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73DD9F" w14:textId="72445F55" w:rsidR="0066216A" w:rsidRPr="00D82195" w:rsidRDefault="0066216A" w:rsidP="0066216A">
      <w:pPr>
        <w:pStyle w:val="CRCoverPage"/>
        <w:outlineLvl w:val="0"/>
        <w:rPr>
          <w:b/>
          <w:sz w:val="24"/>
          <w:lang w:val="en-CN"/>
        </w:rPr>
      </w:pPr>
      <w:bookmarkStart w:id="0" w:name="OLE_LINK138"/>
      <w:bookmarkStart w:id="1" w:name="OLE_LINK137"/>
      <w:r>
        <w:rPr>
          <w:b/>
          <w:sz w:val="24"/>
        </w:rPr>
        <w:t>3GPP TSG-RAN WG4 Meeting #11</w:t>
      </w:r>
      <w:r>
        <w:rPr>
          <w:rFonts w:hint="eastAsia"/>
          <w:b/>
          <w:sz w:val="24"/>
        </w:rPr>
        <w:t>6</w:t>
      </w:r>
      <w:r>
        <w:rPr>
          <w:b/>
          <w:sz w:val="24"/>
        </w:rPr>
        <w:tab/>
        <w:t xml:space="preserve">                                   </w:t>
      </w:r>
      <w:r>
        <w:rPr>
          <w:rFonts w:hint="eastAsia"/>
          <w:b/>
          <w:sz w:val="24"/>
        </w:rPr>
        <w:t xml:space="preserve">          </w:t>
      </w:r>
      <w:r>
        <w:rPr>
          <w:b/>
          <w:sz w:val="24"/>
        </w:rPr>
        <w:t xml:space="preserve">   </w:t>
      </w:r>
      <w:r>
        <w:rPr>
          <w:b/>
          <w:sz w:val="24"/>
        </w:rPr>
        <w:tab/>
        <w:t xml:space="preserve">     </w:t>
      </w:r>
      <w:r w:rsidR="00D044BF" w:rsidRPr="00D044BF">
        <w:rPr>
          <w:b/>
          <w:sz w:val="24"/>
          <w:lang w:val="en-CN"/>
        </w:rPr>
        <w:t>R4-2509457</w:t>
      </w:r>
    </w:p>
    <w:p w14:paraId="660F664A" w14:textId="387A8A03" w:rsidR="00E310D5" w:rsidRPr="0066216A" w:rsidRDefault="0066216A" w:rsidP="0066216A">
      <w:pPr>
        <w:pStyle w:val="CRCoverPage"/>
        <w:spacing w:afterLines="50"/>
        <w:outlineLvl w:val="0"/>
        <w:rPr>
          <w:b/>
          <w:sz w:val="24"/>
        </w:rPr>
      </w:pPr>
      <w:r>
        <w:rPr>
          <w:rFonts w:hint="eastAsia"/>
          <w:b/>
          <w:sz w:val="24"/>
        </w:rPr>
        <w:t>B</w:t>
      </w:r>
      <w:r>
        <w:rPr>
          <w:b/>
          <w:sz w:val="24"/>
          <w:lang w:val="en-US"/>
        </w:rPr>
        <w:t>angalore</w:t>
      </w:r>
      <w:r>
        <w:rPr>
          <w:b/>
          <w:sz w:val="24"/>
        </w:rPr>
        <w:t>, India, 25 – 29 August, 2025</w:t>
      </w:r>
      <w:r w:rsidR="0034003E" w:rsidRPr="001340BE">
        <w:rPr>
          <w:rFonts w:cs="Arial"/>
          <w:szCs w:val="24"/>
          <w:lang w:val="en-US"/>
        </w:rPr>
        <w:tab/>
      </w:r>
      <w:r w:rsidR="004552DD">
        <w:rPr>
          <w:rFonts w:cs="Arial"/>
          <w:szCs w:val="24"/>
        </w:rPr>
        <w:tab/>
      </w:r>
    </w:p>
    <w:p w14:paraId="77D424C8" w14:textId="77777777" w:rsidR="00E310D5" w:rsidRDefault="00E310D5">
      <w:pPr>
        <w:pStyle w:val="3GPPHeader"/>
        <w:rPr>
          <w:rFonts w:ascii="Arial" w:hAnsi="Arial" w:cs="Arial"/>
          <w:color w:val="FF0000"/>
          <w:szCs w:val="24"/>
          <w:lang w:eastAsia="zh-TW"/>
        </w:rPr>
      </w:pPr>
    </w:p>
    <w:p w14:paraId="20940F2F" w14:textId="3C5822DC" w:rsidR="00E310D5" w:rsidRPr="006F71C2" w:rsidRDefault="004552DD">
      <w:pPr>
        <w:pStyle w:val="3GPPHeader"/>
        <w:rPr>
          <w:rFonts w:ascii="Arial" w:hAnsi="Arial" w:cs="Arial"/>
          <w:szCs w:val="24"/>
          <w:lang w:val="en-US" w:eastAsia="zh-TW"/>
        </w:rPr>
      </w:pPr>
      <w:r>
        <w:rPr>
          <w:rFonts w:ascii="Arial" w:hAnsi="Arial" w:cs="Arial"/>
          <w:szCs w:val="24"/>
        </w:rPr>
        <w:t>Agenda Item:</w:t>
      </w:r>
      <w:r>
        <w:rPr>
          <w:rFonts w:ascii="Arial" w:hAnsi="Arial" w:cs="Arial"/>
          <w:szCs w:val="24"/>
        </w:rPr>
        <w:tab/>
      </w:r>
      <w:r w:rsidR="000C4AA4" w:rsidRPr="000C4AA4">
        <w:rPr>
          <w:rFonts w:ascii="Arial" w:hAnsi="Arial" w:cs="Arial"/>
          <w:szCs w:val="24"/>
        </w:rPr>
        <w:t>7.</w:t>
      </w:r>
      <w:r w:rsidR="000D57CF">
        <w:rPr>
          <w:rFonts w:ascii="Arial" w:hAnsi="Arial" w:cs="Arial"/>
          <w:szCs w:val="24"/>
        </w:rPr>
        <w:t>25</w:t>
      </w:r>
      <w:r w:rsidR="000C4AA4" w:rsidRPr="000C4AA4">
        <w:rPr>
          <w:rFonts w:ascii="Arial" w:hAnsi="Arial" w:cs="Arial"/>
          <w:szCs w:val="24"/>
        </w:rPr>
        <w:t>.</w:t>
      </w:r>
      <w:r w:rsidR="00C921B0">
        <w:rPr>
          <w:rFonts w:ascii="Arial" w:hAnsi="Arial" w:cs="Arial"/>
          <w:szCs w:val="24"/>
        </w:rPr>
        <w:t>4</w:t>
      </w:r>
    </w:p>
    <w:p w14:paraId="6B1741BB" w14:textId="5EFA0B03" w:rsidR="00E310D5" w:rsidRDefault="004552DD">
      <w:pPr>
        <w:pStyle w:val="3GPPHeader"/>
        <w:rPr>
          <w:rFonts w:ascii="Arial" w:hAnsi="Arial" w:cs="Arial"/>
          <w:szCs w:val="24"/>
        </w:rPr>
      </w:pPr>
      <w:r>
        <w:rPr>
          <w:rFonts w:ascii="Arial" w:hAnsi="Arial" w:cs="Arial"/>
          <w:szCs w:val="24"/>
        </w:rPr>
        <w:t xml:space="preserve">Source: </w:t>
      </w:r>
      <w:r>
        <w:rPr>
          <w:rFonts w:ascii="Arial" w:hAnsi="Arial" w:cs="Arial"/>
          <w:szCs w:val="24"/>
        </w:rPr>
        <w:tab/>
        <w:t>Apple</w:t>
      </w:r>
    </w:p>
    <w:p w14:paraId="7641A3F5" w14:textId="366E524C" w:rsidR="00E310D5" w:rsidRPr="00FB1686" w:rsidRDefault="004552DD" w:rsidP="006E3F25">
      <w:pPr>
        <w:pStyle w:val="3GPPHeaderArial"/>
        <w:tabs>
          <w:tab w:val="left" w:pos="1701"/>
        </w:tabs>
        <w:ind w:left="1701" w:hanging="1701"/>
        <w:rPr>
          <w:b/>
          <w:sz w:val="24"/>
          <w:lang w:val="en-CN"/>
        </w:rPr>
      </w:pPr>
      <w:r>
        <w:rPr>
          <w:b/>
          <w:sz w:val="24"/>
          <w:lang w:val="en-GB"/>
        </w:rPr>
        <w:t>Title:</w:t>
      </w:r>
      <w:r>
        <w:rPr>
          <w:b/>
          <w:sz w:val="24"/>
          <w:lang w:val="en-GB"/>
        </w:rPr>
        <w:tab/>
      </w:r>
      <w:r w:rsidR="006E3F25" w:rsidRPr="006E3F25">
        <w:rPr>
          <w:b/>
          <w:sz w:val="24"/>
          <w:lang w:val="en-CN"/>
        </w:rPr>
        <w:t>Discussion on RRM performance of NR mobility enhancements Phase 4</w:t>
      </w:r>
    </w:p>
    <w:p w14:paraId="4F3BE61D" w14:textId="77777777" w:rsidR="00E310D5" w:rsidRDefault="00E310D5">
      <w:pPr>
        <w:pStyle w:val="3GPPHeaderArial"/>
        <w:tabs>
          <w:tab w:val="left" w:pos="1701"/>
        </w:tabs>
        <w:rPr>
          <w:b/>
          <w:sz w:val="24"/>
          <w:lang w:val="en-GB" w:eastAsia="zh-TW"/>
        </w:rPr>
      </w:pPr>
    </w:p>
    <w:p w14:paraId="47F7C6F8" w14:textId="13312794" w:rsidR="00E310D5" w:rsidRDefault="004552DD">
      <w:pPr>
        <w:pStyle w:val="3GPPHeader"/>
        <w:rPr>
          <w:rFonts w:ascii="Arial" w:hAnsi="Arial" w:cs="Arial"/>
          <w:szCs w:val="24"/>
        </w:rPr>
      </w:pPr>
      <w:r>
        <w:rPr>
          <w:rFonts w:ascii="Arial" w:hAnsi="Arial" w:cs="Arial"/>
          <w:szCs w:val="24"/>
        </w:rPr>
        <w:t>Document for:</w:t>
      </w:r>
      <w:r w:rsidR="00B125DE">
        <w:rPr>
          <w:rFonts w:ascii="Arial" w:hAnsi="Arial" w:cs="Arial"/>
          <w:szCs w:val="24"/>
        </w:rPr>
        <w:tab/>
      </w:r>
      <w:r w:rsidR="00E1094D">
        <w:rPr>
          <w:rFonts w:ascii="Arial" w:hAnsi="Arial" w:cs="Arial"/>
          <w:szCs w:val="24"/>
          <w:lang w:val="en-US"/>
        </w:rPr>
        <w:t>Discussion</w:t>
      </w:r>
    </w:p>
    <w:p w14:paraId="0798E92C" w14:textId="77777777" w:rsidR="00E310D5" w:rsidRDefault="004552DD">
      <w:pPr>
        <w:pStyle w:val="Heading1"/>
        <w:overflowPunct w:val="0"/>
        <w:autoSpaceDE w:val="0"/>
        <w:autoSpaceDN w:val="0"/>
        <w:adjustRightInd w:val="0"/>
        <w:rPr>
          <w:rFonts w:eastAsia="PMingLiU" w:cs="Arial"/>
        </w:rPr>
      </w:pPr>
      <w:r>
        <w:rPr>
          <w:rFonts w:eastAsia="PMingLiU" w:cs="Arial"/>
        </w:rPr>
        <w:t>Introduction</w:t>
      </w:r>
      <w:bookmarkStart w:id="2" w:name="OLE_LINK39"/>
      <w:bookmarkStart w:id="3" w:name="OLE_LINK37"/>
      <w:bookmarkStart w:id="4" w:name="OLE_LINK38"/>
    </w:p>
    <w:bookmarkEnd w:id="2"/>
    <w:bookmarkEnd w:id="3"/>
    <w:bookmarkEnd w:id="4"/>
    <w:p w14:paraId="4D0B89A1" w14:textId="1206F51C" w:rsidR="00DF3439" w:rsidRDefault="007279C4">
      <w:pPr>
        <w:spacing w:before="120" w:after="120"/>
        <w:jc w:val="both"/>
        <w:rPr>
          <w:lang w:val="en-GB"/>
        </w:rPr>
      </w:pPr>
      <w:r>
        <w:rPr>
          <w:lang w:val="en-GB"/>
        </w:rPr>
        <w:t>According to TU assignment for this WID, performance part starts from RAN4#115</w:t>
      </w:r>
      <w:r w:rsidR="00FA1182">
        <w:rPr>
          <w:lang w:val="en-GB"/>
        </w:rPr>
        <w:t>.</w:t>
      </w:r>
      <w:r>
        <w:rPr>
          <w:lang w:val="en-GB"/>
        </w:rPr>
        <w:t xml:space="preserve"> In this contribution, we provide initial discussion on scope of performance. After discussion some proposals are provided.</w:t>
      </w:r>
    </w:p>
    <w:p w14:paraId="28962D47" w14:textId="77777777" w:rsidR="00667523" w:rsidRPr="00667523" w:rsidRDefault="00667523">
      <w:pPr>
        <w:spacing w:before="120" w:after="120"/>
        <w:jc w:val="both"/>
        <w:rPr>
          <w:lang w:val="en-GB"/>
        </w:rPr>
      </w:pPr>
    </w:p>
    <w:p w14:paraId="05EC175E" w14:textId="2632D2DB" w:rsidR="009C79FE" w:rsidRDefault="003E427F" w:rsidP="009C79FE">
      <w:pPr>
        <w:pStyle w:val="Heading1"/>
        <w:overflowPunct w:val="0"/>
        <w:autoSpaceDE w:val="0"/>
        <w:autoSpaceDN w:val="0"/>
        <w:adjustRightInd w:val="0"/>
        <w:spacing w:before="0" w:after="120"/>
        <w:rPr>
          <w:rFonts w:eastAsia="PMingLiU" w:cs="Arial"/>
        </w:rPr>
      </w:pPr>
      <w:r>
        <w:rPr>
          <w:rFonts w:eastAsia="PMingLiU" w:cs="Arial"/>
        </w:rPr>
        <w:t>E</w:t>
      </w:r>
      <w:r w:rsidRPr="003E427F">
        <w:rPr>
          <w:rFonts w:eastAsia="PMingLiU" w:cs="Arial"/>
        </w:rPr>
        <w:t>vent triggered L1 measurement reporting</w:t>
      </w:r>
    </w:p>
    <w:p w14:paraId="63C68976" w14:textId="4A35A996" w:rsidR="005D6D67" w:rsidRDefault="00921F68" w:rsidP="00AD538A">
      <w:pPr>
        <w:rPr>
          <w:lang w:eastAsia="zh-CN"/>
        </w:rPr>
      </w:pPr>
      <w:r>
        <w:rPr>
          <w:lang w:eastAsia="zh-CN"/>
        </w:rPr>
        <w:t xml:space="preserve">As we discussed in core part, this objective doesn’t introduce any new measurement </w:t>
      </w:r>
      <w:r w:rsidR="000A5808">
        <w:rPr>
          <w:lang w:eastAsia="zh-CN"/>
        </w:rPr>
        <w:t>behavior</w:t>
      </w:r>
      <w:r>
        <w:rPr>
          <w:lang w:eastAsia="zh-CN"/>
        </w:rPr>
        <w:t>.</w:t>
      </w:r>
      <w:r w:rsidR="000A5808">
        <w:rPr>
          <w:lang w:eastAsia="zh-CN"/>
        </w:rPr>
        <w:t xml:space="preserve"> Only a new reporting mechanism is introduced. </w:t>
      </w:r>
      <w:r w:rsidR="00C35798">
        <w:rPr>
          <w:lang w:eastAsia="zh-CN"/>
        </w:rPr>
        <w:t>For measurement, RAN4 already has core requirements and corresponding test cases introduced in R18</w:t>
      </w:r>
      <w:r w:rsidR="0086672B">
        <w:rPr>
          <w:lang w:eastAsia="zh-CN"/>
        </w:rPr>
        <w:t xml:space="preserve">, including intra-frequency/inter-frequency, measurement without gap and within gap and so on. </w:t>
      </w:r>
      <w:r w:rsidR="00345A05">
        <w:rPr>
          <w:lang w:eastAsia="zh-CN"/>
        </w:rPr>
        <w:t xml:space="preserve">Therefore, in this objective </w:t>
      </w:r>
      <w:r w:rsidR="00E80993">
        <w:rPr>
          <w:lang w:eastAsia="zh-CN"/>
        </w:rPr>
        <w:t>RAN4 only needs to introduce some essential test cases. The following list is provided from our side:</w:t>
      </w:r>
    </w:p>
    <w:p w14:paraId="2F392D2F" w14:textId="77777777" w:rsidR="00E80993" w:rsidRDefault="00E80993" w:rsidP="00E80993">
      <w:pPr>
        <w:pStyle w:val="ListParagraph"/>
        <w:numPr>
          <w:ilvl w:val="0"/>
          <w:numId w:val="110"/>
        </w:numPr>
        <w:rPr>
          <w:lang w:eastAsia="zh-CN"/>
        </w:rPr>
      </w:pPr>
      <w:r w:rsidRPr="005D6D67">
        <w:rPr>
          <w:lang w:eastAsia="zh-CN"/>
        </w:rPr>
        <w:t>Event-triggered Reporting based on SSB based L1 RSRP measurement in FR1</w:t>
      </w:r>
    </w:p>
    <w:p w14:paraId="239E0001" w14:textId="77777777" w:rsidR="00E80993" w:rsidRDefault="00E80993" w:rsidP="00E80993">
      <w:pPr>
        <w:pStyle w:val="ListParagraph"/>
        <w:numPr>
          <w:ilvl w:val="0"/>
          <w:numId w:val="110"/>
        </w:numPr>
        <w:rPr>
          <w:lang w:eastAsia="zh-CN"/>
        </w:rPr>
      </w:pPr>
      <w:r w:rsidRPr="005D6D67">
        <w:rPr>
          <w:lang w:eastAsia="zh-CN"/>
        </w:rPr>
        <w:t>Event-triggered Reporting based on CSI-RS based L1 RSRP measurement in FR1</w:t>
      </w:r>
    </w:p>
    <w:p w14:paraId="06DF93CC" w14:textId="77777777" w:rsidR="00E80993" w:rsidRDefault="00E80993" w:rsidP="00E80993">
      <w:pPr>
        <w:pStyle w:val="ListParagraph"/>
        <w:numPr>
          <w:ilvl w:val="0"/>
          <w:numId w:val="110"/>
        </w:numPr>
        <w:rPr>
          <w:lang w:eastAsia="zh-CN"/>
        </w:rPr>
      </w:pPr>
      <w:r w:rsidRPr="005D6D67">
        <w:rPr>
          <w:lang w:eastAsia="zh-CN"/>
        </w:rPr>
        <w:t>Event-triggered Reporting based on SSB based L1 RSRP measurement in FR2</w:t>
      </w:r>
    </w:p>
    <w:p w14:paraId="375C7BB9" w14:textId="20F58AEE" w:rsidR="00E80993" w:rsidRDefault="00E80993" w:rsidP="00E80993">
      <w:pPr>
        <w:pStyle w:val="ListParagraph"/>
        <w:numPr>
          <w:ilvl w:val="0"/>
          <w:numId w:val="110"/>
        </w:numPr>
        <w:rPr>
          <w:lang w:eastAsia="zh-CN"/>
        </w:rPr>
      </w:pPr>
      <w:r w:rsidRPr="005D6D67">
        <w:rPr>
          <w:lang w:eastAsia="zh-CN"/>
        </w:rPr>
        <w:t>Event-triggered Reporting based on CSI-RS based L1 RSRP measurement in FR2</w:t>
      </w:r>
    </w:p>
    <w:p w14:paraId="794970E2" w14:textId="704E76B6" w:rsidR="00E80993" w:rsidRDefault="00E80993" w:rsidP="00E80993">
      <w:pPr>
        <w:pStyle w:val="Caption"/>
        <w:rPr>
          <w:lang w:val="en-US"/>
        </w:rPr>
      </w:pPr>
      <w:bookmarkStart w:id="5" w:name="_Ref197722775"/>
      <w:r>
        <w:t xml:space="preserve">Proposal </w:t>
      </w:r>
      <w:r>
        <w:fldChar w:fldCharType="begin"/>
      </w:r>
      <w:r>
        <w:instrText xml:space="preserve"> SEQ Proposal \* ARABIC </w:instrText>
      </w:r>
      <w:r>
        <w:fldChar w:fldCharType="separate"/>
      </w:r>
      <w:r w:rsidR="009F172B">
        <w:rPr>
          <w:noProof/>
        </w:rPr>
        <w:t>1</w:t>
      </w:r>
      <w:r>
        <w:fldChar w:fldCharType="end"/>
      </w:r>
      <w:r>
        <w:t xml:space="preserve">: test case list for </w:t>
      </w:r>
      <w:r>
        <w:rPr>
          <w:lang w:val="en-US"/>
        </w:rPr>
        <w:t>e</w:t>
      </w:r>
      <w:r w:rsidRPr="00E80993">
        <w:rPr>
          <w:lang w:val="en-US"/>
        </w:rPr>
        <w:t>vent triggered L1 measurement reporting</w:t>
      </w:r>
      <w:r>
        <w:rPr>
          <w:lang w:val="en-US"/>
        </w:rPr>
        <w:t>:</w:t>
      </w:r>
      <w:bookmarkEnd w:id="5"/>
    </w:p>
    <w:p w14:paraId="6627ED1B" w14:textId="77777777" w:rsidR="00E80993" w:rsidRPr="00E80993" w:rsidRDefault="00E80993" w:rsidP="00E80993">
      <w:pPr>
        <w:pStyle w:val="ListParagraph"/>
        <w:numPr>
          <w:ilvl w:val="0"/>
          <w:numId w:val="110"/>
        </w:numPr>
        <w:rPr>
          <w:b/>
          <w:bCs/>
          <w:lang w:eastAsia="zh-CN"/>
        </w:rPr>
      </w:pPr>
      <w:r w:rsidRPr="00E80993">
        <w:rPr>
          <w:b/>
          <w:bCs/>
          <w:lang w:eastAsia="zh-CN"/>
        </w:rPr>
        <w:t>Event-triggered Reporting based on SSB based L1 RSRP measurement in FR1</w:t>
      </w:r>
    </w:p>
    <w:p w14:paraId="24C022D7" w14:textId="77777777" w:rsidR="00E80993" w:rsidRPr="00E80993" w:rsidRDefault="00E80993" w:rsidP="00E80993">
      <w:pPr>
        <w:pStyle w:val="ListParagraph"/>
        <w:numPr>
          <w:ilvl w:val="0"/>
          <w:numId w:val="110"/>
        </w:numPr>
        <w:rPr>
          <w:b/>
          <w:bCs/>
          <w:lang w:eastAsia="zh-CN"/>
        </w:rPr>
      </w:pPr>
      <w:r w:rsidRPr="00E80993">
        <w:rPr>
          <w:b/>
          <w:bCs/>
          <w:lang w:eastAsia="zh-CN"/>
        </w:rPr>
        <w:t>Event-triggered Reporting based on CSI-RS based L1 RSRP measurement in FR1</w:t>
      </w:r>
    </w:p>
    <w:p w14:paraId="7A055982" w14:textId="77777777" w:rsidR="00E80993" w:rsidRPr="00E80993" w:rsidRDefault="00E80993" w:rsidP="00E80993">
      <w:pPr>
        <w:pStyle w:val="ListParagraph"/>
        <w:numPr>
          <w:ilvl w:val="0"/>
          <w:numId w:val="110"/>
        </w:numPr>
        <w:rPr>
          <w:b/>
          <w:bCs/>
          <w:lang w:eastAsia="zh-CN"/>
        </w:rPr>
      </w:pPr>
      <w:r w:rsidRPr="00E80993">
        <w:rPr>
          <w:b/>
          <w:bCs/>
          <w:lang w:eastAsia="zh-CN"/>
        </w:rPr>
        <w:t>Event-triggered Reporting based on SSB based L1 RSRP measurement in FR2</w:t>
      </w:r>
    </w:p>
    <w:p w14:paraId="3A47D467" w14:textId="77777777" w:rsidR="00E80993" w:rsidRPr="00E80993" w:rsidRDefault="00E80993" w:rsidP="00E80993">
      <w:pPr>
        <w:pStyle w:val="ListParagraph"/>
        <w:numPr>
          <w:ilvl w:val="0"/>
          <w:numId w:val="110"/>
        </w:numPr>
        <w:rPr>
          <w:b/>
          <w:bCs/>
          <w:lang w:eastAsia="zh-CN"/>
        </w:rPr>
      </w:pPr>
      <w:r w:rsidRPr="00E80993">
        <w:rPr>
          <w:b/>
          <w:bCs/>
          <w:lang w:eastAsia="zh-CN"/>
        </w:rPr>
        <w:t>Event-triggered Reporting based on CSI-RS based L1 RSRP measurement in FR2</w:t>
      </w:r>
    </w:p>
    <w:p w14:paraId="40904376" w14:textId="77777777" w:rsidR="005D6D67" w:rsidRDefault="005D6D67" w:rsidP="005D6D67">
      <w:pPr>
        <w:rPr>
          <w:lang w:eastAsia="zh-CN"/>
        </w:rPr>
      </w:pPr>
    </w:p>
    <w:p w14:paraId="2D6471D7" w14:textId="77777777" w:rsidR="005D6D67" w:rsidRDefault="005D6D67" w:rsidP="005D6D67">
      <w:pPr>
        <w:rPr>
          <w:lang w:eastAsia="zh-CN"/>
        </w:rPr>
      </w:pPr>
    </w:p>
    <w:p w14:paraId="7322797C" w14:textId="6286CD83" w:rsidR="005D6D67" w:rsidRDefault="005D6D67" w:rsidP="005D6D67">
      <w:pPr>
        <w:pStyle w:val="Heading1"/>
        <w:overflowPunct w:val="0"/>
        <w:autoSpaceDE w:val="0"/>
        <w:autoSpaceDN w:val="0"/>
        <w:adjustRightInd w:val="0"/>
        <w:spacing w:before="0" w:after="120"/>
        <w:rPr>
          <w:rFonts w:eastAsia="PMingLiU" w:cs="Arial"/>
        </w:rPr>
      </w:pPr>
      <w:r w:rsidRPr="005D6D67">
        <w:rPr>
          <w:rFonts w:eastAsia="PMingLiU" w:cs="Arial" w:hint="eastAsia"/>
          <w:lang w:val="en-US"/>
        </w:rPr>
        <w:t xml:space="preserve">CSI-RS based </w:t>
      </w:r>
      <w:r w:rsidRPr="005D6D67">
        <w:rPr>
          <w:rFonts w:eastAsia="PMingLiU" w:cs="Arial"/>
          <w:lang w:val="en-US"/>
        </w:rPr>
        <w:t>L1-RSRP</w:t>
      </w:r>
      <w:r>
        <w:rPr>
          <w:rFonts w:eastAsia="PMingLiU" w:cs="Arial"/>
          <w:lang w:val="en-US"/>
        </w:rPr>
        <w:t xml:space="preserve"> on LTM candidate cell</w:t>
      </w:r>
    </w:p>
    <w:p w14:paraId="2FEF364F" w14:textId="45332C7B" w:rsidR="00C47404" w:rsidRDefault="007F1428" w:rsidP="005D6D67">
      <w:pPr>
        <w:rPr>
          <w:lang w:eastAsia="zh-CN"/>
        </w:rPr>
      </w:pPr>
      <w:r>
        <w:rPr>
          <w:lang w:eastAsia="zh-CN"/>
        </w:rPr>
        <w:t>Performance part for CSI-RS based L1-RSRP on LTM candidate cell includes accuracy</w:t>
      </w:r>
      <w:r w:rsidR="00FB4B2B">
        <w:rPr>
          <w:lang w:eastAsia="zh-CN"/>
        </w:rPr>
        <w:t xml:space="preserve"> requirements. </w:t>
      </w:r>
      <w:r w:rsidR="00C47404" w:rsidRPr="00291599">
        <w:rPr>
          <w:color w:val="000000" w:themeColor="text1"/>
          <w:lang w:val="en-CN"/>
        </w:rPr>
        <w:t xml:space="preserve">It was agreed in the last meeting to </w:t>
      </w:r>
      <w:r w:rsidR="00C47404">
        <w:rPr>
          <w:color w:val="000000" w:themeColor="text1"/>
          <w:lang w:val="en-CN"/>
        </w:rPr>
        <w:t>reu</w:t>
      </w:r>
      <w:r w:rsidR="00C47404" w:rsidRPr="008F0BE2">
        <w:rPr>
          <w:color w:val="000000" w:themeColor="text1"/>
          <w:lang w:val="en-CN"/>
        </w:rPr>
        <w:t>se legacy side condition of SINR=-3dB</w:t>
      </w:r>
      <w:r w:rsidR="00C47404">
        <w:rPr>
          <w:color w:val="000000" w:themeColor="text1"/>
          <w:lang w:val="en-CN"/>
        </w:rPr>
        <w:t xml:space="preserve"> from serving cell L1-RSRP measurement. And it was also agreed to resue the same CSI-RS resource configuration and time domain configuration restriction, we think it’s natural the lagacy accuracy requirements for serving cell L1-RSRP are also applicable for neighbour cell.</w:t>
      </w:r>
    </w:p>
    <w:p w14:paraId="177744AC" w14:textId="3CB67E7C" w:rsidR="00FB4B2B" w:rsidRDefault="00FB4B2B" w:rsidP="00FB4B2B">
      <w:pPr>
        <w:pStyle w:val="Caption"/>
        <w:rPr>
          <w:bCs/>
          <w:lang w:val="en-US"/>
        </w:rPr>
      </w:pPr>
      <w:bookmarkStart w:id="6" w:name="_Ref197722778"/>
      <w:r>
        <w:t xml:space="preserve">Proposal </w:t>
      </w:r>
      <w:r>
        <w:fldChar w:fldCharType="begin"/>
      </w:r>
      <w:r>
        <w:instrText xml:space="preserve"> SEQ Proposal \* ARABIC </w:instrText>
      </w:r>
      <w:r>
        <w:fldChar w:fldCharType="separate"/>
      </w:r>
      <w:r w:rsidR="009F172B">
        <w:rPr>
          <w:noProof/>
        </w:rPr>
        <w:t>2</w:t>
      </w:r>
      <w:r>
        <w:fldChar w:fldCharType="end"/>
      </w:r>
      <w:r>
        <w:t xml:space="preserve">: </w:t>
      </w:r>
      <w:r w:rsidR="00C47404" w:rsidRPr="00C47404">
        <w:rPr>
          <w:rFonts w:hint="eastAsia"/>
          <w:bCs/>
          <w:lang w:val="en-US"/>
        </w:rPr>
        <w:t xml:space="preserve">CSI-RS based L1-RSRP accuracy of the serving cell can be </w:t>
      </w:r>
      <w:r w:rsidR="00C47404" w:rsidRPr="00C47404">
        <w:rPr>
          <w:bCs/>
          <w:lang w:val="en-US"/>
        </w:rPr>
        <w:t>re</w:t>
      </w:r>
      <w:r w:rsidR="00C47404" w:rsidRPr="00C47404">
        <w:rPr>
          <w:rFonts w:hint="eastAsia"/>
          <w:bCs/>
          <w:lang w:val="en-US"/>
        </w:rPr>
        <w:t xml:space="preserve">used </w:t>
      </w:r>
      <w:r w:rsidR="00C47404" w:rsidRPr="00C47404">
        <w:rPr>
          <w:bCs/>
          <w:lang w:val="en-US"/>
        </w:rPr>
        <w:t>for neighbour cell.</w:t>
      </w:r>
      <w:bookmarkEnd w:id="6"/>
    </w:p>
    <w:p w14:paraId="0B9831B1" w14:textId="24C1EB69" w:rsidR="00B257E1" w:rsidRPr="00B257E1" w:rsidRDefault="00B257E1" w:rsidP="00B257E1">
      <w:pPr>
        <w:pStyle w:val="Caption"/>
      </w:pPr>
      <w:bookmarkStart w:id="7" w:name="_Ref197722781"/>
      <w:r>
        <w:t xml:space="preserve">Proposal </w:t>
      </w:r>
      <w:r>
        <w:fldChar w:fldCharType="begin"/>
      </w:r>
      <w:r>
        <w:instrText xml:space="preserve"> SEQ Proposal \* ARABIC </w:instrText>
      </w:r>
      <w:r>
        <w:fldChar w:fldCharType="separate"/>
      </w:r>
      <w:r w:rsidR="009F172B">
        <w:rPr>
          <w:noProof/>
        </w:rPr>
        <w:t>3</w:t>
      </w:r>
      <w:r>
        <w:fldChar w:fldCharType="end"/>
      </w:r>
      <w:r>
        <w:t xml:space="preserve">: introduce the following accuracy requirements for </w:t>
      </w:r>
      <w:r>
        <w:rPr>
          <w:lang w:eastAsia="zh-CN"/>
        </w:rPr>
        <w:t>CSI-RS based L1-RSRP on LTM candidate cell.</w:t>
      </w:r>
      <w:bookmarkEnd w:id="7"/>
    </w:p>
    <w:p w14:paraId="408F412A" w14:textId="77777777" w:rsidR="005D6D67" w:rsidRDefault="005D6D67" w:rsidP="005D6D67">
      <w:pPr>
        <w:rPr>
          <w:lang w:eastAsia="zh-CN"/>
        </w:rPr>
      </w:pPr>
    </w:p>
    <w:p w14:paraId="514593F8" w14:textId="77777777" w:rsidR="005D6D67" w:rsidRDefault="005D6D67" w:rsidP="005D6D67">
      <w:pPr>
        <w:rPr>
          <w:b/>
          <w:u w:val="single"/>
        </w:rPr>
      </w:pPr>
      <w:r>
        <w:rPr>
          <w:b/>
          <w:u w:val="single"/>
        </w:rPr>
        <w:t>CR for Accuracy requirements</w:t>
      </w:r>
    </w:p>
    <w:tbl>
      <w:tblPr>
        <w:tblStyle w:val="TableGrid"/>
        <w:tblW w:w="9060" w:type="dxa"/>
        <w:tblLayout w:type="fixed"/>
        <w:tblLook w:val="04A0" w:firstRow="1" w:lastRow="0" w:firstColumn="1" w:lastColumn="0" w:noHBand="0" w:noVBand="1"/>
      </w:tblPr>
      <w:tblGrid>
        <w:gridCol w:w="1695"/>
        <w:gridCol w:w="4674"/>
        <w:gridCol w:w="2691"/>
      </w:tblGrid>
      <w:tr w:rsidR="005D6D67" w14:paraId="39781400" w14:textId="77777777" w:rsidTr="00146C02">
        <w:tc>
          <w:tcPr>
            <w:tcW w:w="1695" w:type="dxa"/>
            <w:tcBorders>
              <w:top w:val="single" w:sz="4" w:space="0" w:color="auto"/>
              <w:left w:val="single" w:sz="4" w:space="0" w:color="auto"/>
              <w:bottom w:val="single" w:sz="4" w:space="0" w:color="auto"/>
              <w:right w:val="single" w:sz="4" w:space="0" w:color="auto"/>
            </w:tcBorders>
          </w:tcPr>
          <w:p w14:paraId="754A6E87" w14:textId="77777777" w:rsidR="005D6D67" w:rsidRDefault="005D6D67" w:rsidP="00146C02">
            <w:pPr>
              <w:rPr>
                <w:lang w:eastAsia="zh-CN"/>
              </w:rPr>
            </w:pPr>
            <w:r>
              <w:rPr>
                <w:b/>
                <w:bCs/>
              </w:rPr>
              <w:t>Accuracy requirements</w:t>
            </w:r>
          </w:p>
        </w:tc>
        <w:tc>
          <w:tcPr>
            <w:tcW w:w="4674" w:type="dxa"/>
            <w:tcBorders>
              <w:top w:val="single" w:sz="4" w:space="0" w:color="auto"/>
              <w:left w:val="single" w:sz="4" w:space="0" w:color="auto"/>
              <w:bottom w:val="single" w:sz="4" w:space="0" w:color="auto"/>
              <w:right w:val="single" w:sz="4" w:space="0" w:color="auto"/>
            </w:tcBorders>
          </w:tcPr>
          <w:p w14:paraId="437F1E4A" w14:textId="77777777" w:rsidR="005D6D67" w:rsidRDefault="005D6D67" w:rsidP="00146C02">
            <w:pPr>
              <w:rPr>
                <w:lang w:eastAsia="en-US"/>
              </w:rPr>
            </w:pPr>
            <w:r>
              <w:rPr>
                <w:b/>
                <w:bCs/>
              </w:rPr>
              <w:t xml:space="preserve">Detail </w:t>
            </w:r>
          </w:p>
        </w:tc>
        <w:tc>
          <w:tcPr>
            <w:tcW w:w="2691" w:type="dxa"/>
            <w:tcBorders>
              <w:top w:val="single" w:sz="4" w:space="0" w:color="auto"/>
              <w:left w:val="single" w:sz="4" w:space="0" w:color="auto"/>
              <w:bottom w:val="single" w:sz="4" w:space="0" w:color="auto"/>
              <w:right w:val="single" w:sz="4" w:space="0" w:color="auto"/>
            </w:tcBorders>
          </w:tcPr>
          <w:p w14:paraId="7EB9D046" w14:textId="77777777" w:rsidR="005D6D67" w:rsidRDefault="005D6D67" w:rsidP="00146C02">
            <w:pPr>
              <w:rPr>
                <w:b/>
                <w:bCs/>
                <w:lang w:eastAsia="zh-CN"/>
              </w:rPr>
            </w:pPr>
            <w:r>
              <w:rPr>
                <w:b/>
                <w:bCs/>
                <w:lang w:eastAsia="zh-CN"/>
              </w:rPr>
              <w:t>Company</w:t>
            </w:r>
          </w:p>
        </w:tc>
      </w:tr>
      <w:tr w:rsidR="005D6D67" w14:paraId="5EADCA31" w14:textId="77777777" w:rsidTr="00146C02">
        <w:trPr>
          <w:trHeight w:val="149"/>
        </w:trPr>
        <w:tc>
          <w:tcPr>
            <w:tcW w:w="1695" w:type="dxa"/>
            <w:vMerge w:val="restart"/>
            <w:tcBorders>
              <w:left w:val="single" w:sz="4" w:space="0" w:color="auto"/>
              <w:right w:val="single" w:sz="4" w:space="0" w:color="auto"/>
            </w:tcBorders>
          </w:tcPr>
          <w:p w14:paraId="4EA42688" w14:textId="77777777" w:rsidR="005D6D67" w:rsidRDefault="005D6D67" w:rsidP="00146C02">
            <w:pPr>
              <w:rPr>
                <w:color w:val="000000"/>
              </w:rPr>
            </w:pPr>
            <w:r>
              <w:rPr>
                <w:color w:val="000000"/>
              </w:rPr>
              <w:t xml:space="preserve">Intra-frequency L1-RSRP </w:t>
            </w:r>
            <w:r>
              <w:rPr>
                <w:color w:val="000000"/>
              </w:rPr>
              <w:lastRenderedPageBreak/>
              <w:t>accuracy requirements</w:t>
            </w:r>
          </w:p>
        </w:tc>
        <w:tc>
          <w:tcPr>
            <w:tcW w:w="4674" w:type="dxa"/>
            <w:tcBorders>
              <w:top w:val="single" w:sz="4" w:space="0" w:color="auto"/>
              <w:left w:val="single" w:sz="4" w:space="0" w:color="auto"/>
              <w:bottom w:val="single" w:sz="4" w:space="0" w:color="auto"/>
              <w:right w:val="single" w:sz="4" w:space="0" w:color="auto"/>
            </w:tcBorders>
          </w:tcPr>
          <w:p w14:paraId="0A6703C7" w14:textId="77777777" w:rsidR="005D6D67" w:rsidRPr="0025489A" w:rsidRDefault="005D6D67" w:rsidP="00146C02">
            <w:pPr>
              <w:spacing w:after="0"/>
              <w:contextualSpacing/>
              <w:jc w:val="both"/>
              <w:rPr>
                <w:color w:val="000000"/>
              </w:rPr>
            </w:pPr>
            <w:r w:rsidRPr="0025489A">
              <w:rPr>
                <w:color w:val="000000"/>
              </w:rPr>
              <w:lastRenderedPageBreak/>
              <w:t>10.1.19D.</w:t>
            </w:r>
            <w:r w:rsidRPr="0025489A">
              <w:rPr>
                <w:rFonts w:hint="eastAsia"/>
                <w:color w:val="000000"/>
              </w:rPr>
              <w:t>2</w:t>
            </w:r>
            <w:r w:rsidRPr="0025489A">
              <w:rPr>
                <w:rFonts w:hint="eastAsia"/>
                <w:color w:val="000000"/>
              </w:rPr>
              <w:tab/>
            </w:r>
            <w:r>
              <w:rPr>
                <w:rFonts w:hint="eastAsia"/>
                <w:color w:val="000000"/>
                <w:lang w:eastAsia="zh-CN"/>
              </w:rPr>
              <w:t xml:space="preserve">CSI-RS </w:t>
            </w:r>
            <w:r w:rsidRPr="0025489A">
              <w:rPr>
                <w:color w:val="000000"/>
              </w:rPr>
              <w:t xml:space="preserve">based </w:t>
            </w:r>
            <w:r w:rsidRPr="00CF58BA">
              <w:rPr>
                <w:color w:val="000000"/>
              </w:rPr>
              <w:t>intra-frequency</w:t>
            </w:r>
            <w:r w:rsidRPr="0025489A">
              <w:rPr>
                <w:color w:val="000000"/>
              </w:rPr>
              <w:t xml:space="preserve"> L1-RSRP accuracy requirements</w:t>
            </w:r>
          </w:p>
          <w:p w14:paraId="2D08B100" w14:textId="77777777" w:rsidR="005D6D67" w:rsidRPr="0025489A" w:rsidRDefault="005D6D67" w:rsidP="00146C02">
            <w:pPr>
              <w:spacing w:after="0"/>
              <w:contextualSpacing/>
              <w:jc w:val="both"/>
              <w:rPr>
                <w:color w:val="000000"/>
              </w:rPr>
            </w:pPr>
            <w:r w:rsidRPr="0025489A">
              <w:rPr>
                <w:color w:val="000000"/>
              </w:rPr>
              <w:t>10.1.19D.</w:t>
            </w:r>
            <w:r w:rsidRPr="0025489A">
              <w:rPr>
                <w:rFonts w:hint="eastAsia"/>
                <w:color w:val="000000"/>
              </w:rPr>
              <w:t>2.1</w:t>
            </w:r>
            <w:r w:rsidRPr="0025489A">
              <w:rPr>
                <w:color w:val="000000"/>
              </w:rPr>
              <w:tab/>
              <w:t>Absolute Accuracy</w:t>
            </w:r>
          </w:p>
          <w:p w14:paraId="417B2052" w14:textId="77777777" w:rsidR="005D6D67" w:rsidRPr="0025489A" w:rsidRDefault="005D6D67" w:rsidP="00146C02">
            <w:pPr>
              <w:spacing w:after="0"/>
              <w:contextualSpacing/>
              <w:jc w:val="both"/>
              <w:rPr>
                <w:lang w:eastAsia="zh-CN"/>
              </w:rPr>
            </w:pPr>
            <w:r w:rsidRPr="0025489A">
              <w:rPr>
                <w:color w:val="000000"/>
              </w:rPr>
              <w:lastRenderedPageBreak/>
              <w:t>10.1.19D.</w:t>
            </w:r>
            <w:r w:rsidRPr="0025489A">
              <w:rPr>
                <w:rFonts w:hint="eastAsia"/>
                <w:color w:val="000000"/>
              </w:rPr>
              <w:t>2.2</w:t>
            </w:r>
            <w:r w:rsidRPr="0025489A">
              <w:rPr>
                <w:color w:val="000000"/>
              </w:rPr>
              <w:tab/>
            </w:r>
            <w:r w:rsidRPr="0025489A">
              <w:rPr>
                <w:rFonts w:hint="eastAsia"/>
                <w:color w:val="000000"/>
              </w:rPr>
              <w:t>Relative A</w:t>
            </w:r>
            <w:r w:rsidRPr="0025489A">
              <w:rPr>
                <w:color w:val="000000"/>
              </w:rPr>
              <w:t>ccuracy</w:t>
            </w:r>
          </w:p>
        </w:tc>
        <w:tc>
          <w:tcPr>
            <w:tcW w:w="2691" w:type="dxa"/>
            <w:tcBorders>
              <w:top w:val="single" w:sz="4" w:space="0" w:color="auto"/>
              <w:left w:val="single" w:sz="4" w:space="0" w:color="auto"/>
              <w:bottom w:val="single" w:sz="4" w:space="0" w:color="auto"/>
              <w:right w:val="single" w:sz="4" w:space="0" w:color="auto"/>
            </w:tcBorders>
          </w:tcPr>
          <w:p w14:paraId="2B93C308" w14:textId="77777777" w:rsidR="005D6D67" w:rsidRDefault="005D6D67" w:rsidP="00146C02">
            <w:pPr>
              <w:rPr>
                <w:rFonts w:eastAsia="SimSun"/>
                <w:color w:val="000000"/>
                <w:lang w:eastAsia="zh-CN"/>
              </w:rPr>
            </w:pPr>
          </w:p>
        </w:tc>
      </w:tr>
      <w:tr w:rsidR="005D6D67" w14:paraId="4770813A" w14:textId="77777777" w:rsidTr="00146C02">
        <w:trPr>
          <w:trHeight w:val="149"/>
        </w:trPr>
        <w:tc>
          <w:tcPr>
            <w:tcW w:w="1695" w:type="dxa"/>
            <w:vMerge/>
            <w:tcBorders>
              <w:left w:val="single" w:sz="4" w:space="0" w:color="auto"/>
              <w:bottom w:val="single" w:sz="4" w:space="0" w:color="auto"/>
              <w:right w:val="single" w:sz="4" w:space="0" w:color="auto"/>
            </w:tcBorders>
          </w:tcPr>
          <w:p w14:paraId="4C32B429" w14:textId="77777777" w:rsidR="005D6D67" w:rsidRDefault="005D6D67" w:rsidP="00146C02">
            <w:pPr>
              <w:rPr>
                <w:color w:val="000000"/>
              </w:rPr>
            </w:pPr>
          </w:p>
        </w:tc>
        <w:tc>
          <w:tcPr>
            <w:tcW w:w="4674" w:type="dxa"/>
            <w:tcBorders>
              <w:top w:val="single" w:sz="4" w:space="0" w:color="auto"/>
              <w:left w:val="single" w:sz="4" w:space="0" w:color="auto"/>
              <w:bottom w:val="single" w:sz="4" w:space="0" w:color="auto"/>
              <w:right w:val="single" w:sz="4" w:space="0" w:color="auto"/>
            </w:tcBorders>
          </w:tcPr>
          <w:p w14:paraId="5036541F" w14:textId="77777777" w:rsidR="005D6D67" w:rsidRPr="0025489A" w:rsidRDefault="005D6D67" w:rsidP="00146C02">
            <w:pPr>
              <w:spacing w:after="0"/>
              <w:contextualSpacing/>
              <w:jc w:val="both"/>
              <w:rPr>
                <w:color w:val="000000"/>
              </w:rPr>
            </w:pPr>
            <w:r w:rsidRPr="0025489A">
              <w:rPr>
                <w:color w:val="000000"/>
              </w:rPr>
              <w:t>10.1.20A.</w:t>
            </w:r>
            <w:r w:rsidRPr="0025489A">
              <w:rPr>
                <w:rFonts w:hint="eastAsia"/>
                <w:color w:val="000000"/>
              </w:rPr>
              <w:t>2</w:t>
            </w:r>
            <w:r w:rsidRPr="0025489A">
              <w:rPr>
                <w:color w:val="000000"/>
              </w:rPr>
              <w:tab/>
            </w:r>
            <w:r>
              <w:rPr>
                <w:rFonts w:hint="eastAsia"/>
                <w:color w:val="000000"/>
                <w:lang w:eastAsia="zh-CN"/>
              </w:rPr>
              <w:t>CSI-RS</w:t>
            </w:r>
            <w:r w:rsidRPr="0025489A">
              <w:rPr>
                <w:color w:val="000000"/>
              </w:rPr>
              <w:t xml:space="preserve"> based intra-frequency L1-RSRP accuracy requirements</w:t>
            </w:r>
          </w:p>
          <w:p w14:paraId="4F461130" w14:textId="77777777" w:rsidR="005D6D67" w:rsidRPr="0025489A" w:rsidRDefault="005D6D67" w:rsidP="00146C02">
            <w:pPr>
              <w:spacing w:after="0"/>
              <w:contextualSpacing/>
              <w:jc w:val="both"/>
              <w:rPr>
                <w:color w:val="000000"/>
              </w:rPr>
            </w:pPr>
            <w:r w:rsidRPr="0025489A">
              <w:rPr>
                <w:color w:val="000000"/>
              </w:rPr>
              <w:t>10.1.20A.</w:t>
            </w:r>
            <w:r w:rsidRPr="0025489A">
              <w:rPr>
                <w:rFonts w:hint="eastAsia"/>
                <w:color w:val="000000"/>
              </w:rPr>
              <w:t>2</w:t>
            </w:r>
            <w:r w:rsidRPr="0025489A">
              <w:rPr>
                <w:color w:val="000000"/>
              </w:rPr>
              <w:t>.1</w:t>
            </w:r>
            <w:r w:rsidRPr="0025489A">
              <w:rPr>
                <w:color w:val="000000"/>
              </w:rPr>
              <w:tab/>
              <w:t>Absolute Accuracy</w:t>
            </w:r>
          </w:p>
          <w:p w14:paraId="4E0E35CE" w14:textId="77777777" w:rsidR="005D6D67" w:rsidRPr="0025489A" w:rsidRDefault="005D6D67" w:rsidP="00146C02">
            <w:pPr>
              <w:spacing w:after="0"/>
              <w:contextualSpacing/>
              <w:jc w:val="both"/>
              <w:rPr>
                <w:lang w:eastAsia="zh-CN"/>
              </w:rPr>
            </w:pPr>
            <w:r w:rsidRPr="0025489A">
              <w:rPr>
                <w:color w:val="000000"/>
              </w:rPr>
              <w:t>10.1.20A.</w:t>
            </w:r>
            <w:r w:rsidRPr="0025489A">
              <w:rPr>
                <w:rFonts w:hint="eastAsia"/>
                <w:color w:val="000000"/>
              </w:rPr>
              <w:t>2</w:t>
            </w:r>
            <w:r w:rsidRPr="0025489A">
              <w:rPr>
                <w:color w:val="000000"/>
              </w:rPr>
              <w:t>.</w:t>
            </w:r>
            <w:r w:rsidRPr="0025489A">
              <w:rPr>
                <w:rFonts w:hint="eastAsia"/>
                <w:color w:val="000000"/>
              </w:rPr>
              <w:t>2</w:t>
            </w:r>
            <w:r w:rsidRPr="0025489A">
              <w:rPr>
                <w:color w:val="000000"/>
              </w:rPr>
              <w:tab/>
              <w:t>Absolute Accuracy</w:t>
            </w:r>
          </w:p>
        </w:tc>
        <w:tc>
          <w:tcPr>
            <w:tcW w:w="2691" w:type="dxa"/>
            <w:tcBorders>
              <w:top w:val="single" w:sz="4" w:space="0" w:color="auto"/>
              <w:left w:val="single" w:sz="4" w:space="0" w:color="auto"/>
              <w:bottom w:val="single" w:sz="4" w:space="0" w:color="auto"/>
              <w:right w:val="single" w:sz="4" w:space="0" w:color="auto"/>
            </w:tcBorders>
          </w:tcPr>
          <w:p w14:paraId="1232F1BC" w14:textId="77777777" w:rsidR="005D6D67" w:rsidRDefault="005D6D67" w:rsidP="00146C02">
            <w:pPr>
              <w:rPr>
                <w:rFonts w:eastAsia="SimSun"/>
                <w:color w:val="000000"/>
                <w:lang w:eastAsia="zh-CN"/>
              </w:rPr>
            </w:pPr>
          </w:p>
        </w:tc>
      </w:tr>
    </w:tbl>
    <w:p w14:paraId="421A764C" w14:textId="77777777" w:rsidR="005D6D67" w:rsidRDefault="005D6D67" w:rsidP="005D6D67">
      <w:pPr>
        <w:rPr>
          <w:b/>
          <w:u w:val="single"/>
        </w:rPr>
      </w:pPr>
    </w:p>
    <w:p w14:paraId="288DD49B" w14:textId="6691E1A0" w:rsidR="007F1428" w:rsidRDefault="006F7440" w:rsidP="005D6D67">
      <w:pPr>
        <w:rPr>
          <w:lang w:eastAsia="zh-CN"/>
        </w:rPr>
      </w:pPr>
      <w:r>
        <w:rPr>
          <w:lang w:eastAsia="zh-CN"/>
        </w:rPr>
        <w:t>Performance part also includes</w:t>
      </w:r>
      <w:r w:rsidR="007F1428">
        <w:rPr>
          <w:lang w:eastAsia="zh-CN"/>
        </w:rPr>
        <w:t xml:space="preserve"> test cases for core requirements</w:t>
      </w:r>
      <w:r>
        <w:rPr>
          <w:lang w:eastAsia="zh-CN"/>
        </w:rPr>
        <w:t xml:space="preserve"> and </w:t>
      </w:r>
      <w:r w:rsidR="007F1428">
        <w:rPr>
          <w:lang w:eastAsia="zh-CN"/>
        </w:rPr>
        <w:t>accuracy</w:t>
      </w:r>
      <w:r>
        <w:rPr>
          <w:lang w:eastAsia="zh-CN"/>
        </w:rPr>
        <w:t xml:space="preserve"> requirement</w:t>
      </w:r>
      <w:r w:rsidR="007F1428">
        <w:rPr>
          <w:lang w:eastAsia="zh-CN"/>
        </w:rPr>
        <w:t xml:space="preserve">. </w:t>
      </w:r>
      <w:r>
        <w:rPr>
          <w:lang w:eastAsia="zh-CN"/>
        </w:rPr>
        <w:t>The following list is proposed based on SSB L1 RSRP test case list except scenarios which are not support from RAN4 requirement point of view, such as measurement with gap.</w:t>
      </w:r>
    </w:p>
    <w:p w14:paraId="25E8F6DA" w14:textId="77777777" w:rsidR="006F7440" w:rsidRDefault="006F7440" w:rsidP="005D6D67">
      <w:pPr>
        <w:rPr>
          <w:b/>
          <w:u w:val="single"/>
        </w:rPr>
      </w:pPr>
    </w:p>
    <w:p w14:paraId="34DDF07B" w14:textId="7F4C2D54" w:rsidR="00EF5D9D" w:rsidRDefault="00EF5D9D" w:rsidP="00EF5D9D">
      <w:pPr>
        <w:pStyle w:val="Caption"/>
        <w:rPr>
          <w:b w:val="0"/>
          <w:u w:val="single"/>
        </w:rPr>
      </w:pPr>
      <w:bookmarkStart w:id="8" w:name="_Ref197722784"/>
      <w:r>
        <w:t xml:space="preserve">Proposal </w:t>
      </w:r>
      <w:r>
        <w:fldChar w:fldCharType="begin"/>
      </w:r>
      <w:r>
        <w:instrText xml:space="preserve"> SEQ Proposal \* ARABIC </w:instrText>
      </w:r>
      <w:r>
        <w:fldChar w:fldCharType="separate"/>
      </w:r>
      <w:r w:rsidR="009F172B">
        <w:rPr>
          <w:noProof/>
        </w:rPr>
        <w:t>4</w:t>
      </w:r>
      <w:r>
        <w:fldChar w:fldCharType="end"/>
      </w:r>
      <w:r>
        <w:t xml:space="preserve">: introduce the following test cases for </w:t>
      </w:r>
      <w:r>
        <w:rPr>
          <w:lang w:eastAsia="zh-CN"/>
        </w:rPr>
        <w:t>CSI-RS based L1-RSRP on LTM candidate cell</w:t>
      </w:r>
      <w:bookmarkEnd w:id="8"/>
    </w:p>
    <w:p w14:paraId="066AB081" w14:textId="77777777" w:rsidR="007F1428" w:rsidRDefault="007F1428" w:rsidP="005D6D67">
      <w:pPr>
        <w:rPr>
          <w:b/>
          <w:u w:val="single"/>
        </w:rPr>
      </w:pPr>
    </w:p>
    <w:p w14:paraId="0C390E7D" w14:textId="77777777" w:rsidR="005D6D67" w:rsidRDefault="005D6D67" w:rsidP="005D6D67">
      <w:pPr>
        <w:rPr>
          <w:b/>
          <w:u w:val="single"/>
        </w:rPr>
      </w:pPr>
      <w:r>
        <w:rPr>
          <w:b/>
          <w:u w:val="single"/>
        </w:rPr>
        <w:t>Test cases for core part</w:t>
      </w:r>
    </w:p>
    <w:tbl>
      <w:tblPr>
        <w:tblStyle w:val="TableGrid"/>
        <w:tblW w:w="9060" w:type="dxa"/>
        <w:tblLayout w:type="fixed"/>
        <w:tblLook w:val="04A0" w:firstRow="1" w:lastRow="0" w:firstColumn="1" w:lastColumn="0" w:noHBand="0" w:noVBand="1"/>
      </w:tblPr>
      <w:tblGrid>
        <w:gridCol w:w="1695"/>
        <w:gridCol w:w="4674"/>
        <w:gridCol w:w="2691"/>
      </w:tblGrid>
      <w:tr w:rsidR="005D6D67" w14:paraId="0A2D71C0" w14:textId="77777777" w:rsidTr="00146C02">
        <w:tc>
          <w:tcPr>
            <w:tcW w:w="1695" w:type="dxa"/>
            <w:tcBorders>
              <w:top w:val="single" w:sz="4" w:space="0" w:color="auto"/>
              <w:left w:val="single" w:sz="4" w:space="0" w:color="auto"/>
              <w:bottom w:val="single" w:sz="4" w:space="0" w:color="auto"/>
              <w:right w:val="single" w:sz="4" w:space="0" w:color="auto"/>
            </w:tcBorders>
          </w:tcPr>
          <w:p w14:paraId="03ED92D4" w14:textId="77777777" w:rsidR="005D6D67" w:rsidRDefault="005D6D67" w:rsidP="00146C02">
            <w:pPr>
              <w:rPr>
                <w:lang w:eastAsia="zh-CN"/>
              </w:rPr>
            </w:pPr>
            <w:r>
              <w:rPr>
                <w:b/>
                <w:bCs/>
              </w:rPr>
              <w:t>Core requirements defined</w:t>
            </w:r>
          </w:p>
        </w:tc>
        <w:tc>
          <w:tcPr>
            <w:tcW w:w="4674" w:type="dxa"/>
            <w:tcBorders>
              <w:top w:val="single" w:sz="4" w:space="0" w:color="auto"/>
              <w:left w:val="single" w:sz="4" w:space="0" w:color="auto"/>
              <w:bottom w:val="single" w:sz="4" w:space="0" w:color="auto"/>
              <w:right w:val="single" w:sz="4" w:space="0" w:color="auto"/>
            </w:tcBorders>
          </w:tcPr>
          <w:p w14:paraId="4C267215" w14:textId="77777777" w:rsidR="005D6D67" w:rsidRDefault="005D6D67" w:rsidP="00146C02">
            <w:pPr>
              <w:rPr>
                <w:lang w:eastAsia="en-US"/>
              </w:rPr>
            </w:pPr>
            <w:r>
              <w:rPr>
                <w:b/>
                <w:bCs/>
              </w:rPr>
              <w:t xml:space="preserve">Detail </w:t>
            </w:r>
          </w:p>
        </w:tc>
        <w:tc>
          <w:tcPr>
            <w:tcW w:w="2691" w:type="dxa"/>
            <w:tcBorders>
              <w:top w:val="single" w:sz="4" w:space="0" w:color="auto"/>
              <w:left w:val="single" w:sz="4" w:space="0" w:color="auto"/>
              <w:bottom w:val="single" w:sz="4" w:space="0" w:color="auto"/>
              <w:right w:val="single" w:sz="4" w:space="0" w:color="auto"/>
            </w:tcBorders>
          </w:tcPr>
          <w:p w14:paraId="79F369C4" w14:textId="77777777" w:rsidR="005D6D67" w:rsidRDefault="005D6D67" w:rsidP="00146C02">
            <w:pPr>
              <w:rPr>
                <w:b/>
                <w:bCs/>
                <w:lang w:eastAsia="zh-CN"/>
              </w:rPr>
            </w:pPr>
            <w:r>
              <w:rPr>
                <w:b/>
                <w:bCs/>
                <w:lang w:eastAsia="zh-CN"/>
              </w:rPr>
              <w:t>Company</w:t>
            </w:r>
          </w:p>
        </w:tc>
      </w:tr>
      <w:tr w:rsidR="005D6D67" w14:paraId="30D01D8B" w14:textId="77777777" w:rsidTr="00146C02">
        <w:trPr>
          <w:trHeight w:val="765"/>
        </w:trPr>
        <w:tc>
          <w:tcPr>
            <w:tcW w:w="1695" w:type="dxa"/>
            <w:vMerge w:val="restart"/>
            <w:tcBorders>
              <w:top w:val="single" w:sz="4" w:space="0" w:color="auto"/>
              <w:left w:val="single" w:sz="4" w:space="0" w:color="auto"/>
              <w:right w:val="single" w:sz="4" w:space="0" w:color="auto"/>
            </w:tcBorders>
          </w:tcPr>
          <w:p w14:paraId="0C719BA9" w14:textId="77777777" w:rsidR="005D6D67" w:rsidRDefault="005D6D67" w:rsidP="00146C02">
            <w:pPr>
              <w:rPr>
                <w:color w:val="000000"/>
              </w:rPr>
            </w:pPr>
            <w:r>
              <w:rPr>
                <w:color w:val="000000"/>
              </w:rPr>
              <w:t>Intra-f L1-RSRP measurement for LTM</w:t>
            </w:r>
          </w:p>
          <w:p w14:paraId="7D6D4BC0" w14:textId="77777777" w:rsidR="005D6D67" w:rsidRDefault="005D6D67" w:rsidP="00146C02">
            <w:pPr>
              <w:spacing w:after="0"/>
              <w:rPr>
                <w:rFonts w:ascii="Calibri" w:hAnsi="Calibri" w:cs="Calibri"/>
              </w:rPr>
            </w:pPr>
          </w:p>
        </w:tc>
        <w:tc>
          <w:tcPr>
            <w:tcW w:w="4674" w:type="dxa"/>
            <w:tcBorders>
              <w:top w:val="single" w:sz="4" w:space="0" w:color="auto"/>
              <w:left w:val="single" w:sz="4" w:space="0" w:color="auto"/>
              <w:bottom w:val="single" w:sz="4" w:space="0" w:color="auto"/>
              <w:right w:val="single" w:sz="4" w:space="0" w:color="auto"/>
            </w:tcBorders>
          </w:tcPr>
          <w:p w14:paraId="65000F24" w14:textId="77777777" w:rsidR="005D6D67" w:rsidRDefault="005D6D67" w:rsidP="00146C02">
            <w:pPr>
              <w:rPr>
                <w:color w:val="000000"/>
                <w:lang w:eastAsia="zh-CN"/>
              </w:rPr>
            </w:pPr>
            <w:r>
              <w:rPr>
                <w:color w:val="000000"/>
              </w:rPr>
              <w:t>A.6.</w:t>
            </w:r>
            <w:r>
              <w:rPr>
                <w:rFonts w:hint="eastAsia"/>
                <w:color w:val="000000"/>
                <w:lang w:eastAsia="zh-CN"/>
              </w:rPr>
              <w:t>6</w:t>
            </w:r>
            <w:r>
              <w:rPr>
                <w:color w:val="000000"/>
              </w:rPr>
              <w:t>.</w:t>
            </w:r>
            <w:r>
              <w:rPr>
                <w:rFonts w:hint="eastAsia"/>
                <w:color w:val="000000"/>
                <w:lang w:eastAsia="zh-CN"/>
              </w:rPr>
              <w:t>26</w:t>
            </w:r>
            <w:r>
              <w:rPr>
                <w:color w:val="000000"/>
              </w:rPr>
              <w:t>.</w:t>
            </w:r>
            <w:r>
              <w:rPr>
                <w:rFonts w:hint="eastAsia"/>
                <w:color w:val="000000"/>
                <w:lang w:eastAsia="zh-CN"/>
              </w:rPr>
              <w:t>2</w:t>
            </w:r>
          </w:p>
          <w:p w14:paraId="4E51C4CC" w14:textId="77777777" w:rsidR="005D6D67" w:rsidRDefault="005D6D67" w:rsidP="005D6D67">
            <w:pPr>
              <w:pStyle w:val="EditorsNote"/>
              <w:widowControl w:val="0"/>
              <w:numPr>
                <w:ilvl w:val="0"/>
                <w:numId w:val="109"/>
              </w:numPr>
              <w:overflowPunct w:val="0"/>
              <w:autoSpaceDE w:val="0"/>
              <w:autoSpaceDN w:val="0"/>
              <w:adjustRightInd w:val="0"/>
              <w:spacing w:after="0"/>
              <w:contextualSpacing/>
              <w:jc w:val="both"/>
              <w:rPr>
                <w:color w:val="000000"/>
              </w:rPr>
            </w:pPr>
            <w:r>
              <w:rPr>
                <w:color w:val="000000"/>
              </w:rPr>
              <w:t>Intra-f L1-RSRP measurement in FR1</w:t>
            </w:r>
          </w:p>
          <w:p w14:paraId="31F7B574" w14:textId="77777777" w:rsidR="005D6D67" w:rsidRDefault="005D6D67" w:rsidP="005D6D67">
            <w:pPr>
              <w:pStyle w:val="EditorsNote"/>
              <w:widowControl w:val="0"/>
              <w:numPr>
                <w:ilvl w:val="1"/>
                <w:numId w:val="109"/>
              </w:numPr>
              <w:overflowPunct w:val="0"/>
              <w:autoSpaceDE w:val="0"/>
              <w:autoSpaceDN w:val="0"/>
              <w:adjustRightInd w:val="0"/>
              <w:spacing w:after="0"/>
              <w:contextualSpacing/>
              <w:jc w:val="both"/>
              <w:rPr>
                <w:color w:val="000000"/>
              </w:rPr>
            </w:pPr>
            <w:r>
              <w:rPr>
                <w:color w:val="000000"/>
                <w:lang w:eastAsia="zh-CN"/>
              </w:rPr>
              <w:t>Single frequency layer</w:t>
            </w:r>
          </w:p>
          <w:p w14:paraId="06F8F9D6" w14:textId="77777777" w:rsidR="005D6D67" w:rsidRDefault="005D6D67" w:rsidP="005D6D67">
            <w:pPr>
              <w:pStyle w:val="EditorsNote"/>
              <w:widowControl w:val="0"/>
              <w:numPr>
                <w:ilvl w:val="1"/>
                <w:numId w:val="109"/>
              </w:numPr>
              <w:overflowPunct w:val="0"/>
              <w:autoSpaceDE w:val="0"/>
              <w:autoSpaceDN w:val="0"/>
              <w:adjustRightInd w:val="0"/>
              <w:spacing w:after="0"/>
              <w:contextualSpacing/>
              <w:jc w:val="both"/>
              <w:rPr>
                <w:color w:val="000000"/>
              </w:rPr>
            </w:pPr>
            <w:r>
              <w:rPr>
                <w:color w:val="000000"/>
                <w:lang w:eastAsia="zh-CN"/>
              </w:rPr>
              <w:t>1 serving cell, 2 neighbor cells</w:t>
            </w:r>
          </w:p>
        </w:tc>
        <w:tc>
          <w:tcPr>
            <w:tcW w:w="2691" w:type="dxa"/>
            <w:tcBorders>
              <w:top w:val="single" w:sz="4" w:space="0" w:color="auto"/>
              <w:left w:val="single" w:sz="4" w:space="0" w:color="auto"/>
              <w:bottom w:val="single" w:sz="4" w:space="0" w:color="auto"/>
              <w:right w:val="single" w:sz="4" w:space="0" w:color="auto"/>
            </w:tcBorders>
          </w:tcPr>
          <w:p w14:paraId="1895404A" w14:textId="77777777" w:rsidR="005D6D67" w:rsidRDefault="005D6D67" w:rsidP="00146C02">
            <w:pPr>
              <w:rPr>
                <w:rFonts w:ascii="Calibri" w:eastAsiaTheme="minorEastAsia" w:hAnsi="Calibri" w:cs="Calibri"/>
                <w:color w:val="000000"/>
                <w:lang w:eastAsia="zh-CN"/>
              </w:rPr>
            </w:pPr>
          </w:p>
        </w:tc>
      </w:tr>
      <w:tr w:rsidR="005D6D67" w14:paraId="478E50E6" w14:textId="77777777" w:rsidTr="00146C02">
        <w:trPr>
          <w:trHeight w:val="765"/>
        </w:trPr>
        <w:tc>
          <w:tcPr>
            <w:tcW w:w="1695" w:type="dxa"/>
            <w:vMerge/>
            <w:tcBorders>
              <w:left w:val="single" w:sz="4" w:space="0" w:color="auto"/>
              <w:bottom w:val="single" w:sz="4" w:space="0" w:color="auto"/>
              <w:right w:val="single" w:sz="4" w:space="0" w:color="auto"/>
            </w:tcBorders>
            <w:vAlign w:val="center"/>
          </w:tcPr>
          <w:p w14:paraId="3B0A1BFD" w14:textId="77777777" w:rsidR="005D6D67" w:rsidRDefault="005D6D67" w:rsidP="00146C02">
            <w:pPr>
              <w:spacing w:after="0"/>
              <w:rPr>
                <w:rFonts w:ascii="Calibri" w:eastAsia="SimSun" w:hAnsi="Calibri" w:cs="Calibri"/>
                <w:lang w:eastAsia="en-US"/>
              </w:rPr>
            </w:pPr>
          </w:p>
        </w:tc>
        <w:tc>
          <w:tcPr>
            <w:tcW w:w="4674" w:type="dxa"/>
            <w:tcBorders>
              <w:top w:val="single" w:sz="4" w:space="0" w:color="auto"/>
              <w:left w:val="single" w:sz="4" w:space="0" w:color="auto"/>
              <w:bottom w:val="single" w:sz="4" w:space="0" w:color="auto"/>
              <w:right w:val="single" w:sz="4" w:space="0" w:color="auto"/>
            </w:tcBorders>
          </w:tcPr>
          <w:p w14:paraId="0DE07F1F" w14:textId="77777777" w:rsidR="005D6D67" w:rsidRDefault="005D6D67" w:rsidP="00146C02">
            <w:pPr>
              <w:rPr>
                <w:color w:val="000000"/>
                <w:lang w:eastAsia="zh-CN"/>
              </w:rPr>
            </w:pPr>
            <w:r>
              <w:rPr>
                <w:color w:val="000000"/>
              </w:rPr>
              <w:t>A.7.</w:t>
            </w:r>
            <w:r>
              <w:rPr>
                <w:rFonts w:hint="eastAsia"/>
                <w:color w:val="000000"/>
                <w:lang w:eastAsia="zh-CN"/>
              </w:rPr>
              <w:t>6</w:t>
            </w:r>
            <w:r>
              <w:rPr>
                <w:color w:val="000000"/>
              </w:rPr>
              <w:t>.</w:t>
            </w:r>
            <w:r>
              <w:rPr>
                <w:rFonts w:hint="eastAsia"/>
                <w:color w:val="000000"/>
                <w:lang w:eastAsia="zh-CN"/>
              </w:rPr>
              <w:t>20</w:t>
            </w:r>
            <w:r>
              <w:rPr>
                <w:color w:val="000000"/>
              </w:rPr>
              <w:t>.</w:t>
            </w:r>
            <w:r>
              <w:rPr>
                <w:rFonts w:hint="eastAsia"/>
                <w:color w:val="000000"/>
                <w:lang w:eastAsia="zh-CN"/>
              </w:rPr>
              <w:t>2</w:t>
            </w:r>
          </w:p>
          <w:p w14:paraId="7879834D" w14:textId="77777777" w:rsidR="005D6D67" w:rsidRDefault="005D6D67" w:rsidP="005D6D67">
            <w:pPr>
              <w:pStyle w:val="EditorsNote"/>
              <w:widowControl w:val="0"/>
              <w:numPr>
                <w:ilvl w:val="0"/>
                <w:numId w:val="109"/>
              </w:numPr>
              <w:overflowPunct w:val="0"/>
              <w:autoSpaceDE w:val="0"/>
              <w:autoSpaceDN w:val="0"/>
              <w:adjustRightInd w:val="0"/>
              <w:spacing w:after="0"/>
              <w:contextualSpacing/>
              <w:jc w:val="both"/>
              <w:rPr>
                <w:color w:val="000000"/>
              </w:rPr>
            </w:pPr>
            <w:r>
              <w:rPr>
                <w:color w:val="000000"/>
              </w:rPr>
              <w:t>Intra-f L1-RSRP measurement in FR2</w:t>
            </w:r>
          </w:p>
          <w:p w14:paraId="68AF2645" w14:textId="77777777" w:rsidR="005D6D67" w:rsidRDefault="005D6D67" w:rsidP="00146C02">
            <w:pPr>
              <w:pStyle w:val="EditorsNote"/>
              <w:widowControl w:val="0"/>
              <w:spacing w:after="0"/>
              <w:ind w:left="420" w:firstLine="0"/>
              <w:contextualSpacing/>
              <w:jc w:val="both"/>
              <w:rPr>
                <w:color w:val="000000"/>
              </w:rPr>
            </w:pPr>
            <w:r>
              <w:rPr>
                <w:color w:val="000000"/>
                <w:lang w:eastAsia="zh-CN"/>
              </w:rPr>
              <w:t>T</w:t>
            </w:r>
            <w:r>
              <w:rPr>
                <w:rFonts w:hint="eastAsia"/>
                <w:color w:val="000000"/>
                <w:lang w:eastAsia="zh-CN"/>
              </w:rPr>
              <w:t>est case 1:</w:t>
            </w:r>
          </w:p>
          <w:p w14:paraId="225C044D" w14:textId="77777777" w:rsidR="005D6D67" w:rsidRDefault="005D6D67" w:rsidP="005D6D67">
            <w:pPr>
              <w:pStyle w:val="EditorsNote"/>
              <w:widowControl w:val="0"/>
              <w:numPr>
                <w:ilvl w:val="1"/>
                <w:numId w:val="109"/>
              </w:numPr>
              <w:overflowPunct w:val="0"/>
              <w:autoSpaceDE w:val="0"/>
              <w:autoSpaceDN w:val="0"/>
              <w:adjustRightInd w:val="0"/>
              <w:spacing w:after="0"/>
              <w:contextualSpacing/>
              <w:jc w:val="both"/>
              <w:rPr>
                <w:color w:val="000000"/>
              </w:rPr>
            </w:pPr>
            <w:r>
              <w:rPr>
                <w:color w:val="000000"/>
              </w:rPr>
              <w:t>Single frequency layer</w:t>
            </w:r>
          </w:p>
          <w:p w14:paraId="3F1DD2A4" w14:textId="77777777" w:rsidR="005D6D67" w:rsidRDefault="005D6D67" w:rsidP="005D6D67">
            <w:pPr>
              <w:pStyle w:val="EditorsNote"/>
              <w:widowControl w:val="0"/>
              <w:numPr>
                <w:ilvl w:val="1"/>
                <w:numId w:val="109"/>
              </w:numPr>
              <w:overflowPunct w:val="0"/>
              <w:autoSpaceDE w:val="0"/>
              <w:autoSpaceDN w:val="0"/>
              <w:adjustRightInd w:val="0"/>
              <w:spacing w:after="0"/>
              <w:contextualSpacing/>
              <w:jc w:val="both"/>
              <w:rPr>
                <w:color w:val="000000"/>
              </w:rPr>
            </w:pPr>
            <w:r>
              <w:rPr>
                <w:color w:val="000000"/>
                <w:lang w:eastAsia="zh-CN"/>
              </w:rPr>
              <w:t>1 serving cell, 2 neighbor cells, none of neighbor cells’ TCI state activated</w:t>
            </w:r>
          </w:p>
          <w:p w14:paraId="7626C128" w14:textId="77777777" w:rsidR="005D6D67" w:rsidRDefault="005D6D67" w:rsidP="00146C02">
            <w:pPr>
              <w:pStyle w:val="EditorsNote"/>
              <w:widowControl w:val="0"/>
              <w:spacing w:after="0"/>
              <w:ind w:left="420" w:firstLine="0"/>
              <w:contextualSpacing/>
              <w:jc w:val="both"/>
              <w:rPr>
                <w:color w:val="000000"/>
                <w:lang w:eastAsia="zh-CN"/>
              </w:rPr>
            </w:pPr>
          </w:p>
          <w:p w14:paraId="47CD04BB" w14:textId="77777777" w:rsidR="005D6D67" w:rsidRDefault="005D6D67" w:rsidP="00146C02">
            <w:pPr>
              <w:pStyle w:val="EditorsNote"/>
              <w:widowControl w:val="0"/>
              <w:spacing w:after="0"/>
              <w:ind w:left="420" w:firstLine="0"/>
              <w:contextualSpacing/>
              <w:jc w:val="both"/>
              <w:rPr>
                <w:color w:val="000000"/>
                <w:lang w:eastAsia="zh-CN"/>
              </w:rPr>
            </w:pPr>
            <w:r>
              <w:rPr>
                <w:rFonts w:hint="eastAsia"/>
                <w:color w:val="000000"/>
                <w:lang w:eastAsia="zh-CN"/>
              </w:rPr>
              <w:t>Test case 2:</w:t>
            </w:r>
          </w:p>
          <w:p w14:paraId="1F3B54AD" w14:textId="77777777" w:rsidR="005D6D67" w:rsidRDefault="005D6D67" w:rsidP="005D6D67">
            <w:pPr>
              <w:pStyle w:val="EditorsNote"/>
              <w:widowControl w:val="0"/>
              <w:numPr>
                <w:ilvl w:val="1"/>
                <w:numId w:val="109"/>
              </w:numPr>
              <w:overflowPunct w:val="0"/>
              <w:autoSpaceDE w:val="0"/>
              <w:autoSpaceDN w:val="0"/>
              <w:adjustRightInd w:val="0"/>
              <w:spacing w:after="0"/>
              <w:contextualSpacing/>
              <w:jc w:val="both"/>
              <w:rPr>
                <w:color w:val="000000"/>
              </w:rPr>
            </w:pPr>
            <w:r>
              <w:rPr>
                <w:color w:val="000000"/>
              </w:rPr>
              <w:t>Single frequency layer</w:t>
            </w:r>
          </w:p>
          <w:p w14:paraId="422C230D" w14:textId="77777777" w:rsidR="005D6D67" w:rsidRDefault="005D6D67" w:rsidP="005D6D67">
            <w:pPr>
              <w:pStyle w:val="EditorsNote"/>
              <w:widowControl w:val="0"/>
              <w:numPr>
                <w:ilvl w:val="1"/>
                <w:numId w:val="109"/>
              </w:numPr>
              <w:overflowPunct w:val="0"/>
              <w:autoSpaceDE w:val="0"/>
              <w:autoSpaceDN w:val="0"/>
              <w:adjustRightInd w:val="0"/>
              <w:spacing w:after="0"/>
              <w:contextualSpacing/>
              <w:jc w:val="both"/>
              <w:rPr>
                <w:color w:val="000000"/>
                <w:lang w:eastAsia="zh-CN"/>
              </w:rPr>
            </w:pPr>
            <w:r>
              <w:rPr>
                <w:color w:val="000000"/>
                <w:lang w:eastAsia="zh-CN"/>
              </w:rPr>
              <w:t>1 serving cell, 2 neighbor cells, one of neighbor cells’ TCI state activated</w:t>
            </w:r>
          </w:p>
        </w:tc>
        <w:tc>
          <w:tcPr>
            <w:tcW w:w="2691" w:type="dxa"/>
            <w:tcBorders>
              <w:top w:val="single" w:sz="4" w:space="0" w:color="auto"/>
              <w:left w:val="single" w:sz="4" w:space="0" w:color="auto"/>
              <w:bottom w:val="single" w:sz="4" w:space="0" w:color="auto"/>
              <w:right w:val="single" w:sz="4" w:space="0" w:color="auto"/>
            </w:tcBorders>
          </w:tcPr>
          <w:p w14:paraId="32497806" w14:textId="77777777" w:rsidR="005D6D67" w:rsidRPr="00827443" w:rsidRDefault="005D6D67" w:rsidP="00146C02">
            <w:pPr>
              <w:rPr>
                <w:rFonts w:ascii="Calibri" w:eastAsiaTheme="minorEastAsia" w:hAnsi="Calibri" w:cs="Calibri"/>
                <w:color w:val="000000"/>
                <w:lang w:eastAsia="zh-CN"/>
              </w:rPr>
            </w:pPr>
          </w:p>
        </w:tc>
      </w:tr>
    </w:tbl>
    <w:p w14:paraId="39C275C6" w14:textId="77777777" w:rsidR="005D6D67" w:rsidRDefault="005D6D67" w:rsidP="005D6D67">
      <w:pPr>
        <w:rPr>
          <w:lang w:eastAsia="en-US"/>
        </w:rPr>
      </w:pPr>
    </w:p>
    <w:p w14:paraId="742D0E2F" w14:textId="77777777" w:rsidR="005D6D67" w:rsidRDefault="005D6D67" w:rsidP="005D6D67">
      <w:pPr>
        <w:rPr>
          <w:b/>
          <w:u w:val="single"/>
        </w:rPr>
      </w:pPr>
      <w:r>
        <w:rPr>
          <w:b/>
          <w:u w:val="single"/>
        </w:rPr>
        <w:t>Test cases for performance part</w:t>
      </w:r>
    </w:p>
    <w:tbl>
      <w:tblPr>
        <w:tblStyle w:val="TableGrid"/>
        <w:tblW w:w="8784" w:type="dxa"/>
        <w:tblLayout w:type="fixed"/>
        <w:tblLook w:val="04A0" w:firstRow="1" w:lastRow="0" w:firstColumn="1" w:lastColumn="0" w:noHBand="0" w:noVBand="1"/>
      </w:tblPr>
      <w:tblGrid>
        <w:gridCol w:w="6374"/>
        <w:gridCol w:w="2410"/>
      </w:tblGrid>
      <w:tr w:rsidR="005D6D67" w14:paraId="5F3D2977" w14:textId="77777777" w:rsidTr="00146C02">
        <w:tc>
          <w:tcPr>
            <w:tcW w:w="6374" w:type="dxa"/>
            <w:tcBorders>
              <w:top w:val="single" w:sz="4" w:space="0" w:color="auto"/>
              <w:left w:val="single" w:sz="4" w:space="0" w:color="auto"/>
              <w:bottom w:val="single" w:sz="4" w:space="0" w:color="auto"/>
              <w:right w:val="single" w:sz="4" w:space="0" w:color="auto"/>
            </w:tcBorders>
          </w:tcPr>
          <w:p w14:paraId="7F86186E" w14:textId="77777777" w:rsidR="005D6D67" w:rsidRDefault="005D6D67" w:rsidP="00146C02">
            <w:pPr>
              <w:rPr>
                <w:lang w:eastAsia="en-US"/>
              </w:rPr>
            </w:pPr>
            <w:r>
              <w:rPr>
                <w:b/>
                <w:bCs/>
              </w:rPr>
              <w:t>Test cases</w:t>
            </w:r>
          </w:p>
        </w:tc>
        <w:tc>
          <w:tcPr>
            <w:tcW w:w="2410" w:type="dxa"/>
            <w:tcBorders>
              <w:top w:val="single" w:sz="4" w:space="0" w:color="auto"/>
              <w:left w:val="single" w:sz="4" w:space="0" w:color="auto"/>
              <w:bottom w:val="single" w:sz="4" w:space="0" w:color="auto"/>
              <w:right w:val="single" w:sz="4" w:space="0" w:color="auto"/>
            </w:tcBorders>
          </w:tcPr>
          <w:p w14:paraId="566441CD" w14:textId="77777777" w:rsidR="005D6D67" w:rsidRDefault="005D6D67" w:rsidP="00146C02">
            <w:pPr>
              <w:rPr>
                <w:b/>
                <w:bCs/>
                <w:lang w:eastAsia="zh-CN"/>
              </w:rPr>
            </w:pPr>
            <w:r>
              <w:rPr>
                <w:b/>
                <w:bCs/>
                <w:lang w:eastAsia="zh-CN"/>
              </w:rPr>
              <w:t>Company</w:t>
            </w:r>
          </w:p>
        </w:tc>
      </w:tr>
      <w:tr w:rsidR="005D6D67" w14:paraId="3D053859" w14:textId="77777777" w:rsidTr="00146C02">
        <w:trPr>
          <w:trHeight w:val="149"/>
        </w:trPr>
        <w:tc>
          <w:tcPr>
            <w:tcW w:w="6374" w:type="dxa"/>
            <w:tcBorders>
              <w:top w:val="single" w:sz="4" w:space="0" w:color="auto"/>
              <w:left w:val="single" w:sz="4" w:space="0" w:color="auto"/>
              <w:bottom w:val="single" w:sz="4" w:space="0" w:color="auto"/>
              <w:right w:val="single" w:sz="4" w:space="0" w:color="auto"/>
            </w:tcBorders>
          </w:tcPr>
          <w:p w14:paraId="486CABD2" w14:textId="77777777" w:rsidR="005D6D67" w:rsidRDefault="005D6D67" w:rsidP="00146C02">
            <w:pPr>
              <w:spacing w:after="0"/>
              <w:contextualSpacing/>
              <w:jc w:val="both"/>
              <w:rPr>
                <w:rFonts w:eastAsia="SimSun"/>
                <w:color w:val="000000"/>
              </w:rPr>
            </w:pPr>
            <w:r>
              <w:rPr>
                <w:color w:val="000000"/>
              </w:rPr>
              <w:t>In</w:t>
            </w:r>
            <w:r>
              <w:rPr>
                <w:rFonts w:hint="eastAsia"/>
                <w:color w:val="000000"/>
                <w:lang w:eastAsia="zh-CN"/>
              </w:rPr>
              <w:t>tra</w:t>
            </w:r>
            <w:r>
              <w:rPr>
                <w:color w:val="000000"/>
              </w:rPr>
              <w:t xml:space="preserve">-frequency </w:t>
            </w:r>
            <w:r>
              <w:rPr>
                <w:rFonts w:hint="eastAsia"/>
                <w:color w:val="000000"/>
                <w:lang w:eastAsia="zh-CN"/>
              </w:rPr>
              <w:t xml:space="preserve">CSI-RS based </w:t>
            </w:r>
            <w:r>
              <w:rPr>
                <w:color w:val="000000"/>
              </w:rPr>
              <w:t>L1-RSRP accuracy requirements for neighbour cell in FR1</w:t>
            </w:r>
          </w:p>
        </w:tc>
        <w:tc>
          <w:tcPr>
            <w:tcW w:w="2410" w:type="dxa"/>
            <w:tcBorders>
              <w:top w:val="single" w:sz="4" w:space="0" w:color="auto"/>
              <w:left w:val="single" w:sz="4" w:space="0" w:color="auto"/>
              <w:bottom w:val="single" w:sz="4" w:space="0" w:color="auto"/>
              <w:right w:val="single" w:sz="4" w:space="0" w:color="auto"/>
            </w:tcBorders>
          </w:tcPr>
          <w:p w14:paraId="0C087F38" w14:textId="77777777" w:rsidR="005D6D67" w:rsidRDefault="005D6D67" w:rsidP="00146C02">
            <w:pPr>
              <w:rPr>
                <w:rFonts w:eastAsia="SimSun"/>
                <w:color w:val="000000"/>
                <w:lang w:eastAsia="zh-CN"/>
              </w:rPr>
            </w:pPr>
          </w:p>
        </w:tc>
      </w:tr>
      <w:tr w:rsidR="005D6D67" w14:paraId="037B1B04" w14:textId="77777777" w:rsidTr="00146C02">
        <w:trPr>
          <w:trHeight w:val="149"/>
        </w:trPr>
        <w:tc>
          <w:tcPr>
            <w:tcW w:w="6374" w:type="dxa"/>
            <w:tcBorders>
              <w:top w:val="single" w:sz="4" w:space="0" w:color="auto"/>
              <w:left w:val="single" w:sz="4" w:space="0" w:color="auto"/>
              <w:bottom w:val="single" w:sz="4" w:space="0" w:color="auto"/>
              <w:right w:val="single" w:sz="4" w:space="0" w:color="auto"/>
            </w:tcBorders>
          </w:tcPr>
          <w:p w14:paraId="0C4F803B" w14:textId="77777777" w:rsidR="005D6D67" w:rsidRDefault="005D6D67" w:rsidP="00146C02">
            <w:pPr>
              <w:spacing w:after="0"/>
              <w:contextualSpacing/>
              <w:jc w:val="both"/>
              <w:rPr>
                <w:rFonts w:eastAsia="SimSun"/>
                <w:color w:val="000000"/>
              </w:rPr>
            </w:pPr>
            <w:r>
              <w:rPr>
                <w:color w:val="000000"/>
              </w:rPr>
              <w:t>Int</w:t>
            </w:r>
            <w:r>
              <w:rPr>
                <w:rFonts w:hint="eastAsia"/>
                <w:color w:val="000000"/>
                <w:lang w:eastAsia="zh-CN"/>
              </w:rPr>
              <w:t>ra</w:t>
            </w:r>
            <w:r>
              <w:rPr>
                <w:color w:val="000000"/>
              </w:rPr>
              <w:t xml:space="preserve">-frequency </w:t>
            </w:r>
            <w:r>
              <w:rPr>
                <w:rFonts w:hint="eastAsia"/>
                <w:color w:val="000000"/>
                <w:lang w:eastAsia="zh-CN"/>
              </w:rPr>
              <w:t xml:space="preserve">CSI-RS based </w:t>
            </w:r>
            <w:r>
              <w:rPr>
                <w:color w:val="000000"/>
              </w:rPr>
              <w:t>L1-RSRP accuracy requirements for neighbour cell in FR2</w:t>
            </w:r>
          </w:p>
        </w:tc>
        <w:tc>
          <w:tcPr>
            <w:tcW w:w="2410" w:type="dxa"/>
            <w:tcBorders>
              <w:top w:val="single" w:sz="4" w:space="0" w:color="auto"/>
              <w:left w:val="single" w:sz="4" w:space="0" w:color="auto"/>
              <w:bottom w:val="single" w:sz="4" w:space="0" w:color="auto"/>
              <w:right w:val="single" w:sz="4" w:space="0" w:color="auto"/>
            </w:tcBorders>
          </w:tcPr>
          <w:p w14:paraId="60F71F5D" w14:textId="77777777" w:rsidR="005D6D67" w:rsidRDefault="005D6D67" w:rsidP="00146C02">
            <w:pPr>
              <w:rPr>
                <w:rFonts w:eastAsia="SimSun"/>
                <w:color w:val="000000"/>
                <w:lang w:eastAsia="zh-CN"/>
              </w:rPr>
            </w:pPr>
          </w:p>
        </w:tc>
      </w:tr>
    </w:tbl>
    <w:p w14:paraId="37B26125" w14:textId="77777777" w:rsidR="005D6D67" w:rsidRPr="00DC3FCD" w:rsidRDefault="005D6D67" w:rsidP="005D6D67">
      <w:pPr>
        <w:rPr>
          <w:lang w:eastAsia="zh-CN"/>
        </w:rPr>
      </w:pPr>
    </w:p>
    <w:p w14:paraId="203B09FB" w14:textId="77777777" w:rsidR="00DC3FCD" w:rsidRDefault="00DC3FCD" w:rsidP="00DC3FCD">
      <w:pPr>
        <w:rPr>
          <w:lang w:eastAsia="zh-CN"/>
        </w:rPr>
      </w:pPr>
    </w:p>
    <w:p w14:paraId="3A695A0C" w14:textId="77777777" w:rsidR="00B92838" w:rsidRDefault="00B92838" w:rsidP="00DC3FCD">
      <w:pPr>
        <w:rPr>
          <w:lang w:eastAsia="zh-CN"/>
        </w:rPr>
      </w:pPr>
    </w:p>
    <w:p w14:paraId="77ACE6DE" w14:textId="06C4C532" w:rsidR="005D2231" w:rsidRDefault="005D2231" w:rsidP="005D2231">
      <w:pPr>
        <w:pStyle w:val="Heading1"/>
        <w:overflowPunct w:val="0"/>
        <w:autoSpaceDE w:val="0"/>
        <w:autoSpaceDN w:val="0"/>
        <w:adjustRightInd w:val="0"/>
        <w:spacing w:before="0" w:after="120"/>
        <w:rPr>
          <w:rFonts w:eastAsia="PMingLiU" w:cs="Arial"/>
        </w:rPr>
      </w:pPr>
      <w:r>
        <w:rPr>
          <w:rFonts w:eastAsia="PMingLiU" w:cs="Arial"/>
          <w:lang w:val="en-US"/>
        </w:rPr>
        <w:t>Conditional LTM</w:t>
      </w:r>
    </w:p>
    <w:p w14:paraId="3A6C1ABE" w14:textId="6B61D046" w:rsidR="005D2231" w:rsidRDefault="00E22931" w:rsidP="00DC3FCD">
      <w:pPr>
        <w:rPr>
          <w:lang w:eastAsia="zh-CN"/>
        </w:rPr>
      </w:pPr>
      <w:r>
        <w:rPr>
          <w:lang w:eastAsia="zh-CN"/>
        </w:rPr>
        <w:t xml:space="preserve">Given that UE needs to pass legacy LTM test cases, there is no need to verify all aspects of cell switch procedure. We only need to focus on the delta part, i.e. cell switch is triggered by UE. Therefore, we propose the following test list </w:t>
      </w:r>
      <w:r w:rsidR="000D06AE">
        <w:rPr>
          <w:lang w:eastAsia="zh-CN"/>
        </w:rPr>
        <w:t>for CLTM and subsequent CLTM.</w:t>
      </w:r>
    </w:p>
    <w:p w14:paraId="6A9BEE98" w14:textId="77777777" w:rsidR="00321A4B" w:rsidRPr="00A13DE4" w:rsidRDefault="00321A4B" w:rsidP="00321A4B">
      <w:pPr>
        <w:pStyle w:val="ListParagraph"/>
        <w:numPr>
          <w:ilvl w:val="0"/>
          <w:numId w:val="110"/>
        </w:numPr>
        <w:rPr>
          <w:lang w:eastAsia="zh-CN"/>
        </w:rPr>
      </w:pPr>
      <w:r w:rsidRPr="00A13DE4">
        <w:rPr>
          <w:lang w:eastAsia="zh-CN"/>
        </w:rPr>
        <w:t>Inter-frequency CLTM from FR1 to FR1</w:t>
      </w:r>
    </w:p>
    <w:p w14:paraId="7B1D33C1" w14:textId="77777777" w:rsidR="00321A4B" w:rsidRPr="00A13DE4" w:rsidRDefault="00321A4B" w:rsidP="00321A4B">
      <w:pPr>
        <w:pStyle w:val="ListParagraph"/>
        <w:numPr>
          <w:ilvl w:val="0"/>
          <w:numId w:val="110"/>
        </w:numPr>
        <w:rPr>
          <w:lang w:eastAsia="zh-CN"/>
        </w:rPr>
      </w:pPr>
      <w:r w:rsidRPr="00A13DE4">
        <w:rPr>
          <w:lang w:eastAsia="zh-CN"/>
        </w:rPr>
        <w:t>Intra-frequency CLTM from FR2 to FR2</w:t>
      </w:r>
    </w:p>
    <w:p w14:paraId="2A575A97" w14:textId="77777777" w:rsidR="00321A4B" w:rsidRPr="00A13DE4" w:rsidRDefault="00321A4B" w:rsidP="00321A4B">
      <w:pPr>
        <w:pStyle w:val="ListParagraph"/>
        <w:numPr>
          <w:ilvl w:val="0"/>
          <w:numId w:val="110"/>
        </w:numPr>
        <w:rPr>
          <w:lang w:eastAsia="zh-CN"/>
        </w:rPr>
      </w:pPr>
      <w:r w:rsidRPr="00A13DE4">
        <w:rPr>
          <w:lang w:eastAsia="zh-CN"/>
        </w:rPr>
        <w:t>Intra-frequency subsequent CLTM from FR1 to FR1</w:t>
      </w:r>
    </w:p>
    <w:p w14:paraId="743B26D9" w14:textId="77777777" w:rsidR="00321A4B" w:rsidRDefault="00321A4B" w:rsidP="00321A4B">
      <w:pPr>
        <w:pStyle w:val="ListParagraph"/>
        <w:numPr>
          <w:ilvl w:val="0"/>
          <w:numId w:val="110"/>
        </w:numPr>
        <w:rPr>
          <w:lang w:eastAsia="zh-CN"/>
        </w:rPr>
      </w:pPr>
      <w:r w:rsidRPr="00A13DE4">
        <w:rPr>
          <w:lang w:eastAsia="zh-CN"/>
        </w:rPr>
        <w:t>Inter-frequency subsequent CLTM from FR2 to FR2</w:t>
      </w:r>
    </w:p>
    <w:p w14:paraId="3363E658" w14:textId="08BFFF0A" w:rsidR="000D06AE" w:rsidRDefault="00321A4B" w:rsidP="00321A4B">
      <w:pPr>
        <w:pStyle w:val="Caption"/>
      </w:pPr>
      <w:bookmarkStart w:id="9" w:name="_Ref197722788"/>
      <w:r>
        <w:t xml:space="preserve">Proposal </w:t>
      </w:r>
      <w:r>
        <w:fldChar w:fldCharType="begin"/>
      </w:r>
      <w:r>
        <w:instrText xml:space="preserve"> SEQ Proposal \* ARABIC </w:instrText>
      </w:r>
      <w:r>
        <w:fldChar w:fldCharType="separate"/>
      </w:r>
      <w:r w:rsidR="009F172B">
        <w:rPr>
          <w:noProof/>
        </w:rPr>
        <w:t>5</w:t>
      </w:r>
      <w:r>
        <w:fldChar w:fldCharType="end"/>
      </w:r>
      <w:r>
        <w:t>: introduce the following test cases for CLTM and subsequent CLTM.</w:t>
      </w:r>
      <w:bookmarkEnd w:id="9"/>
    </w:p>
    <w:p w14:paraId="08012615" w14:textId="77777777" w:rsidR="00321A4B" w:rsidRPr="00A13DE4" w:rsidRDefault="00321A4B" w:rsidP="00321A4B">
      <w:pPr>
        <w:pStyle w:val="ListParagraph"/>
        <w:numPr>
          <w:ilvl w:val="0"/>
          <w:numId w:val="110"/>
        </w:numPr>
        <w:rPr>
          <w:b/>
          <w:bCs/>
          <w:lang w:eastAsia="zh-CN"/>
        </w:rPr>
      </w:pPr>
      <w:r w:rsidRPr="00A13DE4">
        <w:rPr>
          <w:b/>
          <w:bCs/>
          <w:lang w:eastAsia="zh-CN"/>
        </w:rPr>
        <w:t>Inter-frequency CLTM from FR1 to FR1</w:t>
      </w:r>
    </w:p>
    <w:p w14:paraId="2F1E986C" w14:textId="77777777" w:rsidR="00321A4B" w:rsidRPr="00A13DE4" w:rsidRDefault="00321A4B" w:rsidP="00321A4B">
      <w:pPr>
        <w:pStyle w:val="ListParagraph"/>
        <w:numPr>
          <w:ilvl w:val="0"/>
          <w:numId w:val="110"/>
        </w:numPr>
        <w:rPr>
          <w:b/>
          <w:bCs/>
          <w:lang w:eastAsia="zh-CN"/>
        </w:rPr>
      </w:pPr>
      <w:r w:rsidRPr="00A13DE4">
        <w:rPr>
          <w:b/>
          <w:bCs/>
          <w:lang w:eastAsia="zh-CN"/>
        </w:rPr>
        <w:t>Intra-frequency CLTM from FR2 to FR2</w:t>
      </w:r>
    </w:p>
    <w:p w14:paraId="43CA2D54" w14:textId="77777777" w:rsidR="00321A4B" w:rsidRPr="00A13DE4" w:rsidRDefault="00321A4B" w:rsidP="00321A4B">
      <w:pPr>
        <w:pStyle w:val="ListParagraph"/>
        <w:numPr>
          <w:ilvl w:val="0"/>
          <w:numId w:val="110"/>
        </w:numPr>
        <w:rPr>
          <w:b/>
          <w:bCs/>
          <w:lang w:eastAsia="zh-CN"/>
        </w:rPr>
      </w:pPr>
      <w:r w:rsidRPr="00A13DE4">
        <w:rPr>
          <w:b/>
          <w:bCs/>
          <w:lang w:eastAsia="zh-CN"/>
        </w:rPr>
        <w:t>Intra-frequency subsequent CLTM from FR1 to FR1</w:t>
      </w:r>
    </w:p>
    <w:p w14:paraId="3E39D9A7" w14:textId="77777777" w:rsidR="00321A4B" w:rsidRPr="00321A4B" w:rsidRDefault="00321A4B" w:rsidP="00321A4B">
      <w:pPr>
        <w:pStyle w:val="ListParagraph"/>
        <w:numPr>
          <w:ilvl w:val="0"/>
          <w:numId w:val="110"/>
        </w:numPr>
        <w:rPr>
          <w:b/>
          <w:bCs/>
          <w:lang w:eastAsia="zh-CN"/>
        </w:rPr>
      </w:pPr>
      <w:r w:rsidRPr="00321A4B">
        <w:rPr>
          <w:b/>
          <w:bCs/>
          <w:lang w:eastAsia="zh-CN"/>
        </w:rPr>
        <w:t>Inter-frequency subsequent CLTM from FR2 to FR2</w:t>
      </w:r>
    </w:p>
    <w:p w14:paraId="2B33F416" w14:textId="0327B5D5" w:rsidR="009F172B" w:rsidRDefault="00321A4B" w:rsidP="00DC3FCD">
      <w:pPr>
        <w:rPr>
          <w:lang w:val="en-GB" w:eastAsia="en-US"/>
        </w:rPr>
      </w:pPr>
      <w:r>
        <w:rPr>
          <w:lang w:val="en-GB" w:eastAsia="en-US"/>
        </w:rPr>
        <w:lastRenderedPageBreak/>
        <w:t>One last point we would like to raise is that subsequent CLTM naturally include a complete CLTM procedure. Thus for UE which can pass subsequent CLTM, test case for CLTM can be skipped.</w:t>
      </w:r>
    </w:p>
    <w:p w14:paraId="6D481174" w14:textId="080DE1BC" w:rsidR="009F172B" w:rsidRPr="009F172B" w:rsidRDefault="009F172B" w:rsidP="009F172B">
      <w:pPr>
        <w:pStyle w:val="Caption"/>
      </w:pPr>
      <w:bookmarkStart w:id="10" w:name="_Ref197722792"/>
      <w:r>
        <w:t xml:space="preserve">Proposal </w:t>
      </w:r>
      <w:r>
        <w:fldChar w:fldCharType="begin"/>
      </w:r>
      <w:r>
        <w:instrText xml:space="preserve"> SEQ Proposal \* ARABIC </w:instrText>
      </w:r>
      <w:r>
        <w:fldChar w:fldCharType="separate"/>
      </w:r>
      <w:r>
        <w:rPr>
          <w:noProof/>
        </w:rPr>
        <w:t>6</w:t>
      </w:r>
      <w:r>
        <w:fldChar w:fldCharType="end"/>
      </w:r>
      <w:r>
        <w:t>: for UE which can pass subsequent CLTM, test case for CLTM can be skipped.</w:t>
      </w:r>
      <w:bookmarkEnd w:id="10"/>
    </w:p>
    <w:p w14:paraId="05563966" w14:textId="77777777" w:rsidR="00E310D5" w:rsidRPr="00A200D6" w:rsidRDefault="00E310D5" w:rsidP="006D3C2F">
      <w:pPr>
        <w:spacing w:before="120" w:after="120"/>
        <w:jc w:val="both"/>
        <w:rPr>
          <w:lang w:val="en-GB"/>
        </w:rPr>
      </w:pPr>
    </w:p>
    <w:p w14:paraId="57E4C35D" w14:textId="77777777" w:rsidR="00E310D5" w:rsidRDefault="004552DD">
      <w:pPr>
        <w:pStyle w:val="Heading1"/>
        <w:overflowPunct w:val="0"/>
        <w:autoSpaceDE w:val="0"/>
        <w:autoSpaceDN w:val="0"/>
        <w:adjustRightInd w:val="0"/>
        <w:spacing w:before="0" w:after="120"/>
        <w:rPr>
          <w:rFonts w:eastAsia="PMingLiU" w:cs="Arial"/>
        </w:rPr>
      </w:pPr>
      <w:r>
        <w:rPr>
          <w:rFonts w:eastAsia="PMingLiU" w:cs="Arial"/>
        </w:rPr>
        <w:t>Conclusion</w:t>
      </w:r>
    </w:p>
    <w:bookmarkEnd w:id="0"/>
    <w:bookmarkEnd w:id="1"/>
    <w:p w14:paraId="6C3B88CA" w14:textId="4584E27E" w:rsidR="002966B9" w:rsidRDefault="0080742C" w:rsidP="00234395">
      <w:pPr>
        <w:spacing w:before="120" w:after="120"/>
        <w:jc w:val="both"/>
        <w:rPr>
          <w:lang w:val="en-GB"/>
        </w:rPr>
      </w:pPr>
      <w:r w:rsidRPr="00234395">
        <w:rPr>
          <w:lang w:val="en-GB"/>
        </w:rPr>
        <w:t xml:space="preserve">In this contribution, we provide discussion on </w:t>
      </w:r>
      <w:r w:rsidR="00606090">
        <w:rPr>
          <w:lang w:val="en-GB"/>
        </w:rPr>
        <w:t xml:space="preserve">performance requirements for </w:t>
      </w:r>
      <w:r w:rsidR="00606090" w:rsidRPr="00606090">
        <w:rPr>
          <w:bCs/>
          <w:lang w:val="en-CN"/>
        </w:rPr>
        <w:t>NR mobility enhancements Phase 4</w:t>
      </w:r>
      <w:r w:rsidRPr="00234395">
        <w:rPr>
          <w:lang w:val="en-GB"/>
        </w:rPr>
        <w:t>. After discussion, the following conclusions are provided:</w:t>
      </w:r>
    </w:p>
    <w:p w14:paraId="0B25F9FC" w14:textId="7A846D7F" w:rsidR="00C0252F" w:rsidRPr="00D01315" w:rsidRDefault="00D01315" w:rsidP="00234395">
      <w:pPr>
        <w:spacing w:before="120" w:after="120"/>
        <w:jc w:val="both"/>
        <w:rPr>
          <w:b/>
          <w:bCs/>
          <w:lang w:val="en-GB"/>
        </w:rPr>
      </w:pPr>
      <w:r w:rsidRPr="00D01315">
        <w:rPr>
          <w:b/>
          <w:bCs/>
          <w:lang w:val="en-GB"/>
        </w:rPr>
        <w:fldChar w:fldCharType="begin"/>
      </w:r>
      <w:r w:rsidRPr="00D01315">
        <w:rPr>
          <w:b/>
          <w:bCs/>
          <w:lang w:val="en-GB"/>
        </w:rPr>
        <w:instrText xml:space="preserve"> REF _Ref197722775 \h </w:instrText>
      </w:r>
      <w:r>
        <w:rPr>
          <w:b/>
          <w:bCs/>
          <w:lang w:val="en-GB"/>
        </w:rPr>
        <w:instrText xml:space="preserve"> \* MERGEFORMAT </w:instrText>
      </w:r>
      <w:r w:rsidRPr="00D01315">
        <w:rPr>
          <w:b/>
          <w:bCs/>
          <w:lang w:val="en-GB"/>
        </w:rPr>
      </w:r>
      <w:r w:rsidRPr="00D01315">
        <w:rPr>
          <w:b/>
          <w:bCs/>
          <w:lang w:val="en-GB"/>
        </w:rPr>
        <w:fldChar w:fldCharType="separate"/>
      </w:r>
      <w:r w:rsidRPr="00D01315">
        <w:rPr>
          <w:b/>
          <w:bCs/>
        </w:rPr>
        <w:t xml:space="preserve">Proposal </w:t>
      </w:r>
      <w:r w:rsidRPr="00D01315">
        <w:rPr>
          <w:b/>
          <w:bCs/>
          <w:noProof/>
        </w:rPr>
        <w:t>1</w:t>
      </w:r>
      <w:r w:rsidRPr="00D01315">
        <w:rPr>
          <w:b/>
          <w:bCs/>
        </w:rPr>
        <w:t>: test case list for event triggered L1 measurement reporting:</w:t>
      </w:r>
      <w:r w:rsidRPr="00D01315">
        <w:rPr>
          <w:b/>
          <w:bCs/>
          <w:lang w:val="en-GB"/>
        </w:rPr>
        <w:fldChar w:fldCharType="end"/>
      </w:r>
    </w:p>
    <w:p w14:paraId="06853399" w14:textId="77777777" w:rsidR="00D01315" w:rsidRPr="00D01315" w:rsidRDefault="00D01315" w:rsidP="00D01315">
      <w:pPr>
        <w:pStyle w:val="ListParagraph"/>
        <w:numPr>
          <w:ilvl w:val="0"/>
          <w:numId w:val="110"/>
        </w:numPr>
        <w:rPr>
          <w:b/>
          <w:bCs/>
          <w:lang w:eastAsia="zh-CN"/>
        </w:rPr>
      </w:pPr>
      <w:r w:rsidRPr="00D01315">
        <w:rPr>
          <w:b/>
          <w:bCs/>
          <w:lang w:eastAsia="zh-CN"/>
        </w:rPr>
        <w:t>Event-triggered Reporting based on SSB based L1 RSRP measurement in FR1</w:t>
      </w:r>
    </w:p>
    <w:p w14:paraId="3F193924" w14:textId="77777777" w:rsidR="00D01315" w:rsidRPr="00D01315" w:rsidRDefault="00D01315" w:rsidP="00D01315">
      <w:pPr>
        <w:pStyle w:val="ListParagraph"/>
        <w:numPr>
          <w:ilvl w:val="0"/>
          <w:numId w:val="110"/>
        </w:numPr>
        <w:rPr>
          <w:b/>
          <w:bCs/>
          <w:lang w:eastAsia="zh-CN"/>
        </w:rPr>
      </w:pPr>
      <w:r w:rsidRPr="00D01315">
        <w:rPr>
          <w:b/>
          <w:bCs/>
          <w:lang w:eastAsia="zh-CN"/>
        </w:rPr>
        <w:t>Event-triggered Reporting based on CSI-RS based L1 RSRP measurement in FR1</w:t>
      </w:r>
    </w:p>
    <w:p w14:paraId="45B1FBA2" w14:textId="77777777" w:rsidR="00D01315" w:rsidRPr="00D01315" w:rsidRDefault="00D01315" w:rsidP="00D01315">
      <w:pPr>
        <w:pStyle w:val="ListParagraph"/>
        <w:numPr>
          <w:ilvl w:val="0"/>
          <w:numId w:val="110"/>
        </w:numPr>
        <w:rPr>
          <w:b/>
          <w:bCs/>
          <w:lang w:eastAsia="zh-CN"/>
        </w:rPr>
      </w:pPr>
      <w:r w:rsidRPr="00D01315">
        <w:rPr>
          <w:b/>
          <w:bCs/>
          <w:lang w:eastAsia="zh-CN"/>
        </w:rPr>
        <w:t>Event-triggered Reporting based on SSB based L1 RSRP measurement in FR2</w:t>
      </w:r>
    </w:p>
    <w:p w14:paraId="580F62B9" w14:textId="77777777" w:rsidR="00D01315" w:rsidRPr="00D01315" w:rsidRDefault="00D01315" w:rsidP="00D01315">
      <w:pPr>
        <w:pStyle w:val="ListParagraph"/>
        <w:numPr>
          <w:ilvl w:val="0"/>
          <w:numId w:val="110"/>
        </w:numPr>
        <w:rPr>
          <w:b/>
          <w:bCs/>
          <w:lang w:eastAsia="zh-CN"/>
        </w:rPr>
      </w:pPr>
      <w:r w:rsidRPr="00D01315">
        <w:rPr>
          <w:b/>
          <w:bCs/>
          <w:lang w:eastAsia="zh-CN"/>
        </w:rPr>
        <w:t>Event-triggered Reporting based on CSI-RS based L1 RSRP measurement in FR2</w:t>
      </w:r>
    </w:p>
    <w:p w14:paraId="1EAB27F0" w14:textId="4569A1A4" w:rsidR="00D01315" w:rsidRPr="00D01315" w:rsidRDefault="00D01315" w:rsidP="00234395">
      <w:pPr>
        <w:spacing w:before="120" w:after="120"/>
        <w:jc w:val="both"/>
        <w:rPr>
          <w:b/>
          <w:bCs/>
          <w:lang w:val="en-GB"/>
        </w:rPr>
      </w:pPr>
      <w:r w:rsidRPr="00D01315">
        <w:rPr>
          <w:b/>
          <w:bCs/>
          <w:lang w:val="en-GB"/>
        </w:rPr>
        <w:fldChar w:fldCharType="begin"/>
      </w:r>
      <w:r w:rsidRPr="00D01315">
        <w:rPr>
          <w:b/>
          <w:bCs/>
          <w:lang w:val="en-GB"/>
        </w:rPr>
        <w:instrText xml:space="preserve"> REF _Ref197722778 \h </w:instrText>
      </w:r>
      <w:r>
        <w:rPr>
          <w:b/>
          <w:bCs/>
          <w:lang w:val="en-GB"/>
        </w:rPr>
        <w:instrText xml:space="preserve"> \* MERGEFORMAT </w:instrText>
      </w:r>
      <w:r w:rsidRPr="00D01315">
        <w:rPr>
          <w:b/>
          <w:bCs/>
          <w:lang w:val="en-GB"/>
        </w:rPr>
      </w:r>
      <w:r w:rsidRPr="00D01315">
        <w:rPr>
          <w:b/>
          <w:bCs/>
          <w:lang w:val="en-GB"/>
        </w:rPr>
        <w:fldChar w:fldCharType="separate"/>
      </w:r>
      <w:r w:rsidRPr="00D01315">
        <w:rPr>
          <w:b/>
          <w:bCs/>
        </w:rPr>
        <w:t xml:space="preserve">Proposal </w:t>
      </w:r>
      <w:r w:rsidRPr="00D01315">
        <w:rPr>
          <w:b/>
          <w:bCs/>
          <w:noProof/>
        </w:rPr>
        <w:t>2</w:t>
      </w:r>
      <w:r w:rsidRPr="00D01315">
        <w:rPr>
          <w:b/>
          <w:bCs/>
        </w:rPr>
        <w:t xml:space="preserve">: </w:t>
      </w:r>
      <w:r w:rsidRPr="00D01315">
        <w:rPr>
          <w:rFonts w:hint="eastAsia"/>
          <w:b/>
          <w:bCs/>
        </w:rPr>
        <w:t xml:space="preserve">CSI-RS based L1-RSRP accuracy of the serving cell can be </w:t>
      </w:r>
      <w:r w:rsidRPr="00D01315">
        <w:rPr>
          <w:b/>
          <w:bCs/>
        </w:rPr>
        <w:t>re</w:t>
      </w:r>
      <w:r w:rsidRPr="00D01315">
        <w:rPr>
          <w:rFonts w:hint="eastAsia"/>
          <w:b/>
          <w:bCs/>
        </w:rPr>
        <w:t xml:space="preserve">used </w:t>
      </w:r>
      <w:r w:rsidRPr="00D01315">
        <w:rPr>
          <w:b/>
          <w:bCs/>
        </w:rPr>
        <w:t>for neighbour cell.</w:t>
      </w:r>
      <w:r w:rsidRPr="00D01315">
        <w:rPr>
          <w:b/>
          <w:bCs/>
          <w:lang w:val="en-GB"/>
        </w:rPr>
        <w:fldChar w:fldCharType="end"/>
      </w:r>
    </w:p>
    <w:p w14:paraId="78F186FB" w14:textId="006AD7D7" w:rsidR="00D01315" w:rsidRPr="00D01315" w:rsidRDefault="00D01315" w:rsidP="00234395">
      <w:pPr>
        <w:spacing w:before="120" w:after="120"/>
        <w:jc w:val="both"/>
        <w:rPr>
          <w:b/>
          <w:bCs/>
          <w:lang w:val="en-GB"/>
        </w:rPr>
      </w:pPr>
      <w:r w:rsidRPr="00D01315">
        <w:rPr>
          <w:b/>
          <w:bCs/>
          <w:lang w:val="en-GB"/>
        </w:rPr>
        <w:fldChar w:fldCharType="begin"/>
      </w:r>
      <w:r w:rsidRPr="00D01315">
        <w:rPr>
          <w:b/>
          <w:bCs/>
          <w:lang w:val="en-GB"/>
        </w:rPr>
        <w:instrText xml:space="preserve"> REF _Ref197722781 \h </w:instrText>
      </w:r>
      <w:r>
        <w:rPr>
          <w:b/>
          <w:bCs/>
          <w:lang w:val="en-GB"/>
        </w:rPr>
        <w:instrText xml:space="preserve"> \* MERGEFORMAT </w:instrText>
      </w:r>
      <w:r w:rsidRPr="00D01315">
        <w:rPr>
          <w:b/>
          <w:bCs/>
          <w:lang w:val="en-GB"/>
        </w:rPr>
      </w:r>
      <w:r w:rsidRPr="00D01315">
        <w:rPr>
          <w:b/>
          <w:bCs/>
          <w:lang w:val="en-GB"/>
        </w:rPr>
        <w:fldChar w:fldCharType="separate"/>
      </w:r>
      <w:r w:rsidRPr="00D01315">
        <w:rPr>
          <w:b/>
          <w:bCs/>
        </w:rPr>
        <w:t xml:space="preserve">Proposal </w:t>
      </w:r>
      <w:r w:rsidRPr="00D01315">
        <w:rPr>
          <w:b/>
          <w:bCs/>
          <w:noProof/>
        </w:rPr>
        <w:t>3</w:t>
      </w:r>
      <w:r w:rsidRPr="00D01315">
        <w:rPr>
          <w:b/>
          <w:bCs/>
        </w:rPr>
        <w:t xml:space="preserve">: introduce the following accuracy requirements for </w:t>
      </w:r>
      <w:r w:rsidRPr="00D01315">
        <w:rPr>
          <w:b/>
          <w:bCs/>
          <w:lang w:eastAsia="zh-CN"/>
        </w:rPr>
        <w:t>CSI-RS based L1-RSRP on LTM candidate cell.</w:t>
      </w:r>
      <w:r w:rsidRPr="00D01315">
        <w:rPr>
          <w:b/>
          <w:bCs/>
          <w:lang w:val="en-GB"/>
        </w:rPr>
        <w:fldChar w:fldCharType="end"/>
      </w:r>
    </w:p>
    <w:tbl>
      <w:tblPr>
        <w:tblStyle w:val="TableGrid"/>
        <w:tblW w:w="9060" w:type="dxa"/>
        <w:tblLayout w:type="fixed"/>
        <w:tblLook w:val="04A0" w:firstRow="1" w:lastRow="0" w:firstColumn="1" w:lastColumn="0" w:noHBand="0" w:noVBand="1"/>
      </w:tblPr>
      <w:tblGrid>
        <w:gridCol w:w="1695"/>
        <w:gridCol w:w="4674"/>
        <w:gridCol w:w="2691"/>
      </w:tblGrid>
      <w:tr w:rsidR="00D01315" w14:paraId="7DE527C4" w14:textId="77777777" w:rsidTr="00146C02">
        <w:tc>
          <w:tcPr>
            <w:tcW w:w="1695" w:type="dxa"/>
            <w:tcBorders>
              <w:top w:val="single" w:sz="4" w:space="0" w:color="auto"/>
              <w:left w:val="single" w:sz="4" w:space="0" w:color="auto"/>
              <w:bottom w:val="single" w:sz="4" w:space="0" w:color="auto"/>
              <w:right w:val="single" w:sz="4" w:space="0" w:color="auto"/>
            </w:tcBorders>
          </w:tcPr>
          <w:p w14:paraId="5B2AB937" w14:textId="77777777" w:rsidR="00D01315" w:rsidRDefault="00D01315" w:rsidP="00146C02">
            <w:pPr>
              <w:rPr>
                <w:lang w:eastAsia="zh-CN"/>
              </w:rPr>
            </w:pPr>
            <w:r>
              <w:rPr>
                <w:b/>
                <w:bCs/>
              </w:rPr>
              <w:t>Accuracy requirements</w:t>
            </w:r>
          </w:p>
        </w:tc>
        <w:tc>
          <w:tcPr>
            <w:tcW w:w="4674" w:type="dxa"/>
            <w:tcBorders>
              <w:top w:val="single" w:sz="4" w:space="0" w:color="auto"/>
              <w:left w:val="single" w:sz="4" w:space="0" w:color="auto"/>
              <w:bottom w:val="single" w:sz="4" w:space="0" w:color="auto"/>
              <w:right w:val="single" w:sz="4" w:space="0" w:color="auto"/>
            </w:tcBorders>
          </w:tcPr>
          <w:p w14:paraId="111048B4" w14:textId="77777777" w:rsidR="00D01315" w:rsidRDefault="00D01315" w:rsidP="00146C02">
            <w:pPr>
              <w:rPr>
                <w:lang w:eastAsia="en-US"/>
              </w:rPr>
            </w:pPr>
            <w:r>
              <w:rPr>
                <w:b/>
                <w:bCs/>
              </w:rPr>
              <w:t xml:space="preserve">Detail </w:t>
            </w:r>
          </w:p>
        </w:tc>
        <w:tc>
          <w:tcPr>
            <w:tcW w:w="2691" w:type="dxa"/>
            <w:tcBorders>
              <w:top w:val="single" w:sz="4" w:space="0" w:color="auto"/>
              <w:left w:val="single" w:sz="4" w:space="0" w:color="auto"/>
              <w:bottom w:val="single" w:sz="4" w:space="0" w:color="auto"/>
              <w:right w:val="single" w:sz="4" w:space="0" w:color="auto"/>
            </w:tcBorders>
          </w:tcPr>
          <w:p w14:paraId="38C1CD13" w14:textId="77777777" w:rsidR="00D01315" w:rsidRDefault="00D01315" w:rsidP="00146C02">
            <w:pPr>
              <w:rPr>
                <w:b/>
                <w:bCs/>
                <w:lang w:eastAsia="zh-CN"/>
              </w:rPr>
            </w:pPr>
            <w:r>
              <w:rPr>
                <w:b/>
                <w:bCs/>
                <w:lang w:eastAsia="zh-CN"/>
              </w:rPr>
              <w:t>Company</w:t>
            </w:r>
          </w:p>
        </w:tc>
      </w:tr>
      <w:tr w:rsidR="00D01315" w14:paraId="57C9BCFB" w14:textId="77777777" w:rsidTr="00146C02">
        <w:trPr>
          <w:trHeight w:val="149"/>
        </w:trPr>
        <w:tc>
          <w:tcPr>
            <w:tcW w:w="1695" w:type="dxa"/>
            <w:vMerge w:val="restart"/>
            <w:tcBorders>
              <w:left w:val="single" w:sz="4" w:space="0" w:color="auto"/>
              <w:right w:val="single" w:sz="4" w:space="0" w:color="auto"/>
            </w:tcBorders>
          </w:tcPr>
          <w:p w14:paraId="5B33908C" w14:textId="77777777" w:rsidR="00D01315" w:rsidRDefault="00D01315" w:rsidP="00146C02">
            <w:pPr>
              <w:rPr>
                <w:color w:val="000000"/>
              </w:rPr>
            </w:pPr>
            <w:r>
              <w:rPr>
                <w:color w:val="000000"/>
              </w:rPr>
              <w:t>Intra-frequency L1-RSRP accuracy requirements</w:t>
            </w:r>
          </w:p>
        </w:tc>
        <w:tc>
          <w:tcPr>
            <w:tcW w:w="4674" w:type="dxa"/>
            <w:tcBorders>
              <w:top w:val="single" w:sz="4" w:space="0" w:color="auto"/>
              <w:left w:val="single" w:sz="4" w:space="0" w:color="auto"/>
              <w:bottom w:val="single" w:sz="4" w:space="0" w:color="auto"/>
              <w:right w:val="single" w:sz="4" w:space="0" w:color="auto"/>
            </w:tcBorders>
          </w:tcPr>
          <w:p w14:paraId="643D3EEC" w14:textId="77777777" w:rsidR="00D01315" w:rsidRPr="0025489A" w:rsidRDefault="00D01315" w:rsidP="00146C02">
            <w:pPr>
              <w:spacing w:after="0"/>
              <w:contextualSpacing/>
              <w:jc w:val="both"/>
              <w:rPr>
                <w:color w:val="000000"/>
              </w:rPr>
            </w:pPr>
            <w:r w:rsidRPr="0025489A">
              <w:rPr>
                <w:color w:val="000000"/>
              </w:rPr>
              <w:t>10.1.19D.</w:t>
            </w:r>
            <w:r w:rsidRPr="0025489A">
              <w:rPr>
                <w:rFonts w:hint="eastAsia"/>
                <w:color w:val="000000"/>
              </w:rPr>
              <w:t>2</w:t>
            </w:r>
            <w:r w:rsidRPr="0025489A">
              <w:rPr>
                <w:rFonts w:hint="eastAsia"/>
                <w:color w:val="000000"/>
              </w:rPr>
              <w:tab/>
            </w:r>
            <w:r>
              <w:rPr>
                <w:rFonts w:hint="eastAsia"/>
                <w:color w:val="000000"/>
                <w:lang w:eastAsia="zh-CN"/>
              </w:rPr>
              <w:t xml:space="preserve">CSI-RS </w:t>
            </w:r>
            <w:r w:rsidRPr="0025489A">
              <w:rPr>
                <w:color w:val="000000"/>
              </w:rPr>
              <w:t xml:space="preserve">based </w:t>
            </w:r>
            <w:r w:rsidRPr="00CF58BA">
              <w:rPr>
                <w:color w:val="000000"/>
              </w:rPr>
              <w:t>intra-frequency</w:t>
            </w:r>
            <w:r w:rsidRPr="0025489A">
              <w:rPr>
                <w:color w:val="000000"/>
              </w:rPr>
              <w:t xml:space="preserve"> L1-RSRP accuracy requirements</w:t>
            </w:r>
          </w:p>
          <w:p w14:paraId="1CA3CB70" w14:textId="77777777" w:rsidR="00D01315" w:rsidRPr="0025489A" w:rsidRDefault="00D01315" w:rsidP="00146C02">
            <w:pPr>
              <w:spacing w:after="0"/>
              <w:contextualSpacing/>
              <w:jc w:val="both"/>
              <w:rPr>
                <w:color w:val="000000"/>
              </w:rPr>
            </w:pPr>
            <w:r w:rsidRPr="0025489A">
              <w:rPr>
                <w:color w:val="000000"/>
              </w:rPr>
              <w:t>10.1.19D.</w:t>
            </w:r>
            <w:r w:rsidRPr="0025489A">
              <w:rPr>
                <w:rFonts w:hint="eastAsia"/>
                <w:color w:val="000000"/>
              </w:rPr>
              <w:t>2.1</w:t>
            </w:r>
            <w:r w:rsidRPr="0025489A">
              <w:rPr>
                <w:color w:val="000000"/>
              </w:rPr>
              <w:tab/>
              <w:t>Absolute Accuracy</w:t>
            </w:r>
          </w:p>
          <w:p w14:paraId="52C04A26" w14:textId="77777777" w:rsidR="00D01315" w:rsidRPr="0025489A" w:rsidRDefault="00D01315" w:rsidP="00146C02">
            <w:pPr>
              <w:spacing w:after="0"/>
              <w:contextualSpacing/>
              <w:jc w:val="both"/>
              <w:rPr>
                <w:lang w:eastAsia="zh-CN"/>
              </w:rPr>
            </w:pPr>
            <w:r w:rsidRPr="0025489A">
              <w:rPr>
                <w:color w:val="000000"/>
              </w:rPr>
              <w:t>10.1.19D.</w:t>
            </w:r>
            <w:r w:rsidRPr="0025489A">
              <w:rPr>
                <w:rFonts w:hint="eastAsia"/>
                <w:color w:val="000000"/>
              </w:rPr>
              <w:t>2.2</w:t>
            </w:r>
            <w:r w:rsidRPr="0025489A">
              <w:rPr>
                <w:color w:val="000000"/>
              </w:rPr>
              <w:tab/>
            </w:r>
            <w:r w:rsidRPr="0025489A">
              <w:rPr>
                <w:rFonts w:hint="eastAsia"/>
                <w:color w:val="000000"/>
              </w:rPr>
              <w:t>Relative A</w:t>
            </w:r>
            <w:r w:rsidRPr="0025489A">
              <w:rPr>
                <w:color w:val="000000"/>
              </w:rPr>
              <w:t>ccuracy</w:t>
            </w:r>
          </w:p>
        </w:tc>
        <w:tc>
          <w:tcPr>
            <w:tcW w:w="2691" w:type="dxa"/>
            <w:tcBorders>
              <w:top w:val="single" w:sz="4" w:space="0" w:color="auto"/>
              <w:left w:val="single" w:sz="4" w:space="0" w:color="auto"/>
              <w:bottom w:val="single" w:sz="4" w:space="0" w:color="auto"/>
              <w:right w:val="single" w:sz="4" w:space="0" w:color="auto"/>
            </w:tcBorders>
          </w:tcPr>
          <w:p w14:paraId="35E97211" w14:textId="77777777" w:rsidR="00D01315" w:rsidRDefault="00D01315" w:rsidP="00146C02">
            <w:pPr>
              <w:rPr>
                <w:rFonts w:eastAsia="SimSun"/>
                <w:color w:val="000000"/>
                <w:lang w:eastAsia="zh-CN"/>
              </w:rPr>
            </w:pPr>
          </w:p>
        </w:tc>
      </w:tr>
      <w:tr w:rsidR="00D01315" w14:paraId="5E55419B" w14:textId="77777777" w:rsidTr="00146C02">
        <w:trPr>
          <w:trHeight w:val="149"/>
        </w:trPr>
        <w:tc>
          <w:tcPr>
            <w:tcW w:w="1695" w:type="dxa"/>
            <w:vMerge/>
            <w:tcBorders>
              <w:left w:val="single" w:sz="4" w:space="0" w:color="auto"/>
              <w:bottom w:val="single" w:sz="4" w:space="0" w:color="auto"/>
              <w:right w:val="single" w:sz="4" w:space="0" w:color="auto"/>
            </w:tcBorders>
          </w:tcPr>
          <w:p w14:paraId="7163DBF9" w14:textId="77777777" w:rsidR="00D01315" w:rsidRDefault="00D01315" w:rsidP="00146C02">
            <w:pPr>
              <w:rPr>
                <w:color w:val="000000"/>
              </w:rPr>
            </w:pPr>
          </w:p>
        </w:tc>
        <w:tc>
          <w:tcPr>
            <w:tcW w:w="4674" w:type="dxa"/>
            <w:tcBorders>
              <w:top w:val="single" w:sz="4" w:space="0" w:color="auto"/>
              <w:left w:val="single" w:sz="4" w:space="0" w:color="auto"/>
              <w:bottom w:val="single" w:sz="4" w:space="0" w:color="auto"/>
              <w:right w:val="single" w:sz="4" w:space="0" w:color="auto"/>
            </w:tcBorders>
          </w:tcPr>
          <w:p w14:paraId="1EFAC3CA" w14:textId="77777777" w:rsidR="00D01315" w:rsidRPr="0025489A" w:rsidRDefault="00D01315" w:rsidP="00146C02">
            <w:pPr>
              <w:spacing w:after="0"/>
              <w:contextualSpacing/>
              <w:jc w:val="both"/>
              <w:rPr>
                <w:color w:val="000000"/>
              </w:rPr>
            </w:pPr>
            <w:r w:rsidRPr="0025489A">
              <w:rPr>
                <w:color w:val="000000"/>
              </w:rPr>
              <w:t>10.1.20A.</w:t>
            </w:r>
            <w:r w:rsidRPr="0025489A">
              <w:rPr>
                <w:rFonts w:hint="eastAsia"/>
                <w:color w:val="000000"/>
              </w:rPr>
              <w:t>2</w:t>
            </w:r>
            <w:r w:rsidRPr="0025489A">
              <w:rPr>
                <w:color w:val="000000"/>
              </w:rPr>
              <w:tab/>
            </w:r>
            <w:r>
              <w:rPr>
                <w:rFonts w:hint="eastAsia"/>
                <w:color w:val="000000"/>
                <w:lang w:eastAsia="zh-CN"/>
              </w:rPr>
              <w:t>CSI-RS</w:t>
            </w:r>
            <w:r w:rsidRPr="0025489A">
              <w:rPr>
                <w:color w:val="000000"/>
              </w:rPr>
              <w:t xml:space="preserve"> based intra-frequency L1-RSRP accuracy requirements</w:t>
            </w:r>
          </w:p>
          <w:p w14:paraId="1535D841" w14:textId="77777777" w:rsidR="00D01315" w:rsidRPr="0025489A" w:rsidRDefault="00D01315" w:rsidP="00146C02">
            <w:pPr>
              <w:spacing w:after="0"/>
              <w:contextualSpacing/>
              <w:jc w:val="both"/>
              <w:rPr>
                <w:color w:val="000000"/>
              </w:rPr>
            </w:pPr>
            <w:r w:rsidRPr="0025489A">
              <w:rPr>
                <w:color w:val="000000"/>
              </w:rPr>
              <w:t>10.1.20A.</w:t>
            </w:r>
            <w:r w:rsidRPr="0025489A">
              <w:rPr>
                <w:rFonts w:hint="eastAsia"/>
                <w:color w:val="000000"/>
              </w:rPr>
              <w:t>2</w:t>
            </w:r>
            <w:r w:rsidRPr="0025489A">
              <w:rPr>
                <w:color w:val="000000"/>
              </w:rPr>
              <w:t>.1</w:t>
            </w:r>
            <w:r w:rsidRPr="0025489A">
              <w:rPr>
                <w:color w:val="000000"/>
              </w:rPr>
              <w:tab/>
              <w:t>Absolute Accuracy</w:t>
            </w:r>
          </w:p>
          <w:p w14:paraId="4DB5EE1C" w14:textId="77777777" w:rsidR="00D01315" w:rsidRPr="0025489A" w:rsidRDefault="00D01315" w:rsidP="00146C02">
            <w:pPr>
              <w:spacing w:after="0"/>
              <w:contextualSpacing/>
              <w:jc w:val="both"/>
              <w:rPr>
                <w:lang w:eastAsia="zh-CN"/>
              </w:rPr>
            </w:pPr>
            <w:r w:rsidRPr="0025489A">
              <w:rPr>
                <w:color w:val="000000"/>
              </w:rPr>
              <w:t>10.1.20A.</w:t>
            </w:r>
            <w:r w:rsidRPr="0025489A">
              <w:rPr>
                <w:rFonts w:hint="eastAsia"/>
                <w:color w:val="000000"/>
              </w:rPr>
              <w:t>2</w:t>
            </w:r>
            <w:r w:rsidRPr="0025489A">
              <w:rPr>
                <w:color w:val="000000"/>
              </w:rPr>
              <w:t>.</w:t>
            </w:r>
            <w:r w:rsidRPr="0025489A">
              <w:rPr>
                <w:rFonts w:hint="eastAsia"/>
                <w:color w:val="000000"/>
              </w:rPr>
              <w:t>2</w:t>
            </w:r>
            <w:r w:rsidRPr="0025489A">
              <w:rPr>
                <w:color w:val="000000"/>
              </w:rPr>
              <w:tab/>
              <w:t>Absolute Accuracy</w:t>
            </w:r>
          </w:p>
        </w:tc>
        <w:tc>
          <w:tcPr>
            <w:tcW w:w="2691" w:type="dxa"/>
            <w:tcBorders>
              <w:top w:val="single" w:sz="4" w:space="0" w:color="auto"/>
              <w:left w:val="single" w:sz="4" w:space="0" w:color="auto"/>
              <w:bottom w:val="single" w:sz="4" w:space="0" w:color="auto"/>
              <w:right w:val="single" w:sz="4" w:space="0" w:color="auto"/>
            </w:tcBorders>
          </w:tcPr>
          <w:p w14:paraId="577C805D" w14:textId="77777777" w:rsidR="00D01315" w:rsidRDefault="00D01315" w:rsidP="00146C02">
            <w:pPr>
              <w:rPr>
                <w:rFonts w:eastAsia="SimSun"/>
                <w:color w:val="000000"/>
                <w:lang w:eastAsia="zh-CN"/>
              </w:rPr>
            </w:pPr>
          </w:p>
        </w:tc>
      </w:tr>
    </w:tbl>
    <w:p w14:paraId="283797F5" w14:textId="2FF58F3A" w:rsidR="00D01315" w:rsidRPr="00D01315" w:rsidRDefault="00D01315" w:rsidP="00234395">
      <w:pPr>
        <w:spacing w:before="120" w:after="120"/>
        <w:jc w:val="both"/>
        <w:rPr>
          <w:b/>
          <w:bCs/>
          <w:lang w:val="en-GB"/>
        </w:rPr>
      </w:pPr>
      <w:r w:rsidRPr="00D01315">
        <w:rPr>
          <w:b/>
          <w:bCs/>
          <w:lang w:val="en-GB"/>
        </w:rPr>
        <w:fldChar w:fldCharType="begin"/>
      </w:r>
      <w:r w:rsidRPr="00D01315">
        <w:rPr>
          <w:b/>
          <w:bCs/>
          <w:lang w:val="en-GB"/>
        </w:rPr>
        <w:instrText xml:space="preserve"> REF _Ref197722784 \h </w:instrText>
      </w:r>
      <w:r>
        <w:rPr>
          <w:b/>
          <w:bCs/>
          <w:lang w:val="en-GB"/>
        </w:rPr>
        <w:instrText xml:space="preserve"> \* MERGEFORMAT </w:instrText>
      </w:r>
      <w:r w:rsidRPr="00D01315">
        <w:rPr>
          <w:b/>
          <w:bCs/>
          <w:lang w:val="en-GB"/>
        </w:rPr>
      </w:r>
      <w:r w:rsidRPr="00D01315">
        <w:rPr>
          <w:b/>
          <w:bCs/>
          <w:lang w:val="en-GB"/>
        </w:rPr>
        <w:fldChar w:fldCharType="separate"/>
      </w:r>
      <w:r w:rsidRPr="00D01315">
        <w:rPr>
          <w:b/>
          <w:bCs/>
        </w:rPr>
        <w:t xml:space="preserve">Proposal </w:t>
      </w:r>
      <w:r w:rsidRPr="00D01315">
        <w:rPr>
          <w:b/>
          <w:bCs/>
          <w:noProof/>
        </w:rPr>
        <w:t>4</w:t>
      </w:r>
      <w:r w:rsidRPr="00D01315">
        <w:rPr>
          <w:b/>
          <w:bCs/>
        </w:rPr>
        <w:t xml:space="preserve">: introduce the following test cases for </w:t>
      </w:r>
      <w:r w:rsidRPr="00D01315">
        <w:rPr>
          <w:b/>
          <w:bCs/>
          <w:lang w:eastAsia="zh-CN"/>
        </w:rPr>
        <w:t>CSI-RS based L1-RSRP on LTM candidate cell</w:t>
      </w:r>
      <w:r w:rsidRPr="00D01315">
        <w:rPr>
          <w:b/>
          <w:bCs/>
          <w:lang w:val="en-GB"/>
        </w:rPr>
        <w:fldChar w:fldCharType="end"/>
      </w:r>
    </w:p>
    <w:p w14:paraId="25C49673" w14:textId="77777777" w:rsidR="00D01315" w:rsidRDefault="00D01315" w:rsidP="00D01315">
      <w:pPr>
        <w:rPr>
          <w:b/>
          <w:u w:val="single"/>
        </w:rPr>
      </w:pPr>
      <w:r>
        <w:rPr>
          <w:b/>
          <w:u w:val="single"/>
        </w:rPr>
        <w:t>Test cases for core part</w:t>
      </w:r>
    </w:p>
    <w:tbl>
      <w:tblPr>
        <w:tblStyle w:val="TableGrid"/>
        <w:tblW w:w="9060" w:type="dxa"/>
        <w:tblLayout w:type="fixed"/>
        <w:tblLook w:val="04A0" w:firstRow="1" w:lastRow="0" w:firstColumn="1" w:lastColumn="0" w:noHBand="0" w:noVBand="1"/>
      </w:tblPr>
      <w:tblGrid>
        <w:gridCol w:w="1695"/>
        <w:gridCol w:w="4674"/>
        <w:gridCol w:w="2691"/>
      </w:tblGrid>
      <w:tr w:rsidR="00D01315" w14:paraId="1C707333" w14:textId="77777777" w:rsidTr="00146C02">
        <w:tc>
          <w:tcPr>
            <w:tcW w:w="1695" w:type="dxa"/>
            <w:tcBorders>
              <w:top w:val="single" w:sz="4" w:space="0" w:color="auto"/>
              <w:left w:val="single" w:sz="4" w:space="0" w:color="auto"/>
              <w:bottom w:val="single" w:sz="4" w:space="0" w:color="auto"/>
              <w:right w:val="single" w:sz="4" w:space="0" w:color="auto"/>
            </w:tcBorders>
          </w:tcPr>
          <w:p w14:paraId="01CC7B6B" w14:textId="77777777" w:rsidR="00D01315" w:rsidRDefault="00D01315" w:rsidP="00146C02">
            <w:pPr>
              <w:rPr>
                <w:lang w:eastAsia="zh-CN"/>
              </w:rPr>
            </w:pPr>
            <w:r>
              <w:rPr>
                <w:b/>
                <w:bCs/>
              </w:rPr>
              <w:t>Core requirements defined</w:t>
            </w:r>
          </w:p>
        </w:tc>
        <w:tc>
          <w:tcPr>
            <w:tcW w:w="4674" w:type="dxa"/>
            <w:tcBorders>
              <w:top w:val="single" w:sz="4" w:space="0" w:color="auto"/>
              <w:left w:val="single" w:sz="4" w:space="0" w:color="auto"/>
              <w:bottom w:val="single" w:sz="4" w:space="0" w:color="auto"/>
              <w:right w:val="single" w:sz="4" w:space="0" w:color="auto"/>
            </w:tcBorders>
          </w:tcPr>
          <w:p w14:paraId="1CA76FD8" w14:textId="77777777" w:rsidR="00D01315" w:rsidRDefault="00D01315" w:rsidP="00146C02">
            <w:pPr>
              <w:rPr>
                <w:lang w:eastAsia="en-US"/>
              </w:rPr>
            </w:pPr>
            <w:r>
              <w:rPr>
                <w:b/>
                <w:bCs/>
              </w:rPr>
              <w:t xml:space="preserve">Detail </w:t>
            </w:r>
          </w:p>
        </w:tc>
        <w:tc>
          <w:tcPr>
            <w:tcW w:w="2691" w:type="dxa"/>
            <w:tcBorders>
              <w:top w:val="single" w:sz="4" w:space="0" w:color="auto"/>
              <w:left w:val="single" w:sz="4" w:space="0" w:color="auto"/>
              <w:bottom w:val="single" w:sz="4" w:space="0" w:color="auto"/>
              <w:right w:val="single" w:sz="4" w:space="0" w:color="auto"/>
            </w:tcBorders>
          </w:tcPr>
          <w:p w14:paraId="5E7A7F3F" w14:textId="77777777" w:rsidR="00D01315" w:rsidRDefault="00D01315" w:rsidP="00146C02">
            <w:pPr>
              <w:rPr>
                <w:b/>
                <w:bCs/>
                <w:lang w:eastAsia="zh-CN"/>
              </w:rPr>
            </w:pPr>
            <w:r>
              <w:rPr>
                <w:b/>
                <w:bCs/>
                <w:lang w:eastAsia="zh-CN"/>
              </w:rPr>
              <w:t>Company</w:t>
            </w:r>
          </w:p>
        </w:tc>
      </w:tr>
      <w:tr w:rsidR="00D01315" w14:paraId="39C2A789" w14:textId="77777777" w:rsidTr="00146C02">
        <w:trPr>
          <w:trHeight w:val="765"/>
        </w:trPr>
        <w:tc>
          <w:tcPr>
            <w:tcW w:w="1695" w:type="dxa"/>
            <w:vMerge w:val="restart"/>
            <w:tcBorders>
              <w:top w:val="single" w:sz="4" w:space="0" w:color="auto"/>
              <w:left w:val="single" w:sz="4" w:space="0" w:color="auto"/>
              <w:right w:val="single" w:sz="4" w:space="0" w:color="auto"/>
            </w:tcBorders>
          </w:tcPr>
          <w:p w14:paraId="210020CE" w14:textId="77777777" w:rsidR="00D01315" w:rsidRDefault="00D01315" w:rsidP="00146C02">
            <w:pPr>
              <w:rPr>
                <w:color w:val="000000"/>
              </w:rPr>
            </w:pPr>
            <w:r>
              <w:rPr>
                <w:color w:val="000000"/>
              </w:rPr>
              <w:t>Intra-f L1-RSRP measurement for LTM</w:t>
            </w:r>
          </w:p>
          <w:p w14:paraId="1CF737EF" w14:textId="77777777" w:rsidR="00D01315" w:rsidRDefault="00D01315" w:rsidP="00146C02">
            <w:pPr>
              <w:spacing w:after="0"/>
              <w:rPr>
                <w:rFonts w:ascii="Calibri" w:hAnsi="Calibri" w:cs="Calibri"/>
              </w:rPr>
            </w:pPr>
          </w:p>
        </w:tc>
        <w:tc>
          <w:tcPr>
            <w:tcW w:w="4674" w:type="dxa"/>
            <w:tcBorders>
              <w:top w:val="single" w:sz="4" w:space="0" w:color="auto"/>
              <w:left w:val="single" w:sz="4" w:space="0" w:color="auto"/>
              <w:bottom w:val="single" w:sz="4" w:space="0" w:color="auto"/>
              <w:right w:val="single" w:sz="4" w:space="0" w:color="auto"/>
            </w:tcBorders>
          </w:tcPr>
          <w:p w14:paraId="53298F09" w14:textId="77777777" w:rsidR="00D01315" w:rsidRDefault="00D01315" w:rsidP="00146C02">
            <w:pPr>
              <w:rPr>
                <w:color w:val="000000"/>
                <w:lang w:eastAsia="zh-CN"/>
              </w:rPr>
            </w:pPr>
            <w:r>
              <w:rPr>
                <w:color w:val="000000"/>
              </w:rPr>
              <w:t>A.6.</w:t>
            </w:r>
            <w:r>
              <w:rPr>
                <w:rFonts w:hint="eastAsia"/>
                <w:color w:val="000000"/>
                <w:lang w:eastAsia="zh-CN"/>
              </w:rPr>
              <w:t>6</w:t>
            </w:r>
            <w:r>
              <w:rPr>
                <w:color w:val="000000"/>
              </w:rPr>
              <w:t>.</w:t>
            </w:r>
            <w:r>
              <w:rPr>
                <w:rFonts w:hint="eastAsia"/>
                <w:color w:val="000000"/>
                <w:lang w:eastAsia="zh-CN"/>
              </w:rPr>
              <w:t>26</w:t>
            </w:r>
            <w:r>
              <w:rPr>
                <w:color w:val="000000"/>
              </w:rPr>
              <w:t>.</w:t>
            </w:r>
            <w:r>
              <w:rPr>
                <w:rFonts w:hint="eastAsia"/>
                <w:color w:val="000000"/>
                <w:lang w:eastAsia="zh-CN"/>
              </w:rPr>
              <w:t>2</w:t>
            </w:r>
          </w:p>
          <w:p w14:paraId="7C61237C" w14:textId="77777777" w:rsidR="00D01315" w:rsidRDefault="00D01315" w:rsidP="00146C02">
            <w:pPr>
              <w:pStyle w:val="EditorsNote"/>
              <w:widowControl w:val="0"/>
              <w:numPr>
                <w:ilvl w:val="0"/>
                <w:numId w:val="109"/>
              </w:numPr>
              <w:overflowPunct w:val="0"/>
              <w:autoSpaceDE w:val="0"/>
              <w:autoSpaceDN w:val="0"/>
              <w:adjustRightInd w:val="0"/>
              <w:spacing w:after="0"/>
              <w:contextualSpacing/>
              <w:jc w:val="both"/>
              <w:rPr>
                <w:color w:val="000000"/>
              </w:rPr>
            </w:pPr>
            <w:r>
              <w:rPr>
                <w:color w:val="000000"/>
              </w:rPr>
              <w:t>Intra-f L1-RSRP measurement in FR1</w:t>
            </w:r>
          </w:p>
          <w:p w14:paraId="359B365F" w14:textId="77777777" w:rsidR="00D01315" w:rsidRDefault="00D01315" w:rsidP="00146C02">
            <w:pPr>
              <w:pStyle w:val="EditorsNote"/>
              <w:widowControl w:val="0"/>
              <w:numPr>
                <w:ilvl w:val="1"/>
                <w:numId w:val="109"/>
              </w:numPr>
              <w:overflowPunct w:val="0"/>
              <w:autoSpaceDE w:val="0"/>
              <w:autoSpaceDN w:val="0"/>
              <w:adjustRightInd w:val="0"/>
              <w:spacing w:after="0"/>
              <w:contextualSpacing/>
              <w:jc w:val="both"/>
              <w:rPr>
                <w:color w:val="000000"/>
              </w:rPr>
            </w:pPr>
            <w:r>
              <w:rPr>
                <w:color w:val="000000"/>
                <w:lang w:eastAsia="zh-CN"/>
              </w:rPr>
              <w:t>Single frequency layer</w:t>
            </w:r>
          </w:p>
          <w:p w14:paraId="1E81AAC3" w14:textId="77777777" w:rsidR="00D01315" w:rsidRDefault="00D01315" w:rsidP="00146C02">
            <w:pPr>
              <w:pStyle w:val="EditorsNote"/>
              <w:widowControl w:val="0"/>
              <w:numPr>
                <w:ilvl w:val="1"/>
                <w:numId w:val="109"/>
              </w:numPr>
              <w:overflowPunct w:val="0"/>
              <w:autoSpaceDE w:val="0"/>
              <w:autoSpaceDN w:val="0"/>
              <w:adjustRightInd w:val="0"/>
              <w:spacing w:after="0"/>
              <w:contextualSpacing/>
              <w:jc w:val="both"/>
              <w:rPr>
                <w:color w:val="000000"/>
              </w:rPr>
            </w:pPr>
            <w:r>
              <w:rPr>
                <w:color w:val="000000"/>
                <w:lang w:eastAsia="zh-CN"/>
              </w:rPr>
              <w:t>1 serving cell, 2 neighbor cells</w:t>
            </w:r>
          </w:p>
        </w:tc>
        <w:tc>
          <w:tcPr>
            <w:tcW w:w="2691" w:type="dxa"/>
            <w:tcBorders>
              <w:top w:val="single" w:sz="4" w:space="0" w:color="auto"/>
              <w:left w:val="single" w:sz="4" w:space="0" w:color="auto"/>
              <w:bottom w:val="single" w:sz="4" w:space="0" w:color="auto"/>
              <w:right w:val="single" w:sz="4" w:space="0" w:color="auto"/>
            </w:tcBorders>
          </w:tcPr>
          <w:p w14:paraId="6F80C2EB" w14:textId="77777777" w:rsidR="00D01315" w:rsidRDefault="00D01315" w:rsidP="00146C02">
            <w:pPr>
              <w:rPr>
                <w:rFonts w:ascii="Calibri" w:eastAsiaTheme="minorEastAsia" w:hAnsi="Calibri" w:cs="Calibri"/>
                <w:color w:val="000000"/>
                <w:lang w:eastAsia="zh-CN"/>
              </w:rPr>
            </w:pPr>
          </w:p>
        </w:tc>
      </w:tr>
      <w:tr w:rsidR="00D01315" w14:paraId="27ED697E" w14:textId="77777777" w:rsidTr="00146C02">
        <w:trPr>
          <w:trHeight w:val="765"/>
        </w:trPr>
        <w:tc>
          <w:tcPr>
            <w:tcW w:w="1695" w:type="dxa"/>
            <w:vMerge/>
            <w:tcBorders>
              <w:left w:val="single" w:sz="4" w:space="0" w:color="auto"/>
              <w:bottom w:val="single" w:sz="4" w:space="0" w:color="auto"/>
              <w:right w:val="single" w:sz="4" w:space="0" w:color="auto"/>
            </w:tcBorders>
            <w:vAlign w:val="center"/>
          </w:tcPr>
          <w:p w14:paraId="7BA1F77A" w14:textId="77777777" w:rsidR="00D01315" w:rsidRDefault="00D01315" w:rsidP="00146C02">
            <w:pPr>
              <w:spacing w:after="0"/>
              <w:rPr>
                <w:rFonts w:ascii="Calibri" w:eastAsia="SimSun" w:hAnsi="Calibri" w:cs="Calibri"/>
                <w:lang w:eastAsia="en-US"/>
              </w:rPr>
            </w:pPr>
          </w:p>
        </w:tc>
        <w:tc>
          <w:tcPr>
            <w:tcW w:w="4674" w:type="dxa"/>
            <w:tcBorders>
              <w:top w:val="single" w:sz="4" w:space="0" w:color="auto"/>
              <w:left w:val="single" w:sz="4" w:space="0" w:color="auto"/>
              <w:bottom w:val="single" w:sz="4" w:space="0" w:color="auto"/>
              <w:right w:val="single" w:sz="4" w:space="0" w:color="auto"/>
            </w:tcBorders>
          </w:tcPr>
          <w:p w14:paraId="0F9FF2D1" w14:textId="77777777" w:rsidR="00D01315" w:rsidRDefault="00D01315" w:rsidP="00146C02">
            <w:pPr>
              <w:rPr>
                <w:color w:val="000000"/>
                <w:lang w:eastAsia="zh-CN"/>
              </w:rPr>
            </w:pPr>
            <w:r>
              <w:rPr>
                <w:color w:val="000000"/>
              </w:rPr>
              <w:t>A.7.</w:t>
            </w:r>
            <w:r>
              <w:rPr>
                <w:rFonts w:hint="eastAsia"/>
                <w:color w:val="000000"/>
                <w:lang w:eastAsia="zh-CN"/>
              </w:rPr>
              <w:t>6</w:t>
            </w:r>
            <w:r>
              <w:rPr>
                <w:color w:val="000000"/>
              </w:rPr>
              <w:t>.</w:t>
            </w:r>
            <w:r>
              <w:rPr>
                <w:rFonts w:hint="eastAsia"/>
                <w:color w:val="000000"/>
                <w:lang w:eastAsia="zh-CN"/>
              </w:rPr>
              <w:t>20</w:t>
            </w:r>
            <w:r>
              <w:rPr>
                <w:color w:val="000000"/>
              </w:rPr>
              <w:t>.</w:t>
            </w:r>
            <w:r>
              <w:rPr>
                <w:rFonts w:hint="eastAsia"/>
                <w:color w:val="000000"/>
                <w:lang w:eastAsia="zh-CN"/>
              </w:rPr>
              <w:t>2</w:t>
            </w:r>
          </w:p>
          <w:p w14:paraId="0632FA32" w14:textId="77777777" w:rsidR="00D01315" w:rsidRDefault="00D01315" w:rsidP="00146C02">
            <w:pPr>
              <w:pStyle w:val="EditorsNote"/>
              <w:widowControl w:val="0"/>
              <w:numPr>
                <w:ilvl w:val="0"/>
                <w:numId w:val="109"/>
              </w:numPr>
              <w:overflowPunct w:val="0"/>
              <w:autoSpaceDE w:val="0"/>
              <w:autoSpaceDN w:val="0"/>
              <w:adjustRightInd w:val="0"/>
              <w:spacing w:after="0"/>
              <w:contextualSpacing/>
              <w:jc w:val="both"/>
              <w:rPr>
                <w:color w:val="000000"/>
              </w:rPr>
            </w:pPr>
            <w:r>
              <w:rPr>
                <w:color w:val="000000"/>
              </w:rPr>
              <w:t>Intra-f L1-RSRP measurement in FR2</w:t>
            </w:r>
          </w:p>
          <w:p w14:paraId="6CB50177" w14:textId="77777777" w:rsidR="00D01315" w:rsidRDefault="00D01315" w:rsidP="00146C02">
            <w:pPr>
              <w:pStyle w:val="EditorsNote"/>
              <w:widowControl w:val="0"/>
              <w:spacing w:after="0"/>
              <w:ind w:left="420" w:firstLine="0"/>
              <w:contextualSpacing/>
              <w:jc w:val="both"/>
              <w:rPr>
                <w:color w:val="000000"/>
              </w:rPr>
            </w:pPr>
            <w:r>
              <w:rPr>
                <w:color w:val="000000"/>
                <w:lang w:eastAsia="zh-CN"/>
              </w:rPr>
              <w:t>T</w:t>
            </w:r>
            <w:r>
              <w:rPr>
                <w:rFonts w:hint="eastAsia"/>
                <w:color w:val="000000"/>
                <w:lang w:eastAsia="zh-CN"/>
              </w:rPr>
              <w:t>est case 1:</w:t>
            </w:r>
          </w:p>
          <w:p w14:paraId="77061FFF" w14:textId="77777777" w:rsidR="00D01315" w:rsidRDefault="00D01315" w:rsidP="00146C02">
            <w:pPr>
              <w:pStyle w:val="EditorsNote"/>
              <w:widowControl w:val="0"/>
              <w:numPr>
                <w:ilvl w:val="1"/>
                <w:numId w:val="109"/>
              </w:numPr>
              <w:overflowPunct w:val="0"/>
              <w:autoSpaceDE w:val="0"/>
              <w:autoSpaceDN w:val="0"/>
              <w:adjustRightInd w:val="0"/>
              <w:spacing w:after="0"/>
              <w:contextualSpacing/>
              <w:jc w:val="both"/>
              <w:rPr>
                <w:color w:val="000000"/>
              </w:rPr>
            </w:pPr>
            <w:r>
              <w:rPr>
                <w:color w:val="000000"/>
              </w:rPr>
              <w:t>Single frequency layer</w:t>
            </w:r>
          </w:p>
          <w:p w14:paraId="41067DE3" w14:textId="77777777" w:rsidR="00D01315" w:rsidRDefault="00D01315" w:rsidP="00146C02">
            <w:pPr>
              <w:pStyle w:val="EditorsNote"/>
              <w:widowControl w:val="0"/>
              <w:numPr>
                <w:ilvl w:val="1"/>
                <w:numId w:val="109"/>
              </w:numPr>
              <w:overflowPunct w:val="0"/>
              <w:autoSpaceDE w:val="0"/>
              <w:autoSpaceDN w:val="0"/>
              <w:adjustRightInd w:val="0"/>
              <w:spacing w:after="0"/>
              <w:contextualSpacing/>
              <w:jc w:val="both"/>
              <w:rPr>
                <w:color w:val="000000"/>
              </w:rPr>
            </w:pPr>
            <w:r>
              <w:rPr>
                <w:color w:val="000000"/>
                <w:lang w:eastAsia="zh-CN"/>
              </w:rPr>
              <w:t>1 serving cell, 2 neighbor cells, none of neighbor cells’ TCI state activated</w:t>
            </w:r>
          </w:p>
          <w:p w14:paraId="311837DF" w14:textId="77777777" w:rsidR="00D01315" w:rsidRDefault="00D01315" w:rsidP="00146C02">
            <w:pPr>
              <w:pStyle w:val="EditorsNote"/>
              <w:widowControl w:val="0"/>
              <w:spacing w:after="0"/>
              <w:ind w:left="420" w:firstLine="0"/>
              <w:contextualSpacing/>
              <w:jc w:val="both"/>
              <w:rPr>
                <w:color w:val="000000"/>
                <w:lang w:eastAsia="zh-CN"/>
              </w:rPr>
            </w:pPr>
          </w:p>
          <w:p w14:paraId="092427A7" w14:textId="77777777" w:rsidR="00D01315" w:rsidRDefault="00D01315" w:rsidP="00146C02">
            <w:pPr>
              <w:pStyle w:val="EditorsNote"/>
              <w:widowControl w:val="0"/>
              <w:spacing w:after="0"/>
              <w:ind w:left="420" w:firstLine="0"/>
              <w:contextualSpacing/>
              <w:jc w:val="both"/>
              <w:rPr>
                <w:color w:val="000000"/>
                <w:lang w:eastAsia="zh-CN"/>
              </w:rPr>
            </w:pPr>
            <w:r>
              <w:rPr>
                <w:rFonts w:hint="eastAsia"/>
                <w:color w:val="000000"/>
                <w:lang w:eastAsia="zh-CN"/>
              </w:rPr>
              <w:t>Test case 2:</w:t>
            </w:r>
          </w:p>
          <w:p w14:paraId="4B11E9A4" w14:textId="77777777" w:rsidR="00D01315" w:rsidRDefault="00D01315" w:rsidP="00146C02">
            <w:pPr>
              <w:pStyle w:val="EditorsNote"/>
              <w:widowControl w:val="0"/>
              <w:numPr>
                <w:ilvl w:val="1"/>
                <w:numId w:val="109"/>
              </w:numPr>
              <w:overflowPunct w:val="0"/>
              <w:autoSpaceDE w:val="0"/>
              <w:autoSpaceDN w:val="0"/>
              <w:adjustRightInd w:val="0"/>
              <w:spacing w:after="0"/>
              <w:contextualSpacing/>
              <w:jc w:val="both"/>
              <w:rPr>
                <w:color w:val="000000"/>
              </w:rPr>
            </w:pPr>
            <w:r>
              <w:rPr>
                <w:color w:val="000000"/>
              </w:rPr>
              <w:t>Single frequency layer</w:t>
            </w:r>
          </w:p>
          <w:p w14:paraId="093D065B" w14:textId="77777777" w:rsidR="00D01315" w:rsidRDefault="00D01315" w:rsidP="00146C02">
            <w:pPr>
              <w:pStyle w:val="EditorsNote"/>
              <w:widowControl w:val="0"/>
              <w:numPr>
                <w:ilvl w:val="1"/>
                <w:numId w:val="109"/>
              </w:numPr>
              <w:overflowPunct w:val="0"/>
              <w:autoSpaceDE w:val="0"/>
              <w:autoSpaceDN w:val="0"/>
              <w:adjustRightInd w:val="0"/>
              <w:spacing w:after="0"/>
              <w:contextualSpacing/>
              <w:jc w:val="both"/>
              <w:rPr>
                <w:color w:val="000000"/>
                <w:lang w:eastAsia="zh-CN"/>
              </w:rPr>
            </w:pPr>
            <w:r>
              <w:rPr>
                <w:color w:val="000000"/>
                <w:lang w:eastAsia="zh-CN"/>
              </w:rPr>
              <w:t>1 serving cell, 2 neighbor cells, one of neighbor cells’ TCI state activated</w:t>
            </w:r>
          </w:p>
        </w:tc>
        <w:tc>
          <w:tcPr>
            <w:tcW w:w="2691" w:type="dxa"/>
            <w:tcBorders>
              <w:top w:val="single" w:sz="4" w:space="0" w:color="auto"/>
              <w:left w:val="single" w:sz="4" w:space="0" w:color="auto"/>
              <w:bottom w:val="single" w:sz="4" w:space="0" w:color="auto"/>
              <w:right w:val="single" w:sz="4" w:space="0" w:color="auto"/>
            </w:tcBorders>
          </w:tcPr>
          <w:p w14:paraId="0529995E" w14:textId="77777777" w:rsidR="00D01315" w:rsidRPr="00827443" w:rsidRDefault="00D01315" w:rsidP="00146C02">
            <w:pPr>
              <w:rPr>
                <w:rFonts w:ascii="Calibri" w:eastAsiaTheme="minorEastAsia" w:hAnsi="Calibri" w:cs="Calibri"/>
                <w:color w:val="000000"/>
                <w:lang w:eastAsia="zh-CN"/>
              </w:rPr>
            </w:pPr>
          </w:p>
        </w:tc>
      </w:tr>
    </w:tbl>
    <w:p w14:paraId="59F4BF0B" w14:textId="77777777" w:rsidR="00D01315" w:rsidRDefault="00D01315" w:rsidP="00D01315">
      <w:pPr>
        <w:rPr>
          <w:lang w:eastAsia="en-US"/>
        </w:rPr>
      </w:pPr>
    </w:p>
    <w:p w14:paraId="1D51F2A6" w14:textId="77777777" w:rsidR="00D01315" w:rsidRDefault="00D01315" w:rsidP="00D01315">
      <w:pPr>
        <w:rPr>
          <w:b/>
          <w:u w:val="single"/>
        </w:rPr>
      </w:pPr>
      <w:r>
        <w:rPr>
          <w:b/>
          <w:u w:val="single"/>
        </w:rPr>
        <w:t>Test cases for performance part</w:t>
      </w:r>
    </w:p>
    <w:tbl>
      <w:tblPr>
        <w:tblStyle w:val="TableGrid"/>
        <w:tblW w:w="8784" w:type="dxa"/>
        <w:tblLayout w:type="fixed"/>
        <w:tblLook w:val="04A0" w:firstRow="1" w:lastRow="0" w:firstColumn="1" w:lastColumn="0" w:noHBand="0" w:noVBand="1"/>
      </w:tblPr>
      <w:tblGrid>
        <w:gridCol w:w="6374"/>
        <w:gridCol w:w="2410"/>
      </w:tblGrid>
      <w:tr w:rsidR="00D01315" w14:paraId="1845F491" w14:textId="77777777" w:rsidTr="00146C02">
        <w:tc>
          <w:tcPr>
            <w:tcW w:w="6374" w:type="dxa"/>
            <w:tcBorders>
              <w:top w:val="single" w:sz="4" w:space="0" w:color="auto"/>
              <w:left w:val="single" w:sz="4" w:space="0" w:color="auto"/>
              <w:bottom w:val="single" w:sz="4" w:space="0" w:color="auto"/>
              <w:right w:val="single" w:sz="4" w:space="0" w:color="auto"/>
            </w:tcBorders>
          </w:tcPr>
          <w:p w14:paraId="6BD68220" w14:textId="77777777" w:rsidR="00D01315" w:rsidRDefault="00D01315" w:rsidP="00146C02">
            <w:pPr>
              <w:rPr>
                <w:lang w:eastAsia="en-US"/>
              </w:rPr>
            </w:pPr>
            <w:r>
              <w:rPr>
                <w:b/>
                <w:bCs/>
              </w:rPr>
              <w:t>Test cases</w:t>
            </w:r>
          </w:p>
        </w:tc>
        <w:tc>
          <w:tcPr>
            <w:tcW w:w="2410" w:type="dxa"/>
            <w:tcBorders>
              <w:top w:val="single" w:sz="4" w:space="0" w:color="auto"/>
              <w:left w:val="single" w:sz="4" w:space="0" w:color="auto"/>
              <w:bottom w:val="single" w:sz="4" w:space="0" w:color="auto"/>
              <w:right w:val="single" w:sz="4" w:space="0" w:color="auto"/>
            </w:tcBorders>
          </w:tcPr>
          <w:p w14:paraId="1F4AEBD4" w14:textId="77777777" w:rsidR="00D01315" w:rsidRDefault="00D01315" w:rsidP="00146C02">
            <w:pPr>
              <w:rPr>
                <w:b/>
                <w:bCs/>
                <w:lang w:eastAsia="zh-CN"/>
              </w:rPr>
            </w:pPr>
            <w:r>
              <w:rPr>
                <w:b/>
                <w:bCs/>
                <w:lang w:eastAsia="zh-CN"/>
              </w:rPr>
              <w:t>Company</w:t>
            </w:r>
          </w:p>
        </w:tc>
      </w:tr>
      <w:tr w:rsidR="00D01315" w14:paraId="64686FBC" w14:textId="77777777" w:rsidTr="00146C02">
        <w:trPr>
          <w:trHeight w:val="149"/>
        </w:trPr>
        <w:tc>
          <w:tcPr>
            <w:tcW w:w="6374" w:type="dxa"/>
            <w:tcBorders>
              <w:top w:val="single" w:sz="4" w:space="0" w:color="auto"/>
              <w:left w:val="single" w:sz="4" w:space="0" w:color="auto"/>
              <w:bottom w:val="single" w:sz="4" w:space="0" w:color="auto"/>
              <w:right w:val="single" w:sz="4" w:space="0" w:color="auto"/>
            </w:tcBorders>
          </w:tcPr>
          <w:p w14:paraId="4EC41C44" w14:textId="77777777" w:rsidR="00D01315" w:rsidRDefault="00D01315" w:rsidP="00146C02">
            <w:pPr>
              <w:spacing w:after="0"/>
              <w:contextualSpacing/>
              <w:jc w:val="both"/>
              <w:rPr>
                <w:rFonts w:eastAsia="SimSun"/>
                <w:color w:val="000000"/>
              </w:rPr>
            </w:pPr>
            <w:r>
              <w:rPr>
                <w:color w:val="000000"/>
              </w:rPr>
              <w:t>In</w:t>
            </w:r>
            <w:r>
              <w:rPr>
                <w:rFonts w:hint="eastAsia"/>
                <w:color w:val="000000"/>
                <w:lang w:eastAsia="zh-CN"/>
              </w:rPr>
              <w:t>tra</w:t>
            </w:r>
            <w:r>
              <w:rPr>
                <w:color w:val="000000"/>
              </w:rPr>
              <w:t xml:space="preserve">-frequency </w:t>
            </w:r>
            <w:r>
              <w:rPr>
                <w:rFonts w:hint="eastAsia"/>
                <w:color w:val="000000"/>
                <w:lang w:eastAsia="zh-CN"/>
              </w:rPr>
              <w:t xml:space="preserve">CSI-RS based </w:t>
            </w:r>
            <w:r>
              <w:rPr>
                <w:color w:val="000000"/>
              </w:rPr>
              <w:t>L1-RSRP accuracy requirements for neighbour cell in FR1</w:t>
            </w:r>
          </w:p>
        </w:tc>
        <w:tc>
          <w:tcPr>
            <w:tcW w:w="2410" w:type="dxa"/>
            <w:tcBorders>
              <w:top w:val="single" w:sz="4" w:space="0" w:color="auto"/>
              <w:left w:val="single" w:sz="4" w:space="0" w:color="auto"/>
              <w:bottom w:val="single" w:sz="4" w:space="0" w:color="auto"/>
              <w:right w:val="single" w:sz="4" w:space="0" w:color="auto"/>
            </w:tcBorders>
          </w:tcPr>
          <w:p w14:paraId="547D4261" w14:textId="77777777" w:rsidR="00D01315" w:rsidRDefault="00D01315" w:rsidP="00146C02">
            <w:pPr>
              <w:rPr>
                <w:rFonts w:eastAsia="SimSun"/>
                <w:color w:val="000000"/>
                <w:lang w:eastAsia="zh-CN"/>
              </w:rPr>
            </w:pPr>
          </w:p>
        </w:tc>
      </w:tr>
      <w:tr w:rsidR="00D01315" w14:paraId="31A4AF7B" w14:textId="77777777" w:rsidTr="00146C02">
        <w:trPr>
          <w:trHeight w:val="149"/>
        </w:trPr>
        <w:tc>
          <w:tcPr>
            <w:tcW w:w="6374" w:type="dxa"/>
            <w:tcBorders>
              <w:top w:val="single" w:sz="4" w:space="0" w:color="auto"/>
              <w:left w:val="single" w:sz="4" w:space="0" w:color="auto"/>
              <w:bottom w:val="single" w:sz="4" w:space="0" w:color="auto"/>
              <w:right w:val="single" w:sz="4" w:space="0" w:color="auto"/>
            </w:tcBorders>
          </w:tcPr>
          <w:p w14:paraId="159359BD" w14:textId="77777777" w:rsidR="00D01315" w:rsidRDefault="00D01315" w:rsidP="00146C02">
            <w:pPr>
              <w:spacing w:after="0"/>
              <w:contextualSpacing/>
              <w:jc w:val="both"/>
              <w:rPr>
                <w:rFonts w:eastAsia="SimSun"/>
                <w:color w:val="000000"/>
              </w:rPr>
            </w:pPr>
            <w:r>
              <w:rPr>
                <w:color w:val="000000"/>
              </w:rPr>
              <w:lastRenderedPageBreak/>
              <w:t>Int</w:t>
            </w:r>
            <w:r>
              <w:rPr>
                <w:rFonts w:hint="eastAsia"/>
                <w:color w:val="000000"/>
                <w:lang w:eastAsia="zh-CN"/>
              </w:rPr>
              <w:t>ra</w:t>
            </w:r>
            <w:r>
              <w:rPr>
                <w:color w:val="000000"/>
              </w:rPr>
              <w:t xml:space="preserve">-frequency </w:t>
            </w:r>
            <w:r>
              <w:rPr>
                <w:rFonts w:hint="eastAsia"/>
                <w:color w:val="000000"/>
                <w:lang w:eastAsia="zh-CN"/>
              </w:rPr>
              <w:t xml:space="preserve">CSI-RS based </w:t>
            </w:r>
            <w:r>
              <w:rPr>
                <w:color w:val="000000"/>
              </w:rPr>
              <w:t>L1-RSRP accuracy requirements for neighbour cell in FR2</w:t>
            </w:r>
          </w:p>
        </w:tc>
        <w:tc>
          <w:tcPr>
            <w:tcW w:w="2410" w:type="dxa"/>
            <w:tcBorders>
              <w:top w:val="single" w:sz="4" w:space="0" w:color="auto"/>
              <w:left w:val="single" w:sz="4" w:space="0" w:color="auto"/>
              <w:bottom w:val="single" w:sz="4" w:space="0" w:color="auto"/>
              <w:right w:val="single" w:sz="4" w:space="0" w:color="auto"/>
            </w:tcBorders>
          </w:tcPr>
          <w:p w14:paraId="50E6645A" w14:textId="77777777" w:rsidR="00D01315" w:rsidRDefault="00D01315" w:rsidP="00146C02">
            <w:pPr>
              <w:rPr>
                <w:rFonts w:eastAsia="SimSun"/>
                <w:color w:val="000000"/>
                <w:lang w:eastAsia="zh-CN"/>
              </w:rPr>
            </w:pPr>
          </w:p>
        </w:tc>
      </w:tr>
    </w:tbl>
    <w:p w14:paraId="081F1A9A" w14:textId="29EDFA1C" w:rsidR="00D01315" w:rsidRPr="00D01315" w:rsidRDefault="00D01315" w:rsidP="00234395">
      <w:pPr>
        <w:spacing w:before="120" w:after="120"/>
        <w:jc w:val="both"/>
        <w:rPr>
          <w:b/>
          <w:bCs/>
          <w:lang w:val="en-GB"/>
        </w:rPr>
      </w:pPr>
      <w:r w:rsidRPr="00D01315">
        <w:rPr>
          <w:b/>
          <w:bCs/>
          <w:lang w:val="en-GB"/>
        </w:rPr>
        <w:fldChar w:fldCharType="begin"/>
      </w:r>
      <w:r w:rsidRPr="00D01315">
        <w:rPr>
          <w:b/>
          <w:bCs/>
          <w:lang w:val="en-GB"/>
        </w:rPr>
        <w:instrText xml:space="preserve"> REF _Ref197722788 \h </w:instrText>
      </w:r>
      <w:r>
        <w:rPr>
          <w:b/>
          <w:bCs/>
          <w:lang w:val="en-GB"/>
        </w:rPr>
        <w:instrText xml:space="preserve"> \* MERGEFORMAT </w:instrText>
      </w:r>
      <w:r w:rsidRPr="00D01315">
        <w:rPr>
          <w:b/>
          <w:bCs/>
          <w:lang w:val="en-GB"/>
        </w:rPr>
      </w:r>
      <w:r w:rsidRPr="00D01315">
        <w:rPr>
          <w:b/>
          <w:bCs/>
          <w:lang w:val="en-GB"/>
        </w:rPr>
        <w:fldChar w:fldCharType="separate"/>
      </w:r>
      <w:r w:rsidRPr="00D01315">
        <w:rPr>
          <w:b/>
          <w:bCs/>
        </w:rPr>
        <w:t xml:space="preserve">Proposal </w:t>
      </w:r>
      <w:r w:rsidRPr="00D01315">
        <w:rPr>
          <w:b/>
          <w:bCs/>
          <w:noProof/>
        </w:rPr>
        <w:t>5</w:t>
      </w:r>
      <w:r w:rsidRPr="00D01315">
        <w:rPr>
          <w:b/>
          <w:bCs/>
        </w:rPr>
        <w:t>: introduce the following test cases for CLTM and subsequent CLTM.</w:t>
      </w:r>
      <w:r w:rsidRPr="00D01315">
        <w:rPr>
          <w:b/>
          <w:bCs/>
          <w:lang w:val="en-GB"/>
        </w:rPr>
        <w:fldChar w:fldCharType="end"/>
      </w:r>
    </w:p>
    <w:p w14:paraId="2B14A8F3" w14:textId="77777777" w:rsidR="00D01315" w:rsidRPr="00A13DE4" w:rsidRDefault="00D01315" w:rsidP="00D01315">
      <w:pPr>
        <w:pStyle w:val="ListParagraph"/>
        <w:numPr>
          <w:ilvl w:val="0"/>
          <w:numId w:val="110"/>
        </w:numPr>
        <w:rPr>
          <w:b/>
          <w:bCs/>
          <w:lang w:eastAsia="zh-CN"/>
        </w:rPr>
      </w:pPr>
      <w:r w:rsidRPr="00A13DE4">
        <w:rPr>
          <w:b/>
          <w:bCs/>
          <w:lang w:eastAsia="zh-CN"/>
        </w:rPr>
        <w:t>Inter-frequency CLTM from FR1 to FR1</w:t>
      </w:r>
    </w:p>
    <w:p w14:paraId="52A23A6F" w14:textId="77777777" w:rsidR="00D01315" w:rsidRPr="00A13DE4" w:rsidRDefault="00D01315" w:rsidP="00D01315">
      <w:pPr>
        <w:pStyle w:val="ListParagraph"/>
        <w:numPr>
          <w:ilvl w:val="0"/>
          <w:numId w:val="110"/>
        </w:numPr>
        <w:rPr>
          <w:b/>
          <w:bCs/>
          <w:lang w:eastAsia="zh-CN"/>
        </w:rPr>
      </w:pPr>
      <w:r w:rsidRPr="00A13DE4">
        <w:rPr>
          <w:b/>
          <w:bCs/>
          <w:lang w:eastAsia="zh-CN"/>
        </w:rPr>
        <w:t>Intra-frequency CLTM from FR2 to FR2</w:t>
      </w:r>
    </w:p>
    <w:p w14:paraId="34A88B18" w14:textId="77777777" w:rsidR="00D01315" w:rsidRPr="00A13DE4" w:rsidRDefault="00D01315" w:rsidP="00D01315">
      <w:pPr>
        <w:pStyle w:val="ListParagraph"/>
        <w:numPr>
          <w:ilvl w:val="0"/>
          <w:numId w:val="110"/>
        </w:numPr>
        <w:rPr>
          <w:b/>
          <w:bCs/>
          <w:lang w:eastAsia="zh-CN"/>
        </w:rPr>
      </w:pPr>
      <w:r w:rsidRPr="00A13DE4">
        <w:rPr>
          <w:b/>
          <w:bCs/>
          <w:lang w:eastAsia="zh-CN"/>
        </w:rPr>
        <w:t>Intra-frequency subsequent CLTM from FR1 to FR1</w:t>
      </w:r>
    </w:p>
    <w:p w14:paraId="40ECD83B" w14:textId="77777777" w:rsidR="00D01315" w:rsidRPr="00D01315" w:rsidRDefault="00D01315" w:rsidP="00D01315">
      <w:pPr>
        <w:pStyle w:val="ListParagraph"/>
        <w:numPr>
          <w:ilvl w:val="0"/>
          <w:numId w:val="110"/>
        </w:numPr>
        <w:rPr>
          <w:b/>
          <w:bCs/>
          <w:lang w:eastAsia="zh-CN"/>
        </w:rPr>
      </w:pPr>
      <w:r w:rsidRPr="00D01315">
        <w:rPr>
          <w:b/>
          <w:bCs/>
          <w:lang w:eastAsia="zh-CN"/>
        </w:rPr>
        <w:t>Inter-frequency subsequent CLTM from FR2 to FR2</w:t>
      </w:r>
    </w:p>
    <w:p w14:paraId="70EC0F2B" w14:textId="29A0C6DC" w:rsidR="00D01315" w:rsidRPr="00D01315" w:rsidRDefault="00D01315" w:rsidP="00234395">
      <w:pPr>
        <w:spacing w:before="120" w:after="120"/>
        <w:jc w:val="both"/>
        <w:rPr>
          <w:b/>
          <w:bCs/>
          <w:lang w:val="en-GB"/>
        </w:rPr>
      </w:pPr>
      <w:r w:rsidRPr="00D01315">
        <w:rPr>
          <w:b/>
          <w:bCs/>
          <w:lang w:val="en-GB"/>
        </w:rPr>
        <w:fldChar w:fldCharType="begin"/>
      </w:r>
      <w:r w:rsidRPr="00D01315">
        <w:rPr>
          <w:b/>
          <w:bCs/>
          <w:lang w:val="en-GB"/>
        </w:rPr>
        <w:instrText xml:space="preserve"> REF _Ref197722792 \h </w:instrText>
      </w:r>
      <w:r>
        <w:rPr>
          <w:b/>
          <w:bCs/>
          <w:lang w:val="en-GB"/>
        </w:rPr>
        <w:instrText xml:space="preserve"> \* MERGEFORMAT </w:instrText>
      </w:r>
      <w:r w:rsidRPr="00D01315">
        <w:rPr>
          <w:b/>
          <w:bCs/>
          <w:lang w:val="en-GB"/>
        </w:rPr>
      </w:r>
      <w:r w:rsidRPr="00D01315">
        <w:rPr>
          <w:b/>
          <w:bCs/>
          <w:lang w:val="en-GB"/>
        </w:rPr>
        <w:fldChar w:fldCharType="separate"/>
      </w:r>
      <w:r w:rsidRPr="00D01315">
        <w:rPr>
          <w:b/>
          <w:bCs/>
        </w:rPr>
        <w:t xml:space="preserve">Proposal </w:t>
      </w:r>
      <w:r w:rsidRPr="00D01315">
        <w:rPr>
          <w:b/>
          <w:bCs/>
          <w:noProof/>
        </w:rPr>
        <w:t>6</w:t>
      </w:r>
      <w:r w:rsidRPr="00D01315">
        <w:rPr>
          <w:b/>
          <w:bCs/>
        </w:rPr>
        <w:t xml:space="preserve">: </w:t>
      </w:r>
      <w:r w:rsidRPr="00D01315">
        <w:rPr>
          <w:b/>
          <w:bCs/>
          <w:lang w:val="en-GB" w:eastAsia="en-US"/>
        </w:rPr>
        <w:t>for UE which can pass subsequent CLTM, test case for CLTM can be skipped.</w:t>
      </w:r>
      <w:r w:rsidRPr="00D01315">
        <w:rPr>
          <w:b/>
          <w:bCs/>
          <w:lang w:val="en-GB"/>
        </w:rPr>
        <w:fldChar w:fldCharType="end"/>
      </w:r>
    </w:p>
    <w:p w14:paraId="5EF4FC81" w14:textId="77777777" w:rsidR="00D01315" w:rsidRPr="00234395" w:rsidRDefault="00D01315" w:rsidP="00234395">
      <w:pPr>
        <w:spacing w:before="120" w:after="120"/>
        <w:jc w:val="both"/>
        <w:rPr>
          <w:lang w:val="en-GB"/>
        </w:rPr>
      </w:pPr>
    </w:p>
    <w:p w14:paraId="32B7C684" w14:textId="77777777" w:rsidR="005C6854" w:rsidRDefault="005C6854" w:rsidP="00653A7D">
      <w:pPr>
        <w:rPr>
          <w:b/>
          <w:bCs/>
          <w:lang w:eastAsia="en-US"/>
        </w:rPr>
      </w:pPr>
    </w:p>
    <w:p w14:paraId="5163CAA2" w14:textId="77777777" w:rsidR="00E310D5" w:rsidRDefault="004552DD">
      <w:pPr>
        <w:pStyle w:val="Heading1"/>
        <w:overflowPunct w:val="0"/>
        <w:autoSpaceDE w:val="0"/>
        <w:autoSpaceDN w:val="0"/>
        <w:adjustRightInd w:val="0"/>
        <w:spacing w:before="0" w:after="120"/>
        <w:rPr>
          <w:rFonts w:eastAsia="PMingLiU" w:cs="Arial"/>
        </w:rPr>
      </w:pPr>
      <w:r>
        <w:rPr>
          <w:rFonts w:eastAsia="PMingLiU" w:cs="Arial"/>
          <w:lang w:eastAsia="zh-TW"/>
        </w:rPr>
        <w:t>R</w:t>
      </w:r>
      <w:r>
        <w:rPr>
          <w:rFonts w:eastAsia="PMingLiU" w:cs="Arial"/>
        </w:rPr>
        <w:t>eference</w:t>
      </w:r>
    </w:p>
    <w:p w14:paraId="7C618396" w14:textId="1AA33921" w:rsidR="00E310D5" w:rsidRDefault="00606090" w:rsidP="0096625C">
      <w:pPr>
        <w:pStyle w:val="ListParagraph"/>
        <w:numPr>
          <w:ilvl w:val="0"/>
          <w:numId w:val="21"/>
        </w:numPr>
        <w:spacing w:after="120"/>
        <w:rPr>
          <w:bCs/>
        </w:rPr>
      </w:pPr>
      <w:r>
        <w:rPr>
          <w:lang w:val="en-US"/>
        </w:rPr>
        <w:t>TS38.133</w:t>
      </w:r>
    </w:p>
    <w:p w14:paraId="55D6D14D" w14:textId="320BBC42" w:rsidR="00F81995" w:rsidRDefault="00F81995" w:rsidP="00002CAE">
      <w:pPr>
        <w:tabs>
          <w:tab w:val="left" w:pos="3119"/>
        </w:tabs>
        <w:spacing w:after="120"/>
        <w:rPr>
          <w:bCs/>
          <w:lang w:eastAsia="zh-CN"/>
        </w:rPr>
      </w:pPr>
    </w:p>
    <w:sectPr w:rsidR="00F81995" w:rsidSect="00751933">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88FCE2" w14:textId="77777777" w:rsidR="00257C14" w:rsidRDefault="00257C14">
      <w:r>
        <w:separator/>
      </w:r>
    </w:p>
  </w:endnote>
  <w:endnote w:type="continuationSeparator" w:id="0">
    <w:p w14:paraId="6D718045" w14:textId="77777777" w:rsidR="00257C14" w:rsidRDefault="00257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otumChe">
    <w:panose1 w:val="020B0609000101010101"/>
    <w:charset w:val="81"/>
    <w:family w:val="modern"/>
    <w:pitch w:val="fixed"/>
    <w:sig w:usb0="B00002AF" w:usb1="69D77CFB" w:usb2="00000030" w:usb3="00000000" w:csb0="0008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DEFEC" w14:textId="78804535" w:rsidR="00E310D5" w:rsidRDefault="004552DD">
    <w:pPr>
      <w:pStyle w:val="Footer"/>
    </w:pPr>
    <w:r>
      <w:fldChar w:fldCharType="begin"/>
    </w:r>
    <w:r>
      <w:instrText xml:space="preserve"> PAGE   \* MERGEFORMAT </w:instrText>
    </w:r>
    <w:r>
      <w:fldChar w:fldCharType="separate"/>
    </w:r>
    <w:r w:rsidR="00DB6CF4">
      <w:rPr>
        <w:noProof/>
      </w:rPr>
      <w:t>8</w:t>
    </w:r>
    <w:r>
      <w:fldChar w:fldCharType="end"/>
    </w:r>
  </w:p>
  <w:p w14:paraId="33BA0EEC" w14:textId="77777777" w:rsidR="00E310D5" w:rsidRDefault="00E31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B43520" w14:textId="77777777" w:rsidR="00257C14" w:rsidRDefault="00257C14">
      <w:r>
        <w:separator/>
      </w:r>
    </w:p>
  </w:footnote>
  <w:footnote w:type="continuationSeparator" w:id="0">
    <w:p w14:paraId="3BE8DAC7" w14:textId="77777777" w:rsidR="00257C14" w:rsidRDefault="00257C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numFmt w:val="decimal"/>
      <w:lvlText w:val="%1)"/>
      <w:lvlJc w:val="left"/>
      <w:pPr>
        <w:ind w:left="720" w:hanging="360"/>
      </w:pPr>
    </w:lvl>
    <w:lvl w:ilvl="1" w:tplc="00000066">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numFmt w:val="decimal"/>
      <w:lvlText w:val="%1)"/>
      <w:lvlJc w:val="left"/>
      <w:pPr>
        <w:ind w:left="720" w:hanging="360"/>
      </w:pPr>
    </w:lvl>
    <w:lvl w:ilvl="1" w:tplc="000000CA">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FFFFFFFF"/>
    <w:lvl w:ilvl="0" w:tplc="0000012D">
      <w:numFmt w:val="decimal"/>
      <w:lvlText w:val="%1)"/>
      <w:lvlJc w:val="left"/>
      <w:pPr>
        <w:ind w:left="720" w:hanging="360"/>
      </w:pPr>
    </w:lvl>
    <w:lvl w:ilvl="1" w:tplc="0000012E">
      <w:start w:val="4"/>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9D3B34"/>
    <w:multiLevelType w:val="multilevel"/>
    <w:tmpl w:val="009D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0E20120"/>
    <w:multiLevelType w:val="multilevel"/>
    <w:tmpl w:val="00E2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6A4FB5"/>
    <w:multiLevelType w:val="multilevel"/>
    <w:tmpl w:val="57027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2CC6A7A"/>
    <w:multiLevelType w:val="multilevel"/>
    <w:tmpl w:val="02CC6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4107B3B"/>
    <w:multiLevelType w:val="hybridMultilevel"/>
    <w:tmpl w:val="63B6D4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D171FC"/>
    <w:multiLevelType w:val="multilevel"/>
    <w:tmpl w:val="63BED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71307D5"/>
    <w:multiLevelType w:val="multilevel"/>
    <w:tmpl w:val="45927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7E20BEB"/>
    <w:multiLevelType w:val="hybridMultilevel"/>
    <w:tmpl w:val="493CEC4A"/>
    <w:lvl w:ilvl="0" w:tplc="46383F3A">
      <w:start w:val="8"/>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3" w15:restartNumberingAfterBreak="0">
    <w:nsid w:val="0824102E"/>
    <w:multiLevelType w:val="multilevel"/>
    <w:tmpl w:val="DEC83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8350453"/>
    <w:multiLevelType w:val="hybridMultilevel"/>
    <w:tmpl w:val="EDE61DD0"/>
    <w:lvl w:ilvl="0" w:tplc="605881BE">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340169"/>
    <w:multiLevelType w:val="hybridMultilevel"/>
    <w:tmpl w:val="BD6C87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17"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8" w15:restartNumberingAfterBreak="0">
    <w:nsid w:val="141528A5"/>
    <w:multiLevelType w:val="multilevel"/>
    <w:tmpl w:val="EBCA4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57E341E"/>
    <w:multiLevelType w:val="multilevel"/>
    <w:tmpl w:val="157E341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6DD5322"/>
    <w:multiLevelType w:val="multilevel"/>
    <w:tmpl w:val="FB86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CC86E91"/>
    <w:multiLevelType w:val="hybridMultilevel"/>
    <w:tmpl w:val="D1EE4EEA"/>
    <w:lvl w:ilvl="0" w:tplc="A160907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E63F36"/>
    <w:multiLevelType w:val="multilevel"/>
    <w:tmpl w:val="71009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F4834A0"/>
    <w:multiLevelType w:val="multilevel"/>
    <w:tmpl w:val="5900C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F565E19"/>
    <w:multiLevelType w:val="hybridMultilevel"/>
    <w:tmpl w:val="563814DA"/>
    <w:lvl w:ilvl="0" w:tplc="28780E64">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190522C"/>
    <w:multiLevelType w:val="hybridMultilevel"/>
    <w:tmpl w:val="B68A4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24A27E7"/>
    <w:multiLevelType w:val="multilevel"/>
    <w:tmpl w:val="F934C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30F246F"/>
    <w:multiLevelType w:val="multilevel"/>
    <w:tmpl w:val="230F2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5E1750E"/>
    <w:multiLevelType w:val="hybridMultilevel"/>
    <w:tmpl w:val="E490236E"/>
    <w:lvl w:ilvl="0" w:tplc="1D4407D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30" w15:restartNumberingAfterBreak="0">
    <w:nsid w:val="2739015B"/>
    <w:multiLevelType w:val="multilevel"/>
    <w:tmpl w:val="55D40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28741570"/>
    <w:multiLevelType w:val="multilevel"/>
    <w:tmpl w:val="399EB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93F2071"/>
    <w:multiLevelType w:val="hybridMultilevel"/>
    <w:tmpl w:val="96D4B63A"/>
    <w:lvl w:ilvl="0" w:tplc="041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A8C29CC2">
      <w:start w:val="2"/>
      <w:numFmt w:val="bullet"/>
      <w:lvlText w:val="-"/>
      <w:lvlJc w:val="left"/>
      <w:pPr>
        <w:ind w:left="1320" w:hanging="440"/>
      </w:pPr>
      <w:rPr>
        <w:rFonts w:ascii="Calibri" w:eastAsiaTheme="minorEastAsia"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2BC7224C"/>
    <w:multiLevelType w:val="hybridMultilevel"/>
    <w:tmpl w:val="73BA3996"/>
    <w:lvl w:ilvl="0" w:tplc="D92E397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2D0F5EA7"/>
    <w:multiLevelType w:val="multilevel"/>
    <w:tmpl w:val="2D0F5E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4D6FCB"/>
    <w:multiLevelType w:val="multilevel"/>
    <w:tmpl w:val="28BC3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2FC60300"/>
    <w:multiLevelType w:val="multilevel"/>
    <w:tmpl w:val="9F587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07664F7"/>
    <w:multiLevelType w:val="multilevel"/>
    <w:tmpl w:val="307664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17470EF"/>
    <w:multiLevelType w:val="multilevel"/>
    <w:tmpl w:val="C346F8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22D12CD"/>
    <w:multiLevelType w:val="multilevel"/>
    <w:tmpl w:val="C99AA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3A207E5"/>
    <w:multiLevelType w:val="hybridMultilevel"/>
    <w:tmpl w:val="18386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4665B75"/>
    <w:multiLevelType w:val="multilevel"/>
    <w:tmpl w:val="A2262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5F42071"/>
    <w:multiLevelType w:val="multilevel"/>
    <w:tmpl w:val="99305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622655C"/>
    <w:multiLevelType w:val="multilevel"/>
    <w:tmpl w:val="36226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6C43D05"/>
    <w:multiLevelType w:val="hybridMultilevel"/>
    <w:tmpl w:val="C8CE3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88452A8"/>
    <w:multiLevelType w:val="hybridMultilevel"/>
    <w:tmpl w:val="6D5E0912"/>
    <w:lvl w:ilvl="0" w:tplc="D7BA945E">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9037865"/>
    <w:multiLevelType w:val="multilevel"/>
    <w:tmpl w:val="20D27C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3A5A4750"/>
    <w:multiLevelType w:val="hybridMultilevel"/>
    <w:tmpl w:val="C3809F38"/>
    <w:lvl w:ilvl="0" w:tplc="AB8484D8">
      <w:start w:val="1"/>
      <w:numFmt w:val="bullet"/>
      <w:lvlText w:val="-"/>
      <w:lvlJc w:val="left"/>
      <w:pPr>
        <w:ind w:left="1360" w:hanging="440"/>
      </w:pPr>
      <w:rPr>
        <w:rFonts w:ascii="Times New Roman" w:eastAsia="MS Mincho" w:hAnsi="Times New Roman" w:cs="Times New Roman" w:hint="default"/>
      </w:rPr>
    </w:lvl>
    <w:lvl w:ilvl="1" w:tplc="DB60718C">
      <w:start w:val="1"/>
      <w:numFmt w:val="bullet"/>
      <w:lvlText w:val="•"/>
      <w:lvlJc w:val="left"/>
      <w:pPr>
        <w:ind w:left="1800" w:hanging="440"/>
      </w:pPr>
      <w:rPr>
        <w:rFonts w:ascii="Arial" w:hAnsi="Arial"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49" w15:restartNumberingAfterBreak="0">
    <w:nsid w:val="3B3477D0"/>
    <w:multiLevelType w:val="hybridMultilevel"/>
    <w:tmpl w:val="4A225370"/>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FFFFFFFF">
      <w:start w:val="2"/>
      <w:numFmt w:val="bullet"/>
      <w:lvlText w:val="-"/>
      <w:lvlJc w:val="left"/>
      <w:pPr>
        <w:ind w:left="1320" w:hanging="440"/>
      </w:pPr>
      <w:rPr>
        <w:rFonts w:ascii="Calibri" w:eastAsiaTheme="minorEastAsia" w:hAnsi="Calibri" w:cs="Calibri" w:hint="default"/>
      </w:rPr>
    </w:lvl>
    <w:lvl w:ilvl="3" w:tplc="DB60718C">
      <w:start w:val="1"/>
      <w:numFmt w:val="bullet"/>
      <w:lvlText w:val="•"/>
      <w:lvlJc w:val="left"/>
      <w:pPr>
        <w:ind w:left="1800" w:hanging="440"/>
      </w:pPr>
      <w:rPr>
        <w:rFonts w:ascii="Arial" w:hAnsi="Arial"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0"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51" w15:restartNumberingAfterBreak="0">
    <w:nsid w:val="3BFD28D8"/>
    <w:multiLevelType w:val="hybridMultilevel"/>
    <w:tmpl w:val="49D048D4"/>
    <w:lvl w:ilvl="0" w:tplc="94725F88">
      <w:start w:val="1"/>
      <w:numFmt w:val="bullet"/>
      <w:lvlText w:val="-"/>
      <w:lvlJc w:val="left"/>
      <w:pPr>
        <w:ind w:left="720" w:hanging="360"/>
      </w:pPr>
      <w:rPr>
        <w:rFonts w:ascii="Times New Roman" w:eastAsia="DotumChe"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3" w15:restartNumberingAfterBreak="0">
    <w:nsid w:val="3CC45A79"/>
    <w:multiLevelType w:val="hybridMultilevel"/>
    <w:tmpl w:val="B68A40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F54313C"/>
    <w:multiLevelType w:val="hybridMultilevel"/>
    <w:tmpl w:val="1A1AD228"/>
    <w:lvl w:ilvl="0" w:tplc="A5E0EEC0">
      <w:start w:val="1"/>
      <w:numFmt w:val="bullet"/>
      <w:lvlText w:val="▫"/>
      <w:lvlJc w:val="left"/>
      <w:pPr>
        <w:ind w:left="1800" w:hanging="440"/>
      </w:pPr>
      <w:rPr>
        <w:rFonts w:ascii="Courier New" w:hAnsi="Courier New" w:hint="default"/>
      </w:rPr>
    </w:lvl>
    <w:lvl w:ilvl="1" w:tplc="04090003" w:tentative="1">
      <w:start w:val="1"/>
      <w:numFmt w:val="bullet"/>
      <w:lvlText w:val=""/>
      <w:lvlJc w:val="left"/>
      <w:pPr>
        <w:ind w:left="2240" w:hanging="440"/>
      </w:pPr>
      <w:rPr>
        <w:rFonts w:ascii="Wingdings" w:hAnsi="Wingdings" w:hint="default"/>
      </w:rPr>
    </w:lvl>
    <w:lvl w:ilvl="2" w:tplc="04090005" w:tentative="1">
      <w:start w:val="1"/>
      <w:numFmt w:val="bullet"/>
      <w:lvlText w:val=""/>
      <w:lvlJc w:val="left"/>
      <w:pPr>
        <w:ind w:left="2680" w:hanging="440"/>
      </w:pPr>
      <w:rPr>
        <w:rFonts w:ascii="Wingdings" w:hAnsi="Wingdings" w:hint="default"/>
      </w:rPr>
    </w:lvl>
    <w:lvl w:ilvl="3" w:tplc="04090001" w:tentative="1">
      <w:start w:val="1"/>
      <w:numFmt w:val="bullet"/>
      <w:lvlText w:val=""/>
      <w:lvlJc w:val="left"/>
      <w:pPr>
        <w:ind w:left="3120" w:hanging="440"/>
      </w:pPr>
      <w:rPr>
        <w:rFonts w:ascii="Wingdings" w:hAnsi="Wingdings" w:hint="default"/>
      </w:rPr>
    </w:lvl>
    <w:lvl w:ilvl="4" w:tplc="04090003" w:tentative="1">
      <w:start w:val="1"/>
      <w:numFmt w:val="bullet"/>
      <w:lvlText w:val=""/>
      <w:lvlJc w:val="left"/>
      <w:pPr>
        <w:ind w:left="3560" w:hanging="440"/>
      </w:pPr>
      <w:rPr>
        <w:rFonts w:ascii="Wingdings" w:hAnsi="Wingdings" w:hint="default"/>
      </w:rPr>
    </w:lvl>
    <w:lvl w:ilvl="5" w:tplc="04090005" w:tentative="1">
      <w:start w:val="1"/>
      <w:numFmt w:val="bullet"/>
      <w:lvlText w:val=""/>
      <w:lvlJc w:val="left"/>
      <w:pPr>
        <w:ind w:left="4000" w:hanging="440"/>
      </w:pPr>
      <w:rPr>
        <w:rFonts w:ascii="Wingdings" w:hAnsi="Wingdings" w:hint="default"/>
      </w:rPr>
    </w:lvl>
    <w:lvl w:ilvl="6" w:tplc="04090001" w:tentative="1">
      <w:start w:val="1"/>
      <w:numFmt w:val="bullet"/>
      <w:lvlText w:val=""/>
      <w:lvlJc w:val="left"/>
      <w:pPr>
        <w:ind w:left="4440" w:hanging="440"/>
      </w:pPr>
      <w:rPr>
        <w:rFonts w:ascii="Wingdings" w:hAnsi="Wingdings" w:hint="default"/>
      </w:rPr>
    </w:lvl>
    <w:lvl w:ilvl="7" w:tplc="04090003" w:tentative="1">
      <w:start w:val="1"/>
      <w:numFmt w:val="bullet"/>
      <w:lvlText w:val=""/>
      <w:lvlJc w:val="left"/>
      <w:pPr>
        <w:ind w:left="4880" w:hanging="440"/>
      </w:pPr>
      <w:rPr>
        <w:rFonts w:ascii="Wingdings" w:hAnsi="Wingdings" w:hint="default"/>
      </w:rPr>
    </w:lvl>
    <w:lvl w:ilvl="8" w:tplc="04090005" w:tentative="1">
      <w:start w:val="1"/>
      <w:numFmt w:val="bullet"/>
      <w:lvlText w:val=""/>
      <w:lvlJc w:val="left"/>
      <w:pPr>
        <w:ind w:left="5320" w:hanging="440"/>
      </w:pPr>
      <w:rPr>
        <w:rFonts w:ascii="Wingdings" w:hAnsi="Wingdings" w:hint="default"/>
      </w:rPr>
    </w:lvl>
  </w:abstractNum>
  <w:abstractNum w:abstractNumId="55" w15:restartNumberingAfterBreak="0">
    <w:nsid w:val="40E31452"/>
    <w:multiLevelType w:val="multilevel"/>
    <w:tmpl w:val="40E314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2B315EB"/>
    <w:multiLevelType w:val="multilevel"/>
    <w:tmpl w:val="42B31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2E803FE"/>
    <w:multiLevelType w:val="multilevel"/>
    <w:tmpl w:val="42E80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3637C1E"/>
    <w:multiLevelType w:val="multilevel"/>
    <w:tmpl w:val="C494F3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438F79F9"/>
    <w:multiLevelType w:val="multilevel"/>
    <w:tmpl w:val="0CEAD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43E73CA8"/>
    <w:multiLevelType w:val="hybridMultilevel"/>
    <w:tmpl w:val="C8CE3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45E345DE"/>
    <w:multiLevelType w:val="hybridMultilevel"/>
    <w:tmpl w:val="4B9CFB56"/>
    <w:lvl w:ilvl="0" w:tplc="04090003">
      <w:start w:val="1"/>
      <w:numFmt w:val="bullet"/>
      <w:lvlText w:val="o"/>
      <w:lvlJc w:val="left"/>
      <w:pPr>
        <w:ind w:left="1292" w:hanging="440"/>
      </w:pPr>
      <w:rPr>
        <w:rFonts w:ascii="Courier New" w:hAnsi="Courier New" w:cs="Courier New" w:hint="default"/>
      </w:rPr>
    </w:lvl>
    <w:lvl w:ilvl="1" w:tplc="9C8AD0FA">
      <w:numFmt w:val="bullet"/>
      <w:lvlText w:val="-"/>
      <w:lvlJc w:val="left"/>
      <w:pPr>
        <w:ind w:left="1732" w:hanging="440"/>
      </w:pPr>
      <w:rPr>
        <w:rFonts w:ascii="Times New Roman" w:eastAsiaTheme="minorEastAsia" w:hAnsi="Times New Roman" w:cs="Times New Roman"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63" w15:restartNumberingAfterBreak="0">
    <w:nsid w:val="46E464B1"/>
    <w:multiLevelType w:val="multilevel"/>
    <w:tmpl w:val="50042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65" w15:restartNumberingAfterBreak="0">
    <w:nsid w:val="4AF4313C"/>
    <w:multiLevelType w:val="multilevel"/>
    <w:tmpl w:val="F1C6D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4B6653B7"/>
    <w:multiLevelType w:val="multilevel"/>
    <w:tmpl w:val="B652E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4C1E62F6"/>
    <w:multiLevelType w:val="multilevel"/>
    <w:tmpl w:val="8A44B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4C5D417D"/>
    <w:multiLevelType w:val="multilevel"/>
    <w:tmpl w:val="1A2C8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70" w15:restartNumberingAfterBreak="0">
    <w:nsid w:val="4E571634"/>
    <w:multiLevelType w:val="multilevel"/>
    <w:tmpl w:val="107CAF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4EB5348E"/>
    <w:multiLevelType w:val="hybridMultilevel"/>
    <w:tmpl w:val="D0C6E7CC"/>
    <w:lvl w:ilvl="0" w:tplc="890AEC38">
      <w:start w:val="1"/>
      <w:numFmt w:val="bullet"/>
      <w:lvlText w:val="•"/>
      <w:lvlJc w:val="left"/>
      <w:pPr>
        <w:ind w:left="1280" w:hanging="440"/>
      </w:pPr>
      <w:rPr>
        <w:rFonts w:ascii="Arial" w:hAnsi="Arial"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72" w15:restartNumberingAfterBreak="0">
    <w:nsid w:val="4ED91290"/>
    <w:multiLevelType w:val="multilevel"/>
    <w:tmpl w:val="4ED912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4FC45E0F"/>
    <w:multiLevelType w:val="hybridMultilevel"/>
    <w:tmpl w:val="57B8C4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FE718C3"/>
    <w:multiLevelType w:val="hybridMultilevel"/>
    <w:tmpl w:val="2B2C9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FEF3B84"/>
    <w:multiLevelType w:val="multilevel"/>
    <w:tmpl w:val="4FEF3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2C230B2"/>
    <w:multiLevelType w:val="hybridMultilevel"/>
    <w:tmpl w:val="AD424BB8"/>
    <w:lvl w:ilvl="0" w:tplc="08090001">
      <w:start w:val="1"/>
      <w:numFmt w:val="bullet"/>
      <w:lvlText w:val=""/>
      <w:lvlJc w:val="left"/>
      <w:pPr>
        <w:ind w:left="920" w:hanging="440"/>
      </w:pPr>
      <w:rPr>
        <w:rFonts w:ascii="Symbol" w:hAnsi="Symbol"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78" w15:restartNumberingAfterBreak="0">
    <w:nsid w:val="5477261F"/>
    <w:multiLevelType w:val="multilevel"/>
    <w:tmpl w:val="4E440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80" w15:restartNumberingAfterBreak="0">
    <w:nsid w:val="58E6411E"/>
    <w:multiLevelType w:val="hybridMultilevel"/>
    <w:tmpl w:val="63B6D4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59AC5B85"/>
    <w:multiLevelType w:val="multilevel"/>
    <w:tmpl w:val="BCF6D674"/>
    <w:styleLink w:val="CurrentList1"/>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2" w15:restartNumberingAfterBreak="0">
    <w:nsid w:val="5B66178E"/>
    <w:multiLevelType w:val="multilevel"/>
    <w:tmpl w:val="5B6617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C42254A"/>
    <w:multiLevelType w:val="multilevel"/>
    <w:tmpl w:val="9FE0F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5D282311"/>
    <w:multiLevelType w:val="multilevel"/>
    <w:tmpl w:val="F0AEE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5D7F167F"/>
    <w:multiLevelType w:val="multilevel"/>
    <w:tmpl w:val="65FE3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0584926"/>
    <w:multiLevelType w:val="multilevel"/>
    <w:tmpl w:val="17464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623B43DD"/>
    <w:multiLevelType w:val="multilevel"/>
    <w:tmpl w:val="49F48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630C013E"/>
    <w:multiLevelType w:val="multilevel"/>
    <w:tmpl w:val="630C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62E3C31"/>
    <w:multiLevelType w:val="multilevel"/>
    <w:tmpl w:val="A510CA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66743FB4"/>
    <w:multiLevelType w:val="hybridMultilevel"/>
    <w:tmpl w:val="C2FE41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A7428E3"/>
    <w:multiLevelType w:val="multilevel"/>
    <w:tmpl w:val="7AA0CD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6B055D21"/>
    <w:multiLevelType w:val="multilevel"/>
    <w:tmpl w:val="27540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6D28590E"/>
    <w:multiLevelType w:val="multilevel"/>
    <w:tmpl w:val="8CBED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6D8F5069"/>
    <w:multiLevelType w:val="multilevel"/>
    <w:tmpl w:val="40601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70146DC0"/>
    <w:multiLevelType w:val="multilevel"/>
    <w:tmpl w:val="70146DC0"/>
    <w:lvl w:ilvl="0">
      <w:start w:val="1"/>
      <w:numFmt w:val="bullet"/>
      <w:pStyle w:val="Agreement"/>
      <w:lvlText w:val=""/>
      <w:lvlJc w:val="left"/>
      <w:pPr>
        <w:tabs>
          <w:tab w:val="left" w:pos="-3602"/>
        </w:tabs>
        <w:ind w:left="-360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96" w15:restartNumberingAfterBreak="0">
    <w:nsid w:val="714240EF"/>
    <w:multiLevelType w:val="multilevel"/>
    <w:tmpl w:val="9C9C80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732A5579"/>
    <w:multiLevelType w:val="multilevel"/>
    <w:tmpl w:val="87986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75953112"/>
    <w:multiLevelType w:val="hybridMultilevel"/>
    <w:tmpl w:val="BF047A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0" w15:restartNumberingAfterBreak="0">
    <w:nsid w:val="7941142F"/>
    <w:multiLevelType w:val="multilevel"/>
    <w:tmpl w:val="1DEA21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7A09030E"/>
    <w:multiLevelType w:val="multilevel"/>
    <w:tmpl w:val="7A0903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3" w15:restartNumberingAfterBreak="0">
    <w:nsid w:val="7C616F2F"/>
    <w:multiLevelType w:val="hybridMultilevel"/>
    <w:tmpl w:val="FB78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7DAE4B60"/>
    <w:multiLevelType w:val="multilevel"/>
    <w:tmpl w:val="D60AC3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7F3E42AC"/>
    <w:multiLevelType w:val="multilevel"/>
    <w:tmpl w:val="22FC9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15449154">
    <w:abstractNumId w:val="69"/>
  </w:num>
  <w:num w:numId="2" w16cid:durableId="1073162039">
    <w:abstractNumId w:val="50"/>
  </w:num>
  <w:num w:numId="3" w16cid:durableId="881670819">
    <w:abstractNumId w:val="102"/>
  </w:num>
  <w:num w:numId="4" w16cid:durableId="303782287">
    <w:abstractNumId w:val="95"/>
  </w:num>
  <w:num w:numId="5" w16cid:durableId="2120685336">
    <w:abstractNumId w:val="11"/>
  </w:num>
  <w:num w:numId="6" w16cid:durableId="84543986">
    <w:abstractNumId w:val="27"/>
  </w:num>
  <w:num w:numId="7" w16cid:durableId="1945187406">
    <w:abstractNumId w:val="76"/>
  </w:num>
  <w:num w:numId="8" w16cid:durableId="735593510">
    <w:abstractNumId w:val="5"/>
  </w:num>
  <w:num w:numId="9" w16cid:durableId="638069988">
    <w:abstractNumId w:val="57"/>
  </w:num>
  <w:num w:numId="10" w16cid:durableId="1396661914">
    <w:abstractNumId w:val="82"/>
  </w:num>
  <w:num w:numId="11" w16cid:durableId="1800757120">
    <w:abstractNumId w:val="88"/>
  </w:num>
  <w:num w:numId="12" w16cid:durableId="2041008354">
    <w:abstractNumId w:val="35"/>
  </w:num>
  <w:num w:numId="13" w16cid:durableId="1250429690">
    <w:abstractNumId w:val="7"/>
  </w:num>
  <w:num w:numId="14" w16cid:durableId="1771386659">
    <w:abstractNumId w:val="38"/>
  </w:num>
  <w:num w:numId="15" w16cid:durableId="1590507970">
    <w:abstractNumId w:val="44"/>
  </w:num>
  <w:num w:numId="16" w16cid:durableId="595597386">
    <w:abstractNumId w:val="72"/>
  </w:num>
  <w:num w:numId="17" w16cid:durableId="562645621">
    <w:abstractNumId w:val="4"/>
  </w:num>
  <w:num w:numId="18" w16cid:durableId="204997492">
    <w:abstractNumId w:val="55"/>
  </w:num>
  <w:num w:numId="19" w16cid:durableId="993946193">
    <w:abstractNumId w:val="101"/>
  </w:num>
  <w:num w:numId="20" w16cid:durableId="2129546323">
    <w:abstractNumId w:val="58"/>
  </w:num>
  <w:num w:numId="21" w16cid:durableId="59064430">
    <w:abstractNumId w:val="17"/>
  </w:num>
  <w:num w:numId="22" w16cid:durableId="545794119">
    <w:abstractNumId w:val="45"/>
  </w:num>
  <w:num w:numId="23" w16cid:durableId="1081871988">
    <w:abstractNumId w:val="8"/>
  </w:num>
  <w:num w:numId="24" w16cid:durableId="753160996">
    <w:abstractNumId w:val="90"/>
  </w:num>
  <w:num w:numId="25" w16cid:durableId="1316371440">
    <w:abstractNumId w:val="75"/>
  </w:num>
  <w:num w:numId="26" w16cid:durableId="853571246">
    <w:abstractNumId w:val="61"/>
  </w:num>
  <w:num w:numId="27" w16cid:durableId="1848057231">
    <w:abstractNumId w:val="80"/>
  </w:num>
  <w:num w:numId="28" w16cid:durableId="1175027039">
    <w:abstractNumId w:val="56"/>
  </w:num>
  <w:num w:numId="29" w16cid:durableId="431121809">
    <w:abstractNumId w:val="29"/>
  </w:num>
  <w:num w:numId="30" w16cid:durableId="1026834126">
    <w:abstractNumId w:val="74"/>
  </w:num>
  <w:num w:numId="31" w16cid:durableId="1958172824">
    <w:abstractNumId w:val="103"/>
  </w:num>
  <w:num w:numId="32" w16cid:durableId="496507410">
    <w:abstractNumId w:val="79"/>
  </w:num>
  <w:num w:numId="33" w16cid:durableId="144126845">
    <w:abstractNumId w:val="65"/>
  </w:num>
  <w:num w:numId="34" w16cid:durableId="1951280964">
    <w:abstractNumId w:val="42"/>
    <w:lvlOverride w:ilvl="0">
      <w:startOverride w:val="1"/>
    </w:lvlOverride>
  </w:num>
  <w:num w:numId="35" w16cid:durableId="1616256735">
    <w:abstractNumId w:val="20"/>
  </w:num>
  <w:num w:numId="36" w16cid:durableId="617027336">
    <w:abstractNumId w:val="100"/>
  </w:num>
  <w:num w:numId="37" w16cid:durableId="409817756">
    <w:abstractNumId w:val="53"/>
  </w:num>
  <w:num w:numId="38" w16cid:durableId="1269969812">
    <w:abstractNumId w:val="98"/>
  </w:num>
  <w:num w:numId="39" w16cid:durableId="1597013109">
    <w:abstractNumId w:val="91"/>
  </w:num>
  <w:num w:numId="40" w16cid:durableId="1104031393">
    <w:abstractNumId w:val="70"/>
  </w:num>
  <w:num w:numId="41" w16cid:durableId="1244996927">
    <w:abstractNumId w:val="0"/>
  </w:num>
  <w:num w:numId="42" w16cid:durableId="694309998">
    <w:abstractNumId w:val="25"/>
  </w:num>
  <w:num w:numId="43" w16cid:durableId="1065376972">
    <w:abstractNumId w:val="21"/>
  </w:num>
  <w:num w:numId="44" w16cid:durableId="1774282391">
    <w:abstractNumId w:val="73"/>
  </w:num>
  <w:num w:numId="45" w16cid:durableId="1594166155">
    <w:abstractNumId w:val="24"/>
  </w:num>
  <w:num w:numId="46" w16cid:durableId="284506509">
    <w:abstractNumId w:val="1"/>
  </w:num>
  <w:num w:numId="47" w16cid:durableId="107358009">
    <w:abstractNumId w:val="2"/>
  </w:num>
  <w:num w:numId="48" w16cid:durableId="1905136233">
    <w:abstractNumId w:val="3"/>
  </w:num>
  <w:num w:numId="49" w16cid:durableId="1930041360">
    <w:abstractNumId w:val="15"/>
  </w:num>
  <w:num w:numId="50" w16cid:durableId="1694068964">
    <w:abstractNumId w:val="67"/>
  </w:num>
  <w:num w:numId="51" w16cid:durableId="376204104">
    <w:abstractNumId w:val="36"/>
  </w:num>
  <w:num w:numId="52" w16cid:durableId="1030035107">
    <w:abstractNumId w:val="105"/>
  </w:num>
  <w:num w:numId="53" w16cid:durableId="611061154">
    <w:abstractNumId w:val="18"/>
  </w:num>
  <w:num w:numId="54" w16cid:durableId="99110125">
    <w:abstractNumId w:val="40"/>
  </w:num>
  <w:num w:numId="55" w16cid:durableId="167596437">
    <w:abstractNumId w:val="87"/>
  </w:num>
  <w:num w:numId="56" w16cid:durableId="1685013780">
    <w:abstractNumId w:val="34"/>
  </w:num>
  <w:num w:numId="57" w16cid:durableId="1408309998">
    <w:abstractNumId w:val="28"/>
  </w:num>
  <w:num w:numId="58" w16cid:durableId="1373380873">
    <w:abstractNumId w:val="16"/>
  </w:num>
  <w:num w:numId="59" w16cid:durableId="138765418">
    <w:abstractNumId w:val="31"/>
  </w:num>
  <w:num w:numId="60" w16cid:durableId="2067099810">
    <w:abstractNumId w:val="10"/>
  </w:num>
  <w:num w:numId="61" w16cid:durableId="2053728480">
    <w:abstractNumId w:val="68"/>
  </w:num>
  <w:num w:numId="62" w16cid:durableId="230164645">
    <w:abstractNumId w:val="51"/>
  </w:num>
  <w:num w:numId="63" w16cid:durableId="2094355213">
    <w:abstractNumId w:val="26"/>
  </w:num>
  <w:num w:numId="64" w16cid:durableId="1913999451">
    <w:abstractNumId w:val="46"/>
  </w:num>
  <w:num w:numId="65" w16cid:durableId="44987224">
    <w:abstractNumId w:val="6"/>
  </w:num>
  <w:num w:numId="66" w16cid:durableId="1632007854">
    <w:abstractNumId w:val="47"/>
  </w:num>
  <w:num w:numId="67" w16cid:durableId="1541824620">
    <w:abstractNumId w:val="104"/>
  </w:num>
  <w:num w:numId="68" w16cid:durableId="912548227">
    <w:abstractNumId w:val="66"/>
  </w:num>
  <w:num w:numId="69" w16cid:durableId="1928036052">
    <w:abstractNumId w:val="30"/>
  </w:num>
  <w:num w:numId="70" w16cid:durableId="335109655">
    <w:abstractNumId w:val="89"/>
  </w:num>
  <w:num w:numId="71" w16cid:durableId="2147354588">
    <w:abstractNumId w:val="78"/>
  </w:num>
  <w:num w:numId="72" w16cid:durableId="716975287">
    <w:abstractNumId w:val="43"/>
  </w:num>
  <w:num w:numId="73" w16cid:durableId="929312192">
    <w:abstractNumId w:val="39"/>
  </w:num>
  <w:num w:numId="74" w16cid:durableId="1589653906">
    <w:abstractNumId w:val="93"/>
  </w:num>
  <w:num w:numId="75" w16cid:durableId="1841043643">
    <w:abstractNumId w:val="97"/>
  </w:num>
  <w:num w:numId="76" w16cid:durableId="1495032539">
    <w:abstractNumId w:val="96"/>
  </w:num>
  <w:num w:numId="77" w16cid:durableId="572160774">
    <w:abstractNumId w:val="60"/>
  </w:num>
  <w:num w:numId="78" w16cid:durableId="1242980477">
    <w:abstractNumId w:val="83"/>
  </w:num>
  <w:num w:numId="79" w16cid:durableId="1234775288">
    <w:abstractNumId w:val="94"/>
  </w:num>
  <w:num w:numId="80" w16cid:durableId="1274435532">
    <w:abstractNumId w:val="92"/>
  </w:num>
  <w:num w:numId="81" w16cid:durableId="515074940">
    <w:abstractNumId w:val="69"/>
  </w:num>
  <w:num w:numId="82" w16cid:durableId="1907302809">
    <w:abstractNumId w:val="69"/>
  </w:num>
  <w:num w:numId="83" w16cid:durableId="1487434961">
    <w:abstractNumId w:val="59"/>
    <w:lvlOverride w:ilvl="0">
      <w:startOverride w:val="1"/>
    </w:lvlOverride>
  </w:num>
  <w:num w:numId="84" w16cid:durableId="575752057">
    <w:abstractNumId w:val="9"/>
  </w:num>
  <w:num w:numId="85" w16cid:durableId="420612656">
    <w:abstractNumId w:val="22"/>
  </w:num>
  <w:num w:numId="86" w16cid:durableId="670761146">
    <w:abstractNumId w:val="13"/>
  </w:num>
  <w:num w:numId="87" w16cid:durableId="1415784698">
    <w:abstractNumId w:val="23"/>
  </w:num>
  <w:num w:numId="88" w16cid:durableId="58140102">
    <w:abstractNumId w:val="63"/>
  </w:num>
  <w:num w:numId="89" w16cid:durableId="841167388">
    <w:abstractNumId w:val="69"/>
  </w:num>
  <w:num w:numId="90" w16cid:durableId="1041201329">
    <w:abstractNumId w:val="85"/>
    <w:lvlOverride w:ilvl="0">
      <w:startOverride w:val="1"/>
    </w:lvlOverride>
  </w:num>
  <w:num w:numId="91" w16cid:durableId="236329767">
    <w:abstractNumId w:val="84"/>
  </w:num>
  <w:num w:numId="92" w16cid:durableId="304698423">
    <w:abstractNumId w:val="86"/>
  </w:num>
  <w:num w:numId="93" w16cid:durableId="1904638255">
    <w:abstractNumId w:val="69"/>
  </w:num>
  <w:num w:numId="94" w16cid:durableId="1273198824">
    <w:abstractNumId w:val="37"/>
    <w:lvlOverride w:ilvl="0">
      <w:startOverride w:val="1"/>
    </w:lvlOverride>
  </w:num>
  <w:num w:numId="95" w16cid:durableId="243685115">
    <w:abstractNumId w:val="52"/>
  </w:num>
  <w:num w:numId="96" w16cid:durableId="1822231720">
    <w:abstractNumId w:val="64"/>
  </w:num>
  <w:num w:numId="97" w16cid:durableId="568463048">
    <w:abstractNumId w:val="77"/>
  </w:num>
  <w:num w:numId="98" w16cid:durableId="1661928193">
    <w:abstractNumId w:val="12"/>
  </w:num>
  <w:num w:numId="99" w16cid:durableId="1473213983">
    <w:abstractNumId w:val="81"/>
  </w:num>
  <w:num w:numId="100" w16cid:durableId="769548322">
    <w:abstractNumId w:val="33"/>
  </w:num>
  <w:num w:numId="101" w16cid:durableId="732001965">
    <w:abstractNumId w:val="32"/>
  </w:num>
  <w:num w:numId="102" w16cid:durableId="75786726">
    <w:abstractNumId w:val="99"/>
  </w:num>
  <w:num w:numId="103" w16cid:durableId="1264414338">
    <w:abstractNumId w:val="48"/>
  </w:num>
  <w:num w:numId="104" w16cid:durableId="2127457899">
    <w:abstractNumId w:val="71"/>
  </w:num>
  <w:num w:numId="105" w16cid:durableId="225531694">
    <w:abstractNumId w:val="62"/>
  </w:num>
  <w:num w:numId="106" w16cid:durableId="152643474">
    <w:abstractNumId w:val="54"/>
  </w:num>
  <w:num w:numId="107" w16cid:durableId="1085034291">
    <w:abstractNumId w:val="49"/>
  </w:num>
  <w:num w:numId="108" w16cid:durableId="2004115510">
    <w:abstractNumId w:val="41"/>
  </w:num>
  <w:num w:numId="109" w16cid:durableId="1075587420">
    <w:abstractNumId w:val="19"/>
  </w:num>
  <w:num w:numId="110" w16cid:durableId="22545996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9"/>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DF578B1F"/>
    <w:rsid w:val="FF7D9274"/>
    <w:rsid w:val="00000103"/>
    <w:rsid w:val="0000047D"/>
    <w:rsid w:val="0000054F"/>
    <w:rsid w:val="00000991"/>
    <w:rsid w:val="00000DF3"/>
    <w:rsid w:val="0000176B"/>
    <w:rsid w:val="00001783"/>
    <w:rsid w:val="0000248F"/>
    <w:rsid w:val="00002A0E"/>
    <w:rsid w:val="00002CA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C87"/>
    <w:rsid w:val="00014EED"/>
    <w:rsid w:val="00014EF7"/>
    <w:rsid w:val="00015030"/>
    <w:rsid w:val="00015689"/>
    <w:rsid w:val="0001593B"/>
    <w:rsid w:val="00015D12"/>
    <w:rsid w:val="00015E3A"/>
    <w:rsid w:val="000161E7"/>
    <w:rsid w:val="0001658A"/>
    <w:rsid w:val="00016DD1"/>
    <w:rsid w:val="00016E31"/>
    <w:rsid w:val="00016FAE"/>
    <w:rsid w:val="00016FD5"/>
    <w:rsid w:val="00017107"/>
    <w:rsid w:val="00017A0D"/>
    <w:rsid w:val="00017B80"/>
    <w:rsid w:val="00017D8A"/>
    <w:rsid w:val="00017FF9"/>
    <w:rsid w:val="000200DD"/>
    <w:rsid w:val="00020737"/>
    <w:rsid w:val="000207A3"/>
    <w:rsid w:val="00020ADD"/>
    <w:rsid w:val="00020E1C"/>
    <w:rsid w:val="00020FFB"/>
    <w:rsid w:val="00020FFD"/>
    <w:rsid w:val="000216BC"/>
    <w:rsid w:val="000219AC"/>
    <w:rsid w:val="00021DF4"/>
    <w:rsid w:val="00021FB1"/>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4FA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990"/>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3DE7"/>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30"/>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84"/>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75D"/>
    <w:rsid w:val="00067A28"/>
    <w:rsid w:val="00067A64"/>
    <w:rsid w:val="00070488"/>
    <w:rsid w:val="000706B5"/>
    <w:rsid w:val="00070781"/>
    <w:rsid w:val="0007084F"/>
    <w:rsid w:val="00070B7C"/>
    <w:rsid w:val="00070C9C"/>
    <w:rsid w:val="00070F56"/>
    <w:rsid w:val="000713EB"/>
    <w:rsid w:val="00071B04"/>
    <w:rsid w:val="0007222E"/>
    <w:rsid w:val="0007267B"/>
    <w:rsid w:val="00072A47"/>
    <w:rsid w:val="00072DF5"/>
    <w:rsid w:val="00073C7C"/>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1C"/>
    <w:rsid w:val="00077D9E"/>
    <w:rsid w:val="0008028B"/>
    <w:rsid w:val="00080493"/>
    <w:rsid w:val="0008101D"/>
    <w:rsid w:val="00081843"/>
    <w:rsid w:val="00081BB5"/>
    <w:rsid w:val="00081E2B"/>
    <w:rsid w:val="0008209D"/>
    <w:rsid w:val="00082478"/>
    <w:rsid w:val="000831CE"/>
    <w:rsid w:val="000833C8"/>
    <w:rsid w:val="00083C04"/>
    <w:rsid w:val="00083CC0"/>
    <w:rsid w:val="00083FEA"/>
    <w:rsid w:val="000840BA"/>
    <w:rsid w:val="00084136"/>
    <w:rsid w:val="000841A0"/>
    <w:rsid w:val="000841FD"/>
    <w:rsid w:val="00084612"/>
    <w:rsid w:val="00084A61"/>
    <w:rsid w:val="00084A9F"/>
    <w:rsid w:val="00084B68"/>
    <w:rsid w:val="00085042"/>
    <w:rsid w:val="00085AFA"/>
    <w:rsid w:val="00086225"/>
    <w:rsid w:val="00086490"/>
    <w:rsid w:val="00086675"/>
    <w:rsid w:val="000866C9"/>
    <w:rsid w:val="00086C35"/>
    <w:rsid w:val="00086C4E"/>
    <w:rsid w:val="00086CBC"/>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54E"/>
    <w:rsid w:val="000937D1"/>
    <w:rsid w:val="00093B6F"/>
    <w:rsid w:val="00093D2E"/>
    <w:rsid w:val="000940CF"/>
    <w:rsid w:val="00094119"/>
    <w:rsid w:val="000941A4"/>
    <w:rsid w:val="00094F98"/>
    <w:rsid w:val="0009501F"/>
    <w:rsid w:val="000956F2"/>
    <w:rsid w:val="00095C76"/>
    <w:rsid w:val="00095D02"/>
    <w:rsid w:val="00095EA5"/>
    <w:rsid w:val="00096338"/>
    <w:rsid w:val="0009633D"/>
    <w:rsid w:val="000967D6"/>
    <w:rsid w:val="00096896"/>
    <w:rsid w:val="00096971"/>
    <w:rsid w:val="00096A36"/>
    <w:rsid w:val="00097478"/>
    <w:rsid w:val="000977AB"/>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3B1"/>
    <w:rsid w:val="000A15F3"/>
    <w:rsid w:val="000A18F0"/>
    <w:rsid w:val="000A1B88"/>
    <w:rsid w:val="000A2082"/>
    <w:rsid w:val="000A3564"/>
    <w:rsid w:val="000A4A89"/>
    <w:rsid w:val="000A51B1"/>
    <w:rsid w:val="000A54D7"/>
    <w:rsid w:val="000A55A9"/>
    <w:rsid w:val="000A5808"/>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A70"/>
    <w:rsid w:val="000B1ED5"/>
    <w:rsid w:val="000B2030"/>
    <w:rsid w:val="000B2125"/>
    <w:rsid w:val="000B24FA"/>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708"/>
    <w:rsid w:val="000B5D35"/>
    <w:rsid w:val="000B5FB2"/>
    <w:rsid w:val="000B616D"/>
    <w:rsid w:val="000B63D4"/>
    <w:rsid w:val="000B692C"/>
    <w:rsid w:val="000B6BD2"/>
    <w:rsid w:val="000B6CA0"/>
    <w:rsid w:val="000B6D05"/>
    <w:rsid w:val="000B76E9"/>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9A2"/>
    <w:rsid w:val="000C3A73"/>
    <w:rsid w:val="000C3A74"/>
    <w:rsid w:val="000C3B9D"/>
    <w:rsid w:val="000C3F69"/>
    <w:rsid w:val="000C4287"/>
    <w:rsid w:val="000C43D0"/>
    <w:rsid w:val="000C4888"/>
    <w:rsid w:val="000C4A13"/>
    <w:rsid w:val="000C4AA4"/>
    <w:rsid w:val="000C4F44"/>
    <w:rsid w:val="000C5119"/>
    <w:rsid w:val="000C51C9"/>
    <w:rsid w:val="000C54F4"/>
    <w:rsid w:val="000C669F"/>
    <w:rsid w:val="000C6E79"/>
    <w:rsid w:val="000C6F5F"/>
    <w:rsid w:val="000C727C"/>
    <w:rsid w:val="000C7602"/>
    <w:rsid w:val="000C7656"/>
    <w:rsid w:val="000C79D8"/>
    <w:rsid w:val="000C7BEB"/>
    <w:rsid w:val="000D00F8"/>
    <w:rsid w:val="000D0590"/>
    <w:rsid w:val="000D06AE"/>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CF"/>
    <w:rsid w:val="000D57FE"/>
    <w:rsid w:val="000D5C8A"/>
    <w:rsid w:val="000D5F14"/>
    <w:rsid w:val="000D5F20"/>
    <w:rsid w:val="000D6AF8"/>
    <w:rsid w:val="000D6E96"/>
    <w:rsid w:val="000D743D"/>
    <w:rsid w:val="000D79E5"/>
    <w:rsid w:val="000D7A2B"/>
    <w:rsid w:val="000D7A7E"/>
    <w:rsid w:val="000D7AC5"/>
    <w:rsid w:val="000E003E"/>
    <w:rsid w:val="000E0320"/>
    <w:rsid w:val="000E04BE"/>
    <w:rsid w:val="000E0630"/>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A0C"/>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8FB"/>
    <w:rsid w:val="000F4EF3"/>
    <w:rsid w:val="000F4F78"/>
    <w:rsid w:val="000F5057"/>
    <w:rsid w:val="000F54BC"/>
    <w:rsid w:val="000F558F"/>
    <w:rsid w:val="000F5CC8"/>
    <w:rsid w:val="000F606C"/>
    <w:rsid w:val="000F6C03"/>
    <w:rsid w:val="000F6EE5"/>
    <w:rsid w:val="000F740D"/>
    <w:rsid w:val="000F751E"/>
    <w:rsid w:val="000F7D52"/>
    <w:rsid w:val="00100446"/>
    <w:rsid w:val="001004B3"/>
    <w:rsid w:val="0010053C"/>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1CC1"/>
    <w:rsid w:val="001120E7"/>
    <w:rsid w:val="00112549"/>
    <w:rsid w:val="00112C63"/>
    <w:rsid w:val="00113F64"/>
    <w:rsid w:val="001140CD"/>
    <w:rsid w:val="00114754"/>
    <w:rsid w:val="00114768"/>
    <w:rsid w:val="00114FC4"/>
    <w:rsid w:val="00114FCA"/>
    <w:rsid w:val="00115117"/>
    <w:rsid w:val="001152F9"/>
    <w:rsid w:val="0011570B"/>
    <w:rsid w:val="001157F3"/>
    <w:rsid w:val="00115A76"/>
    <w:rsid w:val="00115B52"/>
    <w:rsid w:val="00115EB9"/>
    <w:rsid w:val="00115F54"/>
    <w:rsid w:val="00115F8B"/>
    <w:rsid w:val="00116501"/>
    <w:rsid w:val="001165E7"/>
    <w:rsid w:val="00116668"/>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0FE"/>
    <w:rsid w:val="00122655"/>
    <w:rsid w:val="00122752"/>
    <w:rsid w:val="001227B6"/>
    <w:rsid w:val="00122843"/>
    <w:rsid w:val="001229C5"/>
    <w:rsid w:val="00123512"/>
    <w:rsid w:val="00123844"/>
    <w:rsid w:val="0012389B"/>
    <w:rsid w:val="00123A2D"/>
    <w:rsid w:val="00123BC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B27"/>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37A82"/>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4FCB"/>
    <w:rsid w:val="00145581"/>
    <w:rsid w:val="001455BE"/>
    <w:rsid w:val="00145B02"/>
    <w:rsid w:val="00145D63"/>
    <w:rsid w:val="0014605E"/>
    <w:rsid w:val="0014606A"/>
    <w:rsid w:val="0014664A"/>
    <w:rsid w:val="001468C6"/>
    <w:rsid w:val="00146AF2"/>
    <w:rsid w:val="00146F2C"/>
    <w:rsid w:val="00147188"/>
    <w:rsid w:val="0014780B"/>
    <w:rsid w:val="00147C32"/>
    <w:rsid w:val="00147E9F"/>
    <w:rsid w:val="0015004C"/>
    <w:rsid w:val="00150718"/>
    <w:rsid w:val="001507FA"/>
    <w:rsid w:val="0015153B"/>
    <w:rsid w:val="00151755"/>
    <w:rsid w:val="00151A8B"/>
    <w:rsid w:val="00151A8E"/>
    <w:rsid w:val="00151AB8"/>
    <w:rsid w:val="00151D09"/>
    <w:rsid w:val="0015207B"/>
    <w:rsid w:val="001523B5"/>
    <w:rsid w:val="001524C9"/>
    <w:rsid w:val="0015333F"/>
    <w:rsid w:val="00153FE5"/>
    <w:rsid w:val="0015419B"/>
    <w:rsid w:val="001549C6"/>
    <w:rsid w:val="001549CE"/>
    <w:rsid w:val="00154E20"/>
    <w:rsid w:val="00154F60"/>
    <w:rsid w:val="00155976"/>
    <w:rsid w:val="00155FCB"/>
    <w:rsid w:val="0015646B"/>
    <w:rsid w:val="00156604"/>
    <w:rsid w:val="001566D5"/>
    <w:rsid w:val="00156CDD"/>
    <w:rsid w:val="0015728E"/>
    <w:rsid w:val="0015750D"/>
    <w:rsid w:val="001576E1"/>
    <w:rsid w:val="00157D3F"/>
    <w:rsid w:val="001605DE"/>
    <w:rsid w:val="00161C87"/>
    <w:rsid w:val="00161CD6"/>
    <w:rsid w:val="00161DC4"/>
    <w:rsid w:val="00162322"/>
    <w:rsid w:val="001626D5"/>
    <w:rsid w:val="00162B79"/>
    <w:rsid w:val="00162BA8"/>
    <w:rsid w:val="00162BC7"/>
    <w:rsid w:val="00162C94"/>
    <w:rsid w:val="00162ED3"/>
    <w:rsid w:val="00163AC7"/>
    <w:rsid w:val="00163B8E"/>
    <w:rsid w:val="001641CC"/>
    <w:rsid w:val="00164AD1"/>
    <w:rsid w:val="0016539D"/>
    <w:rsid w:val="001655B7"/>
    <w:rsid w:val="00165731"/>
    <w:rsid w:val="00165DFF"/>
    <w:rsid w:val="001662F8"/>
    <w:rsid w:val="0016635A"/>
    <w:rsid w:val="0016681E"/>
    <w:rsid w:val="00166A17"/>
    <w:rsid w:val="00166B95"/>
    <w:rsid w:val="00166D4E"/>
    <w:rsid w:val="00166E7C"/>
    <w:rsid w:val="0017059A"/>
    <w:rsid w:val="001708BC"/>
    <w:rsid w:val="00170B0C"/>
    <w:rsid w:val="00170DD5"/>
    <w:rsid w:val="00170F4B"/>
    <w:rsid w:val="00170FC7"/>
    <w:rsid w:val="00170FFA"/>
    <w:rsid w:val="00171766"/>
    <w:rsid w:val="00171B49"/>
    <w:rsid w:val="00172490"/>
    <w:rsid w:val="0017282A"/>
    <w:rsid w:val="001728DB"/>
    <w:rsid w:val="00172C0E"/>
    <w:rsid w:val="00173666"/>
    <w:rsid w:val="00173D67"/>
    <w:rsid w:val="00174572"/>
    <w:rsid w:val="001746C0"/>
    <w:rsid w:val="0017494B"/>
    <w:rsid w:val="00174CE4"/>
    <w:rsid w:val="00174D0F"/>
    <w:rsid w:val="00174F71"/>
    <w:rsid w:val="00175657"/>
    <w:rsid w:val="00175ACD"/>
    <w:rsid w:val="00175B9B"/>
    <w:rsid w:val="00175E68"/>
    <w:rsid w:val="0017629E"/>
    <w:rsid w:val="0017655B"/>
    <w:rsid w:val="001767DC"/>
    <w:rsid w:val="00176AB6"/>
    <w:rsid w:val="00176E15"/>
    <w:rsid w:val="00177584"/>
    <w:rsid w:val="001776F7"/>
    <w:rsid w:val="0017797E"/>
    <w:rsid w:val="00177B0B"/>
    <w:rsid w:val="00177FC6"/>
    <w:rsid w:val="00180C1A"/>
    <w:rsid w:val="00180DDC"/>
    <w:rsid w:val="0018186B"/>
    <w:rsid w:val="00181D43"/>
    <w:rsid w:val="00181E7B"/>
    <w:rsid w:val="00182276"/>
    <w:rsid w:val="00182491"/>
    <w:rsid w:val="001825A1"/>
    <w:rsid w:val="001825B0"/>
    <w:rsid w:val="0018272A"/>
    <w:rsid w:val="001828DC"/>
    <w:rsid w:val="00183191"/>
    <w:rsid w:val="0018359C"/>
    <w:rsid w:val="001839E7"/>
    <w:rsid w:val="00183DDA"/>
    <w:rsid w:val="00183FA9"/>
    <w:rsid w:val="00184181"/>
    <w:rsid w:val="00184A69"/>
    <w:rsid w:val="00184B3A"/>
    <w:rsid w:val="00185585"/>
    <w:rsid w:val="00185F08"/>
    <w:rsid w:val="00186579"/>
    <w:rsid w:val="00186592"/>
    <w:rsid w:val="001867CA"/>
    <w:rsid w:val="00186B09"/>
    <w:rsid w:val="001879AB"/>
    <w:rsid w:val="00187C05"/>
    <w:rsid w:val="00187C52"/>
    <w:rsid w:val="00187E81"/>
    <w:rsid w:val="00190227"/>
    <w:rsid w:val="0019043D"/>
    <w:rsid w:val="001904B8"/>
    <w:rsid w:val="00190B96"/>
    <w:rsid w:val="00190C83"/>
    <w:rsid w:val="00190D3E"/>
    <w:rsid w:val="00190DC8"/>
    <w:rsid w:val="00190FD7"/>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9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7AE"/>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3C4B"/>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B7C78"/>
    <w:rsid w:val="001C0B7D"/>
    <w:rsid w:val="001C0E55"/>
    <w:rsid w:val="001C1813"/>
    <w:rsid w:val="001C1992"/>
    <w:rsid w:val="001C1D50"/>
    <w:rsid w:val="001C1F22"/>
    <w:rsid w:val="001C27A1"/>
    <w:rsid w:val="001C2BE9"/>
    <w:rsid w:val="001C32E3"/>
    <w:rsid w:val="001C330F"/>
    <w:rsid w:val="001C3561"/>
    <w:rsid w:val="001C3B4D"/>
    <w:rsid w:val="001C3B8B"/>
    <w:rsid w:val="001C3BAE"/>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C7BB9"/>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7A1"/>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035"/>
    <w:rsid w:val="001E6802"/>
    <w:rsid w:val="001E6840"/>
    <w:rsid w:val="001E6981"/>
    <w:rsid w:val="001E69FB"/>
    <w:rsid w:val="001E7760"/>
    <w:rsid w:val="001E7831"/>
    <w:rsid w:val="001E7D1D"/>
    <w:rsid w:val="001F027E"/>
    <w:rsid w:val="001F0310"/>
    <w:rsid w:val="001F0EDF"/>
    <w:rsid w:val="001F1BB8"/>
    <w:rsid w:val="001F1E9B"/>
    <w:rsid w:val="001F21D0"/>
    <w:rsid w:val="001F2284"/>
    <w:rsid w:val="001F2446"/>
    <w:rsid w:val="001F2480"/>
    <w:rsid w:val="001F278A"/>
    <w:rsid w:val="001F28CE"/>
    <w:rsid w:val="001F2994"/>
    <w:rsid w:val="001F2A51"/>
    <w:rsid w:val="001F2A83"/>
    <w:rsid w:val="001F31AA"/>
    <w:rsid w:val="001F3355"/>
    <w:rsid w:val="001F3360"/>
    <w:rsid w:val="001F34A0"/>
    <w:rsid w:val="001F38C0"/>
    <w:rsid w:val="001F39ED"/>
    <w:rsid w:val="001F3A6A"/>
    <w:rsid w:val="001F493D"/>
    <w:rsid w:val="001F4E4E"/>
    <w:rsid w:val="001F4EAF"/>
    <w:rsid w:val="001F4EBB"/>
    <w:rsid w:val="001F52F2"/>
    <w:rsid w:val="001F5388"/>
    <w:rsid w:val="001F5392"/>
    <w:rsid w:val="001F54CE"/>
    <w:rsid w:val="001F56D2"/>
    <w:rsid w:val="001F5B00"/>
    <w:rsid w:val="001F5C40"/>
    <w:rsid w:val="001F6192"/>
    <w:rsid w:val="001F639C"/>
    <w:rsid w:val="001F647C"/>
    <w:rsid w:val="001F6702"/>
    <w:rsid w:val="001F6FEB"/>
    <w:rsid w:val="001F70EE"/>
    <w:rsid w:val="001F71D1"/>
    <w:rsid w:val="001F74D9"/>
    <w:rsid w:val="001F770E"/>
    <w:rsid w:val="001F77AF"/>
    <w:rsid w:val="001F7DB4"/>
    <w:rsid w:val="002003DF"/>
    <w:rsid w:val="00200587"/>
    <w:rsid w:val="002008D3"/>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957"/>
    <w:rsid w:val="00204D9F"/>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5B1"/>
    <w:rsid w:val="00213767"/>
    <w:rsid w:val="00213A2B"/>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1BBF"/>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3B2"/>
    <w:rsid w:val="002325E0"/>
    <w:rsid w:val="0023285C"/>
    <w:rsid w:val="00233787"/>
    <w:rsid w:val="002337DC"/>
    <w:rsid w:val="00233BA4"/>
    <w:rsid w:val="0023406E"/>
    <w:rsid w:val="002342B8"/>
    <w:rsid w:val="00234395"/>
    <w:rsid w:val="00234770"/>
    <w:rsid w:val="00234899"/>
    <w:rsid w:val="00234E48"/>
    <w:rsid w:val="00234F18"/>
    <w:rsid w:val="00235008"/>
    <w:rsid w:val="00235044"/>
    <w:rsid w:val="002354AA"/>
    <w:rsid w:val="00235A0D"/>
    <w:rsid w:val="00236F8F"/>
    <w:rsid w:val="00237760"/>
    <w:rsid w:val="0023789B"/>
    <w:rsid w:val="002378AE"/>
    <w:rsid w:val="00240463"/>
    <w:rsid w:val="00240552"/>
    <w:rsid w:val="0024071F"/>
    <w:rsid w:val="002407FF"/>
    <w:rsid w:val="002409F5"/>
    <w:rsid w:val="00240FA7"/>
    <w:rsid w:val="00240FC8"/>
    <w:rsid w:val="00241846"/>
    <w:rsid w:val="00241E99"/>
    <w:rsid w:val="0024284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57C14"/>
    <w:rsid w:val="00260078"/>
    <w:rsid w:val="00260637"/>
    <w:rsid w:val="00260790"/>
    <w:rsid w:val="00260AE3"/>
    <w:rsid w:val="002613AD"/>
    <w:rsid w:val="002618B8"/>
    <w:rsid w:val="00261A6D"/>
    <w:rsid w:val="00262A3B"/>
    <w:rsid w:val="002631E6"/>
    <w:rsid w:val="00263C2F"/>
    <w:rsid w:val="00263DCD"/>
    <w:rsid w:val="00263E5D"/>
    <w:rsid w:val="002642BB"/>
    <w:rsid w:val="00264597"/>
    <w:rsid w:val="00264668"/>
    <w:rsid w:val="0026467A"/>
    <w:rsid w:val="00264880"/>
    <w:rsid w:val="00265382"/>
    <w:rsid w:val="002653CB"/>
    <w:rsid w:val="0026589C"/>
    <w:rsid w:val="002659F2"/>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4F03"/>
    <w:rsid w:val="0027525B"/>
    <w:rsid w:val="002756BE"/>
    <w:rsid w:val="00275747"/>
    <w:rsid w:val="0027585E"/>
    <w:rsid w:val="00275A54"/>
    <w:rsid w:val="0027611E"/>
    <w:rsid w:val="002766AB"/>
    <w:rsid w:val="00276A4C"/>
    <w:rsid w:val="00277AB8"/>
    <w:rsid w:val="00280272"/>
    <w:rsid w:val="00280849"/>
    <w:rsid w:val="00280AF5"/>
    <w:rsid w:val="00280CF1"/>
    <w:rsid w:val="00280FA2"/>
    <w:rsid w:val="002817B9"/>
    <w:rsid w:val="00281A65"/>
    <w:rsid w:val="00281B16"/>
    <w:rsid w:val="00281CC8"/>
    <w:rsid w:val="00282096"/>
    <w:rsid w:val="002821EC"/>
    <w:rsid w:val="002824E6"/>
    <w:rsid w:val="00282743"/>
    <w:rsid w:val="00282F7A"/>
    <w:rsid w:val="0028383A"/>
    <w:rsid w:val="00283911"/>
    <w:rsid w:val="00283A3D"/>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73B"/>
    <w:rsid w:val="002958DF"/>
    <w:rsid w:val="00295E94"/>
    <w:rsid w:val="0029611A"/>
    <w:rsid w:val="00296635"/>
    <w:rsid w:val="002966B9"/>
    <w:rsid w:val="00296A16"/>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078"/>
    <w:rsid w:val="002A52C5"/>
    <w:rsid w:val="002A5534"/>
    <w:rsid w:val="002A553B"/>
    <w:rsid w:val="002A5884"/>
    <w:rsid w:val="002A5CF3"/>
    <w:rsid w:val="002A6427"/>
    <w:rsid w:val="002A69DF"/>
    <w:rsid w:val="002A703B"/>
    <w:rsid w:val="002A703E"/>
    <w:rsid w:val="002A728D"/>
    <w:rsid w:val="002A759A"/>
    <w:rsid w:val="002A7769"/>
    <w:rsid w:val="002A7A25"/>
    <w:rsid w:val="002A7B8E"/>
    <w:rsid w:val="002B01CD"/>
    <w:rsid w:val="002B045F"/>
    <w:rsid w:val="002B081A"/>
    <w:rsid w:val="002B10B0"/>
    <w:rsid w:val="002B14D8"/>
    <w:rsid w:val="002B18DC"/>
    <w:rsid w:val="002B1991"/>
    <w:rsid w:val="002B1DE4"/>
    <w:rsid w:val="002B2124"/>
    <w:rsid w:val="002B285A"/>
    <w:rsid w:val="002B2EF6"/>
    <w:rsid w:val="002B3425"/>
    <w:rsid w:val="002B34BE"/>
    <w:rsid w:val="002B3861"/>
    <w:rsid w:val="002B3880"/>
    <w:rsid w:val="002B3CAA"/>
    <w:rsid w:val="002B3E5C"/>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9AD"/>
    <w:rsid w:val="002C5A07"/>
    <w:rsid w:val="002C5E24"/>
    <w:rsid w:val="002C5E6C"/>
    <w:rsid w:val="002C663E"/>
    <w:rsid w:val="002C67B4"/>
    <w:rsid w:val="002C67F1"/>
    <w:rsid w:val="002C6DA4"/>
    <w:rsid w:val="002C6DDA"/>
    <w:rsid w:val="002D016E"/>
    <w:rsid w:val="002D05BD"/>
    <w:rsid w:val="002D06E7"/>
    <w:rsid w:val="002D07CE"/>
    <w:rsid w:val="002D0847"/>
    <w:rsid w:val="002D087E"/>
    <w:rsid w:val="002D0B01"/>
    <w:rsid w:val="002D0C1D"/>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9C4"/>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332"/>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12F7"/>
    <w:rsid w:val="003113C2"/>
    <w:rsid w:val="0031148E"/>
    <w:rsid w:val="0031184C"/>
    <w:rsid w:val="003118B2"/>
    <w:rsid w:val="00311CCC"/>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3F1"/>
    <w:rsid w:val="00316438"/>
    <w:rsid w:val="00316551"/>
    <w:rsid w:val="00316777"/>
    <w:rsid w:val="00316E02"/>
    <w:rsid w:val="003172F1"/>
    <w:rsid w:val="003174F0"/>
    <w:rsid w:val="00317B41"/>
    <w:rsid w:val="00317E80"/>
    <w:rsid w:val="00317F24"/>
    <w:rsid w:val="0032052A"/>
    <w:rsid w:val="00320847"/>
    <w:rsid w:val="0032098B"/>
    <w:rsid w:val="00320A14"/>
    <w:rsid w:val="00320F9B"/>
    <w:rsid w:val="00321761"/>
    <w:rsid w:val="00321A4B"/>
    <w:rsid w:val="00321BF7"/>
    <w:rsid w:val="0032234C"/>
    <w:rsid w:val="00322383"/>
    <w:rsid w:val="00322472"/>
    <w:rsid w:val="003233BD"/>
    <w:rsid w:val="003241DA"/>
    <w:rsid w:val="00324219"/>
    <w:rsid w:val="00324487"/>
    <w:rsid w:val="00324B75"/>
    <w:rsid w:val="00324CE0"/>
    <w:rsid w:val="00324DBB"/>
    <w:rsid w:val="0032521D"/>
    <w:rsid w:val="003255C4"/>
    <w:rsid w:val="00325A2E"/>
    <w:rsid w:val="00325ED7"/>
    <w:rsid w:val="003264FF"/>
    <w:rsid w:val="00326777"/>
    <w:rsid w:val="00326A3E"/>
    <w:rsid w:val="00326B8F"/>
    <w:rsid w:val="00326F2D"/>
    <w:rsid w:val="00326F88"/>
    <w:rsid w:val="003270C9"/>
    <w:rsid w:val="003276EA"/>
    <w:rsid w:val="00327789"/>
    <w:rsid w:val="00327973"/>
    <w:rsid w:val="00327B24"/>
    <w:rsid w:val="00327CEE"/>
    <w:rsid w:val="00327D74"/>
    <w:rsid w:val="0033055A"/>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5C5D"/>
    <w:rsid w:val="00336290"/>
    <w:rsid w:val="003365C6"/>
    <w:rsid w:val="00336B0A"/>
    <w:rsid w:val="00337CAA"/>
    <w:rsid w:val="00337E7A"/>
    <w:rsid w:val="00337F2A"/>
    <w:rsid w:val="0034003E"/>
    <w:rsid w:val="00340E02"/>
    <w:rsid w:val="00341084"/>
    <w:rsid w:val="003410F8"/>
    <w:rsid w:val="00341458"/>
    <w:rsid w:val="0034186E"/>
    <w:rsid w:val="00341AF0"/>
    <w:rsid w:val="00341B02"/>
    <w:rsid w:val="00341EA2"/>
    <w:rsid w:val="00342217"/>
    <w:rsid w:val="00342B0D"/>
    <w:rsid w:val="00342E6E"/>
    <w:rsid w:val="00342EFF"/>
    <w:rsid w:val="00343526"/>
    <w:rsid w:val="003435A9"/>
    <w:rsid w:val="0034373D"/>
    <w:rsid w:val="00343E31"/>
    <w:rsid w:val="00343F7B"/>
    <w:rsid w:val="00344A5F"/>
    <w:rsid w:val="00344D5B"/>
    <w:rsid w:val="00344FE7"/>
    <w:rsid w:val="0034572D"/>
    <w:rsid w:val="003458A2"/>
    <w:rsid w:val="00345A05"/>
    <w:rsid w:val="00345A10"/>
    <w:rsid w:val="00346046"/>
    <w:rsid w:val="003463F5"/>
    <w:rsid w:val="003468A8"/>
    <w:rsid w:val="00346968"/>
    <w:rsid w:val="003469AD"/>
    <w:rsid w:val="00346A73"/>
    <w:rsid w:val="003473A6"/>
    <w:rsid w:val="00347E4E"/>
    <w:rsid w:val="00347EED"/>
    <w:rsid w:val="0035071B"/>
    <w:rsid w:val="00350929"/>
    <w:rsid w:val="00350F99"/>
    <w:rsid w:val="00351566"/>
    <w:rsid w:val="00351678"/>
    <w:rsid w:val="003517CE"/>
    <w:rsid w:val="00351CE5"/>
    <w:rsid w:val="00351D09"/>
    <w:rsid w:val="00351D47"/>
    <w:rsid w:val="00351DB7"/>
    <w:rsid w:val="00351F69"/>
    <w:rsid w:val="00352025"/>
    <w:rsid w:val="00352348"/>
    <w:rsid w:val="00352439"/>
    <w:rsid w:val="00352A4D"/>
    <w:rsid w:val="00352D50"/>
    <w:rsid w:val="00352FDD"/>
    <w:rsid w:val="0035324C"/>
    <w:rsid w:val="00353590"/>
    <w:rsid w:val="00353612"/>
    <w:rsid w:val="00353856"/>
    <w:rsid w:val="00353A44"/>
    <w:rsid w:val="003546F0"/>
    <w:rsid w:val="00354897"/>
    <w:rsid w:val="00354999"/>
    <w:rsid w:val="00354D00"/>
    <w:rsid w:val="003568B9"/>
    <w:rsid w:val="00356C0B"/>
    <w:rsid w:val="00356D66"/>
    <w:rsid w:val="00356DAE"/>
    <w:rsid w:val="00357079"/>
    <w:rsid w:val="00357321"/>
    <w:rsid w:val="00357635"/>
    <w:rsid w:val="00357A63"/>
    <w:rsid w:val="00357A6D"/>
    <w:rsid w:val="00357EDF"/>
    <w:rsid w:val="00357EF6"/>
    <w:rsid w:val="003601F8"/>
    <w:rsid w:val="00360399"/>
    <w:rsid w:val="00360430"/>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3661"/>
    <w:rsid w:val="00364D48"/>
    <w:rsid w:val="00364EE5"/>
    <w:rsid w:val="00365A85"/>
    <w:rsid w:val="00365F4F"/>
    <w:rsid w:val="0036682A"/>
    <w:rsid w:val="00367096"/>
    <w:rsid w:val="0036710A"/>
    <w:rsid w:val="00367200"/>
    <w:rsid w:val="00367E04"/>
    <w:rsid w:val="00367EEB"/>
    <w:rsid w:val="003700D4"/>
    <w:rsid w:val="00370D34"/>
    <w:rsid w:val="00371080"/>
    <w:rsid w:val="0037121A"/>
    <w:rsid w:val="0037125F"/>
    <w:rsid w:val="00371485"/>
    <w:rsid w:val="0037151C"/>
    <w:rsid w:val="00372413"/>
    <w:rsid w:val="003729B9"/>
    <w:rsid w:val="00372A6E"/>
    <w:rsid w:val="00372A89"/>
    <w:rsid w:val="00372B51"/>
    <w:rsid w:val="00372BBA"/>
    <w:rsid w:val="00372F5F"/>
    <w:rsid w:val="00373172"/>
    <w:rsid w:val="003732A6"/>
    <w:rsid w:val="00373883"/>
    <w:rsid w:val="00373C2C"/>
    <w:rsid w:val="00373D87"/>
    <w:rsid w:val="00373FBE"/>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8EA"/>
    <w:rsid w:val="00382CCC"/>
    <w:rsid w:val="0038341B"/>
    <w:rsid w:val="003836EA"/>
    <w:rsid w:val="0038375D"/>
    <w:rsid w:val="00384185"/>
    <w:rsid w:val="00384419"/>
    <w:rsid w:val="003845C9"/>
    <w:rsid w:val="00384BDA"/>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647"/>
    <w:rsid w:val="00394803"/>
    <w:rsid w:val="00394850"/>
    <w:rsid w:val="00394B46"/>
    <w:rsid w:val="003950A4"/>
    <w:rsid w:val="003950D7"/>
    <w:rsid w:val="00395787"/>
    <w:rsid w:val="00395842"/>
    <w:rsid w:val="0039657F"/>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A14"/>
    <w:rsid w:val="003A1BE0"/>
    <w:rsid w:val="003A1E4C"/>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0B6"/>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74D"/>
    <w:rsid w:val="003B294F"/>
    <w:rsid w:val="003B2AD6"/>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26"/>
    <w:rsid w:val="003C30F3"/>
    <w:rsid w:val="003C3729"/>
    <w:rsid w:val="003C388C"/>
    <w:rsid w:val="003C42D1"/>
    <w:rsid w:val="003C4695"/>
    <w:rsid w:val="003C474A"/>
    <w:rsid w:val="003C4874"/>
    <w:rsid w:val="003C48A8"/>
    <w:rsid w:val="003C4C48"/>
    <w:rsid w:val="003C4F5D"/>
    <w:rsid w:val="003C5203"/>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D8A"/>
    <w:rsid w:val="003D1E9F"/>
    <w:rsid w:val="003D1FA4"/>
    <w:rsid w:val="003D2037"/>
    <w:rsid w:val="003D20B5"/>
    <w:rsid w:val="003D24D4"/>
    <w:rsid w:val="003D257B"/>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27F"/>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F8A"/>
    <w:rsid w:val="003F44CC"/>
    <w:rsid w:val="003F4580"/>
    <w:rsid w:val="003F45D9"/>
    <w:rsid w:val="003F4603"/>
    <w:rsid w:val="003F4788"/>
    <w:rsid w:val="003F4D4E"/>
    <w:rsid w:val="003F50FE"/>
    <w:rsid w:val="003F52ED"/>
    <w:rsid w:val="003F5B12"/>
    <w:rsid w:val="003F6139"/>
    <w:rsid w:val="003F627F"/>
    <w:rsid w:val="003F630D"/>
    <w:rsid w:val="003F6464"/>
    <w:rsid w:val="003F6B67"/>
    <w:rsid w:val="003F6D6F"/>
    <w:rsid w:val="003F6F22"/>
    <w:rsid w:val="003F77B5"/>
    <w:rsid w:val="003F7BDA"/>
    <w:rsid w:val="003F7C84"/>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C40"/>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725"/>
    <w:rsid w:val="0044095E"/>
    <w:rsid w:val="00440973"/>
    <w:rsid w:val="00440D62"/>
    <w:rsid w:val="00440DA6"/>
    <w:rsid w:val="0044111B"/>
    <w:rsid w:val="00441532"/>
    <w:rsid w:val="004417C5"/>
    <w:rsid w:val="004419EA"/>
    <w:rsid w:val="00441D65"/>
    <w:rsid w:val="00441E97"/>
    <w:rsid w:val="00442701"/>
    <w:rsid w:val="0044271E"/>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C23"/>
    <w:rsid w:val="00450F2A"/>
    <w:rsid w:val="00452073"/>
    <w:rsid w:val="00452123"/>
    <w:rsid w:val="00452551"/>
    <w:rsid w:val="00452B0E"/>
    <w:rsid w:val="00452B81"/>
    <w:rsid w:val="00452E92"/>
    <w:rsid w:val="00453588"/>
    <w:rsid w:val="0045364C"/>
    <w:rsid w:val="00453782"/>
    <w:rsid w:val="00453C2A"/>
    <w:rsid w:val="00453D80"/>
    <w:rsid w:val="00453FF2"/>
    <w:rsid w:val="0045464A"/>
    <w:rsid w:val="00454925"/>
    <w:rsid w:val="00454AE4"/>
    <w:rsid w:val="004552DD"/>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1CB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27C"/>
    <w:rsid w:val="00467305"/>
    <w:rsid w:val="00467630"/>
    <w:rsid w:val="004676E0"/>
    <w:rsid w:val="00467B68"/>
    <w:rsid w:val="00467BC2"/>
    <w:rsid w:val="00467F82"/>
    <w:rsid w:val="00470024"/>
    <w:rsid w:val="0047035F"/>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399"/>
    <w:rsid w:val="004745A0"/>
    <w:rsid w:val="00474A22"/>
    <w:rsid w:val="00474DF7"/>
    <w:rsid w:val="00474FE2"/>
    <w:rsid w:val="00475407"/>
    <w:rsid w:val="00475582"/>
    <w:rsid w:val="00475B6B"/>
    <w:rsid w:val="00475E1C"/>
    <w:rsid w:val="00476375"/>
    <w:rsid w:val="0047668A"/>
    <w:rsid w:val="0047680C"/>
    <w:rsid w:val="00476D3E"/>
    <w:rsid w:val="0047765E"/>
    <w:rsid w:val="004776E4"/>
    <w:rsid w:val="00477988"/>
    <w:rsid w:val="00477A6C"/>
    <w:rsid w:val="00477F9B"/>
    <w:rsid w:val="0048039A"/>
    <w:rsid w:val="004806AD"/>
    <w:rsid w:val="00480872"/>
    <w:rsid w:val="00480980"/>
    <w:rsid w:val="00480B4C"/>
    <w:rsid w:val="00480D88"/>
    <w:rsid w:val="004811A9"/>
    <w:rsid w:val="00481203"/>
    <w:rsid w:val="00481228"/>
    <w:rsid w:val="0048140C"/>
    <w:rsid w:val="0048150C"/>
    <w:rsid w:val="00481A1C"/>
    <w:rsid w:val="00482306"/>
    <w:rsid w:val="004825E9"/>
    <w:rsid w:val="004827CD"/>
    <w:rsid w:val="00482944"/>
    <w:rsid w:val="00482D04"/>
    <w:rsid w:val="00482DFF"/>
    <w:rsid w:val="00482FE3"/>
    <w:rsid w:val="0048302B"/>
    <w:rsid w:val="004830C3"/>
    <w:rsid w:val="004833BA"/>
    <w:rsid w:val="00483858"/>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8CE"/>
    <w:rsid w:val="0049199C"/>
    <w:rsid w:val="00491BA0"/>
    <w:rsid w:val="00491D49"/>
    <w:rsid w:val="00491FC8"/>
    <w:rsid w:val="00492474"/>
    <w:rsid w:val="004926D2"/>
    <w:rsid w:val="004935B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2E"/>
    <w:rsid w:val="004A05CC"/>
    <w:rsid w:val="004A0742"/>
    <w:rsid w:val="004A09C1"/>
    <w:rsid w:val="004A09D3"/>
    <w:rsid w:val="004A0BC3"/>
    <w:rsid w:val="004A0D08"/>
    <w:rsid w:val="004A10A6"/>
    <w:rsid w:val="004A1AE4"/>
    <w:rsid w:val="004A1CCC"/>
    <w:rsid w:val="004A23DB"/>
    <w:rsid w:val="004A2860"/>
    <w:rsid w:val="004A2934"/>
    <w:rsid w:val="004A293E"/>
    <w:rsid w:val="004A2B10"/>
    <w:rsid w:val="004A2B2D"/>
    <w:rsid w:val="004A3D98"/>
    <w:rsid w:val="004A3D9B"/>
    <w:rsid w:val="004A3FB1"/>
    <w:rsid w:val="004A405C"/>
    <w:rsid w:val="004A410B"/>
    <w:rsid w:val="004A414C"/>
    <w:rsid w:val="004A4E89"/>
    <w:rsid w:val="004A5065"/>
    <w:rsid w:val="004A513E"/>
    <w:rsid w:val="004A5936"/>
    <w:rsid w:val="004A5F12"/>
    <w:rsid w:val="004A5FAC"/>
    <w:rsid w:val="004A65D7"/>
    <w:rsid w:val="004A673A"/>
    <w:rsid w:val="004A6A02"/>
    <w:rsid w:val="004A6A07"/>
    <w:rsid w:val="004A6CF9"/>
    <w:rsid w:val="004A70CC"/>
    <w:rsid w:val="004A73C4"/>
    <w:rsid w:val="004A778D"/>
    <w:rsid w:val="004A7C0B"/>
    <w:rsid w:val="004A7DC6"/>
    <w:rsid w:val="004B06CE"/>
    <w:rsid w:val="004B0A27"/>
    <w:rsid w:val="004B0A74"/>
    <w:rsid w:val="004B1156"/>
    <w:rsid w:val="004B1255"/>
    <w:rsid w:val="004B1A7F"/>
    <w:rsid w:val="004B212A"/>
    <w:rsid w:val="004B2743"/>
    <w:rsid w:val="004B294A"/>
    <w:rsid w:val="004B2B31"/>
    <w:rsid w:val="004B2CAC"/>
    <w:rsid w:val="004B2CDD"/>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92A"/>
    <w:rsid w:val="004C4CC4"/>
    <w:rsid w:val="004C4F11"/>
    <w:rsid w:val="004C549F"/>
    <w:rsid w:val="004C56F2"/>
    <w:rsid w:val="004C5B84"/>
    <w:rsid w:val="004C6014"/>
    <w:rsid w:val="004C627F"/>
    <w:rsid w:val="004C70D8"/>
    <w:rsid w:val="004C7288"/>
    <w:rsid w:val="004C7333"/>
    <w:rsid w:val="004C75BE"/>
    <w:rsid w:val="004C766B"/>
    <w:rsid w:val="004C771F"/>
    <w:rsid w:val="004C77A2"/>
    <w:rsid w:val="004C77FA"/>
    <w:rsid w:val="004C7D51"/>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644"/>
    <w:rsid w:val="004E777A"/>
    <w:rsid w:val="004F041F"/>
    <w:rsid w:val="004F07D3"/>
    <w:rsid w:val="004F08DD"/>
    <w:rsid w:val="004F0CF5"/>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76D"/>
    <w:rsid w:val="004F58EF"/>
    <w:rsid w:val="004F5A4B"/>
    <w:rsid w:val="004F5D54"/>
    <w:rsid w:val="004F5F3E"/>
    <w:rsid w:val="004F6C0B"/>
    <w:rsid w:val="004F6CD8"/>
    <w:rsid w:val="004F716C"/>
    <w:rsid w:val="004F7505"/>
    <w:rsid w:val="004F7864"/>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C0C"/>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3B"/>
    <w:rsid w:val="0051606C"/>
    <w:rsid w:val="0051627B"/>
    <w:rsid w:val="00516506"/>
    <w:rsid w:val="00516CB5"/>
    <w:rsid w:val="00516E29"/>
    <w:rsid w:val="005203FC"/>
    <w:rsid w:val="005204B8"/>
    <w:rsid w:val="00520513"/>
    <w:rsid w:val="0052068A"/>
    <w:rsid w:val="005206AA"/>
    <w:rsid w:val="00520AF6"/>
    <w:rsid w:val="00520DF6"/>
    <w:rsid w:val="00521117"/>
    <w:rsid w:val="00521142"/>
    <w:rsid w:val="005211A4"/>
    <w:rsid w:val="005214D5"/>
    <w:rsid w:val="0052167C"/>
    <w:rsid w:val="00521B0E"/>
    <w:rsid w:val="00521FC8"/>
    <w:rsid w:val="00521FF9"/>
    <w:rsid w:val="00522380"/>
    <w:rsid w:val="0052293D"/>
    <w:rsid w:val="005231E1"/>
    <w:rsid w:val="00523695"/>
    <w:rsid w:val="005236F9"/>
    <w:rsid w:val="00523923"/>
    <w:rsid w:val="0052406B"/>
    <w:rsid w:val="0052437E"/>
    <w:rsid w:val="005244F0"/>
    <w:rsid w:val="005249F6"/>
    <w:rsid w:val="00524CE7"/>
    <w:rsid w:val="00524FC0"/>
    <w:rsid w:val="005254DC"/>
    <w:rsid w:val="00525576"/>
    <w:rsid w:val="00525741"/>
    <w:rsid w:val="0052593A"/>
    <w:rsid w:val="00525B46"/>
    <w:rsid w:val="00525B87"/>
    <w:rsid w:val="00525D7F"/>
    <w:rsid w:val="00526182"/>
    <w:rsid w:val="00526304"/>
    <w:rsid w:val="00526BD9"/>
    <w:rsid w:val="00526DDB"/>
    <w:rsid w:val="00527410"/>
    <w:rsid w:val="005278F5"/>
    <w:rsid w:val="005279F3"/>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5D22"/>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1CAF"/>
    <w:rsid w:val="00541CFE"/>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37"/>
    <w:rsid w:val="00550454"/>
    <w:rsid w:val="0055058F"/>
    <w:rsid w:val="0055077A"/>
    <w:rsid w:val="0055086A"/>
    <w:rsid w:val="00550B56"/>
    <w:rsid w:val="00550BBA"/>
    <w:rsid w:val="00550CC3"/>
    <w:rsid w:val="00550FCD"/>
    <w:rsid w:val="005511BC"/>
    <w:rsid w:val="0055122B"/>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BBC"/>
    <w:rsid w:val="00554D46"/>
    <w:rsid w:val="00555048"/>
    <w:rsid w:val="0055550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77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349"/>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3D"/>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525"/>
    <w:rsid w:val="005807CE"/>
    <w:rsid w:val="005809B1"/>
    <w:rsid w:val="00580C66"/>
    <w:rsid w:val="00580EBE"/>
    <w:rsid w:val="0058124E"/>
    <w:rsid w:val="0058155B"/>
    <w:rsid w:val="00581668"/>
    <w:rsid w:val="00581711"/>
    <w:rsid w:val="00581926"/>
    <w:rsid w:val="00581A13"/>
    <w:rsid w:val="0058203C"/>
    <w:rsid w:val="00582A6F"/>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D82"/>
    <w:rsid w:val="00586E3D"/>
    <w:rsid w:val="00587FB5"/>
    <w:rsid w:val="0059015A"/>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3EF0"/>
    <w:rsid w:val="005941B2"/>
    <w:rsid w:val="00594300"/>
    <w:rsid w:val="005943D8"/>
    <w:rsid w:val="00594A10"/>
    <w:rsid w:val="00595407"/>
    <w:rsid w:val="0059549A"/>
    <w:rsid w:val="005956D1"/>
    <w:rsid w:val="00595CC0"/>
    <w:rsid w:val="00595DEF"/>
    <w:rsid w:val="0059607F"/>
    <w:rsid w:val="005960AB"/>
    <w:rsid w:val="0059646D"/>
    <w:rsid w:val="0059651A"/>
    <w:rsid w:val="00596595"/>
    <w:rsid w:val="00596617"/>
    <w:rsid w:val="00596663"/>
    <w:rsid w:val="00596867"/>
    <w:rsid w:val="00596B61"/>
    <w:rsid w:val="00596F3D"/>
    <w:rsid w:val="00596F7F"/>
    <w:rsid w:val="005971AD"/>
    <w:rsid w:val="005973D7"/>
    <w:rsid w:val="00597439"/>
    <w:rsid w:val="005974ED"/>
    <w:rsid w:val="005976CD"/>
    <w:rsid w:val="00597EB0"/>
    <w:rsid w:val="005A005E"/>
    <w:rsid w:val="005A13FD"/>
    <w:rsid w:val="005A1748"/>
    <w:rsid w:val="005A1917"/>
    <w:rsid w:val="005A1BCB"/>
    <w:rsid w:val="005A1C77"/>
    <w:rsid w:val="005A1C8A"/>
    <w:rsid w:val="005A1E19"/>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102"/>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3F9"/>
    <w:rsid w:val="005C170B"/>
    <w:rsid w:val="005C1747"/>
    <w:rsid w:val="005C1795"/>
    <w:rsid w:val="005C18DA"/>
    <w:rsid w:val="005C2026"/>
    <w:rsid w:val="005C21DF"/>
    <w:rsid w:val="005C2201"/>
    <w:rsid w:val="005C2317"/>
    <w:rsid w:val="005C24CB"/>
    <w:rsid w:val="005C25BF"/>
    <w:rsid w:val="005C2969"/>
    <w:rsid w:val="005C2D0E"/>
    <w:rsid w:val="005C2FCA"/>
    <w:rsid w:val="005C31D3"/>
    <w:rsid w:val="005C3578"/>
    <w:rsid w:val="005C3736"/>
    <w:rsid w:val="005C3A1F"/>
    <w:rsid w:val="005C3AB0"/>
    <w:rsid w:val="005C3FC2"/>
    <w:rsid w:val="005C4097"/>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48A"/>
    <w:rsid w:val="005C6854"/>
    <w:rsid w:val="005C6A15"/>
    <w:rsid w:val="005C6C6C"/>
    <w:rsid w:val="005C6F32"/>
    <w:rsid w:val="005C7280"/>
    <w:rsid w:val="005C7400"/>
    <w:rsid w:val="005C7805"/>
    <w:rsid w:val="005C79BD"/>
    <w:rsid w:val="005C79EA"/>
    <w:rsid w:val="005C7B88"/>
    <w:rsid w:val="005C7BFF"/>
    <w:rsid w:val="005D01C2"/>
    <w:rsid w:val="005D0336"/>
    <w:rsid w:val="005D03AC"/>
    <w:rsid w:val="005D05AF"/>
    <w:rsid w:val="005D0E00"/>
    <w:rsid w:val="005D0EB3"/>
    <w:rsid w:val="005D11C6"/>
    <w:rsid w:val="005D1711"/>
    <w:rsid w:val="005D17E4"/>
    <w:rsid w:val="005D1E29"/>
    <w:rsid w:val="005D2231"/>
    <w:rsid w:val="005D278E"/>
    <w:rsid w:val="005D2D4D"/>
    <w:rsid w:val="005D2D78"/>
    <w:rsid w:val="005D2F07"/>
    <w:rsid w:val="005D33A5"/>
    <w:rsid w:val="005D3534"/>
    <w:rsid w:val="005D36A8"/>
    <w:rsid w:val="005D4229"/>
    <w:rsid w:val="005D43E4"/>
    <w:rsid w:val="005D4695"/>
    <w:rsid w:val="005D4F1D"/>
    <w:rsid w:val="005D531B"/>
    <w:rsid w:val="005D54BA"/>
    <w:rsid w:val="005D5A50"/>
    <w:rsid w:val="005D5AA9"/>
    <w:rsid w:val="005D5B77"/>
    <w:rsid w:val="005D5CF1"/>
    <w:rsid w:val="005D5EE2"/>
    <w:rsid w:val="005D68D5"/>
    <w:rsid w:val="005D693B"/>
    <w:rsid w:val="005D6D67"/>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1C"/>
    <w:rsid w:val="005E1068"/>
    <w:rsid w:val="005E1205"/>
    <w:rsid w:val="005E14B4"/>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62F"/>
    <w:rsid w:val="005E4C6A"/>
    <w:rsid w:val="005E4DA7"/>
    <w:rsid w:val="005E5947"/>
    <w:rsid w:val="005E5A60"/>
    <w:rsid w:val="005E5D6D"/>
    <w:rsid w:val="005E655F"/>
    <w:rsid w:val="005E69BD"/>
    <w:rsid w:val="005E6E27"/>
    <w:rsid w:val="005E778A"/>
    <w:rsid w:val="005E7A8F"/>
    <w:rsid w:val="005F0AB2"/>
    <w:rsid w:val="005F0CDC"/>
    <w:rsid w:val="005F0D25"/>
    <w:rsid w:val="005F1085"/>
    <w:rsid w:val="005F1627"/>
    <w:rsid w:val="005F18A8"/>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4F35"/>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B6C"/>
    <w:rsid w:val="00604DEE"/>
    <w:rsid w:val="00604EF3"/>
    <w:rsid w:val="00605266"/>
    <w:rsid w:val="0060528D"/>
    <w:rsid w:val="00605337"/>
    <w:rsid w:val="00605636"/>
    <w:rsid w:val="006057C1"/>
    <w:rsid w:val="00605B93"/>
    <w:rsid w:val="00605CFF"/>
    <w:rsid w:val="00605E60"/>
    <w:rsid w:val="00605F22"/>
    <w:rsid w:val="00605F9A"/>
    <w:rsid w:val="00606090"/>
    <w:rsid w:val="006064DF"/>
    <w:rsid w:val="006064FE"/>
    <w:rsid w:val="00606753"/>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623"/>
    <w:rsid w:val="00612A11"/>
    <w:rsid w:val="00612C92"/>
    <w:rsid w:val="00612DF6"/>
    <w:rsid w:val="00612E9F"/>
    <w:rsid w:val="00612F19"/>
    <w:rsid w:val="00612FE5"/>
    <w:rsid w:val="0061300D"/>
    <w:rsid w:val="00613624"/>
    <w:rsid w:val="006144C0"/>
    <w:rsid w:val="006145FF"/>
    <w:rsid w:val="00614B2C"/>
    <w:rsid w:val="00614D59"/>
    <w:rsid w:val="00614E73"/>
    <w:rsid w:val="00614FBB"/>
    <w:rsid w:val="00615603"/>
    <w:rsid w:val="00615658"/>
    <w:rsid w:val="00615BCB"/>
    <w:rsid w:val="00615C87"/>
    <w:rsid w:val="00615F60"/>
    <w:rsid w:val="00616045"/>
    <w:rsid w:val="0061613C"/>
    <w:rsid w:val="00616227"/>
    <w:rsid w:val="0061659A"/>
    <w:rsid w:val="0061676D"/>
    <w:rsid w:val="00616853"/>
    <w:rsid w:val="00616B79"/>
    <w:rsid w:val="006171A8"/>
    <w:rsid w:val="00617298"/>
    <w:rsid w:val="00617455"/>
    <w:rsid w:val="0061766A"/>
    <w:rsid w:val="0061772F"/>
    <w:rsid w:val="00617950"/>
    <w:rsid w:val="00617D10"/>
    <w:rsid w:val="00620053"/>
    <w:rsid w:val="006202D1"/>
    <w:rsid w:val="0062108D"/>
    <w:rsid w:val="006212A2"/>
    <w:rsid w:val="00621F1E"/>
    <w:rsid w:val="006220B1"/>
    <w:rsid w:val="00622620"/>
    <w:rsid w:val="0062291F"/>
    <w:rsid w:val="00622B78"/>
    <w:rsid w:val="00622D9A"/>
    <w:rsid w:val="006233F1"/>
    <w:rsid w:val="006234E7"/>
    <w:rsid w:val="00623857"/>
    <w:rsid w:val="00623A6C"/>
    <w:rsid w:val="00623CD8"/>
    <w:rsid w:val="00623D3E"/>
    <w:rsid w:val="006242B3"/>
    <w:rsid w:val="00625198"/>
    <w:rsid w:val="006256C4"/>
    <w:rsid w:val="00625CC0"/>
    <w:rsid w:val="00625F41"/>
    <w:rsid w:val="00626098"/>
    <w:rsid w:val="0062612D"/>
    <w:rsid w:val="0062628D"/>
    <w:rsid w:val="0062647D"/>
    <w:rsid w:val="00626577"/>
    <w:rsid w:val="00626A1B"/>
    <w:rsid w:val="00626AD7"/>
    <w:rsid w:val="00626DF8"/>
    <w:rsid w:val="0062707C"/>
    <w:rsid w:val="006270A5"/>
    <w:rsid w:val="0062764D"/>
    <w:rsid w:val="006277E7"/>
    <w:rsid w:val="00627D9A"/>
    <w:rsid w:val="00630138"/>
    <w:rsid w:val="00630880"/>
    <w:rsid w:val="00630DB7"/>
    <w:rsid w:val="0063127E"/>
    <w:rsid w:val="006315CA"/>
    <w:rsid w:val="0063169B"/>
    <w:rsid w:val="00631907"/>
    <w:rsid w:val="006325C9"/>
    <w:rsid w:val="0063301F"/>
    <w:rsid w:val="00633653"/>
    <w:rsid w:val="00633745"/>
    <w:rsid w:val="00633AD4"/>
    <w:rsid w:val="00634071"/>
    <w:rsid w:val="0063468C"/>
    <w:rsid w:val="00634DF3"/>
    <w:rsid w:val="0063541D"/>
    <w:rsid w:val="0063559B"/>
    <w:rsid w:val="006357FC"/>
    <w:rsid w:val="00635BFE"/>
    <w:rsid w:val="00635DE7"/>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2EF"/>
    <w:rsid w:val="00645970"/>
    <w:rsid w:val="00645B64"/>
    <w:rsid w:val="00646281"/>
    <w:rsid w:val="006466A5"/>
    <w:rsid w:val="006469C2"/>
    <w:rsid w:val="00646A84"/>
    <w:rsid w:val="006475A4"/>
    <w:rsid w:val="0064765E"/>
    <w:rsid w:val="00647749"/>
    <w:rsid w:val="006477F2"/>
    <w:rsid w:val="00647816"/>
    <w:rsid w:val="00647CB5"/>
    <w:rsid w:val="00647E2C"/>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3987"/>
    <w:rsid w:val="00653A7D"/>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16A"/>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523"/>
    <w:rsid w:val="0066780B"/>
    <w:rsid w:val="00667AB8"/>
    <w:rsid w:val="00667C97"/>
    <w:rsid w:val="00667F4E"/>
    <w:rsid w:val="00670273"/>
    <w:rsid w:val="006703B6"/>
    <w:rsid w:val="0067044B"/>
    <w:rsid w:val="006705D0"/>
    <w:rsid w:val="0067083C"/>
    <w:rsid w:val="00670F10"/>
    <w:rsid w:val="00670F7D"/>
    <w:rsid w:val="00671D38"/>
    <w:rsid w:val="00671D9A"/>
    <w:rsid w:val="0067200C"/>
    <w:rsid w:val="0067208E"/>
    <w:rsid w:val="006723C3"/>
    <w:rsid w:val="00672D29"/>
    <w:rsid w:val="006732AC"/>
    <w:rsid w:val="00673482"/>
    <w:rsid w:val="0067369D"/>
    <w:rsid w:val="00674124"/>
    <w:rsid w:val="006744BE"/>
    <w:rsid w:val="006745E9"/>
    <w:rsid w:val="00674940"/>
    <w:rsid w:val="00674D1E"/>
    <w:rsid w:val="00674D60"/>
    <w:rsid w:val="00674E5C"/>
    <w:rsid w:val="0067520C"/>
    <w:rsid w:val="0067566B"/>
    <w:rsid w:val="00675954"/>
    <w:rsid w:val="00675AC0"/>
    <w:rsid w:val="00675AD0"/>
    <w:rsid w:val="00675D8B"/>
    <w:rsid w:val="00675FB6"/>
    <w:rsid w:val="00676046"/>
    <w:rsid w:val="00676499"/>
    <w:rsid w:val="00676C1A"/>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759"/>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078"/>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6FB"/>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602"/>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5EEC"/>
    <w:rsid w:val="006C6259"/>
    <w:rsid w:val="006C6379"/>
    <w:rsid w:val="006C651A"/>
    <w:rsid w:val="006C685A"/>
    <w:rsid w:val="006C6D79"/>
    <w:rsid w:val="006C6E4D"/>
    <w:rsid w:val="006C6F23"/>
    <w:rsid w:val="006C741A"/>
    <w:rsid w:val="006C7607"/>
    <w:rsid w:val="006C76D7"/>
    <w:rsid w:val="006C7DCB"/>
    <w:rsid w:val="006D099F"/>
    <w:rsid w:val="006D1492"/>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66E"/>
    <w:rsid w:val="006D3892"/>
    <w:rsid w:val="006D3C2F"/>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6ECE"/>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379"/>
    <w:rsid w:val="006E3552"/>
    <w:rsid w:val="006E362F"/>
    <w:rsid w:val="006E36E0"/>
    <w:rsid w:val="006E3714"/>
    <w:rsid w:val="006E3743"/>
    <w:rsid w:val="006E37B7"/>
    <w:rsid w:val="006E38EB"/>
    <w:rsid w:val="006E3F25"/>
    <w:rsid w:val="006E4389"/>
    <w:rsid w:val="006E454A"/>
    <w:rsid w:val="006E46C9"/>
    <w:rsid w:val="006E4813"/>
    <w:rsid w:val="006E4CF3"/>
    <w:rsid w:val="006E4D56"/>
    <w:rsid w:val="006E4DAA"/>
    <w:rsid w:val="006E4E47"/>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22"/>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1C2"/>
    <w:rsid w:val="006F7440"/>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5754"/>
    <w:rsid w:val="0070590C"/>
    <w:rsid w:val="00705987"/>
    <w:rsid w:val="00705C1C"/>
    <w:rsid w:val="0070630D"/>
    <w:rsid w:val="00706634"/>
    <w:rsid w:val="007066A7"/>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830"/>
    <w:rsid w:val="00710FB1"/>
    <w:rsid w:val="00711061"/>
    <w:rsid w:val="00711185"/>
    <w:rsid w:val="00711AC7"/>
    <w:rsid w:val="00711E36"/>
    <w:rsid w:val="007122B9"/>
    <w:rsid w:val="007123C6"/>
    <w:rsid w:val="0071273E"/>
    <w:rsid w:val="00712C5F"/>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844"/>
    <w:rsid w:val="007218F5"/>
    <w:rsid w:val="00721A6C"/>
    <w:rsid w:val="00721BBF"/>
    <w:rsid w:val="007222BA"/>
    <w:rsid w:val="00722779"/>
    <w:rsid w:val="00722887"/>
    <w:rsid w:val="00722B63"/>
    <w:rsid w:val="00722BB8"/>
    <w:rsid w:val="00723171"/>
    <w:rsid w:val="007231FD"/>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279C4"/>
    <w:rsid w:val="00727E89"/>
    <w:rsid w:val="00730026"/>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2D81"/>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C6B"/>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0F1"/>
    <w:rsid w:val="007454F5"/>
    <w:rsid w:val="007456AB"/>
    <w:rsid w:val="007457DF"/>
    <w:rsid w:val="0074581E"/>
    <w:rsid w:val="00745FAA"/>
    <w:rsid w:val="007461BD"/>
    <w:rsid w:val="007463AA"/>
    <w:rsid w:val="007463B3"/>
    <w:rsid w:val="00746439"/>
    <w:rsid w:val="007465D7"/>
    <w:rsid w:val="00746ADD"/>
    <w:rsid w:val="00746BB8"/>
    <w:rsid w:val="00747A58"/>
    <w:rsid w:val="00747AE6"/>
    <w:rsid w:val="007502EE"/>
    <w:rsid w:val="007503B9"/>
    <w:rsid w:val="00750B36"/>
    <w:rsid w:val="0075131F"/>
    <w:rsid w:val="00751933"/>
    <w:rsid w:val="00751BB6"/>
    <w:rsid w:val="007520D9"/>
    <w:rsid w:val="0075231F"/>
    <w:rsid w:val="007525D0"/>
    <w:rsid w:val="00752654"/>
    <w:rsid w:val="007529E8"/>
    <w:rsid w:val="00752E9B"/>
    <w:rsid w:val="0075330B"/>
    <w:rsid w:val="0075330F"/>
    <w:rsid w:val="007534E7"/>
    <w:rsid w:val="00753591"/>
    <w:rsid w:val="007538D3"/>
    <w:rsid w:val="00753A4E"/>
    <w:rsid w:val="00753A95"/>
    <w:rsid w:val="00753D13"/>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314"/>
    <w:rsid w:val="00760957"/>
    <w:rsid w:val="00760AAE"/>
    <w:rsid w:val="00761CB9"/>
    <w:rsid w:val="00761D06"/>
    <w:rsid w:val="00761D2E"/>
    <w:rsid w:val="00761D98"/>
    <w:rsid w:val="007621DD"/>
    <w:rsid w:val="0076239D"/>
    <w:rsid w:val="007626A8"/>
    <w:rsid w:val="007629E6"/>
    <w:rsid w:val="00762A8A"/>
    <w:rsid w:val="00763893"/>
    <w:rsid w:val="00763B96"/>
    <w:rsid w:val="007641F0"/>
    <w:rsid w:val="0076450A"/>
    <w:rsid w:val="007645FE"/>
    <w:rsid w:val="00764FA0"/>
    <w:rsid w:val="007659D8"/>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B55"/>
    <w:rsid w:val="00767C83"/>
    <w:rsid w:val="00767DBB"/>
    <w:rsid w:val="00770B9F"/>
    <w:rsid w:val="00770F70"/>
    <w:rsid w:val="00771014"/>
    <w:rsid w:val="007713F0"/>
    <w:rsid w:val="00771563"/>
    <w:rsid w:val="00771E39"/>
    <w:rsid w:val="00772022"/>
    <w:rsid w:val="00772029"/>
    <w:rsid w:val="007721E8"/>
    <w:rsid w:val="0077231D"/>
    <w:rsid w:val="0077270C"/>
    <w:rsid w:val="00772A52"/>
    <w:rsid w:val="00772AEB"/>
    <w:rsid w:val="00772C08"/>
    <w:rsid w:val="00773902"/>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6E8"/>
    <w:rsid w:val="00780E2C"/>
    <w:rsid w:val="00780F21"/>
    <w:rsid w:val="00780F97"/>
    <w:rsid w:val="0078107B"/>
    <w:rsid w:val="00781390"/>
    <w:rsid w:val="007814C4"/>
    <w:rsid w:val="00781A45"/>
    <w:rsid w:val="00781E9B"/>
    <w:rsid w:val="0078229E"/>
    <w:rsid w:val="007823DC"/>
    <w:rsid w:val="007823DE"/>
    <w:rsid w:val="007829F4"/>
    <w:rsid w:val="00782A6A"/>
    <w:rsid w:val="0078300B"/>
    <w:rsid w:val="0078330F"/>
    <w:rsid w:val="00783460"/>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6EAB"/>
    <w:rsid w:val="00797107"/>
    <w:rsid w:val="00797C3E"/>
    <w:rsid w:val="00797FCA"/>
    <w:rsid w:val="007A029A"/>
    <w:rsid w:val="007A049F"/>
    <w:rsid w:val="007A059D"/>
    <w:rsid w:val="007A09AB"/>
    <w:rsid w:val="007A09B4"/>
    <w:rsid w:val="007A0D97"/>
    <w:rsid w:val="007A0F30"/>
    <w:rsid w:val="007A1151"/>
    <w:rsid w:val="007A1324"/>
    <w:rsid w:val="007A1381"/>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8E3"/>
    <w:rsid w:val="007B394A"/>
    <w:rsid w:val="007B4313"/>
    <w:rsid w:val="007B44DC"/>
    <w:rsid w:val="007B4FCD"/>
    <w:rsid w:val="007B53E3"/>
    <w:rsid w:val="007B543F"/>
    <w:rsid w:val="007B5484"/>
    <w:rsid w:val="007B5801"/>
    <w:rsid w:val="007B5D0B"/>
    <w:rsid w:val="007B5FB7"/>
    <w:rsid w:val="007B610E"/>
    <w:rsid w:val="007B6789"/>
    <w:rsid w:val="007B6E8B"/>
    <w:rsid w:val="007B7DAB"/>
    <w:rsid w:val="007C03A2"/>
    <w:rsid w:val="007C07BE"/>
    <w:rsid w:val="007C1082"/>
    <w:rsid w:val="007C143D"/>
    <w:rsid w:val="007C1A4A"/>
    <w:rsid w:val="007C1CF3"/>
    <w:rsid w:val="007C1F41"/>
    <w:rsid w:val="007C20DF"/>
    <w:rsid w:val="007C2A74"/>
    <w:rsid w:val="007C2C16"/>
    <w:rsid w:val="007C2CFC"/>
    <w:rsid w:val="007C344B"/>
    <w:rsid w:val="007C3466"/>
    <w:rsid w:val="007C36A7"/>
    <w:rsid w:val="007C3D01"/>
    <w:rsid w:val="007C3D4F"/>
    <w:rsid w:val="007C3EAF"/>
    <w:rsid w:val="007C418E"/>
    <w:rsid w:val="007C424A"/>
    <w:rsid w:val="007C5084"/>
    <w:rsid w:val="007C515B"/>
    <w:rsid w:val="007C517A"/>
    <w:rsid w:val="007C54EF"/>
    <w:rsid w:val="007C5606"/>
    <w:rsid w:val="007C5AE8"/>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E7E"/>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A59"/>
    <w:rsid w:val="007E3FC9"/>
    <w:rsid w:val="007E4523"/>
    <w:rsid w:val="007E46DF"/>
    <w:rsid w:val="007E476C"/>
    <w:rsid w:val="007E4A9C"/>
    <w:rsid w:val="007E58CE"/>
    <w:rsid w:val="007E593D"/>
    <w:rsid w:val="007E60D1"/>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428"/>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3764"/>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7F7F23"/>
    <w:rsid w:val="007F7FFE"/>
    <w:rsid w:val="00800455"/>
    <w:rsid w:val="0080071A"/>
    <w:rsid w:val="00800CF6"/>
    <w:rsid w:val="00800DC7"/>
    <w:rsid w:val="00800E69"/>
    <w:rsid w:val="008010B2"/>
    <w:rsid w:val="008013F5"/>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BDA"/>
    <w:rsid w:val="00805DCC"/>
    <w:rsid w:val="00805EC9"/>
    <w:rsid w:val="00806213"/>
    <w:rsid w:val="0080627B"/>
    <w:rsid w:val="00806B48"/>
    <w:rsid w:val="00806CAE"/>
    <w:rsid w:val="00806F7F"/>
    <w:rsid w:val="0080729F"/>
    <w:rsid w:val="0080742C"/>
    <w:rsid w:val="00807D7F"/>
    <w:rsid w:val="00807E7E"/>
    <w:rsid w:val="00810264"/>
    <w:rsid w:val="00810444"/>
    <w:rsid w:val="00810AD2"/>
    <w:rsid w:val="00810B26"/>
    <w:rsid w:val="00810B2E"/>
    <w:rsid w:val="00810C56"/>
    <w:rsid w:val="008118E5"/>
    <w:rsid w:val="00811993"/>
    <w:rsid w:val="00811A27"/>
    <w:rsid w:val="008120EF"/>
    <w:rsid w:val="00812389"/>
    <w:rsid w:val="008124E0"/>
    <w:rsid w:val="00812570"/>
    <w:rsid w:val="0081284C"/>
    <w:rsid w:val="00812BC1"/>
    <w:rsid w:val="00812F61"/>
    <w:rsid w:val="008140F3"/>
    <w:rsid w:val="0081417A"/>
    <w:rsid w:val="0081468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CAA"/>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1CA"/>
    <w:rsid w:val="0082539D"/>
    <w:rsid w:val="008253B7"/>
    <w:rsid w:val="00825561"/>
    <w:rsid w:val="00825673"/>
    <w:rsid w:val="00825873"/>
    <w:rsid w:val="00825BC0"/>
    <w:rsid w:val="00826399"/>
    <w:rsid w:val="00826A13"/>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5803"/>
    <w:rsid w:val="00836321"/>
    <w:rsid w:val="008364D3"/>
    <w:rsid w:val="008366BF"/>
    <w:rsid w:val="00836980"/>
    <w:rsid w:val="00836C56"/>
    <w:rsid w:val="00836CC0"/>
    <w:rsid w:val="00836F70"/>
    <w:rsid w:val="008375B2"/>
    <w:rsid w:val="00837605"/>
    <w:rsid w:val="00837DDA"/>
    <w:rsid w:val="00837E77"/>
    <w:rsid w:val="0084054A"/>
    <w:rsid w:val="008406FD"/>
    <w:rsid w:val="00840772"/>
    <w:rsid w:val="008409C7"/>
    <w:rsid w:val="00840ABB"/>
    <w:rsid w:val="00840D6C"/>
    <w:rsid w:val="00840F1F"/>
    <w:rsid w:val="00841D13"/>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A10"/>
    <w:rsid w:val="00844C2B"/>
    <w:rsid w:val="00845398"/>
    <w:rsid w:val="008455D7"/>
    <w:rsid w:val="008456BA"/>
    <w:rsid w:val="008457B2"/>
    <w:rsid w:val="008458E9"/>
    <w:rsid w:val="00845B7D"/>
    <w:rsid w:val="00845FCC"/>
    <w:rsid w:val="0084616E"/>
    <w:rsid w:val="008461DA"/>
    <w:rsid w:val="008462A3"/>
    <w:rsid w:val="008463C4"/>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3A80"/>
    <w:rsid w:val="00854AA6"/>
    <w:rsid w:val="0085507D"/>
    <w:rsid w:val="008550EB"/>
    <w:rsid w:val="00855153"/>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CF0"/>
    <w:rsid w:val="00860E96"/>
    <w:rsid w:val="008610BA"/>
    <w:rsid w:val="008616B0"/>
    <w:rsid w:val="0086172A"/>
    <w:rsid w:val="0086180E"/>
    <w:rsid w:val="00861A91"/>
    <w:rsid w:val="00861EBD"/>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72B"/>
    <w:rsid w:val="00866A88"/>
    <w:rsid w:val="00866B89"/>
    <w:rsid w:val="00866FE4"/>
    <w:rsid w:val="00867258"/>
    <w:rsid w:val="008674F7"/>
    <w:rsid w:val="00867A83"/>
    <w:rsid w:val="00867F02"/>
    <w:rsid w:val="00870403"/>
    <w:rsid w:val="00870B54"/>
    <w:rsid w:val="00870D31"/>
    <w:rsid w:val="008710A9"/>
    <w:rsid w:val="00871946"/>
    <w:rsid w:val="00871C40"/>
    <w:rsid w:val="00871E04"/>
    <w:rsid w:val="00871F85"/>
    <w:rsid w:val="00871FD4"/>
    <w:rsid w:val="008723C1"/>
    <w:rsid w:val="008726EB"/>
    <w:rsid w:val="00872AC6"/>
    <w:rsid w:val="00872C43"/>
    <w:rsid w:val="008730AF"/>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1B8"/>
    <w:rsid w:val="0087769A"/>
    <w:rsid w:val="008779DF"/>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17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B49"/>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4AB"/>
    <w:rsid w:val="0089651A"/>
    <w:rsid w:val="0089687E"/>
    <w:rsid w:val="00896AC4"/>
    <w:rsid w:val="008970E9"/>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31FD"/>
    <w:rsid w:val="008A3EA9"/>
    <w:rsid w:val="008A477B"/>
    <w:rsid w:val="008A4A71"/>
    <w:rsid w:val="008A4B6A"/>
    <w:rsid w:val="008A540D"/>
    <w:rsid w:val="008A5A75"/>
    <w:rsid w:val="008A61FD"/>
    <w:rsid w:val="008A63BD"/>
    <w:rsid w:val="008A640C"/>
    <w:rsid w:val="008A68E0"/>
    <w:rsid w:val="008A6EFB"/>
    <w:rsid w:val="008A735B"/>
    <w:rsid w:val="008A7530"/>
    <w:rsid w:val="008A778B"/>
    <w:rsid w:val="008A79E8"/>
    <w:rsid w:val="008B0346"/>
    <w:rsid w:val="008B0402"/>
    <w:rsid w:val="008B0D77"/>
    <w:rsid w:val="008B12B5"/>
    <w:rsid w:val="008B1319"/>
    <w:rsid w:val="008B1403"/>
    <w:rsid w:val="008B163E"/>
    <w:rsid w:val="008B1A8E"/>
    <w:rsid w:val="008B1A9D"/>
    <w:rsid w:val="008B1B9B"/>
    <w:rsid w:val="008B1E4B"/>
    <w:rsid w:val="008B2559"/>
    <w:rsid w:val="008B2676"/>
    <w:rsid w:val="008B2C70"/>
    <w:rsid w:val="008B2EC7"/>
    <w:rsid w:val="008B309D"/>
    <w:rsid w:val="008B3177"/>
    <w:rsid w:val="008B31F6"/>
    <w:rsid w:val="008B3541"/>
    <w:rsid w:val="008B356F"/>
    <w:rsid w:val="008B3C78"/>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6823"/>
    <w:rsid w:val="008B71C5"/>
    <w:rsid w:val="008B71D3"/>
    <w:rsid w:val="008B75F2"/>
    <w:rsid w:val="008B7686"/>
    <w:rsid w:val="008B776C"/>
    <w:rsid w:val="008C022C"/>
    <w:rsid w:val="008C0673"/>
    <w:rsid w:val="008C0979"/>
    <w:rsid w:val="008C0E84"/>
    <w:rsid w:val="008C121D"/>
    <w:rsid w:val="008C1269"/>
    <w:rsid w:val="008C160C"/>
    <w:rsid w:val="008C212D"/>
    <w:rsid w:val="008C2131"/>
    <w:rsid w:val="008C214B"/>
    <w:rsid w:val="008C274F"/>
    <w:rsid w:val="008C29A5"/>
    <w:rsid w:val="008C29C2"/>
    <w:rsid w:val="008C3010"/>
    <w:rsid w:val="008C3B66"/>
    <w:rsid w:val="008C3CBC"/>
    <w:rsid w:val="008C42E9"/>
    <w:rsid w:val="008C45BD"/>
    <w:rsid w:val="008C4707"/>
    <w:rsid w:val="008C4B7D"/>
    <w:rsid w:val="008C5633"/>
    <w:rsid w:val="008C5AB2"/>
    <w:rsid w:val="008C5BCC"/>
    <w:rsid w:val="008C5DCB"/>
    <w:rsid w:val="008C610D"/>
    <w:rsid w:val="008C6156"/>
    <w:rsid w:val="008C62BE"/>
    <w:rsid w:val="008C62C7"/>
    <w:rsid w:val="008C64F2"/>
    <w:rsid w:val="008C6825"/>
    <w:rsid w:val="008C6950"/>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388"/>
    <w:rsid w:val="008D4541"/>
    <w:rsid w:val="008D4554"/>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B8E"/>
    <w:rsid w:val="008D7C99"/>
    <w:rsid w:val="008E010D"/>
    <w:rsid w:val="008E02B4"/>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0EBC"/>
    <w:rsid w:val="008F15C0"/>
    <w:rsid w:val="008F167E"/>
    <w:rsid w:val="008F16FC"/>
    <w:rsid w:val="008F170D"/>
    <w:rsid w:val="008F1759"/>
    <w:rsid w:val="008F182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B45"/>
    <w:rsid w:val="008F6CC6"/>
    <w:rsid w:val="008F7AB3"/>
    <w:rsid w:val="008F7AB6"/>
    <w:rsid w:val="008F7D8F"/>
    <w:rsid w:val="008F7F6D"/>
    <w:rsid w:val="009009B1"/>
    <w:rsid w:val="00900CB5"/>
    <w:rsid w:val="00900F26"/>
    <w:rsid w:val="00900FCB"/>
    <w:rsid w:val="0090137F"/>
    <w:rsid w:val="009015D1"/>
    <w:rsid w:val="00901708"/>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F9"/>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9A2"/>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91C"/>
    <w:rsid w:val="00920B6D"/>
    <w:rsid w:val="00920BEA"/>
    <w:rsid w:val="0092101E"/>
    <w:rsid w:val="0092124D"/>
    <w:rsid w:val="00921296"/>
    <w:rsid w:val="00921BBE"/>
    <w:rsid w:val="00921D3B"/>
    <w:rsid w:val="00921F68"/>
    <w:rsid w:val="00921FF4"/>
    <w:rsid w:val="00922140"/>
    <w:rsid w:val="0092234D"/>
    <w:rsid w:val="00922508"/>
    <w:rsid w:val="0092332D"/>
    <w:rsid w:val="0092333D"/>
    <w:rsid w:val="00923509"/>
    <w:rsid w:val="0092352A"/>
    <w:rsid w:val="00923563"/>
    <w:rsid w:val="009237E4"/>
    <w:rsid w:val="009238E3"/>
    <w:rsid w:val="00923B6B"/>
    <w:rsid w:val="00923DC8"/>
    <w:rsid w:val="00924009"/>
    <w:rsid w:val="009242DC"/>
    <w:rsid w:val="0092435D"/>
    <w:rsid w:val="0092464E"/>
    <w:rsid w:val="00924660"/>
    <w:rsid w:val="00924A55"/>
    <w:rsid w:val="00924B87"/>
    <w:rsid w:val="00924F54"/>
    <w:rsid w:val="009250E4"/>
    <w:rsid w:val="00925275"/>
    <w:rsid w:val="0092534A"/>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4A0"/>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5C8"/>
    <w:rsid w:val="00933710"/>
    <w:rsid w:val="0093373D"/>
    <w:rsid w:val="0093379F"/>
    <w:rsid w:val="00933B67"/>
    <w:rsid w:val="00933D00"/>
    <w:rsid w:val="00933D10"/>
    <w:rsid w:val="009348A0"/>
    <w:rsid w:val="0093529E"/>
    <w:rsid w:val="0093582A"/>
    <w:rsid w:val="0093587A"/>
    <w:rsid w:val="00935B26"/>
    <w:rsid w:val="00935B42"/>
    <w:rsid w:val="00935CBB"/>
    <w:rsid w:val="00936078"/>
    <w:rsid w:val="009366A5"/>
    <w:rsid w:val="00936AD7"/>
    <w:rsid w:val="00936B0D"/>
    <w:rsid w:val="00936D1B"/>
    <w:rsid w:val="00937337"/>
    <w:rsid w:val="00937409"/>
    <w:rsid w:val="009376F6"/>
    <w:rsid w:val="00937754"/>
    <w:rsid w:val="009378BD"/>
    <w:rsid w:val="00937BFD"/>
    <w:rsid w:val="00937C2E"/>
    <w:rsid w:val="0094008F"/>
    <w:rsid w:val="009402A3"/>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7E4"/>
    <w:rsid w:val="00944862"/>
    <w:rsid w:val="00944B0F"/>
    <w:rsid w:val="00944B94"/>
    <w:rsid w:val="00944BDC"/>
    <w:rsid w:val="00945967"/>
    <w:rsid w:val="00945A22"/>
    <w:rsid w:val="009460C2"/>
    <w:rsid w:val="009468C6"/>
    <w:rsid w:val="00946943"/>
    <w:rsid w:val="0094743C"/>
    <w:rsid w:val="0094745B"/>
    <w:rsid w:val="0094762C"/>
    <w:rsid w:val="00947677"/>
    <w:rsid w:val="00947887"/>
    <w:rsid w:val="00947E39"/>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620"/>
    <w:rsid w:val="0095572E"/>
    <w:rsid w:val="00955CF5"/>
    <w:rsid w:val="00955D98"/>
    <w:rsid w:val="009566B1"/>
    <w:rsid w:val="009567EA"/>
    <w:rsid w:val="00957093"/>
    <w:rsid w:val="009571E6"/>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25C"/>
    <w:rsid w:val="009668BA"/>
    <w:rsid w:val="00966CC3"/>
    <w:rsid w:val="009674AF"/>
    <w:rsid w:val="00967C1C"/>
    <w:rsid w:val="0097042E"/>
    <w:rsid w:val="0097064C"/>
    <w:rsid w:val="00970940"/>
    <w:rsid w:val="00970DEC"/>
    <w:rsid w:val="00970E11"/>
    <w:rsid w:val="009713EC"/>
    <w:rsid w:val="0097167E"/>
    <w:rsid w:val="00971C4A"/>
    <w:rsid w:val="00971DB8"/>
    <w:rsid w:val="00971E6A"/>
    <w:rsid w:val="00972233"/>
    <w:rsid w:val="009723C4"/>
    <w:rsid w:val="009728F9"/>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5DC6"/>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4"/>
    <w:rsid w:val="009A1C4F"/>
    <w:rsid w:val="009A1C7D"/>
    <w:rsid w:val="009A1CF4"/>
    <w:rsid w:val="009A1D2D"/>
    <w:rsid w:val="009A2006"/>
    <w:rsid w:val="009A2364"/>
    <w:rsid w:val="009A2395"/>
    <w:rsid w:val="009A2AA8"/>
    <w:rsid w:val="009A2DE8"/>
    <w:rsid w:val="009A2F40"/>
    <w:rsid w:val="009A32C7"/>
    <w:rsid w:val="009A32E9"/>
    <w:rsid w:val="009A34BC"/>
    <w:rsid w:val="009A361E"/>
    <w:rsid w:val="009A37AF"/>
    <w:rsid w:val="009A37E7"/>
    <w:rsid w:val="009A4605"/>
    <w:rsid w:val="009A4A29"/>
    <w:rsid w:val="009A4A9A"/>
    <w:rsid w:val="009A4B3D"/>
    <w:rsid w:val="009A4EF0"/>
    <w:rsid w:val="009A5623"/>
    <w:rsid w:val="009A5921"/>
    <w:rsid w:val="009A5C41"/>
    <w:rsid w:val="009A5C7E"/>
    <w:rsid w:val="009A5E6B"/>
    <w:rsid w:val="009A6052"/>
    <w:rsid w:val="009A73DA"/>
    <w:rsid w:val="009A76DE"/>
    <w:rsid w:val="009A76F3"/>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085"/>
    <w:rsid w:val="009B715F"/>
    <w:rsid w:val="009B740A"/>
    <w:rsid w:val="009B78C3"/>
    <w:rsid w:val="009B7B02"/>
    <w:rsid w:val="009B7B1A"/>
    <w:rsid w:val="009C032F"/>
    <w:rsid w:val="009C09C4"/>
    <w:rsid w:val="009C0A25"/>
    <w:rsid w:val="009C0E4C"/>
    <w:rsid w:val="009C0EE4"/>
    <w:rsid w:val="009C1A38"/>
    <w:rsid w:val="009C2339"/>
    <w:rsid w:val="009C2939"/>
    <w:rsid w:val="009C2AD8"/>
    <w:rsid w:val="009C2CB8"/>
    <w:rsid w:val="009C2E9D"/>
    <w:rsid w:val="009C3001"/>
    <w:rsid w:val="009C30C0"/>
    <w:rsid w:val="009C36E5"/>
    <w:rsid w:val="009C39A8"/>
    <w:rsid w:val="009C3DD3"/>
    <w:rsid w:val="009C3E83"/>
    <w:rsid w:val="009C449D"/>
    <w:rsid w:val="009C4CA6"/>
    <w:rsid w:val="009C4F54"/>
    <w:rsid w:val="009C5730"/>
    <w:rsid w:val="009C5AC1"/>
    <w:rsid w:val="009C5B46"/>
    <w:rsid w:val="009C68EA"/>
    <w:rsid w:val="009C7446"/>
    <w:rsid w:val="009C7639"/>
    <w:rsid w:val="009C7799"/>
    <w:rsid w:val="009C79FE"/>
    <w:rsid w:val="009C7B3D"/>
    <w:rsid w:val="009C7C5D"/>
    <w:rsid w:val="009D0BB8"/>
    <w:rsid w:val="009D14E5"/>
    <w:rsid w:val="009D14E8"/>
    <w:rsid w:val="009D1617"/>
    <w:rsid w:val="009D1692"/>
    <w:rsid w:val="009D188D"/>
    <w:rsid w:val="009D1954"/>
    <w:rsid w:val="009D1D77"/>
    <w:rsid w:val="009D22E5"/>
    <w:rsid w:val="009D319F"/>
    <w:rsid w:val="009D3BFD"/>
    <w:rsid w:val="009D42F1"/>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20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172B"/>
    <w:rsid w:val="009F20B8"/>
    <w:rsid w:val="009F243D"/>
    <w:rsid w:val="009F24D2"/>
    <w:rsid w:val="009F25EA"/>
    <w:rsid w:val="009F25FF"/>
    <w:rsid w:val="009F2C1C"/>
    <w:rsid w:val="009F2EF0"/>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74C"/>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E8C"/>
    <w:rsid w:val="00A07F27"/>
    <w:rsid w:val="00A10147"/>
    <w:rsid w:val="00A1025E"/>
    <w:rsid w:val="00A10670"/>
    <w:rsid w:val="00A109A0"/>
    <w:rsid w:val="00A11241"/>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3DE4"/>
    <w:rsid w:val="00A14127"/>
    <w:rsid w:val="00A147E9"/>
    <w:rsid w:val="00A14C45"/>
    <w:rsid w:val="00A14D02"/>
    <w:rsid w:val="00A151A6"/>
    <w:rsid w:val="00A15317"/>
    <w:rsid w:val="00A15755"/>
    <w:rsid w:val="00A159D6"/>
    <w:rsid w:val="00A159F3"/>
    <w:rsid w:val="00A15AE2"/>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0D6"/>
    <w:rsid w:val="00A204CB"/>
    <w:rsid w:val="00A20DAE"/>
    <w:rsid w:val="00A211CC"/>
    <w:rsid w:val="00A212E5"/>
    <w:rsid w:val="00A215E3"/>
    <w:rsid w:val="00A21607"/>
    <w:rsid w:val="00A21B97"/>
    <w:rsid w:val="00A21D65"/>
    <w:rsid w:val="00A220A4"/>
    <w:rsid w:val="00A22856"/>
    <w:rsid w:val="00A22BFD"/>
    <w:rsid w:val="00A230F1"/>
    <w:rsid w:val="00A23312"/>
    <w:rsid w:val="00A233A6"/>
    <w:rsid w:val="00A23E2F"/>
    <w:rsid w:val="00A23EC3"/>
    <w:rsid w:val="00A24231"/>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49B"/>
    <w:rsid w:val="00A275E1"/>
    <w:rsid w:val="00A27977"/>
    <w:rsid w:val="00A30839"/>
    <w:rsid w:val="00A30939"/>
    <w:rsid w:val="00A30C85"/>
    <w:rsid w:val="00A30F1E"/>
    <w:rsid w:val="00A31368"/>
    <w:rsid w:val="00A325D6"/>
    <w:rsid w:val="00A32733"/>
    <w:rsid w:val="00A32A2B"/>
    <w:rsid w:val="00A32DFB"/>
    <w:rsid w:val="00A32FF6"/>
    <w:rsid w:val="00A3312B"/>
    <w:rsid w:val="00A34111"/>
    <w:rsid w:val="00A34708"/>
    <w:rsid w:val="00A34F64"/>
    <w:rsid w:val="00A3502C"/>
    <w:rsid w:val="00A354F9"/>
    <w:rsid w:val="00A355ED"/>
    <w:rsid w:val="00A358BC"/>
    <w:rsid w:val="00A36095"/>
    <w:rsid w:val="00A360BD"/>
    <w:rsid w:val="00A3613D"/>
    <w:rsid w:val="00A363ED"/>
    <w:rsid w:val="00A3645F"/>
    <w:rsid w:val="00A36589"/>
    <w:rsid w:val="00A36628"/>
    <w:rsid w:val="00A368CF"/>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1E27"/>
    <w:rsid w:val="00A4237F"/>
    <w:rsid w:val="00A424EB"/>
    <w:rsid w:val="00A4268B"/>
    <w:rsid w:val="00A427BF"/>
    <w:rsid w:val="00A428C8"/>
    <w:rsid w:val="00A42DAE"/>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2FCF"/>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1D55"/>
    <w:rsid w:val="00A6294B"/>
    <w:rsid w:val="00A62A02"/>
    <w:rsid w:val="00A62B9A"/>
    <w:rsid w:val="00A63000"/>
    <w:rsid w:val="00A63238"/>
    <w:rsid w:val="00A634B5"/>
    <w:rsid w:val="00A63819"/>
    <w:rsid w:val="00A63AF1"/>
    <w:rsid w:val="00A63ED3"/>
    <w:rsid w:val="00A641FF"/>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67C3E"/>
    <w:rsid w:val="00A7012F"/>
    <w:rsid w:val="00A70A1C"/>
    <w:rsid w:val="00A70B7F"/>
    <w:rsid w:val="00A70EDC"/>
    <w:rsid w:val="00A71020"/>
    <w:rsid w:val="00A710D5"/>
    <w:rsid w:val="00A712C2"/>
    <w:rsid w:val="00A71BFF"/>
    <w:rsid w:val="00A71F20"/>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BE8"/>
    <w:rsid w:val="00A74DE3"/>
    <w:rsid w:val="00A750ED"/>
    <w:rsid w:val="00A7554A"/>
    <w:rsid w:val="00A7586E"/>
    <w:rsid w:val="00A75AF2"/>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F38"/>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618"/>
    <w:rsid w:val="00A938A9"/>
    <w:rsid w:val="00A939E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141"/>
    <w:rsid w:val="00A97528"/>
    <w:rsid w:val="00A9778D"/>
    <w:rsid w:val="00A97799"/>
    <w:rsid w:val="00A977CB"/>
    <w:rsid w:val="00A9791E"/>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A55"/>
    <w:rsid w:val="00AA3BC3"/>
    <w:rsid w:val="00AA3DB9"/>
    <w:rsid w:val="00AA3DF3"/>
    <w:rsid w:val="00AA4005"/>
    <w:rsid w:val="00AA424B"/>
    <w:rsid w:val="00AA4606"/>
    <w:rsid w:val="00AA48A3"/>
    <w:rsid w:val="00AA4FD2"/>
    <w:rsid w:val="00AA5880"/>
    <w:rsid w:val="00AA5A9C"/>
    <w:rsid w:val="00AA5D76"/>
    <w:rsid w:val="00AA6272"/>
    <w:rsid w:val="00AA6373"/>
    <w:rsid w:val="00AA6AC7"/>
    <w:rsid w:val="00AA6BF6"/>
    <w:rsid w:val="00AA6CD6"/>
    <w:rsid w:val="00AA7C90"/>
    <w:rsid w:val="00AB031A"/>
    <w:rsid w:val="00AB0375"/>
    <w:rsid w:val="00AB04DC"/>
    <w:rsid w:val="00AB0A95"/>
    <w:rsid w:val="00AB0C38"/>
    <w:rsid w:val="00AB0F43"/>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A8F"/>
    <w:rsid w:val="00AC22A2"/>
    <w:rsid w:val="00AC23F4"/>
    <w:rsid w:val="00AC2D6C"/>
    <w:rsid w:val="00AC319F"/>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959"/>
    <w:rsid w:val="00AD2B2B"/>
    <w:rsid w:val="00AD33D8"/>
    <w:rsid w:val="00AD3667"/>
    <w:rsid w:val="00AD36D7"/>
    <w:rsid w:val="00AD3A3E"/>
    <w:rsid w:val="00AD3B17"/>
    <w:rsid w:val="00AD3D4A"/>
    <w:rsid w:val="00AD4660"/>
    <w:rsid w:val="00AD4AA0"/>
    <w:rsid w:val="00AD509D"/>
    <w:rsid w:val="00AD513F"/>
    <w:rsid w:val="00AD5191"/>
    <w:rsid w:val="00AD538A"/>
    <w:rsid w:val="00AD57E2"/>
    <w:rsid w:val="00AD58E8"/>
    <w:rsid w:val="00AD5BC7"/>
    <w:rsid w:val="00AD5C76"/>
    <w:rsid w:val="00AD61F5"/>
    <w:rsid w:val="00AD6897"/>
    <w:rsid w:val="00AD728A"/>
    <w:rsid w:val="00AD7321"/>
    <w:rsid w:val="00AD73BB"/>
    <w:rsid w:val="00AD772B"/>
    <w:rsid w:val="00AD7BCC"/>
    <w:rsid w:val="00AD7D54"/>
    <w:rsid w:val="00AD7F2C"/>
    <w:rsid w:val="00AD7FA9"/>
    <w:rsid w:val="00AE074B"/>
    <w:rsid w:val="00AE0B19"/>
    <w:rsid w:val="00AE0C3E"/>
    <w:rsid w:val="00AE0DEC"/>
    <w:rsid w:val="00AE11B1"/>
    <w:rsid w:val="00AE1650"/>
    <w:rsid w:val="00AE17C4"/>
    <w:rsid w:val="00AE18F7"/>
    <w:rsid w:val="00AE1B77"/>
    <w:rsid w:val="00AE1BED"/>
    <w:rsid w:val="00AE1DBD"/>
    <w:rsid w:val="00AE23C7"/>
    <w:rsid w:val="00AE2582"/>
    <w:rsid w:val="00AE2AA7"/>
    <w:rsid w:val="00AE2CF5"/>
    <w:rsid w:val="00AE356D"/>
    <w:rsid w:val="00AE35EC"/>
    <w:rsid w:val="00AE3740"/>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E7FBA"/>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DBE"/>
    <w:rsid w:val="00AF4F0F"/>
    <w:rsid w:val="00AF5351"/>
    <w:rsid w:val="00AF571D"/>
    <w:rsid w:val="00AF5F05"/>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9E"/>
    <w:rsid w:val="00B0326E"/>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653"/>
    <w:rsid w:val="00B117C4"/>
    <w:rsid w:val="00B123F6"/>
    <w:rsid w:val="00B125DE"/>
    <w:rsid w:val="00B12A42"/>
    <w:rsid w:val="00B12AF6"/>
    <w:rsid w:val="00B12CF4"/>
    <w:rsid w:val="00B12D6F"/>
    <w:rsid w:val="00B12DB6"/>
    <w:rsid w:val="00B12E6A"/>
    <w:rsid w:val="00B133A7"/>
    <w:rsid w:val="00B135C4"/>
    <w:rsid w:val="00B13F2F"/>
    <w:rsid w:val="00B14301"/>
    <w:rsid w:val="00B144D8"/>
    <w:rsid w:val="00B144EF"/>
    <w:rsid w:val="00B14817"/>
    <w:rsid w:val="00B14C5F"/>
    <w:rsid w:val="00B150F9"/>
    <w:rsid w:val="00B1565A"/>
    <w:rsid w:val="00B1595E"/>
    <w:rsid w:val="00B15AFD"/>
    <w:rsid w:val="00B15FDA"/>
    <w:rsid w:val="00B1655D"/>
    <w:rsid w:val="00B1690B"/>
    <w:rsid w:val="00B16958"/>
    <w:rsid w:val="00B16B37"/>
    <w:rsid w:val="00B16DA8"/>
    <w:rsid w:val="00B170FF"/>
    <w:rsid w:val="00B172B6"/>
    <w:rsid w:val="00B17AC1"/>
    <w:rsid w:val="00B20082"/>
    <w:rsid w:val="00B20376"/>
    <w:rsid w:val="00B20843"/>
    <w:rsid w:val="00B210FA"/>
    <w:rsid w:val="00B212D6"/>
    <w:rsid w:val="00B21331"/>
    <w:rsid w:val="00B2154C"/>
    <w:rsid w:val="00B21713"/>
    <w:rsid w:val="00B218CC"/>
    <w:rsid w:val="00B2198F"/>
    <w:rsid w:val="00B21E1A"/>
    <w:rsid w:val="00B22B57"/>
    <w:rsid w:val="00B22B8C"/>
    <w:rsid w:val="00B22D7D"/>
    <w:rsid w:val="00B23441"/>
    <w:rsid w:val="00B23818"/>
    <w:rsid w:val="00B23945"/>
    <w:rsid w:val="00B23955"/>
    <w:rsid w:val="00B239AF"/>
    <w:rsid w:val="00B23B84"/>
    <w:rsid w:val="00B23C4C"/>
    <w:rsid w:val="00B241F0"/>
    <w:rsid w:val="00B242E2"/>
    <w:rsid w:val="00B243A1"/>
    <w:rsid w:val="00B244BA"/>
    <w:rsid w:val="00B24E61"/>
    <w:rsid w:val="00B24F35"/>
    <w:rsid w:val="00B25354"/>
    <w:rsid w:val="00B254E2"/>
    <w:rsid w:val="00B257E1"/>
    <w:rsid w:val="00B25A81"/>
    <w:rsid w:val="00B25A91"/>
    <w:rsid w:val="00B25E72"/>
    <w:rsid w:val="00B26005"/>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2A"/>
    <w:rsid w:val="00B31FF3"/>
    <w:rsid w:val="00B3200A"/>
    <w:rsid w:val="00B32297"/>
    <w:rsid w:val="00B32322"/>
    <w:rsid w:val="00B323AC"/>
    <w:rsid w:val="00B325DD"/>
    <w:rsid w:val="00B32ACF"/>
    <w:rsid w:val="00B32FE9"/>
    <w:rsid w:val="00B33A5B"/>
    <w:rsid w:val="00B33AA6"/>
    <w:rsid w:val="00B33D00"/>
    <w:rsid w:val="00B33DB0"/>
    <w:rsid w:val="00B34279"/>
    <w:rsid w:val="00B348A1"/>
    <w:rsid w:val="00B34E4E"/>
    <w:rsid w:val="00B352C7"/>
    <w:rsid w:val="00B352D3"/>
    <w:rsid w:val="00B35672"/>
    <w:rsid w:val="00B35D98"/>
    <w:rsid w:val="00B3605F"/>
    <w:rsid w:val="00B3661F"/>
    <w:rsid w:val="00B36774"/>
    <w:rsid w:val="00B36A4A"/>
    <w:rsid w:val="00B36D16"/>
    <w:rsid w:val="00B36F1D"/>
    <w:rsid w:val="00B372B6"/>
    <w:rsid w:val="00B373EB"/>
    <w:rsid w:val="00B37907"/>
    <w:rsid w:val="00B403C9"/>
    <w:rsid w:val="00B40B20"/>
    <w:rsid w:val="00B40C01"/>
    <w:rsid w:val="00B40CF3"/>
    <w:rsid w:val="00B41331"/>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287B"/>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657"/>
    <w:rsid w:val="00B47A66"/>
    <w:rsid w:val="00B47E0C"/>
    <w:rsid w:val="00B50336"/>
    <w:rsid w:val="00B504AD"/>
    <w:rsid w:val="00B50600"/>
    <w:rsid w:val="00B508C2"/>
    <w:rsid w:val="00B50A44"/>
    <w:rsid w:val="00B50B8A"/>
    <w:rsid w:val="00B50F4E"/>
    <w:rsid w:val="00B51992"/>
    <w:rsid w:val="00B51EB9"/>
    <w:rsid w:val="00B51F11"/>
    <w:rsid w:val="00B52025"/>
    <w:rsid w:val="00B526A8"/>
    <w:rsid w:val="00B527D0"/>
    <w:rsid w:val="00B527EC"/>
    <w:rsid w:val="00B52912"/>
    <w:rsid w:val="00B52A11"/>
    <w:rsid w:val="00B52CAF"/>
    <w:rsid w:val="00B52CBB"/>
    <w:rsid w:val="00B531C9"/>
    <w:rsid w:val="00B53614"/>
    <w:rsid w:val="00B53A05"/>
    <w:rsid w:val="00B53B14"/>
    <w:rsid w:val="00B53BF1"/>
    <w:rsid w:val="00B53C0C"/>
    <w:rsid w:val="00B53F47"/>
    <w:rsid w:val="00B54168"/>
    <w:rsid w:val="00B54179"/>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6CD9"/>
    <w:rsid w:val="00B5700D"/>
    <w:rsid w:val="00B5729C"/>
    <w:rsid w:val="00B57437"/>
    <w:rsid w:val="00B576F1"/>
    <w:rsid w:val="00B57957"/>
    <w:rsid w:val="00B57DE5"/>
    <w:rsid w:val="00B600AB"/>
    <w:rsid w:val="00B60178"/>
    <w:rsid w:val="00B6022A"/>
    <w:rsid w:val="00B60384"/>
    <w:rsid w:val="00B60602"/>
    <w:rsid w:val="00B60787"/>
    <w:rsid w:val="00B6089F"/>
    <w:rsid w:val="00B60C51"/>
    <w:rsid w:val="00B60D68"/>
    <w:rsid w:val="00B60F6A"/>
    <w:rsid w:val="00B6117C"/>
    <w:rsid w:val="00B611C4"/>
    <w:rsid w:val="00B61201"/>
    <w:rsid w:val="00B6170E"/>
    <w:rsid w:val="00B6186B"/>
    <w:rsid w:val="00B62279"/>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6A7A"/>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6F4"/>
    <w:rsid w:val="00B74F6E"/>
    <w:rsid w:val="00B75007"/>
    <w:rsid w:val="00B750BE"/>
    <w:rsid w:val="00B75438"/>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88"/>
    <w:rsid w:val="00B819F4"/>
    <w:rsid w:val="00B81F3F"/>
    <w:rsid w:val="00B81F83"/>
    <w:rsid w:val="00B8201A"/>
    <w:rsid w:val="00B8220D"/>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26B"/>
    <w:rsid w:val="00B86407"/>
    <w:rsid w:val="00B86586"/>
    <w:rsid w:val="00B865F9"/>
    <w:rsid w:val="00B8683E"/>
    <w:rsid w:val="00B86BEA"/>
    <w:rsid w:val="00B87ED0"/>
    <w:rsid w:val="00B91152"/>
    <w:rsid w:val="00B912E8"/>
    <w:rsid w:val="00B914FD"/>
    <w:rsid w:val="00B9173C"/>
    <w:rsid w:val="00B92838"/>
    <w:rsid w:val="00B929B9"/>
    <w:rsid w:val="00B92A34"/>
    <w:rsid w:val="00B92B34"/>
    <w:rsid w:val="00B92D68"/>
    <w:rsid w:val="00B93441"/>
    <w:rsid w:val="00B9376E"/>
    <w:rsid w:val="00B93F04"/>
    <w:rsid w:val="00B942DF"/>
    <w:rsid w:val="00B94303"/>
    <w:rsid w:val="00B9450D"/>
    <w:rsid w:val="00B9490B"/>
    <w:rsid w:val="00B94FD9"/>
    <w:rsid w:val="00B95576"/>
    <w:rsid w:val="00B9599C"/>
    <w:rsid w:val="00B95B9D"/>
    <w:rsid w:val="00B95C14"/>
    <w:rsid w:val="00B96386"/>
    <w:rsid w:val="00B96849"/>
    <w:rsid w:val="00B96C9E"/>
    <w:rsid w:val="00B976CB"/>
    <w:rsid w:val="00B97DD2"/>
    <w:rsid w:val="00BA0542"/>
    <w:rsid w:val="00BA0A62"/>
    <w:rsid w:val="00BA0B10"/>
    <w:rsid w:val="00BA0F56"/>
    <w:rsid w:val="00BA0FB5"/>
    <w:rsid w:val="00BA0FB8"/>
    <w:rsid w:val="00BA1076"/>
    <w:rsid w:val="00BA1449"/>
    <w:rsid w:val="00BA17D9"/>
    <w:rsid w:val="00BA1A22"/>
    <w:rsid w:val="00BA1ECE"/>
    <w:rsid w:val="00BA20BD"/>
    <w:rsid w:val="00BA2268"/>
    <w:rsid w:val="00BA2314"/>
    <w:rsid w:val="00BA23AC"/>
    <w:rsid w:val="00BA2810"/>
    <w:rsid w:val="00BA2874"/>
    <w:rsid w:val="00BA2F75"/>
    <w:rsid w:val="00BA3163"/>
    <w:rsid w:val="00BA3677"/>
    <w:rsid w:val="00BA3837"/>
    <w:rsid w:val="00BA3949"/>
    <w:rsid w:val="00BA3DCA"/>
    <w:rsid w:val="00BA3FCC"/>
    <w:rsid w:val="00BA4B65"/>
    <w:rsid w:val="00BA4C30"/>
    <w:rsid w:val="00BA4FBC"/>
    <w:rsid w:val="00BA5083"/>
    <w:rsid w:val="00BA512C"/>
    <w:rsid w:val="00BA51D9"/>
    <w:rsid w:val="00BA55D4"/>
    <w:rsid w:val="00BA57FB"/>
    <w:rsid w:val="00BA598D"/>
    <w:rsid w:val="00BA5A6F"/>
    <w:rsid w:val="00BA660E"/>
    <w:rsid w:val="00BA6A2E"/>
    <w:rsid w:val="00BA6D32"/>
    <w:rsid w:val="00BA72A0"/>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4B"/>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A7D"/>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6AD2"/>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3D4D"/>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2F74"/>
    <w:rsid w:val="00BE33E9"/>
    <w:rsid w:val="00BE3A34"/>
    <w:rsid w:val="00BE3F62"/>
    <w:rsid w:val="00BE430F"/>
    <w:rsid w:val="00BE4A02"/>
    <w:rsid w:val="00BE4B1C"/>
    <w:rsid w:val="00BE519F"/>
    <w:rsid w:val="00BE52B7"/>
    <w:rsid w:val="00BE53D9"/>
    <w:rsid w:val="00BE5B17"/>
    <w:rsid w:val="00BE5CA4"/>
    <w:rsid w:val="00BE5DF6"/>
    <w:rsid w:val="00BE62ED"/>
    <w:rsid w:val="00BE6685"/>
    <w:rsid w:val="00BE6A3A"/>
    <w:rsid w:val="00BE6A94"/>
    <w:rsid w:val="00BE6E94"/>
    <w:rsid w:val="00BE7193"/>
    <w:rsid w:val="00BE72A3"/>
    <w:rsid w:val="00BE79D4"/>
    <w:rsid w:val="00BF02D9"/>
    <w:rsid w:val="00BF0411"/>
    <w:rsid w:val="00BF05C6"/>
    <w:rsid w:val="00BF06A0"/>
    <w:rsid w:val="00BF070B"/>
    <w:rsid w:val="00BF07EF"/>
    <w:rsid w:val="00BF0C91"/>
    <w:rsid w:val="00BF0E52"/>
    <w:rsid w:val="00BF11D9"/>
    <w:rsid w:val="00BF13F3"/>
    <w:rsid w:val="00BF184B"/>
    <w:rsid w:val="00BF1878"/>
    <w:rsid w:val="00BF1927"/>
    <w:rsid w:val="00BF1F81"/>
    <w:rsid w:val="00BF218E"/>
    <w:rsid w:val="00BF21AF"/>
    <w:rsid w:val="00BF2A08"/>
    <w:rsid w:val="00BF2D40"/>
    <w:rsid w:val="00BF3100"/>
    <w:rsid w:val="00BF3162"/>
    <w:rsid w:val="00BF3619"/>
    <w:rsid w:val="00BF36D6"/>
    <w:rsid w:val="00BF37D8"/>
    <w:rsid w:val="00BF385D"/>
    <w:rsid w:val="00BF3B3F"/>
    <w:rsid w:val="00BF3C0A"/>
    <w:rsid w:val="00BF3D04"/>
    <w:rsid w:val="00BF4213"/>
    <w:rsid w:val="00BF4360"/>
    <w:rsid w:val="00BF43AE"/>
    <w:rsid w:val="00BF4B3A"/>
    <w:rsid w:val="00BF53D8"/>
    <w:rsid w:val="00BF56D6"/>
    <w:rsid w:val="00BF575D"/>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1F8D"/>
    <w:rsid w:val="00C0252F"/>
    <w:rsid w:val="00C027B7"/>
    <w:rsid w:val="00C02B34"/>
    <w:rsid w:val="00C02C8F"/>
    <w:rsid w:val="00C03E0E"/>
    <w:rsid w:val="00C03FA5"/>
    <w:rsid w:val="00C03FBA"/>
    <w:rsid w:val="00C04FB2"/>
    <w:rsid w:val="00C0566D"/>
    <w:rsid w:val="00C0592A"/>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A3F"/>
    <w:rsid w:val="00C12E04"/>
    <w:rsid w:val="00C1305E"/>
    <w:rsid w:val="00C134DC"/>
    <w:rsid w:val="00C1362A"/>
    <w:rsid w:val="00C14344"/>
    <w:rsid w:val="00C1443A"/>
    <w:rsid w:val="00C14499"/>
    <w:rsid w:val="00C145E0"/>
    <w:rsid w:val="00C145EB"/>
    <w:rsid w:val="00C14963"/>
    <w:rsid w:val="00C14A94"/>
    <w:rsid w:val="00C14CE0"/>
    <w:rsid w:val="00C14EEC"/>
    <w:rsid w:val="00C1502A"/>
    <w:rsid w:val="00C15133"/>
    <w:rsid w:val="00C158B0"/>
    <w:rsid w:val="00C15BC5"/>
    <w:rsid w:val="00C15D31"/>
    <w:rsid w:val="00C15D41"/>
    <w:rsid w:val="00C15F36"/>
    <w:rsid w:val="00C15F3F"/>
    <w:rsid w:val="00C1618E"/>
    <w:rsid w:val="00C1627E"/>
    <w:rsid w:val="00C16457"/>
    <w:rsid w:val="00C1693A"/>
    <w:rsid w:val="00C1727F"/>
    <w:rsid w:val="00C1775A"/>
    <w:rsid w:val="00C17EBF"/>
    <w:rsid w:val="00C2073A"/>
    <w:rsid w:val="00C207CB"/>
    <w:rsid w:val="00C208C7"/>
    <w:rsid w:val="00C2098A"/>
    <w:rsid w:val="00C209D6"/>
    <w:rsid w:val="00C20AFD"/>
    <w:rsid w:val="00C210B0"/>
    <w:rsid w:val="00C212F9"/>
    <w:rsid w:val="00C213AC"/>
    <w:rsid w:val="00C2152B"/>
    <w:rsid w:val="00C21570"/>
    <w:rsid w:val="00C2168F"/>
    <w:rsid w:val="00C21715"/>
    <w:rsid w:val="00C21966"/>
    <w:rsid w:val="00C21DDF"/>
    <w:rsid w:val="00C224CB"/>
    <w:rsid w:val="00C227A1"/>
    <w:rsid w:val="00C22881"/>
    <w:rsid w:val="00C2359E"/>
    <w:rsid w:val="00C2363D"/>
    <w:rsid w:val="00C24176"/>
    <w:rsid w:val="00C24276"/>
    <w:rsid w:val="00C24555"/>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685"/>
    <w:rsid w:val="00C33797"/>
    <w:rsid w:val="00C33947"/>
    <w:rsid w:val="00C33CBD"/>
    <w:rsid w:val="00C33E08"/>
    <w:rsid w:val="00C33F08"/>
    <w:rsid w:val="00C341D4"/>
    <w:rsid w:val="00C3436C"/>
    <w:rsid w:val="00C343CE"/>
    <w:rsid w:val="00C3456A"/>
    <w:rsid w:val="00C348D7"/>
    <w:rsid w:val="00C34C54"/>
    <w:rsid w:val="00C34CFE"/>
    <w:rsid w:val="00C34D66"/>
    <w:rsid w:val="00C3549F"/>
    <w:rsid w:val="00C356D1"/>
    <w:rsid w:val="00C35798"/>
    <w:rsid w:val="00C35C3D"/>
    <w:rsid w:val="00C35FE0"/>
    <w:rsid w:val="00C364C0"/>
    <w:rsid w:val="00C364C1"/>
    <w:rsid w:val="00C36663"/>
    <w:rsid w:val="00C37773"/>
    <w:rsid w:val="00C378E8"/>
    <w:rsid w:val="00C37913"/>
    <w:rsid w:val="00C37EDC"/>
    <w:rsid w:val="00C40180"/>
    <w:rsid w:val="00C407E3"/>
    <w:rsid w:val="00C40C6B"/>
    <w:rsid w:val="00C4101A"/>
    <w:rsid w:val="00C41028"/>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0DE"/>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04"/>
    <w:rsid w:val="00C474A7"/>
    <w:rsid w:val="00C47A0F"/>
    <w:rsid w:val="00C47AF7"/>
    <w:rsid w:val="00C47CE9"/>
    <w:rsid w:val="00C47E91"/>
    <w:rsid w:val="00C5011A"/>
    <w:rsid w:val="00C503F0"/>
    <w:rsid w:val="00C505ED"/>
    <w:rsid w:val="00C51074"/>
    <w:rsid w:val="00C51DDC"/>
    <w:rsid w:val="00C5265A"/>
    <w:rsid w:val="00C52B23"/>
    <w:rsid w:val="00C52EAA"/>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301"/>
    <w:rsid w:val="00C6469C"/>
    <w:rsid w:val="00C65002"/>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77C7A"/>
    <w:rsid w:val="00C800DB"/>
    <w:rsid w:val="00C80178"/>
    <w:rsid w:val="00C80FFD"/>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B20"/>
    <w:rsid w:val="00C90CDC"/>
    <w:rsid w:val="00C90D4D"/>
    <w:rsid w:val="00C90F13"/>
    <w:rsid w:val="00C913BD"/>
    <w:rsid w:val="00C91D3D"/>
    <w:rsid w:val="00C91EE4"/>
    <w:rsid w:val="00C91FA2"/>
    <w:rsid w:val="00C91FA3"/>
    <w:rsid w:val="00C921B0"/>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5CD8"/>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B79"/>
    <w:rsid w:val="00CA4C00"/>
    <w:rsid w:val="00CA4F1A"/>
    <w:rsid w:val="00CA4FF1"/>
    <w:rsid w:val="00CA52C3"/>
    <w:rsid w:val="00CA597F"/>
    <w:rsid w:val="00CA5C84"/>
    <w:rsid w:val="00CA5D3E"/>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0DC"/>
    <w:rsid w:val="00CC026E"/>
    <w:rsid w:val="00CC0322"/>
    <w:rsid w:val="00CC0902"/>
    <w:rsid w:val="00CC0A4D"/>
    <w:rsid w:val="00CC0B1A"/>
    <w:rsid w:val="00CC0B86"/>
    <w:rsid w:val="00CC0D1E"/>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C69A7"/>
    <w:rsid w:val="00CD017B"/>
    <w:rsid w:val="00CD0233"/>
    <w:rsid w:val="00CD034A"/>
    <w:rsid w:val="00CD07FE"/>
    <w:rsid w:val="00CD0829"/>
    <w:rsid w:val="00CD1138"/>
    <w:rsid w:val="00CD14E2"/>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2F7"/>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8D5"/>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2B"/>
    <w:rsid w:val="00CF0B48"/>
    <w:rsid w:val="00CF0BD5"/>
    <w:rsid w:val="00CF0E15"/>
    <w:rsid w:val="00CF11FF"/>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8F"/>
    <w:rsid w:val="00CF73CE"/>
    <w:rsid w:val="00CF7461"/>
    <w:rsid w:val="00CF75E9"/>
    <w:rsid w:val="00CF776F"/>
    <w:rsid w:val="00CF778B"/>
    <w:rsid w:val="00CF785E"/>
    <w:rsid w:val="00D00388"/>
    <w:rsid w:val="00D0127E"/>
    <w:rsid w:val="00D01315"/>
    <w:rsid w:val="00D01467"/>
    <w:rsid w:val="00D015C0"/>
    <w:rsid w:val="00D01941"/>
    <w:rsid w:val="00D019DC"/>
    <w:rsid w:val="00D01BAC"/>
    <w:rsid w:val="00D01C9A"/>
    <w:rsid w:val="00D01D15"/>
    <w:rsid w:val="00D01EE6"/>
    <w:rsid w:val="00D01F9F"/>
    <w:rsid w:val="00D01FB4"/>
    <w:rsid w:val="00D021AC"/>
    <w:rsid w:val="00D02512"/>
    <w:rsid w:val="00D02587"/>
    <w:rsid w:val="00D02590"/>
    <w:rsid w:val="00D027F3"/>
    <w:rsid w:val="00D02976"/>
    <w:rsid w:val="00D02D76"/>
    <w:rsid w:val="00D0316C"/>
    <w:rsid w:val="00D035DD"/>
    <w:rsid w:val="00D03743"/>
    <w:rsid w:val="00D0375B"/>
    <w:rsid w:val="00D03DA0"/>
    <w:rsid w:val="00D044BF"/>
    <w:rsid w:val="00D04B5D"/>
    <w:rsid w:val="00D04BAD"/>
    <w:rsid w:val="00D05343"/>
    <w:rsid w:val="00D05577"/>
    <w:rsid w:val="00D05993"/>
    <w:rsid w:val="00D059AC"/>
    <w:rsid w:val="00D06040"/>
    <w:rsid w:val="00D0616D"/>
    <w:rsid w:val="00D0633B"/>
    <w:rsid w:val="00D06477"/>
    <w:rsid w:val="00D064BA"/>
    <w:rsid w:val="00D06861"/>
    <w:rsid w:val="00D0693C"/>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4CD"/>
    <w:rsid w:val="00D14858"/>
    <w:rsid w:val="00D14954"/>
    <w:rsid w:val="00D15098"/>
    <w:rsid w:val="00D154B6"/>
    <w:rsid w:val="00D155AA"/>
    <w:rsid w:val="00D15712"/>
    <w:rsid w:val="00D16112"/>
    <w:rsid w:val="00D1656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82C"/>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927"/>
    <w:rsid w:val="00D40C07"/>
    <w:rsid w:val="00D41385"/>
    <w:rsid w:val="00D414AC"/>
    <w:rsid w:val="00D41833"/>
    <w:rsid w:val="00D41992"/>
    <w:rsid w:val="00D41A72"/>
    <w:rsid w:val="00D41ADD"/>
    <w:rsid w:val="00D41BB8"/>
    <w:rsid w:val="00D41DFA"/>
    <w:rsid w:val="00D42115"/>
    <w:rsid w:val="00D42380"/>
    <w:rsid w:val="00D42438"/>
    <w:rsid w:val="00D424FC"/>
    <w:rsid w:val="00D42777"/>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1AF1"/>
    <w:rsid w:val="00D53259"/>
    <w:rsid w:val="00D53458"/>
    <w:rsid w:val="00D536C4"/>
    <w:rsid w:val="00D5442A"/>
    <w:rsid w:val="00D546B8"/>
    <w:rsid w:val="00D54889"/>
    <w:rsid w:val="00D54CF8"/>
    <w:rsid w:val="00D54D64"/>
    <w:rsid w:val="00D54E18"/>
    <w:rsid w:val="00D55098"/>
    <w:rsid w:val="00D550F6"/>
    <w:rsid w:val="00D55907"/>
    <w:rsid w:val="00D55974"/>
    <w:rsid w:val="00D55CA3"/>
    <w:rsid w:val="00D56030"/>
    <w:rsid w:val="00D56BF0"/>
    <w:rsid w:val="00D56F1C"/>
    <w:rsid w:val="00D57018"/>
    <w:rsid w:val="00D57911"/>
    <w:rsid w:val="00D5792B"/>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3D5"/>
    <w:rsid w:val="00D7086E"/>
    <w:rsid w:val="00D70B76"/>
    <w:rsid w:val="00D70F22"/>
    <w:rsid w:val="00D70FFA"/>
    <w:rsid w:val="00D71197"/>
    <w:rsid w:val="00D71347"/>
    <w:rsid w:val="00D71A30"/>
    <w:rsid w:val="00D71AEF"/>
    <w:rsid w:val="00D71FA0"/>
    <w:rsid w:val="00D71FD2"/>
    <w:rsid w:val="00D724C9"/>
    <w:rsid w:val="00D72551"/>
    <w:rsid w:val="00D72647"/>
    <w:rsid w:val="00D72663"/>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B8C"/>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E7D"/>
    <w:rsid w:val="00D9202B"/>
    <w:rsid w:val="00D920A6"/>
    <w:rsid w:val="00D924B4"/>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26"/>
    <w:rsid w:val="00DA0CB5"/>
    <w:rsid w:val="00DA0FCA"/>
    <w:rsid w:val="00DA1089"/>
    <w:rsid w:val="00DA130D"/>
    <w:rsid w:val="00DA1426"/>
    <w:rsid w:val="00DA151F"/>
    <w:rsid w:val="00DA1AD9"/>
    <w:rsid w:val="00DA22B8"/>
    <w:rsid w:val="00DA236C"/>
    <w:rsid w:val="00DA2631"/>
    <w:rsid w:val="00DA2C18"/>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CF4"/>
    <w:rsid w:val="00DB70F0"/>
    <w:rsid w:val="00DB7479"/>
    <w:rsid w:val="00DB76FC"/>
    <w:rsid w:val="00DB7705"/>
    <w:rsid w:val="00DB79DE"/>
    <w:rsid w:val="00DB7DED"/>
    <w:rsid w:val="00DC010B"/>
    <w:rsid w:val="00DC0364"/>
    <w:rsid w:val="00DC04C5"/>
    <w:rsid w:val="00DC0C04"/>
    <w:rsid w:val="00DC1057"/>
    <w:rsid w:val="00DC10C8"/>
    <w:rsid w:val="00DC13B4"/>
    <w:rsid w:val="00DC1A3C"/>
    <w:rsid w:val="00DC1DE9"/>
    <w:rsid w:val="00DC1F2B"/>
    <w:rsid w:val="00DC21E8"/>
    <w:rsid w:val="00DC25C4"/>
    <w:rsid w:val="00DC26A9"/>
    <w:rsid w:val="00DC2845"/>
    <w:rsid w:val="00DC2993"/>
    <w:rsid w:val="00DC2BBF"/>
    <w:rsid w:val="00DC2F51"/>
    <w:rsid w:val="00DC3015"/>
    <w:rsid w:val="00DC32A0"/>
    <w:rsid w:val="00DC33F8"/>
    <w:rsid w:val="00DC34DB"/>
    <w:rsid w:val="00DC3594"/>
    <w:rsid w:val="00DC3767"/>
    <w:rsid w:val="00DC3BAF"/>
    <w:rsid w:val="00DC3FCD"/>
    <w:rsid w:val="00DC40A9"/>
    <w:rsid w:val="00DC40E4"/>
    <w:rsid w:val="00DC49ED"/>
    <w:rsid w:val="00DC4FD3"/>
    <w:rsid w:val="00DC5397"/>
    <w:rsid w:val="00DC646F"/>
    <w:rsid w:val="00DC6696"/>
    <w:rsid w:val="00DC6759"/>
    <w:rsid w:val="00DC69F3"/>
    <w:rsid w:val="00DD050B"/>
    <w:rsid w:val="00DD0598"/>
    <w:rsid w:val="00DD0A96"/>
    <w:rsid w:val="00DD0C03"/>
    <w:rsid w:val="00DD0FEE"/>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DD7"/>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3F61"/>
    <w:rsid w:val="00DE4232"/>
    <w:rsid w:val="00DE44EB"/>
    <w:rsid w:val="00DE4690"/>
    <w:rsid w:val="00DE50C7"/>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0E"/>
    <w:rsid w:val="00DF2B34"/>
    <w:rsid w:val="00DF2C5A"/>
    <w:rsid w:val="00DF2D9D"/>
    <w:rsid w:val="00DF30B7"/>
    <w:rsid w:val="00DF3167"/>
    <w:rsid w:val="00DF3439"/>
    <w:rsid w:val="00DF368F"/>
    <w:rsid w:val="00DF3E31"/>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94D"/>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2E8F"/>
    <w:rsid w:val="00E13487"/>
    <w:rsid w:val="00E13B9C"/>
    <w:rsid w:val="00E14225"/>
    <w:rsid w:val="00E14861"/>
    <w:rsid w:val="00E148A7"/>
    <w:rsid w:val="00E14D86"/>
    <w:rsid w:val="00E150C5"/>
    <w:rsid w:val="00E158A5"/>
    <w:rsid w:val="00E15ECE"/>
    <w:rsid w:val="00E15EF0"/>
    <w:rsid w:val="00E16A40"/>
    <w:rsid w:val="00E16A8B"/>
    <w:rsid w:val="00E16D54"/>
    <w:rsid w:val="00E16D94"/>
    <w:rsid w:val="00E171CC"/>
    <w:rsid w:val="00E174EE"/>
    <w:rsid w:val="00E1790B"/>
    <w:rsid w:val="00E2062C"/>
    <w:rsid w:val="00E206EF"/>
    <w:rsid w:val="00E206F5"/>
    <w:rsid w:val="00E20E17"/>
    <w:rsid w:val="00E213FE"/>
    <w:rsid w:val="00E2177B"/>
    <w:rsid w:val="00E2184A"/>
    <w:rsid w:val="00E21B33"/>
    <w:rsid w:val="00E21D30"/>
    <w:rsid w:val="00E21ECD"/>
    <w:rsid w:val="00E2204E"/>
    <w:rsid w:val="00E22291"/>
    <w:rsid w:val="00E2234B"/>
    <w:rsid w:val="00E227AC"/>
    <w:rsid w:val="00E22931"/>
    <w:rsid w:val="00E22B45"/>
    <w:rsid w:val="00E2325D"/>
    <w:rsid w:val="00E236F8"/>
    <w:rsid w:val="00E24798"/>
    <w:rsid w:val="00E24936"/>
    <w:rsid w:val="00E2505A"/>
    <w:rsid w:val="00E254EC"/>
    <w:rsid w:val="00E25595"/>
    <w:rsid w:val="00E25622"/>
    <w:rsid w:val="00E25656"/>
    <w:rsid w:val="00E25761"/>
    <w:rsid w:val="00E25F15"/>
    <w:rsid w:val="00E2600C"/>
    <w:rsid w:val="00E2602E"/>
    <w:rsid w:val="00E260A1"/>
    <w:rsid w:val="00E263CB"/>
    <w:rsid w:val="00E2642D"/>
    <w:rsid w:val="00E26576"/>
    <w:rsid w:val="00E265B7"/>
    <w:rsid w:val="00E26677"/>
    <w:rsid w:val="00E266FF"/>
    <w:rsid w:val="00E26ABB"/>
    <w:rsid w:val="00E26BA9"/>
    <w:rsid w:val="00E27851"/>
    <w:rsid w:val="00E27AF8"/>
    <w:rsid w:val="00E30F48"/>
    <w:rsid w:val="00E310D5"/>
    <w:rsid w:val="00E3129F"/>
    <w:rsid w:val="00E317E6"/>
    <w:rsid w:val="00E326C0"/>
    <w:rsid w:val="00E3272F"/>
    <w:rsid w:val="00E32A3F"/>
    <w:rsid w:val="00E32E30"/>
    <w:rsid w:val="00E33076"/>
    <w:rsid w:val="00E33706"/>
    <w:rsid w:val="00E33815"/>
    <w:rsid w:val="00E3385C"/>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6CD0"/>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026"/>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7C1"/>
    <w:rsid w:val="00E50FDC"/>
    <w:rsid w:val="00E51123"/>
    <w:rsid w:val="00E5141A"/>
    <w:rsid w:val="00E516B1"/>
    <w:rsid w:val="00E51B3E"/>
    <w:rsid w:val="00E51F78"/>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4DCA"/>
    <w:rsid w:val="00E5521E"/>
    <w:rsid w:val="00E55A42"/>
    <w:rsid w:val="00E55DCB"/>
    <w:rsid w:val="00E56878"/>
    <w:rsid w:val="00E56AE5"/>
    <w:rsid w:val="00E57013"/>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6C"/>
    <w:rsid w:val="00E63EEE"/>
    <w:rsid w:val="00E64161"/>
    <w:rsid w:val="00E642E8"/>
    <w:rsid w:val="00E645C9"/>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2A"/>
    <w:rsid w:val="00E7303C"/>
    <w:rsid w:val="00E73955"/>
    <w:rsid w:val="00E73D97"/>
    <w:rsid w:val="00E7406A"/>
    <w:rsid w:val="00E742F5"/>
    <w:rsid w:val="00E743B1"/>
    <w:rsid w:val="00E7470D"/>
    <w:rsid w:val="00E7493E"/>
    <w:rsid w:val="00E75521"/>
    <w:rsid w:val="00E75B89"/>
    <w:rsid w:val="00E7616C"/>
    <w:rsid w:val="00E76600"/>
    <w:rsid w:val="00E7693C"/>
    <w:rsid w:val="00E769EC"/>
    <w:rsid w:val="00E76C12"/>
    <w:rsid w:val="00E76D35"/>
    <w:rsid w:val="00E773AD"/>
    <w:rsid w:val="00E779FB"/>
    <w:rsid w:val="00E77DBE"/>
    <w:rsid w:val="00E80993"/>
    <w:rsid w:val="00E80D70"/>
    <w:rsid w:val="00E81779"/>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349"/>
    <w:rsid w:val="00E90468"/>
    <w:rsid w:val="00E90784"/>
    <w:rsid w:val="00E90DA9"/>
    <w:rsid w:val="00E90E9A"/>
    <w:rsid w:val="00E91054"/>
    <w:rsid w:val="00E91369"/>
    <w:rsid w:val="00E91B3E"/>
    <w:rsid w:val="00E91EBA"/>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460"/>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5CE"/>
    <w:rsid w:val="00EA583C"/>
    <w:rsid w:val="00EA597A"/>
    <w:rsid w:val="00EA5CD7"/>
    <w:rsid w:val="00EA5D43"/>
    <w:rsid w:val="00EA5D94"/>
    <w:rsid w:val="00EA68B7"/>
    <w:rsid w:val="00EA693C"/>
    <w:rsid w:val="00EA6A55"/>
    <w:rsid w:val="00EA6C3C"/>
    <w:rsid w:val="00EA6F43"/>
    <w:rsid w:val="00EA777C"/>
    <w:rsid w:val="00EA78B4"/>
    <w:rsid w:val="00EA7BF3"/>
    <w:rsid w:val="00EA7E31"/>
    <w:rsid w:val="00EB0188"/>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DBC"/>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A20"/>
    <w:rsid w:val="00EB7E6D"/>
    <w:rsid w:val="00EC04E8"/>
    <w:rsid w:val="00EC0A8B"/>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23C"/>
    <w:rsid w:val="00EC7436"/>
    <w:rsid w:val="00EC7F93"/>
    <w:rsid w:val="00ED074C"/>
    <w:rsid w:val="00ED09F5"/>
    <w:rsid w:val="00ED0AEA"/>
    <w:rsid w:val="00ED0B74"/>
    <w:rsid w:val="00ED0CEF"/>
    <w:rsid w:val="00ED0EAA"/>
    <w:rsid w:val="00ED0FC2"/>
    <w:rsid w:val="00ED0FEB"/>
    <w:rsid w:val="00ED1886"/>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0D4"/>
    <w:rsid w:val="00ED5274"/>
    <w:rsid w:val="00ED53A2"/>
    <w:rsid w:val="00ED5400"/>
    <w:rsid w:val="00ED5652"/>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A7F"/>
    <w:rsid w:val="00EE5B75"/>
    <w:rsid w:val="00EE6A19"/>
    <w:rsid w:val="00EE6E84"/>
    <w:rsid w:val="00EE7456"/>
    <w:rsid w:val="00EE76BA"/>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5D9D"/>
    <w:rsid w:val="00EF62C4"/>
    <w:rsid w:val="00EF6360"/>
    <w:rsid w:val="00EF66D0"/>
    <w:rsid w:val="00EF7087"/>
    <w:rsid w:val="00F002C5"/>
    <w:rsid w:val="00F00966"/>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6D3"/>
    <w:rsid w:val="00F0672D"/>
    <w:rsid w:val="00F06B9B"/>
    <w:rsid w:val="00F06BC7"/>
    <w:rsid w:val="00F06C9A"/>
    <w:rsid w:val="00F07405"/>
    <w:rsid w:val="00F07A57"/>
    <w:rsid w:val="00F07F4B"/>
    <w:rsid w:val="00F10525"/>
    <w:rsid w:val="00F10821"/>
    <w:rsid w:val="00F10FA5"/>
    <w:rsid w:val="00F115DB"/>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0E"/>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2DE"/>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741D"/>
    <w:rsid w:val="00F2778C"/>
    <w:rsid w:val="00F300CC"/>
    <w:rsid w:val="00F300EC"/>
    <w:rsid w:val="00F307D3"/>
    <w:rsid w:val="00F30842"/>
    <w:rsid w:val="00F3090F"/>
    <w:rsid w:val="00F30978"/>
    <w:rsid w:val="00F30A9C"/>
    <w:rsid w:val="00F30E27"/>
    <w:rsid w:val="00F30EB4"/>
    <w:rsid w:val="00F31444"/>
    <w:rsid w:val="00F3173B"/>
    <w:rsid w:val="00F31853"/>
    <w:rsid w:val="00F31C50"/>
    <w:rsid w:val="00F31D33"/>
    <w:rsid w:val="00F32680"/>
    <w:rsid w:val="00F32E32"/>
    <w:rsid w:val="00F335B3"/>
    <w:rsid w:val="00F3370B"/>
    <w:rsid w:val="00F338EA"/>
    <w:rsid w:val="00F34185"/>
    <w:rsid w:val="00F341B4"/>
    <w:rsid w:val="00F3482C"/>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2FD2"/>
    <w:rsid w:val="00F434A2"/>
    <w:rsid w:val="00F43814"/>
    <w:rsid w:val="00F43851"/>
    <w:rsid w:val="00F438CF"/>
    <w:rsid w:val="00F43F7A"/>
    <w:rsid w:val="00F4436B"/>
    <w:rsid w:val="00F44714"/>
    <w:rsid w:val="00F448DD"/>
    <w:rsid w:val="00F44DB2"/>
    <w:rsid w:val="00F4586B"/>
    <w:rsid w:val="00F458EA"/>
    <w:rsid w:val="00F45A24"/>
    <w:rsid w:val="00F45AC9"/>
    <w:rsid w:val="00F45E9C"/>
    <w:rsid w:val="00F46309"/>
    <w:rsid w:val="00F46385"/>
    <w:rsid w:val="00F46505"/>
    <w:rsid w:val="00F4660A"/>
    <w:rsid w:val="00F467ED"/>
    <w:rsid w:val="00F4692E"/>
    <w:rsid w:val="00F46995"/>
    <w:rsid w:val="00F469A1"/>
    <w:rsid w:val="00F46A68"/>
    <w:rsid w:val="00F47AF1"/>
    <w:rsid w:val="00F50115"/>
    <w:rsid w:val="00F504EA"/>
    <w:rsid w:val="00F509C0"/>
    <w:rsid w:val="00F514F7"/>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026"/>
    <w:rsid w:val="00F57135"/>
    <w:rsid w:val="00F5742A"/>
    <w:rsid w:val="00F57584"/>
    <w:rsid w:val="00F575D0"/>
    <w:rsid w:val="00F57B6B"/>
    <w:rsid w:val="00F57C83"/>
    <w:rsid w:val="00F57E80"/>
    <w:rsid w:val="00F601F1"/>
    <w:rsid w:val="00F60728"/>
    <w:rsid w:val="00F60883"/>
    <w:rsid w:val="00F60AD2"/>
    <w:rsid w:val="00F60C3C"/>
    <w:rsid w:val="00F6123D"/>
    <w:rsid w:val="00F61454"/>
    <w:rsid w:val="00F615E9"/>
    <w:rsid w:val="00F61803"/>
    <w:rsid w:val="00F61BC9"/>
    <w:rsid w:val="00F61E01"/>
    <w:rsid w:val="00F61F79"/>
    <w:rsid w:val="00F62713"/>
    <w:rsid w:val="00F6295A"/>
    <w:rsid w:val="00F629B4"/>
    <w:rsid w:val="00F63088"/>
    <w:rsid w:val="00F634D7"/>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08"/>
    <w:rsid w:val="00F6776B"/>
    <w:rsid w:val="00F67A37"/>
    <w:rsid w:val="00F67A60"/>
    <w:rsid w:val="00F70030"/>
    <w:rsid w:val="00F70EE2"/>
    <w:rsid w:val="00F70FEA"/>
    <w:rsid w:val="00F71303"/>
    <w:rsid w:val="00F7149C"/>
    <w:rsid w:val="00F714BB"/>
    <w:rsid w:val="00F71883"/>
    <w:rsid w:val="00F7196A"/>
    <w:rsid w:val="00F71F2F"/>
    <w:rsid w:val="00F72551"/>
    <w:rsid w:val="00F72971"/>
    <w:rsid w:val="00F72B15"/>
    <w:rsid w:val="00F72E60"/>
    <w:rsid w:val="00F7328E"/>
    <w:rsid w:val="00F737DC"/>
    <w:rsid w:val="00F73842"/>
    <w:rsid w:val="00F73B71"/>
    <w:rsid w:val="00F7419F"/>
    <w:rsid w:val="00F74753"/>
    <w:rsid w:val="00F74976"/>
    <w:rsid w:val="00F74EB5"/>
    <w:rsid w:val="00F752C8"/>
    <w:rsid w:val="00F75744"/>
    <w:rsid w:val="00F75BC5"/>
    <w:rsid w:val="00F75BFE"/>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995"/>
    <w:rsid w:val="00F81BA3"/>
    <w:rsid w:val="00F81DF1"/>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ABE"/>
    <w:rsid w:val="00F94B34"/>
    <w:rsid w:val="00F94B53"/>
    <w:rsid w:val="00F94F0A"/>
    <w:rsid w:val="00F95155"/>
    <w:rsid w:val="00F95790"/>
    <w:rsid w:val="00F9598E"/>
    <w:rsid w:val="00F95C4D"/>
    <w:rsid w:val="00F95EBC"/>
    <w:rsid w:val="00F95F49"/>
    <w:rsid w:val="00F95F97"/>
    <w:rsid w:val="00F96093"/>
    <w:rsid w:val="00F96BA4"/>
    <w:rsid w:val="00F97296"/>
    <w:rsid w:val="00F97A08"/>
    <w:rsid w:val="00FA0002"/>
    <w:rsid w:val="00FA0561"/>
    <w:rsid w:val="00FA083D"/>
    <w:rsid w:val="00FA0FDB"/>
    <w:rsid w:val="00FA1182"/>
    <w:rsid w:val="00FA11D0"/>
    <w:rsid w:val="00FA1B18"/>
    <w:rsid w:val="00FA1DCF"/>
    <w:rsid w:val="00FA1E17"/>
    <w:rsid w:val="00FA20CD"/>
    <w:rsid w:val="00FA2A6F"/>
    <w:rsid w:val="00FA2CF8"/>
    <w:rsid w:val="00FA2D90"/>
    <w:rsid w:val="00FA37B9"/>
    <w:rsid w:val="00FA3F29"/>
    <w:rsid w:val="00FA4348"/>
    <w:rsid w:val="00FA4E2A"/>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686"/>
    <w:rsid w:val="00FB184F"/>
    <w:rsid w:val="00FB1EAC"/>
    <w:rsid w:val="00FB22D5"/>
    <w:rsid w:val="00FB236D"/>
    <w:rsid w:val="00FB24A3"/>
    <w:rsid w:val="00FB28AB"/>
    <w:rsid w:val="00FB2B74"/>
    <w:rsid w:val="00FB30E9"/>
    <w:rsid w:val="00FB3316"/>
    <w:rsid w:val="00FB36D2"/>
    <w:rsid w:val="00FB3E6D"/>
    <w:rsid w:val="00FB3F23"/>
    <w:rsid w:val="00FB4292"/>
    <w:rsid w:val="00FB4671"/>
    <w:rsid w:val="00FB4800"/>
    <w:rsid w:val="00FB4B2B"/>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BB2"/>
    <w:rsid w:val="00FB7CCB"/>
    <w:rsid w:val="00FB7E17"/>
    <w:rsid w:val="00FB7F44"/>
    <w:rsid w:val="00FC0025"/>
    <w:rsid w:val="00FC0213"/>
    <w:rsid w:val="00FC0360"/>
    <w:rsid w:val="00FC04F3"/>
    <w:rsid w:val="00FC08BD"/>
    <w:rsid w:val="00FC1093"/>
    <w:rsid w:val="00FC11A2"/>
    <w:rsid w:val="00FC1419"/>
    <w:rsid w:val="00FC14B5"/>
    <w:rsid w:val="00FC22ED"/>
    <w:rsid w:val="00FC28CB"/>
    <w:rsid w:val="00FC2DCE"/>
    <w:rsid w:val="00FC330A"/>
    <w:rsid w:val="00FC33DC"/>
    <w:rsid w:val="00FC3C46"/>
    <w:rsid w:val="00FC3CCD"/>
    <w:rsid w:val="00FC3DC0"/>
    <w:rsid w:val="00FC3FD1"/>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90A"/>
    <w:rsid w:val="00FC7CA4"/>
    <w:rsid w:val="00FC7DCE"/>
    <w:rsid w:val="00FC7E85"/>
    <w:rsid w:val="00FD0281"/>
    <w:rsid w:val="00FD0390"/>
    <w:rsid w:val="00FD04D8"/>
    <w:rsid w:val="00FD05CB"/>
    <w:rsid w:val="00FD0F95"/>
    <w:rsid w:val="00FD1674"/>
    <w:rsid w:val="00FD18A9"/>
    <w:rsid w:val="00FD18B4"/>
    <w:rsid w:val="00FD1CD5"/>
    <w:rsid w:val="00FD1DAC"/>
    <w:rsid w:val="00FD1DF6"/>
    <w:rsid w:val="00FD2018"/>
    <w:rsid w:val="00FD206F"/>
    <w:rsid w:val="00FD2405"/>
    <w:rsid w:val="00FD2C9D"/>
    <w:rsid w:val="00FD2E27"/>
    <w:rsid w:val="00FD2ECB"/>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28D"/>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78C"/>
    <w:rsid w:val="00FE7D72"/>
    <w:rsid w:val="00FE7E8E"/>
    <w:rsid w:val="00FF0051"/>
    <w:rsid w:val="00FF010A"/>
    <w:rsid w:val="00FF0563"/>
    <w:rsid w:val="00FF0626"/>
    <w:rsid w:val="00FF0668"/>
    <w:rsid w:val="00FF1364"/>
    <w:rsid w:val="00FF13A0"/>
    <w:rsid w:val="00FF1705"/>
    <w:rsid w:val="00FF1927"/>
    <w:rsid w:val="00FF1AF2"/>
    <w:rsid w:val="00FF1EEB"/>
    <w:rsid w:val="00FF212A"/>
    <w:rsid w:val="00FF2FF1"/>
    <w:rsid w:val="00FF3040"/>
    <w:rsid w:val="00FF3457"/>
    <w:rsid w:val="00FF36B7"/>
    <w:rsid w:val="00FF3DE1"/>
    <w:rsid w:val="00FF4090"/>
    <w:rsid w:val="00FF468D"/>
    <w:rsid w:val="00FF4B82"/>
    <w:rsid w:val="00FF5053"/>
    <w:rsid w:val="00FF5740"/>
    <w:rsid w:val="00FF596D"/>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8DB52"/>
  <w15:docId w15:val="{3DDEA39F-C87F-47C1-A21B-9065A130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semiHidden="1"/>
    <w:lsdException w:name="footnote text" w:semiHidden="1"/>
    <w:lsdException w:name="annotation text" w:uiPriority="99"/>
    <w:lsdException w:name="footer" w:uiPriority="99"/>
    <w:lsdException w:name="index heading" w:semiHidden="1"/>
    <w:lsdException w:name="caption" w:qFormat="1"/>
    <w:lsdException w:name="footnote reference" w:semiHidden="1"/>
    <w:lsdException w:name="annotation reference" w:semiHidden="1"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3DE4"/>
    <w:rPr>
      <w:lang w:eastAsia="zh-TW"/>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after="180"/>
      <w:ind w:left="568" w:hanging="284"/>
    </w:pPr>
    <w:rPr>
      <w:lang w:val="en-GB"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lang w:val="en-GB" w:eastAsia="en-U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pPr>
      <w:spacing w:after="180"/>
    </w:pPr>
    <w:rPr>
      <w:lang w:val="en-GB" w:eastAsia="en-US"/>
    </w:rPr>
  </w:style>
  <w:style w:type="paragraph" w:styleId="PlainText">
    <w:name w:val="Plain Text"/>
    <w:basedOn w:val="Normal"/>
    <w:pPr>
      <w:spacing w:after="180"/>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sz w:val="16"/>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ascii="PMingLiU" w:eastAsia="PMingLiU" w:hAnsi="PMingLiU" w:cs="PMingLiU"/>
      <w:sz w:val="24"/>
      <w:szCs w:val="24"/>
    </w:rPr>
  </w:style>
  <w:style w:type="paragraph" w:styleId="Index1">
    <w:name w:val="index 1"/>
    <w:basedOn w:val="Normal"/>
    <w:semiHidden/>
    <w:pPr>
      <w:keepLines/>
    </w:pPr>
    <w:rPr>
      <w:lang w:val="en-GB" w:eastAsia="en-US"/>
    </w:r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aliases w:val="SGS Table Basic 1,Table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spacing w:after="180"/>
    </w:pPr>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spacing w:after="180"/>
      <w:ind w:left="1702" w:hanging="1418"/>
    </w:pPr>
    <w:rPr>
      <w:lang w:val="en-GB" w:eastAsia="en-US"/>
    </w:rPr>
  </w:style>
  <w:style w:type="paragraph" w:customStyle="1" w:styleId="FP">
    <w:name w:val="FP"/>
    <w:basedOn w:val="Normal"/>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uiPriority w:val="99"/>
    <w:qFormat/>
    <w:rPr>
      <w:color w:val="FF0000"/>
    </w:rPr>
  </w:style>
  <w:style w:type="paragraph" w:customStyle="1" w:styleId="TH">
    <w:name w:val="TH"/>
    <w:basedOn w:val="Normal"/>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spacing w:after="180"/>
      <w:ind w:left="851"/>
    </w:pPr>
    <w:rPr>
      <w:lang w:val="en-GB" w:eastAsia="en-US"/>
    </w:rPr>
  </w:style>
  <w:style w:type="paragraph" w:customStyle="1" w:styleId="INDENT2">
    <w:name w:val="INDENT2"/>
    <w:basedOn w:val="Normal"/>
    <w:pPr>
      <w:spacing w:after="180"/>
      <w:ind w:left="1135" w:hanging="284"/>
    </w:pPr>
    <w:rPr>
      <w:lang w:val="en-GB" w:eastAsia="en-US"/>
    </w:rPr>
  </w:style>
  <w:style w:type="paragraph" w:customStyle="1" w:styleId="INDENT3">
    <w:name w:val="INDENT3"/>
    <w:basedOn w:val="Normal"/>
    <w:pPr>
      <w:spacing w:after="180"/>
      <w:ind w:left="1701" w:hanging="567"/>
    </w:pPr>
    <w:rPr>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Normal"/>
    <w:pPr>
      <w:keepNext/>
      <w:keepLines/>
      <w:spacing w:after="180"/>
    </w:pPr>
    <w:rPr>
      <w:b/>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Normal"/>
    <w:pPr>
      <w:keepNext/>
      <w:keepLines/>
      <w:spacing w:before="240" w:after="180"/>
      <w:ind w:left="1418"/>
    </w:pPr>
    <w:rPr>
      <w:rFonts w:ascii="Arial" w:hAnsi="Arial"/>
      <w:b/>
      <w:sz w:val="36"/>
      <w:lang w:eastAsia="en-US"/>
    </w:rPr>
  </w:style>
  <w:style w:type="paragraph" w:customStyle="1" w:styleId="TAJ">
    <w:name w:val="TAJ"/>
    <w:basedOn w:val="TH"/>
  </w:style>
  <w:style w:type="paragraph" w:customStyle="1" w:styleId="Guidance">
    <w:name w:val="Guidance"/>
    <w:basedOn w:val="Normal"/>
    <w:pPr>
      <w:spacing w:after="180"/>
    </w:pPr>
    <w:rPr>
      <w:i/>
      <w:color w:val="0000FF"/>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2"/>
      </w:numPr>
      <w:spacing w:after="180"/>
    </w:pPr>
    <w:rPr>
      <w:lang w:val="en-GB" w:eastAsia="en-US"/>
    </w:rPr>
  </w:style>
  <w:style w:type="character" w:customStyle="1" w:styleId="NOChar">
    <w:name w:val="NO Char"/>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rPr>
      <w:rFonts w:eastAsia="MS Mincho"/>
      <w:lang w:val="en-GB" w:eastAsia="en-US" w:bidi="ar-SA"/>
    </w:rPr>
  </w:style>
  <w:style w:type="character" w:customStyle="1" w:styleId="B1Char1">
    <w:name w:val="B1 Char1"/>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locked/>
    <w:rPr>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Pr>
      <w:rFonts w:ascii="Arial" w:hAnsi="Arial"/>
      <w:sz w:val="28"/>
      <w:lang w:val="en-GB" w:eastAsia="en-US"/>
    </w:rPr>
  </w:style>
  <w:style w:type="character" w:customStyle="1" w:styleId="THChar">
    <w:name w:val="TH Char"/>
    <w:link w:val="TH"/>
    <w:rPr>
      <w:rFonts w:ascii="Arial" w:hAnsi="Arial"/>
      <w:b/>
      <w:lang w:val="en-GB" w:eastAsia="en-US"/>
    </w:rPr>
  </w:style>
  <w:style w:type="paragraph" w:customStyle="1" w:styleId="10">
    <w:name w:val="修订1"/>
    <w:hidden/>
    <w:uiPriority w:val="99"/>
    <w:semiHidden/>
    <w:rPr>
      <w:lang w:val="en-GB" w:eastAsia="en-US"/>
    </w:rPr>
  </w:style>
  <w:style w:type="character" w:customStyle="1" w:styleId="CRCoverPageZchn">
    <w:name w:val="CR Cover Page Zchn"/>
    <w:link w:val="CRCoverPage"/>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34"/>
    <w:qFormat/>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SimSun"/>
      <w:lang w:val="en-GB"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uiPriority w:val="99"/>
    <w:qFormat/>
    <w:pPr>
      <w:numPr>
        <w:numId w:val="4"/>
      </w:numPr>
      <w:spacing w:before="60"/>
    </w:pPr>
    <w:rPr>
      <w:rFonts w:ascii="Arial" w:hAnsi="Arial"/>
      <w:b/>
      <w:szCs w:val="24"/>
      <w:lang w:val="en-GB" w:eastAsia="en-GB"/>
    </w:rPr>
  </w:style>
  <w:style w:type="character" w:customStyle="1" w:styleId="FooterChar">
    <w:name w:val="Footer Char"/>
    <w:link w:val="Footer"/>
    <w:uiPriority w:val="99"/>
    <w:rPr>
      <w:rFonts w:ascii="Arial" w:hAnsi="Arial"/>
      <w:b/>
      <w:i/>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Pr>
      <w:rFonts w:ascii="Arial" w:hAnsi="Arial"/>
      <w:b/>
      <w:sz w:val="18"/>
      <w:lang w:val="en-GB" w:eastAsia="en-US" w:bidi="ar-SA"/>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uiPriority w:val="99"/>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BodyTextChar">
    <w:name w:val="Body Text Char"/>
    <w:basedOn w:val="DefaultParagraphFont"/>
    <w:link w:val="BodyText"/>
    <w:rPr>
      <w:lang w:val="en-GB" w:eastAsia="en-US"/>
    </w:rPr>
  </w:style>
  <w:style w:type="character" w:customStyle="1" w:styleId="B10">
    <w:name w:val="B1 (文字)"/>
    <w:locked/>
    <w:rPr>
      <w:lang w:val="en-GB" w:eastAsia="en-US"/>
    </w:rPr>
  </w:style>
  <w:style w:type="table" w:customStyle="1" w:styleId="1-51">
    <w:name w:val="网格表 1 浅色 - 着色 51"/>
    <w:basedOn w:val="TableNormal"/>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Pr>
      <w:rFonts w:ascii="Calibri" w:eastAsiaTheme="minorEastAsia" w:hAnsi="Calibri"/>
      <w:sz w:val="22"/>
      <w:szCs w:val="22"/>
    </w:rPr>
  </w:style>
  <w:style w:type="character" w:styleId="PlaceholderText">
    <w:name w:val="Placeholder Text"/>
    <w:basedOn w:val="DefaultParagraphFont"/>
    <w:uiPriority w:val="99"/>
    <w:semiHidden/>
    <w:rPr>
      <w:color w:val="808080"/>
    </w:rPr>
  </w:style>
  <w:style w:type="table" w:customStyle="1" w:styleId="110">
    <w:name w:val="无格式表格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7B38E3"/>
    <w:rPr>
      <w:lang w:eastAsia="zh-TW"/>
    </w:rPr>
  </w:style>
  <w:style w:type="character" w:customStyle="1" w:styleId="TANChar">
    <w:name w:val="TAN Char"/>
    <w:link w:val="TAN"/>
    <w:qFormat/>
    <w:rsid w:val="00614B2C"/>
    <w:rPr>
      <w:rFonts w:ascii="Arial" w:hAnsi="Arial"/>
      <w:sz w:val="18"/>
      <w:lang w:val="en-GB" w:eastAsia="en-US"/>
    </w:rPr>
  </w:style>
  <w:style w:type="character" w:customStyle="1" w:styleId="EQChar">
    <w:name w:val="EQ Char"/>
    <w:link w:val="EQ"/>
    <w:qFormat/>
    <w:locked/>
    <w:rsid w:val="00CF0B2B"/>
    <w:rPr>
      <w:lang w:val="en-GB" w:eastAsia="en-US"/>
    </w:rPr>
  </w:style>
  <w:style w:type="numbering" w:customStyle="1" w:styleId="CurrentList1">
    <w:name w:val="Current List1"/>
    <w:uiPriority w:val="99"/>
    <w:rsid w:val="004A5F12"/>
    <w:pPr>
      <w:numPr>
        <w:numId w:val="99"/>
      </w:numPr>
    </w:pPr>
  </w:style>
  <w:style w:type="paragraph" w:customStyle="1" w:styleId="issue">
    <w:name w:val="issue"/>
    <w:basedOn w:val="Heading4"/>
    <w:link w:val="issue0"/>
    <w:qFormat/>
    <w:rsid w:val="00A30839"/>
    <w:pPr>
      <w:numPr>
        <w:ilvl w:val="0"/>
      </w:numPr>
      <w:tabs>
        <w:tab w:val="clear" w:pos="432"/>
        <w:tab w:val="clear" w:pos="666"/>
        <w:tab w:val="clear" w:pos="720"/>
      </w:tabs>
      <w:spacing w:before="0" w:after="120"/>
    </w:pPr>
    <w:rPr>
      <w:rFonts w:ascii="Times New Roman" w:eastAsia="Times New Roman" w:hAnsi="Times New Roman"/>
      <w:b/>
      <w:color w:val="000000" w:themeColor="text1"/>
      <w:sz w:val="20"/>
      <w:u w:val="single"/>
      <w:lang w:val="en-US" w:eastAsia="ko-KR"/>
    </w:rPr>
  </w:style>
  <w:style w:type="character" w:customStyle="1" w:styleId="issue0">
    <w:name w:val="issue 字符"/>
    <w:basedOn w:val="DefaultParagraphFont"/>
    <w:link w:val="issue"/>
    <w:rsid w:val="00A30839"/>
    <w:rPr>
      <w:rFonts w:eastAsia="Times New Roman"/>
      <w:b/>
      <w:color w:val="000000" w:themeColor="text1"/>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56190">
      <w:bodyDiv w:val="1"/>
      <w:marLeft w:val="0"/>
      <w:marRight w:val="0"/>
      <w:marTop w:val="0"/>
      <w:marBottom w:val="0"/>
      <w:divBdr>
        <w:top w:val="none" w:sz="0" w:space="0" w:color="auto"/>
        <w:left w:val="none" w:sz="0" w:space="0" w:color="auto"/>
        <w:bottom w:val="none" w:sz="0" w:space="0" w:color="auto"/>
        <w:right w:val="none" w:sz="0" w:space="0" w:color="auto"/>
      </w:divBdr>
    </w:div>
    <w:div w:id="104279730">
      <w:bodyDiv w:val="1"/>
      <w:marLeft w:val="0"/>
      <w:marRight w:val="0"/>
      <w:marTop w:val="0"/>
      <w:marBottom w:val="0"/>
      <w:divBdr>
        <w:top w:val="none" w:sz="0" w:space="0" w:color="auto"/>
        <w:left w:val="none" w:sz="0" w:space="0" w:color="auto"/>
        <w:bottom w:val="none" w:sz="0" w:space="0" w:color="auto"/>
        <w:right w:val="none" w:sz="0" w:space="0" w:color="auto"/>
      </w:divBdr>
    </w:div>
    <w:div w:id="121386988">
      <w:bodyDiv w:val="1"/>
      <w:marLeft w:val="0"/>
      <w:marRight w:val="0"/>
      <w:marTop w:val="0"/>
      <w:marBottom w:val="0"/>
      <w:divBdr>
        <w:top w:val="none" w:sz="0" w:space="0" w:color="auto"/>
        <w:left w:val="none" w:sz="0" w:space="0" w:color="auto"/>
        <w:bottom w:val="none" w:sz="0" w:space="0" w:color="auto"/>
        <w:right w:val="none" w:sz="0" w:space="0" w:color="auto"/>
      </w:divBdr>
    </w:div>
    <w:div w:id="174272705">
      <w:bodyDiv w:val="1"/>
      <w:marLeft w:val="0"/>
      <w:marRight w:val="0"/>
      <w:marTop w:val="0"/>
      <w:marBottom w:val="0"/>
      <w:divBdr>
        <w:top w:val="none" w:sz="0" w:space="0" w:color="auto"/>
        <w:left w:val="none" w:sz="0" w:space="0" w:color="auto"/>
        <w:bottom w:val="none" w:sz="0" w:space="0" w:color="auto"/>
        <w:right w:val="none" w:sz="0" w:space="0" w:color="auto"/>
      </w:divBdr>
    </w:div>
    <w:div w:id="174809081">
      <w:bodyDiv w:val="1"/>
      <w:marLeft w:val="0"/>
      <w:marRight w:val="0"/>
      <w:marTop w:val="0"/>
      <w:marBottom w:val="0"/>
      <w:divBdr>
        <w:top w:val="none" w:sz="0" w:space="0" w:color="auto"/>
        <w:left w:val="none" w:sz="0" w:space="0" w:color="auto"/>
        <w:bottom w:val="none" w:sz="0" w:space="0" w:color="auto"/>
        <w:right w:val="none" w:sz="0" w:space="0" w:color="auto"/>
      </w:divBdr>
    </w:div>
    <w:div w:id="278606656">
      <w:bodyDiv w:val="1"/>
      <w:marLeft w:val="0"/>
      <w:marRight w:val="0"/>
      <w:marTop w:val="0"/>
      <w:marBottom w:val="0"/>
      <w:divBdr>
        <w:top w:val="none" w:sz="0" w:space="0" w:color="auto"/>
        <w:left w:val="none" w:sz="0" w:space="0" w:color="auto"/>
        <w:bottom w:val="none" w:sz="0" w:space="0" w:color="auto"/>
        <w:right w:val="none" w:sz="0" w:space="0" w:color="auto"/>
      </w:divBdr>
    </w:div>
    <w:div w:id="423497877">
      <w:bodyDiv w:val="1"/>
      <w:marLeft w:val="0"/>
      <w:marRight w:val="0"/>
      <w:marTop w:val="0"/>
      <w:marBottom w:val="0"/>
      <w:divBdr>
        <w:top w:val="none" w:sz="0" w:space="0" w:color="auto"/>
        <w:left w:val="none" w:sz="0" w:space="0" w:color="auto"/>
        <w:bottom w:val="none" w:sz="0" w:space="0" w:color="auto"/>
        <w:right w:val="none" w:sz="0" w:space="0" w:color="auto"/>
      </w:divBdr>
    </w:div>
    <w:div w:id="429931721">
      <w:bodyDiv w:val="1"/>
      <w:marLeft w:val="0"/>
      <w:marRight w:val="0"/>
      <w:marTop w:val="0"/>
      <w:marBottom w:val="0"/>
      <w:divBdr>
        <w:top w:val="none" w:sz="0" w:space="0" w:color="auto"/>
        <w:left w:val="none" w:sz="0" w:space="0" w:color="auto"/>
        <w:bottom w:val="none" w:sz="0" w:space="0" w:color="auto"/>
        <w:right w:val="none" w:sz="0" w:space="0" w:color="auto"/>
      </w:divBdr>
    </w:div>
    <w:div w:id="473371808">
      <w:bodyDiv w:val="1"/>
      <w:marLeft w:val="0"/>
      <w:marRight w:val="0"/>
      <w:marTop w:val="0"/>
      <w:marBottom w:val="0"/>
      <w:divBdr>
        <w:top w:val="none" w:sz="0" w:space="0" w:color="auto"/>
        <w:left w:val="none" w:sz="0" w:space="0" w:color="auto"/>
        <w:bottom w:val="none" w:sz="0" w:space="0" w:color="auto"/>
        <w:right w:val="none" w:sz="0" w:space="0" w:color="auto"/>
      </w:divBdr>
    </w:div>
    <w:div w:id="489178099">
      <w:bodyDiv w:val="1"/>
      <w:marLeft w:val="0"/>
      <w:marRight w:val="0"/>
      <w:marTop w:val="0"/>
      <w:marBottom w:val="0"/>
      <w:divBdr>
        <w:top w:val="none" w:sz="0" w:space="0" w:color="auto"/>
        <w:left w:val="none" w:sz="0" w:space="0" w:color="auto"/>
        <w:bottom w:val="none" w:sz="0" w:space="0" w:color="auto"/>
        <w:right w:val="none" w:sz="0" w:space="0" w:color="auto"/>
      </w:divBdr>
    </w:div>
    <w:div w:id="504438986">
      <w:bodyDiv w:val="1"/>
      <w:marLeft w:val="0"/>
      <w:marRight w:val="0"/>
      <w:marTop w:val="0"/>
      <w:marBottom w:val="0"/>
      <w:divBdr>
        <w:top w:val="none" w:sz="0" w:space="0" w:color="auto"/>
        <w:left w:val="none" w:sz="0" w:space="0" w:color="auto"/>
        <w:bottom w:val="none" w:sz="0" w:space="0" w:color="auto"/>
        <w:right w:val="none" w:sz="0" w:space="0" w:color="auto"/>
      </w:divBdr>
    </w:div>
    <w:div w:id="559484032">
      <w:bodyDiv w:val="1"/>
      <w:marLeft w:val="0"/>
      <w:marRight w:val="0"/>
      <w:marTop w:val="0"/>
      <w:marBottom w:val="0"/>
      <w:divBdr>
        <w:top w:val="none" w:sz="0" w:space="0" w:color="auto"/>
        <w:left w:val="none" w:sz="0" w:space="0" w:color="auto"/>
        <w:bottom w:val="none" w:sz="0" w:space="0" w:color="auto"/>
        <w:right w:val="none" w:sz="0" w:space="0" w:color="auto"/>
      </w:divBdr>
    </w:div>
    <w:div w:id="570192401">
      <w:bodyDiv w:val="1"/>
      <w:marLeft w:val="0"/>
      <w:marRight w:val="0"/>
      <w:marTop w:val="0"/>
      <w:marBottom w:val="0"/>
      <w:divBdr>
        <w:top w:val="none" w:sz="0" w:space="0" w:color="auto"/>
        <w:left w:val="none" w:sz="0" w:space="0" w:color="auto"/>
        <w:bottom w:val="none" w:sz="0" w:space="0" w:color="auto"/>
        <w:right w:val="none" w:sz="0" w:space="0" w:color="auto"/>
      </w:divBdr>
    </w:div>
    <w:div w:id="656768613">
      <w:bodyDiv w:val="1"/>
      <w:marLeft w:val="0"/>
      <w:marRight w:val="0"/>
      <w:marTop w:val="0"/>
      <w:marBottom w:val="0"/>
      <w:divBdr>
        <w:top w:val="none" w:sz="0" w:space="0" w:color="auto"/>
        <w:left w:val="none" w:sz="0" w:space="0" w:color="auto"/>
        <w:bottom w:val="none" w:sz="0" w:space="0" w:color="auto"/>
        <w:right w:val="none" w:sz="0" w:space="0" w:color="auto"/>
      </w:divBdr>
    </w:div>
    <w:div w:id="674964550">
      <w:bodyDiv w:val="1"/>
      <w:marLeft w:val="0"/>
      <w:marRight w:val="0"/>
      <w:marTop w:val="0"/>
      <w:marBottom w:val="0"/>
      <w:divBdr>
        <w:top w:val="none" w:sz="0" w:space="0" w:color="auto"/>
        <w:left w:val="none" w:sz="0" w:space="0" w:color="auto"/>
        <w:bottom w:val="none" w:sz="0" w:space="0" w:color="auto"/>
        <w:right w:val="none" w:sz="0" w:space="0" w:color="auto"/>
      </w:divBdr>
    </w:div>
    <w:div w:id="698360588">
      <w:bodyDiv w:val="1"/>
      <w:marLeft w:val="0"/>
      <w:marRight w:val="0"/>
      <w:marTop w:val="0"/>
      <w:marBottom w:val="0"/>
      <w:divBdr>
        <w:top w:val="none" w:sz="0" w:space="0" w:color="auto"/>
        <w:left w:val="none" w:sz="0" w:space="0" w:color="auto"/>
        <w:bottom w:val="none" w:sz="0" w:space="0" w:color="auto"/>
        <w:right w:val="none" w:sz="0" w:space="0" w:color="auto"/>
      </w:divBdr>
    </w:div>
    <w:div w:id="728190530">
      <w:bodyDiv w:val="1"/>
      <w:marLeft w:val="0"/>
      <w:marRight w:val="0"/>
      <w:marTop w:val="0"/>
      <w:marBottom w:val="0"/>
      <w:divBdr>
        <w:top w:val="none" w:sz="0" w:space="0" w:color="auto"/>
        <w:left w:val="none" w:sz="0" w:space="0" w:color="auto"/>
        <w:bottom w:val="none" w:sz="0" w:space="0" w:color="auto"/>
        <w:right w:val="none" w:sz="0" w:space="0" w:color="auto"/>
      </w:divBdr>
    </w:div>
    <w:div w:id="729763729">
      <w:bodyDiv w:val="1"/>
      <w:marLeft w:val="0"/>
      <w:marRight w:val="0"/>
      <w:marTop w:val="0"/>
      <w:marBottom w:val="0"/>
      <w:divBdr>
        <w:top w:val="none" w:sz="0" w:space="0" w:color="auto"/>
        <w:left w:val="none" w:sz="0" w:space="0" w:color="auto"/>
        <w:bottom w:val="none" w:sz="0" w:space="0" w:color="auto"/>
        <w:right w:val="none" w:sz="0" w:space="0" w:color="auto"/>
      </w:divBdr>
    </w:div>
    <w:div w:id="744690844">
      <w:bodyDiv w:val="1"/>
      <w:marLeft w:val="0"/>
      <w:marRight w:val="0"/>
      <w:marTop w:val="0"/>
      <w:marBottom w:val="0"/>
      <w:divBdr>
        <w:top w:val="none" w:sz="0" w:space="0" w:color="auto"/>
        <w:left w:val="none" w:sz="0" w:space="0" w:color="auto"/>
        <w:bottom w:val="none" w:sz="0" w:space="0" w:color="auto"/>
        <w:right w:val="none" w:sz="0" w:space="0" w:color="auto"/>
      </w:divBdr>
    </w:div>
    <w:div w:id="809051702">
      <w:bodyDiv w:val="1"/>
      <w:marLeft w:val="0"/>
      <w:marRight w:val="0"/>
      <w:marTop w:val="0"/>
      <w:marBottom w:val="0"/>
      <w:divBdr>
        <w:top w:val="none" w:sz="0" w:space="0" w:color="auto"/>
        <w:left w:val="none" w:sz="0" w:space="0" w:color="auto"/>
        <w:bottom w:val="none" w:sz="0" w:space="0" w:color="auto"/>
        <w:right w:val="none" w:sz="0" w:space="0" w:color="auto"/>
      </w:divBdr>
    </w:div>
    <w:div w:id="923759984">
      <w:bodyDiv w:val="1"/>
      <w:marLeft w:val="0"/>
      <w:marRight w:val="0"/>
      <w:marTop w:val="0"/>
      <w:marBottom w:val="0"/>
      <w:divBdr>
        <w:top w:val="none" w:sz="0" w:space="0" w:color="auto"/>
        <w:left w:val="none" w:sz="0" w:space="0" w:color="auto"/>
        <w:bottom w:val="none" w:sz="0" w:space="0" w:color="auto"/>
        <w:right w:val="none" w:sz="0" w:space="0" w:color="auto"/>
      </w:divBdr>
    </w:div>
    <w:div w:id="941302041">
      <w:bodyDiv w:val="1"/>
      <w:marLeft w:val="0"/>
      <w:marRight w:val="0"/>
      <w:marTop w:val="0"/>
      <w:marBottom w:val="0"/>
      <w:divBdr>
        <w:top w:val="none" w:sz="0" w:space="0" w:color="auto"/>
        <w:left w:val="none" w:sz="0" w:space="0" w:color="auto"/>
        <w:bottom w:val="none" w:sz="0" w:space="0" w:color="auto"/>
        <w:right w:val="none" w:sz="0" w:space="0" w:color="auto"/>
      </w:divBdr>
    </w:div>
    <w:div w:id="955211987">
      <w:bodyDiv w:val="1"/>
      <w:marLeft w:val="0"/>
      <w:marRight w:val="0"/>
      <w:marTop w:val="0"/>
      <w:marBottom w:val="0"/>
      <w:divBdr>
        <w:top w:val="none" w:sz="0" w:space="0" w:color="auto"/>
        <w:left w:val="none" w:sz="0" w:space="0" w:color="auto"/>
        <w:bottom w:val="none" w:sz="0" w:space="0" w:color="auto"/>
        <w:right w:val="none" w:sz="0" w:space="0" w:color="auto"/>
      </w:divBdr>
    </w:div>
    <w:div w:id="984817302">
      <w:bodyDiv w:val="1"/>
      <w:marLeft w:val="0"/>
      <w:marRight w:val="0"/>
      <w:marTop w:val="0"/>
      <w:marBottom w:val="0"/>
      <w:divBdr>
        <w:top w:val="none" w:sz="0" w:space="0" w:color="auto"/>
        <w:left w:val="none" w:sz="0" w:space="0" w:color="auto"/>
        <w:bottom w:val="none" w:sz="0" w:space="0" w:color="auto"/>
        <w:right w:val="none" w:sz="0" w:space="0" w:color="auto"/>
      </w:divBdr>
    </w:div>
    <w:div w:id="990446944">
      <w:bodyDiv w:val="1"/>
      <w:marLeft w:val="0"/>
      <w:marRight w:val="0"/>
      <w:marTop w:val="0"/>
      <w:marBottom w:val="0"/>
      <w:divBdr>
        <w:top w:val="none" w:sz="0" w:space="0" w:color="auto"/>
        <w:left w:val="none" w:sz="0" w:space="0" w:color="auto"/>
        <w:bottom w:val="none" w:sz="0" w:space="0" w:color="auto"/>
        <w:right w:val="none" w:sz="0" w:space="0" w:color="auto"/>
      </w:divBdr>
    </w:div>
    <w:div w:id="1041176256">
      <w:bodyDiv w:val="1"/>
      <w:marLeft w:val="0"/>
      <w:marRight w:val="0"/>
      <w:marTop w:val="0"/>
      <w:marBottom w:val="0"/>
      <w:divBdr>
        <w:top w:val="none" w:sz="0" w:space="0" w:color="auto"/>
        <w:left w:val="none" w:sz="0" w:space="0" w:color="auto"/>
        <w:bottom w:val="none" w:sz="0" w:space="0" w:color="auto"/>
        <w:right w:val="none" w:sz="0" w:space="0" w:color="auto"/>
      </w:divBdr>
    </w:div>
    <w:div w:id="1064329987">
      <w:bodyDiv w:val="1"/>
      <w:marLeft w:val="0"/>
      <w:marRight w:val="0"/>
      <w:marTop w:val="0"/>
      <w:marBottom w:val="0"/>
      <w:divBdr>
        <w:top w:val="none" w:sz="0" w:space="0" w:color="auto"/>
        <w:left w:val="none" w:sz="0" w:space="0" w:color="auto"/>
        <w:bottom w:val="none" w:sz="0" w:space="0" w:color="auto"/>
        <w:right w:val="none" w:sz="0" w:space="0" w:color="auto"/>
      </w:divBdr>
    </w:div>
    <w:div w:id="1075786155">
      <w:bodyDiv w:val="1"/>
      <w:marLeft w:val="0"/>
      <w:marRight w:val="0"/>
      <w:marTop w:val="0"/>
      <w:marBottom w:val="0"/>
      <w:divBdr>
        <w:top w:val="none" w:sz="0" w:space="0" w:color="auto"/>
        <w:left w:val="none" w:sz="0" w:space="0" w:color="auto"/>
        <w:bottom w:val="none" w:sz="0" w:space="0" w:color="auto"/>
        <w:right w:val="none" w:sz="0" w:space="0" w:color="auto"/>
      </w:divBdr>
    </w:div>
    <w:div w:id="1161194139">
      <w:bodyDiv w:val="1"/>
      <w:marLeft w:val="0"/>
      <w:marRight w:val="0"/>
      <w:marTop w:val="0"/>
      <w:marBottom w:val="0"/>
      <w:divBdr>
        <w:top w:val="none" w:sz="0" w:space="0" w:color="auto"/>
        <w:left w:val="none" w:sz="0" w:space="0" w:color="auto"/>
        <w:bottom w:val="none" w:sz="0" w:space="0" w:color="auto"/>
        <w:right w:val="none" w:sz="0" w:space="0" w:color="auto"/>
      </w:divBdr>
    </w:div>
    <w:div w:id="1284380663">
      <w:bodyDiv w:val="1"/>
      <w:marLeft w:val="0"/>
      <w:marRight w:val="0"/>
      <w:marTop w:val="0"/>
      <w:marBottom w:val="0"/>
      <w:divBdr>
        <w:top w:val="none" w:sz="0" w:space="0" w:color="auto"/>
        <w:left w:val="none" w:sz="0" w:space="0" w:color="auto"/>
        <w:bottom w:val="none" w:sz="0" w:space="0" w:color="auto"/>
        <w:right w:val="none" w:sz="0" w:space="0" w:color="auto"/>
      </w:divBdr>
    </w:div>
    <w:div w:id="1363164422">
      <w:bodyDiv w:val="1"/>
      <w:marLeft w:val="0"/>
      <w:marRight w:val="0"/>
      <w:marTop w:val="0"/>
      <w:marBottom w:val="0"/>
      <w:divBdr>
        <w:top w:val="none" w:sz="0" w:space="0" w:color="auto"/>
        <w:left w:val="none" w:sz="0" w:space="0" w:color="auto"/>
        <w:bottom w:val="none" w:sz="0" w:space="0" w:color="auto"/>
        <w:right w:val="none" w:sz="0" w:space="0" w:color="auto"/>
      </w:divBdr>
    </w:div>
    <w:div w:id="1394964459">
      <w:bodyDiv w:val="1"/>
      <w:marLeft w:val="0"/>
      <w:marRight w:val="0"/>
      <w:marTop w:val="0"/>
      <w:marBottom w:val="0"/>
      <w:divBdr>
        <w:top w:val="none" w:sz="0" w:space="0" w:color="auto"/>
        <w:left w:val="none" w:sz="0" w:space="0" w:color="auto"/>
        <w:bottom w:val="none" w:sz="0" w:space="0" w:color="auto"/>
        <w:right w:val="none" w:sz="0" w:space="0" w:color="auto"/>
      </w:divBdr>
    </w:div>
    <w:div w:id="1407269165">
      <w:bodyDiv w:val="1"/>
      <w:marLeft w:val="0"/>
      <w:marRight w:val="0"/>
      <w:marTop w:val="0"/>
      <w:marBottom w:val="0"/>
      <w:divBdr>
        <w:top w:val="none" w:sz="0" w:space="0" w:color="auto"/>
        <w:left w:val="none" w:sz="0" w:space="0" w:color="auto"/>
        <w:bottom w:val="none" w:sz="0" w:space="0" w:color="auto"/>
        <w:right w:val="none" w:sz="0" w:space="0" w:color="auto"/>
      </w:divBdr>
    </w:div>
    <w:div w:id="1428770457">
      <w:bodyDiv w:val="1"/>
      <w:marLeft w:val="0"/>
      <w:marRight w:val="0"/>
      <w:marTop w:val="0"/>
      <w:marBottom w:val="0"/>
      <w:divBdr>
        <w:top w:val="none" w:sz="0" w:space="0" w:color="auto"/>
        <w:left w:val="none" w:sz="0" w:space="0" w:color="auto"/>
        <w:bottom w:val="none" w:sz="0" w:space="0" w:color="auto"/>
        <w:right w:val="none" w:sz="0" w:space="0" w:color="auto"/>
      </w:divBdr>
    </w:div>
    <w:div w:id="1459449669">
      <w:bodyDiv w:val="1"/>
      <w:marLeft w:val="0"/>
      <w:marRight w:val="0"/>
      <w:marTop w:val="0"/>
      <w:marBottom w:val="0"/>
      <w:divBdr>
        <w:top w:val="none" w:sz="0" w:space="0" w:color="auto"/>
        <w:left w:val="none" w:sz="0" w:space="0" w:color="auto"/>
        <w:bottom w:val="none" w:sz="0" w:space="0" w:color="auto"/>
        <w:right w:val="none" w:sz="0" w:space="0" w:color="auto"/>
      </w:divBdr>
    </w:div>
    <w:div w:id="1492066688">
      <w:bodyDiv w:val="1"/>
      <w:marLeft w:val="0"/>
      <w:marRight w:val="0"/>
      <w:marTop w:val="0"/>
      <w:marBottom w:val="0"/>
      <w:divBdr>
        <w:top w:val="none" w:sz="0" w:space="0" w:color="auto"/>
        <w:left w:val="none" w:sz="0" w:space="0" w:color="auto"/>
        <w:bottom w:val="none" w:sz="0" w:space="0" w:color="auto"/>
        <w:right w:val="none" w:sz="0" w:space="0" w:color="auto"/>
      </w:divBdr>
    </w:div>
    <w:div w:id="1494030393">
      <w:bodyDiv w:val="1"/>
      <w:marLeft w:val="0"/>
      <w:marRight w:val="0"/>
      <w:marTop w:val="0"/>
      <w:marBottom w:val="0"/>
      <w:divBdr>
        <w:top w:val="none" w:sz="0" w:space="0" w:color="auto"/>
        <w:left w:val="none" w:sz="0" w:space="0" w:color="auto"/>
        <w:bottom w:val="none" w:sz="0" w:space="0" w:color="auto"/>
        <w:right w:val="none" w:sz="0" w:space="0" w:color="auto"/>
      </w:divBdr>
    </w:div>
    <w:div w:id="1499534983">
      <w:bodyDiv w:val="1"/>
      <w:marLeft w:val="0"/>
      <w:marRight w:val="0"/>
      <w:marTop w:val="0"/>
      <w:marBottom w:val="0"/>
      <w:divBdr>
        <w:top w:val="none" w:sz="0" w:space="0" w:color="auto"/>
        <w:left w:val="none" w:sz="0" w:space="0" w:color="auto"/>
        <w:bottom w:val="none" w:sz="0" w:space="0" w:color="auto"/>
        <w:right w:val="none" w:sz="0" w:space="0" w:color="auto"/>
      </w:divBdr>
    </w:div>
    <w:div w:id="1581518501">
      <w:bodyDiv w:val="1"/>
      <w:marLeft w:val="0"/>
      <w:marRight w:val="0"/>
      <w:marTop w:val="0"/>
      <w:marBottom w:val="0"/>
      <w:divBdr>
        <w:top w:val="none" w:sz="0" w:space="0" w:color="auto"/>
        <w:left w:val="none" w:sz="0" w:space="0" w:color="auto"/>
        <w:bottom w:val="none" w:sz="0" w:space="0" w:color="auto"/>
        <w:right w:val="none" w:sz="0" w:space="0" w:color="auto"/>
      </w:divBdr>
    </w:div>
    <w:div w:id="1681733704">
      <w:bodyDiv w:val="1"/>
      <w:marLeft w:val="0"/>
      <w:marRight w:val="0"/>
      <w:marTop w:val="0"/>
      <w:marBottom w:val="0"/>
      <w:divBdr>
        <w:top w:val="none" w:sz="0" w:space="0" w:color="auto"/>
        <w:left w:val="none" w:sz="0" w:space="0" w:color="auto"/>
        <w:bottom w:val="none" w:sz="0" w:space="0" w:color="auto"/>
        <w:right w:val="none" w:sz="0" w:space="0" w:color="auto"/>
      </w:divBdr>
    </w:div>
    <w:div w:id="1701079881">
      <w:bodyDiv w:val="1"/>
      <w:marLeft w:val="0"/>
      <w:marRight w:val="0"/>
      <w:marTop w:val="0"/>
      <w:marBottom w:val="0"/>
      <w:divBdr>
        <w:top w:val="none" w:sz="0" w:space="0" w:color="auto"/>
        <w:left w:val="none" w:sz="0" w:space="0" w:color="auto"/>
        <w:bottom w:val="none" w:sz="0" w:space="0" w:color="auto"/>
        <w:right w:val="none" w:sz="0" w:space="0" w:color="auto"/>
      </w:divBdr>
    </w:div>
    <w:div w:id="1702440307">
      <w:bodyDiv w:val="1"/>
      <w:marLeft w:val="0"/>
      <w:marRight w:val="0"/>
      <w:marTop w:val="0"/>
      <w:marBottom w:val="0"/>
      <w:divBdr>
        <w:top w:val="none" w:sz="0" w:space="0" w:color="auto"/>
        <w:left w:val="none" w:sz="0" w:space="0" w:color="auto"/>
        <w:bottom w:val="none" w:sz="0" w:space="0" w:color="auto"/>
        <w:right w:val="none" w:sz="0" w:space="0" w:color="auto"/>
      </w:divBdr>
    </w:div>
    <w:div w:id="1711344329">
      <w:bodyDiv w:val="1"/>
      <w:marLeft w:val="0"/>
      <w:marRight w:val="0"/>
      <w:marTop w:val="0"/>
      <w:marBottom w:val="0"/>
      <w:divBdr>
        <w:top w:val="none" w:sz="0" w:space="0" w:color="auto"/>
        <w:left w:val="none" w:sz="0" w:space="0" w:color="auto"/>
        <w:bottom w:val="none" w:sz="0" w:space="0" w:color="auto"/>
        <w:right w:val="none" w:sz="0" w:space="0" w:color="auto"/>
      </w:divBdr>
    </w:div>
    <w:div w:id="1735809195">
      <w:bodyDiv w:val="1"/>
      <w:marLeft w:val="0"/>
      <w:marRight w:val="0"/>
      <w:marTop w:val="0"/>
      <w:marBottom w:val="0"/>
      <w:divBdr>
        <w:top w:val="none" w:sz="0" w:space="0" w:color="auto"/>
        <w:left w:val="none" w:sz="0" w:space="0" w:color="auto"/>
        <w:bottom w:val="none" w:sz="0" w:space="0" w:color="auto"/>
        <w:right w:val="none" w:sz="0" w:space="0" w:color="auto"/>
      </w:divBdr>
    </w:div>
    <w:div w:id="1782604175">
      <w:bodyDiv w:val="1"/>
      <w:marLeft w:val="0"/>
      <w:marRight w:val="0"/>
      <w:marTop w:val="0"/>
      <w:marBottom w:val="0"/>
      <w:divBdr>
        <w:top w:val="none" w:sz="0" w:space="0" w:color="auto"/>
        <w:left w:val="none" w:sz="0" w:space="0" w:color="auto"/>
        <w:bottom w:val="none" w:sz="0" w:space="0" w:color="auto"/>
        <w:right w:val="none" w:sz="0" w:space="0" w:color="auto"/>
      </w:divBdr>
    </w:div>
    <w:div w:id="1904636057">
      <w:bodyDiv w:val="1"/>
      <w:marLeft w:val="0"/>
      <w:marRight w:val="0"/>
      <w:marTop w:val="0"/>
      <w:marBottom w:val="0"/>
      <w:divBdr>
        <w:top w:val="none" w:sz="0" w:space="0" w:color="auto"/>
        <w:left w:val="none" w:sz="0" w:space="0" w:color="auto"/>
        <w:bottom w:val="none" w:sz="0" w:space="0" w:color="auto"/>
        <w:right w:val="none" w:sz="0" w:space="0" w:color="auto"/>
      </w:divBdr>
    </w:div>
    <w:div w:id="2061203716">
      <w:bodyDiv w:val="1"/>
      <w:marLeft w:val="0"/>
      <w:marRight w:val="0"/>
      <w:marTop w:val="0"/>
      <w:marBottom w:val="0"/>
      <w:divBdr>
        <w:top w:val="none" w:sz="0" w:space="0" w:color="auto"/>
        <w:left w:val="none" w:sz="0" w:space="0" w:color="auto"/>
        <w:bottom w:val="none" w:sz="0" w:space="0" w:color="auto"/>
        <w:right w:val="none" w:sz="0" w:space="0" w:color="auto"/>
      </w:divBdr>
    </w:div>
    <w:div w:id="2075538914">
      <w:bodyDiv w:val="1"/>
      <w:marLeft w:val="0"/>
      <w:marRight w:val="0"/>
      <w:marTop w:val="0"/>
      <w:marBottom w:val="0"/>
      <w:divBdr>
        <w:top w:val="none" w:sz="0" w:space="0" w:color="auto"/>
        <w:left w:val="none" w:sz="0" w:space="0" w:color="auto"/>
        <w:bottom w:val="none" w:sz="0" w:space="0" w:color="auto"/>
        <w:right w:val="none" w:sz="0" w:space="0" w:color="auto"/>
      </w:divBdr>
    </w:div>
    <w:div w:id="20867610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26FFD-E8EA-B34B-A1B2-AB82A0E8A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382</TotalTime>
  <Pages>4</Pages>
  <Words>1113</Words>
  <Characters>6348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MediaTek Inc.</dc:creator>
  <cp:lastModifiedBy>Apple - Qiming Li</cp:lastModifiedBy>
  <cp:revision>519</cp:revision>
  <cp:lastPrinted>2007-12-21T12:58:00Z</cp:lastPrinted>
  <dcterms:created xsi:type="dcterms:W3CDTF">2024-07-29T05:21:00Z</dcterms:created>
  <dcterms:modified xsi:type="dcterms:W3CDTF">2025-08-15T07:31:00Z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2052-6.4.0.8550</vt:lpwstr>
  </property>
  <property fmtid="{D5CDD505-2E9C-101B-9397-08002B2CF9AE}" pid="9" name="ICV">
    <vt:lpwstr>652EEDFF94127E2F8FD1B165B388AC78_42</vt:lpwstr>
  </property>
</Properties>
</file>