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CC4AB" w14:textId="4DEE8407" w:rsidR="00837413" w:rsidRDefault="00837413" w:rsidP="00837413">
      <w:pPr>
        <w:keepLines/>
        <w:tabs>
          <w:tab w:val="right" w:pos="10440"/>
          <w:tab w:val="right" w:pos="13323"/>
        </w:tabs>
        <w:spacing w:after="0"/>
        <w:rPr>
          <w:rFonts w:ascii="Arial" w:hAnsi="Arial" w:cs="Arial"/>
          <w:b/>
          <w:sz w:val="24"/>
          <w:szCs w:val="24"/>
          <w:lang w:val="en-US"/>
        </w:rPr>
      </w:pPr>
      <w:bookmarkStart w:id="0" w:name="_Ref399006623"/>
      <w:bookmarkStart w:id="1" w:name="_Toc92513360"/>
      <w:r>
        <w:rPr>
          <w:rFonts w:ascii="Arial" w:hAnsi="Arial" w:cs="Arial"/>
          <w:b/>
          <w:sz w:val="24"/>
          <w:szCs w:val="24"/>
          <w:lang w:val="en-US"/>
        </w:rPr>
        <w:t>3GPP TSG-RAN WG4 Meeting #116</w:t>
      </w:r>
      <w:r>
        <w:rPr>
          <w:rFonts w:ascii="Arial" w:hAnsi="Arial" w:cs="Arial"/>
          <w:b/>
          <w:sz w:val="24"/>
          <w:szCs w:val="24"/>
          <w:lang w:val="en-US"/>
        </w:rPr>
        <w:tab/>
      </w:r>
      <w:r w:rsidR="00C82E69" w:rsidRPr="00C82E69">
        <w:rPr>
          <w:rFonts w:ascii="Arial" w:hAnsi="Arial" w:cs="Arial"/>
          <w:b/>
          <w:sz w:val="24"/>
          <w:szCs w:val="24"/>
          <w:lang w:val="en-US"/>
        </w:rPr>
        <w:t>R4-2511560</w:t>
      </w:r>
    </w:p>
    <w:p w14:paraId="7D7194B5" w14:textId="77777777" w:rsidR="00837413" w:rsidRDefault="00837413" w:rsidP="00837413">
      <w:pPr>
        <w:tabs>
          <w:tab w:val="left" w:pos="1985"/>
        </w:tabs>
        <w:jc w:val="both"/>
        <w:rPr>
          <w:rFonts w:ascii="Arial" w:hAnsi="Arial" w:cs="Arial"/>
          <w:b/>
          <w:sz w:val="22"/>
          <w:lang w:val="en-US"/>
        </w:rPr>
      </w:pPr>
      <w:r>
        <w:rPr>
          <w:rFonts w:ascii="Arial" w:hAnsi="Arial" w:cs="Arial"/>
          <w:b/>
          <w:sz w:val="24"/>
          <w:szCs w:val="24"/>
          <w:lang w:val="en-US"/>
        </w:rPr>
        <w:t>Bengaluru, India, August 25th – 29th, 2025</w:t>
      </w:r>
    </w:p>
    <w:p w14:paraId="61C5BEC9" w14:textId="77777777" w:rsidR="00E141C8" w:rsidRPr="00837413" w:rsidRDefault="00E141C8" w:rsidP="00E141C8">
      <w:pPr>
        <w:tabs>
          <w:tab w:val="left" w:pos="1985"/>
        </w:tabs>
        <w:spacing w:after="100" w:afterAutospacing="1"/>
        <w:jc w:val="both"/>
        <w:rPr>
          <w:b/>
          <w:noProof/>
          <w:sz w:val="24"/>
          <w:highlight w:val="yellow"/>
          <w:lang w:val="en-US"/>
        </w:rPr>
      </w:pPr>
    </w:p>
    <w:p w14:paraId="5FD14BEF" w14:textId="24AFE874" w:rsidR="00E74AEB" w:rsidRPr="00C82E69" w:rsidRDefault="005929A6" w:rsidP="00E74AEB">
      <w:pPr>
        <w:tabs>
          <w:tab w:val="left" w:pos="1985"/>
        </w:tabs>
        <w:jc w:val="both"/>
        <w:rPr>
          <w:rFonts w:ascii="Arial" w:hAnsi="Arial" w:cs="Arial"/>
          <w:sz w:val="22"/>
          <w:lang w:val="en-US"/>
        </w:rPr>
      </w:pPr>
      <w:r w:rsidRPr="00837413">
        <w:rPr>
          <w:rFonts w:ascii="Arial" w:hAnsi="Arial" w:cs="Arial"/>
          <w:b/>
          <w:sz w:val="22"/>
        </w:rPr>
        <w:t xml:space="preserve">Source: </w:t>
      </w:r>
      <w:r w:rsidRPr="00837413">
        <w:rPr>
          <w:rFonts w:ascii="Arial" w:hAnsi="Arial" w:cs="Arial"/>
          <w:b/>
          <w:sz w:val="22"/>
        </w:rPr>
        <w:tab/>
      </w:r>
      <w:r w:rsidR="00B22ACE" w:rsidRPr="00837413">
        <w:rPr>
          <w:rFonts w:ascii="Arial" w:hAnsi="Arial" w:cs="Arial"/>
          <w:sz w:val="22"/>
        </w:rPr>
        <w:t xml:space="preserve">Huawei, </w:t>
      </w:r>
      <w:proofErr w:type="spellStart"/>
      <w:r w:rsidR="00B22ACE" w:rsidRPr="00837413">
        <w:rPr>
          <w:rFonts w:ascii="Arial" w:hAnsi="Arial" w:cs="Arial"/>
          <w:sz w:val="22"/>
        </w:rPr>
        <w:t>HiSilicon</w:t>
      </w:r>
      <w:proofErr w:type="spellEnd"/>
    </w:p>
    <w:p w14:paraId="0B451718" w14:textId="4AED8031" w:rsidR="00D211C7" w:rsidRPr="00837413" w:rsidRDefault="005929A6" w:rsidP="00A8300D">
      <w:pPr>
        <w:tabs>
          <w:tab w:val="left" w:pos="1985"/>
        </w:tabs>
        <w:ind w:left="1980" w:hanging="1980"/>
        <w:jc w:val="both"/>
        <w:rPr>
          <w:rFonts w:ascii="Arial" w:hAnsi="Arial" w:cs="Arial"/>
          <w:sz w:val="22"/>
        </w:rPr>
      </w:pPr>
      <w:r w:rsidRPr="00837413">
        <w:rPr>
          <w:rFonts w:ascii="Arial" w:hAnsi="Arial" w:cs="Arial"/>
          <w:b/>
          <w:sz w:val="22"/>
        </w:rPr>
        <w:t>Title:</w:t>
      </w:r>
      <w:r w:rsidRPr="00837413">
        <w:rPr>
          <w:rFonts w:ascii="Arial" w:hAnsi="Arial" w:cs="Arial"/>
          <w:sz w:val="22"/>
        </w:rPr>
        <w:t xml:space="preserve"> </w:t>
      </w:r>
      <w:r w:rsidRPr="00837413">
        <w:rPr>
          <w:rFonts w:ascii="Arial" w:hAnsi="Arial" w:cs="Arial"/>
          <w:sz w:val="22"/>
        </w:rPr>
        <w:tab/>
      </w:r>
      <w:r w:rsidR="00A8300D" w:rsidRPr="00837413">
        <w:rPr>
          <w:rFonts w:ascii="Arial" w:hAnsi="Arial" w:cs="Arial"/>
          <w:sz w:val="22"/>
        </w:rPr>
        <w:tab/>
      </w:r>
      <w:r w:rsidR="00837413" w:rsidRPr="00837413">
        <w:rPr>
          <w:rFonts w:ascii="Arial" w:hAnsi="Arial" w:cs="Arial"/>
          <w:sz w:val="22"/>
        </w:rPr>
        <w:t>Further discussion on preferred OTA test methods</w:t>
      </w:r>
    </w:p>
    <w:p w14:paraId="1AA54E92" w14:textId="46AA039C" w:rsidR="005929A6" w:rsidRPr="00837413" w:rsidRDefault="005929A6" w:rsidP="00D211C7">
      <w:pPr>
        <w:tabs>
          <w:tab w:val="left" w:pos="1985"/>
        </w:tabs>
        <w:jc w:val="both"/>
        <w:rPr>
          <w:rFonts w:ascii="Arial" w:eastAsia="SimSun" w:hAnsi="Arial" w:cs="Arial"/>
          <w:sz w:val="22"/>
          <w:lang w:eastAsia="zh-CN"/>
        </w:rPr>
      </w:pPr>
      <w:r w:rsidRPr="00837413">
        <w:rPr>
          <w:rFonts w:ascii="Arial" w:hAnsi="Arial" w:cs="Arial"/>
          <w:b/>
          <w:sz w:val="22"/>
        </w:rPr>
        <w:t>Agen</w:t>
      </w:r>
      <w:r w:rsidR="007B3E89" w:rsidRPr="00837413">
        <w:rPr>
          <w:rFonts w:ascii="Arial" w:eastAsia="SimSun" w:hAnsi="Arial" w:cs="Arial" w:hint="eastAsia"/>
          <w:b/>
          <w:sz w:val="22"/>
          <w:lang w:eastAsia="zh-CN"/>
        </w:rPr>
        <w:t>d</w:t>
      </w:r>
      <w:r w:rsidRPr="00837413">
        <w:rPr>
          <w:rFonts w:ascii="Arial" w:hAnsi="Arial" w:cs="Arial"/>
          <w:b/>
          <w:sz w:val="22"/>
        </w:rPr>
        <w:t>a Item:</w:t>
      </w:r>
      <w:r w:rsidR="00291E51" w:rsidRPr="00837413">
        <w:rPr>
          <w:rFonts w:ascii="Arial" w:hAnsi="Arial" w:cs="Arial"/>
          <w:sz w:val="22"/>
        </w:rPr>
        <w:tab/>
      </w:r>
      <w:r w:rsidR="00837413" w:rsidRPr="00837413">
        <w:rPr>
          <w:rFonts w:ascii="Arial" w:hAnsi="Arial" w:cs="Arial"/>
          <w:sz w:val="22"/>
        </w:rPr>
        <w:t>7.9.4.2.3</w:t>
      </w:r>
    </w:p>
    <w:p w14:paraId="52C3FD79" w14:textId="59CF3E8A" w:rsidR="005929A6" w:rsidRPr="00D26F49" w:rsidRDefault="005929A6" w:rsidP="007F2CE5">
      <w:pPr>
        <w:tabs>
          <w:tab w:val="left" w:pos="1985"/>
        </w:tabs>
        <w:jc w:val="both"/>
        <w:rPr>
          <w:rFonts w:ascii="Arial" w:eastAsia="SimSun" w:hAnsi="Arial" w:cs="Arial"/>
          <w:sz w:val="22"/>
          <w:lang w:eastAsia="zh-CN"/>
        </w:rPr>
      </w:pPr>
      <w:r w:rsidRPr="00837413">
        <w:rPr>
          <w:rFonts w:ascii="Arial" w:hAnsi="Arial" w:cs="Arial"/>
          <w:b/>
          <w:sz w:val="22"/>
        </w:rPr>
        <w:t>Document for:</w:t>
      </w:r>
      <w:r w:rsidRPr="00837413">
        <w:rPr>
          <w:rFonts w:ascii="Arial" w:hAnsi="Arial" w:cs="Arial"/>
          <w:sz w:val="22"/>
        </w:rPr>
        <w:tab/>
      </w:r>
      <w:r w:rsidR="00FD5D9B" w:rsidRPr="00837413">
        <w:rPr>
          <w:rFonts w:ascii="Arial" w:eastAsia="SimSun" w:hAnsi="Arial" w:cs="Arial"/>
          <w:sz w:val="22"/>
          <w:lang w:eastAsia="zh-CN"/>
        </w:rPr>
        <w:t>Discussion</w:t>
      </w:r>
    </w:p>
    <w:bookmarkEnd w:id="0"/>
    <w:bookmarkEnd w:id="1"/>
    <w:p w14:paraId="3EE62A4A" w14:textId="6285ACA2" w:rsidR="00BB1083" w:rsidRPr="00D26F49" w:rsidRDefault="007726F1" w:rsidP="000619A6">
      <w:pPr>
        <w:pStyle w:val="Heading1"/>
      </w:pPr>
      <w:r w:rsidRPr="00D26F49">
        <w:t>Introduction</w:t>
      </w:r>
    </w:p>
    <w:p w14:paraId="22B4F362" w14:textId="1D023DF8" w:rsidR="00FD5D9B" w:rsidRPr="00477FC0" w:rsidRDefault="00D10DFF" w:rsidP="00E605DB">
      <w:pPr>
        <w:widowControl w:val="0"/>
        <w:overflowPunct/>
        <w:autoSpaceDE/>
        <w:autoSpaceDN/>
        <w:adjustRightInd/>
        <w:spacing w:after="0"/>
        <w:textAlignment w:val="auto"/>
      </w:pPr>
      <w:r w:rsidRPr="00837413">
        <w:t xml:space="preserve">During RAN4#114bis meeting, discussion paper in [3] was presented, on the </w:t>
      </w:r>
      <w:r w:rsidR="00705B31" w:rsidRPr="00837413">
        <w:t xml:space="preserve">European Commission’s feedback on alternative test methods, </w:t>
      </w:r>
      <w:r w:rsidR="000E7AE2" w:rsidRPr="00837413">
        <w:t xml:space="preserve">which was </w:t>
      </w:r>
      <w:r w:rsidR="00705B31" w:rsidRPr="00837413">
        <w:t xml:space="preserve">received </w:t>
      </w:r>
      <w:r w:rsidR="008A4295" w:rsidRPr="00837413">
        <w:t>during ETSI meeting with the European Commission</w:t>
      </w:r>
      <w:r w:rsidR="00B11C9D" w:rsidRPr="00837413">
        <w:t xml:space="preserve"> (EC)</w:t>
      </w:r>
      <w:r w:rsidR="008A4295" w:rsidRPr="00837413">
        <w:t xml:space="preserve">, and reported via </w:t>
      </w:r>
      <w:r w:rsidR="000E7AE2" w:rsidRPr="00837413">
        <w:t xml:space="preserve">ETSI </w:t>
      </w:r>
      <w:r w:rsidR="008A4295" w:rsidRPr="00837413">
        <w:t>OCG</w:t>
      </w:r>
      <w:r w:rsidR="000E7AE2" w:rsidRPr="00837413">
        <w:t xml:space="preserve"> (Operational </w:t>
      </w:r>
      <w:r w:rsidR="000E7AE2" w:rsidRPr="00477FC0">
        <w:t>Coordination Group)</w:t>
      </w:r>
      <w:r w:rsidR="008A4295" w:rsidRPr="00477FC0">
        <w:t xml:space="preserve"> RED</w:t>
      </w:r>
      <w:r w:rsidR="000E7AE2" w:rsidRPr="00477FC0">
        <w:t xml:space="preserve"> (Radio Equipment Directive) meeting </w:t>
      </w:r>
      <w:r w:rsidR="008A4295" w:rsidRPr="00477FC0">
        <w:t>#89</w:t>
      </w:r>
      <w:r w:rsidR="000E7AE2" w:rsidRPr="00477FC0">
        <w:t xml:space="preserve"> [1]. Related contribution was </w:t>
      </w:r>
      <w:r w:rsidR="00940146" w:rsidRPr="00477FC0">
        <w:t xml:space="preserve">presented </w:t>
      </w:r>
      <w:r w:rsidR="00705B31" w:rsidRPr="00477FC0">
        <w:t>during ETSI TFES#83 (March 2025)</w:t>
      </w:r>
      <w:r w:rsidR="00940146" w:rsidRPr="00477FC0">
        <w:t xml:space="preserve"> in [2]</w:t>
      </w:r>
      <w:r w:rsidR="00021398" w:rsidRPr="00477FC0">
        <w:t>.</w:t>
      </w:r>
    </w:p>
    <w:p w14:paraId="53FAC3F4" w14:textId="77777777" w:rsidR="00837413" w:rsidRPr="00477FC0" w:rsidRDefault="00837413" w:rsidP="00E605DB">
      <w:pPr>
        <w:widowControl w:val="0"/>
        <w:overflowPunct/>
        <w:autoSpaceDE/>
        <w:autoSpaceDN/>
        <w:adjustRightInd/>
        <w:spacing w:after="0"/>
        <w:textAlignment w:val="auto"/>
      </w:pPr>
    </w:p>
    <w:p w14:paraId="7A1002E5" w14:textId="47A35941" w:rsidR="00837413" w:rsidRDefault="00837413" w:rsidP="00E605DB">
      <w:pPr>
        <w:widowControl w:val="0"/>
        <w:overflowPunct/>
        <w:autoSpaceDE/>
        <w:autoSpaceDN/>
        <w:adjustRightInd/>
        <w:spacing w:after="0"/>
        <w:textAlignment w:val="auto"/>
      </w:pPr>
      <w:r w:rsidRPr="00477FC0">
        <w:t>This topic was disused during RAN4#115 meetin</w:t>
      </w:r>
      <w:r w:rsidR="00477FC0">
        <w:t xml:space="preserve">g, WF in [4] was approved: </w:t>
      </w:r>
    </w:p>
    <w:p w14:paraId="60A3E3FC" w14:textId="77777777" w:rsidR="00477FC0" w:rsidRPr="00477FC0" w:rsidRDefault="00477FC0" w:rsidP="00E605DB">
      <w:pPr>
        <w:widowControl w:val="0"/>
        <w:overflowPunct/>
        <w:autoSpaceDE/>
        <w:autoSpaceDN/>
        <w:adjustRightInd/>
        <w:spacing w:after="0"/>
        <w:textAlignment w:val="auto"/>
      </w:pPr>
    </w:p>
    <w:tbl>
      <w:tblPr>
        <w:tblStyle w:val="TableGrid"/>
        <w:tblW w:w="0" w:type="auto"/>
        <w:tblLook w:val="04A0" w:firstRow="1" w:lastRow="0" w:firstColumn="1" w:lastColumn="0" w:noHBand="0" w:noVBand="1"/>
      </w:tblPr>
      <w:tblGrid>
        <w:gridCol w:w="9631"/>
      </w:tblGrid>
      <w:tr w:rsidR="00477FC0" w:rsidRPr="00477FC0" w14:paraId="099F04EF" w14:textId="77777777" w:rsidTr="00477FC0">
        <w:tc>
          <w:tcPr>
            <w:tcW w:w="9631" w:type="dxa"/>
          </w:tcPr>
          <w:p w14:paraId="348D09FC" w14:textId="169A00AA" w:rsidR="00477FC0" w:rsidRPr="00477FC0" w:rsidRDefault="00477FC0" w:rsidP="00477FC0">
            <w:pPr>
              <w:widowControl w:val="0"/>
              <w:overflowPunct/>
              <w:autoSpaceDE/>
              <w:autoSpaceDN/>
              <w:adjustRightInd/>
              <w:spacing w:after="0"/>
              <w:textAlignment w:val="auto"/>
              <w:rPr>
                <w:b/>
                <w:bCs/>
              </w:rPr>
            </w:pPr>
            <w:r w:rsidRPr="00477FC0">
              <w:rPr>
                <w:b/>
                <w:bCs/>
              </w:rPr>
              <w:t xml:space="preserve">Issue 2-2: Reference method and preferred method </w:t>
            </w:r>
          </w:p>
          <w:p w14:paraId="2D18316E" w14:textId="77777777" w:rsidR="00477FC0" w:rsidRPr="00477FC0" w:rsidRDefault="00477FC0" w:rsidP="00477FC0">
            <w:pPr>
              <w:widowControl w:val="0"/>
              <w:overflowPunct/>
              <w:autoSpaceDE/>
              <w:autoSpaceDN/>
              <w:adjustRightInd/>
              <w:spacing w:after="0"/>
              <w:textAlignment w:val="auto"/>
              <w:rPr>
                <w:b/>
                <w:bCs/>
              </w:rPr>
            </w:pPr>
          </w:p>
          <w:p w14:paraId="21C4D520" w14:textId="77777777" w:rsidR="00477FC0" w:rsidRPr="00477FC0" w:rsidRDefault="00477FC0" w:rsidP="00477FC0">
            <w:pPr>
              <w:widowControl w:val="0"/>
              <w:overflowPunct/>
              <w:autoSpaceDE/>
              <w:autoSpaceDN/>
              <w:adjustRightInd/>
              <w:spacing w:after="0"/>
              <w:textAlignment w:val="auto"/>
            </w:pPr>
            <w:r w:rsidRPr="00477FC0">
              <w:t xml:space="preserve"> Agreement: </w:t>
            </w:r>
          </w:p>
          <w:p w14:paraId="1730F888" w14:textId="77777777" w:rsidR="00477FC0" w:rsidRPr="00477FC0" w:rsidRDefault="00477FC0" w:rsidP="00477FC0">
            <w:pPr>
              <w:pStyle w:val="ListParagraph"/>
              <w:widowControl w:val="0"/>
              <w:numPr>
                <w:ilvl w:val="0"/>
                <w:numId w:val="41"/>
              </w:numPr>
              <w:ind w:firstLineChars="0"/>
              <w:rPr>
                <w:rFonts w:ascii="Times New Roman" w:hAnsi="Times New Roman" w:cs="Times New Roman"/>
                <w:sz w:val="20"/>
                <w:szCs w:val="20"/>
              </w:rPr>
            </w:pPr>
            <w:r w:rsidRPr="00477FC0">
              <w:rPr>
                <w:rFonts w:ascii="Times New Roman" w:hAnsi="Times New Roman" w:cs="Times New Roman"/>
                <w:sz w:val="20"/>
                <w:szCs w:val="20"/>
              </w:rPr>
              <w:t>Further discuss TRP estimation simplifications and the applicability improvements on TRP sampling grid</w:t>
            </w:r>
          </w:p>
          <w:p w14:paraId="727EE834" w14:textId="2E8F945B" w:rsidR="00477FC0" w:rsidRPr="00477FC0" w:rsidRDefault="00477FC0" w:rsidP="00477FC0">
            <w:pPr>
              <w:pStyle w:val="ListParagraph"/>
              <w:widowControl w:val="0"/>
              <w:numPr>
                <w:ilvl w:val="0"/>
                <w:numId w:val="41"/>
              </w:numPr>
              <w:ind w:firstLineChars="0"/>
              <w:rPr>
                <w:rFonts w:ascii="Times New Roman" w:hAnsi="Times New Roman" w:cs="Times New Roman"/>
                <w:iCs/>
                <w:color w:val="0070C0"/>
                <w:sz w:val="20"/>
                <w:szCs w:val="20"/>
              </w:rPr>
            </w:pPr>
            <w:r w:rsidRPr="00477FC0">
              <w:rPr>
                <w:rFonts w:ascii="Times New Roman" w:hAnsi="Times New Roman" w:cs="Times New Roman"/>
                <w:sz w:val="20"/>
                <w:szCs w:val="20"/>
              </w:rPr>
              <w:t>FFS on how to incorporate the OTA chamber related issues into the discussion on the reference test method.</w:t>
            </w:r>
          </w:p>
        </w:tc>
      </w:tr>
    </w:tbl>
    <w:p w14:paraId="7D5EF428" w14:textId="77777777" w:rsidR="00477FC0" w:rsidRPr="00477FC0" w:rsidRDefault="00477FC0" w:rsidP="00E605DB">
      <w:pPr>
        <w:widowControl w:val="0"/>
        <w:overflowPunct/>
        <w:autoSpaceDE/>
        <w:autoSpaceDN/>
        <w:adjustRightInd/>
        <w:spacing w:after="0"/>
        <w:textAlignment w:val="auto"/>
      </w:pPr>
    </w:p>
    <w:p w14:paraId="62299021" w14:textId="0B4F0DFB" w:rsidR="00E2206D" w:rsidRPr="00837413" w:rsidRDefault="00E2206D" w:rsidP="00E605DB">
      <w:pPr>
        <w:widowControl w:val="0"/>
        <w:overflowPunct/>
        <w:autoSpaceDE/>
        <w:autoSpaceDN/>
        <w:adjustRightInd/>
        <w:spacing w:after="0"/>
        <w:textAlignment w:val="auto"/>
      </w:pPr>
      <w:r w:rsidRPr="00477FC0">
        <w:t>In this contribution we provide</w:t>
      </w:r>
      <w:r w:rsidRPr="00837413">
        <w:t xml:space="preserve"> </w:t>
      </w:r>
      <w:r w:rsidR="00837413" w:rsidRPr="00837413">
        <w:t xml:space="preserve">proposals towards conclusion of the discussion on preferred OTA </w:t>
      </w:r>
      <w:r w:rsidRPr="00837413">
        <w:t>test methods.</w:t>
      </w:r>
    </w:p>
    <w:p w14:paraId="01B10B37" w14:textId="532129B6" w:rsidR="00161A13" w:rsidRPr="00837413" w:rsidRDefault="00352855" w:rsidP="006E4E51">
      <w:pPr>
        <w:pStyle w:val="Heading1"/>
        <w:rPr>
          <w:lang w:eastAsia="zh-CN"/>
        </w:rPr>
      </w:pPr>
      <w:r w:rsidRPr="00837413">
        <w:rPr>
          <w:lang w:eastAsia="zh-CN"/>
        </w:rPr>
        <w:t>D</w:t>
      </w:r>
      <w:r w:rsidRPr="00837413">
        <w:rPr>
          <w:rFonts w:hint="eastAsia"/>
          <w:lang w:eastAsia="zh-CN"/>
        </w:rPr>
        <w:t>iscussion</w:t>
      </w:r>
    </w:p>
    <w:p w14:paraId="4569C12C" w14:textId="4BC6C1AD" w:rsidR="006E4E51" w:rsidRPr="00837413" w:rsidRDefault="00A23C16" w:rsidP="006E4E51">
      <w:pPr>
        <w:rPr>
          <w:lang w:eastAsia="zh-CN"/>
        </w:rPr>
      </w:pPr>
      <w:r w:rsidRPr="00837413">
        <w:rPr>
          <w:lang w:eastAsia="zh-CN"/>
        </w:rPr>
        <w:t>The following information was captured in [2]:</w:t>
      </w:r>
    </w:p>
    <w:tbl>
      <w:tblPr>
        <w:tblStyle w:val="TableGrid"/>
        <w:tblW w:w="0" w:type="auto"/>
        <w:tblLook w:val="04A0" w:firstRow="1" w:lastRow="0" w:firstColumn="1" w:lastColumn="0" w:noHBand="0" w:noVBand="1"/>
      </w:tblPr>
      <w:tblGrid>
        <w:gridCol w:w="9631"/>
      </w:tblGrid>
      <w:tr w:rsidR="00A23C16" w:rsidRPr="00837413" w14:paraId="60096E64" w14:textId="77777777" w:rsidTr="00A23C16">
        <w:tc>
          <w:tcPr>
            <w:tcW w:w="9631" w:type="dxa"/>
          </w:tcPr>
          <w:p w14:paraId="71BFA427" w14:textId="566D2E29" w:rsidR="00A23C16" w:rsidRPr="00837413" w:rsidRDefault="008670FF" w:rsidP="00A23C16">
            <w:pPr>
              <w:jc w:val="center"/>
              <w:rPr>
                <w:lang w:eastAsia="zh-CN"/>
              </w:rPr>
            </w:pPr>
            <w:r w:rsidRPr="00837413">
              <w:rPr>
                <w:noProof/>
                <w:lang w:eastAsia="zh-CN"/>
              </w:rPr>
              <w:drawing>
                <wp:inline distT="0" distB="0" distL="0" distR="0" wp14:anchorId="3590BACE" wp14:editId="0C5B377F">
                  <wp:extent cx="6020640" cy="2610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0640" cy="2610214"/>
                          </a:xfrm>
                          <a:prstGeom prst="rect">
                            <a:avLst/>
                          </a:prstGeom>
                        </pic:spPr>
                      </pic:pic>
                    </a:graphicData>
                  </a:graphic>
                </wp:inline>
              </w:drawing>
            </w:r>
          </w:p>
        </w:tc>
      </w:tr>
    </w:tbl>
    <w:p w14:paraId="2300EB2E" w14:textId="18CF0F6F" w:rsidR="00A23C16" w:rsidRPr="00837413" w:rsidRDefault="00A23C16" w:rsidP="006E4E51">
      <w:pPr>
        <w:rPr>
          <w:lang w:eastAsia="zh-CN"/>
        </w:rPr>
      </w:pPr>
    </w:p>
    <w:p w14:paraId="5A8FD4DD" w14:textId="296F70E8" w:rsidR="00A23C16" w:rsidRPr="006F7565" w:rsidRDefault="00A23C16" w:rsidP="006E4E51">
      <w:pPr>
        <w:rPr>
          <w:lang w:eastAsia="zh-CN"/>
        </w:rPr>
      </w:pPr>
      <w:r w:rsidRPr="006F7565">
        <w:rPr>
          <w:lang w:eastAsia="zh-CN"/>
        </w:rPr>
        <w:t xml:space="preserve">We draw attention to the EC feedback related to the alternative test methods, which was part of the discussion on the TRP simplification topic during previous meetings. The above referred feedback </w:t>
      </w:r>
      <w:r w:rsidR="00B11C9D" w:rsidRPr="006F7565">
        <w:rPr>
          <w:lang w:eastAsia="zh-CN"/>
        </w:rPr>
        <w:t>says</w:t>
      </w:r>
      <w:r w:rsidRPr="006F7565">
        <w:rPr>
          <w:lang w:eastAsia="zh-CN"/>
        </w:rPr>
        <w:t xml:space="preserve"> that for ETSI Harmonized Standard, a preferred test method now always needs to be identified – otherwise, the Harmonized Standard may not be listed in the Official Journal (OJ). </w:t>
      </w:r>
      <w:r w:rsidR="00CD1ED4" w:rsidRPr="006F7565">
        <w:rPr>
          <w:lang w:eastAsia="zh-CN"/>
        </w:rPr>
        <w:t xml:space="preserve">Therefore, this issue is of high importance to all companies </w:t>
      </w:r>
      <w:r w:rsidR="000E2F2D" w:rsidRPr="006F7565">
        <w:rPr>
          <w:lang w:eastAsia="zh-CN"/>
        </w:rPr>
        <w:t xml:space="preserve">who </w:t>
      </w:r>
      <w:r w:rsidR="00CD1ED4" w:rsidRPr="006F7565">
        <w:rPr>
          <w:lang w:eastAsia="zh-CN"/>
        </w:rPr>
        <w:t>care about efficient use of ETSI Harmonized Standards for products conformance testing and their smooth introduction to the market.</w:t>
      </w:r>
    </w:p>
    <w:p w14:paraId="46C84B09" w14:textId="36976E30" w:rsidR="00B11C9D" w:rsidRPr="006F7565" w:rsidRDefault="00B11C9D" w:rsidP="006E4E51">
      <w:pPr>
        <w:rPr>
          <w:lang w:eastAsia="zh-CN"/>
        </w:rPr>
      </w:pPr>
      <w:r w:rsidRPr="006F7565">
        <w:rPr>
          <w:lang w:eastAsia="zh-CN"/>
        </w:rPr>
        <w:lastRenderedPageBreak/>
        <w:t xml:space="preserve">RAN4 conformance testing specifications are the baseline for the ETSI MSG TFES work on Harmonized Standards. Therefore, it is advised that RAN4 </w:t>
      </w:r>
      <w:r w:rsidR="000E2F2D" w:rsidRPr="006F7565">
        <w:rPr>
          <w:lang w:eastAsia="zh-CN"/>
        </w:rPr>
        <w:t xml:space="preserve">seriously </w:t>
      </w:r>
      <w:r w:rsidRPr="006F7565">
        <w:rPr>
          <w:lang w:eastAsia="zh-CN"/>
        </w:rPr>
        <w:t xml:space="preserve">considers the above EC feedback (otherwise, decisions on the </w:t>
      </w:r>
      <w:r w:rsidR="00E37EB5" w:rsidRPr="006F7565">
        <w:rPr>
          <w:lang w:eastAsia="zh-CN"/>
        </w:rPr>
        <w:t xml:space="preserve">preferred test methods </w:t>
      </w:r>
      <w:r w:rsidR="009D1CD3" w:rsidRPr="006F7565">
        <w:rPr>
          <w:lang w:eastAsia="zh-CN"/>
        </w:rPr>
        <w:t xml:space="preserve">for BS Harmonized Standards </w:t>
      </w:r>
      <w:r w:rsidR="00E37EB5" w:rsidRPr="006F7565">
        <w:rPr>
          <w:lang w:eastAsia="zh-CN"/>
        </w:rPr>
        <w:t>will have to be taken in ETSI MSG TFES</w:t>
      </w:r>
      <w:r w:rsidR="003334DC" w:rsidRPr="006F7565">
        <w:rPr>
          <w:lang w:eastAsia="zh-CN"/>
        </w:rPr>
        <w:t xml:space="preserve">, which is not seen as effective </w:t>
      </w:r>
      <w:r w:rsidR="000E2F2D" w:rsidRPr="006F7565">
        <w:rPr>
          <w:lang w:eastAsia="zh-CN"/>
        </w:rPr>
        <w:t xml:space="preserve">an </w:t>
      </w:r>
      <w:r w:rsidR="003334DC" w:rsidRPr="006F7565">
        <w:rPr>
          <w:lang w:eastAsia="zh-CN"/>
        </w:rPr>
        <w:t>approach</w:t>
      </w:r>
      <w:r w:rsidR="00E37EB5" w:rsidRPr="006F7565">
        <w:rPr>
          <w:lang w:eastAsia="zh-CN"/>
        </w:rPr>
        <w:t xml:space="preserve">). </w:t>
      </w:r>
    </w:p>
    <w:p w14:paraId="455AA86F" w14:textId="19281AFD" w:rsidR="002D7FEC" w:rsidRPr="006F7565" w:rsidRDefault="002D7FEC" w:rsidP="006E4E51">
      <w:pPr>
        <w:rPr>
          <w:lang w:eastAsia="zh-CN"/>
        </w:rPr>
      </w:pPr>
      <w:r w:rsidRPr="006F7565">
        <w:rPr>
          <w:lang w:eastAsia="zh-CN"/>
        </w:rPr>
        <w:t xml:space="preserve">The following can be observed: </w:t>
      </w:r>
    </w:p>
    <w:p w14:paraId="07BB8BED" w14:textId="31AD216E" w:rsidR="00C43F41" w:rsidRPr="006F7565" w:rsidRDefault="00C43F41" w:rsidP="006E4E51">
      <w:pPr>
        <w:rPr>
          <w:lang w:eastAsia="zh-CN"/>
        </w:rPr>
      </w:pPr>
      <w:r w:rsidRPr="006F7565">
        <w:rPr>
          <w:b/>
          <w:bCs/>
          <w:lang w:eastAsia="zh-CN"/>
        </w:rPr>
        <w:t>Observation 1</w:t>
      </w:r>
      <w:r w:rsidRPr="006F7565">
        <w:rPr>
          <w:lang w:eastAsia="zh-CN"/>
        </w:rPr>
        <w:t xml:space="preserve">: </w:t>
      </w:r>
      <w:r w:rsidR="00F532EE" w:rsidRPr="006F7565">
        <w:rPr>
          <w:lang w:eastAsia="zh-CN"/>
        </w:rPr>
        <w:t>I</w:t>
      </w:r>
      <w:r w:rsidR="0059770C" w:rsidRPr="006F7565">
        <w:rPr>
          <w:lang w:eastAsia="zh-CN"/>
        </w:rPr>
        <w:t>n the above referred text, OTA test chambers are listed as examples</w:t>
      </w:r>
      <w:r w:rsidR="00F532EE" w:rsidRPr="006F7565">
        <w:rPr>
          <w:lang w:eastAsia="zh-CN"/>
        </w:rPr>
        <w:t xml:space="preserve"> (i.e., </w:t>
      </w:r>
      <w:r w:rsidR="00A2090E" w:rsidRPr="006F7565">
        <w:rPr>
          <w:lang w:eastAsia="zh-CN"/>
        </w:rPr>
        <w:t xml:space="preserve">the information on the test method </w:t>
      </w:r>
      <w:r w:rsidR="00F532EE" w:rsidRPr="006F7565">
        <w:rPr>
          <w:lang w:eastAsia="zh-CN"/>
        </w:rPr>
        <w:t xml:space="preserve">is not as granular as to provide </w:t>
      </w:r>
      <w:r w:rsidR="00A2090E" w:rsidRPr="006F7565">
        <w:rPr>
          <w:lang w:eastAsia="zh-CN"/>
        </w:rPr>
        <w:t xml:space="preserve">e.g., </w:t>
      </w:r>
      <w:r w:rsidR="00F532EE" w:rsidRPr="006F7565">
        <w:rPr>
          <w:lang w:eastAsia="zh-CN"/>
        </w:rPr>
        <w:t>TRP sampling grids)</w:t>
      </w:r>
      <w:r w:rsidR="0059770C" w:rsidRPr="006F7565">
        <w:rPr>
          <w:lang w:eastAsia="zh-CN"/>
        </w:rPr>
        <w:t xml:space="preserve">. </w:t>
      </w:r>
    </w:p>
    <w:p w14:paraId="32A01E4C" w14:textId="1D899EBA" w:rsidR="002D7FEC" w:rsidRPr="006F7565" w:rsidRDefault="002D7FEC" w:rsidP="006E4E51">
      <w:pPr>
        <w:rPr>
          <w:lang w:eastAsia="zh-CN"/>
        </w:rPr>
      </w:pPr>
      <w:r w:rsidRPr="006F7565">
        <w:rPr>
          <w:b/>
          <w:bCs/>
          <w:lang w:eastAsia="zh-CN"/>
        </w:rPr>
        <w:t xml:space="preserve">Observation </w:t>
      </w:r>
      <w:r w:rsidR="00C43F41" w:rsidRPr="006F7565">
        <w:rPr>
          <w:b/>
          <w:bCs/>
          <w:lang w:eastAsia="zh-CN"/>
        </w:rPr>
        <w:t>2</w:t>
      </w:r>
      <w:r w:rsidRPr="006F7565">
        <w:rPr>
          <w:lang w:eastAsia="zh-CN"/>
        </w:rPr>
        <w:t xml:space="preserve">: </w:t>
      </w:r>
      <w:r w:rsidR="003308B0" w:rsidRPr="006F7565">
        <w:rPr>
          <w:lang w:eastAsia="zh-CN"/>
        </w:rPr>
        <w:t xml:space="preserve">While </w:t>
      </w:r>
      <w:r w:rsidR="00F95C25" w:rsidRPr="006F7565">
        <w:rPr>
          <w:lang w:eastAsia="zh-CN"/>
        </w:rPr>
        <w:t>EC feedback is generic and not related to TRP</w:t>
      </w:r>
      <w:r w:rsidR="0059770C" w:rsidRPr="006F7565">
        <w:rPr>
          <w:lang w:eastAsia="zh-CN"/>
        </w:rPr>
        <w:t xml:space="preserve"> </w:t>
      </w:r>
      <w:r w:rsidR="00DE469C" w:rsidRPr="006F7565">
        <w:rPr>
          <w:lang w:eastAsia="zh-CN"/>
        </w:rPr>
        <w:t xml:space="preserve">measurements </w:t>
      </w:r>
      <w:r w:rsidR="0059770C" w:rsidRPr="006F7565">
        <w:rPr>
          <w:lang w:eastAsia="zh-CN"/>
        </w:rPr>
        <w:t>only</w:t>
      </w:r>
      <w:r w:rsidR="003308B0" w:rsidRPr="006F7565">
        <w:rPr>
          <w:lang w:eastAsia="zh-CN"/>
        </w:rPr>
        <w:t>, it seems that the focus is on the OTA measurements</w:t>
      </w:r>
      <w:r w:rsidR="00AD03C2" w:rsidRPr="006F7565">
        <w:rPr>
          <w:lang w:eastAsia="zh-CN"/>
        </w:rPr>
        <w:t xml:space="preserve"> due to much more complex nature of radiated test methodology compared to well established conducted testing</w:t>
      </w:r>
      <w:r w:rsidR="00F95C25" w:rsidRPr="006F7565">
        <w:rPr>
          <w:lang w:eastAsia="zh-CN"/>
        </w:rPr>
        <w:t>.</w:t>
      </w:r>
    </w:p>
    <w:p w14:paraId="55CABE04" w14:textId="59E83B0C" w:rsidR="002D7FEC" w:rsidRPr="006F7565" w:rsidRDefault="00774AB1" w:rsidP="002D7FEC">
      <w:pPr>
        <w:rPr>
          <w:lang w:eastAsia="zh-CN"/>
        </w:rPr>
      </w:pPr>
      <w:r w:rsidRPr="006F7565">
        <w:rPr>
          <w:lang w:eastAsia="zh-CN"/>
        </w:rPr>
        <w:t>With the above, the following is proposed:</w:t>
      </w:r>
    </w:p>
    <w:p w14:paraId="6D6C47AF" w14:textId="6C1B4811" w:rsidR="00E53EB3" w:rsidRPr="001B26D6" w:rsidRDefault="00E53EB3" w:rsidP="006E4E51">
      <w:pPr>
        <w:rPr>
          <w:lang w:eastAsia="zh-CN"/>
        </w:rPr>
      </w:pPr>
      <w:r w:rsidRPr="001B26D6">
        <w:rPr>
          <w:b/>
          <w:bCs/>
          <w:lang w:eastAsia="zh-CN"/>
        </w:rPr>
        <w:t xml:space="preserve">Proposal </w:t>
      </w:r>
      <w:r w:rsidR="007961DA" w:rsidRPr="001B26D6">
        <w:rPr>
          <w:b/>
          <w:bCs/>
          <w:lang w:eastAsia="zh-CN"/>
        </w:rPr>
        <w:t>1</w:t>
      </w:r>
      <w:r w:rsidRPr="001B26D6">
        <w:rPr>
          <w:lang w:eastAsia="zh-CN"/>
        </w:rPr>
        <w:t xml:space="preserve">: </w:t>
      </w:r>
      <w:r w:rsidR="00774AB1" w:rsidRPr="001B26D6">
        <w:rPr>
          <w:lang w:eastAsia="zh-CN"/>
        </w:rPr>
        <w:t xml:space="preserve">RAN4 to </w:t>
      </w:r>
      <w:r w:rsidR="000B192A" w:rsidRPr="001B26D6">
        <w:rPr>
          <w:lang w:eastAsia="zh-CN"/>
        </w:rPr>
        <w:t xml:space="preserve">include information on the preferred test method </w:t>
      </w:r>
      <w:r w:rsidR="006F6E7F" w:rsidRPr="001B26D6">
        <w:rPr>
          <w:lang w:eastAsia="zh-CN"/>
        </w:rPr>
        <w:t>in OTA BS conformance testing specifications (TS 38.141-2 and TS 37.145-2)</w:t>
      </w:r>
      <w:r w:rsidR="00774AB1" w:rsidRPr="001B26D6">
        <w:rPr>
          <w:lang w:eastAsia="zh-CN"/>
        </w:rPr>
        <w:t>.</w:t>
      </w:r>
    </w:p>
    <w:p w14:paraId="12B1458B" w14:textId="6B3D65C3" w:rsidR="006C6AA3" w:rsidRPr="006F7565" w:rsidRDefault="00434E4C" w:rsidP="00774AB1">
      <w:pPr>
        <w:rPr>
          <w:lang w:eastAsia="zh-CN"/>
        </w:rPr>
      </w:pPr>
      <w:r w:rsidRPr="006F7565">
        <w:rPr>
          <w:lang w:eastAsia="zh-CN"/>
        </w:rPr>
        <w:t xml:space="preserve">Below </w:t>
      </w:r>
      <w:r w:rsidR="006C6AA3" w:rsidRPr="006F7565">
        <w:rPr>
          <w:lang w:eastAsia="zh-CN"/>
        </w:rPr>
        <w:t xml:space="preserve">we provide </w:t>
      </w:r>
      <w:r w:rsidRPr="006F7565">
        <w:rPr>
          <w:lang w:eastAsia="zh-CN"/>
        </w:rPr>
        <w:t>discussion on potential i</w:t>
      </w:r>
      <w:r w:rsidR="006C6AA3" w:rsidRPr="006F7565">
        <w:rPr>
          <w:lang w:eastAsia="zh-CN"/>
        </w:rPr>
        <w:t xml:space="preserve">mplementation </w:t>
      </w:r>
      <w:r w:rsidR="00E32354" w:rsidRPr="006F7565">
        <w:rPr>
          <w:lang w:eastAsia="zh-CN"/>
        </w:rPr>
        <w:t xml:space="preserve">aspects </w:t>
      </w:r>
      <w:r w:rsidR="006C6AA3" w:rsidRPr="006F7565">
        <w:rPr>
          <w:lang w:eastAsia="zh-CN"/>
        </w:rPr>
        <w:t>of the above proposals into RAN4 conformance testing specifications.</w:t>
      </w:r>
    </w:p>
    <w:p w14:paraId="051E3D5A" w14:textId="1CC3C6BF" w:rsidR="00296F76" w:rsidRPr="006F7565" w:rsidRDefault="00296F76" w:rsidP="00296F76">
      <w:pPr>
        <w:pStyle w:val="Heading2"/>
        <w:spacing w:after="240"/>
        <w:rPr>
          <w:lang w:eastAsia="zh-CN"/>
        </w:rPr>
      </w:pPr>
      <w:r w:rsidRPr="006F7565">
        <w:rPr>
          <w:lang w:eastAsia="zh-CN"/>
        </w:rPr>
        <w:t>Consideration of TR 37.941</w:t>
      </w:r>
    </w:p>
    <w:p w14:paraId="1DAC4E94" w14:textId="115084D9" w:rsidR="00296F76" w:rsidRPr="004D1204" w:rsidRDefault="00296F76" w:rsidP="00296F76">
      <w:pPr>
        <w:rPr>
          <w:lang w:eastAsia="zh-CN"/>
        </w:rPr>
      </w:pPr>
      <w:r w:rsidRPr="004D1204">
        <w:rPr>
          <w:lang w:eastAsia="zh-CN"/>
        </w:rPr>
        <w:t>Referring to TR 37.941 clause 6.3.2</w:t>
      </w:r>
      <w:r w:rsidR="0014385F" w:rsidRPr="004D1204">
        <w:rPr>
          <w:lang w:eastAsia="zh-CN"/>
        </w:rPr>
        <w:t xml:space="preserve"> (</w:t>
      </w:r>
      <w:r w:rsidRPr="004D1204">
        <w:rPr>
          <w:lang w:eastAsia="zh-CN"/>
        </w:rPr>
        <w:t>TRP measurement procedures</w:t>
      </w:r>
      <w:r w:rsidR="0014385F" w:rsidRPr="004D1204">
        <w:rPr>
          <w:lang w:eastAsia="zh-CN"/>
        </w:rPr>
        <w:t xml:space="preserve">), </w:t>
      </w:r>
      <w:r w:rsidR="000B192A" w:rsidRPr="004D1204">
        <w:rPr>
          <w:lang w:eastAsia="zh-CN"/>
        </w:rPr>
        <w:t>t</w:t>
      </w:r>
      <w:r w:rsidR="0014385F" w:rsidRPr="004D1204">
        <w:rPr>
          <w:lang w:eastAsia="zh-CN"/>
        </w:rPr>
        <w:t>here is a table listing TRP measurement methods and chambers, mapping them to the type of emissions to be measured (extracted below).</w:t>
      </w:r>
    </w:p>
    <w:tbl>
      <w:tblPr>
        <w:tblStyle w:val="TableGrid"/>
        <w:tblW w:w="0" w:type="auto"/>
        <w:tblLook w:val="04A0" w:firstRow="1" w:lastRow="0" w:firstColumn="1" w:lastColumn="0" w:noHBand="0" w:noVBand="1"/>
      </w:tblPr>
      <w:tblGrid>
        <w:gridCol w:w="9631"/>
      </w:tblGrid>
      <w:tr w:rsidR="000F2EDE" w:rsidRPr="004D1204" w14:paraId="74EB3098" w14:textId="77777777" w:rsidTr="000F2EDE">
        <w:tc>
          <w:tcPr>
            <w:tcW w:w="9631" w:type="dxa"/>
          </w:tcPr>
          <w:p w14:paraId="1E197B88" w14:textId="77777777" w:rsidR="000F2EDE" w:rsidRPr="004D1204" w:rsidRDefault="000F2EDE" w:rsidP="000F2EDE">
            <w:pPr>
              <w:pStyle w:val="TH"/>
            </w:pPr>
            <w:r w:rsidRPr="004D1204">
              <w:rPr>
                <w:lang w:val="en-US"/>
              </w:rPr>
              <w:t xml:space="preserve">Table 6.3.2.1-1: </w:t>
            </w:r>
            <w:r w:rsidRPr="004D1204">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226"/>
              <w:gridCol w:w="871"/>
              <w:gridCol w:w="1314"/>
              <w:gridCol w:w="1368"/>
              <w:gridCol w:w="1264"/>
            </w:tblGrid>
            <w:tr w:rsidR="000F2EDE" w:rsidRPr="004D1204" w14:paraId="3102FBA4" w14:textId="77777777" w:rsidTr="000A3613">
              <w:trPr>
                <w:cantSplit/>
                <w:jc w:val="center"/>
              </w:trPr>
              <w:tc>
                <w:tcPr>
                  <w:tcW w:w="4763" w:type="dxa"/>
                  <w:gridSpan w:val="2"/>
                </w:tcPr>
                <w:p w14:paraId="52A4DC62" w14:textId="77777777" w:rsidR="000F2EDE" w:rsidRPr="004D1204" w:rsidRDefault="000F2EDE" w:rsidP="000F2EDE">
                  <w:pPr>
                    <w:pStyle w:val="TAH"/>
                  </w:pPr>
                </w:p>
              </w:tc>
              <w:tc>
                <w:tcPr>
                  <w:tcW w:w="879" w:type="dxa"/>
                </w:tcPr>
                <w:p w14:paraId="19A77C7D" w14:textId="77777777" w:rsidR="000F2EDE" w:rsidRPr="004D1204" w:rsidRDefault="000F2EDE" w:rsidP="000F2EDE">
                  <w:pPr>
                    <w:pStyle w:val="TAH"/>
                  </w:pPr>
                  <w:r w:rsidRPr="004D1204">
                    <w:t>BS output power</w:t>
                  </w:r>
                </w:p>
              </w:tc>
              <w:tc>
                <w:tcPr>
                  <w:tcW w:w="1327" w:type="dxa"/>
                </w:tcPr>
                <w:p w14:paraId="495F7591" w14:textId="77777777" w:rsidR="000F2EDE" w:rsidRPr="004D1204" w:rsidRDefault="000F2EDE" w:rsidP="000F2EDE">
                  <w:pPr>
                    <w:pStyle w:val="TAH"/>
                  </w:pPr>
                  <w:r w:rsidRPr="004D1204">
                    <w:t>Unwanted emissions: ACLR</w:t>
                  </w:r>
                </w:p>
                <w:p w14:paraId="6E2E1151" w14:textId="77777777" w:rsidR="000F2EDE" w:rsidRPr="004D1204" w:rsidRDefault="000F2EDE" w:rsidP="000F2EDE">
                  <w:pPr>
                    <w:pStyle w:val="TAH"/>
                  </w:pPr>
                  <w:r w:rsidRPr="004D1204">
                    <w:t>(Note 1)</w:t>
                  </w:r>
                </w:p>
              </w:tc>
              <w:tc>
                <w:tcPr>
                  <w:tcW w:w="1385" w:type="dxa"/>
                </w:tcPr>
                <w:p w14:paraId="785B41DD" w14:textId="77777777" w:rsidR="000F2EDE" w:rsidRPr="004D1204" w:rsidRDefault="000F2EDE" w:rsidP="000F2EDE">
                  <w:pPr>
                    <w:pStyle w:val="TAH"/>
                  </w:pPr>
                  <w:r w:rsidRPr="004D1204">
                    <w:t>Unwanted emissions: SEM, OBUE</w:t>
                  </w:r>
                </w:p>
              </w:tc>
              <w:tc>
                <w:tcPr>
                  <w:tcW w:w="1277" w:type="dxa"/>
                </w:tcPr>
                <w:p w14:paraId="5FFABBC9" w14:textId="77777777" w:rsidR="000F2EDE" w:rsidRPr="004D1204" w:rsidRDefault="000F2EDE" w:rsidP="000F2EDE">
                  <w:pPr>
                    <w:pStyle w:val="TAH"/>
                  </w:pPr>
                  <w:r w:rsidRPr="004D1204">
                    <w:t>Spurious emissions (Note 7)</w:t>
                  </w:r>
                </w:p>
              </w:tc>
            </w:tr>
            <w:tr w:rsidR="000F2EDE" w:rsidRPr="004D1204" w14:paraId="56E46A3A" w14:textId="77777777" w:rsidTr="000A3613">
              <w:trPr>
                <w:cantSplit/>
                <w:jc w:val="center"/>
              </w:trPr>
              <w:tc>
                <w:tcPr>
                  <w:tcW w:w="1388" w:type="dxa"/>
                  <w:tcBorders>
                    <w:bottom w:val="nil"/>
                  </w:tcBorders>
                  <w:shd w:val="clear" w:color="auto" w:fill="auto"/>
                </w:tcPr>
                <w:p w14:paraId="5A7C9273" w14:textId="77777777" w:rsidR="000F2EDE" w:rsidRPr="004D1204" w:rsidRDefault="000F2EDE" w:rsidP="000F2EDE">
                  <w:pPr>
                    <w:pStyle w:val="TAC"/>
                  </w:pPr>
                </w:p>
              </w:tc>
              <w:tc>
                <w:tcPr>
                  <w:tcW w:w="3375" w:type="dxa"/>
                </w:tcPr>
                <w:p w14:paraId="780B37BD" w14:textId="77777777" w:rsidR="000F2EDE" w:rsidRPr="004D1204" w:rsidRDefault="000F2EDE" w:rsidP="000F2EDE">
                  <w:pPr>
                    <w:pStyle w:val="TAL"/>
                  </w:pPr>
                  <w:r w:rsidRPr="004D1204">
                    <w:t>Full sphere using reference steps (accurate)</w:t>
                  </w:r>
                </w:p>
              </w:tc>
              <w:tc>
                <w:tcPr>
                  <w:tcW w:w="879" w:type="dxa"/>
                </w:tcPr>
                <w:p w14:paraId="6166586D" w14:textId="77777777" w:rsidR="000F2EDE" w:rsidRPr="004D1204" w:rsidRDefault="000F2EDE" w:rsidP="000F2EDE">
                  <w:pPr>
                    <w:pStyle w:val="TAC"/>
                  </w:pPr>
                  <w:r w:rsidRPr="004D1204">
                    <w:t>X</w:t>
                  </w:r>
                </w:p>
              </w:tc>
              <w:tc>
                <w:tcPr>
                  <w:tcW w:w="1327" w:type="dxa"/>
                </w:tcPr>
                <w:p w14:paraId="2E5B36B9" w14:textId="77777777" w:rsidR="000F2EDE" w:rsidRPr="004D1204" w:rsidRDefault="000F2EDE" w:rsidP="000F2EDE">
                  <w:pPr>
                    <w:pStyle w:val="TAC"/>
                  </w:pPr>
                  <w:r w:rsidRPr="004D1204">
                    <w:t>X</w:t>
                  </w:r>
                </w:p>
              </w:tc>
              <w:tc>
                <w:tcPr>
                  <w:tcW w:w="1385" w:type="dxa"/>
                </w:tcPr>
                <w:p w14:paraId="7C4F2AF9" w14:textId="77777777" w:rsidR="000F2EDE" w:rsidRPr="004D1204" w:rsidRDefault="000F2EDE" w:rsidP="000F2EDE">
                  <w:pPr>
                    <w:pStyle w:val="TAC"/>
                  </w:pPr>
                  <w:r w:rsidRPr="004D1204">
                    <w:t>X</w:t>
                  </w:r>
                </w:p>
              </w:tc>
              <w:tc>
                <w:tcPr>
                  <w:tcW w:w="1277" w:type="dxa"/>
                </w:tcPr>
                <w:p w14:paraId="04309583" w14:textId="77777777" w:rsidR="000F2EDE" w:rsidRPr="004D1204" w:rsidRDefault="000F2EDE" w:rsidP="000F2EDE">
                  <w:pPr>
                    <w:pStyle w:val="TAC"/>
                  </w:pPr>
                  <w:r w:rsidRPr="004D1204">
                    <w:t>X (Note 2)</w:t>
                  </w:r>
                </w:p>
              </w:tc>
            </w:tr>
            <w:tr w:rsidR="000F2EDE" w:rsidRPr="004D1204" w14:paraId="68F06206" w14:textId="77777777" w:rsidTr="000A3613">
              <w:trPr>
                <w:cantSplit/>
                <w:jc w:val="center"/>
              </w:trPr>
              <w:tc>
                <w:tcPr>
                  <w:tcW w:w="1388" w:type="dxa"/>
                  <w:tcBorders>
                    <w:top w:val="nil"/>
                    <w:bottom w:val="nil"/>
                  </w:tcBorders>
                  <w:shd w:val="clear" w:color="auto" w:fill="auto"/>
                </w:tcPr>
                <w:p w14:paraId="13CC1049" w14:textId="77777777" w:rsidR="000F2EDE" w:rsidRPr="004D1204" w:rsidRDefault="000F2EDE" w:rsidP="000F2EDE">
                  <w:pPr>
                    <w:pStyle w:val="TAC"/>
                  </w:pPr>
                  <w:r w:rsidRPr="004D1204">
                    <w:t>Methods applicable to</w:t>
                  </w:r>
                </w:p>
              </w:tc>
              <w:tc>
                <w:tcPr>
                  <w:tcW w:w="3375" w:type="dxa"/>
                </w:tcPr>
                <w:p w14:paraId="16997280" w14:textId="77777777" w:rsidR="000F2EDE" w:rsidRPr="004D1204" w:rsidRDefault="000F2EDE" w:rsidP="000F2EDE">
                  <w:pPr>
                    <w:pStyle w:val="TAL"/>
                  </w:pPr>
                  <w:r w:rsidRPr="004D1204">
                    <w:t xml:space="preserve">Full sphere using sparse sampling (overestimate) </w:t>
                  </w:r>
                </w:p>
              </w:tc>
              <w:tc>
                <w:tcPr>
                  <w:tcW w:w="879" w:type="dxa"/>
                </w:tcPr>
                <w:p w14:paraId="17CA51E6" w14:textId="77777777" w:rsidR="000F2EDE" w:rsidRPr="004D1204" w:rsidRDefault="000F2EDE" w:rsidP="000F2EDE">
                  <w:pPr>
                    <w:pStyle w:val="TAC"/>
                  </w:pPr>
                </w:p>
              </w:tc>
              <w:tc>
                <w:tcPr>
                  <w:tcW w:w="1327" w:type="dxa"/>
                </w:tcPr>
                <w:p w14:paraId="47B49D46" w14:textId="77777777" w:rsidR="000F2EDE" w:rsidRPr="004D1204" w:rsidRDefault="000F2EDE" w:rsidP="000F2EDE">
                  <w:pPr>
                    <w:pStyle w:val="TAC"/>
                  </w:pPr>
                </w:p>
              </w:tc>
              <w:tc>
                <w:tcPr>
                  <w:tcW w:w="1385" w:type="dxa"/>
                </w:tcPr>
                <w:p w14:paraId="77027386" w14:textId="77777777" w:rsidR="000F2EDE" w:rsidRPr="004D1204" w:rsidRDefault="000F2EDE" w:rsidP="000F2EDE">
                  <w:pPr>
                    <w:pStyle w:val="TAC"/>
                  </w:pPr>
                </w:p>
              </w:tc>
              <w:tc>
                <w:tcPr>
                  <w:tcW w:w="1277" w:type="dxa"/>
                </w:tcPr>
                <w:p w14:paraId="3416C781" w14:textId="77777777" w:rsidR="000F2EDE" w:rsidRPr="004D1204" w:rsidRDefault="000F2EDE" w:rsidP="000F2EDE">
                  <w:pPr>
                    <w:pStyle w:val="TAC"/>
                  </w:pPr>
                  <w:r w:rsidRPr="004D1204">
                    <w:t>X (Note 2, 3)</w:t>
                  </w:r>
                </w:p>
              </w:tc>
            </w:tr>
            <w:tr w:rsidR="000F2EDE" w:rsidRPr="004D1204" w14:paraId="2025AB5D" w14:textId="77777777" w:rsidTr="000A3613">
              <w:trPr>
                <w:cantSplit/>
                <w:jc w:val="center"/>
              </w:trPr>
              <w:tc>
                <w:tcPr>
                  <w:tcW w:w="1388" w:type="dxa"/>
                  <w:tcBorders>
                    <w:top w:val="nil"/>
                    <w:bottom w:val="nil"/>
                  </w:tcBorders>
                  <w:shd w:val="clear" w:color="auto" w:fill="auto"/>
                </w:tcPr>
                <w:p w14:paraId="68ED68ED" w14:textId="77777777" w:rsidR="000F2EDE" w:rsidRPr="004D1204" w:rsidRDefault="000F2EDE" w:rsidP="000F2EDE">
                  <w:pPr>
                    <w:pStyle w:val="TAC"/>
                  </w:pPr>
                  <w:r w:rsidRPr="004D1204">
                    <w:t>anechoic chambers</w:t>
                  </w:r>
                </w:p>
              </w:tc>
              <w:tc>
                <w:tcPr>
                  <w:tcW w:w="3375" w:type="dxa"/>
                </w:tcPr>
                <w:p w14:paraId="76DF49C0" w14:textId="77777777" w:rsidR="000F2EDE" w:rsidRPr="004D1204" w:rsidRDefault="000F2EDE" w:rsidP="000F2EDE">
                  <w:pPr>
                    <w:pStyle w:val="TAL"/>
                  </w:pPr>
                  <w:r w:rsidRPr="004D1204">
                    <w:t>Two cuts + Pattern multiplication</w:t>
                  </w:r>
                  <w:r w:rsidRPr="004D1204">
                    <w:rPr>
                      <w:vertAlign w:val="superscript"/>
                    </w:rPr>
                    <w:t xml:space="preserve"> </w:t>
                  </w:r>
                  <w:r w:rsidRPr="004D1204">
                    <w:t>(accurate) (Note 4)</w:t>
                  </w:r>
                </w:p>
              </w:tc>
              <w:tc>
                <w:tcPr>
                  <w:tcW w:w="879" w:type="dxa"/>
                </w:tcPr>
                <w:p w14:paraId="6F1D3C0A" w14:textId="77777777" w:rsidR="000F2EDE" w:rsidRPr="004D1204" w:rsidRDefault="000F2EDE" w:rsidP="000F2EDE">
                  <w:pPr>
                    <w:pStyle w:val="TAC"/>
                  </w:pPr>
                  <w:r w:rsidRPr="004D1204">
                    <w:t>X</w:t>
                  </w:r>
                </w:p>
              </w:tc>
              <w:tc>
                <w:tcPr>
                  <w:tcW w:w="1327" w:type="dxa"/>
                </w:tcPr>
                <w:p w14:paraId="4F953E0C" w14:textId="77777777" w:rsidR="000F2EDE" w:rsidRPr="004D1204" w:rsidRDefault="000F2EDE" w:rsidP="000F2EDE">
                  <w:pPr>
                    <w:pStyle w:val="TAC"/>
                  </w:pPr>
                  <w:r w:rsidRPr="004D1204">
                    <w:t>X</w:t>
                  </w:r>
                </w:p>
              </w:tc>
              <w:tc>
                <w:tcPr>
                  <w:tcW w:w="1385" w:type="dxa"/>
                </w:tcPr>
                <w:p w14:paraId="2B7A3A49" w14:textId="77777777" w:rsidR="000F2EDE" w:rsidRPr="004D1204" w:rsidRDefault="000F2EDE" w:rsidP="000F2EDE">
                  <w:pPr>
                    <w:pStyle w:val="TAC"/>
                  </w:pPr>
                  <w:r w:rsidRPr="004D1204">
                    <w:t>X</w:t>
                  </w:r>
                </w:p>
              </w:tc>
              <w:tc>
                <w:tcPr>
                  <w:tcW w:w="1277" w:type="dxa"/>
                </w:tcPr>
                <w:p w14:paraId="0B1AD9E4" w14:textId="77777777" w:rsidR="000F2EDE" w:rsidRPr="004D1204" w:rsidRDefault="000F2EDE" w:rsidP="000F2EDE">
                  <w:pPr>
                    <w:pStyle w:val="TAC"/>
                  </w:pPr>
                </w:p>
              </w:tc>
            </w:tr>
            <w:tr w:rsidR="000F2EDE" w:rsidRPr="004D1204" w14:paraId="1E25C4DA" w14:textId="77777777" w:rsidTr="000A3613">
              <w:trPr>
                <w:cantSplit/>
                <w:jc w:val="center"/>
              </w:trPr>
              <w:tc>
                <w:tcPr>
                  <w:tcW w:w="1388" w:type="dxa"/>
                  <w:tcBorders>
                    <w:top w:val="nil"/>
                    <w:bottom w:val="nil"/>
                  </w:tcBorders>
                  <w:shd w:val="clear" w:color="auto" w:fill="auto"/>
                </w:tcPr>
                <w:p w14:paraId="602BD6B7" w14:textId="77777777" w:rsidR="000F2EDE" w:rsidRPr="004D1204" w:rsidRDefault="000F2EDE" w:rsidP="000F2EDE">
                  <w:pPr>
                    <w:pStyle w:val="TAC"/>
                  </w:pPr>
                </w:p>
              </w:tc>
              <w:tc>
                <w:tcPr>
                  <w:tcW w:w="3375" w:type="dxa"/>
                </w:tcPr>
                <w:p w14:paraId="0CD912B6" w14:textId="77777777" w:rsidR="000F2EDE" w:rsidRPr="004D1204" w:rsidRDefault="000F2EDE" w:rsidP="000F2EDE">
                  <w:pPr>
                    <w:pStyle w:val="TAL"/>
                  </w:pPr>
                  <w:r w:rsidRPr="004D1204">
                    <w:t>Two/three cuts (overestimate)</w:t>
                  </w:r>
                </w:p>
              </w:tc>
              <w:tc>
                <w:tcPr>
                  <w:tcW w:w="879" w:type="dxa"/>
                </w:tcPr>
                <w:p w14:paraId="7EAF76A0" w14:textId="77777777" w:rsidR="000F2EDE" w:rsidRPr="004D1204" w:rsidRDefault="000F2EDE" w:rsidP="000F2EDE">
                  <w:pPr>
                    <w:pStyle w:val="TAC"/>
                  </w:pPr>
                </w:p>
              </w:tc>
              <w:tc>
                <w:tcPr>
                  <w:tcW w:w="1327" w:type="dxa"/>
                </w:tcPr>
                <w:p w14:paraId="2C66E644" w14:textId="77777777" w:rsidR="000F2EDE" w:rsidRPr="004D1204" w:rsidRDefault="000F2EDE" w:rsidP="000F2EDE">
                  <w:pPr>
                    <w:pStyle w:val="TAC"/>
                  </w:pPr>
                  <w:r w:rsidRPr="004D1204">
                    <w:t>X</w:t>
                  </w:r>
                </w:p>
              </w:tc>
              <w:tc>
                <w:tcPr>
                  <w:tcW w:w="1385" w:type="dxa"/>
                </w:tcPr>
                <w:p w14:paraId="029C8836" w14:textId="77777777" w:rsidR="000F2EDE" w:rsidRPr="004D1204" w:rsidRDefault="000F2EDE" w:rsidP="000F2EDE">
                  <w:pPr>
                    <w:pStyle w:val="TAC"/>
                  </w:pPr>
                  <w:r w:rsidRPr="004D1204">
                    <w:t>X</w:t>
                  </w:r>
                </w:p>
              </w:tc>
              <w:tc>
                <w:tcPr>
                  <w:tcW w:w="1277" w:type="dxa"/>
                </w:tcPr>
                <w:p w14:paraId="4A223A5C" w14:textId="77777777" w:rsidR="000F2EDE" w:rsidRPr="004D1204" w:rsidRDefault="000F2EDE" w:rsidP="000F2EDE">
                  <w:pPr>
                    <w:pStyle w:val="TAC"/>
                  </w:pPr>
                  <w:r w:rsidRPr="004D1204">
                    <w:t>X (Note 2, 3)</w:t>
                  </w:r>
                </w:p>
              </w:tc>
            </w:tr>
            <w:tr w:rsidR="000F2EDE" w:rsidRPr="004D1204" w14:paraId="512BF1AC" w14:textId="77777777" w:rsidTr="000A3613">
              <w:trPr>
                <w:cantSplit/>
                <w:jc w:val="center"/>
              </w:trPr>
              <w:tc>
                <w:tcPr>
                  <w:tcW w:w="1388" w:type="dxa"/>
                  <w:tcBorders>
                    <w:top w:val="nil"/>
                    <w:bottom w:val="nil"/>
                  </w:tcBorders>
                  <w:shd w:val="clear" w:color="auto" w:fill="auto"/>
                </w:tcPr>
                <w:p w14:paraId="29FD991E" w14:textId="77777777" w:rsidR="000F2EDE" w:rsidRPr="004D1204" w:rsidRDefault="000F2EDE" w:rsidP="000F2EDE">
                  <w:pPr>
                    <w:pStyle w:val="TAC"/>
                  </w:pPr>
                </w:p>
              </w:tc>
              <w:tc>
                <w:tcPr>
                  <w:tcW w:w="3375" w:type="dxa"/>
                </w:tcPr>
                <w:p w14:paraId="00E7D70A" w14:textId="77777777" w:rsidR="000F2EDE" w:rsidRPr="004D1204" w:rsidRDefault="000F2EDE" w:rsidP="000F2EDE">
                  <w:pPr>
                    <w:pStyle w:val="TAL"/>
                  </w:pPr>
                  <w:r w:rsidRPr="004D1204">
                    <w:t>Beam-based directions</w:t>
                  </w:r>
                </w:p>
              </w:tc>
              <w:tc>
                <w:tcPr>
                  <w:tcW w:w="879" w:type="dxa"/>
                </w:tcPr>
                <w:p w14:paraId="59314484" w14:textId="77777777" w:rsidR="000F2EDE" w:rsidRPr="004D1204" w:rsidRDefault="000F2EDE" w:rsidP="000F2EDE">
                  <w:pPr>
                    <w:pStyle w:val="TAC"/>
                  </w:pPr>
                  <w:r w:rsidRPr="004D1204">
                    <w:t>X</w:t>
                  </w:r>
                </w:p>
              </w:tc>
              <w:tc>
                <w:tcPr>
                  <w:tcW w:w="1327" w:type="dxa"/>
                </w:tcPr>
                <w:p w14:paraId="521E6A66" w14:textId="77777777" w:rsidR="000F2EDE" w:rsidRPr="004D1204" w:rsidRDefault="000F2EDE" w:rsidP="000F2EDE">
                  <w:pPr>
                    <w:pStyle w:val="TAC"/>
                  </w:pPr>
                  <w:r w:rsidRPr="004D1204">
                    <w:t>X (Note 5)</w:t>
                  </w:r>
                </w:p>
              </w:tc>
              <w:tc>
                <w:tcPr>
                  <w:tcW w:w="1385" w:type="dxa"/>
                </w:tcPr>
                <w:p w14:paraId="73E4A651" w14:textId="77777777" w:rsidR="000F2EDE" w:rsidRPr="004D1204" w:rsidRDefault="000F2EDE" w:rsidP="000F2EDE">
                  <w:pPr>
                    <w:pStyle w:val="TAC"/>
                  </w:pPr>
                  <w:r w:rsidRPr="004D1204">
                    <w:t>X (Note 5)</w:t>
                  </w:r>
                </w:p>
              </w:tc>
              <w:tc>
                <w:tcPr>
                  <w:tcW w:w="1277" w:type="dxa"/>
                </w:tcPr>
                <w:p w14:paraId="25CD5468" w14:textId="77777777" w:rsidR="000F2EDE" w:rsidRPr="004D1204" w:rsidRDefault="000F2EDE" w:rsidP="000F2EDE">
                  <w:pPr>
                    <w:pStyle w:val="TAC"/>
                  </w:pPr>
                </w:p>
              </w:tc>
            </w:tr>
            <w:tr w:rsidR="000F2EDE" w:rsidRPr="004D1204" w14:paraId="39A1AA73" w14:textId="77777777" w:rsidTr="000A3613">
              <w:trPr>
                <w:cantSplit/>
                <w:jc w:val="center"/>
              </w:trPr>
              <w:tc>
                <w:tcPr>
                  <w:tcW w:w="1388" w:type="dxa"/>
                  <w:tcBorders>
                    <w:top w:val="nil"/>
                    <w:bottom w:val="nil"/>
                  </w:tcBorders>
                  <w:shd w:val="clear" w:color="auto" w:fill="auto"/>
                </w:tcPr>
                <w:p w14:paraId="1DE32FCC" w14:textId="77777777" w:rsidR="000F2EDE" w:rsidRPr="004D1204" w:rsidRDefault="000F2EDE" w:rsidP="000F2EDE">
                  <w:pPr>
                    <w:pStyle w:val="TAC"/>
                  </w:pPr>
                </w:p>
              </w:tc>
              <w:tc>
                <w:tcPr>
                  <w:tcW w:w="3375" w:type="dxa"/>
                </w:tcPr>
                <w:p w14:paraId="2FAD768F" w14:textId="77777777" w:rsidR="000F2EDE" w:rsidRPr="004D1204" w:rsidRDefault="000F2EDE" w:rsidP="000F2EDE">
                  <w:pPr>
                    <w:pStyle w:val="TAL"/>
                  </w:pPr>
                  <w:r w:rsidRPr="004D1204">
                    <w:t>Peak method</w:t>
                  </w:r>
                </w:p>
              </w:tc>
              <w:tc>
                <w:tcPr>
                  <w:tcW w:w="879" w:type="dxa"/>
                </w:tcPr>
                <w:p w14:paraId="2CAA106F" w14:textId="77777777" w:rsidR="000F2EDE" w:rsidRPr="004D1204" w:rsidRDefault="000F2EDE" w:rsidP="000F2EDE">
                  <w:pPr>
                    <w:pStyle w:val="TAC"/>
                  </w:pPr>
                </w:p>
              </w:tc>
              <w:tc>
                <w:tcPr>
                  <w:tcW w:w="1327" w:type="dxa"/>
                </w:tcPr>
                <w:p w14:paraId="13454CEA" w14:textId="77777777" w:rsidR="000F2EDE" w:rsidRPr="004D1204" w:rsidRDefault="000F2EDE" w:rsidP="000F2EDE">
                  <w:pPr>
                    <w:pStyle w:val="TAC"/>
                  </w:pPr>
                </w:p>
              </w:tc>
              <w:tc>
                <w:tcPr>
                  <w:tcW w:w="1385" w:type="dxa"/>
                </w:tcPr>
                <w:p w14:paraId="64A477A2" w14:textId="77777777" w:rsidR="000F2EDE" w:rsidRPr="004D1204" w:rsidRDefault="000F2EDE" w:rsidP="000F2EDE">
                  <w:pPr>
                    <w:pStyle w:val="TAC"/>
                  </w:pPr>
                  <w:r w:rsidRPr="004D1204">
                    <w:t>X</w:t>
                  </w:r>
                </w:p>
              </w:tc>
              <w:tc>
                <w:tcPr>
                  <w:tcW w:w="1277" w:type="dxa"/>
                </w:tcPr>
                <w:p w14:paraId="148E7EC3" w14:textId="77777777" w:rsidR="000F2EDE" w:rsidRPr="004D1204" w:rsidRDefault="000F2EDE" w:rsidP="000F2EDE">
                  <w:pPr>
                    <w:pStyle w:val="TAC"/>
                  </w:pPr>
                  <w:r w:rsidRPr="004D1204">
                    <w:t>X (Note 2)</w:t>
                  </w:r>
                </w:p>
              </w:tc>
            </w:tr>
            <w:tr w:rsidR="000F2EDE" w:rsidRPr="004D1204" w14:paraId="524CE020" w14:textId="77777777" w:rsidTr="000A3613">
              <w:trPr>
                <w:cantSplit/>
                <w:jc w:val="center"/>
              </w:trPr>
              <w:tc>
                <w:tcPr>
                  <w:tcW w:w="1388" w:type="dxa"/>
                  <w:tcBorders>
                    <w:top w:val="nil"/>
                    <w:bottom w:val="nil"/>
                  </w:tcBorders>
                  <w:shd w:val="clear" w:color="auto" w:fill="auto"/>
                </w:tcPr>
                <w:p w14:paraId="0A14CCAE" w14:textId="77777777" w:rsidR="000F2EDE" w:rsidRPr="004D1204" w:rsidRDefault="000F2EDE" w:rsidP="000F2EDE">
                  <w:pPr>
                    <w:pStyle w:val="TAC"/>
                  </w:pPr>
                </w:p>
              </w:tc>
              <w:tc>
                <w:tcPr>
                  <w:tcW w:w="3375" w:type="dxa"/>
                </w:tcPr>
                <w:p w14:paraId="5AFCECF3" w14:textId="77777777" w:rsidR="000F2EDE" w:rsidRPr="004D1204" w:rsidRDefault="000F2EDE" w:rsidP="000F2EDE">
                  <w:pPr>
                    <w:pStyle w:val="TAL"/>
                  </w:pPr>
                  <w:r w:rsidRPr="004D1204">
                    <w:t>Equal sector with peak average</w:t>
                  </w:r>
                </w:p>
              </w:tc>
              <w:tc>
                <w:tcPr>
                  <w:tcW w:w="879" w:type="dxa"/>
                </w:tcPr>
                <w:p w14:paraId="341B19E5" w14:textId="77777777" w:rsidR="000F2EDE" w:rsidRPr="004D1204" w:rsidRDefault="000F2EDE" w:rsidP="000F2EDE">
                  <w:pPr>
                    <w:pStyle w:val="TAC"/>
                  </w:pPr>
                </w:p>
              </w:tc>
              <w:tc>
                <w:tcPr>
                  <w:tcW w:w="1327" w:type="dxa"/>
                </w:tcPr>
                <w:p w14:paraId="0EBD2416" w14:textId="77777777" w:rsidR="000F2EDE" w:rsidRPr="004D1204" w:rsidRDefault="000F2EDE" w:rsidP="000F2EDE">
                  <w:pPr>
                    <w:pStyle w:val="TAC"/>
                  </w:pPr>
                </w:p>
              </w:tc>
              <w:tc>
                <w:tcPr>
                  <w:tcW w:w="1385" w:type="dxa"/>
                </w:tcPr>
                <w:p w14:paraId="091E14D2" w14:textId="77777777" w:rsidR="000F2EDE" w:rsidRPr="004D1204" w:rsidRDefault="000F2EDE" w:rsidP="000F2EDE">
                  <w:pPr>
                    <w:pStyle w:val="TAC"/>
                  </w:pPr>
                  <w:r w:rsidRPr="004D1204">
                    <w:t>X</w:t>
                  </w:r>
                </w:p>
              </w:tc>
              <w:tc>
                <w:tcPr>
                  <w:tcW w:w="1277" w:type="dxa"/>
                </w:tcPr>
                <w:p w14:paraId="621171F0" w14:textId="77777777" w:rsidR="000F2EDE" w:rsidRPr="004D1204" w:rsidRDefault="000F2EDE" w:rsidP="000F2EDE">
                  <w:pPr>
                    <w:pStyle w:val="TAC"/>
                  </w:pPr>
                  <w:r w:rsidRPr="004D1204">
                    <w:t>X (Note 2)</w:t>
                  </w:r>
                </w:p>
              </w:tc>
            </w:tr>
            <w:tr w:rsidR="000F2EDE" w:rsidRPr="004D1204" w14:paraId="2AF976D4" w14:textId="77777777" w:rsidTr="000A3613">
              <w:trPr>
                <w:cantSplit/>
                <w:jc w:val="center"/>
              </w:trPr>
              <w:tc>
                <w:tcPr>
                  <w:tcW w:w="1388" w:type="dxa"/>
                  <w:tcBorders>
                    <w:top w:val="nil"/>
                  </w:tcBorders>
                  <w:shd w:val="clear" w:color="auto" w:fill="auto"/>
                </w:tcPr>
                <w:p w14:paraId="6A3F0097" w14:textId="77777777" w:rsidR="000F2EDE" w:rsidRPr="004D1204" w:rsidRDefault="000F2EDE" w:rsidP="000F2EDE">
                  <w:pPr>
                    <w:pStyle w:val="TAC"/>
                  </w:pPr>
                </w:p>
              </w:tc>
              <w:tc>
                <w:tcPr>
                  <w:tcW w:w="3375" w:type="dxa"/>
                </w:tcPr>
                <w:p w14:paraId="0E06A050" w14:textId="77777777" w:rsidR="000F2EDE" w:rsidRPr="004D1204" w:rsidRDefault="000F2EDE" w:rsidP="000F2EDE">
                  <w:pPr>
                    <w:pStyle w:val="TAL"/>
                  </w:pPr>
                  <w:r w:rsidRPr="004D1204">
                    <w:t>Pre-scan (Note 2)</w:t>
                  </w:r>
                </w:p>
              </w:tc>
              <w:tc>
                <w:tcPr>
                  <w:tcW w:w="879" w:type="dxa"/>
                </w:tcPr>
                <w:p w14:paraId="2F40CF6A" w14:textId="77777777" w:rsidR="000F2EDE" w:rsidRPr="004D1204" w:rsidRDefault="000F2EDE" w:rsidP="000F2EDE">
                  <w:pPr>
                    <w:pStyle w:val="TAC"/>
                  </w:pPr>
                </w:p>
              </w:tc>
              <w:tc>
                <w:tcPr>
                  <w:tcW w:w="1327" w:type="dxa"/>
                </w:tcPr>
                <w:p w14:paraId="6461F1BE" w14:textId="77777777" w:rsidR="000F2EDE" w:rsidRPr="004D1204" w:rsidRDefault="000F2EDE" w:rsidP="000F2EDE">
                  <w:pPr>
                    <w:pStyle w:val="TAC"/>
                  </w:pPr>
                  <w:r w:rsidRPr="004D1204">
                    <w:t>X</w:t>
                  </w:r>
                </w:p>
              </w:tc>
              <w:tc>
                <w:tcPr>
                  <w:tcW w:w="1385" w:type="dxa"/>
                </w:tcPr>
                <w:p w14:paraId="1C83F6DE" w14:textId="77777777" w:rsidR="000F2EDE" w:rsidRPr="004D1204" w:rsidRDefault="000F2EDE" w:rsidP="000F2EDE">
                  <w:pPr>
                    <w:pStyle w:val="TAC"/>
                  </w:pPr>
                  <w:r w:rsidRPr="004D1204">
                    <w:t>X</w:t>
                  </w:r>
                </w:p>
              </w:tc>
              <w:tc>
                <w:tcPr>
                  <w:tcW w:w="1277" w:type="dxa"/>
                </w:tcPr>
                <w:p w14:paraId="0DA26B42" w14:textId="77777777" w:rsidR="000F2EDE" w:rsidRPr="004D1204" w:rsidRDefault="000F2EDE" w:rsidP="000F2EDE">
                  <w:pPr>
                    <w:pStyle w:val="TAC"/>
                  </w:pPr>
                  <w:r w:rsidRPr="004D1204">
                    <w:t>X</w:t>
                  </w:r>
                </w:p>
              </w:tc>
            </w:tr>
            <w:tr w:rsidR="000F2EDE" w:rsidRPr="004D1204" w14:paraId="70199A58" w14:textId="77777777" w:rsidTr="000A3613">
              <w:trPr>
                <w:cantSplit/>
                <w:jc w:val="center"/>
              </w:trPr>
              <w:tc>
                <w:tcPr>
                  <w:tcW w:w="4763" w:type="dxa"/>
                  <w:gridSpan w:val="2"/>
                </w:tcPr>
                <w:p w14:paraId="3F50712B" w14:textId="77777777" w:rsidR="000F2EDE" w:rsidRPr="004D1204" w:rsidRDefault="000F2EDE" w:rsidP="000F2EDE">
                  <w:pPr>
                    <w:pStyle w:val="TAL"/>
                  </w:pPr>
                  <w:r w:rsidRPr="004D1204">
                    <w:t>Reverberation chamber</w:t>
                  </w:r>
                </w:p>
              </w:tc>
              <w:tc>
                <w:tcPr>
                  <w:tcW w:w="879" w:type="dxa"/>
                </w:tcPr>
                <w:p w14:paraId="0C124369" w14:textId="77777777" w:rsidR="000F2EDE" w:rsidRPr="004D1204" w:rsidRDefault="000F2EDE" w:rsidP="000F2EDE">
                  <w:pPr>
                    <w:pStyle w:val="TAC"/>
                  </w:pPr>
                  <w:r w:rsidRPr="004D1204">
                    <w:t>X</w:t>
                  </w:r>
                </w:p>
              </w:tc>
              <w:tc>
                <w:tcPr>
                  <w:tcW w:w="1327" w:type="dxa"/>
                </w:tcPr>
                <w:p w14:paraId="33B0BCE1" w14:textId="77777777" w:rsidR="000F2EDE" w:rsidRPr="004D1204" w:rsidRDefault="000F2EDE" w:rsidP="000F2EDE">
                  <w:pPr>
                    <w:pStyle w:val="TAC"/>
                  </w:pPr>
                  <w:r w:rsidRPr="004D1204">
                    <w:t>X</w:t>
                  </w:r>
                </w:p>
              </w:tc>
              <w:tc>
                <w:tcPr>
                  <w:tcW w:w="1385" w:type="dxa"/>
                </w:tcPr>
                <w:p w14:paraId="1E4AE440" w14:textId="77777777" w:rsidR="000F2EDE" w:rsidRPr="004D1204" w:rsidRDefault="000F2EDE" w:rsidP="000F2EDE">
                  <w:pPr>
                    <w:pStyle w:val="TAC"/>
                  </w:pPr>
                  <w:r w:rsidRPr="004D1204">
                    <w:t>X</w:t>
                  </w:r>
                </w:p>
              </w:tc>
              <w:tc>
                <w:tcPr>
                  <w:tcW w:w="1277" w:type="dxa"/>
                </w:tcPr>
                <w:p w14:paraId="3A231CEE" w14:textId="77777777" w:rsidR="000F2EDE" w:rsidRPr="004D1204" w:rsidRDefault="000F2EDE" w:rsidP="000F2EDE">
                  <w:pPr>
                    <w:pStyle w:val="TAC"/>
                  </w:pPr>
                  <w:r w:rsidRPr="004D1204">
                    <w:t>X (Note 2)</w:t>
                  </w:r>
                </w:p>
              </w:tc>
            </w:tr>
            <w:tr w:rsidR="000F2EDE" w:rsidRPr="004D1204" w14:paraId="517A5A3D" w14:textId="77777777" w:rsidTr="000A3613">
              <w:trPr>
                <w:cantSplit/>
                <w:jc w:val="center"/>
              </w:trPr>
              <w:tc>
                <w:tcPr>
                  <w:tcW w:w="9631" w:type="dxa"/>
                  <w:gridSpan w:val="6"/>
                </w:tcPr>
                <w:p w14:paraId="2143118A" w14:textId="77777777" w:rsidR="000F2EDE" w:rsidRPr="004D1204" w:rsidRDefault="000F2EDE" w:rsidP="000F2EDE">
                  <w:pPr>
                    <w:pStyle w:val="TAN"/>
                  </w:pPr>
                  <w:r w:rsidRPr="004D1204">
                    <w:t>Note 1:</w:t>
                  </w:r>
                  <w:r w:rsidRPr="004D1204">
                    <w:tab/>
                    <w:t xml:space="preserve">Two TRP measurements are needed, </w:t>
                  </w:r>
                  <w:proofErr w:type="gramStart"/>
                  <w:r w:rsidRPr="004D1204">
                    <w:t>i.e.</w:t>
                  </w:r>
                  <w:proofErr w:type="gramEnd"/>
                  <w:r w:rsidRPr="004D1204">
                    <w:t xml:space="preserve"> one for wanted channel, and the other one for adjacent channel.</w:t>
                  </w:r>
                </w:p>
                <w:p w14:paraId="2504A072" w14:textId="77777777" w:rsidR="000F2EDE" w:rsidRPr="004D1204" w:rsidRDefault="000F2EDE" w:rsidP="000F2EDE">
                  <w:pPr>
                    <w:pStyle w:val="TAN"/>
                  </w:pPr>
                  <w:r w:rsidRPr="004D1204">
                    <w:t>Note 2:</w:t>
                  </w:r>
                  <w:r w:rsidRPr="004D1204">
                    <w:tab/>
                    <w:t>Pre-scan is needed to identify the frequencies of interest.</w:t>
                  </w:r>
                </w:p>
                <w:p w14:paraId="3D8BE991" w14:textId="77777777" w:rsidR="000F2EDE" w:rsidRPr="004D1204" w:rsidRDefault="000F2EDE" w:rsidP="000F2EDE">
                  <w:pPr>
                    <w:pStyle w:val="TAN"/>
                  </w:pPr>
                  <w:r w:rsidRPr="004D1204">
                    <w:t>Note 3:</w:t>
                  </w:r>
                  <w:r w:rsidRPr="004D1204">
                    <w:tab/>
                    <w:t>At harmonic frequencies the use of this method is not applicable.</w:t>
                  </w:r>
                </w:p>
                <w:p w14:paraId="3B8C2356" w14:textId="77777777" w:rsidR="000F2EDE" w:rsidRPr="004D1204" w:rsidRDefault="000F2EDE" w:rsidP="000F2EDE">
                  <w:pPr>
                    <w:pStyle w:val="TAN"/>
                  </w:pPr>
                  <w:r w:rsidRPr="004D1204">
                    <w:t>Note 4:</w:t>
                  </w:r>
                  <w:r w:rsidRPr="004D1204">
                    <w:tab/>
                    <w:t>Pattern multiplication is conditional, as detailed in clause 6.3.4.5.</w:t>
                  </w:r>
                </w:p>
                <w:p w14:paraId="0A3474E9" w14:textId="77777777" w:rsidR="000F2EDE" w:rsidRPr="004D1204" w:rsidRDefault="000F2EDE" w:rsidP="000F2EDE">
                  <w:pPr>
                    <w:pStyle w:val="TAN"/>
                  </w:pPr>
                  <w:r w:rsidRPr="004D1204">
                    <w:t>Note 5:</w:t>
                  </w:r>
                  <w:r w:rsidRPr="004D1204">
                    <w:tab/>
                    <w:t xml:space="preserve">Applicable if the directivity of corresponding requirement at the reference direction is equivalent to the directivity at the reference direction when BS emits </w:t>
                  </w:r>
                  <w:proofErr w:type="spellStart"/>
                  <w:proofErr w:type="gramStart"/>
                  <w:r w:rsidRPr="004D1204">
                    <w:t>P</w:t>
                  </w:r>
                  <w:r w:rsidRPr="004D1204">
                    <w:rPr>
                      <w:vertAlign w:val="subscript"/>
                    </w:rPr>
                    <w:t>rated,c</w:t>
                  </w:r>
                  <w:proofErr w:type="gramEnd"/>
                  <w:r w:rsidRPr="004D1204">
                    <w:rPr>
                      <w:vertAlign w:val="subscript"/>
                    </w:rPr>
                    <w:t>,TRP</w:t>
                  </w:r>
                  <w:proofErr w:type="spellEnd"/>
                  <w:r w:rsidRPr="004D1204">
                    <w:t xml:space="preserve"> and </w:t>
                  </w:r>
                  <w:proofErr w:type="spellStart"/>
                  <w:r w:rsidRPr="004D1204">
                    <w:t>P</w:t>
                  </w:r>
                  <w:r w:rsidRPr="004D1204">
                    <w:rPr>
                      <w:vertAlign w:val="subscript"/>
                    </w:rPr>
                    <w:t>rated,c,EIRP</w:t>
                  </w:r>
                  <w:proofErr w:type="spellEnd"/>
                  <w:r w:rsidRPr="004D1204">
                    <w:t>.</w:t>
                  </w:r>
                </w:p>
                <w:p w14:paraId="1975B9E1" w14:textId="77777777" w:rsidR="000F2EDE" w:rsidRPr="004D1204" w:rsidRDefault="000F2EDE" w:rsidP="000F2EDE">
                  <w:pPr>
                    <w:pStyle w:val="TAN"/>
                    <w:rPr>
                      <w:lang w:eastAsia="zh-CN"/>
                    </w:rPr>
                  </w:pPr>
                  <w:r w:rsidRPr="004D1204">
                    <w:t>Note 6:</w:t>
                  </w:r>
                  <w:r w:rsidRPr="004D1204">
                    <w:tab/>
                    <w:t xml:space="preserve">If box is blank the method is not excluded but the methodology has not been described in </w:t>
                  </w:r>
                  <w:r w:rsidRPr="004D1204">
                    <w:rPr>
                      <w:lang w:eastAsia="zh-CN"/>
                    </w:rPr>
                    <w:t>clause 6.3.3 on angular alignment in TRP measurements; if a suitable analysis is shown the method may be applied.</w:t>
                  </w:r>
                </w:p>
                <w:p w14:paraId="5468BF29" w14:textId="77777777" w:rsidR="000F2EDE" w:rsidRPr="004D1204" w:rsidRDefault="000F2EDE" w:rsidP="000F2EDE">
                  <w:pPr>
                    <w:pStyle w:val="TAN"/>
                    <w:rPr>
                      <w:lang w:val="en-US"/>
                    </w:rPr>
                  </w:pPr>
                  <w:r w:rsidRPr="004D1204">
                    <w:rPr>
                      <w:lang w:eastAsia="zh-CN"/>
                    </w:rPr>
                    <w:t>Note 7:</w:t>
                  </w:r>
                  <w:r w:rsidRPr="004D1204">
                    <w:rPr>
                      <w:lang w:eastAsia="zh-CN"/>
                    </w:rPr>
                    <w:tab/>
                    <w:t xml:space="preserve">Applicability of any </w:t>
                  </w:r>
                  <w:r w:rsidRPr="004D1204">
                    <w:t xml:space="preserve">chamber </w:t>
                  </w:r>
                  <w:r w:rsidRPr="004D1204">
                    <w:rPr>
                      <w:lang w:eastAsia="zh-CN"/>
                    </w:rPr>
                    <w:t>for the spurious emissions measurements is subject to the supported frequency range of the chamber, and specifically its upper frequency limit.</w:t>
                  </w:r>
                </w:p>
              </w:tc>
            </w:tr>
          </w:tbl>
          <w:p w14:paraId="1E9C801A" w14:textId="77777777" w:rsidR="000F2EDE" w:rsidRPr="004D1204" w:rsidRDefault="000F2EDE" w:rsidP="00774AB1">
            <w:pPr>
              <w:rPr>
                <w:lang w:eastAsia="zh-CN"/>
              </w:rPr>
            </w:pPr>
          </w:p>
        </w:tc>
      </w:tr>
    </w:tbl>
    <w:p w14:paraId="245A5EF1" w14:textId="59052F87" w:rsidR="00434E4C" w:rsidRPr="004D1204" w:rsidRDefault="00434E4C" w:rsidP="00774AB1">
      <w:pPr>
        <w:rPr>
          <w:lang w:eastAsia="zh-CN"/>
        </w:rPr>
      </w:pPr>
    </w:p>
    <w:p w14:paraId="2CF1CAA6" w14:textId="77777777" w:rsidR="00557750" w:rsidRPr="004D1204" w:rsidRDefault="000B192A" w:rsidP="00774AB1">
      <w:pPr>
        <w:rPr>
          <w:lang w:eastAsia="zh-CN"/>
        </w:rPr>
      </w:pPr>
      <w:r w:rsidRPr="004D1204">
        <w:rPr>
          <w:lang w:eastAsia="zh-CN"/>
        </w:rPr>
        <w:t xml:space="preserve">One could consider adding information on the preferred test method to this table, but such approach </w:t>
      </w:r>
      <w:r w:rsidR="00557750" w:rsidRPr="004D1204">
        <w:rPr>
          <w:lang w:eastAsia="zh-CN"/>
        </w:rPr>
        <w:t>would</w:t>
      </w:r>
      <w:r w:rsidRPr="004D1204">
        <w:rPr>
          <w:lang w:eastAsia="zh-CN"/>
        </w:rPr>
        <w:t xml:space="preserve"> </w:t>
      </w:r>
      <w:r w:rsidR="00557750" w:rsidRPr="004D1204">
        <w:rPr>
          <w:lang w:eastAsia="zh-CN"/>
        </w:rPr>
        <w:t xml:space="preserve">cause problems: </w:t>
      </w:r>
    </w:p>
    <w:p w14:paraId="08C26473" w14:textId="7A3D96BD" w:rsidR="00557750" w:rsidRPr="004D1204" w:rsidRDefault="00BA516E" w:rsidP="00557750">
      <w:pPr>
        <w:pStyle w:val="ListParagraph"/>
        <w:numPr>
          <w:ilvl w:val="0"/>
          <w:numId w:val="34"/>
        </w:numPr>
        <w:ind w:firstLineChars="0"/>
        <w:rPr>
          <w:rFonts w:ascii="Times New Roman" w:hAnsi="Times New Roman" w:cs="Times New Roman"/>
          <w:sz w:val="20"/>
          <w:szCs w:val="20"/>
        </w:rPr>
      </w:pPr>
      <w:r w:rsidRPr="004D1204">
        <w:rPr>
          <w:rFonts w:ascii="Times New Roman" w:hAnsi="Times New Roman" w:cs="Times New Roman"/>
          <w:sz w:val="20"/>
          <w:szCs w:val="20"/>
          <w:lang w:val="en-GB"/>
        </w:rPr>
        <w:t xml:space="preserve">If </w:t>
      </w:r>
      <w:r w:rsidR="003C710D" w:rsidRPr="004D1204">
        <w:rPr>
          <w:rFonts w:ascii="Times New Roman" w:hAnsi="Times New Roman" w:cs="Times New Roman"/>
          <w:sz w:val="20"/>
          <w:szCs w:val="20"/>
        </w:rPr>
        <w:t>information</w:t>
      </w:r>
      <w:r w:rsidR="00557750" w:rsidRPr="004D1204">
        <w:rPr>
          <w:rFonts w:ascii="Times New Roman" w:hAnsi="Times New Roman" w:cs="Times New Roman"/>
          <w:sz w:val="20"/>
          <w:szCs w:val="20"/>
        </w:rPr>
        <w:t xml:space="preserve"> on the preferred test method </w:t>
      </w:r>
      <w:r w:rsidRPr="004D1204">
        <w:rPr>
          <w:rFonts w:ascii="Times New Roman" w:hAnsi="Times New Roman" w:cs="Times New Roman"/>
          <w:sz w:val="20"/>
          <w:szCs w:val="20"/>
        </w:rPr>
        <w:t xml:space="preserve">is included </w:t>
      </w:r>
      <w:r w:rsidR="00557750" w:rsidRPr="004D1204">
        <w:rPr>
          <w:rFonts w:ascii="Times New Roman" w:hAnsi="Times New Roman" w:cs="Times New Roman"/>
          <w:sz w:val="20"/>
          <w:szCs w:val="20"/>
        </w:rPr>
        <w:t xml:space="preserve">in TR 37.941 table 6.3.2.1-1, </w:t>
      </w:r>
      <w:r w:rsidRPr="004D1204">
        <w:rPr>
          <w:rFonts w:ascii="Times New Roman" w:hAnsi="Times New Roman" w:cs="Times New Roman"/>
          <w:sz w:val="20"/>
          <w:szCs w:val="20"/>
        </w:rPr>
        <w:t xml:space="preserve">then granularity of the information would have to be as fine as TRP sampling grid (e.g., 2cut, 3cut, pre-scan, etc.) and not just </w:t>
      </w:r>
      <w:r w:rsidR="00046EA3" w:rsidRPr="004D1204">
        <w:rPr>
          <w:rFonts w:ascii="Times New Roman" w:hAnsi="Times New Roman" w:cs="Times New Roman"/>
          <w:sz w:val="20"/>
          <w:szCs w:val="20"/>
        </w:rPr>
        <w:t>e.g.,</w:t>
      </w:r>
      <w:r w:rsidRPr="004D1204">
        <w:rPr>
          <w:rFonts w:ascii="Times New Roman" w:hAnsi="Times New Roman" w:cs="Times New Roman"/>
          <w:sz w:val="20"/>
          <w:szCs w:val="20"/>
        </w:rPr>
        <w:t xml:space="preserve"> </w:t>
      </w:r>
      <w:r w:rsidRPr="004D1204">
        <w:rPr>
          <w:rFonts w:ascii="Times New Roman" w:hAnsi="Times New Roman" w:cs="Times New Roman"/>
          <w:sz w:val="20"/>
          <w:szCs w:val="20"/>
        </w:rPr>
        <w:lastRenderedPageBreak/>
        <w:t xml:space="preserve">chamber type). It is expected that reaching RAN4 agreements </w:t>
      </w:r>
      <w:r w:rsidR="00046EA3" w:rsidRPr="004D1204">
        <w:rPr>
          <w:rFonts w:ascii="Times New Roman" w:hAnsi="Times New Roman" w:cs="Times New Roman"/>
          <w:sz w:val="20"/>
          <w:szCs w:val="20"/>
        </w:rPr>
        <w:t xml:space="preserve">on the “preferred” TRP sampling grid per-requirement </w:t>
      </w:r>
      <w:r w:rsidR="006F56A9" w:rsidRPr="004D1204">
        <w:rPr>
          <w:rFonts w:ascii="Times New Roman" w:hAnsi="Times New Roman" w:cs="Times New Roman"/>
          <w:sz w:val="20"/>
          <w:szCs w:val="20"/>
        </w:rPr>
        <w:t>would be far from easy.</w:t>
      </w:r>
    </w:p>
    <w:p w14:paraId="27C792C5" w14:textId="53EEC545" w:rsidR="00557750" w:rsidRPr="004D1204" w:rsidRDefault="00557750" w:rsidP="00557750">
      <w:pPr>
        <w:pStyle w:val="ListParagraph"/>
        <w:numPr>
          <w:ilvl w:val="0"/>
          <w:numId w:val="34"/>
        </w:numPr>
        <w:ind w:firstLineChars="0"/>
        <w:rPr>
          <w:rFonts w:ascii="Times New Roman" w:hAnsi="Times New Roman" w:cs="Times New Roman"/>
          <w:sz w:val="20"/>
          <w:szCs w:val="20"/>
        </w:rPr>
      </w:pPr>
      <w:r w:rsidRPr="004D1204">
        <w:rPr>
          <w:rFonts w:ascii="Times New Roman" w:hAnsi="Times New Roman" w:cs="Times New Roman"/>
          <w:sz w:val="20"/>
          <w:szCs w:val="20"/>
        </w:rPr>
        <w:t xml:space="preserve">Baseline for ETSI HS drafting </w:t>
      </w:r>
      <w:r w:rsidR="00BE73B8" w:rsidRPr="004D1204">
        <w:rPr>
          <w:rFonts w:ascii="Times New Roman" w:hAnsi="Times New Roman" w:cs="Times New Roman"/>
          <w:sz w:val="20"/>
          <w:szCs w:val="20"/>
        </w:rPr>
        <w:t>is</w:t>
      </w:r>
      <w:r w:rsidRPr="004D1204">
        <w:rPr>
          <w:rFonts w:ascii="Times New Roman" w:hAnsi="Times New Roman" w:cs="Times New Roman"/>
          <w:sz w:val="20"/>
          <w:szCs w:val="20"/>
        </w:rPr>
        <w:t xml:space="preserve"> </w:t>
      </w:r>
      <w:r w:rsidR="00DD3704" w:rsidRPr="004D1204">
        <w:rPr>
          <w:rFonts w:ascii="Times New Roman" w:hAnsi="Times New Roman" w:cs="Times New Roman"/>
          <w:sz w:val="20"/>
          <w:szCs w:val="20"/>
        </w:rPr>
        <w:t xml:space="preserve">RAN4 </w:t>
      </w:r>
      <w:r w:rsidRPr="004D1204">
        <w:rPr>
          <w:rFonts w:ascii="Times New Roman" w:hAnsi="Times New Roman" w:cs="Times New Roman"/>
          <w:sz w:val="20"/>
          <w:szCs w:val="20"/>
        </w:rPr>
        <w:t>conformance testing specifications (and not TR 37.941). It would be more straight-forwards to embed information on the preferred test method directly in related RAN4 conformance testing specifications.</w:t>
      </w:r>
    </w:p>
    <w:p w14:paraId="1E17CFBD" w14:textId="3B72570E" w:rsidR="00557750" w:rsidRPr="004D1204" w:rsidRDefault="00557750" w:rsidP="006C6AA3">
      <w:pPr>
        <w:rPr>
          <w:b/>
          <w:bCs/>
          <w:lang w:eastAsia="zh-CN"/>
        </w:rPr>
      </w:pPr>
    </w:p>
    <w:p w14:paraId="47297BFC" w14:textId="0067F970" w:rsidR="00557750" w:rsidRPr="004D1204" w:rsidRDefault="00557750" w:rsidP="006C6AA3">
      <w:pPr>
        <w:rPr>
          <w:lang w:eastAsia="zh-CN"/>
        </w:rPr>
      </w:pPr>
      <w:r w:rsidRPr="004D1204">
        <w:rPr>
          <w:b/>
          <w:bCs/>
          <w:lang w:eastAsia="zh-CN"/>
        </w:rPr>
        <w:t xml:space="preserve">Observation </w:t>
      </w:r>
      <w:r w:rsidR="0076760C" w:rsidRPr="004D1204">
        <w:rPr>
          <w:b/>
          <w:bCs/>
          <w:lang w:eastAsia="zh-CN"/>
        </w:rPr>
        <w:t>3</w:t>
      </w:r>
      <w:r w:rsidRPr="004D1204">
        <w:rPr>
          <w:b/>
          <w:bCs/>
          <w:lang w:eastAsia="zh-CN"/>
        </w:rPr>
        <w:t xml:space="preserve">: </w:t>
      </w:r>
      <w:r w:rsidR="00DD3704" w:rsidRPr="004D1204">
        <w:rPr>
          <w:lang w:eastAsia="zh-CN"/>
        </w:rPr>
        <w:t>It is not preferred to includ</w:t>
      </w:r>
      <w:r w:rsidR="00487FAB" w:rsidRPr="004D1204">
        <w:rPr>
          <w:lang w:eastAsia="zh-CN"/>
        </w:rPr>
        <w:t>e</w:t>
      </w:r>
      <w:r w:rsidR="00DD3704" w:rsidRPr="004D1204">
        <w:rPr>
          <w:lang w:eastAsia="zh-CN"/>
        </w:rPr>
        <w:t xml:space="preserve"> information on the preferred TRP test method in TR 37.941.</w:t>
      </w:r>
    </w:p>
    <w:p w14:paraId="6BCE7174" w14:textId="7E2753D2" w:rsidR="0076760C" w:rsidRPr="004D1204" w:rsidRDefault="0076760C" w:rsidP="0076760C">
      <w:pPr>
        <w:rPr>
          <w:lang w:eastAsia="zh-CN"/>
        </w:rPr>
      </w:pPr>
      <w:r w:rsidRPr="004D1204">
        <w:rPr>
          <w:lang w:eastAsia="zh-CN"/>
        </w:rPr>
        <w:t xml:space="preserve">Referring to the measurement procedures and chambers described in TR 37.941, we have extracted information on the chambers used for the derivations of the MU budget: </w:t>
      </w:r>
    </w:p>
    <w:tbl>
      <w:tblPr>
        <w:tblStyle w:val="TableGrid"/>
        <w:tblW w:w="0" w:type="auto"/>
        <w:tblLook w:val="04A0" w:firstRow="1" w:lastRow="0" w:firstColumn="1" w:lastColumn="0" w:noHBand="0" w:noVBand="1"/>
      </w:tblPr>
      <w:tblGrid>
        <w:gridCol w:w="428"/>
        <w:gridCol w:w="1109"/>
        <w:gridCol w:w="1105"/>
        <w:gridCol w:w="1109"/>
        <w:gridCol w:w="853"/>
        <w:gridCol w:w="1373"/>
        <w:gridCol w:w="1211"/>
        <w:gridCol w:w="1418"/>
        <w:gridCol w:w="1025"/>
      </w:tblGrid>
      <w:tr w:rsidR="004F3083" w:rsidRPr="004D1204" w14:paraId="61E3D41D" w14:textId="77777777" w:rsidTr="00F66103">
        <w:trPr>
          <w:trHeight w:val="431"/>
        </w:trPr>
        <w:tc>
          <w:tcPr>
            <w:tcW w:w="0" w:type="auto"/>
            <w:gridSpan w:val="2"/>
            <w:vMerge w:val="restart"/>
            <w:vAlign w:val="center"/>
          </w:tcPr>
          <w:p w14:paraId="643168B2" w14:textId="77777777" w:rsidR="004F3083" w:rsidRPr="004D1204" w:rsidRDefault="004F3083" w:rsidP="000A3613">
            <w:pPr>
              <w:jc w:val="center"/>
              <w:rPr>
                <w:color w:val="000000"/>
                <w:sz w:val="18"/>
                <w:szCs w:val="18"/>
              </w:rPr>
            </w:pPr>
          </w:p>
        </w:tc>
        <w:tc>
          <w:tcPr>
            <w:tcW w:w="0" w:type="auto"/>
            <w:gridSpan w:val="7"/>
            <w:vAlign w:val="center"/>
          </w:tcPr>
          <w:p w14:paraId="6D36944A" w14:textId="47ECA129" w:rsidR="004F3083" w:rsidRPr="004D1204" w:rsidRDefault="004F3083" w:rsidP="000A3613">
            <w:pPr>
              <w:jc w:val="center"/>
              <w:rPr>
                <w:b/>
                <w:bCs/>
                <w:color w:val="000000"/>
                <w:sz w:val="18"/>
                <w:szCs w:val="18"/>
              </w:rPr>
            </w:pPr>
            <w:r w:rsidRPr="004D1204">
              <w:rPr>
                <w:b/>
                <w:bCs/>
                <w:color w:val="000000"/>
                <w:sz w:val="18"/>
                <w:szCs w:val="18"/>
              </w:rPr>
              <w:t>Chamber type</w:t>
            </w:r>
          </w:p>
        </w:tc>
      </w:tr>
      <w:tr w:rsidR="004F3083" w:rsidRPr="004D1204" w14:paraId="0A3B8779" w14:textId="77777777" w:rsidTr="00D53EB9">
        <w:trPr>
          <w:trHeight w:val="431"/>
        </w:trPr>
        <w:tc>
          <w:tcPr>
            <w:tcW w:w="0" w:type="auto"/>
            <w:gridSpan w:val="2"/>
            <w:vMerge/>
            <w:vAlign w:val="center"/>
          </w:tcPr>
          <w:p w14:paraId="5552F35E" w14:textId="77777777" w:rsidR="004F3083" w:rsidRPr="004D1204" w:rsidRDefault="004F3083" w:rsidP="000A3613">
            <w:pPr>
              <w:jc w:val="center"/>
              <w:rPr>
                <w:color w:val="000000"/>
                <w:sz w:val="18"/>
                <w:szCs w:val="18"/>
              </w:rPr>
            </w:pPr>
          </w:p>
        </w:tc>
        <w:tc>
          <w:tcPr>
            <w:tcW w:w="0" w:type="auto"/>
            <w:vAlign w:val="center"/>
          </w:tcPr>
          <w:p w14:paraId="6A4F3D81" w14:textId="77777777" w:rsidR="004F3083" w:rsidRPr="004D1204" w:rsidRDefault="004F3083" w:rsidP="000A3613">
            <w:pPr>
              <w:jc w:val="center"/>
              <w:rPr>
                <w:sz w:val="18"/>
                <w:szCs w:val="18"/>
                <w:lang w:eastAsia="zh-CN"/>
              </w:rPr>
            </w:pPr>
            <w:r w:rsidRPr="004D1204">
              <w:rPr>
                <w:b/>
                <w:bCs/>
                <w:color w:val="000000"/>
                <w:sz w:val="18"/>
                <w:szCs w:val="18"/>
              </w:rPr>
              <w:t>Indoor Anechoic Chamber</w:t>
            </w:r>
          </w:p>
        </w:tc>
        <w:tc>
          <w:tcPr>
            <w:tcW w:w="0" w:type="auto"/>
            <w:vAlign w:val="center"/>
          </w:tcPr>
          <w:p w14:paraId="7CF76E54" w14:textId="77777777" w:rsidR="004F3083" w:rsidRPr="004D1204" w:rsidRDefault="004F3083" w:rsidP="000A3613">
            <w:pPr>
              <w:jc w:val="center"/>
              <w:rPr>
                <w:sz w:val="18"/>
                <w:szCs w:val="18"/>
                <w:lang w:eastAsia="zh-CN"/>
              </w:rPr>
            </w:pPr>
            <w:r w:rsidRPr="004D1204">
              <w:rPr>
                <w:b/>
                <w:bCs/>
                <w:color w:val="000000"/>
                <w:sz w:val="18"/>
                <w:szCs w:val="18"/>
              </w:rPr>
              <w:t>Compact Antenna Test Range</w:t>
            </w:r>
          </w:p>
        </w:tc>
        <w:tc>
          <w:tcPr>
            <w:tcW w:w="0" w:type="auto"/>
            <w:vAlign w:val="center"/>
          </w:tcPr>
          <w:p w14:paraId="3B507F02" w14:textId="77777777" w:rsidR="004F3083" w:rsidRPr="004D1204" w:rsidRDefault="004F3083" w:rsidP="000A3613">
            <w:pPr>
              <w:jc w:val="center"/>
              <w:rPr>
                <w:sz w:val="18"/>
                <w:szCs w:val="18"/>
                <w:lang w:eastAsia="zh-CN"/>
              </w:rPr>
            </w:pPr>
            <w:r w:rsidRPr="004D1204">
              <w:rPr>
                <w:b/>
                <w:bCs/>
                <w:color w:val="000000"/>
                <w:sz w:val="18"/>
                <w:szCs w:val="18"/>
              </w:rPr>
              <w:t>Near Field Test Range</w:t>
            </w:r>
          </w:p>
        </w:tc>
        <w:tc>
          <w:tcPr>
            <w:tcW w:w="0" w:type="auto"/>
            <w:vAlign w:val="center"/>
          </w:tcPr>
          <w:p w14:paraId="1A25382F" w14:textId="77777777" w:rsidR="004F3083" w:rsidRPr="004D1204" w:rsidRDefault="004F3083" w:rsidP="000A3613">
            <w:pPr>
              <w:jc w:val="center"/>
              <w:rPr>
                <w:sz w:val="18"/>
                <w:szCs w:val="18"/>
                <w:lang w:eastAsia="zh-CN"/>
              </w:rPr>
            </w:pPr>
            <w:r w:rsidRPr="004D1204">
              <w:rPr>
                <w:b/>
                <w:bCs/>
                <w:color w:val="000000"/>
                <w:sz w:val="18"/>
                <w:szCs w:val="18"/>
              </w:rPr>
              <w:t>One Dimensional Compact Range</w:t>
            </w:r>
          </w:p>
        </w:tc>
        <w:tc>
          <w:tcPr>
            <w:tcW w:w="0" w:type="auto"/>
            <w:vAlign w:val="center"/>
          </w:tcPr>
          <w:p w14:paraId="20E92F5A" w14:textId="77777777" w:rsidR="004F3083" w:rsidRPr="004D1204" w:rsidRDefault="004F3083" w:rsidP="000A3613">
            <w:pPr>
              <w:jc w:val="center"/>
              <w:rPr>
                <w:sz w:val="18"/>
                <w:szCs w:val="18"/>
                <w:lang w:eastAsia="zh-CN"/>
              </w:rPr>
            </w:pPr>
            <w:r w:rsidRPr="004D1204">
              <w:rPr>
                <w:b/>
                <w:bCs/>
                <w:color w:val="000000"/>
                <w:sz w:val="18"/>
                <w:szCs w:val="18"/>
              </w:rPr>
              <w:t>Plane Wave Synthesiser</w:t>
            </w:r>
          </w:p>
        </w:tc>
        <w:tc>
          <w:tcPr>
            <w:tcW w:w="0" w:type="auto"/>
            <w:vAlign w:val="center"/>
          </w:tcPr>
          <w:p w14:paraId="2CCA6617" w14:textId="77777777" w:rsidR="004F3083" w:rsidRPr="004D1204" w:rsidRDefault="004F3083" w:rsidP="000A3613">
            <w:pPr>
              <w:jc w:val="center"/>
              <w:rPr>
                <w:sz w:val="18"/>
                <w:szCs w:val="18"/>
                <w:lang w:eastAsia="zh-CN"/>
              </w:rPr>
            </w:pPr>
            <w:r w:rsidRPr="004D1204">
              <w:rPr>
                <w:b/>
                <w:bCs/>
                <w:color w:val="000000"/>
                <w:sz w:val="18"/>
                <w:szCs w:val="18"/>
              </w:rPr>
              <w:t>Reverberation Chamber</w:t>
            </w:r>
          </w:p>
        </w:tc>
        <w:tc>
          <w:tcPr>
            <w:tcW w:w="0" w:type="auto"/>
            <w:vAlign w:val="center"/>
          </w:tcPr>
          <w:p w14:paraId="6BBB4463" w14:textId="77777777" w:rsidR="004F3083" w:rsidRPr="004D1204" w:rsidRDefault="004F3083" w:rsidP="000A3613">
            <w:pPr>
              <w:jc w:val="center"/>
              <w:rPr>
                <w:sz w:val="18"/>
                <w:szCs w:val="18"/>
                <w:lang w:eastAsia="zh-CN"/>
              </w:rPr>
            </w:pPr>
            <w:r w:rsidRPr="004D1204">
              <w:rPr>
                <w:b/>
                <w:bCs/>
                <w:color w:val="000000"/>
                <w:sz w:val="18"/>
                <w:szCs w:val="18"/>
              </w:rPr>
              <w:t>General Chamber</w:t>
            </w:r>
          </w:p>
        </w:tc>
      </w:tr>
      <w:tr w:rsidR="00AB5DA2" w:rsidRPr="004D1204" w14:paraId="7A610FB9" w14:textId="77777777" w:rsidTr="00AB5DA2">
        <w:trPr>
          <w:trHeight w:val="347"/>
        </w:trPr>
        <w:tc>
          <w:tcPr>
            <w:tcW w:w="0" w:type="auto"/>
            <w:vMerge w:val="restart"/>
            <w:vAlign w:val="center"/>
          </w:tcPr>
          <w:p w14:paraId="28C8EA06" w14:textId="77777777" w:rsidR="0076760C" w:rsidRPr="004D1204" w:rsidRDefault="0076760C" w:rsidP="000A3613">
            <w:pPr>
              <w:jc w:val="center"/>
              <w:rPr>
                <w:color w:val="000000"/>
                <w:sz w:val="18"/>
                <w:szCs w:val="18"/>
              </w:rPr>
            </w:pPr>
            <w:r w:rsidRPr="004D1204">
              <w:rPr>
                <w:color w:val="000000"/>
                <w:sz w:val="18"/>
                <w:szCs w:val="18"/>
              </w:rPr>
              <w:t>Tx</w:t>
            </w:r>
          </w:p>
        </w:tc>
        <w:tc>
          <w:tcPr>
            <w:tcW w:w="0" w:type="auto"/>
            <w:vAlign w:val="center"/>
          </w:tcPr>
          <w:p w14:paraId="3EC6C371" w14:textId="77777777" w:rsidR="0076760C" w:rsidRPr="004D1204" w:rsidRDefault="0076760C" w:rsidP="000A3613">
            <w:pPr>
              <w:rPr>
                <w:sz w:val="18"/>
                <w:szCs w:val="18"/>
                <w:lang w:eastAsia="zh-CN"/>
              </w:rPr>
            </w:pPr>
            <w:r w:rsidRPr="004D1204">
              <w:rPr>
                <w:color w:val="000000"/>
                <w:sz w:val="18"/>
                <w:szCs w:val="18"/>
              </w:rPr>
              <w:t>EIRP - Normal conditions</w:t>
            </w:r>
          </w:p>
        </w:tc>
        <w:tc>
          <w:tcPr>
            <w:tcW w:w="0" w:type="auto"/>
            <w:vAlign w:val="center"/>
          </w:tcPr>
          <w:p w14:paraId="6A44A907"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7156FB8"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3C6BE18D"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11B8B3CB"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75D636DA"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36034DAB" w14:textId="77777777" w:rsidR="0076760C" w:rsidRPr="004D1204" w:rsidRDefault="0076760C" w:rsidP="000A3613">
            <w:pPr>
              <w:jc w:val="center"/>
              <w:rPr>
                <w:sz w:val="18"/>
                <w:szCs w:val="18"/>
                <w:lang w:eastAsia="zh-CN"/>
              </w:rPr>
            </w:pPr>
          </w:p>
        </w:tc>
        <w:tc>
          <w:tcPr>
            <w:tcW w:w="0" w:type="auto"/>
            <w:vAlign w:val="center"/>
          </w:tcPr>
          <w:p w14:paraId="37C7785B" w14:textId="77777777" w:rsidR="0076760C" w:rsidRPr="004D1204" w:rsidRDefault="0076760C" w:rsidP="000A3613">
            <w:pPr>
              <w:jc w:val="center"/>
              <w:rPr>
                <w:sz w:val="18"/>
                <w:szCs w:val="18"/>
                <w:lang w:eastAsia="zh-CN"/>
              </w:rPr>
            </w:pPr>
          </w:p>
        </w:tc>
      </w:tr>
      <w:tr w:rsidR="00AB5DA2" w:rsidRPr="004D1204" w14:paraId="47183EB8" w14:textId="77777777" w:rsidTr="00AB5DA2">
        <w:trPr>
          <w:trHeight w:val="347"/>
        </w:trPr>
        <w:tc>
          <w:tcPr>
            <w:tcW w:w="0" w:type="auto"/>
            <w:vMerge/>
            <w:vAlign w:val="center"/>
          </w:tcPr>
          <w:p w14:paraId="78A53626" w14:textId="77777777" w:rsidR="0076760C" w:rsidRPr="004D1204" w:rsidRDefault="0076760C" w:rsidP="000A3613">
            <w:pPr>
              <w:jc w:val="center"/>
              <w:rPr>
                <w:color w:val="000000"/>
                <w:sz w:val="18"/>
                <w:szCs w:val="18"/>
              </w:rPr>
            </w:pPr>
          </w:p>
        </w:tc>
        <w:tc>
          <w:tcPr>
            <w:tcW w:w="0" w:type="auto"/>
            <w:vAlign w:val="center"/>
          </w:tcPr>
          <w:p w14:paraId="751B3913" w14:textId="77777777" w:rsidR="0076760C" w:rsidRPr="004D1204" w:rsidRDefault="0076760C" w:rsidP="000A3613">
            <w:pPr>
              <w:rPr>
                <w:sz w:val="18"/>
                <w:szCs w:val="18"/>
                <w:lang w:eastAsia="zh-CN"/>
              </w:rPr>
            </w:pPr>
            <w:r w:rsidRPr="004D1204">
              <w:rPr>
                <w:color w:val="000000"/>
                <w:sz w:val="18"/>
                <w:szCs w:val="18"/>
              </w:rPr>
              <w:t>EIRP - Extreme conditions</w:t>
            </w:r>
          </w:p>
        </w:tc>
        <w:tc>
          <w:tcPr>
            <w:tcW w:w="0" w:type="auto"/>
            <w:vAlign w:val="center"/>
          </w:tcPr>
          <w:p w14:paraId="3069960C"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5DAE25D8"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7CEEC75A" w14:textId="77777777" w:rsidR="0076760C" w:rsidRPr="004D1204" w:rsidRDefault="0076760C" w:rsidP="000A3613">
            <w:pPr>
              <w:jc w:val="center"/>
              <w:rPr>
                <w:sz w:val="18"/>
                <w:szCs w:val="18"/>
                <w:lang w:eastAsia="zh-CN"/>
              </w:rPr>
            </w:pPr>
          </w:p>
        </w:tc>
        <w:tc>
          <w:tcPr>
            <w:tcW w:w="0" w:type="auto"/>
            <w:vAlign w:val="center"/>
          </w:tcPr>
          <w:p w14:paraId="6F62B982" w14:textId="77777777" w:rsidR="0076760C" w:rsidRPr="004D1204" w:rsidRDefault="0076760C" w:rsidP="000A3613">
            <w:pPr>
              <w:jc w:val="center"/>
              <w:rPr>
                <w:sz w:val="18"/>
                <w:szCs w:val="18"/>
                <w:lang w:eastAsia="zh-CN"/>
              </w:rPr>
            </w:pPr>
          </w:p>
        </w:tc>
        <w:tc>
          <w:tcPr>
            <w:tcW w:w="0" w:type="auto"/>
            <w:vAlign w:val="center"/>
          </w:tcPr>
          <w:p w14:paraId="3973AD22" w14:textId="77777777" w:rsidR="0076760C" w:rsidRPr="004D1204" w:rsidRDefault="0076760C" w:rsidP="000A3613">
            <w:pPr>
              <w:jc w:val="center"/>
              <w:rPr>
                <w:sz w:val="18"/>
                <w:szCs w:val="18"/>
                <w:lang w:eastAsia="zh-CN"/>
              </w:rPr>
            </w:pPr>
          </w:p>
        </w:tc>
        <w:tc>
          <w:tcPr>
            <w:tcW w:w="0" w:type="auto"/>
            <w:vAlign w:val="center"/>
          </w:tcPr>
          <w:p w14:paraId="25C5C366" w14:textId="77777777" w:rsidR="0076760C" w:rsidRPr="004D1204" w:rsidRDefault="0076760C" w:rsidP="000A3613">
            <w:pPr>
              <w:jc w:val="center"/>
              <w:rPr>
                <w:sz w:val="18"/>
                <w:szCs w:val="18"/>
                <w:lang w:eastAsia="zh-CN"/>
              </w:rPr>
            </w:pPr>
          </w:p>
        </w:tc>
        <w:tc>
          <w:tcPr>
            <w:tcW w:w="0" w:type="auto"/>
            <w:vAlign w:val="center"/>
          </w:tcPr>
          <w:p w14:paraId="2EE5F5ED" w14:textId="77777777" w:rsidR="0076760C" w:rsidRPr="004D1204" w:rsidRDefault="0076760C" w:rsidP="000A3613">
            <w:pPr>
              <w:jc w:val="center"/>
              <w:rPr>
                <w:sz w:val="18"/>
                <w:szCs w:val="18"/>
                <w:lang w:eastAsia="zh-CN"/>
              </w:rPr>
            </w:pPr>
          </w:p>
        </w:tc>
      </w:tr>
      <w:tr w:rsidR="00AB5DA2" w:rsidRPr="004D1204" w14:paraId="37765B25" w14:textId="77777777" w:rsidTr="00AB5DA2">
        <w:trPr>
          <w:trHeight w:val="199"/>
        </w:trPr>
        <w:tc>
          <w:tcPr>
            <w:tcW w:w="0" w:type="auto"/>
            <w:vMerge/>
            <w:vAlign w:val="center"/>
          </w:tcPr>
          <w:p w14:paraId="082AE679" w14:textId="77777777" w:rsidR="0076760C" w:rsidRPr="004D1204" w:rsidRDefault="0076760C" w:rsidP="000A3613">
            <w:pPr>
              <w:jc w:val="center"/>
              <w:rPr>
                <w:color w:val="000000"/>
                <w:sz w:val="18"/>
                <w:szCs w:val="18"/>
              </w:rPr>
            </w:pPr>
          </w:p>
        </w:tc>
        <w:tc>
          <w:tcPr>
            <w:tcW w:w="0" w:type="auto"/>
            <w:vAlign w:val="center"/>
          </w:tcPr>
          <w:p w14:paraId="70D86A53" w14:textId="77777777" w:rsidR="0076760C" w:rsidRPr="004D1204" w:rsidRDefault="0076760C" w:rsidP="000A3613">
            <w:pPr>
              <w:rPr>
                <w:sz w:val="18"/>
                <w:szCs w:val="18"/>
                <w:lang w:eastAsia="zh-CN"/>
              </w:rPr>
            </w:pPr>
            <w:r w:rsidRPr="004D1204">
              <w:rPr>
                <w:color w:val="000000"/>
                <w:sz w:val="18"/>
                <w:szCs w:val="18"/>
              </w:rPr>
              <w:t>DL RS</w:t>
            </w:r>
          </w:p>
        </w:tc>
        <w:tc>
          <w:tcPr>
            <w:tcW w:w="0" w:type="auto"/>
            <w:vAlign w:val="center"/>
          </w:tcPr>
          <w:p w14:paraId="3973DF19"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2D42A01E"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70057729"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1CB95F0D" w14:textId="77777777" w:rsidR="0076760C" w:rsidRPr="004D1204" w:rsidRDefault="0076760C" w:rsidP="000A3613">
            <w:pPr>
              <w:jc w:val="center"/>
              <w:rPr>
                <w:sz w:val="18"/>
                <w:szCs w:val="18"/>
                <w:lang w:eastAsia="zh-CN"/>
              </w:rPr>
            </w:pPr>
          </w:p>
        </w:tc>
        <w:tc>
          <w:tcPr>
            <w:tcW w:w="0" w:type="auto"/>
            <w:vAlign w:val="center"/>
          </w:tcPr>
          <w:p w14:paraId="0E8032A5"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7238AE7" w14:textId="77777777" w:rsidR="0076760C" w:rsidRPr="004D1204" w:rsidRDefault="0076760C" w:rsidP="000A3613">
            <w:pPr>
              <w:jc w:val="center"/>
              <w:rPr>
                <w:sz w:val="18"/>
                <w:szCs w:val="18"/>
                <w:lang w:eastAsia="zh-CN"/>
              </w:rPr>
            </w:pPr>
          </w:p>
        </w:tc>
        <w:tc>
          <w:tcPr>
            <w:tcW w:w="0" w:type="auto"/>
            <w:vAlign w:val="center"/>
          </w:tcPr>
          <w:p w14:paraId="5994AB24" w14:textId="77777777" w:rsidR="0076760C" w:rsidRPr="004D1204" w:rsidRDefault="0076760C" w:rsidP="000A3613">
            <w:pPr>
              <w:jc w:val="center"/>
              <w:rPr>
                <w:sz w:val="18"/>
                <w:szCs w:val="18"/>
                <w:lang w:eastAsia="zh-CN"/>
              </w:rPr>
            </w:pPr>
          </w:p>
        </w:tc>
      </w:tr>
      <w:tr w:rsidR="00AB5DA2" w:rsidRPr="004D1204" w14:paraId="0886C427" w14:textId="77777777" w:rsidTr="00AB5DA2">
        <w:trPr>
          <w:trHeight w:val="347"/>
        </w:trPr>
        <w:tc>
          <w:tcPr>
            <w:tcW w:w="0" w:type="auto"/>
            <w:vMerge/>
            <w:vAlign w:val="center"/>
          </w:tcPr>
          <w:p w14:paraId="529376D4" w14:textId="77777777" w:rsidR="0076760C" w:rsidRPr="004D1204" w:rsidRDefault="0076760C" w:rsidP="000A3613">
            <w:pPr>
              <w:jc w:val="center"/>
              <w:rPr>
                <w:color w:val="000000"/>
                <w:sz w:val="18"/>
                <w:szCs w:val="18"/>
              </w:rPr>
            </w:pPr>
          </w:p>
        </w:tc>
        <w:tc>
          <w:tcPr>
            <w:tcW w:w="0" w:type="auto"/>
            <w:vAlign w:val="center"/>
          </w:tcPr>
          <w:p w14:paraId="7E427B6D" w14:textId="77777777" w:rsidR="0076760C" w:rsidRPr="004D1204" w:rsidRDefault="0076760C" w:rsidP="000A3613">
            <w:pPr>
              <w:rPr>
                <w:sz w:val="18"/>
                <w:szCs w:val="18"/>
                <w:lang w:eastAsia="zh-CN"/>
              </w:rPr>
            </w:pPr>
            <w:r w:rsidRPr="004D1204">
              <w:rPr>
                <w:color w:val="000000"/>
                <w:sz w:val="18"/>
                <w:szCs w:val="18"/>
              </w:rPr>
              <w:t>Power dynamics</w:t>
            </w:r>
          </w:p>
        </w:tc>
        <w:tc>
          <w:tcPr>
            <w:tcW w:w="0" w:type="auto"/>
            <w:vAlign w:val="center"/>
          </w:tcPr>
          <w:p w14:paraId="578611B0"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4D6167FA"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2CDEAFE6"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760EC85E" w14:textId="77777777" w:rsidR="0076760C" w:rsidRPr="004D1204" w:rsidRDefault="0076760C" w:rsidP="000A3613">
            <w:pPr>
              <w:jc w:val="center"/>
              <w:rPr>
                <w:sz w:val="18"/>
                <w:szCs w:val="18"/>
                <w:lang w:eastAsia="zh-CN"/>
              </w:rPr>
            </w:pPr>
          </w:p>
        </w:tc>
        <w:tc>
          <w:tcPr>
            <w:tcW w:w="0" w:type="auto"/>
            <w:vAlign w:val="center"/>
          </w:tcPr>
          <w:p w14:paraId="3029B8BB"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4BA0BE11" w14:textId="77777777" w:rsidR="0076760C" w:rsidRPr="004D1204" w:rsidRDefault="0076760C" w:rsidP="000A3613">
            <w:pPr>
              <w:jc w:val="center"/>
              <w:rPr>
                <w:sz w:val="18"/>
                <w:szCs w:val="18"/>
                <w:lang w:eastAsia="zh-CN"/>
              </w:rPr>
            </w:pPr>
          </w:p>
        </w:tc>
        <w:tc>
          <w:tcPr>
            <w:tcW w:w="0" w:type="auto"/>
            <w:vAlign w:val="center"/>
          </w:tcPr>
          <w:p w14:paraId="70A86DBC" w14:textId="77777777" w:rsidR="0076760C" w:rsidRPr="004D1204" w:rsidRDefault="0076760C" w:rsidP="000A3613">
            <w:pPr>
              <w:jc w:val="center"/>
              <w:rPr>
                <w:sz w:val="18"/>
                <w:szCs w:val="18"/>
                <w:lang w:eastAsia="zh-CN"/>
              </w:rPr>
            </w:pPr>
          </w:p>
        </w:tc>
      </w:tr>
      <w:tr w:rsidR="00AB5DA2" w:rsidRPr="004D1204" w14:paraId="6FA256B3" w14:textId="77777777" w:rsidTr="00AB5DA2">
        <w:trPr>
          <w:trHeight w:val="347"/>
        </w:trPr>
        <w:tc>
          <w:tcPr>
            <w:tcW w:w="0" w:type="auto"/>
            <w:vMerge/>
            <w:vAlign w:val="center"/>
          </w:tcPr>
          <w:p w14:paraId="351FD393" w14:textId="77777777" w:rsidR="0076760C" w:rsidRPr="004D1204" w:rsidRDefault="0076760C" w:rsidP="000A3613">
            <w:pPr>
              <w:jc w:val="center"/>
              <w:rPr>
                <w:color w:val="000000"/>
                <w:sz w:val="18"/>
                <w:szCs w:val="18"/>
              </w:rPr>
            </w:pPr>
          </w:p>
        </w:tc>
        <w:tc>
          <w:tcPr>
            <w:tcW w:w="0" w:type="auto"/>
            <w:vAlign w:val="center"/>
          </w:tcPr>
          <w:p w14:paraId="21048C37" w14:textId="77777777" w:rsidR="0076760C" w:rsidRPr="004D1204" w:rsidRDefault="0076760C" w:rsidP="000A3613">
            <w:pPr>
              <w:rPr>
                <w:sz w:val="18"/>
                <w:szCs w:val="18"/>
                <w:lang w:eastAsia="zh-CN"/>
              </w:rPr>
            </w:pPr>
            <w:r w:rsidRPr="004D1204">
              <w:rPr>
                <w:color w:val="000000"/>
                <w:sz w:val="18"/>
                <w:szCs w:val="18"/>
              </w:rPr>
              <w:t>EVM (%)</w:t>
            </w:r>
          </w:p>
        </w:tc>
        <w:tc>
          <w:tcPr>
            <w:tcW w:w="0" w:type="auto"/>
            <w:vAlign w:val="center"/>
          </w:tcPr>
          <w:p w14:paraId="4683DD57"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4BCF37C2"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79AEF8E" w14:textId="77777777" w:rsidR="0076760C" w:rsidRPr="004D1204" w:rsidRDefault="0076760C" w:rsidP="000A3613">
            <w:pPr>
              <w:jc w:val="center"/>
              <w:rPr>
                <w:sz w:val="18"/>
                <w:szCs w:val="18"/>
                <w:lang w:eastAsia="zh-CN"/>
              </w:rPr>
            </w:pPr>
            <w:r w:rsidRPr="004D1204">
              <w:rPr>
                <w:sz w:val="18"/>
                <w:szCs w:val="18"/>
                <w:lang w:eastAsia="zh-CN"/>
              </w:rPr>
              <w:t>-</w:t>
            </w:r>
          </w:p>
        </w:tc>
        <w:tc>
          <w:tcPr>
            <w:tcW w:w="0" w:type="auto"/>
            <w:vAlign w:val="center"/>
          </w:tcPr>
          <w:p w14:paraId="3DE511DF" w14:textId="77777777" w:rsidR="0076760C" w:rsidRPr="004D1204" w:rsidRDefault="0076760C" w:rsidP="000A3613">
            <w:pPr>
              <w:jc w:val="center"/>
              <w:rPr>
                <w:sz w:val="18"/>
                <w:szCs w:val="18"/>
                <w:lang w:eastAsia="zh-CN"/>
              </w:rPr>
            </w:pPr>
          </w:p>
        </w:tc>
        <w:tc>
          <w:tcPr>
            <w:tcW w:w="0" w:type="auto"/>
            <w:vAlign w:val="center"/>
          </w:tcPr>
          <w:p w14:paraId="17EB7872"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3F787E7D" w14:textId="77777777" w:rsidR="0076760C" w:rsidRPr="004D1204" w:rsidRDefault="0076760C" w:rsidP="000A3613">
            <w:pPr>
              <w:jc w:val="center"/>
              <w:rPr>
                <w:sz w:val="18"/>
                <w:szCs w:val="18"/>
                <w:lang w:eastAsia="zh-CN"/>
              </w:rPr>
            </w:pPr>
          </w:p>
        </w:tc>
        <w:tc>
          <w:tcPr>
            <w:tcW w:w="0" w:type="auto"/>
            <w:vAlign w:val="center"/>
          </w:tcPr>
          <w:p w14:paraId="0C99496B" w14:textId="77777777" w:rsidR="0076760C" w:rsidRPr="004D1204" w:rsidRDefault="0076760C" w:rsidP="000A3613">
            <w:pPr>
              <w:jc w:val="center"/>
              <w:rPr>
                <w:sz w:val="18"/>
                <w:szCs w:val="18"/>
                <w:lang w:eastAsia="zh-CN"/>
              </w:rPr>
            </w:pPr>
          </w:p>
        </w:tc>
      </w:tr>
      <w:tr w:rsidR="00AB5DA2" w:rsidRPr="004D1204" w14:paraId="1AFCD2CC" w14:textId="77777777" w:rsidTr="00AB5DA2">
        <w:trPr>
          <w:trHeight w:val="347"/>
        </w:trPr>
        <w:tc>
          <w:tcPr>
            <w:tcW w:w="0" w:type="auto"/>
            <w:vMerge/>
            <w:vAlign w:val="center"/>
          </w:tcPr>
          <w:p w14:paraId="41E50025" w14:textId="77777777" w:rsidR="0076760C" w:rsidRPr="004D1204" w:rsidRDefault="0076760C" w:rsidP="000A3613">
            <w:pPr>
              <w:jc w:val="center"/>
              <w:rPr>
                <w:color w:val="000000"/>
                <w:sz w:val="18"/>
                <w:szCs w:val="18"/>
              </w:rPr>
            </w:pPr>
          </w:p>
        </w:tc>
        <w:tc>
          <w:tcPr>
            <w:tcW w:w="0" w:type="auto"/>
            <w:vAlign w:val="center"/>
          </w:tcPr>
          <w:p w14:paraId="094373AC" w14:textId="77777777" w:rsidR="0076760C" w:rsidRPr="004D1204" w:rsidRDefault="0076760C" w:rsidP="000A3613">
            <w:pPr>
              <w:rPr>
                <w:sz w:val="18"/>
                <w:szCs w:val="18"/>
                <w:lang w:eastAsia="zh-CN"/>
              </w:rPr>
            </w:pPr>
            <w:r w:rsidRPr="004D1204">
              <w:rPr>
                <w:color w:val="000000"/>
                <w:sz w:val="18"/>
                <w:szCs w:val="18"/>
              </w:rPr>
              <w:t>In-band TRP</w:t>
            </w:r>
          </w:p>
        </w:tc>
        <w:tc>
          <w:tcPr>
            <w:tcW w:w="0" w:type="auto"/>
            <w:vAlign w:val="center"/>
          </w:tcPr>
          <w:p w14:paraId="7BB933FF"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0B0CA56A"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7F329D02"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53BE5D32" w14:textId="77777777" w:rsidR="0076760C" w:rsidRPr="004D1204" w:rsidRDefault="0076760C" w:rsidP="000A3613">
            <w:pPr>
              <w:jc w:val="center"/>
              <w:rPr>
                <w:sz w:val="18"/>
                <w:szCs w:val="18"/>
                <w:lang w:eastAsia="zh-CN"/>
              </w:rPr>
            </w:pPr>
          </w:p>
        </w:tc>
        <w:tc>
          <w:tcPr>
            <w:tcW w:w="0" w:type="auto"/>
            <w:vAlign w:val="center"/>
          </w:tcPr>
          <w:p w14:paraId="490A3097"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26F6DA23"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71B3CEA" w14:textId="77777777" w:rsidR="0076760C" w:rsidRPr="004D1204" w:rsidRDefault="0076760C" w:rsidP="000A3613">
            <w:pPr>
              <w:jc w:val="center"/>
              <w:rPr>
                <w:sz w:val="18"/>
                <w:szCs w:val="18"/>
                <w:lang w:eastAsia="zh-CN"/>
              </w:rPr>
            </w:pPr>
          </w:p>
        </w:tc>
      </w:tr>
      <w:tr w:rsidR="00AB5DA2" w:rsidRPr="004D1204" w14:paraId="771D5109" w14:textId="77777777" w:rsidTr="00AB5DA2">
        <w:trPr>
          <w:trHeight w:val="347"/>
        </w:trPr>
        <w:tc>
          <w:tcPr>
            <w:tcW w:w="0" w:type="auto"/>
            <w:vMerge/>
            <w:vAlign w:val="center"/>
          </w:tcPr>
          <w:p w14:paraId="702FA443" w14:textId="77777777" w:rsidR="0076760C" w:rsidRPr="004D1204" w:rsidRDefault="0076760C" w:rsidP="000A3613">
            <w:pPr>
              <w:jc w:val="center"/>
              <w:rPr>
                <w:color w:val="000000"/>
                <w:sz w:val="18"/>
                <w:szCs w:val="18"/>
              </w:rPr>
            </w:pPr>
          </w:p>
        </w:tc>
        <w:tc>
          <w:tcPr>
            <w:tcW w:w="0" w:type="auto"/>
            <w:vAlign w:val="center"/>
          </w:tcPr>
          <w:p w14:paraId="6EBD9B78" w14:textId="77777777" w:rsidR="0076760C" w:rsidRPr="004D1204" w:rsidRDefault="0076760C" w:rsidP="000A3613">
            <w:pPr>
              <w:rPr>
                <w:sz w:val="18"/>
                <w:szCs w:val="18"/>
                <w:lang w:eastAsia="zh-CN"/>
              </w:rPr>
            </w:pPr>
            <w:r w:rsidRPr="004D1204">
              <w:rPr>
                <w:color w:val="000000"/>
                <w:sz w:val="18"/>
                <w:szCs w:val="18"/>
              </w:rPr>
              <w:t>ACLR - absolute</w:t>
            </w:r>
          </w:p>
        </w:tc>
        <w:tc>
          <w:tcPr>
            <w:tcW w:w="0" w:type="auto"/>
            <w:vAlign w:val="center"/>
          </w:tcPr>
          <w:p w14:paraId="7B02319E"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1E367150"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29A5C7BB"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57EC1737" w14:textId="77777777" w:rsidR="0076760C" w:rsidRPr="004D1204" w:rsidRDefault="0076760C" w:rsidP="000A3613">
            <w:pPr>
              <w:jc w:val="center"/>
              <w:rPr>
                <w:sz w:val="18"/>
                <w:szCs w:val="18"/>
                <w:lang w:eastAsia="zh-CN"/>
              </w:rPr>
            </w:pPr>
          </w:p>
        </w:tc>
        <w:tc>
          <w:tcPr>
            <w:tcW w:w="0" w:type="auto"/>
            <w:vAlign w:val="center"/>
          </w:tcPr>
          <w:p w14:paraId="1743815C"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13C65AE0"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3B98FC8C" w14:textId="77777777" w:rsidR="0076760C" w:rsidRPr="004D1204" w:rsidRDefault="0076760C" w:rsidP="000A3613">
            <w:pPr>
              <w:jc w:val="center"/>
              <w:rPr>
                <w:sz w:val="18"/>
                <w:szCs w:val="18"/>
                <w:lang w:eastAsia="zh-CN"/>
              </w:rPr>
            </w:pPr>
          </w:p>
        </w:tc>
      </w:tr>
      <w:tr w:rsidR="00AB5DA2" w:rsidRPr="004D1204" w14:paraId="1E74C782" w14:textId="77777777" w:rsidTr="00AB5DA2">
        <w:trPr>
          <w:trHeight w:val="347"/>
        </w:trPr>
        <w:tc>
          <w:tcPr>
            <w:tcW w:w="0" w:type="auto"/>
            <w:vMerge/>
            <w:vAlign w:val="center"/>
          </w:tcPr>
          <w:p w14:paraId="3ABABFBB" w14:textId="77777777" w:rsidR="0076760C" w:rsidRPr="004D1204" w:rsidRDefault="0076760C" w:rsidP="000A3613">
            <w:pPr>
              <w:jc w:val="center"/>
              <w:rPr>
                <w:color w:val="000000"/>
                <w:sz w:val="18"/>
                <w:szCs w:val="18"/>
              </w:rPr>
            </w:pPr>
          </w:p>
        </w:tc>
        <w:tc>
          <w:tcPr>
            <w:tcW w:w="0" w:type="auto"/>
            <w:vAlign w:val="center"/>
          </w:tcPr>
          <w:p w14:paraId="295A2D58" w14:textId="77777777" w:rsidR="0076760C" w:rsidRPr="004D1204" w:rsidRDefault="0076760C" w:rsidP="000A3613">
            <w:pPr>
              <w:rPr>
                <w:sz w:val="18"/>
                <w:szCs w:val="18"/>
                <w:lang w:eastAsia="zh-CN"/>
              </w:rPr>
            </w:pPr>
            <w:r w:rsidRPr="004D1204">
              <w:rPr>
                <w:color w:val="000000"/>
                <w:sz w:val="18"/>
                <w:szCs w:val="18"/>
              </w:rPr>
              <w:t>ACLR - relative</w:t>
            </w:r>
          </w:p>
        </w:tc>
        <w:tc>
          <w:tcPr>
            <w:tcW w:w="0" w:type="auto"/>
            <w:vAlign w:val="center"/>
          </w:tcPr>
          <w:p w14:paraId="038A5C98" w14:textId="77777777" w:rsidR="0076760C" w:rsidRPr="004D1204" w:rsidRDefault="0076760C" w:rsidP="000A3613">
            <w:pPr>
              <w:jc w:val="center"/>
              <w:rPr>
                <w:sz w:val="18"/>
                <w:szCs w:val="18"/>
                <w:lang w:eastAsia="zh-CN"/>
              </w:rPr>
            </w:pPr>
            <w:r w:rsidRPr="004D1204">
              <w:rPr>
                <w:sz w:val="18"/>
                <w:szCs w:val="18"/>
                <w:lang w:eastAsia="zh-CN"/>
              </w:rPr>
              <w:t>-</w:t>
            </w:r>
          </w:p>
        </w:tc>
        <w:tc>
          <w:tcPr>
            <w:tcW w:w="0" w:type="auto"/>
            <w:vAlign w:val="center"/>
          </w:tcPr>
          <w:p w14:paraId="6E0EDB9A"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4B0B9F7A" w14:textId="77777777" w:rsidR="0076760C" w:rsidRPr="004D1204" w:rsidRDefault="0076760C" w:rsidP="000A3613">
            <w:pPr>
              <w:jc w:val="center"/>
              <w:rPr>
                <w:sz w:val="18"/>
                <w:szCs w:val="18"/>
                <w:lang w:eastAsia="zh-CN"/>
              </w:rPr>
            </w:pPr>
            <w:r w:rsidRPr="004D1204">
              <w:rPr>
                <w:sz w:val="18"/>
                <w:szCs w:val="18"/>
                <w:lang w:eastAsia="zh-CN"/>
              </w:rPr>
              <w:t>-</w:t>
            </w:r>
          </w:p>
        </w:tc>
        <w:tc>
          <w:tcPr>
            <w:tcW w:w="0" w:type="auto"/>
            <w:vAlign w:val="center"/>
          </w:tcPr>
          <w:p w14:paraId="17F1E0F7" w14:textId="77777777" w:rsidR="0076760C" w:rsidRPr="004D1204" w:rsidRDefault="0076760C" w:rsidP="000A3613">
            <w:pPr>
              <w:jc w:val="center"/>
              <w:rPr>
                <w:sz w:val="18"/>
                <w:szCs w:val="18"/>
                <w:lang w:eastAsia="zh-CN"/>
              </w:rPr>
            </w:pPr>
          </w:p>
        </w:tc>
        <w:tc>
          <w:tcPr>
            <w:tcW w:w="0" w:type="auto"/>
            <w:vAlign w:val="center"/>
          </w:tcPr>
          <w:p w14:paraId="35502ECF"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0209530"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5D08320B" w14:textId="77777777" w:rsidR="0076760C" w:rsidRPr="004D1204" w:rsidRDefault="0076760C" w:rsidP="000A3613">
            <w:pPr>
              <w:jc w:val="center"/>
              <w:rPr>
                <w:sz w:val="18"/>
                <w:szCs w:val="18"/>
                <w:lang w:eastAsia="zh-CN"/>
              </w:rPr>
            </w:pPr>
          </w:p>
        </w:tc>
      </w:tr>
      <w:tr w:rsidR="00AB5DA2" w:rsidRPr="004D1204" w14:paraId="6039B8BA" w14:textId="77777777" w:rsidTr="00AB5DA2">
        <w:trPr>
          <w:trHeight w:val="347"/>
        </w:trPr>
        <w:tc>
          <w:tcPr>
            <w:tcW w:w="0" w:type="auto"/>
            <w:vMerge/>
            <w:vAlign w:val="center"/>
          </w:tcPr>
          <w:p w14:paraId="01169535" w14:textId="77777777" w:rsidR="0076760C" w:rsidRPr="004D1204" w:rsidRDefault="0076760C" w:rsidP="000A3613">
            <w:pPr>
              <w:jc w:val="center"/>
              <w:rPr>
                <w:color w:val="000000"/>
                <w:sz w:val="18"/>
                <w:szCs w:val="18"/>
              </w:rPr>
            </w:pPr>
          </w:p>
        </w:tc>
        <w:tc>
          <w:tcPr>
            <w:tcW w:w="0" w:type="auto"/>
            <w:vAlign w:val="center"/>
          </w:tcPr>
          <w:p w14:paraId="5A66B099" w14:textId="77777777" w:rsidR="0076760C" w:rsidRPr="004D1204" w:rsidRDefault="0076760C" w:rsidP="000A3613">
            <w:pPr>
              <w:rPr>
                <w:color w:val="000000"/>
                <w:sz w:val="18"/>
                <w:szCs w:val="18"/>
              </w:rPr>
            </w:pPr>
            <w:r w:rsidRPr="004D1204">
              <w:rPr>
                <w:color w:val="000000"/>
                <w:sz w:val="18"/>
                <w:szCs w:val="18"/>
              </w:rPr>
              <w:t>OBUE</w:t>
            </w:r>
          </w:p>
        </w:tc>
        <w:tc>
          <w:tcPr>
            <w:tcW w:w="0" w:type="auto"/>
            <w:vAlign w:val="center"/>
          </w:tcPr>
          <w:p w14:paraId="3091CD14"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47541FE"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0171A34A"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7F920494" w14:textId="77777777" w:rsidR="0076760C" w:rsidRPr="004D1204" w:rsidRDefault="0076760C" w:rsidP="000A3613">
            <w:pPr>
              <w:jc w:val="center"/>
              <w:rPr>
                <w:sz w:val="18"/>
                <w:szCs w:val="18"/>
                <w:lang w:eastAsia="zh-CN"/>
              </w:rPr>
            </w:pPr>
          </w:p>
        </w:tc>
        <w:tc>
          <w:tcPr>
            <w:tcW w:w="0" w:type="auto"/>
            <w:vAlign w:val="center"/>
          </w:tcPr>
          <w:p w14:paraId="1FC69289"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1FF05F06"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37A2712" w14:textId="77777777" w:rsidR="0076760C" w:rsidRPr="004D1204" w:rsidRDefault="0076760C" w:rsidP="000A3613">
            <w:pPr>
              <w:jc w:val="center"/>
              <w:rPr>
                <w:sz w:val="18"/>
                <w:szCs w:val="18"/>
                <w:lang w:eastAsia="zh-CN"/>
              </w:rPr>
            </w:pPr>
          </w:p>
        </w:tc>
      </w:tr>
      <w:tr w:rsidR="00AB5DA2" w:rsidRPr="004D1204" w14:paraId="0DBE570B" w14:textId="77777777" w:rsidTr="00AB5DA2">
        <w:trPr>
          <w:trHeight w:val="347"/>
        </w:trPr>
        <w:tc>
          <w:tcPr>
            <w:tcW w:w="0" w:type="auto"/>
            <w:vMerge/>
            <w:vAlign w:val="center"/>
          </w:tcPr>
          <w:p w14:paraId="21709396" w14:textId="77777777" w:rsidR="0076760C" w:rsidRPr="004D1204" w:rsidRDefault="0076760C" w:rsidP="000A3613">
            <w:pPr>
              <w:jc w:val="center"/>
              <w:rPr>
                <w:color w:val="000000"/>
                <w:sz w:val="18"/>
                <w:szCs w:val="18"/>
              </w:rPr>
            </w:pPr>
          </w:p>
        </w:tc>
        <w:tc>
          <w:tcPr>
            <w:tcW w:w="0" w:type="auto"/>
            <w:vAlign w:val="center"/>
          </w:tcPr>
          <w:p w14:paraId="76DA9710" w14:textId="77777777" w:rsidR="0076760C" w:rsidRPr="004D1204" w:rsidRDefault="0076760C" w:rsidP="000A3613">
            <w:pPr>
              <w:rPr>
                <w:color w:val="000000"/>
                <w:sz w:val="18"/>
                <w:szCs w:val="18"/>
              </w:rPr>
            </w:pPr>
            <w:r w:rsidRPr="004D1204">
              <w:rPr>
                <w:color w:val="000000"/>
                <w:sz w:val="18"/>
                <w:szCs w:val="18"/>
              </w:rPr>
              <w:t>SEM</w:t>
            </w:r>
          </w:p>
        </w:tc>
        <w:tc>
          <w:tcPr>
            <w:tcW w:w="0" w:type="auto"/>
            <w:vAlign w:val="center"/>
          </w:tcPr>
          <w:p w14:paraId="3AE23C25"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142A30AF"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319A69DD"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0BDC1749" w14:textId="77777777" w:rsidR="0076760C" w:rsidRPr="004D1204" w:rsidRDefault="0076760C" w:rsidP="000A3613">
            <w:pPr>
              <w:jc w:val="center"/>
              <w:rPr>
                <w:sz w:val="18"/>
                <w:szCs w:val="18"/>
                <w:lang w:eastAsia="zh-CN"/>
              </w:rPr>
            </w:pPr>
          </w:p>
        </w:tc>
        <w:tc>
          <w:tcPr>
            <w:tcW w:w="0" w:type="auto"/>
            <w:vAlign w:val="center"/>
          </w:tcPr>
          <w:p w14:paraId="1575F063"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893C786"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085A5D6A" w14:textId="77777777" w:rsidR="0076760C" w:rsidRPr="004D1204" w:rsidRDefault="0076760C" w:rsidP="000A3613">
            <w:pPr>
              <w:jc w:val="center"/>
              <w:rPr>
                <w:sz w:val="18"/>
                <w:szCs w:val="18"/>
                <w:lang w:eastAsia="zh-CN"/>
              </w:rPr>
            </w:pPr>
          </w:p>
        </w:tc>
      </w:tr>
      <w:tr w:rsidR="00AB5DA2" w:rsidRPr="004D1204" w14:paraId="0590A97E" w14:textId="77777777" w:rsidTr="00AB5DA2">
        <w:trPr>
          <w:trHeight w:val="347"/>
        </w:trPr>
        <w:tc>
          <w:tcPr>
            <w:tcW w:w="0" w:type="auto"/>
            <w:vMerge/>
            <w:vAlign w:val="center"/>
          </w:tcPr>
          <w:p w14:paraId="5A1E08ED" w14:textId="77777777" w:rsidR="0076760C" w:rsidRPr="004D1204" w:rsidRDefault="0076760C" w:rsidP="000A3613">
            <w:pPr>
              <w:jc w:val="center"/>
              <w:rPr>
                <w:color w:val="000000"/>
                <w:sz w:val="18"/>
                <w:szCs w:val="18"/>
              </w:rPr>
            </w:pPr>
          </w:p>
        </w:tc>
        <w:tc>
          <w:tcPr>
            <w:tcW w:w="0" w:type="auto"/>
            <w:vAlign w:val="center"/>
          </w:tcPr>
          <w:p w14:paraId="4D495453" w14:textId="77777777" w:rsidR="0076760C" w:rsidRPr="004D1204" w:rsidRDefault="0076760C" w:rsidP="000A3613">
            <w:pPr>
              <w:rPr>
                <w:color w:val="000000"/>
                <w:sz w:val="18"/>
                <w:szCs w:val="18"/>
              </w:rPr>
            </w:pPr>
            <w:r w:rsidRPr="004D1204">
              <w:rPr>
                <w:color w:val="000000"/>
                <w:sz w:val="18"/>
                <w:szCs w:val="18"/>
              </w:rPr>
              <w:t>Tx spurious emissions</w:t>
            </w:r>
          </w:p>
        </w:tc>
        <w:tc>
          <w:tcPr>
            <w:tcW w:w="0" w:type="auto"/>
            <w:vAlign w:val="center"/>
          </w:tcPr>
          <w:p w14:paraId="1134C108" w14:textId="77777777" w:rsidR="0076760C" w:rsidRPr="004D1204" w:rsidRDefault="0076760C" w:rsidP="000A3613">
            <w:pPr>
              <w:jc w:val="center"/>
              <w:rPr>
                <w:sz w:val="18"/>
                <w:szCs w:val="18"/>
                <w:lang w:eastAsia="zh-CN"/>
              </w:rPr>
            </w:pPr>
          </w:p>
        </w:tc>
        <w:tc>
          <w:tcPr>
            <w:tcW w:w="0" w:type="auto"/>
            <w:vAlign w:val="center"/>
          </w:tcPr>
          <w:p w14:paraId="2FDE1152" w14:textId="77777777" w:rsidR="0076760C" w:rsidRPr="004D1204" w:rsidRDefault="0076760C" w:rsidP="000A3613">
            <w:pPr>
              <w:jc w:val="center"/>
              <w:rPr>
                <w:sz w:val="18"/>
                <w:szCs w:val="18"/>
                <w:lang w:eastAsia="zh-CN"/>
              </w:rPr>
            </w:pPr>
          </w:p>
        </w:tc>
        <w:tc>
          <w:tcPr>
            <w:tcW w:w="0" w:type="auto"/>
            <w:vAlign w:val="center"/>
          </w:tcPr>
          <w:p w14:paraId="754B4037" w14:textId="77777777" w:rsidR="0076760C" w:rsidRPr="004D1204" w:rsidRDefault="0076760C" w:rsidP="000A3613">
            <w:pPr>
              <w:jc w:val="center"/>
              <w:rPr>
                <w:sz w:val="18"/>
                <w:szCs w:val="18"/>
                <w:lang w:eastAsia="zh-CN"/>
              </w:rPr>
            </w:pPr>
          </w:p>
        </w:tc>
        <w:tc>
          <w:tcPr>
            <w:tcW w:w="0" w:type="auto"/>
            <w:vAlign w:val="center"/>
          </w:tcPr>
          <w:p w14:paraId="62EB7E7B" w14:textId="77777777" w:rsidR="0076760C" w:rsidRPr="004D1204" w:rsidRDefault="0076760C" w:rsidP="000A3613">
            <w:pPr>
              <w:jc w:val="center"/>
              <w:rPr>
                <w:sz w:val="18"/>
                <w:szCs w:val="18"/>
                <w:lang w:eastAsia="zh-CN"/>
              </w:rPr>
            </w:pPr>
          </w:p>
        </w:tc>
        <w:tc>
          <w:tcPr>
            <w:tcW w:w="0" w:type="auto"/>
            <w:vAlign w:val="center"/>
          </w:tcPr>
          <w:p w14:paraId="7F60224D" w14:textId="77777777" w:rsidR="0076760C" w:rsidRPr="004D1204" w:rsidRDefault="0076760C" w:rsidP="000A3613">
            <w:pPr>
              <w:jc w:val="center"/>
              <w:rPr>
                <w:sz w:val="18"/>
                <w:szCs w:val="18"/>
                <w:lang w:eastAsia="zh-CN"/>
              </w:rPr>
            </w:pPr>
          </w:p>
        </w:tc>
        <w:tc>
          <w:tcPr>
            <w:tcW w:w="0" w:type="auto"/>
            <w:vAlign w:val="center"/>
          </w:tcPr>
          <w:p w14:paraId="2610DA36"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6F90155E" w14:textId="77777777" w:rsidR="0076760C" w:rsidRPr="004D1204" w:rsidRDefault="0076760C" w:rsidP="000A3613">
            <w:pPr>
              <w:jc w:val="center"/>
              <w:rPr>
                <w:sz w:val="18"/>
                <w:szCs w:val="18"/>
                <w:lang w:eastAsia="zh-CN"/>
              </w:rPr>
            </w:pPr>
            <w:r w:rsidRPr="004D1204">
              <w:rPr>
                <w:sz w:val="18"/>
                <w:szCs w:val="18"/>
                <w:lang w:eastAsia="zh-CN"/>
              </w:rPr>
              <w:t>X</w:t>
            </w:r>
          </w:p>
        </w:tc>
      </w:tr>
      <w:tr w:rsidR="00AB5DA2" w:rsidRPr="004D1204" w14:paraId="30ADD3F9" w14:textId="77777777" w:rsidTr="00AB5DA2">
        <w:trPr>
          <w:trHeight w:val="347"/>
        </w:trPr>
        <w:tc>
          <w:tcPr>
            <w:tcW w:w="0" w:type="auto"/>
            <w:vMerge/>
            <w:vAlign w:val="center"/>
          </w:tcPr>
          <w:p w14:paraId="19C30172" w14:textId="77777777" w:rsidR="0076760C" w:rsidRPr="004D1204" w:rsidRDefault="0076760C" w:rsidP="000A3613">
            <w:pPr>
              <w:jc w:val="center"/>
              <w:rPr>
                <w:color w:val="000000"/>
                <w:sz w:val="18"/>
                <w:szCs w:val="18"/>
              </w:rPr>
            </w:pPr>
          </w:p>
        </w:tc>
        <w:tc>
          <w:tcPr>
            <w:tcW w:w="0" w:type="auto"/>
            <w:vAlign w:val="center"/>
          </w:tcPr>
          <w:p w14:paraId="691B2E81" w14:textId="77777777" w:rsidR="0076760C" w:rsidRPr="004D1204" w:rsidRDefault="0076760C" w:rsidP="000A3613">
            <w:pPr>
              <w:rPr>
                <w:color w:val="000000"/>
                <w:sz w:val="18"/>
                <w:szCs w:val="18"/>
              </w:rPr>
            </w:pPr>
            <w:r w:rsidRPr="004D1204">
              <w:rPr>
                <w:color w:val="000000"/>
                <w:sz w:val="18"/>
                <w:szCs w:val="18"/>
              </w:rPr>
              <w:t>Co-ex EM</w:t>
            </w:r>
          </w:p>
        </w:tc>
        <w:tc>
          <w:tcPr>
            <w:tcW w:w="0" w:type="auto"/>
            <w:vAlign w:val="center"/>
          </w:tcPr>
          <w:p w14:paraId="52D3FEA0" w14:textId="77777777" w:rsidR="0076760C" w:rsidRPr="004D1204" w:rsidRDefault="0076760C" w:rsidP="000A3613">
            <w:pPr>
              <w:jc w:val="center"/>
              <w:rPr>
                <w:sz w:val="18"/>
                <w:szCs w:val="18"/>
                <w:lang w:eastAsia="zh-CN"/>
              </w:rPr>
            </w:pPr>
          </w:p>
        </w:tc>
        <w:tc>
          <w:tcPr>
            <w:tcW w:w="0" w:type="auto"/>
            <w:vAlign w:val="center"/>
          </w:tcPr>
          <w:p w14:paraId="29DC3251"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7F83205E" w14:textId="77777777" w:rsidR="0076760C" w:rsidRPr="004D1204" w:rsidRDefault="0076760C" w:rsidP="000A3613">
            <w:pPr>
              <w:jc w:val="center"/>
              <w:rPr>
                <w:sz w:val="18"/>
                <w:szCs w:val="18"/>
                <w:lang w:eastAsia="zh-CN"/>
              </w:rPr>
            </w:pPr>
          </w:p>
        </w:tc>
        <w:tc>
          <w:tcPr>
            <w:tcW w:w="0" w:type="auto"/>
            <w:vAlign w:val="center"/>
          </w:tcPr>
          <w:p w14:paraId="647DB945" w14:textId="77777777" w:rsidR="0076760C" w:rsidRPr="004D1204" w:rsidRDefault="0076760C" w:rsidP="000A3613">
            <w:pPr>
              <w:jc w:val="center"/>
              <w:rPr>
                <w:sz w:val="18"/>
                <w:szCs w:val="18"/>
                <w:lang w:eastAsia="zh-CN"/>
              </w:rPr>
            </w:pPr>
          </w:p>
        </w:tc>
        <w:tc>
          <w:tcPr>
            <w:tcW w:w="0" w:type="auto"/>
            <w:vAlign w:val="center"/>
          </w:tcPr>
          <w:p w14:paraId="46398779" w14:textId="77777777" w:rsidR="0076760C" w:rsidRPr="004D1204" w:rsidRDefault="0076760C" w:rsidP="000A3613">
            <w:pPr>
              <w:jc w:val="center"/>
              <w:rPr>
                <w:sz w:val="18"/>
                <w:szCs w:val="18"/>
                <w:lang w:eastAsia="zh-CN"/>
              </w:rPr>
            </w:pPr>
          </w:p>
        </w:tc>
        <w:tc>
          <w:tcPr>
            <w:tcW w:w="0" w:type="auto"/>
            <w:vAlign w:val="center"/>
          </w:tcPr>
          <w:p w14:paraId="280F0D04" w14:textId="77777777" w:rsidR="0076760C" w:rsidRPr="004D1204" w:rsidRDefault="0076760C" w:rsidP="000A3613">
            <w:pPr>
              <w:jc w:val="center"/>
              <w:rPr>
                <w:sz w:val="18"/>
                <w:szCs w:val="18"/>
                <w:lang w:eastAsia="zh-CN"/>
              </w:rPr>
            </w:pPr>
          </w:p>
        </w:tc>
        <w:tc>
          <w:tcPr>
            <w:tcW w:w="0" w:type="auto"/>
            <w:vAlign w:val="center"/>
          </w:tcPr>
          <w:p w14:paraId="6473270C" w14:textId="77777777" w:rsidR="0076760C" w:rsidRPr="004D1204" w:rsidRDefault="0076760C" w:rsidP="000A3613">
            <w:pPr>
              <w:jc w:val="center"/>
              <w:rPr>
                <w:sz w:val="18"/>
                <w:szCs w:val="18"/>
                <w:lang w:eastAsia="zh-CN"/>
              </w:rPr>
            </w:pPr>
          </w:p>
        </w:tc>
      </w:tr>
      <w:tr w:rsidR="00AB5DA2" w:rsidRPr="004D1204" w14:paraId="27355EFC" w14:textId="77777777" w:rsidTr="00AB5DA2">
        <w:trPr>
          <w:trHeight w:val="193"/>
        </w:trPr>
        <w:tc>
          <w:tcPr>
            <w:tcW w:w="0" w:type="auto"/>
            <w:vMerge w:val="restart"/>
            <w:vAlign w:val="center"/>
          </w:tcPr>
          <w:p w14:paraId="17A9BE6B" w14:textId="77777777" w:rsidR="0076760C" w:rsidRPr="004D1204" w:rsidRDefault="0076760C" w:rsidP="000A3613">
            <w:pPr>
              <w:jc w:val="center"/>
              <w:rPr>
                <w:color w:val="000000"/>
                <w:sz w:val="18"/>
                <w:szCs w:val="18"/>
              </w:rPr>
            </w:pPr>
            <w:r w:rsidRPr="004D1204">
              <w:rPr>
                <w:color w:val="000000"/>
                <w:sz w:val="18"/>
                <w:szCs w:val="18"/>
              </w:rPr>
              <w:t>Rx</w:t>
            </w:r>
          </w:p>
        </w:tc>
        <w:tc>
          <w:tcPr>
            <w:tcW w:w="0" w:type="auto"/>
            <w:vAlign w:val="center"/>
          </w:tcPr>
          <w:p w14:paraId="65FAC2DF" w14:textId="77777777" w:rsidR="0076760C" w:rsidRPr="004D1204" w:rsidRDefault="0076760C" w:rsidP="000A3613">
            <w:pPr>
              <w:rPr>
                <w:color w:val="000000"/>
                <w:sz w:val="18"/>
                <w:szCs w:val="18"/>
              </w:rPr>
            </w:pPr>
            <w:r w:rsidRPr="004D1204">
              <w:rPr>
                <w:color w:val="000000"/>
                <w:sz w:val="18"/>
                <w:szCs w:val="18"/>
              </w:rPr>
              <w:t>EIS</w:t>
            </w:r>
          </w:p>
        </w:tc>
        <w:tc>
          <w:tcPr>
            <w:tcW w:w="0" w:type="auto"/>
            <w:vAlign w:val="center"/>
          </w:tcPr>
          <w:p w14:paraId="6012C119"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4A86BEFD"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2E59C0C2"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4444ABF1"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198511BF" w14:textId="77777777" w:rsidR="0076760C" w:rsidRPr="004D1204" w:rsidRDefault="0076760C" w:rsidP="000A3613">
            <w:pPr>
              <w:jc w:val="center"/>
              <w:rPr>
                <w:sz w:val="18"/>
                <w:szCs w:val="18"/>
                <w:lang w:eastAsia="zh-CN"/>
              </w:rPr>
            </w:pPr>
            <w:r w:rsidRPr="004D1204">
              <w:rPr>
                <w:sz w:val="18"/>
                <w:szCs w:val="18"/>
                <w:lang w:eastAsia="zh-CN"/>
              </w:rPr>
              <w:t>X</w:t>
            </w:r>
          </w:p>
        </w:tc>
        <w:tc>
          <w:tcPr>
            <w:tcW w:w="0" w:type="auto"/>
            <w:vAlign w:val="center"/>
          </w:tcPr>
          <w:p w14:paraId="21069405" w14:textId="77777777" w:rsidR="0076760C" w:rsidRPr="004D1204" w:rsidRDefault="0076760C" w:rsidP="000A3613">
            <w:pPr>
              <w:jc w:val="center"/>
              <w:rPr>
                <w:sz w:val="18"/>
                <w:szCs w:val="18"/>
                <w:lang w:eastAsia="zh-CN"/>
              </w:rPr>
            </w:pPr>
          </w:p>
        </w:tc>
        <w:tc>
          <w:tcPr>
            <w:tcW w:w="0" w:type="auto"/>
            <w:vAlign w:val="center"/>
          </w:tcPr>
          <w:p w14:paraId="1469502C" w14:textId="77777777" w:rsidR="0076760C" w:rsidRPr="004D1204" w:rsidRDefault="0076760C" w:rsidP="000A3613">
            <w:pPr>
              <w:jc w:val="center"/>
              <w:rPr>
                <w:sz w:val="18"/>
                <w:szCs w:val="18"/>
                <w:lang w:eastAsia="zh-CN"/>
              </w:rPr>
            </w:pPr>
          </w:p>
        </w:tc>
      </w:tr>
      <w:tr w:rsidR="00AB5DA2" w:rsidRPr="004D1204" w14:paraId="601D7149" w14:textId="77777777" w:rsidTr="008F27C9">
        <w:trPr>
          <w:trHeight w:val="64"/>
        </w:trPr>
        <w:tc>
          <w:tcPr>
            <w:tcW w:w="0" w:type="auto"/>
            <w:vMerge/>
            <w:vAlign w:val="center"/>
          </w:tcPr>
          <w:p w14:paraId="4589A976" w14:textId="77777777" w:rsidR="0076760C" w:rsidRPr="004D1204" w:rsidRDefault="0076760C" w:rsidP="000A3613">
            <w:pPr>
              <w:jc w:val="center"/>
              <w:rPr>
                <w:color w:val="000000"/>
                <w:sz w:val="18"/>
                <w:szCs w:val="18"/>
              </w:rPr>
            </w:pPr>
          </w:p>
        </w:tc>
        <w:tc>
          <w:tcPr>
            <w:tcW w:w="0" w:type="auto"/>
            <w:vAlign w:val="center"/>
          </w:tcPr>
          <w:p w14:paraId="4D36EB62" w14:textId="77777777" w:rsidR="0076760C" w:rsidRPr="004D1204" w:rsidRDefault="0076760C" w:rsidP="000A3613">
            <w:pPr>
              <w:rPr>
                <w:color w:val="000000"/>
                <w:sz w:val="18"/>
                <w:szCs w:val="18"/>
              </w:rPr>
            </w:pPr>
            <w:r w:rsidRPr="004D1204">
              <w:rPr>
                <w:color w:val="000000"/>
                <w:sz w:val="18"/>
                <w:szCs w:val="18"/>
              </w:rPr>
              <w:t>Rx spurious emissions</w:t>
            </w:r>
          </w:p>
        </w:tc>
        <w:tc>
          <w:tcPr>
            <w:tcW w:w="0" w:type="auto"/>
            <w:vAlign w:val="center"/>
          </w:tcPr>
          <w:p w14:paraId="4EF0EE6F" w14:textId="77777777" w:rsidR="0076760C" w:rsidRPr="004D1204" w:rsidRDefault="0076760C" w:rsidP="000A3613">
            <w:pPr>
              <w:jc w:val="center"/>
              <w:rPr>
                <w:sz w:val="18"/>
                <w:szCs w:val="18"/>
                <w:lang w:eastAsia="zh-CN"/>
              </w:rPr>
            </w:pPr>
          </w:p>
        </w:tc>
        <w:tc>
          <w:tcPr>
            <w:tcW w:w="0" w:type="auto"/>
            <w:vAlign w:val="center"/>
          </w:tcPr>
          <w:p w14:paraId="0BF7FE61" w14:textId="77777777" w:rsidR="0076760C" w:rsidRPr="004D1204" w:rsidRDefault="0076760C" w:rsidP="000A3613">
            <w:pPr>
              <w:jc w:val="center"/>
              <w:rPr>
                <w:sz w:val="18"/>
                <w:szCs w:val="18"/>
                <w:lang w:eastAsia="zh-CN"/>
              </w:rPr>
            </w:pPr>
          </w:p>
        </w:tc>
        <w:tc>
          <w:tcPr>
            <w:tcW w:w="0" w:type="auto"/>
            <w:vAlign w:val="center"/>
          </w:tcPr>
          <w:p w14:paraId="43E691DA" w14:textId="77777777" w:rsidR="0076760C" w:rsidRPr="004D1204" w:rsidRDefault="0076760C" w:rsidP="000A3613">
            <w:pPr>
              <w:jc w:val="center"/>
              <w:rPr>
                <w:sz w:val="18"/>
                <w:szCs w:val="18"/>
                <w:lang w:eastAsia="zh-CN"/>
              </w:rPr>
            </w:pPr>
          </w:p>
        </w:tc>
        <w:tc>
          <w:tcPr>
            <w:tcW w:w="0" w:type="auto"/>
            <w:vAlign w:val="center"/>
          </w:tcPr>
          <w:p w14:paraId="7F761E06" w14:textId="77777777" w:rsidR="0076760C" w:rsidRPr="004D1204" w:rsidRDefault="0076760C" w:rsidP="000A3613">
            <w:pPr>
              <w:jc w:val="center"/>
              <w:rPr>
                <w:sz w:val="18"/>
                <w:szCs w:val="18"/>
                <w:lang w:eastAsia="zh-CN"/>
              </w:rPr>
            </w:pPr>
          </w:p>
        </w:tc>
        <w:tc>
          <w:tcPr>
            <w:tcW w:w="0" w:type="auto"/>
            <w:vAlign w:val="center"/>
          </w:tcPr>
          <w:p w14:paraId="716AD778" w14:textId="77777777" w:rsidR="0076760C" w:rsidRPr="004D1204" w:rsidRDefault="0076760C" w:rsidP="000A3613">
            <w:pPr>
              <w:jc w:val="center"/>
              <w:rPr>
                <w:sz w:val="18"/>
                <w:szCs w:val="18"/>
                <w:lang w:eastAsia="zh-CN"/>
              </w:rPr>
            </w:pPr>
          </w:p>
        </w:tc>
        <w:tc>
          <w:tcPr>
            <w:tcW w:w="0" w:type="auto"/>
            <w:vAlign w:val="center"/>
          </w:tcPr>
          <w:p w14:paraId="2AD90A36" w14:textId="77777777" w:rsidR="0076760C" w:rsidRPr="004D1204" w:rsidRDefault="0076760C" w:rsidP="000A3613">
            <w:pPr>
              <w:jc w:val="center"/>
              <w:rPr>
                <w:sz w:val="18"/>
                <w:szCs w:val="18"/>
                <w:lang w:eastAsia="zh-CN"/>
              </w:rPr>
            </w:pPr>
          </w:p>
        </w:tc>
        <w:tc>
          <w:tcPr>
            <w:tcW w:w="0" w:type="auto"/>
            <w:vAlign w:val="center"/>
          </w:tcPr>
          <w:p w14:paraId="63697795" w14:textId="77777777" w:rsidR="0076760C" w:rsidRPr="004D1204" w:rsidRDefault="0076760C" w:rsidP="000A3613">
            <w:pPr>
              <w:jc w:val="center"/>
              <w:rPr>
                <w:sz w:val="18"/>
                <w:szCs w:val="18"/>
                <w:lang w:eastAsia="zh-CN"/>
              </w:rPr>
            </w:pPr>
            <w:r w:rsidRPr="004D1204">
              <w:rPr>
                <w:sz w:val="18"/>
                <w:szCs w:val="18"/>
                <w:lang w:eastAsia="zh-CN"/>
              </w:rPr>
              <w:t>X</w:t>
            </w:r>
          </w:p>
        </w:tc>
      </w:tr>
    </w:tbl>
    <w:p w14:paraId="648FD569" w14:textId="4B1CC232" w:rsidR="0076760C" w:rsidRPr="004D1204" w:rsidRDefault="0076760C" w:rsidP="0076760C">
      <w:pPr>
        <w:rPr>
          <w:lang w:eastAsia="zh-CN"/>
        </w:rPr>
      </w:pPr>
    </w:p>
    <w:p w14:paraId="7CFAF974" w14:textId="34956A41" w:rsidR="0076760C" w:rsidRPr="004D1204" w:rsidRDefault="0076760C" w:rsidP="0076760C">
      <w:pPr>
        <w:rPr>
          <w:lang w:eastAsia="zh-CN"/>
        </w:rPr>
      </w:pPr>
      <w:r w:rsidRPr="004D1204">
        <w:rPr>
          <w:lang w:eastAsia="zh-CN"/>
        </w:rPr>
        <w:t>The following can be observed</w:t>
      </w:r>
      <w:r w:rsidR="003C710D" w:rsidRPr="004D1204">
        <w:rPr>
          <w:lang w:eastAsia="zh-CN"/>
        </w:rPr>
        <w:t xml:space="preserve"> based on the table above</w:t>
      </w:r>
      <w:r w:rsidRPr="004D1204">
        <w:rPr>
          <w:lang w:eastAsia="zh-CN"/>
        </w:rPr>
        <w:t xml:space="preserve">: </w:t>
      </w:r>
    </w:p>
    <w:p w14:paraId="4340CEF3" w14:textId="0EFEC281" w:rsidR="0076760C" w:rsidRPr="004D1204" w:rsidRDefault="0076760C" w:rsidP="0076760C">
      <w:pPr>
        <w:rPr>
          <w:lang w:eastAsia="zh-CN"/>
        </w:rPr>
      </w:pPr>
      <w:r w:rsidRPr="004D1204">
        <w:rPr>
          <w:b/>
          <w:bCs/>
          <w:lang w:eastAsia="zh-CN"/>
        </w:rPr>
        <w:t>Observation 4</w:t>
      </w:r>
      <w:r w:rsidRPr="004D1204">
        <w:rPr>
          <w:lang w:eastAsia="zh-CN"/>
        </w:rPr>
        <w:t xml:space="preserve">: </w:t>
      </w:r>
      <w:r w:rsidR="00ED16D6" w:rsidRPr="004D1204">
        <w:rPr>
          <w:lang w:eastAsia="zh-CN"/>
        </w:rPr>
        <w:t>T</w:t>
      </w:r>
      <w:r w:rsidRPr="004D1204">
        <w:rPr>
          <w:lang w:eastAsia="zh-CN"/>
        </w:rPr>
        <w:t>here is no single chamber type that can be used for all requirement measurements.</w:t>
      </w:r>
    </w:p>
    <w:p w14:paraId="60B0703B" w14:textId="7CA70A70" w:rsidR="0076760C" w:rsidRPr="004D1204" w:rsidRDefault="00ED16D6" w:rsidP="006C6AA3">
      <w:pPr>
        <w:rPr>
          <w:lang w:eastAsia="zh-CN"/>
        </w:rPr>
      </w:pPr>
      <w:r w:rsidRPr="004D1204">
        <w:rPr>
          <w:b/>
          <w:bCs/>
          <w:lang w:eastAsia="zh-CN"/>
        </w:rPr>
        <w:t>Observation 5</w:t>
      </w:r>
      <w:r w:rsidRPr="004D1204">
        <w:rPr>
          <w:lang w:eastAsia="zh-CN"/>
        </w:rPr>
        <w:t>:</w:t>
      </w:r>
      <w:r w:rsidR="00AB5DA2" w:rsidRPr="004D1204">
        <w:rPr>
          <w:lang w:eastAsia="zh-CN"/>
        </w:rPr>
        <w:t xml:space="preserve"> </w:t>
      </w:r>
      <w:r w:rsidR="006A0434" w:rsidRPr="004D1204">
        <w:rPr>
          <w:lang w:eastAsia="zh-CN"/>
        </w:rPr>
        <w:t>Conclusion on the preferred chamber type would be requirement</w:t>
      </w:r>
      <w:r w:rsidR="003C710D" w:rsidRPr="004D1204">
        <w:rPr>
          <w:lang w:eastAsia="zh-CN"/>
        </w:rPr>
        <w:t>-</w:t>
      </w:r>
      <w:r w:rsidR="006A0434" w:rsidRPr="004D1204">
        <w:rPr>
          <w:lang w:eastAsia="zh-CN"/>
        </w:rPr>
        <w:t>specific.</w:t>
      </w:r>
    </w:p>
    <w:p w14:paraId="26B7D232" w14:textId="62A728E5" w:rsidR="002F1B43" w:rsidRPr="004D1204" w:rsidRDefault="002F1B43" w:rsidP="002F1B43">
      <w:pPr>
        <w:rPr>
          <w:lang w:eastAsia="zh-CN"/>
        </w:rPr>
      </w:pPr>
      <w:r w:rsidRPr="004D1204">
        <w:rPr>
          <w:lang w:eastAsia="zh-CN"/>
        </w:rPr>
        <w:t>It shall be clarified here, that the discussion on the preferred test method selection is not going to remove, nor de</w:t>
      </w:r>
      <w:r w:rsidR="002436D1" w:rsidRPr="004D1204">
        <w:rPr>
          <w:lang w:eastAsia="zh-CN"/>
        </w:rPr>
        <w:noBreakHyphen/>
      </w:r>
      <w:r w:rsidRPr="004D1204">
        <w:rPr>
          <w:lang w:eastAsia="zh-CN"/>
        </w:rPr>
        <w:t xml:space="preserve">prioritize any of the existing OTA test methods in TR 37.941 and related OTA BS conformance testing specifications. </w:t>
      </w:r>
    </w:p>
    <w:p w14:paraId="7F4F981E" w14:textId="2F01F589" w:rsidR="00DD3704" w:rsidRPr="004D1204" w:rsidRDefault="00DD3704" w:rsidP="00DD3704">
      <w:pPr>
        <w:pStyle w:val="Heading2"/>
        <w:spacing w:after="240"/>
        <w:rPr>
          <w:lang w:eastAsia="zh-CN"/>
        </w:rPr>
      </w:pPr>
      <w:r w:rsidRPr="004D1204">
        <w:rPr>
          <w:lang w:eastAsia="zh-CN"/>
        </w:rPr>
        <w:lastRenderedPageBreak/>
        <w:t>Consideration of TS 38.141-2</w:t>
      </w:r>
      <w:r w:rsidR="00A26C52" w:rsidRPr="004D1204">
        <w:rPr>
          <w:lang w:eastAsia="zh-CN"/>
        </w:rPr>
        <w:t xml:space="preserve"> </w:t>
      </w:r>
    </w:p>
    <w:p w14:paraId="749E7DDE" w14:textId="548662E3" w:rsidR="00DD3704" w:rsidRPr="004D1204" w:rsidRDefault="00A26C52" w:rsidP="006C6AA3">
      <w:pPr>
        <w:rPr>
          <w:lang w:eastAsia="zh-CN"/>
        </w:rPr>
      </w:pPr>
      <w:r w:rsidRPr="004D1204">
        <w:rPr>
          <w:lang w:eastAsia="zh-CN"/>
        </w:rPr>
        <w:t>Referring to TRP test procedure descriptions in TR 38.141-2, one can find the following</w:t>
      </w:r>
      <w:r w:rsidR="00594BC2" w:rsidRPr="004D1204">
        <w:rPr>
          <w:lang w:eastAsia="zh-CN"/>
        </w:rPr>
        <w:t xml:space="preserve"> wording</w:t>
      </w:r>
      <w:r w:rsidRPr="004D1204">
        <w:rPr>
          <w:lang w:eastAsia="zh-CN"/>
        </w:rPr>
        <w:t xml:space="preserve">, </w:t>
      </w:r>
      <w:r w:rsidR="004042DD" w:rsidRPr="004D1204">
        <w:rPr>
          <w:lang w:eastAsia="zh-CN"/>
        </w:rPr>
        <w:t>e.g.,</w:t>
      </w:r>
      <w:r w:rsidRPr="004D1204">
        <w:rPr>
          <w:lang w:eastAsia="zh-CN"/>
        </w:rPr>
        <w:t xml:space="preserve"> for OTA BS output power</w:t>
      </w:r>
      <w:r w:rsidR="00F6535D" w:rsidRPr="004D1204">
        <w:rPr>
          <w:lang w:eastAsia="zh-CN"/>
        </w:rPr>
        <w:t xml:space="preserve"> (TRP)</w:t>
      </w:r>
      <w:r w:rsidRPr="004D1204">
        <w:rPr>
          <w:lang w:eastAsia="zh-CN"/>
        </w:rPr>
        <w:t>:</w:t>
      </w:r>
    </w:p>
    <w:tbl>
      <w:tblPr>
        <w:tblStyle w:val="TableGrid"/>
        <w:tblW w:w="0" w:type="auto"/>
        <w:tblLook w:val="04A0" w:firstRow="1" w:lastRow="0" w:firstColumn="1" w:lastColumn="0" w:noHBand="0" w:noVBand="1"/>
      </w:tblPr>
      <w:tblGrid>
        <w:gridCol w:w="9631"/>
      </w:tblGrid>
      <w:tr w:rsidR="00A26C52" w:rsidRPr="004D1204" w14:paraId="57F0611D" w14:textId="77777777" w:rsidTr="00A26C52">
        <w:tc>
          <w:tcPr>
            <w:tcW w:w="9631" w:type="dxa"/>
          </w:tcPr>
          <w:p w14:paraId="3BCA834E" w14:textId="77777777" w:rsidR="00A26C52" w:rsidRPr="004D1204" w:rsidRDefault="00A26C52" w:rsidP="00A26C52">
            <w:pPr>
              <w:pStyle w:val="Heading4"/>
              <w:numPr>
                <w:ilvl w:val="0"/>
                <w:numId w:val="0"/>
              </w:numPr>
              <w:spacing w:after="240"/>
              <w:outlineLvl w:val="3"/>
              <w:rPr>
                <w:lang w:eastAsia="sv-SE"/>
              </w:rPr>
            </w:pPr>
            <w:bookmarkStart w:id="2" w:name="_Toc21102646"/>
            <w:bookmarkStart w:id="3" w:name="_Toc29810495"/>
            <w:bookmarkStart w:id="4" w:name="_Toc36635847"/>
            <w:bookmarkStart w:id="5" w:name="_Toc37272793"/>
            <w:bookmarkStart w:id="6" w:name="_Toc45885870"/>
            <w:bookmarkStart w:id="7" w:name="_Toc53182979"/>
            <w:bookmarkStart w:id="8" w:name="_Toc58915646"/>
            <w:bookmarkStart w:id="9" w:name="_Toc58917827"/>
            <w:bookmarkStart w:id="10" w:name="_Toc66693696"/>
            <w:bookmarkStart w:id="11" w:name="_Toc74915648"/>
            <w:bookmarkStart w:id="12" w:name="_Toc76114273"/>
            <w:bookmarkStart w:id="13" w:name="_Toc76544159"/>
            <w:bookmarkStart w:id="14" w:name="_Toc82536281"/>
            <w:bookmarkStart w:id="15" w:name="_Toc89952574"/>
            <w:bookmarkStart w:id="16" w:name="_Toc98766390"/>
            <w:bookmarkStart w:id="17" w:name="_Toc99702753"/>
            <w:bookmarkStart w:id="18" w:name="_Toc106206539"/>
            <w:bookmarkStart w:id="19" w:name="_Toc115080541"/>
            <w:bookmarkStart w:id="20" w:name="_Toc121999421"/>
            <w:bookmarkStart w:id="21" w:name="_Toc124154320"/>
            <w:bookmarkStart w:id="22" w:name="_Toc137396244"/>
            <w:bookmarkStart w:id="23" w:name="_Toc156577684"/>
            <w:bookmarkStart w:id="24" w:name="_Toc176948964"/>
            <w:bookmarkStart w:id="25" w:name="_Toc187257771"/>
            <w:bookmarkStart w:id="26" w:name="_Toc193287817"/>
            <w:r w:rsidRPr="004D1204">
              <w:rPr>
                <w:lang w:eastAsia="sv-SE"/>
              </w:rPr>
              <w:t>6.3.4.2</w:t>
            </w:r>
            <w:r w:rsidRPr="004D1204">
              <w:rPr>
                <w:lang w:eastAsia="sv-SE"/>
              </w:rPr>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A7DD20F" w14:textId="7F3A9605" w:rsidR="00A26C52" w:rsidRPr="004D1204" w:rsidRDefault="00A26C52" w:rsidP="006C6AA3">
            <w:pPr>
              <w:rPr>
                <w:lang w:eastAsia="sv-SE"/>
              </w:rPr>
            </w:pPr>
            <w:r w:rsidRPr="004D1204">
              <w:rPr>
                <w:lang w:eastAsia="sv-SE"/>
              </w:rPr>
              <w:t xml:space="preserve">The following procedure for measuring TRP is based on the directional power measurements as described in annex I. An alternative method to measure TRP is to use a </w:t>
            </w:r>
            <w:r w:rsidRPr="004D1204">
              <w:t>characterized and calibrated</w:t>
            </w:r>
            <w:r w:rsidRPr="004D1204">
              <w:rPr>
                <w:lang w:eastAsia="sv-SE"/>
              </w:rPr>
              <w:t xml:space="preserve"> reverberation chamber. If so, follow steps 1, 3, 5, and 7.</w:t>
            </w:r>
            <w:r w:rsidRPr="004D1204">
              <w:rPr>
                <w:lang w:eastAsia="zh-CN"/>
              </w:rPr>
              <w:t xml:space="preserve"> When calibrated and operated within the guidance of 3GPP TR 37.941 [29] the measurement methods are applicable and selected depending on availability at the test facility.</w:t>
            </w:r>
          </w:p>
        </w:tc>
      </w:tr>
    </w:tbl>
    <w:p w14:paraId="44A38C16" w14:textId="69133CCC" w:rsidR="00A26C52" w:rsidRPr="004D1204" w:rsidRDefault="00A26C52" w:rsidP="006C6AA3">
      <w:pPr>
        <w:rPr>
          <w:lang w:eastAsia="zh-CN"/>
        </w:rPr>
      </w:pPr>
    </w:p>
    <w:p w14:paraId="57D79619" w14:textId="77777777" w:rsidR="00594BC2" w:rsidRPr="004D1204" w:rsidRDefault="007E1C50" w:rsidP="006C6AA3">
      <w:pPr>
        <w:rPr>
          <w:lang w:eastAsia="zh-CN"/>
        </w:rPr>
      </w:pPr>
      <w:r w:rsidRPr="004D1204">
        <w:rPr>
          <w:lang w:eastAsia="zh-CN"/>
        </w:rPr>
        <w:t xml:space="preserve">While the first </w:t>
      </w:r>
      <w:r w:rsidR="00DE15BD" w:rsidRPr="004D1204">
        <w:rPr>
          <w:lang w:eastAsia="zh-CN"/>
        </w:rPr>
        <w:t xml:space="preserve">extracted </w:t>
      </w:r>
      <w:r w:rsidRPr="004D1204">
        <w:rPr>
          <w:lang w:eastAsia="zh-CN"/>
        </w:rPr>
        <w:t xml:space="preserve">sentence </w:t>
      </w:r>
      <w:r w:rsidR="00DE15BD" w:rsidRPr="004D1204">
        <w:rPr>
          <w:lang w:eastAsia="zh-CN"/>
        </w:rPr>
        <w:t xml:space="preserve">above </w:t>
      </w:r>
      <w:r w:rsidRPr="004D1204">
        <w:rPr>
          <w:lang w:eastAsia="zh-CN"/>
        </w:rPr>
        <w:t xml:space="preserve">refers to </w:t>
      </w:r>
      <w:r w:rsidRPr="004D1204">
        <w:t>TRP measurement procedures</w:t>
      </w:r>
      <w:r w:rsidRPr="004D1204">
        <w:rPr>
          <w:lang w:eastAsia="zh-CN"/>
        </w:rPr>
        <w:t xml:space="preserve"> described in Annex I</w:t>
      </w:r>
      <w:r w:rsidR="00594BC2" w:rsidRPr="004D1204">
        <w:rPr>
          <w:lang w:eastAsia="zh-CN"/>
        </w:rPr>
        <w:t xml:space="preserve"> (applicable to anechoic chambers)</w:t>
      </w:r>
      <w:r w:rsidRPr="004D1204">
        <w:rPr>
          <w:lang w:eastAsia="zh-CN"/>
        </w:rPr>
        <w:t xml:space="preserve">, there is also possibility to use </w:t>
      </w:r>
      <w:r w:rsidRPr="004D1204">
        <w:rPr>
          <w:lang w:eastAsia="sv-SE"/>
        </w:rPr>
        <w:t>alternative method</w:t>
      </w:r>
      <w:r w:rsidRPr="004D1204">
        <w:rPr>
          <w:lang w:eastAsia="zh-CN"/>
        </w:rPr>
        <w:t xml:space="preserve"> </w:t>
      </w:r>
      <w:r w:rsidRPr="004D1204">
        <w:rPr>
          <w:lang w:eastAsia="sv-SE"/>
        </w:rPr>
        <w:t>to measure TRP</w:t>
      </w:r>
      <w:r w:rsidRPr="004D1204">
        <w:rPr>
          <w:lang w:eastAsia="zh-CN"/>
        </w:rPr>
        <w:t xml:space="preserve"> in a </w:t>
      </w:r>
      <w:r w:rsidRPr="004D1204">
        <w:rPr>
          <w:lang w:eastAsia="sv-SE"/>
        </w:rPr>
        <w:t>reverberation chamber.</w:t>
      </w:r>
      <w:r w:rsidR="005C789C" w:rsidRPr="004D1204">
        <w:rPr>
          <w:lang w:eastAsia="zh-CN"/>
        </w:rPr>
        <w:t xml:space="preserve"> </w:t>
      </w:r>
    </w:p>
    <w:p w14:paraId="40BA0F17" w14:textId="53289B38" w:rsidR="00557F6E" w:rsidRPr="004D1204" w:rsidRDefault="00557F6E" w:rsidP="006C6AA3">
      <w:pPr>
        <w:rPr>
          <w:lang w:eastAsia="zh-CN"/>
        </w:rPr>
      </w:pPr>
      <w:r w:rsidRPr="004D1204">
        <w:rPr>
          <w:lang w:eastAsia="zh-CN"/>
        </w:rPr>
        <w:t xml:space="preserve">The same structure of text is also used for other TRP requirements: </w:t>
      </w:r>
      <w:r w:rsidR="001B2965" w:rsidRPr="004D1204">
        <w:rPr>
          <w:lang w:eastAsia="zh-CN"/>
        </w:rPr>
        <w:t>ACLR, OBUE, Tx /Rx spur.</w:t>
      </w:r>
    </w:p>
    <w:p w14:paraId="7D1C888E" w14:textId="4345B317" w:rsidR="004B10CF" w:rsidRPr="001B26D6" w:rsidRDefault="004B10CF" w:rsidP="004B10CF">
      <w:pPr>
        <w:rPr>
          <w:lang w:eastAsia="zh-CN"/>
        </w:rPr>
      </w:pPr>
      <w:r w:rsidRPr="004D1204">
        <w:rPr>
          <w:lang w:eastAsia="zh-CN"/>
        </w:rPr>
        <w:t xml:space="preserve">As the </w:t>
      </w:r>
      <w:r w:rsidRPr="001B26D6">
        <w:rPr>
          <w:lang w:eastAsia="sv-SE"/>
        </w:rPr>
        <w:t>reverberation chamber is already referred in OTA BS test spec</w:t>
      </w:r>
      <w:r w:rsidR="00594BC2" w:rsidRPr="001B26D6">
        <w:rPr>
          <w:lang w:eastAsia="sv-SE"/>
        </w:rPr>
        <w:t>ification</w:t>
      </w:r>
      <w:r w:rsidRPr="001B26D6">
        <w:rPr>
          <w:lang w:eastAsia="sv-SE"/>
        </w:rPr>
        <w:t xml:space="preserve"> as an “alternative method”</w:t>
      </w:r>
      <w:r w:rsidRPr="001B26D6">
        <w:rPr>
          <w:lang w:eastAsia="zh-CN"/>
        </w:rPr>
        <w:t xml:space="preserve"> for TRP measurements, </w:t>
      </w:r>
      <w:r w:rsidR="00594BC2" w:rsidRPr="001B26D6">
        <w:rPr>
          <w:lang w:eastAsia="zh-CN"/>
        </w:rPr>
        <w:t xml:space="preserve">one potential solution </w:t>
      </w:r>
      <w:r w:rsidRPr="001B26D6">
        <w:rPr>
          <w:lang w:eastAsia="zh-CN"/>
        </w:rPr>
        <w:t>could be to clarify in OTA BS conformance testing specifications that the preferred test method for TRP measurements is the “anechoic chamber” in general.</w:t>
      </w:r>
    </w:p>
    <w:p w14:paraId="05649A00" w14:textId="2E98BD4E" w:rsidR="004B10CF" w:rsidRPr="001B26D6" w:rsidRDefault="007710D8" w:rsidP="006C6AA3">
      <w:pPr>
        <w:rPr>
          <w:lang w:eastAsia="zh-CN"/>
        </w:rPr>
      </w:pPr>
      <w:r w:rsidRPr="001B26D6">
        <w:rPr>
          <w:b/>
          <w:bCs/>
          <w:lang w:eastAsia="zh-CN"/>
        </w:rPr>
        <w:t>Proposal</w:t>
      </w:r>
      <w:r w:rsidR="00D225F6" w:rsidRPr="001B26D6">
        <w:rPr>
          <w:b/>
          <w:bCs/>
          <w:lang w:eastAsia="zh-CN"/>
        </w:rPr>
        <w:t xml:space="preserve"> </w:t>
      </w:r>
      <w:r w:rsidR="001B26D6">
        <w:rPr>
          <w:b/>
          <w:bCs/>
          <w:lang w:eastAsia="zh-CN"/>
        </w:rPr>
        <w:t>2</w:t>
      </w:r>
      <w:r w:rsidR="00D225F6" w:rsidRPr="001B26D6">
        <w:rPr>
          <w:lang w:eastAsia="zh-CN"/>
        </w:rPr>
        <w:t xml:space="preserve">: </w:t>
      </w:r>
      <w:r w:rsidR="00594BC2" w:rsidRPr="001B26D6">
        <w:rPr>
          <w:lang w:eastAsia="zh-CN"/>
        </w:rPr>
        <w:t>c</w:t>
      </w:r>
      <w:r w:rsidR="004B10CF" w:rsidRPr="001B26D6">
        <w:rPr>
          <w:lang w:eastAsia="zh-CN"/>
        </w:rPr>
        <w:t>larify in OTA BS conformance testing specifications that the preferred test method for TRP measurements is the “anechoic chamber”.</w:t>
      </w:r>
    </w:p>
    <w:p w14:paraId="01DF1A9B" w14:textId="54C192AD" w:rsidR="00B514EA" w:rsidRPr="001B26D6" w:rsidRDefault="00602590" w:rsidP="00B514EA">
      <w:pPr>
        <w:pStyle w:val="Heading2"/>
        <w:spacing w:after="240"/>
        <w:rPr>
          <w:lang w:eastAsia="zh-CN"/>
        </w:rPr>
      </w:pPr>
      <w:bookmarkStart w:id="27" w:name="_Toc32332022"/>
      <w:bookmarkStart w:id="28" w:name="_Toc37429937"/>
      <w:bookmarkStart w:id="29" w:name="_Toc43739011"/>
      <w:bookmarkStart w:id="30" w:name="_Toc46346772"/>
      <w:bookmarkStart w:id="31" w:name="_Toc53168479"/>
      <w:bookmarkStart w:id="32" w:name="_Toc53169171"/>
      <w:bookmarkStart w:id="33" w:name="_Toc53169863"/>
      <w:bookmarkStart w:id="34" w:name="_Toc61130019"/>
      <w:bookmarkStart w:id="35" w:name="_Toc83025362"/>
      <w:bookmarkStart w:id="36" w:name="_Toc145340788"/>
      <w:bookmarkStart w:id="37" w:name="_Toc161842531"/>
      <w:bookmarkStart w:id="38" w:name="_Toc169788640"/>
      <w:bookmarkStart w:id="39" w:name="_Toc171512019"/>
      <w:bookmarkStart w:id="40" w:name="_Toc187261778"/>
      <w:r w:rsidRPr="001B26D6">
        <w:rPr>
          <w:lang w:eastAsia="zh-CN"/>
        </w:rPr>
        <w:t>Discussion on g</w:t>
      </w:r>
      <w:r w:rsidR="00B514EA" w:rsidRPr="001B26D6">
        <w:rPr>
          <w:lang w:eastAsia="zh-CN"/>
        </w:rPr>
        <w:t xml:space="preserve">eneral </w:t>
      </w:r>
      <w:r w:rsidRPr="001B26D6">
        <w:rPr>
          <w:lang w:eastAsia="zh-CN"/>
        </w:rPr>
        <w:t>c</w:t>
      </w:r>
      <w:r w:rsidR="00B514EA" w:rsidRPr="001B26D6">
        <w:rPr>
          <w:lang w:eastAsia="zh-CN"/>
        </w:rPr>
        <w:t>hamber</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FA400A0" w14:textId="06A3CEE7" w:rsidR="00B514EA" w:rsidRPr="001B26D6" w:rsidRDefault="00B514EA" w:rsidP="00B514EA">
      <w:r w:rsidRPr="001B26D6">
        <w:t xml:space="preserve">The term </w:t>
      </w:r>
      <w:r w:rsidR="009647DD" w:rsidRPr="001B26D6">
        <w:t>“</w:t>
      </w:r>
      <w:r w:rsidRPr="001B26D6">
        <w:t>general chamber</w:t>
      </w:r>
      <w:r w:rsidR="009647DD" w:rsidRPr="001B26D6">
        <w:t>”</w:t>
      </w:r>
      <w:r w:rsidRPr="001B26D6">
        <w:t xml:space="preserve"> has been used in </w:t>
      </w:r>
      <w:r w:rsidR="00602590" w:rsidRPr="001B26D6">
        <w:t xml:space="preserve">TR 37.941 in two </w:t>
      </w:r>
      <w:r w:rsidRPr="001B26D6">
        <w:t>different ways during the analysis of the MU budgets the meaning of the term general chamber differs for the following requirement types:</w:t>
      </w:r>
    </w:p>
    <w:p w14:paraId="1E9F9ABB" w14:textId="77777777" w:rsidR="00602590" w:rsidRPr="001B26D6" w:rsidRDefault="00B514EA" w:rsidP="00B514EA">
      <w:pPr>
        <w:pStyle w:val="B1"/>
        <w:rPr>
          <w:lang w:eastAsia="sv-SE"/>
        </w:rPr>
      </w:pPr>
      <w:r w:rsidRPr="001B26D6">
        <w:rPr>
          <w:lang w:eastAsia="sv-SE"/>
        </w:rPr>
        <w:t>-</w:t>
      </w:r>
      <w:r w:rsidRPr="001B26D6">
        <w:rPr>
          <w:lang w:eastAsia="sv-SE"/>
        </w:rPr>
        <w:tab/>
        <w:t xml:space="preserve">Co-location requirements, </w:t>
      </w:r>
    </w:p>
    <w:p w14:paraId="1C8E468C" w14:textId="3663F80B" w:rsidR="00B514EA" w:rsidRPr="001B26D6" w:rsidRDefault="00B514EA" w:rsidP="00B514EA">
      <w:pPr>
        <w:pStyle w:val="B1"/>
        <w:rPr>
          <w:lang w:eastAsia="sv-SE"/>
        </w:rPr>
      </w:pPr>
      <w:r w:rsidRPr="001B26D6">
        <w:rPr>
          <w:lang w:eastAsia="sv-SE"/>
        </w:rPr>
        <w:t>-</w:t>
      </w:r>
      <w:r w:rsidRPr="001B26D6">
        <w:rPr>
          <w:lang w:eastAsia="sv-SE"/>
        </w:rPr>
        <w:tab/>
        <w:t>Out-of-band TRP requirements.</w:t>
      </w:r>
    </w:p>
    <w:p w14:paraId="19353C55" w14:textId="77777777" w:rsidR="00B514EA" w:rsidRPr="001B26D6" w:rsidRDefault="00B514EA" w:rsidP="00B514EA">
      <w:r w:rsidRPr="001B26D6">
        <w:t>For co-location requirements, the MU calculation focuses on the uncertainties between the test equipment, the CLTA and the DUT as such the precise chamber type is not relevant as such when calculation the MU it was referred to as a General Chamber meaning any of the available chamber types which are capable of performing the appropriate OTA measurement associated with the co-location requirements.</w:t>
      </w:r>
    </w:p>
    <w:p w14:paraId="2A5849B2" w14:textId="77EA3F83" w:rsidR="00B514EA" w:rsidRPr="001B26D6" w:rsidRDefault="00B514EA" w:rsidP="00B514EA">
      <w:r w:rsidRPr="001B26D6">
        <w:t>For out-of-band spurious emissions and out-of-band blocking requirements the frequency range specified is very great (1 MHz to 12.75 GHz) as such many of the constraints on the band-specific chambers cannot be met, it is possible that multiple chambers may be required to cover the whole frequency range for example, so in this case the term General Chamber was used to imply a non-specific chamber that was capable of meeting the MU values specified.</w:t>
      </w:r>
    </w:p>
    <w:p w14:paraId="70938863" w14:textId="6278A519" w:rsidR="00602590" w:rsidRPr="001B26D6" w:rsidRDefault="00602590" w:rsidP="00B514EA">
      <w:r w:rsidRPr="001B26D6">
        <w:t>Short description of the General chamber for the purposes of co-location and OOB TRP measurements is provided below</w:t>
      </w:r>
      <w:r w:rsidR="001073E1" w:rsidRPr="001B26D6">
        <w:t xml:space="preserve"> (reuse from TR 37.941)</w:t>
      </w:r>
      <w:r w:rsidRPr="001B26D6">
        <w:t>.</w:t>
      </w:r>
    </w:p>
    <w:p w14:paraId="180FE9B7" w14:textId="43A20622" w:rsidR="00B514EA" w:rsidRPr="001B26D6" w:rsidRDefault="00B514EA" w:rsidP="007D2248">
      <w:pPr>
        <w:pStyle w:val="ListParagraph"/>
        <w:numPr>
          <w:ilvl w:val="0"/>
          <w:numId w:val="39"/>
        </w:numPr>
        <w:ind w:firstLineChars="0"/>
        <w:rPr>
          <w:rFonts w:ascii="Times New Roman" w:hAnsi="Times New Roman" w:cs="Times New Roman"/>
          <w:sz w:val="20"/>
          <w:szCs w:val="20"/>
        </w:rPr>
      </w:pPr>
      <w:bookmarkStart w:id="41" w:name="_Toc32332023"/>
      <w:bookmarkStart w:id="42" w:name="_Toc37429938"/>
      <w:bookmarkStart w:id="43" w:name="_Toc43739012"/>
      <w:bookmarkStart w:id="44" w:name="_Toc46346773"/>
      <w:bookmarkStart w:id="45" w:name="_Toc53168480"/>
      <w:bookmarkStart w:id="46" w:name="_Toc53169172"/>
      <w:bookmarkStart w:id="47" w:name="_Toc53169864"/>
      <w:bookmarkStart w:id="48" w:name="_Toc61130020"/>
      <w:bookmarkStart w:id="49" w:name="_Toc83025363"/>
      <w:bookmarkStart w:id="50" w:name="_Toc145340790"/>
      <w:bookmarkStart w:id="51" w:name="_Toc161842533"/>
      <w:bookmarkStart w:id="52" w:name="_Toc169788642"/>
      <w:bookmarkStart w:id="53" w:name="_Toc171512021"/>
      <w:bookmarkStart w:id="54" w:name="_Toc187261780"/>
      <w:r w:rsidRPr="001B26D6">
        <w:rPr>
          <w:rFonts w:ascii="Times New Roman" w:hAnsi="Times New Roman" w:cs="Times New Roman"/>
          <w:sz w:val="20"/>
          <w:szCs w:val="20"/>
        </w:rPr>
        <w:t>Measurement system description</w:t>
      </w:r>
      <w:bookmarkEnd w:id="41"/>
      <w:bookmarkEnd w:id="42"/>
      <w:bookmarkEnd w:id="43"/>
      <w:bookmarkEnd w:id="44"/>
      <w:bookmarkEnd w:id="45"/>
      <w:bookmarkEnd w:id="46"/>
      <w:bookmarkEnd w:id="47"/>
      <w:bookmarkEnd w:id="48"/>
      <w:bookmarkEnd w:id="49"/>
      <w:r w:rsidRPr="001B26D6">
        <w:rPr>
          <w:rFonts w:ascii="Times New Roman" w:hAnsi="Times New Roman" w:cs="Times New Roman"/>
          <w:sz w:val="20"/>
          <w:szCs w:val="20"/>
        </w:rPr>
        <w:t xml:space="preserve"> (co-location requirements)</w:t>
      </w:r>
      <w:bookmarkEnd w:id="50"/>
      <w:bookmarkEnd w:id="51"/>
      <w:bookmarkEnd w:id="52"/>
      <w:bookmarkEnd w:id="53"/>
      <w:bookmarkEnd w:id="54"/>
    </w:p>
    <w:p w14:paraId="73B049D1" w14:textId="694B9B18" w:rsidR="00B514EA" w:rsidRPr="001B26D6" w:rsidRDefault="00B514EA" w:rsidP="007D2248">
      <w:pPr>
        <w:ind w:left="284"/>
      </w:pPr>
      <w:r w:rsidRPr="001B26D6">
        <w:t xml:space="preserve">The General Chamber represents any suitable OTA chamber which shields the BS and CLTA form external interference and prevents reflections within the chamber from altering the coupling between the BS and the CLTA, </w:t>
      </w:r>
      <w:r w:rsidR="00602590" w:rsidRPr="001B26D6">
        <w:t>i.e.,</w:t>
      </w:r>
      <w:r w:rsidRPr="001B26D6">
        <w:t xml:space="preserve"> any of the OTA measurement systems described in </w:t>
      </w:r>
      <w:r w:rsidR="00602590" w:rsidRPr="001B26D6">
        <w:t xml:space="preserve">TR 37.941 clause </w:t>
      </w:r>
      <w:r w:rsidRPr="001B26D6">
        <w:t>7.2 to 7.6 may be considered as example of the General Chamber.</w:t>
      </w:r>
    </w:p>
    <w:p w14:paraId="29CBC0CD" w14:textId="77777777" w:rsidR="00B514EA" w:rsidRPr="001B26D6" w:rsidRDefault="00B514EA" w:rsidP="007D2248">
      <w:pPr>
        <w:ind w:left="284"/>
      </w:pPr>
      <w:r w:rsidRPr="001B26D6">
        <w:t>The General Chamber represents any chamber capable of performing the OTA transmitter spurious emissions requirements, the OTA operating band unwanted emissions requirements and the OTA ACLR requirements to the specified accuracy.</w:t>
      </w:r>
    </w:p>
    <w:p w14:paraId="7C0D358B" w14:textId="00C823BA" w:rsidR="00B514EA" w:rsidRPr="001B26D6" w:rsidRDefault="00B514EA" w:rsidP="007D2248">
      <w:pPr>
        <w:pStyle w:val="ListParagraph"/>
        <w:numPr>
          <w:ilvl w:val="0"/>
          <w:numId w:val="39"/>
        </w:numPr>
        <w:ind w:firstLineChars="0"/>
        <w:rPr>
          <w:rFonts w:ascii="Times New Roman" w:hAnsi="Times New Roman" w:cs="Times New Roman"/>
          <w:sz w:val="20"/>
          <w:szCs w:val="20"/>
        </w:rPr>
      </w:pPr>
      <w:bookmarkStart w:id="55" w:name="_Toc145340792"/>
      <w:bookmarkStart w:id="56" w:name="_Toc161842535"/>
      <w:bookmarkStart w:id="57" w:name="_Toc169788644"/>
      <w:bookmarkStart w:id="58" w:name="_Toc171512023"/>
      <w:bookmarkStart w:id="59" w:name="_Toc187261782"/>
      <w:r w:rsidRPr="001B26D6">
        <w:rPr>
          <w:rFonts w:ascii="Times New Roman" w:hAnsi="Times New Roman" w:cs="Times New Roman"/>
          <w:sz w:val="20"/>
          <w:szCs w:val="20"/>
        </w:rPr>
        <w:t>Measurement system description (out-of-band TRP requirements)</w:t>
      </w:r>
      <w:bookmarkEnd w:id="55"/>
      <w:bookmarkEnd w:id="56"/>
      <w:bookmarkEnd w:id="57"/>
      <w:bookmarkEnd w:id="58"/>
      <w:bookmarkEnd w:id="59"/>
    </w:p>
    <w:p w14:paraId="790F727A" w14:textId="05EE0465" w:rsidR="00B514EA" w:rsidRPr="001B26D6" w:rsidRDefault="00B514EA" w:rsidP="007D2248">
      <w:pPr>
        <w:ind w:left="284"/>
      </w:pPr>
      <w:r w:rsidRPr="001B26D6">
        <w:t>The General Chamber represents any suitable OTA chamber capable of performing the out-of-band TRP requirements. Any OTA measurement systems may be considered</w:t>
      </w:r>
      <w:r w:rsidRPr="001B26D6">
        <w:rPr>
          <w:lang w:eastAsia="sv-SE"/>
        </w:rPr>
        <w:t xml:space="preserve"> as example of the General Chamber </w:t>
      </w:r>
      <w:r w:rsidRPr="001B26D6">
        <w:t xml:space="preserve">as long as the </w:t>
      </w:r>
      <w:r w:rsidRPr="001B26D6">
        <w:lastRenderedPageBreak/>
        <w:t>MU is within the specified value (or the test requirement is offset appropriately) and they are suitable for the frequencies being tested</w:t>
      </w:r>
      <w:r w:rsidR="00D225F6" w:rsidRPr="001B26D6">
        <w:t>.</w:t>
      </w:r>
    </w:p>
    <w:p w14:paraId="1AAF540B" w14:textId="547C1897" w:rsidR="009647DD" w:rsidRPr="001B26D6" w:rsidRDefault="009647DD" w:rsidP="009647DD">
      <w:pPr>
        <w:rPr>
          <w:lang w:eastAsia="sv-SE"/>
        </w:rPr>
      </w:pPr>
      <w:r w:rsidRPr="001B26D6">
        <w:rPr>
          <w:b/>
          <w:bCs/>
          <w:lang w:eastAsia="zh-CN"/>
        </w:rPr>
        <w:t>Observation 7</w:t>
      </w:r>
      <w:r w:rsidRPr="001B26D6">
        <w:rPr>
          <w:lang w:eastAsia="zh-CN"/>
        </w:rPr>
        <w:t xml:space="preserve">: General chamber term is used in TR 37.941 for </w:t>
      </w:r>
      <w:r w:rsidRPr="001B26D6">
        <w:rPr>
          <w:lang w:eastAsia="sv-SE"/>
        </w:rPr>
        <w:t xml:space="preserve">co-location requirements and out-of-band TRP requirements. </w:t>
      </w:r>
    </w:p>
    <w:p w14:paraId="6F812FD7" w14:textId="4A152FBC" w:rsidR="00CD26E5" w:rsidRPr="001B26D6" w:rsidRDefault="00CD26E5" w:rsidP="00CD26E5">
      <w:pPr>
        <w:pStyle w:val="Heading1"/>
      </w:pPr>
      <w:r w:rsidRPr="001B26D6">
        <w:t xml:space="preserve">Conclusions </w:t>
      </w:r>
    </w:p>
    <w:p w14:paraId="2AC9860A" w14:textId="77777777" w:rsidR="00DA1450" w:rsidRPr="00960E55" w:rsidRDefault="002836BE" w:rsidP="006B317D">
      <w:pPr>
        <w:rPr>
          <w:lang w:eastAsia="zh-CN"/>
        </w:rPr>
      </w:pPr>
      <w:r w:rsidRPr="00960E55">
        <w:rPr>
          <w:lang w:eastAsia="zh-CN"/>
        </w:rPr>
        <w:t xml:space="preserve">Based on the discussion above, </w:t>
      </w:r>
      <w:r w:rsidR="00DA1450" w:rsidRPr="00960E55">
        <w:rPr>
          <w:lang w:eastAsia="zh-CN"/>
        </w:rPr>
        <w:t xml:space="preserve">the following proposals were formulated: </w:t>
      </w:r>
    </w:p>
    <w:p w14:paraId="52E0F230" w14:textId="77777777" w:rsidR="001B26D6" w:rsidRPr="001B26D6" w:rsidRDefault="001B26D6" w:rsidP="001B26D6">
      <w:pPr>
        <w:rPr>
          <w:lang w:eastAsia="zh-CN"/>
        </w:rPr>
      </w:pPr>
      <w:r w:rsidRPr="001B26D6">
        <w:rPr>
          <w:b/>
          <w:bCs/>
          <w:lang w:eastAsia="zh-CN"/>
        </w:rPr>
        <w:t>Proposal 1</w:t>
      </w:r>
      <w:r w:rsidRPr="001B26D6">
        <w:rPr>
          <w:lang w:eastAsia="zh-CN"/>
        </w:rPr>
        <w:t>: RAN4 to include information on the preferred test method in OTA BS conformance testing specifications (TS 38.141-2 and TS 37.145-2).</w:t>
      </w:r>
    </w:p>
    <w:p w14:paraId="54FFF185" w14:textId="77777777" w:rsidR="001B26D6" w:rsidRPr="001B26D6" w:rsidRDefault="001B26D6" w:rsidP="001B26D6">
      <w:pPr>
        <w:rPr>
          <w:lang w:eastAsia="zh-CN"/>
        </w:rPr>
      </w:pPr>
      <w:r w:rsidRPr="001B26D6">
        <w:rPr>
          <w:b/>
          <w:bCs/>
          <w:lang w:eastAsia="zh-CN"/>
        </w:rPr>
        <w:t xml:space="preserve">Proposal </w:t>
      </w:r>
      <w:r>
        <w:rPr>
          <w:b/>
          <w:bCs/>
          <w:lang w:eastAsia="zh-CN"/>
        </w:rPr>
        <w:t>2</w:t>
      </w:r>
      <w:r w:rsidRPr="001B26D6">
        <w:rPr>
          <w:lang w:eastAsia="zh-CN"/>
        </w:rPr>
        <w:t>: clarify in OTA BS conformance testing specifications that the preferred test method for TRP measurements is the “anechoic chamber”.</w:t>
      </w:r>
    </w:p>
    <w:p w14:paraId="304FAA96" w14:textId="2A37A934" w:rsidR="004B239A" w:rsidRPr="001B26D6" w:rsidRDefault="001B26D6" w:rsidP="00E32354">
      <w:pPr>
        <w:rPr>
          <w:lang w:eastAsia="zh-CN"/>
        </w:rPr>
      </w:pPr>
      <w:r w:rsidRPr="001B26D6">
        <w:rPr>
          <w:lang w:eastAsia="zh-CN"/>
        </w:rPr>
        <w:t>Draft CRs proposing related implementation of the proposed solution were submitted in [5, 6].</w:t>
      </w:r>
    </w:p>
    <w:p w14:paraId="3462ECF5" w14:textId="77777777" w:rsidR="001B26D6" w:rsidRPr="00D26F49" w:rsidRDefault="001B26D6" w:rsidP="00E32354">
      <w:pPr>
        <w:rPr>
          <w:highlight w:val="yellow"/>
          <w:lang w:eastAsia="zh-CN"/>
        </w:rPr>
      </w:pPr>
    </w:p>
    <w:p w14:paraId="00A53680" w14:textId="0422BC76" w:rsidR="00EF3C9B" w:rsidRPr="00487FAB" w:rsidRDefault="00EF3C9B" w:rsidP="009B38FB">
      <w:pPr>
        <w:rPr>
          <w:lang w:eastAsia="zh-CN"/>
        </w:rPr>
      </w:pPr>
      <w:r w:rsidRPr="00487FAB">
        <w:rPr>
          <w:lang w:eastAsia="zh-CN"/>
        </w:rPr>
        <w:t xml:space="preserve">Regarding ETSI TFES timeline: to allow TFES to benefit from this RAN4 discussion, the conclusion would need to be reached by August meeting, as the last 2025 TFES meeting is scheduled September 2025, when Stable drafts of several </w:t>
      </w:r>
      <w:r w:rsidR="0042030A" w:rsidRPr="00487FAB">
        <w:rPr>
          <w:lang w:eastAsia="zh-CN"/>
        </w:rPr>
        <w:t xml:space="preserve">HS </w:t>
      </w:r>
      <w:r w:rsidRPr="00487FAB">
        <w:rPr>
          <w:lang w:eastAsia="zh-CN"/>
        </w:rPr>
        <w:t>specifications are expected to be reached</w:t>
      </w:r>
      <w:r w:rsidR="00487FAB" w:rsidRPr="00487FAB">
        <w:rPr>
          <w:lang w:eastAsia="zh-CN"/>
        </w:rPr>
        <w:t xml:space="preserve">. Therefore, the following is proposed: </w:t>
      </w:r>
    </w:p>
    <w:p w14:paraId="2A1DC366" w14:textId="77F33C19" w:rsidR="00EF3C9B" w:rsidRPr="00487FAB" w:rsidRDefault="00EF3C9B" w:rsidP="009B38FB">
      <w:pPr>
        <w:rPr>
          <w:lang w:eastAsia="zh-CN"/>
        </w:rPr>
      </w:pPr>
      <w:r w:rsidRPr="00487FAB">
        <w:rPr>
          <w:b/>
          <w:bCs/>
          <w:lang w:eastAsia="zh-CN"/>
        </w:rPr>
        <w:t>Proposal</w:t>
      </w:r>
      <w:r w:rsidR="0042030A" w:rsidRPr="00487FAB">
        <w:rPr>
          <w:b/>
          <w:bCs/>
          <w:lang w:eastAsia="zh-CN"/>
        </w:rPr>
        <w:t xml:space="preserve"> </w:t>
      </w:r>
      <w:r w:rsidR="001B26D6">
        <w:rPr>
          <w:b/>
          <w:bCs/>
          <w:lang w:eastAsia="zh-CN"/>
        </w:rPr>
        <w:t>3</w:t>
      </w:r>
      <w:r w:rsidRPr="00487FAB">
        <w:rPr>
          <w:lang w:eastAsia="zh-CN"/>
        </w:rPr>
        <w:t xml:space="preserve">: RAN4 to conclude on the topic of the preferred test method </w:t>
      </w:r>
      <w:r w:rsidR="001B26D6">
        <w:rPr>
          <w:lang w:eastAsia="zh-CN"/>
        </w:rPr>
        <w:t xml:space="preserve">during </w:t>
      </w:r>
      <w:r w:rsidRPr="00487FAB">
        <w:rPr>
          <w:lang w:eastAsia="zh-CN"/>
        </w:rPr>
        <w:t>August 2025 meeting</w:t>
      </w:r>
      <w:r w:rsidR="00487FAB" w:rsidRPr="00487FAB">
        <w:rPr>
          <w:lang w:eastAsia="zh-CN"/>
        </w:rPr>
        <w:t xml:space="preserve"> (RAN4#116)</w:t>
      </w:r>
      <w:r w:rsidRPr="00487FAB">
        <w:rPr>
          <w:lang w:eastAsia="zh-CN"/>
        </w:rPr>
        <w:t>.</w:t>
      </w:r>
    </w:p>
    <w:p w14:paraId="20F7A9AD" w14:textId="705D51D1" w:rsidR="00487FAB" w:rsidRPr="00487FAB" w:rsidRDefault="00487FAB" w:rsidP="009B38FB">
      <w:pPr>
        <w:rPr>
          <w:lang w:eastAsia="zh-CN"/>
        </w:rPr>
      </w:pPr>
      <w:r w:rsidRPr="00487FAB">
        <w:rPr>
          <w:b/>
          <w:bCs/>
          <w:lang w:eastAsia="zh-CN"/>
        </w:rPr>
        <w:t xml:space="preserve">Proposal </w:t>
      </w:r>
      <w:r w:rsidR="001B26D6">
        <w:rPr>
          <w:b/>
          <w:bCs/>
          <w:lang w:eastAsia="zh-CN"/>
        </w:rPr>
        <w:t>4</w:t>
      </w:r>
      <w:r w:rsidRPr="00487FAB">
        <w:rPr>
          <w:lang w:eastAsia="zh-CN"/>
        </w:rPr>
        <w:t>: If there is no progress on the preferred test method during RAN4#116, it is proposed to drop this discussion in Rel-19</w:t>
      </w:r>
      <w:r w:rsidR="00960E55">
        <w:rPr>
          <w:lang w:eastAsia="zh-CN"/>
        </w:rPr>
        <w:t>,</w:t>
      </w:r>
      <w:r w:rsidRPr="00487FAB">
        <w:rPr>
          <w:lang w:eastAsia="zh-CN"/>
        </w:rPr>
        <w:t xml:space="preserve"> and </w:t>
      </w:r>
      <w:r w:rsidR="00960E55">
        <w:rPr>
          <w:lang w:eastAsia="zh-CN"/>
        </w:rPr>
        <w:t xml:space="preserve">if needed to </w:t>
      </w:r>
      <w:r w:rsidRPr="00487FAB">
        <w:rPr>
          <w:lang w:eastAsia="zh-CN"/>
        </w:rPr>
        <w:t>come back to this topic in Rel-20, if there is more feedback received by ETSI from European Commission.</w:t>
      </w:r>
    </w:p>
    <w:p w14:paraId="51D2CC56" w14:textId="2A801082" w:rsidR="00D022D2" w:rsidRPr="00837413" w:rsidRDefault="00D022D2" w:rsidP="00D022D2">
      <w:pPr>
        <w:pStyle w:val="Heading1"/>
      </w:pPr>
      <w:r w:rsidRPr="00837413">
        <w:t>References</w:t>
      </w:r>
    </w:p>
    <w:p w14:paraId="082D2182" w14:textId="4AEB40A5" w:rsidR="007961DA" w:rsidRPr="00837413" w:rsidRDefault="00D022D2" w:rsidP="007961DA">
      <w:pPr>
        <w:widowControl w:val="0"/>
        <w:overflowPunct/>
        <w:autoSpaceDE/>
        <w:autoSpaceDN/>
        <w:adjustRightInd/>
        <w:spacing w:after="0"/>
        <w:textAlignment w:val="auto"/>
      </w:pPr>
      <w:r w:rsidRPr="00837413">
        <w:t xml:space="preserve">[1] </w:t>
      </w:r>
      <w:r w:rsidRPr="00837413">
        <w:tab/>
      </w:r>
      <w:r w:rsidR="000E7AE2" w:rsidRPr="00837413">
        <w:t xml:space="preserve">OCGREDEMCD(25)089010r1, </w:t>
      </w:r>
      <w:r w:rsidR="00940146" w:rsidRPr="00837413">
        <w:t xml:space="preserve">Dialogue EC-ETSI on RED standardisation #3 7 February 2025 - conclusions, ETSI, OCG RED-EMCD, </w:t>
      </w:r>
      <w:hyperlink r:id="rId9" w:history="1">
        <w:r w:rsidR="00940146" w:rsidRPr="00837413">
          <w:rPr>
            <w:rStyle w:val="Hyperlink"/>
          </w:rPr>
          <w:t>https://docbox.etsi.org/OCG/OCG_Red-Emcd/05-CONTRIBUTIONS/2025/OCGREDEMCD(25)089010r1_Dialogue_EC-ETSI_on_RED_standardisation__3_7_February_202.zip</w:t>
        </w:r>
      </w:hyperlink>
    </w:p>
    <w:p w14:paraId="3ACB64C7" w14:textId="4527B6ED" w:rsidR="0090437B" w:rsidRPr="00837413" w:rsidRDefault="000E7AE2" w:rsidP="009776D0">
      <w:pPr>
        <w:widowControl w:val="0"/>
        <w:overflowPunct/>
        <w:autoSpaceDE/>
        <w:autoSpaceDN/>
        <w:adjustRightInd/>
        <w:spacing w:after="0"/>
        <w:textAlignment w:val="auto"/>
      </w:pPr>
      <w:r w:rsidRPr="00837413">
        <w:t>[2]</w:t>
      </w:r>
      <w:r w:rsidRPr="00837413">
        <w:tab/>
      </w:r>
      <w:r w:rsidRPr="00837413">
        <w:tab/>
      </w:r>
      <w:r w:rsidR="00A23C16" w:rsidRPr="00837413">
        <w:t xml:space="preserve">TFES(25)83027, Open issues discussed with the European Commission – updates,  </w:t>
      </w:r>
      <w:hyperlink r:id="rId10" w:history="1">
        <w:r w:rsidR="00A23C16" w:rsidRPr="00837413">
          <w:rPr>
            <w:rStyle w:val="Hyperlink"/>
          </w:rPr>
          <w:t>https://docbox.etsi.org/msg/tfes/05-CONTRIBUTIONS/2025/TFES(25)83027_Open_issues_discussed_with_the_European_Commission_-_updates.docx</w:t>
        </w:r>
      </w:hyperlink>
    </w:p>
    <w:p w14:paraId="1FA177BE" w14:textId="74DAA1CC" w:rsidR="00D10DFF" w:rsidRDefault="00D10DFF" w:rsidP="009776D0">
      <w:pPr>
        <w:widowControl w:val="0"/>
        <w:overflowPunct/>
        <w:autoSpaceDE/>
        <w:autoSpaceDN/>
        <w:adjustRightInd/>
        <w:spacing w:after="0"/>
        <w:textAlignment w:val="auto"/>
      </w:pPr>
      <w:r w:rsidRPr="00837413">
        <w:t>[3]</w:t>
      </w:r>
      <w:r w:rsidRPr="00837413">
        <w:tab/>
      </w:r>
      <w:r w:rsidRPr="00837413">
        <w:tab/>
      </w:r>
      <w:r w:rsidR="005141D6" w:rsidRPr="00837413">
        <w:t xml:space="preserve">R4-2504597, Information on European Commission feedback </w:t>
      </w:r>
      <w:proofErr w:type="spellStart"/>
      <w:r w:rsidR="005141D6" w:rsidRPr="00837413">
        <w:t>wrt</w:t>
      </w:r>
      <w:proofErr w:type="spellEnd"/>
      <w:r w:rsidR="005141D6" w:rsidRPr="00837413">
        <w:t>. alternative test methods, RAN4#114bis</w:t>
      </w:r>
    </w:p>
    <w:p w14:paraId="78F9FF1E" w14:textId="52294E44" w:rsidR="00A23C16" w:rsidRDefault="00477FC0" w:rsidP="009776D0">
      <w:pPr>
        <w:widowControl w:val="0"/>
        <w:overflowPunct/>
        <w:autoSpaceDE/>
        <w:autoSpaceDN/>
        <w:adjustRightInd/>
        <w:spacing w:after="0"/>
        <w:textAlignment w:val="auto"/>
      </w:pPr>
      <w:r>
        <w:t>[4]</w:t>
      </w:r>
      <w:r>
        <w:tab/>
      </w:r>
      <w:r>
        <w:tab/>
      </w:r>
      <w:r w:rsidRPr="00477FC0">
        <w:t>R4-2508658</w:t>
      </w:r>
      <w:r>
        <w:t xml:space="preserve">, </w:t>
      </w:r>
      <w:r w:rsidR="00FD3FF0" w:rsidRPr="00FD3FF0">
        <w:t>Way Forward for [115][304] NR_BS_RF_Part3_OTA_TRP</w:t>
      </w:r>
      <w:r w:rsidR="00FD3FF0">
        <w:t>, RAN4#115</w:t>
      </w:r>
    </w:p>
    <w:p w14:paraId="4349A6C6" w14:textId="4D81622D" w:rsidR="001B26D6" w:rsidRPr="001B26D6" w:rsidRDefault="001B26D6" w:rsidP="001B26D6">
      <w:pPr>
        <w:widowControl w:val="0"/>
        <w:overflowPunct/>
        <w:autoSpaceDE/>
        <w:autoSpaceDN/>
        <w:adjustRightInd/>
        <w:spacing w:after="0"/>
        <w:textAlignment w:val="auto"/>
        <w:rPr>
          <w:lang w:val="en-US"/>
        </w:rPr>
      </w:pPr>
      <w:r>
        <w:t>[5]</w:t>
      </w:r>
      <w:r>
        <w:tab/>
      </w:r>
      <w:r>
        <w:tab/>
      </w:r>
      <w:r w:rsidR="007C084C" w:rsidRPr="007C084C">
        <w:rPr>
          <w:lang w:val="en-US"/>
        </w:rPr>
        <w:t>R4-2511561</w:t>
      </w:r>
      <w:r w:rsidR="007C084C">
        <w:rPr>
          <w:lang w:val="en-US"/>
        </w:rPr>
        <w:t xml:space="preserve">, </w:t>
      </w:r>
      <w:r w:rsidRPr="001B26D6">
        <w:rPr>
          <w:lang w:val="en-US"/>
        </w:rPr>
        <w:t>Draft CR to TS 38.141-2: implementation of the preferred test method solution</w:t>
      </w:r>
    </w:p>
    <w:p w14:paraId="52C4F754" w14:textId="06EF1FB9" w:rsidR="001B26D6" w:rsidRPr="001B26D6" w:rsidRDefault="001B26D6" w:rsidP="001B26D6">
      <w:pPr>
        <w:widowControl w:val="0"/>
        <w:overflowPunct/>
        <w:autoSpaceDE/>
        <w:autoSpaceDN/>
        <w:adjustRightInd/>
        <w:spacing w:after="0"/>
        <w:textAlignment w:val="auto"/>
      </w:pPr>
      <w:r>
        <w:t>[6]</w:t>
      </w:r>
      <w:r>
        <w:tab/>
      </w:r>
      <w:r>
        <w:tab/>
      </w:r>
      <w:r w:rsidR="007C084C" w:rsidRPr="007C084C">
        <w:rPr>
          <w:lang w:val="en-US"/>
        </w:rPr>
        <w:t>R4-251156</w:t>
      </w:r>
      <w:r w:rsidR="007C084C">
        <w:rPr>
          <w:lang w:val="en-US"/>
        </w:rPr>
        <w:t>2,</w:t>
      </w:r>
      <w:r>
        <w:rPr>
          <w:lang w:val="en-US"/>
        </w:rPr>
        <w:t xml:space="preserve"> </w:t>
      </w:r>
      <w:r w:rsidRPr="001B26D6">
        <w:rPr>
          <w:lang w:val="en-US"/>
        </w:rPr>
        <w:t>Draft CR to TS 37.145-2: implementation of the preferred test method solution</w:t>
      </w:r>
    </w:p>
    <w:sectPr w:rsidR="001B26D6" w:rsidRPr="001B26D6"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3CF42" w14:textId="77777777" w:rsidR="00CF6DD7" w:rsidRDefault="00CF6DD7">
      <w:r>
        <w:separator/>
      </w:r>
    </w:p>
  </w:endnote>
  <w:endnote w:type="continuationSeparator" w:id="0">
    <w:p w14:paraId="513E8244" w14:textId="77777777" w:rsidR="00CF6DD7" w:rsidRDefault="00CF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36B76" w14:textId="77777777" w:rsidR="00CF6DD7" w:rsidRDefault="00CF6DD7">
      <w:r>
        <w:separator/>
      </w:r>
    </w:p>
  </w:footnote>
  <w:footnote w:type="continuationSeparator" w:id="0">
    <w:p w14:paraId="644F6ACC" w14:textId="77777777" w:rsidR="00CF6DD7" w:rsidRDefault="00CF6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16C7131"/>
    <w:multiLevelType w:val="hybridMultilevel"/>
    <w:tmpl w:val="821AC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9D14D1A"/>
    <w:multiLevelType w:val="hybridMultilevel"/>
    <w:tmpl w:val="EA9E3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04546B4"/>
    <w:multiLevelType w:val="hybridMultilevel"/>
    <w:tmpl w:val="56EE532A"/>
    <w:lvl w:ilvl="0" w:tplc="D96EE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D03BC"/>
    <w:multiLevelType w:val="hybridMultilevel"/>
    <w:tmpl w:val="17D47B64"/>
    <w:lvl w:ilvl="0" w:tplc="8B3C27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C755EF2"/>
    <w:multiLevelType w:val="hybridMultilevel"/>
    <w:tmpl w:val="58648A4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D036A0"/>
    <w:multiLevelType w:val="hybridMultilevel"/>
    <w:tmpl w:val="A9A8000A"/>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6788C"/>
    <w:multiLevelType w:val="hybridMultilevel"/>
    <w:tmpl w:val="B0F41586"/>
    <w:lvl w:ilvl="0" w:tplc="D96EE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5"/>
  </w:num>
  <w:num w:numId="3">
    <w:abstractNumId w:val="19"/>
  </w:num>
  <w:num w:numId="4">
    <w:abstractNumId w:val="36"/>
  </w:num>
  <w:num w:numId="5">
    <w:abstractNumId w:val="6"/>
  </w:num>
  <w:num w:numId="6">
    <w:abstractNumId w:val="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3"/>
  </w:num>
  <w:num w:numId="10">
    <w:abstractNumId w:val="24"/>
  </w:num>
  <w:num w:numId="11">
    <w:abstractNumId w:val="35"/>
  </w:num>
  <w:num w:numId="12">
    <w:abstractNumId w:val="12"/>
  </w:num>
  <w:num w:numId="13">
    <w:abstractNumId w:val="29"/>
  </w:num>
  <w:num w:numId="14">
    <w:abstractNumId w:val="3"/>
  </w:num>
  <w:num w:numId="15">
    <w:abstractNumId w:val="32"/>
  </w:num>
  <w:num w:numId="16">
    <w:abstractNumId w:val="20"/>
  </w:num>
  <w:num w:numId="17">
    <w:abstractNumId w:val="2"/>
  </w:num>
  <w:num w:numId="18">
    <w:abstractNumId w:val="39"/>
  </w:num>
  <w:num w:numId="19">
    <w:abstractNumId w:val="30"/>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0"/>
  </w:num>
  <w:num w:numId="23">
    <w:abstractNumId w:val="25"/>
  </w:num>
  <w:num w:numId="24">
    <w:abstractNumId w:val="5"/>
  </w:num>
  <w:num w:numId="25">
    <w:abstractNumId w:val="16"/>
  </w:num>
  <w:num w:numId="26">
    <w:abstractNumId w:val="1"/>
  </w:num>
  <w:num w:numId="27">
    <w:abstractNumId w:val="37"/>
  </w:num>
  <w:num w:numId="28">
    <w:abstractNumId w:val="4"/>
  </w:num>
  <w:num w:numId="29">
    <w:abstractNumId w:val="8"/>
  </w:num>
  <w:num w:numId="30">
    <w:abstractNumId w:val="11"/>
  </w:num>
  <w:num w:numId="31">
    <w:abstractNumId w:val="27"/>
  </w:num>
  <w:num w:numId="32">
    <w:abstractNumId w:val="33"/>
  </w:num>
  <w:num w:numId="33">
    <w:abstractNumId w:val="22"/>
  </w:num>
  <w:num w:numId="34">
    <w:abstractNumId w:val="17"/>
  </w:num>
  <w:num w:numId="35">
    <w:abstractNumId w:val="21"/>
  </w:num>
  <w:num w:numId="36">
    <w:abstractNumId w:val="18"/>
  </w:num>
  <w:num w:numId="37">
    <w:abstractNumId w:val="7"/>
  </w:num>
  <w:num w:numId="38">
    <w:abstractNumId w:val="9"/>
  </w:num>
  <w:num w:numId="39">
    <w:abstractNumId w:val="14"/>
  </w:num>
  <w:num w:numId="40">
    <w:abstractNumId w:val="28"/>
  </w:num>
  <w:num w:numId="41">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215"/>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6EA3"/>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672A"/>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92A"/>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2F2D"/>
    <w:rsid w:val="000E3DDF"/>
    <w:rsid w:val="000E3E80"/>
    <w:rsid w:val="000E41EC"/>
    <w:rsid w:val="000E459B"/>
    <w:rsid w:val="000E4890"/>
    <w:rsid w:val="000E4D55"/>
    <w:rsid w:val="000E4F05"/>
    <w:rsid w:val="000E5033"/>
    <w:rsid w:val="000E56F1"/>
    <w:rsid w:val="000E61C4"/>
    <w:rsid w:val="000E66B8"/>
    <w:rsid w:val="000E692C"/>
    <w:rsid w:val="000E70D8"/>
    <w:rsid w:val="000E7AE2"/>
    <w:rsid w:val="000F031A"/>
    <w:rsid w:val="000F0576"/>
    <w:rsid w:val="000F0F33"/>
    <w:rsid w:val="000F12BE"/>
    <w:rsid w:val="000F22EB"/>
    <w:rsid w:val="000F271E"/>
    <w:rsid w:val="000F283B"/>
    <w:rsid w:val="000F2909"/>
    <w:rsid w:val="000F2EDE"/>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3E1"/>
    <w:rsid w:val="001076AC"/>
    <w:rsid w:val="00107968"/>
    <w:rsid w:val="00107A88"/>
    <w:rsid w:val="00107CBA"/>
    <w:rsid w:val="001102A6"/>
    <w:rsid w:val="00110A2F"/>
    <w:rsid w:val="00111828"/>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7BA"/>
    <w:rsid w:val="00127CB0"/>
    <w:rsid w:val="001300F3"/>
    <w:rsid w:val="00131661"/>
    <w:rsid w:val="0013191B"/>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85F"/>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216"/>
    <w:rsid w:val="001A637C"/>
    <w:rsid w:val="001A652B"/>
    <w:rsid w:val="001A689D"/>
    <w:rsid w:val="001B044D"/>
    <w:rsid w:val="001B09A8"/>
    <w:rsid w:val="001B158D"/>
    <w:rsid w:val="001B15B6"/>
    <w:rsid w:val="001B15CA"/>
    <w:rsid w:val="001B1D3C"/>
    <w:rsid w:val="001B25A1"/>
    <w:rsid w:val="001B26D6"/>
    <w:rsid w:val="001B292C"/>
    <w:rsid w:val="001B2965"/>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1B67"/>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17F68"/>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6D1"/>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47BA2"/>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6F76"/>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D7FEC"/>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B43"/>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2745B"/>
    <w:rsid w:val="003308B0"/>
    <w:rsid w:val="00331251"/>
    <w:rsid w:val="0033133D"/>
    <w:rsid w:val="00331B0D"/>
    <w:rsid w:val="00331C2E"/>
    <w:rsid w:val="0033298B"/>
    <w:rsid w:val="00332A3B"/>
    <w:rsid w:val="00332ABA"/>
    <w:rsid w:val="00332E63"/>
    <w:rsid w:val="00332F41"/>
    <w:rsid w:val="003334DC"/>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400"/>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10D"/>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3F21"/>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DD"/>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030A"/>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E4C"/>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640B"/>
    <w:rsid w:val="0046702A"/>
    <w:rsid w:val="00467188"/>
    <w:rsid w:val="00471190"/>
    <w:rsid w:val="004711EF"/>
    <w:rsid w:val="00471491"/>
    <w:rsid w:val="00472366"/>
    <w:rsid w:val="00472760"/>
    <w:rsid w:val="00473001"/>
    <w:rsid w:val="004738B1"/>
    <w:rsid w:val="00473A29"/>
    <w:rsid w:val="00474672"/>
    <w:rsid w:val="004750FF"/>
    <w:rsid w:val="00475160"/>
    <w:rsid w:val="0047518D"/>
    <w:rsid w:val="00475D4F"/>
    <w:rsid w:val="00476DDA"/>
    <w:rsid w:val="0047795F"/>
    <w:rsid w:val="00477FC0"/>
    <w:rsid w:val="004819D9"/>
    <w:rsid w:val="004827B8"/>
    <w:rsid w:val="00482EA7"/>
    <w:rsid w:val="004835A3"/>
    <w:rsid w:val="00484FBF"/>
    <w:rsid w:val="0048540D"/>
    <w:rsid w:val="00485C7E"/>
    <w:rsid w:val="00485F39"/>
    <w:rsid w:val="0048617E"/>
    <w:rsid w:val="00486982"/>
    <w:rsid w:val="00487502"/>
    <w:rsid w:val="004879E3"/>
    <w:rsid w:val="00487E49"/>
    <w:rsid w:val="00487FAB"/>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6AA3"/>
    <w:rsid w:val="00497877"/>
    <w:rsid w:val="00497C5C"/>
    <w:rsid w:val="00497F51"/>
    <w:rsid w:val="004A01A9"/>
    <w:rsid w:val="004A01E3"/>
    <w:rsid w:val="004A0A2F"/>
    <w:rsid w:val="004A185A"/>
    <w:rsid w:val="004A21D0"/>
    <w:rsid w:val="004A2228"/>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0CF"/>
    <w:rsid w:val="004B12EF"/>
    <w:rsid w:val="004B170F"/>
    <w:rsid w:val="004B1BFC"/>
    <w:rsid w:val="004B1D2E"/>
    <w:rsid w:val="004B1DF6"/>
    <w:rsid w:val="004B1EEB"/>
    <w:rsid w:val="004B239A"/>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A80"/>
    <w:rsid w:val="004C6E18"/>
    <w:rsid w:val="004C71D7"/>
    <w:rsid w:val="004C7412"/>
    <w:rsid w:val="004C78F5"/>
    <w:rsid w:val="004C7937"/>
    <w:rsid w:val="004C7F29"/>
    <w:rsid w:val="004D0792"/>
    <w:rsid w:val="004D0D39"/>
    <w:rsid w:val="004D1204"/>
    <w:rsid w:val="004D14BA"/>
    <w:rsid w:val="004D1552"/>
    <w:rsid w:val="004D3851"/>
    <w:rsid w:val="004D3ADB"/>
    <w:rsid w:val="004D3C23"/>
    <w:rsid w:val="004D41F8"/>
    <w:rsid w:val="004D4538"/>
    <w:rsid w:val="004D4A9F"/>
    <w:rsid w:val="004D4FB6"/>
    <w:rsid w:val="004D55D5"/>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83"/>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1D6"/>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57750"/>
    <w:rsid w:val="00557F6E"/>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4BC2"/>
    <w:rsid w:val="00595B0C"/>
    <w:rsid w:val="00595CE8"/>
    <w:rsid w:val="00596C93"/>
    <w:rsid w:val="0059770C"/>
    <w:rsid w:val="005979E8"/>
    <w:rsid w:val="005A0AF5"/>
    <w:rsid w:val="005A11A6"/>
    <w:rsid w:val="005A16B1"/>
    <w:rsid w:val="005A1B30"/>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89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5F6F0A"/>
    <w:rsid w:val="006000FF"/>
    <w:rsid w:val="006010A4"/>
    <w:rsid w:val="006020E1"/>
    <w:rsid w:val="00602590"/>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434"/>
    <w:rsid w:val="006A05DF"/>
    <w:rsid w:val="006A0707"/>
    <w:rsid w:val="006A07B9"/>
    <w:rsid w:val="006A1813"/>
    <w:rsid w:val="006A1830"/>
    <w:rsid w:val="006A3056"/>
    <w:rsid w:val="006A35BD"/>
    <w:rsid w:val="006A3691"/>
    <w:rsid w:val="006A369C"/>
    <w:rsid w:val="006A3874"/>
    <w:rsid w:val="006A43C3"/>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AA3"/>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4E51"/>
    <w:rsid w:val="006E5061"/>
    <w:rsid w:val="006E54E1"/>
    <w:rsid w:val="006E55D3"/>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00B"/>
    <w:rsid w:val="006F31E8"/>
    <w:rsid w:val="006F342A"/>
    <w:rsid w:val="006F38FF"/>
    <w:rsid w:val="006F3C94"/>
    <w:rsid w:val="006F4807"/>
    <w:rsid w:val="006F529E"/>
    <w:rsid w:val="006F5548"/>
    <w:rsid w:val="006F5576"/>
    <w:rsid w:val="006F56A9"/>
    <w:rsid w:val="006F5BAC"/>
    <w:rsid w:val="006F5F57"/>
    <w:rsid w:val="006F65C9"/>
    <w:rsid w:val="006F6645"/>
    <w:rsid w:val="006F6E7F"/>
    <w:rsid w:val="006F73DC"/>
    <w:rsid w:val="006F7548"/>
    <w:rsid w:val="006F7565"/>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5B31"/>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9D2"/>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6760C"/>
    <w:rsid w:val="00770842"/>
    <w:rsid w:val="00770A18"/>
    <w:rsid w:val="00770C60"/>
    <w:rsid w:val="007710D8"/>
    <w:rsid w:val="00771127"/>
    <w:rsid w:val="00771C36"/>
    <w:rsid w:val="00771D69"/>
    <w:rsid w:val="007725E4"/>
    <w:rsid w:val="00772651"/>
    <w:rsid w:val="007726A7"/>
    <w:rsid w:val="007726F1"/>
    <w:rsid w:val="00772D83"/>
    <w:rsid w:val="0077302C"/>
    <w:rsid w:val="007736AA"/>
    <w:rsid w:val="007737F7"/>
    <w:rsid w:val="00774AB1"/>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25A"/>
    <w:rsid w:val="0079531A"/>
    <w:rsid w:val="007958B9"/>
    <w:rsid w:val="00795B34"/>
    <w:rsid w:val="00795D15"/>
    <w:rsid w:val="007961DA"/>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529"/>
    <w:rsid w:val="007A7683"/>
    <w:rsid w:val="007A7ACB"/>
    <w:rsid w:val="007B0234"/>
    <w:rsid w:val="007B29D8"/>
    <w:rsid w:val="007B2FB8"/>
    <w:rsid w:val="007B3265"/>
    <w:rsid w:val="007B34A4"/>
    <w:rsid w:val="007B3E89"/>
    <w:rsid w:val="007B64E3"/>
    <w:rsid w:val="007B692F"/>
    <w:rsid w:val="007B74A3"/>
    <w:rsid w:val="007B75FE"/>
    <w:rsid w:val="007C02E3"/>
    <w:rsid w:val="007C084C"/>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248"/>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1C50"/>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1F64"/>
    <w:rsid w:val="007F22A2"/>
    <w:rsid w:val="007F2CE5"/>
    <w:rsid w:val="007F3D80"/>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25D"/>
    <w:rsid w:val="00814E04"/>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413"/>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0B8"/>
    <w:rsid w:val="00863426"/>
    <w:rsid w:val="00863693"/>
    <w:rsid w:val="00864690"/>
    <w:rsid w:val="00865646"/>
    <w:rsid w:val="008656F1"/>
    <w:rsid w:val="008666D1"/>
    <w:rsid w:val="00866B52"/>
    <w:rsid w:val="008670FF"/>
    <w:rsid w:val="00870A83"/>
    <w:rsid w:val="008718E2"/>
    <w:rsid w:val="00872029"/>
    <w:rsid w:val="0087220C"/>
    <w:rsid w:val="00872F05"/>
    <w:rsid w:val="00872FCA"/>
    <w:rsid w:val="00873392"/>
    <w:rsid w:val="00873AA9"/>
    <w:rsid w:val="00874211"/>
    <w:rsid w:val="008747C5"/>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295"/>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7C9"/>
    <w:rsid w:val="008F2F6B"/>
    <w:rsid w:val="008F2F81"/>
    <w:rsid w:val="008F34E2"/>
    <w:rsid w:val="008F357C"/>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6BE"/>
    <w:rsid w:val="009078E6"/>
    <w:rsid w:val="0091017F"/>
    <w:rsid w:val="00910207"/>
    <w:rsid w:val="00910690"/>
    <w:rsid w:val="009109BC"/>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2A64"/>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0146"/>
    <w:rsid w:val="009414CE"/>
    <w:rsid w:val="009416E5"/>
    <w:rsid w:val="00942029"/>
    <w:rsid w:val="009427EC"/>
    <w:rsid w:val="00942868"/>
    <w:rsid w:val="00942F29"/>
    <w:rsid w:val="009435E6"/>
    <w:rsid w:val="00944791"/>
    <w:rsid w:val="00945C0A"/>
    <w:rsid w:val="00946C4C"/>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0E55"/>
    <w:rsid w:val="0096101D"/>
    <w:rsid w:val="009621D7"/>
    <w:rsid w:val="0096284C"/>
    <w:rsid w:val="00963662"/>
    <w:rsid w:val="00963998"/>
    <w:rsid w:val="00963A4D"/>
    <w:rsid w:val="00963AC8"/>
    <w:rsid w:val="00963F3B"/>
    <w:rsid w:val="0096403E"/>
    <w:rsid w:val="00964502"/>
    <w:rsid w:val="009647DD"/>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8F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1CD3"/>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090E"/>
    <w:rsid w:val="00A215E8"/>
    <w:rsid w:val="00A217FC"/>
    <w:rsid w:val="00A21A65"/>
    <w:rsid w:val="00A22A3A"/>
    <w:rsid w:val="00A22A97"/>
    <w:rsid w:val="00A235F9"/>
    <w:rsid w:val="00A23C16"/>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6C52"/>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1B7"/>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5DA2"/>
    <w:rsid w:val="00AB6C08"/>
    <w:rsid w:val="00AB6EC1"/>
    <w:rsid w:val="00AB7694"/>
    <w:rsid w:val="00AB79C3"/>
    <w:rsid w:val="00AB7D9B"/>
    <w:rsid w:val="00AC03D4"/>
    <w:rsid w:val="00AC05D4"/>
    <w:rsid w:val="00AC07DC"/>
    <w:rsid w:val="00AC0CA0"/>
    <w:rsid w:val="00AC0F9E"/>
    <w:rsid w:val="00AC15D9"/>
    <w:rsid w:val="00AC1EE2"/>
    <w:rsid w:val="00AC244D"/>
    <w:rsid w:val="00AC33AE"/>
    <w:rsid w:val="00AC33B7"/>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3C2"/>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1C9D"/>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FFE"/>
    <w:rsid w:val="00B362BB"/>
    <w:rsid w:val="00B366CA"/>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14EA"/>
    <w:rsid w:val="00B52195"/>
    <w:rsid w:val="00B52FE7"/>
    <w:rsid w:val="00B52FFE"/>
    <w:rsid w:val="00B533EA"/>
    <w:rsid w:val="00B53D1D"/>
    <w:rsid w:val="00B54242"/>
    <w:rsid w:val="00B55195"/>
    <w:rsid w:val="00B5522D"/>
    <w:rsid w:val="00B5527B"/>
    <w:rsid w:val="00B55383"/>
    <w:rsid w:val="00B553BD"/>
    <w:rsid w:val="00B55640"/>
    <w:rsid w:val="00B563E4"/>
    <w:rsid w:val="00B566E2"/>
    <w:rsid w:val="00B5788D"/>
    <w:rsid w:val="00B60013"/>
    <w:rsid w:val="00B6005B"/>
    <w:rsid w:val="00B60608"/>
    <w:rsid w:val="00B606BA"/>
    <w:rsid w:val="00B60A05"/>
    <w:rsid w:val="00B60BB8"/>
    <w:rsid w:val="00B60FAE"/>
    <w:rsid w:val="00B61CF7"/>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16E"/>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3B8"/>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5E5"/>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73"/>
    <w:rsid w:val="00C365A5"/>
    <w:rsid w:val="00C36E28"/>
    <w:rsid w:val="00C379A7"/>
    <w:rsid w:val="00C401EC"/>
    <w:rsid w:val="00C418EF"/>
    <w:rsid w:val="00C41D95"/>
    <w:rsid w:val="00C41DB0"/>
    <w:rsid w:val="00C41DB4"/>
    <w:rsid w:val="00C4283F"/>
    <w:rsid w:val="00C42CA8"/>
    <w:rsid w:val="00C43D1B"/>
    <w:rsid w:val="00C43F41"/>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3D91"/>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69"/>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1ED4"/>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6DD7"/>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DFF"/>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25F6"/>
    <w:rsid w:val="00D231ED"/>
    <w:rsid w:val="00D238A4"/>
    <w:rsid w:val="00D23C52"/>
    <w:rsid w:val="00D26A8F"/>
    <w:rsid w:val="00D26E94"/>
    <w:rsid w:val="00D26F49"/>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590"/>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157"/>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704"/>
    <w:rsid w:val="00DD3B98"/>
    <w:rsid w:val="00DD4D95"/>
    <w:rsid w:val="00DD4F6D"/>
    <w:rsid w:val="00DD5781"/>
    <w:rsid w:val="00DD58F8"/>
    <w:rsid w:val="00DD5BD8"/>
    <w:rsid w:val="00DD6A54"/>
    <w:rsid w:val="00DD6ADD"/>
    <w:rsid w:val="00DD7C2F"/>
    <w:rsid w:val="00DD7EFA"/>
    <w:rsid w:val="00DD7F8A"/>
    <w:rsid w:val="00DE0CE6"/>
    <w:rsid w:val="00DE15BD"/>
    <w:rsid w:val="00DE1D41"/>
    <w:rsid w:val="00DE221F"/>
    <w:rsid w:val="00DE22A7"/>
    <w:rsid w:val="00DE277D"/>
    <w:rsid w:val="00DE2A08"/>
    <w:rsid w:val="00DE2DD3"/>
    <w:rsid w:val="00DE2F8F"/>
    <w:rsid w:val="00DE39B6"/>
    <w:rsid w:val="00DE3F1E"/>
    <w:rsid w:val="00DE4235"/>
    <w:rsid w:val="00DE4531"/>
    <w:rsid w:val="00DE453A"/>
    <w:rsid w:val="00DE469C"/>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206"/>
    <w:rsid w:val="00E165AB"/>
    <w:rsid w:val="00E17333"/>
    <w:rsid w:val="00E176A4"/>
    <w:rsid w:val="00E17A5D"/>
    <w:rsid w:val="00E17EAD"/>
    <w:rsid w:val="00E21081"/>
    <w:rsid w:val="00E2206D"/>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4D9"/>
    <w:rsid w:val="00E30600"/>
    <w:rsid w:val="00E31AB9"/>
    <w:rsid w:val="00E31F45"/>
    <w:rsid w:val="00E32354"/>
    <w:rsid w:val="00E329B6"/>
    <w:rsid w:val="00E32B29"/>
    <w:rsid w:val="00E32C9E"/>
    <w:rsid w:val="00E33ABD"/>
    <w:rsid w:val="00E3482C"/>
    <w:rsid w:val="00E34A05"/>
    <w:rsid w:val="00E35947"/>
    <w:rsid w:val="00E35ED2"/>
    <w:rsid w:val="00E36478"/>
    <w:rsid w:val="00E3658C"/>
    <w:rsid w:val="00E37EB5"/>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8E1"/>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48B"/>
    <w:rsid w:val="00EC07E1"/>
    <w:rsid w:val="00EC0C22"/>
    <w:rsid w:val="00EC0DA7"/>
    <w:rsid w:val="00EC1803"/>
    <w:rsid w:val="00EC21BB"/>
    <w:rsid w:val="00EC28D1"/>
    <w:rsid w:val="00EC363B"/>
    <w:rsid w:val="00EC3F40"/>
    <w:rsid w:val="00EC3FEB"/>
    <w:rsid w:val="00EC4157"/>
    <w:rsid w:val="00EC444E"/>
    <w:rsid w:val="00EC5C49"/>
    <w:rsid w:val="00EC6B9A"/>
    <w:rsid w:val="00EC6FE4"/>
    <w:rsid w:val="00EC71A2"/>
    <w:rsid w:val="00EC7EC1"/>
    <w:rsid w:val="00EC7FF0"/>
    <w:rsid w:val="00ED064A"/>
    <w:rsid w:val="00ED1544"/>
    <w:rsid w:val="00ED16D6"/>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3C9B"/>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2EE"/>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35D"/>
    <w:rsid w:val="00F65EE2"/>
    <w:rsid w:val="00F664BD"/>
    <w:rsid w:val="00F66625"/>
    <w:rsid w:val="00F66992"/>
    <w:rsid w:val="00F66B0A"/>
    <w:rsid w:val="00F672BB"/>
    <w:rsid w:val="00F67472"/>
    <w:rsid w:val="00F675BF"/>
    <w:rsid w:val="00F67AC3"/>
    <w:rsid w:val="00F7027D"/>
    <w:rsid w:val="00F703A4"/>
    <w:rsid w:val="00F70418"/>
    <w:rsid w:val="00F70599"/>
    <w:rsid w:val="00F707DE"/>
    <w:rsid w:val="00F70D1C"/>
    <w:rsid w:val="00F70D59"/>
    <w:rsid w:val="00F7110D"/>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25"/>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3FF0"/>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2B3D"/>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39B42C50-5F80-482B-B584-AB9B8C20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D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807769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2598855">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61583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00905075">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942884941">
          <w:marLeft w:val="1166"/>
          <w:marRight w:val="0"/>
          <w:marTop w:val="0"/>
          <w:marBottom w:val="120"/>
          <w:divBdr>
            <w:top w:val="none" w:sz="0" w:space="0" w:color="auto"/>
            <w:left w:val="none" w:sz="0" w:space="0" w:color="auto"/>
            <w:bottom w:val="none" w:sz="0" w:space="0" w:color="auto"/>
            <w:right w:val="none" w:sz="0" w:space="0" w:color="auto"/>
          </w:divBdr>
        </w:div>
        <w:div w:id="1966345694">
          <w:marLeft w:val="533"/>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cbox.etsi.org/msg/tfes/05-CONTRIBUTIONS/2025/TFES(25)83027_Open_issues_discussed_with_the_European_Commission_-_updates.docx" TargetMode="External"/><Relationship Id="rId4" Type="http://schemas.openxmlformats.org/officeDocument/2006/relationships/settings" Target="settings.xml"/><Relationship Id="rId9" Type="http://schemas.openxmlformats.org/officeDocument/2006/relationships/hyperlink" Target="https://docbox.etsi.org/OCG/OCG_Red-Emcd/05-CONTRIBUTIONS/2025/OCGREDEMCD(25)089010r1_Dialogue_EC-ETSI_on_RED_standardisation__3_7_February_2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2025-08-15T20:45:00Z</dcterms:created>
  <dcterms:modified xsi:type="dcterms:W3CDTF">2025-08-15T20:45:00Z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