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E8CB19" w14:textId="2BC5AAF7" w:rsidR="005858FC" w:rsidRPr="00323D5F" w:rsidRDefault="005858FC" w:rsidP="005858FC">
      <w:pPr>
        <w:widowControl w:val="0"/>
        <w:tabs>
          <w:tab w:val="right" w:pos="9072"/>
        </w:tabs>
        <w:spacing w:after="0"/>
        <w:rPr>
          <w:rFonts w:ascii="Arial" w:hAnsi="Arial" w:cs="Arial"/>
          <w:b/>
          <w:sz w:val="24"/>
          <w:szCs w:val="28"/>
          <w:highlight w:val="yellow"/>
          <w:lang w:val="en-US"/>
        </w:rPr>
      </w:pPr>
      <w:bookmarkStart w:id="0" w:name="_Hlk32315000"/>
      <w:bookmarkStart w:id="1" w:name="_Hlk77701553"/>
      <w:bookmarkStart w:id="2" w:name="_Ref399006623"/>
      <w:bookmarkStart w:id="3" w:name="_Hlk108430685"/>
      <w:bookmarkEnd w:id="0"/>
      <w:r>
        <w:rPr>
          <w:rFonts w:ascii="Arial" w:hAnsi="Arial" w:cs="Arial"/>
          <w:b/>
          <w:sz w:val="24"/>
          <w:szCs w:val="28"/>
          <w:lang w:val="en-US"/>
        </w:rPr>
        <w:t>3GPP TSG RAN WG4 Meeting #116</w:t>
      </w:r>
      <w:r>
        <w:rPr>
          <w:rFonts w:ascii="Arial" w:hAnsi="Arial" w:cs="Arial"/>
          <w:b/>
          <w:sz w:val="24"/>
          <w:szCs w:val="28"/>
        </w:rPr>
        <w:tab/>
      </w:r>
      <w:r w:rsidR="00B53B0B" w:rsidRPr="00B53B0B">
        <w:rPr>
          <w:rFonts w:ascii="Arial" w:hAnsi="Arial" w:cs="Arial"/>
          <w:b/>
          <w:sz w:val="24"/>
          <w:szCs w:val="28"/>
          <w:lang w:val="en-US"/>
        </w:rPr>
        <w:t>R4-2510341</w:t>
      </w:r>
    </w:p>
    <w:p w14:paraId="37C43C59" w14:textId="77777777" w:rsidR="005858FC" w:rsidRDefault="005858FC" w:rsidP="005858FC">
      <w:pPr>
        <w:widowControl w:val="0"/>
        <w:tabs>
          <w:tab w:val="right" w:pos="9072"/>
        </w:tabs>
        <w:spacing w:before="120" w:after="160"/>
        <w:rPr>
          <w:rFonts w:ascii="Arial" w:hAnsi="Arial" w:cs="Arial"/>
          <w:b/>
          <w:sz w:val="24"/>
          <w:szCs w:val="24"/>
          <w:lang w:val="en-US"/>
        </w:rPr>
      </w:pPr>
      <w:r>
        <w:rPr>
          <w:rFonts w:ascii="Arial" w:hAnsi="Arial" w:cs="Arial"/>
          <w:b/>
          <w:sz w:val="24"/>
          <w:szCs w:val="24"/>
        </w:rPr>
        <w:t xml:space="preserve">Bengaluru, India, </w:t>
      </w:r>
      <w:bookmarkEnd w:id="1"/>
      <w:r>
        <w:rPr>
          <w:rFonts w:ascii="Arial" w:hAnsi="Arial" w:cs="Arial"/>
          <w:b/>
          <w:sz w:val="24"/>
          <w:szCs w:val="24"/>
        </w:rPr>
        <w:t>25</w:t>
      </w:r>
      <w:r w:rsidRPr="00F542A0">
        <w:rPr>
          <w:rFonts w:ascii="Arial" w:hAnsi="Arial" w:cs="Arial"/>
          <w:b/>
          <w:sz w:val="24"/>
          <w:szCs w:val="24"/>
          <w:vertAlign w:val="superscript"/>
        </w:rPr>
        <w:t>th</w:t>
      </w:r>
      <w:r w:rsidRPr="00F542A0">
        <w:rPr>
          <w:rFonts w:ascii="Arial" w:hAnsi="Arial" w:cs="Arial"/>
          <w:b/>
          <w:sz w:val="24"/>
          <w:szCs w:val="24"/>
        </w:rPr>
        <w:t xml:space="preserve"> – 2</w:t>
      </w:r>
      <w:r>
        <w:rPr>
          <w:rFonts w:ascii="Arial" w:hAnsi="Arial" w:cs="Arial"/>
          <w:b/>
          <w:sz w:val="24"/>
          <w:szCs w:val="24"/>
        </w:rPr>
        <w:t>9</w:t>
      </w:r>
      <w:r>
        <w:rPr>
          <w:rFonts w:ascii="Arial" w:hAnsi="Arial" w:cs="Arial"/>
          <w:b/>
          <w:sz w:val="24"/>
          <w:szCs w:val="24"/>
          <w:vertAlign w:val="superscript"/>
        </w:rPr>
        <w:t>th</w:t>
      </w:r>
      <w:r w:rsidRPr="00E57CFA">
        <w:rPr>
          <w:rFonts w:ascii="Arial" w:hAnsi="Arial" w:cs="Arial"/>
          <w:b/>
          <w:sz w:val="24"/>
          <w:szCs w:val="24"/>
        </w:rPr>
        <w:t xml:space="preserve"> </w:t>
      </w:r>
      <w:r>
        <w:rPr>
          <w:rFonts w:ascii="Arial" w:hAnsi="Arial" w:cs="Arial"/>
          <w:b/>
          <w:sz w:val="24"/>
          <w:szCs w:val="24"/>
        </w:rPr>
        <w:t>August</w:t>
      </w:r>
      <w:r w:rsidRPr="00F542A0">
        <w:rPr>
          <w:rFonts w:ascii="Arial" w:hAnsi="Arial" w:cs="Arial"/>
          <w:b/>
          <w:sz w:val="24"/>
          <w:szCs w:val="24"/>
        </w:rPr>
        <w:t>, 2025</w:t>
      </w:r>
    </w:p>
    <w:p w14:paraId="367FCFEA" w14:textId="5AB47C77" w:rsidR="00100FB2" w:rsidRPr="007C26C6" w:rsidRDefault="00100FB2" w:rsidP="00100FB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sz w:val="22"/>
          <w:lang w:val="pt-BR"/>
        </w:rPr>
      </w:pPr>
      <w:r w:rsidRPr="007C26C6">
        <w:rPr>
          <w:rFonts w:ascii="Arial" w:eastAsia="MS Mincho" w:hAnsi="Arial" w:cs="Arial"/>
          <w:b/>
          <w:sz w:val="22"/>
          <w:lang w:val="pt-BR"/>
        </w:rPr>
        <w:t>Agenda item:</w:t>
      </w:r>
      <w:r w:rsidRPr="007C26C6">
        <w:rPr>
          <w:rFonts w:ascii="Arial" w:eastAsia="MS Mincho" w:hAnsi="Arial" w:cs="Arial"/>
          <w:b/>
          <w:sz w:val="22"/>
          <w:lang w:val="pt-BR"/>
        </w:rPr>
        <w:tab/>
      </w:r>
      <w:r w:rsidRPr="007C26C6">
        <w:rPr>
          <w:rFonts w:ascii="Arial" w:eastAsia="MS Mincho" w:hAnsi="Arial" w:cs="Arial" w:hint="eastAsia"/>
          <w:b/>
          <w:sz w:val="22"/>
          <w:lang w:val="pt-BR" w:eastAsia="ja-JP"/>
        </w:rPr>
        <w:tab/>
      </w:r>
      <w:r w:rsidRPr="007C26C6">
        <w:rPr>
          <w:rFonts w:ascii="Arial" w:eastAsia="MS Mincho" w:hAnsi="Arial" w:cs="Arial" w:hint="eastAsia"/>
          <w:b/>
          <w:sz w:val="22"/>
          <w:lang w:val="pt-BR" w:eastAsia="ja-JP"/>
        </w:rPr>
        <w:tab/>
      </w:r>
      <w:r w:rsidR="00B53B0B" w:rsidRPr="00B53B0B">
        <w:rPr>
          <w:rFonts w:ascii="Arial" w:hAnsi="Arial" w:cs="Arial"/>
          <w:sz w:val="22"/>
        </w:rPr>
        <w:t>7.18.2</w:t>
      </w:r>
      <w:bookmarkStart w:id="4" w:name="_GoBack"/>
      <w:bookmarkEnd w:id="4"/>
    </w:p>
    <w:p w14:paraId="60581EBF" w14:textId="228CDEBC"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Source:</w:t>
      </w:r>
      <w:r w:rsidRPr="007C26C6">
        <w:rPr>
          <w:rFonts w:ascii="Arial" w:eastAsia="MS Mincho" w:hAnsi="Arial" w:cs="Arial"/>
          <w:b/>
          <w:sz w:val="22"/>
        </w:rPr>
        <w:tab/>
      </w:r>
      <w:r w:rsidRPr="007C26C6">
        <w:rPr>
          <w:rFonts w:ascii="Arial" w:hAnsi="Arial" w:cs="Arial"/>
          <w:sz w:val="22"/>
        </w:rPr>
        <w:t>vivo</w:t>
      </w:r>
    </w:p>
    <w:p w14:paraId="2FA05DF4" w14:textId="3DACACFA"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Title:</w:t>
      </w:r>
      <w:r w:rsidRPr="007C26C6">
        <w:rPr>
          <w:rFonts w:ascii="Arial" w:eastAsia="MS Mincho" w:hAnsi="Arial" w:cs="Arial"/>
          <w:b/>
          <w:sz w:val="22"/>
        </w:rPr>
        <w:tab/>
      </w:r>
      <w:r w:rsidR="002C1967" w:rsidRPr="002C1967">
        <w:rPr>
          <w:rFonts w:ascii="Arial" w:eastAsia="MS Mincho" w:hAnsi="Arial" w:cs="Arial"/>
          <w:sz w:val="22"/>
        </w:rPr>
        <w:t>Discussion on general aspects for AI/ML for NR air interface Phase 2</w:t>
      </w:r>
    </w:p>
    <w:p w14:paraId="364127F1" w14:textId="07F63E04"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Document for:</w:t>
      </w:r>
      <w:r w:rsidRPr="007C26C6">
        <w:rPr>
          <w:rFonts w:ascii="Arial" w:eastAsia="MS Mincho" w:hAnsi="Arial" w:cs="Arial"/>
          <w:b/>
          <w:sz w:val="22"/>
        </w:rPr>
        <w:tab/>
      </w:r>
      <w:r w:rsidR="00096E86" w:rsidRPr="007C26C6">
        <w:rPr>
          <w:rFonts w:ascii="Arial" w:hAnsi="Arial" w:cs="Arial"/>
          <w:sz w:val="22"/>
        </w:rPr>
        <w:t>Discussion</w:t>
      </w:r>
    </w:p>
    <w:bookmarkEnd w:id="2"/>
    <w:bookmarkEnd w:id="3"/>
    <w:p w14:paraId="4DA2FA22" w14:textId="77777777" w:rsidR="00FD3FC3" w:rsidRPr="007C26C6" w:rsidRDefault="00FD3FC3">
      <w:pPr>
        <w:pStyle w:val="1"/>
        <w:numPr>
          <w:ilvl w:val="0"/>
          <w:numId w:val="23"/>
        </w:numPr>
        <w:tabs>
          <w:tab w:val="num" w:pos="432"/>
        </w:tabs>
        <w:ind w:left="432" w:hanging="432"/>
      </w:pPr>
      <w:r w:rsidRPr="007C26C6">
        <w:t>Introduction</w:t>
      </w:r>
    </w:p>
    <w:p w14:paraId="403538C8" w14:textId="25213F5B" w:rsidR="00822B12" w:rsidRPr="00E735CB" w:rsidRDefault="00822B12" w:rsidP="00822B12">
      <w:pPr>
        <w:spacing w:before="120" w:after="160"/>
        <w:jc w:val="both"/>
        <w:rPr>
          <w:lang w:val="en-US"/>
        </w:rPr>
      </w:pPr>
      <w:bookmarkStart w:id="5" w:name="_Hlk134894944"/>
      <w:r>
        <w:rPr>
          <w:lang w:val="en-US"/>
        </w:rPr>
        <w:t xml:space="preserve">On the </w:t>
      </w:r>
      <w:r w:rsidRPr="00FC24FE">
        <w:rPr>
          <w:lang w:val="en-US"/>
        </w:rPr>
        <w:t>general aspects for AI/ML</w:t>
      </w:r>
      <w:r>
        <w:rPr>
          <w:lang w:val="en-US"/>
        </w:rPr>
        <w:t>, in the last meeting, RAN4 further discussed the issues on</w:t>
      </w:r>
      <w:r w:rsidR="000202AD">
        <w:rPr>
          <w:lang w:val="en-US"/>
        </w:rPr>
        <w:t xml:space="preserve"> </w:t>
      </w:r>
      <w:r w:rsidR="000202AD" w:rsidRPr="000202AD">
        <w:rPr>
          <w:lang w:val="en-US"/>
        </w:rPr>
        <w:t>LCM discussion</w:t>
      </w:r>
      <w:r>
        <w:rPr>
          <w:lang w:val="en-US"/>
        </w:rPr>
        <w:t xml:space="preserve">. </w:t>
      </w:r>
      <w:r w:rsidRPr="007C26C6">
        <w:t xml:space="preserve">In this contribution, we further provide our views </w:t>
      </w:r>
      <w:r w:rsidR="004E3285">
        <w:t>for</w:t>
      </w:r>
      <w:r>
        <w:t xml:space="preserve"> the</w:t>
      </w:r>
      <w:r w:rsidR="005E0879">
        <w:t xml:space="preserve"> </w:t>
      </w:r>
      <w:r w:rsidR="00CB4B17">
        <w:t>issue</w:t>
      </w:r>
      <w:r w:rsidR="005B40DA">
        <w:t xml:space="preserve"> </w:t>
      </w:r>
      <w:r w:rsidR="004E3285">
        <w:t>on</w:t>
      </w:r>
      <w:r w:rsidR="00FB295C">
        <w:t xml:space="preserve"> </w:t>
      </w:r>
      <w:r w:rsidR="005E0AF8">
        <w:t>RRM requirements for LCM</w:t>
      </w:r>
      <w:r w:rsidRPr="007C26C6">
        <w:t>.</w:t>
      </w:r>
      <w:bookmarkEnd w:id="5"/>
      <w:r w:rsidR="00C94C21">
        <w:t xml:space="preserve"> The latest way forward </w:t>
      </w:r>
      <w:r w:rsidR="006F429B">
        <w:t xml:space="preserve">was </w:t>
      </w:r>
      <w:r w:rsidR="00C94C21">
        <w:t>captured in [1]</w:t>
      </w:r>
      <w:r w:rsidR="00F222AD">
        <w:t>.</w:t>
      </w:r>
    </w:p>
    <w:p w14:paraId="722699F7" w14:textId="08FA45DC" w:rsidR="00355C33" w:rsidRDefault="00355C33" w:rsidP="00355C33">
      <w:pPr>
        <w:pStyle w:val="1"/>
        <w:numPr>
          <w:ilvl w:val="0"/>
          <w:numId w:val="23"/>
        </w:numPr>
        <w:tabs>
          <w:tab w:val="num" w:pos="720"/>
        </w:tabs>
        <w:ind w:left="432" w:hanging="432"/>
      </w:pPr>
      <w:bookmarkStart w:id="6" w:name="_Hlk73468315"/>
      <w:r w:rsidRPr="007C26C6">
        <w:t>Discussion</w:t>
      </w:r>
    </w:p>
    <w:p w14:paraId="0456CBD6" w14:textId="358F9792" w:rsidR="00B57109" w:rsidRPr="00B57109" w:rsidRDefault="00B57109" w:rsidP="008B2C12">
      <w:pPr>
        <w:pStyle w:val="2"/>
        <w:numPr>
          <w:ilvl w:val="1"/>
          <w:numId w:val="29"/>
        </w:numPr>
        <w:rPr>
          <w:lang w:val="en-US"/>
        </w:rPr>
      </w:pPr>
      <w:r>
        <w:rPr>
          <w:lang w:val="en-US"/>
        </w:rPr>
        <w:t>Activation delay requirements</w:t>
      </w:r>
      <w:r w:rsidR="00156871">
        <w:rPr>
          <w:lang w:val="en-US"/>
        </w:rPr>
        <w:t xml:space="preserve"> for BM</w:t>
      </w:r>
    </w:p>
    <w:tbl>
      <w:tblPr>
        <w:tblStyle w:val="afff5"/>
        <w:tblW w:w="0" w:type="auto"/>
        <w:tblInd w:w="0" w:type="dxa"/>
        <w:tblLook w:val="04A0" w:firstRow="1" w:lastRow="0" w:firstColumn="1" w:lastColumn="0" w:noHBand="0" w:noVBand="1"/>
      </w:tblPr>
      <w:tblGrid>
        <w:gridCol w:w="9630"/>
      </w:tblGrid>
      <w:tr w:rsidR="007871A6" w14:paraId="421E3F1A" w14:textId="77777777" w:rsidTr="002A0D02">
        <w:trPr>
          <w:trHeight w:val="4089"/>
        </w:trPr>
        <w:tc>
          <w:tcPr>
            <w:tcW w:w="9630" w:type="dxa"/>
          </w:tcPr>
          <w:p w14:paraId="50FF3608" w14:textId="77777777" w:rsidR="008C0C7B" w:rsidRPr="008C0C7B" w:rsidRDefault="008C0C7B" w:rsidP="008C0C7B">
            <w:pPr>
              <w:spacing w:afterLines="50" w:after="120"/>
              <w:rPr>
                <w:rFonts w:ascii="Times New Roman" w:hAnsi="Times New Roman"/>
                <w:b/>
                <w:lang w:eastAsia="zh-CN"/>
              </w:rPr>
            </w:pPr>
            <w:r w:rsidRPr="008C0C7B">
              <w:rPr>
                <w:rFonts w:ascii="Times New Roman" w:hAnsi="Times New Roman"/>
                <w:b/>
                <w:lang w:eastAsia="zh-CN"/>
              </w:rPr>
              <w:t>Agreements:</w:t>
            </w:r>
          </w:p>
          <w:p w14:paraId="52D24CFB" w14:textId="77777777" w:rsidR="008C0C7B" w:rsidRPr="008C0C7B" w:rsidRDefault="008C0C7B" w:rsidP="008C0C7B">
            <w:pPr>
              <w:pStyle w:val="B10"/>
              <w:ind w:left="0" w:firstLine="0"/>
              <w:rPr>
                <w:rFonts w:ascii="Times New Roman" w:hAnsi="Times New Roman"/>
                <w:u w:val="single"/>
                <w:lang w:eastAsia="zh-CN"/>
              </w:rPr>
            </w:pPr>
            <w:r w:rsidRPr="008C0C7B">
              <w:rPr>
                <w:rFonts w:ascii="Times New Roman" w:hAnsi="Times New Roman"/>
                <w:u w:val="single"/>
                <w:lang w:eastAsia="zh-CN"/>
              </w:rPr>
              <w:t>Activation delay:</w:t>
            </w:r>
          </w:p>
          <w:p w14:paraId="68E010B3" w14:textId="77777777" w:rsidR="008C0C7B" w:rsidRPr="008C0C7B" w:rsidRDefault="008C0C7B" w:rsidP="008B2C12">
            <w:pPr>
              <w:pStyle w:val="B10"/>
              <w:numPr>
                <w:ilvl w:val="0"/>
                <w:numId w:val="30"/>
              </w:numPr>
              <w:suppressAutoHyphens w:val="0"/>
              <w:autoSpaceDN w:val="0"/>
              <w:adjustRightInd w:val="0"/>
              <w:textAlignment w:val="auto"/>
              <w:rPr>
                <w:rFonts w:ascii="Times New Roman" w:hAnsi="Times New Roman"/>
                <w:lang w:eastAsia="zh-CN"/>
              </w:rPr>
            </w:pPr>
            <w:r w:rsidRPr="008C0C7B">
              <w:rPr>
                <w:rFonts w:ascii="Times New Roman" w:hAnsi="Times New Roman"/>
                <w:lang w:eastAsia="zh-CN"/>
              </w:rPr>
              <w:t xml:space="preserve">Activation delay requirements created for the periodic, semi-persistent and aperiodic CSI reporting for beam prediction </w:t>
            </w:r>
          </w:p>
          <w:p w14:paraId="76ED82DC" w14:textId="77777777" w:rsidR="008C0C7B" w:rsidRPr="008C0C7B" w:rsidRDefault="008C0C7B" w:rsidP="008B2C12">
            <w:pPr>
              <w:pStyle w:val="B10"/>
              <w:numPr>
                <w:ilvl w:val="1"/>
                <w:numId w:val="30"/>
              </w:numPr>
              <w:suppressAutoHyphens w:val="0"/>
              <w:autoSpaceDN w:val="0"/>
              <w:adjustRightInd w:val="0"/>
              <w:textAlignment w:val="auto"/>
              <w:rPr>
                <w:rFonts w:ascii="Times New Roman" w:hAnsi="Times New Roman"/>
                <w:lang w:eastAsia="zh-CN"/>
              </w:rPr>
            </w:pPr>
            <w:r w:rsidRPr="008C0C7B">
              <w:rPr>
                <w:rFonts w:ascii="Times New Roman" w:hAnsi="Times New Roman"/>
                <w:lang w:eastAsia="zh-CN"/>
              </w:rPr>
              <w:t>It is FFS for CSI prediction</w:t>
            </w:r>
          </w:p>
          <w:p w14:paraId="10C217FA" w14:textId="77777777" w:rsidR="008C0C7B" w:rsidRPr="008C0C7B" w:rsidRDefault="008C0C7B" w:rsidP="008B2C12">
            <w:pPr>
              <w:pStyle w:val="B10"/>
              <w:numPr>
                <w:ilvl w:val="0"/>
                <w:numId w:val="30"/>
              </w:numPr>
              <w:suppressAutoHyphens w:val="0"/>
              <w:autoSpaceDN w:val="0"/>
              <w:adjustRightInd w:val="0"/>
              <w:textAlignment w:val="auto"/>
              <w:rPr>
                <w:rFonts w:ascii="Times New Roman" w:hAnsi="Times New Roman"/>
                <w:lang w:eastAsia="zh-CN"/>
              </w:rPr>
            </w:pPr>
            <w:r w:rsidRPr="008C0C7B">
              <w:rPr>
                <w:rFonts w:ascii="Times New Roman" w:hAnsi="Times New Roman"/>
                <w:lang w:eastAsia="zh-CN"/>
              </w:rPr>
              <w:t xml:space="preserve">For Option A, RAN4 will send LS to RAN2 to clarify the related mechanism. </w:t>
            </w:r>
          </w:p>
          <w:p w14:paraId="011E9496" w14:textId="77777777" w:rsidR="008C0C7B" w:rsidRPr="008C0C7B" w:rsidRDefault="008C0C7B" w:rsidP="008B2C12">
            <w:pPr>
              <w:pStyle w:val="B10"/>
              <w:numPr>
                <w:ilvl w:val="0"/>
                <w:numId w:val="30"/>
              </w:numPr>
              <w:suppressAutoHyphens w:val="0"/>
              <w:autoSpaceDN w:val="0"/>
              <w:adjustRightInd w:val="0"/>
              <w:textAlignment w:val="auto"/>
              <w:rPr>
                <w:rFonts w:ascii="Times New Roman" w:hAnsi="Times New Roman"/>
                <w:lang w:eastAsia="zh-CN"/>
              </w:rPr>
            </w:pPr>
            <w:r w:rsidRPr="008C0C7B">
              <w:rPr>
                <w:rFonts w:ascii="Times New Roman" w:hAnsi="Times New Roman"/>
                <w:lang w:eastAsia="zh-CN"/>
              </w:rPr>
              <w:t>For semi-persistent CSI reporting</w:t>
            </w:r>
          </w:p>
          <w:p w14:paraId="0D36EBE7" w14:textId="77777777" w:rsidR="008C0C7B" w:rsidRPr="008C0C7B" w:rsidRDefault="008C0C7B" w:rsidP="008B2C12">
            <w:pPr>
              <w:pStyle w:val="B10"/>
              <w:numPr>
                <w:ilvl w:val="1"/>
                <w:numId w:val="30"/>
              </w:numPr>
              <w:suppressAutoHyphens w:val="0"/>
              <w:autoSpaceDN w:val="0"/>
              <w:adjustRightInd w:val="0"/>
              <w:textAlignment w:val="auto"/>
              <w:rPr>
                <w:rFonts w:ascii="Times New Roman" w:hAnsi="Times New Roman"/>
                <w:lang w:eastAsia="zh-CN"/>
              </w:rPr>
            </w:pPr>
            <w:r w:rsidRPr="008C0C7B">
              <w:rPr>
                <w:rFonts w:ascii="Times New Roman" w:hAnsi="Times New Roman"/>
                <w:lang w:eastAsia="zh-CN"/>
              </w:rPr>
              <w:t>Activation delay starts at the reception of the MAC-CE/DCI</w:t>
            </w:r>
          </w:p>
          <w:p w14:paraId="0F04B33F" w14:textId="77777777" w:rsidR="008C0C7B" w:rsidRPr="008C0C7B" w:rsidRDefault="008C0C7B" w:rsidP="008B2C12">
            <w:pPr>
              <w:pStyle w:val="B10"/>
              <w:numPr>
                <w:ilvl w:val="0"/>
                <w:numId w:val="30"/>
              </w:numPr>
              <w:suppressAutoHyphens w:val="0"/>
              <w:autoSpaceDN w:val="0"/>
              <w:adjustRightInd w:val="0"/>
              <w:textAlignment w:val="auto"/>
              <w:rPr>
                <w:rFonts w:ascii="Times New Roman" w:hAnsi="Times New Roman"/>
                <w:lang w:eastAsia="zh-CN"/>
              </w:rPr>
            </w:pPr>
            <w:r w:rsidRPr="008C0C7B">
              <w:rPr>
                <w:rFonts w:ascii="Times New Roman" w:hAnsi="Times New Roman"/>
                <w:lang w:eastAsia="zh-CN"/>
              </w:rPr>
              <w:t>For aperiodic CSI reporting</w:t>
            </w:r>
          </w:p>
          <w:p w14:paraId="388ADBC7" w14:textId="5BD71F29" w:rsidR="007871A6" w:rsidRPr="008C0C7B" w:rsidRDefault="008C0C7B" w:rsidP="008B2C12">
            <w:pPr>
              <w:pStyle w:val="B10"/>
              <w:numPr>
                <w:ilvl w:val="1"/>
                <w:numId w:val="30"/>
              </w:numPr>
              <w:suppressAutoHyphens w:val="0"/>
              <w:autoSpaceDN w:val="0"/>
              <w:adjustRightInd w:val="0"/>
              <w:textAlignment w:val="auto"/>
              <w:rPr>
                <w:lang w:eastAsia="zh-CN"/>
              </w:rPr>
            </w:pPr>
            <w:r w:rsidRPr="008C0C7B">
              <w:rPr>
                <w:rFonts w:ascii="Times New Roman" w:hAnsi="Times New Roman"/>
                <w:lang w:eastAsia="zh-CN"/>
              </w:rPr>
              <w:t>Activation delay starts at the reception of the DCI</w:t>
            </w:r>
          </w:p>
        </w:tc>
      </w:tr>
    </w:tbl>
    <w:p w14:paraId="6E1ABCC4" w14:textId="7FFA457C" w:rsidR="008C0C7B" w:rsidRDefault="008C0C7B" w:rsidP="00CF1C80"/>
    <w:p w14:paraId="3F48B3BD" w14:textId="419B3406" w:rsidR="000C02ED" w:rsidRDefault="000C02ED" w:rsidP="00CF1C80">
      <w:r w:rsidRPr="000C02ED">
        <w:t xml:space="preserve">In </w:t>
      </w:r>
      <w:r>
        <w:t xml:space="preserve">the last </w:t>
      </w:r>
      <w:r w:rsidRPr="000C02ED">
        <w:t>meeting, we discussed the starting point of activation delay for each of the three CSI reporting types</w:t>
      </w:r>
      <w:r w:rsidR="00675BB6">
        <w:t xml:space="preserve"> for Option A</w:t>
      </w:r>
      <w:r w:rsidRPr="000C02ED">
        <w:t>. Below, we will conduct further analysis on the activation delay for these three types.</w:t>
      </w:r>
    </w:p>
    <w:p w14:paraId="579AA5FE" w14:textId="0575AE40" w:rsidR="00A4079D" w:rsidRDefault="00A4079D" w:rsidP="008B2C12">
      <w:pPr>
        <w:pStyle w:val="a3"/>
        <w:numPr>
          <w:ilvl w:val="0"/>
          <w:numId w:val="28"/>
        </w:numPr>
      </w:pPr>
      <w:r w:rsidRPr="000968F9">
        <w:t>Periodic CSI reporting</w:t>
      </w:r>
    </w:p>
    <w:p w14:paraId="6DE8BE6A" w14:textId="77777777" w:rsidR="00E659F7" w:rsidRPr="005C757B" w:rsidRDefault="00E659F7" w:rsidP="00E659F7">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b/>
          <w:bCs/>
          <w:lang w:eastAsia="en-GB"/>
        </w:rPr>
      </w:pPr>
      <w:r w:rsidRPr="005C757B">
        <w:rPr>
          <w:rFonts w:ascii="Arial" w:eastAsia="MS Mincho" w:hAnsi="Arial"/>
          <w:b/>
          <w:bCs/>
          <w:lang w:eastAsia="en-GB"/>
        </w:rPr>
        <w:t xml:space="preserve">Agreements </w:t>
      </w:r>
    </w:p>
    <w:p w14:paraId="14DDCFB0" w14:textId="77777777" w:rsidR="00E659F7" w:rsidRPr="005C757B" w:rsidRDefault="00E659F7" w:rsidP="008B2C12">
      <w:pPr>
        <w:numPr>
          <w:ilvl w:val="0"/>
          <w:numId w:val="31"/>
        </w:numPr>
        <w:pBdr>
          <w:top w:val="single" w:sz="4" w:space="1" w:color="auto"/>
          <w:left w:val="single" w:sz="4" w:space="4" w:color="auto"/>
          <w:bottom w:val="single" w:sz="4" w:space="1" w:color="auto"/>
          <w:right w:val="single" w:sz="4" w:space="4" w:color="auto"/>
        </w:pBdr>
        <w:tabs>
          <w:tab w:val="left" w:pos="1622"/>
        </w:tabs>
        <w:suppressAutoHyphens w:val="0"/>
        <w:overflowPunct/>
        <w:autoSpaceDE/>
        <w:spacing w:before="40" w:after="0"/>
        <w:textAlignment w:val="auto"/>
        <w:rPr>
          <w:rFonts w:ascii="Arial" w:eastAsia="MS Mincho" w:hAnsi="Arial"/>
          <w:lang w:eastAsia="en-GB"/>
        </w:rPr>
      </w:pPr>
      <w:r w:rsidRPr="005C757B">
        <w:rPr>
          <w:rFonts w:ascii="Arial" w:eastAsia="MS Mincho" w:hAnsi="Arial"/>
          <w:lang w:eastAsia="en-GB"/>
        </w:rPr>
        <w:t xml:space="preserve">(RRC 7) RAN2 assumes applicability report for Option B (sets of inference related parameters) can be included in both </w:t>
      </w:r>
      <w:proofErr w:type="spellStart"/>
      <w:r w:rsidRPr="005C757B">
        <w:rPr>
          <w:rFonts w:ascii="Arial" w:eastAsia="MS Mincho" w:hAnsi="Arial"/>
          <w:lang w:eastAsia="en-GB"/>
        </w:rPr>
        <w:t>RRCReconfigurationComplete</w:t>
      </w:r>
      <w:proofErr w:type="spellEnd"/>
      <w:r w:rsidRPr="005C757B">
        <w:rPr>
          <w:rFonts w:ascii="Arial" w:eastAsia="MS Mincho" w:hAnsi="Arial"/>
          <w:lang w:eastAsia="en-GB"/>
        </w:rPr>
        <w:t xml:space="preserve"> and UAI (i.e., same as Option A). This can be revisited based on RAN1 conclusions/final </w:t>
      </w:r>
      <w:proofErr w:type="spellStart"/>
      <w:r w:rsidRPr="005C757B">
        <w:rPr>
          <w:rFonts w:ascii="Arial" w:eastAsia="MS Mincho" w:hAnsi="Arial"/>
          <w:lang w:eastAsia="en-GB"/>
        </w:rPr>
        <w:t>signaling</w:t>
      </w:r>
      <w:proofErr w:type="spellEnd"/>
      <w:r w:rsidRPr="005C757B">
        <w:rPr>
          <w:rFonts w:ascii="Arial" w:eastAsia="MS Mincho" w:hAnsi="Arial"/>
          <w:lang w:eastAsia="en-GB"/>
        </w:rPr>
        <w:t xml:space="preserve"> design.</w:t>
      </w:r>
    </w:p>
    <w:p w14:paraId="1C754B10" w14:textId="77777777" w:rsidR="00E659F7" w:rsidRPr="005C757B" w:rsidRDefault="00E659F7" w:rsidP="008B2C12">
      <w:pPr>
        <w:numPr>
          <w:ilvl w:val="0"/>
          <w:numId w:val="31"/>
        </w:numPr>
        <w:pBdr>
          <w:top w:val="single" w:sz="4" w:space="1" w:color="auto"/>
          <w:left w:val="single" w:sz="4" w:space="4" w:color="auto"/>
          <w:bottom w:val="single" w:sz="4" w:space="1" w:color="auto"/>
          <w:right w:val="single" w:sz="4" w:space="4" w:color="auto"/>
        </w:pBdr>
        <w:tabs>
          <w:tab w:val="left" w:pos="1622"/>
        </w:tabs>
        <w:suppressAutoHyphens w:val="0"/>
        <w:overflowPunct/>
        <w:autoSpaceDE/>
        <w:spacing w:before="40" w:after="0"/>
        <w:textAlignment w:val="auto"/>
        <w:rPr>
          <w:rFonts w:ascii="Arial" w:eastAsia="MS Mincho" w:hAnsi="Arial"/>
          <w:lang w:eastAsia="en-GB"/>
        </w:rPr>
      </w:pPr>
      <w:r w:rsidRPr="005C757B">
        <w:rPr>
          <w:rFonts w:ascii="Arial" w:eastAsia="MS Mincho" w:hAnsi="Arial"/>
          <w:lang w:eastAsia="en-GB"/>
        </w:rPr>
        <w:t>(RRC6) On how to handle RRC configuration in IDLE/INACTIVE/RLF, follow the legacy UE behaviour in TS 38.331 on whether to release or keep the RRC configuration in CSI-</w:t>
      </w:r>
      <w:proofErr w:type="spellStart"/>
      <w:r w:rsidRPr="005C757B">
        <w:rPr>
          <w:rFonts w:ascii="Arial" w:eastAsia="MS Mincho" w:hAnsi="Arial"/>
          <w:lang w:eastAsia="en-GB"/>
        </w:rPr>
        <w:t>MeasConfig</w:t>
      </w:r>
      <w:proofErr w:type="spellEnd"/>
      <w:r w:rsidRPr="005C757B">
        <w:rPr>
          <w:rFonts w:ascii="Arial" w:eastAsia="MS Mincho" w:hAnsi="Arial"/>
          <w:lang w:eastAsia="en-GB"/>
        </w:rPr>
        <w:t xml:space="preserve"> (for inference configuration) and </w:t>
      </w:r>
      <w:proofErr w:type="spellStart"/>
      <w:r w:rsidRPr="005C757B">
        <w:rPr>
          <w:rFonts w:ascii="Arial" w:eastAsia="MS Mincho" w:hAnsi="Arial"/>
          <w:lang w:eastAsia="en-GB"/>
        </w:rPr>
        <w:t>OtherConfig</w:t>
      </w:r>
      <w:proofErr w:type="spellEnd"/>
      <w:r w:rsidRPr="005C757B">
        <w:rPr>
          <w:rFonts w:ascii="Arial" w:eastAsia="MS Mincho" w:hAnsi="Arial"/>
          <w:lang w:eastAsia="en-GB"/>
        </w:rPr>
        <w:t xml:space="preserve"> (for applicability reporting and UE data collection preference configurations).  FFS Whether applicability reporting via </w:t>
      </w:r>
      <w:proofErr w:type="spellStart"/>
      <w:r w:rsidRPr="005C757B">
        <w:rPr>
          <w:rFonts w:ascii="Arial" w:eastAsia="MS Mincho" w:hAnsi="Arial"/>
          <w:lang w:eastAsia="en-GB"/>
        </w:rPr>
        <w:t>RRCReestablishmentComplete</w:t>
      </w:r>
      <w:proofErr w:type="spellEnd"/>
      <w:r w:rsidRPr="005C757B">
        <w:rPr>
          <w:rFonts w:ascii="Arial" w:eastAsia="MS Mincho" w:hAnsi="Arial"/>
          <w:lang w:eastAsia="en-GB"/>
        </w:rPr>
        <w:t xml:space="preserve"> and </w:t>
      </w:r>
      <w:proofErr w:type="spellStart"/>
      <w:r w:rsidRPr="005C757B">
        <w:rPr>
          <w:rFonts w:ascii="Arial" w:eastAsia="MS Mincho" w:hAnsi="Arial"/>
          <w:lang w:eastAsia="en-GB"/>
        </w:rPr>
        <w:t>RRCResumeComplete</w:t>
      </w:r>
      <w:proofErr w:type="spellEnd"/>
      <w:r w:rsidRPr="005C757B">
        <w:rPr>
          <w:rFonts w:ascii="Arial" w:eastAsia="MS Mincho" w:hAnsi="Arial"/>
          <w:lang w:eastAsia="en-GB"/>
        </w:rPr>
        <w:t xml:space="preserve"> is supported (if it comes for free).</w:t>
      </w:r>
    </w:p>
    <w:p w14:paraId="5ACD5A29" w14:textId="77777777" w:rsidR="00E659F7" w:rsidRPr="005C757B" w:rsidRDefault="00E659F7" w:rsidP="008B2C12">
      <w:pPr>
        <w:numPr>
          <w:ilvl w:val="0"/>
          <w:numId w:val="31"/>
        </w:numPr>
        <w:pBdr>
          <w:top w:val="single" w:sz="4" w:space="1" w:color="auto"/>
          <w:left w:val="single" w:sz="4" w:space="4" w:color="auto"/>
          <w:bottom w:val="single" w:sz="4" w:space="1" w:color="auto"/>
          <w:right w:val="single" w:sz="4" w:space="4" w:color="auto"/>
        </w:pBdr>
        <w:tabs>
          <w:tab w:val="left" w:pos="1622"/>
        </w:tabs>
        <w:suppressAutoHyphens w:val="0"/>
        <w:overflowPunct/>
        <w:autoSpaceDE/>
        <w:spacing w:before="40" w:after="0"/>
        <w:textAlignment w:val="auto"/>
        <w:rPr>
          <w:rFonts w:ascii="Arial" w:eastAsia="MS Mincho" w:hAnsi="Arial"/>
          <w:lang w:eastAsia="en-GB"/>
        </w:rPr>
      </w:pPr>
      <w:r w:rsidRPr="005C757B">
        <w:rPr>
          <w:rFonts w:ascii="Arial" w:eastAsia="MS Mincho" w:hAnsi="Arial"/>
          <w:lang w:eastAsia="en-GB"/>
        </w:rPr>
        <w:lastRenderedPageBreak/>
        <w:t xml:space="preserve">(RRC8) RAN2 confirm that option A and option B can be configured in the same </w:t>
      </w:r>
      <w:proofErr w:type="spellStart"/>
      <w:r w:rsidRPr="005C757B">
        <w:rPr>
          <w:rFonts w:ascii="Arial" w:eastAsia="MS Mincho" w:hAnsi="Arial"/>
          <w:lang w:eastAsia="en-GB"/>
        </w:rPr>
        <w:t>RRCReconfiguration</w:t>
      </w:r>
      <w:proofErr w:type="spellEnd"/>
      <w:r w:rsidRPr="005C757B">
        <w:rPr>
          <w:rFonts w:ascii="Arial" w:eastAsia="MS Mincho" w:hAnsi="Arial"/>
          <w:lang w:eastAsia="en-GB"/>
        </w:rPr>
        <w:t xml:space="preserve"> message with the unified applicability report procedure.</w:t>
      </w:r>
    </w:p>
    <w:p w14:paraId="0EAA781D" w14:textId="15A77E0D" w:rsidR="00E659F7" w:rsidRDefault="00E659F7" w:rsidP="00E659F7"/>
    <w:p w14:paraId="61CA674A" w14:textId="565F24C5" w:rsidR="00E20576" w:rsidRDefault="00E20576" w:rsidP="002A2B58">
      <w:pPr>
        <w:jc w:val="both"/>
      </w:pPr>
      <w:r>
        <w:t xml:space="preserve">For periodic CSI reporting under Option A, we need to await further feedback from RAN2 regarding </w:t>
      </w:r>
      <w:proofErr w:type="gramStart"/>
      <w:r>
        <w:t>LS[</w:t>
      </w:r>
      <w:proofErr w:type="gramEnd"/>
      <w:r>
        <w:t>2].</w:t>
      </w:r>
      <w:r w:rsidR="00CC38D3">
        <w:t xml:space="preserve"> </w:t>
      </w:r>
      <w:r>
        <w:t>For Option B, as reference, we have listed RAN2's previous relevant conclusions above. The key difference from Option A is that when the UE submits an applicability report, the network only transmits sets of inference-related parameters. These parameters can be carried either via:</w:t>
      </w:r>
      <w:r w:rsidR="00D45F34">
        <w:t xml:space="preserve"> </w:t>
      </w:r>
      <w:proofErr w:type="spellStart"/>
      <w:r w:rsidRPr="000200A6">
        <w:rPr>
          <w:i/>
        </w:rPr>
        <w:t>RRCReconfigurationComplete</w:t>
      </w:r>
      <w:proofErr w:type="spellEnd"/>
      <w:r>
        <w:t xml:space="preserve"> or</w:t>
      </w:r>
      <w:r w:rsidR="000200A6">
        <w:t xml:space="preserve"> </w:t>
      </w:r>
      <w:r>
        <w:t>UAI messages</w:t>
      </w:r>
      <w:r w:rsidR="000200A6">
        <w:t xml:space="preserve">. </w:t>
      </w:r>
      <w:r>
        <w:t xml:space="preserve">Subsequently, upon receiving the inference configuration in Step 5, the UE sends </w:t>
      </w:r>
      <w:proofErr w:type="spellStart"/>
      <w:r w:rsidRPr="008F44EC">
        <w:rPr>
          <w:i/>
        </w:rPr>
        <w:t>RRCReconfigurationComplete</w:t>
      </w:r>
      <w:proofErr w:type="spellEnd"/>
      <w:r>
        <w:t>.</w:t>
      </w:r>
      <w:r w:rsidR="008F44EC">
        <w:t xml:space="preserve"> </w:t>
      </w:r>
      <w:r>
        <w:t>For Option B, there are several candidate definitions for the activation starting point:</w:t>
      </w:r>
    </w:p>
    <w:p w14:paraId="0FF7B3CE" w14:textId="2F116339" w:rsidR="00E20576" w:rsidRDefault="00E20576" w:rsidP="008B2C12">
      <w:pPr>
        <w:pStyle w:val="a3"/>
        <w:numPr>
          <w:ilvl w:val="0"/>
          <w:numId w:val="35"/>
        </w:numPr>
        <w:jc w:val="both"/>
      </w:pPr>
      <w:r>
        <w:t xml:space="preserve">Option 1: Functionalities are considered </w:t>
      </w:r>
      <w:r w:rsidR="00B97FE5" w:rsidRPr="00E65380">
        <w:t xml:space="preserve">already </w:t>
      </w:r>
      <w:r>
        <w:t xml:space="preserve">activated before reporting applicable functionalities via </w:t>
      </w:r>
      <w:proofErr w:type="spellStart"/>
      <w:r w:rsidRPr="00F902FC">
        <w:rPr>
          <w:i/>
        </w:rPr>
        <w:t>RRCReconfigurationComplete</w:t>
      </w:r>
      <w:proofErr w:type="spellEnd"/>
      <w:r>
        <w:t xml:space="preserve"> in Step 4 (aligned with Interpretation 1 in the referenced LS)</w:t>
      </w:r>
    </w:p>
    <w:p w14:paraId="66E247BE" w14:textId="68BA34B3" w:rsidR="00E20576" w:rsidRDefault="00E20576" w:rsidP="008B2C12">
      <w:pPr>
        <w:pStyle w:val="a3"/>
        <w:numPr>
          <w:ilvl w:val="0"/>
          <w:numId w:val="35"/>
        </w:numPr>
        <w:jc w:val="both"/>
      </w:pPr>
      <w:r>
        <w:t xml:space="preserve">Option 2: Functionalities </w:t>
      </w:r>
      <w:r w:rsidR="0091515F">
        <w:t>start to be</w:t>
      </w:r>
      <w:r>
        <w:t xml:space="preserve"> activat</w:t>
      </w:r>
      <w:r w:rsidR="0091515F">
        <w:t>ed</w:t>
      </w:r>
      <w:r>
        <w:t xml:space="preserve"> when the UE reports applicable functionalities via </w:t>
      </w:r>
      <w:proofErr w:type="spellStart"/>
      <w:r w:rsidRPr="00165AE3">
        <w:rPr>
          <w:i/>
        </w:rPr>
        <w:t>RRCReconfigurationComplete</w:t>
      </w:r>
      <w:proofErr w:type="spellEnd"/>
      <w:r>
        <w:t xml:space="preserve"> in Step 4 (aligned with Interpretation 2 in the referenced LS)</w:t>
      </w:r>
    </w:p>
    <w:p w14:paraId="6C4603E0" w14:textId="25CBE4C8" w:rsidR="00E20576" w:rsidRDefault="00E20576" w:rsidP="008B2C12">
      <w:pPr>
        <w:pStyle w:val="a3"/>
        <w:numPr>
          <w:ilvl w:val="0"/>
          <w:numId w:val="35"/>
        </w:numPr>
        <w:jc w:val="both"/>
      </w:pPr>
      <w:r>
        <w:t>Option 3: Functionalities</w:t>
      </w:r>
      <w:r w:rsidR="008F45C6">
        <w:t xml:space="preserve"> </w:t>
      </w:r>
      <w:r w:rsidR="00597D8C">
        <w:t xml:space="preserve">start to be activated </w:t>
      </w:r>
      <w:r>
        <w:t xml:space="preserve">after the UE receives </w:t>
      </w:r>
      <w:r w:rsidRPr="00925A2B">
        <w:rPr>
          <w:i/>
        </w:rPr>
        <w:t>CSI-</w:t>
      </w:r>
      <w:proofErr w:type="spellStart"/>
      <w:r w:rsidRPr="00925A2B">
        <w:rPr>
          <w:i/>
        </w:rPr>
        <w:t>ReportConfig</w:t>
      </w:r>
      <w:proofErr w:type="spellEnd"/>
      <w:r>
        <w:t xml:space="preserve"> for inference configuration in the </w:t>
      </w:r>
      <w:proofErr w:type="spellStart"/>
      <w:r w:rsidRPr="00165AE3">
        <w:rPr>
          <w:i/>
        </w:rPr>
        <w:t>RRCReconfiguration</w:t>
      </w:r>
      <w:proofErr w:type="spellEnd"/>
      <w:r>
        <w:t xml:space="preserve"> message of Step 5</w:t>
      </w:r>
    </w:p>
    <w:p w14:paraId="4297EE00" w14:textId="6C0372C3" w:rsidR="00E20576" w:rsidRDefault="00E20576" w:rsidP="002A2B58">
      <w:pPr>
        <w:jc w:val="both"/>
      </w:pPr>
      <w:r>
        <w:t>Regarding Option 2, our understanding is:</w:t>
      </w:r>
      <w:r w:rsidR="00E4341B">
        <w:t xml:space="preserve"> </w:t>
      </w:r>
      <w:r>
        <w:t>After the network transmits inference-related parameters, the UE can initiate pre</w:t>
      </w:r>
      <w:r w:rsidR="00EC6F09">
        <w:t>-</w:t>
      </w:r>
      <w:r>
        <w:t>processing (e.g., loading partial inference-related information)</w:t>
      </w:r>
      <w:r w:rsidR="00F9071C">
        <w:t xml:space="preserve">. </w:t>
      </w:r>
      <w:r>
        <w:t xml:space="preserve">The UE completes remaining processing only after receiving the inference configuration in Step 5's </w:t>
      </w:r>
      <w:proofErr w:type="spellStart"/>
      <w:r w:rsidRPr="008709EA">
        <w:rPr>
          <w:i/>
        </w:rPr>
        <w:t>RRCReconfiguration</w:t>
      </w:r>
      <w:proofErr w:type="spellEnd"/>
      <w:r>
        <w:t xml:space="preserve"> message</w:t>
      </w:r>
    </w:p>
    <w:p w14:paraId="559B80E1" w14:textId="6DE636AF" w:rsidR="00E20576" w:rsidRDefault="00E20576" w:rsidP="002A2B58">
      <w:pPr>
        <w:jc w:val="both"/>
      </w:pPr>
      <w:r>
        <w:t xml:space="preserve">The determination of the activation starting point for Option B's </w:t>
      </w:r>
      <w:r w:rsidR="00D00B85">
        <w:t>delay</w:t>
      </w:r>
      <w:r>
        <w:t xml:space="preserve"> relates directly to</w:t>
      </w:r>
      <w:r w:rsidR="00BB6F5B">
        <w:t xml:space="preserve"> </w:t>
      </w:r>
      <w:r w:rsidR="00977291">
        <w:t>RAN2’s reply to</w:t>
      </w:r>
      <w:r w:rsidR="00531FA1">
        <w:t xml:space="preserve"> the</w:t>
      </w:r>
      <w:r>
        <w:t xml:space="preserve"> LS about periodic CSI reporting for Option A. Therefore, the final definition of the starting point remains pending RAN2's response to the LS.</w:t>
      </w:r>
    </w:p>
    <w:tbl>
      <w:tblPr>
        <w:tblStyle w:val="afff5"/>
        <w:tblW w:w="0" w:type="auto"/>
        <w:tblInd w:w="0" w:type="dxa"/>
        <w:tblLook w:val="04A0" w:firstRow="1" w:lastRow="0" w:firstColumn="1" w:lastColumn="0" w:noHBand="0" w:noVBand="1"/>
      </w:tblPr>
      <w:tblGrid>
        <w:gridCol w:w="9630"/>
      </w:tblGrid>
      <w:tr w:rsidR="0061538C" w:rsidRPr="00851D65" w14:paraId="0ECD22D8" w14:textId="77777777" w:rsidTr="00851D65">
        <w:tc>
          <w:tcPr>
            <w:tcW w:w="9630" w:type="dxa"/>
            <w:tcBorders>
              <w:top w:val="single" w:sz="4" w:space="0" w:color="auto"/>
              <w:left w:val="single" w:sz="4" w:space="0" w:color="auto"/>
              <w:bottom w:val="single" w:sz="4" w:space="0" w:color="auto"/>
              <w:right w:val="single" w:sz="4" w:space="0" w:color="auto"/>
            </w:tcBorders>
            <w:hideMark/>
          </w:tcPr>
          <w:p w14:paraId="7DCCF1C6" w14:textId="67DCCFE5" w:rsidR="0061538C" w:rsidRPr="00851D65" w:rsidRDefault="00260C62" w:rsidP="00260C62">
            <w:pPr>
              <w:suppressAutoHyphens w:val="0"/>
              <w:autoSpaceDN w:val="0"/>
              <w:adjustRightInd w:val="0"/>
              <w:textAlignment w:val="auto"/>
              <w:rPr>
                <w:rFonts w:ascii="Times New Roman" w:hAnsi="Times New Roman"/>
                <w:color w:val="000000"/>
                <w:lang w:eastAsia="zh-CN"/>
              </w:rPr>
            </w:pPr>
            <w:r w:rsidRPr="00851D65">
              <w:rPr>
                <w:rFonts w:ascii="Times New Roman" w:hAnsi="Times New Roman"/>
                <w:color w:val="000000"/>
                <w:lang w:eastAsia="zh-CN"/>
              </w:rPr>
              <w:t>LS on AI/ML functionality activation [2]</w:t>
            </w:r>
          </w:p>
          <w:p w14:paraId="2A0D7A2B" w14:textId="77777777" w:rsidR="00260C62" w:rsidRPr="00851D65" w:rsidRDefault="00260C62" w:rsidP="00260C62">
            <w:pPr>
              <w:rPr>
                <w:rFonts w:ascii="Times New Roman" w:hAnsi="Times New Roman"/>
                <w:color w:val="000000"/>
                <w:lang w:val="en-US" w:eastAsia="zh-CN"/>
              </w:rPr>
            </w:pPr>
            <w:r w:rsidRPr="00851D65">
              <w:rPr>
                <w:rFonts w:ascii="Times New Roman" w:hAnsi="Times New Roman"/>
                <w:color w:val="000000"/>
                <w:lang w:val="en-US" w:eastAsia="zh-CN"/>
              </w:rPr>
              <w:t>Companies in RAN4 have different interpretations about the following RAN2 agreement: “</w:t>
            </w:r>
            <w:r w:rsidRPr="00851D65">
              <w:rPr>
                <w:rFonts w:ascii="Times New Roman" w:hAnsi="Times New Roman"/>
                <w:bCs/>
              </w:rPr>
              <w:t xml:space="preserve">the UE autonomously activate the applicable functionalities upon reporting applicable functionalities via </w:t>
            </w:r>
            <w:proofErr w:type="spellStart"/>
            <w:r w:rsidRPr="00851D65">
              <w:rPr>
                <w:rFonts w:ascii="Times New Roman" w:hAnsi="Times New Roman"/>
                <w:bCs/>
              </w:rPr>
              <w:t>RRCReconfigurationComplete</w:t>
            </w:r>
            <w:proofErr w:type="spellEnd"/>
            <w:r w:rsidRPr="00851D65">
              <w:rPr>
                <w:rFonts w:ascii="Times New Roman" w:hAnsi="Times New Roman"/>
                <w:bCs/>
              </w:rPr>
              <w:t xml:space="preserve"> in step 4</w:t>
            </w:r>
            <w:r w:rsidRPr="00851D65">
              <w:rPr>
                <w:rFonts w:ascii="Times New Roman" w:hAnsi="Times New Roman"/>
                <w:color w:val="000000"/>
                <w:lang w:val="en-US" w:eastAsia="zh-CN"/>
              </w:rPr>
              <w:t>”.</w:t>
            </w:r>
          </w:p>
          <w:p w14:paraId="621481A9" w14:textId="77777777" w:rsidR="00260C62" w:rsidRPr="00851D65" w:rsidRDefault="00260C62" w:rsidP="008B2C12">
            <w:pPr>
              <w:numPr>
                <w:ilvl w:val="0"/>
                <w:numId w:val="32"/>
              </w:numPr>
              <w:suppressAutoHyphens w:val="0"/>
              <w:autoSpaceDN w:val="0"/>
              <w:adjustRightInd w:val="0"/>
              <w:textAlignment w:val="auto"/>
              <w:rPr>
                <w:rFonts w:ascii="Times New Roman" w:hAnsi="Times New Roman"/>
                <w:bCs/>
              </w:rPr>
            </w:pPr>
            <w:r w:rsidRPr="00851D65">
              <w:rPr>
                <w:rFonts w:ascii="Times New Roman" w:hAnsi="Times New Roman"/>
                <w:color w:val="000000"/>
                <w:lang w:val="en-US" w:eastAsia="zh-CN"/>
              </w:rPr>
              <w:t xml:space="preserve">Interpretation 1: the applicable </w:t>
            </w:r>
            <w:r w:rsidRPr="00851D65">
              <w:rPr>
                <w:rFonts w:ascii="Times New Roman" w:hAnsi="Times New Roman"/>
                <w:bCs/>
              </w:rPr>
              <w:t>functionalities</w:t>
            </w:r>
            <w:r w:rsidRPr="00851D65">
              <w:rPr>
                <w:rFonts w:ascii="Times New Roman" w:hAnsi="Times New Roman"/>
                <w:bCs/>
                <w:lang w:val="en-US" w:eastAsia="zh-CN"/>
              </w:rPr>
              <w:t xml:space="preserve"> </w:t>
            </w:r>
            <w:r w:rsidRPr="00851D65">
              <w:rPr>
                <w:rFonts w:ascii="Times New Roman" w:hAnsi="Times New Roman"/>
                <w:b/>
                <w:lang w:val="en-US" w:eastAsia="zh-CN"/>
              </w:rPr>
              <w:t>are already activated</w:t>
            </w:r>
            <w:r w:rsidRPr="00851D65">
              <w:rPr>
                <w:rFonts w:ascii="Times New Roman" w:hAnsi="Times New Roman"/>
                <w:bCs/>
                <w:lang w:val="en-US" w:eastAsia="zh-CN"/>
              </w:rPr>
              <w:t xml:space="preserve"> (i.e., the </w:t>
            </w:r>
            <w:r w:rsidRPr="00851D65">
              <w:rPr>
                <w:rFonts w:ascii="Times New Roman" w:hAnsi="Times New Roman"/>
                <w:color w:val="000000"/>
                <w:lang w:val="en-US" w:eastAsia="zh-CN"/>
              </w:rPr>
              <w:t xml:space="preserve">applicable </w:t>
            </w:r>
            <w:r w:rsidRPr="00851D65">
              <w:rPr>
                <w:rFonts w:ascii="Times New Roman" w:hAnsi="Times New Roman"/>
                <w:bCs/>
              </w:rPr>
              <w:t>functionalities</w:t>
            </w:r>
            <w:r w:rsidRPr="00851D65">
              <w:rPr>
                <w:rFonts w:ascii="Times New Roman" w:hAnsi="Times New Roman"/>
                <w:bCs/>
                <w:lang w:val="en-US" w:eastAsia="zh-CN"/>
              </w:rPr>
              <w:t xml:space="preserve"> activation is completed) before reporting </w:t>
            </w:r>
            <w:r w:rsidRPr="00851D65">
              <w:rPr>
                <w:rFonts w:ascii="Times New Roman" w:hAnsi="Times New Roman"/>
                <w:bCs/>
              </w:rPr>
              <w:t xml:space="preserve">applicable functionalities via </w:t>
            </w:r>
            <w:proofErr w:type="spellStart"/>
            <w:r w:rsidRPr="00851D65">
              <w:rPr>
                <w:rFonts w:ascii="Times New Roman" w:hAnsi="Times New Roman"/>
                <w:bCs/>
              </w:rPr>
              <w:t>RRCReconfigurationComplete</w:t>
            </w:r>
            <w:proofErr w:type="spellEnd"/>
            <w:r w:rsidRPr="00851D65">
              <w:rPr>
                <w:rFonts w:ascii="Times New Roman" w:hAnsi="Times New Roman"/>
                <w:bCs/>
              </w:rPr>
              <w:t xml:space="preserve"> in step 4</w:t>
            </w:r>
          </w:p>
          <w:p w14:paraId="47BF1985" w14:textId="77777777" w:rsidR="00260C62" w:rsidRPr="00851D65" w:rsidRDefault="00260C62" w:rsidP="008B2C12">
            <w:pPr>
              <w:numPr>
                <w:ilvl w:val="0"/>
                <w:numId w:val="32"/>
              </w:numPr>
              <w:suppressAutoHyphens w:val="0"/>
              <w:autoSpaceDN w:val="0"/>
              <w:adjustRightInd w:val="0"/>
              <w:textAlignment w:val="auto"/>
              <w:rPr>
                <w:rFonts w:ascii="Times New Roman" w:hAnsi="Times New Roman"/>
                <w:bCs/>
                <w:lang w:val="en-US" w:eastAsia="zh-CN"/>
              </w:rPr>
            </w:pPr>
            <w:r w:rsidRPr="00851D65">
              <w:rPr>
                <w:rFonts w:ascii="Times New Roman" w:hAnsi="Times New Roman"/>
                <w:color w:val="000000"/>
                <w:lang w:val="en-US" w:eastAsia="zh-CN"/>
              </w:rPr>
              <w:t xml:space="preserve">Interpretation 2: UE </w:t>
            </w:r>
            <w:r w:rsidRPr="00851D65">
              <w:rPr>
                <w:rFonts w:ascii="Times New Roman" w:hAnsi="Times New Roman"/>
                <w:b/>
                <w:bCs/>
                <w:color w:val="000000"/>
                <w:lang w:val="en-US" w:eastAsia="zh-CN"/>
              </w:rPr>
              <w:t>starts to activate</w:t>
            </w:r>
            <w:r w:rsidRPr="00851D65">
              <w:rPr>
                <w:rFonts w:ascii="Times New Roman" w:hAnsi="Times New Roman"/>
                <w:color w:val="000000"/>
                <w:lang w:val="en-US" w:eastAsia="zh-CN"/>
              </w:rPr>
              <w:t xml:space="preserve"> </w:t>
            </w:r>
            <w:r w:rsidRPr="00851D65">
              <w:rPr>
                <w:rFonts w:ascii="Times New Roman" w:hAnsi="Times New Roman"/>
                <w:bCs/>
              </w:rPr>
              <w:t>the applicable functionalities</w:t>
            </w:r>
            <w:r w:rsidRPr="00851D65">
              <w:rPr>
                <w:rFonts w:ascii="Times New Roman" w:hAnsi="Times New Roman"/>
                <w:bCs/>
                <w:lang w:val="en-US" w:eastAsia="zh-CN"/>
              </w:rPr>
              <w:t xml:space="preserve"> (i.e., the </w:t>
            </w:r>
            <w:r w:rsidRPr="00851D65">
              <w:rPr>
                <w:rFonts w:ascii="Times New Roman" w:hAnsi="Times New Roman"/>
                <w:color w:val="000000"/>
                <w:lang w:val="en-US" w:eastAsia="zh-CN"/>
              </w:rPr>
              <w:t xml:space="preserve">applicable </w:t>
            </w:r>
            <w:r w:rsidRPr="00851D65">
              <w:rPr>
                <w:rFonts w:ascii="Times New Roman" w:hAnsi="Times New Roman"/>
                <w:bCs/>
              </w:rPr>
              <w:t>functionalities</w:t>
            </w:r>
            <w:r w:rsidRPr="00851D65">
              <w:rPr>
                <w:rFonts w:ascii="Times New Roman" w:hAnsi="Times New Roman"/>
                <w:bCs/>
                <w:lang w:val="en-US" w:eastAsia="zh-CN"/>
              </w:rPr>
              <w:t xml:space="preserve"> activation is not completed) </w:t>
            </w:r>
            <w:r w:rsidRPr="00851D65">
              <w:rPr>
                <w:rFonts w:ascii="Times New Roman" w:hAnsi="Times New Roman"/>
                <w:bCs/>
              </w:rPr>
              <w:t xml:space="preserve">upon reporting applicable functionalities via </w:t>
            </w:r>
            <w:proofErr w:type="spellStart"/>
            <w:r w:rsidRPr="00851D65">
              <w:rPr>
                <w:rFonts w:ascii="Times New Roman" w:hAnsi="Times New Roman"/>
                <w:bCs/>
              </w:rPr>
              <w:t>RRCReconfigurationComplete</w:t>
            </w:r>
            <w:proofErr w:type="spellEnd"/>
            <w:r w:rsidRPr="00851D65">
              <w:rPr>
                <w:rFonts w:ascii="Times New Roman" w:hAnsi="Times New Roman"/>
                <w:bCs/>
              </w:rPr>
              <w:t xml:space="preserve"> in step 4 </w:t>
            </w:r>
          </w:p>
          <w:p w14:paraId="0F38BD91" w14:textId="644243AD" w:rsidR="00260C62" w:rsidRPr="00851D65" w:rsidRDefault="00260C62" w:rsidP="00260C62">
            <w:pPr>
              <w:rPr>
                <w:rFonts w:ascii="Times New Roman" w:hAnsi="Times New Roman"/>
                <w:strike/>
                <w:color w:val="000000"/>
                <w:lang w:val="en-US"/>
              </w:rPr>
            </w:pPr>
            <w:r w:rsidRPr="00851D65">
              <w:rPr>
                <w:rFonts w:ascii="Times New Roman" w:hAnsi="Times New Roman"/>
                <w:color w:val="000000"/>
                <w:lang w:val="en-US" w:eastAsia="zh-CN"/>
              </w:rPr>
              <w:t xml:space="preserve">RAN4 kindly requests </w:t>
            </w:r>
            <w:r w:rsidRPr="00851D65">
              <w:rPr>
                <w:rFonts w:ascii="Times New Roman" w:hAnsi="Times New Roman"/>
                <w:color w:val="000000"/>
                <w:lang w:val="en-US"/>
              </w:rPr>
              <w:t>RAN</w:t>
            </w:r>
            <w:r w:rsidRPr="00851D65">
              <w:rPr>
                <w:rFonts w:ascii="Times New Roman" w:hAnsi="Times New Roman"/>
                <w:color w:val="000000"/>
                <w:lang w:val="en-US" w:eastAsia="zh-CN"/>
              </w:rPr>
              <w:t>2</w:t>
            </w:r>
            <w:r w:rsidRPr="00851D65">
              <w:rPr>
                <w:rFonts w:ascii="Times New Roman" w:hAnsi="Times New Roman"/>
                <w:color w:val="000000"/>
                <w:lang w:val="en-US"/>
              </w:rPr>
              <w:t xml:space="preserve"> </w:t>
            </w:r>
            <w:r w:rsidRPr="00851D65">
              <w:rPr>
                <w:rFonts w:ascii="Times New Roman" w:hAnsi="Times New Roman"/>
                <w:color w:val="000000"/>
                <w:lang w:val="en-US" w:eastAsia="zh-CN"/>
              </w:rPr>
              <w:t xml:space="preserve">to clarify which interpretation is aligned with RAN2 agreements. </w:t>
            </w:r>
          </w:p>
        </w:tc>
      </w:tr>
    </w:tbl>
    <w:p w14:paraId="47EE223C" w14:textId="4FA6911D" w:rsidR="0061538C" w:rsidRDefault="0061538C" w:rsidP="00CF1C80">
      <w:pPr>
        <w:rPr>
          <w:lang w:val="en-US"/>
        </w:rPr>
      </w:pPr>
    </w:p>
    <w:p w14:paraId="4419EAB0" w14:textId="63402B94" w:rsidR="00CC2FAA" w:rsidRDefault="00CC2FAA" w:rsidP="00102B3C">
      <w:pPr>
        <w:jc w:val="both"/>
        <w:rPr>
          <w:b/>
          <w:lang w:val="en-US"/>
        </w:rPr>
      </w:pPr>
      <w:r w:rsidRPr="009D5B7A">
        <w:rPr>
          <w:b/>
          <w:lang w:val="en-US"/>
        </w:rPr>
        <w:t xml:space="preserve">Observation 1: For Option B, the determination of whether UE functionality should be considered as: beginning activation, or already activated after UE receives </w:t>
      </w:r>
      <w:proofErr w:type="spellStart"/>
      <w:r w:rsidRPr="009D5B7A">
        <w:rPr>
          <w:b/>
          <w:lang w:val="en-US"/>
        </w:rPr>
        <w:t>RRCReconfiguration</w:t>
      </w:r>
      <w:proofErr w:type="spellEnd"/>
      <w:r w:rsidRPr="009D5B7A">
        <w:rPr>
          <w:b/>
          <w:lang w:val="en-US"/>
        </w:rPr>
        <w:t xml:space="preserve"> in Step 5</w:t>
      </w:r>
      <w:r w:rsidR="0077404B">
        <w:rPr>
          <w:b/>
          <w:lang w:val="en-US"/>
        </w:rPr>
        <w:t xml:space="preserve"> (</w:t>
      </w:r>
      <w:r w:rsidRPr="009D5B7A">
        <w:rPr>
          <w:b/>
          <w:lang w:val="en-US"/>
        </w:rPr>
        <w:t xml:space="preserve">or UE reports applicable functionalities via </w:t>
      </w:r>
      <w:proofErr w:type="spellStart"/>
      <w:r w:rsidRPr="009D5B7A">
        <w:rPr>
          <w:b/>
          <w:lang w:val="en-US"/>
        </w:rPr>
        <w:t>RRCReconfigurationComplete</w:t>
      </w:r>
      <w:proofErr w:type="spellEnd"/>
      <w:r w:rsidRPr="009D5B7A">
        <w:rPr>
          <w:b/>
          <w:lang w:val="en-US"/>
        </w:rPr>
        <w:t xml:space="preserve"> in Step 4</w:t>
      </w:r>
      <w:r w:rsidR="0077404B">
        <w:rPr>
          <w:b/>
          <w:lang w:val="en-US"/>
        </w:rPr>
        <w:t>)</w:t>
      </w:r>
      <w:r w:rsidRPr="009D5B7A">
        <w:rPr>
          <w:b/>
          <w:lang w:val="en-US"/>
        </w:rPr>
        <w:t xml:space="preserve"> is </w:t>
      </w:r>
      <w:r w:rsidR="004C0B38" w:rsidRPr="009D5B7A">
        <w:rPr>
          <w:b/>
          <w:lang w:val="en-US"/>
        </w:rPr>
        <w:t xml:space="preserve">related </w:t>
      </w:r>
      <w:r w:rsidRPr="009D5B7A">
        <w:rPr>
          <w:b/>
          <w:lang w:val="en-US"/>
        </w:rPr>
        <w:t>to</w:t>
      </w:r>
      <w:r w:rsidR="009D5B7A" w:rsidRPr="009D5B7A">
        <w:rPr>
          <w:b/>
        </w:rPr>
        <w:t xml:space="preserve"> RAN2’s reply to the LS about periodic CSI reporting for Option A</w:t>
      </w:r>
      <w:r w:rsidRPr="009D5B7A">
        <w:rPr>
          <w:b/>
          <w:lang w:val="en-US"/>
        </w:rPr>
        <w:t>.</w:t>
      </w:r>
    </w:p>
    <w:p w14:paraId="68A88674" w14:textId="77777777" w:rsidR="00DC55FE" w:rsidRPr="00DC55FE" w:rsidRDefault="00DC55FE" w:rsidP="00102B3C">
      <w:pPr>
        <w:jc w:val="both"/>
        <w:rPr>
          <w:lang w:val="en-US"/>
        </w:rPr>
      </w:pPr>
      <w:r w:rsidRPr="00DC55FE">
        <w:rPr>
          <w:lang w:val="en-US"/>
        </w:rPr>
        <w:t>To facilitate the definition of activation delay for periodic CSI reporting, we propose the following working assumption:</w:t>
      </w:r>
    </w:p>
    <w:p w14:paraId="59EB7F94" w14:textId="2E87E1D9" w:rsidR="00DC55FE" w:rsidRPr="00DC55FE" w:rsidRDefault="00DC55FE" w:rsidP="00102B3C">
      <w:pPr>
        <w:jc w:val="both"/>
        <w:rPr>
          <w:lang w:val="en-US"/>
        </w:rPr>
      </w:pPr>
      <w:r w:rsidRPr="00DC55FE">
        <w:rPr>
          <w:lang w:val="en-US"/>
        </w:rPr>
        <w:t>UE functionality activation begins only after</w:t>
      </w:r>
      <w:r w:rsidR="0041328C">
        <w:rPr>
          <w:lang w:val="en-US"/>
        </w:rPr>
        <w:t xml:space="preserve"> </w:t>
      </w:r>
      <w:r w:rsidRPr="00DC55FE">
        <w:rPr>
          <w:lang w:val="en-US"/>
        </w:rPr>
        <w:t xml:space="preserve">UE has </w:t>
      </w:r>
      <w:r w:rsidR="00F83F59">
        <w:rPr>
          <w:lang w:val="en-US"/>
        </w:rPr>
        <w:t xml:space="preserve">conducted </w:t>
      </w:r>
      <w:r w:rsidRPr="00DC55FE">
        <w:rPr>
          <w:lang w:val="en-US"/>
        </w:rPr>
        <w:t>applicability reporting, and</w:t>
      </w:r>
      <w:r w:rsidR="00AD7FCC">
        <w:rPr>
          <w:lang w:val="en-US"/>
        </w:rPr>
        <w:t xml:space="preserve"> </w:t>
      </w:r>
      <w:r w:rsidRPr="00DC55FE">
        <w:rPr>
          <w:lang w:val="en-US"/>
        </w:rPr>
        <w:t xml:space="preserve">Network has </w:t>
      </w:r>
      <w:r w:rsidR="00B4706C">
        <w:rPr>
          <w:lang w:val="en-US"/>
        </w:rPr>
        <w:t>sen</w:t>
      </w:r>
      <w:r w:rsidR="008D279C">
        <w:rPr>
          <w:lang w:val="en-US"/>
        </w:rPr>
        <w:t>t</w:t>
      </w:r>
      <w:r w:rsidRPr="00DC55FE">
        <w:rPr>
          <w:lang w:val="en-US"/>
        </w:rPr>
        <w:t xml:space="preserve"> the </w:t>
      </w:r>
      <w:r w:rsidR="00EC6F09">
        <w:rPr>
          <w:lang w:val="en-US"/>
        </w:rPr>
        <w:t>full</w:t>
      </w:r>
      <w:r w:rsidRPr="00DC55FE">
        <w:rPr>
          <w:lang w:val="en-US"/>
        </w:rPr>
        <w:t xml:space="preserve"> inference configuration</w:t>
      </w:r>
      <w:r w:rsidR="00265602">
        <w:rPr>
          <w:lang w:val="en-US"/>
        </w:rPr>
        <w:t xml:space="preserve"> (</w:t>
      </w:r>
      <w:r w:rsidRPr="00DC55FE">
        <w:rPr>
          <w:lang w:val="en-US"/>
        </w:rPr>
        <w:t>For Option A: After Step 4</w:t>
      </w:r>
      <w:r w:rsidR="00265602">
        <w:rPr>
          <w:lang w:val="en-US"/>
        </w:rPr>
        <w:t xml:space="preserve">, </w:t>
      </w:r>
      <w:r w:rsidRPr="00DC55FE">
        <w:rPr>
          <w:lang w:val="en-US"/>
        </w:rPr>
        <w:t>For Option B: After Step 5</w:t>
      </w:r>
      <w:r w:rsidR="00B86431">
        <w:rPr>
          <w:lang w:val="en-US"/>
        </w:rPr>
        <w:t>)</w:t>
      </w:r>
    </w:p>
    <w:p w14:paraId="00C5BA85" w14:textId="222F11A8" w:rsidR="00004FA9" w:rsidRPr="009961DE" w:rsidRDefault="00DC55FE" w:rsidP="00AD6843">
      <w:pPr>
        <w:jc w:val="both"/>
        <w:rPr>
          <w:lang w:val="en-US"/>
        </w:rPr>
      </w:pPr>
      <w:r w:rsidRPr="00DC55FE">
        <w:rPr>
          <w:lang w:val="en-US"/>
        </w:rPr>
        <w:t>Under this assumption, the functionality activation timeline for both options would be structured as follows:</w:t>
      </w:r>
    </w:p>
    <w:p w14:paraId="1F905CEB" w14:textId="1B52A66D" w:rsidR="001269ED" w:rsidRPr="00E641FD" w:rsidRDefault="00357E8C" w:rsidP="00102B3C">
      <w:pPr>
        <w:jc w:val="both"/>
        <w:rPr>
          <w:i/>
        </w:rPr>
      </w:pPr>
      <w:r w:rsidRPr="00DF1CA8">
        <w:rPr>
          <w:i/>
        </w:rPr>
        <w:t>U</w:t>
      </w:r>
      <w:r w:rsidR="001269ED" w:rsidRPr="00DF1CA8">
        <w:rPr>
          <w:i/>
        </w:rPr>
        <w:t xml:space="preserve">pon </w:t>
      </w:r>
      <w:r w:rsidR="00D82A09" w:rsidRPr="00DF1CA8">
        <w:rPr>
          <w:i/>
        </w:rPr>
        <w:t xml:space="preserve">reporting applicable functionalities via </w:t>
      </w:r>
      <w:proofErr w:type="spellStart"/>
      <w:r w:rsidR="00D82A09" w:rsidRPr="00DF1CA8">
        <w:rPr>
          <w:i/>
        </w:rPr>
        <w:t>RRCReconfigurationComplete</w:t>
      </w:r>
      <w:proofErr w:type="spellEnd"/>
      <w:r w:rsidR="00D82A09" w:rsidRPr="00DF1CA8">
        <w:rPr>
          <w:i/>
        </w:rPr>
        <w:t xml:space="preserve"> in step 4</w:t>
      </w:r>
      <w:r w:rsidR="004D7872">
        <w:rPr>
          <w:i/>
        </w:rPr>
        <w:t xml:space="preserve"> </w:t>
      </w:r>
      <w:r w:rsidR="004D7872">
        <w:rPr>
          <w:rFonts w:hint="eastAsia"/>
          <w:i/>
        </w:rPr>
        <w:t>(</w:t>
      </w:r>
      <w:r w:rsidR="00C77924" w:rsidRPr="00E641FD">
        <w:rPr>
          <w:rFonts w:hint="eastAsia"/>
          <w:i/>
          <w:u w:val="single"/>
          <w:lang w:val="en-US"/>
        </w:rPr>
        <w:t>f</w:t>
      </w:r>
      <w:r w:rsidR="00C77924" w:rsidRPr="00E641FD">
        <w:rPr>
          <w:i/>
          <w:u w:val="single"/>
          <w:lang w:val="en-US"/>
        </w:rPr>
        <w:t>or Option A</w:t>
      </w:r>
      <w:r w:rsidR="004D7872">
        <w:rPr>
          <w:rFonts w:hint="eastAsia"/>
          <w:i/>
        </w:rPr>
        <w:t>)</w:t>
      </w:r>
      <w:r w:rsidR="00F54FEE" w:rsidRPr="00DF1CA8">
        <w:rPr>
          <w:rFonts w:hint="eastAsia"/>
          <w:i/>
        </w:rPr>
        <w:t xml:space="preserve"> </w:t>
      </w:r>
      <w:r w:rsidR="00F54FEE" w:rsidRPr="00DF1CA8">
        <w:rPr>
          <w:i/>
        </w:rPr>
        <w:t xml:space="preserve">or upon </w:t>
      </w:r>
      <w:r w:rsidR="00F54FEE" w:rsidRPr="00DF1CA8">
        <w:rPr>
          <w:rFonts w:hint="eastAsia"/>
          <w:i/>
        </w:rPr>
        <w:t>the</w:t>
      </w:r>
      <w:r w:rsidR="00F54FEE" w:rsidRPr="00DF1CA8">
        <w:rPr>
          <w:i/>
        </w:rPr>
        <w:t xml:space="preserve"> reception of CSI-</w:t>
      </w:r>
      <w:proofErr w:type="spellStart"/>
      <w:r w:rsidR="00F54FEE" w:rsidRPr="00DF1CA8">
        <w:rPr>
          <w:i/>
        </w:rPr>
        <w:t>ReportConfig</w:t>
      </w:r>
      <w:proofErr w:type="spellEnd"/>
      <w:r w:rsidR="00F54FEE" w:rsidRPr="00DF1CA8">
        <w:rPr>
          <w:i/>
        </w:rPr>
        <w:t xml:space="preserve"> for inference configuration in </w:t>
      </w:r>
      <w:proofErr w:type="spellStart"/>
      <w:r w:rsidR="00F54FEE" w:rsidRPr="00DF1CA8">
        <w:rPr>
          <w:i/>
        </w:rPr>
        <w:t>RRCReconfiguration</w:t>
      </w:r>
      <w:proofErr w:type="spellEnd"/>
      <w:r w:rsidR="00F54FEE" w:rsidRPr="00DF1CA8">
        <w:rPr>
          <w:i/>
        </w:rPr>
        <w:t xml:space="preserve"> message of step </w:t>
      </w:r>
      <w:r w:rsidR="00F54FEE" w:rsidRPr="00E641FD">
        <w:rPr>
          <w:i/>
        </w:rPr>
        <w:t>5</w:t>
      </w:r>
      <w:r w:rsidR="00202013" w:rsidRPr="00E641FD">
        <w:rPr>
          <w:i/>
        </w:rPr>
        <w:t xml:space="preserve"> </w:t>
      </w:r>
      <w:r w:rsidR="00202013" w:rsidRPr="00E641FD">
        <w:rPr>
          <w:rFonts w:hint="eastAsia"/>
          <w:i/>
        </w:rPr>
        <w:t>(</w:t>
      </w:r>
      <w:r w:rsidR="00202013" w:rsidRPr="00E641FD">
        <w:rPr>
          <w:rFonts w:hint="eastAsia"/>
          <w:i/>
          <w:u w:val="single"/>
          <w:lang w:val="en-US"/>
        </w:rPr>
        <w:t>f</w:t>
      </w:r>
      <w:r w:rsidR="00202013" w:rsidRPr="00E641FD">
        <w:rPr>
          <w:i/>
          <w:u w:val="single"/>
          <w:lang w:val="en-US"/>
        </w:rPr>
        <w:t>or Option B</w:t>
      </w:r>
      <w:r w:rsidR="00202013" w:rsidRPr="00E641FD">
        <w:rPr>
          <w:rFonts w:hint="eastAsia"/>
          <w:i/>
        </w:rPr>
        <w:t>)</w:t>
      </w:r>
      <w:r w:rsidR="00F54FEE" w:rsidRPr="00E641FD">
        <w:rPr>
          <w:i/>
        </w:rPr>
        <w:t xml:space="preserve"> in slot n</w:t>
      </w:r>
      <w:r w:rsidR="00F54FEE" w:rsidRPr="00E641FD">
        <w:rPr>
          <w:rFonts w:hint="eastAsia"/>
          <w:i/>
          <w:lang w:val="en-US"/>
        </w:rPr>
        <w:t>，</w:t>
      </w:r>
      <w:r w:rsidR="001269ED" w:rsidRPr="00E641FD">
        <w:rPr>
          <w:i/>
        </w:rPr>
        <w:t xml:space="preserve">the UE shall be capable to transmit valid CSI </w:t>
      </w:r>
      <w:r w:rsidR="00216A46" w:rsidRPr="00E641FD">
        <w:rPr>
          <w:i/>
        </w:rPr>
        <w:t xml:space="preserve">inference </w:t>
      </w:r>
      <w:r w:rsidR="001269ED" w:rsidRPr="00E641FD">
        <w:rPr>
          <w:i/>
        </w:rPr>
        <w:t xml:space="preserve">report and apply actions for the </w:t>
      </w:r>
      <w:r w:rsidR="00481A7F" w:rsidRPr="00E641FD">
        <w:rPr>
          <w:i/>
        </w:rPr>
        <w:t>functionality</w:t>
      </w:r>
      <w:r w:rsidR="001269ED" w:rsidRPr="00E641FD">
        <w:rPr>
          <w:i/>
        </w:rPr>
        <w:t xml:space="preserve"> being activated no later than in</w:t>
      </w:r>
      <w:r w:rsidR="00252541" w:rsidRPr="00E641FD">
        <w:rPr>
          <w:i/>
        </w:rPr>
        <w:t xml:space="preserve"> slot </w:t>
      </w:r>
      <m:oMath>
        <m:r>
          <w:rPr>
            <w:rFonts w:ascii="Cambria Math" w:hAnsi="Cambria Math"/>
          </w:rPr>
          <m:t>n+</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001269ED" w:rsidRPr="00E641FD">
        <w:rPr>
          <w:i/>
        </w:rPr>
        <w:t xml:space="preserve"> , where:</w:t>
      </w:r>
    </w:p>
    <w:p w14:paraId="004974D3" w14:textId="6D7CCD91" w:rsidR="001269ED" w:rsidRPr="00E641FD" w:rsidRDefault="001269ED" w:rsidP="00102B3C">
      <w:pPr>
        <w:pStyle w:val="B10"/>
        <w:jc w:val="both"/>
        <w:rPr>
          <w:i/>
        </w:rPr>
      </w:pPr>
      <w:r w:rsidRPr="00E641FD">
        <w:rPr>
          <w:i/>
          <w:lang w:eastAsia="en-GB"/>
        </w:rPr>
        <w:lastRenderedPageBreak/>
        <w:tab/>
      </w:r>
      <w:proofErr w:type="spellStart"/>
      <w:r w:rsidR="00552CE8" w:rsidRPr="00E641FD">
        <w:rPr>
          <w:i/>
        </w:rPr>
        <w:t>Tactivation_time</w:t>
      </w:r>
      <w:proofErr w:type="spellEnd"/>
      <w:r w:rsidR="00552CE8" w:rsidRPr="00E641FD">
        <w:rPr>
          <w:i/>
        </w:rPr>
        <w:t xml:space="preserve"> is the activation delay of the functionality in milliseconds, including </w:t>
      </w:r>
      <w:proofErr w:type="spellStart"/>
      <w:r w:rsidR="00552CE8" w:rsidRPr="00E641FD">
        <w:rPr>
          <w:i/>
        </w:rPr>
        <w:t>preprocessing</w:t>
      </w:r>
      <w:proofErr w:type="spellEnd"/>
      <w:r w:rsidR="00552CE8" w:rsidRPr="00E641FD">
        <w:rPr>
          <w:i/>
        </w:rPr>
        <w:t xml:space="preserve"> for inference (e.g., loading required information for inference).</w:t>
      </w:r>
    </w:p>
    <w:p w14:paraId="1F8669FF" w14:textId="637B04F4" w:rsidR="00571B98" w:rsidRPr="00E641FD" w:rsidRDefault="00A743D7" w:rsidP="00102B3C">
      <w:pPr>
        <w:pStyle w:val="B10"/>
        <w:jc w:val="both"/>
        <w:rPr>
          <w:i/>
        </w:rPr>
      </w:pPr>
      <w:r w:rsidRPr="00E641FD">
        <w:rPr>
          <w:i/>
        </w:rPr>
        <w:tab/>
      </w:r>
      <w:proofErr w:type="spellStart"/>
      <w:r w:rsidRPr="00E641FD">
        <w:rPr>
          <w:i/>
        </w:rPr>
        <w:t>T</w:t>
      </w:r>
      <w:r w:rsidRPr="00E641FD">
        <w:rPr>
          <w:i/>
          <w:vertAlign w:val="subscript"/>
        </w:rPr>
        <w:t>CSI_reporting</w:t>
      </w:r>
      <w:proofErr w:type="spellEnd"/>
      <w:r w:rsidRPr="00E641FD">
        <w:rPr>
          <w:i/>
        </w:rPr>
        <w:t xml:space="preserve"> is the delay (in </w:t>
      </w:r>
      <w:proofErr w:type="spellStart"/>
      <w:r w:rsidRPr="00E641FD">
        <w:rPr>
          <w:i/>
        </w:rPr>
        <w:t>ms</w:t>
      </w:r>
      <w:proofErr w:type="spellEnd"/>
      <w:r w:rsidRPr="00E641FD">
        <w:rPr>
          <w:i/>
        </w:rPr>
        <w:t>) including uncertainty in acquiring the first available downlink CSI reference resource, UE processing time for CSI reporting and uncertainty in acquiring the first available CSI reporting resources.</w:t>
      </w:r>
    </w:p>
    <w:p w14:paraId="46F94C7C" w14:textId="6405C2BE" w:rsidR="00B663F4" w:rsidRPr="00E641FD" w:rsidRDefault="00346544" w:rsidP="00102B3C">
      <w:pPr>
        <w:jc w:val="both"/>
        <w:rPr>
          <w:b/>
          <w:lang w:val="en-US"/>
        </w:rPr>
      </w:pPr>
      <w:r w:rsidRPr="00E641FD">
        <w:rPr>
          <w:b/>
          <w:lang w:val="en-US"/>
        </w:rPr>
        <w:t>P</w:t>
      </w:r>
      <w:r w:rsidRPr="00E641FD">
        <w:rPr>
          <w:rFonts w:hint="eastAsia"/>
          <w:b/>
          <w:lang w:val="en-US"/>
        </w:rPr>
        <w:t>roposal</w:t>
      </w:r>
      <w:r w:rsidRPr="00E641FD">
        <w:rPr>
          <w:b/>
          <w:lang w:val="en-US"/>
        </w:rPr>
        <w:t xml:space="preserve"> </w:t>
      </w:r>
      <w:r w:rsidRPr="00E641FD">
        <w:rPr>
          <w:rFonts w:hint="eastAsia"/>
          <w:b/>
          <w:lang w:val="en-US"/>
        </w:rPr>
        <w:t>1</w:t>
      </w:r>
      <w:r w:rsidRPr="00E641FD">
        <w:rPr>
          <w:rFonts w:hint="eastAsia"/>
          <w:b/>
          <w:lang w:val="en-US"/>
        </w:rPr>
        <w:t>：</w:t>
      </w:r>
      <w:r w:rsidR="00B61188" w:rsidRPr="00E641FD">
        <w:rPr>
          <w:b/>
          <w:lang w:val="en-US"/>
        </w:rPr>
        <w:t>For the periodic CSI reporting, the a</w:t>
      </w:r>
      <w:r w:rsidR="007E0D97" w:rsidRPr="00E641FD">
        <w:rPr>
          <w:b/>
          <w:lang w:val="en-US"/>
        </w:rPr>
        <w:t xml:space="preserve">ctivation delay requirements created </w:t>
      </w:r>
      <w:r w:rsidR="0089723B" w:rsidRPr="00E641FD">
        <w:rPr>
          <w:b/>
          <w:lang w:val="en-US"/>
        </w:rPr>
        <w:t>is defined as</w:t>
      </w:r>
      <w:r w:rsidR="000247BA" w:rsidRPr="00E641FD">
        <w:rPr>
          <w:b/>
          <w:lang w:val="en-US"/>
        </w:rPr>
        <w:t>:</w:t>
      </w:r>
    </w:p>
    <w:p w14:paraId="6145219A" w14:textId="5EDD6FE2" w:rsidR="00D56C84" w:rsidRPr="006E3219" w:rsidRDefault="00D56C84" w:rsidP="00102B3C">
      <w:pPr>
        <w:jc w:val="both"/>
        <w:rPr>
          <w:b/>
          <w:i/>
        </w:rPr>
      </w:pPr>
      <w:r w:rsidRPr="00E641FD">
        <w:rPr>
          <w:b/>
          <w:i/>
        </w:rPr>
        <w:t xml:space="preserve">Upon reporting applicable functionalities via </w:t>
      </w:r>
      <w:proofErr w:type="spellStart"/>
      <w:r w:rsidRPr="00E641FD">
        <w:rPr>
          <w:b/>
          <w:i/>
        </w:rPr>
        <w:t>RRCReconfigurationComplete</w:t>
      </w:r>
      <w:proofErr w:type="spellEnd"/>
      <w:r w:rsidRPr="00E641FD">
        <w:rPr>
          <w:b/>
          <w:i/>
        </w:rPr>
        <w:t xml:space="preserve"> in step 4 </w:t>
      </w:r>
      <w:r w:rsidRPr="00E641FD">
        <w:rPr>
          <w:rFonts w:hint="eastAsia"/>
          <w:b/>
          <w:i/>
        </w:rPr>
        <w:t>(</w:t>
      </w:r>
      <w:r w:rsidRPr="00A97AA6">
        <w:rPr>
          <w:rFonts w:hint="eastAsia"/>
          <w:b/>
          <w:i/>
          <w:u w:val="single"/>
          <w:lang w:val="en-US"/>
        </w:rPr>
        <w:t>f</w:t>
      </w:r>
      <w:r w:rsidRPr="00A97AA6">
        <w:rPr>
          <w:b/>
          <w:i/>
          <w:u w:val="single"/>
          <w:lang w:val="en-US"/>
        </w:rPr>
        <w:t>or Option A</w:t>
      </w:r>
      <w:r w:rsidRPr="00E641FD">
        <w:rPr>
          <w:rFonts w:hint="eastAsia"/>
          <w:b/>
          <w:i/>
        </w:rPr>
        <w:t xml:space="preserve">) </w:t>
      </w:r>
      <w:r w:rsidRPr="00E641FD">
        <w:rPr>
          <w:b/>
          <w:i/>
        </w:rPr>
        <w:t xml:space="preserve">or upon </w:t>
      </w:r>
      <w:r w:rsidRPr="00E641FD">
        <w:rPr>
          <w:rFonts w:hint="eastAsia"/>
          <w:b/>
          <w:i/>
        </w:rPr>
        <w:t>the</w:t>
      </w:r>
      <w:r w:rsidRPr="00E641FD">
        <w:rPr>
          <w:b/>
          <w:i/>
        </w:rPr>
        <w:t xml:space="preserve"> reception of CSI-</w:t>
      </w:r>
      <w:proofErr w:type="spellStart"/>
      <w:r w:rsidRPr="00E641FD">
        <w:rPr>
          <w:b/>
          <w:i/>
        </w:rPr>
        <w:t>ReportConfig</w:t>
      </w:r>
      <w:proofErr w:type="spellEnd"/>
      <w:r w:rsidRPr="00E641FD">
        <w:rPr>
          <w:b/>
          <w:i/>
        </w:rPr>
        <w:t xml:space="preserve"> for inference configuration in </w:t>
      </w:r>
      <w:proofErr w:type="spellStart"/>
      <w:r w:rsidRPr="00E641FD">
        <w:rPr>
          <w:b/>
          <w:i/>
        </w:rPr>
        <w:t>RRCReconfiguration</w:t>
      </w:r>
      <w:proofErr w:type="spellEnd"/>
      <w:r w:rsidRPr="00E641FD">
        <w:rPr>
          <w:b/>
          <w:i/>
        </w:rPr>
        <w:t xml:space="preserve"> message of step 5 </w:t>
      </w:r>
      <w:r w:rsidRPr="00E641FD">
        <w:rPr>
          <w:rFonts w:hint="eastAsia"/>
          <w:b/>
          <w:i/>
        </w:rPr>
        <w:t>(</w:t>
      </w:r>
      <w:r w:rsidRPr="009D52EB">
        <w:rPr>
          <w:rFonts w:hint="eastAsia"/>
          <w:b/>
          <w:i/>
          <w:u w:val="single"/>
          <w:lang w:val="en-US"/>
        </w:rPr>
        <w:t>f</w:t>
      </w:r>
      <w:r w:rsidRPr="009D52EB">
        <w:rPr>
          <w:b/>
          <w:i/>
          <w:u w:val="single"/>
          <w:lang w:val="en-US"/>
        </w:rPr>
        <w:t>or Option B</w:t>
      </w:r>
      <w:r w:rsidRPr="00E641FD">
        <w:rPr>
          <w:rFonts w:hint="eastAsia"/>
          <w:b/>
          <w:i/>
        </w:rPr>
        <w:t>)</w:t>
      </w:r>
      <w:r w:rsidRPr="00E641FD">
        <w:rPr>
          <w:b/>
          <w:i/>
        </w:rPr>
        <w:t xml:space="preserve"> in slot n</w:t>
      </w:r>
      <w:r w:rsidR="009816CA" w:rsidRPr="00E641FD">
        <w:rPr>
          <w:b/>
          <w:i/>
        </w:rPr>
        <w:t xml:space="preserve">, </w:t>
      </w:r>
      <w:r w:rsidRPr="00E641FD">
        <w:rPr>
          <w:b/>
          <w:i/>
        </w:rPr>
        <w:t xml:space="preserve">the UE shall be capable to transmit valid CSI inference report and apply actions for the functionality being </w:t>
      </w:r>
      <w:r w:rsidRPr="006E3219">
        <w:rPr>
          <w:b/>
          <w:i/>
        </w:rPr>
        <w:t xml:space="preserve">activated no later than in slot </w:t>
      </w:r>
      <m:oMath>
        <m:r>
          <m:rPr>
            <m:sty m:val="bi"/>
          </m:rPr>
          <w:rPr>
            <w:rFonts w:ascii="Cambria Math" w:hAnsi="Cambria Math"/>
          </w:rPr>
          <m:t>n+</m:t>
        </m:r>
        <m:f>
          <m:fPr>
            <m:ctrlPr>
              <w:rPr>
                <w:rFonts w:ascii="Cambria Math" w:hAnsi="Cambria Math"/>
                <w:b/>
                <w:i/>
              </w:rPr>
            </m:ctrlPr>
          </m:fPr>
          <m:num>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activation_time</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CSI_Reporting</m:t>
                </m:r>
              </m:sub>
            </m:sSub>
          </m:num>
          <m:den>
            <m:r>
              <m:rPr>
                <m:sty m:val="bi"/>
              </m:rPr>
              <w:rPr>
                <w:rFonts w:ascii="Cambria Math" w:hAnsi="Cambria Math"/>
              </w:rPr>
              <m:t>NR slot length</m:t>
            </m:r>
          </m:den>
        </m:f>
      </m:oMath>
      <w:r w:rsidRPr="006E3219">
        <w:rPr>
          <w:b/>
          <w:i/>
        </w:rPr>
        <w:t xml:space="preserve"> , where:</w:t>
      </w:r>
    </w:p>
    <w:p w14:paraId="3427054F" w14:textId="77777777" w:rsidR="00D56C84" w:rsidRPr="006E3219" w:rsidRDefault="00D56C84" w:rsidP="00102B3C">
      <w:pPr>
        <w:pStyle w:val="B10"/>
        <w:jc w:val="both"/>
        <w:rPr>
          <w:b/>
          <w:i/>
        </w:rPr>
      </w:pPr>
      <w:r w:rsidRPr="006E3219">
        <w:rPr>
          <w:b/>
          <w:i/>
          <w:lang w:eastAsia="en-GB"/>
        </w:rPr>
        <w:tab/>
      </w:r>
      <w:proofErr w:type="spellStart"/>
      <w:r w:rsidRPr="006E3219">
        <w:rPr>
          <w:b/>
          <w:i/>
        </w:rPr>
        <w:t>T</w:t>
      </w:r>
      <w:r w:rsidRPr="00FF0F70">
        <w:rPr>
          <w:b/>
          <w:i/>
          <w:vertAlign w:val="subscript"/>
        </w:rPr>
        <w:t>activation_time</w:t>
      </w:r>
      <w:proofErr w:type="spellEnd"/>
      <w:r w:rsidRPr="006E3219">
        <w:rPr>
          <w:b/>
          <w:i/>
        </w:rPr>
        <w:t xml:space="preserve"> is the activation delay of the functionality in milliseconds, including </w:t>
      </w:r>
      <w:proofErr w:type="spellStart"/>
      <w:r w:rsidRPr="006E3219">
        <w:rPr>
          <w:b/>
          <w:i/>
        </w:rPr>
        <w:t>preprocessing</w:t>
      </w:r>
      <w:proofErr w:type="spellEnd"/>
      <w:r w:rsidRPr="006E3219">
        <w:rPr>
          <w:b/>
          <w:i/>
        </w:rPr>
        <w:t xml:space="preserve"> for inference (e.g., loading required information for inference).</w:t>
      </w:r>
    </w:p>
    <w:p w14:paraId="580384E9" w14:textId="77777777" w:rsidR="00D56C84" w:rsidRPr="006E3219" w:rsidRDefault="00D56C84" w:rsidP="00102B3C">
      <w:pPr>
        <w:pStyle w:val="B10"/>
        <w:jc w:val="both"/>
        <w:rPr>
          <w:b/>
          <w:i/>
        </w:rPr>
      </w:pPr>
      <w:r w:rsidRPr="006E3219">
        <w:rPr>
          <w:b/>
          <w:i/>
        </w:rPr>
        <w:tab/>
      </w:r>
      <w:proofErr w:type="spellStart"/>
      <w:r w:rsidRPr="006E3219">
        <w:rPr>
          <w:b/>
          <w:i/>
        </w:rPr>
        <w:t>T</w:t>
      </w:r>
      <w:r w:rsidRPr="006E3219">
        <w:rPr>
          <w:b/>
          <w:i/>
          <w:vertAlign w:val="subscript"/>
        </w:rPr>
        <w:t>CSI_reporting</w:t>
      </w:r>
      <w:proofErr w:type="spellEnd"/>
      <w:r w:rsidRPr="006E3219">
        <w:rPr>
          <w:b/>
          <w:i/>
        </w:rPr>
        <w:t xml:space="preserve"> is the delay (in </w:t>
      </w:r>
      <w:proofErr w:type="spellStart"/>
      <w:r w:rsidRPr="006E3219">
        <w:rPr>
          <w:b/>
          <w:i/>
        </w:rPr>
        <w:t>ms</w:t>
      </w:r>
      <w:proofErr w:type="spellEnd"/>
      <w:r w:rsidRPr="006E3219">
        <w:rPr>
          <w:b/>
          <w:i/>
        </w:rPr>
        <w:t>) including uncertainty in acquiring the first available downlink CSI reference resource, UE processing time for CSI reporting and uncertainty in acquiring the first available CSI reporting resources.</w:t>
      </w:r>
    </w:p>
    <w:p w14:paraId="47BD00B2" w14:textId="1DEEA295" w:rsidR="008C50A6" w:rsidRDefault="008C50A6" w:rsidP="00102B3C">
      <w:pPr>
        <w:jc w:val="both"/>
        <w:rPr>
          <w:b/>
          <w:lang w:val="en-US"/>
        </w:rPr>
      </w:pPr>
      <w:r w:rsidRPr="006E3219">
        <w:rPr>
          <w:b/>
          <w:lang w:val="en-US"/>
        </w:rPr>
        <w:t>Note: The definition of the above delay is based on the working assumption that "activation begins only after the UE has reported applicability reporting and the network has sent the complete inference configuration."</w:t>
      </w:r>
    </w:p>
    <w:p w14:paraId="66DFEE44" w14:textId="77777777" w:rsidR="009C1108" w:rsidRPr="006E3219" w:rsidRDefault="009C1108" w:rsidP="00102B3C">
      <w:pPr>
        <w:jc w:val="both"/>
        <w:rPr>
          <w:b/>
          <w:lang w:val="en-US"/>
        </w:rPr>
      </w:pPr>
    </w:p>
    <w:p w14:paraId="72F20E60" w14:textId="5CC1A156" w:rsidR="00C91873" w:rsidRPr="00C91873" w:rsidRDefault="005A0610" w:rsidP="008B2C12">
      <w:pPr>
        <w:pStyle w:val="a3"/>
        <w:numPr>
          <w:ilvl w:val="0"/>
          <w:numId w:val="28"/>
        </w:numPr>
        <w:jc w:val="both"/>
      </w:pPr>
      <w:r>
        <w:t>S</w:t>
      </w:r>
      <w:r w:rsidRPr="00310DCD">
        <w:t>emi-persistent CSI reporting</w:t>
      </w:r>
      <w:r w:rsidR="00C91873">
        <w:t xml:space="preserve"> and a</w:t>
      </w:r>
      <w:r w:rsidR="00C91873">
        <w:rPr>
          <w:rFonts w:hint="eastAsia"/>
        </w:rPr>
        <w:t>p</w:t>
      </w:r>
      <w:r w:rsidR="00C91873" w:rsidRPr="000968F9">
        <w:t>eriodic CSI reporting</w:t>
      </w:r>
      <w:r w:rsidR="00C91873">
        <w:t xml:space="preserve"> </w:t>
      </w:r>
    </w:p>
    <w:p w14:paraId="3703FF80" w14:textId="7EE8A350" w:rsidR="004E74A6" w:rsidRDefault="004E74A6" w:rsidP="00102B3C">
      <w:pPr>
        <w:jc w:val="both"/>
        <w:rPr>
          <w:lang w:val="en-US"/>
        </w:rPr>
      </w:pPr>
      <w:r w:rsidRPr="004E74A6">
        <w:rPr>
          <w:lang w:val="en-US"/>
        </w:rPr>
        <w:t xml:space="preserve">For semi-persistent CSI reporting and aperiodic CSI reporting, the starting point of the corresponding activation delay was already agreed in the </w:t>
      </w:r>
      <w:r w:rsidR="001C3911">
        <w:rPr>
          <w:lang w:val="en-US"/>
        </w:rPr>
        <w:t>last</w:t>
      </w:r>
      <w:r w:rsidRPr="004E74A6">
        <w:rPr>
          <w:lang w:val="en-US"/>
        </w:rPr>
        <w:t xml:space="preserve"> meeting.</w:t>
      </w:r>
      <w:r w:rsidR="0083364E">
        <w:rPr>
          <w:lang w:val="en-US"/>
        </w:rPr>
        <w:t xml:space="preserve"> </w:t>
      </w:r>
      <w:r w:rsidRPr="004E74A6">
        <w:rPr>
          <w:lang w:val="en-US"/>
        </w:rPr>
        <w:t xml:space="preserve">For DCI-triggered activation, the </w:t>
      </w:r>
      <w:r w:rsidR="00C618A4">
        <w:rPr>
          <w:lang w:val="en-US"/>
        </w:rPr>
        <w:t>corresponding</w:t>
      </w:r>
      <w:r w:rsidRPr="004E74A6">
        <w:rPr>
          <w:lang w:val="en-US"/>
        </w:rPr>
        <w:t xml:space="preserve"> delay component is similar to the one mentioned above and to the periodic CSI reporting scenario.</w:t>
      </w:r>
      <w:r>
        <w:rPr>
          <w:lang w:val="en-US"/>
        </w:rPr>
        <w:t xml:space="preserve"> </w:t>
      </w:r>
      <w:r w:rsidRPr="004E74A6">
        <w:rPr>
          <w:lang w:val="en-US"/>
        </w:rPr>
        <w:t>For MAC-CE-triggered activation, an additional T</w:t>
      </w:r>
      <w:r w:rsidRPr="001247AF">
        <w:rPr>
          <w:vertAlign w:val="subscript"/>
          <w:lang w:val="en-US"/>
        </w:rPr>
        <w:t>HARQ</w:t>
      </w:r>
      <w:r w:rsidRPr="004E74A6">
        <w:rPr>
          <w:lang w:val="en-US"/>
        </w:rPr>
        <w:t xml:space="preserve"> must be considered. The specific delay definitions are as follows:</w:t>
      </w:r>
    </w:p>
    <w:p w14:paraId="143D29CA" w14:textId="35098473" w:rsidR="006342DE" w:rsidRDefault="006342DE" w:rsidP="00102B3C">
      <w:pPr>
        <w:jc w:val="both"/>
        <w:rPr>
          <w:lang w:val="en-US"/>
        </w:rPr>
      </w:pPr>
      <w:r>
        <w:rPr>
          <w:lang w:val="en-US"/>
        </w:rPr>
        <w:t xml:space="preserve">For </w:t>
      </w:r>
      <w:r w:rsidR="005A0610">
        <w:rPr>
          <w:lang w:val="en-US"/>
        </w:rPr>
        <w:t xml:space="preserve">MAC-CE based </w:t>
      </w:r>
      <w:r w:rsidR="003F25EF">
        <w:t>s</w:t>
      </w:r>
      <w:r w:rsidR="005A0610" w:rsidRPr="00310DCD">
        <w:t>emi-persistent CSI reporting</w:t>
      </w:r>
      <w:r w:rsidR="007E39B3">
        <w:t xml:space="preserve"> and a</w:t>
      </w:r>
      <w:r w:rsidR="007E39B3">
        <w:rPr>
          <w:rFonts w:hint="eastAsia"/>
        </w:rPr>
        <w:t>p</w:t>
      </w:r>
      <w:r w:rsidR="007E39B3" w:rsidRPr="000968F9">
        <w:t>eriodic CSI reporting</w:t>
      </w:r>
      <w:r w:rsidR="00040235">
        <w:t>,</w:t>
      </w:r>
    </w:p>
    <w:p w14:paraId="0AE65309" w14:textId="7BA00133" w:rsidR="00C91873" w:rsidRPr="00F863F7" w:rsidRDefault="00C91873" w:rsidP="00102B3C">
      <w:pPr>
        <w:jc w:val="both"/>
        <w:rPr>
          <w:i/>
        </w:rPr>
      </w:pPr>
      <w:r w:rsidRPr="00F863F7">
        <w:rPr>
          <w:i/>
        </w:rPr>
        <w:t xml:space="preserve">Upon </w:t>
      </w:r>
      <w:proofErr w:type="spellStart"/>
      <w:r w:rsidR="008E4FEC" w:rsidRPr="00F863F7">
        <w:rPr>
          <w:i/>
        </w:rPr>
        <w:t>reiceiving</w:t>
      </w:r>
      <w:proofErr w:type="spellEnd"/>
      <w:r w:rsidR="008E4FEC" w:rsidRPr="00F863F7">
        <w:rPr>
          <w:i/>
        </w:rPr>
        <w:t xml:space="preserve"> </w:t>
      </w:r>
      <w:r w:rsidR="00BE6BB8" w:rsidRPr="00F863F7">
        <w:rPr>
          <w:i/>
        </w:rPr>
        <w:t>MAC-CE trigger</w:t>
      </w:r>
      <w:r w:rsidR="00192308" w:rsidRPr="00F863F7">
        <w:rPr>
          <w:i/>
        </w:rPr>
        <w:t>ing</w:t>
      </w:r>
      <w:r w:rsidR="00BE6BB8" w:rsidRPr="00F863F7">
        <w:rPr>
          <w:i/>
        </w:rPr>
        <w:t xml:space="preserve"> activation </w:t>
      </w:r>
      <w:r w:rsidR="002557FF" w:rsidRPr="00F863F7">
        <w:rPr>
          <w:i/>
        </w:rPr>
        <w:t xml:space="preserve">command </w:t>
      </w:r>
      <w:r w:rsidRPr="00F863F7">
        <w:rPr>
          <w:i/>
        </w:rPr>
        <w:t>in slot n</w:t>
      </w:r>
      <w:r w:rsidRPr="00F863F7">
        <w:rPr>
          <w:rFonts w:hint="eastAsia"/>
          <w:i/>
          <w:color w:val="FF0000"/>
          <w:lang w:val="en-US"/>
        </w:rPr>
        <w:t>，</w:t>
      </w:r>
      <w:r w:rsidRPr="00F863F7">
        <w:rPr>
          <w:i/>
        </w:rPr>
        <w:t xml:space="preserve">the UE shall be capable to transmit valid CSI inference report and apply actions for the functionality being activated no later than in slot </w:t>
      </w:r>
      <m:oMath>
        <m:r>
          <w:rPr>
            <w:rFonts w:ascii="Cambria Math" w:hAnsi="Cambria Math"/>
          </w:rPr>
          <m:t>n+</m:t>
        </m:r>
        <m:f>
          <m:fPr>
            <m:ctrlPr>
              <w:rPr>
                <w:rFonts w:ascii="Cambria Math" w:hAnsi="Cambria Math"/>
                <w:i/>
              </w:rPr>
            </m:ctrlPr>
          </m:fPr>
          <m:num>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d>
                  <m:dPr>
                    <m:begChr m:val="["/>
                    <m:endChr m:val="]"/>
                    <m:ctrlPr>
                      <w:rPr>
                        <w:rFonts w:ascii="Cambria Math" w:hAnsi="Cambria Math"/>
                        <w:i/>
                      </w:rPr>
                    </m:ctrlPr>
                  </m:dPr>
                  <m:e>
                    <m:r>
                      <w:rPr>
                        <w:rFonts w:ascii="Cambria Math" w:hAnsi="Cambria Math"/>
                      </w:rPr>
                      <m:t>3</m:t>
                    </m:r>
                  </m:e>
                </m:d>
                <m:r>
                  <w:rPr>
                    <w:rFonts w:ascii="Cambria Math" w:hAnsi="Cambria Math"/>
                  </w:rPr>
                  <m:t>ms+ 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F863F7">
        <w:rPr>
          <w:i/>
        </w:rPr>
        <w:t xml:space="preserve"> , where:</w:t>
      </w:r>
    </w:p>
    <w:p w14:paraId="410C49A0" w14:textId="0AFD7D2D" w:rsidR="00C91873" w:rsidRPr="00F863F7" w:rsidRDefault="00C91873" w:rsidP="00102B3C">
      <w:pPr>
        <w:pStyle w:val="B10"/>
        <w:jc w:val="both"/>
        <w:rPr>
          <w:i/>
          <w:lang w:eastAsia="en-GB"/>
        </w:rPr>
      </w:pPr>
      <w:r w:rsidRPr="00F863F7">
        <w:rPr>
          <w:i/>
          <w:lang w:eastAsia="en-GB"/>
        </w:rPr>
        <w:tab/>
      </w:r>
      <w:proofErr w:type="spellStart"/>
      <w:r w:rsidRPr="00F863F7">
        <w:rPr>
          <w:i/>
          <w:lang w:eastAsia="en-GB"/>
        </w:rPr>
        <w:t>T</w:t>
      </w:r>
      <w:r w:rsidRPr="00F863F7">
        <w:rPr>
          <w:i/>
          <w:vertAlign w:val="subscript"/>
          <w:lang w:eastAsia="en-GB"/>
        </w:rPr>
        <w:t>activation_time</w:t>
      </w:r>
      <w:proofErr w:type="spellEnd"/>
      <w:r w:rsidRPr="00F863F7">
        <w:rPr>
          <w:i/>
          <w:lang w:eastAsia="en-GB"/>
        </w:rPr>
        <w:t xml:space="preserve"> is the functionality activation delay in milliseconds, </w:t>
      </w:r>
      <w:r w:rsidR="001247AF" w:rsidRPr="00F863F7">
        <w:rPr>
          <w:i/>
        </w:rPr>
        <w:t xml:space="preserve">including </w:t>
      </w:r>
      <w:proofErr w:type="spellStart"/>
      <w:r w:rsidR="001247AF" w:rsidRPr="00F863F7">
        <w:rPr>
          <w:i/>
        </w:rPr>
        <w:t>preprocessing</w:t>
      </w:r>
      <w:proofErr w:type="spellEnd"/>
      <w:r w:rsidR="001247AF" w:rsidRPr="00F863F7">
        <w:rPr>
          <w:i/>
        </w:rPr>
        <w:t xml:space="preserve"> for inference (e.g., loading required information for inference).</w:t>
      </w:r>
    </w:p>
    <w:p w14:paraId="0F71524C" w14:textId="77777777" w:rsidR="00C91873" w:rsidRPr="00F863F7" w:rsidRDefault="00C91873" w:rsidP="00102B3C">
      <w:pPr>
        <w:pStyle w:val="B10"/>
        <w:jc w:val="both"/>
        <w:rPr>
          <w:i/>
        </w:rPr>
      </w:pPr>
      <w:r w:rsidRPr="00F863F7">
        <w:rPr>
          <w:i/>
        </w:rPr>
        <w:tab/>
      </w:r>
      <w:proofErr w:type="spellStart"/>
      <w:r w:rsidRPr="00F863F7">
        <w:rPr>
          <w:i/>
        </w:rPr>
        <w:t>T</w:t>
      </w:r>
      <w:r w:rsidRPr="00F863F7">
        <w:rPr>
          <w:i/>
          <w:vertAlign w:val="subscript"/>
        </w:rPr>
        <w:t>CSI_reporting</w:t>
      </w:r>
      <w:proofErr w:type="spellEnd"/>
      <w:r w:rsidRPr="00F863F7">
        <w:rPr>
          <w:i/>
        </w:rPr>
        <w:t xml:space="preserve"> is the delay (in </w:t>
      </w:r>
      <w:proofErr w:type="spellStart"/>
      <w:r w:rsidRPr="00F863F7">
        <w:rPr>
          <w:i/>
        </w:rPr>
        <w:t>ms</w:t>
      </w:r>
      <w:proofErr w:type="spellEnd"/>
      <w:r w:rsidRPr="00F863F7">
        <w:rPr>
          <w:i/>
        </w:rPr>
        <w:t>) including uncertainty in acquiring the first available downlink CSI reference resource, UE processing time for CSI reporting and uncertainty in acquiring the first available CSI reporting resources.</w:t>
      </w:r>
    </w:p>
    <w:p w14:paraId="178867B5" w14:textId="168999B1" w:rsidR="00DD3411" w:rsidRDefault="00DD3411" w:rsidP="00102B3C">
      <w:pPr>
        <w:jc w:val="both"/>
        <w:rPr>
          <w:lang w:val="en-US"/>
        </w:rPr>
      </w:pPr>
      <w:r w:rsidRPr="00DD3411">
        <w:rPr>
          <w:lang w:val="en-US"/>
        </w:rPr>
        <w:t xml:space="preserve">For DCI-based semi-persistent CSI reporting, </w:t>
      </w:r>
      <w:r w:rsidR="000607A0">
        <w:rPr>
          <w:lang w:val="en-US"/>
        </w:rPr>
        <w:t xml:space="preserve">except for the starting point, </w:t>
      </w:r>
      <w:r w:rsidRPr="00DD3411">
        <w:rPr>
          <w:lang w:val="en-US"/>
        </w:rPr>
        <w:t>the activation delay definition is similar to that of periodic CSI reporting.</w:t>
      </w:r>
      <w:r w:rsidR="00952EA8">
        <w:rPr>
          <w:lang w:val="en-US"/>
        </w:rPr>
        <w:t xml:space="preserve"> </w:t>
      </w:r>
    </w:p>
    <w:p w14:paraId="45A1AD8F" w14:textId="311A4924" w:rsidR="001E437F" w:rsidRPr="00102B3C" w:rsidRDefault="001E437F" w:rsidP="00102B3C">
      <w:pPr>
        <w:jc w:val="both"/>
        <w:rPr>
          <w:b/>
          <w:lang w:val="en-US"/>
        </w:rPr>
      </w:pPr>
      <w:r w:rsidRPr="00655502">
        <w:rPr>
          <w:b/>
        </w:rPr>
        <w:t xml:space="preserve">Proposal </w:t>
      </w:r>
      <w:r w:rsidR="00D9797C">
        <w:rPr>
          <w:b/>
        </w:rPr>
        <w:t>2</w:t>
      </w:r>
      <w:r w:rsidRPr="00655502">
        <w:rPr>
          <w:b/>
        </w:rPr>
        <w:t xml:space="preserve">: </w:t>
      </w:r>
      <w:r w:rsidR="00361971" w:rsidRPr="00655502">
        <w:rPr>
          <w:b/>
          <w:lang w:val="en-US"/>
        </w:rPr>
        <w:t xml:space="preserve">For MAC-CE based </w:t>
      </w:r>
      <w:r w:rsidR="00361971" w:rsidRPr="00655502">
        <w:rPr>
          <w:b/>
        </w:rPr>
        <w:t>semi-persistent CSI reporting and a</w:t>
      </w:r>
      <w:r w:rsidR="00361971" w:rsidRPr="00655502">
        <w:rPr>
          <w:rFonts w:hint="eastAsia"/>
          <w:b/>
        </w:rPr>
        <w:t>p</w:t>
      </w:r>
      <w:r w:rsidR="00361971" w:rsidRPr="00655502">
        <w:rPr>
          <w:b/>
        </w:rPr>
        <w:t xml:space="preserve">eriodic CSI </w:t>
      </w:r>
      <w:proofErr w:type="gramStart"/>
      <w:r w:rsidR="00361971" w:rsidRPr="00655502">
        <w:rPr>
          <w:b/>
        </w:rPr>
        <w:t>reporting,</w:t>
      </w:r>
      <w:r w:rsidRPr="00655502">
        <w:rPr>
          <w:b/>
          <w:lang w:val="en-US"/>
        </w:rPr>
        <w:t>,</w:t>
      </w:r>
      <w:proofErr w:type="gramEnd"/>
      <w:r w:rsidRPr="00655502">
        <w:rPr>
          <w:b/>
          <w:lang w:val="en-US"/>
        </w:rPr>
        <w:t xml:space="preserve"> the functionality activatio</w:t>
      </w:r>
      <w:r w:rsidRPr="00102B3C">
        <w:rPr>
          <w:b/>
          <w:lang w:val="en-US"/>
        </w:rPr>
        <w:t>n delay is defined as below:</w:t>
      </w:r>
    </w:p>
    <w:p w14:paraId="6AF50F22" w14:textId="5806B8D9" w:rsidR="004D26EB" w:rsidRPr="00102B3C" w:rsidRDefault="004D26EB" w:rsidP="00102B3C">
      <w:pPr>
        <w:jc w:val="both"/>
        <w:rPr>
          <w:b/>
          <w:i/>
        </w:rPr>
      </w:pPr>
      <w:r w:rsidRPr="00102B3C">
        <w:rPr>
          <w:b/>
          <w:i/>
        </w:rPr>
        <w:t xml:space="preserve">Upon </w:t>
      </w:r>
      <w:proofErr w:type="spellStart"/>
      <w:r w:rsidRPr="00102B3C">
        <w:rPr>
          <w:b/>
          <w:i/>
        </w:rPr>
        <w:t>reiceiving</w:t>
      </w:r>
      <w:proofErr w:type="spellEnd"/>
      <w:r w:rsidRPr="00102B3C">
        <w:rPr>
          <w:b/>
          <w:i/>
        </w:rPr>
        <w:t xml:space="preserve"> MAC-CE triggering activation command in slot n</w:t>
      </w:r>
      <w:r w:rsidR="0089420A" w:rsidRPr="00102B3C">
        <w:rPr>
          <w:b/>
          <w:i/>
        </w:rPr>
        <w:t xml:space="preserve">, </w:t>
      </w:r>
      <w:r w:rsidRPr="00102B3C">
        <w:rPr>
          <w:b/>
          <w:i/>
        </w:rPr>
        <w:t xml:space="preserve">the UE shall be capable to transmit valid CSI inference report and apply actions for the functionality being activated no later than in slot </w:t>
      </w:r>
      <m:oMath>
        <m:r>
          <m:rPr>
            <m:sty m:val="bi"/>
          </m:rPr>
          <w:rPr>
            <w:rFonts w:ascii="Cambria Math" w:hAnsi="Cambria Math"/>
          </w:rPr>
          <m:t>n+</m:t>
        </m:r>
        <m:f>
          <m:fPr>
            <m:ctrlPr>
              <w:rPr>
                <w:rFonts w:ascii="Cambria Math" w:hAnsi="Cambria Math"/>
                <w:b/>
                <w:i/>
              </w:rPr>
            </m:ctrlPr>
          </m:fPr>
          <m:num>
            <m:sSub>
              <m:sSubPr>
                <m:ctrlPr>
                  <w:rPr>
                    <w:rFonts w:ascii="Cambria Math" w:hAnsi="Cambria Math"/>
                    <w:b/>
                    <w:i/>
                  </w:rPr>
                </m:ctrlPr>
              </m:sSubPr>
              <m:e>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d>
                  <m:dPr>
                    <m:begChr m:val="["/>
                    <m:endChr m:val="]"/>
                    <m:ctrlPr>
                      <w:rPr>
                        <w:rFonts w:ascii="Cambria Math" w:hAnsi="Cambria Math"/>
                        <w:b/>
                        <w:i/>
                      </w:rPr>
                    </m:ctrlPr>
                  </m:dPr>
                  <m:e>
                    <m:r>
                      <m:rPr>
                        <m:sty m:val="bi"/>
                      </m:rPr>
                      <w:rPr>
                        <w:rFonts w:ascii="Cambria Math" w:hAnsi="Cambria Math"/>
                      </w:rPr>
                      <m:t>3</m:t>
                    </m:r>
                  </m:e>
                </m:d>
                <m:r>
                  <m:rPr>
                    <m:sty m:val="bi"/>
                  </m:rPr>
                  <w:rPr>
                    <w:rFonts w:ascii="Cambria Math" w:hAnsi="Cambria Math"/>
                  </w:rPr>
                  <m:t>ms+T</m:t>
                </m:r>
              </m:e>
              <m:sub>
                <m:r>
                  <m:rPr>
                    <m:sty m:val="bi"/>
                  </m:rPr>
                  <w:rPr>
                    <w:rFonts w:ascii="Cambria Math" w:hAnsi="Cambria Math"/>
                  </w:rPr>
                  <m:t>activation_time</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CSI_Reporting</m:t>
                </m:r>
              </m:sub>
            </m:sSub>
          </m:num>
          <m:den>
            <m:r>
              <m:rPr>
                <m:sty m:val="bi"/>
              </m:rPr>
              <w:rPr>
                <w:rFonts w:ascii="Cambria Math" w:hAnsi="Cambria Math"/>
              </w:rPr>
              <m:t>NR slot length</m:t>
            </m:r>
          </m:den>
        </m:f>
      </m:oMath>
      <w:r w:rsidRPr="00102B3C">
        <w:rPr>
          <w:b/>
          <w:i/>
        </w:rPr>
        <w:t xml:space="preserve"> , where:</w:t>
      </w:r>
    </w:p>
    <w:p w14:paraId="5652888E" w14:textId="77777777" w:rsidR="004D26EB" w:rsidRPr="00102B3C" w:rsidRDefault="004D26EB" w:rsidP="00102B3C">
      <w:pPr>
        <w:pStyle w:val="B10"/>
        <w:jc w:val="both"/>
        <w:rPr>
          <w:b/>
          <w:i/>
          <w:lang w:eastAsia="en-GB"/>
        </w:rPr>
      </w:pPr>
      <w:r w:rsidRPr="00102B3C">
        <w:rPr>
          <w:b/>
          <w:i/>
          <w:lang w:eastAsia="en-GB"/>
        </w:rPr>
        <w:tab/>
      </w:r>
      <w:proofErr w:type="spellStart"/>
      <w:r w:rsidRPr="00102B3C">
        <w:rPr>
          <w:b/>
          <w:i/>
          <w:lang w:eastAsia="en-GB"/>
        </w:rPr>
        <w:t>T</w:t>
      </w:r>
      <w:r w:rsidRPr="00102B3C">
        <w:rPr>
          <w:b/>
          <w:i/>
          <w:vertAlign w:val="subscript"/>
          <w:lang w:eastAsia="en-GB"/>
        </w:rPr>
        <w:t>activation_time</w:t>
      </w:r>
      <w:proofErr w:type="spellEnd"/>
      <w:r w:rsidRPr="00102B3C">
        <w:rPr>
          <w:b/>
          <w:i/>
          <w:lang w:eastAsia="en-GB"/>
        </w:rPr>
        <w:t xml:space="preserve"> is the functionality activation delay in milliseconds, </w:t>
      </w:r>
      <w:r w:rsidRPr="00102B3C">
        <w:rPr>
          <w:b/>
          <w:i/>
        </w:rPr>
        <w:t xml:space="preserve">including </w:t>
      </w:r>
      <w:proofErr w:type="spellStart"/>
      <w:r w:rsidRPr="00102B3C">
        <w:rPr>
          <w:b/>
          <w:i/>
        </w:rPr>
        <w:t>preprocessing</w:t>
      </w:r>
      <w:proofErr w:type="spellEnd"/>
      <w:r w:rsidRPr="00102B3C">
        <w:rPr>
          <w:b/>
          <w:i/>
        </w:rPr>
        <w:t xml:space="preserve"> for inference (e.g., loading required information for inference).</w:t>
      </w:r>
    </w:p>
    <w:p w14:paraId="374D9D82" w14:textId="77777777" w:rsidR="004D26EB" w:rsidRPr="00655502" w:rsidRDefault="004D26EB" w:rsidP="00102B3C">
      <w:pPr>
        <w:pStyle w:val="B10"/>
        <w:jc w:val="both"/>
        <w:rPr>
          <w:b/>
          <w:i/>
        </w:rPr>
      </w:pPr>
      <w:r w:rsidRPr="00655502">
        <w:rPr>
          <w:b/>
          <w:i/>
        </w:rPr>
        <w:tab/>
      </w:r>
      <w:proofErr w:type="spellStart"/>
      <w:r w:rsidRPr="00655502">
        <w:rPr>
          <w:b/>
          <w:i/>
        </w:rPr>
        <w:t>T</w:t>
      </w:r>
      <w:r w:rsidRPr="00655502">
        <w:rPr>
          <w:b/>
          <w:i/>
          <w:vertAlign w:val="subscript"/>
        </w:rPr>
        <w:t>CSI_reporting</w:t>
      </w:r>
      <w:proofErr w:type="spellEnd"/>
      <w:r w:rsidRPr="00655502">
        <w:rPr>
          <w:b/>
          <w:i/>
        </w:rPr>
        <w:t xml:space="preserve"> is the delay (in </w:t>
      </w:r>
      <w:proofErr w:type="spellStart"/>
      <w:r w:rsidRPr="00655502">
        <w:rPr>
          <w:b/>
          <w:i/>
        </w:rPr>
        <w:t>ms</w:t>
      </w:r>
      <w:proofErr w:type="spellEnd"/>
      <w:r w:rsidRPr="00655502">
        <w:rPr>
          <w:b/>
          <w:i/>
        </w:rPr>
        <w:t>) including uncertainty in acquiring the first available downlink CSI reference resource, UE processing time for CSI reporting and uncertainty in acquiring the first available CSI reporting resources.</w:t>
      </w:r>
    </w:p>
    <w:p w14:paraId="6F6FB0AA" w14:textId="10759592" w:rsidR="00BB1979" w:rsidRPr="00655502" w:rsidRDefault="00832283" w:rsidP="00102B3C">
      <w:pPr>
        <w:jc w:val="both"/>
        <w:rPr>
          <w:b/>
        </w:rPr>
      </w:pPr>
      <w:r w:rsidRPr="00655502">
        <w:rPr>
          <w:b/>
        </w:rPr>
        <w:lastRenderedPageBreak/>
        <w:t xml:space="preserve">Proposal </w:t>
      </w:r>
      <w:r w:rsidR="00D9797C">
        <w:rPr>
          <w:b/>
        </w:rPr>
        <w:t>3</w:t>
      </w:r>
      <w:r w:rsidRPr="00655502">
        <w:rPr>
          <w:b/>
        </w:rPr>
        <w:t xml:space="preserve">: </w:t>
      </w:r>
      <w:r w:rsidR="00DD3411" w:rsidRPr="00655502">
        <w:rPr>
          <w:b/>
        </w:rPr>
        <w:t xml:space="preserve">For DCI-based semi-persistent CSI reporting, </w:t>
      </w:r>
      <w:r w:rsidR="00593327">
        <w:rPr>
          <w:b/>
        </w:rPr>
        <w:t xml:space="preserve">except for the starting point, </w:t>
      </w:r>
      <w:r w:rsidR="00DD3411" w:rsidRPr="00655502">
        <w:rPr>
          <w:b/>
        </w:rPr>
        <w:t>the activation delay definition is similar to that of periodic CSI reporting</w:t>
      </w:r>
      <w:r w:rsidR="00FB5646">
        <w:rPr>
          <w:b/>
        </w:rPr>
        <w:t xml:space="preserve"> </w:t>
      </w:r>
    </w:p>
    <w:p w14:paraId="75BE81CD" w14:textId="1F1BA04D" w:rsidR="00D55DB6" w:rsidRPr="00B57109" w:rsidRDefault="00D55DB6" w:rsidP="008B2C12">
      <w:pPr>
        <w:pStyle w:val="2"/>
        <w:numPr>
          <w:ilvl w:val="1"/>
          <w:numId w:val="29"/>
        </w:numPr>
        <w:rPr>
          <w:lang w:val="en-US"/>
        </w:rPr>
      </w:pPr>
      <w:r>
        <w:rPr>
          <w:lang w:val="en-US"/>
        </w:rPr>
        <w:t>Activation</w:t>
      </w:r>
      <w:r w:rsidR="00386097">
        <w:rPr>
          <w:lang w:val="en-US"/>
        </w:rPr>
        <w:t xml:space="preserve">/Deactivation </w:t>
      </w:r>
      <w:r>
        <w:rPr>
          <w:lang w:val="en-US"/>
        </w:rPr>
        <w:t xml:space="preserve">requirements for CSI </w:t>
      </w:r>
      <w:r w:rsidR="00045B9F">
        <w:rPr>
          <w:lang w:val="en-US"/>
        </w:rPr>
        <w:t>prediction</w:t>
      </w:r>
    </w:p>
    <w:tbl>
      <w:tblPr>
        <w:tblStyle w:val="afff5"/>
        <w:tblW w:w="0" w:type="auto"/>
        <w:tblInd w:w="0" w:type="dxa"/>
        <w:tblLook w:val="04A0" w:firstRow="1" w:lastRow="0" w:firstColumn="1" w:lastColumn="0" w:noHBand="0" w:noVBand="1"/>
      </w:tblPr>
      <w:tblGrid>
        <w:gridCol w:w="9630"/>
      </w:tblGrid>
      <w:tr w:rsidR="00C467D6" w14:paraId="067C5FFA" w14:textId="77777777" w:rsidTr="00C467D6">
        <w:tc>
          <w:tcPr>
            <w:tcW w:w="9630" w:type="dxa"/>
          </w:tcPr>
          <w:p w14:paraId="02AC22D3" w14:textId="77777777" w:rsidR="00EF1DC8" w:rsidRPr="00EF1DC8" w:rsidRDefault="00EF1DC8" w:rsidP="00EF1DC8">
            <w:pPr>
              <w:pStyle w:val="B10"/>
              <w:ind w:left="0" w:firstLine="0"/>
              <w:rPr>
                <w:rFonts w:ascii="Times New Roman" w:hAnsi="Times New Roman"/>
                <w:u w:val="single"/>
                <w:lang w:eastAsia="zh-CN"/>
              </w:rPr>
            </w:pPr>
            <w:r w:rsidRPr="00EF1DC8">
              <w:rPr>
                <w:rFonts w:ascii="Times New Roman" w:hAnsi="Times New Roman"/>
                <w:u w:val="single"/>
                <w:lang w:eastAsia="zh-CN"/>
              </w:rPr>
              <w:t>Activation delay:</w:t>
            </w:r>
          </w:p>
          <w:p w14:paraId="20C0B4E6" w14:textId="77777777" w:rsidR="00EF1DC8" w:rsidRPr="00EF1DC8" w:rsidRDefault="00EF1DC8" w:rsidP="008B2C12">
            <w:pPr>
              <w:pStyle w:val="B10"/>
              <w:numPr>
                <w:ilvl w:val="0"/>
                <w:numId w:val="30"/>
              </w:numPr>
              <w:suppressAutoHyphens w:val="0"/>
              <w:autoSpaceDN w:val="0"/>
              <w:adjustRightInd w:val="0"/>
              <w:rPr>
                <w:rFonts w:ascii="Times New Roman" w:hAnsi="Times New Roman"/>
                <w:lang w:eastAsia="zh-CN"/>
              </w:rPr>
            </w:pPr>
            <w:r w:rsidRPr="00EF1DC8">
              <w:rPr>
                <w:rFonts w:ascii="Times New Roman" w:hAnsi="Times New Roman"/>
                <w:lang w:eastAsia="zh-CN"/>
              </w:rPr>
              <w:t xml:space="preserve">Activation delay requirements created for the periodic, semi-persistent and aperiodic CSI reporting for beam prediction </w:t>
            </w:r>
          </w:p>
          <w:p w14:paraId="1BE89089" w14:textId="77777777" w:rsidR="00EF1DC8" w:rsidRPr="00EF1DC8" w:rsidRDefault="00EF1DC8" w:rsidP="008B2C12">
            <w:pPr>
              <w:pStyle w:val="B10"/>
              <w:numPr>
                <w:ilvl w:val="1"/>
                <w:numId w:val="30"/>
              </w:numPr>
              <w:suppressAutoHyphens w:val="0"/>
              <w:autoSpaceDN w:val="0"/>
              <w:adjustRightInd w:val="0"/>
              <w:rPr>
                <w:rFonts w:ascii="Times New Roman" w:hAnsi="Times New Roman"/>
                <w:lang w:eastAsia="zh-CN"/>
              </w:rPr>
            </w:pPr>
            <w:r w:rsidRPr="00EF1DC8">
              <w:rPr>
                <w:rFonts w:ascii="Times New Roman" w:hAnsi="Times New Roman"/>
                <w:lang w:eastAsia="zh-CN"/>
              </w:rPr>
              <w:t>It is FFS for CSI prediction</w:t>
            </w:r>
          </w:p>
          <w:p w14:paraId="6C7AAAF9" w14:textId="327B4502" w:rsidR="00C467D6" w:rsidRPr="00C467D6" w:rsidRDefault="00C467D6" w:rsidP="00C467D6">
            <w:pPr>
              <w:pStyle w:val="B10"/>
              <w:ind w:left="0" w:firstLine="0"/>
              <w:rPr>
                <w:rFonts w:ascii="Times New Roman" w:hAnsi="Times New Roman"/>
                <w:b/>
                <w:bCs/>
                <w:lang w:eastAsia="zh-CN"/>
              </w:rPr>
            </w:pPr>
            <w:r w:rsidRPr="00C467D6">
              <w:rPr>
                <w:rFonts w:ascii="Times New Roman" w:hAnsi="Times New Roman"/>
                <w:b/>
                <w:bCs/>
                <w:lang w:eastAsia="zh-CN"/>
              </w:rPr>
              <w:t>Way forward (not agreements)</w:t>
            </w:r>
          </w:p>
          <w:p w14:paraId="38FDF24B" w14:textId="77777777" w:rsidR="00C467D6" w:rsidRPr="00C467D6" w:rsidRDefault="00C467D6" w:rsidP="00C467D6">
            <w:pPr>
              <w:pStyle w:val="B10"/>
              <w:ind w:left="0" w:firstLine="0"/>
              <w:rPr>
                <w:rFonts w:ascii="Times New Roman" w:hAnsi="Times New Roman"/>
                <w:u w:val="single"/>
                <w:lang w:eastAsia="zh-CN"/>
              </w:rPr>
            </w:pPr>
            <w:r w:rsidRPr="00C467D6">
              <w:rPr>
                <w:rFonts w:ascii="Times New Roman" w:hAnsi="Times New Roman"/>
                <w:u w:val="single"/>
                <w:lang w:eastAsia="zh-CN"/>
              </w:rPr>
              <w:t>Deactivation delay for CSI prediction:</w:t>
            </w:r>
          </w:p>
          <w:p w14:paraId="0144E704" w14:textId="77777777" w:rsidR="00C467D6" w:rsidRPr="00C467D6" w:rsidRDefault="00C467D6" w:rsidP="008B2C12">
            <w:pPr>
              <w:pStyle w:val="a3"/>
              <w:numPr>
                <w:ilvl w:val="0"/>
                <w:numId w:val="34"/>
              </w:numPr>
              <w:overflowPunct w:val="0"/>
              <w:autoSpaceDE w:val="0"/>
              <w:autoSpaceDN w:val="0"/>
              <w:adjustRightInd w:val="0"/>
              <w:rPr>
                <w:rFonts w:ascii="Times New Roman" w:hAnsi="Times New Roman"/>
                <w:lang w:eastAsia="zh-CN"/>
              </w:rPr>
            </w:pPr>
            <w:r w:rsidRPr="00C467D6">
              <w:rPr>
                <w:rFonts w:ascii="Times New Roman" w:hAnsi="Times New Roman"/>
                <w:lang w:eastAsia="zh-CN"/>
              </w:rPr>
              <w:t>The following questions were noted for further discussion</w:t>
            </w:r>
          </w:p>
          <w:p w14:paraId="4B5F27AB" w14:textId="77777777" w:rsidR="00C467D6" w:rsidRPr="00C467D6" w:rsidRDefault="00C467D6" w:rsidP="008B2C12">
            <w:pPr>
              <w:pStyle w:val="a3"/>
              <w:numPr>
                <w:ilvl w:val="1"/>
                <w:numId w:val="34"/>
              </w:numPr>
              <w:overflowPunct w:val="0"/>
              <w:autoSpaceDE w:val="0"/>
              <w:autoSpaceDN w:val="0"/>
              <w:adjustRightInd w:val="0"/>
              <w:rPr>
                <w:rFonts w:ascii="Times New Roman" w:hAnsi="Times New Roman"/>
                <w:lang w:eastAsia="zh-CN"/>
              </w:rPr>
            </w:pPr>
            <w:r w:rsidRPr="00C467D6">
              <w:rPr>
                <w:rFonts w:ascii="Times New Roman" w:hAnsi="Times New Roman"/>
                <w:lang w:eastAsia="zh-CN"/>
              </w:rPr>
              <w:t>Can NW differentiate between the predicted CSI reporting and the measured CSI reporting?</w:t>
            </w:r>
          </w:p>
          <w:p w14:paraId="4AC519D2" w14:textId="24D69E4E" w:rsidR="00C467D6" w:rsidRPr="00C467D6" w:rsidRDefault="00C467D6" w:rsidP="008B2C12">
            <w:pPr>
              <w:pStyle w:val="a3"/>
              <w:numPr>
                <w:ilvl w:val="1"/>
                <w:numId w:val="34"/>
              </w:numPr>
              <w:overflowPunct w:val="0"/>
              <w:autoSpaceDE w:val="0"/>
              <w:autoSpaceDN w:val="0"/>
              <w:adjustRightInd w:val="0"/>
              <w:rPr>
                <w:lang w:eastAsia="zh-CN"/>
              </w:rPr>
            </w:pPr>
            <w:r w:rsidRPr="00C467D6">
              <w:rPr>
                <w:rFonts w:ascii="Times New Roman" w:hAnsi="Times New Roman"/>
                <w:lang w:eastAsia="zh-CN"/>
              </w:rPr>
              <w:t>In case of switch between AI, is there existing reporting to differentiate the reports before and after the deactivation.</w:t>
            </w:r>
          </w:p>
        </w:tc>
      </w:tr>
    </w:tbl>
    <w:p w14:paraId="16D072DC" w14:textId="4832170E" w:rsidR="00ED3B77" w:rsidRDefault="00ED3B77" w:rsidP="003E0F7E">
      <w:pPr>
        <w:rPr>
          <w:b/>
          <w:lang w:val="en-US"/>
        </w:rPr>
      </w:pPr>
    </w:p>
    <w:p w14:paraId="5A610D50" w14:textId="6FA517F7" w:rsidR="00C635FC" w:rsidRPr="00C635FC" w:rsidRDefault="00C635FC" w:rsidP="002B40D1">
      <w:pPr>
        <w:jc w:val="both"/>
        <w:rPr>
          <w:lang w:val="en-US"/>
        </w:rPr>
      </w:pPr>
      <w:r w:rsidRPr="00C635FC">
        <w:rPr>
          <w:lang w:val="en-US"/>
        </w:rPr>
        <w:t>For CSI prediction, similar to BM</w:t>
      </w:r>
      <w:r w:rsidR="00ED4BFD">
        <w:rPr>
          <w:lang w:val="en-US"/>
        </w:rPr>
        <w:t xml:space="preserve"> </w:t>
      </w:r>
      <w:r w:rsidRPr="00C635FC">
        <w:rPr>
          <w:lang w:val="en-US"/>
        </w:rPr>
        <w:t xml:space="preserve">LCM operations, the CSI framework will be utilized. Specifically, for activation, the mechanisms introduced by existing RAN1/RAN2 should be common to both BM and CSI prediction. Therefore, the activation delay for CSI prediction also needs to be defined. The relevant delay components can reference the activation delay requirements </w:t>
      </w:r>
      <w:r w:rsidR="003C5C15">
        <w:rPr>
          <w:lang w:val="en-US"/>
        </w:rPr>
        <w:t>defined</w:t>
      </w:r>
      <w:r w:rsidRPr="00C635FC">
        <w:rPr>
          <w:lang w:val="en-US"/>
        </w:rPr>
        <w:t xml:space="preserve"> for BM.</w:t>
      </w:r>
    </w:p>
    <w:p w14:paraId="71C86DF8" w14:textId="4268775B" w:rsidR="00C635FC" w:rsidRPr="00C635FC" w:rsidRDefault="00C635FC" w:rsidP="00C635FC">
      <w:pPr>
        <w:rPr>
          <w:b/>
          <w:lang w:val="en-US"/>
        </w:rPr>
      </w:pPr>
      <w:r w:rsidRPr="00C635FC">
        <w:rPr>
          <w:b/>
          <w:lang w:val="en-US"/>
        </w:rPr>
        <w:t xml:space="preserve">Proposal </w:t>
      </w:r>
      <w:r w:rsidR="00D9797C">
        <w:rPr>
          <w:b/>
          <w:lang w:val="en-US"/>
        </w:rPr>
        <w:t>4</w:t>
      </w:r>
      <w:r w:rsidRPr="00C635FC">
        <w:rPr>
          <w:b/>
          <w:lang w:val="en-US"/>
        </w:rPr>
        <w:t>: For CSI prediction, activation delay requirements should be introduced for periodic, semi-persistent, and aperiodic CSI reporting.</w:t>
      </w:r>
    </w:p>
    <w:p w14:paraId="24795F87" w14:textId="01BC0D3F" w:rsidR="00E322C8" w:rsidRDefault="00C635FC" w:rsidP="005774D9">
      <w:pPr>
        <w:jc w:val="both"/>
        <w:rPr>
          <w:lang w:val="en-US"/>
        </w:rPr>
      </w:pPr>
      <w:r w:rsidRPr="00C635FC">
        <w:rPr>
          <w:lang w:val="en-US"/>
        </w:rPr>
        <w:t>Regarding deactivation delay for CSI prediction, according to the current RAN2 running CR description, for AI/ML-based reporting, the corresponding reported quantities are newly introduced in R19, as highlighted below. From this perspective, the network can distinguish between predicted CSI reporting and measured CSI reporting</w:t>
      </w:r>
      <w:r w:rsidR="00A30840">
        <w:rPr>
          <w:lang w:val="en-US"/>
        </w:rPr>
        <w:t xml:space="preserve"> based on this IE</w:t>
      </w:r>
      <w:r w:rsidRPr="00C635FC">
        <w:rPr>
          <w:lang w:val="en-US"/>
        </w:rPr>
        <w:t>.</w:t>
      </w:r>
    </w:p>
    <w:tbl>
      <w:tblPr>
        <w:tblStyle w:val="afff5"/>
        <w:tblW w:w="0" w:type="auto"/>
        <w:tblInd w:w="0" w:type="dxa"/>
        <w:tblLook w:val="04A0" w:firstRow="1" w:lastRow="0" w:firstColumn="1" w:lastColumn="0" w:noHBand="0" w:noVBand="1"/>
      </w:tblPr>
      <w:tblGrid>
        <w:gridCol w:w="9630"/>
      </w:tblGrid>
      <w:tr w:rsidR="008D2200" w14:paraId="124B2FA5" w14:textId="77777777" w:rsidTr="008D2200">
        <w:tc>
          <w:tcPr>
            <w:tcW w:w="9630" w:type="dxa"/>
          </w:tcPr>
          <w:p w14:paraId="782DBD0E" w14:textId="77777777" w:rsidR="008D2200" w:rsidRDefault="008D2200" w:rsidP="008D2200">
            <w:pPr>
              <w:pStyle w:val="PL"/>
              <w:rPr>
                <w:noProof/>
                <w:color w:val="808080"/>
              </w:rPr>
            </w:pPr>
            <w:r w:rsidRPr="00100082">
              <w:rPr>
                <w:noProof/>
              </w:rPr>
              <w:t>nrofReportedRS-v19</w:t>
            </w:r>
            <w:r>
              <w:rPr>
                <w:noProof/>
              </w:rPr>
              <w:t xml:space="preserve">xy                </w:t>
            </w:r>
            <w:r w:rsidRPr="00537C00">
              <w:rPr>
                <w:noProof/>
                <w:color w:val="993366"/>
              </w:rPr>
              <w:t>ENUMERATED</w:t>
            </w:r>
            <w:r w:rsidRPr="00537C00">
              <w:rPr>
                <w:noProof/>
              </w:rPr>
              <w:t xml:space="preserve"> {n</w:t>
            </w:r>
            <w:r>
              <w:rPr>
                <w:noProof/>
              </w:rPr>
              <w:t>6</w:t>
            </w:r>
            <w:r w:rsidRPr="00537C00">
              <w:rPr>
                <w:noProof/>
              </w:rPr>
              <w:t>, n</w:t>
            </w:r>
            <w:r>
              <w:rPr>
                <w:noProof/>
              </w:rPr>
              <w:t>8</w:t>
            </w:r>
            <w:r w:rsidRPr="00537C00">
              <w:rPr>
                <w:noProof/>
              </w:rPr>
              <w:t xml:space="preserve">}  </w:t>
            </w:r>
            <w:r>
              <w:rPr>
                <w:noProof/>
              </w:rPr>
              <w:t xml:space="preserve">            </w:t>
            </w:r>
            <w:r w:rsidRPr="00537C00">
              <w:rPr>
                <w:noProof/>
              </w:rPr>
              <w:t xml:space="preserve">           </w:t>
            </w:r>
            <w:r>
              <w:rPr>
                <w:noProof/>
              </w:rPr>
              <w:t xml:space="preserve">    </w:t>
            </w:r>
            <w:r w:rsidRPr="00537C00">
              <w:rPr>
                <w:noProof/>
              </w:rPr>
              <w:t xml:space="preserve">      </w:t>
            </w:r>
            <w:r>
              <w:rPr>
                <w:noProof/>
              </w:rPr>
              <w:t xml:space="preserve">    </w:t>
            </w:r>
            <w:r w:rsidRPr="00537C00">
              <w:rPr>
                <w:noProof/>
              </w:rPr>
              <w:t xml:space="preserve">              </w:t>
            </w:r>
            <w:r w:rsidRPr="00537C00">
              <w:rPr>
                <w:noProof/>
                <w:color w:val="993366"/>
              </w:rPr>
              <w:t>OPTIONAL</w:t>
            </w:r>
            <w:r w:rsidRPr="009E048C">
              <w:rPr>
                <w:noProof/>
              </w:rPr>
              <w:t>,</w:t>
            </w:r>
            <w:r w:rsidRPr="00537C00">
              <w:rPr>
                <w:noProof/>
              </w:rPr>
              <w:t xml:space="preserve">   </w:t>
            </w:r>
            <w:r w:rsidRPr="00537C00">
              <w:rPr>
                <w:noProof/>
                <w:color w:val="808080"/>
              </w:rPr>
              <w:t xml:space="preserve">-- Need </w:t>
            </w:r>
            <w:r>
              <w:rPr>
                <w:noProof/>
                <w:color w:val="808080"/>
              </w:rPr>
              <w:t>R</w:t>
            </w:r>
          </w:p>
          <w:p w14:paraId="0DBAAEF6" w14:textId="77777777" w:rsidR="008D2200" w:rsidRDefault="008D2200" w:rsidP="008D2200">
            <w:pPr>
              <w:pStyle w:val="PL"/>
              <w:rPr>
                <w:noProof/>
              </w:rPr>
            </w:pPr>
            <w:r>
              <w:rPr>
                <w:noProof/>
              </w:rPr>
              <w:t xml:space="preserve">    predictionConfiguration-r19         </w:t>
            </w:r>
            <w:r w:rsidRPr="00537C00">
              <w:rPr>
                <w:noProof/>
                <w:color w:val="993366"/>
              </w:rPr>
              <w:t>CHOICE</w:t>
            </w:r>
            <w:r w:rsidRPr="00537C00">
              <w:rPr>
                <w:noProof/>
              </w:rPr>
              <w:t xml:space="preserve"> {</w:t>
            </w:r>
          </w:p>
          <w:p w14:paraId="4DD6C3FF" w14:textId="77777777" w:rsidR="008D2200" w:rsidRDefault="008D2200" w:rsidP="008D2200">
            <w:pPr>
              <w:pStyle w:val="PL"/>
              <w:rPr>
                <w:noProof/>
              </w:rPr>
            </w:pPr>
            <w:r>
              <w:rPr>
                <w:noProof/>
              </w:rPr>
              <w:t xml:space="preserve">        </w:t>
            </w:r>
            <w:r w:rsidRPr="00972E55">
              <w:rPr>
                <w:noProof/>
              </w:rPr>
              <w:t xml:space="preserve">configurationForChannelPrediction-r19   </w:t>
            </w:r>
            <w:r w:rsidRPr="0062526C">
              <w:rPr>
                <w:noProof/>
                <w:color w:val="993366"/>
              </w:rPr>
              <w:t>SEQUENCE</w:t>
            </w:r>
            <w:r w:rsidRPr="0062526C">
              <w:rPr>
                <w:noProof/>
              </w:rPr>
              <w:t xml:space="preserve"> </w:t>
            </w:r>
            <w:r w:rsidRPr="00972E55">
              <w:rPr>
                <w:noProof/>
              </w:rPr>
              <w:t>{</w:t>
            </w:r>
          </w:p>
          <w:p w14:paraId="6F71B387" w14:textId="77777777" w:rsidR="008D2200" w:rsidRDefault="008D2200" w:rsidP="008D2200">
            <w:pPr>
              <w:pStyle w:val="PL"/>
              <w:rPr>
                <w:noProof/>
              </w:rPr>
            </w:pPr>
            <w:r>
              <w:rPr>
                <w:noProof/>
                <w:color w:val="808080"/>
              </w:rPr>
              <w:t xml:space="preserve">            </w:t>
            </w:r>
            <w:r w:rsidRPr="005C5F46">
              <w:rPr>
                <w:noProof/>
              </w:rPr>
              <w:t xml:space="preserve">predictionType-r19                          </w:t>
            </w:r>
            <w:r w:rsidRPr="00537C00">
              <w:rPr>
                <w:noProof/>
                <w:color w:val="993366"/>
              </w:rPr>
              <w:t>ENUMERATED</w:t>
            </w:r>
            <w:r w:rsidRPr="00537C00">
              <w:rPr>
                <w:noProof/>
              </w:rPr>
              <w:t xml:space="preserve"> {</w:t>
            </w:r>
            <w:r>
              <w:rPr>
                <w:noProof/>
              </w:rPr>
              <w:t xml:space="preserve">beamPrediction, </w:t>
            </w:r>
            <w:r w:rsidRPr="008D2200">
              <w:rPr>
                <w:noProof/>
                <w:color w:val="FF0000"/>
              </w:rPr>
              <w:t>csi-InferencePrediction</w:t>
            </w:r>
            <w:r>
              <w:rPr>
                <w:noProof/>
              </w:rPr>
              <w:t>},</w:t>
            </w:r>
          </w:p>
          <w:p w14:paraId="7801459D" w14:textId="77777777" w:rsidR="008D2200" w:rsidRDefault="008D2200" w:rsidP="008D2200">
            <w:pPr>
              <w:pStyle w:val="PL"/>
              <w:rPr>
                <w:noProof/>
                <w:color w:val="000000" w:themeColor="text1"/>
              </w:rPr>
            </w:pPr>
            <w:r>
              <w:rPr>
                <w:noProof/>
              </w:rPr>
              <w:t xml:space="preserve">            </w:t>
            </w:r>
            <w:r w:rsidRPr="008D2200">
              <w:rPr>
                <w:noProof/>
                <w:color w:val="FF0000"/>
                <w:highlight w:val="yellow"/>
              </w:rPr>
              <w:t>reportQuantity-r19</w:t>
            </w:r>
            <w:r w:rsidRPr="00521D3E">
              <w:rPr>
                <w:noProof/>
                <w:color w:val="000000" w:themeColor="text1"/>
              </w:rPr>
              <w:t xml:space="preserve">                          ReportQuantity-r19</w:t>
            </w:r>
            <w:r>
              <w:rPr>
                <w:noProof/>
                <w:color w:val="000000" w:themeColor="text1"/>
              </w:rPr>
              <w:t xml:space="preserve">                                      </w:t>
            </w:r>
            <w:r w:rsidRPr="00537C00">
              <w:rPr>
                <w:noProof/>
                <w:color w:val="993366"/>
              </w:rPr>
              <w:t>OPTIONAL</w:t>
            </w:r>
            <w:r w:rsidRPr="009E048C">
              <w:rPr>
                <w:noProof/>
              </w:rPr>
              <w:t>,</w:t>
            </w:r>
            <w:r w:rsidRPr="00537C00">
              <w:rPr>
                <w:noProof/>
              </w:rPr>
              <w:t xml:space="preserve">   </w:t>
            </w:r>
            <w:r w:rsidRPr="00537C00">
              <w:rPr>
                <w:noProof/>
                <w:color w:val="808080"/>
              </w:rPr>
              <w:t xml:space="preserve">-- Need </w:t>
            </w:r>
            <w:r>
              <w:rPr>
                <w:noProof/>
                <w:color w:val="808080"/>
              </w:rPr>
              <w:t>R</w:t>
            </w:r>
          </w:p>
          <w:p w14:paraId="75F34FD9" w14:textId="1658FD01" w:rsidR="008D2200" w:rsidRPr="008D2200" w:rsidRDefault="008D2200" w:rsidP="008D2200">
            <w:pPr>
              <w:pStyle w:val="PL"/>
              <w:rPr>
                <w:noProof/>
              </w:rPr>
            </w:pPr>
            <w:r>
              <w:rPr>
                <w:noProof/>
                <w:color w:val="000000" w:themeColor="text1"/>
              </w:rPr>
              <w:t xml:space="preserve">            </w:t>
            </w:r>
            <w:r w:rsidRPr="00972E55">
              <w:rPr>
                <w:noProof/>
              </w:rPr>
              <w:t xml:space="preserve">resourcesForChannelPrediction-r19       </w:t>
            </w:r>
            <w:r>
              <w:rPr>
                <w:noProof/>
              </w:rPr>
              <w:t xml:space="preserve">    </w:t>
            </w:r>
            <w:r w:rsidRPr="00972E55">
              <w:rPr>
                <w:noProof/>
              </w:rPr>
              <w:t>CSI-ResourceConfigId</w:t>
            </w:r>
            <w:r>
              <w:rPr>
                <w:noProof/>
              </w:rPr>
              <w:t xml:space="preserve">                                    </w:t>
            </w:r>
            <w:r w:rsidRPr="00537C00">
              <w:rPr>
                <w:noProof/>
                <w:color w:val="993366"/>
              </w:rPr>
              <w:t>OPTIONAL</w:t>
            </w:r>
            <w:r w:rsidRPr="009E048C">
              <w:rPr>
                <w:noProof/>
              </w:rPr>
              <w:t>,</w:t>
            </w:r>
            <w:r w:rsidRPr="00537C00">
              <w:rPr>
                <w:noProof/>
              </w:rPr>
              <w:t xml:space="preserve">   </w:t>
            </w:r>
            <w:r w:rsidRPr="00537C00">
              <w:rPr>
                <w:noProof/>
                <w:color w:val="808080"/>
              </w:rPr>
              <w:t xml:space="preserve">-- Need </w:t>
            </w:r>
            <w:r>
              <w:rPr>
                <w:noProof/>
                <w:color w:val="808080"/>
              </w:rPr>
              <w:t>R</w:t>
            </w:r>
          </w:p>
        </w:tc>
      </w:tr>
    </w:tbl>
    <w:p w14:paraId="46656306" w14:textId="215F25DF" w:rsidR="008D2200" w:rsidRDefault="008D2200" w:rsidP="003E0F7E">
      <w:pPr>
        <w:rPr>
          <w:lang w:val="en-US"/>
        </w:rPr>
      </w:pPr>
    </w:p>
    <w:p w14:paraId="6834C32E" w14:textId="63371D01" w:rsidR="00E5394E" w:rsidRPr="00E5394E" w:rsidRDefault="00E5394E" w:rsidP="00D438A4">
      <w:pPr>
        <w:jc w:val="both"/>
        <w:rPr>
          <w:lang w:val="en-US"/>
        </w:rPr>
      </w:pPr>
      <w:r w:rsidRPr="00E5394E">
        <w:rPr>
          <w:lang w:val="en-US"/>
        </w:rPr>
        <w:t xml:space="preserve">Regarding the necessity of introducing deactivation delay, we believe it is not </w:t>
      </w:r>
      <w:r w:rsidR="007A3996">
        <w:rPr>
          <w:lang w:val="en-US"/>
        </w:rPr>
        <w:t>necessary</w:t>
      </w:r>
      <w:r w:rsidRPr="00E5394E">
        <w:rPr>
          <w:lang w:val="en-US"/>
        </w:rPr>
        <w:t xml:space="preserve">. The </w:t>
      </w:r>
      <w:r>
        <w:rPr>
          <w:lang w:val="en-US"/>
        </w:rPr>
        <w:t>reason</w:t>
      </w:r>
      <w:r w:rsidRPr="00E5394E">
        <w:rPr>
          <w:lang w:val="en-US"/>
        </w:rPr>
        <w:t xml:space="preserve"> is as follows:</w:t>
      </w:r>
      <w:r w:rsidR="00303E8A">
        <w:rPr>
          <w:lang w:val="en-US"/>
        </w:rPr>
        <w:t xml:space="preserve"> </w:t>
      </w:r>
    </w:p>
    <w:p w14:paraId="0AF2F63A" w14:textId="07A35F51" w:rsidR="00E5394E" w:rsidRPr="00E5394E" w:rsidRDefault="00E5394E" w:rsidP="00D438A4">
      <w:pPr>
        <w:jc w:val="both"/>
        <w:rPr>
          <w:lang w:val="en-US"/>
        </w:rPr>
      </w:pPr>
      <w:r w:rsidRPr="00E5394E">
        <w:rPr>
          <w:lang w:val="en-US"/>
        </w:rPr>
        <w:t xml:space="preserve">Existing RAN4 deactivation mechanisms (e.g., </w:t>
      </w:r>
      <w:proofErr w:type="spellStart"/>
      <w:r w:rsidRPr="00E5394E">
        <w:rPr>
          <w:lang w:val="en-US"/>
        </w:rPr>
        <w:t>SCell</w:t>
      </w:r>
      <w:proofErr w:type="spellEnd"/>
      <w:r w:rsidRPr="00E5394E">
        <w:rPr>
          <w:lang w:val="en-US"/>
        </w:rPr>
        <w:t xml:space="preserve"> deactivation) primarily address interruptions during deactivation. However, for AI-based functionality, it may coexist in parallel with non-AI operations without impacting them.</w:t>
      </w:r>
      <w:r w:rsidR="00595DB9">
        <w:rPr>
          <w:lang w:val="en-US"/>
        </w:rPr>
        <w:t xml:space="preserve"> </w:t>
      </w:r>
      <w:r w:rsidRPr="00E5394E">
        <w:rPr>
          <w:lang w:val="en-US"/>
        </w:rPr>
        <w:t>Deactivating an AI functionality implies that the network no longer intends to use it for inference, which does not necessitate a strict time-bound completion requirement.</w:t>
      </w:r>
      <w:r w:rsidR="00F45E34">
        <w:rPr>
          <w:lang w:val="en-US"/>
        </w:rPr>
        <w:t xml:space="preserve"> </w:t>
      </w:r>
      <w:r w:rsidR="00B539B3" w:rsidRPr="00B539B3">
        <w:rPr>
          <w:lang w:val="en-US"/>
        </w:rPr>
        <w:t>RAN2-defined deactivation is implemented via network-initiated cell reconfiguration to release the existing CSI configuration, rather than through dedicated deactivation signaling.</w:t>
      </w:r>
      <w:r w:rsidR="00936BAB">
        <w:rPr>
          <w:lang w:val="en-US"/>
        </w:rPr>
        <w:t xml:space="preserve"> </w:t>
      </w:r>
    </w:p>
    <w:p w14:paraId="1FECB45F" w14:textId="77777777" w:rsidR="00E5394E" w:rsidRPr="00E5394E" w:rsidRDefault="00E5394E" w:rsidP="00D438A4">
      <w:pPr>
        <w:jc w:val="both"/>
        <w:rPr>
          <w:lang w:val="en-US"/>
        </w:rPr>
      </w:pPr>
      <w:r w:rsidRPr="00E5394E">
        <w:rPr>
          <w:lang w:val="en-US"/>
        </w:rPr>
        <w:lastRenderedPageBreak/>
        <w:t>Concerning the second bullet point ("In case of switch between AI"), the related procedures have neither been thoroughly discussed in other working groups nor reached any conclusions. Therefore, RAN4 does not need to address or define them.</w:t>
      </w:r>
    </w:p>
    <w:p w14:paraId="5A3C8D9D" w14:textId="6F58E140" w:rsidR="00E5394E" w:rsidRPr="0066618E" w:rsidRDefault="00E5394E" w:rsidP="00E26538">
      <w:pPr>
        <w:jc w:val="both"/>
        <w:rPr>
          <w:b/>
          <w:lang w:val="en-US"/>
        </w:rPr>
      </w:pPr>
      <w:r w:rsidRPr="0066618E">
        <w:rPr>
          <w:b/>
          <w:lang w:val="en-US"/>
        </w:rPr>
        <w:t>Proposal</w:t>
      </w:r>
      <w:r w:rsidR="00D9797C">
        <w:rPr>
          <w:b/>
          <w:lang w:val="en-US"/>
        </w:rPr>
        <w:t xml:space="preserve"> 5</w:t>
      </w:r>
      <w:r w:rsidRPr="0066618E">
        <w:rPr>
          <w:b/>
          <w:lang w:val="en-US"/>
        </w:rPr>
        <w:t>: For CSI prediction and beam management, RAN4 should not define deactivation delay requirements.</w:t>
      </w:r>
    </w:p>
    <w:p w14:paraId="566863EC" w14:textId="05B81D28" w:rsidR="00ED3B77" w:rsidRPr="00B57109" w:rsidRDefault="008F56E4" w:rsidP="008B2C12">
      <w:pPr>
        <w:pStyle w:val="2"/>
        <w:numPr>
          <w:ilvl w:val="1"/>
          <w:numId w:val="29"/>
        </w:numPr>
        <w:rPr>
          <w:lang w:val="en-US"/>
        </w:rPr>
      </w:pPr>
      <w:r>
        <w:rPr>
          <w:lang w:val="en-US"/>
        </w:rPr>
        <w:t>Work load analysis for BM-Case 2</w:t>
      </w:r>
      <w:r w:rsidR="00ED3B77">
        <w:rPr>
          <w:lang w:val="en-US"/>
        </w:rPr>
        <w:t xml:space="preserve"> </w:t>
      </w:r>
    </w:p>
    <w:p w14:paraId="509EB1FF" w14:textId="70664684" w:rsidR="00F20628" w:rsidRPr="00F20628" w:rsidRDefault="00F20628" w:rsidP="00F20628">
      <w:pPr>
        <w:jc w:val="both"/>
        <w:rPr>
          <w:rFonts w:eastAsiaTheme="minorEastAsia"/>
          <w:kern w:val="2"/>
          <w:sz w:val="21"/>
          <w:szCs w:val="22"/>
        </w:rPr>
      </w:pPr>
      <w:r w:rsidRPr="00F20628">
        <w:rPr>
          <w:rFonts w:eastAsiaTheme="minorEastAsia"/>
          <w:kern w:val="2"/>
          <w:sz w:val="21"/>
          <w:szCs w:val="22"/>
        </w:rPr>
        <w:t xml:space="preserve">For the beam management use case, RAN4 has </w:t>
      </w:r>
      <w:r>
        <w:rPr>
          <w:rFonts w:eastAsiaTheme="minorEastAsia"/>
          <w:kern w:val="2"/>
          <w:sz w:val="21"/>
          <w:szCs w:val="22"/>
        </w:rPr>
        <w:t>mainly</w:t>
      </w:r>
      <w:r w:rsidRPr="00F20628">
        <w:rPr>
          <w:rFonts w:eastAsiaTheme="minorEastAsia"/>
          <w:kern w:val="2"/>
          <w:sz w:val="21"/>
          <w:szCs w:val="22"/>
        </w:rPr>
        <w:t xml:space="preserve"> focused on studying and </w:t>
      </w:r>
      <w:proofErr w:type="spellStart"/>
      <w:r w:rsidRPr="00F20628">
        <w:rPr>
          <w:rFonts w:eastAsiaTheme="minorEastAsia"/>
          <w:kern w:val="2"/>
          <w:sz w:val="21"/>
          <w:szCs w:val="22"/>
        </w:rPr>
        <w:t>analyzing</w:t>
      </w:r>
      <w:proofErr w:type="spellEnd"/>
      <w:r w:rsidRPr="00F20628">
        <w:rPr>
          <w:rFonts w:eastAsiaTheme="minorEastAsia"/>
          <w:kern w:val="2"/>
          <w:sz w:val="21"/>
          <w:szCs w:val="22"/>
        </w:rPr>
        <w:t xml:space="preserve"> the RRM impact and requirements of BM-Case</w:t>
      </w:r>
      <w:r w:rsidR="00624B71">
        <w:rPr>
          <w:rFonts w:eastAsiaTheme="minorEastAsia"/>
          <w:kern w:val="2"/>
          <w:sz w:val="21"/>
          <w:szCs w:val="22"/>
        </w:rPr>
        <w:t xml:space="preserve"> 1</w:t>
      </w:r>
      <w:r w:rsidRPr="00F20628">
        <w:rPr>
          <w:rFonts w:eastAsiaTheme="minorEastAsia"/>
          <w:kern w:val="2"/>
          <w:sz w:val="21"/>
          <w:szCs w:val="22"/>
        </w:rPr>
        <w:t xml:space="preserve"> in the WI. However, for BM-Case 2, RAN4 has not conducted in-depth discussions or reached any agreements. Based on our preliminary analysis and summary, the RRM requirements related to time-domain prediction mainly include the following aspects:</w:t>
      </w:r>
    </w:p>
    <w:p w14:paraId="1471AD15" w14:textId="77777777" w:rsidR="00F20628" w:rsidRPr="00F20628" w:rsidRDefault="00F20628" w:rsidP="008B2C12">
      <w:pPr>
        <w:pStyle w:val="a3"/>
        <w:numPr>
          <w:ilvl w:val="0"/>
          <w:numId w:val="36"/>
        </w:numPr>
        <w:jc w:val="both"/>
        <w:rPr>
          <w:rFonts w:eastAsiaTheme="minorEastAsia"/>
          <w:kern w:val="2"/>
          <w:sz w:val="21"/>
          <w:szCs w:val="22"/>
        </w:rPr>
      </w:pPr>
      <w:r w:rsidRPr="00F20628">
        <w:rPr>
          <w:rFonts w:eastAsiaTheme="minorEastAsia"/>
          <w:kern w:val="2"/>
          <w:sz w:val="21"/>
          <w:szCs w:val="22"/>
        </w:rPr>
        <w:t>Aspect 1: Prediction delay requirement for BM-Case 2</w:t>
      </w:r>
    </w:p>
    <w:p w14:paraId="591EEF2A" w14:textId="77777777" w:rsidR="00F20628" w:rsidRPr="00F20628" w:rsidRDefault="00F20628" w:rsidP="008B2C12">
      <w:pPr>
        <w:pStyle w:val="a3"/>
        <w:numPr>
          <w:ilvl w:val="0"/>
          <w:numId w:val="36"/>
        </w:numPr>
        <w:jc w:val="both"/>
        <w:rPr>
          <w:rFonts w:eastAsiaTheme="minorEastAsia"/>
          <w:kern w:val="2"/>
          <w:sz w:val="21"/>
          <w:szCs w:val="22"/>
        </w:rPr>
      </w:pPr>
      <w:r w:rsidRPr="00F20628">
        <w:rPr>
          <w:rFonts w:eastAsiaTheme="minorEastAsia"/>
          <w:kern w:val="2"/>
          <w:sz w:val="21"/>
          <w:szCs w:val="22"/>
        </w:rPr>
        <w:t>Aspect 2: TCI state-related (including TCI state known condition and MAC-based TCI state switch delay)</w:t>
      </w:r>
    </w:p>
    <w:p w14:paraId="6DCEB43F" w14:textId="77777777" w:rsidR="00F20628" w:rsidRPr="00F20628" w:rsidRDefault="00F20628" w:rsidP="008B2C12">
      <w:pPr>
        <w:pStyle w:val="a3"/>
        <w:numPr>
          <w:ilvl w:val="0"/>
          <w:numId w:val="36"/>
        </w:numPr>
        <w:jc w:val="both"/>
        <w:rPr>
          <w:rFonts w:eastAsiaTheme="minorEastAsia"/>
          <w:kern w:val="2"/>
          <w:sz w:val="21"/>
          <w:szCs w:val="22"/>
        </w:rPr>
      </w:pPr>
      <w:r w:rsidRPr="00F20628">
        <w:rPr>
          <w:rFonts w:eastAsiaTheme="minorEastAsia"/>
          <w:kern w:val="2"/>
          <w:sz w:val="21"/>
          <w:szCs w:val="22"/>
        </w:rPr>
        <w:t>Aspect 3: Metrics/KPIs for BM-Case 2 and corresponding performance evaluation</w:t>
      </w:r>
    </w:p>
    <w:p w14:paraId="6194CE7C" w14:textId="77777777" w:rsidR="00F20628" w:rsidRPr="00F20628" w:rsidRDefault="00F20628" w:rsidP="008B2C12">
      <w:pPr>
        <w:pStyle w:val="a3"/>
        <w:numPr>
          <w:ilvl w:val="0"/>
          <w:numId w:val="36"/>
        </w:numPr>
        <w:jc w:val="both"/>
        <w:rPr>
          <w:rFonts w:eastAsiaTheme="minorEastAsia"/>
          <w:kern w:val="2"/>
          <w:sz w:val="21"/>
          <w:szCs w:val="22"/>
        </w:rPr>
      </w:pPr>
      <w:r w:rsidRPr="00F20628">
        <w:rPr>
          <w:rFonts w:eastAsiaTheme="minorEastAsia"/>
          <w:kern w:val="2"/>
          <w:sz w:val="21"/>
          <w:szCs w:val="22"/>
        </w:rPr>
        <w:t>Aspect 4: Performance monitoring-related (including delay requirement and accuracy requirement)</w:t>
      </w:r>
    </w:p>
    <w:p w14:paraId="4EFB860E" w14:textId="39DEAB30" w:rsidR="00F20628" w:rsidRPr="00F20628" w:rsidRDefault="00F20628" w:rsidP="00F20628">
      <w:pPr>
        <w:jc w:val="both"/>
        <w:rPr>
          <w:rFonts w:eastAsiaTheme="minorEastAsia"/>
          <w:kern w:val="2"/>
          <w:sz w:val="21"/>
          <w:szCs w:val="22"/>
        </w:rPr>
      </w:pPr>
      <w:r w:rsidRPr="00F20628">
        <w:rPr>
          <w:rFonts w:eastAsiaTheme="minorEastAsia"/>
          <w:kern w:val="2"/>
          <w:sz w:val="21"/>
          <w:szCs w:val="22"/>
        </w:rPr>
        <w:t>For these four aspects, we have provided analyses</w:t>
      </w:r>
      <w:r w:rsidR="00BC7C09">
        <w:rPr>
          <w:rFonts w:eastAsiaTheme="minorEastAsia"/>
          <w:kern w:val="2"/>
          <w:sz w:val="21"/>
          <w:szCs w:val="22"/>
        </w:rPr>
        <w:t xml:space="preserve"> on the potential RRM impact for BM-Case 2</w:t>
      </w:r>
      <w:r w:rsidRPr="00F20628">
        <w:rPr>
          <w:rFonts w:eastAsiaTheme="minorEastAsia"/>
          <w:kern w:val="2"/>
          <w:sz w:val="21"/>
          <w:szCs w:val="22"/>
        </w:rPr>
        <w:t xml:space="preserve"> in the corresponding companion </w:t>
      </w:r>
      <w:r w:rsidR="00D26050">
        <w:rPr>
          <w:rFonts w:eastAsiaTheme="minorEastAsia"/>
          <w:kern w:val="2"/>
          <w:sz w:val="21"/>
          <w:szCs w:val="22"/>
        </w:rPr>
        <w:t>papers</w:t>
      </w:r>
      <w:r w:rsidRPr="00F20628">
        <w:rPr>
          <w:rFonts w:eastAsiaTheme="minorEastAsia"/>
          <w:kern w:val="2"/>
          <w:sz w:val="21"/>
          <w:szCs w:val="22"/>
        </w:rPr>
        <w:t xml:space="preserve">. Among them, </w:t>
      </w:r>
      <w:r w:rsidR="00DF11E6">
        <w:rPr>
          <w:rFonts w:eastAsiaTheme="minorEastAsia"/>
          <w:kern w:val="2"/>
          <w:sz w:val="21"/>
          <w:szCs w:val="22"/>
        </w:rPr>
        <w:t>aspects</w:t>
      </w:r>
      <w:r w:rsidRPr="00F20628">
        <w:rPr>
          <w:rFonts w:eastAsiaTheme="minorEastAsia"/>
          <w:kern w:val="2"/>
          <w:sz w:val="21"/>
          <w:szCs w:val="22"/>
        </w:rPr>
        <w:t xml:space="preserve"> such as performance monitoring-related and TCI state-related requirements for BM-Case 2 have never been discussed before. Additionally, for Metrics/KPIs evaluation, our current simulation performance </w:t>
      </w:r>
      <w:proofErr w:type="spellStart"/>
      <w:r w:rsidR="005A0EAA">
        <w:rPr>
          <w:rFonts w:eastAsiaTheme="minorEastAsia"/>
          <w:kern w:val="2"/>
          <w:sz w:val="21"/>
          <w:szCs w:val="22"/>
        </w:rPr>
        <w:t>evaluaion</w:t>
      </w:r>
      <w:proofErr w:type="spellEnd"/>
      <w:r w:rsidRPr="00F20628">
        <w:rPr>
          <w:rFonts w:eastAsiaTheme="minorEastAsia"/>
          <w:kern w:val="2"/>
          <w:sz w:val="21"/>
          <w:szCs w:val="22"/>
        </w:rPr>
        <w:t xml:space="preserve"> only covers BM-Case 1. If we consider defining indicators for BM-Case 2, simulation evaluations will also need to be initiated.</w:t>
      </w:r>
    </w:p>
    <w:p w14:paraId="570E549B" w14:textId="4BD68E8F" w:rsidR="00F20628" w:rsidRPr="00F20628" w:rsidRDefault="00F20628" w:rsidP="00F20628">
      <w:pPr>
        <w:jc w:val="both"/>
        <w:rPr>
          <w:rFonts w:eastAsiaTheme="minorEastAsia"/>
          <w:kern w:val="2"/>
          <w:sz w:val="21"/>
          <w:szCs w:val="22"/>
        </w:rPr>
      </w:pPr>
      <w:r w:rsidRPr="00F20628">
        <w:rPr>
          <w:rFonts w:eastAsiaTheme="minorEastAsia"/>
          <w:kern w:val="2"/>
          <w:sz w:val="21"/>
          <w:szCs w:val="22"/>
        </w:rPr>
        <w:t>According to the work plan, the requirements for the core part (mainly Aspects 1, 3, and 4) need to be finalized in this meeting. Completing the definition of these requirements for BM-Case 2 within a single meeting will be a highly challenging task. Therefore, RAN4 may need to reach a consensus on the plan for defining BM-Case 2 requirements.</w:t>
      </w:r>
    </w:p>
    <w:p w14:paraId="040B57A2" w14:textId="41DF1F65" w:rsidR="00674AF6" w:rsidRDefault="00F20628" w:rsidP="00723394">
      <w:pPr>
        <w:jc w:val="both"/>
        <w:rPr>
          <w:rFonts w:eastAsiaTheme="minorEastAsia"/>
          <w:kern w:val="2"/>
          <w:sz w:val="21"/>
          <w:szCs w:val="22"/>
        </w:rPr>
      </w:pPr>
      <w:r w:rsidRPr="00F20628">
        <w:rPr>
          <w:rFonts w:eastAsiaTheme="minorEastAsia"/>
          <w:kern w:val="2"/>
          <w:sz w:val="21"/>
          <w:szCs w:val="22"/>
        </w:rPr>
        <w:t xml:space="preserve">Regarding monitoring reporting delay and accuracy, RAN4 reached the following highlighted conclusion in the </w:t>
      </w:r>
      <w:r w:rsidR="00EF79E3">
        <w:rPr>
          <w:rFonts w:eastAsiaTheme="minorEastAsia"/>
          <w:kern w:val="2"/>
          <w:sz w:val="21"/>
          <w:szCs w:val="22"/>
        </w:rPr>
        <w:t>las</w:t>
      </w:r>
      <w:r w:rsidR="005D6DD9">
        <w:rPr>
          <w:rFonts w:eastAsiaTheme="minorEastAsia"/>
          <w:kern w:val="2"/>
          <w:sz w:val="21"/>
          <w:szCs w:val="22"/>
        </w:rPr>
        <w:t>t</w:t>
      </w:r>
      <w:r w:rsidRPr="00F20628">
        <w:rPr>
          <w:rFonts w:eastAsiaTheme="minorEastAsia"/>
          <w:kern w:val="2"/>
          <w:sz w:val="21"/>
          <w:szCs w:val="22"/>
        </w:rPr>
        <w:t xml:space="preserve"> meeting: If the definition for BM-Case 2 is not completed in Rel-19, there would not be a monitoring delay requirement. For the other aspects, considering the limited discussion time, RAN4 needs to discuss whether to handle them in the same manner or selectively define only the necessary requirements.</w:t>
      </w:r>
    </w:p>
    <w:tbl>
      <w:tblPr>
        <w:tblStyle w:val="afff5"/>
        <w:tblW w:w="0" w:type="auto"/>
        <w:tblInd w:w="0" w:type="dxa"/>
        <w:tblLook w:val="04A0" w:firstRow="1" w:lastRow="0" w:firstColumn="1" w:lastColumn="0" w:noHBand="0" w:noVBand="1"/>
      </w:tblPr>
      <w:tblGrid>
        <w:gridCol w:w="9630"/>
      </w:tblGrid>
      <w:tr w:rsidR="00AA3CFD" w14:paraId="3C6B84AC" w14:textId="77777777" w:rsidTr="00AA3CFD">
        <w:tc>
          <w:tcPr>
            <w:tcW w:w="9630" w:type="dxa"/>
          </w:tcPr>
          <w:p w14:paraId="03CD8DA9" w14:textId="77777777" w:rsidR="00AA3CFD" w:rsidRPr="00AA3CFD" w:rsidRDefault="00AA3CFD" w:rsidP="00AA3CFD">
            <w:pPr>
              <w:pStyle w:val="B10"/>
              <w:ind w:left="0" w:firstLine="0"/>
              <w:rPr>
                <w:rFonts w:ascii="Times New Roman" w:hAnsi="Times New Roman"/>
                <w:u w:val="single"/>
                <w:lang w:eastAsia="zh-CN"/>
              </w:rPr>
            </w:pPr>
            <w:r w:rsidRPr="00AA3CFD">
              <w:rPr>
                <w:rFonts w:ascii="Times New Roman" w:hAnsi="Times New Roman"/>
                <w:u w:val="single"/>
                <w:lang w:eastAsia="zh-CN"/>
              </w:rPr>
              <w:t>Monitoring reporting delay and accuracy:</w:t>
            </w:r>
          </w:p>
          <w:p w14:paraId="7FC03155" w14:textId="77777777" w:rsidR="00AA3CFD" w:rsidRPr="00AA3CFD" w:rsidRDefault="00AA3CFD" w:rsidP="00AA3CFD">
            <w:pPr>
              <w:pStyle w:val="B10"/>
              <w:ind w:left="284"/>
              <w:rPr>
                <w:rFonts w:ascii="Times New Roman" w:hAnsi="Times New Roman"/>
                <w:lang w:eastAsia="zh-CN"/>
              </w:rPr>
            </w:pPr>
            <w:r w:rsidRPr="00AA3CFD">
              <w:rPr>
                <w:rFonts w:ascii="Times New Roman" w:hAnsi="Times New Roman"/>
                <w:lang w:eastAsia="zh-CN"/>
              </w:rPr>
              <w:t>Discuss how to define delay and accuracy requirements for UE sided monitoring where the UE reports the metric:</w:t>
            </w:r>
          </w:p>
          <w:p w14:paraId="0B3178C7" w14:textId="77777777" w:rsidR="00AA3CFD" w:rsidRPr="00AA3CFD" w:rsidRDefault="00AA3CFD" w:rsidP="008B2C12">
            <w:pPr>
              <w:pStyle w:val="B10"/>
              <w:numPr>
                <w:ilvl w:val="0"/>
                <w:numId w:val="33"/>
              </w:numPr>
              <w:suppressAutoHyphens w:val="0"/>
              <w:autoSpaceDN w:val="0"/>
              <w:adjustRightInd w:val="0"/>
              <w:rPr>
                <w:rFonts w:ascii="Times New Roman" w:hAnsi="Times New Roman"/>
                <w:lang w:eastAsia="zh-CN"/>
              </w:rPr>
            </w:pPr>
            <w:r w:rsidRPr="00AA3CFD">
              <w:rPr>
                <w:rFonts w:ascii="Times New Roman" w:hAnsi="Times New Roman"/>
                <w:lang w:eastAsia="zh-CN"/>
              </w:rPr>
              <w:t>BM-Case1 and possibly BM-Case 2</w:t>
            </w:r>
          </w:p>
          <w:p w14:paraId="03F3172E" w14:textId="77777777" w:rsidR="00AA3CFD" w:rsidRPr="00AA3CFD" w:rsidRDefault="00AA3CFD" w:rsidP="00AA3CFD">
            <w:pPr>
              <w:pStyle w:val="B10"/>
              <w:ind w:left="852"/>
              <w:rPr>
                <w:rFonts w:ascii="Times New Roman" w:hAnsi="Times New Roman"/>
                <w:lang w:eastAsia="zh-CN"/>
              </w:rPr>
            </w:pPr>
            <w:r w:rsidRPr="00AA3CFD">
              <w:rPr>
                <w:rFonts w:ascii="Times New Roman" w:hAnsi="Times New Roman"/>
                <w:lang w:eastAsia="zh-CN"/>
              </w:rPr>
              <w:t>o</w:t>
            </w:r>
            <w:r w:rsidRPr="00AA3CFD">
              <w:rPr>
                <w:rFonts w:ascii="Times New Roman" w:hAnsi="Times New Roman"/>
                <w:lang w:eastAsia="zh-CN"/>
              </w:rPr>
              <w:tab/>
              <w:t>Performance monitoring type 1 option 2</w:t>
            </w:r>
          </w:p>
          <w:p w14:paraId="1FCCEB9F" w14:textId="77777777" w:rsidR="00AA3CFD" w:rsidRPr="00AA3CFD" w:rsidRDefault="00AA3CFD" w:rsidP="008B2C12">
            <w:pPr>
              <w:pStyle w:val="B10"/>
              <w:numPr>
                <w:ilvl w:val="0"/>
                <w:numId w:val="33"/>
              </w:numPr>
              <w:suppressAutoHyphens w:val="0"/>
              <w:autoSpaceDN w:val="0"/>
              <w:adjustRightInd w:val="0"/>
              <w:rPr>
                <w:rFonts w:ascii="Times New Roman" w:hAnsi="Times New Roman"/>
                <w:lang w:eastAsia="zh-CN"/>
              </w:rPr>
            </w:pPr>
            <w:r w:rsidRPr="00AA3CFD">
              <w:rPr>
                <w:rFonts w:ascii="Times New Roman" w:hAnsi="Times New Roman"/>
                <w:lang w:eastAsia="zh-CN"/>
              </w:rPr>
              <w:t>If it proves to be not possible to define, then reverse the agreement</w:t>
            </w:r>
          </w:p>
          <w:p w14:paraId="1C8F3185" w14:textId="7BE9F778" w:rsidR="007A6D7F" w:rsidRPr="007A6D7F" w:rsidRDefault="00AA3CFD" w:rsidP="008B2C12">
            <w:pPr>
              <w:pStyle w:val="B10"/>
              <w:numPr>
                <w:ilvl w:val="0"/>
                <w:numId w:val="33"/>
              </w:numPr>
              <w:suppressAutoHyphens w:val="0"/>
              <w:autoSpaceDN w:val="0"/>
              <w:adjustRightInd w:val="0"/>
              <w:rPr>
                <w:highlight w:val="yellow"/>
                <w:lang w:eastAsia="zh-CN"/>
              </w:rPr>
            </w:pPr>
            <w:r w:rsidRPr="007A6D7F">
              <w:rPr>
                <w:rFonts w:ascii="Times New Roman" w:hAnsi="Times New Roman"/>
                <w:highlight w:val="yellow"/>
                <w:lang w:eastAsia="zh-CN"/>
              </w:rPr>
              <w:t>Note: For BM-Case2, it may not be completed in Rel-19. If it is not covered in Rel-19, there would not be a monitoring delay requirement. If it would be in Rel-19, a monitoring delay requirement is needed.</w:t>
            </w:r>
          </w:p>
        </w:tc>
      </w:tr>
    </w:tbl>
    <w:p w14:paraId="7B51E301" w14:textId="77777777" w:rsidR="00D50F35" w:rsidRDefault="00D50F35" w:rsidP="00F3629A">
      <w:pPr>
        <w:jc w:val="both"/>
        <w:rPr>
          <w:rFonts w:eastAsiaTheme="minorEastAsia"/>
          <w:kern w:val="2"/>
          <w:sz w:val="21"/>
          <w:szCs w:val="22"/>
        </w:rPr>
      </w:pPr>
    </w:p>
    <w:p w14:paraId="7A3F5FF2" w14:textId="4B52BF67" w:rsidR="002A2B58" w:rsidRPr="002A2B58" w:rsidRDefault="002A2B58" w:rsidP="002A2B58">
      <w:pPr>
        <w:jc w:val="both"/>
        <w:rPr>
          <w:rFonts w:eastAsiaTheme="minorEastAsia"/>
          <w:b/>
          <w:kern w:val="2"/>
          <w:sz w:val="21"/>
          <w:szCs w:val="22"/>
        </w:rPr>
      </w:pPr>
      <w:r w:rsidRPr="002A2B58">
        <w:rPr>
          <w:rFonts w:eastAsiaTheme="minorEastAsia"/>
          <w:b/>
          <w:kern w:val="2"/>
          <w:sz w:val="21"/>
          <w:szCs w:val="22"/>
        </w:rPr>
        <w:t xml:space="preserve">Observation </w:t>
      </w:r>
      <w:r w:rsidR="00B427E6">
        <w:rPr>
          <w:rFonts w:eastAsiaTheme="minorEastAsia"/>
          <w:b/>
          <w:kern w:val="2"/>
          <w:sz w:val="21"/>
          <w:szCs w:val="22"/>
        </w:rPr>
        <w:t>2</w:t>
      </w:r>
      <w:r w:rsidRPr="002A2B58">
        <w:rPr>
          <w:rFonts w:eastAsiaTheme="minorEastAsia"/>
          <w:b/>
          <w:kern w:val="2"/>
          <w:sz w:val="21"/>
          <w:szCs w:val="22"/>
        </w:rPr>
        <w:t xml:space="preserve">: For BM-Case 2, the potential RRM requirement impacts mainly include the following aspects. Regarding these requirements, RAN4 has </w:t>
      </w:r>
      <w:r w:rsidR="00F36834">
        <w:rPr>
          <w:rFonts w:eastAsiaTheme="minorEastAsia"/>
          <w:b/>
          <w:kern w:val="2"/>
          <w:sz w:val="21"/>
          <w:szCs w:val="22"/>
        </w:rPr>
        <w:t>mainly</w:t>
      </w:r>
      <w:r w:rsidRPr="002A2B58">
        <w:rPr>
          <w:rFonts w:eastAsiaTheme="minorEastAsia"/>
          <w:b/>
          <w:kern w:val="2"/>
          <w:sz w:val="21"/>
          <w:szCs w:val="22"/>
        </w:rPr>
        <w:t xml:space="preserve"> focused on discussions for BM-Case 1 in the WI, while BM-Case 2 has not been thoroughly studied or discussed. Completing the definition of these requirements for BM-Case 2 within a single meeting will be a highly challenging task.</w:t>
      </w:r>
    </w:p>
    <w:p w14:paraId="718C204C" w14:textId="77777777" w:rsidR="002A2B58" w:rsidRPr="002A2B58" w:rsidRDefault="002A2B58" w:rsidP="008B2C12">
      <w:pPr>
        <w:pStyle w:val="a3"/>
        <w:numPr>
          <w:ilvl w:val="0"/>
          <w:numId w:val="37"/>
        </w:numPr>
        <w:jc w:val="both"/>
        <w:rPr>
          <w:rFonts w:eastAsiaTheme="minorEastAsia"/>
          <w:b/>
          <w:kern w:val="2"/>
          <w:sz w:val="21"/>
          <w:szCs w:val="22"/>
        </w:rPr>
      </w:pPr>
      <w:r w:rsidRPr="002A2B58">
        <w:rPr>
          <w:rFonts w:eastAsiaTheme="minorEastAsia"/>
          <w:b/>
          <w:kern w:val="2"/>
          <w:sz w:val="21"/>
          <w:szCs w:val="22"/>
        </w:rPr>
        <w:t>Aspect 1: Prediction delay requirement for BM-Case 2</w:t>
      </w:r>
    </w:p>
    <w:p w14:paraId="0C9891BA" w14:textId="77777777" w:rsidR="002A2B58" w:rsidRPr="002A2B58" w:rsidRDefault="002A2B58" w:rsidP="008B2C12">
      <w:pPr>
        <w:pStyle w:val="a3"/>
        <w:numPr>
          <w:ilvl w:val="0"/>
          <w:numId w:val="37"/>
        </w:numPr>
        <w:jc w:val="both"/>
        <w:rPr>
          <w:rFonts w:eastAsiaTheme="minorEastAsia"/>
          <w:b/>
          <w:kern w:val="2"/>
          <w:sz w:val="21"/>
          <w:szCs w:val="22"/>
        </w:rPr>
      </w:pPr>
      <w:r w:rsidRPr="002A2B58">
        <w:rPr>
          <w:rFonts w:eastAsiaTheme="minorEastAsia"/>
          <w:b/>
          <w:kern w:val="2"/>
          <w:sz w:val="21"/>
          <w:szCs w:val="22"/>
        </w:rPr>
        <w:t>Aspect 2: TCI state-related (including TCI state known condition and MAC-based TCI state switch delay)</w:t>
      </w:r>
    </w:p>
    <w:p w14:paraId="34947C9C" w14:textId="77777777" w:rsidR="002A2B58" w:rsidRPr="002A2B58" w:rsidRDefault="002A2B58" w:rsidP="008B2C12">
      <w:pPr>
        <w:pStyle w:val="a3"/>
        <w:numPr>
          <w:ilvl w:val="0"/>
          <w:numId w:val="37"/>
        </w:numPr>
        <w:jc w:val="both"/>
        <w:rPr>
          <w:rFonts w:eastAsiaTheme="minorEastAsia"/>
          <w:b/>
          <w:kern w:val="2"/>
          <w:sz w:val="21"/>
          <w:szCs w:val="22"/>
        </w:rPr>
      </w:pPr>
      <w:r w:rsidRPr="002A2B58">
        <w:rPr>
          <w:rFonts w:eastAsiaTheme="minorEastAsia"/>
          <w:b/>
          <w:kern w:val="2"/>
          <w:sz w:val="21"/>
          <w:szCs w:val="22"/>
        </w:rPr>
        <w:t>Aspect 3: Metrics/KPIs for BM-Case 2 and corresponding performance evaluation</w:t>
      </w:r>
    </w:p>
    <w:p w14:paraId="42EA4E11" w14:textId="77777777" w:rsidR="002A2B58" w:rsidRPr="002A2B58" w:rsidRDefault="002A2B58" w:rsidP="008B2C12">
      <w:pPr>
        <w:pStyle w:val="a3"/>
        <w:numPr>
          <w:ilvl w:val="0"/>
          <w:numId w:val="37"/>
        </w:numPr>
        <w:jc w:val="both"/>
        <w:rPr>
          <w:rFonts w:eastAsiaTheme="minorEastAsia"/>
          <w:b/>
          <w:kern w:val="2"/>
          <w:sz w:val="21"/>
          <w:szCs w:val="22"/>
        </w:rPr>
      </w:pPr>
      <w:r w:rsidRPr="002A2B58">
        <w:rPr>
          <w:rFonts w:eastAsiaTheme="minorEastAsia"/>
          <w:b/>
          <w:kern w:val="2"/>
          <w:sz w:val="21"/>
          <w:szCs w:val="22"/>
        </w:rPr>
        <w:lastRenderedPageBreak/>
        <w:t>Aspect 4: Performance monitoring-related (including delay requirement and accuracy requirement)</w:t>
      </w:r>
    </w:p>
    <w:p w14:paraId="6E2BF015" w14:textId="33DCB7C2" w:rsidR="002A2B58" w:rsidRPr="002A2B58" w:rsidRDefault="002A2B58" w:rsidP="002A2B58">
      <w:pPr>
        <w:jc w:val="both"/>
        <w:rPr>
          <w:rFonts w:eastAsiaTheme="minorEastAsia"/>
          <w:b/>
          <w:kern w:val="2"/>
          <w:sz w:val="21"/>
          <w:szCs w:val="22"/>
        </w:rPr>
      </w:pPr>
      <w:r w:rsidRPr="002A2B58">
        <w:rPr>
          <w:rFonts w:eastAsiaTheme="minorEastAsia"/>
          <w:b/>
          <w:kern w:val="2"/>
          <w:sz w:val="21"/>
          <w:szCs w:val="22"/>
        </w:rPr>
        <w:t xml:space="preserve">Proposal </w:t>
      </w:r>
      <w:r w:rsidR="00D9797C">
        <w:rPr>
          <w:rFonts w:eastAsiaTheme="minorEastAsia"/>
          <w:b/>
          <w:kern w:val="2"/>
          <w:sz w:val="21"/>
          <w:szCs w:val="22"/>
        </w:rPr>
        <w:t>6</w:t>
      </w:r>
      <w:r w:rsidRPr="002A2B58">
        <w:rPr>
          <w:rFonts w:eastAsiaTheme="minorEastAsia"/>
          <w:b/>
          <w:kern w:val="2"/>
          <w:sz w:val="21"/>
          <w:szCs w:val="22"/>
        </w:rPr>
        <w:t>: RAN4 needs to discuss whether and how to define the RRM requirements for BM-Case 2.</w:t>
      </w:r>
    </w:p>
    <w:p w14:paraId="26A64B1E" w14:textId="77777777" w:rsidR="002A2B58" w:rsidRPr="002A2B58" w:rsidRDefault="002A2B58" w:rsidP="008B2C12">
      <w:pPr>
        <w:pStyle w:val="a3"/>
        <w:numPr>
          <w:ilvl w:val="0"/>
          <w:numId w:val="38"/>
        </w:numPr>
        <w:jc w:val="both"/>
        <w:rPr>
          <w:rFonts w:eastAsiaTheme="minorEastAsia"/>
          <w:b/>
          <w:kern w:val="2"/>
          <w:sz w:val="21"/>
          <w:szCs w:val="22"/>
        </w:rPr>
      </w:pPr>
      <w:r w:rsidRPr="002A2B58">
        <w:rPr>
          <w:rFonts w:eastAsiaTheme="minorEastAsia"/>
          <w:b/>
          <w:kern w:val="2"/>
          <w:sz w:val="21"/>
          <w:szCs w:val="22"/>
        </w:rPr>
        <w:t>Alt 1: If the definition of all core part-related requirements for BM-Case 2 cannot be completed in the RAN4#116 meeting, then no requirements related to BM-Case 2 (including core part and performance part) will be introduced in Rel-19.</w:t>
      </w:r>
    </w:p>
    <w:p w14:paraId="549C908B" w14:textId="7D2C0AFA" w:rsidR="002A2B58" w:rsidRPr="002A2B58" w:rsidRDefault="002A2B58" w:rsidP="008B2C12">
      <w:pPr>
        <w:pStyle w:val="a3"/>
        <w:numPr>
          <w:ilvl w:val="0"/>
          <w:numId w:val="38"/>
        </w:numPr>
        <w:jc w:val="both"/>
        <w:rPr>
          <w:rFonts w:eastAsiaTheme="minorEastAsia"/>
          <w:b/>
          <w:kern w:val="2"/>
          <w:sz w:val="21"/>
          <w:szCs w:val="22"/>
        </w:rPr>
      </w:pPr>
      <w:r w:rsidRPr="002A2B58">
        <w:rPr>
          <w:rFonts w:eastAsiaTheme="minorEastAsia"/>
          <w:b/>
          <w:kern w:val="2"/>
          <w:sz w:val="21"/>
          <w:szCs w:val="22"/>
        </w:rPr>
        <w:t>Alt 2: RAN4 selectively defines only some necessary requirements</w:t>
      </w:r>
      <w:r w:rsidR="00F24F38">
        <w:rPr>
          <w:rFonts w:eastAsiaTheme="minorEastAsia"/>
          <w:b/>
          <w:kern w:val="2"/>
          <w:sz w:val="21"/>
          <w:szCs w:val="22"/>
        </w:rPr>
        <w:t xml:space="preserve"> in RAN4#</w:t>
      </w:r>
      <w:r w:rsidR="00700790">
        <w:rPr>
          <w:rFonts w:eastAsiaTheme="minorEastAsia"/>
          <w:b/>
          <w:kern w:val="2"/>
          <w:sz w:val="21"/>
          <w:szCs w:val="22"/>
        </w:rPr>
        <w:t>116 meeting</w:t>
      </w:r>
      <w:r w:rsidRPr="002A2B58">
        <w:rPr>
          <w:rFonts w:eastAsiaTheme="minorEastAsia"/>
          <w:b/>
          <w:kern w:val="2"/>
          <w:sz w:val="21"/>
          <w:szCs w:val="22"/>
        </w:rPr>
        <w:t>.</w:t>
      </w:r>
    </w:p>
    <w:bookmarkEnd w:id="6"/>
    <w:p w14:paraId="2AB5F174" w14:textId="77777777" w:rsidR="00FD3FC3" w:rsidRPr="007C26C6" w:rsidRDefault="00FD3FC3">
      <w:pPr>
        <w:pStyle w:val="1"/>
        <w:numPr>
          <w:ilvl w:val="0"/>
          <w:numId w:val="23"/>
        </w:numPr>
        <w:tabs>
          <w:tab w:val="num" w:pos="432"/>
        </w:tabs>
        <w:ind w:left="432" w:hanging="432"/>
      </w:pPr>
      <w:r w:rsidRPr="007C26C6">
        <w:t>Summary</w:t>
      </w:r>
    </w:p>
    <w:p w14:paraId="48E926BB" w14:textId="646FEB5D" w:rsidR="00913225" w:rsidRDefault="00913225" w:rsidP="00913225">
      <w:pPr>
        <w:jc w:val="both"/>
        <w:rPr>
          <w:b/>
          <w:lang w:val="en-US"/>
        </w:rPr>
      </w:pPr>
      <w:r w:rsidRPr="009D5B7A">
        <w:rPr>
          <w:b/>
          <w:lang w:val="en-US"/>
        </w:rPr>
        <w:t xml:space="preserve">Observation 1: For Option B, the determination of whether UE functionality should be considered as: beginning activation, or already activated after UE receives </w:t>
      </w:r>
      <w:proofErr w:type="spellStart"/>
      <w:r w:rsidRPr="009D5B7A">
        <w:rPr>
          <w:b/>
          <w:lang w:val="en-US"/>
        </w:rPr>
        <w:t>RRCReconfiguration</w:t>
      </w:r>
      <w:proofErr w:type="spellEnd"/>
      <w:r w:rsidRPr="009D5B7A">
        <w:rPr>
          <w:b/>
          <w:lang w:val="en-US"/>
        </w:rPr>
        <w:t xml:space="preserve"> in Step 5</w:t>
      </w:r>
      <w:r>
        <w:rPr>
          <w:b/>
          <w:lang w:val="en-US"/>
        </w:rPr>
        <w:t xml:space="preserve"> (</w:t>
      </w:r>
      <w:r w:rsidRPr="009D5B7A">
        <w:rPr>
          <w:b/>
          <w:lang w:val="en-US"/>
        </w:rPr>
        <w:t xml:space="preserve">or UE reports applicable functionalities via </w:t>
      </w:r>
      <w:proofErr w:type="spellStart"/>
      <w:r w:rsidRPr="009D5B7A">
        <w:rPr>
          <w:b/>
          <w:lang w:val="en-US"/>
        </w:rPr>
        <w:t>RRCReconfigurationComplete</w:t>
      </w:r>
      <w:proofErr w:type="spellEnd"/>
      <w:r w:rsidRPr="009D5B7A">
        <w:rPr>
          <w:b/>
          <w:lang w:val="en-US"/>
        </w:rPr>
        <w:t xml:space="preserve"> in Step 4</w:t>
      </w:r>
      <w:r>
        <w:rPr>
          <w:b/>
          <w:lang w:val="en-US"/>
        </w:rPr>
        <w:t>)</w:t>
      </w:r>
      <w:r w:rsidRPr="009D5B7A">
        <w:rPr>
          <w:b/>
          <w:lang w:val="en-US"/>
        </w:rPr>
        <w:t xml:space="preserve"> is related to</w:t>
      </w:r>
      <w:r w:rsidRPr="009D5B7A">
        <w:rPr>
          <w:b/>
        </w:rPr>
        <w:t xml:space="preserve"> RAN2’s reply to the LS about periodic CSI reporting for Option A</w:t>
      </w:r>
      <w:r w:rsidRPr="009D5B7A">
        <w:rPr>
          <w:b/>
          <w:lang w:val="en-US"/>
        </w:rPr>
        <w:t>.</w:t>
      </w:r>
    </w:p>
    <w:p w14:paraId="337FA59B" w14:textId="77777777" w:rsidR="00913225" w:rsidRPr="00E641FD" w:rsidRDefault="00913225" w:rsidP="00913225">
      <w:pPr>
        <w:jc w:val="both"/>
        <w:rPr>
          <w:b/>
          <w:lang w:val="en-US"/>
        </w:rPr>
      </w:pPr>
      <w:r w:rsidRPr="00E641FD">
        <w:rPr>
          <w:b/>
          <w:lang w:val="en-US"/>
        </w:rPr>
        <w:t>P</w:t>
      </w:r>
      <w:r w:rsidRPr="00E641FD">
        <w:rPr>
          <w:rFonts w:hint="eastAsia"/>
          <w:b/>
          <w:lang w:val="en-US"/>
        </w:rPr>
        <w:t>roposal</w:t>
      </w:r>
      <w:r w:rsidRPr="00E641FD">
        <w:rPr>
          <w:b/>
          <w:lang w:val="en-US"/>
        </w:rPr>
        <w:t xml:space="preserve"> </w:t>
      </w:r>
      <w:r w:rsidRPr="00E641FD">
        <w:rPr>
          <w:rFonts w:hint="eastAsia"/>
          <w:b/>
          <w:lang w:val="en-US"/>
        </w:rPr>
        <w:t>1</w:t>
      </w:r>
      <w:r w:rsidRPr="00E641FD">
        <w:rPr>
          <w:rFonts w:hint="eastAsia"/>
          <w:b/>
          <w:lang w:val="en-US"/>
        </w:rPr>
        <w:t>：</w:t>
      </w:r>
      <w:r w:rsidRPr="00E641FD">
        <w:rPr>
          <w:b/>
          <w:lang w:val="en-US"/>
        </w:rPr>
        <w:t>For the periodic CSI reporting, the activation delay requirements created is defined as:</w:t>
      </w:r>
    </w:p>
    <w:p w14:paraId="430104B3" w14:textId="77777777" w:rsidR="00913225" w:rsidRPr="006E3219" w:rsidRDefault="00913225" w:rsidP="00913225">
      <w:pPr>
        <w:jc w:val="both"/>
        <w:rPr>
          <w:b/>
          <w:i/>
        </w:rPr>
      </w:pPr>
      <w:r w:rsidRPr="00E641FD">
        <w:rPr>
          <w:b/>
          <w:i/>
        </w:rPr>
        <w:t xml:space="preserve">Upon reporting applicable functionalities via </w:t>
      </w:r>
      <w:proofErr w:type="spellStart"/>
      <w:r w:rsidRPr="00E641FD">
        <w:rPr>
          <w:b/>
          <w:i/>
        </w:rPr>
        <w:t>RRCReconfigurationComplete</w:t>
      </w:r>
      <w:proofErr w:type="spellEnd"/>
      <w:r w:rsidRPr="00E641FD">
        <w:rPr>
          <w:b/>
          <w:i/>
        </w:rPr>
        <w:t xml:space="preserve"> in step 4 </w:t>
      </w:r>
      <w:r w:rsidRPr="00E641FD">
        <w:rPr>
          <w:rFonts w:hint="eastAsia"/>
          <w:b/>
          <w:i/>
        </w:rPr>
        <w:t>(</w:t>
      </w:r>
      <w:r w:rsidRPr="00A97AA6">
        <w:rPr>
          <w:rFonts w:hint="eastAsia"/>
          <w:b/>
          <w:i/>
          <w:u w:val="single"/>
          <w:lang w:val="en-US"/>
        </w:rPr>
        <w:t>f</w:t>
      </w:r>
      <w:r w:rsidRPr="00A97AA6">
        <w:rPr>
          <w:b/>
          <w:i/>
          <w:u w:val="single"/>
          <w:lang w:val="en-US"/>
        </w:rPr>
        <w:t>or Option A</w:t>
      </w:r>
      <w:r w:rsidRPr="00E641FD">
        <w:rPr>
          <w:rFonts w:hint="eastAsia"/>
          <w:b/>
          <w:i/>
        </w:rPr>
        <w:t xml:space="preserve">) </w:t>
      </w:r>
      <w:r w:rsidRPr="00E641FD">
        <w:rPr>
          <w:b/>
          <w:i/>
        </w:rPr>
        <w:t xml:space="preserve">or upon </w:t>
      </w:r>
      <w:r w:rsidRPr="00E641FD">
        <w:rPr>
          <w:rFonts w:hint="eastAsia"/>
          <w:b/>
          <w:i/>
        </w:rPr>
        <w:t>the</w:t>
      </w:r>
      <w:r w:rsidRPr="00E641FD">
        <w:rPr>
          <w:b/>
          <w:i/>
        </w:rPr>
        <w:t xml:space="preserve"> reception of CSI-</w:t>
      </w:r>
      <w:proofErr w:type="spellStart"/>
      <w:r w:rsidRPr="00E641FD">
        <w:rPr>
          <w:b/>
          <w:i/>
        </w:rPr>
        <w:t>ReportConfig</w:t>
      </w:r>
      <w:proofErr w:type="spellEnd"/>
      <w:r w:rsidRPr="00E641FD">
        <w:rPr>
          <w:b/>
          <w:i/>
        </w:rPr>
        <w:t xml:space="preserve"> for inference configuration in </w:t>
      </w:r>
      <w:proofErr w:type="spellStart"/>
      <w:r w:rsidRPr="00E641FD">
        <w:rPr>
          <w:b/>
          <w:i/>
        </w:rPr>
        <w:t>RRCReconfiguration</w:t>
      </w:r>
      <w:proofErr w:type="spellEnd"/>
      <w:r w:rsidRPr="00E641FD">
        <w:rPr>
          <w:b/>
          <w:i/>
        </w:rPr>
        <w:t xml:space="preserve"> message of step 5 </w:t>
      </w:r>
      <w:r w:rsidRPr="00E641FD">
        <w:rPr>
          <w:rFonts w:hint="eastAsia"/>
          <w:b/>
          <w:i/>
        </w:rPr>
        <w:t>(</w:t>
      </w:r>
      <w:r w:rsidRPr="009D52EB">
        <w:rPr>
          <w:rFonts w:hint="eastAsia"/>
          <w:b/>
          <w:i/>
          <w:u w:val="single"/>
          <w:lang w:val="en-US"/>
        </w:rPr>
        <w:t>f</w:t>
      </w:r>
      <w:r w:rsidRPr="009D52EB">
        <w:rPr>
          <w:b/>
          <w:i/>
          <w:u w:val="single"/>
          <w:lang w:val="en-US"/>
        </w:rPr>
        <w:t>or Option B</w:t>
      </w:r>
      <w:r w:rsidRPr="00E641FD">
        <w:rPr>
          <w:rFonts w:hint="eastAsia"/>
          <w:b/>
          <w:i/>
        </w:rPr>
        <w:t>)</w:t>
      </w:r>
      <w:r w:rsidRPr="00E641FD">
        <w:rPr>
          <w:b/>
          <w:i/>
        </w:rPr>
        <w:t xml:space="preserve"> in slot n, the UE shall be capable to transmit valid CSI inference report and apply actions for the functionality being </w:t>
      </w:r>
      <w:r w:rsidRPr="006E3219">
        <w:rPr>
          <w:b/>
          <w:i/>
        </w:rPr>
        <w:t xml:space="preserve">activated no later than in slot </w:t>
      </w:r>
      <m:oMath>
        <m:r>
          <m:rPr>
            <m:sty m:val="bi"/>
          </m:rPr>
          <w:rPr>
            <w:rFonts w:ascii="Cambria Math" w:hAnsi="Cambria Math"/>
          </w:rPr>
          <m:t>n+</m:t>
        </m:r>
        <m:f>
          <m:fPr>
            <m:ctrlPr>
              <w:rPr>
                <w:rFonts w:ascii="Cambria Math" w:hAnsi="Cambria Math"/>
                <w:b/>
                <w:i/>
              </w:rPr>
            </m:ctrlPr>
          </m:fPr>
          <m:num>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activation_time</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CSI_Reporting</m:t>
                </m:r>
              </m:sub>
            </m:sSub>
          </m:num>
          <m:den>
            <m:r>
              <m:rPr>
                <m:sty m:val="bi"/>
              </m:rPr>
              <w:rPr>
                <w:rFonts w:ascii="Cambria Math" w:hAnsi="Cambria Math"/>
              </w:rPr>
              <m:t>NR slot length</m:t>
            </m:r>
          </m:den>
        </m:f>
      </m:oMath>
      <w:r w:rsidRPr="006E3219">
        <w:rPr>
          <w:b/>
          <w:i/>
        </w:rPr>
        <w:t xml:space="preserve"> , where:</w:t>
      </w:r>
    </w:p>
    <w:p w14:paraId="191E1541" w14:textId="77777777" w:rsidR="00913225" w:rsidRPr="006E3219" w:rsidRDefault="00913225" w:rsidP="00913225">
      <w:pPr>
        <w:pStyle w:val="B10"/>
        <w:jc w:val="both"/>
        <w:rPr>
          <w:b/>
          <w:i/>
        </w:rPr>
      </w:pPr>
      <w:r w:rsidRPr="006E3219">
        <w:rPr>
          <w:b/>
          <w:i/>
          <w:lang w:eastAsia="en-GB"/>
        </w:rPr>
        <w:tab/>
      </w:r>
      <w:proofErr w:type="spellStart"/>
      <w:r w:rsidRPr="006E3219">
        <w:rPr>
          <w:b/>
          <w:i/>
        </w:rPr>
        <w:t>T</w:t>
      </w:r>
      <w:r w:rsidRPr="00FF0F70">
        <w:rPr>
          <w:b/>
          <w:i/>
          <w:vertAlign w:val="subscript"/>
        </w:rPr>
        <w:t>activation_time</w:t>
      </w:r>
      <w:proofErr w:type="spellEnd"/>
      <w:r w:rsidRPr="006E3219">
        <w:rPr>
          <w:b/>
          <w:i/>
        </w:rPr>
        <w:t xml:space="preserve"> is the activation delay of the functionality in milliseconds, including </w:t>
      </w:r>
      <w:proofErr w:type="spellStart"/>
      <w:r w:rsidRPr="006E3219">
        <w:rPr>
          <w:b/>
          <w:i/>
        </w:rPr>
        <w:t>preprocessing</w:t>
      </w:r>
      <w:proofErr w:type="spellEnd"/>
      <w:r w:rsidRPr="006E3219">
        <w:rPr>
          <w:b/>
          <w:i/>
        </w:rPr>
        <w:t xml:space="preserve"> for inference (e.g., loading required information for inference).</w:t>
      </w:r>
    </w:p>
    <w:p w14:paraId="32222A5E" w14:textId="77777777" w:rsidR="00913225" w:rsidRPr="006E3219" w:rsidRDefault="00913225" w:rsidP="00913225">
      <w:pPr>
        <w:pStyle w:val="B10"/>
        <w:jc w:val="both"/>
        <w:rPr>
          <w:b/>
          <w:i/>
        </w:rPr>
      </w:pPr>
      <w:r w:rsidRPr="006E3219">
        <w:rPr>
          <w:b/>
          <w:i/>
        </w:rPr>
        <w:tab/>
      </w:r>
      <w:proofErr w:type="spellStart"/>
      <w:r w:rsidRPr="006E3219">
        <w:rPr>
          <w:b/>
          <w:i/>
        </w:rPr>
        <w:t>T</w:t>
      </w:r>
      <w:r w:rsidRPr="006E3219">
        <w:rPr>
          <w:b/>
          <w:i/>
          <w:vertAlign w:val="subscript"/>
        </w:rPr>
        <w:t>CSI_reporting</w:t>
      </w:r>
      <w:proofErr w:type="spellEnd"/>
      <w:r w:rsidRPr="006E3219">
        <w:rPr>
          <w:b/>
          <w:i/>
        </w:rPr>
        <w:t xml:space="preserve"> is the delay (in </w:t>
      </w:r>
      <w:proofErr w:type="spellStart"/>
      <w:r w:rsidRPr="006E3219">
        <w:rPr>
          <w:b/>
          <w:i/>
        </w:rPr>
        <w:t>ms</w:t>
      </w:r>
      <w:proofErr w:type="spellEnd"/>
      <w:r w:rsidRPr="006E3219">
        <w:rPr>
          <w:b/>
          <w:i/>
        </w:rPr>
        <w:t>) including uncertainty in acquiring the first available downlink CSI reference resource, UE processing time for CSI reporting and uncertainty in acquiring the first available CSI reporting resources.</w:t>
      </w:r>
    </w:p>
    <w:p w14:paraId="63C02420" w14:textId="77777777" w:rsidR="00913225" w:rsidRDefault="00913225" w:rsidP="00913225">
      <w:pPr>
        <w:jc w:val="both"/>
        <w:rPr>
          <w:b/>
          <w:lang w:val="en-US"/>
        </w:rPr>
      </w:pPr>
      <w:r w:rsidRPr="006E3219">
        <w:rPr>
          <w:b/>
          <w:lang w:val="en-US"/>
        </w:rPr>
        <w:t>Note: The definition of the above delay is based on the working assumption that "activation begins only after the UE has reported applicability reporting and the network has sent the complete inference configuration."</w:t>
      </w:r>
    </w:p>
    <w:p w14:paraId="5D36C081" w14:textId="77777777" w:rsidR="00913225" w:rsidRPr="00102B3C" w:rsidRDefault="00913225" w:rsidP="00913225">
      <w:pPr>
        <w:jc w:val="both"/>
        <w:rPr>
          <w:b/>
          <w:lang w:val="en-US"/>
        </w:rPr>
      </w:pPr>
      <w:r w:rsidRPr="00655502">
        <w:rPr>
          <w:b/>
          <w:lang w:val="en-US"/>
        </w:rPr>
        <w:t>activatio</w:t>
      </w:r>
      <w:r w:rsidRPr="00102B3C">
        <w:rPr>
          <w:b/>
          <w:lang w:val="en-US"/>
        </w:rPr>
        <w:t>n delay is defined as below:</w:t>
      </w:r>
    </w:p>
    <w:p w14:paraId="18840FC0" w14:textId="77777777" w:rsidR="00913225" w:rsidRPr="00102B3C" w:rsidRDefault="00913225" w:rsidP="00913225">
      <w:pPr>
        <w:jc w:val="both"/>
        <w:rPr>
          <w:b/>
          <w:i/>
        </w:rPr>
      </w:pPr>
      <w:r w:rsidRPr="00102B3C">
        <w:rPr>
          <w:b/>
          <w:i/>
        </w:rPr>
        <w:t xml:space="preserve">Upon </w:t>
      </w:r>
      <w:proofErr w:type="spellStart"/>
      <w:r w:rsidRPr="00102B3C">
        <w:rPr>
          <w:b/>
          <w:i/>
        </w:rPr>
        <w:t>reiceiving</w:t>
      </w:r>
      <w:proofErr w:type="spellEnd"/>
      <w:r w:rsidRPr="00102B3C">
        <w:rPr>
          <w:b/>
          <w:i/>
        </w:rPr>
        <w:t xml:space="preserve"> MAC-CE triggering activation command in slot n, the UE shall be capable to transmit valid CSI inference report and apply actions for the functionality being activated no later than in slot </w:t>
      </w:r>
      <m:oMath>
        <m:r>
          <m:rPr>
            <m:sty m:val="bi"/>
          </m:rPr>
          <w:rPr>
            <w:rFonts w:ascii="Cambria Math" w:hAnsi="Cambria Math"/>
          </w:rPr>
          <m:t>n+</m:t>
        </m:r>
        <m:f>
          <m:fPr>
            <m:ctrlPr>
              <w:rPr>
                <w:rFonts w:ascii="Cambria Math" w:hAnsi="Cambria Math"/>
                <w:b/>
                <w:i/>
              </w:rPr>
            </m:ctrlPr>
          </m:fPr>
          <m:num>
            <m:sSub>
              <m:sSubPr>
                <m:ctrlPr>
                  <w:rPr>
                    <w:rFonts w:ascii="Cambria Math" w:hAnsi="Cambria Math"/>
                    <w:b/>
                    <w:i/>
                  </w:rPr>
                </m:ctrlPr>
              </m:sSubPr>
              <m:e>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d>
                  <m:dPr>
                    <m:begChr m:val="["/>
                    <m:endChr m:val="]"/>
                    <m:ctrlPr>
                      <w:rPr>
                        <w:rFonts w:ascii="Cambria Math" w:hAnsi="Cambria Math"/>
                        <w:b/>
                        <w:i/>
                      </w:rPr>
                    </m:ctrlPr>
                  </m:dPr>
                  <m:e>
                    <m:r>
                      <m:rPr>
                        <m:sty m:val="bi"/>
                      </m:rPr>
                      <w:rPr>
                        <w:rFonts w:ascii="Cambria Math" w:hAnsi="Cambria Math"/>
                      </w:rPr>
                      <m:t>3</m:t>
                    </m:r>
                  </m:e>
                </m:d>
                <m:r>
                  <m:rPr>
                    <m:sty m:val="bi"/>
                  </m:rPr>
                  <w:rPr>
                    <w:rFonts w:ascii="Cambria Math" w:hAnsi="Cambria Math"/>
                  </w:rPr>
                  <m:t>ms+T</m:t>
                </m:r>
              </m:e>
              <m:sub>
                <m:r>
                  <m:rPr>
                    <m:sty m:val="bi"/>
                  </m:rPr>
                  <w:rPr>
                    <w:rFonts w:ascii="Cambria Math" w:hAnsi="Cambria Math"/>
                  </w:rPr>
                  <m:t>activation_time</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CSI_Reporting</m:t>
                </m:r>
              </m:sub>
            </m:sSub>
          </m:num>
          <m:den>
            <m:r>
              <m:rPr>
                <m:sty m:val="bi"/>
              </m:rPr>
              <w:rPr>
                <w:rFonts w:ascii="Cambria Math" w:hAnsi="Cambria Math"/>
              </w:rPr>
              <m:t>NR slot length</m:t>
            </m:r>
          </m:den>
        </m:f>
      </m:oMath>
      <w:r w:rsidRPr="00102B3C">
        <w:rPr>
          <w:b/>
          <w:i/>
        </w:rPr>
        <w:t xml:space="preserve"> , where:</w:t>
      </w:r>
    </w:p>
    <w:p w14:paraId="1D5CE808" w14:textId="77777777" w:rsidR="00913225" w:rsidRPr="00102B3C" w:rsidRDefault="00913225" w:rsidP="00913225">
      <w:pPr>
        <w:pStyle w:val="B10"/>
        <w:jc w:val="both"/>
        <w:rPr>
          <w:b/>
          <w:i/>
          <w:lang w:eastAsia="en-GB"/>
        </w:rPr>
      </w:pPr>
      <w:r w:rsidRPr="00102B3C">
        <w:rPr>
          <w:b/>
          <w:i/>
          <w:lang w:eastAsia="en-GB"/>
        </w:rPr>
        <w:tab/>
      </w:r>
      <w:proofErr w:type="spellStart"/>
      <w:r w:rsidRPr="00102B3C">
        <w:rPr>
          <w:b/>
          <w:i/>
          <w:lang w:eastAsia="en-GB"/>
        </w:rPr>
        <w:t>T</w:t>
      </w:r>
      <w:r w:rsidRPr="00102B3C">
        <w:rPr>
          <w:b/>
          <w:i/>
          <w:vertAlign w:val="subscript"/>
          <w:lang w:eastAsia="en-GB"/>
        </w:rPr>
        <w:t>activation_time</w:t>
      </w:r>
      <w:proofErr w:type="spellEnd"/>
      <w:r w:rsidRPr="00102B3C">
        <w:rPr>
          <w:b/>
          <w:i/>
          <w:lang w:eastAsia="en-GB"/>
        </w:rPr>
        <w:t xml:space="preserve"> is the functionality activation delay in milliseconds, </w:t>
      </w:r>
      <w:r w:rsidRPr="00102B3C">
        <w:rPr>
          <w:b/>
          <w:i/>
        </w:rPr>
        <w:t xml:space="preserve">including </w:t>
      </w:r>
      <w:proofErr w:type="spellStart"/>
      <w:r w:rsidRPr="00102B3C">
        <w:rPr>
          <w:b/>
          <w:i/>
        </w:rPr>
        <w:t>preprocessing</w:t>
      </w:r>
      <w:proofErr w:type="spellEnd"/>
      <w:r w:rsidRPr="00102B3C">
        <w:rPr>
          <w:b/>
          <w:i/>
        </w:rPr>
        <w:t xml:space="preserve"> for inference (e.g., loading required information for inference).</w:t>
      </w:r>
    </w:p>
    <w:p w14:paraId="103E45FD" w14:textId="77777777" w:rsidR="00913225" w:rsidRPr="00655502" w:rsidRDefault="00913225" w:rsidP="00913225">
      <w:pPr>
        <w:pStyle w:val="B10"/>
        <w:jc w:val="both"/>
        <w:rPr>
          <w:b/>
          <w:i/>
        </w:rPr>
      </w:pPr>
      <w:r w:rsidRPr="00655502">
        <w:rPr>
          <w:b/>
          <w:i/>
        </w:rPr>
        <w:tab/>
      </w:r>
      <w:proofErr w:type="spellStart"/>
      <w:r w:rsidRPr="00655502">
        <w:rPr>
          <w:b/>
          <w:i/>
        </w:rPr>
        <w:t>T</w:t>
      </w:r>
      <w:r w:rsidRPr="00655502">
        <w:rPr>
          <w:b/>
          <w:i/>
          <w:vertAlign w:val="subscript"/>
        </w:rPr>
        <w:t>CSI_reporting</w:t>
      </w:r>
      <w:proofErr w:type="spellEnd"/>
      <w:r w:rsidRPr="00655502">
        <w:rPr>
          <w:b/>
          <w:i/>
        </w:rPr>
        <w:t xml:space="preserve"> is the delay (in </w:t>
      </w:r>
      <w:proofErr w:type="spellStart"/>
      <w:r w:rsidRPr="00655502">
        <w:rPr>
          <w:b/>
          <w:i/>
        </w:rPr>
        <w:t>ms</w:t>
      </w:r>
      <w:proofErr w:type="spellEnd"/>
      <w:r w:rsidRPr="00655502">
        <w:rPr>
          <w:b/>
          <w:i/>
        </w:rPr>
        <w:t>) including uncertainty in acquiring the first available downlink CSI reference resource, UE processing time for CSI reporting and uncertainty in acquiring the first available CSI reporting resources.</w:t>
      </w:r>
    </w:p>
    <w:p w14:paraId="400FAE89" w14:textId="77777777" w:rsidR="00913225" w:rsidRPr="00655502" w:rsidRDefault="00913225" w:rsidP="00913225">
      <w:pPr>
        <w:jc w:val="both"/>
        <w:rPr>
          <w:b/>
        </w:rPr>
      </w:pPr>
      <w:r w:rsidRPr="00655502">
        <w:rPr>
          <w:b/>
        </w:rPr>
        <w:t xml:space="preserve">Proposal </w:t>
      </w:r>
      <w:r>
        <w:rPr>
          <w:b/>
        </w:rPr>
        <w:t>3</w:t>
      </w:r>
      <w:r w:rsidRPr="00655502">
        <w:rPr>
          <w:b/>
        </w:rPr>
        <w:t xml:space="preserve">: For DCI-based semi-persistent CSI reporting, </w:t>
      </w:r>
      <w:r>
        <w:rPr>
          <w:b/>
        </w:rPr>
        <w:t xml:space="preserve">except for the starting point, </w:t>
      </w:r>
      <w:r w:rsidRPr="00655502">
        <w:rPr>
          <w:b/>
        </w:rPr>
        <w:t>the activation delay definition is similar to that of periodic CSI reporting</w:t>
      </w:r>
      <w:r>
        <w:rPr>
          <w:b/>
        </w:rPr>
        <w:t xml:space="preserve"> </w:t>
      </w:r>
    </w:p>
    <w:p w14:paraId="34A79D61" w14:textId="77777777" w:rsidR="00913225" w:rsidRPr="00C635FC" w:rsidRDefault="00913225" w:rsidP="00913225">
      <w:pPr>
        <w:rPr>
          <w:b/>
          <w:lang w:val="en-US"/>
        </w:rPr>
      </w:pPr>
      <w:r w:rsidRPr="00C635FC">
        <w:rPr>
          <w:b/>
          <w:lang w:val="en-US"/>
        </w:rPr>
        <w:t xml:space="preserve">Proposal </w:t>
      </w:r>
      <w:r>
        <w:rPr>
          <w:b/>
          <w:lang w:val="en-US"/>
        </w:rPr>
        <w:t>4</w:t>
      </w:r>
      <w:r w:rsidRPr="00C635FC">
        <w:rPr>
          <w:b/>
          <w:lang w:val="en-US"/>
        </w:rPr>
        <w:t>: For CSI prediction, activation delay requirements should be introduced for periodic, semi-persistent, and aperiodic CSI reporting.</w:t>
      </w:r>
    </w:p>
    <w:p w14:paraId="1D4D6363" w14:textId="77777777" w:rsidR="00913225" w:rsidRPr="0066618E" w:rsidRDefault="00913225" w:rsidP="00913225">
      <w:pPr>
        <w:jc w:val="both"/>
        <w:rPr>
          <w:b/>
          <w:lang w:val="en-US"/>
        </w:rPr>
      </w:pPr>
      <w:r w:rsidRPr="0066618E">
        <w:rPr>
          <w:b/>
          <w:lang w:val="en-US"/>
        </w:rPr>
        <w:t>Proposal</w:t>
      </w:r>
      <w:r>
        <w:rPr>
          <w:b/>
          <w:lang w:val="en-US"/>
        </w:rPr>
        <w:t xml:space="preserve"> 5</w:t>
      </w:r>
      <w:r w:rsidRPr="0066618E">
        <w:rPr>
          <w:b/>
          <w:lang w:val="en-US"/>
        </w:rPr>
        <w:t>: For CSI prediction and beam management, RAN4 should not define deactivation delay requirements.</w:t>
      </w:r>
    </w:p>
    <w:p w14:paraId="3CEA9BF1" w14:textId="77777777" w:rsidR="00913225" w:rsidRPr="002A2B58" w:rsidRDefault="00913225" w:rsidP="00913225">
      <w:pPr>
        <w:jc w:val="both"/>
        <w:rPr>
          <w:rFonts w:eastAsiaTheme="minorEastAsia"/>
          <w:b/>
          <w:kern w:val="2"/>
          <w:sz w:val="21"/>
          <w:szCs w:val="22"/>
        </w:rPr>
      </w:pPr>
      <w:r w:rsidRPr="002A2B58">
        <w:rPr>
          <w:rFonts w:eastAsiaTheme="minorEastAsia"/>
          <w:b/>
          <w:kern w:val="2"/>
          <w:sz w:val="21"/>
          <w:szCs w:val="22"/>
        </w:rPr>
        <w:t xml:space="preserve">Observation </w:t>
      </w:r>
      <w:r>
        <w:rPr>
          <w:rFonts w:eastAsiaTheme="minorEastAsia"/>
          <w:b/>
          <w:kern w:val="2"/>
          <w:sz w:val="21"/>
          <w:szCs w:val="22"/>
        </w:rPr>
        <w:t>2</w:t>
      </w:r>
      <w:r w:rsidRPr="002A2B58">
        <w:rPr>
          <w:rFonts w:eastAsiaTheme="minorEastAsia"/>
          <w:b/>
          <w:kern w:val="2"/>
          <w:sz w:val="21"/>
          <w:szCs w:val="22"/>
        </w:rPr>
        <w:t xml:space="preserve">: For BM-Case 2, the potential RRM requirement impacts mainly include the following aspects. Regarding these requirements, RAN4 has </w:t>
      </w:r>
      <w:r>
        <w:rPr>
          <w:rFonts w:eastAsiaTheme="minorEastAsia"/>
          <w:b/>
          <w:kern w:val="2"/>
          <w:sz w:val="21"/>
          <w:szCs w:val="22"/>
        </w:rPr>
        <w:t>mainly</w:t>
      </w:r>
      <w:r w:rsidRPr="002A2B58">
        <w:rPr>
          <w:rFonts w:eastAsiaTheme="minorEastAsia"/>
          <w:b/>
          <w:kern w:val="2"/>
          <w:sz w:val="21"/>
          <w:szCs w:val="22"/>
        </w:rPr>
        <w:t xml:space="preserve"> focused on discussions for BM-Case 1 in the WI, while BM-Case 2 has not been thoroughly studied or discussed. Completing the definition of these requirements for BM-Case 2 within a single meeting will be a highly challenging task.</w:t>
      </w:r>
    </w:p>
    <w:p w14:paraId="0F6D3143" w14:textId="77777777" w:rsidR="00913225" w:rsidRPr="002A2B58" w:rsidRDefault="00913225" w:rsidP="00913225">
      <w:pPr>
        <w:pStyle w:val="a3"/>
        <w:numPr>
          <w:ilvl w:val="0"/>
          <w:numId w:val="37"/>
        </w:numPr>
        <w:jc w:val="both"/>
        <w:rPr>
          <w:rFonts w:eastAsiaTheme="minorEastAsia"/>
          <w:b/>
          <w:kern w:val="2"/>
          <w:sz w:val="21"/>
          <w:szCs w:val="22"/>
        </w:rPr>
      </w:pPr>
      <w:r w:rsidRPr="002A2B58">
        <w:rPr>
          <w:rFonts w:eastAsiaTheme="minorEastAsia"/>
          <w:b/>
          <w:kern w:val="2"/>
          <w:sz w:val="21"/>
          <w:szCs w:val="22"/>
        </w:rPr>
        <w:t>Aspect 1: Prediction delay requirement for BM-Case 2</w:t>
      </w:r>
    </w:p>
    <w:p w14:paraId="6B07A078" w14:textId="77777777" w:rsidR="00913225" w:rsidRPr="002A2B58" w:rsidRDefault="00913225" w:rsidP="00913225">
      <w:pPr>
        <w:pStyle w:val="a3"/>
        <w:numPr>
          <w:ilvl w:val="0"/>
          <w:numId w:val="37"/>
        </w:numPr>
        <w:jc w:val="both"/>
        <w:rPr>
          <w:rFonts w:eastAsiaTheme="minorEastAsia"/>
          <w:b/>
          <w:kern w:val="2"/>
          <w:sz w:val="21"/>
          <w:szCs w:val="22"/>
        </w:rPr>
      </w:pPr>
      <w:r w:rsidRPr="002A2B58">
        <w:rPr>
          <w:rFonts w:eastAsiaTheme="minorEastAsia"/>
          <w:b/>
          <w:kern w:val="2"/>
          <w:sz w:val="21"/>
          <w:szCs w:val="22"/>
        </w:rPr>
        <w:lastRenderedPageBreak/>
        <w:t>Aspect 2: TCI state-related (including TCI state known condition and MAC-based TCI state switch delay)</w:t>
      </w:r>
    </w:p>
    <w:p w14:paraId="1EA4003A" w14:textId="77777777" w:rsidR="00913225" w:rsidRPr="002A2B58" w:rsidRDefault="00913225" w:rsidP="00913225">
      <w:pPr>
        <w:pStyle w:val="a3"/>
        <w:numPr>
          <w:ilvl w:val="0"/>
          <w:numId w:val="37"/>
        </w:numPr>
        <w:jc w:val="both"/>
        <w:rPr>
          <w:rFonts w:eastAsiaTheme="minorEastAsia"/>
          <w:b/>
          <w:kern w:val="2"/>
          <w:sz w:val="21"/>
          <w:szCs w:val="22"/>
        </w:rPr>
      </w:pPr>
      <w:r w:rsidRPr="002A2B58">
        <w:rPr>
          <w:rFonts w:eastAsiaTheme="minorEastAsia"/>
          <w:b/>
          <w:kern w:val="2"/>
          <w:sz w:val="21"/>
          <w:szCs w:val="22"/>
        </w:rPr>
        <w:t>Aspect 3: Metrics/KPIs for BM-Case 2 and corresponding performance evaluation</w:t>
      </w:r>
    </w:p>
    <w:p w14:paraId="14A96273" w14:textId="77777777" w:rsidR="00913225" w:rsidRPr="002A2B58" w:rsidRDefault="00913225" w:rsidP="00913225">
      <w:pPr>
        <w:pStyle w:val="a3"/>
        <w:numPr>
          <w:ilvl w:val="0"/>
          <w:numId w:val="37"/>
        </w:numPr>
        <w:jc w:val="both"/>
        <w:rPr>
          <w:rFonts w:eastAsiaTheme="minorEastAsia"/>
          <w:b/>
          <w:kern w:val="2"/>
          <w:sz w:val="21"/>
          <w:szCs w:val="22"/>
        </w:rPr>
      </w:pPr>
      <w:r w:rsidRPr="002A2B58">
        <w:rPr>
          <w:rFonts w:eastAsiaTheme="minorEastAsia"/>
          <w:b/>
          <w:kern w:val="2"/>
          <w:sz w:val="21"/>
          <w:szCs w:val="22"/>
        </w:rPr>
        <w:t>Aspect 4: Performance monitoring-related (including delay requirement and accuracy requirement)</w:t>
      </w:r>
    </w:p>
    <w:p w14:paraId="4132A427" w14:textId="77777777" w:rsidR="00913225" w:rsidRPr="002A2B58" w:rsidRDefault="00913225" w:rsidP="00913225">
      <w:pPr>
        <w:jc w:val="both"/>
        <w:rPr>
          <w:rFonts w:eastAsiaTheme="minorEastAsia"/>
          <w:b/>
          <w:kern w:val="2"/>
          <w:sz w:val="21"/>
          <w:szCs w:val="22"/>
        </w:rPr>
      </w:pPr>
      <w:r w:rsidRPr="002A2B58">
        <w:rPr>
          <w:rFonts w:eastAsiaTheme="minorEastAsia"/>
          <w:b/>
          <w:kern w:val="2"/>
          <w:sz w:val="21"/>
          <w:szCs w:val="22"/>
        </w:rPr>
        <w:t xml:space="preserve">Proposal </w:t>
      </w:r>
      <w:r>
        <w:rPr>
          <w:rFonts w:eastAsiaTheme="minorEastAsia"/>
          <w:b/>
          <w:kern w:val="2"/>
          <w:sz w:val="21"/>
          <w:szCs w:val="22"/>
        </w:rPr>
        <w:t>6</w:t>
      </w:r>
      <w:r w:rsidRPr="002A2B58">
        <w:rPr>
          <w:rFonts w:eastAsiaTheme="minorEastAsia"/>
          <w:b/>
          <w:kern w:val="2"/>
          <w:sz w:val="21"/>
          <w:szCs w:val="22"/>
        </w:rPr>
        <w:t>: RAN4 needs to discuss whether and how to define the RRM requirements for BM-Case 2.</w:t>
      </w:r>
    </w:p>
    <w:p w14:paraId="4ED045DB" w14:textId="77777777" w:rsidR="00913225" w:rsidRPr="002A2B58" w:rsidRDefault="00913225" w:rsidP="00913225">
      <w:pPr>
        <w:pStyle w:val="a3"/>
        <w:numPr>
          <w:ilvl w:val="0"/>
          <w:numId w:val="38"/>
        </w:numPr>
        <w:jc w:val="both"/>
        <w:rPr>
          <w:rFonts w:eastAsiaTheme="minorEastAsia"/>
          <w:b/>
          <w:kern w:val="2"/>
          <w:sz w:val="21"/>
          <w:szCs w:val="22"/>
        </w:rPr>
      </w:pPr>
      <w:r w:rsidRPr="002A2B58">
        <w:rPr>
          <w:rFonts w:eastAsiaTheme="minorEastAsia"/>
          <w:b/>
          <w:kern w:val="2"/>
          <w:sz w:val="21"/>
          <w:szCs w:val="22"/>
        </w:rPr>
        <w:t>Alt 1: If the definition of all core part-related requirements for BM-Case 2 cannot be completed in the RAN4#116 meeting, then no requirements related to BM-Case 2 (including core part and performance part) will be introduced in Rel-19.</w:t>
      </w:r>
    </w:p>
    <w:p w14:paraId="044498E1" w14:textId="38EC7AE4" w:rsidR="001A2B9E" w:rsidRPr="00913225" w:rsidRDefault="00913225" w:rsidP="00913225">
      <w:pPr>
        <w:pStyle w:val="a3"/>
        <w:numPr>
          <w:ilvl w:val="0"/>
          <w:numId w:val="38"/>
        </w:numPr>
        <w:jc w:val="both"/>
        <w:rPr>
          <w:rFonts w:eastAsiaTheme="minorEastAsia"/>
          <w:b/>
          <w:kern w:val="2"/>
          <w:sz w:val="21"/>
          <w:szCs w:val="22"/>
        </w:rPr>
      </w:pPr>
      <w:r w:rsidRPr="002A2B58">
        <w:rPr>
          <w:rFonts w:eastAsiaTheme="minorEastAsia"/>
          <w:b/>
          <w:kern w:val="2"/>
          <w:sz w:val="21"/>
          <w:szCs w:val="22"/>
        </w:rPr>
        <w:t>Alt 2: RAN4 selectively defines only some necessary requirements</w:t>
      </w:r>
      <w:r>
        <w:rPr>
          <w:rFonts w:eastAsiaTheme="minorEastAsia"/>
          <w:b/>
          <w:kern w:val="2"/>
          <w:sz w:val="21"/>
          <w:szCs w:val="22"/>
        </w:rPr>
        <w:t xml:space="preserve"> in RAN4#116 meeting</w:t>
      </w:r>
      <w:r w:rsidRPr="002A2B58">
        <w:rPr>
          <w:rFonts w:eastAsiaTheme="minorEastAsia"/>
          <w:b/>
          <w:kern w:val="2"/>
          <w:sz w:val="21"/>
          <w:szCs w:val="22"/>
        </w:rPr>
        <w:t>.</w:t>
      </w:r>
    </w:p>
    <w:p w14:paraId="55F31B97" w14:textId="430AAD45" w:rsidR="00FD3FC3" w:rsidRPr="007C26C6" w:rsidRDefault="00FD3FC3">
      <w:pPr>
        <w:pStyle w:val="1"/>
        <w:numPr>
          <w:ilvl w:val="0"/>
          <w:numId w:val="23"/>
        </w:numPr>
        <w:tabs>
          <w:tab w:val="num" w:pos="432"/>
        </w:tabs>
        <w:ind w:left="432" w:hanging="432"/>
      </w:pPr>
      <w:r w:rsidRPr="007C26C6">
        <w:t>References</w:t>
      </w:r>
      <w:bookmarkStart w:id="7" w:name="_Hlk4777878"/>
    </w:p>
    <w:bookmarkEnd w:id="7"/>
    <w:p w14:paraId="6E8FFB4F" w14:textId="485555D8" w:rsidR="00005271" w:rsidRDefault="002F66EB" w:rsidP="00910EA2">
      <w:pPr>
        <w:pStyle w:val="Reference"/>
        <w:numPr>
          <w:ilvl w:val="0"/>
          <w:numId w:val="24"/>
        </w:numPr>
        <w:suppressAutoHyphens w:val="0"/>
        <w:spacing w:before="120" w:line="280" w:lineRule="atLeast"/>
        <w:jc w:val="both"/>
        <w:rPr>
          <w:bCs/>
          <w:kern w:val="2"/>
          <w:szCs w:val="18"/>
        </w:rPr>
      </w:pPr>
      <w:r w:rsidRPr="002F66EB">
        <w:rPr>
          <w:bCs/>
          <w:kern w:val="2"/>
          <w:szCs w:val="18"/>
        </w:rPr>
        <w:t>R4-2508051</w:t>
      </w:r>
      <w:r w:rsidR="00005271">
        <w:rPr>
          <w:bCs/>
          <w:kern w:val="2"/>
          <w:szCs w:val="18"/>
        </w:rPr>
        <w:t xml:space="preserve">, </w:t>
      </w:r>
      <w:r w:rsidRPr="002F66EB">
        <w:rPr>
          <w:bCs/>
          <w:kern w:val="2"/>
          <w:szCs w:val="18"/>
        </w:rPr>
        <w:t>WF on NR_AIML_air_part2</w:t>
      </w:r>
      <w:r w:rsidR="00005271">
        <w:rPr>
          <w:bCs/>
          <w:kern w:val="2"/>
          <w:szCs w:val="18"/>
        </w:rPr>
        <w:t xml:space="preserve">, </w:t>
      </w:r>
      <w:r w:rsidR="00CC74C4">
        <w:rPr>
          <w:bCs/>
          <w:kern w:val="2"/>
          <w:szCs w:val="18"/>
        </w:rPr>
        <w:t>Ericsson</w:t>
      </w:r>
    </w:p>
    <w:p w14:paraId="3DF94202" w14:textId="168B3965" w:rsidR="00E20576" w:rsidRPr="007C26C6" w:rsidRDefault="00E20576" w:rsidP="00910EA2">
      <w:pPr>
        <w:pStyle w:val="Reference"/>
        <w:numPr>
          <w:ilvl w:val="0"/>
          <w:numId w:val="24"/>
        </w:numPr>
        <w:suppressAutoHyphens w:val="0"/>
        <w:spacing w:before="120" w:line="280" w:lineRule="atLeast"/>
        <w:jc w:val="both"/>
        <w:rPr>
          <w:bCs/>
          <w:kern w:val="2"/>
          <w:szCs w:val="18"/>
        </w:rPr>
      </w:pPr>
      <w:r w:rsidRPr="00E20576">
        <w:rPr>
          <w:bCs/>
          <w:kern w:val="2"/>
          <w:szCs w:val="18"/>
        </w:rPr>
        <w:t>R4-2508085</w:t>
      </w:r>
      <w:r>
        <w:rPr>
          <w:bCs/>
          <w:kern w:val="2"/>
          <w:szCs w:val="18"/>
        </w:rPr>
        <w:t xml:space="preserve">, </w:t>
      </w:r>
      <w:r w:rsidRPr="00E20576">
        <w:rPr>
          <w:bCs/>
          <w:kern w:val="2"/>
          <w:szCs w:val="18"/>
        </w:rPr>
        <w:t>LS on AI/ML functionality activation</w:t>
      </w:r>
      <w:r>
        <w:rPr>
          <w:bCs/>
          <w:kern w:val="2"/>
          <w:szCs w:val="18"/>
        </w:rPr>
        <w:t>, CMCC</w:t>
      </w:r>
    </w:p>
    <w:sectPr w:rsidR="00E20576" w:rsidRPr="007C26C6" w:rsidSect="00454C0D">
      <w:footerReference w:type="default" r:id="rId11"/>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775E76" w14:textId="77777777" w:rsidR="008B2C12" w:rsidRDefault="008B2C12">
      <w:pPr>
        <w:spacing w:after="0"/>
      </w:pPr>
      <w:r>
        <w:separator/>
      </w:r>
    </w:p>
  </w:endnote>
  <w:endnote w:type="continuationSeparator" w:id="0">
    <w:p w14:paraId="018530CC" w14:textId="77777777" w:rsidR="008B2C12" w:rsidRDefault="008B2C12">
      <w:pPr>
        <w:spacing w:after="0"/>
      </w:pPr>
      <w:r>
        <w:continuationSeparator/>
      </w:r>
    </w:p>
  </w:endnote>
  <w:endnote w:type="continuationNotice" w:id="1">
    <w:p w14:paraId="3D32E09F" w14:textId="77777777" w:rsidR="008B2C12" w:rsidRDefault="008B2C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auto"/>
    <w:pitch w:val="variable"/>
    <w:sig w:usb0="00000000" w:usb1="08070000" w:usb2="00000010" w:usb3="00000000" w:csb0="00020093"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 w:name="New York">
    <w:altName w:val="Tahoma"/>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67D2A" w14:textId="77777777" w:rsidR="004C6925" w:rsidRDefault="004C6925"/>
  <w:p w14:paraId="0E4C8077" w14:textId="77777777" w:rsidR="004C6925" w:rsidRDefault="004C6925">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8</w:t>
    </w:r>
    <w:r>
      <w:rPr>
        <w:b w:val="0"/>
        <w:bCs/>
        <w:sz w:val="24"/>
        <w:szCs w:val="24"/>
      </w:rPr>
      <w:fldChar w:fldCharType="end"/>
    </w:r>
  </w:p>
  <w:p w14:paraId="27E8FE4B" w14:textId="77777777" w:rsidR="004C6925" w:rsidRDefault="004C6925">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493226" w14:textId="77777777" w:rsidR="008B2C12" w:rsidRDefault="008B2C12">
      <w:pPr>
        <w:spacing w:after="0"/>
      </w:pPr>
      <w:r>
        <w:separator/>
      </w:r>
    </w:p>
  </w:footnote>
  <w:footnote w:type="continuationSeparator" w:id="0">
    <w:p w14:paraId="37B20C69" w14:textId="77777777" w:rsidR="008B2C12" w:rsidRDefault="008B2C12">
      <w:pPr>
        <w:spacing w:after="0"/>
      </w:pPr>
      <w:r>
        <w:continuationSeparator/>
      </w:r>
    </w:p>
  </w:footnote>
  <w:footnote w:type="continuationNotice" w:id="1">
    <w:p w14:paraId="55BBB250" w14:textId="77777777" w:rsidR="008B2C12" w:rsidRDefault="008B2C1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pStyle w:val="RAN43"/>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F060723"/>
    <w:multiLevelType w:val="hybridMultilevel"/>
    <w:tmpl w:val="06042BE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Times New Roman"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Times New Roman" w:hint="default"/>
      </w:rPr>
    </w:lvl>
    <w:lvl w:ilvl="8" w:tplc="04090005">
      <w:start w:val="1"/>
      <w:numFmt w:val="bullet"/>
      <w:lvlText w:val=""/>
      <w:lvlJc w:val="left"/>
      <w:pPr>
        <w:ind w:left="6120" w:hanging="360"/>
      </w:pPr>
      <w:rPr>
        <w:rFonts w:ascii="Wingdings" w:hAnsi="Wingdings" w:hint="default"/>
      </w:rPr>
    </w:lvl>
  </w:abstractNum>
  <w:abstractNum w:abstractNumId="22" w15:restartNumberingAfterBreak="0">
    <w:nsid w:val="154824AE"/>
    <w:multiLevelType w:val="hybridMultilevel"/>
    <w:tmpl w:val="BDAC1F64"/>
    <w:lvl w:ilvl="0" w:tplc="AB8484D8">
      <w:start w:val="1"/>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18F77F19"/>
    <w:multiLevelType w:val="singleLevel"/>
    <w:tmpl w:val="18F77F19"/>
    <w:lvl w:ilvl="0">
      <w:start w:val="1"/>
      <w:numFmt w:val="bullet"/>
      <w:lvlText w:val=""/>
      <w:lvlJc w:val="left"/>
      <w:pPr>
        <w:ind w:left="420" w:hanging="420"/>
      </w:pPr>
      <w:rPr>
        <w:rFonts w:ascii="Wingdings" w:hAnsi="Wingdings" w:hint="default"/>
      </w:rPr>
    </w:lvl>
  </w:abstractNum>
  <w:abstractNum w:abstractNumId="24" w15:restartNumberingAfterBreak="0">
    <w:nsid w:val="1CD71883"/>
    <w:multiLevelType w:val="hybridMultilevel"/>
    <w:tmpl w:val="2848CBC6"/>
    <w:lvl w:ilvl="0" w:tplc="F3164CB0">
      <w:start w:val="1"/>
      <w:numFmt w:val="decimal"/>
      <w:pStyle w:val="proposal"/>
      <w:lvlText w:val="Proposal %1:"/>
      <w:lvlJc w:val="left"/>
      <w:pPr>
        <w:ind w:left="8217" w:hanging="420"/>
      </w:pPr>
      <w:rPr>
        <w:rFonts w:hint="eastAsia"/>
        <w:b/>
        <w:i w:val="0"/>
      </w:rPr>
    </w:lvl>
    <w:lvl w:ilvl="1" w:tplc="04090019">
      <w:start w:val="1"/>
      <w:numFmt w:val="lowerLetter"/>
      <w:lvlText w:val="%2)"/>
      <w:lvlJc w:val="left"/>
      <w:pPr>
        <w:ind w:left="840" w:hanging="420"/>
      </w:pPr>
    </w:lvl>
    <w:lvl w:ilvl="2" w:tplc="B2062792">
      <w:numFmt w:val="bullet"/>
      <w:lvlText w:val="-"/>
      <w:lvlJc w:val="left"/>
      <w:pPr>
        <w:ind w:left="1200" w:hanging="360"/>
      </w:pPr>
      <w:rPr>
        <w:rFonts w:ascii="Times New Roman" w:eastAsia="宋体"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0392B70"/>
    <w:multiLevelType w:val="hybridMultilevel"/>
    <w:tmpl w:val="288CE832"/>
    <w:lvl w:ilvl="0" w:tplc="20000001">
      <w:start w:val="1"/>
      <w:numFmt w:val="bullet"/>
      <w:lvlText w:val=""/>
      <w:lvlJc w:val="left"/>
      <w:pPr>
        <w:ind w:left="644" w:hanging="360"/>
      </w:pPr>
      <w:rPr>
        <w:rFonts w:ascii="Symbol" w:hAnsi="Symbol" w:hint="default"/>
      </w:rPr>
    </w:lvl>
    <w:lvl w:ilvl="1" w:tplc="7C80E0CE">
      <w:numFmt w:val="bullet"/>
      <w:lvlText w:val="•"/>
      <w:lvlJc w:val="left"/>
      <w:pPr>
        <w:ind w:left="1364" w:hanging="360"/>
      </w:pPr>
      <w:rPr>
        <w:rFonts w:ascii="Times New Roman" w:eastAsia="Times New Roman"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7" w15:restartNumberingAfterBreak="0">
    <w:nsid w:val="39C74E9A"/>
    <w:multiLevelType w:val="hybridMultilevel"/>
    <w:tmpl w:val="931E5A64"/>
    <w:lvl w:ilvl="0" w:tplc="073CEEB6">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9" w15:restartNumberingAfterBreak="0">
    <w:nsid w:val="40E3782F"/>
    <w:multiLevelType w:val="hybridMultilevel"/>
    <w:tmpl w:val="07327EB0"/>
    <w:lvl w:ilvl="0" w:tplc="AB8484D8">
      <w:start w:val="1"/>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4024189"/>
    <w:multiLevelType w:val="hybridMultilevel"/>
    <w:tmpl w:val="7570E8D8"/>
    <w:lvl w:ilvl="0" w:tplc="B3C29DD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1"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4F4F5A99"/>
    <w:multiLevelType w:val="hybridMultilevel"/>
    <w:tmpl w:val="BEE4BC2A"/>
    <w:lvl w:ilvl="0" w:tplc="AB8484D8">
      <w:start w:val="1"/>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FEA00F7"/>
    <w:multiLevelType w:val="multilevel"/>
    <w:tmpl w:val="893C566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00" w:hanging="36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60B70687"/>
    <w:multiLevelType w:val="multilevel"/>
    <w:tmpl w:val="21284A18"/>
    <w:lvl w:ilvl="0">
      <w:start w:val="1"/>
      <w:numFmt w:val="decimal"/>
      <w:lvlText w:val="%1."/>
      <w:lvlJc w:val="left"/>
      <w:pPr>
        <w:ind w:left="501"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6" w15:restartNumberingAfterBreak="0">
    <w:nsid w:val="757F6628"/>
    <w:multiLevelType w:val="hybridMultilevel"/>
    <w:tmpl w:val="A4E680FC"/>
    <w:lvl w:ilvl="0" w:tplc="E394337E">
      <w:start w:val="1"/>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CF0579A"/>
    <w:multiLevelType w:val="hybridMultilevel"/>
    <w:tmpl w:val="E5D49540"/>
    <w:lvl w:ilvl="0" w:tplc="AB8484D8">
      <w:start w:val="1"/>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5"/>
  </w:num>
  <w:num w:numId="21">
    <w:abstractNumId w:val="35"/>
  </w:num>
  <w:num w:numId="22">
    <w:abstractNumId w:val="28"/>
  </w:num>
  <w:num w:numId="23">
    <w:abstractNumId w:val="34"/>
  </w:num>
  <w:num w:numId="24">
    <w:abstractNumId w:val="38"/>
  </w:num>
  <w:num w:numId="25">
    <w:abstractNumId w:val="24"/>
  </w:num>
  <w:num w:numId="26">
    <w:abstractNumId w:val="27"/>
  </w:num>
  <w:num w:numId="27">
    <w:abstractNumId w:val="31"/>
  </w:num>
  <w:num w:numId="28">
    <w:abstractNumId w:val="36"/>
  </w:num>
  <w:num w:numId="2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1"/>
  </w:num>
  <w:num w:numId="3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3"/>
  </w:num>
  <w:num w:numId="33">
    <w:abstractNumId w:val="26"/>
  </w:num>
  <w:num w:numId="34">
    <w:abstractNumId w:val="33"/>
  </w:num>
  <w:num w:numId="35">
    <w:abstractNumId w:val="29"/>
  </w:num>
  <w:num w:numId="36">
    <w:abstractNumId w:val="22"/>
  </w:num>
  <w:num w:numId="37">
    <w:abstractNumId w:val="32"/>
  </w:num>
  <w:num w:numId="38">
    <w:abstractNumId w:val="37"/>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isplayBackgroundShape/>
  <w:embedSystemFonts/>
  <w:bordersDoNotSurroundHeader/>
  <w:bordersDoNotSurroundFooter/>
  <w:hideSpellingErrors/>
  <w:hideGrammaticalError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zU1NjcztzQ0MTI3MzBW0lEKTi0uzszPAykwrwUANGJHwywAAAA="/>
  </w:docVars>
  <w:rsids>
    <w:rsidRoot w:val="00076868"/>
    <w:rsid w:val="00000017"/>
    <w:rsid w:val="0000065F"/>
    <w:rsid w:val="00000CC5"/>
    <w:rsid w:val="00001244"/>
    <w:rsid w:val="000017FB"/>
    <w:rsid w:val="0000185A"/>
    <w:rsid w:val="00001C8C"/>
    <w:rsid w:val="000020EF"/>
    <w:rsid w:val="000021DD"/>
    <w:rsid w:val="000022CD"/>
    <w:rsid w:val="00002AAF"/>
    <w:rsid w:val="000034D4"/>
    <w:rsid w:val="00003915"/>
    <w:rsid w:val="00003A3F"/>
    <w:rsid w:val="00003ACF"/>
    <w:rsid w:val="00003C16"/>
    <w:rsid w:val="000042C5"/>
    <w:rsid w:val="0000484F"/>
    <w:rsid w:val="00004BB7"/>
    <w:rsid w:val="00004D02"/>
    <w:rsid w:val="00004E5F"/>
    <w:rsid w:val="00004FA9"/>
    <w:rsid w:val="00005271"/>
    <w:rsid w:val="00006056"/>
    <w:rsid w:val="0000648C"/>
    <w:rsid w:val="00006558"/>
    <w:rsid w:val="000065B7"/>
    <w:rsid w:val="0000692A"/>
    <w:rsid w:val="00006FF3"/>
    <w:rsid w:val="000075C3"/>
    <w:rsid w:val="000075F0"/>
    <w:rsid w:val="00007845"/>
    <w:rsid w:val="00007F5B"/>
    <w:rsid w:val="00010372"/>
    <w:rsid w:val="000103B3"/>
    <w:rsid w:val="00010630"/>
    <w:rsid w:val="00010806"/>
    <w:rsid w:val="0001082B"/>
    <w:rsid w:val="000112AD"/>
    <w:rsid w:val="000113A1"/>
    <w:rsid w:val="0001160D"/>
    <w:rsid w:val="000116B9"/>
    <w:rsid w:val="000117F6"/>
    <w:rsid w:val="000118AF"/>
    <w:rsid w:val="00011C99"/>
    <w:rsid w:val="00011E55"/>
    <w:rsid w:val="00012039"/>
    <w:rsid w:val="000120CF"/>
    <w:rsid w:val="0001254E"/>
    <w:rsid w:val="00012943"/>
    <w:rsid w:val="00012AD0"/>
    <w:rsid w:val="0001319B"/>
    <w:rsid w:val="0001356D"/>
    <w:rsid w:val="00013733"/>
    <w:rsid w:val="00013E73"/>
    <w:rsid w:val="00013FAE"/>
    <w:rsid w:val="00014319"/>
    <w:rsid w:val="00014662"/>
    <w:rsid w:val="000146BD"/>
    <w:rsid w:val="00014CC0"/>
    <w:rsid w:val="00014EAA"/>
    <w:rsid w:val="000153E4"/>
    <w:rsid w:val="00015676"/>
    <w:rsid w:val="000156AB"/>
    <w:rsid w:val="00015B7A"/>
    <w:rsid w:val="00016EDA"/>
    <w:rsid w:val="00016EF5"/>
    <w:rsid w:val="00017490"/>
    <w:rsid w:val="00017996"/>
    <w:rsid w:val="00017E8B"/>
    <w:rsid w:val="000200A6"/>
    <w:rsid w:val="000200D2"/>
    <w:rsid w:val="000202AD"/>
    <w:rsid w:val="000206B8"/>
    <w:rsid w:val="000206F6"/>
    <w:rsid w:val="00020809"/>
    <w:rsid w:val="00020862"/>
    <w:rsid w:val="00021099"/>
    <w:rsid w:val="00021141"/>
    <w:rsid w:val="00021583"/>
    <w:rsid w:val="00021A35"/>
    <w:rsid w:val="00021B10"/>
    <w:rsid w:val="00021B59"/>
    <w:rsid w:val="00021F44"/>
    <w:rsid w:val="00022C77"/>
    <w:rsid w:val="0002311D"/>
    <w:rsid w:val="00023CA7"/>
    <w:rsid w:val="00023FA2"/>
    <w:rsid w:val="00024117"/>
    <w:rsid w:val="00024510"/>
    <w:rsid w:val="0002464A"/>
    <w:rsid w:val="000247A5"/>
    <w:rsid w:val="000247BA"/>
    <w:rsid w:val="00024920"/>
    <w:rsid w:val="00024F98"/>
    <w:rsid w:val="000253D1"/>
    <w:rsid w:val="00025AE0"/>
    <w:rsid w:val="00025AF2"/>
    <w:rsid w:val="00025BFD"/>
    <w:rsid w:val="00025C0A"/>
    <w:rsid w:val="00025C1D"/>
    <w:rsid w:val="00025DA5"/>
    <w:rsid w:val="00025EF5"/>
    <w:rsid w:val="0002602A"/>
    <w:rsid w:val="00026129"/>
    <w:rsid w:val="000262D1"/>
    <w:rsid w:val="00026610"/>
    <w:rsid w:val="0002666A"/>
    <w:rsid w:val="00026672"/>
    <w:rsid w:val="000269D1"/>
    <w:rsid w:val="000269D4"/>
    <w:rsid w:val="00026BFD"/>
    <w:rsid w:val="00026D59"/>
    <w:rsid w:val="00026D77"/>
    <w:rsid w:val="0002702B"/>
    <w:rsid w:val="000272A1"/>
    <w:rsid w:val="000275EC"/>
    <w:rsid w:val="00027D29"/>
    <w:rsid w:val="00027F03"/>
    <w:rsid w:val="00027F31"/>
    <w:rsid w:val="00027FC2"/>
    <w:rsid w:val="00030527"/>
    <w:rsid w:val="00030579"/>
    <w:rsid w:val="000308DC"/>
    <w:rsid w:val="00030F13"/>
    <w:rsid w:val="0003141B"/>
    <w:rsid w:val="0003150A"/>
    <w:rsid w:val="00031538"/>
    <w:rsid w:val="00031788"/>
    <w:rsid w:val="00031AA4"/>
    <w:rsid w:val="00032272"/>
    <w:rsid w:val="000323A0"/>
    <w:rsid w:val="000325C5"/>
    <w:rsid w:val="000331DF"/>
    <w:rsid w:val="00033212"/>
    <w:rsid w:val="0003334B"/>
    <w:rsid w:val="00033508"/>
    <w:rsid w:val="0003394E"/>
    <w:rsid w:val="00033A9B"/>
    <w:rsid w:val="00033CD0"/>
    <w:rsid w:val="00033CDC"/>
    <w:rsid w:val="00033ECC"/>
    <w:rsid w:val="00033FF7"/>
    <w:rsid w:val="000340E9"/>
    <w:rsid w:val="0003411D"/>
    <w:rsid w:val="000345DD"/>
    <w:rsid w:val="000348F0"/>
    <w:rsid w:val="00034B37"/>
    <w:rsid w:val="00034F82"/>
    <w:rsid w:val="00035782"/>
    <w:rsid w:val="000359AF"/>
    <w:rsid w:val="00035C29"/>
    <w:rsid w:val="00035EEC"/>
    <w:rsid w:val="00035F85"/>
    <w:rsid w:val="0003620A"/>
    <w:rsid w:val="00036704"/>
    <w:rsid w:val="00036CC7"/>
    <w:rsid w:val="000372DD"/>
    <w:rsid w:val="00037358"/>
    <w:rsid w:val="00037527"/>
    <w:rsid w:val="000377E8"/>
    <w:rsid w:val="000379B7"/>
    <w:rsid w:val="00040235"/>
    <w:rsid w:val="00040D2D"/>
    <w:rsid w:val="000414CD"/>
    <w:rsid w:val="0004158C"/>
    <w:rsid w:val="00041873"/>
    <w:rsid w:val="00041929"/>
    <w:rsid w:val="000419EA"/>
    <w:rsid w:val="00041A13"/>
    <w:rsid w:val="00042216"/>
    <w:rsid w:val="000426FC"/>
    <w:rsid w:val="000427D1"/>
    <w:rsid w:val="00042C3F"/>
    <w:rsid w:val="00042E9F"/>
    <w:rsid w:val="00043170"/>
    <w:rsid w:val="000436F8"/>
    <w:rsid w:val="00043875"/>
    <w:rsid w:val="00044131"/>
    <w:rsid w:val="00044241"/>
    <w:rsid w:val="00044486"/>
    <w:rsid w:val="000449E1"/>
    <w:rsid w:val="0004503D"/>
    <w:rsid w:val="000450EC"/>
    <w:rsid w:val="000459C9"/>
    <w:rsid w:val="00045B9F"/>
    <w:rsid w:val="00045F31"/>
    <w:rsid w:val="00046713"/>
    <w:rsid w:val="0004679C"/>
    <w:rsid w:val="00046BB4"/>
    <w:rsid w:val="000471A2"/>
    <w:rsid w:val="0004736B"/>
    <w:rsid w:val="00047D5D"/>
    <w:rsid w:val="0005013D"/>
    <w:rsid w:val="00050FCB"/>
    <w:rsid w:val="00051024"/>
    <w:rsid w:val="00051245"/>
    <w:rsid w:val="00051313"/>
    <w:rsid w:val="00051C5D"/>
    <w:rsid w:val="0005211B"/>
    <w:rsid w:val="00052586"/>
    <w:rsid w:val="00052B68"/>
    <w:rsid w:val="00053212"/>
    <w:rsid w:val="00053235"/>
    <w:rsid w:val="000537DD"/>
    <w:rsid w:val="00053ABC"/>
    <w:rsid w:val="00053B66"/>
    <w:rsid w:val="00053F52"/>
    <w:rsid w:val="000542CA"/>
    <w:rsid w:val="00054441"/>
    <w:rsid w:val="00054AF8"/>
    <w:rsid w:val="00054CF4"/>
    <w:rsid w:val="00054D36"/>
    <w:rsid w:val="00054E3E"/>
    <w:rsid w:val="000557C6"/>
    <w:rsid w:val="00055AFF"/>
    <w:rsid w:val="00055C5C"/>
    <w:rsid w:val="00055E38"/>
    <w:rsid w:val="00056B53"/>
    <w:rsid w:val="00056E84"/>
    <w:rsid w:val="00056F3C"/>
    <w:rsid w:val="0005729F"/>
    <w:rsid w:val="0005745F"/>
    <w:rsid w:val="00057C39"/>
    <w:rsid w:val="0006013F"/>
    <w:rsid w:val="000601E3"/>
    <w:rsid w:val="00060580"/>
    <w:rsid w:val="0006060B"/>
    <w:rsid w:val="000606B9"/>
    <w:rsid w:val="000607A0"/>
    <w:rsid w:val="00061738"/>
    <w:rsid w:val="00061B82"/>
    <w:rsid w:val="00061BB5"/>
    <w:rsid w:val="00061D80"/>
    <w:rsid w:val="00061F21"/>
    <w:rsid w:val="000620D6"/>
    <w:rsid w:val="00062173"/>
    <w:rsid w:val="0006238F"/>
    <w:rsid w:val="000624DD"/>
    <w:rsid w:val="00062AC1"/>
    <w:rsid w:val="00062C8D"/>
    <w:rsid w:val="00062E7F"/>
    <w:rsid w:val="00062EAC"/>
    <w:rsid w:val="0006342C"/>
    <w:rsid w:val="0006364D"/>
    <w:rsid w:val="00063D42"/>
    <w:rsid w:val="00063F7C"/>
    <w:rsid w:val="00064127"/>
    <w:rsid w:val="00064288"/>
    <w:rsid w:val="0006461E"/>
    <w:rsid w:val="00064EA4"/>
    <w:rsid w:val="000650D0"/>
    <w:rsid w:val="00065444"/>
    <w:rsid w:val="000655E7"/>
    <w:rsid w:val="00065690"/>
    <w:rsid w:val="000657A4"/>
    <w:rsid w:val="00065864"/>
    <w:rsid w:val="00065B2C"/>
    <w:rsid w:val="00066E36"/>
    <w:rsid w:val="00066F42"/>
    <w:rsid w:val="000673A6"/>
    <w:rsid w:val="00067513"/>
    <w:rsid w:val="000675ED"/>
    <w:rsid w:val="0006766B"/>
    <w:rsid w:val="000677A5"/>
    <w:rsid w:val="0007009F"/>
    <w:rsid w:val="0007150E"/>
    <w:rsid w:val="0007176A"/>
    <w:rsid w:val="00071790"/>
    <w:rsid w:val="00071E1B"/>
    <w:rsid w:val="0007272E"/>
    <w:rsid w:val="00072972"/>
    <w:rsid w:val="000731E3"/>
    <w:rsid w:val="00073257"/>
    <w:rsid w:val="000734DD"/>
    <w:rsid w:val="00073FB6"/>
    <w:rsid w:val="00073FF4"/>
    <w:rsid w:val="0007450C"/>
    <w:rsid w:val="0007457C"/>
    <w:rsid w:val="00074852"/>
    <w:rsid w:val="00074AC8"/>
    <w:rsid w:val="00075221"/>
    <w:rsid w:val="0007544F"/>
    <w:rsid w:val="000757AD"/>
    <w:rsid w:val="000758E1"/>
    <w:rsid w:val="000759D7"/>
    <w:rsid w:val="00075B42"/>
    <w:rsid w:val="00075EF6"/>
    <w:rsid w:val="000767D5"/>
    <w:rsid w:val="00076868"/>
    <w:rsid w:val="0007692A"/>
    <w:rsid w:val="00076D61"/>
    <w:rsid w:val="00076E28"/>
    <w:rsid w:val="0007770F"/>
    <w:rsid w:val="00077920"/>
    <w:rsid w:val="00077CD7"/>
    <w:rsid w:val="00077D2F"/>
    <w:rsid w:val="00077F31"/>
    <w:rsid w:val="0008083A"/>
    <w:rsid w:val="00080B5B"/>
    <w:rsid w:val="00080BDA"/>
    <w:rsid w:val="00081081"/>
    <w:rsid w:val="00081187"/>
    <w:rsid w:val="00081573"/>
    <w:rsid w:val="00081661"/>
    <w:rsid w:val="00081C5C"/>
    <w:rsid w:val="000821EF"/>
    <w:rsid w:val="00082600"/>
    <w:rsid w:val="00082759"/>
    <w:rsid w:val="00082A50"/>
    <w:rsid w:val="00082D43"/>
    <w:rsid w:val="000832E8"/>
    <w:rsid w:val="000837D6"/>
    <w:rsid w:val="00083B06"/>
    <w:rsid w:val="00083D35"/>
    <w:rsid w:val="00084E01"/>
    <w:rsid w:val="00085072"/>
    <w:rsid w:val="00085CCF"/>
    <w:rsid w:val="00085DB7"/>
    <w:rsid w:val="0008617D"/>
    <w:rsid w:val="0008618C"/>
    <w:rsid w:val="0008619D"/>
    <w:rsid w:val="0008645A"/>
    <w:rsid w:val="0008654E"/>
    <w:rsid w:val="00086794"/>
    <w:rsid w:val="000868A4"/>
    <w:rsid w:val="00086FC3"/>
    <w:rsid w:val="0008713B"/>
    <w:rsid w:val="00087409"/>
    <w:rsid w:val="000874EF"/>
    <w:rsid w:val="00087989"/>
    <w:rsid w:val="00087AD9"/>
    <w:rsid w:val="00087E22"/>
    <w:rsid w:val="00087EEA"/>
    <w:rsid w:val="000902E9"/>
    <w:rsid w:val="00090621"/>
    <w:rsid w:val="000907CC"/>
    <w:rsid w:val="00090AA0"/>
    <w:rsid w:val="00090B0E"/>
    <w:rsid w:val="00090B20"/>
    <w:rsid w:val="00090D8D"/>
    <w:rsid w:val="00090EFC"/>
    <w:rsid w:val="00090FD5"/>
    <w:rsid w:val="000910A2"/>
    <w:rsid w:val="00091649"/>
    <w:rsid w:val="00091F5E"/>
    <w:rsid w:val="00092066"/>
    <w:rsid w:val="00092617"/>
    <w:rsid w:val="00092680"/>
    <w:rsid w:val="00092F2C"/>
    <w:rsid w:val="00092FA1"/>
    <w:rsid w:val="000931B2"/>
    <w:rsid w:val="00093278"/>
    <w:rsid w:val="00093345"/>
    <w:rsid w:val="0009347D"/>
    <w:rsid w:val="00093816"/>
    <w:rsid w:val="00093A3A"/>
    <w:rsid w:val="00093D70"/>
    <w:rsid w:val="00094C79"/>
    <w:rsid w:val="00094DB0"/>
    <w:rsid w:val="00094E68"/>
    <w:rsid w:val="000959E0"/>
    <w:rsid w:val="00095B24"/>
    <w:rsid w:val="00095F0C"/>
    <w:rsid w:val="00095FA1"/>
    <w:rsid w:val="0009608D"/>
    <w:rsid w:val="00096742"/>
    <w:rsid w:val="000968F9"/>
    <w:rsid w:val="000969CD"/>
    <w:rsid w:val="00096A6F"/>
    <w:rsid w:val="00096E86"/>
    <w:rsid w:val="00097BAD"/>
    <w:rsid w:val="000A004F"/>
    <w:rsid w:val="000A03F0"/>
    <w:rsid w:val="000A08A2"/>
    <w:rsid w:val="000A108F"/>
    <w:rsid w:val="000A127B"/>
    <w:rsid w:val="000A16CF"/>
    <w:rsid w:val="000A1B10"/>
    <w:rsid w:val="000A1C86"/>
    <w:rsid w:val="000A200D"/>
    <w:rsid w:val="000A22A6"/>
    <w:rsid w:val="000A279A"/>
    <w:rsid w:val="000A2C1E"/>
    <w:rsid w:val="000A2E13"/>
    <w:rsid w:val="000A33F1"/>
    <w:rsid w:val="000A3A23"/>
    <w:rsid w:val="000A3A3A"/>
    <w:rsid w:val="000A4188"/>
    <w:rsid w:val="000A4312"/>
    <w:rsid w:val="000A45CF"/>
    <w:rsid w:val="000A4693"/>
    <w:rsid w:val="000A48A3"/>
    <w:rsid w:val="000A4B6B"/>
    <w:rsid w:val="000A4C8D"/>
    <w:rsid w:val="000A5BA2"/>
    <w:rsid w:val="000A5DBE"/>
    <w:rsid w:val="000A674C"/>
    <w:rsid w:val="000A679E"/>
    <w:rsid w:val="000A68C9"/>
    <w:rsid w:val="000A6952"/>
    <w:rsid w:val="000A6990"/>
    <w:rsid w:val="000A6ECB"/>
    <w:rsid w:val="000A728D"/>
    <w:rsid w:val="000A74AD"/>
    <w:rsid w:val="000A752C"/>
    <w:rsid w:val="000A779F"/>
    <w:rsid w:val="000A7964"/>
    <w:rsid w:val="000A7A15"/>
    <w:rsid w:val="000B00BC"/>
    <w:rsid w:val="000B01A0"/>
    <w:rsid w:val="000B071D"/>
    <w:rsid w:val="000B099C"/>
    <w:rsid w:val="000B0BB3"/>
    <w:rsid w:val="000B1584"/>
    <w:rsid w:val="000B15D9"/>
    <w:rsid w:val="000B16FD"/>
    <w:rsid w:val="000B17DB"/>
    <w:rsid w:val="000B1A77"/>
    <w:rsid w:val="000B1F04"/>
    <w:rsid w:val="000B26A4"/>
    <w:rsid w:val="000B27F3"/>
    <w:rsid w:val="000B2D44"/>
    <w:rsid w:val="000B31FD"/>
    <w:rsid w:val="000B3987"/>
    <w:rsid w:val="000B3CDC"/>
    <w:rsid w:val="000B3EDC"/>
    <w:rsid w:val="000B3F99"/>
    <w:rsid w:val="000B425F"/>
    <w:rsid w:val="000B4515"/>
    <w:rsid w:val="000B50C6"/>
    <w:rsid w:val="000B58A9"/>
    <w:rsid w:val="000B592D"/>
    <w:rsid w:val="000B5AD9"/>
    <w:rsid w:val="000B6170"/>
    <w:rsid w:val="000B6777"/>
    <w:rsid w:val="000B6A00"/>
    <w:rsid w:val="000B6AEE"/>
    <w:rsid w:val="000B6BDB"/>
    <w:rsid w:val="000B7221"/>
    <w:rsid w:val="000B7375"/>
    <w:rsid w:val="000B7BB4"/>
    <w:rsid w:val="000C02ED"/>
    <w:rsid w:val="000C0321"/>
    <w:rsid w:val="000C062F"/>
    <w:rsid w:val="000C0C3A"/>
    <w:rsid w:val="000C0FE8"/>
    <w:rsid w:val="000C1052"/>
    <w:rsid w:val="000C1427"/>
    <w:rsid w:val="000C1629"/>
    <w:rsid w:val="000C1C5E"/>
    <w:rsid w:val="000C1E92"/>
    <w:rsid w:val="000C2410"/>
    <w:rsid w:val="000C2BEA"/>
    <w:rsid w:val="000C2CE4"/>
    <w:rsid w:val="000C312D"/>
    <w:rsid w:val="000C36FF"/>
    <w:rsid w:val="000C37C6"/>
    <w:rsid w:val="000C393A"/>
    <w:rsid w:val="000C3FA3"/>
    <w:rsid w:val="000C4006"/>
    <w:rsid w:val="000C54FB"/>
    <w:rsid w:val="000C5509"/>
    <w:rsid w:val="000C5654"/>
    <w:rsid w:val="000C59D3"/>
    <w:rsid w:val="000C60FF"/>
    <w:rsid w:val="000C632C"/>
    <w:rsid w:val="000C647D"/>
    <w:rsid w:val="000C6A9B"/>
    <w:rsid w:val="000C7228"/>
    <w:rsid w:val="000C744A"/>
    <w:rsid w:val="000C759D"/>
    <w:rsid w:val="000C75A7"/>
    <w:rsid w:val="000C7AF2"/>
    <w:rsid w:val="000C7B08"/>
    <w:rsid w:val="000C7E6D"/>
    <w:rsid w:val="000C7F42"/>
    <w:rsid w:val="000D017E"/>
    <w:rsid w:val="000D032D"/>
    <w:rsid w:val="000D0D27"/>
    <w:rsid w:val="000D1232"/>
    <w:rsid w:val="000D142F"/>
    <w:rsid w:val="000D1476"/>
    <w:rsid w:val="000D1487"/>
    <w:rsid w:val="000D1527"/>
    <w:rsid w:val="000D2820"/>
    <w:rsid w:val="000D2A84"/>
    <w:rsid w:val="000D2E83"/>
    <w:rsid w:val="000D34B8"/>
    <w:rsid w:val="000D367D"/>
    <w:rsid w:val="000D3DD1"/>
    <w:rsid w:val="000D3E3B"/>
    <w:rsid w:val="000D3E9E"/>
    <w:rsid w:val="000D41E8"/>
    <w:rsid w:val="000D470E"/>
    <w:rsid w:val="000D4793"/>
    <w:rsid w:val="000D47D8"/>
    <w:rsid w:val="000D4E7D"/>
    <w:rsid w:val="000D5008"/>
    <w:rsid w:val="000D5187"/>
    <w:rsid w:val="000D5235"/>
    <w:rsid w:val="000D5A8D"/>
    <w:rsid w:val="000D5CC0"/>
    <w:rsid w:val="000D5EFC"/>
    <w:rsid w:val="000D6336"/>
    <w:rsid w:val="000D63F7"/>
    <w:rsid w:val="000D68F2"/>
    <w:rsid w:val="000D6CED"/>
    <w:rsid w:val="000D7162"/>
    <w:rsid w:val="000D7666"/>
    <w:rsid w:val="000D77F1"/>
    <w:rsid w:val="000D7869"/>
    <w:rsid w:val="000D7B4E"/>
    <w:rsid w:val="000E0033"/>
    <w:rsid w:val="000E01DD"/>
    <w:rsid w:val="000E0569"/>
    <w:rsid w:val="000E1999"/>
    <w:rsid w:val="000E19CB"/>
    <w:rsid w:val="000E24F0"/>
    <w:rsid w:val="000E2E2A"/>
    <w:rsid w:val="000E2F1E"/>
    <w:rsid w:val="000E30E3"/>
    <w:rsid w:val="000E33CE"/>
    <w:rsid w:val="000E3604"/>
    <w:rsid w:val="000E3697"/>
    <w:rsid w:val="000E3C09"/>
    <w:rsid w:val="000E40CB"/>
    <w:rsid w:val="000E4A83"/>
    <w:rsid w:val="000E4B23"/>
    <w:rsid w:val="000E4B84"/>
    <w:rsid w:val="000E4BF2"/>
    <w:rsid w:val="000E4C54"/>
    <w:rsid w:val="000E4F41"/>
    <w:rsid w:val="000E4F7A"/>
    <w:rsid w:val="000E4F92"/>
    <w:rsid w:val="000E4FE1"/>
    <w:rsid w:val="000E5008"/>
    <w:rsid w:val="000E512F"/>
    <w:rsid w:val="000E5E31"/>
    <w:rsid w:val="000E5EBD"/>
    <w:rsid w:val="000E5F17"/>
    <w:rsid w:val="000E6B90"/>
    <w:rsid w:val="000E7445"/>
    <w:rsid w:val="000E757F"/>
    <w:rsid w:val="000E77B0"/>
    <w:rsid w:val="000E7E30"/>
    <w:rsid w:val="000E7FB2"/>
    <w:rsid w:val="000F10F6"/>
    <w:rsid w:val="000F110B"/>
    <w:rsid w:val="000F1737"/>
    <w:rsid w:val="000F1753"/>
    <w:rsid w:val="000F18B0"/>
    <w:rsid w:val="000F1AE9"/>
    <w:rsid w:val="000F1CD0"/>
    <w:rsid w:val="000F2094"/>
    <w:rsid w:val="000F246A"/>
    <w:rsid w:val="000F2C70"/>
    <w:rsid w:val="000F2F25"/>
    <w:rsid w:val="000F3642"/>
    <w:rsid w:val="000F3C17"/>
    <w:rsid w:val="000F405E"/>
    <w:rsid w:val="000F44B3"/>
    <w:rsid w:val="000F4CD5"/>
    <w:rsid w:val="000F4EDE"/>
    <w:rsid w:val="000F5D5E"/>
    <w:rsid w:val="000F5E28"/>
    <w:rsid w:val="000F6118"/>
    <w:rsid w:val="000F743C"/>
    <w:rsid w:val="000F766B"/>
    <w:rsid w:val="000F770E"/>
    <w:rsid w:val="000F788D"/>
    <w:rsid w:val="000F7CAE"/>
    <w:rsid w:val="00100253"/>
    <w:rsid w:val="00100487"/>
    <w:rsid w:val="00100B28"/>
    <w:rsid w:val="00100F35"/>
    <w:rsid w:val="00100F78"/>
    <w:rsid w:val="00100FB2"/>
    <w:rsid w:val="00101741"/>
    <w:rsid w:val="001017D3"/>
    <w:rsid w:val="0010183B"/>
    <w:rsid w:val="00101CF8"/>
    <w:rsid w:val="001020F4"/>
    <w:rsid w:val="0010276E"/>
    <w:rsid w:val="00102854"/>
    <w:rsid w:val="001028C8"/>
    <w:rsid w:val="00102B3C"/>
    <w:rsid w:val="00103510"/>
    <w:rsid w:val="001036FF"/>
    <w:rsid w:val="001038E1"/>
    <w:rsid w:val="00103AC4"/>
    <w:rsid w:val="00103B2E"/>
    <w:rsid w:val="00104177"/>
    <w:rsid w:val="0010423F"/>
    <w:rsid w:val="001043CD"/>
    <w:rsid w:val="0010451C"/>
    <w:rsid w:val="00104544"/>
    <w:rsid w:val="0010484B"/>
    <w:rsid w:val="00104A01"/>
    <w:rsid w:val="00104C6E"/>
    <w:rsid w:val="001051D6"/>
    <w:rsid w:val="00105AFF"/>
    <w:rsid w:val="00106328"/>
    <w:rsid w:val="001064AD"/>
    <w:rsid w:val="00106C15"/>
    <w:rsid w:val="00106F1E"/>
    <w:rsid w:val="00106FB1"/>
    <w:rsid w:val="00107054"/>
    <w:rsid w:val="00107153"/>
    <w:rsid w:val="001072BB"/>
    <w:rsid w:val="00107612"/>
    <w:rsid w:val="00107AA3"/>
    <w:rsid w:val="00107B80"/>
    <w:rsid w:val="00110BD7"/>
    <w:rsid w:val="00110C23"/>
    <w:rsid w:val="00110D22"/>
    <w:rsid w:val="00110E8A"/>
    <w:rsid w:val="00110F07"/>
    <w:rsid w:val="001113AD"/>
    <w:rsid w:val="00111A1C"/>
    <w:rsid w:val="00111A6D"/>
    <w:rsid w:val="001123B4"/>
    <w:rsid w:val="001123E5"/>
    <w:rsid w:val="00112727"/>
    <w:rsid w:val="00112CC9"/>
    <w:rsid w:val="00112D21"/>
    <w:rsid w:val="00112F71"/>
    <w:rsid w:val="0011346B"/>
    <w:rsid w:val="001134CC"/>
    <w:rsid w:val="001136B3"/>
    <w:rsid w:val="00114320"/>
    <w:rsid w:val="001143B9"/>
    <w:rsid w:val="0011468A"/>
    <w:rsid w:val="001149A0"/>
    <w:rsid w:val="00114BE9"/>
    <w:rsid w:val="0011504D"/>
    <w:rsid w:val="001153C3"/>
    <w:rsid w:val="001155A2"/>
    <w:rsid w:val="00115754"/>
    <w:rsid w:val="00115AF0"/>
    <w:rsid w:val="00115DCC"/>
    <w:rsid w:val="001161F8"/>
    <w:rsid w:val="00116475"/>
    <w:rsid w:val="001170FA"/>
    <w:rsid w:val="0011710A"/>
    <w:rsid w:val="001172E9"/>
    <w:rsid w:val="0011755A"/>
    <w:rsid w:val="001179F3"/>
    <w:rsid w:val="00117CD7"/>
    <w:rsid w:val="00117D43"/>
    <w:rsid w:val="00117D5A"/>
    <w:rsid w:val="00117D65"/>
    <w:rsid w:val="00117E60"/>
    <w:rsid w:val="00117FCE"/>
    <w:rsid w:val="00120022"/>
    <w:rsid w:val="00120072"/>
    <w:rsid w:val="00120868"/>
    <w:rsid w:val="00120CC2"/>
    <w:rsid w:val="00121302"/>
    <w:rsid w:val="001213FC"/>
    <w:rsid w:val="00121CB3"/>
    <w:rsid w:val="00121D43"/>
    <w:rsid w:val="001225D6"/>
    <w:rsid w:val="00122A9D"/>
    <w:rsid w:val="00122D4A"/>
    <w:rsid w:val="00122DFF"/>
    <w:rsid w:val="00123066"/>
    <w:rsid w:val="001237AE"/>
    <w:rsid w:val="00123848"/>
    <w:rsid w:val="0012384D"/>
    <w:rsid w:val="00123D8D"/>
    <w:rsid w:val="00123ECA"/>
    <w:rsid w:val="00123F9D"/>
    <w:rsid w:val="0012418F"/>
    <w:rsid w:val="0012431B"/>
    <w:rsid w:val="001247AF"/>
    <w:rsid w:val="0012480B"/>
    <w:rsid w:val="00124A60"/>
    <w:rsid w:val="00124F1B"/>
    <w:rsid w:val="0012558F"/>
    <w:rsid w:val="00125C50"/>
    <w:rsid w:val="00126016"/>
    <w:rsid w:val="0012640B"/>
    <w:rsid w:val="001264CB"/>
    <w:rsid w:val="00126689"/>
    <w:rsid w:val="0012677C"/>
    <w:rsid w:val="001269ED"/>
    <w:rsid w:val="00126D96"/>
    <w:rsid w:val="0012740A"/>
    <w:rsid w:val="00127431"/>
    <w:rsid w:val="00127CFE"/>
    <w:rsid w:val="0013000B"/>
    <w:rsid w:val="0013040F"/>
    <w:rsid w:val="00130794"/>
    <w:rsid w:val="00130916"/>
    <w:rsid w:val="00130F71"/>
    <w:rsid w:val="00131997"/>
    <w:rsid w:val="001323FF"/>
    <w:rsid w:val="0013249F"/>
    <w:rsid w:val="00132695"/>
    <w:rsid w:val="00132850"/>
    <w:rsid w:val="00132D17"/>
    <w:rsid w:val="00132DE8"/>
    <w:rsid w:val="00132EA0"/>
    <w:rsid w:val="00132EDF"/>
    <w:rsid w:val="0013306A"/>
    <w:rsid w:val="00133A3F"/>
    <w:rsid w:val="00133BD6"/>
    <w:rsid w:val="00133C72"/>
    <w:rsid w:val="00133FC8"/>
    <w:rsid w:val="0013442D"/>
    <w:rsid w:val="00134546"/>
    <w:rsid w:val="001348BC"/>
    <w:rsid w:val="00134A1A"/>
    <w:rsid w:val="00134D77"/>
    <w:rsid w:val="00134FDF"/>
    <w:rsid w:val="0013529B"/>
    <w:rsid w:val="0013588A"/>
    <w:rsid w:val="00135C9B"/>
    <w:rsid w:val="001367AB"/>
    <w:rsid w:val="00136E9C"/>
    <w:rsid w:val="001372DF"/>
    <w:rsid w:val="0013733A"/>
    <w:rsid w:val="00137387"/>
    <w:rsid w:val="001407B0"/>
    <w:rsid w:val="00140B69"/>
    <w:rsid w:val="00140BBC"/>
    <w:rsid w:val="00140DDF"/>
    <w:rsid w:val="0014101D"/>
    <w:rsid w:val="001415D5"/>
    <w:rsid w:val="001421CB"/>
    <w:rsid w:val="0014288C"/>
    <w:rsid w:val="001428CE"/>
    <w:rsid w:val="00142AD0"/>
    <w:rsid w:val="00142B90"/>
    <w:rsid w:val="00142D23"/>
    <w:rsid w:val="00142E1C"/>
    <w:rsid w:val="00142E24"/>
    <w:rsid w:val="001431F7"/>
    <w:rsid w:val="00143570"/>
    <w:rsid w:val="00143686"/>
    <w:rsid w:val="00143770"/>
    <w:rsid w:val="00143A5C"/>
    <w:rsid w:val="001440E5"/>
    <w:rsid w:val="00144262"/>
    <w:rsid w:val="001448CB"/>
    <w:rsid w:val="001448E5"/>
    <w:rsid w:val="00145294"/>
    <w:rsid w:val="001456D9"/>
    <w:rsid w:val="00145A4F"/>
    <w:rsid w:val="00145AC0"/>
    <w:rsid w:val="00146483"/>
    <w:rsid w:val="00146807"/>
    <w:rsid w:val="00146D28"/>
    <w:rsid w:val="00146FC4"/>
    <w:rsid w:val="00147082"/>
    <w:rsid w:val="00147EE0"/>
    <w:rsid w:val="00147FCD"/>
    <w:rsid w:val="001503C1"/>
    <w:rsid w:val="001505E1"/>
    <w:rsid w:val="00150677"/>
    <w:rsid w:val="00150C46"/>
    <w:rsid w:val="00151088"/>
    <w:rsid w:val="0015117F"/>
    <w:rsid w:val="0015167D"/>
    <w:rsid w:val="001519A1"/>
    <w:rsid w:val="001519BE"/>
    <w:rsid w:val="001524DD"/>
    <w:rsid w:val="0015265A"/>
    <w:rsid w:val="001526AF"/>
    <w:rsid w:val="00152729"/>
    <w:rsid w:val="00152870"/>
    <w:rsid w:val="0015288D"/>
    <w:rsid w:val="00152B39"/>
    <w:rsid w:val="00152FFB"/>
    <w:rsid w:val="001535A2"/>
    <w:rsid w:val="0015405E"/>
    <w:rsid w:val="0015412F"/>
    <w:rsid w:val="001542E8"/>
    <w:rsid w:val="001543BB"/>
    <w:rsid w:val="0015487D"/>
    <w:rsid w:val="0015496C"/>
    <w:rsid w:val="001551EC"/>
    <w:rsid w:val="0015530B"/>
    <w:rsid w:val="0015530E"/>
    <w:rsid w:val="001553B9"/>
    <w:rsid w:val="001553C0"/>
    <w:rsid w:val="0015564E"/>
    <w:rsid w:val="00155BF5"/>
    <w:rsid w:val="0015669C"/>
    <w:rsid w:val="00156871"/>
    <w:rsid w:val="0015695B"/>
    <w:rsid w:val="00156CEF"/>
    <w:rsid w:val="00156F21"/>
    <w:rsid w:val="00157263"/>
    <w:rsid w:val="001578F4"/>
    <w:rsid w:val="001579C2"/>
    <w:rsid w:val="00157B7A"/>
    <w:rsid w:val="00157BDB"/>
    <w:rsid w:val="00160416"/>
    <w:rsid w:val="001606D1"/>
    <w:rsid w:val="0016071D"/>
    <w:rsid w:val="00160EAC"/>
    <w:rsid w:val="001611A3"/>
    <w:rsid w:val="00161462"/>
    <w:rsid w:val="0016193E"/>
    <w:rsid w:val="00161BCF"/>
    <w:rsid w:val="00162105"/>
    <w:rsid w:val="0016229A"/>
    <w:rsid w:val="001623E9"/>
    <w:rsid w:val="001635B6"/>
    <w:rsid w:val="001639E1"/>
    <w:rsid w:val="00163B00"/>
    <w:rsid w:val="001643F0"/>
    <w:rsid w:val="001645F0"/>
    <w:rsid w:val="0016495B"/>
    <w:rsid w:val="001649BF"/>
    <w:rsid w:val="00164EBE"/>
    <w:rsid w:val="001651E8"/>
    <w:rsid w:val="001658C7"/>
    <w:rsid w:val="0016592F"/>
    <w:rsid w:val="00165AE3"/>
    <w:rsid w:val="00165C17"/>
    <w:rsid w:val="00165C7E"/>
    <w:rsid w:val="00166065"/>
    <w:rsid w:val="0016699B"/>
    <w:rsid w:val="00166AE0"/>
    <w:rsid w:val="00167790"/>
    <w:rsid w:val="00167BA1"/>
    <w:rsid w:val="00167DC0"/>
    <w:rsid w:val="00167FC1"/>
    <w:rsid w:val="0017044E"/>
    <w:rsid w:val="001706A8"/>
    <w:rsid w:val="001706D7"/>
    <w:rsid w:val="0017075D"/>
    <w:rsid w:val="0017077E"/>
    <w:rsid w:val="00170A08"/>
    <w:rsid w:val="00170F2C"/>
    <w:rsid w:val="001710A9"/>
    <w:rsid w:val="0017119E"/>
    <w:rsid w:val="001715B6"/>
    <w:rsid w:val="00171F57"/>
    <w:rsid w:val="00172164"/>
    <w:rsid w:val="001725CE"/>
    <w:rsid w:val="00172EF4"/>
    <w:rsid w:val="00173E7A"/>
    <w:rsid w:val="0017452C"/>
    <w:rsid w:val="00174BF0"/>
    <w:rsid w:val="00174F7C"/>
    <w:rsid w:val="00175126"/>
    <w:rsid w:val="0017517C"/>
    <w:rsid w:val="0017530F"/>
    <w:rsid w:val="00175371"/>
    <w:rsid w:val="001755E2"/>
    <w:rsid w:val="00175A76"/>
    <w:rsid w:val="00175EDF"/>
    <w:rsid w:val="00176039"/>
    <w:rsid w:val="00176193"/>
    <w:rsid w:val="001767D3"/>
    <w:rsid w:val="00176AC9"/>
    <w:rsid w:val="00176B63"/>
    <w:rsid w:val="001774A3"/>
    <w:rsid w:val="00177705"/>
    <w:rsid w:val="00177EED"/>
    <w:rsid w:val="00180AA9"/>
    <w:rsid w:val="00180ACD"/>
    <w:rsid w:val="00180B9B"/>
    <w:rsid w:val="00180D37"/>
    <w:rsid w:val="001811D7"/>
    <w:rsid w:val="00182046"/>
    <w:rsid w:val="00182387"/>
    <w:rsid w:val="0018329C"/>
    <w:rsid w:val="001832C7"/>
    <w:rsid w:val="001837A2"/>
    <w:rsid w:val="00183CEA"/>
    <w:rsid w:val="00183CFD"/>
    <w:rsid w:val="001844A0"/>
    <w:rsid w:val="001844B5"/>
    <w:rsid w:val="0018459F"/>
    <w:rsid w:val="001845C9"/>
    <w:rsid w:val="00184AD1"/>
    <w:rsid w:val="00184D75"/>
    <w:rsid w:val="0018506C"/>
    <w:rsid w:val="00185B91"/>
    <w:rsid w:val="0018600D"/>
    <w:rsid w:val="00186EA0"/>
    <w:rsid w:val="00187021"/>
    <w:rsid w:val="00187857"/>
    <w:rsid w:val="001879B3"/>
    <w:rsid w:val="00190211"/>
    <w:rsid w:val="00190285"/>
    <w:rsid w:val="001902C6"/>
    <w:rsid w:val="0019038B"/>
    <w:rsid w:val="00190B95"/>
    <w:rsid w:val="00191007"/>
    <w:rsid w:val="00191023"/>
    <w:rsid w:val="0019115D"/>
    <w:rsid w:val="001914DA"/>
    <w:rsid w:val="0019152D"/>
    <w:rsid w:val="00191669"/>
    <w:rsid w:val="0019168E"/>
    <w:rsid w:val="001917F1"/>
    <w:rsid w:val="00191CD4"/>
    <w:rsid w:val="00191D49"/>
    <w:rsid w:val="00192308"/>
    <w:rsid w:val="00192486"/>
    <w:rsid w:val="00192609"/>
    <w:rsid w:val="001939DE"/>
    <w:rsid w:val="00193C04"/>
    <w:rsid w:val="001944DA"/>
    <w:rsid w:val="001944EC"/>
    <w:rsid w:val="00194ADF"/>
    <w:rsid w:val="00194E87"/>
    <w:rsid w:val="00195241"/>
    <w:rsid w:val="00195621"/>
    <w:rsid w:val="0019571A"/>
    <w:rsid w:val="00195AF4"/>
    <w:rsid w:val="00195FE3"/>
    <w:rsid w:val="00196033"/>
    <w:rsid w:val="0019605F"/>
    <w:rsid w:val="00196410"/>
    <w:rsid w:val="001969BC"/>
    <w:rsid w:val="00196B4B"/>
    <w:rsid w:val="00196E18"/>
    <w:rsid w:val="00197404"/>
    <w:rsid w:val="001A04CD"/>
    <w:rsid w:val="001A0782"/>
    <w:rsid w:val="001A114E"/>
    <w:rsid w:val="001A13FB"/>
    <w:rsid w:val="001A14B7"/>
    <w:rsid w:val="001A1EB8"/>
    <w:rsid w:val="001A2B9E"/>
    <w:rsid w:val="001A2BAF"/>
    <w:rsid w:val="001A2DC0"/>
    <w:rsid w:val="001A3145"/>
    <w:rsid w:val="001A3959"/>
    <w:rsid w:val="001A39E7"/>
    <w:rsid w:val="001A3B09"/>
    <w:rsid w:val="001A4343"/>
    <w:rsid w:val="001A4FE7"/>
    <w:rsid w:val="001A5137"/>
    <w:rsid w:val="001A5251"/>
    <w:rsid w:val="001A531E"/>
    <w:rsid w:val="001A53A4"/>
    <w:rsid w:val="001A5514"/>
    <w:rsid w:val="001A551A"/>
    <w:rsid w:val="001A56DC"/>
    <w:rsid w:val="001A5941"/>
    <w:rsid w:val="001A5C43"/>
    <w:rsid w:val="001A5CD0"/>
    <w:rsid w:val="001A5FE8"/>
    <w:rsid w:val="001A6430"/>
    <w:rsid w:val="001A648A"/>
    <w:rsid w:val="001A6BDE"/>
    <w:rsid w:val="001A6ED4"/>
    <w:rsid w:val="001A75D7"/>
    <w:rsid w:val="001A7CC7"/>
    <w:rsid w:val="001A7D09"/>
    <w:rsid w:val="001A7D88"/>
    <w:rsid w:val="001B0232"/>
    <w:rsid w:val="001B0EB5"/>
    <w:rsid w:val="001B1534"/>
    <w:rsid w:val="001B174B"/>
    <w:rsid w:val="001B191E"/>
    <w:rsid w:val="001B1F1F"/>
    <w:rsid w:val="001B313E"/>
    <w:rsid w:val="001B320A"/>
    <w:rsid w:val="001B349E"/>
    <w:rsid w:val="001B37D6"/>
    <w:rsid w:val="001B38D0"/>
    <w:rsid w:val="001B3A41"/>
    <w:rsid w:val="001B3A4C"/>
    <w:rsid w:val="001B4560"/>
    <w:rsid w:val="001B47E1"/>
    <w:rsid w:val="001B498B"/>
    <w:rsid w:val="001B4ECC"/>
    <w:rsid w:val="001B514A"/>
    <w:rsid w:val="001B566A"/>
    <w:rsid w:val="001B59D9"/>
    <w:rsid w:val="001B5AAC"/>
    <w:rsid w:val="001B5ECE"/>
    <w:rsid w:val="001B5F30"/>
    <w:rsid w:val="001B6130"/>
    <w:rsid w:val="001B6205"/>
    <w:rsid w:val="001B6B06"/>
    <w:rsid w:val="001B6BD7"/>
    <w:rsid w:val="001B6DDE"/>
    <w:rsid w:val="001B6F2F"/>
    <w:rsid w:val="001B76C0"/>
    <w:rsid w:val="001B7B00"/>
    <w:rsid w:val="001C020E"/>
    <w:rsid w:val="001C022F"/>
    <w:rsid w:val="001C049A"/>
    <w:rsid w:val="001C0620"/>
    <w:rsid w:val="001C0635"/>
    <w:rsid w:val="001C0828"/>
    <w:rsid w:val="001C0A41"/>
    <w:rsid w:val="001C0AD5"/>
    <w:rsid w:val="001C0FCE"/>
    <w:rsid w:val="001C12DF"/>
    <w:rsid w:val="001C12EA"/>
    <w:rsid w:val="001C27F8"/>
    <w:rsid w:val="001C29D1"/>
    <w:rsid w:val="001C29E4"/>
    <w:rsid w:val="001C2A52"/>
    <w:rsid w:val="001C2D9D"/>
    <w:rsid w:val="001C2EC1"/>
    <w:rsid w:val="001C31CB"/>
    <w:rsid w:val="001C3911"/>
    <w:rsid w:val="001C3A2A"/>
    <w:rsid w:val="001C3B60"/>
    <w:rsid w:val="001C3E48"/>
    <w:rsid w:val="001C4283"/>
    <w:rsid w:val="001C4363"/>
    <w:rsid w:val="001C43BF"/>
    <w:rsid w:val="001C461C"/>
    <w:rsid w:val="001C4C53"/>
    <w:rsid w:val="001C4DAB"/>
    <w:rsid w:val="001C50AC"/>
    <w:rsid w:val="001C50C6"/>
    <w:rsid w:val="001C5141"/>
    <w:rsid w:val="001C567D"/>
    <w:rsid w:val="001C57BB"/>
    <w:rsid w:val="001C57EA"/>
    <w:rsid w:val="001C584B"/>
    <w:rsid w:val="001C5BB1"/>
    <w:rsid w:val="001C5D0D"/>
    <w:rsid w:val="001C5E09"/>
    <w:rsid w:val="001C605E"/>
    <w:rsid w:val="001C60D9"/>
    <w:rsid w:val="001C6151"/>
    <w:rsid w:val="001C618A"/>
    <w:rsid w:val="001C627B"/>
    <w:rsid w:val="001C67D7"/>
    <w:rsid w:val="001C6C89"/>
    <w:rsid w:val="001C6EC7"/>
    <w:rsid w:val="001C7C47"/>
    <w:rsid w:val="001C7FF3"/>
    <w:rsid w:val="001D046F"/>
    <w:rsid w:val="001D04E3"/>
    <w:rsid w:val="001D101A"/>
    <w:rsid w:val="001D1041"/>
    <w:rsid w:val="001D14CD"/>
    <w:rsid w:val="001D1AAE"/>
    <w:rsid w:val="001D2134"/>
    <w:rsid w:val="001D22D9"/>
    <w:rsid w:val="001D2441"/>
    <w:rsid w:val="001D289C"/>
    <w:rsid w:val="001D2A07"/>
    <w:rsid w:val="001D2F08"/>
    <w:rsid w:val="001D3045"/>
    <w:rsid w:val="001D3FC2"/>
    <w:rsid w:val="001D475E"/>
    <w:rsid w:val="001D4A4A"/>
    <w:rsid w:val="001D53EF"/>
    <w:rsid w:val="001D553B"/>
    <w:rsid w:val="001D5919"/>
    <w:rsid w:val="001D60CE"/>
    <w:rsid w:val="001D63BB"/>
    <w:rsid w:val="001D64AD"/>
    <w:rsid w:val="001D64DD"/>
    <w:rsid w:val="001D6BC4"/>
    <w:rsid w:val="001D6F36"/>
    <w:rsid w:val="001D726B"/>
    <w:rsid w:val="001D7849"/>
    <w:rsid w:val="001E01BD"/>
    <w:rsid w:val="001E0561"/>
    <w:rsid w:val="001E07EF"/>
    <w:rsid w:val="001E0EAA"/>
    <w:rsid w:val="001E1064"/>
    <w:rsid w:val="001E1489"/>
    <w:rsid w:val="001E1DE5"/>
    <w:rsid w:val="001E1F15"/>
    <w:rsid w:val="001E2930"/>
    <w:rsid w:val="001E29DD"/>
    <w:rsid w:val="001E314E"/>
    <w:rsid w:val="001E35AA"/>
    <w:rsid w:val="001E3A08"/>
    <w:rsid w:val="001E3C25"/>
    <w:rsid w:val="001E437F"/>
    <w:rsid w:val="001E458E"/>
    <w:rsid w:val="001E458F"/>
    <w:rsid w:val="001E4A14"/>
    <w:rsid w:val="001E4BA9"/>
    <w:rsid w:val="001E4C7D"/>
    <w:rsid w:val="001E4DDC"/>
    <w:rsid w:val="001E538C"/>
    <w:rsid w:val="001E5474"/>
    <w:rsid w:val="001E5713"/>
    <w:rsid w:val="001E64F0"/>
    <w:rsid w:val="001E675A"/>
    <w:rsid w:val="001E6790"/>
    <w:rsid w:val="001E75FB"/>
    <w:rsid w:val="001E7765"/>
    <w:rsid w:val="001E7CF3"/>
    <w:rsid w:val="001F02E2"/>
    <w:rsid w:val="001F08B8"/>
    <w:rsid w:val="001F0A00"/>
    <w:rsid w:val="001F0B28"/>
    <w:rsid w:val="001F1DFC"/>
    <w:rsid w:val="001F1F45"/>
    <w:rsid w:val="001F2055"/>
    <w:rsid w:val="001F2441"/>
    <w:rsid w:val="001F268D"/>
    <w:rsid w:val="001F2FE2"/>
    <w:rsid w:val="001F342F"/>
    <w:rsid w:val="001F37F6"/>
    <w:rsid w:val="001F3D83"/>
    <w:rsid w:val="001F4CA6"/>
    <w:rsid w:val="001F4F4F"/>
    <w:rsid w:val="001F502C"/>
    <w:rsid w:val="001F5261"/>
    <w:rsid w:val="001F56F1"/>
    <w:rsid w:val="001F5C5D"/>
    <w:rsid w:val="001F5D58"/>
    <w:rsid w:val="001F5DA5"/>
    <w:rsid w:val="001F5F09"/>
    <w:rsid w:val="001F6617"/>
    <w:rsid w:val="001F7455"/>
    <w:rsid w:val="001F7669"/>
    <w:rsid w:val="001F77F4"/>
    <w:rsid w:val="001F7B69"/>
    <w:rsid w:val="001F7C50"/>
    <w:rsid w:val="002004CD"/>
    <w:rsid w:val="00200BC1"/>
    <w:rsid w:val="00200C05"/>
    <w:rsid w:val="00200E96"/>
    <w:rsid w:val="0020194D"/>
    <w:rsid w:val="00202013"/>
    <w:rsid w:val="002021A8"/>
    <w:rsid w:val="002022E8"/>
    <w:rsid w:val="00202772"/>
    <w:rsid w:val="00202FCC"/>
    <w:rsid w:val="002031F3"/>
    <w:rsid w:val="00203269"/>
    <w:rsid w:val="002034BC"/>
    <w:rsid w:val="002038BE"/>
    <w:rsid w:val="00203983"/>
    <w:rsid w:val="00203CDB"/>
    <w:rsid w:val="00203D22"/>
    <w:rsid w:val="00203D2C"/>
    <w:rsid w:val="00203EDD"/>
    <w:rsid w:val="002040B2"/>
    <w:rsid w:val="00204478"/>
    <w:rsid w:val="00204481"/>
    <w:rsid w:val="00204994"/>
    <w:rsid w:val="00204F41"/>
    <w:rsid w:val="00205209"/>
    <w:rsid w:val="0020528A"/>
    <w:rsid w:val="002052AD"/>
    <w:rsid w:val="0020532E"/>
    <w:rsid w:val="0020558E"/>
    <w:rsid w:val="002058A2"/>
    <w:rsid w:val="002059FB"/>
    <w:rsid w:val="002060C5"/>
    <w:rsid w:val="00206A4C"/>
    <w:rsid w:val="00206A81"/>
    <w:rsid w:val="00206D40"/>
    <w:rsid w:val="0020711C"/>
    <w:rsid w:val="0020769E"/>
    <w:rsid w:val="00207725"/>
    <w:rsid w:val="002077D1"/>
    <w:rsid w:val="00207AF9"/>
    <w:rsid w:val="00207D1D"/>
    <w:rsid w:val="00207E3D"/>
    <w:rsid w:val="002101FB"/>
    <w:rsid w:val="002102F7"/>
    <w:rsid w:val="0021052F"/>
    <w:rsid w:val="00210C4C"/>
    <w:rsid w:val="00210F4D"/>
    <w:rsid w:val="002116BA"/>
    <w:rsid w:val="00212106"/>
    <w:rsid w:val="0021234C"/>
    <w:rsid w:val="002124F2"/>
    <w:rsid w:val="00212744"/>
    <w:rsid w:val="00212795"/>
    <w:rsid w:val="00212941"/>
    <w:rsid w:val="00212EC4"/>
    <w:rsid w:val="00213269"/>
    <w:rsid w:val="002136AB"/>
    <w:rsid w:val="00213724"/>
    <w:rsid w:val="002137FF"/>
    <w:rsid w:val="00213AF1"/>
    <w:rsid w:val="00213B3A"/>
    <w:rsid w:val="00213DBD"/>
    <w:rsid w:val="00213E51"/>
    <w:rsid w:val="0021451B"/>
    <w:rsid w:val="00214876"/>
    <w:rsid w:val="002148A7"/>
    <w:rsid w:val="002158BA"/>
    <w:rsid w:val="00215E24"/>
    <w:rsid w:val="00216235"/>
    <w:rsid w:val="00216776"/>
    <w:rsid w:val="0021694F"/>
    <w:rsid w:val="00216A46"/>
    <w:rsid w:val="00216B6E"/>
    <w:rsid w:val="00216CD2"/>
    <w:rsid w:val="002170E4"/>
    <w:rsid w:val="002171AE"/>
    <w:rsid w:val="002174D7"/>
    <w:rsid w:val="00217CB1"/>
    <w:rsid w:val="00217E3E"/>
    <w:rsid w:val="00220292"/>
    <w:rsid w:val="00220464"/>
    <w:rsid w:val="00220B06"/>
    <w:rsid w:val="00220D50"/>
    <w:rsid w:val="002217E4"/>
    <w:rsid w:val="002219A2"/>
    <w:rsid w:val="002221F2"/>
    <w:rsid w:val="0022239A"/>
    <w:rsid w:val="00222B3E"/>
    <w:rsid w:val="00222D1B"/>
    <w:rsid w:val="0022306B"/>
    <w:rsid w:val="002232A1"/>
    <w:rsid w:val="00223596"/>
    <w:rsid w:val="002236AB"/>
    <w:rsid w:val="00223B29"/>
    <w:rsid w:val="00223C89"/>
    <w:rsid w:val="002241A1"/>
    <w:rsid w:val="00224766"/>
    <w:rsid w:val="00224B1A"/>
    <w:rsid w:val="00224CD9"/>
    <w:rsid w:val="00224E8A"/>
    <w:rsid w:val="00224F34"/>
    <w:rsid w:val="00225450"/>
    <w:rsid w:val="002255E9"/>
    <w:rsid w:val="00225B34"/>
    <w:rsid w:val="00225EB7"/>
    <w:rsid w:val="00226215"/>
    <w:rsid w:val="002263B5"/>
    <w:rsid w:val="00227099"/>
    <w:rsid w:val="0022719D"/>
    <w:rsid w:val="00227E84"/>
    <w:rsid w:val="0023052F"/>
    <w:rsid w:val="00231697"/>
    <w:rsid w:val="002317D6"/>
    <w:rsid w:val="00231A50"/>
    <w:rsid w:val="00231F58"/>
    <w:rsid w:val="00231FB3"/>
    <w:rsid w:val="00232997"/>
    <w:rsid w:val="002329CF"/>
    <w:rsid w:val="00232AE3"/>
    <w:rsid w:val="00233343"/>
    <w:rsid w:val="0023364D"/>
    <w:rsid w:val="00233BDE"/>
    <w:rsid w:val="0023430C"/>
    <w:rsid w:val="00234426"/>
    <w:rsid w:val="00234653"/>
    <w:rsid w:val="002348C2"/>
    <w:rsid w:val="00234C5F"/>
    <w:rsid w:val="00234DC7"/>
    <w:rsid w:val="002352A7"/>
    <w:rsid w:val="00235929"/>
    <w:rsid w:val="00235C72"/>
    <w:rsid w:val="00235EEB"/>
    <w:rsid w:val="00236A3D"/>
    <w:rsid w:val="00236AB7"/>
    <w:rsid w:val="00236BC2"/>
    <w:rsid w:val="00236F67"/>
    <w:rsid w:val="002375B1"/>
    <w:rsid w:val="00237753"/>
    <w:rsid w:val="002377AC"/>
    <w:rsid w:val="00237900"/>
    <w:rsid w:val="00237D95"/>
    <w:rsid w:val="00237F07"/>
    <w:rsid w:val="002400C2"/>
    <w:rsid w:val="002409AC"/>
    <w:rsid w:val="00240B33"/>
    <w:rsid w:val="002411BB"/>
    <w:rsid w:val="002424FE"/>
    <w:rsid w:val="00242792"/>
    <w:rsid w:val="00242CDE"/>
    <w:rsid w:val="00243245"/>
    <w:rsid w:val="0024346A"/>
    <w:rsid w:val="0024379F"/>
    <w:rsid w:val="002438BB"/>
    <w:rsid w:val="00243F1F"/>
    <w:rsid w:val="00244171"/>
    <w:rsid w:val="00244255"/>
    <w:rsid w:val="002447D5"/>
    <w:rsid w:val="00245166"/>
    <w:rsid w:val="002454FD"/>
    <w:rsid w:val="00245AE0"/>
    <w:rsid w:val="00245CC7"/>
    <w:rsid w:val="00245F2C"/>
    <w:rsid w:val="0024639A"/>
    <w:rsid w:val="002469EB"/>
    <w:rsid w:val="00246F1F"/>
    <w:rsid w:val="0024751C"/>
    <w:rsid w:val="00247DBA"/>
    <w:rsid w:val="00247E1C"/>
    <w:rsid w:val="002509A5"/>
    <w:rsid w:val="002509AF"/>
    <w:rsid w:val="00250FD7"/>
    <w:rsid w:val="0025121C"/>
    <w:rsid w:val="00251621"/>
    <w:rsid w:val="002518E2"/>
    <w:rsid w:val="00252002"/>
    <w:rsid w:val="0025242C"/>
    <w:rsid w:val="0025245F"/>
    <w:rsid w:val="00252541"/>
    <w:rsid w:val="00252F3F"/>
    <w:rsid w:val="00253074"/>
    <w:rsid w:val="002532DF"/>
    <w:rsid w:val="00253396"/>
    <w:rsid w:val="00253D1D"/>
    <w:rsid w:val="00253E4E"/>
    <w:rsid w:val="00254962"/>
    <w:rsid w:val="00254DBF"/>
    <w:rsid w:val="00254F41"/>
    <w:rsid w:val="002557FF"/>
    <w:rsid w:val="00256045"/>
    <w:rsid w:val="00256FFC"/>
    <w:rsid w:val="002574A8"/>
    <w:rsid w:val="00257F55"/>
    <w:rsid w:val="002602F5"/>
    <w:rsid w:val="00260671"/>
    <w:rsid w:val="002606C4"/>
    <w:rsid w:val="0026086C"/>
    <w:rsid w:val="00260A36"/>
    <w:rsid w:val="00260C62"/>
    <w:rsid w:val="002613E7"/>
    <w:rsid w:val="002614D6"/>
    <w:rsid w:val="00261851"/>
    <w:rsid w:val="0026187A"/>
    <w:rsid w:val="00261A79"/>
    <w:rsid w:val="00261D78"/>
    <w:rsid w:val="00261FC4"/>
    <w:rsid w:val="00261FF9"/>
    <w:rsid w:val="00262127"/>
    <w:rsid w:val="00262523"/>
    <w:rsid w:val="00262741"/>
    <w:rsid w:val="00262A04"/>
    <w:rsid w:val="00262A52"/>
    <w:rsid w:val="00262A7B"/>
    <w:rsid w:val="002637A3"/>
    <w:rsid w:val="002637F8"/>
    <w:rsid w:val="0026394D"/>
    <w:rsid w:val="002639E4"/>
    <w:rsid w:val="00263D1A"/>
    <w:rsid w:val="00263E80"/>
    <w:rsid w:val="0026469E"/>
    <w:rsid w:val="00264B15"/>
    <w:rsid w:val="00264DB0"/>
    <w:rsid w:val="00264EBE"/>
    <w:rsid w:val="00264F7D"/>
    <w:rsid w:val="00265029"/>
    <w:rsid w:val="002651AF"/>
    <w:rsid w:val="002654E2"/>
    <w:rsid w:val="00265602"/>
    <w:rsid w:val="00265C87"/>
    <w:rsid w:val="00265FE6"/>
    <w:rsid w:val="00266501"/>
    <w:rsid w:val="002665CA"/>
    <w:rsid w:val="0026787E"/>
    <w:rsid w:val="002679D1"/>
    <w:rsid w:val="00267E30"/>
    <w:rsid w:val="002700EE"/>
    <w:rsid w:val="00270498"/>
    <w:rsid w:val="00270832"/>
    <w:rsid w:val="00270AAC"/>
    <w:rsid w:val="00270F32"/>
    <w:rsid w:val="00271A48"/>
    <w:rsid w:val="00271F7C"/>
    <w:rsid w:val="002727A0"/>
    <w:rsid w:val="002730D8"/>
    <w:rsid w:val="002737B3"/>
    <w:rsid w:val="00273C13"/>
    <w:rsid w:val="00273D45"/>
    <w:rsid w:val="00274325"/>
    <w:rsid w:val="0027457A"/>
    <w:rsid w:val="00274729"/>
    <w:rsid w:val="00275144"/>
    <w:rsid w:val="00275214"/>
    <w:rsid w:val="00275218"/>
    <w:rsid w:val="00275856"/>
    <w:rsid w:val="00275D50"/>
    <w:rsid w:val="00276249"/>
    <w:rsid w:val="00276726"/>
    <w:rsid w:val="0027694E"/>
    <w:rsid w:val="00276993"/>
    <w:rsid w:val="0027752A"/>
    <w:rsid w:val="00277A4C"/>
    <w:rsid w:val="00277F7C"/>
    <w:rsid w:val="00280242"/>
    <w:rsid w:val="002807CC"/>
    <w:rsid w:val="0028115C"/>
    <w:rsid w:val="002812D0"/>
    <w:rsid w:val="00281BFD"/>
    <w:rsid w:val="00281F5E"/>
    <w:rsid w:val="0028240F"/>
    <w:rsid w:val="00282412"/>
    <w:rsid w:val="002824CD"/>
    <w:rsid w:val="002829FD"/>
    <w:rsid w:val="00282D6B"/>
    <w:rsid w:val="002837A8"/>
    <w:rsid w:val="00283A03"/>
    <w:rsid w:val="00283E78"/>
    <w:rsid w:val="002844B5"/>
    <w:rsid w:val="00284B33"/>
    <w:rsid w:val="002850F0"/>
    <w:rsid w:val="00285A47"/>
    <w:rsid w:val="00285B02"/>
    <w:rsid w:val="00285E66"/>
    <w:rsid w:val="00286014"/>
    <w:rsid w:val="0028625E"/>
    <w:rsid w:val="00286C08"/>
    <w:rsid w:val="00286DEC"/>
    <w:rsid w:val="00287AE6"/>
    <w:rsid w:val="00287E64"/>
    <w:rsid w:val="00287FBA"/>
    <w:rsid w:val="00287FE3"/>
    <w:rsid w:val="002900D0"/>
    <w:rsid w:val="00290532"/>
    <w:rsid w:val="002908BD"/>
    <w:rsid w:val="00290AEF"/>
    <w:rsid w:val="00290BE4"/>
    <w:rsid w:val="0029110B"/>
    <w:rsid w:val="002915F3"/>
    <w:rsid w:val="00291D1D"/>
    <w:rsid w:val="00291E45"/>
    <w:rsid w:val="00292C4B"/>
    <w:rsid w:val="002932E5"/>
    <w:rsid w:val="002932F4"/>
    <w:rsid w:val="0029353A"/>
    <w:rsid w:val="00293619"/>
    <w:rsid w:val="0029361E"/>
    <w:rsid w:val="00293AB4"/>
    <w:rsid w:val="00293B76"/>
    <w:rsid w:val="00293BE0"/>
    <w:rsid w:val="0029427D"/>
    <w:rsid w:val="002949F0"/>
    <w:rsid w:val="00294B9D"/>
    <w:rsid w:val="0029508D"/>
    <w:rsid w:val="0029515A"/>
    <w:rsid w:val="00295196"/>
    <w:rsid w:val="0029582C"/>
    <w:rsid w:val="00295B02"/>
    <w:rsid w:val="00295E4A"/>
    <w:rsid w:val="00296351"/>
    <w:rsid w:val="002967FE"/>
    <w:rsid w:val="002969F9"/>
    <w:rsid w:val="00296A5F"/>
    <w:rsid w:val="00296BD2"/>
    <w:rsid w:val="002971BF"/>
    <w:rsid w:val="00297450"/>
    <w:rsid w:val="0029790A"/>
    <w:rsid w:val="002979CE"/>
    <w:rsid w:val="002979E0"/>
    <w:rsid w:val="00297A1A"/>
    <w:rsid w:val="00297B50"/>
    <w:rsid w:val="00297B6E"/>
    <w:rsid w:val="00297C47"/>
    <w:rsid w:val="00297DF8"/>
    <w:rsid w:val="002A00C3"/>
    <w:rsid w:val="002A0688"/>
    <w:rsid w:val="002A0A0A"/>
    <w:rsid w:val="002A0CCA"/>
    <w:rsid w:val="002A0D02"/>
    <w:rsid w:val="002A136A"/>
    <w:rsid w:val="002A1500"/>
    <w:rsid w:val="002A17B3"/>
    <w:rsid w:val="002A1854"/>
    <w:rsid w:val="002A1B91"/>
    <w:rsid w:val="002A2001"/>
    <w:rsid w:val="002A2305"/>
    <w:rsid w:val="002A23BE"/>
    <w:rsid w:val="002A2594"/>
    <w:rsid w:val="002A2B13"/>
    <w:rsid w:val="002A2B58"/>
    <w:rsid w:val="002A2BD9"/>
    <w:rsid w:val="002A34B1"/>
    <w:rsid w:val="002A35FA"/>
    <w:rsid w:val="002A3741"/>
    <w:rsid w:val="002A37EC"/>
    <w:rsid w:val="002A3A6E"/>
    <w:rsid w:val="002A3BFD"/>
    <w:rsid w:val="002A3D22"/>
    <w:rsid w:val="002A46AD"/>
    <w:rsid w:val="002A478F"/>
    <w:rsid w:val="002A48CA"/>
    <w:rsid w:val="002A525F"/>
    <w:rsid w:val="002A52E3"/>
    <w:rsid w:val="002A5AB1"/>
    <w:rsid w:val="002A5AD3"/>
    <w:rsid w:val="002A5ADF"/>
    <w:rsid w:val="002A5DCA"/>
    <w:rsid w:val="002A6076"/>
    <w:rsid w:val="002A649A"/>
    <w:rsid w:val="002A6E79"/>
    <w:rsid w:val="002A72F0"/>
    <w:rsid w:val="002A794A"/>
    <w:rsid w:val="002A79C8"/>
    <w:rsid w:val="002A79FE"/>
    <w:rsid w:val="002A7CD0"/>
    <w:rsid w:val="002A7D9B"/>
    <w:rsid w:val="002A7F2E"/>
    <w:rsid w:val="002A7F86"/>
    <w:rsid w:val="002B026D"/>
    <w:rsid w:val="002B039D"/>
    <w:rsid w:val="002B04F9"/>
    <w:rsid w:val="002B098D"/>
    <w:rsid w:val="002B0DD2"/>
    <w:rsid w:val="002B0F3E"/>
    <w:rsid w:val="002B10E9"/>
    <w:rsid w:val="002B1338"/>
    <w:rsid w:val="002B15BB"/>
    <w:rsid w:val="002B15E4"/>
    <w:rsid w:val="002B164D"/>
    <w:rsid w:val="002B18EA"/>
    <w:rsid w:val="002B1E39"/>
    <w:rsid w:val="002B1E91"/>
    <w:rsid w:val="002B1FDF"/>
    <w:rsid w:val="002B272C"/>
    <w:rsid w:val="002B328E"/>
    <w:rsid w:val="002B32AE"/>
    <w:rsid w:val="002B3890"/>
    <w:rsid w:val="002B3930"/>
    <w:rsid w:val="002B39C1"/>
    <w:rsid w:val="002B3C9F"/>
    <w:rsid w:val="002B40D1"/>
    <w:rsid w:val="002B423B"/>
    <w:rsid w:val="002B4267"/>
    <w:rsid w:val="002B430A"/>
    <w:rsid w:val="002B5094"/>
    <w:rsid w:val="002B5337"/>
    <w:rsid w:val="002B5661"/>
    <w:rsid w:val="002B56B3"/>
    <w:rsid w:val="002B5710"/>
    <w:rsid w:val="002B57E0"/>
    <w:rsid w:val="002B6528"/>
    <w:rsid w:val="002B6BE2"/>
    <w:rsid w:val="002B727E"/>
    <w:rsid w:val="002B72F0"/>
    <w:rsid w:val="002B786C"/>
    <w:rsid w:val="002B7A61"/>
    <w:rsid w:val="002B7AE1"/>
    <w:rsid w:val="002B7D5D"/>
    <w:rsid w:val="002C0540"/>
    <w:rsid w:val="002C070D"/>
    <w:rsid w:val="002C0898"/>
    <w:rsid w:val="002C0A7D"/>
    <w:rsid w:val="002C0D93"/>
    <w:rsid w:val="002C0E7F"/>
    <w:rsid w:val="002C15D3"/>
    <w:rsid w:val="002C1967"/>
    <w:rsid w:val="002C1B24"/>
    <w:rsid w:val="002C1C18"/>
    <w:rsid w:val="002C1F80"/>
    <w:rsid w:val="002C20B6"/>
    <w:rsid w:val="002C22D9"/>
    <w:rsid w:val="002C2D96"/>
    <w:rsid w:val="002C3006"/>
    <w:rsid w:val="002C307B"/>
    <w:rsid w:val="002C30C5"/>
    <w:rsid w:val="002C3122"/>
    <w:rsid w:val="002C327E"/>
    <w:rsid w:val="002C336B"/>
    <w:rsid w:val="002C4A1D"/>
    <w:rsid w:val="002C4E1C"/>
    <w:rsid w:val="002C4FFE"/>
    <w:rsid w:val="002C511F"/>
    <w:rsid w:val="002C5620"/>
    <w:rsid w:val="002C57BE"/>
    <w:rsid w:val="002C5908"/>
    <w:rsid w:val="002C61D9"/>
    <w:rsid w:val="002C65E7"/>
    <w:rsid w:val="002C69A7"/>
    <w:rsid w:val="002C6CFA"/>
    <w:rsid w:val="002C6F63"/>
    <w:rsid w:val="002C73AE"/>
    <w:rsid w:val="002C7B96"/>
    <w:rsid w:val="002C7C08"/>
    <w:rsid w:val="002D04B3"/>
    <w:rsid w:val="002D0548"/>
    <w:rsid w:val="002D0E5E"/>
    <w:rsid w:val="002D113B"/>
    <w:rsid w:val="002D1769"/>
    <w:rsid w:val="002D1ABB"/>
    <w:rsid w:val="002D1D8A"/>
    <w:rsid w:val="002D1F93"/>
    <w:rsid w:val="002D2093"/>
    <w:rsid w:val="002D2828"/>
    <w:rsid w:val="002D2E93"/>
    <w:rsid w:val="002D4BB3"/>
    <w:rsid w:val="002D4E2F"/>
    <w:rsid w:val="002D4E3F"/>
    <w:rsid w:val="002D4EEA"/>
    <w:rsid w:val="002D515D"/>
    <w:rsid w:val="002D5359"/>
    <w:rsid w:val="002D53BF"/>
    <w:rsid w:val="002D5CC9"/>
    <w:rsid w:val="002D5F5E"/>
    <w:rsid w:val="002D6022"/>
    <w:rsid w:val="002D6371"/>
    <w:rsid w:val="002D63EB"/>
    <w:rsid w:val="002D72D4"/>
    <w:rsid w:val="002D7585"/>
    <w:rsid w:val="002D78CB"/>
    <w:rsid w:val="002D79AC"/>
    <w:rsid w:val="002E0157"/>
    <w:rsid w:val="002E02C6"/>
    <w:rsid w:val="002E0746"/>
    <w:rsid w:val="002E0AEA"/>
    <w:rsid w:val="002E0C48"/>
    <w:rsid w:val="002E0F14"/>
    <w:rsid w:val="002E133D"/>
    <w:rsid w:val="002E1E25"/>
    <w:rsid w:val="002E25A2"/>
    <w:rsid w:val="002E28B3"/>
    <w:rsid w:val="002E2B28"/>
    <w:rsid w:val="002E2BFB"/>
    <w:rsid w:val="002E2F82"/>
    <w:rsid w:val="002E3179"/>
    <w:rsid w:val="002E318B"/>
    <w:rsid w:val="002E3671"/>
    <w:rsid w:val="002E3CB4"/>
    <w:rsid w:val="002E414E"/>
    <w:rsid w:val="002E4284"/>
    <w:rsid w:val="002E46C8"/>
    <w:rsid w:val="002E4979"/>
    <w:rsid w:val="002E4F86"/>
    <w:rsid w:val="002E5090"/>
    <w:rsid w:val="002E533D"/>
    <w:rsid w:val="002E5B29"/>
    <w:rsid w:val="002E5B47"/>
    <w:rsid w:val="002E5EE5"/>
    <w:rsid w:val="002E5EE6"/>
    <w:rsid w:val="002E6046"/>
    <w:rsid w:val="002E62C3"/>
    <w:rsid w:val="002E6831"/>
    <w:rsid w:val="002E6857"/>
    <w:rsid w:val="002E6AB3"/>
    <w:rsid w:val="002E6D5F"/>
    <w:rsid w:val="002E6E46"/>
    <w:rsid w:val="002E7CB8"/>
    <w:rsid w:val="002E7E38"/>
    <w:rsid w:val="002F0309"/>
    <w:rsid w:val="002F037F"/>
    <w:rsid w:val="002F0730"/>
    <w:rsid w:val="002F0ADC"/>
    <w:rsid w:val="002F0C88"/>
    <w:rsid w:val="002F146A"/>
    <w:rsid w:val="002F2192"/>
    <w:rsid w:val="002F28C9"/>
    <w:rsid w:val="002F29DB"/>
    <w:rsid w:val="002F30B7"/>
    <w:rsid w:val="002F33BC"/>
    <w:rsid w:val="002F3A71"/>
    <w:rsid w:val="002F3CCF"/>
    <w:rsid w:val="002F3E4F"/>
    <w:rsid w:val="002F4228"/>
    <w:rsid w:val="002F48AB"/>
    <w:rsid w:val="002F49DD"/>
    <w:rsid w:val="002F4E08"/>
    <w:rsid w:val="002F4FA7"/>
    <w:rsid w:val="002F52CB"/>
    <w:rsid w:val="002F558E"/>
    <w:rsid w:val="002F5868"/>
    <w:rsid w:val="002F5A56"/>
    <w:rsid w:val="002F5DFF"/>
    <w:rsid w:val="002F6039"/>
    <w:rsid w:val="002F60EF"/>
    <w:rsid w:val="002F66EB"/>
    <w:rsid w:val="002F6AB6"/>
    <w:rsid w:val="002F6B44"/>
    <w:rsid w:val="002F6BC3"/>
    <w:rsid w:val="002F6BD0"/>
    <w:rsid w:val="002F6BD8"/>
    <w:rsid w:val="002F6D32"/>
    <w:rsid w:val="002F6D5C"/>
    <w:rsid w:val="002F7D1D"/>
    <w:rsid w:val="0030011A"/>
    <w:rsid w:val="003003CA"/>
    <w:rsid w:val="003007C1"/>
    <w:rsid w:val="00301097"/>
    <w:rsid w:val="003015BF"/>
    <w:rsid w:val="003018A6"/>
    <w:rsid w:val="00301ABA"/>
    <w:rsid w:val="0030273E"/>
    <w:rsid w:val="00302A98"/>
    <w:rsid w:val="00302D07"/>
    <w:rsid w:val="00302D84"/>
    <w:rsid w:val="00302DA7"/>
    <w:rsid w:val="00303052"/>
    <w:rsid w:val="0030366E"/>
    <w:rsid w:val="003039E1"/>
    <w:rsid w:val="00303D1A"/>
    <w:rsid w:val="00303E8A"/>
    <w:rsid w:val="003042DB"/>
    <w:rsid w:val="00304353"/>
    <w:rsid w:val="0030436D"/>
    <w:rsid w:val="00304B53"/>
    <w:rsid w:val="00304B7D"/>
    <w:rsid w:val="00304EC5"/>
    <w:rsid w:val="00305258"/>
    <w:rsid w:val="00306ACC"/>
    <w:rsid w:val="00306B68"/>
    <w:rsid w:val="0030711B"/>
    <w:rsid w:val="0030749D"/>
    <w:rsid w:val="003074BF"/>
    <w:rsid w:val="003078A4"/>
    <w:rsid w:val="00307B3B"/>
    <w:rsid w:val="00307C18"/>
    <w:rsid w:val="00310183"/>
    <w:rsid w:val="00310250"/>
    <w:rsid w:val="0031064A"/>
    <w:rsid w:val="00310A2F"/>
    <w:rsid w:val="00310B8D"/>
    <w:rsid w:val="00310C92"/>
    <w:rsid w:val="00310D0A"/>
    <w:rsid w:val="00310DCD"/>
    <w:rsid w:val="0031150C"/>
    <w:rsid w:val="003116C2"/>
    <w:rsid w:val="00311959"/>
    <w:rsid w:val="00311B3D"/>
    <w:rsid w:val="00312194"/>
    <w:rsid w:val="0031228B"/>
    <w:rsid w:val="003130D8"/>
    <w:rsid w:val="00313515"/>
    <w:rsid w:val="00313937"/>
    <w:rsid w:val="0031396B"/>
    <w:rsid w:val="00314487"/>
    <w:rsid w:val="003147B2"/>
    <w:rsid w:val="00314B81"/>
    <w:rsid w:val="00314B87"/>
    <w:rsid w:val="00315092"/>
    <w:rsid w:val="003151E8"/>
    <w:rsid w:val="0031565E"/>
    <w:rsid w:val="00315A09"/>
    <w:rsid w:val="00315CA1"/>
    <w:rsid w:val="0031608C"/>
    <w:rsid w:val="00316371"/>
    <w:rsid w:val="003168D5"/>
    <w:rsid w:val="00316AF4"/>
    <w:rsid w:val="00316BE1"/>
    <w:rsid w:val="00316EF5"/>
    <w:rsid w:val="00317060"/>
    <w:rsid w:val="003171C1"/>
    <w:rsid w:val="003172DE"/>
    <w:rsid w:val="003173FB"/>
    <w:rsid w:val="00317A82"/>
    <w:rsid w:val="00317AFB"/>
    <w:rsid w:val="00317B60"/>
    <w:rsid w:val="00320054"/>
    <w:rsid w:val="00320354"/>
    <w:rsid w:val="0032036A"/>
    <w:rsid w:val="003203FF"/>
    <w:rsid w:val="00320812"/>
    <w:rsid w:val="00320B54"/>
    <w:rsid w:val="00321323"/>
    <w:rsid w:val="00321694"/>
    <w:rsid w:val="003218FE"/>
    <w:rsid w:val="003224E8"/>
    <w:rsid w:val="00322659"/>
    <w:rsid w:val="00322A4B"/>
    <w:rsid w:val="0032325C"/>
    <w:rsid w:val="003233A7"/>
    <w:rsid w:val="003233C4"/>
    <w:rsid w:val="003234DB"/>
    <w:rsid w:val="003235B1"/>
    <w:rsid w:val="00323648"/>
    <w:rsid w:val="00323673"/>
    <w:rsid w:val="003237B5"/>
    <w:rsid w:val="0032440E"/>
    <w:rsid w:val="0032452A"/>
    <w:rsid w:val="003247A1"/>
    <w:rsid w:val="00324A99"/>
    <w:rsid w:val="00324CC0"/>
    <w:rsid w:val="00324E97"/>
    <w:rsid w:val="0032504F"/>
    <w:rsid w:val="00325115"/>
    <w:rsid w:val="0032541D"/>
    <w:rsid w:val="003255D5"/>
    <w:rsid w:val="00325C12"/>
    <w:rsid w:val="00325DC5"/>
    <w:rsid w:val="00325E42"/>
    <w:rsid w:val="00325FAC"/>
    <w:rsid w:val="00326224"/>
    <w:rsid w:val="00326B07"/>
    <w:rsid w:val="00326B7D"/>
    <w:rsid w:val="00326F26"/>
    <w:rsid w:val="00327008"/>
    <w:rsid w:val="0032764F"/>
    <w:rsid w:val="00327696"/>
    <w:rsid w:val="00327722"/>
    <w:rsid w:val="00327752"/>
    <w:rsid w:val="003307A4"/>
    <w:rsid w:val="00330AB5"/>
    <w:rsid w:val="00331377"/>
    <w:rsid w:val="0033149D"/>
    <w:rsid w:val="0033156B"/>
    <w:rsid w:val="00331602"/>
    <w:rsid w:val="003318F1"/>
    <w:rsid w:val="00331965"/>
    <w:rsid w:val="003319A0"/>
    <w:rsid w:val="00332414"/>
    <w:rsid w:val="003326EF"/>
    <w:rsid w:val="00332C16"/>
    <w:rsid w:val="00332E3C"/>
    <w:rsid w:val="0033338B"/>
    <w:rsid w:val="00333975"/>
    <w:rsid w:val="00333CB7"/>
    <w:rsid w:val="003341AC"/>
    <w:rsid w:val="0033444E"/>
    <w:rsid w:val="00334826"/>
    <w:rsid w:val="00334899"/>
    <w:rsid w:val="00334D54"/>
    <w:rsid w:val="00334DCB"/>
    <w:rsid w:val="0033528A"/>
    <w:rsid w:val="003355C7"/>
    <w:rsid w:val="0033590A"/>
    <w:rsid w:val="00335B7A"/>
    <w:rsid w:val="00336EEA"/>
    <w:rsid w:val="003377C7"/>
    <w:rsid w:val="00337D3C"/>
    <w:rsid w:val="00337E0A"/>
    <w:rsid w:val="00337E43"/>
    <w:rsid w:val="0034004C"/>
    <w:rsid w:val="00340154"/>
    <w:rsid w:val="003402DE"/>
    <w:rsid w:val="003402E0"/>
    <w:rsid w:val="003403ED"/>
    <w:rsid w:val="00341245"/>
    <w:rsid w:val="00341394"/>
    <w:rsid w:val="00341965"/>
    <w:rsid w:val="00341994"/>
    <w:rsid w:val="00341A84"/>
    <w:rsid w:val="00342103"/>
    <w:rsid w:val="00342127"/>
    <w:rsid w:val="003423FC"/>
    <w:rsid w:val="00342761"/>
    <w:rsid w:val="00342C7C"/>
    <w:rsid w:val="003430B4"/>
    <w:rsid w:val="00343684"/>
    <w:rsid w:val="00343EEB"/>
    <w:rsid w:val="003443B2"/>
    <w:rsid w:val="00344943"/>
    <w:rsid w:val="00344967"/>
    <w:rsid w:val="00344DF8"/>
    <w:rsid w:val="00344F9B"/>
    <w:rsid w:val="003451CC"/>
    <w:rsid w:val="00345486"/>
    <w:rsid w:val="00345603"/>
    <w:rsid w:val="00345DDB"/>
    <w:rsid w:val="00346544"/>
    <w:rsid w:val="003469F4"/>
    <w:rsid w:val="00346ABD"/>
    <w:rsid w:val="00346CA9"/>
    <w:rsid w:val="00347028"/>
    <w:rsid w:val="0034709A"/>
    <w:rsid w:val="003475C3"/>
    <w:rsid w:val="0035001D"/>
    <w:rsid w:val="00350A9A"/>
    <w:rsid w:val="00350E4F"/>
    <w:rsid w:val="00350EEC"/>
    <w:rsid w:val="00351065"/>
    <w:rsid w:val="003516BB"/>
    <w:rsid w:val="00351720"/>
    <w:rsid w:val="003519AD"/>
    <w:rsid w:val="00352463"/>
    <w:rsid w:val="00352529"/>
    <w:rsid w:val="00352D1D"/>
    <w:rsid w:val="0035307A"/>
    <w:rsid w:val="003536D5"/>
    <w:rsid w:val="00353DC7"/>
    <w:rsid w:val="00354EA3"/>
    <w:rsid w:val="0035538F"/>
    <w:rsid w:val="003555AD"/>
    <w:rsid w:val="003558FA"/>
    <w:rsid w:val="00355A80"/>
    <w:rsid w:val="00355A9B"/>
    <w:rsid w:val="00355C33"/>
    <w:rsid w:val="00355DB6"/>
    <w:rsid w:val="00355F8C"/>
    <w:rsid w:val="0035615C"/>
    <w:rsid w:val="003564FC"/>
    <w:rsid w:val="00356AF4"/>
    <w:rsid w:val="00356BB7"/>
    <w:rsid w:val="00356E16"/>
    <w:rsid w:val="0035702B"/>
    <w:rsid w:val="00357677"/>
    <w:rsid w:val="003576F0"/>
    <w:rsid w:val="003578FE"/>
    <w:rsid w:val="00357B27"/>
    <w:rsid w:val="00357CE8"/>
    <w:rsid w:val="00357D38"/>
    <w:rsid w:val="00357E13"/>
    <w:rsid w:val="00357E8C"/>
    <w:rsid w:val="00360000"/>
    <w:rsid w:val="00360020"/>
    <w:rsid w:val="0036055C"/>
    <w:rsid w:val="0036061D"/>
    <w:rsid w:val="00360D35"/>
    <w:rsid w:val="003612FD"/>
    <w:rsid w:val="00361481"/>
    <w:rsid w:val="003614B3"/>
    <w:rsid w:val="00361971"/>
    <w:rsid w:val="00361AEF"/>
    <w:rsid w:val="00362224"/>
    <w:rsid w:val="003622A5"/>
    <w:rsid w:val="0036248B"/>
    <w:rsid w:val="003625EE"/>
    <w:rsid w:val="00363270"/>
    <w:rsid w:val="00363AE9"/>
    <w:rsid w:val="00364BA8"/>
    <w:rsid w:val="00364D1A"/>
    <w:rsid w:val="00364DC0"/>
    <w:rsid w:val="00365129"/>
    <w:rsid w:val="0036522B"/>
    <w:rsid w:val="00365752"/>
    <w:rsid w:val="00365824"/>
    <w:rsid w:val="00365B08"/>
    <w:rsid w:val="00365F5F"/>
    <w:rsid w:val="00366005"/>
    <w:rsid w:val="003664A8"/>
    <w:rsid w:val="00366754"/>
    <w:rsid w:val="003668A1"/>
    <w:rsid w:val="00366B82"/>
    <w:rsid w:val="0036754B"/>
    <w:rsid w:val="00367B2C"/>
    <w:rsid w:val="00367C84"/>
    <w:rsid w:val="00367F82"/>
    <w:rsid w:val="003700DB"/>
    <w:rsid w:val="003701F5"/>
    <w:rsid w:val="0037026C"/>
    <w:rsid w:val="0037057A"/>
    <w:rsid w:val="00370BAD"/>
    <w:rsid w:val="00371249"/>
    <w:rsid w:val="00371273"/>
    <w:rsid w:val="00371344"/>
    <w:rsid w:val="003714DC"/>
    <w:rsid w:val="0037291E"/>
    <w:rsid w:val="00372990"/>
    <w:rsid w:val="00372D76"/>
    <w:rsid w:val="00372E25"/>
    <w:rsid w:val="00372F27"/>
    <w:rsid w:val="00373038"/>
    <w:rsid w:val="003731B3"/>
    <w:rsid w:val="00373337"/>
    <w:rsid w:val="0037373C"/>
    <w:rsid w:val="00373A5F"/>
    <w:rsid w:val="00373BF3"/>
    <w:rsid w:val="00373EF8"/>
    <w:rsid w:val="00374385"/>
    <w:rsid w:val="003747E4"/>
    <w:rsid w:val="00374B20"/>
    <w:rsid w:val="003753A3"/>
    <w:rsid w:val="00375622"/>
    <w:rsid w:val="00375B17"/>
    <w:rsid w:val="00375C61"/>
    <w:rsid w:val="00375D3C"/>
    <w:rsid w:val="00375D4C"/>
    <w:rsid w:val="00375F3A"/>
    <w:rsid w:val="00376072"/>
    <w:rsid w:val="00376594"/>
    <w:rsid w:val="00376734"/>
    <w:rsid w:val="00376CA7"/>
    <w:rsid w:val="00376D20"/>
    <w:rsid w:val="00377021"/>
    <w:rsid w:val="00377555"/>
    <w:rsid w:val="00377610"/>
    <w:rsid w:val="00377FC4"/>
    <w:rsid w:val="003802B6"/>
    <w:rsid w:val="003803B4"/>
    <w:rsid w:val="0038060A"/>
    <w:rsid w:val="00380913"/>
    <w:rsid w:val="0038093D"/>
    <w:rsid w:val="003809BA"/>
    <w:rsid w:val="00380CCA"/>
    <w:rsid w:val="00380FB7"/>
    <w:rsid w:val="003810E5"/>
    <w:rsid w:val="003815D5"/>
    <w:rsid w:val="00381B14"/>
    <w:rsid w:val="00382115"/>
    <w:rsid w:val="0038213E"/>
    <w:rsid w:val="00382659"/>
    <w:rsid w:val="003826AE"/>
    <w:rsid w:val="00382748"/>
    <w:rsid w:val="00382A09"/>
    <w:rsid w:val="00382E02"/>
    <w:rsid w:val="00383137"/>
    <w:rsid w:val="00383451"/>
    <w:rsid w:val="003835B4"/>
    <w:rsid w:val="0038370B"/>
    <w:rsid w:val="00383DA3"/>
    <w:rsid w:val="00383EDC"/>
    <w:rsid w:val="0038489E"/>
    <w:rsid w:val="00384922"/>
    <w:rsid w:val="00384AD6"/>
    <w:rsid w:val="00384C32"/>
    <w:rsid w:val="0038515B"/>
    <w:rsid w:val="003852AB"/>
    <w:rsid w:val="003852B0"/>
    <w:rsid w:val="0038532F"/>
    <w:rsid w:val="003853AD"/>
    <w:rsid w:val="003855A7"/>
    <w:rsid w:val="0038581F"/>
    <w:rsid w:val="00385957"/>
    <w:rsid w:val="00385FF2"/>
    <w:rsid w:val="00386097"/>
    <w:rsid w:val="0038610A"/>
    <w:rsid w:val="00386398"/>
    <w:rsid w:val="0038685E"/>
    <w:rsid w:val="00386B33"/>
    <w:rsid w:val="00386E8C"/>
    <w:rsid w:val="00387C4B"/>
    <w:rsid w:val="00387CB8"/>
    <w:rsid w:val="00387D0F"/>
    <w:rsid w:val="003901AC"/>
    <w:rsid w:val="00390C7B"/>
    <w:rsid w:val="00390D4B"/>
    <w:rsid w:val="003911DD"/>
    <w:rsid w:val="0039122F"/>
    <w:rsid w:val="00391794"/>
    <w:rsid w:val="00391B0B"/>
    <w:rsid w:val="00391E7F"/>
    <w:rsid w:val="00392549"/>
    <w:rsid w:val="00392B86"/>
    <w:rsid w:val="00393417"/>
    <w:rsid w:val="003937FB"/>
    <w:rsid w:val="00393A57"/>
    <w:rsid w:val="00393E0A"/>
    <w:rsid w:val="00394105"/>
    <w:rsid w:val="0039479F"/>
    <w:rsid w:val="003947A4"/>
    <w:rsid w:val="00394C72"/>
    <w:rsid w:val="00395D51"/>
    <w:rsid w:val="0039647F"/>
    <w:rsid w:val="00396E88"/>
    <w:rsid w:val="003977E3"/>
    <w:rsid w:val="003A00D9"/>
    <w:rsid w:val="003A0186"/>
    <w:rsid w:val="003A034F"/>
    <w:rsid w:val="003A046F"/>
    <w:rsid w:val="003A0A4D"/>
    <w:rsid w:val="003A1316"/>
    <w:rsid w:val="003A139E"/>
    <w:rsid w:val="003A16CA"/>
    <w:rsid w:val="003A16D2"/>
    <w:rsid w:val="003A17E1"/>
    <w:rsid w:val="003A17E6"/>
    <w:rsid w:val="003A1960"/>
    <w:rsid w:val="003A1D77"/>
    <w:rsid w:val="003A2083"/>
    <w:rsid w:val="003A2D3A"/>
    <w:rsid w:val="003A2F67"/>
    <w:rsid w:val="003A3150"/>
    <w:rsid w:val="003A331F"/>
    <w:rsid w:val="003A33E2"/>
    <w:rsid w:val="003A36D8"/>
    <w:rsid w:val="003A3D43"/>
    <w:rsid w:val="003A4F0A"/>
    <w:rsid w:val="003A4F79"/>
    <w:rsid w:val="003A4F90"/>
    <w:rsid w:val="003A509A"/>
    <w:rsid w:val="003A536C"/>
    <w:rsid w:val="003A56DD"/>
    <w:rsid w:val="003A56EB"/>
    <w:rsid w:val="003A579E"/>
    <w:rsid w:val="003A68FB"/>
    <w:rsid w:val="003A69AD"/>
    <w:rsid w:val="003A6C43"/>
    <w:rsid w:val="003A6E24"/>
    <w:rsid w:val="003A716F"/>
    <w:rsid w:val="003A722C"/>
    <w:rsid w:val="003A7301"/>
    <w:rsid w:val="003A7367"/>
    <w:rsid w:val="003A73A1"/>
    <w:rsid w:val="003A7758"/>
    <w:rsid w:val="003A790F"/>
    <w:rsid w:val="003B02CB"/>
    <w:rsid w:val="003B0379"/>
    <w:rsid w:val="003B03A7"/>
    <w:rsid w:val="003B0753"/>
    <w:rsid w:val="003B08DE"/>
    <w:rsid w:val="003B0BFB"/>
    <w:rsid w:val="003B0E12"/>
    <w:rsid w:val="003B1052"/>
    <w:rsid w:val="003B11B5"/>
    <w:rsid w:val="003B134B"/>
    <w:rsid w:val="003B134C"/>
    <w:rsid w:val="003B17E3"/>
    <w:rsid w:val="003B1847"/>
    <w:rsid w:val="003B1DF9"/>
    <w:rsid w:val="003B1E6D"/>
    <w:rsid w:val="003B1E98"/>
    <w:rsid w:val="003B2076"/>
    <w:rsid w:val="003B242A"/>
    <w:rsid w:val="003B2450"/>
    <w:rsid w:val="003B26C5"/>
    <w:rsid w:val="003B2841"/>
    <w:rsid w:val="003B2A1E"/>
    <w:rsid w:val="003B2C06"/>
    <w:rsid w:val="003B2C39"/>
    <w:rsid w:val="003B3019"/>
    <w:rsid w:val="003B30C7"/>
    <w:rsid w:val="003B31E2"/>
    <w:rsid w:val="003B31F6"/>
    <w:rsid w:val="003B34F5"/>
    <w:rsid w:val="003B3B08"/>
    <w:rsid w:val="003B3B0D"/>
    <w:rsid w:val="003B3C32"/>
    <w:rsid w:val="003B41ED"/>
    <w:rsid w:val="003B42A9"/>
    <w:rsid w:val="003B4519"/>
    <w:rsid w:val="003B4684"/>
    <w:rsid w:val="003B4693"/>
    <w:rsid w:val="003B4BE0"/>
    <w:rsid w:val="003B5AEE"/>
    <w:rsid w:val="003B5F32"/>
    <w:rsid w:val="003B60CC"/>
    <w:rsid w:val="003B62EE"/>
    <w:rsid w:val="003B6BE4"/>
    <w:rsid w:val="003B6DAB"/>
    <w:rsid w:val="003B7A71"/>
    <w:rsid w:val="003B7CD9"/>
    <w:rsid w:val="003B7D1A"/>
    <w:rsid w:val="003C0035"/>
    <w:rsid w:val="003C019D"/>
    <w:rsid w:val="003C0728"/>
    <w:rsid w:val="003C090E"/>
    <w:rsid w:val="003C09AA"/>
    <w:rsid w:val="003C0B38"/>
    <w:rsid w:val="003C0DA9"/>
    <w:rsid w:val="003C1465"/>
    <w:rsid w:val="003C14FE"/>
    <w:rsid w:val="003C15E4"/>
    <w:rsid w:val="003C1824"/>
    <w:rsid w:val="003C1922"/>
    <w:rsid w:val="003C1BA7"/>
    <w:rsid w:val="003C1C93"/>
    <w:rsid w:val="003C22C9"/>
    <w:rsid w:val="003C2A12"/>
    <w:rsid w:val="003C2CBF"/>
    <w:rsid w:val="003C2E59"/>
    <w:rsid w:val="003C2F74"/>
    <w:rsid w:val="003C301E"/>
    <w:rsid w:val="003C308E"/>
    <w:rsid w:val="003C32DB"/>
    <w:rsid w:val="003C3601"/>
    <w:rsid w:val="003C37C6"/>
    <w:rsid w:val="003C3CE5"/>
    <w:rsid w:val="003C48B1"/>
    <w:rsid w:val="003C4CCD"/>
    <w:rsid w:val="003C4D75"/>
    <w:rsid w:val="003C5C15"/>
    <w:rsid w:val="003C5F18"/>
    <w:rsid w:val="003C5F72"/>
    <w:rsid w:val="003C6019"/>
    <w:rsid w:val="003C65DB"/>
    <w:rsid w:val="003C690E"/>
    <w:rsid w:val="003C6E02"/>
    <w:rsid w:val="003C7179"/>
    <w:rsid w:val="003C72FD"/>
    <w:rsid w:val="003C7305"/>
    <w:rsid w:val="003C77EB"/>
    <w:rsid w:val="003C7F14"/>
    <w:rsid w:val="003D061A"/>
    <w:rsid w:val="003D086D"/>
    <w:rsid w:val="003D1283"/>
    <w:rsid w:val="003D1341"/>
    <w:rsid w:val="003D1559"/>
    <w:rsid w:val="003D173D"/>
    <w:rsid w:val="003D1ACA"/>
    <w:rsid w:val="003D1AE8"/>
    <w:rsid w:val="003D1D52"/>
    <w:rsid w:val="003D1FC6"/>
    <w:rsid w:val="003D2063"/>
    <w:rsid w:val="003D23A9"/>
    <w:rsid w:val="003D28F7"/>
    <w:rsid w:val="003D2B18"/>
    <w:rsid w:val="003D2B3D"/>
    <w:rsid w:val="003D2D51"/>
    <w:rsid w:val="003D2FF1"/>
    <w:rsid w:val="003D351C"/>
    <w:rsid w:val="003D3567"/>
    <w:rsid w:val="003D4072"/>
    <w:rsid w:val="003D45FA"/>
    <w:rsid w:val="003D47FB"/>
    <w:rsid w:val="003D4F44"/>
    <w:rsid w:val="003D4FE5"/>
    <w:rsid w:val="003D561A"/>
    <w:rsid w:val="003D570B"/>
    <w:rsid w:val="003D5925"/>
    <w:rsid w:val="003D61D8"/>
    <w:rsid w:val="003D67A8"/>
    <w:rsid w:val="003D67B0"/>
    <w:rsid w:val="003D6A88"/>
    <w:rsid w:val="003D6AFE"/>
    <w:rsid w:val="003D6B7E"/>
    <w:rsid w:val="003D7001"/>
    <w:rsid w:val="003D7214"/>
    <w:rsid w:val="003D7480"/>
    <w:rsid w:val="003D756B"/>
    <w:rsid w:val="003D7861"/>
    <w:rsid w:val="003D7AC4"/>
    <w:rsid w:val="003D7D37"/>
    <w:rsid w:val="003E013A"/>
    <w:rsid w:val="003E0187"/>
    <w:rsid w:val="003E03A3"/>
    <w:rsid w:val="003E0F7E"/>
    <w:rsid w:val="003E0FF8"/>
    <w:rsid w:val="003E11EC"/>
    <w:rsid w:val="003E12E2"/>
    <w:rsid w:val="003E143A"/>
    <w:rsid w:val="003E1DDF"/>
    <w:rsid w:val="003E1E0C"/>
    <w:rsid w:val="003E1E95"/>
    <w:rsid w:val="003E1F0A"/>
    <w:rsid w:val="003E2FF3"/>
    <w:rsid w:val="003E377D"/>
    <w:rsid w:val="003E38F3"/>
    <w:rsid w:val="003E3E72"/>
    <w:rsid w:val="003E3F53"/>
    <w:rsid w:val="003E41A6"/>
    <w:rsid w:val="003E434D"/>
    <w:rsid w:val="003E48CB"/>
    <w:rsid w:val="003E4B2E"/>
    <w:rsid w:val="003E4EF1"/>
    <w:rsid w:val="003E5273"/>
    <w:rsid w:val="003E5285"/>
    <w:rsid w:val="003E5E34"/>
    <w:rsid w:val="003E5FC4"/>
    <w:rsid w:val="003E61B1"/>
    <w:rsid w:val="003E61C3"/>
    <w:rsid w:val="003E647B"/>
    <w:rsid w:val="003E6488"/>
    <w:rsid w:val="003E6CFF"/>
    <w:rsid w:val="003E7223"/>
    <w:rsid w:val="003E732B"/>
    <w:rsid w:val="003E73EF"/>
    <w:rsid w:val="003E795B"/>
    <w:rsid w:val="003E79BF"/>
    <w:rsid w:val="003E7DB2"/>
    <w:rsid w:val="003E7E4B"/>
    <w:rsid w:val="003F00CE"/>
    <w:rsid w:val="003F02F0"/>
    <w:rsid w:val="003F045D"/>
    <w:rsid w:val="003F07F1"/>
    <w:rsid w:val="003F0916"/>
    <w:rsid w:val="003F0D29"/>
    <w:rsid w:val="003F1E26"/>
    <w:rsid w:val="003F1E86"/>
    <w:rsid w:val="003F2181"/>
    <w:rsid w:val="003F2507"/>
    <w:rsid w:val="003F25EF"/>
    <w:rsid w:val="003F25F3"/>
    <w:rsid w:val="003F2D4D"/>
    <w:rsid w:val="003F2EA3"/>
    <w:rsid w:val="003F30D1"/>
    <w:rsid w:val="003F3354"/>
    <w:rsid w:val="003F33FF"/>
    <w:rsid w:val="003F3497"/>
    <w:rsid w:val="003F3ED8"/>
    <w:rsid w:val="003F3FEF"/>
    <w:rsid w:val="003F3FF5"/>
    <w:rsid w:val="003F4251"/>
    <w:rsid w:val="003F4C23"/>
    <w:rsid w:val="003F57D7"/>
    <w:rsid w:val="003F6777"/>
    <w:rsid w:val="003F705D"/>
    <w:rsid w:val="003F708B"/>
    <w:rsid w:val="003F70C9"/>
    <w:rsid w:val="003F7A85"/>
    <w:rsid w:val="003F7F33"/>
    <w:rsid w:val="0040058A"/>
    <w:rsid w:val="004005AA"/>
    <w:rsid w:val="00400C41"/>
    <w:rsid w:val="0040117B"/>
    <w:rsid w:val="0040175B"/>
    <w:rsid w:val="00401A84"/>
    <w:rsid w:val="00401B80"/>
    <w:rsid w:val="00402970"/>
    <w:rsid w:val="00402AEA"/>
    <w:rsid w:val="00402C23"/>
    <w:rsid w:val="00403A4E"/>
    <w:rsid w:val="00403B3C"/>
    <w:rsid w:val="0040415F"/>
    <w:rsid w:val="004042EB"/>
    <w:rsid w:val="00404359"/>
    <w:rsid w:val="00404505"/>
    <w:rsid w:val="00404736"/>
    <w:rsid w:val="00404795"/>
    <w:rsid w:val="004048DB"/>
    <w:rsid w:val="00404924"/>
    <w:rsid w:val="00404A37"/>
    <w:rsid w:val="00404A65"/>
    <w:rsid w:val="00404E06"/>
    <w:rsid w:val="004050E3"/>
    <w:rsid w:val="00405132"/>
    <w:rsid w:val="0040528E"/>
    <w:rsid w:val="00405F08"/>
    <w:rsid w:val="00406252"/>
    <w:rsid w:val="00406379"/>
    <w:rsid w:val="004063AE"/>
    <w:rsid w:val="00406C0F"/>
    <w:rsid w:val="0040734E"/>
    <w:rsid w:val="0040747E"/>
    <w:rsid w:val="00407508"/>
    <w:rsid w:val="0040756E"/>
    <w:rsid w:val="00410857"/>
    <w:rsid w:val="00410BA0"/>
    <w:rsid w:val="00410CCC"/>
    <w:rsid w:val="0041118B"/>
    <w:rsid w:val="004118A2"/>
    <w:rsid w:val="00411935"/>
    <w:rsid w:val="00411C40"/>
    <w:rsid w:val="004126DE"/>
    <w:rsid w:val="00412848"/>
    <w:rsid w:val="00412865"/>
    <w:rsid w:val="0041328C"/>
    <w:rsid w:val="004134DE"/>
    <w:rsid w:val="00413C13"/>
    <w:rsid w:val="00413D34"/>
    <w:rsid w:val="00414233"/>
    <w:rsid w:val="00415271"/>
    <w:rsid w:val="004152E7"/>
    <w:rsid w:val="0041564A"/>
    <w:rsid w:val="00415907"/>
    <w:rsid w:val="00415981"/>
    <w:rsid w:val="00415D96"/>
    <w:rsid w:val="0041642D"/>
    <w:rsid w:val="00416707"/>
    <w:rsid w:val="00416784"/>
    <w:rsid w:val="004168E0"/>
    <w:rsid w:val="00416B16"/>
    <w:rsid w:val="00416D30"/>
    <w:rsid w:val="00417BA9"/>
    <w:rsid w:val="00417EE9"/>
    <w:rsid w:val="00417FF7"/>
    <w:rsid w:val="00420B7C"/>
    <w:rsid w:val="00420BEB"/>
    <w:rsid w:val="00420FB1"/>
    <w:rsid w:val="00421409"/>
    <w:rsid w:val="00421530"/>
    <w:rsid w:val="0042185C"/>
    <w:rsid w:val="00421A22"/>
    <w:rsid w:val="0042212E"/>
    <w:rsid w:val="004222ED"/>
    <w:rsid w:val="0042236F"/>
    <w:rsid w:val="00422A0A"/>
    <w:rsid w:val="00422DF3"/>
    <w:rsid w:val="00422FFC"/>
    <w:rsid w:val="004230D3"/>
    <w:rsid w:val="004231BA"/>
    <w:rsid w:val="004232C2"/>
    <w:rsid w:val="0042365D"/>
    <w:rsid w:val="00424722"/>
    <w:rsid w:val="00424A70"/>
    <w:rsid w:val="004255C5"/>
    <w:rsid w:val="00425820"/>
    <w:rsid w:val="0042584B"/>
    <w:rsid w:val="00425F4A"/>
    <w:rsid w:val="00425FEE"/>
    <w:rsid w:val="004269DC"/>
    <w:rsid w:val="00427074"/>
    <w:rsid w:val="004272A2"/>
    <w:rsid w:val="004277EE"/>
    <w:rsid w:val="00427981"/>
    <w:rsid w:val="00427DE6"/>
    <w:rsid w:val="004301F5"/>
    <w:rsid w:val="004305CE"/>
    <w:rsid w:val="0043084E"/>
    <w:rsid w:val="004308D6"/>
    <w:rsid w:val="00430B85"/>
    <w:rsid w:val="00430E22"/>
    <w:rsid w:val="004316B1"/>
    <w:rsid w:val="00432374"/>
    <w:rsid w:val="004325E9"/>
    <w:rsid w:val="004327EE"/>
    <w:rsid w:val="00432D27"/>
    <w:rsid w:val="00433076"/>
    <w:rsid w:val="0043336E"/>
    <w:rsid w:val="0043365E"/>
    <w:rsid w:val="004336FE"/>
    <w:rsid w:val="00433944"/>
    <w:rsid w:val="00433AC0"/>
    <w:rsid w:val="00433CED"/>
    <w:rsid w:val="00433D37"/>
    <w:rsid w:val="004340A7"/>
    <w:rsid w:val="0043430E"/>
    <w:rsid w:val="00434561"/>
    <w:rsid w:val="00434764"/>
    <w:rsid w:val="00434AB8"/>
    <w:rsid w:val="00434DED"/>
    <w:rsid w:val="00435271"/>
    <w:rsid w:val="004352B5"/>
    <w:rsid w:val="00435A14"/>
    <w:rsid w:val="00435C26"/>
    <w:rsid w:val="004360C1"/>
    <w:rsid w:val="004361C4"/>
    <w:rsid w:val="00436CBF"/>
    <w:rsid w:val="00436E1D"/>
    <w:rsid w:val="00436E2C"/>
    <w:rsid w:val="004373C2"/>
    <w:rsid w:val="00437929"/>
    <w:rsid w:val="00437B25"/>
    <w:rsid w:val="004400B5"/>
    <w:rsid w:val="0044054F"/>
    <w:rsid w:val="0044070A"/>
    <w:rsid w:val="00440A4A"/>
    <w:rsid w:val="00440DB0"/>
    <w:rsid w:val="00440FCF"/>
    <w:rsid w:val="0044230D"/>
    <w:rsid w:val="004423B2"/>
    <w:rsid w:val="00442F14"/>
    <w:rsid w:val="0044313E"/>
    <w:rsid w:val="004433FF"/>
    <w:rsid w:val="00443B0A"/>
    <w:rsid w:val="0044470A"/>
    <w:rsid w:val="004449FC"/>
    <w:rsid w:val="00444F27"/>
    <w:rsid w:val="0044530F"/>
    <w:rsid w:val="00445793"/>
    <w:rsid w:val="004458A5"/>
    <w:rsid w:val="004458CB"/>
    <w:rsid w:val="00445E6F"/>
    <w:rsid w:val="00446533"/>
    <w:rsid w:val="004467BC"/>
    <w:rsid w:val="004468BF"/>
    <w:rsid w:val="004475B5"/>
    <w:rsid w:val="004476D6"/>
    <w:rsid w:val="00447767"/>
    <w:rsid w:val="004478B3"/>
    <w:rsid w:val="00447AB7"/>
    <w:rsid w:val="0045020A"/>
    <w:rsid w:val="004505B8"/>
    <w:rsid w:val="00450808"/>
    <w:rsid w:val="00450F50"/>
    <w:rsid w:val="004511C4"/>
    <w:rsid w:val="00451877"/>
    <w:rsid w:val="0045191E"/>
    <w:rsid w:val="0045196C"/>
    <w:rsid w:val="00451AD6"/>
    <w:rsid w:val="00451D3C"/>
    <w:rsid w:val="00452562"/>
    <w:rsid w:val="00452565"/>
    <w:rsid w:val="004526CD"/>
    <w:rsid w:val="00452974"/>
    <w:rsid w:val="00452A44"/>
    <w:rsid w:val="00452A4E"/>
    <w:rsid w:val="00452F78"/>
    <w:rsid w:val="00452F7A"/>
    <w:rsid w:val="004531DD"/>
    <w:rsid w:val="0045344C"/>
    <w:rsid w:val="00453480"/>
    <w:rsid w:val="004537A5"/>
    <w:rsid w:val="00453CC0"/>
    <w:rsid w:val="00453E1C"/>
    <w:rsid w:val="00453F73"/>
    <w:rsid w:val="00454401"/>
    <w:rsid w:val="00454947"/>
    <w:rsid w:val="00454C0D"/>
    <w:rsid w:val="00454F5D"/>
    <w:rsid w:val="0045510D"/>
    <w:rsid w:val="00455240"/>
    <w:rsid w:val="00455284"/>
    <w:rsid w:val="004552D2"/>
    <w:rsid w:val="004554C6"/>
    <w:rsid w:val="00455544"/>
    <w:rsid w:val="0045576A"/>
    <w:rsid w:val="0045638C"/>
    <w:rsid w:val="00456C31"/>
    <w:rsid w:val="00456D4B"/>
    <w:rsid w:val="00457369"/>
    <w:rsid w:val="004575A8"/>
    <w:rsid w:val="00457A45"/>
    <w:rsid w:val="0046019F"/>
    <w:rsid w:val="004607D1"/>
    <w:rsid w:val="00460D3C"/>
    <w:rsid w:val="00461052"/>
    <w:rsid w:val="00461217"/>
    <w:rsid w:val="004614D1"/>
    <w:rsid w:val="004615CF"/>
    <w:rsid w:val="00461852"/>
    <w:rsid w:val="004620A6"/>
    <w:rsid w:val="004620EB"/>
    <w:rsid w:val="004620FD"/>
    <w:rsid w:val="004624DF"/>
    <w:rsid w:val="004626F4"/>
    <w:rsid w:val="0046293E"/>
    <w:rsid w:val="004629D9"/>
    <w:rsid w:val="00462AA9"/>
    <w:rsid w:val="00462D18"/>
    <w:rsid w:val="00462D21"/>
    <w:rsid w:val="00462D39"/>
    <w:rsid w:val="00462EA4"/>
    <w:rsid w:val="0046355C"/>
    <w:rsid w:val="0046399B"/>
    <w:rsid w:val="00463B09"/>
    <w:rsid w:val="00463DD7"/>
    <w:rsid w:val="00463ECD"/>
    <w:rsid w:val="00464195"/>
    <w:rsid w:val="00464461"/>
    <w:rsid w:val="00464D9A"/>
    <w:rsid w:val="0046506A"/>
    <w:rsid w:val="0046532E"/>
    <w:rsid w:val="00465384"/>
    <w:rsid w:val="00465448"/>
    <w:rsid w:val="00465943"/>
    <w:rsid w:val="00465999"/>
    <w:rsid w:val="0046643F"/>
    <w:rsid w:val="004664A0"/>
    <w:rsid w:val="00466658"/>
    <w:rsid w:val="004667EF"/>
    <w:rsid w:val="00466E7D"/>
    <w:rsid w:val="00466E8F"/>
    <w:rsid w:val="00466FD4"/>
    <w:rsid w:val="00467AAA"/>
    <w:rsid w:val="00470332"/>
    <w:rsid w:val="0047064B"/>
    <w:rsid w:val="00470CAF"/>
    <w:rsid w:val="00470F47"/>
    <w:rsid w:val="0047121F"/>
    <w:rsid w:val="00471C21"/>
    <w:rsid w:val="00472951"/>
    <w:rsid w:val="00472A4C"/>
    <w:rsid w:val="00472C96"/>
    <w:rsid w:val="00473666"/>
    <w:rsid w:val="0047370B"/>
    <w:rsid w:val="0047373C"/>
    <w:rsid w:val="004737A7"/>
    <w:rsid w:val="00473C7F"/>
    <w:rsid w:val="00473F1E"/>
    <w:rsid w:val="004743CC"/>
    <w:rsid w:val="00474AA2"/>
    <w:rsid w:val="00474D7D"/>
    <w:rsid w:val="00475016"/>
    <w:rsid w:val="004754B3"/>
    <w:rsid w:val="004755E4"/>
    <w:rsid w:val="004756CE"/>
    <w:rsid w:val="0047596F"/>
    <w:rsid w:val="00475AC9"/>
    <w:rsid w:val="00475F3A"/>
    <w:rsid w:val="004766C5"/>
    <w:rsid w:val="00476952"/>
    <w:rsid w:val="00476AC4"/>
    <w:rsid w:val="00476E47"/>
    <w:rsid w:val="004770D1"/>
    <w:rsid w:val="004776FC"/>
    <w:rsid w:val="00477D07"/>
    <w:rsid w:val="00477E3C"/>
    <w:rsid w:val="00477E8C"/>
    <w:rsid w:val="004801D0"/>
    <w:rsid w:val="004803B6"/>
    <w:rsid w:val="0048045C"/>
    <w:rsid w:val="004805D4"/>
    <w:rsid w:val="00480BAC"/>
    <w:rsid w:val="004811C5"/>
    <w:rsid w:val="00481344"/>
    <w:rsid w:val="0048174E"/>
    <w:rsid w:val="00481A7F"/>
    <w:rsid w:val="00481B75"/>
    <w:rsid w:val="00481CEB"/>
    <w:rsid w:val="00481D5E"/>
    <w:rsid w:val="00481F04"/>
    <w:rsid w:val="0048223C"/>
    <w:rsid w:val="004826DF"/>
    <w:rsid w:val="004829FC"/>
    <w:rsid w:val="00482B39"/>
    <w:rsid w:val="00482D55"/>
    <w:rsid w:val="00482DD6"/>
    <w:rsid w:val="00483487"/>
    <w:rsid w:val="004839E2"/>
    <w:rsid w:val="00484291"/>
    <w:rsid w:val="004843F2"/>
    <w:rsid w:val="00484C15"/>
    <w:rsid w:val="00485280"/>
    <w:rsid w:val="00485558"/>
    <w:rsid w:val="004855F3"/>
    <w:rsid w:val="00485DA1"/>
    <w:rsid w:val="0048606C"/>
    <w:rsid w:val="00486B82"/>
    <w:rsid w:val="00486EC8"/>
    <w:rsid w:val="00487101"/>
    <w:rsid w:val="004872C5"/>
    <w:rsid w:val="004873F4"/>
    <w:rsid w:val="00487494"/>
    <w:rsid w:val="0048775E"/>
    <w:rsid w:val="004878F0"/>
    <w:rsid w:val="00487EFC"/>
    <w:rsid w:val="0049020D"/>
    <w:rsid w:val="004903A4"/>
    <w:rsid w:val="00490DF7"/>
    <w:rsid w:val="00491109"/>
    <w:rsid w:val="004911A8"/>
    <w:rsid w:val="004924E9"/>
    <w:rsid w:val="00492917"/>
    <w:rsid w:val="004939C6"/>
    <w:rsid w:val="00493A79"/>
    <w:rsid w:val="00493B32"/>
    <w:rsid w:val="00493BC0"/>
    <w:rsid w:val="00493CAF"/>
    <w:rsid w:val="00493CFF"/>
    <w:rsid w:val="00493EB9"/>
    <w:rsid w:val="00493F96"/>
    <w:rsid w:val="0049407B"/>
    <w:rsid w:val="00494098"/>
    <w:rsid w:val="004942D2"/>
    <w:rsid w:val="00494459"/>
    <w:rsid w:val="004945AF"/>
    <w:rsid w:val="00494C9D"/>
    <w:rsid w:val="00494D65"/>
    <w:rsid w:val="00495586"/>
    <w:rsid w:val="0049563C"/>
    <w:rsid w:val="00495DD4"/>
    <w:rsid w:val="00496257"/>
    <w:rsid w:val="0049627A"/>
    <w:rsid w:val="0049699E"/>
    <w:rsid w:val="0049703F"/>
    <w:rsid w:val="00497346"/>
    <w:rsid w:val="00497C72"/>
    <w:rsid w:val="00497EB0"/>
    <w:rsid w:val="004A0274"/>
    <w:rsid w:val="004A0313"/>
    <w:rsid w:val="004A0631"/>
    <w:rsid w:val="004A088F"/>
    <w:rsid w:val="004A0927"/>
    <w:rsid w:val="004A0AF2"/>
    <w:rsid w:val="004A0BDF"/>
    <w:rsid w:val="004A0EEA"/>
    <w:rsid w:val="004A0FA3"/>
    <w:rsid w:val="004A0FED"/>
    <w:rsid w:val="004A138F"/>
    <w:rsid w:val="004A1573"/>
    <w:rsid w:val="004A16D4"/>
    <w:rsid w:val="004A1779"/>
    <w:rsid w:val="004A225A"/>
    <w:rsid w:val="004A23C2"/>
    <w:rsid w:val="004A2C1F"/>
    <w:rsid w:val="004A2D4B"/>
    <w:rsid w:val="004A2ECE"/>
    <w:rsid w:val="004A3016"/>
    <w:rsid w:val="004A3142"/>
    <w:rsid w:val="004A33DE"/>
    <w:rsid w:val="004A36C4"/>
    <w:rsid w:val="004A398E"/>
    <w:rsid w:val="004A3CC7"/>
    <w:rsid w:val="004A3F36"/>
    <w:rsid w:val="004A42DA"/>
    <w:rsid w:val="004A4A2D"/>
    <w:rsid w:val="004A50F4"/>
    <w:rsid w:val="004A571D"/>
    <w:rsid w:val="004A5A23"/>
    <w:rsid w:val="004A5F11"/>
    <w:rsid w:val="004A5F6D"/>
    <w:rsid w:val="004A5F77"/>
    <w:rsid w:val="004A6742"/>
    <w:rsid w:val="004A712C"/>
    <w:rsid w:val="004A748F"/>
    <w:rsid w:val="004A7AA4"/>
    <w:rsid w:val="004B039E"/>
    <w:rsid w:val="004B0479"/>
    <w:rsid w:val="004B0544"/>
    <w:rsid w:val="004B08E4"/>
    <w:rsid w:val="004B0A67"/>
    <w:rsid w:val="004B10E9"/>
    <w:rsid w:val="004B11BC"/>
    <w:rsid w:val="004B124F"/>
    <w:rsid w:val="004B12C1"/>
    <w:rsid w:val="004B1A4D"/>
    <w:rsid w:val="004B1E70"/>
    <w:rsid w:val="004B233C"/>
    <w:rsid w:val="004B28D5"/>
    <w:rsid w:val="004B29F6"/>
    <w:rsid w:val="004B2CF8"/>
    <w:rsid w:val="004B3381"/>
    <w:rsid w:val="004B33BE"/>
    <w:rsid w:val="004B36CA"/>
    <w:rsid w:val="004B3A61"/>
    <w:rsid w:val="004B415C"/>
    <w:rsid w:val="004B4410"/>
    <w:rsid w:val="004B449F"/>
    <w:rsid w:val="004B4636"/>
    <w:rsid w:val="004B4719"/>
    <w:rsid w:val="004B48FE"/>
    <w:rsid w:val="004B4E9D"/>
    <w:rsid w:val="004B518E"/>
    <w:rsid w:val="004B5719"/>
    <w:rsid w:val="004B5F49"/>
    <w:rsid w:val="004B5F76"/>
    <w:rsid w:val="004B6178"/>
    <w:rsid w:val="004B6212"/>
    <w:rsid w:val="004B622E"/>
    <w:rsid w:val="004B64EE"/>
    <w:rsid w:val="004B6E42"/>
    <w:rsid w:val="004B76A1"/>
    <w:rsid w:val="004B7D15"/>
    <w:rsid w:val="004B7FA0"/>
    <w:rsid w:val="004C036E"/>
    <w:rsid w:val="004C068E"/>
    <w:rsid w:val="004C08FE"/>
    <w:rsid w:val="004C0902"/>
    <w:rsid w:val="004C0B38"/>
    <w:rsid w:val="004C0E69"/>
    <w:rsid w:val="004C0E7A"/>
    <w:rsid w:val="004C136E"/>
    <w:rsid w:val="004C1F3D"/>
    <w:rsid w:val="004C27A4"/>
    <w:rsid w:val="004C2A13"/>
    <w:rsid w:val="004C2BAB"/>
    <w:rsid w:val="004C2BE8"/>
    <w:rsid w:val="004C2F4F"/>
    <w:rsid w:val="004C392A"/>
    <w:rsid w:val="004C3AC4"/>
    <w:rsid w:val="004C3E76"/>
    <w:rsid w:val="004C3F28"/>
    <w:rsid w:val="004C4A0B"/>
    <w:rsid w:val="004C4D72"/>
    <w:rsid w:val="004C4DAD"/>
    <w:rsid w:val="004C4E3C"/>
    <w:rsid w:val="004C4FAB"/>
    <w:rsid w:val="004C5000"/>
    <w:rsid w:val="004C5542"/>
    <w:rsid w:val="004C5679"/>
    <w:rsid w:val="004C5A3C"/>
    <w:rsid w:val="004C5A60"/>
    <w:rsid w:val="004C6512"/>
    <w:rsid w:val="004C66DF"/>
    <w:rsid w:val="004C6925"/>
    <w:rsid w:val="004C6E4B"/>
    <w:rsid w:val="004C6FE2"/>
    <w:rsid w:val="004C72F0"/>
    <w:rsid w:val="004C798A"/>
    <w:rsid w:val="004C7C14"/>
    <w:rsid w:val="004D0107"/>
    <w:rsid w:val="004D0288"/>
    <w:rsid w:val="004D0493"/>
    <w:rsid w:val="004D0784"/>
    <w:rsid w:val="004D0BB9"/>
    <w:rsid w:val="004D0C1E"/>
    <w:rsid w:val="004D0CE2"/>
    <w:rsid w:val="004D0D8D"/>
    <w:rsid w:val="004D10B0"/>
    <w:rsid w:val="004D13C7"/>
    <w:rsid w:val="004D1A24"/>
    <w:rsid w:val="004D1A6C"/>
    <w:rsid w:val="004D1AE0"/>
    <w:rsid w:val="004D1C27"/>
    <w:rsid w:val="004D1CBA"/>
    <w:rsid w:val="004D21C8"/>
    <w:rsid w:val="004D2329"/>
    <w:rsid w:val="004D26EB"/>
    <w:rsid w:val="004D2791"/>
    <w:rsid w:val="004D288C"/>
    <w:rsid w:val="004D2D39"/>
    <w:rsid w:val="004D3036"/>
    <w:rsid w:val="004D33A8"/>
    <w:rsid w:val="004D33E4"/>
    <w:rsid w:val="004D3472"/>
    <w:rsid w:val="004D37C8"/>
    <w:rsid w:val="004D4458"/>
    <w:rsid w:val="004D49F2"/>
    <w:rsid w:val="004D4A66"/>
    <w:rsid w:val="004D5068"/>
    <w:rsid w:val="004D53A2"/>
    <w:rsid w:val="004D56D6"/>
    <w:rsid w:val="004D5A1D"/>
    <w:rsid w:val="004D5B07"/>
    <w:rsid w:val="004D5E0C"/>
    <w:rsid w:val="004D6548"/>
    <w:rsid w:val="004D69C6"/>
    <w:rsid w:val="004D7009"/>
    <w:rsid w:val="004D76E5"/>
    <w:rsid w:val="004D7872"/>
    <w:rsid w:val="004E027B"/>
    <w:rsid w:val="004E0698"/>
    <w:rsid w:val="004E0B7F"/>
    <w:rsid w:val="004E0D89"/>
    <w:rsid w:val="004E2019"/>
    <w:rsid w:val="004E20C1"/>
    <w:rsid w:val="004E226D"/>
    <w:rsid w:val="004E235E"/>
    <w:rsid w:val="004E287E"/>
    <w:rsid w:val="004E2F47"/>
    <w:rsid w:val="004E2F88"/>
    <w:rsid w:val="004E2FC6"/>
    <w:rsid w:val="004E3258"/>
    <w:rsid w:val="004E3285"/>
    <w:rsid w:val="004E332F"/>
    <w:rsid w:val="004E3605"/>
    <w:rsid w:val="004E3B5F"/>
    <w:rsid w:val="004E3BD8"/>
    <w:rsid w:val="004E41EF"/>
    <w:rsid w:val="004E42CF"/>
    <w:rsid w:val="004E42EF"/>
    <w:rsid w:val="004E4926"/>
    <w:rsid w:val="004E4EC4"/>
    <w:rsid w:val="004E4FB5"/>
    <w:rsid w:val="004E53D8"/>
    <w:rsid w:val="004E5D84"/>
    <w:rsid w:val="004E5DFB"/>
    <w:rsid w:val="004E62DA"/>
    <w:rsid w:val="004E63FA"/>
    <w:rsid w:val="004E6512"/>
    <w:rsid w:val="004E6745"/>
    <w:rsid w:val="004E6AC5"/>
    <w:rsid w:val="004E74A6"/>
    <w:rsid w:val="004E773C"/>
    <w:rsid w:val="004E7988"/>
    <w:rsid w:val="004E7A32"/>
    <w:rsid w:val="004E7C66"/>
    <w:rsid w:val="004F0204"/>
    <w:rsid w:val="004F02F9"/>
    <w:rsid w:val="004F0A6B"/>
    <w:rsid w:val="004F0D5A"/>
    <w:rsid w:val="004F0DBE"/>
    <w:rsid w:val="004F0EC7"/>
    <w:rsid w:val="004F141E"/>
    <w:rsid w:val="004F1469"/>
    <w:rsid w:val="004F151B"/>
    <w:rsid w:val="004F1BAE"/>
    <w:rsid w:val="004F1C00"/>
    <w:rsid w:val="004F2A5C"/>
    <w:rsid w:val="004F2FE6"/>
    <w:rsid w:val="004F3091"/>
    <w:rsid w:val="004F37A9"/>
    <w:rsid w:val="004F3AF1"/>
    <w:rsid w:val="004F3CA9"/>
    <w:rsid w:val="004F4117"/>
    <w:rsid w:val="004F475A"/>
    <w:rsid w:val="004F477E"/>
    <w:rsid w:val="004F4A52"/>
    <w:rsid w:val="004F4FD5"/>
    <w:rsid w:val="004F5084"/>
    <w:rsid w:val="004F52E6"/>
    <w:rsid w:val="004F5983"/>
    <w:rsid w:val="004F5BD2"/>
    <w:rsid w:val="004F64A3"/>
    <w:rsid w:val="004F6757"/>
    <w:rsid w:val="004F6770"/>
    <w:rsid w:val="004F758E"/>
    <w:rsid w:val="004F7CAE"/>
    <w:rsid w:val="0050024A"/>
    <w:rsid w:val="005003C6"/>
    <w:rsid w:val="00500413"/>
    <w:rsid w:val="00500732"/>
    <w:rsid w:val="00500936"/>
    <w:rsid w:val="00500AD9"/>
    <w:rsid w:val="0050157C"/>
    <w:rsid w:val="00502442"/>
    <w:rsid w:val="00502A58"/>
    <w:rsid w:val="00502AC7"/>
    <w:rsid w:val="00502F2D"/>
    <w:rsid w:val="0050305F"/>
    <w:rsid w:val="005035D6"/>
    <w:rsid w:val="0050371F"/>
    <w:rsid w:val="00503A71"/>
    <w:rsid w:val="005040D9"/>
    <w:rsid w:val="0050412A"/>
    <w:rsid w:val="00504226"/>
    <w:rsid w:val="00504864"/>
    <w:rsid w:val="00504B7E"/>
    <w:rsid w:val="00504F23"/>
    <w:rsid w:val="00505132"/>
    <w:rsid w:val="00505448"/>
    <w:rsid w:val="00505918"/>
    <w:rsid w:val="005059E8"/>
    <w:rsid w:val="00505B54"/>
    <w:rsid w:val="00505B65"/>
    <w:rsid w:val="005061BA"/>
    <w:rsid w:val="00506896"/>
    <w:rsid w:val="00506C0F"/>
    <w:rsid w:val="00507110"/>
    <w:rsid w:val="00507227"/>
    <w:rsid w:val="00507B2E"/>
    <w:rsid w:val="00507DDA"/>
    <w:rsid w:val="005114FB"/>
    <w:rsid w:val="00511612"/>
    <w:rsid w:val="00511721"/>
    <w:rsid w:val="00511790"/>
    <w:rsid w:val="005121FC"/>
    <w:rsid w:val="00512A4E"/>
    <w:rsid w:val="00512D0D"/>
    <w:rsid w:val="005130E8"/>
    <w:rsid w:val="00513236"/>
    <w:rsid w:val="00513296"/>
    <w:rsid w:val="00513501"/>
    <w:rsid w:val="00513987"/>
    <w:rsid w:val="00513B5B"/>
    <w:rsid w:val="005141FB"/>
    <w:rsid w:val="00514339"/>
    <w:rsid w:val="00514488"/>
    <w:rsid w:val="005148F4"/>
    <w:rsid w:val="00514D0E"/>
    <w:rsid w:val="005150D8"/>
    <w:rsid w:val="00515224"/>
    <w:rsid w:val="00515D16"/>
    <w:rsid w:val="00515EAB"/>
    <w:rsid w:val="00515F05"/>
    <w:rsid w:val="00516272"/>
    <w:rsid w:val="00516ABE"/>
    <w:rsid w:val="00516D6C"/>
    <w:rsid w:val="00517883"/>
    <w:rsid w:val="005178E4"/>
    <w:rsid w:val="00517CD4"/>
    <w:rsid w:val="00517EBC"/>
    <w:rsid w:val="00517FA0"/>
    <w:rsid w:val="005207D3"/>
    <w:rsid w:val="00520DB6"/>
    <w:rsid w:val="00521361"/>
    <w:rsid w:val="00521420"/>
    <w:rsid w:val="00521988"/>
    <w:rsid w:val="00521C69"/>
    <w:rsid w:val="00521CB7"/>
    <w:rsid w:val="00522087"/>
    <w:rsid w:val="00522299"/>
    <w:rsid w:val="005224A1"/>
    <w:rsid w:val="00522584"/>
    <w:rsid w:val="0052290C"/>
    <w:rsid w:val="00522A1D"/>
    <w:rsid w:val="00522A3F"/>
    <w:rsid w:val="00522CA9"/>
    <w:rsid w:val="00522FAA"/>
    <w:rsid w:val="005239DE"/>
    <w:rsid w:val="00523F88"/>
    <w:rsid w:val="00523FD1"/>
    <w:rsid w:val="00524EB5"/>
    <w:rsid w:val="00525600"/>
    <w:rsid w:val="005256CC"/>
    <w:rsid w:val="00525949"/>
    <w:rsid w:val="00525BFB"/>
    <w:rsid w:val="0052601F"/>
    <w:rsid w:val="005261AC"/>
    <w:rsid w:val="0052630C"/>
    <w:rsid w:val="00526529"/>
    <w:rsid w:val="00526544"/>
    <w:rsid w:val="0052672E"/>
    <w:rsid w:val="0052673D"/>
    <w:rsid w:val="005269C7"/>
    <w:rsid w:val="00526B46"/>
    <w:rsid w:val="00526BC4"/>
    <w:rsid w:val="00526EA9"/>
    <w:rsid w:val="00526EBE"/>
    <w:rsid w:val="0052755C"/>
    <w:rsid w:val="00527ABA"/>
    <w:rsid w:val="00527C38"/>
    <w:rsid w:val="00527F5E"/>
    <w:rsid w:val="005304D0"/>
    <w:rsid w:val="00530A76"/>
    <w:rsid w:val="00530D53"/>
    <w:rsid w:val="00530DA0"/>
    <w:rsid w:val="00530DE7"/>
    <w:rsid w:val="00530F57"/>
    <w:rsid w:val="00531F05"/>
    <w:rsid w:val="00531FA1"/>
    <w:rsid w:val="00532002"/>
    <w:rsid w:val="00532364"/>
    <w:rsid w:val="005324D7"/>
    <w:rsid w:val="00532587"/>
    <w:rsid w:val="005326D9"/>
    <w:rsid w:val="00532877"/>
    <w:rsid w:val="00532A2C"/>
    <w:rsid w:val="00533097"/>
    <w:rsid w:val="00533286"/>
    <w:rsid w:val="00533601"/>
    <w:rsid w:val="0053362F"/>
    <w:rsid w:val="005338F6"/>
    <w:rsid w:val="00533D98"/>
    <w:rsid w:val="00533E49"/>
    <w:rsid w:val="005346F8"/>
    <w:rsid w:val="0053479A"/>
    <w:rsid w:val="00534A7C"/>
    <w:rsid w:val="00534D72"/>
    <w:rsid w:val="00534EF7"/>
    <w:rsid w:val="00535685"/>
    <w:rsid w:val="00535BEB"/>
    <w:rsid w:val="005365E4"/>
    <w:rsid w:val="00536A1F"/>
    <w:rsid w:val="00536AB1"/>
    <w:rsid w:val="00536B6F"/>
    <w:rsid w:val="00536BA5"/>
    <w:rsid w:val="00536C19"/>
    <w:rsid w:val="00536EE2"/>
    <w:rsid w:val="0053761A"/>
    <w:rsid w:val="005378BB"/>
    <w:rsid w:val="005378F3"/>
    <w:rsid w:val="00537A5D"/>
    <w:rsid w:val="00537ACF"/>
    <w:rsid w:val="00537EA6"/>
    <w:rsid w:val="005400A4"/>
    <w:rsid w:val="005411B1"/>
    <w:rsid w:val="00541327"/>
    <w:rsid w:val="00541C21"/>
    <w:rsid w:val="00541C43"/>
    <w:rsid w:val="0054213B"/>
    <w:rsid w:val="005424F3"/>
    <w:rsid w:val="00542538"/>
    <w:rsid w:val="0054284B"/>
    <w:rsid w:val="0054289F"/>
    <w:rsid w:val="00542B36"/>
    <w:rsid w:val="00542DBF"/>
    <w:rsid w:val="00542EA7"/>
    <w:rsid w:val="005438C1"/>
    <w:rsid w:val="00543F53"/>
    <w:rsid w:val="00543F7B"/>
    <w:rsid w:val="00544191"/>
    <w:rsid w:val="005444BA"/>
    <w:rsid w:val="00544F15"/>
    <w:rsid w:val="00545021"/>
    <w:rsid w:val="005450AD"/>
    <w:rsid w:val="00545CC0"/>
    <w:rsid w:val="00546A83"/>
    <w:rsid w:val="005474A3"/>
    <w:rsid w:val="005474F2"/>
    <w:rsid w:val="005477F6"/>
    <w:rsid w:val="00547E84"/>
    <w:rsid w:val="00547ECE"/>
    <w:rsid w:val="00547F57"/>
    <w:rsid w:val="00547F76"/>
    <w:rsid w:val="005508EB"/>
    <w:rsid w:val="00550E24"/>
    <w:rsid w:val="005513CD"/>
    <w:rsid w:val="00551698"/>
    <w:rsid w:val="00551775"/>
    <w:rsid w:val="00551BBD"/>
    <w:rsid w:val="00551CBB"/>
    <w:rsid w:val="00551E3C"/>
    <w:rsid w:val="0055206F"/>
    <w:rsid w:val="005520F3"/>
    <w:rsid w:val="005526E1"/>
    <w:rsid w:val="00552CE8"/>
    <w:rsid w:val="00553252"/>
    <w:rsid w:val="005534C4"/>
    <w:rsid w:val="005541E2"/>
    <w:rsid w:val="00554625"/>
    <w:rsid w:val="00554846"/>
    <w:rsid w:val="00554BDB"/>
    <w:rsid w:val="00554C3D"/>
    <w:rsid w:val="00554E1A"/>
    <w:rsid w:val="00554F45"/>
    <w:rsid w:val="00555297"/>
    <w:rsid w:val="00555449"/>
    <w:rsid w:val="005557B4"/>
    <w:rsid w:val="00555D65"/>
    <w:rsid w:val="00555FF3"/>
    <w:rsid w:val="00556061"/>
    <w:rsid w:val="005560AC"/>
    <w:rsid w:val="005561DD"/>
    <w:rsid w:val="0055636C"/>
    <w:rsid w:val="005565A3"/>
    <w:rsid w:val="005573B8"/>
    <w:rsid w:val="005576ED"/>
    <w:rsid w:val="00557AB3"/>
    <w:rsid w:val="00557F00"/>
    <w:rsid w:val="00560276"/>
    <w:rsid w:val="005603A8"/>
    <w:rsid w:val="0056053E"/>
    <w:rsid w:val="005609D9"/>
    <w:rsid w:val="00560A4B"/>
    <w:rsid w:val="005615B9"/>
    <w:rsid w:val="005616D6"/>
    <w:rsid w:val="00561803"/>
    <w:rsid w:val="005618DA"/>
    <w:rsid w:val="00561F72"/>
    <w:rsid w:val="00562246"/>
    <w:rsid w:val="00562629"/>
    <w:rsid w:val="00562803"/>
    <w:rsid w:val="00562962"/>
    <w:rsid w:val="005629C8"/>
    <w:rsid w:val="00562AAF"/>
    <w:rsid w:val="00562B6D"/>
    <w:rsid w:val="00562C19"/>
    <w:rsid w:val="00562D95"/>
    <w:rsid w:val="00562E1F"/>
    <w:rsid w:val="00562F26"/>
    <w:rsid w:val="005630DE"/>
    <w:rsid w:val="005638AC"/>
    <w:rsid w:val="00563EED"/>
    <w:rsid w:val="00564076"/>
    <w:rsid w:val="005645A0"/>
    <w:rsid w:val="005645D5"/>
    <w:rsid w:val="005648CD"/>
    <w:rsid w:val="00564928"/>
    <w:rsid w:val="00564935"/>
    <w:rsid w:val="00564E70"/>
    <w:rsid w:val="0056510E"/>
    <w:rsid w:val="00565693"/>
    <w:rsid w:val="00566036"/>
    <w:rsid w:val="00566491"/>
    <w:rsid w:val="00566621"/>
    <w:rsid w:val="0056662E"/>
    <w:rsid w:val="005670E9"/>
    <w:rsid w:val="0056759E"/>
    <w:rsid w:val="00567691"/>
    <w:rsid w:val="005676E5"/>
    <w:rsid w:val="00567964"/>
    <w:rsid w:val="00567B9F"/>
    <w:rsid w:val="00567C7E"/>
    <w:rsid w:val="0057013E"/>
    <w:rsid w:val="00570168"/>
    <w:rsid w:val="005702CA"/>
    <w:rsid w:val="00570561"/>
    <w:rsid w:val="0057076C"/>
    <w:rsid w:val="005707DA"/>
    <w:rsid w:val="00570A26"/>
    <w:rsid w:val="005710D0"/>
    <w:rsid w:val="00571346"/>
    <w:rsid w:val="00571816"/>
    <w:rsid w:val="00571AAC"/>
    <w:rsid w:val="00571B98"/>
    <w:rsid w:val="00571C89"/>
    <w:rsid w:val="00571D0D"/>
    <w:rsid w:val="005720FD"/>
    <w:rsid w:val="00573D9F"/>
    <w:rsid w:val="00573EB1"/>
    <w:rsid w:val="00573F8E"/>
    <w:rsid w:val="0057429B"/>
    <w:rsid w:val="00574636"/>
    <w:rsid w:val="00575976"/>
    <w:rsid w:val="00575BAD"/>
    <w:rsid w:val="00575BE0"/>
    <w:rsid w:val="00575CCD"/>
    <w:rsid w:val="00576617"/>
    <w:rsid w:val="00576777"/>
    <w:rsid w:val="00576978"/>
    <w:rsid w:val="005771F5"/>
    <w:rsid w:val="005774D9"/>
    <w:rsid w:val="005777B6"/>
    <w:rsid w:val="00577B05"/>
    <w:rsid w:val="00577D51"/>
    <w:rsid w:val="00577F38"/>
    <w:rsid w:val="005800F6"/>
    <w:rsid w:val="005801B5"/>
    <w:rsid w:val="00580738"/>
    <w:rsid w:val="005808A5"/>
    <w:rsid w:val="00580B52"/>
    <w:rsid w:val="005813A6"/>
    <w:rsid w:val="005814BF"/>
    <w:rsid w:val="005818CC"/>
    <w:rsid w:val="00581C68"/>
    <w:rsid w:val="00581C6D"/>
    <w:rsid w:val="00581E54"/>
    <w:rsid w:val="005822F5"/>
    <w:rsid w:val="005823AF"/>
    <w:rsid w:val="00582C4C"/>
    <w:rsid w:val="00582ED0"/>
    <w:rsid w:val="005830AD"/>
    <w:rsid w:val="005834E4"/>
    <w:rsid w:val="00583612"/>
    <w:rsid w:val="00583750"/>
    <w:rsid w:val="0058385C"/>
    <w:rsid w:val="005839E6"/>
    <w:rsid w:val="00583A19"/>
    <w:rsid w:val="005841DB"/>
    <w:rsid w:val="0058496C"/>
    <w:rsid w:val="0058562E"/>
    <w:rsid w:val="005858D1"/>
    <w:rsid w:val="005858FC"/>
    <w:rsid w:val="00585A5A"/>
    <w:rsid w:val="00586524"/>
    <w:rsid w:val="00586690"/>
    <w:rsid w:val="005867D3"/>
    <w:rsid w:val="00586821"/>
    <w:rsid w:val="00586AA6"/>
    <w:rsid w:val="00586E33"/>
    <w:rsid w:val="00586FAD"/>
    <w:rsid w:val="00587395"/>
    <w:rsid w:val="005876CB"/>
    <w:rsid w:val="0058775E"/>
    <w:rsid w:val="00587930"/>
    <w:rsid w:val="00590341"/>
    <w:rsid w:val="0059123D"/>
    <w:rsid w:val="00591370"/>
    <w:rsid w:val="00591818"/>
    <w:rsid w:val="00591B71"/>
    <w:rsid w:val="00591BC7"/>
    <w:rsid w:val="00591DA2"/>
    <w:rsid w:val="0059219C"/>
    <w:rsid w:val="0059261D"/>
    <w:rsid w:val="005929B4"/>
    <w:rsid w:val="00592E72"/>
    <w:rsid w:val="00592FF2"/>
    <w:rsid w:val="00593135"/>
    <w:rsid w:val="005932A4"/>
    <w:rsid w:val="00593327"/>
    <w:rsid w:val="00593BBE"/>
    <w:rsid w:val="00593D77"/>
    <w:rsid w:val="00593E52"/>
    <w:rsid w:val="005946A4"/>
    <w:rsid w:val="00594848"/>
    <w:rsid w:val="00594D67"/>
    <w:rsid w:val="00595B1C"/>
    <w:rsid w:val="00595BE7"/>
    <w:rsid w:val="00595DB9"/>
    <w:rsid w:val="00595FE6"/>
    <w:rsid w:val="00596096"/>
    <w:rsid w:val="00596120"/>
    <w:rsid w:val="00596124"/>
    <w:rsid w:val="0059754B"/>
    <w:rsid w:val="00597596"/>
    <w:rsid w:val="00597D8C"/>
    <w:rsid w:val="00597DA8"/>
    <w:rsid w:val="005A000C"/>
    <w:rsid w:val="005A02D9"/>
    <w:rsid w:val="005A0429"/>
    <w:rsid w:val="005A0610"/>
    <w:rsid w:val="005A08C8"/>
    <w:rsid w:val="005A093C"/>
    <w:rsid w:val="005A0A26"/>
    <w:rsid w:val="005A0B1E"/>
    <w:rsid w:val="005A0BEC"/>
    <w:rsid w:val="005A0EAA"/>
    <w:rsid w:val="005A14F0"/>
    <w:rsid w:val="005A1912"/>
    <w:rsid w:val="005A1933"/>
    <w:rsid w:val="005A1D46"/>
    <w:rsid w:val="005A1DCD"/>
    <w:rsid w:val="005A1EE3"/>
    <w:rsid w:val="005A2294"/>
    <w:rsid w:val="005A2673"/>
    <w:rsid w:val="005A29A1"/>
    <w:rsid w:val="005A370F"/>
    <w:rsid w:val="005A3F17"/>
    <w:rsid w:val="005A4821"/>
    <w:rsid w:val="005A4982"/>
    <w:rsid w:val="005A4D41"/>
    <w:rsid w:val="005A5606"/>
    <w:rsid w:val="005A5CF4"/>
    <w:rsid w:val="005A62A6"/>
    <w:rsid w:val="005A635B"/>
    <w:rsid w:val="005A6430"/>
    <w:rsid w:val="005A68AF"/>
    <w:rsid w:val="005A6AF4"/>
    <w:rsid w:val="005A73CD"/>
    <w:rsid w:val="005A748F"/>
    <w:rsid w:val="005A74B9"/>
    <w:rsid w:val="005A75B2"/>
    <w:rsid w:val="005A7806"/>
    <w:rsid w:val="005A7C69"/>
    <w:rsid w:val="005A7D06"/>
    <w:rsid w:val="005A7EDF"/>
    <w:rsid w:val="005B02C7"/>
    <w:rsid w:val="005B0509"/>
    <w:rsid w:val="005B0712"/>
    <w:rsid w:val="005B0AD2"/>
    <w:rsid w:val="005B1B64"/>
    <w:rsid w:val="005B1DBB"/>
    <w:rsid w:val="005B20E5"/>
    <w:rsid w:val="005B26BB"/>
    <w:rsid w:val="005B2BD2"/>
    <w:rsid w:val="005B304E"/>
    <w:rsid w:val="005B31BD"/>
    <w:rsid w:val="005B365A"/>
    <w:rsid w:val="005B3B02"/>
    <w:rsid w:val="005B3B15"/>
    <w:rsid w:val="005B3FB4"/>
    <w:rsid w:val="005B40DA"/>
    <w:rsid w:val="005B410A"/>
    <w:rsid w:val="005B4202"/>
    <w:rsid w:val="005B4266"/>
    <w:rsid w:val="005B431C"/>
    <w:rsid w:val="005B4527"/>
    <w:rsid w:val="005B47F6"/>
    <w:rsid w:val="005B4A3E"/>
    <w:rsid w:val="005B4F39"/>
    <w:rsid w:val="005B4FAC"/>
    <w:rsid w:val="005B5158"/>
    <w:rsid w:val="005B55DF"/>
    <w:rsid w:val="005B6A32"/>
    <w:rsid w:val="005B6ECD"/>
    <w:rsid w:val="005B7318"/>
    <w:rsid w:val="005B7972"/>
    <w:rsid w:val="005B7E10"/>
    <w:rsid w:val="005C00E3"/>
    <w:rsid w:val="005C01C7"/>
    <w:rsid w:val="005C0526"/>
    <w:rsid w:val="005C0853"/>
    <w:rsid w:val="005C0AC1"/>
    <w:rsid w:val="005C13BD"/>
    <w:rsid w:val="005C17BF"/>
    <w:rsid w:val="005C1D83"/>
    <w:rsid w:val="005C1DAF"/>
    <w:rsid w:val="005C1EF0"/>
    <w:rsid w:val="005C2158"/>
    <w:rsid w:val="005C2471"/>
    <w:rsid w:val="005C269D"/>
    <w:rsid w:val="005C2BB6"/>
    <w:rsid w:val="005C30D4"/>
    <w:rsid w:val="005C3EA8"/>
    <w:rsid w:val="005C4439"/>
    <w:rsid w:val="005C461B"/>
    <w:rsid w:val="005C48A4"/>
    <w:rsid w:val="005C4A7F"/>
    <w:rsid w:val="005C4ABB"/>
    <w:rsid w:val="005C4B35"/>
    <w:rsid w:val="005C4B7C"/>
    <w:rsid w:val="005C4FAF"/>
    <w:rsid w:val="005C4FEA"/>
    <w:rsid w:val="005C5057"/>
    <w:rsid w:val="005C52D7"/>
    <w:rsid w:val="005C538D"/>
    <w:rsid w:val="005C560A"/>
    <w:rsid w:val="005C57D7"/>
    <w:rsid w:val="005C5A17"/>
    <w:rsid w:val="005C5FD2"/>
    <w:rsid w:val="005C64F1"/>
    <w:rsid w:val="005C6A09"/>
    <w:rsid w:val="005C7E1C"/>
    <w:rsid w:val="005C7EB3"/>
    <w:rsid w:val="005C7F58"/>
    <w:rsid w:val="005D0225"/>
    <w:rsid w:val="005D027A"/>
    <w:rsid w:val="005D09F2"/>
    <w:rsid w:val="005D0AF3"/>
    <w:rsid w:val="005D1086"/>
    <w:rsid w:val="005D1126"/>
    <w:rsid w:val="005D11AE"/>
    <w:rsid w:val="005D1340"/>
    <w:rsid w:val="005D1D75"/>
    <w:rsid w:val="005D1EA3"/>
    <w:rsid w:val="005D1FFD"/>
    <w:rsid w:val="005D207A"/>
    <w:rsid w:val="005D2469"/>
    <w:rsid w:val="005D2486"/>
    <w:rsid w:val="005D286B"/>
    <w:rsid w:val="005D2D63"/>
    <w:rsid w:val="005D2FF2"/>
    <w:rsid w:val="005D36D8"/>
    <w:rsid w:val="005D3A4B"/>
    <w:rsid w:val="005D3C0C"/>
    <w:rsid w:val="005D3C65"/>
    <w:rsid w:val="005D3D2A"/>
    <w:rsid w:val="005D3D80"/>
    <w:rsid w:val="005D3DC8"/>
    <w:rsid w:val="005D3EAA"/>
    <w:rsid w:val="005D4038"/>
    <w:rsid w:val="005D439C"/>
    <w:rsid w:val="005D44B3"/>
    <w:rsid w:val="005D44C3"/>
    <w:rsid w:val="005D450B"/>
    <w:rsid w:val="005D516B"/>
    <w:rsid w:val="005D56CE"/>
    <w:rsid w:val="005D5DD2"/>
    <w:rsid w:val="005D5FA7"/>
    <w:rsid w:val="005D60AD"/>
    <w:rsid w:val="005D60D2"/>
    <w:rsid w:val="005D64A9"/>
    <w:rsid w:val="005D6DD9"/>
    <w:rsid w:val="005D6FC6"/>
    <w:rsid w:val="005D7479"/>
    <w:rsid w:val="005E010E"/>
    <w:rsid w:val="005E01E6"/>
    <w:rsid w:val="005E0242"/>
    <w:rsid w:val="005E02C1"/>
    <w:rsid w:val="005E02E5"/>
    <w:rsid w:val="005E03D7"/>
    <w:rsid w:val="005E054E"/>
    <w:rsid w:val="005E056C"/>
    <w:rsid w:val="005E0591"/>
    <w:rsid w:val="005E0879"/>
    <w:rsid w:val="005E0923"/>
    <w:rsid w:val="005E09FF"/>
    <w:rsid w:val="005E0A63"/>
    <w:rsid w:val="005E0AC6"/>
    <w:rsid w:val="005E0AF8"/>
    <w:rsid w:val="005E14D0"/>
    <w:rsid w:val="005E1600"/>
    <w:rsid w:val="005E171F"/>
    <w:rsid w:val="005E1B4F"/>
    <w:rsid w:val="005E1B80"/>
    <w:rsid w:val="005E1BDA"/>
    <w:rsid w:val="005E1EE3"/>
    <w:rsid w:val="005E200C"/>
    <w:rsid w:val="005E2052"/>
    <w:rsid w:val="005E21E4"/>
    <w:rsid w:val="005E23B8"/>
    <w:rsid w:val="005E2C1B"/>
    <w:rsid w:val="005E2DCE"/>
    <w:rsid w:val="005E2FC2"/>
    <w:rsid w:val="005E33E5"/>
    <w:rsid w:val="005E3D0B"/>
    <w:rsid w:val="005E4057"/>
    <w:rsid w:val="005E41DD"/>
    <w:rsid w:val="005E4596"/>
    <w:rsid w:val="005E4726"/>
    <w:rsid w:val="005E482B"/>
    <w:rsid w:val="005E5B28"/>
    <w:rsid w:val="005E5B5C"/>
    <w:rsid w:val="005E652B"/>
    <w:rsid w:val="005E67B9"/>
    <w:rsid w:val="005E685B"/>
    <w:rsid w:val="005E6956"/>
    <w:rsid w:val="005E6979"/>
    <w:rsid w:val="005E6AEF"/>
    <w:rsid w:val="005E6B02"/>
    <w:rsid w:val="005E6FE1"/>
    <w:rsid w:val="005E7044"/>
    <w:rsid w:val="005E7836"/>
    <w:rsid w:val="005E7A9F"/>
    <w:rsid w:val="005E7C20"/>
    <w:rsid w:val="005E7EE7"/>
    <w:rsid w:val="005E7F0E"/>
    <w:rsid w:val="005E7F42"/>
    <w:rsid w:val="005F00C9"/>
    <w:rsid w:val="005F0493"/>
    <w:rsid w:val="005F056B"/>
    <w:rsid w:val="005F056F"/>
    <w:rsid w:val="005F06E9"/>
    <w:rsid w:val="005F06ED"/>
    <w:rsid w:val="005F09D4"/>
    <w:rsid w:val="005F0A67"/>
    <w:rsid w:val="005F10C5"/>
    <w:rsid w:val="005F1294"/>
    <w:rsid w:val="005F138C"/>
    <w:rsid w:val="005F19A0"/>
    <w:rsid w:val="005F1BD9"/>
    <w:rsid w:val="005F1EAD"/>
    <w:rsid w:val="005F1F60"/>
    <w:rsid w:val="005F2401"/>
    <w:rsid w:val="005F2CA6"/>
    <w:rsid w:val="005F2D6D"/>
    <w:rsid w:val="005F342E"/>
    <w:rsid w:val="005F3A09"/>
    <w:rsid w:val="005F3AC2"/>
    <w:rsid w:val="005F3B86"/>
    <w:rsid w:val="005F3C6C"/>
    <w:rsid w:val="005F4080"/>
    <w:rsid w:val="005F4442"/>
    <w:rsid w:val="005F47AD"/>
    <w:rsid w:val="005F4AB5"/>
    <w:rsid w:val="005F4B50"/>
    <w:rsid w:val="005F4DCA"/>
    <w:rsid w:val="005F4EC0"/>
    <w:rsid w:val="005F5C95"/>
    <w:rsid w:val="005F608E"/>
    <w:rsid w:val="005F6555"/>
    <w:rsid w:val="005F6D8C"/>
    <w:rsid w:val="005F70C7"/>
    <w:rsid w:val="005F7770"/>
    <w:rsid w:val="006003AB"/>
    <w:rsid w:val="006004A0"/>
    <w:rsid w:val="00600512"/>
    <w:rsid w:val="0060075E"/>
    <w:rsid w:val="00600A02"/>
    <w:rsid w:val="00600AEB"/>
    <w:rsid w:val="00600F31"/>
    <w:rsid w:val="00601220"/>
    <w:rsid w:val="006013F3"/>
    <w:rsid w:val="006014EB"/>
    <w:rsid w:val="00601552"/>
    <w:rsid w:val="0060193B"/>
    <w:rsid w:val="00601C53"/>
    <w:rsid w:val="00601D01"/>
    <w:rsid w:val="00601D23"/>
    <w:rsid w:val="00602A95"/>
    <w:rsid w:val="00602CAD"/>
    <w:rsid w:val="006031FD"/>
    <w:rsid w:val="006036B9"/>
    <w:rsid w:val="006036F8"/>
    <w:rsid w:val="0060372B"/>
    <w:rsid w:val="0060382C"/>
    <w:rsid w:val="00603925"/>
    <w:rsid w:val="00603ACB"/>
    <w:rsid w:val="00603F19"/>
    <w:rsid w:val="00603F96"/>
    <w:rsid w:val="00604780"/>
    <w:rsid w:val="00604AAB"/>
    <w:rsid w:val="00604F79"/>
    <w:rsid w:val="006053CA"/>
    <w:rsid w:val="006054BC"/>
    <w:rsid w:val="0060558A"/>
    <w:rsid w:val="006055C0"/>
    <w:rsid w:val="00605657"/>
    <w:rsid w:val="0060584F"/>
    <w:rsid w:val="00607214"/>
    <w:rsid w:val="006072F0"/>
    <w:rsid w:val="00607512"/>
    <w:rsid w:val="00607CCD"/>
    <w:rsid w:val="006103AE"/>
    <w:rsid w:val="006106D8"/>
    <w:rsid w:val="00610EFC"/>
    <w:rsid w:val="006110C8"/>
    <w:rsid w:val="0061203F"/>
    <w:rsid w:val="00612674"/>
    <w:rsid w:val="0061272C"/>
    <w:rsid w:val="006127E8"/>
    <w:rsid w:val="00612918"/>
    <w:rsid w:val="00612E38"/>
    <w:rsid w:val="00612FBB"/>
    <w:rsid w:val="00613473"/>
    <w:rsid w:val="006138DA"/>
    <w:rsid w:val="00613C4E"/>
    <w:rsid w:val="006141B7"/>
    <w:rsid w:val="00614685"/>
    <w:rsid w:val="00614687"/>
    <w:rsid w:val="00614A0B"/>
    <w:rsid w:val="00614AA3"/>
    <w:rsid w:val="0061518B"/>
    <w:rsid w:val="0061538C"/>
    <w:rsid w:val="00615410"/>
    <w:rsid w:val="006154AC"/>
    <w:rsid w:val="00615554"/>
    <w:rsid w:val="00615E05"/>
    <w:rsid w:val="00616316"/>
    <w:rsid w:val="00616455"/>
    <w:rsid w:val="00616688"/>
    <w:rsid w:val="006172F3"/>
    <w:rsid w:val="006173AC"/>
    <w:rsid w:val="006176E2"/>
    <w:rsid w:val="00617EB2"/>
    <w:rsid w:val="006200B2"/>
    <w:rsid w:val="006201CD"/>
    <w:rsid w:val="006204B0"/>
    <w:rsid w:val="006204DA"/>
    <w:rsid w:val="006207BB"/>
    <w:rsid w:val="00620937"/>
    <w:rsid w:val="00620E39"/>
    <w:rsid w:val="00620EF2"/>
    <w:rsid w:val="006210F3"/>
    <w:rsid w:val="00621222"/>
    <w:rsid w:val="006212F6"/>
    <w:rsid w:val="006213FD"/>
    <w:rsid w:val="00621650"/>
    <w:rsid w:val="0062184C"/>
    <w:rsid w:val="00621957"/>
    <w:rsid w:val="00621B69"/>
    <w:rsid w:val="00621C6F"/>
    <w:rsid w:val="00621F5E"/>
    <w:rsid w:val="00621FA4"/>
    <w:rsid w:val="00622190"/>
    <w:rsid w:val="0062254B"/>
    <w:rsid w:val="00622823"/>
    <w:rsid w:val="00622CE7"/>
    <w:rsid w:val="00622F93"/>
    <w:rsid w:val="00623015"/>
    <w:rsid w:val="00623475"/>
    <w:rsid w:val="00623734"/>
    <w:rsid w:val="00623C11"/>
    <w:rsid w:val="00624071"/>
    <w:rsid w:val="00624203"/>
    <w:rsid w:val="006242D4"/>
    <w:rsid w:val="006244A8"/>
    <w:rsid w:val="0062454E"/>
    <w:rsid w:val="00624B71"/>
    <w:rsid w:val="006251CA"/>
    <w:rsid w:val="006252EB"/>
    <w:rsid w:val="006255BC"/>
    <w:rsid w:val="00625967"/>
    <w:rsid w:val="00625B03"/>
    <w:rsid w:val="00625C27"/>
    <w:rsid w:val="00626207"/>
    <w:rsid w:val="0062669B"/>
    <w:rsid w:val="006268E9"/>
    <w:rsid w:val="006269FA"/>
    <w:rsid w:val="00626F0F"/>
    <w:rsid w:val="006270A1"/>
    <w:rsid w:val="00627690"/>
    <w:rsid w:val="00627BB9"/>
    <w:rsid w:val="00630ABC"/>
    <w:rsid w:val="00630AC9"/>
    <w:rsid w:val="00631361"/>
    <w:rsid w:val="0063192E"/>
    <w:rsid w:val="00631AC2"/>
    <w:rsid w:val="00631E9F"/>
    <w:rsid w:val="00632060"/>
    <w:rsid w:val="00632231"/>
    <w:rsid w:val="0063239E"/>
    <w:rsid w:val="0063240C"/>
    <w:rsid w:val="006327D4"/>
    <w:rsid w:val="00632A82"/>
    <w:rsid w:val="00632C4A"/>
    <w:rsid w:val="00632CE0"/>
    <w:rsid w:val="00632D11"/>
    <w:rsid w:val="00632E90"/>
    <w:rsid w:val="00632ECC"/>
    <w:rsid w:val="006333B3"/>
    <w:rsid w:val="006334AD"/>
    <w:rsid w:val="0063370E"/>
    <w:rsid w:val="006339A1"/>
    <w:rsid w:val="00633AA9"/>
    <w:rsid w:val="00633BE8"/>
    <w:rsid w:val="006341DF"/>
    <w:rsid w:val="006342DE"/>
    <w:rsid w:val="006343C9"/>
    <w:rsid w:val="0063470E"/>
    <w:rsid w:val="00634A4E"/>
    <w:rsid w:val="00634B2B"/>
    <w:rsid w:val="00634DEE"/>
    <w:rsid w:val="006352C1"/>
    <w:rsid w:val="00635937"/>
    <w:rsid w:val="00635986"/>
    <w:rsid w:val="00636122"/>
    <w:rsid w:val="006365D5"/>
    <w:rsid w:val="00636984"/>
    <w:rsid w:val="00637248"/>
    <w:rsid w:val="006377B6"/>
    <w:rsid w:val="00637C23"/>
    <w:rsid w:val="00637F36"/>
    <w:rsid w:val="00640047"/>
    <w:rsid w:val="00640ACD"/>
    <w:rsid w:val="00640D04"/>
    <w:rsid w:val="0064126D"/>
    <w:rsid w:val="006412A8"/>
    <w:rsid w:val="00641A13"/>
    <w:rsid w:val="00641BC0"/>
    <w:rsid w:val="00641C41"/>
    <w:rsid w:val="00641D8E"/>
    <w:rsid w:val="006423DC"/>
    <w:rsid w:val="00643808"/>
    <w:rsid w:val="00643DB0"/>
    <w:rsid w:val="00643F32"/>
    <w:rsid w:val="006449C4"/>
    <w:rsid w:val="00644B34"/>
    <w:rsid w:val="00644D51"/>
    <w:rsid w:val="0064509F"/>
    <w:rsid w:val="00645380"/>
    <w:rsid w:val="00645EF9"/>
    <w:rsid w:val="00646288"/>
    <w:rsid w:val="00646959"/>
    <w:rsid w:val="006469B3"/>
    <w:rsid w:val="00646A02"/>
    <w:rsid w:val="00646FB1"/>
    <w:rsid w:val="00647152"/>
    <w:rsid w:val="0064772C"/>
    <w:rsid w:val="00647EAC"/>
    <w:rsid w:val="00650153"/>
    <w:rsid w:val="006501CD"/>
    <w:rsid w:val="00650446"/>
    <w:rsid w:val="00650A2E"/>
    <w:rsid w:val="00650BF2"/>
    <w:rsid w:val="00650C95"/>
    <w:rsid w:val="00650D69"/>
    <w:rsid w:val="0065176E"/>
    <w:rsid w:val="00651B87"/>
    <w:rsid w:val="00651F8C"/>
    <w:rsid w:val="006520B4"/>
    <w:rsid w:val="00652490"/>
    <w:rsid w:val="00652B55"/>
    <w:rsid w:val="0065300B"/>
    <w:rsid w:val="006534FF"/>
    <w:rsid w:val="006535A1"/>
    <w:rsid w:val="0065420C"/>
    <w:rsid w:val="006549D7"/>
    <w:rsid w:val="00655502"/>
    <w:rsid w:val="0065595B"/>
    <w:rsid w:val="00655BE2"/>
    <w:rsid w:val="00655E22"/>
    <w:rsid w:val="00655EBF"/>
    <w:rsid w:val="0065605C"/>
    <w:rsid w:val="00656AA7"/>
    <w:rsid w:val="00656B0B"/>
    <w:rsid w:val="00656E4A"/>
    <w:rsid w:val="00656F68"/>
    <w:rsid w:val="00657118"/>
    <w:rsid w:val="00657A8C"/>
    <w:rsid w:val="006608B8"/>
    <w:rsid w:val="00660EAB"/>
    <w:rsid w:val="0066154A"/>
    <w:rsid w:val="006617D5"/>
    <w:rsid w:val="00661BA8"/>
    <w:rsid w:val="00662047"/>
    <w:rsid w:val="00662055"/>
    <w:rsid w:val="00662083"/>
    <w:rsid w:val="00662488"/>
    <w:rsid w:val="0066294D"/>
    <w:rsid w:val="00663EDA"/>
    <w:rsid w:val="006649AF"/>
    <w:rsid w:val="00664B4F"/>
    <w:rsid w:val="00664BCD"/>
    <w:rsid w:val="00664F57"/>
    <w:rsid w:val="00664FAB"/>
    <w:rsid w:val="0066527F"/>
    <w:rsid w:val="00665493"/>
    <w:rsid w:val="006656EB"/>
    <w:rsid w:val="0066618E"/>
    <w:rsid w:val="006664A9"/>
    <w:rsid w:val="0066677D"/>
    <w:rsid w:val="00666CE9"/>
    <w:rsid w:val="00666F81"/>
    <w:rsid w:val="006674CC"/>
    <w:rsid w:val="006674F4"/>
    <w:rsid w:val="00667E9F"/>
    <w:rsid w:val="00667F23"/>
    <w:rsid w:val="0067012B"/>
    <w:rsid w:val="006702B0"/>
    <w:rsid w:val="0067065F"/>
    <w:rsid w:val="00670DC7"/>
    <w:rsid w:val="00670FE7"/>
    <w:rsid w:val="00671120"/>
    <w:rsid w:val="006715A1"/>
    <w:rsid w:val="00671653"/>
    <w:rsid w:val="006718A0"/>
    <w:rsid w:val="00672500"/>
    <w:rsid w:val="006728E7"/>
    <w:rsid w:val="00672C07"/>
    <w:rsid w:val="00672CC7"/>
    <w:rsid w:val="006730F8"/>
    <w:rsid w:val="006731FB"/>
    <w:rsid w:val="00673400"/>
    <w:rsid w:val="006736F5"/>
    <w:rsid w:val="00673B90"/>
    <w:rsid w:val="00673D78"/>
    <w:rsid w:val="00674053"/>
    <w:rsid w:val="00674458"/>
    <w:rsid w:val="00674712"/>
    <w:rsid w:val="00674AF6"/>
    <w:rsid w:val="00674B87"/>
    <w:rsid w:val="00674FC0"/>
    <w:rsid w:val="0067516F"/>
    <w:rsid w:val="006756AF"/>
    <w:rsid w:val="006759C8"/>
    <w:rsid w:val="00675B47"/>
    <w:rsid w:val="00675BB6"/>
    <w:rsid w:val="00675F25"/>
    <w:rsid w:val="00675FE2"/>
    <w:rsid w:val="006760F4"/>
    <w:rsid w:val="0067672F"/>
    <w:rsid w:val="006775CC"/>
    <w:rsid w:val="0067760C"/>
    <w:rsid w:val="00677C01"/>
    <w:rsid w:val="00677CED"/>
    <w:rsid w:val="00680162"/>
    <w:rsid w:val="0068035F"/>
    <w:rsid w:val="006804EB"/>
    <w:rsid w:val="0068097E"/>
    <w:rsid w:val="00681392"/>
    <w:rsid w:val="006816DB"/>
    <w:rsid w:val="00681938"/>
    <w:rsid w:val="00681B4B"/>
    <w:rsid w:val="00682391"/>
    <w:rsid w:val="006823BD"/>
    <w:rsid w:val="00682ADD"/>
    <w:rsid w:val="00682C43"/>
    <w:rsid w:val="00682E3D"/>
    <w:rsid w:val="00682EB3"/>
    <w:rsid w:val="00683188"/>
    <w:rsid w:val="0068337C"/>
    <w:rsid w:val="006834D5"/>
    <w:rsid w:val="00683CD6"/>
    <w:rsid w:val="00684039"/>
    <w:rsid w:val="00684155"/>
    <w:rsid w:val="0068455E"/>
    <w:rsid w:val="00684677"/>
    <w:rsid w:val="00685069"/>
    <w:rsid w:val="0068556A"/>
    <w:rsid w:val="00685580"/>
    <w:rsid w:val="006855F3"/>
    <w:rsid w:val="006856A0"/>
    <w:rsid w:val="00685729"/>
    <w:rsid w:val="00685F0D"/>
    <w:rsid w:val="00686134"/>
    <w:rsid w:val="00686995"/>
    <w:rsid w:val="00686A1E"/>
    <w:rsid w:val="00686DC3"/>
    <w:rsid w:val="00687489"/>
    <w:rsid w:val="00687619"/>
    <w:rsid w:val="00687D8C"/>
    <w:rsid w:val="0069002F"/>
    <w:rsid w:val="00690031"/>
    <w:rsid w:val="0069056C"/>
    <w:rsid w:val="006905E3"/>
    <w:rsid w:val="00690C4F"/>
    <w:rsid w:val="00690C99"/>
    <w:rsid w:val="006914EE"/>
    <w:rsid w:val="0069230C"/>
    <w:rsid w:val="00692513"/>
    <w:rsid w:val="00693AA9"/>
    <w:rsid w:val="00693C8E"/>
    <w:rsid w:val="006940DD"/>
    <w:rsid w:val="006942AE"/>
    <w:rsid w:val="00694BD5"/>
    <w:rsid w:val="00694E4F"/>
    <w:rsid w:val="0069542E"/>
    <w:rsid w:val="006954A9"/>
    <w:rsid w:val="006954DB"/>
    <w:rsid w:val="0069564C"/>
    <w:rsid w:val="006957B5"/>
    <w:rsid w:val="0069642B"/>
    <w:rsid w:val="0069644A"/>
    <w:rsid w:val="00696477"/>
    <w:rsid w:val="006965DE"/>
    <w:rsid w:val="006965F0"/>
    <w:rsid w:val="00696A66"/>
    <w:rsid w:val="00696E74"/>
    <w:rsid w:val="00696F93"/>
    <w:rsid w:val="0069730B"/>
    <w:rsid w:val="00697756"/>
    <w:rsid w:val="00697913"/>
    <w:rsid w:val="00697A73"/>
    <w:rsid w:val="00697CDC"/>
    <w:rsid w:val="006A00C6"/>
    <w:rsid w:val="006A02BB"/>
    <w:rsid w:val="006A0B9D"/>
    <w:rsid w:val="006A0EC2"/>
    <w:rsid w:val="006A1063"/>
    <w:rsid w:val="006A13CD"/>
    <w:rsid w:val="006A151F"/>
    <w:rsid w:val="006A1FDE"/>
    <w:rsid w:val="006A2621"/>
    <w:rsid w:val="006A2712"/>
    <w:rsid w:val="006A3217"/>
    <w:rsid w:val="006A3295"/>
    <w:rsid w:val="006A3974"/>
    <w:rsid w:val="006A3A84"/>
    <w:rsid w:val="006A3BBB"/>
    <w:rsid w:val="006A3DAD"/>
    <w:rsid w:val="006A3F34"/>
    <w:rsid w:val="006A40C3"/>
    <w:rsid w:val="006A4451"/>
    <w:rsid w:val="006A44CF"/>
    <w:rsid w:val="006A4739"/>
    <w:rsid w:val="006A48BB"/>
    <w:rsid w:val="006A4A75"/>
    <w:rsid w:val="006A4A87"/>
    <w:rsid w:val="006A4ABC"/>
    <w:rsid w:val="006A4C74"/>
    <w:rsid w:val="006A5189"/>
    <w:rsid w:val="006A618F"/>
    <w:rsid w:val="006A6288"/>
    <w:rsid w:val="006A6346"/>
    <w:rsid w:val="006A6363"/>
    <w:rsid w:val="006A6545"/>
    <w:rsid w:val="006A6807"/>
    <w:rsid w:val="006A69FC"/>
    <w:rsid w:val="006A759A"/>
    <w:rsid w:val="006A7885"/>
    <w:rsid w:val="006A7972"/>
    <w:rsid w:val="006B095C"/>
    <w:rsid w:val="006B0A11"/>
    <w:rsid w:val="006B19C1"/>
    <w:rsid w:val="006B24A6"/>
    <w:rsid w:val="006B29D8"/>
    <w:rsid w:val="006B36F2"/>
    <w:rsid w:val="006B3E05"/>
    <w:rsid w:val="006B3FD6"/>
    <w:rsid w:val="006B4E32"/>
    <w:rsid w:val="006B52CF"/>
    <w:rsid w:val="006B5657"/>
    <w:rsid w:val="006B573E"/>
    <w:rsid w:val="006B57EF"/>
    <w:rsid w:val="006B58B0"/>
    <w:rsid w:val="006B5BB7"/>
    <w:rsid w:val="006B5D86"/>
    <w:rsid w:val="006B601F"/>
    <w:rsid w:val="006B64AC"/>
    <w:rsid w:val="006B67F7"/>
    <w:rsid w:val="006B68C4"/>
    <w:rsid w:val="006B6C0F"/>
    <w:rsid w:val="006B6C71"/>
    <w:rsid w:val="006B7884"/>
    <w:rsid w:val="006C02C5"/>
    <w:rsid w:val="006C0798"/>
    <w:rsid w:val="006C084F"/>
    <w:rsid w:val="006C0D87"/>
    <w:rsid w:val="006C14D8"/>
    <w:rsid w:val="006C1551"/>
    <w:rsid w:val="006C17BA"/>
    <w:rsid w:val="006C1E98"/>
    <w:rsid w:val="006C20C7"/>
    <w:rsid w:val="006C226B"/>
    <w:rsid w:val="006C2290"/>
    <w:rsid w:val="006C2656"/>
    <w:rsid w:val="006C3438"/>
    <w:rsid w:val="006C36CD"/>
    <w:rsid w:val="006C3748"/>
    <w:rsid w:val="006C380A"/>
    <w:rsid w:val="006C3960"/>
    <w:rsid w:val="006C3B36"/>
    <w:rsid w:val="006C42D9"/>
    <w:rsid w:val="006C451B"/>
    <w:rsid w:val="006C4552"/>
    <w:rsid w:val="006C4C59"/>
    <w:rsid w:val="006C4E6A"/>
    <w:rsid w:val="006C5150"/>
    <w:rsid w:val="006C5165"/>
    <w:rsid w:val="006C57B0"/>
    <w:rsid w:val="006C5D54"/>
    <w:rsid w:val="006C63DC"/>
    <w:rsid w:val="006C6567"/>
    <w:rsid w:val="006C65D3"/>
    <w:rsid w:val="006C6611"/>
    <w:rsid w:val="006C68E6"/>
    <w:rsid w:val="006C6CE2"/>
    <w:rsid w:val="006C741A"/>
    <w:rsid w:val="006C7556"/>
    <w:rsid w:val="006C7633"/>
    <w:rsid w:val="006C7A95"/>
    <w:rsid w:val="006C7EC4"/>
    <w:rsid w:val="006C7FE6"/>
    <w:rsid w:val="006D0597"/>
    <w:rsid w:val="006D063E"/>
    <w:rsid w:val="006D071A"/>
    <w:rsid w:val="006D0E64"/>
    <w:rsid w:val="006D1195"/>
    <w:rsid w:val="006D1BDC"/>
    <w:rsid w:val="006D1DED"/>
    <w:rsid w:val="006D1F0B"/>
    <w:rsid w:val="006D20AC"/>
    <w:rsid w:val="006D226F"/>
    <w:rsid w:val="006D22B9"/>
    <w:rsid w:val="006D22BC"/>
    <w:rsid w:val="006D24CD"/>
    <w:rsid w:val="006D24FE"/>
    <w:rsid w:val="006D26DC"/>
    <w:rsid w:val="006D2743"/>
    <w:rsid w:val="006D2D06"/>
    <w:rsid w:val="006D2F18"/>
    <w:rsid w:val="006D3369"/>
    <w:rsid w:val="006D34DD"/>
    <w:rsid w:val="006D3691"/>
    <w:rsid w:val="006D3910"/>
    <w:rsid w:val="006D396D"/>
    <w:rsid w:val="006D3C2A"/>
    <w:rsid w:val="006D3FDA"/>
    <w:rsid w:val="006D4609"/>
    <w:rsid w:val="006D4668"/>
    <w:rsid w:val="006D47F9"/>
    <w:rsid w:val="006D4A68"/>
    <w:rsid w:val="006D56D3"/>
    <w:rsid w:val="006D57E3"/>
    <w:rsid w:val="006D59BD"/>
    <w:rsid w:val="006D5A6D"/>
    <w:rsid w:val="006D5A7C"/>
    <w:rsid w:val="006D5A94"/>
    <w:rsid w:val="006D5B58"/>
    <w:rsid w:val="006D5C5C"/>
    <w:rsid w:val="006D5DCF"/>
    <w:rsid w:val="006D5FA1"/>
    <w:rsid w:val="006D616D"/>
    <w:rsid w:val="006D635A"/>
    <w:rsid w:val="006D65B1"/>
    <w:rsid w:val="006D6992"/>
    <w:rsid w:val="006D716A"/>
    <w:rsid w:val="006D7430"/>
    <w:rsid w:val="006D74A9"/>
    <w:rsid w:val="006D75B2"/>
    <w:rsid w:val="006D7669"/>
    <w:rsid w:val="006D797F"/>
    <w:rsid w:val="006D7BCF"/>
    <w:rsid w:val="006D7BDE"/>
    <w:rsid w:val="006D7C4A"/>
    <w:rsid w:val="006D7E5A"/>
    <w:rsid w:val="006E05E7"/>
    <w:rsid w:val="006E080A"/>
    <w:rsid w:val="006E09D9"/>
    <w:rsid w:val="006E0A0E"/>
    <w:rsid w:val="006E0CD2"/>
    <w:rsid w:val="006E17FE"/>
    <w:rsid w:val="006E1E60"/>
    <w:rsid w:val="006E226B"/>
    <w:rsid w:val="006E2325"/>
    <w:rsid w:val="006E2801"/>
    <w:rsid w:val="006E28AA"/>
    <w:rsid w:val="006E2F5F"/>
    <w:rsid w:val="006E3049"/>
    <w:rsid w:val="006E3219"/>
    <w:rsid w:val="006E421B"/>
    <w:rsid w:val="006E42D8"/>
    <w:rsid w:val="006E48F4"/>
    <w:rsid w:val="006E4DA1"/>
    <w:rsid w:val="006E4DB4"/>
    <w:rsid w:val="006E4E2A"/>
    <w:rsid w:val="006E5599"/>
    <w:rsid w:val="006E55D9"/>
    <w:rsid w:val="006E568A"/>
    <w:rsid w:val="006E5E2A"/>
    <w:rsid w:val="006E61DF"/>
    <w:rsid w:val="006E6325"/>
    <w:rsid w:val="006E6952"/>
    <w:rsid w:val="006E6CFB"/>
    <w:rsid w:val="006E76FC"/>
    <w:rsid w:val="006E77C9"/>
    <w:rsid w:val="006F0367"/>
    <w:rsid w:val="006F036D"/>
    <w:rsid w:val="006F07F6"/>
    <w:rsid w:val="006F136C"/>
    <w:rsid w:val="006F13AF"/>
    <w:rsid w:val="006F1D47"/>
    <w:rsid w:val="006F1F31"/>
    <w:rsid w:val="006F2BE7"/>
    <w:rsid w:val="006F2E0B"/>
    <w:rsid w:val="006F2E96"/>
    <w:rsid w:val="006F2EF2"/>
    <w:rsid w:val="006F30B2"/>
    <w:rsid w:val="006F3420"/>
    <w:rsid w:val="006F353D"/>
    <w:rsid w:val="006F3597"/>
    <w:rsid w:val="006F3BD8"/>
    <w:rsid w:val="006F429B"/>
    <w:rsid w:val="006F45A5"/>
    <w:rsid w:val="006F466C"/>
    <w:rsid w:val="006F4A71"/>
    <w:rsid w:val="006F4BE3"/>
    <w:rsid w:val="006F4F6D"/>
    <w:rsid w:val="006F52FA"/>
    <w:rsid w:val="006F558E"/>
    <w:rsid w:val="006F62F9"/>
    <w:rsid w:val="006F6387"/>
    <w:rsid w:val="006F6492"/>
    <w:rsid w:val="006F650C"/>
    <w:rsid w:val="006F66CD"/>
    <w:rsid w:val="006F67DD"/>
    <w:rsid w:val="006F67F3"/>
    <w:rsid w:val="006F6988"/>
    <w:rsid w:val="006F6AC9"/>
    <w:rsid w:val="006F6ACD"/>
    <w:rsid w:val="006F6CB7"/>
    <w:rsid w:val="006F6FC3"/>
    <w:rsid w:val="006F7D2F"/>
    <w:rsid w:val="007000D8"/>
    <w:rsid w:val="0070012B"/>
    <w:rsid w:val="00700226"/>
    <w:rsid w:val="00700441"/>
    <w:rsid w:val="00700790"/>
    <w:rsid w:val="0070084C"/>
    <w:rsid w:val="00700AB9"/>
    <w:rsid w:val="00700F36"/>
    <w:rsid w:val="00701909"/>
    <w:rsid w:val="00701AA2"/>
    <w:rsid w:val="00702A2A"/>
    <w:rsid w:val="00702D3D"/>
    <w:rsid w:val="00702F78"/>
    <w:rsid w:val="007030D4"/>
    <w:rsid w:val="0070323F"/>
    <w:rsid w:val="00703CF7"/>
    <w:rsid w:val="00704974"/>
    <w:rsid w:val="007049DB"/>
    <w:rsid w:val="00704A45"/>
    <w:rsid w:val="00705015"/>
    <w:rsid w:val="00705358"/>
    <w:rsid w:val="0070553A"/>
    <w:rsid w:val="0070563B"/>
    <w:rsid w:val="007057E4"/>
    <w:rsid w:val="00705B61"/>
    <w:rsid w:val="00706BE0"/>
    <w:rsid w:val="00706F2B"/>
    <w:rsid w:val="00706F85"/>
    <w:rsid w:val="00706FCA"/>
    <w:rsid w:val="007071DC"/>
    <w:rsid w:val="007079E7"/>
    <w:rsid w:val="00710267"/>
    <w:rsid w:val="00710330"/>
    <w:rsid w:val="00710A5F"/>
    <w:rsid w:val="00710B73"/>
    <w:rsid w:val="007110B8"/>
    <w:rsid w:val="0071120B"/>
    <w:rsid w:val="00711A74"/>
    <w:rsid w:val="00711E2E"/>
    <w:rsid w:val="00712016"/>
    <w:rsid w:val="0071202E"/>
    <w:rsid w:val="007128BD"/>
    <w:rsid w:val="00712C7E"/>
    <w:rsid w:val="00713098"/>
    <w:rsid w:val="007131CE"/>
    <w:rsid w:val="007135D7"/>
    <w:rsid w:val="0071424D"/>
    <w:rsid w:val="0071429A"/>
    <w:rsid w:val="00715729"/>
    <w:rsid w:val="00715866"/>
    <w:rsid w:val="00715950"/>
    <w:rsid w:val="00715AD8"/>
    <w:rsid w:val="00715F39"/>
    <w:rsid w:val="007160E2"/>
    <w:rsid w:val="00716189"/>
    <w:rsid w:val="007167A6"/>
    <w:rsid w:val="007167F9"/>
    <w:rsid w:val="007170B7"/>
    <w:rsid w:val="00717182"/>
    <w:rsid w:val="0071743F"/>
    <w:rsid w:val="00717C2E"/>
    <w:rsid w:val="00717CA4"/>
    <w:rsid w:val="00720042"/>
    <w:rsid w:val="0072087B"/>
    <w:rsid w:val="007210F9"/>
    <w:rsid w:val="0072122A"/>
    <w:rsid w:val="00721675"/>
    <w:rsid w:val="00721E45"/>
    <w:rsid w:val="00722192"/>
    <w:rsid w:val="007221B7"/>
    <w:rsid w:val="00722717"/>
    <w:rsid w:val="00722B9C"/>
    <w:rsid w:val="00722C7F"/>
    <w:rsid w:val="00723394"/>
    <w:rsid w:val="007236AC"/>
    <w:rsid w:val="00723A72"/>
    <w:rsid w:val="0072499D"/>
    <w:rsid w:val="00724A64"/>
    <w:rsid w:val="00724E3E"/>
    <w:rsid w:val="00724EAE"/>
    <w:rsid w:val="00725065"/>
    <w:rsid w:val="007250CC"/>
    <w:rsid w:val="007252B7"/>
    <w:rsid w:val="0072533C"/>
    <w:rsid w:val="0072549A"/>
    <w:rsid w:val="007259A3"/>
    <w:rsid w:val="00725D0D"/>
    <w:rsid w:val="00725E44"/>
    <w:rsid w:val="007260C7"/>
    <w:rsid w:val="007268DD"/>
    <w:rsid w:val="00726A2E"/>
    <w:rsid w:val="00726B2A"/>
    <w:rsid w:val="00726C37"/>
    <w:rsid w:val="00726E23"/>
    <w:rsid w:val="0072700A"/>
    <w:rsid w:val="007277FA"/>
    <w:rsid w:val="007279A0"/>
    <w:rsid w:val="00727ADA"/>
    <w:rsid w:val="00727D5B"/>
    <w:rsid w:val="00727F88"/>
    <w:rsid w:val="007300C9"/>
    <w:rsid w:val="007303A7"/>
    <w:rsid w:val="00730AD3"/>
    <w:rsid w:val="00730ADD"/>
    <w:rsid w:val="007311DC"/>
    <w:rsid w:val="00731277"/>
    <w:rsid w:val="00731C8E"/>
    <w:rsid w:val="00731E68"/>
    <w:rsid w:val="007328A7"/>
    <w:rsid w:val="00732985"/>
    <w:rsid w:val="00732A0E"/>
    <w:rsid w:val="00732BCD"/>
    <w:rsid w:val="00732C38"/>
    <w:rsid w:val="00732D6C"/>
    <w:rsid w:val="00732F1C"/>
    <w:rsid w:val="00732FC6"/>
    <w:rsid w:val="00732FEB"/>
    <w:rsid w:val="00733739"/>
    <w:rsid w:val="00733B5E"/>
    <w:rsid w:val="00733DF9"/>
    <w:rsid w:val="00733ED5"/>
    <w:rsid w:val="007343CC"/>
    <w:rsid w:val="00734720"/>
    <w:rsid w:val="00734CFC"/>
    <w:rsid w:val="00734DD1"/>
    <w:rsid w:val="00734F56"/>
    <w:rsid w:val="007352A6"/>
    <w:rsid w:val="007353B6"/>
    <w:rsid w:val="007353FF"/>
    <w:rsid w:val="00736FA5"/>
    <w:rsid w:val="007371C3"/>
    <w:rsid w:val="00737269"/>
    <w:rsid w:val="007372E0"/>
    <w:rsid w:val="0073737B"/>
    <w:rsid w:val="00737770"/>
    <w:rsid w:val="00737F70"/>
    <w:rsid w:val="007403C9"/>
    <w:rsid w:val="00740AE9"/>
    <w:rsid w:val="00740C2D"/>
    <w:rsid w:val="00740EE0"/>
    <w:rsid w:val="00740F86"/>
    <w:rsid w:val="00741102"/>
    <w:rsid w:val="00741554"/>
    <w:rsid w:val="00741684"/>
    <w:rsid w:val="00741B9E"/>
    <w:rsid w:val="00741DEF"/>
    <w:rsid w:val="0074232E"/>
    <w:rsid w:val="00742B6D"/>
    <w:rsid w:val="00742B75"/>
    <w:rsid w:val="00742B8E"/>
    <w:rsid w:val="00742FB1"/>
    <w:rsid w:val="007430EC"/>
    <w:rsid w:val="0074336C"/>
    <w:rsid w:val="007442A8"/>
    <w:rsid w:val="007455E9"/>
    <w:rsid w:val="0074579F"/>
    <w:rsid w:val="0074586C"/>
    <w:rsid w:val="00745A6C"/>
    <w:rsid w:val="00745BDF"/>
    <w:rsid w:val="00745C07"/>
    <w:rsid w:val="00745F63"/>
    <w:rsid w:val="007460FF"/>
    <w:rsid w:val="00746422"/>
    <w:rsid w:val="00746534"/>
    <w:rsid w:val="007465D7"/>
    <w:rsid w:val="0074693E"/>
    <w:rsid w:val="007469C4"/>
    <w:rsid w:val="00746B73"/>
    <w:rsid w:val="00746EAC"/>
    <w:rsid w:val="007474E9"/>
    <w:rsid w:val="00747849"/>
    <w:rsid w:val="00747B74"/>
    <w:rsid w:val="00747CED"/>
    <w:rsid w:val="00747DD2"/>
    <w:rsid w:val="007501F0"/>
    <w:rsid w:val="00750584"/>
    <w:rsid w:val="007512FD"/>
    <w:rsid w:val="00751363"/>
    <w:rsid w:val="00751475"/>
    <w:rsid w:val="007516D4"/>
    <w:rsid w:val="00751854"/>
    <w:rsid w:val="00751C2E"/>
    <w:rsid w:val="0075223C"/>
    <w:rsid w:val="00752263"/>
    <w:rsid w:val="00752989"/>
    <w:rsid w:val="00752B56"/>
    <w:rsid w:val="00752D2F"/>
    <w:rsid w:val="0075303D"/>
    <w:rsid w:val="00753449"/>
    <w:rsid w:val="007539F8"/>
    <w:rsid w:val="00754022"/>
    <w:rsid w:val="0075455F"/>
    <w:rsid w:val="007549DE"/>
    <w:rsid w:val="00754AE5"/>
    <w:rsid w:val="00754AEA"/>
    <w:rsid w:val="0075533E"/>
    <w:rsid w:val="00755872"/>
    <w:rsid w:val="007558F5"/>
    <w:rsid w:val="00756055"/>
    <w:rsid w:val="007563EC"/>
    <w:rsid w:val="00756695"/>
    <w:rsid w:val="00756720"/>
    <w:rsid w:val="00756BF9"/>
    <w:rsid w:val="00756E75"/>
    <w:rsid w:val="00756ECE"/>
    <w:rsid w:val="00757463"/>
    <w:rsid w:val="00757470"/>
    <w:rsid w:val="007576FB"/>
    <w:rsid w:val="00757A2F"/>
    <w:rsid w:val="00757B3F"/>
    <w:rsid w:val="00757B6D"/>
    <w:rsid w:val="007600B0"/>
    <w:rsid w:val="00760615"/>
    <w:rsid w:val="0076161A"/>
    <w:rsid w:val="00761782"/>
    <w:rsid w:val="007617C6"/>
    <w:rsid w:val="00761CF3"/>
    <w:rsid w:val="0076248B"/>
    <w:rsid w:val="0076262D"/>
    <w:rsid w:val="007629F5"/>
    <w:rsid w:val="00762A48"/>
    <w:rsid w:val="00762DB2"/>
    <w:rsid w:val="0076312C"/>
    <w:rsid w:val="00763759"/>
    <w:rsid w:val="007637CB"/>
    <w:rsid w:val="0076384D"/>
    <w:rsid w:val="00764574"/>
    <w:rsid w:val="0076468B"/>
    <w:rsid w:val="0076469B"/>
    <w:rsid w:val="00764C78"/>
    <w:rsid w:val="0076527E"/>
    <w:rsid w:val="0076569B"/>
    <w:rsid w:val="007657C6"/>
    <w:rsid w:val="00765EC2"/>
    <w:rsid w:val="00765F1A"/>
    <w:rsid w:val="00766338"/>
    <w:rsid w:val="00766A70"/>
    <w:rsid w:val="00766EB6"/>
    <w:rsid w:val="00766F87"/>
    <w:rsid w:val="007672D0"/>
    <w:rsid w:val="00767454"/>
    <w:rsid w:val="0076751C"/>
    <w:rsid w:val="007676B8"/>
    <w:rsid w:val="007677D3"/>
    <w:rsid w:val="007705D6"/>
    <w:rsid w:val="0077077B"/>
    <w:rsid w:val="00770BD6"/>
    <w:rsid w:val="00771139"/>
    <w:rsid w:val="00771847"/>
    <w:rsid w:val="0077194C"/>
    <w:rsid w:val="00772744"/>
    <w:rsid w:val="00772D52"/>
    <w:rsid w:val="00772FA1"/>
    <w:rsid w:val="00773117"/>
    <w:rsid w:val="00773301"/>
    <w:rsid w:val="0077382E"/>
    <w:rsid w:val="00773E45"/>
    <w:rsid w:val="0077404B"/>
    <w:rsid w:val="0077415F"/>
    <w:rsid w:val="0077430F"/>
    <w:rsid w:val="0077444B"/>
    <w:rsid w:val="00774691"/>
    <w:rsid w:val="007746E1"/>
    <w:rsid w:val="00774785"/>
    <w:rsid w:val="00774865"/>
    <w:rsid w:val="00774DAF"/>
    <w:rsid w:val="00775028"/>
    <w:rsid w:val="00775441"/>
    <w:rsid w:val="00775676"/>
    <w:rsid w:val="0077590E"/>
    <w:rsid w:val="007761FD"/>
    <w:rsid w:val="0077633C"/>
    <w:rsid w:val="007765F9"/>
    <w:rsid w:val="00776E7C"/>
    <w:rsid w:val="00777433"/>
    <w:rsid w:val="00777FD2"/>
    <w:rsid w:val="00780724"/>
    <w:rsid w:val="00780732"/>
    <w:rsid w:val="0078079F"/>
    <w:rsid w:val="00780FCF"/>
    <w:rsid w:val="00781841"/>
    <w:rsid w:val="007818D8"/>
    <w:rsid w:val="00781E08"/>
    <w:rsid w:val="0078244B"/>
    <w:rsid w:val="00782777"/>
    <w:rsid w:val="007829F0"/>
    <w:rsid w:val="00782F4F"/>
    <w:rsid w:val="00783008"/>
    <w:rsid w:val="00783981"/>
    <w:rsid w:val="00783A10"/>
    <w:rsid w:val="00783D53"/>
    <w:rsid w:val="00783EA2"/>
    <w:rsid w:val="00784067"/>
    <w:rsid w:val="007850D7"/>
    <w:rsid w:val="0078510A"/>
    <w:rsid w:val="007856E2"/>
    <w:rsid w:val="007858FA"/>
    <w:rsid w:val="00785BD1"/>
    <w:rsid w:val="00785C7B"/>
    <w:rsid w:val="00785E31"/>
    <w:rsid w:val="00785E8B"/>
    <w:rsid w:val="0078632D"/>
    <w:rsid w:val="0078640D"/>
    <w:rsid w:val="007865CC"/>
    <w:rsid w:val="0078675A"/>
    <w:rsid w:val="007868A4"/>
    <w:rsid w:val="00786D4B"/>
    <w:rsid w:val="007871A6"/>
    <w:rsid w:val="00787E24"/>
    <w:rsid w:val="00790673"/>
    <w:rsid w:val="00790776"/>
    <w:rsid w:val="00790921"/>
    <w:rsid w:val="007909C0"/>
    <w:rsid w:val="00790CC7"/>
    <w:rsid w:val="00790CD2"/>
    <w:rsid w:val="00791182"/>
    <w:rsid w:val="00791672"/>
    <w:rsid w:val="00791932"/>
    <w:rsid w:val="00791BD9"/>
    <w:rsid w:val="00792237"/>
    <w:rsid w:val="007929B3"/>
    <w:rsid w:val="00793CE3"/>
    <w:rsid w:val="00793CEB"/>
    <w:rsid w:val="00793E89"/>
    <w:rsid w:val="00795160"/>
    <w:rsid w:val="00795C0E"/>
    <w:rsid w:val="007962AC"/>
    <w:rsid w:val="00796682"/>
    <w:rsid w:val="0079676D"/>
    <w:rsid w:val="00796BEA"/>
    <w:rsid w:val="007974B3"/>
    <w:rsid w:val="0079795E"/>
    <w:rsid w:val="00797A65"/>
    <w:rsid w:val="00797FF7"/>
    <w:rsid w:val="007A01AD"/>
    <w:rsid w:val="007A025E"/>
    <w:rsid w:val="007A067E"/>
    <w:rsid w:val="007A16BD"/>
    <w:rsid w:val="007A2018"/>
    <w:rsid w:val="007A208E"/>
    <w:rsid w:val="007A22B1"/>
    <w:rsid w:val="007A27D5"/>
    <w:rsid w:val="007A2A5D"/>
    <w:rsid w:val="007A3177"/>
    <w:rsid w:val="007A345E"/>
    <w:rsid w:val="007A3996"/>
    <w:rsid w:val="007A3A0D"/>
    <w:rsid w:val="007A3BA6"/>
    <w:rsid w:val="007A4397"/>
    <w:rsid w:val="007A4651"/>
    <w:rsid w:val="007A4898"/>
    <w:rsid w:val="007A4966"/>
    <w:rsid w:val="007A4A3A"/>
    <w:rsid w:val="007A4BFC"/>
    <w:rsid w:val="007A4F09"/>
    <w:rsid w:val="007A52E2"/>
    <w:rsid w:val="007A5605"/>
    <w:rsid w:val="007A5859"/>
    <w:rsid w:val="007A5B0A"/>
    <w:rsid w:val="007A5DE4"/>
    <w:rsid w:val="007A6733"/>
    <w:rsid w:val="007A6740"/>
    <w:rsid w:val="007A6AA3"/>
    <w:rsid w:val="007A6D7F"/>
    <w:rsid w:val="007A6E3F"/>
    <w:rsid w:val="007A6E88"/>
    <w:rsid w:val="007A73ED"/>
    <w:rsid w:val="007A7422"/>
    <w:rsid w:val="007A74C1"/>
    <w:rsid w:val="007A758A"/>
    <w:rsid w:val="007A779D"/>
    <w:rsid w:val="007A7CD7"/>
    <w:rsid w:val="007B00B4"/>
    <w:rsid w:val="007B0611"/>
    <w:rsid w:val="007B0689"/>
    <w:rsid w:val="007B0AF5"/>
    <w:rsid w:val="007B0FE8"/>
    <w:rsid w:val="007B11D2"/>
    <w:rsid w:val="007B1209"/>
    <w:rsid w:val="007B17B0"/>
    <w:rsid w:val="007B1DA4"/>
    <w:rsid w:val="007B20A6"/>
    <w:rsid w:val="007B2116"/>
    <w:rsid w:val="007B2397"/>
    <w:rsid w:val="007B24E8"/>
    <w:rsid w:val="007B2749"/>
    <w:rsid w:val="007B312C"/>
    <w:rsid w:val="007B313D"/>
    <w:rsid w:val="007B3192"/>
    <w:rsid w:val="007B335E"/>
    <w:rsid w:val="007B3CA6"/>
    <w:rsid w:val="007B426D"/>
    <w:rsid w:val="007B4443"/>
    <w:rsid w:val="007B4508"/>
    <w:rsid w:val="007B4764"/>
    <w:rsid w:val="007B4AB1"/>
    <w:rsid w:val="007B4CC5"/>
    <w:rsid w:val="007B52B0"/>
    <w:rsid w:val="007B570E"/>
    <w:rsid w:val="007B5C5D"/>
    <w:rsid w:val="007B5DED"/>
    <w:rsid w:val="007B6280"/>
    <w:rsid w:val="007B645D"/>
    <w:rsid w:val="007B647D"/>
    <w:rsid w:val="007B70B7"/>
    <w:rsid w:val="007B7323"/>
    <w:rsid w:val="007C0527"/>
    <w:rsid w:val="007C0AFF"/>
    <w:rsid w:val="007C0EF8"/>
    <w:rsid w:val="007C11D3"/>
    <w:rsid w:val="007C13A2"/>
    <w:rsid w:val="007C1701"/>
    <w:rsid w:val="007C1E7A"/>
    <w:rsid w:val="007C21D6"/>
    <w:rsid w:val="007C26C6"/>
    <w:rsid w:val="007C2C0C"/>
    <w:rsid w:val="007C2F99"/>
    <w:rsid w:val="007C316F"/>
    <w:rsid w:val="007C31EA"/>
    <w:rsid w:val="007C33D7"/>
    <w:rsid w:val="007C3678"/>
    <w:rsid w:val="007C384A"/>
    <w:rsid w:val="007C3E2D"/>
    <w:rsid w:val="007C444E"/>
    <w:rsid w:val="007C4687"/>
    <w:rsid w:val="007C4713"/>
    <w:rsid w:val="007C4B5A"/>
    <w:rsid w:val="007C4B66"/>
    <w:rsid w:val="007C4C8F"/>
    <w:rsid w:val="007C5FF9"/>
    <w:rsid w:val="007C6186"/>
    <w:rsid w:val="007C618A"/>
    <w:rsid w:val="007C7028"/>
    <w:rsid w:val="007C7060"/>
    <w:rsid w:val="007C707C"/>
    <w:rsid w:val="007C71D0"/>
    <w:rsid w:val="007C7639"/>
    <w:rsid w:val="007C7C3A"/>
    <w:rsid w:val="007C7CB8"/>
    <w:rsid w:val="007D0519"/>
    <w:rsid w:val="007D0588"/>
    <w:rsid w:val="007D05F7"/>
    <w:rsid w:val="007D077C"/>
    <w:rsid w:val="007D09CA"/>
    <w:rsid w:val="007D10A7"/>
    <w:rsid w:val="007D1D9A"/>
    <w:rsid w:val="007D2895"/>
    <w:rsid w:val="007D2957"/>
    <w:rsid w:val="007D2C0B"/>
    <w:rsid w:val="007D2D77"/>
    <w:rsid w:val="007D2E31"/>
    <w:rsid w:val="007D3249"/>
    <w:rsid w:val="007D479C"/>
    <w:rsid w:val="007D4D8D"/>
    <w:rsid w:val="007D4E58"/>
    <w:rsid w:val="007D56EC"/>
    <w:rsid w:val="007D5B99"/>
    <w:rsid w:val="007D5E76"/>
    <w:rsid w:val="007D5EEA"/>
    <w:rsid w:val="007D66CD"/>
    <w:rsid w:val="007D674B"/>
    <w:rsid w:val="007D6B7A"/>
    <w:rsid w:val="007D6F98"/>
    <w:rsid w:val="007D734B"/>
    <w:rsid w:val="007D76F9"/>
    <w:rsid w:val="007D77C0"/>
    <w:rsid w:val="007D7C47"/>
    <w:rsid w:val="007D7E41"/>
    <w:rsid w:val="007E0186"/>
    <w:rsid w:val="007E0BCD"/>
    <w:rsid w:val="007E0D43"/>
    <w:rsid w:val="007E0D97"/>
    <w:rsid w:val="007E0FF9"/>
    <w:rsid w:val="007E11CC"/>
    <w:rsid w:val="007E1629"/>
    <w:rsid w:val="007E1B7C"/>
    <w:rsid w:val="007E1FB4"/>
    <w:rsid w:val="007E2101"/>
    <w:rsid w:val="007E22E3"/>
    <w:rsid w:val="007E25D0"/>
    <w:rsid w:val="007E27A5"/>
    <w:rsid w:val="007E2960"/>
    <w:rsid w:val="007E2D51"/>
    <w:rsid w:val="007E2F30"/>
    <w:rsid w:val="007E32AE"/>
    <w:rsid w:val="007E367D"/>
    <w:rsid w:val="007E386E"/>
    <w:rsid w:val="007E39B3"/>
    <w:rsid w:val="007E3BA7"/>
    <w:rsid w:val="007E40CB"/>
    <w:rsid w:val="007E430A"/>
    <w:rsid w:val="007E44E0"/>
    <w:rsid w:val="007E4791"/>
    <w:rsid w:val="007E4AEE"/>
    <w:rsid w:val="007E4B33"/>
    <w:rsid w:val="007E4D20"/>
    <w:rsid w:val="007E5A04"/>
    <w:rsid w:val="007E5C5D"/>
    <w:rsid w:val="007E61C1"/>
    <w:rsid w:val="007E6434"/>
    <w:rsid w:val="007E6AC1"/>
    <w:rsid w:val="007E707A"/>
    <w:rsid w:val="007E7282"/>
    <w:rsid w:val="007E7653"/>
    <w:rsid w:val="007E7B42"/>
    <w:rsid w:val="007E7D38"/>
    <w:rsid w:val="007E7DED"/>
    <w:rsid w:val="007E7E9E"/>
    <w:rsid w:val="007F04BC"/>
    <w:rsid w:val="007F0633"/>
    <w:rsid w:val="007F095A"/>
    <w:rsid w:val="007F098A"/>
    <w:rsid w:val="007F0C08"/>
    <w:rsid w:val="007F10E8"/>
    <w:rsid w:val="007F167A"/>
    <w:rsid w:val="007F17D3"/>
    <w:rsid w:val="007F182A"/>
    <w:rsid w:val="007F1AE0"/>
    <w:rsid w:val="007F1B19"/>
    <w:rsid w:val="007F1F07"/>
    <w:rsid w:val="007F2025"/>
    <w:rsid w:val="007F22D4"/>
    <w:rsid w:val="007F283B"/>
    <w:rsid w:val="007F295B"/>
    <w:rsid w:val="007F2A16"/>
    <w:rsid w:val="007F3059"/>
    <w:rsid w:val="007F39A9"/>
    <w:rsid w:val="007F3C2B"/>
    <w:rsid w:val="007F3F42"/>
    <w:rsid w:val="007F408A"/>
    <w:rsid w:val="007F4261"/>
    <w:rsid w:val="007F4419"/>
    <w:rsid w:val="007F4795"/>
    <w:rsid w:val="007F48CE"/>
    <w:rsid w:val="007F4D2B"/>
    <w:rsid w:val="007F50FB"/>
    <w:rsid w:val="007F5289"/>
    <w:rsid w:val="007F544B"/>
    <w:rsid w:val="007F5752"/>
    <w:rsid w:val="007F59C6"/>
    <w:rsid w:val="007F60B3"/>
    <w:rsid w:val="007F62B9"/>
    <w:rsid w:val="007F65C6"/>
    <w:rsid w:val="007F6796"/>
    <w:rsid w:val="007F67F9"/>
    <w:rsid w:val="007F70A9"/>
    <w:rsid w:val="007F7876"/>
    <w:rsid w:val="007F787C"/>
    <w:rsid w:val="007F78B4"/>
    <w:rsid w:val="007F7B62"/>
    <w:rsid w:val="007F7E1D"/>
    <w:rsid w:val="00800199"/>
    <w:rsid w:val="00800434"/>
    <w:rsid w:val="00800CB4"/>
    <w:rsid w:val="00801336"/>
    <w:rsid w:val="0080137D"/>
    <w:rsid w:val="00801956"/>
    <w:rsid w:val="00801962"/>
    <w:rsid w:val="0080199E"/>
    <w:rsid w:val="00801A29"/>
    <w:rsid w:val="00802175"/>
    <w:rsid w:val="0080240F"/>
    <w:rsid w:val="0080247B"/>
    <w:rsid w:val="008025DB"/>
    <w:rsid w:val="00802631"/>
    <w:rsid w:val="00802775"/>
    <w:rsid w:val="008033F3"/>
    <w:rsid w:val="008033F7"/>
    <w:rsid w:val="008033FA"/>
    <w:rsid w:val="008038DB"/>
    <w:rsid w:val="00804478"/>
    <w:rsid w:val="008044BE"/>
    <w:rsid w:val="008047EA"/>
    <w:rsid w:val="00804A18"/>
    <w:rsid w:val="00804F4B"/>
    <w:rsid w:val="00805528"/>
    <w:rsid w:val="00805782"/>
    <w:rsid w:val="008059CC"/>
    <w:rsid w:val="00806354"/>
    <w:rsid w:val="008063FF"/>
    <w:rsid w:val="0080661E"/>
    <w:rsid w:val="00806722"/>
    <w:rsid w:val="00806AC1"/>
    <w:rsid w:val="00806D21"/>
    <w:rsid w:val="00807247"/>
    <w:rsid w:val="0080740E"/>
    <w:rsid w:val="008075B7"/>
    <w:rsid w:val="0080787C"/>
    <w:rsid w:val="00807891"/>
    <w:rsid w:val="00807AF6"/>
    <w:rsid w:val="00807F9C"/>
    <w:rsid w:val="008100E4"/>
    <w:rsid w:val="008106FF"/>
    <w:rsid w:val="00810A24"/>
    <w:rsid w:val="00810A7E"/>
    <w:rsid w:val="00810B82"/>
    <w:rsid w:val="00810FE8"/>
    <w:rsid w:val="00811019"/>
    <w:rsid w:val="008112E5"/>
    <w:rsid w:val="00811ABF"/>
    <w:rsid w:val="00811C1A"/>
    <w:rsid w:val="00811CAC"/>
    <w:rsid w:val="0081225B"/>
    <w:rsid w:val="008126F1"/>
    <w:rsid w:val="0081279F"/>
    <w:rsid w:val="0081367F"/>
    <w:rsid w:val="00813704"/>
    <w:rsid w:val="008138DF"/>
    <w:rsid w:val="00813BB6"/>
    <w:rsid w:val="00813ECA"/>
    <w:rsid w:val="008142FD"/>
    <w:rsid w:val="008146CF"/>
    <w:rsid w:val="0081542A"/>
    <w:rsid w:val="0081572A"/>
    <w:rsid w:val="00815769"/>
    <w:rsid w:val="0081577F"/>
    <w:rsid w:val="00815BEA"/>
    <w:rsid w:val="00816337"/>
    <w:rsid w:val="008169A2"/>
    <w:rsid w:val="008169F9"/>
    <w:rsid w:val="00816BD8"/>
    <w:rsid w:val="00816E29"/>
    <w:rsid w:val="0081704B"/>
    <w:rsid w:val="00817210"/>
    <w:rsid w:val="0081743D"/>
    <w:rsid w:val="0081753B"/>
    <w:rsid w:val="00817B60"/>
    <w:rsid w:val="00817BAD"/>
    <w:rsid w:val="00817BD8"/>
    <w:rsid w:val="00817EF9"/>
    <w:rsid w:val="00817F3E"/>
    <w:rsid w:val="00817F90"/>
    <w:rsid w:val="00817FA1"/>
    <w:rsid w:val="008200C0"/>
    <w:rsid w:val="008203E9"/>
    <w:rsid w:val="00820AE2"/>
    <w:rsid w:val="00820BAB"/>
    <w:rsid w:val="00820C1F"/>
    <w:rsid w:val="00820FBA"/>
    <w:rsid w:val="00821B51"/>
    <w:rsid w:val="00821C19"/>
    <w:rsid w:val="00821DA0"/>
    <w:rsid w:val="0082258D"/>
    <w:rsid w:val="00822688"/>
    <w:rsid w:val="00822781"/>
    <w:rsid w:val="00822B12"/>
    <w:rsid w:val="00822C1A"/>
    <w:rsid w:val="00822DBE"/>
    <w:rsid w:val="00822E7B"/>
    <w:rsid w:val="00823A33"/>
    <w:rsid w:val="00823DA4"/>
    <w:rsid w:val="00824022"/>
    <w:rsid w:val="008248BF"/>
    <w:rsid w:val="00824A68"/>
    <w:rsid w:val="00824D5F"/>
    <w:rsid w:val="0082511F"/>
    <w:rsid w:val="00825600"/>
    <w:rsid w:val="00825713"/>
    <w:rsid w:val="0082587D"/>
    <w:rsid w:val="008259BD"/>
    <w:rsid w:val="00825AC0"/>
    <w:rsid w:val="00825C2F"/>
    <w:rsid w:val="00825CE5"/>
    <w:rsid w:val="008260BB"/>
    <w:rsid w:val="00826183"/>
    <w:rsid w:val="008263C0"/>
    <w:rsid w:val="008270AF"/>
    <w:rsid w:val="008270E2"/>
    <w:rsid w:val="00827233"/>
    <w:rsid w:val="00827273"/>
    <w:rsid w:val="008277EC"/>
    <w:rsid w:val="00827949"/>
    <w:rsid w:val="008279A7"/>
    <w:rsid w:val="00827B6B"/>
    <w:rsid w:val="00827BAC"/>
    <w:rsid w:val="00827C18"/>
    <w:rsid w:val="00827C33"/>
    <w:rsid w:val="00827CE7"/>
    <w:rsid w:val="00827D05"/>
    <w:rsid w:val="00827FA2"/>
    <w:rsid w:val="00830259"/>
    <w:rsid w:val="008302AF"/>
    <w:rsid w:val="00830377"/>
    <w:rsid w:val="008305B1"/>
    <w:rsid w:val="00830923"/>
    <w:rsid w:val="00831248"/>
    <w:rsid w:val="0083189F"/>
    <w:rsid w:val="0083191E"/>
    <w:rsid w:val="00831C08"/>
    <w:rsid w:val="00832013"/>
    <w:rsid w:val="00832283"/>
    <w:rsid w:val="00832750"/>
    <w:rsid w:val="0083287E"/>
    <w:rsid w:val="00832C83"/>
    <w:rsid w:val="00832FEE"/>
    <w:rsid w:val="008332E4"/>
    <w:rsid w:val="0083364E"/>
    <w:rsid w:val="00833681"/>
    <w:rsid w:val="00833B53"/>
    <w:rsid w:val="00833E03"/>
    <w:rsid w:val="0083436D"/>
    <w:rsid w:val="00834991"/>
    <w:rsid w:val="00834CE0"/>
    <w:rsid w:val="008362F5"/>
    <w:rsid w:val="00836E48"/>
    <w:rsid w:val="0083722B"/>
    <w:rsid w:val="00837847"/>
    <w:rsid w:val="008404D4"/>
    <w:rsid w:val="0084051B"/>
    <w:rsid w:val="00840745"/>
    <w:rsid w:val="00840B73"/>
    <w:rsid w:val="00840CDA"/>
    <w:rsid w:val="00840DC2"/>
    <w:rsid w:val="00841C0A"/>
    <w:rsid w:val="00842D47"/>
    <w:rsid w:val="00842F49"/>
    <w:rsid w:val="008433B8"/>
    <w:rsid w:val="00843B1E"/>
    <w:rsid w:val="00843B34"/>
    <w:rsid w:val="008445A4"/>
    <w:rsid w:val="008445FC"/>
    <w:rsid w:val="00844D92"/>
    <w:rsid w:val="00845450"/>
    <w:rsid w:val="00845D4A"/>
    <w:rsid w:val="00845DFF"/>
    <w:rsid w:val="008464CA"/>
    <w:rsid w:val="008468F1"/>
    <w:rsid w:val="00846A48"/>
    <w:rsid w:val="00847C9C"/>
    <w:rsid w:val="00847F4D"/>
    <w:rsid w:val="00847FAB"/>
    <w:rsid w:val="0085026B"/>
    <w:rsid w:val="0085052A"/>
    <w:rsid w:val="008507CA"/>
    <w:rsid w:val="00850B7B"/>
    <w:rsid w:val="0085116F"/>
    <w:rsid w:val="0085117F"/>
    <w:rsid w:val="00851557"/>
    <w:rsid w:val="008516B7"/>
    <w:rsid w:val="0085192D"/>
    <w:rsid w:val="00851B66"/>
    <w:rsid w:val="00851C7A"/>
    <w:rsid w:val="00851D65"/>
    <w:rsid w:val="00851D6A"/>
    <w:rsid w:val="00852010"/>
    <w:rsid w:val="00852279"/>
    <w:rsid w:val="00852564"/>
    <w:rsid w:val="0085318C"/>
    <w:rsid w:val="00853A0B"/>
    <w:rsid w:val="00853C03"/>
    <w:rsid w:val="00853E7C"/>
    <w:rsid w:val="00853F56"/>
    <w:rsid w:val="0085442F"/>
    <w:rsid w:val="00854751"/>
    <w:rsid w:val="00854B2C"/>
    <w:rsid w:val="00854BE2"/>
    <w:rsid w:val="00854CCA"/>
    <w:rsid w:val="00854FCE"/>
    <w:rsid w:val="00855101"/>
    <w:rsid w:val="008552FB"/>
    <w:rsid w:val="0085536C"/>
    <w:rsid w:val="00855B2F"/>
    <w:rsid w:val="00855DD8"/>
    <w:rsid w:val="00855E34"/>
    <w:rsid w:val="00855FE9"/>
    <w:rsid w:val="008566F5"/>
    <w:rsid w:val="0085683F"/>
    <w:rsid w:val="00856A5E"/>
    <w:rsid w:val="00856FA5"/>
    <w:rsid w:val="00857029"/>
    <w:rsid w:val="008573AA"/>
    <w:rsid w:val="00857B2B"/>
    <w:rsid w:val="00857C07"/>
    <w:rsid w:val="00857D30"/>
    <w:rsid w:val="00857D57"/>
    <w:rsid w:val="00857DC2"/>
    <w:rsid w:val="0086009A"/>
    <w:rsid w:val="00860101"/>
    <w:rsid w:val="00860880"/>
    <w:rsid w:val="00861942"/>
    <w:rsid w:val="00862073"/>
    <w:rsid w:val="00862418"/>
    <w:rsid w:val="0086275D"/>
    <w:rsid w:val="008627B9"/>
    <w:rsid w:val="0086287D"/>
    <w:rsid w:val="00862F9A"/>
    <w:rsid w:val="00862FD7"/>
    <w:rsid w:val="008638BF"/>
    <w:rsid w:val="00863BBD"/>
    <w:rsid w:val="00864176"/>
    <w:rsid w:val="008641EF"/>
    <w:rsid w:val="00864654"/>
    <w:rsid w:val="00864766"/>
    <w:rsid w:val="0086486A"/>
    <w:rsid w:val="0086538F"/>
    <w:rsid w:val="008658FC"/>
    <w:rsid w:val="00865A3A"/>
    <w:rsid w:val="00865B69"/>
    <w:rsid w:val="008660E6"/>
    <w:rsid w:val="008661B0"/>
    <w:rsid w:val="00866A7A"/>
    <w:rsid w:val="00866AC9"/>
    <w:rsid w:val="00866C32"/>
    <w:rsid w:val="008670A0"/>
    <w:rsid w:val="008670E9"/>
    <w:rsid w:val="008673F1"/>
    <w:rsid w:val="00867628"/>
    <w:rsid w:val="00867AB0"/>
    <w:rsid w:val="0087057F"/>
    <w:rsid w:val="008707D1"/>
    <w:rsid w:val="0087084B"/>
    <w:rsid w:val="008709EA"/>
    <w:rsid w:val="00870C91"/>
    <w:rsid w:val="00870DAB"/>
    <w:rsid w:val="008713A4"/>
    <w:rsid w:val="008713BE"/>
    <w:rsid w:val="00871542"/>
    <w:rsid w:val="008716E6"/>
    <w:rsid w:val="008718CB"/>
    <w:rsid w:val="00871A8E"/>
    <w:rsid w:val="00871F1E"/>
    <w:rsid w:val="00871FAD"/>
    <w:rsid w:val="008720C0"/>
    <w:rsid w:val="0087339B"/>
    <w:rsid w:val="00873605"/>
    <w:rsid w:val="00873CFE"/>
    <w:rsid w:val="00873FC3"/>
    <w:rsid w:val="00873FFC"/>
    <w:rsid w:val="0087453A"/>
    <w:rsid w:val="00874923"/>
    <w:rsid w:val="008749D9"/>
    <w:rsid w:val="00874B74"/>
    <w:rsid w:val="00874DB8"/>
    <w:rsid w:val="00875001"/>
    <w:rsid w:val="0087504A"/>
    <w:rsid w:val="00875126"/>
    <w:rsid w:val="0087539F"/>
    <w:rsid w:val="00875902"/>
    <w:rsid w:val="00875BAC"/>
    <w:rsid w:val="00875EA7"/>
    <w:rsid w:val="008762D5"/>
    <w:rsid w:val="008765DF"/>
    <w:rsid w:val="00876606"/>
    <w:rsid w:val="0087661A"/>
    <w:rsid w:val="00876646"/>
    <w:rsid w:val="0087665A"/>
    <w:rsid w:val="00876B71"/>
    <w:rsid w:val="0087703F"/>
    <w:rsid w:val="00877137"/>
    <w:rsid w:val="00877D7D"/>
    <w:rsid w:val="008803CB"/>
    <w:rsid w:val="00880453"/>
    <w:rsid w:val="00880493"/>
    <w:rsid w:val="00880496"/>
    <w:rsid w:val="008806EB"/>
    <w:rsid w:val="00880E7D"/>
    <w:rsid w:val="00880F9C"/>
    <w:rsid w:val="008813D5"/>
    <w:rsid w:val="00881873"/>
    <w:rsid w:val="00881D7B"/>
    <w:rsid w:val="00882474"/>
    <w:rsid w:val="0088296D"/>
    <w:rsid w:val="00882B42"/>
    <w:rsid w:val="00882E30"/>
    <w:rsid w:val="008830AF"/>
    <w:rsid w:val="00883193"/>
    <w:rsid w:val="00883481"/>
    <w:rsid w:val="0088352C"/>
    <w:rsid w:val="008835C8"/>
    <w:rsid w:val="00883608"/>
    <w:rsid w:val="008837FB"/>
    <w:rsid w:val="00884387"/>
    <w:rsid w:val="0088445C"/>
    <w:rsid w:val="00884F2F"/>
    <w:rsid w:val="0088508C"/>
    <w:rsid w:val="008851B5"/>
    <w:rsid w:val="00885233"/>
    <w:rsid w:val="008855EF"/>
    <w:rsid w:val="008857D6"/>
    <w:rsid w:val="00885B17"/>
    <w:rsid w:val="00885D10"/>
    <w:rsid w:val="008861B7"/>
    <w:rsid w:val="00886700"/>
    <w:rsid w:val="0088690A"/>
    <w:rsid w:val="008869DE"/>
    <w:rsid w:val="00886A44"/>
    <w:rsid w:val="00886D1E"/>
    <w:rsid w:val="00886D64"/>
    <w:rsid w:val="00886F8C"/>
    <w:rsid w:val="00887CAD"/>
    <w:rsid w:val="00887F74"/>
    <w:rsid w:val="0089069B"/>
    <w:rsid w:val="00890746"/>
    <w:rsid w:val="008908E3"/>
    <w:rsid w:val="00890A1D"/>
    <w:rsid w:val="00890A56"/>
    <w:rsid w:val="00890C95"/>
    <w:rsid w:val="00890CC7"/>
    <w:rsid w:val="008911BE"/>
    <w:rsid w:val="008911E6"/>
    <w:rsid w:val="00891250"/>
    <w:rsid w:val="0089131E"/>
    <w:rsid w:val="00891692"/>
    <w:rsid w:val="008916C7"/>
    <w:rsid w:val="008917B0"/>
    <w:rsid w:val="008918B6"/>
    <w:rsid w:val="00891B45"/>
    <w:rsid w:val="00891C22"/>
    <w:rsid w:val="00891C9C"/>
    <w:rsid w:val="008922AF"/>
    <w:rsid w:val="008925FB"/>
    <w:rsid w:val="00892BEF"/>
    <w:rsid w:val="00892CC5"/>
    <w:rsid w:val="00892CE6"/>
    <w:rsid w:val="00892EF9"/>
    <w:rsid w:val="008932D4"/>
    <w:rsid w:val="00893378"/>
    <w:rsid w:val="008933ED"/>
    <w:rsid w:val="00893438"/>
    <w:rsid w:val="008934A6"/>
    <w:rsid w:val="008939BD"/>
    <w:rsid w:val="00893C78"/>
    <w:rsid w:val="00893DC7"/>
    <w:rsid w:val="0089420A"/>
    <w:rsid w:val="008947A4"/>
    <w:rsid w:val="008948ED"/>
    <w:rsid w:val="00894B40"/>
    <w:rsid w:val="00894CF7"/>
    <w:rsid w:val="00894E79"/>
    <w:rsid w:val="00895036"/>
    <w:rsid w:val="00895144"/>
    <w:rsid w:val="00895B30"/>
    <w:rsid w:val="008967C8"/>
    <w:rsid w:val="008967E6"/>
    <w:rsid w:val="00896901"/>
    <w:rsid w:val="00896A97"/>
    <w:rsid w:val="00896D02"/>
    <w:rsid w:val="0089723B"/>
    <w:rsid w:val="008972DA"/>
    <w:rsid w:val="008973D3"/>
    <w:rsid w:val="008978B1"/>
    <w:rsid w:val="0089791E"/>
    <w:rsid w:val="008979BF"/>
    <w:rsid w:val="00897D02"/>
    <w:rsid w:val="00897D23"/>
    <w:rsid w:val="00897E34"/>
    <w:rsid w:val="008A0049"/>
    <w:rsid w:val="008A0217"/>
    <w:rsid w:val="008A07F7"/>
    <w:rsid w:val="008A1F56"/>
    <w:rsid w:val="008A23C8"/>
    <w:rsid w:val="008A2809"/>
    <w:rsid w:val="008A2A51"/>
    <w:rsid w:val="008A3117"/>
    <w:rsid w:val="008A3663"/>
    <w:rsid w:val="008A3997"/>
    <w:rsid w:val="008A3F4B"/>
    <w:rsid w:val="008A4355"/>
    <w:rsid w:val="008A455E"/>
    <w:rsid w:val="008A458F"/>
    <w:rsid w:val="008A4722"/>
    <w:rsid w:val="008A4894"/>
    <w:rsid w:val="008A4977"/>
    <w:rsid w:val="008A4F82"/>
    <w:rsid w:val="008A517C"/>
    <w:rsid w:val="008A51C2"/>
    <w:rsid w:val="008A52E3"/>
    <w:rsid w:val="008A5507"/>
    <w:rsid w:val="008A561E"/>
    <w:rsid w:val="008A5C17"/>
    <w:rsid w:val="008A6270"/>
    <w:rsid w:val="008A645F"/>
    <w:rsid w:val="008A64EC"/>
    <w:rsid w:val="008A655F"/>
    <w:rsid w:val="008A668D"/>
    <w:rsid w:val="008A67E5"/>
    <w:rsid w:val="008A6E4C"/>
    <w:rsid w:val="008A708C"/>
    <w:rsid w:val="008A714C"/>
    <w:rsid w:val="008A71F4"/>
    <w:rsid w:val="008A7323"/>
    <w:rsid w:val="008A75F4"/>
    <w:rsid w:val="008A780D"/>
    <w:rsid w:val="008A7DAF"/>
    <w:rsid w:val="008A7ED7"/>
    <w:rsid w:val="008B01D5"/>
    <w:rsid w:val="008B0389"/>
    <w:rsid w:val="008B0B68"/>
    <w:rsid w:val="008B14E0"/>
    <w:rsid w:val="008B15DE"/>
    <w:rsid w:val="008B172C"/>
    <w:rsid w:val="008B1737"/>
    <w:rsid w:val="008B18B1"/>
    <w:rsid w:val="008B205A"/>
    <w:rsid w:val="008B2158"/>
    <w:rsid w:val="008B21A5"/>
    <w:rsid w:val="008B24AE"/>
    <w:rsid w:val="008B2629"/>
    <w:rsid w:val="008B2915"/>
    <w:rsid w:val="008B2B1E"/>
    <w:rsid w:val="008B2C12"/>
    <w:rsid w:val="008B2CB8"/>
    <w:rsid w:val="008B3274"/>
    <w:rsid w:val="008B330B"/>
    <w:rsid w:val="008B3587"/>
    <w:rsid w:val="008B3595"/>
    <w:rsid w:val="008B37A6"/>
    <w:rsid w:val="008B383D"/>
    <w:rsid w:val="008B38C2"/>
    <w:rsid w:val="008B38F7"/>
    <w:rsid w:val="008B3A32"/>
    <w:rsid w:val="008B3EEA"/>
    <w:rsid w:val="008B40D2"/>
    <w:rsid w:val="008B42C4"/>
    <w:rsid w:val="008B4522"/>
    <w:rsid w:val="008B474C"/>
    <w:rsid w:val="008B4975"/>
    <w:rsid w:val="008B4A68"/>
    <w:rsid w:val="008B4C04"/>
    <w:rsid w:val="008B4E1E"/>
    <w:rsid w:val="008B52E1"/>
    <w:rsid w:val="008B56BF"/>
    <w:rsid w:val="008B5885"/>
    <w:rsid w:val="008B6B78"/>
    <w:rsid w:val="008B6C1B"/>
    <w:rsid w:val="008B6F49"/>
    <w:rsid w:val="008B72A3"/>
    <w:rsid w:val="008B7A51"/>
    <w:rsid w:val="008B7CDF"/>
    <w:rsid w:val="008C04D2"/>
    <w:rsid w:val="008C0C7B"/>
    <w:rsid w:val="008C0DCF"/>
    <w:rsid w:val="008C0F35"/>
    <w:rsid w:val="008C1488"/>
    <w:rsid w:val="008C175A"/>
    <w:rsid w:val="008C1986"/>
    <w:rsid w:val="008C1A54"/>
    <w:rsid w:val="008C1E0C"/>
    <w:rsid w:val="008C202F"/>
    <w:rsid w:val="008C223C"/>
    <w:rsid w:val="008C2270"/>
    <w:rsid w:val="008C2D1D"/>
    <w:rsid w:val="008C4539"/>
    <w:rsid w:val="008C4849"/>
    <w:rsid w:val="008C495E"/>
    <w:rsid w:val="008C50A6"/>
    <w:rsid w:val="008C56D9"/>
    <w:rsid w:val="008C573C"/>
    <w:rsid w:val="008C5848"/>
    <w:rsid w:val="008C5C3F"/>
    <w:rsid w:val="008C60A6"/>
    <w:rsid w:val="008C67AE"/>
    <w:rsid w:val="008C6C21"/>
    <w:rsid w:val="008C71C1"/>
    <w:rsid w:val="008C7598"/>
    <w:rsid w:val="008C7606"/>
    <w:rsid w:val="008C79F7"/>
    <w:rsid w:val="008C7DC2"/>
    <w:rsid w:val="008D0065"/>
    <w:rsid w:val="008D034E"/>
    <w:rsid w:val="008D0424"/>
    <w:rsid w:val="008D1280"/>
    <w:rsid w:val="008D131E"/>
    <w:rsid w:val="008D1B0B"/>
    <w:rsid w:val="008D1D6C"/>
    <w:rsid w:val="008D1EF8"/>
    <w:rsid w:val="008D1FF0"/>
    <w:rsid w:val="008D2200"/>
    <w:rsid w:val="008D22BF"/>
    <w:rsid w:val="008D25C5"/>
    <w:rsid w:val="008D279C"/>
    <w:rsid w:val="008D332C"/>
    <w:rsid w:val="008D35BB"/>
    <w:rsid w:val="008D3A2D"/>
    <w:rsid w:val="008D3FE0"/>
    <w:rsid w:val="008D4240"/>
    <w:rsid w:val="008D462D"/>
    <w:rsid w:val="008D4CA4"/>
    <w:rsid w:val="008D4CE2"/>
    <w:rsid w:val="008D4F5C"/>
    <w:rsid w:val="008D513F"/>
    <w:rsid w:val="008D54CC"/>
    <w:rsid w:val="008D57C1"/>
    <w:rsid w:val="008D5E86"/>
    <w:rsid w:val="008D609F"/>
    <w:rsid w:val="008D64DD"/>
    <w:rsid w:val="008D6B36"/>
    <w:rsid w:val="008D6EF0"/>
    <w:rsid w:val="008D729D"/>
    <w:rsid w:val="008D79D4"/>
    <w:rsid w:val="008D7A16"/>
    <w:rsid w:val="008D7C9D"/>
    <w:rsid w:val="008E01E8"/>
    <w:rsid w:val="008E03CC"/>
    <w:rsid w:val="008E0992"/>
    <w:rsid w:val="008E14E4"/>
    <w:rsid w:val="008E1960"/>
    <w:rsid w:val="008E1AC6"/>
    <w:rsid w:val="008E1CAD"/>
    <w:rsid w:val="008E2637"/>
    <w:rsid w:val="008E28F3"/>
    <w:rsid w:val="008E2CC4"/>
    <w:rsid w:val="008E2D87"/>
    <w:rsid w:val="008E2EB4"/>
    <w:rsid w:val="008E3261"/>
    <w:rsid w:val="008E3E9D"/>
    <w:rsid w:val="008E3FB2"/>
    <w:rsid w:val="008E426A"/>
    <w:rsid w:val="008E48A6"/>
    <w:rsid w:val="008E4B88"/>
    <w:rsid w:val="008E4CA7"/>
    <w:rsid w:val="008E4FEC"/>
    <w:rsid w:val="008E5042"/>
    <w:rsid w:val="008E5B85"/>
    <w:rsid w:val="008E5E4B"/>
    <w:rsid w:val="008E5F9B"/>
    <w:rsid w:val="008E66EA"/>
    <w:rsid w:val="008E6708"/>
    <w:rsid w:val="008E6780"/>
    <w:rsid w:val="008E68A1"/>
    <w:rsid w:val="008E6EC4"/>
    <w:rsid w:val="008E7270"/>
    <w:rsid w:val="008E72BE"/>
    <w:rsid w:val="008E73FE"/>
    <w:rsid w:val="008E752C"/>
    <w:rsid w:val="008E7816"/>
    <w:rsid w:val="008E78B3"/>
    <w:rsid w:val="008E79E8"/>
    <w:rsid w:val="008E7A7A"/>
    <w:rsid w:val="008F013B"/>
    <w:rsid w:val="008F01BA"/>
    <w:rsid w:val="008F01D1"/>
    <w:rsid w:val="008F0676"/>
    <w:rsid w:val="008F06CA"/>
    <w:rsid w:val="008F0DBA"/>
    <w:rsid w:val="008F1CC6"/>
    <w:rsid w:val="008F1ECA"/>
    <w:rsid w:val="008F2242"/>
    <w:rsid w:val="008F2440"/>
    <w:rsid w:val="008F244F"/>
    <w:rsid w:val="008F2AAB"/>
    <w:rsid w:val="008F3A8F"/>
    <w:rsid w:val="008F40C0"/>
    <w:rsid w:val="008F4102"/>
    <w:rsid w:val="008F44EC"/>
    <w:rsid w:val="008F45C6"/>
    <w:rsid w:val="008F4628"/>
    <w:rsid w:val="008F49C8"/>
    <w:rsid w:val="008F505A"/>
    <w:rsid w:val="008F552F"/>
    <w:rsid w:val="008F56C7"/>
    <w:rsid w:val="008F56E4"/>
    <w:rsid w:val="008F5C1F"/>
    <w:rsid w:val="008F5D73"/>
    <w:rsid w:val="008F5EC9"/>
    <w:rsid w:val="008F5FEF"/>
    <w:rsid w:val="008F673F"/>
    <w:rsid w:val="008F712A"/>
    <w:rsid w:val="008F737F"/>
    <w:rsid w:val="008F750A"/>
    <w:rsid w:val="008F75B8"/>
    <w:rsid w:val="008F771A"/>
    <w:rsid w:val="009006E7"/>
    <w:rsid w:val="00900A4B"/>
    <w:rsid w:val="00900A69"/>
    <w:rsid w:val="00900B84"/>
    <w:rsid w:val="00900C5B"/>
    <w:rsid w:val="00901451"/>
    <w:rsid w:val="009016E0"/>
    <w:rsid w:val="00901876"/>
    <w:rsid w:val="00902A6E"/>
    <w:rsid w:val="00902C6E"/>
    <w:rsid w:val="00902FB1"/>
    <w:rsid w:val="009031E9"/>
    <w:rsid w:val="00903572"/>
    <w:rsid w:val="00903830"/>
    <w:rsid w:val="00904794"/>
    <w:rsid w:val="009048FA"/>
    <w:rsid w:val="009049F6"/>
    <w:rsid w:val="00904ECB"/>
    <w:rsid w:val="0090560E"/>
    <w:rsid w:val="00905811"/>
    <w:rsid w:val="0090593A"/>
    <w:rsid w:val="00905A2F"/>
    <w:rsid w:val="009061CE"/>
    <w:rsid w:val="00906B95"/>
    <w:rsid w:val="00906DBF"/>
    <w:rsid w:val="00906FC2"/>
    <w:rsid w:val="0090712E"/>
    <w:rsid w:val="0090726F"/>
    <w:rsid w:val="00907342"/>
    <w:rsid w:val="00907350"/>
    <w:rsid w:val="009073AF"/>
    <w:rsid w:val="00907FA5"/>
    <w:rsid w:val="009102AC"/>
    <w:rsid w:val="009104A6"/>
    <w:rsid w:val="009105F6"/>
    <w:rsid w:val="00910E36"/>
    <w:rsid w:val="00910EA2"/>
    <w:rsid w:val="00910FDE"/>
    <w:rsid w:val="009110EF"/>
    <w:rsid w:val="009110FD"/>
    <w:rsid w:val="0091133F"/>
    <w:rsid w:val="0091170D"/>
    <w:rsid w:val="0091179E"/>
    <w:rsid w:val="0091184A"/>
    <w:rsid w:val="00911FC3"/>
    <w:rsid w:val="00912048"/>
    <w:rsid w:val="00912419"/>
    <w:rsid w:val="0091256F"/>
    <w:rsid w:val="009125BE"/>
    <w:rsid w:val="009125E8"/>
    <w:rsid w:val="00912734"/>
    <w:rsid w:val="00912D03"/>
    <w:rsid w:val="00913177"/>
    <w:rsid w:val="009131A5"/>
    <w:rsid w:val="00913225"/>
    <w:rsid w:val="009134F7"/>
    <w:rsid w:val="0091391E"/>
    <w:rsid w:val="00913B81"/>
    <w:rsid w:val="0091489F"/>
    <w:rsid w:val="009148D0"/>
    <w:rsid w:val="00914E37"/>
    <w:rsid w:val="00914F35"/>
    <w:rsid w:val="0091515F"/>
    <w:rsid w:val="009151B3"/>
    <w:rsid w:val="00915664"/>
    <w:rsid w:val="00915A4F"/>
    <w:rsid w:val="00915BFC"/>
    <w:rsid w:val="00915DA3"/>
    <w:rsid w:val="009164F9"/>
    <w:rsid w:val="00916A20"/>
    <w:rsid w:val="009170C2"/>
    <w:rsid w:val="009171C0"/>
    <w:rsid w:val="00917301"/>
    <w:rsid w:val="0091730E"/>
    <w:rsid w:val="009179B5"/>
    <w:rsid w:val="00917B18"/>
    <w:rsid w:val="00917D3D"/>
    <w:rsid w:val="00920314"/>
    <w:rsid w:val="00920B90"/>
    <w:rsid w:val="00921058"/>
    <w:rsid w:val="00921121"/>
    <w:rsid w:val="0092121E"/>
    <w:rsid w:val="009212B1"/>
    <w:rsid w:val="0092166B"/>
    <w:rsid w:val="00921AE3"/>
    <w:rsid w:val="00921DFD"/>
    <w:rsid w:val="009228A7"/>
    <w:rsid w:val="00922B2D"/>
    <w:rsid w:val="0092304D"/>
    <w:rsid w:val="00923086"/>
    <w:rsid w:val="0092315D"/>
    <w:rsid w:val="009234B0"/>
    <w:rsid w:val="009234DB"/>
    <w:rsid w:val="00923C27"/>
    <w:rsid w:val="00923E3A"/>
    <w:rsid w:val="00924065"/>
    <w:rsid w:val="0092409C"/>
    <w:rsid w:val="009240FF"/>
    <w:rsid w:val="009241D6"/>
    <w:rsid w:val="009241E4"/>
    <w:rsid w:val="00924973"/>
    <w:rsid w:val="009249D9"/>
    <w:rsid w:val="00924A6F"/>
    <w:rsid w:val="009256A2"/>
    <w:rsid w:val="009256C0"/>
    <w:rsid w:val="00925825"/>
    <w:rsid w:val="009258CD"/>
    <w:rsid w:val="0092594F"/>
    <w:rsid w:val="00925A2B"/>
    <w:rsid w:val="00925F32"/>
    <w:rsid w:val="009260E4"/>
    <w:rsid w:val="0092611A"/>
    <w:rsid w:val="009268D2"/>
    <w:rsid w:val="00926A6A"/>
    <w:rsid w:val="00926EAA"/>
    <w:rsid w:val="0092718F"/>
    <w:rsid w:val="00930499"/>
    <w:rsid w:val="00930720"/>
    <w:rsid w:val="00930D73"/>
    <w:rsid w:val="00930EC1"/>
    <w:rsid w:val="009316C9"/>
    <w:rsid w:val="009319EB"/>
    <w:rsid w:val="00931F16"/>
    <w:rsid w:val="009326BA"/>
    <w:rsid w:val="00932BC7"/>
    <w:rsid w:val="00932D70"/>
    <w:rsid w:val="00932DAB"/>
    <w:rsid w:val="009331C0"/>
    <w:rsid w:val="0093351F"/>
    <w:rsid w:val="00934004"/>
    <w:rsid w:val="00934302"/>
    <w:rsid w:val="0093444F"/>
    <w:rsid w:val="009344B4"/>
    <w:rsid w:val="009344BE"/>
    <w:rsid w:val="009346AF"/>
    <w:rsid w:val="00934718"/>
    <w:rsid w:val="00934A6D"/>
    <w:rsid w:val="00934D46"/>
    <w:rsid w:val="00934F8D"/>
    <w:rsid w:val="0093575B"/>
    <w:rsid w:val="00935CB0"/>
    <w:rsid w:val="00935D39"/>
    <w:rsid w:val="00935F7E"/>
    <w:rsid w:val="00936032"/>
    <w:rsid w:val="009361EB"/>
    <w:rsid w:val="00936792"/>
    <w:rsid w:val="0093679C"/>
    <w:rsid w:val="00936885"/>
    <w:rsid w:val="00936BAB"/>
    <w:rsid w:val="00936C4F"/>
    <w:rsid w:val="00936C9C"/>
    <w:rsid w:val="00936CDE"/>
    <w:rsid w:val="0093718E"/>
    <w:rsid w:val="00937204"/>
    <w:rsid w:val="0093757F"/>
    <w:rsid w:val="009375DC"/>
    <w:rsid w:val="00937DBD"/>
    <w:rsid w:val="00937ED9"/>
    <w:rsid w:val="00937EDB"/>
    <w:rsid w:val="00940008"/>
    <w:rsid w:val="009404ED"/>
    <w:rsid w:val="009410FF"/>
    <w:rsid w:val="00941292"/>
    <w:rsid w:val="009414B4"/>
    <w:rsid w:val="00941535"/>
    <w:rsid w:val="00942631"/>
    <w:rsid w:val="00942B48"/>
    <w:rsid w:val="00942D41"/>
    <w:rsid w:val="00942FAA"/>
    <w:rsid w:val="00942FCC"/>
    <w:rsid w:val="0094323D"/>
    <w:rsid w:val="009437FB"/>
    <w:rsid w:val="0094390D"/>
    <w:rsid w:val="009442FF"/>
    <w:rsid w:val="00944627"/>
    <w:rsid w:val="009446A8"/>
    <w:rsid w:val="00944E32"/>
    <w:rsid w:val="0094542B"/>
    <w:rsid w:val="0094570C"/>
    <w:rsid w:val="00945E28"/>
    <w:rsid w:val="00946210"/>
    <w:rsid w:val="0094659A"/>
    <w:rsid w:val="0094672F"/>
    <w:rsid w:val="00946B83"/>
    <w:rsid w:val="00947392"/>
    <w:rsid w:val="00947631"/>
    <w:rsid w:val="0094798A"/>
    <w:rsid w:val="0094799D"/>
    <w:rsid w:val="00947A44"/>
    <w:rsid w:val="009500DB"/>
    <w:rsid w:val="0095022C"/>
    <w:rsid w:val="0095029D"/>
    <w:rsid w:val="009502CF"/>
    <w:rsid w:val="00950301"/>
    <w:rsid w:val="00950888"/>
    <w:rsid w:val="00950AE6"/>
    <w:rsid w:val="00950BF6"/>
    <w:rsid w:val="00950E90"/>
    <w:rsid w:val="00950F93"/>
    <w:rsid w:val="009510B4"/>
    <w:rsid w:val="0095196C"/>
    <w:rsid w:val="00951F81"/>
    <w:rsid w:val="009520CC"/>
    <w:rsid w:val="009526CF"/>
    <w:rsid w:val="00952EA8"/>
    <w:rsid w:val="00953530"/>
    <w:rsid w:val="00953949"/>
    <w:rsid w:val="00953BB1"/>
    <w:rsid w:val="00953E80"/>
    <w:rsid w:val="009541B8"/>
    <w:rsid w:val="00954388"/>
    <w:rsid w:val="0095482C"/>
    <w:rsid w:val="009548DA"/>
    <w:rsid w:val="00954E93"/>
    <w:rsid w:val="0095503A"/>
    <w:rsid w:val="00955173"/>
    <w:rsid w:val="00955271"/>
    <w:rsid w:val="0095577D"/>
    <w:rsid w:val="00955C3A"/>
    <w:rsid w:val="00955E37"/>
    <w:rsid w:val="00955ED8"/>
    <w:rsid w:val="00955F0E"/>
    <w:rsid w:val="0095635A"/>
    <w:rsid w:val="00956957"/>
    <w:rsid w:val="00956BCD"/>
    <w:rsid w:val="00956E30"/>
    <w:rsid w:val="00956F61"/>
    <w:rsid w:val="0095701B"/>
    <w:rsid w:val="00957489"/>
    <w:rsid w:val="009578BE"/>
    <w:rsid w:val="0096006E"/>
    <w:rsid w:val="00960717"/>
    <w:rsid w:val="00961E2A"/>
    <w:rsid w:val="009622D0"/>
    <w:rsid w:val="00962409"/>
    <w:rsid w:val="0096257B"/>
    <w:rsid w:val="00962584"/>
    <w:rsid w:val="009625B1"/>
    <w:rsid w:val="00962BDC"/>
    <w:rsid w:val="00962C7E"/>
    <w:rsid w:val="00962F0B"/>
    <w:rsid w:val="009632A5"/>
    <w:rsid w:val="009635AC"/>
    <w:rsid w:val="00963707"/>
    <w:rsid w:val="0096389B"/>
    <w:rsid w:val="00964508"/>
    <w:rsid w:val="0096490C"/>
    <w:rsid w:val="00964AFC"/>
    <w:rsid w:val="00964D33"/>
    <w:rsid w:val="00965015"/>
    <w:rsid w:val="009650E0"/>
    <w:rsid w:val="009651FA"/>
    <w:rsid w:val="0096536E"/>
    <w:rsid w:val="00965D73"/>
    <w:rsid w:val="00965E3E"/>
    <w:rsid w:val="00965FDF"/>
    <w:rsid w:val="0096608B"/>
    <w:rsid w:val="00966633"/>
    <w:rsid w:val="00966652"/>
    <w:rsid w:val="00966B17"/>
    <w:rsid w:val="0096712B"/>
    <w:rsid w:val="00967F79"/>
    <w:rsid w:val="009701A7"/>
    <w:rsid w:val="0097029F"/>
    <w:rsid w:val="0097039D"/>
    <w:rsid w:val="00970DCC"/>
    <w:rsid w:val="00971432"/>
    <w:rsid w:val="00971473"/>
    <w:rsid w:val="009716A6"/>
    <w:rsid w:val="00971718"/>
    <w:rsid w:val="00971767"/>
    <w:rsid w:val="009724A0"/>
    <w:rsid w:val="00972911"/>
    <w:rsid w:val="0097297A"/>
    <w:rsid w:val="00972D8C"/>
    <w:rsid w:val="0097311D"/>
    <w:rsid w:val="00973BF9"/>
    <w:rsid w:val="00973C92"/>
    <w:rsid w:val="00973DA2"/>
    <w:rsid w:val="00973E81"/>
    <w:rsid w:val="00973FC8"/>
    <w:rsid w:val="009743E4"/>
    <w:rsid w:val="00974622"/>
    <w:rsid w:val="00974814"/>
    <w:rsid w:val="0097493D"/>
    <w:rsid w:val="00974B21"/>
    <w:rsid w:val="00974F65"/>
    <w:rsid w:val="00975658"/>
    <w:rsid w:val="00975C21"/>
    <w:rsid w:val="00975C9F"/>
    <w:rsid w:val="00975EB2"/>
    <w:rsid w:val="009760FB"/>
    <w:rsid w:val="00976548"/>
    <w:rsid w:val="00976A7E"/>
    <w:rsid w:val="00976ABB"/>
    <w:rsid w:val="00976AF4"/>
    <w:rsid w:val="00977138"/>
    <w:rsid w:val="00977291"/>
    <w:rsid w:val="009773D0"/>
    <w:rsid w:val="00977A39"/>
    <w:rsid w:val="00977A47"/>
    <w:rsid w:val="00980952"/>
    <w:rsid w:val="00980EC9"/>
    <w:rsid w:val="0098153C"/>
    <w:rsid w:val="009816CA"/>
    <w:rsid w:val="00981A49"/>
    <w:rsid w:val="0098221A"/>
    <w:rsid w:val="00982312"/>
    <w:rsid w:val="00982A6E"/>
    <w:rsid w:val="00982AEF"/>
    <w:rsid w:val="00982B6D"/>
    <w:rsid w:val="00982CE9"/>
    <w:rsid w:val="00982FE3"/>
    <w:rsid w:val="009831A6"/>
    <w:rsid w:val="009833DB"/>
    <w:rsid w:val="0098342B"/>
    <w:rsid w:val="00983AFC"/>
    <w:rsid w:val="0098406C"/>
    <w:rsid w:val="009848A5"/>
    <w:rsid w:val="00984B5C"/>
    <w:rsid w:val="00984BC3"/>
    <w:rsid w:val="00984BCD"/>
    <w:rsid w:val="0098545A"/>
    <w:rsid w:val="00985933"/>
    <w:rsid w:val="00985952"/>
    <w:rsid w:val="00985B74"/>
    <w:rsid w:val="00986B1C"/>
    <w:rsid w:val="00986F73"/>
    <w:rsid w:val="009877EE"/>
    <w:rsid w:val="00987AD4"/>
    <w:rsid w:val="00987F2A"/>
    <w:rsid w:val="00990339"/>
    <w:rsid w:val="009911D5"/>
    <w:rsid w:val="00991599"/>
    <w:rsid w:val="009915DB"/>
    <w:rsid w:val="00991BEC"/>
    <w:rsid w:val="00991DAA"/>
    <w:rsid w:val="00992942"/>
    <w:rsid w:val="00992A33"/>
    <w:rsid w:val="00992D02"/>
    <w:rsid w:val="00992D5A"/>
    <w:rsid w:val="00992E9C"/>
    <w:rsid w:val="009931D1"/>
    <w:rsid w:val="009931E2"/>
    <w:rsid w:val="00993369"/>
    <w:rsid w:val="0099365B"/>
    <w:rsid w:val="00993825"/>
    <w:rsid w:val="0099382E"/>
    <w:rsid w:val="0099394C"/>
    <w:rsid w:val="00993B72"/>
    <w:rsid w:val="00993F70"/>
    <w:rsid w:val="00994383"/>
    <w:rsid w:val="00994727"/>
    <w:rsid w:val="00994932"/>
    <w:rsid w:val="00994BE1"/>
    <w:rsid w:val="00994FA5"/>
    <w:rsid w:val="00995259"/>
    <w:rsid w:val="0099568B"/>
    <w:rsid w:val="00995870"/>
    <w:rsid w:val="00995A0A"/>
    <w:rsid w:val="00995A7A"/>
    <w:rsid w:val="00995E70"/>
    <w:rsid w:val="009961DE"/>
    <w:rsid w:val="0099654B"/>
    <w:rsid w:val="00996600"/>
    <w:rsid w:val="00996790"/>
    <w:rsid w:val="00996819"/>
    <w:rsid w:val="00997246"/>
    <w:rsid w:val="009974E6"/>
    <w:rsid w:val="00997505"/>
    <w:rsid w:val="00997A70"/>
    <w:rsid w:val="00997CEE"/>
    <w:rsid w:val="00997E43"/>
    <w:rsid w:val="009A043A"/>
    <w:rsid w:val="009A062A"/>
    <w:rsid w:val="009A0847"/>
    <w:rsid w:val="009A0E3D"/>
    <w:rsid w:val="009A1782"/>
    <w:rsid w:val="009A1AC5"/>
    <w:rsid w:val="009A1F04"/>
    <w:rsid w:val="009A1F89"/>
    <w:rsid w:val="009A202A"/>
    <w:rsid w:val="009A2303"/>
    <w:rsid w:val="009A2C56"/>
    <w:rsid w:val="009A3945"/>
    <w:rsid w:val="009A44FF"/>
    <w:rsid w:val="009A468B"/>
    <w:rsid w:val="009A48EC"/>
    <w:rsid w:val="009A4B8A"/>
    <w:rsid w:val="009A4BAE"/>
    <w:rsid w:val="009A509C"/>
    <w:rsid w:val="009A54B9"/>
    <w:rsid w:val="009A55E4"/>
    <w:rsid w:val="009A597A"/>
    <w:rsid w:val="009A5FDD"/>
    <w:rsid w:val="009A604D"/>
    <w:rsid w:val="009A6340"/>
    <w:rsid w:val="009A6BFA"/>
    <w:rsid w:val="009A7338"/>
    <w:rsid w:val="009A7623"/>
    <w:rsid w:val="009A7640"/>
    <w:rsid w:val="009B04DE"/>
    <w:rsid w:val="009B0515"/>
    <w:rsid w:val="009B0919"/>
    <w:rsid w:val="009B0B84"/>
    <w:rsid w:val="009B0E22"/>
    <w:rsid w:val="009B0FC1"/>
    <w:rsid w:val="009B133B"/>
    <w:rsid w:val="009B1BEC"/>
    <w:rsid w:val="009B23EF"/>
    <w:rsid w:val="009B29BE"/>
    <w:rsid w:val="009B2E93"/>
    <w:rsid w:val="009B3081"/>
    <w:rsid w:val="009B30FC"/>
    <w:rsid w:val="009B3364"/>
    <w:rsid w:val="009B38E1"/>
    <w:rsid w:val="009B3D95"/>
    <w:rsid w:val="009B3DA4"/>
    <w:rsid w:val="009B40EF"/>
    <w:rsid w:val="009B40FA"/>
    <w:rsid w:val="009B4823"/>
    <w:rsid w:val="009B4F72"/>
    <w:rsid w:val="009B5382"/>
    <w:rsid w:val="009B5A6F"/>
    <w:rsid w:val="009B6713"/>
    <w:rsid w:val="009B6A49"/>
    <w:rsid w:val="009B6EA1"/>
    <w:rsid w:val="009B75DC"/>
    <w:rsid w:val="009B79DE"/>
    <w:rsid w:val="009B79EB"/>
    <w:rsid w:val="009C03C2"/>
    <w:rsid w:val="009C067D"/>
    <w:rsid w:val="009C1108"/>
    <w:rsid w:val="009C1231"/>
    <w:rsid w:val="009C1F38"/>
    <w:rsid w:val="009C2295"/>
    <w:rsid w:val="009C2618"/>
    <w:rsid w:val="009C27AC"/>
    <w:rsid w:val="009C2BCC"/>
    <w:rsid w:val="009C2D10"/>
    <w:rsid w:val="009C3297"/>
    <w:rsid w:val="009C35D3"/>
    <w:rsid w:val="009C366D"/>
    <w:rsid w:val="009C3CD0"/>
    <w:rsid w:val="009C43D8"/>
    <w:rsid w:val="009C4404"/>
    <w:rsid w:val="009C441B"/>
    <w:rsid w:val="009C44B7"/>
    <w:rsid w:val="009C46FA"/>
    <w:rsid w:val="009C4C2A"/>
    <w:rsid w:val="009C5285"/>
    <w:rsid w:val="009C574C"/>
    <w:rsid w:val="009C57E4"/>
    <w:rsid w:val="009C58FE"/>
    <w:rsid w:val="009C5902"/>
    <w:rsid w:val="009C594E"/>
    <w:rsid w:val="009C596E"/>
    <w:rsid w:val="009C5A5E"/>
    <w:rsid w:val="009C5BEC"/>
    <w:rsid w:val="009C5E06"/>
    <w:rsid w:val="009C620F"/>
    <w:rsid w:val="009C6617"/>
    <w:rsid w:val="009C695B"/>
    <w:rsid w:val="009C6B88"/>
    <w:rsid w:val="009C75E8"/>
    <w:rsid w:val="009C75F2"/>
    <w:rsid w:val="009C7657"/>
    <w:rsid w:val="009C7C3F"/>
    <w:rsid w:val="009D0128"/>
    <w:rsid w:val="009D0421"/>
    <w:rsid w:val="009D1138"/>
    <w:rsid w:val="009D14A8"/>
    <w:rsid w:val="009D2172"/>
    <w:rsid w:val="009D2563"/>
    <w:rsid w:val="009D2798"/>
    <w:rsid w:val="009D290B"/>
    <w:rsid w:val="009D2CBC"/>
    <w:rsid w:val="009D2CCD"/>
    <w:rsid w:val="009D38C5"/>
    <w:rsid w:val="009D4861"/>
    <w:rsid w:val="009D4C43"/>
    <w:rsid w:val="009D4FFC"/>
    <w:rsid w:val="009D52EB"/>
    <w:rsid w:val="009D5444"/>
    <w:rsid w:val="009D589B"/>
    <w:rsid w:val="009D5A48"/>
    <w:rsid w:val="009D5B7A"/>
    <w:rsid w:val="009D623D"/>
    <w:rsid w:val="009D62B0"/>
    <w:rsid w:val="009D6309"/>
    <w:rsid w:val="009D63E2"/>
    <w:rsid w:val="009D665E"/>
    <w:rsid w:val="009D6828"/>
    <w:rsid w:val="009D683A"/>
    <w:rsid w:val="009D6F7B"/>
    <w:rsid w:val="009D7513"/>
    <w:rsid w:val="009D76CB"/>
    <w:rsid w:val="009D7EF9"/>
    <w:rsid w:val="009E0520"/>
    <w:rsid w:val="009E08B7"/>
    <w:rsid w:val="009E111B"/>
    <w:rsid w:val="009E19C0"/>
    <w:rsid w:val="009E1B5E"/>
    <w:rsid w:val="009E1E7D"/>
    <w:rsid w:val="009E22A1"/>
    <w:rsid w:val="009E3189"/>
    <w:rsid w:val="009E38FD"/>
    <w:rsid w:val="009E3F28"/>
    <w:rsid w:val="009E3FDB"/>
    <w:rsid w:val="009E3FE7"/>
    <w:rsid w:val="009E410A"/>
    <w:rsid w:val="009E4942"/>
    <w:rsid w:val="009E55AE"/>
    <w:rsid w:val="009E5952"/>
    <w:rsid w:val="009E5C7E"/>
    <w:rsid w:val="009E5E23"/>
    <w:rsid w:val="009E608A"/>
    <w:rsid w:val="009E655D"/>
    <w:rsid w:val="009E67C5"/>
    <w:rsid w:val="009E6818"/>
    <w:rsid w:val="009E6896"/>
    <w:rsid w:val="009E6CAB"/>
    <w:rsid w:val="009E7067"/>
    <w:rsid w:val="009E73BD"/>
    <w:rsid w:val="009E745D"/>
    <w:rsid w:val="009E7696"/>
    <w:rsid w:val="009E7703"/>
    <w:rsid w:val="009E7BBE"/>
    <w:rsid w:val="009F061B"/>
    <w:rsid w:val="009F0B2F"/>
    <w:rsid w:val="009F0E2E"/>
    <w:rsid w:val="009F0ED6"/>
    <w:rsid w:val="009F13B7"/>
    <w:rsid w:val="009F160D"/>
    <w:rsid w:val="009F165F"/>
    <w:rsid w:val="009F1680"/>
    <w:rsid w:val="009F1A16"/>
    <w:rsid w:val="009F1F29"/>
    <w:rsid w:val="009F1F31"/>
    <w:rsid w:val="009F20CF"/>
    <w:rsid w:val="009F2145"/>
    <w:rsid w:val="009F2A71"/>
    <w:rsid w:val="009F3303"/>
    <w:rsid w:val="009F35D9"/>
    <w:rsid w:val="009F371E"/>
    <w:rsid w:val="009F38EC"/>
    <w:rsid w:val="009F3BE6"/>
    <w:rsid w:val="009F4043"/>
    <w:rsid w:val="009F40B5"/>
    <w:rsid w:val="009F4190"/>
    <w:rsid w:val="009F42FA"/>
    <w:rsid w:val="009F45E2"/>
    <w:rsid w:val="009F4637"/>
    <w:rsid w:val="009F4C6F"/>
    <w:rsid w:val="009F4F5A"/>
    <w:rsid w:val="009F50D9"/>
    <w:rsid w:val="009F53C1"/>
    <w:rsid w:val="009F558B"/>
    <w:rsid w:val="009F6242"/>
    <w:rsid w:val="009F64B4"/>
    <w:rsid w:val="009F675D"/>
    <w:rsid w:val="009F6864"/>
    <w:rsid w:val="009F6DD5"/>
    <w:rsid w:val="009F764B"/>
    <w:rsid w:val="009F76E5"/>
    <w:rsid w:val="009F7805"/>
    <w:rsid w:val="009F7CFB"/>
    <w:rsid w:val="009F7DFB"/>
    <w:rsid w:val="009F7E54"/>
    <w:rsid w:val="009F7FF9"/>
    <w:rsid w:val="00A0067A"/>
    <w:rsid w:val="00A00C09"/>
    <w:rsid w:val="00A00D5E"/>
    <w:rsid w:val="00A0199D"/>
    <w:rsid w:val="00A01DE8"/>
    <w:rsid w:val="00A021A1"/>
    <w:rsid w:val="00A022A0"/>
    <w:rsid w:val="00A028A6"/>
    <w:rsid w:val="00A02B48"/>
    <w:rsid w:val="00A0336F"/>
    <w:rsid w:val="00A03395"/>
    <w:rsid w:val="00A033ED"/>
    <w:rsid w:val="00A0348F"/>
    <w:rsid w:val="00A03529"/>
    <w:rsid w:val="00A043F9"/>
    <w:rsid w:val="00A045EC"/>
    <w:rsid w:val="00A048BC"/>
    <w:rsid w:val="00A049A0"/>
    <w:rsid w:val="00A049CC"/>
    <w:rsid w:val="00A04BC1"/>
    <w:rsid w:val="00A04CA9"/>
    <w:rsid w:val="00A0543C"/>
    <w:rsid w:val="00A0557B"/>
    <w:rsid w:val="00A0612B"/>
    <w:rsid w:val="00A06370"/>
    <w:rsid w:val="00A06483"/>
    <w:rsid w:val="00A06827"/>
    <w:rsid w:val="00A06D0B"/>
    <w:rsid w:val="00A07425"/>
    <w:rsid w:val="00A07602"/>
    <w:rsid w:val="00A10209"/>
    <w:rsid w:val="00A10342"/>
    <w:rsid w:val="00A10565"/>
    <w:rsid w:val="00A10681"/>
    <w:rsid w:val="00A10B38"/>
    <w:rsid w:val="00A10B78"/>
    <w:rsid w:val="00A10CD5"/>
    <w:rsid w:val="00A10FD3"/>
    <w:rsid w:val="00A11241"/>
    <w:rsid w:val="00A113D8"/>
    <w:rsid w:val="00A11692"/>
    <w:rsid w:val="00A116D0"/>
    <w:rsid w:val="00A118C4"/>
    <w:rsid w:val="00A11937"/>
    <w:rsid w:val="00A127FC"/>
    <w:rsid w:val="00A12BC2"/>
    <w:rsid w:val="00A1354A"/>
    <w:rsid w:val="00A13B0C"/>
    <w:rsid w:val="00A13CA3"/>
    <w:rsid w:val="00A1428B"/>
    <w:rsid w:val="00A144C9"/>
    <w:rsid w:val="00A144D2"/>
    <w:rsid w:val="00A14562"/>
    <w:rsid w:val="00A14A09"/>
    <w:rsid w:val="00A151BF"/>
    <w:rsid w:val="00A15888"/>
    <w:rsid w:val="00A158C9"/>
    <w:rsid w:val="00A158FE"/>
    <w:rsid w:val="00A1598F"/>
    <w:rsid w:val="00A16092"/>
    <w:rsid w:val="00A16A5B"/>
    <w:rsid w:val="00A16C0F"/>
    <w:rsid w:val="00A16D86"/>
    <w:rsid w:val="00A1736B"/>
    <w:rsid w:val="00A205E8"/>
    <w:rsid w:val="00A20705"/>
    <w:rsid w:val="00A2098E"/>
    <w:rsid w:val="00A20A22"/>
    <w:rsid w:val="00A20B9F"/>
    <w:rsid w:val="00A21032"/>
    <w:rsid w:val="00A2191B"/>
    <w:rsid w:val="00A2200C"/>
    <w:rsid w:val="00A22346"/>
    <w:rsid w:val="00A223F6"/>
    <w:rsid w:val="00A228F2"/>
    <w:rsid w:val="00A23628"/>
    <w:rsid w:val="00A23791"/>
    <w:rsid w:val="00A237CA"/>
    <w:rsid w:val="00A23871"/>
    <w:rsid w:val="00A239B1"/>
    <w:rsid w:val="00A23BD6"/>
    <w:rsid w:val="00A24423"/>
    <w:rsid w:val="00A245C7"/>
    <w:rsid w:val="00A24911"/>
    <w:rsid w:val="00A25287"/>
    <w:rsid w:val="00A255E0"/>
    <w:rsid w:val="00A2580B"/>
    <w:rsid w:val="00A26244"/>
    <w:rsid w:val="00A2656C"/>
    <w:rsid w:val="00A26812"/>
    <w:rsid w:val="00A2691C"/>
    <w:rsid w:val="00A2698B"/>
    <w:rsid w:val="00A26A70"/>
    <w:rsid w:val="00A26CE3"/>
    <w:rsid w:val="00A26F07"/>
    <w:rsid w:val="00A26F94"/>
    <w:rsid w:val="00A274B7"/>
    <w:rsid w:val="00A2767C"/>
    <w:rsid w:val="00A2782C"/>
    <w:rsid w:val="00A27A07"/>
    <w:rsid w:val="00A27D9A"/>
    <w:rsid w:val="00A27E58"/>
    <w:rsid w:val="00A3012C"/>
    <w:rsid w:val="00A30840"/>
    <w:rsid w:val="00A30A13"/>
    <w:rsid w:val="00A30DF4"/>
    <w:rsid w:val="00A31228"/>
    <w:rsid w:val="00A312A2"/>
    <w:rsid w:val="00A314D2"/>
    <w:rsid w:val="00A31B67"/>
    <w:rsid w:val="00A31CA0"/>
    <w:rsid w:val="00A31F09"/>
    <w:rsid w:val="00A32029"/>
    <w:rsid w:val="00A322AC"/>
    <w:rsid w:val="00A334F7"/>
    <w:rsid w:val="00A33EF4"/>
    <w:rsid w:val="00A34174"/>
    <w:rsid w:val="00A341CC"/>
    <w:rsid w:val="00A346F9"/>
    <w:rsid w:val="00A34C2B"/>
    <w:rsid w:val="00A35073"/>
    <w:rsid w:val="00A355CC"/>
    <w:rsid w:val="00A3585B"/>
    <w:rsid w:val="00A35AD9"/>
    <w:rsid w:val="00A3611F"/>
    <w:rsid w:val="00A36912"/>
    <w:rsid w:val="00A37637"/>
    <w:rsid w:val="00A377AB"/>
    <w:rsid w:val="00A379A9"/>
    <w:rsid w:val="00A40306"/>
    <w:rsid w:val="00A404DB"/>
    <w:rsid w:val="00A406BE"/>
    <w:rsid w:val="00A4079D"/>
    <w:rsid w:val="00A40B1F"/>
    <w:rsid w:val="00A41001"/>
    <w:rsid w:val="00A41058"/>
    <w:rsid w:val="00A410CD"/>
    <w:rsid w:val="00A41113"/>
    <w:rsid w:val="00A41595"/>
    <w:rsid w:val="00A427EA"/>
    <w:rsid w:val="00A4322D"/>
    <w:rsid w:val="00A43346"/>
    <w:rsid w:val="00A43BDC"/>
    <w:rsid w:val="00A43C99"/>
    <w:rsid w:val="00A43D93"/>
    <w:rsid w:val="00A43F7B"/>
    <w:rsid w:val="00A44295"/>
    <w:rsid w:val="00A4494B"/>
    <w:rsid w:val="00A44B42"/>
    <w:rsid w:val="00A44D06"/>
    <w:rsid w:val="00A44FEF"/>
    <w:rsid w:val="00A45014"/>
    <w:rsid w:val="00A4539A"/>
    <w:rsid w:val="00A45547"/>
    <w:rsid w:val="00A459ED"/>
    <w:rsid w:val="00A465F6"/>
    <w:rsid w:val="00A46C37"/>
    <w:rsid w:val="00A4700F"/>
    <w:rsid w:val="00A4730F"/>
    <w:rsid w:val="00A473B2"/>
    <w:rsid w:val="00A473F8"/>
    <w:rsid w:val="00A4795E"/>
    <w:rsid w:val="00A47ADA"/>
    <w:rsid w:val="00A47B09"/>
    <w:rsid w:val="00A5030B"/>
    <w:rsid w:val="00A5054E"/>
    <w:rsid w:val="00A50681"/>
    <w:rsid w:val="00A506D0"/>
    <w:rsid w:val="00A50DAA"/>
    <w:rsid w:val="00A51080"/>
    <w:rsid w:val="00A51425"/>
    <w:rsid w:val="00A5158C"/>
    <w:rsid w:val="00A51897"/>
    <w:rsid w:val="00A51B40"/>
    <w:rsid w:val="00A52117"/>
    <w:rsid w:val="00A5217C"/>
    <w:rsid w:val="00A5238E"/>
    <w:rsid w:val="00A52601"/>
    <w:rsid w:val="00A5290B"/>
    <w:rsid w:val="00A52FA8"/>
    <w:rsid w:val="00A53277"/>
    <w:rsid w:val="00A537B2"/>
    <w:rsid w:val="00A53AE1"/>
    <w:rsid w:val="00A53B03"/>
    <w:rsid w:val="00A53DAA"/>
    <w:rsid w:val="00A53EEC"/>
    <w:rsid w:val="00A54332"/>
    <w:rsid w:val="00A546D4"/>
    <w:rsid w:val="00A5474E"/>
    <w:rsid w:val="00A54A41"/>
    <w:rsid w:val="00A54C81"/>
    <w:rsid w:val="00A54DE4"/>
    <w:rsid w:val="00A54FB7"/>
    <w:rsid w:val="00A54FD8"/>
    <w:rsid w:val="00A55140"/>
    <w:rsid w:val="00A552AD"/>
    <w:rsid w:val="00A5559C"/>
    <w:rsid w:val="00A55794"/>
    <w:rsid w:val="00A558B4"/>
    <w:rsid w:val="00A55B2A"/>
    <w:rsid w:val="00A5635E"/>
    <w:rsid w:val="00A564CB"/>
    <w:rsid w:val="00A56713"/>
    <w:rsid w:val="00A567B2"/>
    <w:rsid w:val="00A56890"/>
    <w:rsid w:val="00A568ED"/>
    <w:rsid w:val="00A56D33"/>
    <w:rsid w:val="00A56D8C"/>
    <w:rsid w:val="00A56E6D"/>
    <w:rsid w:val="00A571AE"/>
    <w:rsid w:val="00A57935"/>
    <w:rsid w:val="00A579CD"/>
    <w:rsid w:val="00A60090"/>
    <w:rsid w:val="00A60600"/>
    <w:rsid w:val="00A60634"/>
    <w:rsid w:val="00A60CB5"/>
    <w:rsid w:val="00A612A4"/>
    <w:rsid w:val="00A61819"/>
    <w:rsid w:val="00A61B16"/>
    <w:rsid w:val="00A61CA2"/>
    <w:rsid w:val="00A620F6"/>
    <w:rsid w:val="00A62184"/>
    <w:rsid w:val="00A62674"/>
    <w:rsid w:val="00A627CC"/>
    <w:rsid w:val="00A62AA6"/>
    <w:rsid w:val="00A62B67"/>
    <w:rsid w:val="00A62D31"/>
    <w:rsid w:val="00A62FF5"/>
    <w:rsid w:val="00A63412"/>
    <w:rsid w:val="00A634FD"/>
    <w:rsid w:val="00A6351A"/>
    <w:rsid w:val="00A63973"/>
    <w:rsid w:val="00A63FA9"/>
    <w:rsid w:val="00A64356"/>
    <w:rsid w:val="00A64399"/>
    <w:rsid w:val="00A647D7"/>
    <w:rsid w:val="00A648BB"/>
    <w:rsid w:val="00A64B2A"/>
    <w:rsid w:val="00A64B6F"/>
    <w:rsid w:val="00A64C30"/>
    <w:rsid w:val="00A65035"/>
    <w:rsid w:val="00A65971"/>
    <w:rsid w:val="00A65C0D"/>
    <w:rsid w:val="00A66219"/>
    <w:rsid w:val="00A66438"/>
    <w:rsid w:val="00A6658C"/>
    <w:rsid w:val="00A667CF"/>
    <w:rsid w:val="00A66945"/>
    <w:rsid w:val="00A66ABF"/>
    <w:rsid w:val="00A66F89"/>
    <w:rsid w:val="00A67000"/>
    <w:rsid w:val="00A676BB"/>
    <w:rsid w:val="00A67761"/>
    <w:rsid w:val="00A677DE"/>
    <w:rsid w:val="00A702F5"/>
    <w:rsid w:val="00A704FA"/>
    <w:rsid w:val="00A705DF"/>
    <w:rsid w:val="00A70840"/>
    <w:rsid w:val="00A708DA"/>
    <w:rsid w:val="00A70954"/>
    <w:rsid w:val="00A70DBD"/>
    <w:rsid w:val="00A70E26"/>
    <w:rsid w:val="00A70F72"/>
    <w:rsid w:val="00A7114D"/>
    <w:rsid w:val="00A71748"/>
    <w:rsid w:val="00A71CFE"/>
    <w:rsid w:val="00A736ED"/>
    <w:rsid w:val="00A743D7"/>
    <w:rsid w:val="00A74830"/>
    <w:rsid w:val="00A750AA"/>
    <w:rsid w:val="00A750AB"/>
    <w:rsid w:val="00A75430"/>
    <w:rsid w:val="00A75CE7"/>
    <w:rsid w:val="00A75E7D"/>
    <w:rsid w:val="00A75FAB"/>
    <w:rsid w:val="00A765A7"/>
    <w:rsid w:val="00A7685C"/>
    <w:rsid w:val="00A7695C"/>
    <w:rsid w:val="00A76D05"/>
    <w:rsid w:val="00A76E2E"/>
    <w:rsid w:val="00A76E80"/>
    <w:rsid w:val="00A76FA5"/>
    <w:rsid w:val="00A76FE2"/>
    <w:rsid w:val="00A779C5"/>
    <w:rsid w:val="00A77A17"/>
    <w:rsid w:val="00A77D68"/>
    <w:rsid w:val="00A77E75"/>
    <w:rsid w:val="00A800F7"/>
    <w:rsid w:val="00A80345"/>
    <w:rsid w:val="00A80516"/>
    <w:rsid w:val="00A8083D"/>
    <w:rsid w:val="00A8098C"/>
    <w:rsid w:val="00A809FD"/>
    <w:rsid w:val="00A80A65"/>
    <w:rsid w:val="00A80DAC"/>
    <w:rsid w:val="00A80E04"/>
    <w:rsid w:val="00A80E24"/>
    <w:rsid w:val="00A8127D"/>
    <w:rsid w:val="00A8187F"/>
    <w:rsid w:val="00A819A4"/>
    <w:rsid w:val="00A81A24"/>
    <w:rsid w:val="00A81A3A"/>
    <w:rsid w:val="00A81D88"/>
    <w:rsid w:val="00A81DAD"/>
    <w:rsid w:val="00A82108"/>
    <w:rsid w:val="00A82195"/>
    <w:rsid w:val="00A8291E"/>
    <w:rsid w:val="00A82990"/>
    <w:rsid w:val="00A8303B"/>
    <w:rsid w:val="00A83464"/>
    <w:rsid w:val="00A83A2E"/>
    <w:rsid w:val="00A83C13"/>
    <w:rsid w:val="00A83CC6"/>
    <w:rsid w:val="00A83F35"/>
    <w:rsid w:val="00A84866"/>
    <w:rsid w:val="00A84C03"/>
    <w:rsid w:val="00A85284"/>
    <w:rsid w:val="00A853ED"/>
    <w:rsid w:val="00A856F0"/>
    <w:rsid w:val="00A85888"/>
    <w:rsid w:val="00A85E35"/>
    <w:rsid w:val="00A8611F"/>
    <w:rsid w:val="00A861AC"/>
    <w:rsid w:val="00A8622F"/>
    <w:rsid w:val="00A863AC"/>
    <w:rsid w:val="00A86955"/>
    <w:rsid w:val="00A86B86"/>
    <w:rsid w:val="00A86B99"/>
    <w:rsid w:val="00A86C04"/>
    <w:rsid w:val="00A86D48"/>
    <w:rsid w:val="00A86DC4"/>
    <w:rsid w:val="00A87697"/>
    <w:rsid w:val="00A9016E"/>
    <w:rsid w:val="00A9042F"/>
    <w:rsid w:val="00A90522"/>
    <w:rsid w:val="00A907B1"/>
    <w:rsid w:val="00A90939"/>
    <w:rsid w:val="00A90CC4"/>
    <w:rsid w:val="00A915E6"/>
    <w:rsid w:val="00A91E6D"/>
    <w:rsid w:val="00A91F35"/>
    <w:rsid w:val="00A923CD"/>
    <w:rsid w:val="00A92AB0"/>
    <w:rsid w:val="00A92C05"/>
    <w:rsid w:val="00A92EED"/>
    <w:rsid w:val="00A935D2"/>
    <w:rsid w:val="00A938C3"/>
    <w:rsid w:val="00A93AC6"/>
    <w:rsid w:val="00A940B3"/>
    <w:rsid w:val="00A94125"/>
    <w:rsid w:val="00A9433D"/>
    <w:rsid w:val="00A94516"/>
    <w:rsid w:val="00A9455C"/>
    <w:rsid w:val="00A94672"/>
    <w:rsid w:val="00A949A8"/>
    <w:rsid w:val="00A94D28"/>
    <w:rsid w:val="00A94D75"/>
    <w:rsid w:val="00A94DCB"/>
    <w:rsid w:val="00A94DCF"/>
    <w:rsid w:val="00A9558B"/>
    <w:rsid w:val="00A9560C"/>
    <w:rsid w:val="00A9593B"/>
    <w:rsid w:val="00A95AC5"/>
    <w:rsid w:val="00A95D69"/>
    <w:rsid w:val="00A95F72"/>
    <w:rsid w:val="00A963FA"/>
    <w:rsid w:val="00A9653D"/>
    <w:rsid w:val="00A96B72"/>
    <w:rsid w:val="00A971CB"/>
    <w:rsid w:val="00A97255"/>
    <w:rsid w:val="00A9768B"/>
    <w:rsid w:val="00A97977"/>
    <w:rsid w:val="00A979AD"/>
    <w:rsid w:val="00A97AA6"/>
    <w:rsid w:val="00A97D89"/>
    <w:rsid w:val="00A97F8A"/>
    <w:rsid w:val="00AA065F"/>
    <w:rsid w:val="00AA08B1"/>
    <w:rsid w:val="00AA15A7"/>
    <w:rsid w:val="00AA162D"/>
    <w:rsid w:val="00AA1ECB"/>
    <w:rsid w:val="00AA257B"/>
    <w:rsid w:val="00AA2713"/>
    <w:rsid w:val="00AA29BD"/>
    <w:rsid w:val="00AA347A"/>
    <w:rsid w:val="00AA3B93"/>
    <w:rsid w:val="00AA3CFD"/>
    <w:rsid w:val="00AA40BB"/>
    <w:rsid w:val="00AA426F"/>
    <w:rsid w:val="00AA4436"/>
    <w:rsid w:val="00AA4492"/>
    <w:rsid w:val="00AA45BB"/>
    <w:rsid w:val="00AA45F1"/>
    <w:rsid w:val="00AA4A46"/>
    <w:rsid w:val="00AA4A8E"/>
    <w:rsid w:val="00AA504E"/>
    <w:rsid w:val="00AA5151"/>
    <w:rsid w:val="00AA51A5"/>
    <w:rsid w:val="00AA53C0"/>
    <w:rsid w:val="00AA5746"/>
    <w:rsid w:val="00AA5C51"/>
    <w:rsid w:val="00AA5D42"/>
    <w:rsid w:val="00AA5DE5"/>
    <w:rsid w:val="00AA613D"/>
    <w:rsid w:val="00AA66A1"/>
    <w:rsid w:val="00AA73EB"/>
    <w:rsid w:val="00AA7491"/>
    <w:rsid w:val="00AA752E"/>
    <w:rsid w:val="00AA7778"/>
    <w:rsid w:val="00AA781B"/>
    <w:rsid w:val="00AA79F4"/>
    <w:rsid w:val="00AA79F5"/>
    <w:rsid w:val="00AA7D72"/>
    <w:rsid w:val="00AB0199"/>
    <w:rsid w:val="00AB0240"/>
    <w:rsid w:val="00AB0639"/>
    <w:rsid w:val="00AB0B91"/>
    <w:rsid w:val="00AB10BD"/>
    <w:rsid w:val="00AB13FF"/>
    <w:rsid w:val="00AB141C"/>
    <w:rsid w:val="00AB180A"/>
    <w:rsid w:val="00AB19CD"/>
    <w:rsid w:val="00AB1CB8"/>
    <w:rsid w:val="00AB2116"/>
    <w:rsid w:val="00AB244F"/>
    <w:rsid w:val="00AB2AB9"/>
    <w:rsid w:val="00AB2CEE"/>
    <w:rsid w:val="00AB34B2"/>
    <w:rsid w:val="00AB35B5"/>
    <w:rsid w:val="00AB3708"/>
    <w:rsid w:val="00AB3F65"/>
    <w:rsid w:val="00AB43A7"/>
    <w:rsid w:val="00AB55B2"/>
    <w:rsid w:val="00AB574C"/>
    <w:rsid w:val="00AB5D8E"/>
    <w:rsid w:val="00AB609D"/>
    <w:rsid w:val="00AB6226"/>
    <w:rsid w:val="00AB65C7"/>
    <w:rsid w:val="00AB66C3"/>
    <w:rsid w:val="00AB6A10"/>
    <w:rsid w:val="00AB6D41"/>
    <w:rsid w:val="00AB771E"/>
    <w:rsid w:val="00AB7D64"/>
    <w:rsid w:val="00AB7DB3"/>
    <w:rsid w:val="00AC0013"/>
    <w:rsid w:val="00AC03ED"/>
    <w:rsid w:val="00AC05C4"/>
    <w:rsid w:val="00AC069B"/>
    <w:rsid w:val="00AC083D"/>
    <w:rsid w:val="00AC0A3E"/>
    <w:rsid w:val="00AC0B3F"/>
    <w:rsid w:val="00AC0C56"/>
    <w:rsid w:val="00AC1460"/>
    <w:rsid w:val="00AC1D47"/>
    <w:rsid w:val="00AC1EA5"/>
    <w:rsid w:val="00AC20B2"/>
    <w:rsid w:val="00AC25B2"/>
    <w:rsid w:val="00AC261D"/>
    <w:rsid w:val="00AC2FCA"/>
    <w:rsid w:val="00AC39DE"/>
    <w:rsid w:val="00AC3A97"/>
    <w:rsid w:val="00AC452E"/>
    <w:rsid w:val="00AC4F93"/>
    <w:rsid w:val="00AC52E0"/>
    <w:rsid w:val="00AC5358"/>
    <w:rsid w:val="00AC5416"/>
    <w:rsid w:val="00AC5841"/>
    <w:rsid w:val="00AC59D7"/>
    <w:rsid w:val="00AC6539"/>
    <w:rsid w:val="00AC654E"/>
    <w:rsid w:val="00AC65D7"/>
    <w:rsid w:val="00AC68B2"/>
    <w:rsid w:val="00AC6AEF"/>
    <w:rsid w:val="00AC6FE7"/>
    <w:rsid w:val="00AC77AD"/>
    <w:rsid w:val="00AC799A"/>
    <w:rsid w:val="00AC7A41"/>
    <w:rsid w:val="00AC7C5F"/>
    <w:rsid w:val="00AC7D2F"/>
    <w:rsid w:val="00AD01AC"/>
    <w:rsid w:val="00AD028D"/>
    <w:rsid w:val="00AD045A"/>
    <w:rsid w:val="00AD0D15"/>
    <w:rsid w:val="00AD0D47"/>
    <w:rsid w:val="00AD219A"/>
    <w:rsid w:val="00AD3166"/>
    <w:rsid w:val="00AD3529"/>
    <w:rsid w:val="00AD3A20"/>
    <w:rsid w:val="00AD406E"/>
    <w:rsid w:val="00AD40E4"/>
    <w:rsid w:val="00AD40FF"/>
    <w:rsid w:val="00AD41F3"/>
    <w:rsid w:val="00AD4BE1"/>
    <w:rsid w:val="00AD4D0A"/>
    <w:rsid w:val="00AD504C"/>
    <w:rsid w:val="00AD51AD"/>
    <w:rsid w:val="00AD54E0"/>
    <w:rsid w:val="00AD5721"/>
    <w:rsid w:val="00AD66C8"/>
    <w:rsid w:val="00AD6843"/>
    <w:rsid w:val="00AD687C"/>
    <w:rsid w:val="00AD6B62"/>
    <w:rsid w:val="00AD6E62"/>
    <w:rsid w:val="00AD7201"/>
    <w:rsid w:val="00AD74D6"/>
    <w:rsid w:val="00AD76AE"/>
    <w:rsid w:val="00AD77E1"/>
    <w:rsid w:val="00AD7FCC"/>
    <w:rsid w:val="00AE0825"/>
    <w:rsid w:val="00AE085E"/>
    <w:rsid w:val="00AE0C5B"/>
    <w:rsid w:val="00AE0F55"/>
    <w:rsid w:val="00AE190A"/>
    <w:rsid w:val="00AE1914"/>
    <w:rsid w:val="00AE192E"/>
    <w:rsid w:val="00AE19BA"/>
    <w:rsid w:val="00AE1FBB"/>
    <w:rsid w:val="00AE2024"/>
    <w:rsid w:val="00AE2135"/>
    <w:rsid w:val="00AE2316"/>
    <w:rsid w:val="00AE2BE7"/>
    <w:rsid w:val="00AE384E"/>
    <w:rsid w:val="00AE38AC"/>
    <w:rsid w:val="00AE3FA2"/>
    <w:rsid w:val="00AE44A2"/>
    <w:rsid w:val="00AE4AF7"/>
    <w:rsid w:val="00AE4E45"/>
    <w:rsid w:val="00AE5142"/>
    <w:rsid w:val="00AE5273"/>
    <w:rsid w:val="00AE5334"/>
    <w:rsid w:val="00AE545F"/>
    <w:rsid w:val="00AE5E14"/>
    <w:rsid w:val="00AE616B"/>
    <w:rsid w:val="00AE624E"/>
    <w:rsid w:val="00AE6723"/>
    <w:rsid w:val="00AE6788"/>
    <w:rsid w:val="00AE6A26"/>
    <w:rsid w:val="00AE70F9"/>
    <w:rsid w:val="00AE718C"/>
    <w:rsid w:val="00AE72F4"/>
    <w:rsid w:val="00AE75ED"/>
    <w:rsid w:val="00AE7669"/>
    <w:rsid w:val="00AE7768"/>
    <w:rsid w:val="00AE7C7F"/>
    <w:rsid w:val="00AE7E51"/>
    <w:rsid w:val="00AF0271"/>
    <w:rsid w:val="00AF0785"/>
    <w:rsid w:val="00AF09DF"/>
    <w:rsid w:val="00AF1130"/>
    <w:rsid w:val="00AF1596"/>
    <w:rsid w:val="00AF177A"/>
    <w:rsid w:val="00AF1950"/>
    <w:rsid w:val="00AF1E1E"/>
    <w:rsid w:val="00AF1FD7"/>
    <w:rsid w:val="00AF2533"/>
    <w:rsid w:val="00AF276E"/>
    <w:rsid w:val="00AF2B41"/>
    <w:rsid w:val="00AF31BC"/>
    <w:rsid w:val="00AF3657"/>
    <w:rsid w:val="00AF3BB8"/>
    <w:rsid w:val="00AF3F29"/>
    <w:rsid w:val="00AF3F44"/>
    <w:rsid w:val="00AF4F0E"/>
    <w:rsid w:val="00AF4F8C"/>
    <w:rsid w:val="00AF4FA1"/>
    <w:rsid w:val="00AF5059"/>
    <w:rsid w:val="00AF5221"/>
    <w:rsid w:val="00AF56AC"/>
    <w:rsid w:val="00AF6A52"/>
    <w:rsid w:val="00AF6B98"/>
    <w:rsid w:val="00AF70CB"/>
    <w:rsid w:val="00AF7123"/>
    <w:rsid w:val="00AF735E"/>
    <w:rsid w:val="00AF7871"/>
    <w:rsid w:val="00AF7895"/>
    <w:rsid w:val="00AF7F51"/>
    <w:rsid w:val="00B008A6"/>
    <w:rsid w:val="00B00933"/>
    <w:rsid w:val="00B00F05"/>
    <w:rsid w:val="00B012C3"/>
    <w:rsid w:val="00B019AF"/>
    <w:rsid w:val="00B01A98"/>
    <w:rsid w:val="00B01BC3"/>
    <w:rsid w:val="00B02180"/>
    <w:rsid w:val="00B02DE0"/>
    <w:rsid w:val="00B02F7D"/>
    <w:rsid w:val="00B03150"/>
    <w:rsid w:val="00B03762"/>
    <w:rsid w:val="00B0378A"/>
    <w:rsid w:val="00B03911"/>
    <w:rsid w:val="00B03BFE"/>
    <w:rsid w:val="00B03D7D"/>
    <w:rsid w:val="00B04025"/>
    <w:rsid w:val="00B04090"/>
    <w:rsid w:val="00B042F7"/>
    <w:rsid w:val="00B04A3F"/>
    <w:rsid w:val="00B05AFE"/>
    <w:rsid w:val="00B05C98"/>
    <w:rsid w:val="00B05E55"/>
    <w:rsid w:val="00B06109"/>
    <w:rsid w:val="00B06223"/>
    <w:rsid w:val="00B0629C"/>
    <w:rsid w:val="00B06882"/>
    <w:rsid w:val="00B068E0"/>
    <w:rsid w:val="00B06A95"/>
    <w:rsid w:val="00B06B8C"/>
    <w:rsid w:val="00B07276"/>
    <w:rsid w:val="00B074C1"/>
    <w:rsid w:val="00B076F6"/>
    <w:rsid w:val="00B07755"/>
    <w:rsid w:val="00B07769"/>
    <w:rsid w:val="00B07910"/>
    <w:rsid w:val="00B10008"/>
    <w:rsid w:val="00B10C8C"/>
    <w:rsid w:val="00B10E98"/>
    <w:rsid w:val="00B10F14"/>
    <w:rsid w:val="00B11134"/>
    <w:rsid w:val="00B118A7"/>
    <w:rsid w:val="00B12035"/>
    <w:rsid w:val="00B12099"/>
    <w:rsid w:val="00B125C0"/>
    <w:rsid w:val="00B13139"/>
    <w:rsid w:val="00B13396"/>
    <w:rsid w:val="00B135E2"/>
    <w:rsid w:val="00B13E9B"/>
    <w:rsid w:val="00B140AD"/>
    <w:rsid w:val="00B14482"/>
    <w:rsid w:val="00B147F9"/>
    <w:rsid w:val="00B1482A"/>
    <w:rsid w:val="00B14C06"/>
    <w:rsid w:val="00B152D8"/>
    <w:rsid w:val="00B15328"/>
    <w:rsid w:val="00B154A5"/>
    <w:rsid w:val="00B156AF"/>
    <w:rsid w:val="00B15DCD"/>
    <w:rsid w:val="00B1607A"/>
    <w:rsid w:val="00B16610"/>
    <w:rsid w:val="00B169B6"/>
    <w:rsid w:val="00B16B2C"/>
    <w:rsid w:val="00B16BBB"/>
    <w:rsid w:val="00B1784D"/>
    <w:rsid w:val="00B17854"/>
    <w:rsid w:val="00B20325"/>
    <w:rsid w:val="00B205A9"/>
    <w:rsid w:val="00B205F4"/>
    <w:rsid w:val="00B20753"/>
    <w:rsid w:val="00B2089E"/>
    <w:rsid w:val="00B208A4"/>
    <w:rsid w:val="00B208C5"/>
    <w:rsid w:val="00B20A33"/>
    <w:rsid w:val="00B20C07"/>
    <w:rsid w:val="00B2203A"/>
    <w:rsid w:val="00B220A1"/>
    <w:rsid w:val="00B2233A"/>
    <w:rsid w:val="00B226DF"/>
    <w:rsid w:val="00B22751"/>
    <w:rsid w:val="00B22919"/>
    <w:rsid w:val="00B23129"/>
    <w:rsid w:val="00B2339E"/>
    <w:rsid w:val="00B235E1"/>
    <w:rsid w:val="00B2368B"/>
    <w:rsid w:val="00B24350"/>
    <w:rsid w:val="00B243FE"/>
    <w:rsid w:val="00B24571"/>
    <w:rsid w:val="00B2480F"/>
    <w:rsid w:val="00B24AAE"/>
    <w:rsid w:val="00B24ABB"/>
    <w:rsid w:val="00B264A4"/>
    <w:rsid w:val="00B2669F"/>
    <w:rsid w:val="00B26B58"/>
    <w:rsid w:val="00B26C17"/>
    <w:rsid w:val="00B26E97"/>
    <w:rsid w:val="00B26EED"/>
    <w:rsid w:val="00B273AA"/>
    <w:rsid w:val="00B2762B"/>
    <w:rsid w:val="00B27DE8"/>
    <w:rsid w:val="00B27EA0"/>
    <w:rsid w:val="00B30074"/>
    <w:rsid w:val="00B30250"/>
    <w:rsid w:val="00B3033D"/>
    <w:rsid w:val="00B30AD2"/>
    <w:rsid w:val="00B30F40"/>
    <w:rsid w:val="00B31BF2"/>
    <w:rsid w:val="00B31D8A"/>
    <w:rsid w:val="00B32872"/>
    <w:rsid w:val="00B32B64"/>
    <w:rsid w:val="00B32DA8"/>
    <w:rsid w:val="00B32E5E"/>
    <w:rsid w:val="00B32E78"/>
    <w:rsid w:val="00B331F7"/>
    <w:rsid w:val="00B332EB"/>
    <w:rsid w:val="00B33363"/>
    <w:rsid w:val="00B33463"/>
    <w:rsid w:val="00B3384E"/>
    <w:rsid w:val="00B33A84"/>
    <w:rsid w:val="00B33FD4"/>
    <w:rsid w:val="00B342B5"/>
    <w:rsid w:val="00B3463B"/>
    <w:rsid w:val="00B347EF"/>
    <w:rsid w:val="00B34D5E"/>
    <w:rsid w:val="00B35179"/>
    <w:rsid w:val="00B3573E"/>
    <w:rsid w:val="00B3591C"/>
    <w:rsid w:val="00B35A94"/>
    <w:rsid w:val="00B35E36"/>
    <w:rsid w:val="00B360DD"/>
    <w:rsid w:val="00B36316"/>
    <w:rsid w:val="00B36357"/>
    <w:rsid w:val="00B374D2"/>
    <w:rsid w:val="00B37D0D"/>
    <w:rsid w:val="00B40210"/>
    <w:rsid w:val="00B4043B"/>
    <w:rsid w:val="00B4055A"/>
    <w:rsid w:val="00B4057D"/>
    <w:rsid w:val="00B405E4"/>
    <w:rsid w:val="00B40633"/>
    <w:rsid w:val="00B40681"/>
    <w:rsid w:val="00B40925"/>
    <w:rsid w:val="00B40C4C"/>
    <w:rsid w:val="00B40DD6"/>
    <w:rsid w:val="00B414A5"/>
    <w:rsid w:val="00B41A97"/>
    <w:rsid w:val="00B41C3A"/>
    <w:rsid w:val="00B4203F"/>
    <w:rsid w:val="00B42349"/>
    <w:rsid w:val="00B423E2"/>
    <w:rsid w:val="00B425E2"/>
    <w:rsid w:val="00B4279B"/>
    <w:rsid w:val="00B427E6"/>
    <w:rsid w:val="00B429EF"/>
    <w:rsid w:val="00B42B04"/>
    <w:rsid w:val="00B42B0A"/>
    <w:rsid w:val="00B42E6E"/>
    <w:rsid w:val="00B43204"/>
    <w:rsid w:val="00B4334B"/>
    <w:rsid w:val="00B43370"/>
    <w:rsid w:val="00B43782"/>
    <w:rsid w:val="00B43C23"/>
    <w:rsid w:val="00B43ED8"/>
    <w:rsid w:val="00B44093"/>
    <w:rsid w:val="00B44141"/>
    <w:rsid w:val="00B4471B"/>
    <w:rsid w:val="00B44FF4"/>
    <w:rsid w:val="00B45376"/>
    <w:rsid w:val="00B456EF"/>
    <w:rsid w:val="00B456FB"/>
    <w:rsid w:val="00B4596C"/>
    <w:rsid w:val="00B45F21"/>
    <w:rsid w:val="00B46169"/>
    <w:rsid w:val="00B46512"/>
    <w:rsid w:val="00B46BAA"/>
    <w:rsid w:val="00B4706C"/>
    <w:rsid w:val="00B472F9"/>
    <w:rsid w:val="00B4792C"/>
    <w:rsid w:val="00B47B0E"/>
    <w:rsid w:val="00B47B72"/>
    <w:rsid w:val="00B47CEC"/>
    <w:rsid w:val="00B50124"/>
    <w:rsid w:val="00B50AE4"/>
    <w:rsid w:val="00B50B85"/>
    <w:rsid w:val="00B50E0F"/>
    <w:rsid w:val="00B50FF7"/>
    <w:rsid w:val="00B510C7"/>
    <w:rsid w:val="00B5121F"/>
    <w:rsid w:val="00B51295"/>
    <w:rsid w:val="00B513C4"/>
    <w:rsid w:val="00B5159E"/>
    <w:rsid w:val="00B515E4"/>
    <w:rsid w:val="00B51767"/>
    <w:rsid w:val="00B5188A"/>
    <w:rsid w:val="00B51E25"/>
    <w:rsid w:val="00B52387"/>
    <w:rsid w:val="00B52416"/>
    <w:rsid w:val="00B52664"/>
    <w:rsid w:val="00B52996"/>
    <w:rsid w:val="00B529A6"/>
    <w:rsid w:val="00B52ADA"/>
    <w:rsid w:val="00B52EDB"/>
    <w:rsid w:val="00B52FFD"/>
    <w:rsid w:val="00B534A0"/>
    <w:rsid w:val="00B5391A"/>
    <w:rsid w:val="00B539B3"/>
    <w:rsid w:val="00B53A83"/>
    <w:rsid w:val="00B53B0B"/>
    <w:rsid w:val="00B53E6A"/>
    <w:rsid w:val="00B54060"/>
    <w:rsid w:val="00B541D3"/>
    <w:rsid w:val="00B54FB1"/>
    <w:rsid w:val="00B55165"/>
    <w:rsid w:val="00B55193"/>
    <w:rsid w:val="00B558C6"/>
    <w:rsid w:val="00B55D03"/>
    <w:rsid w:val="00B56149"/>
    <w:rsid w:val="00B56384"/>
    <w:rsid w:val="00B56445"/>
    <w:rsid w:val="00B5693A"/>
    <w:rsid w:val="00B56B1E"/>
    <w:rsid w:val="00B56FE5"/>
    <w:rsid w:val="00B57109"/>
    <w:rsid w:val="00B57207"/>
    <w:rsid w:val="00B5754B"/>
    <w:rsid w:val="00B576BB"/>
    <w:rsid w:val="00B57834"/>
    <w:rsid w:val="00B60119"/>
    <w:rsid w:val="00B60317"/>
    <w:rsid w:val="00B6058C"/>
    <w:rsid w:val="00B6066D"/>
    <w:rsid w:val="00B606A9"/>
    <w:rsid w:val="00B60F1F"/>
    <w:rsid w:val="00B61188"/>
    <w:rsid w:val="00B613C2"/>
    <w:rsid w:val="00B614EC"/>
    <w:rsid w:val="00B620C5"/>
    <w:rsid w:val="00B6211F"/>
    <w:rsid w:val="00B6222E"/>
    <w:rsid w:val="00B624FC"/>
    <w:rsid w:val="00B6284C"/>
    <w:rsid w:val="00B628AA"/>
    <w:rsid w:val="00B6317A"/>
    <w:rsid w:val="00B631FD"/>
    <w:rsid w:val="00B634A1"/>
    <w:rsid w:val="00B637F3"/>
    <w:rsid w:val="00B638A9"/>
    <w:rsid w:val="00B6390E"/>
    <w:rsid w:val="00B63918"/>
    <w:rsid w:val="00B6396C"/>
    <w:rsid w:val="00B641DC"/>
    <w:rsid w:val="00B6425C"/>
    <w:rsid w:val="00B64397"/>
    <w:rsid w:val="00B645A5"/>
    <w:rsid w:val="00B64E39"/>
    <w:rsid w:val="00B650D7"/>
    <w:rsid w:val="00B652E8"/>
    <w:rsid w:val="00B6538C"/>
    <w:rsid w:val="00B6551F"/>
    <w:rsid w:val="00B6557A"/>
    <w:rsid w:val="00B65875"/>
    <w:rsid w:val="00B65934"/>
    <w:rsid w:val="00B65A76"/>
    <w:rsid w:val="00B65ADD"/>
    <w:rsid w:val="00B65BA0"/>
    <w:rsid w:val="00B662E7"/>
    <w:rsid w:val="00B663F4"/>
    <w:rsid w:val="00B6664F"/>
    <w:rsid w:val="00B67210"/>
    <w:rsid w:val="00B6794D"/>
    <w:rsid w:val="00B67B9F"/>
    <w:rsid w:val="00B67FBC"/>
    <w:rsid w:val="00B70031"/>
    <w:rsid w:val="00B707A1"/>
    <w:rsid w:val="00B70C5E"/>
    <w:rsid w:val="00B70CD3"/>
    <w:rsid w:val="00B7114E"/>
    <w:rsid w:val="00B712E1"/>
    <w:rsid w:val="00B717F5"/>
    <w:rsid w:val="00B71DDC"/>
    <w:rsid w:val="00B71EBF"/>
    <w:rsid w:val="00B722FB"/>
    <w:rsid w:val="00B724C5"/>
    <w:rsid w:val="00B7266B"/>
    <w:rsid w:val="00B72780"/>
    <w:rsid w:val="00B72A78"/>
    <w:rsid w:val="00B72AC8"/>
    <w:rsid w:val="00B72C9D"/>
    <w:rsid w:val="00B72E78"/>
    <w:rsid w:val="00B7338C"/>
    <w:rsid w:val="00B733E4"/>
    <w:rsid w:val="00B73951"/>
    <w:rsid w:val="00B741AD"/>
    <w:rsid w:val="00B742B1"/>
    <w:rsid w:val="00B74523"/>
    <w:rsid w:val="00B746F5"/>
    <w:rsid w:val="00B7476A"/>
    <w:rsid w:val="00B7491C"/>
    <w:rsid w:val="00B74A9D"/>
    <w:rsid w:val="00B74B3F"/>
    <w:rsid w:val="00B74EAE"/>
    <w:rsid w:val="00B7515B"/>
    <w:rsid w:val="00B752E4"/>
    <w:rsid w:val="00B75566"/>
    <w:rsid w:val="00B7563B"/>
    <w:rsid w:val="00B75781"/>
    <w:rsid w:val="00B75EA2"/>
    <w:rsid w:val="00B761CE"/>
    <w:rsid w:val="00B76531"/>
    <w:rsid w:val="00B766B8"/>
    <w:rsid w:val="00B7697C"/>
    <w:rsid w:val="00B76A54"/>
    <w:rsid w:val="00B76A8D"/>
    <w:rsid w:val="00B76B58"/>
    <w:rsid w:val="00B76E9C"/>
    <w:rsid w:val="00B770D3"/>
    <w:rsid w:val="00B7797B"/>
    <w:rsid w:val="00B8009B"/>
    <w:rsid w:val="00B80119"/>
    <w:rsid w:val="00B805E0"/>
    <w:rsid w:val="00B806E8"/>
    <w:rsid w:val="00B809B2"/>
    <w:rsid w:val="00B809DE"/>
    <w:rsid w:val="00B80FE0"/>
    <w:rsid w:val="00B8102F"/>
    <w:rsid w:val="00B811BA"/>
    <w:rsid w:val="00B81A12"/>
    <w:rsid w:val="00B81D5F"/>
    <w:rsid w:val="00B81ED4"/>
    <w:rsid w:val="00B823A3"/>
    <w:rsid w:val="00B827CE"/>
    <w:rsid w:val="00B829C7"/>
    <w:rsid w:val="00B83021"/>
    <w:rsid w:val="00B8307D"/>
    <w:rsid w:val="00B83457"/>
    <w:rsid w:val="00B83755"/>
    <w:rsid w:val="00B8383D"/>
    <w:rsid w:val="00B8388C"/>
    <w:rsid w:val="00B83B48"/>
    <w:rsid w:val="00B8405D"/>
    <w:rsid w:val="00B840C4"/>
    <w:rsid w:val="00B841BA"/>
    <w:rsid w:val="00B84756"/>
    <w:rsid w:val="00B84910"/>
    <w:rsid w:val="00B84A30"/>
    <w:rsid w:val="00B850DF"/>
    <w:rsid w:val="00B86176"/>
    <w:rsid w:val="00B86431"/>
    <w:rsid w:val="00B86B7C"/>
    <w:rsid w:val="00B87029"/>
    <w:rsid w:val="00B87086"/>
    <w:rsid w:val="00B87458"/>
    <w:rsid w:val="00B8787B"/>
    <w:rsid w:val="00B879CF"/>
    <w:rsid w:val="00B901D4"/>
    <w:rsid w:val="00B90259"/>
    <w:rsid w:val="00B9063F"/>
    <w:rsid w:val="00B907B1"/>
    <w:rsid w:val="00B90E31"/>
    <w:rsid w:val="00B910B8"/>
    <w:rsid w:val="00B910BB"/>
    <w:rsid w:val="00B923C2"/>
    <w:rsid w:val="00B92599"/>
    <w:rsid w:val="00B929B7"/>
    <w:rsid w:val="00B92E20"/>
    <w:rsid w:val="00B9324A"/>
    <w:rsid w:val="00B93514"/>
    <w:rsid w:val="00B93597"/>
    <w:rsid w:val="00B93852"/>
    <w:rsid w:val="00B93AA9"/>
    <w:rsid w:val="00B93B68"/>
    <w:rsid w:val="00B944D1"/>
    <w:rsid w:val="00B94CF5"/>
    <w:rsid w:val="00B95204"/>
    <w:rsid w:val="00B954D2"/>
    <w:rsid w:val="00B9584A"/>
    <w:rsid w:val="00B9586D"/>
    <w:rsid w:val="00B95AB8"/>
    <w:rsid w:val="00B962B8"/>
    <w:rsid w:val="00B96379"/>
    <w:rsid w:val="00B96392"/>
    <w:rsid w:val="00B964C8"/>
    <w:rsid w:val="00B96CC8"/>
    <w:rsid w:val="00B972B1"/>
    <w:rsid w:val="00B974F5"/>
    <w:rsid w:val="00B97CBD"/>
    <w:rsid w:val="00B97DD4"/>
    <w:rsid w:val="00B97E6D"/>
    <w:rsid w:val="00B97F78"/>
    <w:rsid w:val="00B97FE5"/>
    <w:rsid w:val="00BA0373"/>
    <w:rsid w:val="00BA0546"/>
    <w:rsid w:val="00BA0B8C"/>
    <w:rsid w:val="00BA0E95"/>
    <w:rsid w:val="00BA1125"/>
    <w:rsid w:val="00BA143B"/>
    <w:rsid w:val="00BA1D3A"/>
    <w:rsid w:val="00BA1EF4"/>
    <w:rsid w:val="00BA2B91"/>
    <w:rsid w:val="00BA2C9D"/>
    <w:rsid w:val="00BA2D3A"/>
    <w:rsid w:val="00BA36BF"/>
    <w:rsid w:val="00BA3FF1"/>
    <w:rsid w:val="00BA40A2"/>
    <w:rsid w:val="00BA40EE"/>
    <w:rsid w:val="00BA4426"/>
    <w:rsid w:val="00BA4831"/>
    <w:rsid w:val="00BA52DA"/>
    <w:rsid w:val="00BA56C8"/>
    <w:rsid w:val="00BA577C"/>
    <w:rsid w:val="00BA6669"/>
    <w:rsid w:val="00BA68F0"/>
    <w:rsid w:val="00BA693B"/>
    <w:rsid w:val="00BA6AEF"/>
    <w:rsid w:val="00BA6FCC"/>
    <w:rsid w:val="00BA714A"/>
    <w:rsid w:val="00BA7FAF"/>
    <w:rsid w:val="00BB022D"/>
    <w:rsid w:val="00BB0AE0"/>
    <w:rsid w:val="00BB0E40"/>
    <w:rsid w:val="00BB152C"/>
    <w:rsid w:val="00BB1979"/>
    <w:rsid w:val="00BB1C94"/>
    <w:rsid w:val="00BB1E0B"/>
    <w:rsid w:val="00BB2305"/>
    <w:rsid w:val="00BB27AB"/>
    <w:rsid w:val="00BB288F"/>
    <w:rsid w:val="00BB2BA4"/>
    <w:rsid w:val="00BB2CD5"/>
    <w:rsid w:val="00BB2FC1"/>
    <w:rsid w:val="00BB3327"/>
    <w:rsid w:val="00BB33C1"/>
    <w:rsid w:val="00BB3623"/>
    <w:rsid w:val="00BB3DBC"/>
    <w:rsid w:val="00BB4704"/>
    <w:rsid w:val="00BB471D"/>
    <w:rsid w:val="00BB4C5D"/>
    <w:rsid w:val="00BB4F50"/>
    <w:rsid w:val="00BB509A"/>
    <w:rsid w:val="00BB542A"/>
    <w:rsid w:val="00BB6085"/>
    <w:rsid w:val="00BB627F"/>
    <w:rsid w:val="00BB6F5B"/>
    <w:rsid w:val="00BB6F5D"/>
    <w:rsid w:val="00BB73D0"/>
    <w:rsid w:val="00BB7836"/>
    <w:rsid w:val="00BB7DEB"/>
    <w:rsid w:val="00BC0443"/>
    <w:rsid w:val="00BC0548"/>
    <w:rsid w:val="00BC0653"/>
    <w:rsid w:val="00BC07FE"/>
    <w:rsid w:val="00BC0905"/>
    <w:rsid w:val="00BC0EA2"/>
    <w:rsid w:val="00BC1381"/>
    <w:rsid w:val="00BC163F"/>
    <w:rsid w:val="00BC17E1"/>
    <w:rsid w:val="00BC18CF"/>
    <w:rsid w:val="00BC19F2"/>
    <w:rsid w:val="00BC1BC0"/>
    <w:rsid w:val="00BC1BF3"/>
    <w:rsid w:val="00BC1FB7"/>
    <w:rsid w:val="00BC23B8"/>
    <w:rsid w:val="00BC299E"/>
    <w:rsid w:val="00BC2B93"/>
    <w:rsid w:val="00BC2C45"/>
    <w:rsid w:val="00BC2DEA"/>
    <w:rsid w:val="00BC3940"/>
    <w:rsid w:val="00BC3D89"/>
    <w:rsid w:val="00BC3EE6"/>
    <w:rsid w:val="00BC3F25"/>
    <w:rsid w:val="00BC4123"/>
    <w:rsid w:val="00BC4BE7"/>
    <w:rsid w:val="00BC4F74"/>
    <w:rsid w:val="00BC4FA6"/>
    <w:rsid w:val="00BC50E1"/>
    <w:rsid w:val="00BC515A"/>
    <w:rsid w:val="00BC5239"/>
    <w:rsid w:val="00BC539C"/>
    <w:rsid w:val="00BC5681"/>
    <w:rsid w:val="00BC5BF3"/>
    <w:rsid w:val="00BC5D02"/>
    <w:rsid w:val="00BC64D6"/>
    <w:rsid w:val="00BC6D8B"/>
    <w:rsid w:val="00BC6FFF"/>
    <w:rsid w:val="00BC7249"/>
    <w:rsid w:val="00BC737C"/>
    <w:rsid w:val="00BC7734"/>
    <w:rsid w:val="00BC7B93"/>
    <w:rsid w:val="00BC7C09"/>
    <w:rsid w:val="00BD002A"/>
    <w:rsid w:val="00BD00BF"/>
    <w:rsid w:val="00BD0FA2"/>
    <w:rsid w:val="00BD0FC5"/>
    <w:rsid w:val="00BD182B"/>
    <w:rsid w:val="00BD2B63"/>
    <w:rsid w:val="00BD2FC0"/>
    <w:rsid w:val="00BD30F4"/>
    <w:rsid w:val="00BD333D"/>
    <w:rsid w:val="00BD33CC"/>
    <w:rsid w:val="00BD35B7"/>
    <w:rsid w:val="00BD38A5"/>
    <w:rsid w:val="00BD38F2"/>
    <w:rsid w:val="00BD395E"/>
    <w:rsid w:val="00BD3EF9"/>
    <w:rsid w:val="00BD3F74"/>
    <w:rsid w:val="00BD3FB1"/>
    <w:rsid w:val="00BD42B5"/>
    <w:rsid w:val="00BD477E"/>
    <w:rsid w:val="00BD4D8D"/>
    <w:rsid w:val="00BD4ED5"/>
    <w:rsid w:val="00BD5102"/>
    <w:rsid w:val="00BD57F1"/>
    <w:rsid w:val="00BD5B19"/>
    <w:rsid w:val="00BD5CE8"/>
    <w:rsid w:val="00BD60F7"/>
    <w:rsid w:val="00BD618F"/>
    <w:rsid w:val="00BD6212"/>
    <w:rsid w:val="00BD630E"/>
    <w:rsid w:val="00BD668E"/>
    <w:rsid w:val="00BD6834"/>
    <w:rsid w:val="00BD688A"/>
    <w:rsid w:val="00BD6BCC"/>
    <w:rsid w:val="00BD716B"/>
    <w:rsid w:val="00BD7460"/>
    <w:rsid w:val="00BD7655"/>
    <w:rsid w:val="00BD77C6"/>
    <w:rsid w:val="00BD7CB6"/>
    <w:rsid w:val="00BD7D6A"/>
    <w:rsid w:val="00BE01E7"/>
    <w:rsid w:val="00BE0392"/>
    <w:rsid w:val="00BE039D"/>
    <w:rsid w:val="00BE041C"/>
    <w:rsid w:val="00BE068F"/>
    <w:rsid w:val="00BE09DA"/>
    <w:rsid w:val="00BE0EB5"/>
    <w:rsid w:val="00BE137C"/>
    <w:rsid w:val="00BE1D5C"/>
    <w:rsid w:val="00BE1E6D"/>
    <w:rsid w:val="00BE2268"/>
    <w:rsid w:val="00BE2744"/>
    <w:rsid w:val="00BE2BAE"/>
    <w:rsid w:val="00BE2D69"/>
    <w:rsid w:val="00BE2D9A"/>
    <w:rsid w:val="00BE33D1"/>
    <w:rsid w:val="00BE362D"/>
    <w:rsid w:val="00BE3D8D"/>
    <w:rsid w:val="00BE4194"/>
    <w:rsid w:val="00BE447D"/>
    <w:rsid w:val="00BE498B"/>
    <w:rsid w:val="00BE4A2D"/>
    <w:rsid w:val="00BE4A93"/>
    <w:rsid w:val="00BE4EE9"/>
    <w:rsid w:val="00BE56C3"/>
    <w:rsid w:val="00BE57B0"/>
    <w:rsid w:val="00BE599F"/>
    <w:rsid w:val="00BE5B80"/>
    <w:rsid w:val="00BE622A"/>
    <w:rsid w:val="00BE639E"/>
    <w:rsid w:val="00BE640C"/>
    <w:rsid w:val="00BE64CE"/>
    <w:rsid w:val="00BE6BB8"/>
    <w:rsid w:val="00BE6DD2"/>
    <w:rsid w:val="00BE6DFC"/>
    <w:rsid w:val="00BE78E0"/>
    <w:rsid w:val="00BE79B7"/>
    <w:rsid w:val="00BE7B93"/>
    <w:rsid w:val="00BE7EBE"/>
    <w:rsid w:val="00BE7F0C"/>
    <w:rsid w:val="00BF00B5"/>
    <w:rsid w:val="00BF07B8"/>
    <w:rsid w:val="00BF0D6C"/>
    <w:rsid w:val="00BF1516"/>
    <w:rsid w:val="00BF180C"/>
    <w:rsid w:val="00BF1B10"/>
    <w:rsid w:val="00BF1B92"/>
    <w:rsid w:val="00BF229B"/>
    <w:rsid w:val="00BF2449"/>
    <w:rsid w:val="00BF28C0"/>
    <w:rsid w:val="00BF2AF0"/>
    <w:rsid w:val="00BF3239"/>
    <w:rsid w:val="00BF38AC"/>
    <w:rsid w:val="00BF3BD6"/>
    <w:rsid w:val="00BF3CB7"/>
    <w:rsid w:val="00BF3CD1"/>
    <w:rsid w:val="00BF43C5"/>
    <w:rsid w:val="00BF4498"/>
    <w:rsid w:val="00BF4531"/>
    <w:rsid w:val="00BF494F"/>
    <w:rsid w:val="00BF4965"/>
    <w:rsid w:val="00BF4D44"/>
    <w:rsid w:val="00BF5068"/>
    <w:rsid w:val="00BF5101"/>
    <w:rsid w:val="00BF52C2"/>
    <w:rsid w:val="00BF5894"/>
    <w:rsid w:val="00BF59BF"/>
    <w:rsid w:val="00BF624C"/>
    <w:rsid w:val="00BF665E"/>
    <w:rsid w:val="00BF66CA"/>
    <w:rsid w:val="00BF6F2F"/>
    <w:rsid w:val="00BF7FC9"/>
    <w:rsid w:val="00C00072"/>
    <w:rsid w:val="00C0008C"/>
    <w:rsid w:val="00C00460"/>
    <w:rsid w:val="00C0080A"/>
    <w:rsid w:val="00C00A3A"/>
    <w:rsid w:val="00C01025"/>
    <w:rsid w:val="00C01274"/>
    <w:rsid w:val="00C012DD"/>
    <w:rsid w:val="00C019DD"/>
    <w:rsid w:val="00C01A07"/>
    <w:rsid w:val="00C01A65"/>
    <w:rsid w:val="00C01DDF"/>
    <w:rsid w:val="00C021EF"/>
    <w:rsid w:val="00C027D4"/>
    <w:rsid w:val="00C02876"/>
    <w:rsid w:val="00C02C5C"/>
    <w:rsid w:val="00C03123"/>
    <w:rsid w:val="00C031FA"/>
    <w:rsid w:val="00C033F2"/>
    <w:rsid w:val="00C03C6E"/>
    <w:rsid w:val="00C03CAA"/>
    <w:rsid w:val="00C03D26"/>
    <w:rsid w:val="00C03FD7"/>
    <w:rsid w:val="00C04829"/>
    <w:rsid w:val="00C048E4"/>
    <w:rsid w:val="00C04A29"/>
    <w:rsid w:val="00C04FBC"/>
    <w:rsid w:val="00C050DE"/>
    <w:rsid w:val="00C053A2"/>
    <w:rsid w:val="00C058ED"/>
    <w:rsid w:val="00C06206"/>
    <w:rsid w:val="00C06B9B"/>
    <w:rsid w:val="00C06E5C"/>
    <w:rsid w:val="00C06FEF"/>
    <w:rsid w:val="00C0762D"/>
    <w:rsid w:val="00C07844"/>
    <w:rsid w:val="00C07E67"/>
    <w:rsid w:val="00C10565"/>
    <w:rsid w:val="00C107FC"/>
    <w:rsid w:val="00C10801"/>
    <w:rsid w:val="00C109E3"/>
    <w:rsid w:val="00C10C3E"/>
    <w:rsid w:val="00C10D53"/>
    <w:rsid w:val="00C10F4B"/>
    <w:rsid w:val="00C11188"/>
    <w:rsid w:val="00C1169A"/>
    <w:rsid w:val="00C1181C"/>
    <w:rsid w:val="00C11AF7"/>
    <w:rsid w:val="00C11B39"/>
    <w:rsid w:val="00C11D79"/>
    <w:rsid w:val="00C121AB"/>
    <w:rsid w:val="00C121C7"/>
    <w:rsid w:val="00C12C7C"/>
    <w:rsid w:val="00C12CC5"/>
    <w:rsid w:val="00C12E28"/>
    <w:rsid w:val="00C13052"/>
    <w:rsid w:val="00C133C4"/>
    <w:rsid w:val="00C1347F"/>
    <w:rsid w:val="00C13854"/>
    <w:rsid w:val="00C13A4F"/>
    <w:rsid w:val="00C14095"/>
    <w:rsid w:val="00C147D6"/>
    <w:rsid w:val="00C14C4E"/>
    <w:rsid w:val="00C1538C"/>
    <w:rsid w:val="00C15430"/>
    <w:rsid w:val="00C155C1"/>
    <w:rsid w:val="00C1577D"/>
    <w:rsid w:val="00C15A6C"/>
    <w:rsid w:val="00C15BE2"/>
    <w:rsid w:val="00C15DD8"/>
    <w:rsid w:val="00C16391"/>
    <w:rsid w:val="00C1639B"/>
    <w:rsid w:val="00C16625"/>
    <w:rsid w:val="00C16842"/>
    <w:rsid w:val="00C16CBC"/>
    <w:rsid w:val="00C16CC9"/>
    <w:rsid w:val="00C16E0C"/>
    <w:rsid w:val="00C1748C"/>
    <w:rsid w:val="00C174A5"/>
    <w:rsid w:val="00C1790F"/>
    <w:rsid w:val="00C17979"/>
    <w:rsid w:val="00C17D96"/>
    <w:rsid w:val="00C20245"/>
    <w:rsid w:val="00C20703"/>
    <w:rsid w:val="00C20763"/>
    <w:rsid w:val="00C20AC9"/>
    <w:rsid w:val="00C20FA9"/>
    <w:rsid w:val="00C21428"/>
    <w:rsid w:val="00C214C2"/>
    <w:rsid w:val="00C216DE"/>
    <w:rsid w:val="00C21703"/>
    <w:rsid w:val="00C219C8"/>
    <w:rsid w:val="00C22140"/>
    <w:rsid w:val="00C22418"/>
    <w:rsid w:val="00C22BE0"/>
    <w:rsid w:val="00C23519"/>
    <w:rsid w:val="00C235C9"/>
    <w:rsid w:val="00C235DA"/>
    <w:rsid w:val="00C23790"/>
    <w:rsid w:val="00C23A72"/>
    <w:rsid w:val="00C23ACC"/>
    <w:rsid w:val="00C23AE8"/>
    <w:rsid w:val="00C24612"/>
    <w:rsid w:val="00C24915"/>
    <w:rsid w:val="00C24E45"/>
    <w:rsid w:val="00C254E6"/>
    <w:rsid w:val="00C255B5"/>
    <w:rsid w:val="00C25771"/>
    <w:rsid w:val="00C25787"/>
    <w:rsid w:val="00C259C8"/>
    <w:rsid w:val="00C2617F"/>
    <w:rsid w:val="00C263C5"/>
    <w:rsid w:val="00C26688"/>
    <w:rsid w:val="00C268A1"/>
    <w:rsid w:val="00C269F0"/>
    <w:rsid w:val="00C26D33"/>
    <w:rsid w:val="00C27360"/>
    <w:rsid w:val="00C2748C"/>
    <w:rsid w:val="00C27771"/>
    <w:rsid w:val="00C27E79"/>
    <w:rsid w:val="00C27F07"/>
    <w:rsid w:val="00C30533"/>
    <w:rsid w:val="00C305C5"/>
    <w:rsid w:val="00C31E4D"/>
    <w:rsid w:val="00C3234E"/>
    <w:rsid w:val="00C33186"/>
    <w:rsid w:val="00C3357A"/>
    <w:rsid w:val="00C33C00"/>
    <w:rsid w:val="00C33E5D"/>
    <w:rsid w:val="00C347C1"/>
    <w:rsid w:val="00C3489A"/>
    <w:rsid w:val="00C34A49"/>
    <w:rsid w:val="00C34AAB"/>
    <w:rsid w:val="00C34ACA"/>
    <w:rsid w:val="00C34CD0"/>
    <w:rsid w:val="00C35530"/>
    <w:rsid w:val="00C355F9"/>
    <w:rsid w:val="00C3584A"/>
    <w:rsid w:val="00C35A7E"/>
    <w:rsid w:val="00C35B5D"/>
    <w:rsid w:val="00C36296"/>
    <w:rsid w:val="00C36EB6"/>
    <w:rsid w:val="00C36FA2"/>
    <w:rsid w:val="00C37109"/>
    <w:rsid w:val="00C378CA"/>
    <w:rsid w:val="00C40438"/>
    <w:rsid w:val="00C4045B"/>
    <w:rsid w:val="00C404C3"/>
    <w:rsid w:val="00C4053E"/>
    <w:rsid w:val="00C412C7"/>
    <w:rsid w:val="00C415CE"/>
    <w:rsid w:val="00C41BF1"/>
    <w:rsid w:val="00C41EC8"/>
    <w:rsid w:val="00C42080"/>
    <w:rsid w:val="00C421E9"/>
    <w:rsid w:val="00C4280D"/>
    <w:rsid w:val="00C42E69"/>
    <w:rsid w:val="00C43236"/>
    <w:rsid w:val="00C4344F"/>
    <w:rsid w:val="00C434CB"/>
    <w:rsid w:val="00C43FCD"/>
    <w:rsid w:val="00C44070"/>
    <w:rsid w:val="00C4407C"/>
    <w:rsid w:val="00C4410A"/>
    <w:rsid w:val="00C447E0"/>
    <w:rsid w:val="00C448B4"/>
    <w:rsid w:val="00C44A2B"/>
    <w:rsid w:val="00C44B3E"/>
    <w:rsid w:val="00C44BF6"/>
    <w:rsid w:val="00C455BF"/>
    <w:rsid w:val="00C45639"/>
    <w:rsid w:val="00C45762"/>
    <w:rsid w:val="00C45A32"/>
    <w:rsid w:val="00C45BAF"/>
    <w:rsid w:val="00C45CFB"/>
    <w:rsid w:val="00C461E3"/>
    <w:rsid w:val="00C464F1"/>
    <w:rsid w:val="00C46583"/>
    <w:rsid w:val="00C46654"/>
    <w:rsid w:val="00C4676A"/>
    <w:rsid w:val="00C467D6"/>
    <w:rsid w:val="00C46813"/>
    <w:rsid w:val="00C46BB6"/>
    <w:rsid w:val="00C47042"/>
    <w:rsid w:val="00C47043"/>
    <w:rsid w:val="00C474E0"/>
    <w:rsid w:val="00C474EF"/>
    <w:rsid w:val="00C47747"/>
    <w:rsid w:val="00C477DB"/>
    <w:rsid w:val="00C47895"/>
    <w:rsid w:val="00C47A05"/>
    <w:rsid w:val="00C50007"/>
    <w:rsid w:val="00C5021B"/>
    <w:rsid w:val="00C50326"/>
    <w:rsid w:val="00C503CE"/>
    <w:rsid w:val="00C506E3"/>
    <w:rsid w:val="00C50B01"/>
    <w:rsid w:val="00C50BF1"/>
    <w:rsid w:val="00C50C27"/>
    <w:rsid w:val="00C50D4F"/>
    <w:rsid w:val="00C50FE9"/>
    <w:rsid w:val="00C51032"/>
    <w:rsid w:val="00C5114B"/>
    <w:rsid w:val="00C52119"/>
    <w:rsid w:val="00C526CD"/>
    <w:rsid w:val="00C52774"/>
    <w:rsid w:val="00C5278D"/>
    <w:rsid w:val="00C5283B"/>
    <w:rsid w:val="00C52904"/>
    <w:rsid w:val="00C52939"/>
    <w:rsid w:val="00C53169"/>
    <w:rsid w:val="00C533EB"/>
    <w:rsid w:val="00C534BD"/>
    <w:rsid w:val="00C53B61"/>
    <w:rsid w:val="00C5405E"/>
    <w:rsid w:val="00C544C3"/>
    <w:rsid w:val="00C546F5"/>
    <w:rsid w:val="00C5493F"/>
    <w:rsid w:val="00C54E7E"/>
    <w:rsid w:val="00C5529C"/>
    <w:rsid w:val="00C55EF4"/>
    <w:rsid w:val="00C55FA5"/>
    <w:rsid w:val="00C5600F"/>
    <w:rsid w:val="00C561CD"/>
    <w:rsid w:val="00C56799"/>
    <w:rsid w:val="00C567B7"/>
    <w:rsid w:val="00C56A0E"/>
    <w:rsid w:val="00C56B42"/>
    <w:rsid w:val="00C56F86"/>
    <w:rsid w:val="00C573AD"/>
    <w:rsid w:val="00C60035"/>
    <w:rsid w:val="00C604AA"/>
    <w:rsid w:val="00C60CB4"/>
    <w:rsid w:val="00C617C2"/>
    <w:rsid w:val="00C618A4"/>
    <w:rsid w:val="00C61AEF"/>
    <w:rsid w:val="00C61E33"/>
    <w:rsid w:val="00C61FB3"/>
    <w:rsid w:val="00C6215D"/>
    <w:rsid w:val="00C62272"/>
    <w:rsid w:val="00C6230D"/>
    <w:rsid w:val="00C62541"/>
    <w:rsid w:val="00C627B1"/>
    <w:rsid w:val="00C62826"/>
    <w:rsid w:val="00C6294F"/>
    <w:rsid w:val="00C635FC"/>
    <w:rsid w:val="00C63770"/>
    <w:rsid w:val="00C6383B"/>
    <w:rsid w:val="00C63B17"/>
    <w:rsid w:val="00C63CC6"/>
    <w:rsid w:val="00C63DBD"/>
    <w:rsid w:val="00C65203"/>
    <w:rsid w:val="00C6559D"/>
    <w:rsid w:val="00C65904"/>
    <w:rsid w:val="00C66069"/>
    <w:rsid w:val="00C66759"/>
    <w:rsid w:val="00C66838"/>
    <w:rsid w:val="00C66BE1"/>
    <w:rsid w:val="00C6723D"/>
    <w:rsid w:val="00C67864"/>
    <w:rsid w:val="00C67DF0"/>
    <w:rsid w:val="00C70341"/>
    <w:rsid w:val="00C70962"/>
    <w:rsid w:val="00C70D73"/>
    <w:rsid w:val="00C71210"/>
    <w:rsid w:val="00C71350"/>
    <w:rsid w:val="00C7152C"/>
    <w:rsid w:val="00C7213E"/>
    <w:rsid w:val="00C72A78"/>
    <w:rsid w:val="00C72E12"/>
    <w:rsid w:val="00C72E14"/>
    <w:rsid w:val="00C73295"/>
    <w:rsid w:val="00C73694"/>
    <w:rsid w:val="00C73B25"/>
    <w:rsid w:val="00C73C86"/>
    <w:rsid w:val="00C73EBA"/>
    <w:rsid w:val="00C7407B"/>
    <w:rsid w:val="00C742A1"/>
    <w:rsid w:val="00C7445E"/>
    <w:rsid w:val="00C7446D"/>
    <w:rsid w:val="00C74828"/>
    <w:rsid w:val="00C749A4"/>
    <w:rsid w:val="00C74BA9"/>
    <w:rsid w:val="00C74C0C"/>
    <w:rsid w:val="00C75321"/>
    <w:rsid w:val="00C757A0"/>
    <w:rsid w:val="00C7589F"/>
    <w:rsid w:val="00C75F0D"/>
    <w:rsid w:val="00C7618D"/>
    <w:rsid w:val="00C76752"/>
    <w:rsid w:val="00C77816"/>
    <w:rsid w:val="00C77924"/>
    <w:rsid w:val="00C779D2"/>
    <w:rsid w:val="00C77B4D"/>
    <w:rsid w:val="00C77DC4"/>
    <w:rsid w:val="00C8004C"/>
    <w:rsid w:val="00C800D4"/>
    <w:rsid w:val="00C80922"/>
    <w:rsid w:val="00C80C4C"/>
    <w:rsid w:val="00C80FCD"/>
    <w:rsid w:val="00C81504"/>
    <w:rsid w:val="00C816B2"/>
    <w:rsid w:val="00C81944"/>
    <w:rsid w:val="00C81A28"/>
    <w:rsid w:val="00C82734"/>
    <w:rsid w:val="00C82BE9"/>
    <w:rsid w:val="00C84CAC"/>
    <w:rsid w:val="00C85176"/>
    <w:rsid w:val="00C8546C"/>
    <w:rsid w:val="00C859DB"/>
    <w:rsid w:val="00C861CE"/>
    <w:rsid w:val="00C865EF"/>
    <w:rsid w:val="00C86694"/>
    <w:rsid w:val="00C869B7"/>
    <w:rsid w:val="00C86B28"/>
    <w:rsid w:val="00C86C07"/>
    <w:rsid w:val="00C86E0D"/>
    <w:rsid w:val="00C8703C"/>
    <w:rsid w:val="00C875DC"/>
    <w:rsid w:val="00C87614"/>
    <w:rsid w:val="00C87F0D"/>
    <w:rsid w:val="00C87F1F"/>
    <w:rsid w:val="00C90046"/>
    <w:rsid w:val="00C906F4"/>
    <w:rsid w:val="00C90758"/>
    <w:rsid w:val="00C908C1"/>
    <w:rsid w:val="00C909D3"/>
    <w:rsid w:val="00C90B2A"/>
    <w:rsid w:val="00C90D4D"/>
    <w:rsid w:val="00C9138A"/>
    <w:rsid w:val="00C913CC"/>
    <w:rsid w:val="00C91873"/>
    <w:rsid w:val="00C9199C"/>
    <w:rsid w:val="00C91D46"/>
    <w:rsid w:val="00C91FDA"/>
    <w:rsid w:val="00C92544"/>
    <w:rsid w:val="00C9289D"/>
    <w:rsid w:val="00C92F54"/>
    <w:rsid w:val="00C9355D"/>
    <w:rsid w:val="00C93832"/>
    <w:rsid w:val="00C9383B"/>
    <w:rsid w:val="00C939B8"/>
    <w:rsid w:val="00C93A8A"/>
    <w:rsid w:val="00C93B56"/>
    <w:rsid w:val="00C93C4E"/>
    <w:rsid w:val="00C93DB2"/>
    <w:rsid w:val="00C93E0A"/>
    <w:rsid w:val="00C9432D"/>
    <w:rsid w:val="00C94550"/>
    <w:rsid w:val="00C94C21"/>
    <w:rsid w:val="00C94E5D"/>
    <w:rsid w:val="00C94F3B"/>
    <w:rsid w:val="00C9504E"/>
    <w:rsid w:val="00C95202"/>
    <w:rsid w:val="00C953F5"/>
    <w:rsid w:val="00C95488"/>
    <w:rsid w:val="00C955F7"/>
    <w:rsid w:val="00C9592F"/>
    <w:rsid w:val="00C9695D"/>
    <w:rsid w:val="00C96DF9"/>
    <w:rsid w:val="00C96EC6"/>
    <w:rsid w:val="00C96FC8"/>
    <w:rsid w:val="00C97273"/>
    <w:rsid w:val="00C97BDD"/>
    <w:rsid w:val="00C97F23"/>
    <w:rsid w:val="00C97F38"/>
    <w:rsid w:val="00CA008D"/>
    <w:rsid w:val="00CA0776"/>
    <w:rsid w:val="00CA0861"/>
    <w:rsid w:val="00CA09D9"/>
    <w:rsid w:val="00CA138F"/>
    <w:rsid w:val="00CA13C0"/>
    <w:rsid w:val="00CA157D"/>
    <w:rsid w:val="00CA1AB5"/>
    <w:rsid w:val="00CA1CAC"/>
    <w:rsid w:val="00CA2474"/>
    <w:rsid w:val="00CA27C0"/>
    <w:rsid w:val="00CA31C6"/>
    <w:rsid w:val="00CA33DF"/>
    <w:rsid w:val="00CA34BC"/>
    <w:rsid w:val="00CA34C7"/>
    <w:rsid w:val="00CA3CD4"/>
    <w:rsid w:val="00CA3E0F"/>
    <w:rsid w:val="00CA4413"/>
    <w:rsid w:val="00CA48D9"/>
    <w:rsid w:val="00CA4A98"/>
    <w:rsid w:val="00CA4B3E"/>
    <w:rsid w:val="00CA4EE3"/>
    <w:rsid w:val="00CA5016"/>
    <w:rsid w:val="00CA519C"/>
    <w:rsid w:val="00CA532F"/>
    <w:rsid w:val="00CA558C"/>
    <w:rsid w:val="00CA5C7C"/>
    <w:rsid w:val="00CA690E"/>
    <w:rsid w:val="00CA69DA"/>
    <w:rsid w:val="00CA6A50"/>
    <w:rsid w:val="00CA73B4"/>
    <w:rsid w:val="00CA75DA"/>
    <w:rsid w:val="00CA7817"/>
    <w:rsid w:val="00CA7842"/>
    <w:rsid w:val="00CA79C7"/>
    <w:rsid w:val="00CA7BB5"/>
    <w:rsid w:val="00CA7DC8"/>
    <w:rsid w:val="00CB00CF"/>
    <w:rsid w:val="00CB02A7"/>
    <w:rsid w:val="00CB06B4"/>
    <w:rsid w:val="00CB09E8"/>
    <w:rsid w:val="00CB0D62"/>
    <w:rsid w:val="00CB0E98"/>
    <w:rsid w:val="00CB12E3"/>
    <w:rsid w:val="00CB132D"/>
    <w:rsid w:val="00CB1347"/>
    <w:rsid w:val="00CB1388"/>
    <w:rsid w:val="00CB1C15"/>
    <w:rsid w:val="00CB1D9B"/>
    <w:rsid w:val="00CB226B"/>
    <w:rsid w:val="00CB2C5A"/>
    <w:rsid w:val="00CB2EF5"/>
    <w:rsid w:val="00CB351D"/>
    <w:rsid w:val="00CB364E"/>
    <w:rsid w:val="00CB416F"/>
    <w:rsid w:val="00CB41CC"/>
    <w:rsid w:val="00CB4270"/>
    <w:rsid w:val="00CB435E"/>
    <w:rsid w:val="00CB4443"/>
    <w:rsid w:val="00CB445A"/>
    <w:rsid w:val="00CB4467"/>
    <w:rsid w:val="00CB4931"/>
    <w:rsid w:val="00CB4AE5"/>
    <w:rsid w:val="00CB4B17"/>
    <w:rsid w:val="00CB4BBE"/>
    <w:rsid w:val="00CB4E41"/>
    <w:rsid w:val="00CB4F5A"/>
    <w:rsid w:val="00CB5292"/>
    <w:rsid w:val="00CB5702"/>
    <w:rsid w:val="00CB57AB"/>
    <w:rsid w:val="00CB5857"/>
    <w:rsid w:val="00CB5ADE"/>
    <w:rsid w:val="00CB5AE1"/>
    <w:rsid w:val="00CB5DC3"/>
    <w:rsid w:val="00CB6852"/>
    <w:rsid w:val="00CB6AB4"/>
    <w:rsid w:val="00CB707D"/>
    <w:rsid w:val="00CB71A6"/>
    <w:rsid w:val="00CB7484"/>
    <w:rsid w:val="00CB7717"/>
    <w:rsid w:val="00CB777F"/>
    <w:rsid w:val="00CC0161"/>
    <w:rsid w:val="00CC04A9"/>
    <w:rsid w:val="00CC04F9"/>
    <w:rsid w:val="00CC0A55"/>
    <w:rsid w:val="00CC105D"/>
    <w:rsid w:val="00CC1622"/>
    <w:rsid w:val="00CC16F4"/>
    <w:rsid w:val="00CC1796"/>
    <w:rsid w:val="00CC181B"/>
    <w:rsid w:val="00CC1F28"/>
    <w:rsid w:val="00CC24A8"/>
    <w:rsid w:val="00CC29C8"/>
    <w:rsid w:val="00CC2DCA"/>
    <w:rsid w:val="00CC2FAA"/>
    <w:rsid w:val="00CC31E3"/>
    <w:rsid w:val="00CC3730"/>
    <w:rsid w:val="00CC3790"/>
    <w:rsid w:val="00CC38D3"/>
    <w:rsid w:val="00CC3DB3"/>
    <w:rsid w:val="00CC3E91"/>
    <w:rsid w:val="00CC423A"/>
    <w:rsid w:val="00CC4830"/>
    <w:rsid w:val="00CC49E1"/>
    <w:rsid w:val="00CC4B18"/>
    <w:rsid w:val="00CC50BA"/>
    <w:rsid w:val="00CC51C3"/>
    <w:rsid w:val="00CC52A0"/>
    <w:rsid w:val="00CC554C"/>
    <w:rsid w:val="00CC5603"/>
    <w:rsid w:val="00CC590C"/>
    <w:rsid w:val="00CC60E5"/>
    <w:rsid w:val="00CC62F7"/>
    <w:rsid w:val="00CC6C5A"/>
    <w:rsid w:val="00CC6C6D"/>
    <w:rsid w:val="00CC6D69"/>
    <w:rsid w:val="00CC6EF2"/>
    <w:rsid w:val="00CC7325"/>
    <w:rsid w:val="00CC7457"/>
    <w:rsid w:val="00CC74C4"/>
    <w:rsid w:val="00CC74EB"/>
    <w:rsid w:val="00CC7718"/>
    <w:rsid w:val="00CC77EB"/>
    <w:rsid w:val="00CC79EF"/>
    <w:rsid w:val="00CC7C24"/>
    <w:rsid w:val="00CD0785"/>
    <w:rsid w:val="00CD07C7"/>
    <w:rsid w:val="00CD0F0C"/>
    <w:rsid w:val="00CD137D"/>
    <w:rsid w:val="00CD15AD"/>
    <w:rsid w:val="00CD16DD"/>
    <w:rsid w:val="00CD1828"/>
    <w:rsid w:val="00CD1992"/>
    <w:rsid w:val="00CD1FEF"/>
    <w:rsid w:val="00CD237E"/>
    <w:rsid w:val="00CD24EF"/>
    <w:rsid w:val="00CD2749"/>
    <w:rsid w:val="00CD28EE"/>
    <w:rsid w:val="00CD2B47"/>
    <w:rsid w:val="00CD32BF"/>
    <w:rsid w:val="00CD32F6"/>
    <w:rsid w:val="00CD37B1"/>
    <w:rsid w:val="00CD43E4"/>
    <w:rsid w:val="00CD4B03"/>
    <w:rsid w:val="00CD4C77"/>
    <w:rsid w:val="00CD4CB3"/>
    <w:rsid w:val="00CD4E42"/>
    <w:rsid w:val="00CD508E"/>
    <w:rsid w:val="00CD56E3"/>
    <w:rsid w:val="00CD582F"/>
    <w:rsid w:val="00CD5A4A"/>
    <w:rsid w:val="00CD5B17"/>
    <w:rsid w:val="00CD5FCB"/>
    <w:rsid w:val="00CD6818"/>
    <w:rsid w:val="00CD6C19"/>
    <w:rsid w:val="00CD6C9C"/>
    <w:rsid w:val="00CD6E67"/>
    <w:rsid w:val="00CD71DE"/>
    <w:rsid w:val="00CD73C3"/>
    <w:rsid w:val="00CD7838"/>
    <w:rsid w:val="00CD7A67"/>
    <w:rsid w:val="00CD7ABE"/>
    <w:rsid w:val="00CD7DC4"/>
    <w:rsid w:val="00CD7F7A"/>
    <w:rsid w:val="00CE041F"/>
    <w:rsid w:val="00CE0538"/>
    <w:rsid w:val="00CE0731"/>
    <w:rsid w:val="00CE0E05"/>
    <w:rsid w:val="00CE118F"/>
    <w:rsid w:val="00CE1251"/>
    <w:rsid w:val="00CE12E1"/>
    <w:rsid w:val="00CE133E"/>
    <w:rsid w:val="00CE16A8"/>
    <w:rsid w:val="00CE1968"/>
    <w:rsid w:val="00CE1C19"/>
    <w:rsid w:val="00CE1FF3"/>
    <w:rsid w:val="00CE22F2"/>
    <w:rsid w:val="00CE2A7C"/>
    <w:rsid w:val="00CE2AAD"/>
    <w:rsid w:val="00CE2C22"/>
    <w:rsid w:val="00CE2C3A"/>
    <w:rsid w:val="00CE2F67"/>
    <w:rsid w:val="00CE2F71"/>
    <w:rsid w:val="00CE3A7A"/>
    <w:rsid w:val="00CE3E82"/>
    <w:rsid w:val="00CE4E54"/>
    <w:rsid w:val="00CE4EA5"/>
    <w:rsid w:val="00CE510D"/>
    <w:rsid w:val="00CE52AD"/>
    <w:rsid w:val="00CE5A18"/>
    <w:rsid w:val="00CE5D0B"/>
    <w:rsid w:val="00CE5F2D"/>
    <w:rsid w:val="00CE5F4E"/>
    <w:rsid w:val="00CE5F81"/>
    <w:rsid w:val="00CE65AD"/>
    <w:rsid w:val="00CE73D4"/>
    <w:rsid w:val="00CE77FB"/>
    <w:rsid w:val="00CE786A"/>
    <w:rsid w:val="00CE7929"/>
    <w:rsid w:val="00CE7CFD"/>
    <w:rsid w:val="00CE7E0A"/>
    <w:rsid w:val="00CE7EAA"/>
    <w:rsid w:val="00CF022B"/>
    <w:rsid w:val="00CF03A4"/>
    <w:rsid w:val="00CF07F9"/>
    <w:rsid w:val="00CF104A"/>
    <w:rsid w:val="00CF1216"/>
    <w:rsid w:val="00CF1288"/>
    <w:rsid w:val="00CF16E7"/>
    <w:rsid w:val="00CF1C76"/>
    <w:rsid w:val="00CF1C80"/>
    <w:rsid w:val="00CF20E5"/>
    <w:rsid w:val="00CF282B"/>
    <w:rsid w:val="00CF28DB"/>
    <w:rsid w:val="00CF29A7"/>
    <w:rsid w:val="00CF2EBC"/>
    <w:rsid w:val="00CF30D0"/>
    <w:rsid w:val="00CF31C7"/>
    <w:rsid w:val="00CF322D"/>
    <w:rsid w:val="00CF33E3"/>
    <w:rsid w:val="00CF3AD9"/>
    <w:rsid w:val="00CF4834"/>
    <w:rsid w:val="00CF52A6"/>
    <w:rsid w:val="00CF54AB"/>
    <w:rsid w:val="00CF5A41"/>
    <w:rsid w:val="00CF6009"/>
    <w:rsid w:val="00CF60EF"/>
    <w:rsid w:val="00CF68B2"/>
    <w:rsid w:val="00CF6DD9"/>
    <w:rsid w:val="00CF6EC4"/>
    <w:rsid w:val="00CF6EE9"/>
    <w:rsid w:val="00CF7A4A"/>
    <w:rsid w:val="00CF7AB8"/>
    <w:rsid w:val="00CF7D28"/>
    <w:rsid w:val="00CF7D81"/>
    <w:rsid w:val="00D003C3"/>
    <w:rsid w:val="00D00926"/>
    <w:rsid w:val="00D00B85"/>
    <w:rsid w:val="00D0123D"/>
    <w:rsid w:val="00D01240"/>
    <w:rsid w:val="00D01283"/>
    <w:rsid w:val="00D01448"/>
    <w:rsid w:val="00D016A3"/>
    <w:rsid w:val="00D0180A"/>
    <w:rsid w:val="00D019A4"/>
    <w:rsid w:val="00D01C68"/>
    <w:rsid w:val="00D021A6"/>
    <w:rsid w:val="00D032E8"/>
    <w:rsid w:val="00D03A94"/>
    <w:rsid w:val="00D03F99"/>
    <w:rsid w:val="00D040B3"/>
    <w:rsid w:val="00D04367"/>
    <w:rsid w:val="00D043BC"/>
    <w:rsid w:val="00D04954"/>
    <w:rsid w:val="00D049A9"/>
    <w:rsid w:val="00D053CB"/>
    <w:rsid w:val="00D05FFD"/>
    <w:rsid w:val="00D062BB"/>
    <w:rsid w:val="00D064DE"/>
    <w:rsid w:val="00D06AD0"/>
    <w:rsid w:val="00D06DD8"/>
    <w:rsid w:val="00D07351"/>
    <w:rsid w:val="00D073BE"/>
    <w:rsid w:val="00D079F5"/>
    <w:rsid w:val="00D07A95"/>
    <w:rsid w:val="00D07A97"/>
    <w:rsid w:val="00D07CF1"/>
    <w:rsid w:val="00D07DEB"/>
    <w:rsid w:val="00D07E95"/>
    <w:rsid w:val="00D07FF7"/>
    <w:rsid w:val="00D10369"/>
    <w:rsid w:val="00D10489"/>
    <w:rsid w:val="00D105CE"/>
    <w:rsid w:val="00D10926"/>
    <w:rsid w:val="00D11924"/>
    <w:rsid w:val="00D11FCA"/>
    <w:rsid w:val="00D122E5"/>
    <w:rsid w:val="00D12AC2"/>
    <w:rsid w:val="00D12EB8"/>
    <w:rsid w:val="00D12FDC"/>
    <w:rsid w:val="00D1318E"/>
    <w:rsid w:val="00D13546"/>
    <w:rsid w:val="00D13879"/>
    <w:rsid w:val="00D1394A"/>
    <w:rsid w:val="00D13BA6"/>
    <w:rsid w:val="00D13EFE"/>
    <w:rsid w:val="00D141FB"/>
    <w:rsid w:val="00D1435F"/>
    <w:rsid w:val="00D146BD"/>
    <w:rsid w:val="00D1484B"/>
    <w:rsid w:val="00D14C93"/>
    <w:rsid w:val="00D14D19"/>
    <w:rsid w:val="00D14FE9"/>
    <w:rsid w:val="00D1517A"/>
    <w:rsid w:val="00D154EF"/>
    <w:rsid w:val="00D15A33"/>
    <w:rsid w:val="00D15C5B"/>
    <w:rsid w:val="00D15E52"/>
    <w:rsid w:val="00D15F74"/>
    <w:rsid w:val="00D161F7"/>
    <w:rsid w:val="00D16B26"/>
    <w:rsid w:val="00D16F62"/>
    <w:rsid w:val="00D16FBF"/>
    <w:rsid w:val="00D16FE1"/>
    <w:rsid w:val="00D170A0"/>
    <w:rsid w:val="00D171E7"/>
    <w:rsid w:val="00D17615"/>
    <w:rsid w:val="00D17A42"/>
    <w:rsid w:val="00D17CC4"/>
    <w:rsid w:val="00D17FEE"/>
    <w:rsid w:val="00D17FFA"/>
    <w:rsid w:val="00D20244"/>
    <w:rsid w:val="00D204CF"/>
    <w:rsid w:val="00D20B7F"/>
    <w:rsid w:val="00D20C6F"/>
    <w:rsid w:val="00D20EAD"/>
    <w:rsid w:val="00D20FA8"/>
    <w:rsid w:val="00D20FB3"/>
    <w:rsid w:val="00D21911"/>
    <w:rsid w:val="00D21A0C"/>
    <w:rsid w:val="00D22335"/>
    <w:rsid w:val="00D2283B"/>
    <w:rsid w:val="00D22E12"/>
    <w:rsid w:val="00D22E5A"/>
    <w:rsid w:val="00D22F6D"/>
    <w:rsid w:val="00D231EC"/>
    <w:rsid w:val="00D23378"/>
    <w:rsid w:val="00D239A0"/>
    <w:rsid w:val="00D239DF"/>
    <w:rsid w:val="00D23C56"/>
    <w:rsid w:val="00D23D30"/>
    <w:rsid w:val="00D240F4"/>
    <w:rsid w:val="00D241B6"/>
    <w:rsid w:val="00D2428A"/>
    <w:rsid w:val="00D2459D"/>
    <w:rsid w:val="00D245A0"/>
    <w:rsid w:val="00D24710"/>
    <w:rsid w:val="00D248C0"/>
    <w:rsid w:val="00D248E2"/>
    <w:rsid w:val="00D24A96"/>
    <w:rsid w:val="00D24ADE"/>
    <w:rsid w:val="00D24DAB"/>
    <w:rsid w:val="00D24FD6"/>
    <w:rsid w:val="00D253B0"/>
    <w:rsid w:val="00D254E7"/>
    <w:rsid w:val="00D25594"/>
    <w:rsid w:val="00D25728"/>
    <w:rsid w:val="00D25A23"/>
    <w:rsid w:val="00D25B52"/>
    <w:rsid w:val="00D25E63"/>
    <w:rsid w:val="00D26050"/>
    <w:rsid w:val="00D260AE"/>
    <w:rsid w:val="00D264FF"/>
    <w:rsid w:val="00D26851"/>
    <w:rsid w:val="00D26CCB"/>
    <w:rsid w:val="00D276F5"/>
    <w:rsid w:val="00D278B2"/>
    <w:rsid w:val="00D27A14"/>
    <w:rsid w:val="00D301FC"/>
    <w:rsid w:val="00D30345"/>
    <w:rsid w:val="00D3053F"/>
    <w:rsid w:val="00D30EE8"/>
    <w:rsid w:val="00D31672"/>
    <w:rsid w:val="00D31FBA"/>
    <w:rsid w:val="00D320AA"/>
    <w:rsid w:val="00D322F0"/>
    <w:rsid w:val="00D330C4"/>
    <w:rsid w:val="00D33232"/>
    <w:rsid w:val="00D33259"/>
    <w:rsid w:val="00D333C4"/>
    <w:rsid w:val="00D334A3"/>
    <w:rsid w:val="00D33551"/>
    <w:rsid w:val="00D33A15"/>
    <w:rsid w:val="00D33BF4"/>
    <w:rsid w:val="00D33CEB"/>
    <w:rsid w:val="00D3475B"/>
    <w:rsid w:val="00D349C5"/>
    <w:rsid w:val="00D350BD"/>
    <w:rsid w:val="00D359A2"/>
    <w:rsid w:val="00D36106"/>
    <w:rsid w:val="00D363B4"/>
    <w:rsid w:val="00D369EF"/>
    <w:rsid w:val="00D36D4B"/>
    <w:rsid w:val="00D372BF"/>
    <w:rsid w:val="00D3752F"/>
    <w:rsid w:val="00D37612"/>
    <w:rsid w:val="00D37760"/>
    <w:rsid w:val="00D37C87"/>
    <w:rsid w:val="00D37F9E"/>
    <w:rsid w:val="00D40903"/>
    <w:rsid w:val="00D40DB0"/>
    <w:rsid w:val="00D40E3D"/>
    <w:rsid w:val="00D416DA"/>
    <w:rsid w:val="00D4198F"/>
    <w:rsid w:val="00D41BF9"/>
    <w:rsid w:val="00D420BB"/>
    <w:rsid w:val="00D427BC"/>
    <w:rsid w:val="00D428AC"/>
    <w:rsid w:val="00D42979"/>
    <w:rsid w:val="00D42C5E"/>
    <w:rsid w:val="00D42F58"/>
    <w:rsid w:val="00D43209"/>
    <w:rsid w:val="00D43327"/>
    <w:rsid w:val="00D43453"/>
    <w:rsid w:val="00D438A4"/>
    <w:rsid w:val="00D43990"/>
    <w:rsid w:val="00D43BE0"/>
    <w:rsid w:val="00D43E76"/>
    <w:rsid w:val="00D43ECF"/>
    <w:rsid w:val="00D44492"/>
    <w:rsid w:val="00D44743"/>
    <w:rsid w:val="00D4571B"/>
    <w:rsid w:val="00D457D6"/>
    <w:rsid w:val="00D45E9F"/>
    <w:rsid w:val="00D45F34"/>
    <w:rsid w:val="00D45FBF"/>
    <w:rsid w:val="00D46094"/>
    <w:rsid w:val="00D46164"/>
    <w:rsid w:val="00D46CB5"/>
    <w:rsid w:val="00D4703C"/>
    <w:rsid w:val="00D470EF"/>
    <w:rsid w:val="00D47146"/>
    <w:rsid w:val="00D47343"/>
    <w:rsid w:val="00D473BB"/>
    <w:rsid w:val="00D47471"/>
    <w:rsid w:val="00D4761A"/>
    <w:rsid w:val="00D47D98"/>
    <w:rsid w:val="00D47E9E"/>
    <w:rsid w:val="00D500A6"/>
    <w:rsid w:val="00D50474"/>
    <w:rsid w:val="00D507CF"/>
    <w:rsid w:val="00D5086E"/>
    <w:rsid w:val="00D50F35"/>
    <w:rsid w:val="00D510DA"/>
    <w:rsid w:val="00D518FF"/>
    <w:rsid w:val="00D51CF8"/>
    <w:rsid w:val="00D51EC9"/>
    <w:rsid w:val="00D527E3"/>
    <w:rsid w:val="00D52D3D"/>
    <w:rsid w:val="00D53119"/>
    <w:rsid w:val="00D5361F"/>
    <w:rsid w:val="00D536E4"/>
    <w:rsid w:val="00D53703"/>
    <w:rsid w:val="00D539BB"/>
    <w:rsid w:val="00D53B68"/>
    <w:rsid w:val="00D53FFA"/>
    <w:rsid w:val="00D54602"/>
    <w:rsid w:val="00D546D6"/>
    <w:rsid w:val="00D54A45"/>
    <w:rsid w:val="00D55265"/>
    <w:rsid w:val="00D553BC"/>
    <w:rsid w:val="00D554B6"/>
    <w:rsid w:val="00D55BBF"/>
    <w:rsid w:val="00D55DB6"/>
    <w:rsid w:val="00D55F2A"/>
    <w:rsid w:val="00D5606F"/>
    <w:rsid w:val="00D5614D"/>
    <w:rsid w:val="00D56C84"/>
    <w:rsid w:val="00D57046"/>
    <w:rsid w:val="00D57516"/>
    <w:rsid w:val="00D57779"/>
    <w:rsid w:val="00D57C35"/>
    <w:rsid w:val="00D60684"/>
    <w:rsid w:val="00D608D1"/>
    <w:rsid w:val="00D60B05"/>
    <w:rsid w:val="00D61088"/>
    <w:rsid w:val="00D61219"/>
    <w:rsid w:val="00D6128B"/>
    <w:rsid w:val="00D614D2"/>
    <w:rsid w:val="00D61657"/>
    <w:rsid w:val="00D61718"/>
    <w:rsid w:val="00D61AFA"/>
    <w:rsid w:val="00D61C37"/>
    <w:rsid w:val="00D6200C"/>
    <w:rsid w:val="00D62027"/>
    <w:rsid w:val="00D62882"/>
    <w:rsid w:val="00D62D9E"/>
    <w:rsid w:val="00D63013"/>
    <w:rsid w:val="00D6324D"/>
    <w:rsid w:val="00D63A05"/>
    <w:rsid w:val="00D63DFB"/>
    <w:rsid w:val="00D64634"/>
    <w:rsid w:val="00D6469D"/>
    <w:rsid w:val="00D64AA7"/>
    <w:rsid w:val="00D64AE7"/>
    <w:rsid w:val="00D64CE6"/>
    <w:rsid w:val="00D65226"/>
    <w:rsid w:val="00D656C0"/>
    <w:rsid w:val="00D65DB9"/>
    <w:rsid w:val="00D65DE4"/>
    <w:rsid w:val="00D66323"/>
    <w:rsid w:val="00D66366"/>
    <w:rsid w:val="00D663E7"/>
    <w:rsid w:val="00D665D4"/>
    <w:rsid w:val="00D67922"/>
    <w:rsid w:val="00D71118"/>
    <w:rsid w:val="00D71B65"/>
    <w:rsid w:val="00D71C3E"/>
    <w:rsid w:val="00D71E2C"/>
    <w:rsid w:val="00D71EB5"/>
    <w:rsid w:val="00D71FAE"/>
    <w:rsid w:val="00D725B7"/>
    <w:rsid w:val="00D725F7"/>
    <w:rsid w:val="00D72976"/>
    <w:rsid w:val="00D72DD2"/>
    <w:rsid w:val="00D73789"/>
    <w:rsid w:val="00D737B6"/>
    <w:rsid w:val="00D73954"/>
    <w:rsid w:val="00D73C86"/>
    <w:rsid w:val="00D73E10"/>
    <w:rsid w:val="00D73E37"/>
    <w:rsid w:val="00D73F1D"/>
    <w:rsid w:val="00D74542"/>
    <w:rsid w:val="00D74574"/>
    <w:rsid w:val="00D745D3"/>
    <w:rsid w:val="00D74A68"/>
    <w:rsid w:val="00D74A81"/>
    <w:rsid w:val="00D74AC6"/>
    <w:rsid w:val="00D74CCD"/>
    <w:rsid w:val="00D75260"/>
    <w:rsid w:val="00D757D1"/>
    <w:rsid w:val="00D758D4"/>
    <w:rsid w:val="00D75B48"/>
    <w:rsid w:val="00D7630E"/>
    <w:rsid w:val="00D76571"/>
    <w:rsid w:val="00D76661"/>
    <w:rsid w:val="00D7721A"/>
    <w:rsid w:val="00D772C7"/>
    <w:rsid w:val="00D774A9"/>
    <w:rsid w:val="00D777BF"/>
    <w:rsid w:val="00D80076"/>
    <w:rsid w:val="00D805AB"/>
    <w:rsid w:val="00D8094C"/>
    <w:rsid w:val="00D80A08"/>
    <w:rsid w:val="00D80B80"/>
    <w:rsid w:val="00D81F83"/>
    <w:rsid w:val="00D821F3"/>
    <w:rsid w:val="00D825EC"/>
    <w:rsid w:val="00D82926"/>
    <w:rsid w:val="00D82A09"/>
    <w:rsid w:val="00D82B8D"/>
    <w:rsid w:val="00D82BE4"/>
    <w:rsid w:val="00D82EF2"/>
    <w:rsid w:val="00D83123"/>
    <w:rsid w:val="00D83268"/>
    <w:rsid w:val="00D837C1"/>
    <w:rsid w:val="00D83F0D"/>
    <w:rsid w:val="00D84318"/>
    <w:rsid w:val="00D849E6"/>
    <w:rsid w:val="00D855EC"/>
    <w:rsid w:val="00D8566E"/>
    <w:rsid w:val="00D857EB"/>
    <w:rsid w:val="00D85804"/>
    <w:rsid w:val="00D858B0"/>
    <w:rsid w:val="00D85AFC"/>
    <w:rsid w:val="00D863E0"/>
    <w:rsid w:val="00D8667E"/>
    <w:rsid w:val="00D87292"/>
    <w:rsid w:val="00D875F3"/>
    <w:rsid w:val="00D8785B"/>
    <w:rsid w:val="00D8792F"/>
    <w:rsid w:val="00D87A84"/>
    <w:rsid w:val="00D902B7"/>
    <w:rsid w:val="00D90661"/>
    <w:rsid w:val="00D90842"/>
    <w:rsid w:val="00D90A98"/>
    <w:rsid w:val="00D917D6"/>
    <w:rsid w:val="00D91E39"/>
    <w:rsid w:val="00D92195"/>
    <w:rsid w:val="00D9220F"/>
    <w:rsid w:val="00D926CD"/>
    <w:rsid w:val="00D928D8"/>
    <w:rsid w:val="00D92D06"/>
    <w:rsid w:val="00D934F9"/>
    <w:rsid w:val="00D936B9"/>
    <w:rsid w:val="00D93715"/>
    <w:rsid w:val="00D93B09"/>
    <w:rsid w:val="00D93B14"/>
    <w:rsid w:val="00D93FC7"/>
    <w:rsid w:val="00D943CF"/>
    <w:rsid w:val="00D94668"/>
    <w:rsid w:val="00D949E7"/>
    <w:rsid w:val="00D94A4C"/>
    <w:rsid w:val="00D95168"/>
    <w:rsid w:val="00D955B3"/>
    <w:rsid w:val="00D95C5E"/>
    <w:rsid w:val="00D95E75"/>
    <w:rsid w:val="00D961A8"/>
    <w:rsid w:val="00D9626F"/>
    <w:rsid w:val="00D96484"/>
    <w:rsid w:val="00D968AB"/>
    <w:rsid w:val="00D96BE6"/>
    <w:rsid w:val="00D96CE3"/>
    <w:rsid w:val="00D96DE1"/>
    <w:rsid w:val="00D9702F"/>
    <w:rsid w:val="00D9792E"/>
    <w:rsid w:val="00D9797C"/>
    <w:rsid w:val="00DA0076"/>
    <w:rsid w:val="00DA0740"/>
    <w:rsid w:val="00DA1032"/>
    <w:rsid w:val="00DA1198"/>
    <w:rsid w:val="00DA1366"/>
    <w:rsid w:val="00DA15F4"/>
    <w:rsid w:val="00DA1E7C"/>
    <w:rsid w:val="00DA26DE"/>
    <w:rsid w:val="00DA2850"/>
    <w:rsid w:val="00DA2FFF"/>
    <w:rsid w:val="00DA3062"/>
    <w:rsid w:val="00DA32CA"/>
    <w:rsid w:val="00DA3589"/>
    <w:rsid w:val="00DA3EF1"/>
    <w:rsid w:val="00DA4031"/>
    <w:rsid w:val="00DA4295"/>
    <w:rsid w:val="00DA4DAD"/>
    <w:rsid w:val="00DA506E"/>
    <w:rsid w:val="00DA50AA"/>
    <w:rsid w:val="00DA576F"/>
    <w:rsid w:val="00DA5812"/>
    <w:rsid w:val="00DA59C0"/>
    <w:rsid w:val="00DA5AE0"/>
    <w:rsid w:val="00DA6110"/>
    <w:rsid w:val="00DA61DB"/>
    <w:rsid w:val="00DA6885"/>
    <w:rsid w:val="00DA68AC"/>
    <w:rsid w:val="00DA69DA"/>
    <w:rsid w:val="00DA6C17"/>
    <w:rsid w:val="00DA6D10"/>
    <w:rsid w:val="00DA7242"/>
    <w:rsid w:val="00DA7328"/>
    <w:rsid w:val="00DA79D8"/>
    <w:rsid w:val="00DA7E87"/>
    <w:rsid w:val="00DB050F"/>
    <w:rsid w:val="00DB0C9A"/>
    <w:rsid w:val="00DB0E52"/>
    <w:rsid w:val="00DB10A6"/>
    <w:rsid w:val="00DB1BE8"/>
    <w:rsid w:val="00DB1DC2"/>
    <w:rsid w:val="00DB25ED"/>
    <w:rsid w:val="00DB2D3A"/>
    <w:rsid w:val="00DB2F38"/>
    <w:rsid w:val="00DB2FAB"/>
    <w:rsid w:val="00DB31B0"/>
    <w:rsid w:val="00DB339A"/>
    <w:rsid w:val="00DB3565"/>
    <w:rsid w:val="00DB3F4F"/>
    <w:rsid w:val="00DB4563"/>
    <w:rsid w:val="00DB47DF"/>
    <w:rsid w:val="00DB4840"/>
    <w:rsid w:val="00DB4A8A"/>
    <w:rsid w:val="00DB4A9F"/>
    <w:rsid w:val="00DB5024"/>
    <w:rsid w:val="00DB58C5"/>
    <w:rsid w:val="00DB5D71"/>
    <w:rsid w:val="00DB607E"/>
    <w:rsid w:val="00DB64DA"/>
    <w:rsid w:val="00DB6766"/>
    <w:rsid w:val="00DB6820"/>
    <w:rsid w:val="00DB6A0D"/>
    <w:rsid w:val="00DB6CB9"/>
    <w:rsid w:val="00DB79A6"/>
    <w:rsid w:val="00DB7A72"/>
    <w:rsid w:val="00DB7AB6"/>
    <w:rsid w:val="00DC0592"/>
    <w:rsid w:val="00DC0632"/>
    <w:rsid w:val="00DC0711"/>
    <w:rsid w:val="00DC07D1"/>
    <w:rsid w:val="00DC08AB"/>
    <w:rsid w:val="00DC0E5A"/>
    <w:rsid w:val="00DC0FE3"/>
    <w:rsid w:val="00DC1019"/>
    <w:rsid w:val="00DC14DE"/>
    <w:rsid w:val="00DC154A"/>
    <w:rsid w:val="00DC1997"/>
    <w:rsid w:val="00DC1A5F"/>
    <w:rsid w:val="00DC1AF2"/>
    <w:rsid w:val="00DC1F72"/>
    <w:rsid w:val="00DC225B"/>
    <w:rsid w:val="00DC271B"/>
    <w:rsid w:val="00DC2762"/>
    <w:rsid w:val="00DC27AF"/>
    <w:rsid w:val="00DC2F9F"/>
    <w:rsid w:val="00DC317E"/>
    <w:rsid w:val="00DC3643"/>
    <w:rsid w:val="00DC3827"/>
    <w:rsid w:val="00DC389D"/>
    <w:rsid w:val="00DC44CA"/>
    <w:rsid w:val="00DC4B58"/>
    <w:rsid w:val="00DC4BFB"/>
    <w:rsid w:val="00DC508C"/>
    <w:rsid w:val="00DC52A8"/>
    <w:rsid w:val="00DC5361"/>
    <w:rsid w:val="00DC544F"/>
    <w:rsid w:val="00DC55FE"/>
    <w:rsid w:val="00DC5A52"/>
    <w:rsid w:val="00DC6439"/>
    <w:rsid w:val="00DC67F6"/>
    <w:rsid w:val="00DC6A0A"/>
    <w:rsid w:val="00DC6A84"/>
    <w:rsid w:val="00DC6E0D"/>
    <w:rsid w:val="00DC6F79"/>
    <w:rsid w:val="00DC71D6"/>
    <w:rsid w:val="00DC771D"/>
    <w:rsid w:val="00DC77D3"/>
    <w:rsid w:val="00DC7EAF"/>
    <w:rsid w:val="00DD01D9"/>
    <w:rsid w:val="00DD0362"/>
    <w:rsid w:val="00DD0370"/>
    <w:rsid w:val="00DD0571"/>
    <w:rsid w:val="00DD08F0"/>
    <w:rsid w:val="00DD09EE"/>
    <w:rsid w:val="00DD0D3F"/>
    <w:rsid w:val="00DD15AE"/>
    <w:rsid w:val="00DD1E73"/>
    <w:rsid w:val="00DD1E8F"/>
    <w:rsid w:val="00DD1E96"/>
    <w:rsid w:val="00DD21A6"/>
    <w:rsid w:val="00DD2F3F"/>
    <w:rsid w:val="00DD3202"/>
    <w:rsid w:val="00DD3411"/>
    <w:rsid w:val="00DD35FF"/>
    <w:rsid w:val="00DD3B61"/>
    <w:rsid w:val="00DD3E86"/>
    <w:rsid w:val="00DD4148"/>
    <w:rsid w:val="00DD450B"/>
    <w:rsid w:val="00DD465F"/>
    <w:rsid w:val="00DD4718"/>
    <w:rsid w:val="00DD4C9D"/>
    <w:rsid w:val="00DD4E4D"/>
    <w:rsid w:val="00DD56D6"/>
    <w:rsid w:val="00DD5F1E"/>
    <w:rsid w:val="00DD6A8A"/>
    <w:rsid w:val="00DD6D13"/>
    <w:rsid w:val="00DD6E1D"/>
    <w:rsid w:val="00DD731F"/>
    <w:rsid w:val="00DD74AC"/>
    <w:rsid w:val="00DD7614"/>
    <w:rsid w:val="00DD7A69"/>
    <w:rsid w:val="00DD7AE0"/>
    <w:rsid w:val="00DD7BF7"/>
    <w:rsid w:val="00DD7D92"/>
    <w:rsid w:val="00DE03D0"/>
    <w:rsid w:val="00DE0D40"/>
    <w:rsid w:val="00DE1132"/>
    <w:rsid w:val="00DE127B"/>
    <w:rsid w:val="00DE12C1"/>
    <w:rsid w:val="00DE12EF"/>
    <w:rsid w:val="00DE1AA2"/>
    <w:rsid w:val="00DE2118"/>
    <w:rsid w:val="00DE2817"/>
    <w:rsid w:val="00DE2B2C"/>
    <w:rsid w:val="00DE2E90"/>
    <w:rsid w:val="00DE2EF9"/>
    <w:rsid w:val="00DE36C7"/>
    <w:rsid w:val="00DE3945"/>
    <w:rsid w:val="00DE3A54"/>
    <w:rsid w:val="00DE3A75"/>
    <w:rsid w:val="00DE3B95"/>
    <w:rsid w:val="00DE4136"/>
    <w:rsid w:val="00DE4442"/>
    <w:rsid w:val="00DE44B7"/>
    <w:rsid w:val="00DE468F"/>
    <w:rsid w:val="00DE49C3"/>
    <w:rsid w:val="00DE4B39"/>
    <w:rsid w:val="00DE4E7B"/>
    <w:rsid w:val="00DE4EEB"/>
    <w:rsid w:val="00DE5274"/>
    <w:rsid w:val="00DE5277"/>
    <w:rsid w:val="00DE5B0B"/>
    <w:rsid w:val="00DE699C"/>
    <w:rsid w:val="00DE703F"/>
    <w:rsid w:val="00DE7280"/>
    <w:rsid w:val="00DE74FB"/>
    <w:rsid w:val="00DE7830"/>
    <w:rsid w:val="00DE79C0"/>
    <w:rsid w:val="00DF0041"/>
    <w:rsid w:val="00DF0369"/>
    <w:rsid w:val="00DF0D8D"/>
    <w:rsid w:val="00DF0DA5"/>
    <w:rsid w:val="00DF11E6"/>
    <w:rsid w:val="00DF18AC"/>
    <w:rsid w:val="00DF1BF8"/>
    <w:rsid w:val="00DF1CA8"/>
    <w:rsid w:val="00DF1D40"/>
    <w:rsid w:val="00DF1DD8"/>
    <w:rsid w:val="00DF26F5"/>
    <w:rsid w:val="00DF281C"/>
    <w:rsid w:val="00DF2A2E"/>
    <w:rsid w:val="00DF2E99"/>
    <w:rsid w:val="00DF30F1"/>
    <w:rsid w:val="00DF362E"/>
    <w:rsid w:val="00DF3D1B"/>
    <w:rsid w:val="00DF3F37"/>
    <w:rsid w:val="00DF4073"/>
    <w:rsid w:val="00DF40B4"/>
    <w:rsid w:val="00DF43FB"/>
    <w:rsid w:val="00DF4772"/>
    <w:rsid w:val="00DF48C2"/>
    <w:rsid w:val="00DF48D7"/>
    <w:rsid w:val="00DF48ED"/>
    <w:rsid w:val="00DF4CF5"/>
    <w:rsid w:val="00DF4D74"/>
    <w:rsid w:val="00DF5124"/>
    <w:rsid w:val="00DF52FF"/>
    <w:rsid w:val="00DF55B4"/>
    <w:rsid w:val="00DF57D6"/>
    <w:rsid w:val="00DF57FE"/>
    <w:rsid w:val="00DF5DC7"/>
    <w:rsid w:val="00DF5DC9"/>
    <w:rsid w:val="00DF6179"/>
    <w:rsid w:val="00DF6556"/>
    <w:rsid w:val="00DF67A3"/>
    <w:rsid w:val="00DF6C83"/>
    <w:rsid w:val="00DF6CAE"/>
    <w:rsid w:val="00DF70BF"/>
    <w:rsid w:val="00DF71F2"/>
    <w:rsid w:val="00DF7253"/>
    <w:rsid w:val="00DF73F2"/>
    <w:rsid w:val="00DF750F"/>
    <w:rsid w:val="00DF7790"/>
    <w:rsid w:val="00DF7907"/>
    <w:rsid w:val="00DF7B14"/>
    <w:rsid w:val="00DF7BA6"/>
    <w:rsid w:val="00E001C0"/>
    <w:rsid w:val="00E007B3"/>
    <w:rsid w:val="00E00C8F"/>
    <w:rsid w:val="00E01CC7"/>
    <w:rsid w:val="00E01D6D"/>
    <w:rsid w:val="00E01D73"/>
    <w:rsid w:val="00E022DE"/>
    <w:rsid w:val="00E022E5"/>
    <w:rsid w:val="00E0244E"/>
    <w:rsid w:val="00E02483"/>
    <w:rsid w:val="00E03728"/>
    <w:rsid w:val="00E039A7"/>
    <w:rsid w:val="00E03A06"/>
    <w:rsid w:val="00E03CE0"/>
    <w:rsid w:val="00E03DE0"/>
    <w:rsid w:val="00E03EB5"/>
    <w:rsid w:val="00E041BF"/>
    <w:rsid w:val="00E04856"/>
    <w:rsid w:val="00E04CFE"/>
    <w:rsid w:val="00E04EC5"/>
    <w:rsid w:val="00E04F4E"/>
    <w:rsid w:val="00E05678"/>
    <w:rsid w:val="00E05705"/>
    <w:rsid w:val="00E058BA"/>
    <w:rsid w:val="00E05D32"/>
    <w:rsid w:val="00E05DFA"/>
    <w:rsid w:val="00E05E0E"/>
    <w:rsid w:val="00E05E40"/>
    <w:rsid w:val="00E06613"/>
    <w:rsid w:val="00E06D13"/>
    <w:rsid w:val="00E06FC6"/>
    <w:rsid w:val="00E07B9E"/>
    <w:rsid w:val="00E103AC"/>
    <w:rsid w:val="00E104AC"/>
    <w:rsid w:val="00E10C98"/>
    <w:rsid w:val="00E11284"/>
    <w:rsid w:val="00E11AF0"/>
    <w:rsid w:val="00E124B4"/>
    <w:rsid w:val="00E12B7F"/>
    <w:rsid w:val="00E12BC8"/>
    <w:rsid w:val="00E12C1F"/>
    <w:rsid w:val="00E12C4D"/>
    <w:rsid w:val="00E12D6E"/>
    <w:rsid w:val="00E12F6C"/>
    <w:rsid w:val="00E133DB"/>
    <w:rsid w:val="00E13501"/>
    <w:rsid w:val="00E13680"/>
    <w:rsid w:val="00E139CF"/>
    <w:rsid w:val="00E13CE9"/>
    <w:rsid w:val="00E140CE"/>
    <w:rsid w:val="00E140EB"/>
    <w:rsid w:val="00E148E9"/>
    <w:rsid w:val="00E15062"/>
    <w:rsid w:val="00E1514B"/>
    <w:rsid w:val="00E16F3E"/>
    <w:rsid w:val="00E1750A"/>
    <w:rsid w:val="00E1755F"/>
    <w:rsid w:val="00E17A1E"/>
    <w:rsid w:val="00E17B3F"/>
    <w:rsid w:val="00E17EC8"/>
    <w:rsid w:val="00E20036"/>
    <w:rsid w:val="00E20576"/>
    <w:rsid w:val="00E20F32"/>
    <w:rsid w:val="00E20F7E"/>
    <w:rsid w:val="00E21356"/>
    <w:rsid w:val="00E216EA"/>
    <w:rsid w:val="00E21840"/>
    <w:rsid w:val="00E21885"/>
    <w:rsid w:val="00E21BF7"/>
    <w:rsid w:val="00E21E05"/>
    <w:rsid w:val="00E21EE1"/>
    <w:rsid w:val="00E22560"/>
    <w:rsid w:val="00E22BE2"/>
    <w:rsid w:val="00E22C47"/>
    <w:rsid w:val="00E22D8A"/>
    <w:rsid w:val="00E2324D"/>
    <w:rsid w:val="00E23296"/>
    <w:rsid w:val="00E2392B"/>
    <w:rsid w:val="00E23BB9"/>
    <w:rsid w:val="00E2421C"/>
    <w:rsid w:val="00E247A9"/>
    <w:rsid w:val="00E24DB8"/>
    <w:rsid w:val="00E24FA0"/>
    <w:rsid w:val="00E251E2"/>
    <w:rsid w:val="00E251E8"/>
    <w:rsid w:val="00E25623"/>
    <w:rsid w:val="00E2587E"/>
    <w:rsid w:val="00E261A4"/>
    <w:rsid w:val="00E264C1"/>
    <w:rsid w:val="00E26538"/>
    <w:rsid w:val="00E26756"/>
    <w:rsid w:val="00E26875"/>
    <w:rsid w:val="00E26AC0"/>
    <w:rsid w:val="00E27011"/>
    <w:rsid w:val="00E27AAE"/>
    <w:rsid w:val="00E27E43"/>
    <w:rsid w:val="00E30192"/>
    <w:rsid w:val="00E30640"/>
    <w:rsid w:val="00E30FB8"/>
    <w:rsid w:val="00E31441"/>
    <w:rsid w:val="00E31825"/>
    <w:rsid w:val="00E31C4A"/>
    <w:rsid w:val="00E31E38"/>
    <w:rsid w:val="00E322C8"/>
    <w:rsid w:val="00E32398"/>
    <w:rsid w:val="00E32468"/>
    <w:rsid w:val="00E324CA"/>
    <w:rsid w:val="00E326C5"/>
    <w:rsid w:val="00E32C8A"/>
    <w:rsid w:val="00E3323F"/>
    <w:rsid w:val="00E33281"/>
    <w:rsid w:val="00E33522"/>
    <w:rsid w:val="00E34014"/>
    <w:rsid w:val="00E348A3"/>
    <w:rsid w:val="00E34955"/>
    <w:rsid w:val="00E34C0A"/>
    <w:rsid w:val="00E353A4"/>
    <w:rsid w:val="00E358BA"/>
    <w:rsid w:val="00E359F9"/>
    <w:rsid w:val="00E35D41"/>
    <w:rsid w:val="00E364A7"/>
    <w:rsid w:val="00E36E13"/>
    <w:rsid w:val="00E36FB2"/>
    <w:rsid w:val="00E3717F"/>
    <w:rsid w:val="00E37F3B"/>
    <w:rsid w:val="00E4001B"/>
    <w:rsid w:val="00E402FF"/>
    <w:rsid w:val="00E40339"/>
    <w:rsid w:val="00E40BAB"/>
    <w:rsid w:val="00E40C02"/>
    <w:rsid w:val="00E41085"/>
    <w:rsid w:val="00E41707"/>
    <w:rsid w:val="00E4193F"/>
    <w:rsid w:val="00E424BC"/>
    <w:rsid w:val="00E4285B"/>
    <w:rsid w:val="00E428AD"/>
    <w:rsid w:val="00E42DBA"/>
    <w:rsid w:val="00E431C7"/>
    <w:rsid w:val="00E4341B"/>
    <w:rsid w:val="00E43662"/>
    <w:rsid w:val="00E436D2"/>
    <w:rsid w:val="00E43DB0"/>
    <w:rsid w:val="00E43E6D"/>
    <w:rsid w:val="00E43EE2"/>
    <w:rsid w:val="00E44450"/>
    <w:rsid w:val="00E44FDB"/>
    <w:rsid w:val="00E4500C"/>
    <w:rsid w:val="00E45234"/>
    <w:rsid w:val="00E452D8"/>
    <w:rsid w:val="00E45328"/>
    <w:rsid w:val="00E4615F"/>
    <w:rsid w:val="00E4638C"/>
    <w:rsid w:val="00E46398"/>
    <w:rsid w:val="00E4650F"/>
    <w:rsid w:val="00E46F14"/>
    <w:rsid w:val="00E4703E"/>
    <w:rsid w:val="00E4717B"/>
    <w:rsid w:val="00E47DC8"/>
    <w:rsid w:val="00E501E8"/>
    <w:rsid w:val="00E502A1"/>
    <w:rsid w:val="00E504AD"/>
    <w:rsid w:val="00E505A8"/>
    <w:rsid w:val="00E50709"/>
    <w:rsid w:val="00E50815"/>
    <w:rsid w:val="00E50C31"/>
    <w:rsid w:val="00E51A8B"/>
    <w:rsid w:val="00E51EF7"/>
    <w:rsid w:val="00E52028"/>
    <w:rsid w:val="00E5213B"/>
    <w:rsid w:val="00E52305"/>
    <w:rsid w:val="00E527D9"/>
    <w:rsid w:val="00E52838"/>
    <w:rsid w:val="00E52C58"/>
    <w:rsid w:val="00E53196"/>
    <w:rsid w:val="00E536BD"/>
    <w:rsid w:val="00E53714"/>
    <w:rsid w:val="00E5394E"/>
    <w:rsid w:val="00E53E2B"/>
    <w:rsid w:val="00E546CA"/>
    <w:rsid w:val="00E54707"/>
    <w:rsid w:val="00E54B7A"/>
    <w:rsid w:val="00E54DB6"/>
    <w:rsid w:val="00E54F23"/>
    <w:rsid w:val="00E54FA5"/>
    <w:rsid w:val="00E55079"/>
    <w:rsid w:val="00E55A6A"/>
    <w:rsid w:val="00E55D49"/>
    <w:rsid w:val="00E56143"/>
    <w:rsid w:val="00E5682C"/>
    <w:rsid w:val="00E56CB9"/>
    <w:rsid w:val="00E56DC7"/>
    <w:rsid w:val="00E56E1F"/>
    <w:rsid w:val="00E576D2"/>
    <w:rsid w:val="00E578C5"/>
    <w:rsid w:val="00E57D23"/>
    <w:rsid w:val="00E57FD8"/>
    <w:rsid w:val="00E608A3"/>
    <w:rsid w:val="00E60B33"/>
    <w:rsid w:val="00E60B7D"/>
    <w:rsid w:val="00E6127E"/>
    <w:rsid w:val="00E612C7"/>
    <w:rsid w:val="00E614A5"/>
    <w:rsid w:val="00E61511"/>
    <w:rsid w:val="00E618F7"/>
    <w:rsid w:val="00E61D8A"/>
    <w:rsid w:val="00E6287E"/>
    <w:rsid w:val="00E62BD2"/>
    <w:rsid w:val="00E62C9A"/>
    <w:rsid w:val="00E62D0A"/>
    <w:rsid w:val="00E62E37"/>
    <w:rsid w:val="00E631E3"/>
    <w:rsid w:val="00E637EA"/>
    <w:rsid w:val="00E63BCC"/>
    <w:rsid w:val="00E641FD"/>
    <w:rsid w:val="00E64222"/>
    <w:rsid w:val="00E6425A"/>
    <w:rsid w:val="00E6523A"/>
    <w:rsid w:val="00E65380"/>
    <w:rsid w:val="00E654D7"/>
    <w:rsid w:val="00E65749"/>
    <w:rsid w:val="00E659F7"/>
    <w:rsid w:val="00E65AF8"/>
    <w:rsid w:val="00E665E7"/>
    <w:rsid w:val="00E6695A"/>
    <w:rsid w:val="00E66AFA"/>
    <w:rsid w:val="00E66E2E"/>
    <w:rsid w:val="00E67072"/>
    <w:rsid w:val="00E67074"/>
    <w:rsid w:val="00E671A0"/>
    <w:rsid w:val="00E67CE4"/>
    <w:rsid w:val="00E7013D"/>
    <w:rsid w:val="00E70301"/>
    <w:rsid w:val="00E703C4"/>
    <w:rsid w:val="00E705D0"/>
    <w:rsid w:val="00E70698"/>
    <w:rsid w:val="00E706F0"/>
    <w:rsid w:val="00E70A6B"/>
    <w:rsid w:val="00E7106E"/>
    <w:rsid w:val="00E71084"/>
    <w:rsid w:val="00E710BB"/>
    <w:rsid w:val="00E713C2"/>
    <w:rsid w:val="00E71584"/>
    <w:rsid w:val="00E71639"/>
    <w:rsid w:val="00E71DF0"/>
    <w:rsid w:val="00E72082"/>
    <w:rsid w:val="00E72391"/>
    <w:rsid w:val="00E724AA"/>
    <w:rsid w:val="00E725F1"/>
    <w:rsid w:val="00E72626"/>
    <w:rsid w:val="00E72B06"/>
    <w:rsid w:val="00E72CB5"/>
    <w:rsid w:val="00E72EBD"/>
    <w:rsid w:val="00E72FFB"/>
    <w:rsid w:val="00E7355A"/>
    <w:rsid w:val="00E735CB"/>
    <w:rsid w:val="00E73890"/>
    <w:rsid w:val="00E73E19"/>
    <w:rsid w:val="00E7460A"/>
    <w:rsid w:val="00E74C3B"/>
    <w:rsid w:val="00E75016"/>
    <w:rsid w:val="00E752DD"/>
    <w:rsid w:val="00E75538"/>
    <w:rsid w:val="00E7597F"/>
    <w:rsid w:val="00E760E6"/>
    <w:rsid w:val="00E77000"/>
    <w:rsid w:val="00E77015"/>
    <w:rsid w:val="00E7790C"/>
    <w:rsid w:val="00E7796E"/>
    <w:rsid w:val="00E77B97"/>
    <w:rsid w:val="00E77D64"/>
    <w:rsid w:val="00E77E6F"/>
    <w:rsid w:val="00E803DD"/>
    <w:rsid w:val="00E80574"/>
    <w:rsid w:val="00E80737"/>
    <w:rsid w:val="00E80833"/>
    <w:rsid w:val="00E80BE2"/>
    <w:rsid w:val="00E81115"/>
    <w:rsid w:val="00E81AA0"/>
    <w:rsid w:val="00E81BDF"/>
    <w:rsid w:val="00E81C7A"/>
    <w:rsid w:val="00E82165"/>
    <w:rsid w:val="00E825DA"/>
    <w:rsid w:val="00E82707"/>
    <w:rsid w:val="00E82807"/>
    <w:rsid w:val="00E82844"/>
    <w:rsid w:val="00E82920"/>
    <w:rsid w:val="00E82B34"/>
    <w:rsid w:val="00E8379B"/>
    <w:rsid w:val="00E83D86"/>
    <w:rsid w:val="00E83EA8"/>
    <w:rsid w:val="00E84054"/>
    <w:rsid w:val="00E8413D"/>
    <w:rsid w:val="00E84147"/>
    <w:rsid w:val="00E84665"/>
    <w:rsid w:val="00E846D7"/>
    <w:rsid w:val="00E847D1"/>
    <w:rsid w:val="00E8487C"/>
    <w:rsid w:val="00E8499D"/>
    <w:rsid w:val="00E85436"/>
    <w:rsid w:val="00E85BED"/>
    <w:rsid w:val="00E85DF8"/>
    <w:rsid w:val="00E86376"/>
    <w:rsid w:val="00E868B2"/>
    <w:rsid w:val="00E869AE"/>
    <w:rsid w:val="00E86B40"/>
    <w:rsid w:val="00E86CBC"/>
    <w:rsid w:val="00E86E47"/>
    <w:rsid w:val="00E86E49"/>
    <w:rsid w:val="00E86F41"/>
    <w:rsid w:val="00E872F7"/>
    <w:rsid w:val="00E87514"/>
    <w:rsid w:val="00E87690"/>
    <w:rsid w:val="00E87900"/>
    <w:rsid w:val="00E87A53"/>
    <w:rsid w:val="00E87AB5"/>
    <w:rsid w:val="00E90502"/>
    <w:rsid w:val="00E9057A"/>
    <w:rsid w:val="00E907A0"/>
    <w:rsid w:val="00E90916"/>
    <w:rsid w:val="00E90950"/>
    <w:rsid w:val="00E909BB"/>
    <w:rsid w:val="00E911F1"/>
    <w:rsid w:val="00E914F5"/>
    <w:rsid w:val="00E91A94"/>
    <w:rsid w:val="00E91CB7"/>
    <w:rsid w:val="00E91E5E"/>
    <w:rsid w:val="00E91F90"/>
    <w:rsid w:val="00E920FC"/>
    <w:rsid w:val="00E9258D"/>
    <w:rsid w:val="00E9295B"/>
    <w:rsid w:val="00E93290"/>
    <w:rsid w:val="00E93319"/>
    <w:rsid w:val="00E9358D"/>
    <w:rsid w:val="00E9366E"/>
    <w:rsid w:val="00E9417A"/>
    <w:rsid w:val="00E947B1"/>
    <w:rsid w:val="00E94E50"/>
    <w:rsid w:val="00E95191"/>
    <w:rsid w:val="00E95833"/>
    <w:rsid w:val="00E95A2E"/>
    <w:rsid w:val="00E95E45"/>
    <w:rsid w:val="00E96936"/>
    <w:rsid w:val="00E96A4E"/>
    <w:rsid w:val="00E96B9E"/>
    <w:rsid w:val="00E96C38"/>
    <w:rsid w:val="00E96E0D"/>
    <w:rsid w:val="00E96E2D"/>
    <w:rsid w:val="00E9757B"/>
    <w:rsid w:val="00E97ACD"/>
    <w:rsid w:val="00E97D20"/>
    <w:rsid w:val="00EA0134"/>
    <w:rsid w:val="00EA0C22"/>
    <w:rsid w:val="00EA0C70"/>
    <w:rsid w:val="00EA11D4"/>
    <w:rsid w:val="00EA13B2"/>
    <w:rsid w:val="00EA144E"/>
    <w:rsid w:val="00EA1591"/>
    <w:rsid w:val="00EA166D"/>
    <w:rsid w:val="00EA1A28"/>
    <w:rsid w:val="00EA1A2E"/>
    <w:rsid w:val="00EA1A76"/>
    <w:rsid w:val="00EA20F6"/>
    <w:rsid w:val="00EA214C"/>
    <w:rsid w:val="00EA24A4"/>
    <w:rsid w:val="00EA26C0"/>
    <w:rsid w:val="00EA29B3"/>
    <w:rsid w:val="00EA2A40"/>
    <w:rsid w:val="00EA2B0D"/>
    <w:rsid w:val="00EA2BBF"/>
    <w:rsid w:val="00EA354A"/>
    <w:rsid w:val="00EA3667"/>
    <w:rsid w:val="00EA399B"/>
    <w:rsid w:val="00EA3F4A"/>
    <w:rsid w:val="00EA41B7"/>
    <w:rsid w:val="00EA47AD"/>
    <w:rsid w:val="00EA4D92"/>
    <w:rsid w:val="00EA4F33"/>
    <w:rsid w:val="00EA5564"/>
    <w:rsid w:val="00EA56DE"/>
    <w:rsid w:val="00EA5DD5"/>
    <w:rsid w:val="00EA5FC9"/>
    <w:rsid w:val="00EA633D"/>
    <w:rsid w:val="00EA6CF7"/>
    <w:rsid w:val="00EA6E4E"/>
    <w:rsid w:val="00EA724B"/>
    <w:rsid w:val="00EA7896"/>
    <w:rsid w:val="00EA7A81"/>
    <w:rsid w:val="00EA7F6C"/>
    <w:rsid w:val="00EB01CF"/>
    <w:rsid w:val="00EB0233"/>
    <w:rsid w:val="00EB0330"/>
    <w:rsid w:val="00EB08A6"/>
    <w:rsid w:val="00EB0A23"/>
    <w:rsid w:val="00EB0A85"/>
    <w:rsid w:val="00EB14E1"/>
    <w:rsid w:val="00EB15E8"/>
    <w:rsid w:val="00EB1C24"/>
    <w:rsid w:val="00EB1C5C"/>
    <w:rsid w:val="00EB1CF6"/>
    <w:rsid w:val="00EB1FED"/>
    <w:rsid w:val="00EB1FFB"/>
    <w:rsid w:val="00EB2063"/>
    <w:rsid w:val="00EB234D"/>
    <w:rsid w:val="00EB24BC"/>
    <w:rsid w:val="00EB2845"/>
    <w:rsid w:val="00EB2E46"/>
    <w:rsid w:val="00EB2FDB"/>
    <w:rsid w:val="00EB338D"/>
    <w:rsid w:val="00EB35DA"/>
    <w:rsid w:val="00EB35E0"/>
    <w:rsid w:val="00EB3CAB"/>
    <w:rsid w:val="00EB3F4D"/>
    <w:rsid w:val="00EB401D"/>
    <w:rsid w:val="00EB417C"/>
    <w:rsid w:val="00EB42DE"/>
    <w:rsid w:val="00EB439F"/>
    <w:rsid w:val="00EB4565"/>
    <w:rsid w:val="00EB4767"/>
    <w:rsid w:val="00EB4882"/>
    <w:rsid w:val="00EB4919"/>
    <w:rsid w:val="00EB495F"/>
    <w:rsid w:val="00EB4AD9"/>
    <w:rsid w:val="00EB5915"/>
    <w:rsid w:val="00EB5C6D"/>
    <w:rsid w:val="00EB5D9C"/>
    <w:rsid w:val="00EB61C9"/>
    <w:rsid w:val="00EB658F"/>
    <w:rsid w:val="00EB68B6"/>
    <w:rsid w:val="00EB694C"/>
    <w:rsid w:val="00EB6B9B"/>
    <w:rsid w:val="00EB6D2E"/>
    <w:rsid w:val="00EB707B"/>
    <w:rsid w:val="00EB71FB"/>
    <w:rsid w:val="00EB7464"/>
    <w:rsid w:val="00EB76F8"/>
    <w:rsid w:val="00EB788C"/>
    <w:rsid w:val="00EB78D9"/>
    <w:rsid w:val="00EB7C37"/>
    <w:rsid w:val="00EB7C48"/>
    <w:rsid w:val="00EB7DD2"/>
    <w:rsid w:val="00EC009E"/>
    <w:rsid w:val="00EC01B5"/>
    <w:rsid w:val="00EC087F"/>
    <w:rsid w:val="00EC0D82"/>
    <w:rsid w:val="00EC0EA3"/>
    <w:rsid w:val="00EC1279"/>
    <w:rsid w:val="00EC13BA"/>
    <w:rsid w:val="00EC18D4"/>
    <w:rsid w:val="00EC1AFF"/>
    <w:rsid w:val="00EC1BDD"/>
    <w:rsid w:val="00EC1DD0"/>
    <w:rsid w:val="00EC1F2F"/>
    <w:rsid w:val="00EC22F8"/>
    <w:rsid w:val="00EC2789"/>
    <w:rsid w:val="00EC2A77"/>
    <w:rsid w:val="00EC2B46"/>
    <w:rsid w:val="00EC2D22"/>
    <w:rsid w:val="00EC3036"/>
    <w:rsid w:val="00EC31EF"/>
    <w:rsid w:val="00EC333F"/>
    <w:rsid w:val="00EC359E"/>
    <w:rsid w:val="00EC36BF"/>
    <w:rsid w:val="00EC3F5D"/>
    <w:rsid w:val="00EC41D8"/>
    <w:rsid w:val="00EC428F"/>
    <w:rsid w:val="00EC44A1"/>
    <w:rsid w:val="00EC4BB3"/>
    <w:rsid w:val="00EC4CB9"/>
    <w:rsid w:val="00EC4CF4"/>
    <w:rsid w:val="00EC54E8"/>
    <w:rsid w:val="00EC62B0"/>
    <w:rsid w:val="00EC63B0"/>
    <w:rsid w:val="00EC688F"/>
    <w:rsid w:val="00EC69CF"/>
    <w:rsid w:val="00EC6F09"/>
    <w:rsid w:val="00EC7606"/>
    <w:rsid w:val="00EC7DC8"/>
    <w:rsid w:val="00EC7DF2"/>
    <w:rsid w:val="00EC7FAD"/>
    <w:rsid w:val="00ED017F"/>
    <w:rsid w:val="00ED01E3"/>
    <w:rsid w:val="00ED08A1"/>
    <w:rsid w:val="00ED0A30"/>
    <w:rsid w:val="00ED0DD0"/>
    <w:rsid w:val="00ED159C"/>
    <w:rsid w:val="00ED17ED"/>
    <w:rsid w:val="00ED1873"/>
    <w:rsid w:val="00ED1B43"/>
    <w:rsid w:val="00ED2AC7"/>
    <w:rsid w:val="00ED2F85"/>
    <w:rsid w:val="00ED3238"/>
    <w:rsid w:val="00ED3B77"/>
    <w:rsid w:val="00ED415F"/>
    <w:rsid w:val="00ED4BFD"/>
    <w:rsid w:val="00ED4D4C"/>
    <w:rsid w:val="00ED4E3B"/>
    <w:rsid w:val="00ED53C1"/>
    <w:rsid w:val="00ED55E3"/>
    <w:rsid w:val="00ED5BB5"/>
    <w:rsid w:val="00ED6100"/>
    <w:rsid w:val="00ED67C0"/>
    <w:rsid w:val="00ED6964"/>
    <w:rsid w:val="00ED6BAF"/>
    <w:rsid w:val="00ED6FE8"/>
    <w:rsid w:val="00ED719D"/>
    <w:rsid w:val="00ED75DF"/>
    <w:rsid w:val="00ED7601"/>
    <w:rsid w:val="00ED7712"/>
    <w:rsid w:val="00ED7796"/>
    <w:rsid w:val="00ED7C01"/>
    <w:rsid w:val="00ED7DA7"/>
    <w:rsid w:val="00EE0007"/>
    <w:rsid w:val="00EE0116"/>
    <w:rsid w:val="00EE0304"/>
    <w:rsid w:val="00EE0633"/>
    <w:rsid w:val="00EE064B"/>
    <w:rsid w:val="00EE0C21"/>
    <w:rsid w:val="00EE0DD6"/>
    <w:rsid w:val="00EE0E86"/>
    <w:rsid w:val="00EE11B8"/>
    <w:rsid w:val="00EE162C"/>
    <w:rsid w:val="00EE19EA"/>
    <w:rsid w:val="00EE1A10"/>
    <w:rsid w:val="00EE1F3F"/>
    <w:rsid w:val="00EE28D3"/>
    <w:rsid w:val="00EE2A44"/>
    <w:rsid w:val="00EE2F86"/>
    <w:rsid w:val="00EE308A"/>
    <w:rsid w:val="00EE30AB"/>
    <w:rsid w:val="00EE3163"/>
    <w:rsid w:val="00EE32D4"/>
    <w:rsid w:val="00EE37FE"/>
    <w:rsid w:val="00EE3896"/>
    <w:rsid w:val="00EE3E98"/>
    <w:rsid w:val="00EE41E5"/>
    <w:rsid w:val="00EE4246"/>
    <w:rsid w:val="00EE4F1D"/>
    <w:rsid w:val="00EE50DF"/>
    <w:rsid w:val="00EE5222"/>
    <w:rsid w:val="00EE525D"/>
    <w:rsid w:val="00EE57BA"/>
    <w:rsid w:val="00EE58D3"/>
    <w:rsid w:val="00EE590A"/>
    <w:rsid w:val="00EE5C0B"/>
    <w:rsid w:val="00EE67B4"/>
    <w:rsid w:val="00EE693C"/>
    <w:rsid w:val="00EE6E2A"/>
    <w:rsid w:val="00EE7EA8"/>
    <w:rsid w:val="00EF04C6"/>
    <w:rsid w:val="00EF05AE"/>
    <w:rsid w:val="00EF0882"/>
    <w:rsid w:val="00EF0EFB"/>
    <w:rsid w:val="00EF1122"/>
    <w:rsid w:val="00EF12E2"/>
    <w:rsid w:val="00EF12FF"/>
    <w:rsid w:val="00EF15AE"/>
    <w:rsid w:val="00EF1DC8"/>
    <w:rsid w:val="00EF22E5"/>
    <w:rsid w:val="00EF2BCC"/>
    <w:rsid w:val="00EF3602"/>
    <w:rsid w:val="00EF3788"/>
    <w:rsid w:val="00EF3912"/>
    <w:rsid w:val="00EF3B2B"/>
    <w:rsid w:val="00EF3B7D"/>
    <w:rsid w:val="00EF41CA"/>
    <w:rsid w:val="00EF445E"/>
    <w:rsid w:val="00EF4A5A"/>
    <w:rsid w:val="00EF5839"/>
    <w:rsid w:val="00EF58CA"/>
    <w:rsid w:val="00EF609B"/>
    <w:rsid w:val="00EF618E"/>
    <w:rsid w:val="00EF6304"/>
    <w:rsid w:val="00EF64C1"/>
    <w:rsid w:val="00EF67BC"/>
    <w:rsid w:val="00EF6CF1"/>
    <w:rsid w:val="00EF6DAE"/>
    <w:rsid w:val="00EF74A1"/>
    <w:rsid w:val="00EF76F9"/>
    <w:rsid w:val="00EF79A7"/>
    <w:rsid w:val="00EF79E3"/>
    <w:rsid w:val="00EF7D60"/>
    <w:rsid w:val="00F00151"/>
    <w:rsid w:val="00F00298"/>
    <w:rsid w:val="00F003AC"/>
    <w:rsid w:val="00F0068B"/>
    <w:rsid w:val="00F007B8"/>
    <w:rsid w:val="00F009D6"/>
    <w:rsid w:val="00F00BCD"/>
    <w:rsid w:val="00F01FCF"/>
    <w:rsid w:val="00F02311"/>
    <w:rsid w:val="00F027CF"/>
    <w:rsid w:val="00F03315"/>
    <w:rsid w:val="00F039B2"/>
    <w:rsid w:val="00F03B0A"/>
    <w:rsid w:val="00F03BE8"/>
    <w:rsid w:val="00F042C6"/>
    <w:rsid w:val="00F044F2"/>
    <w:rsid w:val="00F0485F"/>
    <w:rsid w:val="00F05977"/>
    <w:rsid w:val="00F05D7A"/>
    <w:rsid w:val="00F05EB4"/>
    <w:rsid w:val="00F0649C"/>
    <w:rsid w:val="00F06AE5"/>
    <w:rsid w:val="00F06B67"/>
    <w:rsid w:val="00F06CC8"/>
    <w:rsid w:val="00F06FE2"/>
    <w:rsid w:val="00F0748B"/>
    <w:rsid w:val="00F0763D"/>
    <w:rsid w:val="00F0776C"/>
    <w:rsid w:val="00F07D1C"/>
    <w:rsid w:val="00F07D99"/>
    <w:rsid w:val="00F10052"/>
    <w:rsid w:val="00F1033F"/>
    <w:rsid w:val="00F10395"/>
    <w:rsid w:val="00F10962"/>
    <w:rsid w:val="00F10ED2"/>
    <w:rsid w:val="00F113F9"/>
    <w:rsid w:val="00F11CFE"/>
    <w:rsid w:val="00F11F1C"/>
    <w:rsid w:val="00F12149"/>
    <w:rsid w:val="00F121D0"/>
    <w:rsid w:val="00F12300"/>
    <w:rsid w:val="00F12D0E"/>
    <w:rsid w:val="00F12EBC"/>
    <w:rsid w:val="00F13075"/>
    <w:rsid w:val="00F13BA9"/>
    <w:rsid w:val="00F13BCF"/>
    <w:rsid w:val="00F144D7"/>
    <w:rsid w:val="00F149C5"/>
    <w:rsid w:val="00F14BE9"/>
    <w:rsid w:val="00F1508C"/>
    <w:rsid w:val="00F15201"/>
    <w:rsid w:val="00F15233"/>
    <w:rsid w:val="00F15949"/>
    <w:rsid w:val="00F16215"/>
    <w:rsid w:val="00F16352"/>
    <w:rsid w:val="00F16377"/>
    <w:rsid w:val="00F16AC6"/>
    <w:rsid w:val="00F16B6A"/>
    <w:rsid w:val="00F16CBA"/>
    <w:rsid w:val="00F16D03"/>
    <w:rsid w:val="00F16F26"/>
    <w:rsid w:val="00F17438"/>
    <w:rsid w:val="00F17CBB"/>
    <w:rsid w:val="00F17CD3"/>
    <w:rsid w:val="00F17E78"/>
    <w:rsid w:val="00F17F5D"/>
    <w:rsid w:val="00F17FDF"/>
    <w:rsid w:val="00F20628"/>
    <w:rsid w:val="00F2063F"/>
    <w:rsid w:val="00F208B4"/>
    <w:rsid w:val="00F20E45"/>
    <w:rsid w:val="00F20F89"/>
    <w:rsid w:val="00F21523"/>
    <w:rsid w:val="00F21546"/>
    <w:rsid w:val="00F21FF0"/>
    <w:rsid w:val="00F222AD"/>
    <w:rsid w:val="00F2310D"/>
    <w:rsid w:val="00F237F0"/>
    <w:rsid w:val="00F2393F"/>
    <w:rsid w:val="00F23973"/>
    <w:rsid w:val="00F23B36"/>
    <w:rsid w:val="00F23CB6"/>
    <w:rsid w:val="00F24120"/>
    <w:rsid w:val="00F2465E"/>
    <w:rsid w:val="00F24825"/>
    <w:rsid w:val="00F24DA4"/>
    <w:rsid w:val="00F24F38"/>
    <w:rsid w:val="00F25384"/>
    <w:rsid w:val="00F257F1"/>
    <w:rsid w:val="00F25B92"/>
    <w:rsid w:val="00F2643F"/>
    <w:rsid w:val="00F264B6"/>
    <w:rsid w:val="00F269D6"/>
    <w:rsid w:val="00F26F82"/>
    <w:rsid w:val="00F277BC"/>
    <w:rsid w:val="00F27943"/>
    <w:rsid w:val="00F27BA1"/>
    <w:rsid w:val="00F27D1D"/>
    <w:rsid w:val="00F27DD0"/>
    <w:rsid w:val="00F3013E"/>
    <w:rsid w:val="00F30232"/>
    <w:rsid w:val="00F3025F"/>
    <w:rsid w:val="00F304EF"/>
    <w:rsid w:val="00F306C6"/>
    <w:rsid w:val="00F314B4"/>
    <w:rsid w:val="00F31C9B"/>
    <w:rsid w:val="00F31EFB"/>
    <w:rsid w:val="00F322A7"/>
    <w:rsid w:val="00F3249F"/>
    <w:rsid w:val="00F327EB"/>
    <w:rsid w:val="00F3297C"/>
    <w:rsid w:val="00F32CEB"/>
    <w:rsid w:val="00F33287"/>
    <w:rsid w:val="00F334EB"/>
    <w:rsid w:val="00F339E7"/>
    <w:rsid w:val="00F33A24"/>
    <w:rsid w:val="00F33FAD"/>
    <w:rsid w:val="00F34C1E"/>
    <w:rsid w:val="00F3527D"/>
    <w:rsid w:val="00F352BA"/>
    <w:rsid w:val="00F355B3"/>
    <w:rsid w:val="00F35937"/>
    <w:rsid w:val="00F35973"/>
    <w:rsid w:val="00F35C84"/>
    <w:rsid w:val="00F3611B"/>
    <w:rsid w:val="00F361FB"/>
    <w:rsid w:val="00F3629A"/>
    <w:rsid w:val="00F36555"/>
    <w:rsid w:val="00F36834"/>
    <w:rsid w:val="00F36BA5"/>
    <w:rsid w:val="00F36BE1"/>
    <w:rsid w:val="00F3723F"/>
    <w:rsid w:val="00F378F5"/>
    <w:rsid w:val="00F37B6F"/>
    <w:rsid w:val="00F4027D"/>
    <w:rsid w:val="00F403BC"/>
    <w:rsid w:val="00F40516"/>
    <w:rsid w:val="00F40584"/>
    <w:rsid w:val="00F40831"/>
    <w:rsid w:val="00F40B0C"/>
    <w:rsid w:val="00F40EC0"/>
    <w:rsid w:val="00F41766"/>
    <w:rsid w:val="00F41B5A"/>
    <w:rsid w:val="00F41C96"/>
    <w:rsid w:val="00F41FD1"/>
    <w:rsid w:val="00F4204B"/>
    <w:rsid w:val="00F42256"/>
    <w:rsid w:val="00F42607"/>
    <w:rsid w:val="00F42729"/>
    <w:rsid w:val="00F42744"/>
    <w:rsid w:val="00F427DB"/>
    <w:rsid w:val="00F42ABB"/>
    <w:rsid w:val="00F42B3B"/>
    <w:rsid w:val="00F42BD2"/>
    <w:rsid w:val="00F431F2"/>
    <w:rsid w:val="00F43487"/>
    <w:rsid w:val="00F434AB"/>
    <w:rsid w:val="00F44458"/>
    <w:rsid w:val="00F44781"/>
    <w:rsid w:val="00F44D08"/>
    <w:rsid w:val="00F44DF1"/>
    <w:rsid w:val="00F44EC2"/>
    <w:rsid w:val="00F45015"/>
    <w:rsid w:val="00F455ED"/>
    <w:rsid w:val="00F457EF"/>
    <w:rsid w:val="00F45E34"/>
    <w:rsid w:val="00F4635C"/>
    <w:rsid w:val="00F46631"/>
    <w:rsid w:val="00F468A6"/>
    <w:rsid w:val="00F468D6"/>
    <w:rsid w:val="00F4695E"/>
    <w:rsid w:val="00F46CBD"/>
    <w:rsid w:val="00F46E99"/>
    <w:rsid w:val="00F46F0A"/>
    <w:rsid w:val="00F47214"/>
    <w:rsid w:val="00F472A1"/>
    <w:rsid w:val="00F472BE"/>
    <w:rsid w:val="00F477C2"/>
    <w:rsid w:val="00F47A2C"/>
    <w:rsid w:val="00F5092D"/>
    <w:rsid w:val="00F50C8E"/>
    <w:rsid w:val="00F50D46"/>
    <w:rsid w:val="00F50D50"/>
    <w:rsid w:val="00F517B0"/>
    <w:rsid w:val="00F5243E"/>
    <w:rsid w:val="00F5263A"/>
    <w:rsid w:val="00F5278E"/>
    <w:rsid w:val="00F527FD"/>
    <w:rsid w:val="00F528CC"/>
    <w:rsid w:val="00F52C2C"/>
    <w:rsid w:val="00F52CA3"/>
    <w:rsid w:val="00F5301A"/>
    <w:rsid w:val="00F5343F"/>
    <w:rsid w:val="00F53632"/>
    <w:rsid w:val="00F53DBF"/>
    <w:rsid w:val="00F53E9A"/>
    <w:rsid w:val="00F53F4F"/>
    <w:rsid w:val="00F54A3D"/>
    <w:rsid w:val="00F54B88"/>
    <w:rsid w:val="00F54F64"/>
    <w:rsid w:val="00F54FEE"/>
    <w:rsid w:val="00F55056"/>
    <w:rsid w:val="00F5537F"/>
    <w:rsid w:val="00F55B5F"/>
    <w:rsid w:val="00F5649F"/>
    <w:rsid w:val="00F56F6D"/>
    <w:rsid w:val="00F5737B"/>
    <w:rsid w:val="00F574D6"/>
    <w:rsid w:val="00F574FC"/>
    <w:rsid w:val="00F5756D"/>
    <w:rsid w:val="00F575F7"/>
    <w:rsid w:val="00F57749"/>
    <w:rsid w:val="00F60E30"/>
    <w:rsid w:val="00F610F2"/>
    <w:rsid w:val="00F61A4D"/>
    <w:rsid w:val="00F62241"/>
    <w:rsid w:val="00F622FD"/>
    <w:rsid w:val="00F62829"/>
    <w:rsid w:val="00F62AB0"/>
    <w:rsid w:val="00F62E6F"/>
    <w:rsid w:val="00F62EC9"/>
    <w:rsid w:val="00F6364E"/>
    <w:rsid w:val="00F63839"/>
    <w:rsid w:val="00F63962"/>
    <w:rsid w:val="00F639AF"/>
    <w:rsid w:val="00F63A76"/>
    <w:rsid w:val="00F646B9"/>
    <w:rsid w:val="00F64AB3"/>
    <w:rsid w:val="00F64B8B"/>
    <w:rsid w:val="00F64CFF"/>
    <w:rsid w:val="00F64D35"/>
    <w:rsid w:val="00F64E6D"/>
    <w:rsid w:val="00F650E5"/>
    <w:rsid w:val="00F65130"/>
    <w:rsid w:val="00F655D0"/>
    <w:rsid w:val="00F65CC8"/>
    <w:rsid w:val="00F660C9"/>
    <w:rsid w:val="00F66175"/>
    <w:rsid w:val="00F6619F"/>
    <w:rsid w:val="00F663A9"/>
    <w:rsid w:val="00F665C7"/>
    <w:rsid w:val="00F6663F"/>
    <w:rsid w:val="00F666C6"/>
    <w:rsid w:val="00F678E2"/>
    <w:rsid w:val="00F67EC8"/>
    <w:rsid w:val="00F70174"/>
    <w:rsid w:val="00F703BE"/>
    <w:rsid w:val="00F7080E"/>
    <w:rsid w:val="00F70E77"/>
    <w:rsid w:val="00F70ECD"/>
    <w:rsid w:val="00F70EDB"/>
    <w:rsid w:val="00F70FA3"/>
    <w:rsid w:val="00F71D16"/>
    <w:rsid w:val="00F722B2"/>
    <w:rsid w:val="00F72A76"/>
    <w:rsid w:val="00F72AF0"/>
    <w:rsid w:val="00F72BB3"/>
    <w:rsid w:val="00F72DD8"/>
    <w:rsid w:val="00F731A8"/>
    <w:rsid w:val="00F731F5"/>
    <w:rsid w:val="00F74BCF"/>
    <w:rsid w:val="00F75087"/>
    <w:rsid w:val="00F75259"/>
    <w:rsid w:val="00F754D4"/>
    <w:rsid w:val="00F7593E"/>
    <w:rsid w:val="00F75B6C"/>
    <w:rsid w:val="00F75C8C"/>
    <w:rsid w:val="00F75D11"/>
    <w:rsid w:val="00F76440"/>
    <w:rsid w:val="00F764C0"/>
    <w:rsid w:val="00F765B8"/>
    <w:rsid w:val="00F76642"/>
    <w:rsid w:val="00F7687C"/>
    <w:rsid w:val="00F76A98"/>
    <w:rsid w:val="00F76ACD"/>
    <w:rsid w:val="00F76E23"/>
    <w:rsid w:val="00F77278"/>
    <w:rsid w:val="00F772D0"/>
    <w:rsid w:val="00F773BA"/>
    <w:rsid w:val="00F80236"/>
    <w:rsid w:val="00F802DF"/>
    <w:rsid w:val="00F804EB"/>
    <w:rsid w:val="00F805CB"/>
    <w:rsid w:val="00F80812"/>
    <w:rsid w:val="00F80C6F"/>
    <w:rsid w:val="00F80F92"/>
    <w:rsid w:val="00F81437"/>
    <w:rsid w:val="00F81BEC"/>
    <w:rsid w:val="00F81CEE"/>
    <w:rsid w:val="00F825F6"/>
    <w:rsid w:val="00F83465"/>
    <w:rsid w:val="00F83568"/>
    <w:rsid w:val="00F8377A"/>
    <w:rsid w:val="00F83A08"/>
    <w:rsid w:val="00F83DDE"/>
    <w:rsid w:val="00F83F59"/>
    <w:rsid w:val="00F850C9"/>
    <w:rsid w:val="00F8511D"/>
    <w:rsid w:val="00F8545F"/>
    <w:rsid w:val="00F8563D"/>
    <w:rsid w:val="00F8588C"/>
    <w:rsid w:val="00F8593A"/>
    <w:rsid w:val="00F85C13"/>
    <w:rsid w:val="00F85CA6"/>
    <w:rsid w:val="00F85E42"/>
    <w:rsid w:val="00F86052"/>
    <w:rsid w:val="00F86317"/>
    <w:rsid w:val="00F8637F"/>
    <w:rsid w:val="00F863F7"/>
    <w:rsid w:val="00F86666"/>
    <w:rsid w:val="00F86B80"/>
    <w:rsid w:val="00F86FCE"/>
    <w:rsid w:val="00F87079"/>
    <w:rsid w:val="00F87C00"/>
    <w:rsid w:val="00F87CE7"/>
    <w:rsid w:val="00F87DDD"/>
    <w:rsid w:val="00F87FA3"/>
    <w:rsid w:val="00F87FDE"/>
    <w:rsid w:val="00F902FC"/>
    <w:rsid w:val="00F905AC"/>
    <w:rsid w:val="00F90661"/>
    <w:rsid w:val="00F90691"/>
    <w:rsid w:val="00F9071C"/>
    <w:rsid w:val="00F90B8A"/>
    <w:rsid w:val="00F911A4"/>
    <w:rsid w:val="00F915F4"/>
    <w:rsid w:val="00F91664"/>
    <w:rsid w:val="00F919A1"/>
    <w:rsid w:val="00F92131"/>
    <w:rsid w:val="00F923C6"/>
    <w:rsid w:val="00F93084"/>
    <w:rsid w:val="00F93214"/>
    <w:rsid w:val="00F93309"/>
    <w:rsid w:val="00F93465"/>
    <w:rsid w:val="00F93527"/>
    <w:rsid w:val="00F94599"/>
    <w:rsid w:val="00F94764"/>
    <w:rsid w:val="00F9491E"/>
    <w:rsid w:val="00F94930"/>
    <w:rsid w:val="00F94C18"/>
    <w:rsid w:val="00F955B3"/>
    <w:rsid w:val="00F9562E"/>
    <w:rsid w:val="00F9670F"/>
    <w:rsid w:val="00F96CAF"/>
    <w:rsid w:val="00F96F31"/>
    <w:rsid w:val="00F96FEA"/>
    <w:rsid w:val="00F97A4C"/>
    <w:rsid w:val="00F97C9A"/>
    <w:rsid w:val="00FA0008"/>
    <w:rsid w:val="00FA00B7"/>
    <w:rsid w:val="00FA00F2"/>
    <w:rsid w:val="00FA0271"/>
    <w:rsid w:val="00FA03FC"/>
    <w:rsid w:val="00FA042E"/>
    <w:rsid w:val="00FA056E"/>
    <w:rsid w:val="00FA0777"/>
    <w:rsid w:val="00FA07E3"/>
    <w:rsid w:val="00FA0EE8"/>
    <w:rsid w:val="00FA11D5"/>
    <w:rsid w:val="00FA13FF"/>
    <w:rsid w:val="00FA17E7"/>
    <w:rsid w:val="00FA1880"/>
    <w:rsid w:val="00FA1C50"/>
    <w:rsid w:val="00FA1CBC"/>
    <w:rsid w:val="00FA1FBF"/>
    <w:rsid w:val="00FA1FE5"/>
    <w:rsid w:val="00FA28C8"/>
    <w:rsid w:val="00FA2A7E"/>
    <w:rsid w:val="00FA2B9C"/>
    <w:rsid w:val="00FA2CA9"/>
    <w:rsid w:val="00FA2CFA"/>
    <w:rsid w:val="00FA3175"/>
    <w:rsid w:val="00FA317A"/>
    <w:rsid w:val="00FA35D7"/>
    <w:rsid w:val="00FA3CDD"/>
    <w:rsid w:val="00FA3E8D"/>
    <w:rsid w:val="00FA416B"/>
    <w:rsid w:val="00FA41D3"/>
    <w:rsid w:val="00FA4660"/>
    <w:rsid w:val="00FA4A04"/>
    <w:rsid w:val="00FA4B58"/>
    <w:rsid w:val="00FA4D41"/>
    <w:rsid w:val="00FA50C8"/>
    <w:rsid w:val="00FA5681"/>
    <w:rsid w:val="00FA5C1C"/>
    <w:rsid w:val="00FA5D31"/>
    <w:rsid w:val="00FA5D7D"/>
    <w:rsid w:val="00FA5D94"/>
    <w:rsid w:val="00FA5DDE"/>
    <w:rsid w:val="00FA631E"/>
    <w:rsid w:val="00FA662C"/>
    <w:rsid w:val="00FA690A"/>
    <w:rsid w:val="00FA6A8E"/>
    <w:rsid w:val="00FA6F3A"/>
    <w:rsid w:val="00FA73D8"/>
    <w:rsid w:val="00FA7836"/>
    <w:rsid w:val="00FA7925"/>
    <w:rsid w:val="00FA7ADE"/>
    <w:rsid w:val="00FA7D13"/>
    <w:rsid w:val="00FA7E8C"/>
    <w:rsid w:val="00FA7F49"/>
    <w:rsid w:val="00FB002C"/>
    <w:rsid w:val="00FB00CC"/>
    <w:rsid w:val="00FB1090"/>
    <w:rsid w:val="00FB1368"/>
    <w:rsid w:val="00FB1C6B"/>
    <w:rsid w:val="00FB1DF9"/>
    <w:rsid w:val="00FB2082"/>
    <w:rsid w:val="00FB25FA"/>
    <w:rsid w:val="00FB295C"/>
    <w:rsid w:val="00FB2A36"/>
    <w:rsid w:val="00FB2DAB"/>
    <w:rsid w:val="00FB3085"/>
    <w:rsid w:val="00FB32CC"/>
    <w:rsid w:val="00FB3924"/>
    <w:rsid w:val="00FB40CA"/>
    <w:rsid w:val="00FB4C90"/>
    <w:rsid w:val="00FB4E46"/>
    <w:rsid w:val="00FB5646"/>
    <w:rsid w:val="00FB5CBA"/>
    <w:rsid w:val="00FB615B"/>
    <w:rsid w:val="00FB628A"/>
    <w:rsid w:val="00FB62AB"/>
    <w:rsid w:val="00FB62F3"/>
    <w:rsid w:val="00FB63B6"/>
    <w:rsid w:val="00FB6610"/>
    <w:rsid w:val="00FB69BC"/>
    <w:rsid w:val="00FB6F65"/>
    <w:rsid w:val="00FB71F0"/>
    <w:rsid w:val="00FB762C"/>
    <w:rsid w:val="00FC01FD"/>
    <w:rsid w:val="00FC0B15"/>
    <w:rsid w:val="00FC0B7A"/>
    <w:rsid w:val="00FC0BBA"/>
    <w:rsid w:val="00FC0E7B"/>
    <w:rsid w:val="00FC1196"/>
    <w:rsid w:val="00FC11D1"/>
    <w:rsid w:val="00FC1413"/>
    <w:rsid w:val="00FC166C"/>
    <w:rsid w:val="00FC1E37"/>
    <w:rsid w:val="00FC2ABD"/>
    <w:rsid w:val="00FC2B03"/>
    <w:rsid w:val="00FC2D45"/>
    <w:rsid w:val="00FC30DC"/>
    <w:rsid w:val="00FC31B6"/>
    <w:rsid w:val="00FC3365"/>
    <w:rsid w:val="00FC3536"/>
    <w:rsid w:val="00FC3C34"/>
    <w:rsid w:val="00FC3D98"/>
    <w:rsid w:val="00FC3E7F"/>
    <w:rsid w:val="00FC41DC"/>
    <w:rsid w:val="00FC49D6"/>
    <w:rsid w:val="00FC49E8"/>
    <w:rsid w:val="00FC510C"/>
    <w:rsid w:val="00FC51EA"/>
    <w:rsid w:val="00FC5289"/>
    <w:rsid w:val="00FC537A"/>
    <w:rsid w:val="00FC5417"/>
    <w:rsid w:val="00FC54B0"/>
    <w:rsid w:val="00FC5801"/>
    <w:rsid w:val="00FC6170"/>
    <w:rsid w:val="00FC675A"/>
    <w:rsid w:val="00FC6947"/>
    <w:rsid w:val="00FC6D3B"/>
    <w:rsid w:val="00FC72C9"/>
    <w:rsid w:val="00FD0437"/>
    <w:rsid w:val="00FD0DB5"/>
    <w:rsid w:val="00FD107C"/>
    <w:rsid w:val="00FD10E4"/>
    <w:rsid w:val="00FD11EE"/>
    <w:rsid w:val="00FD13AC"/>
    <w:rsid w:val="00FD1882"/>
    <w:rsid w:val="00FD1AA4"/>
    <w:rsid w:val="00FD2272"/>
    <w:rsid w:val="00FD23E4"/>
    <w:rsid w:val="00FD2F73"/>
    <w:rsid w:val="00FD32D6"/>
    <w:rsid w:val="00FD3E73"/>
    <w:rsid w:val="00FD3FC3"/>
    <w:rsid w:val="00FD43EE"/>
    <w:rsid w:val="00FD46F0"/>
    <w:rsid w:val="00FD4CA5"/>
    <w:rsid w:val="00FD4E2D"/>
    <w:rsid w:val="00FD4F3D"/>
    <w:rsid w:val="00FD50AD"/>
    <w:rsid w:val="00FD5396"/>
    <w:rsid w:val="00FD5ACE"/>
    <w:rsid w:val="00FD5B65"/>
    <w:rsid w:val="00FD5C0F"/>
    <w:rsid w:val="00FD5F37"/>
    <w:rsid w:val="00FD5FC4"/>
    <w:rsid w:val="00FD6115"/>
    <w:rsid w:val="00FD620C"/>
    <w:rsid w:val="00FD629C"/>
    <w:rsid w:val="00FD6CA4"/>
    <w:rsid w:val="00FD6CAA"/>
    <w:rsid w:val="00FD6E59"/>
    <w:rsid w:val="00FD6F93"/>
    <w:rsid w:val="00FD71A7"/>
    <w:rsid w:val="00FD72C0"/>
    <w:rsid w:val="00FE033D"/>
    <w:rsid w:val="00FE0E0B"/>
    <w:rsid w:val="00FE1339"/>
    <w:rsid w:val="00FE13E2"/>
    <w:rsid w:val="00FE1408"/>
    <w:rsid w:val="00FE16B8"/>
    <w:rsid w:val="00FE17DB"/>
    <w:rsid w:val="00FE199C"/>
    <w:rsid w:val="00FE1A7A"/>
    <w:rsid w:val="00FE1D53"/>
    <w:rsid w:val="00FE20A1"/>
    <w:rsid w:val="00FE20AA"/>
    <w:rsid w:val="00FE214B"/>
    <w:rsid w:val="00FE24D0"/>
    <w:rsid w:val="00FE25A3"/>
    <w:rsid w:val="00FE2721"/>
    <w:rsid w:val="00FE30A6"/>
    <w:rsid w:val="00FE396A"/>
    <w:rsid w:val="00FE3C3F"/>
    <w:rsid w:val="00FE3C56"/>
    <w:rsid w:val="00FE4015"/>
    <w:rsid w:val="00FE4229"/>
    <w:rsid w:val="00FE4565"/>
    <w:rsid w:val="00FE46A5"/>
    <w:rsid w:val="00FE489C"/>
    <w:rsid w:val="00FE4DEE"/>
    <w:rsid w:val="00FE4E34"/>
    <w:rsid w:val="00FE5334"/>
    <w:rsid w:val="00FE576B"/>
    <w:rsid w:val="00FE59F5"/>
    <w:rsid w:val="00FE60FB"/>
    <w:rsid w:val="00FE648A"/>
    <w:rsid w:val="00FE6496"/>
    <w:rsid w:val="00FE68A3"/>
    <w:rsid w:val="00FE6B3C"/>
    <w:rsid w:val="00FE6B43"/>
    <w:rsid w:val="00FE6F2A"/>
    <w:rsid w:val="00FE7778"/>
    <w:rsid w:val="00FE7A99"/>
    <w:rsid w:val="00FF06B2"/>
    <w:rsid w:val="00FF06D5"/>
    <w:rsid w:val="00FF0C5E"/>
    <w:rsid w:val="00FF0E54"/>
    <w:rsid w:val="00FF0F70"/>
    <w:rsid w:val="00FF1625"/>
    <w:rsid w:val="00FF1A04"/>
    <w:rsid w:val="00FF1CED"/>
    <w:rsid w:val="00FF2238"/>
    <w:rsid w:val="00FF23A6"/>
    <w:rsid w:val="00FF2ADD"/>
    <w:rsid w:val="00FF2B21"/>
    <w:rsid w:val="00FF2F41"/>
    <w:rsid w:val="00FF2F8A"/>
    <w:rsid w:val="00FF442E"/>
    <w:rsid w:val="00FF45F1"/>
    <w:rsid w:val="00FF4BFC"/>
    <w:rsid w:val="00FF503D"/>
    <w:rsid w:val="00FF510A"/>
    <w:rsid w:val="00FF5A59"/>
    <w:rsid w:val="00FF5F5D"/>
    <w:rsid w:val="00FF6339"/>
    <w:rsid w:val="00FF684C"/>
    <w:rsid w:val="00FF6884"/>
    <w:rsid w:val="00FF68C4"/>
    <w:rsid w:val="00FF6F51"/>
    <w:rsid w:val="00FF7426"/>
    <w:rsid w:val="00FF765D"/>
    <w:rsid w:val="00FF776B"/>
    <w:rsid w:val="00FF783A"/>
    <w:rsid w:val="00FF7974"/>
    <w:rsid w:val="00FF7B33"/>
    <w:rsid w:val="00FF7CDE"/>
    <w:rsid w:val="00FF7D35"/>
    <w:rsid w:val="00FF7E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rsid w:val="00E72EBD"/>
    <w:pPr>
      <w:suppressAutoHyphens/>
      <w:overflowPunct w:val="0"/>
      <w:autoSpaceDE w:val="0"/>
      <w:spacing w:after="180"/>
      <w:textAlignment w:val="baseline"/>
    </w:pPr>
    <w:rPr>
      <w:lang w:val="en-GB"/>
    </w:rPr>
  </w:style>
  <w:style w:type="paragraph" w:styleId="1">
    <w:name w:val="heading 1"/>
    <w:aliases w:val="H1,h1,Memo Heading 1,h1 + 11 pt,Before:  6 pt,After:  0 pt,NMP Heading 1,app heading 1,l1,h11,h12,h13,h14,h15,h16,h17,h111,h121,h131,h141,h151,h161,h18,h112,h122,h132,h142,h152,h162,h19,h113,h123,h133,h143,h153,h163,1,Section of paper"/>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0">
    <w:name w:val="heading 3"/>
    <w:aliases w:val="Underrubrik2,H3,Memo Heading 3,h3,no break,Heading 3 Char,Heading 3 Char1 Char,Heading 3 Char Char Char,Heading 3 Char1 Char Char Char,Heading 3 Char Char Char Char Char,Heading 3 Char Char1 Char,Heading 3 Char2 Char,0H,l3,3,list 3,Head 3,1.1."/>
    <w:basedOn w:val="2"/>
    <w:next w:val="a4"/>
    <w:qFormat/>
    <w:pPr>
      <w:numPr>
        <w:ilvl w:val="0"/>
        <w:numId w:val="0"/>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
    <w:basedOn w:val="30"/>
    <w:next w:val="a4"/>
    <w:qFormat/>
    <w:pPr>
      <w:numPr>
        <w:ilvl w:val="3"/>
      </w:numPr>
      <w:outlineLvl w:val="3"/>
    </w:pPr>
    <w:rPr>
      <w:sz w:val="24"/>
    </w:rPr>
  </w:style>
  <w:style w:type="paragraph" w:styleId="5">
    <w:name w:val="heading 5"/>
    <w:basedOn w:val="40"/>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qFormat/>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qFormat/>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uiPriority w:val="22"/>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C 字符"/>
    <w:uiPriority w:val="99"/>
    <w:qFormat/>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qFormat/>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qFormat/>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Ca,C"/>
    <w:basedOn w:val="a4"/>
    <w:uiPriority w:val="99"/>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link w:val="TAHChar"/>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qFormat/>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0"/>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qFormat/>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
    <w:name w:val="List Number 3"/>
    <w:basedOn w:val="a4"/>
    <w:pPr>
      <w:numPr>
        <w:numId w:val="4"/>
      </w:numPr>
      <w:tabs>
        <w:tab w:val="left" w:pos="926"/>
      </w:tabs>
      <w:ind w:left="926" w:firstLine="0"/>
    </w:pPr>
    <w:rPr>
      <w:rFonts w:eastAsia="MS Mincho"/>
    </w:rPr>
  </w:style>
  <w:style w:type="paragraph" w:styleId="4">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uiPriority w:val="99"/>
    <w:qFormat/>
    <w:pPr>
      <w:tabs>
        <w:tab w:val="left" w:pos="360"/>
      </w:tabs>
      <w:ind w:left="360" w:hanging="360"/>
    </w:pPr>
    <w:rPr>
      <w:rFonts w:eastAsia="MS Mincho"/>
      <w:sz w:val="22"/>
      <w:lang w:val="en-US"/>
    </w:rPr>
  </w:style>
  <w:style w:type="paragraph" w:customStyle="1" w:styleId="Copyright">
    <w:name w:val="Copyright"/>
    <w:basedOn w:val="a4"/>
    <w:uiPriority w:val="99"/>
    <w:qFormat/>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qFormat/>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0">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P"/>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aliases w:val="TableGrid,SGS Table Basic 1"/>
    <w:basedOn w:val="a6"/>
    <w:uiPriority w:val="5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locked/>
    <w:rsid w:val="00766A70"/>
    <w:rPr>
      <w:sz w:val="22"/>
      <w:szCs w:val="22"/>
      <w:lang w:eastAsia="en-US"/>
    </w:rPr>
  </w:style>
  <w:style w:type="paragraph" w:customStyle="1" w:styleId="3GPPText">
    <w:name w:val="3GPP Text"/>
    <w:basedOn w:val="a4"/>
    <w:link w:val="3GPPTextChar"/>
    <w:qFormat/>
    <w:rsid w:val="00766A70"/>
    <w:pPr>
      <w:suppressAutoHyphens w:val="0"/>
      <w:overflowPunct/>
      <w:autoSpaceDE/>
      <w:jc w:val="both"/>
      <w:textAlignment w:val="auto"/>
    </w:pPr>
    <w:rPr>
      <w:sz w:val="22"/>
      <w:szCs w:val="22"/>
      <w:lang w:val="en-US" w:eastAsia="en-US"/>
    </w:rPr>
  </w:style>
  <w:style w:type="paragraph" w:customStyle="1" w:styleId="proposal">
    <w:name w:val="proposal"/>
    <w:basedOn w:val="afd"/>
    <w:next w:val="a4"/>
    <w:link w:val="proposalChar0"/>
    <w:qFormat/>
    <w:rsid w:val="00766A70"/>
    <w:pPr>
      <w:numPr>
        <w:numId w:val="25"/>
      </w:numPr>
      <w:suppressAutoHyphens w:val="0"/>
      <w:overflowPunct/>
      <w:autoSpaceDE/>
      <w:spacing w:beforeLines="50" w:before="120" w:afterLines="50" w:after="120"/>
      <w:ind w:left="1134" w:hanging="1134"/>
      <w:jc w:val="both"/>
      <w:textAlignment w:val="auto"/>
    </w:pPr>
    <w:rPr>
      <w:b/>
      <w:bCs/>
      <w:lang w:val="en-US"/>
    </w:rPr>
  </w:style>
  <w:style w:type="character" w:customStyle="1" w:styleId="proposalChar0">
    <w:name w:val="proposal Char"/>
    <w:link w:val="proposal"/>
    <w:rsid w:val="00766A70"/>
    <w:rPr>
      <w:b/>
      <w:bCs/>
    </w:rPr>
  </w:style>
  <w:style w:type="paragraph" w:customStyle="1" w:styleId="observation">
    <w:name w:val="observation"/>
    <w:basedOn w:val="proposal"/>
    <w:link w:val="observation0"/>
    <w:qFormat/>
    <w:rsid w:val="00766A70"/>
    <w:pPr>
      <w:numPr>
        <w:numId w:val="26"/>
      </w:numPr>
    </w:pPr>
    <w:rPr>
      <w:rFonts w:eastAsiaTheme="minorEastAsia"/>
    </w:rPr>
  </w:style>
  <w:style w:type="character" w:customStyle="1" w:styleId="observation0">
    <w:name w:val="observation 字符"/>
    <w:basedOn w:val="proposalChar0"/>
    <w:link w:val="observation"/>
    <w:qFormat/>
    <w:rsid w:val="00766A70"/>
    <w:rPr>
      <w:rFonts w:eastAsiaTheme="minorEastAsia"/>
      <w:b/>
      <w:bCs/>
    </w:rPr>
  </w:style>
  <w:style w:type="character" w:customStyle="1" w:styleId="mc-span">
    <w:name w:val="mc-span"/>
    <w:rsid w:val="00683188"/>
  </w:style>
  <w:style w:type="paragraph" w:customStyle="1" w:styleId="Sub-topic">
    <w:name w:val="Sub-topic"/>
    <w:basedOn w:val="40"/>
    <w:link w:val="Sub-topic0"/>
    <w:qFormat/>
    <w:rsid w:val="007A4F09"/>
    <w:pPr>
      <w:keepNext/>
      <w:keepLines/>
      <w:widowControl w:val="0"/>
      <w:numPr>
        <w:ilvl w:val="0"/>
      </w:numPr>
      <w:suppressAutoHyphens w:val="0"/>
      <w:spacing w:before="280" w:after="290" w:line="377" w:lineRule="auto"/>
      <w:jc w:val="both"/>
    </w:pPr>
    <w:rPr>
      <w:rFonts w:ascii="Times New Roman" w:eastAsia="宋体" w:hAnsi="Times New Roman" w:cs="Times New Roman"/>
      <w:b/>
      <w:bCs/>
      <w:noProof/>
      <w:kern w:val="2"/>
      <w:sz w:val="23"/>
      <w:szCs w:val="28"/>
      <w:lang w:eastAsia="sv-SE"/>
    </w:rPr>
  </w:style>
  <w:style w:type="character" w:customStyle="1" w:styleId="Sub-topic0">
    <w:name w:val="Sub-topic 字符"/>
    <w:basedOn w:val="a5"/>
    <w:link w:val="Sub-topic"/>
    <w:rsid w:val="007A4F09"/>
    <w:rPr>
      <w:b/>
      <w:bCs/>
      <w:noProof/>
      <w:kern w:val="2"/>
      <w:sz w:val="23"/>
      <w:szCs w:val="28"/>
      <w:lang w:val="en-GB" w:eastAsia="sv-SE"/>
    </w:rPr>
  </w:style>
  <w:style w:type="paragraph" w:customStyle="1" w:styleId="issue">
    <w:name w:val="issue"/>
    <w:basedOn w:val="5"/>
    <w:link w:val="issue0"/>
    <w:qFormat/>
    <w:rsid w:val="007A4F09"/>
    <w:pPr>
      <w:keepNext/>
      <w:keepLines/>
      <w:widowControl w:val="0"/>
      <w:numPr>
        <w:numId w:val="0"/>
      </w:numPr>
      <w:suppressAutoHyphens w:val="0"/>
      <w:spacing w:before="280" w:after="290" w:line="376" w:lineRule="auto"/>
      <w:jc w:val="both"/>
    </w:pPr>
    <w:rPr>
      <w:rFonts w:eastAsiaTheme="minorEastAsia" w:cstheme="minorBidi"/>
      <w:b/>
      <w:bCs/>
      <w:kern w:val="2"/>
      <w:sz w:val="21"/>
      <w:szCs w:val="28"/>
      <w:u w:val="single"/>
      <w:lang w:val="en-US"/>
    </w:rPr>
  </w:style>
  <w:style w:type="character" w:customStyle="1" w:styleId="issue0">
    <w:name w:val="issue 字符"/>
    <w:basedOn w:val="a5"/>
    <w:link w:val="issue"/>
    <w:rsid w:val="007A4F09"/>
    <w:rPr>
      <w:rFonts w:ascii="Arial" w:eastAsiaTheme="minorEastAsia" w:hAnsi="Arial" w:cstheme="minorBidi"/>
      <w:b/>
      <w:bCs/>
      <w:kern w:val="2"/>
      <w:sz w:val="21"/>
      <w:szCs w:val="28"/>
      <w:u w:val="single"/>
    </w:rPr>
  </w:style>
  <w:style w:type="paragraph" w:customStyle="1" w:styleId="RAN43">
    <w:name w:val="RAN4 标题3"/>
    <w:basedOn w:val="30"/>
    <w:link w:val="RAN430"/>
    <w:qFormat/>
    <w:rsid w:val="00E735CB"/>
    <w:pPr>
      <w:keepNext/>
      <w:keepLines/>
      <w:numPr>
        <w:ilvl w:val="2"/>
        <w:numId w:val="5"/>
      </w:numPr>
      <w:suppressAutoHyphens w:val="0"/>
      <w:spacing w:before="260" w:after="260" w:line="416" w:lineRule="auto"/>
    </w:pPr>
    <w:rPr>
      <w:rFonts w:eastAsiaTheme="minorEastAsia"/>
      <w:bCs/>
      <w:szCs w:val="32"/>
      <w:lang w:val="en-US" w:eastAsia="en-US"/>
    </w:rPr>
  </w:style>
  <w:style w:type="character" w:customStyle="1" w:styleId="RAN430">
    <w:name w:val="RAN4 标题3 字符"/>
    <w:basedOn w:val="a5"/>
    <w:link w:val="RAN43"/>
    <w:rsid w:val="00E735CB"/>
    <w:rPr>
      <w:rFonts w:ascii="Arial" w:eastAsiaTheme="minorEastAsia" w:hAnsi="Arial" w:cs="Arial"/>
      <w:bCs/>
      <w:sz w:val="28"/>
      <w:szCs w:val="32"/>
      <w:lang w:eastAsia="en-US"/>
    </w:rPr>
  </w:style>
  <w:style w:type="table" w:customStyle="1" w:styleId="TableGrid1">
    <w:name w:val="Table Grid1"/>
    <w:basedOn w:val="a6"/>
    <w:next w:val="afff5"/>
    <w:uiPriority w:val="39"/>
    <w:qFormat/>
    <w:rsid w:val="0092594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link w:val="TAH"/>
    <w:rsid w:val="00100F35"/>
    <w:rPr>
      <w:rFonts w:ascii="Arial" w:hAnsi="Arial" w:cs="Arial"/>
      <w:b/>
      <w:sz w:val="18"/>
      <w:lang w:val="en-GB"/>
    </w:rPr>
  </w:style>
  <w:style w:type="paragraph" w:customStyle="1" w:styleId="RAN4proposal">
    <w:name w:val="RAN4 proposal"/>
    <w:basedOn w:val="aff"/>
    <w:next w:val="a4"/>
    <w:link w:val="RAN4proposalChar"/>
    <w:qFormat/>
    <w:rsid w:val="008851B5"/>
    <w:pPr>
      <w:numPr>
        <w:numId w:val="27"/>
      </w:numPr>
      <w:suppressLineNumbers w:val="0"/>
      <w:suppressAutoHyphens w:val="0"/>
      <w:overflowPunct/>
      <w:autoSpaceDE/>
      <w:spacing w:before="0" w:after="200"/>
      <w:ind w:left="0" w:firstLine="0"/>
      <w:textAlignment w:val="auto"/>
    </w:pPr>
    <w:rPr>
      <w:rFonts w:eastAsiaTheme="minorEastAsia" w:cstheme="minorBidi"/>
      <w:b/>
      <w:i w:val="0"/>
      <w:sz w:val="20"/>
      <w:szCs w:val="18"/>
      <w:lang w:eastAsia="en-US"/>
    </w:rPr>
  </w:style>
  <w:style w:type="character" w:customStyle="1" w:styleId="RAN4proposalChar">
    <w:name w:val="RAN4 proposal Char"/>
    <w:basedOn w:val="af8"/>
    <w:link w:val="RAN4proposal"/>
    <w:rsid w:val="008851B5"/>
    <w:rPr>
      <w:rFonts w:eastAsiaTheme="minorEastAsia" w:cstheme="minorBidi"/>
      <w:b/>
      <w:iCs/>
      <w:szCs w:val="18"/>
      <w:lang w:val="en-GB" w:eastAsia="en-US"/>
    </w:rPr>
  </w:style>
  <w:style w:type="paragraph" w:customStyle="1" w:styleId="Agreement">
    <w:name w:val="Agreement"/>
    <w:basedOn w:val="a4"/>
    <w:next w:val="a4"/>
    <w:uiPriority w:val="99"/>
    <w:qFormat/>
    <w:rsid w:val="004843F2"/>
    <w:pPr>
      <w:suppressAutoHyphens w:val="0"/>
      <w:overflowPunct/>
      <w:autoSpaceDE/>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72769">
      <w:bodyDiv w:val="1"/>
      <w:marLeft w:val="0"/>
      <w:marRight w:val="0"/>
      <w:marTop w:val="0"/>
      <w:marBottom w:val="0"/>
      <w:divBdr>
        <w:top w:val="none" w:sz="0" w:space="0" w:color="auto"/>
        <w:left w:val="none" w:sz="0" w:space="0" w:color="auto"/>
        <w:bottom w:val="none" w:sz="0" w:space="0" w:color="auto"/>
        <w:right w:val="none" w:sz="0" w:space="0" w:color="auto"/>
      </w:divBdr>
    </w:div>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70548169">
      <w:bodyDiv w:val="1"/>
      <w:marLeft w:val="0"/>
      <w:marRight w:val="0"/>
      <w:marTop w:val="0"/>
      <w:marBottom w:val="0"/>
      <w:divBdr>
        <w:top w:val="none" w:sz="0" w:space="0" w:color="auto"/>
        <w:left w:val="none" w:sz="0" w:space="0" w:color="auto"/>
        <w:bottom w:val="none" w:sz="0" w:space="0" w:color="auto"/>
        <w:right w:val="none" w:sz="0" w:space="0" w:color="auto"/>
      </w:divBdr>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43817409">
      <w:bodyDiv w:val="1"/>
      <w:marLeft w:val="0"/>
      <w:marRight w:val="0"/>
      <w:marTop w:val="0"/>
      <w:marBottom w:val="0"/>
      <w:divBdr>
        <w:top w:val="none" w:sz="0" w:space="0" w:color="auto"/>
        <w:left w:val="none" w:sz="0" w:space="0" w:color="auto"/>
        <w:bottom w:val="none" w:sz="0" w:space="0" w:color="auto"/>
        <w:right w:val="none" w:sz="0" w:space="0" w:color="auto"/>
      </w:divBdr>
      <w:divsChild>
        <w:div w:id="1710914922">
          <w:marLeft w:val="547"/>
          <w:marRight w:val="0"/>
          <w:marTop w:val="0"/>
          <w:marBottom w:val="12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1133659">
      <w:bodyDiv w:val="1"/>
      <w:marLeft w:val="0"/>
      <w:marRight w:val="0"/>
      <w:marTop w:val="0"/>
      <w:marBottom w:val="0"/>
      <w:divBdr>
        <w:top w:val="none" w:sz="0" w:space="0" w:color="auto"/>
        <w:left w:val="none" w:sz="0" w:space="0" w:color="auto"/>
        <w:bottom w:val="none" w:sz="0" w:space="0" w:color="auto"/>
        <w:right w:val="none" w:sz="0" w:space="0" w:color="auto"/>
      </w:divBdr>
    </w:div>
    <w:div w:id="202714540">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22133820">
      <w:bodyDiv w:val="1"/>
      <w:marLeft w:val="0"/>
      <w:marRight w:val="0"/>
      <w:marTop w:val="0"/>
      <w:marBottom w:val="0"/>
      <w:divBdr>
        <w:top w:val="none" w:sz="0" w:space="0" w:color="auto"/>
        <w:left w:val="none" w:sz="0" w:space="0" w:color="auto"/>
        <w:bottom w:val="none" w:sz="0" w:space="0" w:color="auto"/>
        <w:right w:val="none" w:sz="0" w:space="0" w:color="auto"/>
      </w:divBdr>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27365966">
      <w:bodyDiv w:val="1"/>
      <w:marLeft w:val="0"/>
      <w:marRight w:val="0"/>
      <w:marTop w:val="0"/>
      <w:marBottom w:val="0"/>
      <w:divBdr>
        <w:top w:val="none" w:sz="0" w:space="0" w:color="auto"/>
        <w:left w:val="none" w:sz="0" w:space="0" w:color="auto"/>
        <w:bottom w:val="none" w:sz="0" w:space="0" w:color="auto"/>
        <w:right w:val="none" w:sz="0" w:space="0" w:color="auto"/>
      </w:divBdr>
    </w:div>
    <w:div w:id="328096040">
      <w:bodyDiv w:val="1"/>
      <w:marLeft w:val="0"/>
      <w:marRight w:val="0"/>
      <w:marTop w:val="0"/>
      <w:marBottom w:val="0"/>
      <w:divBdr>
        <w:top w:val="none" w:sz="0" w:space="0" w:color="auto"/>
        <w:left w:val="none" w:sz="0" w:space="0" w:color="auto"/>
        <w:bottom w:val="none" w:sz="0" w:space="0" w:color="auto"/>
        <w:right w:val="none" w:sz="0" w:space="0" w:color="auto"/>
      </w:divBdr>
    </w:div>
    <w:div w:id="385498350">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394355606">
      <w:bodyDiv w:val="1"/>
      <w:marLeft w:val="0"/>
      <w:marRight w:val="0"/>
      <w:marTop w:val="0"/>
      <w:marBottom w:val="0"/>
      <w:divBdr>
        <w:top w:val="none" w:sz="0" w:space="0" w:color="auto"/>
        <w:left w:val="none" w:sz="0" w:space="0" w:color="auto"/>
        <w:bottom w:val="none" w:sz="0" w:space="0" w:color="auto"/>
        <w:right w:val="none" w:sz="0" w:space="0" w:color="auto"/>
      </w:divBdr>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34862575">
      <w:bodyDiv w:val="1"/>
      <w:marLeft w:val="0"/>
      <w:marRight w:val="0"/>
      <w:marTop w:val="0"/>
      <w:marBottom w:val="0"/>
      <w:divBdr>
        <w:top w:val="none" w:sz="0" w:space="0" w:color="auto"/>
        <w:left w:val="none" w:sz="0" w:space="0" w:color="auto"/>
        <w:bottom w:val="none" w:sz="0" w:space="0" w:color="auto"/>
        <w:right w:val="none" w:sz="0" w:space="0" w:color="auto"/>
      </w:divBdr>
    </w:div>
    <w:div w:id="484519112">
      <w:bodyDiv w:val="1"/>
      <w:marLeft w:val="0"/>
      <w:marRight w:val="0"/>
      <w:marTop w:val="0"/>
      <w:marBottom w:val="0"/>
      <w:divBdr>
        <w:top w:val="none" w:sz="0" w:space="0" w:color="auto"/>
        <w:left w:val="none" w:sz="0" w:space="0" w:color="auto"/>
        <w:bottom w:val="none" w:sz="0" w:space="0" w:color="auto"/>
        <w:right w:val="none" w:sz="0" w:space="0" w:color="auto"/>
      </w:divBdr>
      <w:divsChild>
        <w:div w:id="370034787">
          <w:marLeft w:val="0"/>
          <w:marRight w:val="0"/>
          <w:marTop w:val="100"/>
          <w:marBottom w:val="100"/>
          <w:divBdr>
            <w:top w:val="none" w:sz="0" w:space="0" w:color="auto"/>
            <w:left w:val="none" w:sz="0" w:space="0" w:color="auto"/>
            <w:bottom w:val="none" w:sz="0" w:space="0" w:color="auto"/>
            <w:right w:val="none" w:sz="0" w:space="0" w:color="auto"/>
          </w:divBdr>
          <w:divsChild>
            <w:div w:id="632372832">
              <w:marLeft w:val="0"/>
              <w:marRight w:val="0"/>
              <w:marTop w:val="0"/>
              <w:marBottom w:val="0"/>
              <w:divBdr>
                <w:top w:val="none" w:sz="0" w:space="0" w:color="auto"/>
                <w:left w:val="none" w:sz="0" w:space="0" w:color="auto"/>
                <w:bottom w:val="none" w:sz="0" w:space="0" w:color="auto"/>
                <w:right w:val="none" w:sz="0" w:space="0" w:color="auto"/>
              </w:divBdr>
              <w:divsChild>
                <w:div w:id="842092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53279729">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10867783">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0517521">
      <w:bodyDiv w:val="1"/>
      <w:marLeft w:val="0"/>
      <w:marRight w:val="0"/>
      <w:marTop w:val="0"/>
      <w:marBottom w:val="0"/>
      <w:divBdr>
        <w:top w:val="none" w:sz="0" w:space="0" w:color="auto"/>
        <w:left w:val="none" w:sz="0" w:space="0" w:color="auto"/>
        <w:bottom w:val="none" w:sz="0" w:space="0" w:color="auto"/>
        <w:right w:val="none" w:sz="0" w:space="0" w:color="auto"/>
      </w:divBdr>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831872646">
      <w:bodyDiv w:val="1"/>
      <w:marLeft w:val="0"/>
      <w:marRight w:val="0"/>
      <w:marTop w:val="0"/>
      <w:marBottom w:val="0"/>
      <w:divBdr>
        <w:top w:val="none" w:sz="0" w:space="0" w:color="auto"/>
        <w:left w:val="none" w:sz="0" w:space="0" w:color="auto"/>
        <w:bottom w:val="none" w:sz="0" w:space="0" w:color="auto"/>
        <w:right w:val="none" w:sz="0" w:space="0" w:color="auto"/>
      </w:divBdr>
      <w:divsChild>
        <w:div w:id="883754707">
          <w:marLeft w:val="1267"/>
          <w:marRight w:val="0"/>
          <w:marTop w:val="240"/>
          <w:marBottom w:val="0"/>
          <w:divBdr>
            <w:top w:val="none" w:sz="0" w:space="0" w:color="auto"/>
            <w:left w:val="none" w:sz="0" w:space="0" w:color="auto"/>
            <w:bottom w:val="none" w:sz="0" w:space="0" w:color="auto"/>
            <w:right w:val="none" w:sz="0" w:space="0" w:color="auto"/>
          </w:divBdr>
        </w:div>
        <w:div w:id="252014871">
          <w:marLeft w:val="1267"/>
          <w:marRight w:val="0"/>
          <w:marTop w:val="240"/>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29847127">
      <w:bodyDiv w:val="1"/>
      <w:marLeft w:val="0"/>
      <w:marRight w:val="0"/>
      <w:marTop w:val="0"/>
      <w:marBottom w:val="0"/>
      <w:divBdr>
        <w:top w:val="none" w:sz="0" w:space="0" w:color="auto"/>
        <w:left w:val="none" w:sz="0" w:space="0" w:color="auto"/>
        <w:bottom w:val="none" w:sz="0" w:space="0" w:color="auto"/>
        <w:right w:val="none" w:sz="0" w:space="0" w:color="auto"/>
      </w:divBdr>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58210664">
      <w:bodyDiv w:val="1"/>
      <w:marLeft w:val="0"/>
      <w:marRight w:val="0"/>
      <w:marTop w:val="0"/>
      <w:marBottom w:val="0"/>
      <w:divBdr>
        <w:top w:val="none" w:sz="0" w:space="0" w:color="auto"/>
        <w:left w:val="none" w:sz="0" w:space="0" w:color="auto"/>
        <w:bottom w:val="none" w:sz="0" w:space="0" w:color="auto"/>
        <w:right w:val="none" w:sz="0" w:space="0" w:color="auto"/>
      </w:divBdr>
    </w:div>
    <w:div w:id="1080716806">
      <w:bodyDiv w:val="1"/>
      <w:marLeft w:val="0"/>
      <w:marRight w:val="0"/>
      <w:marTop w:val="0"/>
      <w:marBottom w:val="0"/>
      <w:divBdr>
        <w:top w:val="none" w:sz="0" w:space="0" w:color="auto"/>
        <w:left w:val="none" w:sz="0" w:space="0" w:color="auto"/>
        <w:bottom w:val="none" w:sz="0" w:space="0" w:color="auto"/>
        <w:right w:val="none" w:sz="0" w:space="0" w:color="auto"/>
      </w:divBdr>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84179122">
      <w:bodyDiv w:val="1"/>
      <w:marLeft w:val="0"/>
      <w:marRight w:val="0"/>
      <w:marTop w:val="0"/>
      <w:marBottom w:val="0"/>
      <w:divBdr>
        <w:top w:val="none" w:sz="0" w:space="0" w:color="auto"/>
        <w:left w:val="none" w:sz="0" w:space="0" w:color="auto"/>
        <w:bottom w:val="none" w:sz="0" w:space="0" w:color="auto"/>
        <w:right w:val="none" w:sz="0" w:space="0" w:color="auto"/>
      </w:divBdr>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05731561">
      <w:bodyDiv w:val="1"/>
      <w:marLeft w:val="0"/>
      <w:marRight w:val="0"/>
      <w:marTop w:val="0"/>
      <w:marBottom w:val="0"/>
      <w:divBdr>
        <w:top w:val="none" w:sz="0" w:space="0" w:color="auto"/>
        <w:left w:val="none" w:sz="0" w:space="0" w:color="auto"/>
        <w:bottom w:val="none" w:sz="0" w:space="0" w:color="auto"/>
        <w:right w:val="none" w:sz="0" w:space="0" w:color="auto"/>
      </w:divBdr>
    </w:div>
    <w:div w:id="1154880689">
      <w:bodyDiv w:val="1"/>
      <w:marLeft w:val="0"/>
      <w:marRight w:val="0"/>
      <w:marTop w:val="0"/>
      <w:marBottom w:val="0"/>
      <w:divBdr>
        <w:top w:val="none" w:sz="0" w:space="0" w:color="auto"/>
        <w:left w:val="none" w:sz="0" w:space="0" w:color="auto"/>
        <w:bottom w:val="none" w:sz="0" w:space="0" w:color="auto"/>
        <w:right w:val="none" w:sz="0" w:space="0" w:color="auto"/>
      </w:divBdr>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69969849">
      <w:bodyDiv w:val="1"/>
      <w:marLeft w:val="0"/>
      <w:marRight w:val="0"/>
      <w:marTop w:val="0"/>
      <w:marBottom w:val="0"/>
      <w:divBdr>
        <w:top w:val="none" w:sz="0" w:space="0" w:color="auto"/>
        <w:left w:val="none" w:sz="0" w:space="0" w:color="auto"/>
        <w:bottom w:val="none" w:sz="0" w:space="0" w:color="auto"/>
        <w:right w:val="none" w:sz="0" w:space="0" w:color="auto"/>
      </w:divBdr>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48480081">
      <w:bodyDiv w:val="1"/>
      <w:marLeft w:val="0"/>
      <w:marRight w:val="0"/>
      <w:marTop w:val="0"/>
      <w:marBottom w:val="0"/>
      <w:divBdr>
        <w:top w:val="none" w:sz="0" w:space="0" w:color="auto"/>
        <w:left w:val="none" w:sz="0" w:space="0" w:color="auto"/>
        <w:bottom w:val="none" w:sz="0" w:space="0" w:color="auto"/>
        <w:right w:val="none" w:sz="0" w:space="0" w:color="auto"/>
      </w:divBdr>
    </w:div>
    <w:div w:id="1355381841">
      <w:bodyDiv w:val="1"/>
      <w:marLeft w:val="0"/>
      <w:marRight w:val="0"/>
      <w:marTop w:val="0"/>
      <w:marBottom w:val="0"/>
      <w:divBdr>
        <w:top w:val="none" w:sz="0" w:space="0" w:color="auto"/>
        <w:left w:val="none" w:sz="0" w:space="0" w:color="auto"/>
        <w:bottom w:val="none" w:sz="0" w:space="0" w:color="auto"/>
        <w:right w:val="none" w:sz="0" w:space="0" w:color="auto"/>
      </w:divBdr>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71102993">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3984974">
      <w:bodyDiv w:val="1"/>
      <w:marLeft w:val="0"/>
      <w:marRight w:val="0"/>
      <w:marTop w:val="0"/>
      <w:marBottom w:val="0"/>
      <w:divBdr>
        <w:top w:val="none" w:sz="0" w:space="0" w:color="auto"/>
        <w:left w:val="none" w:sz="0" w:space="0" w:color="auto"/>
        <w:bottom w:val="none" w:sz="0" w:space="0" w:color="auto"/>
        <w:right w:val="none" w:sz="0" w:space="0" w:color="auto"/>
      </w:divBdr>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15273570">
      <w:bodyDiv w:val="1"/>
      <w:marLeft w:val="0"/>
      <w:marRight w:val="0"/>
      <w:marTop w:val="0"/>
      <w:marBottom w:val="0"/>
      <w:divBdr>
        <w:top w:val="none" w:sz="0" w:space="0" w:color="auto"/>
        <w:left w:val="none" w:sz="0" w:space="0" w:color="auto"/>
        <w:bottom w:val="none" w:sz="0" w:space="0" w:color="auto"/>
        <w:right w:val="none" w:sz="0" w:space="0" w:color="auto"/>
      </w:divBdr>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4852060">
      <w:bodyDiv w:val="1"/>
      <w:marLeft w:val="0"/>
      <w:marRight w:val="0"/>
      <w:marTop w:val="0"/>
      <w:marBottom w:val="0"/>
      <w:divBdr>
        <w:top w:val="none" w:sz="0" w:space="0" w:color="auto"/>
        <w:left w:val="none" w:sz="0" w:space="0" w:color="auto"/>
        <w:bottom w:val="none" w:sz="0" w:space="0" w:color="auto"/>
        <w:right w:val="none" w:sz="0" w:space="0" w:color="auto"/>
      </w:divBdr>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06886182">
      <w:bodyDiv w:val="1"/>
      <w:marLeft w:val="0"/>
      <w:marRight w:val="0"/>
      <w:marTop w:val="0"/>
      <w:marBottom w:val="0"/>
      <w:divBdr>
        <w:top w:val="none" w:sz="0" w:space="0" w:color="auto"/>
        <w:left w:val="none" w:sz="0" w:space="0" w:color="auto"/>
        <w:bottom w:val="none" w:sz="0" w:space="0" w:color="auto"/>
        <w:right w:val="none" w:sz="0" w:space="0" w:color="auto"/>
      </w:divBdr>
    </w:div>
    <w:div w:id="1618487561">
      <w:bodyDiv w:val="1"/>
      <w:marLeft w:val="0"/>
      <w:marRight w:val="0"/>
      <w:marTop w:val="0"/>
      <w:marBottom w:val="0"/>
      <w:divBdr>
        <w:top w:val="none" w:sz="0" w:space="0" w:color="auto"/>
        <w:left w:val="none" w:sz="0" w:space="0" w:color="auto"/>
        <w:bottom w:val="none" w:sz="0" w:space="0" w:color="auto"/>
        <w:right w:val="none" w:sz="0" w:space="0" w:color="auto"/>
      </w:divBdr>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53414003">
      <w:bodyDiv w:val="1"/>
      <w:marLeft w:val="0"/>
      <w:marRight w:val="0"/>
      <w:marTop w:val="0"/>
      <w:marBottom w:val="0"/>
      <w:divBdr>
        <w:top w:val="none" w:sz="0" w:space="0" w:color="auto"/>
        <w:left w:val="none" w:sz="0" w:space="0" w:color="auto"/>
        <w:bottom w:val="none" w:sz="0" w:space="0" w:color="auto"/>
        <w:right w:val="none" w:sz="0" w:space="0" w:color="auto"/>
      </w:divBdr>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693412976">
      <w:bodyDiv w:val="1"/>
      <w:marLeft w:val="0"/>
      <w:marRight w:val="0"/>
      <w:marTop w:val="0"/>
      <w:marBottom w:val="0"/>
      <w:divBdr>
        <w:top w:val="none" w:sz="0" w:space="0" w:color="auto"/>
        <w:left w:val="none" w:sz="0" w:space="0" w:color="auto"/>
        <w:bottom w:val="none" w:sz="0" w:space="0" w:color="auto"/>
        <w:right w:val="none" w:sz="0" w:space="0" w:color="auto"/>
      </w:divBdr>
    </w:div>
    <w:div w:id="1758284740">
      <w:bodyDiv w:val="1"/>
      <w:marLeft w:val="0"/>
      <w:marRight w:val="0"/>
      <w:marTop w:val="0"/>
      <w:marBottom w:val="0"/>
      <w:divBdr>
        <w:top w:val="none" w:sz="0" w:space="0" w:color="auto"/>
        <w:left w:val="none" w:sz="0" w:space="0" w:color="auto"/>
        <w:bottom w:val="none" w:sz="0" w:space="0" w:color="auto"/>
        <w:right w:val="none" w:sz="0" w:space="0" w:color="auto"/>
      </w:divBdr>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847790893">
      <w:bodyDiv w:val="1"/>
      <w:marLeft w:val="0"/>
      <w:marRight w:val="0"/>
      <w:marTop w:val="0"/>
      <w:marBottom w:val="0"/>
      <w:divBdr>
        <w:top w:val="none" w:sz="0" w:space="0" w:color="auto"/>
        <w:left w:val="none" w:sz="0" w:space="0" w:color="auto"/>
        <w:bottom w:val="none" w:sz="0" w:space="0" w:color="auto"/>
        <w:right w:val="none" w:sz="0" w:space="0" w:color="auto"/>
      </w:divBdr>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13390452">
      <w:bodyDiv w:val="1"/>
      <w:marLeft w:val="0"/>
      <w:marRight w:val="0"/>
      <w:marTop w:val="0"/>
      <w:marBottom w:val="0"/>
      <w:divBdr>
        <w:top w:val="none" w:sz="0" w:space="0" w:color="auto"/>
        <w:left w:val="none" w:sz="0" w:space="0" w:color="auto"/>
        <w:bottom w:val="none" w:sz="0" w:space="0" w:color="auto"/>
        <w:right w:val="none" w:sz="0" w:space="0" w:color="auto"/>
      </w:divBdr>
    </w:div>
    <w:div w:id="1943143693">
      <w:bodyDiv w:val="1"/>
      <w:marLeft w:val="0"/>
      <w:marRight w:val="0"/>
      <w:marTop w:val="0"/>
      <w:marBottom w:val="0"/>
      <w:divBdr>
        <w:top w:val="none" w:sz="0" w:space="0" w:color="auto"/>
        <w:left w:val="none" w:sz="0" w:space="0" w:color="auto"/>
        <w:bottom w:val="none" w:sz="0" w:space="0" w:color="auto"/>
        <w:right w:val="none" w:sz="0" w:space="0" w:color="auto"/>
      </w:divBdr>
    </w:div>
    <w:div w:id="1948463616">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8510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A001EA-1B24-4F19-9E49-FA48B8F5DF21}">
  <ds:schemaRefs>
    <ds:schemaRef ds:uri="http://schemas.microsoft.com/sharepoint/v3/contenttype/forms"/>
  </ds:schemaRefs>
</ds:datastoreItem>
</file>

<file path=customXml/itemProps2.xml><?xml version="1.0" encoding="utf-8"?>
<ds:datastoreItem xmlns:ds="http://schemas.openxmlformats.org/officeDocument/2006/customXml" ds:itemID="{7640B78F-0417-4578-8DEE-3C518310C539}">
  <ds:schemaRefs>
    <ds:schemaRef ds:uri="http://purl.org/dc/terms/"/>
    <ds:schemaRef ds:uri="http://schemas.openxmlformats.org/package/2006/metadata/core-properties"/>
    <ds:schemaRef ds:uri="http://schemas.microsoft.com/office/2006/metadata/properties"/>
    <ds:schemaRef ds:uri="1c248485-b98a-4513-a581-ff7cb1688d78"/>
    <ds:schemaRef ds:uri="http://schemas.microsoft.com/office/2006/documentManagement/types"/>
    <ds:schemaRef ds:uri="http://purl.org/dc/dcmitype/"/>
    <ds:schemaRef ds:uri="http://purl.org/dc/elements/1.1/"/>
    <ds:schemaRef ds:uri="http://schemas.microsoft.com/office/infopath/2007/PartnerControls"/>
    <ds:schemaRef ds:uri="http://www.w3.org/XML/1998/namespace"/>
    <ds:schemaRef ds:uri="98194d48-cc26-4b7e-909f-baa95c83abfa"/>
  </ds:schemaRefs>
</ds:datastoreItem>
</file>

<file path=customXml/itemProps3.xml><?xml version="1.0" encoding="utf-8"?>
<ds:datastoreItem xmlns:ds="http://schemas.openxmlformats.org/officeDocument/2006/customXml" ds:itemID="{FA344278-33A7-4F03-B6D2-750699EB59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DE2690E-CC10-47DA-8EA5-AF12BB96F5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433</TotalTime>
  <Pages>7</Pages>
  <Words>3088</Words>
  <Characters>17608</Characters>
  <Application>Microsoft Office Word</Application>
  <DocSecurity>0</DocSecurity>
  <Lines>146</Lines>
  <Paragraphs>41</Paragraphs>
  <ScaleCrop>false</ScaleCrop>
  <Company>Tom</Company>
  <LinksUpToDate>false</LinksUpToDate>
  <CharactersWithSpaces>20655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vivo-Minhua</cp:lastModifiedBy>
  <cp:revision>935</cp:revision>
  <cp:lastPrinted>1995-11-21T09:41:00Z</cp:lastPrinted>
  <dcterms:created xsi:type="dcterms:W3CDTF">2025-08-04T03:49:00Z</dcterms:created>
  <dcterms:modified xsi:type="dcterms:W3CDTF">2025-08-15T07:37:00Z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ContentTypeId">
    <vt:lpwstr>0x01010057CC4845EE989D469C4AF99498678D58</vt:lpwstr>
  </property>
</Properties>
</file>