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4E2E2">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_Hlk127531451"/>
      <w:bookmarkEnd w:id="0"/>
      <w:bookmarkStart w:id="1" w:name="DocumentFor"/>
      <w:bookmarkEnd w:id="1"/>
      <w:bookmarkStart w:id="2" w:name="Title"/>
      <w:bookmarkEnd w:id="2"/>
      <w:bookmarkStart w:id="3" w:name="OLE_LINK5"/>
      <w:bookmarkStart w:id="4" w:name="OLE_LINK6"/>
      <w:bookmarkStart w:id="5" w:name="OLE_LINK7"/>
      <w:r>
        <w:rPr>
          <w:rFonts w:ascii="Arial" w:hAnsi="Arial" w:eastAsia="宋体" w:cs="Arial"/>
          <w:b/>
          <w:kern w:val="0"/>
          <w:sz w:val="24"/>
          <w:szCs w:val="24"/>
          <w:lang w:val="en-US" w:eastAsia="zh-CN" w:bidi="ar-SA"/>
        </w:rPr>
        <w:t>3GPP TSG-RAN WG4 Meeting #116</w:t>
      </w:r>
      <w:r>
        <w:rPr>
          <w:rFonts w:ascii="Arial" w:hAnsi="Arial" w:eastAsia="宋体" w:cs="Arial"/>
          <w:b/>
          <w:kern w:val="0"/>
          <w:sz w:val="24"/>
          <w:szCs w:val="24"/>
          <w:lang w:val="en-US" w:eastAsia="zh-CN" w:bidi="ar-SA"/>
        </w:rPr>
        <w:tab/>
      </w:r>
      <w:bookmarkStart w:id="14" w:name="_GoBack"/>
      <w:r>
        <w:rPr>
          <w:rFonts w:hint="eastAsia" w:ascii="Arial" w:hAnsi="Arial" w:eastAsia="宋体" w:cs="Arial"/>
          <w:b/>
          <w:kern w:val="0"/>
          <w:sz w:val="24"/>
          <w:szCs w:val="24"/>
          <w:lang w:val="en-US" w:eastAsia="zh-CN" w:bidi="ar-SA"/>
        </w:rPr>
        <w:t>R4-2509716</w:t>
      </w:r>
      <w:bookmarkEnd w:id="14"/>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R4-250xxxx</w:t>
      </w:r>
    </w:p>
    <w:p w14:paraId="64E3C038">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Bengaluru, India, August 25</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2025</w:t>
      </w:r>
    </w:p>
    <w:p w14:paraId="234E60CE">
      <w:pPr>
        <w:tabs>
          <w:tab w:val="left" w:pos="2160"/>
        </w:tabs>
        <w:spacing w:before="180"/>
        <w:rPr>
          <w:rFonts w:ascii="Arial" w:hAnsi="Arial" w:cs="Arial"/>
          <w:b/>
          <w:sz w:val="24"/>
          <w:szCs w:val="24"/>
        </w:rPr>
      </w:pPr>
    </w:p>
    <w:p w14:paraId="12601FD5">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7.22.5</w:t>
      </w:r>
    </w:p>
    <w:p w14:paraId="185D1CC5">
      <w:pPr>
        <w:tabs>
          <w:tab w:val="left" w:pos="2160"/>
        </w:tabs>
        <w:rPr>
          <w:rFonts w:hint="default" w:ascii="Arial" w:hAnsi="Arial" w:eastAsia="宋体" w:cs="Arial"/>
          <w:b/>
          <w:sz w:val="24"/>
          <w:szCs w:val="24"/>
          <w:lang w:val="en-US" w:eastAsia="zh-CN"/>
        </w:rPr>
      </w:pPr>
      <w:bookmarkStart w:id="6" w:name="OLE_LINK9"/>
      <w:r>
        <w:rPr>
          <w:rFonts w:ascii="Arial" w:hAnsi="Arial" w:cs="Arial"/>
          <w:b/>
          <w:sz w:val="24"/>
          <w:szCs w:val="24"/>
        </w:rPr>
        <w:t>Source:</w:t>
      </w:r>
      <w:r>
        <w:rPr>
          <w:rFonts w:ascii="Arial" w:hAnsi="Arial" w:cs="Arial"/>
          <w:b/>
          <w:sz w:val="24"/>
          <w:szCs w:val="24"/>
        </w:rPr>
        <w:tab/>
      </w:r>
      <w:bookmarkStart w:id="7" w:name="OLE_LINK12"/>
      <w:r>
        <w:rPr>
          <w:rFonts w:hint="eastAsia" w:ascii="Arial" w:hAnsi="Arial" w:cs="Arial"/>
          <w:b/>
          <w:sz w:val="24"/>
          <w:szCs w:val="24"/>
        </w:rPr>
        <w:t>C</w:t>
      </w:r>
      <w:bookmarkEnd w:id="7"/>
      <w:r>
        <w:rPr>
          <w:rFonts w:hint="eastAsia" w:ascii="Arial" w:hAnsi="Arial" w:eastAsia="宋体" w:cs="Arial"/>
          <w:b/>
          <w:sz w:val="24"/>
          <w:szCs w:val="24"/>
          <w:lang w:val="en-US" w:eastAsia="zh-CN"/>
        </w:rPr>
        <w:t>MCC</w:t>
      </w:r>
    </w:p>
    <w:bookmarkEnd w:id="6"/>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8"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8"/>
      <w:r>
        <w:rPr>
          <w:rFonts w:hint="eastAsia" w:ascii="Arial" w:hAnsi="Arial" w:eastAsia="宋体" w:cs="Arial"/>
          <w:b/>
          <w:sz w:val="24"/>
          <w:szCs w:val="24"/>
          <w:highlight w:val="none"/>
          <w:lang w:val="en-US" w:eastAsia="zh-CN"/>
        </w:rPr>
        <w:t>OTA test method for A-IoT device</w:t>
      </w:r>
    </w:p>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9" w:name="OLE_LINK15"/>
      <w:bookmarkStart w:id="10" w:name="OLE_LINK4"/>
    </w:p>
    <w:bookmarkEnd w:id="9"/>
    <w:bookmarkEnd w:id="10"/>
    <w:p w14:paraId="4628123D">
      <w:pPr>
        <w:jc w:val="both"/>
        <w:rPr>
          <w:rFonts w:hint="eastAsia" w:eastAsiaTheme="minorEastAsia"/>
          <w:highlight w:val="none"/>
          <w:lang w:val="en-US" w:eastAsia="zh-CN"/>
        </w:rPr>
      </w:pPr>
      <w:r>
        <w:rPr>
          <w:rFonts w:hint="eastAsia" w:eastAsiaTheme="minorEastAsia"/>
          <w:highlight w:val="none"/>
          <w:lang w:val="en-US" w:eastAsia="zh-CN"/>
        </w:rPr>
        <w:t>In RAN#106 meeting, a new WI Solutions for Ambient IoT (Internet of Things) in NR was approved [1]. following list the objective of this OTA test part.</w:t>
      </w:r>
    </w:p>
    <w:p w14:paraId="16B2A086">
      <w:pPr>
        <w:numPr>
          <w:ilvl w:val="0"/>
          <w:numId w:val="1"/>
        </w:numPr>
        <w:spacing w:after="120"/>
        <w:ind w:right="-96"/>
        <w:jc w:val="both"/>
        <w:rPr>
          <w:rFonts w:eastAsia="宋体"/>
          <w:lang w:val="en-US" w:eastAsia="ja-JP"/>
        </w:rPr>
      </w:pPr>
      <w:r>
        <w:rPr>
          <w:rFonts w:eastAsia="宋体"/>
          <w:lang w:val="en-US" w:eastAsia="ja-JP"/>
        </w:rPr>
        <w:t>RAN4 scope:</w:t>
      </w:r>
    </w:p>
    <w:p w14:paraId="5B4BFA03">
      <w:pPr>
        <w:numPr>
          <w:ilvl w:val="1"/>
          <w:numId w:val="1"/>
        </w:numPr>
        <w:spacing w:after="120"/>
        <w:ind w:right="-96"/>
        <w:jc w:val="both"/>
        <w:rPr>
          <w:rFonts w:ascii="Times" w:hAnsi="Times" w:eastAsia="宋体"/>
          <w:bCs/>
          <w:lang w:val="en-US" w:eastAsia="zh-CN"/>
        </w:rPr>
      </w:pPr>
      <w:r>
        <w:rPr>
          <w:rFonts w:ascii="Times" w:hAnsi="Times" w:eastAsia="宋体"/>
          <w:bCs/>
          <w:lang w:val="en-US" w:eastAsia="zh-CN"/>
        </w:rPr>
        <w:t>Specify RF requirements for Ambient-IoT BS, device 1, and CW</w:t>
      </w:r>
    </w:p>
    <w:p w14:paraId="00EE5925">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Type 1-C Ambient-IoT BS</w:t>
      </w:r>
    </w:p>
    <w:p w14:paraId="57911ABE">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device 1</w:t>
      </w:r>
    </w:p>
    <w:p w14:paraId="5E266946">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CW</w:t>
      </w:r>
    </w:p>
    <w:p w14:paraId="3CA6875A">
      <w:pPr>
        <w:numPr>
          <w:ilvl w:val="1"/>
          <w:numId w:val="1"/>
        </w:numPr>
        <w:spacing w:after="120"/>
        <w:ind w:right="-96"/>
        <w:jc w:val="both"/>
        <w:rPr>
          <w:rFonts w:ascii="Times" w:hAnsi="Times" w:eastAsia="宋体"/>
          <w:bCs/>
          <w:lang w:val="en-US" w:eastAsia="zh-CN"/>
        </w:rPr>
      </w:pPr>
      <w:r>
        <w:rPr>
          <w:rFonts w:ascii="Times" w:hAnsi="Times" w:eastAsia="宋体"/>
          <w:bCs/>
          <w:lang w:val="en-US" w:eastAsia="zh-CN"/>
        </w:rPr>
        <w:t>Specify RRM core requirements for device 1, if necessary</w:t>
      </w:r>
    </w:p>
    <w:p w14:paraId="1E9D469D">
      <w:pPr>
        <w:numPr>
          <w:ilvl w:val="1"/>
          <w:numId w:val="1"/>
        </w:numPr>
        <w:ind w:left="1440" w:hanging="360"/>
        <w:rPr>
          <w:rFonts w:ascii="Times" w:hAnsi="Times" w:eastAsia="宋体"/>
          <w:bCs/>
          <w:highlight w:val="none"/>
          <w:lang w:val="en-US" w:eastAsia="zh-CN"/>
        </w:rPr>
      </w:pPr>
      <w:r>
        <w:rPr>
          <w:rFonts w:ascii="Times" w:hAnsi="Times" w:eastAsia="宋体"/>
          <w:bCs/>
          <w:highlight w:val="none"/>
          <w:lang w:val="en-US" w:eastAsia="zh-CN"/>
        </w:rPr>
        <w:t xml:space="preserve">Study and develop </w:t>
      </w:r>
      <w:r>
        <w:rPr>
          <w:rFonts w:hint="eastAsia" w:ascii="Times" w:hAnsi="Times" w:eastAsia="宋体"/>
          <w:bCs/>
          <w:highlight w:val="none"/>
          <w:lang w:val="en-US" w:eastAsia="zh-CN"/>
        </w:rPr>
        <w:t xml:space="preserve">OTA </w:t>
      </w:r>
      <w:r>
        <w:rPr>
          <w:rFonts w:ascii="Times" w:hAnsi="Times" w:eastAsia="宋体"/>
          <w:bCs/>
          <w:highlight w:val="none"/>
          <w:lang w:val="en-US" w:eastAsia="zh-CN"/>
        </w:rPr>
        <w:t xml:space="preserve">test methodology </w:t>
      </w:r>
      <w:r>
        <w:rPr>
          <w:rFonts w:hint="eastAsia" w:ascii="Times" w:hAnsi="Times" w:eastAsia="宋体"/>
          <w:bCs/>
          <w:highlight w:val="none"/>
          <w:lang w:val="en-US" w:eastAsia="zh-CN"/>
        </w:rPr>
        <w:t>for A-IoT device</w:t>
      </w:r>
      <w:r>
        <w:rPr>
          <w:rFonts w:ascii="Times" w:hAnsi="Times" w:eastAsia="宋体"/>
          <w:bCs/>
          <w:highlight w:val="none"/>
          <w:lang w:val="en-US" w:eastAsia="zh-CN"/>
        </w:rPr>
        <w:t xml:space="preserve"> 1</w:t>
      </w:r>
    </w:p>
    <w:p w14:paraId="53EB196D">
      <w:pPr>
        <w:numPr>
          <w:ilvl w:val="2"/>
          <w:numId w:val="1"/>
        </w:numPr>
        <w:ind w:left="2160" w:hanging="360"/>
        <w:rPr>
          <w:rFonts w:ascii="Times" w:hAnsi="Times" w:eastAsia="宋体"/>
          <w:bCs/>
          <w:highlight w:val="none"/>
          <w:lang w:val="en-US" w:eastAsia="zh-CN"/>
        </w:rPr>
      </w:pPr>
      <w:r>
        <w:rPr>
          <w:rFonts w:ascii="Times" w:hAnsi="Times" w:eastAsia="宋体"/>
          <w:bCs/>
          <w:highlight w:val="none"/>
          <w:lang w:val="en-US" w:eastAsia="zh-CN"/>
        </w:rPr>
        <w:t xml:space="preserve">Consider test methods specified in TR 38.870 as starting point. </w:t>
      </w:r>
      <w:r>
        <w:rPr>
          <w:rFonts w:hint="eastAsia" w:ascii="Times" w:hAnsi="Times" w:eastAsia="宋体"/>
          <w:bCs/>
          <w:highlight w:val="none"/>
          <w:lang w:val="en-US" w:eastAsia="zh-CN"/>
        </w:rPr>
        <w:t>Take t</w:t>
      </w:r>
      <w:r>
        <w:rPr>
          <w:rFonts w:ascii="Times" w:hAnsi="Times" w:eastAsia="宋体"/>
          <w:bCs/>
          <w:highlight w:val="none"/>
          <w:lang w:val="en-US" w:eastAsia="zh-CN"/>
        </w:rPr>
        <w:t>est system reuse, test system complexity and test time into account, when developing test methods suitable for Ambient IoT.</w:t>
      </w:r>
    </w:p>
    <w:p w14:paraId="6862D2EF">
      <w:pPr>
        <w:numPr>
          <w:ilvl w:val="2"/>
          <w:numId w:val="1"/>
        </w:numPr>
        <w:ind w:left="2160" w:hanging="360"/>
        <w:rPr>
          <w:rFonts w:ascii="Times" w:hAnsi="Times" w:eastAsia="宋体"/>
          <w:bCs/>
          <w:highlight w:val="none"/>
          <w:lang w:val="en-US" w:eastAsia="zh-CN"/>
        </w:rPr>
      </w:pPr>
      <w:r>
        <w:rPr>
          <w:rFonts w:ascii="Times" w:hAnsi="Times" w:eastAsia="宋体"/>
          <w:bCs/>
          <w:highlight w:val="none"/>
          <w:lang w:val="en-US" w:eastAsia="zh-CN"/>
        </w:rPr>
        <w:t>Develop the preliminary Measurement Uncertainty (MU) assessment for the test system</w:t>
      </w:r>
    </w:p>
    <w:p w14:paraId="75D74272">
      <w:pPr>
        <w:numPr>
          <w:ilvl w:val="1"/>
          <w:numId w:val="1"/>
        </w:numPr>
        <w:spacing w:after="120"/>
        <w:ind w:right="-96"/>
        <w:jc w:val="both"/>
        <w:rPr>
          <w:rFonts w:hint="eastAsia" w:ascii="Times" w:hAnsi="Times" w:eastAsia="宋体"/>
          <w:bCs/>
          <w:lang w:val="en-US" w:eastAsia="zh-CN"/>
        </w:rPr>
      </w:pPr>
      <w:r>
        <w:rPr>
          <w:rFonts w:ascii="Times" w:hAnsi="Times" w:eastAsia="宋体"/>
          <w:bCs/>
          <w:lang w:val="en-US" w:eastAsia="zh-CN"/>
        </w:rPr>
        <w:t>Use band n8 as an example band</w:t>
      </w:r>
    </w:p>
    <w:p w14:paraId="3950E5B5">
      <w:pPr>
        <w:numPr>
          <w:ilvl w:val="0"/>
          <w:numId w:val="0"/>
        </w:numPr>
        <w:spacing w:after="120"/>
        <w:ind w:right="-96" w:rightChars="0"/>
        <w:jc w:val="both"/>
        <w:rPr>
          <w:rFonts w:hint="default" w:ascii="Times" w:hAnsi="Times" w:eastAsia="宋体"/>
          <w:bCs/>
          <w:lang w:val="en-US" w:eastAsia="zh-CN"/>
        </w:rPr>
      </w:pPr>
      <w:r>
        <w:rPr>
          <w:rFonts w:hint="eastAsia" w:ascii="Times" w:hAnsi="Times" w:eastAsia="宋体"/>
          <w:bCs/>
          <w:lang w:val="en-US" w:eastAsia="zh-CN"/>
        </w:rPr>
        <w:t>In this paper, we will focus on the following issues for OTA testing.</w:t>
      </w:r>
    </w:p>
    <w:p w14:paraId="3C04DC75">
      <w:pPr>
        <w:pStyle w:val="2"/>
        <w:jc w:val="both"/>
        <w:rPr>
          <w:rFonts w:hint="default" w:eastAsia="宋体"/>
          <w:lang w:val="en-US" w:eastAsia="zh-CN"/>
        </w:rPr>
      </w:pPr>
      <w:r>
        <w:rPr>
          <w:lang w:eastAsia="zh-CN"/>
        </w:rPr>
        <w:t>2</w:t>
      </w:r>
      <w:r>
        <w:rPr>
          <w:lang w:eastAsia="zh-CN"/>
        </w:rPr>
        <w:tab/>
      </w:r>
      <w:bookmarkStart w:id="11" w:name="OLE_LINK3"/>
      <w:r>
        <w:rPr>
          <w:rFonts w:hint="eastAsia" w:eastAsia="宋体"/>
          <w:lang w:val="en-US" w:eastAsia="zh-CN"/>
        </w:rPr>
        <w:t>Discussion</w:t>
      </w:r>
    </w:p>
    <w:p w14:paraId="4B9473FA">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lang w:val="en-US" w:eastAsia="zh-CN"/>
        </w:rPr>
      </w:pPr>
      <w:r>
        <w:rPr>
          <w:rFonts w:hint="eastAsia" w:eastAsiaTheme="minorEastAsia"/>
          <w:b w:val="0"/>
          <w:bCs/>
          <w:lang w:val="en-US" w:eastAsia="zh-CN"/>
        </w:rPr>
        <w:t>Last meeting agreements for test setup are listed as below, main remaining issues focus on how to ensure the isolation between CW node and measurement antenna.</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5768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58D1D04">
            <w:pPr>
              <w:keepNext/>
              <w:keepLines/>
              <w:numPr>
                <w:ilvl w:val="0"/>
                <w:numId w:val="0"/>
              </w:numPr>
              <w:pBdr>
                <w:top w:val="none" w:color="auto" w:sz="0" w:space="0"/>
              </w:pBdr>
              <w:spacing w:before="180" w:after="180"/>
              <w:outlineLvl w:val="1"/>
              <w:rPr>
                <w:rFonts w:ascii="Arial" w:hAnsi="Arial" w:eastAsia="宋体" w:cs="Times New Roman"/>
                <w:sz w:val="28"/>
                <w:szCs w:val="18"/>
                <w:lang w:val="en-US" w:eastAsia="zh-CN" w:bidi="ar-SA"/>
              </w:rPr>
            </w:pPr>
            <w:r>
              <w:rPr>
                <w:rFonts w:hint="eastAsia" w:ascii="Times New Roman" w:hAnsi="Times New Roman" w:eastAsia="宋体" w:cs="Times New Roman"/>
                <w:sz w:val="28"/>
                <w:szCs w:val="18"/>
                <w:lang w:val="en-US" w:eastAsia="zh-CN" w:bidi="ar-SA"/>
              </w:rPr>
              <w:t>Topic 4-2: Test setup</w:t>
            </w:r>
          </w:p>
          <w:p w14:paraId="235687FB">
            <w:pPr>
              <w:overflowPunct/>
              <w:autoSpaceDE/>
              <w:autoSpaceDN/>
              <w:adjustRightInd/>
              <w:textAlignment w:val="auto"/>
              <w:rPr>
                <w:rFonts w:ascii="Times New Roman" w:hAnsi="Times New Roman" w:eastAsia="宋体" w:cs="Times New Roman"/>
                <w:b/>
                <w:bCs/>
                <w:u w:val="single"/>
                <w:lang w:val="en-US" w:eastAsia="zh-CN"/>
              </w:rPr>
            </w:pPr>
            <w:r>
              <w:rPr>
                <w:rFonts w:ascii="Times New Roman" w:hAnsi="Times New Roman" w:eastAsia="宋体" w:cs="Times New Roman"/>
                <w:b/>
                <w:bCs/>
                <w:u w:val="single"/>
                <w:lang w:val="en-US" w:eastAsia="zh-CN"/>
              </w:rPr>
              <w:t>Issue 4-</w:t>
            </w:r>
            <w:r>
              <w:rPr>
                <w:rFonts w:hint="eastAsia" w:ascii="Times New Roman" w:hAnsi="Times New Roman" w:eastAsia="宋体" w:cs="Times New Roman"/>
                <w:b/>
                <w:bCs/>
                <w:u w:val="single"/>
                <w:lang w:val="en-US" w:eastAsia="zh-CN"/>
              </w:rPr>
              <w:t>2-2</w:t>
            </w:r>
            <w:r>
              <w:rPr>
                <w:rFonts w:ascii="Times New Roman" w:hAnsi="Times New Roman" w:eastAsia="宋体" w:cs="Times New Roman"/>
                <w:b/>
                <w:bCs/>
                <w:u w:val="single"/>
                <w:lang w:val="en-US" w:eastAsia="zh-CN"/>
              </w:rPr>
              <w:t xml:space="preserve">: </w:t>
            </w:r>
            <w:r>
              <w:rPr>
                <w:rFonts w:hint="eastAsia" w:ascii="Times New Roman" w:hAnsi="Times New Roman" w:eastAsia="宋体" w:cs="Times New Roman"/>
                <w:b/>
                <w:bCs/>
                <w:u w:val="single"/>
                <w:lang w:val="en-US" w:eastAsia="zh-CN"/>
              </w:rPr>
              <w:t>Isolation between CW node and measurement antenna</w:t>
            </w:r>
          </w:p>
          <w:p w14:paraId="2EBF7D62">
            <w:pPr>
              <w:overflowPunct/>
              <w:autoSpaceDE/>
              <w:autoSpaceDN/>
              <w:adjustRightInd/>
              <w:textAlignment w:val="auto"/>
              <w:rPr>
                <w:rFonts w:ascii="Times New Roman" w:hAnsi="Times New Roman" w:eastAsia="宋体" w:cs="Times New Roman"/>
                <w:b/>
                <w:bCs/>
                <w:lang w:eastAsia="zh-CN"/>
              </w:rPr>
            </w:pPr>
            <w:r>
              <w:rPr>
                <w:rFonts w:hint="eastAsia" w:ascii="Times New Roman" w:hAnsi="Times New Roman" w:eastAsia="宋体" w:cs="Times New Roman"/>
                <w:b/>
                <w:bCs/>
                <w:lang w:eastAsia="zh-CN"/>
              </w:rPr>
              <w:t>Agreement in RAN4#115:</w:t>
            </w:r>
          </w:p>
          <w:p w14:paraId="05FBA05F">
            <w:pPr>
              <w:numPr>
                <w:ilvl w:val="0"/>
                <w:numId w:val="2"/>
              </w:numPr>
              <w:overflowPunct w:val="0"/>
              <w:autoSpaceDE w:val="0"/>
              <w:autoSpaceDN w:val="0"/>
              <w:adjustRightInd w:val="0"/>
              <w:spacing w:after="180"/>
              <w:ind w:left="440" w:hanging="440" w:firstLineChars="0"/>
              <w:textAlignment w:val="baseline"/>
              <w:rPr>
                <w:rFonts w:ascii="Times New Roman" w:hAnsi="Times New Roman" w:eastAsia="MS Mincho" w:cs="Times New Roman"/>
                <w:lang w:val="en-US" w:eastAsia="zh-CN" w:bidi="ar-SA"/>
              </w:rPr>
            </w:pPr>
            <w:r>
              <w:rPr>
                <w:rFonts w:hint="eastAsia" w:ascii="Times New Roman" w:hAnsi="Times New Roman" w:eastAsia="MS Mincho" w:cs="Times New Roman"/>
                <w:bCs/>
                <w:lang w:val="en-US" w:eastAsia="zh-CN" w:bidi="ar-SA"/>
              </w:rPr>
              <w:t>P</w:t>
            </w:r>
            <w:r>
              <w:rPr>
                <w:rFonts w:ascii="Times New Roman" w:hAnsi="Times New Roman" w:eastAsia="MS Mincho" w:cs="Times New Roman"/>
                <w:bCs/>
                <w:lang w:val="en-GB" w:eastAsia="zh-CN" w:bidi="ar-SA"/>
              </w:rPr>
              <w:t xml:space="preserve">ower difference between </w:t>
            </w:r>
            <w:r>
              <w:rPr>
                <w:rFonts w:hint="eastAsia" w:ascii="Times New Roman" w:hAnsi="Times New Roman" w:eastAsia="MS Mincho" w:cs="Times New Roman"/>
                <w:bCs/>
                <w:lang w:val="en-GB" w:eastAsia="zh-CN" w:bidi="ar-SA"/>
              </w:rPr>
              <w:t xml:space="preserve">received backscatter signal </w:t>
            </w:r>
            <w:r>
              <w:rPr>
                <w:rFonts w:ascii="Times New Roman" w:hAnsi="Times New Roman" w:eastAsia="MS Mincho" w:cs="Times New Roman"/>
                <w:bCs/>
                <w:lang w:val="en-GB" w:eastAsia="zh-CN" w:bidi="ar-SA"/>
              </w:rPr>
              <w:t>and</w:t>
            </w:r>
            <w:r>
              <w:rPr>
                <w:rFonts w:hint="eastAsia" w:ascii="Times New Roman" w:hAnsi="Times New Roman" w:eastAsia="MS Mincho" w:cs="Times New Roman"/>
                <w:bCs/>
                <w:lang w:val="en-GB" w:eastAsia="zh-CN" w:bidi="ar-SA"/>
              </w:rPr>
              <w:t xml:space="preserve"> the</w:t>
            </w:r>
            <w:r>
              <w:rPr>
                <w:rFonts w:hint="eastAsia" w:ascii="Times New Roman" w:hAnsi="Times New Roman" w:eastAsia="MS Mincho" w:cs="Times New Roman"/>
                <w:bCs/>
                <w:lang w:val="en-US" w:eastAsia="zh-CN" w:bidi="ar-SA"/>
              </w:rPr>
              <w:t xml:space="preserve"> CW signal leakage is</w:t>
            </w:r>
            <w:r>
              <w:rPr>
                <w:rFonts w:hint="eastAsia" w:ascii="Times New Roman" w:hAnsi="Times New Roman" w:eastAsia="MS Mincho" w:cs="Times New Roman"/>
                <w:lang w:val="en-US" w:eastAsia="zh-CN" w:bidi="ar-SA"/>
              </w:rPr>
              <w:t xml:space="preserve"> at least </w:t>
            </w:r>
            <w:r>
              <w:rPr>
                <w:rFonts w:hint="eastAsia" w:ascii="Times New Roman" w:hAnsi="Times New Roman" w:eastAsia="等线" w:cs="Times New Roman"/>
                <w:lang w:val="en-US" w:eastAsia="zh-CN" w:bidi="ar-SA"/>
              </w:rPr>
              <w:t>[</w:t>
            </w:r>
            <w:r>
              <w:rPr>
                <w:rFonts w:hint="eastAsia" w:ascii="Times New Roman" w:hAnsi="Times New Roman" w:eastAsia="MS Mincho" w:cs="Times New Roman"/>
                <w:lang w:val="en-US" w:eastAsia="zh-CN" w:bidi="ar-SA"/>
              </w:rPr>
              <w:t>15dB</w:t>
            </w:r>
            <w:r>
              <w:rPr>
                <w:rFonts w:hint="eastAsia" w:ascii="Times New Roman" w:hAnsi="Times New Roman" w:eastAsia="等线" w:cs="Times New Roman"/>
                <w:lang w:val="en-US" w:eastAsia="zh-CN" w:bidi="ar-SA"/>
              </w:rPr>
              <w:t>]</w:t>
            </w:r>
          </w:p>
          <w:p w14:paraId="4B21C1E6">
            <w:pPr>
              <w:numPr>
                <w:ilvl w:val="1"/>
                <w:numId w:val="2"/>
              </w:numPr>
              <w:overflowPunct w:val="0"/>
              <w:autoSpaceDE w:val="0"/>
              <w:autoSpaceDN w:val="0"/>
              <w:adjustRightInd w:val="0"/>
              <w:spacing w:after="180"/>
              <w:ind w:left="880" w:hanging="440" w:firstLineChars="0"/>
              <w:textAlignment w:val="baseline"/>
              <w:rPr>
                <w:rFonts w:hint="default" w:eastAsiaTheme="minorEastAsia"/>
                <w:b w:val="0"/>
                <w:bCs/>
                <w:highlight w:val="none"/>
                <w:vertAlign w:val="baseline"/>
                <w:lang w:val="en-US" w:eastAsia="zh-CN"/>
              </w:rPr>
            </w:pPr>
            <w:r>
              <w:rPr>
                <w:rFonts w:hint="eastAsia" w:ascii="Times New Roman" w:hAnsi="Times New Roman" w:eastAsia="等线" w:cs="Times New Roman"/>
                <w:highlight w:val="none"/>
                <w:lang w:val="en-US" w:eastAsia="zh-CN" w:bidi="ar-SA"/>
              </w:rPr>
              <w:t>FFS on reference point of power difference</w:t>
            </w:r>
          </w:p>
        </w:tc>
      </w:tr>
    </w:tbl>
    <w:p w14:paraId="5899F04B">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eastAsia" w:eastAsiaTheme="minorEastAsia"/>
          <w:b w:val="0"/>
          <w:bCs/>
          <w:lang w:val="en-US" w:eastAsia="zh-CN"/>
        </w:rPr>
      </w:pPr>
      <w:r>
        <w:rPr>
          <w:rFonts w:hint="eastAsia" w:ascii="Times New Roman" w:hAnsi="Times New Roman" w:eastAsia="宋体" w:cs="Times New Roman"/>
          <w:b/>
          <w:bCs/>
          <w:u w:val="single"/>
          <w:lang w:val="en-US" w:eastAsia="zh-CN"/>
        </w:rPr>
        <w:t>Isolation between CW node and measurement antenna</w:t>
      </w:r>
    </w:p>
    <w:p w14:paraId="29054F01">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highlight w:val="none"/>
          <w:lang w:val="en-US" w:eastAsia="zh-CN"/>
        </w:rPr>
      </w:pPr>
      <w:r>
        <w:rPr>
          <w:rFonts w:hint="eastAsia" w:eastAsiaTheme="minorEastAsia"/>
          <w:b w:val="0"/>
          <w:bCs/>
          <w:lang w:val="en-US" w:eastAsia="zh-CN"/>
        </w:rPr>
        <w:t>It</w:t>
      </w:r>
      <w:r>
        <w:rPr>
          <w:rFonts w:hint="default" w:eastAsiaTheme="minorEastAsia"/>
          <w:b w:val="0"/>
          <w:bCs/>
          <w:lang w:val="en-US" w:eastAsia="zh-CN"/>
        </w:rPr>
        <w:t>’</w:t>
      </w:r>
      <w:r>
        <w:rPr>
          <w:rFonts w:hint="eastAsia" w:eastAsiaTheme="minorEastAsia"/>
          <w:b w:val="0"/>
          <w:bCs/>
          <w:lang w:val="en-US" w:eastAsia="zh-CN"/>
        </w:rPr>
        <w:t>s suggested to find out the motivation of the isolation. The common understanding is that the CW phase noise is one of the key factor that will impact final reader REFSENSE performance. For that reason, we don</w:t>
      </w:r>
      <w:r>
        <w:rPr>
          <w:rFonts w:hint="default" w:eastAsiaTheme="minorEastAsia"/>
          <w:b w:val="0"/>
          <w:bCs/>
          <w:lang w:val="en-US" w:eastAsia="zh-CN"/>
        </w:rPr>
        <w:t>’</w:t>
      </w:r>
      <w:r>
        <w:rPr>
          <w:rFonts w:hint="eastAsia" w:eastAsiaTheme="minorEastAsia"/>
          <w:b w:val="0"/>
          <w:bCs/>
          <w:lang w:val="en-US" w:eastAsia="zh-CN"/>
        </w:rPr>
        <w:t xml:space="preserve">t suggest to use signal generator to generate CW signal, instead, the real CW nodes are suggested for testing. For the REFSENSE testing, the </w:t>
      </w:r>
      <w:r>
        <w:rPr>
          <w:rFonts w:hint="eastAsia" w:eastAsiaTheme="minorEastAsia"/>
          <w:b w:val="0"/>
          <w:bCs/>
          <w:highlight w:val="none"/>
          <w:lang w:val="en-US" w:eastAsia="zh-CN"/>
        </w:rPr>
        <w:t xml:space="preserve">CW power level falling into measurement antenna should be the side condition and be defined in core requirements. </w:t>
      </w:r>
    </w:p>
    <w:p w14:paraId="6CD65D11">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highlight w:val="none"/>
          <w:lang w:val="en-US" w:eastAsia="zh-CN"/>
        </w:rPr>
      </w:pPr>
      <w:r>
        <w:rPr>
          <w:rFonts w:hint="eastAsia" w:eastAsiaTheme="minorEastAsia"/>
          <w:b w:val="0"/>
          <w:bCs/>
          <w:highlight w:val="none"/>
          <w:lang w:val="en-US" w:eastAsia="zh-CN"/>
        </w:rPr>
        <w:t>So our suggestion is that above isolation is used to avoid impact from CW signal to device</w:t>
      </w:r>
      <w:r>
        <w:rPr>
          <w:rFonts w:hint="default" w:eastAsiaTheme="minorEastAsia"/>
          <w:b w:val="0"/>
          <w:bCs/>
          <w:highlight w:val="none"/>
          <w:lang w:val="en-US" w:eastAsia="zh-CN"/>
        </w:rPr>
        <w:t>’</w:t>
      </w:r>
      <w:r>
        <w:rPr>
          <w:rFonts w:hint="eastAsia" w:eastAsiaTheme="minorEastAsia"/>
          <w:b w:val="0"/>
          <w:bCs/>
          <w:highlight w:val="none"/>
          <w:lang w:val="en-US" w:eastAsia="zh-CN"/>
        </w:rPr>
        <w:t>s transmit requirements in testing. Device Tx requirements include output power, unwanted emission and spurious requirements. For the output power it is within the D2R bandwidth where the CW wanted signal and phase noise works. For the uwnanted emission and spurious requirements it is outside the D2R bandwidth, basicly the CW leakage works. For CW wanted signal, it is much easier to be cancelled, e.g. using filter to filter out. Besides, the CW signal will not mixed with device signal in frequency domain, which means the CW signal will not impact device Tx requirement testing. The key factor that impact device</w:t>
      </w:r>
      <w:r>
        <w:rPr>
          <w:rFonts w:hint="default" w:eastAsiaTheme="minorEastAsia"/>
          <w:b w:val="0"/>
          <w:bCs/>
          <w:highlight w:val="none"/>
          <w:lang w:val="en-US" w:eastAsia="zh-CN"/>
        </w:rPr>
        <w:t>’</w:t>
      </w:r>
      <w:r>
        <w:rPr>
          <w:rFonts w:hint="eastAsia" w:eastAsiaTheme="minorEastAsia"/>
          <w:b w:val="0"/>
          <w:bCs/>
          <w:highlight w:val="none"/>
          <w:lang w:val="en-US" w:eastAsia="zh-CN"/>
        </w:rPr>
        <w:t>s Tx requirements are CW phase noise, CW unwanted emission performance. For these two factors, they will be mixed with device</w:t>
      </w:r>
      <w:r>
        <w:rPr>
          <w:rFonts w:hint="default" w:eastAsiaTheme="minorEastAsia"/>
          <w:b w:val="0"/>
          <w:bCs/>
          <w:highlight w:val="none"/>
          <w:lang w:val="en-US" w:eastAsia="zh-CN"/>
        </w:rPr>
        <w:t>’</w:t>
      </w:r>
      <w:r>
        <w:rPr>
          <w:rFonts w:hint="eastAsia" w:eastAsiaTheme="minorEastAsia"/>
          <w:b w:val="0"/>
          <w:bCs/>
          <w:highlight w:val="none"/>
          <w:lang w:val="en-US" w:eastAsia="zh-CN"/>
        </w:rPr>
        <w:t xml:space="preserve">s wanted signal in frequency domain, and are hard to be cancelled. </w:t>
      </w:r>
    </w:p>
    <w:p w14:paraId="78ED6E3D">
      <w:pPr>
        <w:widowControl w:val="0"/>
        <w:numPr>
          <w:ilvl w:val="0"/>
          <w:numId w:val="0"/>
        </w:numPr>
        <w:overflowPunct/>
        <w:autoSpaceDE/>
        <w:autoSpaceDN/>
        <w:adjustRightInd/>
        <w:spacing w:before="156" w:beforeLines="50" w:after="156" w:afterLines="50"/>
        <w:ind w:leftChars="0"/>
        <w:jc w:val="both"/>
        <w:textAlignment w:val="auto"/>
        <w:rPr>
          <w:rFonts w:hint="eastAsia" w:eastAsiaTheme="minorEastAsia"/>
          <w:b w:val="0"/>
          <w:bCs/>
          <w:highlight w:val="none"/>
          <w:lang w:val="en-US" w:eastAsia="zh-CN"/>
        </w:rPr>
      </w:pPr>
      <w:r>
        <w:rPr>
          <w:rFonts w:hint="eastAsia" w:eastAsiaTheme="minorEastAsia"/>
          <w:b w:val="0"/>
          <w:bCs/>
          <w:highlight w:val="none"/>
          <w:lang w:val="en-US" w:eastAsia="zh-CN"/>
        </w:rPr>
        <w:t>To avoide CW impact, following suggestions are suggested.</w:t>
      </w:r>
    </w:p>
    <w:p w14:paraId="29F9DC34">
      <w:pPr>
        <w:numPr>
          <w:ilvl w:val="0"/>
          <w:numId w:val="0"/>
        </w:numPr>
        <w:overflowPunct w:val="0"/>
        <w:autoSpaceDE w:val="0"/>
        <w:autoSpaceDN w:val="0"/>
        <w:adjustRightInd w:val="0"/>
        <w:spacing w:after="180"/>
        <w:ind w:leftChars="0"/>
        <w:textAlignment w:val="baseline"/>
        <w:rPr>
          <w:rFonts w:hint="default" w:ascii="Times New Roman" w:hAnsi="Times New Roman" w:eastAsia="MS Mincho" w:cs="Times New Roman"/>
          <w:b/>
          <w:bCs w:val="0"/>
          <w:lang w:val="en-US" w:eastAsia="zh-CN" w:bidi="ar-SA"/>
        </w:rPr>
      </w:pPr>
      <w:r>
        <w:rPr>
          <w:rFonts w:hint="eastAsia" w:eastAsia="MS Mincho" w:cs="Times New Roman"/>
          <w:b/>
          <w:bCs w:val="0"/>
          <w:lang w:val="en-US" w:eastAsia="zh-CN" w:bidi="ar-SA"/>
        </w:rPr>
        <w:t xml:space="preserve">Proposal 1: </w:t>
      </w:r>
      <w:r>
        <w:rPr>
          <w:rFonts w:hint="eastAsia" w:ascii="Times New Roman" w:hAnsi="Times New Roman" w:eastAsia="MS Mincho" w:cs="Times New Roman"/>
          <w:b/>
          <w:bCs w:val="0"/>
          <w:lang w:val="en-US" w:eastAsia="zh-CN" w:bidi="ar-SA"/>
        </w:rPr>
        <w:t>P</w:t>
      </w:r>
      <w:r>
        <w:rPr>
          <w:rFonts w:ascii="Times New Roman" w:hAnsi="Times New Roman" w:eastAsia="MS Mincho" w:cs="Times New Roman"/>
          <w:b/>
          <w:bCs w:val="0"/>
          <w:lang w:val="en-GB" w:eastAsia="zh-CN" w:bidi="ar-SA"/>
        </w:rPr>
        <w:t xml:space="preserve">ower difference between </w:t>
      </w:r>
      <w:r>
        <w:rPr>
          <w:rFonts w:hint="eastAsia" w:ascii="Times New Roman" w:hAnsi="Times New Roman" w:eastAsia="MS Mincho" w:cs="Times New Roman"/>
          <w:b/>
          <w:bCs w:val="0"/>
          <w:lang w:val="en-GB" w:eastAsia="zh-CN" w:bidi="ar-SA"/>
        </w:rPr>
        <w:t xml:space="preserve">received backscatter signal </w:t>
      </w:r>
      <w:r>
        <w:rPr>
          <w:rFonts w:ascii="Times New Roman" w:hAnsi="Times New Roman" w:eastAsia="MS Mincho" w:cs="Times New Roman"/>
          <w:b/>
          <w:bCs w:val="0"/>
          <w:lang w:val="en-GB" w:eastAsia="zh-CN" w:bidi="ar-SA"/>
        </w:rPr>
        <w:t>and</w:t>
      </w:r>
      <w:r>
        <w:rPr>
          <w:rFonts w:hint="eastAsia" w:ascii="Times New Roman" w:hAnsi="Times New Roman" w:eastAsia="MS Mincho" w:cs="Times New Roman"/>
          <w:b/>
          <w:bCs w:val="0"/>
          <w:lang w:val="en-GB" w:eastAsia="zh-CN" w:bidi="ar-SA"/>
        </w:rPr>
        <w:t xml:space="preserve"> the</w:t>
      </w:r>
      <w:r>
        <w:rPr>
          <w:rFonts w:hint="eastAsia" w:ascii="Times New Roman" w:hAnsi="Times New Roman" w:eastAsia="MS Mincho" w:cs="Times New Roman"/>
          <w:b/>
          <w:bCs w:val="0"/>
          <w:lang w:val="en-US" w:eastAsia="zh-CN" w:bidi="ar-SA"/>
        </w:rPr>
        <w:t xml:space="preserve"> CW signal leakage is at least 15dB</w:t>
      </w:r>
      <w:r>
        <w:rPr>
          <w:rFonts w:hint="eastAsia" w:eastAsia="MS Mincho" w:cs="Times New Roman"/>
          <w:b/>
          <w:bCs w:val="0"/>
          <w:lang w:val="en-US" w:eastAsia="zh-CN" w:bidi="ar-SA"/>
        </w:rPr>
        <w:t xml:space="preserve"> to avoid the impact of CW signal to device Tx requirements during testing. For device Rx requirement testing, CW input level should be the side condition defined together with reader</w:t>
      </w:r>
      <w:r>
        <w:rPr>
          <w:rFonts w:hint="default" w:eastAsia="MS Mincho" w:cs="Times New Roman"/>
          <w:b/>
          <w:bCs w:val="0"/>
          <w:lang w:val="en-US" w:eastAsia="zh-CN" w:bidi="ar-SA"/>
        </w:rPr>
        <w:t>’</w:t>
      </w:r>
      <w:r>
        <w:rPr>
          <w:rFonts w:hint="eastAsia" w:eastAsia="MS Mincho" w:cs="Times New Roman"/>
          <w:b/>
          <w:bCs w:val="0"/>
          <w:lang w:val="en-US" w:eastAsia="zh-CN" w:bidi="ar-SA"/>
        </w:rPr>
        <w:t>s REFSENSE requirements.</w:t>
      </w:r>
    </w:p>
    <w:p w14:paraId="7D815FC8">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eastAsia" w:eastAsiaTheme="minorEastAsia"/>
          <w:b/>
          <w:bCs w:val="0"/>
          <w:u w:val="single"/>
          <w:lang w:val="en-US" w:eastAsia="zh-CN"/>
        </w:rPr>
      </w:pPr>
      <w:r>
        <w:rPr>
          <w:rFonts w:hint="eastAsia" w:eastAsiaTheme="minorEastAsia"/>
          <w:b/>
          <w:bCs w:val="0"/>
          <w:u w:val="single"/>
          <w:lang w:val="en-US" w:eastAsia="zh-CN"/>
        </w:rPr>
        <w:t>Test setup</w:t>
      </w:r>
    </w:p>
    <w:p w14:paraId="25588BCB">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eastAsia" w:eastAsiaTheme="minorEastAsia"/>
          <w:b w:val="0"/>
          <w:bCs/>
          <w:lang w:val="en-US" w:eastAsia="zh-CN"/>
        </w:rPr>
        <w:t>As for the relative positions between testing antenna and CW antenna, last meeting TE vendors suggest to reuse current UE test setup to avoide design new test setup for device. For such case, CW and measurement antenna are suggested to be co-located and using cross polarization respectively for each other. For this case the isolation is not enough just using spatial isolation, instead, isolation material is needed, for which case it</w:t>
      </w:r>
      <w:r>
        <w:rPr>
          <w:rFonts w:hint="default" w:eastAsiaTheme="minorEastAsia"/>
          <w:b w:val="0"/>
          <w:bCs/>
          <w:lang w:val="en-US" w:eastAsia="zh-CN"/>
        </w:rPr>
        <w:t>’</w:t>
      </w:r>
      <w:r>
        <w:rPr>
          <w:rFonts w:hint="eastAsia" w:eastAsiaTheme="minorEastAsia"/>
          <w:b w:val="0"/>
          <w:bCs/>
          <w:lang w:val="en-US" w:eastAsia="zh-CN"/>
        </w:rPr>
        <w:t>s suggested to not rotate the CW/measurement antenna, instead, fixed CW/measurement antenna by rotating device only.</w:t>
      </w:r>
    </w:p>
    <w:p w14:paraId="5D42F2B4">
      <w:pPr>
        <w:widowControl w:val="0"/>
        <w:numPr>
          <w:ilvl w:val="0"/>
          <w:numId w:val="0"/>
        </w:numPr>
        <w:overflowPunct/>
        <w:autoSpaceDE/>
        <w:autoSpaceDN/>
        <w:adjustRightInd/>
        <w:spacing w:before="156" w:beforeLines="50" w:after="156" w:afterLines="50"/>
        <w:ind w:leftChars="0"/>
        <w:jc w:val="both"/>
        <w:textAlignment w:val="auto"/>
        <w:rPr>
          <w:rFonts w:hint="default" w:eastAsia="宋体"/>
          <w:lang w:val="en-US" w:eastAsia="zh-CN"/>
        </w:rPr>
      </w:pPr>
      <w:r>
        <w:rPr>
          <w:rFonts w:hint="eastAsia" w:eastAsiaTheme="minorEastAsia"/>
          <w:b/>
          <w:bCs w:val="0"/>
          <w:lang w:val="en-US" w:eastAsia="zh-CN"/>
        </w:rPr>
        <w:t>Proposal 2: it</w:t>
      </w:r>
      <w:r>
        <w:rPr>
          <w:rFonts w:hint="default" w:eastAsiaTheme="minorEastAsia"/>
          <w:b/>
          <w:bCs w:val="0"/>
          <w:lang w:val="en-US" w:eastAsia="zh-CN"/>
        </w:rPr>
        <w:t>’</w:t>
      </w:r>
      <w:r>
        <w:rPr>
          <w:rFonts w:hint="eastAsia" w:eastAsiaTheme="minorEastAsia"/>
          <w:b/>
          <w:bCs w:val="0"/>
          <w:lang w:val="en-US" w:eastAsia="zh-CN"/>
        </w:rPr>
        <w:t xml:space="preserve">s suggested to use figure 7.2-1 as the baseline with fixed co-located testing and CW antenna while rotating device for 3D testing. </w:t>
      </w:r>
    </w:p>
    <w:p w14:paraId="7C9F0E36">
      <w:pPr>
        <w:pStyle w:val="41"/>
      </w:pPr>
      <w:r>
        <w:drawing>
          <wp:inline distT="0" distB="0" distL="0" distR="0">
            <wp:extent cx="3841750" cy="1920875"/>
            <wp:effectExtent l="0" t="0" r="6350" b="952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841750" cy="1920875"/>
                    </a:xfrm>
                    <a:prstGeom prst="rect">
                      <a:avLst/>
                    </a:prstGeom>
                    <a:noFill/>
                    <a:ln>
                      <a:noFill/>
                    </a:ln>
                  </pic:spPr>
                </pic:pic>
              </a:graphicData>
            </a:graphic>
          </wp:inline>
        </w:drawing>
      </w:r>
    </w:p>
    <w:p w14:paraId="7CF11C5C">
      <w:pPr>
        <w:pStyle w:val="45"/>
        <w:rPr>
          <w:rFonts w:eastAsia="等线"/>
          <w:lang w:eastAsia="zh-CN"/>
        </w:rPr>
      </w:pPr>
      <w:r>
        <w:t>Figure 7.2-1: Example of a FR1 TRP TRS OTA test system with combined axis</w:t>
      </w:r>
    </w:p>
    <w:p w14:paraId="125B69B7">
      <w:pPr>
        <w:widowControl w:val="0"/>
        <w:numPr>
          <w:ilvl w:val="0"/>
          <w:numId w:val="0"/>
        </w:numPr>
        <w:overflowPunct/>
        <w:autoSpaceDE/>
        <w:autoSpaceDN/>
        <w:adjustRightInd/>
        <w:spacing w:before="156" w:beforeLines="50" w:after="156" w:afterLines="50"/>
        <w:ind w:leftChars="0"/>
        <w:jc w:val="both"/>
        <w:textAlignment w:val="auto"/>
        <w:rPr>
          <w:rFonts w:hint="eastAsia" w:eastAsia="宋体"/>
          <w:lang w:val="en-US" w:eastAsia="zh-CN"/>
        </w:rPr>
      </w:pPr>
      <w:r>
        <w:rPr>
          <w:rFonts w:hint="eastAsia" w:eastAsia="宋体"/>
          <w:lang w:val="en-US" w:eastAsia="zh-CN"/>
        </w:rPr>
        <w:t>Another issue that is not discussed before is whether to test the isolation between CW and testing antenna before formal testing. This is necessary to avoid CW impact this could be done after calibration procedure. Therefore we updae the testing procedure as below.</w:t>
      </w:r>
    </w:p>
    <w:p w14:paraId="35C0DBBB">
      <w:pPr>
        <w:widowControl w:val="0"/>
        <w:numPr>
          <w:ilvl w:val="0"/>
          <w:numId w:val="3"/>
        </w:numPr>
        <w:overflowPunct/>
        <w:autoSpaceDE/>
        <w:autoSpaceDN/>
        <w:adjustRightInd/>
        <w:spacing w:before="156" w:beforeLines="50" w:after="156" w:afterLines="50"/>
        <w:ind w:left="420" w:leftChars="0" w:hanging="420" w:firstLineChars="0"/>
        <w:jc w:val="both"/>
        <w:textAlignment w:val="auto"/>
        <w:rPr>
          <w:rFonts w:hint="eastAsia" w:eastAsia="宋体"/>
          <w:lang w:val="en-US" w:eastAsia="zh-CN"/>
        </w:rPr>
      </w:pPr>
      <w:r>
        <w:rPr>
          <w:rFonts w:hint="eastAsia"/>
          <w:b/>
          <w:bCs/>
          <w:highlight w:val="none"/>
          <w:u w:val="single"/>
          <w:lang w:val="en-US" w:eastAsia="zh-CN"/>
        </w:rPr>
        <w:t>Test procedure</w:t>
      </w:r>
    </w:p>
    <w:p w14:paraId="7A6E8B30">
      <w:pPr>
        <w:rPr>
          <w:b/>
          <w:bCs/>
          <w:highlight w:val="none"/>
          <w:u w:val="single"/>
          <w:lang w:val="en-US" w:eastAsia="zh-CN"/>
        </w:rPr>
      </w:pPr>
      <w:r>
        <w:rPr>
          <w:rFonts w:hint="eastAsia"/>
          <w:b/>
          <w:bCs/>
          <w:highlight w:val="none"/>
          <w:u w:val="single"/>
          <w:lang w:val="en-US" w:eastAsia="zh-CN"/>
        </w:rPr>
        <w:t>Test procedure for Tx RF requirements</w:t>
      </w:r>
    </w:p>
    <w:p w14:paraId="1EF8759A">
      <w:pPr>
        <w:numPr>
          <w:ilvl w:val="0"/>
          <w:numId w:val="4"/>
        </w:numPr>
        <w:rPr>
          <w:lang w:val="en-US" w:eastAsia="zh-CN"/>
        </w:rPr>
      </w:pPr>
      <w:r>
        <w:rPr>
          <w:rFonts w:hint="eastAsia"/>
          <w:lang w:val="en-US" w:eastAsia="zh-CN"/>
        </w:rPr>
        <w:t>Step 1: Conduct the calibration procedure to determine testing antenna gain, CW antenna gain, mismatch between testing/CW antenna to DUT, insertion loss and cable loss, etc.</w:t>
      </w:r>
    </w:p>
    <w:p w14:paraId="2D43EF46">
      <w:pPr>
        <w:numPr>
          <w:ilvl w:val="0"/>
          <w:numId w:val="4"/>
        </w:numPr>
        <w:rPr>
          <w:color w:val="FF0000"/>
          <w:highlight w:val="none"/>
          <w:lang w:val="en-US" w:eastAsia="zh-CN"/>
        </w:rPr>
      </w:pPr>
      <w:r>
        <w:rPr>
          <w:rFonts w:hint="eastAsia"/>
          <w:color w:val="FF0000"/>
          <w:highlight w:val="none"/>
          <w:lang w:val="en-US" w:eastAsia="zh-CN"/>
        </w:rPr>
        <w:t>Step 2: set the [rated] transmit power for CW signal. Measure and recode the received power from CW node and calculate the isolation at testing antenna. If the isolation meet target value, then goto step 3, otherwise update isolation material to ensure target isolation.</w:t>
      </w:r>
    </w:p>
    <w:p w14:paraId="77C36395">
      <w:pPr>
        <w:numPr>
          <w:ilvl w:val="0"/>
          <w:numId w:val="4"/>
        </w:numPr>
        <w:rPr>
          <w:lang w:val="en-US" w:eastAsia="zh-CN"/>
        </w:rPr>
      </w:pPr>
      <w:r>
        <w:rPr>
          <w:rFonts w:hint="eastAsia"/>
          <w:lang w:val="en-US" w:eastAsia="zh-CN"/>
        </w:rPr>
        <w:t xml:space="preserve">Step 3: Place DUT based on UE </w:t>
      </w:r>
      <w:r>
        <w:rPr>
          <w:lang w:val="en-US" w:eastAsia="zh-CN"/>
        </w:rPr>
        <w:t>position</w:t>
      </w:r>
      <w:r>
        <w:rPr>
          <w:rFonts w:hint="eastAsia"/>
          <w:lang w:val="en-US" w:eastAsia="zh-CN"/>
        </w:rPr>
        <w:t>ing guidelines.</w:t>
      </w:r>
    </w:p>
    <w:p w14:paraId="401A8578">
      <w:pPr>
        <w:numPr>
          <w:ilvl w:val="0"/>
          <w:numId w:val="4"/>
        </w:numPr>
        <w:rPr>
          <w:lang w:val="en-US" w:eastAsia="zh-CN"/>
        </w:rPr>
      </w:pPr>
      <w:r>
        <w:rPr>
          <w:rFonts w:hint="eastAsia"/>
          <w:lang w:val="en-US" w:eastAsia="zh-CN"/>
        </w:rPr>
        <w:t xml:space="preserve">Step 4: Device is assumed charging during the measurement according to device declaration on the required energy conditions. </w:t>
      </w:r>
    </w:p>
    <w:p w14:paraId="58F2A421">
      <w:pPr>
        <w:numPr>
          <w:ilvl w:val="0"/>
          <w:numId w:val="4"/>
        </w:numPr>
        <w:rPr>
          <w:lang w:val="en-US" w:eastAsia="zh-CN"/>
        </w:rPr>
      </w:pPr>
      <w:r>
        <w:rPr>
          <w:rFonts w:hint="eastAsia"/>
          <w:lang w:val="en-US" w:eastAsia="zh-CN"/>
        </w:rPr>
        <w:t xml:space="preserve">Step 5: Set the target test frequency and transmit power for signal generator and CW signal. The received power at the antenna of DUT is Pin. Pin is set as the power level of </w:t>
      </w:r>
      <w:r>
        <w:rPr>
          <w:lang w:val="en-US" w:eastAsia="zh-CN"/>
        </w:rPr>
        <w:t>minimum</w:t>
      </w:r>
      <w:r>
        <w:rPr>
          <w:rFonts w:hint="eastAsia"/>
          <w:lang w:val="en-US" w:eastAsia="zh-CN"/>
        </w:rPr>
        <w:t xml:space="preserve"> </w:t>
      </w:r>
      <w:r>
        <w:rPr>
          <w:lang w:val="en-US" w:eastAsia="zh-CN"/>
        </w:rPr>
        <w:t>reference</w:t>
      </w:r>
      <w:r>
        <w:rPr>
          <w:rFonts w:hint="eastAsia"/>
          <w:lang w:val="en-US" w:eastAsia="zh-CN"/>
        </w:rPr>
        <w:t xml:space="preserve"> </w:t>
      </w:r>
      <w:r>
        <w:rPr>
          <w:lang w:val="en-US" w:eastAsia="zh-CN"/>
        </w:rPr>
        <w:t>sensitivity</w:t>
      </w:r>
      <w:r>
        <w:rPr>
          <w:rFonts w:hint="eastAsia"/>
          <w:lang w:val="en-US" w:eastAsia="zh-CN"/>
        </w:rPr>
        <w:t xml:space="preserve"> of device equal to or larger than </w:t>
      </w:r>
      <w:r>
        <w:rPr>
          <w:lang w:val="en-US" w:eastAsia="zh-CN"/>
        </w:rPr>
        <w:t>“</w:t>
      </w:r>
      <w:r>
        <w:rPr>
          <w:rFonts w:hint="eastAsia"/>
          <w:lang w:val="en-US" w:eastAsia="zh-CN"/>
        </w:rPr>
        <w:t>sensitivity+[X]dB</w:t>
      </w:r>
      <w:r>
        <w:rPr>
          <w:lang w:val="en-US" w:eastAsia="zh-CN"/>
        </w:rPr>
        <w:t>”</w:t>
      </w:r>
    </w:p>
    <w:p w14:paraId="6F8F5A81">
      <w:pPr>
        <w:numPr>
          <w:ilvl w:val="0"/>
          <w:numId w:val="4"/>
        </w:numPr>
        <w:rPr>
          <w:lang w:val="en-US" w:eastAsia="zh-CN"/>
        </w:rPr>
      </w:pPr>
      <w:r>
        <w:rPr>
          <w:rFonts w:hint="eastAsia"/>
          <w:lang w:val="en-US" w:eastAsia="zh-CN"/>
        </w:rPr>
        <w:t xml:space="preserve">Step 6: Measure and record the </w:t>
      </w:r>
      <w:r>
        <w:rPr>
          <w:lang w:eastAsia="zh-CN"/>
        </w:rPr>
        <w:t>backscattering</w:t>
      </w:r>
      <w:r>
        <w:rPr>
          <w:rFonts w:hint="eastAsia"/>
          <w:lang w:val="en-US" w:eastAsia="zh-CN"/>
        </w:rPr>
        <w:t xml:space="preserve"> signal level from DUT and calculate the </w:t>
      </w:r>
      <w:r>
        <w:rPr>
          <w:lang w:eastAsia="zh-CN"/>
        </w:rPr>
        <w:t>backscattering</w:t>
      </w:r>
      <w:r>
        <w:rPr>
          <w:rFonts w:hint="eastAsia"/>
          <w:lang w:val="en-US" w:eastAsia="zh-CN"/>
        </w:rPr>
        <w:t xml:space="preserve"> power level </w:t>
      </w:r>
      <w:r>
        <w:rPr>
          <w:lang w:val="en-US" w:eastAsia="zh-CN"/>
        </w:rPr>
        <w:t>transmitting</w:t>
      </w:r>
      <w:r>
        <w:rPr>
          <w:rFonts w:hint="eastAsia"/>
          <w:lang w:val="en-US" w:eastAsia="zh-CN"/>
        </w:rPr>
        <w:t xml:space="preserve"> from DUT antenna, i.e., Pout, based on the calibration data from step 1</w:t>
      </w:r>
    </w:p>
    <w:p w14:paraId="699002DE">
      <w:pPr>
        <w:numPr>
          <w:ilvl w:val="0"/>
          <w:numId w:val="4"/>
        </w:numPr>
        <w:rPr>
          <w:lang w:val="en-US" w:eastAsia="zh-CN"/>
        </w:rPr>
      </w:pPr>
      <w:r>
        <w:rPr>
          <w:rFonts w:hint="eastAsia"/>
          <w:lang w:val="en-US" w:eastAsia="zh-CN"/>
        </w:rPr>
        <w:t xml:space="preserve">Step 7: Move to next measurement point and repeat Step 4-6 until complete all the testing point in the </w:t>
      </w:r>
      <w:r>
        <w:rPr>
          <w:lang w:val="en-US" w:eastAsia="zh-CN"/>
        </w:rPr>
        <w:t>measurement</w:t>
      </w:r>
      <w:r>
        <w:rPr>
          <w:rFonts w:hint="eastAsia"/>
          <w:lang w:val="en-US" w:eastAsia="zh-CN"/>
        </w:rPr>
        <w:t xml:space="preserve"> grid.</w:t>
      </w:r>
    </w:p>
    <w:p w14:paraId="54CAF02A">
      <w:pPr>
        <w:numPr>
          <w:ilvl w:val="0"/>
          <w:numId w:val="4"/>
        </w:numPr>
        <w:rPr>
          <w:lang w:val="en-US" w:eastAsia="zh-CN"/>
        </w:rPr>
      </w:pPr>
      <w:r>
        <w:rPr>
          <w:rFonts w:hint="eastAsia"/>
          <w:lang w:val="en-US" w:eastAsia="zh-CN"/>
        </w:rPr>
        <w:t xml:space="preserve">Step 8: </w:t>
      </w:r>
      <w:r>
        <w:rPr>
          <w:lang w:val="en-US" w:eastAsia="zh-CN"/>
        </w:rPr>
        <w:t>Calculate the ratio of CW power level to D2R signal power (i.e., before and after backscattering) according to the equation: backscattering loss</w:t>
      </w:r>
      <w:r>
        <w:rPr>
          <w:rFonts w:hint="eastAsia"/>
          <w:lang w:val="en-US" w:eastAsia="zh-CN"/>
        </w:rPr>
        <w:t xml:space="preserve"> (dB) = Pout (TRP) </w:t>
      </w:r>
      <w:r>
        <w:rPr>
          <w:lang w:val="en-US" w:eastAsia="zh-CN"/>
        </w:rPr>
        <w:t>–</w:t>
      </w:r>
      <w:r>
        <w:rPr>
          <w:rFonts w:hint="eastAsia"/>
          <w:lang w:val="en-US" w:eastAsia="zh-CN"/>
        </w:rPr>
        <w:t xml:space="preserve"> Pin (TRP)</w:t>
      </w:r>
    </w:p>
    <w:p w14:paraId="581F497C">
      <w:pPr>
        <w:numPr>
          <w:ilvl w:val="0"/>
          <w:numId w:val="4"/>
        </w:numPr>
        <w:rPr>
          <w:lang w:val="en-US" w:eastAsia="zh-CN"/>
        </w:rPr>
      </w:pPr>
      <w:r>
        <w:rPr>
          <w:rFonts w:hint="eastAsia"/>
          <w:lang w:val="en-US" w:eastAsia="zh-CN"/>
        </w:rPr>
        <w:t>Step 9: FFS on performance metric. FFS on how to specify the performance metric.</w:t>
      </w:r>
    </w:p>
    <w:p w14:paraId="76AA12CB">
      <w:pPr>
        <w:rPr>
          <w:b/>
          <w:bCs/>
          <w:u w:val="single"/>
          <w:lang w:val="en-US" w:eastAsia="zh-CN"/>
        </w:rPr>
      </w:pPr>
      <w:r>
        <w:rPr>
          <w:rFonts w:hint="eastAsia"/>
          <w:b/>
          <w:bCs/>
          <w:u w:val="single"/>
          <w:lang w:val="en-US" w:eastAsia="zh-CN"/>
        </w:rPr>
        <w:t>Test procedure for receiver RF requirements</w:t>
      </w:r>
    </w:p>
    <w:p w14:paraId="3250EB14">
      <w:pPr>
        <w:numPr>
          <w:ilvl w:val="0"/>
          <w:numId w:val="5"/>
        </w:numPr>
        <w:rPr>
          <w:lang w:val="en-US" w:eastAsia="zh-CN"/>
        </w:rPr>
      </w:pPr>
      <w:r>
        <w:rPr>
          <w:lang w:val="en-US" w:eastAsia="zh-CN"/>
        </w:rPr>
        <w:t>Step 1: Conduct the calibration procedure to determine testing antenna gain, CW antenna gain, mismatch between testing/CW antenna to DUT, insertion loss and cable loss, etc.</w:t>
      </w:r>
    </w:p>
    <w:p w14:paraId="15190B26">
      <w:pPr>
        <w:numPr>
          <w:ilvl w:val="0"/>
          <w:numId w:val="4"/>
        </w:numPr>
        <w:rPr>
          <w:lang w:val="en-US" w:eastAsia="zh-CN"/>
        </w:rPr>
      </w:pPr>
      <w:r>
        <w:rPr>
          <w:rFonts w:hint="eastAsia"/>
          <w:color w:val="FF0000"/>
          <w:highlight w:val="none"/>
          <w:lang w:val="en-US" w:eastAsia="zh-CN"/>
        </w:rPr>
        <w:t>Step 2: set the [rated] transmit power for CW signal. Measure and recode the received power from CW node and calculate the isolation at testing antenna. If the isolation meet target value, then goto step 3, otherwise update isolation material to ensure target isolation.</w:t>
      </w:r>
    </w:p>
    <w:p w14:paraId="655722C0">
      <w:pPr>
        <w:numPr>
          <w:ilvl w:val="0"/>
          <w:numId w:val="5"/>
        </w:numPr>
        <w:rPr>
          <w:lang w:val="en-US" w:eastAsia="zh-CN"/>
        </w:rPr>
      </w:pPr>
      <w:r>
        <w:rPr>
          <w:rFonts w:hint="eastAsia"/>
          <w:lang w:val="en-US" w:eastAsia="zh-CN"/>
        </w:rPr>
        <w:t xml:space="preserve">Step 3: Place DUT based on UE </w:t>
      </w:r>
      <w:r>
        <w:rPr>
          <w:lang w:val="en-US" w:eastAsia="zh-CN"/>
        </w:rPr>
        <w:t>position</w:t>
      </w:r>
      <w:r>
        <w:rPr>
          <w:rFonts w:hint="eastAsia"/>
          <w:lang w:val="en-US" w:eastAsia="zh-CN"/>
        </w:rPr>
        <w:t>ing guidelines.</w:t>
      </w:r>
    </w:p>
    <w:p w14:paraId="76E22868">
      <w:pPr>
        <w:numPr>
          <w:ilvl w:val="0"/>
          <w:numId w:val="5"/>
        </w:numPr>
        <w:rPr>
          <w:lang w:val="en-US" w:eastAsia="zh-CN"/>
        </w:rPr>
      </w:pPr>
      <w:bookmarkStart w:id="12" w:name="OLE_LINK52"/>
      <w:bookmarkStart w:id="13" w:name="OLE_LINK53"/>
      <w:r>
        <w:rPr>
          <w:rFonts w:hint="eastAsia"/>
          <w:lang w:val="en-US" w:eastAsia="zh-CN"/>
        </w:rPr>
        <w:t xml:space="preserve">Step 4: Device is assumed charging during the measurement according to device declaration on the required energy conditions. </w:t>
      </w:r>
      <w:bookmarkEnd w:id="12"/>
    </w:p>
    <w:bookmarkEnd w:id="13"/>
    <w:p w14:paraId="6A7CA63B">
      <w:pPr>
        <w:numPr>
          <w:ilvl w:val="0"/>
          <w:numId w:val="5"/>
        </w:numPr>
        <w:rPr>
          <w:lang w:val="en-US" w:eastAsia="zh-CN"/>
        </w:rPr>
      </w:pPr>
      <w:r>
        <w:rPr>
          <w:rFonts w:hint="eastAsia"/>
          <w:lang w:val="en-US" w:eastAsia="zh-CN"/>
        </w:rPr>
        <w:t xml:space="preserve">Step 5: Set the target test frequency and transmit power for signal generator and CW signal. The transmit power of </w:t>
      </w:r>
      <w:r>
        <w:rPr>
          <w:lang w:val="en-US" w:eastAsia="zh-CN"/>
        </w:rPr>
        <w:t>signal</w:t>
      </w:r>
      <w:r>
        <w:rPr>
          <w:rFonts w:hint="eastAsia"/>
          <w:lang w:val="en-US" w:eastAsia="zh-CN"/>
        </w:rPr>
        <w:t xml:space="preserve"> </w:t>
      </w:r>
      <w:r>
        <w:rPr>
          <w:lang w:val="en-US" w:eastAsia="zh-CN"/>
        </w:rPr>
        <w:t>generator</w:t>
      </w:r>
      <w:r>
        <w:rPr>
          <w:rFonts w:hint="eastAsia"/>
          <w:lang w:val="en-US" w:eastAsia="zh-CN"/>
        </w:rPr>
        <w:t xml:space="preserve"> shall be set as </w:t>
      </w:r>
      <w:r>
        <w:rPr>
          <w:lang w:val="en-US" w:eastAsia="zh-CN"/>
        </w:rPr>
        <w:t>that</w:t>
      </w:r>
      <w:r>
        <w:rPr>
          <w:rFonts w:hint="eastAsia"/>
          <w:lang w:val="en-US" w:eastAsia="zh-CN"/>
        </w:rPr>
        <w:t xml:space="preserve"> the received power at DUT</w:t>
      </w:r>
      <w:r>
        <w:rPr>
          <w:lang w:val="en-US" w:eastAsia="zh-CN"/>
        </w:rPr>
        <w:t>’</w:t>
      </w:r>
      <w:r>
        <w:rPr>
          <w:rFonts w:hint="eastAsia"/>
          <w:lang w:val="en-US" w:eastAsia="zh-CN"/>
        </w:rPr>
        <w:t xml:space="preserve">s antenna is equal to </w:t>
      </w:r>
      <w:r>
        <w:rPr>
          <w:lang w:val="en-US" w:eastAsia="zh-CN"/>
        </w:rPr>
        <w:t>minimum</w:t>
      </w:r>
      <w:r>
        <w:rPr>
          <w:rFonts w:hint="eastAsia"/>
          <w:lang w:val="en-US" w:eastAsia="zh-CN"/>
        </w:rPr>
        <w:t xml:space="preserve"> reference </w:t>
      </w:r>
      <w:r>
        <w:rPr>
          <w:lang w:val="en-US" w:eastAsia="zh-CN"/>
        </w:rPr>
        <w:t>sensitivity</w:t>
      </w:r>
      <w:r>
        <w:rPr>
          <w:rFonts w:hint="eastAsia"/>
          <w:lang w:val="en-US" w:eastAsia="zh-CN"/>
        </w:rPr>
        <w:t xml:space="preserve"> </w:t>
      </w:r>
      <w:r>
        <w:rPr>
          <w:lang w:val="en-US" w:eastAsia="zh-CN"/>
        </w:rPr>
        <w:t>requirement</w:t>
      </w:r>
      <w:r>
        <w:rPr>
          <w:rFonts w:hint="eastAsia"/>
          <w:lang w:val="en-US" w:eastAsia="zh-CN"/>
        </w:rPr>
        <w:t xml:space="preserve"> of device. FSS on the CW </w:t>
      </w:r>
      <w:r>
        <w:rPr>
          <w:lang w:val="en-US" w:eastAsia="zh-CN"/>
        </w:rPr>
        <w:t>signal</w:t>
      </w:r>
      <w:r>
        <w:rPr>
          <w:rFonts w:hint="eastAsia"/>
          <w:lang w:val="en-US" w:eastAsia="zh-CN"/>
        </w:rPr>
        <w:t xml:space="preserve"> level.</w:t>
      </w:r>
    </w:p>
    <w:p w14:paraId="4B022257">
      <w:pPr>
        <w:numPr>
          <w:ilvl w:val="0"/>
          <w:numId w:val="5"/>
        </w:numPr>
        <w:rPr>
          <w:lang w:val="en-US" w:eastAsia="zh-CN"/>
        </w:rPr>
      </w:pPr>
      <w:r>
        <w:rPr>
          <w:rFonts w:hint="eastAsia"/>
          <w:lang w:val="en-US" w:eastAsia="zh-CN"/>
        </w:rPr>
        <w:t xml:space="preserve">Step 6: Determine whether DUT can send the correct response in D2R channel within timing window, e.g., </w:t>
      </w:r>
      <w:r>
        <w:rPr>
          <w:lang w:eastAsia="en-GB"/>
        </w:rPr>
        <w:t>TR2D_min</w:t>
      </w:r>
    </w:p>
    <w:p w14:paraId="2BEC3594">
      <w:pPr>
        <w:numPr>
          <w:ilvl w:val="0"/>
          <w:numId w:val="5"/>
        </w:numPr>
        <w:rPr>
          <w:lang w:val="en-US" w:eastAsia="zh-CN"/>
        </w:rPr>
      </w:pPr>
      <w:r>
        <w:rPr>
          <w:rFonts w:hint="eastAsia"/>
          <w:lang w:val="en-US" w:eastAsia="zh-CN"/>
        </w:rPr>
        <w:t xml:space="preserve">Step 7: Move to next measurement point and repeat Step 4-6 until complete all the testing point in the </w:t>
      </w:r>
      <w:r>
        <w:rPr>
          <w:lang w:val="en-US" w:eastAsia="zh-CN"/>
        </w:rPr>
        <w:t>measurement</w:t>
      </w:r>
      <w:r>
        <w:rPr>
          <w:rFonts w:hint="eastAsia"/>
          <w:lang w:val="en-US" w:eastAsia="zh-CN"/>
        </w:rPr>
        <w:t xml:space="preserve"> grid.</w:t>
      </w:r>
    </w:p>
    <w:p w14:paraId="1FD03DAB">
      <w:pPr>
        <w:numPr>
          <w:ilvl w:val="0"/>
          <w:numId w:val="5"/>
        </w:numPr>
        <w:rPr>
          <w:lang w:val="en-US" w:eastAsia="zh-CN"/>
        </w:rPr>
      </w:pPr>
      <w:r>
        <w:rPr>
          <w:rFonts w:hint="eastAsia"/>
          <w:lang w:val="en-US" w:eastAsia="zh-CN"/>
        </w:rPr>
        <w:t xml:space="preserve">Step 8: FFS on performance metric. FFS on how to specify the </w:t>
      </w:r>
      <w:r>
        <w:rPr>
          <w:lang w:val="en-US" w:eastAsia="zh-CN"/>
        </w:rPr>
        <w:t>performance</w:t>
      </w:r>
      <w:r>
        <w:rPr>
          <w:rFonts w:hint="eastAsia"/>
          <w:lang w:val="en-US" w:eastAsia="zh-CN"/>
        </w:rPr>
        <w:t xml:space="preserve"> metric.</w:t>
      </w:r>
    </w:p>
    <w:p w14:paraId="7E69986B">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lang w:val="en-US" w:eastAsia="zh-CN"/>
        </w:rPr>
      </w:pPr>
      <w:r>
        <w:rPr>
          <w:rFonts w:hint="eastAsia" w:eastAsia="宋体"/>
          <w:b/>
          <w:bCs/>
          <w:lang w:val="en-US" w:eastAsia="zh-CN"/>
        </w:rPr>
        <w:t>Proposal 3: add the testing step to ensure target isolation from CW node to testing antenna as below:</w:t>
      </w:r>
    </w:p>
    <w:p w14:paraId="27430C16">
      <w:pPr>
        <w:numPr>
          <w:ilvl w:val="0"/>
          <w:numId w:val="4"/>
        </w:numPr>
        <w:rPr>
          <w:b/>
          <w:bCs/>
          <w:lang w:val="en-US" w:eastAsia="zh-CN"/>
        </w:rPr>
      </w:pPr>
      <w:r>
        <w:rPr>
          <w:rFonts w:hint="eastAsia"/>
          <w:b/>
          <w:bCs/>
          <w:lang w:val="en-US" w:eastAsia="zh-CN"/>
        </w:rPr>
        <w:t>Step 2: set the [rated] transmit power for CW signal. Measure and recode the received power from CW node and calculate the isolation at testing antenna. If the isolation meet target value, then goto step 3, otherwise update isolation material to ensure target isolation.</w:t>
      </w:r>
    </w:p>
    <w:p w14:paraId="0C3924AD">
      <w:pPr>
        <w:widowControl w:val="0"/>
        <w:numPr>
          <w:ilvl w:val="0"/>
          <w:numId w:val="6"/>
        </w:numPr>
        <w:overflowPunct/>
        <w:autoSpaceDE/>
        <w:autoSpaceDN/>
        <w:adjustRightInd/>
        <w:spacing w:before="156" w:beforeLines="50" w:after="156" w:afterLines="50"/>
        <w:ind w:left="420" w:leftChars="0" w:hanging="420" w:firstLineChars="0"/>
        <w:jc w:val="both"/>
        <w:textAlignment w:val="auto"/>
        <w:rPr>
          <w:rFonts w:hint="eastAsia" w:eastAsia="宋体"/>
          <w:b w:val="0"/>
          <w:bCs w:val="0"/>
          <w:highlight w:val="none"/>
          <w:lang w:val="en-US" w:eastAsia="zh-CN"/>
        </w:rPr>
      </w:pPr>
      <w:r>
        <w:rPr>
          <w:rFonts w:hint="eastAsia" w:eastAsia="宋体"/>
          <w:b/>
          <w:bCs/>
          <w:highlight w:val="none"/>
          <w:u w:val="single"/>
          <w:lang w:val="en-US" w:eastAsia="zh-CN"/>
        </w:rPr>
        <w:t>Test simplification for Rx orientation</w:t>
      </w:r>
      <w:r>
        <w:rPr>
          <w:rFonts w:hint="eastAsia" w:eastAsia="宋体"/>
          <w:b w:val="0"/>
          <w:bCs w:val="0"/>
          <w:highlight w:val="none"/>
          <w:lang w:val="en-US" w:eastAsia="zh-CN"/>
        </w:rPr>
        <w:t xml:space="preserve"> </w:t>
      </w:r>
    </w:p>
    <w:p w14:paraId="71FECB72">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val="0"/>
          <w:bCs w:val="0"/>
          <w:highlight w:val="none"/>
          <w:lang w:val="en-US" w:eastAsia="zh-CN"/>
        </w:rPr>
      </w:pPr>
      <w:r>
        <w:rPr>
          <w:rFonts w:hint="eastAsia" w:eastAsia="宋体"/>
          <w:b w:val="0"/>
          <w:bCs w:val="0"/>
          <w:highlight w:val="none"/>
          <w:lang w:val="en-US" w:eastAsia="zh-CN"/>
        </w:rPr>
        <w:t>The common understanding is to define orientation requirements for Rx requirements, i.e. EIS spherical coverage related requirements. For testing, it</w:t>
      </w:r>
      <w:r>
        <w:rPr>
          <w:rFonts w:hint="default" w:eastAsia="宋体"/>
          <w:b w:val="0"/>
          <w:bCs w:val="0"/>
          <w:highlight w:val="none"/>
          <w:lang w:val="en-US" w:eastAsia="zh-CN"/>
        </w:rPr>
        <w:t>’</w:t>
      </w:r>
      <w:r>
        <w:rPr>
          <w:rFonts w:hint="eastAsia" w:eastAsia="宋体"/>
          <w:b w:val="0"/>
          <w:bCs w:val="0"/>
          <w:highlight w:val="none"/>
          <w:lang w:val="en-US" w:eastAsia="zh-CN"/>
        </w:rPr>
        <w:t>s suggested to simplify related testing, one suggestion is to assume device using dipole antenna and translate the CDF of spherical coverage into the department degree from peak antenna direction. For example, EIS spherical coverage requirement of 50% CDF point with extra 3dBm desense could be translated into 78degree department from peak antenna direction. If so we can only test 78 degree cross section instead of testing the total spherical. Another suggestion is that we only test hemi-spherical which align with device antenna design which may only point at one side while the other side is attached on the goods.</w:t>
      </w:r>
    </w:p>
    <w:p w14:paraId="1147E690">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highlight w:val="none"/>
          <w:lang w:val="en-US" w:eastAsia="zh-CN"/>
        </w:rPr>
      </w:pPr>
      <w:r>
        <w:rPr>
          <w:rFonts w:hint="eastAsia" w:eastAsia="宋体"/>
          <w:b/>
          <w:bCs/>
          <w:highlight w:val="none"/>
          <w:lang w:val="en-US" w:eastAsia="zh-CN"/>
        </w:rPr>
        <w:t>Observation 1: following list two options to simplify OTA testing requirements.</w:t>
      </w:r>
    </w:p>
    <w:p w14:paraId="46DE40E0">
      <w:pPr>
        <w:widowControl w:val="0"/>
        <w:numPr>
          <w:ilvl w:val="0"/>
          <w:numId w:val="7"/>
        </w:numPr>
        <w:overflowPunct/>
        <w:autoSpaceDE/>
        <w:autoSpaceDN/>
        <w:adjustRightInd/>
        <w:spacing w:before="156" w:beforeLines="50" w:after="156" w:afterLines="50"/>
        <w:ind w:left="420" w:leftChars="0" w:hanging="420" w:firstLineChars="0"/>
        <w:jc w:val="both"/>
        <w:textAlignment w:val="auto"/>
        <w:rPr>
          <w:rFonts w:hint="eastAsia" w:eastAsia="宋体"/>
          <w:b/>
          <w:bCs/>
          <w:highlight w:val="none"/>
          <w:lang w:val="en-US" w:eastAsia="zh-CN"/>
        </w:rPr>
      </w:pPr>
      <w:r>
        <w:rPr>
          <w:rFonts w:hint="eastAsia" w:eastAsia="宋体"/>
          <w:b/>
          <w:bCs/>
          <w:highlight w:val="none"/>
          <w:lang w:val="en-US" w:eastAsia="zh-CN"/>
        </w:rPr>
        <w:t>Option 1: only test semi-spherical</w:t>
      </w:r>
    </w:p>
    <w:p w14:paraId="5E96E7F3">
      <w:pPr>
        <w:widowControl w:val="0"/>
        <w:numPr>
          <w:ilvl w:val="0"/>
          <w:numId w:val="7"/>
        </w:numPr>
        <w:overflowPunct/>
        <w:autoSpaceDE/>
        <w:autoSpaceDN/>
        <w:adjustRightInd/>
        <w:spacing w:before="156" w:beforeLines="50" w:after="156" w:afterLines="50"/>
        <w:ind w:left="420" w:leftChars="0" w:hanging="420" w:firstLineChars="0"/>
        <w:jc w:val="both"/>
        <w:textAlignment w:val="auto"/>
        <w:rPr>
          <w:rFonts w:hint="eastAsia" w:eastAsia="宋体"/>
          <w:b/>
          <w:bCs/>
          <w:highlight w:val="none"/>
          <w:lang w:val="en-US" w:eastAsia="zh-CN"/>
        </w:rPr>
      </w:pPr>
      <w:r>
        <w:rPr>
          <w:rFonts w:hint="eastAsia" w:eastAsia="宋体"/>
          <w:b/>
          <w:bCs/>
          <w:highlight w:val="none"/>
          <w:lang w:val="en-US" w:eastAsia="zh-CN"/>
        </w:rPr>
        <w:t>Option 2: only test the cross section with X degree.</w:t>
      </w:r>
    </w:p>
    <w:p w14:paraId="15B25A94">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val="0"/>
          <w:bCs w:val="0"/>
          <w:highlight w:val="none"/>
          <w:lang w:val="en-US" w:eastAsia="zh-CN"/>
        </w:rPr>
      </w:pPr>
      <w:r>
        <w:rPr>
          <w:rFonts w:hint="eastAsia" w:eastAsia="宋体"/>
          <w:b w:val="0"/>
          <w:bCs w:val="0"/>
          <w:highlight w:val="none"/>
          <w:lang w:val="en-US" w:eastAsia="zh-CN"/>
        </w:rPr>
        <w:t>It</w:t>
      </w:r>
      <w:r>
        <w:rPr>
          <w:rFonts w:hint="default" w:eastAsia="宋体"/>
          <w:b w:val="0"/>
          <w:bCs w:val="0"/>
          <w:highlight w:val="none"/>
          <w:lang w:val="en-US" w:eastAsia="zh-CN"/>
        </w:rPr>
        <w:t>’</w:t>
      </w:r>
      <w:r>
        <w:rPr>
          <w:rFonts w:hint="eastAsia" w:eastAsia="宋体"/>
          <w:b w:val="0"/>
          <w:bCs w:val="0"/>
          <w:highlight w:val="none"/>
          <w:lang w:val="en-US" w:eastAsia="zh-CN"/>
        </w:rPr>
        <w:t>s hard to assume all devices only using dipole antenna. So above option 1 is suggested.</w:t>
      </w:r>
    </w:p>
    <w:p w14:paraId="1BC7D225">
      <w:pPr>
        <w:widowControl w:val="0"/>
        <w:numPr>
          <w:ilvl w:val="0"/>
          <w:numId w:val="0"/>
        </w:numPr>
        <w:overflowPunct/>
        <w:autoSpaceDE/>
        <w:autoSpaceDN/>
        <w:adjustRightInd/>
        <w:spacing w:before="156" w:beforeLines="50" w:after="156" w:afterLines="50"/>
        <w:ind w:leftChars="0"/>
        <w:jc w:val="both"/>
        <w:textAlignment w:val="auto"/>
        <w:rPr>
          <w:rFonts w:hint="default" w:eastAsia="宋体"/>
          <w:b/>
          <w:bCs/>
          <w:highlight w:val="none"/>
          <w:lang w:val="en-US" w:eastAsia="zh-CN"/>
        </w:rPr>
      </w:pPr>
      <w:r>
        <w:rPr>
          <w:rFonts w:hint="eastAsia" w:eastAsia="宋体"/>
          <w:b/>
          <w:bCs/>
          <w:highlight w:val="none"/>
          <w:lang w:val="en-US" w:eastAsia="zh-CN"/>
        </w:rPr>
        <w:t>Proposal 4: it</w:t>
      </w:r>
      <w:r>
        <w:rPr>
          <w:rFonts w:hint="default" w:eastAsia="宋体"/>
          <w:b/>
          <w:bCs/>
          <w:highlight w:val="none"/>
          <w:lang w:val="en-US" w:eastAsia="zh-CN"/>
        </w:rPr>
        <w:t>’</w:t>
      </w:r>
      <w:r>
        <w:rPr>
          <w:rFonts w:hint="eastAsia" w:eastAsia="宋体"/>
          <w:b/>
          <w:bCs/>
          <w:highlight w:val="none"/>
          <w:lang w:val="en-US" w:eastAsia="zh-CN"/>
        </w:rPr>
        <w:t>s suggested to only test the cross section with Y degree.</w:t>
      </w:r>
    </w:p>
    <w:p w14:paraId="5BC7A159">
      <w:pPr>
        <w:widowControl w:val="0"/>
        <w:numPr>
          <w:ilvl w:val="0"/>
          <w:numId w:val="8"/>
        </w:numPr>
        <w:overflowPunct/>
        <w:autoSpaceDE/>
        <w:autoSpaceDN/>
        <w:adjustRightInd/>
        <w:spacing w:before="156" w:beforeLines="50" w:after="156" w:afterLines="50"/>
        <w:ind w:left="420" w:leftChars="0" w:hanging="420" w:firstLineChars="0"/>
        <w:jc w:val="both"/>
        <w:textAlignment w:val="auto"/>
        <w:rPr>
          <w:rFonts w:hint="default" w:eastAsia="宋体"/>
          <w:b/>
          <w:bCs/>
          <w:highlight w:val="none"/>
          <w:u w:val="single"/>
          <w:lang w:val="en-US" w:eastAsia="zh-CN"/>
        </w:rPr>
      </w:pPr>
      <w:r>
        <w:rPr>
          <w:rFonts w:hint="eastAsia" w:eastAsia="宋体"/>
          <w:b/>
          <w:bCs/>
          <w:highlight w:val="none"/>
          <w:u w:val="single"/>
          <w:lang w:val="en-US" w:eastAsia="zh-CN"/>
        </w:rPr>
        <w:t>MU</w:t>
      </w:r>
    </w:p>
    <w:p w14:paraId="410651C0">
      <w:pPr>
        <w:widowControl w:val="0"/>
        <w:numPr>
          <w:ilvl w:val="0"/>
          <w:numId w:val="0"/>
        </w:numPr>
        <w:overflowPunct/>
        <w:autoSpaceDE/>
        <w:autoSpaceDN/>
        <w:adjustRightInd/>
        <w:spacing w:before="156" w:beforeLines="50" w:after="156" w:afterLines="50"/>
        <w:ind w:leftChars="0"/>
        <w:jc w:val="both"/>
        <w:textAlignment w:val="auto"/>
        <w:rPr>
          <w:rFonts w:hint="default" w:eastAsia="宋体"/>
          <w:b w:val="0"/>
          <w:bCs/>
          <w:lang w:val="en-US" w:eastAsia="zh-CN"/>
        </w:rPr>
      </w:pPr>
      <w:r>
        <w:rPr>
          <w:rFonts w:hint="eastAsia" w:eastAsiaTheme="minorEastAsia"/>
          <w:b w:val="0"/>
          <w:bCs/>
          <w:lang w:val="en-US" w:eastAsia="zh-CN"/>
        </w:rPr>
        <w:t xml:space="preserve">In 38.870, MU of </w:t>
      </w:r>
      <w:r>
        <w:rPr>
          <w:rFonts w:hint="eastAsia" w:eastAsia="宋体"/>
          <w:b w:val="0"/>
          <w:bCs/>
          <w:lang w:val="en-US" w:eastAsia="zh-CN"/>
        </w:rPr>
        <w:t>measurement distance</w:t>
      </w:r>
      <w:r>
        <w:rPr>
          <w:rFonts w:hint="eastAsia" w:eastAsiaTheme="minorEastAsia"/>
          <w:b w:val="0"/>
          <w:bCs/>
          <w:lang w:val="en-US" w:eastAsia="zh-CN"/>
        </w:rPr>
        <w:t xml:space="preserve"> source is different for three modes, i.e. hand only (browsing mode), </w:t>
      </w:r>
      <w:r>
        <w:rPr>
          <w:b w:val="0"/>
          <w:bCs/>
        </w:rPr>
        <w:t>Beside Head and Hand (Talk mode)</w:t>
      </w:r>
      <w:r>
        <w:rPr>
          <w:rFonts w:hint="eastAsia" w:eastAsia="宋体"/>
          <w:b w:val="0"/>
          <w:bCs/>
          <w:lang w:val="en-US" w:eastAsia="zh-CN"/>
        </w:rPr>
        <w:t xml:space="preserve"> and </w:t>
      </w:r>
      <w:r>
        <w:rPr>
          <w:b w:val="0"/>
          <w:bCs/>
        </w:rPr>
        <w:t>Wrist-Worn device measurement</w:t>
      </w:r>
      <w:r>
        <w:rPr>
          <w:rFonts w:hint="eastAsia" w:eastAsia="宋体"/>
          <w:b w:val="0"/>
          <w:bCs/>
          <w:lang w:val="en-US" w:eastAsia="zh-CN"/>
        </w:rPr>
        <w:t>. For device, we should make it clear to refer to which modes.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3"/>
        <w:gridCol w:w="2464"/>
        <w:gridCol w:w="2464"/>
      </w:tblGrid>
      <w:tr w14:paraId="00B5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3330F785">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eastAsia="宋体" w:cs="Times New Roman"/>
                <w:b w:val="0"/>
                <w:bCs w:val="0"/>
                <w:vertAlign w:val="baseline"/>
                <w:lang w:val="en-US" w:eastAsia="zh-CN"/>
              </w:rPr>
              <w:t>Uncertainty value</w:t>
            </w:r>
          </w:p>
        </w:tc>
        <w:tc>
          <w:tcPr>
            <w:tcW w:w="2463" w:type="dxa"/>
          </w:tcPr>
          <w:p w14:paraId="0192104F">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cs="Times New Roman" w:eastAsiaTheme="minorEastAsia"/>
                <w:b w:val="0"/>
                <w:bCs w:val="0"/>
                <w:lang w:val="en-US" w:eastAsia="zh-CN"/>
              </w:rPr>
              <w:t>hand only (browsing mode)</w:t>
            </w:r>
          </w:p>
        </w:tc>
        <w:tc>
          <w:tcPr>
            <w:tcW w:w="2464" w:type="dxa"/>
          </w:tcPr>
          <w:p w14:paraId="077E106A">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cs="Times New Roman"/>
                <w:b w:val="0"/>
                <w:bCs w:val="0"/>
              </w:rPr>
              <w:t>Beside Head and Hand (Talk mode)</w:t>
            </w:r>
          </w:p>
        </w:tc>
        <w:tc>
          <w:tcPr>
            <w:tcW w:w="2464" w:type="dxa"/>
          </w:tcPr>
          <w:p w14:paraId="50B3E2A2">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cs="Times New Roman"/>
                <w:b w:val="0"/>
                <w:bCs w:val="0"/>
              </w:rPr>
              <w:t>Wrist-Worn device</w:t>
            </w:r>
          </w:p>
        </w:tc>
      </w:tr>
      <w:tr w14:paraId="1432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14:paraId="1EFC5200">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cs="Times New Roman"/>
                <w:b w:val="0"/>
                <w:bCs w:val="0"/>
                <w:color w:val="000000"/>
                <w:sz w:val="20"/>
                <w:szCs w:val="20"/>
                <w:highlight w:val="none"/>
              </w:rPr>
            </w:pPr>
            <w:r>
              <w:rPr>
                <w:rFonts w:hint="default" w:ascii="Times New Roman" w:hAnsi="Times New Roman" w:cs="Times New Roman"/>
                <w:b w:val="0"/>
                <w:bCs w:val="0"/>
                <w:color w:val="000000"/>
                <w:sz w:val="20"/>
                <w:szCs w:val="20"/>
                <w:highlight w:val="none"/>
              </w:rPr>
              <w:t>Measurement distance</w:t>
            </w:r>
          </w:p>
          <w:p w14:paraId="239EC617">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p>
        </w:tc>
        <w:tc>
          <w:tcPr>
            <w:tcW w:w="2463" w:type="dxa"/>
          </w:tcPr>
          <w:p w14:paraId="10CAD6DB">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eastAsia="宋体" w:cs="Times New Roman"/>
                <w:b w:val="0"/>
                <w:bCs w:val="0"/>
                <w:vertAlign w:val="baseline"/>
                <w:lang w:val="en-US" w:eastAsia="zh-CN"/>
              </w:rPr>
              <w:t>0,0</w:t>
            </w:r>
          </w:p>
        </w:tc>
        <w:tc>
          <w:tcPr>
            <w:tcW w:w="2464" w:type="dxa"/>
          </w:tcPr>
          <w:p w14:paraId="48D66BFB">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eastAsia="宋体" w:cs="Times New Roman"/>
                <w:b w:val="0"/>
                <w:bCs w:val="0"/>
                <w:vertAlign w:val="baseline"/>
                <w:lang w:val="en-US" w:eastAsia="zh-CN"/>
              </w:rPr>
              <w:t>0.27,0.27</w:t>
            </w:r>
          </w:p>
        </w:tc>
        <w:tc>
          <w:tcPr>
            <w:tcW w:w="2464" w:type="dxa"/>
          </w:tcPr>
          <w:p w14:paraId="3342EA02">
            <w:pPr>
              <w:widowControl w:val="0"/>
              <w:numPr>
                <w:ilvl w:val="0"/>
                <w:numId w:val="0"/>
              </w:numPr>
              <w:overflowPunct/>
              <w:autoSpaceDE/>
              <w:autoSpaceDN/>
              <w:adjustRightInd/>
              <w:spacing w:before="156" w:beforeLines="50" w:after="156" w:afterLines="50"/>
              <w:jc w:val="both"/>
              <w:textAlignment w:val="auto"/>
              <w:rPr>
                <w:rFonts w:hint="default" w:ascii="Times New Roman" w:hAnsi="Times New Roman" w:eastAsia="宋体" w:cs="Times New Roman"/>
                <w:b w:val="0"/>
                <w:bCs w:val="0"/>
                <w:vertAlign w:val="baseline"/>
                <w:lang w:val="en-US" w:eastAsia="zh-CN"/>
              </w:rPr>
            </w:pPr>
            <w:r>
              <w:rPr>
                <w:rFonts w:hint="default" w:ascii="Times New Roman" w:hAnsi="Times New Roman" w:eastAsia="宋体" w:cs="Times New Roman"/>
                <w:b w:val="0"/>
                <w:bCs w:val="0"/>
                <w:vertAlign w:val="baseline"/>
                <w:lang w:val="en-US" w:eastAsia="zh-CN"/>
              </w:rPr>
              <w:t>0,0</w:t>
            </w:r>
          </w:p>
        </w:tc>
      </w:tr>
    </w:tbl>
    <w:p w14:paraId="246E9AE8">
      <w:pPr>
        <w:widowControl w:val="0"/>
        <w:numPr>
          <w:ilvl w:val="0"/>
          <w:numId w:val="0"/>
        </w:numPr>
        <w:overflowPunct/>
        <w:autoSpaceDE/>
        <w:autoSpaceDN/>
        <w:adjustRightInd/>
        <w:spacing w:before="156" w:beforeLines="50" w:after="156" w:afterLines="50"/>
        <w:ind w:leftChars="0"/>
        <w:jc w:val="both"/>
        <w:textAlignment w:val="auto"/>
        <w:rPr>
          <w:rFonts w:hint="eastAsia" w:eastAsia="宋体"/>
          <w:lang w:val="en-US" w:eastAsia="zh-CN"/>
        </w:rPr>
      </w:pPr>
      <w:r>
        <w:rPr>
          <w:rFonts w:hint="eastAsia" w:eastAsia="宋体"/>
          <w:lang w:val="en-US" w:eastAsia="zh-CN"/>
        </w:rPr>
        <w:t>From out view, the measurement distance uncertainty budget should be zero, i.e. the same as hand only could be reused.</w:t>
      </w:r>
    </w:p>
    <w:p w14:paraId="61EA22F4">
      <w:pPr>
        <w:widowControl w:val="0"/>
        <w:numPr>
          <w:ilvl w:val="0"/>
          <w:numId w:val="0"/>
        </w:numPr>
        <w:overflowPunct/>
        <w:autoSpaceDE/>
        <w:autoSpaceDN/>
        <w:adjustRightInd/>
        <w:spacing w:before="156" w:beforeLines="50" w:after="156" w:afterLines="50"/>
        <w:ind w:leftChars="0"/>
        <w:jc w:val="both"/>
        <w:textAlignment w:val="auto"/>
        <w:rPr>
          <w:rFonts w:hint="default" w:eastAsia="宋体"/>
          <w:b/>
          <w:bCs/>
          <w:lang w:val="en-US" w:eastAsia="zh-CN"/>
        </w:rPr>
      </w:pPr>
      <w:r>
        <w:rPr>
          <w:rFonts w:hint="eastAsia" w:eastAsia="宋体"/>
          <w:b/>
          <w:bCs/>
          <w:lang w:val="en-US" w:eastAsia="zh-CN"/>
        </w:rPr>
        <w:t>Proposal 5: the MU of measurement distance source is the same as hand only mode.</w:t>
      </w:r>
    </w:p>
    <w:bookmarkEnd w:id="11"/>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61F5BF7F">
      <w:pPr>
        <w:numPr>
          <w:ilvl w:val="0"/>
          <w:numId w:val="0"/>
        </w:numPr>
        <w:overflowPunct w:val="0"/>
        <w:autoSpaceDE w:val="0"/>
        <w:autoSpaceDN w:val="0"/>
        <w:adjustRightInd w:val="0"/>
        <w:spacing w:after="180"/>
        <w:ind w:leftChars="0"/>
        <w:textAlignment w:val="baseline"/>
        <w:rPr>
          <w:rFonts w:hint="default" w:ascii="Times New Roman" w:hAnsi="Times New Roman" w:eastAsia="MS Mincho" w:cs="Times New Roman"/>
          <w:b/>
          <w:bCs w:val="0"/>
          <w:lang w:val="en-US" w:eastAsia="zh-CN" w:bidi="ar-SA"/>
        </w:rPr>
      </w:pPr>
      <w:r>
        <w:rPr>
          <w:rFonts w:hint="eastAsia" w:eastAsia="MS Mincho" w:cs="Times New Roman"/>
          <w:b/>
          <w:bCs w:val="0"/>
          <w:lang w:val="en-US" w:eastAsia="zh-CN" w:bidi="ar-SA"/>
        </w:rPr>
        <w:t xml:space="preserve">Proposal 1: </w:t>
      </w:r>
      <w:r>
        <w:rPr>
          <w:rFonts w:hint="eastAsia" w:ascii="Times New Roman" w:hAnsi="Times New Roman" w:eastAsia="MS Mincho" w:cs="Times New Roman"/>
          <w:b/>
          <w:bCs w:val="0"/>
          <w:lang w:val="en-US" w:eastAsia="zh-CN" w:bidi="ar-SA"/>
        </w:rPr>
        <w:t>P</w:t>
      </w:r>
      <w:r>
        <w:rPr>
          <w:rFonts w:ascii="Times New Roman" w:hAnsi="Times New Roman" w:eastAsia="MS Mincho" w:cs="Times New Roman"/>
          <w:b/>
          <w:bCs w:val="0"/>
          <w:lang w:val="en-GB" w:eastAsia="zh-CN" w:bidi="ar-SA"/>
        </w:rPr>
        <w:t xml:space="preserve">ower difference between </w:t>
      </w:r>
      <w:r>
        <w:rPr>
          <w:rFonts w:hint="eastAsia" w:ascii="Times New Roman" w:hAnsi="Times New Roman" w:eastAsia="MS Mincho" w:cs="Times New Roman"/>
          <w:b/>
          <w:bCs w:val="0"/>
          <w:lang w:val="en-GB" w:eastAsia="zh-CN" w:bidi="ar-SA"/>
        </w:rPr>
        <w:t xml:space="preserve">received backscatter signal </w:t>
      </w:r>
      <w:r>
        <w:rPr>
          <w:rFonts w:ascii="Times New Roman" w:hAnsi="Times New Roman" w:eastAsia="MS Mincho" w:cs="Times New Roman"/>
          <w:b/>
          <w:bCs w:val="0"/>
          <w:lang w:val="en-GB" w:eastAsia="zh-CN" w:bidi="ar-SA"/>
        </w:rPr>
        <w:t>and</w:t>
      </w:r>
      <w:r>
        <w:rPr>
          <w:rFonts w:hint="eastAsia" w:ascii="Times New Roman" w:hAnsi="Times New Roman" w:eastAsia="MS Mincho" w:cs="Times New Roman"/>
          <w:b/>
          <w:bCs w:val="0"/>
          <w:lang w:val="en-GB" w:eastAsia="zh-CN" w:bidi="ar-SA"/>
        </w:rPr>
        <w:t xml:space="preserve"> the</w:t>
      </w:r>
      <w:r>
        <w:rPr>
          <w:rFonts w:hint="eastAsia" w:ascii="Times New Roman" w:hAnsi="Times New Roman" w:eastAsia="MS Mincho" w:cs="Times New Roman"/>
          <w:b/>
          <w:bCs w:val="0"/>
          <w:lang w:val="en-US" w:eastAsia="zh-CN" w:bidi="ar-SA"/>
        </w:rPr>
        <w:t xml:space="preserve"> CW signal leakage is at least 15dB</w:t>
      </w:r>
      <w:r>
        <w:rPr>
          <w:rFonts w:hint="eastAsia" w:eastAsia="MS Mincho" w:cs="Times New Roman"/>
          <w:b/>
          <w:bCs w:val="0"/>
          <w:lang w:val="en-US" w:eastAsia="zh-CN" w:bidi="ar-SA"/>
        </w:rPr>
        <w:t xml:space="preserve"> to avoid the impact of CW signal to device Tx requirements during testing. For device Rx requirement testing, CW input level should be the side condition defined together with reader</w:t>
      </w:r>
      <w:r>
        <w:rPr>
          <w:rFonts w:hint="default" w:eastAsia="MS Mincho" w:cs="Times New Roman"/>
          <w:b/>
          <w:bCs w:val="0"/>
          <w:lang w:val="en-US" w:eastAsia="zh-CN" w:bidi="ar-SA"/>
        </w:rPr>
        <w:t>’</w:t>
      </w:r>
      <w:r>
        <w:rPr>
          <w:rFonts w:hint="eastAsia" w:eastAsia="MS Mincho" w:cs="Times New Roman"/>
          <w:b/>
          <w:bCs w:val="0"/>
          <w:lang w:val="en-US" w:eastAsia="zh-CN" w:bidi="ar-SA"/>
        </w:rPr>
        <w:t>s REFSENSE requirements.</w:t>
      </w:r>
    </w:p>
    <w:p w14:paraId="1655BFC9">
      <w:pPr>
        <w:widowControl w:val="0"/>
        <w:numPr>
          <w:ilvl w:val="0"/>
          <w:numId w:val="0"/>
        </w:numPr>
        <w:overflowPunct/>
        <w:autoSpaceDE/>
        <w:autoSpaceDN/>
        <w:adjustRightInd/>
        <w:spacing w:before="156" w:beforeLines="50" w:after="156" w:afterLines="50"/>
        <w:ind w:leftChars="0"/>
        <w:jc w:val="both"/>
        <w:textAlignment w:val="auto"/>
        <w:rPr>
          <w:rFonts w:hint="default" w:eastAsia="宋体"/>
          <w:lang w:val="en-US" w:eastAsia="zh-CN"/>
        </w:rPr>
      </w:pPr>
      <w:r>
        <w:rPr>
          <w:rFonts w:hint="eastAsia" w:eastAsiaTheme="minorEastAsia"/>
          <w:b/>
          <w:bCs w:val="0"/>
          <w:lang w:val="en-US" w:eastAsia="zh-CN"/>
        </w:rPr>
        <w:t>Proposal 2: it</w:t>
      </w:r>
      <w:r>
        <w:rPr>
          <w:rFonts w:hint="default" w:eastAsiaTheme="minorEastAsia"/>
          <w:b/>
          <w:bCs w:val="0"/>
          <w:lang w:val="en-US" w:eastAsia="zh-CN"/>
        </w:rPr>
        <w:t>’</w:t>
      </w:r>
      <w:r>
        <w:rPr>
          <w:rFonts w:hint="eastAsia" w:eastAsiaTheme="minorEastAsia"/>
          <w:b/>
          <w:bCs w:val="0"/>
          <w:lang w:val="en-US" w:eastAsia="zh-CN"/>
        </w:rPr>
        <w:t xml:space="preserve">s suggested to use figure 7.2-1 as the baseline with fixed co-located testing and CW antenna while rotating device for 3D testing. </w:t>
      </w:r>
    </w:p>
    <w:p w14:paraId="68039991">
      <w:pPr>
        <w:pStyle w:val="41"/>
      </w:pPr>
      <w:r>
        <w:drawing>
          <wp:inline distT="0" distB="0" distL="0" distR="0">
            <wp:extent cx="3841750" cy="1920875"/>
            <wp:effectExtent l="0" t="0" r="6350" b="9525"/>
            <wp:docPr id="1"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841750" cy="1920875"/>
                    </a:xfrm>
                    <a:prstGeom prst="rect">
                      <a:avLst/>
                    </a:prstGeom>
                    <a:noFill/>
                    <a:ln>
                      <a:noFill/>
                    </a:ln>
                  </pic:spPr>
                </pic:pic>
              </a:graphicData>
            </a:graphic>
          </wp:inline>
        </w:drawing>
      </w:r>
    </w:p>
    <w:p w14:paraId="7160CDE5">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lang w:val="en-US" w:eastAsia="zh-CN"/>
        </w:rPr>
      </w:pPr>
      <w:r>
        <w:t>Figure 7.2-1: Example of a FR1 TRP TRS OTA test system with combined axis</w:t>
      </w:r>
      <w:r>
        <w:rPr>
          <w:rFonts w:hint="eastAsia" w:eastAsia="宋体"/>
          <w:b/>
          <w:bCs/>
          <w:lang w:val="en-US" w:eastAsia="zh-CN"/>
        </w:rPr>
        <w:t>.</w:t>
      </w:r>
    </w:p>
    <w:p w14:paraId="1519E674">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lang w:val="en-US" w:eastAsia="zh-CN"/>
        </w:rPr>
      </w:pPr>
      <w:r>
        <w:rPr>
          <w:rFonts w:hint="eastAsia" w:eastAsia="宋体"/>
          <w:b/>
          <w:bCs/>
          <w:lang w:val="en-US" w:eastAsia="zh-CN"/>
        </w:rPr>
        <w:t>Proposal 3: add the testing step to ensure target isolation from CW node to testing antenna as below:</w:t>
      </w:r>
    </w:p>
    <w:p w14:paraId="63880BCB">
      <w:pPr>
        <w:numPr>
          <w:ilvl w:val="0"/>
          <w:numId w:val="4"/>
        </w:numPr>
        <w:rPr>
          <w:b/>
          <w:bCs/>
          <w:lang w:val="en-US" w:eastAsia="zh-CN"/>
        </w:rPr>
      </w:pPr>
      <w:r>
        <w:rPr>
          <w:rFonts w:hint="eastAsia"/>
          <w:b/>
          <w:bCs/>
          <w:lang w:val="en-US" w:eastAsia="zh-CN"/>
        </w:rPr>
        <w:t>Step 2: set the [rated] transmit power for CW signal. Measure and recode the received power from CW node and calculate the isolation at testing antenna. If the isolation meet target value, then goto step 3, otherwise update isolation material to ensure target isolation.</w:t>
      </w:r>
    </w:p>
    <w:p w14:paraId="3C7B1B2B">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highlight w:val="none"/>
          <w:lang w:val="en-US" w:eastAsia="zh-CN"/>
        </w:rPr>
      </w:pPr>
      <w:r>
        <w:rPr>
          <w:rFonts w:hint="eastAsia" w:eastAsia="宋体"/>
          <w:b/>
          <w:bCs/>
          <w:highlight w:val="none"/>
          <w:lang w:val="en-US" w:eastAsia="zh-CN"/>
        </w:rPr>
        <w:t>Observation 1: following list two options to simplify OTA testing requirements.</w:t>
      </w:r>
    </w:p>
    <w:p w14:paraId="79865BA2">
      <w:pPr>
        <w:widowControl w:val="0"/>
        <w:numPr>
          <w:ilvl w:val="0"/>
          <w:numId w:val="7"/>
        </w:numPr>
        <w:overflowPunct/>
        <w:autoSpaceDE/>
        <w:autoSpaceDN/>
        <w:adjustRightInd/>
        <w:spacing w:before="156" w:beforeLines="50" w:after="156" w:afterLines="50"/>
        <w:ind w:left="420" w:leftChars="0" w:hanging="420" w:firstLineChars="0"/>
        <w:jc w:val="both"/>
        <w:textAlignment w:val="auto"/>
        <w:rPr>
          <w:rFonts w:hint="eastAsia" w:eastAsia="宋体"/>
          <w:b/>
          <w:bCs/>
          <w:highlight w:val="none"/>
          <w:lang w:val="en-US" w:eastAsia="zh-CN"/>
        </w:rPr>
      </w:pPr>
      <w:r>
        <w:rPr>
          <w:rFonts w:hint="eastAsia" w:eastAsia="宋体"/>
          <w:b/>
          <w:bCs/>
          <w:highlight w:val="none"/>
          <w:lang w:val="en-US" w:eastAsia="zh-CN"/>
        </w:rPr>
        <w:t>Option 1: only test semi-spherical</w:t>
      </w:r>
    </w:p>
    <w:p w14:paraId="51DFAFD5">
      <w:pPr>
        <w:widowControl w:val="0"/>
        <w:numPr>
          <w:ilvl w:val="0"/>
          <w:numId w:val="7"/>
        </w:numPr>
        <w:overflowPunct/>
        <w:autoSpaceDE/>
        <w:autoSpaceDN/>
        <w:adjustRightInd/>
        <w:spacing w:before="156" w:beforeLines="50" w:after="156" w:afterLines="50"/>
        <w:ind w:left="420" w:leftChars="0" w:hanging="420" w:firstLineChars="0"/>
        <w:jc w:val="both"/>
        <w:textAlignment w:val="auto"/>
        <w:rPr>
          <w:rFonts w:hint="eastAsia" w:eastAsia="宋体"/>
          <w:b/>
          <w:bCs/>
          <w:highlight w:val="none"/>
          <w:lang w:val="en-US" w:eastAsia="zh-CN"/>
        </w:rPr>
      </w:pPr>
      <w:r>
        <w:rPr>
          <w:rFonts w:hint="eastAsia" w:eastAsia="宋体"/>
          <w:b/>
          <w:bCs/>
          <w:highlight w:val="none"/>
          <w:lang w:val="en-US" w:eastAsia="zh-CN"/>
        </w:rPr>
        <w:t>Option 2: only test the cross section with X degree.</w:t>
      </w:r>
    </w:p>
    <w:p w14:paraId="3EAC16AF">
      <w:pPr>
        <w:widowControl w:val="0"/>
        <w:numPr>
          <w:ilvl w:val="0"/>
          <w:numId w:val="0"/>
        </w:numPr>
        <w:overflowPunct/>
        <w:autoSpaceDE/>
        <w:autoSpaceDN/>
        <w:adjustRightInd/>
        <w:spacing w:before="156" w:beforeLines="50" w:after="156" w:afterLines="50"/>
        <w:ind w:leftChars="0"/>
        <w:jc w:val="both"/>
        <w:textAlignment w:val="auto"/>
        <w:rPr>
          <w:rFonts w:hint="default" w:eastAsia="宋体"/>
          <w:b/>
          <w:bCs/>
          <w:highlight w:val="none"/>
          <w:lang w:val="en-US" w:eastAsia="zh-CN"/>
        </w:rPr>
      </w:pPr>
      <w:r>
        <w:rPr>
          <w:rFonts w:hint="eastAsia" w:eastAsia="宋体"/>
          <w:b/>
          <w:bCs/>
          <w:highlight w:val="none"/>
          <w:lang w:val="en-US" w:eastAsia="zh-CN"/>
        </w:rPr>
        <w:t>Proposal 4: it</w:t>
      </w:r>
      <w:r>
        <w:rPr>
          <w:rFonts w:hint="default" w:eastAsia="宋体"/>
          <w:b/>
          <w:bCs/>
          <w:highlight w:val="none"/>
          <w:lang w:val="en-US" w:eastAsia="zh-CN"/>
        </w:rPr>
        <w:t>’</w:t>
      </w:r>
      <w:r>
        <w:rPr>
          <w:rFonts w:hint="eastAsia" w:eastAsia="宋体"/>
          <w:b/>
          <w:bCs/>
          <w:highlight w:val="none"/>
          <w:lang w:val="en-US" w:eastAsia="zh-CN"/>
        </w:rPr>
        <w:t>s suggested to only test the cross section with Y degree.</w:t>
      </w:r>
    </w:p>
    <w:p w14:paraId="23B48C67">
      <w:pPr>
        <w:widowControl w:val="0"/>
        <w:numPr>
          <w:ilvl w:val="0"/>
          <w:numId w:val="0"/>
        </w:numPr>
        <w:overflowPunct/>
        <w:autoSpaceDE/>
        <w:autoSpaceDN/>
        <w:adjustRightInd/>
        <w:spacing w:before="156" w:beforeLines="50" w:after="156" w:afterLines="50"/>
        <w:ind w:leftChars="0"/>
        <w:jc w:val="both"/>
        <w:textAlignment w:val="auto"/>
        <w:rPr>
          <w:rFonts w:hint="eastAsia" w:eastAsia="宋体"/>
          <w:b/>
          <w:bCs/>
          <w:lang w:val="en-US" w:eastAsia="zh-CN"/>
        </w:rPr>
      </w:pPr>
      <w:r>
        <w:rPr>
          <w:rFonts w:hint="eastAsia" w:eastAsia="宋体"/>
          <w:b/>
          <w:bCs/>
          <w:lang w:val="en-US" w:eastAsia="zh-CN"/>
        </w:rPr>
        <w:t>Proposal 5: the MU of measurement distance source is the same as hand only mode.</w:t>
      </w:r>
    </w:p>
    <w:p w14:paraId="5EEE4E53">
      <w:pPr>
        <w:pStyle w:val="2"/>
        <w:ind w:left="0" w:firstLine="0"/>
      </w:pPr>
      <w:r>
        <w:t>References</w:t>
      </w:r>
    </w:p>
    <w:bookmarkEnd w:id="3"/>
    <w:bookmarkEnd w:id="4"/>
    <w:bookmarkEnd w:id="5"/>
    <w:p w14:paraId="7F1423BA">
      <w:pPr>
        <w:pStyle w:val="42"/>
        <w:numPr>
          <w:ilvl w:val="0"/>
          <w:numId w:val="9"/>
        </w:numPr>
        <w:ind w:firstLineChars="0"/>
        <w:rPr>
          <w:rFonts w:hint="eastAsia" w:eastAsia="Malgun Gothic"/>
          <w:sz w:val="20"/>
          <w:szCs w:val="20"/>
          <w:lang w:val="en-US" w:eastAsia="zh-CN"/>
        </w:rPr>
      </w:pPr>
      <w:r>
        <w:rPr>
          <w:rFonts w:hint="eastAsia" w:eastAsia="Malgun Gothic"/>
          <w:sz w:val="20"/>
          <w:szCs w:val="20"/>
          <w:lang w:val="en-US" w:eastAsia="zh-CN"/>
        </w:rPr>
        <w:t>RP-243312, New Work Item: Solutions for Ambient IoT (Internet of Things) in NR</w:t>
      </w:r>
    </w:p>
    <w:p w14:paraId="5021D1EB">
      <w:pPr>
        <w:pStyle w:val="42"/>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A1896"/>
    <w:multiLevelType w:val="singleLevel"/>
    <w:tmpl w:val="9B4A1896"/>
    <w:lvl w:ilvl="0" w:tentative="0">
      <w:start w:val="1"/>
      <w:numFmt w:val="bullet"/>
      <w:lvlText w:val=""/>
      <w:lvlJc w:val="left"/>
      <w:pPr>
        <w:ind w:left="420" w:hanging="420"/>
      </w:pPr>
      <w:rPr>
        <w:rFonts w:hint="default" w:ascii="Wingdings" w:hAnsi="Wingdings"/>
      </w:rPr>
    </w:lvl>
  </w:abstractNum>
  <w:abstractNum w:abstractNumId="1">
    <w:nsid w:val="B4BDA7C3"/>
    <w:multiLevelType w:val="singleLevel"/>
    <w:tmpl w:val="B4BDA7C3"/>
    <w:lvl w:ilvl="0" w:tentative="0">
      <w:start w:val="1"/>
      <w:numFmt w:val="bullet"/>
      <w:lvlText w:val=""/>
      <w:lvlJc w:val="left"/>
      <w:pPr>
        <w:ind w:left="420" w:hanging="420"/>
      </w:pPr>
      <w:rPr>
        <w:rFonts w:hint="default" w:ascii="Wingdings" w:hAnsi="Wingdings"/>
      </w:rPr>
    </w:lvl>
  </w:abstractNum>
  <w:abstractNum w:abstractNumId="2">
    <w:nsid w:val="D8631C46"/>
    <w:multiLevelType w:val="singleLevel"/>
    <w:tmpl w:val="D8631C46"/>
    <w:lvl w:ilvl="0" w:tentative="0">
      <w:start w:val="1"/>
      <w:numFmt w:val="bullet"/>
      <w:lvlText w:val=""/>
      <w:lvlJc w:val="left"/>
      <w:pPr>
        <w:ind w:left="420" w:hanging="420"/>
      </w:pPr>
      <w:rPr>
        <w:rFonts w:hint="default" w:ascii="Wingdings" w:hAnsi="Wingdings"/>
      </w:rPr>
    </w:lvl>
  </w:abstractNum>
  <w:abstractNum w:abstractNumId="3">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9D35983"/>
    <w:multiLevelType w:val="singleLevel"/>
    <w:tmpl w:val="59D35983"/>
    <w:lvl w:ilvl="0" w:tentative="0">
      <w:start w:val="1"/>
      <w:numFmt w:val="bullet"/>
      <w:lvlText w:val=""/>
      <w:lvlJc w:val="left"/>
      <w:pPr>
        <w:ind w:left="420" w:hanging="420"/>
      </w:pPr>
      <w:rPr>
        <w:rFonts w:hint="default" w:ascii="Wingdings" w:hAnsi="Wingdings"/>
      </w:rPr>
    </w:lvl>
  </w:abstractNum>
  <w:abstractNum w:abstractNumId="5">
    <w:nsid w:val="5FDD708F"/>
    <w:multiLevelType w:val="multilevel"/>
    <w:tmpl w:val="5FDD70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7F317BD"/>
    <w:multiLevelType w:val="multilevel"/>
    <w:tmpl w:val="67F317BD"/>
    <w:lvl w:ilvl="0" w:tentative="0">
      <w:start w:val="1"/>
      <w:numFmt w:val="bullet"/>
      <w:lvlText w:val=""/>
      <w:lvlJc w:val="left"/>
      <w:pPr>
        <w:ind w:left="768" w:hanging="360"/>
      </w:pPr>
      <w:rPr>
        <w:rFonts w:hint="default" w:ascii="Symbol" w:hAnsi="Symbol"/>
      </w:rPr>
    </w:lvl>
    <w:lvl w:ilvl="1" w:tentative="0">
      <w:start w:val="1"/>
      <w:numFmt w:val="bullet"/>
      <w:lvlText w:val="o"/>
      <w:lvlJc w:val="left"/>
      <w:pPr>
        <w:ind w:left="1488" w:hanging="360"/>
      </w:pPr>
      <w:rPr>
        <w:rFonts w:hint="default" w:ascii="Courier New" w:hAnsi="Courier New" w:cs="Courier New"/>
      </w:rPr>
    </w:lvl>
    <w:lvl w:ilvl="2" w:tentative="0">
      <w:start w:val="1"/>
      <w:numFmt w:val="bullet"/>
      <w:lvlText w:val=""/>
      <w:lvlJc w:val="left"/>
      <w:pPr>
        <w:ind w:left="2208" w:hanging="360"/>
      </w:pPr>
      <w:rPr>
        <w:rFonts w:hint="default" w:ascii="Wingdings" w:hAnsi="Wingdings"/>
      </w:rPr>
    </w:lvl>
    <w:lvl w:ilvl="3" w:tentative="0">
      <w:start w:val="1"/>
      <w:numFmt w:val="bullet"/>
      <w:lvlText w:val=""/>
      <w:lvlJc w:val="left"/>
      <w:pPr>
        <w:ind w:left="2928" w:hanging="360"/>
      </w:pPr>
      <w:rPr>
        <w:rFonts w:hint="default" w:ascii="Symbol" w:hAnsi="Symbol"/>
      </w:rPr>
    </w:lvl>
    <w:lvl w:ilvl="4" w:tentative="0">
      <w:start w:val="1"/>
      <w:numFmt w:val="bullet"/>
      <w:lvlText w:val="o"/>
      <w:lvlJc w:val="left"/>
      <w:pPr>
        <w:ind w:left="3648" w:hanging="360"/>
      </w:pPr>
      <w:rPr>
        <w:rFonts w:hint="default" w:ascii="Courier New" w:hAnsi="Courier New" w:cs="Courier New"/>
      </w:rPr>
    </w:lvl>
    <w:lvl w:ilvl="5" w:tentative="0">
      <w:start w:val="1"/>
      <w:numFmt w:val="bullet"/>
      <w:lvlText w:val=""/>
      <w:lvlJc w:val="left"/>
      <w:pPr>
        <w:ind w:left="4368" w:hanging="360"/>
      </w:pPr>
      <w:rPr>
        <w:rFonts w:hint="default" w:ascii="Wingdings" w:hAnsi="Wingdings"/>
      </w:rPr>
    </w:lvl>
    <w:lvl w:ilvl="6" w:tentative="0">
      <w:start w:val="1"/>
      <w:numFmt w:val="bullet"/>
      <w:lvlText w:val=""/>
      <w:lvlJc w:val="left"/>
      <w:pPr>
        <w:ind w:left="5088" w:hanging="360"/>
      </w:pPr>
      <w:rPr>
        <w:rFonts w:hint="default" w:ascii="Symbol" w:hAnsi="Symbol"/>
      </w:rPr>
    </w:lvl>
    <w:lvl w:ilvl="7" w:tentative="0">
      <w:start w:val="1"/>
      <w:numFmt w:val="bullet"/>
      <w:lvlText w:val="o"/>
      <w:lvlJc w:val="left"/>
      <w:pPr>
        <w:ind w:left="5808" w:hanging="360"/>
      </w:pPr>
      <w:rPr>
        <w:rFonts w:hint="default" w:ascii="Courier New" w:hAnsi="Courier New" w:cs="Courier New"/>
      </w:rPr>
    </w:lvl>
    <w:lvl w:ilvl="8" w:tentative="0">
      <w:start w:val="1"/>
      <w:numFmt w:val="bullet"/>
      <w:lvlText w:val=""/>
      <w:lvlJc w:val="left"/>
      <w:pPr>
        <w:ind w:left="6528" w:hanging="360"/>
      </w:pPr>
      <w:rPr>
        <w:rFonts w:hint="default" w:ascii="Wingdings" w:hAnsi="Wingdings"/>
      </w:rPr>
    </w:lvl>
  </w:abstractNum>
  <w:abstractNum w:abstractNumId="8">
    <w:nsid w:val="7A474C09"/>
    <w:multiLevelType w:val="multilevel"/>
    <w:tmpl w:val="7A474C09"/>
    <w:lvl w:ilvl="0" w:tentative="0">
      <w:start w:val="10"/>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8"/>
  </w:num>
  <w:num w:numId="3">
    <w:abstractNumId w:val="1"/>
  </w:num>
  <w:num w:numId="4">
    <w:abstractNumId w:val="7"/>
  </w:num>
  <w:num w:numId="5">
    <w:abstractNumId w:val="5"/>
  </w:num>
  <w:num w:numId="6">
    <w:abstractNumId w:val="4"/>
  </w:num>
  <w:num w:numId="7">
    <w:abstractNumId w:val="0"/>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AA7149"/>
    <w:rsid w:val="02252C42"/>
    <w:rsid w:val="02886B37"/>
    <w:rsid w:val="02B7624C"/>
    <w:rsid w:val="02D2752A"/>
    <w:rsid w:val="02DA6AD2"/>
    <w:rsid w:val="02DE3CC3"/>
    <w:rsid w:val="035C7C85"/>
    <w:rsid w:val="038A6C36"/>
    <w:rsid w:val="045643A0"/>
    <w:rsid w:val="04C9495C"/>
    <w:rsid w:val="04E946B9"/>
    <w:rsid w:val="05333EBB"/>
    <w:rsid w:val="055943D7"/>
    <w:rsid w:val="05AB50DB"/>
    <w:rsid w:val="062C0CFF"/>
    <w:rsid w:val="06DA35FE"/>
    <w:rsid w:val="07D72EEC"/>
    <w:rsid w:val="090135A2"/>
    <w:rsid w:val="09C51A18"/>
    <w:rsid w:val="0B09160F"/>
    <w:rsid w:val="0B0A4BEC"/>
    <w:rsid w:val="0B416FFB"/>
    <w:rsid w:val="0B6423BD"/>
    <w:rsid w:val="0C743634"/>
    <w:rsid w:val="0C7C0C8C"/>
    <w:rsid w:val="0CC95508"/>
    <w:rsid w:val="0CDA7707"/>
    <w:rsid w:val="0DCF28BA"/>
    <w:rsid w:val="0DF453A6"/>
    <w:rsid w:val="0F131023"/>
    <w:rsid w:val="0F372FF9"/>
    <w:rsid w:val="0FC21BD9"/>
    <w:rsid w:val="101F0E02"/>
    <w:rsid w:val="104D01F0"/>
    <w:rsid w:val="10AA0E51"/>
    <w:rsid w:val="11036AF6"/>
    <w:rsid w:val="115C61ED"/>
    <w:rsid w:val="12E3738C"/>
    <w:rsid w:val="14131750"/>
    <w:rsid w:val="144D6A10"/>
    <w:rsid w:val="14752984"/>
    <w:rsid w:val="15076B7F"/>
    <w:rsid w:val="1549557C"/>
    <w:rsid w:val="15E346C1"/>
    <w:rsid w:val="15E476A1"/>
    <w:rsid w:val="16161084"/>
    <w:rsid w:val="17193D80"/>
    <w:rsid w:val="1720040C"/>
    <w:rsid w:val="182A67AD"/>
    <w:rsid w:val="18E402E6"/>
    <w:rsid w:val="19652BCB"/>
    <w:rsid w:val="19977D8A"/>
    <w:rsid w:val="19E913AB"/>
    <w:rsid w:val="19ED659F"/>
    <w:rsid w:val="1A0A1CE0"/>
    <w:rsid w:val="1A1104E0"/>
    <w:rsid w:val="1A605254"/>
    <w:rsid w:val="1AB53DE8"/>
    <w:rsid w:val="1BB81089"/>
    <w:rsid w:val="1CCB2BC8"/>
    <w:rsid w:val="1F1330A4"/>
    <w:rsid w:val="1F211421"/>
    <w:rsid w:val="1F3F164B"/>
    <w:rsid w:val="1F5E4382"/>
    <w:rsid w:val="232C6642"/>
    <w:rsid w:val="23537507"/>
    <w:rsid w:val="24E055E0"/>
    <w:rsid w:val="26270314"/>
    <w:rsid w:val="27E466EC"/>
    <w:rsid w:val="27FA6A57"/>
    <w:rsid w:val="29451A7D"/>
    <w:rsid w:val="29B95BC6"/>
    <w:rsid w:val="29FD5367"/>
    <w:rsid w:val="2AB50F68"/>
    <w:rsid w:val="2ABC4FEF"/>
    <w:rsid w:val="2ABD16AC"/>
    <w:rsid w:val="2BAA2CF4"/>
    <w:rsid w:val="2BDB094E"/>
    <w:rsid w:val="2BE11E2F"/>
    <w:rsid w:val="2C6A44EB"/>
    <w:rsid w:val="2D3227EF"/>
    <w:rsid w:val="2D611200"/>
    <w:rsid w:val="2D8D5C78"/>
    <w:rsid w:val="2DBD1919"/>
    <w:rsid w:val="2F1A0A62"/>
    <w:rsid w:val="2FE62223"/>
    <w:rsid w:val="31422411"/>
    <w:rsid w:val="332F3E0C"/>
    <w:rsid w:val="34572B3B"/>
    <w:rsid w:val="35C91817"/>
    <w:rsid w:val="36937C0A"/>
    <w:rsid w:val="36BC1970"/>
    <w:rsid w:val="375D41C0"/>
    <w:rsid w:val="37E312B6"/>
    <w:rsid w:val="38091EFE"/>
    <w:rsid w:val="3869010C"/>
    <w:rsid w:val="38A15575"/>
    <w:rsid w:val="38EB6C6E"/>
    <w:rsid w:val="3B5D4EDB"/>
    <w:rsid w:val="3C985175"/>
    <w:rsid w:val="3CC75F2B"/>
    <w:rsid w:val="3CEE3985"/>
    <w:rsid w:val="3D6D113A"/>
    <w:rsid w:val="3DF210E6"/>
    <w:rsid w:val="3E286C4C"/>
    <w:rsid w:val="3F0142EA"/>
    <w:rsid w:val="3F7A6532"/>
    <w:rsid w:val="40594B0F"/>
    <w:rsid w:val="41126927"/>
    <w:rsid w:val="42982C9D"/>
    <w:rsid w:val="44547A2A"/>
    <w:rsid w:val="44953938"/>
    <w:rsid w:val="450C745A"/>
    <w:rsid w:val="45481880"/>
    <w:rsid w:val="455B6F58"/>
    <w:rsid w:val="468160C4"/>
    <w:rsid w:val="468477C0"/>
    <w:rsid w:val="468C64C8"/>
    <w:rsid w:val="47A21C10"/>
    <w:rsid w:val="488E6476"/>
    <w:rsid w:val="4B1D294C"/>
    <w:rsid w:val="4BFE6267"/>
    <w:rsid w:val="4C8E12FA"/>
    <w:rsid w:val="4CB64C6B"/>
    <w:rsid w:val="4DB72B71"/>
    <w:rsid w:val="4E04490D"/>
    <w:rsid w:val="4EB237AC"/>
    <w:rsid w:val="4EED5625"/>
    <w:rsid w:val="4F0963B9"/>
    <w:rsid w:val="51C63383"/>
    <w:rsid w:val="520E0F94"/>
    <w:rsid w:val="52551E4F"/>
    <w:rsid w:val="5402188F"/>
    <w:rsid w:val="54C06B56"/>
    <w:rsid w:val="55D1679A"/>
    <w:rsid w:val="566118CC"/>
    <w:rsid w:val="56874282"/>
    <w:rsid w:val="56B75990"/>
    <w:rsid w:val="575842A9"/>
    <w:rsid w:val="59222CCC"/>
    <w:rsid w:val="59C31BDD"/>
    <w:rsid w:val="5BDD0946"/>
    <w:rsid w:val="5CB71769"/>
    <w:rsid w:val="5E8410F4"/>
    <w:rsid w:val="5FB4440F"/>
    <w:rsid w:val="607F5CFE"/>
    <w:rsid w:val="60AA6949"/>
    <w:rsid w:val="60B430B8"/>
    <w:rsid w:val="67104F71"/>
    <w:rsid w:val="675D7CA3"/>
    <w:rsid w:val="67A96A9E"/>
    <w:rsid w:val="69D7242D"/>
    <w:rsid w:val="6C465F32"/>
    <w:rsid w:val="6D016666"/>
    <w:rsid w:val="6DDF0252"/>
    <w:rsid w:val="6DFC7777"/>
    <w:rsid w:val="6E0A3294"/>
    <w:rsid w:val="6FBA2FDB"/>
    <w:rsid w:val="6FDB3A32"/>
    <w:rsid w:val="70903082"/>
    <w:rsid w:val="71A36941"/>
    <w:rsid w:val="72FE0BBA"/>
    <w:rsid w:val="73433B31"/>
    <w:rsid w:val="73C61F74"/>
    <w:rsid w:val="74702842"/>
    <w:rsid w:val="74BE5317"/>
    <w:rsid w:val="76017919"/>
    <w:rsid w:val="765E6EE2"/>
    <w:rsid w:val="76E42137"/>
    <w:rsid w:val="774E6582"/>
    <w:rsid w:val="77A779CA"/>
    <w:rsid w:val="7A011336"/>
    <w:rsid w:val="7B755B87"/>
    <w:rsid w:val="7C153320"/>
    <w:rsid w:val="7D000D4E"/>
    <w:rsid w:val="7DAE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3"/>
    <w:semiHidden/>
    <w:unhideWhenUsed/>
    <w:qFormat/>
    <w:uiPriority w:val="9"/>
    <w:pPr>
      <w:keepNext/>
      <w:keepLines/>
      <w:spacing w:before="260" w:after="260" w:line="416" w:lineRule="auto"/>
      <w:outlineLvl w:val="2"/>
    </w:pPr>
    <w:rPr>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9"/>
    <w:unhideWhenUsed/>
    <w:qFormat/>
    <w:uiPriority w:val="0"/>
  </w:style>
  <w:style w:type="paragraph" w:styleId="6">
    <w:name w:val="footer"/>
    <w:basedOn w:val="1"/>
    <w:link w:val="23"/>
    <w:unhideWhenUsed/>
    <w:qFormat/>
    <w:uiPriority w:val="99"/>
    <w:pPr>
      <w:tabs>
        <w:tab w:val="center" w:pos="4153"/>
        <w:tab w:val="right" w:pos="8306"/>
      </w:tabs>
      <w:snapToGrid w:val="0"/>
    </w:pPr>
    <w:rPr>
      <w:sz w:val="18"/>
      <w:szCs w:val="18"/>
    </w:rPr>
  </w:style>
  <w:style w:type="paragraph" w:styleId="7">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标题 1 字符"/>
    <w:basedOn w:val="12"/>
    <w:qFormat/>
    <w:uiPriority w:val="9"/>
    <w:rPr>
      <w:rFonts w:ascii="Times New Roman" w:hAnsi="Times New Roman" w:eastAsia="Times New Roman" w:cs="Times New Roman"/>
      <w:b/>
      <w:bCs/>
      <w:kern w:val="44"/>
      <w:sz w:val="44"/>
      <w:szCs w:val="44"/>
      <w:lang w:val="en-GB" w:eastAsia="en-GB"/>
    </w:rPr>
  </w:style>
  <w:style w:type="character" w:customStyle="1" w:styleId="15">
    <w:name w:val="标题 1 字符1"/>
    <w:link w:val="2"/>
    <w:qFormat/>
    <w:uiPriority w:val="0"/>
    <w:rPr>
      <w:rFonts w:ascii="Arial" w:hAnsi="Arial" w:eastAsia="Times New Roman" w:cs="Times New Roman"/>
      <w:kern w:val="0"/>
      <w:sz w:val="36"/>
      <w:szCs w:val="20"/>
      <w:lang w:val="en-GB" w:eastAsia="en-GB"/>
    </w:rPr>
  </w:style>
  <w:style w:type="paragraph" w:customStyle="1" w:styleId="16">
    <w:name w:val="EX"/>
    <w:basedOn w:val="1"/>
    <w:link w:val="17"/>
    <w:qFormat/>
    <w:uiPriority w:val="0"/>
    <w:pPr>
      <w:keepLines/>
      <w:overflowPunct/>
      <w:autoSpaceDE/>
      <w:autoSpaceDN/>
      <w:adjustRightInd/>
      <w:ind w:left="1702" w:hanging="1418"/>
      <w:textAlignment w:val="auto"/>
    </w:pPr>
    <w:rPr>
      <w:rFonts w:eastAsia="MS Mincho"/>
      <w:lang w:eastAsia="en-US"/>
    </w:rPr>
  </w:style>
  <w:style w:type="character" w:customStyle="1" w:styleId="17">
    <w:name w:val="EX Char"/>
    <w:link w:val="16"/>
    <w:qFormat/>
    <w:uiPriority w:val="0"/>
    <w:rPr>
      <w:rFonts w:ascii="Times New Roman" w:hAnsi="Times New Roman" w:eastAsia="MS Mincho" w:cs="Times New Roman"/>
      <w:kern w:val="0"/>
      <w:sz w:val="20"/>
      <w:szCs w:val="20"/>
      <w:lang w:val="en-GB" w:eastAsia="en-US"/>
    </w:rPr>
  </w:style>
  <w:style w:type="paragraph" w:styleId="18">
    <w:name w:val="List Paragraph"/>
    <w:basedOn w:val="1"/>
    <w:link w:val="20"/>
    <w:qFormat/>
    <w:uiPriority w:val="34"/>
    <w:pPr>
      <w:ind w:firstLine="420" w:firstLineChars="200"/>
    </w:pPr>
  </w:style>
  <w:style w:type="character" w:customStyle="1" w:styleId="19">
    <w:name w:val="批注文字 字符"/>
    <w:basedOn w:val="12"/>
    <w:link w:val="5"/>
    <w:qFormat/>
    <w:uiPriority w:val="0"/>
    <w:rPr>
      <w:rFonts w:ascii="Times New Roman" w:hAnsi="Times New Roman" w:eastAsia="Times New Roman" w:cs="Times New Roman"/>
      <w:kern w:val="0"/>
      <w:sz w:val="20"/>
      <w:szCs w:val="20"/>
      <w:lang w:val="en-GB" w:eastAsia="en-GB"/>
    </w:rPr>
  </w:style>
  <w:style w:type="character" w:customStyle="1" w:styleId="20">
    <w:name w:val="列表段落 字符"/>
    <w:link w:val="18"/>
    <w:qFormat/>
    <w:locked/>
    <w:uiPriority w:val="34"/>
    <w:rPr>
      <w:rFonts w:ascii="Times New Roman" w:hAnsi="Times New Roman" w:eastAsia="Times New Roman" w:cs="Times New Roman"/>
      <w:kern w:val="0"/>
      <w:sz w:val="20"/>
      <w:szCs w:val="20"/>
      <w:lang w:val="en-GB" w:eastAsia="en-GB"/>
    </w:rPr>
  </w:style>
  <w:style w:type="paragraph" w:customStyle="1" w:styleId="21">
    <w:name w:val="NO"/>
    <w:basedOn w:val="1"/>
    <w:qFormat/>
    <w:uiPriority w:val="0"/>
    <w:pPr>
      <w:keepLines/>
      <w:ind w:left="1135" w:hanging="851"/>
      <w:textAlignment w:val="auto"/>
    </w:pPr>
    <w:rPr>
      <w:rFonts w:eastAsia="宋体"/>
    </w:rPr>
  </w:style>
  <w:style w:type="character" w:customStyle="1" w:styleId="22">
    <w:name w:val="页眉 字符"/>
    <w:basedOn w:val="12"/>
    <w:link w:val="7"/>
    <w:qFormat/>
    <w:uiPriority w:val="99"/>
    <w:rPr>
      <w:rFonts w:ascii="Times New Roman" w:hAnsi="Times New Roman" w:eastAsia="Times New Roman" w:cs="Times New Roman"/>
      <w:kern w:val="0"/>
      <w:sz w:val="18"/>
      <w:szCs w:val="18"/>
      <w:lang w:val="en-GB" w:eastAsia="en-GB"/>
    </w:rPr>
  </w:style>
  <w:style w:type="character" w:customStyle="1" w:styleId="23">
    <w:name w:val="页脚 字符"/>
    <w:basedOn w:val="12"/>
    <w:link w:val="6"/>
    <w:qFormat/>
    <w:uiPriority w:val="99"/>
    <w:rPr>
      <w:rFonts w:ascii="Times New Roman" w:hAnsi="Times New Roman" w:eastAsia="Times New Roman" w:cs="Times New Roman"/>
      <w:kern w:val="0"/>
      <w:sz w:val="18"/>
      <w:szCs w:val="18"/>
      <w:lang w:val="en-GB" w:eastAsia="en-GB"/>
    </w:rPr>
  </w:style>
  <w:style w:type="character" w:customStyle="1" w:styleId="24">
    <w:name w:val="标题 2 字符"/>
    <w:basedOn w:val="12"/>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5">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6">
    <w:name w:val="无格式表格 21"/>
    <w:basedOn w:val="1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
    <w:name w:val="网格表 1 浅色1"/>
    <w:basedOn w:val="1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8">
    <w:name w:val="CR Cover Page"/>
    <w:qFormat/>
    <w:uiPriority w:val="0"/>
    <w:pPr>
      <w:spacing w:after="120"/>
    </w:pPr>
    <w:rPr>
      <w:rFonts w:ascii="Arial" w:hAnsi="Arial" w:cs="Times New Roman" w:eastAsiaTheme="minorEastAsia"/>
      <w:lang w:val="en-GB" w:eastAsia="en-US" w:bidi="ar-SA"/>
    </w:rPr>
  </w:style>
  <w:style w:type="paragraph" w:customStyle="1" w:styleId="29">
    <w:name w:val="B1"/>
    <w:basedOn w:val="8"/>
    <w:link w:val="31"/>
    <w:qFormat/>
    <w:uiPriority w:val="0"/>
    <w:pPr>
      <w:overflowPunct/>
      <w:autoSpaceDE/>
      <w:autoSpaceDN/>
      <w:adjustRightInd/>
      <w:ind w:left="568" w:hanging="284"/>
      <w:textAlignment w:val="auto"/>
    </w:pPr>
    <w:rPr>
      <w:rFonts w:eastAsiaTheme="minorEastAsia"/>
      <w:lang w:eastAsia="en-US"/>
    </w:rPr>
  </w:style>
  <w:style w:type="paragraph" w:customStyle="1" w:styleId="30">
    <w:name w:val="B2"/>
    <w:basedOn w:val="1"/>
    <w:link w:val="32"/>
    <w:qFormat/>
    <w:uiPriority w:val="0"/>
    <w:pPr>
      <w:overflowPunct/>
      <w:autoSpaceDE/>
      <w:autoSpaceDN/>
      <w:adjustRightInd/>
      <w:ind w:left="851" w:hanging="284"/>
      <w:textAlignment w:val="auto"/>
    </w:pPr>
    <w:rPr>
      <w:rFonts w:eastAsiaTheme="minorEastAsia"/>
      <w:lang w:eastAsia="en-US"/>
    </w:rPr>
  </w:style>
  <w:style w:type="character" w:customStyle="1" w:styleId="31">
    <w:name w:val="B1 Char"/>
    <w:link w:val="29"/>
    <w:qFormat/>
    <w:uiPriority w:val="0"/>
    <w:rPr>
      <w:rFonts w:ascii="Times New Roman" w:hAnsi="Times New Roman" w:cs="Times New Roman"/>
      <w:kern w:val="0"/>
      <w:sz w:val="20"/>
      <w:szCs w:val="20"/>
      <w:lang w:val="en-GB" w:eastAsia="en-US"/>
    </w:rPr>
  </w:style>
  <w:style w:type="character" w:customStyle="1" w:styleId="32">
    <w:name w:val="B2 Char"/>
    <w:link w:val="30"/>
    <w:qFormat/>
    <w:uiPriority w:val="0"/>
    <w:rPr>
      <w:rFonts w:ascii="Times New Roman" w:hAnsi="Times New Roman" w:cs="Times New Roman"/>
      <w:kern w:val="0"/>
      <w:sz w:val="20"/>
      <w:szCs w:val="20"/>
      <w:lang w:val="en-GB" w:eastAsia="en-US"/>
    </w:rPr>
  </w:style>
  <w:style w:type="character" w:customStyle="1" w:styleId="33">
    <w:name w:val="标题 3 字符"/>
    <w:basedOn w:val="12"/>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4">
    <w:name w:val="TAH"/>
    <w:basedOn w:val="35"/>
    <w:link w:val="38"/>
    <w:qFormat/>
    <w:uiPriority w:val="99"/>
    <w:rPr>
      <w:b/>
    </w:rPr>
  </w:style>
  <w:style w:type="paragraph" w:customStyle="1" w:styleId="35">
    <w:name w:val="TAC"/>
    <w:basedOn w:val="36"/>
    <w:link w:val="37"/>
    <w:qFormat/>
    <w:uiPriority w:val="99"/>
    <w:pPr>
      <w:overflowPunct/>
      <w:autoSpaceDE/>
      <w:autoSpaceDN/>
      <w:adjustRightInd/>
      <w:jc w:val="center"/>
      <w:textAlignment w:val="auto"/>
    </w:pPr>
    <w:rPr>
      <w:rFonts w:eastAsiaTheme="minorEastAsia"/>
      <w:lang w:eastAsia="en-US"/>
    </w:rPr>
  </w:style>
  <w:style w:type="paragraph" w:customStyle="1" w:styleId="36">
    <w:name w:val="TAL"/>
    <w:basedOn w:val="1"/>
    <w:qFormat/>
    <w:uiPriority w:val="0"/>
    <w:pPr>
      <w:keepNext/>
      <w:keepLines/>
      <w:spacing w:after="0"/>
    </w:pPr>
    <w:rPr>
      <w:rFonts w:ascii="Arial" w:hAnsi="Arial"/>
      <w:sz w:val="18"/>
    </w:rPr>
  </w:style>
  <w:style w:type="character" w:customStyle="1" w:styleId="37">
    <w:name w:val="TAC Char"/>
    <w:link w:val="35"/>
    <w:qFormat/>
    <w:uiPriority w:val="99"/>
    <w:rPr>
      <w:rFonts w:ascii="Arial" w:hAnsi="Arial" w:cs="Times New Roman"/>
      <w:kern w:val="0"/>
      <w:sz w:val="18"/>
      <w:szCs w:val="20"/>
      <w:lang w:val="en-GB" w:eastAsia="en-US"/>
    </w:rPr>
  </w:style>
  <w:style w:type="character" w:customStyle="1" w:styleId="38">
    <w:name w:val="TAH Car"/>
    <w:link w:val="34"/>
    <w:qFormat/>
    <w:uiPriority w:val="99"/>
    <w:rPr>
      <w:rFonts w:ascii="Arial" w:hAnsi="Arial" w:cs="Times New Roman"/>
      <w:b/>
      <w:kern w:val="0"/>
      <w:sz w:val="18"/>
      <w:szCs w:val="20"/>
      <w:lang w:val="en-GB" w:eastAsia="en-US"/>
    </w:rPr>
  </w:style>
  <w:style w:type="paragraph" w:customStyle="1" w:styleId="39">
    <w:name w:val="TAN"/>
    <w:basedOn w:val="36"/>
    <w:link w:val="40"/>
    <w:qFormat/>
    <w:uiPriority w:val="0"/>
    <w:pPr>
      <w:overflowPunct/>
      <w:autoSpaceDE/>
      <w:autoSpaceDN/>
      <w:adjustRightInd/>
      <w:ind w:left="851" w:hanging="851"/>
      <w:textAlignment w:val="auto"/>
    </w:pPr>
    <w:rPr>
      <w:rFonts w:eastAsiaTheme="minorEastAsia"/>
      <w:lang w:eastAsia="en-US"/>
    </w:rPr>
  </w:style>
  <w:style w:type="character" w:customStyle="1" w:styleId="40">
    <w:name w:val="TAN Char"/>
    <w:link w:val="39"/>
    <w:qFormat/>
    <w:uiPriority w:val="0"/>
    <w:rPr>
      <w:rFonts w:ascii="Arial" w:hAnsi="Arial" w:cs="Times New Roman"/>
      <w:kern w:val="0"/>
      <w:sz w:val="18"/>
      <w:szCs w:val="20"/>
      <w:lang w:val="en-GB" w:eastAsia="en-US"/>
    </w:rPr>
  </w:style>
  <w:style w:type="paragraph" w:customStyle="1" w:styleId="41">
    <w:name w:val="TH"/>
    <w:basedOn w:val="1"/>
    <w:qFormat/>
    <w:uiPriority w:val="0"/>
    <w:pPr>
      <w:keepNext/>
      <w:keepLines/>
      <w:spacing w:before="60"/>
      <w:jc w:val="center"/>
    </w:pPr>
    <w:rPr>
      <w:rFonts w:ascii="Arial" w:hAnsi="Arial"/>
      <w:b/>
    </w:rPr>
  </w:style>
  <w:style w:type="paragraph" w:customStyle="1" w:styleId="42">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3">
    <w:name w:val="Status"/>
    <w:basedOn w:val="44"/>
    <w:qFormat/>
    <w:uiPriority w:val="0"/>
    <w:rPr>
      <w:b w:val="0"/>
    </w:rPr>
  </w:style>
  <w:style w:type="paragraph" w:styleId="44">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 w:type="paragraph" w:customStyle="1" w:styleId="45">
    <w:name w:val="TF"/>
    <w:basedOn w:val="41"/>
    <w:qFormat/>
    <w:uiPriority w:val="0"/>
    <w:pPr>
      <w:keepNext w:val="0"/>
      <w:spacing w:before="0" w:after="24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741</Words>
  <Characters>4447</Characters>
  <Lines>38</Lines>
  <Paragraphs>10</Paragraphs>
  <TotalTime>0</TotalTime>
  <ScaleCrop>false</ScaleCrop>
  <LinksUpToDate>false</LinksUpToDate>
  <CharactersWithSpaces>5141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cmcc-chunxia Guo</cp:lastModifiedBy>
  <dcterms:modified xsi:type="dcterms:W3CDTF">2025-08-14T08:25:39Z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B5A15F1FEA894DAC80931ACFC4A0C6B8_13</vt:lpwstr>
  </property>
  <property fmtid="{D5CDD505-2E9C-101B-9397-08002B2CF9AE}" pid="4" name="KSOTemplateDocerSaveRecord">
    <vt:lpwstr>eyJoZGlkIjoiOTU4MjljY2YzMDI1NGE4ZjYxYjczNDgxZmJjYzMzMTQiLCJ1c2VySWQiOiI0OTE3MDIwNzMifQ==</vt:lpwstr>
  </property>
</Properties>
</file>