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3942F" w:rsidR="001E41F3" w:rsidRDefault="001E41F3">
      <w:pPr>
        <w:pStyle w:val="CRCoverPage"/>
        <w:tabs>
          <w:tab w:val="right" w:pos="9639"/>
        </w:tabs>
        <w:spacing w:after="0"/>
        <w:rPr>
          <w:b/>
          <w:i/>
          <w:noProof/>
          <w:sz w:val="28"/>
        </w:rPr>
      </w:pPr>
      <w:r>
        <w:rPr>
          <w:b/>
          <w:noProof/>
          <w:sz w:val="24"/>
        </w:rPr>
        <w:t>3GPP TSG-</w:t>
      </w:r>
      <w:fldSimple w:instr=" DOCPROPERTY  TSG/WGRef  \* MERGEFORMAT ">
        <w:r w:rsidR="00B308A3">
          <w:rPr>
            <w:b/>
            <w:noProof/>
            <w:sz w:val="24"/>
          </w:rPr>
          <w:t>RAN</w:t>
        </w:r>
      </w:fldSimple>
      <w:r w:rsidR="00B308A3">
        <w:rPr>
          <w:b/>
          <w:noProof/>
          <w:sz w:val="24"/>
        </w:rPr>
        <w:t xml:space="preserve"> WG4</w:t>
      </w:r>
      <w:r w:rsidR="00C66BA2">
        <w:rPr>
          <w:b/>
          <w:noProof/>
          <w:sz w:val="24"/>
        </w:rPr>
        <w:t xml:space="preserve"> </w:t>
      </w:r>
      <w:r>
        <w:rPr>
          <w:b/>
          <w:noProof/>
          <w:sz w:val="24"/>
        </w:rPr>
        <w:t>Meeting#</w:t>
      </w:r>
      <w:fldSimple w:instr=" DOCPROPERTY  MtgSeq  \* MERGEFORMAT ">
        <w:r w:rsidR="00B308A3">
          <w:rPr>
            <w:b/>
            <w:noProof/>
            <w:sz w:val="24"/>
          </w:rPr>
          <w:t>115</w:t>
        </w:r>
      </w:fldSimple>
      <w:fldSimple w:instr=" DOCPROPERTY  MtgTitle  \* MERGEFORMAT "/>
      <w:r>
        <w:rPr>
          <w:b/>
          <w:i/>
          <w:noProof/>
          <w:sz w:val="28"/>
        </w:rPr>
        <w:tab/>
      </w:r>
      <w:fldSimple w:instr=" DOCPROPERTY  Tdoc#  \* MERGEFORMAT ">
        <w:r w:rsidR="00B308A3">
          <w:rPr>
            <w:b/>
            <w:i/>
            <w:noProof/>
            <w:sz w:val="28"/>
          </w:rPr>
          <w:t>R4-2</w:t>
        </w:r>
        <w:r w:rsidR="0066500E">
          <w:rPr>
            <w:b/>
            <w:i/>
            <w:noProof/>
            <w:sz w:val="28"/>
          </w:rPr>
          <w:t>507780</w:t>
        </w:r>
      </w:fldSimple>
    </w:p>
    <w:p w14:paraId="7CB45193" w14:textId="6FC2DF6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B308A3">
        <w:rPr>
          <w:b/>
          <w:noProof/>
          <w:sz w:val="24"/>
        </w:rPr>
        <w:t>St Julian's</w:t>
      </w:r>
      <w:r>
        <w:rPr>
          <w:b/>
          <w:noProof/>
          <w:sz w:val="24"/>
        </w:rPr>
        <w:fldChar w:fldCharType="end"/>
      </w:r>
      <w:r w:rsidR="001E41F3">
        <w:rPr>
          <w:b/>
          <w:noProof/>
          <w:sz w:val="24"/>
        </w:rPr>
        <w:t xml:space="preserve">, </w:t>
      </w:r>
      <w:fldSimple w:instr=" DOCPROPERTY  Country  \* MERGEFORMAT ">
        <w:r w:rsidR="00B308A3">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sidR="00B308A3">
          <w:rPr>
            <w:b/>
            <w:noProof/>
            <w:sz w:val="24"/>
          </w:rPr>
          <w:t>19</w:t>
        </w:r>
      </w:fldSimple>
      <w:r w:rsidR="00547111">
        <w:rPr>
          <w:b/>
          <w:noProof/>
          <w:sz w:val="24"/>
        </w:rPr>
        <w:t xml:space="preserve"> - </w:t>
      </w:r>
      <w:fldSimple w:instr=" DOCPROPERTY  EndDate  \* MERGEFORMAT ">
        <w:r w:rsidR="00B308A3">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896B8" w:rsidR="001E41F3" w:rsidRPr="00410371" w:rsidRDefault="00000000" w:rsidP="00E13F3D">
            <w:pPr>
              <w:pStyle w:val="CRCoverPage"/>
              <w:spacing w:after="0"/>
              <w:jc w:val="right"/>
              <w:rPr>
                <w:b/>
                <w:noProof/>
                <w:sz w:val="28"/>
              </w:rPr>
            </w:pPr>
            <w:fldSimple w:instr=" DOCPROPERTY  Spec#  \* MERGEFORMAT ">
              <w:r w:rsidR="00B308A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74696" w:rsidR="001E41F3" w:rsidRPr="00410371" w:rsidRDefault="00000000" w:rsidP="00E13F3D">
            <w:pPr>
              <w:pStyle w:val="CRCoverPage"/>
              <w:spacing w:after="0"/>
              <w:jc w:val="center"/>
              <w:rPr>
                <w:b/>
                <w:noProof/>
              </w:rPr>
            </w:pPr>
            <w:fldSimple w:instr=" DOCPROPERTY  Revision  \* MERGEFORMAT ">
              <w:r w:rsidR="00B308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31F5E" w:rsidR="001E41F3" w:rsidRPr="00410371" w:rsidRDefault="00000000">
            <w:pPr>
              <w:pStyle w:val="CRCoverPage"/>
              <w:spacing w:after="0"/>
              <w:jc w:val="center"/>
              <w:rPr>
                <w:noProof/>
                <w:sz w:val="28"/>
              </w:rPr>
            </w:pPr>
            <w:fldSimple w:instr=" DOCPROPERTY  Version  \* MERGEFORMAT ">
              <w:r w:rsidR="00B308A3">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A255C3" w:rsidR="00F25D98" w:rsidRDefault="00C65B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3E2B4" w:rsidR="001E41F3" w:rsidRDefault="0053275D">
            <w:pPr>
              <w:pStyle w:val="CRCoverPage"/>
              <w:spacing w:after="0"/>
              <w:ind w:left="100"/>
              <w:rPr>
                <w:noProof/>
              </w:rPr>
            </w:pPr>
            <w:r>
              <w:fldChar w:fldCharType="begin"/>
            </w:r>
            <w:r>
              <w:instrText xml:space="preserve"> DOCPROPERTY  CrTitle  \* MERGEFORMAT </w:instrText>
            </w:r>
            <w:r>
              <w:fldChar w:fldCharType="separate"/>
            </w:r>
            <w:r w:rsidR="00B308A3" w:rsidRPr="00B308A3">
              <w:t xml:space="preserve">(NR_ENDC_RF_FR1_enh2-Core) CR to 38.101 Rel-18: </w:t>
            </w:r>
            <w:proofErr w:type="spellStart"/>
            <w:r w:rsidR="00B308A3" w:rsidRPr="00B308A3">
              <w:t>DeltaP_PowerClass</w:t>
            </w:r>
            <w:proofErr w:type="spellEnd"/>
            <w:r w:rsidR="00B308A3" w:rsidRPr="00B308A3">
              <w:t xml:space="preserve"> correction for SRS-AS for 4Tx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7588E" w:rsidR="001E41F3" w:rsidRDefault="00000000">
            <w:pPr>
              <w:pStyle w:val="CRCoverPage"/>
              <w:spacing w:after="0"/>
              <w:ind w:left="100"/>
              <w:rPr>
                <w:noProof/>
              </w:rPr>
            </w:pPr>
            <w:fldSimple w:instr=" DOCPROPERTY  SourceIfWg  \* MERGEFORMAT ">
              <w:r w:rsidR="00B308A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0E3B5" w:rsidR="001E41F3" w:rsidRDefault="00000000" w:rsidP="00547111">
            <w:pPr>
              <w:pStyle w:val="CRCoverPage"/>
              <w:spacing w:after="0"/>
              <w:ind w:left="100"/>
              <w:rPr>
                <w:noProof/>
              </w:rPr>
            </w:pPr>
            <w:fldSimple w:instr=" DOCPROPERTY  SourceIfTsg  \* MERGEFORMAT ">
              <w:r w:rsidR="00B308A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A51DE" w:rsidR="001E41F3" w:rsidRDefault="00000000">
            <w:pPr>
              <w:pStyle w:val="CRCoverPage"/>
              <w:spacing w:after="0"/>
              <w:ind w:left="100"/>
              <w:rPr>
                <w:noProof/>
              </w:rPr>
            </w:pPr>
            <w:fldSimple w:instr=" DOCPROPERTY  RelatedWis  \* MERGEFORMAT ">
              <w:r w:rsidR="00B308A3" w:rsidRPr="00B308A3">
                <w:rPr>
                  <w:noProof/>
                </w:rPr>
                <w:t>NR_ENDC_RF_FR1_enh2-Core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34DD9" w:rsidR="001E41F3" w:rsidRDefault="00000000">
            <w:pPr>
              <w:pStyle w:val="CRCoverPage"/>
              <w:spacing w:after="0"/>
              <w:ind w:left="100"/>
              <w:rPr>
                <w:noProof/>
              </w:rPr>
            </w:pPr>
            <w:fldSimple w:instr=" DOCPROPERTY  ResDate  \* MERGEFORMAT ">
              <w:r w:rsidR="00B308A3">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B1974" w:rsidR="001E41F3" w:rsidRDefault="00000000" w:rsidP="00D24991">
            <w:pPr>
              <w:pStyle w:val="CRCoverPage"/>
              <w:spacing w:after="0"/>
              <w:ind w:left="100" w:right="-609"/>
              <w:rPr>
                <w:b/>
                <w:noProof/>
              </w:rPr>
            </w:pPr>
            <w:fldSimple w:instr=" DOCPROPERTY  Cat  \* MERGEFORMAT ">
              <w:r w:rsidR="00B308A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7B649" w:rsidR="001E41F3" w:rsidRDefault="00000000">
            <w:pPr>
              <w:pStyle w:val="CRCoverPage"/>
              <w:spacing w:after="0"/>
              <w:ind w:left="100"/>
              <w:rPr>
                <w:noProof/>
              </w:rPr>
            </w:pPr>
            <w:fldSimple w:instr=" DOCPROPERTY  Release  \* MERGEFORMAT ">
              <w:r w:rsidR="00D24991">
                <w:rPr>
                  <w:noProof/>
                </w:rPr>
                <w:t>Rel</w:t>
              </w:r>
              <w:r w:rsidR="00B308A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C4FAE" w:rsidR="001E41F3" w:rsidRDefault="00B308A3">
            <w:pPr>
              <w:pStyle w:val="CRCoverPage"/>
              <w:spacing w:after="0"/>
              <w:ind w:left="100"/>
              <w:rPr>
                <w:noProof/>
              </w:rPr>
            </w:pPr>
            <w:r w:rsidRPr="00B308A3">
              <w:rPr>
                <w:noProof/>
              </w:rPr>
              <w:t>The current ΔPPowerClass for SRS</w:t>
            </w:r>
            <w:r>
              <w:rPr>
                <w:noProof/>
              </w:rPr>
              <w:t>-</w:t>
            </w:r>
            <w:r w:rsidRPr="00B308A3">
              <w:rPr>
                <w:noProof/>
              </w:rPr>
              <w:t>AS is specified only for the UEs equipped with 2 Tx chains. Its definition needs to be extended to also cover UEs equipped with 4 Tx chains.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C9FC5" w14:textId="13115D55" w:rsidR="00B308A3" w:rsidRDefault="00B308A3" w:rsidP="00B308A3">
            <w:pPr>
              <w:pStyle w:val="CRCoverPage"/>
              <w:spacing w:after="0"/>
              <w:ind w:left="100"/>
              <w:rPr>
                <w:noProof/>
              </w:rPr>
            </w:pPr>
            <w:r>
              <w:rPr>
                <w:noProof/>
              </w:rPr>
              <w:t>ΔP</w:t>
            </w:r>
            <w:r w:rsidRPr="00B308A3">
              <w:rPr>
                <w:noProof/>
                <w:vertAlign w:val="subscript"/>
              </w:rPr>
              <w:t>PowerClass</w:t>
            </w:r>
            <w:r>
              <w:rPr>
                <w:noProof/>
              </w:rPr>
              <w:t xml:space="preserve"> definition for SRS-AS is extended to also cover the UEs equipped with 4 Tx chains, where the applicable value is a function of the indicated AS capability:</w:t>
            </w:r>
          </w:p>
          <w:p w14:paraId="603A0AA7" w14:textId="77777777" w:rsidR="00B308A3" w:rsidRDefault="00B308A3" w:rsidP="00B308A3">
            <w:pPr>
              <w:pStyle w:val="CRCoverPage"/>
              <w:spacing w:after="0"/>
              <w:ind w:left="100"/>
              <w:rPr>
                <w:noProof/>
              </w:rPr>
            </w:pPr>
            <w:r>
              <w:rPr>
                <w:noProof/>
              </w:rPr>
              <w:t>•</w:t>
            </w:r>
            <w:r>
              <w:rPr>
                <w:noProof/>
              </w:rPr>
              <w:tab/>
              <w:t>For ‘t4ry’ AS capability, ΔP</w:t>
            </w:r>
            <w:r w:rsidRPr="00B308A3">
              <w:rPr>
                <w:noProof/>
                <w:vertAlign w:val="subscript"/>
              </w:rPr>
              <w:t>PowerClass</w:t>
            </w:r>
            <w:r>
              <w:rPr>
                <w:noProof/>
              </w:rPr>
              <w:t xml:space="preserve"> = 0 dB.</w:t>
            </w:r>
          </w:p>
          <w:p w14:paraId="2DB78A73" w14:textId="77777777" w:rsidR="00B308A3" w:rsidRDefault="00B308A3" w:rsidP="00B308A3">
            <w:pPr>
              <w:pStyle w:val="CRCoverPage"/>
              <w:spacing w:after="0"/>
              <w:ind w:left="100"/>
              <w:rPr>
                <w:noProof/>
              </w:rPr>
            </w:pPr>
            <w:r>
              <w:rPr>
                <w:noProof/>
              </w:rPr>
              <w:t>•</w:t>
            </w:r>
            <w:r>
              <w:rPr>
                <w:noProof/>
              </w:rPr>
              <w:tab/>
              <w:t>For ‘t2ry’ and similar AS capabilities, ΔP</w:t>
            </w:r>
            <w:r w:rsidRPr="00B308A3">
              <w:rPr>
                <w:noProof/>
                <w:vertAlign w:val="subscript"/>
              </w:rPr>
              <w:t>PowerClass</w:t>
            </w:r>
            <w:r>
              <w:rPr>
                <w:noProof/>
              </w:rPr>
              <w:t xml:space="preserve"> = 3 dB.</w:t>
            </w:r>
          </w:p>
          <w:p w14:paraId="31C656EC" w14:textId="75473930" w:rsidR="001E41F3" w:rsidRDefault="00B308A3" w:rsidP="00B308A3">
            <w:pPr>
              <w:pStyle w:val="CRCoverPage"/>
              <w:spacing w:after="0"/>
              <w:ind w:left="100"/>
              <w:rPr>
                <w:noProof/>
              </w:rPr>
            </w:pPr>
            <w:r>
              <w:rPr>
                <w:noProof/>
              </w:rPr>
              <w:t>•</w:t>
            </w:r>
            <w:r>
              <w:rPr>
                <w:noProof/>
              </w:rPr>
              <w:tab/>
              <w:t>For ‘t1ry’ and similar AS capabilities, ΔP</w:t>
            </w:r>
            <w:r w:rsidRPr="00B308A3">
              <w:rPr>
                <w:noProof/>
                <w:vertAlign w:val="subscript"/>
              </w:rPr>
              <w:t>PowerClass</w:t>
            </w:r>
            <w:r>
              <w:rPr>
                <w:noProof/>
              </w:rPr>
              <w:t xml:space="preserve"> = 6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9A62B" w:rsidR="001E41F3" w:rsidRDefault="00B308A3">
            <w:pPr>
              <w:pStyle w:val="CRCoverPage"/>
              <w:spacing w:after="0"/>
              <w:ind w:left="100"/>
              <w:rPr>
                <w:noProof/>
              </w:rPr>
            </w:pPr>
            <w:r w:rsidRPr="00B308A3">
              <w:rPr>
                <w:noProof/>
              </w:rPr>
              <w:t>The definition of ΔPPowerClass for SRS</w:t>
            </w:r>
            <w:r>
              <w:rPr>
                <w:noProof/>
              </w:rPr>
              <w:t>-</w:t>
            </w:r>
            <w:r w:rsidRPr="00B308A3">
              <w:rPr>
                <w:noProof/>
              </w:rPr>
              <w:t>AS would be incomplete as it wouldn’t cover the UEs equipped with 4 Tx chains.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12368" w:rsidR="001E41F3" w:rsidRDefault="00FD4B28">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D1A1" w:rsidR="001E41F3" w:rsidRDefault="005327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10452" w:rsidR="001E41F3" w:rsidRDefault="005327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FC14A" w:rsidR="001E41F3" w:rsidRDefault="005327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2AD289" w14:textId="77777777" w:rsidR="00B308A3" w:rsidRDefault="00B308A3" w:rsidP="00B308A3">
      <w:pPr>
        <w:rPr>
          <w:i/>
          <w:iCs/>
          <w:noProof/>
          <w:color w:val="0070C0"/>
        </w:rPr>
      </w:pPr>
      <w:r>
        <w:rPr>
          <w:i/>
          <w:iCs/>
          <w:noProof/>
          <w:color w:val="0070C0"/>
        </w:rPr>
        <w:lastRenderedPageBreak/>
        <w:t>&lt; start of changes &gt;</w:t>
      </w:r>
    </w:p>
    <w:p w14:paraId="2A6818CB" w14:textId="77777777" w:rsidR="001B7E24" w:rsidRPr="001B7E24" w:rsidRDefault="001B7E24" w:rsidP="001B7E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1B7E24">
        <w:rPr>
          <w:rFonts w:ascii="Arial" w:hAnsi="Arial"/>
          <w:sz w:val="28"/>
        </w:rPr>
        <w:t>6.2.4</w:t>
      </w:r>
      <w:r w:rsidRPr="001B7E24">
        <w:rPr>
          <w:rFonts w:ascii="Arial" w:hAnsi="Arial"/>
          <w:sz w:val="28"/>
        </w:rPr>
        <w:tab/>
        <w:t>Configured transmitted power</w:t>
      </w:r>
      <w:bookmarkEnd w:id="1"/>
      <w:bookmarkEnd w:id="2"/>
      <w:bookmarkEnd w:id="3"/>
      <w:bookmarkEnd w:id="4"/>
      <w:bookmarkEnd w:id="5"/>
      <w:bookmarkEnd w:id="6"/>
      <w:bookmarkEnd w:id="7"/>
      <w:bookmarkEnd w:id="8"/>
      <w:bookmarkEnd w:id="9"/>
      <w:bookmarkEnd w:id="10"/>
      <w:bookmarkEnd w:id="11"/>
      <w:bookmarkEnd w:id="12"/>
    </w:p>
    <w:p w14:paraId="768BE408"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 xml:space="preserve">The UE is allowed to set its configured maximum output power </w:t>
      </w:r>
      <w:proofErr w:type="spellStart"/>
      <w:proofErr w:type="gramStart"/>
      <w:r w:rsidRPr="001B7E24">
        <w:rPr>
          <w:lang w:eastAsia="zh-CN"/>
        </w:rPr>
        <w:t>P</w:t>
      </w:r>
      <w:r w:rsidRPr="001B7E24">
        <w:rPr>
          <w:vertAlign w:val="subscript"/>
          <w:lang w:eastAsia="zh-CN"/>
        </w:rPr>
        <w:t>CMAX,f</w:t>
      </w:r>
      <w:proofErr w:type="gramEnd"/>
      <w:r w:rsidRPr="001B7E24">
        <w:rPr>
          <w:vertAlign w:val="subscript"/>
          <w:lang w:eastAsia="zh-CN"/>
        </w:rPr>
        <w:t>,c</w:t>
      </w:r>
      <w:proofErr w:type="spellEnd"/>
      <w:r w:rsidRPr="001B7E24">
        <w:rPr>
          <w:lang w:eastAsia="zh-CN"/>
        </w:rPr>
        <w:t xml:space="preserve"> for carrier f of serving cell c in each slot. The configured maximum output power </w:t>
      </w:r>
      <w:proofErr w:type="spellStart"/>
      <w:proofErr w:type="gramStart"/>
      <w:r w:rsidRPr="001B7E24">
        <w:rPr>
          <w:lang w:eastAsia="zh-CN"/>
        </w:rPr>
        <w:t>P</w:t>
      </w:r>
      <w:r w:rsidRPr="001B7E24">
        <w:rPr>
          <w:vertAlign w:val="subscript"/>
          <w:lang w:eastAsia="zh-CN"/>
        </w:rPr>
        <w:t>CMAX,f</w:t>
      </w:r>
      <w:proofErr w:type="gramEnd"/>
      <w:r w:rsidRPr="001B7E24">
        <w:rPr>
          <w:vertAlign w:val="subscript"/>
          <w:lang w:eastAsia="zh-CN"/>
        </w:rPr>
        <w:t>,c</w:t>
      </w:r>
      <w:proofErr w:type="spellEnd"/>
      <w:r w:rsidRPr="001B7E24">
        <w:rPr>
          <w:lang w:eastAsia="zh-CN"/>
        </w:rPr>
        <w:t xml:space="preserve"> is set within the following bounds:</w:t>
      </w:r>
    </w:p>
    <w:p w14:paraId="6FB80143" w14:textId="77777777" w:rsidR="001B7E24" w:rsidRPr="001B7E24" w:rsidRDefault="001B7E24" w:rsidP="001B7E24">
      <w:pPr>
        <w:keepLines/>
        <w:tabs>
          <w:tab w:val="center" w:pos="4536"/>
          <w:tab w:val="right" w:pos="9072"/>
        </w:tabs>
        <w:overflowPunct w:val="0"/>
        <w:autoSpaceDE w:val="0"/>
        <w:autoSpaceDN w:val="0"/>
        <w:adjustRightInd w:val="0"/>
        <w:jc w:val="center"/>
        <w:textAlignment w:val="baseline"/>
        <w:rPr>
          <w:lang w:eastAsia="zh-CN"/>
        </w:rPr>
      </w:pPr>
      <w:proofErr w:type="spellStart"/>
      <w:r w:rsidRPr="001B7E24">
        <w:rPr>
          <w:lang w:eastAsia="zh-CN"/>
        </w:rPr>
        <w:t>P</w:t>
      </w:r>
      <w:r w:rsidRPr="001B7E24">
        <w:rPr>
          <w:vertAlign w:val="subscript"/>
          <w:lang w:eastAsia="zh-CN"/>
        </w:rPr>
        <w:t>CMAX_</w:t>
      </w:r>
      <w:proofErr w:type="gramStart"/>
      <w:r w:rsidRPr="001B7E24">
        <w:rPr>
          <w:vertAlign w:val="subscript"/>
          <w:lang w:eastAsia="zh-CN"/>
        </w:rPr>
        <w:t>L,f</w:t>
      </w:r>
      <w:proofErr w:type="gramEnd"/>
      <w:r w:rsidRPr="001B7E24">
        <w:rPr>
          <w:vertAlign w:val="subscript"/>
          <w:lang w:eastAsia="zh-CN"/>
        </w:rPr>
        <w:t>,c</w:t>
      </w:r>
      <w:proofErr w:type="spellEnd"/>
      <w:r w:rsidRPr="001B7E24">
        <w:rPr>
          <w:lang w:eastAsia="zh-CN"/>
        </w:rPr>
        <w:t xml:space="preserve"> ≤  </w:t>
      </w:r>
      <w:proofErr w:type="spellStart"/>
      <w:r w:rsidRPr="001B7E24">
        <w:rPr>
          <w:lang w:eastAsia="zh-CN"/>
        </w:rPr>
        <w:t>P</w:t>
      </w:r>
      <w:r w:rsidRPr="001B7E24">
        <w:rPr>
          <w:vertAlign w:val="subscript"/>
          <w:lang w:eastAsia="zh-CN"/>
        </w:rPr>
        <w:t>CMAX,f,c</w:t>
      </w:r>
      <w:proofErr w:type="spellEnd"/>
      <w:r w:rsidRPr="001B7E24">
        <w:rPr>
          <w:lang w:eastAsia="zh-CN"/>
        </w:rPr>
        <w:t xml:space="preserve">  ≤  </w:t>
      </w:r>
      <w:proofErr w:type="spellStart"/>
      <w:r w:rsidRPr="001B7E24">
        <w:rPr>
          <w:lang w:eastAsia="zh-CN"/>
        </w:rPr>
        <w:t>P</w:t>
      </w:r>
      <w:r w:rsidRPr="001B7E24">
        <w:rPr>
          <w:vertAlign w:val="subscript"/>
          <w:lang w:eastAsia="zh-CN"/>
        </w:rPr>
        <w:t>CMAX_H,f,c</w:t>
      </w:r>
      <w:proofErr w:type="spellEnd"/>
      <w:r w:rsidRPr="001B7E24">
        <w:rPr>
          <w:lang w:eastAsia="zh-CN"/>
        </w:rPr>
        <w:t xml:space="preserve"> with</w:t>
      </w:r>
    </w:p>
    <w:p w14:paraId="01155903" w14:textId="77777777" w:rsidR="001B7E24" w:rsidRPr="001B7E24" w:rsidRDefault="001B7E24" w:rsidP="001B7E24">
      <w:pPr>
        <w:keepLines/>
        <w:tabs>
          <w:tab w:val="center" w:pos="4536"/>
          <w:tab w:val="right" w:pos="9072"/>
        </w:tabs>
        <w:overflowPunct w:val="0"/>
        <w:autoSpaceDE w:val="0"/>
        <w:autoSpaceDN w:val="0"/>
        <w:adjustRightInd w:val="0"/>
        <w:jc w:val="center"/>
        <w:textAlignment w:val="baseline"/>
        <w:rPr>
          <w:lang w:eastAsia="zh-CN"/>
        </w:rPr>
      </w:pPr>
      <w:r w:rsidRPr="001B7E24">
        <w:rPr>
          <w:lang w:eastAsia="zh-CN"/>
        </w:rPr>
        <w:tab/>
      </w:r>
      <w:proofErr w:type="spellStart"/>
      <w:r w:rsidRPr="001B7E24">
        <w:rPr>
          <w:lang w:eastAsia="zh-CN"/>
        </w:rPr>
        <w:t>P</w:t>
      </w:r>
      <w:r w:rsidRPr="001B7E24">
        <w:rPr>
          <w:vertAlign w:val="subscript"/>
          <w:lang w:eastAsia="zh-CN"/>
        </w:rPr>
        <w:t>CMAX_</w:t>
      </w:r>
      <w:proofErr w:type="gramStart"/>
      <w:r w:rsidRPr="001B7E24">
        <w:rPr>
          <w:vertAlign w:val="subscript"/>
          <w:lang w:eastAsia="zh-CN"/>
        </w:rPr>
        <w:t>L,f</w:t>
      </w:r>
      <w:proofErr w:type="gramEnd"/>
      <w:r w:rsidRPr="001B7E24">
        <w:rPr>
          <w:vertAlign w:val="subscript"/>
          <w:lang w:eastAsia="zh-CN"/>
        </w:rPr>
        <w:t>,c</w:t>
      </w:r>
      <w:proofErr w:type="spellEnd"/>
      <w:r w:rsidRPr="001B7E24">
        <w:rPr>
          <w:lang w:eastAsia="zh-CN"/>
        </w:rPr>
        <w:t xml:space="preserve"> = MIN {</w:t>
      </w:r>
      <w:proofErr w:type="spellStart"/>
      <w:r w:rsidRPr="001B7E24">
        <w:rPr>
          <w:lang w:eastAsia="zh-CN"/>
        </w:rPr>
        <w:t>P</w:t>
      </w:r>
      <w:r w:rsidRPr="001B7E24">
        <w:rPr>
          <w:vertAlign w:val="subscript"/>
          <w:lang w:eastAsia="zh-CN"/>
        </w:rPr>
        <w:t>EMAX,c</w:t>
      </w:r>
      <w:proofErr w:type="spellEnd"/>
      <w:r w:rsidRPr="001B7E24">
        <w:rPr>
          <w:lang w:eastAsia="zh-CN"/>
        </w:rPr>
        <w:t>– ∆</w:t>
      </w:r>
      <w:proofErr w:type="spellStart"/>
      <w:r w:rsidRPr="001B7E24">
        <w:rPr>
          <w:lang w:eastAsia="zh-CN"/>
        </w:rPr>
        <w:t>T</w:t>
      </w:r>
      <w:r w:rsidRPr="001B7E24">
        <w:rPr>
          <w:vertAlign w:val="subscript"/>
          <w:lang w:eastAsia="zh-CN"/>
        </w:rPr>
        <w:t>C,c</w:t>
      </w:r>
      <w:proofErr w:type="spellEnd"/>
      <w:r w:rsidRPr="001B7E24">
        <w:rPr>
          <w:lang w:eastAsia="zh-CN"/>
        </w:rPr>
        <w:t>,  (</w:t>
      </w:r>
      <w:proofErr w:type="spellStart"/>
      <w:r w:rsidRPr="001B7E24">
        <w:rPr>
          <w:lang w:eastAsia="zh-CN"/>
        </w:rPr>
        <w:t>P</w:t>
      </w:r>
      <w:r w:rsidRPr="001B7E24">
        <w:rPr>
          <w:vertAlign w:val="subscript"/>
          <w:lang w:eastAsia="zh-CN"/>
        </w:rPr>
        <w:t>PowerClass</w:t>
      </w:r>
      <w:proofErr w:type="spellEnd"/>
      <w:r w:rsidRPr="001B7E24">
        <w:rPr>
          <w:lang w:eastAsia="zh-CN"/>
        </w:rPr>
        <w:t xml:space="preserve"> – </w:t>
      </w:r>
      <w:proofErr w:type="spellStart"/>
      <w:r w:rsidRPr="001B7E24">
        <w:rPr>
          <w:lang w:eastAsia="zh-CN"/>
        </w:rPr>
        <w:t>ΔP</w:t>
      </w:r>
      <w:r w:rsidRPr="001B7E24">
        <w:rPr>
          <w:vertAlign w:val="subscript"/>
          <w:lang w:eastAsia="zh-CN"/>
        </w:rPr>
        <w:t>PowerClass</w:t>
      </w:r>
      <w:proofErr w:type="spellEnd"/>
      <w:r w:rsidRPr="001B7E24">
        <w:t xml:space="preserve"> + </w:t>
      </w:r>
      <w:proofErr w:type="spellStart"/>
      <w:r w:rsidRPr="001B7E24">
        <w:t>ΔP</w:t>
      </w:r>
      <w:r w:rsidRPr="001B7E24">
        <w:rPr>
          <w:vertAlign w:val="subscript"/>
        </w:rPr>
        <w:t>PowerBoost</w:t>
      </w:r>
      <w:proofErr w:type="spellEnd"/>
      <w:r w:rsidRPr="001B7E24">
        <w:rPr>
          <w:lang w:eastAsia="zh-CN"/>
        </w:rPr>
        <w:t>) – MAX(MAX(</w:t>
      </w:r>
      <w:proofErr w:type="spellStart"/>
      <w:r w:rsidRPr="001B7E24">
        <w:rPr>
          <w:lang w:eastAsia="zh-CN"/>
        </w:rPr>
        <w:t>MPR</w:t>
      </w:r>
      <w:r w:rsidRPr="001B7E24">
        <w:rPr>
          <w:vertAlign w:val="subscript"/>
          <w:lang w:eastAsia="zh-CN"/>
        </w:rPr>
        <w:t>c</w:t>
      </w:r>
      <w:proofErr w:type="spellEnd"/>
      <w:r w:rsidRPr="001B7E24">
        <w:rPr>
          <w:lang w:eastAsia="zh-CN"/>
        </w:rPr>
        <w:t>+∆</w:t>
      </w:r>
      <w:proofErr w:type="spellStart"/>
      <w:r w:rsidRPr="001B7E24">
        <w:rPr>
          <w:lang w:eastAsia="zh-CN"/>
        </w:rPr>
        <w:t>MPR</w:t>
      </w:r>
      <w:r w:rsidRPr="001B7E24">
        <w:rPr>
          <w:vertAlign w:val="subscript"/>
          <w:lang w:eastAsia="zh-CN"/>
        </w:rPr>
        <w:t>c</w:t>
      </w:r>
      <w:proofErr w:type="spellEnd"/>
      <w:r w:rsidRPr="001B7E24">
        <w:rPr>
          <w:lang w:eastAsia="zh-CN"/>
        </w:rPr>
        <w:t>, A-</w:t>
      </w:r>
      <w:proofErr w:type="spellStart"/>
      <w:r w:rsidRPr="001B7E24">
        <w:rPr>
          <w:lang w:eastAsia="zh-CN"/>
        </w:rPr>
        <w:t>MPR</w:t>
      </w:r>
      <w:r w:rsidRPr="001B7E24">
        <w:rPr>
          <w:vertAlign w:val="subscript"/>
          <w:lang w:eastAsia="zh-CN"/>
        </w:rPr>
        <w:t>c</w:t>
      </w:r>
      <w:proofErr w:type="spellEnd"/>
      <w:r w:rsidRPr="001B7E24">
        <w:rPr>
          <w:lang w:eastAsia="zh-CN"/>
        </w:rPr>
        <w:t xml:space="preserve">)+ </w:t>
      </w:r>
      <w:proofErr w:type="spellStart"/>
      <w:r w:rsidRPr="001B7E24">
        <w:rPr>
          <w:lang w:eastAsia="zh-CN"/>
        </w:rPr>
        <w:t>ΔT</w:t>
      </w:r>
      <w:r w:rsidRPr="001B7E24">
        <w:rPr>
          <w:vertAlign w:val="subscript"/>
          <w:lang w:eastAsia="zh-CN"/>
        </w:rPr>
        <w:t>IB,c</w:t>
      </w:r>
      <w:proofErr w:type="spellEnd"/>
      <w:r w:rsidRPr="001B7E24">
        <w:rPr>
          <w:lang w:eastAsia="zh-CN"/>
        </w:rPr>
        <w:t xml:space="preserve"> + ∆</w:t>
      </w:r>
      <w:proofErr w:type="spellStart"/>
      <w:r w:rsidRPr="001B7E24">
        <w:rPr>
          <w:lang w:eastAsia="zh-CN"/>
        </w:rPr>
        <w:t>T</w:t>
      </w:r>
      <w:r w:rsidRPr="001B7E24">
        <w:rPr>
          <w:vertAlign w:val="subscript"/>
          <w:lang w:eastAsia="zh-CN"/>
        </w:rPr>
        <w:t>C,c</w:t>
      </w:r>
      <w:proofErr w:type="spellEnd"/>
      <w:r w:rsidRPr="001B7E24">
        <w:rPr>
          <w:vertAlign w:val="subscript"/>
          <w:lang w:eastAsia="zh-CN"/>
        </w:rPr>
        <w:t xml:space="preserve"> </w:t>
      </w:r>
      <w:r w:rsidRPr="001B7E24">
        <w:rPr>
          <w:lang w:eastAsia="zh-CN"/>
        </w:rPr>
        <w:t>+</w:t>
      </w:r>
      <w:r w:rsidRPr="001B7E24">
        <w:rPr>
          <w:vertAlign w:val="subscript"/>
          <w:lang w:eastAsia="zh-CN"/>
        </w:rPr>
        <w:t xml:space="preserve"> </w:t>
      </w:r>
      <w:r w:rsidRPr="001B7E24">
        <w:t>∆</w:t>
      </w:r>
      <w:proofErr w:type="spellStart"/>
      <w:r w:rsidRPr="001B7E24">
        <w:t>T</w:t>
      </w:r>
      <w:r w:rsidRPr="001B7E24">
        <w:rPr>
          <w:vertAlign w:val="subscript"/>
          <w:lang w:eastAsia="zh-CN"/>
        </w:rPr>
        <w:t>RxSRS</w:t>
      </w:r>
      <w:proofErr w:type="spellEnd"/>
      <w:r w:rsidRPr="001B7E24">
        <w:rPr>
          <w:lang w:eastAsia="zh-CN"/>
        </w:rPr>
        <w:t>, P-</w:t>
      </w:r>
      <w:proofErr w:type="spellStart"/>
      <w:r w:rsidRPr="001B7E24">
        <w:rPr>
          <w:lang w:eastAsia="zh-CN"/>
        </w:rPr>
        <w:t>MPR</w:t>
      </w:r>
      <w:r w:rsidRPr="001B7E24">
        <w:rPr>
          <w:vertAlign w:val="subscript"/>
          <w:lang w:eastAsia="zh-CN"/>
        </w:rPr>
        <w:t>c</w:t>
      </w:r>
      <w:proofErr w:type="spellEnd"/>
      <w:r w:rsidRPr="001B7E24">
        <w:rPr>
          <w:lang w:eastAsia="zh-CN"/>
        </w:rPr>
        <w:t>) }</w:t>
      </w:r>
    </w:p>
    <w:p w14:paraId="2B046A55" w14:textId="77777777" w:rsidR="001B7E24" w:rsidRPr="001B7E24" w:rsidRDefault="001B7E24" w:rsidP="001B7E24">
      <w:pPr>
        <w:keepLines/>
        <w:tabs>
          <w:tab w:val="center" w:pos="4536"/>
          <w:tab w:val="right" w:pos="9072"/>
        </w:tabs>
        <w:overflowPunct w:val="0"/>
        <w:autoSpaceDE w:val="0"/>
        <w:autoSpaceDN w:val="0"/>
        <w:adjustRightInd w:val="0"/>
        <w:jc w:val="center"/>
        <w:textAlignment w:val="baseline"/>
        <w:rPr>
          <w:lang w:eastAsia="zh-CN"/>
        </w:rPr>
      </w:pPr>
      <w:proofErr w:type="spellStart"/>
      <w:r w:rsidRPr="001B7E24">
        <w:rPr>
          <w:lang w:eastAsia="zh-CN"/>
        </w:rPr>
        <w:t>P</w:t>
      </w:r>
      <w:r w:rsidRPr="001B7E24">
        <w:rPr>
          <w:vertAlign w:val="subscript"/>
          <w:lang w:eastAsia="zh-CN"/>
        </w:rPr>
        <w:t>CMAX_</w:t>
      </w:r>
      <w:proofErr w:type="gramStart"/>
      <w:r w:rsidRPr="001B7E24">
        <w:rPr>
          <w:vertAlign w:val="subscript"/>
          <w:lang w:eastAsia="zh-CN"/>
        </w:rPr>
        <w:t>H,f</w:t>
      </w:r>
      <w:proofErr w:type="gramEnd"/>
      <w:r w:rsidRPr="001B7E24">
        <w:rPr>
          <w:vertAlign w:val="subscript"/>
          <w:lang w:eastAsia="zh-CN"/>
        </w:rPr>
        <w:t>,c</w:t>
      </w:r>
      <w:proofErr w:type="spellEnd"/>
      <w:r w:rsidRPr="001B7E24">
        <w:rPr>
          <w:lang w:eastAsia="zh-CN"/>
        </w:rPr>
        <w:t xml:space="preserve"> = MIN {</w:t>
      </w:r>
      <w:proofErr w:type="spellStart"/>
      <w:r w:rsidRPr="001B7E24">
        <w:rPr>
          <w:lang w:eastAsia="zh-CN"/>
        </w:rPr>
        <w:t>P</w:t>
      </w:r>
      <w:r w:rsidRPr="001B7E24">
        <w:rPr>
          <w:vertAlign w:val="subscript"/>
          <w:lang w:eastAsia="zh-CN"/>
        </w:rPr>
        <w:t>EMAX,c</w:t>
      </w:r>
      <w:proofErr w:type="spellEnd"/>
      <w:r w:rsidRPr="001B7E24">
        <w:rPr>
          <w:lang w:eastAsia="zh-CN"/>
        </w:rPr>
        <w:t xml:space="preserve">,  </w:t>
      </w:r>
      <w:proofErr w:type="spellStart"/>
      <w:r w:rsidRPr="001B7E24">
        <w:rPr>
          <w:lang w:eastAsia="zh-CN"/>
        </w:rPr>
        <w:t>P</w:t>
      </w:r>
      <w:r w:rsidRPr="001B7E24">
        <w:rPr>
          <w:vertAlign w:val="subscript"/>
          <w:lang w:eastAsia="zh-CN"/>
        </w:rPr>
        <w:t>PowerClass</w:t>
      </w:r>
      <w:proofErr w:type="spellEnd"/>
      <w:r w:rsidRPr="001B7E24">
        <w:rPr>
          <w:lang w:eastAsia="zh-CN"/>
        </w:rPr>
        <w:t xml:space="preserve"> – </w:t>
      </w:r>
      <w:proofErr w:type="spellStart"/>
      <w:r w:rsidRPr="001B7E24">
        <w:rPr>
          <w:lang w:eastAsia="zh-CN"/>
        </w:rPr>
        <w:t>ΔP</w:t>
      </w:r>
      <w:r w:rsidRPr="001B7E24">
        <w:rPr>
          <w:vertAlign w:val="subscript"/>
          <w:lang w:eastAsia="zh-CN"/>
        </w:rPr>
        <w:t>PowerClass</w:t>
      </w:r>
      <w:proofErr w:type="spellEnd"/>
      <w:r w:rsidRPr="001B7E24">
        <w:rPr>
          <w:lang w:eastAsia="zh-CN"/>
        </w:rPr>
        <w:t xml:space="preserve"> </w:t>
      </w:r>
      <w:r w:rsidRPr="001B7E24">
        <w:t xml:space="preserve">+ </w:t>
      </w:r>
      <w:proofErr w:type="spellStart"/>
      <w:r w:rsidRPr="001B7E24">
        <w:t>ΔP</w:t>
      </w:r>
      <w:r w:rsidRPr="001B7E24">
        <w:rPr>
          <w:vertAlign w:val="subscript"/>
        </w:rPr>
        <w:t>PowerBoost</w:t>
      </w:r>
      <w:proofErr w:type="spellEnd"/>
      <w:r w:rsidRPr="001B7E24">
        <w:rPr>
          <w:lang w:eastAsia="zh-CN"/>
        </w:rPr>
        <w:t>}</w:t>
      </w:r>
    </w:p>
    <w:p w14:paraId="63701918" w14:textId="77777777" w:rsidR="001B7E24" w:rsidRPr="001B7E24" w:rsidRDefault="001B7E24" w:rsidP="001B7E24">
      <w:pPr>
        <w:overflowPunct w:val="0"/>
        <w:autoSpaceDE w:val="0"/>
        <w:autoSpaceDN w:val="0"/>
        <w:adjustRightInd w:val="0"/>
        <w:textAlignment w:val="baseline"/>
        <w:rPr>
          <w:lang w:eastAsia="zh-CN"/>
        </w:rPr>
      </w:pPr>
      <w:proofErr w:type="gramStart"/>
      <w:r w:rsidRPr="001B7E24">
        <w:rPr>
          <w:lang w:eastAsia="zh-CN"/>
        </w:rPr>
        <w:t>where</w:t>
      </w:r>
      <w:proofErr w:type="gramEnd"/>
    </w:p>
    <w:p w14:paraId="5E7F875E"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r>
      <w:proofErr w:type="spellStart"/>
      <w:proofErr w:type="gramStart"/>
      <w:r w:rsidRPr="001B7E24">
        <w:rPr>
          <w:lang w:eastAsia="zh-CN"/>
        </w:rPr>
        <w:t>P</w:t>
      </w:r>
      <w:r w:rsidRPr="001B7E24">
        <w:rPr>
          <w:vertAlign w:val="subscript"/>
          <w:lang w:eastAsia="zh-CN"/>
        </w:rPr>
        <w:t>EMAX,c</w:t>
      </w:r>
      <w:proofErr w:type="spellEnd"/>
      <w:proofErr w:type="gramEnd"/>
      <w:r w:rsidRPr="001B7E24">
        <w:rPr>
          <w:lang w:eastAsia="zh-CN"/>
        </w:rPr>
        <w:t xml:space="preserve"> is the value given by either the </w:t>
      </w:r>
      <w:r w:rsidRPr="001B7E24">
        <w:rPr>
          <w:i/>
          <w:lang w:eastAsia="zh-CN"/>
        </w:rPr>
        <w:t>p-Max</w:t>
      </w:r>
      <w:r w:rsidRPr="001B7E24">
        <w:rPr>
          <w:lang w:eastAsia="zh-CN"/>
        </w:rPr>
        <w:t xml:space="preserve"> IE or the field </w:t>
      </w:r>
      <w:proofErr w:type="spellStart"/>
      <w:r w:rsidRPr="001B7E24">
        <w:rPr>
          <w:i/>
          <w:lang w:eastAsia="zh-CN"/>
        </w:rPr>
        <w:t>additionalPmax</w:t>
      </w:r>
      <w:proofErr w:type="spellEnd"/>
      <w:r w:rsidRPr="001B7E24">
        <w:rPr>
          <w:lang w:eastAsia="zh-CN"/>
        </w:rPr>
        <w:t xml:space="preserve"> of the </w:t>
      </w:r>
      <w:r w:rsidRPr="001B7E24">
        <w:rPr>
          <w:i/>
          <w:lang w:eastAsia="zh-CN"/>
        </w:rPr>
        <w:t>NR-NS-</w:t>
      </w:r>
      <w:proofErr w:type="spellStart"/>
      <w:r w:rsidRPr="001B7E24">
        <w:rPr>
          <w:i/>
          <w:lang w:eastAsia="zh-CN"/>
        </w:rPr>
        <w:t>PmaxList</w:t>
      </w:r>
      <w:proofErr w:type="spellEnd"/>
      <w:r w:rsidRPr="001B7E24">
        <w:rPr>
          <w:i/>
          <w:lang w:eastAsia="zh-CN"/>
        </w:rPr>
        <w:t xml:space="preserve"> IE</w:t>
      </w:r>
      <w:r w:rsidRPr="001B7E24">
        <w:rPr>
          <w:lang w:eastAsia="zh-CN"/>
        </w:rPr>
        <w:t>, whichever is applicable according to TS 38.331[7];</w:t>
      </w:r>
    </w:p>
    <w:p w14:paraId="5D791AFB"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r>
      <w:proofErr w:type="spellStart"/>
      <w:r w:rsidRPr="001B7E24">
        <w:rPr>
          <w:lang w:eastAsia="zh-CN"/>
        </w:rPr>
        <w:t>P</w:t>
      </w:r>
      <w:r w:rsidRPr="001B7E24">
        <w:rPr>
          <w:vertAlign w:val="subscript"/>
          <w:lang w:eastAsia="zh-CN"/>
        </w:rPr>
        <w:t>PowerClass</w:t>
      </w:r>
      <w:proofErr w:type="spellEnd"/>
      <w:r w:rsidRPr="001B7E24">
        <w:rPr>
          <w:lang w:eastAsia="zh-CN"/>
        </w:rPr>
        <w:t xml:space="preserve"> is the maximum UE power specified in Table 6.2.1-1 and in Table 6.2F.1-1</w:t>
      </w:r>
      <w:r w:rsidRPr="001B7E24">
        <w:t xml:space="preserve"> for shared spectrum access operation,</w:t>
      </w:r>
      <w:r w:rsidRPr="001B7E24">
        <w:rPr>
          <w:lang w:eastAsia="zh-CN"/>
        </w:rPr>
        <w:t xml:space="preserve"> without taking into account the tolerance specified in the Table 6.2.1-1 and in Table 6.2F.1-1</w:t>
      </w:r>
      <w:r w:rsidRPr="001B7E24">
        <w:t xml:space="preserve"> for shared spectrum access </w:t>
      </w:r>
      <w:proofErr w:type="gramStart"/>
      <w:r w:rsidRPr="001B7E24">
        <w:t>operation</w:t>
      </w:r>
      <w:r w:rsidRPr="001B7E24">
        <w:rPr>
          <w:lang w:eastAsia="zh-CN"/>
        </w:rPr>
        <w:t>;</w:t>
      </w:r>
      <w:proofErr w:type="gramEnd"/>
    </w:p>
    <w:p w14:paraId="0A0CF65D"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 xml:space="preserve">When  the IE </w:t>
      </w:r>
      <w:r w:rsidRPr="001B7E24">
        <w:rPr>
          <w:i/>
          <w:lang w:val="en-US" w:eastAsia="zh-CN"/>
        </w:rPr>
        <w:t>powerBoostPi2BPSK</w:t>
      </w:r>
      <w:r w:rsidRPr="001B7E24" w:rsidDel="007C4ED7">
        <w:rPr>
          <w:lang w:eastAsia="zh-CN"/>
        </w:rPr>
        <w:t xml:space="preserve"> </w:t>
      </w:r>
      <w:r w:rsidRPr="001B7E24">
        <w:rPr>
          <w:lang w:eastAsia="zh-CN"/>
        </w:rPr>
        <w:t xml:space="preserve">is set to 1, </w:t>
      </w:r>
      <w:proofErr w:type="spellStart"/>
      <w:r w:rsidRPr="001B7E24">
        <w:rPr>
          <w:lang w:eastAsia="zh-CN"/>
        </w:rPr>
        <w:t>P</w:t>
      </w:r>
      <w:r w:rsidRPr="001B7E24">
        <w:rPr>
          <w:vertAlign w:val="subscript"/>
          <w:lang w:eastAsia="zh-CN"/>
        </w:rPr>
        <w:t>EMAX,c</w:t>
      </w:r>
      <w:proofErr w:type="spellEnd"/>
      <w:r w:rsidRPr="001B7E24">
        <w:rPr>
          <w:lang w:eastAsia="zh-CN"/>
        </w:rPr>
        <w:t xml:space="preserve"> is increased by +3 dB for a power class 3 UE operating in TDD bands n40, n41, n77, n78, and n79 with PI/2 BPSK modulation </w:t>
      </w:r>
      <w:r w:rsidRPr="001B7E24">
        <w:rPr>
          <w:rFonts w:eastAsia="MS Mincho"/>
          <w:lang w:eastAsia="zh-CN"/>
        </w:rPr>
        <w:t>with Rel-15 DMRS</w:t>
      </w:r>
      <w:r w:rsidRPr="001B7E24">
        <w:rPr>
          <w:lang w:eastAsia="zh-CN"/>
        </w:rPr>
        <w:t xml:space="preserve"> and UE indicates support for UE capability </w:t>
      </w:r>
      <w:r w:rsidRPr="001B7E24">
        <w:rPr>
          <w:i/>
          <w:lang w:val="en-US" w:eastAsia="zh-CN"/>
        </w:rPr>
        <w:t>powerBoosting-pi2BPSK</w:t>
      </w:r>
      <w:r w:rsidRPr="001B7E24">
        <w:rPr>
          <w:lang w:val="en-US" w:eastAsia="zh-CN"/>
        </w:rPr>
        <w:t xml:space="preserve"> </w:t>
      </w:r>
      <w:r w:rsidRPr="001B7E24">
        <w:rPr>
          <w:lang w:eastAsia="zh-CN"/>
        </w:rPr>
        <w:t xml:space="preserve">and </w:t>
      </w:r>
      <w:r w:rsidRPr="001B7E24">
        <w:t>40% or less symbols in certain evaluation period are used for UL transmission</w:t>
      </w:r>
      <w:r w:rsidRPr="001B7E24">
        <w:rPr>
          <w:lang w:eastAsia="zh-CN"/>
        </w:rPr>
        <w:t xml:space="preserve"> when </w:t>
      </w:r>
      <w:proofErr w:type="spellStart"/>
      <w:r w:rsidRPr="001B7E24">
        <w:rPr>
          <w:lang w:eastAsia="zh-CN"/>
        </w:rPr>
        <w:t>P</w:t>
      </w:r>
      <w:r w:rsidRPr="001B7E24">
        <w:rPr>
          <w:vertAlign w:val="subscript"/>
          <w:lang w:eastAsia="zh-CN"/>
        </w:rPr>
        <w:t>EMAX,c</w:t>
      </w:r>
      <w:proofErr w:type="spellEnd"/>
      <w:r w:rsidRPr="001B7E24">
        <w:rPr>
          <w:vertAlign w:val="subscript"/>
          <w:lang w:eastAsia="zh-CN"/>
        </w:rPr>
        <w:t xml:space="preserve"> </w:t>
      </w:r>
      <w:r w:rsidRPr="001B7E24">
        <w:rPr>
          <w:lang w:eastAsia="zh-CN"/>
        </w:rPr>
        <w:t>≥ 20 dBm (The exact evaluation period is no less than one radio frame).</w:t>
      </w:r>
    </w:p>
    <w:p w14:paraId="2E5405D5"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 xml:space="preserve">When the IE </w:t>
      </w:r>
      <w:r w:rsidRPr="001B7E24">
        <w:rPr>
          <w:i/>
          <w:lang w:val="en-US" w:eastAsia="zh-CN"/>
        </w:rPr>
        <w:t>powerBoostPi2BPSK</w:t>
      </w:r>
      <w:r w:rsidRPr="001B7E24" w:rsidDel="001D2FB8">
        <w:rPr>
          <w:lang w:eastAsia="zh-CN"/>
        </w:rPr>
        <w:t xml:space="preserve"> </w:t>
      </w:r>
      <w:r w:rsidRPr="001B7E24">
        <w:rPr>
          <w:lang w:eastAsia="zh-CN"/>
        </w:rPr>
        <w:t xml:space="preserve">is set to 1, </w:t>
      </w:r>
      <w:proofErr w:type="spellStart"/>
      <w:r w:rsidRPr="001B7E24">
        <w:rPr>
          <w:lang w:eastAsia="zh-CN"/>
        </w:rPr>
        <w:t>ΔP</w:t>
      </w:r>
      <w:r w:rsidRPr="001B7E24">
        <w:rPr>
          <w:vertAlign w:val="subscript"/>
          <w:lang w:eastAsia="zh-CN"/>
        </w:rPr>
        <w:t>PowerClass</w:t>
      </w:r>
      <w:proofErr w:type="spellEnd"/>
      <w:r w:rsidRPr="001B7E24">
        <w:rPr>
          <w:lang w:eastAsia="zh-CN"/>
        </w:rPr>
        <w:t xml:space="preserve"> = -3 dB for a power class 3 UE operating in TDD bands n40, n41, n77, n78, and n79 with Pi/2 BPSK modulation </w:t>
      </w:r>
      <w:r w:rsidRPr="001B7E24">
        <w:rPr>
          <w:rFonts w:eastAsia="MS Mincho"/>
          <w:lang w:eastAsia="zh-CN"/>
        </w:rPr>
        <w:t>with Rel-15 DMRS</w:t>
      </w:r>
      <w:r w:rsidRPr="001B7E24">
        <w:rPr>
          <w:lang w:eastAsia="zh-CN"/>
        </w:rPr>
        <w:t xml:space="preserve"> and UE indicates support for UE capability </w:t>
      </w:r>
      <w:r w:rsidRPr="001B7E24">
        <w:rPr>
          <w:i/>
          <w:lang w:eastAsia="zh-CN"/>
        </w:rPr>
        <w:t>powerBoosting-pi2BPSK</w:t>
      </w:r>
      <w:r w:rsidRPr="001B7E24">
        <w:rPr>
          <w:lang w:eastAsia="zh-CN"/>
        </w:rPr>
        <w:t xml:space="preserve"> and 4</w:t>
      </w:r>
      <w:r w:rsidRPr="001B7E24">
        <w:t>0% or less slots in radio frame are used for UL transmission</w:t>
      </w:r>
      <w:r w:rsidRPr="001B7E24">
        <w:rPr>
          <w:lang w:eastAsia="zh-CN"/>
        </w:rPr>
        <w:t>.</w:t>
      </w:r>
    </w:p>
    <w:p w14:paraId="6870911F" w14:textId="77777777" w:rsidR="001B7E24" w:rsidRPr="001B7E24" w:rsidRDefault="001B7E24" w:rsidP="001B7E24">
      <w:pPr>
        <w:keepNext/>
        <w:keepLines/>
        <w:overflowPunct w:val="0"/>
        <w:autoSpaceDE w:val="0"/>
        <w:autoSpaceDN w:val="0"/>
        <w:adjustRightInd w:val="0"/>
        <w:ind w:left="568" w:hanging="284"/>
        <w:textAlignment w:val="baseline"/>
        <w:rPr>
          <w:lang w:eastAsia="zh-CN"/>
        </w:rPr>
      </w:pPr>
      <w:r w:rsidRPr="001B7E24">
        <w:rPr>
          <w:lang w:eastAsia="zh-CN"/>
        </w:rPr>
        <w:tab/>
      </w:r>
      <w:proofErr w:type="spellStart"/>
      <w:r w:rsidRPr="001B7E24">
        <w:rPr>
          <w:lang w:eastAsia="zh-CN"/>
        </w:rPr>
        <w:t>ΔP</w:t>
      </w:r>
      <w:r w:rsidRPr="001B7E24">
        <w:rPr>
          <w:vertAlign w:val="subscript"/>
          <w:lang w:eastAsia="zh-CN"/>
        </w:rPr>
        <w:t>PowerClass</w:t>
      </w:r>
      <w:proofErr w:type="spellEnd"/>
      <w:r w:rsidRPr="001B7E24">
        <w:rPr>
          <w:lang w:eastAsia="zh-CN"/>
        </w:rPr>
        <w:t xml:space="preserve"> =</w:t>
      </w:r>
    </w:p>
    <w:p w14:paraId="417C3CCF" w14:textId="77777777" w:rsidR="001B7E24" w:rsidRPr="001B7E24" w:rsidRDefault="001B7E24" w:rsidP="001B7E24">
      <w:pPr>
        <w:keepNext/>
        <w:keepLines/>
        <w:overflowPunct w:val="0"/>
        <w:autoSpaceDE w:val="0"/>
        <w:autoSpaceDN w:val="0"/>
        <w:adjustRightInd w:val="0"/>
        <w:ind w:left="851" w:hanging="284"/>
        <w:textAlignment w:val="baseline"/>
        <w:rPr>
          <w:lang w:eastAsia="zh-CN"/>
        </w:rPr>
      </w:pPr>
      <w:r w:rsidRPr="001B7E24">
        <w:rPr>
          <w:rFonts w:hint="eastAsia"/>
          <w:lang w:eastAsia="zh-CN"/>
        </w:rPr>
        <w:t>-</w:t>
      </w:r>
      <w:r w:rsidRPr="001B7E24">
        <w:rPr>
          <w:lang w:eastAsia="zh-CN"/>
        </w:rPr>
        <w:tab/>
        <w:t xml:space="preserve">3 dB for a power class 2 UE or 6 dB for a power class 1.5 UE when P-max of 23 dBm or lower is indicated; or when the field of UE capability </w:t>
      </w:r>
      <w:r w:rsidRPr="001B7E24">
        <w:rPr>
          <w:i/>
        </w:rPr>
        <w:t>maxUplinkDutyCycle-PC2-FR1</w:t>
      </w:r>
      <w:r w:rsidRPr="001B7E24">
        <w:rPr>
          <w:lang w:eastAsia="zh-CN"/>
        </w:rPr>
        <w:t xml:space="preserve"> is absent </w:t>
      </w:r>
      <w:r w:rsidRPr="001B7E24">
        <w:t xml:space="preserve">and the field of UE capability </w:t>
      </w:r>
      <w:r w:rsidRPr="001B7E24">
        <w:rPr>
          <w:i/>
          <w:iCs/>
        </w:rPr>
        <w:t>maxUplinkDutyCycle-PC1dot5-MPE-FR1</w:t>
      </w:r>
      <w:r w:rsidRPr="001B7E24">
        <w:t xml:space="preserve"> is absent </w:t>
      </w:r>
      <w:r w:rsidRPr="001B7E24">
        <w:rPr>
          <w:lang w:eastAsia="zh-CN"/>
        </w:rPr>
        <w:t xml:space="preserve">and the percentage of uplink symbols transmitted in a certain evaluation period is larger than 50%; or when the field of UE capability </w:t>
      </w:r>
      <w:r w:rsidRPr="001B7E24">
        <w:rPr>
          <w:i/>
        </w:rPr>
        <w:t>maxUplinkDutyCycle-PC2-FR1</w:t>
      </w:r>
      <w:r w:rsidRPr="001B7E24">
        <w:rPr>
          <w:lang w:eastAsia="zh-CN"/>
        </w:rPr>
        <w:t xml:space="preserve"> is not absent and the percentage of uplink symbols transmitted in a certain evaluation period is larger than </w:t>
      </w:r>
      <w:r w:rsidRPr="001B7E24">
        <w:rPr>
          <w:i/>
        </w:rPr>
        <w:t>maxUplinkDutyCycle-PC2-FR1</w:t>
      </w:r>
      <w:r w:rsidRPr="001B7E24">
        <w:rPr>
          <w:lang w:eastAsia="zh-CN"/>
        </w:rPr>
        <w:t xml:space="preserve"> as defined in TS 38.306 (The exact evaluation period is no less than one radio frame); or when the field of UE capability </w:t>
      </w:r>
      <w:r w:rsidRPr="001B7E24">
        <w:rPr>
          <w:i/>
        </w:rPr>
        <w:t>maxUplinkDutyCycle-PC1dot5-MPE-FR1</w:t>
      </w:r>
      <w:r w:rsidRPr="001B7E24">
        <w:rPr>
          <w:lang w:eastAsia="zh-CN"/>
        </w:rPr>
        <w:t xml:space="preserve"> is not absent and half the percentage of uplink symbols transmitted in a certain evaluation period is larger than </w:t>
      </w:r>
      <w:r w:rsidRPr="001B7E24">
        <w:rPr>
          <w:i/>
        </w:rPr>
        <w:t>maxUplinkDutyCycle-PC1dot5-MPE-FR1</w:t>
      </w:r>
      <w:r w:rsidRPr="001B7E24">
        <w:rPr>
          <w:lang w:eastAsia="zh-CN"/>
        </w:rPr>
        <w:t xml:space="preserve"> as defined in TS 38.306 (The exact evaluation period is no less than one radio frame). </w:t>
      </w:r>
    </w:p>
    <w:p w14:paraId="5635B647"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rPr>
        <w:t>-</w:t>
      </w:r>
      <w:r w:rsidRPr="001B7E24">
        <w:rPr>
          <w:rFonts w:hint="eastAsia"/>
        </w:rPr>
        <w:tab/>
      </w:r>
      <w:r w:rsidRPr="001B7E24">
        <w:t>3 dB for a power class 1.5 UE when P-max of between 23 dBm and 26 dB is indicated; or when the</w:t>
      </w:r>
      <w:r w:rsidRPr="001B7E24">
        <w:rPr>
          <w:lang w:eastAsia="zh-CN"/>
        </w:rPr>
        <w:t xml:space="preserve"> field of UE capability </w:t>
      </w:r>
      <w:r w:rsidRPr="001B7E24">
        <w:rPr>
          <w:i/>
          <w:iCs/>
          <w:lang w:eastAsia="zh-CN"/>
        </w:rPr>
        <w:t>maxUplinkDutyCycle-PC2-FR1</w:t>
      </w:r>
      <w:r w:rsidRPr="001B7E24">
        <w:rPr>
          <w:lang w:eastAsia="zh-CN"/>
        </w:rPr>
        <w:t xml:space="preserve"> is absent </w:t>
      </w:r>
      <w:r w:rsidRPr="001B7E24">
        <w:t xml:space="preserve">and the field of UE capability </w:t>
      </w:r>
      <w:r w:rsidRPr="001B7E24">
        <w:rPr>
          <w:i/>
          <w:iCs/>
        </w:rPr>
        <w:t>maxUplinkDutyCycle-PC1dot5-MPE-FR1</w:t>
      </w:r>
      <w:r w:rsidRPr="001B7E24">
        <w:t xml:space="preserve"> is absent</w:t>
      </w:r>
      <w:r w:rsidRPr="001B7E24">
        <w:rPr>
          <w:lang w:eastAsia="zh-CN"/>
        </w:rPr>
        <w:t xml:space="preserve"> and the percentage of uplink symbols transmitted in a certain evaluation period is between 25% and 50%; or when the field of UE capability </w:t>
      </w:r>
      <w:r w:rsidRPr="001B7E24">
        <w:rPr>
          <w:i/>
          <w:iCs/>
          <w:lang w:eastAsia="zh-CN"/>
        </w:rPr>
        <w:t>maxUplinkDutyCycle-PC2-FR1</w:t>
      </w:r>
      <w:r w:rsidRPr="001B7E24">
        <w:rPr>
          <w:lang w:eastAsia="zh-CN"/>
        </w:rPr>
        <w:t xml:space="preserve"> is not absent and the percentage of uplink symbols transmitted in a certain evaluation period is between </w:t>
      </w:r>
      <w:r w:rsidRPr="001B7E24">
        <w:rPr>
          <w:i/>
          <w:iCs/>
          <w:lang w:eastAsia="zh-CN"/>
        </w:rPr>
        <w:t>maxUplinkDutyCycle-PC2-FR1</w:t>
      </w:r>
      <w:r w:rsidRPr="001B7E24">
        <w:rPr>
          <w:lang w:eastAsia="zh-CN"/>
        </w:rPr>
        <w:t xml:space="preserve"> and </w:t>
      </w:r>
      <w:r w:rsidRPr="001B7E24">
        <w:rPr>
          <w:i/>
          <w:iCs/>
          <w:lang w:eastAsia="zh-CN"/>
        </w:rPr>
        <w:t>maxUplinkDutyCycle-PC2-FR1/2</w:t>
      </w:r>
      <w:r w:rsidRPr="001B7E24">
        <w:rPr>
          <w:lang w:eastAsia="zh-CN"/>
        </w:rPr>
        <w:t xml:space="preserve"> as defined in TS 38.306 (The exact evaluation period is no less than one radio frame);</w:t>
      </w:r>
      <w:r w:rsidRPr="001B7E24">
        <w:t xml:space="preserve"> or when the field of UE capability </w:t>
      </w:r>
      <w:r w:rsidRPr="001B7E24">
        <w:rPr>
          <w:i/>
          <w:iCs/>
        </w:rPr>
        <w:t>maxUplinkDutyCycle-PC1dot5-MPE-FR1</w:t>
      </w:r>
      <w:r w:rsidRPr="001B7E24">
        <w:t xml:space="preserve"> is not absent and the percentage of uplink symbols transmitted in a certain evaluation period is larger than </w:t>
      </w:r>
      <w:r w:rsidRPr="001B7E24">
        <w:rPr>
          <w:i/>
          <w:iCs/>
        </w:rPr>
        <w:t>maxUplinkDutyCycle-PC1dot5-MPE-FR1</w:t>
      </w:r>
      <w:r w:rsidRPr="001B7E24">
        <w:t xml:space="preserve"> as defined in TS 38.306 (The exact evaluation period is no less than one radio frame).</w:t>
      </w:r>
    </w:p>
    <w:p w14:paraId="659E9CE7"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lang w:eastAsia="zh-CN"/>
        </w:rPr>
        <w:t>-</w:t>
      </w:r>
      <w:r w:rsidRPr="001B7E24">
        <w:rPr>
          <w:rFonts w:hint="eastAsia"/>
          <w:lang w:eastAsia="zh-CN"/>
        </w:rPr>
        <w:tab/>
        <w:t xml:space="preserve">3dB </w:t>
      </w:r>
      <w:r w:rsidRPr="001B7E24">
        <w:rPr>
          <w:lang w:eastAsia="zh-CN"/>
        </w:rPr>
        <w:t xml:space="preserve">when the UE is configured with SUL configurations and the requirements of default power class are applied as specified in sub-clause 6.2C.1 on </w:t>
      </w:r>
      <w:r w:rsidRPr="001B7E24">
        <w:rPr>
          <w:rFonts w:hint="eastAsia"/>
          <w:lang w:eastAsia="zh-CN"/>
        </w:rPr>
        <w:t>the</w:t>
      </w:r>
      <w:r w:rsidRPr="001B7E24">
        <w:rPr>
          <w:lang w:eastAsia="zh-CN"/>
        </w:rPr>
        <w:t xml:space="preserve"> band where UE indicates power class </w:t>
      </w:r>
      <w:proofErr w:type="gramStart"/>
      <w:r w:rsidRPr="001B7E24">
        <w:rPr>
          <w:lang w:eastAsia="zh-CN"/>
        </w:rPr>
        <w:t>2</w:t>
      </w:r>
      <w:r w:rsidRPr="001B7E24">
        <w:rPr>
          <w:rFonts w:hint="eastAsia"/>
          <w:lang w:eastAsia="zh-CN"/>
        </w:rPr>
        <w:t>;</w:t>
      </w:r>
      <w:proofErr w:type="gramEnd"/>
      <w:r w:rsidRPr="001B7E24">
        <w:rPr>
          <w:rFonts w:hint="eastAsia"/>
          <w:lang w:eastAsia="zh-CN"/>
        </w:rPr>
        <w:t xml:space="preserve"> </w:t>
      </w:r>
    </w:p>
    <w:p w14:paraId="10F64554" w14:textId="64F1C31C" w:rsidR="001B7E24" w:rsidRDefault="001B7E24" w:rsidP="001B7E24">
      <w:pPr>
        <w:overflowPunct w:val="0"/>
        <w:autoSpaceDE w:val="0"/>
        <w:autoSpaceDN w:val="0"/>
        <w:adjustRightInd w:val="0"/>
        <w:ind w:left="851" w:hanging="284"/>
        <w:textAlignment w:val="baseline"/>
        <w:rPr>
          <w:ins w:id="13" w:author="Ericsson" w:date="2025-05-08T14:21:00Z"/>
          <w:lang w:eastAsia="zh-CN"/>
        </w:rPr>
      </w:pPr>
      <w:r w:rsidRPr="001B7E24">
        <w:rPr>
          <w:lang w:eastAsia="zh-CN"/>
        </w:rPr>
        <w:t>-</w:t>
      </w:r>
      <w:r w:rsidRPr="001B7E24">
        <w:rPr>
          <w:lang w:eastAsia="zh-CN"/>
        </w:rPr>
        <w:tab/>
        <w:t>3dB is applied during SRS transmission occasions with usage in SRS-</w:t>
      </w:r>
      <w:proofErr w:type="spellStart"/>
      <w:r w:rsidRPr="001B7E24">
        <w:rPr>
          <w:lang w:eastAsia="zh-CN"/>
        </w:rPr>
        <w:t>ResourceSet</w:t>
      </w:r>
      <w:proofErr w:type="spellEnd"/>
      <w:r w:rsidRPr="001B7E24">
        <w:rPr>
          <w:lang w:eastAsia="zh-CN"/>
        </w:rPr>
        <w:t xml:space="preserve"> set as ‘</w:t>
      </w:r>
      <w:proofErr w:type="spellStart"/>
      <w:r w:rsidRPr="001B7E24">
        <w:rPr>
          <w:lang w:eastAsia="zh-CN"/>
        </w:rPr>
        <w:t>antennaSwitching</w:t>
      </w:r>
      <w:proofErr w:type="spellEnd"/>
      <w:r w:rsidRPr="001B7E24">
        <w:rPr>
          <w:lang w:eastAsia="zh-CN"/>
        </w:rPr>
        <w:t xml:space="preserve">’ with configured SRS resources in each SRS resource set(s) consisting of one SRS port when </w:t>
      </w:r>
      <w:del w:id="14" w:author="Ericsson" w:date="2025-05-08T14:20:00Z">
        <w:r w:rsidRPr="001B7E24" w:rsidDel="001B7E24">
          <w:rPr>
            <w:lang w:eastAsia="zh-CN"/>
          </w:rPr>
          <w:delText xml:space="preserve">PC2 </w:delText>
        </w:r>
      </w:del>
      <w:r w:rsidRPr="001B7E24">
        <w:rPr>
          <w:lang w:eastAsia="zh-CN"/>
        </w:rPr>
        <w:t xml:space="preserve">UE </w:t>
      </w:r>
      <w:ins w:id="15" w:author="Ericsson" w:date="2025-05-08T14:20:00Z">
        <w:r>
          <w:rPr>
            <w:lang w:eastAsia="zh-CN"/>
          </w:rPr>
          <w:t xml:space="preserve">equipped with 2 Tx connectors indicating PC2 </w:t>
        </w:r>
      </w:ins>
      <w:r w:rsidRPr="001B7E24">
        <w:rPr>
          <w:lang w:eastAsia="zh-CN"/>
        </w:rPr>
        <w:t xml:space="preserve">with txDiversity-r16 or </w:t>
      </w:r>
      <w:r w:rsidRPr="001B7E24">
        <w:rPr>
          <w:i/>
          <w:iCs/>
          <w:lang w:eastAsia="zh-CN"/>
        </w:rPr>
        <w:t>txDiversity2Tx-r18</w:t>
      </w:r>
      <w:r w:rsidRPr="001B7E24">
        <w:rPr>
          <w:lang w:eastAsia="zh-CN"/>
        </w:rPr>
        <w:t xml:space="preserve"> capability or PC1.5 UE further indicates SRS-</w:t>
      </w:r>
      <w:proofErr w:type="spellStart"/>
      <w:r w:rsidRPr="001B7E24">
        <w:rPr>
          <w:lang w:eastAsia="zh-CN"/>
        </w:rPr>
        <w:t>TxSwitch</w:t>
      </w:r>
      <w:proofErr w:type="spellEnd"/>
      <w:r w:rsidRPr="001B7E24">
        <w:rPr>
          <w:lang w:eastAsia="zh-CN"/>
        </w:rPr>
        <w:t xml:space="preserve"> capability ‘t1r2’ or ‘t1r4’ or ‘t1r1-t1r2’ or ‘t1r1-t1r2-t1r4’ </w:t>
      </w:r>
      <w:r w:rsidRPr="001B7E24">
        <w:rPr>
          <w:rFonts w:cs="Vrinda"/>
          <w:lang w:eastAsia="zh-CN" w:bidi="bn-IN"/>
        </w:rPr>
        <w:t xml:space="preserve">or further indicates </w:t>
      </w:r>
      <w:r w:rsidRPr="001B7E24">
        <w:rPr>
          <w:rFonts w:cs="Vrinda"/>
          <w:i/>
          <w:iCs/>
          <w:lang w:eastAsia="zh-CN" w:bidi="bn-IN"/>
        </w:rPr>
        <w:t>srs-AntennaSwitchingBeyond4RX-r17</w:t>
      </w:r>
      <w:r w:rsidRPr="001B7E24">
        <w:rPr>
          <w:lang w:eastAsia="zh-CN"/>
        </w:rPr>
        <w:t xml:space="preserve"> as ‘t1r8’;</w:t>
      </w:r>
    </w:p>
    <w:p w14:paraId="3F16356A" w14:textId="293D0CBB" w:rsidR="001B7E24" w:rsidRDefault="001B7E24" w:rsidP="001B7E24">
      <w:pPr>
        <w:pStyle w:val="B2"/>
        <w:rPr>
          <w:ins w:id="16" w:author="Ericsson" w:date="2025-05-08T14:21:00Z"/>
          <w:lang w:eastAsia="zh-CN"/>
        </w:rPr>
      </w:pPr>
      <w:ins w:id="17" w:author="Ericsson" w:date="2025-05-08T14:21:00Z">
        <w:r>
          <w:rPr>
            <w:lang w:eastAsia="zh-CN"/>
          </w:rPr>
          <w:lastRenderedPageBreak/>
          <w:t>-</w:t>
        </w:r>
        <w:r>
          <w:rPr>
            <w:lang w:eastAsia="zh-CN"/>
          </w:rPr>
          <w:tab/>
          <w:t>6</w:t>
        </w:r>
        <w:proofErr w:type="gramStart"/>
        <w:r w:rsidRPr="007F2217">
          <w:rPr>
            <w:lang w:eastAsia="zh-CN"/>
          </w:rPr>
          <w:t xml:space="preserve">dB  </w:t>
        </w:r>
        <w:r>
          <w:rPr>
            <w:lang w:eastAsia="zh-CN"/>
          </w:rPr>
          <w:t>is</w:t>
        </w:r>
        <w:proofErr w:type="gramEnd"/>
        <w:r>
          <w:rPr>
            <w:lang w:eastAsia="zh-CN"/>
          </w:rPr>
          <w:t xml:space="preserve">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1</w:t>
        </w:r>
        <w:r w:rsidRPr="007C2BE2">
          <w:rPr>
            <w:lang w:eastAsia="zh-CN"/>
          </w:rPr>
          <w:t>r2’ or ‘t</w:t>
        </w:r>
        <w:r>
          <w:rPr>
            <w:lang w:eastAsia="zh-CN"/>
          </w:rPr>
          <w:t>1</w:t>
        </w:r>
        <w:r w:rsidRPr="007C2BE2">
          <w:rPr>
            <w:lang w:eastAsia="zh-CN"/>
          </w:rPr>
          <w:t xml:space="preserve">r4’ </w:t>
        </w:r>
        <w:r>
          <w:rPr>
            <w:rFonts w:cs="Vrinda"/>
            <w:lang w:eastAsia="zh-CN" w:bidi="bn-IN"/>
          </w:rPr>
          <w:t xml:space="preserve">or </w:t>
        </w:r>
        <w:r w:rsidRPr="007C2BE2">
          <w:rPr>
            <w:lang w:eastAsia="zh-CN"/>
          </w:rPr>
          <w:t>‘t1r1-t1r2’ or ‘t1r1-t1r2-t1r4’</w:t>
        </w:r>
        <w:r>
          <w:rPr>
            <w:lang w:eastAsia="zh-CN"/>
          </w:rPr>
          <w:t xml:space="preserve"> or </w:t>
        </w:r>
        <w:r>
          <w:rPr>
            <w:rFonts w:cs="Vrinda"/>
            <w:lang w:eastAsia="zh-CN" w:bidi="bn-IN"/>
          </w:rPr>
          <w:t xml:space="preserve">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Pr>
            <w:lang w:eastAsia="zh-CN"/>
          </w:rPr>
          <w:t>‘t1r8’;</w:t>
        </w:r>
      </w:ins>
    </w:p>
    <w:p w14:paraId="491E435D" w14:textId="520BF661" w:rsidR="001B7E24" w:rsidRPr="001B7E24" w:rsidRDefault="001B7E24" w:rsidP="001B7E24">
      <w:pPr>
        <w:overflowPunct w:val="0"/>
        <w:autoSpaceDE w:val="0"/>
        <w:autoSpaceDN w:val="0"/>
        <w:adjustRightInd w:val="0"/>
        <w:ind w:left="851" w:hanging="284"/>
        <w:textAlignment w:val="baseline"/>
        <w:rPr>
          <w:lang w:eastAsia="zh-CN"/>
        </w:rPr>
      </w:pPr>
      <w:ins w:id="18" w:author="Ericsson" w:date="2025-05-08T14:21:00Z">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w:t>
        </w:r>
        <w:r>
          <w:rPr>
            <w:lang w:eastAsia="zh-CN"/>
          </w:rPr>
          <w:t>two</w:t>
        </w:r>
        <w:r w:rsidRPr="007F2217">
          <w:rPr>
            <w:lang w:eastAsia="zh-CN"/>
          </w:rPr>
          <w:t xml:space="preserve"> SRS port</w:t>
        </w:r>
        <w:r>
          <w:rPr>
            <w:lang w:eastAsia="zh-CN"/>
          </w:rPr>
          <w:t>s</w:t>
        </w:r>
        <w:r w:rsidRPr="007F2217">
          <w:rPr>
            <w:lang w:eastAsia="zh-CN"/>
          </w:rPr>
          <w:t xml:space="preserve">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2</w:t>
        </w:r>
        <w:r w:rsidRPr="007C2BE2">
          <w:rPr>
            <w:lang w:eastAsia="zh-CN"/>
          </w:rPr>
          <w:t>r2’ or ‘t</w:t>
        </w:r>
        <w:r>
          <w:rPr>
            <w:lang w:eastAsia="zh-CN"/>
          </w:rPr>
          <w:t>2</w:t>
        </w:r>
        <w:r w:rsidRPr="007C2BE2">
          <w:rPr>
            <w:lang w:eastAsia="zh-CN"/>
          </w:rPr>
          <w:t xml:space="preserve">r4’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w:t>
        </w:r>
        <w:r>
          <w:rPr>
            <w:lang w:eastAsia="zh-CN"/>
          </w:rPr>
          <w:t>2</w:t>
        </w:r>
        <w:r w:rsidRPr="007C2BE2">
          <w:rPr>
            <w:lang w:eastAsia="zh-CN"/>
          </w:rPr>
          <w:t>r</w:t>
        </w:r>
        <w:r>
          <w:rPr>
            <w:lang w:eastAsia="zh-CN"/>
          </w:rPr>
          <w:t>2</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4</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8</w:t>
        </w:r>
        <w:r w:rsidRPr="007C2BE2">
          <w:rPr>
            <w:lang w:eastAsia="zh-CN"/>
          </w:rPr>
          <w:t>’</w:t>
        </w:r>
        <w:r>
          <w:rPr>
            <w:lang w:eastAsia="zh-CN"/>
          </w:rPr>
          <w:t xml:space="preserve"> but not ‘t4r4’ or ‘t4r8</w:t>
        </w:r>
        <w:proofErr w:type="gramStart"/>
        <w:r>
          <w:rPr>
            <w:lang w:eastAsia="zh-CN"/>
          </w:rPr>
          <w:t>’;</w:t>
        </w:r>
      </w:ins>
      <w:proofErr w:type="gramEnd"/>
    </w:p>
    <w:p w14:paraId="52CE6136"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lang w:eastAsia="zh-CN"/>
        </w:rPr>
        <w:t>-</w:t>
      </w:r>
      <w:r w:rsidRPr="001B7E24">
        <w:rPr>
          <w:rFonts w:hint="eastAsia"/>
          <w:lang w:eastAsia="zh-CN"/>
        </w:rPr>
        <w:tab/>
      </w:r>
      <w:r w:rsidRPr="001B7E24">
        <w:rPr>
          <w:lang w:eastAsia="zh-CN"/>
        </w:rPr>
        <w:t>0 dB</w:t>
      </w:r>
      <w:r w:rsidRPr="001B7E24">
        <w:rPr>
          <w:rFonts w:hint="eastAsia"/>
          <w:lang w:eastAsia="zh-CN"/>
        </w:rPr>
        <w:t xml:space="preserve"> </w:t>
      </w:r>
      <w:proofErr w:type="gramStart"/>
      <w:r w:rsidRPr="001B7E24">
        <w:rPr>
          <w:lang w:eastAsia="zh-CN"/>
        </w:rPr>
        <w:t>otherwise;</w:t>
      </w:r>
      <w:proofErr w:type="gramEnd"/>
    </w:p>
    <w:p w14:paraId="52742936" w14:textId="77777777" w:rsidR="001B7E24" w:rsidRPr="001B7E24" w:rsidRDefault="001B7E24" w:rsidP="001B7E24">
      <w:pPr>
        <w:keepLines/>
        <w:overflowPunct w:val="0"/>
        <w:autoSpaceDE w:val="0"/>
        <w:autoSpaceDN w:val="0"/>
        <w:adjustRightInd w:val="0"/>
        <w:ind w:left="1135" w:hanging="851"/>
        <w:textAlignment w:val="baseline"/>
        <w:rPr>
          <w:lang w:eastAsia="zh-CN"/>
        </w:rPr>
      </w:pPr>
      <w:r w:rsidRPr="001B7E24">
        <w:rPr>
          <w:lang w:eastAsia="zh-CN"/>
        </w:rPr>
        <w:t>NOTE:</w:t>
      </w:r>
      <w:r w:rsidRPr="001B7E24">
        <w:rPr>
          <w:lang w:eastAsia="zh-CN"/>
        </w:rPr>
        <w:tab/>
      </w:r>
      <w:r w:rsidRPr="001B7E24">
        <w:rPr>
          <w:bCs/>
          <w:lang w:eastAsia="ko-KR"/>
        </w:rPr>
        <w:t xml:space="preserve">UE reports </w:t>
      </w:r>
      <w:r w:rsidRPr="001B7E24">
        <w:rPr>
          <w:lang w:eastAsia="zh-CN"/>
        </w:rPr>
        <w:t>∆</w:t>
      </w:r>
      <w:proofErr w:type="spellStart"/>
      <w:r w:rsidRPr="001B7E24">
        <w:rPr>
          <w:lang w:eastAsia="zh-CN"/>
        </w:rPr>
        <w:t>P</w:t>
      </w:r>
      <w:r w:rsidRPr="001B7E24">
        <w:rPr>
          <w:vertAlign w:val="subscript"/>
          <w:lang w:eastAsia="zh-CN"/>
        </w:rPr>
        <w:t>PowerClass</w:t>
      </w:r>
      <w:proofErr w:type="spellEnd"/>
      <w:r w:rsidRPr="001B7E24">
        <w:rPr>
          <w:lang w:eastAsia="zh-CN"/>
        </w:rPr>
        <w:t xml:space="preserve"> when </w:t>
      </w:r>
      <w:r w:rsidRPr="001B7E24">
        <w:rPr>
          <w:i/>
          <w:iCs/>
          <w:lang w:eastAsia="zh-CN"/>
        </w:rPr>
        <w:t>deltaPowerClassReporting-r18</w:t>
      </w:r>
      <w:r w:rsidRPr="001B7E24">
        <w:rPr>
          <w:lang w:eastAsia="zh-CN"/>
        </w:rPr>
        <w:t xml:space="preserve"> is present, dpc-Reporting-FR1 [7] is configured and the reporting is triggered only by uplink duty cycle exceedance or by return to the </w:t>
      </w:r>
      <w:proofErr w:type="spellStart"/>
      <w:r w:rsidRPr="001B7E24">
        <w:rPr>
          <w:i/>
          <w:iCs/>
          <w:lang w:eastAsia="zh-CN"/>
        </w:rPr>
        <w:t>ue-PowerClass</w:t>
      </w:r>
      <w:proofErr w:type="spellEnd"/>
      <w:r w:rsidRPr="001B7E24">
        <w:rPr>
          <w:lang w:eastAsia="zh-CN"/>
        </w:rPr>
        <w:t xml:space="preserve"> after the duty cycle exceedance.</w:t>
      </w:r>
    </w:p>
    <w:p w14:paraId="4D5DD93A" w14:textId="77777777" w:rsidR="001B7E24" w:rsidRPr="001B7E24" w:rsidRDefault="001B7E24" w:rsidP="001B7E24">
      <w:pPr>
        <w:overflowPunct w:val="0"/>
        <w:autoSpaceDE w:val="0"/>
        <w:autoSpaceDN w:val="0"/>
        <w:adjustRightInd w:val="0"/>
        <w:ind w:left="568" w:hanging="284"/>
        <w:textAlignment w:val="baseline"/>
      </w:pPr>
      <w:r w:rsidRPr="001B7E24">
        <w:tab/>
        <w:t>∆</w:t>
      </w:r>
      <w:proofErr w:type="spellStart"/>
      <w:r w:rsidRPr="001B7E24">
        <w:t>T</w:t>
      </w:r>
      <w:r w:rsidRPr="001B7E24">
        <w:rPr>
          <w:vertAlign w:val="subscript"/>
        </w:rPr>
        <w:t>IB,c</w:t>
      </w:r>
      <w:proofErr w:type="spellEnd"/>
      <w:r w:rsidRPr="001B7E24">
        <w:t xml:space="preserve"> is the additional tolerance for serving cell c as specified in clause 6.2A.4.2 for NR CA, clause 6.2C.2 for SUL, or TS 38.101-3 clause  6.2B.4.2 for EN-DC; ∆</w:t>
      </w:r>
      <w:proofErr w:type="spellStart"/>
      <w:r w:rsidRPr="001B7E24">
        <w:t>T</w:t>
      </w:r>
      <w:r w:rsidRPr="001B7E24">
        <w:rPr>
          <w:vertAlign w:val="subscript"/>
        </w:rPr>
        <w:t>IB,c</w:t>
      </w:r>
      <w:proofErr w:type="spellEnd"/>
      <w:r w:rsidRPr="001B7E24">
        <w:t xml:space="preserve"> = 0 dB otherwise; In case the UE supports more than one of band combinations for V2X operating bands for concurrent operation, CA, SUL or DC, and an operating band belongs to more than one band combinations then</w:t>
      </w:r>
    </w:p>
    <w:p w14:paraId="24637365" w14:textId="77777777" w:rsidR="001B7E24" w:rsidRPr="001B7E24" w:rsidRDefault="001B7E24" w:rsidP="001B7E24">
      <w:pPr>
        <w:overflowPunct w:val="0"/>
        <w:autoSpaceDE w:val="0"/>
        <w:autoSpaceDN w:val="0"/>
        <w:adjustRightInd w:val="0"/>
        <w:ind w:left="851" w:hanging="284"/>
        <w:textAlignment w:val="baseline"/>
      </w:pPr>
      <w:r w:rsidRPr="001B7E24">
        <w:t>a)</w:t>
      </w:r>
      <w:r w:rsidRPr="001B7E24">
        <w:tab/>
        <w:t xml:space="preserve">When the operating band frequency range is </w:t>
      </w:r>
      <w:r w:rsidRPr="001B7E24">
        <w:rPr>
          <w:rFonts w:hint="eastAsia"/>
        </w:rPr>
        <w:t>≤</w:t>
      </w:r>
      <w:r w:rsidRPr="001B7E24">
        <w:t xml:space="preserve"> 1 GHz, the applicable additional ∆</w:t>
      </w:r>
      <w:proofErr w:type="spellStart"/>
      <w:proofErr w:type="gramStart"/>
      <w:r w:rsidRPr="001B7E24">
        <w:t>T</w:t>
      </w:r>
      <w:r w:rsidRPr="001B7E24">
        <w:rPr>
          <w:vertAlign w:val="subscript"/>
        </w:rPr>
        <w:t>IB,c</w:t>
      </w:r>
      <w:proofErr w:type="spellEnd"/>
      <w:proofErr w:type="gramEnd"/>
      <w:r w:rsidRPr="001B7E24">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1B7E24">
        <w:t>T</w:t>
      </w:r>
      <w:r w:rsidRPr="001B7E24">
        <w:rPr>
          <w:vertAlign w:val="subscript"/>
        </w:rPr>
        <w:t>IB,c</w:t>
      </w:r>
      <w:proofErr w:type="spellEnd"/>
      <w:proofErr w:type="gramEnd"/>
      <w:r w:rsidRPr="001B7E24">
        <w:t xml:space="preserve"> among the different supported band combinations involving such band shall be applied</w:t>
      </w:r>
    </w:p>
    <w:p w14:paraId="164E9DB2" w14:textId="77777777" w:rsidR="001B7E24" w:rsidRPr="001B7E24" w:rsidRDefault="001B7E24" w:rsidP="001B7E24">
      <w:pPr>
        <w:overflowPunct w:val="0"/>
        <w:autoSpaceDE w:val="0"/>
        <w:autoSpaceDN w:val="0"/>
        <w:adjustRightInd w:val="0"/>
        <w:ind w:left="851" w:hanging="284"/>
        <w:textAlignment w:val="baseline"/>
      </w:pPr>
      <w:r w:rsidRPr="001B7E24">
        <w:t>b)</w:t>
      </w:r>
      <w:r w:rsidRPr="001B7E24">
        <w:tab/>
        <w:t>When the operating band frequency range is &gt; 1 GHz, the applicable additional ∆</w:t>
      </w:r>
      <w:proofErr w:type="spellStart"/>
      <w:proofErr w:type="gramStart"/>
      <w:r w:rsidRPr="001B7E24">
        <w:t>T</w:t>
      </w:r>
      <w:r w:rsidRPr="001B7E24">
        <w:rPr>
          <w:vertAlign w:val="subscript"/>
        </w:rPr>
        <w:t>IB,c</w:t>
      </w:r>
      <w:proofErr w:type="spellEnd"/>
      <w:proofErr w:type="gramEnd"/>
      <w:r w:rsidRPr="001B7E24">
        <w:t xml:space="preserve"> shall be the maximum value for all band combinations defined in clause 6.2A.4.2, 6.2C.2 in this specification and 6.2B.4.2 in TS 38.101-3 [3] for the applicable operating bands.</w:t>
      </w:r>
    </w:p>
    <w:p w14:paraId="61046B63" w14:textId="77777777" w:rsidR="001B7E24" w:rsidRPr="001B7E24" w:rsidRDefault="001B7E24" w:rsidP="001B7E24">
      <w:pPr>
        <w:keepNext/>
        <w:keepLines/>
        <w:overflowPunct w:val="0"/>
        <w:autoSpaceDE w:val="0"/>
        <w:autoSpaceDN w:val="0"/>
        <w:adjustRightInd w:val="0"/>
        <w:ind w:left="568" w:hanging="284"/>
        <w:textAlignment w:val="baseline"/>
        <w:rPr>
          <w:lang w:eastAsia="zh-CN"/>
        </w:rPr>
      </w:pPr>
      <w:r w:rsidRPr="001B7E24">
        <w:tab/>
      </w:r>
      <w:proofErr w:type="spellStart"/>
      <w:r w:rsidRPr="001B7E24">
        <w:t>ΔP</w:t>
      </w:r>
      <w:r w:rsidRPr="001B7E24">
        <w:rPr>
          <w:vertAlign w:val="subscript"/>
        </w:rPr>
        <w:t>PowerBoost</w:t>
      </w:r>
      <w:proofErr w:type="spellEnd"/>
      <w:r w:rsidRPr="001B7E24" w:rsidDel="00566F57">
        <w:rPr>
          <w:lang w:eastAsia="zh-CN"/>
        </w:rPr>
        <w:t xml:space="preserve"> </w:t>
      </w:r>
      <w:r w:rsidRPr="001B7E24">
        <w:rPr>
          <w:lang w:eastAsia="zh-CN"/>
        </w:rPr>
        <w:t xml:space="preserve">is defined </w:t>
      </w:r>
      <w:r w:rsidRPr="001B7E24">
        <w:t xml:space="preserve">as </w:t>
      </w:r>
      <w:r w:rsidRPr="001B7E24">
        <w:rPr>
          <w:lang w:eastAsia="zh-CN"/>
        </w:rPr>
        <w:t xml:space="preserve">1dB for power class 3 and 0.5dB for power class 2, when </w:t>
      </w:r>
      <w:proofErr w:type="gramStart"/>
      <w:r w:rsidRPr="001B7E24">
        <w:rPr>
          <w:lang w:eastAsia="zh-CN"/>
        </w:rPr>
        <w:t>all of</w:t>
      </w:r>
      <w:proofErr w:type="gramEnd"/>
      <w:r w:rsidRPr="001B7E24">
        <w:rPr>
          <w:lang w:eastAsia="zh-CN"/>
        </w:rPr>
        <w:t xml:space="preserve"> the following conditions are met:</w:t>
      </w:r>
    </w:p>
    <w:p w14:paraId="019897E0"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 xml:space="preserve">If the UE indicates support for UE capability </w:t>
      </w:r>
      <w:r w:rsidRPr="001B7E24">
        <w:rPr>
          <w:rFonts w:hint="eastAsia"/>
          <w:i/>
          <w:iCs/>
          <w:lang w:eastAsia="zh-CN"/>
        </w:rPr>
        <w:t>powerBoosting-pi2BPSK-QPSK-r18</w:t>
      </w:r>
      <w:r w:rsidRPr="001B7E24">
        <w:rPr>
          <w:lang w:eastAsia="zh-CN"/>
        </w:rPr>
        <w:t xml:space="preserve"> and/or </w:t>
      </w:r>
      <w:r w:rsidRPr="001B7E24">
        <w:rPr>
          <w:rFonts w:hint="eastAsia"/>
          <w:i/>
          <w:iCs/>
          <w:lang w:eastAsia="zh-CN"/>
        </w:rPr>
        <w:t>powerBoosting-pi2BPSK-QPSK-Modified-r18</w:t>
      </w:r>
      <w:r w:rsidRPr="001B7E24">
        <w:rPr>
          <w:lang w:eastAsia="zh-CN"/>
        </w:rPr>
        <w:t xml:space="preserve">, and if </w:t>
      </w:r>
      <w:r w:rsidRPr="001B7E24">
        <w:t xml:space="preserve">IE </w:t>
      </w:r>
      <w:r w:rsidRPr="001B7E24">
        <w:rPr>
          <w:rFonts w:eastAsia="SimSun" w:hint="eastAsia"/>
          <w:i/>
          <w:iCs/>
          <w:lang w:eastAsia="zh-CN"/>
        </w:rPr>
        <w:t>powerBoostPi2BPSK-r18</w:t>
      </w:r>
      <w:r w:rsidRPr="001B7E24">
        <w:t xml:space="preserve"> and/or </w:t>
      </w:r>
      <w:r w:rsidRPr="001B7E24">
        <w:rPr>
          <w:rFonts w:eastAsia="SimSun" w:hint="eastAsia"/>
          <w:i/>
          <w:iCs/>
          <w:lang w:eastAsia="zh-CN"/>
        </w:rPr>
        <w:t>powerBoostQPSK-r18</w:t>
      </w:r>
      <w:r w:rsidRPr="001B7E24">
        <w:t xml:space="preserve"> is set to 1 </w:t>
      </w:r>
      <w:r w:rsidRPr="001B7E24">
        <w:rPr>
          <w:lang w:eastAsia="zh-CN"/>
        </w:rPr>
        <w:t xml:space="preserve">and </w:t>
      </w:r>
      <w:proofErr w:type="spellStart"/>
      <w:proofErr w:type="gramStart"/>
      <w:r w:rsidRPr="001B7E24">
        <w:rPr>
          <w:lang w:eastAsia="zh-CN"/>
        </w:rPr>
        <w:t>P</w:t>
      </w:r>
      <w:r w:rsidRPr="001B7E24">
        <w:rPr>
          <w:vertAlign w:val="subscript"/>
          <w:lang w:eastAsia="zh-CN"/>
        </w:rPr>
        <w:t>EMAX,c</w:t>
      </w:r>
      <w:proofErr w:type="spellEnd"/>
      <w:proofErr w:type="gramEnd"/>
      <w:r w:rsidRPr="001B7E24">
        <w:rPr>
          <w:lang w:eastAsia="zh-CN"/>
        </w:rPr>
        <w:t xml:space="preserve">, if configured, is increased by at least </w:t>
      </w:r>
      <w:proofErr w:type="spellStart"/>
      <w:r w:rsidRPr="001B7E24">
        <w:t>ΔP</w:t>
      </w:r>
      <w:r w:rsidRPr="001B7E24">
        <w:rPr>
          <w:vertAlign w:val="subscript"/>
        </w:rPr>
        <w:t>PowerBoost</w:t>
      </w:r>
      <w:proofErr w:type="spellEnd"/>
    </w:p>
    <w:p w14:paraId="560716DC"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If UE indicates power class 2 in a TDD band or power class 3</w:t>
      </w:r>
    </w:p>
    <w:p w14:paraId="6904CF63"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r>
      <w:proofErr w:type="spellStart"/>
      <w:r w:rsidRPr="001B7E24">
        <w:rPr>
          <w:rFonts w:hint="eastAsia"/>
          <w:lang w:eastAsia="zh-CN"/>
        </w:rPr>
        <w:t>I</w:t>
      </w:r>
      <w:r w:rsidRPr="001B7E24">
        <w:rPr>
          <w:lang w:eastAsia="zh-CN"/>
        </w:rPr>
        <w:t>f</w:t>
      </w:r>
      <w:r w:rsidRPr="001B7E24">
        <w:rPr>
          <w:rFonts w:hint="eastAsia"/>
          <w:lang w:eastAsia="zh-CN"/>
        </w:rPr>
        <w:t>Δ</w:t>
      </w:r>
      <w:r w:rsidRPr="001B7E24">
        <w:rPr>
          <w:lang w:eastAsia="zh-CN"/>
        </w:rPr>
        <w:t>P</w:t>
      </w:r>
      <w:r w:rsidRPr="001B7E24">
        <w:rPr>
          <w:vertAlign w:val="subscript"/>
          <w:lang w:eastAsia="zh-CN"/>
        </w:rPr>
        <w:t>PowerClass</w:t>
      </w:r>
      <w:proofErr w:type="spellEnd"/>
      <w:r w:rsidRPr="001B7E24">
        <w:rPr>
          <w:lang w:eastAsia="zh-CN"/>
        </w:rPr>
        <w:t xml:space="preserve"> is 0dB </w:t>
      </w:r>
    </w:p>
    <w:p w14:paraId="7894E99F"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iCs/>
          <w:lang w:eastAsia="zh-CN"/>
        </w:rPr>
        <w:t>-</w:t>
      </w:r>
      <w:r w:rsidRPr="001B7E24">
        <w:rPr>
          <w:iCs/>
          <w:lang w:eastAsia="zh-CN"/>
        </w:rPr>
        <w:tab/>
        <w:t>If scheduled UL transmission is DFT-s-OFDM with either PI/2 BPSK modulation (with either Rel-15 DMRS or with pi/2 BPSK DMRS) or QPSK modulation</w:t>
      </w:r>
    </w:p>
    <w:p w14:paraId="03D35EBE"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iCs/>
          <w:lang w:eastAsia="zh-CN"/>
        </w:rPr>
        <w:t>-</w:t>
      </w:r>
      <w:r w:rsidRPr="001B7E24">
        <w:rPr>
          <w:iCs/>
          <w:lang w:eastAsia="zh-CN"/>
        </w:rPr>
        <w:tab/>
        <w:t>If the RB allocation belongs to the inner region defined in clause 6.2.2.</w:t>
      </w:r>
    </w:p>
    <w:p w14:paraId="5EE65ABD"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 xml:space="preserve">If UE indicates power class 3, the percentage of uplink symbols transmitted in a certain evaluation period is less than 80% </w:t>
      </w:r>
    </w:p>
    <w:p w14:paraId="4633FBF2"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 xml:space="preserve">If UE indicates power class 2, when the field of UE capability </w:t>
      </w:r>
      <w:r w:rsidRPr="001B7E24">
        <w:rPr>
          <w:i/>
        </w:rPr>
        <w:t>maxUplinkDutyCycle-PC2-FR1</w:t>
      </w:r>
      <w:r w:rsidRPr="001B7E24">
        <w:rPr>
          <w:lang w:eastAsia="zh-CN"/>
        </w:rPr>
        <w:t xml:space="preserve"> is absent </w:t>
      </w:r>
      <w:r w:rsidRPr="001B7E24">
        <w:t xml:space="preserve">and the field of UE capability </w:t>
      </w:r>
      <w:r w:rsidRPr="001B7E24">
        <w:rPr>
          <w:i/>
          <w:iCs/>
        </w:rPr>
        <w:t>maxUplinkDutyCycle-PC1dot5-MPE-FR1</w:t>
      </w:r>
      <w:r w:rsidRPr="001B7E24">
        <w:t xml:space="preserve"> is absent </w:t>
      </w:r>
      <w:r w:rsidRPr="001B7E24">
        <w:rPr>
          <w:lang w:eastAsia="zh-CN"/>
        </w:rPr>
        <w:t xml:space="preserve">and the percentage of uplink symbols transmitted in a certain evaluation period is less than 0.9*50%; or when the field of UE capability </w:t>
      </w:r>
      <w:r w:rsidRPr="001B7E24">
        <w:rPr>
          <w:i/>
        </w:rPr>
        <w:t>maxUplinkDutyCycle-PC2-FR1</w:t>
      </w:r>
      <w:r w:rsidRPr="001B7E24">
        <w:rPr>
          <w:lang w:eastAsia="zh-CN"/>
        </w:rPr>
        <w:t xml:space="preserve"> is not absent and the percentage of uplink symbols transmitted in a certain evaluation period is less than 0.9*</w:t>
      </w:r>
      <w:r w:rsidRPr="001B7E24">
        <w:rPr>
          <w:i/>
        </w:rPr>
        <w:t>maxUplinkDutyCycle-PC2-FR1</w:t>
      </w:r>
      <w:r w:rsidRPr="001B7E24">
        <w:rPr>
          <w:lang w:eastAsia="zh-CN"/>
        </w:rPr>
        <w:t xml:space="preserve"> as defined in TS 38.306 (The exact evaluation period is no less than one radio frame); or when the field of UE capability </w:t>
      </w:r>
      <w:r w:rsidRPr="001B7E24">
        <w:rPr>
          <w:i/>
        </w:rPr>
        <w:t>maxUplinkDutyCycle-PC1dot5-MPE-FR1</w:t>
      </w:r>
      <w:r w:rsidRPr="001B7E24">
        <w:rPr>
          <w:lang w:eastAsia="zh-CN"/>
        </w:rPr>
        <w:t xml:space="preserve"> is not absent and half the percentage of uplink symbols transmitted in a certain evaluation period is less than 0.9*</w:t>
      </w:r>
      <w:r w:rsidRPr="001B7E24">
        <w:rPr>
          <w:i/>
        </w:rPr>
        <w:t>maxUplinkDutyCycle-PC1dot5-MPE-FR1</w:t>
      </w:r>
      <w:r w:rsidRPr="001B7E24">
        <w:rPr>
          <w:lang w:eastAsia="zh-CN"/>
        </w:rPr>
        <w:t xml:space="preserve"> as defined in TS 38.306 (The exact evaluation period is no less than one radio frame)</w:t>
      </w:r>
    </w:p>
    <w:p w14:paraId="53555359"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lang w:eastAsia="zh-CN"/>
        </w:rPr>
        <w:t>-</w:t>
      </w:r>
      <w:r w:rsidRPr="001B7E24">
        <w:rPr>
          <w:rFonts w:hint="eastAsia"/>
          <w:lang w:eastAsia="zh-CN"/>
        </w:rPr>
        <w:tab/>
      </w:r>
      <w:r w:rsidRPr="001B7E24">
        <w:rPr>
          <w:lang w:eastAsia="zh-CN"/>
        </w:rPr>
        <w:t>0 dB</w:t>
      </w:r>
      <w:r w:rsidRPr="001B7E24">
        <w:rPr>
          <w:rFonts w:hint="eastAsia"/>
          <w:lang w:eastAsia="zh-CN"/>
        </w:rPr>
        <w:t xml:space="preserve"> </w:t>
      </w:r>
      <w:proofErr w:type="gramStart"/>
      <w:r w:rsidRPr="001B7E24">
        <w:rPr>
          <w:lang w:eastAsia="zh-CN"/>
        </w:rPr>
        <w:t>otherwise;</w:t>
      </w:r>
      <w:proofErr w:type="gramEnd"/>
    </w:p>
    <w:p w14:paraId="0B6B4E68"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w:t>
      </w:r>
      <w:proofErr w:type="spellStart"/>
      <w:proofErr w:type="gramStart"/>
      <w:r w:rsidRPr="001B7E24">
        <w:rPr>
          <w:lang w:eastAsia="zh-CN"/>
        </w:rPr>
        <w:t>T</w:t>
      </w:r>
      <w:r w:rsidRPr="001B7E24">
        <w:rPr>
          <w:vertAlign w:val="subscript"/>
          <w:lang w:eastAsia="zh-CN"/>
        </w:rPr>
        <w:t>C,c</w:t>
      </w:r>
      <w:proofErr w:type="spellEnd"/>
      <w:proofErr w:type="gramEnd"/>
      <w:r w:rsidRPr="001B7E24">
        <w:rPr>
          <w:lang w:eastAsia="zh-CN"/>
        </w:rPr>
        <w:t xml:space="preserve"> = 1.5dB when NOTE 3 in Table 6.2.1-1 in 38.101-1 applies for a serving cell c, otherwise ∆</w:t>
      </w:r>
      <w:proofErr w:type="spellStart"/>
      <w:r w:rsidRPr="001B7E24">
        <w:rPr>
          <w:lang w:eastAsia="zh-CN"/>
        </w:rPr>
        <w:t>T</w:t>
      </w:r>
      <w:r w:rsidRPr="001B7E24">
        <w:rPr>
          <w:vertAlign w:val="subscript"/>
          <w:lang w:eastAsia="zh-CN"/>
        </w:rPr>
        <w:t>C,c</w:t>
      </w:r>
      <w:proofErr w:type="spellEnd"/>
      <w:r w:rsidRPr="001B7E24">
        <w:rPr>
          <w:lang w:eastAsia="zh-CN"/>
        </w:rPr>
        <w:t xml:space="preserve"> = 0 dB ;</w:t>
      </w:r>
    </w:p>
    <w:p w14:paraId="2EABB3CA"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lastRenderedPageBreak/>
        <w:tab/>
      </w:r>
      <w:proofErr w:type="spellStart"/>
      <w:r w:rsidRPr="001B7E24">
        <w:rPr>
          <w:lang w:eastAsia="zh-CN"/>
        </w:rPr>
        <w:t>MPR</w:t>
      </w:r>
      <w:r w:rsidRPr="001B7E24">
        <w:rPr>
          <w:vertAlign w:val="subscript"/>
          <w:lang w:eastAsia="zh-CN"/>
        </w:rPr>
        <w:t>c</w:t>
      </w:r>
      <w:proofErr w:type="spellEnd"/>
      <w:r w:rsidRPr="001B7E24">
        <w:rPr>
          <w:lang w:eastAsia="zh-CN"/>
        </w:rPr>
        <w:t xml:space="preserve"> and A-</w:t>
      </w:r>
      <w:proofErr w:type="spellStart"/>
      <w:r w:rsidRPr="001B7E24">
        <w:rPr>
          <w:lang w:eastAsia="zh-CN"/>
        </w:rPr>
        <w:t>MPR</w:t>
      </w:r>
      <w:r w:rsidRPr="001B7E24">
        <w:rPr>
          <w:vertAlign w:val="subscript"/>
          <w:lang w:eastAsia="zh-CN"/>
        </w:rPr>
        <w:t>c</w:t>
      </w:r>
      <w:proofErr w:type="spellEnd"/>
      <w:r w:rsidRPr="001B7E24">
        <w:rPr>
          <w:lang w:eastAsia="zh-CN"/>
        </w:rPr>
        <w:t xml:space="preserve"> for serving cell </w:t>
      </w:r>
      <w:proofErr w:type="spellStart"/>
      <w:r w:rsidRPr="001B7E24">
        <w:rPr>
          <w:lang w:eastAsia="zh-CN"/>
        </w:rPr>
        <w:t>c are</w:t>
      </w:r>
      <w:proofErr w:type="spellEnd"/>
      <w:r w:rsidRPr="001B7E24">
        <w:rPr>
          <w:lang w:eastAsia="zh-CN"/>
        </w:rPr>
        <w:t xml:space="preserve"> specified in clause 6.2.2 and clause 6.2.3, respectively and in clause 6.2F.2 and clause 6.2F.3 respectively </w:t>
      </w:r>
      <w:r w:rsidRPr="001B7E24">
        <w:t xml:space="preserve">for shared spectrum access </w:t>
      </w:r>
      <w:proofErr w:type="gramStart"/>
      <w:r w:rsidRPr="001B7E24">
        <w:t>operation</w:t>
      </w:r>
      <w:r w:rsidRPr="001B7E24">
        <w:rPr>
          <w:lang w:eastAsia="zh-CN"/>
        </w:rPr>
        <w:t>;</w:t>
      </w:r>
      <w:proofErr w:type="gramEnd"/>
    </w:p>
    <w:p w14:paraId="0C1D1537"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w:t>
      </w:r>
      <w:proofErr w:type="spellStart"/>
      <w:r w:rsidRPr="001B7E24">
        <w:rPr>
          <w:lang w:eastAsia="zh-CN"/>
        </w:rPr>
        <w:t>MPR</w:t>
      </w:r>
      <w:r w:rsidRPr="001B7E24">
        <w:rPr>
          <w:vertAlign w:val="subscript"/>
          <w:lang w:eastAsia="zh-CN"/>
        </w:rPr>
        <w:t>c</w:t>
      </w:r>
      <w:proofErr w:type="spellEnd"/>
      <w:r w:rsidRPr="001B7E24">
        <w:rPr>
          <w:lang w:eastAsia="zh-CN"/>
        </w:rPr>
        <w:t xml:space="preserve"> for serving cell c is specified in clause 6.2.2 and in clause 6.2F.2 </w:t>
      </w:r>
      <w:r w:rsidRPr="001B7E24">
        <w:t>for shared spectrum access operation</w:t>
      </w:r>
      <w:r w:rsidRPr="001B7E24">
        <w:rPr>
          <w:lang w:eastAsia="zh-CN"/>
        </w:rPr>
        <w:t>.</w:t>
      </w:r>
    </w:p>
    <w:p w14:paraId="52C3A7BC" w14:textId="77777777" w:rsidR="001B7E24" w:rsidRPr="001B7E24" w:rsidRDefault="001B7E24" w:rsidP="001B7E24">
      <w:pPr>
        <w:overflowPunct w:val="0"/>
        <w:autoSpaceDE w:val="0"/>
        <w:autoSpaceDN w:val="0"/>
        <w:adjustRightInd w:val="0"/>
        <w:ind w:left="568" w:hanging="284"/>
        <w:textAlignment w:val="baseline"/>
      </w:pPr>
      <w:r w:rsidRPr="001B7E24">
        <w:tab/>
        <w:t>∆</w:t>
      </w:r>
      <w:proofErr w:type="spellStart"/>
      <w:r w:rsidRPr="001B7E24">
        <w:t>T</w:t>
      </w:r>
      <w:r w:rsidRPr="001B7E24">
        <w:rPr>
          <w:vertAlign w:val="subscript"/>
        </w:rPr>
        <w:t>RxSRS</w:t>
      </w:r>
      <w:proofErr w:type="spellEnd"/>
      <w:r w:rsidRPr="001B7E24">
        <w:t xml:space="preserve"> is applied during SRS transmission occasions with </w:t>
      </w:r>
      <w:r w:rsidRPr="001B7E24">
        <w:rPr>
          <w:i/>
          <w:iCs/>
        </w:rPr>
        <w:t>usage</w:t>
      </w:r>
      <w:r w:rsidRPr="001B7E24">
        <w:t xml:space="preserve"> in </w:t>
      </w:r>
      <w:r w:rsidRPr="001B7E24">
        <w:rPr>
          <w:i/>
          <w:color w:val="000000"/>
        </w:rPr>
        <w:t>SRS-</w:t>
      </w:r>
      <w:proofErr w:type="spellStart"/>
      <w:r w:rsidRPr="001B7E24">
        <w:rPr>
          <w:i/>
          <w:color w:val="000000"/>
        </w:rPr>
        <w:t>ResourceSet</w:t>
      </w:r>
      <w:proofErr w:type="spellEnd"/>
      <w:r w:rsidRPr="001B7E24">
        <w:rPr>
          <w:i/>
          <w:color w:val="000000"/>
        </w:rPr>
        <w:t xml:space="preserve"> </w:t>
      </w:r>
      <w:r w:rsidRPr="001B7E24">
        <w:t>set as ‘</w:t>
      </w:r>
      <w:proofErr w:type="spellStart"/>
      <w:r w:rsidRPr="001B7E24">
        <w:t>antennaSwitching</w:t>
      </w:r>
      <w:proofErr w:type="spellEnd"/>
      <w:r w:rsidRPr="001B7E24">
        <w:t xml:space="preserve">’ when </w:t>
      </w:r>
    </w:p>
    <w:p w14:paraId="3706BF73" w14:textId="77777777" w:rsidR="001B7E24" w:rsidRPr="001B7E24" w:rsidRDefault="001B7E24" w:rsidP="001B7E24">
      <w:pPr>
        <w:overflowPunct w:val="0"/>
        <w:autoSpaceDE w:val="0"/>
        <w:autoSpaceDN w:val="0"/>
        <w:adjustRightInd w:val="0"/>
        <w:ind w:left="851" w:hanging="284"/>
        <w:textAlignment w:val="baseline"/>
      </w:pPr>
      <w:r w:rsidRPr="001B7E24">
        <w:t>a)</w:t>
      </w:r>
      <w:r w:rsidRPr="001B7E24">
        <w:tab/>
        <w:t xml:space="preserve">UE transmits SRS on the second SRS resource in every configured SRS resource set when the </w:t>
      </w:r>
      <w:r w:rsidRPr="001B7E24">
        <w:rPr>
          <w:i/>
        </w:rPr>
        <w:t>SRS-</w:t>
      </w:r>
      <w:proofErr w:type="spellStart"/>
      <w:r w:rsidRPr="001B7E24">
        <w:rPr>
          <w:i/>
        </w:rPr>
        <w:t>TxSwitch</w:t>
      </w:r>
      <w:proofErr w:type="spellEnd"/>
      <w:r w:rsidRPr="001B7E24">
        <w:t xml:space="preserve"> capability is indicated as 't1r2' or 't1r1-t1r2' </w:t>
      </w:r>
    </w:p>
    <w:p w14:paraId="18EB64B0" w14:textId="77777777" w:rsidR="001B7E24" w:rsidRPr="001B7E24" w:rsidRDefault="001B7E24" w:rsidP="001B7E24">
      <w:pPr>
        <w:overflowPunct w:val="0"/>
        <w:autoSpaceDE w:val="0"/>
        <w:autoSpaceDN w:val="0"/>
        <w:adjustRightInd w:val="0"/>
        <w:ind w:left="851" w:hanging="284"/>
        <w:textAlignment w:val="baseline"/>
      </w:pPr>
      <w:r w:rsidRPr="001B7E24">
        <w:t>b)</w:t>
      </w:r>
      <w:r w:rsidRPr="001B7E24">
        <w:tab/>
        <w:t xml:space="preserve">UE transmits SRS on the second, third and fourth SRS resources of the total 4 SRS resources from all configured SRS resource set(s) consisting of one SRS port when the </w:t>
      </w:r>
      <w:r w:rsidRPr="001B7E24">
        <w:rPr>
          <w:i/>
        </w:rPr>
        <w:t>SRS-</w:t>
      </w:r>
      <w:proofErr w:type="spellStart"/>
      <w:r w:rsidRPr="001B7E24">
        <w:rPr>
          <w:i/>
        </w:rPr>
        <w:t>TxSwitch</w:t>
      </w:r>
      <w:proofErr w:type="spellEnd"/>
      <w:r w:rsidRPr="001B7E24">
        <w:t xml:space="preserve"> capability is indicated as 't1r4' or, 't1r4-t2r4' or 't1r1-t1r2-t1r4' or, 't1r1-t1r2-t2r2-t1r4-t2r4' </w:t>
      </w:r>
    </w:p>
    <w:p w14:paraId="19827979" w14:textId="77777777" w:rsidR="001B7E24" w:rsidRPr="001B7E24" w:rsidRDefault="001B7E24" w:rsidP="001B7E24">
      <w:pPr>
        <w:overflowPunct w:val="0"/>
        <w:autoSpaceDE w:val="0"/>
        <w:autoSpaceDN w:val="0"/>
        <w:adjustRightInd w:val="0"/>
        <w:ind w:left="851" w:hanging="284"/>
        <w:textAlignment w:val="baseline"/>
      </w:pPr>
      <w:r w:rsidRPr="001B7E24">
        <w:t>c)</w:t>
      </w:r>
      <w:r w:rsidRPr="001B7E24">
        <w:tab/>
        <w:t xml:space="preserve">UE transmits SRS from the SRS port pair on the second SRS resource in every configured SRS resource set consisting of two SRS ports when the </w:t>
      </w:r>
      <w:r w:rsidRPr="001B7E24">
        <w:rPr>
          <w:i/>
        </w:rPr>
        <w:t>SRS-</w:t>
      </w:r>
      <w:proofErr w:type="spellStart"/>
      <w:r w:rsidRPr="001B7E24">
        <w:rPr>
          <w:i/>
        </w:rPr>
        <w:t>TxSwitch</w:t>
      </w:r>
      <w:proofErr w:type="spellEnd"/>
      <w:r w:rsidRPr="001B7E24">
        <w:rPr>
          <w:i/>
        </w:rPr>
        <w:t xml:space="preserve"> </w:t>
      </w:r>
      <w:r w:rsidRPr="001B7E24">
        <w:t>capability</w:t>
      </w:r>
      <w:r w:rsidRPr="001B7E24">
        <w:rPr>
          <w:i/>
        </w:rPr>
        <w:t xml:space="preserve"> </w:t>
      </w:r>
      <w:r w:rsidRPr="001B7E24">
        <w:t>is indicated as</w:t>
      </w:r>
      <w:r w:rsidRPr="001B7E24">
        <w:rPr>
          <w:i/>
        </w:rPr>
        <w:t xml:space="preserve"> </w:t>
      </w:r>
      <w:r w:rsidRPr="001B7E24">
        <w:t>' t2r4' or ' t1r4-t2r4', or 't1r1-t1r2-t2r2-t2r4' or 't1r1-t1r2-t2r2-t1r4-t2r4', or</w:t>
      </w:r>
    </w:p>
    <w:p w14:paraId="3D7AE003" w14:textId="77777777" w:rsidR="001B7E24" w:rsidRPr="001B7E24" w:rsidRDefault="001B7E24" w:rsidP="001B7E24">
      <w:pPr>
        <w:overflowPunct w:val="0"/>
        <w:autoSpaceDE w:val="0"/>
        <w:autoSpaceDN w:val="0"/>
        <w:adjustRightInd w:val="0"/>
        <w:ind w:left="851" w:hanging="284"/>
        <w:textAlignment w:val="baseline"/>
      </w:pPr>
      <w:r w:rsidRPr="001B7E24">
        <w:t>d)</w:t>
      </w:r>
      <w:r w:rsidRPr="001B7E24">
        <w:tab/>
        <w:t>UE transmits SRS to a DL-only carrier</w:t>
      </w:r>
    </w:p>
    <w:p w14:paraId="2DF0B0C0" w14:textId="77777777" w:rsidR="001B7E24" w:rsidRPr="001B7E24" w:rsidRDefault="001B7E24" w:rsidP="001B7E24">
      <w:pPr>
        <w:overflowPunct w:val="0"/>
        <w:autoSpaceDE w:val="0"/>
        <w:autoSpaceDN w:val="0"/>
        <w:adjustRightInd w:val="0"/>
        <w:ind w:left="851" w:hanging="284"/>
        <w:textAlignment w:val="baseline"/>
      </w:pPr>
      <w:r w:rsidRPr="001B7E24">
        <w:rPr>
          <w:rFonts w:hint="eastAsia"/>
          <w:lang w:eastAsia="ja-JP"/>
        </w:rPr>
        <w:t>e</w:t>
      </w:r>
      <w:r w:rsidRPr="001B7E24">
        <w:rPr>
          <w:lang w:eastAsia="ja-JP"/>
        </w:rPr>
        <w:t>)</w:t>
      </w:r>
      <w:r w:rsidRPr="001B7E24">
        <w:tab/>
        <w:t xml:space="preserve">UE transmits SRS on the second, third, fourth, fifth, sixth, seventh and eighth SRS resources of the total 8 SRS resources from all configured SRS resource set(s) consisting of one SRS port when the </w:t>
      </w:r>
      <w:r w:rsidRPr="001B7E24">
        <w:rPr>
          <w:i/>
          <w:iCs/>
        </w:rPr>
        <w:t>srs-AntennaSwitchingBeyond4RX-r17</w:t>
      </w:r>
      <w:r w:rsidRPr="001B7E24">
        <w:t xml:space="preserve"> capability is indicated as at least 't1r</w:t>
      </w:r>
      <w:r w:rsidRPr="001B7E24">
        <w:rPr>
          <w:rFonts w:hint="eastAsia"/>
          <w:lang w:eastAsia="ja-JP"/>
        </w:rPr>
        <w:t>8</w:t>
      </w:r>
      <w:r w:rsidRPr="001B7E24">
        <w:t>', or</w:t>
      </w:r>
    </w:p>
    <w:p w14:paraId="05B9918B" w14:textId="77777777" w:rsidR="001B7E24" w:rsidRPr="001B7E24" w:rsidRDefault="001B7E24" w:rsidP="001B7E24">
      <w:pPr>
        <w:overflowPunct w:val="0"/>
        <w:autoSpaceDE w:val="0"/>
        <w:autoSpaceDN w:val="0"/>
        <w:adjustRightInd w:val="0"/>
        <w:ind w:left="851" w:hanging="284"/>
        <w:textAlignment w:val="baseline"/>
      </w:pPr>
      <w:r w:rsidRPr="001B7E24">
        <w:rPr>
          <w:lang w:eastAsia="ja-JP"/>
        </w:rPr>
        <w:t>f)</w:t>
      </w:r>
      <w:r w:rsidRPr="001B7E24">
        <w:tab/>
        <w:t xml:space="preserve">UE transmits SRS from the SRS port pair on the second, third and fourth SRS resource in every configured SRS resource set consisting of two SRS ports when the </w:t>
      </w:r>
      <w:r w:rsidRPr="001B7E24">
        <w:rPr>
          <w:i/>
          <w:iCs/>
        </w:rPr>
        <w:t>srs-AntennaSwitchingBeyond4RX-r17</w:t>
      </w:r>
      <w:r w:rsidRPr="001B7E24">
        <w:rPr>
          <w:rFonts w:eastAsia="SimSun"/>
          <w:i/>
          <w:iCs/>
          <w:lang w:eastAsia="zh-CN"/>
        </w:rPr>
        <w:t xml:space="preserve"> </w:t>
      </w:r>
      <w:r w:rsidRPr="001B7E24">
        <w:t>capability is indicated as at least 't2r8', or</w:t>
      </w:r>
    </w:p>
    <w:p w14:paraId="3B11222A" w14:textId="77777777" w:rsidR="001B7E24" w:rsidRPr="001B7E24" w:rsidRDefault="001B7E24" w:rsidP="001B7E24">
      <w:pPr>
        <w:overflowPunct w:val="0"/>
        <w:autoSpaceDE w:val="0"/>
        <w:autoSpaceDN w:val="0"/>
        <w:adjustRightInd w:val="0"/>
        <w:ind w:left="851" w:hanging="284"/>
        <w:textAlignment w:val="baseline"/>
      </w:pPr>
      <w:r w:rsidRPr="001B7E24">
        <w:rPr>
          <w:rFonts w:eastAsia="SimSun"/>
          <w:lang w:eastAsia="zh-CN"/>
        </w:rPr>
        <w:t xml:space="preserve">g) </w:t>
      </w:r>
      <w:r w:rsidRPr="001B7E24">
        <w:tab/>
        <w:t>UE transmits SRS from the set of SRS ports on the second</w:t>
      </w:r>
      <w:r w:rsidRPr="001B7E24">
        <w:rPr>
          <w:rFonts w:eastAsia="SimSun"/>
          <w:lang w:eastAsia="zh-CN"/>
        </w:rPr>
        <w:t xml:space="preserve"> </w:t>
      </w:r>
      <w:r w:rsidRPr="001B7E24">
        <w:t xml:space="preserve">SRS resource in every configured SRS resource set consisting of </w:t>
      </w:r>
      <w:bookmarkStart w:id="19" w:name="OLE_LINK22"/>
      <w:r w:rsidRPr="001B7E24">
        <w:rPr>
          <w:rFonts w:eastAsia="SimSun"/>
          <w:lang w:eastAsia="zh-CN"/>
        </w:rPr>
        <w:t xml:space="preserve">four </w:t>
      </w:r>
      <w:r w:rsidRPr="001B7E24">
        <w:t xml:space="preserve">SRS ports when the </w:t>
      </w:r>
      <w:r w:rsidRPr="001B7E24">
        <w:rPr>
          <w:i/>
          <w:iCs/>
        </w:rPr>
        <w:t>srs-AntennaSwitchingBeyond4RX-r17</w:t>
      </w:r>
      <w:r w:rsidRPr="001B7E24">
        <w:rPr>
          <w:rFonts w:eastAsia="SimSun"/>
          <w:i/>
          <w:iCs/>
          <w:lang w:eastAsia="zh-CN"/>
        </w:rPr>
        <w:t xml:space="preserve"> </w:t>
      </w:r>
      <w:r w:rsidRPr="001B7E24">
        <w:t>capability is indicated as at least 't</w:t>
      </w:r>
      <w:r w:rsidRPr="001B7E24">
        <w:rPr>
          <w:rFonts w:eastAsia="SimSun"/>
          <w:lang w:eastAsia="zh-CN"/>
        </w:rPr>
        <w:t>4</w:t>
      </w:r>
      <w:r w:rsidRPr="001B7E24">
        <w:t>r8'</w:t>
      </w:r>
      <w:bookmarkEnd w:id="19"/>
      <w:r w:rsidRPr="001B7E24">
        <w:t>,</w:t>
      </w:r>
    </w:p>
    <w:p w14:paraId="1B588698" w14:textId="77777777" w:rsidR="001B7E24" w:rsidRPr="001B7E24" w:rsidRDefault="001B7E24" w:rsidP="001B7E24">
      <w:pPr>
        <w:overflowPunct w:val="0"/>
        <w:autoSpaceDE w:val="0"/>
        <w:autoSpaceDN w:val="0"/>
        <w:adjustRightInd w:val="0"/>
        <w:ind w:left="568" w:hanging="284"/>
        <w:textAlignment w:val="baseline"/>
      </w:pPr>
      <w:r w:rsidRPr="001B7E24">
        <w:t>The following ∆</w:t>
      </w:r>
      <w:proofErr w:type="spellStart"/>
      <w:r w:rsidRPr="001B7E24">
        <w:t>T</w:t>
      </w:r>
      <w:r w:rsidRPr="001B7E24">
        <w:rPr>
          <w:vertAlign w:val="subscript"/>
        </w:rPr>
        <w:t>RxSRS</w:t>
      </w:r>
      <w:proofErr w:type="spellEnd"/>
      <w:r w:rsidRPr="001B7E24">
        <w:t xml:space="preserve"> applies according to the indicated </w:t>
      </w:r>
      <w:r w:rsidRPr="001B7E24">
        <w:rPr>
          <w:i/>
        </w:rPr>
        <w:t>SRS-</w:t>
      </w:r>
      <w:proofErr w:type="spellStart"/>
      <w:r w:rsidRPr="001B7E24">
        <w:rPr>
          <w:i/>
        </w:rPr>
        <w:t>TxSwitch</w:t>
      </w:r>
      <w:proofErr w:type="spellEnd"/>
      <w:r w:rsidRPr="001B7E24">
        <w:rPr>
          <w:i/>
        </w:rPr>
        <w:t xml:space="preserve"> </w:t>
      </w:r>
      <w:r w:rsidRPr="001B7E24">
        <w:rPr>
          <w:iCs/>
        </w:rPr>
        <w:t>or</w:t>
      </w:r>
      <w:r w:rsidRPr="001B7E24">
        <w:rPr>
          <w:i/>
        </w:rPr>
        <w:t xml:space="preserve"> </w:t>
      </w:r>
      <w:r w:rsidRPr="001B7E24">
        <w:rPr>
          <w:i/>
          <w:iCs/>
        </w:rPr>
        <w:t>srs-AntennaSwitchingBeyond4RX-r17</w:t>
      </w:r>
      <w:r w:rsidRPr="001B7E24">
        <w:t xml:space="preserve"> capabilities:</w:t>
      </w:r>
    </w:p>
    <w:p w14:paraId="2E3026D3" w14:textId="77777777" w:rsidR="001B7E24" w:rsidRPr="001B7E24" w:rsidRDefault="001B7E24" w:rsidP="001B7E24">
      <w:pPr>
        <w:overflowPunct w:val="0"/>
        <w:autoSpaceDE w:val="0"/>
        <w:autoSpaceDN w:val="0"/>
        <w:adjustRightInd w:val="0"/>
        <w:ind w:left="568" w:hanging="284"/>
        <w:textAlignment w:val="baseline"/>
      </w:pPr>
      <w:proofErr w:type="gramStart"/>
      <w:r w:rsidRPr="001B7E24">
        <w:t>if  '</w:t>
      </w:r>
      <w:proofErr w:type="gramEnd"/>
      <w:r w:rsidRPr="001B7E24">
        <w:t>t1r8' and 't4r8' are indicated:</w:t>
      </w:r>
    </w:p>
    <w:p w14:paraId="084E2993"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7.3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5.8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UE indicating</w:t>
      </w:r>
      <w:r w:rsidRPr="001B7E24">
        <w:rPr>
          <w:rFonts w:eastAsia="MS Mincho"/>
        </w:rPr>
        <w:t xml:space="preserve"> Tx diversity capability</w:t>
      </w:r>
      <w:r w:rsidRPr="001B7E24">
        <w:t>.</w:t>
      </w:r>
    </w:p>
    <w:p w14:paraId="399D935E"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10.3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8.8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 </w:t>
      </w:r>
      <w:r w:rsidRPr="001B7E24">
        <w:rPr>
          <w:rFonts w:eastAsia="MS Mincho"/>
        </w:rPr>
        <w:t>Tx diversity capability</w:t>
      </w:r>
      <w:r w:rsidRPr="001B7E24">
        <w:t>.</w:t>
      </w:r>
    </w:p>
    <w:p w14:paraId="6D2B4201" w14:textId="77777777" w:rsidR="001B7E24" w:rsidRPr="001B7E24" w:rsidRDefault="001B7E24" w:rsidP="001B7E24">
      <w:pPr>
        <w:overflowPunct w:val="0"/>
        <w:autoSpaceDE w:val="0"/>
        <w:autoSpaceDN w:val="0"/>
        <w:adjustRightInd w:val="0"/>
        <w:ind w:left="568" w:hanging="284"/>
        <w:textAlignment w:val="baseline"/>
      </w:pPr>
      <w:r w:rsidRPr="001B7E24">
        <w:t>else, if 't1r8' and 't2r8' are indicated:</w:t>
      </w:r>
    </w:p>
    <w:p w14:paraId="2F901DCB"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6.0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4.5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 xml:space="preserve">UE indicating </w:t>
      </w:r>
      <w:r w:rsidRPr="001B7E24">
        <w:rPr>
          <w:i/>
          <w:iCs/>
        </w:rPr>
        <w:t>txDiversity-r16</w:t>
      </w:r>
      <w:r w:rsidRPr="001B7E24">
        <w:t xml:space="preserve">. </w:t>
      </w:r>
    </w:p>
    <w:p w14:paraId="46D3D148"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9.0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7.5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 </w:t>
      </w:r>
      <w:r w:rsidRPr="001B7E24">
        <w:rPr>
          <w:rFonts w:eastAsia="MS Mincho"/>
        </w:rPr>
        <w:t>Tx diversity capability</w:t>
      </w:r>
      <w:r w:rsidRPr="001B7E24">
        <w:t>.</w:t>
      </w:r>
    </w:p>
    <w:p w14:paraId="47109D82" w14:textId="77777777" w:rsidR="001B7E24" w:rsidRPr="001B7E24" w:rsidRDefault="001B7E24" w:rsidP="001B7E24">
      <w:pPr>
        <w:overflowPunct w:val="0"/>
        <w:autoSpaceDE w:val="0"/>
        <w:autoSpaceDN w:val="0"/>
        <w:adjustRightInd w:val="0"/>
        <w:ind w:left="568" w:hanging="284"/>
        <w:textAlignment w:val="baseline"/>
      </w:pPr>
      <w:r w:rsidRPr="001B7E24">
        <w:t>else, if 't1r8' or 't2r8', but not both is indicated:</w:t>
      </w:r>
    </w:p>
    <w:p w14:paraId="637762B6"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5.5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4.0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 xml:space="preserve">UE indicating </w:t>
      </w:r>
      <w:r w:rsidRPr="001B7E24">
        <w:rPr>
          <w:rFonts w:eastAsia="MS Mincho"/>
        </w:rPr>
        <w:t>Tx diversity capability</w:t>
      </w:r>
      <w:r w:rsidRPr="001B7E24">
        <w:t>.</w:t>
      </w:r>
    </w:p>
    <w:p w14:paraId="7612BBD4" w14:textId="77777777" w:rsidR="001B7E24" w:rsidRPr="001B7E24" w:rsidRDefault="001B7E24" w:rsidP="001B7E24">
      <w:pPr>
        <w:overflowPunct w:val="0"/>
        <w:autoSpaceDE w:val="0"/>
        <w:autoSpaceDN w:val="0"/>
        <w:adjustRightInd w:val="0"/>
        <w:ind w:left="851" w:hanging="284"/>
        <w:textAlignment w:val="baseline"/>
      </w:pPr>
      <w:r w:rsidRPr="001B7E24">
        <w:lastRenderedPageBreak/>
        <w:t>-</w:t>
      </w:r>
      <w:r w:rsidRPr="001B7E24">
        <w:tab/>
        <w:t>The value of ∆</w:t>
      </w:r>
      <w:proofErr w:type="spellStart"/>
      <w:r w:rsidRPr="001B7E24">
        <w:t>T</w:t>
      </w:r>
      <w:r w:rsidRPr="001B7E24">
        <w:rPr>
          <w:vertAlign w:val="subscript"/>
        </w:rPr>
        <w:t>RxSRS</w:t>
      </w:r>
      <w:proofErr w:type="spellEnd"/>
      <w:r w:rsidRPr="001B7E24">
        <w:t xml:space="preserve"> is 8.5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7.0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 </w:t>
      </w:r>
      <w:r w:rsidRPr="001B7E24">
        <w:rPr>
          <w:rFonts w:eastAsia="MS Mincho"/>
        </w:rPr>
        <w:t>Tx diversity capability</w:t>
      </w:r>
      <w:r w:rsidRPr="001B7E24">
        <w:t>.</w:t>
      </w:r>
    </w:p>
    <w:p w14:paraId="47BC9A71" w14:textId="77777777" w:rsidR="001B7E24" w:rsidRPr="001B7E24" w:rsidRDefault="001B7E24" w:rsidP="001B7E24">
      <w:pPr>
        <w:overflowPunct w:val="0"/>
        <w:autoSpaceDE w:val="0"/>
        <w:autoSpaceDN w:val="0"/>
        <w:adjustRightInd w:val="0"/>
        <w:ind w:left="568" w:hanging="284"/>
        <w:textAlignment w:val="baseline"/>
        <w:rPr>
          <w:lang w:val="fr-FR"/>
        </w:rPr>
      </w:pPr>
      <w:proofErr w:type="spellStart"/>
      <w:proofErr w:type="gramStart"/>
      <w:r w:rsidRPr="001B7E24">
        <w:rPr>
          <w:lang w:val="fr-FR"/>
        </w:rPr>
        <w:t>else</w:t>
      </w:r>
      <w:proofErr w:type="spellEnd"/>
      <w:proofErr w:type="gramEnd"/>
      <w:r w:rsidRPr="001B7E24">
        <w:rPr>
          <w:lang w:val="fr-FR"/>
        </w:rPr>
        <w:t xml:space="preserve">, if  't1r2', 't1r1-t1r2', 't1r4', 't1r4-t2r4', 't1r1-t1r2-t1r4', 't2r4', 't1r1-t1r2-t2r2-t2r4', 't1r1-t1r2-t2r2-t1r4-t2r4' or 't4r8' </w:t>
      </w:r>
      <w:proofErr w:type="spellStart"/>
      <w:r w:rsidRPr="001B7E24">
        <w:rPr>
          <w:lang w:val="fr-FR"/>
        </w:rPr>
        <w:t>is</w:t>
      </w:r>
      <w:proofErr w:type="spellEnd"/>
      <w:r w:rsidRPr="001B7E24">
        <w:rPr>
          <w:lang w:val="fr-FR"/>
        </w:rPr>
        <w:t xml:space="preserve"> </w:t>
      </w:r>
      <w:proofErr w:type="spellStart"/>
      <w:r w:rsidRPr="001B7E24">
        <w:rPr>
          <w:lang w:val="fr-FR"/>
        </w:rPr>
        <w:t>indicated</w:t>
      </w:r>
      <w:proofErr w:type="spellEnd"/>
      <w:r w:rsidRPr="001B7E24">
        <w:rPr>
          <w:lang w:val="fr-FR"/>
        </w:rPr>
        <w:t>:</w:t>
      </w:r>
    </w:p>
    <w:p w14:paraId="297DC695"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4.5dB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3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UE indicating</w:t>
      </w:r>
      <w:r w:rsidRPr="001B7E24">
        <w:rPr>
          <w:rFonts w:eastAsia="MS Mincho"/>
        </w:rPr>
        <w:t xml:space="preserve"> </w:t>
      </w:r>
      <w:bookmarkStart w:id="20" w:name="_Hlk162454163"/>
      <w:r w:rsidRPr="001B7E24">
        <w:rPr>
          <w:rFonts w:eastAsia="MS Mincho"/>
        </w:rPr>
        <w:t>Tx diversity capability</w:t>
      </w:r>
      <w:r w:rsidRPr="001B7E24">
        <w:t>.</w:t>
      </w:r>
      <w:bookmarkEnd w:id="20"/>
    </w:p>
    <w:p w14:paraId="5937FA53"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7.5dB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6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w:t>
      </w:r>
      <w:r w:rsidRPr="001B7E24">
        <w:rPr>
          <w:rFonts w:eastAsia="MS Mincho"/>
        </w:rPr>
        <w:t xml:space="preserve"> Tx diversity capability</w:t>
      </w:r>
      <w:r w:rsidRPr="001B7E24">
        <w:t>.</w:t>
      </w:r>
    </w:p>
    <w:p w14:paraId="538B24D5" w14:textId="77777777" w:rsidR="001B7E24" w:rsidRPr="001B7E24" w:rsidRDefault="001B7E24" w:rsidP="001B7E24">
      <w:pPr>
        <w:overflowPunct w:val="0"/>
        <w:autoSpaceDE w:val="0"/>
        <w:autoSpaceDN w:val="0"/>
        <w:adjustRightInd w:val="0"/>
        <w:ind w:left="568" w:hanging="284"/>
        <w:textAlignment w:val="baseline"/>
      </w:pPr>
      <w:r w:rsidRPr="001B7E24">
        <w:tab/>
        <w:t>For other SRS transmissions ∆</w:t>
      </w:r>
      <w:proofErr w:type="spellStart"/>
      <w:r w:rsidRPr="001B7E24">
        <w:t>T</w:t>
      </w:r>
      <w:r w:rsidRPr="001B7E24">
        <w:rPr>
          <w:vertAlign w:val="subscript"/>
        </w:rPr>
        <w:t>RxSRS</w:t>
      </w:r>
      <w:proofErr w:type="spellEnd"/>
      <w:r w:rsidRPr="001B7E24">
        <w:t xml:space="preserve"> is </w:t>
      </w:r>
      <w:proofErr w:type="gramStart"/>
      <w:r w:rsidRPr="001B7E24">
        <w:t>zero;</w:t>
      </w:r>
      <w:proofErr w:type="gramEnd"/>
    </w:p>
    <w:p w14:paraId="1C10E1B0"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P-</w:t>
      </w:r>
      <w:proofErr w:type="spellStart"/>
      <w:r w:rsidRPr="001B7E24">
        <w:rPr>
          <w:lang w:eastAsia="zh-CN"/>
        </w:rPr>
        <w:t>MPR</w:t>
      </w:r>
      <w:r w:rsidRPr="001B7E24">
        <w:rPr>
          <w:vertAlign w:val="subscript"/>
          <w:lang w:eastAsia="zh-CN"/>
        </w:rPr>
        <w:t>c</w:t>
      </w:r>
      <w:proofErr w:type="spellEnd"/>
      <w:r w:rsidRPr="001B7E24">
        <w:rPr>
          <w:lang w:eastAsia="zh-CN"/>
        </w:rPr>
        <w:t xml:space="preserve"> is the power management maximum power reduction for</w:t>
      </w:r>
    </w:p>
    <w:p w14:paraId="4EAEDC67"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a)</w:t>
      </w:r>
      <w:r w:rsidRPr="001B7E24">
        <w:rPr>
          <w:lang w:eastAsia="zh-CN"/>
        </w:rPr>
        <w:tab/>
        <w:t xml:space="preserve">ensuring compliance with applicable electromagnetic energy absorption requirements and addressing unwanted emissions / self </w:t>
      </w:r>
      <w:proofErr w:type="spellStart"/>
      <w:r w:rsidRPr="001B7E24">
        <w:rPr>
          <w:lang w:eastAsia="zh-CN"/>
        </w:rPr>
        <w:t>desense</w:t>
      </w:r>
      <w:proofErr w:type="spellEnd"/>
      <w:r w:rsidRPr="001B7E24">
        <w:rPr>
          <w:lang w:eastAsia="zh-CN"/>
        </w:rPr>
        <w:t xml:space="preserve"> requirements in case of simultaneous transmissions on multiple RAT(s) for scenarios not in scope of 3GPP RAN </w:t>
      </w:r>
      <w:proofErr w:type="gramStart"/>
      <w:r w:rsidRPr="001B7E24">
        <w:rPr>
          <w:lang w:eastAsia="zh-CN"/>
        </w:rPr>
        <w:t>specifications;</w:t>
      </w:r>
      <w:proofErr w:type="gramEnd"/>
    </w:p>
    <w:p w14:paraId="254A2F7D"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b)</w:t>
      </w:r>
      <w:r w:rsidRPr="001B7E24">
        <w:rPr>
          <w:lang w:eastAsia="zh-CN"/>
        </w:rPr>
        <w:tab/>
        <w:t>ensuring compliance with applicable electromagnetic energy absorption requirements in case of proximity detection is used to address such requirements that require a lower maximum output power.</w:t>
      </w:r>
    </w:p>
    <w:p w14:paraId="2A0CA09C"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The UE shall apply P-</w:t>
      </w:r>
      <w:proofErr w:type="spellStart"/>
      <w:r w:rsidRPr="001B7E24">
        <w:rPr>
          <w:lang w:eastAsia="zh-CN"/>
        </w:rPr>
        <w:t>MPR</w:t>
      </w:r>
      <w:r w:rsidRPr="001B7E24">
        <w:rPr>
          <w:vertAlign w:val="subscript"/>
          <w:lang w:eastAsia="zh-CN"/>
        </w:rPr>
        <w:t>c</w:t>
      </w:r>
      <w:proofErr w:type="spellEnd"/>
      <w:r w:rsidRPr="001B7E24">
        <w:rPr>
          <w:lang w:eastAsia="zh-CN"/>
        </w:rPr>
        <w:t xml:space="preserve"> for serving cell c only for the above cases. For UE conducted conformance testing P-</w:t>
      </w:r>
      <w:proofErr w:type="spellStart"/>
      <w:r w:rsidRPr="001B7E24">
        <w:rPr>
          <w:lang w:eastAsia="zh-CN"/>
        </w:rPr>
        <w:t>MPR</w:t>
      </w:r>
      <w:r w:rsidRPr="001B7E24">
        <w:rPr>
          <w:vertAlign w:val="subscript"/>
          <w:lang w:eastAsia="zh-CN"/>
        </w:rPr>
        <w:t>c</w:t>
      </w:r>
      <w:proofErr w:type="spellEnd"/>
      <w:r w:rsidRPr="001B7E24">
        <w:rPr>
          <w:lang w:eastAsia="zh-CN"/>
        </w:rPr>
        <w:t xml:space="preserve"> shall be 0 dB</w:t>
      </w:r>
    </w:p>
    <w:p w14:paraId="417A3E1D" w14:textId="77777777" w:rsidR="001B7E24" w:rsidRPr="001B7E24" w:rsidRDefault="001B7E24" w:rsidP="001B7E24">
      <w:pPr>
        <w:keepLines/>
        <w:overflowPunct w:val="0"/>
        <w:autoSpaceDE w:val="0"/>
        <w:autoSpaceDN w:val="0"/>
        <w:adjustRightInd w:val="0"/>
        <w:ind w:left="1418" w:hanging="851"/>
        <w:textAlignment w:val="baseline"/>
      </w:pPr>
      <w:r w:rsidRPr="001B7E24">
        <w:t>NOTE 1:</w:t>
      </w:r>
      <w:r w:rsidRPr="001B7E24">
        <w:tab/>
        <w:t>P-</w:t>
      </w:r>
      <w:proofErr w:type="spellStart"/>
      <w:r w:rsidRPr="001B7E24">
        <w:t>MPRc</w:t>
      </w:r>
      <w:proofErr w:type="spellEnd"/>
      <w:r w:rsidRPr="001B7E24">
        <w:t xml:space="preserve"> was introduced in the </w:t>
      </w:r>
      <w:proofErr w:type="spellStart"/>
      <w:proofErr w:type="gramStart"/>
      <w:r w:rsidRPr="001B7E24">
        <w:t>P</w:t>
      </w:r>
      <w:r w:rsidRPr="001B7E24">
        <w:rPr>
          <w:vertAlign w:val="subscript"/>
        </w:rPr>
        <w:t>CMAX,f</w:t>
      </w:r>
      <w:proofErr w:type="gramEnd"/>
      <w:r w:rsidRPr="001B7E24">
        <w:rPr>
          <w:vertAlign w:val="subscript"/>
        </w:rPr>
        <w:t>,c</w:t>
      </w:r>
      <w:proofErr w:type="spellEnd"/>
      <w:r w:rsidRPr="001B7E24">
        <w:rPr>
          <w:vertAlign w:val="subscript"/>
        </w:rPr>
        <w:t xml:space="preserve"> </w:t>
      </w:r>
      <w:r w:rsidRPr="001B7E24">
        <w:t xml:space="preserve">equation such that the UE can report to the </w:t>
      </w:r>
      <w:proofErr w:type="spellStart"/>
      <w:r w:rsidRPr="001B7E24">
        <w:t>gNB</w:t>
      </w:r>
      <w:proofErr w:type="spellEnd"/>
      <w:r w:rsidRPr="001B7E24">
        <w:t xml:space="preserve"> the available maximum output transmit power. This information can be used by the </w:t>
      </w:r>
      <w:proofErr w:type="spellStart"/>
      <w:r w:rsidRPr="001B7E24">
        <w:t>gNB</w:t>
      </w:r>
      <w:proofErr w:type="spellEnd"/>
      <w:r w:rsidRPr="001B7E24">
        <w:t xml:space="preserve"> for scheduling decisions.</w:t>
      </w:r>
    </w:p>
    <w:p w14:paraId="09ADB648" w14:textId="77777777" w:rsidR="001B7E24" w:rsidRPr="001B7E24" w:rsidRDefault="001B7E24" w:rsidP="001B7E24">
      <w:pPr>
        <w:keepLines/>
        <w:overflowPunct w:val="0"/>
        <w:autoSpaceDE w:val="0"/>
        <w:autoSpaceDN w:val="0"/>
        <w:adjustRightInd w:val="0"/>
        <w:ind w:left="1418" w:hanging="851"/>
        <w:textAlignment w:val="baseline"/>
      </w:pPr>
      <w:r w:rsidRPr="001B7E24">
        <w:t>NOTE 2:</w:t>
      </w:r>
      <w:r w:rsidRPr="001B7E24">
        <w:tab/>
        <w:t>P-</w:t>
      </w:r>
      <w:proofErr w:type="spellStart"/>
      <w:r w:rsidRPr="001B7E24">
        <w:t>MPRc</w:t>
      </w:r>
      <w:proofErr w:type="spellEnd"/>
      <w:r w:rsidRPr="001B7E24">
        <w:t xml:space="preserve"> may impact the maximum uplink performance for the selected UL transmission path.</w:t>
      </w:r>
    </w:p>
    <w:p w14:paraId="6836902A"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T</w:t>
      </w:r>
      <w:r w:rsidRPr="001B7E24">
        <w:rPr>
          <w:vertAlign w:val="subscript"/>
          <w:lang w:eastAsia="zh-CN"/>
        </w:rPr>
        <w:t>REF</w:t>
      </w:r>
      <w:r w:rsidRPr="001B7E24">
        <w:rPr>
          <w:lang w:eastAsia="zh-CN"/>
        </w:rPr>
        <w:t xml:space="preserve"> and </w:t>
      </w:r>
      <w:proofErr w:type="spellStart"/>
      <w:r w:rsidRPr="001B7E24">
        <w:rPr>
          <w:lang w:eastAsia="zh-CN"/>
        </w:rPr>
        <w:t>T</w:t>
      </w:r>
      <w:r w:rsidRPr="001B7E24">
        <w:rPr>
          <w:vertAlign w:val="subscript"/>
          <w:lang w:eastAsia="zh-CN"/>
        </w:rPr>
        <w:t>eval</w:t>
      </w:r>
      <w:proofErr w:type="spellEnd"/>
      <w:r w:rsidRPr="001B7E24">
        <w:rPr>
          <w:lang w:eastAsia="zh-CN"/>
        </w:rPr>
        <w:t xml:space="preserve"> are specified in Table 6.2.4-1. For each T</w:t>
      </w:r>
      <w:r w:rsidRPr="001B7E24">
        <w:rPr>
          <w:vertAlign w:val="subscript"/>
          <w:lang w:eastAsia="zh-CN"/>
        </w:rPr>
        <w:t>REF</w:t>
      </w:r>
      <w:r w:rsidRPr="001B7E24">
        <w:rPr>
          <w:lang w:eastAsia="zh-CN"/>
        </w:rPr>
        <w:t xml:space="preserve">, the </w:t>
      </w:r>
      <w:proofErr w:type="spellStart"/>
      <w:proofErr w:type="gramStart"/>
      <w:r w:rsidRPr="001B7E24">
        <w:rPr>
          <w:lang w:eastAsia="zh-CN"/>
        </w:rPr>
        <w:t>P</w:t>
      </w:r>
      <w:r w:rsidRPr="001B7E24">
        <w:rPr>
          <w:vertAlign w:val="subscript"/>
          <w:lang w:eastAsia="zh-CN"/>
        </w:rPr>
        <w:t>CMAX,L</w:t>
      </w:r>
      <w:proofErr w:type="gramEnd"/>
      <w:r w:rsidRPr="001B7E24">
        <w:rPr>
          <w:vertAlign w:val="subscript"/>
          <w:lang w:eastAsia="zh-CN"/>
        </w:rPr>
        <w:t>,c</w:t>
      </w:r>
      <w:proofErr w:type="spellEnd"/>
      <w:r w:rsidRPr="001B7E24">
        <w:rPr>
          <w:lang w:eastAsia="zh-CN"/>
        </w:rPr>
        <w:t xml:space="preserve"> for serving cell c are evaluated per </w:t>
      </w:r>
      <w:proofErr w:type="spellStart"/>
      <w:r w:rsidRPr="001B7E24">
        <w:rPr>
          <w:lang w:eastAsia="zh-CN"/>
        </w:rPr>
        <w:t>T</w:t>
      </w:r>
      <w:r w:rsidRPr="001B7E24">
        <w:rPr>
          <w:vertAlign w:val="subscript"/>
          <w:lang w:eastAsia="zh-CN"/>
        </w:rPr>
        <w:t>eval</w:t>
      </w:r>
      <w:proofErr w:type="spellEnd"/>
      <w:r w:rsidRPr="001B7E24">
        <w:rPr>
          <w:lang w:eastAsia="zh-CN"/>
        </w:rPr>
        <w:t xml:space="preserve"> and given by the minimum  value taken over the transmission(s) within the </w:t>
      </w:r>
      <w:proofErr w:type="spellStart"/>
      <w:r w:rsidRPr="001B7E24">
        <w:rPr>
          <w:lang w:eastAsia="zh-CN"/>
        </w:rPr>
        <w:t>T</w:t>
      </w:r>
      <w:r w:rsidRPr="001B7E24">
        <w:rPr>
          <w:vertAlign w:val="subscript"/>
          <w:lang w:eastAsia="zh-CN"/>
        </w:rPr>
        <w:t>eval</w:t>
      </w:r>
      <w:proofErr w:type="spellEnd"/>
      <w:r w:rsidRPr="001B7E24">
        <w:rPr>
          <w:lang w:eastAsia="zh-CN"/>
        </w:rPr>
        <w:t>; the minimum P</w:t>
      </w:r>
      <w:r w:rsidRPr="001B7E24">
        <w:rPr>
          <w:vertAlign w:val="subscript"/>
          <w:lang w:eastAsia="zh-CN"/>
        </w:rPr>
        <w:t>CMAX_L,f,</w:t>
      </w:r>
      <w:proofErr w:type="spellStart"/>
      <w:r w:rsidRPr="001B7E24">
        <w:rPr>
          <w:vertAlign w:val="subscript"/>
          <w:lang w:eastAsia="zh-CN"/>
        </w:rPr>
        <w:t>c</w:t>
      </w:r>
      <w:r w:rsidRPr="001B7E24">
        <w:rPr>
          <w:lang w:eastAsia="zh-CN"/>
        </w:rPr>
        <w:t xml:space="preserve"> over</w:t>
      </w:r>
      <w:proofErr w:type="spellEnd"/>
      <w:r w:rsidRPr="001B7E24">
        <w:rPr>
          <w:lang w:eastAsia="zh-CN"/>
        </w:rPr>
        <w:t xml:space="preserve"> one or more </w:t>
      </w:r>
      <w:proofErr w:type="spellStart"/>
      <w:r w:rsidRPr="001B7E24">
        <w:rPr>
          <w:lang w:eastAsia="zh-CN"/>
        </w:rPr>
        <w:t>T</w:t>
      </w:r>
      <w:r w:rsidRPr="001B7E24">
        <w:rPr>
          <w:vertAlign w:val="subscript"/>
          <w:lang w:eastAsia="zh-CN"/>
        </w:rPr>
        <w:t>eval</w:t>
      </w:r>
      <w:proofErr w:type="spellEnd"/>
      <w:r w:rsidRPr="001B7E24">
        <w:rPr>
          <w:lang w:eastAsia="zh-CN"/>
        </w:rPr>
        <w:t xml:space="preserve"> is then applied for the entire T</w:t>
      </w:r>
      <w:r w:rsidRPr="001B7E24">
        <w:rPr>
          <w:vertAlign w:val="subscript"/>
          <w:lang w:eastAsia="zh-CN"/>
        </w:rPr>
        <w:t>REF</w:t>
      </w:r>
    </w:p>
    <w:p w14:paraId="10459B50" w14:textId="77777777" w:rsidR="001B7E24" w:rsidRPr="001B7E24" w:rsidRDefault="001B7E24" w:rsidP="001B7E24">
      <w:pPr>
        <w:keepNext/>
        <w:keepLines/>
        <w:overflowPunct w:val="0"/>
        <w:autoSpaceDE w:val="0"/>
        <w:autoSpaceDN w:val="0"/>
        <w:adjustRightInd w:val="0"/>
        <w:spacing w:before="60"/>
        <w:jc w:val="center"/>
        <w:textAlignment w:val="baseline"/>
        <w:rPr>
          <w:rFonts w:ascii="Arial" w:eastAsia="Calibri" w:hAnsi="Arial"/>
          <w:b/>
        </w:rPr>
      </w:pPr>
      <w:r w:rsidRPr="001B7E24">
        <w:rPr>
          <w:rFonts w:ascii="Arial" w:eastAsia="Calibri" w:hAnsi="Arial"/>
          <w:b/>
        </w:rPr>
        <w:t xml:space="preserve">Table 6.2.4-1: Evaluation and reference periods for </w:t>
      </w:r>
      <w:proofErr w:type="spellStart"/>
      <w:r w:rsidRPr="001B7E24">
        <w:rPr>
          <w:rFonts w:ascii="Arial" w:eastAsia="Calibri" w:hAnsi="Arial"/>
          <w:b/>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1B7E24" w:rsidRPr="001B7E24" w14:paraId="17330573" w14:textId="77777777" w:rsidTr="00C23680">
        <w:trPr>
          <w:jc w:val="center"/>
        </w:trPr>
        <w:tc>
          <w:tcPr>
            <w:tcW w:w="1923" w:type="dxa"/>
            <w:tcMar>
              <w:top w:w="0" w:type="dxa"/>
              <w:left w:w="108" w:type="dxa"/>
              <w:bottom w:w="0" w:type="dxa"/>
              <w:right w:w="108" w:type="dxa"/>
            </w:tcMar>
            <w:vAlign w:val="center"/>
            <w:hideMark/>
          </w:tcPr>
          <w:p w14:paraId="59640FC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b/>
                <w:sz w:val="18"/>
              </w:rPr>
            </w:pPr>
            <w:r w:rsidRPr="001B7E24">
              <w:rPr>
                <w:rFonts w:ascii="Arial" w:eastAsia="Calibri" w:hAnsi="Arial"/>
                <w:b/>
                <w:sz w:val="18"/>
              </w:rPr>
              <w:t>T</w:t>
            </w:r>
            <w:r w:rsidRPr="001B7E24">
              <w:rPr>
                <w:rFonts w:ascii="Arial" w:eastAsia="Calibri" w:hAnsi="Arial"/>
                <w:b/>
                <w:sz w:val="18"/>
                <w:vertAlign w:val="subscript"/>
              </w:rPr>
              <w:t>REF</w:t>
            </w:r>
          </w:p>
        </w:tc>
        <w:tc>
          <w:tcPr>
            <w:tcW w:w="2122" w:type="dxa"/>
            <w:tcMar>
              <w:top w:w="0" w:type="dxa"/>
              <w:left w:w="108" w:type="dxa"/>
              <w:bottom w:w="0" w:type="dxa"/>
              <w:right w:w="108" w:type="dxa"/>
            </w:tcMar>
            <w:vAlign w:val="center"/>
            <w:hideMark/>
          </w:tcPr>
          <w:p w14:paraId="6EBEE6BD"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b/>
                <w:sz w:val="18"/>
              </w:rPr>
            </w:pPr>
            <w:proofErr w:type="spellStart"/>
            <w:r w:rsidRPr="001B7E24">
              <w:rPr>
                <w:rFonts w:ascii="Arial" w:eastAsia="Calibri" w:hAnsi="Arial"/>
                <w:b/>
                <w:sz w:val="18"/>
              </w:rPr>
              <w:t>T</w:t>
            </w:r>
            <w:r w:rsidRPr="001B7E24">
              <w:rPr>
                <w:rFonts w:ascii="Arial" w:eastAsia="Calibri" w:hAnsi="Arial"/>
                <w:b/>
                <w:sz w:val="18"/>
                <w:vertAlign w:val="subscript"/>
              </w:rPr>
              <w:t>eval</w:t>
            </w:r>
            <w:proofErr w:type="spellEnd"/>
          </w:p>
        </w:tc>
        <w:tc>
          <w:tcPr>
            <w:tcW w:w="3370" w:type="dxa"/>
            <w:tcMar>
              <w:top w:w="0" w:type="dxa"/>
              <w:left w:w="108" w:type="dxa"/>
              <w:bottom w:w="0" w:type="dxa"/>
              <w:right w:w="108" w:type="dxa"/>
            </w:tcMar>
            <w:vAlign w:val="center"/>
            <w:hideMark/>
          </w:tcPr>
          <w:p w14:paraId="2CA6D480"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b/>
                <w:sz w:val="18"/>
              </w:rPr>
            </w:pPr>
            <w:proofErr w:type="spellStart"/>
            <w:r w:rsidRPr="001B7E24">
              <w:rPr>
                <w:rFonts w:ascii="Arial" w:eastAsia="Calibri" w:hAnsi="Arial"/>
                <w:b/>
                <w:sz w:val="18"/>
              </w:rPr>
              <w:t>T</w:t>
            </w:r>
            <w:r w:rsidRPr="001B7E24">
              <w:rPr>
                <w:rFonts w:ascii="Arial" w:eastAsia="Calibri" w:hAnsi="Arial"/>
                <w:b/>
                <w:sz w:val="18"/>
                <w:vertAlign w:val="subscript"/>
              </w:rPr>
              <w:t>eval</w:t>
            </w:r>
            <w:proofErr w:type="spellEnd"/>
            <w:r w:rsidRPr="001B7E24">
              <w:rPr>
                <w:rFonts w:ascii="Arial" w:eastAsia="Calibri" w:hAnsi="Arial"/>
                <w:b/>
                <w:sz w:val="18"/>
                <w:vertAlign w:val="subscript"/>
              </w:rPr>
              <w:t xml:space="preserve"> </w:t>
            </w:r>
            <w:r w:rsidRPr="001B7E24">
              <w:rPr>
                <w:rFonts w:ascii="Arial" w:eastAsia="Calibri" w:hAnsi="Arial"/>
                <w:b/>
                <w:sz w:val="18"/>
              </w:rPr>
              <w:t>with frequency hopping</w:t>
            </w:r>
          </w:p>
        </w:tc>
      </w:tr>
      <w:tr w:rsidR="001B7E24" w:rsidRPr="001B7E24" w14:paraId="178AFCC8" w14:textId="77777777" w:rsidTr="00C23680">
        <w:trPr>
          <w:jc w:val="center"/>
        </w:trPr>
        <w:tc>
          <w:tcPr>
            <w:tcW w:w="1923" w:type="dxa"/>
            <w:tcMar>
              <w:top w:w="0" w:type="dxa"/>
              <w:left w:w="108" w:type="dxa"/>
              <w:bottom w:w="0" w:type="dxa"/>
              <w:right w:w="108" w:type="dxa"/>
            </w:tcMar>
            <w:vAlign w:val="center"/>
            <w:hideMark/>
          </w:tcPr>
          <w:p w14:paraId="1B64C32E"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sz w:val="18"/>
              </w:rPr>
            </w:pPr>
            <w:r w:rsidRPr="001B7E24">
              <w:rPr>
                <w:rFonts w:ascii="Arial" w:eastAsia="Calibri" w:hAnsi="Arial"/>
                <w:sz w:val="18"/>
              </w:rPr>
              <w:t>Physical channel length</w:t>
            </w:r>
          </w:p>
        </w:tc>
        <w:tc>
          <w:tcPr>
            <w:tcW w:w="2122" w:type="dxa"/>
            <w:tcMar>
              <w:top w:w="0" w:type="dxa"/>
              <w:left w:w="108" w:type="dxa"/>
              <w:bottom w:w="0" w:type="dxa"/>
              <w:right w:w="108" w:type="dxa"/>
            </w:tcMar>
            <w:vAlign w:val="center"/>
            <w:hideMark/>
          </w:tcPr>
          <w:p w14:paraId="03A06A3F"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sz w:val="18"/>
              </w:rPr>
            </w:pPr>
            <w:r w:rsidRPr="001B7E24">
              <w:rPr>
                <w:rFonts w:ascii="Arial" w:eastAsia="Calibri" w:hAnsi="Arial"/>
                <w:sz w:val="18"/>
              </w:rPr>
              <w:t>Physical channel length</w:t>
            </w:r>
          </w:p>
        </w:tc>
        <w:tc>
          <w:tcPr>
            <w:tcW w:w="3370" w:type="dxa"/>
            <w:tcMar>
              <w:top w:w="0" w:type="dxa"/>
              <w:left w:w="108" w:type="dxa"/>
              <w:bottom w:w="0" w:type="dxa"/>
              <w:right w:w="108" w:type="dxa"/>
            </w:tcMar>
            <w:vAlign w:val="center"/>
            <w:hideMark/>
          </w:tcPr>
          <w:p w14:paraId="3C189EA5"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sz w:val="18"/>
              </w:rPr>
            </w:pPr>
            <w:proofErr w:type="gramStart"/>
            <w:r w:rsidRPr="001B7E24">
              <w:rPr>
                <w:rFonts w:ascii="Arial" w:eastAsia="Calibri" w:hAnsi="Arial"/>
                <w:sz w:val="18"/>
              </w:rPr>
              <w:t>Min(</w:t>
            </w:r>
            <w:proofErr w:type="spellStart"/>
            <w:proofErr w:type="gramEnd"/>
            <w:r w:rsidRPr="001B7E24">
              <w:rPr>
                <w:rFonts w:ascii="Arial" w:eastAsia="Calibri" w:hAnsi="Arial"/>
                <w:i/>
                <w:iCs/>
                <w:sz w:val="18"/>
              </w:rPr>
              <w:t>T</w:t>
            </w:r>
            <w:r w:rsidRPr="001B7E24">
              <w:rPr>
                <w:rFonts w:ascii="Arial" w:eastAsia="Calibri" w:hAnsi="Arial"/>
                <w:i/>
                <w:iCs/>
                <w:sz w:val="18"/>
                <w:vertAlign w:val="subscript"/>
              </w:rPr>
              <w:t>no_hopping</w:t>
            </w:r>
            <w:proofErr w:type="spellEnd"/>
            <w:r w:rsidRPr="001B7E24">
              <w:rPr>
                <w:rFonts w:ascii="Arial" w:eastAsia="Calibri" w:hAnsi="Arial"/>
                <w:sz w:val="18"/>
              </w:rPr>
              <w:t>, Physical Channel Length)</w:t>
            </w:r>
          </w:p>
        </w:tc>
      </w:tr>
    </w:tbl>
    <w:p w14:paraId="4A103A28" w14:textId="77777777" w:rsidR="001B7E24" w:rsidRPr="001B7E24" w:rsidRDefault="001B7E24" w:rsidP="001B7E24">
      <w:pPr>
        <w:overflowPunct w:val="0"/>
        <w:autoSpaceDE w:val="0"/>
        <w:autoSpaceDN w:val="0"/>
        <w:adjustRightInd w:val="0"/>
        <w:textAlignment w:val="baseline"/>
      </w:pPr>
    </w:p>
    <w:p w14:paraId="6B93DE87"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 xml:space="preserve">The measured configured maximum output power </w:t>
      </w:r>
      <w:proofErr w:type="spellStart"/>
      <w:proofErr w:type="gramStart"/>
      <w:r w:rsidRPr="001B7E24">
        <w:rPr>
          <w:lang w:eastAsia="zh-CN"/>
        </w:rPr>
        <w:t>P</w:t>
      </w:r>
      <w:r w:rsidRPr="001B7E24">
        <w:rPr>
          <w:vertAlign w:val="subscript"/>
          <w:lang w:eastAsia="zh-CN"/>
        </w:rPr>
        <w:t>UMAX,f</w:t>
      </w:r>
      <w:proofErr w:type="gramEnd"/>
      <w:r w:rsidRPr="001B7E24">
        <w:rPr>
          <w:vertAlign w:val="subscript"/>
          <w:lang w:eastAsia="zh-CN"/>
        </w:rPr>
        <w:t>,c</w:t>
      </w:r>
      <w:proofErr w:type="spellEnd"/>
      <w:r w:rsidRPr="001B7E24">
        <w:rPr>
          <w:lang w:eastAsia="zh-CN"/>
        </w:rPr>
        <w:t xml:space="preserve"> shall be within the following bounds:</w:t>
      </w:r>
    </w:p>
    <w:p w14:paraId="22CCE49F" w14:textId="77777777" w:rsidR="001B7E24" w:rsidRPr="001B7E24" w:rsidRDefault="001B7E24" w:rsidP="001B7E24">
      <w:pPr>
        <w:keepLines/>
        <w:tabs>
          <w:tab w:val="center" w:pos="4536"/>
          <w:tab w:val="right" w:pos="9072"/>
        </w:tabs>
        <w:overflowPunct w:val="0"/>
        <w:autoSpaceDE w:val="0"/>
        <w:autoSpaceDN w:val="0"/>
        <w:adjustRightInd w:val="0"/>
        <w:textAlignment w:val="baseline"/>
        <w:rPr>
          <w:lang w:eastAsia="zh-CN"/>
        </w:rPr>
      </w:pPr>
      <w:r w:rsidRPr="001B7E24">
        <w:rPr>
          <w:lang w:eastAsia="zh-CN"/>
        </w:rPr>
        <w:tab/>
      </w:r>
      <w:proofErr w:type="spellStart"/>
      <w:r w:rsidRPr="001B7E24">
        <w:rPr>
          <w:lang w:eastAsia="zh-CN"/>
        </w:rPr>
        <w:t>P</w:t>
      </w:r>
      <w:r w:rsidRPr="001B7E24">
        <w:rPr>
          <w:vertAlign w:val="subscript"/>
          <w:lang w:eastAsia="zh-CN"/>
        </w:rPr>
        <w:t>CMAX_</w:t>
      </w:r>
      <w:proofErr w:type="gramStart"/>
      <w:r w:rsidRPr="001B7E24">
        <w:rPr>
          <w:vertAlign w:val="subscript"/>
          <w:lang w:eastAsia="zh-CN"/>
        </w:rPr>
        <w:t>L,f</w:t>
      </w:r>
      <w:proofErr w:type="gramEnd"/>
      <w:r w:rsidRPr="001B7E24">
        <w:rPr>
          <w:vertAlign w:val="subscript"/>
          <w:lang w:eastAsia="zh-CN"/>
        </w:rPr>
        <w:t>,c</w:t>
      </w:r>
      <w:proofErr w:type="spellEnd"/>
      <w:r w:rsidRPr="001B7E24">
        <w:rPr>
          <w:lang w:eastAsia="zh-CN"/>
        </w:rPr>
        <w:t xml:space="preserve">  –  MAX{</w:t>
      </w:r>
      <w:proofErr w:type="spellStart"/>
      <w:r w:rsidRPr="001B7E24">
        <w:rPr>
          <w:lang w:eastAsia="zh-CN"/>
        </w:rPr>
        <w:t>T</w:t>
      </w:r>
      <w:r w:rsidRPr="001B7E24">
        <w:rPr>
          <w:vertAlign w:val="subscript"/>
          <w:lang w:eastAsia="zh-CN"/>
        </w:rPr>
        <w:t>L,c</w:t>
      </w:r>
      <w:proofErr w:type="spellEnd"/>
      <w:r w:rsidRPr="001B7E24">
        <w:rPr>
          <w:lang w:eastAsia="zh-CN"/>
        </w:rPr>
        <w:t>, T(</w:t>
      </w:r>
      <w:proofErr w:type="spellStart"/>
      <w:r w:rsidRPr="001B7E24">
        <w:rPr>
          <w:lang w:eastAsia="zh-CN"/>
        </w:rPr>
        <w:t>P</w:t>
      </w:r>
      <w:r w:rsidRPr="001B7E24">
        <w:rPr>
          <w:vertAlign w:val="subscript"/>
          <w:lang w:eastAsia="zh-CN"/>
        </w:rPr>
        <w:t>CMAX_L,f,c</w:t>
      </w:r>
      <w:proofErr w:type="spellEnd"/>
      <w:r w:rsidRPr="001B7E24">
        <w:rPr>
          <w:lang w:eastAsia="zh-CN"/>
        </w:rPr>
        <w:t xml:space="preserve">)}  ≤  </w:t>
      </w:r>
      <w:proofErr w:type="spellStart"/>
      <w:r w:rsidRPr="001B7E24">
        <w:rPr>
          <w:lang w:eastAsia="zh-CN"/>
        </w:rPr>
        <w:t>P</w:t>
      </w:r>
      <w:r w:rsidRPr="001B7E24">
        <w:rPr>
          <w:vertAlign w:val="subscript"/>
          <w:lang w:eastAsia="zh-CN"/>
        </w:rPr>
        <w:t>UMAX,f,c</w:t>
      </w:r>
      <w:proofErr w:type="spellEnd"/>
      <w:r w:rsidRPr="001B7E24">
        <w:rPr>
          <w:lang w:eastAsia="zh-CN"/>
        </w:rPr>
        <w:t xml:space="preserve">  ≤  </w:t>
      </w:r>
      <w:proofErr w:type="spellStart"/>
      <w:r w:rsidRPr="001B7E24">
        <w:rPr>
          <w:lang w:eastAsia="zh-CN"/>
        </w:rPr>
        <w:t>P</w:t>
      </w:r>
      <w:r w:rsidRPr="001B7E24">
        <w:rPr>
          <w:vertAlign w:val="subscript"/>
          <w:lang w:eastAsia="zh-CN"/>
        </w:rPr>
        <w:t>CMAX_H,f,c</w:t>
      </w:r>
      <w:proofErr w:type="spellEnd"/>
      <w:r w:rsidRPr="001B7E24">
        <w:rPr>
          <w:lang w:eastAsia="zh-CN"/>
        </w:rPr>
        <w:t xml:space="preserve">  +  T(</w:t>
      </w:r>
      <w:proofErr w:type="spellStart"/>
      <w:r w:rsidRPr="001B7E24">
        <w:rPr>
          <w:lang w:eastAsia="zh-CN"/>
        </w:rPr>
        <w:t>P</w:t>
      </w:r>
      <w:r w:rsidRPr="001B7E24">
        <w:rPr>
          <w:vertAlign w:val="subscript"/>
          <w:lang w:eastAsia="zh-CN"/>
        </w:rPr>
        <w:t>CMAX_H,f,c</w:t>
      </w:r>
      <w:proofErr w:type="spellEnd"/>
      <w:r w:rsidRPr="001B7E24">
        <w:rPr>
          <w:lang w:eastAsia="zh-CN"/>
        </w:rPr>
        <w:t>).</w:t>
      </w:r>
    </w:p>
    <w:p w14:paraId="296B59BE"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where the tolerance T(</w:t>
      </w:r>
      <w:proofErr w:type="spellStart"/>
      <w:proofErr w:type="gramStart"/>
      <w:r w:rsidRPr="001B7E24">
        <w:rPr>
          <w:lang w:eastAsia="zh-CN"/>
        </w:rPr>
        <w:t>P</w:t>
      </w:r>
      <w:r w:rsidRPr="001B7E24">
        <w:rPr>
          <w:vertAlign w:val="subscript"/>
          <w:lang w:eastAsia="zh-CN"/>
        </w:rPr>
        <w:t>CMAX,f</w:t>
      </w:r>
      <w:proofErr w:type="gramEnd"/>
      <w:r w:rsidRPr="001B7E24">
        <w:rPr>
          <w:vertAlign w:val="subscript"/>
          <w:lang w:eastAsia="zh-CN"/>
        </w:rPr>
        <w:t>,c</w:t>
      </w:r>
      <w:proofErr w:type="spellEnd"/>
      <w:r w:rsidRPr="001B7E24">
        <w:rPr>
          <w:lang w:eastAsia="zh-CN"/>
        </w:rPr>
        <w:t xml:space="preserve">) for applicable values of </w:t>
      </w:r>
      <w:proofErr w:type="spellStart"/>
      <w:r w:rsidRPr="001B7E24">
        <w:rPr>
          <w:lang w:eastAsia="zh-CN"/>
        </w:rPr>
        <w:t>P</w:t>
      </w:r>
      <w:r w:rsidRPr="001B7E24">
        <w:rPr>
          <w:vertAlign w:val="subscript"/>
          <w:lang w:eastAsia="zh-CN"/>
        </w:rPr>
        <w:t>CMAX,f,c</w:t>
      </w:r>
      <w:proofErr w:type="spellEnd"/>
      <w:r w:rsidRPr="001B7E24">
        <w:rPr>
          <w:lang w:eastAsia="zh-CN"/>
        </w:rPr>
        <w:t xml:space="preserve"> is specified in Table 6.2.4-1. The tolerance </w:t>
      </w:r>
      <w:proofErr w:type="spellStart"/>
      <w:proofErr w:type="gramStart"/>
      <w:r w:rsidRPr="001B7E24">
        <w:rPr>
          <w:lang w:eastAsia="zh-CN"/>
        </w:rPr>
        <w:t>T</w:t>
      </w:r>
      <w:r w:rsidRPr="001B7E24">
        <w:rPr>
          <w:vertAlign w:val="subscript"/>
          <w:lang w:eastAsia="zh-CN"/>
        </w:rPr>
        <w:t>L,c</w:t>
      </w:r>
      <w:proofErr w:type="spellEnd"/>
      <w:proofErr w:type="gramEnd"/>
      <w:r w:rsidRPr="001B7E24">
        <w:rPr>
          <w:lang w:eastAsia="zh-CN"/>
        </w:rPr>
        <w:t xml:space="preserve"> is the absolute value of the lower tolerance for the applicable operating band as specified in Table 6.2.1-1 and in Table 6.2F.1-1</w:t>
      </w:r>
      <w:r w:rsidRPr="001B7E24">
        <w:t xml:space="preserve"> for shared spectrum access operation</w:t>
      </w:r>
      <w:r w:rsidRPr="001B7E24">
        <w:rPr>
          <w:lang w:eastAsia="zh-CN"/>
        </w:rPr>
        <w:t>.</w:t>
      </w:r>
    </w:p>
    <w:p w14:paraId="165E876C" w14:textId="77777777" w:rsidR="001B7E24" w:rsidRPr="001B7E24" w:rsidRDefault="001B7E24" w:rsidP="001B7E24">
      <w:pPr>
        <w:keepNext/>
        <w:keepLines/>
        <w:overflowPunct w:val="0"/>
        <w:autoSpaceDE w:val="0"/>
        <w:autoSpaceDN w:val="0"/>
        <w:adjustRightInd w:val="0"/>
        <w:spacing w:before="60"/>
        <w:jc w:val="center"/>
        <w:textAlignment w:val="baseline"/>
        <w:rPr>
          <w:rFonts w:ascii="Arial" w:hAnsi="Arial"/>
          <w:b/>
          <w:lang w:eastAsia="zh-CN"/>
        </w:rPr>
      </w:pPr>
      <w:r w:rsidRPr="001B7E24">
        <w:rPr>
          <w:rFonts w:ascii="Arial" w:hAnsi="Arial"/>
          <w:b/>
          <w:lang w:eastAsia="zh-CN"/>
        </w:rPr>
        <w:lastRenderedPageBreak/>
        <w:t>Table 6.2.4-1: P</w:t>
      </w:r>
      <w:r w:rsidRPr="001B7E24">
        <w:rPr>
          <w:rFonts w:ascii="Arial" w:hAnsi="Arial"/>
          <w:b/>
          <w:vertAlign w:val="subscript"/>
          <w:lang w:eastAsia="zh-CN"/>
        </w:rPr>
        <w:t>CMAX</w:t>
      </w:r>
      <w:r w:rsidRPr="001B7E24">
        <w:rPr>
          <w:rFonts w:ascii="Arial" w:hAnsi="Arial"/>
          <w:b/>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1B7E24" w:rsidRPr="0066500E" w14:paraId="5C3E831E" w14:textId="77777777" w:rsidTr="00C23680">
        <w:trPr>
          <w:jc w:val="center"/>
        </w:trPr>
        <w:tc>
          <w:tcPr>
            <w:tcW w:w="2148" w:type="dxa"/>
            <w:shd w:val="clear" w:color="auto" w:fill="auto"/>
          </w:tcPr>
          <w:p w14:paraId="437DF2F5"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1B7E24">
              <w:rPr>
                <w:rFonts w:ascii="Arial" w:hAnsi="Arial"/>
                <w:b/>
                <w:sz w:val="18"/>
              </w:rPr>
              <w:t>P</w:t>
            </w:r>
            <w:r w:rsidRPr="001B7E24">
              <w:rPr>
                <w:rFonts w:ascii="Arial" w:hAnsi="Arial"/>
                <w:b/>
                <w:sz w:val="18"/>
                <w:vertAlign w:val="subscript"/>
              </w:rPr>
              <w:t>CMAX,f</w:t>
            </w:r>
            <w:proofErr w:type="gramEnd"/>
            <w:r w:rsidRPr="001B7E24">
              <w:rPr>
                <w:rFonts w:ascii="Arial" w:hAnsi="Arial"/>
                <w:b/>
                <w:sz w:val="18"/>
                <w:vertAlign w:val="subscript"/>
              </w:rPr>
              <w:t>,c</w:t>
            </w:r>
            <w:proofErr w:type="spellEnd"/>
            <w:r w:rsidRPr="001B7E24">
              <w:rPr>
                <w:rFonts w:ascii="Arial" w:hAnsi="Arial"/>
                <w:b/>
                <w:sz w:val="18"/>
              </w:rPr>
              <w:t xml:space="preserve"> (dBm)</w:t>
            </w:r>
          </w:p>
        </w:tc>
        <w:tc>
          <w:tcPr>
            <w:tcW w:w="2613" w:type="dxa"/>
            <w:shd w:val="clear" w:color="auto" w:fill="auto"/>
          </w:tcPr>
          <w:p w14:paraId="51DE67B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b/>
                <w:sz w:val="18"/>
                <w:lang w:val="fr-FR" w:eastAsia="zh-CN"/>
              </w:rPr>
            </w:pPr>
            <w:proofErr w:type="spellStart"/>
            <w:r w:rsidRPr="001B7E24">
              <w:rPr>
                <w:rFonts w:ascii="Arial" w:hAnsi="Arial"/>
                <w:b/>
                <w:sz w:val="18"/>
                <w:lang w:val="fr-FR"/>
              </w:rPr>
              <w:t>Tolerance</w:t>
            </w:r>
            <w:proofErr w:type="spellEnd"/>
            <w:r w:rsidRPr="001B7E24">
              <w:rPr>
                <w:rFonts w:ascii="Arial" w:hAnsi="Arial"/>
                <w:b/>
                <w:sz w:val="18"/>
                <w:lang w:val="fr-FR"/>
              </w:rPr>
              <w:t xml:space="preserve"> T(</w:t>
            </w:r>
            <w:proofErr w:type="spellStart"/>
            <w:proofErr w:type="gramStart"/>
            <w:r w:rsidRPr="001B7E24">
              <w:rPr>
                <w:rFonts w:ascii="Arial" w:hAnsi="Arial"/>
                <w:b/>
                <w:sz w:val="18"/>
                <w:lang w:val="fr-FR"/>
              </w:rPr>
              <w:t>P</w:t>
            </w:r>
            <w:r w:rsidRPr="001B7E24">
              <w:rPr>
                <w:rFonts w:ascii="Arial" w:hAnsi="Arial"/>
                <w:b/>
                <w:sz w:val="18"/>
                <w:vertAlign w:val="subscript"/>
                <w:lang w:val="fr-FR"/>
              </w:rPr>
              <w:t>CMAX,f</w:t>
            </w:r>
            <w:proofErr w:type="gramEnd"/>
            <w:r w:rsidRPr="001B7E24">
              <w:rPr>
                <w:rFonts w:ascii="Arial" w:hAnsi="Arial"/>
                <w:b/>
                <w:sz w:val="18"/>
                <w:vertAlign w:val="subscript"/>
                <w:lang w:val="fr-FR"/>
              </w:rPr>
              <w:t>,c</w:t>
            </w:r>
            <w:proofErr w:type="spellEnd"/>
            <w:r w:rsidRPr="001B7E24">
              <w:rPr>
                <w:rFonts w:ascii="Arial" w:hAnsi="Arial"/>
                <w:b/>
                <w:sz w:val="18"/>
                <w:lang w:val="fr-FR"/>
              </w:rPr>
              <w:t>) (dB)</w:t>
            </w:r>
          </w:p>
        </w:tc>
      </w:tr>
      <w:tr w:rsidR="001B7E24" w:rsidRPr="001B7E24" w14:paraId="672CF9F2" w14:textId="77777777" w:rsidTr="00C23680">
        <w:trPr>
          <w:jc w:val="center"/>
        </w:trPr>
        <w:tc>
          <w:tcPr>
            <w:tcW w:w="2148" w:type="dxa"/>
            <w:shd w:val="clear" w:color="auto" w:fill="auto"/>
          </w:tcPr>
          <w:p w14:paraId="6538FE59"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23 &lt;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 33</w:t>
            </w:r>
          </w:p>
        </w:tc>
        <w:tc>
          <w:tcPr>
            <w:tcW w:w="2613" w:type="dxa"/>
            <w:shd w:val="clear" w:color="auto" w:fill="auto"/>
          </w:tcPr>
          <w:p w14:paraId="56827E1D"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2.0</w:t>
            </w:r>
          </w:p>
        </w:tc>
      </w:tr>
      <w:tr w:rsidR="001B7E24" w:rsidRPr="001B7E24" w14:paraId="787BA9BB" w14:textId="77777777" w:rsidTr="00C23680">
        <w:trPr>
          <w:jc w:val="center"/>
        </w:trPr>
        <w:tc>
          <w:tcPr>
            <w:tcW w:w="2148" w:type="dxa"/>
            <w:shd w:val="clear" w:color="auto" w:fill="auto"/>
          </w:tcPr>
          <w:p w14:paraId="437DA9D5"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21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 23</w:t>
            </w:r>
          </w:p>
        </w:tc>
        <w:tc>
          <w:tcPr>
            <w:tcW w:w="2613" w:type="dxa"/>
            <w:shd w:val="clear" w:color="auto" w:fill="auto"/>
          </w:tcPr>
          <w:p w14:paraId="46E91FF4"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2.0</w:t>
            </w:r>
          </w:p>
        </w:tc>
      </w:tr>
      <w:tr w:rsidR="001B7E24" w:rsidRPr="001B7E24" w14:paraId="6B990CDD" w14:textId="77777777" w:rsidTr="00C23680">
        <w:trPr>
          <w:jc w:val="center"/>
        </w:trPr>
        <w:tc>
          <w:tcPr>
            <w:tcW w:w="2148" w:type="dxa"/>
            <w:shd w:val="clear" w:color="auto" w:fill="auto"/>
          </w:tcPr>
          <w:p w14:paraId="3B2B5FD3"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20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21</w:t>
            </w:r>
          </w:p>
        </w:tc>
        <w:tc>
          <w:tcPr>
            <w:tcW w:w="2613" w:type="dxa"/>
            <w:shd w:val="clear" w:color="auto" w:fill="auto"/>
          </w:tcPr>
          <w:p w14:paraId="0A07E2EB"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2.5</w:t>
            </w:r>
          </w:p>
        </w:tc>
      </w:tr>
      <w:tr w:rsidR="001B7E24" w:rsidRPr="001B7E24" w14:paraId="07B74169" w14:textId="77777777" w:rsidTr="00C23680">
        <w:trPr>
          <w:jc w:val="center"/>
        </w:trPr>
        <w:tc>
          <w:tcPr>
            <w:tcW w:w="2148" w:type="dxa"/>
            <w:shd w:val="clear" w:color="auto" w:fill="auto"/>
          </w:tcPr>
          <w:p w14:paraId="698F5CAA"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19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20</w:t>
            </w:r>
          </w:p>
        </w:tc>
        <w:tc>
          <w:tcPr>
            <w:tcW w:w="2613" w:type="dxa"/>
            <w:shd w:val="clear" w:color="auto" w:fill="auto"/>
          </w:tcPr>
          <w:p w14:paraId="3BE2D2A1"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3.5</w:t>
            </w:r>
          </w:p>
        </w:tc>
      </w:tr>
      <w:tr w:rsidR="001B7E24" w:rsidRPr="001B7E24" w14:paraId="6ABEF955" w14:textId="77777777" w:rsidTr="00C23680">
        <w:trPr>
          <w:jc w:val="center"/>
        </w:trPr>
        <w:tc>
          <w:tcPr>
            <w:tcW w:w="2148" w:type="dxa"/>
            <w:shd w:val="clear" w:color="auto" w:fill="auto"/>
          </w:tcPr>
          <w:p w14:paraId="1C55013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18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19</w:t>
            </w:r>
          </w:p>
        </w:tc>
        <w:tc>
          <w:tcPr>
            <w:tcW w:w="2613" w:type="dxa"/>
            <w:shd w:val="clear" w:color="auto" w:fill="auto"/>
          </w:tcPr>
          <w:p w14:paraId="041D1518"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4.0</w:t>
            </w:r>
          </w:p>
        </w:tc>
      </w:tr>
      <w:tr w:rsidR="001B7E24" w:rsidRPr="001B7E24" w14:paraId="03B7AE6E" w14:textId="77777777" w:rsidTr="00C23680">
        <w:trPr>
          <w:jc w:val="center"/>
        </w:trPr>
        <w:tc>
          <w:tcPr>
            <w:tcW w:w="2148" w:type="dxa"/>
            <w:shd w:val="clear" w:color="auto" w:fill="auto"/>
          </w:tcPr>
          <w:p w14:paraId="3B7013E3"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13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18</w:t>
            </w:r>
          </w:p>
        </w:tc>
        <w:tc>
          <w:tcPr>
            <w:tcW w:w="2613" w:type="dxa"/>
            <w:shd w:val="clear" w:color="auto" w:fill="auto"/>
          </w:tcPr>
          <w:p w14:paraId="55B7B56B"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5.0</w:t>
            </w:r>
          </w:p>
        </w:tc>
      </w:tr>
      <w:tr w:rsidR="001B7E24" w:rsidRPr="001B7E24" w14:paraId="2F4C6B27" w14:textId="77777777" w:rsidTr="00C23680">
        <w:trPr>
          <w:jc w:val="center"/>
        </w:trPr>
        <w:tc>
          <w:tcPr>
            <w:tcW w:w="2148" w:type="dxa"/>
            <w:shd w:val="clear" w:color="auto" w:fill="auto"/>
          </w:tcPr>
          <w:p w14:paraId="38AB5C4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8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13</w:t>
            </w:r>
          </w:p>
        </w:tc>
        <w:tc>
          <w:tcPr>
            <w:tcW w:w="2613" w:type="dxa"/>
            <w:shd w:val="clear" w:color="auto" w:fill="auto"/>
          </w:tcPr>
          <w:p w14:paraId="21009B24"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6.0</w:t>
            </w:r>
          </w:p>
        </w:tc>
      </w:tr>
      <w:tr w:rsidR="001B7E24" w:rsidRPr="001B7E24" w14:paraId="13EB3B1C" w14:textId="77777777" w:rsidTr="00C23680">
        <w:trPr>
          <w:jc w:val="center"/>
        </w:trPr>
        <w:tc>
          <w:tcPr>
            <w:tcW w:w="2148" w:type="dxa"/>
            <w:shd w:val="clear" w:color="auto" w:fill="auto"/>
          </w:tcPr>
          <w:p w14:paraId="21B77E0D"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-40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8</w:t>
            </w:r>
          </w:p>
        </w:tc>
        <w:tc>
          <w:tcPr>
            <w:tcW w:w="2613" w:type="dxa"/>
            <w:shd w:val="clear" w:color="auto" w:fill="auto"/>
          </w:tcPr>
          <w:p w14:paraId="176B8C1F"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7.0</w:t>
            </w:r>
          </w:p>
        </w:tc>
      </w:tr>
    </w:tbl>
    <w:p w14:paraId="42475D57" w14:textId="77777777" w:rsidR="001B7E24" w:rsidRPr="001B7E24" w:rsidRDefault="001B7E24" w:rsidP="001B7E24">
      <w:pPr>
        <w:overflowPunct w:val="0"/>
        <w:autoSpaceDE w:val="0"/>
        <w:autoSpaceDN w:val="0"/>
        <w:adjustRightInd w:val="0"/>
        <w:textAlignment w:val="baseline"/>
        <w:rPr>
          <w:lang w:eastAsia="zh-CN"/>
        </w:rPr>
      </w:pPr>
    </w:p>
    <w:p w14:paraId="4CDB9C9F" w14:textId="18B98BD6" w:rsidR="001B7E24" w:rsidRPr="001B7E24" w:rsidRDefault="001B7E24" w:rsidP="001B7E2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1" w:name="_Toc21344255"/>
      <w:bookmarkStart w:id="22" w:name="_Toc29801741"/>
      <w:bookmarkStart w:id="23" w:name="_Toc29802165"/>
      <w:bookmarkStart w:id="24" w:name="_Toc29802790"/>
      <w:bookmarkStart w:id="25" w:name="_Toc36107532"/>
      <w:bookmarkStart w:id="26" w:name="_Toc37251298"/>
      <w:bookmarkStart w:id="27" w:name="_Toc45888101"/>
      <w:bookmarkStart w:id="28" w:name="_Toc45888700"/>
      <w:bookmarkStart w:id="29" w:name="_Toc61367342"/>
      <w:bookmarkStart w:id="30" w:name="_Toc61372725"/>
      <w:bookmarkStart w:id="31" w:name="_Toc68230666"/>
      <w:bookmarkStart w:id="32" w:name="_Toc69084079"/>
      <w:bookmarkStart w:id="33" w:name="_Toc75467088"/>
      <w:bookmarkStart w:id="34" w:name="_Toc76509110"/>
      <w:bookmarkStart w:id="35" w:name="_Toc76718100"/>
      <w:bookmarkStart w:id="36" w:name="_Toc83580410"/>
      <w:bookmarkStart w:id="37" w:name="_Toc84404919"/>
      <w:bookmarkStart w:id="38" w:name="_Toc84413528"/>
      <w:r w:rsidRPr="001B7E24">
        <w:rPr>
          <w:rFonts w:ascii="Arial" w:hAnsi="Arial"/>
          <w:sz w:val="32"/>
        </w:rPr>
        <w:t>6.2A</w:t>
      </w:r>
      <w:r w:rsidRPr="001B7E24">
        <w:rPr>
          <w:rFonts w:ascii="Arial" w:hAnsi="Arial"/>
          <w:sz w:val="32"/>
        </w:rPr>
        <w:tab/>
        <w:t>Transmitter power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8C9CD36" w14:textId="7932406C" w:rsidR="001E41F3" w:rsidRPr="001B7E24" w:rsidRDefault="001B7E24">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1B7E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C996" w14:textId="77777777" w:rsidR="000B5239" w:rsidRDefault="000B5239">
      <w:r>
        <w:separator/>
      </w:r>
    </w:p>
  </w:endnote>
  <w:endnote w:type="continuationSeparator" w:id="0">
    <w:p w14:paraId="6CAA1B5C" w14:textId="77777777" w:rsidR="000B5239" w:rsidRDefault="000B5239">
      <w:r>
        <w:continuationSeparator/>
      </w:r>
    </w:p>
  </w:endnote>
  <w:endnote w:type="continuationNotice" w:id="1">
    <w:p w14:paraId="79C9A8BB" w14:textId="77777777" w:rsidR="000B5239" w:rsidRDefault="000B5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247F" w14:textId="77777777" w:rsidR="000B5239" w:rsidRDefault="000B5239">
      <w:r>
        <w:separator/>
      </w:r>
    </w:p>
  </w:footnote>
  <w:footnote w:type="continuationSeparator" w:id="0">
    <w:p w14:paraId="7C74251C" w14:textId="77777777" w:rsidR="000B5239" w:rsidRDefault="000B5239">
      <w:r>
        <w:continuationSeparator/>
      </w:r>
    </w:p>
  </w:footnote>
  <w:footnote w:type="continuationNotice" w:id="1">
    <w:p w14:paraId="0C76EC03" w14:textId="77777777" w:rsidR="000B5239" w:rsidRDefault="000B5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239"/>
    <w:rsid w:val="000B7FED"/>
    <w:rsid w:val="000C038A"/>
    <w:rsid w:val="000C6598"/>
    <w:rsid w:val="000D44B3"/>
    <w:rsid w:val="00145D43"/>
    <w:rsid w:val="00192C46"/>
    <w:rsid w:val="001A08B3"/>
    <w:rsid w:val="001A7B60"/>
    <w:rsid w:val="001B52F0"/>
    <w:rsid w:val="001B7A65"/>
    <w:rsid w:val="001B7E24"/>
    <w:rsid w:val="001E41F3"/>
    <w:rsid w:val="0026004D"/>
    <w:rsid w:val="002640DD"/>
    <w:rsid w:val="00275D12"/>
    <w:rsid w:val="002803E2"/>
    <w:rsid w:val="00284FEB"/>
    <w:rsid w:val="002860C4"/>
    <w:rsid w:val="002B5741"/>
    <w:rsid w:val="002E472E"/>
    <w:rsid w:val="00305409"/>
    <w:rsid w:val="003609EF"/>
    <w:rsid w:val="0036231A"/>
    <w:rsid w:val="00374DD4"/>
    <w:rsid w:val="003E1A36"/>
    <w:rsid w:val="00410371"/>
    <w:rsid w:val="004242F1"/>
    <w:rsid w:val="00431147"/>
    <w:rsid w:val="004B75B7"/>
    <w:rsid w:val="005141D9"/>
    <w:rsid w:val="0051580D"/>
    <w:rsid w:val="0053275D"/>
    <w:rsid w:val="00547111"/>
    <w:rsid w:val="00592D74"/>
    <w:rsid w:val="005E2C44"/>
    <w:rsid w:val="00621188"/>
    <w:rsid w:val="006257ED"/>
    <w:rsid w:val="00653DE4"/>
    <w:rsid w:val="0066500E"/>
    <w:rsid w:val="00665C47"/>
    <w:rsid w:val="006957A5"/>
    <w:rsid w:val="00695808"/>
    <w:rsid w:val="006B46FB"/>
    <w:rsid w:val="006E21FB"/>
    <w:rsid w:val="00790A9B"/>
    <w:rsid w:val="00792342"/>
    <w:rsid w:val="007977A8"/>
    <w:rsid w:val="007B512A"/>
    <w:rsid w:val="007C2097"/>
    <w:rsid w:val="007D6A07"/>
    <w:rsid w:val="007F7259"/>
    <w:rsid w:val="008040A8"/>
    <w:rsid w:val="008279FA"/>
    <w:rsid w:val="008626E7"/>
    <w:rsid w:val="00870EE7"/>
    <w:rsid w:val="008863B9"/>
    <w:rsid w:val="008A45A6"/>
    <w:rsid w:val="008B0F7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FDE"/>
    <w:rsid w:val="00A47E70"/>
    <w:rsid w:val="00A50CF0"/>
    <w:rsid w:val="00A7671C"/>
    <w:rsid w:val="00AA2CBC"/>
    <w:rsid w:val="00AC5820"/>
    <w:rsid w:val="00AD1CD8"/>
    <w:rsid w:val="00B0083B"/>
    <w:rsid w:val="00B258BB"/>
    <w:rsid w:val="00B308A3"/>
    <w:rsid w:val="00B67B97"/>
    <w:rsid w:val="00B968C8"/>
    <w:rsid w:val="00BA3EC5"/>
    <w:rsid w:val="00BA51D9"/>
    <w:rsid w:val="00BB5DFC"/>
    <w:rsid w:val="00BD279D"/>
    <w:rsid w:val="00BD6BB8"/>
    <w:rsid w:val="00C65BAA"/>
    <w:rsid w:val="00C66BA2"/>
    <w:rsid w:val="00C870F6"/>
    <w:rsid w:val="00C95985"/>
    <w:rsid w:val="00CA157E"/>
    <w:rsid w:val="00CC5026"/>
    <w:rsid w:val="00CC68D0"/>
    <w:rsid w:val="00D03F9A"/>
    <w:rsid w:val="00D06D51"/>
    <w:rsid w:val="00D24991"/>
    <w:rsid w:val="00D50255"/>
    <w:rsid w:val="00D66520"/>
    <w:rsid w:val="00D84AE9"/>
    <w:rsid w:val="00D9124E"/>
    <w:rsid w:val="00DE34CF"/>
    <w:rsid w:val="00E13F3D"/>
    <w:rsid w:val="00E34898"/>
    <w:rsid w:val="00E55291"/>
    <w:rsid w:val="00EB09B7"/>
    <w:rsid w:val="00ED2619"/>
    <w:rsid w:val="00EE7D7C"/>
    <w:rsid w:val="00F25D98"/>
    <w:rsid w:val="00F300FB"/>
    <w:rsid w:val="00FB6386"/>
    <w:rsid w:val="00FD4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E24"/>
    <w:rPr>
      <w:rFonts w:ascii="Times New Roman" w:hAnsi="Times New Roman"/>
      <w:lang w:val="en-GB" w:eastAsia="en-US"/>
    </w:rPr>
  </w:style>
  <w:style w:type="character" w:customStyle="1" w:styleId="B2Char">
    <w:name w:val="B2 Char"/>
    <w:link w:val="B2"/>
    <w:qFormat/>
    <w:locked/>
    <w:rsid w:val="001B7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BBF77-05F8-46DA-A78B-98895C69E5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9181736-1EF4-4DFA-BBC5-E54F8DEDE7F7}">
  <ds:schemaRefs>
    <ds:schemaRef ds:uri="http://schemas.microsoft.com/sharepoint/v3/contenttype/forms"/>
  </ds:schemaRefs>
</ds:datastoreItem>
</file>

<file path=customXml/itemProps3.xml><?xml version="1.0" encoding="utf-8"?>
<ds:datastoreItem xmlns:ds="http://schemas.openxmlformats.org/officeDocument/2006/customXml" ds:itemID="{58AE00EE-E0D7-4FAF-B9C8-7F0072D2D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2818</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2020-02-03T08:32:00Z</dcterms:created>
  <dcterms:modified xsi:type="dcterms:W3CDTF">2025-05-09T21:35:00Z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