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6F50D010" w:rsidR="00DD4DE2" w:rsidRPr="004338E9" w:rsidRDefault="00A03E3E" w:rsidP="00A5302A">
      <w:pPr>
        <w:pStyle w:val="a4"/>
        <w:tabs>
          <w:tab w:val="left" w:pos="2160"/>
        </w:tabs>
        <w:ind w:leftChars="100" w:left="2327" w:hanging="2127"/>
        <w:jc w:val="both"/>
        <w:rPr>
          <w:rFonts w:ascii="Times New Roman" w:hAnsi="Times New Roman"/>
          <w:noProof w:val="0"/>
          <w:sz w:val="28"/>
          <w:szCs w:val="28"/>
          <w:highlight w:val="yellow"/>
        </w:rPr>
      </w:pPr>
      <w:r w:rsidRPr="004338E9">
        <w:rPr>
          <w:rFonts w:ascii="Times New Roman" w:hAnsi="Times New Roman"/>
          <w:noProof w:val="0"/>
          <w:sz w:val="24"/>
          <w:szCs w:val="24"/>
        </w:rPr>
        <w:t xml:space="preserve">3GPP TSG-RAN </w:t>
      </w:r>
      <w:r w:rsidRPr="004338E9">
        <w:rPr>
          <w:rFonts w:ascii="Times New Roman" w:hAnsi="Times New Roman"/>
          <w:sz w:val="24"/>
          <w:szCs w:val="24"/>
        </w:rPr>
        <w:t xml:space="preserve">WG4 Meeting </w:t>
      </w:r>
      <w:r w:rsidR="00BB68C4" w:rsidRPr="004338E9">
        <w:rPr>
          <w:rFonts w:ascii="Times New Roman" w:hAnsi="Times New Roman"/>
          <w:sz w:val="24"/>
          <w:szCs w:val="24"/>
        </w:rPr>
        <w:t># 1</w:t>
      </w:r>
      <w:r w:rsidR="00695B98" w:rsidRPr="004338E9">
        <w:rPr>
          <w:rFonts w:ascii="Times New Roman" w:hAnsi="Times New Roman"/>
          <w:sz w:val="24"/>
          <w:szCs w:val="24"/>
        </w:rPr>
        <w:t>1</w:t>
      </w:r>
      <w:r w:rsidR="002616D0">
        <w:rPr>
          <w:rFonts w:ascii="Times New Roman" w:hAnsi="Times New Roman"/>
          <w:sz w:val="24"/>
          <w:szCs w:val="24"/>
        </w:rPr>
        <w:t>5</w:t>
      </w:r>
      <w:r w:rsidR="00DD4DE2" w:rsidRPr="004338E9">
        <w:rPr>
          <w:rFonts w:ascii="Times New Roman" w:hAnsi="Times New Roman"/>
          <w:sz w:val="24"/>
          <w:szCs w:val="24"/>
        </w:rPr>
        <w:tab/>
      </w:r>
      <w:r w:rsidR="00DD4DE2" w:rsidRPr="003E4ABD">
        <w:rPr>
          <w:rFonts w:ascii="Times New Roman" w:hAnsi="Times New Roman"/>
          <w:noProof w:val="0"/>
          <w:sz w:val="32"/>
          <w:szCs w:val="32"/>
        </w:rPr>
        <w:tab/>
        <w:t xml:space="preserve">    </w:t>
      </w:r>
      <w:r w:rsidR="00507A3F" w:rsidRPr="003E4ABD">
        <w:rPr>
          <w:rFonts w:ascii="Times New Roman" w:hAnsi="Times New Roman"/>
          <w:noProof w:val="0"/>
          <w:sz w:val="32"/>
          <w:szCs w:val="32"/>
        </w:rPr>
        <w:t xml:space="preserve">          </w:t>
      </w:r>
      <w:r w:rsidR="00713418" w:rsidRPr="003E4ABD">
        <w:rPr>
          <w:rFonts w:ascii="Times New Roman" w:hAnsi="Times New Roman"/>
          <w:noProof w:val="0"/>
          <w:sz w:val="32"/>
          <w:szCs w:val="32"/>
        </w:rPr>
        <w:t xml:space="preserve">    </w:t>
      </w:r>
      <w:r w:rsidR="001B74E4" w:rsidRPr="003E4ABD">
        <w:rPr>
          <w:rFonts w:ascii="Times New Roman" w:hAnsi="Times New Roman"/>
          <w:noProof w:val="0"/>
          <w:sz w:val="32"/>
          <w:szCs w:val="32"/>
        </w:rPr>
        <w:t xml:space="preserve">  </w:t>
      </w:r>
      <w:r w:rsidR="003E4ABD">
        <w:rPr>
          <w:rFonts w:ascii="Times New Roman" w:hAnsi="Times New Roman"/>
          <w:noProof w:val="0"/>
          <w:sz w:val="32"/>
          <w:szCs w:val="32"/>
        </w:rPr>
        <w:t xml:space="preserve"> </w:t>
      </w:r>
      <w:r w:rsidR="004338E9">
        <w:rPr>
          <w:rFonts w:ascii="Times New Roman" w:hAnsi="Times New Roman"/>
          <w:noProof w:val="0"/>
          <w:sz w:val="32"/>
          <w:szCs w:val="32"/>
        </w:rPr>
        <w:t xml:space="preserve">                   </w:t>
      </w:r>
      <w:r w:rsidR="00366425">
        <w:rPr>
          <w:rFonts w:ascii="Times New Roman" w:hAnsi="Times New Roman"/>
          <w:noProof w:val="0"/>
          <w:sz w:val="32"/>
          <w:szCs w:val="32"/>
        </w:rPr>
        <w:t xml:space="preserve"> </w:t>
      </w:r>
      <w:r w:rsidR="005B0704" w:rsidRPr="005B0704">
        <w:rPr>
          <w:rFonts w:ascii="Times New Roman" w:hAnsi="Times New Roman"/>
          <w:noProof w:val="0"/>
          <w:sz w:val="28"/>
          <w:szCs w:val="28"/>
        </w:rPr>
        <w:t>R4-2506797</w:t>
      </w:r>
    </w:p>
    <w:p w14:paraId="0B8AF94D" w14:textId="56F48005" w:rsidR="003B007B" w:rsidRDefault="002616D0" w:rsidP="00A5302A">
      <w:pPr>
        <w:pStyle w:val="a6"/>
        <w:ind w:leftChars="100" w:left="200"/>
        <w:jc w:val="both"/>
        <w:rPr>
          <w:rFonts w:ascii="Times New Roman" w:hAnsi="Times New Roman"/>
          <w:i w:val="0"/>
          <w:sz w:val="24"/>
        </w:rPr>
      </w:pPr>
      <w:r w:rsidRPr="002616D0">
        <w:rPr>
          <w:rFonts w:ascii="Times New Roman" w:hAnsi="Times New Roman"/>
          <w:i w:val="0"/>
          <w:sz w:val="24"/>
        </w:rPr>
        <w:t>Malta, MT, 19th - 23rd, May, 2025</w:t>
      </w:r>
    </w:p>
    <w:p w14:paraId="7CE02AE3" w14:textId="77777777" w:rsidR="002616D0" w:rsidRPr="002616D0" w:rsidRDefault="002616D0" w:rsidP="00A5302A">
      <w:pPr>
        <w:pStyle w:val="a6"/>
        <w:ind w:leftChars="100" w:left="200"/>
        <w:jc w:val="both"/>
        <w:rPr>
          <w:rFonts w:ascii="Times New Roman" w:eastAsiaTheme="minorEastAsia" w:hAnsi="Times New Roman"/>
          <w:noProof w:val="0"/>
        </w:rPr>
      </w:pPr>
    </w:p>
    <w:p w14:paraId="43098454" w14:textId="1D8853ED" w:rsidR="00AD7AC5" w:rsidRPr="00A5302A" w:rsidRDefault="00AD7AC5" w:rsidP="00A5302A">
      <w:pPr>
        <w:ind w:leftChars="100" w:left="200"/>
        <w:jc w:val="both"/>
        <w:rPr>
          <w:sz w:val="24"/>
          <w:lang w:val="en-US" w:eastAsia="zh-CN"/>
        </w:rPr>
      </w:pPr>
      <w:r w:rsidRPr="00A5302A">
        <w:rPr>
          <w:b/>
          <w:sz w:val="24"/>
          <w:lang w:val="en-US"/>
        </w:rPr>
        <w:t>Title:</w:t>
      </w:r>
      <w:r w:rsidRPr="00A5302A">
        <w:rPr>
          <w:sz w:val="24"/>
          <w:lang w:val="en-US"/>
        </w:rPr>
        <w:t xml:space="preserve"> </w:t>
      </w:r>
      <w:r w:rsidRPr="00A5302A">
        <w:rPr>
          <w:sz w:val="24"/>
          <w:lang w:val="en-US"/>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867962" w:rsidRPr="00A5302A">
        <w:rPr>
          <w:rFonts w:eastAsia="宋体"/>
          <w:sz w:val="24"/>
          <w:lang w:val="en-US" w:eastAsia="zh-CN"/>
        </w:rPr>
        <w:t xml:space="preserve">Discussion on FR2-1 L3 measurement delay by </w:t>
      </w:r>
      <w:proofErr w:type="spellStart"/>
      <w:r w:rsidR="00CE58E7">
        <w:rPr>
          <w:rFonts w:eastAsia="宋体"/>
          <w:sz w:val="24"/>
          <w:lang w:val="en-US" w:eastAsia="zh-CN"/>
        </w:rPr>
        <w:t>optimising</w:t>
      </w:r>
      <w:proofErr w:type="spellEnd"/>
      <w:r w:rsidR="00867962" w:rsidRPr="00A5302A">
        <w:rPr>
          <w:rFonts w:eastAsia="宋体"/>
          <w:sz w:val="24"/>
          <w:lang w:val="en-US" w:eastAsia="zh-CN"/>
        </w:rPr>
        <w:t xml:space="preserve"> CSSF outside gap in CA/DC</w:t>
      </w:r>
    </w:p>
    <w:p w14:paraId="5F2672BD" w14:textId="06AC9E05" w:rsidR="00070561" w:rsidRPr="00A5302A" w:rsidRDefault="00070561" w:rsidP="00A5302A">
      <w:pPr>
        <w:tabs>
          <w:tab w:val="left" w:pos="1985"/>
        </w:tabs>
        <w:ind w:leftChars="100" w:left="200"/>
        <w:jc w:val="both"/>
        <w:rPr>
          <w:rFonts w:eastAsiaTheme="minorEastAsia"/>
          <w:sz w:val="24"/>
          <w:lang w:val="en-US" w:eastAsia="zh-CN"/>
        </w:rPr>
      </w:pPr>
      <w:r w:rsidRPr="00A5302A">
        <w:rPr>
          <w:b/>
          <w:sz w:val="24"/>
          <w:lang w:val="en-US"/>
        </w:rPr>
        <w:t xml:space="preserve">Source: </w:t>
      </w:r>
      <w:r w:rsidRPr="00A5302A">
        <w:rPr>
          <w:b/>
          <w:sz w:val="24"/>
          <w:lang w:val="en-US"/>
        </w:rPr>
        <w:tab/>
      </w:r>
      <w:r w:rsidR="00A510C0" w:rsidRPr="00A5302A">
        <w:rPr>
          <w:sz w:val="24"/>
          <w:lang w:val="en-US" w:eastAsia="zh-CN"/>
        </w:rPr>
        <w:t xml:space="preserve">Huawei, </w:t>
      </w:r>
      <w:proofErr w:type="spellStart"/>
      <w:r w:rsidR="00A510C0" w:rsidRPr="00A5302A">
        <w:rPr>
          <w:sz w:val="24"/>
          <w:lang w:val="en-US" w:eastAsia="zh-CN"/>
        </w:rPr>
        <w:t>HiSilic</w:t>
      </w:r>
      <w:r w:rsidR="008A61F6">
        <w:rPr>
          <w:sz w:val="24"/>
          <w:lang w:val="en-US" w:eastAsia="zh-CN"/>
        </w:rPr>
        <w:t>on</w:t>
      </w:r>
      <w:proofErr w:type="spellEnd"/>
    </w:p>
    <w:p w14:paraId="610CAFE6" w14:textId="49F1A971" w:rsidR="00AD7AC5" w:rsidRPr="00A5302A" w:rsidRDefault="00AD7AC5" w:rsidP="00A5302A">
      <w:pPr>
        <w:tabs>
          <w:tab w:val="left" w:pos="1985"/>
        </w:tabs>
        <w:ind w:leftChars="100" w:left="200"/>
        <w:jc w:val="both"/>
        <w:rPr>
          <w:rFonts w:eastAsia="宋体"/>
          <w:sz w:val="24"/>
          <w:lang w:val="en-US" w:eastAsia="zh-CN"/>
        </w:rPr>
      </w:pPr>
      <w:r w:rsidRPr="00A5302A">
        <w:rPr>
          <w:b/>
          <w:sz w:val="24"/>
          <w:lang w:val="en-US"/>
        </w:rPr>
        <w:t>Agenda item:</w:t>
      </w:r>
      <w:r w:rsidRPr="00A5302A">
        <w:rPr>
          <w:sz w:val="24"/>
          <w:lang w:val="en-US"/>
        </w:rPr>
        <w:tab/>
      </w:r>
      <w:r w:rsidR="009431C1" w:rsidRPr="007A3E9B">
        <w:rPr>
          <w:rFonts w:eastAsia="宋体"/>
          <w:sz w:val="24"/>
          <w:lang w:val="en-US" w:eastAsia="zh-CN"/>
        </w:rPr>
        <w:t>7</w:t>
      </w:r>
      <w:r w:rsidR="008C2157" w:rsidRPr="007A3E9B">
        <w:rPr>
          <w:rFonts w:eastAsia="宋体"/>
          <w:sz w:val="24"/>
          <w:lang w:val="en-US" w:eastAsia="zh-CN"/>
        </w:rPr>
        <w:t>.1</w:t>
      </w:r>
      <w:r w:rsidR="007A3E9B" w:rsidRPr="007A3E9B">
        <w:rPr>
          <w:rFonts w:eastAsia="宋体"/>
          <w:sz w:val="24"/>
          <w:lang w:val="en-US" w:eastAsia="zh-CN"/>
        </w:rPr>
        <w:t>8.3</w:t>
      </w:r>
      <w:r w:rsidR="008C2157" w:rsidRPr="007A3E9B">
        <w:rPr>
          <w:rFonts w:eastAsia="宋体"/>
          <w:sz w:val="24"/>
          <w:lang w:val="en-US" w:eastAsia="zh-CN"/>
        </w:rPr>
        <w:t>.2</w:t>
      </w:r>
    </w:p>
    <w:p w14:paraId="3EC4F255" w14:textId="77777777" w:rsidR="00070561" w:rsidRPr="00A5302A" w:rsidRDefault="00070561" w:rsidP="00A5302A">
      <w:pPr>
        <w:tabs>
          <w:tab w:val="left" w:pos="1985"/>
        </w:tabs>
        <w:ind w:leftChars="100" w:left="2180" w:hanging="1980"/>
        <w:jc w:val="both"/>
        <w:rPr>
          <w:sz w:val="24"/>
          <w:lang w:val="en-US" w:eastAsia="zh-CN"/>
        </w:rPr>
      </w:pPr>
      <w:r w:rsidRPr="00A5302A">
        <w:rPr>
          <w:b/>
          <w:sz w:val="24"/>
          <w:lang w:val="en-US"/>
        </w:rPr>
        <w:t>Document for:</w:t>
      </w:r>
      <w:r w:rsidR="0006427B" w:rsidRPr="00A5302A">
        <w:rPr>
          <w:sz w:val="24"/>
          <w:lang w:val="en-US"/>
        </w:rPr>
        <w:tab/>
      </w:r>
      <w:r w:rsidR="00A510C0" w:rsidRPr="00A5302A">
        <w:rPr>
          <w:sz w:val="24"/>
          <w:lang w:val="en-US" w:eastAsia="zh-CN"/>
        </w:rPr>
        <w:t>Discussion</w:t>
      </w:r>
    </w:p>
    <w:p w14:paraId="24917050" w14:textId="77777777" w:rsidR="00114F4F" w:rsidRPr="00A5302A" w:rsidRDefault="00114F4F"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Introduction</w:t>
      </w:r>
    </w:p>
    <w:p w14:paraId="688B2684" w14:textId="79DB7558" w:rsidR="001E049C" w:rsidRPr="00136033" w:rsidRDefault="00A529B9" w:rsidP="00F6755C">
      <w:pPr>
        <w:ind w:leftChars="100" w:left="200"/>
        <w:jc w:val="both"/>
        <w:rPr>
          <w:lang w:val="en-US" w:eastAsia="zh-CN"/>
        </w:rPr>
      </w:pPr>
      <w:r w:rsidRPr="00136033">
        <w:rPr>
          <w:lang w:eastAsia="ja-JP"/>
        </w:rPr>
        <w:t xml:space="preserve">The RRM Phase 5 </w:t>
      </w:r>
      <w:r w:rsidR="00F6755C" w:rsidRPr="00136033">
        <w:rPr>
          <w:rFonts w:eastAsia="宋体"/>
          <w:lang w:val="en-US" w:eastAsia="zh-CN"/>
        </w:rPr>
        <w:t xml:space="preserve">FR2-1 L3 measurement delay by </w:t>
      </w:r>
      <w:proofErr w:type="spellStart"/>
      <w:r w:rsidR="00446501" w:rsidRPr="00136033">
        <w:rPr>
          <w:rFonts w:eastAsia="宋体"/>
          <w:lang w:val="en-US" w:eastAsia="zh-CN"/>
        </w:rPr>
        <w:t>optimising</w:t>
      </w:r>
      <w:proofErr w:type="spellEnd"/>
      <w:r w:rsidR="00F6755C" w:rsidRPr="00136033">
        <w:rPr>
          <w:rFonts w:eastAsia="宋体"/>
          <w:lang w:val="en-US" w:eastAsia="zh-CN"/>
        </w:rPr>
        <w:t xml:space="preserve"> CSSF outside gap in CA/DC</w:t>
      </w:r>
      <w:r w:rsidR="00F6755C" w:rsidRPr="00136033">
        <w:rPr>
          <w:rFonts w:eastAsiaTheme="minorEastAsia" w:hint="eastAsia"/>
          <w:lang w:val="en-US" w:eastAsia="zh-CN"/>
        </w:rPr>
        <w:t xml:space="preserve"> </w:t>
      </w:r>
      <w:r w:rsidRPr="00136033">
        <w:rPr>
          <w:lang w:eastAsia="ja-JP"/>
        </w:rPr>
        <w:t>discussion, as outlined in</w:t>
      </w:r>
      <w:r w:rsidR="004A799D" w:rsidRPr="00136033">
        <w:rPr>
          <w:lang w:eastAsia="ja-JP"/>
        </w:rPr>
        <w:t xml:space="preserve"> </w:t>
      </w:r>
      <w:proofErr w:type="gramStart"/>
      <w:r w:rsidR="004A799D" w:rsidRPr="00136033">
        <w:rPr>
          <w:lang w:eastAsia="ja-JP"/>
        </w:rPr>
        <w:t>WF</w:t>
      </w:r>
      <w:r w:rsidR="00F6755C" w:rsidRPr="00136033">
        <w:rPr>
          <w:lang w:eastAsia="ja-JP"/>
        </w:rPr>
        <w:t>[</w:t>
      </w:r>
      <w:proofErr w:type="gramEnd"/>
      <w:r w:rsidR="00F6755C" w:rsidRPr="00136033">
        <w:rPr>
          <w:lang w:eastAsia="ja-JP"/>
        </w:rPr>
        <w:t>1]</w:t>
      </w:r>
      <w:r w:rsidRPr="00136033">
        <w:rPr>
          <w:lang w:eastAsia="ja-JP"/>
        </w:rPr>
        <w:t>, was</w:t>
      </w:r>
      <w:r w:rsidR="00842462" w:rsidRPr="00136033">
        <w:rPr>
          <w:lang w:eastAsia="ja-JP"/>
        </w:rPr>
        <w:t xml:space="preserve"> one of</w:t>
      </w:r>
      <w:r w:rsidRPr="00136033">
        <w:rPr>
          <w:lang w:eastAsia="ja-JP"/>
        </w:rPr>
        <w:t xml:space="preserve"> </w:t>
      </w:r>
      <w:r w:rsidR="001C02E6" w:rsidRPr="00136033">
        <w:rPr>
          <w:lang w:eastAsia="ja-JP"/>
        </w:rPr>
        <w:t xml:space="preserve">the </w:t>
      </w:r>
      <w:r w:rsidRPr="00136033">
        <w:rPr>
          <w:lang w:eastAsia="ja-JP"/>
        </w:rPr>
        <w:t>topic</w:t>
      </w:r>
      <w:r w:rsidR="001C02E6" w:rsidRPr="00136033">
        <w:rPr>
          <w:lang w:eastAsia="ja-JP"/>
        </w:rPr>
        <w:t>s</w:t>
      </w:r>
      <w:r w:rsidRPr="00136033">
        <w:rPr>
          <w:lang w:eastAsia="ja-JP"/>
        </w:rPr>
        <w:t xml:space="preserve"> during</w:t>
      </w:r>
      <w:r w:rsidR="004620F4" w:rsidRPr="00136033">
        <w:rPr>
          <w:lang w:eastAsia="ja-JP"/>
        </w:rPr>
        <w:t xml:space="preserve"> </w:t>
      </w:r>
      <w:r w:rsidR="00DC048B" w:rsidRPr="00136033">
        <w:rPr>
          <w:lang w:eastAsia="ja-JP"/>
        </w:rPr>
        <w:t xml:space="preserve">the </w:t>
      </w:r>
      <w:r w:rsidR="004620F4" w:rsidRPr="00136033">
        <w:rPr>
          <w:lang w:eastAsia="ja-JP"/>
        </w:rPr>
        <w:t>last meeting</w:t>
      </w:r>
      <w:r w:rsidRPr="00136033">
        <w:rPr>
          <w:lang w:eastAsia="ja-JP"/>
        </w:rPr>
        <w:t>. Key contributions from companies are detailed in</w:t>
      </w:r>
      <w:r w:rsidR="004A799D" w:rsidRPr="00136033">
        <w:rPr>
          <w:lang w:eastAsia="ja-JP"/>
        </w:rPr>
        <w:t xml:space="preserve"> </w:t>
      </w:r>
      <w:proofErr w:type="gramStart"/>
      <w:r w:rsidR="004A799D" w:rsidRPr="00136033">
        <w:rPr>
          <w:lang w:eastAsia="ja-JP"/>
        </w:rPr>
        <w:t>WF</w:t>
      </w:r>
      <w:r w:rsidR="00F6755C" w:rsidRPr="00136033">
        <w:rPr>
          <w:lang w:eastAsia="ja-JP"/>
        </w:rPr>
        <w:t>[</w:t>
      </w:r>
      <w:proofErr w:type="gramEnd"/>
      <w:r w:rsidR="00F6755C" w:rsidRPr="00136033">
        <w:rPr>
          <w:lang w:eastAsia="ja-JP"/>
        </w:rPr>
        <w:t>1]</w:t>
      </w:r>
      <w:r w:rsidRPr="00136033">
        <w:rPr>
          <w:lang w:eastAsia="ja-JP"/>
        </w:rPr>
        <w:t>. In this paper, we present our perspectives and contributions regarding FR2-1 L3 measurement delay, focusing on optimising the CSSF outside gap in CA/DC scenarios.</w:t>
      </w:r>
    </w:p>
    <w:p w14:paraId="5828DB75" w14:textId="2E90338E" w:rsidR="008F0DF0" w:rsidRPr="00A5302A" w:rsidRDefault="0015297C"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Discussion</w:t>
      </w:r>
    </w:p>
    <w:p w14:paraId="5E80BB27" w14:textId="48E6E716" w:rsidR="00B6139F" w:rsidRPr="00136033" w:rsidRDefault="00B6139F" w:rsidP="00B6139F">
      <w:pPr>
        <w:ind w:left="200"/>
        <w:jc w:val="both"/>
        <w:rPr>
          <w:rFonts w:eastAsiaTheme="minorEastAsia"/>
          <w:bCs/>
          <w:lang w:eastAsia="zh-CN"/>
        </w:rPr>
      </w:pPr>
      <w:r w:rsidRPr="00136033">
        <w:rPr>
          <w:rFonts w:eastAsiaTheme="minorEastAsia"/>
          <w:bCs/>
          <w:lang w:val="en-US" w:eastAsia="zh-CN"/>
        </w:rPr>
        <w:t xml:space="preserve">In </w:t>
      </w:r>
      <w:r w:rsidR="00EB7AA3" w:rsidRPr="00136033">
        <w:rPr>
          <w:rFonts w:eastAsiaTheme="minorEastAsia"/>
          <w:bCs/>
          <w:lang w:val="en-US" w:eastAsia="zh-CN"/>
        </w:rPr>
        <w:t xml:space="preserve">the last meeting, the companies agreed to introduce </w:t>
      </w:r>
      <w:r w:rsidR="0093185B">
        <w:rPr>
          <w:rFonts w:eastAsiaTheme="minorEastAsia"/>
          <w:bCs/>
          <w:lang w:val="en-US" w:eastAsia="zh-CN"/>
        </w:rPr>
        <w:t>S</w:t>
      </w:r>
      <w:r w:rsidR="00EB7AA3" w:rsidRPr="00136033">
        <w:rPr>
          <w:rFonts w:eastAsiaTheme="minorEastAsia"/>
          <w:bCs/>
          <w:lang w:val="en-US" w:eastAsia="zh-CN"/>
        </w:rPr>
        <w:t xml:space="preserve">olution 1 and </w:t>
      </w:r>
      <w:r w:rsidR="0093185B">
        <w:rPr>
          <w:rFonts w:eastAsiaTheme="minorEastAsia"/>
          <w:bCs/>
          <w:lang w:val="en-US" w:eastAsia="zh-CN"/>
        </w:rPr>
        <w:t>S</w:t>
      </w:r>
      <w:r w:rsidR="00EB7AA3" w:rsidRPr="00136033">
        <w:rPr>
          <w:rFonts w:eastAsiaTheme="minorEastAsia"/>
          <w:bCs/>
          <w:lang w:val="en-US" w:eastAsia="zh-CN"/>
        </w:rPr>
        <w:t>olution 3.</w:t>
      </w:r>
      <w:r w:rsidR="00F80E8D" w:rsidRPr="00136033">
        <w:rPr>
          <w:rFonts w:eastAsiaTheme="minorEastAsia"/>
          <w:bCs/>
          <w:lang w:val="en-US" w:eastAsia="zh-CN"/>
        </w:rPr>
        <w:t xml:space="preserve"> </w:t>
      </w:r>
      <w:r w:rsidR="003862B7" w:rsidRPr="00136033">
        <w:rPr>
          <w:rFonts w:eastAsiaTheme="minorEastAsia"/>
          <w:bCs/>
          <w:lang w:val="en-US" w:eastAsia="zh-CN"/>
        </w:rPr>
        <w:t>For these two solutions, there are still some parts that need to be discussed. There are two points we would like to provide our views which are whether solution 1 is possible to extend to the FR1 and FFS of solution 3.</w:t>
      </w:r>
    </w:p>
    <w:p w14:paraId="2A360D4B" w14:textId="7264A0B3" w:rsidR="00A008B8" w:rsidRDefault="003862B7" w:rsidP="00A008B8">
      <w:pPr>
        <w:jc w:val="both"/>
        <w:rPr>
          <w:rFonts w:eastAsiaTheme="minorEastAsia"/>
          <w:b/>
          <w:sz w:val="24"/>
          <w:u w:val="single"/>
          <w:lang w:val="en-US" w:eastAsia="zh-CN"/>
        </w:rPr>
      </w:pPr>
      <w:r>
        <w:rPr>
          <w:rFonts w:eastAsiaTheme="minorEastAsia"/>
          <w:b/>
          <w:sz w:val="24"/>
          <w:u w:val="single"/>
          <w:lang w:val="en-US" w:eastAsia="zh-CN"/>
        </w:rPr>
        <w:t>S</w:t>
      </w:r>
      <w:r w:rsidR="00EA3D3F" w:rsidRPr="00C23129">
        <w:rPr>
          <w:rFonts w:eastAsiaTheme="minorEastAsia"/>
          <w:b/>
          <w:sz w:val="24"/>
          <w:u w:val="single"/>
          <w:lang w:val="en-US" w:eastAsia="zh-CN"/>
        </w:rPr>
        <w:t>olution</w:t>
      </w:r>
      <w:r w:rsidR="00686B7C">
        <w:rPr>
          <w:rFonts w:eastAsiaTheme="minorEastAsia"/>
          <w:b/>
          <w:sz w:val="24"/>
          <w:u w:val="single"/>
          <w:lang w:val="en-US" w:eastAsia="zh-CN"/>
        </w:rPr>
        <w:t xml:space="preserve"> 1</w:t>
      </w:r>
      <w:r>
        <w:rPr>
          <w:rFonts w:eastAsiaTheme="minorEastAsia"/>
          <w:b/>
          <w:sz w:val="24"/>
          <w:u w:val="single"/>
          <w:lang w:val="en-US" w:eastAsia="zh-CN"/>
        </w:rPr>
        <w:t xml:space="preserve">: </w:t>
      </w:r>
    </w:p>
    <w:p w14:paraId="3A05A655" w14:textId="77777777" w:rsidR="00A008B8" w:rsidRPr="00136033" w:rsidRDefault="00A008B8" w:rsidP="00A008B8">
      <w:pPr>
        <w:ind w:left="200"/>
        <w:jc w:val="both"/>
        <w:rPr>
          <w:rFonts w:eastAsiaTheme="minorEastAsia"/>
          <w:lang w:val="en-US" w:eastAsia="zh-CN"/>
        </w:rPr>
      </w:pPr>
      <w:r w:rsidRPr="00136033">
        <w:rPr>
          <w:rFonts w:eastAsiaTheme="minorEastAsia"/>
          <w:lang w:val="en-US" w:eastAsia="zh-CN"/>
        </w:rPr>
        <w:t>At the last meeting, the companies discussed several issues related to Solution 1. The companies had different views on the details of Solution 1 and how to expand the solution to FR1. We will provide our views in the following parts.</w:t>
      </w:r>
    </w:p>
    <w:p w14:paraId="417DD91E" w14:textId="534463DE" w:rsidR="00A008B8" w:rsidRDefault="00A008B8" w:rsidP="00B6139F">
      <w:pPr>
        <w:ind w:firstLine="200"/>
        <w:jc w:val="both"/>
        <w:rPr>
          <w:rFonts w:eastAsiaTheme="minorEastAsia"/>
          <w:b/>
          <w:sz w:val="24"/>
          <w:lang w:val="en-US" w:eastAsia="zh-CN"/>
        </w:rPr>
      </w:pPr>
      <w:r>
        <w:rPr>
          <w:rFonts w:eastAsiaTheme="minorEastAsia"/>
          <w:b/>
          <w:sz w:val="24"/>
          <w:lang w:val="en-US" w:eastAsia="zh-CN"/>
        </w:rPr>
        <w:t>R</w:t>
      </w:r>
      <w:r w:rsidRPr="00A008B8">
        <w:rPr>
          <w:rFonts w:eastAsiaTheme="minorEastAsia"/>
          <w:b/>
          <w:sz w:val="24"/>
          <w:lang w:val="en-US" w:eastAsia="zh-CN"/>
        </w:rPr>
        <w:t xml:space="preserve">evision on </w:t>
      </w:r>
      <w:r w:rsidR="00DC048B">
        <w:rPr>
          <w:rFonts w:eastAsiaTheme="minorEastAsia"/>
          <w:b/>
          <w:sz w:val="24"/>
          <w:lang w:val="en-US" w:eastAsia="zh-CN"/>
        </w:rPr>
        <w:t>S</w:t>
      </w:r>
      <w:r w:rsidRPr="00A008B8">
        <w:rPr>
          <w:rFonts w:eastAsiaTheme="minorEastAsia"/>
          <w:b/>
          <w:sz w:val="24"/>
          <w:lang w:val="en-US" w:eastAsia="zh-CN"/>
        </w:rPr>
        <w:t>olution 1</w:t>
      </w:r>
    </w:p>
    <w:p w14:paraId="48C2C0A0" w14:textId="01B81D49" w:rsidR="00A008B8" w:rsidRPr="00136033" w:rsidRDefault="00A008B8" w:rsidP="00B6139F">
      <w:pPr>
        <w:ind w:firstLine="200"/>
        <w:jc w:val="both"/>
        <w:rPr>
          <w:rFonts w:eastAsiaTheme="minorEastAsia"/>
          <w:lang w:val="en-US" w:eastAsia="zh-CN"/>
        </w:rPr>
      </w:pPr>
      <w:r w:rsidRPr="00136033">
        <w:rPr>
          <w:rFonts w:eastAsiaTheme="minorEastAsia" w:hint="eastAsia"/>
          <w:lang w:val="en-US" w:eastAsia="zh-CN"/>
        </w:rPr>
        <w:t>T</w:t>
      </w:r>
      <w:r w:rsidRPr="00136033">
        <w:rPr>
          <w:rFonts w:eastAsiaTheme="minorEastAsia"/>
          <w:lang w:val="en-US" w:eastAsia="zh-CN"/>
        </w:rPr>
        <w:t xml:space="preserve">he discussion of </w:t>
      </w:r>
      <w:r w:rsidR="00DC048B" w:rsidRPr="00136033">
        <w:rPr>
          <w:rFonts w:eastAsiaTheme="minorEastAsia"/>
          <w:lang w:val="en-US" w:eastAsia="zh-CN"/>
        </w:rPr>
        <w:t xml:space="preserve">the </w:t>
      </w:r>
      <w:r w:rsidRPr="00136033">
        <w:rPr>
          <w:rFonts w:eastAsiaTheme="minorEastAsia"/>
          <w:lang w:val="en-US" w:eastAsia="zh-CN"/>
        </w:rPr>
        <w:t>last meeting has been captured in the below</w:t>
      </w:r>
      <w:r w:rsidRPr="00136033">
        <w:rPr>
          <w:rFonts w:eastAsiaTheme="minorEastAsia"/>
          <w:bCs/>
          <w:lang w:val="en-US" w:eastAsia="zh-CN"/>
        </w:rPr>
        <w:t xml:space="preserve"> from the last meeting’s </w:t>
      </w:r>
      <w:proofErr w:type="gramStart"/>
      <w:r w:rsidRPr="00136033">
        <w:rPr>
          <w:rFonts w:eastAsiaTheme="minorEastAsia"/>
          <w:bCs/>
          <w:lang w:val="en-US" w:eastAsia="zh-CN"/>
        </w:rPr>
        <w:t>WF[</w:t>
      </w:r>
      <w:proofErr w:type="gramEnd"/>
      <w:r w:rsidRPr="00136033">
        <w:rPr>
          <w:rFonts w:eastAsiaTheme="minorEastAsia"/>
          <w:bCs/>
          <w:lang w:val="en-US" w:eastAsia="zh-CN"/>
        </w:rPr>
        <w:t>1]</w:t>
      </w:r>
      <w:r w:rsidRPr="00136033">
        <w:rPr>
          <w:rFonts w:eastAsiaTheme="minorEastAsia"/>
          <w:lang w:val="en-US" w:eastAsia="zh-CN"/>
        </w:rPr>
        <w:t>.</w:t>
      </w:r>
    </w:p>
    <w:tbl>
      <w:tblPr>
        <w:tblStyle w:val="afa"/>
        <w:tblW w:w="0" w:type="auto"/>
        <w:tblInd w:w="137" w:type="dxa"/>
        <w:tblLook w:val="04A0" w:firstRow="1" w:lastRow="0" w:firstColumn="1" w:lastColumn="0" w:noHBand="0" w:noVBand="1"/>
      </w:tblPr>
      <w:tblGrid>
        <w:gridCol w:w="9480"/>
      </w:tblGrid>
      <w:tr w:rsidR="00A008B8" w:rsidRPr="00136033" w14:paraId="4A2B29B5" w14:textId="77777777" w:rsidTr="00A008B8">
        <w:tc>
          <w:tcPr>
            <w:tcW w:w="9480" w:type="dxa"/>
          </w:tcPr>
          <w:p w14:paraId="0627BC5A" w14:textId="77777777" w:rsidR="00764FA2" w:rsidRPr="00136033" w:rsidRDefault="00764FA2" w:rsidP="00764FA2">
            <w:pPr>
              <w:rPr>
                <w:b/>
                <w:color w:val="0070C0"/>
                <w:u w:val="single"/>
                <w:lang w:val="en-US" w:eastAsia="ko-KR"/>
              </w:rPr>
            </w:pPr>
            <w:r w:rsidRPr="00136033">
              <w:rPr>
                <w:b/>
                <w:color w:val="0070C0"/>
                <w:u w:val="single"/>
                <w:lang w:eastAsia="ko-KR"/>
              </w:rPr>
              <w:t>Issue 1-2-1: revision on solution 1</w:t>
            </w:r>
          </w:p>
          <w:p w14:paraId="56166862" w14:textId="0F4820A3" w:rsidR="00A008B8" w:rsidRPr="00136033" w:rsidRDefault="00A008B8" w:rsidP="00A008B8">
            <w:pPr>
              <w:pStyle w:val="afe"/>
              <w:numPr>
                <w:ilvl w:val="0"/>
                <w:numId w:val="48"/>
              </w:numPr>
              <w:autoSpaceDN w:val="0"/>
              <w:spacing w:after="120"/>
              <w:ind w:left="360"/>
              <w:contextualSpacing w:val="0"/>
              <w:rPr>
                <w:rFonts w:eastAsia="宋体"/>
                <w:sz w:val="20"/>
                <w:szCs w:val="20"/>
                <w:lang w:val="en-US" w:eastAsia="zh-CN"/>
              </w:rPr>
            </w:pPr>
            <w:r w:rsidRPr="00136033">
              <w:rPr>
                <w:rFonts w:eastAsia="宋体"/>
                <w:sz w:val="20"/>
                <w:szCs w:val="20"/>
              </w:rPr>
              <w:t>Proposal: For solution 1, remove the sub-case and update the agreements as follows:</w:t>
            </w:r>
          </w:p>
          <w:p w14:paraId="34AF5916" w14:textId="77777777" w:rsidR="00A008B8" w:rsidRPr="00136033" w:rsidRDefault="00A008B8" w:rsidP="00A008B8">
            <w:pPr>
              <w:numPr>
                <w:ilvl w:val="1"/>
                <w:numId w:val="48"/>
              </w:numPr>
              <w:snapToGrid w:val="0"/>
              <w:spacing w:after="120"/>
              <w:ind w:left="1080"/>
              <w:rPr>
                <w:rFonts w:eastAsia="宋体"/>
                <w:iCs/>
              </w:rPr>
            </w:pPr>
            <w:r w:rsidRPr="00136033">
              <w:rPr>
                <w:rFonts w:eastAsia="宋体"/>
                <w:iCs/>
              </w:rPr>
              <w:t>Follow the network indication to measure a SCC, if</w:t>
            </w:r>
          </w:p>
          <w:p w14:paraId="45F96088" w14:textId="77777777" w:rsidR="00A008B8" w:rsidRPr="00136033" w:rsidRDefault="00A008B8" w:rsidP="00A008B8">
            <w:pPr>
              <w:numPr>
                <w:ilvl w:val="2"/>
                <w:numId w:val="48"/>
              </w:numPr>
              <w:suppressAutoHyphens/>
              <w:snapToGrid w:val="0"/>
              <w:spacing w:after="120"/>
              <w:ind w:left="1800"/>
              <w:rPr>
                <w:rFonts w:eastAsia="宋体"/>
                <w:iCs/>
              </w:rPr>
            </w:pPr>
            <w:r w:rsidRPr="00136033">
              <w:rPr>
                <w:rFonts w:eastAsia="宋体"/>
                <w:iCs/>
              </w:rPr>
              <w:t>neither PCC nor PSCC is in band, and</w:t>
            </w:r>
          </w:p>
          <w:p w14:paraId="0AF91C73" w14:textId="77777777" w:rsidR="00A008B8" w:rsidRPr="00136033" w:rsidRDefault="00A008B8" w:rsidP="00A008B8">
            <w:pPr>
              <w:numPr>
                <w:ilvl w:val="2"/>
                <w:numId w:val="48"/>
              </w:numPr>
              <w:suppressAutoHyphens/>
              <w:snapToGrid w:val="0"/>
              <w:spacing w:after="120"/>
              <w:ind w:left="1800"/>
              <w:rPr>
                <w:rFonts w:eastAsia="宋体"/>
                <w:iCs/>
                <w:strike/>
                <w:color w:val="FF0000"/>
              </w:rPr>
            </w:pPr>
            <w:r w:rsidRPr="00136033">
              <w:rPr>
                <w:rFonts w:eastAsia="宋体"/>
                <w:iCs/>
                <w:strike/>
                <w:color w:val="FF0000"/>
              </w:rPr>
              <w:t>if there is no SCCs on which UE is configured to report SSB based measurements in band, or</w:t>
            </w:r>
          </w:p>
          <w:p w14:paraId="11C50F7E" w14:textId="77777777" w:rsidR="00A008B8" w:rsidRPr="00136033" w:rsidRDefault="00A008B8" w:rsidP="00A008B8">
            <w:pPr>
              <w:numPr>
                <w:ilvl w:val="2"/>
                <w:numId w:val="48"/>
              </w:numPr>
              <w:suppressAutoHyphens/>
              <w:snapToGrid w:val="0"/>
              <w:spacing w:after="120"/>
              <w:ind w:left="1800"/>
              <w:rPr>
                <w:rFonts w:eastAsia="宋体"/>
                <w:iCs/>
              </w:rPr>
            </w:pPr>
            <w:r w:rsidRPr="00136033">
              <w:rPr>
                <w:rFonts w:eastAsia="宋体"/>
                <w:iCs/>
              </w:rPr>
              <w:t>if there are multiple SCCs on which UE is configured to report SSB based measurements in band.</w:t>
            </w:r>
          </w:p>
          <w:p w14:paraId="4FF01297" w14:textId="77777777" w:rsidR="00A008B8" w:rsidRPr="00136033" w:rsidRDefault="00A008B8" w:rsidP="00A008B8">
            <w:pPr>
              <w:numPr>
                <w:ilvl w:val="2"/>
                <w:numId w:val="48"/>
              </w:numPr>
              <w:suppressAutoHyphens/>
              <w:snapToGrid w:val="0"/>
              <w:spacing w:after="120"/>
              <w:ind w:left="1800"/>
              <w:rPr>
                <w:rFonts w:eastAsia="宋体"/>
                <w:iCs/>
              </w:rPr>
            </w:pPr>
            <w:r w:rsidRPr="00136033">
              <w:rPr>
                <w:rFonts w:eastAsia="宋体"/>
                <w:iCs/>
              </w:rPr>
              <w:t>Network indication of a specific SCC per-band for measurement.</w:t>
            </w:r>
          </w:p>
          <w:p w14:paraId="4805FF13" w14:textId="77777777" w:rsidR="00A008B8" w:rsidRPr="00136033" w:rsidRDefault="00A008B8" w:rsidP="00A008B8">
            <w:pPr>
              <w:numPr>
                <w:ilvl w:val="3"/>
                <w:numId w:val="48"/>
              </w:numPr>
              <w:suppressAutoHyphens/>
              <w:snapToGrid w:val="0"/>
              <w:spacing w:after="120"/>
              <w:ind w:left="2520"/>
              <w:rPr>
                <w:rFonts w:eastAsia="宋体"/>
                <w:iCs/>
              </w:rPr>
            </w:pPr>
            <w:r w:rsidRPr="00136033">
              <w:rPr>
                <w:rFonts w:eastAsia="宋体"/>
                <w:iCs/>
              </w:rPr>
              <w:t>if network indicates which of the SCC to be measured in a band, UE will perform both serving and neighbour cell measurements on the indicated SCC in a band.</w:t>
            </w:r>
          </w:p>
          <w:p w14:paraId="247F7EAB" w14:textId="791EE6CE" w:rsidR="00A008B8" w:rsidRPr="00136033" w:rsidRDefault="00A008B8" w:rsidP="00A008B8">
            <w:pPr>
              <w:numPr>
                <w:ilvl w:val="1"/>
                <w:numId w:val="48"/>
              </w:numPr>
              <w:snapToGrid w:val="0"/>
              <w:spacing w:after="120"/>
              <w:ind w:left="1080"/>
              <w:rPr>
                <w:rFonts w:eastAsia="宋体"/>
                <w:iCs/>
              </w:rPr>
            </w:pPr>
            <w:r w:rsidRPr="00136033">
              <w:rPr>
                <w:rFonts w:eastAsia="宋体"/>
                <w:iCs/>
              </w:rPr>
              <w:t xml:space="preserve">Otherwise, </w:t>
            </w:r>
            <w:r w:rsidRPr="00136033">
              <w:rPr>
                <w:iCs/>
              </w:rPr>
              <w:t xml:space="preserve">UE will perform serving and </w:t>
            </w:r>
            <w:proofErr w:type="spellStart"/>
            <w:r w:rsidRPr="00136033">
              <w:rPr>
                <w:iCs/>
              </w:rPr>
              <w:t>neighbor</w:t>
            </w:r>
            <w:proofErr w:type="spellEnd"/>
            <w:r w:rsidRPr="00136033">
              <w:rPr>
                <w:iCs/>
              </w:rPr>
              <w:t xml:space="preserve"> cell measurements on one SCC per band, which SCC to measure is up to UE implementation.</w:t>
            </w:r>
          </w:p>
        </w:tc>
      </w:tr>
    </w:tbl>
    <w:p w14:paraId="327C583F" w14:textId="23257C08" w:rsidR="00C600D9" w:rsidRPr="00136033" w:rsidRDefault="00C600D9" w:rsidP="00C600D9">
      <w:pPr>
        <w:ind w:left="200"/>
        <w:jc w:val="both"/>
        <w:rPr>
          <w:rFonts w:eastAsiaTheme="minorEastAsia"/>
          <w:lang w:val="en-US" w:eastAsia="zh-CN"/>
        </w:rPr>
      </w:pPr>
      <w:r w:rsidRPr="00136033">
        <w:rPr>
          <w:rFonts w:eastAsiaTheme="minorEastAsia"/>
          <w:lang w:val="en-US" w:eastAsia="zh-CN"/>
        </w:rPr>
        <w:t xml:space="preserve">In our view, we are open to continuing the discussion on the description of Solution 1. This may relate to the network indication format. For example, if the network indication can reconfigure the MOs, the network can configure the SSB-based report on the intended MO. Even when the network configures CSI-RS on multiple MOs without any SSB-based reports, the network will still select one MO for the UE to measure and report on. Therefore, this revised Solution 1 should be updated after the capability design is </w:t>
      </w:r>
      <w:proofErr w:type="spellStart"/>
      <w:r w:rsidRPr="00136033">
        <w:rPr>
          <w:rFonts w:eastAsiaTheme="minorEastAsia"/>
          <w:lang w:val="en-US" w:eastAsia="zh-CN"/>
        </w:rPr>
        <w:t>finali</w:t>
      </w:r>
      <w:r w:rsidR="00383F74">
        <w:rPr>
          <w:rFonts w:eastAsiaTheme="minorEastAsia"/>
          <w:lang w:val="en-US" w:eastAsia="zh-CN"/>
        </w:rPr>
        <w:t>s</w:t>
      </w:r>
      <w:r w:rsidRPr="00136033">
        <w:rPr>
          <w:rFonts w:eastAsiaTheme="minorEastAsia"/>
          <w:lang w:val="en-US" w:eastAsia="zh-CN"/>
        </w:rPr>
        <w:t>ed</w:t>
      </w:r>
      <w:proofErr w:type="spellEnd"/>
      <w:r w:rsidRPr="00136033">
        <w:rPr>
          <w:rFonts w:eastAsiaTheme="minorEastAsia"/>
          <w:lang w:val="en-US" w:eastAsia="zh-CN"/>
        </w:rPr>
        <w:t>.</w:t>
      </w:r>
    </w:p>
    <w:p w14:paraId="3642AECA" w14:textId="2BEBFFC8" w:rsidR="00C600D9" w:rsidRPr="00136033" w:rsidRDefault="00C600D9" w:rsidP="00DC048B">
      <w:pPr>
        <w:ind w:left="200"/>
        <w:jc w:val="both"/>
        <w:rPr>
          <w:rFonts w:eastAsiaTheme="minorEastAsia"/>
          <w:b/>
          <w:lang w:eastAsia="zh-CN"/>
        </w:rPr>
      </w:pPr>
      <w:r w:rsidRPr="00136033">
        <w:rPr>
          <w:rFonts w:eastAsiaTheme="minorEastAsia"/>
          <w:b/>
          <w:lang w:eastAsia="zh-CN"/>
        </w:rPr>
        <w:t xml:space="preserve">Proposal 1: </w:t>
      </w:r>
      <w:r w:rsidR="00A42346" w:rsidRPr="00136033">
        <w:rPr>
          <w:rFonts w:eastAsiaTheme="minorEastAsia"/>
          <w:b/>
          <w:lang w:val="en-US" w:eastAsia="zh-CN"/>
        </w:rPr>
        <w:t xml:space="preserve">Discuss this revised Solution 1 update after the </w:t>
      </w:r>
      <w:r w:rsidR="00A42346" w:rsidRPr="00136033">
        <w:rPr>
          <w:rFonts w:eastAsiaTheme="minorEastAsia" w:hint="eastAsia"/>
          <w:b/>
          <w:lang w:val="en-US" w:eastAsia="zh-CN"/>
        </w:rPr>
        <w:t>indication</w:t>
      </w:r>
      <w:r w:rsidR="00A42346" w:rsidRPr="00136033">
        <w:rPr>
          <w:rFonts w:eastAsiaTheme="minorEastAsia"/>
          <w:b/>
          <w:lang w:val="en-US" w:eastAsia="zh-CN"/>
        </w:rPr>
        <w:t xml:space="preserve"> design is </w:t>
      </w:r>
      <w:proofErr w:type="spellStart"/>
      <w:r w:rsidR="00A42346" w:rsidRPr="00136033">
        <w:rPr>
          <w:rFonts w:eastAsiaTheme="minorEastAsia"/>
          <w:b/>
          <w:lang w:val="en-US" w:eastAsia="zh-CN"/>
        </w:rPr>
        <w:t>finali</w:t>
      </w:r>
      <w:r w:rsidR="00F82CE8">
        <w:rPr>
          <w:rFonts w:eastAsiaTheme="minorEastAsia"/>
          <w:b/>
          <w:lang w:val="en-US" w:eastAsia="zh-CN"/>
        </w:rPr>
        <w:t>s</w:t>
      </w:r>
      <w:r w:rsidR="00A42346" w:rsidRPr="00136033">
        <w:rPr>
          <w:rFonts w:eastAsiaTheme="minorEastAsia"/>
          <w:b/>
          <w:lang w:val="en-US" w:eastAsia="zh-CN"/>
        </w:rPr>
        <w:t>ed</w:t>
      </w:r>
      <w:proofErr w:type="spellEnd"/>
      <w:r w:rsidR="00A42346" w:rsidRPr="00136033">
        <w:rPr>
          <w:rFonts w:eastAsiaTheme="minorEastAsia"/>
          <w:b/>
          <w:lang w:val="en-US" w:eastAsia="zh-CN"/>
        </w:rPr>
        <w:t>.</w:t>
      </w:r>
    </w:p>
    <w:p w14:paraId="35A34826" w14:textId="77777777" w:rsidR="00A008B8" w:rsidRPr="00A008B8" w:rsidRDefault="00A008B8" w:rsidP="00136033">
      <w:pPr>
        <w:jc w:val="both"/>
        <w:rPr>
          <w:rFonts w:eastAsiaTheme="minorEastAsia"/>
          <w:sz w:val="24"/>
          <w:lang w:val="en-US" w:eastAsia="zh-CN"/>
        </w:rPr>
      </w:pPr>
    </w:p>
    <w:p w14:paraId="14AF550C" w14:textId="7F199E2C" w:rsidR="00EA3D3F" w:rsidRPr="00A008B8" w:rsidRDefault="00764FA2" w:rsidP="00B6139F">
      <w:pPr>
        <w:ind w:firstLine="200"/>
        <w:jc w:val="both"/>
        <w:rPr>
          <w:sz w:val="24"/>
          <w:szCs w:val="24"/>
          <w:lang w:val="en-US"/>
        </w:rPr>
      </w:pPr>
      <w:r>
        <w:rPr>
          <w:rFonts w:eastAsiaTheme="minorEastAsia"/>
          <w:b/>
          <w:sz w:val="24"/>
          <w:lang w:val="en-US" w:eastAsia="zh-CN"/>
        </w:rPr>
        <w:t>W</w:t>
      </w:r>
      <w:r w:rsidR="003862B7" w:rsidRPr="00A008B8">
        <w:rPr>
          <w:rFonts w:eastAsiaTheme="minorEastAsia"/>
          <w:b/>
          <w:sz w:val="24"/>
          <w:lang w:val="en-US" w:eastAsia="zh-CN"/>
        </w:rPr>
        <w:t>hether this solution can be extended to the FR1?</w:t>
      </w:r>
    </w:p>
    <w:p w14:paraId="1DD478E6" w14:textId="23AD23E7" w:rsidR="00041F7B" w:rsidRPr="00136033" w:rsidRDefault="00B6139F" w:rsidP="00CF0235">
      <w:pPr>
        <w:ind w:leftChars="100" w:left="200"/>
        <w:jc w:val="both"/>
        <w:rPr>
          <w:rFonts w:eastAsiaTheme="minorEastAsia"/>
          <w:bCs/>
          <w:lang w:val="en-US" w:eastAsia="zh-CN"/>
        </w:rPr>
      </w:pPr>
      <w:r w:rsidRPr="00136033">
        <w:rPr>
          <w:rFonts w:eastAsiaTheme="minorEastAsia"/>
          <w:bCs/>
          <w:lang w:val="en-US" w:eastAsia="zh-CN"/>
        </w:rPr>
        <w:t>The following content has been extracted from the</w:t>
      </w:r>
      <w:r w:rsidR="00041F7B" w:rsidRPr="00136033">
        <w:rPr>
          <w:rFonts w:eastAsiaTheme="minorEastAsia"/>
          <w:bCs/>
          <w:lang w:val="en-US" w:eastAsia="zh-CN"/>
        </w:rPr>
        <w:t xml:space="preserve"> last meeting’s </w:t>
      </w:r>
      <w:proofErr w:type="gramStart"/>
      <w:r w:rsidR="00041F7B" w:rsidRPr="00136033">
        <w:rPr>
          <w:rFonts w:eastAsiaTheme="minorEastAsia"/>
          <w:bCs/>
          <w:lang w:val="en-US" w:eastAsia="zh-CN"/>
        </w:rPr>
        <w:t>WF</w:t>
      </w:r>
      <w:r w:rsidR="00F6755C" w:rsidRPr="00136033">
        <w:rPr>
          <w:rFonts w:eastAsiaTheme="minorEastAsia"/>
          <w:bCs/>
          <w:lang w:val="en-US" w:eastAsia="zh-CN"/>
        </w:rPr>
        <w:t>[</w:t>
      </w:r>
      <w:proofErr w:type="gramEnd"/>
      <w:r w:rsidR="00F6755C" w:rsidRPr="00136033">
        <w:rPr>
          <w:rFonts w:eastAsiaTheme="minorEastAsia"/>
          <w:bCs/>
          <w:lang w:val="en-US" w:eastAsia="zh-CN"/>
        </w:rPr>
        <w:t>1]</w:t>
      </w:r>
      <w:r w:rsidR="00041F7B" w:rsidRPr="00136033">
        <w:rPr>
          <w:rFonts w:eastAsiaTheme="minorEastAsia"/>
          <w:bCs/>
          <w:lang w:val="en-US" w:eastAsia="zh-CN"/>
        </w:rPr>
        <w:t xml:space="preserve">. </w:t>
      </w:r>
    </w:p>
    <w:tbl>
      <w:tblPr>
        <w:tblStyle w:val="afa"/>
        <w:tblW w:w="0" w:type="auto"/>
        <w:tblInd w:w="200" w:type="dxa"/>
        <w:tblLook w:val="04A0" w:firstRow="1" w:lastRow="0" w:firstColumn="1" w:lastColumn="0" w:noHBand="0" w:noVBand="1"/>
      </w:tblPr>
      <w:tblGrid>
        <w:gridCol w:w="9417"/>
      </w:tblGrid>
      <w:tr w:rsidR="00041F7B" w:rsidRPr="00136033" w14:paraId="72336665" w14:textId="77777777" w:rsidTr="008B2564">
        <w:tc>
          <w:tcPr>
            <w:tcW w:w="9417" w:type="dxa"/>
          </w:tcPr>
          <w:p w14:paraId="07D073DA" w14:textId="77777777" w:rsidR="001A3CF7" w:rsidRPr="00136033" w:rsidRDefault="001A3CF7" w:rsidP="001A3CF7">
            <w:pPr>
              <w:rPr>
                <w:b/>
                <w:color w:val="0070C0"/>
                <w:u w:val="single"/>
                <w:lang w:val="en-US" w:eastAsia="ko-KR"/>
              </w:rPr>
            </w:pPr>
            <w:r w:rsidRPr="00136033">
              <w:rPr>
                <w:b/>
                <w:color w:val="0070C0"/>
                <w:u w:val="single"/>
                <w:lang w:eastAsia="ko-KR"/>
              </w:rPr>
              <w:t>Issue 1-2-2: Expand solution 1 to FR1 case</w:t>
            </w:r>
          </w:p>
          <w:p w14:paraId="62F923A5" w14:textId="77777777" w:rsidR="001A3CF7" w:rsidRPr="00136033" w:rsidRDefault="001A3CF7" w:rsidP="001A3CF7">
            <w:pPr>
              <w:spacing w:after="120"/>
              <w:rPr>
                <w:rFonts w:eastAsia="宋体"/>
                <w:lang w:eastAsia="zh-CN"/>
              </w:rPr>
            </w:pPr>
            <w:r w:rsidRPr="00136033">
              <w:rPr>
                <w:rFonts w:eastAsia="宋体"/>
              </w:rPr>
              <w:t xml:space="preserve">[Way forward]: </w:t>
            </w:r>
          </w:p>
          <w:p w14:paraId="0AD96CA7" w14:textId="77777777" w:rsidR="001A3CF7" w:rsidRPr="00136033" w:rsidRDefault="001A3CF7" w:rsidP="001A3CF7">
            <w:pPr>
              <w:pStyle w:val="afe"/>
              <w:numPr>
                <w:ilvl w:val="0"/>
                <w:numId w:val="49"/>
              </w:numPr>
              <w:autoSpaceDN w:val="0"/>
              <w:spacing w:after="120"/>
              <w:contextualSpacing w:val="0"/>
              <w:rPr>
                <w:rFonts w:eastAsia="宋体"/>
                <w:sz w:val="20"/>
                <w:szCs w:val="20"/>
              </w:rPr>
            </w:pPr>
            <w:r w:rsidRPr="00136033">
              <w:rPr>
                <w:rFonts w:eastAsia="宋体"/>
                <w:sz w:val="20"/>
                <w:szCs w:val="20"/>
              </w:rPr>
              <w:t>FFS:</w:t>
            </w:r>
          </w:p>
          <w:p w14:paraId="5229F1DF" w14:textId="77777777" w:rsidR="001A3CF7" w:rsidRPr="00136033" w:rsidRDefault="001A3CF7" w:rsidP="001A3CF7">
            <w:pPr>
              <w:pStyle w:val="afe"/>
              <w:numPr>
                <w:ilvl w:val="1"/>
                <w:numId w:val="48"/>
              </w:numPr>
              <w:autoSpaceDN w:val="0"/>
              <w:spacing w:after="120"/>
              <w:ind w:left="1080"/>
              <w:contextualSpacing w:val="0"/>
              <w:rPr>
                <w:rFonts w:eastAsia="宋体"/>
                <w:sz w:val="20"/>
                <w:szCs w:val="20"/>
              </w:rPr>
            </w:pPr>
            <w:r w:rsidRPr="00136033">
              <w:rPr>
                <w:rFonts w:eastAsia="宋体"/>
                <w:sz w:val="20"/>
                <w:szCs w:val="20"/>
              </w:rPr>
              <w:t>Option 1 (Nokia, Apple, CTC): Expand the solution 1 to FR1 band.</w:t>
            </w:r>
          </w:p>
          <w:p w14:paraId="2E30E27C" w14:textId="77777777" w:rsidR="001A3CF7" w:rsidRPr="00136033" w:rsidRDefault="001A3CF7" w:rsidP="001A3CF7">
            <w:pPr>
              <w:numPr>
                <w:ilvl w:val="2"/>
                <w:numId w:val="48"/>
              </w:numPr>
              <w:snapToGrid w:val="0"/>
              <w:spacing w:after="120"/>
              <w:ind w:left="1800"/>
              <w:rPr>
                <w:rFonts w:eastAsia="宋体"/>
                <w:iCs/>
              </w:rPr>
            </w:pPr>
            <w:r w:rsidRPr="00136033">
              <w:rPr>
                <w:rFonts w:eastAsia="宋体"/>
                <w:iCs/>
              </w:rPr>
              <w:t>Option 1a (Nokia):</w:t>
            </w:r>
            <w:r w:rsidRPr="00136033">
              <w:rPr>
                <w:rFonts w:eastAsia="宋体"/>
              </w:rPr>
              <w:t xml:space="preserve"> </w:t>
            </w:r>
          </w:p>
          <w:p w14:paraId="246D8D29" w14:textId="77777777" w:rsidR="001A3CF7" w:rsidRPr="00136033" w:rsidRDefault="001A3CF7" w:rsidP="001A3CF7">
            <w:pPr>
              <w:numPr>
                <w:ilvl w:val="3"/>
                <w:numId w:val="48"/>
              </w:numPr>
              <w:snapToGrid w:val="0"/>
              <w:spacing w:after="120"/>
              <w:ind w:left="2520"/>
              <w:rPr>
                <w:rFonts w:eastAsia="宋体"/>
                <w:iCs/>
              </w:rPr>
            </w:pPr>
            <w:r w:rsidRPr="00136033">
              <w:rPr>
                <w:rFonts w:eastAsia="宋体"/>
              </w:rPr>
              <w:t xml:space="preserve">Expand the solution 1 to </w:t>
            </w:r>
            <w:r w:rsidRPr="00136033">
              <w:rPr>
                <w:rFonts w:eastAsia="宋体" w:cs="Arial"/>
                <w:bCs/>
              </w:rPr>
              <w:t>at least FR1 intra-band contiguous CA.</w:t>
            </w:r>
          </w:p>
          <w:p w14:paraId="19CD16C5" w14:textId="77777777" w:rsidR="001A3CF7" w:rsidRPr="00136033" w:rsidRDefault="001A3CF7" w:rsidP="001A3CF7">
            <w:pPr>
              <w:numPr>
                <w:ilvl w:val="3"/>
                <w:numId w:val="48"/>
              </w:numPr>
              <w:snapToGrid w:val="0"/>
              <w:spacing w:after="120"/>
              <w:ind w:left="2520"/>
              <w:rPr>
                <w:rFonts w:eastAsia="宋体"/>
                <w:iCs/>
              </w:rPr>
            </w:pPr>
            <w:r w:rsidRPr="00136033">
              <w:rPr>
                <w:rFonts w:eastAsia="宋体" w:cs="Arial"/>
                <w:bCs/>
              </w:rPr>
              <w:t xml:space="preserve">Details: </w:t>
            </w:r>
          </w:p>
          <w:p w14:paraId="6BEF31DF" w14:textId="77777777" w:rsidR="001A3CF7" w:rsidRPr="00136033" w:rsidRDefault="001A3CF7" w:rsidP="001A3CF7">
            <w:pPr>
              <w:numPr>
                <w:ilvl w:val="4"/>
                <w:numId w:val="48"/>
              </w:numPr>
              <w:snapToGrid w:val="0"/>
              <w:spacing w:after="120"/>
              <w:ind w:left="3240"/>
              <w:rPr>
                <w:rFonts w:eastAsia="Times New Roman"/>
                <w:bCs/>
              </w:rPr>
            </w:pPr>
            <w:r w:rsidRPr="00136033">
              <w:rPr>
                <w:bCs/>
              </w:rPr>
              <w:t xml:space="preserve">Network indicates to enable or disable this CSSF enhancement i.e. measuring one serving CC per band for FR1 and FR2 separately. </w:t>
            </w:r>
          </w:p>
          <w:p w14:paraId="52591B97" w14:textId="30A5ADD4" w:rsidR="001A3CF7" w:rsidRPr="00136033" w:rsidRDefault="001A3CF7" w:rsidP="001A3CF7">
            <w:pPr>
              <w:numPr>
                <w:ilvl w:val="4"/>
                <w:numId w:val="48"/>
              </w:numPr>
              <w:snapToGrid w:val="0"/>
              <w:spacing w:after="120"/>
              <w:ind w:left="3240"/>
              <w:rPr>
                <w:rFonts w:eastAsia="宋体"/>
                <w:iCs/>
              </w:rPr>
            </w:pPr>
            <w:r w:rsidRPr="00136033">
              <w:rPr>
                <w:bCs/>
              </w:rPr>
              <w:t>When</w:t>
            </w:r>
            <w:r w:rsidRPr="00136033">
              <w:rPr>
                <w:rFonts w:eastAsia="宋体" w:cs="Arial"/>
                <w:bCs/>
              </w:rPr>
              <w:t xml:space="preserve"> </w:t>
            </w:r>
            <w:r w:rsidRPr="00136033">
              <w:rPr>
                <w:bCs/>
              </w:rPr>
              <w:t>network</w:t>
            </w:r>
            <w:r w:rsidRPr="00136033">
              <w:rPr>
                <w:rFonts w:eastAsia="宋体" w:cs="Arial"/>
                <w:bCs/>
              </w:rPr>
              <w:t xml:space="preserve"> indicates to enable Tentative solution 1 for FR1 bands, UE is required to measure serving and </w:t>
            </w:r>
            <w:r w:rsidR="00136033" w:rsidRPr="00136033">
              <w:rPr>
                <w:rFonts w:eastAsia="宋体" w:cs="Arial"/>
                <w:bCs/>
              </w:rPr>
              <w:t>neighbour</w:t>
            </w:r>
            <w:r w:rsidRPr="00136033">
              <w:rPr>
                <w:rFonts w:eastAsia="宋体" w:cs="Arial"/>
                <w:bCs/>
              </w:rPr>
              <w:t xml:space="preserve"> cells on one serving CC per band when configured with FR1 intra-band contiguous CA.</w:t>
            </w:r>
          </w:p>
          <w:p w14:paraId="3F845921" w14:textId="77777777" w:rsidR="001A3CF7" w:rsidRPr="00136033" w:rsidRDefault="001A3CF7" w:rsidP="001A3CF7">
            <w:pPr>
              <w:pStyle w:val="afe"/>
              <w:numPr>
                <w:ilvl w:val="1"/>
                <w:numId w:val="48"/>
              </w:numPr>
              <w:autoSpaceDN w:val="0"/>
              <w:spacing w:after="120"/>
              <w:ind w:left="1080"/>
              <w:contextualSpacing w:val="0"/>
              <w:rPr>
                <w:rFonts w:eastAsia="宋体"/>
                <w:sz w:val="20"/>
                <w:szCs w:val="20"/>
              </w:rPr>
            </w:pPr>
            <w:r w:rsidRPr="00136033">
              <w:rPr>
                <w:rFonts w:eastAsia="宋体"/>
                <w:sz w:val="20"/>
                <w:szCs w:val="20"/>
              </w:rPr>
              <w:t>Option 2 (Huawei): Not to expand solution 1 to FR1 band.</w:t>
            </w:r>
          </w:p>
          <w:p w14:paraId="52647042" w14:textId="4309EE84" w:rsidR="00125789" w:rsidRPr="00136033" w:rsidRDefault="001A3CF7" w:rsidP="00A42346">
            <w:pPr>
              <w:pStyle w:val="afe"/>
              <w:numPr>
                <w:ilvl w:val="1"/>
                <w:numId w:val="48"/>
              </w:numPr>
              <w:autoSpaceDN w:val="0"/>
              <w:spacing w:after="120"/>
              <w:ind w:left="1080"/>
              <w:contextualSpacing w:val="0"/>
              <w:rPr>
                <w:rFonts w:eastAsia="宋体"/>
                <w:sz w:val="20"/>
                <w:szCs w:val="20"/>
              </w:rPr>
            </w:pPr>
            <w:r w:rsidRPr="00136033">
              <w:rPr>
                <w:rFonts w:eastAsia="宋体"/>
                <w:sz w:val="20"/>
                <w:szCs w:val="20"/>
              </w:rPr>
              <w:t xml:space="preserve">Option 3 (moderator): Expand the solution 1 to </w:t>
            </w:r>
            <w:r w:rsidRPr="00136033">
              <w:rPr>
                <w:rFonts w:eastAsia="宋体" w:cs="Arial"/>
                <w:bCs/>
                <w:sz w:val="20"/>
                <w:szCs w:val="20"/>
              </w:rPr>
              <w:t>FR1 intra-band contiguous CA, i.e., measure one serving CC per FR1 band if all to-be-measured serving CCs in this FR1 band are contiguous.</w:t>
            </w:r>
          </w:p>
        </w:tc>
      </w:tr>
    </w:tbl>
    <w:p w14:paraId="1FAD5508" w14:textId="77777777" w:rsidR="001304A3" w:rsidRPr="00136033" w:rsidRDefault="001304A3" w:rsidP="001304A3">
      <w:pPr>
        <w:ind w:leftChars="100" w:left="200"/>
        <w:jc w:val="both"/>
        <w:rPr>
          <w:rFonts w:eastAsiaTheme="minorEastAsia"/>
          <w:bCs/>
          <w:lang w:val="en-US" w:eastAsia="zh-CN"/>
        </w:rPr>
      </w:pPr>
    </w:p>
    <w:p w14:paraId="49CAF602" w14:textId="1EBE2B76" w:rsidR="00F57492" w:rsidRDefault="00F57492" w:rsidP="001A3CF7">
      <w:pPr>
        <w:ind w:leftChars="100" w:left="200"/>
        <w:jc w:val="both"/>
        <w:rPr>
          <w:rFonts w:eastAsiaTheme="minorEastAsia"/>
          <w:bCs/>
          <w:lang w:val="en-US" w:eastAsia="zh-CN"/>
        </w:rPr>
      </w:pPr>
      <w:r w:rsidRPr="00F57492">
        <w:rPr>
          <w:rFonts w:eastAsiaTheme="minorEastAsia"/>
          <w:bCs/>
          <w:lang w:val="en-US" w:eastAsia="zh-CN"/>
        </w:rPr>
        <w:t xml:space="preserve">Solution 1 enables the network to allow UE to measure a single serving CC per band, even when multiple serving CCs’ MOs are configured. This solution </w:t>
      </w:r>
      <w:proofErr w:type="gramStart"/>
      <w:r w:rsidRPr="00F57492">
        <w:rPr>
          <w:rFonts w:eastAsiaTheme="minorEastAsia"/>
          <w:bCs/>
          <w:lang w:val="en-US" w:eastAsia="zh-CN"/>
        </w:rPr>
        <w:t>is based on the assumption</w:t>
      </w:r>
      <w:proofErr w:type="gramEnd"/>
      <w:r w:rsidRPr="00F57492">
        <w:rPr>
          <w:rFonts w:eastAsiaTheme="minorEastAsia"/>
          <w:bCs/>
          <w:lang w:val="en-US" w:eastAsia="zh-CN"/>
        </w:rPr>
        <w:t xml:space="preserve"> that FR2 CCs experience minimal interference due to the use of directional beams for signal transmission and reception. However, in FR1, signal transmission and reception typically rely on omnidirectional antennas, which are more susceptible to interference. This susceptibility, combined with the fact that intra-band cells are not completely co-located, means that cells within the same band may experience varying levels of interference. Consequently, a single CC cannot accurately represent the measurement results for the entire band in FR1.</w:t>
      </w:r>
    </w:p>
    <w:p w14:paraId="6F293BE9" w14:textId="1EB72DFB" w:rsidR="005072EF" w:rsidRPr="00F57492" w:rsidRDefault="005072EF" w:rsidP="00F57492">
      <w:pPr>
        <w:ind w:leftChars="100" w:left="200"/>
        <w:jc w:val="both"/>
        <w:rPr>
          <w:rFonts w:eastAsiaTheme="minorEastAsia"/>
          <w:b/>
          <w:bCs/>
          <w:lang w:eastAsia="zh-CN"/>
        </w:rPr>
      </w:pPr>
      <w:r w:rsidRPr="00136033">
        <w:rPr>
          <w:rFonts w:eastAsiaTheme="minorEastAsia" w:hint="eastAsia"/>
          <w:b/>
          <w:bCs/>
          <w:lang w:val="en-US" w:eastAsia="zh-CN"/>
        </w:rPr>
        <w:t>O</w:t>
      </w:r>
      <w:r w:rsidRPr="00136033">
        <w:rPr>
          <w:rFonts w:eastAsiaTheme="minorEastAsia"/>
          <w:b/>
          <w:bCs/>
          <w:lang w:val="en-US" w:eastAsia="zh-CN"/>
        </w:rPr>
        <w:t xml:space="preserve">bservation 1: Expanding solution 1 to FR1 </w:t>
      </w:r>
      <w:r w:rsidR="00F57492">
        <w:rPr>
          <w:rFonts w:eastAsiaTheme="minorEastAsia"/>
          <w:b/>
          <w:bCs/>
          <w:lang w:val="en-US" w:eastAsia="zh-CN"/>
        </w:rPr>
        <w:t>can only work on some corner cases</w:t>
      </w:r>
      <w:r w:rsidR="00F57492">
        <w:rPr>
          <w:rFonts w:eastAsiaTheme="minorEastAsia"/>
          <w:b/>
          <w:bCs/>
          <w:lang w:eastAsia="zh-CN"/>
        </w:rPr>
        <w:t xml:space="preserve">, such as </w:t>
      </w:r>
      <w:r w:rsidR="00383F74">
        <w:rPr>
          <w:rFonts w:eastAsiaTheme="minorEastAsia"/>
          <w:b/>
          <w:bCs/>
          <w:lang w:eastAsia="zh-CN"/>
        </w:rPr>
        <w:t xml:space="preserve">the </w:t>
      </w:r>
      <w:r w:rsidR="00F57492">
        <w:rPr>
          <w:rFonts w:eastAsiaTheme="minorEastAsia"/>
          <w:b/>
          <w:bCs/>
          <w:lang w:eastAsia="zh-CN"/>
        </w:rPr>
        <w:t xml:space="preserve">co-located case. </w:t>
      </w:r>
    </w:p>
    <w:p w14:paraId="52B136ED" w14:textId="15198808" w:rsidR="001A3CF7" w:rsidRPr="00136033" w:rsidRDefault="001A3CF7" w:rsidP="001304A3">
      <w:pPr>
        <w:ind w:leftChars="100" w:left="200"/>
        <w:jc w:val="both"/>
        <w:rPr>
          <w:rFonts w:eastAsiaTheme="minorEastAsia"/>
          <w:bCs/>
          <w:lang w:val="en-US" w:eastAsia="zh-CN"/>
        </w:rPr>
      </w:pPr>
      <w:r w:rsidRPr="00136033">
        <w:rPr>
          <w:rFonts w:eastAsiaTheme="minorEastAsia"/>
          <w:bCs/>
          <w:lang w:val="en-US" w:eastAsia="zh-CN"/>
        </w:rPr>
        <w:t xml:space="preserve">In summary, expanding solution 1 to FR1 requires </w:t>
      </w:r>
      <w:r w:rsidR="00722B4F" w:rsidRPr="00136033">
        <w:rPr>
          <w:rFonts w:eastAsiaTheme="minorEastAsia"/>
          <w:bCs/>
          <w:lang w:val="en-US" w:eastAsia="zh-CN"/>
        </w:rPr>
        <w:t>further analysis and more evidence</w:t>
      </w:r>
      <w:r w:rsidR="00F57492">
        <w:rPr>
          <w:rFonts w:eastAsiaTheme="minorEastAsia"/>
          <w:bCs/>
          <w:lang w:val="en-US" w:eastAsia="zh-CN"/>
        </w:rPr>
        <w:t xml:space="preserve"> </w:t>
      </w:r>
      <w:r w:rsidR="00F57492">
        <w:rPr>
          <w:rFonts w:eastAsiaTheme="minorEastAsia" w:hint="eastAsia"/>
          <w:bCs/>
          <w:lang w:val="en-US" w:eastAsia="zh-CN"/>
        </w:rPr>
        <w:t>of</w:t>
      </w:r>
      <w:r w:rsidR="00F57492">
        <w:rPr>
          <w:rFonts w:eastAsiaTheme="minorEastAsia"/>
          <w:bCs/>
          <w:lang w:val="en-US" w:eastAsia="zh-CN"/>
        </w:rPr>
        <w:t xml:space="preserve"> gains</w:t>
      </w:r>
      <w:r w:rsidRPr="00136033">
        <w:rPr>
          <w:rFonts w:eastAsiaTheme="minorEastAsia"/>
          <w:bCs/>
          <w:lang w:val="en-US" w:eastAsia="zh-CN"/>
        </w:rPr>
        <w:t>. Our understanding is that solution 1 is not recommended for expansion to the FR1 band.</w:t>
      </w:r>
    </w:p>
    <w:p w14:paraId="385AB767" w14:textId="5E6B73DF" w:rsidR="003862B7" w:rsidRPr="00136033" w:rsidRDefault="003862B7" w:rsidP="002C0E7F">
      <w:pPr>
        <w:ind w:leftChars="100" w:left="200"/>
        <w:jc w:val="both"/>
        <w:rPr>
          <w:rFonts w:eastAsiaTheme="minorEastAsia"/>
          <w:b/>
          <w:bCs/>
          <w:lang w:val="en-US" w:eastAsia="zh-CN"/>
        </w:rPr>
      </w:pPr>
      <w:r w:rsidRPr="00136033">
        <w:rPr>
          <w:rFonts w:eastAsiaTheme="minorEastAsia" w:hint="eastAsia"/>
          <w:b/>
          <w:bCs/>
          <w:lang w:val="en-US" w:eastAsia="zh-CN"/>
        </w:rPr>
        <w:t>P</w:t>
      </w:r>
      <w:r w:rsidRPr="00136033">
        <w:rPr>
          <w:rFonts w:eastAsiaTheme="minorEastAsia"/>
          <w:b/>
          <w:bCs/>
          <w:lang w:val="en-US" w:eastAsia="zh-CN"/>
        </w:rPr>
        <w:t xml:space="preserve">roposal </w:t>
      </w:r>
      <w:r w:rsidR="00C40D94" w:rsidRPr="00136033">
        <w:rPr>
          <w:rFonts w:eastAsiaTheme="minorEastAsia"/>
          <w:b/>
          <w:bCs/>
          <w:lang w:val="en-US" w:eastAsia="zh-CN"/>
        </w:rPr>
        <w:t>2</w:t>
      </w:r>
      <w:r w:rsidR="001A3CF7" w:rsidRPr="00136033">
        <w:rPr>
          <w:rFonts w:eastAsiaTheme="minorEastAsia"/>
          <w:b/>
          <w:bCs/>
          <w:lang w:val="en-US" w:eastAsia="zh-CN"/>
        </w:rPr>
        <w:t>: Solution 1 is not recommended for expan</w:t>
      </w:r>
      <w:r w:rsidR="001D25A6" w:rsidRPr="00136033">
        <w:rPr>
          <w:rFonts w:eastAsiaTheme="minorEastAsia" w:hint="eastAsia"/>
          <w:b/>
          <w:bCs/>
          <w:lang w:val="en-US" w:eastAsia="zh-CN"/>
        </w:rPr>
        <w:t>ding</w:t>
      </w:r>
      <w:r w:rsidR="001A3CF7" w:rsidRPr="00136033">
        <w:rPr>
          <w:rFonts w:eastAsiaTheme="minorEastAsia"/>
          <w:b/>
          <w:bCs/>
          <w:lang w:val="en-US" w:eastAsia="zh-CN"/>
        </w:rPr>
        <w:t xml:space="preserve"> to the FR1 band.</w:t>
      </w:r>
    </w:p>
    <w:p w14:paraId="71BEF9E1" w14:textId="77777777" w:rsidR="003862B7" w:rsidRDefault="003862B7" w:rsidP="002C0E7F">
      <w:pPr>
        <w:ind w:leftChars="100" w:left="200"/>
        <w:jc w:val="both"/>
        <w:rPr>
          <w:rFonts w:eastAsiaTheme="minorEastAsia"/>
          <w:sz w:val="24"/>
          <w:szCs w:val="24"/>
          <w:lang w:eastAsia="zh-CN"/>
        </w:rPr>
      </w:pPr>
    </w:p>
    <w:p w14:paraId="0E6A1C4E" w14:textId="08F2CE8F" w:rsidR="00EA3D3F" w:rsidRPr="00C23129" w:rsidRDefault="00A70920" w:rsidP="00A008B8">
      <w:pPr>
        <w:jc w:val="both"/>
        <w:rPr>
          <w:rFonts w:eastAsiaTheme="minorEastAsia"/>
          <w:b/>
          <w:bCs/>
          <w:sz w:val="24"/>
          <w:szCs w:val="24"/>
          <w:u w:val="single"/>
          <w:lang w:eastAsia="zh-CN"/>
        </w:rPr>
      </w:pPr>
      <w:r>
        <w:rPr>
          <w:rFonts w:eastAsiaTheme="minorEastAsia"/>
          <w:b/>
          <w:bCs/>
          <w:sz w:val="24"/>
          <w:szCs w:val="24"/>
          <w:u w:val="single"/>
          <w:lang w:eastAsia="zh-CN"/>
        </w:rPr>
        <w:t>S</w:t>
      </w:r>
      <w:r w:rsidR="00EA3D3F" w:rsidRPr="00A70920">
        <w:rPr>
          <w:rFonts w:eastAsiaTheme="minorEastAsia"/>
          <w:b/>
          <w:bCs/>
          <w:sz w:val="24"/>
          <w:szCs w:val="24"/>
          <w:u w:val="single"/>
          <w:lang w:eastAsia="zh-CN"/>
        </w:rPr>
        <w:t>olution</w:t>
      </w:r>
      <w:r>
        <w:rPr>
          <w:rFonts w:eastAsiaTheme="minorEastAsia"/>
          <w:b/>
          <w:bCs/>
          <w:sz w:val="24"/>
          <w:szCs w:val="24"/>
          <w:u w:val="single"/>
          <w:lang w:eastAsia="zh-CN"/>
        </w:rPr>
        <w:t xml:space="preserve"> 3:</w:t>
      </w:r>
    </w:p>
    <w:p w14:paraId="7BA26675" w14:textId="124F41BF" w:rsidR="00CB7A3C" w:rsidRPr="00136033" w:rsidRDefault="006C31D6" w:rsidP="001055C3">
      <w:pPr>
        <w:ind w:leftChars="100" w:left="200"/>
        <w:jc w:val="both"/>
        <w:rPr>
          <w:rFonts w:eastAsiaTheme="minorEastAsia"/>
          <w:bCs/>
          <w:lang w:eastAsia="zh-CN"/>
        </w:rPr>
      </w:pPr>
      <w:r w:rsidRPr="00136033">
        <w:rPr>
          <w:rFonts w:eastAsiaTheme="minorEastAsia"/>
          <w:bCs/>
          <w:lang w:eastAsia="zh-CN"/>
        </w:rPr>
        <w:t>In the l</w:t>
      </w:r>
      <w:r w:rsidR="00CB7A3C" w:rsidRPr="00136033">
        <w:rPr>
          <w:rFonts w:eastAsiaTheme="minorEastAsia"/>
          <w:bCs/>
          <w:lang w:eastAsia="zh-CN"/>
        </w:rPr>
        <w:t>ast meeting</w:t>
      </w:r>
      <w:r w:rsidRPr="00136033">
        <w:rPr>
          <w:rFonts w:eastAsiaTheme="minorEastAsia"/>
          <w:bCs/>
          <w:lang w:eastAsia="zh-CN"/>
        </w:rPr>
        <w:t xml:space="preserve">, </w:t>
      </w:r>
      <w:r w:rsidR="00CB7A3C" w:rsidRPr="00136033">
        <w:rPr>
          <w:rFonts w:eastAsiaTheme="minorEastAsia"/>
          <w:bCs/>
          <w:lang w:eastAsia="zh-CN"/>
        </w:rPr>
        <w:t xml:space="preserve">the following </w:t>
      </w:r>
      <w:r w:rsidR="004A3401" w:rsidRPr="00136033">
        <w:rPr>
          <w:rFonts w:eastAsiaTheme="minorEastAsia"/>
          <w:bCs/>
          <w:lang w:eastAsia="zh-CN"/>
        </w:rPr>
        <w:t xml:space="preserve">ad hoc </w:t>
      </w:r>
      <w:r w:rsidR="00CB7A3C" w:rsidRPr="00136033">
        <w:rPr>
          <w:rFonts w:eastAsiaTheme="minorEastAsia"/>
          <w:bCs/>
          <w:lang w:eastAsia="zh-CN"/>
        </w:rPr>
        <w:t>agreement</w:t>
      </w:r>
      <w:r w:rsidR="004A3401" w:rsidRPr="00136033">
        <w:rPr>
          <w:rFonts w:eastAsiaTheme="minorEastAsia"/>
          <w:bCs/>
          <w:lang w:eastAsia="zh-CN"/>
        </w:rPr>
        <w:t xml:space="preserve"> about 3-searcher scenarios</w:t>
      </w:r>
      <w:r w:rsidR="00CB7A3C" w:rsidRPr="00136033">
        <w:rPr>
          <w:rFonts w:eastAsiaTheme="minorEastAsia"/>
          <w:bCs/>
          <w:lang w:eastAsia="zh-CN"/>
        </w:rPr>
        <w:t xml:space="preserve"> is captured in </w:t>
      </w:r>
      <w:proofErr w:type="gramStart"/>
      <w:r w:rsidR="00CB7A3C" w:rsidRPr="00136033">
        <w:rPr>
          <w:rFonts w:eastAsiaTheme="minorEastAsia"/>
          <w:bCs/>
          <w:lang w:eastAsia="zh-CN"/>
        </w:rPr>
        <w:t>WF[</w:t>
      </w:r>
      <w:proofErr w:type="gramEnd"/>
      <w:r w:rsidR="00CB7A3C" w:rsidRPr="00136033">
        <w:rPr>
          <w:rFonts w:eastAsiaTheme="minorEastAsia"/>
          <w:bCs/>
          <w:lang w:eastAsia="zh-CN"/>
        </w:rPr>
        <w:t>1]:</w:t>
      </w:r>
    </w:p>
    <w:tbl>
      <w:tblPr>
        <w:tblStyle w:val="afa"/>
        <w:tblW w:w="0" w:type="auto"/>
        <w:tblInd w:w="200" w:type="dxa"/>
        <w:tblLook w:val="04A0" w:firstRow="1" w:lastRow="0" w:firstColumn="1" w:lastColumn="0" w:noHBand="0" w:noVBand="1"/>
      </w:tblPr>
      <w:tblGrid>
        <w:gridCol w:w="9417"/>
      </w:tblGrid>
      <w:tr w:rsidR="00CB7A3C" w:rsidRPr="00136033" w14:paraId="71394152" w14:textId="77777777" w:rsidTr="00CB7A3C">
        <w:tc>
          <w:tcPr>
            <w:tcW w:w="9617" w:type="dxa"/>
          </w:tcPr>
          <w:p w14:paraId="71BA4B60" w14:textId="77777777" w:rsidR="00B7790B" w:rsidRPr="00136033" w:rsidRDefault="00B7790B" w:rsidP="00B7790B">
            <w:pPr>
              <w:rPr>
                <w:b/>
                <w:color w:val="0070C0"/>
                <w:u w:val="single"/>
                <w:lang w:val="en-US" w:eastAsia="ko-KR"/>
              </w:rPr>
            </w:pPr>
            <w:r w:rsidRPr="00136033">
              <w:rPr>
                <w:b/>
                <w:color w:val="0070C0"/>
                <w:u w:val="single"/>
                <w:lang w:eastAsia="ko-KR"/>
              </w:rPr>
              <w:t>Issue 1-3-2: detailed design for solution 3 (by-default option 3 vs. need network indication for specific SCC)</w:t>
            </w:r>
          </w:p>
          <w:p w14:paraId="12EAA8AD" w14:textId="77777777" w:rsidR="00B7790B" w:rsidRPr="00136033" w:rsidRDefault="00B7790B" w:rsidP="00B7790B">
            <w:pPr>
              <w:pStyle w:val="afe"/>
              <w:spacing w:after="120"/>
              <w:rPr>
                <w:rFonts w:eastAsia="宋体"/>
                <w:sz w:val="20"/>
                <w:szCs w:val="20"/>
                <w:lang w:eastAsia="zh-CN"/>
              </w:rPr>
            </w:pPr>
            <w:r w:rsidRPr="00136033">
              <w:rPr>
                <w:rFonts w:eastAsia="宋体"/>
                <w:sz w:val="20"/>
                <w:szCs w:val="20"/>
              </w:rPr>
              <w:t xml:space="preserve">[Way forward]: </w:t>
            </w:r>
          </w:p>
          <w:p w14:paraId="4F559FA2" w14:textId="77777777" w:rsidR="00B7790B" w:rsidRPr="00136033" w:rsidRDefault="00B7790B" w:rsidP="00B7790B">
            <w:pPr>
              <w:pStyle w:val="afe"/>
              <w:numPr>
                <w:ilvl w:val="0"/>
                <w:numId w:val="49"/>
              </w:numPr>
              <w:autoSpaceDN w:val="0"/>
              <w:spacing w:after="120"/>
              <w:contextualSpacing w:val="0"/>
              <w:rPr>
                <w:rFonts w:eastAsia="宋体"/>
                <w:sz w:val="20"/>
                <w:szCs w:val="20"/>
              </w:rPr>
            </w:pPr>
            <w:r w:rsidRPr="00136033">
              <w:rPr>
                <w:rFonts w:eastAsia="宋体"/>
                <w:sz w:val="20"/>
                <w:szCs w:val="20"/>
              </w:rPr>
              <w:t>FFS:</w:t>
            </w:r>
          </w:p>
          <w:p w14:paraId="22D9D8D4" w14:textId="77777777" w:rsidR="00B7790B" w:rsidRPr="00136033" w:rsidRDefault="00B7790B" w:rsidP="00B7790B">
            <w:pPr>
              <w:pStyle w:val="afe"/>
              <w:numPr>
                <w:ilvl w:val="1"/>
                <w:numId w:val="49"/>
              </w:numPr>
              <w:autoSpaceDN w:val="0"/>
              <w:snapToGrid w:val="0"/>
              <w:spacing w:after="120"/>
              <w:contextualSpacing w:val="0"/>
              <w:rPr>
                <w:rFonts w:eastAsia="宋体"/>
                <w:iCs/>
                <w:sz w:val="20"/>
                <w:szCs w:val="20"/>
              </w:rPr>
            </w:pPr>
            <w:r w:rsidRPr="00136033">
              <w:rPr>
                <w:rFonts w:eastAsia="宋体"/>
                <w:sz w:val="20"/>
                <w:szCs w:val="20"/>
              </w:rPr>
              <w:t>Option 3 in last meeting (WF R4-2502592) is used for CSSF enhancement solution 3. Not to introduce network signaling to indicate a specific SCC to use for the 3rd searcher of CSSF.</w:t>
            </w:r>
          </w:p>
          <w:p w14:paraId="1A6001BA" w14:textId="77777777" w:rsidR="00B7790B" w:rsidRPr="00136033" w:rsidRDefault="00B7790B" w:rsidP="00B7790B">
            <w:pPr>
              <w:pStyle w:val="afe"/>
              <w:numPr>
                <w:ilvl w:val="2"/>
                <w:numId w:val="49"/>
              </w:numPr>
              <w:autoSpaceDN w:val="0"/>
              <w:snapToGrid w:val="0"/>
              <w:spacing w:after="120"/>
              <w:contextualSpacing w:val="0"/>
              <w:rPr>
                <w:rFonts w:eastAsia="宋体"/>
                <w:sz w:val="20"/>
                <w:szCs w:val="20"/>
              </w:rPr>
            </w:pPr>
            <w:r w:rsidRPr="00136033">
              <w:rPr>
                <w:rFonts w:eastAsia="宋体"/>
                <w:sz w:val="20"/>
                <w:szCs w:val="20"/>
              </w:rPr>
              <w:t>Note: 3-searchers will be used by UE if UE report this capability.</w:t>
            </w:r>
          </w:p>
          <w:p w14:paraId="702F05B3" w14:textId="77777777" w:rsidR="00B7790B" w:rsidRPr="00136033" w:rsidRDefault="00B7790B" w:rsidP="00B7790B">
            <w:pPr>
              <w:pStyle w:val="afe"/>
              <w:spacing w:after="120"/>
              <w:ind w:left="1080"/>
              <w:rPr>
                <w:rFonts w:eastAsia="宋体"/>
                <w:sz w:val="20"/>
                <w:szCs w:val="20"/>
              </w:rPr>
            </w:pPr>
          </w:p>
          <w:p w14:paraId="56FA88A8" w14:textId="77777777" w:rsidR="00B7790B" w:rsidRPr="00136033" w:rsidRDefault="00B7790B" w:rsidP="00B7790B">
            <w:pPr>
              <w:pStyle w:val="afe"/>
              <w:numPr>
                <w:ilvl w:val="0"/>
                <w:numId w:val="48"/>
              </w:numPr>
              <w:autoSpaceDN w:val="0"/>
              <w:spacing w:after="120"/>
              <w:ind w:left="360"/>
              <w:contextualSpacing w:val="0"/>
              <w:rPr>
                <w:rFonts w:eastAsia="宋体"/>
                <w:sz w:val="20"/>
                <w:szCs w:val="20"/>
              </w:rPr>
            </w:pPr>
            <w:r w:rsidRPr="00136033">
              <w:rPr>
                <w:rFonts w:eastAsia="宋体"/>
                <w:sz w:val="20"/>
                <w:szCs w:val="20"/>
              </w:rPr>
              <w:t>FFS: Other restriction (triggered by Huawei):</w:t>
            </w:r>
          </w:p>
          <w:p w14:paraId="64596CC5" w14:textId="77777777" w:rsidR="00B7790B" w:rsidRPr="00136033" w:rsidRDefault="00B7790B" w:rsidP="00B7790B">
            <w:pPr>
              <w:pStyle w:val="afe"/>
              <w:numPr>
                <w:ilvl w:val="1"/>
                <w:numId w:val="48"/>
              </w:numPr>
              <w:autoSpaceDN w:val="0"/>
              <w:spacing w:after="120"/>
              <w:ind w:left="1080"/>
              <w:contextualSpacing w:val="0"/>
              <w:rPr>
                <w:rFonts w:eastAsia="宋体"/>
                <w:sz w:val="20"/>
                <w:szCs w:val="20"/>
              </w:rPr>
            </w:pPr>
            <w:r w:rsidRPr="00136033">
              <w:rPr>
                <w:rFonts w:eastAsia="宋体"/>
                <w:sz w:val="20"/>
                <w:szCs w:val="20"/>
              </w:rPr>
              <w:t xml:space="preserve">Option 1: NW can configure per-FR measurement gaps to UE when UE supports per-FR measurement gaps and new 3-searcehr capability simultaneously. But the SMTC occasions of </w:t>
            </w:r>
            <w:r w:rsidRPr="00136033">
              <w:rPr>
                <w:rFonts w:eastAsia="宋体"/>
                <w:sz w:val="20"/>
                <w:szCs w:val="20"/>
              </w:rPr>
              <w:lastRenderedPageBreak/>
              <w:t>outside gap measurement object in one FR should not be overlapped by per-FR measurement gaps in another FR. (HW, MTK, VIVO, Apple)</w:t>
            </w:r>
          </w:p>
          <w:p w14:paraId="55AEB64E" w14:textId="77777777" w:rsidR="00B7790B" w:rsidRPr="00136033" w:rsidRDefault="00B7790B" w:rsidP="00B7790B">
            <w:pPr>
              <w:pStyle w:val="afe"/>
              <w:numPr>
                <w:ilvl w:val="1"/>
                <w:numId w:val="48"/>
              </w:numPr>
              <w:autoSpaceDN w:val="0"/>
              <w:spacing w:after="120"/>
              <w:ind w:left="1080"/>
              <w:contextualSpacing w:val="0"/>
              <w:rPr>
                <w:rFonts w:eastAsia="宋体"/>
                <w:sz w:val="20"/>
                <w:szCs w:val="20"/>
              </w:rPr>
            </w:pPr>
            <w:r w:rsidRPr="00136033">
              <w:rPr>
                <w:rFonts w:eastAsia="宋体"/>
                <w:sz w:val="20"/>
                <w:szCs w:val="20"/>
              </w:rPr>
              <w:t>Option 2: When UE supports per-FR measurement gaps and 3-searcher capability simultaneously, no new requirements. (MTK, ZTE, Apple)</w:t>
            </w:r>
          </w:p>
          <w:p w14:paraId="2A94A807" w14:textId="77777777" w:rsidR="00B7790B" w:rsidRPr="00136033" w:rsidRDefault="00B7790B" w:rsidP="00B7790B">
            <w:pPr>
              <w:pStyle w:val="afe"/>
              <w:numPr>
                <w:ilvl w:val="1"/>
                <w:numId w:val="48"/>
              </w:numPr>
              <w:autoSpaceDN w:val="0"/>
              <w:spacing w:after="120"/>
              <w:ind w:left="1080"/>
              <w:contextualSpacing w:val="0"/>
              <w:rPr>
                <w:rFonts w:eastAsia="宋体"/>
                <w:sz w:val="20"/>
                <w:szCs w:val="20"/>
              </w:rPr>
            </w:pPr>
            <w:r w:rsidRPr="00136033">
              <w:rPr>
                <w:rFonts w:eastAsia="宋体"/>
                <w:sz w:val="20"/>
                <w:szCs w:val="20"/>
              </w:rPr>
              <w:t xml:space="preserve">Option 3: UE is able to support per-FR measurement gaps and new 3-searceher capability simultaneously. UE will use legacy requirement (for example 2-searcher requirement) when all SMTC occasions of outside gap measurement object in one FR are overlapped by per-FR measurement GAP in another FR. (HW, MTK, Apple, VIVO, </w:t>
            </w:r>
            <w:proofErr w:type="spellStart"/>
            <w:r w:rsidRPr="00136033">
              <w:rPr>
                <w:rFonts w:eastAsia="宋体"/>
                <w:sz w:val="20"/>
                <w:szCs w:val="20"/>
              </w:rPr>
              <w:t>Ericssion</w:t>
            </w:r>
            <w:proofErr w:type="spellEnd"/>
            <w:r w:rsidRPr="00136033">
              <w:rPr>
                <w:rFonts w:eastAsia="宋体"/>
                <w:sz w:val="20"/>
                <w:szCs w:val="20"/>
              </w:rPr>
              <w:t>, ZTE, CATT)</w:t>
            </w:r>
          </w:p>
          <w:p w14:paraId="3672E7F4" w14:textId="233CC1E1" w:rsidR="00D67091" w:rsidRPr="00136033" w:rsidRDefault="00B7790B" w:rsidP="00B7790B">
            <w:pPr>
              <w:pStyle w:val="afe"/>
              <w:numPr>
                <w:ilvl w:val="2"/>
                <w:numId w:val="48"/>
              </w:numPr>
              <w:autoSpaceDN w:val="0"/>
              <w:spacing w:after="120"/>
              <w:ind w:left="1800"/>
              <w:contextualSpacing w:val="0"/>
              <w:rPr>
                <w:rFonts w:eastAsia="宋体"/>
                <w:sz w:val="20"/>
                <w:szCs w:val="20"/>
              </w:rPr>
            </w:pPr>
            <w:r w:rsidRPr="00136033">
              <w:rPr>
                <w:rFonts w:eastAsia="宋体"/>
                <w:sz w:val="20"/>
                <w:szCs w:val="20"/>
              </w:rPr>
              <w:t>Option 3a: The new 3-searcher requirements are not applicable (UE will follow legacy 2-searcehr requirements at this moment) when UE supports per-FR measurement gaps and new 3-searceher capability simultaneously and all SMTC occasions of outside gap measurement object in one FR are overlapped with per-FR measurement GAP in another FR. (HW, OPPO)</w:t>
            </w:r>
          </w:p>
        </w:tc>
      </w:tr>
    </w:tbl>
    <w:p w14:paraId="25BC648D" w14:textId="2EAC1CF7" w:rsidR="003F740C" w:rsidRPr="003F740C" w:rsidRDefault="003F740C" w:rsidP="003F740C">
      <w:pPr>
        <w:ind w:leftChars="100" w:left="200"/>
        <w:jc w:val="both"/>
        <w:rPr>
          <w:rFonts w:eastAsiaTheme="minorEastAsia"/>
          <w:b/>
          <w:bCs/>
          <w:sz w:val="24"/>
          <w:szCs w:val="24"/>
          <w:lang w:eastAsia="zh-CN"/>
        </w:rPr>
      </w:pPr>
      <w:r w:rsidRPr="00456B0E">
        <w:rPr>
          <w:rFonts w:eastAsiaTheme="minorEastAsia"/>
          <w:b/>
          <w:bCs/>
          <w:sz w:val="24"/>
          <w:szCs w:val="24"/>
          <w:lang w:eastAsia="zh-CN"/>
        </w:rPr>
        <w:lastRenderedPageBreak/>
        <w:t>Issue of NW indication</w:t>
      </w:r>
      <w:r w:rsidR="00031E5D" w:rsidRPr="00456B0E">
        <w:rPr>
          <w:rFonts w:eastAsiaTheme="minorEastAsia"/>
          <w:b/>
          <w:bCs/>
          <w:sz w:val="24"/>
          <w:szCs w:val="24"/>
          <w:lang w:eastAsia="zh-CN"/>
        </w:rPr>
        <w:t xml:space="preserve"> </w:t>
      </w:r>
      <w:r w:rsidR="00031E5D" w:rsidRPr="00456B0E">
        <w:rPr>
          <w:rFonts w:eastAsiaTheme="minorEastAsia" w:hint="eastAsia"/>
          <w:b/>
          <w:bCs/>
          <w:sz w:val="24"/>
          <w:szCs w:val="24"/>
          <w:lang w:eastAsia="zh-CN"/>
        </w:rPr>
        <w:t>for</w:t>
      </w:r>
      <w:r w:rsidR="00031E5D" w:rsidRPr="00456B0E">
        <w:rPr>
          <w:rFonts w:eastAsiaTheme="minorEastAsia"/>
          <w:b/>
          <w:bCs/>
          <w:sz w:val="24"/>
          <w:szCs w:val="24"/>
          <w:lang w:eastAsia="zh-CN"/>
        </w:rPr>
        <w:t xml:space="preserve"> 3-</w:t>
      </w:r>
      <w:r w:rsidR="00031E5D" w:rsidRPr="00456B0E">
        <w:rPr>
          <w:rFonts w:eastAsiaTheme="minorEastAsia" w:hint="eastAsia"/>
          <w:b/>
          <w:bCs/>
          <w:sz w:val="24"/>
          <w:szCs w:val="24"/>
          <w:lang w:eastAsia="zh-CN"/>
        </w:rPr>
        <w:t>sear</w:t>
      </w:r>
      <w:r w:rsidR="00031E5D" w:rsidRPr="00456B0E">
        <w:rPr>
          <w:rFonts w:eastAsiaTheme="minorEastAsia"/>
          <w:b/>
          <w:bCs/>
          <w:sz w:val="24"/>
          <w:szCs w:val="24"/>
          <w:lang w:eastAsia="zh-CN"/>
        </w:rPr>
        <w:t>cher solution</w:t>
      </w:r>
    </w:p>
    <w:p w14:paraId="27327419" w14:textId="1D4D428B" w:rsidR="00A70920" w:rsidRPr="00136033" w:rsidRDefault="00B7790B" w:rsidP="00A70920">
      <w:pPr>
        <w:ind w:leftChars="100" w:left="200"/>
        <w:jc w:val="both"/>
        <w:rPr>
          <w:rFonts w:eastAsiaTheme="minorEastAsia"/>
          <w:bCs/>
          <w:lang w:val="en-US" w:eastAsia="zh-CN"/>
        </w:rPr>
      </w:pPr>
      <w:bookmarkStart w:id="0" w:name="OLE_LINK9"/>
      <w:bookmarkStart w:id="1" w:name="OLE_LINK10"/>
      <w:r w:rsidRPr="00136033">
        <w:rPr>
          <w:rFonts w:eastAsiaTheme="minorEastAsia"/>
          <w:bCs/>
          <w:lang w:val="en-US" w:eastAsia="zh-CN"/>
        </w:rPr>
        <w:t>R</w:t>
      </w:r>
      <w:r w:rsidR="00A70920" w:rsidRPr="00136033">
        <w:rPr>
          <w:rFonts w:eastAsiaTheme="minorEastAsia"/>
          <w:bCs/>
          <w:lang w:val="en-US" w:eastAsia="zh-CN"/>
        </w:rPr>
        <w:t>egarding the introduction of a network indication for a specific SCC to use the third searcher, allocating the third searcher to a single SCC may lead to two issues. On one hand, one SCC would be measured faster than another SCC that requires neighbor cell measurement, which is not logical. Additionally, there is no significant benefit in accelerating the measurement of a single SCC to such an extent.</w:t>
      </w:r>
    </w:p>
    <w:p w14:paraId="774AEF73" w14:textId="17F75C9F" w:rsidR="00A70920" w:rsidRPr="00136033" w:rsidRDefault="00A70920" w:rsidP="00A70920">
      <w:pPr>
        <w:ind w:leftChars="100" w:left="200"/>
        <w:jc w:val="both"/>
        <w:rPr>
          <w:rFonts w:eastAsiaTheme="minorEastAsia"/>
          <w:bCs/>
          <w:lang w:val="en-US" w:eastAsia="zh-CN"/>
        </w:rPr>
      </w:pPr>
      <w:r w:rsidRPr="00136033">
        <w:rPr>
          <w:rFonts w:eastAsiaTheme="minorEastAsia"/>
          <w:bCs/>
          <w:lang w:val="en-US" w:eastAsia="zh-CN"/>
        </w:rPr>
        <w:t xml:space="preserve">On the other hand, if the network indicated SCC is the one requiring </w:t>
      </w:r>
      <w:proofErr w:type="spellStart"/>
      <w:r w:rsidRPr="00136033">
        <w:rPr>
          <w:rFonts w:eastAsiaTheme="minorEastAsia"/>
          <w:bCs/>
          <w:lang w:val="en-US" w:eastAsia="zh-CN"/>
        </w:rPr>
        <w:t>neighbo</w:t>
      </w:r>
      <w:r w:rsidR="00602446" w:rsidRPr="00136033">
        <w:rPr>
          <w:rFonts w:eastAsiaTheme="minorEastAsia"/>
          <w:bCs/>
          <w:lang w:val="en-US" w:eastAsia="zh-CN"/>
        </w:rPr>
        <w:t>u</w:t>
      </w:r>
      <w:r w:rsidRPr="00136033">
        <w:rPr>
          <w:rFonts w:eastAsiaTheme="minorEastAsia"/>
          <w:bCs/>
          <w:lang w:val="en-US" w:eastAsia="zh-CN"/>
        </w:rPr>
        <w:t>r</w:t>
      </w:r>
      <w:proofErr w:type="spellEnd"/>
      <w:r w:rsidRPr="00136033">
        <w:rPr>
          <w:rFonts w:eastAsiaTheme="minorEastAsia"/>
          <w:bCs/>
          <w:lang w:val="en-US" w:eastAsia="zh-CN"/>
        </w:rPr>
        <w:t xml:space="preserve"> cell measurement, it would occupy a total of 1.5 searchers—0.5 searcher shared between FR1 and FR2 SCCs, and the third searcher dedicated to the network indicated SCC.</w:t>
      </w:r>
    </w:p>
    <w:p w14:paraId="6BA77087" w14:textId="09E695F8" w:rsidR="00A70920" w:rsidRPr="00136033" w:rsidRDefault="00A70920" w:rsidP="00A70920">
      <w:pPr>
        <w:ind w:leftChars="100" w:left="200"/>
        <w:jc w:val="both"/>
        <w:rPr>
          <w:rFonts w:eastAsiaTheme="minorEastAsia"/>
          <w:bCs/>
          <w:lang w:val="en-US" w:eastAsia="zh-CN"/>
        </w:rPr>
      </w:pPr>
      <w:r w:rsidRPr="00136033">
        <w:rPr>
          <w:rFonts w:eastAsiaTheme="minorEastAsia"/>
          <w:bCs/>
          <w:lang w:val="en-US" w:eastAsia="zh-CN"/>
        </w:rPr>
        <w:t>Overall, this network-indicated approach could introduce implementation challenges for the 3-searcher solution.</w:t>
      </w:r>
    </w:p>
    <w:p w14:paraId="6241A923" w14:textId="3344735E" w:rsidR="00A70920" w:rsidRPr="00136033" w:rsidRDefault="00F73C05" w:rsidP="00A70920">
      <w:pPr>
        <w:ind w:leftChars="100" w:left="200"/>
        <w:jc w:val="both"/>
        <w:rPr>
          <w:rFonts w:eastAsiaTheme="minorEastAsia"/>
          <w:b/>
          <w:bCs/>
          <w:lang w:eastAsia="zh-CN"/>
        </w:rPr>
      </w:pPr>
      <w:r w:rsidRPr="00136033">
        <w:rPr>
          <w:rFonts w:eastAsiaTheme="minorEastAsia"/>
          <w:b/>
          <w:bCs/>
          <w:lang w:val="en-US" w:eastAsia="zh-CN"/>
        </w:rPr>
        <w:t>Observation</w:t>
      </w:r>
      <w:r w:rsidR="00A70920" w:rsidRPr="00136033">
        <w:rPr>
          <w:rFonts w:eastAsiaTheme="minorEastAsia"/>
          <w:b/>
          <w:bCs/>
          <w:lang w:eastAsia="zh-CN"/>
        </w:rPr>
        <w:t xml:space="preserve"> </w:t>
      </w:r>
      <w:r w:rsidR="00C40D94" w:rsidRPr="00136033">
        <w:rPr>
          <w:rFonts w:eastAsiaTheme="minorEastAsia"/>
          <w:b/>
          <w:bCs/>
          <w:lang w:eastAsia="zh-CN"/>
        </w:rPr>
        <w:t>2</w:t>
      </w:r>
      <w:r w:rsidR="00A70920" w:rsidRPr="00136033">
        <w:rPr>
          <w:rFonts w:eastAsiaTheme="minorEastAsia"/>
          <w:b/>
          <w:bCs/>
          <w:lang w:eastAsia="zh-CN"/>
        </w:rPr>
        <w:t xml:space="preserve">:  </w:t>
      </w:r>
      <w:r w:rsidR="00A70920" w:rsidRPr="00136033">
        <w:rPr>
          <w:rFonts w:eastAsiaTheme="minorEastAsia" w:hint="eastAsia"/>
          <w:b/>
          <w:bCs/>
          <w:lang w:val="en-US" w:eastAsia="zh-CN"/>
        </w:rPr>
        <w:t>T</w:t>
      </w:r>
      <w:r w:rsidR="00A70920" w:rsidRPr="00136033">
        <w:rPr>
          <w:rFonts w:eastAsiaTheme="minorEastAsia"/>
          <w:b/>
          <w:bCs/>
          <w:lang w:val="en-US" w:eastAsia="zh-CN"/>
        </w:rPr>
        <w:t>his network-indicated approach could introduce implementation challenges for the 3-searcher solution.</w:t>
      </w:r>
    </w:p>
    <w:p w14:paraId="7A8557A2" w14:textId="77777777" w:rsidR="00A42346" w:rsidRDefault="00A42346" w:rsidP="00A70920">
      <w:pPr>
        <w:ind w:leftChars="100" w:left="200"/>
        <w:jc w:val="both"/>
        <w:rPr>
          <w:rFonts w:eastAsiaTheme="minorEastAsia"/>
          <w:bCs/>
          <w:sz w:val="24"/>
          <w:szCs w:val="24"/>
          <w:lang w:eastAsia="zh-CN"/>
        </w:rPr>
      </w:pPr>
    </w:p>
    <w:p w14:paraId="56862B0F" w14:textId="68A7CBA6" w:rsidR="003F740C" w:rsidRPr="003F740C" w:rsidRDefault="003F740C" w:rsidP="003F740C">
      <w:pPr>
        <w:ind w:leftChars="100" w:left="200"/>
        <w:jc w:val="both"/>
        <w:rPr>
          <w:rFonts w:eastAsiaTheme="minorEastAsia"/>
          <w:b/>
          <w:bCs/>
          <w:sz w:val="24"/>
          <w:szCs w:val="24"/>
          <w:lang w:eastAsia="zh-CN"/>
        </w:rPr>
      </w:pPr>
      <w:r>
        <w:rPr>
          <w:rFonts w:eastAsiaTheme="minorEastAsia"/>
          <w:b/>
          <w:bCs/>
          <w:sz w:val="24"/>
          <w:szCs w:val="24"/>
          <w:lang w:eastAsia="zh-CN"/>
        </w:rPr>
        <w:t>Issue of capabilit</w:t>
      </w:r>
      <w:r w:rsidR="00BE7AFB">
        <w:rPr>
          <w:rFonts w:eastAsiaTheme="minorEastAsia"/>
          <w:b/>
          <w:bCs/>
          <w:sz w:val="24"/>
          <w:szCs w:val="24"/>
          <w:lang w:eastAsia="zh-CN"/>
        </w:rPr>
        <w:t>ies</w:t>
      </w:r>
    </w:p>
    <w:p w14:paraId="626CD0FB" w14:textId="77777777" w:rsidR="00BE6523" w:rsidRPr="00136033" w:rsidRDefault="00BE6523" w:rsidP="00A70920">
      <w:pPr>
        <w:ind w:leftChars="100" w:left="200"/>
        <w:jc w:val="both"/>
        <w:rPr>
          <w:rFonts w:eastAsiaTheme="minorEastAsia"/>
          <w:bCs/>
          <w:lang w:eastAsia="zh-CN"/>
        </w:rPr>
      </w:pPr>
      <w:r w:rsidRPr="00136033">
        <w:rPr>
          <w:rFonts w:eastAsiaTheme="minorEastAsia"/>
          <w:bCs/>
          <w:lang w:eastAsia="zh-CN"/>
        </w:rPr>
        <w:t>Over the last several meetings, we have provided our analysis on the relationship between the 3-searcher solution and per-FR GAP. In our view, if the UE is configured with per-FR GAP, it may trigger at least three searchers for measurement in certain situations. For example, one searcher would be used for FR1 PCC measurement, a second searcher for FR1 SCC measurement, and an additional searcher for FR2 GAP measurement.</w:t>
      </w:r>
    </w:p>
    <w:p w14:paraId="519A47C3" w14:textId="42CC2BAF" w:rsidR="00BE6523" w:rsidRPr="00136033" w:rsidRDefault="00BE6523" w:rsidP="00A70920">
      <w:pPr>
        <w:ind w:leftChars="100" w:left="200"/>
        <w:jc w:val="both"/>
        <w:rPr>
          <w:rFonts w:eastAsiaTheme="minorEastAsia"/>
          <w:bCs/>
          <w:lang w:eastAsia="zh-CN"/>
        </w:rPr>
      </w:pPr>
      <w:r w:rsidRPr="00136033">
        <w:rPr>
          <w:rFonts w:eastAsiaTheme="minorEastAsia"/>
          <w:bCs/>
          <w:lang w:eastAsia="zh-CN"/>
        </w:rPr>
        <w:t xml:space="preserve">In the last meeting, companies thought linking the 3-searcher solution to the capability of per-FR GAP was confusing and </w:t>
      </w:r>
      <w:r w:rsidRPr="00136033">
        <w:rPr>
          <w:rFonts w:eastAsiaTheme="minorEastAsia" w:hint="eastAsia"/>
          <w:bCs/>
          <w:lang w:eastAsia="zh-CN"/>
        </w:rPr>
        <w:t>u</w:t>
      </w:r>
      <w:r w:rsidRPr="00136033">
        <w:rPr>
          <w:rFonts w:eastAsiaTheme="minorEastAsia"/>
          <w:bCs/>
          <w:lang w:eastAsia="zh-CN"/>
        </w:rPr>
        <w:t xml:space="preserve">nsuitable. As a result, a new capability for the 3-searcher solution has been approved. </w:t>
      </w:r>
      <w:r w:rsidR="00E360BC" w:rsidRPr="00136033">
        <w:rPr>
          <w:rFonts w:eastAsiaTheme="minorEastAsia"/>
          <w:bCs/>
          <w:lang w:eastAsia="zh-CN"/>
        </w:rPr>
        <w:t xml:space="preserve">However, configuring this new capability together with the per-FR GAP capability may exceed the UE's measurement processing capacity. </w:t>
      </w:r>
      <w:r w:rsidRPr="00136033">
        <w:rPr>
          <w:rFonts w:eastAsiaTheme="minorEastAsia"/>
          <w:bCs/>
          <w:lang w:eastAsia="zh-CN"/>
        </w:rPr>
        <w:t xml:space="preserve">For instance, if three measurements outside the GAP </w:t>
      </w:r>
      <w:r w:rsidR="009C0944" w:rsidRPr="00136033">
        <w:rPr>
          <w:rFonts w:eastAsiaTheme="minorEastAsia" w:hint="eastAsia"/>
          <w:bCs/>
          <w:lang w:eastAsia="zh-CN"/>
        </w:rPr>
        <w:t>in</w:t>
      </w:r>
      <w:r w:rsidR="009C0944" w:rsidRPr="00136033">
        <w:rPr>
          <w:rFonts w:eastAsiaTheme="minorEastAsia"/>
          <w:bCs/>
          <w:lang w:eastAsia="zh-CN"/>
        </w:rPr>
        <w:t xml:space="preserve"> </w:t>
      </w:r>
      <w:r w:rsidR="009C0944" w:rsidRPr="00136033">
        <w:rPr>
          <w:rFonts w:eastAsiaTheme="minorEastAsia" w:hint="eastAsia"/>
          <w:bCs/>
          <w:lang w:eastAsia="zh-CN"/>
        </w:rPr>
        <w:t>FR1</w:t>
      </w:r>
      <w:r w:rsidR="009C0944" w:rsidRPr="00136033">
        <w:rPr>
          <w:rFonts w:eastAsiaTheme="minorEastAsia"/>
          <w:bCs/>
          <w:lang w:eastAsia="zh-CN"/>
        </w:rPr>
        <w:t xml:space="preserve"> </w:t>
      </w:r>
      <w:r w:rsidRPr="00136033">
        <w:rPr>
          <w:rFonts w:eastAsiaTheme="minorEastAsia"/>
          <w:bCs/>
          <w:lang w:eastAsia="zh-CN"/>
        </w:rPr>
        <w:t xml:space="preserve">and one within the GAP </w:t>
      </w:r>
      <w:r w:rsidR="009C0944" w:rsidRPr="00136033">
        <w:rPr>
          <w:rFonts w:eastAsiaTheme="minorEastAsia"/>
          <w:bCs/>
          <w:lang w:eastAsia="zh-CN"/>
        </w:rPr>
        <w:t xml:space="preserve">measurement in FR2 </w:t>
      </w:r>
      <w:r w:rsidRPr="00136033">
        <w:rPr>
          <w:rFonts w:eastAsiaTheme="minorEastAsia"/>
          <w:bCs/>
          <w:lang w:eastAsia="zh-CN"/>
        </w:rPr>
        <w:t xml:space="preserve">occur simultaneously, the UE would effectively trigger four searchers for measurement. This could impose higher performance requirements on the </w:t>
      </w:r>
      <w:r w:rsidR="00E360BC" w:rsidRPr="00136033">
        <w:rPr>
          <w:rFonts w:eastAsiaTheme="minorEastAsia"/>
          <w:bCs/>
          <w:lang w:eastAsia="zh-CN"/>
        </w:rPr>
        <w:t>UE's measurement processing capacity</w:t>
      </w:r>
      <w:r w:rsidRPr="00136033">
        <w:rPr>
          <w:rFonts w:eastAsiaTheme="minorEastAsia"/>
          <w:bCs/>
          <w:lang w:eastAsia="zh-CN"/>
        </w:rPr>
        <w:t xml:space="preserve"> than originally intended. In our view, these two capabilities should be restricted so that only one can be configured at </w:t>
      </w:r>
      <w:r w:rsidR="006255D8" w:rsidRPr="00136033">
        <w:rPr>
          <w:rFonts w:eastAsiaTheme="minorEastAsia"/>
          <w:bCs/>
          <w:lang w:eastAsia="zh-CN"/>
        </w:rPr>
        <w:t>once</w:t>
      </w:r>
      <w:r w:rsidRPr="00136033">
        <w:rPr>
          <w:rFonts w:eastAsiaTheme="minorEastAsia"/>
          <w:bCs/>
          <w:lang w:eastAsia="zh-CN"/>
        </w:rPr>
        <w:t>.</w:t>
      </w:r>
    </w:p>
    <w:p w14:paraId="3990A1D8" w14:textId="12F7A416" w:rsidR="00B7790B" w:rsidRPr="00136033" w:rsidRDefault="00B7790B" w:rsidP="00A70920">
      <w:pPr>
        <w:ind w:leftChars="100" w:left="200"/>
        <w:jc w:val="both"/>
        <w:rPr>
          <w:rFonts w:eastAsiaTheme="minorEastAsia"/>
          <w:bCs/>
          <w:lang w:eastAsia="zh-CN"/>
        </w:rPr>
      </w:pPr>
      <w:r w:rsidRPr="00136033">
        <w:rPr>
          <w:rFonts w:eastAsiaTheme="minorEastAsia"/>
          <w:bCs/>
          <w:lang w:eastAsia="zh-CN"/>
        </w:rPr>
        <w:t>On the one hand, the new 3-searcher requirements are not applicable when UE supports per-FR measurement gaps and new 3-searceher capability simultaneously and all SMTC occasions of outside gap measurement object in one FR are overlapped with per-FR measurement GAP in another FR. During this moment, UE will follow legacy 2-searcehr requirements. After this collision, UE will back to the 3-searcher requirement.</w:t>
      </w:r>
    </w:p>
    <w:p w14:paraId="0E958A31" w14:textId="4BD0A903" w:rsidR="00B7790B" w:rsidRPr="00136033" w:rsidRDefault="003F740C" w:rsidP="00B7790B">
      <w:pPr>
        <w:ind w:leftChars="100" w:left="200"/>
        <w:jc w:val="both"/>
        <w:rPr>
          <w:rFonts w:eastAsiaTheme="minorEastAsia"/>
          <w:b/>
          <w:bCs/>
          <w:lang w:eastAsia="zh-CN"/>
        </w:rPr>
      </w:pPr>
      <w:r w:rsidRPr="00136033">
        <w:rPr>
          <w:rFonts w:eastAsiaTheme="minorEastAsia" w:hint="eastAsia"/>
          <w:b/>
          <w:bCs/>
          <w:lang w:eastAsia="zh-CN"/>
        </w:rPr>
        <w:t>P</w:t>
      </w:r>
      <w:r w:rsidRPr="00136033">
        <w:rPr>
          <w:rFonts w:eastAsiaTheme="minorEastAsia"/>
          <w:b/>
          <w:bCs/>
          <w:lang w:eastAsia="zh-CN"/>
        </w:rPr>
        <w:t xml:space="preserve">roposal </w:t>
      </w:r>
      <w:r w:rsidR="00C40D94" w:rsidRPr="00136033">
        <w:rPr>
          <w:rFonts w:eastAsiaTheme="minorEastAsia"/>
          <w:b/>
          <w:bCs/>
          <w:lang w:eastAsia="zh-CN"/>
        </w:rPr>
        <w:t>3</w:t>
      </w:r>
      <w:r w:rsidRPr="00136033">
        <w:rPr>
          <w:rFonts w:eastAsiaTheme="minorEastAsia"/>
          <w:b/>
          <w:bCs/>
          <w:lang w:eastAsia="zh-CN"/>
        </w:rPr>
        <w:t xml:space="preserve">: </w:t>
      </w:r>
      <w:bookmarkStart w:id="2" w:name="OLE_LINK12"/>
      <w:bookmarkStart w:id="3" w:name="OLE_LINK13"/>
      <w:r w:rsidR="00B7790B" w:rsidRPr="00136033">
        <w:rPr>
          <w:rFonts w:eastAsiaTheme="minorEastAsia"/>
          <w:b/>
          <w:bCs/>
          <w:lang w:eastAsia="zh-CN"/>
        </w:rPr>
        <w:t xml:space="preserve">Other restriction </w:t>
      </w:r>
      <w:r w:rsidR="00B7790B" w:rsidRPr="00136033">
        <w:rPr>
          <w:rFonts w:eastAsiaTheme="minorEastAsia" w:hint="eastAsia"/>
          <w:b/>
          <w:bCs/>
          <w:lang w:eastAsia="zh-CN"/>
        </w:rPr>
        <w:t>for</w:t>
      </w:r>
      <w:r w:rsidR="00B7790B" w:rsidRPr="00136033">
        <w:rPr>
          <w:rFonts w:eastAsiaTheme="minorEastAsia"/>
          <w:b/>
          <w:bCs/>
          <w:lang w:eastAsia="zh-CN"/>
        </w:rPr>
        <w:t xml:space="preserve"> </w:t>
      </w:r>
      <w:r w:rsidR="00C40D94" w:rsidRPr="00136033">
        <w:rPr>
          <w:rFonts w:eastAsiaTheme="minorEastAsia"/>
          <w:b/>
          <w:bCs/>
          <w:lang w:eastAsia="zh-CN"/>
        </w:rPr>
        <w:t xml:space="preserve">the </w:t>
      </w:r>
      <w:r w:rsidR="00B7790B" w:rsidRPr="00136033">
        <w:rPr>
          <w:rFonts w:eastAsiaTheme="minorEastAsia"/>
          <w:b/>
          <w:bCs/>
          <w:lang w:eastAsia="zh-CN"/>
        </w:rPr>
        <w:t xml:space="preserve">3-searcher new </w:t>
      </w:r>
      <w:r w:rsidR="00C40D94" w:rsidRPr="00136033">
        <w:rPr>
          <w:rFonts w:eastAsiaTheme="minorEastAsia"/>
          <w:b/>
          <w:bCs/>
          <w:lang w:eastAsia="zh-CN"/>
        </w:rPr>
        <w:t>capability</w:t>
      </w:r>
    </w:p>
    <w:p w14:paraId="1F1C1237" w14:textId="1647FC63" w:rsidR="00B7790B" w:rsidRPr="00136033" w:rsidRDefault="00C40D94" w:rsidP="00A42346">
      <w:pPr>
        <w:ind w:leftChars="284" w:left="568"/>
        <w:jc w:val="both"/>
        <w:rPr>
          <w:rFonts w:eastAsiaTheme="minorEastAsia"/>
          <w:b/>
          <w:bCs/>
          <w:lang w:eastAsia="zh-CN"/>
        </w:rPr>
      </w:pPr>
      <w:r w:rsidRPr="00136033">
        <w:rPr>
          <w:rFonts w:eastAsiaTheme="minorEastAsia"/>
          <w:b/>
          <w:bCs/>
          <w:lang w:eastAsia="zh-CN"/>
        </w:rPr>
        <w:t>T</w:t>
      </w:r>
      <w:r w:rsidR="00B7790B" w:rsidRPr="00136033">
        <w:rPr>
          <w:rFonts w:eastAsiaTheme="minorEastAsia"/>
          <w:b/>
          <w:bCs/>
          <w:lang w:eastAsia="zh-CN"/>
        </w:rPr>
        <w:t>he new 3-searcher requirements are not applicable when UE supports per-FR measurement gaps and new 3-searceher capability simultaneously and all SMTC occasions of outside gap measurement object in one FR are overlapped with per-FR measurement GAP in another FR. During this moment, UE will follow legacy 2-searcehr requirements. After this collision, UE will back to the 3-searcher requirement.</w:t>
      </w:r>
    </w:p>
    <w:bookmarkEnd w:id="2"/>
    <w:bookmarkEnd w:id="3"/>
    <w:p w14:paraId="74AC7ECF" w14:textId="223ECC09" w:rsidR="003122CF" w:rsidRDefault="003122CF" w:rsidP="00A70920">
      <w:pPr>
        <w:ind w:leftChars="100" w:left="200"/>
        <w:jc w:val="both"/>
        <w:rPr>
          <w:rFonts w:eastAsiaTheme="minorEastAsia"/>
          <w:b/>
          <w:bCs/>
          <w:sz w:val="24"/>
          <w:szCs w:val="24"/>
          <w:lang w:eastAsia="zh-CN"/>
        </w:rPr>
      </w:pPr>
    </w:p>
    <w:bookmarkEnd w:id="0"/>
    <w:bookmarkEnd w:id="1"/>
    <w:p w14:paraId="462028A4" w14:textId="4E10F458" w:rsidR="009A59FE" w:rsidRDefault="009A59FE"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lastRenderedPageBreak/>
        <w:t>Conclusions</w:t>
      </w:r>
    </w:p>
    <w:p w14:paraId="4A997081" w14:textId="77777777" w:rsidR="00383F74" w:rsidRPr="00136033" w:rsidRDefault="00383F74" w:rsidP="00383F74">
      <w:pPr>
        <w:ind w:left="200"/>
        <w:jc w:val="both"/>
        <w:rPr>
          <w:rFonts w:eastAsiaTheme="minorEastAsia"/>
          <w:b/>
          <w:lang w:eastAsia="zh-CN"/>
        </w:rPr>
      </w:pPr>
      <w:r w:rsidRPr="00136033">
        <w:rPr>
          <w:rFonts w:eastAsiaTheme="minorEastAsia"/>
          <w:b/>
          <w:lang w:eastAsia="zh-CN"/>
        </w:rPr>
        <w:t xml:space="preserve">Proposal 1: </w:t>
      </w:r>
      <w:r w:rsidRPr="00136033">
        <w:rPr>
          <w:rFonts w:eastAsiaTheme="minorEastAsia"/>
          <w:b/>
          <w:lang w:val="en-US" w:eastAsia="zh-CN"/>
        </w:rPr>
        <w:t xml:space="preserve">Discuss this revised Solution 1 update after the </w:t>
      </w:r>
      <w:r w:rsidRPr="00136033">
        <w:rPr>
          <w:rFonts w:eastAsiaTheme="minorEastAsia" w:hint="eastAsia"/>
          <w:b/>
          <w:lang w:val="en-US" w:eastAsia="zh-CN"/>
        </w:rPr>
        <w:t>indication</w:t>
      </w:r>
      <w:r w:rsidRPr="00136033">
        <w:rPr>
          <w:rFonts w:eastAsiaTheme="minorEastAsia"/>
          <w:b/>
          <w:lang w:val="en-US" w:eastAsia="zh-CN"/>
        </w:rPr>
        <w:t xml:space="preserve"> design is </w:t>
      </w:r>
      <w:proofErr w:type="spellStart"/>
      <w:r w:rsidRPr="00136033">
        <w:rPr>
          <w:rFonts w:eastAsiaTheme="minorEastAsia"/>
          <w:b/>
          <w:lang w:val="en-US" w:eastAsia="zh-CN"/>
        </w:rPr>
        <w:t>finali</w:t>
      </w:r>
      <w:r>
        <w:rPr>
          <w:rFonts w:eastAsiaTheme="minorEastAsia"/>
          <w:b/>
          <w:lang w:val="en-US" w:eastAsia="zh-CN"/>
        </w:rPr>
        <w:t>s</w:t>
      </w:r>
      <w:r w:rsidRPr="00136033">
        <w:rPr>
          <w:rFonts w:eastAsiaTheme="minorEastAsia"/>
          <w:b/>
          <w:lang w:val="en-US" w:eastAsia="zh-CN"/>
        </w:rPr>
        <w:t>ed</w:t>
      </w:r>
      <w:proofErr w:type="spellEnd"/>
      <w:r w:rsidRPr="00136033">
        <w:rPr>
          <w:rFonts w:eastAsiaTheme="minorEastAsia"/>
          <w:b/>
          <w:lang w:val="en-US" w:eastAsia="zh-CN"/>
        </w:rPr>
        <w:t>.</w:t>
      </w:r>
    </w:p>
    <w:p w14:paraId="64078B28" w14:textId="77777777" w:rsidR="00383F74" w:rsidRPr="00F57492" w:rsidRDefault="00383F74" w:rsidP="00383F74">
      <w:pPr>
        <w:ind w:leftChars="100" w:left="200"/>
        <w:jc w:val="both"/>
        <w:rPr>
          <w:rFonts w:eastAsiaTheme="minorEastAsia"/>
          <w:b/>
          <w:bCs/>
          <w:lang w:eastAsia="zh-CN"/>
        </w:rPr>
      </w:pPr>
      <w:r w:rsidRPr="00136033">
        <w:rPr>
          <w:rFonts w:eastAsiaTheme="minorEastAsia" w:hint="eastAsia"/>
          <w:b/>
          <w:bCs/>
          <w:lang w:val="en-US" w:eastAsia="zh-CN"/>
        </w:rPr>
        <w:t>O</w:t>
      </w:r>
      <w:r w:rsidRPr="00136033">
        <w:rPr>
          <w:rFonts w:eastAsiaTheme="minorEastAsia"/>
          <w:b/>
          <w:bCs/>
          <w:lang w:val="en-US" w:eastAsia="zh-CN"/>
        </w:rPr>
        <w:t xml:space="preserve">bservation 1: Expanding solution 1 to FR1 </w:t>
      </w:r>
      <w:r>
        <w:rPr>
          <w:rFonts w:eastAsiaTheme="minorEastAsia"/>
          <w:b/>
          <w:bCs/>
          <w:lang w:val="en-US" w:eastAsia="zh-CN"/>
        </w:rPr>
        <w:t>can only work on some corner cases</w:t>
      </w:r>
      <w:r>
        <w:rPr>
          <w:rFonts w:eastAsiaTheme="minorEastAsia"/>
          <w:b/>
          <w:bCs/>
          <w:lang w:eastAsia="zh-CN"/>
        </w:rPr>
        <w:t xml:space="preserve">, such as the co-located case. </w:t>
      </w:r>
    </w:p>
    <w:p w14:paraId="09DC8046" w14:textId="77777777" w:rsidR="00D50BC7" w:rsidRPr="00136033" w:rsidRDefault="00D50BC7" w:rsidP="00D50BC7">
      <w:pPr>
        <w:ind w:leftChars="100" w:left="200"/>
        <w:jc w:val="both"/>
        <w:rPr>
          <w:rFonts w:eastAsiaTheme="minorEastAsia"/>
          <w:b/>
          <w:bCs/>
          <w:lang w:val="en-US" w:eastAsia="zh-CN"/>
        </w:rPr>
      </w:pPr>
      <w:bookmarkStart w:id="4" w:name="_GoBack"/>
      <w:bookmarkEnd w:id="4"/>
      <w:r w:rsidRPr="00136033">
        <w:rPr>
          <w:rFonts w:eastAsiaTheme="minorEastAsia" w:hint="eastAsia"/>
          <w:b/>
          <w:bCs/>
          <w:lang w:val="en-US" w:eastAsia="zh-CN"/>
        </w:rPr>
        <w:t>P</w:t>
      </w:r>
      <w:r w:rsidRPr="00136033">
        <w:rPr>
          <w:rFonts w:eastAsiaTheme="minorEastAsia"/>
          <w:b/>
          <w:bCs/>
          <w:lang w:val="en-US" w:eastAsia="zh-CN"/>
        </w:rPr>
        <w:t>roposal 2: Solution 1 is not recommended for expan</w:t>
      </w:r>
      <w:r w:rsidRPr="00136033">
        <w:rPr>
          <w:rFonts w:eastAsiaTheme="minorEastAsia" w:hint="eastAsia"/>
          <w:b/>
          <w:bCs/>
          <w:lang w:val="en-US" w:eastAsia="zh-CN"/>
        </w:rPr>
        <w:t>ding</w:t>
      </w:r>
      <w:r w:rsidRPr="00136033">
        <w:rPr>
          <w:rFonts w:eastAsiaTheme="minorEastAsia"/>
          <w:b/>
          <w:bCs/>
          <w:lang w:val="en-US" w:eastAsia="zh-CN"/>
        </w:rPr>
        <w:t xml:space="preserve"> to the FR1 band.</w:t>
      </w:r>
    </w:p>
    <w:p w14:paraId="3104503A" w14:textId="77777777" w:rsidR="00A42346" w:rsidRPr="00136033" w:rsidRDefault="00A42346" w:rsidP="00A42346">
      <w:pPr>
        <w:ind w:leftChars="100" w:left="200"/>
        <w:jc w:val="both"/>
        <w:rPr>
          <w:rFonts w:eastAsiaTheme="minorEastAsia"/>
          <w:b/>
          <w:bCs/>
          <w:lang w:eastAsia="zh-CN"/>
        </w:rPr>
      </w:pPr>
      <w:r w:rsidRPr="00136033">
        <w:rPr>
          <w:rFonts w:eastAsiaTheme="minorEastAsia"/>
          <w:b/>
          <w:bCs/>
          <w:lang w:val="en-US" w:eastAsia="zh-CN"/>
        </w:rPr>
        <w:t>Observation</w:t>
      </w:r>
      <w:r w:rsidRPr="00136033">
        <w:rPr>
          <w:rFonts w:eastAsiaTheme="minorEastAsia"/>
          <w:b/>
          <w:bCs/>
          <w:lang w:eastAsia="zh-CN"/>
        </w:rPr>
        <w:t xml:space="preserve"> 2:  </w:t>
      </w:r>
      <w:r w:rsidRPr="00136033">
        <w:rPr>
          <w:rFonts w:eastAsiaTheme="minorEastAsia" w:hint="eastAsia"/>
          <w:b/>
          <w:bCs/>
          <w:lang w:val="en-US" w:eastAsia="zh-CN"/>
        </w:rPr>
        <w:t>T</w:t>
      </w:r>
      <w:r w:rsidRPr="00136033">
        <w:rPr>
          <w:rFonts w:eastAsiaTheme="minorEastAsia"/>
          <w:b/>
          <w:bCs/>
          <w:lang w:val="en-US" w:eastAsia="zh-CN"/>
        </w:rPr>
        <w:t>his network-indicated approach could introduce implementation challenges for the 3-searcher solution.</w:t>
      </w:r>
    </w:p>
    <w:p w14:paraId="0B5FAE2A" w14:textId="77777777" w:rsidR="00A42346" w:rsidRPr="00136033" w:rsidRDefault="00A42346" w:rsidP="00A42346">
      <w:pPr>
        <w:ind w:leftChars="100" w:left="200"/>
        <w:jc w:val="both"/>
        <w:rPr>
          <w:rFonts w:eastAsiaTheme="minorEastAsia"/>
          <w:b/>
          <w:bCs/>
          <w:lang w:eastAsia="zh-CN"/>
        </w:rPr>
      </w:pPr>
      <w:r w:rsidRPr="00136033">
        <w:rPr>
          <w:rFonts w:eastAsiaTheme="minorEastAsia" w:hint="eastAsia"/>
          <w:b/>
          <w:bCs/>
          <w:lang w:eastAsia="zh-CN"/>
        </w:rPr>
        <w:t>P</w:t>
      </w:r>
      <w:r w:rsidRPr="00136033">
        <w:rPr>
          <w:rFonts w:eastAsiaTheme="minorEastAsia"/>
          <w:b/>
          <w:bCs/>
          <w:lang w:eastAsia="zh-CN"/>
        </w:rPr>
        <w:t xml:space="preserve">roposal 3: Other restriction </w:t>
      </w:r>
      <w:r w:rsidRPr="00136033">
        <w:rPr>
          <w:rFonts w:eastAsiaTheme="minorEastAsia" w:hint="eastAsia"/>
          <w:b/>
          <w:bCs/>
          <w:lang w:eastAsia="zh-CN"/>
        </w:rPr>
        <w:t>for</w:t>
      </w:r>
      <w:r w:rsidRPr="00136033">
        <w:rPr>
          <w:rFonts w:eastAsiaTheme="minorEastAsia"/>
          <w:b/>
          <w:bCs/>
          <w:lang w:eastAsia="zh-CN"/>
        </w:rPr>
        <w:t xml:space="preserve"> the 3-searcher new capability</w:t>
      </w:r>
    </w:p>
    <w:p w14:paraId="70A92B5E" w14:textId="77777777" w:rsidR="00A42346" w:rsidRPr="00136033" w:rsidRDefault="00A42346" w:rsidP="00A42346">
      <w:pPr>
        <w:ind w:leftChars="284" w:left="568"/>
        <w:jc w:val="both"/>
        <w:rPr>
          <w:rFonts w:eastAsiaTheme="minorEastAsia"/>
          <w:b/>
          <w:bCs/>
          <w:lang w:eastAsia="zh-CN"/>
        </w:rPr>
      </w:pPr>
      <w:r w:rsidRPr="00136033">
        <w:rPr>
          <w:rFonts w:eastAsiaTheme="minorEastAsia"/>
          <w:b/>
          <w:bCs/>
          <w:lang w:eastAsia="zh-CN"/>
        </w:rPr>
        <w:t>The new 3-searcher requirements are not applicable when UE supports per-FR measurement gaps and new 3-searceher capability simultaneously and all SMTC occasions of outside gap measurement object in one FR are overlapped with per-FR measurement GAP in another FR. During this moment, UE will follow legacy 2-searcehr requirements. After this collision, UE will back to the 3-searcher requirement.</w:t>
      </w:r>
    </w:p>
    <w:p w14:paraId="5D146B4C" w14:textId="77777777" w:rsidR="001917D8" w:rsidRDefault="001917D8" w:rsidP="001917D8">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C2022F6" w14:textId="7C3CA8BB" w:rsidR="0095468F" w:rsidRPr="00284250" w:rsidRDefault="00384792" w:rsidP="00284250">
      <w:pPr>
        <w:numPr>
          <w:ilvl w:val="0"/>
          <w:numId w:val="5"/>
        </w:numPr>
        <w:spacing w:after="120" w:line="259" w:lineRule="auto"/>
        <w:ind w:leftChars="100" w:left="560"/>
        <w:rPr>
          <w:rFonts w:eastAsia="宋体"/>
          <w:sz w:val="24"/>
          <w:szCs w:val="24"/>
          <w:lang w:eastAsia="zh-CN"/>
        </w:rPr>
      </w:pPr>
      <w:r w:rsidRPr="00284250">
        <w:rPr>
          <w:rFonts w:eastAsia="宋体"/>
          <w:sz w:val="24"/>
          <w:szCs w:val="24"/>
          <w:lang w:eastAsia="zh-CN"/>
        </w:rPr>
        <w:t>R4-2</w:t>
      </w:r>
      <w:r w:rsidR="0082451B" w:rsidRPr="00284250">
        <w:rPr>
          <w:rFonts w:eastAsia="宋体"/>
          <w:sz w:val="24"/>
          <w:szCs w:val="24"/>
          <w:lang w:eastAsia="zh-CN"/>
        </w:rPr>
        <w:t>50</w:t>
      </w:r>
      <w:r w:rsidR="004620F4" w:rsidRPr="00284250">
        <w:rPr>
          <w:rFonts w:eastAsia="宋体"/>
          <w:sz w:val="24"/>
          <w:szCs w:val="24"/>
          <w:lang w:eastAsia="zh-CN"/>
        </w:rPr>
        <w:t>4899</w:t>
      </w:r>
      <w:r w:rsidR="00F6755C" w:rsidRPr="00284250">
        <w:rPr>
          <w:rFonts w:eastAsia="宋体"/>
          <w:sz w:val="24"/>
          <w:szCs w:val="24"/>
          <w:lang w:eastAsia="zh-CN"/>
        </w:rPr>
        <w:t xml:space="preserve"> </w:t>
      </w:r>
      <w:r w:rsidRPr="00284250">
        <w:rPr>
          <w:rFonts w:eastAsia="宋体"/>
          <w:sz w:val="24"/>
          <w:szCs w:val="24"/>
          <w:lang w:eastAsia="zh-CN"/>
        </w:rPr>
        <w:t>WF on RRM requirements for NR_RRM_Ph5_Part1</w:t>
      </w:r>
    </w:p>
    <w:sectPr w:rsidR="0095468F" w:rsidRPr="00284250" w:rsidSect="00F55DAE">
      <w:footerReference w:type="even" r:id="rId13"/>
      <w:footerReference w:type="default" r:id="rId14"/>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8211B" w14:textId="77777777" w:rsidR="00FC61AD" w:rsidRDefault="00FC61AD">
      <w:r>
        <w:separator/>
      </w:r>
    </w:p>
  </w:endnote>
  <w:endnote w:type="continuationSeparator" w:id="0">
    <w:p w14:paraId="3E2CAFFC" w14:textId="77777777" w:rsidR="00FC61AD" w:rsidRDefault="00FC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42D55" w14:textId="77777777" w:rsidR="00FC61AD" w:rsidRDefault="00FC61AD">
      <w:r>
        <w:separator/>
      </w:r>
    </w:p>
  </w:footnote>
  <w:footnote w:type="continuationSeparator" w:id="0">
    <w:p w14:paraId="18BDF929" w14:textId="77777777" w:rsidR="00FC61AD" w:rsidRDefault="00FC61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8015"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D4AE8"/>
    <w:multiLevelType w:val="hybridMultilevel"/>
    <w:tmpl w:val="F838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C0C20"/>
    <w:multiLevelType w:val="hybridMultilevel"/>
    <w:tmpl w:val="E998326A"/>
    <w:lvl w:ilvl="0" w:tplc="3C8E6B9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20D55251"/>
    <w:multiLevelType w:val="hybridMultilevel"/>
    <w:tmpl w:val="1FB4A7F6"/>
    <w:lvl w:ilvl="0" w:tplc="5002ED1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707960"/>
    <w:multiLevelType w:val="multilevel"/>
    <w:tmpl w:val="49D4C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F30D2F"/>
    <w:multiLevelType w:val="hybridMultilevel"/>
    <w:tmpl w:val="47A4C420"/>
    <w:lvl w:ilvl="0" w:tplc="EDDEDF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4457642"/>
    <w:multiLevelType w:val="hybridMultilevel"/>
    <w:tmpl w:val="AC2A4D94"/>
    <w:lvl w:ilvl="0" w:tplc="4BA0C13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BD2AAD"/>
    <w:multiLevelType w:val="hybridMultilevel"/>
    <w:tmpl w:val="9EE40804"/>
    <w:lvl w:ilvl="0" w:tplc="1CBA5E2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1703A15"/>
    <w:multiLevelType w:val="hybridMultilevel"/>
    <w:tmpl w:val="D3A4F0F0"/>
    <w:lvl w:ilvl="0" w:tplc="5FB87786">
      <w:start w:val="4"/>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5011C"/>
    <w:multiLevelType w:val="multilevel"/>
    <w:tmpl w:val="97D8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21"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B3572C4"/>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3"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C24B42"/>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95C9B"/>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9"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C055D3"/>
    <w:multiLevelType w:val="hybridMultilevel"/>
    <w:tmpl w:val="D61CA3B6"/>
    <w:lvl w:ilvl="0" w:tplc="D848FC9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B350EC"/>
    <w:multiLevelType w:val="hybridMultilevel"/>
    <w:tmpl w:val="7590A492"/>
    <w:lvl w:ilvl="0" w:tplc="3FDA137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4"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B74E2"/>
    <w:multiLevelType w:val="hybridMultilevel"/>
    <w:tmpl w:val="491E7540"/>
    <w:lvl w:ilvl="0" w:tplc="A2A04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485FF2"/>
    <w:multiLevelType w:val="hybridMultilevel"/>
    <w:tmpl w:val="31AAABF8"/>
    <w:lvl w:ilvl="0" w:tplc="5FB87786">
      <w:start w:val="4"/>
      <w:numFmt w:val="bullet"/>
      <w:lvlText w:val="-"/>
      <w:lvlJc w:val="left"/>
      <w:pPr>
        <w:ind w:left="420" w:hanging="420"/>
      </w:pPr>
      <w:rPr>
        <w:rFonts w:ascii="Calibri" w:eastAsia="Calibri" w:hAnsi="Calibri" w:cs="Calibri" w:hint="default"/>
      </w:rPr>
    </w:lvl>
    <w:lvl w:ilvl="1" w:tplc="0A860F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42"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6"/>
  </w:num>
  <w:num w:numId="3">
    <w:abstractNumId w:val="41"/>
  </w:num>
  <w:num w:numId="4">
    <w:abstractNumId w:val="11"/>
  </w:num>
  <w:num w:numId="5">
    <w:abstractNumId w:val="1"/>
  </w:num>
  <w:num w:numId="6">
    <w:abstractNumId w:val="32"/>
  </w:num>
  <w:num w:numId="7">
    <w:abstractNumId w:val="19"/>
  </w:num>
  <w:num w:numId="8">
    <w:abstractNumId w:val="31"/>
  </w:num>
  <w:num w:numId="9">
    <w:abstractNumId w:val="38"/>
  </w:num>
  <w:num w:numId="10">
    <w:abstractNumId w:val="24"/>
  </w:num>
  <w:num w:numId="11">
    <w:abstractNumId w:val="34"/>
  </w:num>
  <w:num w:numId="12">
    <w:abstractNumId w:val="20"/>
  </w:num>
  <w:num w:numId="13">
    <w:abstractNumId w:val="13"/>
  </w:num>
  <w:num w:numId="14">
    <w:abstractNumId w:val="20"/>
  </w:num>
  <w:num w:numId="15">
    <w:abstractNumId w:val="37"/>
  </w:num>
  <w:num w:numId="16">
    <w:abstractNumId w:val="26"/>
  </w:num>
  <w:num w:numId="17">
    <w:abstractNumId w:val="29"/>
  </w:num>
  <w:num w:numId="18">
    <w:abstractNumId w:val="8"/>
  </w:num>
  <w:num w:numId="19">
    <w:abstractNumId w:val="27"/>
  </w:num>
  <w:num w:numId="20">
    <w:abstractNumId w:val="16"/>
  </w:num>
  <w:num w:numId="21">
    <w:abstractNumId w:val="5"/>
  </w:num>
  <w:num w:numId="22">
    <w:abstractNumId w:val="20"/>
  </w:num>
  <w:num w:numId="23">
    <w:abstractNumId w:val="0"/>
  </w:num>
  <w:num w:numId="24">
    <w:abstractNumId w:val="23"/>
  </w:num>
  <w:num w:numId="25">
    <w:abstractNumId w:val="20"/>
  </w:num>
  <w:num w:numId="26">
    <w:abstractNumId w:val="43"/>
  </w:num>
  <w:num w:numId="27">
    <w:abstractNumId w:val="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7"/>
  </w:num>
  <w:num w:numId="31">
    <w:abstractNumId w:val="40"/>
  </w:num>
  <w:num w:numId="32">
    <w:abstractNumId w:val="39"/>
  </w:num>
  <w:num w:numId="33">
    <w:abstractNumId w:val="12"/>
  </w:num>
  <w:num w:numId="34">
    <w:abstractNumId w:val="33"/>
  </w:num>
  <w:num w:numId="35">
    <w:abstractNumId w:val="25"/>
  </w:num>
  <w:num w:numId="36">
    <w:abstractNumId w:val="7"/>
  </w:num>
  <w:num w:numId="37">
    <w:abstractNumId w:val="18"/>
  </w:num>
  <w:num w:numId="38">
    <w:abstractNumId w:val="9"/>
  </w:num>
  <w:num w:numId="39">
    <w:abstractNumId w:val="10"/>
  </w:num>
  <w:num w:numId="40">
    <w:abstractNumId w:val="22"/>
  </w:num>
  <w:num w:numId="41">
    <w:abstractNumId w:val="42"/>
  </w:num>
  <w:num w:numId="42">
    <w:abstractNumId w:val="35"/>
  </w:num>
  <w:num w:numId="43">
    <w:abstractNumId w:val="28"/>
  </w:num>
  <w:num w:numId="44">
    <w:abstractNumId w:val="14"/>
  </w:num>
  <w:num w:numId="45">
    <w:abstractNumId w:val="15"/>
  </w:num>
  <w:num w:numId="46">
    <w:abstractNumId w:val="6"/>
  </w:num>
  <w:num w:numId="47">
    <w:abstractNumId w:val="30"/>
  </w:num>
  <w:num w:numId="48">
    <w:abstractNumId w:val="24"/>
  </w:num>
  <w:num w:numId="4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0MjawMDIztjA1NjNS0lEKTi0uzszPAykwNqkFAA8NmBEtAAAA"/>
  </w:docVars>
  <w:rsids>
    <w:rsidRoot w:val="00482B06"/>
    <w:rsid w:val="00000196"/>
    <w:rsid w:val="00000A54"/>
    <w:rsid w:val="00000B62"/>
    <w:rsid w:val="00001021"/>
    <w:rsid w:val="000011FD"/>
    <w:rsid w:val="000018A0"/>
    <w:rsid w:val="00001953"/>
    <w:rsid w:val="00001D7B"/>
    <w:rsid w:val="00001DF7"/>
    <w:rsid w:val="00001E8F"/>
    <w:rsid w:val="00001E96"/>
    <w:rsid w:val="00002835"/>
    <w:rsid w:val="00002C6E"/>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1E1"/>
    <w:rsid w:val="000076A4"/>
    <w:rsid w:val="00010283"/>
    <w:rsid w:val="00010285"/>
    <w:rsid w:val="0001034A"/>
    <w:rsid w:val="00010EE0"/>
    <w:rsid w:val="000113B2"/>
    <w:rsid w:val="0001181D"/>
    <w:rsid w:val="00011C44"/>
    <w:rsid w:val="000120E9"/>
    <w:rsid w:val="0001245D"/>
    <w:rsid w:val="000126F8"/>
    <w:rsid w:val="000127E2"/>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BC"/>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857"/>
    <w:rsid w:val="00021CF3"/>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8B1"/>
    <w:rsid w:val="00026BDF"/>
    <w:rsid w:val="00026DB4"/>
    <w:rsid w:val="00027229"/>
    <w:rsid w:val="0002755A"/>
    <w:rsid w:val="00027907"/>
    <w:rsid w:val="00027B73"/>
    <w:rsid w:val="00027C32"/>
    <w:rsid w:val="00030212"/>
    <w:rsid w:val="000302CB"/>
    <w:rsid w:val="00030390"/>
    <w:rsid w:val="00030480"/>
    <w:rsid w:val="000309F1"/>
    <w:rsid w:val="00030D6A"/>
    <w:rsid w:val="0003108E"/>
    <w:rsid w:val="000311C6"/>
    <w:rsid w:val="00031299"/>
    <w:rsid w:val="00031339"/>
    <w:rsid w:val="000317A7"/>
    <w:rsid w:val="000318E5"/>
    <w:rsid w:val="00031BAA"/>
    <w:rsid w:val="00031D4D"/>
    <w:rsid w:val="00031E5D"/>
    <w:rsid w:val="00031F08"/>
    <w:rsid w:val="00031F9B"/>
    <w:rsid w:val="00031FA9"/>
    <w:rsid w:val="00032846"/>
    <w:rsid w:val="00032C72"/>
    <w:rsid w:val="000332A1"/>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F77"/>
    <w:rsid w:val="00041F7B"/>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DC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450"/>
    <w:rsid w:val="000549BA"/>
    <w:rsid w:val="00054A77"/>
    <w:rsid w:val="000550EF"/>
    <w:rsid w:val="000555DB"/>
    <w:rsid w:val="00055B21"/>
    <w:rsid w:val="00055CF0"/>
    <w:rsid w:val="00055DC9"/>
    <w:rsid w:val="00055F19"/>
    <w:rsid w:val="00056775"/>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181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36"/>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531E"/>
    <w:rsid w:val="0007555F"/>
    <w:rsid w:val="0007577E"/>
    <w:rsid w:val="000758E0"/>
    <w:rsid w:val="00075F81"/>
    <w:rsid w:val="00076054"/>
    <w:rsid w:val="000760DF"/>
    <w:rsid w:val="00076370"/>
    <w:rsid w:val="000767B3"/>
    <w:rsid w:val="00076CEE"/>
    <w:rsid w:val="00076CFC"/>
    <w:rsid w:val="00076F8C"/>
    <w:rsid w:val="000772B1"/>
    <w:rsid w:val="0007768A"/>
    <w:rsid w:val="00077FE0"/>
    <w:rsid w:val="00080990"/>
    <w:rsid w:val="00080EDD"/>
    <w:rsid w:val="000810F6"/>
    <w:rsid w:val="0008118C"/>
    <w:rsid w:val="000812C8"/>
    <w:rsid w:val="000814D7"/>
    <w:rsid w:val="000818DA"/>
    <w:rsid w:val="000818F9"/>
    <w:rsid w:val="0008197D"/>
    <w:rsid w:val="00081DD5"/>
    <w:rsid w:val="00081E1F"/>
    <w:rsid w:val="000820D7"/>
    <w:rsid w:val="000823D2"/>
    <w:rsid w:val="00082D87"/>
    <w:rsid w:val="00083081"/>
    <w:rsid w:val="000831B5"/>
    <w:rsid w:val="00083212"/>
    <w:rsid w:val="00083354"/>
    <w:rsid w:val="0008336D"/>
    <w:rsid w:val="000834A4"/>
    <w:rsid w:val="00083DB5"/>
    <w:rsid w:val="000841A8"/>
    <w:rsid w:val="00084301"/>
    <w:rsid w:val="0008452A"/>
    <w:rsid w:val="00084779"/>
    <w:rsid w:val="00084A3F"/>
    <w:rsid w:val="00084BE4"/>
    <w:rsid w:val="00085380"/>
    <w:rsid w:val="0008544F"/>
    <w:rsid w:val="00085C24"/>
    <w:rsid w:val="00085DB7"/>
    <w:rsid w:val="00085E6C"/>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1DC7"/>
    <w:rsid w:val="00092076"/>
    <w:rsid w:val="00092919"/>
    <w:rsid w:val="00092B20"/>
    <w:rsid w:val="00092DCA"/>
    <w:rsid w:val="00093273"/>
    <w:rsid w:val="000935E6"/>
    <w:rsid w:val="000937D2"/>
    <w:rsid w:val="00094060"/>
    <w:rsid w:val="000940C0"/>
    <w:rsid w:val="00094236"/>
    <w:rsid w:val="000947D3"/>
    <w:rsid w:val="00094B78"/>
    <w:rsid w:val="00094FFF"/>
    <w:rsid w:val="000952C2"/>
    <w:rsid w:val="00095ACA"/>
    <w:rsid w:val="00095F15"/>
    <w:rsid w:val="00096355"/>
    <w:rsid w:val="000969FD"/>
    <w:rsid w:val="00097210"/>
    <w:rsid w:val="000972E8"/>
    <w:rsid w:val="000974EC"/>
    <w:rsid w:val="00097968"/>
    <w:rsid w:val="00097E06"/>
    <w:rsid w:val="000A01A0"/>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2E"/>
    <w:rsid w:val="000A343E"/>
    <w:rsid w:val="000A3A69"/>
    <w:rsid w:val="000A3BF5"/>
    <w:rsid w:val="000A3F33"/>
    <w:rsid w:val="000A412F"/>
    <w:rsid w:val="000A457C"/>
    <w:rsid w:val="000A479D"/>
    <w:rsid w:val="000A4864"/>
    <w:rsid w:val="000A561C"/>
    <w:rsid w:val="000A5C5D"/>
    <w:rsid w:val="000A6602"/>
    <w:rsid w:val="000A6A04"/>
    <w:rsid w:val="000A7047"/>
    <w:rsid w:val="000A7264"/>
    <w:rsid w:val="000A77C8"/>
    <w:rsid w:val="000A786A"/>
    <w:rsid w:val="000A79E3"/>
    <w:rsid w:val="000B0386"/>
    <w:rsid w:val="000B075B"/>
    <w:rsid w:val="000B0794"/>
    <w:rsid w:val="000B0B23"/>
    <w:rsid w:val="000B0B73"/>
    <w:rsid w:val="000B0D61"/>
    <w:rsid w:val="000B125B"/>
    <w:rsid w:val="000B1F4E"/>
    <w:rsid w:val="000B24B0"/>
    <w:rsid w:val="000B275A"/>
    <w:rsid w:val="000B2836"/>
    <w:rsid w:val="000B2A42"/>
    <w:rsid w:val="000B2C91"/>
    <w:rsid w:val="000B2CF6"/>
    <w:rsid w:val="000B2EFB"/>
    <w:rsid w:val="000B305B"/>
    <w:rsid w:val="000B38C6"/>
    <w:rsid w:val="000B3A48"/>
    <w:rsid w:val="000B3B17"/>
    <w:rsid w:val="000B434A"/>
    <w:rsid w:val="000B4DF2"/>
    <w:rsid w:val="000B5119"/>
    <w:rsid w:val="000B5189"/>
    <w:rsid w:val="000B5482"/>
    <w:rsid w:val="000B5DA1"/>
    <w:rsid w:val="000B5DA3"/>
    <w:rsid w:val="000B5FC6"/>
    <w:rsid w:val="000B6334"/>
    <w:rsid w:val="000B68BD"/>
    <w:rsid w:val="000B69FC"/>
    <w:rsid w:val="000B6A7A"/>
    <w:rsid w:val="000B6B3E"/>
    <w:rsid w:val="000B6CC8"/>
    <w:rsid w:val="000B6D46"/>
    <w:rsid w:val="000B6EF5"/>
    <w:rsid w:val="000B7018"/>
    <w:rsid w:val="000B72EA"/>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7B8"/>
    <w:rsid w:val="000C1A53"/>
    <w:rsid w:val="000C1EBE"/>
    <w:rsid w:val="000C1FD1"/>
    <w:rsid w:val="000C2100"/>
    <w:rsid w:val="000C2600"/>
    <w:rsid w:val="000C27B8"/>
    <w:rsid w:val="000C291C"/>
    <w:rsid w:val="000C29AA"/>
    <w:rsid w:val="000C29FE"/>
    <w:rsid w:val="000C2AD2"/>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6DB5"/>
    <w:rsid w:val="000C7201"/>
    <w:rsid w:val="000C73B4"/>
    <w:rsid w:val="000C7863"/>
    <w:rsid w:val="000C7D4E"/>
    <w:rsid w:val="000C7E14"/>
    <w:rsid w:val="000D01BA"/>
    <w:rsid w:val="000D07C3"/>
    <w:rsid w:val="000D0DE2"/>
    <w:rsid w:val="000D0E14"/>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3E5A"/>
    <w:rsid w:val="000D401B"/>
    <w:rsid w:val="000D404F"/>
    <w:rsid w:val="000D424F"/>
    <w:rsid w:val="000D46EE"/>
    <w:rsid w:val="000D4905"/>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7D9"/>
    <w:rsid w:val="000E58CF"/>
    <w:rsid w:val="000E5A81"/>
    <w:rsid w:val="000E5C05"/>
    <w:rsid w:val="000E5DCD"/>
    <w:rsid w:val="000E6208"/>
    <w:rsid w:val="000E63A8"/>
    <w:rsid w:val="000E63C1"/>
    <w:rsid w:val="000E6A1B"/>
    <w:rsid w:val="000E6F2D"/>
    <w:rsid w:val="000E71BC"/>
    <w:rsid w:val="000E725C"/>
    <w:rsid w:val="000E7569"/>
    <w:rsid w:val="000E7792"/>
    <w:rsid w:val="000E7CE0"/>
    <w:rsid w:val="000E7E5D"/>
    <w:rsid w:val="000F0D98"/>
    <w:rsid w:val="000F0E0B"/>
    <w:rsid w:val="000F121D"/>
    <w:rsid w:val="000F156E"/>
    <w:rsid w:val="000F1912"/>
    <w:rsid w:val="000F197F"/>
    <w:rsid w:val="000F1DA5"/>
    <w:rsid w:val="000F1DCC"/>
    <w:rsid w:val="000F21A0"/>
    <w:rsid w:val="000F21CF"/>
    <w:rsid w:val="000F2669"/>
    <w:rsid w:val="000F2A62"/>
    <w:rsid w:val="000F2E48"/>
    <w:rsid w:val="000F33F8"/>
    <w:rsid w:val="000F3EE0"/>
    <w:rsid w:val="000F4240"/>
    <w:rsid w:val="000F431E"/>
    <w:rsid w:val="000F4A61"/>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55C3"/>
    <w:rsid w:val="00105AD5"/>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E5E"/>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789"/>
    <w:rsid w:val="00125C52"/>
    <w:rsid w:val="00125E63"/>
    <w:rsid w:val="00125F26"/>
    <w:rsid w:val="00125FF1"/>
    <w:rsid w:val="001266F1"/>
    <w:rsid w:val="001267B1"/>
    <w:rsid w:val="0012690F"/>
    <w:rsid w:val="00126A0C"/>
    <w:rsid w:val="00126DA5"/>
    <w:rsid w:val="001271F9"/>
    <w:rsid w:val="0012725A"/>
    <w:rsid w:val="00127407"/>
    <w:rsid w:val="0012741B"/>
    <w:rsid w:val="0012772E"/>
    <w:rsid w:val="001279A1"/>
    <w:rsid w:val="00127DFD"/>
    <w:rsid w:val="00127E48"/>
    <w:rsid w:val="00130319"/>
    <w:rsid w:val="00130320"/>
    <w:rsid w:val="001304A3"/>
    <w:rsid w:val="00130B20"/>
    <w:rsid w:val="00130CE2"/>
    <w:rsid w:val="00131543"/>
    <w:rsid w:val="001315ED"/>
    <w:rsid w:val="00131878"/>
    <w:rsid w:val="00131CCC"/>
    <w:rsid w:val="00131DE9"/>
    <w:rsid w:val="00131E56"/>
    <w:rsid w:val="00131FD4"/>
    <w:rsid w:val="00132E79"/>
    <w:rsid w:val="00133103"/>
    <w:rsid w:val="0013328B"/>
    <w:rsid w:val="001337E7"/>
    <w:rsid w:val="001338E6"/>
    <w:rsid w:val="0013441D"/>
    <w:rsid w:val="00134714"/>
    <w:rsid w:val="001348CC"/>
    <w:rsid w:val="00134DB0"/>
    <w:rsid w:val="001352DA"/>
    <w:rsid w:val="00135E13"/>
    <w:rsid w:val="0013603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3A1"/>
    <w:rsid w:val="0014252B"/>
    <w:rsid w:val="0014256A"/>
    <w:rsid w:val="001425D9"/>
    <w:rsid w:val="0014261C"/>
    <w:rsid w:val="00142FCB"/>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6A24"/>
    <w:rsid w:val="001470BB"/>
    <w:rsid w:val="001479DA"/>
    <w:rsid w:val="00147C15"/>
    <w:rsid w:val="00147DE3"/>
    <w:rsid w:val="00147F35"/>
    <w:rsid w:val="0015074E"/>
    <w:rsid w:val="00150F51"/>
    <w:rsid w:val="00151091"/>
    <w:rsid w:val="0015144E"/>
    <w:rsid w:val="00151665"/>
    <w:rsid w:val="001516D8"/>
    <w:rsid w:val="001517A4"/>
    <w:rsid w:val="00151825"/>
    <w:rsid w:val="00151ABA"/>
    <w:rsid w:val="00152025"/>
    <w:rsid w:val="00152169"/>
    <w:rsid w:val="0015239C"/>
    <w:rsid w:val="001525ED"/>
    <w:rsid w:val="00152859"/>
    <w:rsid w:val="001528E5"/>
    <w:rsid w:val="0015297C"/>
    <w:rsid w:val="001530DF"/>
    <w:rsid w:val="00153107"/>
    <w:rsid w:val="00153822"/>
    <w:rsid w:val="0015383D"/>
    <w:rsid w:val="0015388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0F58"/>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A22"/>
    <w:rsid w:val="00164E99"/>
    <w:rsid w:val="00164F18"/>
    <w:rsid w:val="001650B3"/>
    <w:rsid w:val="0016554F"/>
    <w:rsid w:val="00165FAB"/>
    <w:rsid w:val="001661AA"/>
    <w:rsid w:val="00166544"/>
    <w:rsid w:val="00166A4F"/>
    <w:rsid w:val="00166CB7"/>
    <w:rsid w:val="0016746F"/>
    <w:rsid w:val="0016787E"/>
    <w:rsid w:val="001679C5"/>
    <w:rsid w:val="00167D02"/>
    <w:rsid w:val="0017014B"/>
    <w:rsid w:val="00170337"/>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76F"/>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644"/>
    <w:rsid w:val="001827C3"/>
    <w:rsid w:val="00182838"/>
    <w:rsid w:val="00182942"/>
    <w:rsid w:val="00182AE3"/>
    <w:rsid w:val="00182B7F"/>
    <w:rsid w:val="00182E7C"/>
    <w:rsid w:val="00183384"/>
    <w:rsid w:val="00183A29"/>
    <w:rsid w:val="00183BAA"/>
    <w:rsid w:val="001842E4"/>
    <w:rsid w:val="00184407"/>
    <w:rsid w:val="0018446D"/>
    <w:rsid w:val="00184499"/>
    <w:rsid w:val="00184BF9"/>
    <w:rsid w:val="0018555B"/>
    <w:rsid w:val="00185893"/>
    <w:rsid w:val="00185A63"/>
    <w:rsid w:val="00185B25"/>
    <w:rsid w:val="00185DA8"/>
    <w:rsid w:val="0018608D"/>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7D8"/>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6DB0"/>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3CF7"/>
    <w:rsid w:val="001A4C57"/>
    <w:rsid w:val="001A50B1"/>
    <w:rsid w:val="001A5A07"/>
    <w:rsid w:val="001A5F42"/>
    <w:rsid w:val="001A6604"/>
    <w:rsid w:val="001A6625"/>
    <w:rsid w:val="001A6716"/>
    <w:rsid w:val="001A6B26"/>
    <w:rsid w:val="001A745C"/>
    <w:rsid w:val="001A79A4"/>
    <w:rsid w:val="001A7C8B"/>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3810"/>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954"/>
    <w:rsid w:val="001B7A1F"/>
    <w:rsid w:val="001B7E7E"/>
    <w:rsid w:val="001C00E1"/>
    <w:rsid w:val="001C027D"/>
    <w:rsid w:val="001C02E6"/>
    <w:rsid w:val="001C064F"/>
    <w:rsid w:val="001C08F3"/>
    <w:rsid w:val="001C0AC3"/>
    <w:rsid w:val="001C0C94"/>
    <w:rsid w:val="001C177B"/>
    <w:rsid w:val="001C186E"/>
    <w:rsid w:val="001C1DDA"/>
    <w:rsid w:val="001C26CE"/>
    <w:rsid w:val="001C2A3F"/>
    <w:rsid w:val="001C3588"/>
    <w:rsid w:val="001C36B5"/>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351"/>
    <w:rsid w:val="001D1447"/>
    <w:rsid w:val="001D1841"/>
    <w:rsid w:val="001D1FC1"/>
    <w:rsid w:val="001D20E5"/>
    <w:rsid w:val="001D2401"/>
    <w:rsid w:val="001D24BE"/>
    <w:rsid w:val="001D25A6"/>
    <w:rsid w:val="001D27ED"/>
    <w:rsid w:val="001D2896"/>
    <w:rsid w:val="001D28C3"/>
    <w:rsid w:val="001D2E6A"/>
    <w:rsid w:val="001D2E79"/>
    <w:rsid w:val="001D309C"/>
    <w:rsid w:val="001D371D"/>
    <w:rsid w:val="001D382B"/>
    <w:rsid w:val="001D3CC1"/>
    <w:rsid w:val="001D43C3"/>
    <w:rsid w:val="001D44AA"/>
    <w:rsid w:val="001D46B3"/>
    <w:rsid w:val="001D472D"/>
    <w:rsid w:val="001D4854"/>
    <w:rsid w:val="001D4ABF"/>
    <w:rsid w:val="001D4FC4"/>
    <w:rsid w:val="001D5080"/>
    <w:rsid w:val="001D50BC"/>
    <w:rsid w:val="001D52E4"/>
    <w:rsid w:val="001D53D2"/>
    <w:rsid w:val="001D5430"/>
    <w:rsid w:val="001D5755"/>
    <w:rsid w:val="001D5B58"/>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BBE"/>
    <w:rsid w:val="001E6CDA"/>
    <w:rsid w:val="001E6DBA"/>
    <w:rsid w:val="001E6F22"/>
    <w:rsid w:val="001E72D2"/>
    <w:rsid w:val="001E7803"/>
    <w:rsid w:val="001E7870"/>
    <w:rsid w:val="001E7B63"/>
    <w:rsid w:val="001E7B78"/>
    <w:rsid w:val="001F06A9"/>
    <w:rsid w:val="001F099B"/>
    <w:rsid w:val="001F0A67"/>
    <w:rsid w:val="001F0D27"/>
    <w:rsid w:val="001F11EB"/>
    <w:rsid w:val="001F161C"/>
    <w:rsid w:val="001F197D"/>
    <w:rsid w:val="001F1AFB"/>
    <w:rsid w:val="001F1C48"/>
    <w:rsid w:val="001F1E8A"/>
    <w:rsid w:val="001F1FCB"/>
    <w:rsid w:val="001F200E"/>
    <w:rsid w:val="001F229B"/>
    <w:rsid w:val="001F267D"/>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B5B"/>
    <w:rsid w:val="001F5C35"/>
    <w:rsid w:val="001F6341"/>
    <w:rsid w:val="001F6A48"/>
    <w:rsid w:val="001F6E40"/>
    <w:rsid w:val="001F71DC"/>
    <w:rsid w:val="001F7246"/>
    <w:rsid w:val="001F76C6"/>
    <w:rsid w:val="001F786D"/>
    <w:rsid w:val="001F7D63"/>
    <w:rsid w:val="0020036A"/>
    <w:rsid w:val="002005EB"/>
    <w:rsid w:val="00200D15"/>
    <w:rsid w:val="00201631"/>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72C"/>
    <w:rsid w:val="00204E86"/>
    <w:rsid w:val="00205225"/>
    <w:rsid w:val="00205322"/>
    <w:rsid w:val="002053DA"/>
    <w:rsid w:val="00205462"/>
    <w:rsid w:val="0020587C"/>
    <w:rsid w:val="00205938"/>
    <w:rsid w:val="002064D1"/>
    <w:rsid w:val="002069A6"/>
    <w:rsid w:val="00206B0D"/>
    <w:rsid w:val="00206E6A"/>
    <w:rsid w:val="002076F3"/>
    <w:rsid w:val="00207BD8"/>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7B4"/>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02D"/>
    <w:rsid w:val="00230C94"/>
    <w:rsid w:val="00230EB7"/>
    <w:rsid w:val="00230EC6"/>
    <w:rsid w:val="00230FCF"/>
    <w:rsid w:val="00231076"/>
    <w:rsid w:val="002310AF"/>
    <w:rsid w:val="00232177"/>
    <w:rsid w:val="002322D9"/>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15E"/>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C1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54"/>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0BB"/>
    <w:rsid w:val="00260452"/>
    <w:rsid w:val="002604B0"/>
    <w:rsid w:val="0026084E"/>
    <w:rsid w:val="00260D9B"/>
    <w:rsid w:val="00261335"/>
    <w:rsid w:val="00261579"/>
    <w:rsid w:val="002616D0"/>
    <w:rsid w:val="002619F2"/>
    <w:rsid w:val="00261BFA"/>
    <w:rsid w:val="00261E1D"/>
    <w:rsid w:val="0026241D"/>
    <w:rsid w:val="00262601"/>
    <w:rsid w:val="00262697"/>
    <w:rsid w:val="00262CD3"/>
    <w:rsid w:val="00262CE8"/>
    <w:rsid w:val="00262D9A"/>
    <w:rsid w:val="00262FAD"/>
    <w:rsid w:val="0026304D"/>
    <w:rsid w:val="00263228"/>
    <w:rsid w:val="002635B5"/>
    <w:rsid w:val="00263CB3"/>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0C6"/>
    <w:rsid w:val="002702A5"/>
    <w:rsid w:val="00270BC6"/>
    <w:rsid w:val="00270F79"/>
    <w:rsid w:val="0027102E"/>
    <w:rsid w:val="00271B1A"/>
    <w:rsid w:val="00272474"/>
    <w:rsid w:val="0027251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98C"/>
    <w:rsid w:val="00276E11"/>
    <w:rsid w:val="002778DC"/>
    <w:rsid w:val="0027794D"/>
    <w:rsid w:val="00277A30"/>
    <w:rsid w:val="00277B68"/>
    <w:rsid w:val="00277B7A"/>
    <w:rsid w:val="00277C99"/>
    <w:rsid w:val="00277E0B"/>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DA"/>
    <w:rsid w:val="002841E4"/>
    <w:rsid w:val="00284250"/>
    <w:rsid w:val="00284439"/>
    <w:rsid w:val="0028467B"/>
    <w:rsid w:val="00284F77"/>
    <w:rsid w:val="002853FD"/>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5E2"/>
    <w:rsid w:val="002976AF"/>
    <w:rsid w:val="00297762"/>
    <w:rsid w:val="00297836"/>
    <w:rsid w:val="00297879"/>
    <w:rsid w:val="00297B7D"/>
    <w:rsid w:val="002A02A9"/>
    <w:rsid w:val="002A083B"/>
    <w:rsid w:val="002A0A41"/>
    <w:rsid w:val="002A0CF1"/>
    <w:rsid w:val="002A1083"/>
    <w:rsid w:val="002A11A5"/>
    <w:rsid w:val="002A1923"/>
    <w:rsid w:val="002A1AD8"/>
    <w:rsid w:val="002A1EE9"/>
    <w:rsid w:val="002A222F"/>
    <w:rsid w:val="002A26ED"/>
    <w:rsid w:val="002A27B4"/>
    <w:rsid w:val="002A284C"/>
    <w:rsid w:val="002A2AA2"/>
    <w:rsid w:val="002A3409"/>
    <w:rsid w:val="002A340F"/>
    <w:rsid w:val="002A3737"/>
    <w:rsid w:val="002A39DD"/>
    <w:rsid w:val="002A3BBF"/>
    <w:rsid w:val="002A3BFD"/>
    <w:rsid w:val="002A3FC8"/>
    <w:rsid w:val="002A429C"/>
    <w:rsid w:val="002A4B2C"/>
    <w:rsid w:val="002A4E8A"/>
    <w:rsid w:val="002A4F15"/>
    <w:rsid w:val="002A506F"/>
    <w:rsid w:val="002A57D4"/>
    <w:rsid w:val="002A5DBE"/>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E7F"/>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12"/>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681"/>
    <w:rsid w:val="002D5AE2"/>
    <w:rsid w:val="002D5DDD"/>
    <w:rsid w:val="002D7290"/>
    <w:rsid w:val="002D73E8"/>
    <w:rsid w:val="002D74E0"/>
    <w:rsid w:val="002D75D0"/>
    <w:rsid w:val="002D789A"/>
    <w:rsid w:val="002D7971"/>
    <w:rsid w:val="002D79C2"/>
    <w:rsid w:val="002D7A3C"/>
    <w:rsid w:val="002D7D5C"/>
    <w:rsid w:val="002D7F8B"/>
    <w:rsid w:val="002D7FF0"/>
    <w:rsid w:val="002E0337"/>
    <w:rsid w:val="002E0F5A"/>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119"/>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6C1"/>
    <w:rsid w:val="002F3745"/>
    <w:rsid w:val="002F3DC5"/>
    <w:rsid w:val="002F3F45"/>
    <w:rsid w:val="002F40F6"/>
    <w:rsid w:val="002F416C"/>
    <w:rsid w:val="002F42DC"/>
    <w:rsid w:val="002F4302"/>
    <w:rsid w:val="002F45AC"/>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79E"/>
    <w:rsid w:val="00301843"/>
    <w:rsid w:val="0030196C"/>
    <w:rsid w:val="00301B0D"/>
    <w:rsid w:val="00301C13"/>
    <w:rsid w:val="00301EFA"/>
    <w:rsid w:val="00301F30"/>
    <w:rsid w:val="00301FCC"/>
    <w:rsid w:val="003021E0"/>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2CF"/>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171"/>
    <w:rsid w:val="00317696"/>
    <w:rsid w:val="003176C7"/>
    <w:rsid w:val="00317A7D"/>
    <w:rsid w:val="00317E1E"/>
    <w:rsid w:val="00317E88"/>
    <w:rsid w:val="00320167"/>
    <w:rsid w:val="0032051C"/>
    <w:rsid w:val="00320660"/>
    <w:rsid w:val="00320874"/>
    <w:rsid w:val="00320A99"/>
    <w:rsid w:val="003211A2"/>
    <w:rsid w:val="0032122B"/>
    <w:rsid w:val="0032168C"/>
    <w:rsid w:val="0032183F"/>
    <w:rsid w:val="00321D66"/>
    <w:rsid w:val="003222C7"/>
    <w:rsid w:val="00322EBD"/>
    <w:rsid w:val="0032351E"/>
    <w:rsid w:val="003238B5"/>
    <w:rsid w:val="00323D34"/>
    <w:rsid w:val="00323F04"/>
    <w:rsid w:val="0032431C"/>
    <w:rsid w:val="00324937"/>
    <w:rsid w:val="00324DA0"/>
    <w:rsid w:val="00324F75"/>
    <w:rsid w:val="0032516F"/>
    <w:rsid w:val="0032549A"/>
    <w:rsid w:val="0032561E"/>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2F56"/>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2C19"/>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857"/>
    <w:rsid w:val="003608F5"/>
    <w:rsid w:val="00360AA6"/>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42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0F1A"/>
    <w:rsid w:val="003712FC"/>
    <w:rsid w:val="0037138E"/>
    <w:rsid w:val="0037181C"/>
    <w:rsid w:val="00371D2B"/>
    <w:rsid w:val="00371F2A"/>
    <w:rsid w:val="003720AD"/>
    <w:rsid w:val="00372755"/>
    <w:rsid w:val="00372888"/>
    <w:rsid w:val="00372C83"/>
    <w:rsid w:val="003731D3"/>
    <w:rsid w:val="00373489"/>
    <w:rsid w:val="003734A4"/>
    <w:rsid w:val="00373574"/>
    <w:rsid w:val="00373667"/>
    <w:rsid w:val="00373C55"/>
    <w:rsid w:val="00373F41"/>
    <w:rsid w:val="003746AC"/>
    <w:rsid w:val="00374AC2"/>
    <w:rsid w:val="00374E69"/>
    <w:rsid w:val="003752DA"/>
    <w:rsid w:val="0037533B"/>
    <w:rsid w:val="00375B1E"/>
    <w:rsid w:val="0037610F"/>
    <w:rsid w:val="00376F94"/>
    <w:rsid w:val="0037724D"/>
    <w:rsid w:val="00377374"/>
    <w:rsid w:val="00377482"/>
    <w:rsid w:val="0038013F"/>
    <w:rsid w:val="00380144"/>
    <w:rsid w:val="00380234"/>
    <w:rsid w:val="00380411"/>
    <w:rsid w:val="00380520"/>
    <w:rsid w:val="003805AF"/>
    <w:rsid w:val="00380A47"/>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3F74"/>
    <w:rsid w:val="00384792"/>
    <w:rsid w:val="00384A48"/>
    <w:rsid w:val="00384C3E"/>
    <w:rsid w:val="00384DC1"/>
    <w:rsid w:val="00384F48"/>
    <w:rsid w:val="00385043"/>
    <w:rsid w:val="00385C4E"/>
    <w:rsid w:val="00385D57"/>
    <w:rsid w:val="003861E5"/>
    <w:rsid w:val="003862B7"/>
    <w:rsid w:val="00386966"/>
    <w:rsid w:val="003869CB"/>
    <w:rsid w:val="003870AA"/>
    <w:rsid w:val="003873A6"/>
    <w:rsid w:val="00387BA4"/>
    <w:rsid w:val="0039022D"/>
    <w:rsid w:val="0039037A"/>
    <w:rsid w:val="00390AFC"/>
    <w:rsid w:val="00390CC2"/>
    <w:rsid w:val="00391070"/>
    <w:rsid w:val="00391171"/>
    <w:rsid w:val="003914E7"/>
    <w:rsid w:val="00391CEC"/>
    <w:rsid w:val="00391CF7"/>
    <w:rsid w:val="00391D92"/>
    <w:rsid w:val="00391F1E"/>
    <w:rsid w:val="00391FD7"/>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5FCA"/>
    <w:rsid w:val="00396083"/>
    <w:rsid w:val="00396093"/>
    <w:rsid w:val="003961A7"/>
    <w:rsid w:val="00396258"/>
    <w:rsid w:val="00396303"/>
    <w:rsid w:val="003964AE"/>
    <w:rsid w:val="00396725"/>
    <w:rsid w:val="00396B03"/>
    <w:rsid w:val="003971B2"/>
    <w:rsid w:val="00397385"/>
    <w:rsid w:val="003979D6"/>
    <w:rsid w:val="003979F7"/>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07B"/>
    <w:rsid w:val="003B00C4"/>
    <w:rsid w:val="003B0234"/>
    <w:rsid w:val="003B0394"/>
    <w:rsid w:val="003B0495"/>
    <w:rsid w:val="003B06AC"/>
    <w:rsid w:val="003B0B0E"/>
    <w:rsid w:val="003B0C9D"/>
    <w:rsid w:val="003B0E99"/>
    <w:rsid w:val="003B11F6"/>
    <w:rsid w:val="003B1501"/>
    <w:rsid w:val="003B1747"/>
    <w:rsid w:val="003B1F9E"/>
    <w:rsid w:val="003B2506"/>
    <w:rsid w:val="003B2540"/>
    <w:rsid w:val="003B2729"/>
    <w:rsid w:val="003B2A9F"/>
    <w:rsid w:val="003B337C"/>
    <w:rsid w:val="003B34BB"/>
    <w:rsid w:val="003B378E"/>
    <w:rsid w:val="003B3ACB"/>
    <w:rsid w:val="003B3BF9"/>
    <w:rsid w:val="003B4244"/>
    <w:rsid w:val="003B4600"/>
    <w:rsid w:val="003B48E0"/>
    <w:rsid w:val="003B49EF"/>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5D48"/>
    <w:rsid w:val="003C614C"/>
    <w:rsid w:val="003C6410"/>
    <w:rsid w:val="003C64B2"/>
    <w:rsid w:val="003C64DD"/>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8DA"/>
    <w:rsid w:val="003D2962"/>
    <w:rsid w:val="003D2A12"/>
    <w:rsid w:val="003D2E4D"/>
    <w:rsid w:val="003D3214"/>
    <w:rsid w:val="003D3513"/>
    <w:rsid w:val="003D37B0"/>
    <w:rsid w:val="003D399C"/>
    <w:rsid w:val="003D3D19"/>
    <w:rsid w:val="003D47DB"/>
    <w:rsid w:val="003D4F62"/>
    <w:rsid w:val="003D5120"/>
    <w:rsid w:val="003D53C0"/>
    <w:rsid w:val="003D551D"/>
    <w:rsid w:val="003D5AAD"/>
    <w:rsid w:val="003D5B56"/>
    <w:rsid w:val="003D5E57"/>
    <w:rsid w:val="003D5FB8"/>
    <w:rsid w:val="003D67B6"/>
    <w:rsid w:val="003D67BB"/>
    <w:rsid w:val="003D68F7"/>
    <w:rsid w:val="003D6903"/>
    <w:rsid w:val="003D6C47"/>
    <w:rsid w:val="003D6CF7"/>
    <w:rsid w:val="003D6EBB"/>
    <w:rsid w:val="003D6F0B"/>
    <w:rsid w:val="003D75EC"/>
    <w:rsid w:val="003D77C5"/>
    <w:rsid w:val="003D7986"/>
    <w:rsid w:val="003D79A9"/>
    <w:rsid w:val="003D7EC3"/>
    <w:rsid w:val="003E0085"/>
    <w:rsid w:val="003E0A46"/>
    <w:rsid w:val="003E0A7D"/>
    <w:rsid w:val="003E1856"/>
    <w:rsid w:val="003E1B49"/>
    <w:rsid w:val="003E1C2C"/>
    <w:rsid w:val="003E20DA"/>
    <w:rsid w:val="003E2180"/>
    <w:rsid w:val="003E2264"/>
    <w:rsid w:val="003E230F"/>
    <w:rsid w:val="003E24E0"/>
    <w:rsid w:val="003E2674"/>
    <w:rsid w:val="003E2DB4"/>
    <w:rsid w:val="003E357A"/>
    <w:rsid w:val="003E3A86"/>
    <w:rsid w:val="003E3BAA"/>
    <w:rsid w:val="003E3ED3"/>
    <w:rsid w:val="003E4781"/>
    <w:rsid w:val="003E4ABD"/>
    <w:rsid w:val="003E4D0F"/>
    <w:rsid w:val="003E4F1B"/>
    <w:rsid w:val="003E50B3"/>
    <w:rsid w:val="003E5136"/>
    <w:rsid w:val="003E51AB"/>
    <w:rsid w:val="003E5226"/>
    <w:rsid w:val="003E5922"/>
    <w:rsid w:val="003E618B"/>
    <w:rsid w:val="003E658E"/>
    <w:rsid w:val="003E65BD"/>
    <w:rsid w:val="003E69B5"/>
    <w:rsid w:val="003E69B9"/>
    <w:rsid w:val="003E6F84"/>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C8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40C"/>
    <w:rsid w:val="003F7613"/>
    <w:rsid w:val="003F7668"/>
    <w:rsid w:val="003F7BB8"/>
    <w:rsid w:val="003F7BE6"/>
    <w:rsid w:val="0040051B"/>
    <w:rsid w:val="0040065D"/>
    <w:rsid w:val="004008B0"/>
    <w:rsid w:val="00400BE2"/>
    <w:rsid w:val="00400C39"/>
    <w:rsid w:val="0040118B"/>
    <w:rsid w:val="00401211"/>
    <w:rsid w:val="00401AC2"/>
    <w:rsid w:val="00401AF0"/>
    <w:rsid w:val="00402187"/>
    <w:rsid w:val="00403299"/>
    <w:rsid w:val="004032AC"/>
    <w:rsid w:val="0040343B"/>
    <w:rsid w:val="00403F04"/>
    <w:rsid w:val="00404108"/>
    <w:rsid w:val="00404175"/>
    <w:rsid w:val="0040441F"/>
    <w:rsid w:val="004045B3"/>
    <w:rsid w:val="004048C5"/>
    <w:rsid w:val="00404EBA"/>
    <w:rsid w:val="00404FA6"/>
    <w:rsid w:val="00405BB0"/>
    <w:rsid w:val="00405BC8"/>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2F6C"/>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30F"/>
    <w:rsid w:val="00421582"/>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5B5"/>
    <w:rsid w:val="00431DD6"/>
    <w:rsid w:val="00432232"/>
    <w:rsid w:val="004325E2"/>
    <w:rsid w:val="0043260B"/>
    <w:rsid w:val="0043285A"/>
    <w:rsid w:val="00432C62"/>
    <w:rsid w:val="00432E9D"/>
    <w:rsid w:val="00432F0A"/>
    <w:rsid w:val="004330F6"/>
    <w:rsid w:val="004333DC"/>
    <w:rsid w:val="00433592"/>
    <w:rsid w:val="0043377A"/>
    <w:rsid w:val="004338E9"/>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01"/>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BB5"/>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642"/>
    <w:rsid w:val="00455884"/>
    <w:rsid w:val="00456226"/>
    <w:rsid w:val="00456562"/>
    <w:rsid w:val="00456B0E"/>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BA"/>
    <w:rsid w:val="00461AC6"/>
    <w:rsid w:val="00461BEC"/>
    <w:rsid w:val="00461D96"/>
    <w:rsid w:val="00461E6D"/>
    <w:rsid w:val="00461E85"/>
    <w:rsid w:val="004620F4"/>
    <w:rsid w:val="00462119"/>
    <w:rsid w:val="0046216C"/>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D4D"/>
    <w:rsid w:val="00467FB5"/>
    <w:rsid w:val="0047008E"/>
    <w:rsid w:val="00470D35"/>
    <w:rsid w:val="00470E52"/>
    <w:rsid w:val="004714EB"/>
    <w:rsid w:val="004717C4"/>
    <w:rsid w:val="00471B2D"/>
    <w:rsid w:val="00471F48"/>
    <w:rsid w:val="004722D3"/>
    <w:rsid w:val="004728F4"/>
    <w:rsid w:val="004729B1"/>
    <w:rsid w:val="00472BA0"/>
    <w:rsid w:val="00472BDD"/>
    <w:rsid w:val="0047332B"/>
    <w:rsid w:val="004738A1"/>
    <w:rsid w:val="004738A4"/>
    <w:rsid w:val="00473B3D"/>
    <w:rsid w:val="0047402B"/>
    <w:rsid w:val="00474055"/>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094"/>
    <w:rsid w:val="004852B8"/>
    <w:rsid w:val="004852CF"/>
    <w:rsid w:val="0048543B"/>
    <w:rsid w:val="00485497"/>
    <w:rsid w:val="00485732"/>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6D"/>
    <w:rsid w:val="00496FD1"/>
    <w:rsid w:val="00497477"/>
    <w:rsid w:val="004976A7"/>
    <w:rsid w:val="00497799"/>
    <w:rsid w:val="0049784C"/>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3401"/>
    <w:rsid w:val="004A454B"/>
    <w:rsid w:val="004A4625"/>
    <w:rsid w:val="004A4CA0"/>
    <w:rsid w:val="004A4E16"/>
    <w:rsid w:val="004A5345"/>
    <w:rsid w:val="004A58FB"/>
    <w:rsid w:val="004A5929"/>
    <w:rsid w:val="004A62F1"/>
    <w:rsid w:val="004A6900"/>
    <w:rsid w:val="004A74B6"/>
    <w:rsid w:val="004A7558"/>
    <w:rsid w:val="004A779D"/>
    <w:rsid w:val="004A799D"/>
    <w:rsid w:val="004A7B1E"/>
    <w:rsid w:val="004B01F1"/>
    <w:rsid w:val="004B0416"/>
    <w:rsid w:val="004B074B"/>
    <w:rsid w:val="004B0836"/>
    <w:rsid w:val="004B0847"/>
    <w:rsid w:val="004B0C67"/>
    <w:rsid w:val="004B1A64"/>
    <w:rsid w:val="004B1CA9"/>
    <w:rsid w:val="004B1F23"/>
    <w:rsid w:val="004B22D2"/>
    <w:rsid w:val="004B23C3"/>
    <w:rsid w:val="004B2DE1"/>
    <w:rsid w:val="004B3158"/>
    <w:rsid w:val="004B323C"/>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1E2"/>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C7E03"/>
    <w:rsid w:val="004D029B"/>
    <w:rsid w:val="004D032C"/>
    <w:rsid w:val="004D0378"/>
    <w:rsid w:val="004D0639"/>
    <w:rsid w:val="004D0FD0"/>
    <w:rsid w:val="004D1277"/>
    <w:rsid w:val="004D163E"/>
    <w:rsid w:val="004D1F08"/>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2F2"/>
    <w:rsid w:val="004E0842"/>
    <w:rsid w:val="004E09ED"/>
    <w:rsid w:val="004E09F8"/>
    <w:rsid w:val="004E0A99"/>
    <w:rsid w:val="004E0AC8"/>
    <w:rsid w:val="004E0C06"/>
    <w:rsid w:val="004E0F2B"/>
    <w:rsid w:val="004E10F4"/>
    <w:rsid w:val="004E1A68"/>
    <w:rsid w:val="004E1C84"/>
    <w:rsid w:val="004E1D25"/>
    <w:rsid w:val="004E1D44"/>
    <w:rsid w:val="004E1E30"/>
    <w:rsid w:val="004E2039"/>
    <w:rsid w:val="004E2212"/>
    <w:rsid w:val="004E225E"/>
    <w:rsid w:val="004E2268"/>
    <w:rsid w:val="004E2353"/>
    <w:rsid w:val="004E257B"/>
    <w:rsid w:val="004E2B2F"/>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327"/>
    <w:rsid w:val="004F19E3"/>
    <w:rsid w:val="004F26FA"/>
    <w:rsid w:val="004F2825"/>
    <w:rsid w:val="004F2F62"/>
    <w:rsid w:val="004F37F0"/>
    <w:rsid w:val="004F40F8"/>
    <w:rsid w:val="004F4207"/>
    <w:rsid w:val="004F4823"/>
    <w:rsid w:val="004F49FE"/>
    <w:rsid w:val="004F4A1D"/>
    <w:rsid w:val="004F4B02"/>
    <w:rsid w:val="004F4B78"/>
    <w:rsid w:val="004F4B79"/>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3FD4"/>
    <w:rsid w:val="0050420E"/>
    <w:rsid w:val="00504449"/>
    <w:rsid w:val="005048BE"/>
    <w:rsid w:val="0050490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2EF"/>
    <w:rsid w:val="005077D8"/>
    <w:rsid w:val="00507A3F"/>
    <w:rsid w:val="00507B00"/>
    <w:rsid w:val="00507B8A"/>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5F04"/>
    <w:rsid w:val="00516792"/>
    <w:rsid w:val="005167E8"/>
    <w:rsid w:val="00516945"/>
    <w:rsid w:val="00516ABF"/>
    <w:rsid w:val="005171DE"/>
    <w:rsid w:val="005179A5"/>
    <w:rsid w:val="00517EB6"/>
    <w:rsid w:val="00517FC3"/>
    <w:rsid w:val="005200B3"/>
    <w:rsid w:val="005206F5"/>
    <w:rsid w:val="00520C6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613"/>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0295"/>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33C"/>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1FD1"/>
    <w:rsid w:val="005524FE"/>
    <w:rsid w:val="00552B50"/>
    <w:rsid w:val="00552C6C"/>
    <w:rsid w:val="00552CBB"/>
    <w:rsid w:val="00553675"/>
    <w:rsid w:val="00553816"/>
    <w:rsid w:val="00553AE1"/>
    <w:rsid w:val="00553BBD"/>
    <w:rsid w:val="0055410C"/>
    <w:rsid w:val="005541F1"/>
    <w:rsid w:val="00554608"/>
    <w:rsid w:val="0055466E"/>
    <w:rsid w:val="00554B68"/>
    <w:rsid w:val="00554C5E"/>
    <w:rsid w:val="00554F48"/>
    <w:rsid w:val="00555033"/>
    <w:rsid w:val="0055522B"/>
    <w:rsid w:val="005553B3"/>
    <w:rsid w:val="0055543E"/>
    <w:rsid w:val="00555F57"/>
    <w:rsid w:val="0055637B"/>
    <w:rsid w:val="00556BFE"/>
    <w:rsid w:val="00556F00"/>
    <w:rsid w:val="00556F71"/>
    <w:rsid w:val="00556FA8"/>
    <w:rsid w:val="0055749E"/>
    <w:rsid w:val="005576F7"/>
    <w:rsid w:val="005577D4"/>
    <w:rsid w:val="00557878"/>
    <w:rsid w:val="00557943"/>
    <w:rsid w:val="00557A53"/>
    <w:rsid w:val="00557C8F"/>
    <w:rsid w:val="005600F3"/>
    <w:rsid w:val="00560757"/>
    <w:rsid w:val="005608FE"/>
    <w:rsid w:val="00560A3B"/>
    <w:rsid w:val="0056158D"/>
    <w:rsid w:val="00561D87"/>
    <w:rsid w:val="00561D9A"/>
    <w:rsid w:val="00562B13"/>
    <w:rsid w:val="00562E05"/>
    <w:rsid w:val="00563AD5"/>
    <w:rsid w:val="00563DDA"/>
    <w:rsid w:val="00563E88"/>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B1"/>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0F5"/>
    <w:rsid w:val="005724AC"/>
    <w:rsid w:val="00572669"/>
    <w:rsid w:val="00572748"/>
    <w:rsid w:val="00572DA1"/>
    <w:rsid w:val="00573196"/>
    <w:rsid w:val="005738F8"/>
    <w:rsid w:val="00573B54"/>
    <w:rsid w:val="00573C07"/>
    <w:rsid w:val="005744DE"/>
    <w:rsid w:val="0057486A"/>
    <w:rsid w:val="00574C5C"/>
    <w:rsid w:val="00574E85"/>
    <w:rsid w:val="00575579"/>
    <w:rsid w:val="00575BC4"/>
    <w:rsid w:val="00575DB5"/>
    <w:rsid w:val="00575ED0"/>
    <w:rsid w:val="00575F89"/>
    <w:rsid w:val="005769E8"/>
    <w:rsid w:val="00576A03"/>
    <w:rsid w:val="00576A82"/>
    <w:rsid w:val="00576C0C"/>
    <w:rsid w:val="00576EC9"/>
    <w:rsid w:val="00577612"/>
    <w:rsid w:val="00577C25"/>
    <w:rsid w:val="00577F9C"/>
    <w:rsid w:val="0058025A"/>
    <w:rsid w:val="00580977"/>
    <w:rsid w:val="00580A0B"/>
    <w:rsid w:val="00580CB9"/>
    <w:rsid w:val="005812C1"/>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6F50"/>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BE1"/>
    <w:rsid w:val="005A3C41"/>
    <w:rsid w:val="005A3D27"/>
    <w:rsid w:val="005A43B1"/>
    <w:rsid w:val="005A4935"/>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704"/>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BB8"/>
    <w:rsid w:val="005C6EA5"/>
    <w:rsid w:val="005C6FB8"/>
    <w:rsid w:val="005C7358"/>
    <w:rsid w:val="005C7676"/>
    <w:rsid w:val="005C7721"/>
    <w:rsid w:val="005C7858"/>
    <w:rsid w:val="005C7B71"/>
    <w:rsid w:val="005C7E53"/>
    <w:rsid w:val="005C7E98"/>
    <w:rsid w:val="005D0052"/>
    <w:rsid w:val="005D00AA"/>
    <w:rsid w:val="005D03AD"/>
    <w:rsid w:val="005D1301"/>
    <w:rsid w:val="005D1853"/>
    <w:rsid w:val="005D19A5"/>
    <w:rsid w:val="005D1A0F"/>
    <w:rsid w:val="005D1B96"/>
    <w:rsid w:val="005D1C3D"/>
    <w:rsid w:val="005D203B"/>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621"/>
    <w:rsid w:val="005E0F82"/>
    <w:rsid w:val="005E13A7"/>
    <w:rsid w:val="005E1746"/>
    <w:rsid w:val="005E196E"/>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3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6F36"/>
    <w:rsid w:val="005F76A4"/>
    <w:rsid w:val="005F7A21"/>
    <w:rsid w:val="005F7DCE"/>
    <w:rsid w:val="00600072"/>
    <w:rsid w:val="006002E4"/>
    <w:rsid w:val="00600639"/>
    <w:rsid w:val="00600BA2"/>
    <w:rsid w:val="00600E23"/>
    <w:rsid w:val="00600EAD"/>
    <w:rsid w:val="00600EF9"/>
    <w:rsid w:val="006010DC"/>
    <w:rsid w:val="006017FF"/>
    <w:rsid w:val="006018B4"/>
    <w:rsid w:val="00601B8E"/>
    <w:rsid w:val="00601E48"/>
    <w:rsid w:val="0060212F"/>
    <w:rsid w:val="00602446"/>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C21"/>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420"/>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061"/>
    <w:rsid w:val="00615436"/>
    <w:rsid w:val="006154B2"/>
    <w:rsid w:val="00615908"/>
    <w:rsid w:val="00615B9C"/>
    <w:rsid w:val="006161A2"/>
    <w:rsid w:val="006162EC"/>
    <w:rsid w:val="0061659B"/>
    <w:rsid w:val="006167FC"/>
    <w:rsid w:val="0061685D"/>
    <w:rsid w:val="0061691F"/>
    <w:rsid w:val="006169E2"/>
    <w:rsid w:val="00616A74"/>
    <w:rsid w:val="00616B22"/>
    <w:rsid w:val="0061700B"/>
    <w:rsid w:val="00617100"/>
    <w:rsid w:val="0061722F"/>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BB9"/>
    <w:rsid w:val="00623C0E"/>
    <w:rsid w:val="00623FD3"/>
    <w:rsid w:val="00623FDF"/>
    <w:rsid w:val="0062416F"/>
    <w:rsid w:val="0062446C"/>
    <w:rsid w:val="00624553"/>
    <w:rsid w:val="00624B89"/>
    <w:rsid w:val="00624BCA"/>
    <w:rsid w:val="00624BEF"/>
    <w:rsid w:val="00624E83"/>
    <w:rsid w:val="0062523E"/>
    <w:rsid w:val="006252F1"/>
    <w:rsid w:val="006255D8"/>
    <w:rsid w:val="00625743"/>
    <w:rsid w:val="00625806"/>
    <w:rsid w:val="00625B5D"/>
    <w:rsid w:val="00625D4A"/>
    <w:rsid w:val="0062606D"/>
    <w:rsid w:val="006260C1"/>
    <w:rsid w:val="0062624E"/>
    <w:rsid w:val="0062731E"/>
    <w:rsid w:val="006273BD"/>
    <w:rsid w:val="00627A10"/>
    <w:rsid w:val="00630322"/>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62F"/>
    <w:rsid w:val="00633792"/>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3AA"/>
    <w:rsid w:val="00637755"/>
    <w:rsid w:val="006378DE"/>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2B29"/>
    <w:rsid w:val="0064361F"/>
    <w:rsid w:val="006436DF"/>
    <w:rsid w:val="00643CD3"/>
    <w:rsid w:val="00643ECF"/>
    <w:rsid w:val="00644992"/>
    <w:rsid w:val="00644ADD"/>
    <w:rsid w:val="00644B0C"/>
    <w:rsid w:val="00644C82"/>
    <w:rsid w:val="00644DAD"/>
    <w:rsid w:val="0064511A"/>
    <w:rsid w:val="006455D4"/>
    <w:rsid w:val="00645E08"/>
    <w:rsid w:val="006460BD"/>
    <w:rsid w:val="00646A38"/>
    <w:rsid w:val="00646BFA"/>
    <w:rsid w:val="00646CC7"/>
    <w:rsid w:val="006473D1"/>
    <w:rsid w:val="0064774A"/>
    <w:rsid w:val="006478AE"/>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867"/>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3E"/>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8A"/>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931"/>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6B7C"/>
    <w:rsid w:val="00687024"/>
    <w:rsid w:val="0068705F"/>
    <w:rsid w:val="006870D0"/>
    <w:rsid w:val="006876CA"/>
    <w:rsid w:val="00687761"/>
    <w:rsid w:val="00687ACD"/>
    <w:rsid w:val="00687EB2"/>
    <w:rsid w:val="006905FA"/>
    <w:rsid w:val="00690650"/>
    <w:rsid w:val="00690878"/>
    <w:rsid w:val="00690924"/>
    <w:rsid w:val="00690C3C"/>
    <w:rsid w:val="00691240"/>
    <w:rsid w:val="00691309"/>
    <w:rsid w:val="006913F1"/>
    <w:rsid w:val="00691566"/>
    <w:rsid w:val="006915A6"/>
    <w:rsid w:val="006915D3"/>
    <w:rsid w:val="006915FE"/>
    <w:rsid w:val="00691827"/>
    <w:rsid w:val="00691DF9"/>
    <w:rsid w:val="006924C8"/>
    <w:rsid w:val="00692524"/>
    <w:rsid w:val="0069257A"/>
    <w:rsid w:val="006927CF"/>
    <w:rsid w:val="00692C6D"/>
    <w:rsid w:val="00692E62"/>
    <w:rsid w:val="00692E86"/>
    <w:rsid w:val="00693165"/>
    <w:rsid w:val="00693469"/>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8BA"/>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560"/>
    <w:rsid w:val="006A1617"/>
    <w:rsid w:val="006A1679"/>
    <w:rsid w:val="006A1BDE"/>
    <w:rsid w:val="006A1C5C"/>
    <w:rsid w:val="006A2474"/>
    <w:rsid w:val="006A26A1"/>
    <w:rsid w:val="006A2708"/>
    <w:rsid w:val="006A2793"/>
    <w:rsid w:val="006A2805"/>
    <w:rsid w:val="006A28BE"/>
    <w:rsid w:val="006A2AAE"/>
    <w:rsid w:val="006A2CE8"/>
    <w:rsid w:val="006A2E0D"/>
    <w:rsid w:val="006A3A09"/>
    <w:rsid w:val="006A3F4A"/>
    <w:rsid w:val="006A40FB"/>
    <w:rsid w:val="006A4E7E"/>
    <w:rsid w:val="006A4FF4"/>
    <w:rsid w:val="006A5200"/>
    <w:rsid w:val="006A5398"/>
    <w:rsid w:val="006A549A"/>
    <w:rsid w:val="006A54AD"/>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72A"/>
    <w:rsid w:val="006B1C59"/>
    <w:rsid w:val="006B1D09"/>
    <w:rsid w:val="006B243C"/>
    <w:rsid w:val="006B2565"/>
    <w:rsid w:val="006B29C7"/>
    <w:rsid w:val="006B2AD2"/>
    <w:rsid w:val="006B2B81"/>
    <w:rsid w:val="006B2F0D"/>
    <w:rsid w:val="006B36C2"/>
    <w:rsid w:val="006B3DE1"/>
    <w:rsid w:val="006B3E16"/>
    <w:rsid w:val="006B4331"/>
    <w:rsid w:val="006B4942"/>
    <w:rsid w:val="006B49F6"/>
    <w:rsid w:val="006B4CDB"/>
    <w:rsid w:val="006B4ED9"/>
    <w:rsid w:val="006B500D"/>
    <w:rsid w:val="006B53CB"/>
    <w:rsid w:val="006B547A"/>
    <w:rsid w:val="006B568C"/>
    <w:rsid w:val="006B59E2"/>
    <w:rsid w:val="006B5BB1"/>
    <w:rsid w:val="006B5DD2"/>
    <w:rsid w:val="006B64A0"/>
    <w:rsid w:val="006B68B8"/>
    <w:rsid w:val="006B6DAA"/>
    <w:rsid w:val="006B7132"/>
    <w:rsid w:val="006B73C2"/>
    <w:rsid w:val="006B77EA"/>
    <w:rsid w:val="006B77EF"/>
    <w:rsid w:val="006B78CC"/>
    <w:rsid w:val="006B7D70"/>
    <w:rsid w:val="006C02FE"/>
    <w:rsid w:val="006C0349"/>
    <w:rsid w:val="006C03E4"/>
    <w:rsid w:val="006C0A93"/>
    <w:rsid w:val="006C13BE"/>
    <w:rsid w:val="006C18B7"/>
    <w:rsid w:val="006C19D1"/>
    <w:rsid w:val="006C1CA4"/>
    <w:rsid w:val="006C1D3E"/>
    <w:rsid w:val="006C1F85"/>
    <w:rsid w:val="006C235E"/>
    <w:rsid w:val="006C24E6"/>
    <w:rsid w:val="006C29E2"/>
    <w:rsid w:val="006C2C0A"/>
    <w:rsid w:val="006C2C1C"/>
    <w:rsid w:val="006C31D6"/>
    <w:rsid w:val="006C3A13"/>
    <w:rsid w:val="006C3E1E"/>
    <w:rsid w:val="006C423A"/>
    <w:rsid w:val="006C42C9"/>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4D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BF0"/>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28B"/>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1A9"/>
    <w:rsid w:val="00712B7E"/>
    <w:rsid w:val="00712CB4"/>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634"/>
    <w:rsid w:val="007217B0"/>
    <w:rsid w:val="00721CB7"/>
    <w:rsid w:val="00721D65"/>
    <w:rsid w:val="00721FD3"/>
    <w:rsid w:val="007223AE"/>
    <w:rsid w:val="007225D7"/>
    <w:rsid w:val="0072293D"/>
    <w:rsid w:val="00722B4F"/>
    <w:rsid w:val="00722ED2"/>
    <w:rsid w:val="00722FDD"/>
    <w:rsid w:val="007230F8"/>
    <w:rsid w:val="00723562"/>
    <w:rsid w:val="007236F8"/>
    <w:rsid w:val="007239B9"/>
    <w:rsid w:val="00723BF8"/>
    <w:rsid w:val="00723E59"/>
    <w:rsid w:val="00723EA4"/>
    <w:rsid w:val="00724675"/>
    <w:rsid w:val="0072484D"/>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91"/>
    <w:rsid w:val="007357D1"/>
    <w:rsid w:val="00735B9A"/>
    <w:rsid w:val="00735FE7"/>
    <w:rsid w:val="00736074"/>
    <w:rsid w:val="0073619F"/>
    <w:rsid w:val="0073683A"/>
    <w:rsid w:val="00736894"/>
    <w:rsid w:val="007369D8"/>
    <w:rsid w:val="00736D20"/>
    <w:rsid w:val="00736D69"/>
    <w:rsid w:val="00736EEF"/>
    <w:rsid w:val="00737096"/>
    <w:rsid w:val="0073788A"/>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55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AF0"/>
    <w:rsid w:val="00745BE9"/>
    <w:rsid w:val="007463B9"/>
    <w:rsid w:val="0074697D"/>
    <w:rsid w:val="00746A31"/>
    <w:rsid w:val="00746F72"/>
    <w:rsid w:val="00750205"/>
    <w:rsid w:val="00750207"/>
    <w:rsid w:val="007508AD"/>
    <w:rsid w:val="00750C3A"/>
    <w:rsid w:val="00750E7F"/>
    <w:rsid w:val="00751024"/>
    <w:rsid w:val="00751067"/>
    <w:rsid w:val="007513C1"/>
    <w:rsid w:val="007515DC"/>
    <w:rsid w:val="00751CF0"/>
    <w:rsid w:val="00752882"/>
    <w:rsid w:val="00752974"/>
    <w:rsid w:val="00753473"/>
    <w:rsid w:val="007535AF"/>
    <w:rsid w:val="00753EE3"/>
    <w:rsid w:val="0075405B"/>
    <w:rsid w:val="00754235"/>
    <w:rsid w:val="007543A8"/>
    <w:rsid w:val="00754862"/>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1E16"/>
    <w:rsid w:val="007620EB"/>
    <w:rsid w:val="0076213A"/>
    <w:rsid w:val="0076227C"/>
    <w:rsid w:val="007622DB"/>
    <w:rsid w:val="00762481"/>
    <w:rsid w:val="00762588"/>
    <w:rsid w:val="00762ED5"/>
    <w:rsid w:val="007637DD"/>
    <w:rsid w:val="007638BB"/>
    <w:rsid w:val="007638D3"/>
    <w:rsid w:val="007639B2"/>
    <w:rsid w:val="00763E0C"/>
    <w:rsid w:val="00763FEB"/>
    <w:rsid w:val="00763FED"/>
    <w:rsid w:val="007642FA"/>
    <w:rsid w:val="0076433C"/>
    <w:rsid w:val="0076473A"/>
    <w:rsid w:val="00764A45"/>
    <w:rsid w:val="00764FA2"/>
    <w:rsid w:val="00765065"/>
    <w:rsid w:val="00765416"/>
    <w:rsid w:val="007656A9"/>
    <w:rsid w:val="00765749"/>
    <w:rsid w:val="00765EB7"/>
    <w:rsid w:val="007660A7"/>
    <w:rsid w:val="007660CE"/>
    <w:rsid w:val="007663F2"/>
    <w:rsid w:val="007666BA"/>
    <w:rsid w:val="0076674F"/>
    <w:rsid w:val="00766816"/>
    <w:rsid w:val="00766B23"/>
    <w:rsid w:val="00767163"/>
    <w:rsid w:val="00767180"/>
    <w:rsid w:val="00767328"/>
    <w:rsid w:val="00767485"/>
    <w:rsid w:val="00767677"/>
    <w:rsid w:val="00767825"/>
    <w:rsid w:val="00767ECB"/>
    <w:rsid w:val="00770801"/>
    <w:rsid w:val="00770C50"/>
    <w:rsid w:val="00770C66"/>
    <w:rsid w:val="00770DB7"/>
    <w:rsid w:val="007715FE"/>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91E"/>
    <w:rsid w:val="00785C71"/>
    <w:rsid w:val="00785E2A"/>
    <w:rsid w:val="00785E32"/>
    <w:rsid w:val="007860F3"/>
    <w:rsid w:val="007861A4"/>
    <w:rsid w:val="00786375"/>
    <w:rsid w:val="00786432"/>
    <w:rsid w:val="007864CE"/>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DC4"/>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3E9B"/>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563"/>
    <w:rsid w:val="007A6809"/>
    <w:rsid w:val="007A6A8C"/>
    <w:rsid w:val="007A72FB"/>
    <w:rsid w:val="007A748E"/>
    <w:rsid w:val="007A77A4"/>
    <w:rsid w:val="007A7856"/>
    <w:rsid w:val="007A7E04"/>
    <w:rsid w:val="007A7F3A"/>
    <w:rsid w:val="007B0288"/>
    <w:rsid w:val="007B0461"/>
    <w:rsid w:val="007B0A67"/>
    <w:rsid w:val="007B0C6C"/>
    <w:rsid w:val="007B0D5D"/>
    <w:rsid w:val="007B0DE3"/>
    <w:rsid w:val="007B0FB3"/>
    <w:rsid w:val="007B12A2"/>
    <w:rsid w:val="007B1475"/>
    <w:rsid w:val="007B1B3B"/>
    <w:rsid w:val="007B2358"/>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5906"/>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054"/>
    <w:rsid w:val="007C42CC"/>
    <w:rsid w:val="007C42F7"/>
    <w:rsid w:val="007C4A05"/>
    <w:rsid w:val="007C4CFB"/>
    <w:rsid w:val="007C4E56"/>
    <w:rsid w:val="007C512D"/>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5D8C"/>
    <w:rsid w:val="007D619D"/>
    <w:rsid w:val="007D6904"/>
    <w:rsid w:val="007D6CE6"/>
    <w:rsid w:val="007D7872"/>
    <w:rsid w:val="007D7F99"/>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9EA"/>
    <w:rsid w:val="007E2DAA"/>
    <w:rsid w:val="007E2DE2"/>
    <w:rsid w:val="007E2E43"/>
    <w:rsid w:val="007E2F5A"/>
    <w:rsid w:val="007E32D9"/>
    <w:rsid w:val="007E335B"/>
    <w:rsid w:val="007E3506"/>
    <w:rsid w:val="007E386F"/>
    <w:rsid w:val="007E396B"/>
    <w:rsid w:val="007E3C6F"/>
    <w:rsid w:val="007E3D1D"/>
    <w:rsid w:val="007E3DC9"/>
    <w:rsid w:val="007E415B"/>
    <w:rsid w:val="007E43A6"/>
    <w:rsid w:val="007E4D54"/>
    <w:rsid w:val="007E4DA6"/>
    <w:rsid w:val="007E5003"/>
    <w:rsid w:val="007E52B0"/>
    <w:rsid w:val="007E53FA"/>
    <w:rsid w:val="007E573D"/>
    <w:rsid w:val="007E57E8"/>
    <w:rsid w:val="007E5811"/>
    <w:rsid w:val="007E58B7"/>
    <w:rsid w:val="007E5C31"/>
    <w:rsid w:val="007E682F"/>
    <w:rsid w:val="007E6CA4"/>
    <w:rsid w:val="007E7195"/>
    <w:rsid w:val="007E73DB"/>
    <w:rsid w:val="007E748E"/>
    <w:rsid w:val="007E74E4"/>
    <w:rsid w:val="007E79C0"/>
    <w:rsid w:val="007E79F2"/>
    <w:rsid w:val="007F0837"/>
    <w:rsid w:val="007F096A"/>
    <w:rsid w:val="007F0B26"/>
    <w:rsid w:val="007F1241"/>
    <w:rsid w:val="007F1478"/>
    <w:rsid w:val="007F1496"/>
    <w:rsid w:val="007F1587"/>
    <w:rsid w:val="007F174F"/>
    <w:rsid w:val="007F17E5"/>
    <w:rsid w:val="007F20B1"/>
    <w:rsid w:val="007F20E1"/>
    <w:rsid w:val="007F228F"/>
    <w:rsid w:val="007F2462"/>
    <w:rsid w:val="007F2741"/>
    <w:rsid w:val="007F29ED"/>
    <w:rsid w:val="007F2AAA"/>
    <w:rsid w:val="007F340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6FD"/>
    <w:rsid w:val="00803A8F"/>
    <w:rsid w:val="00803BB2"/>
    <w:rsid w:val="00804167"/>
    <w:rsid w:val="00804210"/>
    <w:rsid w:val="00804427"/>
    <w:rsid w:val="0080456E"/>
    <w:rsid w:val="00804F9C"/>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5F7F"/>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2E8E"/>
    <w:rsid w:val="0082380D"/>
    <w:rsid w:val="00823976"/>
    <w:rsid w:val="00823C60"/>
    <w:rsid w:val="00823DE0"/>
    <w:rsid w:val="0082420C"/>
    <w:rsid w:val="0082436F"/>
    <w:rsid w:val="0082451B"/>
    <w:rsid w:val="0082472F"/>
    <w:rsid w:val="00824ABE"/>
    <w:rsid w:val="00824C53"/>
    <w:rsid w:val="00824D2A"/>
    <w:rsid w:val="00824F99"/>
    <w:rsid w:val="00825003"/>
    <w:rsid w:val="0082583F"/>
    <w:rsid w:val="00825B4C"/>
    <w:rsid w:val="00825BE7"/>
    <w:rsid w:val="008263FC"/>
    <w:rsid w:val="00826E58"/>
    <w:rsid w:val="00826E89"/>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3D47"/>
    <w:rsid w:val="00834639"/>
    <w:rsid w:val="008349A3"/>
    <w:rsid w:val="008349F9"/>
    <w:rsid w:val="00834C0B"/>
    <w:rsid w:val="00834C65"/>
    <w:rsid w:val="00834D2A"/>
    <w:rsid w:val="00834FD6"/>
    <w:rsid w:val="008351F1"/>
    <w:rsid w:val="0083552C"/>
    <w:rsid w:val="00835722"/>
    <w:rsid w:val="00835746"/>
    <w:rsid w:val="0083592A"/>
    <w:rsid w:val="00835AD1"/>
    <w:rsid w:val="00835AD7"/>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462"/>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CD7"/>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529D"/>
    <w:rsid w:val="008562A0"/>
    <w:rsid w:val="00856323"/>
    <w:rsid w:val="008563DD"/>
    <w:rsid w:val="00856506"/>
    <w:rsid w:val="0085660A"/>
    <w:rsid w:val="0085663A"/>
    <w:rsid w:val="00856873"/>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67962"/>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1E3"/>
    <w:rsid w:val="00880642"/>
    <w:rsid w:val="0088087D"/>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89"/>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4BC"/>
    <w:rsid w:val="00890712"/>
    <w:rsid w:val="00890BBD"/>
    <w:rsid w:val="00890E53"/>
    <w:rsid w:val="00891718"/>
    <w:rsid w:val="0089197F"/>
    <w:rsid w:val="00891E17"/>
    <w:rsid w:val="008920B8"/>
    <w:rsid w:val="00892C54"/>
    <w:rsid w:val="00892CB2"/>
    <w:rsid w:val="00892D9E"/>
    <w:rsid w:val="00892DB1"/>
    <w:rsid w:val="00892E9B"/>
    <w:rsid w:val="00892EC0"/>
    <w:rsid w:val="00892F4C"/>
    <w:rsid w:val="0089349B"/>
    <w:rsid w:val="0089374F"/>
    <w:rsid w:val="00893E32"/>
    <w:rsid w:val="00893ED3"/>
    <w:rsid w:val="0089410A"/>
    <w:rsid w:val="008941F8"/>
    <w:rsid w:val="008944D6"/>
    <w:rsid w:val="00894849"/>
    <w:rsid w:val="008949DB"/>
    <w:rsid w:val="00894D15"/>
    <w:rsid w:val="00894D17"/>
    <w:rsid w:val="00894D56"/>
    <w:rsid w:val="00894DFD"/>
    <w:rsid w:val="00894F5C"/>
    <w:rsid w:val="008951A8"/>
    <w:rsid w:val="00895281"/>
    <w:rsid w:val="00895A14"/>
    <w:rsid w:val="00895A42"/>
    <w:rsid w:val="00895B37"/>
    <w:rsid w:val="00895CDA"/>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BCB"/>
    <w:rsid w:val="008A0E21"/>
    <w:rsid w:val="008A1139"/>
    <w:rsid w:val="008A171B"/>
    <w:rsid w:val="008A1954"/>
    <w:rsid w:val="008A1EB8"/>
    <w:rsid w:val="008A2003"/>
    <w:rsid w:val="008A2168"/>
    <w:rsid w:val="008A2701"/>
    <w:rsid w:val="008A3108"/>
    <w:rsid w:val="008A3348"/>
    <w:rsid w:val="008A3A29"/>
    <w:rsid w:val="008A3ADF"/>
    <w:rsid w:val="008A4052"/>
    <w:rsid w:val="008A422B"/>
    <w:rsid w:val="008A4336"/>
    <w:rsid w:val="008A4C71"/>
    <w:rsid w:val="008A5268"/>
    <w:rsid w:val="008A61F6"/>
    <w:rsid w:val="008A62C8"/>
    <w:rsid w:val="008A6BB2"/>
    <w:rsid w:val="008A70D8"/>
    <w:rsid w:val="008A7873"/>
    <w:rsid w:val="008A787D"/>
    <w:rsid w:val="008A7E01"/>
    <w:rsid w:val="008B04E3"/>
    <w:rsid w:val="008B06AB"/>
    <w:rsid w:val="008B081D"/>
    <w:rsid w:val="008B092F"/>
    <w:rsid w:val="008B0F95"/>
    <w:rsid w:val="008B115C"/>
    <w:rsid w:val="008B1648"/>
    <w:rsid w:val="008B1DB1"/>
    <w:rsid w:val="008B1ED0"/>
    <w:rsid w:val="008B23D1"/>
    <w:rsid w:val="008B24EF"/>
    <w:rsid w:val="008B2564"/>
    <w:rsid w:val="008B264B"/>
    <w:rsid w:val="008B2657"/>
    <w:rsid w:val="008B272E"/>
    <w:rsid w:val="008B2893"/>
    <w:rsid w:val="008B3245"/>
    <w:rsid w:val="008B356B"/>
    <w:rsid w:val="008B3A5F"/>
    <w:rsid w:val="008B42B2"/>
    <w:rsid w:val="008B45F7"/>
    <w:rsid w:val="008B48D0"/>
    <w:rsid w:val="008B4E9B"/>
    <w:rsid w:val="008B5072"/>
    <w:rsid w:val="008B64A6"/>
    <w:rsid w:val="008B65BE"/>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157"/>
    <w:rsid w:val="008C22B2"/>
    <w:rsid w:val="008C23A2"/>
    <w:rsid w:val="008C31E0"/>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275"/>
    <w:rsid w:val="008C63F9"/>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51"/>
    <w:rsid w:val="008E2080"/>
    <w:rsid w:val="008E2095"/>
    <w:rsid w:val="008E2899"/>
    <w:rsid w:val="008E2C29"/>
    <w:rsid w:val="008E3533"/>
    <w:rsid w:val="008E3AAC"/>
    <w:rsid w:val="008E4318"/>
    <w:rsid w:val="008E431B"/>
    <w:rsid w:val="008E4558"/>
    <w:rsid w:val="008E51F3"/>
    <w:rsid w:val="008E57E0"/>
    <w:rsid w:val="008E5C71"/>
    <w:rsid w:val="008E5E0F"/>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2F9A"/>
    <w:rsid w:val="008F33AA"/>
    <w:rsid w:val="008F34C0"/>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411"/>
    <w:rsid w:val="00910610"/>
    <w:rsid w:val="00910B0D"/>
    <w:rsid w:val="00910C42"/>
    <w:rsid w:val="00910DC9"/>
    <w:rsid w:val="00911040"/>
    <w:rsid w:val="00911246"/>
    <w:rsid w:val="0091131E"/>
    <w:rsid w:val="009113A5"/>
    <w:rsid w:val="00911403"/>
    <w:rsid w:val="00911A73"/>
    <w:rsid w:val="00911EB5"/>
    <w:rsid w:val="00912095"/>
    <w:rsid w:val="00912569"/>
    <w:rsid w:val="009128D9"/>
    <w:rsid w:val="00912A86"/>
    <w:rsid w:val="00912BBC"/>
    <w:rsid w:val="009130C1"/>
    <w:rsid w:val="00913586"/>
    <w:rsid w:val="009136DA"/>
    <w:rsid w:val="009137DA"/>
    <w:rsid w:val="00913C22"/>
    <w:rsid w:val="00913CD7"/>
    <w:rsid w:val="00913E1D"/>
    <w:rsid w:val="00913EF2"/>
    <w:rsid w:val="00913FF8"/>
    <w:rsid w:val="0091417E"/>
    <w:rsid w:val="0091428C"/>
    <w:rsid w:val="00914346"/>
    <w:rsid w:val="0091469B"/>
    <w:rsid w:val="00914799"/>
    <w:rsid w:val="009148EE"/>
    <w:rsid w:val="00914DF3"/>
    <w:rsid w:val="00914EFA"/>
    <w:rsid w:val="009150BE"/>
    <w:rsid w:val="0091532A"/>
    <w:rsid w:val="009156C4"/>
    <w:rsid w:val="00915762"/>
    <w:rsid w:val="00915959"/>
    <w:rsid w:val="009159CA"/>
    <w:rsid w:val="00915EF2"/>
    <w:rsid w:val="00916589"/>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4D9"/>
    <w:rsid w:val="009258C5"/>
    <w:rsid w:val="00925B4E"/>
    <w:rsid w:val="00926225"/>
    <w:rsid w:val="00926623"/>
    <w:rsid w:val="009269DF"/>
    <w:rsid w:val="00926A1C"/>
    <w:rsid w:val="00926CEB"/>
    <w:rsid w:val="00926CF6"/>
    <w:rsid w:val="00926D5A"/>
    <w:rsid w:val="00926EC6"/>
    <w:rsid w:val="00926F73"/>
    <w:rsid w:val="00927063"/>
    <w:rsid w:val="009270A3"/>
    <w:rsid w:val="009270B0"/>
    <w:rsid w:val="00927490"/>
    <w:rsid w:val="00927BFC"/>
    <w:rsid w:val="00927E4E"/>
    <w:rsid w:val="009301A4"/>
    <w:rsid w:val="0093033C"/>
    <w:rsid w:val="00930579"/>
    <w:rsid w:val="00930B8E"/>
    <w:rsid w:val="00930DBE"/>
    <w:rsid w:val="00930DF0"/>
    <w:rsid w:val="00930E36"/>
    <w:rsid w:val="0093110C"/>
    <w:rsid w:val="009314A5"/>
    <w:rsid w:val="009314C8"/>
    <w:rsid w:val="0093152A"/>
    <w:rsid w:val="00931535"/>
    <w:rsid w:val="009317AF"/>
    <w:rsid w:val="0093185B"/>
    <w:rsid w:val="0093196F"/>
    <w:rsid w:val="00931CCF"/>
    <w:rsid w:val="009322B3"/>
    <w:rsid w:val="0093230B"/>
    <w:rsid w:val="00932873"/>
    <w:rsid w:val="00932E26"/>
    <w:rsid w:val="009339EC"/>
    <w:rsid w:val="00933B2F"/>
    <w:rsid w:val="00934019"/>
    <w:rsid w:val="009340B4"/>
    <w:rsid w:val="00934188"/>
    <w:rsid w:val="0093427C"/>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185F"/>
    <w:rsid w:val="00941DBF"/>
    <w:rsid w:val="009421AA"/>
    <w:rsid w:val="00942356"/>
    <w:rsid w:val="00942837"/>
    <w:rsid w:val="009428CB"/>
    <w:rsid w:val="00942A08"/>
    <w:rsid w:val="00942B71"/>
    <w:rsid w:val="0094312F"/>
    <w:rsid w:val="009431C1"/>
    <w:rsid w:val="009431CF"/>
    <w:rsid w:val="0094347F"/>
    <w:rsid w:val="009434A8"/>
    <w:rsid w:val="009435D0"/>
    <w:rsid w:val="00943A2D"/>
    <w:rsid w:val="00944233"/>
    <w:rsid w:val="00944444"/>
    <w:rsid w:val="00944623"/>
    <w:rsid w:val="0094476A"/>
    <w:rsid w:val="00945517"/>
    <w:rsid w:val="0094552F"/>
    <w:rsid w:val="00945B33"/>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541"/>
    <w:rsid w:val="0095468F"/>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14"/>
    <w:rsid w:val="00964531"/>
    <w:rsid w:val="00964583"/>
    <w:rsid w:val="00964747"/>
    <w:rsid w:val="009649C8"/>
    <w:rsid w:val="00964A09"/>
    <w:rsid w:val="00964C2D"/>
    <w:rsid w:val="009656C5"/>
    <w:rsid w:val="00965A16"/>
    <w:rsid w:val="00965A35"/>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800"/>
    <w:rsid w:val="00973D6D"/>
    <w:rsid w:val="00973D79"/>
    <w:rsid w:val="0097467A"/>
    <w:rsid w:val="00974762"/>
    <w:rsid w:val="00974845"/>
    <w:rsid w:val="00974B5A"/>
    <w:rsid w:val="00975201"/>
    <w:rsid w:val="00975207"/>
    <w:rsid w:val="00975224"/>
    <w:rsid w:val="009759B5"/>
    <w:rsid w:val="00975BD7"/>
    <w:rsid w:val="00975FB6"/>
    <w:rsid w:val="00976066"/>
    <w:rsid w:val="009762B4"/>
    <w:rsid w:val="009769C3"/>
    <w:rsid w:val="00976CCD"/>
    <w:rsid w:val="00976CD1"/>
    <w:rsid w:val="00976D4E"/>
    <w:rsid w:val="00976DAF"/>
    <w:rsid w:val="00977CBE"/>
    <w:rsid w:val="00977D95"/>
    <w:rsid w:val="0098044C"/>
    <w:rsid w:val="009806DD"/>
    <w:rsid w:val="00980700"/>
    <w:rsid w:val="0098076D"/>
    <w:rsid w:val="0098097E"/>
    <w:rsid w:val="009809C6"/>
    <w:rsid w:val="00980BF8"/>
    <w:rsid w:val="009815AA"/>
    <w:rsid w:val="009818B3"/>
    <w:rsid w:val="009818F6"/>
    <w:rsid w:val="009819D3"/>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6CE"/>
    <w:rsid w:val="0099175F"/>
    <w:rsid w:val="0099179A"/>
    <w:rsid w:val="00991C35"/>
    <w:rsid w:val="009921C0"/>
    <w:rsid w:val="009924FC"/>
    <w:rsid w:val="009926B0"/>
    <w:rsid w:val="00992913"/>
    <w:rsid w:val="00992B23"/>
    <w:rsid w:val="00992BD4"/>
    <w:rsid w:val="00992E8E"/>
    <w:rsid w:val="009930B7"/>
    <w:rsid w:val="009937FE"/>
    <w:rsid w:val="0099445A"/>
    <w:rsid w:val="00995180"/>
    <w:rsid w:val="0099554D"/>
    <w:rsid w:val="00995A0D"/>
    <w:rsid w:val="00995A39"/>
    <w:rsid w:val="00995B9A"/>
    <w:rsid w:val="00995CEB"/>
    <w:rsid w:val="00995D79"/>
    <w:rsid w:val="00996712"/>
    <w:rsid w:val="00996C89"/>
    <w:rsid w:val="00996DED"/>
    <w:rsid w:val="009971E7"/>
    <w:rsid w:val="0099731F"/>
    <w:rsid w:val="0099748E"/>
    <w:rsid w:val="00997915"/>
    <w:rsid w:val="009A0059"/>
    <w:rsid w:val="009A0275"/>
    <w:rsid w:val="009A055F"/>
    <w:rsid w:val="009A0750"/>
    <w:rsid w:val="009A0A21"/>
    <w:rsid w:val="009A0CF7"/>
    <w:rsid w:val="009A0ED1"/>
    <w:rsid w:val="009A100C"/>
    <w:rsid w:val="009A18B4"/>
    <w:rsid w:val="009A1ADF"/>
    <w:rsid w:val="009A1D83"/>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DA6"/>
    <w:rsid w:val="009A6EBB"/>
    <w:rsid w:val="009A7904"/>
    <w:rsid w:val="009B0469"/>
    <w:rsid w:val="009B0C75"/>
    <w:rsid w:val="009B0E10"/>
    <w:rsid w:val="009B1343"/>
    <w:rsid w:val="009B156F"/>
    <w:rsid w:val="009B1759"/>
    <w:rsid w:val="009B17EC"/>
    <w:rsid w:val="009B1A17"/>
    <w:rsid w:val="009B2307"/>
    <w:rsid w:val="009B26E3"/>
    <w:rsid w:val="009B2757"/>
    <w:rsid w:val="009B2851"/>
    <w:rsid w:val="009B2B4C"/>
    <w:rsid w:val="009B2DD8"/>
    <w:rsid w:val="009B2E24"/>
    <w:rsid w:val="009B3028"/>
    <w:rsid w:val="009B30A9"/>
    <w:rsid w:val="009B3290"/>
    <w:rsid w:val="009B33EC"/>
    <w:rsid w:val="009B3C6C"/>
    <w:rsid w:val="009B3D88"/>
    <w:rsid w:val="009B4625"/>
    <w:rsid w:val="009B4740"/>
    <w:rsid w:val="009B48FB"/>
    <w:rsid w:val="009B4D50"/>
    <w:rsid w:val="009B4D59"/>
    <w:rsid w:val="009B4E0F"/>
    <w:rsid w:val="009B4E2D"/>
    <w:rsid w:val="009B51BA"/>
    <w:rsid w:val="009B545F"/>
    <w:rsid w:val="009B5CE9"/>
    <w:rsid w:val="009B6A77"/>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44"/>
    <w:rsid w:val="009C0981"/>
    <w:rsid w:val="009C09CA"/>
    <w:rsid w:val="009C0AD7"/>
    <w:rsid w:val="009C0C36"/>
    <w:rsid w:val="009C1578"/>
    <w:rsid w:val="009C18A1"/>
    <w:rsid w:val="009C1AD9"/>
    <w:rsid w:val="009C1BD2"/>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6FA8"/>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9DC"/>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2A99"/>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42"/>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8B8"/>
    <w:rsid w:val="00A00940"/>
    <w:rsid w:val="00A00953"/>
    <w:rsid w:val="00A00BD8"/>
    <w:rsid w:val="00A00D01"/>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979"/>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1AF7"/>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AD8"/>
    <w:rsid w:val="00A14E3E"/>
    <w:rsid w:val="00A14E51"/>
    <w:rsid w:val="00A15014"/>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007"/>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A5E"/>
    <w:rsid w:val="00A34CA6"/>
    <w:rsid w:val="00A35285"/>
    <w:rsid w:val="00A356AC"/>
    <w:rsid w:val="00A35DAF"/>
    <w:rsid w:val="00A361D2"/>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46"/>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82"/>
    <w:rsid w:val="00A462AE"/>
    <w:rsid w:val="00A466A2"/>
    <w:rsid w:val="00A4670C"/>
    <w:rsid w:val="00A4718F"/>
    <w:rsid w:val="00A471D7"/>
    <w:rsid w:val="00A47389"/>
    <w:rsid w:val="00A4745D"/>
    <w:rsid w:val="00A47728"/>
    <w:rsid w:val="00A478D7"/>
    <w:rsid w:val="00A479B8"/>
    <w:rsid w:val="00A47AFF"/>
    <w:rsid w:val="00A47C64"/>
    <w:rsid w:val="00A47F10"/>
    <w:rsid w:val="00A50607"/>
    <w:rsid w:val="00A50898"/>
    <w:rsid w:val="00A50A94"/>
    <w:rsid w:val="00A50B9A"/>
    <w:rsid w:val="00A50C00"/>
    <w:rsid w:val="00A50C54"/>
    <w:rsid w:val="00A50D81"/>
    <w:rsid w:val="00A510C0"/>
    <w:rsid w:val="00A5161B"/>
    <w:rsid w:val="00A51BFF"/>
    <w:rsid w:val="00A51CE0"/>
    <w:rsid w:val="00A51D95"/>
    <w:rsid w:val="00A51E37"/>
    <w:rsid w:val="00A51F6B"/>
    <w:rsid w:val="00A51FD1"/>
    <w:rsid w:val="00A520E1"/>
    <w:rsid w:val="00A521A6"/>
    <w:rsid w:val="00A521EC"/>
    <w:rsid w:val="00A52888"/>
    <w:rsid w:val="00A529B9"/>
    <w:rsid w:val="00A52DD9"/>
    <w:rsid w:val="00A5302A"/>
    <w:rsid w:val="00A53653"/>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942"/>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89"/>
    <w:rsid w:val="00A61FAC"/>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1BF"/>
    <w:rsid w:val="00A65A23"/>
    <w:rsid w:val="00A66069"/>
    <w:rsid w:val="00A660FF"/>
    <w:rsid w:val="00A66AFB"/>
    <w:rsid w:val="00A67C66"/>
    <w:rsid w:val="00A67F8B"/>
    <w:rsid w:val="00A704FC"/>
    <w:rsid w:val="00A70920"/>
    <w:rsid w:val="00A70A64"/>
    <w:rsid w:val="00A70C74"/>
    <w:rsid w:val="00A70E8B"/>
    <w:rsid w:val="00A71260"/>
    <w:rsid w:val="00A717E4"/>
    <w:rsid w:val="00A7185E"/>
    <w:rsid w:val="00A718E5"/>
    <w:rsid w:val="00A71E1E"/>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043"/>
    <w:rsid w:val="00A757D1"/>
    <w:rsid w:val="00A75D57"/>
    <w:rsid w:val="00A7627E"/>
    <w:rsid w:val="00A763C8"/>
    <w:rsid w:val="00A764F1"/>
    <w:rsid w:val="00A76880"/>
    <w:rsid w:val="00A76D21"/>
    <w:rsid w:val="00A76FFF"/>
    <w:rsid w:val="00A77C7B"/>
    <w:rsid w:val="00A8048E"/>
    <w:rsid w:val="00A80568"/>
    <w:rsid w:val="00A805C3"/>
    <w:rsid w:val="00A8074C"/>
    <w:rsid w:val="00A8086A"/>
    <w:rsid w:val="00A80F7C"/>
    <w:rsid w:val="00A812CC"/>
    <w:rsid w:val="00A81519"/>
    <w:rsid w:val="00A81C8C"/>
    <w:rsid w:val="00A81CE5"/>
    <w:rsid w:val="00A81FF7"/>
    <w:rsid w:val="00A82895"/>
    <w:rsid w:val="00A829C2"/>
    <w:rsid w:val="00A82D60"/>
    <w:rsid w:val="00A82FFB"/>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67F"/>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A7F83"/>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6A7"/>
    <w:rsid w:val="00AB6943"/>
    <w:rsid w:val="00AB7519"/>
    <w:rsid w:val="00AB786B"/>
    <w:rsid w:val="00AB791B"/>
    <w:rsid w:val="00AB7C26"/>
    <w:rsid w:val="00AC17F3"/>
    <w:rsid w:val="00AC1807"/>
    <w:rsid w:val="00AC1B97"/>
    <w:rsid w:val="00AC1D9E"/>
    <w:rsid w:val="00AC1F59"/>
    <w:rsid w:val="00AC209A"/>
    <w:rsid w:val="00AC2F83"/>
    <w:rsid w:val="00AC3292"/>
    <w:rsid w:val="00AC34DB"/>
    <w:rsid w:val="00AC3C71"/>
    <w:rsid w:val="00AC47AB"/>
    <w:rsid w:val="00AC4BD6"/>
    <w:rsid w:val="00AC5197"/>
    <w:rsid w:val="00AC5213"/>
    <w:rsid w:val="00AC58B4"/>
    <w:rsid w:val="00AC5C69"/>
    <w:rsid w:val="00AC5D37"/>
    <w:rsid w:val="00AC5D62"/>
    <w:rsid w:val="00AC634D"/>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23C"/>
    <w:rsid w:val="00AD63A5"/>
    <w:rsid w:val="00AD693F"/>
    <w:rsid w:val="00AD6FFD"/>
    <w:rsid w:val="00AD77B5"/>
    <w:rsid w:val="00AD7813"/>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48F"/>
    <w:rsid w:val="00AE2606"/>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0C9"/>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AF7FC8"/>
    <w:rsid w:val="00B004A6"/>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31C"/>
    <w:rsid w:val="00B235A6"/>
    <w:rsid w:val="00B239D8"/>
    <w:rsid w:val="00B23A30"/>
    <w:rsid w:val="00B2429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02A"/>
    <w:rsid w:val="00B32292"/>
    <w:rsid w:val="00B32368"/>
    <w:rsid w:val="00B32778"/>
    <w:rsid w:val="00B327B5"/>
    <w:rsid w:val="00B32F58"/>
    <w:rsid w:val="00B334AB"/>
    <w:rsid w:val="00B33511"/>
    <w:rsid w:val="00B337B5"/>
    <w:rsid w:val="00B338BB"/>
    <w:rsid w:val="00B33AEE"/>
    <w:rsid w:val="00B33F5D"/>
    <w:rsid w:val="00B340A1"/>
    <w:rsid w:val="00B340B3"/>
    <w:rsid w:val="00B34A64"/>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37B41"/>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518"/>
    <w:rsid w:val="00B4360B"/>
    <w:rsid w:val="00B436C7"/>
    <w:rsid w:val="00B4380E"/>
    <w:rsid w:val="00B43CEC"/>
    <w:rsid w:val="00B43D1D"/>
    <w:rsid w:val="00B44426"/>
    <w:rsid w:val="00B45552"/>
    <w:rsid w:val="00B4589F"/>
    <w:rsid w:val="00B45B70"/>
    <w:rsid w:val="00B46047"/>
    <w:rsid w:val="00B4615E"/>
    <w:rsid w:val="00B463E4"/>
    <w:rsid w:val="00B4648E"/>
    <w:rsid w:val="00B46723"/>
    <w:rsid w:val="00B47223"/>
    <w:rsid w:val="00B47751"/>
    <w:rsid w:val="00B47BD5"/>
    <w:rsid w:val="00B507CE"/>
    <w:rsid w:val="00B50E20"/>
    <w:rsid w:val="00B515F3"/>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39F"/>
    <w:rsid w:val="00B615BC"/>
    <w:rsid w:val="00B6179D"/>
    <w:rsid w:val="00B61C7E"/>
    <w:rsid w:val="00B62114"/>
    <w:rsid w:val="00B62507"/>
    <w:rsid w:val="00B62C3E"/>
    <w:rsid w:val="00B62E0C"/>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CD1"/>
    <w:rsid w:val="00B67E0D"/>
    <w:rsid w:val="00B7036D"/>
    <w:rsid w:val="00B703E0"/>
    <w:rsid w:val="00B703E3"/>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4FCE"/>
    <w:rsid w:val="00B751F0"/>
    <w:rsid w:val="00B755CE"/>
    <w:rsid w:val="00B755FD"/>
    <w:rsid w:val="00B761B3"/>
    <w:rsid w:val="00B76314"/>
    <w:rsid w:val="00B76411"/>
    <w:rsid w:val="00B764FA"/>
    <w:rsid w:val="00B76517"/>
    <w:rsid w:val="00B7658D"/>
    <w:rsid w:val="00B7702A"/>
    <w:rsid w:val="00B7721B"/>
    <w:rsid w:val="00B77413"/>
    <w:rsid w:val="00B77417"/>
    <w:rsid w:val="00B778A6"/>
    <w:rsid w:val="00B778AA"/>
    <w:rsid w:val="00B7790B"/>
    <w:rsid w:val="00B77B94"/>
    <w:rsid w:val="00B8051B"/>
    <w:rsid w:val="00B806A3"/>
    <w:rsid w:val="00B8088A"/>
    <w:rsid w:val="00B815E1"/>
    <w:rsid w:val="00B81794"/>
    <w:rsid w:val="00B81FC0"/>
    <w:rsid w:val="00B81FFC"/>
    <w:rsid w:val="00B82171"/>
    <w:rsid w:val="00B824FA"/>
    <w:rsid w:val="00B8289C"/>
    <w:rsid w:val="00B82F31"/>
    <w:rsid w:val="00B83318"/>
    <w:rsid w:val="00B83866"/>
    <w:rsid w:val="00B83CA8"/>
    <w:rsid w:val="00B83D8F"/>
    <w:rsid w:val="00B84204"/>
    <w:rsid w:val="00B84464"/>
    <w:rsid w:val="00B8446F"/>
    <w:rsid w:val="00B84535"/>
    <w:rsid w:val="00B84A06"/>
    <w:rsid w:val="00B84AF6"/>
    <w:rsid w:val="00B84D2F"/>
    <w:rsid w:val="00B84DC1"/>
    <w:rsid w:val="00B85071"/>
    <w:rsid w:val="00B861ED"/>
    <w:rsid w:val="00B86523"/>
    <w:rsid w:val="00B868B9"/>
    <w:rsid w:val="00B86A10"/>
    <w:rsid w:val="00B86A7C"/>
    <w:rsid w:val="00B86B98"/>
    <w:rsid w:val="00B86BD6"/>
    <w:rsid w:val="00B86D7D"/>
    <w:rsid w:val="00B872BE"/>
    <w:rsid w:val="00B87961"/>
    <w:rsid w:val="00B87CAC"/>
    <w:rsid w:val="00B908B1"/>
    <w:rsid w:val="00B908B7"/>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2D5B"/>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6C"/>
    <w:rsid w:val="00B976FB"/>
    <w:rsid w:val="00B9773C"/>
    <w:rsid w:val="00B97BC6"/>
    <w:rsid w:val="00B97DEF"/>
    <w:rsid w:val="00BA0257"/>
    <w:rsid w:val="00BA025F"/>
    <w:rsid w:val="00BA1193"/>
    <w:rsid w:val="00BA142F"/>
    <w:rsid w:val="00BA145B"/>
    <w:rsid w:val="00BA18D2"/>
    <w:rsid w:val="00BA1DB3"/>
    <w:rsid w:val="00BA20FB"/>
    <w:rsid w:val="00BA2120"/>
    <w:rsid w:val="00BA215E"/>
    <w:rsid w:val="00BA216E"/>
    <w:rsid w:val="00BA2360"/>
    <w:rsid w:val="00BA27F7"/>
    <w:rsid w:val="00BA28F6"/>
    <w:rsid w:val="00BA29F0"/>
    <w:rsid w:val="00BA29FE"/>
    <w:rsid w:val="00BA313F"/>
    <w:rsid w:val="00BA3182"/>
    <w:rsid w:val="00BA3436"/>
    <w:rsid w:val="00BA348D"/>
    <w:rsid w:val="00BA34C9"/>
    <w:rsid w:val="00BA3732"/>
    <w:rsid w:val="00BA37EF"/>
    <w:rsid w:val="00BA3EB1"/>
    <w:rsid w:val="00BA3F15"/>
    <w:rsid w:val="00BA4A05"/>
    <w:rsid w:val="00BA5193"/>
    <w:rsid w:val="00BA58E3"/>
    <w:rsid w:val="00BA6295"/>
    <w:rsid w:val="00BA62B2"/>
    <w:rsid w:val="00BA6504"/>
    <w:rsid w:val="00BA687D"/>
    <w:rsid w:val="00BA6C4B"/>
    <w:rsid w:val="00BA6D4B"/>
    <w:rsid w:val="00BA6EF3"/>
    <w:rsid w:val="00BA7711"/>
    <w:rsid w:val="00BA7B75"/>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2FB9"/>
    <w:rsid w:val="00BB3243"/>
    <w:rsid w:val="00BB3CD5"/>
    <w:rsid w:val="00BB3DAB"/>
    <w:rsid w:val="00BB42E2"/>
    <w:rsid w:val="00BB4596"/>
    <w:rsid w:val="00BB4A68"/>
    <w:rsid w:val="00BB4F91"/>
    <w:rsid w:val="00BB54AA"/>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292"/>
    <w:rsid w:val="00BC157B"/>
    <w:rsid w:val="00BC177B"/>
    <w:rsid w:val="00BC1AAD"/>
    <w:rsid w:val="00BC1D39"/>
    <w:rsid w:val="00BC1E6E"/>
    <w:rsid w:val="00BC1E76"/>
    <w:rsid w:val="00BC1E9C"/>
    <w:rsid w:val="00BC2191"/>
    <w:rsid w:val="00BC2258"/>
    <w:rsid w:val="00BC230E"/>
    <w:rsid w:val="00BC26F5"/>
    <w:rsid w:val="00BC2B3C"/>
    <w:rsid w:val="00BC2E2D"/>
    <w:rsid w:val="00BC2F4F"/>
    <w:rsid w:val="00BC2F57"/>
    <w:rsid w:val="00BC35FB"/>
    <w:rsid w:val="00BC3712"/>
    <w:rsid w:val="00BC3756"/>
    <w:rsid w:val="00BC3C58"/>
    <w:rsid w:val="00BC4194"/>
    <w:rsid w:val="00BC41B6"/>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3A99"/>
    <w:rsid w:val="00BD42B0"/>
    <w:rsid w:val="00BD43BE"/>
    <w:rsid w:val="00BD49C2"/>
    <w:rsid w:val="00BD5377"/>
    <w:rsid w:val="00BD54BA"/>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42"/>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523"/>
    <w:rsid w:val="00BE6991"/>
    <w:rsid w:val="00BE752A"/>
    <w:rsid w:val="00BE757A"/>
    <w:rsid w:val="00BE7679"/>
    <w:rsid w:val="00BE7AFB"/>
    <w:rsid w:val="00BE7F63"/>
    <w:rsid w:val="00BF02E5"/>
    <w:rsid w:val="00BF05B9"/>
    <w:rsid w:val="00BF068F"/>
    <w:rsid w:val="00BF0A3D"/>
    <w:rsid w:val="00BF0A47"/>
    <w:rsid w:val="00BF0F99"/>
    <w:rsid w:val="00BF117A"/>
    <w:rsid w:val="00BF152B"/>
    <w:rsid w:val="00BF16C7"/>
    <w:rsid w:val="00BF1843"/>
    <w:rsid w:val="00BF1AAF"/>
    <w:rsid w:val="00BF1BCA"/>
    <w:rsid w:val="00BF23ED"/>
    <w:rsid w:val="00BF2A5B"/>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85D"/>
    <w:rsid w:val="00BF5A49"/>
    <w:rsid w:val="00BF5B07"/>
    <w:rsid w:val="00BF5D45"/>
    <w:rsid w:val="00BF60A0"/>
    <w:rsid w:val="00BF611D"/>
    <w:rsid w:val="00BF63F2"/>
    <w:rsid w:val="00BF69EA"/>
    <w:rsid w:val="00BF6BE9"/>
    <w:rsid w:val="00BF6D1B"/>
    <w:rsid w:val="00BF6DCD"/>
    <w:rsid w:val="00BF70A0"/>
    <w:rsid w:val="00BF713A"/>
    <w:rsid w:val="00BF76FA"/>
    <w:rsid w:val="00C000E4"/>
    <w:rsid w:val="00C00F79"/>
    <w:rsid w:val="00C01238"/>
    <w:rsid w:val="00C013F1"/>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B01"/>
    <w:rsid w:val="00C07E34"/>
    <w:rsid w:val="00C07EC3"/>
    <w:rsid w:val="00C07FC4"/>
    <w:rsid w:val="00C100EF"/>
    <w:rsid w:val="00C10369"/>
    <w:rsid w:val="00C11761"/>
    <w:rsid w:val="00C11B32"/>
    <w:rsid w:val="00C11D7B"/>
    <w:rsid w:val="00C11F07"/>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91A"/>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129"/>
    <w:rsid w:val="00C23749"/>
    <w:rsid w:val="00C238A3"/>
    <w:rsid w:val="00C238F7"/>
    <w:rsid w:val="00C23947"/>
    <w:rsid w:val="00C2418B"/>
    <w:rsid w:val="00C2494C"/>
    <w:rsid w:val="00C24DDB"/>
    <w:rsid w:val="00C25343"/>
    <w:rsid w:val="00C255E3"/>
    <w:rsid w:val="00C25F63"/>
    <w:rsid w:val="00C26169"/>
    <w:rsid w:val="00C26474"/>
    <w:rsid w:val="00C26802"/>
    <w:rsid w:val="00C268C9"/>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6CF"/>
    <w:rsid w:val="00C35A97"/>
    <w:rsid w:val="00C35C6E"/>
    <w:rsid w:val="00C368B5"/>
    <w:rsid w:val="00C36C8B"/>
    <w:rsid w:val="00C37107"/>
    <w:rsid w:val="00C37506"/>
    <w:rsid w:val="00C37693"/>
    <w:rsid w:val="00C37830"/>
    <w:rsid w:val="00C3796F"/>
    <w:rsid w:val="00C4008E"/>
    <w:rsid w:val="00C400E6"/>
    <w:rsid w:val="00C401A6"/>
    <w:rsid w:val="00C409D5"/>
    <w:rsid w:val="00C40D94"/>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9F"/>
    <w:rsid w:val="00C571F6"/>
    <w:rsid w:val="00C5751B"/>
    <w:rsid w:val="00C579F3"/>
    <w:rsid w:val="00C57C32"/>
    <w:rsid w:val="00C57EFB"/>
    <w:rsid w:val="00C600D9"/>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2C"/>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58FC"/>
    <w:rsid w:val="00C660DA"/>
    <w:rsid w:val="00C66400"/>
    <w:rsid w:val="00C66477"/>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196"/>
    <w:rsid w:val="00C83401"/>
    <w:rsid w:val="00C8341D"/>
    <w:rsid w:val="00C83527"/>
    <w:rsid w:val="00C837C4"/>
    <w:rsid w:val="00C840B4"/>
    <w:rsid w:val="00C8418A"/>
    <w:rsid w:val="00C84628"/>
    <w:rsid w:val="00C84996"/>
    <w:rsid w:val="00C849C1"/>
    <w:rsid w:val="00C84B64"/>
    <w:rsid w:val="00C84DAB"/>
    <w:rsid w:val="00C865DF"/>
    <w:rsid w:val="00C86918"/>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BAC"/>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C75"/>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C6D"/>
    <w:rsid w:val="00CB0E20"/>
    <w:rsid w:val="00CB0E4F"/>
    <w:rsid w:val="00CB0F99"/>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675"/>
    <w:rsid w:val="00CB4715"/>
    <w:rsid w:val="00CB4762"/>
    <w:rsid w:val="00CB4A8A"/>
    <w:rsid w:val="00CB4AAB"/>
    <w:rsid w:val="00CB526B"/>
    <w:rsid w:val="00CB55BC"/>
    <w:rsid w:val="00CB5F0C"/>
    <w:rsid w:val="00CB68BF"/>
    <w:rsid w:val="00CB6B5B"/>
    <w:rsid w:val="00CB6CB3"/>
    <w:rsid w:val="00CB6D87"/>
    <w:rsid w:val="00CB76E9"/>
    <w:rsid w:val="00CB7A3C"/>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39B"/>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E5A"/>
    <w:rsid w:val="00CE4F9C"/>
    <w:rsid w:val="00CE5215"/>
    <w:rsid w:val="00CE58E7"/>
    <w:rsid w:val="00CE59DF"/>
    <w:rsid w:val="00CE5AF1"/>
    <w:rsid w:val="00CE5D68"/>
    <w:rsid w:val="00CE5E80"/>
    <w:rsid w:val="00CE6C43"/>
    <w:rsid w:val="00CE739C"/>
    <w:rsid w:val="00CE7474"/>
    <w:rsid w:val="00CE7970"/>
    <w:rsid w:val="00CE7BE2"/>
    <w:rsid w:val="00CE7F91"/>
    <w:rsid w:val="00CF00DE"/>
    <w:rsid w:val="00CF010A"/>
    <w:rsid w:val="00CF0235"/>
    <w:rsid w:val="00CF0384"/>
    <w:rsid w:val="00CF08C8"/>
    <w:rsid w:val="00CF08CA"/>
    <w:rsid w:val="00CF0BBC"/>
    <w:rsid w:val="00CF0D80"/>
    <w:rsid w:val="00CF12D5"/>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BE4"/>
    <w:rsid w:val="00CF4F12"/>
    <w:rsid w:val="00CF4F79"/>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2F9F"/>
    <w:rsid w:val="00D03100"/>
    <w:rsid w:val="00D03265"/>
    <w:rsid w:val="00D03393"/>
    <w:rsid w:val="00D03435"/>
    <w:rsid w:val="00D03913"/>
    <w:rsid w:val="00D04054"/>
    <w:rsid w:val="00D04764"/>
    <w:rsid w:val="00D04815"/>
    <w:rsid w:val="00D048EF"/>
    <w:rsid w:val="00D04D46"/>
    <w:rsid w:val="00D05484"/>
    <w:rsid w:val="00D056FD"/>
    <w:rsid w:val="00D0580D"/>
    <w:rsid w:val="00D05E2F"/>
    <w:rsid w:val="00D05E50"/>
    <w:rsid w:val="00D05F7C"/>
    <w:rsid w:val="00D06941"/>
    <w:rsid w:val="00D06E83"/>
    <w:rsid w:val="00D0710C"/>
    <w:rsid w:val="00D074B5"/>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196"/>
    <w:rsid w:val="00D16331"/>
    <w:rsid w:val="00D16526"/>
    <w:rsid w:val="00D16656"/>
    <w:rsid w:val="00D169B6"/>
    <w:rsid w:val="00D16A8A"/>
    <w:rsid w:val="00D16E8C"/>
    <w:rsid w:val="00D17213"/>
    <w:rsid w:val="00D173BE"/>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539"/>
    <w:rsid w:val="00D2690D"/>
    <w:rsid w:val="00D26EA3"/>
    <w:rsid w:val="00D27067"/>
    <w:rsid w:val="00D273DE"/>
    <w:rsid w:val="00D27710"/>
    <w:rsid w:val="00D277D9"/>
    <w:rsid w:val="00D278F7"/>
    <w:rsid w:val="00D27ABA"/>
    <w:rsid w:val="00D27D7E"/>
    <w:rsid w:val="00D300B3"/>
    <w:rsid w:val="00D30B61"/>
    <w:rsid w:val="00D31008"/>
    <w:rsid w:val="00D31226"/>
    <w:rsid w:val="00D31C44"/>
    <w:rsid w:val="00D31E5F"/>
    <w:rsid w:val="00D31F32"/>
    <w:rsid w:val="00D31F3C"/>
    <w:rsid w:val="00D320C3"/>
    <w:rsid w:val="00D3265C"/>
    <w:rsid w:val="00D32F25"/>
    <w:rsid w:val="00D33344"/>
    <w:rsid w:val="00D33CD3"/>
    <w:rsid w:val="00D33F91"/>
    <w:rsid w:val="00D34737"/>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277"/>
    <w:rsid w:val="00D40557"/>
    <w:rsid w:val="00D40D73"/>
    <w:rsid w:val="00D4137A"/>
    <w:rsid w:val="00D41E9B"/>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74B"/>
    <w:rsid w:val="00D45E66"/>
    <w:rsid w:val="00D46180"/>
    <w:rsid w:val="00D4622F"/>
    <w:rsid w:val="00D462CC"/>
    <w:rsid w:val="00D4632E"/>
    <w:rsid w:val="00D4699A"/>
    <w:rsid w:val="00D46B78"/>
    <w:rsid w:val="00D46F12"/>
    <w:rsid w:val="00D46FE1"/>
    <w:rsid w:val="00D471F2"/>
    <w:rsid w:val="00D47564"/>
    <w:rsid w:val="00D4790F"/>
    <w:rsid w:val="00D47BA2"/>
    <w:rsid w:val="00D47D03"/>
    <w:rsid w:val="00D504A1"/>
    <w:rsid w:val="00D50BC7"/>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27D"/>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174"/>
    <w:rsid w:val="00D62259"/>
    <w:rsid w:val="00D6269D"/>
    <w:rsid w:val="00D62C2A"/>
    <w:rsid w:val="00D63479"/>
    <w:rsid w:val="00D63580"/>
    <w:rsid w:val="00D6365C"/>
    <w:rsid w:val="00D637B2"/>
    <w:rsid w:val="00D63CBF"/>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091"/>
    <w:rsid w:val="00D670FF"/>
    <w:rsid w:val="00D6760F"/>
    <w:rsid w:val="00D67A6D"/>
    <w:rsid w:val="00D67FDE"/>
    <w:rsid w:val="00D7009F"/>
    <w:rsid w:val="00D70686"/>
    <w:rsid w:val="00D709A4"/>
    <w:rsid w:val="00D709AF"/>
    <w:rsid w:val="00D70ADD"/>
    <w:rsid w:val="00D70D05"/>
    <w:rsid w:val="00D71281"/>
    <w:rsid w:val="00D71366"/>
    <w:rsid w:val="00D7136C"/>
    <w:rsid w:val="00D715F9"/>
    <w:rsid w:val="00D717A6"/>
    <w:rsid w:val="00D718ED"/>
    <w:rsid w:val="00D71E18"/>
    <w:rsid w:val="00D71FB9"/>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B81"/>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2DE"/>
    <w:rsid w:val="00D8635A"/>
    <w:rsid w:val="00D86C91"/>
    <w:rsid w:val="00D86EE2"/>
    <w:rsid w:val="00D86F05"/>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4CC"/>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D38"/>
    <w:rsid w:val="00DA3137"/>
    <w:rsid w:val="00DA32F9"/>
    <w:rsid w:val="00DA33E9"/>
    <w:rsid w:val="00DA357B"/>
    <w:rsid w:val="00DA35B8"/>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A6B"/>
    <w:rsid w:val="00DA7D42"/>
    <w:rsid w:val="00DA7DAD"/>
    <w:rsid w:val="00DB000C"/>
    <w:rsid w:val="00DB00F2"/>
    <w:rsid w:val="00DB0239"/>
    <w:rsid w:val="00DB09F6"/>
    <w:rsid w:val="00DB1165"/>
    <w:rsid w:val="00DB1594"/>
    <w:rsid w:val="00DB18FC"/>
    <w:rsid w:val="00DB1D80"/>
    <w:rsid w:val="00DB1DEA"/>
    <w:rsid w:val="00DB21E3"/>
    <w:rsid w:val="00DB2832"/>
    <w:rsid w:val="00DB28E4"/>
    <w:rsid w:val="00DB28EB"/>
    <w:rsid w:val="00DB28F7"/>
    <w:rsid w:val="00DB29AE"/>
    <w:rsid w:val="00DB2B24"/>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B5F"/>
    <w:rsid w:val="00DB4D13"/>
    <w:rsid w:val="00DB50B1"/>
    <w:rsid w:val="00DB61E2"/>
    <w:rsid w:val="00DB63EF"/>
    <w:rsid w:val="00DB6647"/>
    <w:rsid w:val="00DB66A3"/>
    <w:rsid w:val="00DB66CE"/>
    <w:rsid w:val="00DB6E6F"/>
    <w:rsid w:val="00DB741D"/>
    <w:rsid w:val="00DB7CE3"/>
    <w:rsid w:val="00DC038A"/>
    <w:rsid w:val="00DC048B"/>
    <w:rsid w:val="00DC1205"/>
    <w:rsid w:val="00DC18FC"/>
    <w:rsid w:val="00DC1A30"/>
    <w:rsid w:val="00DC2307"/>
    <w:rsid w:val="00DC232B"/>
    <w:rsid w:val="00DC2891"/>
    <w:rsid w:val="00DC2FD5"/>
    <w:rsid w:val="00DC346E"/>
    <w:rsid w:val="00DC3A2B"/>
    <w:rsid w:val="00DC4117"/>
    <w:rsid w:val="00DC42E9"/>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6D"/>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019"/>
    <w:rsid w:val="00DD526C"/>
    <w:rsid w:val="00DD54E2"/>
    <w:rsid w:val="00DD57B5"/>
    <w:rsid w:val="00DD5E05"/>
    <w:rsid w:val="00DD5EB7"/>
    <w:rsid w:val="00DD6164"/>
    <w:rsid w:val="00DD630B"/>
    <w:rsid w:val="00DD6734"/>
    <w:rsid w:val="00DD6CC5"/>
    <w:rsid w:val="00DD6F96"/>
    <w:rsid w:val="00DD70F6"/>
    <w:rsid w:val="00DD7203"/>
    <w:rsid w:val="00DD7406"/>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47B"/>
    <w:rsid w:val="00DF14FE"/>
    <w:rsid w:val="00DF1574"/>
    <w:rsid w:val="00DF1835"/>
    <w:rsid w:val="00DF1854"/>
    <w:rsid w:val="00DF199B"/>
    <w:rsid w:val="00DF19BF"/>
    <w:rsid w:val="00DF1E2D"/>
    <w:rsid w:val="00DF201C"/>
    <w:rsid w:val="00DF212B"/>
    <w:rsid w:val="00DF241C"/>
    <w:rsid w:val="00DF2442"/>
    <w:rsid w:val="00DF255E"/>
    <w:rsid w:val="00DF2B15"/>
    <w:rsid w:val="00DF3378"/>
    <w:rsid w:val="00DF346F"/>
    <w:rsid w:val="00DF3A48"/>
    <w:rsid w:val="00DF476A"/>
    <w:rsid w:val="00DF4A8D"/>
    <w:rsid w:val="00DF4AC2"/>
    <w:rsid w:val="00DF4BDD"/>
    <w:rsid w:val="00DF4C20"/>
    <w:rsid w:val="00DF5633"/>
    <w:rsid w:val="00DF56C9"/>
    <w:rsid w:val="00DF59D5"/>
    <w:rsid w:val="00DF59E4"/>
    <w:rsid w:val="00DF5A72"/>
    <w:rsid w:val="00DF5D0E"/>
    <w:rsid w:val="00DF6058"/>
    <w:rsid w:val="00DF630C"/>
    <w:rsid w:val="00DF652F"/>
    <w:rsid w:val="00DF65D6"/>
    <w:rsid w:val="00DF6A6B"/>
    <w:rsid w:val="00DF6CC9"/>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911"/>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AA2"/>
    <w:rsid w:val="00E10EAD"/>
    <w:rsid w:val="00E110E1"/>
    <w:rsid w:val="00E1167D"/>
    <w:rsid w:val="00E116FD"/>
    <w:rsid w:val="00E11966"/>
    <w:rsid w:val="00E11BBC"/>
    <w:rsid w:val="00E11C18"/>
    <w:rsid w:val="00E12024"/>
    <w:rsid w:val="00E12206"/>
    <w:rsid w:val="00E12937"/>
    <w:rsid w:val="00E13032"/>
    <w:rsid w:val="00E13541"/>
    <w:rsid w:val="00E135FF"/>
    <w:rsid w:val="00E13C5F"/>
    <w:rsid w:val="00E13CE9"/>
    <w:rsid w:val="00E140C6"/>
    <w:rsid w:val="00E148B6"/>
    <w:rsid w:val="00E14ACF"/>
    <w:rsid w:val="00E14B46"/>
    <w:rsid w:val="00E14C65"/>
    <w:rsid w:val="00E14D97"/>
    <w:rsid w:val="00E14FE5"/>
    <w:rsid w:val="00E15022"/>
    <w:rsid w:val="00E15100"/>
    <w:rsid w:val="00E151FE"/>
    <w:rsid w:val="00E15211"/>
    <w:rsid w:val="00E1530B"/>
    <w:rsid w:val="00E1538E"/>
    <w:rsid w:val="00E1543D"/>
    <w:rsid w:val="00E1557E"/>
    <w:rsid w:val="00E15A00"/>
    <w:rsid w:val="00E15A02"/>
    <w:rsid w:val="00E15E63"/>
    <w:rsid w:val="00E1630A"/>
    <w:rsid w:val="00E165FF"/>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A06"/>
    <w:rsid w:val="00E32F1E"/>
    <w:rsid w:val="00E331AA"/>
    <w:rsid w:val="00E336AA"/>
    <w:rsid w:val="00E33CB9"/>
    <w:rsid w:val="00E34173"/>
    <w:rsid w:val="00E343BD"/>
    <w:rsid w:val="00E34ADA"/>
    <w:rsid w:val="00E358EA"/>
    <w:rsid w:val="00E35A26"/>
    <w:rsid w:val="00E35CBD"/>
    <w:rsid w:val="00E35F93"/>
    <w:rsid w:val="00E360BC"/>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36"/>
    <w:rsid w:val="00E54063"/>
    <w:rsid w:val="00E54094"/>
    <w:rsid w:val="00E544EA"/>
    <w:rsid w:val="00E54CA5"/>
    <w:rsid w:val="00E54F0E"/>
    <w:rsid w:val="00E54FA0"/>
    <w:rsid w:val="00E55E18"/>
    <w:rsid w:val="00E55E6B"/>
    <w:rsid w:val="00E56ECD"/>
    <w:rsid w:val="00E573A8"/>
    <w:rsid w:val="00E5785D"/>
    <w:rsid w:val="00E578F9"/>
    <w:rsid w:val="00E579AE"/>
    <w:rsid w:val="00E57E7B"/>
    <w:rsid w:val="00E602B8"/>
    <w:rsid w:val="00E604D3"/>
    <w:rsid w:val="00E60654"/>
    <w:rsid w:val="00E608DB"/>
    <w:rsid w:val="00E60B1A"/>
    <w:rsid w:val="00E613FF"/>
    <w:rsid w:val="00E614EE"/>
    <w:rsid w:val="00E6155B"/>
    <w:rsid w:val="00E6181E"/>
    <w:rsid w:val="00E6188D"/>
    <w:rsid w:val="00E61C1C"/>
    <w:rsid w:val="00E62153"/>
    <w:rsid w:val="00E624ED"/>
    <w:rsid w:val="00E62685"/>
    <w:rsid w:val="00E62BB1"/>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CAE"/>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A93"/>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AD6"/>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3F"/>
    <w:rsid w:val="00EA3DD8"/>
    <w:rsid w:val="00EA4124"/>
    <w:rsid w:val="00EA4212"/>
    <w:rsid w:val="00EA4356"/>
    <w:rsid w:val="00EA4997"/>
    <w:rsid w:val="00EA4A7A"/>
    <w:rsid w:val="00EA4AEA"/>
    <w:rsid w:val="00EA5259"/>
    <w:rsid w:val="00EA5424"/>
    <w:rsid w:val="00EA544B"/>
    <w:rsid w:val="00EA561A"/>
    <w:rsid w:val="00EA5BE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CE6"/>
    <w:rsid w:val="00EB3D96"/>
    <w:rsid w:val="00EB3F32"/>
    <w:rsid w:val="00EB420B"/>
    <w:rsid w:val="00EB4302"/>
    <w:rsid w:val="00EB43BD"/>
    <w:rsid w:val="00EB4977"/>
    <w:rsid w:val="00EB5321"/>
    <w:rsid w:val="00EB5346"/>
    <w:rsid w:val="00EB5857"/>
    <w:rsid w:val="00EB5C05"/>
    <w:rsid w:val="00EB5F3E"/>
    <w:rsid w:val="00EB5F88"/>
    <w:rsid w:val="00EB5FA4"/>
    <w:rsid w:val="00EB668F"/>
    <w:rsid w:val="00EB6EEC"/>
    <w:rsid w:val="00EB73D4"/>
    <w:rsid w:val="00EB75A0"/>
    <w:rsid w:val="00EB793A"/>
    <w:rsid w:val="00EB7A14"/>
    <w:rsid w:val="00EB7AA3"/>
    <w:rsid w:val="00EB7E41"/>
    <w:rsid w:val="00EC0034"/>
    <w:rsid w:val="00EC18AF"/>
    <w:rsid w:val="00EC2028"/>
    <w:rsid w:val="00EC27F0"/>
    <w:rsid w:val="00EC2B10"/>
    <w:rsid w:val="00EC2C24"/>
    <w:rsid w:val="00EC2D43"/>
    <w:rsid w:val="00EC2EEC"/>
    <w:rsid w:val="00EC2F5E"/>
    <w:rsid w:val="00EC2FDF"/>
    <w:rsid w:val="00EC2FFD"/>
    <w:rsid w:val="00EC3193"/>
    <w:rsid w:val="00EC32CC"/>
    <w:rsid w:val="00EC35A5"/>
    <w:rsid w:val="00EC3848"/>
    <w:rsid w:val="00EC3DDC"/>
    <w:rsid w:val="00EC47E3"/>
    <w:rsid w:val="00EC4A06"/>
    <w:rsid w:val="00EC4B14"/>
    <w:rsid w:val="00EC4CEA"/>
    <w:rsid w:val="00EC5024"/>
    <w:rsid w:val="00EC5325"/>
    <w:rsid w:val="00EC57A9"/>
    <w:rsid w:val="00EC5BCB"/>
    <w:rsid w:val="00EC5F60"/>
    <w:rsid w:val="00EC6581"/>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AB5"/>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5FC4"/>
    <w:rsid w:val="00ED6343"/>
    <w:rsid w:val="00ED722A"/>
    <w:rsid w:val="00ED7273"/>
    <w:rsid w:val="00ED74B3"/>
    <w:rsid w:val="00ED775D"/>
    <w:rsid w:val="00EE063B"/>
    <w:rsid w:val="00EE07CB"/>
    <w:rsid w:val="00EE08E0"/>
    <w:rsid w:val="00EE09B2"/>
    <w:rsid w:val="00EE1502"/>
    <w:rsid w:val="00EE1541"/>
    <w:rsid w:val="00EE1CE8"/>
    <w:rsid w:val="00EE1E5E"/>
    <w:rsid w:val="00EE1FF3"/>
    <w:rsid w:val="00EE249C"/>
    <w:rsid w:val="00EE2647"/>
    <w:rsid w:val="00EE2890"/>
    <w:rsid w:val="00EE2ED9"/>
    <w:rsid w:val="00EE2FE0"/>
    <w:rsid w:val="00EE38E7"/>
    <w:rsid w:val="00EE3B7A"/>
    <w:rsid w:val="00EE3C71"/>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A13"/>
    <w:rsid w:val="00EE7F20"/>
    <w:rsid w:val="00EF0073"/>
    <w:rsid w:val="00EF02F0"/>
    <w:rsid w:val="00EF07F9"/>
    <w:rsid w:val="00EF08B2"/>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BBF"/>
    <w:rsid w:val="00EF6EA7"/>
    <w:rsid w:val="00EF74F9"/>
    <w:rsid w:val="00EF78C9"/>
    <w:rsid w:val="00EF7C1C"/>
    <w:rsid w:val="00EF7C60"/>
    <w:rsid w:val="00EF7CE3"/>
    <w:rsid w:val="00EF7D6D"/>
    <w:rsid w:val="00EF7E8E"/>
    <w:rsid w:val="00F00152"/>
    <w:rsid w:val="00F00779"/>
    <w:rsid w:val="00F00B88"/>
    <w:rsid w:val="00F00CBC"/>
    <w:rsid w:val="00F00CCA"/>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D3A"/>
    <w:rsid w:val="00F10EE0"/>
    <w:rsid w:val="00F1100D"/>
    <w:rsid w:val="00F11029"/>
    <w:rsid w:val="00F11662"/>
    <w:rsid w:val="00F11CEE"/>
    <w:rsid w:val="00F12617"/>
    <w:rsid w:val="00F12807"/>
    <w:rsid w:val="00F12889"/>
    <w:rsid w:val="00F12A88"/>
    <w:rsid w:val="00F12BD8"/>
    <w:rsid w:val="00F12D0A"/>
    <w:rsid w:val="00F12DB8"/>
    <w:rsid w:val="00F12DCA"/>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48"/>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3F94"/>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B8F"/>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2EB2"/>
    <w:rsid w:val="00F334DC"/>
    <w:rsid w:val="00F33C8F"/>
    <w:rsid w:val="00F3409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8A9"/>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C82"/>
    <w:rsid w:val="00F47D1C"/>
    <w:rsid w:val="00F500BC"/>
    <w:rsid w:val="00F50340"/>
    <w:rsid w:val="00F50852"/>
    <w:rsid w:val="00F50B91"/>
    <w:rsid w:val="00F50B9A"/>
    <w:rsid w:val="00F50F32"/>
    <w:rsid w:val="00F51049"/>
    <w:rsid w:val="00F512FB"/>
    <w:rsid w:val="00F5166E"/>
    <w:rsid w:val="00F51A0E"/>
    <w:rsid w:val="00F51B37"/>
    <w:rsid w:val="00F52304"/>
    <w:rsid w:val="00F52B05"/>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492"/>
    <w:rsid w:val="00F577C7"/>
    <w:rsid w:val="00F57822"/>
    <w:rsid w:val="00F600F5"/>
    <w:rsid w:val="00F6010F"/>
    <w:rsid w:val="00F601AF"/>
    <w:rsid w:val="00F60377"/>
    <w:rsid w:val="00F609D9"/>
    <w:rsid w:val="00F60E9D"/>
    <w:rsid w:val="00F61387"/>
    <w:rsid w:val="00F61632"/>
    <w:rsid w:val="00F617A4"/>
    <w:rsid w:val="00F618C1"/>
    <w:rsid w:val="00F61980"/>
    <w:rsid w:val="00F61AE9"/>
    <w:rsid w:val="00F61D89"/>
    <w:rsid w:val="00F61EE5"/>
    <w:rsid w:val="00F62014"/>
    <w:rsid w:val="00F6220F"/>
    <w:rsid w:val="00F627E9"/>
    <w:rsid w:val="00F62897"/>
    <w:rsid w:val="00F62B53"/>
    <w:rsid w:val="00F62C86"/>
    <w:rsid w:val="00F62CBF"/>
    <w:rsid w:val="00F64146"/>
    <w:rsid w:val="00F64352"/>
    <w:rsid w:val="00F64706"/>
    <w:rsid w:val="00F64F20"/>
    <w:rsid w:val="00F65BBE"/>
    <w:rsid w:val="00F65E8D"/>
    <w:rsid w:val="00F662CB"/>
    <w:rsid w:val="00F664E9"/>
    <w:rsid w:val="00F66591"/>
    <w:rsid w:val="00F66838"/>
    <w:rsid w:val="00F66B5E"/>
    <w:rsid w:val="00F66E70"/>
    <w:rsid w:val="00F67110"/>
    <w:rsid w:val="00F671F0"/>
    <w:rsid w:val="00F674ED"/>
    <w:rsid w:val="00F6755C"/>
    <w:rsid w:val="00F677E1"/>
    <w:rsid w:val="00F679EE"/>
    <w:rsid w:val="00F67A63"/>
    <w:rsid w:val="00F67AC6"/>
    <w:rsid w:val="00F67E09"/>
    <w:rsid w:val="00F70922"/>
    <w:rsid w:val="00F70974"/>
    <w:rsid w:val="00F70B57"/>
    <w:rsid w:val="00F70D7E"/>
    <w:rsid w:val="00F70EE6"/>
    <w:rsid w:val="00F71107"/>
    <w:rsid w:val="00F7176F"/>
    <w:rsid w:val="00F71876"/>
    <w:rsid w:val="00F71ED8"/>
    <w:rsid w:val="00F72225"/>
    <w:rsid w:val="00F72593"/>
    <w:rsid w:val="00F72CD2"/>
    <w:rsid w:val="00F73051"/>
    <w:rsid w:val="00F73062"/>
    <w:rsid w:val="00F734A5"/>
    <w:rsid w:val="00F738B5"/>
    <w:rsid w:val="00F738E0"/>
    <w:rsid w:val="00F739C8"/>
    <w:rsid w:val="00F73C05"/>
    <w:rsid w:val="00F73CB9"/>
    <w:rsid w:val="00F73EE7"/>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03E"/>
    <w:rsid w:val="00F80460"/>
    <w:rsid w:val="00F805B3"/>
    <w:rsid w:val="00F805DA"/>
    <w:rsid w:val="00F80833"/>
    <w:rsid w:val="00F80E8D"/>
    <w:rsid w:val="00F81415"/>
    <w:rsid w:val="00F8148A"/>
    <w:rsid w:val="00F815E0"/>
    <w:rsid w:val="00F81662"/>
    <w:rsid w:val="00F81D31"/>
    <w:rsid w:val="00F82438"/>
    <w:rsid w:val="00F8245B"/>
    <w:rsid w:val="00F82662"/>
    <w:rsid w:val="00F82CE8"/>
    <w:rsid w:val="00F82D27"/>
    <w:rsid w:val="00F830C2"/>
    <w:rsid w:val="00F83227"/>
    <w:rsid w:val="00F8374B"/>
    <w:rsid w:val="00F83762"/>
    <w:rsid w:val="00F83A9E"/>
    <w:rsid w:val="00F83B72"/>
    <w:rsid w:val="00F83C0E"/>
    <w:rsid w:val="00F83D36"/>
    <w:rsid w:val="00F83DDB"/>
    <w:rsid w:val="00F840A3"/>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126"/>
    <w:rsid w:val="00F933E4"/>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6FFE"/>
    <w:rsid w:val="00F978EB"/>
    <w:rsid w:val="00F979B7"/>
    <w:rsid w:val="00F97FE2"/>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C17"/>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491"/>
    <w:rsid w:val="00FB1790"/>
    <w:rsid w:val="00FB183F"/>
    <w:rsid w:val="00FB1A91"/>
    <w:rsid w:val="00FB1C4E"/>
    <w:rsid w:val="00FB1E5B"/>
    <w:rsid w:val="00FB241F"/>
    <w:rsid w:val="00FB2A38"/>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60E"/>
    <w:rsid w:val="00FB7904"/>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1AD"/>
    <w:rsid w:val="00FC65F0"/>
    <w:rsid w:val="00FC6995"/>
    <w:rsid w:val="00FC6C72"/>
    <w:rsid w:val="00FC6CCE"/>
    <w:rsid w:val="00FC71DE"/>
    <w:rsid w:val="00FC723F"/>
    <w:rsid w:val="00FC73D0"/>
    <w:rsid w:val="00FC7611"/>
    <w:rsid w:val="00FC79C7"/>
    <w:rsid w:val="00FD0497"/>
    <w:rsid w:val="00FD0796"/>
    <w:rsid w:val="00FD0937"/>
    <w:rsid w:val="00FD0AAD"/>
    <w:rsid w:val="00FD0AAF"/>
    <w:rsid w:val="00FD0D93"/>
    <w:rsid w:val="00FD1086"/>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591"/>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E7E77"/>
    <w:rsid w:val="00FF015B"/>
    <w:rsid w:val="00FF0782"/>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28"/>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77989969">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67599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229800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70177645">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3331124">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96848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877430">
      <w:bodyDiv w:val="1"/>
      <w:marLeft w:val="0"/>
      <w:marRight w:val="0"/>
      <w:marTop w:val="0"/>
      <w:marBottom w:val="0"/>
      <w:divBdr>
        <w:top w:val="none" w:sz="0" w:space="0" w:color="auto"/>
        <w:left w:val="none" w:sz="0" w:space="0" w:color="auto"/>
        <w:bottom w:val="none" w:sz="0" w:space="0" w:color="auto"/>
        <w:right w:val="none" w:sz="0" w:space="0" w:color="auto"/>
      </w:divBdr>
      <w:divsChild>
        <w:div w:id="227034068">
          <w:marLeft w:val="0"/>
          <w:marRight w:val="0"/>
          <w:marTop w:val="0"/>
          <w:marBottom w:val="0"/>
          <w:divBdr>
            <w:top w:val="none" w:sz="0" w:space="0" w:color="auto"/>
            <w:left w:val="none" w:sz="0" w:space="0" w:color="auto"/>
            <w:bottom w:val="none" w:sz="0" w:space="0" w:color="auto"/>
            <w:right w:val="none" w:sz="0" w:space="0" w:color="auto"/>
          </w:divBdr>
          <w:divsChild>
            <w:div w:id="1516725832">
              <w:marLeft w:val="0"/>
              <w:marRight w:val="0"/>
              <w:marTop w:val="0"/>
              <w:marBottom w:val="0"/>
              <w:divBdr>
                <w:top w:val="none" w:sz="0" w:space="0" w:color="auto"/>
                <w:left w:val="none" w:sz="0" w:space="0" w:color="auto"/>
                <w:bottom w:val="none" w:sz="0" w:space="0" w:color="auto"/>
                <w:right w:val="none" w:sz="0" w:space="0" w:color="auto"/>
              </w:divBdr>
              <w:divsChild>
                <w:div w:id="113403737">
                  <w:marLeft w:val="0"/>
                  <w:marRight w:val="0"/>
                  <w:marTop w:val="0"/>
                  <w:marBottom w:val="0"/>
                  <w:divBdr>
                    <w:top w:val="none" w:sz="0" w:space="0" w:color="auto"/>
                    <w:left w:val="none" w:sz="0" w:space="0" w:color="auto"/>
                    <w:bottom w:val="none" w:sz="0" w:space="0" w:color="auto"/>
                    <w:right w:val="none" w:sz="0" w:space="0" w:color="auto"/>
                  </w:divBdr>
                  <w:divsChild>
                    <w:div w:id="1492019691">
                      <w:marLeft w:val="0"/>
                      <w:marRight w:val="0"/>
                      <w:marTop w:val="0"/>
                      <w:marBottom w:val="0"/>
                      <w:divBdr>
                        <w:top w:val="none" w:sz="0" w:space="0" w:color="auto"/>
                        <w:left w:val="none" w:sz="0" w:space="0" w:color="auto"/>
                        <w:bottom w:val="none" w:sz="0" w:space="0" w:color="auto"/>
                        <w:right w:val="none" w:sz="0" w:space="0" w:color="auto"/>
                      </w:divBdr>
                      <w:divsChild>
                        <w:div w:id="1661497661">
                          <w:marLeft w:val="0"/>
                          <w:marRight w:val="0"/>
                          <w:marTop w:val="0"/>
                          <w:marBottom w:val="0"/>
                          <w:divBdr>
                            <w:top w:val="none" w:sz="0" w:space="0" w:color="auto"/>
                            <w:left w:val="none" w:sz="0" w:space="0" w:color="auto"/>
                            <w:bottom w:val="none" w:sz="0" w:space="0" w:color="auto"/>
                            <w:right w:val="none" w:sz="0" w:space="0" w:color="auto"/>
                          </w:divBdr>
                          <w:divsChild>
                            <w:div w:id="3082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6928781">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65687917">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6433469">
      <w:bodyDiv w:val="1"/>
      <w:marLeft w:val="0"/>
      <w:marRight w:val="0"/>
      <w:marTop w:val="0"/>
      <w:marBottom w:val="0"/>
      <w:divBdr>
        <w:top w:val="none" w:sz="0" w:space="0" w:color="auto"/>
        <w:left w:val="none" w:sz="0" w:space="0" w:color="auto"/>
        <w:bottom w:val="none" w:sz="0" w:space="0" w:color="auto"/>
        <w:right w:val="none" w:sz="0" w:space="0" w:color="auto"/>
      </w:divBdr>
    </w:div>
    <w:div w:id="1148009143">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29901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398294">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6983731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2365212">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45163884">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0789906">
      <w:bodyDiv w:val="1"/>
      <w:marLeft w:val="0"/>
      <w:marRight w:val="0"/>
      <w:marTop w:val="0"/>
      <w:marBottom w:val="0"/>
      <w:divBdr>
        <w:top w:val="none" w:sz="0" w:space="0" w:color="auto"/>
        <w:left w:val="none" w:sz="0" w:space="0" w:color="auto"/>
        <w:bottom w:val="none" w:sz="0" w:space="0" w:color="auto"/>
        <w:right w:val="none" w:sz="0" w:space="0" w:color="auto"/>
      </w:divBdr>
    </w:div>
    <w:div w:id="1696072672">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38046031">
      <w:bodyDiv w:val="1"/>
      <w:marLeft w:val="0"/>
      <w:marRight w:val="0"/>
      <w:marTop w:val="0"/>
      <w:marBottom w:val="0"/>
      <w:divBdr>
        <w:top w:val="none" w:sz="0" w:space="0" w:color="auto"/>
        <w:left w:val="none" w:sz="0" w:space="0" w:color="auto"/>
        <w:bottom w:val="none" w:sz="0" w:space="0" w:color="auto"/>
        <w:right w:val="none" w:sz="0" w:space="0" w:color="auto"/>
      </w:divBdr>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823231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5414286">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7921608">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5442259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442639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BCB5EE6F-C0F8-4435-99B4-F078A7DB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TotalTime>
  <Pages>4</Pages>
  <Words>1543</Words>
  <Characters>8797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RAN4 112bis</dc:subject>
  <dc:creator>Huawei</dc:creator>
  <cp:keywords/>
  <cp:lastModifiedBy>Huawei</cp:lastModifiedBy>
  <cp:revision>6</cp:revision>
  <cp:lastPrinted>2009-04-22T06:01:00Z</cp:lastPrinted>
  <dcterms:created xsi:type="dcterms:W3CDTF">2025-05-09T09:22:00Z</dcterms:created>
  <dcterms:modified xsi:type="dcterms:W3CDTF">2025-05-09T09:27:00Z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y fmtid="{D5CDD505-2E9C-101B-9397-08002B2CF9AE}" pid="33" name="KeyAssetLabel_HuaWei">
    <vt:lpwstr>{0gkDROqm4NJb7dbPFYbVvvLaeMDvy/}</vt:lpwstr>
  </property>
  <property fmtid="{D5CDD505-2E9C-101B-9397-08002B2CF9AE}" pid="34" name="GrammarlyDocumentId">
    <vt:lpwstr>a84e64aa5e7010b88e492b34200d46785cff07b051ffacec6e4405b2947f456f</vt:lpwstr>
  </property>
</Properties>
</file>