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77DE3D2"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041163">
        <w:rPr>
          <w:rFonts w:ascii="Arial" w:hAnsi="Arial" w:cs="Arial"/>
          <w:b/>
          <w:sz w:val="24"/>
          <w:lang w:val="en-US" w:eastAsia="zh-CN"/>
        </w:rPr>
        <w:t>5</w:t>
      </w:r>
      <w:r w:rsidRPr="005E5BB3">
        <w:rPr>
          <w:rFonts w:ascii="Arial" w:hAnsi="Arial" w:cs="Arial"/>
          <w:b/>
          <w:i/>
          <w:sz w:val="24"/>
          <w:lang w:eastAsia="zh-CN"/>
        </w:rPr>
        <w:tab/>
      </w:r>
      <w:r w:rsidR="00B92F9C" w:rsidRPr="00B92F9C">
        <w:rPr>
          <w:rFonts w:ascii="Arial" w:hAnsi="Arial" w:cs="Arial"/>
          <w:b/>
          <w:sz w:val="24"/>
          <w:lang w:val="en-US" w:eastAsia="zh-CN"/>
        </w:rPr>
        <w:t>R4-2506783</w:t>
      </w:r>
    </w:p>
    <w:p w14:paraId="1A599841" w14:textId="64114CB9" w:rsidR="00A3046A" w:rsidRPr="00A3046A" w:rsidRDefault="00041163" w:rsidP="00115716">
      <w:pPr>
        <w:pStyle w:val="a3"/>
        <w:tabs>
          <w:tab w:val="left" w:pos="2160"/>
        </w:tabs>
        <w:ind w:left="2127" w:hanging="2127"/>
        <w:jc w:val="both"/>
        <w:rPr>
          <w:rFonts w:eastAsiaTheme="minorEastAsia" w:cs="Arial"/>
          <w:noProof w:val="0"/>
          <w:sz w:val="24"/>
          <w:lang w:val="en-GB"/>
        </w:rPr>
      </w:pPr>
      <w:r>
        <w:rPr>
          <w:sz w:val="24"/>
          <w:lang w:val="en-GB"/>
        </w:rPr>
        <w:t>Malta</w:t>
      </w:r>
      <w:r w:rsidR="00A97C77">
        <w:rPr>
          <w:sz w:val="24"/>
          <w:lang w:val="en-GB"/>
        </w:rPr>
        <w:t xml:space="preserve">, </w:t>
      </w:r>
      <w:r>
        <w:rPr>
          <w:sz w:val="24"/>
          <w:lang w:val="en-GB"/>
        </w:rPr>
        <w:t>MT</w:t>
      </w:r>
      <w:r w:rsidR="00115716" w:rsidRPr="0024284D">
        <w:rPr>
          <w:sz w:val="24"/>
        </w:rPr>
        <w:t xml:space="preserve">, </w:t>
      </w:r>
      <w:r>
        <w:rPr>
          <w:sz w:val="24"/>
        </w:rPr>
        <w:t>19</w:t>
      </w:r>
      <w:r w:rsidR="00115716" w:rsidRPr="0024284D">
        <w:rPr>
          <w:sz w:val="24"/>
        </w:rPr>
        <w:t xml:space="preserve"> – </w:t>
      </w:r>
      <w:r>
        <w:rPr>
          <w:sz w:val="24"/>
        </w:rPr>
        <w:t>23</w:t>
      </w:r>
      <w:r w:rsidR="00115716" w:rsidRPr="0024284D">
        <w:rPr>
          <w:sz w:val="24"/>
        </w:rPr>
        <w:t xml:space="preserve"> </w:t>
      </w:r>
      <w:r>
        <w:rPr>
          <w:sz w:val="24"/>
        </w:rPr>
        <w:t>May</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41177714"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36C86" w:rsidRPr="00136C86">
        <w:rPr>
          <w:rFonts w:ascii="Arial" w:eastAsia="宋体" w:hAnsi="Arial"/>
          <w:b/>
          <w:sz w:val="24"/>
          <w:lang w:val="en-US" w:eastAsia="zh-CN"/>
        </w:rPr>
        <w:t>Discussion on RRM requirements for NTN in Ku band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757A908C"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C7093">
        <w:rPr>
          <w:rFonts w:ascii="Arial" w:eastAsia="宋体" w:hAnsi="Arial"/>
          <w:b/>
          <w:sz w:val="24"/>
          <w:lang w:val="en-US" w:eastAsia="zh-CN"/>
        </w:rPr>
        <w:t>7.</w:t>
      </w:r>
      <w:r w:rsidR="00136C86">
        <w:rPr>
          <w:rFonts w:ascii="Arial" w:eastAsia="宋体" w:hAnsi="Arial"/>
          <w:b/>
          <w:sz w:val="24"/>
          <w:lang w:val="en-US" w:eastAsia="zh-CN"/>
        </w:rPr>
        <w:t>11.7</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53880CD2" w14:textId="6A32220B" w:rsidR="00136C86" w:rsidRDefault="00136C86" w:rsidP="00136C86">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NTN in Ku</w:t>
      </w:r>
      <w:r w:rsidRPr="00C42202">
        <w:rPr>
          <w:rFonts w:eastAsia="宋体"/>
          <w:lang w:eastAsia="zh-CN"/>
        </w:rPr>
        <w:t xml:space="preserve"> </w:t>
      </w:r>
      <w:r>
        <w:rPr>
          <w:rFonts w:eastAsia="宋体"/>
          <w:lang w:eastAsia="zh-CN"/>
        </w:rPr>
        <w:t xml:space="preserve">band are discussed </w:t>
      </w:r>
      <w:r w:rsidRPr="00C42202">
        <w:rPr>
          <w:rFonts w:eastAsia="宋体"/>
          <w:lang w:eastAsia="zh-CN"/>
        </w:rPr>
        <w:t>in RAN4#11</w:t>
      </w:r>
      <w:r>
        <w:rPr>
          <w:rFonts w:eastAsia="宋体"/>
          <w:lang w:eastAsia="zh-CN"/>
        </w:rPr>
        <w:t>4-</w:t>
      </w:r>
      <w:r>
        <w:rPr>
          <w:rFonts w:eastAsia="宋体" w:hint="eastAsia"/>
          <w:lang w:eastAsia="zh-CN"/>
        </w:rPr>
        <w:t>bis</w:t>
      </w:r>
      <w:r w:rsidRPr="00C42202">
        <w:rPr>
          <w:rFonts w:eastAsia="宋体"/>
          <w:lang w:eastAsia="zh-CN"/>
        </w:rPr>
        <w:t xml:space="preserve">, and </w:t>
      </w:r>
      <w:r>
        <w:rPr>
          <w:rFonts w:eastAsia="宋体"/>
          <w:lang w:eastAsia="zh-CN"/>
        </w:rPr>
        <w:t xml:space="preserve">the outcomes are captured in </w:t>
      </w:r>
      <w:r w:rsidRPr="00C42202">
        <w:rPr>
          <w:rFonts w:eastAsia="宋体"/>
          <w:lang w:eastAsia="zh-CN"/>
        </w:rPr>
        <w:t xml:space="preserve">[1]. </w:t>
      </w:r>
      <w:r>
        <w:rPr>
          <w:rFonts w:eastAsia="宋体"/>
          <w:lang w:eastAsia="zh-CN"/>
        </w:rPr>
        <w:t>Based on [1] the following issues need to be further discussed.</w:t>
      </w:r>
    </w:p>
    <w:p w14:paraId="3745D3E4" w14:textId="063670F0" w:rsidR="00D10056" w:rsidRDefault="00D10056" w:rsidP="00136C86">
      <w:pPr>
        <w:pStyle w:val="afe"/>
        <w:numPr>
          <w:ilvl w:val="0"/>
          <w:numId w:val="3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Requirement applicability</w:t>
      </w:r>
    </w:p>
    <w:p w14:paraId="2560C07D" w14:textId="6722A5F7" w:rsidR="00136C86" w:rsidRDefault="00BE4933" w:rsidP="00136C86">
      <w:pPr>
        <w:pStyle w:val="afe"/>
        <w:numPr>
          <w:ilvl w:val="0"/>
          <w:numId w:val="3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Timing requirements</w:t>
      </w:r>
    </w:p>
    <w:p w14:paraId="0BC539FB" w14:textId="369A7C29" w:rsidR="00136C86" w:rsidRPr="008223E0" w:rsidRDefault="00BE4933" w:rsidP="00136C86">
      <w:pPr>
        <w:pStyle w:val="afe"/>
        <w:numPr>
          <w:ilvl w:val="0"/>
          <w:numId w:val="3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and mobility</w:t>
      </w:r>
      <w:r w:rsidR="00136C86">
        <w:rPr>
          <w:rFonts w:eastAsia="宋体"/>
          <w:lang w:eastAsia="zh-CN"/>
        </w:rPr>
        <w:t xml:space="preserve"> requirements</w:t>
      </w:r>
    </w:p>
    <w:p w14:paraId="02A11A96" w14:textId="284DF900" w:rsidR="00C42202" w:rsidRPr="00A97C77" w:rsidRDefault="00136C86" w:rsidP="00136C86">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In this paper, we will provide our views on</w:t>
      </w:r>
      <w:r w:rsidRPr="00E441E4">
        <w:rPr>
          <w:rFonts w:eastAsia="宋体"/>
          <w:lang w:eastAsia="zh-CN"/>
        </w:rPr>
        <w:t xml:space="preserve"> </w:t>
      </w:r>
      <w:r w:rsidRPr="00924CFB">
        <w:rPr>
          <w:rFonts w:eastAsia="宋体"/>
          <w:lang w:eastAsia="zh-CN"/>
        </w:rPr>
        <w:t>RRM requirements for NTN in Ku band</w:t>
      </w:r>
      <w:r w:rsidRPr="00C42202">
        <w:rPr>
          <w:rFonts w:eastAsia="宋体"/>
          <w:lang w:eastAsia="zh-CN"/>
        </w:rPr>
        <w:t>.</w:t>
      </w:r>
    </w:p>
    <w:p w14:paraId="0D6E96EF" w14:textId="12FFD04B" w:rsidR="004729BE" w:rsidRDefault="004729BE" w:rsidP="004729BE">
      <w:pPr>
        <w:pStyle w:val="1"/>
        <w:jc w:val="both"/>
        <w:rPr>
          <w:lang w:val="en-US"/>
        </w:rPr>
      </w:pPr>
      <w:r>
        <w:rPr>
          <w:lang w:val="en-US"/>
        </w:rPr>
        <w:t>Discussion</w:t>
      </w:r>
    </w:p>
    <w:p w14:paraId="76A0397D" w14:textId="77777777" w:rsidR="00BD53EA" w:rsidRDefault="00BD53EA" w:rsidP="00BD53EA">
      <w:pPr>
        <w:pStyle w:val="2"/>
        <w:rPr>
          <w:lang w:eastAsia="zh-CN"/>
        </w:rPr>
      </w:pPr>
      <w:r>
        <w:rPr>
          <w:lang w:eastAsia="zh-CN"/>
        </w:rPr>
        <w:t>Requirement applicability</w:t>
      </w:r>
    </w:p>
    <w:tbl>
      <w:tblPr>
        <w:tblStyle w:val="afa"/>
        <w:tblW w:w="0" w:type="auto"/>
        <w:tblLook w:val="04A0" w:firstRow="1" w:lastRow="0" w:firstColumn="1" w:lastColumn="0" w:noHBand="0" w:noVBand="1"/>
      </w:tblPr>
      <w:tblGrid>
        <w:gridCol w:w="9621"/>
      </w:tblGrid>
      <w:tr w:rsidR="00BD53EA" w14:paraId="0EB02971" w14:textId="77777777" w:rsidTr="00072962">
        <w:tc>
          <w:tcPr>
            <w:tcW w:w="9621" w:type="dxa"/>
          </w:tcPr>
          <w:p w14:paraId="3C075AC7" w14:textId="77777777" w:rsidR="00BD53EA" w:rsidRPr="00C7529E" w:rsidRDefault="00BD53EA" w:rsidP="00072962">
            <w:pPr>
              <w:snapToGrid w:val="0"/>
              <w:spacing w:beforeLines="0" w:before="0" w:afterLines="0" w:after="120"/>
              <w:rPr>
                <w:rFonts w:eastAsia="Times New Roman"/>
                <w:b/>
                <w:color w:val="000000"/>
                <w:sz w:val="24"/>
                <w:szCs w:val="21"/>
                <w:u w:val="single"/>
                <w:lang w:val="en-US" w:eastAsia="zh-CN"/>
              </w:rPr>
            </w:pPr>
            <w:r w:rsidRPr="00C7529E">
              <w:rPr>
                <w:rFonts w:eastAsia="Times New Roman"/>
                <w:b/>
                <w:color w:val="000000"/>
                <w:sz w:val="24"/>
                <w:szCs w:val="21"/>
                <w:u w:val="single"/>
                <w:lang w:val="en-US" w:eastAsia="zh-CN"/>
              </w:rPr>
              <w:t xml:space="preserve">Issue 1-2: </w:t>
            </w:r>
            <w:r w:rsidRPr="00C7529E">
              <w:rPr>
                <w:rFonts w:eastAsia="Times New Roman"/>
                <w:b/>
                <w:color w:val="000000"/>
                <w:sz w:val="24"/>
                <w:szCs w:val="21"/>
                <w:u w:val="single"/>
                <w:lang w:eastAsia="zh-CN"/>
              </w:rPr>
              <w:t xml:space="preserve">applicability update (section </w:t>
            </w:r>
            <w:r w:rsidRPr="00C7529E">
              <w:rPr>
                <w:rFonts w:eastAsia="Times New Roman" w:hint="eastAsia"/>
                <w:b/>
                <w:bCs/>
                <w:color w:val="000000"/>
                <w:sz w:val="24"/>
                <w:szCs w:val="21"/>
                <w:u w:val="single"/>
                <w:lang w:val="en-US" w:eastAsia="zh-CN"/>
              </w:rPr>
              <w:t>3.6.12</w:t>
            </w:r>
            <w:r w:rsidRPr="00C7529E">
              <w:rPr>
                <w:rFonts w:eastAsia="Times New Roman"/>
                <w:b/>
                <w:color w:val="000000"/>
                <w:sz w:val="24"/>
                <w:szCs w:val="21"/>
                <w:u w:val="single"/>
                <w:lang w:eastAsia="zh-CN"/>
              </w:rPr>
              <w:t>).</w:t>
            </w:r>
          </w:p>
          <w:p w14:paraId="013258D1" w14:textId="77777777" w:rsidR="00BD53EA" w:rsidRPr="00C7529E" w:rsidRDefault="00BD53EA" w:rsidP="00072962">
            <w:pPr>
              <w:snapToGrid w:val="0"/>
              <w:spacing w:beforeLines="0" w:before="0" w:afterLines="0" w:after="120"/>
              <w:rPr>
                <w:rFonts w:eastAsia="Times New Roman"/>
                <w:color w:val="000000"/>
                <w:sz w:val="24"/>
                <w:szCs w:val="21"/>
                <w:u w:val="single"/>
                <w:lang w:val="en-US" w:eastAsia="zh-CN"/>
              </w:rPr>
            </w:pPr>
            <w:r w:rsidRPr="00C7529E">
              <w:rPr>
                <w:rFonts w:eastAsia="Times New Roman"/>
                <w:color w:val="000000"/>
                <w:sz w:val="24"/>
                <w:szCs w:val="21"/>
                <w:u w:val="single"/>
                <w:lang w:val="en-US" w:eastAsia="zh-CN"/>
              </w:rPr>
              <w:t>Proposals:</w:t>
            </w:r>
          </w:p>
          <w:p w14:paraId="0385F936" w14:textId="77777777" w:rsidR="00BD53EA" w:rsidRPr="00C7529E" w:rsidRDefault="00BD53EA" w:rsidP="00072962">
            <w:pPr>
              <w:numPr>
                <w:ilvl w:val="0"/>
                <w:numId w:val="31"/>
              </w:numPr>
              <w:overflowPunct w:val="0"/>
              <w:autoSpaceDE w:val="0"/>
              <w:autoSpaceDN w:val="0"/>
              <w:adjustRightInd w:val="0"/>
              <w:snapToGrid w:val="0"/>
              <w:spacing w:beforeLines="0" w:before="0" w:afterLines="0" w:after="120"/>
              <w:textAlignment w:val="baseline"/>
              <w:rPr>
                <w:rFonts w:eastAsia="Times New Roman"/>
                <w:bCs/>
                <w:color w:val="000000"/>
                <w:sz w:val="24"/>
                <w:szCs w:val="21"/>
                <w:lang w:eastAsia="zh-CN"/>
              </w:rPr>
            </w:pPr>
            <w:r w:rsidRPr="00C7529E">
              <w:rPr>
                <w:rFonts w:eastAsia="Times New Roman"/>
                <w:color w:val="000000"/>
                <w:sz w:val="24"/>
                <w:szCs w:val="21"/>
                <w:lang w:val="en-US" w:eastAsia="zh-CN"/>
              </w:rPr>
              <w:t>Option 1:</w:t>
            </w:r>
            <w:r w:rsidRPr="00C7529E">
              <w:rPr>
                <w:rFonts w:eastAsia="Times New Roman"/>
                <w:bCs/>
                <w:color w:val="000000"/>
                <w:sz w:val="24"/>
                <w:szCs w:val="21"/>
                <w:lang w:val="en-US" w:eastAsia="zh-CN"/>
              </w:rPr>
              <w:t xml:space="preserve"> T</w:t>
            </w:r>
            <w:r w:rsidRPr="00C7529E">
              <w:rPr>
                <w:rFonts w:eastAsia="Times New Roman" w:hint="eastAsia"/>
                <w:bCs/>
                <w:color w:val="000000"/>
                <w:sz w:val="24"/>
                <w:szCs w:val="21"/>
                <w:lang w:val="en-US" w:eastAsia="zh-CN"/>
              </w:rPr>
              <w:t xml:space="preserve">he requirements for FR2-NTN/NTN band above 10GHz except for timing </w:t>
            </w:r>
            <w:r w:rsidRPr="00C7529E">
              <w:rPr>
                <w:rFonts w:eastAsia="Times New Roman"/>
                <w:bCs/>
                <w:color w:val="000000"/>
                <w:sz w:val="24"/>
                <w:szCs w:val="21"/>
                <w:lang w:val="en-US" w:eastAsia="zh-CN"/>
              </w:rPr>
              <w:t>requirement</w:t>
            </w:r>
            <w:r w:rsidRPr="00C7529E">
              <w:rPr>
                <w:rFonts w:eastAsia="Times New Roman" w:hint="eastAsia"/>
                <w:bCs/>
                <w:color w:val="000000"/>
                <w:sz w:val="24"/>
                <w:szCs w:val="21"/>
                <w:lang w:val="en-US" w:eastAsia="zh-CN"/>
              </w:rPr>
              <w:t>s in Clause 7 are applicable to Ku-band NTN with FR1-NTN and FR2-NTN numerologies.</w:t>
            </w:r>
            <w:r w:rsidRPr="00C7529E">
              <w:rPr>
                <w:rFonts w:eastAsia="Times New Roman"/>
                <w:bCs/>
                <w:color w:val="000000"/>
                <w:sz w:val="24"/>
                <w:szCs w:val="21"/>
                <w:lang w:val="en-US" w:eastAsia="zh-CN"/>
              </w:rPr>
              <w:t xml:space="preserve"> (LGE)</w:t>
            </w:r>
          </w:p>
          <w:p w14:paraId="45B63155" w14:textId="77777777" w:rsidR="00BD53EA" w:rsidRPr="00C7529E" w:rsidRDefault="00BD53EA" w:rsidP="00072962">
            <w:pPr>
              <w:snapToGrid w:val="0"/>
              <w:spacing w:beforeLines="0" w:before="0" w:afterLines="0" w:after="120"/>
              <w:rPr>
                <w:rFonts w:eastAsia="Times New Roman"/>
                <w:color w:val="000000"/>
                <w:sz w:val="24"/>
                <w:szCs w:val="21"/>
                <w:u w:val="single"/>
                <w:lang w:val="en-US" w:eastAsia="zh-CN"/>
              </w:rPr>
            </w:pPr>
            <w:r w:rsidRPr="00C7529E">
              <w:rPr>
                <w:rFonts w:eastAsia="Times New Roman"/>
                <w:color w:val="000000"/>
                <w:sz w:val="24"/>
                <w:szCs w:val="21"/>
                <w:u w:val="single"/>
                <w:lang w:val="en-US" w:eastAsia="zh-CN"/>
              </w:rPr>
              <w:t>Recommended WF</w:t>
            </w:r>
          </w:p>
          <w:p w14:paraId="798F6F5D" w14:textId="77777777" w:rsidR="00BD53EA" w:rsidRPr="00C7529E" w:rsidRDefault="00BD53EA" w:rsidP="00072962">
            <w:pPr>
              <w:numPr>
                <w:ilvl w:val="0"/>
                <w:numId w:val="31"/>
              </w:numPr>
              <w:overflowPunct w:val="0"/>
              <w:autoSpaceDE w:val="0"/>
              <w:autoSpaceDN w:val="0"/>
              <w:adjustRightInd w:val="0"/>
              <w:snapToGrid w:val="0"/>
              <w:spacing w:beforeLines="0" w:before="0" w:afterLines="0" w:after="120"/>
              <w:textAlignment w:val="baseline"/>
              <w:rPr>
                <w:rFonts w:eastAsia="Times New Roman"/>
                <w:color w:val="000000"/>
                <w:sz w:val="24"/>
                <w:szCs w:val="21"/>
                <w:lang w:val="en-US" w:eastAsia="zh-CN"/>
              </w:rPr>
            </w:pPr>
            <w:r w:rsidRPr="00C7529E">
              <w:rPr>
                <w:rFonts w:eastAsia="Times New Roman"/>
                <w:color w:val="000000"/>
                <w:sz w:val="24"/>
                <w:szCs w:val="21"/>
                <w:lang w:val="en-US" w:eastAsia="zh-CN"/>
              </w:rPr>
              <w:t>Continue discussion</w:t>
            </w:r>
          </w:p>
        </w:tc>
      </w:tr>
      <w:tr w:rsidR="00BD53EA" w14:paraId="746FB3A6" w14:textId="77777777" w:rsidTr="00072962">
        <w:tc>
          <w:tcPr>
            <w:tcW w:w="9621" w:type="dxa"/>
          </w:tcPr>
          <w:p w14:paraId="7B24EBA5" w14:textId="77777777" w:rsidR="00BD53EA" w:rsidRPr="00C7529E" w:rsidRDefault="00BD53EA" w:rsidP="00072962">
            <w:pPr>
              <w:snapToGrid w:val="0"/>
              <w:spacing w:beforeLines="0" w:before="0" w:afterLines="0" w:after="120"/>
              <w:rPr>
                <w:rFonts w:eastAsia="Times New Roman"/>
                <w:b/>
                <w:color w:val="000000"/>
                <w:sz w:val="24"/>
                <w:szCs w:val="21"/>
                <w:u w:val="single"/>
                <w:lang w:val="en-US" w:eastAsia="zh-CN"/>
              </w:rPr>
            </w:pPr>
            <w:r w:rsidRPr="00C7529E">
              <w:rPr>
                <w:rFonts w:eastAsia="Times New Roman"/>
                <w:b/>
                <w:color w:val="000000"/>
                <w:sz w:val="24"/>
                <w:szCs w:val="21"/>
                <w:u w:val="single"/>
                <w:lang w:val="en-US" w:eastAsia="zh-CN"/>
              </w:rPr>
              <w:t xml:space="preserve">Issue 1-13: </w:t>
            </w:r>
            <w:r w:rsidRPr="00C7529E">
              <w:rPr>
                <w:rFonts w:eastAsia="Times New Roman"/>
                <w:b/>
                <w:color w:val="000000"/>
                <w:sz w:val="24"/>
                <w:szCs w:val="21"/>
                <w:u w:val="single"/>
                <w:lang w:eastAsia="zh-CN"/>
              </w:rPr>
              <w:t>terminology update</w:t>
            </w:r>
          </w:p>
          <w:p w14:paraId="527122BC" w14:textId="77777777" w:rsidR="00BD53EA" w:rsidRPr="00C7529E" w:rsidRDefault="00BD53EA" w:rsidP="00072962">
            <w:pPr>
              <w:snapToGrid w:val="0"/>
              <w:spacing w:beforeLines="0" w:before="0" w:afterLines="0" w:after="120"/>
              <w:rPr>
                <w:rFonts w:eastAsia="Times New Roman"/>
                <w:color w:val="000000"/>
                <w:sz w:val="24"/>
                <w:szCs w:val="21"/>
                <w:u w:val="single"/>
                <w:lang w:val="en-US" w:eastAsia="zh-CN"/>
              </w:rPr>
            </w:pPr>
            <w:r w:rsidRPr="00C7529E">
              <w:rPr>
                <w:rFonts w:eastAsia="Times New Roman"/>
                <w:color w:val="000000"/>
                <w:sz w:val="24"/>
                <w:szCs w:val="21"/>
                <w:u w:val="single"/>
                <w:lang w:val="en-US" w:eastAsia="zh-CN"/>
              </w:rPr>
              <w:t>Proposals:</w:t>
            </w:r>
          </w:p>
          <w:p w14:paraId="594E61A2" w14:textId="77777777" w:rsidR="00BD53EA" w:rsidRPr="00C7529E" w:rsidRDefault="00BD53EA" w:rsidP="00072962">
            <w:pPr>
              <w:numPr>
                <w:ilvl w:val="0"/>
                <w:numId w:val="31"/>
              </w:numPr>
              <w:overflowPunct w:val="0"/>
              <w:autoSpaceDE w:val="0"/>
              <w:autoSpaceDN w:val="0"/>
              <w:adjustRightInd w:val="0"/>
              <w:snapToGrid w:val="0"/>
              <w:spacing w:beforeLines="0" w:before="0" w:afterLines="0" w:after="120"/>
              <w:textAlignment w:val="baseline"/>
              <w:rPr>
                <w:rFonts w:eastAsia="Times New Roman"/>
                <w:bCs/>
                <w:color w:val="000000"/>
                <w:sz w:val="24"/>
                <w:szCs w:val="21"/>
                <w:lang w:eastAsia="zh-CN"/>
              </w:rPr>
            </w:pPr>
            <w:r w:rsidRPr="00C7529E">
              <w:rPr>
                <w:rFonts w:eastAsia="Times New Roman"/>
                <w:color w:val="000000"/>
                <w:sz w:val="24"/>
                <w:szCs w:val="21"/>
                <w:lang w:val="en-US" w:eastAsia="zh-CN"/>
              </w:rPr>
              <w:t>Option 1:</w:t>
            </w:r>
            <w:r w:rsidRPr="00C7529E">
              <w:rPr>
                <w:rFonts w:eastAsia="Times New Roman"/>
                <w:bCs/>
                <w:color w:val="000000"/>
                <w:sz w:val="24"/>
                <w:szCs w:val="21"/>
                <w:lang w:val="en-US" w:eastAsia="zh-CN"/>
              </w:rPr>
              <w:t xml:space="preserve"> </w:t>
            </w:r>
            <w:r w:rsidRPr="00C7529E">
              <w:rPr>
                <w:rFonts w:eastAsia="Times New Roman"/>
                <w:bCs/>
                <w:color w:val="000000"/>
                <w:sz w:val="24"/>
                <w:szCs w:val="21"/>
                <w:lang w:eastAsia="zh-CN"/>
              </w:rPr>
              <w:t>change ‘FR2-NTN’ to ‘[single receive beam] VSAT UE’</w:t>
            </w:r>
            <w:r w:rsidRPr="00C7529E">
              <w:rPr>
                <w:rFonts w:eastAsia="Times New Roman"/>
                <w:bCs/>
                <w:color w:val="000000"/>
                <w:sz w:val="24"/>
                <w:szCs w:val="21"/>
                <w:lang w:val="en-US" w:eastAsia="zh-CN"/>
              </w:rPr>
              <w:t xml:space="preserve"> (Eutelsat Group)</w:t>
            </w:r>
          </w:p>
          <w:p w14:paraId="2F046DCD" w14:textId="77777777" w:rsidR="00BD53EA" w:rsidRPr="00C7529E" w:rsidRDefault="00BD53EA" w:rsidP="00072962">
            <w:pPr>
              <w:numPr>
                <w:ilvl w:val="0"/>
                <w:numId w:val="31"/>
              </w:numPr>
              <w:overflowPunct w:val="0"/>
              <w:autoSpaceDE w:val="0"/>
              <w:autoSpaceDN w:val="0"/>
              <w:adjustRightInd w:val="0"/>
              <w:snapToGrid w:val="0"/>
              <w:spacing w:beforeLines="0" w:before="0" w:afterLines="0" w:after="120"/>
              <w:textAlignment w:val="baseline"/>
              <w:rPr>
                <w:rFonts w:eastAsia="Times New Roman"/>
                <w:bCs/>
                <w:color w:val="000000"/>
                <w:sz w:val="24"/>
                <w:szCs w:val="21"/>
                <w:lang w:eastAsia="zh-CN"/>
              </w:rPr>
            </w:pPr>
            <w:r w:rsidRPr="00C7529E">
              <w:rPr>
                <w:rFonts w:eastAsia="Times New Roman"/>
                <w:bCs/>
                <w:color w:val="000000"/>
                <w:sz w:val="24"/>
                <w:szCs w:val="21"/>
                <w:lang w:val="en-US" w:eastAsia="zh-CN"/>
              </w:rPr>
              <w:t>Option 2: others</w:t>
            </w:r>
          </w:p>
          <w:p w14:paraId="57F5252B" w14:textId="77777777" w:rsidR="00BD53EA" w:rsidRPr="00C7529E" w:rsidRDefault="00BD53EA" w:rsidP="00072962">
            <w:pPr>
              <w:snapToGrid w:val="0"/>
              <w:spacing w:beforeLines="0" w:before="0" w:afterLines="0" w:after="120"/>
              <w:rPr>
                <w:rFonts w:eastAsia="Times New Roman"/>
                <w:color w:val="000000"/>
                <w:sz w:val="24"/>
                <w:szCs w:val="21"/>
                <w:u w:val="single"/>
                <w:lang w:val="en-US" w:eastAsia="zh-CN"/>
              </w:rPr>
            </w:pPr>
            <w:r w:rsidRPr="00C7529E">
              <w:rPr>
                <w:rFonts w:eastAsia="Times New Roman"/>
                <w:color w:val="000000"/>
                <w:sz w:val="24"/>
                <w:szCs w:val="21"/>
                <w:u w:val="single"/>
                <w:lang w:val="en-US" w:eastAsia="zh-CN"/>
              </w:rPr>
              <w:t>Recommended WF</w:t>
            </w:r>
          </w:p>
          <w:p w14:paraId="729FB856" w14:textId="77777777" w:rsidR="00BD53EA" w:rsidRPr="00C7529E" w:rsidRDefault="00BD53EA" w:rsidP="00072962">
            <w:pPr>
              <w:numPr>
                <w:ilvl w:val="0"/>
                <w:numId w:val="31"/>
              </w:numPr>
              <w:overflowPunct w:val="0"/>
              <w:autoSpaceDE w:val="0"/>
              <w:autoSpaceDN w:val="0"/>
              <w:adjustRightInd w:val="0"/>
              <w:snapToGrid w:val="0"/>
              <w:spacing w:beforeLines="0" w:before="0" w:afterLines="0" w:after="120"/>
              <w:textAlignment w:val="baseline"/>
              <w:rPr>
                <w:rFonts w:eastAsia="Times New Roman"/>
                <w:color w:val="000000"/>
                <w:sz w:val="24"/>
                <w:szCs w:val="21"/>
                <w:lang w:val="en-US" w:eastAsia="zh-CN"/>
              </w:rPr>
            </w:pPr>
            <w:r w:rsidRPr="00C7529E">
              <w:rPr>
                <w:rFonts w:eastAsia="Times New Roman"/>
                <w:color w:val="000000"/>
                <w:sz w:val="24"/>
                <w:szCs w:val="21"/>
                <w:lang w:val="en-US" w:eastAsia="zh-CN"/>
              </w:rPr>
              <w:t>Continue discussion on how to align terminology.</w:t>
            </w:r>
          </w:p>
        </w:tc>
      </w:tr>
    </w:tbl>
    <w:p w14:paraId="1ABFE5B0" w14:textId="334D44FB" w:rsidR="00EB6462" w:rsidRPr="00BD53EA" w:rsidRDefault="00BD53EA" w:rsidP="00EB6462">
      <w:pPr>
        <w:spacing w:before="120" w:after="120"/>
        <w:rPr>
          <w:rFonts w:eastAsiaTheme="minorEastAsia"/>
          <w:lang w:val="en-US" w:eastAsia="zh-CN"/>
        </w:rPr>
      </w:pPr>
      <w:r>
        <w:rPr>
          <w:rFonts w:eastAsiaTheme="minorEastAsia"/>
          <w:lang w:val="en-US" w:eastAsia="zh-CN"/>
        </w:rPr>
        <w:t>In our view, the 2 issues 1-2 and 1-13 are same, and they both address the ‘mix’ of FR1-NTN and FR2-NTN.</w:t>
      </w:r>
      <w:r>
        <w:rPr>
          <w:rFonts w:eastAsiaTheme="minorEastAsia" w:hint="eastAsia"/>
          <w:lang w:val="en-US" w:eastAsia="zh-CN"/>
        </w:rPr>
        <w:t xml:space="preserve"> </w:t>
      </w:r>
      <w:r w:rsidR="00EB6462">
        <w:rPr>
          <w:rFonts w:eastAsiaTheme="minorEastAsia"/>
          <w:lang w:val="en-US" w:eastAsia="zh-CN"/>
        </w:rPr>
        <w:t xml:space="preserve">In RAN4#114 it is agreed in RF session [2] to extend </w:t>
      </w:r>
      <w:r w:rsidR="00EB6462" w:rsidRPr="00BD53EA">
        <w:rPr>
          <w:rFonts w:eastAsiaTheme="minorEastAsia"/>
          <w:lang w:val="en-US" w:eastAsia="zh-CN"/>
        </w:rPr>
        <w:t>FR1-NTN and FR2-NTN.</w:t>
      </w:r>
      <w:r w:rsidR="00EB6462">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D53EA" w14:paraId="277F8A59" w14:textId="77777777" w:rsidTr="00BD53EA">
        <w:tc>
          <w:tcPr>
            <w:tcW w:w="9621" w:type="dxa"/>
          </w:tcPr>
          <w:p w14:paraId="511D725C" w14:textId="77777777" w:rsidR="00BD53EA" w:rsidRPr="00EB6462" w:rsidRDefault="00BD53EA" w:rsidP="00EB6462">
            <w:pPr>
              <w:pStyle w:val="aff5"/>
              <w:spacing w:before="120" w:after="120"/>
              <w:jc w:val="left"/>
              <w:rPr>
                <w:sz w:val="28"/>
                <w:lang w:val="en-US" w:eastAsia="zh-CN"/>
              </w:rPr>
            </w:pPr>
            <w:r w:rsidRPr="00EB6462">
              <w:rPr>
                <w:sz w:val="28"/>
                <w:lang w:val="en-US" w:eastAsia="zh-CN"/>
              </w:rPr>
              <w:t>Sub-topic 1-2: Definition of extended FR1-NTN and FR2-NTN frequency ranges</w:t>
            </w:r>
          </w:p>
          <w:p w14:paraId="71B91EA4" w14:textId="77777777" w:rsidR="00BD53EA" w:rsidRPr="00BD53EA" w:rsidRDefault="00BD53EA" w:rsidP="00BD53EA">
            <w:pPr>
              <w:keepNext/>
              <w:keepLines/>
              <w:spacing w:beforeLines="0" w:before="60" w:afterLines="0" w:after="180"/>
              <w:jc w:val="center"/>
              <w:rPr>
                <w:rFonts w:ascii="Arial" w:eastAsia="宋体" w:hAnsi="Arial"/>
                <w:b/>
                <w:sz w:val="20"/>
                <w:lang w:val="en-US"/>
              </w:rPr>
            </w:pPr>
            <w:r w:rsidRPr="00BD53EA">
              <w:rPr>
                <w:rFonts w:ascii="Arial" w:eastAsia="宋体" w:hAnsi="Arial"/>
                <w:b/>
                <w:sz w:val="20"/>
                <w:lang w:val="en-US"/>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BD53EA" w:rsidRPr="00BD53EA" w14:paraId="308E44B1" w14:textId="77777777" w:rsidTr="00072962">
              <w:trPr>
                <w:cantSplit/>
                <w:jc w:val="center"/>
              </w:trPr>
              <w:tc>
                <w:tcPr>
                  <w:tcW w:w="0" w:type="auto"/>
                  <w:shd w:val="clear" w:color="auto" w:fill="auto"/>
                </w:tcPr>
                <w:p w14:paraId="65D97702" w14:textId="77777777" w:rsidR="00BD53EA" w:rsidRPr="00BD53EA" w:rsidRDefault="00BD53EA" w:rsidP="00BD53EA">
                  <w:pPr>
                    <w:keepNext/>
                    <w:keepLines/>
                    <w:spacing w:beforeLines="0" w:before="0" w:afterLines="0" w:after="0"/>
                    <w:jc w:val="center"/>
                    <w:rPr>
                      <w:rFonts w:ascii="Arial" w:eastAsia="宋体" w:hAnsi="Arial"/>
                      <w:b/>
                      <w:sz w:val="18"/>
                      <w:lang w:val="zh-CN"/>
                    </w:rPr>
                  </w:pPr>
                  <w:r w:rsidRPr="00BD53EA">
                    <w:rPr>
                      <w:rFonts w:ascii="Arial" w:eastAsia="宋体" w:hAnsi="Arial"/>
                      <w:b/>
                      <w:sz w:val="18"/>
                      <w:lang w:val="zh-CN"/>
                    </w:rPr>
                    <w:t>Frequency range designation</w:t>
                  </w:r>
                </w:p>
              </w:tc>
              <w:tc>
                <w:tcPr>
                  <w:tcW w:w="4884" w:type="dxa"/>
                  <w:shd w:val="clear" w:color="auto" w:fill="auto"/>
                </w:tcPr>
                <w:p w14:paraId="62B76443" w14:textId="77777777" w:rsidR="00BD53EA" w:rsidRPr="00BD53EA" w:rsidRDefault="00BD53EA" w:rsidP="00BD53EA">
                  <w:pPr>
                    <w:keepNext/>
                    <w:keepLines/>
                    <w:spacing w:beforeLines="0" w:before="0" w:afterLines="0" w:after="0"/>
                    <w:jc w:val="center"/>
                    <w:rPr>
                      <w:rFonts w:ascii="Arial" w:eastAsia="宋体" w:hAnsi="Arial"/>
                      <w:b/>
                      <w:sz w:val="18"/>
                      <w:lang w:val="zh-CN"/>
                    </w:rPr>
                  </w:pPr>
                  <w:r w:rsidRPr="00BD53EA">
                    <w:rPr>
                      <w:rFonts w:ascii="Arial" w:eastAsia="宋体" w:hAnsi="Arial"/>
                      <w:b/>
                      <w:sz w:val="18"/>
                      <w:lang w:val="zh-CN"/>
                    </w:rPr>
                    <w:t xml:space="preserve">Corresponding frequency range </w:t>
                  </w:r>
                </w:p>
              </w:tc>
            </w:tr>
            <w:tr w:rsidR="00BD53EA" w:rsidRPr="00BD53EA" w14:paraId="018A965D" w14:textId="77777777" w:rsidTr="00072962">
              <w:trPr>
                <w:cantSplit/>
                <w:jc w:val="center"/>
              </w:trPr>
              <w:tc>
                <w:tcPr>
                  <w:tcW w:w="0" w:type="auto"/>
                  <w:shd w:val="clear" w:color="auto" w:fill="auto"/>
                </w:tcPr>
                <w:p w14:paraId="5CEE18C9" w14:textId="77777777" w:rsidR="00BD53EA" w:rsidRPr="00BD53EA" w:rsidRDefault="00BD53EA" w:rsidP="00BD53EA">
                  <w:pPr>
                    <w:keepNext/>
                    <w:keepLines/>
                    <w:spacing w:beforeLines="0" w:before="0" w:afterLines="0" w:after="0"/>
                    <w:jc w:val="center"/>
                    <w:rPr>
                      <w:rFonts w:ascii="Arial" w:eastAsia="宋体" w:hAnsi="Arial"/>
                      <w:sz w:val="18"/>
                      <w:lang w:val="zh-CN"/>
                    </w:rPr>
                  </w:pPr>
                  <w:r w:rsidRPr="00BD53EA">
                    <w:rPr>
                      <w:rFonts w:ascii="Arial" w:eastAsia="宋体" w:hAnsi="Arial"/>
                      <w:sz w:val="18"/>
                      <w:lang w:val="zh-CN"/>
                    </w:rPr>
                    <w:t>FR1-NTN</w:t>
                  </w:r>
                  <w:r w:rsidRPr="00BD53EA">
                    <w:rPr>
                      <w:rFonts w:ascii="Arial" w:eastAsia="宋体" w:hAnsi="Arial"/>
                      <w:sz w:val="18"/>
                      <w:vertAlign w:val="superscript"/>
                      <w:lang w:val="zh-CN"/>
                    </w:rPr>
                    <w:t xml:space="preserve"> </w:t>
                  </w:r>
                  <w:r w:rsidRPr="00BD53EA">
                    <w:rPr>
                      <w:rFonts w:ascii="Arial" w:eastAsia="宋体" w:hAnsi="Arial"/>
                      <w:sz w:val="18"/>
                      <w:lang w:val="zh-CN"/>
                    </w:rPr>
                    <w:t>(Note 1)</w:t>
                  </w:r>
                </w:p>
              </w:tc>
              <w:tc>
                <w:tcPr>
                  <w:tcW w:w="4884" w:type="dxa"/>
                  <w:shd w:val="clear" w:color="auto" w:fill="auto"/>
                </w:tcPr>
                <w:p w14:paraId="3539B2BC" w14:textId="77777777" w:rsidR="00BD53EA" w:rsidRPr="00BD53EA" w:rsidRDefault="00BD53EA" w:rsidP="00BD53EA">
                  <w:pPr>
                    <w:keepNext/>
                    <w:keepLines/>
                    <w:spacing w:beforeLines="0" w:before="0" w:afterLines="0" w:after="0"/>
                    <w:jc w:val="center"/>
                    <w:rPr>
                      <w:rFonts w:ascii="Arial" w:eastAsia="宋体" w:hAnsi="Arial"/>
                      <w:sz w:val="18"/>
                      <w:lang w:val="zh-CN"/>
                    </w:rPr>
                  </w:pPr>
                  <w:r w:rsidRPr="00BD53EA">
                    <w:rPr>
                      <w:rFonts w:ascii="Arial" w:eastAsia="宋体" w:hAnsi="Arial"/>
                      <w:sz w:val="18"/>
                      <w:lang w:val="zh-CN"/>
                    </w:rPr>
                    <w:t xml:space="preserve">410 MHz – </w:t>
                  </w:r>
                  <w:r w:rsidRPr="00BD53EA">
                    <w:rPr>
                      <w:rFonts w:ascii="Arial" w:eastAsia="宋体" w:hAnsi="Arial"/>
                      <w:sz w:val="18"/>
                    </w:rPr>
                    <w:t>14500</w:t>
                  </w:r>
                  <w:r w:rsidRPr="00BD53EA">
                    <w:rPr>
                      <w:rFonts w:ascii="Arial" w:eastAsia="宋体" w:hAnsi="Arial"/>
                      <w:sz w:val="18"/>
                      <w:lang w:val="zh-CN"/>
                    </w:rPr>
                    <w:t xml:space="preserve"> MHz</w:t>
                  </w:r>
                </w:p>
              </w:tc>
            </w:tr>
            <w:tr w:rsidR="00BD53EA" w:rsidRPr="00BD53EA" w14:paraId="19CB4A00" w14:textId="77777777" w:rsidTr="00072962">
              <w:trPr>
                <w:cantSplit/>
                <w:jc w:val="center"/>
              </w:trPr>
              <w:tc>
                <w:tcPr>
                  <w:tcW w:w="0" w:type="auto"/>
                  <w:shd w:val="clear" w:color="auto" w:fill="auto"/>
                </w:tcPr>
                <w:p w14:paraId="3CB72CE0" w14:textId="77777777" w:rsidR="00BD53EA" w:rsidRPr="00BD53EA" w:rsidRDefault="00BD53EA" w:rsidP="00BD53EA">
                  <w:pPr>
                    <w:keepNext/>
                    <w:keepLines/>
                    <w:spacing w:beforeLines="0" w:before="0" w:afterLines="0" w:after="0"/>
                    <w:jc w:val="center"/>
                    <w:rPr>
                      <w:rFonts w:ascii="Arial" w:eastAsia="宋体" w:hAnsi="Arial"/>
                      <w:sz w:val="18"/>
                      <w:lang w:val="zh-CN"/>
                    </w:rPr>
                  </w:pPr>
                  <w:r w:rsidRPr="00BD53EA">
                    <w:rPr>
                      <w:rFonts w:ascii="Arial" w:eastAsia="宋体" w:hAnsi="Arial"/>
                      <w:sz w:val="18"/>
                      <w:lang w:val="zh-CN"/>
                    </w:rPr>
                    <w:t>FR2-NTN</w:t>
                  </w:r>
                  <w:r w:rsidRPr="00BD53EA">
                    <w:rPr>
                      <w:rFonts w:ascii="Arial" w:eastAsia="宋体" w:hAnsi="Arial"/>
                      <w:sz w:val="18"/>
                      <w:vertAlign w:val="superscript"/>
                      <w:lang w:val="zh-CN"/>
                    </w:rPr>
                    <w:t xml:space="preserve"> </w:t>
                  </w:r>
                  <w:r w:rsidRPr="00BD53EA">
                    <w:rPr>
                      <w:rFonts w:ascii="Arial" w:eastAsia="宋体" w:hAnsi="Arial"/>
                      <w:sz w:val="18"/>
                      <w:lang w:val="zh-CN"/>
                    </w:rPr>
                    <w:t>(Note 2)</w:t>
                  </w:r>
                </w:p>
              </w:tc>
              <w:tc>
                <w:tcPr>
                  <w:tcW w:w="4884" w:type="dxa"/>
                  <w:shd w:val="clear" w:color="auto" w:fill="auto"/>
                </w:tcPr>
                <w:p w14:paraId="5A4164F7" w14:textId="77777777" w:rsidR="00BD53EA" w:rsidRPr="00BD53EA" w:rsidRDefault="00BD53EA" w:rsidP="00BD53EA">
                  <w:pPr>
                    <w:keepNext/>
                    <w:keepLines/>
                    <w:spacing w:beforeLines="0" w:before="0" w:afterLines="0" w:after="0"/>
                    <w:jc w:val="center"/>
                    <w:rPr>
                      <w:rFonts w:ascii="Arial" w:eastAsia="宋体" w:hAnsi="Arial"/>
                      <w:sz w:val="18"/>
                      <w:lang w:val="zh-CN"/>
                    </w:rPr>
                  </w:pPr>
                  <w:r w:rsidRPr="00BD53EA">
                    <w:rPr>
                      <w:rFonts w:ascii="Arial" w:eastAsia="宋体" w:hAnsi="Arial"/>
                      <w:sz w:val="18"/>
                    </w:rPr>
                    <w:t>10700</w:t>
                  </w:r>
                  <w:r w:rsidRPr="00BD53EA">
                    <w:rPr>
                      <w:rFonts w:ascii="Arial" w:eastAsia="宋体" w:hAnsi="Arial"/>
                      <w:sz w:val="18"/>
                      <w:lang w:val="zh-CN"/>
                    </w:rPr>
                    <w:t> MHz – 30000 MHz</w:t>
                  </w:r>
                </w:p>
              </w:tc>
            </w:tr>
            <w:tr w:rsidR="00BD53EA" w:rsidRPr="00BD53EA" w14:paraId="7C63658D" w14:textId="77777777" w:rsidTr="00072962">
              <w:trPr>
                <w:cantSplit/>
                <w:jc w:val="center"/>
              </w:trPr>
              <w:tc>
                <w:tcPr>
                  <w:tcW w:w="7611" w:type="dxa"/>
                  <w:gridSpan w:val="2"/>
                  <w:shd w:val="clear" w:color="auto" w:fill="auto"/>
                </w:tcPr>
                <w:p w14:paraId="26E2958D" w14:textId="77777777" w:rsidR="00BD53EA" w:rsidRPr="00BD53EA" w:rsidRDefault="00BD53EA" w:rsidP="00BD53EA">
                  <w:pPr>
                    <w:keepNext/>
                    <w:keepLines/>
                    <w:spacing w:beforeLines="0" w:before="0" w:afterLines="0" w:after="0"/>
                    <w:ind w:left="851" w:hanging="851"/>
                    <w:rPr>
                      <w:rFonts w:ascii="Arial" w:eastAsia="宋体" w:hAnsi="Arial"/>
                      <w:sz w:val="18"/>
                      <w:lang w:val="en-US"/>
                    </w:rPr>
                  </w:pPr>
                  <w:r w:rsidRPr="00BD53EA">
                    <w:rPr>
                      <w:rFonts w:ascii="Arial" w:eastAsia="宋体" w:hAnsi="Arial"/>
                      <w:sz w:val="18"/>
                      <w:lang w:val="en-US"/>
                    </w:rPr>
                    <w:lastRenderedPageBreak/>
                    <w:t>NOTE 1:</w:t>
                  </w:r>
                  <w:r w:rsidRPr="00BD53EA">
                    <w:rPr>
                      <w:rFonts w:ascii="Arial" w:eastAsia="宋体" w:hAnsi="Arial"/>
                      <w:sz w:val="18"/>
                      <w:lang w:val="en-US"/>
                    </w:rPr>
                    <w:tab/>
                    <w:t>NTN bands within this frequency range are regarded as a FR1 band when references from other specifications.</w:t>
                  </w:r>
                </w:p>
                <w:p w14:paraId="5D901ADD" w14:textId="77777777" w:rsidR="00BD53EA" w:rsidRPr="00BD53EA" w:rsidRDefault="00BD53EA" w:rsidP="00BD53EA">
                  <w:pPr>
                    <w:keepNext/>
                    <w:keepLines/>
                    <w:spacing w:beforeLines="0" w:before="0" w:afterLines="0" w:after="0"/>
                    <w:ind w:left="851" w:hanging="851"/>
                    <w:rPr>
                      <w:rFonts w:ascii="Arial" w:eastAsia="宋体" w:hAnsi="Arial"/>
                      <w:sz w:val="18"/>
                      <w:lang w:val="en-US"/>
                    </w:rPr>
                  </w:pPr>
                  <w:r w:rsidRPr="00BD53EA">
                    <w:rPr>
                      <w:rFonts w:ascii="Arial" w:eastAsia="宋体" w:hAnsi="Arial"/>
                      <w:sz w:val="18"/>
                      <w:lang w:val="en-US"/>
                    </w:rPr>
                    <w:t>NOTE 2:</w:t>
                  </w:r>
                  <w:r w:rsidRPr="00BD53EA">
                    <w:rPr>
                      <w:rFonts w:ascii="Arial" w:eastAsia="宋体" w:hAnsi="Arial"/>
                      <w:sz w:val="18"/>
                      <w:lang w:val="en-US"/>
                    </w:rPr>
                    <w:tab/>
                    <w:t>NTN bands within this frequency range are regarded as a FR2 band when references from other specifications.</w:t>
                  </w:r>
                </w:p>
              </w:tc>
            </w:tr>
          </w:tbl>
          <w:p w14:paraId="037E834B" w14:textId="77777777" w:rsidR="00BD53EA" w:rsidRPr="00BD53EA" w:rsidRDefault="00BD53EA" w:rsidP="00BD53EA">
            <w:pPr>
              <w:spacing w:before="120" w:after="120"/>
              <w:rPr>
                <w:rFonts w:eastAsiaTheme="minorEastAsia"/>
                <w:lang w:eastAsia="zh-CN"/>
              </w:rPr>
            </w:pPr>
          </w:p>
        </w:tc>
      </w:tr>
    </w:tbl>
    <w:p w14:paraId="6B534283" w14:textId="4056EF1C" w:rsidR="00EB6462" w:rsidRPr="00EB6462" w:rsidRDefault="00EB6462" w:rsidP="00EB6462">
      <w:pPr>
        <w:spacing w:before="120" w:after="120"/>
        <w:rPr>
          <w:rFonts w:eastAsiaTheme="minorEastAsia"/>
          <w:lang w:val="en-US" w:eastAsia="zh-CN"/>
        </w:rPr>
      </w:pPr>
      <w:r>
        <w:rPr>
          <w:rFonts w:eastAsiaTheme="minorEastAsia"/>
          <w:lang w:val="en-US" w:eastAsia="zh-CN"/>
        </w:rPr>
        <w:lastRenderedPageBreak/>
        <w:t>On the other hand, RRM requirements are defined assuming omni</w:t>
      </w:r>
      <w:r w:rsidRPr="00EB6462">
        <w:rPr>
          <w:rFonts w:eastAsiaTheme="minorEastAsia"/>
          <w:lang w:eastAsia="zh-CN"/>
        </w:rPr>
        <w:t xml:space="preserve">-directional </w:t>
      </w:r>
      <w:r>
        <w:rPr>
          <w:rFonts w:eastAsiaTheme="minorEastAsia"/>
          <w:lang w:eastAsia="zh-CN"/>
        </w:rPr>
        <w:t>Rx for UEs in FR1-NTN and directional Rx for UEs in FR2-NTN. This means a VSAT UE, which always uses directional Rx, working in FR1-NTN may not be able to meet requirements defined for FR1-NTN. To address this issue, we prefer to use the approach given by proposal in Issue 1-2. The problem with option 1 in Issue 1-13 is that it requires updates of terms across the whole spec which requires large efforts and is error prone.</w:t>
      </w:r>
    </w:p>
    <w:p w14:paraId="51A889D3" w14:textId="75BAD965" w:rsidR="00BD53EA" w:rsidRPr="00EB6462" w:rsidRDefault="00EB6462" w:rsidP="00BD53EA">
      <w:pPr>
        <w:spacing w:before="120" w:after="120"/>
        <w:rPr>
          <w:rFonts w:eastAsiaTheme="minorEastAsia"/>
          <w:b/>
          <w:lang w:val="en-US" w:eastAsia="zh-CN"/>
        </w:rPr>
      </w:pPr>
      <w:r w:rsidRPr="00EB6462">
        <w:rPr>
          <w:rFonts w:eastAsiaTheme="minorEastAsia" w:hint="eastAsia"/>
          <w:b/>
          <w:lang w:val="en-US" w:eastAsia="zh-CN"/>
        </w:rPr>
        <w:t>P</w:t>
      </w:r>
      <w:r w:rsidRPr="00EB6462">
        <w:rPr>
          <w:rFonts w:eastAsiaTheme="minorEastAsia"/>
          <w:b/>
          <w:lang w:val="en-US" w:eastAsia="zh-CN"/>
        </w:rPr>
        <w:t xml:space="preserve">roposal 1: Clarify in clause 3.6.12 that </w:t>
      </w:r>
      <w:r>
        <w:rPr>
          <w:rFonts w:eastAsiaTheme="minorEastAsia"/>
          <w:b/>
          <w:lang w:val="en-US" w:eastAsia="zh-CN"/>
        </w:rPr>
        <w:t xml:space="preserve">“Unless otherwise stated, </w:t>
      </w:r>
      <w:r w:rsidRPr="00EB6462">
        <w:rPr>
          <w:rFonts w:eastAsiaTheme="minorEastAsia"/>
          <w:b/>
          <w:lang w:val="en-US" w:eastAsia="zh-CN"/>
        </w:rPr>
        <w:t>the requirements defined for FR2-NTN apply for VSAT working in FR1-NTN</w:t>
      </w:r>
      <w:r>
        <w:rPr>
          <w:rFonts w:eastAsiaTheme="minorEastAsia"/>
          <w:b/>
          <w:lang w:val="en-US" w:eastAsia="zh-CN"/>
        </w:rPr>
        <w:t>”</w:t>
      </w:r>
      <w:r w:rsidRPr="00EB6462">
        <w:rPr>
          <w:rFonts w:eastAsiaTheme="minorEastAsia"/>
          <w:b/>
          <w:lang w:val="en-US" w:eastAsia="zh-CN"/>
        </w:rPr>
        <w:t>.</w:t>
      </w:r>
    </w:p>
    <w:p w14:paraId="1680A924" w14:textId="5E81A898" w:rsidR="00BE4933" w:rsidRDefault="00BE4933" w:rsidP="00BE4933">
      <w:pPr>
        <w:pStyle w:val="2"/>
        <w:rPr>
          <w:lang w:eastAsia="zh-CN"/>
        </w:rPr>
      </w:pPr>
      <w:r>
        <w:rPr>
          <w:lang w:eastAsia="zh-CN"/>
        </w:rPr>
        <w:t>Timing requirements</w:t>
      </w:r>
    </w:p>
    <w:tbl>
      <w:tblPr>
        <w:tblStyle w:val="afa"/>
        <w:tblW w:w="0" w:type="auto"/>
        <w:tblLook w:val="04A0" w:firstRow="1" w:lastRow="0" w:firstColumn="1" w:lastColumn="0" w:noHBand="0" w:noVBand="1"/>
      </w:tblPr>
      <w:tblGrid>
        <w:gridCol w:w="9621"/>
      </w:tblGrid>
      <w:tr w:rsidR="00BE4933" w14:paraId="26922E75" w14:textId="77777777" w:rsidTr="00BE4933">
        <w:tc>
          <w:tcPr>
            <w:tcW w:w="9621" w:type="dxa"/>
          </w:tcPr>
          <w:p w14:paraId="510D1040" w14:textId="77777777" w:rsidR="00BE4933" w:rsidRPr="00BE4933" w:rsidRDefault="00BE4933" w:rsidP="00BE4933">
            <w:pPr>
              <w:snapToGrid w:val="0"/>
              <w:spacing w:beforeLines="0" w:before="0" w:afterLines="0" w:after="120"/>
              <w:rPr>
                <w:rFonts w:eastAsia="Times New Roman"/>
                <w:b/>
                <w:color w:val="000000"/>
                <w:sz w:val="24"/>
                <w:szCs w:val="21"/>
                <w:u w:val="single"/>
                <w:lang w:val="en-US" w:eastAsia="zh-CN"/>
              </w:rPr>
            </w:pPr>
            <w:r w:rsidRPr="00BE4933">
              <w:rPr>
                <w:rFonts w:eastAsia="Times New Roman"/>
                <w:b/>
                <w:color w:val="000000"/>
                <w:sz w:val="24"/>
                <w:szCs w:val="21"/>
                <w:u w:val="single"/>
                <w:lang w:val="en-US" w:eastAsia="zh-CN"/>
              </w:rPr>
              <w:t xml:space="preserve">Issue 1-9: </w:t>
            </w:r>
            <w:r w:rsidRPr="00BE4933">
              <w:rPr>
                <w:rFonts w:eastAsia="Times New Roman"/>
                <w:b/>
                <w:bCs/>
                <w:color w:val="000000"/>
                <w:sz w:val="24"/>
                <w:szCs w:val="21"/>
                <w:u w:val="single"/>
                <w:lang w:eastAsia="zh-CN"/>
              </w:rPr>
              <w:t xml:space="preserve">timing accuracy requirements for case 4 </w:t>
            </w:r>
            <w:r w:rsidRPr="00BE4933">
              <w:rPr>
                <w:rFonts w:eastAsia="Times New Roman"/>
                <w:b/>
                <w:color w:val="000000"/>
                <w:sz w:val="24"/>
                <w:szCs w:val="21"/>
                <w:u w:val="single"/>
                <w:lang w:eastAsia="zh-CN"/>
              </w:rPr>
              <w:t xml:space="preserve">(section 7.1C) </w:t>
            </w:r>
          </w:p>
          <w:p w14:paraId="7D35479B" w14:textId="77777777" w:rsidR="00BE4933" w:rsidRPr="00BE4933" w:rsidRDefault="00BE4933" w:rsidP="00BE4933">
            <w:pPr>
              <w:snapToGrid w:val="0"/>
              <w:spacing w:beforeLines="0" w:before="0" w:afterLines="0" w:after="120"/>
              <w:rPr>
                <w:rFonts w:eastAsia="Times New Roman"/>
                <w:color w:val="000000"/>
                <w:sz w:val="24"/>
                <w:szCs w:val="21"/>
                <w:u w:val="single"/>
                <w:lang w:val="en-US" w:eastAsia="zh-CN"/>
              </w:rPr>
            </w:pPr>
            <w:r w:rsidRPr="00BE4933">
              <w:rPr>
                <w:rFonts w:eastAsia="Times New Roman" w:hint="eastAsia"/>
                <w:color w:val="000000"/>
                <w:sz w:val="24"/>
                <w:szCs w:val="21"/>
                <w:u w:val="single"/>
                <w:lang w:val="en-US" w:eastAsia="zh-CN"/>
              </w:rPr>
              <w:t>A</w:t>
            </w:r>
            <w:r w:rsidRPr="00BE4933">
              <w:rPr>
                <w:rFonts w:eastAsia="Times New Roman"/>
                <w:color w:val="000000"/>
                <w:sz w:val="24"/>
                <w:szCs w:val="21"/>
                <w:u w:val="single"/>
                <w:lang w:val="en-US" w:eastAsia="zh-CN"/>
              </w:rPr>
              <w:t>greement:</w:t>
            </w:r>
          </w:p>
          <w:p w14:paraId="0008F5C8" w14:textId="77777777" w:rsidR="00BE4933" w:rsidRPr="00BE4933" w:rsidRDefault="00BE4933" w:rsidP="00BE4933">
            <w:pPr>
              <w:numPr>
                <w:ilvl w:val="0"/>
                <w:numId w:val="31"/>
              </w:numPr>
              <w:overflowPunct w:val="0"/>
              <w:autoSpaceDE w:val="0"/>
              <w:autoSpaceDN w:val="0"/>
              <w:adjustRightInd w:val="0"/>
              <w:snapToGrid w:val="0"/>
              <w:spacing w:beforeLines="0" w:before="0" w:afterLines="0" w:after="120"/>
              <w:textAlignment w:val="baseline"/>
              <w:rPr>
                <w:rFonts w:eastAsia="Times New Roman"/>
                <w:sz w:val="21"/>
                <w:szCs w:val="21"/>
                <w:lang w:val="en-US" w:eastAsia="zh-CN"/>
              </w:rPr>
            </w:pPr>
            <w:r w:rsidRPr="00BE4933">
              <w:rPr>
                <w:rFonts w:eastAsia="Times New Roman"/>
                <w:sz w:val="21"/>
                <w:szCs w:val="21"/>
                <w:lang w:val="en-US" w:eastAsia="zh-CN"/>
              </w:rPr>
              <w:t xml:space="preserve">The same </w:t>
            </w:r>
            <w:proofErr w:type="spellStart"/>
            <w:r w:rsidRPr="00BE4933">
              <w:rPr>
                <w:rFonts w:eastAsia="Times New Roman"/>
                <w:sz w:val="21"/>
                <w:szCs w:val="21"/>
                <w:lang w:val="en-US" w:eastAsia="zh-CN"/>
              </w:rPr>
              <w:t>Te_NTN</w:t>
            </w:r>
            <w:proofErr w:type="spellEnd"/>
            <w:r w:rsidRPr="00BE4933">
              <w:rPr>
                <w:rFonts w:eastAsia="Times New Roman"/>
                <w:sz w:val="21"/>
                <w:szCs w:val="21"/>
                <w:lang w:val="en-US" w:eastAsia="zh-CN"/>
              </w:rPr>
              <w:t xml:space="preserve"> requirement applies to case 4. On top of the side conditions agreed for Rel-18 Ka band, RAN4 to add the following side condition to </w:t>
            </w:r>
            <w:proofErr w:type="spellStart"/>
            <w:r w:rsidRPr="00BE4933">
              <w:rPr>
                <w:rFonts w:eastAsia="Times New Roman"/>
                <w:sz w:val="21"/>
                <w:szCs w:val="21"/>
                <w:lang w:val="en-US" w:eastAsia="zh-CN"/>
              </w:rPr>
              <w:t>Te_NTN</w:t>
            </w:r>
            <w:proofErr w:type="spellEnd"/>
            <w:r w:rsidRPr="00BE4933">
              <w:rPr>
                <w:rFonts w:eastAsia="Times New Roman"/>
                <w:sz w:val="21"/>
                <w:szCs w:val="21"/>
                <w:lang w:val="en-US" w:eastAsia="zh-CN"/>
              </w:rPr>
              <w:t xml:space="preserve"> requirements for Case 4</w:t>
            </w:r>
          </w:p>
          <w:p w14:paraId="6D26542E" w14:textId="77777777" w:rsidR="00BE4933" w:rsidRPr="00BE4933" w:rsidRDefault="00BE4933" w:rsidP="00BE4933">
            <w:pPr>
              <w:numPr>
                <w:ilvl w:val="1"/>
                <w:numId w:val="31"/>
              </w:numPr>
              <w:overflowPunct w:val="0"/>
              <w:autoSpaceDE w:val="0"/>
              <w:autoSpaceDN w:val="0"/>
              <w:adjustRightInd w:val="0"/>
              <w:snapToGrid w:val="0"/>
              <w:spacing w:beforeLines="0" w:before="0" w:afterLines="0" w:after="120"/>
              <w:textAlignment w:val="baseline"/>
              <w:rPr>
                <w:rFonts w:eastAsiaTheme="minorEastAsia"/>
                <w:lang w:eastAsia="zh-CN"/>
              </w:rPr>
            </w:pPr>
            <w:r w:rsidRPr="00BE4933">
              <w:rPr>
                <w:rFonts w:eastAsia="Times New Roman"/>
                <w:sz w:val="21"/>
                <w:szCs w:val="21"/>
                <w:lang w:val="en-US" w:eastAsia="zh-CN"/>
              </w:rPr>
              <w:t>Option 1: Capture it as a NOTE on the test case in the core requirement: The interval between adjacent epoch times should not exceed [2.56 or 5.12] sec in the core corresponding test case.</w:t>
            </w:r>
          </w:p>
          <w:p w14:paraId="5CAE5225" w14:textId="18361091" w:rsidR="00BE4933" w:rsidRDefault="00BE4933" w:rsidP="00BE4933">
            <w:pPr>
              <w:numPr>
                <w:ilvl w:val="1"/>
                <w:numId w:val="31"/>
              </w:numPr>
              <w:overflowPunct w:val="0"/>
              <w:autoSpaceDE w:val="0"/>
              <w:autoSpaceDN w:val="0"/>
              <w:adjustRightInd w:val="0"/>
              <w:snapToGrid w:val="0"/>
              <w:spacing w:beforeLines="0" w:before="0" w:afterLines="0" w:after="120"/>
              <w:textAlignment w:val="baseline"/>
              <w:rPr>
                <w:rFonts w:eastAsiaTheme="minorEastAsia"/>
                <w:lang w:eastAsia="zh-CN"/>
              </w:rPr>
            </w:pPr>
            <w:r w:rsidRPr="00BE4933">
              <w:rPr>
                <w:rFonts w:eastAsia="Times New Roman"/>
                <w:sz w:val="21"/>
                <w:szCs w:val="21"/>
                <w:lang w:val="en-US" w:eastAsia="zh-CN"/>
              </w:rPr>
              <w:t xml:space="preserve">Option 2: Capture it as a NOTE in core requirement: The </w:t>
            </w:r>
            <w:bookmarkStart w:id="0" w:name="_Hlk197167535"/>
            <w:r w:rsidRPr="00BE4933">
              <w:rPr>
                <w:rFonts w:eastAsia="Times New Roman"/>
                <w:sz w:val="21"/>
                <w:szCs w:val="21"/>
                <w:lang w:val="en-US" w:eastAsia="zh-CN"/>
              </w:rPr>
              <w:t>interval between adjacent epoch times</w:t>
            </w:r>
            <w:bookmarkEnd w:id="0"/>
            <w:r w:rsidRPr="00BE4933">
              <w:rPr>
                <w:rFonts w:eastAsia="Times New Roman"/>
                <w:sz w:val="21"/>
                <w:szCs w:val="21"/>
                <w:lang w:val="en-US" w:eastAsia="zh-CN"/>
              </w:rPr>
              <w:t xml:space="preserve"> should not exceed [2.56 or 5.12] sec.</w:t>
            </w:r>
          </w:p>
        </w:tc>
      </w:tr>
    </w:tbl>
    <w:p w14:paraId="2F2DB2BA" w14:textId="23CCD626" w:rsidR="00BE4933" w:rsidRDefault="00F250FE" w:rsidP="00BE4933">
      <w:pPr>
        <w:spacing w:before="120" w:after="120"/>
        <w:rPr>
          <w:rFonts w:eastAsiaTheme="minorEastAsia"/>
          <w:lang w:eastAsia="zh-CN"/>
        </w:rPr>
      </w:pPr>
      <w:r>
        <w:rPr>
          <w:rFonts w:eastAsiaTheme="minorEastAsia"/>
          <w:lang w:eastAsia="zh-CN"/>
        </w:rPr>
        <w:t>In RAN4#114-bis timing requirements for Case 1-3 are settled down. For Case 4, we support to adopt option 2 with 5.12s.</w:t>
      </w:r>
    </w:p>
    <w:p w14:paraId="5726BD1F" w14:textId="67088F92" w:rsidR="00F250FE" w:rsidRDefault="00F250FE" w:rsidP="00BE4933">
      <w:pPr>
        <w:spacing w:before="120" w:after="120"/>
        <w:rPr>
          <w:rFonts w:eastAsiaTheme="minorEastAsia"/>
          <w:lang w:eastAsia="zh-CN"/>
        </w:rPr>
      </w:pPr>
      <w:r>
        <w:rPr>
          <w:rFonts w:eastAsiaTheme="minorEastAsia"/>
          <w:lang w:eastAsia="zh-CN"/>
        </w:rPr>
        <w:t xml:space="preserve">First, between option 1 and 2, we do not see a need to capture in core requirements how to set a parameter in test cases. Instead, the parameter can be defined directly in test cases. For example, the </w:t>
      </w:r>
      <w:r w:rsidRPr="00F250FE">
        <w:rPr>
          <w:rFonts w:eastAsiaTheme="minorEastAsia"/>
          <w:lang w:eastAsia="zh-CN"/>
        </w:rPr>
        <w:t>interval between adjacent epoch times</w:t>
      </w:r>
      <w:r>
        <w:rPr>
          <w:rFonts w:eastAsiaTheme="minorEastAsia"/>
          <w:lang w:eastAsia="zh-CN"/>
        </w:rPr>
        <w:t xml:space="preserve"> is defined as 10.24s for GSO and 2.56s for NGSO in R17. We can re-use these values for R19 test cases for Ku bands. If there is a real problem on the ephemeris update rate for Case 4, it should be captured as side condition for core requirements.</w:t>
      </w:r>
    </w:p>
    <w:p w14:paraId="04404141" w14:textId="1E534578" w:rsidR="00F250FE" w:rsidRDefault="00F250FE" w:rsidP="00BE4933">
      <w:pPr>
        <w:spacing w:before="120" w:after="120"/>
        <w:rPr>
          <w:rFonts w:eastAsiaTheme="minorEastAsia"/>
          <w:lang w:eastAsia="zh-CN"/>
        </w:rPr>
      </w:pPr>
      <w:r>
        <w:rPr>
          <w:rFonts w:eastAsiaTheme="minorEastAsia"/>
          <w:lang w:eastAsia="zh-CN"/>
        </w:rPr>
        <w:t xml:space="preserve">Second, on the exact values, based on our simulation, we do not see clear performance difference between 2.56s and 5.12s update interval at 95%-tile. It is clear that the smaller update interval is, the better accuracy UE can achieve. On the other hand, it will cause additional overhead and restrictions from NW side to schedule </w:t>
      </w:r>
      <w:r w:rsidR="00C22CB8">
        <w:rPr>
          <w:rFonts w:eastAsiaTheme="minorEastAsia"/>
          <w:lang w:eastAsia="zh-CN"/>
        </w:rPr>
        <w:t>SIB19 very frequently. As a compromise, we see 5.12s is a reasonable value.</w:t>
      </w:r>
    </w:p>
    <w:p w14:paraId="6207595C" w14:textId="260DAB56" w:rsidR="00C22CB8" w:rsidRPr="00EB6462" w:rsidRDefault="00C22CB8" w:rsidP="00C22CB8">
      <w:pPr>
        <w:spacing w:before="120" w:after="120"/>
        <w:rPr>
          <w:rFonts w:eastAsiaTheme="minorEastAsia"/>
          <w:b/>
          <w:lang w:val="en-US" w:eastAsia="zh-CN"/>
        </w:rPr>
      </w:pPr>
      <w:r w:rsidRPr="00EB6462">
        <w:rPr>
          <w:rFonts w:eastAsiaTheme="minorEastAsia" w:hint="eastAsia"/>
          <w:b/>
          <w:lang w:val="en-US" w:eastAsia="zh-CN"/>
        </w:rPr>
        <w:t>P</w:t>
      </w:r>
      <w:r w:rsidRPr="00EB6462">
        <w:rPr>
          <w:rFonts w:eastAsiaTheme="minorEastAsia"/>
          <w:b/>
          <w:lang w:val="en-US" w:eastAsia="zh-CN"/>
        </w:rPr>
        <w:t xml:space="preserve">roposal </w:t>
      </w:r>
      <w:r>
        <w:rPr>
          <w:rFonts w:eastAsiaTheme="minorEastAsia"/>
          <w:b/>
          <w:lang w:val="en-US" w:eastAsia="zh-CN"/>
        </w:rPr>
        <w:t>2</w:t>
      </w:r>
      <w:r w:rsidRPr="00EB6462">
        <w:rPr>
          <w:rFonts w:eastAsiaTheme="minorEastAsia"/>
          <w:b/>
          <w:lang w:val="en-US" w:eastAsia="zh-CN"/>
        </w:rPr>
        <w:t xml:space="preserve">: </w:t>
      </w:r>
      <w:r w:rsidR="00A66725">
        <w:rPr>
          <w:rFonts w:eastAsiaTheme="minorEastAsia"/>
          <w:b/>
          <w:lang w:val="en-US" w:eastAsia="zh-CN"/>
        </w:rPr>
        <w:t>F</w:t>
      </w:r>
      <w:r w:rsidR="004360D0">
        <w:rPr>
          <w:rFonts w:eastAsiaTheme="minorEastAsia"/>
          <w:b/>
          <w:lang w:val="en-US" w:eastAsia="zh-CN"/>
        </w:rPr>
        <w:t>or timing requirement in Case 4, c</w:t>
      </w:r>
      <w:r w:rsidR="004360D0" w:rsidRPr="004360D0">
        <w:rPr>
          <w:rFonts w:eastAsiaTheme="minorEastAsia"/>
          <w:b/>
          <w:lang w:val="en-US" w:eastAsia="zh-CN"/>
        </w:rPr>
        <w:t>apture it as a NOTE in core requirement: The interval between adjacent epoch times should not exceed [5.12] sec</w:t>
      </w:r>
      <w:r w:rsidRPr="00EB6462">
        <w:rPr>
          <w:rFonts w:eastAsiaTheme="minorEastAsia"/>
          <w:b/>
          <w:lang w:val="en-US" w:eastAsia="zh-CN"/>
        </w:rPr>
        <w:t>.</w:t>
      </w:r>
    </w:p>
    <w:p w14:paraId="60E579E1" w14:textId="77777777" w:rsidR="00BE4933" w:rsidRPr="008223E0" w:rsidRDefault="00BE4933" w:rsidP="00BE4933">
      <w:pPr>
        <w:pStyle w:val="2"/>
        <w:rPr>
          <w:lang w:eastAsia="zh-CN"/>
        </w:rPr>
      </w:pPr>
      <w:r>
        <w:rPr>
          <w:lang w:eastAsia="zh-CN"/>
        </w:rPr>
        <w:t>Measurement and mobility requirements</w:t>
      </w:r>
    </w:p>
    <w:tbl>
      <w:tblPr>
        <w:tblStyle w:val="afa"/>
        <w:tblW w:w="0" w:type="auto"/>
        <w:tblLook w:val="04A0" w:firstRow="1" w:lastRow="0" w:firstColumn="1" w:lastColumn="0" w:noHBand="0" w:noVBand="1"/>
      </w:tblPr>
      <w:tblGrid>
        <w:gridCol w:w="9621"/>
      </w:tblGrid>
      <w:tr w:rsidR="00C7529E" w14:paraId="7CDDD3F4" w14:textId="77777777" w:rsidTr="00C7529E">
        <w:tc>
          <w:tcPr>
            <w:tcW w:w="9621" w:type="dxa"/>
          </w:tcPr>
          <w:p w14:paraId="65194507" w14:textId="77777777" w:rsidR="00C7529E" w:rsidRPr="00C7529E" w:rsidRDefault="00C7529E" w:rsidP="00C7529E">
            <w:pPr>
              <w:snapToGrid w:val="0"/>
              <w:spacing w:beforeLines="0" w:before="0" w:afterLines="0" w:after="120"/>
              <w:rPr>
                <w:rFonts w:eastAsia="Times New Roman"/>
                <w:b/>
                <w:color w:val="000000"/>
                <w:sz w:val="24"/>
                <w:szCs w:val="21"/>
                <w:u w:val="single"/>
                <w:lang w:val="en-US" w:eastAsia="zh-CN"/>
              </w:rPr>
            </w:pPr>
            <w:r w:rsidRPr="00C7529E">
              <w:rPr>
                <w:rFonts w:eastAsia="Times New Roman"/>
                <w:b/>
                <w:color w:val="000000"/>
                <w:sz w:val="24"/>
                <w:szCs w:val="21"/>
                <w:u w:val="single"/>
                <w:lang w:val="en-US" w:eastAsia="zh-CN"/>
              </w:rPr>
              <w:t xml:space="preserve">Issue 1-3: </w:t>
            </w:r>
            <w:r w:rsidRPr="00C7529E">
              <w:rPr>
                <w:rFonts w:eastAsia="Times New Roman"/>
                <w:b/>
                <w:color w:val="000000"/>
                <w:sz w:val="24"/>
                <w:szCs w:val="21"/>
                <w:u w:val="single"/>
                <w:lang w:eastAsia="zh-CN"/>
              </w:rPr>
              <w:t xml:space="preserve">Measurements of inter-frequency NR cells with NTN carrier (section </w:t>
            </w:r>
            <w:bookmarkStart w:id="1" w:name="_Hlk197165567"/>
            <w:r w:rsidRPr="00C7529E">
              <w:rPr>
                <w:rFonts w:eastAsia="Times New Roman"/>
                <w:b/>
                <w:color w:val="000000"/>
                <w:sz w:val="24"/>
                <w:szCs w:val="21"/>
                <w:u w:val="single"/>
                <w:lang w:eastAsia="zh-CN"/>
              </w:rPr>
              <w:t>4.2.2.12</w:t>
            </w:r>
            <w:bookmarkEnd w:id="1"/>
            <w:r w:rsidRPr="00C7529E">
              <w:rPr>
                <w:rFonts w:eastAsia="Times New Roman"/>
                <w:b/>
                <w:color w:val="000000"/>
                <w:sz w:val="24"/>
                <w:szCs w:val="21"/>
                <w:u w:val="single"/>
                <w:lang w:eastAsia="zh-CN"/>
              </w:rPr>
              <w:t>).</w:t>
            </w:r>
          </w:p>
          <w:p w14:paraId="157A1475" w14:textId="77777777" w:rsidR="00C7529E" w:rsidRPr="00C7529E" w:rsidRDefault="00C7529E" w:rsidP="00C7529E">
            <w:pPr>
              <w:snapToGrid w:val="0"/>
              <w:spacing w:beforeLines="0" w:before="0" w:afterLines="0" w:after="120"/>
              <w:rPr>
                <w:rFonts w:eastAsia="Times New Roman"/>
                <w:color w:val="000000"/>
                <w:sz w:val="24"/>
                <w:szCs w:val="21"/>
                <w:u w:val="single"/>
                <w:lang w:val="en-US" w:eastAsia="zh-CN"/>
              </w:rPr>
            </w:pPr>
            <w:r w:rsidRPr="00C7529E">
              <w:rPr>
                <w:rFonts w:eastAsia="Times New Roman"/>
                <w:color w:val="000000"/>
                <w:sz w:val="24"/>
                <w:szCs w:val="21"/>
                <w:u w:val="single"/>
                <w:lang w:val="en-US" w:eastAsia="zh-CN"/>
              </w:rPr>
              <w:t>Proposals:</w:t>
            </w:r>
          </w:p>
          <w:p w14:paraId="076F8A19" w14:textId="77777777" w:rsidR="00C7529E" w:rsidRPr="00C7529E" w:rsidRDefault="00C7529E" w:rsidP="00C7529E">
            <w:pPr>
              <w:numPr>
                <w:ilvl w:val="0"/>
                <w:numId w:val="31"/>
              </w:numPr>
              <w:overflowPunct w:val="0"/>
              <w:autoSpaceDE w:val="0"/>
              <w:autoSpaceDN w:val="0"/>
              <w:adjustRightInd w:val="0"/>
              <w:snapToGrid w:val="0"/>
              <w:spacing w:beforeLines="0" w:before="0" w:afterLines="0" w:after="120"/>
              <w:textAlignment w:val="baseline"/>
              <w:rPr>
                <w:rFonts w:eastAsia="Times New Roman"/>
                <w:bCs/>
                <w:color w:val="000000"/>
                <w:sz w:val="24"/>
                <w:szCs w:val="21"/>
                <w:lang w:eastAsia="zh-CN"/>
              </w:rPr>
            </w:pPr>
            <w:r w:rsidRPr="00C7529E">
              <w:rPr>
                <w:rFonts w:eastAsia="Times New Roman"/>
                <w:color w:val="000000"/>
                <w:sz w:val="24"/>
                <w:szCs w:val="21"/>
                <w:lang w:val="en-US" w:eastAsia="zh-CN"/>
              </w:rPr>
              <w:t>Option 1:</w:t>
            </w:r>
            <w:r w:rsidRPr="00C7529E">
              <w:rPr>
                <w:rFonts w:eastAsia="Times New Roman"/>
                <w:bCs/>
                <w:color w:val="000000"/>
                <w:sz w:val="24"/>
                <w:szCs w:val="21"/>
                <w:lang w:val="en-US" w:eastAsia="zh-CN"/>
              </w:rPr>
              <w:t xml:space="preserve"> </w:t>
            </w:r>
            <w:r w:rsidRPr="00C7529E">
              <w:rPr>
                <w:rFonts w:eastAsia="Times New Roman"/>
                <w:bCs/>
                <w:color w:val="000000"/>
                <w:sz w:val="24"/>
                <w:szCs w:val="21"/>
                <w:lang w:eastAsia="zh-CN"/>
              </w:rPr>
              <w:t>The differentiation of requirements in clause 4.2.2.12 should not be based on the Rel-18 frequency range definition but on UE/Antenna type and capabilities.</w:t>
            </w:r>
            <w:r w:rsidRPr="00C7529E">
              <w:rPr>
                <w:rFonts w:eastAsia="Times New Roman"/>
                <w:bCs/>
                <w:color w:val="000000"/>
                <w:sz w:val="24"/>
                <w:szCs w:val="21"/>
                <w:lang w:val="en-US" w:eastAsia="zh-CN"/>
              </w:rPr>
              <w:t xml:space="preserve"> (Eutelsat Group)</w:t>
            </w:r>
          </w:p>
          <w:p w14:paraId="5D11A065" w14:textId="77777777" w:rsidR="00C7529E" w:rsidRPr="00C7529E" w:rsidRDefault="00C7529E" w:rsidP="00C7529E">
            <w:pPr>
              <w:snapToGrid w:val="0"/>
              <w:spacing w:beforeLines="0" w:before="0" w:afterLines="0" w:after="120"/>
              <w:rPr>
                <w:rFonts w:eastAsia="Times New Roman"/>
                <w:color w:val="000000"/>
                <w:sz w:val="24"/>
                <w:szCs w:val="21"/>
                <w:u w:val="single"/>
                <w:lang w:val="en-US" w:eastAsia="zh-CN"/>
              </w:rPr>
            </w:pPr>
            <w:r w:rsidRPr="00C7529E">
              <w:rPr>
                <w:rFonts w:eastAsia="Times New Roman"/>
                <w:color w:val="000000"/>
                <w:sz w:val="24"/>
                <w:szCs w:val="21"/>
                <w:u w:val="single"/>
                <w:lang w:val="en-US" w:eastAsia="zh-CN"/>
              </w:rPr>
              <w:t>Recommended WF</w:t>
            </w:r>
          </w:p>
          <w:p w14:paraId="38FA7EC3" w14:textId="6B6637FC" w:rsidR="00C7529E" w:rsidRPr="00C7529E" w:rsidRDefault="00C7529E" w:rsidP="00C7529E">
            <w:pPr>
              <w:numPr>
                <w:ilvl w:val="0"/>
                <w:numId w:val="31"/>
              </w:numPr>
              <w:overflowPunct w:val="0"/>
              <w:autoSpaceDE w:val="0"/>
              <w:autoSpaceDN w:val="0"/>
              <w:adjustRightInd w:val="0"/>
              <w:snapToGrid w:val="0"/>
              <w:spacing w:beforeLines="0" w:before="0" w:afterLines="0" w:after="120"/>
              <w:textAlignment w:val="baseline"/>
              <w:rPr>
                <w:rFonts w:eastAsia="Times New Roman"/>
                <w:color w:val="000000"/>
                <w:sz w:val="24"/>
                <w:szCs w:val="21"/>
                <w:lang w:val="en-US" w:eastAsia="zh-CN"/>
              </w:rPr>
            </w:pPr>
            <w:r w:rsidRPr="00C7529E">
              <w:rPr>
                <w:rFonts w:eastAsia="Times New Roman"/>
                <w:color w:val="000000"/>
                <w:sz w:val="24"/>
                <w:szCs w:val="21"/>
                <w:lang w:val="en-US" w:eastAsia="zh-CN"/>
              </w:rPr>
              <w:t>Continue discussion</w:t>
            </w:r>
          </w:p>
        </w:tc>
      </w:tr>
    </w:tbl>
    <w:p w14:paraId="249031DA" w14:textId="08BF0048" w:rsidR="00C7529E" w:rsidRDefault="00B3731D" w:rsidP="007B4667">
      <w:pPr>
        <w:spacing w:before="120" w:after="120"/>
        <w:rPr>
          <w:rFonts w:eastAsiaTheme="minorEastAsia"/>
          <w:lang w:val="en-US" w:eastAsia="zh-CN"/>
        </w:rPr>
      </w:pPr>
      <w:r w:rsidRPr="00B3731D">
        <w:rPr>
          <w:rFonts w:eastAsiaTheme="minorEastAsia" w:hint="eastAsia"/>
          <w:lang w:val="en-US" w:eastAsia="zh-CN"/>
        </w:rPr>
        <w:t>W</w:t>
      </w:r>
      <w:r w:rsidRPr="00B3731D">
        <w:rPr>
          <w:rFonts w:eastAsiaTheme="minorEastAsia"/>
          <w:lang w:val="en-US" w:eastAsia="zh-CN"/>
        </w:rPr>
        <w:t xml:space="preserve">e do not support </w:t>
      </w:r>
      <w:r w:rsidR="00814A80">
        <w:rPr>
          <w:rFonts w:eastAsiaTheme="minorEastAsia"/>
          <w:lang w:val="en-US" w:eastAsia="zh-CN"/>
        </w:rPr>
        <w:t xml:space="preserve">option 1 in Issue 1-3. </w:t>
      </w:r>
    </w:p>
    <w:p w14:paraId="227A75B1" w14:textId="0F901F92" w:rsidR="00814A80" w:rsidRDefault="00814A80" w:rsidP="00814A80">
      <w:pPr>
        <w:pStyle w:val="afe"/>
        <w:numPr>
          <w:ilvl w:val="0"/>
          <w:numId w:val="31"/>
        </w:numPr>
        <w:spacing w:before="120" w:after="120"/>
        <w:rPr>
          <w:rFonts w:eastAsiaTheme="minorEastAsia"/>
          <w:lang w:eastAsia="zh-CN"/>
        </w:rPr>
      </w:pPr>
      <w:r w:rsidRPr="00814A80">
        <w:rPr>
          <w:rFonts w:eastAsiaTheme="minorEastAsia"/>
          <w:lang w:eastAsia="zh-CN"/>
        </w:rPr>
        <w:t xml:space="preserve">In R18 RAN4 did not define TN-NTN cell reselection requirements for </w:t>
      </w:r>
      <w:r>
        <w:rPr>
          <w:rFonts w:eastAsiaTheme="minorEastAsia"/>
          <w:lang w:eastAsia="zh-CN"/>
        </w:rPr>
        <w:t xml:space="preserve">VSAT working in </w:t>
      </w:r>
      <w:r w:rsidRPr="00814A80">
        <w:rPr>
          <w:rFonts w:eastAsiaTheme="minorEastAsia"/>
          <w:lang w:eastAsia="zh-CN"/>
        </w:rPr>
        <w:t xml:space="preserve">Ka band. </w:t>
      </w:r>
      <w:r>
        <w:rPr>
          <w:rFonts w:eastAsiaTheme="minorEastAsia"/>
          <w:lang w:eastAsia="zh-CN"/>
        </w:rPr>
        <w:t xml:space="preserve">It is not clear why requirements are needed for VSAT working in </w:t>
      </w:r>
      <w:r w:rsidRPr="00814A80">
        <w:rPr>
          <w:rFonts w:eastAsiaTheme="minorEastAsia"/>
          <w:lang w:eastAsia="zh-CN"/>
        </w:rPr>
        <w:t>K</w:t>
      </w:r>
      <w:r>
        <w:rPr>
          <w:rFonts w:eastAsiaTheme="minorEastAsia"/>
          <w:lang w:eastAsia="zh-CN"/>
        </w:rPr>
        <w:t>u</w:t>
      </w:r>
      <w:r w:rsidRPr="00814A80">
        <w:rPr>
          <w:rFonts w:eastAsiaTheme="minorEastAsia"/>
          <w:lang w:eastAsia="zh-CN"/>
        </w:rPr>
        <w:t xml:space="preserve"> band</w:t>
      </w:r>
      <w:r>
        <w:rPr>
          <w:rFonts w:eastAsiaTheme="minorEastAsia"/>
          <w:lang w:eastAsia="zh-CN"/>
        </w:rPr>
        <w:t xml:space="preserve">s. In our view, </w:t>
      </w:r>
      <w:r w:rsidRPr="00814A80">
        <w:rPr>
          <w:rFonts w:eastAsiaTheme="minorEastAsia"/>
          <w:lang w:eastAsia="zh-CN"/>
        </w:rPr>
        <w:t xml:space="preserve">VSAT working in TN is not a </w:t>
      </w:r>
      <w:r w:rsidR="00A66725">
        <w:rPr>
          <w:rFonts w:eastAsiaTheme="minorEastAsia"/>
          <w:lang w:eastAsia="zh-CN"/>
        </w:rPr>
        <w:t xml:space="preserve">very </w:t>
      </w:r>
      <w:r w:rsidRPr="00814A80">
        <w:rPr>
          <w:rFonts w:eastAsiaTheme="minorEastAsia"/>
          <w:lang w:eastAsia="zh-CN"/>
        </w:rPr>
        <w:t>strong use case</w:t>
      </w:r>
      <w:r w:rsidR="00A66725">
        <w:rPr>
          <w:rFonts w:eastAsiaTheme="minorEastAsia"/>
          <w:lang w:eastAsia="zh-CN"/>
        </w:rPr>
        <w:t xml:space="preserve"> no matter the VSAT is supporting Ka or Ku band.</w:t>
      </w:r>
    </w:p>
    <w:p w14:paraId="5EF9E4D2" w14:textId="3399D485" w:rsidR="006C6DE9" w:rsidRPr="00814A80" w:rsidRDefault="006C6DE9" w:rsidP="00814A80">
      <w:pPr>
        <w:pStyle w:val="afe"/>
        <w:numPr>
          <w:ilvl w:val="0"/>
          <w:numId w:val="31"/>
        </w:numPr>
        <w:spacing w:before="120" w:after="120"/>
        <w:rPr>
          <w:rFonts w:eastAsiaTheme="minorEastAsia"/>
          <w:lang w:eastAsia="zh-CN"/>
        </w:rPr>
      </w:pPr>
      <w:r>
        <w:rPr>
          <w:rFonts w:eastAsiaTheme="minorEastAsia"/>
          <w:lang w:eastAsia="zh-CN"/>
        </w:rPr>
        <w:lastRenderedPageBreak/>
        <w:t xml:space="preserve">The existing requirements in clause </w:t>
      </w:r>
      <w:r w:rsidRPr="006C6DE9">
        <w:rPr>
          <w:rFonts w:eastAsiaTheme="minorEastAsia"/>
          <w:lang w:eastAsia="zh-CN"/>
        </w:rPr>
        <w:t>4.2.2.12</w:t>
      </w:r>
      <w:r>
        <w:rPr>
          <w:rFonts w:eastAsiaTheme="minorEastAsia"/>
          <w:lang w:eastAsia="zh-CN"/>
        </w:rPr>
        <w:t xml:space="preserve"> cannot be re-used. The</w:t>
      </w:r>
      <w:r w:rsidRPr="006C6DE9">
        <w:rPr>
          <w:rFonts w:eastAsiaTheme="minorEastAsia"/>
          <w:lang w:eastAsia="zh-CN"/>
        </w:rPr>
        <w:t xml:space="preserve"> </w:t>
      </w:r>
      <w:r>
        <w:rPr>
          <w:rFonts w:eastAsiaTheme="minorEastAsia"/>
          <w:lang w:eastAsia="zh-CN"/>
        </w:rPr>
        <w:t xml:space="preserve">requirements in clause </w:t>
      </w:r>
      <w:r w:rsidRPr="006C6DE9">
        <w:rPr>
          <w:rFonts w:eastAsiaTheme="minorEastAsia"/>
          <w:lang w:eastAsia="zh-CN"/>
        </w:rPr>
        <w:t>4.2.2.12</w:t>
      </w:r>
      <w:r>
        <w:rPr>
          <w:rFonts w:eastAsiaTheme="minorEastAsia"/>
          <w:lang w:eastAsia="zh-CN"/>
        </w:rPr>
        <w:t xml:space="preserve"> are defined by referring to cell reselection requirements for FR1-NTN </w:t>
      </w:r>
      <w:r w:rsidR="00A66725">
        <w:rPr>
          <w:rFonts w:eastAsiaTheme="minorEastAsia"/>
          <w:lang w:eastAsia="zh-CN"/>
        </w:rPr>
        <w:t>in clause 4.2C.2.4. As discussed in section 2.1, the existing FR1-</w:t>
      </w:r>
      <w:r w:rsidR="00A66725">
        <w:rPr>
          <w:rFonts w:eastAsiaTheme="minorEastAsia" w:hint="eastAsia"/>
          <w:lang w:eastAsia="zh-CN"/>
        </w:rPr>
        <w:t>NTN</w:t>
      </w:r>
      <w:r w:rsidR="00A66725">
        <w:rPr>
          <w:rFonts w:eastAsiaTheme="minorEastAsia"/>
          <w:lang w:eastAsia="zh-CN"/>
        </w:rPr>
        <w:t xml:space="preserve"> requirements do not apply at least for baseline VSAT with single </w:t>
      </w:r>
      <w:r w:rsidR="00A66725">
        <w:rPr>
          <w:rFonts w:eastAsiaTheme="minorEastAsia" w:hint="eastAsia"/>
          <w:lang w:eastAsia="zh-CN"/>
        </w:rPr>
        <w:t>Rx</w:t>
      </w:r>
      <w:r w:rsidR="00A66725">
        <w:rPr>
          <w:rFonts w:eastAsiaTheme="minorEastAsia"/>
          <w:lang w:eastAsia="zh-CN"/>
        </w:rPr>
        <w:t xml:space="preserve"> </w:t>
      </w:r>
      <w:r w:rsidR="00A66725">
        <w:rPr>
          <w:rFonts w:eastAsiaTheme="minorEastAsia" w:hint="eastAsia"/>
          <w:lang w:eastAsia="zh-CN"/>
        </w:rPr>
        <w:t>beam</w:t>
      </w:r>
      <w:r w:rsidR="008732CD">
        <w:rPr>
          <w:rFonts w:eastAsiaTheme="minorEastAsia"/>
          <w:lang w:eastAsia="zh-CN"/>
        </w:rPr>
        <w:t xml:space="preserve">, and we do not </w:t>
      </w:r>
      <w:r w:rsidR="005D07D5">
        <w:rPr>
          <w:rFonts w:eastAsiaTheme="minorEastAsia"/>
          <w:lang w:eastAsia="zh-CN"/>
        </w:rPr>
        <w:t>prefer</w:t>
      </w:r>
      <w:r w:rsidR="008732CD">
        <w:rPr>
          <w:rFonts w:eastAsiaTheme="minorEastAsia"/>
          <w:lang w:eastAsia="zh-CN"/>
        </w:rPr>
        <w:t xml:space="preserve"> to open the discussion for</w:t>
      </w:r>
      <w:r w:rsidR="005D07D5">
        <w:rPr>
          <w:rFonts w:eastAsiaTheme="minorEastAsia"/>
          <w:lang w:eastAsia="zh-CN"/>
        </w:rPr>
        <w:t xml:space="preserve"> the more capable</w:t>
      </w:r>
      <w:r w:rsidR="008732CD">
        <w:rPr>
          <w:rFonts w:eastAsiaTheme="minorEastAsia"/>
          <w:lang w:eastAsia="zh-CN"/>
        </w:rPr>
        <w:t xml:space="preserve"> multi-Rx beam VSAT in this WI</w:t>
      </w:r>
      <w:r w:rsidR="005D07D5">
        <w:rPr>
          <w:rFonts w:eastAsiaTheme="minorEastAsia"/>
          <w:lang w:eastAsia="zh-CN"/>
        </w:rPr>
        <w:t xml:space="preserve"> when there is no requirement for the baseline VSAT.</w:t>
      </w:r>
      <w:bookmarkStart w:id="2" w:name="_GoBack"/>
      <w:bookmarkEnd w:id="2"/>
    </w:p>
    <w:p w14:paraId="564EBBF1" w14:textId="4CAD0CEE" w:rsidR="00A66725" w:rsidRPr="00A66725" w:rsidRDefault="00A66725" w:rsidP="00A66725">
      <w:pPr>
        <w:spacing w:before="120" w:after="120"/>
        <w:rPr>
          <w:rFonts w:eastAsiaTheme="minorEastAsia"/>
          <w:b/>
          <w:lang w:eastAsia="zh-CN"/>
        </w:rPr>
      </w:pPr>
      <w:r w:rsidRPr="00A66725">
        <w:rPr>
          <w:rFonts w:eastAsiaTheme="minorEastAsia" w:hint="eastAsia"/>
          <w:b/>
          <w:lang w:eastAsia="zh-CN"/>
        </w:rPr>
        <w:t>P</w:t>
      </w:r>
      <w:r w:rsidRPr="00A66725">
        <w:rPr>
          <w:rFonts w:eastAsiaTheme="minorEastAsia"/>
          <w:b/>
          <w:lang w:eastAsia="zh-CN"/>
        </w:rPr>
        <w:t xml:space="preserve">roposal </w:t>
      </w:r>
      <w:r>
        <w:rPr>
          <w:rFonts w:eastAsiaTheme="minorEastAsia"/>
          <w:b/>
          <w:lang w:eastAsia="zh-CN"/>
        </w:rPr>
        <w:t>3</w:t>
      </w:r>
      <w:r w:rsidRPr="00A66725">
        <w:rPr>
          <w:rFonts w:eastAsiaTheme="minorEastAsia"/>
          <w:b/>
          <w:lang w:eastAsia="zh-CN"/>
        </w:rPr>
        <w:t xml:space="preserve">: </w:t>
      </w:r>
      <w:r>
        <w:rPr>
          <w:rFonts w:eastAsiaTheme="minorEastAsia"/>
          <w:b/>
          <w:lang w:eastAsia="zh-CN"/>
        </w:rPr>
        <w:t xml:space="preserve">Do not extend the applicability of </w:t>
      </w:r>
      <w:r w:rsidRPr="00A66725">
        <w:rPr>
          <w:rFonts w:eastAsiaTheme="minorEastAsia"/>
          <w:b/>
          <w:lang w:eastAsia="zh-CN"/>
        </w:rPr>
        <w:t>clause 4.2.2.12</w:t>
      </w:r>
      <w:r>
        <w:rPr>
          <w:rFonts w:eastAsiaTheme="minorEastAsia"/>
          <w:b/>
          <w:lang w:eastAsia="zh-CN"/>
        </w:rPr>
        <w:t xml:space="preserve"> to VSAT.</w:t>
      </w:r>
    </w:p>
    <w:tbl>
      <w:tblPr>
        <w:tblStyle w:val="afa"/>
        <w:tblW w:w="0" w:type="auto"/>
        <w:tblLook w:val="04A0" w:firstRow="1" w:lastRow="0" w:firstColumn="1" w:lastColumn="0" w:noHBand="0" w:noVBand="1"/>
      </w:tblPr>
      <w:tblGrid>
        <w:gridCol w:w="9621"/>
      </w:tblGrid>
      <w:tr w:rsidR="00C7529E" w14:paraId="3A0FE3BE" w14:textId="77777777" w:rsidTr="00C7529E">
        <w:tc>
          <w:tcPr>
            <w:tcW w:w="9621" w:type="dxa"/>
          </w:tcPr>
          <w:p w14:paraId="0EA0C90B" w14:textId="77777777" w:rsidR="00C7529E" w:rsidRPr="00C7529E" w:rsidRDefault="00C7529E" w:rsidP="00C7529E">
            <w:pPr>
              <w:snapToGrid w:val="0"/>
              <w:spacing w:beforeLines="0" w:before="0" w:afterLines="0" w:after="120"/>
              <w:rPr>
                <w:rFonts w:eastAsia="Times New Roman"/>
                <w:b/>
                <w:bCs/>
                <w:color w:val="000000"/>
                <w:sz w:val="24"/>
                <w:szCs w:val="21"/>
                <w:u w:val="single"/>
                <w:lang w:eastAsia="zh-CN"/>
              </w:rPr>
            </w:pPr>
            <w:r w:rsidRPr="00C7529E">
              <w:rPr>
                <w:rFonts w:eastAsia="Times New Roman"/>
                <w:b/>
                <w:color w:val="000000"/>
                <w:sz w:val="24"/>
                <w:szCs w:val="21"/>
                <w:u w:val="single"/>
                <w:lang w:val="en-US" w:eastAsia="zh-CN"/>
              </w:rPr>
              <w:t xml:space="preserve">Issue 1-4: </w:t>
            </w:r>
            <w:r w:rsidRPr="00C7529E">
              <w:rPr>
                <w:rFonts w:eastAsia="Times New Roman"/>
                <w:b/>
                <w:bCs/>
                <w:color w:val="000000"/>
                <w:sz w:val="24"/>
                <w:szCs w:val="21"/>
                <w:u w:val="single"/>
                <w:lang w:eastAsia="zh-CN"/>
              </w:rPr>
              <w:t>inter-satellite cell reselection requirements</w:t>
            </w:r>
            <w:r w:rsidRPr="00C7529E">
              <w:rPr>
                <w:rFonts w:eastAsia="Times New Roman"/>
                <w:b/>
                <w:color w:val="000000"/>
                <w:sz w:val="24"/>
                <w:szCs w:val="21"/>
                <w:u w:val="single"/>
                <w:lang w:eastAsia="zh-CN"/>
              </w:rPr>
              <w:t xml:space="preserve"> (section 4.2C).</w:t>
            </w:r>
          </w:p>
          <w:p w14:paraId="494D5661" w14:textId="77777777" w:rsidR="00C7529E" w:rsidRPr="00C7529E" w:rsidRDefault="00C7529E" w:rsidP="00C7529E">
            <w:pPr>
              <w:snapToGrid w:val="0"/>
              <w:spacing w:beforeLines="0" w:before="0" w:afterLines="0" w:after="120"/>
              <w:rPr>
                <w:rFonts w:eastAsia="Times New Roman"/>
                <w:color w:val="000000"/>
                <w:sz w:val="24"/>
                <w:szCs w:val="21"/>
                <w:u w:val="single"/>
                <w:lang w:val="en-US" w:eastAsia="zh-CN"/>
              </w:rPr>
            </w:pPr>
            <w:r w:rsidRPr="00C7529E">
              <w:rPr>
                <w:rFonts w:eastAsia="Times New Roman"/>
                <w:color w:val="000000"/>
                <w:sz w:val="24"/>
                <w:szCs w:val="21"/>
                <w:u w:val="single"/>
                <w:lang w:val="en-US" w:eastAsia="zh-CN"/>
              </w:rPr>
              <w:t>Proposals:</w:t>
            </w:r>
          </w:p>
          <w:p w14:paraId="36F7A799" w14:textId="77777777" w:rsidR="00C7529E" w:rsidRPr="00C7529E" w:rsidRDefault="00C7529E" w:rsidP="00C7529E">
            <w:pPr>
              <w:numPr>
                <w:ilvl w:val="0"/>
                <w:numId w:val="31"/>
              </w:numPr>
              <w:overflowPunct w:val="0"/>
              <w:autoSpaceDE w:val="0"/>
              <w:autoSpaceDN w:val="0"/>
              <w:adjustRightInd w:val="0"/>
              <w:snapToGrid w:val="0"/>
              <w:spacing w:beforeLines="0" w:before="0" w:afterLines="0" w:after="120"/>
              <w:textAlignment w:val="baseline"/>
              <w:rPr>
                <w:rFonts w:eastAsia="Times New Roman"/>
                <w:bCs/>
                <w:color w:val="000000"/>
                <w:sz w:val="24"/>
                <w:szCs w:val="21"/>
                <w:lang w:eastAsia="zh-CN"/>
              </w:rPr>
            </w:pPr>
            <w:r w:rsidRPr="00C7529E">
              <w:rPr>
                <w:rFonts w:eastAsia="Times New Roman"/>
                <w:color w:val="000000"/>
                <w:sz w:val="24"/>
                <w:szCs w:val="21"/>
                <w:lang w:val="en-US" w:eastAsia="zh-CN"/>
              </w:rPr>
              <w:t>Option 1:</w:t>
            </w:r>
            <w:r w:rsidRPr="00C7529E">
              <w:rPr>
                <w:rFonts w:eastAsia="Times New Roman"/>
                <w:bCs/>
                <w:color w:val="000000"/>
                <w:sz w:val="24"/>
                <w:szCs w:val="21"/>
                <w:lang w:val="en-US" w:eastAsia="zh-CN"/>
              </w:rPr>
              <w:t xml:space="preserve"> </w:t>
            </w:r>
            <w:bookmarkStart w:id="3" w:name="_Toc194070601"/>
            <w:r w:rsidRPr="00C7529E">
              <w:rPr>
                <w:rFonts w:eastAsia="Times New Roman"/>
                <w:bCs/>
                <w:color w:val="000000"/>
                <w:sz w:val="24"/>
                <w:szCs w:val="21"/>
                <w:lang w:eastAsia="zh-CN"/>
              </w:rPr>
              <w:t>RAN4 to create inter-satellite cell reselection requirements for VSAT UEs in Rel-19</w:t>
            </w:r>
            <w:bookmarkEnd w:id="3"/>
            <w:r w:rsidRPr="00C7529E">
              <w:rPr>
                <w:rFonts w:eastAsia="Times New Roman"/>
                <w:bCs/>
                <w:color w:val="000000"/>
                <w:sz w:val="24"/>
                <w:szCs w:val="21"/>
                <w:lang w:eastAsia="zh-CN"/>
              </w:rPr>
              <w:t>.</w:t>
            </w:r>
            <w:r w:rsidRPr="00C7529E">
              <w:rPr>
                <w:rFonts w:eastAsia="Times New Roman"/>
                <w:bCs/>
                <w:color w:val="000000"/>
                <w:sz w:val="24"/>
                <w:szCs w:val="21"/>
                <w:lang w:val="en-US" w:eastAsia="zh-CN"/>
              </w:rPr>
              <w:t xml:space="preserve"> (Nokia)</w:t>
            </w:r>
          </w:p>
          <w:p w14:paraId="55E562AF" w14:textId="77777777" w:rsidR="00C7529E" w:rsidRPr="00C7529E" w:rsidRDefault="00C7529E" w:rsidP="00C7529E">
            <w:pPr>
              <w:snapToGrid w:val="0"/>
              <w:spacing w:beforeLines="0" w:before="0" w:afterLines="0" w:after="120"/>
              <w:rPr>
                <w:rFonts w:eastAsia="Times New Roman"/>
                <w:color w:val="000000"/>
                <w:sz w:val="24"/>
                <w:szCs w:val="21"/>
                <w:u w:val="single"/>
                <w:lang w:val="en-US" w:eastAsia="zh-CN"/>
              </w:rPr>
            </w:pPr>
            <w:r w:rsidRPr="00C7529E">
              <w:rPr>
                <w:rFonts w:eastAsia="Times New Roman"/>
                <w:color w:val="000000"/>
                <w:sz w:val="24"/>
                <w:szCs w:val="21"/>
                <w:u w:val="single"/>
                <w:lang w:val="en-US" w:eastAsia="zh-CN"/>
              </w:rPr>
              <w:t>Recommended WF</w:t>
            </w:r>
          </w:p>
          <w:p w14:paraId="5C8A208F" w14:textId="117C744F" w:rsidR="00C7529E" w:rsidRPr="00C7529E" w:rsidRDefault="00C7529E" w:rsidP="00C7529E">
            <w:pPr>
              <w:numPr>
                <w:ilvl w:val="0"/>
                <w:numId w:val="31"/>
              </w:numPr>
              <w:overflowPunct w:val="0"/>
              <w:autoSpaceDE w:val="0"/>
              <w:autoSpaceDN w:val="0"/>
              <w:adjustRightInd w:val="0"/>
              <w:snapToGrid w:val="0"/>
              <w:spacing w:beforeLines="0" w:before="0" w:afterLines="0" w:after="120"/>
              <w:textAlignment w:val="baseline"/>
              <w:rPr>
                <w:rFonts w:eastAsia="Times New Roman"/>
                <w:color w:val="000000"/>
                <w:sz w:val="24"/>
                <w:szCs w:val="21"/>
                <w:lang w:val="en-US" w:eastAsia="zh-CN"/>
              </w:rPr>
            </w:pPr>
            <w:r w:rsidRPr="00C7529E">
              <w:rPr>
                <w:rFonts w:eastAsia="Times New Roman"/>
                <w:color w:val="000000"/>
                <w:sz w:val="24"/>
                <w:szCs w:val="21"/>
                <w:lang w:val="en-US" w:eastAsia="zh-CN"/>
              </w:rPr>
              <w:t>Continue discussion</w:t>
            </w:r>
          </w:p>
        </w:tc>
      </w:tr>
    </w:tbl>
    <w:p w14:paraId="7C50CC96" w14:textId="721045C9" w:rsidR="00B00D20" w:rsidRDefault="00B00D20" w:rsidP="00B00D20">
      <w:pPr>
        <w:spacing w:before="120" w:after="120"/>
        <w:rPr>
          <w:rFonts w:eastAsiaTheme="minorEastAsia"/>
          <w:lang w:val="en-US" w:eastAsia="zh-CN"/>
        </w:rPr>
      </w:pPr>
      <w:r w:rsidRPr="00B3731D">
        <w:rPr>
          <w:rFonts w:eastAsiaTheme="minorEastAsia" w:hint="eastAsia"/>
          <w:lang w:val="en-US" w:eastAsia="zh-CN"/>
        </w:rPr>
        <w:t>W</w:t>
      </w:r>
      <w:r w:rsidRPr="00B3731D">
        <w:rPr>
          <w:rFonts w:eastAsiaTheme="minorEastAsia"/>
          <w:lang w:val="en-US" w:eastAsia="zh-CN"/>
        </w:rPr>
        <w:t xml:space="preserve">e do not support </w:t>
      </w:r>
      <w:r>
        <w:rPr>
          <w:rFonts w:eastAsiaTheme="minorEastAsia"/>
          <w:lang w:val="en-US" w:eastAsia="zh-CN"/>
        </w:rPr>
        <w:t xml:space="preserve">option 1 in Issue 1-4. </w:t>
      </w:r>
    </w:p>
    <w:p w14:paraId="42C5A215" w14:textId="78F4C706" w:rsidR="00B00D20" w:rsidRDefault="00B00D20" w:rsidP="00B00D20">
      <w:pPr>
        <w:pStyle w:val="afe"/>
        <w:numPr>
          <w:ilvl w:val="0"/>
          <w:numId w:val="31"/>
        </w:numPr>
        <w:spacing w:before="120" w:after="120"/>
        <w:rPr>
          <w:rFonts w:eastAsiaTheme="minorEastAsia"/>
          <w:lang w:eastAsia="zh-CN"/>
        </w:rPr>
      </w:pPr>
      <w:r w:rsidRPr="00814A80">
        <w:rPr>
          <w:rFonts w:eastAsiaTheme="minorEastAsia"/>
          <w:lang w:eastAsia="zh-CN"/>
        </w:rPr>
        <w:t xml:space="preserve">In R18 RAN4 did not define </w:t>
      </w:r>
      <w:r w:rsidR="00D937F5">
        <w:rPr>
          <w:rFonts w:eastAsiaTheme="minorEastAsia"/>
          <w:lang w:eastAsia="zh-CN"/>
        </w:rPr>
        <w:t>inter-sat</w:t>
      </w:r>
      <w:r w:rsidRPr="00814A80">
        <w:rPr>
          <w:rFonts w:eastAsiaTheme="minorEastAsia"/>
          <w:lang w:eastAsia="zh-CN"/>
        </w:rPr>
        <w:t xml:space="preserve"> cell reselection requirements for </w:t>
      </w:r>
      <w:r>
        <w:rPr>
          <w:rFonts w:eastAsiaTheme="minorEastAsia"/>
          <w:lang w:eastAsia="zh-CN"/>
        </w:rPr>
        <w:t xml:space="preserve">VSAT working in </w:t>
      </w:r>
      <w:r w:rsidRPr="00814A80">
        <w:rPr>
          <w:rFonts w:eastAsiaTheme="minorEastAsia"/>
          <w:lang w:eastAsia="zh-CN"/>
        </w:rPr>
        <w:t xml:space="preserve">Ka band. </w:t>
      </w:r>
      <w:r>
        <w:rPr>
          <w:rFonts w:eastAsiaTheme="minorEastAsia"/>
          <w:lang w:eastAsia="zh-CN"/>
        </w:rPr>
        <w:t xml:space="preserve">It is not clear why requirements are needed for VSAT working in </w:t>
      </w:r>
      <w:r w:rsidRPr="00814A80">
        <w:rPr>
          <w:rFonts w:eastAsiaTheme="minorEastAsia"/>
          <w:lang w:eastAsia="zh-CN"/>
        </w:rPr>
        <w:t>K</w:t>
      </w:r>
      <w:r>
        <w:rPr>
          <w:rFonts w:eastAsiaTheme="minorEastAsia"/>
          <w:lang w:eastAsia="zh-CN"/>
        </w:rPr>
        <w:t>u</w:t>
      </w:r>
      <w:r w:rsidRPr="00814A80">
        <w:rPr>
          <w:rFonts w:eastAsiaTheme="minorEastAsia"/>
          <w:lang w:eastAsia="zh-CN"/>
        </w:rPr>
        <w:t xml:space="preserve"> band</w:t>
      </w:r>
      <w:r>
        <w:rPr>
          <w:rFonts w:eastAsiaTheme="minorEastAsia"/>
          <w:lang w:eastAsia="zh-CN"/>
        </w:rPr>
        <w:t xml:space="preserve">s. </w:t>
      </w:r>
      <w:r w:rsidR="0091605A">
        <w:rPr>
          <w:rFonts w:eastAsiaTheme="minorEastAsia"/>
          <w:lang w:eastAsia="zh-CN"/>
        </w:rPr>
        <w:t>Technically, w</w:t>
      </w:r>
      <w:r>
        <w:rPr>
          <w:rFonts w:eastAsiaTheme="minorEastAsia"/>
          <w:lang w:eastAsia="zh-CN"/>
        </w:rPr>
        <w:t xml:space="preserve">e do see </w:t>
      </w:r>
      <w:r w:rsidR="0091605A">
        <w:rPr>
          <w:rFonts w:eastAsiaTheme="minorEastAsia"/>
          <w:lang w:eastAsia="zh-CN"/>
        </w:rPr>
        <w:t xml:space="preserve">some </w:t>
      </w:r>
      <w:r>
        <w:rPr>
          <w:rFonts w:eastAsiaTheme="minorEastAsia"/>
          <w:lang w:eastAsia="zh-CN"/>
        </w:rPr>
        <w:t xml:space="preserve">significance of the requirements for VSAT, but it is not proper to define them in this WI as it is not a specific issue for Ku bands. </w:t>
      </w:r>
    </w:p>
    <w:p w14:paraId="32E7E8C1" w14:textId="6AA00339" w:rsidR="00B00D20" w:rsidRPr="00814A80" w:rsidRDefault="00EF439D" w:rsidP="00B00D20">
      <w:pPr>
        <w:pStyle w:val="afe"/>
        <w:numPr>
          <w:ilvl w:val="0"/>
          <w:numId w:val="31"/>
        </w:numPr>
        <w:spacing w:before="120" w:after="120"/>
        <w:rPr>
          <w:rFonts w:eastAsiaTheme="minorEastAsia"/>
          <w:lang w:eastAsia="zh-CN"/>
        </w:rPr>
      </w:pPr>
      <w:r>
        <w:rPr>
          <w:rFonts w:eastAsiaTheme="minorEastAsia"/>
          <w:lang w:eastAsia="zh-CN"/>
        </w:rPr>
        <w:t xml:space="preserve">Defining the requirements requires non-trivial efforts. RAN4 needs to discuss the UE behavior for cell search and measurement of a different satellite, e.g. whether it is beam sweeping or beam steering, and the related delay requirements. </w:t>
      </w:r>
      <w:r w:rsidR="0091605A">
        <w:rPr>
          <w:rFonts w:eastAsiaTheme="minorEastAsia"/>
          <w:lang w:eastAsia="zh-CN"/>
        </w:rPr>
        <w:t>C</w:t>
      </w:r>
      <w:r w:rsidR="0091605A">
        <w:rPr>
          <w:rFonts w:eastAsiaTheme="minorEastAsia" w:hint="eastAsia"/>
          <w:lang w:eastAsia="zh-CN"/>
        </w:rPr>
        <w:t>onsidering</w:t>
      </w:r>
      <w:r w:rsidR="0091605A">
        <w:rPr>
          <w:rFonts w:eastAsiaTheme="minorEastAsia"/>
          <w:lang w:eastAsia="zh-CN"/>
        </w:rPr>
        <w:t xml:space="preserve"> there are only 2 meetings left for the core part, </w:t>
      </w:r>
      <w:r w:rsidR="0030534A">
        <w:rPr>
          <w:rFonts w:eastAsiaTheme="minorEastAsia"/>
          <w:lang w:eastAsia="zh-CN"/>
        </w:rPr>
        <w:t xml:space="preserve">we suggest not to extend the WI scope too much. </w:t>
      </w:r>
    </w:p>
    <w:p w14:paraId="368430ED" w14:textId="0990E17E" w:rsidR="0030534A" w:rsidRPr="0030534A" w:rsidRDefault="0030534A" w:rsidP="0030534A">
      <w:pPr>
        <w:spacing w:before="120" w:after="120"/>
        <w:rPr>
          <w:rFonts w:eastAsiaTheme="minorEastAsia"/>
          <w:b/>
          <w:lang w:eastAsia="zh-CN"/>
        </w:rPr>
      </w:pPr>
      <w:r w:rsidRPr="0030534A">
        <w:rPr>
          <w:rFonts w:eastAsiaTheme="minorEastAsia" w:hint="eastAsia"/>
          <w:b/>
          <w:lang w:eastAsia="zh-CN"/>
        </w:rPr>
        <w:t>P</w:t>
      </w:r>
      <w:r w:rsidRPr="0030534A">
        <w:rPr>
          <w:rFonts w:eastAsiaTheme="minorEastAsia"/>
          <w:b/>
          <w:lang w:eastAsia="zh-CN"/>
        </w:rPr>
        <w:t xml:space="preserve">roposal </w:t>
      </w:r>
      <w:r w:rsidR="00083D7C">
        <w:rPr>
          <w:rFonts w:eastAsiaTheme="minorEastAsia"/>
          <w:b/>
          <w:lang w:eastAsia="zh-CN"/>
        </w:rPr>
        <w:t>4</w:t>
      </w:r>
      <w:r w:rsidRPr="0030534A">
        <w:rPr>
          <w:rFonts w:eastAsiaTheme="minorEastAsia"/>
          <w:b/>
          <w:lang w:eastAsia="zh-CN"/>
        </w:rPr>
        <w:t xml:space="preserve">: Do not </w:t>
      </w:r>
      <w:r>
        <w:rPr>
          <w:rFonts w:eastAsiaTheme="minorEastAsia"/>
          <w:b/>
          <w:lang w:eastAsia="zh-CN"/>
        </w:rPr>
        <w:t>define inter-satellite cell reselection requirements in this WI</w:t>
      </w:r>
      <w:r w:rsidRPr="0030534A">
        <w:rPr>
          <w:rFonts w:eastAsiaTheme="minorEastAsia"/>
          <w:b/>
          <w:lang w:eastAsia="zh-CN"/>
        </w:rPr>
        <w:t>.</w:t>
      </w:r>
    </w:p>
    <w:tbl>
      <w:tblPr>
        <w:tblStyle w:val="afa"/>
        <w:tblW w:w="0" w:type="auto"/>
        <w:tblLook w:val="04A0" w:firstRow="1" w:lastRow="0" w:firstColumn="1" w:lastColumn="0" w:noHBand="0" w:noVBand="1"/>
      </w:tblPr>
      <w:tblGrid>
        <w:gridCol w:w="9621"/>
      </w:tblGrid>
      <w:tr w:rsidR="00C7529E" w14:paraId="647EB549" w14:textId="77777777" w:rsidTr="00C7529E">
        <w:tc>
          <w:tcPr>
            <w:tcW w:w="9621" w:type="dxa"/>
          </w:tcPr>
          <w:p w14:paraId="32924368" w14:textId="77777777" w:rsidR="00C7529E" w:rsidRPr="00C7529E" w:rsidRDefault="00C7529E" w:rsidP="00C7529E">
            <w:pPr>
              <w:snapToGrid w:val="0"/>
              <w:spacing w:beforeLines="0" w:before="0" w:afterLines="0" w:after="120"/>
              <w:rPr>
                <w:rFonts w:eastAsia="Times New Roman"/>
                <w:b/>
                <w:bCs/>
                <w:color w:val="000000"/>
                <w:sz w:val="24"/>
                <w:szCs w:val="21"/>
                <w:u w:val="single"/>
                <w:lang w:val="en-US" w:eastAsia="zh-CN"/>
              </w:rPr>
            </w:pPr>
            <w:r w:rsidRPr="00C7529E">
              <w:rPr>
                <w:rFonts w:eastAsia="Times New Roman"/>
                <w:b/>
                <w:color w:val="000000"/>
                <w:sz w:val="24"/>
                <w:szCs w:val="21"/>
                <w:u w:val="single"/>
                <w:lang w:val="en-US" w:eastAsia="zh-CN"/>
              </w:rPr>
              <w:t xml:space="preserve">Issue 1-5: </w:t>
            </w:r>
            <w:r w:rsidRPr="00C7529E">
              <w:rPr>
                <w:rFonts w:eastAsia="Times New Roman"/>
                <w:b/>
                <w:bCs/>
                <w:color w:val="000000"/>
                <w:sz w:val="24"/>
                <w:szCs w:val="21"/>
                <w:u w:val="single"/>
                <w:lang w:eastAsia="zh-CN"/>
              </w:rPr>
              <w:t>UE measurement capability</w:t>
            </w:r>
            <w:r w:rsidRPr="00C7529E">
              <w:rPr>
                <w:rFonts w:eastAsia="Times New Roman"/>
                <w:b/>
                <w:bCs/>
                <w:color w:val="000000"/>
                <w:sz w:val="24"/>
                <w:szCs w:val="21"/>
                <w:u w:val="single"/>
                <w:lang w:val="en-US" w:eastAsia="zh-CN"/>
              </w:rPr>
              <w:t xml:space="preserve"> (section </w:t>
            </w:r>
            <w:r w:rsidRPr="00C7529E">
              <w:rPr>
                <w:rFonts w:eastAsia="Times New Roman"/>
                <w:b/>
                <w:bCs/>
                <w:color w:val="000000"/>
                <w:sz w:val="24"/>
                <w:szCs w:val="21"/>
                <w:u w:val="single"/>
                <w:lang w:eastAsia="zh-CN"/>
              </w:rPr>
              <w:t>4.2C.2.1</w:t>
            </w:r>
            <w:r w:rsidRPr="00C7529E">
              <w:rPr>
                <w:rFonts w:eastAsia="Times New Roman"/>
                <w:b/>
                <w:bCs/>
                <w:color w:val="000000"/>
                <w:sz w:val="24"/>
                <w:szCs w:val="21"/>
                <w:u w:val="single"/>
                <w:lang w:val="en-US" w:eastAsia="zh-CN"/>
              </w:rPr>
              <w:t>)</w:t>
            </w:r>
            <w:r w:rsidRPr="00C7529E">
              <w:rPr>
                <w:rFonts w:eastAsia="Times New Roman"/>
                <w:b/>
                <w:color w:val="000000"/>
                <w:sz w:val="24"/>
                <w:szCs w:val="21"/>
                <w:u w:val="single"/>
                <w:lang w:eastAsia="zh-CN"/>
              </w:rPr>
              <w:t>.</w:t>
            </w:r>
          </w:p>
          <w:p w14:paraId="3030ACD9" w14:textId="77777777" w:rsidR="00C7529E" w:rsidRPr="00C7529E" w:rsidRDefault="00C7529E" w:rsidP="00C7529E">
            <w:pPr>
              <w:snapToGrid w:val="0"/>
              <w:spacing w:beforeLines="0" w:before="0" w:afterLines="0" w:after="120"/>
              <w:rPr>
                <w:rFonts w:eastAsia="Times New Roman"/>
                <w:color w:val="000000"/>
                <w:sz w:val="24"/>
                <w:szCs w:val="21"/>
                <w:u w:val="single"/>
                <w:lang w:val="en-US" w:eastAsia="zh-CN"/>
              </w:rPr>
            </w:pPr>
            <w:r w:rsidRPr="00C7529E">
              <w:rPr>
                <w:rFonts w:eastAsia="Times New Roman"/>
                <w:color w:val="000000"/>
                <w:sz w:val="24"/>
                <w:szCs w:val="21"/>
                <w:u w:val="single"/>
                <w:lang w:val="en-US" w:eastAsia="zh-CN"/>
              </w:rPr>
              <w:t>Proposals:</w:t>
            </w:r>
          </w:p>
          <w:p w14:paraId="5663BFEC" w14:textId="77777777" w:rsidR="00C7529E" w:rsidRPr="00C7529E" w:rsidRDefault="00C7529E" w:rsidP="00C7529E">
            <w:pPr>
              <w:numPr>
                <w:ilvl w:val="0"/>
                <w:numId w:val="31"/>
              </w:numPr>
              <w:overflowPunct w:val="0"/>
              <w:autoSpaceDE w:val="0"/>
              <w:autoSpaceDN w:val="0"/>
              <w:adjustRightInd w:val="0"/>
              <w:snapToGrid w:val="0"/>
              <w:spacing w:beforeLines="0" w:before="0" w:afterLines="0" w:after="120"/>
              <w:textAlignment w:val="baseline"/>
              <w:rPr>
                <w:rFonts w:eastAsia="Times New Roman"/>
                <w:color w:val="000000"/>
                <w:sz w:val="24"/>
                <w:szCs w:val="21"/>
                <w:lang w:val="en-US" w:eastAsia="zh-CN"/>
              </w:rPr>
            </w:pPr>
            <w:r w:rsidRPr="00C7529E">
              <w:rPr>
                <w:rFonts w:eastAsia="Times New Roman"/>
                <w:color w:val="000000"/>
                <w:sz w:val="24"/>
                <w:szCs w:val="21"/>
                <w:lang w:val="en-US" w:eastAsia="zh-CN"/>
              </w:rPr>
              <w:t>Option 1:</w:t>
            </w:r>
            <w:r w:rsidRPr="00C7529E">
              <w:rPr>
                <w:rFonts w:eastAsia="Times New Roman"/>
                <w:bCs/>
                <w:color w:val="000000"/>
                <w:sz w:val="24"/>
                <w:szCs w:val="21"/>
                <w:lang w:val="en-US" w:eastAsia="zh-CN"/>
              </w:rPr>
              <w:t xml:space="preserve"> </w:t>
            </w:r>
            <w:r w:rsidRPr="00C7529E">
              <w:rPr>
                <w:rFonts w:eastAsia="Times New Roman"/>
                <w:color w:val="000000"/>
                <w:sz w:val="24"/>
                <w:szCs w:val="24"/>
                <w:lang w:val="en-US" w:eastAsia="en-GB"/>
              </w:rPr>
              <w:t>For idle mode cell re-selection purposes, the UE shall be capable of monitoring at least:</w:t>
            </w:r>
          </w:p>
          <w:p w14:paraId="4BC69853" w14:textId="77777777" w:rsidR="00C7529E" w:rsidRPr="00C7529E" w:rsidRDefault="00C7529E" w:rsidP="00C7529E">
            <w:pPr>
              <w:numPr>
                <w:ilvl w:val="1"/>
                <w:numId w:val="31"/>
              </w:numPr>
              <w:overflowPunct w:val="0"/>
              <w:autoSpaceDE w:val="0"/>
              <w:autoSpaceDN w:val="0"/>
              <w:adjustRightInd w:val="0"/>
              <w:snapToGrid w:val="0"/>
              <w:spacing w:beforeLines="0" w:before="0" w:afterLines="0" w:after="120"/>
              <w:textAlignment w:val="baseline"/>
              <w:rPr>
                <w:rFonts w:eastAsia="Times New Roman"/>
                <w:color w:val="000000"/>
                <w:sz w:val="24"/>
                <w:szCs w:val="21"/>
                <w:lang w:val="en-US" w:eastAsia="zh-CN"/>
              </w:rPr>
            </w:pPr>
            <w:r w:rsidRPr="00C7529E">
              <w:rPr>
                <w:rFonts w:eastAsia="Times New Roman"/>
                <w:color w:val="000000"/>
                <w:sz w:val="24"/>
                <w:szCs w:val="24"/>
                <w:lang w:val="en-US" w:eastAsia="en-GB"/>
              </w:rPr>
              <w:t xml:space="preserve">Intra-frequency carrier </w:t>
            </w:r>
            <w:r w:rsidRPr="00C7529E">
              <w:rPr>
                <w:rFonts w:eastAsia="Times New Roman"/>
                <w:color w:val="FF0000"/>
                <w:sz w:val="24"/>
                <w:szCs w:val="24"/>
                <w:lang w:val="en-US" w:eastAsia="en-GB"/>
              </w:rPr>
              <w:t>[in the case of VSAT UE with single receive beam, non-simultaneous monitoring intra-frequency carriers from more than one SAN]</w:t>
            </w:r>
            <w:r w:rsidRPr="00C7529E">
              <w:rPr>
                <w:rFonts w:eastAsia="Times New Roman"/>
                <w:color w:val="000000"/>
                <w:sz w:val="24"/>
                <w:szCs w:val="24"/>
                <w:lang w:val="en-US" w:eastAsia="en-GB"/>
              </w:rPr>
              <w:t>, and</w:t>
            </w:r>
          </w:p>
          <w:p w14:paraId="1CCE8EF5" w14:textId="77777777" w:rsidR="00C7529E" w:rsidRPr="00C7529E" w:rsidRDefault="00C7529E" w:rsidP="00C7529E">
            <w:pPr>
              <w:numPr>
                <w:ilvl w:val="1"/>
                <w:numId w:val="31"/>
              </w:numPr>
              <w:overflowPunct w:val="0"/>
              <w:autoSpaceDE w:val="0"/>
              <w:autoSpaceDN w:val="0"/>
              <w:adjustRightInd w:val="0"/>
              <w:snapToGrid w:val="0"/>
              <w:spacing w:beforeLines="0" w:before="0" w:afterLines="0" w:after="120"/>
              <w:textAlignment w:val="baseline"/>
              <w:rPr>
                <w:rFonts w:eastAsia="Times New Roman"/>
                <w:color w:val="000000"/>
                <w:sz w:val="24"/>
                <w:szCs w:val="21"/>
                <w:lang w:val="en-US" w:eastAsia="zh-CN"/>
              </w:rPr>
            </w:pPr>
            <w:r w:rsidRPr="00C7529E">
              <w:rPr>
                <w:rFonts w:eastAsia="Times New Roman"/>
                <w:color w:val="000000"/>
                <w:sz w:val="24"/>
                <w:szCs w:val="24"/>
                <w:lang w:val="en-US" w:eastAsia="en-GB"/>
              </w:rPr>
              <w:t xml:space="preserve">Depending on UE capability, </w:t>
            </w:r>
            <w:r w:rsidRPr="00C7529E">
              <w:rPr>
                <w:rFonts w:eastAsia="Times New Roman"/>
                <w:color w:val="FF0000"/>
                <w:sz w:val="24"/>
                <w:szCs w:val="24"/>
                <w:lang w:val="en-US" w:eastAsia="en-GB"/>
              </w:rPr>
              <w:t xml:space="preserve">FR1-NTN UE </w:t>
            </w:r>
            <w:r w:rsidRPr="00C7529E">
              <w:rPr>
                <w:rFonts w:eastAsia="Times New Roman"/>
                <w:color w:val="000000"/>
                <w:sz w:val="24"/>
                <w:szCs w:val="24"/>
                <w:lang w:val="en-US" w:eastAsia="en-GB"/>
              </w:rPr>
              <w:t xml:space="preserve">7 NR inter-frequency carriers and for </w:t>
            </w:r>
            <w:r w:rsidRPr="00C7529E">
              <w:rPr>
                <w:rFonts w:eastAsia="Times New Roman"/>
                <w:color w:val="FF0000"/>
                <w:sz w:val="24"/>
                <w:szCs w:val="24"/>
                <w:lang w:val="en-US" w:eastAsia="en-GB"/>
              </w:rPr>
              <w:t>all VSAT UE up to [8] inter frequency carriers.</w:t>
            </w:r>
            <w:r w:rsidRPr="00C7529E">
              <w:rPr>
                <w:rFonts w:eastAsia="Times New Roman"/>
                <w:bCs/>
                <w:color w:val="000000"/>
                <w:sz w:val="24"/>
                <w:szCs w:val="21"/>
                <w:lang w:val="en-US" w:eastAsia="zh-CN"/>
              </w:rPr>
              <w:t xml:space="preserve"> (Eutelsat Group)</w:t>
            </w:r>
          </w:p>
          <w:p w14:paraId="3B4F0893" w14:textId="77777777" w:rsidR="00C7529E" w:rsidRPr="00C7529E" w:rsidRDefault="00C7529E" w:rsidP="00C7529E">
            <w:pPr>
              <w:snapToGrid w:val="0"/>
              <w:spacing w:beforeLines="0" w:before="0" w:afterLines="0" w:after="120"/>
              <w:rPr>
                <w:rFonts w:eastAsia="Times New Roman"/>
                <w:color w:val="000000"/>
                <w:sz w:val="24"/>
                <w:szCs w:val="21"/>
                <w:u w:val="single"/>
                <w:lang w:val="en-US" w:eastAsia="zh-CN"/>
              </w:rPr>
            </w:pPr>
            <w:r w:rsidRPr="00C7529E">
              <w:rPr>
                <w:rFonts w:eastAsia="Times New Roman"/>
                <w:color w:val="000000"/>
                <w:sz w:val="24"/>
                <w:szCs w:val="21"/>
                <w:u w:val="single"/>
                <w:lang w:val="en-US" w:eastAsia="zh-CN"/>
              </w:rPr>
              <w:t>Recommended WF</w:t>
            </w:r>
          </w:p>
          <w:p w14:paraId="1A69B62E" w14:textId="7221FC7E" w:rsidR="00C7529E" w:rsidRPr="00C7529E" w:rsidRDefault="00C7529E" w:rsidP="00C7529E">
            <w:pPr>
              <w:numPr>
                <w:ilvl w:val="0"/>
                <w:numId w:val="31"/>
              </w:numPr>
              <w:overflowPunct w:val="0"/>
              <w:autoSpaceDE w:val="0"/>
              <w:autoSpaceDN w:val="0"/>
              <w:adjustRightInd w:val="0"/>
              <w:snapToGrid w:val="0"/>
              <w:spacing w:beforeLines="0" w:before="0" w:afterLines="0" w:after="120"/>
              <w:textAlignment w:val="baseline"/>
              <w:rPr>
                <w:rFonts w:eastAsia="Times New Roman"/>
                <w:color w:val="000000"/>
                <w:sz w:val="24"/>
                <w:szCs w:val="21"/>
                <w:lang w:val="en-US" w:eastAsia="zh-CN"/>
              </w:rPr>
            </w:pPr>
            <w:r w:rsidRPr="00C7529E">
              <w:rPr>
                <w:rFonts w:eastAsia="Times New Roman"/>
                <w:color w:val="000000"/>
                <w:sz w:val="24"/>
                <w:szCs w:val="21"/>
                <w:lang w:val="en-US" w:eastAsia="zh-CN"/>
              </w:rPr>
              <w:t>Continue discussion</w:t>
            </w:r>
          </w:p>
        </w:tc>
      </w:tr>
    </w:tbl>
    <w:p w14:paraId="7474620C" w14:textId="40D8A59C" w:rsidR="007638EE" w:rsidRDefault="007638EE" w:rsidP="007638EE">
      <w:pPr>
        <w:spacing w:before="120" w:after="120"/>
        <w:rPr>
          <w:rFonts w:eastAsiaTheme="minorEastAsia"/>
          <w:lang w:val="en-US" w:eastAsia="zh-CN"/>
        </w:rPr>
      </w:pPr>
      <w:r w:rsidRPr="00B3731D">
        <w:rPr>
          <w:rFonts w:eastAsiaTheme="minorEastAsia" w:hint="eastAsia"/>
          <w:lang w:val="en-US" w:eastAsia="zh-CN"/>
        </w:rPr>
        <w:t>W</w:t>
      </w:r>
      <w:r w:rsidRPr="00B3731D">
        <w:rPr>
          <w:rFonts w:eastAsiaTheme="minorEastAsia"/>
          <w:lang w:val="en-US" w:eastAsia="zh-CN"/>
        </w:rPr>
        <w:t xml:space="preserve">e do not support </w:t>
      </w:r>
      <w:r>
        <w:rPr>
          <w:rFonts w:eastAsiaTheme="minorEastAsia"/>
          <w:lang w:val="en-US" w:eastAsia="zh-CN"/>
        </w:rPr>
        <w:t xml:space="preserve">option 1 in Issue 1-5. </w:t>
      </w:r>
    </w:p>
    <w:p w14:paraId="45BF4F76" w14:textId="77777777" w:rsidR="007638EE" w:rsidRDefault="007638EE" w:rsidP="007638EE">
      <w:pPr>
        <w:pStyle w:val="afe"/>
        <w:numPr>
          <w:ilvl w:val="0"/>
          <w:numId w:val="31"/>
        </w:numPr>
        <w:spacing w:before="120" w:after="120"/>
        <w:rPr>
          <w:rFonts w:eastAsiaTheme="minorEastAsia"/>
          <w:lang w:eastAsia="zh-CN"/>
        </w:rPr>
      </w:pPr>
      <w:r>
        <w:rPr>
          <w:rFonts w:eastAsiaTheme="minorEastAsia"/>
          <w:lang w:eastAsia="zh-CN"/>
        </w:rPr>
        <w:t>On the first bullet, it is not clear why measurement capability of intra-frequency only applies to VSAT with single Rx beam. In our understanding, it should also apply for VSAT with multiple Rx beams.</w:t>
      </w:r>
    </w:p>
    <w:p w14:paraId="2FE254E1" w14:textId="69013896" w:rsidR="007638EE" w:rsidRDefault="007638EE" w:rsidP="007638EE">
      <w:pPr>
        <w:pStyle w:val="afe"/>
        <w:numPr>
          <w:ilvl w:val="0"/>
          <w:numId w:val="31"/>
        </w:numPr>
        <w:spacing w:before="120" w:after="120"/>
        <w:rPr>
          <w:rFonts w:eastAsiaTheme="minorEastAsia"/>
          <w:lang w:eastAsia="zh-CN"/>
        </w:rPr>
      </w:pPr>
      <w:r>
        <w:rPr>
          <w:rFonts w:eastAsiaTheme="minorEastAsia"/>
          <w:lang w:eastAsia="zh-CN"/>
        </w:rPr>
        <w:t xml:space="preserve">On the second bullet, we can understand the motivation, but it seems current capability of 7 carriers is enough for totally 8 carriers (1 serving carrier + 7 inter-frequency carriers). </w:t>
      </w:r>
    </w:p>
    <w:p w14:paraId="55B7B52B" w14:textId="182EFB0C" w:rsidR="00C7529E" w:rsidRPr="007638EE" w:rsidRDefault="007638EE" w:rsidP="007B4667">
      <w:pPr>
        <w:spacing w:before="120" w:after="120"/>
        <w:rPr>
          <w:rFonts w:eastAsiaTheme="minorEastAsia"/>
          <w:b/>
          <w:lang w:val="en-US" w:eastAsia="zh-CN"/>
        </w:rPr>
      </w:pPr>
      <w:r w:rsidRPr="0030534A">
        <w:rPr>
          <w:rFonts w:eastAsiaTheme="minorEastAsia" w:hint="eastAsia"/>
          <w:b/>
          <w:lang w:eastAsia="zh-CN"/>
        </w:rPr>
        <w:t>P</w:t>
      </w:r>
      <w:r w:rsidRPr="0030534A">
        <w:rPr>
          <w:rFonts w:eastAsiaTheme="minorEastAsia"/>
          <w:b/>
          <w:lang w:eastAsia="zh-CN"/>
        </w:rPr>
        <w:t xml:space="preserve">roposal </w:t>
      </w:r>
      <w:r w:rsidR="00083D7C">
        <w:rPr>
          <w:rFonts w:eastAsiaTheme="minorEastAsia"/>
          <w:b/>
          <w:lang w:eastAsia="zh-CN"/>
        </w:rPr>
        <w:t>5</w:t>
      </w:r>
      <w:r w:rsidRPr="0030534A">
        <w:rPr>
          <w:rFonts w:eastAsiaTheme="minorEastAsia"/>
          <w:b/>
          <w:lang w:eastAsia="zh-CN"/>
        </w:rPr>
        <w:t xml:space="preserve">: </w:t>
      </w:r>
      <w:r>
        <w:rPr>
          <w:rFonts w:eastAsiaTheme="minorEastAsia"/>
          <w:b/>
          <w:lang w:eastAsia="zh-CN"/>
        </w:rPr>
        <w:t xml:space="preserve">Re-use existing </w:t>
      </w:r>
      <w:r w:rsidRPr="007638EE">
        <w:rPr>
          <w:rFonts w:eastAsiaTheme="minorEastAsia"/>
          <w:b/>
          <w:lang w:eastAsia="zh-CN"/>
        </w:rPr>
        <w:t>measurement capability</w:t>
      </w:r>
      <w:r>
        <w:rPr>
          <w:rFonts w:eastAsiaTheme="minorEastAsia"/>
          <w:b/>
          <w:lang w:eastAsia="zh-CN"/>
        </w:rPr>
        <w:t xml:space="preserve"> requirements for VSAT in Ku bands</w:t>
      </w:r>
      <w:r w:rsidRPr="0030534A">
        <w:rPr>
          <w:rFonts w:eastAsiaTheme="minorEastAsia"/>
          <w:b/>
          <w:lang w:eastAsia="zh-CN"/>
        </w:rPr>
        <w:t>.</w:t>
      </w:r>
    </w:p>
    <w:tbl>
      <w:tblPr>
        <w:tblStyle w:val="afa"/>
        <w:tblW w:w="0" w:type="auto"/>
        <w:tblLook w:val="04A0" w:firstRow="1" w:lastRow="0" w:firstColumn="1" w:lastColumn="0" w:noHBand="0" w:noVBand="1"/>
      </w:tblPr>
      <w:tblGrid>
        <w:gridCol w:w="9621"/>
      </w:tblGrid>
      <w:tr w:rsidR="00C7529E" w14:paraId="43DB9C65" w14:textId="77777777" w:rsidTr="00C7529E">
        <w:tc>
          <w:tcPr>
            <w:tcW w:w="9621" w:type="dxa"/>
          </w:tcPr>
          <w:p w14:paraId="5B0BAD40" w14:textId="77777777" w:rsidR="00C7529E" w:rsidRPr="00C7529E" w:rsidRDefault="00C7529E" w:rsidP="00C7529E">
            <w:pPr>
              <w:snapToGrid w:val="0"/>
              <w:spacing w:beforeLines="0" w:before="0" w:afterLines="0" w:after="120"/>
              <w:rPr>
                <w:rFonts w:eastAsia="Times New Roman"/>
                <w:b/>
                <w:color w:val="000000"/>
                <w:sz w:val="24"/>
                <w:szCs w:val="21"/>
                <w:u w:val="single"/>
                <w:lang w:val="en-US" w:eastAsia="zh-CN"/>
              </w:rPr>
            </w:pPr>
            <w:r w:rsidRPr="00C7529E">
              <w:rPr>
                <w:rFonts w:eastAsia="Times New Roman"/>
                <w:b/>
                <w:color w:val="000000"/>
                <w:sz w:val="24"/>
                <w:szCs w:val="21"/>
                <w:u w:val="single"/>
                <w:lang w:val="en-US" w:eastAsia="zh-CN"/>
              </w:rPr>
              <w:t xml:space="preserve">Issue 1-6: </w:t>
            </w:r>
            <w:r w:rsidRPr="00C7529E">
              <w:rPr>
                <w:rFonts w:eastAsia="Times New Roman"/>
                <w:b/>
                <w:bCs/>
                <w:color w:val="000000"/>
                <w:sz w:val="24"/>
                <w:szCs w:val="21"/>
                <w:u w:val="single"/>
                <w:lang w:eastAsia="zh-CN"/>
              </w:rPr>
              <w:t>NR SAN FR2-NTN – NR SAN FR2-NTN Handover</w:t>
            </w:r>
            <w:r w:rsidRPr="00C7529E">
              <w:rPr>
                <w:rFonts w:eastAsia="Times New Roman"/>
                <w:b/>
                <w:color w:val="000000"/>
                <w:sz w:val="24"/>
                <w:szCs w:val="21"/>
                <w:u w:val="single"/>
                <w:lang w:eastAsia="zh-CN"/>
              </w:rPr>
              <w:t xml:space="preserve"> (section 6.1C.1.3) </w:t>
            </w:r>
          </w:p>
          <w:p w14:paraId="6A0252EE" w14:textId="77777777" w:rsidR="00C7529E" w:rsidRPr="00C7529E" w:rsidRDefault="00C7529E" w:rsidP="00C7529E">
            <w:pPr>
              <w:snapToGrid w:val="0"/>
              <w:spacing w:beforeLines="0" w:before="0" w:afterLines="0" w:after="120"/>
              <w:rPr>
                <w:rFonts w:eastAsia="Times New Roman"/>
                <w:color w:val="000000"/>
                <w:sz w:val="24"/>
                <w:szCs w:val="21"/>
                <w:u w:val="single"/>
                <w:lang w:val="en-US" w:eastAsia="zh-CN"/>
              </w:rPr>
            </w:pPr>
            <w:r w:rsidRPr="00C7529E">
              <w:rPr>
                <w:rFonts w:eastAsia="Times New Roman" w:hint="eastAsia"/>
                <w:color w:val="000000"/>
                <w:sz w:val="24"/>
                <w:szCs w:val="21"/>
                <w:u w:val="single"/>
                <w:lang w:val="en-US" w:eastAsia="zh-CN"/>
              </w:rPr>
              <w:t>A</w:t>
            </w:r>
            <w:r w:rsidRPr="00C7529E">
              <w:rPr>
                <w:rFonts w:eastAsia="Times New Roman"/>
                <w:color w:val="000000"/>
                <w:sz w:val="24"/>
                <w:szCs w:val="21"/>
                <w:u w:val="single"/>
                <w:lang w:val="en-US" w:eastAsia="zh-CN"/>
              </w:rPr>
              <w:t>greement:</w:t>
            </w:r>
          </w:p>
          <w:p w14:paraId="763456C4" w14:textId="77777777" w:rsidR="00C7529E" w:rsidRPr="00C7529E" w:rsidRDefault="00C7529E" w:rsidP="00C7529E">
            <w:pPr>
              <w:numPr>
                <w:ilvl w:val="0"/>
                <w:numId w:val="31"/>
              </w:numPr>
              <w:overflowPunct w:val="0"/>
              <w:autoSpaceDE w:val="0"/>
              <w:autoSpaceDN w:val="0"/>
              <w:adjustRightInd w:val="0"/>
              <w:snapToGrid w:val="0"/>
              <w:spacing w:beforeLines="0" w:before="0" w:afterLines="0" w:after="120"/>
              <w:textAlignment w:val="baseline"/>
              <w:rPr>
                <w:rFonts w:eastAsia="Times New Roman"/>
                <w:color w:val="000000"/>
                <w:sz w:val="24"/>
                <w:szCs w:val="21"/>
                <w:lang w:val="en-US" w:eastAsia="zh-CN"/>
              </w:rPr>
            </w:pPr>
            <w:r w:rsidRPr="00C7529E">
              <w:rPr>
                <w:rFonts w:eastAsia="Times New Roman"/>
                <w:color w:val="000000"/>
                <w:sz w:val="24"/>
                <w:szCs w:val="21"/>
                <w:lang w:val="en-US" w:eastAsia="zh-CN"/>
              </w:rPr>
              <w:t xml:space="preserve">Reuse the same value of </w:t>
            </w:r>
            <w:proofErr w:type="spellStart"/>
            <w:r w:rsidRPr="00C7529E">
              <w:rPr>
                <w:rFonts w:eastAsia="Times New Roman"/>
                <w:color w:val="000000"/>
                <w:sz w:val="24"/>
                <w:szCs w:val="21"/>
                <w:lang w:val="en-US" w:eastAsia="zh-CN"/>
              </w:rPr>
              <w:t>T_sat_beam</w:t>
            </w:r>
            <w:proofErr w:type="spellEnd"/>
            <w:r w:rsidRPr="00C7529E">
              <w:rPr>
                <w:rFonts w:eastAsia="Times New Roman"/>
                <w:color w:val="000000"/>
                <w:sz w:val="24"/>
                <w:szCs w:val="21"/>
                <w:lang w:val="en-US" w:eastAsia="zh-CN"/>
              </w:rPr>
              <w:t xml:space="preserve"> as in Ka band for Ku band</w:t>
            </w:r>
          </w:p>
          <w:p w14:paraId="34D0A877" w14:textId="1635F404" w:rsidR="00C7529E" w:rsidRPr="00C7529E" w:rsidRDefault="00C7529E" w:rsidP="00C7529E">
            <w:pPr>
              <w:numPr>
                <w:ilvl w:val="0"/>
                <w:numId w:val="31"/>
              </w:numPr>
              <w:overflowPunct w:val="0"/>
              <w:autoSpaceDE w:val="0"/>
              <w:autoSpaceDN w:val="0"/>
              <w:adjustRightInd w:val="0"/>
              <w:snapToGrid w:val="0"/>
              <w:spacing w:beforeLines="0" w:before="0" w:afterLines="0" w:after="120"/>
              <w:textAlignment w:val="baseline"/>
              <w:rPr>
                <w:rFonts w:eastAsia="Times New Roman"/>
                <w:color w:val="000000"/>
                <w:sz w:val="24"/>
                <w:szCs w:val="21"/>
                <w:lang w:val="en-US" w:eastAsia="zh-CN"/>
              </w:rPr>
            </w:pPr>
            <w:r w:rsidRPr="00C7529E">
              <w:rPr>
                <w:rFonts w:eastAsia="Times New Roman"/>
                <w:color w:val="000000"/>
                <w:sz w:val="24"/>
                <w:szCs w:val="21"/>
                <w:lang w:val="en-US" w:eastAsia="zh-CN"/>
              </w:rPr>
              <w:lastRenderedPageBreak/>
              <w:t>For VSAT UEs operating in FR1-NTN numerology, not specify the RRM requirements for TN-NTN mobility, inter-RAT mobility [or satellite switching with re-sync].</w:t>
            </w:r>
          </w:p>
        </w:tc>
      </w:tr>
    </w:tbl>
    <w:p w14:paraId="4848EF38" w14:textId="34E8DCA7" w:rsidR="00C7529E" w:rsidRDefault="007638EE" w:rsidP="007B4667">
      <w:pPr>
        <w:spacing w:before="120" w:after="120"/>
        <w:rPr>
          <w:rFonts w:eastAsiaTheme="minorEastAsia"/>
          <w:lang w:val="en-US" w:eastAsia="zh-CN"/>
        </w:rPr>
      </w:pPr>
      <w:r w:rsidRPr="007638EE">
        <w:rPr>
          <w:rFonts w:eastAsiaTheme="minorEastAsia"/>
          <w:lang w:val="en-US" w:eastAsia="zh-CN"/>
        </w:rPr>
        <w:lastRenderedPageBreak/>
        <w:t>Based on discussion in RAN4#114-bis, the remaining open issue is whether to define requirements for satellite switching with re-sync</w:t>
      </w:r>
      <w:r>
        <w:rPr>
          <w:rFonts w:eastAsiaTheme="minorEastAsia"/>
          <w:lang w:val="en-US" w:eastAsia="zh-CN"/>
        </w:rPr>
        <w:t xml:space="preserve"> for VSAT. In our view, this is an acceptable enhancement in this WI.</w:t>
      </w:r>
    </w:p>
    <w:p w14:paraId="6DDA9740" w14:textId="77777777" w:rsidR="0080621C" w:rsidRDefault="00680897" w:rsidP="007B4667">
      <w:pPr>
        <w:spacing w:before="120" w:after="120"/>
        <w:rPr>
          <w:rFonts w:eastAsiaTheme="minorEastAsia"/>
          <w:lang w:val="en-US" w:eastAsia="zh-CN"/>
        </w:rPr>
      </w:pPr>
      <w:r>
        <w:rPr>
          <w:rFonts w:eastAsiaTheme="minorEastAsia"/>
          <w:lang w:val="en-US" w:eastAsia="zh-CN"/>
        </w:rPr>
        <w:t>S</w:t>
      </w:r>
      <w:r w:rsidR="007638EE" w:rsidRPr="007638EE">
        <w:rPr>
          <w:rFonts w:eastAsiaTheme="minorEastAsia"/>
          <w:lang w:val="en-US" w:eastAsia="zh-CN"/>
        </w:rPr>
        <w:t xml:space="preserve">atellite switching </w:t>
      </w:r>
      <w:r>
        <w:rPr>
          <w:rFonts w:eastAsiaTheme="minorEastAsia"/>
          <w:lang w:val="en-US" w:eastAsia="zh-CN"/>
        </w:rPr>
        <w:t xml:space="preserve">is similar to HO where UE knowns a specific target satellite, and UE can directly search and get sync to the target satellite like in blind HO at least for the hard switch. For soft </w:t>
      </w:r>
      <w:r w:rsidR="00E33ABE">
        <w:rPr>
          <w:rFonts w:eastAsiaTheme="minorEastAsia"/>
          <w:lang w:val="en-US" w:eastAsia="zh-CN"/>
        </w:rPr>
        <w:t>switch</w:t>
      </w:r>
      <w:r>
        <w:rPr>
          <w:rFonts w:eastAsiaTheme="minorEastAsia"/>
          <w:lang w:val="en-US" w:eastAsia="zh-CN"/>
        </w:rPr>
        <w:t xml:space="preserve">, </w:t>
      </w:r>
      <w:r w:rsidR="00E33ABE">
        <w:rPr>
          <w:rFonts w:eastAsiaTheme="minorEastAsia"/>
          <w:lang w:val="en-US" w:eastAsia="zh-CN"/>
        </w:rPr>
        <w:t>whether it is feasible to keep the connection to source satellite while obtaining sync to the target satellite depends on the Rx beam switching delay, and it may feasible to do so for UE with electronical beam.</w:t>
      </w:r>
      <w:r w:rsidR="0080621C">
        <w:rPr>
          <w:rFonts w:eastAsiaTheme="minorEastAsia"/>
          <w:lang w:val="en-US" w:eastAsia="zh-CN"/>
        </w:rPr>
        <w:t xml:space="preserve"> </w:t>
      </w:r>
    </w:p>
    <w:p w14:paraId="6465B6ED" w14:textId="31E4D059" w:rsidR="007638EE" w:rsidRDefault="0080621C" w:rsidP="007B4667">
      <w:pPr>
        <w:spacing w:before="120" w:after="120"/>
        <w:rPr>
          <w:rFonts w:eastAsiaTheme="minorEastAsia"/>
          <w:lang w:val="en-US" w:eastAsia="zh-CN"/>
        </w:rPr>
      </w:pPr>
      <w:r>
        <w:rPr>
          <w:rFonts w:eastAsiaTheme="minorEastAsia"/>
          <w:lang w:val="en-US" w:eastAsia="zh-CN"/>
        </w:rPr>
        <w:t xml:space="preserve">For any case, the delay should include an additional component for fine beam steering, and it can be defined by re-using the beam steering time </w:t>
      </w:r>
      <w:proofErr w:type="spellStart"/>
      <w:r w:rsidRPr="0080621C">
        <w:rPr>
          <w:rFonts w:eastAsiaTheme="minorEastAsia"/>
          <w:lang w:eastAsia="zh-CN"/>
        </w:rPr>
        <w:t>T</w:t>
      </w:r>
      <w:r w:rsidRPr="0080621C">
        <w:rPr>
          <w:rFonts w:eastAsiaTheme="minorEastAsia"/>
          <w:vertAlign w:val="subscript"/>
          <w:lang w:eastAsia="zh-CN"/>
        </w:rPr>
        <w:t>sat_beam</w:t>
      </w:r>
      <w:proofErr w:type="spellEnd"/>
      <w:r w:rsidRPr="0080621C">
        <w:rPr>
          <w:rFonts w:eastAsiaTheme="minorEastAsia"/>
          <w:vertAlign w:val="subscript"/>
          <w:lang w:eastAsia="zh-CN"/>
        </w:rPr>
        <w:t xml:space="preserve"> </w:t>
      </w:r>
      <w:r>
        <w:rPr>
          <w:rFonts w:eastAsiaTheme="minorEastAsia"/>
          <w:lang w:eastAsia="zh-CN"/>
        </w:rPr>
        <w:t>from HO requirements.</w:t>
      </w:r>
    </w:p>
    <w:p w14:paraId="286CDA0E" w14:textId="3BE3975B" w:rsidR="0080621C" w:rsidRPr="007638EE" w:rsidRDefault="0080621C" w:rsidP="0080621C">
      <w:pPr>
        <w:spacing w:before="120" w:after="120"/>
        <w:rPr>
          <w:rFonts w:eastAsiaTheme="minorEastAsia"/>
          <w:b/>
          <w:lang w:val="en-US" w:eastAsia="zh-CN"/>
        </w:rPr>
      </w:pPr>
      <w:r w:rsidRPr="0030534A">
        <w:rPr>
          <w:rFonts w:eastAsiaTheme="minorEastAsia" w:hint="eastAsia"/>
          <w:b/>
          <w:lang w:eastAsia="zh-CN"/>
        </w:rPr>
        <w:t>P</w:t>
      </w:r>
      <w:r w:rsidRPr="0030534A">
        <w:rPr>
          <w:rFonts w:eastAsiaTheme="minorEastAsia"/>
          <w:b/>
          <w:lang w:eastAsia="zh-CN"/>
        </w:rPr>
        <w:t xml:space="preserve">roposal </w:t>
      </w:r>
      <w:r w:rsidR="00083D7C">
        <w:rPr>
          <w:rFonts w:eastAsiaTheme="minorEastAsia"/>
          <w:b/>
          <w:lang w:eastAsia="zh-CN"/>
        </w:rPr>
        <w:t>6</w:t>
      </w:r>
      <w:r w:rsidRPr="0030534A">
        <w:rPr>
          <w:rFonts w:eastAsiaTheme="minorEastAsia"/>
          <w:b/>
          <w:lang w:eastAsia="zh-CN"/>
        </w:rPr>
        <w:t xml:space="preserve">: </w:t>
      </w:r>
      <w:r>
        <w:rPr>
          <w:rFonts w:eastAsiaTheme="minorEastAsia"/>
          <w:b/>
          <w:lang w:eastAsia="zh-CN"/>
        </w:rPr>
        <w:t xml:space="preserve">Define requirements for </w:t>
      </w:r>
      <w:r w:rsidRPr="0080621C">
        <w:rPr>
          <w:rFonts w:eastAsiaTheme="minorEastAsia"/>
          <w:b/>
          <w:lang w:val="en-US" w:eastAsia="zh-CN"/>
        </w:rPr>
        <w:t>satellite switching with re-sync</w:t>
      </w:r>
      <w:r>
        <w:rPr>
          <w:rFonts w:eastAsiaTheme="minorEastAsia"/>
          <w:b/>
          <w:lang w:val="en-US" w:eastAsia="zh-CN"/>
        </w:rPr>
        <w:t xml:space="preserve"> for VSAT at least for hard switch, and FFS for soft switch. The additional </w:t>
      </w:r>
      <w:r w:rsidRPr="0080621C">
        <w:rPr>
          <w:rFonts w:eastAsiaTheme="minorEastAsia"/>
          <w:b/>
          <w:lang w:val="en-US" w:eastAsia="zh-CN"/>
        </w:rPr>
        <w:t>beam steering time</w:t>
      </w:r>
      <w:r>
        <w:rPr>
          <w:rFonts w:eastAsiaTheme="minorEastAsia"/>
          <w:b/>
          <w:lang w:val="en-US" w:eastAsia="zh-CN"/>
        </w:rPr>
        <w:t xml:space="preserve"> can be defined by re-using</w:t>
      </w:r>
      <w:r w:rsidRPr="0080621C">
        <w:rPr>
          <w:rFonts w:eastAsiaTheme="minorEastAsia"/>
          <w:b/>
          <w:lang w:val="en-US" w:eastAsia="zh-CN"/>
        </w:rPr>
        <w:t xml:space="preserve"> </w:t>
      </w:r>
      <w:proofErr w:type="spellStart"/>
      <w:r w:rsidRPr="0080621C">
        <w:rPr>
          <w:rFonts w:eastAsiaTheme="minorEastAsia"/>
          <w:b/>
          <w:lang w:val="en-US" w:eastAsia="zh-CN"/>
        </w:rPr>
        <w:t>T</w:t>
      </w:r>
      <w:r w:rsidRPr="0080621C">
        <w:rPr>
          <w:rFonts w:eastAsiaTheme="minorEastAsia"/>
          <w:b/>
          <w:vertAlign w:val="subscript"/>
          <w:lang w:val="en-US" w:eastAsia="zh-CN"/>
        </w:rPr>
        <w:t>sat_beam</w:t>
      </w:r>
      <w:proofErr w:type="spellEnd"/>
      <w:r w:rsidRPr="0080621C">
        <w:rPr>
          <w:rFonts w:eastAsiaTheme="minorEastAsia"/>
          <w:b/>
          <w:lang w:val="en-US" w:eastAsia="zh-CN"/>
        </w:rPr>
        <w:t xml:space="preserve"> from </w:t>
      </w:r>
      <w:r>
        <w:rPr>
          <w:rFonts w:eastAsiaTheme="minorEastAsia"/>
          <w:b/>
          <w:lang w:val="en-US" w:eastAsia="zh-CN"/>
        </w:rPr>
        <w:t xml:space="preserve">inter-satellite </w:t>
      </w:r>
      <w:r w:rsidRPr="0080621C">
        <w:rPr>
          <w:rFonts w:eastAsiaTheme="minorEastAsia"/>
          <w:b/>
          <w:lang w:val="en-US" w:eastAsia="zh-CN"/>
        </w:rPr>
        <w:t>HO requirements</w:t>
      </w:r>
      <w:r>
        <w:rPr>
          <w:rFonts w:eastAsiaTheme="minorEastAsia"/>
          <w:b/>
          <w:lang w:val="en-US" w:eastAsia="zh-CN"/>
        </w:rPr>
        <w:t>.</w:t>
      </w:r>
    </w:p>
    <w:tbl>
      <w:tblPr>
        <w:tblStyle w:val="afa"/>
        <w:tblW w:w="0" w:type="auto"/>
        <w:tblLook w:val="04A0" w:firstRow="1" w:lastRow="0" w:firstColumn="1" w:lastColumn="0" w:noHBand="0" w:noVBand="1"/>
      </w:tblPr>
      <w:tblGrid>
        <w:gridCol w:w="9621"/>
      </w:tblGrid>
      <w:tr w:rsidR="00C7529E" w14:paraId="35B12889" w14:textId="77777777" w:rsidTr="00C7529E">
        <w:tc>
          <w:tcPr>
            <w:tcW w:w="9621" w:type="dxa"/>
          </w:tcPr>
          <w:p w14:paraId="686CDC32" w14:textId="77777777" w:rsidR="00C7529E" w:rsidRPr="00C7529E" w:rsidRDefault="00C7529E" w:rsidP="00C7529E">
            <w:pPr>
              <w:snapToGrid w:val="0"/>
              <w:spacing w:beforeLines="0" w:before="0" w:afterLines="0" w:after="120"/>
              <w:rPr>
                <w:rFonts w:eastAsia="Times New Roman"/>
                <w:b/>
                <w:color w:val="000000"/>
                <w:sz w:val="24"/>
                <w:szCs w:val="21"/>
                <w:u w:val="single"/>
                <w:lang w:val="en-US" w:eastAsia="zh-CN"/>
              </w:rPr>
            </w:pPr>
            <w:r w:rsidRPr="00C7529E">
              <w:rPr>
                <w:rFonts w:eastAsia="Times New Roman"/>
                <w:b/>
                <w:color w:val="000000"/>
                <w:sz w:val="24"/>
                <w:szCs w:val="21"/>
                <w:u w:val="single"/>
                <w:lang w:val="en-US" w:eastAsia="zh-CN"/>
              </w:rPr>
              <w:t xml:space="preserve">Issue 1-12: </w:t>
            </w:r>
            <w:r w:rsidRPr="00C7529E">
              <w:rPr>
                <w:rFonts w:eastAsia="Times New Roman"/>
                <w:b/>
                <w:color w:val="000000"/>
                <w:sz w:val="24"/>
                <w:szCs w:val="21"/>
                <w:u w:val="single"/>
                <w:lang w:eastAsia="zh-CN"/>
              </w:rPr>
              <w:t xml:space="preserve">RLM (section 8.1C) </w:t>
            </w:r>
          </w:p>
          <w:p w14:paraId="33484E7F" w14:textId="77777777" w:rsidR="00C7529E" w:rsidRPr="00C7529E" w:rsidRDefault="00C7529E" w:rsidP="00C7529E">
            <w:pPr>
              <w:snapToGrid w:val="0"/>
              <w:spacing w:beforeLines="0" w:before="0" w:afterLines="0" w:after="120"/>
              <w:rPr>
                <w:rFonts w:eastAsia="Times New Roman"/>
                <w:color w:val="000000"/>
                <w:sz w:val="24"/>
                <w:szCs w:val="21"/>
                <w:u w:val="single"/>
                <w:lang w:val="en-US" w:eastAsia="zh-CN"/>
              </w:rPr>
            </w:pPr>
            <w:r w:rsidRPr="00C7529E">
              <w:rPr>
                <w:rFonts w:eastAsia="Times New Roman"/>
                <w:color w:val="000000"/>
                <w:sz w:val="24"/>
                <w:szCs w:val="21"/>
                <w:u w:val="single"/>
                <w:lang w:val="en-US" w:eastAsia="zh-CN"/>
              </w:rPr>
              <w:t>Proposals:</w:t>
            </w:r>
          </w:p>
          <w:p w14:paraId="77F819ED" w14:textId="77777777" w:rsidR="00C7529E" w:rsidRPr="00C7529E" w:rsidRDefault="00C7529E" w:rsidP="00C7529E">
            <w:pPr>
              <w:numPr>
                <w:ilvl w:val="0"/>
                <w:numId w:val="31"/>
              </w:numPr>
              <w:overflowPunct w:val="0"/>
              <w:autoSpaceDE w:val="0"/>
              <w:autoSpaceDN w:val="0"/>
              <w:adjustRightInd w:val="0"/>
              <w:snapToGrid w:val="0"/>
              <w:spacing w:beforeLines="0" w:before="0" w:afterLines="0" w:after="120"/>
              <w:textAlignment w:val="baseline"/>
              <w:rPr>
                <w:rFonts w:eastAsia="Times New Roman"/>
                <w:bCs/>
                <w:color w:val="000000"/>
                <w:sz w:val="24"/>
                <w:szCs w:val="21"/>
                <w:lang w:eastAsia="zh-CN"/>
              </w:rPr>
            </w:pPr>
            <w:r w:rsidRPr="00C7529E">
              <w:rPr>
                <w:rFonts w:eastAsia="Times New Roman"/>
                <w:color w:val="000000"/>
                <w:sz w:val="24"/>
                <w:szCs w:val="21"/>
                <w:lang w:val="en-US" w:eastAsia="zh-CN"/>
              </w:rPr>
              <w:t>Option 1:</w:t>
            </w:r>
            <w:r w:rsidRPr="00C7529E">
              <w:rPr>
                <w:rFonts w:eastAsia="Times New Roman"/>
                <w:bCs/>
                <w:color w:val="000000"/>
                <w:sz w:val="24"/>
                <w:szCs w:val="21"/>
                <w:lang w:val="en-US" w:eastAsia="zh-CN"/>
              </w:rPr>
              <w:t xml:space="preserve"> </w:t>
            </w:r>
            <w:r w:rsidRPr="00C7529E">
              <w:rPr>
                <w:rFonts w:eastAsia="宋体"/>
                <w:color w:val="000000"/>
                <w:sz w:val="24"/>
                <w:szCs w:val="24"/>
                <w:lang w:eastAsia="zh-CN"/>
              </w:rPr>
              <w:t xml:space="preserve">Confirm the assumption that </w:t>
            </w:r>
            <w:proofErr w:type="spellStart"/>
            <w:r w:rsidRPr="00C7529E">
              <w:rPr>
                <w:rFonts w:eastAsia="宋体"/>
                <w:color w:val="000000"/>
                <w:sz w:val="24"/>
                <w:szCs w:val="24"/>
                <w:lang w:eastAsia="zh-CN"/>
              </w:rPr>
              <w:t>L</w:t>
            </w:r>
            <w:r w:rsidRPr="00C7529E">
              <w:rPr>
                <w:rFonts w:eastAsia="宋体"/>
                <w:color w:val="000000"/>
                <w:sz w:val="24"/>
                <w:szCs w:val="24"/>
                <w:vertAlign w:val="subscript"/>
                <w:lang w:eastAsia="zh-CN"/>
              </w:rPr>
              <w:t>Max</w:t>
            </w:r>
            <w:proofErr w:type="spellEnd"/>
            <w:r w:rsidRPr="00C7529E">
              <w:rPr>
                <w:rFonts w:eastAsia="宋体"/>
                <w:color w:val="000000"/>
                <w:sz w:val="24"/>
                <w:szCs w:val="24"/>
                <w:lang w:eastAsia="zh-CN"/>
              </w:rPr>
              <w:t xml:space="preserve"> is equal to 8 for FR1-NTN</w:t>
            </w:r>
            <w:r w:rsidRPr="00C7529E">
              <w:rPr>
                <w:rFonts w:eastAsia="Times New Roman"/>
                <w:bCs/>
                <w:color w:val="000000"/>
                <w:sz w:val="24"/>
                <w:szCs w:val="21"/>
                <w:lang w:val="en-US" w:eastAsia="zh-CN"/>
              </w:rPr>
              <w:t xml:space="preserve"> (Nokia)</w:t>
            </w:r>
          </w:p>
          <w:p w14:paraId="0407975B" w14:textId="77777777" w:rsidR="00C7529E" w:rsidRPr="00C7529E" w:rsidRDefault="00C7529E" w:rsidP="00C7529E">
            <w:pPr>
              <w:snapToGrid w:val="0"/>
              <w:spacing w:beforeLines="0" w:before="0" w:afterLines="0" w:after="120"/>
              <w:rPr>
                <w:rFonts w:eastAsia="Times New Roman"/>
                <w:color w:val="000000"/>
                <w:sz w:val="24"/>
                <w:szCs w:val="21"/>
                <w:u w:val="single"/>
                <w:lang w:val="en-US" w:eastAsia="zh-CN"/>
              </w:rPr>
            </w:pPr>
            <w:r w:rsidRPr="00C7529E">
              <w:rPr>
                <w:rFonts w:eastAsia="Times New Roman"/>
                <w:color w:val="000000"/>
                <w:sz w:val="24"/>
                <w:szCs w:val="21"/>
                <w:u w:val="single"/>
                <w:lang w:val="en-US" w:eastAsia="zh-CN"/>
              </w:rPr>
              <w:t>Recommended WF</w:t>
            </w:r>
          </w:p>
          <w:p w14:paraId="1A291902" w14:textId="5DDBB3E0" w:rsidR="00C7529E" w:rsidRPr="00C7529E" w:rsidRDefault="00C7529E" w:rsidP="00C7529E">
            <w:pPr>
              <w:numPr>
                <w:ilvl w:val="0"/>
                <w:numId w:val="31"/>
              </w:numPr>
              <w:overflowPunct w:val="0"/>
              <w:autoSpaceDE w:val="0"/>
              <w:autoSpaceDN w:val="0"/>
              <w:adjustRightInd w:val="0"/>
              <w:snapToGrid w:val="0"/>
              <w:spacing w:beforeLines="0" w:before="0" w:afterLines="0" w:after="120"/>
              <w:textAlignment w:val="baseline"/>
              <w:rPr>
                <w:rFonts w:eastAsia="Times New Roman"/>
                <w:color w:val="000000"/>
                <w:sz w:val="24"/>
                <w:szCs w:val="21"/>
                <w:lang w:val="en-US" w:eastAsia="zh-CN"/>
              </w:rPr>
            </w:pPr>
            <w:r w:rsidRPr="00C7529E">
              <w:rPr>
                <w:rFonts w:eastAsia="Times New Roman"/>
                <w:color w:val="000000"/>
                <w:sz w:val="24"/>
                <w:szCs w:val="21"/>
                <w:lang w:val="en-US" w:eastAsia="zh-CN"/>
              </w:rPr>
              <w:t>Continue discussion</w:t>
            </w:r>
          </w:p>
        </w:tc>
      </w:tr>
    </w:tbl>
    <w:p w14:paraId="1FB03D18" w14:textId="77777777" w:rsidR="00083D7C" w:rsidRDefault="00083D7C" w:rsidP="007B4667">
      <w:pPr>
        <w:spacing w:before="120" w:after="120"/>
        <w:rPr>
          <w:rFonts w:eastAsiaTheme="minorEastAsia"/>
          <w:lang w:val="en-US" w:eastAsia="zh-CN"/>
        </w:rPr>
      </w:pPr>
      <w:r w:rsidRPr="00083D7C">
        <w:rPr>
          <w:rFonts w:eastAsiaTheme="minorEastAsia" w:hint="eastAsia"/>
          <w:lang w:val="en-US" w:eastAsia="zh-CN"/>
        </w:rPr>
        <w:t>W</w:t>
      </w:r>
      <w:r w:rsidRPr="00083D7C">
        <w:rPr>
          <w:rFonts w:eastAsiaTheme="minorEastAsia"/>
          <w:lang w:val="en-US" w:eastAsia="zh-CN"/>
        </w:rPr>
        <w:t>e support option 1 in Issue 1-12.</w:t>
      </w:r>
    </w:p>
    <w:p w14:paraId="6FDE35DE" w14:textId="3CA677C3" w:rsidR="00083D7C" w:rsidRPr="00083D7C" w:rsidRDefault="00083D7C" w:rsidP="007B4667">
      <w:pPr>
        <w:spacing w:before="120" w:after="120"/>
        <w:rPr>
          <w:rFonts w:eastAsiaTheme="minorEastAsia"/>
          <w:lang w:val="en-US" w:eastAsia="zh-CN"/>
        </w:rPr>
      </w:pPr>
      <w:r w:rsidRPr="00083D7C">
        <w:rPr>
          <w:rFonts w:eastAsiaTheme="minorEastAsia" w:hint="eastAsia"/>
          <w:lang w:val="en-US" w:eastAsia="zh-CN"/>
        </w:rPr>
        <w:t>A</w:t>
      </w:r>
      <w:r w:rsidRPr="00083D7C">
        <w:rPr>
          <w:rFonts w:eastAsiaTheme="minorEastAsia"/>
          <w:lang w:val="en-US" w:eastAsia="zh-CN"/>
        </w:rPr>
        <w:t xml:space="preserve">s discussed in section 2.1, </w:t>
      </w:r>
      <w:r>
        <w:rPr>
          <w:rFonts w:eastAsiaTheme="minorEastAsia"/>
          <w:lang w:val="en-US" w:eastAsia="zh-CN"/>
        </w:rPr>
        <w:t xml:space="preserve">for VSAT working in FR1-NTN, the requirements defined for FR2-NTN should apply as default. For </w:t>
      </w:r>
      <w:proofErr w:type="spellStart"/>
      <w:r w:rsidRPr="00083D7C">
        <w:rPr>
          <w:rFonts w:eastAsiaTheme="minorEastAsia"/>
          <w:lang w:eastAsia="zh-CN"/>
        </w:rPr>
        <w:t>L</w:t>
      </w:r>
      <w:r w:rsidRPr="00083D7C">
        <w:rPr>
          <w:rFonts w:eastAsiaTheme="minorEastAsia"/>
          <w:vertAlign w:val="subscript"/>
          <w:lang w:eastAsia="zh-CN"/>
        </w:rPr>
        <w:t>Max</w:t>
      </w:r>
      <w:proofErr w:type="spellEnd"/>
      <w:r>
        <w:rPr>
          <w:rFonts w:eastAsiaTheme="minorEastAsia"/>
          <w:lang w:eastAsia="zh-CN"/>
        </w:rPr>
        <w:t xml:space="preserve">, RAN1 did not increase the value for the extension of FR1-NTN to 14.5GHz, so the it should be same as existing FR1-NTN rather than 64 defined for FR2-NTN. This is an exception where FR1-NTN requirements would apply for </w:t>
      </w:r>
      <w:r>
        <w:rPr>
          <w:rFonts w:eastAsiaTheme="minorEastAsia"/>
          <w:lang w:val="en-US" w:eastAsia="zh-CN"/>
        </w:rPr>
        <w:t>VSAT working in FR1-NTN.</w:t>
      </w:r>
    </w:p>
    <w:p w14:paraId="08ADA37C" w14:textId="50263A84" w:rsidR="00083D7C" w:rsidRPr="007638EE" w:rsidRDefault="00083D7C" w:rsidP="00083D7C">
      <w:pPr>
        <w:spacing w:before="120" w:after="120"/>
        <w:rPr>
          <w:rFonts w:eastAsiaTheme="minorEastAsia"/>
          <w:b/>
          <w:lang w:val="en-US" w:eastAsia="zh-CN"/>
        </w:rPr>
      </w:pPr>
      <w:r w:rsidRPr="0030534A">
        <w:rPr>
          <w:rFonts w:eastAsiaTheme="minorEastAsia" w:hint="eastAsia"/>
          <w:b/>
          <w:lang w:eastAsia="zh-CN"/>
        </w:rPr>
        <w:t>P</w:t>
      </w:r>
      <w:r w:rsidRPr="0030534A">
        <w:rPr>
          <w:rFonts w:eastAsiaTheme="minorEastAsia"/>
          <w:b/>
          <w:lang w:eastAsia="zh-CN"/>
        </w:rPr>
        <w:t xml:space="preserve">roposal </w:t>
      </w:r>
      <w:r>
        <w:rPr>
          <w:rFonts w:eastAsiaTheme="minorEastAsia"/>
          <w:b/>
          <w:lang w:eastAsia="zh-CN"/>
        </w:rPr>
        <w:t>7</w:t>
      </w:r>
      <w:r w:rsidRPr="0030534A">
        <w:rPr>
          <w:rFonts w:eastAsiaTheme="minorEastAsia"/>
          <w:b/>
          <w:lang w:eastAsia="zh-CN"/>
        </w:rPr>
        <w:t xml:space="preserve">: </w:t>
      </w:r>
      <w:r>
        <w:rPr>
          <w:rFonts w:eastAsiaTheme="minorEastAsia"/>
          <w:b/>
          <w:lang w:eastAsia="zh-CN"/>
        </w:rPr>
        <w:t xml:space="preserve">RAN4 to clarify that </w:t>
      </w:r>
      <w:proofErr w:type="spellStart"/>
      <w:r w:rsidRPr="00083D7C">
        <w:rPr>
          <w:rFonts w:eastAsiaTheme="minorEastAsia"/>
          <w:b/>
          <w:lang w:eastAsia="zh-CN"/>
        </w:rPr>
        <w:t>L</w:t>
      </w:r>
      <w:r w:rsidRPr="00083D7C">
        <w:rPr>
          <w:rFonts w:eastAsiaTheme="minorEastAsia"/>
          <w:b/>
          <w:vertAlign w:val="subscript"/>
          <w:lang w:eastAsia="zh-CN"/>
        </w:rPr>
        <w:t>Max</w:t>
      </w:r>
      <w:proofErr w:type="spellEnd"/>
      <w:r>
        <w:rPr>
          <w:rFonts w:eastAsiaTheme="minorEastAsia"/>
          <w:b/>
          <w:lang w:eastAsia="zh-CN"/>
        </w:rPr>
        <w:t xml:space="preserve"> defined for FR1-NTN applies for </w:t>
      </w:r>
      <w:r w:rsidRPr="00083D7C">
        <w:rPr>
          <w:rFonts w:eastAsiaTheme="minorEastAsia"/>
          <w:b/>
          <w:lang w:eastAsia="zh-CN"/>
        </w:rPr>
        <w:t>VSAT working in FR1-NTN</w:t>
      </w:r>
      <w:r>
        <w:rPr>
          <w:rFonts w:eastAsiaTheme="minorEastAsia"/>
          <w:b/>
          <w:lang w:eastAsia="zh-CN"/>
        </w:rPr>
        <w:t>.</w:t>
      </w:r>
    </w:p>
    <w:p w14:paraId="3268F873" w14:textId="77777777" w:rsidR="004729BE" w:rsidRDefault="004729BE" w:rsidP="004729BE">
      <w:pPr>
        <w:pStyle w:val="1"/>
        <w:jc w:val="both"/>
        <w:rPr>
          <w:lang w:val="en-US"/>
        </w:rPr>
      </w:pPr>
      <w:r>
        <w:rPr>
          <w:lang w:val="en-US"/>
        </w:rPr>
        <w:t>Conclusions</w:t>
      </w:r>
    </w:p>
    <w:p w14:paraId="00102B00" w14:textId="74223452"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136C86" w:rsidRPr="00924CFB">
        <w:rPr>
          <w:rFonts w:eastAsia="宋体"/>
          <w:lang w:eastAsia="zh-CN"/>
        </w:rPr>
        <w:t>RRM requirements for NTN in Ku band</w:t>
      </w:r>
      <w:r w:rsidR="00DA4132">
        <w:rPr>
          <w:rFonts w:eastAsia="宋体"/>
          <w:lang w:eastAsia="zh-CN"/>
        </w:rPr>
        <w:t>.</w:t>
      </w:r>
    </w:p>
    <w:p w14:paraId="3665DD71" w14:textId="77777777" w:rsidR="00083D7C" w:rsidRPr="00EB6462" w:rsidRDefault="00083D7C" w:rsidP="00083D7C">
      <w:pPr>
        <w:spacing w:before="120" w:after="120"/>
        <w:rPr>
          <w:rFonts w:eastAsiaTheme="minorEastAsia"/>
          <w:b/>
          <w:lang w:val="en-US" w:eastAsia="zh-CN"/>
        </w:rPr>
      </w:pPr>
      <w:r w:rsidRPr="00EB6462">
        <w:rPr>
          <w:rFonts w:eastAsiaTheme="minorEastAsia" w:hint="eastAsia"/>
          <w:b/>
          <w:lang w:val="en-US" w:eastAsia="zh-CN"/>
        </w:rPr>
        <w:t>P</w:t>
      </w:r>
      <w:r w:rsidRPr="00EB6462">
        <w:rPr>
          <w:rFonts w:eastAsiaTheme="minorEastAsia"/>
          <w:b/>
          <w:lang w:val="en-US" w:eastAsia="zh-CN"/>
        </w:rPr>
        <w:t xml:space="preserve">roposal 1: Clarify in clause 3.6.12 that </w:t>
      </w:r>
      <w:r>
        <w:rPr>
          <w:rFonts w:eastAsiaTheme="minorEastAsia"/>
          <w:b/>
          <w:lang w:val="en-US" w:eastAsia="zh-CN"/>
        </w:rPr>
        <w:t xml:space="preserve">“Unless otherwise stated, </w:t>
      </w:r>
      <w:r w:rsidRPr="00EB6462">
        <w:rPr>
          <w:rFonts w:eastAsiaTheme="minorEastAsia"/>
          <w:b/>
          <w:lang w:val="en-US" w:eastAsia="zh-CN"/>
        </w:rPr>
        <w:t>the requirements defined for FR2-NTN apply for VSAT working in FR1-NTN</w:t>
      </w:r>
      <w:r>
        <w:rPr>
          <w:rFonts w:eastAsiaTheme="minorEastAsia"/>
          <w:b/>
          <w:lang w:val="en-US" w:eastAsia="zh-CN"/>
        </w:rPr>
        <w:t>”</w:t>
      </w:r>
      <w:r w:rsidRPr="00EB6462">
        <w:rPr>
          <w:rFonts w:eastAsiaTheme="minorEastAsia"/>
          <w:b/>
          <w:lang w:val="en-US" w:eastAsia="zh-CN"/>
        </w:rPr>
        <w:t>.</w:t>
      </w:r>
    </w:p>
    <w:p w14:paraId="7CED091F" w14:textId="77777777" w:rsidR="00083D7C" w:rsidRPr="00EB6462" w:rsidRDefault="00083D7C" w:rsidP="00083D7C">
      <w:pPr>
        <w:spacing w:before="120" w:after="120"/>
        <w:rPr>
          <w:rFonts w:eastAsiaTheme="minorEastAsia"/>
          <w:b/>
          <w:lang w:val="en-US" w:eastAsia="zh-CN"/>
        </w:rPr>
      </w:pPr>
      <w:r w:rsidRPr="00EB6462">
        <w:rPr>
          <w:rFonts w:eastAsiaTheme="minorEastAsia" w:hint="eastAsia"/>
          <w:b/>
          <w:lang w:val="en-US" w:eastAsia="zh-CN"/>
        </w:rPr>
        <w:t>P</w:t>
      </w:r>
      <w:r w:rsidRPr="00EB6462">
        <w:rPr>
          <w:rFonts w:eastAsiaTheme="minorEastAsia"/>
          <w:b/>
          <w:lang w:val="en-US" w:eastAsia="zh-CN"/>
        </w:rPr>
        <w:t xml:space="preserve">roposal </w:t>
      </w:r>
      <w:r>
        <w:rPr>
          <w:rFonts w:eastAsiaTheme="minorEastAsia"/>
          <w:b/>
          <w:lang w:val="en-US" w:eastAsia="zh-CN"/>
        </w:rPr>
        <w:t>2</w:t>
      </w:r>
      <w:r w:rsidRPr="00EB6462">
        <w:rPr>
          <w:rFonts w:eastAsiaTheme="minorEastAsia"/>
          <w:b/>
          <w:lang w:val="en-US" w:eastAsia="zh-CN"/>
        </w:rPr>
        <w:t xml:space="preserve">: </w:t>
      </w:r>
      <w:r>
        <w:rPr>
          <w:rFonts w:eastAsiaTheme="minorEastAsia"/>
          <w:b/>
          <w:lang w:val="en-US" w:eastAsia="zh-CN"/>
        </w:rPr>
        <w:t>For timing requirement in Case 4, c</w:t>
      </w:r>
      <w:r w:rsidRPr="004360D0">
        <w:rPr>
          <w:rFonts w:eastAsiaTheme="minorEastAsia"/>
          <w:b/>
          <w:lang w:val="en-US" w:eastAsia="zh-CN"/>
        </w:rPr>
        <w:t>apture it as a NOTE in core requirement: The interval between adjacent epoch times should not exceed [5.12] sec</w:t>
      </w:r>
      <w:r w:rsidRPr="00EB6462">
        <w:rPr>
          <w:rFonts w:eastAsiaTheme="minorEastAsia"/>
          <w:b/>
          <w:lang w:val="en-US" w:eastAsia="zh-CN"/>
        </w:rPr>
        <w:t>.</w:t>
      </w:r>
    </w:p>
    <w:p w14:paraId="2C83D8A2" w14:textId="77777777" w:rsidR="00083D7C" w:rsidRPr="00A66725" w:rsidRDefault="00083D7C" w:rsidP="00083D7C">
      <w:pPr>
        <w:spacing w:before="120" w:after="120"/>
        <w:rPr>
          <w:rFonts w:eastAsiaTheme="minorEastAsia"/>
          <w:b/>
          <w:lang w:eastAsia="zh-CN"/>
        </w:rPr>
      </w:pPr>
      <w:r w:rsidRPr="00A66725">
        <w:rPr>
          <w:rFonts w:eastAsiaTheme="minorEastAsia" w:hint="eastAsia"/>
          <w:b/>
          <w:lang w:eastAsia="zh-CN"/>
        </w:rPr>
        <w:t>P</w:t>
      </w:r>
      <w:r w:rsidRPr="00A66725">
        <w:rPr>
          <w:rFonts w:eastAsiaTheme="minorEastAsia"/>
          <w:b/>
          <w:lang w:eastAsia="zh-CN"/>
        </w:rPr>
        <w:t xml:space="preserve">roposal </w:t>
      </w:r>
      <w:r>
        <w:rPr>
          <w:rFonts w:eastAsiaTheme="minorEastAsia"/>
          <w:b/>
          <w:lang w:eastAsia="zh-CN"/>
        </w:rPr>
        <w:t>3</w:t>
      </w:r>
      <w:r w:rsidRPr="00A66725">
        <w:rPr>
          <w:rFonts w:eastAsiaTheme="minorEastAsia"/>
          <w:b/>
          <w:lang w:eastAsia="zh-CN"/>
        </w:rPr>
        <w:t xml:space="preserve">: </w:t>
      </w:r>
      <w:r>
        <w:rPr>
          <w:rFonts w:eastAsiaTheme="minorEastAsia"/>
          <w:b/>
          <w:lang w:eastAsia="zh-CN"/>
        </w:rPr>
        <w:t xml:space="preserve">Do not extend the applicability of </w:t>
      </w:r>
      <w:r w:rsidRPr="00A66725">
        <w:rPr>
          <w:rFonts w:eastAsiaTheme="minorEastAsia"/>
          <w:b/>
          <w:lang w:eastAsia="zh-CN"/>
        </w:rPr>
        <w:t>clause 4.2.2.12</w:t>
      </w:r>
      <w:r>
        <w:rPr>
          <w:rFonts w:eastAsiaTheme="minorEastAsia"/>
          <w:b/>
          <w:lang w:eastAsia="zh-CN"/>
        </w:rPr>
        <w:t xml:space="preserve"> to VSAT.</w:t>
      </w:r>
    </w:p>
    <w:p w14:paraId="591A87C1" w14:textId="3229FBC1" w:rsidR="00083D7C" w:rsidRPr="0030534A" w:rsidRDefault="00083D7C" w:rsidP="00083D7C">
      <w:pPr>
        <w:spacing w:before="120" w:after="120"/>
        <w:rPr>
          <w:rFonts w:eastAsiaTheme="minorEastAsia"/>
          <w:b/>
          <w:lang w:eastAsia="zh-CN"/>
        </w:rPr>
      </w:pPr>
      <w:r w:rsidRPr="0030534A">
        <w:rPr>
          <w:rFonts w:eastAsiaTheme="minorEastAsia" w:hint="eastAsia"/>
          <w:b/>
          <w:lang w:eastAsia="zh-CN"/>
        </w:rPr>
        <w:t>P</w:t>
      </w:r>
      <w:r w:rsidRPr="0030534A">
        <w:rPr>
          <w:rFonts w:eastAsiaTheme="minorEastAsia"/>
          <w:b/>
          <w:lang w:eastAsia="zh-CN"/>
        </w:rPr>
        <w:t xml:space="preserve">roposal </w:t>
      </w:r>
      <w:r>
        <w:rPr>
          <w:rFonts w:eastAsiaTheme="minorEastAsia"/>
          <w:b/>
          <w:lang w:eastAsia="zh-CN"/>
        </w:rPr>
        <w:t>4</w:t>
      </w:r>
      <w:r w:rsidRPr="0030534A">
        <w:rPr>
          <w:rFonts w:eastAsiaTheme="minorEastAsia"/>
          <w:b/>
          <w:lang w:eastAsia="zh-CN"/>
        </w:rPr>
        <w:t xml:space="preserve">: Do not </w:t>
      </w:r>
      <w:r>
        <w:rPr>
          <w:rFonts w:eastAsiaTheme="minorEastAsia"/>
          <w:b/>
          <w:lang w:eastAsia="zh-CN"/>
        </w:rPr>
        <w:t>define inter-satellite cell reselection requirements in this WI</w:t>
      </w:r>
      <w:r w:rsidRPr="0030534A">
        <w:rPr>
          <w:rFonts w:eastAsiaTheme="minorEastAsia"/>
          <w:b/>
          <w:lang w:eastAsia="zh-CN"/>
        </w:rPr>
        <w:t>.</w:t>
      </w:r>
    </w:p>
    <w:p w14:paraId="69D6ED33" w14:textId="527F4AB5" w:rsidR="00083D7C" w:rsidRPr="007638EE" w:rsidRDefault="00083D7C" w:rsidP="00083D7C">
      <w:pPr>
        <w:spacing w:before="120" w:after="120"/>
        <w:rPr>
          <w:rFonts w:eastAsiaTheme="minorEastAsia"/>
          <w:b/>
          <w:lang w:val="en-US" w:eastAsia="zh-CN"/>
        </w:rPr>
      </w:pPr>
      <w:r w:rsidRPr="0030534A">
        <w:rPr>
          <w:rFonts w:eastAsiaTheme="minorEastAsia" w:hint="eastAsia"/>
          <w:b/>
          <w:lang w:eastAsia="zh-CN"/>
        </w:rPr>
        <w:t>P</w:t>
      </w:r>
      <w:r w:rsidRPr="0030534A">
        <w:rPr>
          <w:rFonts w:eastAsiaTheme="minorEastAsia"/>
          <w:b/>
          <w:lang w:eastAsia="zh-CN"/>
        </w:rPr>
        <w:t xml:space="preserve">roposal </w:t>
      </w:r>
      <w:r>
        <w:rPr>
          <w:rFonts w:eastAsiaTheme="minorEastAsia"/>
          <w:b/>
          <w:lang w:eastAsia="zh-CN"/>
        </w:rPr>
        <w:t>5</w:t>
      </w:r>
      <w:r w:rsidRPr="0030534A">
        <w:rPr>
          <w:rFonts w:eastAsiaTheme="minorEastAsia"/>
          <w:b/>
          <w:lang w:eastAsia="zh-CN"/>
        </w:rPr>
        <w:t xml:space="preserve">: </w:t>
      </w:r>
      <w:r>
        <w:rPr>
          <w:rFonts w:eastAsiaTheme="minorEastAsia"/>
          <w:b/>
          <w:lang w:eastAsia="zh-CN"/>
        </w:rPr>
        <w:t xml:space="preserve">Re-use existing </w:t>
      </w:r>
      <w:r w:rsidRPr="007638EE">
        <w:rPr>
          <w:rFonts w:eastAsiaTheme="minorEastAsia"/>
          <w:b/>
          <w:lang w:eastAsia="zh-CN"/>
        </w:rPr>
        <w:t>measurement capability</w:t>
      </w:r>
      <w:r>
        <w:rPr>
          <w:rFonts w:eastAsiaTheme="minorEastAsia"/>
          <w:b/>
          <w:lang w:eastAsia="zh-CN"/>
        </w:rPr>
        <w:t xml:space="preserve"> requirements for VSAT in Ku bands</w:t>
      </w:r>
      <w:r w:rsidRPr="0030534A">
        <w:rPr>
          <w:rFonts w:eastAsiaTheme="minorEastAsia"/>
          <w:b/>
          <w:lang w:eastAsia="zh-CN"/>
        </w:rPr>
        <w:t>.</w:t>
      </w:r>
    </w:p>
    <w:p w14:paraId="7556A18E" w14:textId="60E0FD78" w:rsidR="00083D7C" w:rsidRPr="007638EE" w:rsidRDefault="00083D7C" w:rsidP="00083D7C">
      <w:pPr>
        <w:spacing w:before="120" w:after="120"/>
        <w:rPr>
          <w:rFonts w:eastAsiaTheme="minorEastAsia"/>
          <w:b/>
          <w:lang w:val="en-US" w:eastAsia="zh-CN"/>
        </w:rPr>
      </w:pPr>
      <w:r w:rsidRPr="0030534A">
        <w:rPr>
          <w:rFonts w:eastAsiaTheme="minorEastAsia" w:hint="eastAsia"/>
          <w:b/>
          <w:lang w:eastAsia="zh-CN"/>
        </w:rPr>
        <w:t>P</w:t>
      </w:r>
      <w:r w:rsidRPr="0030534A">
        <w:rPr>
          <w:rFonts w:eastAsiaTheme="minorEastAsia"/>
          <w:b/>
          <w:lang w:eastAsia="zh-CN"/>
        </w:rPr>
        <w:t xml:space="preserve">roposal </w:t>
      </w:r>
      <w:r>
        <w:rPr>
          <w:rFonts w:eastAsiaTheme="minorEastAsia"/>
          <w:b/>
          <w:lang w:eastAsia="zh-CN"/>
        </w:rPr>
        <w:t>6</w:t>
      </w:r>
      <w:r w:rsidRPr="0030534A">
        <w:rPr>
          <w:rFonts w:eastAsiaTheme="minorEastAsia"/>
          <w:b/>
          <w:lang w:eastAsia="zh-CN"/>
        </w:rPr>
        <w:t xml:space="preserve">: </w:t>
      </w:r>
      <w:r>
        <w:rPr>
          <w:rFonts w:eastAsiaTheme="minorEastAsia"/>
          <w:b/>
          <w:lang w:eastAsia="zh-CN"/>
        </w:rPr>
        <w:t xml:space="preserve">Define requirements for </w:t>
      </w:r>
      <w:r w:rsidRPr="0080621C">
        <w:rPr>
          <w:rFonts w:eastAsiaTheme="minorEastAsia"/>
          <w:b/>
          <w:lang w:val="en-US" w:eastAsia="zh-CN"/>
        </w:rPr>
        <w:t>satellite switching with re-sync</w:t>
      </w:r>
      <w:r>
        <w:rPr>
          <w:rFonts w:eastAsiaTheme="minorEastAsia"/>
          <w:b/>
          <w:lang w:val="en-US" w:eastAsia="zh-CN"/>
        </w:rPr>
        <w:t xml:space="preserve"> for VSAT at least for hard switch, and FFS for soft switch. The additional </w:t>
      </w:r>
      <w:r w:rsidRPr="0080621C">
        <w:rPr>
          <w:rFonts w:eastAsiaTheme="minorEastAsia"/>
          <w:b/>
          <w:lang w:val="en-US" w:eastAsia="zh-CN"/>
        </w:rPr>
        <w:t>beam steering time</w:t>
      </w:r>
      <w:r>
        <w:rPr>
          <w:rFonts w:eastAsiaTheme="minorEastAsia"/>
          <w:b/>
          <w:lang w:val="en-US" w:eastAsia="zh-CN"/>
        </w:rPr>
        <w:t xml:space="preserve"> can be defined by re-using</w:t>
      </w:r>
      <w:r w:rsidRPr="0080621C">
        <w:rPr>
          <w:rFonts w:eastAsiaTheme="minorEastAsia"/>
          <w:b/>
          <w:lang w:val="en-US" w:eastAsia="zh-CN"/>
        </w:rPr>
        <w:t xml:space="preserve"> </w:t>
      </w:r>
      <w:proofErr w:type="spellStart"/>
      <w:r w:rsidRPr="0080621C">
        <w:rPr>
          <w:rFonts w:eastAsiaTheme="minorEastAsia"/>
          <w:b/>
          <w:lang w:val="en-US" w:eastAsia="zh-CN"/>
        </w:rPr>
        <w:t>T</w:t>
      </w:r>
      <w:r w:rsidRPr="0080621C">
        <w:rPr>
          <w:rFonts w:eastAsiaTheme="minorEastAsia"/>
          <w:b/>
          <w:vertAlign w:val="subscript"/>
          <w:lang w:val="en-US" w:eastAsia="zh-CN"/>
        </w:rPr>
        <w:t>sat_beam</w:t>
      </w:r>
      <w:proofErr w:type="spellEnd"/>
      <w:r w:rsidRPr="0080621C">
        <w:rPr>
          <w:rFonts w:eastAsiaTheme="minorEastAsia"/>
          <w:b/>
          <w:lang w:val="en-US" w:eastAsia="zh-CN"/>
        </w:rPr>
        <w:t xml:space="preserve"> from </w:t>
      </w:r>
      <w:r>
        <w:rPr>
          <w:rFonts w:eastAsiaTheme="minorEastAsia"/>
          <w:b/>
          <w:lang w:val="en-US" w:eastAsia="zh-CN"/>
        </w:rPr>
        <w:t xml:space="preserve">inter-satellite </w:t>
      </w:r>
      <w:r w:rsidRPr="0080621C">
        <w:rPr>
          <w:rFonts w:eastAsiaTheme="minorEastAsia"/>
          <w:b/>
          <w:lang w:val="en-US" w:eastAsia="zh-CN"/>
        </w:rPr>
        <w:t>HO requirements</w:t>
      </w:r>
      <w:r>
        <w:rPr>
          <w:rFonts w:eastAsiaTheme="minorEastAsia"/>
          <w:b/>
          <w:lang w:val="en-US" w:eastAsia="zh-CN"/>
        </w:rPr>
        <w:t>.</w:t>
      </w:r>
    </w:p>
    <w:p w14:paraId="1780B13C" w14:textId="7BB9C7D0" w:rsidR="00083D7C" w:rsidRPr="007638EE" w:rsidRDefault="00083D7C" w:rsidP="00083D7C">
      <w:pPr>
        <w:spacing w:before="120" w:after="120"/>
        <w:rPr>
          <w:rFonts w:eastAsiaTheme="minorEastAsia"/>
          <w:b/>
          <w:lang w:val="en-US" w:eastAsia="zh-CN"/>
        </w:rPr>
      </w:pPr>
      <w:r w:rsidRPr="0030534A">
        <w:rPr>
          <w:rFonts w:eastAsiaTheme="minorEastAsia" w:hint="eastAsia"/>
          <w:b/>
          <w:lang w:eastAsia="zh-CN"/>
        </w:rPr>
        <w:t>P</w:t>
      </w:r>
      <w:r w:rsidRPr="0030534A">
        <w:rPr>
          <w:rFonts w:eastAsiaTheme="minorEastAsia"/>
          <w:b/>
          <w:lang w:eastAsia="zh-CN"/>
        </w:rPr>
        <w:t xml:space="preserve">roposal </w:t>
      </w:r>
      <w:r>
        <w:rPr>
          <w:rFonts w:eastAsiaTheme="minorEastAsia"/>
          <w:b/>
          <w:lang w:eastAsia="zh-CN"/>
        </w:rPr>
        <w:t>7</w:t>
      </w:r>
      <w:r w:rsidRPr="0030534A">
        <w:rPr>
          <w:rFonts w:eastAsiaTheme="minorEastAsia"/>
          <w:b/>
          <w:lang w:eastAsia="zh-CN"/>
        </w:rPr>
        <w:t xml:space="preserve">: </w:t>
      </w:r>
      <w:r>
        <w:rPr>
          <w:rFonts w:eastAsiaTheme="minorEastAsia"/>
          <w:b/>
          <w:lang w:eastAsia="zh-CN"/>
        </w:rPr>
        <w:t xml:space="preserve">RAN4 to clarify that </w:t>
      </w:r>
      <w:proofErr w:type="spellStart"/>
      <w:r w:rsidRPr="00083D7C">
        <w:rPr>
          <w:rFonts w:eastAsiaTheme="minorEastAsia"/>
          <w:b/>
          <w:lang w:eastAsia="zh-CN"/>
        </w:rPr>
        <w:t>L</w:t>
      </w:r>
      <w:r w:rsidRPr="00083D7C">
        <w:rPr>
          <w:rFonts w:eastAsiaTheme="minorEastAsia"/>
          <w:b/>
          <w:vertAlign w:val="subscript"/>
          <w:lang w:eastAsia="zh-CN"/>
        </w:rPr>
        <w:t>Max</w:t>
      </w:r>
      <w:proofErr w:type="spellEnd"/>
      <w:r>
        <w:rPr>
          <w:rFonts w:eastAsiaTheme="minorEastAsia"/>
          <w:b/>
          <w:lang w:eastAsia="zh-CN"/>
        </w:rPr>
        <w:t xml:space="preserve"> defined for FR1-NTN applies for </w:t>
      </w:r>
      <w:r w:rsidRPr="00083D7C">
        <w:rPr>
          <w:rFonts w:eastAsiaTheme="minorEastAsia"/>
          <w:b/>
          <w:lang w:eastAsia="zh-CN"/>
        </w:rPr>
        <w:t>VSAT working in FR1-NTN</w:t>
      </w:r>
      <w:r>
        <w:rPr>
          <w:rFonts w:eastAsiaTheme="minorEastAsia"/>
          <w:b/>
          <w:lang w:eastAsia="zh-CN"/>
        </w:rPr>
        <w:t>.</w:t>
      </w:r>
    </w:p>
    <w:p w14:paraId="1D3E2054" w14:textId="55CD1F86" w:rsidR="00FE2C41" w:rsidRPr="00083D7C" w:rsidRDefault="00FE2C41" w:rsidP="004729BE">
      <w:pPr>
        <w:spacing w:before="120" w:after="120"/>
        <w:rPr>
          <w:rFonts w:eastAsiaTheme="minorEastAsia"/>
          <w:b/>
          <w:lang w:val="en-US" w:eastAsia="zh-CN"/>
        </w:rPr>
      </w:pPr>
    </w:p>
    <w:p w14:paraId="2ED084EA" w14:textId="77777777" w:rsidR="00FA0C0C" w:rsidRDefault="00FA0C0C" w:rsidP="00FA0C0C">
      <w:pPr>
        <w:pStyle w:val="1"/>
        <w:jc w:val="both"/>
        <w:rPr>
          <w:lang w:val="en-US"/>
        </w:rPr>
      </w:pPr>
      <w:r w:rsidRPr="00C0754F">
        <w:rPr>
          <w:lang w:val="en-US"/>
        </w:rPr>
        <w:lastRenderedPageBreak/>
        <w:t>Reference</w:t>
      </w:r>
    </w:p>
    <w:p w14:paraId="4606AFAB" w14:textId="0C3BC730" w:rsidR="00400B78" w:rsidRDefault="00A06904" w:rsidP="00CB09A0">
      <w:pPr>
        <w:numPr>
          <w:ilvl w:val="0"/>
          <w:numId w:val="5"/>
        </w:numPr>
        <w:spacing w:before="120" w:after="120"/>
        <w:rPr>
          <w:rFonts w:eastAsia="宋体"/>
          <w:lang w:val="en-US" w:eastAsia="zh-CN"/>
        </w:rPr>
      </w:pPr>
      <w:r w:rsidRPr="00A06904">
        <w:rPr>
          <w:rFonts w:eastAsia="宋体"/>
          <w:lang w:val="en-US" w:eastAsia="zh-CN"/>
        </w:rPr>
        <w:t>R4-2504</w:t>
      </w:r>
      <w:r w:rsidR="00136C86">
        <w:rPr>
          <w:rFonts w:eastAsia="宋体"/>
          <w:lang w:val="en-US" w:eastAsia="zh-CN"/>
        </w:rPr>
        <w:t>897</w:t>
      </w:r>
      <w:r w:rsidR="00DA4132">
        <w:rPr>
          <w:rFonts w:eastAsia="宋体"/>
          <w:lang w:val="en-US" w:eastAsia="zh-CN"/>
        </w:rPr>
        <w:t xml:space="preserve">, </w:t>
      </w:r>
      <w:r w:rsidR="00136C86" w:rsidRPr="00136C86">
        <w:rPr>
          <w:rFonts w:eastAsia="宋体"/>
          <w:lang w:val="en-US" w:eastAsia="zh-CN"/>
        </w:rPr>
        <w:t xml:space="preserve">WF on RRM requirements for </w:t>
      </w:r>
      <w:proofErr w:type="spellStart"/>
      <w:r w:rsidR="00136C86" w:rsidRPr="00136C86">
        <w:rPr>
          <w:rFonts w:eastAsia="宋体"/>
          <w:lang w:val="en-US" w:eastAsia="zh-CN"/>
        </w:rPr>
        <w:t>NR_NTN_Ku_bands</w:t>
      </w:r>
      <w:proofErr w:type="spellEnd"/>
      <w:r w:rsidR="00DA4132">
        <w:rPr>
          <w:rFonts w:eastAsia="宋体"/>
          <w:lang w:val="en-US" w:eastAsia="zh-CN"/>
        </w:rPr>
        <w:t xml:space="preserve">, </w:t>
      </w:r>
      <w:r w:rsidR="00136C86">
        <w:rPr>
          <w:rFonts w:eastAsia="宋体" w:hint="eastAsia"/>
          <w:lang w:val="en-US" w:eastAsia="zh-CN"/>
        </w:rPr>
        <w:t>Apple</w:t>
      </w:r>
    </w:p>
    <w:p w14:paraId="6C5544BE" w14:textId="36D56219" w:rsidR="00BD53EA" w:rsidRPr="00CB09A0" w:rsidRDefault="00BD53EA" w:rsidP="00CB09A0">
      <w:pPr>
        <w:numPr>
          <w:ilvl w:val="0"/>
          <w:numId w:val="5"/>
        </w:numPr>
        <w:spacing w:before="120" w:after="120"/>
        <w:rPr>
          <w:rFonts w:eastAsia="宋体"/>
          <w:lang w:val="en-US" w:eastAsia="zh-CN"/>
        </w:rPr>
      </w:pPr>
      <w:r w:rsidRPr="00BD53EA">
        <w:rPr>
          <w:rFonts w:eastAsia="宋体"/>
          <w:lang w:val="en-US" w:eastAsia="zh-CN"/>
        </w:rPr>
        <w:t>R4-2502290</w:t>
      </w:r>
      <w:r>
        <w:rPr>
          <w:rFonts w:eastAsia="宋体"/>
          <w:lang w:val="en-US" w:eastAsia="zh-CN"/>
        </w:rPr>
        <w:t xml:space="preserve">, </w:t>
      </w:r>
      <w:r w:rsidRPr="00BD53EA">
        <w:rPr>
          <w:rFonts w:eastAsia="宋体"/>
          <w:lang w:val="en-US" w:eastAsia="zh-CN"/>
        </w:rPr>
        <w:t>Way Forward for [</w:t>
      </w:r>
      <w:proofErr w:type="gramStart"/>
      <w:r w:rsidRPr="00BD53EA">
        <w:rPr>
          <w:rFonts w:eastAsia="宋体"/>
          <w:lang w:val="en-US" w:eastAsia="zh-CN"/>
        </w:rPr>
        <w:t>114][</w:t>
      </w:r>
      <w:proofErr w:type="gramEnd"/>
      <w:r w:rsidRPr="00BD53EA">
        <w:rPr>
          <w:rFonts w:eastAsia="宋体"/>
          <w:lang w:val="en-US" w:eastAsia="zh-CN"/>
        </w:rPr>
        <w:t xml:space="preserve">313] </w:t>
      </w:r>
      <w:proofErr w:type="spellStart"/>
      <w:r w:rsidRPr="00BD53EA">
        <w:rPr>
          <w:rFonts w:eastAsia="宋体"/>
          <w:lang w:val="en-US" w:eastAsia="zh-CN"/>
        </w:rPr>
        <w:t>NR_NTN_Ku_Band_General</w:t>
      </w:r>
      <w:proofErr w:type="spellEnd"/>
      <w:r>
        <w:rPr>
          <w:rFonts w:eastAsia="宋体"/>
          <w:lang w:val="en-US" w:eastAsia="zh-CN"/>
        </w:rPr>
        <w:t xml:space="preserve">, </w:t>
      </w:r>
      <w:r w:rsidRPr="00851981">
        <w:rPr>
          <w:rFonts w:cs="Arial"/>
          <w:color w:val="000000"/>
          <w:lang w:eastAsia="zh-CN"/>
        </w:rPr>
        <w:t>Moderator (</w:t>
      </w:r>
      <w:r w:rsidRPr="00851981">
        <w:rPr>
          <w:rFonts w:eastAsia="PMingLiU" w:cs="Arial"/>
          <w:color w:val="000000"/>
          <w:lang w:eastAsia="zh-TW"/>
        </w:rPr>
        <w:t>Eutelsat Group</w:t>
      </w:r>
      <w:r w:rsidRPr="00851981">
        <w:rPr>
          <w:rFonts w:cs="Arial"/>
          <w:color w:val="000000"/>
          <w:lang w:eastAsia="zh-CN"/>
        </w:rPr>
        <w:t>)</w:t>
      </w:r>
    </w:p>
    <w:sectPr w:rsidR="00BD53EA" w:rsidRPr="00CB09A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3E95B" w14:textId="77777777" w:rsidR="0035501F" w:rsidRDefault="0035501F">
      <w:pPr>
        <w:spacing w:before="120" w:after="120"/>
      </w:pPr>
      <w:r>
        <w:separator/>
      </w:r>
    </w:p>
  </w:endnote>
  <w:endnote w:type="continuationSeparator" w:id="0">
    <w:p w14:paraId="12B24F6E" w14:textId="77777777" w:rsidR="0035501F" w:rsidRDefault="0035501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PMingLiU">
    <w:altName w:val="新細明體"/>
    <w:panose1 w:val="02010601000101010101"/>
    <w:charset w:val="88"/>
    <w:family w:val="roman"/>
    <w:pitch w:val="variable"/>
    <w:sig w:usb0="00000003" w:usb1="08080000" w:usb2="00000010"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24894" w14:textId="77777777" w:rsidR="0035501F" w:rsidRDefault="0035501F">
      <w:pPr>
        <w:spacing w:before="120" w:after="120"/>
      </w:pPr>
      <w:r>
        <w:separator/>
      </w:r>
    </w:p>
  </w:footnote>
  <w:footnote w:type="continuationSeparator" w:id="0">
    <w:p w14:paraId="68AA6FD9" w14:textId="77777777" w:rsidR="0035501F" w:rsidRDefault="0035501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1"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78855A6"/>
    <w:multiLevelType w:val="hybridMultilevel"/>
    <w:tmpl w:val="65F0182A"/>
    <w:lvl w:ilvl="0" w:tplc="39E0CA8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481557"/>
    <w:multiLevelType w:val="hybridMultilevel"/>
    <w:tmpl w:val="9C62D376"/>
    <w:lvl w:ilvl="0" w:tplc="81B4691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22"/>
  </w:num>
  <w:num w:numId="3">
    <w:abstractNumId w:val="28"/>
  </w:num>
  <w:num w:numId="4">
    <w:abstractNumId w:val="5"/>
  </w:num>
  <w:num w:numId="5">
    <w:abstractNumId w:val="8"/>
  </w:num>
  <w:num w:numId="6">
    <w:abstractNumId w:val="19"/>
  </w:num>
  <w:num w:numId="7">
    <w:abstractNumId w:val="12"/>
  </w:num>
  <w:num w:numId="8">
    <w:abstractNumId w:val="30"/>
    <w:lvlOverride w:ilvl="0">
      <w:startOverride w:val="1"/>
    </w:lvlOverride>
  </w:num>
  <w:num w:numId="9">
    <w:abstractNumId w:val="17"/>
  </w:num>
  <w:num w:numId="10">
    <w:abstractNumId w:val="25"/>
  </w:num>
  <w:num w:numId="11">
    <w:abstractNumId w:val="23"/>
  </w:num>
  <w:num w:numId="12">
    <w:abstractNumId w:val="15"/>
  </w:num>
  <w:num w:numId="13">
    <w:abstractNumId w:val="21"/>
  </w:num>
  <w:num w:numId="14">
    <w:abstractNumId w:val="18"/>
  </w:num>
  <w:num w:numId="15">
    <w:abstractNumId w:val="4"/>
  </w:num>
  <w:num w:numId="16">
    <w:abstractNumId w:val="11"/>
  </w:num>
  <w:num w:numId="17">
    <w:abstractNumId w:val="1"/>
  </w:num>
  <w:num w:numId="18">
    <w:abstractNumId w:val="20"/>
  </w:num>
  <w:num w:numId="19">
    <w:abstractNumId w:val="7"/>
  </w:num>
  <w:num w:numId="20">
    <w:abstractNumId w:val="0"/>
  </w:num>
  <w:num w:numId="21">
    <w:abstractNumId w:val="6"/>
  </w:num>
  <w:num w:numId="22">
    <w:abstractNumId w:val="26"/>
  </w:num>
  <w:num w:numId="23">
    <w:abstractNumId w:val="3"/>
  </w:num>
  <w:num w:numId="24">
    <w:abstractNumId w:val="16"/>
  </w:num>
  <w:num w:numId="25">
    <w:abstractNumId w:val="10"/>
  </w:num>
  <w:num w:numId="26">
    <w:abstractNumId w:val="29"/>
  </w:num>
  <w:num w:numId="27">
    <w:abstractNumId w:val="2"/>
  </w:num>
  <w:num w:numId="28">
    <w:abstractNumId w:val="27"/>
  </w:num>
  <w:num w:numId="29">
    <w:abstractNumId w:val="14"/>
  </w:num>
  <w:num w:numId="30">
    <w:abstractNumId w:val="13"/>
  </w:num>
  <w:num w:numId="31">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587"/>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D8B"/>
    <w:rsid w:val="00082F30"/>
    <w:rsid w:val="00083081"/>
    <w:rsid w:val="00083354"/>
    <w:rsid w:val="0008336D"/>
    <w:rsid w:val="000834A4"/>
    <w:rsid w:val="00083C32"/>
    <w:rsid w:val="00083D11"/>
    <w:rsid w:val="00083D7C"/>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6C86"/>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3D"/>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34A"/>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BDC"/>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1F"/>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0D0"/>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3E1"/>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4E8"/>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852"/>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27E"/>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7D5"/>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0D"/>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897"/>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6DE9"/>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4FAB"/>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8EE"/>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667"/>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21C"/>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A80"/>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2CD"/>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05A"/>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73B"/>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B0A"/>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410"/>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725"/>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D20"/>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31D"/>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2F9C"/>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1EBE"/>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3EA"/>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933"/>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2CB8"/>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29E"/>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56"/>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7F5"/>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AC"/>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ABE"/>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4FA"/>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462"/>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39D"/>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C9"/>
    <w:rsid w:val="00F054A8"/>
    <w:rsid w:val="00F05790"/>
    <w:rsid w:val="00F0588F"/>
    <w:rsid w:val="00F05AA2"/>
    <w:rsid w:val="00F0605D"/>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0FE"/>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7B"/>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30"/>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C41"/>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CD3BB3B3-199E-4D0C-BD5B-4EE3CE5D8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41477</TotalTime>
  <Pages>5</Pages>
  <Words>1572</Words>
  <Characters>8966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409</cp:revision>
  <cp:lastPrinted>2009-04-22T06:01:00Z</cp:lastPrinted>
  <dcterms:created xsi:type="dcterms:W3CDTF">2023-05-06T02:02:00Z</dcterms:created>
  <dcterms:modified xsi:type="dcterms:W3CDTF">2025-05-09T09:56:00Z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