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1F93E" w14:textId="5F443EFF" w:rsidR="009A5D49" w:rsidRPr="00DF65F7" w:rsidRDefault="004C0BAE" w:rsidP="009A5D49">
      <w:pPr>
        <w:pStyle w:val="Header"/>
        <w:keepLines/>
        <w:tabs>
          <w:tab w:val="right" w:pos="10440"/>
          <w:tab w:val="right" w:pos="13323"/>
        </w:tabs>
        <w:spacing w:before="60" w:after="60"/>
        <w:rPr>
          <w:rFonts w:eastAsia="宋体" w:cs="Arial"/>
          <w:b w:val="0"/>
          <w:sz w:val="24"/>
          <w:szCs w:val="24"/>
          <w:highlight w:val="yellow"/>
          <w:lang w:eastAsia="zh-CN"/>
        </w:rPr>
      </w:pPr>
      <w:bookmarkStart w:id="0" w:name="Title"/>
      <w:bookmarkStart w:id="1" w:name="DocumentFor"/>
      <w:bookmarkEnd w:id="0"/>
      <w:bookmarkEnd w:id="1"/>
      <w:r w:rsidRPr="0052514D">
        <w:rPr>
          <w:rFonts w:eastAsia="宋体" w:cs="Arial"/>
          <w:sz w:val="24"/>
          <w:szCs w:val="24"/>
          <w:lang w:eastAsia="zh-CN"/>
        </w:rPr>
        <w:t>3</w:t>
      </w:r>
      <w:r>
        <w:rPr>
          <w:rFonts w:eastAsia="宋体" w:cs="Arial"/>
          <w:sz w:val="24"/>
          <w:szCs w:val="24"/>
          <w:lang w:eastAsia="zh-CN"/>
        </w:rPr>
        <w:t>GPP TSG-RAN WG4 Meeting #11</w:t>
      </w:r>
      <w:r w:rsidR="00DB17D5">
        <w:rPr>
          <w:rFonts w:eastAsia="宋体" w:cs="Arial"/>
          <w:sz w:val="24"/>
          <w:szCs w:val="24"/>
          <w:lang w:eastAsia="zh-CN"/>
        </w:rPr>
        <w:t>5</w:t>
      </w:r>
      <w:r w:rsidR="009A5D49" w:rsidRPr="00952411">
        <w:rPr>
          <w:rFonts w:cs="Arial"/>
          <w:sz w:val="24"/>
          <w:szCs w:val="24"/>
        </w:rPr>
        <w:tab/>
      </w:r>
      <w:r w:rsidR="00DB4429" w:rsidRPr="00DB4429">
        <w:rPr>
          <w:rFonts w:cs="Arial"/>
          <w:sz w:val="24"/>
          <w:szCs w:val="24"/>
        </w:rPr>
        <w:t>R4-2506702</w:t>
      </w:r>
    </w:p>
    <w:p w14:paraId="4C1C6179" w14:textId="77777777" w:rsidR="00DB17D5" w:rsidRPr="00DB17D5" w:rsidRDefault="00DB17D5" w:rsidP="00DB17D5">
      <w:pPr>
        <w:tabs>
          <w:tab w:val="right" w:pos="9781"/>
          <w:tab w:val="right" w:pos="13323"/>
        </w:tabs>
        <w:spacing w:before="60" w:after="60"/>
        <w:outlineLvl w:val="0"/>
        <w:rPr>
          <w:rFonts w:ascii="Arial" w:eastAsia="宋体" w:hAnsi="Arial" w:cs="Arial"/>
          <w:b/>
          <w:sz w:val="24"/>
          <w:szCs w:val="24"/>
          <w:lang w:val="en-US" w:eastAsia="zh-CN"/>
        </w:rPr>
      </w:pPr>
      <w:bookmarkStart w:id="2" w:name="_Hlk195885444"/>
      <w:r w:rsidRPr="00DB17D5">
        <w:rPr>
          <w:rFonts w:ascii="Arial" w:eastAsia="宋体" w:hAnsi="Arial" w:cs="Arial"/>
          <w:b/>
          <w:sz w:val="24"/>
          <w:szCs w:val="24"/>
          <w:lang w:val="en-US" w:eastAsia="zh-CN"/>
        </w:rPr>
        <w:t>Malta, MT, 19</w:t>
      </w:r>
      <w:r w:rsidRPr="00DB17D5">
        <w:rPr>
          <w:rFonts w:ascii="Arial" w:eastAsia="宋体" w:hAnsi="Arial" w:cs="Arial"/>
          <w:b/>
          <w:sz w:val="24"/>
          <w:szCs w:val="24"/>
          <w:vertAlign w:val="superscript"/>
          <w:lang w:val="en-US" w:eastAsia="zh-CN"/>
        </w:rPr>
        <w:t>th</w:t>
      </w:r>
      <w:r w:rsidRPr="00DB17D5">
        <w:rPr>
          <w:rFonts w:ascii="Arial" w:eastAsia="宋体" w:hAnsi="Arial" w:cs="Arial"/>
          <w:b/>
          <w:sz w:val="24"/>
          <w:szCs w:val="24"/>
          <w:lang w:val="en-US" w:eastAsia="zh-CN"/>
        </w:rPr>
        <w:t xml:space="preserve"> – 23</w:t>
      </w:r>
      <w:r w:rsidRPr="00DB17D5">
        <w:rPr>
          <w:rFonts w:ascii="Arial" w:eastAsia="宋体" w:hAnsi="Arial" w:cs="Arial"/>
          <w:b/>
          <w:sz w:val="24"/>
          <w:szCs w:val="24"/>
          <w:vertAlign w:val="superscript"/>
          <w:lang w:val="en-US" w:eastAsia="zh-CN"/>
        </w:rPr>
        <w:t>rd</w:t>
      </w:r>
      <w:r w:rsidRPr="00DB17D5">
        <w:rPr>
          <w:rFonts w:ascii="Arial" w:eastAsia="宋体" w:hAnsi="Arial" w:cs="Arial"/>
          <w:b/>
          <w:sz w:val="24"/>
          <w:szCs w:val="24"/>
          <w:lang w:val="en-US" w:eastAsia="zh-CN"/>
        </w:rPr>
        <w:t xml:space="preserve"> May, 2025</w:t>
      </w:r>
    </w:p>
    <w:bookmarkEnd w:id="2"/>
    <w:p w14:paraId="12C19EE5" w14:textId="77777777" w:rsidR="00DE64A1" w:rsidRPr="002D2977" w:rsidRDefault="00DE64A1" w:rsidP="001F4680">
      <w:pPr>
        <w:pStyle w:val="Footer"/>
        <w:jc w:val="left"/>
        <w:rPr>
          <w:noProof w:val="0"/>
        </w:rPr>
      </w:pPr>
    </w:p>
    <w:p w14:paraId="7F9FBBE7" w14:textId="4D728D71"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4C0BAE" w:rsidRPr="004C0BAE">
        <w:rPr>
          <w:rFonts w:ascii="Arial" w:hAnsi="Arial"/>
          <w:sz w:val="24"/>
          <w:lang w:val="en-US"/>
        </w:rPr>
        <w:t>7.1</w:t>
      </w:r>
      <w:r w:rsidR="00DB17D5">
        <w:rPr>
          <w:rFonts w:ascii="Arial" w:hAnsi="Arial"/>
          <w:sz w:val="24"/>
          <w:lang w:val="en-US"/>
        </w:rPr>
        <w:t>8</w:t>
      </w:r>
      <w:r w:rsidR="004C0BAE" w:rsidRPr="004C0BAE">
        <w:rPr>
          <w:rFonts w:ascii="Arial" w:hAnsi="Arial"/>
          <w:sz w:val="24"/>
          <w:lang w:val="en-US"/>
        </w:rPr>
        <w:t>.</w:t>
      </w:r>
      <w:r w:rsidR="00DB4429">
        <w:rPr>
          <w:rFonts w:ascii="Arial" w:hAnsi="Arial"/>
          <w:sz w:val="24"/>
          <w:lang w:val="en-US"/>
        </w:rPr>
        <w:t>3</w:t>
      </w:r>
      <w:bookmarkStart w:id="3" w:name="_GoBack"/>
      <w:bookmarkEnd w:id="3"/>
      <w:r w:rsidR="004C0BAE" w:rsidRPr="004C0BAE">
        <w:rPr>
          <w:rFonts w:ascii="Arial" w:hAnsi="Arial"/>
          <w:sz w:val="24"/>
          <w:lang w:val="en-US"/>
        </w:rPr>
        <w:t>.1</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2FEF369A" w14:textId="46C40B63"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C671ED">
        <w:rPr>
          <w:rFonts w:ascii="Arial" w:hAnsi="Arial"/>
          <w:sz w:val="24"/>
          <w:lang w:val="en-US"/>
        </w:rPr>
        <w:t xml:space="preserve">Discussion on </w:t>
      </w:r>
      <w:r w:rsidR="00C671ED" w:rsidRPr="00C671ED">
        <w:rPr>
          <w:rFonts w:ascii="Arial" w:hAnsi="Arial"/>
          <w:sz w:val="24"/>
          <w:lang w:val="en-US"/>
        </w:rPr>
        <w:t>FR2-1 L3 measurement delay by optimizing Rx beam sweeping factor</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72E5110B" w14:textId="3F301DFB" w:rsidR="00C671ED" w:rsidRDefault="00C671ED" w:rsidP="00622EBC">
      <w:pPr>
        <w:rPr>
          <w:rFonts w:eastAsiaTheme="minorEastAsia"/>
          <w:lang w:val="en-US" w:eastAsia="zh-CN"/>
        </w:rPr>
      </w:pPr>
      <w:bookmarkStart w:id="4" w:name="_Hlk131426020"/>
      <w:r>
        <w:rPr>
          <w:rFonts w:eastAsiaTheme="minorEastAsia" w:hint="eastAsia"/>
          <w:lang w:val="en-US" w:eastAsia="zh-CN"/>
        </w:rPr>
        <w:t>The</w:t>
      </w:r>
      <w:r>
        <w:rPr>
          <w:rFonts w:eastAsiaTheme="minorEastAsia"/>
          <w:lang w:val="en-US" w:eastAsia="zh-CN"/>
        </w:rPr>
        <w:t xml:space="preserve"> enhancement on FR2-1 L3 measurement by optimizing Rx beam sweeping factor was further discussed in last meeting with agreements and issues captured in [1]</w:t>
      </w:r>
      <w:r w:rsidR="00DB17D5">
        <w:rPr>
          <w:rFonts w:eastAsiaTheme="minorEastAsia"/>
          <w:lang w:val="en-US" w:eastAsia="zh-CN"/>
        </w:rPr>
        <w:t xml:space="preserve"> and </w:t>
      </w:r>
      <w:proofErr w:type="gramStart"/>
      <w:r w:rsidR="00DB17D5">
        <w:rPr>
          <w:rFonts w:eastAsiaTheme="minorEastAsia"/>
          <w:lang w:val="en-US" w:eastAsia="zh-CN"/>
        </w:rPr>
        <w:t>an</w:t>
      </w:r>
      <w:proofErr w:type="gramEnd"/>
      <w:r w:rsidR="00DB17D5">
        <w:rPr>
          <w:rFonts w:eastAsiaTheme="minorEastAsia"/>
          <w:lang w:val="en-US" w:eastAsia="zh-CN"/>
        </w:rPr>
        <w:t xml:space="preserve"> LS [2] is sent to RAN2 about the RAN4 agreements so far</w:t>
      </w:r>
      <w:r>
        <w:rPr>
          <w:rFonts w:eastAsiaTheme="minorEastAsia"/>
          <w:lang w:val="en-US" w:eastAsia="zh-CN"/>
        </w:rPr>
        <w:t>. In this paper, we further provide our views on remaining issues.</w:t>
      </w:r>
    </w:p>
    <w:bookmarkEnd w:id="4"/>
    <w:p w14:paraId="2EBB39AE" w14:textId="0555C125" w:rsidR="00DF0231" w:rsidRDefault="00DF0231" w:rsidP="00DF0231">
      <w:pPr>
        <w:pStyle w:val="Heading1"/>
        <w:numPr>
          <w:ilvl w:val="0"/>
          <w:numId w:val="1"/>
        </w:numPr>
        <w:rPr>
          <w:lang w:val="en-US"/>
        </w:rPr>
      </w:pPr>
      <w:r w:rsidRPr="002D2977">
        <w:rPr>
          <w:lang w:val="en-US"/>
        </w:rPr>
        <w:t>Discussion</w:t>
      </w:r>
    </w:p>
    <w:p w14:paraId="75314A0D" w14:textId="798DE61B" w:rsidR="004C0BAE" w:rsidRDefault="004C0BAE" w:rsidP="00805386">
      <w:pPr>
        <w:rPr>
          <w:lang w:eastAsia="zh-CN"/>
        </w:rPr>
      </w:pPr>
      <w:r>
        <w:rPr>
          <w:lang w:eastAsia="zh-CN"/>
        </w:rPr>
        <w:t>The agreements achieved in last meeting are summarized as follows:</w:t>
      </w:r>
    </w:p>
    <w:tbl>
      <w:tblPr>
        <w:tblStyle w:val="TableGrid"/>
        <w:tblpPr w:leftFromText="180" w:rightFromText="180" w:vertAnchor="text" w:tblpY="1"/>
        <w:tblOverlap w:val="never"/>
        <w:tblW w:w="0" w:type="auto"/>
        <w:tblLook w:val="04A0" w:firstRow="1" w:lastRow="0" w:firstColumn="1" w:lastColumn="0" w:noHBand="0" w:noVBand="1"/>
      </w:tblPr>
      <w:tblGrid>
        <w:gridCol w:w="9561"/>
      </w:tblGrid>
      <w:tr w:rsidR="004C0BAE" w14:paraId="5A5B5080" w14:textId="77777777" w:rsidTr="00F47003">
        <w:tc>
          <w:tcPr>
            <w:tcW w:w="9562" w:type="dxa"/>
          </w:tcPr>
          <w:p w14:paraId="15593870" w14:textId="77777777" w:rsidR="00DB17D5" w:rsidRDefault="00DB17D5" w:rsidP="00DB17D5">
            <w:pPr>
              <w:pStyle w:val="Heading3"/>
              <w:rPr>
                <w:rFonts w:eastAsiaTheme="minorEastAsia"/>
                <w:sz w:val="21"/>
                <w:u w:val="single"/>
                <w:lang w:val="en-US"/>
              </w:rPr>
            </w:pPr>
            <w:r>
              <w:rPr>
                <w:rFonts w:eastAsiaTheme="minorEastAsia"/>
                <w:sz w:val="21"/>
                <w:u w:val="single"/>
                <w:lang w:val="en-US"/>
              </w:rPr>
              <w:t>Issue 1-1-</w:t>
            </w:r>
            <w:r w:rsidRPr="00217310">
              <w:rPr>
                <w:rFonts w:eastAsiaTheme="minorEastAsia"/>
                <w:sz w:val="21"/>
                <w:u w:val="single"/>
                <w:lang w:val="en-US"/>
              </w:rPr>
              <w:t>1: Conditions to trigger UE to activate L3 measurement delay reduction by optimizing Rx BSF</w:t>
            </w:r>
          </w:p>
          <w:p w14:paraId="1AD6E0D4" w14:textId="77777777" w:rsidR="00DB17D5" w:rsidRDefault="00DB17D5" w:rsidP="00DB17D5">
            <w:pPr>
              <w:snapToGrid w:val="0"/>
              <w:rPr>
                <w:szCs w:val="21"/>
                <w:highlight w:val="green"/>
              </w:rPr>
            </w:pPr>
            <w:r>
              <w:rPr>
                <w:szCs w:val="21"/>
                <w:highlight w:val="green"/>
              </w:rPr>
              <w:t>Agreement in RRM session (Monday):</w:t>
            </w:r>
          </w:p>
          <w:p w14:paraId="407BEB13" w14:textId="77777777" w:rsidR="00DB17D5" w:rsidRPr="00DA5545" w:rsidRDefault="00DB17D5" w:rsidP="00DB17D5">
            <w:pPr>
              <w:pStyle w:val="ListParagraph"/>
              <w:numPr>
                <w:ilvl w:val="2"/>
                <w:numId w:val="3"/>
              </w:numPr>
              <w:overflowPunct w:val="0"/>
              <w:autoSpaceDE w:val="0"/>
              <w:autoSpaceDN w:val="0"/>
              <w:adjustRightInd w:val="0"/>
              <w:snapToGrid w:val="0"/>
              <w:spacing w:after="0" w:line="360" w:lineRule="auto"/>
              <w:ind w:left="425" w:firstLineChars="0" w:hanging="357"/>
              <w:textAlignment w:val="baseline"/>
              <w:rPr>
                <w:rFonts w:eastAsia="宋体"/>
              </w:rPr>
            </w:pPr>
            <w:r w:rsidRPr="00DA5545">
              <w:rPr>
                <w:rFonts w:eastAsia="宋体" w:hint="eastAsia"/>
              </w:rPr>
              <w:t>F</w:t>
            </w:r>
            <w:r w:rsidRPr="00DA5545">
              <w:rPr>
                <w:rFonts w:eastAsia="宋体"/>
              </w:rPr>
              <w:t xml:space="preserve">or the baseline scenario agreed in RAN4 #112, </w:t>
            </w:r>
            <w:r w:rsidRPr="00DA5545">
              <w:rPr>
                <w:bCs/>
                <w:iCs/>
              </w:rPr>
              <w:t>limit the serving cell to a FR2 serving cell.</w:t>
            </w:r>
            <w:r w:rsidRPr="00DA5545">
              <w:rPr>
                <w:rFonts w:eastAsiaTheme="minorEastAsia" w:hint="eastAsia"/>
                <w:bCs/>
                <w:iCs/>
              </w:rPr>
              <w:t xml:space="preserve"> </w:t>
            </w:r>
          </w:p>
          <w:p w14:paraId="6CF60B5F" w14:textId="77777777" w:rsidR="00DB17D5" w:rsidRDefault="00DB17D5" w:rsidP="00DB17D5">
            <w:pPr>
              <w:pStyle w:val="ListParagraph"/>
              <w:numPr>
                <w:ilvl w:val="2"/>
                <w:numId w:val="3"/>
              </w:numPr>
              <w:overflowPunct w:val="0"/>
              <w:autoSpaceDE w:val="0"/>
              <w:autoSpaceDN w:val="0"/>
              <w:adjustRightInd w:val="0"/>
              <w:snapToGrid w:val="0"/>
              <w:spacing w:after="0" w:line="360" w:lineRule="auto"/>
              <w:ind w:left="425" w:firstLineChars="0" w:hanging="357"/>
              <w:textAlignment w:val="baseline"/>
              <w:rPr>
                <w:rFonts w:eastAsia="宋体"/>
              </w:rPr>
            </w:pPr>
            <w:r w:rsidRPr="00DA5545">
              <w:rPr>
                <w:rFonts w:eastAsia="宋体" w:hint="eastAsia"/>
              </w:rPr>
              <w:t>Le</w:t>
            </w:r>
            <w:r w:rsidRPr="00DA5545">
              <w:rPr>
                <w:rFonts w:eastAsia="宋体"/>
              </w:rPr>
              <w:t>ave the decision to RAN2. Further discuss the details for the LS to RAN2, and the LS can only be approved if the content is agreeable.</w:t>
            </w:r>
            <w:r w:rsidRPr="00DA5545">
              <w:rPr>
                <w:rFonts w:eastAsia="宋体" w:hint="eastAsia"/>
              </w:rPr>
              <w:t xml:space="preserve"> </w:t>
            </w:r>
          </w:p>
          <w:p w14:paraId="361F22B0" w14:textId="77777777" w:rsidR="00DB17D5" w:rsidRPr="00F63B64" w:rsidRDefault="00DB17D5" w:rsidP="00DB17D5">
            <w:pPr>
              <w:pStyle w:val="ListParagraph"/>
              <w:numPr>
                <w:ilvl w:val="3"/>
                <w:numId w:val="3"/>
              </w:numPr>
              <w:overflowPunct w:val="0"/>
              <w:autoSpaceDE w:val="0"/>
              <w:autoSpaceDN w:val="0"/>
              <w:adjustRightInd w:val="0"/>
              <w:snapToGrid w:val="0"/>
              <w:spacing w:after="0" w:line="360" w:lineRule="auto"/>
              <w:ind w:left="851" w:firstLineChars="0"/>
              <w:textAlignment w:val="baseline"/>
              <w:rPr>
                <w:rFonts w:eastAsia="宋体"/>
              </w:rPr>
            </w:pPr>
            <w:r w:rsidRPr="00F63B64">
              <w:rPr>
                <w:rFonts w:eastAsia="宋体" w:hint="eastAsia"/>
              </w:rPr>
              <w:t xml:space="preserve">Details of the LS can refer to R4-2504962. </w:t>
            </w:r>
          </w:p>
          <w:p w14:paraId="241E42F3" w14:textId="77777777" w:rsidR="004C0BAE" w:rsidRDefault="004C0BAE" w:rsidP="00F47003">
            <w:pPr>
              <w:rPr>
                <w:lang w:eastAsia="zh-CN"/>
              </w:rPr>
            </w:pPr>
          </w:p>
          <w:p w14:paraId="17A50475" w14:textId="77777777" w:rsidR="00DB17D5" w:rsidRDefault="00DB17D5" w:rsidP="00DB17D5">
            <w:pPr>
              <w:pStyle w:val="Heading3"/>
              <w:rPr>
                <w:rFonts w:eastAsiaTheme="minorEastAsia"/>
                <w:lang w:val="en-US"/>
              </w:rPr>
            </w:pPr>
            <w:r>
              <w:rPr>
                <w:sz w:val="21"/>
                <w:u w:val="single"/>
                <w:lang w:val="en-US" w:eastAsia="ko-KR"/>
              </w:rPr>
              <w:t xml:space="preserve">Issue </w:t>
            </w:r>
            <w:r>
              <w:rPr>
                <w:rFonts w:hint="eastAsia"/>
                <w:sz w:val="21"/>
                <w:u w:val="single"/>
                <w:lang w:val="en-US" w:eastAsia="ko-KR"/>
              </w:rPr>
              <w:t>1-</w:t>
            </w:r>
            <w:r w:rsidRPr="007061F8">
              <w:rPr>
                <w:rFonts w:hint="eastAsia"/>
                <w:sz w:val="21"/>
                <w:u w:val="single"/>
                <w:lang w:val="en-US" w:eastAsia="ko-KR"/>
              </w:rPr>
              <w:t>2</w:t>
            </w:r>
            <w:r>
              <w:rPr>
                <w:rFonts w:hint="eastAsia"/>
                <w:sz w:val="21"/>
                <w:u w:val="single"/>
                <w:lang w:val="en-US" w:eastAsia="ko-KR"/>
              </w:rPr>
              <w:t>-</w:t>
            </w:r>
            <w:r w:rsidRPr="007061F8">
              <w:rPr>
                <w:rFonts w:hint="eastAsia"/>
                <w:sz w:val="21"/>
                <w:u w:val="single"/>
                <w:lang w:val="en-US" w:eastAsia="ko-KR"/>
              </w:rPr>
              <w:t>2</w:t>
            </w:r>
            <w:r w:rsidRPr="007061F8">
              <w:rPr>
                <w:sz w:val="21"/>
                <w:u w:val="single"/>
                <w:lang w:val="en-US" w:eastAsia="ko-KR"/>
              </w:rPr>
              <w:t xml:space="preserve">: </w:t>
            </w:r>
            <w:r w:rsidRPr="00A74A28">
              <w:rPr>
                <w:sz w:val="21"/>
                <w:u w:val="single"/>
                <w:lang w:val="en-US" w:eastAsia="ko-KR"/>
              </w:rPr>
              <w:t>Solutions to apply/specify L3 measurement delay reduction by optimizing Rx BSF</w:t>
            </w:r>
          </w:p>
          <w:p w14:paraId="30A8B35A" w14:textId="77777777" w:rsidR="00DB17D5" w:rsidRPr="00482E62" w:rsidRDefault="00DB17D5" w:rsidP="00DB17D5">
            <w:pPr>
              <w:snapToGrid w:val="0"/>
              <w:rPr>
                <w:rFonts w:eastAsia="宋体"/>
                <w:highlight w:val="green"/>
              </w:rPr>
            </w:pPr>
            <w:r w:rsidRPr="00482E62">
              <w:rPr>
                <w:rFonts w:eastAsia="Malgun Gothic"/>
                <w:highlight w:val="green"/>
                <w:lang w:eastAsia="ko-KR"/>
              </w:rPr>
              <w:t>Agreement</w:t>
            </w:r>
            <w:r>
              <w:rPr>
                <w:rFonts w:eastAsiaTheme="minorEastAsia" w:hint="eastAsia"/>
                <w:highlight w:val="green"/>
              </w:rPr>
              <w:t xml:space="preserve"> in the ad-hoc</w:t>
            </w:r>
            <w:r w:rsidRPr="00482E62">
              <w:rPr>
                <w:rFonts w:eastAsia="宋体"/>
                <w:highlight w:val="green"/>
              </w:rPr>
              <w:t>:</w:t>
            </w:r>
          </w:p>
          <w:p w14:paraId="52F55C09" w14:textId="77777777" w:rsidR="00DB17D5" w:rsidRPr="00824AFB" w:rsidRDefault="00DB17D5" w:rsidP="00DB17D5">
            <w:pPr>
              <w:pStyle w:val="ListParagraph"/>
              <w:numPr>
                <w:ilvl w:val="0"/>
                <w:numId w:val="3"/>
              </w:numPr>
              <w:tabs>
                <w:tab w:val="left" w:pos="567"/>
              </w:tabs>
              <w:snapToGrid w:val="0"/>
              <w:spacing w:after="120"/>
              <w:ind w:left="426" w:firstLineChars="0"/>
              <w:rPr>
                <w:rFonts w:eastAsia="宋体"/>
              </w:rPr>
            </w:pPr>
            <w:r w:rsidRPr="008E40A9">
              <w:rPr>
                <w:bCs/>
                <w:iCs/>
              </w:rPr>
              <w:t>Introduce the UE capability of reduced N, the values of which are {2, 4 and 6}</w:t>
            </w:r>
            <w:r w:rsidRPr="008E40A9">
              <w:rPr>
                <w:rFonts w:eastAsia="宋体"/>
              </w:rPr>
              <w:t>. And UE chooses one value to report according to its capability. FFS the granularity of the UE capability</w:t>
            </w:r>
            <w:r>
              <w:rPr>
                <w:rFonts w:eastAsia="宋体" w:hint="eastAsia"/>
              </w:rPr>
              <w:t xml:space="preserve"> in issue 1-2-4</w:t>
            </w:r>
            <w:r w:rsidRPr="008E40A9">
              <w:rPr>
                <w:rFonts w:eastAsia="宋体"/>
              </w:rPr>
              <w:t>.</w:t>
            </w:r>
            <w:r>
              <w:rPr>
                <w:rFonts w:eastAsia="宋体" w:hint="eastAsia"/>
              </w:rPr>
              <w:t xml:space="preserve"> </w:t>
            </w:r>
          </w:p>
          <w:p w14:paraId="29D8A508" w14:textId="77777777" w:rsidR="00DB17D5" w:rsidRDefault="00DB17D5" w:rsidP="00DB17D5">
            <w:pPr>
              <w:rPr>
                <w:rFonts w:eastAsiaTheme="minorEastAsia"/>
                <w:lang w:val="en-US"/>
              </w:rPr>
            </w:pPr>
          </w:p>
          <w:p w14:paraId="773FDCA0" w14:textId="77777777" w:rsidR="00DB17D5" w:rsidRPr="00F0211D" w:rsidRDefault="00DB17D5" w:rsidP="00DB17D5">
            <w:pPr>
              <w:pStyle w:val="Heading3"/>
              <w:rPr>
                <w:sz w:val="21"/>
                <w:u w:val="single"/>
                <w:lang w:val="en-US" w:eastAsia="ko-KR"/>
              </w:rPr>
            </w:pPr>
            <w:r w:rsidRPr="00F0211D">
              <w:rPr>
                <w:rFonts w:hint="eastAsia"/>
                <w:sz w:val="21"/>
                <w:u w:val="single"/>
                <w:lang w:val="en-US" w:eastAsia="ko-KR"/>
              </w:rPr>
              <w:t xml:space="preserve">Issue 1-2-3: </w:t>
            </w:r>
            <w:r w:rsidRPr="00824AFB">
              <w:rPr>
                <w:sz w:val="21"/>
                <w:u w:val="single"/>
                <w:lang w:val="en-US" w:eastAsia="ko-KR"/>
              </w:rPr>
              <w:t>Delay requirements of L3 measurement delay reduction by optimizing Rx BSF</w:t>
            </w:r>
          </w:p>
          <w:p w14:paraId="67FFD338" w14:textId="77777777" w:rsidR="00DB17D5" w:rsidRPr="00F0211D" w:rsidRDefault="00DB17D5" w:rsidP="00DB17D5">
            <w:pPr>
              <w:spacing w:after="120"/>
              <w:rPr>
                <w:rFonts w:eastAsiaTheme="minorEastAsia"/>
                <w:highlight w:val="green"/>
                <w:lang w:val="en-US"/>
              </w:rPr>
            </w:pPr>
            <w:r>
              <w:rPr>
                <w:highlight w:val="green"/>
                <w:lang w:val="en-US"/>
              </w:rPr>
              <w:t>Agreement</w:t>
            </w:r>
            <w:r>
              <w:rPr>
                <w:rFonts w:eastAsiaTheme="minorEastAsia" w:hint="eastAsia"/>
                <w:highlight w:val="green"/>
                <w:lang w:val="en-US"/>
              </w:rPr>
              <w:t xml:space="preserve"> in the ad-hoc</w:t>
            </w:r>
            <w:r>
              <w:rPr>
                <w:highlight w:val="green"/>
                <w:lang w:val="en-US"/>
              </w:rPr>
              <w:t>:</w:t>
            </w:r>
          </w:p>
          <w:p w14:paraId="5C56F72A" w14:textId="77777777" w:rsidR="00DB17D5" w:rsidRPr="00457871" w:rsidRDefault="00DB17D5" w:rsidP="00DB17D5">
            <w:pPr>
              <w:pStyle w:val="ListParagraph"/>
              <w:numPr>
                <w:ilvl w:val="1"/>
                <w:numId w:val="3"/>
              </w:numPr>
              <w:overflowPunct w:val="0"/>
              <w:autoSpaceDE w:val="0"/>
              <w:autoSpaceDN w:val="0"/>
              <w:adjustRightInd w:val="0"/>
              <w:snapToGrid w:val="0"/>
              <w:spacing w:after="120"/>
              <w:ind w:left="426" w:firstLineChars="0"/>
              <w:textAlignment w:val="baseline"/>
              <w:rPr>
                <w:rFonts w:eastAsia="宋体"/>
                <w:szCs w:val="21"/>
              </w:rPr>
            </w:pPr>
            <w:r w:rsidRPr="00457871">
              <w:rPr>
                <w:bCs/>
                <w:szCs w:val="21"/>
                <w:lang w:eastAsia="ko-KR" w:bidi="ar"/>
              </w:rPr>
              <w:t>For each scenario for PC3 UE, the described factors in the table should be replaced with capability value</w:t>
            </w:r>
            <w:r w:rsidRPr="00457871">
              <w:rPr>
                <w:szCs w:val="21"/>
              </w:rPr>
              <w:t xml:space="preserve">. </w:t>
            </w:r>
          </w:p>
          <w:tbl>
            <w:tblPr>
              <w:tblStyle w:val="TableGrid"/>
              <w:tblW w:w="3974" w:type="pct"/>
              <w:tblInd w:w="455" w:type="dxa"/>
              <w:tblLook w:val="04A0" w:firstRow="1" w:lastRow="0" w:firstColumn="1" w:lastColumn="0" w:noHBand="0" w:noVBand="1"/>
            </w:tblPr>
            <w:tblGrid>
              <w:gridCol w:w="1033"/>
              <w:gridCol w:w="6386"/>
            </w:tblGrid>
            <w:tr w:rsidR="00DB17D5" w:rsidRPr="00457871" w14:paraId="38349E2F" w14:textId="77777777" w:rsidTr="000E4D56">
              <w:tc>
                <w:tcPr>
                  <w:tcW w:w="675" w:type="pct"/>
                  <w:tcBorders>
                    <w:top w:val="single" w:sz="4" w:space="0" w:color="auto"/>
                    <w:left w:val="single" w:sz="4" w:space="0" w:color="auto"/>
                    <w:bottom w:val="single" w:sz="4" w:space="0" w:color="auto"/>
                    <w:right w:val="single" w:sz="4" w:space="0" w:color="auto"/>
                  </w:tcBorders>
                  <w:hideMark/>
                </w:tcPr>
                <w:p w14:paraId="0F54EEB6" w14:textId="77777777" w:rsidR="00DB17D5" w:rsidRPr="00457871" w:rsidRDefault="00DB17D5" w:rsidP="00DB4429">
                  <w:pPr>
                    <w:framePr w:hSpace="180" w:wrap="around" w:vAnchor="text" w:hAnchor="text" w:y="1"/>
                    <w:snapToGrid w:val="0"/>
                    <w:spacing w:after="120"/>
                    <w:suppressOverlap/>
                    <w:rPr>
                      <w:sz w:val="21"/>
                      <w:szCs w:val="21"/>
                      <w:lang w:eastAsia="ja-JP"/>
                    </w:rPr>
                  </w:pPr>
                  <w:r w:rsidRPr="00457871">
                    <w:rPr>
                      <w:sz w:val="21"/>
                      <w:szCs w:val="21"/>
                      <w:lang w:eastAsia="ja-JP"/>
                    </w:rPr>
                    <w:t>Scenarios</w:t>
                  </w:r>
                </w:p>
              </w:tc>
              <w:tc>
                <w:tcPr>
                  <w:tcW w:w="4325" w:type="pct"/>
                  <w:tcBorders>
                    <w:top w:val="single" w:sz="4" w:space="0" w:color="auto"/>
                    <w:left w:val="single" w:sz="4" w:space="0" w:color="auto"/>
                    <w:bottom w:val="single" w:sz="4" w:space="0" w:color="auto"/>
                    <w:right w:val="single" w:sz="4" w:space="0" w:color="auto"/>
                  </w:tcBorders>
                  <w:hideMark/>
                </w:tcPr>
                <w:p w14:paraId="48567789" w14:textId="77777777" w:rsidR="00DB17D5" w:rsidRPr="00457871" w:rsidRDefault="00DB17D5" w:rsidP="00DB4429">
                  <w:pPr>
                    <w:framePr w:hSpace="180" w:wrap="around" w:vAnchor="text" w:hAnchor="text" w:y="1"/>
                    <w:snapToGrid w:val="0"/>
                    <w:spacing w:after="120"/>
                    <w:suppressOverlap/>
                    <w:rPr>
                      <w:sz w:val="21"/>
                      <w:szCs w:val="21"/>
                      <w:lang w:eastAsia="ja-JP"/>
                    </w:rPr>
                  </w:pPr>
                  <w:r w:rsidRPr="00457871">
                    <w:rPr>
                      <w:sz w:val="21"/>
                      <w:szCs w:val="21"/>
                      <w:lang w:eastAsia="ja-JP"/>
                    </w:rPr>
                    <w:t>Factors</w:t>
                  </w:r>
                </w:p>
              </w:tc>
            </w:tr>
            <w:tr w:rsidR="00DB17D5" w:rsidRPr="00457871" w14:paraId="3AFC98CF" w14:textId="77777777" w:rsidTr="000E4D56">
              <w:tc>
                <w:tcPr>
                  <w:tcW w:w="675" w:type="pct"/>
                  <w:tcBorders>
                    <w:top w:val="single" w:sz="4" w:space="0" w:color="auto"/>
                    <w:left w:val="single" w:sz="4" w:space="0" w:color="auto"/>
                    <w:bottom w:val="single" w:sz="4" w:space="0" w:color="auto"/>
                    <w:right w:val="single" w:sz="4" w:space="0" w:color="auto"/>
                  </w:tcBorders>
                  <w:hideMark/>
                </w:tcPr>
                <w:p w14:paraId="55A53BA0" w14:textId="77777777" w:rsidR="00DB17D5" w:rsidRPr="00457871" w:rsidRDefault="00DB17D5" w:rsidP="00DB4429">
                  <w:pPr>
                    <w:framePr w:hSpace="180" w:wrap="around" w:vAnchor="text" w:hAnchor="text" w:y="1"/>
                    <w:snapToGrid w:val="0"/>
                    <w:spacing w:after="120"/>
                    <w:suppressOverlap/>
                    <w:rPr>
                      <w:sz w:val="21"/>
                      <w:szCs w:val="21"/>
                      <w:lang w:eastAsia="ja-JP"/>
                    </w:rPr>
                  </w:pPr>
                  <w:r w:rsidRPr="00457871">
                    <w:rPr>
                      <w:sz w:val="21"/>
                      <w:szCs w:val="21"/>
                      <w:lang w:eastAsia="ja-JP"/>
                    </w:rPr>
                    <w:t>1</w:t>
                  </w:r>
                </w:p>
              </w:tc>
              <w:tc>
                <w:tcPr>
                  <w:tcW w:w="4325" w:type="pct"/>
                  <w:tcBorders>
                    <w:top w:val="single" w:sz="4" w:space="0" w:color="auto"/>
                    <w:left w:val="single" w:sz="4" w:space="0" w:color="auto"/>
                    <w:bottom w:val="single" w:sz="4" w:space="0" w:color="auto"/>
                    <w:right w:val="single" w:sz="4" w:space="0" w:color="auto"/>
                  </w:tcBorders>
                  <w:hideMark/>
                </w:tcPr>
                <w:p w14:paraId="3EED5F10" w14:textId="77777777" w:rsidR="00DB17D5" w:rsidRPr="00457871" w:rsidRDefault="00DB17D5" w:rsidP="00DB4429">
                  <w:pPr>
                    <w:framePr w:hSpace="180" w:wrap="around" w:vAnchor="text" w:hAnchor="text" w:y="1"/>
                    <w:snapToGrid w:val="0"/>
                    <w:spacing w:after="120"/>
                    <w:suppressOverlap/>
                    <w:rPr>
                      <w:sz w:val="21"/>
                      <w:szCs w:val="21"/>
                      <w:lang w:eastAsia="ja-JP"/>
                    </w:rPr>
                  </w:pPr>
                  <w:proofErr w:type="spellStart"/>
                  <w:r w:rsidRPr="00457871">
                    <w:rPr>
                      <w:sz w:val="21"/>
                      <w:szCs w:val="21"/>
                    </w:rPr>
                    <w:t>M</w:t>
                  </w:r>
                  <w:r w:rsidRPr="00457871">
                    <w:rPr>
                      <w:sz w:val="21"/>
                      <w:szCs w:val="21"/>
                      <w:vertAlign w:val="subscript"/>
                    </w:rPr>
                    <w:t>pss</w:t>
                  </w:r>
                  <w:proofErr w:type="spellEnd"/>
                  <w:r w:rsidRPr="00457871">
                    <w:rPr>
                      <w:sz w:val="21"/>
                      <w:szCs w:val="21"/>
                      <w:vertAlign w:val="subscript"/>
                    </w:rPr>
                    <w:t>/</w:t>
                  </w:r>
                  <w:proofErr w:type="spellStart"/>
                  <w:r w:rsidRPr="00457871">
                    <w:rPr>
                      <w:sz w:val="21"/>
                      <w:szCs w:val="21"/>
                      <w:vertAlign w:val="subscript"/>
                    </w:rPr>
                    <w:t>sss_sync_w</w:t>
                  </w:r>
                  <w:proofErr w:type="spellEnd"/>
                  <w:r w:rsidRPr="00457871">
                    <w:rPr>
                      <w:sz w:val="21"/>
                      <w:szCs w:val="21"/>
                      <w:vertAlign w:val="subscript"/>
                    </w:rPr>
                    <w:t>/</w:t>
                  </w:r>
                  <w:proofErr w:type="spellStart"/>
                  <w:r w:rsidRPr="00457871">
                    <w:rPr>
                      <w:sz w:val="21"/>
                      <w:szCs w:val="21"/>
                      <w:vertAlign w:val="subscript"/>
                    </w:rPr>
                    <w:t>o_gaps</w:t>
                  </w:r>
                  <w:proofErr w:type="spellEnd"/>
                  <w:r w:rsidRPr="00457871">
                    <w:rPr>
                      <w:sz w:val="21"/>
                      <w:szCs w:val="21"/>
                    </w:rPr>
                    <w:t xml:space="preserve"> </w:t>
                  </w:r>
                  <w:r w:rsidRPr="00457871">
                    <w:rPr>
                      <w:sz w:val="21"/>
                      <w:szCs w:val="21"/>
                      <w:lang w:eastAsia="ja-JP"/>
                    </w:rPr>
                    <w:t xml:space="preserve">= [reduced </w:t>
                  </w:r>
                  <w:proofErr w:type="gramStart"/>
                  <w:r w:rsidRPr="00457871">
                    <w:rPr>
                      <w:sz w:val="21"/>
                      <w:szCs w:val="21"/>
                      <w:lang w:eastAsia="ja-JP"/>
                    </w:rPr>
                    <w:t>N]*</w:t>
                  </w:r>
                  <w:proofErr w:type="gramEnd"/>
                  <w:r w:rsidRPr="00457871">
                    <w:rPr>
                      <w:sz w:val="21"/>
                      <w:szCs w:val="21"/>
                      <w:lang w:eastAsia="ja-JP"/>
                    </w:rPr>
                    <w:t>3</w:t>
                  </w:r>
                </w:p>
                <w:p w14:paraId="3364BEE8" w14:textId="77777777" w:rsidR="00DB17D5" w:rsidRPr="00941F83" w:rsidRDefault="00DB17D5" w:rsidP="00DB4429">
                  <w:pPr>
                    <w:framePr w:hSpace="180" w:wrap="around" w:vAnchor="text" w:hAnchor="text" w:y="1"/>
                    <w:snapToGrid w:val="0"/>
                    <w:spacing w:after="120"/>
                    <w:suppressOverlap/>
                    <w:rPr>
                      <w:rFonts w:eastAsiaTheme="minorEastAsia"/>
                      <w:sz w:val="21"/>
                      <w:szCs w:val="21"/>
                    </w:rPr>
                  </w:pPr>
                  <w:proofErr w:type="spellStart"/>
                  <w:r w:rsidRPr="00457871">
                    <w:rPr>
                      <w:sz w:val="21"/>
                      <w:szCs w:val="21"/>
                    </w:rPr>
                    <w:t>M</w:t>
                  </w:r>
                  <w:r w:rsidRPr="00457871">
                    <w:rPr>
                      <w:sz w:val="21"/>
                      <w:szCs w:val="21"/>
                      <w:vertAlign w:val="subscript"/>
                    </w:rPr>
                    <w:t>meas_period_w</w:t>
                  </w:r>
                  <w:proofErr w:type="spellEnd"/>
                  <w:r w:rsidRPr="00457871">
                    <w:rPr>
                      <w:sz w:val="21"/>
                      <w:szCs w:val="21"/>
                      <w:vertAlign w:val="subscript"/>
                    </w:rPr>
                    <w:t>/</w:t>
                  </w:r>
                  <w:proofErr w:type="spellStart"/>
                  <w:r w:rsidRPr="00457871">
                    <w:rPr>
                      <w:sz w:val="21"/>
                      <w:szCs w:val="21"/>
                      <w:vertAlign w:val="subscript"/>
                    </w:rPr>
                    <w:t>o_gaps</w:t>
                  </w:r>
                  <w:proofErr w:type="spellEnd"/>
                  <w:r w:rsidRPr="00457871">
                    <w:rPr>
                      <w:sz w:val="21"/>
                      <w:szCs w:val="21"/>
                    </w:rPr>
                    <w:t xml:space="preserve"> </w:t>
                  </w:r>
                  <w:r w:rsidRPr="00457871">
                    <w:rPr>
                      <w:sz w:val="21"/>
                      <w:szCs w:val="21"/>
                      <w:lang w:eastAsia="ja-JP"/>
                    </w:rPr>
                    <w:t xml:space="preserve">= [reduced </w:t>
                  </w:r>
                  <w:proofErr w:type="gramStart"/>
                  <w:r w:rsidRPr="00457871">
                    <w:rPr>
                      <w:sz w:val="21"/>
                      <w:szCs w:val="21"/>
                      <w:lang w:eastAsia="ja-JP"/>
                    </w:rPr>
                    <w:t>N]*</w:t>
                  </w:r>
                  <w:proofErr w:type="gramEnd"/>
                  <w:r w:rsidRPr="00457871">
                    <w:rPr>
                      <w:sz w:val="21"/>
                      <w:szCs w:val="21"/>
                      <w:lang w:eastAsia="ja-JP"/>
                    </w:rPr>
                    <w:t>3</w:t>
                  </w:r>
                </w:p>
              </w:tc>
            </w:tr>
            <w:tr w:rsidR="00DB17D5" w:rsidRPr="00457871" w14:paraId="011FBC4B" w14:textId="77777777" w:rsidTr="000E4D56">
              <w:tc>
                <w:tcPr>
                  <w:tcW w:w="675" w:type="pct"/>
                  <w:tcBorders>
                    <w:top w:val="single" w:sz="4" w:space="0" w:color="auto"/>
                    <w:left w:val="single" w:sz="4" w:space="0" w:color="auto"/>
                    <w:bottom w:val="single" w:sz="4" w:space="0" w:color="auto"/>
                    <w:right w:val="single" w:sz="4" w:space="0" w:color="auto"/>
                  </w:tcBorders>
                  <w:hideMark/>
                </w:tcPr>
                <w:p w14:paraId="077EFE77" w14:textId="77777777" w:rsidR="00DB17D5" w:rsidRPr="00457871" w:rsidRDefault="00DB17D5" w:rsidP="00DB4429">
                  <w:pPr>
                    <w:framePr w:hSpace="180" w:wrap="around" w:vAnchor="text" w:hAnchor="text" w:y="1"/>
                    <w:snapToGrid w:val="0"/>
                    <w:spacing w:after="120"/>
                    <w:suppressOverlap/>
                    <w:rPr>
                      <w:sz w:val="21"/>
                      <w:szCs w:val="21"/>
                      <w:lang w:eastAsia="ja-JP"/>
                    </w:rPr>
                  </w:pPr>
                  <w:r w:rsidRPr="00457871">
                    <w:rPr>
                      <w:sz w:val="21"/>
                      <w:szCs w:val="21"/>
                      <w:lang w:eastAsia="ja-JP"/>
                    </w:rPr>
                    <w:t>2</w:t>
                  </w:r>
                </w:p>
              </w:tc>
              <w:tc>
                <w:tcPr>
                  <w:tcW w:w="4325" w:type="pct"/>
                  <w:tcBorders>
                    <w:top w:val="single" w:sz="4" w:space="0" w:color="auto"/>
                    <w:left w:val="single" w:sz="4" w:space="0" w:color="auto"/>
                    <w:bottom w:val="single" w:sz="4" w:space="0" w:color="auto"/>
                    <w:right w:val="single" w:sz="4" w:space="0" w:color="auto"/>
                  </w:tcBorders>
                  <w:hideMark/>
                </w:tcPr>
                <w:p w14:paraId="2DF4D6BA" w14:textId="77777777" w:rsidR="00DB17D5" w:rsidRPr="00457871" w:rsidRDefault="00DB17D5" w:rsidP="00DB4429">
                  <w:pPr>
                    <w:framePr w:hSpace="180" w:wrap="around" w:vAnchor="text" w:hAnchor="text" w:y="1"/>
                    <w:snapToGrid w:val="0"/>
                    <w:spacing w:after="120"/>
                    <w:suppressOverlap/>
                    <w:rPr>
                      <w:sz w:val="21"/>
                      <w:szCs w:val="21"/>
                      <w:lang w:eastAsia="ja-JP"/>
                    </w:rPr>
                  </w:pPr>
                  <w:proofErr w:type="spellStart"/>
                  <w:r w:rsidRPr="00457871">
                    <w:rPr>
                      <w:sz w:val="21"/>
                      <w:szCs w:val="21"/>
                    </w:rPr>
                    <w:t>M</w:t>
                  </w:r>
                  <w:r w:rsidRPr="00457871">
                    <w:rPr>
                      <w:sz w:val="21"/>
                      <w:szCs w:val="21"/>
                      <w:vertAlign w:val="subscript"/>
                    </w:rPr>
                    <w:t>pss</w:t>
                  </w:r>
                  <w:proofErr w:type="spellEnd"/>
                  <w:r w:rsidRPr="00457871">
                    <w:rPr>
                      <w:sz w:val="21"/>
                      <w:szCs w:val="21"/>
                      <w:vertAlign w:val="subscript"/>
                    </w:rPr>
                    <w:t>/</w:t>
                  </w:r>
                  <w:proofErr w:type="spellStart"/>
                  <w:r w:rsidRPr="00457871">
                    <w:rPr>
                      <w:sz w:val="21"/>
                      <w:szCs w:val="21"/>
                      <w:vertAlign w:val="subscript"/>
                    </w:rPr>
                    <w:t>sss_sync_w</w:t>
                  </w:r>
                  <w:r w:rsidRPr="00457871">
                    <w:rPr>
                      <w:sz w:val="21"/>
                      <w:szCs w:val="21"/>
                      <w:vertAlign w:val="subscript"/>
                      <w:lang w:eastAsia="ja-JP"/>
                    </w:rPr>
                    <w:t>ith</w:t>
                  </w:r>
                  <w:r w:rsidRPr="00457871">
                    <w:rPr>
                      <w:sz w:val="21"/>
                      <w:szCs w:val="21"/>
                      <w:vertAlign w:val="subscript"/>
                    </w:rPr>
                    <w:t>_gaps</w:t>
                  </w:r>
                  <w:proofErr w:type="spellEnd"/>
                  <w:r w:rsidRPr="00457871">
                    <w:rPr>
                      <w:sz w:val="21"/>
                      <w:szCs w:val="21"/>
                    </w:rPr>
                    <w:t xml:space="preserve"> </w:t>
                  </w:r>
                  <w:r w:rsidRPr="00457871">
                    <w:rPr>
                      <w:sz w:val="21"/>
                      <w:szCs w:val="21"/>
                      <w:lang w:eastAsia="ja-JP"/>
                    </w:rPr>
                    <w:t xml:space="preserve">= [reduced </w:t>
                  </w:r>
                  <w:proofErr w:type="gramStart"/>
                  <w:r w:rsidRPr="00457871">
                    <w:rPr>
                      <w:sz w:val="21"/>
                      <w:szCs w:val="21"/>
                      <w:lang w:eastAsia="ja-JP"/>
                    </w:rPr>
                    <w:t>N]*</w:t>
                  </w:r>
                  <w:proofErr w:type="gramEnd"/>
                  <w:r w:rsidRPr="00457871">
                    <w:rPr>
                      <w:sz w:val="21"/>
                      <w:szCs w:val="21"/>
                      <w:lang w:eastAsia="ja-JP"/>
                    </w:rPr>
                    <w:t>3</w:t>
                  </w:r>
                </w:p>
                <w:p w14:paraId="24DE5997" w14:textId="77777777" w:rsidR="00DB17D5" w:rsidRPr="00457871" w:rsidRDefault="00DB17D5" w:rsidP="00DB4429">
                  <w:pPr>
                    <w:framePr w:hSpace="180" w:wrap="around" w:vAnchor="text" w:hAnchor="text" w:y="1"/>
                    <w:snapToGrid w:val="0"/>
                    <w:spacing w:after="120"/>
                    <w:suppressOverlap/>
                    <w:rPr>
                      <w:sz w:val="21"/>
                      <w:szCs w:val="21"/>
                      <w:lang w:eastAsia="ja-JP"/>
                    </w:rPr>
                  </w:pPr>
                  <w:proofErr w:type="spellStart"/>
                  <w:r w:rsidRPr="00457871">
                    <w:rPr>
                      <w:sz w:val="21"/>
                      <w:szCs w:val="21"/>
                    </w:rPr>
                    <w:t>M</w:t>
                  </w:r>
                  <w:r w:rsidRPr="00457871">
                    <w:rPr>
                      <w:sz w:val="21"/>
                      <w:szCs w:val="21"/>
                      <w:vertAlign w:val="subscript"/>
                    </w:rPr>
                    <w:t>meas_period_w</w:t>
                  </w:r>
                  <w:r w:rsidRPr="00457871">
                    <w:rPr>
                      <w:sz w:val="21"/>
                      <w:szCs w:val="21"/>
                      <w:vertAlign w:val="subscript"/>
                      <w:lang w:eastAsia="ja-JP"/>
                    </w:rPr>
                    <w:t>ith</w:t>
                  </w:r>
                  <w:r w:rsidRPr="00457871">
                    <w:rPr>
                      <w:sz w:val="21"/>
                      <w:szCs w:val="21"/>
                      <w:vertAlign w:val="subscript"/>
                    </w:rPr>
                    <w:t>_gaps</w:t>
                  </w:r>
                  <w:proofErr w:type="spellEnd"/>
                  <w:r w:rsidRPr="00457871">
                    <w:rPr>
                      <w:sz w:val="21"/>
                      <w:szCs w:val="21"/>
                    </w:rPr>
                    <w:t xml:space="preserve"> </w:t>
                  </w:r>
                  <w:r w:rsidRPr="00457871">
                    <w:rPr>
                      <w:sz w:val="21"/>
                      <w:szCs w:val="21"/>
                      <w:lang w:eastAsia="ja-JP"/>
                    </w:rPr>
                    <w:t xml:space="preserve">= [reduced </w:t>
                  </w:r>
                  <w:proofErr w:type="gramStart"/>
                  <w:r w:rsidRPr="00457871">
                    <w:rPr>
                      <w:sz w:val="21"/>
                      <w:szCs w:val="21"/>
                      <w:lang w:eastAsia="ja-JP"/>
                    </w:rPr>
                    <w:t>N]*</w:t>
                  </w:r>
                  <w:proofErr w:type="gramEnd"/>
                  <w:r w:rsidRPr="00457871">
                    <w:rPr>
                      <w:sz w:val="21"/>
                      <w:szCs w:val="21"/>
                      <w:lang w:eastAsia="ja-JP"/>
                    </w:rPr>
                    <w:t>3</w:t>
                  </w:r>
                </w:p>
              </w:tc>
            </w:tr>
            <w:tr w:rsidR="00DB17D5" w:rsidRPr="00457871" w14:paraId="49F18D4C" w14:textId="77777777" w:rsidTr="000E4D56">
              <w:tc>
                <w:tcPr>
                  <w:tcW w:w="675" w:type="pct"/>
                  <w:tcBorders>
                    <w:top w:val="single" w:sz="4" w:space="0" w:color="auto"/>
                    <w:left w:val="single" w:sz="4" w:space="0" w:color="auto"/>
                    <w:bottom w:val="single" w:sz="4" w:space="0" w:color="auto"/>
                    <w:right w:val="single" w:sz="4" w:space="0" w:color="auto"/>
                  </w:tcBorders>
                  <w:hideMark/>
                </w:tcPr>
                <w:p w14:paraId="398732D5" w14:textId="77777777" w:rsidR="00DB17D5" w:rsidRPr="00457871" w:rsidRDefault="00DB17D5" w:rsidP="00DB4429">
                  <w:pPr>
                    <w:framePr w:hSpace="180" w:wrap="around" w:vAnchor="text" w:hAnchor="text" w:y="1"/>
                    <w:snapToGrid w:val="0"/>
                    <w:spacing w:after="120"/>
                    <w:suppressOverlap/>
                    <w:rPr>
                      <w:sz w:val="21"/>
                      <w:szCs w:val="21"/>
                      <w:lang w:eastAsia="ja-JP"/>
                    </w:rPr>
                  </w:pPr>
                  <w:r w:rsidRPr="00457871">
                    <w:rPr>
                      <w:sz w:val="21"/>
                      <w:szCs w:val="21"/>
                      <w:lang w:eastAsia="ja-JP"/>
                    </w:rPr>
                    <w:t>3</w:t>
                  </w:r>
                </w:p>
              </w:tc>
              <w:tc>
                <w:tcPr>
                  <w:tcW w:w="4325" w:type="pct"/>
                  <w:tcBorders>
                    <w:top w:val="single" w:sz="4" w:space="0" w:color="auto"/>
                    <w:left w:val="single" w:sz="4" w:space="0" w:color="auto"/>
                    <w:bottom w:val="single" w:sz="4" w:space="0" w:color="auto"/>
                    <w:right w:val="single" w:sz="4" w:space="0" w:color="auto"/>
                  </w:tcBorders>
                  <w:hideMark/>
                </w:tcPr>
                <w:p w14:paraId="12B5E7F4" w14:textId="77777777" w:rsidR="00DB17D5" w:rsidRPr="00457871" w:rsidRDefault="00DB17D5" w:rsidP="00DB4429">
                  <w:pPr>
                    <w:framePr w:hSpace="180" w:wrap="around" w:vAnchor="text" w:hAnchor="text" w:y="1"/>
                    <w:snapToGrid w:val="0"/>
                    <w:spacing w:after="120"/>
                    <w:suppressOverlap/>
                    <w:rPr>
                      <w:sz w:val="21"/>
                      <w:szCs w:val="21"/>
                      <w:lang w:eastAsia="ja-JP"/>
                    </w:rPr>
                  </w:pPr>
                  <w:proofErr w:type="spellStart"/>
                  <w:r w:rsidRPr="00457871">
                    <w:rPr>
                      <w:sz w:val="21"/>
                      <w:szCs w:val="21"/>
                    </w:rPr>
                    <w:t>M</w:t>
                  </w:r>
                  <w:r w:rsidRPr="00457871">
                    <w:rPr>
                      <w:sz w:val="21"/>
                      <w:szCs w:val="21"/>
                      <w:vertAlign w:val="subscript"/>
                    </w:rPr>
                    <w:t>pss</w:t>
                  </w:r>
                  <w:proofErr w:type="spellEnd"/>
                  <w:r w:rsidRPr="00457871">
                    <w:rPr>
                      <w:sz w:val="21"/>
                      <w:szCs w:val="21"/>
                      <w:vertAlign w:val="subscript"/>
                    </w:rPr>
                    <w:t>/</w:t>
                  </w:r>
                  <w:proofErr w:type="spellStart"/>
                  <w:r w:rsidRPr="00457871">
                    <w:rPr>
                      <w:sz w:val="21"/>
                      <w:szCs w:val="21"/>
                      <w:vertAlign w:val="subscript"/>
                    </w:rPr>
                    <w:t>sss_sync_inter</w:t>
                  </w:r>
                  <w:proofErr w:type="spellEnd"/>
                  <w:r w:rsidRPr="00457871">
                    <w:rPr>
                      <w:sz w:val="21"/>
                      <w:szCs w:val="21"/>
                      <w:vertAlign w:val="subscript"/>
                    </w:rPr>
                    <w:t xml:space="preserve"> </w:t>
                  </w:r>
                  <w:r w:rsidRPr="00457871">
                    <w:rPr>
                      <w:sz w:val="21"/>
                      <w:szCs w:val="21"/>
                      <w:lang w:eastAsia="ja-JP"/>
                    </w:rPr>
                    <w:t xml:space="preserve">= [reduced </w:t>
                  </w:r>
                  <w:proofErr w:type="gramStart"/>
                  <w:r w:rsidRPr="00457871">
                    <w:rPr>
                      <w:sz w:val="21"/>
                      <w:szCs w:val="21"/>
                      <w:lang w:eastAsia="ja-JP"/>
                    </w:rPr>
                    <w:t>N]*</w:t>
                  </w:r>
                  <w:proofErr w:type="gramEnd"/>
                  <w:r w:rsidRPr="00457871">
                    <w:rPr>
                      <w:sz w:val="21"/>
                      <w:szCs w:val="21"/>
                      <w:lang w:eastAsia="ja-JP"/>
                    </w:rPr>
                    <w:t>3</w:t>
                  </w:r>
                </w:p>
                <w:p w14:paraId="67904106" w14:textId="77777777" w:rsidR="00DB17D5" w:rsidRPr="00457871" w:rsidRDefault="00DB17D5" w:rsidP="00DB4429">
                  <w:pPr>
                    <w:framePr w:hSpace="180" w:wrap="around" w:vAnchor="text" w:hAnchor="text" w:y="1"/>
                    <w:snapToGrid w:val="0"/>
                    <w:spacing w:after="120"/>
                    <w:suppressOverlap/>
                    <w:rPr>
                      <w:sz w:val="21"/>
                      <w:szCs w:val="21"/>
                      <w:lang w:eastAsia="ja-JP"/>
                    </w:rPr>
                  </w:pPr>
                  <w:proofErr w:type="spellStart"/>
                  <w:r w:rsidRPr="00457871">
                    <w:rPr>
                      <w:sz w:val="21"/>
                      <w:szCs w:val="21"/>
                    </w:rPr>
                    <w:lastRenderedPageBreak/>
                    <w:t>M</w:t>
                  </w:r>
                  <w:r w:rsidRPr="00457871">
                    <w:rPr>
                      <w:sz w:val="21"/>
                      <w:szCs w:val="21"/>
                      <w:vertAlign w:val="subscript"/>
                    </w:rPr>
                    <w:t>meas_period_inter</w:t>
                  </w:r>
                  <w:proofErr w:type="spellEnd"/>
                  <w:r w:rsidRPr="00457871">
                    <w:rPr>
                      <w:sz w:val="21"/>
                      <w:szCs w:val="21"/>
                      <w:lang w:eastAsia="ja-JP"/>
                    </w:rPr>
                    <w:t xml:space="preserve"> = [reduced </w:t>
                  </w:r>
                  <w:proofErr w:type="gramStart"/>
                  <w:r w:rsidRPr="00457871">
                    <w:rPr>
                      <w:sz w:val="21"/>
                      <w:szCs w:val="21"/>
                      <w:lang w:eastAsia="ja-JP"/>
                    </w:rPr>
                    <w:t>N]*</w:t>
                  </w:r>
                  <w:proofErr w:type="gramEnd"/>
                  <w:r w:rsidRPr="00457871">
                    <w:rPr>
                      <w:sz w:val="21"/>
                      <w:szCs w:val="21"/>
                      <w:lang w:eastAsia="ja-JP"/>
                    </w:rPr>
                    <w:t>3</w:t>
                  </w:r>
                </w:p>
                <w:p w14:paraId="241B64AA" w14:textId="77777777" w:rsidR="00DB17D5" w:rsidRPr="00457871" w:rsidRDefault="00DB17D5" w:rsidP="00DB4429">
                  <w:pPr>
                    <w:framePr w:hSpace="180" w:wrap="around" w:vAnchor="text" w:hAnchor="text" w:y="1"/>
                    <w:snapToGrid w:val="0"/>
                    <w:spacing w:after="120"/>
                    <w:suppressOverlap/>
                    <w:rPr>
                      <w:sz w:val="21"/>
                      <w:szCs w:val="21"/>
                      <w:lang w:eastAsia="ja-JP"/>
                    </w:rPr>
                  </w:pPr>
                  <w:proofErr w:type="spellStart"/>
                  <w:r w:rsidRPr="00457871">
                    <w:rPr>
                      <w:sz w:val="21"/>
                      <w:szCs w:val="21"/>
                    </w:rPr>
                    <w:t>M</w:t>
                  </w:r>
                  <w:r w:rsidRPr="00457871">
                    <w:rPr>
                      <w:sz w:val="21"/>
                      <w:szCs w:val="21"/>
                      <w:vertAlign w:val="subscript"/>
                    </w:rPr>
                    <w:t>SSB_index_inter</w:t>
                  </w:r>
                  <w:proofErr w:type="spellEnd"/>
                  <w:r w:rsidRPr="00457871">
                    <w:rPr>
                      <w:sz w:val="21"/>
                      <w:szCs w:val="21"/>
                    </w:rPr>
                    <w:t xml:space="preserve"> </w:t>
                  </w:r>
                  <w:r w:rsidRPr="00457871">
                    <w:rPr>
                      <w:sz w:val="21"/>
                      <w:szCs w:val="21"/>
                      <w:lang w:eastAsia="ja-JP"/>
                    </w:rPr>
                    <w:t xml:space="preserve">= [reduced </w:t>
                  </w:r>
                  <w:proofErr w:type="gramStart"/>
                  <w:r w:rsidRPr="00457871">
                    <w:rPr>
                      <w:sz w:val="21"/>
                      <w:szCs w:val="21"/>
                      <w:lang w:eastAsia="ja-JP"/>
                    </w:rPr>
                    <w:t>N]*</w:t>
                  </w:r>
                  <w:proofErr w:type="gramEnd"/>
                  <w:r w:rsidRPr="00457871">
                    <w:rPr>
                      <w:sz w:val="21"/>
                      <w:szCs w:val="21"/>
                      <w:lang w:eastAsia="ja-JP"/>
                    </w:rPr>
                    <w:t>3</w:t>
                  </w:r>
                </w:p>
              </w:tc>
            </w:tr>
            <w:tr w:rsidR="00DB17D5" w:rsidRPr="00457871" w14:paraId="47F0BD7D" w14:textId="77777777" w:rsidTr="000E4D56">
              <w:tc>
                <w:tcPr>
                  <w:tcW w:w="675" w:type="pct"/>
                  <w:tcBorders>
                    <w:top w:val="single" w:sz="4" w:space="0" w:color="auto"/>
                    <w:left w:val="single" w:sz="4" w:space="0" w:color="auto"/>
                    <w:bottom w:val="single" w:sz="4" w:space="0" w:color="auto"/>
                    <w:right w:val="single" w:sz="4" w:space="0" w:color="auto"/>
                  </w:tcBorders>
                  <w:hideMark/>
                </w:tcPr>
                <w:p w14:paraId="52C677A5" w14:textId="77777777" w:rsidR="00DB17D5" w:rsidRPr="00457871" w:rsidRDefault="00DB17D5" w:rsidP="00DB4429">
                  <w:pPr>
                    <w:framePr w:hSpace="180" w:wrap="around" w:vAnchor="text" w:hAnchor="text" w:y="1"/>
                    <w:snapToGrid w:val="0"/>
                    <w:spacing w:after="120"/>
                    <w:suppressOverlap/>
                    <w:rPr>
                      <w:sz w:val="21"/>
                      <w:szCs w:val="21"/>
                      <w:lang w:eastAsia="ja-JP"/>
                    </w:rPr>
                  </w:pPr>
                  <w:r w:rsidRPr="00457871">
                    <w:rPr>
                      <w:sz w:val="21"/>
                      <w:szCs w:val="21"/>
                      <w:lang w:eastAsia="ja-JP"/>
                    </w:rPr>
                    <w:lastRenderedPageBreak/>
                    <w:t>4</w:t>
                  </w:r>
                </w:p>
              </w:tc>
              <w:tc>
                <w:tcPr>
                  <w:tcW w:w="4325" w:type="pct"/>
                  <w:tcBorders>
                    <w:top w:val="single" w:sz="4" w:space="0" w:color="auto"/>
                    <w:left w:val="single" w:sz="4" w:space="0" w:color="auto"/>
                    <w:bottom w:val="single" w:sz="4" w:space="0" w:color="auto"/>
                    <w:right w:val="single" w:sz="4" w:space="0" w:color="auto"/>
                  </w:tcBorders>
                  <w:hideMark/>
                </w:tcPr>
                <w:p w14:paraId="22E8E962" w14:textId="77777777" w:rsidR="00DB17D5" w:rsidRPr="00457871" w:rsidRDefault="00DB17D5" w:rsidP="00DB4429">
                  <w:pPr>
                    <w:framePr w:hSpace="180" w:wrap="around" w:vAnchor="text" w:hAnchor="text" w:y="1"/>
                    <w:snapToGrid w:val="0"/>
                    <w:spacing w:after="120"/>
                    <w:suppressOverlap/>
                    <w:rPr>
                      <w:sz w:val="21"/>
                      <w:szCs w:val="21"/>
                      <w:lang w:eastAsia="ja-JP"/>
                    </w:rPr>
                  </w:pPr>
                  <w:proofErr w:type="spellStart"/>
                  <w:r w:rsidRPr="00457871">
                    <w:rPr>
                      <w:sz w:val="21"/>
                      <w:szCs w:val="21"/>
                    </w:rPr>
                    <w:t>M</w:t>
                  </w:r>
                  <w:r w:rsidRPr="00457871">
                    <w:rPr>
                      <w:sz w:val="21"/>
                      <w:szCs w:val="21"/>
                      <w:vertAlign w:val="subscript"/>
                    </w:rPr>
                    <w:t>pss</w:t>
                  </w:r>
                  <w:proofErr w:type="spellEnd"/>
                  <w:r w:rsidRPr="00457871">
                    <w:rPr>
                      <w:sz w:val="21"/>
                      <w:szCs w:val="21"/>
                      <w:vertAlign w:val="subscript"/>
                    </w:rPr>
                    <w:t>/</w:t>
                  </w:r>
                  <w:proofErr w:type="spellStart"/>
                  <w:r w:rsidRPr="00457871">
                    <w:rPr>
                      <w:sz w:val="21"/>
                      <w:szCs w:val="21"/>
                      <w:vertAlign w:val="subscript"/>
                    </w:rPr>
                    <w:t>sss_sync_inter</w:t>
                  </w:r>
                  <w:proofErr w:type="spellEnd"/>
                  <w:r w:rsidRPr="00457871">
                    <w:rPr>
                      <w:sz w:val="21"/>
                      <w:szCs w:val="21"/>
                      <w:vertAlign w:val="subscript"/>
                    </w:rPr>
                    <w:t xml:space="preserve"> </w:t>
                  </w:r>
                  <w:r w:rsidRPr="00457871">
                    <w:rPr>
                      <w:sz w:val="21"/>
                      <w:szCs w:val="21"/>
                      <w:lang w:eastAsia="ja-JP"/>
                    </w:rPr>
                    <w:t xml:space="preserve">= [reduced </w:t>
                  </w:r>
                  <w:proofErr w:type="gramStart"/>
                  <w:r w:rsidRPr="00457871">
                    <w:rPr>
                      <w:sz w:val="21"/>
                      <w:szCs w:val="21"/>
                      <w:lang w:eastAsia="ja-JP"/>
                    </w:rPr>
                    <w:t>N]*</w:t>
                  </w:r>
                  <w:proofErr w:type="gramEnd"/>
                  <w:r w:rsidRPr="00457871">
                    <w:rPr>
                      <w:sz w:val="21"/>
                      <w:szCs w:val="21"/>
                      <w:lang w:eastAsia="ja-JP"/>
                    </w:rPr>
                    <w:t>5</w:t>
                  </w:r>
                </w:p>
                <w:p w14:paraId="5C4E126A" w14:textId="77777777" w:rsidR="00DB17D5" w:rsidRPr="00457871" w:rsidRDefault="00DB17D5" w:rsidP="00DB4429">
                  <w:pPr>
                    <w:framePr w:hSpace="180" w:wrap="around" w:vAnchor="text" w:hAnchor="text" w:y="1"/>
                    <w:snapToGrid w:val="0"/>
                    <w:spacing w:after="120"/>
                    <w:suppressOverlap/>
                    <w:rPr>
                      <w:sz w:val="21"/>
                      <w:szCs w:val="21"/>
                      <w:lang w:eastAsia="ja-JP"/>
                    </w:rPr>
                  </w:pPr>
                  <w:proofErr w:type="spellStart"/>
                  <w:r w:rsidRPr="00457871">
                    <w:rPr>
                      <w:sz w:val="21"/>
                      <w:szCs w:val="21"/>
                    </w:rPr>
                    <w:t>M</w:t>
                  </w:r>
                  <w:r w:rsidRPr="00457871">
                    <w:rPr>
                      <w:sz w:val="21"/>
                      <w:szCs w:val="21"/>
                      <w:vertAlign w:val="subscript"/>
                    </w:rPr>
                    <w:t>meas_period_inter</w:t>
                  </w:r>
                  <w:proofErr w:type="spellEnd"/>
                  <w:r w:rsidRPr="00457871">
                    <w:rPr>
                      <w:sz w:val="21"/>
                      <w:szCs w:val="21"/>
                      <w:lang w:eastAsia="ja-JP"/>
                    </w:rPr>
                    <w:t xml:space="preserve"> = [reduced </w:t>
                  </w:r>
                  <w:proofErr w:type="gramStart"/>
                  <w:r w:rsidRPr="00457871">
                    <w:rPr>
                      <w:sz w:val="21"/>
                      <w:szCs w:val="21"/>
                      <w:lang w:eastAsia="ja-JP"/>
                    </w:rPr>
                    <w:t>N]*</w:t>
                  </w:r>
                  <w:proofErr w:type="gramEnd"/>
                  <w:r w:rsidRPr="00457871">
                    <w:rPr>
                      <w:sz w:val="21"/>
                      <w:szCs w:val="21"/>
                      <w:lang w:eastAsia="ja-JP"/>
                    </w:rPr>
                    <w:t>5</w:t>
                  </w:r>
                </w:p>
                <w:p w14:paraId="3A256717" w14:textId="77777777" w:rsidR="00DB17D5" w:rsidRPr="00457871" w:rsidRDefault="00DB17D5" w:rsidP="00DB4429">
                  <w:pPr>
                    <w:framePr w:hSpace="180" w:wrap="around" w:vAnchor="text" w:hAnchor="text" w:y="1"/>
                    <w:snapToGrid w:val="0"/>
                    <w:spacing w:after="120"/>
                    <w:suppressOverlap/>
                    <w:rPr>
                      <w:sz w:val="21"/>
                      <w:szCs w:val="21"/>
                      <w:lang w:eastAsia="ja-JP"/>
                    </w:rPr>
                  </w:pPr>
                  <w:proofErr w:type="spellStart"/>
                  <w:r w:rsidRPr="00457871">
                    <w:rPr>
                      <w:sz w:val="21"/>
                      <w:szCs w:val="21"/>
                    </w:rPr>
                    <w:t>M</w:t>
                  </w:r>
                  <w:r w:rsidRPr="00457871">
                    <w:rPr>
                      <w:sz w:val="21"/>
                      <w:szCs w:val="21"/>
                      <w:vertAlign w:val="subscript"/>
                    </w:rPr>
                    <w:t>SSB_index_inter</w:t>
                  </w:r>
                  <w:proofErr w:type="spellEnd"/>
                  <w:r w:rsidRPr="00457871">
                    <w:rPr>
                      <w:sz w:val="21"/>
                      <w:szCs w:val="21"/>
                    </w:rPr>
                    <w:t xml:space="preserve"> </w:t>
                  </w:r>
                  <w:r w:rsidRPr="00457871">
                    <w:rPr>
                      <w:sz w:val="21"/>
                      <w:szCs w:val="21"/>
                      <w:lang w:eastAsia="ja-JP"/>
                    </w:rPr>
                    <w:t xml:space="preserve">= [reduced </w:t>
                  </w:r>
                  <w:proofErr w:type="gramStart"/>
                  <w:r w:rsidRPr="00457871">
                    <w:rPr>
                      <w:sz w:val="21"/>
                      <w:szCs w:val="21"/>
                      <w:lang w:eastAsia="ja-JP"/>
                    </w:rPr>
                    <w:t>N]*</w:t>
                  </w:r>
                  <w:proofErr w:type="gramEnd"/>
                  <w:r w:rsidRPr="00457871">
                    <w:rPr>
                      <w:sz w:val="21"/>
                      <w:szCs w:val="21"/>
                      <w:lang w:eastAsia="ja-JP"/>
                    </w:rPr>
                    <w:t>3</w:t>
                  </w:r>
                </w:p>
              </w:tc>
            </w:tr>
            <w:tr w:rsidR="00DB17D5" w:rsidRPr="00457871" w14:paraId="384030AF" w14:textId="77777777" w:rsidTr="000E4D56">
              <w:tc>
                <w:tcPr>
                  <w:tcW w:w="675" w:type="pct"/>
                  <w:tcBorders>
                    <w:top w:val="single" w:sz="4" w:space="0" w:color="auto"/>
                    <w:left w:val="single" w:sz="4" w:space="0" w:color="auto"/>
                    <w:bottom w:val="single" w:sz="4" w:space="0" w:color="auto"/>
                    <w:right w:val="single" w:sz="4" w:space="0" w:color="auto"/>
                  </w:tcBorders>
                  <w:hideMark/>
                </w:tcPr>
                <w:p w14:paraId="79A23FF8" w14:textId="77777777" w:rsidR="00DB17D5" w:rsidRPr="00457871" w:rsidRDefault="00DB17D5" w:rsidP="00DB4429">
                  <w:pPr>
                    <w:framePr w:hSpace="180" w:wrap="around" w:vAnchor="text" w:hAnchor="text" w:y="1"/>
                    <w:snapToGrid w:val="0"/>
                    <w:spacing w:after="120"/>
                    <w:suppressOverlap/>
                    <w:rPr>
                      <w:sz w:val="21"/>
                      <w:szCs w:val="21"/>
                      <w:lang w:eastAsia="ja-JP"/>
                    </w:rPr>
                  </w:pPr>
                  <w:r w:rsidRPr="00457871">
                    <w:rPr>
                      <w:sz w:val="21"/>
                      <w:szCs w:val="21"/>
                      <w:lang w:eastAsia="ja-JP"/>
                    </w:rPr>
                    <w:t>5</w:t>
                  </w:r>
                </w:p>
              </w:tc>
              <w:tc>
                <w:tcPr>
                  <w:tcW w:w="4325" w:type="pct"/>
                  <w:tcBorders>
                    <w:top w:val="single" w:sz="4" w:space="0" w:color="auto"/>
                    <w:left w:val="single" w:sz="4" w:space="0" w:color="auto"/>
                    <w:bottom w:val="single" w:sz="4" w:space="0" w:color="auto"/>
                    <w:right w:val="single" w:sz="4" w:space="0" w:color="auto"/>
                  </w:tcBorders>
                  <w:hideMark/>
                </w:tcPr>
                <w:p w14:paraId="607D0BF2" w14:textId="77777777" w:rsidR="00DB17D5" w:rsidRPr="00457871" w:rsidRDefault="00DB17D5" w:rsidP="00DB4429">
                  <w:pPr>
                    <w:framePr w:hSpace="180" w:wrap="around" w:vAnchor="text" w:hAnchor="text" w:y="1"/>
                    <w:snapToGrid w:val="0"/>
                    <w:spacing w:after="120"/>
                    <w:suppressOverlap/>
                    <w:rPr>
                      <w:sz w:val="21"/>
                      <w:szCs w:val="21"/>
                      <w:lang w:eastAsia="ja-JP"/>
                    </w:rPr>
                  </w:pPr>
                  <w:r w:rsidRPr="00457871">
                    <w:rPr>
                      <w:sz w:val="21"/>
                      <w:szCs w:val="21"/>
                      <w:lang w:eastAsia="ja-JP"/>
                    </w:rPr>
                    <w:t xml:space="preserve">If the target cell is unknown, </w:t>
                  </w:r>
                  <w:r w:rsidRPr="00457871">
                    <w:rPr>
                      <w:sz w:val="21"/>
                      <w:szCs w:val="21"/>
                    </w:rPr>
                    <w:t>and the target cell Es/</w:t>
                  </w:r>
                  <w:proofErr w:type="spellStart"/>
                  <w:r w:rsidRPr="00457871">
                    <w:rPr>
                      <w:sz w:val="21"/>
                      <w:szCs w:val="21"/>
                    </w:rPr>
                    <w:t>Iot</w:t>
                  </w:r>
                  <w:proofErr w:type="spellEnd"/>
                  <w:r w:rsidRPr="00457871">
                    <w:rPr>
                      <w:sz w:val="21"/>
                      <w:szCs w:val="21"/>
                    </w:rPr>
                    <w:t xml:space="preserve">≥-2 dB, then N in the HO requirement will be replaced by </w:t>
                  </w:r>
                  <w:r w:rsidRPr="00457871">
                    <w:rPr>
                      <w:sz w:val="21"/>
                      <w:szCs w:val="21"/>
                      <w:lang w:eastAsia="ja-JP"/>
                    </w:rPr>
                    <w:t>[reduced N]</w:t>
                  </w:r>
                  <w:r w:rsidRPr="00457871">
                    <w:rPr>
                      <w:sz w:val="21"/>
                      <w:szCs w:val="21"/>
                    </w:rPr>
                    <w:t xml:space="preserve"> when the target cell is in FR2-1</w:t>
                  </w:r>
                  <w:r w:rsidRPr="00457871">
                    <w:rPr>
                      <w:sz w:val="21"/>
                      <w:szCs w:val="21"/>
                      <w:lang w:eastAsia="ja-JP"/>
                    </w:rPr>
                    <w:t xml:space="preserve"> and the PC3 UE supports [</w:t>
                  </w:r>
                  <w:r w:rsidRPr="00457871">
                    <w:rPr>
                      <w:i/>
                      <w:iCs/>
                      <w:sz w:val="21"/>
                      <w:szCs w:val="21"/>
                      <w:lang w:eastAsia="ja-JP"/>
                    </w:rPr>
                    <w:t>Rel-19 Rx FBS</w:t>
                  </w:r>
                  <w:r w:rsidRPr="00457871">
                    <w:rPr>
                      <w:sz w:val="21"/>
                      <w:szCs w:val="21"/>
                      <w:lang w:eastAsia="ja-JP"/>
                    </w:rPr>
                    <w:t>].</w:t>
                  </w:r>
                </w:p>
              </w:tc>
            </w:tr>
            <w:tr w:rsidR="00DB17D5" w:rsidRPr="00994E24" w14:paraId="4BFD376B" w14:textId="77777777" w:rsidTr="000E4D56">
              <w:tc>
                <w:tcPr>
                  <w:tcW w:w="675" w:type="pct"/>
                  <w:tcBorders>
                    <w:top w:val="single" w:sz="4" w:space="0" w:color="auto"/>
                    <w:left w:val="single" w:sz="4" w:space="0" w:color="auto"/>
                    <w:bottom w:val="single" w:sz="4" w:space="0" w:color="auto"/>
                    <w:right w:val="single" w:sz="4" w:space="0" w:color="auto"/>
                  </w:tcBorders>
                </w:tcPr>
                <w:p w14:paraId="11988763" w14:textId="77777777" w:rsidR="00DB17D5" w:rsidRPr="00457871" w:rsidRDefault="00DB17D5" w:rsidP="00DB4429">
                  <w:pPr>
                    <w:framePr w:hSpace="180" w:wrap="around" w:vAnchor="text" w:hAnchor="text" w:y="1"/>
                    <w:snapToGrid w:val="0"/>
                    <w:spacing w:after="120"/>
                    <w:suppressOverlap/>
                    <w:rPr>
                      <w:sz w:val="21"/>
                      <w:szCs w:val="21"/>
                      <w:lang w:eastAsia="ja-JP"/>
                    </w:rPr>
                  </w:pPr>
                  <w:r w:rsidRPr="00457871">
                    <w:rPr>
                      <w:sz w:val="21"/>
                      <w:szCs w:val="21"/>
                      <w:lang w:eastAsia="ja-JP"/>
                    </w:rPr>
                    <w:t>7</w:t>
                  </w:r>
                </w:p>
              </w:tc>
              <w:tc>
                <w:tcPr>
                  <w:tcW w:w="4325" w:type="pct"/>
                  <w:tcBorders>
                    <w:top w:val="single" w:sz="4" w:space="0" w:color="auto"/>
                    <w:left w:val="single" w:sz="4" w:space="0" w:color="auto"/>
                    <w:bottom w:val="single" w:sz="4" w:space="0" w:color="auto"/>
                    <w:right w:val="single" w:sz="4" w:space="0" w:color="auto"/>
                  </w:tcBorders>
                </w:tcPr>
                <w:p w14:paraId="238EA454" w14:textId="77777777" w:rsidR="00DB17D5" w:rsidRPr="00457871" w:rsidRDefault="00DB17D5" w:rsidP="00DB4429">
                  <w:pPr>
                    <w:framePr w:hSpace="180" w:wrap="around" w:vAnchor="text" w:hAnchor="text" w:y="1"/>
                    <w:snapToGrid w:val="0"/>
                    <w:spacing w:after="120"/>
                    <w:suppressOverlap/>
                    <w:rPr>
                      <w:sz w:val="21"/>
                      <w:szCs w:val="21"/>
                      <w:lang w:eastAsia="ja-JP"/>
                    </w:rPr>
                  </w:pPr>
                  <w:r w:rsidRPr="00457871">
                    <w:rPr>
                      <w:sz w:val="21"/>
                      <w:szCs w:val="21"/>
                      <w:lang w:eastAsia="ja-JP"/>
                    </w:rPr>
                    <w:t>RRC Re-establishment/redirection</w:t>
                  </w:r>
                </w:p>
                <w:p w14:paraId="3242E94F" w14:textId="77777777" w:rsidR="00DB17D5" w:rsidRPr="00457871" w:rsidRDefault="00DB17D5" w:rsidP="00DB4429">
                  <w:pPr>
                    <w:framePr w:hSpace="180" w:wrap="around" w:vAnchor="text" w:hAnchor="text" w:y="1"/>
                    <w:snapToGrid w:val="0"/>
                    <w:spacing w:after="120"/>
                    <w:suppressOverlap/>
                    <w:rPr>
                      <w:sz w:val="21"/>
                      <w:szCs w:val="21"/>
                      <w:lang w:val="x-none"/>
                    </w:rPr>
                  </w:pPr>
                  <w:r w:rsidRPr="00457871">
                    <w:rPr>
                      <w:sz w:val="21"/>
                      <w:szCs w:val="21"/>
                      <w:lang w:val="x-none"/>
                    </w:rPr>
                    <w:t>Can be discussed directly in the draft CR.</w:t>
                  </w:r>
                </w:p>
              </w:tc>
            </w:tr>
          </w:tbl>
          <w:p w14:paraId="435CCE18" w14:textId="6382986C" w:rsidR="00DB17D5" w:rsidRDefault="00DB17D5" w:rsidP="00F47003">
            <w:pPr>
              <w:rPr>
                <w:lang w:eastAsia="zh-CN"/>
              </w:rPr>
            </w:pPr>
          </w:p>
        </w:tc>
      </w:tr>
    </w:tbl>
    <w:p w14:paraId="53C19E35" w14:textId="68CAF4C8" w:rsidR="004C0BAE" w:rsidRDefault="004C0BAE" w:rsidP="00805386">
      <w:pPr>
        <w:rPr>
          <w:lang w:eastAsia="zh-CN"/>
        </w:rPr>
      </w:pPr>
    </w:p>
    <w:p w14:paraId="4D1D97C3" w14:textId="43339506" w:rsidR="00F47003" w:rsidRDefault="00DB17D5" w:rsidP="00805386">
      <w:pPr>
        <w:rPr>
          <w:lang w:eastAsia="zh-CN"/>
        </w:rPr>
      </w:pPr>
      <w:r>
        <w:rPr>
          <w:lang w:eastAsia="zh-CN"/>
        </w:rPr>
        <w:t xml:space="preserve">The issues about whether to introduce quit conditions are not discussed in last meeting. We provide our analysis on the necessary in this contribution. </w:t>
      </w:r>
      <w:r w:rsidR="00F47003">
        <w:rPr>
          <w:lang w:eastAsia="zh-CN"/>
        </w:rPr>
        <w:t>Regarding whether and how to define a c</w:t>
      </w:r>
      <w:r w:rsidR="00F47003" w:rsidRPr="00F47003">
        <w:rPr>
          <w:lang w:eastAsia="zh-CN"/>
        </w:rPr>
        <w:t xml:space="preserve">ondition to trigger UE to quit </w:t>
      </w:r>
      <w:r w:rsidR="00F47003">
        <w:rPr>
          <w:lang w:eastAsia="zh-CN"/>
        </w:rPr>
        <w:t xml:space="preserve">multiple panel L3 measurement, there is discussion but without agreements. The discussion could be found in the summary [3]. The reason why the conditions is important is that the power consumption in FR2 with multiple panel is extremely high compared with FR1 measurement. We should try to avoid UE is force to perform multiple panel measurement forever. We can </w:t>
      </w:r>
      <w:r w:rsidR="00CF6B82">
        <w:rPr>
          <w:lang w:eastAsia="zh-CN"/>
        </w:rPr>
        <w:t>find</w:t>
      </w:r>
      <w:r w:rsidR="00F47003">
        <w:rPr>
          <w:lang w:eastAsia="zh-CN"/>
        </w:rPr>
        <w:t xml:space="preserve"> the evaluation about UE power consumption in TR 38.840</w:t>
      </w:r>
    </w:p>
    <w:tbl>
      <w:tblPr>
        <w:tblStyle w:val="TableGrid"/>
        <w:tblW w:w="0" w:type="auto"/>
        <w:tblLook w:val="04A0" w:firstRow="1" w:lastRow="0" w:firstColumn="1" w:lastColumn="0" w:noHBand="0" w:noVBand="1"/>
      </w:tblPr>
      <w:tblGrid>
        <w:gridCol w:w="9561"/>
      </w:tblGrid>
      <w:tr w:rsidR="00F47003" w14:paraId="0F60DF99" w14:textId="77777777" w:rsidTr="00F47003">
        <w:tc>
          <w:tcPr>
            <w:tcW w:w="9562" w:type="dxa"/>
          </w:tcPr>
          <w:p w14:paraId="21B75C28" w14:textId="77777777" w:rsidR="00F47003" w:rsidRPr="00F47003" w:rsidRDefault="00F47003" w:rsidP="00F47003">
            <w:pPr>
              <w:keepNext/>
              <w:keepLines/>
              <w:spacing w:before="120"/>
              <w:ind w:left="1418" w:hanging="1418"/>
              <w:outlineLvl w:val="3"/>
              <w:rPr>
                <w:rFonts w:ascii="Arial" w:eastAsia="Malgun Gothic" w:hAnsi="Arial"/>
                <w:sz w:val="24"/>
              </w:rPr>
            </w:pPr>
            <w:bookmarkStart w:id="5" w:name="_Toc3387287"/>
            <w:r w:rsidRPr="00F47003">
              <w:rPr>
                <w:rFonts w:ascii="Arial" w:eastAsia="Malgun Gothic" w:hAnsi="Arial"/>
                <w:sz w:val="24"/>
              </w:rPr>
              <w:t>8.1.4.1</w:t>
            </w:r>
            <w:r w:rsidRPr="00F47003">
              <w:rPr>
                <w:rFonts w:ascii="Arial" w:eastAsia="Malgun Gothic" w:hAnsi="Arial"/>
                <w:sz w:val="24"/>
              </w:rPr>
              <w:tab/>
              <w:t>For intra-frequency measurements</w:t>
            </w:r>
            <w:bookmarkEnd w:id="5"/>
          </w:p>
          <w:p w14:paraId="125727D4" w14:textId="77777777" w:rsidR="00F47003" w:rsidRPr="00F47003" w:rsidRDefault="00F47003" w:rsidP="00F47003">
            <w:pPr>
              <w:keepNext/>
              <w:keepLines/>
              <w:spacing w:before="60"/>
              <w:jc w:val="center"/>
              <w:rPr>
                <w:rFonts w:ascii="Arial" w:eastAsia="Malgun Gothic" w:hAnsi="Arial"/>
                <w:b/>
              </w:rPr>
            </w:pPr>
            <w:r w:rsidRPr="00F47003">
              <w:rPr>
                <w:rFonts w:ascii="Arial" w:eastAsia="Malgun Gothic" w:hAnsi="Arial"/>
                <w:b/>
              </w:rPr>
              <w:t xml:space="preserve">Table </w:t>
            </w:r>
            <w:r w:rsidRPr="00F47003">
              <w:rPr>
                <w:rFonts w:ascii="Arial" w:eastAsia="Malgun Gothic" w:hAnsi="Arial"/>
                <w:b/>
                <w:noProof/>
              </w:rPr>
              <w:t>22: UE power consumption for the RRM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8"/>
              <w:gridCol w:w="1566"/>
              <w:gridCol w:w="1734"/>
              <w:gridCol w:w="1851"/>
              <w:gridCol w:w="1736"/>
            </w:tblGrid>
            <w:tr w:rsidR="00F47003" w:rsidRPr="00F47003" w14:paraId="70990011" w14:textId="77777777" w:rsidTr="00F03A0C">
              <w:tc>
                <w:tcPr>
                  <w:tcW w:w="2575" w:type="dxa"/>
                  <w:vMerge w:val="restart"/>
                  <w:tcMar>
                    <w:top w:w="0" w:type="dxa"/>
                    <w:left w:w="108" w:type="dxa"/>
                    <w:bottom w:w="0" w:type="dxa"/>
                    <w:right w:w="108" w:type="dxa"/>
                  </w:tcMar>
                  <w:hideMark/>
                </w:tcPr>
                <w:p w14:paraId="349FAA76" w14:textId="77777777" w:rsidR="00F47003" w:rsidRPr="00F47003" w:rsidRDefault="00F47003" w:rsidP="00F47003">
                  <w:pPr>
                    <w:keepNext/>
                    <w:keepLines/>
                    <w:spacing w:after="0"/>
                    <w:jc w:val="center"/>
                    <w:rPr>
                      <w:rFonts w:ascii="Arial" w:eastAsia="Malgun Gothic" w:hAnsi="Arial"/>
                      <w:b/>
                      <w:sz w:val="18"/>
                      <w:lang w:eastAsia="zh-CN"/>
                    </w:rPr>
                  </w:pPr>
                  <w:r w:rsidRPr="00F47003">
                    <w:rPr>
                      <w:rFonts w:ascii="Arial" w:eastAsia="Malgun Gothic" w:hAnsi="Arial"/>
                      <w:b/>
                      <w:sz w:val="18"/>
                      <w:lang w:eastAsia="zh-CN"/>
                    </w:rPr>
                    <w:t>N: Number of cells for intra-frequency measurement</w:t>
                  </w:r>
                </w:p>
              </w:tc>
              <w:tc>
                <w:tcPr>
                  <w:tcW w:w="3534" w:type="dxa"/>
                  <w:gridSpan w:val="2"/>
                  <w:tcMar>
                    <w:top w:w="0" w:type="dxa"/>
                    <w:left w:w="108" w:type="dxa"/>
                    <w:bottom w:w="0" w:type="dxa"/>
                    <w:right w:w="108" w:type="dxa"/>
                  </w:tcMar>
                  <w:hideMark/>
                </w:tcPr>
                <w:p w14:paraId="6C5B3E6A" w14:textId="77777777" w:rsidR="00F47003" w:rsidRPr="00F47003" w:rsidRDefault="00F47003" w:rsidP="00F47003">
                  <w:pPr>
                    <w:keepNext/>
                    <w:keepLines/>
                    <w:spacing w:after="0"/>
                    <w:jc w:val="center"/>
                    <w:rPr>
                      <w:rFonts w:ascii="Arial" w:eastAsia="Malgun Gothic" w:hAnsi="Arial"/>
                      <w:b/>
                      <w:sz w:val="18"/>
                      <w:lang w:eastAsia="zh-CN"/>
                    </w:rPr>
                  </w:pPr>
                  <w:r w:rsidRPr="00F47003">
                    <w:rPr>
                      <w:rFonts w:ascii="Arial" w:eastAsia="Malgun Gothic" w:hAnsi="Arial"/>
                      <w:b/>
                      <w:sz w:val="18"/>
                      <w:lang w:eastAsia="zh-CN"/>
                    </w:rPr>
                    <w:t>Synchronous case</w:t>
                  </w:r>
                </w:p>
              </w:tc>
              <w:tc>
                <w:tcPr>
                  <w:tcW w:w="3843" w:type="dxa"/>
                  <w:gridSpan w:val="2"/>
                  <w:tcMar>
                    <w:top w:w="0" w:type="dxa"/>
                    <w:left w:w="108" w:type="dxa"/>
                    <w:bottom w:w="0" w:type="dxa"/>
                    <w:right w:w="108" w:type="dxa"/>
                  </w:tcMar>
                  <w:hideMark/>
                </w:tcPr>
                <w:p w14:paraId="037668A4" w14:textId="77777777" w:rsidR="00F47003" w:rsidRPr="00F47003" w:rsidRDefault="00F47003" w:rsidP="00F47003">
                  <w:pPr>
                    <w:keepNext/>
                    <w:keepLines/>
                    <w:spacing w:after="0"/>
                    <w:jc w:val="center"/>
                    <w:rPr>
                      <w:rFonts w:ascii="Arial" w:eastAsia="Malgun Gothic" w:hAnsi="Arial"/>
                      <w:b/>
                      <w:sz w:val="18"/>
                      <w:lang w:eastAsia="zh-CN"/>
                    </w:rPr>
                  </w:pPr>
                  <w:r w:rsidRPr="00F47003">
                    <w:rPr>
                      <w:rFonts w:ascii="Arial" w:eastAsia="Malgun Gothic" w:hAnsi="Arial"/>
                      <w:b/>
                      <w:sz w:val="18"/>
                      <w:lang w:eastAsia="zh-CN"/>
                    </w:rPr>
                    <w:t>Asynchronous case</w:t>
                  </w:r>
                </w:p>
              </w:tc>
            </w:tr>
            <w:tr w:rsidR="00F47003" w:rsidRPr="00F47003" w14:paraId="66527075" w14:textId="77777777" w:rsidTr="00F03A0C">
              <w:tc>
                <w:tcPr>
                  <w:tcW w:w="0" w:type="auto"/>
                  <w:vMerge/>
                  <w:vAlign w:val="center"/>
                  <w:hideMark/>
                </w:tcPr>
                <w:p w14:paraId="38A477A0" w14:textId="77777777" w:rsidR="00F47003" w:rsidRPr="00F47003" w:rsidRDefault="00F47003" w:rsidP="00F47003">
                  <w:pPr>
                    <w:keepNext/>
                    <w:keepLines/>
                    <w:spacing w:after="0"/>
                    <w:jc w:val="center"/>
                    <w:rPr>
                      <w:rFonts w:ascii="Arial" w:eastAsia="Calibri" w:hAnsi="Arial"/>
                      <w:b/>
                      <w:sz w:val="18"/>
                      <w:lang w:eastAsia="zh-CN"/>
                    </w:rPr>
                  </w:pPr>
                </w:p>
              </w:tc>
              <w:tc>
                <w:tcPr>
                  <w:tcW w:w="1670" w:type="dxa"/>
                  <w:tcMar>
                    <w:top w:w="0" w:type="dxa"/>
                    <w:left w:w="108" w:type="dxa"/>
                    <w:bottom w:w="0" w:type="dxa"/>
                    <w:right w:w="108" w:type="dxa"/>
                  </w:tcMar>
                  <w:hideMark/>
                </w:tcPr>
                <w:p w14:paraId="188DFAE3" w14:textId="77777777" w:rsidR="00F47003" w:rsidRPr="00F47003" w:rsidRDefault="00F47003" w:rsidP="00F47003">
                  <w:pPr>
                    <w:keepNext/>
                    <w:keepLines/>
                    <w:spacing w:after="0"/>
                    <w:jc w:val="center"/>
                    <w:rPr>
                      <w:rFonts w:ascii="Arial" w:eastAsia="Malgun Gothic" w:hAnsi="Arial"/>
                      <w:b/>
                      <w:sz w:val="18"/>
                      <w:lang w:eastAsia="zh-CN"/>
                    </w:rPr>
                  </w:pPr>
                  <w:r w:rsidRPr="00F47003">
                    <w:rPr>
                      <w:rFonts w:ascii="Arial" w:eastAsia="Malgun Gothic" w:hAnsi="Arial"/>
                      <w:b/>
                      <w:sz w:val="18"/>
                      <w:lang w:eastAsia="zh-CN"/>
                    </w:rPr>
                    <w:t>FR1</w:t>
                  </w:r>
                </w:p>
              </w:tc>
              <w:tc>
                <w:tcPr>
                  <w:tcW w:w="1864" w:type="dxa"/>
                  <w:tcMar>
                    <w:top w:w="0" w:type="dxa"/>
                    <w:left w:w="108" w:type="dxa"/>
                    <w:bottom w:w="0" w:type="dxa"/>
                    <w:right w:w="108" w:type="dxa"/>
                  </w:tcMar>
                  <w:hideMark/>
                </w:tcPr>
                <w:p w14:paraId="19DE8E10" w14:textId="77777777" w:rsidR="00F47003" w:rsidRPr="00F47003" w:rsidRDefault="00F47003" w:rsidP="00F47003">
                  <w:pPr>
                    <w:keepNext/>
                    <w:keepLines/>
                    <w:spacing w:after="0"/>
                    <w:jc w:val="center"/>
                    <w:rPr>
                      <w:rFonts w:ascii="Arial" w:eastAsia="Malgun Gothic" w:hAnsi="Arial"/>
                      <w:b/>
                      <w:sz w:val="18"/>
                      <w:lang w:eastAsia="zh-CN"/>
                    </w:rPr>
                  </w:pPr>
                  <w:r w:rsidRPr="00F47003">
                    <w:rPr>
                      <w:rFonts w:ascii="Arial" w:eastAsia="Malgun Gothic" w:hAnsi="Arial"/>
                      <w:b/>
                      <w:sz w:val="18"/>
                      <w:lang w:eastAsia="zh-CN"/>
                    </w:rPr>
                    <w:t>FR2</w:t>
                  </w:r>
                </w:p>
              </w:tc>
              <w:tc>
                <w:tcPr>
                  <w:tcW w:w="1980" w:type="dxa"/>
                  <w:tcMar>
                    <w:top w:w="0" w:type="dxa"/>
                    <w:left w:w="108" w:type="dxa"/>
                    <w:bottom w:w="0" w:type="dxa"/>
                    <w:right w:w="108" w:type="dxa"/>
                  </w:tcMar>
                  <w:hideMark/>
                </w:tcPr>
                <w:p w14:paraId="09FCCD1D" w14:textId="77777777" w:rsidR="00F47003" w:rsidRPr="00F47003" w:rsidRDefault="00F47003" w:rsidP="00F47003">
                  <w:pPr>
                    <w:keepNext/>
                    <w:keepLines/>
                    <w:spacing w:after="0"/>
                    <w:jc w:val="center"/>
                    <w:rPr>
                      <w:rFonts w:ascii="Arial" w:eastAsia="Malgun Gothic" w:hAnsi="Arial"/>
                      <w:b/>
                      <w:sz w:val="18"/>
                      <w:lang w:eastAsia="zh-CN"/>
                    </w:rPr>
                  </w:pPr>
                  <w:r w:rsidRPr="00F47003">
                    <w:rPr>
                      <w:rFonts w:ascii="Arial" w:eastAsia="Malgun Gothic" w:hAnsi="Arial"/>
                      <w:b/>
                      <w:sz w:val="18"/>
                      <w:lang w:eastAsia="zh-CN"/>
                    </w:rPr>
                    <w:t>FR1</w:t>
                  </w:r>
                </w:p>
              </w:tc>
              <w:tc>
                <w:tcPr>
                  <w:tcW w:w="1863" w:type="dxa"/>
                  <w:tcMar>
                    <w:top w:w="0" w:type="dxa"/>
                    <w:left w:w="108" w:type="dxa"/>
                    <w:bottom w:w="0" w:type="dxa"/>
                    <w:right w:w="108" w:type="dxa"/>
                  </w:tcMar>
                  <w:hideMark/>
                </w:tcPr>
                <w:p w14:paraId="42558815" w14:textId="77777777" w:rsidR="00F47003" w:rsidRPr="00F47003" w:rsidRDefault="00F47003" w:rsidP="00F47003">
                  <w:pPr>
                    <w:keepNext/>
                    <w:keepLines/>
                    <w:spacing w:after="0"/>
                    <w:jc w:val="center"/>
                    <w:rPr>
                      <w:rFonts w:ascii="Arial" w:eastAsia="Malgun Gothic" w:hAnsi="Arial"/>
                      <w:b/>
                      <w:sz w:val="18"/>
                      <w:lang w:eastAsia="zh-CN"/>
                    </w:rPr>
                  </w:pPr>
                  <w:r w:rsidRPr="00F47003">
                    <w:rPr>
                      <w:rFonts w:ascii="Arial" w:eastAsia="Malgun Gothic" w:hAnsi="Arial"/>
                      <w:b/>
                      <w:sz w:val="18"/>
                      <w:lang w:eastAsia="zh-CN"/>
                    </w:rPr>
                    <w:t>FR2</w:t>
                  </w:r>
                </w:p>
              </w:tc>
            </w:tr>
            <w:tr w:rsidR="00F47003" w:rsidRPr="00F47003" w14:paraId="3102B580" w14:textId="77777777" w:rsidTr="00F03A0C">
              <w:tc>
                <w:tcPr>
                  <w:tcW w:w="2575" w:type="dxa"/>
                  <w:tcMar>
                    <w:top w:w="0" w:type="dxa"/>
                    <w:left w:w="108" w:type="dxa"/>
                    <w:bottom w:w="0" w:type="dxa"/>
                    <w:right w:w="108" w:type="dxa"/>
                  </w:tcMar>
                  <w:hideMark/>
                </w:tcPr>
                <w:p w14:paraId="03B128C0" w14:textId="77777777" w:rsidR="00F47003" w:rsidRPr="00F47003" w:rsidRDefault="00F47003" w:rsidP="00F47003">
                  <w:pPr>
                    <w:keepNext/>
                    <w:keepLines/>
                    <w:spacing w:after="0"/>
                    <w:jc w:val="center"/>
                    <w:rPr>
                      <w:rFonts w:ascii="Arial" w:eastAsia="Malgun Gothic" w:hAnsi="Arial"/>
                      <w:sz w:val="18"/>
                      <w:lang w:eastAsia="zh-CN"/>
                    </w:rPr>
                  </w:pPr>
                  <w:r w:rsidRPr="00F47003">
                    <w:rPr>
                      <w:rFonts w:ascii="Arial" w:eastAsia="Malgun Gothic" w:hAnsi="Arial"/>
                      <w:sz w:val="18"/>
                      <w:lang w:eastAsia="zh-CN"/>
                    </w:rPr>
                    <w:t>N=8</w:t>
                  </w:r>
                </w:p>
              </w:tc>
              <w:tc>
                <w:tcPr>
                  <w:tcW w:w="1670" w:type="dxa"/>
                  <w:tcMar>
                    <w:top w:w="0" w:type="dxa"/>
                    <w:left w:w="108" w:type="dxa"/>
                    <w:bottom w:w="0" w:type="dxa"/>
                    <w:right w:w="108" w:type="dxa"/>
                  </w:tcMar>
                  <w:hideMark/>
                </w:tcPr>
                <w:p w14:paraId="3E7504F9" w14:textId="77777777" w:rsidR="00F47003" w:rsidRPr="00F47003" w:rsidRDefault="00F47003" w:rsidP="00F47003">
                  <w:pPr>
                    <w:keepNext/>
                    <w:keepLines/>
                    <w:spacing w:after="0"/>
                    <w:jc w:val="center"/>
                    <w:rPr>
                      <w:rFonts w:ascii="Arial" w:eastAsia="Malgun Gothic" w:hAnsi="Arial"/>
                      <w:sz w:val="18"/>
                      <w:highlight w:val="yellow"/>
                      <w:lang w:eastAsia="zh-CN"/>
                    </w:rPr>
                  </w:pPr>
                  <w:r w:rsidRPr="00F47003">
                    <w:rPr>
                      <w:rFonts w:ascii="Arial" w:eastAsia="Malgun Gothic" w:hAnsi="Arial"/>
                      <w:sz w:val="18"/>
                      <w:highlight w:val="yellow"/>
                      <w:lang w:eastAsia="zh-CN"/>
                    </w:rPr>
                    <w:t>150</w:t>
                  </w:r>
                </w:p>
              </w:tc>
              <w:tc>
                <w:tcPr>
                  <w:tcW w:w="1864" w:type="dxa"/>
                  <w:tcMar>
                    <w:top w:w="0" w:type="dxa"/>
                    <w:left w:w="108" w:type="dxa"/>
                    <w:bottom w:w="0" w:type="dxa"/>
                    <w:right w:w="108" w:type="dxa"/>
                  </w:tcMar>
                  <w:hideMark/>
                </w:tcPr>
                <w:p w14:paraId="2A4C9947" w14:textId="746DCFD5" w:rsidR="00F47003" w:rsidRPr="00F47003" w:rsidRDefault="00F47003" w:rsidP="00F47003">
                  <w:pPr>
                    <w:keepNext/>
                    <w:keepLines/>
                    <w:spacing w:after="0"/>
                    <w:jc w:val="center"/>
                    <w:rPr>
                      <w:rFonts w:ascii="Arial" w:eastAsia="Malgun Gothic" w:hAnsi="Arial"/>
                      <w:sz w:val="18"/>
                      <w:highlight w:val="yellow"/>
                      <w:lang w:eastAsia="zh-CN"/>
                    </w:rPr>
                  </w:pPr>
                  <w:r w:rsidRPr="00F47003">
                    <w:rPr>
                      <w:rFonts w:ascii="Arial" w:eastAsia="Malgun Gothic" w:hAnsi="Arial"/>
                      <w:sz w:val="18"/>
                      <w:highlight w:val="yellow"/>
                      <w:lang w:eastAsia="zh-CN"/>
                    </w:rPr>
                    <w:t>225</w:t>
                  </w:r>
                </w:p>
              </w:tc>
              <w:tc>
                <w:tcPr>
                  <w:tcW w:w="1980" w:type="dxa"/>
                  <w:tcMar>
                    <w:top w:w="0" w:type="dxa"/>
                    <w:left w:w="108" w:type="dxa"/>
                    <w:bottom w:w="0" w:type="dxa"/>
                    <w:right w:w="108" w:type="dxa"/>
                  </w:tcMar>
                  <w:hideMark/>
                </w:tcPr>
                <w:p w14:paraId="57A103F2" w14:textId="77777777" w:rsidR="00F47003" w:rsidRPr="00F47003" w:rsidRDefault="00F47003" w:rsidP="00F47003">
                  <w:pPr>
                    <w:keepNext/>
                    <w:keepLines/>
                    <w:spacing w:after="0"/>
                    <w:jc w:val="center"/>
                    <w:rPr>
                      <w:rFonts w:ascii="Arial" w:eastAsia="Malgun Gothic" w:hAnsi="Arial"/>
                      <w:sz w:val="18"/>
                      <w:highlight w:val="yellow"/>
                      <w:lang w:eastAsia="zh-CN"/>
                    </w:rPr>
                  </w:pPr>
                  <w:r w:rsidRPr="00F47003">
                    <w:rPr>
                      <w:rFonts w:ascii="Arial" w:eastAsia="Malgun Gothic" w:hAnsi="Arial"/>
                      <w:sz w:val="18"/>
                      <w:highlight w:val="yellow"/>
                      <w:lang w:eastAsia="zh-CN"/>
                    </w:rPr>
                    <w:t>170</w:t>
                  </w:r>
                </w:p>
              </w:tc>
              <w:tc>
                <w:tcPr>
                  <w:tcW w:w="1863" w:type="dxa"/>
                  <w:tcMar>
                    <w:top w:w="0" w:type="dxa"/>
                    <w:left w:w="108" w:type="dxa"/>
                    <w:bottom w:w="0" w:type="dxa"/>
                    <w:right w:w="108" w:type="dxa"/>
                  </w:tcMar>
                  <w:hideMark/>
                </w:tcPr>
                <w:p w14:paraId="57213BDF" w14:textId="77777777" w:rsidR="00F47003" w:rsidRPr="00F47003" w:rsidRDefault="00F47003" w:rsidP="00F47003">
                  <w:pPr>
                    <w:keepNext/>
                    <w:keepLines/>
                    <w:spacing w:after="0"/>
                    <w:jc w:val="center"/>
                    <w:rPr>
                      <w:rFonts w:ascii="Arial" w:eastAsia="Malgun Gothic" w:hAnsi="Arial"/>
                      <w:sz w:val="18"/>
                      <w:highlight w:val="yellow"/>
                      <w:lang w:eastAsia="zh-CN"/>
                    </w:rPr>
                  </w:pPr>
                  <w:r w:rsidRPr="00F47003">
                    <w:rPr>
                      <w:rFonts w:ascii="Arial" w:eastAsia="Malgun Gothic" w:hAnsi="Arial"/>
                      <w:sz w:val="18"/>
                      <w:highlight w:val="yellow"/>
                      <w:lang w:eastAsia="zh-CN"/>
                    </w:rPr>
                    <w:t>285</w:t>
                  </w:r>
                </w:p>
              </w:tc>
            </w:tr>
            <w:tr w:rsidR="00F47003" w:rsidRPr="00F47003" w14:paraId="63423BEE" w14:textId="77777777" w:rsidTr="00F03A0C">
              <w:tc>
                <w:tcPr>
                  <w:tcW w:w="2575" w:type="dxa"/>
                  <w:tcMar>
                    <w:top w:w="0" w:type="dxa"/>
                    <w:left w:w="108" w:type="dxa"/>
                    <w:bottom w:w="0" w:type="dxa"/>
                    <w:right w:w="108" w:type="dxa"/>
                  </w:tcMar>
                  <w:hideMark/>
                </w:tcPr>
                <w:p w14:paraId="4FF9C105" w14:textId="77777777" w:rsidR="00F47003" w:rsidRPr="00F47003" w:rsidRDefault="00F47003" w:rsidP="00F47003">
                  <w:pPr>
                    <w:keepNext/>
                    <w:keepLines/>
                    <w:spacing w:after="0"/>
                    <w:jc w:val="center"/>
                    <w:rPr>
                      <w:rFonts w:ascii="Arial" w:eastAsia="Malgun Gothic" w:hAnsi="Arial"/>
                      <w:sz w:val="18"/>
                      <w:lang w:eastAsia="zh-CN"/>
                    </w:rPr>
                  </w:pPr>
                  <w:r w:rsidRPr="00F47003">
                    <w:rPr>
                      <w:rFonts w:ascii="Arial" w:eastAsia="Malgun Gothic" w:hAnsi="Arial"/>
                      <w:sz w:val="18"/>
                      <w:lang w:eastAsia="zh-CN"/>
                    </w:rPr>
                    <w:t>N=4</w:t>
                  </w:r>
                </w:p>
              </w:tc>
              <w:tc>
                <w:tcPr>
                  <w:tcW w:w="1670" w:type="dxa"/>
                  <w:tcMar>
                    <w:top w:w="0" w:type="dxa"/>
                    <w:left w:w="108" w:type="dxa"/>
                    <w:bottom w:w="0" w:type="dxa"/>
                    <w:right w:w="108" w:type="dxa"/>
                  </w:tcMar>
                  <w:hideMark/>
                </w:tcPr>
                <w:p w14:paraId="3B6ECEA2" w14:textId="77777777" w:rsidR="00F47003" w:rsidRPr="00F47003" w:rsidRDefault="00F47003" w:rsidP="00F47003">
                  <w:pPr>
                    <w:keepNext/>
                    <w:keepLines/>
                    <w:spacing w:after="0"/>
                    <w:jc w:val="center"/>
                    <w:rPr>
                      <w:rFonts w:ascii="Arial" w:eastAsia="Malgun Gothic" w:hAnsi="Arial"/>
                      <w:sz w:val="18"/>
                      <w:highlight w:val="yellow"/>
                      <w:lang w:eastAsia="zh-CN"/>
                    </w:rPr>
                  </w:pPr>
                  <w:r w:rsidRPr="00F47003">
                    <w:rPr>
                      <w:rFonts w:ascii="Arial" w:eastAsia="Malgun Gothic" w:hAnsi="Arial"/>
                      <w:sz w:val="18"/>
                      <w:highlight w:val="yellow"/>
                      <w:lang w:eastAsia="zh-CN"/>
                    </w:rPr>
                    <w:t>120</w:t>
                  </w:r>
                </w:p>
              </w:tc>
              <w:tc>
                <w:tcPr>
                  <w:tcW w:w="1864" w:type="dxa"/>
                  <w:tcMar>
                    <w:top w:w="0" w:type="dxa"/>
                    <w:left w:w="108" w:type="dxa"/>
                    <w:bottom w:w="0" w:type="dxa"/>
                    <w:right w:w="108" w:type="dxa"/>
                  </w:tcMar>
                  <w:hideMark/>
                </w:tcPr>
                <w:p w14:paraId="24F9F352" w14:textId="77777777" w:rsidR="00F47003" w:rsidRPr="00F47003" w:rsidRDefault="00F47003" w:rsidP="00F47003">
                  <w:pPr>
                    <w:keepNext/>
                    <w:keepLines/>
                    <w:spacing w:after="0"/>
                    <w:jc w:val="center"/>
                    <w:rPr>
                      <w:rFonts w:ascii="Arial" w:eastAsia="Malgun Gothic" w:hAnsi="Arial"/>
                      <w:noProof/>
                      <w:sz w:val="22"/>
                      <w:highlight w:val="yellow"/>
                      <w:lang w:eastAsia="zh-CN"/>
                    </w:rPr>
                  </w:pPr>
                  <w:r w:rsidRPr="00F47003">
                    <w:rPr>
                      <w:rFonts w:ascii="Arial" w:eastAsia="Malgun Gothic" w:hAnsi="Arial"/>
                      <w:sz w:val="18"/>
                      <w:highlight w:val="yellow"/>
                      <w:lang w:eastAsia="zh-CN"/>
                    </w:rPr>
                    <w:t>195</w:t>
                  </w:r>
                </w:p>
              </w:tc>
              <w:tc>
                <w:tcPr>
                  <w:tcW w:w="1980" w:type="dxa"/>
                  <w:tcMar>
                    <w:top w:w="0" w:type="dxa"/>
                    <w:left w:w="108" w:type="dxa"/>
                    <w:bottom w:w="0" w:type="dxa"/>
                    <w:right w:w="108" w:type="dxa"/>
                  </w:tcMar>
                  <w:hideMark/>
                </w:tcPr>
                <w:p w14:paraId="23F85BCB" w14:textId="77777777" w:rsidR="00F47003" w:rsidRPr="00F47003" w:rsidRDefault="00F47003" w:rsidP="00F47003">
                  <w:pPr>
                    <w:keepNext/>
                    <w:keepLines/>
                    <w:spacing w:after="0"/>
                    <w:jc w:val="center"/>
                    <w:rPr>
                      <w:rFonts w:ascii="Arial" w:eastAsia="Malgun Gothic" w:hAnsi="Arial"/>
                      <w:sz w:val="18"/>
                      <w:highlight w:val="yellow"/>
                      <w:lang w:eastAsia="zh-CN"/>
                    </w:rPr>
                  </w:pPr>
                  <w:r w:rsidRPr="00F47003">
                    <w:rPr>
                      <w:rFonts w:ascii="Arial" w:eastAsia="Malgun Gothic" w:hAnsi="Arial"/>
                      <w:sz w:val="18"/>
                      <w:highlight w:val="yellow"/>
                      <w:lang w:eastAsia="zh-CN"/>
                    </w:rPr>
                    <w:t>140</w:t>
                  </w:r>
                </w:p>
              </w:tc>
              <w:tc>
                <w:tcPr>
                  <w:tcW w:w="1863" w:type="dxa"/>
                  <w:tcMar>
                    <w:top w:w="0" w:type="dxa"/>
                    <w:left w:w="108" w:type="dxa"/>
                    <w:bottom w:w="0" w:type="dxa"/>
                    <w:right w:w="108" w:type="dxa"/>
                  </w:tcMar>
                  <w:hideMark/>
                </w:tcPr>
                <w:p w14:paraId="09E64DC5" w14:textId="77777777" w:rsidR="00F47003" w:rsidRPr="00F47003" w:rsidRDefault="00F47003" w:rsidP="00F47003">
                  <w:pPr>
                    <w:keepNext/>
                    <w:keepLines/>
                    <w:spacing w:after="0"/>
                    <w:jc w:val="center"/>
                    <w:rPr>
                      <w:rFonts w:ascii="Arial" w:eastAsia="Malgun Gothic" w:hAnsi="Arial"/>
                      <w:noProof/>
                      <w:sz w:val="22"/>
                      <w:highlight w:val="yellow"/>
                      <w:lang w:eastAsia="zh-CN"/>
                    </w:rPr>
                  </w:pPr>
                  <w:r w:rsidRPr="00D64A3C">
                    <w:rPr>
                      <w:rFonts w:ascii="Arial" w:eastAsia="Malgun Gothic" w:hAnsi="Arial"/>
                      <w:noProof/>
                      <w:sz w:val="18"/>
                      <w:highlight w:val="yellow"/>
                      <w:lang w:eastAsia="zh-CN"/>
                    </w:rPr>
                    <w:t>255</w:t>
                  </w:r>
                </w:p>
              </w:tc>
            </w:tr>
          </w:tbl>
          <w:p w14:paraId="7F021098" w14:textId="77777777" w:rsidR="00F47003" w:rsidRPr="00F47003" w:rsidRDefault="00F47003" w:rsidP="00F47003">
            <w:pPr>
              <w:rPr>
                <w:rFonts w:eastAsia="Malgun Gothic"/>
              </w:rPr>
            </w:pPr>
          </w:p>
          <w:p w14:paraId="0D439015" w14:textId="77777777" w:rsidR="00F47003" w:rsidRPr="00F47003" w:rsidRDefault="00F47003" w:rsidP="00F47003">
            <w:pPr>
              <w:ind w:left="568" w:hanging="284"/>
              <w:rPr>
                <w:rFonts w:eastAsia="Malgun Gothic"/>
              </w:rPr>
            </w:pPr>
            <w:r w:rsidRPr="00F47003">
              <w:rPr>
                <w:rFonts w:eastAsia="Malgun Gothic"/>
              </w:rPr>
              <w:t>-</w:t>
            </w:r>
            <w:r w:rsidRPr="00F47003">
              <w:rPr>
                <w:rFonts w:eastAsia="Malgun Gothic"/>
              </w:rPr>
              <w:tab/>
              <w:t xml:space="preserve">All above values are </w:t>
            </w:r>
            <w:r w:rsidRPr="00F47003">
              <w:rPr>
                <w:rFonts w:eastAsia="Malgun Gothic"/>
                <w:highlight w:val="yellow"/>
              </w:rPr>
              <w:t>slot-averaged</w:t>
            </w:r>
            <w:r w:rsidRPr="00F47003">
              <w:rPr>
                <w:rFonts w:eastAsia="Malgun Gothic"/>
              </w:rPr>
              <w:t xml:space="preserve"> power (</w:t>
            </w:r>
            <w:r w:rsidRPr="00F47003">
              <w:rPr>
                <w:rFonts w:eastAsia="Malgun Gothic"/>
                <w:i/>
              </w:rPr>
              <w:t>P</w:t>
            </w:r>
            <w:r w:rsidRPr="00F47003">
              <w:rPr>
                <w:rFonts w:eastAsia="Malgun Gothic"/>
                <w:i/>
                <w:vertAlign w:val="subscript"/>
              </w:rPr>
              <w:t>fr1</w:t>
            </w:r>
            <w:r w:rsidRPr="00F47003">
              <w:rPr>
                <w:rFonts w:eastAsia="Malgun Gothic"/>
              </w:rPr>
              <w:t xml:space="preserve"> or </w:t>
            </w:r>
            <w:r w:rsidRPr="00F47003">
              <w:rPr>
                <w:rFonts w:eastAsia="Malgun Gothic"/>
                <w:i/>
              </w:rPr>
              <w:t>P</w:t>
            </w:r>
            <w:r w:rsidRPr="00F47003">
              <w:rPr>
                <w:rFonts w:eastAsia="Malgun Gothic"/>
                <w:i/>
                <w:vertAlign w:val="subscript"/>
              </w:rPr>
              <w:t>fr2</w:t>
            </w:r>
            <w:r w:rsidRPr="00F47003">
              <w:rPr>
                <w:rFonts w:eastAsia="Malgun Gothic"/>
              </w:rPr>
              <w:t xml:space="preserve"> for FR1 or FR2 respectively).</w:t>
            </w:r>
          </w:p>
          <w:p w14:paraId="73FB28A7" w14:textId="77777777" w:rsidR="00F47003" w:rsidRPr="00F47003" w:rsidRDefault="00F47003" w:rsidP="00F47003">
            <w:pPr>
              <w:ind w:left="568" w:hanging="284"/>
              <w:rPr>
                <w:rFonts w:eastAsia="Malgun Gothic"/>
              </w:rPr>
            </w:pPr>
            <w:r w:rsidRPr="00F47003">
              <w:rPr>
                <w:rFonts w:eastAsia="Malgun Gothic"/>
              </w:rPr>
              <w:t>-</w:t>
            </w:r>
            <w:r w:rsidRPr="00F47003">
              <w:rPr>
                <w:rFonts w:eastAsia="Malgun Gothic"/>
              </w:rPr>
              <w:tab/>
              <w:t xml:space="preserve">Synchronous case means actual SSB transmissions from cells are time-aligned e.g., timing of </w:t>
            </w:r>
            <w:proofErr w:type="spellStart"/>
            <w:r w:rsidRPr="00F47003">
              <w:rPr>
                <w:rFonts w:eastAsia="Malgun Gothic"/>
              </w:rPr>
              <w:t>SSB</w:t>
            </w:r>
            <w:r w:rsidRPr="00F47003">
              <w:rPr>
                <w:rFonts w:eastAsia="Malgun Gothic"/>
                <w:vertAlign w:val="subscript"/>
              </w:rPr>
              <w:t>i</w:t>
            </w:r>
            <w:proofErr w:type="spellEnd"/>
            <w:r w:rsidRPr="00F47003">
              <w:rPr>
                <w:rFonts w:eastAsia="Malgun Gothic"/>
              </w:rPr>
              <w:t xml:space="preserve"> from cell</w:t>
            </w:r>
            <w:r w:rsidRPr="00F47003">
              <w:rPr>
                <w:rFonts w:eastAsia="Malgun Gothic"/>
                <w:vertAlign w:val="subscript"/>
              </w:rPr>
              <w:t>i</w:t>
            </w:r>
            <w:r w:rsidRPr="00F47003">
              <w:rPr>
                <w:rFonts w:eastAsia="Malgun Gothic"/>
              </w:rPr>
              <w:t xml:space="preserve"> is aligned with timing of </w:t>
            </w:r>
            <w:proofErr w:type="spellStart"/>
            <w:r w:rsidRPr="00F47003">
              <w:rPr>
                <w:rFonts w:eastAsia="Malgun Gothic"/>
              </w:rPr>
              <w:t>SSB</w:t>
            </w:r>
            <w:r w:rsidRPr="00F47003">
              <w:rPr>
                <w:rFonts w:eastAsia="Malgun Gothic"/>
                <w:vertAlign w:val="subscript"/>
              </w:rPr>
              <w:t>i</w:t>
            </w:r>
            <w:proofErr w:type="spellEnd"/>
            <w:r w:rsidRPr="00F47003">
              <w:rPr>
                <w:rFonts w:eastAsia="Malgun Gothic"/>
              </w:rPr>
              <w:t xml:space="preserve"> from </w:t>
            </w:r>
            <w:proofErr w:type="spellStart"/>
            <w:r w:rsidRPr="00F47003">
              <w:rPr>
                <w:rFonts w:eastAsia="Malgun Gothic"/>
              </w:rPr>
              <w:t>cell</w:t>
            </w:r>
            <w:r w:rsidRPr="00F47003">
              <w:rPr>
                <w:rFonts w:eastAsia="Malgun Gothic"/>
                <w:vertAlign w:val="subscript"/>
              </w:rPr>
              <w:t>j</w:t>
            </w:r>
            <w:proofErr w:type="spellEnd"/>
            <w:r w:rsidRPr="00F47003">
              <w:rPr>
                <w:rFonts w:eastAsia="Malgun Gothic"/>
              </w:rPr>
              <w:t>.</w:t>
            </w:r>
          </w:p>
          <w:p w14:paraId="05538343" w14:textId="77777777" w:rsidR="00F47003" w:rsidRPr="00F47003" w:rsidRDefault="00F47003" w:rsidP="00F47003">
            <w:pPr>
              <w:ind w:left="568" w:hanging="284"/>
              <w:rPr>
                <w:rFonts w:eastAsia="Malgun Gothic"/>
              </w:rPr>
            </w:pPr>
            <w:r w:rsidRPr="00F47003">
              <w:rPr>
                <w:rFonts w:eastAsia="Malgun Gothic"/>
              </w:rPr>
              <w:t>-</w:t>
            </w:r>
            <w:r w:rsidRPr="00F47003">
              <w:rPr>
                <w:rFonts w:eastAsia="Malgun Gothic"/>
              </w:rPr>
              <w:tab/>
              <w:t xml:space="preserve">Asynchronous case means actual SSB transmissions from cells are not time-aligned e.g., timing of </w:t>
            </w:r>
            <w:proofErr w:type="spellStart"/>
            <w:r w:rsidRPr="00F47003">
              <w:rPr>
                <w:rFonts w:eastAsia="Malgun Gothic"/>
              </w:rPr>
              <w:t>SSB</w:t>
            </w:r>
            <w:r w:rsidRPr="00F47003">
              <w:rPr>
                <w:rFonts w:eastAsia="Malgun Gothic"/>
                <w:vertAlign w:val="subscript"/>
              </w:rPr>
              <w:t>i</w:t>
            </w:r>
            <w:proofErr w:type="spellEnd"/>
            <w:r w:rsidRPr="00F47003">
              <w:rPr>
                <w:rFonts w:eastAsia="Malgun Gothic"/>
              </w:rPr>
              <w:t xml:space="preserve"> from cell</w:t>
            </w:r>
            <w:r w:rsidRPr="00F47003">
              <w:rPr>
                <w:rFonts w:eastAsia="Malgun Gothic"/>
                <w:vertAlign w:val="subscript"/>
              </w:rPr>
              <w:t>i</w:t>
            </w:r>
            <w:r w:rsidRPr="00F47003">
              <w:rPr>
                <w:rFonts w:eastAsia="Malgun Gothic"/>
              </w:rPr>
              <w:t xml:space="preserve"> is not aligned with timing of </w:t>
            </w:r>
            <w:proofErr w:type="spellStart"/>
            <w:r w:rsidRPr="00F47003">
              <w:rPr>
                <w:rFonts w:eastAsia="Malgun Gothic"/>
              </w:rPr>
              <w:t>SSB</w:t>
            </w:r>
            <w:r w:rsidRPr="00F47003">
              <w:rPr>
                <w:rFonts w:eastAsia="Malgun Gothic"/>
                <w:vertAlign w:val="subscript"/>
              </w:rPr>
              <w:t>i</w:t>
            </w:r>
            <w:proofErr w:type="spellEnd"/>
            <w:r w:rsidRPr="00F47003">
              <w:rPr>
                <w:rFonts w:eastAsia="Malgun Gothic"/>
              </w:rPr>
              <w:t xml:space="preserve"> from </w:t>
            </w:r>
            <w:proofErr w:type="spellStart"/>
            <w:r w:rsidRPr="00F47003">
              <w:rPr>
                <w:rFonts w:eastAsia="Malgun Gothic"/>
              </w:rPr>
              <w:t>cell</w:t>
            </w:r>
            <w:r w:rsidRPr="00F47003">
              <w:rPr>
                <w:rFonts w:eastAsia="Malgun Gothic"/>
                <w:vertAlign w:val="subscript"/>
              </w:rPr>
              <w:t>j</w:t>
            </w:r>
            <w:proofErr w:type="spellEnd"/>
          </w:p>
          <w:p w14:paraId="6FDF46BA" w14:textId="77777777" w:rsidR="00F47003" w:rsidRPr="00F47003" w:rsidRDefault="00F47003" w:rsidP="00F47003">
            <w:pPr>
              <w:ind w:left="568" w:hanging="284"/>
              <w:rPr>
                <w:rFonts w:eastAsia="Malgun Gothic"/>
              </w:rPr>
            </w:pPr>
            <w:r w:rsidRPr="00F47003">
              <w:rPr>
                <w:rFonts w:eastAsia="Malgun Gothic"/>
              </w:rPr>
              <w:t>-</w:t>
            </w:r>
            <w:r w:rsidRPr="00F47003">
              <w:rPr>
                <w:rFonts w:eastAsia="Malgun Gothic"/>
              </w:rPr>
              <w:tab/>
              <w:t>The following maximum number of cells for intra-frequency measurement within a slot:</w:t>
            </w:r>
          </w:p>
          <w:p w14:paraId="63A93FE9" w14:textId="77777777" w:rsidR="00F47003" w:rsidRPr="00F47003" w:rsidRDefault="00F47003" w:rsidP="00F47003">
            <w:pPr>
              <w:keepNext/>
              <w:keepLines/>
              <w:spacing w:before="60"/>
              <w:jc w:val="center"/>
              <w:rPr>
                <w:rFonts w:ascii="Arial" w:eastAsia="Malgun Gothic" w:hAnsi="Arial"/>
                <w:b/>
              </w:rPr>
            </w:pPr>
            <w:r w:rsidRPr="00F47003">
              <w:rPr>
                <w:rFonts w:ascii="Arial" w:eastAsia="Malgun Gothic" w:hAnsi="Arial"/>
                <w:b/>
              </w:rPr>
              <w:t xml:space="preserve">Table </w:t>
            </w:r>
            <w:r w:rsidRPr="00F47003">
              <w:rPr>
                <w:rFonts w:ascii="Arial" w:eastAsia="Malgun Gothic" w:hAnsi="Arial"/>
                <w:b/>
                <w:noProof/>
              </w:rPr>
              <w:t>23: Maximun numer of cells for intra-frequency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1"/>
              <w:gridCol w:w="3321"/>
            </w:tblGrid>
            <w:tr w:rsidR="00F47003" w:rsidRPr="00F47003" w14:paraId="69D74EE2" w14:textId="77777777" w:rsidTr="00F03A0C">
              <w:trPr>
                <w:jc w:val="center"/>
              </w:trPr>
              <w:tc>
                <w:tcPr>
                  <w:tcW w:w="3321" w:type="dxa"/>
                  <w:tcBorders>
                    <w:top w:val="single" w:sz="4" w:space="0" w:color="auto"/>
                    <w:left w:val="single" w:sz="4" w:space="0" w:color="auto"/>
                    <w:bottom w:val="single" w:sz="4" w:space="0" w:color="auto"/>
                    <w:right w:val="single" w:sz="4" w:space="0" w:color="auto"/>
                  </w:tcBorders>
                  <w:shd w:val="clear" w:color="auto" w:fill="auto"/>
                  <w:hideMark/>
                </w:tcPr>
                <w:p w14:paraId="6F05AEAD" w14:textId="77777777" w:rsidR="00F47003" w:rsidRPr="00F47003" w:rsidRDefault="00F47003" w:rsidP="00F47003">
                  <w:pPr>
                    <w:keepNext/>
                    <w:keepLines/>
                    <w:spacing w:after="0"/>
                    <w:jc w:val="center"/>
                    <w:rPr>
                      <w:rFonts w:ascii="Arial" w:eastAsia="Malgun Gothic" w:hAnsi="Arial"/>
                      <w:b/>
                      <w:sz w:val="18"/>
                      <w:lang w:eastAsia="zh-CN"/>
                    </w:rPr>
                  </w:pPr>
                  <w:r w:rsidRPr="00F47003">
                    <w:rPr>
                      <w:rFonts w:ascii="Arial" w:eastAsia="Malgun Gothic" w:hAnsi="Arial"/>
                      <w:b/>
                      <w:sz w:val="18"/>
                      <w:lang w:eastAsia="zh-CN"/>
                    </w:rPr>
                    <w:t>FR1</w:t>
                  </w:r>
                </w:p>
              </w:tc>
              <w:tc>
                <w:tcPr>
                  <w:tcW w:w="3321" w:type="dxa"/>
                  <w:tcBorders>
                    <w:top w:val="single" w:sz="4" w:space="0" w:color="auto"/>
                    <w:left w:val="single" w:sz="4" w:space="0" w:color="auto"/>
                    <w:bottom w:val="single" w:sz="4" w:space="0" w:color="auto"/>
                    <w:right w:val="single" w:sz="4" w:space="0" w:color="auto"/>
                  </w:tcBorders>
                  <w:shd w:val="clear" w:color="auto" w:fill="auto"/>
                  <w:hideMark/>
                </w:tcPr>
                <w:p w14:paraId="480B054E" w14:textId="77777777" w:rsidR="00F47003" w:rsidRPr="00F47003" w:rsidRDefault="00F47003" w:rsidP="00F47003">
                  <w:pPr>
                    <w:keepNext/>
                    <w:keepLines/>
                    <w:spacing w:after="0"/>
                    <w:jc w:val="center"/>
                    <w:rPr>
                      <w:rFonts w:ascii="Arial" w:eastAsia="Malgun Gothic" w:hAnsi="Arial"/>
                      <w:b/>
                      <w:sz w:val="18"/>
                      <w:lang w:eastAsia="zh-CN"/>
                    </w:rPr>
                  </w:pPr>
                  <w:r w:rsidRPr="00F47003">
                    <w:rPr>
                      <w:rFonts w:ascii="Arial" w:eastAsia="Malgun Gothic" w:hAnsi="Arial"/>
                      <w:b/>
                      <w:sz w:val="18"/>
                      <w:lang w:eastAsia="zh-CN"/>
                    </w:rPr>
                    <w:t>FR2</w:t>
                  </w:r>
                </w:p>
              </w:tc>
            </w:tr>
            <w:tr w:rsidR="00F47003" w:rsidRPr="00F47003" w14:paraId="4BD0CA3A" w14:textId="77777777" w:rsidTr="00F03A0C">
              <w:trPr>
                <w:jc w:val="center"/>
              </w:trPr>
              <w:tc>
                <w:tcPr>
                  <w:tcW w:w="3321" w:type="dxa"/>
                  <w:tcBorders>
                    <w:top w:val="single" w:sz="4" w:space="0" w:color="auto"/>
                    <w:left w:val="single" w:sz="4" w:space="0" w:color="auto"/>
                    <w:bottom w:val="single" w:sz="4" w:space="0" w:color="auto"/>
                    <w:right w:val="single" w:sz="4" w:space="0" w:color="auto"/>
                  </w:tcBorders>
                  <w:shd w:val="clear" w:color="auto" w:fill="auto"/>
                  <w:hideMark/>
                </w:tcPr>
                <w:p w14:paraId="03FA343C" w14:textId="77777777" w:rsidR="00F47003" w:rsidRPr="00F47003" w:rsidRDefault="00F47003" w:rsidP="00F47003">
                  <w:pPr>
                    <w:keepNext/>
                    <w:keepLines/>
                    <w:spacing w:after="0"/>
                    <w:jc w:val="center"/>
                    <w:rPr>
                      <w:rFonts w:ascii="Arial" w:eastAsia="Malgun Gothic" w:hAnsi="Arial"/>
                      <w:sz w:val="18"/>
                      <w:lang w:eastAsia="zh-CN"/>
                    </w:rPr>
                  </w:pPr>
                  <w:proofErr w:type="spellStart"/>
                  <w:r w:rsidRPr="00F47003">
                    <w:rPr>
                      <w:rFonts w:ascii="Arial" w:eastAsia="Malgun Gothic" w:hAnsi="Arial"/>
                      <w:sz w:val="18"/>
                      <w:lang w:eastAsia="zh-CN"/>
                    </w:rPr>
                    <w:t>Nmax</w:t>
                  </w:r>
                  <w:proofErr w:type="spellEnd"/>
                  <w:r w:rsidRPr="00F47003">
                    <w:rPr>
                      <w:rFonts w:ascii="Arial" w:eastAsia="Malgun Gothic" w:hAnsi="Arial"/>
                      <w:sz w:val="18"/>
                      <w:lang w:eastAsia="zh-CN"/>
                    </w:rPr>
                    <w:t xml:space="preserve"> = 19</w:t>
                  </w:r>
                </w:p>
              </w:tc>
              <w:tc>
                <w:tcPr>
                  <w:tcW w:w="3321" w:type="dxa"/>
                  <w:tcBorders>
                    <w:top w:val="single" w:sz="4" w:space="0" w:color="auto"/>
                    <w:left w:val="single" w:sz="4" w:space="0" w:color="auto"/>
                    <w:bottom w:val="single" w:sz="4" w:space="0" w:color="auto"/>
                    <w:right w:val="single" w:sz="4" w:space="0" w:color="auto"/>
                  </w:tcBorders>
                  <w:shd w:val="clear" w:color="auto" w:fill="auto"/>
                  <w:hideMark/>
                </w:tcPr>
                <w:p w14:paraId="30B28623" w14:textId="77777777" w:rsidR="00F47003" w:rsidRPr="00F47003" w:rsidRDefault="00F47003" w:rsidP="00F47003">
                  <w:pPr>
                    <w:keepNext/>
                    <w:keepLines/>
                    <w:spacing w:after="0"/>
                    <w:jc w:val="center"/>
                    <w:rPr>
                      <w:rFonts w:ascii="Arial" w:eastAsia="Malgun Gothic" w:hAnsi="Arial"/>
                      <w:sz w:val="18"/>
                      <w:lang w:eastAsia="zh-CN"/>
                    </w:rPr>
                  </w:pPr>
                  <w:proofErr w:type="spellStart"/>
                  <w:r w:rsidRPr="00F47003">
                    <w:rPr>
                      <w:rFonts w:ascii="Arial" w:eastAsia="Malgun Gothic" w:hAnsi="Arial"/>
                      <w:sz w:val="18"/>
                      <w:lang w:eastAsia="zh-CN"/>
                    </w:rPr>
                    <w:t>Nmax</w:t>
                  </w:r>
                  <w:proofErr w:type="spellEnd"/>
                  <w:r w:rsidRPr="00F47003">
                    <w:rPr>
                      <w:rFonts w:ascii="Arial" w:eastAsia="Malgun Gothic" w:hAnsi="Arial"/>
                      <w:sz w:val="18"/>
                      <w:lang w:eastAsia="zh-CN"/>
                    </w:rPr>
                    <w:t xml:space="preserve"> = 9</w:t>
                  </w:r>
                </w:p>
              </w:tc>
            </w:tr>
          </w:tbl>
          <w:p w14:paraId="23EAE0EC" w14:textId="77777777" w:rsidR="00F47003" w:rsidRPr="00F47003" w:rsidRDefault="00F47003" w:rsidP="00F47003">
            <w:pPr>
              <w:rPr>
                <w:rFonts w:eastAsia="Malgun Gothic"/>
              </w:rPr>
            </w:pPr>
          </w:p>
          <w:p w14:paraId="04C38D03" w14:textId="77777777" w:rsidR="00F47003" w:rsidRPr="00F47003" w:rsidRDefault="00F47003" w:rsidP="00F47003">
            <w:pPr>
              <w:rPr>
                <w:rFonts w:eastAsia="Malgun Gothic"/>
                <w:u w:val="single"/>
              </w:rPr>
            </w:pPr>
            <w:r w:rsidRPr="00F47003">
              <w:rPr>
                <w:rFonts w:eastAsia="Malgun Gothic"/>
                <w:u w:val="single"/>
              </w:rPr>
              <w:t>For combined measurement and search:</w:t>
            </w:r>
          </w:p>
          <w:p w14:paraId="5D05664F" w14:textId="77777777" w:rsidR="00F47003" w:rsidRPr="00F47003" w:rsidRDefault="00F47003" w:rsidP="00F47003">
            <w:pPr>
              <w:rPr>
                <w:rFonts w:eastAsia="Malgun Gothic"/>
              </w:rPr>
            </w:pPr>
            <w:r w:rsidRPr="00F47003">
              <w:rPr>
                <w:rFonts w:eastAsia="Malgun Gothic" w:hint="eastAsia"/>
              </w:rPr>
              <w:t xml:space="preserve">To obtain combined </w:t>
            </w:r>
            <w:proofErr w:type="spellStart"/>
            <w:r w:rsidRPr="00F47003">
              <w:rPr>
                <w:rFonts w:eastAsia="Malgun Gothic" w:hint="eastAsia"/>
              </w:rPr>
              <w:t>neighbor</w:t>
            </w:r>
            <w:r w:rsidRPr="00F47003">
              <w:rPr>
                <w:rFonts w:eastAsia="Malgun Gothic"/>
              </w:rPr>
              <w:t>ing</w:t>
            </w:r>
            <w:proofErr w:type="spellEnd"/>
            <w:r w:rsidRPr="00F47003">
              <w:rPr>
                <w:rFonts w:eastAsia="Malgun Gothic" w:hint="eastAsia"/>
              </w:rPr>
              <w:t xml:space="preserve"> cell measurement and search power, add the difference between full </w:t>
            </w:r>
            <w:proofErr w:type="spellStart"/>
            <w:r w:rsidRPr="00F47003">
              <w:rPr>
                <w:rFonts w:eastAsia="Malgun Gothic"/>
              </w:rPr>
              <w:t>neighboring</w:t>
            </w:r>
            <w:proofErr w:type="spellEnd"/>
            <w:r w:rsidRPr="00F47003">
              <w:rPr>
                <w:rFonts w:eastAsia="Malgun Gothic"/>
              </w:rPr>
              <w:t xml:space="preserve"> cell </w:t>
            </w:r>
            <w:r w:rsidRPr="00F47003">
              <w:rPr>
                <w:rFonts w:eastAsia="Malgun Gothic" w:hint="eastAsia"/>
              </w:rPr>
              <w:t xml:space="preserve">search </w:t>
            </w:r>
            <w:r w:rsidRPr="00F47003">
              <w:rPr>
                <w:rFonts w:eastAsia="Malgun Gothic"/>
              </w:rPr>
              <w:t xml:space="preserve">state </w:t>
            </w:r>
            <w:r w:rsidRPr="00F47003">
              <w:rPr>
                <w:rFonts w:eastAsia="Malgun Gothic" w:hint="eastAsia"/>
              </w:rPr>
              <w:t xml:space="preserve">power and </w:t>
            </w:r>
            <w:r w:rsidRPr="00F47003">
              <w:rPr>
                <w:rFonts w:eastAsia="Malgun Gothic"/>
              </w:rPr>
              <w:t xml:space="preserve">SSB/CSI-RS proc. state </w:t>
            </w:r>
            <w:r w:rsidRPr="00F47003">
              <w:rPr>
                <w:rFonts w:eastAsia="Malgun Gothic" w:hint="eastAsia"/>
              </w:rPr>
              <w:t xml:space="preserve">power to the </w:t>
            </w:r>
            <w:proofErr w:type="spellStart"/>
            <w:r w:rsidRPr="00F47003">
              <w:rPr>
                <w:rFonts w:eastAsia="Malgun Gothic" w:hint="eastAsia"/>
              </w:rPr>
              <w:t>neighbor</w:t>
            </w:r>
            <w:r w:rsidRPr="00F47003">
              <w:rPr>
                <w:rFonts w:eastAsia="Malgun Gothic"/>
              </w:rPr>
              <w:t>ing</w:t>
            </w:r>
            <w:proofErr w:type="spellEnd"/>
            <w:r w:rsidRPr="00F47003">
              <w:rPr>
                <w:rFonts w:eastAsia="Malgun Gothic" w:hint="eastAsia"/>
              </w:rPr>
              <w:t xml:space="preserve"> cell measurement power, as shown below:</w:t>
            </w:r>
          </w:p>
          <w:p w14:paraId="3332C3B6" w14:textId="77777777" w:rsidR="00F47003" w:rsidRPr="00F47003" w:rsidRDefault="00F47003" w:rsidP="00F47003">
            <w:pPr>
              <w:keepNext/>
              <w:keepLines/>
              <w:spacing w:before="60"/>
              <w:jc w:val="center"/>
              <w:rPr>
                <w:rFonts w:ascii="Arial" w:eastAsia="Malgun Gothic" w:hAnsi="Arial"/>
                <w:b/>
              </w:rPr>
            </w:pPr>
            <w:r w:rsidRPr="00F47003">
              <w:rPr>
                <w:rFonts w:ascii="Arial" w:eastAsia="Malgun Gothic" w:hAnsi="Arial"/>
                <w:b/>
              </w:rPr>
              <w:t xml:space="preserve">Table </w:t>
            </w:r>
            <w:r w:rsidRPr="00F47003">
              <w:rPr>
                <w:rFonts w:ascii="Arial" w:eastAsia="Malgun Gothic" w:hAnsi="Arial"/>
                <w:b/>
                <w:noProof/>
              </w:rPr>
              <w:t>24</w:t>
            </w:r>
            <w:r w:rsidRPr="00F47003">
              <w:rPr>
                <w:rFonts w:ascii="Arial" w:eastAsia="Malgun Gothic" w:hAnsi="Arial"/>
                <w:b/>
              </w:rPr>
              <w:t xml:space="preserve">: UE power consumption of the combined </w:t>
            </w:r>
            <w:proofErr w:type="spellStart"/>
            <w:r w:rsidRPr="00F47003">
              <w:rPr>
                <w:rFonts w:ascii="Arial" w:eastAsia="Malgun Gothic" w:hAnsi="Arial"/>
                <w:b/>
              </w:rPr>
              <w:t>neighbor</w:t>
            </w:r>
            <w:proofErr w:type="spellEnd"/>
            <w:r w:rsidRPr="00F47003">
              <w:rPr>
                <w:rFonts w:ascii="Arial" w:eastAsia="Malgun Gothic" w:hAnsi="Arial"/>
                <w:b/>
              </w:rPr>
              <w:t xml:space="preserve"> cell measurements and cell search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8"/>
              <w:gridCol w:w="1566"/>
              <w:gridCol w:w="1734"/>
              <w:gridCol w:w="1851"/>
              <w:gridCol w:w="1736"/>
            </w:tblGrid>
            <w:tr w:rsidR="00F47003" w:rsidRPr="00F47003" w14:paraId="27056FD3" w14:textId="77777777" w:rsidTr="00F03A0C">
              <w:tc>
                <w:tcPr>
                  <w:tcW w:w="2575" w:type="dxa"/>
                  <w:vMerge w:val="restart"/>
                  <w:tcMar>
                    <w:top w:w="0" w:type="dxa"/>
                    <w:left w:w="108" w:type="dxa"/>
                    <w:bottom w:w="0" w:type="dxa"/>
                    <w:right w:w="108" w:type="dxa"/>
                  </w:tcMar>
                  <w:hideMark/>
                </w:tcPr>
                <w:p w14:paraId="3D8ADCE2" w14:textId="77777777" w:rsidR="00F47003" w:rsidRPr="00F47003" w:rsidRDefault="00F47003" w:rsidP="00F47003">
                  <w:pPr>
                    <w:keepNext/>
                    <w:keepLines/>
                    <w:spacing w:after="0"/>
                    <w:jc w:val="center"/>
                    <w:rPr>
                      <w:rFonts w:ascii="Arial" w:eastAsia="Malgun Gothic" w:hAnsi="Arial"/>
                      <w:b/>
                      <w:sz w:val="18"/>
                      <w:lang w:eastAsia="zh-CN"/>
                    </w:rPr>
                  </w:pPr>
                  <w:r w:rsidRPr="00F47003">
                    <w:rPr>
                      <w:rFonts w:ascii="Arial" w:eastAsia="Malgun Gothic" w:hAnsi="Arial"/>
                      <w:b/>
                      <w:sz w:val="18"/>
                      <w:lang w:eastAsia="zh-CN"/>
                    </w:rPr>
                    <w:t>N: Number of cells for intra-frequency measurement &amp; search</w:t>
                  </w:r>
                </w:p>
              </w:tc>
              <w:tc>
                <w:tcPr>
                  <w:tcW w:w="3534" w:type="dxa"/>
                  <w:gridSpan w:val="2"/>
                  <w:tcMar>
                    <w:top w:w="0" w:type="dxa"/>
                    <w:left w:w="108" w:type="dxa"/>
                    <w:bottom w:w="0" w:type="dxa"/>
                    <w:right w:w="108" w:type="dxa"/>
                  </w:tcMar>
                  <w:hideMark/>
                </w:tcPr>
                <w:p w14:paraId="134893AF" w14:textId="77777777" w:rsidR="00F47003" w:rsidRPr="00F47003" w:rsidRDefault="00F47003" w:rsidP="00F47003">
                  <w:pPr>
                    <w:keepNext/>
                    <w:keepLines/>
                    <w:spacing w:after="0"/>
                    <w:jc w:val="center"/>
                    <w:rPr>
                      <w:rFonts w:ascii="Arial" w:eastAsia="Malgun Gothic" w:hAnsi="Arial"/>
                      <w:b/>
                      <w:sz w:val="18"/>
                      <w:lang w:eastAsia="zh-CN"/>
                    </w:rPr>
                  </w:pPr>
                  <w:r w:rsidRPr="00F47003">
                    <w:rPr>
                      <w:rFonts w:ascii="Arial" w:eastAsia="Malgun Gothic" w:hAnsi="Arial"/>
                      <w:b/>
                      <w:sz w:val="18"/>
                      <w:lang w:eastAsia="zh-CN"/>
                    </w:rPr>
                    <w:t>Synchronous case</w:t>
                  </w:r>
                </w:p>
              </w:tc>
              <w:tc>
                <w:tcPr>
                  <w:tcW w:w="3843" w:type="dxa"/>
                  <w:gridSpan w:val="2"/>
                  <w:tcMar>
                    <w:top w:w="0" w:type="dxa"/>
                    <w:left w:w="108" w:type="dxa"/>
                    <w:bottom w:w="0" w:type="dxa"/>
                    <w:right w:w="108" w:type="dxa"/>
                  </w:tcMar>
                  <w:hideMark/>
                </w:tcPr>
                <w:p w14:paraId="62566249" w14:textId="77777777" w:rsidR="00F47003" w:rsidRPr="00F47003" w:rsidRDefault="00F47003" w:rsidP="00F47003">
                  <w:pPr>
                    <w:keepNext/>
                    <w:keepLines/>
                    <w:spacing w:after="0"/>
                    <w:jc w:val="center"/>
                    <w:rPr>
                      <w:rFonts w:ascii="Arial" w:eastAsia="Malgun Gothic" w:hAnsi="Arial"/>
                      <w:b/>
                      <w:sz w:val="18"/>
                      <w:lang w:eastAsia="zh-CN"/>
                    </w:rPr>
                  </w:pPr>
                  <w:r w:rsidRPr="00F47003">
                    <w:rPr>
                      <w:rFonts w:ascii="Arial" w:eastAsia="Malgun Gothic" w:hAnsi="Arial"/>
                      <w:b/>
                      <w:sz w:val="18"/>
                      <w:lang w:eastAsia="zh-CN"/>
                    </w:rPr>
                    <w:t>Asynchronous case</w:t>
                  </w:r>
                </w:p>
              </w:tc>
            </w:tr>
            <w:tr w:rsidR="00F47003" w:rsidRPr="00F47003" w14:paraId="60176CEF" w14:textId="77777777" w:rsidTr="00F03A0C">
              <w:tc>
                <w:tcPr>
                  <w:tcW w:w="0" w:type="auto"/>
                  <w:vMerge/>
                  <w:vAlign w:val="center"/>
                  <w:hideMark/>
                </w:tcPr>
                <w:p w14:paraId="169FBB4F" w14:textId="77777777" w:rsidR="00F47003" w:rsidRPr="00F47003" w:rsidRDefault="00F47003" w:rsidP="00F47003">
                  <w:pPr>
                    <w:keepNext/>
                    <w:keepLines/>
                    <w:spacing w:after="0"/>
                    <w:jc w:val="center"/>
                    <w:rPr>
                      <w:rFonts w:ascii="Calibri" w:eastAsia="Calibri" w:hAnsi="Calibri"/>
                      <w:b/>
                      <w:sz w:val="18"/>
                      <w:lang w:eastAsia="zh-CN"/>
                    </w:rPr>
                  </w:pPr>
                </w:p>
              </w:tc>
              <w:tc>
                <w:tcPr>
                  <w:tcW w:w="1670" w:type="dxa"/>
                  <w:tcMar>
                    <w:top w:w="0" w:type="dxa"/>
                    <w:left w:w="108" w:type="dxa"/>
                    <w:bottom w:w="0" w:type="dxa"/>
                    <w:right w:w="108" w:type="dxa"/>
                  </w:tcMar>
                  <w:hideMark/>
                </w:tcPr>
                <w:p w14:paraId="08E18E62" w14:textId="77777777" w:rsidR="00F47003" w:rsidRPr="00F47003" w:rsidRDefault="00F47003" w:rsidP="00F47003">
                  <w:pPr>
                    <w:keepNext/>
                    <w:keepLines/>
                    <w:spacing w:after="0"/>
                    <w:jc w:val="center"/>
                    <w:rPr>
                      <w:rFonts w:ascii="Arial" w:eastAsia="Malgun Gothic" w:hAnsi="Arial"/>
                      <w:b/>
                      <w:sz w:val="18"/>
                      <w:lang w:eastAsia="zh-CN"/>
                    </w:rPr>
                  </w:pPr>
                  <w:r w:rsidRPr="00F47003">
                    <w:rPr>
                      <w:rFonts w:ascii="Arial" w:eastAsia="Malgun Gothic" w:hAnsi="Arial"/>
                      <w:b/>
                      <w:sz w:val="18"/>
                      <w:lang w:eastAsia="zh-CN"/>
                    </w:rPr>
                    <w:t>FR1</w:t>
                  </w:r>
                </w:p>
              </w:tc>
              <w:tc>
                <w:tcPr>
                  <w:tcW w:w="1864" w:type="dxa"/>
                  <w:tcMar>
                    <w:top w:w="0" w:type="dxa"/>
                    <w:left w:w="108" w:type="dxa"/>
                    <w:bottom w:w="0" w:type="dxa"/>
                    <w:right w:w="108" w:type="dxa"/>
                  </w:tcMar>
                  <w:hideMark/>
                </w:tcPr>
                <w:p w14:paraId="5020006B" w14:textId="77777777" w:rsidR="00F47003" w:rsidRPr="00F47003" w:rsidRDefault="00F47003" w:rsidP="00F47003">
                  <w:pPr>
                    <w:keepNext/>
                    <w:keepLines/>
                    <w:spacing w:after="0"/>
                    <w:jc w:val="center"/>
                    <w:rPr>
                      <w:rFonts w:ascii="Arial" w:eastAsia="Malgun Gothic" w:hAnsi="Arial"/>
                      <w:b/>
                      <w:sz w:val="18"/>
                      <w:lang w:eastAsia="zh-CN"/>
                    </w:rPr>
                  </w:pPr>
                  <w:r w:rsidRPr="00F47003">
                    <w:rPr>
                      <w:rFonts w:ascii="Arial" w:eastAsia="Malgun Gothic" w:hAnsi="Arial"/>
                      <w:b/>
                      <w:sz w:val="18"/>
                      <w:lang w:eastAsia="zh-CN"/>
                    </w:rPr>
                    <w:t>FR2</w:t>
                  </w:r>
                </w:p>
              </w:tc>
              <w:tc>
                <w:tcPr>
                  <w:tcW w:w="1980" w:type="dxa"/>
                  <w:tcMar>
                    <w:top w:w="0" w:type="dxa"/>
                    <w:left w:w="108" w:type="dxa"/>
                    <w:bottom w:w="0" w:type="dxa"/>
                    <w:right w:w="108" w:type="dxa"/>
                  </w:tcMar>
                  <w:hideMark/>
                </w:tcPr>
                <w:p w14:paraId="76BCF943" w14:textId="77777777" w:rsidR="00F47003" w:rsidRPr="00F47003" w:rsidRDefault="00F47003" w:rsidP="00F47003">
                  <w:pPr>
                    <w:keepNext/>
                    <w:keepLines/>
                    <w:spacing w:after="0"/>
                    <w:jc w:val="center"/>
                    <w:rPr>
                      <w:rFonts w:ascii="Arial" w:eastAsia="Malgun Gothic" w:hAnsi="Arial"/>
                      <w:b/>
                      <w:sz w:val="18"/>
                      <w:lang w:eastAsia="zh-CN"/>
                    </w:rPr>
                  </w:pPr>
                  <w:r w:rsidRPr="00F47003">
                    <w:rPr>
                      <w:rFonts w:ascii="Arial" w:eastAsia="Malgun Gothic" w:hAnsi="Arial"/>
                      <w:b/>
                      <w:sz w:val="18"/>
                      <w:lang w:eastAsia="zh-CN"/>
                    </w:rPr>
                    <w:t>FR1</w:t>
                  </w:r>
                </w:p>
              </w:tc>
              <w:tc>
                <w:tcPr>
                  <w:tcW w:w="1863" w:type="dxa"/>
                  <w:tcMar>
                    <w:top w:w="0" w:type="dxa"/>
                    <w:left w:w="108" w:type="dxa"/>
                    <w:bottom w:w="0" w:type="dxa"/>
                    <w:right w:w="108" w:type="dxa"/>
                  </w:tcMar>
                  <w:hideMark/>
                </w:tcPr>
                <w:p w14:paraId="4AB36ADD" w14:textId="77777777" w:rsidR="00F47003" w:rsidRPr="00F47003" w:rsidRDefault="00F47003" w:rsidP="00F47003">
                  <w:pPr>
                    <w:keepNext/>
                    <w:keepLines/>
                    <w:spacing w:after="0"/>
                    <w:jc w:val="center"/>
                    <w:rPr>
                      <w:rFonts w:ascii="Arial" w:eastAsia="Malgun Gothic" w:hAnsi="Arial"/>
                      <w:b/>
                      <w:sz w:val="18"/>
                      <w:lang w:eastAsia="zh-CN"/>
                    </w:rPr>
                  </w:pPr>
                  <w:r w:rsidRPr="00F47003">
                    <w:rPr>
                      <w:rFonts w:ascii="Arial" w:eastAsia="Malgun Gothic" w:hAnsi="Arial"/>
                      <w:b/>
                      <w:sz w:val="18"/>
                      <w:lang w:eastAsia="zh-CN"/>
                    </w:rPr>
                    <w:t>FR2</w:t>
                  </w:r>
                </w:p>
              </w:tc>
            </w:tr>
            <w:tr w:rsidR="00F47003" w:rsidRPr="00F47003" w14:paraId="79002A63" w14:textId="77777777" w:rsidTr="00F03A0C">
              <w:tc>
                <w:tcPr>
                  <w:tcW w:w="2575" w:type="dxa"/>
                  <w:tcMar>
                    <w:top w:w="0" w:type="dxa"/>
                    <w:left w:w="108" w:type="dxa"/>
                    <w:bottom w:w="0" w:type="dxa"/>
                    <w:right w:w="108" w:type="dxa"/>
                  </w:tcMar>
                  <w:hideMark/>
                </w:tcPr>
                <w:p w14:paraId="7DBB060E" w14:textId="77777777" w:rsidR="00F47003" w:rsidRPr="00F47003" w:rsidRDefault="00F47003" w:rsidP="00F47003">
                  <w:pPr>
                    <w:keepNext/>
                    <w:keepLines/>
                    <w:spacing w:after="0"/>
                    <w:jc w:val="center"/>
                    <w:rPr>
                      <w:rFonts w:ascii="Arial" w:eastAsia="Malgun Gothic" w:hAnsi="Arial"/>
                      <w:sz w:val="18"/>
                      <w:lang w:eastAsia="zh-CN"/>
                    </w:rPr>
                  </w:pPr>
                  <w:r w:rsidRPr="00F47003">
                    <w:rPr>
                      <w:rFonts w:ascii="Arial" w:eastAsia="Malgun Gothic" w:hAnsi="Arial"/>
                      <w:sz w:val="18"/>
                      <w:lang w:eastAsia="zh-CN"/>
                    </w:rPr>
                    <w:t>N=8</w:t>
                  </w:r>
                </w:p>
              </w:tc>
              <w:tc>
                <w:tcPr>
                  <w:tcW w:w="1670" w:type="dxa"/>
                  <w:tcMar>
                    <w:top w:w="0" w:type="dxa"/>
                    <w:left w:w="108" w:type="dxa"/>
                    <w:bottom w:w="0" w:type="dxa"/>
                    <w:right w:w="108" w:type="dxa"/>
                  </w:tcMar>
                  <w:hideMark/>
                </w:tcPr>
                <w:p w14:paraId="0AE4433F" w14:textId="77777777" w:rsidR="00F47003" w:rsidRPr="00F47003" w:rsidRDefault="00F47003" w:rsidP="00F47003">
                  <w:pPr>
                    <w:keepNext/>
                    <w:keepLines/>
                    <w:spacing w:after="0"/>
                    <w:jc w:val="center"/>
                    <w:rPr>
                      <w:rFonts w:ascii="Arial" w:eastAsia="Malgun Gothic" w:hAnsi="Arial"/>
                      <w:sz w:val="18"/>
                      <w:highlight w:val="yellow"/>
                      <w:lang w:eastAsia="zh-CN"/>
                    </w:rPr>
                  </w:pPr>
                  <w:r w:rsidRPr="00F47003">
                    <w:rPr>
                      <w:rFonts w:ascii="Arial" w:eastAsia="Malgun Gothic" w:hAnsi="Arial"/>
                      <w:sz w:val="18"/>
                      <w:highlight w:val="yellow"/>
                      <w:lang w:eastAsia="zh-CN"/>
                    </w:rPr>
                    <w:t>200</w:t>
                  </w:r>
                </w:p>
              </w:tc>
              <w:tc>
                <w:tcPr>
                  <w:tcW w:w="1864" w:type="dxa"/>
                  <w:tcMar>
                    <w:top w:w="0" w:type="dxa"/>
                    <w:left w:w="108" w:type="dxa"/>
                    <w:bottom w:w="0" w:type="dxa"/>
                    <w:right w:w="108" w:type="dxa"/>
                  </w:tcMar>
                  <w:hideMark/>
                </w:tcPr>
                <w:p w14:paraId="71F47A9C" w14:textId="77777777" w:rsidR="00F47003" w:rsidRPr="00F47003" w:rsidRDefault="00F47003" w:rsidP="00F47003">
                  <w:pPr>
                    <w:keepNext/>
                    <w:keepLines/>
                    <w:spacing w:after="0"/>
                    <w:jc w:val="center"/>
                    <w:rPr>
                      <w:rFonts w:ascii="Arial" w:eastAsia="Malgun Gothic" w:hAnsi="Arial"/>
                      <w:sz w:val="18"/>
                      <w:highlight w:val="yellow"/>
                      <w:lang w:eastAsia="zh-CN"/>
                    </w:rPr>
                  </w:pPr>
                  <w:r w:rsidRPr="00F47003">
                    <w:rPr>
                      <w:rFonts w:ascii="Arial" w:eastAsia="Malgun Gothic" w:hAnsi="Arial"/>
                      <w:sz w:val="18"/>
                      <w:highlight w:val="yellow"/>
                      <w:lang w:eastAsia="zh-CN"/>
                    </w:rPr>
                    <w:t>320</w:t>
                  </w:r>
                </w:p>
              </w:tc>
              <w:tc>
                <w:tcPr>
                  <w:tcW w:w="1980" w:type="dxa"/>
                  <w:tcMar>
                    <w:top w:w="0" w:type="dxa"/>
                    <w:left w:w="108" w:type="dxa"/>
                    <w:bottom w:w="0" w:type="dxa"/>
                    <w:right w:w="108" w:type="dxa"/>
                  </w:tcMar>
                  <w:hideMark/>
                </w:tcPr>
                <w:p w14:paraId="4B10B1C0" w14:textId="77777777" w:rsidR="00F47003" w:rsidRPr="00F47003" w:rsidRDefault="00F47003" w:rsidP="00F47003">
                  <w:pPr>
                    <w:keepNext/>
                    <w:keepLines/>
                    <w:spacing w:after="0"/>
                    <w:jc w:val="center"/>
                    <w:rPr>
                      <w:rFonts w:ascii="Arial" w:eastAsia="Malgun Gothic" w:hAnsi="Arial"/>
                      <w:sz w:val="18"/>
                      <w:highlight w:val="yellow"/>
                      <w:lang w:eastAsia="zh-CN"/>
                    </w:rPr>
                  </w:pPr>
                  <w:r w:rsidRPr="00F47003">
                    <w:rPr>
                      <w:rFonts w:ascii="Arial" w:eastAsia="Malgun Gothic" w:hAnsi="Arial"/>
                      <w:sz w:val="18"/>
                      <w:highlight w:val="yellow"/>
                      <w:lang w:eastAsia="zh-CN"/>
                    </w:rPr>
                    <w:t>220</w:t>
                  </w:r>
                </w:p>
              </w:tc>
              <w:tc>
                <w:tcPr>
                  <w:tcW w:w="1863" w:type="dxa"/>
                  <w:tcMar>
                    <w:top w:w="0" w:type="dxa"/>
                    <w:left w:w="108" w:type="dxa"/>
                    <w:bottom w:w="0" w:type="dxa"/>
                    <w:right w:w="108" w:type="dxa"/>
                  </w:tcMar>
                  <w:hideMark/>
                </w:tcPr>
                <w:p w14:paraId="5A7FEEFC" w14:textId="77777777" w:rsidR="00F47003" w:rsidRPr="00F47003" w:rsidRDefault="00F47003" w:rsidP="00F47003">
                  <w:pPr>
                    <w:keepNext/>
                    <w:keepLines/>
                    <w:spacing w:after="0"/>
                    <w:jc w:val="center"/>
                    <w:rPr>
                      <w:rFonts w:ascii="Arial" w:eastAsia="Malgun Gothic" w:hAnsi="Arial"/>
                      <w:sz w:val="18"/>
                      <w:highlight w:val="yellow"/>
                      <w:lang w:eastAsia="zh-CN"/>
                    </w:rPr>
                  </w:pPr>
                  <w:r w:rsidRPr="00F47003">
                    <w:rPr>
                      <w:rFonts w:ascii="Arial" w:eastAsia="Malgun Gothic" w:hAnsi="Arial"/>
                      <w:sz w:val="18"/>
                      <w:highlight w:val="yellow"/>
                      <w:lang w:eastAsia="zh-CN"/>
                    </w:rPr>
                    <w:t>380</w:t>
                  </w:r>
                </w:p>
              </w:tc>
            </w:tr>
            <w:tr w:rsidR="00F47003" w:rsidRPr="00F47003" w14:paraId="2387A3B4" w14:textId="77777777" w:rsidTr="00F03A0C">
              <w:tc>
                <w:tcPr>
                  <w:tcW w:w="2575" w:type="dxa"/>
                  <w:tcMar>
                    <w:top w:w="0" w:type="dxa"/>
                    <w:left w:w="108" w:type="dxa"/>
                    <w:bottom w:w="0" w:type="dxa"/>
                    <w:right w:w="108" w:type="dxa"/>
                  </w:tcMar>
                  <w:hideMark/>
                </w:tcPr>
                <w:p w14:paraId="166706F0" w14:textId="77777777" w:rsidR="00F47003" w:rsidRPr="00F47003" w:rsidRDefault="00F47003" w:rsidP="00F47003">
                  <w:pPr>
                    <w:keepNext/>
                    <w:keepLines/>
                    <w:spacing w:after="0"/>
                    <w:jc w:val="center"/>
                    <w:rPr>
                      <w:rFonts w:ascii="Arial" w:eastAsia="Malgun Gothic" w:hAnsi="Arial"/>
                      <w:sz w:val="18"/>
                      <w:lang w:eastAsia="zh-CN"/>
                    </w:rPr>
                  </w:pPr>
                  <w:r w:rsidRPr="00F47003">
                    <w:rPr>
                      <w:rFonts w:ascii="Arial" w:eastAsia="Malgun Gothic" w:hAnsi="Arial"/>
                      <w:sz w:val="18"/>
                      <w:lang w:eastAsia="zh-CN"/>
                    </w:rPr>
                    <w:t>N=4</w:t>
                  </w:r>
                </w:p>
              </w:tc>
              <w:tc>
                <w:tcPr>
                  <w:tcW w:w="1670" w:type="dxa"/>
                  <w:tcMar>
                    <w:top w:w="0" w:type="dxa"/>
                    <w:left w:w="108" w:type="dxa"/>
                    <w:bottom w:w="0" w:type="dxa"/>
                    <w:right w:w="108" w:type="dxa"/>
                  </w:tcMar>
                  <w:hideMark/>
                </w:tcPr>
                <w:p w14:paraId="0981D91E" w14:textId="77777777" w:rsidR="00F47003" w:rsidRPr="00F47003" w:rsidRDefault="00F47003" w:rsidP="00F47003">
                  <w:pPr>
                    <w:keepNext/>
                    <w:keepLines/>
                    <w:spacing w:after="0"/>
                    <w:jc w:val="center"/>
                    <w:rPr>
                      <w:rFonts w:ascii="Arial" w:eastAsia="Malgun Gothic" w:hAnsi="Arial"/>
                      <w:sz w:val="18"/>
                      <w:highlight w:val="yellow"/>
                      <w:lang w:eastAsia="zh-CN"/>
                    </w:rPr>
                  </w:pPr>
                  <w:r w:rsidRPr="00F47003">
                    <w:rPr>
                      <w:rFonts w:ascii="Arial" w:eastAsia="Malgun Gothic" w:hAnsi="Arial"/>
                      <w:sz w:val="18"/>
                      <w:highlight w:val="yellow"/>
                      <w:lang w:eastAsia="zh-CN"/>
                    </w:rPr>
                    <w:t>170</w:t>
                  </w:r>
                </w:p>
              </w:tc>
              <w:tc>
                <w:tcPr>
                  <w:tcW w:w="1864" w:type="dxa"/>
                  <w:tcMar>
                    <w:top w:w="0" w:type="dxa"/>
                    <w:left w:w="108" w:type="dxa"/>
                    <w:bottom w:w="0" w:type="dxa"/>
                    <w:right w:w="108" w:type="dxa"/>
                  </w:tcMar>
                  <w:hideMark/>
                </w:tcPr>
                <w:p w14:paraId="557302A7" w14:textId="77777777" w:rsidR="00F47003" w:rsidRPr="00F47003" w:rsidRDefault="00F47003" w:rsidP="00F47003">
                  <w:pPr>
                    <w:keepNext/>
                    <w:keepLines/>
                    <w:spacing w:after="0"/>
                    <w:jc w:val="center"/>
                    <w:rPr>
                      <w:rFonts w:ascii="Arial" w:eastAsia="Malgun Gothic" w:hAnsi="Arial"/>
                      <w:sz w:val="18"/>
                      <w:highlight w:val="yellow"/>
                      <w:lang w:eastAsia="zh-CN"/>
                    </w:rPr>
                  </w:pPr>
                  <w:r w:rsidRPr="00F47003">
                    <w:rPr>
                      <w:rFonts w:ascii="Arial" w:eastAsia="Malgun Gothic" w:hAnsi="Arial"/>
                      <w:sz w:val="18"/>
                      <w:highlight w:val="yellow"/>
                      <w:lang w:eastAsia="zh-CN"/>
                    </w:rPr>
                    <w:t>290</w:t>
                  </w:r>
                </w:p>
              </w:tc>
              <w:tc>
                <w:tcPr>
                  <w:tcW w:w="1980" w:type="dxa"/>
                  <w:tcMar>
                    <w:top w:w="0" w:type="dxa"/>
                    <w:left w:w="108" w:type="dxa"/>
                    <w:bottom w:w="0" w:type="dxa"/>
                    <w:right w:w="108" w:type="dxa"/>
                  </w:tcMar>
                  <w:hideMark/>
                </w:tcPr>
                <w:p w14:paraId="3839A7B2" w14:textId="77777777" w:rsidR="00F47003" w:rsidRPr="00F47003" w:rsidRDefault="00F47003" w:rsidP="00F47003">
                  <w:pPr>
                    <w:keepNext/>
                    <w:keepLines/>
                    <w:spacing w:after="0"/>
                    <w:jc w:val="center"/>
                    <w:rPr>
                      <w:rFonts w:ascii="Arial" w:eastAsia="Malgun Gothic" w:hAnsi="Arial"/>
                      <w:sz w:val="18"/>
                      <w:highlight w:val="yellow"/>
                      <w:lang w:eastAsia="zh-CN"/>
                    </w:rPr>
                  </w:pPr>
                  <w:r w:rsidRPr="00F47003">
                    <w:rPr>
                      <w:rFonts w:ascii="Arial" w:eastAsia="Malgun Gothic" w:hAnsi="Arial"/>
                      <w:sz w:val="18"/>
                      <w:highlight w:val="yellow"/>
                      <w:lang w:eastAsia="zh-CN"/>
                    </w:rPr>
                    <w:t>190</w:t>
                  </w:r>
                </w:p>
              </w:tc>
              <w:tc>
                <w:tcPr>
                  <w:tcW w:w="1863" w:type="dxa"/>
                  <w:tcMar>
                    <w:top w:w="0" w:type="dxa"/>
                    <w:left w:w="108" w:type="dxa"/>
                    <w:bottom w:w="0" w:type="dxa"/>
                    <w:right w:w="108" w:type="dxa"/>
                  </w:tcMar>
                  <w:hideMark/>
                </w:tcPr>
                <w:p w14:paraId="16E32824" w14:textId="77777777" w:rsidR="00F47003" w:rsidRPr="00F47003" w:rsidRDefault="00F47003" w:rsidP="00F47003">
                  <w:pPr>
                    <w:keepNext/>
                    <w:keepLines/>
                    <w:spacing w:after="0"/>
                    <w:jc w:val="center"/>
                    <w:rPr>
                      <w:rFonts w:ascii="Arial" w:eastAsia="Malgun Gothic" w:hAnsi="Arial"/>
                      <w:sz w:val="36"/>
                      <w:highlight w:val="yellow"/>
                      <w:lang w:eastAsia="zh-CN"/>
                    </w:rPr>
                  </w:pPr>
                  <w:r w:rsidRPr="00F47003">
                    <w:rPr>
                      <w:rFonts w:ascii="Arial" w:eastAsia="Malgun Gothic" w:hAnsi="Arial"/>
                      <w:sz w:val="18"/>
                      <w:highlight w:val="yellow"/>
                      <w:lang w:eastAsia="zh-CN"/>
                    </w:rPr>
                    <w:t>350</w:t>
                  </w:r>
                </w:p>
              </w:tc>
            </w:tr>
          </w:tbl>
          <w:p w14:paraId="266BC492" w14:textId="77777777" w:rsidR="00F47003" w:rsidRDefault="00F47003" w:rsidP="00805386">
            <w:pPr>
              <w:rPr>
                <w:lang w:eastAsia="zh-CN"/>
              </w:rPr>
            </w:pPr>
          </w:p>
        </w:tc>
      </w:tr>
    </w:tbl>
    <w:p w14:paraId="4853010B" w14:textId="0F3052F9" w:rsidR="00F47003" w:rsidRDefault="00F47003" w:rsidP="00805386">
      <w:pPr>
        <w:rPr>
          <w:lang w:eastAsia="zh-CN"/>
        </w:rPr>
      </w:pPr>
    </w:p>
    <w:p w14:paraId="4BEBDD25" w14:textId="4E909E10" w:rsidR="00F47003" w:rsidRDefault="00CF6B82" w:rsidP="00805386">
      <w:pPr>
        <w:rPr>
          <w:lang w:eastAsia="zh-CN"/>
        </w:rPr>
      </w:pPr>
      <w:r>
        <w:rPr>
          <w:lang w:eastAsia="zh-CN"/>
        </w:rPr>
        <w:lastRenderedPageBreak/>
        <w:t xml:space="preserve">If we look at the power consumption model for intra-frequency measurement, the power consumption </w:t>
      </w:r>
      <w:r w:rsidRPr="00CF6B82">
        <w:rPr>
          <w:b/>
          <w:lang w:eastAsia="zh-CN"/>
        </w:rPr>
        <w:t>per slot</w:t>
      </w:r>
      <w:r>
        <w:rPr>
          <w:lang w:eastAsia="zh-CN"/>
        </w:rPr>
        <w:t xml:space="preserve"> for RRM measurement for FR2 is 1.5~1.85 times of that of FR1. Then, ratio is 6~7.4 times per second (30KHz FR1 </w:t>
      </w:r>
      <w:proofErr w:type="gramStart"/>
      <w:r>
        <w:rPr>
          <w:lang w:eastAsia="zh-CN"/>
        </w:rPr>
        <w:t>and  120</w:t>
      </w:r>
      <w:proofErr w:type="gramEnd"/>
      <w:r>
        <w:rPr>
          <w:lang w:eastAsia="zh-CN"/>
        </w:rPr>
        <w:t>KHz FR2). Then, if we consider UE activating multiple panels for FR2 measurement, this ratio will be at least doubled since the most power consum</w:t>
      </w:r>
      <w:r w:rsidR="007C1B7E">
        <w:rPr>
          <w:lang w:eastAsia="zh-CN"/>
        </w:rPr>
        <w:t>ing</w:t>
      </w:r>
      <w:r>
        <w:rPr>
          <w:lang w:eastAsia="zh-CN"/>
        </w:rPr>
        <w:t xml:space="preserve"> component is the RF part. </w:t>
      </w:r>
    </w:p>
    <w:p w14:paraId="5A9D5FB9" w14:textId="3A8A0E65" w:rsidR="00F47003" w:rsidRPr="00DB17D5" w:rsidRDefault="00CF6B82" w:rsidP="00805386">
      <w:pPr>
        <w:rPr>
          <w:b/>
          <w:lang w:eastAsia="zh-CN"/>
        </w:rPr>
      </w:pPr>
      <w:r w:rsidRPr="00CF6B82">
        <w:rPr>
          <w:b/>
          <w:lang w:eastAsia="zh-CN"/>
        </w:rPr>
        <w:t xml:space="preserve">Observation 1: The UE power consumption of FR2 RRM measurement is </w:t>
      </w:r>
      <w:r>
        <w:rPr>
          <w:b/>
          <w:lang w:eastAsia="zh-CN"/>
        </w:rPr>
        <w:t xml:space="preserve">several </w:t>
      </w:r>
      <w:r w:rsidRPr="00CF6B82">
        <w:rPr>
          <w:b/>
          <w:lang w:eastAsia="zh-CN"/>
        </w:rPr>
        <w:t>time</w:t>
      </w:r>
      <w:r>
        <w:rPr>
          <w:b/>
          <w:lang w:eastAsia="zh-CN"/>
        </w:rPr>
        <w:t>s</w:t>
      </w:r>
      <w:r w:rsidRPr="00CF6B82">
        <w:rPr>
          <w:b/>
          <w:lang w:eastAsia="zh-CN"/>
        </w:rPr>
        <w:t xml:space="preserve"> more than that of FR1 RRM measurement. The value will be even larger</w:t>
      </w:r>
      <w:r>
        <w:rPr>
          <w:b/>
          <w:lang w:eastAsia="zh-CN"/>
        </w:rPr>
        <w:t xml:space="preserve"> (10+ times)</w:t>
      </w:r>
      <w:r w:rsidRPr="00CF6B82">
        <w:rPr>
          <w:b/>
          <w:lang w:eastAsia="zh-CN"/>
        </w:rPr>
        <w:t xml:space="preserve"> when activating multiple panels simultaneously.</w:t>
      </w:r>
    </w:p>
    <w:p w14:paraId="0433F8FB" w14:textId="5D570B43" w:rsidR="00CF6B82" w:rsidRDefault="001471F0" w:rsidP="00EA718C">
      <w:pPr>
        <w:jc w:val="both"/>
        <w:rPr>
          <w:lang w:eastAsia="zh-CN"/>
        </w:rPr>
      </w:pPr>
      <w:r>
        <w:rPr>
          <w:lang w:eastAsia="zh-CN"/>
        </w:rPr>
        <w:t xml:space="preserve">From under understanding, it is essential to have a quit method from UE perspective. </w:t>
      </w:r>
      <w:r w:rsidR="00CF6B82">
        <w:rPr>
          <w:lang w:eastAsia="zh-CN"/>
        </w:rPr>
        <w:t>If</w:t>
      </w:r>
      <w:r>
        <w:rPr>
          <w:lang w:eastAsia="zh-CN"/>
        </w:rPr>
        <w:t xml:space="preserve"> the activation condition is only based on serving cell quality (e.g. RSRP and/or RSRQ threshold). If</w:t>
      </w:r>
      <w:r w:rsidR="00EA718C">
        <w:rPr>
          <w:lang w:eastAsia="zh-CN"/>
        </w:rPr>
        <w:t xml:space="preserve"> UE moves to the cell edge and stops for a long time, UE will activate multiple panels for fast L3 measurement for a long time. Another reason is that, the channel condition may vary from UE to UE. For instance, the threshold conditions are met due to some blocking but the UE is still in the cell centre. It does not necessarily require to UE to perform FBS all the time.</w:t>
      </w:r>
    </w:p>
    <w:p w14:paraId="0DF2E07C" w14:textId="1B9C0F0C" w:rsidR="00EA718C" w:rsidRDefault="00EA718C" w:rsidP="00EA718C">
      <w:pPr>
        <w:jc w:val="both"/>
        <w:rPr>
          <w:b/>
          <w:lang w:eastAsia="zh-CN"/>
        </w:rPr>
      </w:pPr>
      <w:r w:rsidRPr="000012FB">
        <w:rPr>
          <w:b/>
          <w:lang w:eastAsia="zh-CN"/>
        </w:rPr>
        <w:t xml:space="preserve">Observation </w:t>
      </w:r>
      <w:r w:rsidR="00CF6B82">
        <w:rPr>
          <w:b/>
          <w:lang w:eastAsia="zh-CN"/>
        </w:rPr>
        <w:t>2</w:t>
      </w:r>
      <w:r w:rsidRPr="000012FB">
        <w:rPr>
          <w:b/>
          <w:lang w:eastAsia="zh-CN"/>
        </w:rPr>
        <w:t xml:space="preserve">: </w:t>
      </w:r>
      <w:r w:rsidR="001471F0">
        <w:rPr>
          <w:b/>
          <w:lang w:eastAsia="zh-CN"/>
        </w:rPr>
        <w:t>Based on agreed triggering condition (serving cell’s signal quality), it is possible that UE will always activating multiple panels for L3 measurement, which is problematic for at least following case:</w:t>
      </w:r>
    </w:p>
    <w:p w14:paraId="3BDE8CC9" w14:textId="10C270E8" w:rsidR="001471F0" w:rsidRPr="001471F0" w:rsidRDefault="001471F0" w:rsidP="00420037">
      <w:pPr>
        <w:pStyle w:val="ListParagraph"/>
        <w:numPr>
          <w:ilvl w:val="0"/>
          <w:numId w:val="4"/>
        </w:numPr>
        <w:ind w:firstLineChars="0"/>
        <w:jc w:val="both"/>
        <w:rPr>
          <w:b/>
          <w:lang w:eastAsia="zh-CN"/>
        </w:rPr>
      </w:pPr>
      <w:r w:rsidRPr="001471F0">
        <w:rPr>
          <w:b/>
          <w:lang w:eastAsia="zh-CN"/>
        </w:rPr>
        <w:t>Case 1: UE moves to the cell edge when the triggering conditions met and UE stop moving.</w:t>
      </w:r>
    </w:p>
    <w:p w14:paraId="487E5E76" w14:textId="69FBAD2D" w:rsidR="001471F0" w:rsidRPr="001471F0" w:rsidRDefault="001471F0" w:rsidP="00420037">
      <w:pPr>
        <w:pStyle w:val="ListParagraph"/>
        <w:numPr>
          <w:ilvl w:val="0"/>
          <w:numId w:val="4"/>
        </w:numPr>
        <w:ind w:firstLineChars="0"/>
        <w:jc w:val="both"/>
        <w:rPr>
          <w:b/>
          <w:lang w:eastAsia="zh-CN"/>
        </w:rPr>
      </w:pPr>
      <w:r w:rsidRPr="001471F0">
        <w:rPr>
          <w:b/>
          <w:lang w:eastAsia="zh-CN"/>
        </w:rPr>
        <w:t>Case 2: UE is still in the cell centre and the triggering conditions are met due to block.</w:t>
      </w:r>
    </w:p>
    <w:p w14:paraId="14B1FF31" w14:textId="1AAA6243" w:rsidR="00CF6B82" w:rsidRDefault="00CF6B82" w:rsidP="00EA718C">
      <w:pPr>
        <w:jc w:val="both"/>
        <w:rPr>
          <w:lang w:eastAsia="zh-CN"/>
        </w:rPr>
      </w:pPr>
      <w:r>
        <w:rPr>
          <w:lang w:eastAsia="zh-CN"/>
        </w:rPr>
        <w:t xml:space="preserve">If without UE quit conditions, the above cases can not be avoided. Then most likely that the consequence will be UE will not support this feature. The reason is that how fast/how many Rx beams are used for RRM measurement is UE implementation issues and </w:t>
      </w:r>
      <w:proofErr w:type="spellStart"/>
      <w:r>
        <w:rPr>
          <w:lang w:eastAsia="zh-CN"/>
        </w:rPr>
        <w:t>gNB</w:t>
      </w:r>
      <w:proofErr w:type="spellEnd"/>
      <w:r>
        <w:rPr>
          <w:lang w:eastAsia="zh-CN"/>
        </w:rPr>
        <w:t xml:space="preserve"> does not needs to know. For instance, though the beam sweeping factor is defined as 8 in the spec, UE can use smaller beam sweeping factor for better performance since Rel-15. In other words, if the above case cannot be avoided, UE can choose not to support the feature but to speed up the L3 measurement by activation multiple panels by implementation with the balance between fast measurement and power consumption.</w:t>
      </w:r>
    </w:p>
    <w:p w14:paraId="1B1C5970" w14:textId="1663268A" w:rsidR="00CF6B82" w:rsidRPr="00CF6B82" w:rsidRDefault="00CF6B82" w:rsidP="00EA718C">
      <w:pPr>
        <w:jc w:val="both"/>
        <w:rPr>
          <w:b/>
          <w:lang w:eastAsia="zh-CN"/>
        </w:rPr>
      </w:pPr>
      <w:r w:rsidRPr="00CF6B82">
        <w:rPr>
          <w:b/>
          <w:lang w:eastAsia="zh-CN"/>
        </w:rPr>
        <w:t>Observation 3: UE can choose not to support the feature but to speed up the L3 measurement by activation multiple panels by implementation with the balance between fast measurement and power consumption.</w:t>
      </w:r>
    </w:p>
    <w:p w14:paraId="56645BB0" w14:textId="0CFDEDBB" w:rsidR="00CF6B82" w:rsidRPr="00CF6B82" w:rsidRDefault="00CF6B82" w:rsidP="00EA718C">
      <w:pPr>
        <w:jc w:val="both"/>
        <w:rPr>
          <w:rFonts w:eastAsia="宋体"/>
          <w:b/>
          <w:szCs w:val="21"/>
        </w:rPr>
      </w:pPr>
      <w:r w:rsidRPr="00CF6B82">
        <w:rPr>
          <w:b/>
          <w:lang w:eastAsia="zh-CN"/>
        </w:rPr>
        <w:t xml:space="preserve">Proposal 1: </w:t>
      </w:r>
      <w:r w:rsidRPr="00CF6B82">
        <w:rPr>
          <w:rFonts w:eastAsia="宋体"/>
          <w:b/>
          <w:szCs w:val="21"/>
        </w:rPr>
        <w:t>UE autonomous quitting should be supported in Rel-19.</w:t>
      </w:r>
    </w:p>
    <w:p w14:paraId="6794143E" w14:textId="396A69E8" w:rsidR="00CF6B82" w:rsidRDefault="00CF6B82" w:rsidP="00EA718C">
      <w:pPr>
        <w:jc w:val="both"/>
        <w:rPr>
          <w:lang w:eastAsia="zh-CN"/>
        </w:rPr>
      </w:pPr>
      <w:r>
        <w:rPr>
          <w:lang w:eastAsia="zh-CN"/>
        </w:rPr>
        <w:t>Based on the online/offline discussion, values comments are received that some cases are still unsolved. The questions are recorded as follows:</w:t>
      </w:r>
    </w:p>
    <w:p w14:paraId="076117BA" w14:textId="2058608E" w:rsidR="00CF6B82" w:rsidRDefault="00CF6B82" w:rsidP="00420037">
      <w:pPr>
        <w:pStyle w:val="ListParagraph"/>
        <w:numPr>
          <w:ilvl w:val="0"/>
          <w:numId w:val="6"/>
        </w:numPr>
        <w:ind w:firstLineChars="0"/>
        <w:jc w:val="both"/>
        <w:rPr>
          <w:lang w:eastAsia="zh-CN"/>
        </w:rPr>
      </w:pPr>
      <w:r>
        <w:rPr>
          <w:lang w:eastAsia="zh-CN"/>
        </w:rPr>
        <w:t>Q1: For case#1, if UE is in the cell edge and stops, UE shall not quit fast measurement forever as UE may starting moving again at the cell edge.</w:t>
      </w:r>
    </w:p>
    <w:p w14:paraId="1BAA13DA" w14:textId="0A0263BC" w:rsidR="00B80411" w:rsidRDefault="00CF6B82" w:rsidP="00420037">
      <w:pPr>
        <w:pStyle w:val="ListParagraph"/>
        <w:numPr>
          <w:ilvl w:val="0"/>
          <w:numId w:val="6"/>
        </w:numPr>
        <w:ind w:firstLineChars="0"/>
        <w:jc w:val="both"/>
        <w:rPr>
          <w:lang w:eastAsia="zh-CN"/>
        </w:rPr>
      </w:pPr>
      <w:r>
        <w:rPr>
          <w:lang w:eastAsia="zh-CN"/>
        </w:rPr>
        <w:t>Q2: For case#2, UE will not have qualified neighbour cell measurement results, then UE is till performing fast measurement.</w:t>
      </w:r>
    </w:p>
    <w:p w14:paraId="4620A73E" w14:textId="05D1BFAE" w:rsidR="00CF6B82" w:rsidRDefault="00B80411" w:rsidP="00EA718C">
      <w:pPr>
        <w:jc w:val="both"/>
        <w:rPr>
          <w:lang w:eastAsia="zh-CN"/>
        </w:rPr>
      </w:pPr>
      <w:r>
        <w:rPr>
          <w:lang w:eastAsia="zh-CN"/>
        </w:rPr>
        <w:t xml:space="preserve">Based on the discussion and proposals in last meeting, we think a timer could be considered which can help solve the issues mentioned above. For instance, if the UE has performed fast measurement for at least T1, UE is allowed to fall back to normal measurement, which can solve the issue mentioned in Q2. And then, if UE quits the fast measurement for power saving, it shall reactivate fast measurement within T2, which can solve the issue mentioned in Q1. </w:t>
      </w:r>
    </w:p>
    <w:p w14:paraId="6E1B9292" w14:textId="35CB3F6C" w:rsidR="00B80411" w:rsidRPr="00B80411" w:rsidRDefault="00B80411" w:rsidP="00EA718C">
      <w:pPr>
        <w:jc w:val="both"/>
        <w:rPr>
          <w:b/>
          <w:lang w:eastAsia="zh-CN"/>
        </w:rPr>
      </w:pPr>
      <w:r w:rsidRPr="00B80411">
        <w:rPr>
          <w:b/>
          <w:lang w:eastAsia="zh-CN"/>
        </w:rPr>
        <w:t>Observation 4: A timer can solve the issues as mentioned in Q1 and Q2.</w:t>
      </w:r>
    </w:p>
    <w:p w14:paraId="514CE062" w14:textId="33D89EAC" w:rsidR="00B80411" w:rsidRDefault="00B80411" w:rsidP="00EA718C">
      <w:pPr>
        <w:jc w:val="both"/>
        <w:rPr>
          <w:lang w:eastAsia="zh-CN"/>
        </w:rPr>
      </w:pPr>
      <w:r>
        <w:rPr>
          <w:lang w:eastAsia="zh-CN"/>
        </w:rPr>
        <w:t>Based on the analysis above, details of UE autonomous quitting condition are proposed as follows:</w:t>
      </w:r>
    </w:p>
    <w:p w14:paraId="7B49EAE7" w14:textId="78BF2C4D" w:rsidR="00B80411" w:rsidRDefault="00B80411" w:rsidP="00420037">
      <w:pPr>
        <w:pStyle w:val="ListParagraph"/>
        <w:numPr>
          <w:ilvl w:val="0"/>
          <w:numId w:val="7"/>
        </w:numPr>
        <w:ind w:firstLineChars="0"/>
        <w:jc w:val="both"/>
        <w:rPr>
          <w:lang w:eastAsia="zh-CN"/>
        </w:rPr>
      </w:pPr>
      <w:r>
        <w:rPr>
          <w:lang w:eastAsia="zh-CN"/>
        </w:rPr>
        <w:t xml:space="preserve">UE is allowed to fall back to normal measurement when it has performed fast measurement for at least T1 </w:t>
      </w:r>
      <w:r w:rsidRPr="00B80411">
        <w:rPr>
          <w:b/>
          <w:lang w:eastAsia="zh-CN"/>
        </w:rPr>
        <w:t>OR</w:t>
      </w:r>
      <w:r>
        <w:rPr>
          <w:lang w:eastAsia="zh-CN"/>
        </w:rPr>
        <w:t xml:space="preserve"> </w:t>
      </w:r>
      <w:r w:rsidRPr="00B80411">
        <w:rPr>
          <w:lang w:eastAsia="zh-CN"/>
        </w:rPr>
        <w:t>UE has reported qualified measurement results</w:t>
      </w:r>
      <w:r>
        <w:rPr>
          <w:lang w:eastAsia="zh-CN"/>
        </w:rPr>
        <w:t>.</w:t>
      </w:r>
    </w:p>
    <w:p w14:paraId="59137BE9" w14:textId="36B08F74" w:rsidR="00B80411" w:rsidRDefault="00B80411" w:rsidP="00420037">
      <w:pPr>
        <w:pStyle w:val="ListParagraph"/>
        <w:numPr>
          <w:ilvl w:val="0"/>
          <w:numId w:val="7"/>
        </w:numPr>
        <w:ind w:firstLineChars="0"/>
        <w:jc w:val="both"/>
        <w:rPr>
          <w:lang w:eastAsia="zh-CN"/>
        </w:rPr>
      </w:pPr>
      <w:r>
        <w:rPr>
          <w:lang w:eastAsia="zh-CN"/>
        </w:rPr>
        <w:t>After quitting fast measurement, UE shall re-activated fast measurement no longer than T2 from the quitting time.</w:t>
      </w:r>
    </w:p>
    <w:p w14:paraId="0828CE6F" w14:textId="6726D8DF" w:rsidR="00B80411" w:rsidRPr="00B80411" w:rsidRDefault="00B80411" w:rsidP="00B80411">
      <w:pPr>
        <w:jc w:val="both"/>
        <w:rPr>
          <w:b/>
          <w:lang w:eastAsia="zh-CN"/>
        </w:rPr>
      </w:pPr>
      <w:r w:rsidRPr="00B80411">
        <w:rPr>
          <w:b/>
          <w:lang w:eastAsia="zh-CN"/>
        </w:rPr>
        <w:t>Proposal 2: Details of UE autonomous quitting condition are proposed as follows:</w:t>
      </w:r>
    </w:p>
    <w:p w14:paraId="20841D91" w14:textId="77777777" w:rsidR="00B80411" w:rsidRPr="00B80411" w:rsidRDefault="00B80411" w:rsidP="00420037">
      <w:pPr>
        <w:pStyle w:val="ListParagraph"/>
        <w:numPr>
          <w:ilvl w:val="0"/>
          <w:numId w:val="7"/>
        </w:numPr>
        <w:ind w:firstLineChars="0"/>
        <w:jc w:val="both"/>
        <w:rPr>
          <w:b/>
          <w:lang w:eastAsia="zh-CN"/>
        </w:rPr>
      </w:pPr>
      <w:r w:rsidRPr="00B80411">
        <w:rPr>
          <w:b/>
          <w:lang w:eastAsia="zh-CN"/>
        </w:rPr>
        <w:t>UE is allowed to fall back to normal measurement when it has performed fast measurement for at least T1 OR UE has reported qualified measurement results.</w:t>
      </w:r>
    </w:p>
    <w:p w14:paraId="076F01B8" w14:textId="77777777" w:rsidR="00B80411" w:rsidRPr="00B80411" w:rsidRDefault="00B80411" w:rsidP="00420037">
      <w:pPr>
        <w:pStyle w:val="ListParagraph"/>
        <w:numPr>
          <w:ilvl w:val="0"/>
          <w:numId w:val="7"/>
        </w:numPr>
        <w:ind w:firstLineChars="0"/>
        <w:jc w:val="both"/>
        <w:rPr>
          <w:b/>
          <w:lang w:eastAsia="zh-CN"/>
        </w:rPr>
      </w:pPr>
      <w:r w:rsidRPr="00B80411">
        <w:rPr>
          <w:b/>
          <w:lang w:eastAsia="zh-CN"/>
        </w:rPr>
        <w:t>After quitting fast measurement, UE shall re-activated fast measurement no longer than T2 from the quitting time.</w:t>
      </w:r>
    </w:p>
    <w:p w14:paraId="07DDF09D" w14:textId="77777777" w:rsidR="004D0BD1" w:rsidRDefault="00DB17D5" w:rsidP="00B80411">
      <w:pPr>
        <w:rPr>
          <w:lang w:eastAsia="zh-CN"/>
        </w:rPr>
      </w:pPr>
      <w:r>
        <w:rPr>
          <w:lang w:eastAsia="zh-CN"/>
        </w:rPr>
        <w:lastRenderedPageBreak/>
        <w:t>Another issue is to discuss the details of UE capabilities. It is agreed to introduce the UE capability of reduced N as {2,4,6} in last meeting. From our understanding, s</w:t>
      </w:r>
      <w:r w:rsidR="0068227A">
        <w:rPr>
          <w:lang w:eastAsia="zh-CN"/>
        </w:rPr>
        <w:t>upporting these features requires additional UE capability for both RF and baseband resources. And the capacity of RF/baseband resource varies for different band combinations</w:t>
      </w:r>
      <w:r w:rsidR="00800234">
        <w:rPr>
          <w:lang w:eastAsia="zh-CN"/>
        </w:rPr>
        <w:t>.</w:t>
      </w:r>
      <w:r>
        <w:rPr>
          <w:lang w:eastAsia="zh-CN"/>
        </w:rPr>
        <w:t xml:space="preserve"> As clarified in last meeting, the applicable scenario </w:t>
      </w:r>
      <w:r w:rsidR="004D0BD1">
        <w:rPr>
          <w:lang w:eastAsia="zh-CN"/>
        </w:rPr>
        <w:t xml:space="preserve">is single FR2-1 </w:t>
      </w:r>
      <w:proofErr w:type="spellStart"/>
      <w:r w:rsidR="004D0BD1">
        <w:rPr>
          <w:lang w:eastAsia="zh-CN"/>
        </w:rPr>
        <w:t>PCell</w:t>
      </w:r>
      <w:proofErr w:type="spellEnd"/>
      <w:r w:rsidR="004D0BD1">
        <w:rPr>
          <w:lang w:eastAsia="zh-CN"/>
        </w:rPr>
        <w:t xml:space="preserve"> with one carrier in FR2-1 for L3 measurement [4]. There are following cases to be considered:</w:t>
      </w:r>
    </w:p>
    <w:p w14:paraId="51448BE4" w14:textId="77777777" w:rsidR="004D0BD1" w:rsidRDefault="004D0BD1" w:rsidP="004D0BD1">
      <w:pPr>
        <w:pStyle w:val="ListParagraph"/>
        <w:numPr>
          <w:ilvl w:val="0"/>
          <w:numId w:val="9"/>
        </w:numPr>
        <w:ind w:firstLineChars="0"/>
        <w:rPr>
          <w:lang w:eastAsia="zh-CN"/>
        </w:rPr>
      </w:pPr>
      <w:r>
        <w:rPr>
          <w:lang w:eastAsia="zh-CN"/>
        </w:rPr>
        <w:t xml:space="preserve">Case 1: Intra-band infra-frequency: </w:t>
      </w:r>
      <w:proofErr w:type="spellStart"/>
      <w:r>
        <w:rPr>
          <w:lang w:eastAsia="zh-CN"/>
        </w:rPr>
        <w:t>PCell</w:t>
      </w:r>
      <w:proofErr w:type="spellEnd"/>
      <w:r>
        <w:rPr>
          <w:lang w:eastAsia="zh-CN"/>
        </w:rPr>
        <w:t xml:space="preserve"> and target carrier for L3 measurement are in the same band and intra-frequency.</w:t>
      </w:r>
    </w:p>
    <w:p w14:paraId="6C804CE0" w14:textId="289E68C5" w:rsidR="004D0BD1" w:rsidRDefault="004D0BD1" w:rsidP="004D0BD1">
      <w:pPr>
        <w:pStyle w:val="ListParagraph"/>
        <w:numPr>
          <w:ilvl w:val="0"/>
          <w:numId w:val="9"/>
        </w:numPr>
        <w:ind w:firstLineChars="0"/>
        <w:rPr>
          <w:lang w:eastAsia="zh-CN"/>
        </w:rPr>
      </w:pPr>
      <w:r>
        <w:rPr>
          <w:lang w:eastAsia="zh-CN"/>
        </w:rPr>
        <w:t xml:space="preserve">Case 2: Intra-band inter-frequency: </w:t>
      </w:r>
      <w:proofErr w:type="spellStart"/>
      <w:r>
        <w:rPr>
          <w:lang w:eastAsia="zh-CN"/>
        </w:rPr>
        <w:t>PCell</w:t>
      </w:r>
      <w:proofErr w:type="spellEnd"/>
      <w:r>
        <w:rPr>
          <w:lang w:eastAsia="zh-CN"/>
        </w:rPr>
        <w:t xml:space="preserve"> and target carrier for L3 measurement are in the same band and inter-frequency.</w:t>
      </w:r>
    </w:p>
    <w:p w14:paraId="6026255F" w14:textId="6EB23FB1" w:rsidR="004D0BD1" w:rsidRDefault="004D0BD1" w:rsidP="004D0BD1">
      <w:pPr>
        <w:pStyle w:val="ListParagraph"/>
        <w:numPr>
          <w:ilvl w:val="0"/>
          <w:numId w:val="9"/>
        </w:numPr>
        <w:ind w:firstLineChars="0"/>
        <w:rPr>
          <w:lang w:eastAsia="zh-CN"/>
        </w:rPr>
      </w:pPr>
      <w:r>
        <w:rPr>
          <w:lang w:eastAsia="zh-CN"/>
        </w:rPr>
        <w:t xml:space="preserve">Case 3: Inter-band: </w:t>
      </w:r>
      <w:proofErr w:type="spellStart"/>
      <w:r>
        <w:rPr>
          <w:lang w:eastAsia="zh-CN"/>
        </w:rPr>
        <w:t>PCell</w:t>
      </w:r>
      <w:proofErr w:type="spellEnd"/>
      <w:r>
        <w:rPr>
          <w:lang w:eastAsia="zh-CN"/>
        </w:rPr>
        <w:t xml:space="preserve"> and target carrier for L3 measurement are in different bands and inter-frequency.</w:t>
      </w:r>
    </w:p>
    <w:p w14:paraId="43645DC6" w14:textId="4F3610B8" w:rsidR="004D0BD1" w:rsidRDefault="004D0BD1" w:rsidP="00B80411">
      <w:pPr>
        <w:rPr>
          <w:lang w:eastAsia="zh-CN"/>
        </w:rPr>
      </w:pPr>
      <w:r>
        <w:rPr>
          <w:lang w:eastAsia="zh-CN"/>
        </w:rPr>
        <w:t xml:space="preserve">From our understanding, case 1 is the most typical case as it is more likely that UE is configured with one carrier for L3 measurement for one band. Case 2 is less realistic than case 1 in the real deployment. As for case 3, it is also not </w:t>
      </w:r>
      <w:r w:rsidR="00274D6D">
        <w:rPr>
          <w:lang w:eastAsia="zh-CN"/>
        </w:rPr>
        <w:t xml:space="preserve">the typical cases that </w:t>
      </w:r>
      <w:proofErr w:type="spellStart"/>
      <w:r w:rsidR="00274D6D">
        <w:rPr>
          <w:lang w:eastAsia="zh-CN"/>
        </w:rPr>
        <w:t>gNB</w:t>
      </w:r>
      <w:proofErr w:type="spellEnd"/>
      <w:r w:rsidR="00274D6D">
        <w:rPr>
          <w:lang w:eastAsia="zh-CN"/>
        </w:rPr>
        <w:t xml:space="preserve"> trigger the fast measurement on one band based on the quality of another band as the coverage of these two bands could be different. And from UE implementation perspective, enabling the feature for inter-frequency measurement will require more baseband resources.</w:t>
      </w:r>
    </w:p>
    <w:p w14:paraId="053CD9E5" w14:textId="1E5373C0" w:rsidR="00274D6D" w:rsidRPr="009F55AD" w:rsidRDefault="00274D6D" w:rsidP="00B80411">
      <w:pPr>
        <w:rPr>
          <w:rFonts w:eastAsiaTheme="minorEastAsia"/>
          <w:b/>
          <w:lang w:eastAsia="zh-CN"/>
        </w:rPr>
      </w:pPr>
      <w:r w:rsidRPr="009F55AD">
        <w:rPr>
          <w:rFonts w:eastAsiaTheme="minorEastAsia"/>
          <w:b/>
          <w:lang w:eastAsia="zh-CN"/>
        </w:rPr>
        <w:t>Proposal 3:</w:t>
      </w:r>
      <w:r w:rsidR="009F55AD" w:rsidRPr="009F55AD">
        <w:rPr>
          <w:rFonts w:eastAsiaTheme="minorEastAsia"/>
          <w:b/>
          <w:lang w:eastAsia="zh-CN"/>
        </w:rPr>
        <w:t xml:space="preserve"> </w:t>
      </w:r>
      <w:r w:rsidRPr="009F55AD">
        <w:rPr>
          <w:rFonts w:eastAsiaTheme="minorEastAsia"/>
          <w:b/>
          <w:lang w:eastAsia="zh-CN"/>
        </w:rPr>
        <w:t xml:space="preserve">For the feature FR2-1 L3 measurement delay by optimizing, for scenario 1/2/3/4, define separate UE capabilities for intra-frequency measurement and inter-frequency measurement with the granularity of “per band”. </w:t>
      </w:r>
    </w:p>
    <w:p w14:paraId="758A8802" w14:textId="6EFB6CF9" w:rsidR="00DB17D5" w:rsidRDefault="009F55AD" w:rsidP="00B80411">
      <w:pPr>
        <w:rPr>
          <w:lang w:eastAsia="zh-CN"/>
        </w:rPr>
      </w:pPr>
      <w:r>
        <w:rPr>
          <w:lang w:eastAsia="zh-CN"/>
        </w:rPr>
        <w:t>The details of the proposed UE features could be found in the table in the annex.</w:t>
      </w:r>
    </w:p>
    <w:p w14:paraId="54EE05C9" w14:textId="77777777" w:rsidR="00F47003" w:rsidRPr="00805386" w:rsidRDefault="00F47003" w:rsidP="007A7559">
      <w:pPr>
        <w:jc w:val="both"/>
        <w:rPr>
          <w:lang w:eastAsia="zh-CN"/>
        </w:rPr>
      </w:pPr>
    </w:p>
    <w:p w14:paraId="24120099" w14:textId="2715CD7C" w:rsidR="00386BEA" w:rsidRPr="00386BEA" w:rsidRDefault="00DF0231" w:rsidP="00A86270">
      <w:pPr>
        <w:pStyle w:val="Heading1"/>
        <w:numPr>
          <w:ilvl w:val="0"/>
          <w:numId w:val="1"/>
        </w:numPr>
        <w:rPr>
          <w:lang w:val="en-US"/>
        </w:rPr>
      </w:pPr>
      <w:r w:rsidRPr="002D2977">
        <w:rPr>
          <w:lang w:val="en-US"/>
        </w:rPr>
        <w:t>Conclusions</w:t>
      </w:r>
    </w:p>
    <w:p w14:paraId="7EBB47D4" w14:textId="77777777" w:rsidR="00FC4C9F" w:rsidRPr="00DB17D5" w:rsidRDefault="00FC4C9F" w:rsidP="00FC4C9F">
      <w:pPr>
        <w:rPr>
          <w:b/>
          <w:lang w:eastAsia="zh-CN"/>
        </w:rPr>
      </w:pPr>
      <w:r w:rsidRPr="00CF6B82">
        <w:rPr>
          <w:b/>
          <w:lang w:eastAsia="zh-CN"/>
        </w:rPr>
        <w:t xml:space="preserve">Observation 1: The UE power consumption of FR2 RRM measurement is </w:t>
      </w:r>
      <w:r>
        <w:rPr>
          <w:b/>
          <w:lang w:eastAsia="zh-CN"/>
        </w:rPr>
        <w:t xml:space="preserve">several </w:t>
      </w:r>
      <w:r w:rsidRPr="00CF6B82">
        <w:rPr>
          <w:b/>
          <w:lang w:eastAsia="zh-CN"/>
        </w:rPr>
        <w:t>time</w:t>
      </w:r>
      <w:r>
        <w:rPr>
          <w:b/>
          <w:lang w:eastAsia="zh-CN"/>
        </w:rPr>
        <w:t>s</w:t>
      </w:r>
      <w:r w:rsidRPr="00CF6B82">
        <w:rPr>
          <w:b/>
          <w:lang w:eastAsia="zh-CN"/>
        </w:rPr>
        <w:t xml:space="preserve"> more than that of FR1 RRM measurement. The value will be even larger</w:t>
      </w:r>
      <w:r>
        <w:rPr>
          <w:b/>
          <w:lang w:eastAsia="zh-CN"/>
        </w:rPr>
        <w:t xml:space="preserve"> (10+ times)</w:t>
      </w:r>
      <w:r w:rsidRPr="00CF6B82">
        <w:rPr>
          <w:b/>
          <w:lang w:eastAsia="zh-CN"/>
        </w:rPr>
        <w:t xml:space="preserve"> when activating multiple panels simultaneously.</w:t>
      </w:r>
    </w:p>
    <w:p w14:paraId="71BF9AEE" w14:textId="77777777" w:rsidR="00FC4C9F" w:rsidRDefault="00FC4C9F" w:rsidP="00FC4C9F">
      <w:pPr>
        <w:jc w:val="both"/>
        <w:rPr>
          <w:b/>
          <w:lang w:eastAsia="zh-CN"/>
        </w:rPr>
      </w:pPr>
      <w:r w:rsidRPr="000012FB">
        <w:rPr>
          <w:b/>
          <w:lang w:eastAsia="zh-CN"/>
        </w:rPr>
        <w:t xml:space="preserve">Observation </w:t>
      </w:r>
      <w:r>
        <w:rPr>
          <w:b/>
          <w:lang w:eastAsia="zh-CN"/>
        </w:rPr>
        <w:t>2</w:t>
      </w:r>
      <w:r w:rsidRPr="000012FB">
        <w:rPr>
          <w:b/>
          <w:lang w:eastAsia="zh-CN"/>
        </w:rPr>
        <w:t xml:space="preserve">: </w:t>
      </w:r>
      <w:r>
        <w:rPr>
          <w:b/>
          <w:lang w:eastAsia="zh-CN"/>
        </w:rPr>
        <w:t>Based on agreed triggering condition (serving cell’s signal quality), it is possible that UE will always activating multiple panels for L3 measurement, which is problematic for at least following case:</w:t>
      </w:r>
    </w:p>
    <w:p w14:paraId="5EA793AC" w14:textId="77777777" w:rsidR="00FC4C9F" w:rsidRPr="001471F0" w:rsidRDefault="00FC4C9F" w:rsidP="00FC4C9F">
      <w:pPr>
        <w:pStyle w:val="ListParagraph"/>
        <w:numPr>
          <w:ilvl w:val="0"/>
          <w:numId w:val="4"/>
        </w:numPr>
        <w:ind w:firstLineChars="0"/>
        <w:jc w:val="both"/>
        <w:rPr>
          <w:b/>
          <w:lang w:eastAsia="zh-CN"/>
        </w:rPr>
      </w:pPr>
      <w:r w:rsidRPr="001471F0">
        <w:rPr>
          <w:b/>
          <w:lang w:eastAsia="zh-CN"/>
        </w:rPr>
        <w:t>Case 1: UE moves to the cell edge when the triggering conditions met and UE stop moving.</w:t>
      </w:r>
    </w:p>
    <w:p w14:paraId="5DD90706" w14:textId="77777777" w:rsidR="00FC4C9F" w:rsidRPr="001471F0" w:rsidRDefault="00FC4C9F" w:rsidP="00FC4C9F">
      <w:pPr>
        <w:pStyle w:val="ListParagraph"/>
        <w:numPr>
          <w:ilvl w:val="0"/>
          <w:numId w:val="4"/>
        </w:numPr>
        <w:ind w:firstLineChars="0"/>
        <w:jc w:val="both"/>
        <w:rPr>
          <w:b/>
          <w:lang w:eastAsia="zh-CN"/>
        </w:rPr>
      </w:pPr>
      <w:r w:rsidRPr="001471F0">
        <w:rPr>
          <w:b/>
          <w:lang w:eastAsia="zh-CN"/>
        </w:rPr>
        <w:t>Case 2: UE is still in the cell centre and the triggering conditions are met due to block.</w:t>
      </w:r>
    </w:p>
    <w:p w14:paraId="69EF4D57" w14:textId="77777777" w:rsidR="00FC4C9F" w:rsidRPr="00CF6B82" w:rsidRDefault="00FC4C9F" w:rsidP="00FC4C9F">
      <w:pPr>
        <w:jc w:val="both"/>
        <w:rPr>
          <w:b/>
          <w:lang w:eastAsia="zh-CN"/>
        </w:rPr>
      </w:pPr>
      <w:r w:rsidRPr="00CF6B82">
        <w:rPr>
          <w:b/>
          <w:lang w:eastAsia="zh-CN"/>
        </w:rPr>
        <w:t>Observation 3: UE can choose not to support the feature but to speed up the L3 measurement by activation multiple panels by implementation with the balance between fast measurement and power consumption.</w:t>
      </w:r>
    </w:p>
    <w:p w14:paraId="1C76EC7B" w14:textId="77777777" w:rsidR="00FC4C9F" w:rsidRPr="00CF6B82" w:rsidRDefault="00FC4C9F" w:rsidP="00FC4C9F">
      <w:pPr>
        <w:jc w:val="both"/>
        <w:rPr>
          <w:rFonts w:eastAsia="宋体"/>
          <w:b/>
          <w:szCs w:val="21"/>
        </w:rPr>
      </w:pPr>
      <w:r w:rsidRPr="00CF6B82">
        <w:rPr>
          <w:b/>
          <w:lang w:eastAsia="zh-CN"/>
        </w:rPr>
        <w:t xml:space="preserve">Proposal 1: </w:t>
      </w:r>
      <w:r w:rsidRPr="00CF6B82">
        <w:rPr>
          <w:rFonts w:eastAsia="宋体"/>
          <w:b/>
          <w:szCs w:val="21"/>
        </w:rPr>
        <w:t>UE autonomous quitting should be supported in Rel-19.</w:t>
      </w:r>
    </w:p>
    <w:p w14:paraId="195AF76A" w14:textId="77777777" w:rsidR="00FC4C9F" w:rsidRPr="00B80411" w:rsidRDefault="00FC4C9F" w:rsidP="00FC4C9F">
      <w:pPr>
        <w:jc w:val="both"/>
        <w:rPr>
          <w:b/>
          <w:lang w:eastAsia="zh-CN"/>
        </w:rPr>
      </w:pPr>
      <w:r w:rsidRPr="00B80411">
        <w:rPr>
          <w:b/>
          <w:lang w:eastAsia="zh-CN"/>
        </w:rPr>
        <w:t>Observation 4: A timer can solve the issues as mentioned in Q1 and Q2.</w:t>
      </w:r>
    </w:p>
    <w:p w14:paraId="51D250FC" w14:textId="77777777" w:rsidR="00FC4C9F" w:rsidRPr="00B80411" w:rsidRDefault="00FC4C9F" w:rsidP="00FC4C9F">
      <w:pPr>
        <w:jc w:val="both"/>
        <w:rPr>
          <w:b/>
          <w:lang w:eastAsia="zh-CN"/>
        </w:rPr>
      </w:pPr>
      <w:r w:rsidRPr="00B80411">
        <w:rPr>
          <w:b/>
          <w:lang w:eastAsia="zh-CN"/>
        </w:rPr>
        <w:t>Proposal 2: Details of UE autonomous quitting condition are proposed as follows:</w:t>
      </w:r>
    </w:p>
    <w:p w14:paraId="0C79A539" w14:textId="77777777" w:rsidR="00FC4C9F" w:rsidRPr="00B80411" w:rsidRDefault="00FC4C9F" w:rsidP="00FC4C9F">
      <w:pPr>
        <w:pStyle w:val="ListParagraph"/>
        <w:numPr>
          <w:ilvl w:val="0"/>
          <w:numId w:val="7"/>
        </w:numPr>
        <w:ind w:firstLineChars="0"/>
        <w:jc w:val="both"/>
        <w:rPr>
          <w:b/>
          <w:lang w:eastAsia="zh-CN"/>
        </w:rPr>
      </w:pPr>
      <w:r w:rsidRPr="00B80411">
        <w:rPr>
          <w:b/>
          <w:lang w:eastAsia="zh-CN"/>
        </w:rPr>
        <w:t>UE is allowed to fall back to normal measurement when it has performed fast measurement for at least T1 OR UE has reported qualified measurement results.</w:t>
      </w:r>
    </w:p>
    <w:p w14:paraId="31C42EBC" w14:textId="77777777" w:rsidR="00FC4C9F" w:rsidRPr="00B80411" w:rsidRDefault="00FC4C9F" w:rsidP="00FC4C9F">
      <w:pPr>
        <w:pStyle w:val="ListParagraph"/>
        <w:numPr>
          <w:ilvl w:val="0"/>
          <w:numId w:val="7"/>
        </w:numPr>
        <w:ind w:firstLineChars="0"/>
        <w:jc w:val="both"/>
        <w:rPr>
          <w:b/>
          <w:lang w:eastAsia="zh-CN"/>
        </w:rPr>
      </w:pPr>
      <w:r w:rsidRPr="00B80411">
        <w:rPr>
          <w:b/>
          <w:lang w:eastAsia="zh-CN"/>
        </w:rPr>
        <w:t>After quitting fast measurement, UE shall re-activated fast measurement no longer than T2 from the quitting time.</w:t>
      </w:r>
    </w:p>
    <w:p w14:paraId="4E41B085" w14:textId="77777777" w:rsidR="00FC4C9F" w:rsidRPr="009F55AD" w:rsidRDefault="00FC4C9F" w:rsidP="00FC4C9F">
      <w:pPr>
        <w:rPr>
          <w:rFonts w:eastAsiaTheme="minorEastAsia"/>
          <w:b/>
          <w:lang w:eastAsia="zh-CN"/>
        </w:rPr>
      </w:pPr>
      <w:r w:rsidRPr="009F55AD">
        <w:rPr>
          <w:rFonts w:eastAsiaTheme="minorEastAsia"/>
          <w:b/>
          <w:lang w:eastAsia="zh-CN"/>
        </w:rPr>
        <w:t xml:space="preserve">Proposal 3: For the feature FR2-1 L3 measurement delay by optimizing, for scenario 1/2/3/4, define separate UE capabilities for intra-frequency measurement and inter-frequency measurement with the granularity of “per band”. </w:t>
      </w:r>
    </w:p>
    <w:p w14:paraId="3872267E" w14:textId="77777777" w:rsidR="0036307E" w:rsidRPr="001B134D" w:rsidRDefault="0036307E" w:rsidP="0012676E">
      <w:pPr>
        <w:jc w:val="both"/>
        <w:rPr>
          <w:lang w:eastAsia="zh-CN"/>
        </w:rPr>
      </w:pPr>
    </w:p>
    <w:p w14:paraId="61FC3516" w14:textId="77777777" w:rsidR="00DF0231" w:rsidRPr="002D2977" w:rsidRDefault="00DF0231" w:rsidP="00DF0231">
      <w:pPr>
        <w:pStyle w:val="Heading1"/>
        <w:tabs>
          <w:tab w:val="clear" w:pos="432"/>
        </w:tabs>
        <w:ind w:left="0" w:firstLine="0"/>
        <w:rPr>
          <w:lang w:val="en-US"/>
        </w:rPr>
      </w:pPr>
      <w:r w:rsidRPr="002D2977">
        <w:rPr>
          <w:lang w:val="en-US"/>
        </w:rPr>
        <w:lastRenderedPageBreak/>
        <w:t>References</w:t>
      </w:r>
    </w:p>
    <w:p w14:paraId="4CBC55A2" w14:textId="493EFD32" w:rsidR="007E1DD2" w:rsidRDefault="00850948">
      <w:pPr>
        <w:rPr>
          <w:rFonts w:eastAsiaTheme="minorEastAsia"/>
          <w:lang w:eastAsia="zh-CN"/>
        </w:rPr>
      </w:pPr>
      <w:r>
        <w:rPr>
          <w:rFonts w:eastAsiaTheme="minorEastAsia"/>
          <w:lang w:eastAsia="zh-CN"/>
        </w:rPr>
        <w:t xml:space="preserve">[1] </w:t>
      </w:r>
      <w:r w:rsidR="00DB17D5" w:rsidRPr="00DB17D5">
        <w:rPr>
          <w:rFonts w:eastAsiaTheme="minorEastAsia"/>
          <w:lang w:eastAsia="zh-CN"/>
        </w:rPr>
        <w:t xml:space="preserve">R4-2504900 </w:t>
      </w:r>
      <w:r w:rsidR="00F47003" w:rsidRPr="00F47003">
        <w:rPr>
          <w:rFonts w:eastAsiaTheme="minorEastAsia"/>
          <w:lang w:eastAsia="zh-CN"/>
        </w:rPr>
        <w:t>WF on RRM requirements for NR_RRM_Ph5_Part2</w:t>
      </w:r>
    </w:p>
    <w:p w14:paraId="615D6F1B" w14:textId="2CE8E90A" w:rsidR="00F47003" w:rsidRDefault="00DB17D5">
      <w:pPr>
        <w:rPr>
          <w:rFonts w:eastAsiaTheme="minorEastAsia"/>
          <w:lang w:eastAsia="zh-CN"/>
        </w:rPr>
      </w:pPr>
      <w:r>
        <w:rPr>
          <w:rFonts w:eastAsiaTheme="minorEastAsia"/>
          <w:lang w:eastAsia="zh-CN"/>
        </w:rPr>
        <w:t xml:space="preserve">[2] </w:t>
      </w:r>
      <w:r w:rsidRPr="00DB17D5">
        <w:rPr>
          <w:rFonts w:eastAsiaTheme="minorEastAsia"/>
          <w:lang w:eastAsia="zh-CN"/>
        </w:rPr>
        <w:t>R4-2504962</w:t>
      </w:r>
      <w:r>
        <w:rPr>
          <w:rFonts w:eastAsiaTheme="minorEastAsia"/>
          <w:lang w:eastAsia="zh-CN"/>
        </w:rPr>
        <w:t xml:space="preserve"> </w:t>
      </w:r>
      <w:r w:rsidRPr="00DB17D5">
        <w:rPr>
          <w:rFonts w:eastAsiaTheme="minorEastAsia"/>
          <w:lang w:eastAsia="zh-CN"/>
        </w:rPr>
        <w:t>LS on Rx BSF optimization for NR RRM Ph5</w:t>
      </w:r>
    </w:p>
    <w:p w14:paraId="497EA562" w14:textId="05F2D8FA" w:rsidR="007A7559" w:rsidRDefault="007A7559">
      <w:pPr>
        <w:rPr>
          <w:rFonts w:cs="Arial"/>
        </w:rPr>
      </w:pPr>
      <w:r>
        <w:rPr>
          <w:rFonts w:eastAsiaTheme="minorEastAsia"/>
          <w:lang w:eastAsia="zh-CN"/>
        </w:rPr>
        <w:t>[</w:t>
      </w:r>
      <w:r w:rsidR="00DB17D5">
        <w:rPr>
          <w:rFonts w:eastAsiaTheme="minorEastAsia"/>
          <w:lang w:eastAsia="zh-CN"/>
        </w:rPr>
        <w:t>3</w:t>
      </w:r>
      <w:r>
        <w:rPr>
          <w:rFonts w:eastAsiaTheme="minorEastAsia"/>
          <w:lang w:eastAsia="zh-CN"/>
        </w:rPr>
        <w:t xml:space="preserve">] </w:t>
      </w:r>
      <w:r>
        <w:rPr>
          <w:rFonts w:cs="Arial"/>
        </w:rPr>
        <w:t xml:space="preserve">R4-2415656 </w:t>
      </w:r>
      <w:r w:rsidRPr="007A7559">
        <w:rPr>
          <w:rFonts w:cs="Arial"/>
        </w:rPr>
        <w:t>Topic summary for [112</w:t>
      </w:r>
      <w:proofErr w:type="gramStart"/>
      <w:r w:rsidRPr="007A7559">
        <w:rPr>
          <w:rFonts w:cs="Arial"/>
        </w:rPr>
        <w:t>bis][</w:t>
      </w:r>
      <w:proofErr w:type="gramEnd"/>
      <w:r w:rsidRPr="007A7559">
        <w:rPr>
          <w:rFonts w:cs="Arial"/>
        </w:rPr>
        <w:t>209] NR_RRM_Ph5_Part1</w:t>
      </w:r>
    </w:p>
    <w:p w14:paraId="507AA3A5" w14:textId="476222ED" w:rsidR="004D0BD1" w:rsidRDefault="004D0BD1">
      <w:pPr>
        <w:rPr>
          <w:rFonts w:eastAsiaTheme="minorEastAsia"/>
          <w:lang w:eastAsia="zh-CN"/>
        </w:rPr>
      </w:pPr>
      <w:r>
        <w:rPr>
          <w:rFonts w:eastAsiaTheme="minorEastAsia"/>
          <w:lang w:eastAsia="zh-CN"/>
        </w:rPr>
        <w:t xml:space="preserve">[4] </w:t>
      </w:r>
      <w:r w:rsidRPr="004D0BD1">
        <w:rPr>
          <w:rFonts w:eastAsiaTheme="minorEastAsia"/>
          <w:lang w:eastAsia="zh-CN"/>
        </w:rPr>
        <w:t>R4-2414026</w:t>
      </w:r>
      <w:r>
        <w:rPr>
          <w:rFonts w:eastAsiaTheme="minorEastAsia"/>
          <w:lang w:eastAsia="zh-CN"/>
        </w:rPr>
        <w:t xml:space="preserve"> </w:t>
      </w:r>
      <w:r w:rsidRPr="004D0BD1">
        <w:rPr>
          <w:rFonts w:eastAsiaTheme="minorEastAsia"/>
          <w:lang w:eastAsia="zh-CN"/>
        </w:rPr>
        <w:t>WF for NR_RRM_Ph5_Part1</w:t>
      </w:r>
    </w:p>
    <w:p w14:paraId="106DCE2A" w14:textId="77777777" w:rsidR="00C64829" w:rsidRDefault="00C64829">
      <w:pPr>
        <w:rPr>
          <w:rFonts w:eastAsiaTheme="minorEastAsia"/>
          <w:lang w:eastAsia="zh-CN"/>
        </w:rPr>
        <w:sectPr w:rsidR="00C64829" w:rsidSect="00C64829">
          <w:footerReference w:type="even" r:id="rId8"/>
          <w:footerReference w:type="default" r:id="rId9"/>
          <w:footnotePr>
            <w:numRestart w:val="eachSect"/>
          </w:footnotePr>
          <w:pgSz w:w="11906" w:h="16838" w:code="9"/>
          <w:pgMar w:top="1411" w:right="1197" w:bottom="1138" w:left="1138" w:header="850" w:footer="346" w:gutter="0"/>
          <w:pgNumType w:start="1"/>
          <w:cols w:space="720"/>
          <w:docGrid w:linePitch="272"/>
        </w:sectPr>
      </w:pPr>
    </w:p>
    <w:p w14:paraId="4D06C33E" w14:textId="58F6D59D" w:rsidR="009F55AD" w:rsidRDefault="009F55AD">
      <w:pPr>
        <w:rPr>
          <w:rFonts w:eastAsiaTheme="minorEastAsia"/>
          <w:lang w:eastAsia="zh-CN"/>
        </w:rPr>
      </w:pPr>
    </w:p>
    <w:p w14:paraId="645361BA" w14:textId="6DD90CF6" w:rsidR="009F55AD" w:rsidRDefault="009F55AD">
      <w:pPr>
        <w:rPr>
          <w:rFonts w:eastAsiaTheme="minorEastAsia"/>
          <w:lang w:eastAsia="zh-CN"/>
        </w:rPr>
      </w:pPr>
    </w:p>
    <w:p w14:paraId="0D640D2E" w14:textId="601B5FC7" w:rsidR="009F55AD" w:rsidRPr="002D2977" w:rsidRDefault="009F55AD" w:rsidP="009F55AD">
      <w:pPr>
        <w:pStyle w:val="Heading1"/>
        <w:tabs>
          <w:tab w:val="clear" w:pos="432"/>
        </w:tabs>
        <w:ind w:left="0" w:firstLine="0"/>
        <w:rPr>
          <w:lang w:val="en-US"/>
        </w:rPr>
      </w:pPr>
      <w:r>
        <w:rPr>
          <w:lang w:val="en-US"/>
        </w:rPr>
        <w:t>Annex</w:t>
      </w:r>
    </w:p>
    <w:p w14:paraId="74A231F9" w14:textId="77777777" w:rsidR="009F55AD" w:rsidRDefault="009F55AD">
      <w:pPr>
        <w:rPr>
          <w:rFonts w:eastAsiaTheme="minorEastAsia"/>
          <w:lang w:eastAsia="zh-CN"/>
        </w:rPr>
      </w:pPr>
    </w:p>
    <w:p w14:paraId="776BD833" w14:textId="77777777" w:rsidR="00C03B39" w:rsidRPr="00C03B39" w:rsidRDefault="00C03B39" w:rsidP="00C03B39">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28"/>
          <w:szCs w:val="28"/>
          <w:lang w:val="en-US" w:eastAsia="ko-KR"/>
        </w:rPr>
      </w:pPr>
      <w:r w:rsidRPr="00C03B39">
        <w:rPr>
          <w:rFonts w:ascii="Arial" w:eastAsia="Batang" w:hAnsi="Arial" w:cs="Arial" w:hint="eastAsia"/>
          <w:sz w:val="28"/>
          <w:szCs w:val="28"/>
          <w:lang w:val="en-US" w:eastAsia="ko-KR"/>
        </w:rPr>
        <w:lastRenderedPageBreak/>
        <w:t>NR_RRM_Ph5</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934"/>
        <w:gridCol w:w="3228"/>
        <w:gridCol w:w="1458"/>
        <w:gridCol w:w="1121"/>
        <w:gridCol w:w="1414"/>
        <w:gridCol w:w="1410"/>
        <w:gridCol w:w="1232"/>
        <w:gridCol w:w="1416"/>
        <w:gridCol w:w="1620"/>
        <w:gridCol w:w="1482"/>
        <w:gridCol w:w="1432"/>
        <w:gridCol w:w="1906"/>
      </w:tblGrid>
      <w:tr w:rsidR="00C03B39" w:rsidRPr="00F218D2" w14:paraId="2669D220" w14:textId="77777777" w:rsidTr="00C64829">
        <w:trPr>
          <w:trHeight w:val="20"/>
        </w:trPr>
        <w:tc>
          <w:tcPr>
            <w:tcW w:w="2037" w:type="dxa"/>
            <w:shd w:val="clear" w:color="auto" w:fill="auto"/>
          </w:tcPr>
          <w:p w14:paraId="7F521D40" w14:textId="77777777" w:rsidR="00C03B39" w:rsidRPr="00F218D2" w:rsidRDefault="00C03B39" w:rsidP="000E4D56">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lastRenderedPageBreak/>
              <w:t>Features</w:t>
            </w:r>
          </w:p>
        </w:tc>
        <w:tc>
          <w:tcPr>
            <w:tcW w:w="702" w:type="dxa"/>
            <w:shd w:val="clear" w:color="auto" w:fill="auto"/>
          </w:tcPr>
          <w:p w14:paraId="0C3922DA" w14:textId="77777777" w:rsidR="00C03B39" w:rsidRPr="00F218D2" w:rsidRDefault="00C03B39" w:rsidP="000E4D56">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934" w:type="dxa"/>
            <w:shd w:val="clear" w:color="auto" w:fill="auto"/>
          </w:tcPr>
          <w:p w14:paraId="06FACFC1" w14:textId="77777777" w:rsidR="00C03B39" w:rsidRPr="00F218D2" w:rsidRDefault="00C03B39" w:rsidP="000E4D56">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228" w:type="dxa"/>
            <w:shd w:val="clear" w:color="auto" w:fill="auto"/>
          </w:tcPr>
          <w:p w14:paraId="5F00C853" w14:textId="77777777" w:rsidR="00C03B39" w:rsidRPr="00F218D2" w:rsidRDefault="00C03B39" w:rsidP="000E4D56">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3C11EE3F" w14:textId="77777777" w:rsidR="00C03B39" w:rsidRPr="00F218D2" w:rsidRDefault="00C03B39" w:rsidP="000E4D56">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16EDB56A" w14:textId="77777777" w:rsidR="00C03B39" w:rsidRPr="00F218D2" w:rsidRDefault="00C03B39" w:rsidP="000E4D56">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385564C5" w14:textId="77777777" w:rsidR="00C03B39" w:rsidRPr="00F218D2" w:rsidRDefault="00C03B39" w:rsidP="000E4D56">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14" w:type="dxa"/>
            <w:shd w:val="clear" w:color="auto" w:fill="auto"/>
          </w:tcPr>
          <w:p w14:paraId="3F07BB6C" w14:textId="77777777" w:rsidR="00C03B39" w:rsidRPr="00F218D2" w:rsidRDefault="00C03B39" w:rsidP="000E4D56">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10" w:type="dxa"/>
          </w:tcPr>
          <w:p w14:paraId="26AE009E" w14:textId="77777777" w:rsidR="00C03B39" w:rsidRPr="00F218D2" w:rsidRDefault="00C03B39" w:rsidP="000E4D56">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7C5A73D4" w14:textId="77777777" w:rsidR="00C03B39" w:rsidRPr="00F218D2" w:rsidRDefault="00C03B39" w:rsidP="000E4D56">
            <w:pPr>
              <w:keepNext/>
              <w:keepLines/>
              <w:rPr>
                <w:rFonts w:ascii="Arial" w:hAnsi="Arial" w:cs="Arial"/>
                <w:b/>
                <w:sz w:val="18"/>
              </w:rPr>
            </w:pPr>
            <w:r w:rsidRPr="00F218D2">
              <w:rPr>
                <w:rFonts w:ascii="Arial" w:hAnsi="Arial" w:cs="Arial"/>
                <w:b/>
                <w:sz w:val="18"/>
              </w:rPr>
              <w:t>Type</w:t>
            </w:r>
          </w:p>
          <w:p w14:paraId="351A8254" w14:textId="77777777" w:rsidR="00C03B39" w:rsidRPr="00F218D2" w:rsidRDefault="00C03B39" w:rsidP="000E4D56">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5506A329" w14:textId="77777777" w:rsidR="00C03B39" w:rsidRPr="00F218D2" w:rsidRDefault="00C03B39" w:rsidP="000E4D56">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620" w:type="dxa"/>
            <w:shd w:val="clear" w:color="auto" w:fill="auto"/>
          </w:tcPr>
          <w:p w14:paraId="7AAE4324" w14:textId="77777777" w:rsidR="00C03B39" w:rsidRPr="00F218D2" w:rsidRDefault="00C03B39" w:rsidP="000E4D56">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482" w:type="dxa"/>
          </w:tcPr>
          <w:p w14:paraId="0A52C7D3" w14:textId="77777777" w:rsidR="00C03B39" w:rsidRPr="00F218D2" w:rsidRDefault="00C03B39" w:rsidP="000E4D56">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24C893FD" w14:textId="77777777" w:rsidR="00C03B39" w:rsidRPr="00F218D2" w:rsidRDefault="00C03B39" w:rsidP="000E4D56">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3DE21C70" w14:textId="77777777" w:rsidR="00C03B39" w:rsidRPr="00F218D2" w:rsidRDefault="00C03B39" w:rsidP="000E4D56">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C64829" w:rsidRPr="00F218D2" w14:paraId="51237C5D" w14:textId="77777777" w:rsidTr="00C64829">
        <w:trPr>
          <w:trHeight w:val="20"/>
        </w:trPr>
        <w:tc>
          <w:tcPr>
            <w:tcW w:w="2037" w:type="dxa"/>
            <w:shd w:val="clear" w:color="auto" w:fill="auto"/>
          </w:tcPr>
          <w:p w14:paraId="44AEDC82" w14:textId="77777777" w:rsidR="00C64829" w:rsidRPr="00841A0F" w:rsidRDefault="00C64829" w:rsidP="00C64829">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 xml:space="preserve">51. </w:t>
            </w:r>
            <w:r w:rsidRPr="00F542A0">
              <w:rPr>
                <w:rFonts w:ascii="Arial" w:eastAsiaTheme="minorEastAsia" w:hAnsi="Arial" w:cs="Arial"/>
                <w:sz w:val="18"/>
                <w:szCs w:val="18"/>
              </w:rPr>
              <w:t>NR_RRM_Ph5</w:t>
            </w:r>
          </w:p>
          <w:p w14:paraId="034E3AA0" w14:textId="77777777" w:rsidR="00C64829" w:rsidRPr="00841A0F" w:rsidRDefault="00C64829" w:rsidP="00C64829">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shd w:val="clear" w:color="auto" w:fill="auto"/>
          </w:tcPr>
          <w:p w14:paraId="6B2BC5F8" w14:textId="77777777" w:rsidR="00C64829" w:rsidRPr="00841A0F" w:rsidRDefault="00C64829" w:rsidP="00C64829">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51-1</w:t>
            </w:r>
          </w:p>
        </w:tc>
        <w:tc>
          <w:tcPr>
            <w:tcW w:w="1934" w:type="dxa"/>
            <w:shd w:val="clear" w:color="auto" w:fill="auto"/>
          </w:tcPr>
          <w:p w14:paraId="09569DA1" w14:textId="74EFA4CB" w:rsidR="00C64829" w:rsidRPr="00F218D2" w:rsidRDefault="00C64829" w:rsidP="00C64829">
            <w:pPr>
              <w:keepNext/>
              <w:keepLines/>
              <w:overflowPunct w:val="0"/>
              <w:autoSpaceDE w:val="0"/>
              <w:autoSpaceDN w:val="0"/>
              <w:adjustRightInd w:val="0"/>
              <w:textAlignment w:val="baseline"/>
              <w:rPr>
                <w:rFonts w:ascii="Arial" w:hAnsi="Arial" w:cs="Arial"/>
                <w:sz w:val="18"/>
              </w:rPr>
            </w:pPr>
            <w:r w:rsidRPr="00C64829">
              <w:rPr>
                <w:rFonts w:ascii="Arial" w:hAnsi="Arial" w:cs="Arial"/>
                <w:sz w:val="18"/>
              </w:rPr>
              <w:t xml:space="preserve">FR2-1 L3 measurement delay </w:t>
            </w:r>
            <w:r w:rsidR="006679EA">
              <w:rPr>
                <w:rFonts w:ascii="Arial" w:hAnsi="Arial" w:cs="Arial"/>
                <w:sz w:val="18"/>
              </w:rPr>
              <w:t xml:space="preserve">reduction </w:t>
            </w:r>
            <w:r w:rsidRPr="00C64829">
              <w:rPr>
                <w:rFonts w:ascii="Arial" w:hAnsi="Arial" w:cs="Arial"/>
                <w:sz w:val="18"/>
              </w:rPr>
              <w:t>by optimizing Rx beam sweeping factor</w:t>
            </w:r>
          </w:p>
        </w:tc>
        <w:tc>
          <w:tcPr>
            <w:tcW w:w="3228" w:type="dxa"/>
            <w:shd w:val="clear" w:color="auto" w:fill="auto"/>
          </w:tcPr>
          <w:p w14:paraId="2C3B833D" w14:textId="38001317" w:rsidR="00BE01AA" w:rsidRDefault="00BE01AA" w:rsidP="00C64829">
            <w:pPr>
              <w:keepNext/>
              <w:keepLines/>
              <w:overflowPunct w:val="0"/>
              <w:autoSpaceDE w:val="0"/>
              <w:autoSpaceDN w:val="0"/>
              <w:adjustRightInd w:val="0"/>
              <w:textAlignment w:val="baseline"/>
              <w:rPr>
                <w:rFonts w:ascii="Arial" w:hAnsi="Arial" w:cs="Arial"/>
                <w:sz w:val="18"/>
              </w:rPr>
            </w:pPr>
            <w:r>
              <w:rPr>
                <w:rFonts w:ascii="Arial" w:hAnsi="Arial" w:cs="Arial"/>
                <w:sz w:val="18"/>
              </w:rPr>
              <w:t xml:space="preserve">Support </w:t>
            </w:r>
            <w:r w:rsidRPr="00C64829">
              <w:rPr>
                <w:rFonts w:ascii="Arial" w:hAnsi="Arial" w:cs="Arial"/>
                <w:sz w:val="18"/>
              </w:rPr>
              <w:t>FR2-1 L3 measurement delay by optimizing Rx beam sweeping factor</w:t>
            </w:r>
            <w:r>
              <w:rPr>
                <w:rFonts w:ascii="Arial" w:hAnsi="Arial" w:cs="Arial"/>
                <w:sz w:val="18"/>
              </w:rPr>
              <w:t xml:space="preserve"> for:</w:t>
            </w:r>
          </w:p>
          <w:p w14:paraId="5410EE84" w14:textId="09EEE107" w:rsidR="00BE01AA" w:rsidRPr="00BE01AA" w:rsidRDefault="00BE01AA" w:rsidP="00BE01AA">
            <w:pPr>
              <w:pStyle w:val="ListParagraph"/>
              <w:keepNext/>
              <w:keepLines/>
              <w:numPr>
                <w:ilvl w:val="0"/>
                <w:numId w:val="11"/>
              </w:numPr>
              <w:overflowPunct w:val="0"/>
              <w:autoSpaceDE w:val="0"/>
              <w:autoSpaceDN w:val="0"/>
              <w:adjustRightInd w:val="0"/>
              <w:spacing w:after="120"/>
              <w:ind w:left="714" w:firstLineChars="0" w:hanging="357"/>
              <w:textAlignment w:val="baseline"/>
              <w:rPr>
                <w:rFonts w:ascii="Arial" w:hAnsi="Arial" w:cs="Arial"/>
                <w:sz w:val="18"/>
              </w:rPr>
            </w:pPr>
            <w:r w:rsidRPr="00BE01AA">
              <w:rPr>
                <w:rFonts w:ascii="Arial" w:hAnsi="Arial" w:cs="Arial"/>
                <w:sz w:val="18"/>
              </w:rPr>
              <w:t>SSB based Intra-frequency measurement without MG</w:t>
            </w:r>
          </w:p>
          <w:p w14:paraId="1A0E3D02" w14:textId="77777777" w:rsidR="00BE01AA" w:rsidRPr="00BE01AA" w:rsidRDefault="00BE01AA" w:rsidP="00BE01AA">
            <w:pPr>
              <w:pStyle w:val="ListParagraph"/>
              <w:keepNext/>
              <w:keepLines/>
              <w:numPr>
                <w:ilvl w:val="0"/>
                <w:numId w:val="11"/>
              </w:numPr>
              <w:overflowPunct w:val="0"/>
              <w:autoSpaceDE w:val="0"/>
              <w:autoSpaceDN w:val="0"/>
              <w:adjustRightInd w:val="0"/>
              <w:spacing w:after="120"/>
              <w:ind w:left="714" w:firstLineChars="0" w:hanging="357"/>
              <w:textAlignment w:val="baseline"/>
              <w:rPr>
                <w:rFonts w:ascii="Arial" w:hAnsi="Arial" w:cs="Arial"/>
                <w:sz w:val="18"/>
              </w:rPr>
            </w:pPr>
            <w:r w:rsidRPr="00BE01AA">
              <w:rPr>
                <w:rFonts w:ascii="Arial" w:hAnsi="Arial" w:cs="Arial"/>
                <w:sz w:val="18"/>
              </w:rPr>
              <w:t>SSB based Intra-frequency measurement with MG</w:t>
            </w:r>
          </w:p>
          <w:p w14:paraId="13264CF5" w14:textId="77777777" w:rsidR="00BE01AA" w:rsidRPr="00BE01AA" w:rsidRDefault="00BE01AA" w:rsidP="00BE01AA">
            <w:pPr>
              <w:pStyle w:val="ListParagraph"/>
              <w:keepNext/>
              <w:keepLines/>
              <w:numPr>
                <w:ilvl w:val="0"/>
                <w:numId w:val="11"/>
              </w:numPr>
              <w:overflowPunct w:val="0"/>
              <w:autoSpaceDE w:val="0"/>
              <w:autoSpaceDN w:val="0"/>
              <w:adjustRightInd w:val="0"/>
              <w:spacing w:after="120"/>
              <w:ind w:left="714" w:firstLineChars="0" w:hanging="357"/>
              <w:textAlignment w:val="baseline"/>
              <w:rPr>
                <w:rFonts w:ascii="Arial" w:hAnsi="Arial" w:cs="Arial"/>
                <w:sz w:val="18"/>
              </w:rPr>
            </w:pPr>
            <w:r w:rsidRPr="00BE01AA">
              <w:rPr>
                <w:rFonts w:ascii="Arial" w:hAnsi="Arial" w:cs="Arial"/>
                <w:sz w:val="18"/>
              </w:rPr>
              <w:t>Handover</w:t>
            </w:r>
          </w:p>
          <w:p w14:paraId="559AE996" w14:textId="77777777" w:rsidR="00CB473E" w:rsidRDefault="00BE01AA" w:rsidP="00BE01AA">
            <w:pPr>
              <w:pStyle w:val="ListParagraph"/>
              <w:keepNext/>
              <w:keepLines/>
              <w:numPr>
                <w:ilvl w:val="0"/>
                <w:numId w:val="11"/>
              </w:numPr>
              <w:overflowPunct w:val="0"/>
              <w:autoSpaceDE w:val="0"/>
              <w:autoSpaceDN w:val="0"/>
              <w:adjustRightInd w:val="0"/>
              <w:spacing w:after="120"/>
              <w:ind w:left="714" w:firstLineChars="0" w:hanging="357"/>
              <w:textAlignment w:val="baseline"/>
              <w:rPr>
                <w:rFonts w:ascii="Arial" w:hAnsi="Arial" w:cs="Arial"/>
                <w:sz w:val="18"/>
              </w:rPr>
            </w:pPr>
            <w:r w:rsidRPr="00BE01AA">
              <w:rPr>
                <w:rFonts w:ascii="Arial" w:hAnsi="Arial" w:cs="Arial"/>
                <w:sz w:val="18"/>
              </w:rPr>
              <w:t>RRC Re-establishment</w:t>
            </w:r>
          </w:p>
          <w:p w14:paraId="5AE9EE7F" w14:textId="0931C68E" w:rsidR="00BE01AA" w:rsidRPr="00BE01AA" w:rsidRDefault="00BE01AA" w:rsidP="00BE01AA">
            <w:pPr>
              <w:pStyle w:val="ListParagraph"/>
              <w:keepNext/>
              <w:keepLines/>
              <w:numPr>
                <w:ilvl w:val="0"/>
                <w:numId w:val="11"/>
              </w:numPr>
              <w:overflowPunct w:val="0"/>
              <w:autoSpaceDE w:val="0"/>
              <w:autoSpaceDN w:val="0"/>
              <w:adjustRightInd w:val="0"/>
              <w:spacing w:after="120"/>
              <w:ind w:left="714" w:firstLineChars="0" w:hanging="357"/>
              <w:textAlignment w:val="baseline"/>
              <w:rPr>
                <w:rFonts w:ascii="Arial" w:hAnsi="Arial" w:cs="Arial"/>
                <w:sz w:val="18"/>
              </w:rPr>
            </w:pPr>
            <w:r w:rsidRPr="00BE01AA">
              <w:rPr>
                <w:rFonts w:ascii="Arial" w:hAnsi="Arial" w:cs="Arial"/>
                <w:sz w:val="18"/>
              </w:rPr>
              <w:t>RRC Connection Release with Redirection</w:t>
            </w:r>
          </w:p>
        </w:tc>
        <w:tc>
          <w:tcPr>
            <w:tcW w:w="1458" w:type="dxa"/>
            <w:shd w:val="clear" w:color="auto" w:fill="auto"/>
          </w:tcPr>
          <w:p w14:paraId="5B6F6324" w14:textId="68C82193" w:rsidR="00C64829" w:rsidRPr="00F218D2" w:rsidRDefault="00BE01AA" w:rsidP="00C64829">
            <w:pPr>
              <w:keepNext/>
              <w:keepLines/>
              <w:overflowPunct w:val="0"/>
              <w:autoSpaceDE w:val="0"/>
              <w:autoSpaceDN w:val="0"/>
              <w:adjustRightInd w:val="0"/>
              <w:jc w:val="center"/>
              <w:textAlignment w:val="baseline"/>
              <w:rPr>
                <w:rFonts w:ascii="Arial" w:eastAsia="Times New Roman" w:hAnsi="Arial" w:cs="Arial"/>
                <w:b/>
                <w:sz w:val="18"/>
              </w:rPr>
            </w:pPr>
            <w:r w:rsidRPr="00C64829">
              <w:rPr>
                <w:rFonts w:ascii="Arial" w:hAnsi="Arial" w:cs="Arial"/>
                <w:sz w:val="18"/>
              </w:rPr>
              <w:t>n/a</w:t>
            </w:r>
          </w:p>
        </w:tc>
        <w:tc>
          <w:tcPr>
            <w:tcW w:w="1121" w:type="dxa"/>
            <w:shd w:val="clear" w:color="auto" w:fill="auto"/>
          </w:tcPr>
          <w:p w14:paraId="5B3B3039" w14:textId="50B24D3C" w:rsidR="00C64829" w:rsidRPr="00F218D2" w:rsidRDefault="00BE01AA" w:rsidP="00C64829">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Y</w:t>
            </w:r>
          </w:p>
        </w:tc>
        <w:tc>
          <w:tcPr>
            <w:tcW w:w="1414" w:type="dxa"/>
            <w:shd w:val="clear" w:color="auto" w:fill="auto"/>
          </w:tcPr>
          <w:p w14:paraId="08B5D3E0" w14:textId="73499438" w:rsidR="00C64829" w:rsidRPr="00F218D2" w:rsidRDefault="00BE01AA" w:rsidP="00C64829">
            <w:pPr>
              <w:keepNext/>
              <w:keepLines/>
              <w:overflowPunct w:val="0"/>
              <w:autoSpaceDE w:val="0"/>
              <w:autoSpaceDN w:val="0"/>
              <w:adjustRightInd w:val="0"/>
              <w:jc w:val="center"/>
              <w:textAlignment w:val="baseline"/>
              <w:rPr>
                <w:rFonts w:ascii="Arial" w:eastAsia="Gulim" w:hAnsi="Arial" w:cs="Arial"/>
                <w:b/>
                <w:sz w:val="18"/>
              </w:rPr>
            </w:pPr>
            <w:r w:rsidRPr="00C64829">
              <w:rPr>
                <w:rFonts w:ascii="Arial" w:hAnsi="Arial" w:cs="Arial"/>
                <w:sz w:val="18"/>
              </w:rPr>
              <w:t>n/a</w:t>
            </w:r>
          </w:p>
        </w:tc>
        <w:tc>
          <w:tcPr>
            <w:tcW w:w="1410" w:type="dxa"/>
          </w:tcPr>
          <w:p w14:paraId="428DF1B2" w14:textId="23964E00" w:rsidR="00C64829" w:rsidRPr="00F218D2" w:rsidRDefault="00C64829" w:rsidP="00C64829">
            <w:pPr>
              <w:keepNext/>
              <w:keepLines/>
              <w:rPr>
                <w:rFonts w:ascii="Arial" w:hAnsi="Arial" w:cs="Arial"/>
                <w:sz w:val="18"/>
              </w:rPr>
            </w:pPr>
            <w:r w:rsidRPr="00C64829">
              <w:rPr>
                <w:rFonts w:ascii="Arial" w:hAnsi="Arial" w:cs="Arial"/>
                <w:sz w:val="18"/>
              </w:rPr>
              <w:t xml:space="preserve">UE does not </w:t>
            </w:r>
            <w:r>
              <w:rPr>
                <w:rFonts w:ascii="Arial" w:hAnsi="Arial" w:cs="Arial"/>
                <w:sz w:val="18"/>
              </w:rPr>
              <w:t xml:space="preserve">meet the requirements of </w:t>
            </w:r>
            <w:r w:rsidRPr="00C64829">
              <w:rPr>
                <w:rFonts w:ascii="Arial" w:hAnsi="Arial" w:cs="Arial"/>
                <w:sz w:val="18"/>
              </w:rPr>
              <w:t>FR2-1 L3 measurement delay by optimizing Rx beam sweeping factor</w:t>
            </w:r>
          </w:p>
        </w:tc>
        <w:tc>
          <w:tcPr>
            <w:tcW w:w="1232" w:type="dxa"/>
            <w:shd w:val="clear" w:color="auto" w:fill="auto"/>
          </w:tcPr>
          <w:p w14:paraId="5A7E11C7" w14:textId="73D4C360" w:rsidR="00C64829" w:rsidRPr="00F218D2" w:rsidRDefault="00C64829" w:rsidP="00C64829">
            <w:pPr>
              <w:keepNext/>
              <w:keepLines/>
              <w:rPr>
                <w:rFonts w:ascii="Arial" w:hAnsi="Arial" w:cs="Arial"/>
                <w:sz w:val="18"/>
              </w:rPr>
            </w:pPr>
            <w:r>
              <w:rPr>
                <w:rFonts w:ascii="Arial" w:hAnsi="Arial" w:cs="Arial"/>
                <w:sz w:val="18"/>
              </w:rPr>
              <w:t>Per Band</w:t>
            </w:r>
          </w:p>
        </w:tc>
        <w:tc>
          <w:tcPr>
            <w:tcW w:w="1416" w:type="dxa"/>
            <w:shd w:val="clear" w:color="auto" w:fill="auto"/>
          </w:tcPr>
          <w:p w14:paraId="317CF083" w14:textId="67D6F6E9" w:rsidR="00C64829" w:rsidRPr="00F218D2" w:rsidRDefault="00C64829" w:rsidP="00C64829">
            <w:pPr>
              <w:keepNext/>
              <w:keepLines/>
              <w:overflowPunct w:val="0"/>
              <w:autoSpaceDE w:val="0"/>
              <w:autoSpaceDN w:val="0"/>
              <w:adjustRightInd w:val="0"/>
              <w:jc w:val="center"/>
              <w:textAlignment w:val="baseline"/>
              <w:rPr>
                <w:rFonts w:ascii="Arial" w:hAnsi="Arial" w:cs="Arial"/>
                <w:sz w:val="18"/>
              </w:rPr>
            </w:pPr>
            <w:r w:rsidRPr="00C64829">
              <w:rPr>
                <w:rFonts w:ascii="Arial" w:hAnsi="Arial" w:cs="Arial"/>
                <w:sz w:val="18"/>
              </w:rPr>
              <w:t>n/a</w:t>
            </w:r>
          </w:p>
        </w:tc>
        <w:tc>
          <w:tcPr>
            <w:tcW w:w="1620" w:type="dxa"/>
            <w:shd w:val="clear" w:color="auto" w:fill="auto"/>
          </w:tcPr>
          <w:p w14:paraId="212396AD" w14:textId="5B826B28" w:rsidR="00C64829" w:rsidRPr="00F218D2" w:rsidRDefault="00C64829" w:rsidP="00C64829">
            <w:pPr>
              <w:keepNext/>
              <w:keepLines/>
              <w:overflowPunct w:val="0"/>
              <w:autoSpaceDE w:val="0"/>
              <w:autoSpaceDN w:val="0"/>
              <w:adjustRightInd w:val="0"/>
              <w:jc w:val="center"/>
              <w:textAlignment w:val="baseline"/>
              <w:rPr>
                <w:rFonts w:ascii="Arial" w:hAnsi="Arial" w:cs="Arial"/>
                <w:sz w:val="18"/>
              </w:rPr>
            </w:pPr>
            <w:r w:rsidRPr="00C64829">
              <w:rPr>
                <w:rFonts w:ascii="Arial" w:hAnsi="Arial" w:cs="Arial"/>
                <w:sz w:val="18"/>
              </w:rPr>
              <w:t>The feature only applies to FR2-1</w:t>
            </w:r>
          </w:p>
        </w:tc>
        <w:tc>
          <w:tcPr>
            <w:tcW w:w="1482" w:type="dxa"/>
          </w:tcPr>
          <w:p w14:paraId="6D583074" w14:textId="589D7937" w:rsidR="00C64829" w:rsidRPr="00C64829" w:rsidRDefault="00C64829" w:rsidP="00C64829">
            <w:pPr>
              <w:keepNext/>
              <w:keepLines/>
              <w:overflowPunct w:val="0"/>
              <w:autoSpaceDE w:val="0"/>
              <w:autoSpaceDN w:val="0"/>
              <w:adjustRightInd w:val="0"/>
              <w:jc w:val="center"/>
              <w:textAlignment w:val="baseline"/>
              <w:rPr>
                <w:rFonts w:ascii="Arial" w:hAnsi="Arial" w:cs="Arial"/>
                <w:sz w:val="18"/>
              </w:rPr>
            </w:pPr>
            <w:r w:rsidRPr="00C64829">
              <w:rPr>
                <w:rFonts w:ascii="Arial" w:hAnsi="Arial" w:cs="Arial"/>
                <w:sz w:val="18"/>
              </w:rPr>
              <w:t>n/a</w:t>
            </w:r>
          </w:p>
        </w:tc>
        <w:tc>
          <w:tcPr>
            <w:tcW w:w="1432" w:type="dxa"/>
            <w:shd w:val="clear" w:color="auto" w:fill="auto"/>
          </w:tcPr>
          <w:p w14:paraId="2E691153" w14:textId="353BD638" w:rsidR="002377FD" w:rsidRPr="006679EA" w:rsidRDefault="00C64829" w:rsidP="006679EA">
            <w:pPr>
              <w:keepNext/>
              <w:keepLines/>
              <w:overflowPunct w:val="0"/>
              <w:autoSpaceDE w:val="0"/>
              <w:autoSpaceDN w:val="0"/>
              <w:adjustRightInd w:val="0"/>
              <w:textAlignment w:val="baseline"/>
              <w:rPr>
                <w:rFonts w:ascii="Arial" w:hAnsi="Arial" w:cs="Arial"/>
                <w:sz w:val="18"/>
              </w:rPr>
            </w:pPr>
            <w:r w:rsidRPr="00C64829">
              <w:rPr>
                <w:rFonts w:ascii="Arial" w:hAnsi="Arial" w:cs="Arial"/>
                <w:sz w:val="18"/>
              </w:rPr>
              <w:t>Candidate value of N in L3 measurement delay requirements: {2,4,6}</w:t>
            </w:r>
            <w:r w:rsidR="002377FD" w:rsidRPr="006679EA">
              <w:rPr>
                <w:rFonts w:ascii="Arial" w:hAnsi="Arial" w:cs="Arial" w:hint="eastAsia"/>
                <w:sz w:val="18"/>
              </w:rPr>
              <w:t>.</w:t>
            </w:r>
          </w:p>
          <w:p w14:paraId="5395EBEC" w14:textId="5BAF81E5" w:rsidR="006679EA" w:rsidRPr="006679EA" w:rsidRDefault="006679EA" w:rsidP="006679EA">
            <w:pPr>
              <w:keepNext/>
              <w:keepLines/>
              <w:overflowPunct w:val="0"/>
              <w:autoSpaceDE w:val="0"/>
              <w:autoSpaceDN w:val="0"/>
              <w:adjustRightInd w:val="0"/>
              <w:textAlignment w:val="baseline"/>
              <w:rPr>
                <w:rFonts w:ascii="Arial" w:hAnsi="Arial" w:cs="Arial"/>
                <w:sz w:val="18"/>
              </w:rPr>
            </w:pPr>
            <w:r w:rsidRPr="006679EA">
              <w:rPr>
                <w:rFonts w:ascii="Arial" w:hAnsi="Arial" w:cs="Arial"/>
                <w:sz w:val="18"/>
              </w:rPr>
              <w:t xml:space="preserve">The feature applies to the scenario when UE is configured with only one FR2-1 Cell (i.e. FR2-1 </w:t>
            </w:r>
            <w:proofErr w:type="spellStart"/>
            <w:r w:rsidRPr="006679EA">
              <w:rPr>
                <w:rFonts w:ascii="Arial" w:hAnsi="Arial" w:cs="Arial"/>
                <w:sz w:val="18"/>
              </w:rPr>
              <w:t>PCell</w:t>
            </w:r>
            <w:proofErr w:type="spellEnd"/>
            <w:r w:rsidRPr="006679EA">
              <w:rPr>
                <w:rFonts w:ascii="Arial" w:hAnsi="Arial" w:cs="Arial"/>
                <w:sz w:val="18"/>
              </w:rPr>
              <w:t xml:space="preserve"> without CA/DC) and is configured with only one FR2-1 carrier for L3 SSB measurement. </w:t>
            </w:r>
          </w:p>
          <w:p w14:paraId="65663E64" w14:textId="77777777" w:rsidR="002377FD" w:rsidRDefault="002377FD" w:rsidP="006679EA">
            <w:pPr>
              <w:keepNext/>
              <w:keepLines/>
              <w:overflowPunct w:val="0"/>
              <w:autoSpaceDE w:val="0"/>
              <w:autoSpaceDN w:val="0"/>
              <w:adjustRightInd w:val="0"/>
              <w:textAlignment w:val="baseline"/>
              <w:rPr>
                <w:rFonts w:ascii="Arial" w:hAnsi="Arial" w:cs="Arial"/>
                <w:sz w:val="18"/>
              </w:rPr>
            </w:pPr>
          </w:p>
          <w:p w14:paraId="6B47C886" w14:textId="0FCA77E5" w:rsidR="002377FD" w:rsidRPr="00C64829" w:rsidRDefault="002377FD" w:rsidP="006679EA">
            <w:pPr>
              <w:keepNext/>
              <w:keepLines/>
              <w:overflowPunct w:val="0"/>
              <w:autoSpaceDE w:val="0"/>
              <w:autoSpaceDN w:val="0"/>
              <w:adjustRightInd w:val="0"/>
              <w:textAlignment w:val="baseline"/>
              <w:rPr>
                <w:rFonts w:ascii="Arial" w:hAnsi="Arial" w:cs="Arial"/>
                <w:sz w:val="18"/>
              </w:rPr>
            </w:pPr>
          </w:p>
        </w:tc>
        <w:tc>
          <w:tcPr>
            <w:tcW w:w="1906" w:type="dxa"/>
            <w:shd w:val="clear" w:color="auto" w:fill="auto"/>
          </w:tcPr>
          <w:p w14:paraId="3BE4BC95" w14:textId="52BC20DB" w:rsidR="00C64829" w:rsidRPr="00F218D2" w:rsidRDefault="00C64829" w:rsidP="00C64829">
            <w:pPr>
              <w:keepNext/>
              <w:keepLines/>
              <w:overflowPunct w:val="0"/>
              <w:autoSpaceDE w:val="0"/>
              <w:autoSpaceDN w:val="0"/>
              <w:adjustRightInd w:val="0"/>
              <w:jc w:val="center"/>
              <w:textAlignment w:val="baseline"/>
              <w:rPr>
                <w:rFonts w:ascii="Arial" w:hAnsi="Arial" w:cs="Arial"/>
                <w:sz w:val="18"/>
              </w:rPr>
            </w:pPr>
            <w:r w:rsidRPr="00C64829">
              <w:rPr>
                <w:rFonts w:ascii="Arial" w:hAnsi="Arial" w:cs="Arial"/>
                <w:sz w:val="18"/>
              </w:rPr>
              <w:t>Optional with capability signalling</w:t>
            </w:r>
          </w:p>
        </w:tc>
      </w:tr>
      <w:tr w:rsidR="006679EA" w:rsidRPr="00F218D2" w14:paraId="1E02BBF2" w14:textId="77777777" w:rsidTr="00C64829">
        <w:trPr>
          <w:trHeight w:val="20"/>
        </w:trPr>
        <w:tc>
          <w:tcPr>
            <w:tcW w:w="2037" w:type="dxa"/>
            <w:shd w:val="clear" w:color="auto" w:fill="auto"/>
          </w:tcPr>
          <w:p w14:paraId="66685A7D" w14:textId="77777777" w:rsidR="006679EA" w:rsidRDefault="006679EA" w:rsidP="006679EA">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shd w:val="clear" w:color="auto" w:fill="auto"/>
          </w:tcPr>
          <w:p w14:paraId="4C64508B" w14:textId="37822CF3" w:rsidR="006679EA" w:rsidRDefault="006679EA" w:rsidP="006679EA">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51-</w:t>
            </w:r>
            <w:r w:rsidR="003A423A">
              <w:rPr>
                <w:rFonts w:ascii="Arial" w:eastAsiaTheme="minorEastAsia" w:hAnsi="Arial" w:cs="Arial"/>
                <w:sz w:val="18"/>
              </w:rPr>
              <w:t>2</w:t>
            </w:r>
          </w:p>
        </w:tc>
        <w:tc>
          <w:tcPr>
            <w:tcW w:w="1934" w:type="dxa"/>
            <w:shd w:val="clear" w:color="auto" w:fill="auto"/>
          </w:tcPr>
          <w:p w14:paraId="3F72BAE4" w14:textId="76D55D2D" w:rsidR="006679EA" w:rsidRPr="00C64829" w:rsidRDefault="006679EA" w:rsidP="006679EA">
            <w:pPr>
              <w:keepNext/>
              <w:keepLines/>
              <w:overflowPunct w:val="0"/>
              <w:autoSpaceDE w:val="0"/>
              <w:autoSpaceDN w:val="0"/>
              <w:adjustRightInd w:val="0"/>
              <w:textAlignment w:val="baseline"/>
              <w:rPr>
                <w:rFonts w:ascii="Arial" w:hAnsi="Arial" w:cs="Arial"/>
                <w:sz w:val="18"/>
              </w:rPr>
            </w:pPr>
            <w:r w:rsidRPr="00C64829">
              <w:rPr>
                <w:rFonts w:ascii="Arial" w:hAnsi="Arial" w:cs="Arial"/>
                <w:sz w:val="18"/>
              </w:rPr>
              <w:t>FR2-1</w:t>
            </w:r>
            <w:r w:rsidR="0028373E">
              <w:rPr>
                <w:rFonts w:ascii="Arial" w:hAnsi="Arial" w:cs="Arial"/>
                <w:sz w:val="18"/>
              </w:rPr>
              <w:t xml:space="preserve"> inter-frequency </w:t>
            </w:r>
            <w:r w:rsidRPr="00C64829">
              <w:rPr>
                <w:rFonts w:ascii="Arial" w:hAnsi="Arial" w:cs="Arial"/>
                <w:sz w:val="18"/>
              </w:rPr>
              <w:t xml:space="preserve">L3 measurement delay </w:t>
            </w:r>
            <w:r>
              <w:rPr>
                <w:rFonts w:ascii="Arial" w:hAnsi="Arial" w:cs="Arial"/>
                <w:sz w:val="18"/>
              </w:rPr>
              <w:t xml:space="preserve">reduction </w:t>
            </w:r>
            <w:r w:rsidRPr="00C64829">
              <w:rPr>
                <w:rFonts w:ascii="Arial" w:hAnsi="Arial" w:cs="Arial"/>
                <w:sz w:val="18"/>
              </w:rPr>
              <w:t>by optimizing Rx beam sweeping factor</w:t>
            </w:r>
            <w:r>
              <w:rPr>
                <w:rFonts w:ascii="Arial" w:hAnsi="Arial" w:cs="Arial"/>
                <w:sz w:val="18"/>
              </w:rPr>
              <w:t xml:space="preserve"> </w:t>
            </w:r>
          </w:p>
        </w:tc>
        <w:tc>
          <w:tcPr>
            <w:tcW w:w="3228" w:type="dxa"/>
            <w:shd w:val="clear" w:color="auto" w:fill="auto"/>
          </w:tcPr>
          <w:p w14:paraId="5B55BDC6" w14:textId="77777777" w:rsidR="006679EA" w:rsidRDefault="006679EA" w:rsidP="006679EA">
            <w:pPr>
              <w:keepNext/>
              <w:keepLines/>
              <w:overflowPunct w:val="0"/>
              <w:autoSpaceDE w:val="0"/>
              <w:autoSpaceDN w:val="0"/>
              <w:adjustRightInd w:val="0"/>
              <w:textAlignment w:val="baseline"/>
              <w:rPr>
                <w:rFonts w:ascii="Arial" w:hAnsi="Arial" w:cs="Arial"/>
                <w:sz w:val="18"/>
              </w:rPr>
            </w:pPr>
            <w:r>
              <w:rPr>
                <w:rFonts w:ascii="Arial" w:hAnsi="Arial" w:cs="Arial"/>
                <w:sz w:val="18"/>
              </w:rPr>
              <w:t xml:space="preserve">Support </w:t>
            </w:r>
            <w:r w:rsidRPr="00C64829">
              <w:rPr>
                <w:rFonts w:ascii="Arial" w:hAnsi="Arial" w:cs="Arial"/>
                <w:sz w:val="18"/>
              </w:rPr>
              <w:t>FR2-1 L3 measurement delay by optimizing Rx beam sweeping factor</w:t>
            </w:r>
            <w:r>
              <w:rPr>
                <w:rFonts w:ascii="Arial" w:hAnsi="Arial" w:cs="Arial"/>
                <w:sz w:val="18"/>
              </w:rPr>
              <w:t xml:space="preserve"> for:</w:t>
            </w:r>
          </w:p>
          <w:p w14:paraId="035E4BC5" w14:textId="42A4EA61" w:rsidR="006679EA" w:rsidRPr="00BE01AA" w:rsidRDefault="006679EA" w:rsidP="006679EA">
            <w:pPr>
              <w:pStyle w:val="ListParagraph"/>
              <w:keepNext/>
              <w:keepLines/>
              <w:numPr>
                <w:ilvl w:val="0"/>
                <w:numId w:val="11"/>
              </w:numPr>
              <w:overflowPunct w:val="0"/>
              <w:autoSpaceDE w:val="0"/>
              <w:autoSpaceDN w:val="0"/>
              <w:adjustRightInd w:val="0"/>
              <w:spacing w:after="120"/>
              <w:ind w:left="714" w:firstLineChars="0" w:hanging="357"/>
              <w:textAlignment w:val="baseline"/>
              <w:rPr>
                <w:rFonts w:ascii="Arial" w:hAnsi="Arial" w:cs="Arial"/>
                <w:sz w:val="18"/>
              </w:rPr>
            </w:pPr>
            <w:r w:rsidRPr="00BE01AA">
              <w:rPr>
                <w:rFonts w:ascii="Arial" w:hAnsi="Arial" w:cs="Arial"/>
                <w:sz w:val="18"/>
              </w:rPr>
              <w:t>SSB based Int</w:t>
            </w:r>
            <w:r>
              <w:rPr>
                <w:rFonts w:ascii="Arial" w:hAnsi="Arial" w:cs="Arial"/>
                <w:sz w:val="18"/>
              </w:rPr>
              <w:t>er</w:t>
            </w:r>
            <w:r w:rsidRPr="00BE01AA">
              <w:rPr>
                <w:rFonts w:ascii="Arial" w:hAnsi="Arial" w:cs="Arial"/>
                <w:sz w:val="18"/>
              </w:rPr>
              <w:t>-frequency measurement without MG</w:t>
            </w:r>
          </w:p>
          <w:p w14:paraId="538D7B30" w14:textId="1471DC16" w:rsidR="006679EA" w:rsidRPr="00BE01AA" w:rsidRDefault="006679EA" w:rsidP="006679EA">
            <w:pPr>
              <w:pStyle w:val="ListParagraph"/>
              <w:keepNext/>
              <w:keepLines/>
              <w:numPr>
                <w:ilvl w:val="0"/>
                <w:numId w:val="11"/>
              </w:numPr>
              <w:overflowPunct w:val="0"/>
              <w:autoSpaceDE w:val="0"/>
              <w:autoSpaceDN w:val="0"/>
              <w:adjustRightInd w:val="0"/>
              <w:spacing w:after="120"/>
              <w:ind w:left="714" w:firstLineChars="0" w:hanging="357"/>
              <w:textAlignment w:val="baseline"/>
              <w:rPr>
                <w:rFonts w:ascii="Arial" w:hAnsi="Arial" w:cs="Arial"/>
                <w:sz w:val="18"/>
              </w:rPr>
            </w:pPr>
            <w:r w:rsidRPr="00BE01AA">
              <w:rPr>
                <w:rFonts w:ascii="Arial" w:hAnsi="Arial" w:cs="Arial"/>
                <w:sz w:val="18"/>
              </w:rPr>
              <w:t>SSB based Int</w:t>
            </w:r>
            <w:r>
              <w:rPr>
                <w:rFonts w:ascii="Arial" w:hAnsi="Arial" w:cs="Arial"/>
                <w:sz w:val="18"/>
              </w:rPr>
              <w:t>er</w:t>
            </w:r>
            <w:r w:rsidRPr="00BE01AA">
              <w:rPr>
                <w:rFonts w:ascii="Arial" w:hAnsi="Arial" w:cs="Arial"/>
                <w:sz w:val="18"/>
              </w:rPr>
              <w:t>-frequency measurement with MG</w:t>
            </w:r>
          </w:p>
          <w:p w14:paraId="2F7880DD" w14:textId="11E3051F" w:rsidR="006679EA" w:rsidRDefault="006679EA" w:rsidP="006679EA">
            <w:pPr>
              <w:keepNext/>
              <w:keepLines/>
              <w:overflowPunct w:val="0"/>
              <w:autoSpaceDE w:val="0"/>
              <w:autoSpaceDN w:val="0"/>
              <w:adjustRightInd w:val="0"/>
              <w:textAlignment w:val="baseline"/>
              <w:rPr>
                <w:rFonts w:ascii="Arial" w:hAnsi="Arial" w:cs="Arial"/>
                <w:sz w:val="18"/>
              </w:rPr>
            </w:pPr>
          </w:p>
        </w:tc>
        <w:tc>
          <w:tcPr>
            <w:tcW w:w="1458" w:type="dxa"/>
            <w:shd w:val="clear" w:color="auto" w:fill="auto"/>
          </w:tcPr>
          <w:p w14:paraId="3CF4756D" w14:textId="4CE89683" w:rsidR="006679EA" w:rsidRPr="00C64829" w:rsidRDefault="006679EA" w:rsidP="006679EA">
            <w:pPr>
              <w:keepNext/>
              <w:keepLines/>
              <w:overflowPunct w:val="0"/>
              <w:autoSpaceDE w:val="0"/>
              <w:autoSpaceDN w:val="0"/>
              <w:adjustRightInd w:val="0"/>
              <w:jc w:val="center"/>
              <w:textAlignment w:val="baseline"/>
              <w:rPr>
                <w:rFonts w:ascii="Arial" w:hAnsi="Arial" w:cs="Arial"/>
                <w:sz w:val="18"/>
              </w:rPr>
            </w:pPr>
            <w:r>
              <w:rPr>
                <w:rFonts w:ascii="Arial" w:eastAsiaTheme="minorEastAsia" w:hAnsi="Arial" w:cs="Arial" w:hint="eastAsia"/>
                <w:sz w:val="18"/>
              </w:rPr>
              <w:t>51-1</w:t>
            </w:r>
          </w:p>
        </w:tc>
        <w:tc>
          <w:tcPr>
            <w:tcW w:w="1121" w:type="dxa"/>
            <w:shd w:val="clear" w:color="auto" w:fill="auto"/>
          </w:tcPr>
          <w:p w14:paraId="0949B9F5" w14:textId="6765F20B" w:rsidR="006679EA" w:rsidRDefault="006679EA" w:rsidP="006679EA">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Y</w:t>
            </w:r>
          </w:p>
        </w:tc>
        <w:tc>
          <w:tcPr>
            <w:tcW w:w="1414" w:type="dxa"/>
            <w:shd w:val="clear" w:color="auto" w:fill="auto"/>
          </w:tcPr>
          <w:p w14:paraId="6C6F99EF" w14:textId="4D038F4C" w:rsidR="006679EA" w:rsidRPr="00C64829" w:rsidRDefault="006679EA" w:rsidP="006679EA">
            <w:pPr>
              <w:keepNext/>
              <w:keepLines/>
              <w:overflowPunct w:val="0"/>
              <w:autoSpaceDE w:val="0"/>
              <w:autoSpaceDN w:val="0"/>
              <w:adjustRightInd w:val="0"/>
              <w:jc w:val="center"/>
              <w:textAlignment w:val="baseline"/>
              <w:rPr>
                <w:rFonts w:ascii="Arial" w:hAnsi="Arial" w:cs="Arial"/>
                <w:sz w:val="18"/>
              </w:rPr>
            </w:pPr>
            <w:r w:rsidRPr="00C64829">
              <w:rPr>
                <w:rFonts w:ascii="Arial" w:hAnsi="Arial" w:cs="Arial"/>
                <w:sz w:val="18"/>
              </w:rPr>
              <w:t>n/a</w:t>
            </w:r>
          </w:p>
        </w:tc>
        <w:tc>
          <w:tcPr>
            <w:tcW w:w="1410" w:type="dxa"/>
          </w:tcPr>
          <w:p w14:paraId="10714CEE" w14:textId="1C9D47C1" w:rsidR="006679EA" w:rsidRPr="00C64829" w:rsidRDefault="006679EA" w:rsidP="006679EA">
            <w:pPr>
              <w:keepNext/>
              <w:keepLines/>
              <w:rPr>
                <w:rFonts w:ascii="Arial" w:hAnsi="Arial" w:cs="Arial"/>
                <w:sz w:val="18"/>
              </w:rPr>
            </w:pPr>
            <w:r w:rsidRPr="00C64829">
              <w:rPr>
                <w:rFonts w:ascii="Arial" w:hAnsi="Arial" w:cs="Arial"/>
                <w:sz w:val="18"/>
              </w:rPr>
              <w:t xml:space="preserve">UE does not </w:t>
            </w:r>
            <w:r>
              <w:rPr>
                <w:rFonts w:ascii="Arial" w:hAnsi="Arial" w:cs="Arial"/>
                <w:sz w:val="18"/>
              </w:rPr>
              <w:t xml:space="preserve">meet the requirements of </w:t>
            </w:r>
            <w:r w:rsidRPr="00C64829">
              <w:rPr>
                <w:rFonts w:ascii="Arial" w:hAnsi="Arial" w:cs="Arial"/>
                <w:sz w:val="18"/>
              </w:rPr>
              <w:t>FR2-1 L3 measurement delay by optimizing Rx beam sweeping factor</w:t>
            </w:r>
          </w:p>
        </w:tc>
        <w:tc>
          <w:tcPr>
            <w:tcW w:w="1232" w:type="dxa"/>
            <w:shd w:val="clear" w:color="auto" w:fill="auto"/>
          </w:tcPr>
          <w:p w14:paraId="65A0F789" w14:textId="58D6753A" w:rsidR="006679EA" w:rsidRDefault="006679EA" w:rsidP="006679EA">
            <w:pPr>
              <w:keepNext/>
              <w:keepLines/>
              <w:rPr>
                <w:rFonts w:ascii="Arial" w:hAnsi="Arial" w:cs="Arial"/>
                <w:sz w:val="18"/>
              </w:rPr>
            </w:pPr>
            <w:r>
              <w:rPr>
                <w:rFonts w:ascii="Arial" w:hAnsi="Arial" w:cs="Arial"/>
                <w:sz w:val="18"/>
              </w:rPr>
              <w:t>Per Band</w:t>
            </w:r>
          </w:p>
        </w:tc>
        <w:tc>
          <w:tcPr>
            <w:tcW w:w="1416" w:type="dxa"/>
            <w:shd w:val="clear" w:color="auto" w:fill="auto"/>
          </w:tcPr>
          <w:p w14:paraId="6B4541FF" w14:textId="365C222A" w:rsidR="006679EA" w:rsidRPr="00C64829" w:rsidRDefault="006679EA" w:rsidP="006679EA">
            <w:pPr>
              <w:keepNext/>
              <w:keepLines/>
              <w:overflowPunct w:val="0"/>
              <w:autoSpaceDE w:val="0"/>
              <w:autoSpaceDN w:val="0"/>
              <w:adjustRightInd w:val="0"/>
              <w:jc w:val="center"/>
              <w:textAlignment w:val="baseline"/>
              <w:rPr>
                <w:rFonts w:ascii="Arial" w:hAnsi="Arial" w:cs="Arial"/>
                <w:sz w:val="18"/>
              </w:rPr>
            </w:pPr>
            <w:r w:rsidRPr="00C64829">
              <w:rPr>
                <w:rFonts w:ascii="Arial" w:hAnsi="Arial" w:cs="Arial"/>
                <w:sz w:val="18"/>
              </w:rPr>
              <w:t>n/a</w:t>
            </w:r>
          </w:p>
        </w:tc>
        <w:tc>
          <w:tcPr>
            <w:tcW w:w="1620" w:type="dxa"/>
            <w:shd w:val="clear" w:color="auto" w:fill="auto"/>
          </w:tcPr>
          <w:p w14:paraId="5B01BDCF" w14:textId="3555B439" w:rsidR="006679EA" w:rsidRPr="00C64829" w:rsidRDefault="006679EA" w:rsidP="006679EA">
            <w:pPr>
              <w:keepNext/>
              <w:keepLines/>
              <w:overflowPunct w:val="0"/>
              <w:autoSpaceDE w:val="0"/>
              <w:autoSpaceDN w:val="0"/>
              <w:adjustRightInd w:val="0"/>
              <w:jc w:val="center"/>
              <w:textAlignment w:val="baseline"/>
              <w:rPr>
                <w:rFonts w:ascii="Arial" w:hAnsi="Arial" w:cs="Arial"/>
                <w:sz w:val="18"/>
              </w:rPr>
            </w:pPr>
            <w:r w:rsidRPr="00C64829">
              <w:rPr>
                <w:rFonts w:ascii="Arial" w:hAnsi="Arial" w:cs="Arial"/>
                <w:sz w:val="18"/>
              </w:rPr>
              <w:t>The feature only applies to FR2-1</w:t>
            </w:r>
          </w:p>
        </w:tc>
        <w:tc>
          <w:tcPr>
            <w:tcW w:w="1482" w:type="dxa"/>
          </w:tcPr>
          <w:p w14:paraId="6CDB96DF" w14:textId="586CC557" w:rsidR="006679EA" w:rsidRPr="00C64829" w:rsidRDefault="006679EA" w:rsidP="006679EA">
            <w:pPr>
              <w:keepNext/>
              <w:keepLines/>
              <w:overflowPunct w:val="0"/>
              <w:autoSpaceDE w:val="0"/>
              <w:autoSpaceDN w:val="0"/>
              <w:adjustRightInd w:val="0"/>
              <w:jc w:val="center"/>
              <w:textAlignment w:val="baseline"/>
              <w:rPr>
                <w:rFonts w:ascii="Arial" w:hAnsi="Arial" w:cs="Arial"/>
                <w:sz w:val="18"/>
              </w:rPr>
            </w:pPr>
            <w:r w:rsidRPr="00C64829">
              <w:rPr>
                <w:rFonts w:ascii="Arial" w:hAnsi="Arial" w:cs="Arial"/>
                <w:sz w:val="18"/>
              </w:rPr>
              <w:t>n/a</w:t>
            </w:r>
          </w:p>
        </w:tc>
        <w:tc>
          <w:tcPr>
            <w:tcW w:w="1432" w:type="dxa"/>
            <w:shd w:val="clear" w:color="auto" w:fill="auto"/>
          </w:tcPr>
          <w:p w14:paraId="5FDB8B5F" w14:textId="77777777" w:rsidR="006679EA" w:rsidRPr="006679EA" w:rsidRDefault="006679EA" w:rsidP="006679EA">
            <w:pPr>
              <w:keepNext/>
              <w:keepLines/>
              <w:overflowPunct w:val="0"/>
              <w:autoSpaceDE w:val="0"/>
              <w:autoSpaceDN w:val="0"/>
              <w:adjustRightInd w:val="0"/>
              <w:textAlignment w:val="baseline"/>
              <w:rPr>
                <w:rFonts w:ascii="Arial" w:hAnsi="Arial" w:cs="Arial"/>
                <w:sz w:val="18"/>
              </w:rPr>
            </w:pPr>
            <w:r w:rsidRPr="00C64829">
              <w:rPr>
                <w:rFonts w:ascii="Arial" w:hAnsi="Arial" w:cs="Arial"/>
                <w:sz w:val="18"/>
              </w:rPr>
              <w:t>Candidate value of N in L3 measurement delay requirements: {2,4,6}</w:t>
            </w:r>
            <w:r w:rsidRPr="006679EA">
              <w:rPr>
                <w:rFonts w:ascii="Arial" w:hAnsi="Arial" w:cs="Arial" w:hint="eastAsia"/>
                <w:sz w:val="18"/>
              </w:rPr>
              <w:t>.</w:t>
            </w:r>
          </w:p>
          <w:p w14:paraId="047EA384" w14:textId="77777777" w:rsidR="006679EA" w:rsidRPr="006679EA" w:rsidRDefault="006679EA" w:rsidP="006679EA">
            <w:pPr>
              <w:keepNext/>
              <w:keepLines/>
              <w:overflowPunct w:val="0"/>
              <w:autoSpaceDE w:val="0"/>
              <w:autoSpaceDN w:val="0"/>
              <w:adjustRightInd w:val="0"/>
              <w:textAlignment w:val="baseline"/>
              <w:rPr>
                <w:rFonts w:ascii="Arial" w:hAnsi="Arial" w:cs="Arial"/>
                <w:sz w:val="18"/>
              </w:rPr>
            </w:pPr>
            <w:r w:rsidRPr="006679EA">
              <w:rPr>
                <w:rFonts w:ascii="Arial" w:hAnsi="Arial" w:cs="Arial"/>
                <w:sz w:val="18"/>
              </w:rPr>
              <w:t xml:space="preserve">The feature applies to the scenario when UE is configured with only one FR2-1 Cell (i.e. FR2-1 </w:t>
            </w:r>
            <w:proofErr w:type="spellStart"/>
            <w:r w:rsidRPr="006679EA">
              <w:rPr>
                <w:rFonts w:ascii="Arial" w:hAnsi="Arial" w:cs="Arial"/>
                <w:sz w:val="18"/>
              </w:rPr>
              <w:t>PCell</w:t>
            </w:r>
            <w:proofErr w:type="spellEnd"/>
            <w:r w:rsidRPr="006679EA">
              <w:rPr>
                <w:rFonts w:ascii="Arial" w:hAnsi="Arial" w:cs="Arial"/>
                <w:sz w:val="18"/>
              </w:rPr>
              <w:t xml:space="preserve"> without CA/DC) and is configured with only one FR2-1 carrier for L3 SSB measurement. </w:t>
            </w:r>
          </w:p>
          <w:p w14:paraId="0953B6EE" w14:textId="77777777" w:rsidR="006679EA" w:rsidRDefault="006679EA" w:rsidP="006679EA">
            <w:pPr>
              <w:keepNext/>
              <w:keepLines/>
              <w:overflowPunct w:val="0"/>
              <w:autoSpaceDE w:val="0"/>
              <w:autoSpaceDN w:val="0"/>
              <w:adjustRightInd w:val="0"/>
              <w:textAlignment w:val="baseline"/>
              <w:rPr>
                <w:rFonts w:ascii="Arial" w:hAnsi="Arial" w:cs="Arial"/>
                <w:sz w:val="18"/>
              </w:rPr>
            </w:pPr>
          </w:p>
          <w:p w14:paraId="3F37DFB3" w14:textId="77777777" w:rsidR="006679EA" w:rsidRPr="00C64829" w:rsidRDefault="006679EA" w:rsidP="006679EA">
            <w:pPr>
              <w:keepNext/>
              <w:keepLines/>
              <w:overflowPunct w:val="0"/>
              <w:autoSpaceDE w:val="0"/>
              <w:autoSpaceDN w:val="0"/>
              <w:adjustRightInd w:val="0"/>
              <w:textAlignment w:val="baseline"/>
              <w:rPr>
                <w:rFonts w:ascii="Arial" w:hAnsi="Arial" w:cs="Arial"/>
                <w:sz w:val="18"/>
              </w:rPr>
            </w:pPr>
          </w:p>
        </w:tc>
        <w:tc>
          <w:tcPr>
            <w:tcW w:w="1906" w:type="dxa"/>
            <w:shd w:val="clear" w:color="auto" w:fill="auto"/>
          </w:tcPr>
          <w:p w14:paraId="5D8DA513" w14:textId="6B9D6FDF" w:rsidR="006679EA" w:rsidRPr="00C64829" w:rsidRDefault="006679EA" w:rsidP="006679EA">
            <w:pPr>
              <w:keepNext/>
              <w:keepLines/>
              <w:overflowPunct w:val="0"/>
              <w:autoSpaceDE w:val="0"/>
              <w:autoSpaceDN w:val="0"/>
              <w:adjustRightInd w:val="0"/>
              <w:jc w:val="center"/>
              <w:textAlignment w:val="baseline"/>
              <w:rPr>
                <w:rFonts w:ascii="Arial" w:hAnsi="Arial" w:cs="Arial"/>
                <w:sz w:val="18"/>
              </w:rPr>
            </w:pPr>
            <w:r w:rsidRPr="00C64829">
              <w:rPr>
                <w:rFonts w:ascii="Arial" w:hAnsi="Arial" w:cs="Arial"/>
                <w:sz w:val="18"/>
              </w:rPr>
              <w:t>Optional with capability signalling</w:t>
            </w:r>
          </w:p>
        </w:tc>
      </w:tr>
    </w:tbl>
    <w:p w14:paraId="7F5FF665" w14:textId="77777777" w:rsidR="000A078B" w:rsidRPr="006A22BA" w:rsidRDefault="000A078B" w:rsidP="000A078B"/>
    <w:p w14:paraId="1E885B18" w14:textId="77777777" w:rsidR="000A078B" w:rsidRPr="00AC17B5" w:rsidRDefault="000A078B">
      <w:pPr>
        <w:rPr>
          <w:rFonts w:eastAsiaTheme="minorEastAsia"/>
          <w:lang w:eastAsia="zh-CN"/>
        </w:rPr>
      </w:pPr>
    </w:p>
    <w:sectPr w:rsidR="000A078B" w:rsidRPr="00AC17B5" w:rsidSect="009F55AD">
      <w:footnotePr>
        <w:numRestart w:val="eachSect"/>
      </w:footnotePr>
      <w:pgSz w:w="23811" w:h="16838" w:orient="landscape" w:code="8"/>
      <w:pgMar w:top="1138" w:right="1411" w:bottom="1197" w:left="1138" w:header="850" w:footer="346"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F00924" w14:textId="77777777" w:rsidR="00B74BD8" w:rsidRDefault="00B74BD8">
      <w:pPr>
        <w:spacing w:after="0"/>
      </w:pPr>
      <w:r>
        <w:separator/>
      </w:r>
    </w:p>
  </w:endnote>
  <w:endnote w:type="continuationSeparator" w:id="0">
    <w:p w14:paraId="7F4F4C03" w14:textId="77777777" w:rsidR="00B74BD8" w:rsidRDefault="00B74B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053904" w:rsidRDefault="000539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053904" w:rsidRDefault="0005390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50EF8C" w14:textId="77777777" w:rsidR="00B74BD8" w:rsidRDefault="00B74BD8">
      <w:pPr>
        <w:spacing w:after="0"/>
      </w:pPr>
      <w:r>
        <w:separator/>
      </w:r>
    </w:p>
  </w:footnote>
  <w:footnote w:type="continuationSeparator" w:id="0">
    <w:p w14:paraId="548331B2" w14:textId="77777777" w:rsidR="00B74BD8" w:rsidRDefault="00B74BD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61C65"/>
    <w:multiLevelType w:val="hybridMultilevel"/>
    <w:tmpl w:val="0BBED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901CCD"/>
    <w:multiLevelType w:val="hybridMultilevel"/>
    <w:tmpl w:val="47201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B237B5"/>
    <w:multiLevelType w:val="hybridMultilevel"/>
    <w:tmpl w:val="CBB44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852191"/>
    <w:multiLevelType w:val="hybridMultilevel"/>
    <w:tmpl w:val="F5B4A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5BE539C0"/>
    <w:multiLevelType w:val="multilevel"/>
    <w:tmpl w:val="577C900C"/>
    <w:lvl w:ilvl="0">
      <w:start w:val="46"/>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8" w15:restartNumberingAfterBreak="0">
    <w:nsid w:val="7215690C"/>
    <w:multiLevelType w:val="hybridMultilevel"/>
    <w:tmpl w:val="7A50B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73C0BB4"/>
    <w:multiLevelType w:val="hybridMultilevel"/>
    <w:tmpl w:val="5DDC2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9A1724B"/>
    <w:multiLevelType w:val="hybridMultilevel"/>
    <w:tmpl w:val="E21E3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5"/>
  </w:num>
  <w:num w:numId="4">
    <w:abstractNumId w:val="9"/>
  </w:num>
  <w:num w:numId="5">
    <w:abstractNumId w:val="2"/>
  </w:num>
  <w:num w:numId="6">
    <w:abstractNumId w:val="1"/>
  </w:num>
  <w:num w:numId="7">
    <w:abstractNumId w:val="3"/>
  </w:num>
  <w:num w:numId="8">
    <w:abstractNumId w:val="10"/>
  </w:num>
  <w:num w:numId="9">
    <w:abstractNumId w:val="8"/>
  </w:num>
  <w:num w:numId="10">
    <w:abstractNumId w:val="6"/>
  </w:num>
  <w:num w:numId="11">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12FB"/>
    <w:rsid w:val="000028C4"/>
    <w:rsid w:val="00003EC2"/>
    <w:rsid w:val="00006064"/>
    <w:rsid w:val="000101C1"/>
    <w:rsid w:val="00012D7C"/>
    <w:rsid w:val="000131D4"/>
    <w:rsid w:val="0001683F"/>
    <w:rsid w:val="00021717"/>
    <w:rsid w:val="00025036"/>
    <w:rsid w:val="00027AF7"/>
    <w:rsid w:val="00030A65"/>
    <w:rsid w:val="00030AFA"/>
    <w:rsid w:val="0003406E"/>
    <w:rsid w:val="00035B7C"/>
    <w:rsid w:val="00035D42"/>
    <w:rsid w:val="00040779"/>
    <w:rsid w:val="0004356B"/>
    <w:rsid w:val="0004558E"/>
    <w:rsid w:val="00046496"/>
    <w:rsid w:val="00046547"/>
    <w:rsid w:val="00046908"/>
    <w:rsid w:val="00053904"/>
    <w:rsid w:val="00055B5D"/>
    <w:rsid w:val="000578AF"/>
    <w:rsid w:val="00061F31"/>
    <w:rsid w:val="000635C9"/>
    <w:rsid w:val="00063B55"/>
    <w:rsid w:val="00063E08"/>
    <w:rsid w:val="00066D98"/>
    <w:rsid w:val="000676A1"/>
    <w:rsid w:val="00067A48"/>
    <w:rsid w:val="00067B89"/>
    <w:rsid w:val="000731A5"/>
    <w:rsid w:val="00076C0A"/>
    <w:rsid w:val="00080187"/>
    <w:rsid w:val="0008165F"/>
    <w:rsid w:val="00084E32"/>
    <w:rsid w:val="00086874"/>
    <w:rsid w:val="00087858"/>
    <w:rsid w:val="000903D2"/>
    <w:rsid w:val="00092907"/>
    <w:rsid w:val="00095431"/>
    <w:rsid w:val="00096503"/>
    <w:rsid w:val="000971F3"/>
    <w:rsid w:val="00097E39"/>
    <w:rsid w:val="000A078B"/>
    <w:rsid w:val="000A12FD"/>
    <w:rsid w:val="000A16F5"/>
    <w:rsid w:val="000A1878"/>
    <w:rsid w:val="000A2ED7"/>
    <w:rsid w:val="000A4BCB"/>
    <w:rsid w:val="000A5097"/>
    <w:rsid w:val="000A7A19"/>
    <w:rsid w:val="000B0883"/>
    <w:rsid w:val="000B1439"/>
    <w:rsid w:val="000B15EC"/>
    <w:rsid w:val="000B2A9A"/>
    <w:rsid w:val="000B2AD2"/>
    <w:rsid w:val="000C2147"/>
    <w:rsid w:val="000C2641"/>
    <w:rsid w:val="000C3428"/>
    <w:rsid w:val="000C3708"/>
    <w:rsid w:val="000C73FA"/>
    <w:rsid w:val="000D0053"/>
    <w:rsid w:val="000D2930"/>
    <w:rsid w:val="000D3391"/>
    <w:rsid w:val="000D4843"/>
    <w:rsid w:val="000D59F6"/>
    <w:rsid w:val="000D6B9B"/>
    <w:rsid w:val="000D7EA1"/>
    <w:rsid w:val="000E0A8A"/>
    <w:rsid w:val="000E21BE"/>
    <w:rsid w:val="000E2C03"/>
    <w:rsid w:val="000E331A"/>
    <w:rsid w:val="000F04C6"/>
    <w:rsid w:val="000F39EE"/>
    <w:rsid w:val="000F7463"/>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76E"/>
    <w:rsid w:val="00127EDD"/>
    <w:rsid w:val="001314A1"/>
    <w:rsid w:val="001328F2"/>
    <w:rsid w:val="00132B63"/>
    <w:rsid w:val="00134012"/>
    <w:rsid w:val="001343DA"/>
    <w:rsid w:val="001365E9"/>
    <w:rsid w:val="001406A8"/>
    <w:rsid w:val="0014128A"/>
    <w:rsid w:val="00141870"/>
    <w:rsid w:val="00142588"/>
    <w:rsid w:val="0014302A"/>
    <w:rsid w:val="001435CB"/>
    <w:rsid w:val="001443AA"/>
    <w:rsid w:val="001471F0"/>
    <w:rsid w:val="00151949"/>
    <w:rsid w:val="00152334"/>
    <w:rsid w:val="001531EC"/>
    <w:rsid w:val="00153CFF"/>
    <w:rsid w:val="00161733"/>
    <w:rsid w:val="00161981"/>
    <w:rsid w:val="00163083"/>
    <w:rsid w:val="00163724"/>
    <w:rsid w:val="00165695"/>
    <w:rsid w:val="00165992"/>
    <w:rsid w:val="0016691F"/>
    <w:rsid w:val="001734E7"/>
    <w:rsid w:val="00175B04"/>
    <w:rsid w:val="0017747E"/>
    <w:rsid w:val="0018314E"/>
    <w:rsid w:val="00183736"/>
    <w:rsid w:val="00184719"/>
    <w:rsid w:val="00184811"/>
    <w:rsid w:val="00186B3D"/>
    <w:rsid w:val="001874A6"/>
    <w:rsid w:val="00191CB9"/>
    <w:rsid w:val="0019343D"/>
    <w:rsid w:val="00195B0D"/>
    <w:rsid w:val="001972B6"/>
    <w:rsid w:val="00197964"/>
    <w:rsid w:val="001A0A8D"/>
    <w:rsid w:val="001A1CB3"/>
    <w:rsid w:val="001A1E7C"/>
    <w:rsid w:val="001A63AD"/>
    <w:rsid w:val="001B134D"/>
    <w:rsid w:val="001C4240"/>
    <w:rsid w:val="001C5D98"/>
    <w:rsid w:val="001D01D3"/>
    <w:rsid w:val="001D151D"/>
    <w:rsid w:val="001D154C"/>
    <w:rsid w:val="001D2A26"/>
    <w:rsid w:val="001D3006"/>
    <w:rsid w:val="001D4901"/>
    <w:rsid w:val="001E17E6"/>
    <w:rsid w:val="001E24D0"/>
    <w:rsid w:val="001E7174"/>
    <w:rsid w:val="001F03D0"/>
    <w:rsid w:val="001F07CD"/>
    <w:rsid w:val="001F0CA6"/>
    <w:rsid w:val="001F2A21"/>
    <w:rsid w:val="001F4680"/>
    <w:rsid w:val="001F5CB2"/>
    <w:rsid w:val="001F6CF4"/>
    <w:rsid w:val="0020000C"/>
    <w:rsid w:val="0020033A"/>
    <w:rsid w:val="00200678"/>
    <w:rsid w:val="00202BE4"/>
    <w:rsid w:val="00204318"/>
    <w:rsid w:val="00204DA3"/>
    <w:rsid w:val="00204EED"/>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364E2"/>
    <w:rsid w:val="002377FD"/>
    <w:rsid w:val="00241980"/>
    <w:rsid w:val="00242BA3"/>
    <w:rsid w:val="00243552"/>
    <w:rsid w:val="00243BFC"/>
    <w:rsid w:val="002448B0"/>
    <w:rsid w:val="002454B4"/>
    <w:rsid w:val="00245810"/>
    <w:rsid w:val="00247C4E"/>
    <w:rsid w:val="00250AA1"/>
    <w:rsid w:val="00254F38"/>
    <w:rsid w:val="002573AC"/>
    <w:rsid w:val="00267D3F"/>
    <w:rsid w:val="00272F1F"/>
    <w:rsid w:val="0027365E"/>
    <w:rsid w:val="002736F0"/>
    <w:rsid w:val="00274D6D"/>
    <w:rsid w:val="002825C6"/>
    <w:rsid w:val="00282D3C"/>
    <w:rsid w:val="0028373E"/>
    <w:rsid w:val="00285F00"/>
    <w:rsid w:val="00287FFA"/>
    <w:rsid w:val="00290B5F"/>
    <w:rsid w:val="00291198"/>
    <w:rsid w:val="00294B79"/>
    <w:rsid w:val="00295C83"/>
    <w:rsid w:val="002978A7"/>
    <w:rsid w:val="002A0BB1"/>
    <w:rsid w:val="002A0F1F"/>
    <w:rsid w:val="002A1F07"/>
    <w:rsid w:val="002A235C"/>
    <w:rsid w:val="002A23E5"/>
    <w:rsid w:val="002A2EF8"/>
    <w:rsid w:val="002A5E54"/>
    <w:rsid w:val="002A677B"/>
    <w:rsid w:val="002A68E7"/>
    <w:rsid w:val="002B05C8"/>
    <w:rsid w:val="002B1318"/>
    <w:rsid w:val="002B45C3"/>
    <w:rsid w:val="002B5D5D"/>
    <w:rsid w:val="002B6FD5"/>
    <w:rsid w:val="002C2688"/>
    <w:rsid w:val="002C2693"/>
    <w:rsid w:val="002C33C3"/>
    <w:rsid w:val="002C45D3"/>
    <w:rsid w:val="002D2FA8"/>
    <w:rsid w:val="002D4212"/>
    <w:rsid w:val="002E109C"/>
    <w:rsid w:val="002E2DD1"/>
    <w:rsid w:val="002E2E5C"/>
    <w:rsid w:val="002E3A74"/>
    <w:rsid w:val="002E668C"/>
    <w:rsid w:val="002F00F2"/>
    <w:rsid w:val="002F129B"/>
    <w:rsid w:val="002F1310"/>
    <w:rsid w:val="002F56B6"/>
    <w:rsid w:val="002F579F"/>
    <w:rsid w:val="002F7A50"/>
    <w:rsid w:val="00300DB8"/>
    <w:rsid w:val="00305316"/>
    <w:rsid w:val="0030573C"/>
    <w:rsid w:val="003069D8"/>
    <w:rsid w:val="00310619"/>
    <w:rsid w:val="00311CF9"/>
    <w:rsid w:val="003158EC"/>
    <w:rsid w:val="00315B32"/>
    <w:rsid w:val="00321181"/>
    <w:rsid w:val="00322CBC"/>
    <w:rsid w:val="00323702"/>
    <w:rsid w:val="003356E3"/>
    <w:rsid w:val="00336939"/>
    <w:rsid w:val="00337DCD"/>
    <w:rsid w:val="00341AD6"/>
    <w:rsid w:val="003422A4"/>
    <w:rsid w:val="0035018F"/>
    <w:rsid w:val="0035144E"/>
    <w:rsid w:val="00352697"/>
    <w:rsid w:val="00353609"/>
    <w:rsid w:val="003548B1"/>
    <w:rsid w:val="003567C2"/>
    <w:rsid w:val="00356FB6"/>
    <w:rsid w:val="003622B2"/>
    <w:rsid w:val="00362F43"/>
    <w:rsid w:val="0036307E"/>
    <w:rsid w:val="00363C96"/>
    <w:rsid w:val="003664ED"/>
    <w:rsid w:val="00367552"/>
    <w:rsid w:val="00367F8C"/>
    <w:rsid w:val="00374751"/>
    <w:rsid w:val="00376522"/>
    <w:rsid w:val="00377D59"/>
    <w:rsid w:val="0038252D"/>
    <w:rsid w:val="003844DE"/>
    <w:rsid w:val="0038462A"/>
    <w:rsid w:val="0038557C"/>
    <w:rsid w:val="0038606E"/>
    <w:rsid w:val="003866C4"/>
    <w:rsid w:val="00386BEA"/>
    <w:rsid w:val="00387B08"/>
    <w:rsid w:val="00387EC9"/>
    <w:rsid w:val="003937F2"/>
    <w:rsid w:val="0039404F"/>
    <w:rsid w:val="003A3D85"/>
    <w:rsid w:val="003A423A"/>
    <w:rsid w:val="003A594A"/>
    <w:rsid w:val="003A5CBC"/>
    <w:rsid w:val="003A5E2B"/>
    <w:rsid w:val="003B169F"/>
    <w:rsid w:val="003B1D4E"/>
    <w:rsid w:val="003B3884"/>
    <w:rsid w:val="003B4A18"/>
    <w:rsid w:val="003B70E8"/>
    <w:rsid w:val="003B7FD8"/>
    <w:rsid w:val="003C092B"/>
    <w:rsid w:val="003C509B"/>
    <w:rsid w:val="003C6DC4"/>
    <w:rsid w:val="003D3094"/>
    <w:rsid w:val="003D3C2B"/>
    <w:rsid w:val="003D6632"/>
    <w:rsid w:val="003D6F09"/>
    <w:rsid w:val="003D7426"/>
    <w:rsid w:val="003D77C1"/>
    <w:rsid w:val="003E097F"/>
    <w:rsid w:val="003E1B1E"/>
    <w:rsid w:val="003E24D9"/>
    <w:rsid w:val="003E5E57"/>
    <w:rsid w:val="003E6285"/>
    <w:rsid w:val="003E7C96"/>
    <w:rsid w:val="003F0F9F"/>
    <w:rsid w:val="003F4698"/>
    <w:rsid w:val="003F762D"/>
    <w:rsid w:val="003F76BC"/>
    <w:rsid w:val="00401473"/>
    <w:rsid w:val="00401CE4"/>
    <w:rsid w:val="004055B8"/>
    <w:rsid w:val="004111AF"/>
    <w:rsid w:val="00411BBF"/>
    <w:rsid w:val="00412C4D"/>
    <w:rsid w:val="00415933"/>
    <w:rsid w:val="0041604F"/>
    <w:rsid w:val="00420037"/>
    <w:rsid w:val="00420459"/>
    <w:rsid w:val="00423683"/>
    <w:rsid w:val="00423FB0"/>
    <w:rsid w:val="004273E7"/>
    <w:rsid w:val="00427AAF"/>
    <w:rsid w:val="00430F24"/>
    <w:rsid w:val="00433560"/>
    <w:rsid w:val="00435D65"/>
    <w:rsid w:val="00435EBD"/>
    <w:rsid w:val="0043678E"/>
    <w:rsid w:val="00451B80"/>
    <w:rsid w:val="0045581F"/>
    <w:rsid w:val="00455DD9"/>
    <w:rsid w:val="00455FD0"/>
    <w:rsid w:val="004569BB"/>
    <w:rsid w:val="00463743"/>
    <w:rsid w:val="00463CDA"/>
    <w:rsid w:val="00466D02"/>
    <w:rsid w:val="00470799"/>
    <w:rsid w:val="00471E01"/>
    <w:rsid w:val="004753AC"/>
    <w:rsid w:val="00477263"/>
    <w:rsid w:val="004800B2"/>
    <w:rsid w:val="00482BDE"/>
    <w:rsid w:val="00485549"/>
    <w:rsid w:val="00485B29"/>
    <w:rsid w:val="00485D88"/>
    <w:rsid w:val="00493850"/>
    <w:rsid w:val="00494BF2"/>
    <w:rsid w:val="0049501A"/>
    <w:rsid w:val="004A0CA4"/>
    <w:rsid w:val="004A0F19"/>
    <w:rsid w:val="004A29B2"/>
    <w:rsid w:val="004A40D0"/>
    <w:rsid w:val="004A4DC4"/>
    <w:rsid w:val="004A678E"/>
    <w:rsid w:val="004A7CF2"/>
    <w:rsid w:val="004A7F44"/>
    <w:rsid w:val="004B1ECE"/>
    <w:rsid w:val="004B4633"/>
    <w:rsid w:val="004B465E"/>
    <w:rsid w:val="004B68F7"/>
    <w:rsid w:val="004C0BAE"/>
    <w:rsid w:val="004C11F4"/>
    <w:rsid w:val="004C4868"/>
    <w:rsid w:val="004D0BD1"/>
    <w:rsid w:val="004D23BA"/>
    <w:rsid w:val="004D3C97"/>
    <w:rsid w:val="004D5EAE"/>
    <w:rsid w:val="004D5F4A"/>
    <w:rsid w:val="004D77F1"/>
    <w:rsid w:val="004E144C"/>
    <w:rsid w:val="004E33E9"/>
    <w:rsid w:val="004E3732"/>
    <w:rsid w:val="004E5D51"/>
    <w:rsid w:val="004F0167"/>
    <w:rsid w:val="004F1FE4"/>
    <w:rsid w:val="004F344B"/>
    <w:rsid w:val="00501A1D"/>
    <w:rsid w:val="00502991"/>
    <w:rsid w:val="00505B5F"/>
    <w:rsid w:val="00511BBC"/>
    <w:rsid w:val="00513ECE"/>
    <w:rsid w:val="00514A5F"/>
    <w:rsid w:val="005173F6"/>
    <w:rsid w:val="0051759D"/>
    <w:rsid w:val="0052002B"/>
    <w:rsid w:val="00521CE4"/>
    <w:rsid w:val="005235DB"/>
    <w:rsid w:val="005249D7"/>
    <w:rsid w:val="00526B85"/>
    <w:rsid w:val="00527DD4"/>
    <w:rsid w:val="00530DAB"/>
    <w:rsid w:val="00530EB0"/>
    <w:rsid w:val="005329E9"/>
    <w:rsid w:val="00533C4E"/>
    <w:rsid w:val="005347EA"/>
    <w:rsid w:val="005375AA"/>
    <w:rsid w:val="005409B9"/>
    <w:rsid w:val="0054529B"/>
    <w:rsid w:val="00545A2C"/>
    <w:rsid w:val="00545EC2"/>
    <w:rsid w:val="00546EBC"/>
    <w:rsid w:val="0054734A"/>
    <w:rsid w:val="00552174"/>
    <w:rsid w:val="00554525"/>
    <w:rsid w:val="005546D8"/>
    <w:rsid w:val="00554728"/>
    <w:rsid w:val="005567E5"/>
    <w:rsid w:val="00556A51"/>
    <w:rsid w:val="00557527"/>
    <w:rsid w:val="00560B5A"/>
    <w:rsid w:val="00561171"/>
    <w:rsid w:val="00571CD2"/>
    <w:rsid w:val="00573C6F"/>
    <w:rsid w:val="00575156"/>
    <w:rsid w:val="005755A4"/>
    <w:rsid w:val="005763DF"/>
    <w:rsid w:val="00576E1C"/>
    <w:rsid w:val="00581834"/>
    <w:rsid w:val="00582652"/>
    <w:rsid w:val="00586E05"/>
    <w:rsid w:val="005906DB"/>
    <w:rsid w:val="005A2A55"/>
    <w:rsid w:val="005A2C70"/>
    <w:rsid w:val="005A456B"/>
    <w:rsid w:val="005A6C6C"/>
    <w:rsid w:val="005A6EF7"/>
    <w:rsid w:val="005B0D68"/>
    <w:rsid w:val="005B1B37"/>
    <w:rsid w:val="005B1E97"/>
    <w:rsid w:val="005B305F"/>
    <w:rsid w:val="005B54B7"/>
    <w:rsid w:val="005B6053"/>
    <w:rsid w:val="005C337F"/>
    <w:rsid w:val="005C64C1"/>
    <w:rsid w:val="005D11C7"/>
    <w:rsid w:val="005D15A2"/>
    <w:rsid w:val="005D1EA8"/>
    <w:rsid w:val="005D231A"/>
    <w:rsid w:val="005D34FC"/>
    <w:rsid w:val="005D3DC0"/>
    <w:rsid w:val="005D4AB0"/>
    <w:rsid w:val="005D6BEF"/>
    <w:rsid w:val="005E29AA"/>
    <w:rsid w:val="005E4CCD"/>
    <w:rsid w:val="005E65B2"/>
    <w:rsid w:val="005F0C3F"/>
    <w:rsid w:val="005F2B4D"/>
    <w:rsid w:val="005F49F4"/>
    <w:rsid w:val="005F5231"/>
    <w:rsid w:val="005F74CF"/>
    <w:rsid w:val="005F7678"/>
    <w:rsid w:val="005F7CC1"/>
    <w:rsid w:val="006014ED"/>
    <w:rsid w:val="00604490"/>
    <w:rsid w:val="0060650F"/>
    <w:rsid w:val="00606607"/>
    <w:rsid w:val="00607CE8"/>
    <w:rsid w:val="00612B39"/>
    <w:rsid w:val="00612B56"/>
    <w:rsid w:val="00614B00"/>
    <w:rsid w:val="00614C4C"/>
    <w:rsid w:val="00616123"/>
    <w:rsid w:val="0061679F"/>
    <w:rsid w:val="00622EBC"/>
    <w:rsid w:val="00622FBA"/>
    <w:rsid w:val="00625728"/>
    <w:rsid w:val="00637A49"/>
    <w:rsid w:val="006420CE"/>
    <w:rsid w:val="00651B4A"/>
    <w:rsid w:val="006538FE"/>
    <w:rsid w:val="0065634B"/>
    <w:rsid w:val="006569FC"/>
    <w:rsid w:val="006617B8"/>
    <w:rsid w:val="0066186B"/>
    <w:rsid w:val="00661AFF"/>
    <w:rsid w:val="00664D04"/>
    <w:rsid w:val="006679EA"/>
    <w:rsid w:val="00671047"/>
    <w:rsid w:val="0067134A"/>
    <w:rsid w:val="0067220D"/>
    <w:rsid w:val="00672FCE"/>
    <w:rsid w:val="006769A2"/>
    <w:rsid w:val="006770FF"/>
    <w:rsid w:val="00677991"/>
    <w:rsid w:val="00681F59"/>
    <w:rsid w:val="0068227A"/>
    <w:rsid w:val="0068610B"/>
    <w:rsid w:val="006901CA"/>
    <w:rsid w:val="006916D6"/>
    <w:rsid w:val="00692246"/>
    <w:rsid w:val="00696A74"/>
    <w:rsid w:val="006A1B1F"/>
    <w:rsid w:val="006A22BA"/>
    <w:rsid w:val="006A339B"/>
    <w:rsid w:val="006A4EE0"/>
    <w:rsid w:val="006A68E5"/>
    <w:rsid w:val="006A7268"/>
    <w:rsid w:val="006A7936"/>
    <w:rsid w:val="006A7B70"/>
    <w:rsid w:val="006B21AC"/>
    <w:rsid w:val="006B3462"/>
    <w:rsid w:val="006B637D"/>
    <w:rsid w:val="006B6D85"/>
    <w:rsid w:val="006C3D21"/>
    <w:rsid w:val="006C4BDB"/>
    <w:rsid w:val="006C4FDC"/>
    <w:rsid w:val="006C7D66"/>
    <w:rsid w:val="006D13D7"/>
    <w:rsid w:val="006D3DEB"/>
    <w:rsid w:val="006D43CD"/>
    <w:rsid w:val="006D7325"/>
    <w:rsid w:val="006E2B7D"/>
    <w:rsid w:val="006E2BAB"/>
    <w:rsid w:val="006E38A1"/>
    <w:rsid w:val="006E7103"/>
    <w:rsid w:val="006F1BAF"/>
    <w:rsid w:val="006F27CD"/>
    <w:rsid w:val="006F2B6C"/>
    <w:rsid w:val="006F4D95"/>
    <w:rsid w:val="006F5874"/>
    <w:rsid w:val="007009B2"/>
    <w:rsid w:val="00700A55"/>
    <w:rsid w:val="00701598"/>
    <w:rsid w:val="007028B4"/>
    <w:rsid w:val="00702FA5"/>
    <w:rsid w:val="00703B4D"/>
    <w:rsid w:val="007069DA"/>
    <w:rsid w:val="0070776F"/>
    <w:rsid w:val="00707CBE"/>
    <w:rsid w:val="00712395"/>
    <w:rsid w:val="00712608"/>
    <w:rsid w:val="00714064"/>
    <w:rsid w:val="0071631E"/>
    <w:rsid w:val="007166C4"/>
    <w:rsid w:val="00716AFD"/>
    <w:rsid w:val="00716FCB"/>
    <w:rsid w:val="007200C7"/>
    <w:rsid w:val="007236A7"/>
    <w:rsid w:val="00723883"/>
    <w:rsid w:val="00727371"/>
    <w:rsid w:val="007279BD"/>
    <w:rsid w:val="007300B6"/>
    <w:rsid w:val="00730D51"/>
    <w:rsid w:val="00732D90"/>
    <w:rsid w:val="007334B6"/>
    <w:rsid w:val="00734B34"/>
    <w:rsid w:val="00736D84"/>
    <w:rsid w:val="007405BE"/>
    <w:rsid w:val="00744C8A"/>
    <w:rsid w:val="00745078"/>
    <w:rsid w:val="007469EA"/>
    <w:rsid w:val="00747C34"/>
    <w:rsid w:val="00751E52"/>
    <w:rsid w:val="00754FF5"/>
    <w:rsid w:val="00761C1F"/>
    <w:rsid w:val="00763EF7"/>
    <w:rsid w:val="00766048"/>
    <w:rsid w:val="0077068C"/>
    <w:rsid w:val="007711B8"/>
    <w:rsid w:val="0077159B"/>
    <w:rsid w:val="00771E1C"/>
    <w:rsid w:val="007825B4"/>
    <w:rsid w:val="00782C5D"/>
    <w:rsid w:val="00783B52"/>
    <w:rsid w:val="00784099"/>
    <w:rsid w:val="00786C50"/>
    <w:rsid w:val="007902A8"/>
    <w:rsid w:val="00792B54"/>
    <w:rsid w:val="0079393A"/>
    <w:rsid w:val="007A103E"/>
    <w:rsid w:val="007A2DCA"/>
    <w:rsid w:val="007A336E"/>
    <w:rsid w:val="007A37DA"/>
    <w:rsid w:val="007A52D1"/>
    <w:rsid w:val="007A535E"/>
    <w:rsid w:val="007A6ED4"/>
    <w:rsid w:val="007A7559"/>
    <w:rsid w:val="007A793C"/>
    <w:rsid w:val="007B119C"/>
    <w:rsid w:val="007B18BC"/>
    <w:rsid w:val="007B3DC0"/>
    <w:rsid w:val="007B57F3"/>
    <w:rsid w:val="007B7B6A"/>
    <w:rsid w:val="007C0D2E"/>
    <w:rsid w:val="007C1A2D"/>
    <w:rsid w:val="007C1B7E"/>
    <w:rsid w:val="007C4507"/>
    <w:rsid w:val="007C5083"/>
    <w:rsid w:val="007C5B24"/>
    <w:rsid w:val="007D0DF7"/>
    <w:rsid w:val="007D20ED"/>
    <w:rsid w:val="007D2DFC"/>
    <w:rsid w:val="007D3409"/>
    <w:rsid w:val="007D4D17"/>
    <w:rsid w:val="007D58F5"/>
    <w:rsid w:val="007D7594"/>
    <w:rsid w:val="007E14E0"/>
    <w:rsid w:val="007E190C"/>
    <w:rsid w:val="007E1DD2"/>
    <w:rsid w:val="007E2057"/>
    <w:rsid w:val="007E2E8A"/>
    <w:rsid w:val="007E423D"/>
    <w:rsid w:val="007E5F97"/>
    <w:rsid w:val="007E62E3"/>
    <w:rsid w:val="007E67EC"/>
    <w:rsid w:val="007F045C"/>
    <w:rsid w:val="007F178A"/>
    <w:rsid w:val="007F2371"/>
    <w:rsid w:val="007F2E6A"/>
    <w:rsid w:val="007F6549"/>
    <w:rsid w:val="007F7393"/>
    <w:rsid w:val="007F7CA2"/>
    <w:rsid w:val="007F7E14"/>
    <w:rsid w:val="008001CA"/>
    <w:rsid w:val="00800234"/>
    <w:rsid w:val="00801EB4"/>
    <w:rsid w:val="00804945"/>
    <w:rsid w:val="00805386"/>
    <w:rsid w:val="00806D16"/>
    <w:rsid w:val="00807F39"/>
    <w:rsid w:val="00814B83"/>
    <w:rsid w:val="008176F7"/>
    <w:rsid w:val="0082014F"/>
    <w:rsid w:val="00821B76"/>
    <w:rsid w:val="008239D9"/>
    <w:rsid w:val="00823B58"/>
    <w:rsid w:val="00824056"/>
    <w:rsid w:val="00826A80"/>
    <w:rsid w:val="00826D4C"/>
    <w:rsid w:val="00831B66"/>
    <w:rsid w:val="00835745"/>
    <w:rsid w:val="00836937"/>
    <w:rsid w:val="00836C28"/>
    <w:rsid w:val="008408E7"/>
    <w:rsid w:val="00840E09"/>
    <w:rsid w:val="00841165"/>
    <w:rsid w:val="00841386"/>
    <w:rsid w:val="00843BDC"/>
    <w:rsid w:val="008446CE"/>
    <w:rsid w:val="00845927"/>
    <w:rsid w:val="008468C4"/>
    <w:rsid w:val="00850948"/>
    <w:rsid w:val="00851458"/>
    <w:rsid w:val="00852630"/>
    <w:rsid w:val="0086032B"/>
    <w:rsid w:val="00861078"/>
    <w:rsid w:val="008621D1"/>
    <w:rsid w:val="0086316D"/>
    <w:rsid w:val="00865109"/>
    <w:rsid w:val="008708B9"/>
    <w:rsid w:val="0087326D"/>
    <w:rsid w:val="00873C1C"/>
    <w:rsid w:val="00873F55"/>
    <w:rsid w:val="00874D51"/>
    <w:rsid w:val="008766C3"/>
    <w:rsid w:val="00881835"/>
    <w:rsid w:val="00882247"/>
    <w:rsid w:val="00882525"/>
    <w:rsid w:val="00885469"/>
    <w:rsid w:val="00890B60"/>
    <w:rsid w:val="008921D4"/>
    <w:rsid w:val="008924AB"/>
    <w:rsid w:val="00892EAE"/>
    <w:rsid w:val="00893C66"/>
    <w:rsid w:val="00894FFF"/>
    <w:rsid w:val="00895188"/>
    <w:rsid w:val="00895225"/>
    <w:rsid w:val="008A0836"/>
    <w:rsid w:val="008A1C4E"/>
    <w:rsid w:val="008A2B76"/>
    <w:rsid w:val="008A4462"/>
    <w:rsid w:val="008A4FA1"/>
    <w:rsid w:val="008B3970"/>
    <w:rsid w:val="008B4408"/>
    <w:rsid w:val="008B4540"/>
    <w:rsid w:val="008B4A2C"/>
    <w:rsid w:val="008B4F73"/>
    <w:rsid w:val="008B54D6"/>
    <w:rsid w:val="008B7660"/>
    <w:rsid w:val="008C31D2"/>
    <w:rsid w:val="008C398B"/>
    <w:rsid w:val="008C4155"/>
    <w:rsid w:val="008C7AA4"/>
    <w:rsid w:val="008D2D3D"/>
    <w:rsid w:val="008D55C5"/>
    <w:rsid w:val="008E2591"/>
    <w:rsid w:val="008E446A"/>
    <w:rsid w:val="008E4FF3"/>
    <w:rsid w:val="008E5C09"/>
    <w:rsid w:val="008E79C6"/>
    <w:rsid w:val="008E7BEF"/>
    <w:rsid w:val="008F3787"/>
    <w:rsid w:val="008F37CA"/>
    <w:rsid w:val="008F4CD0"/>
    <w:rsid w:val="008F67CF"/>
    <w:rsid w:val="00901AF1"/>
    <w:rsid w:val="00902B5D"/>
    <w:rsid w:val="00904C87"/>
    <w:rsid w:val="00907224"/>
    <w:rsid w:val="0090797C"/>
    <w:rsid w:val="009079E6"/>
    <w:rsid w:val="009118FA"/>
    <w:rsid w:val="00912789"/>
    <w:rsid w:val="00914A03"/>
    <w:rsid w:val="00915DEA"/>
    <w:rsid w:val="0092003C"/>
    <w:rsid w:val="0092386A"/>
    <w:rsid w:val="00923CC3"/>
    <w:rsid w:val="0092433F"/>
    <w:rsid w:val="00931830"/>
    <w:rsid w:val="0093254C"/>
    <w:rsid w:val="009333B5"/>
    <w:rsid w:val="00934E4B"/>
    <w:rsid w:val="00936EF6"/>
    <w:rsid w:val="009450D8"/>
    <w:rsid w:val="00946BF6"/>
    <w:rsid w:val="00952411"/>
    <w:rsid w:val="009524AD"/>
    <w:rsid w:val="00957098"/>
    <w:rsid w:val="00962023"/>
    <w:rsid w:val="009660E3"/>
    <w:rsid w:val="00966193"/>
    <w:rsid w:val="009676F6"/>
    <w:rsid w:val="009708D0"/>
    <w:rsid w:val="00972D26"/>
    <w:rsid w:val="00973C4C"/>
    <w:rsid w:val="00974C3E"/>
    <w:rsid w:val="00980B08"/>
    <w:rsid w:val="009814D6"/>
    <w:rsid w:val="00981837"/>
    <w:rsid w:val="00981BF1"/>
    <w:rsid w:val="00984C43"/>
    <w:rsid w:val="00987677"/>
    <w:rsid w:val="0099054D"/>
    <w:rsid w:val="0099102E"/>
    <w:rsid w:val="00992D3B"/>
    <w:rsid w:val="00993157"/>
    <w:rsid w:val="009968CF"/>
    <w:rsid w:val="009A237B"/>
    <w:rsid w:val="009A355B"/>
    <w:rsid w:val="009A4B6B"/>
    <w:rsid w:val="009A5118"/>
    <w:rsid w:val="009A5D49"/>
    <w:rsid w:val="009A5F4B"/>
    <w:rsid w:val="009A778D"/>
    <w:rsid w:val="009B599E"/>
    <w:rsid w:val="009B7C4C"/>
    <w:rsid w:val="009C247A"/>
    <w:rsid w:val="009C4E39"/>
    <w:rsid w:val="009C5BBA"/>
    <w:rsid w:val="009C6CB9"/>
    <w:rsid w:val="009C6FD7"/>
    <w:rsid w:val="009C7606"/>
    <w:rsid w:val="009C7D5E"/>
    <w:rsid w:val="009D03C6"/>
    <w:rsid w:val="009D1A47"/>
    <w:rsid w:val="009D2942"/>
    <w:rsid w:val="009D325A"/>
    <w:rsid w:val="009D4189"/>
    <w:rsid w:val="009D75DF"/>
    <w:rsid w:val="009E0610"/>
    <w:rsid w:val="009E2C42"/>
    <w:rsid w:val="009E2E73"/>
    <w:rsid w:val="009E3C27"/>
    <w:rsid w:val="009E5023"/>
    <w:rsid w:val="009E589D"/>
    <w:rsid w:val="009E6763"/>
    <w:rsid w:val="009E6DC8"/>
    <w:rsid w:val="009E7810"/>
    <w:rsid w:val="009F197E"/>
    <w:rsid w:val="009F55AD"/>
    <w:rsid w:val="009F583E"/>
    <w:rsid w:val="009F7F10"/>
    <w:rsid w:val="00A00597"/>
    <w:rsid w:val="00A0093B"/>
    <w:rsid w:val="00A0192C"/>
    <w:rsid w:val="00A03080"/>
    <w:rsid w:val="00A06575"/>
    <w:rsid w:val="00A07360"/>
    <w:rsid w:val="00A11CCE"/>
    <w:rsid w:val="00A12052"/>
    <w:rsid w:val="00A1597D"/>
    <w:rsid w:val="00A22790"/>
    <w:rsid w:val="00A25160"/>
    <w:rsid w:val="00A26AB0"/>
    <w:rsid w:val="00A275B9"/>
    <w:rsid w:val="00A3035D"/>
    <w:rsid w:val="00A34913"/>
    <w:rsid w:val="00A35F07"/>
    <w:rsid w:val="00A36D03"/>
    <w:rsid w:val="00A377B1"/>
    <w:rsid w:val="00A42E3A"/>
    <w:rsid w:val="00A54AE8"/>
    <w:rsid w:val="00A558AB"/>
    <w:rsid w:val="00A612F9"/>
    <w:rsid w:val="00A63AF5"/>
    <w:rsid w:val="00A657C7"/>
    <w:rsid w:val="00A72289"/>
    <w:rsid w:val="00A725EA"/>
    <w:rsid w:val="00A74DCD"/>
    <w:rsid w:val="00A7739E"/>
    <w:rsid w:val="00A777D8"/>
    <w:rsid w:val="00A82500"/>
    <w:rsid w:val="00A848D0"/>
    <w:rsid w:val="00A85287"/>
    <w:rsid w:val="00A85781"/>
    <w:rsid w:val="00A86270"/>
    <w:rsid w:val="00A87084"/>
    <w:rsid w:val="00A93BF2"/>
    <w:rsid w:val="00A93E0D"/>
    <w:rsid w:val="00A97D55"/>
    <w:rsid w:val="00AA0886"/>
    <w:rsid w:val="00AA2B17"/>
    <w:rsid w:val="00AA31F0"/>
    <w:rsid w:val="00AA6BBC"/>
    <w:rsid w:val="00AB044A"/>
    <w:rsid w:val="00AB0D70"/>
    <w:rsid w:val="00AB1128"/>
    <w:rsid w:val="00AC03CC"/>
    <w:rsid w:val="00AC17B5"/>
    <w:rsid w:val="00AC2317"/>
    <w:rsid w:val="00AC2C97"/>
    <w:rsid w:val="00AC2CD4"/>
    <w:rsid w:val="00AC755B"/>
    <w:rsid w:val="00AC7A7B"/>
    <w:rsid w:val="00AD0679"/>
    <w:rsid w:val="00AD36FD"/>
    <w:rsid w:val="00AD4345"/>
    <w:rsid w:val="00AD5EC9"/>
    <w:rsid w:val="00AD65F4"/>
    <w:rsid w:val="00AD69AA"/>
    <w:rsid w:val="00AE1670"/>
    <w:rsid w:val="00AE1773"/>
    <w:rsid w:val="00AE3383"/>
    <w:rsid w:val="00AE384C"/>
    <w:rsid w:val="00AE431F"/>
    <w:rsid w:val="00AE4CB2"/>
    <w:rsid w:val="00AE67DF"/>
    <w:rsid w:val="00AE6BE0"/>
    <w:rsid w:val="00AF02CB"/>
    <w:rsid w:val="00AF0A5E"/>
    <w:rsid w:val="00AF0A96"/>
    <w:rsid w:val="00AF2875"/>
    <w:rsid w:val="00AF5966"/>
    <w:rsid w:val="00B00EDB"/>
    <w:rsid w:val="00B02A13"/>
    <w:rsid w:val="00B0495D"/>
    <w:rsid w:val="00B05D42"/>
    <w:rsid w:val="00B07979"/>
    <w:rsid w:val="00B10C6E"/>
    <w:rsid w:val="00B1210E"/>
    <w:rsid w:val="00B1402B"/>
    <w:rsid w:val="00B2196F"/>
    <w:rsid w:val="00B22016"/>
    <w:rsid w:val="00B221C2"/>
    <w:rsid w:val="00B22563"/>
    <w:rsid w:val="00B23292"/>
    <w:rsid w:val="00B24CE8"/>
    <w:rsid w:val="00B252A7"/>
    <w:rsid w:val="00B26D02"/>
    <w:rsid w:val="00B307DD"/>
    <w:rsid w:val="00B33BF3"/>
    <w:rsid w:val="00B343A3"/>
    <w:rsid w:val="00B4059E"/>
    <w:rsid w:val="00B41E6D"/>
    <w:rsid w:val="00B44974"/>
    <w:rsid w:val="00B450D5"/>
    <w:rsid w:val="00B45E76"/>
    <w:rsid w:val="00B51F58"/>
    <w:rsid w:val="00B52713"/>
    <w:rsid w:val="00B54E66"/>
    <w:rsid w:val="00B55463"/>
    <w:rsid w:val="00B56E67"/>
    <w:rsid w:val="00B60998"/>
    <w:rsid w:val="00B618E1"/>
    <w:rsid w:val="00B62329"/>
    <w:rsid w:val="00B7158B"/>
    <w:rsid w:val="00B71C35"/>
    <w:rsid w:val="00B725A9"/>
    <w:rsid w:val="00B72BEC"/>
    <w:rsid w:val="00B73A82"/>
    <w:rsid w:val="00B74BD8"/>
    <w:rsid w:val="00B76F4D"/>
    <w:rsid w:val="00B7736D"/>
    <w:rsid w:val="00B77412"/>
    <w:rsid w:val="00B77752"/>
    <w:rsid w:val="00B77CBC"/>
    <w:rsid w:val="00B80411"/>
    <w:rsid w:val="00B83BC0"/>
    <w:rsid w:val="00B8567D"/>
    <w:rsid w:val="00B87A6F"/>
    <w:rsid w:val="00B91028"/>
    <w:rsid w:val="00B91712"/>
    <w:rsid w:val="00B92509"/>
    <w:rsid w:val="00B9316D"/>
    <w:rsid w:val="00B95C9E"/>
    <w:rsid w:val="00B96494"/>
    <w:rsid w:val="00B9763F"/>
    <w:rsid w:val="00BA0FB3"/>
    <w:rsid w:val="00BA3C63"/>
    <w:rsid w:val="00BA4C0A"/>
    <w:rsid w:val="00BB26D2"/>
    <w:rsid w:val="00BB2A32"/>
    <w:rsid w:val="00BB5CFE"/>
    <w:rsid w:val="00BB6484"/>
    <w:rsid w:val="00BC0BC9"/>
    <w:rsid w:val="00BC24F8"/>
    <w:rsid w:val="00BC3920"/>
    <w:rsid w:val="00BC428B"/>
    <w:rsid w:val="00BC45EF"/>
    <w:rsid w:val="00BC47AB"/>
    <w:rsid w:val="00BD0D7C"/>
    <w:rsid w:val="00BD13CF"/>
    <w:rsid w:val="00BD2AB1"/>
    <w:rsid w:val="00BD3A7F"/>
    <w:rsid w:val="00BD4275"/>
    <w:rsid w:val="00BD5170"/>
    <w:rsid w:val="00BE01AA"/>
    <w:rsid w:val="00BE0530"/>
    <w:rsid w:val="00BE09C1"/>
    <w:rsid w:val="00BE194F"/>
    <w:rsid w:val="00BE197F"/>
    <w:rsid w:val="00BE1FD4"/>
    <w:rsid w:val="00BE457B"/>
    <w:rsid w:val="00BE677A"/>
    <w:rsid w:val="00BE681C"/>
    <w:rsid w:val="00BE6A2E"/>
    <w:rsid w:val="00BE6E21"/>
    <w:rsid w:val="00BE7D08"/>
    <w:rsid w:val="00BF00A7"/>
    <w:rsid w:val="00BF136F"/>
    <w:rsid w:val="00BF33D9"/>
    <w:rsid w:val="00BF41EF"/>
    <w:rsid w:val="00C03B39"/>
    <w:rsid w:val="00C060C3"/>
    <w:rsid w:val="00C06689"/>
    <w:rsid w:val="00C075BD"/>
    <w:rsid w:val="00C07C3B"/>
    <w:rsid w:val="00C11B10"/>
    <w:rsid w:val="00C12151"/>
    <w:rsid w:val="00C12EA5"/>
    <w:rsid w:val="00C14806"/>
    <w:rsid w:val="00C15E40"/>
    <w:rsid w:val="00C161BE"/>
    <w:rsid w:val="00C239E2"/>
    <w:rsid w:val="00C32655"/>
    <w:rsid w:val="00C338CA"/>
    <w:rsid w:val="00C35CB3"/>
    <w:rsid w:val="00C35E4B"/>
    <w:rsid w:val="00C37748"/>
    <w:rsid w:val="00C402BA"/>
    <w:rsid w:val="00C418A9"/>
    <w:rsid w:val="00C47296"/>
    <w:rsid w:val="00C501F6"/>
    <w:rsid w:val="00C50A0A"/>
    <w:rsid w:val="00C52358"/>
    <w:rsid w:val="00C572D7"/>
    <w:rsid w:val="00C60016"/>
    <w:rsid w:val="00C629BE"/>
    <w:rsid w:val="00C638D8"/>
    <w:rsid w:val="00C63D6B"/>
    <w:rsid w:val="00C64128"/>
    <w:rsid w:val="00C64829"/>
    <w:rsid w:val="00C671ED"/>
    <w:rsid w:val="00C710B7"/>
    <w:rsid w:val="00C73515"/>
    <w:rsid w:val="00C7368C"/>
    <w:rsid w:val="00C74442"/>
    <w:rsid w:val="00C754BC"/>
    <w:rsid w:val="00C76E52"/>
    <w:rsid w:val="00C83525"/>
    <w:rsid w:val="00C83C95"/>
    <w:rsid w:val="00C87DEB"/>
    <w:rsid w:val="00C9095C"/>
    <w:rsid w:val="00CA1729"/>
    <w:rsid w:val="00CA17E1"/>
    <w:rsid w:val="00CA1984"/>
    <w:rsid w:val="00CA1DAE"/>
    <w:rsid w:val="00CA234E"/>
    <w:rsid w:val="00CA2793"/>
    <w:rsid w:val="00CA4BFC"/>
    <w:rsid w:val="00CA6147"/>
    <w:rsid w:val="00CA7429"/>
    <w:rsid w:val="00CB1848"/>
    <w:rsid w:val="00CB326D"/>
    <w:rsid w:val="00CB473E"/>
    <w:rsid w:val="00CB498B"/>
    <w:rsid w:val="00CB6216"/>
    <w:rsid w:val="00CC09A6"/>
    <w:rsid w:val="00CC3973"/>
    <w:rsid w:val="00CC4578"/>
    <w:rsid w:val="00CC5C60"/>
    <w:rsid w:val="00CD019B"/>
    <w:rsid w:val="00CD0284"/>
    <w:rsid w:val="00CD0A91"/>
    <w:rsid w:val="00CD160F"/>
    <w:rsid w:val="00CD1A9E"/>
    <w:rsid w:val="00CD2427"/>
    <w:rsid w:val="00CD4310"/>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6B82"/>
    <w:rsid w:val="00CF7481"/>
    <w:rsid w:val="00CF7EE3"/>
    <w:rsid w:val="00D04320"/>
    <w:rsid w:val="00D0739E"/>
    <w:rsid w:val="00D13FC8"/>
    <w:rsid w:val="00D14E7C"/>
    <w:rsid w:val="00D224AA"/>
    <w:rsid w:val="00D26163"/>
    <w:rsid w:val="00D26534"/>
    <w:rsid w:val="00D26C8D"/>
    <w:rsid w:val="00D26DDA"/>
    <w:rsid w:val="00D3442D"/>
    <w:rsid w:val="00D34F1B"/>
    <w:rsid w:val="00D35ED3"/>
    <w:rsid w:val="00D374FD"/>
    <w:rsid w:val="00D41D2D"/>
    <w:rsid w:val="00D463A3"/>
    <w:rsid w:val="00D50358"/>
    <w:rsid w:val="00D51833"/>
    <w:rsid w:val="00D55894"/>
    <w:rsid w:val="00D56B66"/>
    <w:rsid w:val="00D57BE5"/>
    <w:rsid w:val="00D64A3C"/>
    <w:rsid w:val="00D66E05"/>
    <w:rsid w:val="00D67ABE"/>
    <w:rsid w:val="00D70E16"/>
    <w:rsid w:val="00D73373"/>
    <w:rsid w:val="00D74CA3"/>
    <w:rsid w:val="00D76666"/>
    <w:rsid w:val="00D828E1"/>
    <w:rsid w:val="00D8441F"/>
    <w:rsid w:val="00D850B9"/>
    <w:rsid w:val="00D93695"/>
    <w:rsid w:val="00D94E39"/>
    <w:rsid w:val="00D9789C"/>
    <w:rsid w:val="00DA3FC0"/>
    <w:rsid w:val="00DA7CE8"/>
    <w:rsid w:val="00DB10D2"/>
    <w:rsid w:val="00DB17D5"/>
    <w:rsid w:val="00DB1DD4"/>
    <w:rsid w:val="00DB4429"/>
    <w:rsid w:val="00DB61B3"/>
    <w:rsid w:val="00DC3E47"/>
    <w:rsid w:val="00DC49A6"/>
    <w:rsid w:val="00DD0915"/>
    <w:rsid w:val="00DD1DFF"/>
    <w:rsid w:val="00DD33CF"/>
    <w:rsid w:val="00DE2EAB"/>
    <w:rsid w:val="00DE3896"/>
    <w:rsid w:val="00DE4435"/>
    <w:rsid w:val="00DE64A1"/>
    <w:rsid w:val="00DF0231"/>
    <w:rsid w:val="00DF348D"/>
    <w:rsid w:val="00DF65F7"/>
    <w:rsid w:val="00DF6E96"/>
    <w:rsid w:val="00E00899"/>
    <w:rsid w:val="00E008C7"/>
    <w:rsid w:val="00E035EA"/>
    <w:rsid w:val="00E04C43"/>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7045"/>
    <w:rsid w:val="00E37468"/>
    <w:rsid w:val="00E406F2"/>
    <w:rsid w:val="00E41266"/>
    <w:rsid w:val="00E415BA"/>
    <w:rsid w:val="00E42C77"/>
    <w:rsid w:val="00E45AEB"/>
    <w:rsid w:val="00E470EC"/>
    <w:rsid w:val="00E50EE5"/>
    <w:rsid w:val="00E5666B"/>
    <w:rsid w:val="00E577DD"/>
    <w:rsid w:val="00E60458"/>
    <w:rsid w:val="00E60540"/>
    <w:rsid w:val="00E60952"/>
    <w:rsid w:val="00E64AF8"/>
    <w:rsid w:val="00E706B8"/>
    <w:rsid w:val="00E72064"/>
    <w:rsid w:val="00E73CC4"/>
    <w:rsid w:val="00E76A71"/>
    <w:rsid w:val="00E802E0"/>
    <w:rsid w:val="00E82ED7"/>
    <w:rsid w:val="00E83483"/>
    <w:rsid w:val="00E85BF2"/>
    <w:rsid w:val="00E862E2"/>
    <w:rsid w:val="00E91110"/>
    <w:rsid w:val="00E9184C"/>
    <w:rsid w:val="00E91E42"/>
    <w:rsid w:val="00E92AA7"/>
    <w:rsid w:val="00E94DD3"/>
    <w:rsid w:val="00E94FAC"/>
    <w:rsid w:val="00E97098"/>
    <w:rsid w:val="00EA127D"/>
    <w:rsid w:val="00EA2254"/>
    <w:rsid w:val="00EA49BA"/>
    <w:rsid w:val="00EA4E79"/>
    <w:rsid w:val="00EA5149"/>
    <w:rsid w:val="00EA718C"/>
    <w:rsid w:val="00EB02DF"/>
    <w:rsid w:val="00EB197E"/>
    <w:rsid w:val="00EB2795"/>
    <w:rsid w:val="00EB7895"/>
    <w:rsid w:val="00EC42A1"/>
    <w:rsid w:val="00ED06AD"/>
    <w:rsid w:val="00ED06E2"/>
    <w:rsid w:val="00EE0C42"/>
    <w:rsid w:val="00EE1CF7"/>
    <w:rsid w:val="00EE22BF"/>
    <w:rsid w:val="00EE6F45"/>
    <w:rsid w:val="00EF0E38"/>
    <w:rsid w:val="00EF0E4A"/>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4670"/>
    <w:rsid w:val="00F1617A"/>
    <w:rsid w:val="00F2033F"/>
    <w:rsid w:val="00F20D63"/>
    <w:rsid w:val="00F22DF5"/>
    <w:rsid w:val="00F2531A"/>
    <w:rsid w:val="00F27688"/>
    <w:rsid w:val="00F303F4"/>
    <w:rsid w:val="00F31FA7"/>
    <w:rsid w:val="00F33D01"/>
    <w:rsid w:val="00F34526"/>
    <w:rsid w:val="00F34C48"/>
    <w:rsid w:val="00F3511E"/>
    <w:rsid w:val="00F40DB6"/>
    <w:rsid w:val="00F413E7"/>
    <w:rsid w:val="00F42BFC"/>
    <w:rsid w:val="00F45711"/>
    <w:rsid w:val="00F45BF6"/>
    <w:rsid w:val="00F47003"/>
    <w:rsid w:val="00F4766A"/>
    <w:rsid w:val="00F52FBD"/>
    <w:rsid w:val="00F52FE8"/>
    <w:rsid w:val="00F543C6"/>
    <w:rsid w:val="00F559F3"/>
    <w:rsid w:val="00F5790A"/>
    <w:rsid w:val="00F608B2"/>
    <w:rsid w:val="00F609CD"/>
    <w:rsid w:val="00F61DAD"/>
    <w:rsid w:val="00F628EA"/>
    <w:rsid w:val="00F66108"/>
    <w:rsid w:val="00F663BC"/>
    <w:rsid w:val="00F71261"/>
    <w:rsid w:val="00F7251E"/>
    <w:rsid w:val="00F72D98"/>
    <w:rsid w:val="00F76B81"/>
    <w:rsid w:val="00F770D2"/>
    <w:rsid w:val="00F83F8A"/>
    <w:rsid w:val="00F87D53"/>
    <w:rsid w:val="00F941E7"/>
    <w:rsid w:val="00F949AB"/>
    <w:rsid w:val="00FA4943"/>
    <w:rsid w:val="00FA66E0"/>
    <w:rsid w:val="00FB03B2"/>
    <w:rsid w:val="00FB4CE4"/>
    <w:rsid w:val="00FB6BD9"/>
    <w:rsid w:val="00FC0544"/>
    <w:rsid w:val="00FC0F9D"/>
    <w:rsid w:val="00FC3492"/>
    <w:rsid w:val="00FC4747"/>
    <w:rsid w:val="00FC4C9F"/>
    <w:rsid w:val="00FD1CDD"/>
    <w:rsid w:val="00FD406F"/>
    <w:rsid w:val="00FD518E"/>
    <w:rsid w:val="00FD53F1"/>
    <w:rsid w:val="00FD7EED"/>
    <w:rsid w:val="00FE0CB7"/>
    <w:rsid w:val="00FE1A35"/>
    <w:rsid w:val="00FE2B35"/>
    <w:rsid w:val="00FE5D0D"/>
    <w:rsid w:val="00FE6992"/>
    <w:rsid w:val="00FE736A"/>
    <w:rsid w:val="00FE75CC"/>
    <w:rsid w:val="00FF02AA"/>
    <w:rsid w:val="00FF1CA8"/>
    <w:rsid w:val="00FF246E"/>
    <w:rsid w:val="00FF3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aliases w:val="TableGrid,SGS Table Basic 1"/>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1ADC0-220C-4D88-A84E-1C907ECFB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10794</TotalTime>
  <Pages>9</Pages>
  <Words>2087</Words>
  <Characters>11896</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13956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37</cp:revision>
  <dcterms:created xsi:type="dcterms:W3CDTF">2022-09-19T08:46:00Z</dcterms:created>
  <dcterms:modified xsi:type="dcterms:W3CDTF">2025-05-09T09:51:00Z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