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7D835" w14:textId="17309B3C" w:rsidR="00841BCD" w:rsidRPr="0013167C"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Arial"/>
          <w:b/>
          <w:bCs/>
          <w:i/>
          <w:sz w:val="32"/>
          <w:szCs w:val="20"/>
          <w:lang w:val="en-US" w:eastAsia="zh-CN"/>
        </w:rPr>
      </w:pPr>
      <w:bookmarkStart w:id="0" w:name="OLE_LINK5"/>
      <w:bookmarkStart w:id="1" w:name="OLE_LINK6"/>
      <w:r w:rsidRPr="0013167C">
        <w:rPr>
          <w:rFonts w:ascii="Arial" w:eastAsia="SimSun" w:hAnsi="Arial" w:cs="Arial"/>
          <w:b/>
          <w:bCs/>
          <w:sz w:val="24"/>
          <w:szCs w:val="20"/>
          <w:lang w:val="en-US"/>
        </w:rPr>
        <w:t>3GPP T</w:t>
      </w:r>
      <w:bookmarkStart w:id="2" w:name="_Ref452454252"/>
      <w:bookmarkEnd w:id="2"/>
      <w:r w:rsidRPr="0013167C">
        <w:rPr>
          <w:rFonts w:ascii="Arial" w:eastAsia="SimSun" w:hAnsi="Arial" w:cs="Arial"/>
          <w:b/>
          <w:bCs/>
          <w:sz w:val="24"/>
          <w:szCs w:val="20"/>
          <w:lang w:val="en-US"/>
        </w:rPr>
        <w:t xml:space="preserve">SG-RAN </w:t>
      </w:r>
      <w:r w:rsidR="00ED7600" w:rsidRPr="0013167C">
        <w:rPr>
          <w:rFonts w:ascii="Arial" w:eastAsia="SimSun" w:hAnsi="Arial" w:cs="Arial"/>
          <w:b/>
          <w:sz w:val="24"/>
          <w:szCs w:val="20"/>
          <w:lang w:val="en-US"/>
        </w:rPr>
        <w:t>WG4 Meeting #</w:t>
      </w:r>
      <w:r w:rsidR="00DE7064" w:rsidRPr="0013167C">
        <w:rPr>
          <w:rFonts w:ascii="Arial" w:eastAsia="SimSun" w:hAnsi="Arial" w:cs="Arial"/>
          <w:b/>
          <w:sz w:val="24"/>
          <w:szCs w:val="20"/>
          <w:lang w:val="en-US"/>
        </w:rPr>
        <w:t>1</w:t>
      </w:r>
      <w:r w:rsidR="00381F95" w:rsidRPr="0013167C">
        <w:rPr>
          <w:rFonts w:ascii="Arial" w:eastAsia="SimSun" w:hAnsi="Arial" w:cs="Arial"/>
          <w:b/>
          <w:sz w:val="24"/>
          <w:szCs w:val="20"/>
          <w:lang w:val="en-US"/>
        </w:rPr>
        <w:t>1</w:t>
      </w:r>
      <w:r w:rsidR="0066275F">
        <w:rPr>
          <w:rFonts w:ascii="Arial" w:eastAsia="SimSun" w:hAnsi="Arial" w:cs="Arial"/>
          <w:b/>
          <w:sz w:val="24"/>
          <w:szCs w:val="20"/>
          <w:lang w:val="en-US"/>
        </w:rPr>
        <w:t>5</w:t>
      </w:r>
      <w:r w:rsidRPr="0013167C">
        <w:rPr>
          <w:rFonts w:ascii="Arial" w:eastAsia="SimSun" w:hAnsi="Arial" w:cs="Arial"/>
          <w:b/>
          <w:bCs/>
          <w:sz w:val="24"/>
          <w:szCs w:val="20"/>
          <w:lang w:val="en-US"/>
        </w:rPr>
        <w:tab/>
      </w:r>
      <w:r w:rsidR="00DD6DB1" w:rsidRPr="0013167C">
        <w:rPr>
          <w:rFonts w:ascii="Arial" w:eastAsia="SimSun" w:hAnsi="Arial" w:cs="Arial"/>
          <w:b/>
          <w:bCs/>
          <w:sz w:val="24"/>
          <w:szCs w:val="20"/>
          <w:lang w:val="en-US" w:eastAsia="ja-JP"/>
        </w:rPr>
        <w:t>R4-2</w:t>
      </w:r>
      <w:r w:rsidR="003B6140" w:rsidRPr="003B6140">
        <w:rPr>
          <w:rFonts w:ascii="Arial" w:eastAsia="SimSun" w:hAnsi="Arial" w:cs="Arial"/>
          <w:b/>
          <w:bCs/>
          <w:sz w:val="24"/>
          <w:szCs w:val="20"/>
          <w:lang w:val="en-US" w:eastAsia="ja-JP"/>
        </w:rPr>
        <w:t>5</w:t>
      </w:r>
      <w:r w:rsidR="00BC5F65">
        <w:rPr>
          <w:rFonts w:ascii="Arial" w:eastAsia="SimSun" w:hAnsi="Arial" w:cs="Arial"/>
          <w:b/>
          <w:bCs/>
          <w:sz w:val="24"/>
          <w:szCs w:val="20"/>
          <w:lang w:eastAsia="ja-JP"/>
        </w:rPr>
        <w:t>0</w:t>
      </w:r>
      <w:r w:rsidR="00BC5F65" w:rsidRPr="00BC5F65">
        <w:rPr>
          <w:rFonts w:ascii="Arial" w:eastAsia="SimSun" w:hAnsi="Arial" w:cs="Arial"/>
          <w:b/>
          <w:bCs/>
          <w:sz w:val="24"/>
          <w:szCs w:val="20"/>
          <w:lang w:eastAsia="ja-JP"/>
        </w:rPr>
        <w:t>6171</w:t>
      </w:r>
    </w:p>
    <w:bookmarkEnd w:id="0"/>
    <w:bookmarkEnd w:id="1"/>
    <w:p w14:paraId="22B44634" w14:textId="7B246EBF" w:rsidR="00B97A6D" w:rsidRPr="0013167C" w:rsidRDefault="0066275F" w:rsidP="00B97A6D">
      <w:pPr>
        <w:widowControl w:val="0"/>
        <w:tabs>
          <w:tab w:val="right" w:pos="9639"/>
        </w:tabs>
        <w:overflowPunct w:val="0"/>
        <w:autoSpaceDE w:val="0"/>
        <w:autoSpaceDN w:val="0"/>
        <w:adjustRightInd w:val="0"/>
        <w:spacing w:after="0" w:line="240" w:lineRule="auto"/>
        <w:textAlignment w:val="baseline"/>
        <w:rPr>
          <w:rFonts w:ascii="Arial" w:eastAsia="SimSun" w:hAnsi="Arial" w:cs="Arial"/>
          <w:b/>
          <w:bCs/>
          <w:sz w:val="24"/>
          <w:szCs w:val="20"/>
          <w:lang w:val="en-US"/>
        </w:rPr>
      </w:pPr>
      <w:r>
        <w:rPr>
          <w:rFonts w:ascii="Arial" w:eastAsia="SimSun" w:hAnsi="Arial" w:cs="Arial"/>
          <w:b/>
          <w:sz w:val="24"/>
          <w:szCs w:val="20"/>
        </w:rPr>
        <w:t>Malta,</w:t>
      </w:r>
      <w:r w:rsidR="00B97A6D" w:rsidRPr="0013167C">
        <w:rPr>
          <w:rFonts w:ascii="Arial" w:eastAsia="SimSun" w:hAnsi="Arial" w:cs="Arial"/>
          <w:b/>
          <w:sz w:val="24"/>
          <w:szCs w:val="20"/>
          <w:lang w:val="en-US"/>
        </w:rPr>
        <w:t xml:space="preserve"> </w:t>
      </w:r>
      <w:r>
        <w:rPr>
          <w:rFonts w:ascii="Arial" w:eastAsia="SimSun" w:hAnsi="Arial" w:cs="Arial"/>
          <w:b/>
          <w:sz w:val="24"/>
          <w:szCs w:val="20"/>
          <w:lang w:val="en-US"/>
        </w:rPr>
        <w:t>May</w:t>
      </w:r>
      <w:r w:rsidR="00B97A6D" w:rsidRPr="0013167C">
        <w:rPr>
          <w:rFonts w:ascii="Arial" w:eastAsia="SimSun" w:hAnsi="Arial" w:cs="Arial"/>
          <w:b/>
          <w:sz w:val="24"/>
          <w:szCs w:val="20"/>
          <w:lang w:val="en-US"/>
        </w:rPr>
        <w:t xml:space="preserve"> </w:t>
      </w:r>
      <w:r>
        <w:rPr>
          <w:rFonts w:ascii="Arial" w:eastAsia="SimSun" w:hAnsi="Arial" w:cs="Arial"/>
          <w:b/>
          <w:sz w:val="24"/>
          <w:szCs w:val="20"/>
          <w:lang w:val="en-US"/>
        </w:rPr>
        <w:t>19</w:t>
      </w:r>
      <w:r w:rsidR="00B97A6D" w:rsidRPr="0013167C">
        <w:rPr>
          <w:rFonts w:ascii="Arial" w:eastAsia="SimSun" w:hAnsi="Arial" w:cs="Arial"/>
          <w:b/>
          <w:sz w:val="24"/>
          <w:szCs w:val="20"/>
          <w:lang w:val="en-US"/>
        </w:rPr>
        <w:t xml:space="preserve"> – </w:t>
      </w:r>
      <w:r>
        <w:rPr>
          <w:rFonts w:ascii="Arial" w:eastAsia="SimSun" w:hAnsi="Arial" w:cs="Arial"/>
          <w:b/>
          <w:sz w:val="24"/>
          <w:szCs w:val="20"/>
          <w:lang w:val="en-US"/>
        </w:rPr>
        <w:t>May</w:t>
      </w:r>
      <w:r w:rsidR="00B97A6D" w:rsidRPr="0013167C">
        <w:rPr>
          <w:rFonts w:ascii="Arial" w:eastAsia="SimSun" w:hAnsi="Arial" w:cs="Arial"/>
          <w:b/>
          <w:sz w:val="24"/>
          <w:szCs w:val="20"/>
          <w:lang w:val="en-US"/>
        </w:rPr>
        <w:t xml:space="preserve"> </w:t>
      </w:r>
      <w:r>
        <w:rPr>
          <w:rFonts w:ascii="Arial" w:eastAsia="SimSun" w:hAnsi="Arial" w:cs="Arial"/>
          <w:b/>
          <w:sz w:val="24"/>
          <w:szCs w:val="20"/>
          <w:lang w:val="en-US"/>
        </w:rPr>
        <w:t>23</w:t>
      </w:r>
      <w:r w:rsidR="00B97A6D" w:rsidRPr="0013167C">
        <w:rPr>
          <w:rFonts w:ascii="Arial" w:eastAsia="SimSun" w:hAnsi="Arial" w:cs="Arial"/>
          <w:b/>
          <w:sz w:val="24"/>
          <w:szCs w:val="20"/>
          <w:lang w:val="en-US"/>
        </w:rPr>
        <w:t>, 202</w:t>
      </w:r>
      <w:r w:rsidR="007F7AD3">
        <w:rPr>
          <w:rFonts w:ascii="Arial" w:eastAsia="SimSun" w:hAnsi="Arial" w:cs="Arial"/>
          <w:b/>
          <w:sz w:val="24"/>
          <w:szCs w:val="20"/>
          <w:lang w:val="en-US"/>
        </w:rPr>
        <w:t>5</w:t>
      </w:r>
    </w:p>
    <w:p w14:paraId="10A3C6A0" w14:textId="77777777" w:rsidR="00841BCD" w:rsidRPr="0013167C" w:rsidRDefault="00841BCD" w:rsidP="00841BCD">
      <w:pPr>
        <w:widowControl w:val="0"/>
        <w:overflowPunct w:val="0"/>
        <w:autoSpaceDE w:val="0"/>
        <w:autoSpaceDN w:val="0"/>
        <w:adjustRightInd w:val="0"/>
        <w:spacing w:after="0" w:line="240" w:lineRule="auto"/>
        <w:textAlignment w:val="baseline"/>
        <w:rPr>
          <w:rFonts w:ascii="Arial" w:eastAsia="SimSun" w:hAnsi="Arial" w:cs="Arial"/>
          <w:b/>
          <w:bCs/>
          <w:sz w:val="24"/>
          <w:szCs w:val="20"/>
          <w:lang w:val="en-US" w:eastAsia="ja-JP"/>
        </w:rPr>
      </w:pPr>
    </w:p>
    <w:p w14:paraId="76079215" w14:textId="2F22434E" w:rsidR="00841BCD" w:rsidRPr="0013167C" w:rsidRDefault="00841BCD" w:rsidP="00841BCD">
      <w:pPr>
        <w:tabs>
          <w:tab w:val="left" w:pos="1985"/>
        </w:tabs>
        <w:ind w:left="1985" w:hanging="1985"/>
        <w:rPr>
          <w:rFonts w:ascii="Arial" w:eastAsia="Calibri" w:hAnsi="Arial" w:cs="Arial"/>
          <w:b/>
          <w:bCs/>
          <w:sz w:val="24"/>
          <w:lang w:val="en-US"/>
        </w:rPr>
      </w:pPr>
      <w:r w:rsidRPr="0013167C">
        <w:rPr>
          <w:rFonts w:ascii="Arial" w:eastAsia="Calibri" w:hAnsi="Arial" w:cs="Arial"/>
          <w:b/>
          <w:bCs/>
          <w:sz w:val="24"/>
          <w:lang w:val="en-US"/>
        </w:rPr>
        <w:t>Source:</w:t>
      </w:r>
      <w:r w:rsidRPr="0013167C">
        <w:rPr>
          <w:rFonts w:ascii="Arial" w:eastAsia="Calibri" w:hAnsi="Arial" w:cs="Arial"/>
          <w:b/>
          <w:bCs/>
          <w:sz w:val="24"/>
          <w:lang w:val="en-US"/>
        </w:rPr>
        <w:tab/>
      </w:r>
      <w:r w:rsidR="00B97A6D" w:rsidRPr="0013167C">
        <w:rPr>
          <w:rFonts w:ascii="Arial" w:eastAsia="Calibri" w:hAnsi="Arial" w:cs="Arial"/>
          <w:b/>
          <w:bCs/>
          <w:sz w:val="24"/>
          <w:lang w:val="en-US"/>
        </w:rPr>
        <w:t>Tejas Networks</w:t>
      </w:r>
    </w:p>
    <w:p w14:paraId="1B7C250B" w14:textId="79165516" w:rsidR="00841BCD" w:rsidRPr="0013167C" w:rsidRDefault="00841BCD" w:rsidP="007F139A">
      <w:pPr>
        <w:ind w:left="1985" w:hanging="1985"/>
        <w:rPr>
          <w:rFonts w:ascii="Arial" w:eastAsia="Calibri" w:hAnsi="Arial" w:cs="Arial"/>
          <w:b/>
          <w:bCs/>
          <w:sz w:val="24"/>
          <w:lang w:val="en-US"/>
        </w:rPr>
      </w:pPr>
      <w:r w:rsidRPr="0013167C">
        <w:rPr>
          <w:rFonts w:ascii="Arial" w:eastAsia="Calibri" w:hAnsi="Arial" w:cs="Arial"/>
          <w:b/>
          <w:bCs/>
          <w:sz w:val="24"/>
          <w:lang w:val="en-US"/>
        </w:rPr>
        <w:t>Title:</w:t>
      </w:r>
      <w:r w:rsidRPr="0013167C">
        <w:rPr>
          <w:rFonts w:ascii="Arial" w:eastAsia="Calibri" w:hAnsi="Arial" w:cs="Arial"/>
          <w:b/>
          <w:bCs/>
          <w:sz w:val="24"/>
          <w:lang w:val="en-US"/>
        </w:rPr>
        <w:tab/>
      </w:r>
      <w:bookmarkStart w:id="3" w:name="OLE_LINK13"/>
      <w:bookmarkStart w:id="4" w:name="OLE_LINK14"/>
      <w:r w:rsidR="002661EE" w:rsidRPr="002661EE">
        <w:rPr>
          <w:rFonts w:ascii="Arial" w:eastAsia="Calibri" w:hAnsi="Arial" w:cs="Arial" w:hint="eastAsia"/>
          <w:b/>
          <w:bCs/>
          <w:sz w:val="24"/>
          <w:lang w:val="en-US"/>
        </w:rPr>
        <w:t>S</w:t>
      </w:r>
      <w:r w:rsidR="002661EE" w:rsidRPr="002661EE">
        <w:rPr>
          <w:rFonts w:ascii="Arial" w:eastAsia="Calibri" w:hAnsi="Arial" w:cs="Arial"/>
          <w:b/>
          <w:bCs/>
          <w:sz w:val="24"/>
          <w:lang w:val="en-US"/>
        </w:rPr>
        <w:t xml:space="preserve">tudy of </w:t>
      </w:r>
      <w:bookmarkEnd w:id="3"/>
      <w:bookmarkEnd w:id="4"/>
      <w:r w:rsidR="00833A91" w:rsidRPr="00833A91">
        <w:rPr>
          <w:rFonts w:ascii="Arial" w:eastAsia="Calibri" w:hAnsi="Arial" w:cs="Arial"/>
          <w:b/>
          <w:bCs/>
          <w:sz w:val="24"/>
          <w:lang w:val="en-US"/>
        </w:rPr>
        <w:t xml:space="preserve">RAN4 impacts </w:t>
      </w:r>
      <w:r w:rsidR="00833A91" w:rsidRPr="00833A91">
        <w:rPr>
          <w:rFonts w:ascii="Arial" w:eastAsia="Calibri" w:hAnsi="Arial" w:cs="Arial" w:hint="eastAsia"/>
          <w:b/>
          <w:bCs/>
          <w:sz w:val="24"/>
          <w:lang w:val="en-US"/>
        </w:rPr>
        <w:t>f</w:t>
      </w:r>
      <w:r w:rsidR="00833A91" w:rsidRPr="00833A91">
        <w:rPr>
          <w:rFonts w:ascii="Arial" w:eastAsia="Calibri" w:hAnsi="Arial" w:cs="Arial"/>
          <w:b/>
          <w:bCs/>
          <w:sz w:val="24"/>
          <w:lang w:val="en-US"/>
        </w:rPr>
        <w:t>or RRM measurement prediction</w:t>
      </w:r>
      <w:r w:rsidR="002661EE" w:rsidRPr="002661EE">
        <w:rPr>
          <w:rFonts w:ascii="Arial" w:eastAsia="Calibri" w:hAnsi="Arial" w:cs="Arial"/>
          <w:b/>
          <w:bCs/>
          <w:sz w:val="24"/>
        </w:rPr>
        <w:t xml:space="preserve"> </w:t>
      </w:r>
      <w:r w:rsidR="00B5723B" w:rsidRPr="00B5723B">
        <w:rPr>
          <w:rFonts w:ascii="Arial" w:eastAsia="Calibri" w:hAnsi="Arial" w:cs="Arial"/>
          <w:b/>
          <w:bCs/>
          <w:sz w:val="24"/>
        </w:rPr>
        <w:t xml:space="preserve">for AIML </w:t>
      </w:r>
      <w:r w:rsidR="00B5723B">
        <w:rPr>
          <w:rFonts w:ascii="Arial" w:eastAsia="Calibri" w:hAnsi="Arial" w:cs="Arial"/>
          <w:b/>
          <w:bCs/>
          <w:sz w:val="24"/>
        </w:rPr>
        <w:t>m</w:t>
      </w:r>
      <w:r w:rsidR="00B5723B" w:rsidRPr="00B5723B">
        <w:rPr>
          <w:rFonts w:ascii="Arial" w:eastAsia="Calibri" w:hAnsi="Arial" w:cs="Arial"/>
          <w:b/>
          <w:bCs/>
          <w:sz w:val="24"/>
        </w:rPr>
        <w:t>obility in NR</w:t>
      </w:r>
    </w:p>
    <w:p w14:paraId="04A5E2C1" w14:textId="44D8B123" w:rsidR="00841BCD" w:rsidRPr="0013167C" w:rsidRDefault="00841BCD" w:rsidP="00841BCD">
      <w:pPr>
        <w:tabs>
          <w:tab w:val="left" w:pos="1985"/>
        </w:tabs>
        <w:spacing w:after="120" w:line="240" w:lineRule="auto"/>
        <w:rPr>
          <w:rFonts w:ascii="Arial" w:eastAsia="MS Mincho" w:hAnsi="Arial" w:cs="Arial"/>
          <w:b/>
          <w:bCs/>
          <w:sz w:val="24"/>
          <w:szCs w:val="20"/>
          <w:lang w:val="en-US"/>
        </w:rPr>
      </w:pPr>
      <w:r w:rsidRPr="0013167C">
        <w:rPr>
          <w:rFonts w:ascii="Arial" w:eastAsia="MS Mincho" w:hAnsi="Arial" w:cs="Arial"/>
          <w:b/>
          <w:bCs/>
          <w:sz w:val="24"/>
          <w:szCs w:val="20"/>
          <w:lang w:val="en-US"/>
        </w:rPr>
        <w:t>Agenda item:</w:t>
      </w:r>
      <w:r w:rsidRPr="0013167C">
        <w:rPr>
          <w:rFonts w:ascii="Arial" w:eastAsia="MS Mincho" w:hAnsi="Arial" w:cs="Arial"/>
          <w:b/>
          <w:bCs/>
          <w:sz w:val="24"/>
          <w:szCs w:val="20"/>
          <w:lang w:val="en-US"/>
        </w:rPr>
        <w:tab/>
      </w:r>
      <w:r w:rsidR="00B97A6D" w:rsidRPr="0013167C">
        <w:rPr>
          <w:rFonts w:ascii="Arial" w:eastAsia="MS Mincho" w:hAnsi="Arial" w:cs="Arial"/>
          <w:b/>
          <w:bCs/>
          <w:sz w:val="24"/>
          <w:szCs w:val="20"/>
          <w:lang w:val="en-US"/>
        </w:rPr>
        <w:t>7</w:t>
      </w:r>
      <w:r w:rsidR="00C164A7" w:rsidRPr="0013167C">
        <w:rPr>
          <w:rFonts w:ascii="Arial" w:eastAsia="MS Mincho" w:hAnsi="Arial" w:cs="Arial"/>
          <w:b/>
          <w:bCs/>
          <w:sz w:val="24"/>
          <w:szCs w:val="20"/>
          <w:lang w:val="en-US"/>
        </w:rPr>
        <w:t>.</w:t>
      </w:r>
      <w:r w:rsidR="0058077F">
        <w:rPr>
          <w:rFonts w:ascii="Arial" w:eastAsia="MS Mincho" w:hAnsi="Arial" w:cs="Arial"/>
          <w:b/>
          <w:bCs/>
          <w:sz w:val="24"/>
          <w:szCs w:val="20"/>
          <w:lang w:val="en-US"/>
        </w:rPr>
        <w:t>2</w:t>
      </w:r>
      <w:r w:rsidR="000D49CB">
        <w:rPr>
          <w:rFonts w:ascii="Arial" w:eastAsia="MS Mincho" w:hAnsi="Arial" w:cs="Arial"/>
          <w:b/>
          <w:bCs/>
          <w:sz w:val="24"/>
          <w:szCs w:val="20"/>
          <w:lang w:val="en-US"/>
        </w:rPr>
        <w:t>3.3.1</w:t>
      </w:r>
    </w:p>
    <w:p w14:paraId="61342077" w14:textId="11172029" w:rsidR="00DD6DB1" w:rsidRPr="0013167C" w:rsidRDefault="00841BCD" w:rsidP="00841BCD">
      <w:pPr>
        <w:tabs>
          <w:tab w:val="left" w:pos="1985"/>
        </w:tabs>
        <w:rPr>
          <w:rFonts w:ascii="Arial" w:eastAsia="Calibri" w:hAnsi="Arial" w:cs="Arial"/>
          <w:b/>
          <w:bCs/>
          <w:sz w:val="24"/>
          <w:lang w:val="en-US"/>
        </w:rPr>
      </w:pPr>
      <w:r w:rsidRPr="0013167C">
        <w:rPr>
          <w:rFonts w:ascii="Arial" w:eastAsia="Calibri" w:hAnsi="Arial" w:cs="Arial"/>
          <w:b/>
          <w:bCs/>
          <w:sz w:val="24"/>
          <w:lang w:val="en-US"/>
        </w:rPr>
        <w:t>Document for:</w:t>
      </w:r>
      <w:r w:rsidRPr="0013167C">
        <w:rPr>
          <w:rFonts w:ascii="Arial" w:eastAsia="Calibri" w:hAnsi="Arial" w:cs="Arial"/>
          <w:b/>
          <w:bCs/>
          <w:sz w:val="24"/>
          <w:lang w:val="en-US"/>
        </w:rPr>
        <w:tab/>
      </w:r>
      <w:r w:rsidR="00AE6D09" w:rsidRPr="0013167C">
        <w:rPr>
          <w:rFonts w:ascii="Arial" w:eastAsia="Calibri" w:hAnsi="Arial" w:cs="Arial"/>
          <w:b/>
          <w:bCs/>
          <w:sz w:val="24"/>
          <w:lang w:val="en-US"/>
        </w:rPr>
        <w:t>Discussion</w:t>
      </w:r>
    </w:p>
    <w:p w14:paraId="48935550" w14:textId="28B72ADC" w:rsidR="004D2D88" w:rsidRPr="0013167C" w:rsidRDefault="00841BCD" w:rsidP="004D2D88">
      <w:pPr>
        <w:pStyle w:val="RAN4H1"/>
        <w:rPr>
          <w:rFonts w:cs="Arial"/>
          <w:sz w:val="32"/>
          <w:szCs w:val="18"/>
          <w:lang w:val="en-US"/>
        </w:rPr>
      </w:pPr>
      <w:bookmarkStart w:id="5" w:name="_Toc116995841"/>
      <w:bookmarkStart w:id="6" w:name="_Ref176878965"/>
      <w:bookmarkStart w:id="7" w:name="_Ref176878967"/>
      <w:bookmarkStart w:id="8" w:name="_Ref176878968"/>
      <w:bookmarkStart w:id="9" w:name="_Ref176878971"/>
      <w:r w:rsidRPr="0013167C">
        <w:rPr>
          <w:rFonts w:cs="Arial"/>
          <w:sz w:val="32"/>
          <w:szCs w:val="18"/>
          <w:lang w:val="en-US"/>
        </w:rPr>
        <w:t>Intro</w:t>
      </w:r>
      <w:r w:rsidRPr="0013167C">
        <w:rPr>
          <w:rStyle w:val="RAN4H1Char"/>
          <w:rFonts w:cs="Arial"/>
          <w:sz w:val="32"/>
          <w:szCs w:val="18"/>
          <w:lang w:val="en-US"/>
        </w:rPr>
        <w:t>ductio</w:t>
      </w:r>
      <w:r w:rsidRPr="0013167C">
        <w:rPr>
          <w:rFonts w:cs="Arial"/>
          <w:sz w:val="32"/>
          <w:szCs w:val="18"/>
          <w:lang w:val="en-US"/>
        </w:rPr>
        <w:t>n</w:t>
      </w:r>
      <w:bookmarkEnd w:id="5"/>
      <w:bookmarkEnd w:id="6"/>
      <w:bookmarkEnd w:id="7"/>
      <w:bookmarkEnd w:id="8"/>
      <w:bookmarkEnd w:id="9"/>
      <w:r w:rsidR="00E326B1" w:rsidRPr="0013167C">
        <w:rPr>
          <w:rFonts w:cs="Arial"/>
          <w:sz w:val="32"/>
          <w:szCs w:val="18"/>
          <w:lang w:val="en-US"/>
        </w:rPr>
        <w:t xml:space="preserve"> </w:t>
      </w:r>
    </w:p>
    <w:p w14:paraId="6FC0BAF1" w14:textId="22A0AA68" w:rsidR="004D2D88" w:rsidRPr="00DD6DB1" w:rsidRDefault="004D2D88" w:rsidP="00A80B86">
      <w:pPr>
        <w:jc w:val="both"/>
        <w:rPr>
          <w:sz w:val="22"/>
          <w:szCs w:val="24"/>
        </w:rPr>
      </w:pPr>
      <w:r w:rsidRPr="00DD6DB1">
        <w:rPr>
          <w:sz w:val="22"/>
          <w:szCs w:val="24"/>
        </w:rPr>
        <w:t xml:space="preserve">The discussions on AI/ML </w:t>
      </w:r>
      <w:r w:rsidR="00917AD7">
        <w:rPr>
          <w:sz w:val="22"/>
          <w:szCs w:val="24"/>
        </w:rPr>
        <w:t xml:space="preserve">mobility in NR </w:t>
      </w:r>
      <w:r w:rsidRPr="00DD6DB1">
        <w:rPr>
          <w:sz w:val="22"/>
          <w:szCs w:val="24"/>
        </w:rPr>
        <w:t>were continued in RAN4#1</w:t>
      </w:r>
      <w:r w:rsidR="0001548C">
        <w:rPr>
          <w:sz w:val="22"/>
          <w:szCs w:val="24"/>
        </w:rPr>
        <w:t>14</w:t>
      </w:r>
      <w:r w:rsidR="00B02E9C">
        <w:rPr>
          <w:sz w:val="22"/>
          <w:szCs w:val="24"/>
        </w:rPr>
        <w:t>bis</w:t>
      </w:r>
      <w:r w:rsidRPr="00DD6DB1">
        <w:rPr>
          <w:sz w:val="22"/>
          <w:szCs w:val="24"/>
        </w:rPr>
        <w:t xml:space="preserve"> in the scope of Rel-19 </w:t>
      </w:r>
      <w:r w:rsidR="0001548C">
        <w:rPr>
          <w:sz w:val="22"/>
          <w:szCs w:val="24"/>
        </w:rPr>
        <w:t>S</w:t>
      </w:r>
      <w:r w:rsidRPr="00DD6DB1">
        <w:rPr>
          <w:sz w:val="22"/>
          <w:szCs w:val="24"/>
        </w:rPr>
        <w:t xml:space="preserve">I. Agreements achieved during </w:t>
      </w:r>
      <w:r w:rsidR="00D3143E" w:rsidRPr="00DD6DB1">
        <w:rPr>
          <w:sz w:val="22"/>
          <w:szCs w:val="24"/>
        </w:rPr>
        <w:t>this</w:t>
      </w:r>
      <w:r w:rsidRPr="00DD6DB1">
        <w:rPr>
          <w:sz w:val="22"/>
          <w:szCs w:val="24"/>
        </w:rPr>
        <w:t xml:space="preserve"> meeting are summarized in the WF </w:t>
      </w:r>
      <w:r w:rsidRPr="00DD6DB1">
        <w:rPr>
          <w:sz w:val="22"/>
          <w:szCs w:val="24"/>
        </w:rPr>
        <w:fldChar w:fldCharType="begin"/>
      </w:r>
      <w:r w:rsidRPr="00DD6DB1">
        <w:rPr>
          <w:sz w:val="22"/>
          <w:szCs w:val="24"/>
        </w:rPr>
        <w:instrText xml:space="preserve"> REF _Ref162427035 \r \h </w:instrText>
      </w:r>
      <w:r w:rsidR="00DD6DB1">
        <w:rPr>
          <w:sz w:val="22"/>
          <w:szCs w:val="24"/>
        </w:rPr>
        <w:instrText xml:space="preserve"> \* MERGEFORMAT </w:instrText>
      </w:r>
      <w:r w:rsidRPr="00DD6DB1">
        <w:rPr>
          <w:sz w:val="22"/>
          <w:szCs w:val="24"/>
        </w:rPr>
      </w:r>
      <w:r w:rsidRPr="00DD6DB1">
        <w:rPr>
          <w:sz w:val="22"/>
          <w:szCs w:val="24"/>
        </w:rPr>
        <w:fldChar w:fldCharType="separate"/>
      </w:r>
      <w:r w:rsidRPr="00DD6DB1">
        <w:rPr>
          <w:sz w:val="22"/>
          <w:szCs w:val="24"/>
        </w:rPr>
        <w:t>[1]</w:t>
      </w:r>
      <w:r w:rsidRPr="00DD6DB1">
        <w:rPr>
          <w:sz w:val="22"/>
          <w:szCs w:val="24"/>
        </w:rPr>
        <w:fldChar w:fldCharType="end"/>
      </w:r>
      <w:r w:rsidR="00D3143E" w:rsidRPr="00DD6DB1">
        <w:rPr>
          <w:sz w:val="22"/>
          <w:szCs w:val="24"/>
        </w:rPr>
        <w:t>.</w:t>
      </w:r>
    </w:p>
    <w:p w14:paraId="4FD0B586" w14:textId="235051AA" w:rsidR="004D2D88" w:rsidRPr="00DD6DB1" w:rsidRDefault="00917AD7" w:rsidP="00A80B86">
      <w:pPr>
        <w:jc w:val="both"/>
        <w:rPr>
          <w:sz w:val="22"/>
          <w:szCs w:val="24"/>
        </w:rPr>
      </w:pPr>
      <w:r>
        <w:rPr>
          <w:sz w:val="22"/>
          <w:szCs w:val="24"/>
        </w:rPr>
        <w:t>I</w:t>
      </w:r>
      <w:r w:rsidR="00A80B86" w:rsidRPr="00DD6DB1">
        <w:rPr>
          <w:sz w:val="22"/>
          <w:szCs w:val="24"/>
        </w:rPr>
        <w:t>n</w:t>
      </w:r>
      <w:r w:rsidR="00AC71FE" w:rsidRPr="00DD6DB1">
        <w:rPr>
          <w:sz w:val="22"/>
          <w:szCs w:val="24"/>
        </w:rPr>
        <w:t xml:space="preserve"> this paper</w:t>
      </w:r>
      <w:r w:rsidR="00C26AE7" w:rsidRPr="00DD6DB1">
        <w:rPr>
          <w:sz w:val="22"/>
          <w:szCs w:val="24"/>
        </w:rPr>
        <w:t xml:space="preserve">, we provide </w:t>
      </w:r>
      <w:r w:rsidR="00192502" w:rsidRPr="00DD6DB1">
        <w:rPr>
          <w:sz w:val="22"/>
          <w:szCs w:val="24"/>
        </w:rPr>
        <w:t>our</w:t>
      </w:r>
      <w:r w:rsidR="00777CB4" w:rsidRPr="00DD6DB1">
        <w:rPr>
          <w:sz w:val="22"/>
          <w:szCs w:val="24"/>
        </w:rPr>
        <w:t xml:space="preserve"> views </w:t>
      </w:r>
      <w:r w:rsidR="00BB3914" w:rsidRPr="00DD6DB1">
        <w:rPr>
          <w:sz w:val="22"/>
          <w:szCs w:val="24"/>
        </w:rPr>
        <w:t>on issues related to</w:t>
      </w:r>
      <w:r>
        <w:rPr>
          <w:sz w:val="22"/>
          <w:szCs w:val="24"/>
        </w:rPr>
        <w:t xml:space="preserve"> factors that potentially impact RAN4 </w:t>
      </w:r>
      <w:r w:rsidR="00B63DC0">
        <w:rPr>
          <w:sz w:val="22"/>
          <w:szCs w:val="24"/>
        </w:rPr>
        <w:t>requirements</w:t>
      </w:r>
      <w:r w:rsidR="00192502" w:rsidRPr="00DD6DB1">
        <w:rPr>
          <w:sz w:val="22"/>
          <w:szCs w:val="24"/>
        </w:rPr>
        <w:t>.</w:t>
      </w:r>
    </w:p>
    <w:p w14:paraId="4813C971" w14:textId="0957B33A" w:rsidR="00341547" w:rsidRPr="00341547" w:rsidRDefault="003B659E" w:rsidP="00D3143E">
      <w:pPr>
        <w:pStyle w:val="RAN4H1"/>
        <w:rPr>
          <w:sz w:val="32"/>
          <w:szCs w:val="18"/>
          <w:lang w:val="en-US"/>
        </w:rPr>
      </w:pPr>
      <w:bookmarkStart w:id="10" w:name="_Toc116995842"/>
      <w:r w:rsidRPr="00BE01A4">
        <w:rPr>
          <w:sz w:val="32"/>
          <w:szCs w:val="18"/>
          <w:lang w:val="en-US"/>
        </w:rPr>
        <w:t>Discussion</w:t>
      </w:r>
      <w:bookmarkEnd w:id="10"/>
    </w:p>
    <w:p w14:paraId="3975873D" w14:textId="142C3EB1" w:rsidR="00AB5C27" w:rsidRPr="00C521DF" w:rsidRDefault="008C3308" w:rsidP="00946C8F">
      <w:pPr>
        <w:jc w:val="both"/>
        <w:rPr>
          <w:sz w:val="22"/>
          <w:szCs w:val="24"/>
        </w:rPr>
      </w:pPr>
      <w:r w:rsidRPr="008C3308">
        <w:rPr>
          <w:sz w:val="22"/>
          <w:szCs w:val="24"/>
        </w:rPr>
        <w:t>During the RAN4 #112bis meeting, RAN4 agreed to study aspects related to NR AIML mobility requirements and prioritized the following scenarios and use cases</w:t>
      </w:r>
      <w:r>
        <w:rPr>
          <w:sz w:val="22"/>
          <w:szCs w:val="24"/>
        </w:rPr>
        <w:t>.</w:t>
      </w:r>
    </w:p>
    <w:p w14:paraId="7BCD367F" w14:textId="2D06623E" w:rsidR="00B02E9C" w:rsidRDefault="00D77369" w:rsidP="00B02E9C">
      <w:pPr>
        <w:pStyle w:val="RAN4H2"/>
        <w:rPr>
          <w:sz w:val="28"/>
          <w:szCs w:val="28"/>
        </w:rPr>
      </w:pPr>
      <w:r>
        <w:rPr>
          <w:sz w:val="28"/>
          <w:szCs w:val="28"/>
        </w:rPr>
        <w:t>R</w:t>
      </w:r>
      <w:r w:rsidR="00B83B8F">
        <w:rPr>
          <w:sz w:val="28"/>
          <w:szCs w:val="28"/>
        </w:rPr>
        <w:t xml:space="preserve">elative </w:t>
      </w:r>
      <w:r w:rsidR="00006988">
        <w:rPr>
          <w:sz w:val="28"/>
          <w:szCs w:val="28"/>
        </w:rPr>
        <w:t xml:space="preserve">RSRP </w:t>
      </w:r>
      <w:r w:rsidR="006F1286" w:rsidRPr="006F1286">
        <w:rPr>
          <w:sz w:val="28"/>
          <w:szCs w:val="28"/>
        </w:rPr>
        <w:t>accuracy</w:t>
      </w:r>
      <w:r w:rsidR="004E06EF">
        <w:rPr>
          <w:sz w:val="28"/>
          <w:szCs w:val="28"/>
        </w:rPr>
        <w:t xml:space="preserve"> </w:t>
      </w:r>
      <w:r w:rsidR="00006988">
        <w:rPr>
          <w:sz w:val="28"/>
          <w:szCs w:val="28"/>
        </w:rPr>
        <w:t>definition</w:t>
      </w:r>
    </w:p>
    <w:tbl>
      <w:tblPr>
        <w:tblStyle w:val="TableGrid"/>
        <w:tblW w:w="0" w:type="auto"/>
        <w:tblLook w:val="04A0" w:firstRow="1" w:lastRow="0" w:firstColumn="1" w:lastColumn="0" w:noHBand="0" w:noVBand="1"/>
      </w:tblPr>
      <w:tblGrid>
        <w:gridCol w:w="9514"/>
      </w:tblGrid>
      <w:tr w:rsidR="00E215AE" w:rsidRPr="00422BDB" w14:paraId="42E08ED1" w14:textId="77777777" w:rsidTr="00865362">
        <w:tc>
          <w:tcPr>
            <w:tcW w:w="9514" w:type="dxa"/>
          </w:tcPr>
          <w:p w14:paraId="20EA2439" w14:textId="77777777" w:rsidR="00E215AE" w:rsidRPr="00422BDB" w:rsidRDefault="00E215AE" w:rsidP="00E215AE">
            <w:pPr>
              <w:rPr>
                <w:rFonts w:eastAsia="Yu Mincho"/>
                <w:sz w:val="22"/>
                <w:szCs w:val="24"/>
              </w:rPr>
            </w:pPr>
            <w:bookmarkStart w:id="11" w:name="_Hlk197510050"/>
            <w:r w:rsidRPr="00422BDB">
              <w:rPr>
                <w:rFonts w:eastAsia="Yu Mincho"/>
                <w:sz w:val="22"/>
                <w:szCs w:val="24"/>
              </w:rPr>
              <w:t>Agreement:</w:t>
            </w:r>
          </w:p>
          <w:p w14:paraId="517C6404" w14:textId="77777777" w:rsidR="00E215AE" w:rsidRPr="00422BDB" w:rsidRDefault="00E215AE" w:rsidP="00E215AE">
            <w:pPr>
              <w:pStyle w:val="ListParagraph"/>
              <w:numPr>
                <w:ilvl w:val="0"/>
                <w:numId w:val="16"/>
              </w:numPr>
              <w:overflowPunct w:val="0"/>
              <w:autoSpaceDE w:val="0"/>
              <w:autoSpaceDN w:val="0"/>
              <w:adjustRightInd w:val="0"/>
              <w:spacing w:before="120" w:after="120"/>
              <w:contextualSpacing w:val="0"/>
              <w:textAlignment w:val="baseline"/>
              <w:rPr>
                <w:rFonts w:eastAsia="Yu Mincho"/>
                <w:sz w:val="22"/>
                <w:szCs w:val="24"/>
              </w:rPr>
            </w:pPr>
            <w:r w:rsidRPr="00422BDB">
              <w:rPr>
                <w:rFonts w:eastAsia="Yu Mincho"/>
                <w:sz w:val="22"/>
                <w:szCs w:val="24"/>
              </w:rPr>
              <w:t>For intra-frequency L3-RSRP,</w:t>
            </w:r>
          </w:p>
          <w:p w14:paraId="2C15C7F8" w14:textId="77777777" w:rsidR="00E215AE" w:rsidRPr="00422BDB" w:rsidRDefault="00E215AE" w:rsidP="00E215AE">
            <w:pPr>
              <w:pStyle w:val="ListParagraph"/>
              <w:numPr>
                <w:ilvl w:val="1"/>
                <w:numId w:val="16"/>
              </w:numPr>
              <w:overflowPunct w:val="0"/>
              <w:autoSpaceDE w:val="0"/>
              <w:autoSpaceDN w:val="0"/>
              <w:adjustRightInd w:val="0"/>
              <w:spacing w:before="120" w:after="120"/>
              <w:contextualSpacing w:val="0"/>
              <w:textAlignment w:val="baseline"/>
              <w:rPr>
                <w:rFonts w:eastAsia="Yu Mincho"/>
                <w:sz w:val="22"/>
                <w:szCs w:val="24"/>
              </w:rPr>
            </w:pPr>
            <w:r w:rsidRPr="00422BDB">
              <w:rPr>
                <w:rFonts w:eastAsia="Yu Mincho"/>
                <w:sz w:val="22"/>
                <w:szCs w:val="24"/>
              </w:rPr>
              <w:t>Accuracy of predicted relative L3-RSRP = (reported predicted L3-RSRP of cell 1 – reported predicted RSRP of cell 2) – (ground truth of RSRP of cell 1 – ground truth of RSRP of cell 2), where cell 1 and cell 2 are on the same frequency, or</w:t>
            </w:r>
          </w:p>
          <w:p w14:paraId="5AA538C1" w14:textId="77777777" w:rsidR="00E215AE" w:rsidRPr="00422BDB" w:rsidRDefault="00E215AE" w:rsidP="00E215AE">
            <w:pPr>
              <w:pStyle w:val="ListParagraph"/>
              <w:numPr>
                <w:ilvl w:val="1"/>
                <w:numId w:val="16"/>
              </w:numPr>
              <w:overflowPunct w:val="0"/>
              <w:autoSpaceDE w:val="0"/>
              <w:autoSpaceDN w:val="0"/>
              <w:adjustRightInd w:val="0"/>
              <w:spacing w:before="120" w:after="120"/>
              <w:contextualSpacing w:val="0"/>
              <w:textAlignment w:val="baseline"/>
              <w:rPr>
                <w:rFonts w:eastAsia="Yu Mincho"/>
                <w:sz w:val="22"/>
                <w:szCs w:val="24"/>
              </w:rPr>
            </w:pPr>
            <w:r w:rsidRPr="00422BDB">
              <w:rPr>
                <w:rFonts w:eastAsia="Yu Mincho"/>
                <w:sz w:val="22"/>
                <w:szCs w:val="24"/>
              </w:rPr>
              <w:t>Accuracy of predicted relative L3-RSRP = (reported predicted L3-RSRP of beam 1 – reported predicted RSRP of beam 2) – (ground truth of RSRP of beam 1 – ground truth of RSRP of beam 2), where beam 1 and beam 2 are from the same cell.</w:t>
            </w:r>
          </w:p>
          <w:p w14:paraId="0F7F1EC8" w14:textId="77777777" w:rsidR="00E215AE" w:rsidRPr="00422BDB" w:rsidRDefault="00E215AE" w:rsidP="00E215AE">
            <w:pPr>
              <w:pStyle w:val="ListParagraph"/>
              <w:numPr>
                <w:ilvl w:val="2"/>
                <w:numId w:val="16"/>
              </w:numPr>
              <w:overflowPunct w:val="0"/>
              <w:autoSpaceDE w:val="0"/>
              <w:autoSpaceDN w:val="0"/>
              <w:adjustRightInd w:val="0"/>
              <w:spacing w:before="120" w:after="120"/>
              <w:contextualSpacing w:val="0"/>
              <w:textAlignment w:val="baseline"/>
              <w:rPr>
                <w:rFonts w:eastAsia="Yu Mincho"/>
                <w:sz w:val="22"/>
                <w:szCs w:val="24"/>
              </w:rPr>
            </w:pPr>
            <w:r w:rsidRPr="00422BDB">
              <w:rPr>
                <w:rFonts w:eastAsia="Yu Mincho"/>
                <w:sz w:val="22"/>
                <w:szCs w:val="24"/>
              </w:rPr>
              <w:t>FFS if this definition will be needed.</w:t>
            </w:r>
          </w:p>
          <w:p w14:paraId="1ACC89E4" w14:textId="77777777" w:rsidR="00E215AE" w:rsidRPr="00422BDB" w:rsidRDefault="00E215AE" w:rsidP="00E215AE">
            <w:pPr>
              <w:pStyle w:val="ListParagraph"/>
              <w:numPr>
                <w:ilvl w:val="0"/>
                <w:numId w:val="16"/>
              </w:numPr>
              <w:overflowPunct w:val="0"/>
              <w:autoSpaceDE w:val="0"/>
              <w:autoSpaceDN w:val="0"/>
              <w:adjustRightInd w:val="0"/>
              <w:spacing w:before="120" w:after="120"/>
              <w:contextualSpacing w:val="0"/>
              <w:textAlignment w:val="baseline"/>
              <w:rPr>
                <w:rFonts w:eastAsia="Yu Mincho"/>
                <w:sz w:val="22"/>
                <w:szCs w:val="24"/>
              </w:rPr>
            </w:pPr>
            <w:r w:rsidRPr="00422BDB">
              <w:rPr>
                <w:rFonts w:eastAsia="Yu Mincho"/>
                <w:sz w:val="22"/>
                <w:szCs w:val="24"/>
              </w:rPr>
              <w:t>For inter-frequency L3-RSRP,</w:t>
            </w:r>
          </w:p>
          <w:p w14:paraId="33D2C240" w14:textId="77777777" w:rsidR="00E215AE" w:rsidRPr="00422BDB" w:rsidRDefault="00E215AE" w:rsidP="00E215AE">
            <w:pPr>
              <w:pStyle w:val="ListParagraph"/>
              <w:numPr>
                <w:ilvl w:val="1"/>
                <w:numId w:val="16"/>
              </w:numPr>
              <w:overflowPunct w:val="0"/>
              <w:autoSpaceDE w:val="0"/>
              <w:autoSpaceDN w:val="0"/>
              <w:adjustRightInd w:val="0"/>
              <w:spacing w:before="120" w:after="120"/>
              <w:contextualSpacing w:val="0"/>
              <w:textAlignment w:val="baseline"/>
              <w:rPr>
                <w:rFonts w:eastAsia="Yu Mincho"/>
                <w:sz w:val="22"/>
                <w:szCs w:val="24"/>
              </w:rPr>
            </w:pPr>
            <w:r w:rsidRPr="00422BDB">
              <w:rPr>
                <w:rFonts w:eastAsia="Yu Mincho"/>
                <w:sz w:val="22"/>
                <w:szCs w:val="24"/>
              </w:rPr>
              <w:t>Accuracy of predicted relative L3-RSRP = (reported predicted L3-RSRP of cell 1 – reported predicted RSRP of cell 2) – (ground truth of RSRP of cell 1 – ground truth of RSRP of cell 2), where cell 1 is on a different frequency than cell 2 but in the same FR as cell 2, if cell 1 and cell 2 are the target cells for AI/ML-based L3-RSRP inference.</w:t>
            </w:r>
          </w:p>
          <w:p w14:paraId="3772E399" w14:textId="77777777" w:rsidR="00E215AE" w:rsidRPr="00422BDB" w:rsidRDefault="00E215AE" w:rsidP="00E215AE">
            <w:pPr>
              <w:pStyle w:val="ListParagraph"/>
              <w:numPr>
                <w:ilvl w:val="1"/>
                <w:numId w:val="16"/>
              </w:numPr>
              <w:overflowPunct w:val="0"/>
              <w:autoSpaceDE w:val="0"/>
              <w:autoSpaceDN w:val="0"/>
              <w:adjustRightInd w:val="0"/>
              <w:spacing w:after="180"/>
              <w:contextualSpacing w:val="0"/>
              <w:textAlignment w:val="baseline"/>
              <w:rPr>
                <w:sz w:val="22"/>
                <w:szCs w:val="24"/>
                <w:lang w:eastAsia="zh-CN"/>
              </w:rPr>
            </w:pPr>
            <w:r w:rsidRPr="00422BDB">
              <w:rPr>
                <w:rFonts w:eastAsia="Yu Mincho"/>
                <w:sz w:val="22"/>
                <w:szCs w:val="24"/>
              </w:rPr>
              <w:t>Accuracy of predicted relative L3-RSRP = (reported predicted L3-RSRP of cell 1 – reported RSRP of cell 2) – (ground truth of RSRP of cell 1 – ground truth of RSRP of cell 2), where cell 1 is on a different frequency than cell 2 but in the same FR as cell 2, [if cell 1 is the target cell for AI/ML-based L3-RSRP inference based on the measurements on cell 2].</w:t>
            </w:r>
          </w:p>
          <w:p w14:paraId="4D922FF6" w14:textId="77777777" w:rsidR="00E215AE" w:rsidRPr="00422BDB" w:rsidRDefault="00E215AE" w:rsidP="00E215AE">
            <w:pPr>
              <w:pStyle w:val="ListParagraph"/>
              <w:numPr>
                <w:ilvl w:val="2"/>
                <w:numId w:val="16"/>
              </w:numPr>
              <w:overflowPunct w:val="0"/>
              <w:autoSpaceDE w:val="0"/>
              <w:autoSpaceDN w:val="0"/>
              <w:adjustRightInd w:val="0"/>
              <w:spacing w:after="180"/>
              <w:contextualSpacing w:val="0"/>
              <w:textAlignment w:val="baseline"/>
              <w:rPr>
                <w:sz w:val="22"/>
                <w:szCs w:val="24"/>
                <w:lang w:eastAsia="zh-CN"/>
              </w:rPr>
            </w:pPr>
            <w:r w:rsidRPr="00422BDB">
              <w:rPr>
                <w:rFonts w:eastAsia="Yu Mincho"/>
                <w:sz w:val="22"/>
                <w:szCs w:val="24"/>
              </w:rPr>
              <w:t>Depending on the agreement on ground truth definition, we may revisit relative RSRP accuracy definition</w:t>
            </w:r>
            <w:r w:rsidRPr="00422BDB">
              <w:rPr>
                <w:sz w:val="22"/>
                <w:szCs w:val="24"/>
                <w:lang w:eastAsia="zh-CN"/>
              </w:rPr>
              <w:t>.</w:t>
            </w:r>
          </w:p>
          <w:p w14:paraId="7C46BFDD" w14:textId="77777777" w:rsidR="00E215AE" w:rsidRPr="00422BDB" w:rsidRDefault="00E215AE" w:rsidP="00E215AE">
            <w:pPr>
              <w:pStyle w:val="ListParagraph"/>
              <w:numPr>
                <w:ilvl w:val="2"/>
                <w:numId w:val="16"/>
              </w:numPr>
              <w:overflowPunct w:val="0"/>
              <w:autoSpaceDE w:val="0"/>
              <w:autoSpaceDN w:val="0"/>
              <w:adjustRightInd w:val="0"/>
              <w:spacing w:after="180"/>
              <w:contextualSpacing w:val="0"/>
              <w:textAlignment w:val="baseline"/>
              <w:rPr>
                <w:sz w:val="22"/>
                <w:szCs w:val="24"/>
                <w:lang w:eastAsia="zh-CN"/>
              </w:rPr>
            </w:pPr>
            <w:r w:rsidRPr="00422BDB">
              <w:rPr>
                <w:rFonts w:eastAsia="Yu Mincho"/>
                <w:sz w:val="22"/>
                <w:szCs w:val="24"/>
              </w:rPr>
              <w:t>FFS: whether the reported RSRP of cell2 can be predicted or measured or a combination of both predicted and measured samples</w:t>
            </w:r>
            <w:r w:rsidRPr="00422BDB">
              <w:rPr>
                <w:color w:val="000000" w:themeColor="text1"/>
                <w:sz w:val="22"/>
                <w:szCs w:val="24"/>
                <w:lang w:eastAsia="zh-CN"/>
              </w:rPr>
              <w:t>.</w:t>
            </w:r>
          </w:p>
          <w:p w14:paraId="0CAC23A8" w14:textId="7794AC0C" w:rsidR="00E215AE" w:rsidRPr="00422BDB" w:rsidRDefault="00E215AE" w:rsidP="00E215AE">
            <w:pPr>
              <w:pStyle w:val="ListParagraph"/>
              <w:numPr>
                <w:ilvl w:val="0"/>
                <w:numId w:val="16"/>
              </w:numPr>
              <w:overflowPunct w:val="0"/>
              <w:autoSpaceDE w:val="0"/>
              <w:autoSpaceDN w:val="0"/>
              <w:adjustRightInd w:val="0"/>
              <w:spacing w:after="180"/>
              <w:contextualSpacing w:val="0"/>
              <w:textAlignment w:val="baseline"/>
              <w:rPr>
                <w:sz w:val="22"/>
                <w:szCs w:val="24"/>
                <w:lang w:eastAsia="zh-CN"/>
              </w:rPr>
            </w:pPr>
            <w:r w:rsidRPr="00422BDB">
              <w:rPr>
                <w:sz w:val="22"/>
                <w:szCs w:val="24"/>
                <w:lang w:eastAsia="zh-CN"/>
              </w:rPr>
              <w:lastRenderedPageBreak/>
              <w:t>FFS, if there is any impact on this definition for different scenarios/different frequency ranges.</w:t>
            </w:r>
          </w:p>
        </w:tc>
      </w:tr>
      <w:bookmarkEnd w:id="11"/>
    </w:tbl>
    <w:p w14:paraId="18B5CFA5" w14:textId="20C70489" w:rsidR="00B02E9C" w:rsidRPr="00422BDB" w:rsidRDefault="00B02E9C" w:rsidP="00B02E9C">
      <w:pPr>
        <w:rPr>
          <w:sz w:val="22"/>
          <w:szCs w:val="24"/>
        </w:rPr>
      </w:pPr>
    </w:p>
    <w:p w14:paraId="6A144696" w14:textId="6B13289D" w:rsidR="00E215AE" w:rsidRPr="00ED053E" w:rsidRDefault="00ED053E" w:rsidP="00422BDB">
      <w:pPr>
        <w:jc w:val="both"/>
        <w:rPr>
          <w:rFonts w:eastAsia="Yu Mincho"/>
          <w:sz w:val="24"/>
          <w:szCs w:val="28"/>
        </w:rPr>
      </w:pPr>
      <w:r w:rsidRPr="00ED053E">
        <w:rPr>
          <w:sz w:val="22"/>
          <w:szCs w:val="24"/>
        </w:rPr>
        <w:t>RAN4 #114bis meeting agreed on the definition of relative RSRP accuracy for the inter-frequency case, where Cell 1 is the target cell for AI/ML-based L3-RSRP inference based on measurements from Cell 2, as follows:</w:t>
      </w:r>
    </w:p>
    <w:p w14:paraId="044DA925" w14:textId="77777777" w:rsidR="00ED053E" w:rsidRPr="00ED053E" w:rsidRDefault="00ED053E" w:rsidP="00ED053E">
      <w:pPr>
        <w:overflowPunct w:val="0"/>
        <w:autoSpaceDE w:val="0"/>
        <w:autoSpaceDN w:val="0"/>
        <w:adjustRightInd w:val="0"/>
        <w:spacing w:after="180" w:line="240" w:lineRule="auto"/>
        <w:textAlignment w:val="baseline"/>
        <w:rPr>
          <w:sz w:val="22"/>
          <w:szCs w:val="24"/>
          <w:lang w:eastAsia="zh-CN"/>
        </w:rPr>
      </w:pPr>
      <w:r w:rsidRPr="00ED053E">
        <w:rPr>
          <w:rFonts w:eastAsia="Yu Mincho"/>
          <w:sz w:val="22"/>
          <w:szCs w:val="24"/>
        </w:rPr>
        <w:t>Accuracy of predicted relative L3-RSRP = (reported predicted L3-RSRP of cell 1 – reported RSRP of cell 2) – (ground truth of RSRP of cell 1 – ground truth of RSRP of cell 2), where cell 1 is on a different frequency than cell 2 but in the same FR as cell 2, [if cell 1 is the target cell for AI/ML-based L3-RSRP inference based on the measurements on cell 2].</w:t>
      </w:r>
    </w:p>
    <w:p w14:paraId="186F25D1" w14:textId="72249021" w:rsidR="00422BDB" w:rsidRDefault="00ED053E" w:rsidP="00422BDB">
      <w:pPr>
        <w:jc w:val="both"/>
        <w:rPr>
          <w:rFonts w:eastAsia="Yu Mincho"/>
          <w:sz w:val="22"/>
          <w:szCs w:val="24"/>
        </w:rPr>
      </w:pPr>
      <w:r w:rsidRPr="00ED053E">
        <w:rPr>
          <w:rFonts w:eastAsia="Yu Mincho"/>
          <w:sz w:val="22"/>
          <w:szCs w:val="24"/>
        </w:rPr>
        <w:t>The definition includes both the reported RSRP of Cell 2 and the ground truth RSRP of Cell 2. RAN4 should clarify the distinction between ground truth RSRP and reported RSRP for Cell 2.</w:t>
      </w:r>
    </w:p>
    <w:p w14:paraId="1B83ABDC" w14:textId="6390B05B" w:rsidR="00B02E9C" w:rsidRDefault="00422BDB" w:rsidP="00DB2B9F">
      <w:pPr>
        <w:jc w:val="both"/>
        <w:rPr>
          <w:rFonts w:eastAsia="Yu Mincho"/>
          <w:b/>
          <w:bCs/>
          <w:sz w:val="22"/>
          <w:szCs w:val="24"/>
        </w:rPr>
      </w:pPr>
      <w:r w:rsidRPr="00422BDB">
        <w:rPr>
          <w:rFonts w:eastAsia="Yu Mincho"/>
          <w:b/>
          <w:bCs/>
          <w:sz w:val="22"/>
          <w:szCs w:val="24"/>
        </w:rPr>
        <w:t>Proposal</w:t>
      </w:r>
      <w:r w:rsidR="001C62B7">
        <w:rPr>
          <w:rFonts w:eastAsia="Yu Mincho"/>
          <w:b/>
          <w:bCs/>
          <w:sz w:val="22"/>
          <w:szCs w:val="24"/>
        </w:rPr>
        <w:t xml:space="preserve"> 1</w:t>
      </w:r>
      <w:r w:rsidRPr="00422BDB">
        <w:rPr>
          <w:rFonts w:eastAsia="Yu Mincho"/>
          <w:b/>
          <w:bCs/>
          <w:sz w:val="22"/>
          <w:szCs w:val="24"/>
        </w:rPr>
        <w:t>: RAN4 to clarify the difference between ground truth RSRP and reported RSRP</w:t>
      </w:r>
    </w:p>
    <w:p w14:paraId="4D748602" w14:textId="3C668F71" w:rsidR="000A7BB6" w:rsidRPr="00C5705E" w:rsidRDefault="00C5705E" w:rsidP="00DB2B9F">
      <w:pPr>
        <w:jc w:val="both"/>
        <w:rPr>
          <w:rFonts w:eastAsia="Yu Mincho"/>
          <w:sz w:val="22"/>
          <w:szCs w:val="24"/>
        </w:rPr>
      </w:pPr>
      <w:r w:rsidRPr="00C5705E">
        <w:rPr>
          <w:rFonts w:eastAsia="Yu Mincho"/>
          <w:sz w:val="22"/>
          <w:szCs w:val="24"/>
        </w:rPr>
        <w:t>As per the definition, Cell 1 is the target cell for AI/ML-based L3-RSRP inference using measurements from Cell 2. This means the AI/ML model inputs measurements from Cell 2 to predict the RSRP for Cell 1. The accuracy of Cell 2’s measurements is crucial, as any errors will reduce the reliability of the prediction. However, if the prediction accuracy for Cell 2 is sufficiently high, the RSRP of Cell 2 can be a combination of both predicted and measured samples.</w:t>
      </w:r>
    </w:p>
    <w:p w14:paraId="2D882CCD" w14:textId="78BCE1A9" w:rsidR="004F62E7" w:rsidRDefault="00DB2B9F" w:rsidP="004F62E7">
      <w:pPr>
        <w:pStyle w:val="RAN4H3"/>
        <w:numPr>
          <w:ilvl w:val="0"/>
          <w:numId w:val="0"/>
        </w:numPr>
        <w:jc w:val="both"/>
        <w:rPr>
          <w:rFonts w:ascii="Times New Roman" w:hAnsi="Times New Roman" w:cs="Times New Roman"/>
          <w:sz w:val="22"/>
        </w:rPr>
      </w:pPr>
      <w:r>
        <w:rPr>
          <w:rFonts w:ascii="Times New Roman" w:hAnsi="Times New Roman" w:cs="Times New Roman"/>
          <w:sz w:val="22"/>
        </w:rPr>
        <w:t>Below f</w:t>
      </w:r>
      <w:r w:rsidR="004F62E7" w:rsidRPr="007C5F20">
        <w:rPr>
          <w:rFonts w:ascii="Times New Roman" w:hAnsi="Times New Roman" w:cs="Times New Roman"/>
          <w:sz w:val="22"/>
        </w:rPr>
        <w:t>igure illustrates RRM measurements prediction in the frequency domain. Predicting measurements for unmeasured frequencies can be challenging due to varying channel conditions across frequency bands. Interference patterns also differ, which can lead to inaccurate predictions if not properly accounted for. Additionally, in scenarios with carrier aggregation or frequency hopping, managing multiple carriers or changing patterns can further reduce the reliability of predictions.</w:t>
      </w:r>
    </w:p>
    <w:p w14:paraId="5C2B712A" w14:textId="77777777" w:rsidR="004F62E7" w:rsidRDefault="004F62E7" w:rsidP="004F62E7">
      <w:pPr>
        <w:pStyle w:val="RAN4H3"/>
        <w:numPr>
          <w:ilvl w:val="0"/>
          <w:numId w:val="0"/>
        </w:numPr>
        <w:rPr>
          <w:rFonts w:ascii="Times New Roman" w:hAnsi="Times New Roman" w:cs="Times New Roman"/>
          <w:sz w:val="22"/>
        </w:rPr>
      </w:pPr>
    </w:p>
    <w:p w14:paraId="09A1370C" w14:textId="77777777" w:rsidR="004F62E7" w:rsidRDefault="004F62E7" w:rsidP="004F62E7">
      <w:pPr>
        <w:pStyle w:val="RAN4H3"/>
        <w:keepNext/>
        <w:numPr>
          <w:ilvl w:val="0"/>
          <w:numId w:val="0"/>
        </w:numPr>
        <w:jc w:val="center"/>
      </w:pPr>
      <w:r>
        <w:rPr>
          <w:noProof/>
          <w:sz w:val="22"/>
        </w:rPr>
        <w:drawing>
          <wp:inline distT="0" distB="0" distL="0" distR="0" wp14:anchorId="352DCA76" wp14:editId="38BCF1FA">
            <wp:extent cx="3018692" cy="17240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24363" cy="1727304"/>
                    </a:xfrm>
                    <a:prstGeom prst="rect">
                      <a:avLst/>
                    </a:prstGeom>
                    <a:noFill/>
                  </pic:spPr>
                </pic:pic>
              </a:graphicData>
            </a:graphic>
          </wp:inline>
        </w:drawing>
      </w:r>
    </w:p>
    <w:p w14:paraId="08C97239" w14:textId="77777777" w:rsidR="004F62E7" w:rsidRDefault="004F62E7" w:rsidP="004F62E7">
      <w:pPr>
        <w:pStyle w:val="Caption"/>
      </w:pPr>
      <w:r>
        <w:t xml:space="preserve">Figure </w:t>
      </w:r>
      <w:r>
        <w:fldChar w:fldCharType="begin"/>
      </w:r>
      <w:r>
        <w:instrText xml:space="preserve"> SEQ Figure \* ARABIC </w:instrText>
      </w:r>
      <w:r>
        <w:fldChar w:fldCharType="separate"/>
      </w:r>
      <w:r>
        <w:rPr>
          <w:noProof/>
        </w:rPr>
        <w:t>3</w:t>
      </w:r>
      <w:r>
        <w:fldChar w:fldCharType="end"/>
      </w:r>
      <w:r>
        <w:t xml:space="preserve">: </w:t>
      </w:r>
      <w:r w:rsidRPr="00832BA7">
        <w:t>Inter frequency measurement prediction</w:t>
      </w:r>
    </w:p>
    <w:p w14:paraId="332FA44A" w14:textId="5A3B5A0A" w:rsidR="004F62E7" w:rsidRPr="000C2234" w:rsidRDefault="004F62E7" w:rsidP="004F62E7">
      <w:pPr>
        <w:jc w:val="both"/>
        <w:rPr>
          <w:b/>
          <w:bCs/>
          <w:sz w:val="22"/>
          <w:szCs w:val="24"/>
        </w:rPr>
      </w:pPr>
      <w:r w:rsidRPr="00BC3590">
        <w:rPr>
          <w:b/>
          <w:bCs/>
          <w:sz w:val="22"/>
          <w:szCs w:val="24"/>
        </w:rPr>
        <w:t xml:space="preserve">Observation </w:t>
      </w:r>
      <w:r w:rsidR="001C62B7">
        <w:rPr>
          <w:b/>
          <w:bCs/>
          <w:sz w:val="22"/>
          <w:szCs w:val="24"/>
        </w:rPr>
        <w:t>1</w:t>
      </w:r>
      <w:r w:rsidRPr="00BC3590">
        <w:rPr>
          <w:b/>
          <w:bCs/>
          <w:sz w:val="22"/>
          <w:szCs w:val="24"/>
        </w:rPr>
        <w:t xml:space="preserve">: </w:t>
      </w:r>
      <w:r w:rsidRPr="000C2234">
        <w:rPr>
          <w:b/>
          <w:bCs/>
          <w:sz w:val="22"/>
          <w:szCs w:val="24"/>
        </w:rPr>
        <w:t>Predicting multiple inter-frequency measurements can be challenging due to varying channel conditions across different frequencies</w:t>
      </w:r>
    </w:p>
    <w:p w14:paraId="45BE6B79" w14:textId="77777777" w:rsidR="004F62E7" w:rsidRDefault="004F62E7" w:rsidP="004F62E7">
      <w:pPr>
        <w:jc w:val="both"/>
        <w:rPr>
          <w:sz w:val="22"/>
          <w:szCs w:val="24"/>
        </w:rPr>
      </w:pPr>
      <w:r w:rsidRPr="0093448E">
        <w:rPr>
          <w:sz w:val="22"/>
          <w:szCs w:val="24"/>
        </w:rPr>
        <w:t>In scenarios where measurements are limited to the serving frequency, it can be beneficial to consider monitoring neighbouring frequencies for short durations</w:t>
      </w:r>
      <w:r>
        <w:rPr>
          <w:sz w:val="22"/>
          <w:szCs w:val="24"/>
        </w:rPr>
        <w:t xml:space="preserve">. </w:t>
      </w:r>
      <w:r w:rsidRPr="0093448E">
        <w:rPr>
          <w:sz w:val="22"/>
          <w:szCs w:val="24"/>
        </w:rPr>
        <w:t>By incorporating measurements from inter-frequency neighbours and combining them with predictions based on temporal trends, the accuracy of these predictions can be improved. Temporal domain prediction, which relies on past measurement trends over time, can be enhanced by the additional context provided by inter-frequency measurements</w:t>
      </w:r>
      <w:r>
        <w:rPr>
          <w:sz w:val="22"/>
          <w:szCs w:val="24"/>
        </w:rPr>
        <w:t xml:space="preserve">. </w:t>
      </w:r>
      <w:r w:rsidRPr="0093448E">
        <w:rPr>
          <w:sz w:val="22"/>
          <w:szCs w:val="24"/>
        </w:rPr>
        <w:t>This integration could provide a more comprehensive understanding of the network, potentially leading to more accurate predictions without significantly increasing measurement overhead</w:t>
      </w:r>
      <w:r>
        <w:rPr>
          <w:sz w:val="22"/>
          <w:szCs w:val="24"/>
        </w:rPr>
        <w:t xml:space="preserve">. </w:t>
      </w:r>
    </w:p>
    <w:p w14:paraId="6F988BC8" w14:textId="006DC177" w:rsidR="00654A04" w:rsidRPr="00C521DF" w:rsidRDefault="00C5705E" w:rsidP="00C521DF">
      <w:pPr>
        <w:jc w:val="both"/>
        <w:rPr>
          <w:b/>
          <w:bCs/>
          <w:sz w:val="22"/>
          <w:szCs w:val="24"/>
        </w:rPr>
      </w:pPr>
      <w:r>
        <w:rPr>
          <w:b/>
          <w:bCs/>
          <w:sz w:val="22"/>
          <w:szCs w:val="24"/>
        </w:rPr>
        <w:t xml:space="preserve">Proposal </w:t>
      </w:r>
      <w:r w:rsidR="001C62B7">
        <w:rPr>
          <w:b/>
          <w:bCs/>
          <w:sz w:val="22"/>
          <w:szCs w:val="24"/>
        </w:rPr>
        <w:t>2</w:t>
      </w:r>
      <w:r w:rsidRPr="00BC3590">
        <w:rPr>
          <w:b/>
          <w:bCs/>
          <w:sz w:val="22"/>
          <w:szCs w:val="24"/>
        </w:rPr>
        <w:t xml:space="preserve">: </w:t>
      </w:r>
      <w:r w:rsidRPr="00CE48D6">
        <w:rPr>
          <w:b/>
          <w:bCs/>
          <w:sz w:val="22"/>
          <w:szCs w:val="24"/>
        </w:rPr>
        <w:t>RAN4 should explore potential enhancements in inter-frequency measurement prediction by combining with temporal domain prediction.</w:t>
      </w:r>
    </w:p>
    <w:p w14:paraId="4D799F2F" w14:textId="755F1259" w:rsidR="00654A04" w:rsidRPr="002C35A8" w:rsidRDefault="002C35A8" w:rsidP="002C35A8">
      <w:pPr>
        <w:pStyle w:val="RAN4H2"/>
        <w:rPr>
          <w:sz w:val="28"/>
          <w:szCs w:val="28"/>
        </w:rPr>
      </w:pPr>
      <w:r w:rsidRPr="002C35A8">
        <w:rPr>
          <w:sz w:val="28"/>
          <w:szCs w:val="28"/>
        </w:rPr>
        <w:lastRenderedPageBreak/>
        <w:t>Inter-frequency prediction scenario</w:t>
      </w:r>
    </w:p>
    <w:tbl>
      <w:tblPr>
        <w:tblStyle w:val="TableGrid"/>
        <w:tblW w:w="0" w:type="auto"/>
        <w:tblLook w:val="04A0" w:firstRow="1" w:lastRow="0" w:firstColumn="1" w:lastColumn="0" w:noHBand="0" w:noVBand="1"/>
      </w:tblPr>
      <w:tblGrid>
        <w:gridCol w:w="9514"/>
      </w:tblGrid>
      <w:tr w:rsidR="002C35A8" w:rsidRPr="00422BDB" w14:paraId="5280C716" w14:textId="77777777" w:rsidTr="00865362">
        <w:tc>
          <w:tcPr>
            <w:tcW w:w="9514" w:type="dxa"/>
          </w:tcPr>
          <w:p w14:paraId="3616DB99" w14:textId="77777777" w:rsidR="002C35A8" w:rsidRPr="00422BDB" w:rsidRDefault="002C35A8" w:rsidP="00865362">
            <w:pPr>
              <w:rPr>
                <w:rFonts w:eastAsia="Yu Mincho"/>
                <w:sz w:val="22"/>
                <w:szCs w:val="24"/>
              </w:rPr>
            </w:pPr>
            <w:r w:rsidRPr="00422BDB">
              <w:rPr>
                <w:rFonts w:eastAsia="Yu Mincho"/>
                <w:sz w:val="22"/>
                <w:szCs w:val="24"/>
              </w:rPr>
              <w:t>Agreement:</w:t>
            </w:r>
          </w:p>
          <w:p w14:paraId="795B891F" w14:textId="77777777" w:rsidR="002C35A8" w:rsidRPr="002C35A8" w:rsidRDefault="002C35A8" w:rsidP="002C35A8">
            <w:pPr>
              <w:numPr>
                <w:ilvl w:val="0"/>
                <w:numId w:val="16"/>
              </w:numPr>
              <w:spacing w:after="120"/>
              <w:rPr>
                <w:rFonts w:eastAsia="Yu Mincho"/>
              </w:rPr>
            </w:pPr>
            <w:r w:rsidRPr="002C35A8">
              <w:rPr>
                <w:rFonts w:eastAsia="Yu Mincho" w:hint="eastAsia"/>
              </w:rPr>
              <w:t>RAN</w:t>
            </w:r>
            <w:r w:rsidRPr="002C35A8">
              <w:rPr>
                <w:rFonts w:eastAsia="Yu Mincho"/>
              </w:rPr>
              <w:t xml:space="preserve">4 </w:t>
            </w:r>
            <w:r w:rsidRPr="002C35A8">
              <w:rPr>
                <w:rFonts w:eastAsia="Yu Mincho" w:hint="eastAsia"/>
              </w:rPr>
              <w:t>to</w:t>
            </w:r>
            <w:r w:rsidRPr="002C35A8">
              <w:rPr>
                <w:rFonts w:eastAsia="Yu Mincho"/>
              </w:rPr>
              <w:t xml:space="preserve"> </w:t>
            </w:r>
            <w:r w:rsidRPr="002C35A8">
              <w:rPr>
                <w:rFonts w:eastAsia="Yu Mincho" w:hint="eastAsia"/>
              </w:rPr>
              <w:t>study</w:t>
            </w:r>
            <w:r w:rsidRPr="002C35A8">
              <w:rPr>
                <w:rFonts w:eastAsia="Yu Mincho"/>
              </w:rPr>
              <w:t xml:space="preserve"> the factors potentially </w:t>
            </w:r>
            <w:r w:rsidRPr="002C35A8">
              <w:rPr>
                <w:rFonts w:eastAsia="Yu Mincho" w:hint="eastAsia"/>
              </w:rPr>
              <w:t>impact</w:t>
            </w:r>
            <w:r w:rsidRPr="002C35A8">
              <w:rPr>
                <w:rFonts w:eastAsia="Yu Mincho"/>
              </w:rPr>
              <w:t xml:space="preserve">ing RSRP prediction accuracy for inter-frequency prediction scenario considering at least the </w:t>
            </w:r>
            <w:r w:rsidRPr="002C35A8">
              <w:rPr>
                <w:rFonts w:eastAsia="Yu Mincho" w:hint="eastAsia"/>
              </w:rPr>
              <w:t>following</w:t>
            </w:r>
            <w:r w:rsidRPr="002C35A8">
              <w:rPr>
                <w:rFonts w:eastAsia="Yu Mincho"/>
              </w:rPr>
              <w:t xml:space="preserve"> </w:t>
            </w:r>
            <w:r w:rsidRPr="002C35A8">
              <w:rPr>
                <w:rFonts w:eastAsia="Yu Mincho" w:hint="eastAsia"/>
              </w:rPr>
              <w:t>aspects</w:t>
            </w:r>
            <w:r w:rsidRPr="002C35A8">
              <w:rPr>
                <w:rFonts w:eastAsia="Yu Mincho"/>
              </w:rPr>
              <w:t xml:space="preserve">: </w:t>
            </w:r>
          </w:p>
          <w:p w14:paraId="47A8520A" w14:textId="77777777" w:rsidR="002C35A8" w:rsidRPr="002C35A8" w:rsidRDefault="002C35A8" w:rsidP="002C35A8">
            <w:pPr>
              <w:numPr>
                <w:ilvl w:val="1"/>
                <w:numId w:val="16"/>
              </w:numPr>
              <w:spacing w:after="120"/>
              <w:rPr>
                <w:rFonts w:eastAsia="Yu Mincho"/>
              </w:rPr>
            </w:pPr>
            <w:r w:rsidRPr="002C35A8">
              <w:rPr>
                <w:rFonts w:eastAsia="Yu Mincho"/>
              </w:rPr>
              <w:t>the side condition of frequency prediction (e.g., EPRE difference)</w:t>
            </w:r>
          </w:p>
          <w:p w14:paraId="1F601324" w14:textId="77777777" w:rsidR="002C35A8" w:rsidRPr="002C35A8" w:rsidRDefault="002C35A8" w:rsidP="002C35A8">
            <w:pPr>
              <w:numPr>
                <w:ilvl w:val="1"/>
                <w:numId w:val="16"/>
              </w:numPr>
              <w:spacing w:after="120"/>
              <w:rPr>
                <w:rFonts w:eastAsia="Yu Mincho"/>
              </w:rPr>
            </w:pPr>
            <w:r w:rsidRPr="002C35A8">
              <w:rPr>
                <w:rFonts w:eastAsia="Yu Mincho"/>
              </w:rPr>
              <w:t>the impact of correlation coefficient between measured and predicted frequency layers</w:t>
            </w:r>
          </w:p>
          <w:p w14:paraId="43CB06D2" w14:textId="77777777" w:rsidR="002C35A8" w:rsidRPr="002C35A8" w:rsidRDefault="002C35A8" w:rsidP="002C35A8">
            <w:pPr>
              <w:numPr>
                <w:ilvl w:val="1"/>
                <w:numId w:val="16"/>
              </w:numPr>
              <w:spacing w:after="120"/>
              <w:rPr>
                <w:rFonts w:eastAsia="Yu Mincho"/>
              </w:rPr>
            </w:pPr>
            <w:r w:rsidRPr="002C35A8">
              <w:rPr>
                <w:rFonts w:eastAsia="Yu Mincho" w:hint="eastAsia"/>
              </w:rPr>
              <w:t>impact</w:t>
            </w:r>
            <w:r w:rsidRPr="002C35A8">
              <w:rPr>
                <w:rFonts w:eastAsia="Yu Mincho"/>
              </w:rPr>
              <w:t xml:space="preserve"> </w:t>
            </w:r>
            <w:r w:rsidRPr="002C35A8">
              <w:rPr>
                <w:rFonts w:eastAsia="Yu Mincho" w:hint="eastAsia"/>
              </w:rPr>
              <w:t>of</w:t>
            </w:r>
            <w:r w:rsidRPr="002C35A8">
              <w:rPr>
                <w:rFonts w:eastAsia="Yu Mincho"/>
              </w:rPr>
              <w:t xml:space="preserve"> cluster approach</w:t>
            </w:r>
            <w:r w:rsidRPr="002C35A8">
              <w:rPr>
                <w:rFonts w:eastAsia="Yu Mincho" w:hint="eastAsia"/>
              </w:rPr>
              <w:t>,</w:t>
            </w:r>
            <w:r w:rsidRPr="002C35A8">
              <w:rPr>
                <w:rFonts w:eastAsia="Yu Mincho"/>
              </w:rPr>
              <w:t xml:space="preserve"> e.g., </w:t>
            </w:r>
          </w:p>
          <w:p w14:paraId="5ED18FB6" w14:textId="77777777" w:rsidR="002C35A8" w:rsidRPr="002C35A8" w:rsidRDefault="002C35A8" w:rsidP="002C35A8">
            <w:pPr>
              <w:pStyle w:val="ListParagraph"/>
              <w:numPr>
                <w:ilvl w:val="2"/>
                <w:numId w:val="16"/>
              </w:numPr>
              <w:overflowPunct w:val="0"/>
              <w:autoSpaceDE w:val="0"/>
              <w:autoSpaceDN w:val="0"/>
              <w:adjustRightInd w:val="0"/>
              <w:spacing w:before="120" w:after="120"/>
              <w:contextualSpacing w:val="0"/>
              <w:textAlignment w:val="baseline"/>
              <w:rPr>
                <w:rFonts w:eastAsia="Yu Mincho"/>
              </w:rPr>
            </w:pPr>
            <w:r w:rsidRPr="002C35A8">
              <w:rPr>
                <w:rFonts w:eastAsia="Yu Mincho"/>
              </w:rPr>
              <w:t>When measurement from single cell in one carrier frequency is used by the UE as an input to predict the RRM measurement for the intra-FR and co-located cell in another carrier frequency.</w:t>
            </w:r>
          </w:p>
          <w:p w14:paraId="3A045013" w14:textId="6177C482" w:rsidR="002C35A8" w:rsidRPr="002C35A8" w:rsidRDefault="002C35A8" w:rsidP="002C35A8">
            <w:pPr>
              <w:pStyle w:val="ListParagraph"/>
              <w:numPr>
                <w:ilvl w:val="2"/>
                <w:numId w:val="16"/>
              </w:numPr>
              <w:overflowPunct w:val="0"/>
              <w:autoSpaceDE w:val="0"/>
              <w:autoSpaceDN w:val="0"/>
              <w:adjustRightInd w:val="0"/>
              <w:spacing w:after="180"/>
              <w:contextualSpacing w:val="0"/>
              <w:textAlignment w:val="baseline"/>
              <w:rPr>
                <w:rFonts w:eastAsia="Yu Mincho"/>
              </w:rPr>
            </w:pPr>
            <w:r w:rsidRPr="002C35A8">
              <w:rPr>
                <w:rFonts w:eastAsia="Yu Mincho"/>
              </w:rPr>
              <w:t>When measurement from a group of cells in one carrier frequency is used by the UE as an input to predict the RRM measurement for the intra-FR and co-located cell in another carrier frequency.</w:t>
            </w:r>
          </w:p>
        </w:tc>
      </w:tr>
    </w:tbl>
    <w:p w14:paraId="7DFAC362" w14:textId="0D146583" w:rsidR="002C35A8" w:rsidRDefault="002C35A8" w:rsidP="00B02E9C"/>
    <w:p w14:paraId="4AF3966A" w14:textId="3A96DAF6" w:rsidR="002E3EB6" w:rsidRPr="00361CBC" w:rsidRDefault="002E3EB6" w:rsidP="002E3EB6">
      <w:pPr>
        <w:jc w:val="both"/>
        <w:rPr>
          <w:sz w:val="22"/>
          <w:szCs w:val="24"/>
        </w:rPr>
      </w:pPr>
      <w:r w:rsidRPr="00361CBC">
        <w:rPr>
          <w:sz w:val="22"/>
          <w:szCs w:val="24"/>
        </w:rPr>
        <w:t>As per the RAN2 study, using a group of cells in one carrier frequency as input for prediction can improve RRM measurement accuracy compared to using a single cell. However, defining separate performance requirements for cluster-based and non-cluster-based approaches may not be practical or beneficial. Standardizing the number of cells in a cluster is challenging, as intra-frequency neighbour cells may not always be available due to varying network deployments, UE mobility, and real-time channel conditions.</w:t>
      </w:r>
    </w:p>
    <w:p w14:paraId="3CC9ED86" w14:textId="560F1962" w:rsidR="002E3EB6" w:rsidRPr="00361CBC" w:rsidRDefault="002E3EB6" w:rsidP="00361CBC">
      <w:pPr>
        <w:jc w:val="both"/>
        <w:rPr>
          <w:sz w:val="22"/>
          <w:szCs w:val="24"/>
        </w:rPr>
      </w:pPr>
      <w:r w:rsidRPr="00361CBC">
        <w:rPr>
          <w:sz w:val="22"/>
          <w:szCs w:val="24"/>
        </w:rPr>
        <w:t>Additionally, the decision to use a cluster-based or non-cluster-based prediction model should be left to the implementation. RAN4 should focus on defining the minimum requirements necessary to ensure accurate mobility event predictions.</w:t>
      </w:r>
    </w:p>
    <w:p w14:paraId="1C88DF43" w14:textId="6B2B4B0B" w:rsidR="00361CBC" w:rsidRPr="00361CBC" w:rsidRDefault="00361CBC" w:rsidP="00361CBC">
      <w:pPr>
        <w:jc w:val="both"/>
        <w:rPr>
          <w:b/>
          <w:bCs/>
          <w:sz w:val="22"/>
          <w:szCs w:val="24"/>
        </w:rPr>
      </w:pPr>
      <w:r w:rsidRPr="00361CBC">
        <w:rPr>
          <w:b/>
          <w:bCs/>
          <w:sz w:val="22"/>
          <w:szCs w:val="24"/>
        </w:rPr>
        <w:t>Proposal 3: It is proposed that RAN4 not study the impact of cluster-based and non-cluster-based inter-frequency prediction scenarios.</w:t>
      </w:r>
    </w:p>
    <w:p w14:paraId="62871832" w14:textId="78393A60" w:rsidR="002C35A8" w:rsidRDefault="002C35A8" w:rsidP="00B02E9C">
      <w:pPr>
        <w:rPr>
          <w:b/>
          <w:bCs/>
          <w:sz w:val="22"/>
          <w:szCs w:val="24"/>
        </w:rPr>
      </w:pPr>
      <w:r w:rsidRPr="00361CBC">
        <w:rPr>
          <w:b/>
          <w:bCs/>
          <w:sz w:val="22"/>
          <w:szCs w:val="24"/>
        </w:rPr>
        <w:t>Proposal</w:t>
      </w:r>
      <w:r w:rsidR="00361CBC" w:rsidRPr="00361CBC">
        <w:rPr>
          <w:b/>
          <w:bCs/>
          <w:sz w:val="22"/>
          <w:szCs w:val="24"/>
        </w:rPr>
        <w:t xml:space="preserve"> 4</w:t>
      </w:r>
      <w:r w:rsidRPr="00361CBC">
        <w:rPr>
          <w:b/>
          <w:bCs/>
          <w:sz w:val="22"/>
          <w:szCs w:val="24"/>
        </w:rPr>
        <w:t xml:space="preserve">: </w:t>
      </w:r>
      <w:r w:rsidR="00361CBC">
        <w:rPr>
          <w:b/>
          <w:bCs/>
          <w:sz w:val="22"/>
          <w:szCs w:val="24"/>
        </w:rPr>
        <w:t>No need to</w:t>
      </w:r>
      <w:r w:rsidRPr="00361CBC">
        <w:rPr>
          <w:b/>
          <w:bCs/>
          <w:sz w:val="22"/>
          <w:szCs w:val="24"/>
        </w:rPr>
        <w:t xml:space="preserve"> define separate requirement for clustered and non-clustered approach in inter frequency prediction scenario</w:t>
      </w:r>
      <w:r w:rsidR="00361CBC">
        <w:rPr>
          <w:b/>
          <w:bCs/>
          <w:sz w:val="22"/>
          <w:szCs w:val="24"/>
        </w:rPr>
        <w:t>.</w:t>
      </w:r>
    </w:p>
    <w:p w14:paraId="46816F02" w14:textId="77777777" w:rsidR="00E358DE" w:rsidRPr="00361CBC" w:rsidRDefault="00E358DE" w:rsidP="00B02E9C">
      <w:pPr>
        <w:rPr>
          <w:b/>
          <w:bCs/>
          <w:sz w:val="22"/>
          <w:szCs w:val="24"/>
        </w:rPr>
      </w:pPr>
    </w:p>
    <w:p w14:paraId="548659D4" w14:textId="63EC7B2E" w:rsidR="00E358DE" w:rsidRPr="00CD5EF6" w:rsidRDefault="00E358DE" w:rsidP="00E358DE">
      <w:pPr>
        <w:pStyle w:val="RAN4H2"/>
        <w:rPr>
          <w:sz w:val="28"/>
          <w:szCs w:val="28"/>
        </w:rPr>
      </w:pPr>
      <w:r w:rsidRPr="00CD5EF6">
        <w:rPr>
          <w:sz w:val="28"/>
          <w:szCs w:val="28"/>
        </w:rPr>
        <w:t>Measurement event prediction use-cases</w:t>
      </w:r>
    </w:p>
    <w:tbl>
      <w:tblPr>
        <w:tblStyle w:val="TableGrid"/>
        <w:tblW w:w="0" w:type="auto"/>
        <w:tblLook w:val="04A0" w:firstRow="1" w:lastRow="0" w:firstColumn="1" w:lastColumn="0" w:noHBand="0" w:noVBand="1"/>
      </w:tblPr>
      <w:tblGrid>
        <w:gridCol w:w="9514"/>
      </w:tblGrid>
      <w:tr w:rsidR="00CD5EF6" w:rsidRPr="00422BDB" w14:paraId="633CE653" w14:textId="77777777" w:rsidTr="00865362">
        <w:tc>
          <w:tcPr>
            <w:tcW w:w="9514" w:type="dxa"/>
          </w:tcPr>
          <w:p w14:paraId="5B97EC8F" w14:textId="77777777" w:rsidR="00CD5EF6" w:rsidRPr="00CD5EF6" w:rsidRDefault="00CD5EF6" w:rsidP="00CD5EF6">
            <w:pPr>
              <w:snapToGrid w:val="0"/>
              <w:spacing w:after="120"/>
              <w:rPr>
                <w:sz w:val="21"/>
                <w:szCs w:val="21"/>
                <w:lang w:eastAsia="zh-CN"/>
              </w:rPr>
            </w:pPr>
            <w:r w:rsidRPr="00CD5EF6">
              <w:rPr>
                <w:sz w:val="21"/>
                <w:szCs w:val="21"/>
                <w:lang w:eastAsia="zh-CN"/>
              </w:rPr>
              <w:t>Agreement:</w:t>
            </w:r>
          </w:p>
          <w:p w14:paraId="6E5B0669" w14:textId="77777777" w:rsidR="00CD5EF6" w:rsidRPr="00CD5EF6" w:rsidRDefault="00CD5EF6" w:rsidP="00CD5EF6">
            <w:pPr>
              <w:pStyle w:val="ListParagraph"/>
              <w:numPr>
                <w:ilvl w:val="0"/>
                <w:numId w:val="31"/>
              </w:numPr>
              <w:overflowPunct w:val="0"/>
              <w:autoSpaceDE w:val="0"/>
              <w:autoSpaceDN w:val="0"/>
              <w:adjustRightInd w:val="0"/>
              <w:snapToGrid w:val="0"/>
              <w:spacing w:after="120"/>
              <w:contextualSpacing w:val="0"/>
              <w:rPr>
                <w:szCs w:val="21"/>
              </w:rPr>
            </w:pPr>
            <w:r w:rsidRPr="00CD5EF6">
              <w:rPr>
                <w:szCs w:val="21"/>
              </w:rPr>
              <w:t>Potential RRM requirement impact for event prediction use case - for indirect case:</w:t>
            </w:r>
          </w:p>
          <w:p w14:paraId="3511C987" w14:textId="77777777" w:rsidR="00CD5EF6" w:rsidRPr="00CD5EF6" w:rsidRDefault="00CD5EF6" w:rsidP="00CD5EF6">
            <w:pPr>
              <w:pStyle w:val="ListParagraph"/>
              <w:numPr>
                <w:ilvl w:val="0"/>
                <w:numId w:val="30"/>
              </w:numPr>
              <w:overflowPunct w:val="0"/>
              <w:autoSpaceDE w:val="0"/>
              <w:autoSpaceDN w:val="0"/>
              <w:adjustRightInd w:val="0"/>
              <w:snapToGrid w:val="0"/>
              <w:spacing w:after="120"/>
              <w:contextualSpacing w:val="0"/>
              <w:rPr>
                <w:szCs w:val="21"/>
              </w:rPr>
            </w:pPr>
            <w:r w:rsidRPr="00CD5EF6">
              <w:rPr>
                <w:szCs w:val="21"/>
              </w:rPr>
              <w:t xml:space="preserve">RAN4 to study the requirement for the </w:t>
            </w:r>
            <w:r w:rsidRPr="00CD5EF6">
              <w:rPr>
                <w:szCs w:val="21"/>
                <w:u w:val="single"/>
              </w:rPr>
              <w:t>predicted event triggered reporting</w:t>
            </w:r>
          </w:p>
          <w:p w14:paraId="066D22BA" w14:textId="77777777" w:rsidR="00CD5EF6" w:rsidRPr="00CD5EF6" w:rsidRDefault="00CD5EF6" w:rsidP="00CD5EF6">
            <w:pPr>
              <w:pStyle w:val="ListParagraph"/>
              <w:numPr>
                <w:ilvl w:val="1"/>
                <w:numId w:val="32"/>
              </w:numPr>
              <w:overflowPunct w:val="0"/>
              <w:autoSpaceDE w:val="0"/>
              <w:autoSpaceDN w:val="0"/>
              <w:adjustRightInd w:val="0"/>
              <w:snapToGrid w:val="0"/>
              <w:spacing w:after="120"/>
              <w:contextualSpacing w:val="0"/>
              <w:rPr>
                <w:szCs w:val="21"/>
              </w:rPr>
            </w:pPr>
            <w:r w:rsidRPr="00CD5EF6">
              <w:rPr>
                <w:szCs w:val="21"/>
              </w:rPr>
              <w:t>RAN4 to study the requirement for [delay and accuracy]</w:t>
            </w:r>
          </w:p>
          <w:p w14:paraId="23D9F584" w14:textId="77777777" w:rsidR="00CD5EF6" w:rsidRPr="00CD5EF6" w:rsidRDefault="00CD5EF6" w:rsidP="00CD5EF6">
            <w:pPr>
              <w:pStyle w:val="ListParagraph"/>
              <w:numPr>
                <w:ilvl w:val="1"/>
                <w:numId w:val="32"/>
              </w:numPr>
              <w:overflowPunct w:val="0"/>
              <w:autoSpaceDE w:val="0"/>
              <w:autoSpaceDN w:val="0"/>
              <w:adjustRightInd w:val="0"/>
              <w:snapToGrid w:val="0"/>
              <w:spacing w:after="120"/>
              <w:contextualSpacing w:val="0"/>
              <w:rPr>
                <w:szCs w:val="21"/>
              </w:rPr>
            </w:pPr>
            <w:r w:rsidRPr="00CD5EF6">
              <w:rPr>
                <w:szCs w:val="21"/>
              </w:rPr>
              <w:t>RAN4 to discuss the metric for the event prediction</w:t>
            </w:r>
          </w:p>
          <w:p w14:paraId="7BAC886A" w14:textId="77777777" w:rsidR="00CD5EF6" w:rsidRPr="00CD5EF6" w:rsidRDefault="00CD5EF6" w:rsidP="00CD5EF6">
            <w:pPr>
              <w:pStyle w:val="ListParagraph"/>
              <w:numPr>
                <w:ilvl w:val="0"/>
                <w:numId w:val="30"/>
              </w:numPr>
              <w:overflowPunct w:val="0"/>
              <w:autoSpaceDE w:val="0"/>
              <w:autoSpaceDN w:val="0"/>
              <w:adjustRightInd w:val="0"/>
              <w:snapToGrid w:val="0"/>
              <w:spacing w:after="120"/>
              <w:contextualSpacing w:val="0"/>
              <w:rPr>
                <w:szCs w:val="21"/>
              </w:rPr>
            </w:pPr>
            <w:r w:rsidRPr="00CD5EF6">
              <w:rPr>
                <w:szCs w:val="21"/>
              </w:rPr>
              <w:t>Additionally, if the report includes the predicted RSRPs [corresponding to the predicted event occurrence time],</w:t>
            </w:r>
          </w:p>
          <w:p w14:paraId="24FA44F1" w14:textId="77777777" w:rsidR="00CD5EF6" w:rsidRPr="00CD5EF6" w:rsidRDefault="00CD5EF6" w:rsidP="00CD5EF6">
            <w:pPr>
              <w:pStyle w:val="ListParagraph"/>
              <w:numPr>
                <w:ilvl w:val="1"/>
                <w:numId w:val="30"/>
              </w:numPr>
              <w:overflowPunct w:val="0"/>
              <w:autoSpaceDE w:val="0"/>
              <w:autoSpaceDN w:val="0"/>
              <w:adjustRightInd w:val="0"/>
              <w:snapToGrid w:val="0"/>
              <w:spacing w:after="120"/>
              <w:contextualSpacing w:val="0"/>
              <w:rPr>
                <w:szCs w:val="21"/>
              </w:rPr>
            </w:pPr>
            <w:r w:rsidRPr="00CD5EF6">
              <w:rPr>
                <w:szCs w:val="21"/>
              </w:rPr>
              <w:t>Candidate options:</w:t>
            </w:r>
          </w:p>
          <w:p w14:paraId="3033A3E6" w14:textId="77777777" w:rsidR="00CD5EF6" w:rsidRPr="00CD5EF6" w:rsidRDefault="00CD5EF6" w:rsidP="00CD5EF6">
            <w:pPr>
              <w:pStyle w:val="ListParagraph"/>
              <w:numPr>
                <w:ilvl w:val="2"/>
                <w:numId w:val="32"/>
              </w:numPr>
              <w:overflowPunct w:val="0"/>
              <w:autoSpaceDE w:val="0"/>
              <w:autoSpaceDN w:val="0"/>
              <w:adjustRightInd w:val="0"/>
              <w:snapToGrid w:val="0"/>
              <w:spacing w:after="120"/>
              <w:contextualSpacing w:val="0"/>
              <w:rPr>
                <w:szCs w:val="21"/>
              </w:rPr>
            </w:pPr>
            <w:r w:rsidRPr="00CD5EF6">
              <w:rPr>
                <w:szCs w:val="21"/>
              </w:rPr>
              <w:t>Option 1: RAN4 will define requirement for the predicted RSRPs</w:t>
            </w:r>
          </w:p>
          <w:p w14:paraId="714445F6" w14:textId="5BF934B6" w:rsidR="00CD5EF6" w:rsidRPr="00CD5EF6" w:rsidRDefault="00CD5EF6" w:rsidP="00CD5EF6">
            <w:pPr>
              <w:pStyle w:val="ListParagraph"/>
              <w:numPr>
                <w:ilvl w:val="2"/>
                <w:numId w:val="32"/>
              </w:numPr>
              <w:overflowPunct w:val="0"/>
              <w:autoSpaceDE w:val="0"/>
              <w:autoSpaceDN w:val="0"/>
              <w:adjustRightInd w:val="0"/>
              <w:snapToGrid w:val="0"/>
              <w:spacing w:after="120"/>
              <w:contextualSpacing w:val="0"/>
              <w:rPr>
                <w:szCs w:val="21"/>
              </w:rPr>
            </w:pPr>
            <w:r w:rsidRPr="00CD5EF6">
              <w:rPr>
                <w:szCs w:val="21"/>
              </w:rPr>
              <w:t>Option 2: RAN4 will not define requirement for the predicted RSRPs</w:t>
            </w:r>
          </w:p>
        </w:tc>
      </w:tr>
    </w:tbl>
    <w:p w14:paraId="023E85FB" w14:textId="33A6A1BC" w:rsidR="00CD5EF6" w:rsidRDefault="00CD5EF6" w:rsidP="00CD5EF6"/>
    <w:p w14:paraId="1A9781F1" w14:textId="77777777" w:rsidR="00CD5EF6" w:rsidRPr="00CD5EF6" w:rsidRDefault="00CD5EF6" w:rsidP="00CD5EF6"/>
    <w:p w14:paraId="4130F581" w14:textId="77777777" w:rsidR="00E358DE" w:rsidRDefault="00E358DE" w:rsidP="00E358DE">
      <w:pPr>
        <w:pStyle w:val="RAN4H3"/>
        <w:numPr>
          <w:ilvl w:val="0"/>
          <w:numId w:val="0"/>
        </w:numPr>
        <w:jc w:val="both"/>
        <w:rPr>
          <w:rFonts w:ascii="Times New Roman" w:hAnsi="Times New Roman" w:cs="Times New Roman"/>
          <w:sz w:val="22"/>
        </w:rPr>
      </w:pPr>
      <w:r w:rsidRPr="00D74935">
        <w:rPr>
          <w:rFonts w:ascii="Times New Roman" w:hAnsi="Times New Roman" w:cs="Times New Roman"/>
          <w:sz w:val="22"/>
        </w:rPr>
        <w:t xml:space="preserve">In Sub-use Case 2, L3 cell-level measurement results are predicted based on actual L3 </w:t>
      </w:r>
      <w:r>
        <w:rPr>
          <w:rFonts w:ascii="Times New Roman" w:hAnsi="Times New Roman" w:cs="Times New Roman"/>
          <w:sz w:val="22"/>
        </w:rPr>
        <w:t>cell level measurement results</w:t>
      </w:r>
      <w:r w:rsidRPr="00D74935">
        <w:rPr>
          <w:rFonts w:ascii="Times New Roman" w:hAnsi="Times New Roman" w:cs="Times New Roman"/>
          <w:sz w:val="22"/>
        </w:rPr>
        <w:t xml:space="preserve">, primarily supporting Goal 2 by improving handover performance through </w:t>
      </w:r>
      <w:r>
        <w:rPr>
          <w:rFonts w:ascii="Times New Roman" w:hAnsi="Times New Roman" w:cs="Times New Roman"/>
          <w:sz w:val="22"/>
        </w:rPr>
        <w:t>better</w:t>
      </w:r>
      <w:r w:rsidRPr="00D74935">
        <w:rPr>
          <w:rFonts w:ascii="Times New Roman" w:hAnsi="Times New Roman" w:cs="Times New Roman"/>
          <w:sz w:val="22"/>
        </w:rPr>
        <w:t xml:space="preserve"> predictions. However, </w:t>
      </w:r>
      <w:r w:rsidRPr="00D74935">
        <w:rPr>
          <w:rFonts w:ascii="Times New Roman" w:hAnsi="Times New Roman" w:cs="Times New Roman"/>
          <w:sz w:val="22"/>
        </w:rPr>
        <w:lastRenderedPageBreak/>
        <w:t xml:space="preserve">since real-time L3 measurements are still required for prediction, this approach does not inherently reduce the number of measurements (Goal 1). Similarly, in Sub-use Case 3, L3 cell-level results are predicted from actual L1 beam-level measurements, which also relies on real-time L1 </w:t>
      </w:r>
      <w:r>
        <w:rPr>
          <w:rFonts w:ascii="Times New Roman" w:hAnsi="Times New Roman" w:cs="Times New Roman"/>
          <w:sz w:val="22"/>
        </w:rPr>
        <w:t>measurements</w:t>
      </w:r>
      <w:r w:rsidRPr="00D74935">
        <w:rPr>
          <w:rFonts w:ascii="Times New Roman" w:hAnsi="Times New Roman" w:cs="Times New Roman"/>
          <w:sz w:val="22"/>
        </w:rPr>
        <w:t xml:space="preserve">. While this approach enhances handover </w:t>
      </w:r>
      <w:r>
        <w:rPr>
          <w:rFonts w:ascii="Times New Roman" w:hAnsi="Times New Roman" w:cs="Times New Roman"/>
          <w:sz w:val="22"/>
        </w:rPr>
        <w:t>performance</w:t>
      </w:r>
      <w:r w:rsidRPr="00D74935">
        <w:rPr>
          <w:rFonts w:ascii="Times New Roman" w:hAnsi="Times New Roman" w:cs="Times New Roman"/>
          <w:sz w:val="22"/>
        </w:rPr>
        <w:t xml:space="preserve"> (Goal 2) by leveraging </w:t>
      </w:r>
      <w:r>
        <w:rPr>
          <w:rFonts w:ascii="Times New Roman" w:hAnsi="Times New Roman" w:cs="Times New Roman"/>
          <w:sz w:val="22"/>
        </w:rPr>
        <w:t>actual</w:t>
      </w:r>
      <w:r w:rsidRPr="00D74935">
        <w:rPr>
          <w:rFonts w:ascii="Times New Roman" w:hAnsi="Times New Roman" w:cs="Times New Roman"/>
          <w:sz w:val="22"/>
        </w:rPr>
        <w:t xml:space="preserve"> measurements, it does not reduce the number of measurements, as real-time L1 </w:t>
      </w:r>
      <w:r>
        <w:rPr>
          <w:rFonts w:ascii="Times New Roman" w:hAnsi="Times New Roman" w:cs="Times New Roman"/>
          <w:sz w:val="22"/>
        </w:rPr>
        <w:t>measurements</w:t>
      </w:r>
      <w:r w:rsidRPr="00D74935">
        <w:rPr>
          <w:rFonts w:ascii="Times New Roman" w:hAnsi="Times New Roman" w:cs="Times New Roman"/>
          <w:sz w:val="22"/>
        </w:rPr>
        <w:t xml:space="preserve"> collection remains necessary. </w:t>
      </w:r>
    </w:p>
    <w:p w14:paraId="0E472763" w14:textId="77777777" w:rsidR="00E358DE" w:rsidRDefault="00E358DE" w:rsidP="00E358DE">
      <w:pPr>
        <w:pStyle w:val="RAN4H3"/>
        <w:numPr>
          <w:ilvl w:val="0"/>
          <w:numId w:val="0"/>
        </w:numPr>
        <w:jc w:val="both"/>
        <w:rPr>
          <w:rFonts w:ascii="Times New Roman" w:hAnsi="Times New Roman" w:cs="Times New Roman"/>
          <w:sz w:val="22"/>
        </w:rPr>
      </w:pPr>
      <w:r w:rsidRPr="00E2540A">
        <w:rPr>
          <w:rFonts w:ascii="Times New Roman" w:hAnsi="Times New Roman" w:cs="Times New Roman"/>
          <w:sz w:val="22"/>
        </w:rPr>
        <w:t>When the AI/ML model forecasts a potential handover based on predicted L3 cell-level measurements, the network can take proactive actions, such as preparing for the handover in advance or deciding whether to proceed with the handover.</w:t>
      </w:r>
      <w:r>
        <w:rPr>
          <w:rFonts w:ascii="Times New Roman" w:hAnsi="Times New Roman" w:cs="Times New Roman"/>
          <w:sz w:val="22"/>
        </w:rPr>
        <w:t xml:space="preserve"> However, b</w:t>
      </w:r>
      <w:r w:rsidRPr="00D74935">
        <w:rPr>
          <w:rFonts w:ascii="Times New Roman" w:hAnsi="Times New Roman" w:cs="Times New Roman"/>
          <w:sz w:val="22"/>
        </w:rPr>
        <w:t>oth sub-use cases</w:t>
      </w:r>
      <w:r>
        <w:rPr>
          <w:rFonts w:ascii="Times New Roman" w:hAnsi="Times New Roman" w:cs="Times New Roman"/>
          <w:sz w:val="22"/>
        </w:rPr>
        <w:t xml:space="preserve"> 2 and 3</w:t>
      </w:r>
      <w:r w:rsidRPr="00D74935">
        <w:rPr>
          <w:rFonts w:ascii="Times New Roman" w:hAnsi="Times New Roman" w:cs="Times New Roman"/>
          <w:sz w:val="22"/>
        </w:rPr>
        <w:t xml:space="preserve"> </w:t>
      </w:r>
      <w:r>
        <w:rPr>
          <w:rFonts w:ascii="Times New Roman" w:hAnsi="Times New Roman" w:cs="Times New Roman"/>
          <w:sz w:val="22"/>
        </w:rPr>
        <w:t xml:space="preserve">with reliable </w:t>
      </w:r>
      <w:r w:rsidRPr="00D74935">
        <w:rPr>
          <w:rFonts w:ascii="Times New Roman" w:hAnsi="Times New Roman" w:cs="Times New Roman"/>
          <w:sz w:val="22"/>
        </w:rPr>
        <w:t xml:space="preserve">prediction models </w:t>
      </w:r>
      <w:r>
        <w:rPr>
          <w:rFonts w:ascii="Times New Roman" w:hAnsi="Times New Roman" w:cs="Times New Roman"/>
          <w:sz w:val="22"/>
        </w:rPr>
        <w:t>enhances the</w:t>
      </w:r>
      <w:r w:rsidRPr="00D74935">
        <w:rPr>
          <w:rFonts w:ascii="Times New Roman" w:hAnsi="Times New Roman" w:cs="Times New Roman"/>
          <w:sz w:val="22"/>
        </w:rPr>
        <w:t xml:space="preserve"> performance </w:t>
      </w:r>
      <w:r>
        <w:rPr>
          <w:rFonts w:ascii="Times New Roman" w:hAnsi="Times New Roman" w:cs="Times New Roman"/>
          <w:sz w:val="22"/>
        </w:rPr>
        <w:t xml:space="preserve">of mobility management, </w:t>
      </w:r>
      <w:r w:rsidRPr="00D74935">
        <w:rPr>
          <w:rFonts w:ascii="Times New Roman" w:hAnsi="Times New Roman" w:cs="Times New Roman"/>
          <w:sz w:val="22"/>
        </w:rPr>
        <w:t>but do not directly contribute to measurement reduction without additional strategies.</w:t>
      </w:r>
      <w:r>
        <w:rPr>
          <w:rFonts w:ascii="Times New Roman" w:hAnsi="Times New Roman" w:cs="Times New Roman"/>
          <w:sz w:val="22"/>
        </w:rPr>
        <w:t xml:space="preserve"> </w:t>
      </w:r>
    </w:p>
    <w:p w14:paraId="5ABECC6B" w14:textId="77777777" w:rsidR="00E358DE" w:rsidRPr="00F82AC3" w:rsidRDefault="00E358DE" w:rsidP="00E358DE">
      <w:pPr>
        <w:pStyle w:val="RAN4H3"/>
        <w:numPr>
          <w:ilvl w:val="0"/>
          <w:numId w:val="0"/>
        </w:numPr>
        <w:jc w:val="both"/>
        <w:rPr>
          <w:rFonts w:ascii="Times New Roman" w:hAnsi="Times New Roman" w:cs="Times New Roman"/>
          <w:sz w:val="22"/>
        </w:rPr>
      </w:pPr>
      <w:r>
        <w:rPr>
          <w:rFonts w:ascii="Times New Roman" w:hAnsi="Times New Roman" w:cs="Times New Roman"/>
          <w:sz w:val="22"/>
        </w:rPr>
        <w:t>RAN4 should e</w:t>
      </w:r>
      <w:r w:rsidRPr="00F82AC3">
        <w:rPr>
          <w:rFonts w:ascii="Times New Roman" w:hAnsi="Times New Roman" w:cs="Times New Roman"/>
          <w:sz w:val="22"/>
        </w:rPr>
        <w:t>xplor</w:t>
      </w:r>
      <w:r>
        <w:rPr>
          <w:rFonts w:ascii="Times New Roman" w:hAnsi="Times New Roman" w:cs="Times New Roman"/>
          <w:sz w:val="22"/>
        </w:rPr>
        <w:t>e</w:t>
      </w:r>
      <w:r w:rsidRPr="00F82AC3">
        <w:rPr>
          <w:rFonts w:ascii="Times New Roman" w:hAnsi="Times New Roman" w:cs="Times New Roman"/>
          <w:sz w:val="22"/>
        </w:rPr>
        <w:t xml:space="preserve"> the possibility of relaxing the L1 beam-level measurement requirement based on the confidence level of the L3 cell-level measurement prediction</w:t>
      </w:r>
      <w:r>
        <w:rPr>
          <w:rFonts w:ascii="Times New Roman" w:hAnsi="Times New Roman" w:cs="Times New Roman"/>
          <w:sz w:val="22"/>
        </w:rPr>
        <w:t>.</w:t>
      </w:r>
    </w:p>
    <w:p w14:paraId="5D857E26" w14:textId="037100BC" w:rsidR="00006988" w:rsidRPr="00D762F6" w:rsidRDefault="00E358DE" w:rsidP="00006988">
      <w:pPr>
        <w:pStyle w:val="RAN4H3"/>
        <w:numPr>
          <w:ilvl w:val="0"/>
          <w:numId w:val="0"/>
        </w:numPr>
        <w:jc w:val="both"/>
        <w:rPr>
          <w:rFonts w:ascii="Times New Roman" w:hAnsi="Times New Roman" w:cs="Times New Roman"/>
          <w:b/>
          <w:bCs/>
          <w:sz w:val="22"/>
        </w:rPr>
      </w:pPr>
      <w:r>
        <w:rPr>
          <w:rFonts w:ascii="Times New Roman" w:hAnsi="Times New Roman" w:cs="Times New Roman"/>
          <w:b/>
          <w:bCs/>
          <w:sz w:val="22"/>
        </w:rPr>
        <w:t xml:space="preserve">Proposal 5: </w:t>
      </w:r>
      <w:r w:rsidRPr="00F82AC3">
        <w:rPr>
          <w:rFonts w:ascii="Times New Roman" w:hAnsi="Times New Roman" w:cs="Times New Roman"/>
          <w:b/>
          <w:bCs/>
          <w:sz w:val="22"/>
        </w:rPr>
        <w:t>RAN4 should study the mobility enhancements based on L3 cell-level measurement predictions in conjunction with the re</w:t>
      </w:r>
      <w:r>
        <w:rPr>
          <w:rFonts w:ascii="Times New Roman" w:hAnsi="Times New Roman" w:cs="Times New Roman"/>
          <w:b/>
          <w:bCs/>
          <w:sz w:val="22"/>
        </w:rPr>
        <w:t>laxation</w:t>
      </w:r>
      <w:r w:rsidRPr="00F82AC3">
        <w:rPr>
          <w:rFonts w:ascii="Times New Roman" w:hAnsi="Times New Roman" w:cs="Times New Roman"/>
          <w:b/>
          <w:bCs/>
          <w:sz w:val="22"/>
        </w:rPr>
        <w:t xml:space="preserve"> of L1 beam-level measurements</w:t>
      </w:r>
      <w:r>
        <w:rPr>
          <w:rFonts w:ascii="Times New Roman" w:hAnsi="Times New Roman" w:cs="Times New Roman"/>
          <w:b/>
          <w:bCs/>
          <w:sz w:val="22"/>
        </w:rPr>
        <w:t>.</w:t>
      </w:r>
    </w:p>
    <w:p w14:paraId="17C6BD5B" w14:textId="77777777" w:rsidR="00B02E9C" w:rsidRDefault="00B02E9C" w:rsidP="00AF29A9">
      <w:pPr>
        <w:pStyle w:val="RAN4H3"/>
        <w:numPr>
          <w:ilvl w:val="0"/>
          <w:numId w:val="0"/>
        </w:numPr>
        <w:jc w:val="both"/>
        <w:rPr>
          <w:rFonts w:ascii="Times New Roman" w:hAnsi="Times New Roman" w:cs="Times New Roman"/>
          <w:sz w:val="22"/>
          <w:szCs w:val="20"/>
        </w:rPr>
      </w:pPr>
    </w:p>
    <w:p w14:paraId="1B35217A" w14:textId="12F4F966" w:rsidR="00847264" w:rsidRPr="0013167C" w:rsidRDefault="00CD7492" w:rsidP="008C39F7">
      <w:pPr>
        <w:pStyle w:val="RAN4H1"/>
        <w:rPr>
          <w:sz w:val="32"/>
          <w:szCs w:val="18"/>
          <w:lang w:val="en-US"/>
        </w:rPr>
      </w:pPr>
      <w:bookmarkStart w:id="12" w:name="_Toc116995848"/>
      <w:r w:rsidRPr="0013167C">
        <w:rPr>
          <w:sz w:val="32"/>
          <w:szCs w:val="18"/>
          <w:lang w:val="en-US"/>
        </w:rPr>
        <w:t>Conclusion</w:t>
      </w:r>
      <w:bookmarkStart w:id="13" w:name="_Toc116995849"/>
      <w:bookmarkEnd w:id="12"/>
    </w:p>
    <w:p w14:paraId="5B1067F0" w14:textId="6BA9C01B" w:rsidR="00CC7F40" w:rsidRDefault="00CC7F40" w:rsidP="006130A2">
      <w:pPr>
        <w:jc w:val="both"/>
        <w:rPr>
          <w:sz w:val="22"/>
          <w:szCs w:val="24"/>
          <w:lang w:val="en-US"/>
        </w:rPr>
      </w:pPr>
      <w:bookmarkStart w:id="14" w:name="_Hlk181955750"/>
      <w:r>
        <w:rPr>
          <w:sz w:val="22"/>
          <w:szCs w:val="24"/>
          <w:lang w:val="en-US"/>
        </w:rPr>
        <w:t xml:space="preserve">This section summarizes our discussion by listing all the observations and proposals discussed in this contribution. </w:t>
      </w:r>
    </w:p>
    <w:p w14:paraId="384403D9" w14:textId="7483F711" w:rsidR="00C521DF" w:rsidRPr="000C2234" w:rsidRDefault="00C521DF" w:rsidP="00C521DF">
      <w:pPr>
        <w:jc w:val="both"/>
        <w:rPr>
          <w:b/>
          <w:bCs/>
          <w:sz w:val="22"/>
          <w:szCs w:val="24"/>
        </w:rPr>
      </w:pPr>
      <w:r w:rsidRPr="00BC3590">
        <w:rPr>
          <w:b/>
          <w:bCs/>
          <w:sz w:val="22"/>
          <w:szCs w:val="24"/>
        </w:rPr>
        <w:t xml:space="preserve">Observation </w:t>
      </w:r>
      <w:r>
        <w:rPr>
          <w:b/>
          <w:bCs/>
          <w:sz w:val="22"/>
          <w:szCs w:val="24"/>
        </w:rPr>
        <w:t>1</w:t>
      </w:r>
      <w:r w:rsidRPr="00BC3590">
        <w:rPr>
          <w:b/>
          <w:bCs/>
          <w:sz w:val="22"/>
          <w:szCs w:val="24"/>
        </w:rPr>
        <w:t xml:space="preserve">: </w:t>
      </w:r>
      <w:r w:rsidRPr="000C2234">
        <w:rPr>
          <w:b/>
          <w:bCs/>
          <w:sz w:val="22"/>
          <w:szCs w:val="24"/>
        </w:rPr>
        <w:t>Predicting multiple inter-frequency measurements can be challenging due to varying channel conditions across different frequencies</w:t>
      </w:r>
    </w:p>
    <w:p w14:paraId="55F127A4" w14:textId="77777777" w:rsidR="00C521DF" w:rsidRDefault="00C521DF" w:rsidP="00C521DF">
      <w:pPr>
        <w:jc w:val="both"/>
        <w:rPr>
          <w:rFonts w:eastAsia="Yu Mincho"/>
          <w:b/>
          <w:bCs/>
          <w:sz w:val="22"/>
          <w:szCs w:val="24"/>
        </w:rPr>
      </w:pPr>
      <w:r w:rsidRPr="00422BDB">
        <w:rPr>
          <w:rFonts w:eastAsia="Yu Mincho"/>
          <w:b/>
          <w:bCs/>
          <w:sz w:val="22"/>
          <w:szCs w:val="24"/>
        </w:rPr>
        <w:t>Proposal</w:t>
      </w:r>
      <w:r>
        <w:rPr>
          <w:rFonts w:eastAsia="Yu Mincho"/>
          <w:b/>
          <w:bCs/>
          <w:sz w:val="22"/>
          <w:szCs w:val="24"/>
        </w:rPr>
        <w:t xml:space="preserve"> 1</w:t>
      </w:r>
      <w:r w:rsidRPr="00422BDB">
        <w:rPr>
          <w:rFonts w:eastAsia="Yu Mincho"/>
          <w:b/>
          <w:bCs/>
          <w:sz w:val="22"/>
          <w:szCs w:val="24"/>
        </w:rPr>
        <w:t>: RAN4 to clarify the difference between ground truth RSRP and reported RSRP</w:t>
      </w:r>
    </w:p>
    <w:p w14:paraId="2322D140" w14:textId="77777777" w:rsidR="00C521DF" w:rsidRPr="00C521DF" w:rsidRDefault="00C521DF" w:rsidP="00C521DF">
      <w:pPr>
        <w:jc w:val="both"/>
        <w:rPr>
          <w:b/>
          <w:bCs/>
          <w:sz w:val="22"/>
          <w:szCs w:val="24"/>
        </w:rPr>
      </w:pPr>
      <w:r>
        <w:rPr>
          <w:b/>
          <w:bCs/>
          <w:sz w:val="22"/>
          <w:szCs w:val="24"/>
        </w:rPr>
        <w:t>Proposal 2</w:t>
      </w:r>
      <w:r w:rsidRPr="00BC3590">
        <w:rPr>
          <w:b/>
          <w:bCs/>
          <w:sz w:val="22"/>
          <w:szCs w:val="24"/>
        </w:rPr>
        <w:t xml:space="preserve">: </w:t>
      </w:r>
      <w:r w:rsidRPr="00CE48D6">
        <w:rPr>
          <w:b/>
          <w:bCs/>
          <w:sz w:val="22"/>
          <w:szCs w:val="24"/>
        </w:rPr>
        <w:t>RAN4 should explore potential enhancements in inter-frequency measurement prediction by combining with temporal domain prediction.</w:t>
      </w:r>
    </w:p>
    <w:p w14:paraId="30F634BF" w14:textId="77777777" w:rsidR="00C521DF" w:rsidRPr="00361CBC" w:rsidRDefault="00C521DF" w:rsidP="00C521DF">
      <w:pPr>
        <w:jc w:val="both"/>
        <w:rPr>
          <w:b/>
          <w:bCs/>
          <w:sz w:val="22"/>
          <w:szCs w:val="24"/>
        </w:rPr>
      </w:pPr>
      <w:r w:rsidRPr="00361CBC">
        <w:rPr>
          <w:b/>
          <w:bCs/>
          <w:sz w:val="22"/>
          <w:szCs w:val="24"/>
        </w:rPr>
        <w:t>Proposal 3: It is proposed that RAN4 not study the impact of cluster-based and non-cluster-based inter-frequency prediction scenarios.</w:t>
      </w:r>
    </w:p>
    <w:p w14:paraId="70524120" w14:textId="77777777" w:rsidR="00C521DF" w:rsidRDefault="00C521DF" w:rsidP="00C521DF">
      <w:pPr>
        <w:rPr>
          <w:b/>
          <w:bCs/>
          <w:sz w:val="22"/>
          <w:szCs w:val="24"/>
        </w:rPr>
      </w:pPr>
      <w:r w:rsidRPr="00361CBC">
        <w:rPr>
          <w:b/>
          <w:bCs/>
          <w:sz w:val="22"/>
          <w:szCs w:val="24"/>
        </w:rPr>
        <w:t xml:space="preserve">Proposal 4: </w:t>
      </w:r>
      <w:r>
        <w:rPr>
          <w:b/>
          <w:bCs/>
          <w:sz w:val="22"/>
          <w:szCs w:val="24"/>
        </w:rPr>
        <w:t>No need to</w:t>
      </w:r>
      <w:r w:rsidRPr="00361CBC">
        <w:rPr>
          <w:b/>
          <w:bCs/>
          <w:sz w:val="22"/>
          <w:szCs w:val="24"/>
        </w:rPr>
        <w:t xml:space="preserve"> define separate requirement for clustered and non-clustered approach in inter frequency prediction scenario</w:t>
      </w:r>
      <w:r>
        <w:rPr>
          <w:b/>
          <w:bCs/>
          <w:sz w:val="22"/>
          <w:szCs w:val="24"/>
        </w:rPr>
        <w:t>.</w:t>
      </w:r>
    </w:p>
    <w:p w14:paraId="6A3BABDD" w14:textId="4F752C93" w:rsidR="00606628" w:rsidRPr="00C521DF" w:rsidRDefault="00C521DF" w:rsidP="00C521DF">
      <w:pPr>
        <w:pStyle w:val="RAN4H3"/>
        <w:numPr>
          <w:ilvl w:val="0"/>
          <w:numId w:val="0"/>
        </w:numPr>
        <w:jc w:val="both"/>
        <w:rPr>
          <w:rFonts w:ascii="Times New Roman" w:hAnsi="Times New Roman" w:cs="Times New Roman"/>
          <w:b/>
          <w:bCs/>
          <w:sz w:val="22"/>
        </w:rPr>
      </w:pPr>
      <w:r>
        <w:rPr>
          <w:rFonts w:ascii="Times New Roman" w:hAnsi="Times New Roman" w:cs="Times New Roman"/>
          <w:b/>
          <w:bCs/>
          <w:sz w:val="22"/>
        </w:rPr>
        <w:t xml:space="preserve">Proposal 5: </w:t>
      </w:r>
      <w:r w:rsidRPr="00F82AC3">
        <w:rPr>
          <w:rFonts w:ascii="Times New Roman" w:hAnsi="Times New Roman" w:cs="Times New Roman"/>
          <w:b/>
          <w:bCs/>
          <w:sz w:val="22"/>
        </w:rPr>
        <w:t>RAN4 should study the mobility enhancements based on L3 cell-level measurement predictions in conjunction with the re</w:t>
      </w:r>
      <w:r>
        <w:rPr>
          <w:rFonts w:ascii="Times New Roman" w:hAnsi="Times New Roman" w:cs="Times New Roman"/>
          <w:b/>
          <w:bCs/>
          <w:sz w:val="22"/>
        </w:rPr>
        <w:t>laxation</w:t>
      </w:r>
      <w:r w:rsidRPr="00F82AC3">
        <w:rPr>
          <w:rFonts w:ascii="Times New Roman" w:hAnsi="Times New Roman" w:cs="Times New Roman"/>
          <w:b/>
          <w:bCs/>
          <w:sz w:val="22"/>
        </w:rPr>
        <w:t xml:space="preserve"> of L1 beam-level measurements</w:t>
      </w:r>
      <w:r>
        <w:rPr>
          <w:rFonts w:ascii="Times New Roman" w:hAnsi="Times New Roman" w:cs="Times New Roman"/>
          <w:b/>
          <w:bCs/>
          <w:sz w:val="22"/>
        </w:rPr>
        <w:t>.</w:t>
      </w:r>
    </w:p>
    <w:bookmarkEnd w:id="14"/>
    <w:p w14:paraId="6051F4F9" w14:textId="77777777" w:rsidR="003B659E" w:rsidRPr="0013167C" w:rsidRDefault="003B659E" w:rsidP="0060543D">
      <w:pPr>
        <w:pStyle w:val="RAN4H1"/>
        <w:numPr>
          <w:ilvl w:val="0"/>
          <w:numId w:val="0"/>
        </w:numPr>
        <w:ind w:left="360" w:hanging="360"/>
        <w:rPr>
          <w:sz w:val="32"/>
          <w:szCs w:val="18"/>
          <w:lang w:val="en-US"/>
        </w:rPr>
      </w:pPr>
      <w:r w:rsidRPr="0013167C">
        <w:rPr>
          <w:sz w:val="32"/>
          <w:szCs w:val="18"/>
          <w:lang w:val="en-US"/>
        </w:rPr>
        <w:t>References</w:t>
      </w:r>
      <w:bookmarkEnd w:id="13"/>
    </w:p>
    <w:p w14:paraId="16CA53C6" w14:textId="0FC2899C" w:rsidR="003D2DCA" w:rsidRPr="00C34B38" w:rsidRDefault="003D2DCA" w:rsidP="00C34B38">
      <w:pPr>
        <w:pStyle w:val="ListParagraph"/>
        <w:numPr>
          <w:ilvl w:val="0"/>
          <w:numId w:val="5"/>
        </w:numPr>
        <w:rPr>
          <w:rFonts w:cs="Times New Roman"/>
          <w:color w:val="000000"/>
          <w:sz w:val="22"/>
          <w:lang w:val="en-US" w:eastAsia="zh-CN"/>
        </w:rPr>
      </w:pPr>
      <w:r w:rsidRPr="00C34B38">
        <w:rPr>
          <w:rFonts w:eastAsia="SimSun" w:cs="Times New Roman"/>
          <w:sz w:val="22"/>
          <w:lang w:val="en-US" w:eastAsia="zh-CN"/>
        </w:rPr>
        <w:t>R4-250</w:t>
      </w:r>
      <w:r w:rsidR="00C34B38" w:rsidRPr="00C34B38">
        <w:rPr>
          <w:rFonts w:eastAsia="SimSun" w:cs="Times New Roman"/>
          <w:sz w:val="22"/>
          <w:lang w:val="en-US" w:eastAsia="zh-CN"/>
        </w:rPr>
        <w:t>4901</w:t>
      </w:r>
      <w:r w:rsidR="00537EF0" w:rsidRPr="00C34B38">
        <w:rPr>
          <w:rFonts w:eastAsia="SimSun" w:cs="Times New Roman"/>
          <w:sz w:val="22"/>
          <w:lang w:val="en-US" w:eastAsia="zh-CN"/>
        </w:rPr>
        <w:t xml:space="preserve">, WF on AI/ML Mobility, </w:t>
      </w:r>
      <w:r w:rsidR="00537EF0" w:rsidRPr="00C34B38">
        <w:rPr>
          <w:rFonts w:cs="Times New Roman"/>
          <w:color w:val="000000"/>
          <w:sz w:val="22"/>
          <w:lang w:eastAsia="zh-CN"/>
        </w:rPr>
        <w:t xml:space="preserve">Moderator (Nokia), </w:t>
      </w:r>
      <w:r w:rsidR="00C34B38" w:rsidRPr="00C34B38">
        <w:rPr>
          <w:rFonts w:cs="Times New Roman"/>
          <w:color w:val="000000"/>
          <w:sz w:val="22"/>
          <w:lang w:val="en-US" w:eastAsia="zh-CN"/>
        </w:rPr>
        <w:t>Wuhan, China, April 7th – April 11th, 2025</w:t>
      </w:r>
      <w:r w:rsidRPr="00C34B38">
        <w:rPr>
          <w:rFonts w:cs="Times New Roman"/>
          <w:color w:val="000000"/>
          <w:sz w:val="22"/>
          <w:lang w:val="en-US" w:eastAsia="zh-CN"/>
        </w:rPr>
        <w:t>.</w:t>
      </w:r>
    </w:p>
    <w:p w14:paraId="087C4A1D" w14:textId="4A60DEB9" w:rsidR="00CF2D61" w:rsidRPr="00C34B38" w:rsidRDefault="003D2DCA" w:rsidP="003D2DCA">
      <w:pPr>
        <w:pStyle w:val="ListParagraph"/>
        <w:numPr>
          <w:ilvl w:val="0"/>
          <w:numId w:val="5"/>
        </w:numPr>
        <w:rPr>
          <w:rFonts w:eastAsia="SimSun"/>
          <w:sz w:val="22"/>
          <w:lang w:eastAsia="zh-CN"/>
        </w:rPr>
      </w:pPr>
      <w:r w:rsidRPr="00C34B38">
        <w:rPr>
          <w:rFonts w:eastAsia="SimSun"/>
          <w:sz w:val="22"/>
          <w:lang w:eastAsia="zh-CN"/>
        </w:rPr>
        <w:t>RP-2</w:t>
      </w:r>
      <w:r w:rsidRPr="00C34B38">
        <w:rPr>
          <w:rFonts w:eastAsia="SimSun" w:hint="eastAsia"/>
          <w:sz w:val="22"/>
          <w:lang w:eastAsia="zh-CN"/>
        </w:rPr>
        <w:t>50168</w:t>
      </w:r>
      <w:r w:rsidR="00537EF0" w:rsidRPr="00C34B38">
        <w:rPr>
          <w:rFonts w:eastAsia="SimSun"/>
          <w:sz w:val="22"/>
          <w:lang w:eastAsia="zh-CN"/>
        </w:rPr>
        <w:t xml:space="preserve">, Status Report to TSG, </w:t>
      </w:r>
      <w:r w:rsidRPr="00C34B38">
        <w:rPr>
          <w:rFonts w:eastAsia="SimSun" w:hint="eastAsia"/>
          <w:sz w:val="22"/>
          <w:lang w:eastAsia="zh-CN"/>
        </w:rPr>
        <w:t>Incheon</w:t>
      </w:r>
      <w:r w:rsidRPr="00C34B38">
        <w:rPr>
          <w:rFonts w:eastAsia="SimSun"/>
          <w:sz w:val="22"/>
          <w:lang w:eastAsia="zh-CN"/>
        </w:rPr>
        <w:t xml:space="preserve">, </w:t>
      </w:r>
      <w:r w:rsidRPr="00C34B38">
        <w:rPr>
          <w:rFonts w:eastAsia="SimSun" w:hint="eastAsia"/>
          <w:sz w:val="22"/>
          <w:lang w:eastAsia="zh-CN"/>
        </w:rPr>
        <w:t>South Korea</w:t>
      </w:r>
      <w:r w:rsidRPr="00C34B38">
        <w:rPr>
          <w:rFonts w:eastAsia="SimSun"/>
          <w:sz w:val="22"/>
          <w:lang w:eastAsia="zh-CN"/>
        </w:rPr>
        <w:t xml:space="preserve">, </w:t>
      </w:r>
      <w:r w:rsidRPr="00C34B38">
        <w:rPr>
          <w:rFonts w:eastAsia="SimSun" w:hint="eastAsia"/>
          <w:sz w:val="22"/>
          <w:lang w:eastAsia="zh-CN"/>
        </w:rPr>
        <w:t>March</w:t>
      </w:r>
      <w:r w:rsidRPr="00C34B38">
        <w:rPr>
          <w:rFonts w:eastAsia="SimSun"/>
          <w:sz w:val="22"/>
          <w:lang w:eastAsia="zh-CN"/>
        </w:rPr>
        <w:t xml:space="preserve">. </w:t>
      </w:r>
      <w:r w:rsidRPr="00C34B38">
        <w:rPr>
          <w:rFonts w:eastAsia="SimSun" w:hint="eastAsia"/>
          <w:sz w:val="22"/>
          <w:lang w:eastAsia="zh-CN"/>
        </w:rPr>
        <w:t>12</w:t>
      </w:r>
      <w:r w:rsidRPr="00C34B38">
        <w:rPr>
          <w:rFonts w:eastAsia="SimSun"/>
          <w:sz w:val="22"/>
          <w:lang w:eastAsia="zh-CN"/>
        </w:rPr>
        <w:t>-1</w:t>
      </w:r>
      <w:r w:rsidRPr="00C34B38">
        <w:rPr>
          <w:rFonts w:eastAsia="SimSun" w:hint="eastAsia"/>
          <w:sz w:val="22"/>
          <w:lang w:eastAsia="zh-CN"/>
        </w:rPr>
        <w:t>4</w:t>
      </w:r>
      <w:r w:rsidRPr="00C34B38">
        <w:rPr>
          <w:rFonts w:eastAsia="SimSun"/>
          <w:sz w:val="22"/>
          <w:lang w:eastAsia="zh-CN"/>
        </w:rPr>
        <w:t>, 202</w:t>
      </w:r>
      <w:r w:rsidRPr="00C34B38">
        <w:rPr>
          <w:rFonts w:eastAsia="SimSun" w:hint="eastAsia"/>
          <w:sz w:val="22"/>
          <w:lang w:eastAsia="zh-CN"/>
        </w:rPr>
        <w:t>5</w:t>
      </w:r>
    </w:p>
    <w:p w14:paraId="6EFC45F0" w14:textId="6672FB7C" w:rsidR="00537EF0" w:rsidRPr="00C34B38" w:rsidRDefault="00537EF0" w:rsidP="00537EF0">
      <w:pPr>
        <w:pStyle w:val="ListParagraph"/>
        <w:numPr>
          <w:ilvl w:val="0"/>
          <w:numId w:val="5"/>
        </w:numPr>
        <w:rPr>
          <w:rFonts w:eastAsia="SimSun"/>
          <w:sz w:val="22"/>
          <w:lang w:val="en-US" w:eastAsia="zh-CN"/>
        </w:rPr>
      </w:pPr>
      <w:r w:rsidRPr="00C34B38">
        <w:rPr>
          <w:rFonts w:eastAsia="SimSun"/>
          <w:sz w:val="22"/>
          <w:lang w:eastAsia="zh-CN"/>
        </w:rPr>
        <w:t xml:space="preserve">R4-2415968, </w:t>
      </w:r>
      <w:r w:rsidRPr="00C34B38">
        <w:rPr>
          <w:rFonts w:eastAsia="SimSun"/>
          <w:sz w:val="22"/>
          <w:lang w:val="en-US" w:eastAsia="zh-CN"/>
        </w:rPr>
        <w:t>Work Plan for RAN4 Discussions on AI/ML for Mobility in NR, Nokia, OPPO, MediaTek, Hefei, China, Oct 14 – Oct 18, 2024</w:t>
      </w:r>
    </w:p>
    <w:p w14:paraId="12AE70E2" w14:textId="77777777" w:rsidR="00C34B38" w:rsidRPr="00C34B38" w:rsidRDefault="00C34B38" w:rsidP="00C34B38">
      <w:pPr>
        <w:pStyle w:val="ListParagraph"/>
        <w:numPr>
          <w:ilvl w:val="0"/>
          <w:numId w:val="5"/>
        </w:numPr>
        <w:rPr>
          <w:rFonts w:eastAsia="SimSun"/>
          <w:sz w:val="22"/>
          <w:lang w:val="en-US" w:eastAsia="zh-CN"/>
        </w:rPr>
      </w:pPr>
      <w:r w:rsidRPr="00C34B38">
        <w:rPr>
          <w:rFonts w:eastAsia="SimSun"/>
          <w:sz w:val="22"/>
          <w:lang w:val="en-US" w:eastAsia="zh-CN"/>
        </w:rPr>
        <w:t>R4-2504917, Adhoc minutes for FS_NR_AIML_Mob, Nokia, Wuhan, China, April 7th – April 11th, 2025</w:t>
      </w:r>
    </w:p>
    <w:p w14:paraId="6426B915" w14:textId="492D4B3E" w:rsidR="00C34B38" w:rsidRPr="003D2DCA" w:rsidRDefault="00C34B38" w:rsidP="00C34B38">
      <w:pPr>
        <w:pStyle w:val="ListParagraph"/>
        <w:rPr>
          <w:rFonts w:eastAsia="SimSun"/>
          <w:sz w:val="22"/>
          <w:lang w:val="en-US" w:eastAsia="zh-CN"/>
        </w:rPr>
      </w:pPr>
    </w:p>
    <w:sectPr w:rsidR="00C34B38" w:rsidRPr="003D2DCA"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0F0101" w14:textId="77777777" w:rsidR="00D74444" w:rsidRDefault="00D74444" w:rsidP="00001C9B">
      <w:pPr>
        <w:spacing w:after="0" w:line="240" w:lineRule="auto"/>
      </w:pPr>
      <w:r>
        <w:separator/>
      </w:r>
    </w:p>
  </w:endnote>
  <w:endnote w:type="continuationSeparator" w:id="0">
    <w:p w14:paraId="45D136E4" w14:textId="77777777" w:rsidR="00D74444" w:rsidRDefault="00D74444" w:rsidP="00001C9B">
      <w:pPr>
        <w:spacing w:after="0" w:line="240" w:lineRule="auto"/>
      </w:pPr>
      <w:r>
        <w:continuationSeparator/>
      </w:r>
    </w:p>
  </w:endnote>
  <w:endnote w:type="continuationNotice" w:id="1">
    <w:p w14:paraId="0827B273" w14:textId="77777777" w:rsidR="00D74444" w:rsidRDefault="00D7444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bold">
    <w:panose1 w:val="020B07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700FD3" w14:textId="77777777" w:rsidR="00D74444" w:rsidRDefault="00D74444" w:rsidP="00001C9B">
      <w:pPr>
        <w:spacing w:after="0" w:line="240" w:lineRule="auto"/>
      </w:pPr>
      <w:r>
        <w:separator/>
      </w:r>
    </w:p>
  </w:footnote>
  <w:footnote w:type="continuationSeparator" w:id="0">
    <w:p w14:paraId="53AAA384" w14:textId="77777777" w:rsidR="00D74444" w:rsidRDefault="00D74444" w:rsidP="00001C9B">
      <w:pPr>
        <w:spacing w:after="0" w:line="240" w:lineRule="auto"/>
      </w:pPr>
      <w:r>
        <w:continuationSeparator/>
      </w:r>
    </w:p>
  </w:footnote>
  <w:footnote w:type="continuationNotice" w:id="1">
    <w:p w14:paraId="1733EA4C" w14:textId="77777777" w:rsidR="00D74444" w:rsidRDefault="00D7444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A8149B"/>
    <w:multiLevelType w:val="hybridMultilevel"/>
    <w:tmpl w:val="F152A0A8"/>
    <w:lvl w:ilvl="0" w:tplc="C1E4C368">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A760712"/>
    <w:multiLevelType w:val="hybridMultilevel"/>
    <w:tmpl w:val="C8D04804"/>
    <w:lvl w:ilvl="0" w:tplc="E09C849E">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3D4526"/>
    <w:multiLevelType w:val="hybridMultilevel"/>
    <w:tmpl w:val="09382DD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9B1A54"/>
    <w:multiLevelType w:val="hybridMultilevel"/>
    <w:tmpl w:val="0FD6051C"/>
    <w:lvl w:ilvl="0" w:tplc="AB8484D8">
      <w:start w:val="1"/>
      <w:numFmt w:val="bullet"/>
      <w:lvlText w:val="-"/>
      <w:lvlJc w:val="left"/>
      <w:pPr>
        <w:ind w:left="840" w:hanging="420"/>
      </w:pPr>
      <w:rPr>
        <w:rFonts w:ascii="Times New Roman" w:eastAsia="MS Mincho" w:hAnsi="Times New Roman" w:cs="Times New Roman" w:hint="default"/>
      </w:rPr>
    </w:lvl>
    <w:lvl w:ilvl="1" w:tplc="04090003">
      <w:start w:val="1"/>
      <w:numFmt w:val="bullet"/>
      <w:lvlText w:val="o"/>
      <w:lvlJc w:val="left"/>
      <w:pPr>
        <w:ind w:left="1260" w:hanging="420"/>
      </w:pPr>
      <w:rPr>
        <w:rFonts w:ascii="Courier New" w:hAnsi="Courier New" w:cs="Courier New" w:hint="default"/>
      </w:rPr>
    </w:lvl>
    <w:lvl w:ilvl="2" w:tplc="04090003">
      <w:start w:val="1"/>
      <w:numFmt w:val="bullet"/>
      <w:lvlText w:val="o"/>
      <w:lvlJc w:val="left"/>
      <w:pPr>
        <w:ind w:left="1680" w:hanging="420"/>
      </w:pPr>
      <w:rPr>
        <w:rFonts w:ascii="Courier New" w:hAnsi="Courier New" w:cs="Courier New"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24756246"/>
    <w:multiLevelType w:val="hybridMultilevel"/>
    <w:tmpl w:val="C04A7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1351AB"/>
    <w:multiLevelType w:val="hybridMultilevel"/>
    <w:tmpl w:val="A5AA0CF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17F02AC"/>
    <w:multiLevelType w:val="hybridMultilevel"/>
    <w:tmpl w:val="0D1A0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2166B7"/>
    <w:multiLevelType w:val="multilevel"/>
    <w:tmpl w:val="217CF82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24D79F8"/>
    <w:multiLevelType w:val="hybridMultilevel"/>
    <w:tmpl w:val="F0D0E2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F43888"/>
    <w:multiLevelType w:val="hybridMultilevel"/>
    <w:tmpl w:val="0574AC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8D854FD"/>
    <w:multiLevelType w:val="hybridMultilevel"/>
    <w:tmpl w:val="A78E9204"/>
    <w:lvl w:ilvl="0" w:tplc="E09C849E">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07557A"/>
    <w:multiLevelType w:val="multilevel"/>
    <w:tmpl w:val="E0001C60"/>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Symbol" w:hAnsi="Symbol" w:hint="default"/>
        <w:color w:val="000000" w:themeColor="text1"/>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4D6E3167"/>
    <w:multiLevelType w:val="hybridMultilevel"/>
    <w:tmpl w:val="3DA2DBAA"/>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C748B0FC">
      <w:start w:val="1"/>
      <w:numFmt w:val="lowerRoman"/>
      <w:lvlText w:val="(%2)"/>
      <w:lvlJc w:val="left"/>
      <w:pPr>
        <w:ind w:left="1440" w:hanging="72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B73482"/>
    <w:multiLevelType w:val="multilevel"/>
    <w:tmpl w:val="42A40400"/>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000000" w:themeColor="text1"/>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BFE77F0"/>
    <w:multiLevelType w:val="hybridMultilevel"/>
    <w:tmpl w:val="1A3EF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0C6EE1"/>
    <w:multiLevelType w:val="multilevel"/>
    <w:tmpl w:val="71647D7C"/>
    <w:lvl w:ilvl="0">
      <w:start w:val="1"/>
      <w:numFmt w:val="bullet"/>
      <w:lvlText w:val=""/>
      <w:lvlJc w:val="left"/>
      <w:pPr>
        <w:ind w:left="936" w:firstLine="504"/>
      </w:pPr>
      <w:rPr>
        <w:rFonts w:ascii="Wingdings" w:hAnsi="Wingdings" w:hint="default"/>
      </w:rPr>
    </w:lvl>
    <w:lvl w:ilvl="1">
      <w:start w:val="1"/>
      <w:numFmt w:val="bullet"/>
      <w:lvlText w:val="o"/>
      <w:lvlJc w:val="left"/>
      <w:pPr>
        <w:ind w:left="1656" w:hanging="360"/>
      </w:pPr>
      <w:rPr>
        <w:rFonts w:ascii="Courier New" w:hAnsi="Courier New" w:cs="Courier New" w:hint="default"/>
        <w:color w:val="000000" w:themeColor="text1"/>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655E1D08"/>
    <w:multiLevelType w:val="hybridMultilevel"/>
    <w:tmpl w:val="31D2B054"/>
    <w:lvl w:ilvl="0" w:tplc="E09C849E">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9E35B78"/>
    <w:multiLevelType w:val="multilevel"/>
    <w:tmpl w:val="847AD03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BA65B5D"/>
    <w:multiLevelType w:val="hybridMultilevel"/>
    <w:tmpl w:val="41A4BB58"/>
    <w:lvl w:ilvl="0" w:tplc="AB8484D8">
      <w:start w:val="1"/>
      <w:numFmt w:val="bullet"/>
      <w:lvlText w:val="-"/>
      <w:lvlJc w:val="left"/>
      <w:pPr>
        <w:ind w:left="840" w:hanging="420"/>
      </w:pPr>
      <w:rPr>
        <w:rFonts w:ascii="Times New Roman" w:eastAsia="MS Mincho" w:hAnsi="Times New Roman" w:cs="Times New Roman" w:hint="default"/>
      </w:rPr>
    </w:lvl>
    <w:lvl w:ilvl="1" w:tplc="AB8484D8">
      <w:start w:val="1"/>
      <w:numFmt w:val="bullet"/>
      <w:lvlText w:val="-"/>
      <w:lvlJc w:val="left"/>
      <w:pPr>
        <w:ind w:left="1260" w:hanging="420"/>
      </w:pPr>
      <w:rPr>
        <w:rFonts w:ascii="Times New Roman" w:eastAsia="MS Mincho"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5"/>
  </w:num>
  <w:num w:numId="2">
    <w:abstractNumId w:val="11"/>
  </w:num>
  <w:num w:numId="3">
    <w:abstractNumId w:val="14"/>
  </w:num>
  <w:num w:numId="4">
    <w:abstractNumId w:val="21"/>
  </w:num>
  <w:num w:numId="5">
    <w:abstractNumId w:val="17"/>
  </w:num>
  <w:num w:numId="6">
    <w:abstractNumId w:val="0"/>
  </w:num>
  <w:num w:numId="7">
    <w:abstractNumId w:val="8"/>
  </w:num>
  <w:num w:numId="8">
    <w:abstractNumId w:val="22"/>
  </w:num>
  <w:num w:numId="9">
    <w:abstractNumId w:val="12"/>
  </w:num>
  <w:num w:numId="10">
    <w:abstractNumId w:val="2"/>
  </w:num>
  <w:num w:numId="11">
    <w:abstractNumId w:val="1"/>
  </w:num>
  <w:num w:numId="12">
    <w:abstractNumId w:val="20"/>
  </w:num>
  <w:num w:numId="13">
    <w:abstractNumId w:val="9"/>
  </w:num>
  <w:num w:numId="14">
    <w:abstractNumId w:val="21"/>
  </w:num>
  <w:num w:numId="15">
    <w:abstractNumId w:val="21"/>
  </w:num>
  <w:num w:numId="16">
    <w:abstractNumId w:val="16"/>
  </w:num>
  <w:num w:numId="17">
    <w:abstractNumId w:val="21"/>
  </w:num>
  <w:num w:numId="18">
    <w:abstractNumId w:val="21"/>
  </w:num>
  <w:num w:numId="19">
    <w:abstractNumId w:val="7"/>
  </w:num>
  <w:num w:numId="20">
    <w:abstractNumId w:val="10"/>
  </w:num>
  <w:num w:numId="21">
    <w:abstractNumId w:val="5"/>
  </w:num>
  <w:num w:numId="22">
    <w:abstractNumId w:val="21"/>
  </w:num>
  <w:num w:numId="23">
    <w:abstractNumId w:val="21"/>
  </w:num>
  <w:num w:numId="24">
    <w:abstractNumId w:val="19"/>
  </w:num>
  <w:num w:numId="25">
    <w:abstractNumId w:val="13"/>
  </w:num>
  <w:num w:numId="26">
    <w:abstractNumId w:val="18"/>
  </w:num>
  <w:num w:numId="27">
    <w:abstractNumId w:val="21"/>
  </w:num>
  <w:num w:numId="28">
    <w:abstractNumId w:val="3"/>
  </w:num>
  <w:num w:numId="29">
    <w:abstractNumId w:val="21"/>
  </w:num>
  <w:num w:numId="30">
    <w:abstractNumId w:val="23"/>
  </w:num>
  <w:num w:numId="31">
    <w:abstractNumId w:val="6"/>
  </w:num>
  <w:num w:numId="32">
    <w:abstractNumId w:val="4"/>
  </w:num>
  <w:num w:numId="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ttachedTemplate r:id="rId1"/>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325AA"/>
    <w:rsid w:val="000001FC"/>
    <w:rsid w:val="0000084A"/>
    <w:rsid w:val="00000EDF"/>
    <w:rsid w:val="00001326"/>
    <w:rsid w:val="0000144B"/>
    <w:rsid w:val="00001C9B"/>
    <w:rsid w:val="00002181"/>
    <w:rsid w:val="000026E9"/>
    <w:rsid w:val="00002BE1"/>
    <w:rsid w:val="00003037"/>
    <w:rsid w:val="000031D1"/>
    <w:rsid w:val="00003551"/>
    <w:rsid w:val="00003620"/>
    <w:rsid w:val="0000399F"/>
    <w:rsid w:val="00003B19"/>
    <w:rsid w:val="00003E8F"/>
    <w:rsid w:val="000040DC"/>
    <w:rsid w:val="000049CA"/>
    <w:rsid w:val="000051A5"/>
    <w:rsid w:val="00005543"/>
    <w:rsid w:val="00005968"/>
    <w:rsid w:val="00005BE7"/>
    <w:rsid w:val="00005BF4"/>
    <w:rsid w:val="00005E23"/>
    <w:rsid w:val="00005FD5"/>
    <w:rsid w:val="00006975"/>
    <w:rsid w:val="00006988"/>
    <w:rsid w:val="00006BEB"/>
    <w:rsid w:val="000074D9"/>
    <w:rsid w:val="000077EF"/>
    <w:rsid w:val="00010181"/>
    <w:rsid w:val="00010EA9"/>
    <w:rsid w:val="0001133E"/>
    <w:rsid w:val="000115E4"/>
    <w:rsid w:val="00011742"/>
    <w:rsid w:val="00011784"/>
    <w:rsid w:val="00011B32"/>
    <w:rsid w:val="00011DBB"/>
    <w:rsid w:val="00012252"/>
    <w:rsid w:val="0001271C"/>
    <w:rsid w:val="00013717"/>
    <w:rsid w:val="00013E29"/>
    <w:rsid w:val="00014166"/>
    <w:rsid w:val="0001416F"/>
    <w:rsid w:val="000147D7"/>
    <w:rsid w:val="000151EF"/>
    <w:rsid w:val="0001548C"/>
    <w:rsid w:val="000155B3"/>
    <w:rsid w:val="00015641"/>
    <w:rsid w:val="00015674"/>
    <w:rsid w:val="00015B9F"/>
    <w:rsid w:val="00016AB8"/>
    <w:rsid w:val="00016C40"/>
    <w:rsid w:val="00016D16"/>
    <w:rsid w:val="0001778E"/>
    <w:rsid w:val="00017DE0"/>
    <w:rsid w:val="000200CB"/>
    <w:rsid w:val="000205DA"/>
    <w:rsid w:val="000209EA"/>
    <w:rsid w:val="00020BFB"/>
    <w:rsid w:val="00020F63"/>
    <w:rsid w:val="000210D7"/>
    <w:rsid w:val="0002134C"/>
    <w:rsid w:val="00021390"/>
    <w:rsid w:val="00021972"/>
    <w:rsid w:val="00021E5C"/>
    <w:rsid w:val="00022296"/>
    <w:rsid w:val="0002279C"/>
    <w:rsid w:val="00022D79"/>
    <w:rsid w:val="000230EE"/>
    <w:rsid w:val="0002316E"/>
    <w:rsid w:val="00023990"/>
    <w:rsid w:val="000239F5"/>
    <w:rsid w:val="00023E66"/>
    <w:rsid w:val="00024B44"/>
    <w:rsid w:val="00024FEB"/>
    <w:rsid w:val="00027267"/>
    <w:rsid w:val="0002747C"/>
    <w:rsid w:val="00027A97"/>
    <w:rsid w:val="00027B50"/>
    <w:rsid w:val="00027E42"/>
    <w:rsid w:val="000308FE"/>
    <w:rsid w:val="000319E6"/>
    <w:rsid w:val="00031EEF"/>
    <w:rsid w:val="00033C4B"/>
    <w:rsid w:val="00033DD5"/>
    <w:rsid w:val="00034D2E"/>
    <w:rsid w:val="00034D6C"/>
    <w:rsid w:val="000353DB"/>
    <w:rsid w:val="00035450"/>
    <w:rsid w:val="00035854"/>
    <w:rsid w:val="00035B54"/>
    <w:rsid w:val="0003614C"/>
    <w:rsid w:val="0003643E"/>
    <w:rsid w:val="000365A7"/>
    <w:rsid w:val="000365F0"/>
    <w:rsid w:val="00037637"/>
    <w:rsid w:val="000377BB"/>
    <w:rsid w:val="00037D68"/>
    <w:rsid w:val="00040C36"/>
    <w:rsid w:val="00040DCF"/>
    <w:rsid w:val="00041748"/>
    <w:rsid w:val="00041F60"/>
    <w:rsid w:val="00042054"/>
    <w:rsid w:val="00042E68"/>
    <w:rsid w:val="00042F61"/>
    <w:rsid w:val="000434FC"/>
    <w:rsid w:val="00043FB9"/>
    <w:rsid w:val="000440B3"/>
    <w:rsid w:val="000442E7"/>
    <w:rsid w:val="000447BE"/>
    <w:rsid w:val="00044988"/>
    <w:rsid w:val="00044A7D"/>
    <w:rsid w:val="00044AA0"/>
    <w:rsid w:val="00044CAD"/>
    <w:rsid w:val="00044F25"/>
    <w:rsid w:val="00044FAD"/>
    <w:rsid w:val="00044FEB"/>
    <w:rsid w:val="0004502D"/>
    <w:rsid w:val="00045277"/>
    <w:rsid w:val="00045711"/>
    <w:rsid w:val="0004660F"/>
    <w:rsid w:val="00046726"/>
    <w:rsid w:val="00047BCD"/>
    <w:rsid w:val="00047DD9"/>
    <w:rsid w:val="0005007E"/>
    <w:rsid w:val="00051541"/>
    <w:rsid w:val="000516E9"/>
    <w:rsid w:val="0005277F"/>
    <w:rsid w:val="00052970"/>
    <w:rsid w:val="00052FA2"/>
    <w:rsid w:val="00053472"/>
    <w:rsid w:val="000544AB"/>
    <w:rsid w:val="000546F4"/>
    <w:rsid w:val="00054FB5"/>
    <w:rsid w:val="0005581E"/>
    <w:rsid w:val="000560F8"/>
    <w:rsid w:val="0005675B"/>
    <w:rsid w:val="000569DF"/>
    <w:rsid w:val="00056FE8"/>
    <w:rsid w:val="00057220"/>
    <w:rsid w:val="00057C44"/>
    <w:rsid w:val="000608A1"/>
    <w:rsid w:val="000612A5"/>
    <w:rsid w:val="00061336"/>
    <w:rsid w:val="0006206D"/>
    <w:rsid w:val="00062BBB"/>
    <w:rsid w:val="00062FCA"/>
    <w:rsid w:val="000634FF"/>
    <w:rsid w:val="000635BB"/>
    <w:rsid w:val="0006459A"/>
    <w:rsid w:val="00064C1E"/>
    <w:rsid w:val="0006589B"/>
    <w:rsid w:val="00065C83"/>
    <w:rsid w:val="00065E30"/>
    <w:rsid w:val="00066181"/>
    <w:rsid w:val="000669FC"/>
    <w:rsid w:val="00067726"/>
    <w:rsid w:val="00070277"/>
    <w:rsid w:val="000704E8"/>
    <w:rsid w:val="0007074D"/>
    <w:rsid w:val="00070850"/>
    <w:rsid w:val="00070AC7"/>
    <w:rsid w:val="00071288"/>
    <w:rsid w:val="000717C2"/>
    <w:rsid w:val="000719C4"/>
    <w:rsid w:val="00071A42"/>
    <w:rsid w:val="00071DD8"/>
    <w:rsid w:val="000723FA"/>
    <w:rsid w:val="00072CCA"/>
    <w:rsid w:val="0007357D"/>
    <w:rsid w:val="00073B19"/>
    <w:rsid w:val="00074972"/>
    <w:rsid w:val="00074B8A"/>
    <w:rsid w:val="00075206"/>
    <w:rsid w:val="00075284"/>
    <w:rsid w:val="00075581"/>
    <w:rsid w:val="0007582F"/>
    <w:rsid w:val="000775D7"/>
    <w:rsid w:val="00077DAA"/>
    <w:rsid w:val="0008011A"/>
    <w:rsid w:val="0008088B"/>
    <w:rsid w:val="000809DE"/>
    <w:rsid w:val="000818EA"/>
    <w:rsid w:val="00082241"/>
    <w:rsid w:val="00082278"/>
    <w:rsid w:val="000829CC"/>
    <w:rsid w:val="0008369B"/>
    <w:rsid w:val="00083CC0"/>
    <w:rsid w:val="00084640"/>
    <w:rsid w:val="00084C07"/>
    <w:rsid w:val="0008509E"/>
    <w:rsid w:val="000851EE"/>
    <w:rsid w:val="00085429"/>
    <w:rsid w:val="00085E9D"/>
    <w:rsid w:val="00085F26"/>
    <w:rsid w:val="0008612A"/>
    <w:rsid w:val="00086B82"/>
    <w:rsid w:val="00086C3C"/>
    <w:rsid w:val="000871B1"/>
    <w:rsid w:val="000904A9"/>
    <w:rsid w:val="00090E18"/>
    <w:rsid w:val="000911E6"/>
    <w:rsid w:val="000928DE"/>
    <w:rsid w:val="00092E09"/>
    <w:rsid w:val="00093317"/>
    <w:rsid w:val="00093F01"/>
    <w:rsid w:val="000947AD"/>
    <w:rsid w:val="00094D16"/>
    <w:rsid w:val="00095CC9"/>
    <w:rsid w:val="00095CFD"/>
    <w:rsid w:val="000964FB"/>
    <w:rsid w:val="00096DD7"/>
    <w:rsid w:val="00097041"/>
    <w:rsid w:val="0009717B"/>
    <w:rsid w:val="00097633"/>
    <w:rsid w:val="000A038B"/>
    <w:rsid w:val="000A0A2E"/>
    <w:rsid w:val="000A10BC"/>
    <w:rsid w:val="000A11F9"/>
    <w:rsid w:val="000A1281"/>
    <w:rsid w:val="000A1783"/>
    <w:rsid w:val="000A22A8"/>
    <w:rsid w:val="000A2849"/>
    <w:rsid w:val="000A2C25"/>
    <w:rsid w:val="000A2DE9"/>
    <w:rsid w:val="000A33E2"/>
    <w:rsid w:val="000A3BFC"/>
    <w:rsid w:val="000A47CF"/>
    <w:rsid w:val="000A4B7C"/>
    <w:rsid w:val="000A4DBB"/>
    <w:rsid w:val="000A4FB8"/>
    <w:rsid w:val="000A5354"/>
    <w:rsid w:val="000A54C7"/>
    <w:rsid w:val="000A56A1"/>
    <w:rsid w:val="000A5C02"/>
    <w:rsid w:val="000A6251"/>
    <w:rsid w:val="000A6ED6"/>
    <w:rsid w:val="000A7204"/>
    <w:rsid w:val="000A7495"/>
    <w:rsid w:val="000A7984"/>
    <w:rsid w:val="000A79E7"/>
    <w:rsid w:val="000A7BB6"/>
    <w:rsid w:val="000A7F53"/>
    <w:rsid w:val="000A7FDE"/>
    <w:rsid w:val="000B0043"/>
    <w:rsid w:val="000B0056"/>
    <w:rsid w:val="000B0760"/>
    <w:rsid w:val="000B0EE7"/>
    <w:rsid w:val="000B2D32"/>
    <w:rsid w:val="000B30E7"/>
    <w:rsid w:val="000B5454"/>
    <w:rsid w:val="000B593F"/>
    <w:rsid w:val="000B5DE9"/>
    <w:rsid w:val="000B63D6"/>
    <w:rsid w:val="000B648F"/>
    <w:rsid w:val="000B6B5B"/>
    <w:rsid w:val="000B70F2"/>
    <w:rsid w:val="000B79C1"/>
    <w:rsid w:val="000C0628"/>
    <w:rsid w:val="000C0EFE"/>
    <w:rsid w:val="000C1087"/>
    <w:rsid w:val="000C1DB0"/>
    <w:rsid w:val="000C2234"/>
    <w:rsid w:val="000C2494"/>
    <w:rsid w:val="000C2814"/>
    <w:rsid w:val="000C2D70"/>
    <w:rsid w:val="000C3197"/>
    <w:rsid w:val="000C37AD"/>
    <w:rsid w:val="000C3B9D"/>
    <w:rsid w:val="000C3C7B"/>
    <w:rsid w:val="000C3E1D"/>
    <w:rsid w:val="000C3E81"/>
    <w:rsid w:val="000C4261"/>
    <w:rsid w:val="000C4480"/>
    <w:rsid w:val="000C4F6D"/>
    <w:rsid w:val="000C50EC"/>
    <w:rsid w:val="000C52C2"/>
    <w:rsid w:val="000C60B6"/>
    <w:rsid w:val="000C61EC"/>
    <w:rsid w:val="000C6C7F"/>
    <w:rsid w:val="000C6CA9"/>
    <w:rsid w:val="000C7011"/>
    <w:rsid w:val="000C731B"/>
    <w:rsid w:val="000D01D9"/>
    <w:rsid w:val="000D02B5"/>
    <w:rsid w:val="000D0F93"/>
    <w:rsid w:val="000D1D92"/>
    <w:rsid w:val="000D1E27"/>
    <w:rsid w:val="000D2051"/>
    <w:rsid w:val="000D26E6"/>
    <w:rsid w:val="000D2B61"/>
    <w:rsid w:val="000D2B97"/>
    <w:rsid w:val="000D3711"/>
    <w:rsid w:val="000D3835"/>
    <w:rsid w:val="000D4415"/>
    <w:rsid w:val="000D49CB"/>
    <w:rsid w:val="000D56D3"/>
    <w:rsid w:val="000D5CDC"/>
    <w:rsid w:val="000D5F92"/>
    <w:rsid w:val="000D62D1"/>
    <w:rsid w:val="000D6D86"/>
    <w:rsid w:val="000D6EFD"/>
    <w:rsid w:val="000D7238"/>
    <w:rsid w:val="000D7573"/>
    <w:rsid w:val="000E008F"/>
    <w:rsid w:val="000E02E2"/>
    <w:rsid w:val="000E03E1"/>
    <w:rsid w:val="000E08E2"/>
    <w:rsid w:val="000E149B"/>
    <w:rsid w:val="000E1B0F"/>
    <w:rsid w:val="000E23E7"/>
    <w:rsid w:val="000E2540"/>
    <w:rsid w:val="000E2B0D"/>
    <w:rsid w:val="000E3EA5"/>
    <w:rsid w:val="000E3FFC"/>
    <w:rsid w:val="000E530C"/>
    <w:rsid w:val="000E57FD"/>
    <w:rsid w:val="000E5DD8"/>
    <w:rsid w:val="000E6717"/>
    <w:rsid w:val="000E6775"/>
    <w:rsid w:val="000E6A5E"/>
    <w:rsid w:val="000F002F"/>
    <w:rsid w:val="000F0080"/>
    <w:rsid w:val="000F0AC1"/>
    <w:rsid w:val="000F0CD4"/>
    <w:rsid w:val="000F1D7C"/>
    <w:rsid w:val="000F2071"/>
    <w:rsid w:val="000F2A18"/>
    <w:rsid w:val="000F2BD7"/>
    <w:rsid w:val="000F39A5"/>
    <w:rsid w:val="000F3B71"/>
    <w:rsid w:val="000F3E06"/>
    <w:rsid w:val="000F4252"/>
    <w:rsid w:val="000F496E"/>
    <w:rsid w:val="000F5CCA"/>
    <w:rsid w:val="000F6D46"/>
    <w:rsid w:val="000F725F"/>
    <w:rsid w:val="000F738A"/>
    <w:rsid w:val="000F7523"/>
    <w:rsid w:val="000F79BC"/>
    <w:rsid w:val="0010057D"/>
    <w:rsid w:val="00101DF5"/>
    <w:rsid w:val="0010257D"/>
    <w:rsid w:val="00102972"/>
    <w:rsid w:val="00102D67"/>
    <w:rsid w:val="00102E9A"/>
    <w:rsid w:val="00102EDE"/>
    <w:rsid w:val="00103293"/>
    <w:rsid w:val="001035DD"/>
    <w:rsid w:val="00103725"/>
    <w:rsid w:val="00103B58"/>
    <w:rsid w:val="00103FCA"/>
    <w:rsid w:val="0010401C"/>
    <w:rsid w:val="00104FC5"/>
    <w:rsid w:val="0010518B"/>
    <w:rsid w:val="001056C7"/>
    <w:rsid w:val="00105AB9"/>
    <w:rsid w:val="00105D9C"/>
    <w:rsid w:val="001063FA"/>
    <w:rsid w:val="00106416"/>
    <w:rsid w:val="00106B1E"/>
    <w:rsid w:val="00107240"/>
    <w:rsid w:val="00107500"/>
    <w:rsid w:val="00107550"/>
    <w:rsid w:val="0010768F"/>
    <w:rsid w:val="001103ED"/>
    <w:rsid w:val="00110481"/>
    <w:rsid w:val="001108A0"/>
    <w:rsid w:val="00110AAC"/>
    <w:rsid w:val="00110C83"/>
    <w:rsid w:val="00110C87"/>
    <w:rsid w:val="00111B18"/>
    <w:rsid w:val="001121FD"/>
    <w:rsid w:val="00112716"/>
    <w:rsid w:val="00112795"/>
    <w:rsid w:val="001127C9"/>
    <w:rsid w:val="00112E2E"/>
    <w:rsid w:val="00113A35"/>
    <w:rsid w:val="00114498"/>
    <w:rsid w:val="0011573E"/>
    <w:rsid w:val="00115B88"/>
    <w:rsid w:val="00116BBA"/>
    <w:rsid w:val="00117342"/>
    <w:rsid w:val="00117F6A"/>
    <w:rsid w:val="001209AB"/>
    <w:rsid w:val="00120EDE"/>
    <w:rsid w:val="001210AD"/>
    <w:rsid w:val="00122302"/>
    <w:rsid w:val="001227AE"/>
    <w:rsid w:val="0012314F"/>
    <w:rsid w:val="00123AE9"/>
    <w:rsid w:val="00123B07"/>
    <w:rsid w:val="00123D86"/>
    <w:rsid w:val="00124049"/>
    <w:rsid w:val="001241A5"/>
    <w:rsid w:val="00124CFB"/>
    <w:rsid w:val="00124F42"/>
    <w:rsid w:val="0012641C"/>
    <w:rsid w:val="0012685B"/>
    <w:rsid w:val="00126D21"/>
    <w:rsid w:val="00127A79"/>
    <w:rsid w:val="00127ACB"/>
    <w:rsid w:val="001305BD"/>
    <w:rsid w:val="0013137D"/>
    <w:rsid w:val="0013167C"/>
    <w:rsid w:val="00132081"/>
    <w:rsid w:val="001324AF"/>
    <w:rsid w:val="00132998"/>
    <w:rsid w:val="00132D00"/>
    <w:rsid w:val="00132F6A"/>
    <w:rsid w:val="00132F96"/>
    <w:rsid w:val="001333F9"/>
    <w:rsid w:val="00133913"/>
    <w:rsid w:val="00133927"/>
    <w:rsid w:val="0013467C"/>
    <w:rsid w:val="00134932"/>
    <w:rsid w:val="0013597D"/>
    <w:rsid w:val="00136F1C"/>
    <w:rsid w:val="00137269"/>
    <w:rsid w:val="0013732D"/>
    <w:rsid w:val="00140221"/>
    <w:rsid w:val="00140BFD"/>
    <w:rsid w:val="001413F3"/>
    <w:rsid w:val="00141645"/>
    <w:rsid w:val="001428FF"/>
    <w:rsid w:val="00142EFC"/>
    <w:rsid w:val="001434C6"/>
    <w:rsid w:val="00143797"/>
    <w:rsid w:val="0014468E"/>
    <w:rsid w:val="00144888"/>
    <w:rsid w:val="0014510A"/>
    <w:rsid w:val="0014587F"/>
    <w:rsid w:val="001458F3"/>
    <w:rsid w:val="00145CAD"/>
    <w:rsid w:val="00145ED4"/>
    <w:rsid w:val="0014646E"/>
    <w:rsid w:val="001466FC"/>
    <w:rsid w:val="00146842"/>
    <w:rsid w:val="001475A4"/>
    <w:rsid w:val="00147A4F"/>
    <w:rsid w:val="00147F94"/>
    <w:rsid w:val="001501A0"/>
    <w:rsid w:val="00150B28"/>
    <w:rsid w:val="0015176E"/>
    <w:rsid w:val="00151D13"/>
    <w:rsid w:val="00152029"/>
    <w:rsid w:val="001527FA"/>
    <w:rsid w:val="00152904"/>
    <w:rsid w:val="00152A17"/>
    <w:rsid w:val="00152B6E"/>
    <w:rsid w:val="001534C0"/>
    <w:rsid w:val="00153F33"/>
    <w:rsid w:val="00155276"/>
    <w:rsid w:val="0015604C"/>
    <w:rsid w:val="001564B6"/>
    <w:rsid w:val="00156751"/>
    <w:rsid w:val="00156A7D"/>
    <w:rsid w:val="001571AB"/>
    <w:rsid w:val="00157DCE"/>
    <w:rsid w:val="00160266"/>
    <w:rsid w:val="0016031F"/>
    <w:rsid w:val="00160924"/>
    <w:rsid w:val="00160D13"/>
    <w:rsid w:val="00160EDE"/>
    <w:rsid w:val="001614D3"/>
    <w:rsid w:val="00161CA2"/>
    <w:rsid w:val="001621CB"/>
    <w:rsid w:val="00162511"/>
    <w:rsid w:val="00162729"/>
    <w:rsid w:val="0016339E"/>
    <w:rsid w:val="0016354E"/>
    <w:rsid w:val="00163C0D"/>
    <w:rsid w:val="001640F6"/>
    <w:rsid w:val="001642FC"/>
    <w:rsid w:val="0016496B"/>
    <w:rsid w:val="00164EDD"/>
    <w:rsid w:val="00165AC8"/>
    <w:rsid w:val="00166556"/>
    <w:rsid w:val="00166645"/>
    <w:rsid w:val="001667DF"/>
    <w:rsid w:val="00166C75"/>
    <w:rsid w:val="00166DCC"/>
    <w:rsid w:val="001673B6"/>
    <w:rsid w:val="001676A0"/>
    <w:rsid w:val="0016775C"/>
    <w:rsid w:val="00167BE5"/>
    <w:rsid w:val="001702F0"/>
    <w:rsid w:val="0017045D"/>
    <w:rsid w:val="00170949"/>
    <w:rsid w:val="00170B4D"/>
    <w:rsid w:val="00170D2D"/>
    <w:rsid w:val="0017114F"/>
    <w:rsid w:val="0017128C"/>
    <w:rsid w:val="00171B48"/>
    <w:rsid w:val="00171C1C"/>
    <w:rsid w:val="00171CA9"/>
    <w:rsid w:val="00171EA1"/>
    <w:rsid w:val="00171ED6"/>
    <w:rsid w:val="001721C2"/>
    <w:rsid w:val="001722C8"/>
    <w:rsid w:val="001723A1"/>
    <w:rsid w:val="0017254A"/>
    <w:rsid w:val="00173B9E"/>
    <w:rsid w:val="001743E2"/>
    <w:rsid w:val="001744E2"/>
    <w:rsid w:val="001745F8"/>
    <w:rsid w:val="00174850"/>
    <w:rsid w:val="00174DCF"/>
    <w:rsid w:val="00174E78"/>
    <w:rsid w:val="001756AD"/>
    <w:rsid w:val="00176990"/>
    <w:rsid w:val="00176A21"/>
    <w:rsid w:val="00176A9C"/>
    <w:rsid w:val="00176B3F"/>
    <w:rsid w:val="00176C04"/>
    <w:rsid w:val="0017701F"/>
    <w:rsid w:val="0017705F"/>
    <w:rsid w:val="00177E43"/>
    <w:rsid w:val="001801F0"/>
    <w:rsid w:val="0018072F"/>
    <w:rsid w:val="00180BEC"/>
    <w:rsid w:val="00181301"/>
    <w:rsid w:val="00181505"/>
    <w:rsid w:val="001815EE"/>
    <w:rsid w:val="0018245F"/>
    <w:rsid w:val="00182721"/>
    <w:rsid w:val="00183227"/>
    <w:rsid w:val="001838CF"/>
    <w:rsid w:val="00183F42"/>
    <w:rsid w:val="00184D67"/>
    <w:rsid w:val="001852B1"/>
    <w:rsid w:val="00185DAC"/>
    <w:rsid w:val="00186415"/>
    <w:rsid w:val="0018642E"/>
    <w:rsid w:val="001867E9"/>
    <w:rsid w:val="00186831"/>
    <w:rsid w:val="001868EE"/>
    <w:rsid w:val="001870B2"/>
    <w:rsid w:val="001870F5"/>
    <w:rsid w:val="001872A0"/>
    <w:rsid w:val="00187A09"/>
    <w:rsid w:val="00187C7E"/>
    <w:rsid w:val="00187EC0"/>
    <w:rsid w:val="0019016A"/>
    <w:rsid w:val="00190380"/>
    <w:rsid w:val="00190569"/>
    <w:rsid w:val="00190BF8"/>
    <w:rsid w:val="00190C13"/>
    <w:rsid w:val="00192502"/>
    <w:rsid w:val="00192F2F"/>
    <w:rsid w:val="001936FB"/>
    <w:rsid w:val="00193CE4"/>
    <w:rsid w:val="00194493"/>
    <w:rsid w:val="00194839"/>
    <w:rsid w:val="00195376"/>
    <w:rsid w:val="00196376"/>
    <w:rsid w:val="0019646E"/>
    <w:rsid w:val="00196912"/>
    <w:rsid w:val="00196967"/>
    <w:rsid w:val="00197008"/>
    <w:rsid w:val="0019734D"/>
    <w:rsid w:val="00197569"/>
    <w:rsid w:val="00197941"/>
    <w:rsid w:val="00197CF2"/>
    <w:rsid w:val="001A0183"/>
    <w:rsid w:val="001A0D94"/>
    <w:rsid w:val="001A0E38"/>
    <w:rsid w:val="001A168B"/>
    <w:rsid w:val="001A19B3"/>
    <w:rsid w:val="001A21C7"/>
    <w:rsid w:val="001A2A8E"/>
    <w:rsid w:val="001A2D79"/>
    <w:rsid w:val="001A33F8"/>
    <w:rsid w:val="001A396A"/>
    <w:rsid w:val="001A3B8B"/>
    <w:rsid w:val="001A3BA4"/>
    <w:rsid w:val="001A3BE6"/>
    <w:rsid w:val="001A3D7C"/>
    <w:rsid w:val="001A4171"/>
    <w:rsid w:val="001A444B"/>
    <w:rsid w:val="001A4711"/>
    <w:rsid w:val="001A48B3"/>
    <w:rsid w:val="001A5434"/>
    <w:rsid w:val="001A59D5"/>
    <w:rsid w:val="001A624E"/>
    <w:rsid w:val="001A6265"/>
    <w:rsid w:val="001A6D1F"/>
    <w:rsid w:val="001A79A9"/>
    <w:rsid w:val="001A7B0F"/>
    <w:rsid w:val="001A7F32"/>
    <w:rsid w:val="001B073F"/>
    <w:rsid w:val="001B0E84"/>
    <w:rsid w:val="001B117F"/>
    <w:rsid w:val="001B17DF"/>
    <w:rsid w:val="001B1EA8"/>
    <w:rsid w:val="001B2412"/>
    <w:rsid w:val="001B2687"/>
    <w:rsid w:val="001B299D"/>
    <w:rsid w:val="001B299F"/>
    <w:rsid w:val="001B3B5D"/>
    <w:rsid w:val="001B49FE"/>
    <w:rsid w:val="001B560A"/>
    <w:rsid w:val="001B58F1"/>
    <w:rsid w:val="001B59E6"/>
    <w:rsid w:val="001B647B"/>
    <w:rsid w:val="001B6840"/>
    <w:rsid w:val="001B6ED6"/>
    <w:rsid w:val="001B7E69"/>
    <w:rsid w:val="001C0009"/>
    <w:rsid w:val="001C006B"/>
    <w:rsid w:val="001C0488"/>
    <w:rsid w:val="001C06A0"/>
    <w:rsid w:val="001C0E05"/>
    <w:rsid w:val="001C193B"/>
    <w:rsid w:val="001C1A3C"/>
    <w:rsid w:val="001C3029"/>
    <w:rsid w:val="001C3060"/>
    <w:rsid w:val="001C3244"/>
    <w:rsid w:val="001C33CD"/>
    <w:rsid w:val="001C3922"/>
    <w:rsid w:val="001C3A04"/>
    <w:rsid w:val="001C3B89"/>
    <w:rsid w:val="001C3ECB"/>
    <w:rsid w:val="001C4841"/>
    <w:rsid w:val="001C4EB4"/>
    <w:rsid w:val="001C52CE"/>
    <w:rsid w:val="001C5AA9"/>
    <w:rsid w:val="001C62B7"/>
    <w:rsid w:val="001C6B5D"/>
    <w:rsid w:val="001C6F0E"/>
    <w:rsid w:val="001C74DD"/>
    <w:rsid w:val="001C7B31"/>
    <w:rsid w:val="001C7B9E"/>
    <w:rsid w:val="001C7FBE"/>
    <w:rsid w:val="001D0C4B"/>
    <w:rsid w:val="001D130F"/>
    <w:rsid w:val="001D2467"/>
    <w:rsid w:val="001D2FF4"/>
    <w:rsid w:val="001D3314"/>
    <w:rsid w:val="001D3356"/>
    <w:rsid w:val="001D521C"/>
    <w:rsid w:val="001D5426"/>
    <w:rsid w:val="001D563B"/>
    <w:rsid w:val="001D5A89"/>
    <w:rsid w:val="001D63E5"/>
    <w:rsid w:val="001D6722"/>
    <w:rsid w:val="001D67C9"/>
    <w:rsid w:val="001D6A98"/>
    <w:rsid w:val="001D7095"/>
    <w:rsid w:val="001D70DA"/>
    <w:rsid w:val="001D71F9"/>
    <w:rsid w:val="001D7FE7"/>
    <w:rsid w:val="001E037F"/>
    <w:rsid w:val="001E11A2"/>
    <w:rsid w:val="001E2111"/>
    <w:rsid w:val="001E2136"/>
    <w:rsid w:val="001E2DD8"/>
    <w:rsid w:val="001E2F61"/>
    <w:rsid w:val="001E2F66"/>
    <w:rsid w:val="001E2FB8"/>
    <w:rsid w:val="001E30F6"/>
    <w:rsid w:val="001E314B"/>
    <w:rsid w:val="001E3430"/>
    <w:rsid w:val="001E3553"/>
    <w:rsid w:val="001E380D"/>
    <w:rsid w:val="001E3920"/>
    <w:rsid w:val="001E3A46"/>
    <w:rsid w:val="001E3DB8"/>
    <w:rsid w:val="001E3EC0"/>
    <w:rsid w:val="001E3F50"/>
    <w:rsid w:val="001E443B"/>
    <w:rsid w:val="001E4A35"/>
    <w:rsid w:val="001E4D52"/>
    <w:rsid w:val="001E538F"/>
    <w:rsid w:val="001E5A50"/>
    <w:rsid w:val="001E5C2F"/>
    <w:rsid w:val="001E5CFC"/>
    <w:rsid w:val="001E5F0B"/>
    <w:rsid w:val="001E63F8"/>
    <w:rsid w:val="001E66D6"/>
    <w:rsid w:val="001E68E5"/>
    <w:rsid w:val="001E7B82"/>
    <w:rsid w:val="001F032F"/>
    <w:rsid w:val="001F0563"/>
    <w:rsid w:val="001F0696"/>
    <w:rsid w:val="001F13F0"/>
    <w:rsid w:val="001F1ABC"/>
    <w:rsid w:val="001F1D0C"/>
    <w:rsid w:val="001F1D3B"/>
    <w:rsid w:val="001F236E"/>
    <w:rsid w:val="001F25AC"/>
    <w:rsid w:val="001F26B0"/>
    <w:rsid w:val="001F3508"/>
    <w:rsid w:val="001F395A"/>
    <w:rsid w:val="001F49EE"/>
    <w:rsid w:val="001F4CAB"/>
    <w:rsid w:val="001F511F"/>
    <w:rsid w:val="001F5D02"/>
    <w:rsid w:val="001F68F6"/>
    <w:rsid w:val="001F6A16"/>
    <w:rsid w:val="001F752C"/>
    <w:rsid w:val="001F7539"/>
    <w:rsid w:val="001F76B2"/>
    <w:rsid w:val="001F7BEC"/>
    <w:rsid w:val="0020022B"/>
    <w:rsid w:val="00200323"/>
    <w:rsid w:val="002003F7"/>
    <w:rsid w:val="00200DE1"/>
    <w:rsid w:val="00200F69"/>
    <w:rsid w:val="002013B1"/>
    <w:rsid w:val="0020149E"/>
    <w:rsid w:val="002019BC"/>
    <w:rsid w:val="00201E70"/>
    <w:rsid w:val="0020204A"/>
    <w:rsid w:val="00202761"/>
    <w:rsid w:val="0020296F"/>
    <w:rsid w:val="00202BE8"/>
    <w:rsid w:val="0020302E"/>
    <w:rsid w:val="00203146"/>
    <w:rsid w:val="002041CA"/>
    <w:rsid w:val="00204409"/>
    <w:rsid w:val="002053E5"/>
    <w:rsid w:val="00206781"/>
    <w:rsid w:val="00206B5D"/>
    <w:rsid w:val="00206C2F"/>
    <w:rsid w:val="00207EF9"/>
    <w:rsid w:val="00210072"/>
    <w:rsid w:val="00210151"/>
    <w:rsid w:val="00210169"/>
    <w:rsid w:val="00210B24"/>
    <w:rsid w:val="00211500"/>
    <w:rsid w:val="002118A8"/>
    <w:rsid w:val="00213328"/>
    <w:rsid w:val="00213944"/>
    <w:rsid w:val="00213D79"/>
    <w:rsid w:val="00214751"/>
    <w:rsid w:val="00214E61"/>
    <w:rsid w:val="0021521B"/>
    <w:rsid w:val="0021548E"/>
    <w:rsid w:val="00215B22"/>
    <w:rsid w:val="00216100"/>
    <w:rsid w:val="00216437"/>
    <w:rsid w:val="00216C8D"/>
    <w:rsid w:val="002173BE"/>
    <w:rsid w:val="0021760F"/>
    <w:rsid w:val="00217EE5"/>
    <w:rsid w:val="002200A9"/>
    <w:rsid w:val="002203CE"/>
    <w:rsid w:val="00220D6F"/>
    <w:rsid w:val="00221984"/>
    <w:rsid w:val="00222097"/>
    <w:rsid w:val="002221E2"/>
    <w:rsid w:val="00222509"/>
    <w:rsid w:val="00222B0E"/>
    <w:rsid w:val="00223418"/>
    <w:rsid w:val="002236C5"/>
    <w:rsid w:val="00223AB7"/>
    <w:rsid w:val="00223DB4"/>
    <w:rsid w:val="002241EF"/>
    <w:rsid w:val="00224C33"/>
    <w:rsid w:val="00224D29"/>
    <w:rsid w:val="00224E8A"/>
    <w:rsid w:val="00224F7F"/>
    <w:rsid w:val="002255F1"/>
    <w:rsid w:val="00225FC8"/>
    <w:rsid w:val="00225FEB"/>
    <w:rsid w:val="00226B99"/>
    <w:rsid w:val="00226BD3"/>
    <w:rsid w:val="00227150"/>
    <w:rsid w:val="00227A66"/>
    <w:rsid w:val="00227CB2"/>
    <w:rsid w:val="002300C6"/>
    <w:rsid w:val="002308F7"/>
    <w:rsid w:val="00232049"/>
    <w:rsid w:val="002328B9"/>
    <w:rsid w:val="0023295D"/>
    <w:rsid w:val="00233066"/>
    <w:rsid w:val="00233B6A"/>
    <w:rsid w:val="0023409D"/>
    <w:rsid w:val="00234465"/>
    <w:rsid w:val="002356D6"/>
    <w:rsid w:val="00235C1B"/>
    <w:rsid w:val="00235C74"/>
    <w:rsid w:val="00235F5C"/>
    <w:rsid w:val="0023640D"/>
    <w:rsid w:val="002374C9"/>
    <w:rsid w:val="00237C41"/>
    <w:rsid w:val="00240081"/>
    <w:rsid w:val="0024108B"/>
    <w:rsid w:val="002410C5"/>
    <w:rsid w:val="002416BA"/>
    <w:rsid w:val="002416FB"/>
    <w:rsid w:val="00241B5D"/>
    <w:rsid w:val="00241B9F"/>
    <w:rsid w:val="00241D44"/>
    <w:rsid w:val="002422F8"/>
    <w:rsid w:val="00242FD3"/>
    <w:rsid w:val="002434EE"/>
    <w:rsid w:val="00243748"/>
    <w:rsid w:val="00243AA1"/>
    <w:rsid w:val="00243CA2"/>
    <w:rsid w:val="00244CA1"/>
    <w:rsid w:val="00244DAD"/>
    <w:rsid w:val="00244FC0"/>
    <w:rsid w:val="00245304"/>
    <w:rsid w:val="0024559A"/>
    <w:rsid w:val="0024665C"/>
    <w:rsid w:val="002466CF"/>
    <w:rsid w:val="00246F86"/>
    <w:rsid w:val="002470E6"/>
    <w:rsid w:val="002478E6"/>
    <w:rsid w:val="00247B93"/>
    <w:rsid w:val="00250D3D"/>
    <w:rsid w:val="00251424"/>
    <w:rsid w:val="0025143E"/>
    <w:rsid w:val="00251CEE"/>
    <w:rsid w:val="00251E04"/>
    <w:rsid w:val="00251EE2"/>
    <w:rsid w:val="00252170"/>
    <w:rsid w:val="002527CC"/>
    <w:rsid w:val="00252C7F"/>
    <w:rsid w:val="00252DBA"/>
    <w:rsid w:val="002531E3"/>
    <w:rsid w:val="00253A36"/>
    <w:rsid w:val="00254320"/>
    <w:rsid w:val="00254D60"/>
    <w:rsid w:val="0025502D"/>
    <w:rsid w:val="00255082"/>
    <w:rsid w:val="002553BF"/>
    <w:rsid w:val="002556FE"/>
    <w:rsid w:val="00255AED"/>
    <w:rsid w:val="00256660"/>
    <w:rsid w:val="00256DC9"/>
    <w:rsid w:val="0025711F"/>
    <w:rsid w:val="00257906"/>
    <w:rsid w:val="00257FA3"/>
    <w:rsid w:val="00260278"/>
    <w:rsid w:val="00260788"/>
    <w:rsid w:val="00260A04"/>
    <w:rsid w:val="00261133"/>
    <w:rsid w:val="00261C15"/>
    <w:rsid w:val="00261D8B"/>
    <w:rsid w:val="00261F97"/>
    <w:rsid w:val="0026210C"/>
    <w:rsid w:val="002631A4"/>
    <w:rsid w:val="002645BC"/>
    <w:rsid w:val="002654DE"/>
    <w:rsid w:val="00265520"/>
    <w:rsid w:val="00265D27"/>
    <w:rsid w:val="00265E7F"/>
    <w:rsid w:val="00265E97"/>
    <w:rsid w:val="002661EE"/>
    <w:rsid w:val="00266238"/>
    <w:rsid w:val="0026679D"/>
    <w:rsid w:val="00266D57"/>
    <w:rsid w:val="00266E0B"/>
    <w:rsid w:val="0026710F"/>
    <w:rsid w:val="002676F2"/>
    <w:rsid w:val="00267979"/>
    <w:rsid w:val="002705AE"/>
    <w:rsid w:val="00270845"/>
    <w:rsid w:val="00270AED"/>
    <w:rsid w:val="00270FD2"/>
    <w:rsid w:val="002712D8"/>
    <w:rsid w:val="00271321"/>
    <w:rsid w:val="002717DB"/>
    <w:rsid w:val="00271C61"/>
    <w:rsid w:val="00271CBD"/>
    <w:rsid w:val="00271D7C"/>
    <w:rsid w:val="002724FC"/>
    <w:rsid w:val="00272727"/>
    <w:rsid w:val="00272814"/>
    <w:rsid w:val="00273106"/>
    <w:rsid w:val="00273471"/>
    <w:rsid w:val="002738E9"/>
    <w:rsid w:val="00273ABE"/>
    <w:rsid w:val="00274A03"/>
    <w:rsid w:val="00274E64"/>
    <w:rsid w:val="00274ED1"/>
    <w:rsid w:val="00275B89"/>
    <w:rsid w:val="00275CCB"/>
    <w:rsid w:val="002762E4"/>
    <w:rsid w:val="002768E0"/>
    <w:rsid w:val="0027698B"/>
    <w:rsid w:val="00276D90"/>
    <w:rsid w:val="002770F6"/>
    <w:rsid w:val="00277B56"/>
    <w:rsid w:val="00277CAF"/>
    <w:rsid w:val="00277CE1"/>
    <w:rsid w:val="00277ED5"/>
    <w:rsid w:val="00277F88"/>
    <w:rsid w:val="002803B0"/>
    <w:rsid w:val="0028077F"/>
    <w:rsid w:val="00280947"/>
    <w:rsid w:val="002815E4"/>
    <w:rsid w:val="00281E5F"/>
    <w:rsid w:val="00282199"/>
    <w:rsid w:val="00282246"/>
    <w:rsid w:val="002826A3"/>
    <w:rsid w:val="00282A74"/>
    <w:rsid w:val="00282B9A"/>
    <w:rsid w:val="00282F8E"/>
    <w:rsid w:val="0028386D"/>
    <w:rsid w:val="0028394A"/>
    <w:rsid w:val="00283DC2"/>
    <w:rsid w:val="00283DCC"/>
    <w:rsid w:val="0028446A"/>
    <w:rsid w:val="002847FE"/>
    <w:rsid w:val="002849D4"/>
    <w:rsid w:val="002855BB"/>
    <w:rsid w:val="00285630"/>
    <w:rsid w:val="00286A0C"/>
    <w:rsid w:val="00286FDC"/>
    <w:rsid w:val="002878DF"/>
    <w:rsid w:val="00287B84"/>
    <w:rsid w:val="00290040"/>
    <w:rsid w:val="00290B1D"/>
    <w:rsid w:val="002916F8"/>
    <w:rsid w:val="00291802"/>
    <w:rsid w:val="00291DE7"/>
    <w:rsid w:val="00291DFF"/>
    <w:rsid w:val="00292622"/>
    <w:rsid w:val="0029399F"/>
    <w:rsid w:val="00293AD5"/>
    <w:rsid w:val="00293C3F"/>
    <w:rsid w:val="002943ED"/>
    <w:rsid w:val="002945C2"/>
    <w:rsid w:val="0029461F"/>
    <w:rsid w:val="002948F1"/>
    <w:rsid w:val="002952F7"/>
    <w:rsid w:val="00295541"/>
    <w:rsid w:val="002956C5"/>
    <w:rsid w:val="002957E7"/>
    <w:rsid w:val="00295B69"/>
    <w:rsid w:val="00296694"/>
    <w:rsid w:val="00296957"/>
    <w:rsid w:val="0029731C"/>
    <w:rsid w:val="0029762D"/>
    <w:rsid w:val="0029784B"/>
    <w:rsid w:val="00297858"/>
    <w:rsid w:val="002A02C0"/>
    <w:rsid w:val="002A06D1"/>
    <w:rsid w:val="002A07B6"/>
    <w:rsid w:val="002A0ABF"/>
    <w:rsid w:val="002A14F7"/>
    <w:rsid w:val="002A1685"/>
    <w:rsid w:val="002A19F5"/>
    <w:rsid w:val="002A1D27"/>
    <w:rsid w:val="002A1F13"/>
    <w:rsid w:val="002A2492"/>
    <w:rsid w:val="002A3482"/>
    <w:rsid w:val="002A396F"/>
    <w:rsid w:val="002A3EC6"/>
    <w:rsid w:val="002A469E"/>
    <w:rsid w:val="002A51A2"/>
    <w:rsid w:val="002A5BCE"/>
    <w:rsid w:val="002A5DD3"/>
    <w:rsid w:val="002A5EE9"/>
    <w:rsid w:val="002A651D"/>
    <w:rsid w:val="002A6690"/>
    <w:rsid w:val="002A68B0"/>
    <w:rsid w:val="002A71BF"/>
    <w:rsid w:val="002A74E8"/>
    <w:rsid w:val="002A7843"/>
    <w:rsid w:val="002B0644"/>
    <w:rsid w:val="002B0988"/>
    <w:rsid w:val="002B0A40"/>
    <w:rsid w:val="002B0BD4"/>
    <w:rsid w:val="002B1451"/>
    <w:rsid w:val="002B152B"/>
    <w:rsid w:val="002B16AE"/>
    <w:rsid w:val="002B1AED"/>
    <w:rsid w:val="002B1B07"/>
    <w:rsid w:val="002B1E51"/>
    <w:rsid w:val="002B1EA5"/>
    <w:rsid w:val="002B26F0"/>
    <w:rsid w:val="002B2754"/>
    <w:rsid w:val="002B2A8D"/>
    <w:rsid w:val="002B2D88"/>
    <w:rsid w:val="002B2F96"/>
    <w:rsid w:val="002B394D"/>
    <w:rsid w:val="002B3CD3"/>
    <w:rsid w:val="002B423A"/>
    <w:rsid w:val="002B4860"/>
    <w:rsid w:val="002B4922"/>
    <w:rsid w:val="002B4DED"/>
    <w:rsid w:val="002B53B9"/>
    <w:rsid w:val="002B64F6"/>
    <w:rsid w:val="002B67E0"/>
    <w:rsid w:val="002B69F3"/>
    <w:rsid w:val="002B6B31"/>
    <w:rsid w:val="002B7127"/>
    <w:rsid w:val="002B79E1"/>
    <w:rsid w:val="002B7C5E"/>
    <w:rsid w:val="002C00E4"/>
    <w:rsid w:val="002C10AA"/>
    <w:rsid w:val="002C1879"/>
    <w:rsid w:val="002C1CA0"/>
    <w:rsid w:val="002C1CC1"/>
    <w:rsid w:val="002C1DA7"/>
    <w:rsid w:val="002C1E05"/>
    <w:rsid w:val="002C214D"/>
    <w:rsid w:val="002C22C3"/>
    <w:rsid w:val="002C234B"/>
    <w:rsid w:val="002C268D"/>
    <w:rsid w:val="002C2D19"/>
    <w:rsid w:val="002C322D"/>
    <w:rsid w:val="002C35A8"/>
    <w:rsid w:val="002C3CFB"/>
    <w:rsid w:val="002C446B"/>
    <w:rsid w:val="002C4788"/>
    <w:rsid w:val="002C57A5"/>
    <w:rsid w:val="002C5D9B"/>
    <w:rsid w:val="002C60C1"/>
    <w:rsid w:val="002C66A8"/>
    <w:rsid w:val="002C7BC2"/>
    <w:rsid w:val="002C7C28"/>
    <w:rsid w:val="002C7DDD"/>
    <w:rsid w:val="002D0AAF"/>
    <w:rsid w:val="002D0B6B"/>
    <w:rsid w:val="002D0ED9"/>
    <w:rsid w:val="002D10FA"/>
    <w:rsid w:val="002D1A1D"/>
    <w:rsid w:val="002D3457"/>
    <w:rsid w:val="002D395A"/>
    <w:rsid w:val="002D474F"/>
    <w:rsid w:val="002D4C55"/>
    <w:rsid w:val="002D4EF6"/>
    <w:rsid w:val="002D51EC"/>
    <w:rsid w:val="002D543E"/>
    <w:rsid w:val="002D5F8E"/>
    <w:rsid w:val="002D619F"/>
    <w:rsid w:val="002D61A2"/>
    <w:rsid w:val="002D645E"/>
    <w:rsid w:val="002D7C83"/>
    <w:rsid w:val="002D7C8C"/>
    <w:rsid w:val="002D7E28"/>
    <w:rsid w:val="002E0408"/>
    <w:rsid w:val="002E0804"/>
    <w:rsid w:val="002E12C7"/>
    <w:rsid w:val="002E1E35"/>
    <w:rsid w:val="002E1F62"/>
    <w:rsid w:val="002E2C13"/>
    <w:rsid w:val="002E2D9E"/>
    <w:rsid w:val="002E3361"/>
    <w:rsid w:val="002E369B"/>
    <w:rsid w:val="002E3705"/>
    <w:rsid w:val="002E39F8"/>
    <w:rsid w:val="002E3EB6"/>
    <w:rsid w:val="002E4212"/>
    <w:rsid w:val="002E4F61"/>
    <w:rsid w:val="002E4F64"/>
    <w:rsid w:val="002E5137"/>
    <w:rsid w:val="002E51A3"/>
    <w:rsid w:val="002E5733"/>
    <w:rsid w:val="002E5777"/>
    <w:rsid w:val="002E57BD"/>
    <w:rsid w:val="002E6689"/>
    <w:rsid w:val="002E67FC"/>
    <w:rsid w:val="002E6B5D"/>
    <w:rsid w:val="002E6DED"/>
    <w:rsid w:val="002E7C76"/>
    <w:rsid w:val="002F054D"/>
    <w:rsid w:val="002F0BF3"/>
    <w:rsid w:val="002F0D4E"/>
    <w:rsid w:val="002F0F50"/>
    <w:rsid w:val="002F152D"/>
    <w:rsid w:val="002F16FD"/>
    <w:rsid w:val="002F28FC"/>
    <w:rsid w:val="002F2D33"/>
    <w:rsid w:val="002F33CF"/>
    <w:rsid w:val="002F3480"/>
    <w:rsid w:val="002F3941"/>
    <w:rsid w:val="002F40B4"/>
    <w:rsid w:val="002F4968"/>
    <w:rsid w:val="002F4C4F"/>
    <w:rsid w:val="002F4F26"/>
    <w:rsid w:val="002F5659"/>
    <w:rsid w:val="002F57D8"/>
    <w:rsid w:val="002F5C89"/>
    <w:rsid w:val="002F5E76"/>
    <w:rsid w:val="002F60C2"/>
    <w:rsid w:val="002F75C9"/>
    <w:rsid w:val="0030002E"/>
    <w:rsid w:val="00300956"/>
    <w:rsid w:val="00300B49"/>
    <w:rsid w:val="00301ED8"/>
    <w:rsid w:val="00302993"/>
    <w:rsid w:val="00303851"/>
    <w:rsid w:val="00303938"/>
    <w:rsid w:val="003042C5"/>
    <w:rsid w:val="00304C92"/>
    <w:rsid w:val="003056E3"/>
    <w:rsid w:val="0030644A"/>
    <w:rsid w:val="003066AB"/>
    <w:rsid w:val="00306CEA"/>
    <w:rsid w:val="00306DFF"/>
    <w:rsid w:val="00306F60"/>
    <w:rsid w:val="00307417"/>
    <w:rsid w:val="003100E9"/>
    <w:rsid w:val="0031030C"/>
    <w:rsid w:val="00310607"/>
    <w:rsid w:val="00310D90"/>
    <w:rsid w:val="00310F73"/>
    <w:rsid w:val="00311298"/>
    <w:rsid w:val="003116E1"/>
    <w:rsid w:val="00311703"/>
    <w:rsid w:val="0031178B"/>
    <w:rsid w:val="00311B0B"/>
    <w:rsid w:val="0031228B"/>
    <w:rsid w:val="0031305E"/>
    <w:rsid w:val="003137D4"/>
    <w:rsid w:val="0031384C"/>
    <w:rsid w:val="00314573"/>
    <w:rsid w:val="00314CA0"/>
    <w:rsid w:val="003158BF"/>
    <w:rsid w:val="00315B6E"/>
    <w:rsid w:val="003168E7"/>
    <w:rsid w:val="00316C50"/>
    <w:rsid w:val="00317187"/>
    <w:rsid w:val="00317422"/>
    <w:rsid w:val="003174FA"/>
    <w:rsid w:val="0031783D"/>
    <w:rsid w:val="00317AC6"/>
    <w:rsid w:val="00317F0B"/>
    <w:rsid w:val="00320266"/>
    <w:rsid w:val="00320A62"/>
    <w:rsid w:val="00320E27"/>
    <w:rsid w:val="003221C4"/>
    <w:rsid w:val="003224D0"/>
    <w:rsid w:val="00322641"/>
    <w:rsid w:val="0032297F"/>
    <w:rsid w:val="00322AFA"/>
    <w:rsid w:val="00322FE9"/>
    <w:rsid w:val="003238E7"/>
    <w:rsid w:val="00323AB3"/>
    <w:rsid w:val="00323F96"/>
    <w:rsid w:val="00324447"/>
    <w:rsid w:val="00324826"/>
    <w:rsid w:val="0032499A"/>
    <w:rsid w:val="00324EAB"/>
    <w:rsid w:val="003255E4"/>
    <w:rsid w:val="00325AE0"/>
    <w:rsid w:val="00325E36"/>
    <w:rsid w:val="003260F7"/>
    <w:rsid w:val="0032664C"/>
    <w:rsid w:val="00326927"/>
    <w:rsid w:val="00326A46"/>
    <w:rsid w:val="003274CD"/>
    <w:rsid w:val="003311BB"/>
    <w:rsid w:val="0033191C"/>
    <w:rsid w:val="00331A0F"/>
    <w:rsid w:val="00331DB7"/>
    <w:rsid w:val="0033251D"/>
    <w:rsid w:val="00332537"/>
    <w:rsid w:val="0033276C"/>
    <w:rsid w:val="003329BB"/>
    <w:rsid w:val="00332B2D"/>
    <w:rsid w:val="00333150"/>
    <w:rsid w:val="0033378E"/>
    <w:rsid w:val="00333830"/>
    <w:rsid w:val="00333CBA"/>
    <w:rsid w:val="00333F14"/>
    <w:rsid w:val="0033417C"/>
    <w:rsid w:val="003341F7"/>
    <w:rsid w:val="00334222"/>
    <w:rsid w:val="00335B93"/>
    <w:rsid w:val="00335CFE"/>
    <w:rsid w:val="00336763"/>
    <w:rsid w:val="0033679F"/>
    <w:rsid w:val="00336B6A"/>
    <w:rsid w:val="00336B90"/>
    <w:rsid w:val="00337177"/>
    <w:rsid w:val="003372BE"/>
    <w:rsid w:val="00337718"/>
    <w:rsid w:val="003406FD"/>
    <w:rsid w:val="00340E0C"/>
    <w:rsid w:val="00340E92"/>
    <w:rsid w:val="00341547"/>
    <w:rsid w:val="00341843"/>
    <w:rsid w:val="003418C5"/>
    <w:rsid w:val="00342019"/>
    <w:rsid w:val="003425D7"/>
    <w:rsid w:val="0034287E"/>
    <w:rsid w:val="00343001"/>
    <w:rsid w:val="003431BF"/>
    <w:rsid w:val="00343553"/>
    <w:rsid w:val="0034364A"/>
    <w:rsid w:val="00343C32"/>
    <w:rsid w:val="00343C57"/>
    <w:rsid w:val="00343E17"/>
    <w:rsid w:val="00343E32"/>
    <w:rsid w:val="00343E88"/>
    <w:rsid w:val="003443CD"/>
    <w:rsid w:val="003446E3"/>
    <w:rsid w:val="003446EF"/>
    <w:rsid w:val="00344A6E"/>
    <w:rsid w:val="00344B0A"/>
    <w:rsid w:val="00344E2F"/>
    <w:rsid w:val="00344F5F"/>
    <w:rsid w:val="003450C0"/>
    <w:rsid w:val="0034571A"/>
    <w:rsid w:val="00345740"/>
    <w:rsid w:val="00347830"/>
    <w:rsid w:val="00347D7D"/>
    <w:rsid w:val="00347FEC"/>
    <w:rsid w:val="00350495"/>
    <w:rsid w:val="003507EA"/>
    <w:rsid w:val="003509DF"/>
    <w:rsid w:val="00350C30"/>
    <w:rsid w:val="00350D37"/>
    <w:rsid w:val="00351E75"/>
    <w:rsid w:val="0035257F"/>
    <w:rsid w:val="0035277F"/>
    <w:rsid w:val="003532A5"/>
    <w:rsid w:val="0035335B"/>
    <w:rsid w:val="00353DEF"/>
    <w:rsid w:val="0035404D"/>
    <w:rsid w:val="00354414"/>
    <w:rsid w:val="00354965"/>
    <w:rsid w:val="00354C6A"/>
    <w:rsid w:val="00354F77"/>
    <w:rsid w:val="00356625"/>
    <w:rsid w:val="00356908"/>
    <w:rsid w:val="00356D9B"/>
    <w:rsid w:val="00356F45"/>
    <w:rsid w:val="00357CA5"/>
    <w:rsid w:val="00360435"/>
    <w:rsid w:val="003608BA"/>
    <w:rsid w:val="00360D27"/>
    <w:rsid w:val="003610D0"/>
    <w:rsid w:val="00361470"/>
    <w:rsid w:val="003616BE"/>
    <w:rsid w:val="00361995"/>
    <w:rsid w:val="00361CBC"/>
    <w:rsid w:val="00363670"/>
    <w:rsid w:val="00363E14"/>
    <w:rsid w:val="003647D5"/>
    <w:rsid w:val="003649AC"/>
    <w:rsid w:val="00364E84"/>
    <w:rsid w:val="00364F9E"/>
    <w:rsid w:val="00364FA9"/>
    <w:rsid w:val="00365429"/>
    <w:rsid w:val="00365576"/>
    <w:rsid w:val="003658C3"/>
    <w:rsid w:val="00365CFC"/>
    <w:rsid w:val="00366555"/>
    <w:rsid w:val="00366B74"/>
    <w:rsid w:val="00366DDB"/>
    <w:rsid w:val="003677E3"/>
    <w:rsid w:val="00367B6B"/>
    <w:rsid w:val="00367C32"/>
    <w:rsid w:val="00367E28"/>
    <w:rsid w:val="0037011A"/>
    <w:rsid w:val="00370185"/>
    <w:rsid w:val="00370257"/>
    <w:rsid w:val="00370B58"/>
    <w:rsid w:val="00370B74"/>
    <w:rsid w:val="003717C5"/>
    <w:rsid w:val="00371883"/>
    <w:rsid w:val="00371A47"/>
    <w:rsid w:val="00372821"/>
    <w:rsid w:val="003729CA"/>
    <w:rsid w:val="003729E6"/>
    <w:rsid w:val="00372F3A"/>
    <w:rsid w:val="00373030"/>
    <w:rsid w:val="00373A5A"/>
    <w:rsid w:val="003740A6"/>
    <w:rsid w:val="00375490"/>
    <w:rsid w:val="00375B4D"/>
    <w:rsid w:val="00375D3A"/>
    <w:rsid w:val="00375FFC"/>
    <w:rsid w:val="003774C0"/>
    <w:rsid w:val="00377D7B"/>
    <w:rsid w:val="00380A88"/>
    <w:rsid w:val="00380CD6"/>
    <w:rsid w:val="00380E81"/>
    <w:rsid w:val="00380F0B"/>
    <w:rsid w:val="0038117E"/>
    <w:rsid w:val="003811B9"/>
    <w:rsid w:val="00381715"/>
    <w:rsid w:val="00381C60"/>
    <w:rsid w:val="00381F95"/>
    <w:rsid w:val="0038296B"/>
    <w:rsid w:val="00382A2E"/>
    <w:rsid w:val="00382A5B"/>
    <w:rsid w:val="00382AF8"/>
    <w:rsid w:val="00382C0C"/>
    <w:rsid w:val="003831FD"/>
    <w:rsid w:val="00383419"/>
    <w:rsid w:val="00383B5B"/>
    <w:rsid w:val="00383F02"/>
    <w:rsid w:val="003841EB"/>
    <w:rsid w:val="00384B7F"/>
    <w:rsid w:val="0038518F"/>
    <w:rsid w:val="00385AFE"/>
    <w:rsid w:val="00385FCF"/>
    <w:rsid w:val="00386077"/>
    <w:rsid w:val="0038696B"/>
    <w:rsid w:val="00386FB4"/>
    <w:rsid w:val="00387949"/>
    <w:rsid w:val="00387976"/>
    <w:rsid w:val="00390468"/>
    <w:rsid w:val="003904FC"/>
    <w:rsid w:val="00391369"/>
    <w:rsid w:val="00391B8A"/>
    <w:rsid w:val="003923F8"/>
    <w:rsid w:val="003929C6"/>
    <w:rsid w:val="003936A8"/>
    <w:rsid w:val="00394E5A"/>
    <w:rsid w:val="00395899"/>
    <w:rsid w:val="00395B54"/>
    <w:rsid w:val="00395B57"/>
    <w:rsid w:val="00395DC6"/>
    <w:rsid w:val="003964C7"/>
    <w:rsid w:val="00397E39"/>
    <w:rsid w:val="00397F50"/>
    <w:rsid w:val="003A02F9"/>
    <w:rsid w:val="003A0643"/>
    <w:rsid w:val="003A07BC"/>
    <w:rsid w:val="003A09EA"/>
    <w:rsid w:val="003A0AEE"/>
    <w:rsid w:val="003A0B95"/>
    <w:rsid w:val="003A0E44"/>
    <w:rsid w:val="003A12A1"/>
    <w:rsid w:val="003A14D7"/>
    <w:rsid w:val="003A1EED"/>
    <w:rsid w:val="003A2066"/>
    <w:rsid w:val="003A24BD"/>
    <w:rsid w:val="003A2644"/>
    <w:rsid w:val="003A2850"/>
    <w:rsid w:val="003A2A65"/>
    <w:rsid w:val="003A2CDD"/>
    <w:rsid w:val="003A33BC"/>
    <w:rsid w:val="003A386E"/>
    <w:rsid w:val="003A3CAA"/>
    <w:rsid w:val="003A427E"/>
    <w:rsid w:val="003A4523"/>
    <w:rsid w:val="003A502C"/>
    <w:rsid w:val="003A57E2"/>
    <w:rsid w:val="003A58ED"/>
    <w:rsid w:val="003A5DA4"/>
    <w:rsid w:val="003A5E95"/>
    <w:rsid w:val="003A64BD"/>
    <w:rsid w:val="003A6BBC"/>
    <w:rsid w:val="003A710A"/>
    <w:rsid w:val="003A73F6"/>
    <w:rsid w:val="003A7EA3"/>
    <w:rsid w:val="003A7ED2"/>
    <w:rsid w:val="003B11EA"/>
    <w:rsid w:val="003B1322"/>
    <w:rsid w:val="003B1AB9"/>
    <w:rsid w:val="003B1BA5"/>
    <w:rsid w:val="003B1C67"/>
    <w:rsid w:val="003B281B"/>
    <w:rsid w:val="003B2B48"/>
    <w:rsid w:val="003B2D92"/>
    <w:rsid w:val="003B320D"/>
    <w:rsid w:val="003B350A"/>
    <w:rsid w:val="003B3E13"/>
    <w:rsid w:val="003B4287"/>
    <w:rsid w:val="003B4C62"/>
    <w:rsid w:val="003B525B"/>
    <w:rsid w:val="003B6140"/>
    <w:rsid w:val="003B659E"/>
    <w:rsid w:val="003B6F9E"/>
    <w:rsid w:val="003B7137"/>
    <w:rsid w:val="003B7E1C"/>
    <w:rsid w:val="003C007E"/>
    <w:rsid w:val="003C0AC7"/>
    <w:rsid w:val="003C1239"/>
    <w:rsid w:val="003C1307"/>
    <w:rsid w:val="003C1863"/>
    <w:rsid w:val="003C1A88"/>
    <w:rsid w:val="003C1E9F"/>
    <w:rsid w:val="003C2187"/>
    <w:rsid w:val="003C275E"/>
    <w:rsid w:val="003C28E9"/>
    <w:rsid w:val="003C2D9A"/>
    <w:rsid w:val="003C2FC9"/>
    <w:rsid w:val="003C3053"/>
    <w:rsid w:val="003C34CC"/>
    <w:rsid w:val="003C34F6"/>
    <w:rsid w:val="003C3ED1"/>
    <w:rsid w:val="003C3EF7"/>
    <w:rsid w:val="003C3FE6"/>
    <w:rsid w:val="003C48EC"/>
    <w:rsid w:val="003C4BA5"/>
    <w:rsid w:val="003C4FDE"/>
    <w:rsid w:val="003C5EB9"/>
    <w:rsid w:val="003C67C5"/>
    <w:rsid w:val="003C68AB"/>
    <w:rsid w:val="003C6B72"/>
    <w:rsid w:val="003C6FC5"/>
    <w:rsid w:val="003C77FD"/>
    <w:rsid w:val="003C7F77"/>
    <w:rsid w:val="003D00DF"/>
    <w:rsid w:val="003D0ACE"/>
    <w:rsid w:val="003D0F98"/>
    <w:rsid w:val="003D1023"/>
    <w:rsid w:val="003D1285"/>
    <w:rsid w:val="003D1837"/>
    <w:rsid w:val="003D1DEA"/>
    <w:rsid w:val="003D2DCA"/>
    <w:rsid w:val="003D2E1C"/>
    <w:rsid w:val="003D3577"/>
    <w:rsid w:val="003D3E86"/>
    <w:rsid w:val="003D45EF"/>
    <w:rsid w:val="003D49E0"/>
    <w:rsid w:val="003D4B3F"/>
    <w:rsid w:val="003D5654"/>
    <w:rsid w:val="003D58C8"/>
    <w:rsid w:val="003D6573"/>
    <w:rsid w:val="003D6848"/>
    <w:rsid w:val="003D7E87"/>
    <w:rsid w:val="003E08C2"/>
    <w:rsid w:val="003E0D1B"/>
    <w:rsid w:val="003E156A"/>
    <w:rsid w:val="003E23FB"/>
    <w:rsid w:val="003E255A"/>
    <w:rsid w:val="003E274E"/>
    <w:rsid w:val="003E27A6"/>
    <w:rsid w:val="003E27D2"/>
    <w:rsid w:val="003E3202"/>
    <w:rsid w:val="003E3564"/>
    <w:rsid w:val="003E4D36"/>
    <w:rsid w:val="003E4F40"/>
    <w:rsid w:val="003E52C2"/>
    <w:rsid w:val="003E58DF"/>
    <w:rsid w:val="003E5A3F"/>
    <w:rsid w:val="003E60D0"/>
    <w:rsid w:val="003E60E3"/>
    <w:rsid w:val="003E61B1"/>
    <w:rsid w:val="003E65A6"/>
    <w:rsid w:val="003F02E0"/>
    <w:rsid w:val="003F0608"/>
    <w:rsid w:val="003F0A08"/>
    <w:rsid w:val="003F0D0E"/>
    <w:rsid w:val="003F0E08"/>
    <w:rsid w:val="003F1563"/>
    <w:rsid w:val="003F1584"/>
    <w:rsid w:val="003F181A"/>
    <w:rsid w:val="003F1D1F"/>
    <w:rsid w:val="003F2186"/>
    <w:rsid w:val="003F358D"/>
    <w:rsid w:val="003F385B"/>
    <w:rsid w:val="003F3CCA"/>
    <w:rsid w:val="003F3E26"/>
    <w:rsid w:val="003F3E8E"/>
    <w:rsid w:val="003F4054"/>
    <w:rsid w:val="003F41A6"/>
    <w:rsid w:val="003F42A3"/>
    <w:rsid w:val="003F42C8"/>
    <w:rsid w:val="003F466E"/>
    <w:rsid w:val="003F4CE3"/>
    <w:rsid w:val="003F570B"/>
    <w:rsid w:val="003F5B94"/>
    <w:rsid w:val="003F6278"/>
    <w:rsid w:val="003F6662"/>
    <w:rsid w:val="003F6B06"/>
    <w:rsid w:val="003F7A90"/>
    <w:rsid w:val="003F7DE2"/>
    <w:rsid w:val="003F7F0E"/>
    <w:rsid w:val="003F7FBA"/>
    <w:rsid w:val="004005BD"/>
    <w:rsid w:val="0040146F"/>
    <w:rsid w:val="00401574"/>
    <w:rsid w:val="004015FA"/>
    <w:rsid w:val="00401727"/>
    <w:rsid w:val="00401DA4"/>
    <w:rsid w:val="004022BF"/>
    <w:rsid w:val="00402C0F"/>
    <w:rsid w:val="00402C69"/>
    <w:rsid w:val="00403112"/>
    <w:rsid w:val="00403780"/>
    <w:rsid w:val="004039F6"/>
    <w:rsid w:val="00404556"/>
    <w:rsid w:val="0040499E"/>
    <w:rsid w:val="00404C4C"/>
    <w:rsid w:val="004052A9"/>
    <w:rsid w:val="0040557A"/>
    <w:rsid w:val="004057F1"/>
    <w:rsid w:val="00405DA5"/>
    <w:rsid w:val="0040608D"/>
    <w:rsid w:val="0040640A"/>
    <w:rsid w:val="00406ABF"/>
    <w:rsid w:val="00406BE2"/>
    <w:rsid w:val="0040743C"/>
    <w:rsid w:val="00407FFB"/>
    <w:rsid w:val="00410751"/>
    <w:rsid w:val="00411FEC"/>
    <w:rsid w:val="004121B3"/>
    <w:rsid w:val="004124E9"/>
    <w:rsid w:val="00412AE0"/>
    <w:rsid w:val="00412FC5"/>
    <w:rsid w:val="00413593"/>
    <w:rsid w:val="00413753"/>
    <w:rsid w:val="00413AC9"/>
    <w:rsid w:val="00413F7F"/>
    <w:rsid w:val="00414211"/>
    <w:rsid w:val="0041423F"/>
    <w:rsid w:val="00414F81"/>
    <w:rsid w:val="00415B41"/>
    <w:rsid w:val="00415F07"/>
    <w:rsid w:val="0041607B"/>
    <w:rsid w:val="00416244"/>
    <w:rsid w:val="00416954"/>
    <w:rsid w:val="00416B14"/>
    <w:rsid w:val="00416C86"/>
    <w:rsid w:val="004170E3"/>
    <w:rsid w:val="00417A92"/>
    <w:rsid w:val="004202CD"/>
    <w:rsid w:val="0042045D"/>
    <w:rsid w:val="00420874"/>
    <w:rsid w:val="00420946"/>
    <w:rsid w:val="004212C3"/>
    <w:rsid w:val="00421572"/>
    <w:rsid w:val="00421729"/>
    <w:rsid w:val="00421B69"/>
    <w:rsid w:val="0042247C"/>
    <w:rsid w:val="00422BDB"/>
    <w:rsid w:val="00422BE8"/>
    <w:rsid w:val="00422F65"/>
    <w:rsid w:val="00422F66"/>
    <w:rsid w:val="00423B7D"/>
    <w:rsid w:val="00423FE8"/>
    <w:rsid w:val="00425E29"/>
    <w:rsid w:val="00425E77"/>
    <w:rsid w:val="004263EC"/>
    <w:rsid w:val="00426956"/>
    <w:rsid w:val="0042793E"/>
    <w:rsid w:val="00427B08"/>
    <w:rsid w:val="004300F9"/>
    <w:rsid w:val="00430B82"/>
    <w:rsid w:val="004313FA"/>
    <w:rsid w:val="00431442"/>
    <w:rsid w:val="00431AB4"/>
    <w:rsid w:val="00432978"/>
    <w:rsid w:val="00433BD0"/>
    <w:rsid w:val="00433D16"/>
    <w:rsid w:val="00434240"/>
    <w:rsid w:val="00434344"/>
    <w:rsid w:val="00434C9F"/>
    <w:rsid w:val="00435927"/>
    <w:rsid w:val="00435BBD"/>
    <w:rsid w:val="00436156"/>
    <w:rsid w:val="00436232"/>
    <w:rsid w:val="0043646F"/>
    <w:rsid w:val="004364E5"/>
    <w:rsid w:val="00436A0F"/>
    <w:rsid w:val="00437150"/>
    <w:rsid w:val="004372FA"/>
    <w:rsid w:val="0043750A"/>
    <w:rsid w:val="0043778E"/>
    <w:rsid w:val="004400D8"/>
    <w:rsid w:val="0044083C"/>
    <w:rsid w:val="0044086A"/>
    <w:rsid w:val="00440952"/>
    <w:rsid w:val="00440DB6"/>
    <w:rsid w:val="00441D4C"/>
    <w:rsid w:val="00441FF9"/>
    <w:rsid w:val="004421B0"/>
    <w:rsid w:val="00442AC0"/>
    <w:rsid w:val="00443E8A"/>
    <w:rsid w:val="00445655"/>
    <w:rsid w:val="00445ADE"/>
    <w:rsid w:val="00445E2C"/>
    <w:rsid w:val="00445FDA"/>
    <w:rsid w:val="00446E8F"/>
    <w:rsid w:val="00447577"/>
    <w:rsid w:val="0044771C"/>
    <w:rsid w:val="0044793E"/>
    <w:rsid w:val="00450579"/>
    <w:rsid w:val="00450876"/>
    <w:rsid w:val="00450E33"/>
    <w:rsid w:val="00450FD9"/>
    <w:rsid w:val="004513AC"/>
    <w:rsid w:val="0045145C"/>
    <w:rsid w:val="004522AD"/>
    <w:rsid w:val="004528F8"/>
    <w:rsid w:val="00452986"/>
    <w:rsid w:val="00453051"/>
    <w:rsid w:val="00453053"/>
    <w:rsid w:val="004537DD"/>
    <w:rsid w:val="0045400F"/>
    <w:rsid w:val="004545EC"/>
    <w:rsid w:val="004546B4"/>
    <w:rsid w:val="004546B9"/>
    <w:rsid w:val="00454ED1"/>
    <w:rsid w:val="00455116"/>
    <w:rsid w:val="00455265"/>
    <w:rsid w:val="00455595"/>
    <w:rsid w:val="004557CD"/>
    <w:rsid w:val="004558B5"/>
    <w:rsid w:val="0045590B"/>
    <w:rsid w:val="004559A2"/>
    <w:rsid w:val="00456267"/>
    <w:rsid w:val="00456816"/>
    <w:rsid w:val="00457E55"/>
    <w:rsid w:val="00457F2B"/>
    <w:rsid w:val="00460239"/>
    <w:rsid w:val="00460A64"/>
    <w:rsid w:val="00460BDB"/>
    <w:rsid w:val="004610D3"/>
    <w:rsid w:val="00461155"/>
    <w:rsid w:val="00461C0C"/>
    <w:rsid w:val="004625BE"/>
    <w:rsid w:val="004632D3"/>
    <w:rsid w:val="00463AB1"/>
    <w:rsid w:val="00463DED"/>
    <w:rsid w:val="004654EE"/>
    <w:rsid w:val="00465C35"/>
    <w:rsid w:val="00466295"/>
    <w:rsid w:val="00466804"/>
    <w:rsid w:val="00466DEE"/>
    <w:rsid w:val="00466E0F"/>
    <w:rsid w:val="00467723"/>
    <w:rsid w:val="00470499"/>
    <w:rsid w:val="004708F6"/>
    <w:rsid w:val="00470B90"/>
    <w:rsid w:val="00471CCA"/>
    <w:rsid w:val="00471D4F"/>
    <w:rsid w:val="00471E17"/>
    <w:rsid w:val="0047225E"/>
    <w:rsid w:val="00472476"/>
    <w:rsid w:val="0047291D"/>
    <w:rsid w:val="004732E9"/>
    <w:rsid w:val="004736DA"/>
    <w:rsid w:val="00473FEF"/>
    <w:rsid w:val="00474070"/>
    <w:rsid w:val="0047450F"/>
    <w:rsid w:val="00474CAC"/>
    <w:rsid w:val="00474E38"/>
    <w:rsid w:val="0047518D"/>
    <w:rsid w:val="00475A57"/>
    <w:rsid w:val="00475A71"/>
    <w:rsid w:val="00475DDE"/>
    <w:rsid w:val="00475E8B"/>
    <w:rsid w:val="0047638D"/>
    <w:rsid w:val="004768FF"/>
    <w:rsid w:val="004770C9"/>
    <w:rsid w:val="00477C7F"/>
    <w:rsid w:val="004802D1"/>
    <w:rsid w:val="00481196"/>
    <w:rsid w:val="00481F36"/>
    <w:rsid w:val="004823FC"/>
    <w:rsid w:val="0048301C"/>
    <w:rsid w:val="0048343D"/>
    <w:rsid w:val="00483ADC"/>
    <w:rsid w:val="00483B28"/>
    <w:rsid w:val="00483CA6"/>
    <w:rsid w:val="0048467F"/>
    <w:rsid w:val="00485035"/>
    <w:rsid w:val="004854BB"/>
    <w:rsid w:val="004855EF"/>
    <w:rsid w:val="00485A06"/>
    <w:rsid w:val="004864E6"/>
    <w:rsid w:val="00486E86"/>
    <w:rsid w:val="00487EAB"/>
    <w:rsid w:val="004907CD"/>
    <w:rsid w:val="00491B0E"/>
    <w:rsid w:val="00492510"/>
    <w:rsid w:val="00493224"/>
    <w:rsid w:val="00493C7C"/>
    <w:rsid w:val="00493EB1"/>
    <w:rsid w:val="00494493"/>
    <w:rsid w:val="004947CA"/>
    <w:rsid w:val="004947E9"/>
    <w:rsid w:val="00495797"/>
    <w:rsid w:val="00495823"/>
    <w:rsid w:val="00495ED7"/>
    <w:rsid w:val="0049625A"/>
    <w:rsid w:val="004965DB"/>
    <w:rsid w:val="00496606"/>
    <w:rsid w:val="004967D3"/>
    <w:rsid w:val="00496BD8"/>
    <w:rsid w:val="004A0C32"/>
    <w:rsid w:val="004A0DD1"/>
    <w:rsid w:val="004A18D6"/>
    <w:rsid w:val="004A1D63"/>
    <w:rsid w:val="004A1D82"/>
    <w:rsid w:val="004A2064"/>
    <w:rsid w:val="004A23F4"/>
    <w:rsid w:val="004A2687"/>
    <w:rsid w:val="004A327F"/>
    <w:rsid w:val="004A3581"/>
    <w:rsid w:val="004A3637"/>
    <w:rsid w:val="004A3B73"/>
    <w:rsid w:val="004A48DB"/>
    <w:rsid w:val="004A4975"/>
    <w:rsid w:val="004A4A35"/>
    <w:rsid w:val="004A601B"/>
    <w:rsid w:val="004A6284"/>
    <w:rsid w:val="004A6642"/>
    <w:rsid w:val="004A6C29"/>
    <w:rsid w:val="004A6F80"/>
    <w:rsid w:val="004A7973"/>
    <w:rsid w:val="004A7A8F"/>
    <w:rsid w:val="004A7E42"/>
    <w:rsid w:val="004A7E7A"/>
    <w:rsid w:val="004B0B27"/>
    <w:rsid w:val="004B0DB1"/>
    <w:rsid w:val="004B1C69"/>
    <w:rsid w:val="004B270A"/>
    <w:rsid w:val="004B2BF3"/>
    <w:rsid w:val="004B2DAE"/>
    <w:rsid w:val="004B2E06"/>
    <w:rsid w:val="004B47C3"/>
    <w:rsid w:val="004B4AE0"/>
    <w:rsid w:val="004B4C2C"/>
    <w:rsid w:val="004B4D2F"/>
    <w:rsid w:val="004B5170"/>
    <w:rsid w:val="004B5210"/>
    <w:rsid w:val="004B5575"/>
    <w:rsid w:val="004B613D"/>
    <w:rsid w:val="004B6DC2"/>
    <w:rsid w:val="004B7192"/>
    <w:rsid w:val="004B7F0C"/>
    <w:rsid w:val="004C010A"/>
    <w:rsid w:val="004C0654"/>
    <w:rsid w:val="004C0C56"/>
    <w:rsid w:val="004C0DCD"/>
    <w:rsid w:val="004C137A"/>
    <w:rsid w:val="004C1C2A"/>
    <w:rsid w:val="004C230F"/>
    <w:rsid w:val="004C2E01"/>
    <w:rsid w:val="004C382B"/>
    <w:rsid w:val="004C4192"/>
    <w:rsid w:val="004C4359"/>
    <w:rsid w:val="004C444B"/>
    <w:rsid w:val="004C5522"/>
    <w:rsid w:val="004C55BD"/>
    <w:rsid w:val="004C5A43"/>
    <w:rsid w:val="004C5DC8"/>
    <w:rsid w:val="004C64DF"/>
    <w:rsid w:val="004C68B9"/>
    <w:rsid w:val="004C6E01"/>
    <w:rsid w:val="004C731B"/>
    <w:rsid w:val="004C7BCE"/>
    <w:rsid w:val="004C7C19"/>
    <w:rsid w:val="004D0635"/>
    <w:rsid w:val="004D07D4"/>
    <w:rsid w:val="004D07E5"/>
    <w:rsid w:val="004D11A0"/>
    <w:rsid w:val="004D141F"/>
    <w:rsid w:val="004D1D25"/>
    <w:rsid w:val="004D206B"/>
    <w:rsid w:val="004D2D88"/>
    <w:rsid w:val="004D337D"/>
    <w:rsid w:val="004D3C32"/>
    <w:rsid w:val="004D46D6"/>
    <w:rsid w:val="004D4F7D"/>
    <w:rsid w:val="004D5528"/>
    <w:rsid w:val="004D58A8"/>
    <w:rsid w:val="004D6747"/>
    <w:rsid w:val="004D7205"/>
    <w:rsid w:val="004D76E8"/>
    <w:rsid w:val="004E024F"/>
    <w:rsid w:val="004E06EF"/>
    <w:rsid w:val="004E09DD"/>
    <w:rsid w:val="004E0FB1"/>
    <w:rsid w:val="004E1625"/>
    <w:rsid w:val="004E1884"/>
    <w:rsid w:val="004E1AC0"/>
    <w:rsid w:val="004E1B93"/>
    <w:rsid w:val="004E1BB6"/>
    <w:rsid w:val="004E2F47"/>
    <w:rsid w:val="004E3275"/>
    <w:rsid w:val="004E3411"/>
    <w:rsid w:val="004E3728"/>
    <w:rsid w:val="004E3D1A"/>
    <w:rsid w:val="004E43B3"/>
    <w:rsid w:val="004E4666"/>
    <w:rsid w:val="004E5779"/>
    <w:rsid w:val="004E5E66"/>
    <w:rsid w:val="004E61C0"/>
    <w:rsid w:val="004E64AD"/>
    <w:rsid w:val="004E74BD"/>
    <w:rsid w:val="004E79DC"/>
    <w:rsid w:val="004E7ADB"/>
    <w:rsid w:val="004F1167"/>
    <w:rsid w:val="004F1A72"/>
    <w:rsid w:val="004F1DA7"/>
    <w:rsid w:val="004F2242"/>
    <w:rsid w:val="004F2250"/>
    <w:rsid w:val="004F2DF5"/>
    <w:rsid w:val="004F2E60"/>
    <w:rsid w:val="004F2EFF"/>
    <w:rsid w:val="004F37C8"/>
    <w:rsid w:val="004F3F52"/>
    <w:rsid w:val="004F48F6"/>
    <w:rsid w:val="004F52AF"/>
    <w:rsid w:val="004F54AF"/>
    <w:rsid w:val="004F5D6B"/>
    <w:rsid w:val="004F5DB3"/>
    <w:rsid w:val="004F5DDB"/>
    <w:rsid w:val="004F62E7"/>
    <w:rsid w:val="004F640F"/>
    <w:rsid w:val="004F65BA"/>
    <w:rsid w:val="004F695C"/>
    <w:rsid w:val="004F69A3"/>
    <w:rsid w:val="004F6D9C"/>
    <w:rsid w:val="004F6E9F"/>
    <w:rsid w:val="004F73BE"/>
    <w:rsid w:val="004F74CF"/>
    <w:rsid w:val="004F7792"/>
    <w:rsid w:val="0050011D"/>
    <w:rsid w:val="00500178"/>
    <w:rsid w:val="005002A0"/>
    <w:rsid w:val="005007A1"/>
    <w:rsid w:val="00500861"/>
    <w:rsid w:val="00500D7B"/>
    <w:rsid w:val="00500F57"/>
    <w:rsid w:val="00500F98"/>
    <w:rsid w:val="0050100F"/>
    <w:rsid w:val="0050133B"/>
    <w:rsid w:val="005016AD"/>
    <w:rsid w:val="0050199F"/>
    <w:rsid w:val="00501F5D"/>
    <w:rsid w:val="005026FF"/>
    <w:rsid w:val="00503020"/>
    <w:rsid w:val="0050339D"/>
    <w:rsid w:val="00503495"/>
    <w:rsid w:val="00503B4D"/>
    <w:rsid w:val="005040FE"/>
    <w:rsid w:val="00504B61"/>
    <w:rsid w:val="00504EE9"/>
    <w:rsid w:val="00504EF2"/>
    <w:rsid w:val="005059A5"/>
    <w:rsid w:val="00505BAC"/>
    <w:rsid w:val="00505E80"/>
    <w:rsid w:val="00506739"/>
    <w:rsid w:val="00506C39"/>
    <w:rsid w:val="00506CD6"/>
    <w:rsid w:val="00506ED6"/>
    <w:rsid w:val="00507322"/>
    <w:rsid w:val="005078AB"/>
    <w:rsid w:val="00507A3B"/>
    <w:rsid w:val="005101E8"/>
    <w:rsid w:val="00510798"/>
    <w:rsid w:val="0051180B"/>
    <w:rsid w:val="00511D77"/>
    <w:rsid w:val="00511DAB"/>
    <w:rsid w:val="00512239"/>
    <w:rsid w:val="00512498"/>
    <w:rsid w:val="005126BC"/>
    <w:rsid w:val="00512E2C"/>
    <w:rsid w:val="00514707"/>
    <w:rsid w:val="0051480A"/>
    <w:rsid w:val="0051494A"/>
    <w:rsid w:val="00514E4F"/>
    <w:rsid w:val="00514EC5"/>
    <w:rsid w:val="005156B5"/>
    <w:rsid w:val="005159EE"/>
    <w:rsid w:val="0051612E"/>
    <w:rsid w:val="0051629B"/>
    <w:rsid w:val="00517324"/>
    <w:rsid w:val="00517948"/>
    <w:rsid w:val="00517B9C"/>
    <w:rsid w:val="00520689"/>
    <w:rsid w:val="00520792"/>
    <w:rsid w:val="00520833"/>
    <w:rsid w:val="00520EA5"/>
    <w:rsid w:val="00521576"/>
    <w:rsid w:val="00521F3B"/>
    <w:rsid w:val="0052210A"/>
    <w:rsid w:val="00522CEC"/>
    <w:rsid w:val="00522ED9"/>
    <w:rsid w:val="00523E66"/>
    <w:rsid w:val="00523E70"/>
    <w:rsid w:val="0052412D"/>
    <w:rsid w:val="0052448D"/>
    <w:rsid w:val="00524DEC"/>
    <w:rsid w:val="005250E6"/>
    <w:rsid w:val="0052550E"/>
    <w:rsid w:val="00525BB2"/>
    <w:rsid w:val="005265CB"/>
    <w:rsid w:val="00526D23"/>
    <w:rsid w:val="00526E5B"/>
    <w:rsid w:val="0052782E"/>
    <w:rsid w:val="00527F8F"/>
    <w:rsid w:val="00530BE5"/>
    <w:rsid w:val="00530E74"/>
    <w:rsid w:val="00531933"/>
    <w:rsid w:val="00532858"/>
    <w:rsid w:val="00532F47"/>
    <w:rsid w:val="00533923"/>
    <w:rsid w:val="00533FFA"/>
    <w:rsid w:val="005340D5"/>
    <w:rsid w:val="0053511C"/>
    <w:rsid w:val="005356D0"/>
    <w:rsid w:val="005357BC"/>
    <w:rsid w:val="0053624B"/>
    <w:rsid w:val="00536300"/>
    <w:rsid w:val="0053684E"/>
    <w:rsid w:val="00536A76"/>
    <w:rsid w:val="00536B91"/>
    <w:rsid w:val="00536C2F"/>
    <w:rsid w:val="005371B8"/>
    <w:rsid w:val="00537B02"/>
    <w:rsid w:val="00537E88"/>
    <w:rsid w:val="00537EF0"/>
    <w:rsid w:val="00540EDC"/>
    <w:rsid w:val="00541027"/>
    <w:rsid w:val="0054149F"/>
    <w:rsid w:val="005415E4"/>
    <w:rsid w:val="00541E3E"/>
    <w:rsid w:val="00541F12"/>
    <w:rsid w:val="00541F79"/>
    <w:rsid w:val="005421AE"/>
    <w:rsid w:val="00542D23"/>
    <w:rsid w:val="00542D9E"/>
    <w:rsid w:val="00542ED8"/>
    <w:rsid w:val="00543144"/>
    <w:rsid w:val="005431F1"/>
    <w:rsid w:val="00543A03"/>
    <w:rsid w:val="00543A04"/>
    <w:rsid w:val="00543F81"/>
    <w:rsid w:val="0054405A"/>
    <w:rsid w:val="0054442C"/>
    <w:rsid w:val="005446CE"/>
    <w:rsid w:val="00544C19"/>
    <w:rsid w:val="00545037"/>
    <w:rsid w:val="005453A5"/>
    <w:rsid w:val="00545731"/>
    <w:rsid w:val="005472D7"/>
    <w:rsid w:val="00547548"/>
    <w:rsid w:val="0054797C"/>
    <w:rsid w:val="00547E39"/>
    <w:rsid w:val="00550285"/>
    <w:rsid w:val="0055033F"/>
    <w:rsid w:val="0055058F"/>
    <w:rsid w:val="00550D82"/>
    <w:rsid w:val="005511C1"/>
    <w:rsid w:val="005512BB"/>
    <w:rsid w:val="005514D0"/>
    <w:rsid w:val="00551933"/>
    <w:rsid w:val="0055197E"/>
    <w:rsid w:val="00552572"/>
    <w:rsid w:val="005530AC"/>
    <w:rsid w:val="005532D8"/>
    <w:rsid w:val="0055353F"/>
    <w:rsid w:val="00553694"/>
    <w:rsid w:val="00553F81"/>
    <w:rsid w:val="00554342"/>
    <w:rsid w:val="0055471A"/>
    <w:rsid w:val="0055485B"/>
    <w:rsid w:val="00554D89"/>
    <w:rsid w:val="00555247"/>
    <w:rsid w:val="00555358"/>
    <w:rsid w:val="0055562B"/>
    <w:rsid w:val="00555846"/>
    <w:rsid w:val="00556417"/>
    <w:rsid w:val="00556570"/>
    <w:rsid w:val="00556725"/>
    <w:rsid w:val="00556BFB"/>
    <w:rsid w:val="005573C8"/>
    <w:rsid w:val="00557618"/>
    <w:rsid w:val="0055798B"/>
    <w:rsid w:val="00557E47"/>
    <w:rsid w:val="00560224"/>
    <w:rsid w:val="005606FC"/>
    <w:rsid w:val="00560A22"/>
    <w:rsid w:val="00560BF0"/>
    <w:rsid w:val="00561648"/>
    <w:rsid w:val="00562492"/>
    <w:rsid w:val="00562945"/>
    <w:rsid w:val="00562B9E"/>
    <w:rsid w:val="0056336C"/>
    <w:rsid w:val="00563BA8"/>
    <w:rsid w:val="0056480F"/>
    <w:rsid w:val="00565315"/>
    <w:rsid w:val="0056535D"/>
    <w:rsid w:val="005658B1"/>
    <w:rsid w:val="0056596D"/>
    <w:rsid w:val="00566808"/>
    <w:rsid w:val="00567A39"/>
    <w:rsid w:val="00567DCB"/>
    <w:rsid w:val="00570DB5"/>
    <w:rsid w:val="00570F79"/>
    <w:rsid w:val="00571105"/>
    <w:rsid w:val="0057131E"/>
    <w:rsid w:val="00571521"/>
    <w:rsid w:val="00571B75"/>
    <w:rsid w:val="00571DA0"/>
    <w:rsid w:val="0057240D"/>
    <w:rsid w:val="00572813"/>
    <w:rsid w:val="00572A20"/>
    <w:rsid w:val="00572C56"/>
    <w:rsid w:val="00572D16"/>
    <w:rsid w:val="00572E3F"/>
    <w:rsid w:val="00572F04"/>
    <w:rsid w:val="0057314A"/>
    <w:rsid w:val="0057334D"/>
    <w:rsid w:val="0057388D"/>
    <w:rsid w:val="00573AE6"/>
    <w:rsid w:val="00573E54"/>
    <w:rsid w:val="005742C8"/>
    <w:rsid w:val="00574D43"/>
    <w:rsid w:val="00575133"/>
    <w:rsid w:val="0057539F"/>
    <w:rsid w:val="005757DB"/>
    <w:rsid w:val="00575968"/>
    <w:rsid w:val="00576989"/>
    <w:rsid w:val="00576E68"/>
    <w:rsid w:val="005777D7"/>
    <w:rsid w:val="00577932"/>
    <w:rsid w:val="00580551"/>
    <w:rsid w:val="0058077F"/>
    <w:rsid w:val="00580E54"/>
    <w:rsid w:val="00581618"/>
    <w:rsid w:val="00581F82"/>
    <w:rsid w:val="00582192"/>
    <w:rsid w:val="0058236F"/>
    <w:rsid w:val="0058255E"/>
    <w:rsid w:val="0058308A"/>
    <w:rsid w:val="00583436"/>
    <w:rsid w:val="005836F8"/>
    <w:rsid w:val="00583BCE"/>
    <w:rsid w:val="00583C8E"/>
    <w:rsid w:val="00584286"/>
    <w:rsid w:val="005846F9"/>
    <w:rsid w:val="00584950"/>
    <w:rsid w:val="00584E28"/>
    <w:rsid w:val="00584E54"/>
    <w:rsid w:val="00587249"/>
    <w:rsid w:val="00587297"/>
    <w:rsid w:val="005872B6"/>
    <w:rsid w:val="00587874"/>
    <w:rsid w:val="00590139"/>
    <w:rsid w:val="0059043D"/>
    <w:rsid w:val="005906CE"/>
    <w:rsid w:val="0059084F"/>
    <w:rsid w:val="00590B68"/>
    <w:rsid w:val="00590D18"/>
    <w:rsid w:val="00590DE4"/>
    <w:rsid w:val="00591356"/>
    <w:rsid w:val="0059172B"/>
    <w:rsid w:val="00591866"/>
    <w:rsid w:val="005918FA"/>
    <w:rsid w:val="00591984"/>
    <w:rsid w:val="00591DFB"/>
    <w:rsid w:val="00591EDE"/>
    <w:rsid w:val="005923FE"/>
    <w:rsid w:val="0059279E"/>
    <w:rsid w:val="00592A7E"/>
    <w:rsid w:val="00592A86"/>
    <w:rsid w:val="00592B6E"/>
    <w:rsid w:val="00593039"/>
    <w:rsid w:val="0059304B"/>
    <w:rsid w:val="005934FD"/>
    <w:rsid w:val="00593B58"/>
    <w:rsid w:val="0059448E"/>
    <w:rsid w:val="005950DF"/>
    <w:rsid w:val="0059543B"/>
    <w:rsid w:val="00595CCA"/>
    <w:rsid w:val="00596BB5"/>
    <w:rsid w:val="005A012A"/>
    <w:rsid w:val="005A0D21"/>
    <w:rsid w:val="005A0F24"/>
    <w:rsid w:val="005A0F7E"/>
    <w:rsid w:val="005A0FC6"/>
    <w:rsid w:val="005A118D"/>
    <w:rsid w:val="005A1680"/>
    <w:rsid w:val="005A187D"/>
    <w:rsid w:val="005A1914"/>
    <w:rsid w:val="005A1DDA"/>
    <w:rsid w:val="005A1FC0"/>
    <w:rsid w:val="005A2694"/>
    <w:rsid w:val="005A27E0"/>
    <w:rsid w:val="005A2BA8"/>
    <w:rsid w:val="005A42E0"/>
    <w:rsid w:val="005A4B99"/>
    <w:rsid w:val="005A525C"/>
    <w:rsid w:val="005A5618"/>
    <w:rsid w:val="005A5634"/>
    <w:rsid w:val="005A5927"/>
    <w:rsid w:val="005A5A8D"/>
    <w:rsid w:val="005A61FD"/>
    <w:rsid w:val="005A647A"/>
    <w:rsid w:val="005A6568"/>
    <w:rsid w:val="005A68CF"/>
    <w:rsid w:val="005A6E87"/>
    <w:rsid w:val="005A7067"/>
    <w:rsid w:val="005A70BA"/>
    <w:rsid w:val="005A73E5"/>
    <w:rsid w:val="005B0A49"/>
    <w:rsid w:val="005B1195"/>
    <w:rsid w:val="005B12AE"/>
    <w:rsid w:val="005B2D63"/>
    <w:rsid w:val="005B2FF0"/>
    <w:rsid w:val="005B3029"/>
    <w:rsid w:val="005B4343"/>
    <w:rsid w:val="005B4603"/>
    <w:rsid w:val="005B476E"/>
    <w:rsid w:val="005B4801"/>
    <w:rsid w:val="005B4D96"/>
    <w:rsid w:val="005B56AB"/>
    <w:rsid w:val="005B59EF"/>
    <w:rsid w:val="005B67C3"/>
    <w:rsid w:val="005B745F"/>
    <w:rsid w:val="005B7D93"/>
    <w:rsid w:val="005C076C"/>
    <w:rsid w:val="005C07F6"/>
    <w:rsid w:val="005C0C34"/>
    <w:rsid w:val="005C1368"/>
    <w:rsid w:val="005C1F18"/>
    <w:rsid w:val="005C23A4"/>
    <w:rsid w:val="005C3307"/>
    <w:rsid w:val="005C4189"/>
    <w:rsid w:val="005C42AF"/>
    <w:rsid w:val="005C459D"/>
    <w:rsid w:val="005C50FB"/>
    <w:rsid w:val="005C5282"/>
    <w:rsid w:val="005C53C8"/>
    <w:rsid w:val="005C55D6"/>
    <w:rsid w:val="005C564C"/>
    <w:rsid w:val="005C56FE"/>
    <w:rsid w:val="005C5C63"/>
    <w:rsid w:val="005C61E5"/>
    <w:rsid w:val="005C6406"/>
    <w:rsid w:val="005C726A"/>
    <w:rsid w:val="005C72A8"/>
    <w:rsid w:val="005C7C80"/>
    <w:rsid w:val="005C7D5C"/>
    <w:rsid w:val="005C7F9E"/>
    <w:rsid w:val="005D0833"/>
    <w:rsid w:val="005D0D12"/>
    <w:rsid w:val="005D0DA8"/>
    <w:rsid w:val="005D1065"/>
    <w:rsid w:val="005D1293"/>
    <w:rsid w:val="005D18C9"/>
    <w:rsid w:val="005D1B6A"/>
    <w:rsid w:val="005D1BD1"/>
    <w:rsid w:val="005D1CDF"/>
    <w:rsid w:val="005D2250"/>
    <w:rsid w:val="005D2947"/>
    <w:rsid w:val="005D2B22"/>
    <w:rsid w:val="005D2BB7"/>
    <w:rsid w:val="005D3333"/>
    <w:rsid w:val="005D3689"/>
    <w:rsid w:val="005D3BF1"/>
    <w:rsid w:val="005D3C44"/>
    <w:rsid w:val="005D3E56"/>
    <w:rsid w:val="005D40E4"/>
    <w:rsid w:val="005D4104"/>
    <w:rsid w:val="005D48ED"/>
    <w:rsid w:val="005D6919"/>
    <w:rsid w:val="005D6D34"/>
    <w:rsid w:val="005D6FC1"/>
    <w:rsid w:val="005D6FFE"/>
    <w:rsid w:val="005D7214"/>
    <w:rsid w:val="005D788F"/>
    <w:rsid w:val="005E0435"/>
    <w:rsid w:val="005E0581"/>
    <w:rsid w:val="005E0594"/>
    <w:rsid w:val="005E059D"/>
    <w:rsid w:val="005E096F"/>
    <w:rsid w:val="005E09DA"/>
    <w:rsid w:val="005E0AE9"/>
    <w:rsid w:val="005E1C14"/>
    <w:rsid w:val="005E1DE4"/>
    <w:rsid w:val="005E2972"/>
    <w:rsid w:val="005E2A9F"/>
    <w:rsid w:val="005E2C42"/>
    <w:rsid w:val="005E33BB"/>
    <w:rsid w:val="005E34B8"/>
    <w:rsid w:val="005E3816"/>
    <w:rsid w:val="005E3830"/>
    <w:rsid w:val="005E3E70"/>
    <w:rsid w:val="005E42F3"/>
    <w:rsid w:val="005E4300"/>
    <w:rsid w:val="005E60DF"/>
    <w:rsid w:val="005E61A8"/>
    <w:rsid w:val="005E659B"/>
    <w:rsid w:val="005E6623"/>
    <w:rsid w:val="005E6801"/>
    <w:rsid w:val="005E7358"/>
    <w:rsid w:val="005E7BD6"/>
    <w:rsid w:val="005E7F0B"/>
    <w:rsid w:val="005E7F18"/>
    <w:rsid w:val="005E7F2A"/>
    <w:rsid w:val="005F0372"/>
    <w:rsid w:val="005F0D75"/>
    <w:rsid w:val="005F1298"/>
    <w:rsid w:val="005F1D0C"/>
    <w:rsid w:val="005F3166"/>
    <w:rsid w:val="005F341D"/>
    <w:rsid w:val="005F424B"/>
    <w:rsid w:val="005F45B6"/>
    <w:rsid w:val="005F4AC9"/>
    <w:rsid w:val="005F4CB5"/>
    <w:rsid w:val="005F5DDB"/>
    <w:rsid w:val="005F5EA9"/>
    <w:rsid w:val="005F609E"/>
    <w:rsid w:val="005F6419"/>
    <w:rsid w:val="005F66A6"/>
    <w:rsid w:val="005F6C98"/>
    <w:rsid w:val="005F760C"/>
    <w:rsid w:val="005F7D9C"/>
    <w:rsid w:val="0060082F"/>
    <w:rsid w:val="006009FA"/>
    <w:rsid w:val="006011DD"/>
    <w:rsid w:val="00601314"/>
    <w:rsid w:val="006017A6"/>
    <w:rsid w:val="00601B55"/>
    <w:rsid w:val="0060258A"/>
    <w:rsid w:val="00602DE3"/>
    <w:rsid w:val="00602E17"/>
    <w:rsid w:val="00602F02"/>
    <w:rsid w:val="0060301D"/>
    <w:rsid w:val="00603160"/>
    <w:rsid w:val="00603F5C"/>
    <w:rsid w:val="0060446D"/>
    <w:rsid w:val="006044A3"/>
    <w:rsid w:val="00604B24"/>
    <w:rsid w:val="006053AA"/>
    <w:rsid w:val="0060543D"/>
    <w:rsid w:val="00605ACE"/>
    <w:rsid w:val="006060FF"/>
    <w:rsid w:val="00606628"/>
    <w:rsid w:val="0060690E"/>
    <w:rsid w:val="0060718D"/>
    <w:rsid w:val="006073B5"/>
    <w:rsid w:val="00607426"/>
    <w:rsid w:val="006075EA"/>
    <w:rsid w:val="0060760D"/>
    <w:rsid w:val="00607673"/>
    <w:rsid w:val="00607A51"/>
    <w:rsid w:val="00607BA0"/>
    <w:rsid w:val="00607CE3"/>
    <w:rsid w:val="006104DD"/>
    <w:rsid w:val="0061128F"/>
    <w:rsid w:val="00611423"/>
    <w:rsid w:val="00611AD0"/>
    <w:rsid w:val="0061232F"/>
    <w:rsid w:val="00612622"/>
    <w:rsid w:val="006130A2"/>
    <w:rsid w:val="006130B5"/>
    <w:rsid w:val="0061444E"/>
    <w:rsid w:val="006148FA"/>
    <w:rsid w:val="00614DD8"/>
    <w:rsid w:val="00615004"/>
    <w:rsid w:val="0061523B"/>
    <w:rsid w:val="006152C1"/>
    <w:rsid w:val="006155A7"/>
    <w:rsid w:val="00615DB4"/>
    <w:rsid w:val="0061651C"/>
    <w:rsid w:val="0061672F"/>
    <w:rsid w:val="0061688F"/>
    <w:rsid w:val="00616998"/>
    <w:rsid w:val="00616B9F"/>
    <w:rsid w:val="00616CA2"/>
    <w:rsid w:val="00617400"/>
    <w:rsid w:val="00617D2C"/>
    <w:rsid w:val="00620357"/>
    <w:rsid w:val="00620891"/>
    <w:rsid w:val="00620AED"/>
    <w:rsid w:val="00620E96"/>
    <w:rsid w:val="00621389"/>
    <w:rsid w:val="00621544"/>
    <w:rsid w:val="00621CA8"/>
    <w:rsid w:val="0062216C"/>
    <w:rsid w:val="00622345"/>
    <w:rsid w:val="00622379"/>
    <w:rsid w:val="006223FE"/>
    <w:rsid w:val="00622547"/>
    <w:rsid w:val="0062265F"/>
    <w:rsid w:val="0062338A"/>
    <w:rsid w:val="00623CBE"/>
    <w:rsid w:val="00625883"/>
    <w:rsid w:val="00625AD0"/>
    <w:rsid w:val="00625B71"/>
    <w:rsid w:val="00625C36"/>
    <w:rsid w:val="00625C6C"/>
    <w:rsid w:val="00625F5E"/>
    <w:rsid w:val="00626AD1"/>
    <w:rsid w:val="006274C0"/>
    <w:rsid w:val="006308A9"/>
    <w:rsid w:val="00630CDB"/>
    <w:rsid w:val="00630E98"/>
    <w:rsid w:val="00631090"/>
    <w:rsid w:val="0063128C"/>
    <w:rsid w:val="00631723"/>
    <w:rsid w:val="0063191B"/>
    <w:rsid w:val="0063236C"/>
    <w:rsid w:val="0063251F"/>
    <w:rsid w:val="00632917"/>
    <w:rsid w:val="00632D29"/>
    <w:rsid w:val="0063322A"/>
    <w:rsid w:val="00633462"/>
    <w:rsid w:val="0063384E"/>
    <w:rsid w:val="00633B6B"/>
    <w:rsid w:val="00633D13"/>
    <w:rsid w:val="00634D53"/>
    <w:rsid w:val="00634E78"/>
    <w:rsid w:val="00635534"/>
    <w:rsid w:val="006359AD"/>
    <w:rsid w:val="00635DA9"/>
    <w:rsid w:val="00636071"/>
    <w:rsid w:val="00636167"/>
    <w:rsid w:val="0063636A"/>
    <w:rsid w:val="0063737A"/>
    <w:rsid w:val="006375E7"/>
    <w:rsid w:val="006378F6"/>
    <w:rsid w:val="00637A83"/>
    <w:rsid w:val="00637CA3"/>
    <w:rsid w:val="00640AF6"/>
    <w:rsid w:val="00641CCA"/>
    <w:rsid w:val="0064217B"/>
    <w:rsid w:val="00642C42"/>
    <w:rsid w:val="00642F6D"/>
    <w:rsid w:val="00643129"/>
    <w:rsid w:val="00643197"/>
    <w:rsid w:val="006433D9"/>
    <w:rsid w:val="0064366D"/>
    <w:rsid w:val="0064392A"/>
    <w:rsid w:val="00643B0F"/>
    <w:rsid w:val="006447D7"/>
    <w:rsid w:val="00645ED3"/>
    <w:rsid w:val="0064602F"/>
    <w:rsid w:val="006462C9"/>
    <w:rsid w:val="006467D0"/>
    <w:rsid w:val="006479FF"/>
    <w:rsid w:val="00647EE0"/>
    <w:rsid w:val="0065004F"/>
    <w:rsid w:val="006508DE"/>
    <w:rsid w:val="00650B8E"/>
    <w:rsid w:val="006510DB"/>
    <w:rsid w:val="00651107"/>
    <w:rsid w:val="00651AD2"/>
    <w:rsid w:val="00651C8D"/>
    <w:rsid w:val="0065288B"/>
    <w:rsid w:val="00652C29"/>
    <w:rsid w:val="00653759"/>
    <w:rsid w:val="006537B1"/>
    <w:rsid w:val="0065498F"/>
    <w:rsid w:val="00654A04"/>
    <w:rsid w:val="00655250"/>
    <w:rsid w:val="00655288"/>
    <w:rsid w:val="00655CC5"/>
    <w:rsid w:val="006563F2"/>
    <w:rsid w:val="006577F0"/>
    <w:rsid w:val="0065796F"/>
    <w:rsid w:val="00657E7F"/>
    <w:rsid w:val="006602A5"/>
    <w:rsid w:val="006603F9"/>
    <w:rsid w:val="00660994"/>
    <w:rsid w:val="00661973"/>
    <w:rsid w:val="0066221F"/>
    <w:rsid w:val="006625F3"/>
    <w:rsid w:val="0066273D"/>
    <w:rsid w:val="0066275F"/>
    <w:rsid w:val="00662EED"/>
    <w:rsid w:val="00662FC1"/>
    <w:rsid w:val="00663554"/>
    <w:rsid w:val="006635FF"/>
    <w:rsid w:val="00663AE6"/>
    <w:rsid w:val="0066412D"/>
    <w:rsid w:val="006644E6"/>
    <w:rsid w:val="0066470C"/>
    <w:rsid w:val="00664950"/>
    <w:rsid w:val="006649F1"/>
    <w:rsid w:val="00665246"/>
    <w:rsid w:val="006654C8"/>
    <w:rsid w:val="0066570D"/>
    <w:rsid w:val="00665990"/>
    <w:rsid w:val="006660EF"/>
    <w:rsid w:val="0066632D"/>
    <w:rsid w:val="006664F4"/>
    <w:rsid w:val="0066670F"/>
    <w:rsid w:val="0066685D"/>
    <w:rsid w:val="00667082"/>
    <w:rsid w:val="00670024"/>
    <w:rsid w:val="006705AF"/>
    <w:rsid w:val="00671117"/>
    <w:rsid w:val="00671823"/>
    <w:rsid w:val="00671937"/>
    <w:rsid w:val="00671DB9"/>
    <w:rsid w:val="00671E46"/>
    <w:rsid w:val="006720CB"/>
    <w:rsid w:val="0067317C"/>
    <w:rsid w:val="00673E78"/>
    <w:rsid w:val="00673F78"/>
    <w:rsid w:val="00674D3E"/>
    <w:rsid w:val="00674E41"/>
    <w:rsid w:val="006751C4"/>
    <w:rsid w:val="00675639"/>
    <w:rsid w:val="00675E4D"/>
    <w:rsid w:val="00677026"/>
    <w:rsid w:val="0067711F"/>
    <w:rsid w:val="0067729C"/>
    <w:rsid w:val="006774C8"/>
    <w:rsid w:val="0067761E"/>
    <w:rsid w:val="00677B7B"/>
    <w:rsid w:val="00677C65"/>
    <w:rsid w:val="00677E50"/>
    <w:rsid w:val="0068026C"/>
    <w:rsid w:val="00680E09"/>
    <w:rsid w:val="0068229B"/>
    <w:rsid w:val="0068264E"/>
    <w:rsid w:val="00682B55"/>
    <w:rsid w:val="006830AF"/>
    <w:rsid w:val="00683220"/>
    <w:rsid w:val="00683720"/>
    <w:rsid w:val="00683C46"/>
    <w:rsid w:val="00684FFF"/>
    <w:rsid w:val="0068626F"/>
    <w:rsid w:val="00686561"/>
    <w:rsid w:val="00686DCC"/>
    <w:rsid w:val="00686FDA"/>
    <w:rsid w:val="00687298"/>
    <w:rsid w:val="006872D3"/>
    <w:rsid w:val="00687FA0"/>
    <w:rsid w:val="00690627"/>
    <w:rsid w:val="00690AB9"/>
    <w:rsid w:val="0069167B"/>
    <w:rsid w:val="00691DA2"/>
    <w:rsid w:val="0069204D"/>
    <w:rsid w:val="0069206D"/>
    <w:rsid w:val="00693117"/>
    <w:rsid w:val="00693891"/>
    <w:rsid w:val="00693B64"/>
    <w:rsid w:val="00693D82"/>
    <w:rsid w:val="00694228"/>
    <w:rsid w:val="006946C8"/>
    <w:rsid w:val="00694BA0"/>
    <w:rsid w:val="00695077"/>
    <w:rsid w:val="00695C25"/>
    <w:rsid w:val="0069693A"/>
    <w:rsid w:val="00696A85"/>
    <w:rsid w:val="00696B6C"/>
    <w:rsid w:val="00697AD1"/>
    <w:rsid w:val="00697EB4"/>
    <w:rsid w:val="006A04D7"/>
    <w:rsid w:val="006A0925"/>
    <w:rsid w:val="006A1447"/>
    <w:rsid w:val="006A14D2"/>
    <w:rsid w:val="006A1675"/>
    <w:rsid w:val="006A1C0E"/>
    <w:rsid w:val="006A1DCB"/>
    <w:rsid w:val="006A278E"/>
    <w:rsid w:val="006A29C4"/>
    <w:rsid w:val="006A2F2F"/>
    <w:rsid w:val="006A3B75"/>
    <w:rsid w:val="006A3C11"/>
    <w:rsid w:val="006A4AFE"/>
    <w:rsid w:val="006A5397"/>
    <w:rsid w:val="006A541A"/>
    <w:rsid w:val="006A6B8C"/>
    <w:rsid w:val="006A711F"/>
    <w:rsid w:val="006A7D22"/>
    <w:rsid w:val="006B02DB"/>
    <w:rsid w:val="006B0FA4"/>
    <w:rsid w:val="006B146C"/>
    <w:rsid w:val="006B1DA5"/>
    <w:rsid w:val="006B1EB2"/>
    <w:rsid w:val="006B2403"/>
    <w:rsid w:val="006B3236"/>
    <w:rsid w:val="006B38F2"/>
    <w:rsid w:val="006B41D0"/>
    <w:rsid w:val="006B43BF"/>
    <w:rsid w:val="006B475A"/>
    <w:rsid w:val="006B5010"/>
    <w:rsid w:val="006B5376"/>
    <w:rsid w:val="006B59C9"/>
    <w:rsid w:val="006B5D1F"/>
    <w:rsid w:val="006B607C"/>
    <w:rsid w:val="006B634A"/>
    <w:rsid w:val="006B7010"/>
    <w:rsid w:val="006B74DA"/>
    <w:rsid w:val="006B78CA"/>
    <w:rsid w:val="006B7B8A"/>
    <w:rsid w:val="006C007F"/>
    <w:rsid w:val="006C032A"/>
    <w:rsid w:val="006C09D0"/>
    <w:rsid w:val="006C15C3"/>
    <w:rsid w:val="006C2B22"/>
    <w:rsid w:val="006C3095"/>
    <w:rsid w:val="006C3286"/>
    <w:rsid w:val="006C32DB"/>
    <w:rsid w:val="006C35A5"/>
    <w:rsid w:val="006C424E"/>
    <w:rsid w:val="006C425A"/>
    <w:rsid w:val="006C48EF"/>
    <w:rsid w:val="006C5444"/>
    <w:rsid w:val="006C59E3"/>
    <w:rsid w:val="006C67CF"/>
    <w:rsid w:val="006C69B9"/>
    <w:rsid w:val="006C6A5A"/>
    <w:rsid w:val="006C6D15"/>
    <w:rsid w:val="006C70A2"/>
    <w:rsid w:val="006C7259"/>
    <w:rsid w:val="006C7372"/>
    <w:rsid w:val="006C75AC"/>
    <w:rsid w:val="006C768F"/>
    <w:rsid w:val="006D0144"/>
    <w:rsid w:val="006D06C3"/>
    <w:rsid w:val="006D1AAD"/>
    <w:rsid w:val="006D1B02"/>
    <w:rsid w:val="006D22A4"/>
    <w:rsid w:val="006D302B"/>
    <w:rsid w:val="006D322E"/>
    <w:rsid w:val="006D327C"/>
    <w:rsid w:val="006D3592"/>
    <w:rsid w:val="006D3942"/>
    <w:rsid w:val="006D3D91"/>
    <w:rsid w:val="006D3F29"/>
    <w:rsid w:val="006D43A7"/>
    <w:rsid w:val="006D499C"/>
    <w:rsid w:val="006D566E"/>
    <w:rsid w:val="006D59A1"/>
    <w:rsid w:val="006D6219"/>
    <w:rsid w:val="006D64C6"/>
    <w:rsid w:val="006D6F78"/>
    <w:rsid w:val="006D7BB0"/>
    <w:rsid w:val="006E06A4"/>
    <w:rsid w:val="006E092F"/>
    <w:rsid w:val="006E09A6"/>
    <w:rsid w:val="006E1151"/>
    <w:rsid w:val="006E126F"/>
    <w:rsid w:val="006E1579"/>
    <w:rsid w:val="006E1A1D"/>
    <w:rsid w:val="006E1E90"/>
    <w:rsid w:val="006E25F4"/>
    <w:rsid w:val="006E2865"/>
    <w:rsid w:val="006E291B"/>
    <w:rsid w:val="006E299B"/>
    <w:rsid w:val="006E324A"/>
    <w:rsid w:val="006E379B"/>
    <w:rsid w:val="006E41C5"/>
    <w:rsid w:val="006E469B"/>
    <w:rsid w:val="006E4FC9"/>
    <w:rsid w:val="006E5138"/>
    <w:rsid w:val="006E52DE"/>
    <w:rsid w:val="006E5892"/>
    <w:rsid w:val="006E6311"/>
    <w:rsid w:val="006E6400"/>
    <w:rsid w:val="006E6BFE"/>
    <w:rsid w:val="006E757D"/>
    <w:rsid w:val="006E781C"/>
    <w:rsid w:val="006E7A39"/>
    <w:rsid w:val="006E7BE9"/>
    <w:rsid w:val="006E7CE8"/>
    <w:rsid w:val="006F0C1F"/>
    <w:rsid w:val="006F1249"/>
    <w:rsid w:val="006F1286"/>
    <w:rsid w:val="006F13AE"/>
    <w:rsid w:val="006F1E32"/>
    <w:rsid w:val="006F2016"/>
    <w:rsid w:val="006F222C"/>
    <w:rsid w:val="006F29CF"/>
    <w:rsid w:val="006F2FD8"/>
    <w:rsid w:val="006F357B"/>
    <w:rsid w:val="006F46C4"/>
    <w:rsid w:val="006F47A6"/>
    <w:rsid w:val="006F4EB1"/>
    <w:rsid w:val="006F5642"/>
    <w:rsid w:val="006F5910"/>
    <w:rsid w:val="006F61F1"/>
    <w:rsid w:val="006F7295"/>
    <w:rsid w:val="006F7D76"/>
    <w:rsid w:val="00701185"/>
    <w:rsid w:val="007022A7"/>
    <w:rsid w:val="00702322"/>
    <w:rsid w:val="007024AF"/>
    <w:rsid w:val="00702785"/>
    <w:rsid w:val="00702902"/>
    <w:rsid w:val="00704180"/>
    <w:rsid w:val="00704BE7"/>
    <w:rsid w:val="00705443"/>
    <w:rsid w:val="007054BF"/>
    <w:rsid w:val="007054CC"/>
    <w:rsid w:val="007057B7"/>
    <w:rsid w:val="007059D0"/>
    <w:rsid w:val="00705AB2"/>
    <w:rsid w:val="00705CA5"/>
    <w:rsid w:val="00706EF4"/>
    <w:rsid w:val="00707060"/>
    <w:rsid w:val="0070712A"/>
    <w:rsid w:val="00707CC6"/>
    <w:rsid w:val="00707E62"/>
    <w:rsid w:val="00707EFA"/>
    <w:rsid w:val="007100F5"/>
    <w:rsid w:val="00710843"/>
    <w:rsid w:val="0071084A"/>
    <w:rsid w:val="00710ECF"/>
    <w:rsid w:val="00711354"/>
    <w:rsid w:val="007115FB"/>
    <w:rsid w:val="00711852"/>
    <w:rsid w:val="00711A66"/>
    <w:rsid w:val="00712269"/>
    <w:rsid w:val="00712593"/>
    <w:rsid w:val="00712D1D"/>
    <w:rsid w:val="007136AC"/>
    <w:rsid w:val="007137BC"/>
    <w:rsid w:val="007145E3"/>
    <w:rsid w:val="007145FF"/>
    <w:rsid w:val="0071463E"/>
    <w:rsid w:val="00714AF9"/>
    <w:rsid w:val="00715B2A"/>
    <w:rsid w:val="007160E7"/>
    <w:rsid w:val="0071610E"/>
    <w:rsid w:val="00716711"/>
    <w:rsid w:val="00716D10"/>
    <w:rsid w:val="00717AF2"/>
    <w:rsid w:val="00717B1A"/>
    <w:rsid w:val="00720231"/>
    <w:rsid w:val="00720315"/>
    <w:rsid w:val="00720447"/>
    <w:rsid w:val="00720D1F"/>
    <w:rsid w:val="00720DDF"/>
    <w:rsid w:val="00721528"/>
    <w:rsid w:val="00721947"/>
    <w:rsid w:val="00721973"/>
    <w:rsid w:val="00721ABB"/>
    <w:rsid w:val="00721D2C"/>
    <w:rsid w:val="0072256D"/>
    <w:rsid w:val="00722659"/>
    <w:rsid w:val="007232A0"/>
    <w:rsid w:val="00724131"/>
    <w:rsid w:val="00724BA7"/>
    <w:rsid w:val="00725080"/>
    <w:rsid w:val="00725B04"/>
    <w:rsid w:val="00726091"/>
    <w:rsid w:val="00726A30"/>
    <w:rsid w:val="007278F6"/>
    <w:rsid w:val="00727E40"/>
    <w:rsid w:val="00730061"/>
    <w:rsid w:val="00730163"/>
    <w:rsid w:val="0073035E"/>
    <w:rsid w:val="0073061E"/>
    <w:rsid w:val="0073087B"/>
    <w:rsid w:val="007308AD"/>
    <w:rsid w:val="0073090D"/>
    <w:rsid w:val="00730B9E"/>
    <w:rsid w:val="00731E36"/>
    <w:rsid w:val="0073218B"/>
    <w:rsid w:val="007325AA"/>
    <w:rsid w:val="007325BA"/>
    <w:rsid w:val="00732F4D"/>
    <w:rsid w:val="007339D3"/>
    <w:rsid w:val="00733B21"/>
    <w:rsid w:val="00734105"/>
    <w:rsid w:val="007359EF"/>
    <w:rsid w:val="00735B8E"/>
    <w:rsid w:val="007365A9"/>
    <w:rsid w:val="00736A3F"/>
    <w:rsid w:val="00736C36"/>
    <w:rsid w:val="00736FEA"/>
    <w:rsid w:val="00737F44"/>
    <w:rsid w:val="00737FD6"/>
    <w:rsid w:val="00740637"/>
    <w:rsid w:val="007412D9"/>
    <w:rsid w:val="007418EA"/>
    <w:rsid w:val="00741D00"/>
    <w:rsid w:val="00741FFE"/>
    <w:rsid w:val="007422DE"/>
    <w:rsid w:val="00742387"/>
    <w:rsid w:val="00742710"/>
    <w:rsid w:val="00742BE3"/>
    <w:rsid w:val="00743586"/>
    <w:rsid w:val="007438A5"/>
    <w:rsid w:val="00743CAF"/>
    <w:rsid w:val="00743E64"/>
    <w:rsid w:val="00743F16"/>
    <w:rsid w:val="00744C3F"/>
    <w:rsid w:val="007450F1"/>
    <w:rsid w:val="007452F8"/>
    <w:rsid w:val="00745609"/>
    <w:rsid w:val="00745B00"/>
    <w:rsid w:val="00745F8E"/>
    <w:rsid w:val="0074626E"/>
    <w:rsid w:val="00746519"/>
    <w:rsid w:val="0074689C"/>
    <w:rsid w:val="0074749F"/>
    <w:rsid w:val="00750600"/>
    <w:rsid w:val="00750BA7"/>
    <w:rsid w:val="00751515"/>
    <w:rsid w:val="00751613"/>
    <w:rsid w:val="0075174A"/>
    <w:rsid w:val="00751AA9"/>
    <w:rsid w:val="00751D39"/>
    <w:rsid w:val="00751FF1"/>
    <w:rsid w:val="007522E7"/>
    <w:rsid w:val="00752419"/>
    <w:rsid w:val="00752DC0"/>
    <w:rsid w:val="007536A8"/>
    <w:rsid w:val="00753CF7"/>
    <w:rsid w:val="00753DA1"/>
    <w:rsid w:val="00754458"/>
    <w:rsid w:val="007548CA"/>
    <w:rsid w:val="00754B23"/>
    <w:rsid w:val="00754D8C"/>
    <w:rsid w:val="00755CB6"/>
    <w:rsid w:val="00755E93"/>
    <w:rsid w:val="00756186"/>
    <w:rsid w:val="007561D2"/>
    <w:rsid w:val="00756AAD"/>
    <w:rsid w:val="007570AA"/>
    <w:rsid w:val="00757148"/>
    <w:rsid w:val="00757270"/>
    <w:rsid w:val="0075776A"/>
    <w:rsid w:val="00757A63"/>
    <w:rsid w:val="00760BA5"/>
    <w:rsid w:val="00760D03"/>
    <w:rsid w:val="0076232E"/>
    <w:rsid w:val="007623FD"/>
    <w:rsid w:val="007626B7"/>
    <w:rsid w:val="00762AC7"/>
    <w:rsid w:val="00763A82"/>
    <w:rsid w:val="00763E1E"/>
    <w:rsid w:val="007643C7"/>
    <w:rsid w:val="00764527"/>
    <w:rsid w:val="00765000"/>
    <w:rsid w:val="00765039"/>
    <w:rsid w:val="00765C02"/>
    <w:rsid w:val="0076602C"/>
    <w:rsid w:val="00766BF8"/>
    <w:rsid w:val="00767433"/>
    <w:rsid w:val="00770219"/>
    <w:rsid w:val="00770239"/>
    <w:rsid w:val="00770C47"/>
    <w:rsid w:val="00771286"/>
    <w:rsid w:val="00772214"/>
    <w:rsid w:val="007725A0"/>
    <w:rsid w:val="00772E69"/>
    <w:rsid w:val="00773151"/>
    <w:rsid w:val="007733D5"/>
    <w:rsid w:val="00773F50"/>
    <w:rsid w:val="00773F57"/>
    <w:rsid w:val="007740BE"/>
    <w:rsid w:val="00774552"/>
    <w:rsid w:val="0077495D"/>
    <w:rsid w:val="00774A34"/>
    <w:rsid w:val="00774BAC"/>
    <w:rsid w:val="0077505F"/>
    <w:rsid w:val="00775434"/>
    <w:rsid w:val="00775E14"/>
    <w:rsid w:val="007760BD"/>
    <w:rsid w:val="00776379"/>
    <w:rsid w:val="007767B5"/>
    <w:rsid w:val="00776FE0"/>
    <w:rsid w:val="00777BC0"/>
    <w:rsid w:val="00777CB4"/>
    <w:rsid w:val="007808F3"/>
    <w:rsid w:val="0078090E"/>
    <w:rsid w:val="00780F08"/>
    <w:rsid w:val="00781ADC"/>
    <w:rsid w:val="0078212B"/>
    <w:rsid w:val="0078242C"/>
    <w:rsid w:val="007825B8"/>
    <w:rsid w:val="0078346A"/>
    <w:rsid w:val="0078360E"/>
    <w:rsid w:val="00784B5C"/>
    <w:rsid w:val="00784DF6"/>
    <w:rsid w:val="007850AF"/>
    <w:rsid w:val="00785226"/>
    <w:rsid w:val="00785232"/>
    <w:rsid w:val="0078589E"/>
    <w:rsid w:val="00785CEF"/>
    <w:rsid w:val="00785D7C"/>
    <w:rsid w:val="00786029"/>
    <w:rsid w:val="007860BC"/>
    <w:rsid w:val="00786764"/>
    <w:rsid w:val="00786CC5"/>
    <w:rsid w:val="00786DF4"/>
    <w:rsid w:val="00787114"/>
    <w:rsid w:val="0078771B"/>
    <w:rsid w:val="00787942"/>
    <w:rsid w:val="00787DE1"/>
    <w:rsid w:val="007907C9"/>
    <w:rsid w:val="00790935"/>
    <w:rsid w:val="00790CB9"/>
    <w:rsid w:val="0079102B"/>
    <w:rsid w:val="0079113F"/>
    <w:rsid w:val="007911C1"/>
    <w:rsid w:val="00791210"/>
    <w:rsid w:val="00791464"/>
    <w:rsid w:val="00791D41"/>
    <w:rsid w:val="00791EAD"/>
    <w:rsid w:val="007920E1"/>
    <w:rsid w:val="007924B2"/>
    <w:rsid w:val="00792E9A"/>
    <w:rsid w:val="007934D0"/>
    <w:rsid w:val="007936E8"/>
    <w:rsid w:val="00793982"/>
    <w:rsid w:val="00794187"/>
    <w:rsid w:val="007947F0"/>
    <w:rsid w:val="007954EB"/>
    <w:rsid w:val="007956A3"/>
    <w:rsid w:val="00795797"/>
    <w:rsid w:val="00795B63"/>
    <w:rsid w:val="00796BA8"/>
    <w:rsid w:val="00796E4E"/>
    <w:rsid w:val="007970B2"/>
    <w:rsid w:val="007971EC"/>
    <w:rsid w:val="007974C5"/>
    <w:rsid w:val="007979BC"/>
    <w:rsid w:val="007A004F"/>
    <w:rsid w:val="007A01E2"/>
    <w:rsid w:val="007A02E1"/>
    <w:rsid w:val="007A070E"/>
    <w:rsid w:val="007A0C9D"/>
    <w:rsid w:val="007A11FF"/>
    <w:rsid w:val="007A14A5"/>
    <w:rsid w:val="007A1D50"/>
    <w:rsid w:val="007A21BF"/>
    <w:rsid w:val="007A2588"/>
    <w:rsid w:val="007A2DCB"/>
    <w:rsid w:val="007A51E6"/>
    <w:rsid w:val="007A5856"/>
    <w:rsid w:val="007A6D2F"/>
    <w:rsid w:val="007A70CF"/>
    <w:rsid w:val="007A7A95"/>
    <w:rsid w:val="007A7F8A"/>
    <w:rsid w:val="007B00E2"/>
    <w:rsid w:val="007B186C"/>
    <w:rsid w:val="007B208E"/>
    <w:rsid w:val="007B2B2E"/>
    <w:rsid w:val="007B322B"/>
    <w:rsid w:val="007B4E87"/>
    <w:rsid w:val="007B5414"/>
    <w:rsid w:val="007B5A27"/>
    <w:rsid w:val="007B5CAD"/>
    <w:rsid w:val="007B603F"/>
    <w:rsid w:val="007B6341"/>
    <w:rsid w:val="007B673B"/>
    <w:rsid w:val="007B6CE6"/>
    <w:rsid w:val="007B6E17"/>
    <w:rsid w:val="007B7F74"/>
    <w:rsid w:val="007C0448"/>
    <w:rsid w:val="007C047F"/>
    <w:rsid w:val="007C09D0"/>
    <w:rsid w:val="007C101B"/>
    <w:rsid w:val="007C1696"/>
    <w:rsid w:val="007C2317"/>
    <w:rsid w:val="007C23F1"/>
    <w:rsid w:val="007C261A"/>
    <w:rsid w:val="007C3D6F"/>
    <w:rsid w:val="007C3ED0"/>
    <w:rsid w:val="007C47AB"/>
    <w:rsid w:val="007C48A0"/>
    <w:rsid w:val="007C48C4"/>
    <w:rsid w:val="007C5971"/>
    <w:rsid w:val="007C5D60"/>
    <w:rsid w:val="007C5F20"/>
    <w:rsid w:val="007C64A9"/>
    <w:rsid w:val="007C704D"/>
    <w:rsid w:val="007C78D8"/>
    <w:rsid w:val="007D00A8"/>
    <w:rsid w:val="007D03AC"/>
    <w:rsid w:val="007D0536"/>
    <w:rsid w:val="007D0850"/>
    <w:rsid w:val="007D13DC"/>
    <w:rsid w:val="007D1DE2"/>
    <w:rsid w:val="007D240E"/>
    <w:rsid w:val="007D2E66"/>
    <w:rsid w:val="007D32C4"/>
    <w:rsid w:val="007D3A71"/>
    <w:rsid w:val="007D3C34"/>
    <w:rsid w:val="007D403E"/>
    <w:rsid w:val="007D4162"/>
    <w:rsid w:val="007D472B"/>
    <w:rsid w:val="007D47D4"/>
    <w:rsid w:val="007D4922"/>
    <w:rsid w:val="007D4E6F"/>
    <w:rsid w:val="007D5188"/>
    <w:rsid w:val="007D5951"/>
    <w:rsid w:val="007D62D5"/>
    <w:rsid w:val="007D6443"/>
    <w:rsid w:val="007D6F43"/>
    <w:rsid w:val="007D7BCF"/>
    <w:rsid w:val="007E082D"/>
    <w:rsid w:val="007E0895"/>
    <w:rsid w:val="007E0C40"/>
    <w:rsid w:val="007E0C94"/>
    <w:rsid w:val="007E1731"/>
    <w:rsid w:val="007E2B8B"/>
    <w:rsid w:val="007E32D9"/>
    <w:rsid w:val="007E3701"/>
    <w:rsid w:val="007E3A6D"/>
    <w:rsid w:val="007E3BA9"/>
    <w:rsid w:val="007E40F7"/>
    <w:rsid w:val="007E42DA"/>
    <w:rsid w:val="007E42DC"/>
    <w:rsid w:val="007E4871"/>
    <w:rsid w:val="007E5255"/>
    <w:rsid w:val="007E5D0B"/>
    <w:rsid w:val="007E6ABC"/>
    <w:rsid w:val="007E6D57"/>
    <w:rsid w:val="007E6F12"/>
    <w:rsid w:val="007E76E4"/>
    <w:rsid w:val="007E7A6B"/>
    <w:rsid w:val="007F139A"/>
    <w:rsid w:val="007F15B5"/>
    <w:rsid w:val="007F183D"/>
    <w:rsid w:val="007F1A8D"/>
    <w:rsid w:val="007F1B8E"/>
    <w:rsid w:val="007F1E4B"/>
    <w:rsid w:val="007F255B"/>
    <w:rsid w:val="007F2C7B"/>
    <w:rsid w:val="007F2F18"/>
    <w:rsid w:val="007F3047"/>
    <w:rsid w:val="007F33D2"/>
    <w:rsid w:val="007F345E"/>
    <w:rsid w:val="007F34CD"/>
    <w:rsid w:val="007F37F4"/>
    <w:rsid w:val="007F40D5"/>
    <w:rsid w:val="007F417D"/>
    <w:rsid w:val="007F4888"/>
    <w:rsid w:val="007F4EE5"/>
    <w:rsid w:val="007F54B9"/>
    <w:rsid w:val="007F5A87"/>
    <w:rsid w:val="007F6279"/>
    <w:rsid w:val="007F64CF"/>
    <w:rsid w:val="007F6AAD"/>
    <w:rsid w:val="007F7398"/>
    <w:rsid w:val="007F74DA"/>
    <w:rsid w:val="007F763B"/>
    <w:rsid w:val="007F7838"/>
    <w:rsid w:val="007F7992"/>
    <w:rsid w:val="007F7A2D"/>
    <w:rsid w:val="007F7A9C"/>
    <w:rsid w:val="007F7AD3"/>
    <w:rsid w:val="007F7D19"/>
    <w:rsid w:val="008003B5"/>
    <w:rsid w:val="00801737"/>
    <w:rsid w:val="008029DE"/>
    <w:rsid w:val="0080308A"/>
    <w:rsid w:val="00803DB1"/>
    <w:rsid w:val="008049D1"/>
    <w:rsid w:val="008049FA"/>
    <w:rsid w:val="00804BB1"/>
    <w:rsid w:val="00804FBE"/>
    <w:rsid w:val="00805087"/>
    <w:rsid w:val="00805AE8"/>
    <w:rsid w:val="0080630E"/>
    <w:rsid w:val="00806A76"/>
    <w:rsid w:val="00806EA9"/>
    <w:rsid w:val="00807DF9"/>
    <w:rsid w:val="00810338"/>
    <w:rsid w:val="0081056A"/>
    <w:rsid w:val="00810911"/>
    <w:rsid w:val="00810D91"/>
    <w:rsid w:val="00810E89"/>
    <w:rsid w:val="00811087"/>
    <w:rsid w:val="00811603"/>
    <w:rsid w:val="00811699"/>
    <w:rsid w:val="008118E4"/>
    <w:rsid w:val="00811B6D"/>
    <w:rsid w:val="00811C9D"/>
    <w:rsid w:val="00811D55"/>
    <w:rsid w:val="00811DD4"/>
    <w:rsid w:val="00811E86"/>
    <w:rsid w:val="0081265E"/>
    <w:rsid w:val="00812BD6"/>
    <w:rsid w:val="00812F2B"/>
    <w:rsid w:val="00813DB8"/>
    <w:rsid w:val="00813F7C"/>
    <w:rsid w:val="00815218"/>
    <w:rsid w:val="00815497"/>
    <w:rsid w:val="00815569"/>
    <w:rsid w:val="008155D8"/>
    <w:rsid w:val="00815EB4"/>
    <w:rsid w:val="008161FD"/>
    <w:rsid w:val="00816814"/>
    <w:rsid w:val="00816C80"/>
    <w:rsid w:val="00816EF7"/>
    <w:rsid w:val="0081797B"/>
    <w:rsid w:val="00817A58"/>
    <w:rsid w:val="00820877"/>
    <w:rsid w:val="00820C03"/>
    <w:rsid w:val="00822665"/>
    <w:rsid w:val="0082266A"/>
    <w:rsid w:val="00822DB3"/>
    <w:rsid w:val="008240BF"/>
    <w:rsid w:val="00824395"/>
    <w:rsid w:val="008253B0"/>
    <w:rsid w:val="00825672"/>
    <w:rsid w:val="00825E36"/>
    <w:rsid w:val="00825F12"/>
    <w:rsid w:val="00826D6F"/>
    <w:rsid w:val="008271F9"/>
    <w:rsid w:val="008273CE"/>
    <w:rsid w:val="00827525"/>
    <w:rsid w:val="0082769C"/>
    <w:rsid w:val="008278D5"/>
    <w:rsid w:val="0082796A"/>
    <w:rsid w:val="00827C22"/>
    <w:rsid w:val="00830030"/>
    <w:rsid w:val="00830505"/>
    <w:rsid w:val="00830704"/>
    <w:rsid w:val="00830860"/>
    <w:rsid w:val="008309D8"/>
    <w:rsid w:val="00830A0A"/>
    <w:rsid w:val="00830CAB"/>
    <w:rsid w:val="00831925"/>
    <w:rsid w:val="00832D62"/>
    <w:rsid w:val="0083308F"/>
    <w:rsid w:val="0083319F"/>
    <w:rsid w:val="0083347D"/>
    <w:rsid w:val="008336BE"/>
    <w:rsid w:val="00833A91"/>
    <w:rsid w:val="008342EB"/>
    <w:rsid w:val="00834F52"/>
    <w:rsid w:val="00835E96"/>
    <w:rsid w:val="00835F59"/>
    <w:rsid w:val="00836093"/>
    <w:rsid w:val="008360BD"/>
    <w:rsid w:val="00836A40"/>
    <w:rsid w:val="00836EF2"/>
    <w:rsid w:val="0083707A"/>
    <w:rsid w:val="0083744A"/>
    <w:rsid w:val="00837E1F"/>
    <w:rsid w:val="0084039B"/>
    <w:rsid w:val="008409F6"/>
    <w:rsid w:val="00840D17"/>
    <w:rsid w:val="00840D96"/>
    <w:rsid w:val="008411B5"/>
    <w:rsid w:val="00841401"/>
    <w:rsid w:val="008418A5"/>
    <w:rsid w:val="00841BCD"/>
    <w:rsid w:val="00841DB3"/>
    <w:rsid w:val="008423BA"/>
    <w:rsid w:val="00842599"/>
    <w:rsid w:val="0084259A"/>
    <w:rsid w:val="00843CD8"/>
    <w:rsid w:val="0084436D"/>
    <w:rsid w:val="008443BC"/>
    <w:rsid w:val="00844721"/>
    <w:rsid w:val="00844FE5"/>
    <w:rsid w:val="00845951"/>
    <w:rsid w:val="0084605D"/>
    <w:rsid w:val="008461E2"/>
    <w:rsid w:val="008462F8"/>
    <w:rsid w:val="00846582"/>
    <w:rsid w:val="008469B6"/>
    <w:rsid w:val="00847264"/>
    <w:rsid w:val="008475EE"/>
    <w:rsid w:val="008478D2"/>
    <w:rsid w:val="00847B3B"/>
    <w:rsid w:val="00850392"/>
    <w:rsid w:val="00850E8A"/>
    <w:rsid w:val="008517E2"/>
    <w:rsid w:val="00851A8E"/>
    <w:rsid w:val="008520BE"/>
    <w:rsid w:val="00853114"/>
    <w:rsid w:val="00853191"/>
    <w:rsid w:val="0085365B"/>
    <w:rsid w:val="00853C12"/>
    <w:rsid w:val="00853F4B"/>
    <w:rsid w:val="008546BF"/>
    <w:rsid w:val="00854B38"/>
    <w:rsid w:val="00854BAC"/>
    <w:rsid w:val="0085586A"/>
    <w:rsid w:val="0085722B"/>
    <w:rsid w:val="00857A4D"/>
    <w:rsid w:val="008603CE"/>
    <w:rsid w:val="00860734"/>
    <w:rsid w:val="00860CDB"/>
    <w:rsid w:val="00861524"/>
    <w:rsid w:val="00861877"/>
    <w:rsid w:val="00861D92"/>
    <w:rsid w:val="00862385"/>
    <w:rsid w:val="0086258E"/>
    <w:rsid w:val="00862665"/>
    <w:rsid w:val="00863893"/>
    <w:rsid w:val="00863C5D"/>
    <w:rsid w:val="008648C9"/>
    <w:rsid w:val="0086586F"/>
    <w:rsid w:val="008661A9"/>
    <w:rsid w:val="00866837"/>
    <w:rsid w:val="00870A56"/>
    <w:rsid w:val="00871289"/>
    <w:rsid w:val="00871D66"/>
    <w:rsid w:val="008725B5"/>
    <w:rsid w:val="00872BA0"/>
    <w:rsid w:val="00873506"/>
    <w:rsid w:val="008737EA"/>
    <w:rsid w:val="00873B94"/>
    <w:rsid w:val="00873BEB"/>
    <w:rsid w:val="00873EE3"/>
    <w:rsid w:val="0087451F"/>
    <w:rsid w:val="008745AA"/>
    <w:rsid w:val="0087612B"/>
    <w:rsid w:val="0087642F"/>
    <w:rsid w:val="00876AFA"/>
    <w:rsid w:val="008775AF"/>
    <w:rsid w:val="008776F6"/>
    <w:rsid w:val="0087796C"/>
    <w:rsid w:val="00877F4C"/>
    <w:rsid w:val="00880ABC"/>
    <w:rsid w:val="0088174D"/>
    <w:rsid w:val="00881B3D"/>
    <w:rsid w:val="00881B7A"/>
    <w:rsid w:val="008826C1"/>
    <w:rsid w:val="00883DFD"/>
    <w:rsid w:val="0088499D"/>
    <w:rsid w:val="00884A0D"/>
    <w:rsid w:val="008851D3"/>
    <w:rsid w:val="008857A9"/>
    <w:rsid w:val="00885D3B"/>
    <w:rsid w:val="00886031"/>
    <w:rsid w:val="00886371"/>
    <w:rsid w:val="008879A2"/>
    <w:rsid w:val="00887BB2"/>
    <w:rsid w:val="00887CD1"/>
    <w:rsid w:val="00887D72"/>
    <w:rsid w:val="00887DFE"/>
    <w:rsid w:val="00887F0B"/>
    <w:rsid w:val="00887F53"/>
    <w:rsid w:val="0089025D"/>
    <w:rsid w:val="008908D8"/>
    <w:rsid w:val="00890CCF"/>
    <w:rsid w:val="0089210C"/>
    <w:rsid w:val="00892136"/>
    <w:rsid w:val="00893389"/>
    <w:rsid w:val="008939E0"/>
    <w:rsid w:val="00893B36"/>
    <w:rsid w:val="00893D2E"/>
    <w:rsid w:val="0089420D"/>
    <w:rsid w:val="00895B60"/>
    <w:rsid w:val="0089605C"/>
    <w:rsid w:val="008968AD"/>
    <w:rsid w:val="00896AD6"/>
    <w:rsid w:val="00896FC3"/>
    <w:rsid w:val="008A01A4"/>
    <w:rsid w:val="008A020D"/>
    <w:rsid w:val="008A1339"/>
    <w:rsid w:val="008A1BF7"/>
    <w:rsid w:val="008A1D15"/>
    <w:rsid w:val="008A1DED"/>
    <w:rsid w:val="008A2396"/>
    <w:rsid w:val="008A24B5"/>
    <w:rsid w:val="008A2E5C"/>
    <w:rsid w:val="008A2EEE"/>
    <w:rsid w:val="008A30CF"/>
    <w:rsid w:val="008A3319"/>
    <w:rsid w:val="008A360C"/>
    <w:rsid w:val="008A364C"/>
    <w:rsid w:val="008A3842"/>
    <w:rsid w:val="008A3E50"/>
    <w:rsid w:val="008A478A"/>
    <w:rsid w:val="008A4D12"/>
    <w:rsid w:val="008A4FAE"/>
    <w:rsid w:val="008A523A"/>
    <w:rsid w:val="008A52A1"/>
    <w:rsid w:val="008A556E"/>
    <w:rsid w:val="008A5B0E"/>
    <w:rsid w:val="008A5E7D"/>
    <w:rsid w:val="008A68D2"/>
    <w:rsid w:val="008A7739"/>
    <w:rsid w:val="008A7A56"/>
    <w:rsid w:val="008A7F3A"/>
    <w:rsid w:val="008B00D2"/>
    <w:rsid w:val="008B078E"/>
    <w:rsid w:val="008B0961"/>
    <w:rsid w:val="008B0ABD"/>
    <w:rsid w:val="008B1BA2"/>
    <w:rsid w:val="008B1DBB"/>
    <w:rsid w:val="008B1EE2"/>
    <w:rsid w:val="008B2191"/>
    <w:rsid w:val="008B2CD3"/>
    <w:rsid w:val="008B31AB"/>
    <w:rsid w:val="008B3B83"/>
    <w:rsid w:val="008B3EDC"/>
    <w:rsid w:val="008B4143"/>
    <w:rsid w:val="008B43A9"/>
    <w:rsid w:val="008B468A"/>
    <w:rsid w:val="008B50CA"/>
    <w:rsid w:val="008B5DDF"/>
    <w:rsid w:val="008B62E4"/>
    <w:rsid w:val="008B65F3"/>
    <w:rsid w:val="008B70F0"/>
    <w:rsid w:val="008B7732"/>
    <w:rsid w:val="008C015C"/>
    <w:rsid w:val="008C02E9"/>
    <w:rsid w:val="008C05B2"/>
    <w:rsid w:val="008C0E99"/>
    <w:rsid w:val="008C166D"/>
    <w:rsid w:val="008C1E0D"/>
    <w:rsid w:val="008C1E94"/>
    <w:rsid w:val="008C2E5E"/>
    <w:rsid w:val="008C3308"/>
    <w:rsid w:val="008C37A1"/>
    <w:rsid w:val="008C39F7"/>
    <w:rsid w:val="008C3E61"/>
    <w:rsid w:val="008C4232"/>
    <w:rsid w:val="008C44C9"/>
    <w:rsid w:val="008C4DEF"/>
    <w:rsid w:val="008C53C5"/>
    <w:rsid w:val="008C5E67"/>
    <w:rsid w:val="008C61A4"/>
    <w:rsid w:val="008C6361"/>
    <w:rsid w:val="008C7092"/>
    <w:rsid w:val="008C7368"/>
    <w:rsid w:val="008C74A8"/>
    <w:rsid w:val="008C7DEA"/>
    <w:rsid w:val="008D1113"/>
    <w:rsid w:val="008D12E6"/>
    <w:rsid w:val="008D1466"/>
    <w:rsid w:val="008D1740"/>
    <w:rsid w:val="008D241B"/>
    <w:rsid w:val="008D3FB6"/>
    <w:rsid w:val="008D4319"/>
    <w:rsid w:val="008D4441"/>
    <w:rsid w:val="008D4FAE"/>
    <w:rsid w:val="008D5A17"/>
    <w:rsid w:val="008D5A50"/>
    <w:rsid w:val="008D6605"/>
    <w:rsid w:val="008D6AC0"/>
    <w:rsid w:val="008D7587"/>
    <w:rsid w:val="008D76CA"/>
    <w:rsid w:val="008D7C24"/>
    <w:rsid w:val="008E17F6"/>
    <w:rsid w:val="008E1A9B"/>
    <w:rsid w:val="008E233B"/>
    <w:rsid w:val="008E31E4"/>
    <w:rsid w:val="008E33DB"/>
    <w:rsid w:val="008E3622"/>
    <w:rsid w:val="008E3842"/>
    <w:rsid w:val="008E3B02"/>
    <w:rsid w:val="008E3C16"/>
    <w:rsid w:val="008E42C2"/>
    <w:rsid w:val="008E4686"/>
    <w:rsid w:val="008E4CC8"/>
    <w:rsid w:val="008E5BE3"/>
    <w:rsid w:val="008E63FC"/>
    <w:rsid w:val="008E7424"/>
    <w:rsid w:val="008E7431"/>
    <w:rsid w:val="008E76F2"/>
    <w:rsid w:val="008F03E8"/>
    <w:rsid w:val="008F041C"/>
    <w:rsid w:val="008F05BA"/>
    <w:rsid w:val="008F1173"/>
    <w:rsid w:val="008F1250"/>
    <w:rsid w:val="008F1391"/>
    <w:rsid w:val="008F1804"/>
    <w:rsid w:val="008F2A69"/>
    <w:rsid w:val="008F3165"/>
    <w:rsid w:val="008F3D35"/>
    <w:rsid w:val="008F4C93"/>
    <w:rsid w:val="008F5EFB"/>
    <w:rsid w:val="008F649C"/>
    <w:rsid w:val="008F6D36"/>
    <w:rsid w:val="008F6F32"/>
    <w:rsid w:val="008F7B44"/>
    <w:rsid w:val="0090091A"/>
    <w:rsid w:val="00901291"/>
    <w:rsid w:val="00901C1F"/>
    <w:rsid w:val="00901CA4"/>
    <w:rsid w:val="00902E3B"/>
    <w:rsid w:val="009034F0"/>
    <w:rsid w:val="0090373B"/>
    <w:rsid w:val="00904116"/>
    <w:rsid w:val="009042BD"/>
    <w:rsid w:val="009042D0"/>
    <w:rsid w:val="00904608"/>
    <w:rsid w:val="00904B35"/>
    <w:rsid w:val="00904C69"/>
    <w:rsid w:val="00904FE4"/>
    <w:rsid w:val="0090521F"/>
    <w:rsid w:val="00905659"/>
    <w:rsid w:val="00905CBD"/>
    <w:rsid w:val="00905EDB"/>
    <w:rsid w:val="009061BC"/>
    <w:rsid w:val="009063C1"/>
    <w:rsid w:val="0090652A"/>
    <w:rsid w:val="009065D3"/>
    <w:rsid w:val="009075DE"/>
    <w:rsid w:val="00907BC2"/>
    <w:rsid w:val="00910D95"/>
    <w:rsid w:val="0091177F"/>
    <w:rsid w:val="00911898"/>
    <w:rsid w:val="0091210E"/>
    <w:rsid w:val="00912929"/>
    <w:rsid w:val="00913272"/>
    <w:rsid w:val="00913737"/>
    <w:rsid w:val="009137AA"/>
    <w:rsid w:val="0091383D"/>
    <w:rsid w:val="00913DA6"/>
    <w:rsid w:val="0091456A"/>
    <w:rsid w:val="009146B9"/>
    <w:rsid w:val="00914895"/>
    <w:rsid w:val="009151CB"/>
    <w:rsid w:val="009151F3"/>
    <w:rsid w:val="00915B6B"/>
    <w:rsid w:val="00916617"/>
    <w:rsid w:val="009166C9"/>
    <w:rsid w:val="00916B58"/>
    <w:rsid w:val="00916B88"/>
    <w:rsid w:val="00916D49"/>
    <w:rsid w:val="00917AD7"/>
    <w:rsid w:val="00917C28"/>
    <w:rsid w:val="00920500"/>
    <w:rsid w:val="00920793"/>
    <w:rsid w:val="00920A6C"/>
    <w:rsid w:val="009214C7"/>
    <w:rsid w:val="00921506"/>
    <w:rsid w:val="00921F64"/>
    <w:rsid w:val="00922565"/>
    <w:rsid w:val="00922C2F"/>
    <w:rsid w:val="00922D7B"/>
    <w:rsid w:val="009237BD"/>
    <w:rsid w:val="00923CF5"/>
    <w:rsid w:val="00924135"/>
    <w:rsid w:val="00924221"/>
    <w:rsid w:val="009242CB"/>
    <w:rsid w:val="00924BDB"/>
    <w:rsid w:val="00924CAC"/>
    <w:rsid w:val="00924CDE"/>
    <w:rsid w:val="009250FB"/>
    <w:rsid w:val="0092516B"/>
    <w:rsid w:val="00925AF6"/>
    <w:rsid w:val="00925F7B"/>
    <w:rsid w:val="009262A6"/>
    <w:rsid w:val="00926974"/>
    <w:rsid w:val="0092727D"/>
    <w:rsid w:val="00927740"/>
    <w:rsid w:val="00927980"/>
    <w:rsid w:val="00927993"/>
    <w:rsid w:val="0093056D"/>
    <w:rsid w:val="00930CC9"/>
    <w:rsid w:val="00931162"/>
    <w:rsid w:val="009311BF"/>
    <w:rsid w:val="0093160E"/>
    <w:rsid w:val="00932154"/>
    <w:rsid w:val="00932F91"/>
    <w:rsid w:val="0093309F"/>
    <w:rsid w:val="00933921"/>
    <w:rsid w:val="0093448E"/>
    <w:rsid w:val="00934619"/>
    <w:rsid w:val="009347F2"/>
    <w:rsid w:val="0093487C"/>
    <w:rsid w:val="00934BB1"/>
    <w:rsid w:val="00934E9E"/>
    <w:rsid w:val="00935258"/>
    <w:rsid w:val="0093549D"/>
    <w:rsid w:val="00935932"/>
    <w:rsid w:val="00936159"/>
    <w:rsid w:val="009361AB"/>
    <w:rsid w:val="0093624B"/>
    <w:rsid w:val="009375AE"/>
    <w:rsid w:val="00940082"/>
    <w:rsid w:val="009402F1"/>
    <w:rsid w:val="00940CD5"/>
    <w:rsid w:val="00941236"/>
    <w:rsid w:val="009412E1"/>
    <w:rsid w:val="0094154E"/>
    <w:rsid w:val="009420CF"/>
    <w:rsid w:val="00943428"/>
    <w:rsid w:val="009437F0"/>
    <w:rsid w:val="00944E03"/>
    <w:rsid w:val="0094526E"/>
    <w:rsid w:val="009454DF"/>
    <w:rsid w:val="009457B5"/>
    <w:rsid w:val="00945AFD"/>
    <w:rsid w:val="00946A12"/>
    <w:rsid w:val="00946C26"/>
    <w:rsid w:val="00946C8F"/>
    <w:rsid w:val="00946E32"/>
    <w:rsid w:val="009470EE"/>
    <w:rsid w:val="00950AB1"/>
    <w:rsid w:val="00950C6C"/>
    <w:rsid w:val="00952A42"/>
    <w:rsid w:val="00952BC0"/>
    <w:rsid w:val="0095305A"/>
    <w:rsid w:val="0095308F"/>
    <w:rsid w:val="0095348F"/>
    <w:rsid w:val="00953885"/>
    <w:rsid w:val="00953A93"/>
    <w:rsid w:val="00953E38"/>
    <w:rsid w:val="009541D3"/>
    <w:rsid w:val="0095453A"/>
    <w:rsid w:val="00954786"/>
    <w:rsid w:val="009548C4"/>
    <w:rsid w:val="00954C2D"/>
    <w:rsid w:val="00954CDB"/>
    <w:rsid w:val="0095504F"/>
    <w:rsid w:val="009551AD"/>
    <w:rsid w:val="009553B3"/>
    <w:rsid w:val="009557D1"/>
    <w:rsid w:val="00955898"/>
    <w:rsid w:val="00955D83"/>
    <w:rsid w:val="00955E6D"/>
    <w:rsid w:val="009560AA"/>
    <w:rsid w:val="009562C7"/>
    <w:rsid w:val="0095631D"/>
    <w:rsid w:val="009563D3"/>
    <w:rsid w:val="0095658A"/>
    <w:rsid w:val="00956C9D"/>
    <w:rsid w:val="009609B4"/>
    <w:rsid w:val="00960D11"/>
    <w:rsid w:val="00960F49"/>
    <w:rsid w:val="0096124F"/>
    <w:rsid w:val="00961E96"/>
    <w:rsid w:val="00961F3B"/>
    <w:rsid w:val="00962183"/>
    <w:rsid w:val="00962721"/>
    <w:rsid w:val="00962925"/>
    <w:rsid w:val="00963D89"/>
    <w:rsid w:val="00963ECB"/>
    <w:rsid w:val="00963FD7"/>
    <w:rsid w:val="0096415C"/>
    <w:rsid w:val="00964554"/>
    <w:rsid w:val="00964CE6"/>
    <w:rsid w:val="009650E1"/>
    <w:rsid w:val="009651DB"/>
    <w:rsid w:val="00965CAF"/>
    <w:rsid w:val="00966117"/>
    <w:rsid w:val="0096621D"/>
    <w:rsid w:val="0096624D"/>
    <w:rsid w:val="009666A2"/>
    <w:rsid w:val="00966C27"/>
    <w:rsid w:val="00966D4E"/>
    <w:rsid w:val="009676FA"/>
    <w:rsid w:val="00967A87"/>
    <w:rsid w:val="00967F2C"/>
    <w:rsid w:val="009706C1"/>
    <w:rsid w:val="00970DCE"/>
    <w:rsid w:val="0097153F"/>
    <w:rsid w:val="009721A9"/>
    <w:rsid w:val="0097271D"/>
    <w:rsid w:val="009727B9"/>
    <w:rsid w:val="009730B9"/>
    <w:rsid w:val="009735CD"/>
    <w:rsid w:val="009736BE"/>
    <w:rsid w:val="009741E4"/>
    <w:rsid w:val="00974491"/>
    <w:rsid w:val="00975C61"/>
    <w:rsid w:val="00975FEB"/>
    <w:rsid w:val="009762DA"/>
    <w:rsid w:val="009774E5"/>
    <w:rsid w:val="0097784C"/>
    <w:rsid w:val="009778BA"/>
    <w:rsid w:val="00977E1D"/>
    <w:rsid w:val="00977F4A"/>
    <w:rsid w:val="00980136"/>
    <w:rsid w:val="00981048"/>
    <w:rsid w:val="00981189"/>
    <w:rsid w:val="00981334"/>
    <w:rsid w:val="00981566"/>
    <w:rsid w:val="009817F9"/>
    <w:rsid w:val="00981A00"/>
    <w:rsid w:val="009824D9"/>
    <w:rsid w:val="009824F9"/>
    <w:rsid w:val="00982ABB"/>
    <w:rsid w:val="00982E3A"/>
    <w:rsid w:val="0098331F"/>
    <w:rsid w:val="00983499"/>
    <w:rsid w:val="0098356C"/>
    <w:rsid w:val="0098361A"/>
    <w:rsid w:val="00983E04"/>
    <w:rsid w:val="00983E58"/>
    <w:rsid w:val="00984AA3"/>
    <w:rsid w:val="00985350"/>
    <w:rsid w:val="00985E8F"/>
    <w:rsid w:val="00986045"/>
    <w:rsid w:val="00987863"/>
    <w:rsid w:val="0098790C"/>
    <w:rsid w:val="0099036F"/>
    <w:rsid w:val="009916A7"/>
    <w:rsid w:val="009922B7"/>
    <w:rsid w:val="00992A7E"/>
    <w:rsid w:val="00993440"/>
    <w:rsid w:val="0099360D"/>
    <w:rsid w:val="009936CB"/>
    <w:rsid w:val="00993B1B"/>
    <w:rsid w:val="00993B4D"/>
    <w:rsid w:val="00994184"/>
    <w:rsid w:val="00994916"/>
    <w:rsid w:val="00994CEE"/>
    <w:rsid w:val="00994FDD"/>
    <w:rsid w:val="009956D2"/>
    <w:rsid w:val="009956E7"/>
    <w:rsid w:val="00995B49"/>
    <w:rsid w:val="00995E7A"/>
    <w:rsid w:val="00995EF8"/>
    <w:rsid w:val="00997297"/>
    <w:rsid w:val="009978D3"/>
    <w:rsid w:val="00997A09"/>
    <w:rsid w:val="009A01F9"/>
    <w:rsid w:val="009A1DFC"/>
    <w:rsid w:val="009A1E04"/>
    <w:rsid w:val="009A1FBF"/>
    <w:rsid w:val="009A2089"/>
    <w:rsid w:val="009A20FC"/>
    <w:rsid w:val="009A2461"/>
    <w:rsid w:val="009A2575"/>
    <w:rsid w:val="009A2890"/>
    <w:rsid w:val="009A37F4"/>
    <w:rsid w:val="009A3C60"/>
    <w:rsid w:val="009A3D81"/>
    <w:rsid w:val="009A41BF"/>
    <w:rsid w:val="009A430B"/>
    <w:rsid w:val="009A494A"/>
    <w:rsid w:val="009A53DD"/>
    <w:rsid w:val="009A57CF"/>
    <w:rsid w:val="009A595C"/>
    <w:rsid w:val="009A6430"/>
    <w:rsid w:val="009A663A"/>
    <w:rsid w:val="009A6855"/>
    <w:rsid w:val="009A6B02"/>
    <w:rsid w:val="009A6D65"/>
    <w:rsid w:val="009A771E"/>
    <w:rsid w:val="009A7E94"/>
    <w:rsid w:val="009B0573"/>
    <w:rsid w:val="009B0EDB"/>
    <w:rsid w:val="009B18F5"/>
    <w:rsid w:val="009B215B"/>
    <w:rsid w:val="009B241F"/>
    <w:rsid w:val="009B275A"/>
    <w:rsid w:val="009B2990"/>
    <w:rsid w:val="009B38E1"/>
    <w:rsid w:val="009B4948"/>
    <w:rsid w:val="009B55F6"/>
    <w:rsid w:val="009B58DC"/>
    <w:rsid w:val="009B5F73"/>
    <w:rsid w:val="009B7189"/>
    <w:rsid w:val="009B7B4B"/>
    <w:rsid w:val="009B7BC7"/>
    <w:rsid w:val="009B7C21"/>
    <w:rsid w:val="009C0D78"/>
    <w:rsid w:val="009C0FC7"/>
    <w:rsid w:val="009C1D25"/>
    <w:rsid w:val="009C2820"/>
    <w:rsid w:val="009C34CA"/>
    <w:rsid w:val="009C3C55"/>
    <w:rsid w:val="009C41E8"/>
    <w:rsid w:val="009C44DA"/>
    <w:rsid w:val="009C46D3"/>
    <w:rsid w:val="009C4893"/>
    <w:rsid w:val="009C554E"/>
    <w:rsid w:val="009C578D"/>
    <w:rsid w:val="009C5ADE"/>
    <w:rsid w:val="009C5AE0"/>
    <w:rsid w:val="009C60E8"/>
    <w:rsid w:val="009C665E"/>
    <w:rsid w:val="009C67FE"/>
    <w:rsid w:val="009C68B5"/>
    <w:rsid w:val="009C6EB5"/>
    <w:rsid w:val="009C7935"/>
    <w:rsid w:val="009C7A91"/>
    <w:rsid w:val="009C7DD0"/>
    <w:rsid w:val="009D018F"/>
    <w:rsid w:val="009D0A7F"/>
    <w:rsid w:val="009D1FD7"/>
    <w:rsid w:val="009D22A1"/>
    <w:rsid w:val="009D234E"/>
    <w:rsid w:val="009D249C"/>
    <w:rsid w:val="009D34E6"/>
    <w:rsid w:val="009D4199"/>
    <w:rsid w:val="009D4895"/>
    <w:rsid w:val="009D49DB"/>
    <w:rsid w:val="009D4C1E"/>
    <w:rsid w:val="009D5DAD"/>
    <w:rsid w:val="009D5F6D"/>
    <w:rsid w:val="009D6635"/>
    <w:rsid w:val="009D67C4"/>
    <w:rsid w:val="009D750D"/>
    <w:rsid w:val="009D761E"/>
    <w:rsid w:val="009D7A5D"/>
    <w:rsid w:val="009E0F66"/>
    <w:rsid w:val="009E12C3"/>
    <w:rsid w:val="009E132A"/>
    <w:rsid w:val="009E1496"/>
    <w:rsid w:val="009E187C"/>
    <w:rsid w:val="009E1945"/>
    <w:rsid w:val="009E1EAA"/>
    <w:rsid w:val="009E2349"/>
    <w:rsid w:val="009E2E09"/>
    <w:rsid w:val="009E3069"/>
    <w:rsid w:val="009E3897"/>
    <w:rsid w:val="009E4270"/>
    <w:rsid w:val="009E473F"/>
    <w:rsid w:val="009E484A"/>
    <w:rsid w:val="009E487C"/>
    <w:rsid w:val="009E4916"/>
    <w:rsid w:val="009E4D49"/>
    <w:rsid w:val="009E4E6E"/>
    <w:rsid w:val="009E5795"/>
    <w:rsid w:val="009E5A07"/>
    <w:rsid w:val="009E5F94"/>
    <w:rsid w:val="009E66FF"/>
    <w:rsid w:val="009E699D"/>
    <w:rsid w:val="009E6B2F"/>
    <w:rsid w:val="009E6DDB"/>
    <w:rsid w:val="009E6E85"/>
    <w:rsid w:val="009E71C3"/>
    <w:rsid w:val="009E728D"/>
    <w:rsid w:val="009E73E1"/>
    <w:rsid w:val="009E7431"/>
    <w:rsid w:val="009E7BB2"/>
    <w:rsid w:val="009F01B3"/>
    <w:rsid w:val="009F0200"/>
    <w:rsid w:val="009F0764"/>
    <w:rsid w:val="009F07AF"/>
    <w:rsid w:val="009F1D1D"/>
    <w:rsid w:val="009F21B8"/>
    <w:rsid w:val="009F2321"/>
    <w:rsid w:val="009F23A7"/>
    <w:rsid w:val="009F25B0"/>
    <w:rsid w:val="009F2DD4"/>
    <w:rsid w:val="009F37BA"/>
    <w:rsid w:val="009F395A"/>
    <w:rsid w:val="009F3CCB"/>
    <w:rsid w:val="009F3DEC"/>
    <w:rsid w:val="009F3E20"/>
    <w:rsid w:val="009F403C"/>
    <w:rsid w:val="009F4894"/>
    <w:rsid w:val="009F48B8"/>
    <w:rsid w:val="009F4EC5"/>
    <w:rsid w:val="009F4EFE"/>
    <w:rsid w:val="009F50A0"/>
    <w:rsid w:val="009F5F44"/>
    <w:rsid w:val="009F63D0"/>
    <w:rsid w:val="009F6AC3"/>
    <w:rsid w:val="009F6B64"/>
    <w:rsid w:val="009F6C34"/>
    <w:rsid w:val="009F6FB3"/>
    <w:rsid w:val="009F716A"/>
    <w:rsid w:val="009F7FB4"/>
    <w:rsid w:val="00A0017F"/>
    <w:rsid w:val="00A00354"/>
    <w:rsid w:val="00A007AF"/>
    <w:rsid w:val="00A00C11"/>
    <w:rsid w:val="00A012EE"/>
    <w:rsid w:val="00A01A55"/>
    <w:rsid w:val="00A025FE"/>
    <w:rsid w:val="00A02FE7"/>
    <w:rsid w:val="00A03035"/>
    <w:rsid w:val="00A036EF"/>
    <w:rsid w:val="00A03F3C"/>
    <w:rsid w:val="00A04237"/>
    <w:rsid w:val="00A04717"/>
    <w:rsid w:val="00A04992"/>
    <w:rsid w:val="00A04AF7"/>
    <w:rsid w:val="00A04E4D"/>
    <w:rsid w:val="00A04F09"/>
    <w:rsid w:val="00A05D6B"/>
    <w:rsid w:val="00A06D74"/>
    <w:rsid w:val="00A06F3A"/>
    <w:rsid w:val="00A07661"/>
    <w:rsid w:val="00A07B86"/>
    <w:rsid w:val="00A07BB0"/>
    <w:rsid w:val="00A110EE"/>
    <w:rsid w:val="00A11357"/>
    <w:rsid w:val="00A11576"/>
    <w:rsid w:val="00A11E63"/>
    <w:rsid w:val="00A12C8B"/>
    <w:rsid w:val="00A130A6"/>
    <w:rsid w:val="00A137F7"/>
    <w:rsid w:val="00A13EB1"/>
    <w:rsid w:val="00A13FC5"/>
    <w:rsid w:val="00A14236"/>
    <w:rsid w:val="00A147AA"/>
    <w:rsid w:val="00A149CA"/>
    <w:rsid w:val="00A14B63"/>
    <w:rsid w:val="00A14BCB"/>
    <w:rsid w:val="00A15613"/>
    <w:rsid w:val="00A15FA5"/>
    <w:rsid w:val="00A16003"/>
    <w:rsid w:val="00A16367"/>
    <w:rsid w:val="00A17A3D"/>
    <w:rsid w:val="00A17F18"/>
    <w:rsid w:val="00A20092"/>
    <w:rsid w:val="00A20ED3"/>
    <w:rsid w:val="00A20EEB"/>
    <w:rsid w:val="00A21D71"/>
    <w:rsid w:val="00A224D5"/>
    <w:rsid w:val="00A2284B"/>
    <w:rsid w:val="00A22B78"/>
    <w:rsid w:val="00A230D0"/>
    <w:rsid w:val="00A23DAC"/>
    <w:rsid w:val="00A23FBE"/>
    <w:rsid w:val="00A24361"/>
    <w:rsid w:val="00A244CB"/>
    <w:rsid w:val="00A246B3"/>
    <w:rsid w:val="00A246F7"/>
    <w:rsid w:val="00A24EBF"/>
    <w:rsid w:val="00A25023"/>
    <w:rsid w:val="00A25AE5"/>
    <w:rsid w:val="00A261F8"/>
    <w:rsid w:val="00A26442"/>
    <w:rsid w:val="00A26546"/>
    <w:rsid w:val="00A2664C"/>
    <w:rsid w:val="00A269F4"/>
    <w:rsid w:val="00A26B87"/>
    <w:rsid w:val="00A27176"/>
    <w:rsid w:val="00A30475"/>
    <w:rsid w:val="00A307C1"/>
    <w:rsid w:val="00A30B21"/>
    <w:rsid w:val="00A31634"/>
    <w:rsid w:val="00A31CAA"/>
    <w:rsid w:val="00A32055"/>
    <w:rsid w:val="00A32C69"/>
    <w:rsid w:val="00A338C9"/>
    <w:rsid w:val="00A338D6"/>
    <w:rsid w:val="00A3439B"/>
    <w:rsid w:val="00A34ACF"/>
    <w:rsid w:val="00A35677"/>
    <w:rsid w:val="00A3574C"/>
    <w:rsid w:val="00A3584A"/>
    <w:rsid w:val="00A36D41"/>
    <w:rsid w:val="00A37002"/>
    <w:rsid w:val="00A370E7"/>
    <w:rsid w:val="00A37163"/>
    <w:rsid w:val="00A41E04"/>
    <w:rsid w:val="00A42068"/>
    <w:rsid w:val="00A420F8"/>
    <w:rsid w:val="00A425F7"/>
    <w:rsid w:val="00A4355E"/>
    <w:rsid w:val="00A4396F"/>
    <w:rsid w:val="00A43DF5"/>
    <w:rsid w:val="00A43EF5"/>
    <w:rsid w:val="00A44150"/>
    <w:rsid w:val="00A442B1"/>
    <w:rsid w:val="00A448D7"/>
    <w:rsid w:val="00A44A90"/>
    <w:rsid w:val="00A459AF"/>
    <w:rsid w:val="00A461CD"/>
    <w:rsid w:val="00A469AC"/>
    <w:rsid w:val="00A46C2A"/>
    <w:rsid w:val="00A47741"/>
    <w:rsid w:val="00A478C6"/>
    <w:rsid w:val="00A47B85"/>
    <w:rsid w:val="00A47FE1"/>
    <w:rsid w:val="00A501D7"/>
    <w:rsid w:val="00A50315"/>
    <w:rsid w:val="00A50523"/>
    <w:rsid w:val="00A50CFD"/>
    <w:rsid w:val="00A50F25"/>
    <w:rsid w:val="00A51148"/>
    <w:rsid w:val="00A5116C"/>
    <w:rsid w:val="00A51259"/>
    <w:rsid w:val="00A5179B"/>
    <w:rsid w:val="00A51ECB"/>
    <w:rsid w:val="00A52094"/>
    <w:rsid w:val="00A520AE"/>
    <w:rsid w:val="00A520D9"/>
    <w:rsid w:val="00A524D9"/>
    <w:rsid w:val="00A5332A"/>
    <w:rsid w:val="00A53682"/>
    <w:rsid w:val="00A53713"/>
    <w:rsid w:val="00A53F98"/>
    <w:rsid w:val="00A545CD"/>
    <w:rsid w:val="00A546CE"/>
    <w:rsid w:val="00A54C5E"/>
    <w:rsid w:val="00A555CE"/>
    <w:rsid w:val="00A55781"/>
    <w:rsid w:val="00A55B54"/>
    <w:rsid w:val="00A55B5D"/>
    <w:rsid w:val="00A55DBD"/>
    <w:rsid w:val="00A56F59"/>
    <w:rsid w:val="00A57014"/>
    <w:rsid w:val="00A5733F"/>
    <w:rsid w:val="00A576A9"/>
    <w:rsid w:val="00A60226"/>
    <w:rsid w:val="00A60ADB"/>
    <w:rsid w:val="00A612A7"/>
    <w:rsid w:val="00A6138E"/>
    <w:rsid w:val="00A6179C"/>
    <w:rsid w:val="00A6187F"/>
    <w:rsid w:val="00A61C56"/>
    <w:rsid w:val="00A622A6"/>
    <w:rsid w:val="00A6276C"/>
    <w:rsid w:val="00A63EE5"/>
    <w:rsid w:val="00A64262"/>
    <w:rsid w:val="00A64D67"/>
    <w:rsid w:val="00A64D6C"/>
    <w:rsid w:val="00A64DA0"/>
    <w:rsid w:val="00A65190"/>
    <w:rsid w:val="00A66B80"/>
    <w:rsid w:val="00A67C7B"/>
    <w:rsid w:val="00A70FD0"/>
    <w:rsid w:val="00A718E5"/>
    <w:rsid w:val="00A71B4C"/>
    <w:rsid w:val="00A72808"/>
    <w:rsid w:val="00A735B9"/>
    <w:rsid w:val="00A743EF"/>
    <w:rsid w:val="00A74467"/>
    <w:rsid w:val="00A74DE0"/>
    <w:rsid w:val="00A75447"/>
    <w:rsid w:val="00A75861"/>
    <w:rsid w:val="00A75BEF"/>
    <w:rsid w:val="00A7611C"/>
    <w:rsid w:val="00A76FCA"/>
    <w:rsid w:val="00A772B4"/>
    <w:rsid w:val="00A77828"/>
    <w:rsid w:val="00A77F2A"/>
    <w:rsid w:val="00A80420"/>
    <w:rsid w:val="00A808F3"/>
    <w:rsid w:val="00A80A05"/>
    <w:rsid w:val="00A80B86"/>
    <w:rsid w:val="00A817CB"/>
    <w:rsid w:val="00A81877"/>
    <w:rsid w:val="00A81F6B"/>
    <w:rsid w:val="00A827CF"/>
    <w:rsid w:val="00A8283B"/>
    <w:rsid w:val="00A8327E"/>
    <w:rsid w:val="00A83829"/>
    <w:rsid w:val="00A83A4A"/>
    <w:rsid w:val="00A83B7F"/>
    <w:rsid w:val="00A83F4E"/>
    <w:rsid w:val="00A84D8B"/>
    <w:rsid w:val="00A851F6"/>
    <w:rsid w:val="00A85CF5"/>
    <w:rsid w:val="00A85E00"/>
    <w:rsid w:val="00A86543"/>
    <w:rsid w:val="00A86CC8"/>
    <w:rsid w:val="00A875ED"/>
    <w:rsid w:val="00A87717"/>
    <w:rsid w:val="00A9008B"/>
    <w:rsid w:val="00A90331"/>
    <w:rsid w:val="00A91061"/>
    <w:rsid w:val="00A91B82"/>
    <w:rsid w:val="00A91C79"/>
    <w:rsid w:val="00A91F82"/>
    <w:rsid w:val="00A923C7"/>
    <w:rsid w:val="00A926C9"/>
    <w:rsid w:val="00A92B82"/>
    <w:rsid w:val="00A92BCD"/>
    <w:rsid w:val="00A9341B"/>
    <w:rsid w:val="00A93938"/>
    <w:rsid w:val="00A93EBD"/>
    <w:rsid w:val="00A942F7"/>
    <w:rsid w:val="00A943BC"/>
    <w:rsid w:val="00A9454F"/>
    <w:rsid w:val="00A94882"/>
    <w:rsid w:val="00A948BB"/>
    <w:rsid w:val="00A94916"/>
    <w:rsid w:val="00A950E0"/>
    <w:rsid w:val="00A95A6D"/>
    <w:rsid w:val="00A96252"/>
    <w:rsid w:val="00A96390"/>
    <w:rsid w:val="00A96AFB"/>
    <w:rsid w:val="00A973A8"/>
    <w:rsid w:val="00A97A31"/>
    <w:rsid w:val="00A97ACE"/>
    <w:rsid w:val="00A97BBF"/>
    <w:rsid w:val="00AA07EC"/>
    <w:rsid w:val="00AA111F"/>
    <w:rsid w:val="00AA1122"/>
    <w:rsid w:val="00AA1798"/>
    <w:rsid w:val="00AA1B0E"/>
    <w:rsid w:val="00AA1D2D"/>
    <w:rsid w:val="00AA1F45"/>
    <w:rsid w:val="00AA2B71"/>
    <w:rsid w:val="00AA47B6"/>
    <w:rsid w:val="00AA4CF9"/>
    <w:rsid w:val="00AA4E28"/>
    <w:rsid w:val="00AA5E67"/>
    <w:rsid w:val="00AA6729"/>
    <w:rsid w:val="00AA6B1C"/>
    <w:rsid w:val="00AA7698"/>
    <w:rsid w:val="00AA7865"/>
    <w:rsid w:val="00AA7E50"/>
    <w:rsid w:val="00AB0C31"/>
    <w:rsid w:val="00AB0D0E"/>
    <w:rsid w:val="00AB159A"/>
    <w:rsid w:val="00AB216C"/>
    <w:rsid w:val="00AB24D6"/>
    <w:rsid w:val="00AB2BC6"/>
    <w:rsid w:val="00AB31BC"/>
    <w:rsid w:val="00AB34C8"/>
    <w:rsid w:val="00AB3726"/>
    <w:rsid w:val="00AB43F2"/>
    <w:rsid w:val="00AB532D"/>
    <w:rsid w:val="00AB59CB"/>
    <w:rsid w:val="00AB5C27"/>
    <w:rsid w:val="00AB64D4"/>
    <w:rsid w:val="00AB6DA8"/>
    <w:rsid w:val="00AB7947"/>
    <w:rsid w:val="00AC0387"/>
    <w:rsid w:val="00AC0BA8"/>
    <w:rsid w:val="00AC0CC6"/>
    <w:rsid w:val="00AC1067"/>
    <w:rsid w:val="00AC12AB"/>
    <w:rsid w:val="00AC163B"/>
    <w:rsid w:val="00AC1CCE"/>
    <w:rsid w:val="00AC1DAA"/>
    <w:rsid w:val="00AC1DD2"/>
    <w:rsid w:val="00AC384C"/>
    <w:rsid w:val="00AC3F3D"/>
    <w:rsid w:val="00AC5070"/>
    <w:rsid w:val="00AC53E3"/>
    <w:rsid w:val="00AC5CA7"/>
    <w:rsid w:val="00AC5DEE"/>
    <w:rsid w:val="00AC6058"/>
    <w:rsid w:val="00AC6142"/>
    <w:rsid w:val="00AC618D"/>
    <w:rsid w:val="00AC6238"/>
    <w:rsid w:val="00AC6CA0"/>
    <w:rsid w:val="00AC6EF6"/>
    <w:rsid w:val="00AC71FE"/>
    <w:rsid w:val="00AC7F62"/>
    <w:rsid w:val="00AD0212"/>
    <w:rsid w:val="00AD0372"/>
    <w:rsid w:val="00AD10EB"/>
    <w:rsid w:val="00AD1828"/>
    <w:rsid w:val="00AD1F15"/>
    <w:rsid w:val="00AD2D7B"/>
    <w:rsid w:val="00AD2F23"/>
    <w:rsid w:val="00AD3B62"/>
    <w:rsid w:val="00AD3BA5"/>
    <w:rsid w:val="00AD57C3"/>
    <w:rsid w:val="00AD5BED"/>
    <w:rsid w:val="00AD7A40"/>
    <w:rsid w:val="00AD7A97"/>
    <w:rsid w:val="00AE0E8D"/>
    <w:rsid w:val="00AE17E2"/>
    <w:rsid w:val="00AE212C"/>
    <w:rsid w:val="00AE24DF"/>
    <w:rsid w:val="00AE2631"/>
    <w:rsid w:val="00AE26DE"/>
    <w:rsid w:val="00AE2BA5"/>
    <w:rsid w:val="00AE31DA"/>
    <w:rsid w:val="00AE3448"/>
    <w:rsid w:val="00AE3D53"/>
    <w:rsid w:val="00AE4F48"/>
    <w:rsid w:val="00AE5461"/>
    <w:rsid w:val="00AE5687"/>
    <w:rsid w:val="00AE56B1"/>
    <w:rsid w:val="00AE584B"/>
    <w:rsid w:val="00AE5BC9"/>
    <w:rsid w:val="00AE5FCA"/>
    <w:rsid w:val="00AE5FCC"/>
    <w:rsid w:val="00AE671A"/>
    <w:rsid w:val="00AE6885"/>
    <w:rsid w:val="00AE6AF6"/>
    <w:rsid w:val="00AE6CD7"/>
    <w:rsid w:val="00AE6D09"/>
    <w:rsid w:val="00AE6F21"/>
    <w:rsid w:val="00AE7291"/>
    <w:rsid w:val="00AE736A"/>
    <w:rsid w:val="00AE7730"/>
    <w:rsid w:val="00AF0198"/>
    <w:rsid w:val="00AF0326"/>
    <w:rsid w:val="00AF033B"/>
    <w:rsid w:val="00AF0B20"/>
    <w:rsid w:val="00AF1C3E"/>
    <w:rsid w:val="00AF29A9"/>
    <w:rsid w:val="00AF2B00"/>
    <w:rsid w:val="00AF2D16"/>
    <w:rsid w:val="00AF336D"/>
    <w:rsid w:val="00AF3649"/>
    <w:rsid w:val="00AF383C"/>
    <w:rsid w:val="00AF3F6B"/>
    <w:rsid w:val="00AF4002"/>
    <w:rsid w:val="00AF5406"/>
    <w:rsid w:val="00AF5540"/>
    <w:rsid w:val="00AF5D1F"/>
    <w:rsid w:val="00AF602B"/>
    <w:rsid w:val="00AF6666"/>
    <w:rsid w:val="00AF66A1"/>
    <w:rsid w:val="00AF7038"/>
    <w:rsid w:val="00AF7361"/>
    <w:rsid w:val="00AF7A7C"/>
    <w:rsid w:val="00B0021C"/>
    <w:rsid w:val="00B006D7"/>
    <w:rsid w:val="00B00F0B"/>
    <w:rsid w:val="00B0185E"/>
    <w:rsid w:val="00B01B32"/>
    <w:rsid w:val="00B01D08"/>
    <w:rsid w:val="00B02070"/>
    <w:rsid w:val="00B022B0"/>
    <w:rsid w:val="00B02382"/>
    <w:rsid w:val="00B02E61"/>
    <w:rsid w:val="00B02E9C"/>
    <w:rsid w:val="00B03587"/>
    <w:rsid w:val="00B03A4D"/>
    <w:rsid w:val="00B03F4D"/>
    <w:rsid w:val="00B0431D"/>
    <w:rsid w:val="00B047E9"/>
    <w:rsid w:val="00B04E66"/>
    <w:rsid w:val="00B05178"/>
    <w:rsid w:val="00B052A3"/>
    <w:rsid w:val="00B05B6F"/>
    <w:rsid w:val="00B05BB9"/>
    <w:rsid w:val="00B070FC"/>
    <w:rsid w:val="00B0732A"/>
    <w:rsid w:val="00B07A7C"/>
    <w:rsid w:val="00B07B2A"/>
    <w:rsid w:val="00B07C05"/>
    <w:rsid w:val="00B07C72"/>
    <w:rsid w:val="00B10933"/>
    <w:rsid w:val="00B10B57"/>
    <w:rsid w:val="00B10F71"/>
    <w:rsid w:val="00B1151F"/>
    <w:rsid w:val="00B12380"/>
    <w:rsid w:val="00B126E1"/>
    <w:rsid w:val="00B129BC"/>
    <w:rsid w:val="00B12C9A"/>
    <w:rsid w:val="00B13CD3"/>
    <w:rsid w:val="00B144B8"/>
    <w:rsid w:val="00B14DFB"/>
    <w:rsid w:val="00B15908"/>
    <w:rsid w:val="00B16248"/>
    <w:rsid w:val="00B166DC"/>
    <w:rsid w:val="00B16D2E"/>
    <w:rsid w:val="00B17167"/>
    <w:rsid w:val="00B17404"/>
    <w:rsid w:val="00B17638"/>
    <w:rsid w:val="00B2063B"/>
    <w:rsid w:val="00B20D04"/>
    <w:rsid w:val="00B217AA"/>
    <w:rsid w:val="00B21A84"/>
    <w:rsid w:val="00B21C69"/>
    <w:rsid w:val="00B231C5"/>
    <w:rsid w:val="00B234B7"/>
    <w:rsid w:val="00B234EE"/>
    <w:rsid w:val="00B23C1D"/>
    <w:rsid w:val="00B24687"/>
    <w:rsid w:val="00B24DAB"/>
    <w:rsid w:val="00B24DB3"/>
    <w:rsid w:val="00B2525D"/>
    <w:rsid w:val="00B257D6"/>
    <w:rsid w:val="00B260F5"/>
    <w:rsid w:val="00B264AB"/>
    <w:rsid w:val="00B267E4"/>
    <w:rsid w:val="00B26CB9"/>
    <w:rsid w:val="00B26F68"/>
    <w:rsid w:val="00B27AAC"/>
    <w:rsid w:val="00B27C5B"/>
    <w:rsid w:val="00B30072"/>
    <w:rsid w:val="00B300C4"/>
    <w:rsid w:val="00B3034D"/>
    <w:rsid w:val="00B30573"/>
    <w:rsid w:val="00B3077F"/>
    <w:rsid w:val="00B308F7"/>
    <w:rsid w:val="00B310ED"/>
    <w:rsid w:val="00B315AE"/>
    <w:rsid w:val="00B3184A"/>
    <w:rsid w:val="00B31E9E"/>
    <w:rsid w:val="00B320AF"/>
    <w:rsid w:val="00B33166"/>
    <w:rsid w:val="00B337C0"/>
    <w:rsid w:val="00B33AE6"/>
    <w:rsid w:val="00B33FBF"/>
    <w:rsid w:val="00B34018"/>
    <w:rsid w:val="00B34187"/>
    <w:rsid w:val="00B34984"/>
    <w:rsid w:val="00B34A05"/>
    <w:rsid w:val="00B35923"/>
    <w:rsid w:val="00B35955"/>
    <w:rsid w:val="00B35C6E"/>
    <w:rsid w:val="00B360A5"/>
    <w:rsid w:val="00B362C1"/>
    <w:rsid w:val="00B36530"/>
    <w:rsid w:val="00B36DEB"/>
    <w:rsid w:val="00B37D11"/>
    <w:rsid w:val="00B40408"/>
    <w:rsid w:val="00B40495"/>
    <w:rsid w:val="00B408B6"/>
    <w:rsid w:val="00B40A6E"/>
    <w:rsid w:val="00B40B0F"/>
    <w:rsid w:val="00B42975"/>
    <w:rsid w:val="00B42C15"/>
    <w:rsid w:val="00B43E95"/>
    <w:rsid w:val="00B44874"/>
    <w:rsid w:val="00B44FA4"/>
    <w:rsid w:val="00B45577"/>
    <w:rsid w:val="00B459C9"/>
    <w:rsid w:val="00B45B53"/>
    <w:rsid w:val="00B45CDA"/>
    <w:rsid w:val="00B4694F"/>
    <w:rsid w:val="00B46A78"/>
    <w:rsid w:val="00B46F78"/>
    <w:rsid w:val="00B473A5"/>
    <w:rsid w:val="00B500BF"/>
    <w:rsid w:val="00B5021F"/>
    <w:rsid w:val="00B50C42"/>
    <w:rsid w:val="00B50CA7"/>
    <w:rsid w:val="00B51161"/>
    <w:rsid w:val="00B51169"/>
    <w:rsid w:val="00B515BD"/>
    <w:rsid w:val="00B52C12"/>
    <w:rsid w:val="00B542DA"/>
    <w:rsid w:val="00B547E5"/>
    <w:rsid w:val="00B548B2"/>
    <w:rsid w:val="00B54AB5"/>
    <w:rsid w:val="00B54D1C"/>
    <w:rsid w:val="00B54E9B"/>
    <w:rsid w:val="00B552EE"/>
    <w:rsid w:val="00B55B77"/>
    <w:rsid w:val="00B56169"/>
    <w:rsid w:val="00B56949"/>
    <w:rsid w:val="00B56D7D"/>
    <w:rsid w:val="00B56DF5"/>
    <w:rsid w:val="00B5723B"/>
    <w:rsid w:val="00B57263"/>
    <w:rsid w:val="00B57390"/>
    <w:rsid w:val="00B573AB"/>
    <w:rsid w:val="00B601CC"/>
    <w:rsid w:val="00B60351"/>
    <w:rsid w:val="00B603E8"/>
    <w:rsid w:val="00B606EA"/>
    <w:rsid w:val="00B617BE"/>
    <w:rsid w:val="00B61A46"/>
    <w:rsid w:val="00B61BEC"/>
    <w:rsid w:val="00B61D0C"/>
    <w:rsid w:val="00B61DD4"/>
    <w:rsid w:val="00B61E91"/>
    <w:rsid w:val="00B62B8B"/>
    <w:rsid w:val="00B62D9F"/>
    <w:rsid w:val="00B63BE1"/>
    <w:rsid w:val="00B63DC0"/>
    <w:rsid w:val="00B64092"/>
    <w:rsid w:val="00B642B1"/>
    <w:rsid w:val="00B64CAE"/>
    <w:rsid w:val="00B654D7"/>
    <w:rsid w:val="00B655EA"/>
    <w:rsid w:val="00B658F3"/>
    <w:rsid w:val="00B66B7D"/>
    <w:rsid w:val="00B66F13"/>
    <w:rsid w:val="00B67DE7"/>
    <w:rsid w:val="00B7049F"/>
    <w:rsid w:val="00B705A2"/>
    <w:rsid w:val="00B70601"/>
    <w:rsid w:val="00B7095B"/>
    <w:rsid w:val="00B714A6"/>
    <w:rsid w:val="00B718DB"/>
    <w:rsid w:val="00B7190A"/>
    <w:rsid w:val="00B7222C"/>
    <w:rsid w:val="00B7288B"/>
    <w:rsid w:val="00B7301E"/>
    <w:rsid w:val="00B7321A"/>
    <w:rsid w:val="00B73862"/>
    <w:rsid w:val="00B73F22"/>
    <w:rsid w:val="00B73F43"/>
    <w:rsid w:val="00B74DBA"/>
    <w:rsid w:val="00B75465"/>
    <w:rsid w:val="00B75BBF"/>
    <w:rsid w:val="00B75BD4"/>
    <w:rsid w:val="00B77146"/>
    <w:rsid w:val="00B771F9"/>
    <w:rsid w:val="00B772DD"/>
    <w:rsid w:val="00B7736F"/>
    <w:rsid w:val="00B776C4"/>
    <w:rsid w:val="00B776C6"/>
    <w:rsid w:val="00B776DC"/>
    <w:rsid w:val="00B80345"/>
    <w:rsid w:val="00B80AE3"/>
    <w:rsid w:val="00B81B78"/>
    <w:rsid w:val="00B81CDC"/>
    <w:rsid w:val="00B828A7"/>
    <w:rsid w:val="00B828E0"/>
    <w:rsid w:val="00B83124"/>
    <w:rsid w:val="00B83451"/>
    <w:rsid w:val="00B835F4"/>
    <w:rsid w:val="00B83AC5"/>
    <w:rsid w:val="00B83B8F"/>
    <w:rsid w:val="00B842C5"/>
    <w:rsid w:val="00B84953"/>
    <w:rsid w:val="00B84964"/>
    <w:rsid w:val="00B84DB3"/>
    <w:rsid w:val="00B85659"/>
    <w:rsid w:val="00B857DD"/>
    <w:rsid w:val="00B86347"/>
    <w:rsid w:val="00B86BE6"/>
    <w:rsid w:val="00B86D88"/>
    <w:rsid w:val="00B87040"/>
    <w:rsid w:val="00B87066"/>
    <w:rsid w:val="00B87097"/>
    <w:rsid w:val="00B87165"/>
    <w:rsid w:val="00B871EB"/>
    <w:rsid w:val="00B87778"/>
    <w:rsid w:val="00B90752"/>
    <w:rsid w:val="00B9188E"/>
    <w:rsid w:val="00B91E15"/>
    <w:rsid w:val="00B91FB4"/>
    <w:rsid w:val="00B92425"/>
    <w:rsid w:val="00B925FA"/>
    <w:rsid w:val="00B92724"/>
    <w:rsid w:val="00B92811"/>
    <w:rsid w:val="00B9366D"/>
    <w:rsid w:val="00B9384D"/>
    <w:rsid w:val="00B9390D"/>
    <w:rsid w:val="00B93958"/>
    <w:rsid w:val="00B942B4"/>
    <w:rsid w:val="00B947E7"/>
    <w:rsid w:val="00B94DAC"/>
    <w:rsid w:val="00B94DE1"/>
    <w:rsid w:val="00B954DE"/>
    <w:rsid w:val="00B9550D"/>
    <w:rsid w:val="00B95524"/>
    <w:rsid w:val="00B957B7"/>
    <w:rsid w:val="00B95B45"/>
    <w:rsid w:val="00B9600F"/>
    <w:rsid w:val="00B965E9"/>
    <w:rsid w:val="00B967ED"/>
    <w:rsid w:val="00B97A6D"/>
    <w:rsid w:val="00B97F34"/>
    <w:rsid w:val="00BA0339"/>
    <w:rsid w:val="00BA076B"/>
    <w:rsid w:val="00BA0A8A"/>
    <w:rsid w:val="00BA1E9E"/>
    <w:rsid w:val="00BA308C"/>
    <w:rsid w:val="00BA31A5"/>
    <w:rsid w:val="00BA40FD"/>
    <w:rsid w:val="00BA4793"/>
    <w:rsid w:val="00BA48A3"/>
    <w:rsid w:val="00BA5D74"/>
    <w:rsid w:val="00BA62C1"/>
    <w:rsid w:val="00BA6938"/>
    <w:rsid w:val="00BA6B66"/>
    <w:rsid w:val="00BA6CF6"/>
    <w:rsid w:val="00BA6E48"/>
    <w:rsid w:val="00BA7238"/>
    <w:rsid w:val="00BA7811"/>
    <w:rsid w:val="00BA7BF1"/>
    <w:rsid w:val="00BA7E15"/>
    <w:rsid w:val="00BB06F9"/>
    <w:rsid w:val="00BB0E75"/>
    <w:rsid w:val="00BB1157"/>
    <w:rsid w:val="00BB127C"/>
    <w:rsid w:val="00BB144F"/>
    <w:rsid w:val="00BB1512"/>
    <w:rsid w:val="00BB2308"/>
    <w:rsid w:val="00BB23E0"/>
    <w:rsid w:val="00BB3207"/>
    <w:rsid w:val="00BB32C8"/>
    <w:rsid w:val="00BB3390"/>
    <w:rsid w:val="00BB3914"/>
    <w:rsid w:val="00BB4532"/>
    <w:rsid w:val="00BB454E"/>
    <w:rsid w:val="00BB4667"/>
    <w:rsid w:val="00BB4869"/>
    <w:rsid w:val="00BB52FB"/>
    <w:rsid w:val="00BB5A00"/>
    <w:rsid w:val="00BB5D67"/>
    <w:rsid w:val="00BB5E7E"/>
    <w:rsid w:val="00BB6582"/>
    <w:rsid w:val="00BB7914"/>
    <w:rsid w:val="00BB7A6B"/>
    <w:rsid w:val="00BB7E95"/>
    <w:rsid w:val="00BC021B"/>
    <w:rsid w:val="00BC0238"/>
    <w:rsid w:val="00BC0CD9"/>
    <w:rsid w:val="00BC260C"/>
    <w:rsid w:val="00BC2698"/>
    <w:rsid w:val="00BC2A4D"/>
    <w:rsid w:val="00BC2E1E"/>
    <w:rsid w:val="00BC34F6"/>
    <w:rsid w:val="00BC3590"/>
    <w:rsid w:val="00BC3F7B"/>
    <w:rsid w:val="00BC497E"/>
    <w:rsid w:val="00BC4D97"/>
    <w:rsid w:val="00BC59BF"/>
    <w:rsid w:val="00BC5F65"/>
    <w:rsid w:val="00BC6BD9"/>
    <w:rsid w:val="00BC6E43"/>
    <w:rsid w:val="00BC7143"/>
    <w:rsid w:val="00BC7CB9"/>
    <w:rsid w:val="00BD09DA"/>
    <w:rsid w:val="00BD1977"/>
    <w:rsid w:val="00BD1A0D"/>
    <w:rsid w:val="00BD2164"/>
    <w:rsid w:val="00BD244B"/>
    <w:rsid w:val="00BD2545"/>
    <w:rsid w:val="00BD2B57"/>
    <w:rsid w:val="00BD31E9"/>
    <w:rsid w:val="00BD3DC1"/>
    <w:rsid w:val="00BD427F"/>
    <w:rsid w:val="00BD4765"/>
    <w:rsid w:val="00BD4CFC"/>
    <w:rsid w:val="00BD4D96"/>
    <w:rsid w:val="00BD4E0A"/>
    <w:rsid w:val="00BD4F4F"/>
    <w:rsid w:val="00BD56DC"/>
    <w:rsid w:val="00BD5B24"/>
    <w:rsid w:val="00BD5B91"/>
    <w:rsid w:val="00BD5C5C"/>
    <w:rsid w:val="00BD6129"/>
    <w:rsid w:val="00BD622A"/>
    <w:rsid w:val="00BD62F9"/>
    <w:rsid w:val="00BD6EEC"/>
    <w:rsid w:val="00BD6FEB"/>
    <w:rsid w:val="00BD71BA"/>
    <w:rsid w:val="00BD7746"/>
    <w:rsid w:val="00BE01A4"/>
    <w:rsid w:val="00BE0AF6"/>
    <w:rsid w:val="00BE10C8"/>
    <w:rsid w:val="00BE140E"/>
    <w:rsid w:val="00BE145E"/>
    <w:rsid w:val="00BE1754"/>
    <w:rsid w:val="00BE1F03"/>
    <w:rsid w:val="00BE2379"/>
    <w:rsid w:val="00BE2398"/>
    <w:rsid w:val="00BE28AF"/>
    <w:rsid w:val="00BE391A"/>
    <w:rsid w:val="00BE5015"/>
    <w:rsid w:val="00BE56E5"/>
    <w:rsid w:val="00BE572A"/>
    <w:rsid w:val="00BE58A7"/>
    <w:rsid w:val="00BE63D7"/>
    <w:rsid w:val="00BE6466"/>
    <w:rsid w:val="00BE6A2C"/>
    <w:rsid w:val="00BE75B8"/>
    <w:rsid w:val="00BE778C"/>
    <w:rsid w:val="00BF046C"/>
    <w:rsid w:val="00BF049F"/>
    <w:rsid w:val="00BF1005"/>
    <w:rsid w:val="00BF18E7"/>
    <w:rsid w:val="00BF1B8D"/>
    <w:rsid w:val="00BF1DB6"/>
    <w:rsid w:val="00BF2218"/>
    <w:rsid w:val="00BF27A0"/>
    <w:rsid w:val="00BF2887"/>
    <w:rsid w:val="00BF3344"/>
    <w:rsid w:val="00BF4349"/>
    <w:rsid w:val="00BF44C2"/>
    <w:rsid w:val="00BF498C"/>
    <w:rsid w:val="00BF55ED"/>
    <w:rsid w:val="00BF5EBF"/>
    <w:rsid w:val="00BF602E"/>
    <w:rsid w:val="00BF6E49"/>
    <w:rsid w:val="00BF7D49"/>
    <w:rsid w:val="00BF7E8D"/>
    <w:rsid w:val="00C004DE"/>
    <w:rsid w:val="00C006FB"/>
    <w:rsid w:val="00C00CCE"/>
    <w:rsid w:val="00C01001"/>
    <w:rsid w:val="00C010BF"/>
    <w:rsid w:val="00C0127B"/>
    <w:rsid w:val="00C0148D"/>
    <w:rsid w:val="00C01B52"/>
    <w:rsid w:val="00C02361"/>
    <w:rsid w:val="00C02E59"/>
    <w:rsid w:val="00C033A0"/>
    <w:rsid w:val="00C03417"/>
    <w:rsid w:val="00C03482"/>
    <w:rsid w:val="00C037C0"/>
    <w:rsid w:val="00C0426B"/>
    <w:rsid w:val="00C0453C"/>
    <w:rsid w:val="00C045DF"/>
    <w:rsid w:val="00C0465A"/>
    <w:rsid w:val="00C04E40"/>
    <w:rsid w:val="00C0557F"/>
    <w:rsid w:val="00C05B78"/>
    <w:rsid w:val="00C062B7"/>
    <w:rsid w:val="00C063DB"/>
    <w:rsid w:val="00C06848"/>
    <w:rsid w:val="00C068F1"/>
    <w:rsid w:val="00C07596"/>
    <w:rsid w:val="00C101C1"/>
    <w:rsid w:val="00C1059C"/>
    <w:rsid w:val="00C10694"/>
    <w:rsid w:val="00C10914"/>
    <w:rsid w:val="00C115B9"/>
    <w:rsid w:val="00C12775"/>
    <w:rsid w:val="00C12C29"/>
    <w:rsid w:val="00C134D7"/>
    <w:rsid w:val="00C13A76"/>
    <w:rsid w:val="00C13F11"/>
    <w:rsid w:val="00C14213"/>
    <w:rsid w:val="00C144F2"/>
    <w:rsid w:val="00C146F2"/>
    <w:rsid w:val="00C14912"/>
    <w:rsid w:val="00C149F7"/>
    <w:rsid w:val="00C1510A"/>
    <w:rsid w:val="00C15F93"/>
    <w:rsid w:val="00C1634A"/>
    <w:rsid w:val="00C163F2"/>
    <w:rsid w:val="00C164A7"/>
    <w:rsid w:val="00C165C0"/>
    <w:rsid w:val="00C16F66"/>
    <w:rsid w:val="00C20EA9"/>
    <w:rsid w:val="00C21981"/>
    <w:rsid w:val="00C21FDC"/>
    <w:rsid w:val="00C22689"/>
    <w:rsid w:val="00C24629"/>
    <w:rsid w:val="00C247CC"/>
    <w:rsid w:val="00C24B68"/>
    <w:rsid w:val="00C24C80"/>
    <w:rsid w:val="00C2568A"/>
    <w:rsid w:val="00C25B09"/>
    <w:rsid w:val="00C25E82"/>
    <w:rsid w:val="00C25FE0"/>
    <w:rsid w:val="00C261B2"/>
    <w:rsid w:val="00C269B2"/>
    <w:rsid w:val="00C26AE7"/>
    <w:rsid w:val="00C26D43"/>
    <w:rsid w:val="00C2781F"/>
    <w:rsid w:val="00C3125E"/>
    <w:rsid w:val="00C31552"/>
    <w:rsid w:val="00C31629"/>
    <w:rsid w:val="00C31FC5"/>
    <w:rsid w:val="00C334A5"/>
    <w:rsid w:val="00C33652"/>
    <w:rsid w:val="00C336FF"/>
    <w:rsid w:val="00C3442D"/>
    <w:rsid w:val="00C3468A"/>
    <w:rsid w:val="00C34B38"/>
    <w:rsid w:val="00C34C10"/>
    <w:rsid w:val="00C34CF2"/>
    <w:rsid w:val="00C35022"/>
    <w:rsid w:val="00C35065"/>
    <w:rsid w:val="00C35173"/>
    <w:rsid w:val="00C3521C"/>
    <w:rsid w:val="00C35585"/>
    <w:rsid w:val="00C3568F"/>
    <w:rsid w:val="00C35E98"/>
    <w:rsid w:val="00C3698F"/>
    <w:rsid w:val="00C36A3D"/>
    <w:rsid w:val="00C36A60"/>
    <w:rsid w:val="00C36A8B"/>
    <w:rsid w:val="00C36AE2"/>
    <w:rsid w:val="00C37330"/>
    <w:rsid w:val="00C375BD"/>
    <w:rsid w:val="00C37E30"/>
    <w:rsid w:val="00C37F18"/>
    <w:rsid w:val="00C40ED3"/>
    <w:rsid w:val="00C411BA"/>
    <w:rsid w:val="00C4122E"/>
    <w:rsid w:val="00C41647"/>
    <w:rsid w:val="00C416C3"/>
    <w:rsid w:val="00C419E6"/>
    <w:rsid w:val="00C42422"/>
    <w:rsid w:val="00C424EA"/>
    <w:rsid w:val="00C43392"/>
    <w:rsid w:val="00C43F4D"/>
    <w:rsid w:val="00C44002"/>
    <w:rsid w:val="00C44BA9"/>
    <w:rsid w:val="00C450AF"/>
    <w:rsid w:val="00C454FB"/>
    <w:rsid w:val="00C455AE"/>
    <w:rsid w:val="00C46548"/>
    <w:rsid w:val="00C46F46"/>
    <w:rsid w:val="00C47566"/>
    <w:rsid w:val="00C50BA5"/>
    <w:rsid w:val="00C50E16"/>
    <w:rsid w:val="00C513FC"/>
    <w:rsid w:val="00C51A1D"/>
    <w:rsid w:val="00C51BDE"/>
    <w:rsid w:val="00C51E7F"/>
    <w:rsid w:val="00C521DF"/>
    <w:rsid w:val="00C525BB"/>
    <w:rsid w:val="00C52895"/>
    <w:rsid w:val="00C52CE9"/>
    <w:rsid w:val="00C5308C"/>
    <w:rsid w:val="00C54585"/>
    <w:rsid w:val="00C54A36"/>
    <w:rsid w:val="00C54FDB"/>
    <w:rsid w:val="00C55FB6"/>
    <w:rsid w:val="00C563A3"/>
    <w:rsid w:val="00C565BE"/>
    <w:rsid w:val="00C5705E"/>
    <w:rsid w:val="00C574D5"/>
    <w:rsid w:val="00C575D5"/>
    <w:rsid w:val="00C57A9D"/>
    <w:rsid w:val="00C57D43"/>
    <w:rsid w:val="00C6033E"/>
    <w:rsid w:val="00C6060C"/>
    <w:rsid w:val="00C60753"/>
    <w:rsid w:val="00C6109C"/>
    <w:rsid w:val="00C62692"/>
    <w:rsid w:val="00C62885"/>
    <w:rsid w:val="00C6306E"/>
    <w:rsid w:val="00C63804"/>
    <w:rsid w:val="00C646EE"/>
    <w:rsid w:val="00C65170"/>
    <w:rsid w:val="00C655E6"/>
    <w:rsid w:val="00C6578F"/>
    <w:rsid w:val="00C65A4B"/>
    <w:rsid w:val="00C65C80"/>
    <w:rsid w:val="00C65E4D"/>
    <w:rsid w:val="00C675FE"/>
    <w:rsid w:val="00C67973"/>
    <w:rsid w:val="00C67EB8"/>
    <w:rsid w:val="00C67F58"/>
    <w:rsid w:val="00C707A8"/>
    <w:rsid w:val="00C70F6D"/>
    <w:rsid w:val="00C713C7"/>
    <w:rsid w:val="00C7145D"/>
    <w:rsid w:val="00C71D98"/>
    <w:rsid w:val="00C729C4"/>
    <w:rsid w:val="00C72C79"/>
    <w:rsid w:val="00C73F32"/>
    <w:rsid w:val="00C74C99"/>
    <w:rsid w:val="00C74CDD"/>
    <w:rsid w:val="00C753A5"/>
    <w:rsid w:val="00C75A78"/>
    <w:rsid w:val="00C75C65"/>
    <w:rsid w:val="00C75C9B"/>
    <w:rsid w:val="00C76498"/>
    <w:rsid w:val="00C764E4"/>
    <w:rsid w:val="00C76A71"/>
    <w:rsid w:val="00C76FC5"/>
    <w:rsid w:val="00C778DF"/>
    <w:rsid w:val="00C7792A"/>
    <w:rsid w:val="00C77C2D"/>
    <w:rsid w:val="00C80135"/>
    <w:rsid w:val="00C80ABE"/>
    <w:rsid w:val="00C81871"/>
    <w:rsid w:val="00C81FB4"/>
    <w:rsid w:val="00C822D3"/>
    <w:rsid w:val="00C827A9"/>
    <w:rsid w:val="00C82895"/>
    <w:rsid w:val="00C83DEF"/>
    <w:rsid w:val="00C842BF"/>
    <w:rsid w:val="00C84421"/>
    <w:rsid w:val="00C84FDE"/>
    <w:rsid w:val="00C8522E"/>
    <w:rsid w:val="00C853A0"/>
    <w:rsid w:val="00C853D6"/>
    <w:rsid w:val="00C85515"/>
    <w:rsid w:val="00C85899"/>
    <w:rsid w:val="00C86004"/>
    <w:rsid w:val="00C86547"/>
    <w:rsid w:val="00C86830"/>
    <w:rsid w:val="00C8720E"/>
    <w:rsid w:val="00C87462"/>
    <w:rsid w:val="00C87ABD"/>
    <w:rsid w:val="00C87B3D"/>
    <w:rsid w:val="00C87FD7"/>
    <w:rsid w:val="00C903E7"/>
    <w:rsid w:val="00C906E3"/>
    <w:rsid w:val="00C90937"/>
    <w:rsid w:val="00C91566"/>
    <w:rsid w:val="00C921CA"/>
    <w:rsid w:val="00C92703"/>
    <w:rsid w:val="00C928EF"/>
    <w:rsid w:val="00C937E3"/>
    <w:rsid w:val="00C93D7C"/>
    <w:rsid w:val="00C940E9"/>
    <w:rsid w:val="00C94A2F"/>
    <w:rsid w:val="00C959CD"/>
    <w:rsid w:val="00C959D9"/>
    <w:rsid w:val="00C95EEE"/>
    <w:rsid w:val="00C9634B"/>
    <w:rsid w:val="00C96850"/>
    <w:rsid w:val="00C969E4"/>
    <w:rsid w:val="00C97575"/>
    <w:rsid w:val="00C97B0A"/>
    <w:rsid w:val="00C97C5F"/>
    <w:rsid w:val="00C97E8C"/>
    <w:rsid w:val="00CA03BA"/>
    <w:rsid w:val="00CA0ADA"/>
    <w:rsid w:val="00CA0EC5"/>
    <w:rsid w:val="00CA180C"/>
    <w:rsid w:val="00CA2963"/>
    <w:rsid w:val="00CA2B0F"/>
    <w:rsid w:val="00CA31B6"/>
    <w:rsid w:val="00CA340B"/>
    <w:rsid w:val="00CA3534"/>
    <w:rsid w:val="00CA359E"/>
    <w:rsid w:val="00CA4169"/>
    <w:rsid w:val="00CA4330"/>
    <w:rsid w:val="00CA4BC1"/>
    <w:rsid w:val="00CA6011"/>
    <w:rsid w:val="00CA6A2D"/>
    <w:rsid w:val="00CA6FCE"/>
    <w:rsid w:val="00CA7B47"/>
    <w:rsid w:val="00CB040B"/>
    <w:rsid w:val="00CB0495"/>
    <w:rsid w:val="00CB0B97"/>
    <w:rsid w:val="00CB14EE"/>
    <w:rsid w:val="00CB1711"/>
    <w:rsid w:val="00CB1A5C"/>
    <w:rsid w:val="00CB1C7C"/>
    <w:rsid w:val="00CB1EB3"/>
    <w:rsid w:val="00CB22B2"/>
    <w:rsid w:val="00CB26A6"/>
    <w:rsid w:val="00CB2801"/>
    <w:rsid w:val="00CB2C09"/>
    <w:rsid w:val="00CB2D37"/>
    <w:rsid w:val="00CB2F33"/>
    <w:rsid w:val="00CB3121"/>
    <w:rsid w:val="00CB320D"/>
    <w:rsid w:val="00CB47B6"/>
    <w:rsid w:val="00CB4B33"/>
    <w:rsid w:val="00CB4CF4"/>
    <w:rsid w:val="00CB53BF"/>
    <w:rsid w:val="00CB54CD"/>
    <w:rsid w:val="00CB5B9F"/>
    <w:rsid w:val="00CB5CFA"/>
    <w:rsid w:val="00CB729C"/>
    <w:rsid w:val="00CB7EDA"/>
    <w:rsid w:val="00CC03AC"/>
    <w:rsid w:val="00CC043E"/>
    <w:rsid w:val="00CC0530"/>
    <w:rsid w:val="00CC08AC"/>
    <w:rsid w:val="00CC0989"/>
    <w:rsid w:val="00CC09DB"/>
    <w:rsid w:val="00CC0CDC"/>
    <w:rsid w:val="00CC0D96"/>
    <w:rsid w:val="00CC0E8F"/>
    <w:rsid w:val="00CC10FB"/>
    <w:rsid w:val="00CC17E3"/>
    <w:rsid w:val="00CC1CB8"/>
    <w:rsid w:val="00CC1F52"/>
    <w:rsid w:val="00CC2482"/>
    <w:rsid w:val="00CC2C13"/>
    <w:rsid w:val="00CC3561"/>
    <w:rsid w:val="00CC3627"/>
    <w:rsid w:val="00CC382C"/>
    <w:rsid w:val="00CC3EE2"/>
    <w:rsid w:val="00CC3F2E"/>
    <w:rsid w:val="00CC4132"/>
    <w:rsid w:val="00CC515E"/>
    <w:rsid w:val="00CC51BF"/>
    <w:rsid w:val="00CC53A3"/>
    <w:rsid w:val="00CC54F1"/>
    <w:rsid w:val="00CC550C"/>
    <w:rsid w:val="00CC582E"/>
    <w:rsid w:val="00CC5C2E"/>
    <w:rsid w:val="00CC612E"/>
    <w:rsid w:val="00CC6665"/>
    <w:rsid w:val="00CC68B0"/>
    <w:rsid w:val="00CC74FD"/>
    <w:rsid w:val="00CC7AD6"/>
    <w:rsid w:val="00CC7F24"/>
    <w:rsid w:val="00CC7F40"/>
    <w:rsid w:val="00CD00D0"/>
    <w:rsid w:val="00CD02C8"/>
    <w:rsid w:val="00CD07B4"/>
    <w:rsid w:val="00CD09FD"/>
    <w:rsid w:val="00CD20AC"/>
    <w:rsid w:val="00CD2362"/>
    <w:rsid w:val="00CD2CC9"/>
    <w:rsid w:val="00CD308E"/>
    <w:rsid w:val="00CD3921"/>
    <w:rsid w:val="00CD398D"/>
    <w:rsid w:val="00CD39D8"/>
    <w:rsid w:val="00CD39EC"/>
    <w:rsid w:val="00CD3E53"/>
    <w:rsid w:val="00CD4013"/>
    <w:rsid w:val="00CD4508"/>
    <w:rsid w:val="00CD4A6A"/>
    <w:rsid w:val="00CD4AAC"/>
    <w:rsid w:val="00CD4ADD"/>
    <w:rsid w:val="00CD507D"/>
    <w:rsid w:val="00CD588D"/>
    <w:rsid w:val="00CD5EF6"/>
    <w:rsid w:val="00CD6029"/>
    <w:rsid w:val="00CD660A"/>
    <w:rsid w:val="00CD6B78"/>
    <w:rsid w:val="00CD6E1B"/>
    <w:rsid w:val="00CD6E74"/>
    <w:rsid w:val="00CD7492"/>
    <w:rsid w:val="00CD75D5"/>
    <w:rsid w:val="00CD7650"/>
    <w:rsid w:val="00CD7FF8"/>
    <w:rsid w:val="00CE11E4"/>
    <w:rsid w:val="00CE15F2"/>
    <w:rsid w:val="00CE1A03"/>
    <w:rsid w:val="00CE1DB8"/>
    <w:rsid w:val="00CE2165"/>
    <w:rsid w:val="00CE2435"/>
    <w:rsid w:val="00CE2683"/>
    <w:rsid w:val="00CE30B6"/>
    <w:rsid w:val="00CE3338"/>
    <w:rsid w:val="00CE3366"/>
    <w:rsid w:val="00CE3A6B"/>
    <w:rsid w:val="00CE44D2"/>
    <w:rsid w:val="00CE48D6"/>
    <w:rsid w:val="00CE4B90"/>
    <w:rsid w:val="00CE5663"/>
    <w:rsid w:val="00CE5A9E"/>
    <w:rsid w:val="00CE63E8"/>
    <w:rsid w:val="00CE6887"/>
    <w:rsid w:val="00CE6F30"/>
    <w:rsid w:val="00CE71BC"/>
    <w:rsid w:val="00CE75C0"/>
    <w:rsid w:val="00CE7883"/>
    <w:rsid w:val="00CE798A"/>
    <w:rsid w:val="00CE7E83"/>
    <w:rsid w:val="00CF0434"/>
    <w:rsid w:val="00CF0A55"/>
    <w:rsid w:val="00CF1BF3"/>
    <w:rsid w:val="00CF2087"/>
    <w:rsid w:val="00CF239E"/>
    <w:rsid w:val="00CF2467"/>
    <w:rsid w:val="00CF2580"/>
    <w:rsid w:val="00CF25A2"/>
    <w:rsid w:val="00CF28B3"/>
    <w:rsid w:val="00CF2A97"/>
    <w:rsid w:val="00CF2D61"/>
    <w:rsid w:val="00CF3BCA"/>
    <w:rsid w:val="00CF49BD"/>
    <w:rsid w:val="00CF55CF"/>
    <w:rsid w:val="00CF59C9"/>
    <w:rsid w:val="00CF5E4C"/>
    <w:rsid w:val="00CF6E6F"/>
    <w:rsid w:val="00CF6F22"/>
    <w:rsid w:val="00CF7E07"/>
    <w:rsid w:val="00CF7E43"/>
    <w:rsid w:val="00D00211"/>
    <w:rsid w:val="00D006D1"/>
    <w:rsid w:val="00D00E3A"/>
    <w:rsid w:val="00D01363"/>
    <w:rsid w:val="00D013BF"/>
    <w:rsid w:val="00D01CC0"/>
    <w:rsid w:val="00D01F85"/>
    <w:rsid w:val="00D02084"/>
    <w:rsid w:val="00D021FC"/>
    <w:rsid w:val="00D02501"/>
    <w:rsid w:val="00D025AE"/>
    <w:rsid w:val="00D0438B"/>
    <w:rsid w:val="00D044A7"/>
    <w:rsid w:val="00D04E8A"/>
    <w:rsid w:val="00D05251"/>
    <w:rsid w:val="00D05887"/>
    <w:rsid w:val="00D0588A"/>
    <w:rsid w:val="00D05CBB"/>
    <w:rsid w:val="00D06122"/>
    <w:rsid w:val="00D06271"/>
    <w:rsid w:val="00D06309"/>
    <w:rsid w:val="00D063DD"/>
    <w:rsid w:val="00D06FC3"/>
    <w:rsid w:val="00D07289"/>
    <w:rsid w:val="00D07939"/>
    <w:rsid w:val="00D07E96"/>
    <w:rsid w:val="00D1101B"/>
    <w:rsid w:val="00D1164D"/>
    <w:rsid w:val="00D11ACE"/>
    <w:rsid w:val="00D1218F"/>
    <w:rsid w:val="00D13B18"/>
    <w:rsid w:val="00D13D37"/>
    <w:rsid w:val="00D147DB"/>
    <w:rsid w:val="00D149C4"/>
    <w:rsid w:val="00D14AE8"/>
    <w:rsid w:val="00D14B95"/>
    <w:rsid w:val="00D14F1A"/>
    <w:rsid w:val="00D150D2"/>
    <w:rsid w:val="00D15150"/>
    <w:rsid w:val="00D155C2"/>
    <w:rsid w:val="00D157A1"/>
    <w:rsid w:val="00D165A8"/>
    <w:rsid w:val="00D16B92"/>
    <w:rsid w:val="00D16F5C"/>
    <w:rsid w:val="00D202AD"/>
    <w:rsid w:val="00D206EE"/>
    <w:rsid w:val="00D2090D"/>
    <w:rsid w:val="00D22FBA"/>
    <w:rsid w:val="00D23226"/>
    <w:rsid w:val="00D2375F"/>
    <w:rsid w:val="00D240E7"/>
    <w:rsid w:val="00D24585"/>
    <w:rsid w:val="00D25D61"/>
    <w:rsid w:val="00D265A5"/>
    <w:rsid w:val="00D269FE"/>
    <w:rsid w:val="00D26D06"/>
    <w:rsid w:val="00D3048A"/>
    <w:rsid w:val="00D305DE"/>
    <w:rsid w:val="00D30AAF"/>
    <w:rsid w:val="00D30AB1"/>
    <w:rsid w:val="00D30BDD"/>
    <w:rsid w:val="00D30F95"/>
    <w:rsid w:val="00D3143E"/>
    <w:rsid w:val="00D31D62"/>
    <w:rsid w:val="00D32BC4"/>
    <w:rsid w:val="00D32E19"/>
    <w:rsid w:val="00D32E49"/>
    <w:rsid w:val="00D33D42"/>
    <w:rsid w:val="00D347D8"/>
    <w:rsid w:val="00D34D74"/>
    <w:rsid w:val="00D34F59"/>
    <w:rsid w:val="00D351EA"/>
    <w:rsid w:val="00D35396"/>
    <w:rsid w:val="00D377CA"/>
    <w:rsid w:val="00D37EEF"/>
    <w:rsid w:val="00D4004E"/>
    <w:rsid w:val="00D40288"/>
    <w:rsid w:val="00D40B06"/>
    <w:rsid w:val="00D40B5F"/>
    <w:rsid w:val="00D40F9A"/>
    <w:rsid w:val="00D40FB8"/>
    <w:rsid w:val="00D42CC9"/>
    <w:rsid w:val="00D43403"/>
    <w:rsid w:val="00D4352A"/>
    <w:rsid w:val="00D442BA"/>
    <w:rsid w:val="00D4467E"/>
    <w:rsid w:val="00D44DA1"/>
    <w:rsid w:val="00D44DA7"/>
    <w:rsid w:val="00D44DFF"/>
    <w:rsid w:val="00D458B6"/>
    <w:rsid w:val="00D462CA"/>
    <w:rsid w:val="00D46A2A"/>
    <w:rsid w:val="00D46F4C"/>
    <w:rsid w:val="00D470E6"/>
    <w:rsid w:val="00D479D8"/>
    <w:rsid w:val="00D47D35"/>
    <w:rsid w:val="00D50049"/>
    <w:rsid w:val="00D503BE"/>
    <w:rsid w:val="00D50A6B"/>
    <w:rsid w:val="00D50D52"/>
    <w:rsid w:val="00D5137B"/>
    <w:rsid w:val="00D51ACA"/>
    <w:rsid w:val="00D51ADD"/>
    <w:rsid w:val="00D51F57"/>
    <w:rsid w:val="00D5270B"/>
    <w:rsid w:val="00D52B88"/>
    <w:rsid w:val="00D531FE"/>
    <w:rsid w:val="00D53C5F"/>
    <w:rsid w:val="00D53F42"/>
    <w:rsid w:val="00D54365"/>
    <w:rsid w:val="00D549B5"/>
    <w:rsid w:val="00D54B0B"/>
    <w:rsid w:val="00D55312"/>
    <w:rsid w:val="00D5547D"/>
    <w:rsid w:val="00D55DB8"/>
    <w:rsid w:val="00D55E4E"/>
    <w:rsid w:val="00D5616D"/>
    <w:rsid w:val="00D5643C"/>
    <w:rsid w:val="00D56B04"/>
    <w:rsid w:val="00D56C07"/>
    <w:rsid w:val="00D56C46"/>
    <w:rsid w:val="00D56D52"/>
    <w:rsid w:val="00D5705B"/>
    <w:rsid w:val="00D61026"/>
    <w:rsid w:val="00D61466"/>
    <w:rsid w:val="00D615B8"/>
    <w:rsid w:val="00D621DE"/>
    <w:rsid w:val="00D6256B"/>
    <w:rsid w:val="00D62B75"/>
    <w:rsid w:val="00D62E71"/>
    <w:rsid w:val="00D6317F"/>
    <w:rsid w:val="00D6329A"/>
    <w:rsid w:val="00D63795"/>
    <w:rsid w:val="00D63F3C"/>
    <w:rsid w:val="00D6430D"/>
    <w:rsid w:val="00D64469"/>
    <w:rsid w:val="00D6485A"/>
    <w:rsid w:val="00D64C27"/>
    <w:rsid w:val="00D64D7C"/>
    <w:rsid w:val="00D64DBA"/>
    <w:rsid w:val="00D652F3"/>
    <w:rsid w:val="00D657D4"/>
    <w:rsid w:val="00D66188"/>
    <w:rsid w:val="00D661C8"/>
    <w:rsid w:val="00D66252"/>
    <w:rsid w:val="00D6634C"/>
    <w:rsid w:val="00D663B3"/>
    <w:rsid w:val="00D6671B"/>
    <w:rsid w:val="00D66873"/>
    <w:rsid w:val="00D67712"/>
    <w:rsid w:val="00D67A1C"/>
    <w:rsid w:val="00D67B3E"/>
    <w:rsid w:val="00D706AF"/>
    <w:rsid w:val="00D70840"/>
    <w:rsid w:val="00D71391"/>
    <w:rsid w:val="00D71787"/>
    <w:rsid w:val="00D71ABF"/>
    <w:rsid w:val="00D71AE3"/>
    <w:rsid w:val="00D71AF4"/>
    <w:rsid w:val="00D71B27"/>
    <w:rsid w:val="00D71C3A"/>
    <w:rsid w:val="00D72D5E"/>
    <w:rsid w:val="00D72DC5"/>
    <w:rsid w:val="00D72E61"/>
    <w:rsid w:val="00D72E6B"/>
    <w:rsid w:val="00D72F16"/>
    <w:rsid w:val="00D731F6"/>
    <w:rsid w:val="00D734C9"/>
    <w:rsid w:val="00D73861"/>
    <w:rsid w:val="00D73BAC"/>
    <w:rsid w:val="00D73BEF"/>
    <w:rsid w:val="00D73D20"/>
    <w:rsid w:val="00D740CA"/>
    <w:rsid w:val="00D74232"/>
    <w:rsid w:val="00D74444"/>
    <w:rsid w:val="00D74935"/>
    <w:rsid w:val="00D74BE8"/>
    <w:rsid w:val="00D74EBE"/>
    <w:rsid w:val="00D75413"/>
    <w:rsid w:val="00D7583C"/>
    <w:rsid w:val="00D75F74"/>
    <w:rsid w:val="00D7615E"/>
    <w:rsid w:val="00D762F6"/>
    <w:rsid w:val="00D763BE"/>
    <w:rsid w:val="00D77369"/>
    <w:rsid w:val="00D7738D"/>
    <w:rsid w:val="00D77428"/>
    <w:rsid w:val="00D774D1"/>
    <w:rsid w:val="00D7758D"/>
    <w:rsid w:val="00D80461"/>
    <w:rsid w:val="00D805AF"/>
    <w:rsid w:val="00D8065C"/>
    <w:rsid w:val="00D8081F"/>
    <w:rsid w:val="00D80E3A"/>
    <w:rsid w:val="00D80F63"/>
    <w:rsid w:val="00D80F65"/>
    <w:rsid w:val="00D81387"/>
    <w:rsid w:val="00D816B7"/>
    <w:rsid w:val="00D81B7A"/>
    <w:rsid w:val="00D81D86"/>
    <w:rsid w:val="00D82336"/>
    <w:rsid w:val="00D82467"/>
    <w:rsid w:val="00D82C29"/>
    <w:rsid w:val="00D82D38"/>
    <w:rsid w:val="00D84BF2"/>
    <w:rsid w:val="00D84F7D"/>
    <w:rsid w:val="00D85220"/>
    <w:rsid w:val="00D856BA"/>
    <w:rsid w:val="00D85728"/>
    <w:rsid w:val="00D85E78"/>
    <w:rsid w:val="00D86B20"/>
    <w:rsid w:val="00D86B9E"/>
    <w:rsid w:val="00D86F23"/>
    <w:rsid w:val="00D87339"/>
    <w:rsid w:val="00D87C3B"/>
    <w:rsid w:val="00D90083"/>
    <w:rsid w:val="00D902B5"/>
    <w:rsid w:val="00D90A4E"/>
    <w:rsid w:val="00D91393"/>
    <w:rsid w:val="00D916B6"/>
    <w:rsid w:val="00D917C1"/>
    <w:rsid w:val="00D937DA"/>
    <w:rsid w:val="00D937F7"/>
    <w:rsid w:val="00D93929"/>
    <w:rsid w:val="00D93CAE"/>
    <w:rsid w:val="00D94ADA"/>
    <w:rsid w:val="00D94AE4"/>
    <w:rsid w:val="00D95206"/>
    <w:rsid w:val="00D95481"/>
    <w:rsid w:val="00D95B6E"/>
    <w:rsid w:val="00D95DF2"/>
    <w:rsid w:val="00D962A9"/>
    <w:rsid w:val="00D96CE7"/>
    <w:rsid w:val="00D96D41"/>
    <w:rsid w:val="00D97AD4"/>
    <w:rsid w:val="00DA01F9"/>
    <w:rsid w:val="00DA0296"/>
    <w:rsid w:val="00DA0F05"/>
    <w:rsid w:val="00DA10E9"/>
    <w:rsid w:val="00DA12E8"/>
    <w:rsid w:val="00DA1AA7"/>
    <w:rsid w:val="00DA1F36"/>
    <w:rsid w:val="00DA3530"/>
    <w:rsid w:val="00DA3644"/>
    <w:rsid w:val="00DA37EA"/>
    <w:rsid w:val="00DA3E03"/>
    <w:rsid w:val="00DA3F84"/>
    <w:rsid w:val="00DA43F2"/>
    <w:rsid w:val="00DA4492"/>
    <w:rsid w:val="00DA466C"/>
    <w:rsid w:val="00DA4A92"/>
    <w:rsid w:val="00DA5061"/>
    <w:rsid w:val="00DA62F1"/>
    <w:rsid w:val="00DA64FF"/>
    <w:rsid w:val="00DA68D9"/>
    <w:rsid w:val="00DA69C1"/>
    <w:rsid w:val="00DA6ADE"/>
    <w:rsid w:val="00DA7BCB"/>
    <w:rsid w:val="00DA7BF7"/>
    <w:rsid w:val="00DB0058"/>
    <w:rsid w:val="00DB01D6"/>
    <w:rsid w:val="00DB0B61"/>
    <w:rsid w:val="00DB0DAF"/>
    <w:rsid w:val="00DB128B"/>
    <w:rsid w:val="00DB2B0A"/>
    <w:rsid w:val="00DB2B9F"/>
    <w:rsid w:val="00DB31B8"/>
    <w:rsid w:val="00DB34F3"/>
    <w:rsid w:val="00DB3B65"/>
    <w:rsid w:val="00DB430A"/>
    <w:rsid w:val="00DB4898"/>
    <w:rsid w:val="00DB5210"/>
    <w:rsid w:val="00DB5A98"/>
    <w:rsid w:val="00DB61D1"/>
    <w:rsid w:val="00DB682E"/>
    <w:rsid w:val="00DB6CC0"/>
    <w:rsid w:val="00DB7D92"/>
    <w:rsid w:val="00DB7FEB"/>
    <w:rsid w:val="00DC03BF"/>
    <w:rsid w:val="00DC0AE5"/>
    <w:rsid w:val="00DC1407"/>
    <w:rsid w:val="00DC15AC"/>
    <w:rsid w:val="00DC1850"/>
    <w:rsid w:val="00DC225B"/>
    <w:rsid w:val="00DC2413"/>
    <w:rsid w:val="00DC245D"/>
    <w:rsid w:val="00DC2728"/>
    <w:rsid w:val="00DC3135"/>
    <w:rsid w:val="00DC31A5"/>
    <w:rsid w:val="00DC38B6"/>
    <w:rsid w:val="00DC45C9"/>
    <w:rsid w:val="00DC4664"/>
    <w:rsid w:val="00DC4832"/>
    <w:rsid w:val="00DC54F2"/>
    <w:rsid w:val="00DC5547"/>
    <w:rsid w:val="00DC5AA1"/>
    <w:rsid w:val="00DC67C1"/>
    <w:rsid w:val="00DC6AF4"/>
    <w:rsid w:val="00DC6EB5"/>
    <w:rsid w:val="00DC7474"/>
    <w:rsid w:val="00DC76EF"/>
    <w:rsid w:val="00DC7A13"/>
    <w:rsid w:val="00DC7EAD"/>
    <w:rsid w:val="00DD0194"/>
    <w:rsid w:val="00DD0ECE"/>
    <w:rsid w:val="00DD1233"/>
    <w:rsid w:val="00DD2176"/>
    <w:rsid w:val="00DD28A5"/>
    <w:rsid w:val="00DD2A84"/>
    <w:rsid w:val="00DD4710"/>
    <w:rsid w:val="00DD4CB8"/>
    <w:rsid w:val="00DD4E3B"/>
    <w:rsid w:val="00DD55CB"/>
    <w:rsid w:val="00DD60EB"/>
    <w:rsid w:val="00DD66D3"/>
    <w:rsid w:val="00DD69EC"/>
    <w:rsid w:val="00DD6B14"/>
    <w:rsid w:val="00DD6DB1"/>
    <w:rsid w:val="00DD7259"/>
    <w:rsid w:val="00DD73F4"/>
    <w:rsid w:val="00DD749B"/>
    <w:rsid w:val="00DD7527"/>
    <w:rsid w:val="00DD7990"/>
    <w:rsid w:val="00DE0033"/>
    <w:rsid w:val="00DE08CC"/>
    <w:rsid w:val="00DE0B69"/>
    <w:rsid w:val="00DE0CBC"/>
    <w:rsid w:val="00DE11A4"/>
    <w:rsid w:val="00DE207C"/>
    <w:rsid w:val="00DE2CC1"/>
    <w:rsid w:val="00DE2CC9"/>
    <w:rsid w:val="00DE337A"/>
    <w:rsid w:val="00DE3C3B"/>
    <w:rsid w:val="00DE3EC8"/>
    <w:rsid w:val="00DE42CC"/>
    <w:rsid w:val="00DE47BC"/>
    <w:rsid w:val="00DE4A30"/>
    <w:rsid w:val="00DE4EF3"/>
    <w:rsid w:val="00DE6916"/>
    <w:rsid w:val="00DE7064"/>
    <w:rsid w:val="00DF04B0"/>
    <w:rsid w:val="00DF0CDA"/>
    <w:rsid w:val="00DF1080"/>
    <w:rsid w:val="00DF11DF"/>
    <w:rsid w:val="00DF15F4"/>
    <w:rsid w:val="00DF1AA8"/>
    <w:rsid w:val="00DF1E62"/>
    <w:rsid w:val="00DF2997"/>
    <w:rsid w:val="00DF2AC9"/>
    <w:rsid w:val="00DF318A"/>
    <w:rsid w:val="00DF3943"/>
    <w:rsid w:val="00DF4697"/>
    <w:rsid w:val="00DF47C8"/>
    <w:rsid w:val="00DF4800"/>
    <w:rsid w:val="00DF4A04"/>
    <w:rsid w:val="00DF5C00"/>
    <w:rsid w:val="00DF62E4"/>
    <w:rsid w:val="00DF7445"/>
    <w:rsid w:val="00DF782E"/>
    <w:rsid w:val="00DF7B84"/>
    <w:rsid w:val="00DF7F98"/>
    <w:rsid w:val="00E002E2"/>
    <w:rsid w:val="00E003E9"/>
    <w:rsid w:val="00E0066A"/>
    <w:rsid w:val="00E00670"/>
    <w:rsid w:val="00E00768"/>
    <w:rsid w:val="00E01851"/>
    <w:rsid w:val="00E02374"/>
    <w:rsid w:val="00E02BC6"/>
    <w:rsid w:val="00E02E0D"/>
    <w:rsid w:val="00E0313C"/>
    <w:rsid w:val="00E04505"/>
    <w:rsid w:val="00E045D3"/>
    <w:rsid w:val="00E04FBD"/>
    <w:rsid w:val="00E05074"/>
    <w:rsid w:val="00E0598E"/>
    <w:rsid w:val="00E06976"/>
    <w:rsid w:val="00E073B3"/>
    <w:rsid w:val="00E075E7"/>
    <w:rsid w:val="00E07AC0"/>
    <w:rsid w:val="00E10BC4"/>
    <w:rsid w:val="00E111BB"/>
    <w:rsid w:val="00E11430"/>
    <w:rsid w:val="00E1166B"/>
    <w:rsid w:val="00E1190D"/>
    <w:rsid w:val="00E11EB4"/>
    <w:rsid w:val="00E11FC1"/>
    <w:rsid w:val="00E122B8"/>
    <w:rsid w:val="00E12D9D"/>
    <w:rsid w:val="00E13229"/>
    <w:rsid w:val="00E1359D"/>
    <w:rsid w:val="00E1371D"/>
    <w:rsid w:val="00E138A8"/>
    <w:rsid w:val="00E138BF"/>
    <w:rsid w:val="00E138EB"/>
    <w:rsid w:val="00E13A57"/>
    <w:rsid w:val="00E1415D"/>
    <w:rsid w:val="00E14DC0"/>
    <w:rsid w:val="00E15361"/>
    <w:rsid w:val="00E15712"/>
    <w:rsid w:val="00E15E12"/>
    <w:rsid w:val="00E1672A"/>
    <w:rsid w:val="00E16B16"/>
    <w:rsid w:val="00E16B24"/>
    <w:rsid w:val="00E16F93"/>
    <w:rsid w:val="00E17804"/>
    <w:rsid w:val="00E1790D"/>
    <w:rsid w:val="00E20014"/>
    <w:rsid w:val="00E203EE"/>
    <w:rsid w:val="00E20B13"/>
    <w:rsid w:val="00E20D6E"/>
    <w:rsid w:val="00E21223"/>
    <w:rsid w:val="00E213BD"/>
    <w:rsid w:val="00E2140C"/>
    <w:rsid w:val="00E215AE"/>
    <w:rsid w:val="00E215B3"/>
    <w:rsid w:val="00E21EF3"/>
    <w:rsid w:val="00E22358"/>
    <w:rsid w:val="00E22EA3"/>
    <w:rsid w:val="00E230C3"/>
    <w:rsid w:val="00E231C0"/>
    <w:rsid w:val="00E23271"/>
    <w:rsid w:val="00E233E7"/>
    <w:rsid w:val="00E23854"/>
    <w:rsid w:val="00E2427D"/>
    <w:rsid w:val="00E2451C"/>
    <w:rsid w:val="00E24CC9"/>
    <w:rsid w:val="00E252FB"/>
    <w:rsid w:val="00E2540A"/>
    <w:rsid w:val="00E259A3"/>
    <w:rsid w:val="00E25C73"/>
    <w:rsid w:val="00E25EAF"/>
    <w:rsid w:val="00E2710F"/>
    <w:rsid w:val="00E27C4F"/>
    <w:rsid w:val="00E27DA3"/>
    <w:rsid w:val="00E304A3"/>
    <w:rsid w:val="00E30583"/>
    <w:rsid w:val="00E308EC"/>
    <w:rsid w:val="00E32279"/>
    <w:rsid w:val="00E323E9"/>
    <w:rsid w:val="00E326B1"/>
    <w:rsid w:val="00E32A4D"/>
    <w:rsid w:val="00E32FB6"/>
    <w:rsid w:val="00E332E8"/>
    <w:rsid w:val="00E33759"/>
    <w:rsid w:val="00E33D56"/>
    <w:rsid w:val="00E33E91"/>
    <w:rsid w:val="00E33FBE"/>
    <w:rsid w:val="00E34018"/>
    <w:rsid w:val="00E34316"/>
    <w:rsid w:val="00E345B0"/>
    <w:rsid w:val="00E34F26"/>
    <w:rsid w:val="00E3526B"/>
    <w:rsid w:val="00E358DE"/>
    <w:rsid w:val="00E37760"/>
    <w:rsid w:val="00E40623"/>
    <w:rsid w:val="00E40730"/>
    <w:rsid w:val="00E4108C"/>
    <w:rsid w:val="00E42021"/>
    <w:rsid w:val="00E4276D"/>
    <w:rsid w:val="00E43691"/>
    <w:rsid w:val="00E437D2"/>
    <w:rsid w:val="00E43BF9"/>
    <w:rsid w:val="00E4467C"/>
    <w:rsid w:val="00E45B2F"/>
    <w:rsid w:val="00E45DD4"/>
    <w:rsid w:val="00E46394"/>
    <w:rsid w:val="00E4643E"/>
    <w:rsid w:val="00E4650A"/>
    <w:rsid w:val="00E47BC6"/>
    <w:rsid w:val="00E47F1D"/>
    <w:rsid w:val="00E50260"/>
    <w:rsid w:val="00E50C6B"/>
    <w:rsid w:val="00E51930"/>
    <w:rsid w:val="00E51AA1"/>
    <w:rsid w:val="00E5219A"/>
    <w:rsid w:val="00E528F2"/>
    <w:rsid w:val="00E52A7C"/>
    <w:rsid w:val="00E52AC4"/>
    <w:rsid w:val="00E52B3E"/>
    <w:rsid w:val="00E52D4A"/>
    <w:rsid w:val="00E52EAE"/>
    <w:rsid w:val="00E53146"/>
    <w:rsid w:val="00E53443"/>
    <w:rsid w:val="00E53C7E"/>
    <w:rsid w:val="00E53CF0"/>
    <w:rsid w:val="00E53F61"/>
    <w:rsid w:val="00E544DA"/>
    <w:rsid w:val="00E54AC5"/>
    <w:rsid w:val="00E5544C"/>
    <w:rsid w:val="00E55751"/>
    <w:rsid w:val="00E55A2C"/>
    <w:rsid w:val="00E55D88"/>
    <w:rsid w:val="00E5626B"/>
    <w:rsid w:val="00E56726"/>
    <w:rsid w:val="00E56B07"/>
    <w:rsid w:val="00E56CA2"/>
    <w:rsid w:val="00E57343"/>
    <w:rsid w:val="00E574E0"/>
    <w:rsid w:val="00E575C4"/>
    <w:rsid w:val="00E57801"/>
    <w:rsid w:val="00E57F71"/>
    <w:rsid w:val="00E603FF"/>
    <w:rsid w:val="00E60544"/>
    <w:rsid w:val="00E60A3A"/>
    <w:rsid w:val="00E60F35"/>
    <w:rsid w:val="00E61326"/>
    <w:rsid w:val="00E615E1"/>
    <w:rsid w:val="00E61DC5"/>
    <w:rsid w:val="00E61E66"/>
    <w:rsid w:val="00E6258D"/>
    <w:rsid w:val="00E62A58"/>
    <w:rsid w:val="00E62D59"/>
    <w:rsid w:val="00E6359B"/>
    <w:rsid w:val="00E63973"/>
    <w:rsid w:val="00E661AA"/>
    <w:rsid w:val="00E665CC"/>
    <w:rsid w:val="00E66826"/>
    <w:rsid w:val="00E672BB"/>
    <w:rsid w:val="00E672D6"/>
    <w:rsid w:val="00E673F3"/>
    <w:rsid w:val="00E677F4"/>
    <w:rsid w:val="00E7015C"/>
    <w:rsid w:val="00E70EDC"/>
    <w:rsid w:val="00E70F14"/>
    <w:rsid w:val="00E71727"/>
    <w:rsid w:val="00E72CE5"/>
    <w:rsid w:val="00E730DF"/>
    <w:rsid w:val="00E730FE"/>
    <w:rsid w:val="00E73366"/>
    <w:rsid w:val="00E73779"/>
    <w:rsid w:val="00E73783"/>
    <w:rsid w:val="00E73790"/>
    <w:rsid w:val="00E7398E"/>
    <w:rsid w:val="00E74391"/>
    <w:rsid w:val="00E746C0"/>
    <w:rsid w:val="00E747E0"/>
    <w:rsid w:val="00E747F1"/>
    <w:rsid w:val="00E74C75"/>
    <w:rsid w:val="00E74F29"/>
    <w:rsid w:val="00E758FE"/>
    <w:rsid w:val="00E76478"/>
    <w:rsid w:val="00E764EC"/>
    <w:rsid w:val="00E76D8E"/>
    <w:rsid w:val="00E77EF5"/>
    <w:rsid w:val="00E80161"/>
    <w:rsid w:val="00E80674"/>
    <w:rsid w:val="00E811A0"/>
    <w:rsid w:val="00E81DA1"/>
    <w:rsid w:val="00E81F34"/>
    <w:rsid w:val="00E821E2"/>
    <w:rsid w:val="00E82930"/>
    <w:rsid w:val="00E82979"/>
    <w:rsid w:val="00E82B94"/>
    <w:rsid w:val="00E83B50"/>
    <w:rsid w:val="00E83DCC"/>
    <w:rsid w:val="00E84590"/>
    <w:rsid w:val="00E84E7D"/>
    <w:rsid w:val="00E850FD"/>
    <w:rsid w:val="00E8582C"/>
    <w:rsid w:val="00E85A93"/>
    <w:rsid w:val="00E85CB7"/>
    <w:rsid w:val="00E865B5"/>
    <w:rsid w:val="00E86C90"/>
    <w:rsid w:val="00E87774"/>
    <w:rsid w:val="00E8777D"/>
    <w:rsid w:val="00E87E03"/>
    <w:rsid w:val="00E9007D"/>
    <w:rsid w:val="00E901FE"/>
    <w:rsid w:val="00E90A84"/>
    <w:rsid w:val="00E90CC3"/>
    <w:rsid w:val="00E911B3"/>
    <w:rsid w:val="00E924B3"/>
    <w:rsid w:val="00E926FF"/>
    <w:rsid w:val="00E92D8E"/>
    <w:rsid w:val="00E92DD9"/>
    <w:rsid w:val="00E932CA"/>
    <w:rsid w:val="00E93595"/>
    <w:rsid w:val="00E949DE"/>
    <w:rsid w:val="00E94C83"/>
    <w:rsid w:val="00E94EA8"/>
    <w:rsid w:val="00E9509A"/>
    <w:rsid w:val="00E951FE"/>
    <w:rsid w:val="00E95959"/>
    <w:rsid w:val="00E96190"/>
    <w:rsid w:val="00E96957"/>
    <w:rsid w:val="00E9695C"/>
    <w:rsid w:val="00E96DAD"/>
    <w:rsid w:val="00E97108"/>
    <w:rsid w:val="00EA0DF0"/>
    <w:rsid w:val="00EA12F2"/>
    <w:rsid w:val="00EA1A5D"/>
    <w:rsid w:val="00EA1BA9"/>
    <w:rsid w:val="00EA1BFA"/>
    <w:rsid w:val="00EA1D2A"/>
    <w:rsid w:val="00EA1E79"/>
    <w:rsid w:val="00EA2311"/>
    <w:rsid w:val="00EA2EDB"/>
    <w:rsid w:val="00EA3ADA"/>
    <w:rsid w:val="00EA3FDC"/>
    <w:rsid w:val="00EA4438"/>
    <w:rsid w:val="00EA460B"/>
    <w:rsid w:val="00EA476F"/>
    <w:rsid w:val="00EA4918"/>
    <w:rsid w:val="00EA4CE5"/>
    <w:rsid w:val="00EA4D93"/>
    <w:rsid w:val="00EA4F2F"/>
    <w:rsid w:val="00EA596F"/>
    <w:rsid w:val="00EA5A0B"/>
    <w:rsid w:val="00EA5A4F"/>
    <w:rsid w:val="00EA5BF2"/>
    <w:rsid w:val="00EA67C4"/>
    <w:rsid w:val="00EA754E"/>
    <w:rsid w:val="00EB0193"/>
    <w:rsid w:val="00EB0709"/>
    <w:rsid w:val="00EB0BED"/>
    <w:rsid w:val="00EB0D1C"/>
    <w:rsid w:val="00EB11B8"/>
    <w:rsid w:val="00EB12CE"/>
    <w:rsid w:val="00EB13EF"/>
    <w:rsid w:val="00EB15E4"/>
    <w:rsid w:val="00EB1FAF"/>
    <w:rsid w:val="00EB2C71"/>
    <w:rsid w:val="00EB3345"/>
    <w:rsid w:val="00EB3433"/>
    <w:rsid w:val="00EB39E7"/>
    <w:rsid w:val="00EB3B21"/>
    <w:rsid w:val="00EB415B"/>
    <w:rsid w:val="00EB41D2"/>
    <w:rsid w:val="00EB4CAB"/>
    <w:rsid w:val="00EB5319"/>
    <w:rsid w:val="00EB5521"/>
    <w:rsid w:val="00EB56D9"/>
    <w:rsid w:val="00EB5C29"/>
    <w:rsid w:val="00EB5CAE"/>
    <w:rsid w:val="00EB6544"/>
    <w:rsid w:val="00EB6C2D"/>
    <w:rsid w:val="00EB701C"/>
    <w:rsid w:val="00EC03AF"/>
    <w:rsid w:val="00EC0947"/>
    <w:rsid w:val="00EC09FF"/>
    <w:rsid w:val="00EC1F60"/>
    <w:rsid w:val="00EC22BC"/>
    <w:rsid w:val="00EC2405"/>
    <w:rsid w:val="00EC2520"/>
    <w:rsid w:val="00EC32FF"/>
    <w:rsid w:val="00EC3770"/>
    <w:rsid w:val="00EC3CAE"/>
    <w:rsid w:val="00EC3D07"/>
    <w:rsid w:val="00EC4106"/>
    <w:rsid w:val="00EC44DD"/>
    <w:rsid w:val="00EC4CC0"/>
    <w:rsid w:val="00EC5026"/>
    <w:rsid w:val="00EC6119"/>
    <w:rsid w:val="00EC6253"/>
    <w:rsid w:val="00EC6431"/>
    <w:rsid w:val="00EC6B2F"/>
    <w:rsid w:val="00EC7BC3"/>
    <w:rsid w:val="00EC7E58"/>
    <w:rsid w:val="00ED03AC"/>
    <w:rsid w:val="00ED053E"/>
    <w:rsid w:val="00ED06AD"/>
    <w:rsid w:val="00ED083E"/>
    <w:rsid w:val="00ED1344"/>
    <w:rsid w:val="00ED18DE"/>
    <w:rsid w:val="00ED1D61"/>
    <w:rsid w:val="00ED2108"/>
    <w:rsid w:val="00ED2C57"/>
    <w:rsid w:val="00ED310E"/>
    <w:rsid w:val="00ED3DD0"/>
    <w:rsid w:val="00ED4288"/>
    <w:rsid w:val="00ED482D"/>
    <w:rsid w:val="00ED4A08"/>
    <w:rsid w:val="00ED530F"/>
    <w:rsid w:val="00ED5423"/>
    <w:rsid w:val="00ED6417"/>
    <w:rsid w:val="00ED646D"/>
    <w:rsid w:val="00ED7600"/>
    <w:rsid w:val="00ED78D7"/>
    <w:rsid w:val="00ED78F8"/>
    <w:rsid w:val="00ED7A22"/>
    <w:rsid w:val="00EE0578"/>
    <w:rsid w:val="00EE0646"/>
    <w:rsid w:val="00EE07C1"/>
    <w:rsid w:val="00EE2805"/>
    <w:rsid w:val="00EE356D"/>
    <w:rsid w:val="00EE37DB"/>
    <w:rsid w:val="00EE38DC"/>
    <w:rsid w:val="00EE3E0B"/>
    <w:rsid w:val="00EE3FE5"/>
    <w:rsid w:val="00EE4F48"/>
    <w:rsid w:val="00EE4F79"/>
    <w:rsid w:val="00EE5511"/>
    <w:rsid w:val="00EE55E1"/>
    <w:rsid w:val="00EE56FD"/>
    <w:rsid w:val="00EE6692"/>
    <w:rsid w:val="00EE66C3"/>
    <w:rsid w:val="00EE6A48"/>
    <w:rsid w:val="00EE73A0"/>
    <w:rsid w:val="00EF01D1"/>
    <w:rsid w:val="00EF073C"/>
    <w:rsid w:val="00EF08C4"/>
    <w:rsid w:val="00EF0A5D"/>
    <w:rsid w:val="00EF1018"/>
    <w:rsid w:val="00EF1257"/>
    <w:rsid w:val="00EF1714"/>
    <w:rsid w:val="00EF18E5"/>
    <w:rsid w:val="00EF20C6"/>
    <w:rsid w:val="00EF2259"/>
    <w:rsid w:val="00EF242E"/>
    <w:rsid w:val="00EF25A7"/>
    <w:rsid w:val="00EF2A86"/>
    <w:rsid w:val="00EF2EC2"/>
    <w:rsid w:val="00EF330A"/>
    <w:rsid w:val="00EF3ECE"/>
    <w:rsid w:val="00EF41F0"/>
    <w:rsid w:val="00EF4432"/>
    <w:rsid w:val="00EF445C"/>
    <w:rsid w:val="00EF46C7"/>
    <w:rsid w:val="00EF481D"/>
    <w:rsid w:val="00EF4CCF"/>
    <w:rsid w:val="00EF4F69"/>
    <w:rsid w:val="00EF511F"/>
    <w:rsid w:val="00EF539D"/>
    <w:rsid w:val="00EF53DC"/>
    <w:rsid w:val="00EF5533"/>
    <w:rsid w:val="00EF6073"/>
    <w:rsid w:val="00EF6847"/>
    <w:rsid w:val="00EF698B"/>
    <w:rsid w:val="00EF6B7F"/>
    <w:rsid w:val="00EF6D3D"/>
    <w:rsid w:val="00EF7991"/>
    <w:rsid w:val="00EF7C0C"/>
    <w:rsid w:val="00F0021E"/>
    <w:rsid w:val="00F002D3"/>
    <w:rsid w:val="00F00A54"/>
    <w:rsid w:val="00F01826"/>
    <w:rsid w:val="00F01B39"/>
    <w:rsid w:val="00F01B5C"/>
    <w:rsid w:val="00F01E7D"/>
    <w:rsid w:val="00F02675"/>
    <w:rsid w:val="00F0307F"/>
    <w:rsid w:val="00F03776"/>
    <w:rsid w:val="00F038D8"/>
    <w:rsid w:val="00F03BD3"/>
    <w:rsid w:val="00F03FB4"/>
    <w:rsid w:val="00F04088"/>
    <w:rsid w:val="00F04A45"/>
    <w:rsid w:val="00F0554A"/>
    <w:rsid w:val="00F056F7"/>
    <w:rsid w:val="00F05FFF"/>
    <w:rsid w:val="00F063DE"/>
    <w:rsid w:val="00F0641E"/>
    <w:rsid w:val="00F06B46"/>
    <w:rsid w:val="00F06F56"/>
    <w:rsid w:val="00F075AF"/>
    <w:rsid w:val="00F0774F"/>
    <w:rsid w:val="00F100CB"/>
    <w:rsid w:val="00F10699"/>
    <w:rsid w:val="00F108EA"/>
    <w:rsid w:val="00F117DA"/>
    <w:rsid w:val="00F119B2"/>
    <w:rsid w:val="00F11C31"/>
    <w:rsid w:val="00F11C5B"/>
    <w:rsid w:val="00F11D0C"/>
    <w:rsid w:val="00F121C7"/>
    <w:rsid w:val="00F12213"/>
    <w:rsid w:val="00F12CDF"/>
    <w:rsid w:val="00F13025"/>
    <w:rsid w:val="00F1362C"/>
    <w:rsid w:val="00F1365F"/>
    <w:rsid w:val="00F143C4"/>
    <w:rsid w:val="00F146BE"/>
    <w:rsid w:val="00F1529E"/>
    <w:rsid w:val="00F15B6A"/>
    <w:rsid w:val="00F15DEF"/>
    <w:rsid w:val="00F15E53"/>
    <w:rsid w:val="00F168FB"/>
    <w:rsid w:val="00F16C76"/>
    <w:rsid w:val="00F1773B"/>
    <w:rsid w:val="00F17899"/>
    <w:rsid w:val="00F17AD5"/>
    <w:rsid w:val="00F17DAA"/>
    <w:rsid w:val="00F20462"/>
    <w:rsid w:val="00F2076D"/>
    <w:rsid w:val="00F20B4C"/>
    <w:rsid w:val="00F20B76"/>
    <w:rsid w:val="00F221FD"/>
    <w:rsid w:val="00F222C0"/>
    <w:rsid w:val="00F22677"/>
    <w:rsid w:val="00F23096"/>
    <w:rsid w:val="00F2348A"/>
    <w:rsid w:val="00F239BA"/>
    <w:rsid w:val="00F240DE"/>
    <w:rsid w:val="00F243CB"/>
    <w:rsid w:val="00F254C9"/>
    <w:rsid w:val="00F25A2F"/>
    <w:rsid w:val="00F25D3A"/>
    <w:rsid w:val="00F2606D"/>
    <w:rsid w:val="00F31928"/>
    <w:rsid w:val="00F31C8E"/>
    <w:rsid w:val="00F32140"/>
    <w:rsid w:val="00F322D4"/>
    <w:rsid w:val="00F32519"/>
    <w:rsid w:val="00F333B6"/>
    <w:rsid w:val="00F335BC"/>
    <w:rsid w:val="00F338EF"/>
    <w:rsid w:val="00F33A8F"/>
    <w:rsid w:val="00F33DF6"/>
    <w:rsid w:val="00F3403B"/>
    <w:rsid w:val="00F341A9"/>
    <w:rsid w:val="00F3507B"/>
    <w:rsid w:val="00F3588E"/>
    <w:rsid w:val="00F35C49"/>
    <w:rsid w:val="00F36009"/>
    <w:rsid w:val="00F36272"/>
    <w:rsid w:val="00F36FAB"/>
    <w:rsid w:val="00F3707E"/>
    <w:rsid w:val="00F37152"/>
    <w:rsid w:val="00F37C26"/>
    <w:rsid w:val="00F40361"/>
    <w:rsid w:val="00F414AE"/>
    <w:rsid w:val="00F414F1"/>
    <w:rsid w:val="00F41963"/>
    <w:rsid w:val="00F41C7B"/>
    <w:rsid w:val="00F41F09"/>
    <w:rsid w:val="00F42141"/>
    <w:rsid w:val="00F42657"/>
    <w:rsid w:val="00F42882"/>
    <w:rsid w:val="00F42A7B"/>
    <w:rsid w:val="00F42EAA"/>
    <w:rsid w:val="00F43A29"/>
    <w:rsid w:val="00F43ABA"/>
    <w:rsid w:val="00F43C90"/>
    <w:rsid w:val="00F43F7F"/>
    <w:rsid w:val="00F4501B"/>
    <w:rsid w:val="00F45E19"/>
    <w:rsid w:val="00F45F42"/>
    <w:rsid w:val="00F46103"/>
    <w:rsid w:val="00F46925"/>
    <w:rsid w:val="00F46C33"/>
    <w:rsid w:val="00F47595"/>
    <w:rsid w:val="00F47897"/>
    <w:rsid w:val="00F478E1"/>
    <w:rsid w:val="00F47A63"/>
    <w:rsid w:val="00F50100"/>
    <w:rsid w:val="00F502EC"/>
    <w:rsid w:val="00F50687"/>
    <w:rsid w:val="00F508B8"/>
    <w:rsid w:val="00F51605"/>
    <w:rsid w:val="00F5188C"/>
    <w:rsid w:val="00F52212"/>
    <w:rsid w:val="00F52228"/>
    <w:rsid w:val="00F53581"/>
    <w:rsid w:val="00F5377F"/>
    <w:rsid w:val="00F53BB0"/>
    <w:rsid w:val="00F53D44"/>
    <w:rsid w:val="00F5479B"/>
    <w:rsid w:val="00F5501F"/>
    <w:rsid w:val="00F5555E"/>
    <w:rsid w:val="00F5576E"/>
    <w:rsid w:val="00F56A01"/>
    <w:rsid w:val="00F56A9B"/>
    <w:rsid w:val="00F5700E"/>
    <w:rsid w:val="00F57EAA"/>
    <w:rsid w:val="00F60659"/>
    <w:rsid w:val="00F609E8"/>
    <w:rsid w:val="00F614C0"/>
    <w:rsid w:val="00F615D5"/>
    <w:rsid w:val="00F619EE"/>
    <w:rsid w:val="00F62479"/>
    <w:rsid w:val="00F625A4"/>
    <w:rsid w:val="00F62860"/>
    <w:rsid w:val="00F63A34"/>
    <w:rsid w:val="00F64DE5"/>
    <w:rsid w:val="00F64DF7"/>
    <w:rsid w:val="00F65724"/>
    <w:rsid w:val="00F6581F"/>
    <w:rsid w:val="00F65A6D"/>
    <w:rsid w:val="00F65AAC"/>
    <w:rsid w:val="00F65DCA"/>
    <w:rsid w:val="00F660D4"/>
    <w:rsid w:val="00F66E64"/>
    <w:rsid w:val="00F67294"/>
    <w:rsid w:val="00F6735A"/>
    <w:rsid w:val="00F673B9"/>
    <w:rsid w:val="00F673DE"/>
    <w:rsid w:val="00F674C8"/>
    <w:rsid w:val="00F67CBB"/>
    <w:rsid w:val="00F67FFA"/>
    <w:rsid w:val="00F7098C"/>
    <w:rsid w:val="00F70B57"/>
    <w:rsid w:val="00F70F5D"/>
    <w:rsid w:val="00F7109C"/>
    <w:rsid w:val="00F710DB"/>
    <w:rsid w:val="00F7124A"/>
    <w:rsid w:val="00F712D2"/>
    <w:rsid w:val="00F71492"/>
    <w:rsid w:val="00F71BAF"/>
    <w:rsid w:val="00F725A8"/>
    <w:rsid w:val="00F7268E"/>
    <w:rsid w:val="00F72693"/>
    <w:rsid w:val="00F7283C"/>
    <w:rsid w:val="00F728A9"/>
    <w:rsid w:val="00F72AF5"/>
    <w:rsid w:val="00F72B4C"/>
    <w:rsid w:val="00F72CB1"/>
    <w:rsid w:val="00F72D2F"/>
    <w:rsid w:val="00F7332B"/>
    <w:rsid w:val="00F735A3"/>
    <w:rsid w:val="00F738D4"/>
    <w:rsid w:val="00F74F91"/>
    <w:rsid w:val="00F763C7"/>
    <w:rsid w:val="00F764D6"/>
    <w:rsid w:val="00F765C6"/>
    <w:rsid w:val="00F76706"/>
    <w:rsid w:val="00F767FF"/>
    <w:rsid w:val="00F76F4C"/>
    <w:rsid w:val="00F77D06"/>
    <w:rsid w:val="00F80F6D"/>
    <w:rsid w:val="00F811E6"/>
    <w:rsid w:val="00F8199F"/>
    <w:rsid w:val="00F81DA9"/>
    <w:rsid w:val="00F81F8C"/>
    <w:rsid w:val="00F8215E"/>
    <w:rsid w:val="00F824F5"/>
    <w:rsid w:val="00F82677"/>
    <w:rsid w:val="00F82AC3"/>
    <w:rsid w:val="00F837EA"/>
    <w:rsid w:val="00F83B27"/>
    <w:rsid w:val="00F84342"/>
    <w:rsid w:val="00F849D8"/>
    <w:rsid w:val="00F8521B"/>
    <w:rsid w:val="00F85408"/>
    <w:rsid w:val="00F85493"/>
    <w:rsid w:val="00F8558B"/>
    <w:rsid w:val="00F8575D"/>
    <w:rsid w:val="00F8589B"/>
    <w:rsid w:val="00F85CB7"/>
    <w:rsid w:val="00F85D77"/>
    <w:rsid w:val="00F85F8E"/>
    <w:rsid w:val="00F86113"/>
    <w:rsid w:val="00F861C4"/>
    <w:rsid w:val="00F8717A"/>
    <w:rsid w:val="00F90495"/>
    <w:rsid w:val="00F904B3"/>
    <w:rsid w:val="00F90FAB"/>
    <w:rsid w:val="00F91206"/>
    <w:rsid w:val="00F91309"/>
    <w:rsid w:val="00F91491"/>
    <w:rsid w:val="00F91511"/>
    <w:rsid w:val="00F91D7E"/>
    <w:rsid w:val="00F922F6"/>
    <w:rsid w:val="00F927A7"/>
    <w:rsid w:val="00F92D91"/>
    <w:rsid w:val="00F934E2"/>
    <w:rsid w:val="00F9356F"/>
    <w:rsid w:val="00F9374D"/>
    <w:rsid w:val="00F93845"/>
    <w:rsid w:val="00F93D6A"/>
    <w:rsid w:val="00F93F60"/>
    <w:rsid w:val="00F946BA"/>
    <w:rsid w:val="00F95AD9"/>
    <w:rsid w:val="00F95B4D"/>
    <w:rsid w:val="00F966D0"/>
    <w:rsid w:val="00F96B73"/>
    <w:rsid w:val="00F96CC2"/>
    <w:rsid w:val="00F96F52"/>
    <w:rsid w:val="00F9716F"/>
    <w:rsid w:val="00F97641"/>
    <w:rsid w:val="00FA072F"/>
    <w:rsid w:val="00FA0D70"/>
    <w:rsid w:val="00FA0D96"/>
    <w:rsid w:val="00FA1170"/>
    <w:rsid w:val="00FA14BF"/>
    <w:rsid w:val="00FA183E"/>
    <w:rsid w:val="00FA1D66"/>
    <w:rsid w:val="00FA2777"/>
    <w:rsid w:val="00FA277E"/>
    <w:rsid w:val="00FA3DDB"/>
    <w:rsid w:val="00FA3F68"/>
    <w:rsid w:val="00FA4393"/>
    <w:rsid w:val="00FA445D"/>
    <w:rsid w:val="00FA4CC3"/>
    <w:rsid w:val="00FA5234"/>
    <w:rsid w:val="00FA5402"/>
    <w:rsid w:val="00FA54C1"/>
    <w:rsid w:val="00FA5855"/>
    <w:rsid w:val="00FA5D67"/>
    <w:rsid w:val="00FA5F4C"/>
    <w:rsid w:val="00FA6190"/>
    <w:rsid w:val="00FA6411"/>
    <w:rsid w:val="00FA6A88"/>
    <w:rsid w:val="00FA7507"/>
    <w:rsid w:val="00FA772F"/>
    <w:rsid w:val="00FA7A33"/>
    <w:rsid w:val="00FA7F3B"/>
    <w:rsid w:val="00FA7F5C"/>
    <w:rsid w:val="00FA7FDC"/>
    <w:rsid w:val="00FB037F"/>
    <w:rsid w:val="00FB0566"/>
    <w:rsid w:val="00FB0BD0"/>
    <w:rsid w:val="00FB0D35"/>
    <w:rsid w:val="00FB0F92"/>
    <w:rsid w:val="00FB1777"/>
    <w:rsid w:val="00FB1A28"/>
    <w:rsid w:val="00FB1F5C"/>
    <w:rsid w:val="00FB23F6"/>
    <w:rsid w:val="00FB2878"/>
    <w:rsid w:val="00FB3845"/>
    <w:rsid w:val="00FB3B2D"/>
    <w:rsid w:val="00FB3E5A"/>
    <w:rsid w:val="00FB3F10"/>
    <w:rsid w:val="00FB445C"/>
    <w:rsid w:val="00FB4A9A"/>
    <w:rsid w:val="00FB4B20"/>
    <w:rsid w:val="00FB4BF0"/>
    <w:rsid w:val="00FB4E1F"/>
    <w:rsid w:val="00FB5625"/>
    <w:rsid w:val="00FB572D"/>
    <w:rsid w:val="00FB5746"/>
    <w:rsid w:val="00FB5B05"/>
    <w:rsid w:val="00FB64DE"/>
    <w:rsid w:val="00FB66FE"/>
    <w:rsid w:val="00FB670B"/>
    <w:rsid w:val="00FB6768"/>
    <w:rsid w:val="00FB6924"/>
    <w:rsid w:val="00FB7CB8"/>
    <w:rsid w:val="00FC05DB"/>
    <w:rsid w:val="00FC07FB"/>
    <w:rsid w:val="00FC0804"/>
    <w:rsid w:val="00FC0F95"/>
    <w:rsid w:val="00FC1F89"/>
    <w:rsid w:val="00FC26AD"/>
    <w:rsid w:val="00FC28DD"/>
    <w:rsid w:val="00FC29B9"/>
    <w:rsid w:val="00FC2D87"/>
    <w:rsid w:val="00FC31E9"/>
    <w:rsid w:val="00FC345A"/>
    <w:rsid w:val="00FC3534"/>
    <w:rsid w:val="00FC3749"/>
    <w:rsid w:val="00FC3829"/>
    <w:rsid w:val="00FC4298"/>
    <w:rsid w:val="00FC50DA"/>
    <w:rsid w:val="00FC58DE"/>
    <w:rsid w:val="00FC5F82"/>
    <w:rsid w:val="00FC5FB8"/>
    <w:rsid w:val="00FC6151"/>
    <w:rsid w:val="00FC6326"/>
    <w:rsid w:val="00FC64A3"/>
    <w:rsid w:val="00FC6526"/>
    <w:rsid w:val="00FC6710"/>
    <w:rsid w:val="00FC6890"/>
    <w:rsid w:val="00FC6D12"/>
    <w:rsid w:val="00FC6E71"/>
    <w:rsid w:val="00FC6FD3"/>
    <w:rsid w:val="00FC74C0"/>
    <w:rsid w:val="00FC7989"/>
    <w:rsid w:val="00FC7A70"/>
    <w:rsid w:val="00FD017E"/>
    <w:rsid w:val="00FD018F"/>
    <w:rsid w:val="00FD01FB"/>
    <w:rsid w:val="00FD0642"/>
    <w:rsid w:val="00FD18E2"/>
    <w:rsid w:val="00FD1AA2"/>
    <w:rsid w:val="00FD222C"/>
    <w:rsid w:val="00FD28C1"/>
    <w:rsid w:val="00FD2AA8"/>
    <w:rsid w:val="00FD31BA"/>
    <w:rsid w:val="00FD3B2A"/>
    <w:rsid w:val="00FD3E63"/>
    <w:rsid w:val="00FD4278"/>
    <w:rsid w:val="00FD4399"/>
    <w:rsid w:val="00FD45B8"/>
    <w:rsid w:val="00FD47F0"/>
    <w:rsid w:val="00FD50F9"/>
    <w:rsid w:val="00FD540E"/>
    <w:rsid w:val="00FD5557"/>
    <w:rsid w:val="00FD5829"/>
    <w:rsid w:val="00FD64A9"/>
    <w:rsid w:val="00FD6A8F"/>
    <w:rsid w:val="00FD6D81"/>
    <w:rsid w:val="00FD6FAA"/>
    <w:rsid w:val="00FD7398"/>
    <w:rsid w:val="00FD7F55"/>
    <w:rsid w:val="00FE0044"/>
    <w:rsid w:val="00FE0216"/>
    <w:rsid w:val="00FE082A"/>
    <w:rsid w:val="00FE0970"/>
    <w:rsid w:val="00FE15CF"/>
    <w:rsid w:val="00FE21E3"/>
    <w:rsid w:val="00FE2FA2"/>
    <w:rsid w:val="00FE305C"/>
    <w:rsid w:val="00FE4162"/>
    <w:rsid w:val="00FE4479"/>
    <w:rsid w:val="00FE49AC"/>
    <w:rsid w:val="00FE5D94"/>
    <w:rsid w:val="00FE5EEC"/>
    <w:rsid w:val="00FE6632"/>
    <w:rsid w:val="00FE70EA"/>
    <w:rsid w:val="00FE7839"/>
    <w:rsid w:val="00FE7BF0"/>
    <w:rsid w:val="00FE7F4B"/>
    <w:rsid w:val="00FF0301"/>
    <w:rsid w:val="00FF039C"/>
    <w:rsid w:val="00FF04D1"/>
    <w:rsid w:val="00FF08A6"/>
    <w:rsid w:val="00FF0AA9"/>
    <w:rsid w:val="00FF136E"/>
    <w:rsid w:val="00FF1663"/>
    <w:rsid w:val="00FF176F"/>
    <w:rsid w:val="00FF1922"/>
    <w:rsid w:val="00FF1BCF"/>
    <w:rsid w:val="00FF21AE"/>
    <w:rsid w:val="00FF232E"/>
    <w:rsid w:val="00FF2746"/>
    <w:rsid w:val="00FF2A10"/>
    <w:rsid w:val="00FF2AF3"/>
    <w:rsid w:val="00FF2EB1"/>
    <w:rsid w:val="00FF2F3F"/>
    <w:rsid w:val="00FF3D3F"/>
    <w:rsid w:val="00FF4534"/>
    <w:rsid w:val="00FF4DE6"/>
    <w:rsid w:val="00FF5AC0"/>
    <w:rsid w:val="00FF6F30"/>
    <w:rsid w:val="00FF7664"/>
    <w:rsid w:val="00FF7E15"/>
    <w:rsid w:val="012CA1F7"/>
    <w:rsid w:val="03474E69"/>
    <w:rsid w:val="034846B6"/>
    <w:rsid w:val="034A1385"/>
    <w:rsid w:val="03914B21"/>
    <w:rsid w:val="03C24BCD"/>
    <w:rsid w:val="03DFDFDA"/>
    <w:rsid w:val="042F5FA7"/>
    <w:rsid w:val="04921DF4"/>
    <w:rsid w:val="051F0149"/>
    <w:rsid w:val="0B5E17D5"/>
    <w:rsid w:val="0CADBE16"/>
    <w:rsid w:val="0CC0B010"/>
    <w:rsid w:val="0D31C3FE"/>
    <w:rsid w:val="0DCB9D77"/>
    <w:rsid w:val="0EA32FF5"/>
    <w:rsid w:val="0F9126FB"/>
    <w:rsid w:val="1176950A"/>
    <w:rsid w:val="11816AF7"/>
    <w:rsid w:val="118CDFF2"/>
    <w:rsid w:val="12959026"/>
    <w:rsid w:val="1302E0B6"/>
    <w:rsid w:val="13467CBB"/>
    <w:rsid w:val="13A684EE"/>
    <w:rsid w:val="143F0769"/>
    <w:rsid w:val="14426863"/>
    <w:rsid w:val="14D6148E"/>
    <w:rsid w:val="15024CE4"/>
    <w:rsid w:val="15EDB9A1"/>
    <w:rsid w:val="1602CE80"/>
    <w:rsid w:val="17160313"/>
    <w:rsid w:val="174BE17B"/>
    <w:rsid w:val="17E2BA78"/>
    <w:rsid w:val="18305393"/>
    <w:rsid w:val="18661D80"/>
    <w:rsid w:val="188B2E4F"/>
    <w:rsid w:val="18FEAF88"/>
    <w:rsid w:val="193A8D5F"/>
    <w:rsid w:val="19649B90"/>
    <w:rsid w:val="1A01024F"/>
    <w:rsid w:val="1A175268"/>
    <w:rsid w:val="1A372BA5"/>
    <w:rsid w:val="1AF20707"/>
    <w:rsid w:val="1BB3D165"/>
    <w:rsid w:val="1C65C2AB"/>
    <w:rsid w:val="1CBC6FA7"/>
    <w:rsid w:val="1CE2144C"/>
    <w:rsid w:val="1E78417E"/>
    <w:rsid w:val="1FF991CD"/>
    <w:rsid w:val="21DA6E31"/>
    <w:rsid w:val="229E4BCD"/>
    <w:rsid w:val="230E56AC"/>
    <w:rsid w:val="233F4B1F"/>
    <w:rsid w:val="23BB0BB1"/>
    <w:rsid w:val="252AD393"/>
    <w:rsid w:val="2610C2F8"/>
    <w:rsid w:val="26536CA0"/>
    <w:rsid w:val="289A45D4"/>
    <w:rsid w:val="2966B0A6"/>
    <w:rsid w:val="29A0E5D9"/>
    <w:rsid w:val="2A06780B"/>
    <w:rsid w:val="2C7744C1"/>
    <w:rsid w:val="2C87C18D"/>
    <w:rsid w:val="2E3419DC"/>
    <w:rsid w:val="2E645C0D"/>
    <w:rsid w:val="2E74BA14"/>
    <w:rsid w:val="2E8FA56C"/>
    <w:rsid w:val="2F58B577"/>
    <w:rsid w:val="30607CF0"/>
    <w:rsid w:val="314EBA5A"/>
    <w:rsid w:val="3169A721"/>
    <w:rsid w:val="3448363F"/>
    <w:rsid w:val="368E7B90"/>
    <w:rsid w:val="3798C6FD"/>
    <w:rsid w:val="38A43B8A"/>
    <w:rsid w:val="38AB7086"/>
    <w:rsid w:val="38C1CC79"/>
    <w:rsid w:val="39A73162"/>
    <w:rsid w:val="3A42496D"/>
    <w:rsid w:val="3ABD9B42"/>
    <w:rsid w:val="3ABF0B3E"/>
    <w:rsid w:val="3B285941"/>
    <w:rsid w:val="3B695C32"/>
    <w:rsid w:val="3B6F85FE"/>
    <w:rsid w:val="3D3DB244"/>
    <w:rsid w:val="3DCD7728"/>
    <w:rsid w:val="3F35C8FB"/>
    <w:rsid w:val="3F805037"/>
    <w:rsid w:val="3F9AC8B8"/>
    <w:rsid w:val="40DB2DDC"/>
    <w:rsid w:val="414F2E56"/>
    <w:rsid w:val="43874C34"/>
    <w:rsid w:val="43E39035"/>
    <w:rsid w:val="44840A16"/>
    <w:rsid w:val="44C8E454"/>
    <w:rsid w:val="460F4413"/>
    <w:rsid w:val="46752708"/>
    <w:rsid w:val="46B024F6"/>
    <w:rsid w:val="46CC625E"/>
    <w:rsid w:val="46FAF674"/>
    <w:rsid w:val="47093A60"/>
    <w:rsid w:val="47FFB64D"/>
    <w:rsid w:val="49506647"/>
    <w:rsid w:val="49D2D9C6"/>
    <w:rsid w:val="4B10300F"/>
    <w:rsid w:val="4B38FAAE"/>
    <w:rsid w:val="4B55AC76"/>
    <w:rsid w:val="4D11C760"/>
    <w:rsid w:val="4DA496C0"/>
    <w:rsid w:val="4DFE7CF9"/>
    <w:rsid w:val="4E3CECE0"/>
    <w:rsid w:val="4E481721"/>
    <w:rsid w:val="4E739BF5"/>
    <w:rsid w:val="4EC93B42"/>
    <w:rsid w:val="512BC9FD"/>
    <w:rsid w:val="51F3CAE1"/>
    <w:rsid w:val="5204A0F2"/>
    <w:rsid w:val="52868363"/>
    <w:rsid w:val="5331E125"/>
    <w:rsid w:val="535C5345"/>
    <w:rsid w:val="55CCF873"/>
    <w:rsid w:val="56EF6F4B"/>
    <w:rsid w:val="5720FB0A"/>
    <w:rsid w:val="5751979B"/>
    <w:rsid w:val="57A8E8FB"/>
    <w:rsid w:val="58482701"/>
    <w:rsid w:val="587CE551"/>
    <w:rsid w:val="588EF7AC"/>
    <w:rsid w:val="58C72687"/>
    <w:rsid w:val="5A40D397"/>
    <w:rsid w:val="5B14065B"/>
    <w:rsid w:val="5C725964"/>
    <w:rsid w:val="5CA52718"/>
    <w:rsid w:val="5E8764B8"/>
    <w:rsid w:val="5E8C9A8A"/>
    <w:rsid w:val="5FC800F4"/>
    <w:rsid w:val="6124C461"/>
    <w:rsid w:val="63B01E02"/>
    <w:rsid w:val="63FAD116"/>
    <w:rsid w:val="652C64E4"/>
    <w:rsid w:val="665A89DE"/>
    <w:rsid w:val="67380944"/>
    <w:rsid w:val="675DA1D8"/>
    <w:rsid w:val="67CCBD74"/>
    <w:rsid w:val="6840785B"/>
    <w:rsid w:val="690760AF"/>
    <w:rsid w:val="6977DA5B"/>
    <w:rsid w:val="69A3AC46"/>
    <w:rsid w:val="6A5E475B"/>
    <w:rsid w:val="6A9013B2"/>
    <w:rsid w:val="6AE6CC83"/>
    <w:rsid w:val="6BC5282C"/>
    <w:rsid w:val="6D39EB24"/>
    <w:rsid w:val="6F46FC46"/>
    <w:rsid w:val="6F8C38D3"/>
    <w:rsid w:val="703FD612"/>
    <w:rsid w:val="70452DA5"/>
    <w:rsid w:val="70569EAB"/>
    <w:rsid w:val="709D63BE"/>
    <w:rsid w:val="70AEDBFC"/>
    <w:rsid w:val="7113938F"/>
    <w:rsid w:val="73E8BBF7"/>
    <w:rsid w:val="754A669B"/>
    <w:rsid w:val="7617B409"/>
    <w:rsid w:val="7668ACE1"/>
    <w:rsid w:val="773304FE"/>
    <w:rsid w:val="773C6239"/>
    <w:rsid w:val="78354B18"/>
    <w:rsid w:val="78ED3FB4"/>
    <w:rsid w:val="7B49890D"/>
    <w:rsid w:val="7BA6EC82"/>
    <w:rsid w:val="7C345B90"/>
    <w:rsid w:val="7D654492"/>
    <w:rsid w:val="7DA0E7E6"/>
    <w:rsid w:val="7F1653E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0F3A9B"/>
  <w15:chartTrackingRefBased/>
  <w15:docId w15:val="{BEF752C0-FFD3-4545-9CF9-EEBF54C1F6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7F6A"/>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9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bold" w:hAnsi="Yu Gothic UI Semibold"/>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customStyle="1" w:styleId="normaltextrun">
    <w:name w:val="normaltextrun"/>
    <w:basedOn w:val="DefaultParagraphFont"/>
    <w:rsid w:val="00905EDB"/>
  </w:style>
  <w:style w:type="character" w:customStyle="1" w:styleId="eop">
    <w:name w:val="eop"/>
    <w:basedOn w:val="DefaultParagraphFont"/>
    <w:rsid w:val="00905EDB"/>
  </w:style>
  <w:style w:type="paragraph" w:styleId="Header">
    <w:name w:val="header"/>
    <w:basedOn w:val="Normal"/>
    <w:link w:val="HeaderChar"/>
    <w:uiPriority w:val="99"/>
    <w:semiHidden/>
    <w:unhideWhenUsed/>
    <w:rsid w:val="005A0F7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5A0F7E"/>
    <w:rPr>
      <w:rFonts w:ascii="Times New Roman" w:hAnsi="Times New Roman"/>
      <w:sz w:val="20"/>
      <w:lang w:val="en-GB"/>
    </w:rPr>
  </w:style>
  <w:style w:type="paragraph" w:styleId="Footer">
    <w:name w:val="footer"/>
    <w:basedOn w:val="Normal"/>
    <w:link w:val="FooterChar"/>
    <w:uiPriority w:val="99"/>
    <w:semiHidden/>
    <w:unhideWhenUsed/>
    <w:rsid w:val="005A0F7E"/>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5A0F7E"/>
    <w:rPr>
      <w:rFonts w:ascii="Times New Roman" w:hAnsi="Times New Roman"/>
      <w:sz w:val="20"/>
      <w:lang w:val="en-GB"/>
    </w:rPr>
  </w:style>
  <w:style w:type="paragraph" w:customStyle="1" w:styleId="paragraph">
    <w:name w:val="paragraph"/>
    <w:basedOn w:val="Normal"/>
    <w:rsid w:val="004F1A72"/>
    <w:pPr>
      <w:spacing w:before="100" w:beforeAutospacing="1" w:after="100" w:afterAutospacing="1" w:line="240" w:lineRule="auto"/>
    </w:pPr>
    <w:rPr>
      <w:rFonts w:eastAsia="Times New Roman" w:cs="Times New Roman"/>
      <w:sz w:val="24"/>
      <w:szCs w:val="24"/>
      <w:lang w:bidi="th-TH"/>
    </w:rPr>
  </w:style>
  <w:style w:type="character" w:styleId="Mention">
    <w:name w:val="Mention"/>
    <w:basedOn w:val="DefaultParagraphFont"/>
    <w:uiPriority w:val="99"/>
    <w:unhideWhenUsed/>
    <w:rsid w:val="00401574"/>
    <w:rPr>
      <w:color w:val="2B579A"/>
      <w:shd w:val="clear" w:color="auto" w:fill="E1DFDD"/>
    </w:rPr>
  </w:style>
  <w:style w:type="paragraph" w:styleId="BodyText">
    <w:name w:val="Body Text"/>
    <w:basedOn w:val="Normal"/>
    <w:link w:val="BodyTextChar"/>
    <w:rsid w:val="00E8582C"/>
    <w:pPr>
      <w:spacing w:after="120" w:line="278" w:lineRule="auto"/>
    </w:pPr>
    <w:rPr>
      <w:rFonts w:asciiTheme="minorHAnsi" w:eastAsiaTheme="minorEastAsia" w:hAnsiTheme="minorHAnsi"/>
      <w:kern w:val="2"/>
      <w:sz w:val="24"/>
      <w:szCs w:val="24"/>
      <w:lang w:eastAsia="en-GB"/>
      <w14:ligatures w14:val="standardContextual"/>
    </w:rPr>
  </w:style>
  <w:style w:type="character" w:customStyle="1" w:styleId="BodyTextChar">
    <w:name w:val="Body Text Char"/>
    <w:basedOn w:val="DefaultParagraphFont"/>
    <w:link w:val="BodyText"/>
    <w:rsid w:val="00E8582C"/>
    <w:rPr>
      <w:rFonts w:eastAsiaTheme="minorEastAsia"/>
      <w:kern w:val="2"/>
      <w:sz w:val="24"/>
      <w:szCs w:val="24"/>
      <w:lang w:val="en-GB" w:eastAsia="en-GB"/>
      <w14:ligatures w14:val="standardContextual"/>
    </w:rPr>
  </w:style>
  <w:style w:type="character" w:customStyle="1" w:styleId="cf01">
    <w:name w:val="cf01"/>
    <w:basedOn w:val="DefaultParagraphFont"/>
    <w:rsid w:val="00295B69"/>
    <w:rPr>
      <w:rFonts w:ascii="Segoe UI" w:hAnsi="Segoe UI" w:cs="Segoe UI" w:hint="default"/>
      <w:color w:val="666666"/>
      <w:sz w:val="18"/>
      <w:szCs w:val="18"/>
    </w:rPr>
  </w:style>
  <w:style w:type="paragraph" w:customStyle="1" w:styleId="B2">
    <w:name w:val="B2"/>
    <w:basedOn w:val="List2"/>
    <w:link w:val="B2Char"/>
    <w:qFormat/>
    <w:rsid w:val="00370B58"/>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eastAsia="en-GB"/>
    </w:rPr>
  </w:style>
  <w:style w:type="character" w:customStyle="1" w:styleId="B2Char">
    <w:name w:val="B2 Char"/>
    <w:link w:val="B2"/>
    <w:qFormat/>
    <w:rsid w:val="00370B58"/>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370B58"/>
    <w:pPr>
      <w:ind w:left="566" w:hanging="283"/>
      <w:contextualSpacing/>
    </w:pPr>
  </w:style>
  <w:style w:type="paragraph" w:styleId="Revision">
    <w:name w:val="Revision"/>
    <w:hidden/>
    <w:uiPriority w:val="99"/>
    <w:semiHidden/>
    <w:rsid w:val="00853F4B"/>
    <w:pPr>
      <w:spacing w:after="0" w:line="240" w:lineRule="auto"/>
    </w:pPr>
    <w:rPr>
      <w:rFonts w:ascii="Times New Roman" w:hAnsi="Times New Roman"/>
      <w:sz w:val="20"/>
      <w:lang w:val="en-GB"/>
    </w:rPr>
  </w:style>
  <w:style w:type="paragraph" w:styleId="NormalWeb">
    <w:name w:val="Normal (Web)"/>
    <w:basedOn w:val="Normal"/>
    <w:uiPriority w:val="99"/>
    <w:unhideWhenUsed/>
    <w:rsid w:val="00853F4B"/>
    <w:pPr>
      <w:spacing w:before="100" w:beforeAutospacing="1" w:after="100" w:afterAutospacing="1" w:line="240" w:lineRule="auto"/>
    </w:pPr>
    <w:rPr>
      <w:rFonts w:eastAsia="Times New Roman" w:cs="Times New Roman"/>
      <w:sz w:val="24"/>
      <w:szCs w:val="24"/>
      <w:lang w:bidi="th-TH"/>
    </w:rPr>
  </w:style>
  <w:style w:type="character" w:customStyle="1" w:styleId="tabchar">
    <w:name w:val="tabchar"/>
    <w:basedOn w:val="DefaultParagraphFont"/>
    <w:rsid w:val="004C4359"/>
  </w:style>
  <w:style w:type="paragraph" w:customStyle="1" w:styleId="B1">
    <w:name w:val="B1"/>
    <w:basedOn w:val="List"/>
    <w:link w:val="B1Char"/>
    <w:qFormat/>
    <w:rsid w:val="00E25EAF"/>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character" w:customStyle="1" w:styleId="B1Char">
    <w:name w:val="B1 Char"/>
    <w:link w:val="B1"/>
    <w:qFormat/>
    <w:rsid w:val="00E25EAF"/>
    <w:rPr>
      <w:rFonts w:ascii="Times New Roman" w:eastAsia="Times New Roman" w:hAnsi="Times New Roman" w:cs="Times New Roman"/>
      <w:sz w:val="20"/>
      <w:szCs w:val="20"/>
      <w:lang w:val="en-GB" w:eastAsia="en-GB"/>
    </w:rPr>
  </w:style>
  <w:style w:type="paragraph" w:customStyle="1" w:styleId="B3">
    <w:name w:val="B3"/>
    <w:basedOn w:val="List3"/>
    <w:link w:val="B3Char"/>
    <w:rsid w:val="00E25EAF"/>
    <w:pPr>
      <w:overflowPunct w:val="0"/>
      <w:autoSpaceDE w:val="0"/>
      <w:autoSpaceDN w:val="0"/>
      <w:adjustRightInd w:val="0"/>
      <w:spacing w:after="180" w:line="240" w:lineRule="auto"/>
      <w:ind w:left="1135" w:hanging="284"/>
      <w:contextualSpacing w:val="0"/>
      <w:textAlignment w:val="baseline"/>
    </w:pPr>
    <w:rPr>
      <w:rFonts w:eastAsia="Times New Roman" w:cs="Times New Roman"/>
      <w:szCs w:val="20"/>
      <w:lang w:eastAsia="en-GB"/>
    </w:rPr>
  </w:style>
  <w:style w:type="character" w:customStyle="1" w:styleId="B3Char">
    <w:name w:val="B3 Char"/>
    <w:link w:val="B3"/>
    <w:qFormat/>
    <w:locked/>
    <w:rsid w:val="00E25EAF"/>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E25EAF"/>
    <w:pPr>
      <w:ind w:left="360" w:hanging="360"/>
      <w:contextualSpacing/>
    </w:pPr>
  </w:style>
  <w:style w:type="paragraph" w:styleId="List3">
    <w:name w:val="List 3"/>
    <w:basedOn w:val="Normal"/>
    <w:uiPriority w:val="99"/>
    <w:semiHidden/>
    <w:unhideWhenUsed/>
    <w:rsid w:val="00E25EAF"/>
    <w:pPr>
      <w:ind w:left="1080" w:hanging="360"/>
      <w:contextualSpacing/>
    </w:pPr>
  </w:style>
  <w:style w:type="paragraph" w:customStyle="1" w:styleId="TAC">
    <w:name w:val="TAC"/>
    <w:basedOn w:val="Normal"/>
    <w:link w:val="TACChar"/>
    <w:rsid w:val="00BA0339"/>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qFormat/>
    <w:rsid w:val="00BA0339"/>
    <w:rPr>
      <w:rFonts w:ascii="Arial" w:eastAsia="Times New Roman" w:hAnsi="Arial" w:cs="Times New Roman"/>
      <w:sz w:val="18"/>
      <w:szCs w:val="20"/>
      <w:lang w:val="en-GB" w:eastAsia="en-GB"/>
    </w:rPr>
  </w:style>
  <w:style w:type="paragraph" w:customStyle="1" w:styleId="TH">
    <w:name w:val="TH"/>
    <w:basedOn w:val="Normal"/>
    <w:link w:val="THChar"/>
    <w:rsid w:val="00BA0339"/>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character" w:customStyle="1" w:styleId="THChar">
    <w:name w:val="TH Char"/>
    <w:link w:val="TH"/>
    <w:qFormat/>
    <w:rsid w:val="00BA0339"/>
    <w:rPr>
      <w:rFonts w:ascii="Arial" w:eastAsia="Times New Roman" w:hAnsi="Arial" w:cs="Times New Roman"/>
      <w:b/>
      <w:sz w:val="20"/>
      <w:szCs w:val="20"/>
      <w:lang w:val="en-GB" w:eastAsia="en-GB"/>
    </w:rPr>
  </w:style>
  <w:style w:type="paragraph" w:customStyle="1" w:styleId="TAN">
    <w:name w:val="TAN"/>
    <w:basedOn w:val="Normal"/>
    <w:link w:val="TANChar"/>
    <w:rsid w:val="00BA0339"/>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eastAsia="en-GB"/>
    </w:rPr>
  </w:style>
  <w:style w:type="character" w:customStyle="1" w:styleId="TANChar">
    <w:name w:val="TAN Char"/>
    <w:link w:val="TAN"/>
    <w:qFormat/>
    <w:rsid w:val="00BA0339"/>
    <w:rPr>
      <w:rFonts w:ascii="Arial" w:eastAsia="Times New Roman" w:hAnsi="Arial" w:cs="Times New Roman"/>
      <w:sz w:val="18"/>
      <w:szCs w:val="20"/>
      <w:lang w:val="en-GB" w:eastAsia="en-GB"/>
    </w:rPr>
  </w:style>
  <w:style w:type="character" w:customStyle="1" w:styleId="B10">
    <w:name w:val="B1 (文字)"/>
    <w:qFormat/>
    <w:rsid w:val="006563F2"/>
    <w:rPr>
      <w:lang w:eastAsia="en-US"/>
    </w:rPr>
  </w:style>
  <w:style w:type="character" w:customStyle="1" w:styleId="katex-mathml">
    <w:name w:val="katex-mathml"/>
    <w:basedOn w:val="DefaultParagraphFont"/>
    <w:rsid w:val="000A54C7"/>
  </w:style>
  <w:style w:type="character" w:customStyle="1" w:styleId="mord">
    <w:name w:val="mord"/>
    <w:basedOn w:val="DefaultParagraphFont"/>
    <w:rsid w:val="000A54C7"/>
  </w:style>
  <w:style w:type="character" w:customStyle="1" w:styleId="mrel">
    <w:name w:val="mrel"/>
    <w:basedOn w:val="DefaultParagraphFont"/>
    <w:rsid w:val="000A54C7"/>
  </w:style>
  <w:style w:type="character" w:customStyle="1" w:styleId="vlist-s">
    <w:name w:val="vlist-s"/>
    <w:basedOn w:val="DefaultParagraphFont"/>
    <w:rsid w:val="000A54C7"/>
  </w:style>
  <w:style w:type="character" w:customStyle="1" w:styleId="mbin">
    <w:name w:val="mbin"/>
    <w:basedOn w:val="DefaultParagraphFont"/>
    <w:rsid w:val="000A54C7"/>
  </w:style>
  <w:style w:type="character" w:customStyle="1" w:styleId="overflow-hidden">
    <w:name w:val="overflow-hidden"/>
    <w:basedOn w:val="DefaultParagraphFont"/>
    <w:rsid w:val="00171CA9"/>
  </w:style>
  <w:style w:type="character" w:styleId="Emphasis">
    <w:name w:val="Emphasis"/>
    <w:basedOn w:val="DefaultParagraphFont"/>
    <w:uiPriority w:val="20"/>
    <w:qFormat/>
    <w:rsid w:val="0098104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68200">
      <w:bodyDiv w:val="1"/>
      <w:marLeft w:val="0"/>
      <w:marRight w:val="0"/>
      <w:marTop w:val="0"/>
      <w:marBottom w:val="0"/>
      <w:divBdr>
        <w:top w:val="none" w:sz="0" w:space="0" w:color="auto"/>
        <w:left w:val="none" w:sz="0" w:space="0" w:color="auto"/>
        <w:bottom w:val="none" w:sz="0" w:space="0" w:color="auto"/>
        <w:right w:val="none" w:sz="0" w:space="0" w:color="auto"/>
      </w:divBdr>
    </w:div>
    <w:div w:id="83065736">
      <w:bodyDiv w:val="1"/>
      <w:marLeft w:val="0"/>
      <w:marRight w:val="0"/>
      <w:marTop w:val="0"/>
      <w:marBottom w:val="0"/>
      <w:divBdr>
        <w:top w:val="none" w:sz="0" w:space="0" w:color="auto"/>
        <w:left w:val="none" w:sz="0" w:space="0" w:color="auto"/>
        <w:bottom w:val="none" w:sz="0" w:space="0" w:color="auto"/>
        <w:right w:val="none" w:sz="0" w:space="0" w:color="auto"/>
      </w:divBdr>
    </w:div>
    <w:div w:id="89159308">
      <w:bodyDiv w:val="1"/>
      <w:marLeft w:val="0"/>
      <w:marRight w:val="0"/>
      <w:marTop w:val="0"/>
      <w:marBottom w:val="0"/>
      <w:divBdr>
        <w:top w:val="none" w:sz="0" w:space="0" w:color="auto"/>
        <w:left w:val="none" w:sz="0" w:space="0" w:color="auto"/>
        <w:bottom w:val="none" w:sz="0" w:space="0" w:color="auto"/>
        <w:right w:val="none" w:sz="0" w:space="0" w:color="auto"/>
      </w:divBdr>
    </w:div>
    <w:div w:id="143667630">
      <w:bodyDiv w:val="1"/>
      <w:marLeft w:val="0"/>
      <w:marRight w:val="0"/>
      <w:marTop w:val="0"/>
      <w:marBottom w:val="0"/>
      <w:divBdr>
        <w:top w:val="none" w:sz="0" w:space="0" w:color="auto"/>
        <w:left w:val="none" w:sz="0" w:space="0" w:color="auto"/>
        <w:bottom w:val="none" w:sz="0" w:space="0" w:color="auto"/>
        <w:right w:val="none" w:sz="0" w:space="0" w:color="auto"/>
      </w:divBdr>
      <w:divsChild>
        <w:div w:id="1533612410">
          <w:marLeft w:val="274"/>
          <w:marRight w:val="0"/>
          <w:marTop w:val="0"/>
          <w:marBottom w:val="0"/>
          <w:divBdr>
            <w:top w:val="none" w:sz="0" w:space="0" w:color="auto"/>
            <w:left w:val="none" w:sz="0" w:space="0" w:color="auto"/>
            <w:bottom w:val="none" w:sz="0" w:space="0" w:color="auto"/>
            <w:right w:val="none" w:sz="0" w:space="0" w:color="auto"/>
          </w:divBdr>
        </w:div>
      </w:divsChild>
    </w:div>
    <w:div w:id="361443708">
      <w:bodyDiv w:val="1"/>
      <w:marLeft w:val="0"/>
      <w:marRight w:val="0"/>
      <w:marTop w:val="0"/>
      <w:marBottom w:val="0"/>
      <w:divBdr>
        <w:top w:val="none" w:sz="0" w:space="0" w:color="auto"/>
        <w:left w:val="none" w:sz="0" w:space="0" w:color="auto"/>
        <w:bottom w:val="none" w:sz="0" w:space="0" w:color="auto"/>
        <w:right w:val="none" w:sz="0" w:space="0" w:color="auto"/>
      </w:divBdr>
    </w:div>
    <w:div w:id="423379284">
      <w:bodyDiv w:val="1"/>
      <w:marLeft w:val="0"/>
      <w:marRight w:val="0"/>
      <w:marTop w:val="0"/>
      <w:marBottom w:val="0"/>
      <w:divBdr>
        <w:top w:val="none" w:sz="0" w:space="0" w:color="auto"/>
        <w:left w:val="none" w:sz="0" w:space="0" w:color="auto"/>
        <w:bottom w:val="none" w:sz="0" w:space="0" w:color="auto"/>
        <w:right w:val="none" w:sz="0" w:space="0" w:color="auto"/>
      </w:divBdr>
    </w:div>
    <w:div w:id="504981031">
      <w:bodyDiv w:val="1"/>
      <w:marLeft w:val="0"/>
      <w:marRight w:val="0"/>
      <w:marTop w:val="0"/>
      <w:marBottom w:val="0"/>
      <w:divBdr>
        <w:top w:val="none" w:sz="0" w:space="0" w:color="auto"/>
        <w:left w:val="none" w:sz="0" w:space="0" w:color="auto"/>
        <w:bottom w:val="none" w:sz="0" w:space="0" w:color="auto"/>
        <w:right w:val="none" w:sz="0" w:space="0" w:color="auto"/>
      </w:divBdr>
      <w:divsChild>
        <w:div w:id="143619511">
          <w:marLeft w:val="288"/>
          <w:marRight w:val="0"/>
          <w:marTop w:val="0"/>
          <w:marBottom w:val="120"/>
          <w:divBdr>
            <w:top w:val="none" w:sz="0" w:space="0" w:color="auto"/>
            <w:left w:val="none" w:sz="0" w:space="0" w:color="auto"/>
            <w:bottom w:val="none" w:sz="0" w:space="0" w:color="auto"/>
            <w:right w:val="none" w:sz="0" w:space="0" w:color="auto"/>
          </w:divBdr>
        </w:div>
        <w:div w:id="2097898139">
          <w:marLeft w:val="288"/>
          <w:marRight w:val="0"/>
          <w:marTop w:val="0"/>
          <w:marBottom w:val="120"/>
          <w:divBdr>
            <w:top w:val="none" w:sz="0" w:space="0" w:color="auto"/>
            <w:left w:val="none" w:sz="0" w:space="0" w:color="auto"/>
            <w:bottom w:val="none" w:sz="0" w:space="0" w:color="auto"/>
            <w:right w:val="none" w:sz="0" w:space="0" w:color="auto"/>
          </w:divBdr>
        </w:div>
      </w:divsChild>
    </w:div>
    <w:div w:id="608245673">
      <w:bodyDiv w:val="1"/>
      <w:marLeft w:val="0"/>
      <w:marRight w:val="0"/>
      <w:marTop w:val="0"/>
      <w:marBottom w:val="0"/>
      <w:divBdr>
        <w:top w:val="none" w:sz="0" w:space="0" w:color="auto"/>
        <w:left w:val="none" w:sz="0" w:space="0" w:color="auto"/>
        <w:bottom w:val="none" w:sz="0" w:space="0" w:color="auto"/>
        <w:right w:val="none" w:sz="0" w:space="0" w:color="auto"/>
      </w:divBdr>
      <w:divsChild>
        <w:div w:id="420104637">
          <w:marLeft w:val="274"/>
          <w:marRight w:val="0"/>
          <w:marTop w:val="0"/>
          <w:marBottom w:val="0"/>
          <w:divBdr>
            <w:top w:val="none" w:sz="0" w:space="0" w:color="auto"/>
            <w:left w:val="none" w:sz="0" w:space="0" w:color="auto"/>
            <w:bottom w:val="none" w:sz="0" w:space="0" w:color="auto"/>
            <w:right w:val="none" w:sz="0" w:space="0" w:color="auto"/>
          </w:divBdr>
        </w:div>
        <w:div w:id="1569874357">
          <w:marLeft w:val="274"/>
          <w:marRight w:val="0"/>
          <w:marTop w:val="0"/>
          <w:marBottom w:val="0"/>
          <w:divBdr>
            <w:top w:val="none" w:sz="0" w:space="0" w:color="auto"/>
            <w:left w:val="none" w:sz="0" w:space="0" w:color="auto"/>
            <w:bottom w:val="none" w:sz="0" w:space="0" w:color="auto"/>
            <w:right w:val="none" w:sz="0" w:space="0" w:color="auto"/>
          </w:divBdr>
        </w:div>
        <w:div w:id="1685595963">
          <w:marLeft w:val="274"/>
          <w:marRight w:val="0"/>
          <w:marTop w:val="0"/>
          <w:marBottom w:val="0"/>
          <w:divBdr>
            <w:top w:val="none" w:sz="0" w:space="0" w:color="auto"/>
            <w:left w:val="none" w:sz="0" w:space="0" w:color="auto"/>
            <w:bottom w:val="none" w:sz="0" w:space="0" w:color="auto"/>
            <w:right w:val="none" w:sz="0" w:space="0" w:color="auto"/>
          </w:divBdr>
        </w:div>
        <w:div w:id="1764036818">
          <w:marLeft w:val="274"/>
          <w:marRight w:val="0"/>
          <w:marTop w:val="0"/>
          <w:marBottom w:val="0"/>
          <w:divBdr>
            <w:top w:val="none" w:sz="0" w:space="0" w:color="auto"/>
            <w:left w:val="none" w:sz="0" w:space="0" w:color="auto"/>
            <w:bottom w:val="none" w:sz="0" w:space="0" w:color="auto"/>
            <w:right w:val="none" w:sz="0" w:space="0" w:color="auto"/>
          </w:divBdr>
        </w:div>
      </w:divsChild>
    </w:div>
    <w:div w:id="720330925">
      <w:bodyDiv w:val="1"/>
      <w:marLeft w:val="0"/>
      <w:marRight w:val="0"/>
      <w:marTop w:val="0"/>
      <w:marBottom w:val="0"/>
      <w:divBdr>
        <w:top w:val="none" w:sz="0" w:space="0" w:color="auto"/>
        <w:left w:val="none" w:sz="0" w:space="0" w:color="auto"/>
        <w:bottom w:val="none" w:sz="0" w:space="0" w:color="auto"/>
        <w:right w:val="none" w:sz="0" w:space="0" w:color="auto"/>
      </w:divBdr>
      <w:divsChild>
        <w:div w:id="475727893">
          <w:marLeft w:val="288"/>
          <w:marRight w:val="0"/>
          <w:marTop w:val="0"/>
          <w:marBottom w:val="120"/>
          <w:divBdr>
            <w:top w:val="none" w:sz="0" w:space="0" w:color="auto"/>
            <w:left w:val="none" w:sz="0" w:space="0" w:color="auto"/>
            <w:bottom w:val="none" w:sz="0" w:space="0" w:color="auto"/>
            <w:right w:val="none" w:sz="0" w:space="0" w:color="auto"/>
          </w:divBdr>
        </w:div>
        <w:div w:id="1620378659">
          <w:marLeft w:val="288"/>
          <w:marRight w:val="0"/>
          <w:marTop w:val="0"/>
          <w:marBottom w:val="120"/>
          <w:divBdr>
            <w:top w:val="none" w:sz="0" w:space="0" w:color="auto"/>
            <w:left w:val="none" w:sz="0" w:space="0" w:color="auto"/>
            <w:bottom w:val="none" w:sz="0" w:space="0" w:color="auto"/>
            <w:right w:val="none" w:sz="0" w:space="0" w:color="auto"/>
          </w:divBdr>
        </w:div>
      </w:divsChild>
    </w:div>
    <w:div w:id="823594400">
      <w:bodyDiv w:val="1"/>
      <w:marLeft w:val="0"/>
      <w:marRight w:val="0"/>
      <w:marTop w:val="0"/>
      <w:marBottom w:val="0"/>
      <w:divBdr>
        <w:top w:val="none" w:sz="0" w:space="0" w:color="auto"/>
        <w:left w:val="none" w:sz="0" w:space="0" w:color="auto"/>
        <w:bottom w:val="none" w:sz="0" w:space="0" w:color="auto"/>
        <w:right w:val="none" w:sz="0" w:space="0" w:color="auto"/>
      </w:divBdr>
      <w:divsChild>
        <w:div w:id="491916391">
          <w:marLeft w:val="274"/>
          <w:marRight w:val="0"/>
          <w:marTop w:val="0"/>
          <w:marBottom w:val="120"/>
          <w:divBdr>
            <w:top w:val="none" w:sz="0" w:space="0" w:color="auto"/>
            <w:left w:val="none" w:sz="0" w:space="0" w:color="auto"/>
            <w:bottom w:val="none" w:sz="0" w:space="0" w:color="auto"/>
            <w:right w:val="none" w:sz="0" w:space="0" w:color="auto"/>
          </w:divBdr>
        </w:div>
        <w:div w:id="544567822">
          <w:marLeft w:val="274"/>
          <w:marRight w:val="0"/>
          <w:marTop w:val="0"/>
          <w:marBottom w:val="120"/>
          <w:divBdr>
            <w:top w:val="none" w:sz="0" w:space="0" w:color="auto"/>
            <w:left w:val="none" w:sz="0" w:space="0" w:color="auto"/>
            <w:bottom w:val="none" w:sz="0" w:space="0" w:color="auto"/>
            <w:right w:val="none" w:sz="0" w:space="0" w:color="auto"/>
          </w:divBdr>
        </w:div>
        <w:div w:id="1131829075">
          <w:marLeft w:val="274"/>
          <w:marRight w:val="0"/>
          <w:marTop w:val="0"/>
          <w:marBottom w:val="120"/>
          <w:divBdr>
            <w:top w:val="none" w:sz="0" w:space="0" w:color="auto"/>
            <w:left w:val="none" w:sz="0" w:space="0" w:color="auto"/>
            <w:bottom w:val="none" w:sz="0" w:space="0" w:color="auto"/>
            <w:right w:val="none" w:sz="0" w:space="0" w:color="auto"/>
          </w:divBdr>
        </w:div>
        <w:div w:id="1534994408">
          <w:marLeft w:val="274"/>
          <w:marRight w:val="0"/>
          <w:marTop w:val="0"/>
          <w:marBottom w:val="120"/>
          <w:divBdr>
            <w:top w:val="none" w:sz="0" w:space="0" w:color="auto"/>
            <w:left w:val="none" w:sz="0" w:space="0" w:color="auto"/>
            <w:bottom w:val="none" w:sz="0" w:space="0" w:color="auto"/>
            <w:right w:val="none" w:sz="0" w:space="0" w:color="auto"/>
          </w:divBdr>
        </w:div>
        <w:div w:id="1677342000">
          <w:marLeft w:val="274"/>
          <w:marRight w:val="0"/>
          <w:marTop w:val="0"/>
          <w:marBottom w:val="120"/>
          <w:divBdr>
            <w:top w:val="none" w:sz="0" w:space="0" w:color="auto"/>
            <w:left w:val="none" w:sz="0" w:space="0" w:color="auto"/>
            <w:bottom w:val="none" w:sz="0" w:space="0" w:color="auto"/>
            <w:right w:val="none" w:sz="0" w:space="0" w:color="auto"/>
          </w:divBdr>
        </w:div>
        <w:div w:id="2005667625">
          <w:marLeft w:val="274"/>
          <w:marRight w:val="0"/>
          <w:marTop w:val="0"/>
          <w:marBottom w:val="120"/>
          <w:divBdr>
            <w:top w:val="none" w:sz="0" w:space="0" w:color="auto"/>
            <w:left w:val="none" w:sz="0" w:space="0" w:color="auto"/>
            <w:bottom w:val="none" w:sz="0" w:space="0" w:color="auto"/>
            <w:right w:val="none" w:sz="0" w:space="0" w:color="auto"/>
          </w:divBdr>
        </w:div>
        <w:div w:id="2031910355">
          <w:marLeft w:val="274"/>
          <w:marRight w:val="0"/>
          <w:marTop w:val="0"/>
          <w:marBottom w:val="120"/>
          <w:divBdr>
            <w:top w:val="none" w:sz="0" w:space="0" w:color="auto"/>
            <w:left w:val="none" w:sz="0" w:space="0" w:color="auto"/>
            <w:bottom w:val="none" w:sz="0" w:space="0" w:color="auto"/>
            <w:right w:val="none" w:sz="0" w:space="0" w:color="auto"/>
          </w:divBdr>
        </w:div>
      </w:divsChild>
    </w:div>
    <w:div w:id="989209344">
      <w:bodyDiv w:val="1"/>
      <w:marLeft w:val="0"/>
      <w:marRight w:val="0"/>
      <w:marTop w:val="0"/>
      <w:marBottom w:val="0"/>
      <w:divBdr>
        <w:top w:val="none" w:sz="0" w:space="0" w:color="auto"/>
        <w:left w:val="none" w:sz="0" w:space="0" w:color="auto"/>
        <w:bottom w:val="none" w:sz="0" w:space="0" w:color="auto"/>
        <w:right w:val="none" w:sz="0" w:space="0" w:color="auto"/>
      </w:divBdr>
      <w:divsChild>
        <w:div w:id="78866259">
          <w:marLeft w:val="360"/>
          <w:marRight w:val="0"/>
          <w:marTop w:val="0"/>
          <w:marBottom w:val="120"/>
          <w:divBdr>
            <w:top w:val="none" w:sz="0" w:space="0" w:color="auto"/>
            <w:left w:val="none" w:sz="0" w:space="0" w:color="auto"/>
            <w:bottom w:val="none" w:sz="0" w:space="0" w:color="auto"/>
            <w:right w:val="none" w:sz="0" w:space="0" w:color="auto"/>
          </w:divBdr>
        </w:div>
        <w:div w:id="226188070">
          <w:marLeft w:val="648"/>
          <w:marRight w:val="0"/>
          <w:marTop w:val="0"/>
          <w:marBottom w:val="120"/>
          <w:divBdr>
            <w:top w:val="none" w:sz="0" w:space="0" w:color="auto"/>
            <w:left w:val="none" w:sz="0" w:space="0" w:color="auto"/>
            <w:bottom w:val="none" w:sz="0" w:space="0" w:color="auto"/>
            <w:right w:val="none" w:sz="0" w:space="0" w:color="auto"/>
          </w:divBdr>
        </w:div>
        <w:div w:id="439569637">
          <w:marLeft w:val="648"/>
          <w:marRight w:val="0"/>
          <w:marTop w:val="0"/>
          <w:marBottom w:val="120"/>
          <w:divBdr>
            <w:top w:val="none" w:sz="0" w:space="0" w:color="auto"/>
            <w:left w:val="none" w:sz="0" w:space="0" w:color="auto"/>
            <w:bottom w:val="none" w:sz="0" w:space="0" w:color="auto"/>
            <w:right w:val="none" w:sz="0" w:space="0" w:color="auto"/>
          </w:divBdr>
        </w:div>
        <w:div w:id="577249727">
          <w:marLeft w:val="922"/>
          <w:marRight w:val="0"/>
          <w:marTop w:val="0"/>
          <w:marBottom w:val="120"/>
          <w:divBdr>
            <w:top w:val="none" w:sz="0" w:space="0" w:color="auto"/>
            <w:left w:val="none" w:sz="0" w:space="0" w:color="auto"/>
            <w:bottom w:val="none" w:sz="0" w:space="0" w:color="auto"/>
            <w:right w:val="none" w:sz="0" w:space="0" w:color="auto"/>
          </w:divBdr>
        </w:div>
        <w:div w:id="697659481">
          <w:marLeft w:val="648"/>
          <w:marRight w:val="0"/>
          <w:marTop w:val="0"/>
          <w:marBottom w:val="120"/>
          <w:divBdr>
            <w:top w:val="none" w:sz="0" w:space="0" w:color="auto"/>
            <w:left w:val="none" w:sz="0" w:space="0" w:color="auto"/>
            <w:bottom w:val="none" w:sz="0" w:space="0" w:color="auto"/>
            <w:right w:val="none" w:sz="0" w:space="0" w:color="auto"/>
          </w:divBdr>
        </w:div>
        <w:div w:id="961808407">
          <w:marLeft w:val="1210"/>
          <w:marRight w:val="0"/>
          <w:marTop w:val="0"/>
          <w:marBottom w:val="120"/>
          <w:divBdr>
            <w:top w:val="none" w:sz="0" w:space="0" w:color="auto"/>
            <w:left w:val="none" w:sz="0" w:space="0" w:color="auto"/>
            <w:bottom w:val="none" w:sz="0" w:space="0" w:color="auto"/>
            <w:right w:val="none" w:sz="0" w:space="0" w:color="auto"/>
          </w:divBdr>
        </w:div>
        <w:div w:id="1438526565">
          <w:marLeft w:val="922"/>
          <w:marRight w:val="0"/>
          <w:marTop w:val="0"/>
          <w:marBottom w:val="120"/>
          <w:divBdr>
            <w:top w:val="none" w:sz="0" w:space="0" w:color="auto"/>
            <w:left w:val="none" w:sz="0" w:space="0" w:color="auto"/>
            <w:bottom w:val="none" w:sz="0" w:space="0" w:color="auto"/>
            <w:right w:val="none" w:sz="0" w:space="0" w:color="auto"/>
          </w:divBdr>
        </w:div>
        <w:div w:id="1951547037">
          <w:marLeft w:val="922"/>
          <w:marRight w:val="0"/>
          <w:marTop w:val="0"/>
          <w:marBottom w:val="120"/>
          <w:divBdr>
            <w:top w:val="none" w:sz="0" w:space="0" w:color="auto"/>
            <w:left w:val="none" w:sz="0" w:space="0" w:color="auto"/>
            <w:bottom w:val="none" w:sz="0" w:space="0" w:color="auto"/>
            <w:right w:val="none" w:sz="0" w:space="0" w:color="auto"/>
          </w:divBdr>
        </w:div>
        <w:div w:id="2057922673">
          <w:marLeft w:val="922"/>
          <w:marRight w:val="0"/>
          <w:marTop w:val="0"/>
          <w:marBottom w:val="120"/>
          <w:divBdr>
            <w:top w:val="none" w:sz="0" w:space="0" w:color="auto"/>
            <w:left w:val="none" w:sz="0" w:space="0" w:color="auto"/>
            <w:bottom w:val="none" w:sz="0" w:space="0" w:color="auto"/>
            <w:right w:val="none" w:sz="0" w:space="0" w:color="auto"/>
          </w:divBdr>
        </w:div>
      </w:divsChild>
    </w:div>
    <w:div w:id="1107386469">
      <w:bodyDiv w:val="1"/>
      <w:marLeft w:val="0"/>
      <w:marRight w:val="0"/>
      <w:marTop w:val="0"/>
      <w:marBottom w:val="0"/>
      <w:divBdr>
        <w:top w:val="none" w:sz="0" w:space="0" w:color="auto"/>
        <w:left w:val="none" w:sz="0" w:space="0" w:color="auto"/>
        <w:bottom w:val="none" w:sz="0" w:space="0" w:color="auto"/>
        <w:right w:val="none" w:sz="0" w:space="0" w:color="auto"/>
      </w:divBdr>
    </w:div>
    <w:div w:id="1205099452">
      <w:bodyDiv w:val="1"/>
      <w:marLeft w:val="0"/>
      <w:marRight w:val="0"/>
      <w:marTop w:val="0"/>
      <w:marBottom w:val="0"/>
      <w:divBdr>
        <w:top w:val="none" w:sz="0" w:space="0" w:color="auto"/>
        <w:left w:val="none" w:sz="0" w:space="0" w:color="auto"/>
        <w:bottom w:val="none" w:sz="0" w:space="0" w:color="auto"/>
        <w:right w:val="none" w:sz="0" w:space="0" w:color="auto"/>
      </w:divBdr>
    </w:div>
    <w:div w:id="1220483380">
      <w:bodyDiv w:val="1"/>
      <w:marLeft w:val="0"/>
      <w:marRight w:val="0"/>
      <w:marTop w:val="0"/>
      <w:marBottom w:val="0"/>
      <w:divBdr>
        <w:top w:val="none" w:sz="0" w:space="0" w:color="auto"/>
        <w:left w:val="none" w:sz="0" w:space="0" w:color="auto"/>
        <w:bottom w:val="none" w:sz="0" w:space="0" w:color="auto"/>
        <w:right w:val="none" w:sz="0" w:space="0" w:color="auto"/>
      </w:divBdr>
    </w:div>
    <w:div w:id="1336225652">
      <w:bodyDiv w:val="1"/>
      <w:marLeft w:val="0"/>
      <w:marRight w:val="0"/>
      <w:marTop w:val="0"/>
      <w:marBottom w:val="0"/>
      <w:divBdr>
        <w:top w:val="none" w:sz="0" w:space="0" w:color="auto"/>
        <w:left w:val="none" w:sz="0" w:space="0" w:color="auto"/>
        <w:bottom w:val="none" w:sz="0" w:space="0" w:color="auto"/>
        <w:right w:val="none" w:sz="0" w:space="0" w:color="auto"/>
      </w:divBdr>
      <w:divsChild>
        <w:div w:id="58988650">
          <w:marLeft w:val="274"/>
          <w:marRight w:val="0"/>
          <w:marTop w:val="0"/>
          <w:marBottom w:val="0"/>
          <w:divBdr>
            <w:top w:val="none" w:sz="0" w:space="0" w:color="auto"/>
            <w:left w:val="none" w:sz="0" w:space="0" w:color="auto"/>
            <w:bottom w:val="none" w:sz="0" w:space="0" w:color="auto"/>
            <w:right w:val="none" w:sz="0" w:space="0" w:color="auto"/>
          </w:divBdr>
        </w:div>
        <w:div w:id="549004196">
          <w:marLeft w:val="274"/>
          <w:marRight w:val="0"/>
          <w:marTop w:val="0"/>
          <w:marBottom w:val="0"/>
          <w:divBdr>
            <w:top w:val="none" w:sz="0" w:space="0" w:color="auto"/>
            <w:left w:val="none" w:sz="0" w:space="0" w:color="auto"/>
            <w:bottom w:val="none" w:sz="0" w:space="0" w:color="auto"/>
            <w:right w:val="none" w:sz="0" w:space="0" w:color="auto"/>
          </w:divBdr>
        </w:div>
        <w:div w:id="1298342079">
          <w:marLeft w:val="274"/>
          <w:marRight w:val="0"/>
          <w:marTop w:val="0"/>
          <w:marBottom w:val="0"/>
          <w:divBdr>
            <w:top w:val="none" w:sz="0" w:space="0" w:color="auto"/>
            <w:left w:val="none" w:sz="0" w:space="0" w:color="auto"/>
            <w:bottom w:val="none" w:sz="0" w:space="0" w:color="auto"/>
            <w:right w:val="none" w:sz="0" w:space="0" w:color="auto"/>
          </w:divBdr>
        </w:div>
        <w:div w:id="1605070268">
          <w:marLeft w:val="274"/>
          <w:marRight w:val="0"/>
          <w:marTop w:val="0"/>
          <w:marBottom w:val="0"/>
          <w:divBdr>
            <w:top w:val="none" w:sz="0" w:space="0" w:color="auto"/>
            <w:left w:val="none" w:sz="0" w:space="0" w:color="auto"/>
            <w:bottom w:val="none" w:sz="0" w:space="0" w:color="auto"/>
            <w:right w:val="none" w:sz="0" w:space="0" w:color="auto"/>
          </w:divBdr>
        </w:div>
      </w:divsChild>
    </w:div>
    <w:div w:id="1356227512">
      <w:bodyDiv w:val="1"/>
      <w:marLeft w:val="0"/>
      <w:marRight w:val="0"/>
      <w:marTop w:val="0"/>
      <w:marBottom w:val="0"/>
      <w:divBdr>
        <w:top w:val="none" w:sz="0" w:space="0" w:color="auto"/>
        <w:left w:val="none" w:sz="0" w:space="0" w:color="auto"/>
        <w:bottom w:val="none" w:sz="0" w:space="0" w:color="auto"/>
        <w:right w:val="none" w:sz="0" w:space="0" w:color="auto"/>
      </w:divBdr>
    </w:div>
    <w:div w:id="1487436434">
      <w:bodyDiv w:val="1"/>
      <w:marLeft w:val="0"/>
      <w:marRight w:val="0"/>
      <w:marTop w:val="0"/>
      <w:marBottom w:val="0"/>
      <w:divBdr>
        <w:top w:val="none" w:sz="0" w:space="0" w:color="auto"/>
        <w:left w:val="none" w:sz="0" w:space="0" w:color="auto"/>
        <w:bottom w:val="none" w:sz="0" w:space="0" w:color="auto"/>
        <w:right w:val="none" w:sz="0" w:space="0" w:color="auto"/>
      </w:divBdr>
    </w:div>
    <w:div w:id="1498424566">
      <w:bodyDiv w:val="1"/>
      <w:marLeft w:val="0"/>
      <w:marRight w:val="0"/>
      <w:marTop w:val="0"/>
      <w:marBottom w:val="0"/>
      <w:divBdr>
        <w:top w:val="none" w:sz="0" w:space="0" w:color="auto"/>
        <w:left w:val="none" w:sz="0" w:space="0" w:color="auto"/>
        <w:bottom w:val="none" w:sz="0" w:space="0" w:color="auto"/>
        <w:right w:val="none" w:sz="0" w:space="0" w:color="auto"/>
      </w:divBdr>
      <w:divsChild>
        <w:div w:id="20011539">
          <w:marLeft w:val="1123"/>
          <w:marRight w:val="0"/>
          <w:marTop w:val="0"/>
          <w:marBottom w:val="120"/>
          <w:divBdr>
            <w:top w:val="none" w:sz="0" w:space="0" w:color="auto"/>
            <w:left w:val="none" w:sz="0" w:space="0" w:color="auto"/>
            <w:bottom w:val="none" w:sz="0" w:space="0" w:color="auto"/>
            <w:right w:val="none" w:sz="0" w:space="0" w:color="auto"/>
          </w:divBdr>
        </w:div>
        <w:div w:id="235628045">
          <w:marLeft w:val="547"/>
          <w:marRight w:val="0"/>
          <w:marTop w:val="0"/>
          <w:marBottom w:val="120"/>
          <w:divBdr>
            <w:top w:val="none" w:sz="0" w:space="0" w:color="auto"/>
            <w:left w:val="none" w:sz="0" w:space="0" w:color="auto"/>
            <w:bottom w:val="none" w:sz="0" w:space="0" w:color="auto"/>
            <w:right w:val="none" w:sz="0" w:space="0" w:color="auto"/>
          </w:divBdr>
        </w:div>
        <w:div w:id="438567571">
          <w:marLeft w:val="547"/>
          <w:marRight w:val="0"/>
          <w:marTop w:val="0"/>
          <w:marBottom w:val="120"/>
          <w:divBdr>
            <w:top w:val="none" w:sz="0" w:space="0" w:color="auto"/>
            <w:left w:val="none" w:sz="0" w:space="0" w:color="auto"/>
            <w:bottom w:val="none" w:sz="0" w:space="0" w:color="auto"/>
            <w:right w:val="none" w:sz="0" w:space="0" w:color="auto"/>
          </w:divBdr>
        </w:div>
        <w:div w:id="645277745">
          <w:marLeft w:val="547"/>
          <w:marRight w:val="0"/>
          <w:marTop w:val="0"/>
          <w:marBottom w:val="120"/>
          <w:divBdr>
            <w:top w:val="none" w:sz="0" w:space="0" w:color="auto"/>
            <w:left w:val="none" w:sz="0" w:space="0" w:color="auto"/>
            <w:bottom w:val="none" w:sz="0" w:space="0" w:color="auto"/>
            <w:right w:val="none" w:sz="0" w:space="0" w:color="auto"/>
          </w:divBdr>
        </w:div>
        <w:div w:id="952980714">
          <w:marLeft w:val="547"/>
          <w:marRight w:val="0"/>
          <w:marTop w:val="0"/>
          <w:marBottom w:val="120"/>
          <w:divBdr>
            <w:top w:val="none" w:sz="0" w:space="0" w:color="auto"/>
            <w:left w:val="none" w:sz="0" w:space="0" w:color="auto"/>
            <w:bottom w:val="none" w:sz="0" w:space="0" w:color="auto"/>
            <w:right w:val="none" w:sz="0" w:space="0" w:color="auto"/>
          </w:divBdr>
        </w:div>
        <w:div w:id="997726660">
          <w:marLeft w:val="274"/>
          <w:marRight w:val="0"/>
          <w:marTop w:val="0"/>
          <w:marBottom w:val="120"/>
          <w:divBdr>
            <w:top w:val="none" w:sz="0" w:space="0" w:color="auto"/>
            <w:left w:val="none" w:sz="0" w:space="0" w:color="auto"/>
            <w:bottom w:val="none" w:sz="0" w:space="0" w:color="auto"/>
            <w:right w:val="none" w:sz="0" w:space="0" w:color="auto"/>
          </w:divBdr>
        </w:div>
        <w:div w:id="1465462856">
          <w:marLeft w:val="547"/>
          <w:marRight w:val="0"/>
          <w:marTop w:val="0"/>
          <w:marBottom w:val="120"/>
          <w:divBdr>
            <w:top w:val="none" w:sz="0" w:space="0" w:color="auto"/>
            <w:left w:val="none" w:sz="0" w:space="0" w:color="auto"/>
            <w:bottom w:val="none" w:sz="0" w:space="0" w:color="auto"/>
            <w:right w:val="none" w:sz="0" w:space="0" w:color="auto"/>
          </w:divBdr>
        </w:div>
        <w:div w:id="1496384198">
          <w:marLeft w:val="835"/>
          <w:marRight w:val="0"/>
          <w:marTop w:val="0"/>
          <w:marBottom w:val="120"/>
          <w:divBdr>
            <w:top w:val="none" w:sz="0" w:space="0" w:color="auto"/>
            <w:left w:val="none" w:sz="0" w:space="0" w:color="auto"/>
            <w:bottom w:val="none" w:sz="0" w:space="0" w:color="auto"/>
            <w:right w:val="none" w:sz="0" w:space="0" w:color="auto"/>
          </w:divBdr>
        </w:div>
        <w:div w:id="1539003624">
          <w:marLeft w:val="835"/>
          <w:marRight w:val="0"/>
          <w:marTop w:val="0"/>
          <w:marBottom w:val="120"/>
          <w:divBdr>
            <w:top w:val="none" w:sz="0" w:space="0" w:color="auto"/>
            <w:left w:val="none" w:sz="0" w:space="0" w:color="auto"/>
            <w:bottom w:val="none" w:sz="0" w:space="0" w:color="auto"/>
            <w:right w:val="none" w:sz="0" w:space="0" w:color="auto"/>
          </w:divBdr>
        </w:div>
        <w:div w:id="1739330014">
          <w:marLeft w:val="835"/>
          <w:marRight w:val="0"/>
          <w:marTop w:val="0"/>
          <w:marBottom w:val="120"/>
          <w:divBdr>
            <w:top w:val="none" w:sz="0" w:space="0" w:color="auto"/>
            <w:left w:val="none" w:sz="0" w:space="0" w:color="auto"/>
            <w:bottom w:val="none" w:sz="0" w:space="0" w:color="auto"/>
            <w:right w:val="none" w:sz="0" w:space="0" w:color="auto"/>
          </w:divBdr>
        </w:div>
        <w:div w:id="1847986316">
          <w:marLeft w:val="835"/>
          <w:marRight w:val="0"/>
          <w:marTop w:val="0"/>
          <w:marBottom w:val="120"/>
          <w:divBdr>
            <w:top w:val="none" w:sz="0" w:space="0" w:color="auto"/>
            <w:left w:val="none" w:sz="0" w:space="0" w:color="auto"/>
            <w:bottom w:val="none" w:sz="0" w:space="0" w:color="auto"/>
            <w:right w:val="none" w:sz="0" w:space="0" w:color="auto"/>
          </w:divBdr>
        </w:div>
        <w:div w:id="2052923948">
          <w:marLeft w:val="835"/>
          <w:marRight w:val="0"/>
          <w:marTop w:val="0"/>
          <w:marBottom w:val="120"/>
          <w:divBdr>
            <w:top w:val="none" w:sz="0" w:space="0" w:color="auto"/>
            <w:left w:val="none" w:sz="0" w:space="0" w:color="auto"/>
            <w:bottom w:val="none" w:sz="0" w:space="0" w:color="auto"/>
            <w:right w:val="none" w:sz="0" w:space="0" w:color="auto"/>
          </w:divBdr>
        </w:div>
      </w:divsChild>
    </w:div>
    <w:div w:id="1528788112">
      <w:bodyDiv w:val="1"/>
      <w:marLeft w:val="0"/>
      <w:marRight w:val="0"/>
      <w:marTop w:val="0"/>
      <w:marBottom w:val="0"/>
      <w:divBdr>
        <w:top w:val="none" w:sz="0" w:space="0" w:color="auto"/>
        <w:left w:val="none" w:sz="0" w:space="0" w:color="auto"/>
        <w:bottom w:val="none" w:sz="0" w:space="0" w:color="auto"/>
        <w:right w:val="none" w:sz="0" w:space="0" w:color="auto"/>
      </w:divBdr>
      <w:divsChild>
        <w:div w:id="211114716">
          <w:marLeft w:val="893"/>
          <w:marRight w:val="0"/>
          <w:marTop w:val="0"/>
          <w:marBottom w:val="180"/>
          <w:divBdr>
            <w:top w:val="none" w:sz="0" w:space="0" w:color="auto"/>
            <w:left w:val="none" w:sz="0" w:space="0" w:color="auto"/>
            <w:bottom w:val="none" w:sz="0" w:space="0" w:color="auto"/>
            <w:right w:val="none" w:sz="0" w:space="0" w:color="auto"/>
          </w:divBdr>
        </w:div>
        <w:div w:id="699159479">
          <w:marLeft w:val="893"/>
          <w:marRight w:val="0"/>
          <w:marTop w:val="0"/>
          <w:marBottom w:val="180"/>
          <w:divBdr>
            <w:top w:val="none" w:sz="0" w:space="0" w:color="auto"/>
            <w:left w:val="none" w:sz="0" w:space="0" w:color="auto"/>
            <w:bottom w:val="none" w:sz="0" w:space="0" w:color="auto"/>
            <w:right w:val="none" w:sz="0" w:space="0" w:color="auto"/>
          </w:divBdr>
        </w:div>
        <w:div w:id="842164675">
          <w:marLeft w:val="893"/>
          <w:marRight w:val="0"/>
          <w:marTop w:val="0"/>
          <w:marBottom w:val="180"/>
          <w:divBdr>
            <w:top w:val="none" w:sz="0" w:space="0" w:color="auto"/>
            <w:left w:val="none" w:sz="0" w:space="0" w:color="auto"/>
            <w:bottom w:val="none" w:sz="0" w:space="0" w:color="auto"/>
            <w:right w:val="none" w:sz="0" w:space="0" w:color="auto"/>
          </w:divBdr>
        </w:div>
        <w:div w:id="1510633276">
          <w:marLeft w:val="893"/>
          <w:marRight w:val="0"/>
          <w:marTop w:val="0"/>
          <w:marBottom w:val="180"/>
          <w:divBdr>
            <w:top w:val="none" w:sz="0" w:space="0" w:color="auto"/>
            <w:left w:val="none" w:sz="0" w:space="0" w:color="auto"/>
            <w:bottom w:val="none" w:sz="0" w:space="0" w:color="auto"/>
            <w:right w:val="none" w:sz="0" w:space="0" w:color="auto"/>
          </w:divBdr>
        </w:div>
        <w:div w:id="1648434101">
          <w:marLeft w:val="893"/>
          <w:marRight w:val="0"/>
          <w:marTop w:val="0"/>
          <w:marBottom w:val="180"/>
          <w:divBdr>
            <w:top w:val="none" w:sz="0" w:space="0" w:color="auto"/>
            <w:left w:val="none" w:sz="0" w:space="0" w:color="auto"/>
            <w:bottom w:val="none" w:sz="0" w:space="0" w:color="auto"/>
            <w:right w:val="none" w:sz="0" w:space="0" w:color="auto"/>
          </w:divBdr>
        </w:div>
        <w:div w:id="1792167762">
          <w:marLeft w:val="893"/>
          <w:marRight w:val="0"/>
          <w:marTop w:val="0"/>
          <w:marBottom w:val="180"/>
          <w:divBdr>
            <w:top w:val="none" w:sz="0" w:space="0" w:color="auto"/>
            <w:left w:val="none" w:sz="0" w:space="0" w:color="auto"/>
            <w:bottom w:val="none" w:sz="0" w:space="0" w:color="auto"/>
            <w:right w:val="none" w:sz="0" w:space="0" w:color="auto"/>
          </w:divBdr>
        </w:div>
        <w:div w:id="1969431000">
          <w:marLeft w:val="1512"/>
          <w:marRight w:val="0"/>
          <w:marTop w:val="0"/>
          <w:marBottom w:val="180"/>
          <w:divBdr>
            <w:top w:val="none" w:sz="0" w:space="0" w:color="auto"/>
            <w:left w:val="none" w:sz="0" w:space="0" w:color="auto"/>
            <w:bottom w:val="none" w:sz="0" w:space="0" w:color="auto"/>
            <w:right w:val="none" w:sz="0" w:space="0" w:color="auto"/>
          </w:divBdr>
        </w:div>
        <w:div w:id="2032367335">
          <w:marLeft w:val="893"/>
          <w:marRight w:val="0"/>
          <w:marTop w:val="0"/>
          <w:marBottom w:val="180"/>
          <w:divBdr>
            <w:top w:val="none" w:sz="0" w:space="0" w:color="auto"/>
            <w:left w:val="none" w:sz="0" w:space="0" w:color="auto"/>
            <w:bottom w:val="none" w:sz="0" w:space="0" w:color="auto"/>
            <w:right w:val="none" w:sz="0" w:space="0" w:color="auto"/>
          </w:divBdr>
        </w:div>
      </w:divsChild>
    </w:div>
    <w:div w:id="1563441717">
      <w:bodyDiv w:val="1"/>
      <w:marLeft w:val="0"/>
      <w:marRight w:val="0"/>
      <w:marTop w:val="0"/>
      <w:marBottom w:val="0"/>
      <w:divBdr>
        <w:top w:val="none" w:sz="0" w:space="0" w:color="auto"/>
        <w:left w:val="none" w:sz="0" w:space="0" w:color="auto"/>
        <w:bottom w:val="none" w:sz="0" w:space="0" w:color="auto"/>
        <w:right w:val="none" w:sz="0" w:space="0" w:color="auto"/>
      </w:divBdr>
      <w:divsChild>
        <w:div w:id="959383993">
          <w:marLeft w:val="0"/>
          <w:marRight w:val="0"/>
          <w:marTop w:val="0"/>
          <w:marBottom w:val="0"/>
          <w:divBdr>
            <w:top w:val="none" w:sz="0" w:space="0" w:color="auto"/>
            <w:left w:val="none" w:sz="0" w:space="0" w:color="auto"/>
            <w:bottom w:val="none" w:sz="0" w:space="0" w:color="auto"/>
            <w:right w:val="none" w:sz="0" w:space="0" w:color="auto"/>
          </w:divBdr>
          <w:divsChild>
            <w:div w:id="641498232">
              <w:marLeft w:val="0"/>
              <w:marRight w:val="0"/>
              <w:marTop w:val="0"/>
              <w:marBottom w:val="0"/>
              <w:divBdr>
                <w:top w:val="none" w:sz="0" w:space="0" w:color="auto"/>
                <w:left w:val="none" w:sz="0" w:space="0" w:color="auto"/>
                <w:bottom w:val="none" w:sz="0" w:space="0" w:color="auto"/>
                <w:right w:val="none" w:sz="0" w:space="0" w:color="auto"/>
              </w:divBdr>
              <w:divsChild>
                <w:div w:id="1681466758">
                  <w:marLeft w:val="0"/>
                  <w:marRight w:val="0"/>
                  <w:marTop w:val="0"/>
                  <w:marBottom w:val="0"/>
                  <w:divBdr>
                    <w:top w:val="none" w:sz="0" w:space="0" w:color="auto"/>
                    <w:left w:val="none" w:sz="0" w:space="0" w:color="auto"/>
                    <w:bottom w:val="none" w:sz="0" w:space="0" w:color="auto"/>
                    <w:right w:val="none" w:sz="0" w:space="0" w:color="auto"/>
                  </w:divBdr>
                  <w:divsChild>
                    <w:div w:id="1092244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055251">
          <w:marLeft w:val="0"/>
          <w:marRight w:val="0"/>
          <w:marTop w:val="0"/>
          <w:marBottom w:val="0"/>
          <w:divBdr>
            <w:top w:val="none" w:sz="0" w:space="0" w:color="auto"/>
            <w:left w:val="none" w:sz="0" w:space="0" w:color="auto"/>
            <w:bottom w:val="none" w:sz="0" w:space="0" w:color="auto"/>
            <w:right w:val="none" w:sz="0" w:space="0" w:color="auto"/>
          </w:divBdr>
          <w:divsChild>
            <w:div w:id="375811121">
              <w:marLeft w:val="0"/>
              <w:marRight w:val="0"/>
              <w:marTop w:val="0"/>
              <w:marBottom w:val="0"/>
              <w:divBdr>
                <w:top w:val="none" w:sz="0" w:space="0" w:color="auto"/>
                <w:left w:val="none" w:sz="0" w:space="0" w:color="auto"/>
                <w:bottom w:val="none" w:sz="0" w:space="0" w:color="auto"/>
                <w:right w:val="none" w:sz="0" w:space="0" w:color="auto"/>
              </w:divBdr>
              <w:divsChild>
                <w:div w:id="1854416452">
                  <w:marLeft w:val="0"/>
                  <w:marRight w:val="0"/>
                  <w:marTop w:val="0"/>
                  <w:marBottom w:val="0"/>
                  <w:divBdr>
                    <w:top w:val="none" w:sz="0" w:space="0" w:color="auto"/>
                    <w:left w:val="none" w:sz="0" w:space="0" w:color="auto"/>
                    <w:bottom w:val="none" w:sz="0" w:space="0" w:color="auto"/>
                    <w:right w:val="none" w:sz="0" w:space="0" w:color="auto"/>
                  </w:divBdr>
                  <w:divsChild>
                    <w:div w:id="2023581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1253912">
      <w:bodyDiv w:val="1"/>
      <w:marLeft w:val="0"/>
      <w:marRight w:val="0"/>
      <w:marTop w:val="0"/>
      <w:marBottom w:val="0"/>
      <w:divBdr>
        <w:top w:val="none" w:sz="0" w:space="0" w:color="auto"/>
        <w:left w:val="none" w:sz="0" w:space="0" w:color="auto"/>
        <w:bottom w:val="none" w:sz="0" w:space="0" w:color="auto"/>
        <w:right w:val="none" w:sz="0" w:space="0" w:color="auto"/>
      </w:divBdr>
    </w:div>
    <w:div w:id="1605963706">
      <w:bodyDiv w:val="1"/>
      <w:marLeft w:val="0"/>
      <w:marRight w:val="0"/>
      <w:marTop w:val="0"/>
      <w:marBottom w:val="0"/>
      <w:divBdr>
        <w:top w:val="none" w:sz="0" w:space="0" w:color="auto"/>
        <w:left w:val="none" w:sz="0" w:space="0" w:color="auto"/>
        <w:bottom w:val="none" w:sz="0" w:space="0" w:color="auto"/>
        <w:right w:val="none" w:sz="0" w:space="0" w:color="auto"/>
      </w:divBdr>
      <w:divsChild>
        <w:div w:id="101803983">
          <w:marLeft w:val="1512"/>
          <w:marRight w:val="0"/>
          <w:marTop w:val="0"/>
          <w:marBottom w:val="120"/>
          <w:divBdr>
            <w:top w:val="none" w:sz="0" w:space="0" w:color="auto"/>
            <w:left w:val="none" w:sz="0" w:space="0" w:color="auto"/>
            <w:bottom w:val="none" w:sz="0" w:space="0" w:color="auto"/>
            <w:right w:val="none" w:sz="0" w:space="0" w:color="auto"/>
          </w:divBdr>
        </w:div>
        <w:div w:id="593435492">
          <w:marLeft w:val="893"/>
          <w:marRight w:val="0"/>
          <w:marTop w:val="0"/>
          <w:marBottom w:val="120"/>
          <w:divBdr>
            <w:top w:val="none" w:sz="0" w:space="0" w:color="auto"/>
            <w:left w:val="none" w:sz="0" w:space="0" w:color="auto"/>
            <w:bottom w:val="none" w:sz="0" w:space="0" w:color="auto"/>
            <w:right w:val="none" w:sz="0" w:space="0" w:color="auto"/>
          </w:divBdr>
        </w:div>
        <w:div w:id="1388142931">
          <w:marLeft w:val="1512"/>
          <w:marRight w:val="0"/>
          <w:marTop w:val="0"/>
          <w:marBottom w:val="120"/>
          <w:divBdr>
            <w:top w:val="none" w:sz="0" w:space="0" w:color="auto"/>
            <w:left w:val="none" w:sz="0" w:space="0" w:color="auto"/>
            <w:bottom w:val="none" w:sz="0" w:space="0" w:color="auto"/>
            <w:right w:val="none" w:sz="0" w:space="0" w:color="auto"/>
          </w:divBdr>
        </w:div>
        <w:div w:id="1720351052">
          <w:marLeft w:val="1512"/>
          <w:marRight w:val="0"/>
          <w:marTop w:val="0"/>
          <w:marBottom w:val="120"/>
          <w:divBdr>
            <w:top w:val="none" w:sz="0" w:space="0" w:color="auto"/>
            <w:left w:val="none" w:sz="0" w:space="0" w:color="auto"/>
            <w:bottom w:val="none" w:sz="0" w:space="0" w:color="auto"/>
            <w:right w:val="none" w:sz="0" w:space="0" w:color="auto"/>
          </w:divBdr>
        </w:div>
        <w:div w:id="1740326689">
          <w:marLeft w:val="893"/>
          <w:marRight w:val="0"/>
          <w:marTop w:val="0"/>
          <w:marBottom w:val="120"/>
          <w:divBdr>
            <w:top w:val="none" w:sz="0" w:space="0" w:color="auto"/>
            <w:left w:val="none" w:sz="0" w:space="0" w:color="auto"/>
            <w:bottom w:val="none" w:sz="0" w:space="0" w:color="auto"/>
            <w:right w:val="none" w:sz="0" w:space="0" w:color="auto"/>
          </w:divBdr>
        </w:div>
        <w:div w:id="1756172021">
          <w:marLeft w:val="893"/>
          <w:marRight w:val="0"/>
          <w:marTop w:val="0"/>
          <w:marBottom w:val="120"/>
          <w:divBdr>
            <w:top w:val="none" w:sz="0" w:space="0" w:color="auto"/>
            <w:left w:val="none" w:sz="0" w:space="0" w:color="auto"/>
            <w:bottom w:val="none" w:sz="0" w:space="0" w:color="auto"/>
            <w:right w:val="none" w:sz="0" w:space="0" w:color="auto"/>
          </w:divBdr>
        </w:div>
        <w:div w:id="1801072081">
          <w:marLeft w:val="893"/>
          <w:marRight w:val="0"/>
          <w:marTop w:val="0"/>
          <w:marBottom w:val="120"/>
          <w:divBdr>
            <w:top w:val="none" w:sz="0" w:space="0" w:color="auto"/>
            <w:left w:val="none" w:sz="0" w:space="0" w:color="auto"/>
            <w:bottom w:val="none" w:sz="0" w:space="0" w:color="auto"/>
            <w:right w:val="none" w:sz="0" w:space="0" w:color="auto"/>
          </w:divBdr>
        </w:div>
      </w:divsChild>
    </w:div>
    <w:div w:id="1606956365">
      <w:bodyDiv w:val="1"/>
      <w:marLeft w:val="0"/>
      <w:marRight w:val="0"/>
      <w:marTop w:val="0"/>
      <w:marBottom w:val="0"/>
      <w:divBdr>
        <w:top w:val="none" w:sz="0" w:space="0" w:color="auto"/>
        <w:left w:val="none" w:sz="0" w:space="0" w:color="auto"/>
        <w:bottom w:val="none" w:sz="0" w:space="0" w:color="auto"/>
        <w:right w:val="none" w:sz="0" w:space="0" w:color="auto"/>
      </w:divBdr>
    </w:div>
    <w:div w:id="1687437983">
      <w:bodyDiv w:val="1"/>
      <w:marLeft w:val="0"/>
      <w:marRight w:val="0"/>
      <w:marTop w:val="0"/>
      <w:marBottom w:val="0"/>
      <w:divBdr>
        <w:top w:val="none" w:sz="0" w:space="0" w:color="auto"/>
        <w:left w:val="none" w:sz="0" w:space="0" w:color="auto"/>
        <w:bottom w:val="none" w:sz="0" w:space="0" w:color="auto"/>
        <w:right w:val="none" w:sz="0" w:space="0" w:color="auto"/>
      </w:divBdr>
      <w:divsChild>
        <w:div w:id="1670206933">
          <w:marLeft w:val="0"/>
          <w:marRight w:val="0"/>
          <w:marTop w:val="0"/>
          <w:marBottom w:val="0"/>
          <w:divBdr>
            <w:top w:val="none" w:sz="0" w:space="0" w:color="auto"/>
            <w:left w:val="none" w:sz="0" w:space="0" w:color="auto"/>
            <w:bottom w:val="none" w:sz="0" w:space="0" w:color="auto"/>
            <w:right w:val="none" w:sz="0" w:space="0" w:color="auto"/>
          </w:divBdr>
          <w:divsChild>
            <w:div w:id="2143306065">
              <w:marLeft w:val="0"/>
              <w:marRight w:val="0"/>
              <w:marTop w:val="0"/>
              <w:marBottom w:val="0"/>
              <w:divBdr>
                <w:top w:val="none" w:sz="0" w:space="0" w:color="auto"/>
                <w:left w:val="none" w:sz="0" w:space="0" w:color="auto"/>
                <w:bottom w:val="none" w:sz="0" w:space="0" w:color="auto"/>
                <w:right w:val="none" w:sz="0" w:space="0" w:color="auto"/>
              </w:divBdr>
              <w:divsChild>
                <w:div w:id="2048866034">
                  <w:marLeft w:val="0"/>
                  <w:marRight w:val="0"/>
                  <w:marTop w:val="0"/>
                  <w:marBottom w:val="0"/>
                  <w:divBdr>
                    <w:top w:val="none" w:sz="0" w:space="0" w:color="auto"/>
                    <w:left w:val="none" w:sz="0" w:space="0" w:color="auto"/>
                    <w:bottom w:val="none" w:sz="0" w:space="0" w:color="auto"/>
                    <w:right w:val="none" w:sz="0" w:space="0" w:color="auto"/>
                  </w:divBdr>
                  <w:divsChild>
                    <w:div w:id="1733237211">
                      <w:marLeft w:val="0"/>
                      <w:marRight w:val="0"/>
                      <w:marTop w:val="0"/>
                      <w:marBottom w:val="0"/>
                      <w:divBdr>
                        <w:top w:val="none" w:sz="0" w:space="0" w:color="auto"/>
                        <w:left w:val="none" w:sz="0" w:space="0" w:color="auto"/>
                        <w:bottom w:val="none" w:sz="0" w:space="0" w:color="auto"/>
                        <w:right w:val="none" w:sz="0" w:space="0" w:color="auto"/>
                      </w:divBdr>
                      <w:divsChild>
                        <w:div w:id="1038313966">
                          <w:marLeft w:val="0"/>
                          <w:marRight w:val="0"/>
                          <w:marTop w:val="0"/>
                          <w:marBottom w:val="0"/>
                          <w:divBdr>
                            <w:top w:val="none" w:sz="0" w:space="0" w:color="auto"/>
                            <w:left w:val="none" w:sz="0" w:space="0" w:color="auto"/>
                            <w:bottom w:val="none" w:sz="0" w:space="0" w:color="auto"/>
                            <w:right w:val="none" w:sz="0" w:space="0" w:color="auto"/>
                          </w:divBdr>
                          <w:divsChild>
                            <w:div w:id="1637831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02606832">
      <w:bodyDiv w:val="1"/>
      <w:marLeft w:val="0"/>
      <w:marRight w:val="0"/>
      <w:marTop w:val="0"/>
      <w:marBottom w:val="0"/>
      <w:divBdr>
        <w:top w:val="none" w:sz="0" w:space="0" w:color="auto"/>
        <w:left w:val="none" w:sz="0" w:space="0" w:color="auto"/>
        <w:bottom w:val="none" w:sz="0" w:space="0" w:color="auto"/>
        <w:right w:val="none" w:sz="0" w:space="0" w:color="auto"/>
      </w:divBdr>
      <w:divsChild>
        <w:div w:id="146285424">
          <w:marLeft w:val="821"/>
          <w:marRight w:val="0"/>
          <w:marTop w:val="0"/>
          <w:marBottom w:val="0"/>
          <w:divBdr>
            <w:top w:val="none" w:sz="0" w:space="0" w:color="auto"/>
            <w:left w:val="none" w:sz="0" w:space="0" w:color="auto"/>
            <w:bottom w:val="none" w:sz="0" w:space="0" w:color="auto"/>
            <w:right w:val="none" w:sz="0" w:space="0" w:color="auto"/>
          </w:divBdr>
        </w:div>
        <w:div w:id="284967667">
          <w:marLeft w:val="821"/>
          <w:marRight w:val="0"/>
          <w:marTop w:val="0"/>
          <w:marBottom w:val="0"/>
          <w:divBdr>
            <w:top w:val="none" w:sz="0" w:space="0" w:color="auto"/>
            <w:left w:val="none" w:sz="0" w:space="0" w:color="auto"/>
            <w:bottom w:val="none" w:sz="0" w:space="0" w:color="auto"/>
            <w:right w:val="none" w:sz="0" w:space="0" w:color="auto"/>
          </w:divBdr>
        </w:div>
        <w:div w:id="337271337">
          <w:marLeft w:val="821"/>
          <w:marRight w:val="0"/>
          <w:marTop w:val="0"/>
          <w:marBottom w:val="0"/>
          <w:divBdr>
            <w:top w:val="none" w:sz="0" w:space="0" w:color="auto"/>
            <w:left w:val="none" w:sz="0" w:space="0" w:color="auto"/>
            <w:bottom w:val="none" w:sz="0" w:space="0" w:color="auto"/>
            <w:right w:val="none" w:sz="0" w:space="0" w:color="auto"/>
          </w:divBdr>
        </w:div>
        <w:div w:id="427041523">
          <w:marLeft w:val="821"/>
          <w:marRight w:val="0"/>
          <w:marTop w:val="0"/>
          <w:marBottom w:val="0"/>
          <w:divBdr>
            <w:top w:val="none" w:sz="0" w:space="0" w:color="auto"/>
            <w:left w:val="none" w:sz="0" w:space="0" w:color="auto"/>
            <w:bottom w:val="none" w:sz="0" w:space="0" w:color="auto"/>
            <w:right w:val="none" w:sz="0" w:space="0" w:color="auto"/>
          </w:divBdr>
        </w:div>
        <w:div w:id="891884414">
          <w:marLeft w:val="821"/>
          <w:marRight w:val="0"/>
          <w:marTop w:val="0"/>
          <w:marBottom w:val="0"/>
          <w:divBdr>
            <w:top w:val="none" w:sz="0" w:space="0" w:color="auto"/>
            <w:left w:val="none" w:sz="0" w:space="0" w:color="auto"/>
            <w:bottom w:val="none" w:sz="0" w:space="0" w:color="auto"/>
            <w:right w:val="none" w:sz="0" w:space="0" w:color="auto"/>
          </w:divBdr>
        </w:div>
        <w:div w:id="1093090723">
          <w:marLeft w:val="821"/>
          <w:marRight w:val="0"/>
          <w:marTop w:val="0"/>
          <w:marBottom w:val="0"/>
          <w:divBdr>
            <w:top w:val="none" w:sz="0" w:space="0" w:color="auto"/>
            <w:left w:val="none" w:sz="0" w:space="0" w:color="auto"/>
            <w:bottom w:val="none" w:sz="0" w:space="0" w:color="auto"/>
            <w:right w:val="none" w:sz="0" w:space="0" w:color="auto"/>
          </w:divBdr>
        </w:div>
        <w:div w:id="1196456355">
          <w:marLeft w:val="821"/>
          <w:marRight w:val="0"/>
          <w:marTop w:val="0"/>
          <w:marBottom w:val="0"/>
          <w:divBdr>
            <w:top w:val="none" w:sz="0" w:space="0" w:color="auto"/>
            <w:left w:val="none" w:sz="0" w:space="0" w:color="auto"/>
            <w:bottom w:val="none" w:sz="0" w:space="0" w:color="auto"/>
            <w:right w:val="none" w:sz="0" w:space="0" w:color="auto"/>
          </w:divBdr>
        </w:div>
        <w:div w:id="1438676650">
          <w:marLeft w:val="821"/>
          <w:marRight w:val="0"/>
          <w:marTop w:val="0"/>
          <w:marBottom w:val="0"/>
          <w:divBdr>
            <w:top w:val="none" w:sz="0" w:space="0" w:color="auto"/>
            <w:left w:val="none" w:sz="0" w:space="0" w:color="auto"/>
            <w:bottom w:val="none" w:sz="0" w:space="0" w:color="auto"/>
            <w:right w:val="none" w:sz="0" w:space="0" w:color="auto"/>
          </w:divBdr>
        </w:div>
        <w:div w:id="1707633026">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Generation%20X+%20Research%20and%20Standardization%20Program%20(GX+)%20-%20RAN4%20SCG\RAN4%20meetings\RAN4%20112bis%20Hefei\Templates\TDoc_Template_RAN4%23112bi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0EDFFE801F5C14E968DC363DEC0C6C4" ma:contentTypeVersion="4" ma:contentTypeDescription="Create a new document." ma:contentTypeScope="" ma:versionID="8ab4e05f60c7cc21c884b6473294bede">
  <xsd:schema xmlns:xsd="http://www.w3.org/2001/XMLSchema" xmlns:xs="http://www.w3.org/2001/XMLSchema" xmlns:p="http://schemas.microsoft.com/office/2006/metadata/properties" xmlns:ns2="084f5cea-6fba-4ec7-8c9f-c5d672ce6ecd" targetNamespace="http://schemas.microsoft.com/office/2006/metadata/properties" ma:root="true" ma:fieldsID="7823688a7f39455fb21b31f1066eb14b" ns2:_="">
    <xsd:import namespace="084f5cea-6fba-4ec7-8c9f-c5d672ce6ec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4f5cea-6fba-4ec7-8c9f-c5d672ce6e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062F1CF0-4E60-4E0F-9C50-338B6F0CA3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4f5cea-6fba-4ec7-8c9f-c5d672ce6e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TDoc_Template_RAN4#112bis</Template>
  <TotalTime>13</TotalTime>
  <Pages>4</Pages>
  <Words>1559</Words>
  <Characters>8887</Characters>
  <Application>Microsoft Office Word</Application>
  <DocSecurity>0</DocSecurity>
  <Lines>74</Lines>
  <Paragraphs>20</Paragraphs>
  <ScaleCrop>false</ScaleCrop>
  <Company/>
  <LinksUpToDate>false</LinksUpToDate>
  <CharactersWithSpaces>10426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Sreekanth K</cp:lastModifiedBy>
  <cp:revision>39</cp:revision>
  <dcterms:created xsi:type="dcterms:W3CDTF">2025-04-22T04:50:00Z</dcterms:created>
  <dcterms:modified xsi:type="dcterms:W3CDTF">2025-05-09T10:22:00Z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0x010100F0EDFFE801F5C14E968DC363DEC0C6C4</vt:lpwstr>
  </property>
  <property fmtid="{D5CDD505-2E9C-101B-9397-08002B2CF9AE}" pid="10" name="_dlc_DocIdItemGuid">
    <vt:lpwstr>26b31f4f-dd34-4aff-b62e-78584dcd4f8e</vt:lpwstr>
  </property>
  <property fmtid="{D5CDD505-2E9C-101B-9397-08002B2CF9AE}" pid="11" name="MediaServiceImageTags">
    <vt:lpwstr/>
  </property>
</Properties>
</file>