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203DF" w14:textId="301F32BA" w:rsidR="00A85650" w:rsidRPr="00A85650" w:rsidRDefault="00A85650" w:rsidP="00A8565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r w:rsidRPr="00A85650">
        <w:rPr>
          <w:rFonts w:ascii="Arial" w:eastAsia="SimSun" w:hAnsi="Arial" w:cs="Times New Roman"/>
          <w:b/>
          <w:bCs/>
          <w:sz w:val="24"/>
          <w:szCs w:val="20"/>
          <w:lang w:val="en-US" w:eastAsia="ja-JP"/>
        </w:rPr>
        <w:t>3GPP TSG-RAN WG4 Meeting #11</w:t>
      </w:r>
      <w:r w:rsidR="00416C6F">
        <w:rPr>
          <w:rFonts w:ascii="Arial" w:eastAsia="SimSun" w:hAnsi="Arial" w:cs="Times New Roman"/>
          <w:b/>
          <w:bCs/>
          <w:sz w:val="24"/>
          <w:szCs w:val="20"/>
          <w:lang w:val="en-US" w:eastAsia="ja-JP"/>
        </w:rPr>
        <w:t>5</w:t>
      </w:r>
      <w:r w:rsidRPr="00A85650">
        <w:rPr>
          <w:rFonts w:ascii="Arial" w:eastAsia="SimSun" w:hAnsi="Arial" w:cs="Times New Roman"/>
          <w:b/>
          <w:bCs/>
          <w:sz w:val="24"/>
          <w:szCs w:val="20"/>
          <w:lang w:val="en-US" w:eastAsia="ja-JP"/>
        </w:rPr>
        <w:t xml:space="preserve">                            </w:t>
      </w:r>
      <w:r w:rsidR="00734ABC">
        <w:rPr>
          <w:rFonts w:ascii="Arial" w:eastAsia="SimSun" w:hAnsi="Arial" w:cs="Times New Roman"/>
          <w:b/>
          <w:bCs/>
          <w:sz w:val="24"/>
          <w:szCs w:val="20"/>
          <w:lang w:val="en-US" w:eastAsia="ja-JP"/>
        </w:rPr>
        <w:t xml:space="preserve">                    </w:t>
      </w:r>
      <w:r w:rsidR="00FC5563">
        <w:rPr>
          <w:rFonts w:ascii="Arial" w:eastAsia="SimSun" w:hAnsi="Arial" w:cs="Times New Roman"/>
          <w:b/>
          <w:bCs/>
          <w:sz w:val="24"/>
          <w:szCs w:val="20"/>
          <w:lang w:val="en-US" w:eastAsia="ja-JP"/>
        </w:rPr>
        <w:t xml:space="preserve">         </w:t>
      </w:r>
      <w:r w:rsidR="00FC5563" w:rsidRPr="00FC5563">
        <w:rPr>
          <w:rFonts w:ascii="Arial" w:eastAsia="SimSun" w:hAnsi="Arial" w:cs="Times New Roman"/>
          <w:b/>
          <w:bCs/>
          <w:sz w:val="24"/>
          <w:szCs w:val="20"/>
          <w:lang w:val="en-US" w:eastAsia="ja-JP"/>
        </w:rPr>
        <w:t>R4-250594</w:t>
      </w:r>
      <w:r w:rsidR="00FC5563">
        <w:rPr>
          <w:rFonts w:ascii="Arial" w:eastAsia="SimSun" w:hAnsi="Arial" w:cs="Times New Roman"/>
          <w:b/>
          <w:bCs/>
          <w:sz w:val="24"/>
          <w:szCs w:val="20"/>
          <w:lang w:val="en-US" w:eastAsia="ja-JP"/>
        </w:rPr>
        <w:t>9</w:t>
      </w:r>
    </w:p>
    <w:p w14:paraId="36E11A61" w14:textId="77777777" w:rsidR="00416C6F" w:rsidRPr="00F542A0" w:rsidRDefault="00416C6F" w:rsidP="00416C6F">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F542A0">
        <w:rPr>
          <w:rFonts w:ascii="Arial" w:eastAsia="SimSun" w:hAnsi="Arial" w:cs="Arial"/>
          <w:b/>
          <w:sz w:val="24"/>
          <w:szCs w:val="24"/>
          <w:lang w:eastAsia="zh-CN"/>
        </w:rPr>
        <w:t>, 2025</w:t>
      </w:r>
    </w:p>
    <w:p w14:paraId="03BC7CEE" w14:textId="77777777" w:rsidR="00A85650" w:rsidRPr="002A170D" w:rsidRDefault="00A85650"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079215" w14:textId="4E96FCD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2CC87C6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p>
    <w:p w14:paraId="04A5E2C1" w14:textId="69551C17"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w:t>
      </w:r>
      <w:r w:rsidR="00A85650">
        <w:rPr>
          <w:rFonts w:ascii="Arial" w:eastAsia="MS Mincho" w:hAnsi="Arial" w:cs="Arial"/>
          <w:b/>
          <w:bCs/>
          <w:sz w:val="24"/>
          <w:szCs w:val="20"/>
          <w:lang w:val="en-US"/>
        </w:rPr>
        <w:t>2</w:t>
      </w:r>
      <w:r w:rsidR="00416C6F">
        <w:rPr>
          <w:rFonts w:ascii="Arial" w:eastAsia="MS Mincho" w:hAnsi="Arial" w:cs="Arial"/>
          <w:b/>
          <w:bCs/>
          <w:sz w:val="24"/>
          <w:szCs w:val="20"/>
          <w:lang w:val="en-US"/>
        </w:rPr>
        <w:t>3</w:t>
      </w:r>
      <w:r w:rsidR="0003067B">
        <w:rPr>
          <w:rFonts w:ascii="Arial" w:eastAsia="MS Mincho" w:hAnsi="Arial" w:cs="Arial"/>
          <w:b/>
          <w:bCs/>
          <w:sz w:val="24"/>
          <w:szCs w:val="20"/>
          <w:lang w:val="en-US"/>
        </w:rPr>
        <w:t>.</w:t>
      </w:r>
      <w:r w:rsidR="00416C6F">
        <w:rPr>
          <w:rFonts w:ascii="Arial" w:eastAsia="MS Mincho" w:hAnsi="Arial" w:cs="Arial"/>
          <w:b/>
          <w:bCs/>
          <w:sz w:val="24"/>
          <w:szCs w:val="20"/>
          <w:lang w:val="en-US"/>
        </w:rPr>
        <w:t>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r w:rsidR="00C457A6" w:rsidRPr="00C457A6">
        <w:t>FS_NR_AIML_Mob</w:t>
      </w:r>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1" w:name="_Hlk153472406"/>
            <w:r w:rsidRPr="00D3320C">
              <w:rPr>
                <w:bCs/>
                <w:sz w:val="22"/>
                <w:szCs w:val="28"/>
                <w:lang w:eastAsia="zh-CN"/>
              </w:rPr>
              <w:t>Evaluate testability, interoperability,</w:t>
            </w:r>
            <w:bookmarkEnd w:id="1"/>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2"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2"/>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3" w:name="_Toc116995842"/>
      <w:r w:rsidRPr="00614DD8">
        <w:rPr>
          <w:lang w:val="en-US"/>
        </w:rPr>
        <w:t>Discussion</w:t>
      </w:r>
      <w:bookmarkEnd w:id="3"/>
    </w:p>
    <w:p w14:paraId="05FE0718" w14:textId="25C31D29" w:rsidR="0022522F" w:rsidRDefault="008D35E3" w:rsidP="008D35E3">
      <w:pPr>
        <w:pStyle w:val="RAN4H2"/>
        <w:rPr>
          <w:lang w:val="en-US"/>
        </w:rPr>
      </w:pPr>
      <w:r>
        <w:rPr>
          <w:lang w:val="en-US"/>
        </w:rPr>
        <w:t>Main objectives</w:t>
      </w:r>
      <w:r w:rsidR="003A6DB0">
        <w:rPr>
          <w:lang w:val="en-US"/>
        </w:rPr>
        <w:t xml:space="preserve"> and RAN2</w:t>
      </w:r>
      <w:r w:rsidR="00EC4F04">
        <w:rPr>
          <w:lang w:val="en-US"/>
        </w:rPr>
        <w:t xml:space="preserve"> 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 xml:space="preserve">ML_Mob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PCell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r w:rsidRPr="002E3F26">
              <w:rPr>
                <w:rFonts w:eastAsia="Calibri"/>
                <w:bCs/>
                <w:sz w:val="22"/>
                <w:szCs w:val="28"/>
                <w:lang w:val="en-US"/>
              </w:rPr>
              <w:t>PCell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lastRenderedPageBreak/>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Time of stay, Handover interruption, prediction accuracy, and measurement reduction) etc.) and complexity tradeoffs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7E9C563E" w14:textId="344DC909" w:rsidR="00D955CB" w:rsidRDefault="00D955CB" w:rsidP="00481809">
      <w:r w:rsidRPr="00D955CB">
        <w:t>In the SID</w:t>
      </w:r>
      <w:r w:rsidR="00993735">
        <w:t xml:space="preserve"> </w:t>
      </w:r>
      <w:r w:rsidR="00993735">
        <w:fldChar w:fldCharType="begin"/>
      </w:r>
      <w:r w:rsidR="00993735">
        <w:instrText xml:space="preserve"> REF _Ref177382897 \r \h </w:instrText>
      </w:r>
      <w:r w:rsidR="00993735">
        <w:fldChar w:fldCharType="separate"/>
      </w:r>
      <w:r w:rsidR="00993735">
        <w:t>[1]</w:t>
      </w:r>
      <w:r w:rsidR="00993735">
        <w:fldChar w:fldCharType="end"/>
      </w:r>
      <w:r w:rsidRPr="00D955CB">
        <w:t xml:space="preserve">, TSG RAN identified the following </w:t>
      </w:r>
      <w:r w:rsidR="004D4AEB">
        <w:t>use-cases</w:t>
      </w:r>
      <w:r w:rsidR="00B35863">
        <w:t xml:space="preserve"> to be considered</w:t>
      </w:r>
      <w:r w:rsidR="00853244">
        <w:t xml:space="preserve"> that are further clarified during the RAN2 meetings and reflected in the TP to the TR based on the achieved agreements </w:t>
      </w:r>
      <w:r w:rsidR="0027794A">
        <w:fldChar w:fldCharType="begin"/>
      </w:r>
      <w:r w:rsidR="0027794A">
        <w:instrText xml:space="preserve"> REF _Ref177642671 \r \h </w:instrText>
      </w:r>
      <w:r w:rsidR="0027794A">
        <w:fldChar w:fldCharType="separate"/>
      </w:r>
      <w:r w:rsidR="0027794A">
        <w:t>[3]</w:t>
      </w:r>
      <w:r w:rsidR="0027794A">
        <w:fldChar w:fldCharType="end"/>
      </w:r>
      <w:r w:rsidR="00B35863">
        <w:t>:</w:t>
      </w:r>
    </w:p>
    <w:p w14:paraId="1A721E38" w14:textId="0FDBA0C6" w:rsidR="00911F68" w:rsidRDefault="00CC7284" w:rsidP="00911F68">
      <w:pPr>
        <w:pStyle w:val="ListParagraph"/>
        <w:numPr>
          <w:ilvl w:val="0"/>
          <w:numId w:val="39"/>
        </w:numPr>
        <w:tabs>
          <w:tab w:val="left" w:pos="1440"/>
        </w:tabs>
        <w:spacing w:afterLines="50" w:after="120" w:line="240" w:lineRule="auto"/>
        <w:jc w:val="both"/>
        <w:textAlignment w:val="baseline"/>
        <w:rPr>
          <w:color w:val="000000" w:themeColor="text1"/>
          <w:lang w:val="en-US"/>
        </w:rPr>
      </w:pPr>
      <w:r w:rsidRPr="001715ED">
        <w:rPr>
          <w:b/>
          <w:color w:val="000000" w:themeColor="text1"/>
          <w:lang w:val="en-US"/>
        </w:rPr>
        <w:t>RRM</w:t>
      </w:r>
      <w:r w:rsidR="00911F68" w:rsidRPr="001715ED">
        <w:rPr>
          <w:b/>
          <w:color w:val="000000" w:themeColor="text1"/>
          <w:lang w:val="en-US"/>
        </w:rPr>
        <w:t xml:space="preserve"> measurement prediction</w:t>
      </w:r>
      <w:r w:rsidR="00911F68" w:rsidRPr="002D5578">
        <w:rPr>
          <w:color w:val="000000" w:themeColor="text1"/>
          <w:lang w:val="en-US"/>
        </w:rPr>
        <w:t xml:space="preserve"> including intra and inter-frequency (UE sided and NW sided model) </w:t>
      </w:r>
    </w:p>
    <w:p w14:paraId="7455E428" w14:textId="60403AE6" w:rsidR="0027794A" w:rsidRDefault="002C5BD2" w:rsidP="0003387A">
      <w:pPr>
        <w:pStyle w:val="ListParagraph"/>
        <w:tabs>
          <w:tab w:val="left" w:pos="1440"/>
        </w:tabs>
        <w:spacing w:afterLines="50" w:after="120" w:line="240" w:lineRule="auto"/>
        <w:jc w:val="both"/>
        <w:textAlignment w:val="baseline"/>
        <w:rPr>
          <w:color w:val="000000" w:themeColor="text1"/>
          <w:lang w:val="en-US"/>
        </w:rPr>
      </w:pPr>
      <w:r>
        <w:rPr>
          <w:color w:val="000000" w:themeColor="text1"/>
          <w:lang w:val="en-US"/>
        </w:rPr>
        <w:t>At</w:t>
      </w:r>
      <w:r w:rsidR="0003387A">
        <w:rPr>
          <w:color w:val="000000" w:themeColor="text1"/>
          <w:lang w:val="en-US"/>
        </w:rPr>
        <w:t xml:space="preserve"> RAN2#125bis, </w:t>
      </w:r>
      <w:r w:rsidR="004A3DF7">
        <w:rPr>
          <w:color w:val="000000" w:themeColor="text1"/>
          <w:lang w:val="en-US"/>
        </w:rPr>
        <w:t>the following sub-use cases were agreed for RRM measurement prediction:</w:t>
      </w:r>
    </w:p>
    <w:p w14:paraId="79524D77"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4A684E79"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AB93E03" w14:textId="6D3CA3E4" w:rsidR="0027794A" w:rsidRPr="00A51223" w:rsidRDefault="0027794A" w:rsidP="00A51223">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3</w:t>
      </w:r>
      <w:r w:rsidRPr="00A51223">
        <w:rPr>
          <w:lang w:val="en-US"/>
        </w:rPr>
        <w:t>: L3 Cell-level measurement result(s) is predicted based on actual L1 beam-level measurement result(s)</w:t>
      </w:r>
    </w:p>
    <w:p w14:paraId="3F607AA3" w14:textId="77777777" w:rsidR="004A3DF7" w:rsidRPr="002D5578" w:rsidRDefault="004A3DF7" w:rsidP="002D5578">
      <w:pPr>
        <w:pStyle w:val="ListParagraph"/>
        <w:tabs>
          <w:tab w:val="left" w:pos="1440"/>
        </w:tabs>
        <w:spacing w:afterLines="50" w:after="120" w:line="240" w:lineRule="auto"/>
        <w:jc w:val="both"/>
        <w:textAlignment w:val="baseline"/>
        <w:rPr>
          <w:color w:val="000000" w:themeColor="text1"/>
        </w:rPr>
      </w:pPr>
    </w:p>
    <w:p w14:paraId="779B8D33" w14:textId="70C2E743" w:rsidR="00911F68" w:rsidRDefault="00911F68" w:rsidP="00911F68">
      <w:pPr>
        <w:pStyle w:val="ListParagraph"/>
        <w:numPr>
          <w:ilvl w:val="0"/>
          <w:numId w:val="39"/>
        </w:numPr>
        <w:tabs>
          <w:tab w:val="left" w:pos="1440"/>
        </w:tabs>
        <w:spacing w:afterLines="50" w:after="120" w:line="240" w:lineRule="auto"/>
        <w:jc w:val="both"/>
        <w:textAlignment w:val="baseline"/>
        <w:rPr>
          <w:b/>
          <w:color w:val="000000" w:themeColor="text1"/>
          <w:lang w:val="en-US"/>
        </w:rPr>
      </w:pPr>
      <w:r w:rsidRPr="001715ED">
        <w:rPr>
          <w:b/>
          <w:color w:val="000000" w:themeColor="text1"/>
          <w:lang w:val="en-US"/>
        </w:rPr>
        <w:t>RLF</w:t>
      </w:r>
      <w:r w:rsidR="00310D52">
        <w:rPr>
          <w:b/>
          <w:color w:val="000000" w:themeColor="text1"/>
          <w:lang w:val="en-US"/>
        </w:rPr>
        <w:t>/HOF</w:t>
      </w:r>
      <w:r w:rsidRPr="001715ED">
        <w:rPr>
          <w:b/>
          <w:color w:val="000000" w:themeColor="text1"/>
          <w:lang w:val="en-US"/>
        </w:rPr>
        <w:t xml:space="preserve"> prediction </w:t>
      </w:r>
      <w:r w:rsidRPr="00A51223">
        <w:rPr>
          <w:bCs/>
          <w:color w:val="000000" w:themeColor="text1"/>
          <w:lang w:val="en-US"/>
        </w:rPr>
        <w:t xml:space="preserve">(UE sided model) </w:t>
      </w:r>
    </w:p>
    <w:p w14:paraId="72F43DB1" w14:textId="34673CFD" w:rsidR="00BF767A" w:rsidRPr="00E01583" w:rsidRDefault="00BF767A" w:rsidP="00E01583">
      <w:pPr>
        <w:pStyle w:val="ListParagraph"/>
        <w:numPr>
          <w:ilvl w:val="1"/>
          <w:numId w:val="39"/>
        </w:numPr>
        <w:tabs>
          <w:tab w:val="left" w:pos="1440"/>
        </w:tabs>
        <w:spacing w:afterLines="50" w:after="120" w:line="240" w:lineRule="auto"/>
        <w:jc w:val="both"/>
        <w:textAlignment w:val="baseline"/>
        <w:rPr>
          <w:b/>
          <w:color w:val="000000" w:themeColor="text1"/>
          <w:lang w:val="en-US"/>
        </w:rPr>
      </w:pPr>
      <w:r>
        <w:rPr>
          <w:color w:val="000000" w:themeColor="text1"/>
          <w:lang w:val="en-US"/>
        </w:rPr>
        <w:t xml:space="preserve">Both direct and indirect </w:t>
      </w:r>
      <w:r w:rsidR="009933C1">
        <w:rPr>
          <w:color w:val="000000" w:themeColor="text1"/>
          <w:lang w:val="en-US"/>
        </w:rPr>
        <w:t>approaches for RLF prediction are being</w:t>
      </w:r>
      <w:r w:rsidR="005A4939">
        <w:rPr>
          <w:color w:val="000000" w:themeColor="text1"/>
          <w:lang w:val="en-US"/>
        </w:rPr>
        <w:t xml:space="preserve"> discussed in RAN2.</w:t>
      </w:r>
    </w:p>
    <w:p w14:paraId="2E1199F1" w14:textId="39F5CCE2" w:rsidR="008010F0" w:rsidRPr="008010F0"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Direct RLF prediction</w:t>
      </w:r>
      <w:r w:rsidRPr="008010F0">
        <w:rPr>
          <w:color w:val="000000" w:themeColor="text1"/>
        </w:rPr>
        <w:t>:</w:t>
      </w:r>
      <w:r w:rsidR="00D63640" w:rsidRPr="00D63640">
        <w:rPr>
          <w:rFonts w:ascii="-webkit-standard" w:hAnsi="-webkit-standard"/>
          <w:color w:val="000000"/>
          <w:sz w:val="27"/>
          <w:szCs w:val="27"/>
        </w:rPr>
        <w:t xml:space="preserve"> </w:t>
      </w:r>
      <w:r w:rsidR="00D63640" w:rsidRPr="00D63640">
        <w:rPr>
          <w:color w:val="000000" w:themeColor="text1"/>
        </w:rPr>
        <w:t>is a method that uses AI/ML to predict whether a </w:t>
      </w:r>
      <w:r w:rsidR="00D63640" w:rsidRPr="00C20F0A">
        <w:rPr>
          <w:color w:val="000000" w:themeColor="text1"/>
        </w:rPr>
        <w:t xml:space="preserve">Radio Link Failure </w:t>
      </w:r>
      <w:r w:rsidR="00D63640" w:rsidRPr="00D63640">
        <w:rPr>
          <w:color w:val="000000" w:themeColor="text1"/>
        </w:rPr>
        <w:t> is happening or the likelihood of it occurring within a specific future time window. This prediction is based on </w:t>
      </w:r>
      <w:r w:rsidR="00D63640" w:rsidRPr="00C20F0A">
        <w:rPr>
          <w:color w:val="000000" w:themeColor="text1"/>
        </w:rPr>
        <w:t>current and historical radio measurements</w:t>
      </w:r>
      <w:r w:rsidR="00D63640">
        <w:rPr>
          <w:b/>
          <w:bCs/>
          <w:color w:val="000000" w:themeColor="text1"/>
        </w:rPr>
        <w:t xml:space="preserve"> </w:t>
      </w:r>
      <w:r w:rsidR="00D63640" w:rsidRPr="00D63640">
        <w:rPr>
          <w:color w:val="000000" w:themeColor="text1"/>
        </w:rPr>
        <w:t>and other relevant inputs. The output of the prediction is the </w:t>
      </w:r>
      <w:r w:rsidR="00D63640" w:rsidRPr="00C20F0A">
        <w:rPr>
          <w:color w:val="000000" w:themeColor="text1"/>
        </w:rPr>
        <w:t>probability of RLF</w:t>
      </w:r>
      <w:r w:rsidR="00D63640" w:rsidRPr="00D63640">
        <w:rPr>
          <w:color w:val="000000" w:themeColor="text1"/>
        </w:rPr>
        <w:t> within the given time window</w:t>
      </w:r>
    </w:p>
    <w:p w14:paraId="1931FE37" w14:textId="5667C4F0" w:rsidR="005353C5" w:rsidRPr="003F0F31"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Indirect RLF prediction</w:t>
      </w:r>
      <w:r w:rsidRPr="003F0F31">
        <w:rPr>
          <w:color w:val="000000" w:themeColor="text1"/>
        </w:rPr>
        <w:t xml:space="preserve">: </w:t>
      </w:r>
      <w:r w:rsidR="00D63640">
        <w:rPr>
          <w:color w:val="000000" w:themeColor="text1"/>
        </w:rPr>
        <w:t>T</w:t>
      </w:r>
      <w:r w:rsidR="00D63640" w:rsidRPr="00D63640">
        <w:rPr>
          <w:color w:val="000000" w:themeColor="text1"/>
        </w:rPr>
        <w:t>he output of the indirect prediction is the predicted SINR. Using this predicted SINR, it is possible to identify the moment when the RLF occurs without needing additional AI/ML models.</w:t>
      </w:r>
    </w:p>
    <w:p w14:paraId="16CBD3A2" w14:textId="45DE4116" w:rsidR="00E01583" w:rsidRDefault="00E01583" w:rsidP="00E01583">
      <w:pPr>
        <w:pStyle w:val="ListParagraph"/>
        <w:numPr>
          <w:ilvl w:val="1"/>
          <w:numId w:val="39"/>
        </w:numPr>
        <w:tabs>
          <w:tab w:val="left" w:pos="1440"/>
        </w:tabs>
        <w:spacing w:afterLines="50" w:after="120" w:line="240" w:lineRule="auto"/>
        <w:jc w:val="both"/>
        <w:textAlignment w:val="baseline"/>
        <w:rPr>
          <w:color w:val="000000" w:themeColor="text1"/>
        </w:rPr>
      </w:pPr>
      <w:r w:rsidRPr="00E01583">
        <w:rPr>
          <w:color w:val="000000" w:themeColor="text1"/>
        </w:rPr>
        <w:t>HOF prediction is down prioritized.</w:t>
      </w:r>
    </w:p>
    <w:p w14:paraId="7A46635F" w14:textId="77777777" w:rsidR="00FA4B40" w:rsidRPr="002D5578" w:rsidRDefault="00FA4B40" w:rsidP="00CB2143">
      <w:pPr>
        <w:pStyle w:val="ListParagraph"/>
        <w:tabs>
          <w:tab w:val="left" w:pos="1440"/>
        </w:tabs>
        <w:spacing w:afterLines="50" w:after="120" w:line="240" w:lineRule="auto"/>
        <w:ind w:left="1440"/>
        <w:jc w:val="both"/>
        <w:textAlignment w:val="baseline"/>
        <w:rPr>
          <w:color w:val="000000" w:themeColor="text1"/>
        </w:rPr>
      </w:pPr>
    </w:p>
    <w:p w14:paraId="5222925C" w14:textId="7BE92EC1" w:rsidR="00B35863" w:rsidRPr="00EB53F8" w:rsidRDefault="00911F68" w:rsidP="002D5578">
      <w:pPr>
        <w:pStyle w:val="ListParagraph"/>
        <w:numPr>
          <w:ilvl w:val="0"/>
          <w:numId w:val="39"/>
        </w:numPr>
      </w:pPr>
      <w:r w:rsidRPr="001715ED">
        <w:rPr>
          <w:b/>
          <w:color w:val="000000" w:themeColor="text1"/>
          <w:lang w:val="en-US"/>
        </w:rPr>
        <w:t>Measurement events prediction</w:t>
      </w:r>
      <w:r w:rsidRPr="002D5578">
        <w:rPr>
          <w:color w:val="000000" w:themeColor="text1"/>
          <w:lang w:val="en-US"/>
        </w:rPr>
        <w:t xml:space="preserve"> (UE sided model)</w:t>
      </w:r>
      <w:r w:rsidR="002D5578">
        <w:rPr>
          <w:color w:val="000000" w:themeColor="text1"/>
          <w:lang w:val="en-US"/>
        </w:rPr>
        <w:t>.</w:t>
      </w:r>
    </w:p>
    <w:p w14:paraId="3C8F8297" w14:textId="11E9FE5E" w:rsidR="00EB53F8" w:rsidRPr="00CB2143" w:rsidRDefault="006B2A8B" w:rsidP="00EB53F8">
      <w:pPr>
        <w:pStyle w:val="ListParagraph"/>
        <w:numPr>
          <w:ilvl w:val="1"/>
          <w:numId w:val="39"/>
        </w:numPr>
      </w:pPr>
      <w:r w:rsidRPr="006B2A8B">
        <w:rPr>
          <w:color w:val="000000" w:themeColor="text1"/>
          <w:lang w:val="en-US"/>
        </w:rPr>
        <w:t>Measurement event A3 is taken as starting point, other events are FFS.</w:t>
      </w:r>
      <w:r w:rsidR="00D63640">
        <w:rPr>
          <w:color w:val="000000" w:themeColor="text1"/>
          <w:lang w:val="en-US"/>
        </w:rPr>
        <w:t xml:space="preserve"> We also</w:t>
      </w:r>
      <w:r w:rsidR="00C20F0A">
        <w:rPr>
          <w:color w:val="000000" w:themeColor="text1"/>
          <w:lang w:val="en-US"/>
        </w:rPr>
        <w:t xml:space="preserve"> make a</w:t>
      </w:r>
      <w:r w:rsidR="00D63640">
        <w:rPr>
          <w:color w:val="000000" w:themeColor="text1"/>
          <w:lang w:val="en-US"/>
        </w:rPr>
        <w:t xml:space="preserve"> propos</w:t>
      </w:r>
      <w:r w:rsidR="00C20F0A">
        <w:rPr>
          <w:color w:val="000000" w:themeColor="text1"/>
          <w:lang w:val="en-US"/>
        </w:rPr>
        <w:t>al for</w:t>
      </w:r>
      <w:r w:rsidR="00D63640">
        <w:rPr>
          <w:color w:val="000000" w:themeColor="text1"/>
          <w:lang w:val="en-US"/>
        </w:rPr>
        <w:t xml:space="preserve"> a beam change event prediction</w:t>
      </w:r>
    </w:p>
    <w:p w14:paraId="77D059DF" w14:textId="44DFD23C" w:rsidR="00CB2143" w:rsidRPr="00B56298" w:rsidRDefault="00CB2143" w:rsidP="00EB53F8">
      <w:pPr>
        <w:pStyle w:val="ListParagraph"/>
        <w:numPr>
          <w:ilvl w:val="1"/>
          <w:numId w:val="39"/>
        </w:numPr>
      </w:pPr>
      <w:r w:rsidRPr="00CB2143">
        <w:t>At least indirect measurement event prediction will be studied. And direct measurement event prediction is also allowed.</w:t>
      </w:r>
    </w:p>
    <w:p w14:paraId="51C0DB82" w14:textId="66DCCB13" w:rsidR="00761F40" w:rsidRDefault="00D220A3" w:rsidP="00D220A3">
      <w:pPr>
        <w:shd w:val="clear" w:color="auto" w:fill="FFFFFF"/>
        <w:spacing w:before="240" w:after="180" w:line="240" w:lineRule="auto"/>
        <w:jc w:val="both"/>
        <w:rPr>
          <w:lang w:eastAsia="zh-CN"/>
        </w:rPr>
      </w:pPr>
      <w:r>
        <w:rPr>
          <w:lang w:eastAsia="zh-CN"/>
        </w:rPr>
        <w:t>The study of the use cases is driven mainly by two study goals</w:t>
      </w:r>
      <w:r w:rsidR="00761F40">
        <w:rPr>
          <w:lang w:eastAsia="zh-CN"/>
        </w:rPr>
        <w:t xml:space="preserve"> </w:t>
      </w:r>
      <w:r w:rsidR="00FE6739">
        <w:rPr>
          <w:lang w:eastAsia="zh-CN"/>
        </w:rPr>
        <w:fldChar w:fldCharType="begin"/>
      </w:r>
      <w:r w:rsidR="00FE6739">
        <w:rPr>
          <w:lang w:eastAsia="zh-CN"/>
        </w:rPr>
        <w:instrText xml:space="preserve"> REF _Ref177642671 \r \h </w:instrText>
      </w:r>
      <w:r w:rsidR="00FE6739">
        <w:rPr>
          <w:lang w:eastAsia="zh-CN"/>
        </w:rPr>
      </w:r>
      <w:r w:rsidR="00FE6739">
        <w:rPr>
          <w:lang w:eastAsia="zh-CN"/>
        </w:rPr>
        <w:fldChar w:fldCharType="separate"/>
      </w:r>
      <w:r w:rsidR="00FE6739">
        <w:rPr>
          <w:lang w:eastAsia="zh-CN"/>
        </w:rPr>
        <w:t>[3]</w:t>
      </w:r>
      <w:r w:rsidR="00FE6739">
        <w:rPr>
          <w:lang w:eastAsia="zh-CN"/>
        </w:rPr>
        <w:fldChar w:fldCharType="end"/>
      </w:r>
      <w:r w:rsidR="00761F40">
        <w:rPr>
          <w:lang w:eastAsia="zh-CN"/>
        </w:rPr>
        <w:t>:</w:t>
      </w:r>
    </w:p>
    <w:p w14:paraId="6D524CC3" w14:textId="7705D079" w:rsidR="00761F40" w:rsidRDefault="00D220A3" w:rsidP="00761F40">
      <w:pPr>
        <w:pStyle w:val="ListParagraph"/>
        <w:numPr>
          <w:ilvl w:val="0"/>
          <w:numId w:val="42"/>
        </w:numPr>
        <w:shd w:val="clear" w:color="auto" w:fill="FFFFFF"/>
        <w:spacing w:before="240" w:after="180" w:line="240" w:lineRule="auto"/>
        <w:jc w:val="both"/>
      </w:pPr>
      <w:r w:rsidRPr="00855814">
        <w:rPr>
          <w:b/>
          <w:bCs/>
          <w:lang w:eastAsia="zh-CN"/>
        </w:rPr>
        <w:t>The 1</w:t>
      </w:r>
      <w:r w:rsidRPr="00855814">
        <w:rPr>
          <w:b/>
          <w:bCs/>
          <w:vertAlign w:val="superscript"/>
          <w:lang w:eastAsia="zh-CN"/>
        </w:rPr>
        <w:t>st</w:t>
      </w:r>
      <w:r w:rsidRPr="00855814">
        <w:rPr>
          <w:b/>
          <w:bCs/>
          <w:lang w:eastAsia="zh-CN"/>
        </w:rPr>
        <w:t xml:space="preserve"> study goal</w:t>
      </w:r>
      <w:r>
        <w:rPr>
          <w:lang w:eastAsia="zh-CN"/>
        </w:rPr>
        <w:t xml:space="preserve"> is to reduce measurement efforts in temporal, spatial</w:t>
      </w:r>
      <w:r w:rsidR="00D63640">
        <w:rPr>
          <w:lang w:eastAsia="zh-CN"/>
        </w:rPr>
        <w:t xml:space="preserve"> (cell level and beam level)</w:t>
      </w:r>
      <w:r>
        <w:rPr>
          <w:lang w:eastAsia="zh-CN"/>
        </w:rPr>
        <w:t xml:space="preserve"> or frequency domain</w:t>
      </w:r>
      <w:r w:rsidR="00D63640">
        <w:rPr>
          <w:lang w:eastAsia="zh-CN"/>
        </w:rPr>
        <w:t xml:space="preserve"> </w:t>
      </w:r>
      <w:r>
        <w:rPr>
          <w:lang w:eastAsia="zh-CN"/>
        </w:rPr>
        <w:t>by using predicted measurements</w:t>
      </w:r>
      <w:r w:rsidR="00D63640">
        <w:rPr>
          <w:lang w:eastAsia="zh-CN"/>
        </w:rPr>
        <w:t xml:space="preserve"> from a set of subsampled measurements (same concept with set B of beams)</w:t>
      </w:r>
      <w:r>
        <w:rPr>
          <w:lang w:eastAsia="zh-CN"/>
        </w:rPr>
        <w:t>.</w:t>
      </w:r>
      <w:r w:rsidR="008E2A3B">
        <w:rPr>
          <w:lang w:eastAsia="zh-CN"/>
        </w:rPr>
        <w:br/>
      </w:r>
      <w:r w:rsidR="00AE436A">
        <w:rPr>
          <w:lang w:eastAsia="zh-CN"/>
        </w:rPr>
        <w:t xml:space="preserve">The following </w:t>
      </w:r>
      <w:r w:rsidR="008E2A3B">
        <w:rPr>
          <w:lang w:eastAsia="zh-CN"/>
        </w:rPr>
        <w:t>metrics are considered:</w:t>
      </w:r>
    </w:p>
    <w:p w14:paraId="1661F5E9" w14:textId="77777777" w:rsidR="008E2A3B" w:rsidRDefault="008E2A3B" w:rsidP="008E2A3B">
      <w:pPr>
        <w:pStyle w:val="ListParagraph"/>
        <w:numPr>
          <w:ilvl w:val="1"/>
          <w:numId w:val="42"/>
        </w:numPr>
        <w:shd w:val="clear" w:color="auto" w:fill="FFFFFF"/>
        <w:spacing w:before="240" w:after="180" w:line="240" w:lineRule="auto"/>
        <w:jc w:val="both"/>
      </w:pPr>
      <w:r>
        <w:t>MRRS</w:t>
      </w:r>
      <w:r>
        <w:tab/>
        <w:t>Measurement reduction rate in spatial domain</w:t>
      </w:r>
    </w:p>
    <w:p w14:paraId="67A2EEE9" w14:textId="4723AEA1" w:rsidR="008E2A3B" w:rsidRDefault="008E2A3B" w:rsidP="008E2A3B">
      <w:pPr>
        <w:pStyle w:val="ListParagraph"/>
        <w:numPr>
          <w:ilvl w:val="1"/>
          <w:numId w:val="42"/>
        </w:numPr>
        <w:shd w:val="clear" w:color="auto" w:fill="FFFFFF"/>
        <w:spacing w:before="240" w:after="180" w:line="240" w:lineRule="auto"/>
        <w:jc w:val="both"/>
      </w:pPr>
      <w:r>
        <w:t>MRRT</w:t>
      </w:r>
      <w:r>
        <w:tab/>
        <w:t>Measurement reduction rate in temporal domain</w:t>
      </w:r>
    </w:p>
    <w:p w14:paraId="2D7DED6D" w14:textId="5809476C" w:rsidR="00FE6739" w:rsidRDefault="00D220A3" w:rsidP="00481809">
      <w:pPr>
        <w:pStyle w:val="ListParagraph"/>
        <w:numPr>
          <w:ilvl w:val="0"/>
          <w:numId w:val="42"/>
        </w:numPr>
        <w:shd w:val="clear" w:color="auto" w:fill="FFFFFF"/>
        <w:spacing w:before="240" w:after="180" w:line="240" w:lineRule="auto"/>
        <w:jc w:val="both"/>
      </w:pPr>
      <w:r w:rsidRPr="00855814">
        <w:rPr>
          <w:b/>
          <w:bCs/>
          <w:lang w:eastAsia="zh-CN"/>
        </w:rPr>
        <w:t>The 2</w:t>
      </w:r>
      <w:r w:rsidRPr="00855814">
        <w:rPr>
          <w:b/>
          <w:bCs/>
          <w:vertAlign w:val="superscript"/>
          <w:lang w:eastAsia="zh-CN"/>
        </w:rPr>
        <w:t>nd</w:t>
      </w:r>
      <w:r w:rsidRPr="00855814">
        <w:rPr>
          <w:b/>
          <w:bCs/>
          <w:lang w:eastAsia="zh-CN"/>
        </w:rPr>
        <w:t xml:space="preserve"> study goal</w:t>
      </w:r>
      <w:r>
        <w:rPr>
          <w:lang w:eastAsia="zh-CN"/>
        </w:rPr>
        <w:t xml:space="preserve"> is to improve the </w:t>
      </w:r>
      <w:r w:rsidR="00D63640">
        <w:rPr>
          <w:lang w:eastAsia="zh-CN"/>
        </w:rPr>
        <w:t xml:space="preserve">mobility and </w:t>
      </w:r>
      <w:r>
        <w:rPr>
          <w:lang w:eastAsia="zh-CN"/>
        </w:rPr>
        <w:t>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03689F50" w14:textId="433164FF" w:rsidR="00855814" w:rsidRDefault="002221FE" w:rsidP="00481809">
      <w:r>
        <w:t xml:space="preserve">The use-cases </w:t>
      </w:r>
      <w:r w:rsidR="00DB2592">
        <w:t>are</w:t>
      </w:r>
      <w:r>
        <w:t xml:space="preserve"> considered in the following dimensions:</w:t>
      </w:r>
      <w:r w:rsidR="00C20F0A">
        <w:t xml:space="preserve"> [</w:t>
      </w:r>
      <w:r w:rsidR="00167C8E">
        <w:t>3</w:t>
      </w:r>
      <w:r w:rsidR="00C20F0A">
        <w:t>]</w:t>
      </w:r>
    </w:p>
    <w:p w14:paraId="41DB52E0" w14:textId="14668406" w:rsidR="002221FE" w:rsidRPr="00380A8D" w:rsidRDefault="002A2326" w:rsidP="002221FE">
      <w:pPr>
        <w:pStyle w:val="ListParagraph"/>
        <w:numPr>
          <w:ilvl w:val="0"/>
          <w:numId w:val="43"/>
        </w:numPr>
        <w:rPr>
          <w:u w:val="single"/>
        </w:rPr>
      </w:pPr>
      <w:r w:rsidRPr="00380A8D">
        <w:rPr>
          <w:u w:val="single"/>
        </w:rPr>
        <w:t>Frequency</w:t>
      </w:r>
      <w:r w:rsidR="008607AC" w:rsidRPr="00380A8D">
        <w:rPr>
          <w:u w:val="single"/>
        </w:rPr>
        <w:t xml:space="preserve"> (</w:t>
      </w:r>
      <w:r w:rsidR="00EC485B" w:rsidRPr="00380A8D">
        <w:rPr>
          <w:u w:val="single"/>
        </w:rPr>
        <w:t>intra</w:t>
      </w:r>
      <w:r w:rsidR="004357E8" w:rsidRPr="00380A8D">
        <w:rPr>
          <w:u w:val="single"/>
        </w:rPr>
        <w:t>- and inter-frequency</w:t>
      </w:r>
      <w:r w:rsidR="00DB2592" w:rsidRPr="00380A8D">
        <w:rPr>
          <w:u w:val="single"/>
        </w:rPr>
        <w:t xml:space="preserve"> </w:t>
      </w:r>
      <w:r w:rsidR="003F0F31" w:rsidRPr="00380A8D">
        <w:rPr>
          <w:u w:val="single"/>
        </w:rPr>
        <w:t>predictions</w:t>
      </w:r>
      <w:r w:rsidR="008607AC" w:rsidRPr="00380A8D">
        <w:rPr>
          <w:u w:val="single"/>
        </w:rPr>
        <w:t>):</w:t>
      </w:r>
    </w:p>
    <w:p w14:paraId="33A94AEE" w14:textId="6D451575" w:rsidR="00290043" w:rsidRDefault="00290043" w:rsidP="00290043">
      <w:pPr>
        <w:pStyle w:val="ListParagraph"/>
        <w:numPr>
          <w:ilvl w:val="1"/>
          <w:numId w:val="43"/>
        </w:numPr>
      </w:pPr>
      <w:r>
        <w:lastRenderedPageBreak/>
        <w:t>FR1 to FR1 intra-frequency</w:t>
      </w:r>
    </w:p>
    <w:p w14:paraId="7A69DA6E" w14:textId="77777777" w:rsidR="00AC4A89" w:rsidRDefault="00AC4A89" w:rsidP="00AC4A89">
      <w:pPr>
        <w:pStyle w:val="ListParagraph"/>
        <w:numPr>
          <w:ilvl w:val="1"/>
          <w:numId w:val="43"/>
        </w:numPr>
      </w:pPr>
      <w:r>
        <w:t>FR2 to FR2 intra-frequency</w:t>
      </w:r>
    </w:p>
    <w:p w14:paraId="2955A7C6" w14:textId="375BCE74" w:rsidR="00AC4A89" w:rsidRDefault="00AC4A89" w:rsidP="00A51223">
      <w:pPr>
        <w:pStyle w:val="ListParagraph"/>
        <w:numPr>
          <w:ilvl w:val="2"/>
          <w:numId w:val="43"/>
        </w:numPr>
      </w:pPr>
      <w:r>
        <w:t xml:space="preserve">Both measurements (i.e., model inputs) and </w:t>
      </w:r>
      <w:r w:rsidR="00D63640">
        <w:t xml:space="preserve">temporal </w:t>
      </w:r>
      <w:r>
        <w:t xml:space="preserve">predictions belong to the same </w:t>
      </w:r>
      <w:r w:rsidR="008B61EF">
        <w:t>frequency</w:t>
      </w:r>
      <w:r w:rsidR="0093082E">
        <w:t>.</w:t>
      </w:r>
    </w:p>
    <w:p w14:paraId="7182290C" w14:textId="04887B49" w:rsidR="00290043" w:rsidRDefault="00290043" w:rsidP="00290043">
      <w:pPr>
        <w:pStyle w:val="ListParagraph"/>
        <w:numPr>
          <w:ilvl w:val="1"/>
          <w:numId w:val="43"/>
        </w:numPr>
      </w:pPr>
      <w:r>
        <w:t>FR1 to FR1 inter-frequency</w:t>
      </w:r>
    </w:p>
    <w:p w14:paraId="0C9141D9" w14:textId="0DF99ED2" w:rsidR="00250BFC" w:rsidRDefault="00DF0FD4" w:rsidP="00A51223">
      <w:pPr>
        <w:pStyle w:val="ListParagraph"/>
        <w:numPr>
          <w:ilvl w:val="2"/>
          <w:numId w:val="43"/>
        </w:numPr>
      </w:pPr>
      <w:bookmarkStart w:id="4" w:name="_Hlk178151958"/>
      <w:r>
        <w:t xml:space="preserve">Serving frequency measurements </w:t>
      </w:r>
      <w:r w:rsidR="00C15C17">
        <w:t>can be</w:t>
      </w:r>
      <w:r>
        <w:t xml:space="preserve"> taken as an input/</w:t>
      </w:r>
      <w:r w:rsidR="00AC182F">
        <w:t>reference</w:t>
      </w:r>
      <w:r w:rsidR="00AA6508">
        <w:t xml:space="preserve"> but the predictions are done for another </w:t>
      </w:r>
      <w:r w:rsidR="00374F0D">
        <w:t>frequency</w:t>
      </w:r>
      <w:r w:rsidR="0093082E">
        <w:t>.</w:t>
      </w:r>
      <w:bookmarkEnd w:id="4"/>
    </w:p>
    <w:p w14:paraId="00EC8630" w14:textId="0E93023B" w:rsidR="009955F8" w:rsidRDefault="001F101E" w:rsidP="009955F8">
      <w:pPr>
        <w:pStyle w:val="ListParagraph"/>
        <w:numPr>
          <w:ilvl w:val="0"/>
          <w:numId w:val="43"/>
        </w:numPr>
      </w:pPr>
      <w:r w:rsidRPr="00380A8D">
        <w:rPr>
          <w:u w:val="single"/>
        </w:rPr>
        <w:t>Cell</w:t>
      </w:r>
      <w:r w:rsidR="008607AC" w:rsidRPr="00380A8D">
        <w:rPr>
          <w:u w:val="single"/>
        </w:rPr>
        <w:t xml:space="preserve"> (</w:t>
      </w:r>
      <w:r w:rsidR="006811CF" w:rsidRPr="00380A8D">
        <w:rPr>
          <w:u w:val="single"/>
        </w:rPr>
        <w:t>intra- and inter-cell</w:t>
      </w:r>
      <w:r w:rsidR="00DB2592" w:rsidRPr="00380A8D">
        <w:rPr>
          <w:u w:val="single"/>
        </w:rPr>
        <w:t xml:space="preserve"> </w:t>
      </w:r>
      <w:r w:rsidR="008607AC" w:rsidRPr="00380A8D">
        <w:rPr>
          <w:u w:val="single"/>
        </w:rPr>
        <w:t>predictions)</w:t>
      </w:r>
      <w:r w:rsidR="00DB2592">
        <w:t>:</w:t>
      </w:r>
    </w:p>
    <w:p w14:paraId="02E3E4AA" w14:textId="77777777" w:rsidR="00E4140E" w:rsidRDefault="00E316D2" w:rsidP="006811CF">
      <w:pPr>
        <w:pStyle w:val="ListParagraph"/>
        <w:numPr>
          <w:ilvl w:val="1"/>
          <w:numId w:val="43"/>
        </w:numPr>
      </w:pPr>
      <w:r w:rsidRPr="00D41CEF">
        <w:t>Inter-cell</w:t>
      </w:r>
      <w:r w:rsidR="00E4140E">
        <w:t xml:space="preserve"> case</w:t>
      </w:r>
    </w:p>
    <w:p w14:paraId="22AFAFD9" w14:textId="3E2CBDFD" w:rsidR="00E4140E" w:rsidRDefault="00B61A02" w:rsidP="00E4140E">
      <w:pPr>
        <w:pStyle w:val="ListParagraph"/>
        <w:numPr>
          <w:ilvl w:val="2"/>
          <w:numId w:val="43"/>
        </w:numPr>
      </w:pPr>
      <w:r>
        <w:t>It is considered that</w:t>
      </w:r>
      <w:r w:rsidR="00E4140E">
        <w:t xml:space="preserve"> s</w:t>
      </w:r>
      <w:r w:rsidR="00E4140E" w:rsidRPr="00E4140E">
        <w:t xml:space="preserve">erving </w:t>
      </w:r>
      <w:r w:rsidR="00E4140E">
        <w:t>cell</w:t>
      </w:r>
      <w:r w:rsidR="00E4140E" w:rsidRPr="00E4140E">
        <w:t xml:space="preserve"> measurements can be taken as an input/</w:t>
      </w:r>
      <w:r w:rsidR="00033900" w:rsidRPr="00E4140E">
        <w:t>reference,</w:t>
      </w:r>
      <w:r w:rsidR="00E4140E" w:rsidRPr="00E4140E">
        <w:t xml:space="preserve"> but the predictions are done for another </w:t>
      </w:r>
      <w:r w:rsidR="002F3A2F">
        <w:t>cell</w:t>
      </w:r>
      <w:r w:rsidR="00E4140E" w:rsidRPr="00E4140E">
        <w:t>.</w:t>
      </w:r>
    </w:p>
    <w:p w14:paraId="271041DA" w14:textId="2D245F22" w:rsidR="00836C64" w:rsidRDefault="00836C64" w:rsidP="00A51223">
      <w:pPr>
        <w:pStyle w:val="ListParagraph"/>
        <w:numPr>
          <w:ilvl w:val="3"/>
          <w:numId w:val="43"/>
        </w:numPr>
      </w:pPr>
      <w:r>
        <w:t>I</w:t>
      </w:r>
      <w:r w:rsidRPr="00836C64">
        <w:t xml:space="preserve">ntra-frequency prediction </w:t>
      </w:r>
      <w:r w:rsidR="00213D9A">
        <w:t>based on</w:t>
      </w:r>
      <w:r w:rsidRPr="00836C64">
        <w:t xml:space="preserve"> inter-cell </w:t>
      </w:r>
      <w:r w:rsidR="00213D9A">
        <w:t>measurements were discussed in RAN2</w:t>
      </w:r>
      <w:r w:rsidR="00213D9A" w:rsidRPr="00836C64">
        <w:t xml:space="preserve"> but</w:t>
      </w:r>
      <w:r w:rsidR="00213D9A">
        <w:t xml:space="preserve"> </w:t>
      </w:r>
      <w:r w:rsidR="00531143">
        <w:t>was</w:t>
      </w:r>
      <w:r w:rsidRPr="00836C64">
        <w:t xml:space="preserve"> deprioritize</w:t>
      </w:r>
      <w:r w:rsidR="00531143">
        <w:t>d</w:t>
      </w:r>
      <w:r w:rsidRPr="00836C64">
        <w:t>.</w:t>
      </w:r>
    </w:p>
    <w:p w14:paraId="10A6D5A5" w14:textId="31AF1F06" w:rsidR="00793235" w:rsidRDefault="00370AFB" w:rsidP="00E4140E">
      <w:pPr>
        <w:pStyle w:val="ListParagraph"/>
        <w:numPr>
          <w:ilvl w:val="2"/>
          <w:numId w:val="43"/>
        </w:numPr>
      </w:pPr>
      <w:r>
        <w:t>C</w:t>
      </w:r>
      <w:r w:rsidR="00A60727" w:rsidRPr="00D41CEF">
        <w:t>luster</w:t>
      </w:r>
      <w:r>
        <w:t xml:space="preserve">-based approach is also considered </w:t>
      </w:r>
      <w:r w:rsidR="001257BF">
        <w:t>when</w:t>
      </w:r>
      <w:r w:rsidR="001257BF" w:rsidRPr="001257BF">
        <w:t xml:space="preserve"> measurement results from multiple cells</w:t>
      </w:r>
      <w:r w:rsidR="009C2864">
        <w:t xml:space="preserve"> (e.g., including serving and/or </w:t>
      </w:r>
      <w:r w:rsidR="00BB0FD8" w:rsidRPr="00BB0FD8">
        <w:t>neighbouring</w:t>
      </w:r>
      <w:r w:rsidR="00BB0FD8">
        <w:t xml:space="preserve"> cells</w:t>
      </w:r>
      <w:r w:rsidR="009C2864">
        <w:t>) can be used as an input</w:t>
      </w:r>
      <w:r w:rsidR="001257BF" w:rsidRPr="001257BF">
        <w:t xml:space="preserve"> to the model</w:t>
      </w:r>
      <w:r w:rsidR="00033900">
        <w:t>.</w:t>
      </w:r>
    </w:p>
    <w:p w14:paraId="5C6ED339" w14:textId="77777777" w:rsidR="003365FF" w:rsidRDefault="00793235">
      <w:pPr>
        <w:pStyle w:val="ListParagraph"/>
        <w:numPr>
          <w:ilvl w:val="3"/>
          <w:numId w:val="43"/>
        </w:numPr>
      </w:pPr>
      <w:r w:rsidRPr="00793235">
        <w:t>Cluster-based approach evaluation is optional and lower priority for now.</w:t>
      </w:r>
    </w:p>
    <w:p w14:paraId="5650E3FE" w14:textId="77777777" w:rsidR="003365FF" w:rsidRDefault="003365FF" w:rsidP="003365FF">
      <w:pPr>
        <w:pStyle w:val="ListParagraph"/>
        <w:numPr>
          <w:ilvl w:val="1"/>
          <w:numId w:val="43"/>
        </w:numPr>
      </w:pPr>
      <w:r>
        <w:t>Intra-cell covers only intra-frequency case</w:t>
      </w:r>
    </w:p>
    <w:p w14:paraId="5D896AF0" w14:textId="1460E878" w:rsidR="00F1675A" w:rsidRPr="00D41CEF" w:rsidRDefault="003365FF" w:rsidP="00A51223">
      <w:pPr>
        <w:pStyle w:val="ListParagraph"/>
        <w:numPr>
          <w:ilvl w:val="2"/>
          <w:numId w:val="43"/>
        </w:numPr>
      </w:pPr>
      <w:r>
        <w:t>Both measurements (i.e., model inputs) and predictions belong to the same cell.</w:t>
      </w:r>
    </w:p>
    <w:p w14:paraId="4625BE2D" w14:textId="0A0BECBE" w:rsidR="00A058BF" w:rsidRDefault="00FA5182" w:rsidP="00FA5182">
      <w:pPr>
        <w:pStyle w:val="ListParagraph"/>
        <w:numPr>
          <w:ilvl w:val="0"/>
          <w:numId w:val="43"/>
        </w:numPr>
      </w:pPr>
      <w:r w:rsidRPr="00380A8D">
        <w:rPr>
          <w:u w:val="single"/>
        </w:rPr>
        <w:t>Tempora</w:t>
      </w:r>
      <w:r w:rsidR="00885AA4" w:rsidRPr="00380A8D">
        <w:rPr>
          <w:u w:val="single"/>
        </w:rPr>
        <w:t>l domain</w:t>
      </w:r>
      <w:r w:rsidR="008607AC" w:rsidRPr="00380A8D">
        <w:rPr>
          <w:u w:val="single"/>
        </w:rPr>
        <w:t xml:space="preserve"> predictions</w:t>
      </w:r>
      <w:r w:rsidR="00885AA4">
        <w:t>:</w:t>
      </w:r>
    </w:p>
    <w:p w14:paraId="5C1C9E21" w14:textId="5520DF18" w:rsidR="00885AA4" w:rsidRDefault="00A02C7D" w:rsidP="00885AA4">
      <w:pPr>
        <w:pStyle w:val="ListParagraph"/>
        <w:numPr>
          <w:ilvl w:val="1"/>
          <w:numId w:val="43"/>
        </w:numPr>
      </w:pPr>
      <w:r w:rsidRPr="00A51223">
        <w:rPr>
          <w:i/>
          <w:iCs/>
        </w:rPr>
        <w:t>Case A</w:t>
      </w:r>
      <w:r>
        <w:t xml:space="preserve">: </w:t>
      </w:r>
      <w:r w:rsidRPr="00A02C7D">
        <w:t>predicting measurement result(s) in prediction window based on actual measurement result(s) in observation window of the same cell for both FR1 and FR2 scenario without reducing any measurement in observation window.</w:t>
      </w:r>
      <w:r w:rsidR="00C3217F">
        <w:t xml:space="preserve"> This case</w:t>
      </w:r>
      <w:r w:rsidR="00D60582">
        <w:t xml:space="preserve"> is evaluated for the </w:t>
      </w:r>
      <w:r w:rsidR="00717027">
        <w:t>2</w:t>
      </w:r>
      <w:r w:rsidR="00717027" w:rsidRPr="00717027">
        <w:rPr>
          <w:vertAlign w:val="superscript"/>
        </w:rPr>
        <w:t>nd</w:t>
      </w:r>
      <w:r w:rsidR="00717027">
        <w:t xml:space="preserve"> study goal.</w:t>
      </w:r>
    </w:p>
    <w:p w14:paraId="240AC393" w14:textId="0C83139A" w:rsidR="00F87125" w:rsidRDefault="004301AD" w:rsidP="00885AA4">
      <w:pPr>
        <w:pStyle w:val="ListParagraph"/>
        <w:numPr>
          <w:ilvl w:val="1"/>
          <w:numId w:val="43"/>
        </w:numPr>
      </w:pPr>
      <w:r w:rsidRPr="00A51223">
        <w:rPr>
          <w:i/>
          <w:iCs/>
        </w:rPr>
        <w:t>Case B</w:t>
      </w:r>
      <w:r>
        <w:t xml:space="preserve">: </w:t>
      </w:r>
      <w:r w:rsidRPr="004301AD">
        <w:t xml:space="preserve">predicting a </w:t>
      </w:r>
      <w:r w:rsidR="001C75FC" w:rsidRPr="004301AD">
        <w:t>sub</w:t>
      </w:r>
      <w:r w:rsidR="006A19B9">
        <w:t xml:space="preserve"> </w:t>
      </w:r>
      <w:r w:rsidR="001C75FC" w:rsidRPr="004301AD">
        <w:t>set</w:t>
      </w:r>
      <w:r w:rsidRPr="004301AD">
        <w:t xml:space="preserve"> of measurement instances in temporal domain of the same cell for both FR1 and FR2 scenario</w:t>
      </w:r>
      <w:r w:rsidR="00455939">
        <w:t xml:space="preserve"> </w:t>
      </w:r>
      <w:r w:rsidR="00455939" w:rsidRPr="00455939">
        <w:t>evaluated for 1</w:t>
      </w:r>
      <w:r w:rsidR="00717027" w:rsidRPr="00717027">
        <w:rPr>
          <w:vertAlign w:val="superscript"/>
        </w:rPr>
        <w:t>st</w:t>
      </w:r>
      <w:r w:rsidR="00455939" w:rsidRPr="00455939">
        <w:t xml:space="preserve"> study goal</w:t>
      </w:r>
      <w:r w:rsidR="0063315F">
        <w:t>.</w:t>
      </w:r>
    </w:p>
    <w:p w14:paraId="5CF18285" w14:textId="596403BE" w:rsidR="004301AD" w:rsidRDefault="004301AD" w:rsidP="004301AD">
      <w:pPr>
        <w:pStyle w:val="ListParagraph"/>
        <w:numPr>
          <w:ilvl w:val="0"/>
          <w:numId w:val="43"/>
        </w:numPr>
      </w:pPr>
      <w:r w:rsidRPr="00380A8D">
        <w:rPr>
          <w:u w:val="single"/>
        </w:rPr>
        <w:t>Spatial domain</w:t>
      </w:r>
      <w:r w:rsidR="008607AC" w:rsidRPr="00380A8D">
        <w:rPr>
          <w:u w:val="single"/>
        </w:rPr>
        <w:t xml:space="preserve"> predictions</w:t>
      </w:r>
      <w:r>
        <w:t>:</w:t>
      </w:r>
    </w:p>
    <w:p w14:paraId="3133D600" w14:textId="64C3095A" w:rsidR="004301AD" w:rsidRDefault="00497B47" w:rsidP="004301AD">
      <w:pPr>
        <w:pStyle w:val="ListParagraph"/>
        <w:numPr>
          <w:ilvl w:val="1"/>
          <w:numId w:val="43"/>
        </w:numPr>
      </w:pPr>
      <w:r w:rsidRPr="00497B47">
        <w:t>Intra-frequency intra-cell spatial domain prediction is evaluated for the 1</w:t>
      </w:r>
      <w:r w:rsidRPr="00497B47">
        <w:rPr>
          <w:vertAlign w:val="superscript"/>
        </w:rPr>
        <w:t>st</w:t>
      </w:r>
      <w:r w:rsidRPr="00497B47">
        <w:t xml:space="preserve"> study goal by measuring a </w:t>
      </w:r>
      <w:r w:rsidRPr="006A19B9">
        <w:rPr>
          <w:b/>
          <w:bCs/>
        </w:rPr>
        <w:t>sub set</w:t>
      </w:r>
      <w:r w:rsidRPr="00497B47">
        <w:t xml:space="preserve"> of configured </w:t>
      </w:r>
      <w:r w:rsidRPr="00184983">
        <w:t>SSB</w:t>
      </w:r>
      <w:r w:rsidRPr="00497B47">
        <w:t xml:space="preserve"> as input to the model to derive L3 filtered cell-level measurements for every time instance of the same cell</w:t>
      </w:r>
    </w:p>
    <w:p w14:paraId="0C013FC3" w14:textId="77777777" w:rsidR="00380A8D" w:rsidRDefault="00380A8D" w:rsidP="00380A8D">
      <w:pPr>
        <w:rPr>
          <w:i/>
          <w:iCs/>
          <w:lang w:val="en-US"/>
        </w:rPr>
      </w:pPr>
    </w:p>
    <w:p w14:paraId="00AC7188" w14:textId="77777777" w:rsidR="00167722" w:rsidRPr="00167722" w:rsidRDefault="00167722" w:rsidP="00380A8D">
      <w:pPr>
        <w:rPr>
          <w:lang w:val="en-US"/>
        </w:rPr>
      </w:pPr>
      <w:r w:rsidRPr="00167722">
        <w:rPr>
          <w:lang w:val="en-US"/>
        </w:rPr>
        <w:t>We give below some examples of possible measurement reduction configurations:</w:t>
      </w:r>
    </w:p>
    <w:p w14:paraId="728C2AF2" w14:textId="77777777" w:rsidR="00167722" w:rsidRPr="00167722" w:rsidRDefault="00167722" w:rsidP="00167722">
      <w:pPr>
        <w:numPr>
          <w:ilvl w:val="0"/>
          <w:numId w:val="44"/>
        </w:numPr>
        <w:rPr>
          <w:lang w:val="en-US"/>
        </w:rPr>
      </w:pPr>
      <w:r w:rsidRPr="00167C8E">
        <w:rPr>
          <w:u w:val="single"/>
          <w:lang w:val="en-US"/>
        </w:rPr>
        <w:t>Spatial prediction of a cell</w:t>
      </w:r>
      <w:r w:rsidRPr="00167722">
        <w:rPr>
          <w:lang w:val="en-US"/>
        </w:rPr>
        <w:t>: Use cell 1’s partial Tx beam measurement results as set B to predict the cell 1’s all Tx beam results.</w:t>
      </w:r>
    </w:p>
    <w:p w14:paraId="065888A1" w14:textId="77777777" w:rsidR="00167722" w:rsidRPr="00167722" w:rsidRDefault="00167722" w:rsidP="00167722">
      <w:pPr>
        <w:numPr>
          <w:ilvl w:val="0"/>
          <w:numId w:val="44"/>
        </w:numPr>
        <w:rPr>
          <w:lang w:val="en-US"/>
        </w:rPr>
      </w:pPr>
      <w:r w:rsidRPr="00167C8E">
        <w:rPr>
          <w:u w:val="single"/>
          <w:lang w:val="en-US"/>
        </w:rPr>
        <w:t>Cell prediction</w:t>
      </w:r>
      <w:r w:rsidRPr="00167722">
        <w:rPr>
          <w:lang w:val="en-US"/>
        </w:rPr>
        <w:t>: use cell 1’s measurement results (cell level measurement results can be based on Tx beam averaging or based on best Tx beam) as set B:</w:t>
      </w:r>
    </w:p>
    <w:p w14:paraId="0D7E3347" w14:textId="4FABEB3C" w:rsidR="00167722" w:rsidRPr="00167722" w:rsidRDefault="00167722" w:rsidP="00167722">
      <w:pPr>
        <w:numPr>
          <w:ilvl w:val="2"/>
          <w:numId w:val="44"/>
        </w:numPr>
        <w:rPr>
          <w:lang w:val="en-US"/>
        </w:rPr>
      </w:pPr>
      <w:r w:rsidRPr="00167722">
        <w:rPr>
          <w:lang w:val="en-US"/>
        </w:rPr>
        <w:t>to predict temporal cell 1’s RSRP in future prediction window,  (</w:t>
      </w:r>
      <w:r w:rsidRPr="00167722">
        <w:rPr>
          <w:b/>
          <w:bCs/>
          <w:lang w:val="en-US"/>
        </w:rPr>
        <w:t>temporal prediction</w:t>
      </w:r>
      <w:r w:rsidRPr="00167722">
        <w:rPr>
          <w:lang w:val="en-US"/>
        </w:rPr>
        <w:t>)</w:t>
      </w:r>
    </w:p>
    <w:p w14:paraId="3D81D368" w14:textId="5BFC9EBB" w:rsidR="00167722" w:rsidRPr="00167722" w:rsidRDefault="00167722" w:rsidP="00167722">
      <w:pPr>
        <w:numPr>
          <w:ilvl w:val="2"/>
          <w:numId w:val="44"/>
        </w:numPr>
        <w:rPr>
          <w:lang w:val="en-US"/>
        </w:rPr>
      </w:pPr>
      <w:r w:rsidRPr="00167722">
        <w:rPr>
          <w:lang w:val="en-US"/>
        </w:rPr>
        <w:t>to predict cell 2 on F2 (inter-freq cell, collocated ), (</w:t>
      </w:r>
      <w:r w:rsidRPr="00167722">
        <w:rPr>
          <w:b/>
          <w:bCs/>
          <w:lang w:val="en-US"/>
        </w:rPr>
        <w:t>spatial</w:t>
      </w:r>
      <w:r w:rsidRPr="00167722">
        <w:rPr>
          <w:lang w:val="en-US"/>
        </w:rPr>
        <w:t>/</w:t>
      </w:r>
      <w:r w:rsidRPr="00167722">
        <w:rPr>
          <w:b/>
          <w:bCs/>
          <w:lang w:val="en-US"/>
        </w:rPr>
        <w:t>frequency prediction</w:t>
      </w:r>
      <w:r w:rsidRPr="00167722">
        <w:rPr>
          <w:lang w:val="en-US"/>
        </w:rPr>
        <w:t>)</w:t>
      </w:r>
    </w:p>
    <w:p w14:paraId="3898017E" w14:textId="0A2C64B8" w:rsidR="00167722" w:rsidRPr="00167722" w:rsidRDefault="00167722" w:rsidP="00167722">
      <w:pPr>
        <w:numPr>
          <w:ilvl w:val="2"/>
          <w:numId w:val="44"/>
        </w:numPr>
        <w:rPr>
          <w:lang w:val="en-US"/>
        </w:rPr>
      </w:pPr>
      <w:r w:rsidRPr="00167722">
        <w:rPr>
          <w:lang w:val="en-US"/>
        </w:rPr>
        <w:t>to predict cell 2 on F1 (intra-freq non-collocated cell),   (</w:t>
      </w:r>
      <w:r w:rsidRPr="00167722">
        <w:rPr>
          <w:b/>
          <w:bCs/>
          <w:lang w:val="en-US"/>
        </w:rPr>
        <w:t xml:space="preserve">spatial prediction </w:t>
      </w:r>
      <w:r w:rsidRPr="00167722">
        <w:rPr>
          <w:lang w:val="en-US"/>
        </w:rPr>
        <w:t>)</w:t>
      </w:r>
    </w:p>
    <w:p w14:paraId="3A7E07E7" w14:textId="6420AC00" w:rsidR="00167722" w:rsidRPr="00167722" w:rsidRDefault="00167722" w:rsidP="00167722">
      <w:pPr>
        <w:numPr>
          <w:ilvl w:val="2"/>
          <w:numId w:val="44"/>
        </w:numPr>
        <w:rPr>
          <w:lang w:val="en-US"/>
        </w:rPr>
      </w:pPr>
      <w:r w:rsidRPr="00167722">
        <w:rPr>
          <w:lang w:val="en-US"/>
        </w:rPr>
        <w:t>to predict cell 2 on F2 (inter-freq non-collocated cell)    (</w:t>
      </w:r>
      <w:r w:rsidRPr="00167722">
        <w:rPr>
          <w:b/>
          <w:bCs/>
          <w:lang w:val="en-US"/>
        </w:rPr>
        <w:t>spatial/frequency prediction</w:t>
      </w:r>
      <w:r w:rsidRPr="00167722">
        <w:rPr>
          <w:lang w:val="en-US"/>
        </w:rPr>
        <w:t xml:space="preserve"> )</w:t>
      </w:r>
    </w:p>
    <w:p w14:paraId="10020D8D" w14:textId="57503F0E" w:rsidR="00167722" w:rsidRPr="00167722" w:rsidRDefault="00167722" w:rsidP="00167722">
      <w:pPr>
        <w:numPr>
          <w:ilvl w:val="0"/>
          <w:numId w:val="44"/>
        </w:numPr>
        <w:rPr>
          <w:lang w:val="en-US"/>
        </w:rPr>
      </w:pPr>
      <w:r w:rsidRPr="00167722">
        <w:rPr>
          <w:lang w:val="en-US"/>
        </w:rPr>
        <w:t xml:space="preserve">Use cells 1,2,3 (F1) Tx beam measurement results (set B) to predict 1,2,3 ’s future Tx beams. —&gt; </w:t>
      </w:r>
      <w:r w:rsidRPr="00167722">
        <w:rPr>
          <w:b/>
          <w:bCs/>
          <w:lang w:val="en-US"/>
        </w:rPr>
        <w:t>cell spatial and temporal prediction</w:t>
      </w:r>
      <w:r w:rsidRPr="00167722">
        <w:rPr>
          <w:lang w:val="en-US"/>
        </w:rPr>
        <w:t>,</w:t>
      </w:r>
    </w:p>
    <w:p w14:paraId="39CE8B87" w14:textId="6C1FDEB4" w:rsidR="00167722" w:rsidRPr="00167722" w:rsidRDefault="00167722" w:rsidP="00167722">
      <w:pPr>
        <w:numPr>
          <w:ilvl w:val="0"/>
          <w:numId w:val="44"/>
        </w:numPr>
        <w:rPr>
          <w:lang w:val="en-US"/>
        </w:rPr>
      </w:pPr>
      <w:r w:rsidRPr="00167722">
        <w:rPr>
          <w:lang w:val="en-US"/>
        </w:rPr>
        <w:t xml:space="preserve">Use cells 1,2,3 cell measurement results to predict 1,2,3 ’s future cell RSRPs —&gt; </w:t>
      </w:r>
      <w:r w:rsidRPr="00167722">
        <w:rPr>
          <w:b/>
          <w:bCs/>
          <w:lang w:val="en-US"/>
        </w:rPr>
        <w:t>cell temporal prediction</w:t>
      </w:r>
      <w:r w:rsidRPr="00167722">
        <w:rPr>
          <w:lang w:val="en-US"/>
        </w:rPr>
        <w:t>,</w:t>
      </w:r>
    </w:p>
    <w:p w14:paraId="43CB8173" w14:textId="0B9A28AD" w:rsidR="00167722" w:rsidRPr="00167722" w:rsidRDefault="00167722" w:rsidP="00167722">
      <w:pPr>
        <w:numPr>
          <w:ilvl w:val="0"/>
          <w:numId w:val="44"/>
        </w:numPr>
        <w:rPr>
          <w:lang w:val="en-US"/>
        </w:rPr>
      </w:pPr>
      <w:r w:rsidRPr="00167722">
        <w:rPr>
          <w:lang w:val="en-US"/>
        </w:rPr>
        <w:t>Use cells 1,2,3 Tx beam measurement results (Set B) to predict 4,5,6 ’s Tx beams. —&gt; Intra-freq non-collocated cell spatial prediction, (</w:t>
      </w:r>
      <w:r w:rsidRPr="00167722">
        <w:rPr>
          <w:b/>
          <w:bCs/>
          <w:lang w:val="en-US"/>
        </w:rPr>
        <w:t>spatial prediction</w:t>
      </w:r>
      <w:r w:rsidRPr="00167722">
        <w:rPr>
          <w:lang w:val="en-US"/>
        </w:rPr>
        <w:t xml:space="preserve">) </w:t>
      </w:r>
    </w:p>
    <w:p w14:paraId="7131F696" w14:textId="793335A5" w:rsidR="00167722" w:rsidRPr="00167722" w:rsidRDefault="00167722" w:rsidP="00167722">
      <w:pPr>
        <w:numPr>
          <w:ilvl w:val="0"/>
          <w:numId w:val="44"/>
        </w:numPr>
        <w:rPr>
          <w:lang w:val="en-US"/>
        </w:rPr>
      </w:pPr>
      <w:r w:rsidRPr="00167722">
        <w:rPr>
          <w:lang w:val="en-US"/>
        </w:rPr>
        <w:t xml:space="preserve">Use cells 1,2,3 cell measurement results to predict 4,5,6 ’s cell RSRPs —&gt;  Intra-freq non-collocated cell prediction, </w:t>
      </w:r>
    </w:p>
    <w:p w14:paraId="24CDC238" w14:textId="7E5BBCE4" w:rsidR="00167722" w:rsidRPr="00167722" w:rsidRDefault="00167722" w:rsidP="00167722">
      <w:pPr>
        <w:numPr>
          <w:ilvl w:val="0"/>
          <w:numId w:val="44"/>
        </w:numPr>
        <w:rPr>
          <w:lang w:val="en-US"/>
        </w:rPr>
      </w:pPr>
      <w:r w:rsidRPr="00167722">
        <w:rPr>
          <w:lang w:val="en-US"/>
        </w:rPr>
        <w:t>Use cells 1,2,3 Tx beam measurement results (set B) to predict  1,2,3 (F2) Tx beams —&gt; inter-freq collocated cell spatial prediction,</w:t>
      </w:r>
    </w:p>
    <w:p w14:paraId="04A09D36" w14:textId="77777777" w:rsidR="00167722" w:rsidRPr="00167722" w:rsidRDefault="00167722" w:rsidP="00167722">
      <w:pPr>
        <w:numPr>
          <w:ilvl w:val="0"/>
          <w:numId w:val="44"/>
        </w:numPr>
        <w:rPr>
          <w:b/>
          <w:bCs/>
          <w:lang w:val="en-US"/>
        </w:rPr>
      </w:pPr>
      <w:r w:rsidRPr="00167722">
        <w:rPr>
          <w:lang w:val="en-US"/>
        </w:rPr>
        <w:lastRenderedPageBreak/>
        <w:t xml:space="preserve">Use cells 1,2,3 cell measurement results to predict 1,2,3 ’s cell RSRPs —&gt;  </w:t>
      </w:r>
      <w:r w:rsidRPr="00167722">
        <w:rPr>
          <w:b/>
          <w:bCs/>
          <w:lang w:val="en-US"/>
        </w:rPr>
        <w:t>inter-freq collocated cell prediction</w:t>
      </w:r>
    </w:p>
    <w:p w14:paraId="20BBE34E" w14:textId="2DE9D0BA" w:rsidR="00167722" w:rsidRPr="00167722" w:rsidRDefault="00167722" w:rsidP="00167722">
      <w:pPr>
        <w:numPr>
          <w:ilvl w:val="0"/>
          <w:numId w:val="44"/>
        </w:numPr>
        <w:rPr>
          <w:lang w:val="en-US"/>
        </w:rPr>
      </w:pPr>
      <w:r w:rsidRPr="00167722">
        <w:rPr>
          <w:lang w:val="en-US"/>
        </w:rPr>
        <w:t>Use cells 1,2,3 Tx beam measurement results (set B) to predict  4,5,6 ’s Tx beams —&gt; i</w:t>
      </w:r>
      <w:r w:rsidRPr="00167722">
        <w:rPr>
          <w:b/>
          <w:bCs/>
          <w:lang w:val="en-US"/>
        </w:rPr>
        <w:t>nter-freq non-collocated cell spatial prediction</w:t>
      </w:r>
      <w:r w:rsidRPr="00167722">
        <w:rPr>
          <w:lang w:val="en-US"/>
        </w:rPr>
        <w:t xml:space="preserve">, </w:t>
      </w:r>
    </w:p>
    <w:p w14:paraId="359E12BD" w14:textId="77777777" w:rsidR="00DA780E" w:rsidRDefault="00DA780E" w:rsidP="00DA780E">
      <w:r>
        <w:t>The following scenarios for RRM measurement prediction use case were captured and prioritized for RAN4 evaluation in RAN4#112bis (highlighted in yellow)</w:t>
      </w:r>
    </w:p>
    <w:p w14:paraId="0C41BEBF" w14:textId="0BDD8E1F" w:rsidR="00DA780E" w:rsidRDefault="00DA780E" w:rsidP="00DA780E">
      <w:pPr>
        <w:pStyle w:val="Caption"/>
        <w:keepNext/>
      </w:pPr>
      <w:r>
        <w:t>Table 1: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DA780E" w:rsidRPr="004F2CB1" w14:paraId="75F06BBC"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13F4FF2" w14:textId="77777777" w:rsidR="00DA780E" w:rsidRPr="00AE436A" w:rsidRDefault="00DA780E" w:rsidP="003A5415">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04EAD75A" w14:textId="77777777" w:rsidR="00DA780E" w:rsidRPr="00AE436A" w:rsidRDefault="00DA780E" w:rsidP="003A5415">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40544268" w14:textId="77777777" w:rsidR="00DA780E" w:rsidRPr="00AE436A" w:rsidRDefault="00DA780E" w:rsidP="003A5415">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7B8457C9" w14:textId="77777777" w:rsidR="00DA780E" w:rsidRPr="00AE436A" w:rsidRDefault="00DA780E" w:rsidP="003A5415">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1F28A937" w14:textId="77777777" w:rsidR="00DA780E" w:rsidRPr="00AE436A" w:rsidRDefault="00DA780E" w:rsidP="003A5415">
            <w:pPr>
              <w:spacing w:after="160" w:line="259" w:lineRule="auto"/>
              <w:rPr>
                <w:b/>
                <w:bCs/>
              </w:rPr>
            </w:pPr>
            <w:r w:rsidRPr="00AE436A">
              <w:rPr>
                <w:b/>
                <w:bCs/>
              </w:rPr>
              <w:t>Methodology</w:t>
            </w:r>
          </w:p>
        </w:tc>
      </w:tr>
      <w:tr w:rsidR="00DA780E" w:rsidRPr="004F2CB1" w14:paraId="2858B58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361F373" w14:textId="77777777" w:rsidR="00DA780E" w:rsidRPr="004F2CB1" w:rsidRDefault="00DA780E" w:rsidP="003A5415">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7FC548AF"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E824D78" w14:textId="77777777" w:rsidR="00DA780E" w:rsidRPr="004F2CB1" w:rsidRDefault="00DA780E" w:rsidP="003A5415">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77E2E402" w14:textId="77777777" w:rsidR="00DA780E" w:rsidRPr="004F2CB1" w:rsidRDefault="00DA780E" w:rsidP="003A5415">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65224C0" w14:textId="77777777" w:rsidR="00DA780E" w:rsidRPr="004F2CB1" w:rsidRDefault="00DA780E" w:rsidP="003A5415">
            <w:pPr>
              <w:spacing w:after="160" w:line="259" w:lineRule="auto"/>
            </w:pPr>
            <w:r w:rsidRPr="00921D61">
              <w:t>TBD</w:t>
            </w:r>
          </w:p>
        </w:tc>
      </w:tr>
      <w:tr w:rsidR="00DA780E" w:rsidRPr="004F2CB1" w14:paraId="53421636"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6E39362A" w14:textId="77777777" w:rsidR="00DA780E" w:rsidRPr="00CB1BDB" w:rsidRDefault="00DA780E" w:rsidP="003A5415">
            <w:pPr>
              <w:spacing w:after="160" w:line="259" w:lineRule="auto"/>
              <w:rPr>
                <w:highlight w:val="yellow"/>
              </w:rPr>
            </w:pPr>
            <w:r w:rsidRPr="00CB1BDB">
              <w:rPr>
                <w:highlight w:val="yellow"/>
              </w:rPr>
              <w:t>2</w:t>
            </w:r>
          </w:p>
        </w:tc>
        <w:tc>
          <w:tcPr>
            <w:tcW w:w="1283" w:type="dxa"/>
            <w:tcBorders>
              <w:top w:val="single" w:sz="4" w:space="0" w:color="auto"/>
              <w:left w:val="single" w:sz="4" w:space="0" w:color="auto"/>
              <w:bottom w:val="single" w:sz="4" w:space="0" w:color="auto"/>
              <w:right w:val="single" w:sz="4" w:space="0" w:color="auto"/>
            </w:tcBorders>
            <w:hideMark/>
          </w:tcPr>
          <w:p w14:paraId="23DFCA97"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5B6BDAE5" w14:textId="77777777" w:rsidR="00DA780E" w:rsidRPr="00CB1BDB" w:rsidRDefault="00DA780E" w:rsidP="003A5415">
            <w:pPr>
              <w:spacing w:after="160" w:line="259" w:lineRule="auto"/>
              <w:rPr>
                <w:highlight w:val="yellow"/>
              </w:rPr>
            </w:pPr>
            <w:r w:rsidRPr="00CB1BDB">
              <w:rPr>
                <w:highlight w:val="yellow"/>
              </w:rPr>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53B96D70"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BA85142" w14:textId="77777777" w:rsidR="00DA780E" w:rsidRPr="00CB1BDB" w:rsidRDefault="00DA780E" w:rsidP="003A5415">
            <w:pPr>
              <w:spacing w:after="160" w:line="259" w:lineRule="auto"/>
              <w:rPr>
                <w:highlight w:val="yellow"/>
                <w:vertAlign w:val="superscript"/>
              </w:rPr>
            </w:pPr>
            <w:r w:rsidRPr="00CB1BDB">
              <w:rPr>
                <w:highlight w:val="yellow"/>
              </w:rPr>
              <w:t>Intra-cell</w:t>
            </w:r>
          </w:p>
        </w:tc>
      </w:tr>
      <w:tr w:rsidR="00DA780E" w:rsidRPr="004F2CB1" w14:paraId="235D9C42"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95AE92A" w14:textId="77777777" w:rsidR="00DA780E" w:rsidRPr="00CB1BDB" w:rsidRDefault="00DA780E" w:rsidP="003A5415">
            <w:pPr>
              <w:spacing w:after="160" w:line="259" w:lineRule="auto"/>
              <w:rPr>
                <w:highlight w:val="yellow"/>
              </w:rPr>
            </w:pPr>
            <w:r w:rsidRPr="00CB1BDB">
              <w:rPr>
                <w:highlight w:val="yellow"/>
              </w:rPr>
              <w:t>3</w:t>
            </w:r>
          </w:p>
        </w:tc>
        <w:tc>
          <w:tcPr>
            <w:tcW w:w="1283" w:type="dxa"/>
            <w:tcBorders>
              <w:top w:val="single" w:sz="4" w:space="0" w:color="auto"/>
              <w:left w:val="single" w:sz="4" w:space="0" w:color="auto"/>
              <w:bottom w:val="single" w:sz="4" w:space="0" w:color="auto"/>
              <w:right w:val="single" w:sz="4" w:space="0" w:color="auto"/>
            </w:tcBorders>
            <w:hideMark/>
          </w:tcPr>
          <w:p w14:paraId="1FAFB80B"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333431EC" w14:textId="77777777" w:rsidR="00DA780E" w:rsidRPr="00CB1BDB" w:rsidRDefault="00DA780E" w:rsidP="003A5415">
            <w:pPr>
              <w:spacing w:after="160" w:line="259" w:lineRule="auto"/>
              <w:rPr>
                <w:highlight w:val="yellow"/>
              </w:rPr>
            </w:pPr>
            <w:r w:rsidRPr="00CB1BDB">
              <w:rPr>
                <w:highlight w:val="yellow"/>
              </w:rPr>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746BFFDA"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E433538" w14:textId="77777777" w:rsidR="00DA780E" w:rsidRPr="00CB1BDB" w:rsidRDefault="00DA780E" w:rsidP="003A5415">
            <w:pPr>
              <w:spacing w:after="160" w:line="259" w:lineRule="auto"/>
              <w:rPr>
                <w:highlight w:val="yellow"/>
              </w:rPr>
            </w:pPr>
            <w:r w:rsidRPr="00CB1BDB">
              <w:rPr>
                <w:highlight w:val="yellow"/>
              </w:rPr>
              <w:t xml:space="preserve">Inter-cell </w:t>
            </w:r>
          </w:p>
        </w:tc>
      </w:tr>
      <w:tr w:rsidR="00DA780E" w:rsidRPr="004F2CB1" w14:paraId="728F22AB"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9404DA4" w14:textId="77777777" w:rsidR="00DA780E" w:rsidRPr="00CB1BDB" w:rsidRDefault="00DA780E" w:rsidP="003A5415">
            <w:pPr>
              <w:spacing w:after="160" w:line="259" w:lineRule="auto"/>
              <w:rPr>
                <w:highlight w:val="yellow"/>
              </w:rPr>
            </w:pPr>
            <w:r w:rsidRPr="00CB1BDB">
              <w:rPr>
                <w:highlight w:val="yellow"/>
              </w:rPr>
              <w:t>4</w:t>
            </w:r>
          </w:p>
        </w:tc>
        <w:tc>
          <w:tcPr>
            <w:tcW w:w="1283" w:type="dxa"/>
            <w:tcBorders>
              <w:top w:val="single" w:sz="4" w:space="0" w:color="auto"/>
              <w:left w:val="single" w:sz="4" w:space="0" w:color="auto"/>
              <w:bottom w:val="single" w:sz="4" w:space="0" w:color="auto"/>
              <w:right w:val="single" w:sz="4" w:space="0" w:color="auto"/>
            </w:tcBorders>
            <w:hideMark/>
          </w:tcPr>
          <w:p w14:paraId="12EF793A"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080A6816" w14:textId="77777777" w:rsidR="00DA780E" w:rsidRPr="00CB1BDB" w:rsidRDefault="00DA780E" w:rsidP="003A5415">
            <w:pPr>
              <w:spacing w:after="160" w:line="259" w:lineRule="auto"/>
              <w:rPr>
                <w:highlight w:val="yellow"/>
              </w:rPr>
            </w:pPr>
            <w:r w:rsidRPr="00CB1BDB">
              <w:rPr>
                <w:highlight w:val="yellow"/>
              </w:rPr>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1247C872" w14:textId="77777777" w:rsidR="00DA780E" w:rsidRPr="00CB1BDB" w:rsidRDefault="00DA780E" w:rsidP="003A5415">
            <w:pPr>
              <w:spacing w:after="160" w:line="259" w:lineRule="auto"/>
              <w:rPr>
                <w:highlight w:val="yellow"/>
              </w:rPr>
            </w:pPr>
            <w:r w:rsidRPr="00CB1BDB">
              <w:rPr>
                <w:highlight w:val="yellow"/>
              </w:rPr>
              <w:t>2</w:t>
            </w:r>
            <w:r w:rsidRPr="00CB1BDB">
              <w:rPr>
                <w:highlight w:val="yellow"/>
                <w:vertAlign w:val="superscript"/>
              </w:rPr>
              <w:t>nd</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6E17695" w14:textId="77777777" w:rsidR="00DA780E" w:rsidRPr="00CB1BDB" w:rsidRDefault="00DA780E" w:rsidP="003A5415">
            <w:pPr>
              <w:spacing w:after="160" w:line="259" w:lineRule="auto"/>
              <w:rPr>
                <w:highlight w:val="yellow"/>
              </w:rPr>
            </w:pPr>
            <w:r w:rsidRPr="00CB1BDB">
              <w:rPr>
                <w:highlight w:val="yellow"/>
              </w:rPr>
              <w:t>Intra-cell</w:t>
            </w:r>
          </w:p>
        </w:tc>
      </w:tr>
      <w:tr w:rsidR="00DA780E" w:rsidRPr="004F2CB1" w14:paraId="24D949D7"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7831F394" w14:textId="77777777" w:rsidR="00DA780E" w:rsidRPr="004F2CB1" w:rsidRDefault="00DA780E" w:rsidP="003A5415">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2F5A5F8A"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391004D4" w14:textId="77777777" w:rsidR="00DA780E" w:rsidRPr="004F2CB1" w:rsidRDefault="00DA780E" w:rsidP="003A5415">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36960EBC"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5C01458" w14:textId="77777777" w:rsidR="00DA780E" w:rsidRPr="004F2CB1" w:rsidRDefault="00DA780E" w:rsidP="003A5415">
            <w:pPr>
              <w:spacing w:after="160" w:line="259" w:lineRule="auto"/>
            </w:pPr>
            <w:r w:rsidRPr="004F2CB1">
              <w:t>TBD</w:t>
            </w:r>
          </w:p>
        </w:tc>
      </w:tr>
      <w:tr w:rsidR="00DA780E" w:rsidRPr="004F2CB1" w14:paraId="27CC530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3EF276BA" w14:textId="77777777" w:rsidR="00DA780E" w:rsidRPr="004F2CB1" w:rsidRDefault="00DA780E" w:rsidP="003A5415">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76C18B31" w14:textId="77777777" w:rsidR="00DA780E" w:rsidRPr="004F2CB1" w:rsidRDefault="00DA780E" w:rsidP="003A5415">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7A05DDE5" w14:textId="77777777" w:rsidR="00DA780E" w:rsidRPr="004F2CB1" w:rsidRDefault="00DA780E" w:rsidP="003A5415">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4E1E8736"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436078D" w14:textId="77777777" w:rsidR="00DA780E" w:rsidRPr="004F2CB1" w:rsidRDefault="00DA780E" w:rsidP="003A5415">
            <w:pPr>
              <w:spacing w:after="160" w:line="259" w:lineRule="auto"/>
            </w:pPr>
            <w:r w:rsidRPr="004F2CB1">
              <w:t>Intra-cell</w:t>
            </w:r>
          </w:p>
        </w:tc>
      </w:tr>
    </w:tbl>
    <w:p w14:paraId="74211E8E" w14:textId="77777777" w:rsidR="00DA780E" w:rsidRDefault="00DA780E" w:rsidP="00167722">
      <w:pPr>
        <w:rPr>
          <w:lang w:val="en-US"/>
        </w:rPr>
      </w:pPr>
    </w:p>
    <w:p w14:paraId="69446BE2" w14:textId="07CA86C1" w:rsidR="00B92861" w:rsidRDefault="00B92861" w:rsidP="00167722">
      <w:pPr>
        <w:rPr>
          <w:lang w:val="en-US"/>
        </w:rPr>
      </w:pPr>
    </w:p>
    <w:p w14:paraId="6EA1ECD1" w14:textId="12CD948F" w:rsidR="00B92861" w:rsidRDefault="00B92861" w:rsidP="00167722">
      <w:pPr>
        <w:rPr>
          <w:lang w:val="en-US"/>
        </w:rPr>
      </w:pPr>
      <w:r>
        <w:rPr>
          <w:lang w:val="en-US"/>
        </w:rPr>
        <w:t xml:space="preserve">From RAN4 </w:t>
      </w:r>
      <w:r w:rsidR="001D6361">
        <w:rPr>
          <w:lang w:val="en-US"/>
        </w:rPr>
        <w:t>perspective the potential benefits of measurement reductions across multiple domains are elaborated below:</w:t>
      </w:r>
    </w:p>
    <w:p w14:paraId="4EAD5099" w14:textId="77777777" w:rsidR="00B92861" w:rsidRPr="00B92861" w:rsidRDefault="00B92861" w:rsidP="00B92861">
      <w:pPr>
        <w:numPr>
          <w:ilvl w:val="0"/>
          <w:numId w:val="44"/>
        </w:numPr>
        <w:rPr>
          <w:b/>
          <w:bCs/>
          <w:u w:val="single"/>
          <w:lang w:val="en-US"/>
        </w:rPr>
      </w:pPr>
      <w:r w:rsidRPr="00B92861">
        <w:rPr>
          <w:b/>
          <w:bCs/>
          <w:lang w:val="en-US"/>
        </w:rPr>
        <w:t xml:space="preserve">1. </w:t>
      </w:r>
      <w:r w:rsidRPr="00B92861">
        <w:rPr>
          <w:b/>
          <w:bCs/>
          <w:u w:val="single"/>
          <w:lang w:val="en-US"/>
        </w:rPr>
        <w:t xml:space="preserve">Inter-Frequency Layer RRM Prediction </w:t>
      </w:r>
    </w:p>
    <w:p w14:paraId="69F9CF07" w14:textId="77777777" w:rsidR="00B92861" w:rsidRPr="00B92861" w:rsidRDefault="00B92861" w:rsidP="00B92861">
      <w:pPr>
        <w:numPr>
          <w:ilvl w:val="1"/>
          <w:numId w:val="44"/>
        </w:numPr>
        <w:rPr>
          <w:lang w:val="en-US"/>
        </w:rPr>
      </w:pPr>
      <w:r w:rsidRPr="00B92861">
        <w:rPr>
          <w:b/>
          <w:bCs/>
          <w:lang w:val="en-US"/>
        </w:rPr>
        <w:t>Reduced Measurement Gaps</w:t>
      </w:r>
      <w:r w:rsidRPr="00B92861">
        <w:rPr>
          <w:lang w:val="en-US"/>
        </w:rPr>
        <w:t>:</w:t>
      </w:r>
    </w:p>
    <w:p w14:paraId="2F882A64" w14:textId="77777777" w:rsidR="00B92861" w:rsidRPr="00B92861" w:rsidRDefault="00B92861" w:rsidP="00B92861">
      <w:pPr>
        <w:numPr>
          <w:ilvl w:val="3"/>
          <w:numId w:val="46"/>
        </w:numPr>
        <w:rPr>
          <w:lang w:val="en-US"/>
        </w:rPr>
      </w:pPr>
      <w:r w:rsidRPr="00B92861">
        <w:rPr>
          <w:lang w:val="en-US"/>
        </w:rPr>
        <w:t>FR1: 6ms MG per 40ms =&gt; 15% DL and UL resources =&gt; Tput impact is more than 20%</w:t>
      </w:r>
    </w:p>
    <w:p w14:paraId="15CF18EB" w14:textId="77777777" w:rsidR="00B92861" w:rsidRPr="00B92861" w:rsidRDefault="00B92861" w:rsidP="00B92861">
      <w:pPr>
        <w:numPr>
          <w:ilvl w:val="3"/>
          <w:numId w:val="46"/>
        </w:numPr>
        <w:rPr>
          <w:lang w:val="en-US"/>
        </w:rPr>
      </w:pPr>
      <w:r w:rsidRPr="00B92861">
        <w:rPr>
          <w:lang w:val="en-US"/>
        </w:rPr>
        <w:t xml:space="preserve">FR2: 5ms MG per 20ms =&gt; 25% DL and UL resources =&gt; Tput impact is more than 30% </w:t>
      </w:r>
    </w:p>
    <w:p w14:paraId="44FBBA00" w14:textId="77777777" w:rsidR="00B92861" w:rsidRPr="00B92861" w:rsidRDefault="00B92861" w:rsidP="00B92861">
      <w:pPr>
        <w:numPr>
          <w:ilvl w:val="3"/>
          <w:numId w:val="46"/>
        </w:numPr>
        <w:rPr>
          <w:lang w:val="en-US"/>
        </w:rPr>
      </w:pPr>
      <w:r w:rsidRPr="00B92861">
        <w:rPr>
          <w:lang w:val="en-US"/>
        </w:rPr>
        <w:t>Measurement delay is 20ms x 24 x # of frequency layer</w:t>
      </w:r>
    </w:p>
    <w:p w14:paraId="081B688C" w14:textId="77777777" w:rsidR="00B92861" w:rsidRPr="00B92861" w:rsidRDefault="00B92861" w:rsidP="00B92861">
      <w:pPr>
        <w:numPr>
          <w:ilvl w:val="2"/>
          <w:numId w:val="46"/>
        </w:numPr>
        <w:rPr>
          <w:lang w:val="en-US"/>
        </w:rPr>
      </w:pPr>
      <w:r w:rsidRPr="00B92861">
        <w:rPr>
          <w:lang w:val="en-US"/>
        </w:rPr>
        <w:t xml:space="preserve">Observation: </w:t>
      </w:r>
      <w:r w:rsidRPr="00B92861">
        <w:rPr>
          <w:u w:val="single"/>
          <w:lang w:val="en-US"/>
        </w:rPr>
        <w:t>MG occupies tremendous DL/UL resources and has significant Tput impacts and measurement delay.</w:t>
      </w:r>
      <w:r w:rsidRPr="00B92861">
        <w:rPr>
          <w:lang w:val="en-US"/>
        </w:rPr>
        <w:t xml:space="preserve"> </w:t>
      </w:r>
    </w:p>
    <w:p w14:paraId="1E866E78" w14:textId="77777777" w:rsidR="00B92861" w:rsidRPr="00B92861" w:rsidRDefault="00B92861" w:rsidP="00B92861">
      <w:pPr>
        <w:numPr>
          <w:ilvl w:val="2"/>
          <w:numId w:val="46"/>
        </w:numPr>
        <w:rPr>
          <w:lang w:val="en-US"/>
        </w:rPr>
      </w:pPr>
      <w:r w:rsidRPr="00B92861">
        <w:rPr>
          <w:lang w:val="en-US"/>
        </w:rPr>
        <w:t xml:space="preserve">MG is an important RRM configuration and hard to be avoided in traditional way. </w:t>
      </w:r>
    </w:p>
    <w:p w14:paraId="2648C07F" w14:textId="77777777" w:rsidR="00B92861" w:rsidRPr="00B92861" w:rsidRDefault="00B92861" w:rsidP="00B92861">
      <w:pPr>
        <w:numPr>
          <w:ilvl w:val="2"/>
          <w:numId w:val="46"/>
        </w:numPr>
        <w:rPr>
          <w:b/>
          <w:bCs/>
          <w:lang w:val="en-US"/>
        </w:rPr>
      </w:pPr>
      <w:r w:rsidRPr="00B92861">
        <w:rPr>
          <w:lang w:val="en-US"/>
        </w:rPr>
        <w:t xml:space="preserve">Goal: </w:t>
      </w:r>
      <w:r w:rsidRPr="00B92861">
        <w:rPr>
          <w:b/>
          <w:bCs/>
          <w:lang w:val="en-US"/>
        </w:rPr>
        <w:t xml:space="preserve">inter-frequency measurement be predicted by AI/ML based on intra-frequency measurement </w:t>
      </w:r>
    </w:p>
    <w:p w14:paraId="500D85E1" w14:textId="77777777" w:rsidR="00B92861" w:rsidRPr="00B92861" w:rsidRDefault="00B92861" w:rsidP="00B92861">
      <w:pPr>
        <w:numPr>
          <w:ilvl w:val="1"/>
          <w:numId w:val="47"/>
        </w:numPr>
        <w:rPr>
          <w:lang w:val="en-US"/>
        </w:rPr>
      </w:pPr>
      <w:r w:rsidRPr="00B92861">
        <w:rPr>
          <w:b/>
          <w:bCs/>
          <w:lang w:val="en-US"/>
        </w:rPr>
        <w:t>Enhanced Handover Efficiency/Mobility</w:t>
      </w:r>
      <w:r w:rsidRPr="00B92861">
        <w:rPr>
          <w:lang w:val="en-US"/>
        </w:rPr>
        <w:t>: optimize mobility procedures</w:t>
      </w:r>
    </w:p>
    <w:p w14:paraId="31D5D5FE" w14:textId="77777777" w:rsidR="00B92861" w:rsidRPr="00B92861" w:rsidRDefault="00B92861" w:rsidP="00B92861">
      <w:pPr>
        <w:numPr>
          <w:ilvl w:val="0"/>
          <w:numId w:val="47"/>
        </w:numPr>
        <w:rPr>
          <w:u w:val="single"/>
          <w:lang w:val="en-US"/>
        </w:rPr>
      </w:pPr>
      <w:r w:rsidRPr="00B92861">
        <w:rPr>
          <w:b/>
          <w:bCs/>
          <w:lang w:val="en-US"/>
        </w:rPr>
        <w:t xml:space="preserve">2. </w:t>
      </w:r>
      <w:r w:rsidRPr="00B92861">
        <w:rPr>
          <w:b/>
          <w:bCs/>
          <w:u w:val="single"/>
          <w:lang w:val="en-US"/>
        </w:rPr>
        <w:t>Temporal RRM Prediction</w:t>
      </w:r>
    </w:p>
    <w:p w14:paraId="737F2F29" w14:textId="77777777" w:rsidR="00B92861" w:rsidRPr="00B92861" w:rsidRDefault="00B92861" w:rsidP="00B92861">
      <w:pPr>
        <w:numPr>
          <w:ilvl w:val="1"/>
          <w:numId w:val="47"/>
        </w:numPr>
        <w:rPr>
          <w:lang w:val="en-US"/>
        </w:rPr>
      </w:pPr>
      <w:r w:rsidRPr="00B92861">
        <w:rPr>
          <w:b/>
          <w:bCs/>
          <w:lang w:val="en-US"/>
        </w:rPr>
        <w:t>Lower Measurement Overhead</w:t>
      </w:r>
      <w:r w:rsidRPr="00B92861">
        <w:rPr>
          <w:lang w:val="en-US"/>
        </w:rPr>
        <w:t xml:space="preserve">: reduce the number of real-time measurements required, saving UE battery life and reducing </w:t>
      </w:r>
    </w:p>
    <w:p w14:paraId="71413971" w14:textId="77777777" w:rsidR="00B92861" w:rsidRPr="00B92861" w:rsidRDefault="00B92861" w:rsidP="00B92861">
      <w:pPr>
        <w:numPr>
          <w:ilvl w:val="2"/>
          <w:numId w:val="48"/>
        </w:numPr>
        <w:rPr>
          <w:b/>
          <w:bCs/>
          <w:lang w:val="en-US"/>
        </w:rPr>
      </w:pPr>
      <w:r w:rsidRPr="00B92861">
        <w:rPr>
          <w:lang w:val="en-US"/>
        </w:rPr>
        <w:lastRenderedPageBreak/>
        <w:t xml:space="preserve">Reducing measuring samples can help to </w:t>
      </w:r>
      <w:r w:rsidRPr="00B92861">
        <w:rPr>
          <w:b/>
          <w:bCs/>
          <w:u w:val="single"/>
          <w:lang w:val="en-US"/>
        </w:rPr>
        <w:t>enlarge the SMTC periodicity</w:t>
      </w:r>
      <w:r w:rsidRPr="00B92861">
        <w:rPr>
          <w:lang w:val="en-US"/>
        </w:rPr>
        <w:t xml:space="preserve"> (or measurement interval) </w:t>
      </w:r>
      <w:r w:rsidRPr="00B92861">
        <w:rPr>
          <w:b/>
          <w:bCs/>
          <w:lang w:val="en-US"/>
        </w:rPr>
        <w:t>from 20ms/40ms</w:t>
      </w:r>
      <w:r w:rsidRPr="00B92861">
        <w:rPr>
          <w:lang w:val="en-US"/>
        </w:rPr>
        <w:t xml:space="preserve"> (typical configuration in RRM spec) to </w:t>
      </w:r>
      <w:r w:rsidRPr="00B92861">
        <w:rPr>
          <w:b/>
          <w:bCs/>
          <w:lang w:val="en-US"/>
        </w:rPr>
        <w:t xml:space="preserve">160ms </w:t>
      </w:r>
    </w:p>
    <w:p w14:paraId="6E45A680" w14:textId="77777777" w:rsidR="00B92861" w:rsidRPr="00B92861" w:rsidRDefault="00B92861" w:rsidP="00B92861">
      <w:pPr>
        <w:numPr>
          <w:ilvl w:val="2"/>
          <w:numId w:val="48"/>
        </w:numPr>
        <w:rPr>
          <w:lang w:val="en-US"/>
        </w:rPr>
      </w:pPr>
      <w:r w:rsidRPr="00B92861">
        <w:rPr>
          <w:lang w:val="en-US"/>
        </w:rPr>
        <w:t xml:space="preserve">Reducing measurement samples can even further </w:t>
      </w:r>
      <w:r w:rsidRPr="00B92861">
        <w:rPr>
          <w:b/>
          <w:bCs/>
          <w:u w:val="single"/>
          <w:lang w:val="en-US"/>
        </w:rPr>
        <w:t>relax the RRM measurement interval to KxSMTC</w:t>
      </w:r>
      <w:r w:rsidRPr="00B92861">
        <w:rPr>
          <w:lang w:val="en-US"/>
        </w:rPr>
        <w:t xml:space="preserve"> (change in spec) periodicity (K is RRM scaling factor) , e.g enlarge measurement interval from 160ms (in current RRM spec) to 3*160ms = 480ms (K=3)  </w:t>
      </w:r>
    </w:p>
    <w:p w14:paraId="01115F7C" w14:textId="77777777" w:rsidR="00B92861" w:rsidRPr="00B92861" w:rsidRDefault="00B92861" w:rsidP="00B92861">
      <w:pPr>
        <w:numPr>
          <w:ilvl w:val="0"/>
          <w:numId w:val="49"/>
        </w:numPr>
        <w:rPr>
          <w:b/>
          <w:bCs/>
          <w:u w:val="single"/>
          <w:lang w:val="en-US"/>
        </w:rPr>
      </w:pPr>
      <w:r w:rsidRPr="00B92861">
        <w:rPr>
          <w:b/>
          <w:bCs/>
          <w:lang w:val="en-US"/>
        </w:rPr>
        <w:t xml:space="preserve">3. </w:t>
      </w:r>
      <w:r w:rsidRPr="00B92861">
        <w:rPr>
          <w:b/>
          <w:bCs/>
          <w:u w:val="single"/>
          <w:lang w:val="en-US"/>
        </w:rPr>
        <w:t xml:space="preserve">Spatial RRM prediction  </w:t>
      </w:r>
    </w:p>
    <w:p w14:paraId="1288C994" w14:textId="77777777" w:rsidR="00B92861" w:rsidRPr="00B92861" w:rsidRDefault="00B92861" w:rsidP="00B92861">
      <w:pPr>
        <w:numPr>
          <w:ilvl w:val="1"/>
          <w:numId w:val="49"/>
        </w:numPr>
        <w:rPr>
          <w:u w:val="single"/>
          <w:lang w:val="en-US"/>
        </w:rPr>
      </w:pPr>
      <w:r w:rsidRPr="00B92861">
        <w:rPr>
          <w:u w:val="single"/>
          <w:lang w:val="en-US"/>
        </w:rPr>
        <w:t xml:space="preserve">Across Tx/Rx beams </w:t>
      </w:r>
    </w:p>
    <w:p w14:paraId="24A9E8B8" w14:textId="77777777" w:rsidR="00B92861" w:rsidRPr="00B92861" w:rsidRDefault="00B92861" w:rsidP="00B92861">
      <w:pPr>
        <w:numPr>
          <w:ilvl w:val="2"/>
          <w:numId w:val="49"/>
        </w:numPr>
        <w:rPr>
          <w:lang w:val="en-US"/>
        </w:rPr>
      </w:pPr>
      <w:r w:rsidRPr="00B92861">
        <w:rPr>
          <w:b/>
          <w:bCs/>
          <w:lang w:val="en-US"/>
        </w:rPr>
        <w:t>Reduced Beam Search Overhead</w:t>
      </w:r>
      <w:r w:rsidRPr="00B92861">
        <w:rPr>
          <w:lang w:val="en-US"/>
        </w:rPr>
        <w:t xml:space="preserve">: </w:t>
      </w:r>
      <w:r w:rsidRPr="00B92861">
        <w:rPr>
          <w:b/>
          <w:bCs/>
          <w:lang w:val="en-US"/>
        </w:rPr>
        <w:t>reduce the need for frequent beam searches</w:t>
      </w:r>
      <w:r w:rsidRPr="00B92861">
        <w:rPr>
          <w:lang w:val="en-US"/>
        </w:rPr>
        <w:t>, especially in mmWave systems.</w:t>
      </w:r>
    </w:p>
    <w:p w14:paraId="2551916E" w14:textId="77777777" w:rsidR="00B92861" w:rsidRPr="00B92861" w:rsidRDefault="00B92861" w:rsidP="00B92861">
      <w:pPr>
        <w:numPr>
          <w:ilvl w:val="2"/>
          <w:numId w:val="49"/>
        </w:numPr>
        <w:rPr>
          <w:lang w:val="en-US"/>
        </w:rPr>
      </w:pPr>
      <w:r w:rsidRPr="00B92861">
        <w:rPr>
          <w:b/>
          <w:bCs/>
          <w:lang w:val="en-US"/>
        </w:rPr>
        <w:t>Reduce the measurement overhead for FR2</w:t>
      </w:r>
      <w:r w:rsidRPr="00B92861">
        <w:rPr>
          <w:lang w:val="en-US"/>
        </w:rPr>
        <w:t>: The overhead of RS used for RRM (i.e., SSB and CSI-RS) is quite high in the current NR design, e.g., when SMTC periodicity is 20ms, the related SMTC overhead in FR2 is 25%, especially for FR2 (with 5ms SSB burst). Reducing the measurement overhead will lead to:</w:t>
      </w:r>
    </w:p>
    <w:p w14:paraId="4544FC18" w14:textId="77777777" w:rsidR="00B92861" w:rsidRPr="00B92861" w:rsidRDefault="00B92861" w:rsidP="00B92861">
      <w:pPr>
        <w:numPr>
          <w:ilvl w:val="2"/>
          <w:numId w:val="49"/>
        </w:numPr>
        <w:rPr>
          <w:lang w:val="en-US"/>
        </w:rPr>
      </w:pPr>
      <w:r w:rsidRPr="00B92861">
        <w:rPr>
          <w:lang w:val="en-US"/>
        </w:rPr>
        <w:t xml:space="preserve">    </w:t>
      </w:r>
      <w:r w:rsidRPr="00B92861">
        <w:rPr>
          <w:i/>
          <w:iCs/>
          <w:u w:val="single"/>
          <w:lang w:val="en-US"/>
        </w:rPr>
        <w:t>Reduced scheduling restrictions</w:t>
      </w:r>
      <w:r w:rsidRPr="00B92861">
        <w:rPr>
          <w:lang w:val="en-US"/>
        </w:rPr>
        <w:t xml:space="preserve">. (it will result in throughput increase) </w:t>
      </w:r>
    </w:p>
    <w:p w14:paraId="0287FFB9" w14:textId="77777777" w:rsidR="00B92861" w:rsidRPr="00B92861" w:rsidRDefault="00B92861" w:rsidP="00B92861">
      <w:pPr>
        <w:numPr>
          <w:ilvl w:val="3"/>
          <w:numId w:val="49"/>
        </w:numPr>
        <w:rPr>
          <w:i/>
          <w:iCs/>
          <w:u w:val="single"/>
          <w:lang w:val="en-US"/>
        </w:rPr>
      </w:pPr>
      <w:r w:rsidRPr="00B92861">
        <w:rPr>
          <w:i/>
          <w:iCs/>
          <w:u w:val="single"/>
          <w:lang w:val="en-US"/>
        </w:rPr>
        <w:t>Reduced measurement restrictions</w:t>
      </w:r>
    </w:p>
    <w:p w14:paraId="6175C44E" w14:textId="77777777" w:rsidR="001D6361" w:rsidRDefault="00B92861" w:rsidP="00B92861">
      <w:pPr>
        <w:numPr>
          <w:ilvl w:val="3"/>
          <w:numId w:val="49"/>
        </w:numPr>
        <w:rPr>
          <w:i/>
          <w:iCs/>
          <w:lang w:val="en-US"/>
        </w:rPr>
      </w:pPr>
      <w:r w:rsidRPr="00B92861">
        <w:rPr>
          <w:i/>
          <w:iCs/>
          <w:lang w:val="en-US"/>
        </w:rPr>
        <w:t xml:space="preserve">L3/L1 measurements </w:t>
      </w:r>
      <w:r w:rsidRPr="00B92861">
        <w:rPr>
          <w:i/>
          <w:iCs/>
          <w:u w:val="single"/>
          <w:lang w:val="en-US"/>
        </w:rPr>
        <w:t>delay reduction</w:t>
      </w:r>
      <w:r w:rsidRPr="00B92861">
        <w:rPr>
          <w:i/>
          <w:iCs/>
          <w:lang w:val="en-US"/>
        </w:rPr>
        <w:t xml:space="preserve"> by minimizing the Rx beam sweeping set</w:t>
      </w:r>
    </w:p>
    <w:p w14:paraId="59B9E327" w14:textId="39D33925" w:rsidR="00DA780E" w:rsidRPr="001D6361" w:rsidRDefault="00B92861" w:rsidP="00B92861">
      <w:pPr>
        <w:numPr>
          <w:ilvl w:val="3"/>
          <w:numId w:val="49"/>
        </w:numPr>
        <w:rPr>
          <w:i/>
          <w:iCs/>
          <w:lang w:val="en-US"/>
        </w:rPr>
      </w:pPr>
      <w:r w:rsidRPr="001D6361">
        <w:rPr>
          <w:i/>
          <w:iCs/>
          <w:u w:val="single"/>
          <w:lang w:val="en-US"/>
        </w:rPr>
        <w:t>Potential decrease of MGL</w:t>
      </w:r>
      <w:r w:rsidRPr="001D6361">
        <w:rPr>
          <w:i/>
          <w:iCs/>
          <w:lang w:val="en-US"/>
        </w:rPr>
        <w:t xml:space="preserve">, it will lead to throughput increase  </w:t>
      </w:r>
    </w:p>
    <w:p w14:paraId="0624DCBB" w14:textId="77777777" w:rsidR="001D6361" w:rsidRDefault="001D6361" w:rsidP="00167722">
      <w:pPr>
        <w:rPr>
          <w:lang w:val="en-US"/>
        </w:rPr>
      </w:pPr>
    </w:p>
    <w:p w14:paraId="77988877" w14:textId="24751510" w:rsidR="001D6361" w:rsidRPr="001D6361" w:rsidRDefault="001D6361" w:rsidP="001D6361">
      <w:pPr>
        <w:jc w:val="both"/>
        <w:rPr>
          <w:b/>
          <w:bCs/>
        </w:rPr>
      </w:pPr>
      <w:r w:rsidRPr="001D6361">
        <w:rPr>
          <w:b/>
          <w:bCs/>
        </w:rPr>
        <w:t>Observation</w:t>
      </w:r>
      <w:r w:rsidR="003D4912">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3EE7C44F" w14:textId="21F481D1" w:rsidR="002F301B" w:rsidRPr="002F301B" w:rsidRDefault="002F301B" w:rsidP="001D6361">
      <w:r>
        <w:t xml:space="preserve">Based on the above observation, we have the following proposal: </w:t>
      </w:r>
    </w:p>
    <w:p w14:paraId="3F99A1F7" w14:textId="6914766A" w:rsidR="002F301B" w:rsidRDefault="002F301B" w:rsidP="002F301B">
      <w:pPr>
        <w:jc w:val="both"/>
        <w:rPr>
          <w:b/>
          <w:bCs/>
        </w:rPr>
      </w:pPr>
      <w:r>
        <w:rPr>
          <w:b/>
          <w:bCs/>
        </w:rPr>
        <w:t>Proposal</w:t>
      </w:r>
      <w:r w:rsidR="003D4912">
        <w:rPr>
          <w:b/>
          <w:bCs/>
        </w:rPr>
        <w:t xml:space="preserve"> 1</w:t>
      </w:r>
      <w:r>
        <w:rPr>
          <w:b/>
          <w:bCs/>
        </w:rPr>
        <w:t xml:space="preserve">: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7A057F28" w14:textId="77777777" w:rsidR="002F301B" w:rsidRDefault="002F301B" w:rsidP="002F301B">
      <w:r>
        <w:t xml:space="preserve">At the first two RAN2 meetings, the focus was mostly on RRM measurement prediction use-case and common evaluation assumptions for it. At the RAN2#127 meeting, the discussion of the RLF use-case has also started. </w:t>
      </w:r>
      <w:r w:rsidRPr="00A51223">
        <w:t xml:space="preserve">However, no major contribution </w:t>
      </w:r>
      <w:r>
        <w:t>o</w:t>
      </w:r>
      <w:r w:rsidRPr="00A51223">
        <w:t>n RLF is planned at RAN2#127bis</w:t>
      </w:r>
      <w:r>
        <w:t xml:space="preserve"> and simulation results evaluation is expected to take place only in 2025. On the other hand, at RAN2#127bis, the measurement even prediction use-case will be discussed, as it assumed by the agenda below:</w:t>
      </w:r>
    </w:p>
    <w:tbl>
      <w:tblPr>
        <w:tblStyle w:val="TableGrid"/>
        <w:tblW w:w="0" w:type="auto"/>
        <w:tblLook w:val="04A0" w:firstRow="1" w:lastRow="0" w:firstColumn="1" w:lastColumn="0" w:noHBand="0" w:noVBand="1"/>
      </w:tblPr>
      <w:tblGrid>
        <w:gridCol w:w="9617"/>
      </w:tblGrid>
      <w:tr w:rsidR="002F301B" w14:paraId="7E25B049" w14:textId="77777777" w:rsidTr="002C7798">
        <w:tc>
          <w:tcPr>
            <w:tcW w:w="9617" w:type="dxa"/>
          </w:tcPr>
          <w:p w14:paraId="3FEC2242" w14:textId="77777777" w:rsidR="002F301B" w:rsidRPr="000B73C5" w:rsidRDefault="002F301B" w:rsidP="002C7798">
            <w:pPr>
              <w:rPr>
                <w:b/>
                <w:bCs/>
                <w:lang w:val="en-US"/>
              </w:rPr>
            </w:pPr>
            <w:r w:rsidRPr="000B73C5">
              <w:rPr>
                <w:b/>
                <w:bCs/>
                <w:lang w:val="en-US"/>
              </w:rPr>
              <w:t>8.3.3     Measurement event predictions</w:t>
            </w:r>
          </w:p>
          <w:p w14:paraId="60EB1A10" w14:textId="77777777" w:rsidR="002F301B" w:rsidRPr="000B73C5" w:rsidRDefault="002F301B" w:rsidP="002C7798">
            <w:pPr>
              <w:rPr>
                <w:lang w:val="en-US"/>
              </w:rPr>
            </w:pPr>
            <w:r w:rsidRPr="000B73C5">
              <w:rPr>
                <w:lang w:val="en-US"/>
              </w:rPr>
              <w:t>Contributions should focus on measurement event prediction use cases/scenarios to focus during the study, simulation assumptions and relevant performance metrics/KPIs to evaluate</w:t>
            </w:r>
          </w:p>
          <w:p w14:paraId="3653BAB8" w14:textId="77777777" w:rsidR="002F301B" w:rsidRPr="000B73C5" w:rsidRDefault="002F301B" w:rsidP="002C7798">
            <w:pPr>
              <w:rPr>
                <w:b/>
                <w:bCs/>
                <w:lang w:val="en-US"/>
              </w:rPr>
            </w:pPr>
            <w:r w:rsidRPr="000B73C5">
              <w:rPr>
                <w:b/>
                <w:bCs/>
                <w:lang w:val="en-US"/>
              </w:rPr>
              <w:t>8.3.4     RLF/HO failure prediction</w:t>
            </w:r>
          </w:p>
          <w:p w14:paraId="452EF5B1" w14:textId="77777777" w:rsidR="002F301B" w:rsidRPr="000B73C5" w:rsidRDefault="002F301B" w:rsidP="002C7798">
            <w:pPr>
              <w:rPr>
                <w:lang w:val="en-US"/>
              </w:rPr>
            </w:pPr>
            <w:r w:rsidRPr="000B73C5">
              <w:rPr>
                <w:i/>
                <w:iCs/>
                <w:lang w:val="en-US"/>
              </w:rPr>
              <w:t>No contributions expected for this meeting</w:t>
            </w:r>
          </w:p>
          <w:p w14:paraId="359460C4" w14:textId="77777777" w:rsidR="002F301B" w:rsidRPr="000B73C5" w:rsidRDefault="002F301B" w:rsidP="002C7798">
            <w:pPr>
              <w:rPr>
                <w:lang w:val="en-US"/>
              </w:rPr>
            </w:pPr>
            <w:r w:rsidRPr="000B73C5">
              <w:rPr>
                <w:i/>
                <w:iCs/>
                <w:lang w:val="en-US"/>
              </w:rPr>
              <w:t>Contributions should focus on discussing RLF specific methodology and simulation assumptions (addressing the differences or additional aspects from RRM prediction assumptions).</w:t>
            </w:r>
          </w:p>
          <w:p w14:paraId="18511466" w14:textId="77777777" w:rsidR="002F301B" w:rsidRPr="000B73C5" w:rsidRDefault="002F301B" w:rsidP="002C7798">
            <w:pPr>
              <w:rPr>
                <w:lang w:val="en-US"/>
              </w:rPr>
            </w:pPr>
            <w:r w:rsidRPr="000B73C5">
              <w:rPr>
                <w:i/>
                <w:iCs/>
                <w:lang w:val="en-US"/>
              </w:rPr>
              <w:t>Relevant metrics and assumptions not covered by email discussion</w:t>
            </w:r>
          </w:p>
          <w:p w14:paraId="798854AF" w14:textId="77777777" w:rsidR="002F301B" w:rsidRDefault="002F301B" w:rsidP="002C7798">
            <w:r w:rsidRPr="000B73C5">
              <w:rPr>
                <w:i/>
                <w:iCs/>
                <w:lang w:val="en-US"/>
              </w:rPr>
              <w:t>No evaluations/simulation results expected for this meeting </w:t>
            </w:r>
          </w:p>
        </w:tc>
      </w:tr>
    </w:tbl>
    <w:p w14:paraId="5CC12DC3" w14:textId="77777777" w:rsidR="002F301B" w:rsidRDefault="002F301B" w:rsidP="002F301B">
      <w:pPr>
        <w:jc w:val="both"/>
        <w:rPr>
          <w:b/>
          <w:bCs/>
        </w:rPr>
      </w:pPr>
    </w:p>
    <w:p w14:paraId="3453DA64" w14:textId="17BE6681" w:rsidR="002F301B" w:rsidRPr="002F301B" w:rsidRDefault="002F301B" w:rsidP="002F301B">
      <w:pPr>
        <w:jc w:val="both"/>
        <w:rPr>
          <w:b/>
          <w:bCs/>
          <w:lang w:val="en-US"/>
        </w:rPr>
      </w:pPr>
      <w:r w:rsidRPr="002F301B">
        <w:rPr>
          <w:b/>
          <w:bCs/>
          <w:lang w:val="en-US"/>
        </w:rPr>
        <w:t>Observation</w:t>
      </w:r>
      <w:r>
        <w:rPr>
          <w:b/>
          <w:bCs/>
          <w:lang w:val="en-US"/>
        </w:rPr>
        <w:t xml:space="preserve"> </w:t>
      </w:r>
      <w:r w:rsidR="003D4912">
        <w:rPr>
          <w:b/>
          <w:bCs/>
          <w:lang w:val="en-US"/>
        </w:rPr>
        <w:t>2</w:t>
      </w:r>
      <w:r w:rsidRPr="002F301B">
        <w:rPr>
          <w:b/>
          <w:bCs/>
          <w:lang w:val="en-US"/>
        </w:rPr>
        <w:t>: Further discussion is needed in RAN4 regarding future requirements for RLF design:</w:t>
      </w:r>
    </w:p>
    <w:p w14:paraId="0FEE0CE4" w14:textId="77777777" w:rsidR="002F301B" w:rsidRPr="002F301B" w:rsidRDefault="002F301B" w:rsidP="002F301B">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A714325" w14:textId="77777777" w:rsidR="002F301B" w:rsidRPr="002F301B" w:rsidRDefault="002F301B" w:rsidP="002F301B">
      <w:pPr>
        <w:numPr>
          <w:ilvl w:val="0"/>
          <w:numId w:val="50"/>
        </w:numPr>
        <w:jc w:val="both"/>
        <w:rPr>
          <w:b/>
          <w:bCs/>
          <w:lang w:val="en-US"/>
        </w:rPr>
      </w:pPr>
      <w:r w:rsidRPr="002F301B">
        <w:rPr>
          <w:b/>
          <w:bCs/>
          <w:lang w:val="en-US"/>
        </w:rPr>
        <w:t>If a direct or indirect indication is sent from the UE to the network:</w:t>
      </w:r>
    </w:p>
    <w:p w14:paraId="2629C4C0" w14:textId="77777777" w:rsidR="002F301B" w:rsidRPr="002F301B" w:rsidRDefault="002F301B" w:rsidP="002F301B">
      <w:pPr>
        <w:numPr>
          <w:ilvl w:val="1"/>
          <w:numId w:val="50"/>
        </w:numPr>
        <w:jc w:val="both"/>
        <w:rPr>
          <w:b/>
          <w:bCs/>
          <w:lang w:val="en-US"/>
        </w:rPr>
      </w:pPr>
      <w:r w:rsidRPr="002F301B">
        <w:rPr>
          <w:b/>
          <w:bCs/>
          <w:lang w:val="en-US"/>
        </w:rPr>
        <w:lastRenderedPageBreak/>
        <w:t>To be determined (FFS): How should such an RLF indication be triggered to the network?</w:t>
      </w:r>
    </w:p>
    <w:p w14:paraId="2B6DB937" w14:textId="77777777" w:rsidR="002F301B" w:rsidRPr="002F301B" w:rsidRDefault="002F301B" w:rsidP="002F301B">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(Qout)?</w:t>
      </w:r>
    </w:p>
    <w:p w14:paraId="2B67470D" w14:textId="327AD10A" w:rsidR="002F301B" w:rsidRPr="002F301B" w:rsidRDefault="002F301B" w:rsidP="002F301B">
      <w:pPr>
        <w:numPr>
          <w:ilvl w:val="2"/>
          <w:numId w:val="50"/>
        </w:numPr>
        <w:jc w:val="both"/>
        <w:rPr>
          <w:b/>
          <w:bCs/>
          <w:lang w:val="en-US"/>
        </w:rPr>
      </w:pPr>
      <w:r w:rsidRPr="002F301B">
        <w:rPr>
          <w:b/>
          <w:bCs/>
          <w:lang w:val="en-US"/>
        </w:rP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5B836A0F" w14:textId="2F8BE4BF" w:rsidR="00937069" w:rsidRDefault="00937069" w:rsidP="008D35E3"/>
    <w:p w14:paraId="2EA4238C" w14:textId="55EA0795" w:rsidR="002F301B" w:rsidRPr="00346979" w:rsidRDefault="00346979" w:rsidP="002F301B">
      <w:pPr>
        <w:jc w:val="both"/>
        <w:rPr>
          <w:lang w:val="en-US"/>
        </w:rPr>
      </w:pPr>
      <w:r>
        <w:t>Regarding Measurement event prediction</w:t>
      </w:r>
      <w:r w:rsidR="002F301B">
        <w:t xml:space="preserve"> in </w:t>
      </w:r>
      <w:r w:rsidR="002F301B">
        <w:rPr>
          <w:lang w:val="en-US"/>
        </w:rPr>
        <w:t>d</w:t>
      </w:r>
      <w:r w:rsidR="002F301B" w:rsidRPr="00346979">
        <w:rPr>
          <w:lang w:val="en-US"/>
        </w:rPr>
        <w:t xml:space="preserve">ense beamforming and MIMO systems present significant challenges due to the complexity of managing frequent </w:t>
      </w:r>
      <w:r w:rsidR="002F301B">
        <w:rPr>
          <w:lang w:val="en-US"/>
        </w:rPr>
        <w:t>R</w:t>
      </w:r>
      <w:r w:rsidR="002F301B" w:rsidRPr="00346979">
        <w:rPr>
          <w:lang w:val="en-US"/>
        </w:rPr>
        <w:t>RM measurements. By utilizing an AI/ML model to predict when a {TX, RX} beam pair change is likely, the system can significantly reduce the need for continuous or frequent measurements, thus improving overall efficiency.</w:t>
      </w:r>
    </w:p>
    <w:p w14:paraId="63917F21" w14:textId="17B969C4" w:rsidR="00F90543" w:rsidRPr="003D4912" w:rsidRDefault="00346979" w:rsidP="003D4912">
      <w:pPr>
        <w:jc w:val="both"/>
        <w:rPr>
          <w:b/>
          <w:bCs/>
          <w:lang w:val="en-US"/>
        </w:rPr>
      </w:pPr>
      <w:r>
        <w:rPr>
          <w:b/>
          <w:bCs/>
          <w:lang w:val="en-US"/>
        </w:rPr>
        <w:t xml:space="preserve">Proposal </w:t>
      </w:r>
      <w:r w:rsidR="00E12EDE">
        <w:rPr>
          <w:b/>
          <w:bCs/>
          <w:lang w:val="en-US"/>
        </w:rPr>
        <w:t>2</w:t>
      </w:r>
      <w:r w:rsidRPr="00346979">
        <w:rPr>
          <w:b/>
          <w:bCs/>
          <w:lang w:val="en-US"/>
        </w:rPr>
        <w:t>:</w:t>
      </w:r>
      <w:r w:rsidRPr="00346979">
        <w:rPr>
          <w:lang w:val="en-US"/>
        </w:rPr>
        <w:t> </w:t>
      </w:r>
      <w:r w:rsidR="003D4912">
        <w:rPr>
          <w:lang w:val="en-US"/>
        </w:rPr>
        <w:t xml:space="preserve"> </w:t>
      </w:r>
      <w:r w:rsidR="003D4912" w:rsidRPr="003D4912">
        <w:rPr>
          <w:b/>
          <w:bCs/>
          <w:lang w:val="en-US"/>
        </w:rPr>
        <w:t>For measurement event prediction, l</w:t>
      </w:r>
      <w:r w:rsidR="00E12EDE" w:rsidRPr="003D4912">
        <w:rPr>
          <w:b/>
          <w:bCs/>
          <w:lang w:val="en-US"/>
        </w:rPr>
        <w:t>everag</w:t>
      </w:r>
      <w:r w:rsidR="003D4912" w:rsidRPr="003D4912">
        <w:rPr>
          <w:b/>
          <w:bCs/>
          <w:lang w:val="en-US"/>
        </w:rPr>
        <w:t>e</w:t>
      </w:r>
      <w:r w:rsidR="00E12EDE" w:rsidRPr="003D4912">
        <w:rPr>
          <w:b/>
          <w:bCs/>
          <w:lang w:val="en-US"/>
        </w:rPr>
        <w:t xml:space="preserve"> AI/ML for </w:t>
      </w:r>
      <w:r w:rsidR="003D4912">
        <w:rPr>
          <w:b/>
          <w:bCs/>
          <w:lang w:val="en-US"/>
        </w:rPr>
        <w:t>t</w:t>
      </w:r>
      <w:r w:rsidR="00E12EDE" w:rsidRPr="003D4912">
        <w:rPr>
          <w:b/>
          <w:bCs/>
          <w:lang w:val="en-US"/>
        </w:rPr>
        <w:t xml:space="preserve">emporal </w:t>
      </w:r>
      <w:r w:rsidR="003D4912">
        <w:rPr>
          <w:b/>
          <w:bCs/>
          <w:lang w:val="en-US"/>
        </w:rPr>
        <w:t>p</w:t>
      </w:r>
      <w:r w:rsidR="00E12EDE" w:rsidRPr="003D4912">
        <w:rPr>
          <w:b/>
          <w:bCs/>
          <w:lang w:val="en-US"/>
        </w:rPr>
        <w:t xml:space="preserve">rediction of {TX, RX} Beam Pair Changes to </w:t>
      </w:r>
      <w:r w:rsidR="003D4912">
        <w:rPr>
          <w:b/>
          <w:bCs/>
          <w:lang w:val="en-US"/>
        </w:rPr>
        <w:t>o</w:t>
      </w:r>
      <w:r w:rsidR="00E12EDE" w:rsidRPr="003D4912">
        <w:rPr>
          <w:b/>
          <w:bCs/>
          <w:lang w:val="en-US"/>
        </w:rPr>
        <w:t xml:space="preserve">ptimize RRM </w:t>
      </w:r>
      <w:r w:rsidR="003D4912">
        <w:rPr>
          <w:b/>
          <w:bCs/>
          <w:lang w:val="en-US"/>
        </w:rPr>
        <w:t>m</w:t>
      </w:r>
      <w:r w:rsidR="00E12EDE" w:rsidRPr="003D4912">
        <w:rPr>
          <w:b/>
          <w:bCs/>
          <w:lang w:val="en-US"/>
        </w:rPr>
        <w:t xml:space="preserve">easurement </w:t>
      </w:r>
      <w:r w:rsidR="003D4912">
        <w:rPr>
          <w:b/>
          <w:bCs/>
          <w:lang w:val="en-US"/>
        </w:rPr>
        <w:t>e</w:t>
      </w:r>
      <w:r w:rsidR="00E12EDE" w:rsidRPr="003D4912">
        <w:rPr>
          <w:b/>
          <w:bCs/>
          <w:lang w:val="en-US"/>
        </w:rPr>
        <w:t xml:space="preserve">fficiency. </w:t>
      </w:r>
      <w:r w:rsidRPr="003D4912">
        <w:rPr>
          <w:b/>
          <w:bCs/>
          <w:lang w:val="en-US"/>
        </w:rPr>
        <w:t>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r w:rsidR="003D4912" w:rsidRPr="003D4912">
        <w:rPr>
          <w:b/>
          <w:bCs/>
          <w:lang w:val="en-US"/>
        </w:rPr>
        <w:t>.</w:t>
      </w:r>
    </w:p>
    <w:p w14:paraId="531FF1C9" w14:textId="77777777" w:rsidR="00CD7492" w:rsidRPr="00614DD8" w:rsidRDefault="00CD7492" w:rsidP="00A37002">
      <w:pPr>
        <w:pStyle w:val="RAN4H1"/>
        <w:rPr>
          <w:lang w:val="en-US"/>
        </w:rPr>
      </w:pPr>
      <w:bookmarkStart w:id="5" w:name="_Toc116995848"/>
      <w:r w:rsidRPr="00614DD8">
        <w:rPr>
          <w:lang w:val="en-US"/>
        </w:rPr>
        <w:t>Conclusion</w:t>
      </w:r>
      <w:bookmarkEnd w:id="5"/>
    </w:p>
    <w:p w14:paraId="77DDCDF6" w14:textId="40054F69"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FS_NR_AIML_Mob</w:t>
      </w:r>
      <w:r w:rsidR="003D4912">
        <w:rPr>
          <w:lang w:val="en-US"/>
        </w:rPr>
        <w:t xml:space="preserve"> [3]</w:t>
      </w:r>
      <w:r w:rsidR="00430062">
        <w:rPr>
          <w:lang w:val="en-US"/>
        </w:rPr>
        <w:t xml:space="preserve">. </w:t>
      </w:r>
      <w:r w:rsidR="003D4912" w:rsidRPr="003D4912">
        <w:t>We have additionally outlined some directions for the future working plan</w:t>
      </w:r>
      <w:r w:rsidR="003D4912" w:rsidRPr="003D4912">
        <w:rPr>
          <w:lang w:val="en-US"/>
        </w:rPr>
        <w:t xml:space="preserve"> </w:t>
      </w:r>
      <w:r w:rsidR="00381F95"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E9F1E32" w14:textId="77777777" w:rsidR="003D4912" w:rsidRPr="001D6361" w:rsidRDefault="003D4912" w:rsidP="003D4912">
      <w:pPr>
        <w:jc w:val="both"/>
        <w:rPr>
          <w:b/>
          <w:bCs/>
        </w:rPr>
      </w:pPr>
      <w:bookmarkStart w:id="6" w:name="_Toc116995849"/>
      <w:r w:rsidRPr="001D6361">
        <w:rPr>
          <w:b/>
          <w:bCs/>
        </w:rPr>
        <w:t>Observation</w:t>
      </w:r>
      <w:r>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1A039FE5" w14:textId="77777777" w:rsidR="003D4912" w:rsidRPr="002F301B" w:rsidRDefault="003D4912" w:rsidP="003D4912">
      <w:pPr>
        <w:jc w:val="both"/>
        <w:rPr>
          <w:b/>
          <w:bCs/>
          <w:lang w:val="en-US"/>
        </w:rPr>
      </w:pPr>
      <w:r w:rsidRPr="002F301B">
        <w:rPr>
          <w:b/>
          <w:bCs/>
          <w:lang w:val="en-US"/>
        </w:rPr>
        <w:t>Observation</w:t>
      </w:r>
      <w:r>
        <w:rPr>
          <w:b/>
          <w:bCs/>
          <w:lang w:val="en-US"/>
        </w:rPr>
        <w:t xml:space="preserve"> 2</w:t>
      </w:r>
      <w:r w:rsidRPr="002F301B">
        <w:rPr>
          <w:b/>
          <w:bCs/>
          <w:lang w:val="en-US"/>
        </w:rPr>
        <w:t>: Further discussion is needed in RAN4 regarding future requirements for RLF design:</w:t>
      </w:r>
    </w:p>
    <w:p w14:paraId="1819C918" w14:textId="77777777" w:rsidR="003D4912" w:rsidRPr="002F301B" w:rsidRDefault="003D4912" w:rsidP="003D4912">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0445A56" w14:textId="77777777" w:rsidR="003D4912" w:rsidRPr="002F301B" w:rsidRDefault="003D4912" w:rsidP="003D4912">
      <w:pPr>
        <w:numPr>
          <w:ilvl w:val="0"/>
          <w:numId w:val="50"/>
        </w:numPr>
        <w:jc w:val="both"/>
        <w:rPr>
          <w:b/>
          <w:bCs/>
          <w:lang w:val="en-US"/>
        </w:rPr>
      </w:pPr>
      <w:r w:rsidRPr="002F301B">
        <w:rPr>
          <w:b/>
          <w:bCs/>
          <w:lang w:val="en-US"/>
        </w:rPr>
        <w:t>If a direct or indirect indication is sent from the UE to the network:</w:t>
      </w:r>
    </w:p>
    <w:p w14:paraId="494A6D0F" w14:textId="77777777" w:rsidR="003D4912" w:rsidRPr="002F301B" w:rsidRDefault="003D4912" w:rsidP="003D4912">
      <w:pPr>
        <w:numPr>
          <w:ilvl w:val="1"/>
          <w:numId w:val="50"/>
        </w:numPr>
        <w:jc w:val="both"/>
        <w:rPr>
          <w:b/>
          <w:bCs/>
          <w:lang w:val="en-US"/>
        </w:rPr>
      </w:pPr>
      <w:r w:rsidRPr="002F301B">
        <w:rPr>
          <w:b/>
          <w:bCs/>
          <w:lang w:val="en-US"/>
        </w:rPr>
        <w:t>To be determined (FFS): How should such an RLF indication be triggered to the network?</w:t>
      </w:r>
    </w:p>
    <w:p w14:paraId="4746ADCB" w14:textId="77777777" w:rsidR="003D4912" w:rsidRPr="002F301B" w:rsidRDefault="003D4912" w:rsidP="003D4912">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(Qout)?</w:t>
      </w:r>
    </w:p>
    <w:p w14:paraId="7D861A50" w14:textId="77777777" w:rsidR="003D4912" w:rsidRPr="002F301B" w:rsidRDefault="003D4912" w:rsidP="003D4912">
      <w:pPr>
        <w:numPr>
          <w:ilvl w:val="2"/>
          <w:numId w:val="50"/>
        </w:numPr>
        <w:jc w:val="both"/>
        <w:rPr>
          <w:b/>
          <w:bCs/>
          <w:lang w:val="en-US"/>
        </w:rPr>
      </w:pPr>
      <w:r w:rsidRPr="002F301B">
        <w:rPr>
          <w:b/>
          <w:bCs/>
          <w:lang w:val="en-US"/>
        </w:rP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6B7BDAA9" w14:textId="77777777" w:rsidR="003D4912" w:rsidRPr="003D4912" w:rsidRDefault="003D4912" w:rsidP="003D4912">
      <w:pPr>
        <w:jc w:val="both"/>
        <w:rPr>
          <w:lang w:val="en-US"/>
        </w:rPr>
      </w:pPr>
    </w:p>
    <w:p w14:paraId="3FA35AEF" w14:textId="78E45AC9" w:rsidR="003D4912" w:rsidRDefault="003D4912" w:rsidP="003D4912">
      <w:pPr>
        <w:jc w:val="both"/>
        <w:rPr>
          <w:b/>
          <w:bCs/>
        </w:rPr>
      </w:pPr>
      <w:r>
        <w:rPr>
          <w:b/>
          <w:bCs/>
        </w:rPr>
        <w:t xml:space="preserve">Proposal 1: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526A6624" w14:textId="3158D9D8" w:rsidR="003D4912" w:rsidRPr="00D5313B" w:rsidRDefault="003D4912" w:rsidP="00D5313B">
      <w:pPr>
        <w:jc w:val="both"/>
        <w:rPr>
          <w:b/>
          <w:bCs/>
          <w:lang w:val="en-US"/>
        </w:rPr>
      </w:pPr>
      <w:r>
        <w:rPr>
          <w:b/>
          <w:bCs/>
          <w:lang w:val="en-US"/>
        </w:rPr>
        <w:lastRenderedPageBreak/>
        <w:t>Proposal 2</w:t>
      </w:r>
      <w:r w:rsidRPr="00346979">
        <w:rPr>
          <w:b/>
          <w:bCs/>
          <w:lang w:val="en-US"/>
        </w:rPr>
        <w:t>:</w:t>
      </w:r>
      <w:r w:rsidRPr="00346979">
        <w:rPr>
          <w:lang w:val="en-US"/>
        </w:rPr>
        <w:t> </w:t>
      </w:r>
      <w:r>
        <w:rPr>
          <w:lang w:val="en-US"/>
        </w:rPr>
        <w:t xml:space="preserve"> </w:t>
      </w:r>
      <w:r w:rsidRPr="003D4912">
        <w:rPr>
          <w:b/>
          <w:bCs/>
          <w:lang w:val="en-US"/>
        </w:rPr>
        <w:t xml:space="preserve">For measurement event prediction, leverage AI/ML for </w:t>
      </w:r>
      <w:r>
        <w:rPr>
          <w:b/>
          <w:bCs/>
          <w:lang w:val="en-US"/>
        </w:rPr>
        <w:t>t</w:t>
      </w:r>
      <w:r w:rsidRPr="003D4912">
        <w:rPr>
          <w:b/>
          <w:bCs/>
          <w:lang w:val="en-US"/>
        </w:rPr>
        <w:t xml:space="preserve">emporal </w:t>
      </w:r>
      <w:r>
        <w:rPr>
          <w:b/>
          <w:bCs/>
          <w:lang w:val="en-US"/>
        </w:rPr>
        <w:t>p</w:t>
      </w:r>
      <w:r w:rsidRPr="003D4912">
        <w:rPr>
          <w:b/>
          <w:bCs/>
          <w:lang w:val="en-US"/>
        </w:rPr>
        <w:t xml:space="preserve">rediction of {TX, RX} Beam Pair Changes to </w:t>
      </w:r>
      <w:r>
        <w:rPr>
          <w:b/>
          <w:bCs/>
          <w:lang w:val="en-US"/>
        </w:rPr>
        <w:t>o</w:t>
      </w:r>
      <w:r w:rsidRPr="003D4912">
        <w:rPr>
          <w:b/>
          <w:bCs/>
          <w:lang w:val="en-US"/>
        </w:rPr>
        <w:t xml:space="preserve">ptimize RRM </w:t>
      </w:r>
      <w:r>
        <w:rPr>
          <w:b/>
          <w:bCs/>
          <w:lang w:val="en-US"/>
        </w:rPr>
        <w:t>m</w:t>
      </w:r>
      <w:r w:rsidRPr="003D4912">
        <w:rPr>
          <w:b/>
          <w:bCs/>
          <w:lang w:val="en-US"/>
        </w:rPr>
        <w:t xml:space="preserve">easurement </w:t>
      </w:r>
      <w:r>
        <w:rPr>
          <w:b/>
          <w:bCs/>
          <w:lang w:val="en-US"/>
        </w:rPr>
        <w:t>e</w:t>
      </w:r>
      <w:r w:rsidRPr="003D4912">
        <w:rPr>
          <w:b/>
          <w:bCs/>
          <w:lang w:val="en-US"/>
        </w:rPr>
        <w:t>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6"/>
    </w:p>
    <w:p w14:paraId="3079DAF9" w14:textId="62F5A7FE" w:rsidR="00E43BF9" w:rsidRPr="00167C8E" w:rsidRDefault="00C457A6" w:rsidP="00167C8E">
      <w:pPr>
        <w:pStyle w:val="ListParagraph"/>
        <w:numPr>
          <w:ilvl w:val="0"/>
          <w:numId w:val="21"/>
        </w:numPr>
        <w:ind w:right="-22"/>
        <w:rPr>
          <w:lang w:val="en-US"/>
        </w:rPr>
      </w:pPr>
      <w:bookmarkStart w:id="7" w:name="_Ref114500673"/>
      <w:bookmarkStart w:id="8" w:name="_Ref177382897"/>
      <w:bookmarkEnd w:id="7"/>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8"/>
    </w:p>
    <w:p w14:paraId="503E6946" w14:textId="18E297A3" w:rsidR="004A5203" w:rsidRDefault="006D7570" w:rsidP="00FE6739">
      <w:pPr>
        <w:pStyle w:val="ListParagraph"/>
        <w:numPr>
          <w:ilvl w:val="0"/>
          <w:numId w:val="21"/>
        </w:numPr>
        <w:ind w:right="-22"/>
        <w:rPr>
          <w:lang w:val="en-US"/>
        </w:rPr>
      </w:pPr>
      <w:bookmarkStart w:id="9"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9"/>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C237" w14:textId="77777777" w:rsidR="003551CC" w:rsidRDefault="003551CC" w:rsidP="00001C9B">
      <w:pPr>
        <w:spacing w:after="0" w:line="240" w:lineRule="auto"/>
      </w:pPr>
      <w:r>
        <w:separator/>
      </w:r>
    </w:p>
  </w:endnote>
  <w:endnote w:type="continuationSeparator" w:id="0">
    <w:p w14:paraId="2DE2ED98" w14:textId="77777777" w:rsidR="003551CC" w:rsidRDefault="003551CC" w:rsidP="00001C9B">
      <w:pPr>
        <w:spacing w:after="0" w:line="240" w:lineRule="auto"/>
      </w:pPr>
      <w:r>
        <w:continuationSeparator/>
      </w:r>
    </w:p>
  </w:endnote>
  <w:endnote w:type="continuationNotice" w:id="1">
    <w:p w14:paraId="22D25138" w14:textId="77777777" w:rsidR="003551CC" w:rsidRDefault="003551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DFC3F" w14:textId="77777777" w:rsidR="003551CC" w:rsidRDefault="003551CC" w:rsidP="00001C9B">
      <w:pPr>
        <w:spacing w:after="0" w:line="240" w:lineRule="auto"/>
      </w:pPr>
      <w:r>
        <w:separator/>
      </w:r>
    </w:p>
  </w:footnote>
  <w:footnote w:type="continuationSeparator" w:id="0">
    <w:p w14:paraId="7A27F0D9" w14:textId="77777777" w:rsidR="003551CC" w:rsidRDefault="003551CC" w:rsidP="00001C9B">
      <w:pPr>
        <w:spacing w:after="0" w:line="240" w:lineRule="auto"/>
      </w:pPr>
      <w:r>
        <w:continuationSeparator/>
      </w:r>
    </w:p>
  </w:footnote>
  <w:footnote w:type="continuationNotice" w:id="1">
    <w:p w14:paraId="30685CE2" w14:textId="77777777" w:rsidR="003551CC" w:rsidRDefault="003551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37737">
    <w:abstractNumId w:val="6"/>
  </w:num>
  <w:num w:numId="2" w16cid:durableId="688144824">
    <w:abstractNumId w:val="13"/>
  </w:num>
  <w:num w:numId="3" w16cid:durableId="749235024">
    <w:abstractNumId w:val="27"/>
  </w:num>
  <w:num w:numId="4" w16cid:durableId="957369733">
    <w:abstractNumId w:val="12"/>
  </w:num>
  <w:num w:numId="5" w16cid:durableId="845562319">
    <w:abstractNumId w:val="31"/>
  </w:num>
  <w:num w:numId="6" w16cid:durableId="374041718">
    <w:abstractNumId w:val="24"/>
  </w:num>
  <w:num w:numId="7" w16cid:durableId="1650595742">
    <w:abstractNumId w:val="26"/>
  </w:num>
  <w:num w:numId="8" w16cid:durableId="221411437">
    <w:abstractNumId w:val="26"/>
    <w:lvlOverride w:ilvl="0">
      <w:startOverride w:val="1"/>
    </w:lvlOverride>
  </w:num>
  <w:num w:numId="9" w16cid:durableId="523179572">
    <w:abstractNumId w:val="26"/>
    <w:lvlOverride w:ilvl="0">
      <w:startOverride w:val="1"/>
    </w:lvlOverride>
  </w:num>
  <w:num w:numId="10" w16cid:durableId="456097653">
    <w:abstractNumId w:val="26"/>
    <w:lvlOverride w:ilvl="0">
      <w:startOverride w:val="1"/>
    </w:lvlOverride>
  </w:num>
  <w:num w:numId="11" w16cid:durableId="73164128">
    <w:abstractNumId w:val="24"/>
    <w:lvlOverride w:ilvl="0">
      <w:startOverride w:val="1"/>
    </w:lvlOverride>
  </w:num>
  <w:num w:numId="12" w16cid:durableId="1885555193">
    <w:abstractNumId w:val="26"/>
    <w:lvlOverride w:ilvl="0">
      <w:startOverride w:val="1"/>
    </w:lvlOverride>
  </w:num>
  <w:num w:numId="13" w16cid:durableId="1912347719">
    <w:abstractNumId w:val="24"/>
    <w:lvlOverride w:ilvl="0">
      <w:startOverride w:val="1"/>
    </w:lvlOverride>
  </w:num>
  <w:num w:numId="14" w16cid:durableId="1633320301">
    <w:abstractNumId w:val="26"/>
    <w:lvlOverride w:ilvl="0">
      <w:startOverride w:val="1"/>
    </w:lvlOverride>
  </w:num>
  <w:num w:numId="15" w16cid:durableId="1601526047">
    <w:abstractNumId w:val="35"/>
  </w:num>
  <w:num w:numId="16" w16cid:durableId="1770587904">
    <w:abstractNumId w:val="11"/>
  </w:num>
  <w:num w:numId="17" w16cid:durableId="2029481241">
    <w:abstractNumId w:val="30"/>
  </w:num>
  <w:num w:numId="18" w16cid:durableId="788166792">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3"/>
  </w:num>
  <w:num w:numId="21" w16cid:durableId="1847011875">
    <w:abstractNumId w:val="29"/>
  </w:num>
  <w:num w:numId="22" w16cid:durableId="1975795787">
    <w:abstractNumId w:val="24"/>
    <w:lvlOverride w:ilvl="0">
      <w:startOverride w:val="1"/>
    </w:lvlOverride>
  </w:num>
  <w:num w:numId="23" w16cid:durableId="66848267">
    <w:abstractNumId w:val="26"/>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17"/>
  </w:num>
  <w:num w:numId="29" w16cid:durableId="2000772195">
    <w:abstractNumId w:val="20"/>
  </w:num>
  <w:num w:numId="30" w16cid:durableId="1577472917">
    <w:abstractNumId w:val="21"/>
  </w:num>
  <w:num w:numId="31" w16cid:durableId="888037274">
    <w:abstractNumId w:val="32"/>
  </w:num>
  <w:num w:numId="32" w16cid:durableId="8799889">
    <w:abstractNumId w:val="10"/>
  </w:num>
  <w:num w:numId="33" w16cid:durableId="254478381">
    <w:abstractNumId w:val="25"/>
  </w:num>
  <w:num w:numId="34" w16cid:durableId="1440684003">
    <w:abstractNumId w:val="36"/>
  </w:num>
  <w:num w:numId="35" w16cid:durableId="195246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18"/>
  </w:num>
  <w:num w:numId="37" w16cid:durableId="1281495589">
    <w:abstractNumId w:val="28"/>
  </w:num>
  <w:num w:numId="38" w16cid:durableId="2105228361">
    <w:abstractNumId w:val="15"/>
  </w:num>
  <w:num w:numId="39" w16cid:durableId="1267495529">
    <w:abstractNumId w:val="14"/>
  </w:num>
  <w:num w:numId="40" w16cid:durableId="710805481">
    <w:abstractNumId w:val="8"/>
  </w:num>
  <w:num w:numId="41" w16cid:durableId="1315379513">
    <w:abstractNumId w:val="33"/>
  </w:num>
  <w:num w:numId="42" w16cid:durableId="334917085">
    <w:abstractNumId w:val="16"/>
  </w:num>
  <w:num w:numId="43" w16cid:durableId="2006737030">
    <w:abstractNumId w:val="22"/>
  </w:num>
  <w:num w:numId="44" w16cid:durableId="1037900357">
    <w:abstractNumId w:val="0"/>
  </w:num>
  <w:num w:numId="45" w16cid:durableId="442380300">
    <w:abstractNumId w:val="34"/>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19"/>
  </w:num>
  <w:num w:numId="51" w16cid:durableId="33279842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6F17"/>
    <w:rsid w:val="0010608B"/>
    <w:rsid w:val="00106416"/>
    <w:rsid w:val="00110481"/>
    <w:rsid w:val="001127C9"/>
    <w:rsid w:val="00113804"/>
    <w:rsid w:val="00114498"/>
    <w:rsid w:val="00115407"/>
    <w:rsid w:val="00115B88"/>
    <w:rsid w:val="00120E18"/>
    <w:rsid w:val="001225F2"/>
    <w:rsid w:val="00122789"/>
    <w:rsid w:val="00125261"/>
    <w:rsid w:val="001257BF"/>
    <w:rsid w:val="00126A66"/>
    <w:rsid w:val="00131969"/>
    <w:rsid w:val="00132F6A"/>
    <w:rsid w:val="00133913"/>
    <w:rsid w:val="00134279"/>
    <w:rsid w:val="00134C0C"/>
    <w:rsid w:val="00140221"/>
    <w:rsid w:val="00143919"/>
    <w:rsid w:val="00154B68"/>
    <w:rsid w:val="001642FC"/>
    <w:rsid w:val="0016496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6F49"/>
    <w:rsid w:val="001A7982"/>
    <w:rsid w:val="001A7B65"/>
    <w:rsid w:val="001B1EA8"/>
    <w:rsid w:val="001B2A3C"/>
    <w:rsid w:val="001B301A"/>
    <w:rsid w:val="001C538D"/>
    <w:rsid w:val="001C75FC"/>
    <w:rsid w:val="001D5B2D"/>
    <w:rsid w:val="001D6361"/>
    <w:rsid w:val="001D63E3"/>
    <w:rsid w:val="001D7BA3"/>
    <w:rsid w:val="001E30F6"/>
    <w:rsid w:val="001F101E"/>
    <w:rsid w:val="001F2C9D"/>
    <w:rsid w:val="001F6DD7"/>
    <w:rsid w:val="001F7476"/>
    <w:rsid w:val="00210CA1"/>
    <w:rsid w:val="00213D9A"/>
    <w:rsid w:val="00217EE5"/>
    <w:rsid w:val="00220370"/>
    <w:rsid w:val="002221FE"/>
    <w:rsid w:val="00223C06"/>
    <w:rsid w:val="0022522F"/>
    <w:rsid w:val="00225415"/>
    <w:rsid w:val="002326A5"/>
    <w:rsid w:val="00232AE7"/>
    <w:rsid w:val="00232CF1"/>
    <w:rsid w:val="00233F56"/>
    <w:rsid w:val="00235F5C"/>
    <w:rsid w:val="00237DC4"/>
    <w:rsid w:val="00241518"/>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49D4"/>
    <w:rsid w:val="00290043"/>
    <w:rsid w:val="002963CD"/>
    <w:rsid w:val="002A067C"/>
    <w:rsid w:val="002A170D"/>
    <w:rsid w:val="002A19F5"/>
    <w:rsid w:val="002A2326"/>
    <w:rsid w:val="002B1441"/>
    <w:rsid w:val="002B4922"/>
    <w:rsid w:val="002B69B0"/>
    <w:rsid w:val="002B69F3"/>
    <w:rsid w:val="002B6B31"/>
    <w:rsid w:val="002C22C3"/>
    <w:rsid w:val="002C2D19"/>
    <w:rsid w:val="002C35E9"/>
    <w:rsid w:val="002C5BD2"/>
    <w:rsid w:val="002C78DC"/>
    <w:rsid w:val="002C7A96"/>
    <w:rsid w:val="002D10FA"/>
    <w:rsid w:val="002D3E06"/>
    <w:rsid w:val="002D4C55"/>
    <w:rsid w:val="002D5578"/>
    <w:rsid w:val="002D786A"/>
    <w:rsid w:val="002D78A2"/>
    <w:rsid w:val="002E6DED"/>
    <w:rsid w:val="002F2FA8"/>
    <w:rsid w:val="002F301B"/>
    <w:rsid w:val="002F3A2F"/>
    <w:rsid w:val="00300956"/>
    <w:rsid w:val="003106A6"/>
    <w:rsid w:val="00310B9A"/>
    <w:rsid w:val="00310D52"/>
    <w:rsid w:val="00312A78"/>
    <w:rsid w:val="0031594C"/>
    <w:rsid w:val="00317187"/>
    <w:rsid w:val="003171D8"/>
    <w:rsid w:val="0032499A"/>
    <w:rsid w:val="00327F90"/>
    <w:rsid w:val="003320F9"/>
    <w:rsid w:val="003341F7"/>
    <w:rsid w:val="00334DA3"/>
    <w:rsid w:val="003365FF"/>
    <w:rsid w:val="003366BA"/>
    <w:rsid w:val="00344A72"/>
    <w:rsid w:val="00346979"/>
    <w:rsid w:val="003474E3"/>
    <w:rsid w:val="00347FEC"/>
    <w:rsid w:val="003509DF"/>
    <w:rsid w:val="003551CC"/>
    <w:rsid w:val="00356781"/>
    <w:rsid w:val="00356F45"/>
    <w:rsid w:val="00360288"/>
    <w:rsid w:val="00366B74"/>
    <w:rsid w:val="00370AFB"/>
    <w:rsid w:val="00372489"/>
    <w:rsid w:val="00374F0D"/>
    <w:rsid w:val="003774C0"/>
    <w:rsid w:val="00380A8D"/>
    <w:rsid w:val="003813D2"/>
    <w:rsid w:val="00381F95"/>
    <w:rsid w:val="00384D77"/>
    <w:rsid w:val="003877D7"/>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16C6F"/>
    <w:rsid w:val="0042035F"/>
    <w:rsid w:val="004219E7"/>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454B"/>
    <w:rsid w:val="005353C5"/>
    <w:rsid w:val="005425A4"/>
    <w:rsid w:val="00542D23"/>
    <w:rsid w:val="0054442C"/>
    <w:rsid w:val="00544D95"/>
    <w:rsid w:val="00550285"/>
    <w:rsid w:val="0055670C"/>
    <w:rsid w:val="00562492"/>
    <w:rsid w:val="005625C7"/>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645D0"/>
    <w:rsid w:val="0066480B"/>
    <w:rsid w:val="00664950"/>
    <w:rsid w:val="00664FA0"/>
    <w:rsid w:val="006661C6"/>
    <w:rsid w:val="006701A6"/>
    <w:rsid w:val="006728FE"/>
    <w:rsid w:val="00675277"/>
    <w:rsid w:val="00677700"/>
    <w:rsid w:val="006778F0"/>
    <w:rsid w:val="006811CF"/>
    <w:rsid w:val="00683220"/>
    <w:rsid w:val="006839D2"/>
    <w:rsid w:val="00687ED4"/>
    <w:rsid w:val="00687FA0"/>
    <w:rsid w:val="0069425E"/>
    <w:rsid w:val="00695DF8"/>
    <w:rsid w:val="00696B20"/>
    <w:rsid w:val="006A19B9"/>
    <w:rsid w:val="006A3468"/>
    <w:rsid w:val="006A3A5A"/>
    <w:rsid w:val="006A3C11"/>
    <w:rsid w:val="006A54B8"/>
    <w:rsid w:val="006B13CB"/>
    <w:rsid w:val="006B2A8B"/>
    <w:rsid w:val="006B3EEB"/>
    <w:rsid w:val="006B7010"/>
    <w:rsid w:val="006B7C77"/>
    <w:rsid w:val="006C0F95"/>
    <w:rsid w:val="006C3095"/>
    <w:rsid w:val="006C3BA2"/>
    <w:rsid w:val="006D6AB1"/>
    <w:rsid w:val="006D6D5F"/>
    <w:rsid w:val="006D73BE"/>
    <w:rsid w:val="006D7570"/>
    <w:rsid w:val="006E1151"/>
    <w:rsid w:val="006E4882"/>
    <w:rsid w:val="006E6311"/>
    <w:rsid w:val="006F3183"/>
    <w:rsid w:val="006F3790"/>
    <w:rsid w:val="006F4242"/>
    <w:rsid w:val="00700316"/>
    <w:rsid w:val="0070049B"/>
    <w:rsid w:val="007056B1"/>
    <w:rsid w:val="00714569"/>
    <w:rsid w:val="007145FF"/>
    <w:rsid w:val="00715B2A"/>
    <w:rsid w:val="007164AE"/>
    <w:rsid w:val="00716B82"/>
    <w:rsid w:val="00717027"/>
    <w:rsid w:val="0072103E"/>
    <w:rsid w:val="007325AA"/>
    <w:rsid w:val="00733B21"/>
    <w:rsid w:val="00733C37"/>
    <w:rsid w:val="00734ABC"/>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3235"/>
    <w:rsid w:val="00793B7C"/>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6BEC"/>
    <w:rsid w:val="00816C80"/>
    <w:rsid w:val="00816D9E"/>
    <w:rsid w:val="0081797B"/>
    <w:rsid w:val="008210C4"/>
    <w:rsid w:val="00825D95"/>
    <w:rsid w:val="0082796A"/>
    <w:rsid w:val="00831459"/>
    <w:rsid w:val="00831BBC"/>
    <w:rsid w:val="00832622"/>
    <w:rsid w:val="00836C64"/>
    <w:rsid w:val="0083707A"/>
    <w:rsid w:val="00841BCD"/>
    <w:rsid w:val="0084329A"/>
    <w:rsid w:val="00844042"/>
    <w:rsid w:val="0084686F"/>
    <w:rsid w:val="00847264"/>
    <w:rsid w:val="00851A8E"/>
    <w:rsid w:val="00853057"/>
    <w:rsid w:val="00853244"/>
    <w:rsid w:val="0085365B"/>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61EF"/>
    <w:rsid w:val="008C15E6"/>
    <w:rsid w:val="008C37A6"/>
    <w:rsid w:val="008C39F7"/>
    <w:rsid w:val="008C51A0"/>
    <w:rsid w:val="008C773D"/>
    <w:rsid w:val="008D35E3"/>
    <w:rsid w:val="008D7530"/>
    <w:rsid w:val="008E2A3B"/>
    <w:rsid w:val="008E2FF3"/>
    <w:rsid w:val="008E483E"/>
    <w:rsid w:val="008F3289"/>
    <w:rsid w:val="008F3483"/>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65B0"/>
    <w:rsid w:val="00937069"/>
    <w:rsid w:val="00945DDE"/>
    <w:rsid w:val="0095119C"/>
    <w:rsid w:val="00952967"/>
    <w:rsid w:val="009550D2"/>
    <w:rsid w:val="00956C1B"/>
    <w:rsid w:val="00956EA7"/>
    <w:rsid w:val="009647F7"/>
    <w:rsid w:val="00977E1D"/>
    <w:rsid w:val="009804DB"/>
    <w:rsid w:val="00983B40"/>
    <w:rsid w:val="00991DB9"/>
    <w:rsid w:val="009933C1"/>
    <w:rsid w:val="00993735"/>
    <w:rsid w:val="009955F8"/>
    <w:rsid w:val="0099709D"/>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4266"/>
    <w:rsid w:val="00A147AA"/>
    <w:rsid w:val="00A1725A"/>
    <w:rsid w:val="00A21405"/>
    <w:rsid w:val="00A21D71"/>
    <w:rsid w:val="00A22B78"/>
    <w:rsid w:val="00A246F7"/>
    <w:rsid w:val="00A253F9"/>
    <w:rsid w:val="00A25AE5"/>
    <w:rsid w:val="00A26442"/>
    <w:rsid w:val="00A26DDC"/>
    <w:rsid w:val="00A3253E"/>
    <w:rsid w:val="00A327DC"/>
    <w:rsid w:val="00A37002"/>
    <w:rsid w:val="00A4056F"/>
    <w:rsid w:val="00A4355E"/>
    <w:rsid w:val="00A468CB"/>
    <w:rsid w:val="00A51223"/>
    <w:rsid w:val="00A520D9"/>
    <w:rsid w:val="00A60727"/>
    <w:rsid w:val="00A6382F"/>
    <w:rsid w:val="00A64DA0"/>
    <w:rsid w:val="00A663A7"/>
    <w:rsid w:val="00A7103C"/>
    <w:rsid w:val="00A77A40"/>
    <w:rsid w:val="00A82C7B"/>
    <w:rsid w:val="00A85650"/>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405"/>
    <w:rsid w:val="00AF7A7C"/>
    <w:rsid w:val="00B0154F"/>
    <w:rsid w:val="00B01A9E"/>
    <w:rsid w:val="00B02070"/>
    <w:rsid w:val="00B10616"/>
    <w:rsid w:val="00B10CB9"/>
    <w:rsid w:val="00B158E5"/>
    <w:rsid w:val="00B17E8E"/>
    <w:rsid w:val="00B24126"/>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0F8"/>
    <w:rsid w:val="00B96474"/>
    <w:rsid w:val="00B97533"/>
    <w:rsid w:val="00BA0E4A"/>
    <w:rsid w:val="00BA13B0"/>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58A7"/>
    <w:rsid w:val="00BE5BFE"/>
    <w:rsid w:val="00BE75D8"/>
    <w:rsid w:val="00BF2218"/>
    <w:rsid w:val="00BF4935"/>
    <w:rsid w:val="00BF767A"/>
    <w:rsid w:val="00C0426B"/>
    <w:rsid w:val="00C0451D"/>
    <w:rsid w:val="00C045DF"/>
    <w:rsid w:val="00C06310"/>
    <w:rsid w:val="00C15C17"/>
    <w:rsid w:val="00C16FC2"/>
    <w:rsid w:val="00C20088"/>
    <w:rsid w:val="00C20F0A"/>
    <w:rsid w:val="00C21825"/>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2543"/>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C15"/>
    <w:rsid w:val="00E5558C"/>
    <w:rsid w:val="00E55751"/>
    <w:rsid w:val="00E65F51"/>
    <w:rsid w:val="00E66A63"/>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46CD5"/>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0C5A"/>
    <w:rsid w:val="00FB6924"/>
    <w:rsid w:val="00FB7B68"/>
    <w:rsid w:val="00FC29B9"/>
    <w:rsid w:val="00FC5563"/>
    <w:rsid w:val="00FC608D"/>
    <w:rsid w:val="00FC6FD3"/>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nhideWhenUsed/>
    <w:rsid w:val="000C06A0"/>
    <w:pPr>
      <w:tabs>
        <w:tab w:val="center" w:pos="4680"/>
        <w:tab w:val="right" w:pos="9360"/>
      </w:tabs>
      <w:spacing w:after="0" w:line="240" w:lineRule="auto"/>
    </w:pPr>
  </w:style>
  <w:style w:type="character" w:customStyle="1" w:styleId="HeaderChar">
    <w:name w:val="Header Char"/>
    <w:basedOn w:val="DefaultParagraphFont"/>
    <w:link w:val="Header"/>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133</TotalTime>
  <Pages>7</Pages>
  <Words>2730</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18256</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28</cp:revision>
  <dcterms:created xsi:type="dcterms:W3CDTF">2024-10-07T15:36:00Z</dcterms:created>
  <dcterms:modified xsi:type="dcterms:W3CDTF">2025-05-09T00:29:00Z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