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280DE442" w:rsidR="00B707D8" w:rsidRDefault="00B707D8" w:rsidP="00B7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E6DD1" w:rsidRPr="003E6DD1">
        <w:rPr>
          <w:b/>
          <w:noProof/>
          <w:sz w:val="24"/>
        </w:rPr>
        <w:t>R4-2505748</w:t>
      </w:r>
    </w:p>
    <w:p w14:paraId="79151A1F" w14:textId="61DD5D23" w:rsidR="004730B1" w:rsidRPr="00B707D8" w:rsidRDefault="00B707D8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B707D8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B707D8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B707D8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B707D8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39980016" w14:textId="77777777" w:rsidR="004730B1" w:rsidRPr="00476981" w:rsidRDefault="004730B1" w:rsidP="004730B1">
      <w:pPr>
        <w:pStyle w:val="Header"/>
        <w:rPr>
          <w:rFonts w:ascii="Calibri" w:hAnsi="Calibri" w:cs="Calibri"/>
          <w:bCs/>
          <w:sz w:val="28"/>
          <w:szCs w:val="28"/>
        </w:rPr>
      </w:pPr>
    </w:p>
    <w:p w14:paraId="17482A54" w14:textId="55551C89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Agenda item: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AF6136">
        <w:rPr>
          <w:rFonts w:ascii="Calibri" w:eastAsia="MS Mincho" w:hAnsi="Calibri" w:cs="Calibri"/>
          <w:b/>
          <w:bCs/>
          <w:sz w:val="28"/>
          <w:szCs w:val="28"/>
          <w:lang w:val="en-GB"/>
        </w:rPr>
        <w:t>6.</w:t>
      </w:r>
      <w:r w:rsidR="0028118D">
        <w:rPr>
          <w:rFonts w:ascii="Calibri" w:eastAsia="MS Mincho" w:hAnsi="Calibri" w:cs="Calibri"/>
          <w:b/>
          <w:bCs/>
          <w:sz w:val="28"/>
          <w:szCs w:val="28"/>
          <w:lang w:val="en-GB"/>
        </w:rPr>
        <w:t>5</w:t>
      </w:r>
    </w:p>
    <w:p w14:paraId="468CA64B" w14:textId="7D82F0F5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Source: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9A15D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Union Inter</w:t>
      </w:r>
      <w:r w:rsidR="001050C7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national</w:t>
      </w:r>
      <w:r w:rsidR="009A15D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Chemins de Fer</w:t>
      </w:r>
      <w:r w:rsidR="00CC60A5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(UIC)</w:t>
      </w:r>
    </w:p>
    <w:p w14:paraId="3FFC8049" w14:textId="112A3898" w:rsidR="005D32AB" w:rsidRPr="00476981" w:rsidRDefault="004730B1" w:rsidP="005D32AB">
      <w:pPr>
        <w:pStyle w:val="CRCoverPage"/>
        <w:tabs>
          <w:tab w:val="left" w:pos="1985"/>
        </w:tabs>
        <w:ind w:left="1985" w:hanging="1985"/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Title: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8F4694">
        <w:rPr>
          <w:rFonts w:ascii="Calibri" w:eastAsia="MS Mincho" w:hAnsi="Calibri" w:cs="Calibri"/>
          <w:b/>
          <w:bCs/>
          <w:sz w:val="28"/>
          <w:szCs w:val="28"/>
          <w:lang w:val="en-GB"/>
        </w:rPr>
        <w:t>PC2 and PC1.5 in</w:t>
      </w:r>
      <w:r w:rsidR="00AD7482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</w:t>
      </w:r>
      <w:r w:rsidR="005F5A3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band</w:t>
      </w:r>
      <w:r w:rsidR="008F4694">
        <w:rPr>
          <w:rFonts w:ascii="Calibri" w:eastAsia="MS Mincho" w:hAnsi="Calibri" w:cs="Calibri"/>
          <w:b/>
          <w:bCs/>
          <w:sz w:val="28"/>
          <w:szCs w:val="28"/>
          <w:lang w:val="en-GB"/>
        </w:rPr>
        <w:t>s</w:t>
      </w:r>
      <w:r w:rsidR="005F5A3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n100 and n101</w:t>
      </w:r>
    </w:p>
    <w:p w14:paraId="074B625D" w14:textId="77777777" w:rsidR="006B133B" w:rsidRPr="00476981" w:rsidRDefault="006B133B" w:rsidP="006B133B"/>
    <w:p w14:paraId="2890DB61" w14:textId="121D868F" w:rsidR="005D32AB" w:rsidRPr="00476981" w:rsidRDefault="005D32AB" w:rsidP="005D32AB">
      <w:pPr>
        <w:spacing w:after="60"/>
        <w:ind w:left="1985" w:hanging="1985"/>
        <w:rPr>
          <w:rFonts w:ascii="Calibri" w:hAnsi="Calibri" w:cs="Calibri"/>
          <w:b/>
          <w:bCs/>
          <w:sz w:val="28"/>
          <w:szCs w:val="28"/>
        </w:rPr>
      </w:pPr>
      <w:bookmarkStart w:id="0" w:name="OLE_LINK59"/>
      <w:bookmarkStart w:id="1" w:name="OLE_LINK60"/>
      <w:bookmarkStart w:id="2" w:name="OLE_LINK61"/>
      <w:r w:rsidRPr="00476981">
        <w:rPr>
          <w:rFonts w:ascii="Calibri" w:hAnsi="Calibri" w:cs="Calibri"/>
          <w:b/>
          <w:sz w:val="28"/>
          <w:szCs w:val="28"/>
        </w:rPr>
        <w:t>Release:</w:t>
      </w:r>
      <w:r w:rsidRPr="00476981">
        <w:rPr>
          <w:rFonts w:ascii="Calibri" w:hAnsi="Calibri" w:cs="Calibri"/>
          <w:b/>
          <w:bCs/>
          <w:sz w:val="28"/>
          <w:szCs w:val="28"/>
        </w:rPr>
        <w:tab/>
      </w:r>
      <w:r w:rsidRPr="00476981">
        <w:rPr>
          <w:rFonts w:ascii="Calibri" w:hAnsi="Calibri" w:cs="Calibri"/>
          <w:b/>
          <w:bCs/>
          <w:sz w:val="28"/>
          <w:szCs w:val="28"/>
        </w:rPr>
        <w:tab/>
        <w:t>1</w:t>
      </w:r>
      <w:r w:rsidR="003568F1" w:rsidRPr="00476981">
        <w:rPr>
          <w:rFonts w:ascii="Calibri" w:hAnsi="Calibri" w:cs="Calibri"/>
          <w:b/>
          <w:bCs/>
          <w:sz w:val="28"/>
          <w:szCs w:val="28"/>
        </w:rPr>
        <w:t>9</w:t>
      </w:r>
    </w:p>
    <w:bookmarkEnd w:id="0"/>
    <w:bookmarkEnd w:id="1"/>
    <w:bookmarkEnd w:id="2"/>
    <w:p w14:paraId="58860594" w14:textId="0B28FE5E" w:rsidR="005D32AB" w:rsidRPr="00476981" w:rsidRDefault="005D32AB" w:rsidP="002A35D4">
      <w:pPr>
        <w:ind w:left="2160" w:hanging="2160"/>
        <w:rPr>
          <w:rFonts w:ascii="Calibri" w:hAnsi="Calibri" w:cs="Calibri"/>
          <w:b/>
          <w:bCs/>
          <w:sz w:val="28"/>
          <w:szCs w:val="28"/>
          <w:highlight w:val="yellow"/>
        </w:rPr>
      </w:pPr>
      <w:r w:rsidRPr="00476981">
        <w:rPr>
          <w:rFonts w:ascii="Calibri" w:hAnsi="Calibri" w:cs="Calibri"/>
          <w:b/>
          <w:sz w:val="28"/>
          <w:szCs w:val="28"/>
        </w:rPr>
        <w:t>Work Item:</w:t>
      </w:r>
      <w:r w:rsidRPr="00476981">
        <w:rPr>
          <w:rFonts w:ascii="Calibri" w:hAnsi="Calibri" w:cs="Calibri"/>
          <w:b/>
          <w:bCs/>
          <w:sz w:val="28"/>
          <w:szCs w:val="28"/>
        </w:rPr>
        <w:tab/>
      </w:r>
      <w:r w:rsidR="00554311" w:rsidRPr="00476981">
        <w:rPr>
          <w:rFonts w:ascii="Calibri" w:hAnsi="Calibri" w:cs="Calibri"/>
          <w:b/>
          <w:bCs/>
          <w:sz w:val="28"/>
          <w:szCs w:val="28"/>
        </w:rPr>
        <w:t>HPUE_NR_FR1_bands_R19-Core</w:t>
      </w:r>
    </w:p>
    <w:p w14:paraId="478327F7" w14:textId="77777777" w:rsidR="005D32AB" w:rsidRPr="00476981" w:rsidRDefault="005D32AB" w:rsidP="005D32AB">
      <w:pPr>
        <w:rPr>
          <w:rFonts w:ascii="Calibri" w:hAnsi="Calibri" w:cs="Calibri"/>
          <w:sz w:val="28"/>
          <w:szCs w:val="28"/>
        </w:rPr>
      </w:pPr>
    </w:p>
    <w:p w14:paraId="175657BE" w14:textId="77777777" w:rsidR="00DC17A6" w:rsidRPr="00476981" w:rsidRDefault="00DC17A6" w:rsidP="005D32AB">
      <w:pPr>
        <w:rPr>
          <w:rFonts w:ascii="Calibri" w:hAnsi="Calibri" w:cs="Calibri"/>
          <w:sz w:val="28"/>
          <w:szCs w:val="28"/>
        </w:rPr>
      </w:pPr>
    </w:p>
    <w:p w14:paraId="18962CEE" w14:textId="27DE368A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Document for: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BC029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Discussion</w:t>
      </w:r>
    </w:p>
    <w:p w14:paraId="54465EBB" w14:textId="77777777" w:rsidR="004730B1" w:rsidRPr="0047698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Introduction</w:t>
      </w:r>
    </w:p>
    <w:p w14:paraId="44340DC3" w14:textId="48754F6E" w:rsidR="00535573" w:rsidRPr="00476981" w:rsidRDefault="001C1F5C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99784F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 xml:space="preserve">is contribution discusses the </w:t>
      </w:r>
      <w:r w:rsidR="0099784F">
        <w:rPr>
          <w:rFonts w:ascii="Calibri" w:hAnsi="Calibri" w:cs="Calibri"/>
          <w:sz w:val="22"/>
          <w:szCs w:val="22"/>
        </w:rPr>
        <w:t xml:space="preserve">railway FRMCS needs to support PC2 and PC1.5 </w:t>
      </w:r>
      <w:r w:rsidR="00CC5A89">
        <w:rPr>
          <w:rFonts w:ascii="Calibri" w:hAnsi="Calibri" w:cs="Calibri"/>
          <w:sz w:val="22"/>
          <w:szCs w:val="22"/>
        </w:rPr>
        <w:t xml:space="preserve">HPUE </w:t>
      </w:r>
      <w:r w:rsidR="0099784F">
        <w:rPr>
          <w:rFonts w:ascii="Calibri" w:hAnsi="Calibri" w:cs="Calibri"/>
          <w:sz w:val="22"/>
          <w:szCs w:val="22"/>
        </w:rPr>
        <w:t>power classes</w:t>
      </w:r>
      <w:r w:rsidR="00A2583B">
        <w:rPr>
          <w:rFonts w:ascii="Calibri" w:hAnsi="Calibri" w:cs="Calibri"/>
          <w:sz w:val="22"/>
          <w:szCs w:val="22"/>
        </w:rPr>
        <w:t xml:space="preserve"> </w:t>
      </w:r>
      <w:r w:rsidR="009F0648">
        <w:rPr>
          <w:rFonts w:ascii="Calibri" w:hAnsi="Calibri" w:cs="Calibri"/>
          <w:sz w:val="22"/>
          <w:szCs w:val="22"/>
        </w:rPr>
        <w:t>in bands n100 and n101</w:t>
      </w:r>
      <w:r w:rsidR="00C57376">
        <w:rPr>
          <w:rFonts w:ascii="Calibri" w:hAnsi="Calibri" w:cs="Calibri"/>
          <w:sz w:val="22"/>
          <w:szCs w:val="22"/>
        </w:rPr>
        <w:t xml:space="preserve"> for </w:t>
      </w:r>
      <w:r w:rsidR="00C57376" w:rsidRPr="00476981">
        <w:rPr>
          <w:rFonts w:ascii="Calibri" w:hAnsi="Calibri" w:cs="Calibri"/>
          <w:sz w:val="22"/>
          <w:szCs w:val="22"/>
        </w:rPr>
        <w:t>FRMCS cab-radios, i.e. user equipment installed on trains with external antenna on top of the train roof at approximately 4m over ground</w:t>
      </w:r>
      <w:r w:rsidR="009F0648">
        <w:rPr>
          <w:rFonts w:ascii="Calibri" w:hAnsi="Calibri" w:cs="Calibri"/>
          <w:sz w:val="22"/>
          <w:szCs w:val="22"/>
        </w:rPr>
        <w:t xml:space="preserve">, </w:t>
      </w:r>
      <w:r w:rsidR="00A2583B">
        <w:rPr>
          <w:rFonts w:ascii="Calibri" w:hAnsi="Calibri" w:cs="Calibri"/>
          <w:sz w:val="22"/>
          <w:szCs w:val="22"/>
        </w:rPr>
        <w:t>in addition to the already supported PC1.</w:t>
      </w:r>
    </w:p>
    <w:p w14:paraId="5963DC4D" w14:textId="77777777" w:rsidR="00DD0178" w:rsidRPr="00476981" w:rsidRDefault="00DD0178" w:rsidP="0026202F">
      <w:pPr>
        <w:rPr>
          <w:rFonts w:ascii="Calibri" w:hAnsi="Calibri" w:cs="Calibri"/>
          <w:sz w:val="22"/>
          <w:szCs w:val="22"/>
        </w:rPr>
      </w:pPr>
    </w:p>
    <w:p w14:paraId="59490554" w14:textId="089785AE" w:rsidR="00F2466B" w:rsidRPr="00476981" w:rsidRDefault="00F83A83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>
        <w:rPr>
          <w:rFonts w:ascii="Calibri" w:hAnsi="Calibri" w:cs="Calibri"/>
          <w:b w:val="0"/>
          <w:sz w:val="36"/>
        </w:rPr>
        <w:t>Discussion</w:t>
      </w:r>
    </w:p>
    <w:p w14:paraId="0BBB6B20" w14:textId="34327FFF" w:rsidR="001C1F5C" w:rsidRPr="001C1F5C" w:rsidRDefault="001C1F5C" w:rsidP="001C1F5C">
      <w:pPr>
        <w:rPr>
          <w:rFonts w:ascii="Calibri" w:hAnsi="Calibri" w:cs="Calibri"/>
          <w:sz w:val="22"/>
          <w:szCs w:val="22"/>
        </w:rPr>
      </w:pPr>
      <w:r w:rsidRPr="001C1F5C">
        <w:rPr>
          <w:rFonts w:ascii="Calibri" w:hAnsi="Calibri" w:cs="Calibri"/>
          <w:sz w:val="22"/>
          <w:szCs w:val="22"/>
        </w:rPr>
        <w:t xml:space="preserve">Railway operators need to have the ability </w:t>
      </w:r>
      <w:r w:rsidR="00A3401A">
        <w:rPr>
          <w:rFonts w:ascii="Calibri" w:hAnsi="Calibri" w:cs="Calibri"/>
          <w:sz w:val="22"/>
          <w:szCs w:val="22"/>
        </w:rPr>
        <w:t>with</w:t>
      </w:r>
      <w:r w:rsidRPr="001C1F5C">
        <w:rPr>
          <w:rFonts w:ascii="Calibri" w:hAnsi="Calibri" w:cs="Calibri"/>
          <w:sz w:val="22"/>
          <w:szCs w:val="22"/>
        </w:rPr>
        <w:t xml:space="preserve"> </w:t>
      </w:r>
      <w:r w:rsidR="00A3401A" w:rsidRPr="00476981">
        <w:rPr>
          <w:rFonts w:ascii="Calibri" w:hAnsi="Calibri" w:cs="Calibri"/>
          <w:sz w:val="22"/>
          <w:szCs w:val="22"/>
        </w:rPr>
        <w:t>FRMCS cab-radios</w:t>
      </w:r>
      <w:r w:rsidR="00731DA7">
        <w:rPr>
          <w:rFonts w:ascii="Calibri" w:hAnsi="Calibri" w:cs="Calibri"/>
          <w:sz w:val="22"/>
          <w:szCs w:val="22"/>
        </w:rPr>
        <w:t>,</w:t>
      </w:r>
      <w:r w:rsidR="00A3401A" w:rsidRPr="001C1F5C">
        <w:rPr>
          <w:rFonts w:ascii="Calibri" w:hAnsi="Calibri" w:cs="Calibri"/>
          <w:sz w:val="22"/>
          <w:szCs w:val="22"/>
        </w:rPr>
        <w:t xml:space="preserve"> </w:t>
      </w:r>
      <w:r w:rsidRPr="001C1F5C">
        <w:rPr>
          <w:rFonts w:ascii="Calibri" w:hAnsi="Calibri" w:cs="Calibri"/>
          <w:sz w:val="22"/>
          <w:szCs w:val="22"/>
        </w:rPr>
        <w:t>to deploy CA/DC using both n100 and n101, as well as UL MIMO in n100 and n101 to achieve improved data throughput at desired locations. Currently in RAN4 both CA/DC and UL MIMO are being defined with WID NR channel BW less than 5MHz for FR1 Phase 2 [</w:t>
      </w:r>
      <w:r w:rsidR="00946277">
        <w:rPr>
          <w:rFonts w:ascii="Calibri" w:hAnsi="Calibri" w:cs="Calibri"/>
          <w:sz w:val="22"/>
          <w:szCs w:val="22"/>
        </w:rPr>
        <w:t>1</w:t>
      </w:r>
      <w:r w:rsidRPr="001C1F5C">
        <w:rPr>
          <w:rFonts w:ascii="Calibri" w:hAnsi="Calibri" w:cs="Calibri"/>
          <w:sz w:val="22"/>
          <w:szCs w:val="22"/>
        </w:rPr>
        <w:t>], respectively WID NR_bands_xFeature_R19-Core [</w:t>
      </w:r>
      <w:r w:rsidR="00946277">
        <w:rPr>
          <w:rFonts w:ascii="Calibri" w:hAnsi="Calibri" w:cs="Calibri"/>
          <w:sz w:val="22"/>
          <w:szCs w:val="22"/>
        </w:rPr>
        <w:t>2</w:t>
      </w:r>
      <w:r w:rsidRPr="001C1F5C">
        <w:rPr>
          <w:rFonts w:ascii="Calibri" w:hAnsi="Calibri" w:cs="Calibri"/>
          <w:sz w:val="22"/>
          <w:szCs w:val="22"/>
        </w:rPr>
        <w:t>], for PC3 transmit power in bands n100 and n101.</w:t>
      </w:r>
    </w:p>
    <w:p w14:paraId="3009582F" w14:textId="77777777" w:rsidR="001C1F5C" w:rsidRPr="001C1F5C" w:rsidRDefault="001C1F5C" w:rsidP="001C1F5C">
      <w:pPr>
        <w:rPr>
          <w:rFonts w:ascii="Calibri" w:hAnsi="Calibri" w:cs="Calibri"/>
          <w:sz w:val="22"/>
          <w:szCs w:val="22"/>
        </w:rPr>
      </w:pPr>
    </w:p>
    <w:p w14:paraId="7188C755" w14:textId="697FF5F4" w:rsidR="001C1F5C" w:rsidRPr="001C1F5C" w:rsidRDefault="001C1F5C" w:rsidP="001C1F5C">
      <w:pPr>
        <w:rPr>
          <w:rFonts w:ascii="Calibri" w:hAnsi="Calibri" w:cs="Calibri"/>
          <w:sz w:val="22"/>
          <w:szCs w:val="22"/>
        </w:rPr>
      </w:pPr>
      <w:r w:rsidRPr="001C1F5C">
        <w:rPr>
          <w:rFonts w:ascii="Calibri" w:hAnsi="Calibri" w:cs="Calibri"/>
          <w:sz w:val="22"/>
          <w:szCs w:val="22"/>
        </w:rPr>
        <w:t>To extend the coverage area where FRMCS cab-radios can beneficially make use of CA/DC and UL MIMO it is necessary to enable the use o</w:t>
      </w:r>
      <w:r w:rsidR="00C13C66">
        <w:rPr>
          <w:rFonts w:ascii="Calibri" w:hAnsi="Calibri" w:cs="Calibri"/>
          <w:sz w:val="22"/>
          <w:szCs w:val="22"/>
        </w:rPr>
        <w:t xml:space="preserve">f </w:t>
      </w:r>
      <w:r w:rsidR="00C13C66" w:rsidRPr="001C1F5C">
        <w:rPr>
          <w:rFonts w:ascii="Calibri" w:hAnsi="Calibri" w:cs="Calibri"/>
          <w:sz w:val="22"/>
          <w:szCs w:val="22"/>
        </w:rPr>
        <w:t>CA/DC and UL MIMO</w:t>
      </w:r>
      <w:r w:rsidR="00C13C66">
        <w:rPr>
          <w:rFonts w:ascii="Calibri" w:hAnsi="Calibri" w:cs="Calibri"/>
          <w:sz w:val="22"/>
          <w:szCs w:val="22"/>
        </w:rPr>
        <w:t xml:space="preserve"> in combination with</w:t>
      </w:r>
      <w:r w:rsidRPr="001C1F5C">
        <w:rPr>
          <w:rFonts w:ascii="Calibri" w:hAnsi="Calibri" w:cs="Calibri"/>
          <w:sz w:val="22"/>
          <w:szCs w:val="22"/>
        </w:rPr>
        <w:t xml:space="preserve"> </w:t>
      </w:r>
      <w:r w:rsidR="00D66564">
        <w:rPr>
          <w:rFonts w:ascii="Calibri" w:hAnsi="Calibri" w:cs="Calibri"/>
          <w:sz w:val="22"/>
          <w:szCs w:val="22"/>
        </w:rPr>
        <w:t xml:space="preserve">a </w:t>
      </w:r>
      <w:r w:rsidR="00001028">
        <w:rPr>
          <w:rFonts w:ascii="Calibri" w:hAnsi="Calibri" w:cs="Calibri"/>
          <w:sz w:val="22"/>
          <w:szCs w:val="22"/>
        </w:rPr>
        <w:t>HP</w:t>
      </w:r>
      <w:r w:rsidRPr="001C1F5C">
        <w:rPr>
          <w:rFonts w:ascii="Calibri" w:hAnsi="Calibri" w:cs="Calibri"/>
          <w:sz w:val="22"/>
          <w:szCs w:val="22"/>
        </w:rPr>
        <w:t>UE power class</w:t>
      </w:r>
      <w:r w:rsidR="00001028">
        <w:rPr>
          <w:rFonts w:ascii="Calibri" w:hAnsi="Calibri" w:cs="Calibri"/>
          <w:sz w:val="22"/>
          <w:szCs w:val="22"/>
        </w:rPr>
        <w:t xml:space="preserve"> </w:t>
      </w:r>
      <w:r w:rsidRPr="001C1F5C">
        <w:rPr>
          <w:rFonts w:ascii="Calibri" w:hAnsi="Calibri" w:cs="Calibri"/>
          <w:sz w:val="22"/>
          <w:szCs w:val="22"/>
        </w:rPr>
        <w:t>in bands n100 and n101.</w:t>
      </w:r>
    </w:p>
    <w:p w14:paraId="097B6E61" w14:textId="77777777" w:rsidR="001C1F5C" w:rsidRDefault="001C1F5C" w:rsidP="001C1F5C">
      <w:pPr>
        <w:rPr>
          <w:rFonts w:ascii="Calibri" w:hAnsi="Calibri" w:cs="Calibri"/>
          <w:sz w:val="22"/>
          <w:szCs w:val="22"/>
        </w:rPr>
      </w:pPr>
    </w:p>
    <w:p w14:paraId="003379EE" w14:textId="1A19B078" w:rsidR="004D55AB" w:rsidRPr="00476981" w:rsidRDefault="004D55AB" w:rsidP="004D55A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>Observation 1:</w:t>
      </w:r>
      <w:r w:rsidRPr="00476981">
        <w:rPr>
          <w:rFonts w:ascii="Calibri" w:hAnsi="Calibri" w:cs="Calibri"/>
          <w:sz w:val="22"/>
          <w:szCs w:val="22"/>
        </w:rPr>
        <w:t xml:space="preserve"> railway operators have a need for </w:t>
      </w:r>
      <w:r w:rsidR="006809F1" w:rsidRPr="001C1F5C">
        <w:rPr>
          <w:rFonts w:ascii="Calibri" w:hAnsi="Calibri" w:cs="Calibri"/>
          <w:sz w:val="22"/>
          <w:szCs w:val="22"/>
        </w:rPr>
        <w:t>CA/DC and UL MIMO</w:t>
      </w:r>
      <w:r w:rsidR="006809F1">
        <w:rPr>
          <w:rFonts w:ascii="Calibri" w:hAnsi="Calibri" w:cs="Calibri"/>
          <w:sz w:val="22"/>
          <w:szCs w:val="22"/>
        </w:rPr>
        <w:t xml:space="preserve"> with </w:t>
      </w:r>
      <w:r>
        <w:rPr>
          <w:rFonts w:ascii="Calibri" w:hAnsi="Calibri" w:cs="Calibri"/>
          <w:sz w:val="22"/>
          <w:szCs w:val="22"/>
        </w:rPr>
        <w:t>HPUE</w:t>
      </w:r>
      <w:r w:rsidRPr="00476981">
        <w:rPr>
          <w:rFonts w:ascii="Calibri" w:hAnsi="Calibri" w:cs="Calibri"/>
          <w:sz w:val="22"/>
          <w:szCs w:val="22"/>
        </w:rPr>
        <w:t xml:space="preserve"> support </w:t>
      </w:r>
      <w:r w:rsidR="00BE5B79">
        <w:rPr>
          <w:rFonts w:ascii="Calibri" w:hAnsi="Calibri" w:cs="Calibri"/>
          <w:sz w:val="22"/>
          <w:szCs w:val="22"/>
        </w:rPr>
        <w:t>in bands n100 and n101</w:t>
      </w:r>
      <w:r>
        <w:rPr>
          <w:rFonts w:ascii="Calibri" w:hAnsi="Calibri" w:cs="Calibri"/>
          <w:sz w:val="22"/>
          <w:szCs w:val="22"/>
        </w:rPr>
        <w:t xml:space="preserve"> for </w:t>
      </w:r>
      <w:r w:rsidRPr="00476981">
        <w:rPr>
          <w:rFonts w:ascii="Calibri" w:hAnsi="Calibri" w:cs="Calibri"/>
          <w:sz w:val="22"/>
          <w:szCs w:val="22"/>
        </w:rPr>
        <w:t>FRMCS cab-radios, i.e. user equipment installed on trains with external antenna on top of the train roof at approximately 4m over ground.</w:t>
      </w:r>
    </w:p>
    <w:p w14:paraId="41EB6FF9" w14:textId="77777777" w:rsidR="004D55AB" w:rsidRDefault="004D55AB" w:rsidP="001C1F5C">
      <w:pPr>
        <w:rPr>
          <w:rFonts w:ascii="Calibri" w:hAnsi="Calibri" w:cs="Calibri"/>
          <w:sz w:val="22"/>
          <w:szCs w:val="22"/>
        </w:rPr>
      </w:pPr>
    </w:p>
    <w:p w14:paraId="5DCC9078" w14:textId="0B84D3F8" w:rsidR="00B97298" w:rsidRPr="001C1F5C" w:rsidRDefault="00B97298" w:rsidP="00B97298">
      <w:pPr>
        <w:rPr>
          <w:rFonts w:ascii="Calibri" w:hAnsi="Calibri" w:cs="Calibri"/>
          <w:sz w:val="22"/>
          <w:szCs w:val="22"/>
        </w:rPr>
      </w:pPr>
      <w:r w:rsidRPr="001C1F5C">
        <w:rPr>
          <w:rFonts w:ascii="Calibri" w:hAnsi="Calibri" w:cs="Calibri"/>
          <w:sz w:val="22"/>
          <w:szCs w:val="22"/>
        </w:rPr>
        <w:t xml:space="preserve">For the railway FRMCS frequency bands n100 and n101, </w:t>
      </w:r>
      <w:r w:rsidR="00E51E67">
        <w:rPr>
          <w:rFonts w:ascii="Calibri" w:hAnsi="Calibri" w:cs="Calibri"/>
          <w:sz w:val="22"/>
          <w:szCs w:val="22"/>
        </w:rPr>
        <w:t xml:space="preserve">single carrier </w:t>
      </w:r>
      <w:r w:rsidRPr="001C1F5C">
        <w:rPr>
          <w:rFonts w:ascii="Calibri" w:hAnsi="Calibri" w:cs="Calibri"/>
          <w:sz w:val="22"/>
          <w:szCs w:val="22"/>
        </w:rPr>
        <w:t>PC1 transmit power has been introduced with WID LTE_NR_HPUE_FWVM_REL18 [</w:t>
      </w:r>
      <w:r w:rsidR="00946277">
        <w:rPr>
          <w:rFonts w:ascii="Calibri" w:hAnsi="Calibri" w:cs="Calibri"/>
          <w:sz w:val="22"/>
          <w:szCs w:val="22"/>
        </w:rPr>
        <w:t>3</w:t>
      </w:r>
      <w:r w:rsidRPr="001C1F5C">
        <w:rPr>
          <w:rFonts w:ascii="Calibri" w:hAnsi="Calibri" w:cs="Calibri"/>
          <w:sz w:val="22"/>
          <w:szCs w:val="22"/>
        </w:rPr>
        <w:t>] for FRMCS cab-radios.</w:t>
      </w:r>
    </w:p>
    <w:p w14:paraId="5BFA1F24" w14:textId="77777777" w:rsidR="00BC3002" w:rsidRDefault="00BC3002" w:rsidP="0041748A">
      <w:pPr>
        <w:rPr>
          <w:rFonts w:ascii="Calibri" w:hAnsi="Calibri" w:cs="Calibri"/>
          <w:sz w:val="22"/>
          <w:szCs w:val="22"/>
        </w:rPr>
      </w:pPr>
    </w:p>
    <w:p w14:paraId="22035471" w14:textId="3D3DA162" w:rsidR="001C1F5C" w:rsidRDefault="006F19C1" w:rsidP="004174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UIC un</w:t>
      </w:r>
      <w:r w:rsidR="00915FAA">
        <w:rPr>
          <w:rFonts w:ascii="Calibri" w:hAnsi="Calibri" w:cs="Calibri"/>
          <w:sz w:val="22"/>
          <w:szCs w:val="22"/>
        </w:rPr>
        <w:t>derstand</w:t>
      </w:r>
      <w:r w:rsidR="00C3302E">
        <w:rPr>
          <w:rFonts w:ascii="Calibri" w:hAnsi="Calibri" w:cs="Calibri"/>
          <w:sz w:val="22"/>
          <w:szCs w:val="22"/>
        </w:rPr>
        <w:t>s</w:t>
      </w:r>
      <w:r w:rsidR="00915FAA">
        <w:rPr>
          <w:rFonts w:ascii="Calibri" w:hAnsi="Calibri" w:cs="Calibri"/>
          <w:sz w:val="22"/>
          <w:szCs w:val="22"/>
        </w:rPr>
        <w:t xml:space="preserve"> that, due to constraints within the current 3GPP </w:t>
      </w:r>
      <w:r w:rsidR="00BC3002">
        <w:rPr>
          <w:rFonts w:ascii="Calibri" w:hAnsi="Calibri" w:cs="Calibri"/>
          <w:sz w:val="22"/>
          <w:szCs w:val="22"/>
        </w:rPr>
        <w:t>specifications</w:t>
      </w:r>
      <w:r w:rsidR="00915FAA">
        <w:rPr>
          <w:rFonts w:ascii="Calibri" w:hAnsi="Calibri" w:cs="Calibri"/>
          <w:sz w:val="22"/>
          <w:szCs w:val="22"/>
        </w:rPr>
        <w:t xml:space="preserve">, it is not possible to support </w:t>
      </w:r>
      <w:r w:rsidR="00BC3002" w:rsidRPr="001C1F5C">
        <w:rPr>
          <w:rFonts w:ascii="Calibri" w:hAnsi="Calibri" w:cs="Calibri"/>
          <w:sz w:val="22"/>
          <w:szCs w:val="22"/>
        </w:rPr>
        <w:t xml:space="preserve">CA/DC </w:t>
      </w:r>
      <w:r w:rsidR="007F6030">
        <w:rPr>
          <w:rFonts w:ascii="Calibri" w:hAnsi="Calibri" w:cs="Calibri"/>
          <w:sz w:val="22"/>
          <w:szCs w:val="22"/>
        </w:rPr>
        <w:t>or</w:t>
      </w:r>
      <w:r w:rsidR="00BC3002" w:rsidRPr="001C1F5C">
        <w:rPr>
          <w:rFonts w:ascii="Calibri" w:hAnsi="Calibri" w:cs="Calibri"/>
          <w:sz w:val="22"/>
          <w:szCs w:val="22"/>
        </w:rPr>
        <w:t xml:space="preserve"> UL MIMO</w:t>
      </w:r>
      <w:r w:rsidR="00DE3FE2">
        <w:rPr>
          <w:rFonts w:ascii="Calibri" w:hAnsi="Calibri" w:cs="Calibri"/>
          <w:sz w:val="22"/>
          <w:szCs w:val="22"/>
        </w:rPr>
        <w:t xml:space="preserve"> </w:t>
      </w:r>
      <w:r w:rsidR="00D519A9">
        <w:rPr>
          <w:rFonts w:ascii="Calibri" w:hAnsi="Calibri" w:cs="Calibri"/>
          <w:sz w:val="22"/>
          <w:szCs w:val="22"/>
        </w:rPr>
        <w:t>using PC1 in both</w:t>
      </w:r>
      <w:r w:rsidR="008707EC">
        <w:rPr>
          <w:rFonts w:ascii="Calibri" w:hAnsi="Calibri" w:cs="Calibri"/>
          <w:sz w:val="22"/>
          <w:szCs w:val="22"/>
        </w:rPr>
        <w:t xml:space="preserve"> </w:t>
      </w:r>
      <w:r w:rsidR="00DE3FE2">
        <w:rPr>
          <w:rFonts w:ascii="Calibri" w:hAnsi="Calibri" w:cs="Calibri"/>
          <w:sz w:val="22"/>
          <w:szCs w:val="22"/>
        </w:rPr>
        <w:t>bands n100 and n101.</w:t>
      </w:r>
      <w:r w:rsidR="00C91A73">
        <w:rPr>
          <w:rFonts w:ascii="Calibri" w:hAnsi="Calibri" w:cs="Calibri"/>
          <w:sz w:val="22"/>
          <w:szCs w:val="22"/>
        </w:rPr>
        <w:t xml:space="preserve"> </w:t>
      </w:r>
      <w:r w:rsidR="008454B4">
        <w:rPr>
          <w:rFonts w:ascii="Calibri" w:hAnsi="Calibri" w:cs="Calibri"/>
          <w:sz w:val="22"/>
          <w:szCs w:val="22"/>
        </w:rPr>
        <w:t xml:space="preserve">However, specifying the use of </w:t>
      </w:r>
      <w:r w:rsidR="008454B4" w:rsidRPr="001C1F5C">
        <w:rPr>
          <w:rFonts w:ascii="Calibri" w:hAnsi="Calibri" w:cs="Calibri"/>
          <w:sz w:val="22"/>
          <w:szCs w:val="22"/>
        </w:rPr>
        <w:t>CA/DC and UL MIMO</w:t>
      </w:r>
      <w:r w:rsidR="008454B4">
        <w:rPr>
          <w:rFonts w:ascii="Calibri" w:hAnsi="Calibri" w:cs="Calibri"/>
          <w:sz w:val="22"/>
          <w:szCs w:val="22"/>
        </w:rPr>
        <w:t xml:space="preserve"> with PC2 in FDD band n100</w:t>
      </w:r>
      <w:r w:rsidR="003F18C0">
        <w:rPr>
          <w:rFonts w:ascii="Calibri" w:hAnsi="Calibri" w:cs="Calibri"/>
          <w:sz w:val="22"/>
          <w:szCs w:val="22"/>
        </w:rPr>
        <w:t>,</w:t>
      </w:r>
      <w:r w:rsidR="008454B4">
        <w:rPr>
          <w:rFonts w:ascii="Calibri" w:hAnsi="Calibri" w:cs="Calibri"/>
          <w:sz w:val="22"/>
          <w:szCs w:val="22"/>
        </w:rPr>
        <w:t xml:space="preserve"> and PC2 </w:t>
      </w:r>
      <w:r w:rsidR="003F18C0">
        <w:rPr>
          <w:rFonts w:ascii="Calibri" w:hAnsi="Calibri" w:cs="Calibri"/>
          <w:sz w:val="22"/>
          <w:szCs w:val="22"/>
        </w:rPr>
        <w:t>and</w:t>
      </w:r>
      <w:r w:rsidR="008454B4">
        <w:rPr>
          <w:rFonts w:ascii="Calibri" w:hAnsi="Calibri" w:cs="Calibri"/>
          <w:sz w:val="22"/>
          <w:szCs w:val="22"/>
        </w:rPr>
        <w:t xml:space="preserve"> PC1.5 in TDD band n101</w:t>
      </w:r>
      <w:r w:rsidR="00287189">
        <w:rPr>
          <w:rFonts w:ascii="Calibri" w:hAnsi="Calibri" w:cs="Calibri"/>
          <w:sz w:val="22"/>
          <w:szCs w:val="22"/>
        </w:rPr>
        <w:t xml:space="preserve"> should be possible</w:t>
      </w:r>
      <w:r w:rsidR="00FD13B6">
        <w:rPr>
          <w:rFonts w:ascii="Calibri" w:hAnsi="Calibri" w:cs="Calibri"/>
          <w:sz w:val="22"/>
          <w:szCs w:val="22"/>
        </w:rPr>
        <w:t>. A necessary fi</w:t>
      </w:r>
      <w:r w:rsidR="0035240B">
        <w:rPr>
          <w:rFonts w:ascii="Calibri" w:hAnsi="Calibri" w:cs="Calibri"/>
          <w:sz w:val="22"/>
          <w:szCs w:val="22"/>
        </w:rPr>
        <w:t>r</w:t>
      </w:r>
      <w:r w:rsidR="00FD13B6">
        <w:rPr>
          <w:rFonts w:ascii="Calibri" w:hAnsi="Calibri" w:cs="Calibri"/>
          <w:sz w:val="22"/>
          <w:szCs w:val="22"/>
        </w:rPr>
        <w:t>st ste</w:t>
      </w:r>
      <w:r w:rsidR="0035240B">
        <w:rPr>
          <w:rFonts w:ascii="Calibri" w:hAnsi="Calibri" w:cs="Calibri"/>
          <w:sz w:val="22"/>
          <w:szCs w:val="22"/>
        </w:rPr>
        <w:t>p</w:t>
      </w:r>
      <w:r w:rsidR="00FD13B6">
        <w:rPr>
          <w:rFonts w:ascii="Calibri" w:hAnsi="Calibri" w:cs="Calibri"/>
          <w:sz w:val="22"/>
          <w:szCs w:val="22"/>
        </w:rPr>
        <w:t xml:space="preserve"> for this is to define support </w:t>
      </w:r>
      <w:r w:rsidR="00F32CE4">
        <w:rPr>
          <w:rFonts w:ascii="Calibri" w:hAnsi="Calibri" w:cs="Calibri"/>
          <w:sz w:val="22"/>
          <w:szCs w:val="22"/>
        </w:rPr>
        <w:t>of singl</w:t>
      </w:r>
      <w:r w:rsidR="0035240B">
        <w:rPr>
          <w:rFonts w:ascii="Calibri" w:hAnsi="Calibri" w:cs="Calibri"/>
          <w:sz w:val="22"/>
          <w:szCs w:val="22"/>
        </w:rPr>
        <w:t>e</w:t>
      </w:r>
      <w:r w:rsidR="00F32CE4">
        <w:rPr>
          <w:rFonts w:ascii="Calibri" w:hAnsi="Calibri" w:cs="Calibri"/>
          <w:sz w:val="22"/>
          <w:szCs w:val="22"/>
        </w:rPr>
        <w:t xml:space="preserve"> carrier PC2 in band n100</w:t>
      </w:r>
      <w:r w:rsidR="003F18C0">
        <w:rPr>
          <w:rFonts w:ascii="Calibri" w:hAnsi="Calibri" w:cs="Calibri"/>
          <w:sz w:val="22"/>
          <w:szCs w:val="22"/>
        </w:rPr>
        <w:t>,</w:t>
      </w:r>
      <w:r w:rsidR="00F32CE4">
        <w:rPr>
          <w:rFonts w:ascii="Calibri" w:hAnsi="Calibri" w:cs="Calibri"/>
          <w:sz w:val="22"/>
          <w:szCs w:val="22"/>
        </w:rPr>
        <w:t xml:space="preserve"> and PC2</w:t>
      </w:r>
      <w:r w:rsidR="0035240B">
        <w:rPr>
          <w:rFonts w:ascii="Calibri" w:hAnsi="Calibri" w:cs="Calibri"/>
          <w:sz w:val="22"/>
          <w:szCs w:val="22"/>
        </w:rPr>
        <w:t xml:space="preserve"> </w:t>
      </w:r>
      <w:r w:rsidR="003F18C0">
        <w:rPr>
          <w:rFonts w:ascii="Calibri" w:hAnsi="Calibri" w:cs="Calibri"/>
          <w:sz w:val="22"/>
          <w:szCs w:val="22"/>
        </w:rPr>
        <w:t>and</w:t>
      </w:r>
      <w:r w:rsidR="0035240B">
        <w:rPr>
          <w:rFonts w:ascii="Calibri" w:hAnsi="Calibri" w:cs="Calibri"/>
          <w:sz w:val="22"/>
          <w:szCs w:val="22"/>
        </w:rPr>
        <w:t xml:space="preserve"> PC1.5 in band n101.</w:t>
      </w:r>
    </w:p>
    <w:p w14:paraId="5A7A0E7B" w14:textId="77777777" w:rsidR="00B97298" w:rsidRDefault="00B97298" w:rsidP="0041748A">
      <w:pPr>
        <w:rPr>
          <w:rFonts w:ascii="Calibri" w:hAnsi="Calibri" w:cs="Calibri"/>
          <w:sz w:val="22"/>
          <w:szCs w:val="22"/>
        </w:rPr>
      </w:pPr>
    </w:p>
    <w:p w14:paraId="05AD6111" w14:textId="4A5F6F08" w:rsidR="00DE3FE2" w:rsidRDefault="00DE3FE2" w:rsidP="0041748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Current 3GPP </w:t>
      </w:r>
      <w:r w:rsidR="00C0706F">
        <w:rPr>
          <w:rFonts w:ascii="Calibri" w:hAnsi="Calibri" w:cs="Calibri"/>
          <w:sz w:val="22"/>
          <w:szCs w:val="22"/>
        </w:rPr>
        <w:t>specifications</w:t>
      </w:r>
      <w:r>
        <w:rPr>
          <w:rFonts w:ascii="Calibri" w:hAnsi="Calibri" w:cs="Calibri"/>
          <w:sz w:val="22"/>
          <w:szCs w:val="22"/>
        </w:rPr>
        <w:t xml:space="preserve"> </w:t>
      </w:r>
      <w:r w:rsidR="00A46073">
        <w:rPr>
          <w:rFonts w:ascii="Calibri" w:hAnsi="Calibri" w:cs="Calibri"/>
          <w:sz w:val="22"/>
          <w:szCs w:val="22"/>
        </w:rPr>
        <w:t xml:space="preserve">do not </w:t>
      </w:r>
      <w:r w:rsidR="00015781">
        <w:rPr>
          <w:rFonts w:ascii="Calibri" w:hAnsi="Calibri" w:cs="Calibri"/>
          <w:sz w:val="22"/>
          <w:szCs w:val="22"/>
        </w:rPr>
        <w:t>allow specifying</w:t>
      </w:r>
      <w:r>
        <w:rPr>
          <w:rFonts w:ascii="Calibri" w:hAnsi="Calibri" w:cs="Calibri"/>
          <w:sz w:val="22"/>
          <w:szCs w:val="22"/>
        </w:rPr>
        <w:t xml:space="preserve"> the use of PC1 </w:t>
      </w:r>
      <w:r w:rsidR="00C0706F">
        <w:rPr>
          <w:rFonts w:ascii="Calibri" w:hAnsi="Calibri" w:cs="Calibri"/>
          <w:sz w:val="22"/>
          <w:szCs w:val="22"/>
        </w:rPr>
        <w:t xml:space="preserve">for </w:t>
      </w:r>
      <w:r w:rsidR="00C0706F" w:rsidRPr="001C1F5C">
        <w:rPr>
          <w:rFonts w:ascii="Calibri" w:hAnsi="Calibri" w:cs="Calibri"/>
          <w:sz w:val="22"/>
          <w:szCs w:val="22"/>
        </w:rPr>
        <w:t>CA/DC and UL MIMO</w:t>
      </w:r>
      <w:r w:rsidR="00C0706F">
        <w:rPr>
          <w:rFonts w:ascii="Calibri" w:hAnsi="Calibri" w:cs="Calibri"/>
          <w:sz w:val="22"/>
          <w:szCs w:val="22"/>
        </w:rPr>
        <w:t xml:space="preserve"> in bands n100 and n101.</w:t>
      </w:r>
      <w:r w:rsidR="00671953">
        <w:rPr>
          <w:rFonts w:ascii="Calibri" w:hAnsi="Calibri" w:cs="Calibri"/>
          <w:sz w:val="22"/>
          <w:szCs w:val="22"/>
        </w:rPr>
        <w:t xml:space="preserve"> </w:t>
      </w:r>
    </w:p>
    <w:p w14:paraId="7F2CCC89" w14:textId="77777777" w:rsidR="003F18C0" w:rsidRDefault="003F18C0" w:rsidP="0041748A">
      <w:pPr>
        <w:rPr>
          <w:rFonts w:ascii="Calibri" w:hAnsi="Calibri" w:cs="Calibri"/>
          <w:sz w:val="22"/>
          <w:szCs w:val="22"/>
        </w:rPr>
      </w:pPr>
    </w:p>
    <w:p w14:paraId="14A36A4E" w14:textId="5069FAF0" w:rsidR="00C15476" w:rsidRDefault="003F18C0" w:rsidP="00DD637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C3470D">
        <w:rPr>
          <w:rFonts w:ascii="Calibri" w:hAnsi="Calibri" w:cs="Calibri"/>
          <w:b/>
          <w:bCs/>
          <w:sz w:val="22"/>
          <w:szCs w:val="22"/>
        </w:rPr>
        <w:t>3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242BE2">
        <w:rPr>
          <w:rFonts w:ascii="Calibri" w:hAnsi="Calibri" w:cs="Calibri"/>
          <w:sz w:val="22"/>
          <w:szCs w:val="22"/>
        </w:rPr>
        <w:t xml:space="preserve">To enable specifying support of </w:t>
      </w:r>
      <w:r w:rsidR="00242BE2" w:rsidRPr="001C1F5C">
        <w:rPr>
          <w:rFonts w:ascii="Calibri" w:hAnsi="Calibri" w:cs="Calibri"/>
          <w:sz w:val="22"/>
          <w:szCs w:val="22"/>
        </w:rPr>
        <w:t xml:space="preserve">CA/DC </w:t>
      </w:r>
      <w:r w:rsidR="00F369DA">
        <w:rPr>
          <w:rFonts w:ascii="Calibri" w:hAnsi="Calibri" w:cs="Calibri"/>
          <w:sz w:val="22"/>
          <w:szCs w:val="22"/>
        </w:rPr>
        <w:t>and</w:t>
      </w:r>
      <w:r w:rsidR="00242BE2" w:rsidRPr="001C1F5C">
        <w:rPr>
          <w:rFonts w:ascii="Calibri" w:hAnsi="Calibri" w:cs="Calibri"/>
          <w:sz w:val="22"/>
          <w:szCs w:val="22"/>
        </w:rPr>
        <w:t xml:space="preserve"> UL MIMO</w:t>
      </w:r>
      <w:r w:rsidR="00242BE2">
        <w:rPr>
          <w:rFonts w:ascii="Calibri" w:hAnsi="Calibri" w:cs="Calibri"/>
          <w:sz w:val="22"/>
          <w:szCs w:val="22"/>
        </w:rPr>
        <w:t xml:space="preserve"> with </w:t>
      </w:r>
      <w:r w:rsidR="00E83508">
        <w:rPr>
          <w:rFonts w:ascii="Calibri" w:hAnsi="Calibri" w:cs="Calibri"/>
          <w:sz w:val="22"/>
          <w:szCs w:val="22"/>
        </w:rPr>
        <w:t>PC2 and PC1.5</w:t>
      </w:r>
      <w:r w:rsidR="006849B2">
        <w:rPr>
          <w:rFonts w:ascii="Calibri" w:hAnsi="Calibri" w:cs="Calibri"/>
          <w:sz w:val="22"/>
          <w:szCs w:val="22"/>
        </w:rPr>
        <w:t xml:space="preserve"> </w:t>
      </w:r>
      <w:r w:rsidR="00242BE2">
        <w:rPr>
          <w:rFonts w:ascii="Calibri" w:hAnsi="Calibri" w:cs="Calibri"/>
          <w:sz w:val="22"/>
          <w:szCs w:val="22"/>
        </w:rPr>
        <w:t>HPUE, a necessary first step is to define</w:t>
      </w:r>
      <w:r w:rsidR="0056220C">
        <w:rPr>
          <w:rFonts w:ascii="Calibri" w:hAnsi="Calibri" w:cs="Calibri"/>
          <w:sz w:val="22"/>
          <w:szCs w:val="22"/>
        </w:rPr>
        <w:t xml:space="preserve"> for </w:t>
      </w:r>
      <w:r w:rsidR="0056220C" w:rsidRPr="00476981">
        <w:rPr>
          <w:rFonts w:ascii="Calibri" w:hAnsi="Calibri" w:cs="Calibri"/>
          <w:sz w:val="22"/>
          <w:szCs w:val="22"/>
        </w:rPr>
        <w:t>FRMCS cab-radios</w:t>
      </w:r>
      <w:r w:rsidR="00242BE2">
        <w:rPr>
          <w:rFonts w:ascii="Calibri" w:hAnsi="Calibri" w:cs="Calibri"/>
          <w:sz w:val="22"/>
          <w:szCs w:val="22"/>
        </w:rPr>
        <w:t xml:space="preserve"> support of single carrier PC2 in </w:t>
      </w:r>
      <w:r w:rsidR="0049739A">
        <w:rPr>
          <w:rFonts w:ascii="Calibri" w:hAnsi="Calibri" w:cs="Calibri"/>
          <w:sz w:val="22"/>
          <w:szCs w:val="22"/>
        </w:rPr>
        <w:t xml:space="preserve">FDD </w:t>
      </w:r>
      <w:r w:rsidR="00242BE2">
        <w:rPr>
          <w:rFonts w:ascii="Calibri" w:hAnsi="Calibri" w:cs="Calibri"/>
          <w:sz w:val="22"/>
          <w:szCs w:val="22"/>
        </w:rPr>
        <w:t xml:space="preserve">band n100, and PC2 and PC1.5 in </w:t>
      </w:r>
      <w:r w:rsidR="0049739A">
        <w:rPr>
          <w:rFonts w:ascii="Calibri" w:hAnsi="Calibri" w:cs="Calibri"/>
          <w:sz w:val="22"/>
          <w:szCs w:val="22"/>
        </w:rPr>
        <w:t xml:space="preserve">TDD </w:t>
      </w:r>
      <w:r w:rsidR="00242BE2">
        <w:rPr>
          <w:rFonts w:ascii="Calibri" w:hAnsi="Calibri" w:cs="Calibri"/>
          <w:sz w:val="22"/>
          <w:szCs w:val="22"/>
        </w:rPr>
        <w:t>band n101</w:t>
      </w:r>
      <w:r w:rsidR="00D46F90">
        <w:rPr>
          <w:rFonts w:ascii="Calibri" w:hAnsi="Calibri" w:cs="Calibri"/>
          <w:sz w:val="22"/>
          <w:szCs w:val="22"/>
        </w:rPr>
        <w:t>.</w:t>
      </w:r>
    </w:p>
    <w:p w14:paraId="035276D5" w14:textId="77777777" w:rsidR="00C15476" w:rsidRDefault="00C15476" w:rsidP="00DD637A">
      <w:pPr>
        <w:rPr>
          <w:rFonts w:ascii="Calibri" w:hAnsi="Calibri" w:cs="Calibri"/>
          <w:sz w:val="22"/>
          <w:szCs w:val="22"/>
        </w:rPr>
      </w:pPr>
    </w:p>
    <w:p w14:paraId="02125620" w14:textId="7A905F32" w:rsidR="00DD637A" w:rsidRDefault="00674168" w:rsidP="00DD637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Within the current RAN4 </w:t>
      </w:r>
      <w:r w:rsidR="004A4364">
        <w:rPr>
          <w:rFonts w:ascii="Calibri" w:hAnsi="Calibri" w:cs="Calibri"/>
          <w:sz w:val="22"/>
          <w:szCs w:val="22"/>
        </w:rPr>
        <w:t>work the exi</w:t>
      </w:r>
      <w:r w:rsidR="001872FD">
        <w:rPr>
          <w:rFonts w:ascii="Calibri" w:hAnsi="Calibri" w:cs="Calibri"/>
          <w:sz w:val="22"/>
          <w:szCs w:val="22"/>
        </w:rPr>
        <w:t>s</w:t>
      </w:r>
      <w:r w:rsidR="004A4364">
        <w:rPr>
          <w:rFonts w:ascii="Calibri" w:hAnsi="Calibri" w:cs="Calibri"/>
          <w:sz w:val="22"/>
          <w:szCs w:val="22"/>
        </w:rPr>
        <w:t xml:space="preserve">ting </w:t>
      </w:r>
      <w:r w:rsidR="004A4364" w:rsidRPr="00CC534D">
        <w:rPr>
          <w:rFonts w:ascii="Calibri" w:hAnsi="Calibri" w:cs="Calibri"/>
          <w:sz w:val="22"/>
          <w:szCs w:val="22"/>
        </w:rPr>
        <w:t>RP-241932</w:t>
      </w:r>
      <w:r w:rsidR="004A4364">
        <w:rPr>
          <w:rFonts w:ascii="Calibri" w:hAnsi="Calibri" w:cs="Calibri"/>
          <w:sz w:val="22"/>
          <w:szCs w:val="22"/>
        </w:rPr>
        <w:t xml:space="preserve"> </w:t>
      </w:r>
      <w:r w:rsidR="00D70018" w:rsidRPr="00D70018">
        <w:rPr>
          <w:rFonts w:ascii="Calibri" w:hAnsi="Calibri" w:cs="Calibri"/>
          <w:sz w:val="22"/>
          <w:szCs w:val="22"/>
        </w:rPr>
        <w:t xml:space="preserve">HPUE_NR_FR1_bands_R19-Core </w:t>
      </w:r>
      <w:r w:rsidR="004A4364">
        <w:rPr>
          <w:rFonts w:ascii="Calibri" w:hAnsi="Calibri" w:cs="Calibri"/>
          <w:sz w:val="22"/>
          <w:szCs w:val="22"/>
        </w:rPr>
        <w:t>[4]</w:t>
      </w:r>
      <w:r w:rsidR="00DD637A">
        <w:rPr>
          <w:rFonts w:ascii="Calibri" w:hAnsi="Calibri" w:cs="Calibri"/>
          <w:sz w:val="22"/>
          <w:szCs w:val="22"/>
        </w:rPr>
        <w:t xml:space="preserve"> addresses </w:t>
      </w:r>
      <w:r w:rsidR="007A1D81">
        <w:rPr>
          <w:rFonts w:ascii="Calibri" w:hAnsi="Calibri" w:cs="Calibri"/>
          <w:sz w:val="22"/>
          <w:szCs w:val="22"/>
        </w:rPr>
        <w:t xml:space="preserve">PC2 and PC1.5 HPUE. </w:t>
      </w:r>
      <w:r w:rsidR="00DD637A">
        <w:rPr>
          <w:rFonts w:ascii="Calibri" w:hAnsi="Calibri" w:cs="Calibri"/>
          <w:sz w:val="22"/>
          <w:szCs w:val="22"/>
        </w:rPr>
        <w:t>Its stated objectives are:</w:t>
      </w:r>
    </w:p>
    <w:p w14:paraId="147EB3F6" w14:textId="77777777" w:rsidR="00DD637A" w:rsidRPr="008E463C" w:rsidRDefault="00DD637A" w:rsidP="00DD637A">
      <w:pPr>
        <w:pStyle w:val="ListParagraph"/>
        <w:numPr>
          <w:ilvl w:val="0"/>
          <w:numId w:val="21"/>
        </w:numPr>
        <w:rPr>
          <w:rFonts w:ascii="Calibri" w:hAnsi="Calibri" w:cs="Calibri"/>
          <w:sz w:val="22"/>
          <w:szCs w:val="22"/>
        </w:rPr>
      </w:pPr>
      <w:r w:rsidRPr="008E463C">
        <w:rPr>
          <w:rFonts w:ascii="Calibri" w:hAnsi="Calibri" w:cs="Calibri"/>
          <w:sz w:val="22"/>
          <w:szCs w:val="22"/>
        </w:rPr>
        <w:t>Objective 1.  For TDD band: PC1.5 and PC2 for handheld UE and FWA, and PC1 for FWVM</w:t>
      </w:r>
    </w:p>
    <w:p w14:paraId="5BCAAFE5" w14:textId="77777777" w:rsidR="00DD637A" w:rsidRDefault="00DD637A" w:rsidP="00DD637A">
      <w:pPr>
        <w:pStyle w:val="ListParagraph"/>
        <w:numPr>
          <w:ilvl w:val="0"/>
          <w:numId w:val="21"/>
        </w:numPr>
        <w:rPr>
          <w:rFonts w:ascii="Calibri" w:hAnsi="Calibri" w:cs="Calibri"/>
          <w:sz w:val="22"/>
          <w:szCs w:val="22"/>
        </w:rPr>
      </w:pPr>
      <w:r w:rsidRPr="008E463C">
        <w:rPr>
          <w:rFonts w:ascii="Calibri" w:hAnsi="Calibri" w:cs="Calibri"/>
          <w:sz w:val="22"/>
          <w:szCs w:val="22"/>
        </w:rPr>
        <w:t>Objective 2.  For FDD band: PC2 for handheld UE and FWA, and PC1 for FWVM</w:t>
      </w:r>
    </w:p>
    <w:p w14:paraId="7C385039" w14:textId="77777777" w:rsidR="00EE1239" w:rsidRDefault="00EE1239" w:rsidP="0041748A">
      <w:pPr>
        <w:rPr>
          <w:rFonts w:ascii="Calibri" w:hAnsi="Calibri" w:cs="Calibri"/>
          <w:sz w:val="22"/>
          <w:szCs w:val="22"/>
        </w:rPr>
      </w:pPr>
    </w:p>
    <w:p w14:paraId="703B8903" w14:textId="33643BBF" w:rsidR="00EE1239" w:rsidRDefault="005464B9" w:rsidP="004174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From these </w:t>
      </w:r>
      <w:r w:rsidR="00A0503D">
        <w:rPr>
          <w:rFonts w:ascii="Calibri" w:hAnsi="Calibri" w:cs="Calibri"/>
          <w:sz w:val="22"/>
          <w:szCs w:val="22"/>
        </w:rPr>
        <w:t>objectives</w:t>
      </w:r>
      <w:r>
        <w:rPr>
          <w:rFonts w:ascii="Calibri" w:hAnsi="Calibri" w:cs="Calibri"/>
          <w:sz w:val="22"/>
          <w:szCs w:val="22"/>
        </w:rPr>
        <w:t xml:space="preserve"> it </w:t>
      </w:r>
      <w:r w:rsidR="00A0503D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 xml:space="preserve">an be seen that </w:t>
      </w:r>
      <w:r w:rsidR="00AB2964">
        <w:rPr>
          <w:rFonts w:ascii="Calibri" w:hAnsi="Calibri" w:cs="Calibri"/>
          <w:sz w:val="22"/>
          <w:szCs w:val="22"/>
        </w:rPr>
        <w:t>PC2 and PC</w:t>
      </w:r>
      <w:r w:rsidR="005D4D34">
        <w:rPr>
          <w:rFonts w:ascii="Calibri" w:hAnsi="Calibri" w:cs="Calibri"/>
          <w:sz w:val="22"/>
          <w:szCs w:val="22"/>
        </w:rPr>
        <w:t>1.</w:t>
      </w:r>
      <w:r w:rsidR="00AB2964">
        <w:rPr>
          <w:rFonts w:ascii="Calibri" w:hAnsi="Calibri" w:cs="Calibri"/>
          <w:sz w:val="22"/>
          <w:szCs w:val="22"/>
        </w:rPr>
        <w:t xml:space="preserve">5 </w:t>
      </w:r>
      <w:r w:rsidR="00A0503D">
        <w:rPr>
          <w:rFonts w:ascii="Calibri" w:hAnsi="Calibri" w:cs="Calibri"/>
          <w:sz w:val="22"/>
          <w:szCs w:val="22"/>
        </w:rPr>
        <w:t>power</w:t>
      </w:r>
      <w:r w:rsidR="00AB2964">
        <w:rPr>
          <w:rFonts w:ascii="Calibri" w:hAnsi="Calibri" w:cs="Calibri"/>
          <w:sz w:val="22"/>
          <w:szCs w:val="22"/>
        </w:rPr>
        <w:t xml:space="preserve"> classes </w:t>
      </w:r>
      <w:r w:rsidR="002A0590">
        <w:rPr>
          <w:rFonts w:ascii="Calibri" w:hAnsi="Calibri" w:cs="Calibri"/>
          <w:sz w:val="22"/>
          <w:szCs w:val="22"/>
        </w:rPr>
        <w:t xml:space="preserve">in bands n100 and n101 </w:t>
      </w:r>
      <w:r w:rsidR="00AB2964">
        <w:rPr>
          <w:rFonts w:ascii="Calibri" w:hAnsi="Calibri" w:cs="Calibri"/>
          <w:sz w:val="22"/>
          <w:szCs w:val="22"/>
        </w:rPr>
        <w:t xml:space="preserve">could be </w:t>
      </w:r>
      <w:r w:rsidR="00A0503D">
        <w:rPr>
          <w:rFonts w:ascii="Calibri" w:hAnsi="Calibri" w:cs="Calibri"/>
          <w:sz w:val="22"/>
          <w:szCs w:val="22"/>
        </w:rPr>
        <w:t>supported</w:t>
      </w:r>
      <w:r w:rsidR="00AB2964">
        <w:rPr>
          <w:rFonts w:ascii="Calibri" w:hAnsi="Calibri" w:cs="Calibri"/>
          <w:sz w:val="22"/>
          <w:szCs w:val="22"/>
        </w:rPr>
        <w:t xml:space="preserve"> </w:t>
      </w:r>
      <w:r w:rsidR="00A0503D">
        <w:rPr>
          <w:rFonts w:ascii="Calibri" w:hAnsi="Calibri" w:cs="Calibri"/>
          <w:sz w:val="22"/>
          <w:szCs w:val="22"/>
        </w:rPr>
        <w:t>by</w:t>
      </w:r>
      <w:r w:rsidR="00AB2964">
        <w:rPr>
          <w:rFonts w:ascii="Calibri" w:hAnsi="Calibri" w:cs="Calibri"/>
          <w:sz w:val="22"/>
          <w:szCs w:val="22"/>
        </w:rPr>
        <w:t xml:space="preserve"> this WID </w:t>
      </w:r>
      <w:r w:rsidR="005D4D34">
        <w:rPr>
          <w:rFonts w:ascii="Calibri" w:hAnsi="Calibri" w:cs="Calibri"/>
          <w:sz w:val="22"/>
          <w:szCs w:val="22"/>
        </w:rPr>
        <w:t>[4]</w:t>
      </w:r>
      <w:r w:rsidR="00AB2964">
        <w:rPr>
          <w:rFonts w:ascii="Calibri" w:hAnsi="Calibri" w:cs="Calibri"/>
          <w:sz w:val="22"/>
          <w:szCs w:val="22"/>
        </w:rPr>
        <w:t>. However</w:t>
      </w:r>
      <w:r w:rsidR="00A0503D">
        <w:rPr>
          <w:rFonts w:ascii="Calibri" w:hAnsi="Calibri" w:cs="Calibri"/>
          <w:sz w:val="22"/>
          <w:szCs w:val="22"/>
        </w:rPr>
        <w:t>, the FRMCS cabradio is considered to be a FWVM device in Ref</w:t>
      </w:r>
      <w:r w:rsidR="00920E7E">
        <w:rPr>
          <w:rFonts w:ascii="Calibri" w:hAnsi="Calibri" w:cs="Calibri"/>
          <w:sz w:val="22"/>
          <w:szCs w:val="22"/>
        </w:rPr>
        <w:t>.</w:t>
      </w:r>
      <w:r w:rsidR="00A0503D">
        <w:rPr>
          <w:rFonts w:ascii="Calibri" w:hAnsi="Calibri" w:cs="Calibri"/>
          <w:sz w:val="22"/>
          <w:szCs w:val="22"/>
        </w:rPr>
        <w:t xml:space="preserve"> [</w:t>
      </w:r>
      <w:r w:rsidR="005847D4">
        <w:rPr>
          <w:rFonts w:ascii="Calibri" w:hAnsi="Calibri" w:cs="Calibri"/>
          <w:sz w:val="22"/>
          <w:szCs w:val="22"/>
        </w:rPr>
        <w:t>3</w:t>
      </w:r>
      <w:r w:rsidR="00A0503D">
        <w:rPr>
          <w:rFonts w:ascii="Calibri" w:hAnsi="Calibri" w:cs="Calibri"/>
          <w:sz w:val="22"/>
          <w:szCs w:val="22"/>
        </w:rPr>
        <w:t>]</w:t>
      </w:r>
      <w:r w:rsidR="00920E7E">
        <w:rPr>
          <w:rFonts w:ascii="Calibri" w:hAnsi="Calibri" w:cs="Calibri"/>
          <w:sz w:val="22"/>
          <w:szCs w:val="22"/>
        </w:rPr>
        <w:t xml:space="preserve">, </w:t>
      </w:r>
      <w:r w:rsidR="00144F83">
        <w:rPr>
          <w:rFonts w:ascii="Calibri" w:hAnsi="Calibri" w:cs="Calibri"/>
          <w:sz w:val="22"/>
          <w:szCs w:val="22"/>
        </w:rPr>
        <w:t>whereas</w:t>
      </w:r>
      <w:r w:rsidR="00920E7E">
        <w:rPr>
          <w:rFonts w:ascii="Calibri" w:hAnsi="Calibri" w:cs="Calibri"/>
          <w:sz w:val="22"/>
          <w:szCs w:val="22"/>
        </w:rPr>
        <w:t xml:space="preserve"> the current WID </w:t>
      </w:r>
      <w:r w:rsidR="006D2B33">
        <w:rPr>
          <w:rFonts w:ascii="Calibri" w:hAnsi="Calibri" w:cs="Calibri"/>
          <w:sz w:val="22"/>
          <w:szCs w:val="22"/>
        </w:rPr>
        <w:t xml:space="preserve">[4] </w:t>
      </w:r>
      <w:r w:rsidR="00144F83">
        <w:rPr>
          <w:rFonts w:ascii="Calibri" w:hAnsi="Calibri" w:cs="Calibri"/>
          <w:sz w:val="22"/>
          <w:szCs w:val="22"/>
        </w:rPr>
        <w:t xml:space="preserve">only covers </w:t>
      </w:r>
      <w:r w:rsidR="00144F83" w:rsidRPr="008E463C">
        <w:rPr>
          <w:rFonts w:ascii="Calibri" w:hAnsi="Calibri" w:cs="Calibri"/>
          <w:sz w:val="22"/>
          <w:szCs w:val="22"/>
        </w:rPr>
        <w:t>handheld UE and FWA</w:t>
      </w:r>
      <w:r w:rsidR="00965240">
        <w:rPr>
          <w:rFonts w:ascii="Calibri" w:hAnsi="Calibri" w:cs="Calibri"/>
          <w:sz w:val="22"/>
          <w:szCs w:val="22"/>
        </w:rPr>
        <w:t xml:space="preserve"> for PC2 and PC1.5</w:t>
      </w:r>
      <w:r w:rsidR="00920E7E">
        <w:rPr>
          <w:rFonts w:ascii="Calibri" w:hAnsi="Calibri" w:cs="Calibri"/>
          <w:sz w:val="22"/>
          <w:szCs w:val="22"/>
        </w:rPr>
        <w:t>.</w:t>
      </w:r>
      <w:r w:rsidR="00A0503D">
        <w:rPr>
          <w:rFonts w:ascii="Calibri" w:hAnsi="Calibri" w:cs="Calibri"/>
          <w:sz w:val="22"/>
          <w:szCs w:val="22"/>
        </w:rPr>
        <w:t xml:space="preserve"> </w:t>
      </w:r>
    </w:p>
    <w:p w14:paraId="41BC73CD" w14:textId="77777777" w:rsidR="009D51C0" w:rsidRPr="00476981" w:rsidRDefault="009D51C0" w:rsidP="0041748A">
      <w:pPr>
        <w:rPr>
          <w:rFonts w:ascii="Calibri" w:hAnsi="Calibri" w:cs="Calibri"/>
          <w:sz w:val="22"/>
          <w:szCs w:val="22"/>
        </w:rPr>
      </w:pPr>
    </w:p>
    <w:p w14:paraId="06E29311" w14:textId="01371940" w:rsidR="003C58EE" w:rsidRPr="00476981" w:rsidRDefault="00722A3F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63019D"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1F4CC1">
        <w:rPr>
          <w:rFonts w:ascii="Calibri" w:hAnsi="Calibri" w:cs="Calibri"/>
          <w:sz w:val="22"/>
          <w:szCs w:val="22"/>
        </w:rPr>
        <w:t>T</w:t>
      </w:r>
      <w:r w:rsidR="0063019D">
        <w:rPr>
          <w:rFonts w:ascii="Calibri" w:hAnsi="Calibri" w:cs="Calibri"/>
          <w:sz w:val="22"/>
          <w:szCs w:val="22"/>
        </w:rPr>
        <w:t xml:space="preserve">he current </w:t>
      </w:r>
      <w:r w:rsidR="0063019D" w:rsidRPr="00CC534D">
        <w:rPr>
          <w:rFonts w:ascii="Calibri" w:hAnsi="Calibri" w:cs="Calibri"/>
          <w:sz w:val="22"/>
          <w:szCs w:val="22"/>
        </w:rPr>
        <w:t>RP-241932</w:t>
      </w:r>
      <w:r w:rsidR="0063019D">
        <w:rPr>
          <w:rFonts w:ascii="Calibri" w:hAnsi="Calibri" w:cs="Calibri"/>
          <w:sz w:val="22"/>
          <w:szCs w:val="22"/>
        </w:rPr>
        <w:t xml:space="preserve"> </w:t>
      </w:r>
      <w:r w:rsidR="00830B1F" w:rsidRPr="00830B1F">
        <w:rPr>
          <w:rFonts w:ascii="Calibri" w:hAnsi="Calibri" w:cs="Calibri"/>
          <w:sz w:val="22"/>
          <w:szCs w:val="22"/>
        </w:rPr>
        <w:t xml:space="preserve">HPUE_NR_FR1_bands_R19-Core </w:t>
      </w:r>
      <w:r w:rsidR="0063019D">
        <w:rPr>
          <w:rFonts w:ascii="Calibri" w:hAnsi="Calibri" w:cs="Calibri"/>
          <w:sz w:val="22"/>
          <w:szCs w:val="22"/>
        </w:rPr>
        <w:t xml:space="preserve">[4] </w:t>
      </w:r>
      <w:r w:rsidR="00A44632">
        <w:rPr>
          <w:rFonts w:ascii="Calibri" w:hAnsi="Calibri" w:cs="Calibri"/>
          <w:sz w:val="22"/>
          <w:szCs w:val="22"/>
        </w:rPr>
        <w:t>could support the rail</w:t>
      </w:r>
      <w:r w:rsidR="000C7725">
        <w:rPr>
          <w:rFonts w:ascii="Calibri" w:hAnsi="Calibri" w:cs="Calibri"/>
          <w:sz w:val="22"/>
          <w:szCs w:val="22"/>
        </w:rPr>
        <w:t xml:space="preserve">way FRMCS needs for </w:t>
      </w:r>
      <w:r w:rsidR="005E6237">
        <w:rPr>
          <w:rFonts w:ascii="Calibri" w:hAnsi="Calibri" w:cs="Calibri"/>
          <w:sz w:val="22"/>
          <w:szCs w:val="22"/>
        </w:rPr>
        <w:t xml:space="preserve">single carrier </w:t>
      </w:r>
      <w:r w:rsidR="000C7725">
        <w:rPr>
          <w:rFonts w:ascii="Calibri" w:hAnsi="Calibri" w:cs="Calibri"/>
          <w:sz w:val="22"/>
          <w:szCs w:val="22"/>
        </w:rPr>
        <w:t>support of PC2 in FDD band n100 and PC2 and PC1.5 in TDD band n101</w:t>
      </w:r>
      <w:r w:rsidR="00D32ED6">
        <w:rPr>
          <w:rFonts w:ascii="Calibri" w:hAnsi="Calibri" w:cs="Calibri"/>
          <w:sz w:val="22"/>
          <w:szCs w:val="22"/>
        </w:rPr>
        <w:t>. H</w:t>
      </w:r>
      <w:r w:rsidR="000C7725">
        <w:rPr>
          <w:rFonts w:ascii="Calibri" w:hAnsi="Calibri" w:cs="Calibri"/>
          <w:sz w:val="22"/>
          <w:szCs w:val="22"/>
        </w:rPr>
        <w:t>owever</w:t>
      </w:r>
      <w:r w:rsidR="00335083">
        <w:rPr>
          <w:rFonts w:ascii="Calibri" w:hAnsi="Calibri" w:cs="Calibri"/>
          <w:sz w:val="22"/>
          <w:szCs w:val="22"/>
        </w:rPr>
        <w:t>,</w:t>
      </w:r>
      <w:r w:rsidR="000C7725">
        <w:rPr>
          <w:rFonts w:ascii="Calibri" w:hAnsi="Calibri" w:cs="Calibri"/>
          <w:sz w:val="22"/>
          <w:szCs w:val="22"/>
        </w:rPr>
        <w:t xml:space="preserve"> the </w:t>
      </w:r>
      <w:r w:rsidR="00004DF7">
        <w:rPr>
          <w:rFonts w:ascii="Calibri" w:hAnsi="Calibri" w:cs="Calibri"/>
          <w:sz w:val="22"/>
          <w:szCs w:val="22"/>
        </w:rPr>
        <w:t xml:space="preserve">current </w:t>
      </w:r>
      <w:r w:rsidR="00D32ED6">
        <w:rPr>
          <w:rFonts w:ascii="Calibri" w:hAnsi="Calibri" w:cs="Calibri"/>
          <w:sz w:val="22"/>
          <w:szCs w:val="22"/>
        </w:rPr>
        <w:t>WID</w:t>
      </w:r>
      <w:r w:rsidR="00335083">
        <w:rPr>
          <w:rFonts w:ascii="Calibri" w:hAnsi="Calibri" w:cs="Calibri"/>
          <w:sz w:val="22"/>
          <w:szCs w:val="22"/>
        </w:rPr>
        <w:t xml:space="preserve"> [4]</w:t>
      </w:r>
      <w:r w:rsidR="00D32ED6">
        <w:rPr>
          <w:rFonts w:ascii="Calibri" w:hAnsi="Calibri" w:cs="Calibri"/>
          <w:sz w:val="22"/>
          <w:szCs w:val="22"/>
        </w:rPr>
        <w:t xml:space="preserve"> blocks</w:t>
      </w:r>
      <w:r w:rsidR="000C7725">
        <w:rPr>
          <w:rFonts w:ascii="Calibri" w:hAnsi="Calibri" w:cs="Calibri"/>
          <w:sz w:val="22"/>
          <w:szCs w:val="22"/>
        </w:rPr>
        <w:t xml:space="preserve"> </w:t>
      </w:r>
      <w:r w:rsidR="00F86B09">
        <w:rPr>
          <w:rFonts w:ascii="Calibri" w:hAnsi="Calibri" w:cs="Calibri"/>
          <w:sz w:val="22"/>
          <w:szCs w:val="22"/>
        </w:rPr>
        <w:t>this</w:t>
      </w:r>
      <w:r w:rsidR="000C7725">
        <w:rPr>
          <w:rFonts w:ascii="Calibri" w:hAnsi="Calibri" w:cs="Calibri"/>
          <w:sz w:val="22"/>
          <w:szCs w:val="22"/>
        </w:rPr>
        <w:t xml:space="preserve"> </w:t>
      </w:r>
      <w:r w:rsidR="00F14A81">
        <w:rPr>
          <w:rFonts w:ascii="Calibri" w:hAnsi="Calibri" w:cs="Calibri"/>
          <w:sz w:val="22"/>
          <w:szCs w:val="22"/>
        </w:rPr>
        <w:t xml:space="preserve">for the FRMCS cabradio </w:t>
      </w:r>
      <w:r w:rsidR="00D32ED6">
        <w:rPr>
          <w:rFonts w:ascii="Calibri" w:hAnsi="Calibri" w:cs="Calibri"/>
          <w:sz w:val="22"/>
          <w:szCs w:val="22"/>
        </w:rPr>
        <w:t>due to</w:t>
      </w:r>
      <w:r w:rsidR="00F86B09">
        <w:rPr>
          <w:rFonts w:ascii="Calibri" w:hAnsi="Calibri" w:cs="Calibri"/>
          <w:sz w:val="22"/>
          <w:szCs w:val="22"/>
        </w:rPr>
        <w:t xml:space="preserve"> the lack of support of FWVM devices for these power classes.</w:t>
      </w:r>
    </w:p>
    <w:p w14:paraId="391C2184" w14:textId="77777777" w:rsidR="00B81B3F" w:rsidRDefault="00B81B3F" w:rsidP="00F2466B">
      <w:pPr>
        <w:rPr>
          <w:rFonts w:ascii="Calibri" w:hAnsi="Calibri" w:cs="Calibri"/>
          <w:sz w:val="22"/>
          <w:szCs w:val="22"/>
        </w:rPr>
      </w:pPr>
    </w:p>
    <w:p w14:paraId="23D8C0EA" w14:textId="6796BC26" w:rsidR="008B37E1" w:rsidRPr="00476981" w:rsidRDefault="00FA01ED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Conclusion</w:t>
      </w:r>
    </w:p>
    <w:p w14:paraId="70B78E2A" w14:textId="18F8E853" w:rsidR="00D063E0" w:rsidRDefault="006F0839" w:rsidP="006F0839">
      <w:pPr>
        <w:rPr>
          <w:rFonts w:ascii="Calibri" w:hAnsi="Calibri" w:cs="Calibr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>Proposal 1:</w:t>
      </w:r>
      <w:r w:rsidRPr="00476981">
        <w:rPr>
          <w:rFonts w:asciiTheme="minorHAnsi" w:hAnsiTheme="minorHAnsi" w:cstheme="minorHAnsi"/>
          <w:sz w:val="22"/>
          <w:szCs w:val="22"/>
        </w:rPr>
        <w:t xml:space="preserve"> Based on the above observations, it is proposed to </w:t>
      </w:r>
      <w:r w:rsidR="008C1641">
        <w:rPr>
          <w:rFonts w:asciiTheme="minorHAnsi" w:hAnsiTheme="minorHAnsi" w:cstheme="minorHAnsi"/>
          <w:sz w:val="22"/>
          <w:szCs w:val="22"/>
        </w:rPr>
        <w:t xml:space="preserve">extend </w:t>
      </w:r>
      <w:r w:rsidR="0014656C">
        <w:rPr>
          <w:rFonts w:asciiTheme="minorHAnsi" w:hAnsiTheme="minorHAnsi" w:cstheme="minorHAnsi"/>
          <w:sz w:val="22"/>
          <w:szCs w:val="22"/>
        </w:rPr>
        <w:t xml:space="preserve">WID </w:t>
      </w:r>
      <w:r w:rsidR="00A44423" w:rsidRPr="00A44423">
        <w:rPr>
          <w:rFonts w:ascii="Calibri" w:hAnsi="Calibri" w:cs="Calibri"/>
          <w:sz w:val="22"/>
          <w:szCs w:val="22"/>
        </w:rPr>
        <w:t xml:space="preserve">HPUE_NR_FR1_bands_R19-Core </w:t>
      </w:r>
      <w:r w:rsidR="008C1641">
        <w:rPr>
          <w:rFonts w:ascii="Calibri" w:hAnsi="Calibri" w:cs="Calibri"/>
          <w:sz w:val="22"/>
          <w:szCs w:val="22"/>
        </w:rPr>
        <w:t xml:space="preserve">[4] with </w:t>
      </w:r>
      <w:r w:rsidR="004A079F">
        <w:rPr>
          <w:rFonts w:ascii="Calibri" w:hAnsi="Calibri" w:cs="Calibri"/>
          <w:sz w:val="22"/>
          <w:szCs w:val="22"/>
        </w:rPr>
        <w:t xml:space="preserve">support of </w:t>
      </w:r>
      <w:r w:rsidR="0003364D">
        <w:rPr>
          <w:rFonts w:ascii="Calibri" w:hAnsi="Calibri" w:cs="Calibri"/>
          <w:sz w:val="22"/>
          <w:szCs w:val="22"/>
        </w:rPr>
        <w:t xml:space="preserve">PC2 for FDD bands and PC2 and PC1.5 for TDD bands </w:t>
      </w:r>
      <w:r w:rsidR="005A0D4D">
        <w:rPr>
          <w:rFonts w:ascii="Calibri" w:hAnsi="Calibri" w:cs="Calibri"/>
          <w:sz w:val="22"/>
          <w:szCs w:val="22"/>
        </w:rPr>
        <w:t>for FWVM</w:t>
      </w:r>
      <w:r w:rsidR="00B31F40">
        <w:rPr>
          <w:rFonts w:ascii="Calibri" w:hAnsi="Calibri" w:cs="Calibri"/>
          <w:sz w:val="22"/>
          <w:szCs w:val="22"/>
        </w:rPr>
        <w:t>.</w:t>
      </w:r>
    </w:p>
    <w:p w14:paraId="05FF7FF0" w14:textId="77777777" w:rsidR="005A0D4D" w:rsidRDefault="005A0D4D" w:rsidP="006F0839">
      <w:pPr>
        <w:rPr>
          <w:rFonts w:asciiTheme="minorHAnsi" w:hAnsiTheme="minorHAnsi" w:cstheme="minorHAnsi"/>
          <w:sz w:val="22"/>
          <w:szCs w:val="22"/>
        </w:rPr>
      </w:pPr>
    </w:p>
    <w:p w14:paraId="1D49F9F7" w14:textId="08A66E0A" w:rsidR="005A0D4D" w:rsidRDefault="005A0D4D" w:rsidP="005A0D4D">
      <w:pPr>
        <w:rPr>
          <w:rFonts w:ascii="Calibri" w:hAnsi="Calibri" w:cs="Calibr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47698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76981">
        <w:rPr>
          <w:rFonts w:asciiTheme="minorHAnsi" w:hAnsiTheme="minorHAnsi" w:cstheme="minorHAnsi"/>
          <w:sz w:val="22"/>
          <w:szCs w:val="22"/>
        </w:rPr>
        <w:t xml:space="preserve"> Based on the above observations, it is proposed to </w:t>
      </w:r>
      <w:r w:rsidR="00B31F40">
        <w:rPr>
          <w:rFonts w:asciiTheme="minorHAnsi" w:hAnsiTheme="minorHAnsi" w:cstheme="minorHAnsi"/>
          <w:sz w:val="22"/>
          <w:szCs w:val="22"/>
        </w:rPr>
        <w:t>add</w:t>
      </w:r>
      <w:r w:rsidR="007C2B0C">
        <w:rPr>
          <w:rFonts w:asciiTheme="minorHAnsi" w:hAnsiTheme="minorHAnsi" w:cstheme="minorHAnsi"/>
          <w:sz w:val="22"/>
          <w:szCs w:val="22"/>
        </w:rPr>
        <w:t xml:space="preserve"> </w:t>
      </w:r>
      <w:r w:rsidR="007C2B0C">
        <w:rPr>
          <w:rFonts w:ascii="Calibri" w:hAnsi="Calibri" w:cs="Calibri"/>
          <w:sz w:val="22"/>
          <w:szCs w:val="22"/>
        </w:rPr>
        <w:t xml:space="preserve">the </w:t>
      </w:r>
      <w:r w:rsidR="007C2B0C">
        <w:rPr>
          <w:rFonts w:asciiTheme="minorHAnsi" w:hAnsiTheme="minorHAnsi" w:cstheme="minorHAnsi"/>
          <w:sz w:val="22"/>
          <w:szCs w:val="22"/>
        </w:rPr>
        <w:t>support of PC2 in FDD band n100 and PC2 and PC1.5 in TDD band n101</w:t>
      </w:r>
      <w:r w:rsidR="00B31F40">
        <w:rPr>
          <w:rFonts w:asciiTheme="minorHAnsi" w:hAnsiTheme="minorHAnsi" w:cstheme="minorHAnsi"/>
          <w:sz w:val="22"/>
          <w:szCs w:val="22"/>
        </w:rPr>
        <w:t xml:space="preserve"> </w:t>
      </w:r>
      <w:r w:rsidR="008934E0">
        <w:rPr>
          <w:rFonts w:asciiTheme="minorHAnsi" w:hAnsiTheme="minorHAnsi" w:cstheme="minorHAnsi"/>
          <w:sz w:val="22"/>
          <w:szCs w:val="22"/>
        </w:rPr>
        <w:t xml:space="preserve">to WID </w:t>
      </w:r>
      <w:r w:rsidR="008934E0">
        <w:rPr>
          <w:rFonts w:ascii="Calibri" w:hAnsi="Calibri" w:cs="Calibri"/>
          <w:sz w:val="22"/>
          <w:szCs w:val="22"/>
        </w:rPr>
        <w:t>HPUE_</w:t>
      </w:r>
      <w:r w:rsidR="008934E0" w:rsidRPr="00476981">
        <w:rPr>
          <w:rFonts w:ascii="Calibri" w:hAnsi="Calibri" w:cs="Calibri"/>
          <w:sz w:val="22"/>
          <w:szCs w:val="22"/>
        </w:rPr>
        <w:t>NR_bands_xFeature_R19-Core</w:t>
      </w:r>
      <w:r w:rsidR="008934E0">
        <w:rPr>
          <w:rFonts w:ascii="Calibri" w:hAnsi="Calibri" w:cs="Calibri"/>
          <w:sz w:val="22"/>
          <w:szCs w:val="22"/>
        </w:rPr>
        <w:t xml:space="preserve"> [4]</w:t>
      </w:r>
      <w:r w:rsidR="00B31F40">
        <w:rPr>
          <w:rFonts w:asciiTheme="minorHAnsi" w:hAnsiTheme="minorHAnsi" w:cstheme="minorHAnsi"/>
          <w:sz w:val="22"/>
          <w:szCs w:val="22"/>
        </w:rPr>
        <w:t>.</w:t>
      </w:r>
    </w:p>
    <w:p w14:paraId="3ECA851C" w14:textId="77777777" w:rsidR="006F0839" w:rsidRPr="00476981" w:rsidRDefault="006F0839" w:rsidP="006F0839">
      <w:pPr>
        <w:rPr>
          <w:rFonts w:asciiTheme="minorHAnsi" w:hAnsiTheme="minorHAnsi" w:cstheme="minorHAnsi"/>
          <w:sz w:val="22"/>
          <w:szCs w:val="22"/>
        </w:rPr>
      </w:pPr>
    </w:p>
    <w:p w14:paraId="5C7E9581" w14:textId="2C5D9849" w:rsidR="008B37E1" w:rsidRPr="00476981" w:rsidRDefault="008B37E1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References</w:t>
      </w:r>
    </w:p>
    <w:p w14:paraId="5945B53B" w14:textId="1EF7B415" w:rsidR="001B71CB" w:rsidRDefault="008B37E1" w:rsidP="00916A3E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[1]</w:t>
      </w:r>
      <w:r w:rsidR="00357E8E" w:rsidRPr="00476981">
        <w:rPr>
          <w:rFonts w:ascii="Calibri" w:hAnsi="Calibri" w:cs="Calibri"/>
          <w:sz w:val="22"/>
          <w:szCs w:val="22"/>
        </w:rPr>
        <w:tab/>
      </w:r>
      <w:r w:rsidR="00167C07" w:rsidRPr="00167C07">
        <w:rPr>
          <w:rFonts w:ascii="Calibri" w:hAnsi="Calibri" w:cs="Calibri"/>
          <w:sz w:val="22"/>
          <w:szCs w:val="22"/>
        </w:rPr>
        <w:t>RP-240832</w:t>
      </w:r>
      <w:r w:rsidR="00167C07">
        <w:rPr>
          <w:rFonts w:ascii="Calibri" w:hAnsi="Calibri" w:cs="Calibri"/>
          <w:sz w:val="22"/>
          <w:szCs w:val="22"/>
        </w:rPr>
        <w:t xml:space="preserve"> </w:t>
      </w:r>
      <w:r w:rsidR="001B71CB" w:rsidRPr="00476981">
        <w:rPr>
          <w:rFonts w:ascii="Calibri" w:hAnsi="Calibri" w:cs="Calibri"/>
          <w:sz w:val="22"/>
          <w:szCs w:val="22"/>
        </w:rPr>
        <w:t>NR channel BW less than 5MHz for FR1 Phase 2</w:t>
      </w:r>
    </w:p>
    <w:p w14:paraId="446425A4" w14:textId="77777777" w:rsidR="00916A3E" w:rsidRPr="00476981" w:rsidRDefault="00076758" w:rsidP="00916A3E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r w:rsidR="00916A3E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Calibri"/>
          <w:sz w:val="22"/>
          <w:szCs w:val="22"/>
        </w:rPr>
        <w:tab/>
      </w:r>
      <w:r w:rsidR="00916A3E" w:rsidRPr="009E04ED">
        <w:rPr>
          <w:rFonts w:ascii="Calibri" w:hAnsi="Calibri" w:cs="Calibri"/>
          <w:sz w:val="22"/>
          <w:szCs w:val="22"/>
        </w:rPr>
        <w:t>RP-242572</w:t>
      </w:r>
      <w:r w:rsidR="00916A3E">
        <w:rPr>
          <w:rFonts w:ascii="Calibri" w:hAnsi="Calibri" w:cs="Calibri"/>
          <w:sz w:val="22"/>
          <w:szCs w:val="22"/>
        </w:rPr>
        <w:t xml:space="preserve"> </w:t>
      </w:r>
      <w:r w:rsidR="00916A3E" w:rsidRPr="00476981">
        <w:rPr>
          <w:rFonts w:ascii="Calibri" w:hAnsi="Calibri" w:cs="Calibri"/>
          <w:sz w:val="22"/>
          <w:szCs w:val="22"/>
        </w:rPr>
        <w:t>NR_bands_xFeature_R19-Core</w:t>
      </w:r>
    </w:p>
    <w:p w14:paraId="71B4CE79" w14:textId="7B2B7362" w:rsidR="00946277" w:rsidRDefault="00916A3E" w:rsidP="00D51F0B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[3]</w:t>
      </w:r>
      <w:r>
        <w:rPr>
          <w:rFonts w:ascii="Calibri" w:hAnsi="Calibri" w:cs="Calibri"/>
          <w:sz w:val="22"/>
          <w:szCs w:val="22"/>
        </w:rPr>
        <w:tab/>
      </w:r>
      <w:r w:rsidR="00946277" w:rsidRPr="0095099F">
        <w:rPr>
          <w:rFonts w:ascii="Calibri" w:hAnsi="Calibri" w:cs="Calibri"/>
          <w:sz w:val="22"/>
          <w:szCs w:val="22"/>
        </w:rPr>
        <w:t>RP-223424</w:t>
      </w:r>
      <w:r w:rsidR="00946277">
        <w:rPr>
          <w:rFonts w:ascii="Calibri" w:hAnsi="Calibri" w:cs="Calibri"/>
          <w:sz w:val="22"/>
          <w:szCs w:val="22"/>
        </w:rPr>
        <w:t xml:space="preserve"> </w:t>
      </w:r>
      <w:r w:rsidR="00946277" w:rsidRPr="00476981">
        <w:rPr>
          <w:rFonts w:ascii="Calibri" w:hAnsi="Calibri" w:cs="Calibri"/>
          <w:sz w:val="22"/>
          <w:szCs w:val="22"/>
        </w:rPr>
        <w:t>LTE_NR_HPUE_FWVM_REL18</w:t>
      </w:r>
    </w:p>
    <w:p w14:paraId="1EA77C56" w14:textId="7A978CB0" w:rsidR="00D51F0B" w:rsidRDefault="00586BD5" w:rsidP="001F4CC1">
      <w:pPr>
        <w:ind w:left="720" w:hanging="720"/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</w:t>
      </w:r>
      <w:r w:rsidR="00076758">
        <w:rPr>
          <w:rFonts w:ascii="Calibri" w:hAnsi="Calibri" w:cs="Calibri"/>
          <w:sz w:val="22"/>
          <w:szCs w:val="22"/>
        </w:rPr>
        <w:t>4</w:t>
      </w:r>
      <w:r w:rsidRPr="00476981">
        <w:rPr>
          <w:rFonts w:ascii="Calibri" w:hAnsi="Calibri" w:cs="Calibri"/>
          <w:sz w:val="22"/>
          <w:szCs w:val="22"/>
        </w:rPr>
        <w:t xml:space="preserve">] </w:t>
      </w:r>
      <w:r w:rsidRPr="00476981">
        <w:rPr>
          <w:rFonts w:ascii="Calibri" w:hAnsi="Calibri" w:cs="Calibri"/>
          <w:sz w:val="22"/>
          <w:szCs w:val="22"/>
        </w:rPr>
        <w:tab/>
      </w:r>
      <w:r w:rsidR="00D77A11" w:rsidRPr="00CC534D">
        <w:rPr>
          <w:rFonts w:ascii="Calibri" w:hAnsi="Calibri" w:cs="Calibri"/>
          <w:sz w:val="22"/>
          <w:szCs w:val="22"/>
        </w:rPr>
        <w:t>RP-241932</w:t>
      </w:r>
      <w:r w:rsidR="00D77A11">
        <w:rPr>
          <w:rFonts w:ascii="Calibri" w:hAnsi="Calibri" w:cs="Calibri"/>
          <w:sz w:val="22"/>
          <w:szCs w:val="22"/>
        </w:rPr>
        <w:t xml:space="preserve"> </w:t>
      </w:r>
      <w:r w:rsidR="002576A9" w:rsidRPr="002576A9">
        <w:rPr>
          <w:rFonts w:ascii="Calibri" w:hAnsi="Calibri" w:cs="Calibri"/>
          <w:sz w:val="22"/>
          <w:szCs w:val="22"/>
        </w:rPr>
        <w:t>HPUE_NR_FR1_bands_R19-Core</w:t>
      </w:r>
      <w:r w:rsidR="0035757C">
        <w:rPr>
          <w:rFonts w:ascii="Calibri" w:hAnsi="Calibri" w:cs="Calibri"/>
          <w:sz w:val="22"/>
          <w:szCs w:val="22"/>
        </w:rPr>
        <w:t xml:space="preserve"> </w:t>
      </w:r>
    </w:p>
    <w:p w14:paraId="6DC82951" w14:textId="4CF67E99" w:rsidR="00916A3E" w:rsidRPr="00476981" w:rsidRDefault="00916A3E" w:rsidP="001F4CC1">
      <w:pPr>
        <w:rPr>
          <w:rFonts w:ascii="Calibri" w:hAnsi="Calibri" w:cs="Calibri"/>
          <w:sz w:val="22"/>
          <w:szCs w:val="22"/>
        </w:rPr>
      </w:pPr>
    </w:p>
    <w:sectPr w:rsidR="00916A3E" w:rsidRPr="0047698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A22DA" w14:textId="77777777" w:rsidR="00D2746F" w:rsidRDefault="00D2746F" w:rsidP="00D77C35">
      <w:r>
        <w:separator/>
      </w:r>
    </w:p>
  </w:endnote>
  <w:endnote w:type="continuationSeparator" w:id="0">
    <w:p w14:paraId="675E025F" w14:textId="77777777" w:rsidR="00D2746F" w:rsidRDefault="00D2746F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9F40" w14:textId="77777777" w:rsidR="00D2746F" w:rsidRDefault="00D2746F" w:rsidP="00D77C35">
      <w:r>
        <w:separator/>
      </w:r>
    </w:p>
  </w:footnote>
  <w:footnote w:type="continuationSeparator" w:id="0">
    <w:p w14:paraId="618FB2C7" w14:textId="77777777" w:rsidR="00D2746F" w:rsidRDefault="00D2746F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3"/>
  </w:num>
  <w:num w:numId="3" w16cid:durableId="749276599">
    <w:abstractNumId w:val="12"/>
  </w:num>
  <w:num w:numId="4" w16cid:durableId="1569607408">
    <w:abstractNumId w:val="8"/>
  </w:num>
  <w:num w:numId="5" w16cid:durableId="6442442">
    <w:abstractNumId w:val="11"/>
  </w:num>
  <w:num w:numId="6" w16cid:durableId="379137393">
    <w:abstractNumId w:val="19"/>
  </w:num>
  <w:num w:numId="7" w16cid:durableId="2009021007">
    <w:abstractNumId w:val="20"/>
  </w:num>
  <w:num w:numId="8" w16cid:durableId="467674817">
    <w:abstractNumId w:val="15"/>
  </w:num>
  <w:num w:numId="9" w16cid:durableId="1696732537">
    <w:abstractNumId w:val="14"/>
  </w:num>
  <w:num w:numId="10" w16cid:durableId="2083135357">
    <w:abstractNumId w:val="7"/>
  </w:num>
  <w:num w:numId="11" w16cid:durableId="1003971068">
    <w:abstractNumId w:val="16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0"/>
  </w:num>
  <w:num w:numId="18" w16cid:durableId="1819808022">
    <w:abstractNumId w:val="0"/>
  </w:num>
  <w:num w:numId="19" w16cid:durableId="1978224621">
    <w:abstractNumId w:val="18"/>
  </w:num>
  <w:num w:numId="20" w16cid:durableId="338773461">
    <w:abstractNumId w:val="9"/>
  </w:num>
  <w:num w:numId="21" w16cid:durableId="17888900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23B7B"/>
    <w:rsid w:val="000251C6"/>
    <w:rsid w:val="00026E4D"/>
    <w:rsid w:val="0003364D"/>
    <w:rsid w:val="0004035A"/>
    <w:rsid w:val="000459A3"/>
    <w:rsid w:val="000534DF"/>
    <w:rsid w:val="0005681A"/>
    <w:rsid w:val="00060BDB"/>
    <w:rsid w:val="000618F1"/>
    <w:rsid w:val="000626AE"/>
    <w:rsid w:val="00062D5C"/>
    <w:rsid w:val="00067361"/>
    <w:rsid w:val="0006775A"/>
    <w:rsid w:val="0007062C"/>
    <w:rsid w:val="00071941"/>
    <w:rsid w:val="00075E59"/>
    <w:rsid w:val="00076758"/>
    <w:rsid w:val="00092D87"/>
    <w:rsid w:val="000A3145"/>
    <w:rsid w:val="000A55EB"/>
    <w:rsid w:val="000B3269"/>
    <w:rsid w:val="000B370A"/>
    <w:rsid w:val="000C2522"/>
    <w:rsid w:val="000C7725"/>
    <w:rsid w:val="000D0B31"/>
    <w:rsid w:val="000D139A"/>
    <w:rsid w:val="000D16CF"/>
    <w:rsid w:val="000D4840"/>
    <w:rsid w:val="000E0E9B"/>
    <w:rsid w:val="000E35FA"/>
    <w:rsid w:val="000E417B"/>
    <w:rsid w:val="000E4239"/>
    <w:rsid w:val="000E55FA"/>
    <w:rsid w:val="000E5C69"/>
    <w:rsid w:val="000F0C7C"/>
    <w:rsid w:val="000F0D84"/>
    <w:rsid w:val="000F2587"/>
    <w:rsid w:val="000F36EF"/>
    <w:rsid w:val="00102347"/>
    <w:rsid w:val="001050C7"/>
    <w:rsid w:val="00112D09"/>
    <w:rsid w:val="00122CF0"/>
    <w:rsid w:val="00123688"/>
    <w:rsid w:val="001266AE"/>
    <w:rsid w:val="001272EA"/>
    <w:rsid w:val="0013273C"/>
    <w:rsid w:val="00133062"/>
    <w:rsid w:val="001344CA"/>
    <w:rsid w:val="001345D5"/>
    <w:rsid w:val="00136114"/>
    <w:rsid w:val="00136679"/>
    <w:rsid w:val="001369C8"/>
    <w:rsid w:val="0014392D"/>
    <w:rsid w:val="00144F83"/>
    <w:rsid w:val="0014656C"/>
    <w:rsid w:val="0014659F"/>
    <w:rsid w:val="00146ACD"/>
    <w:rsid w:val="001477A8"/>
    <w:rsid w:val="00147ADE"/>
    <w:rsid w:val="0015207C"/>
    <w:rsid w:val="00152D32"/>
    <w:rsid w:val="00156CBB"/>
    <w:rsid w:val="00157686"/>
    <w:rsid w:val="00157A3E"/>
    <w:rsid w:val="001600F6"/>
    <w:rsid w:val="001619B0"/>
    <w:rsid w:val="00161AA0"/>
    <w:rsid w:val="00161B26"/>
    <w:rsid w:val="0016488D"/>
    <w:rsid w:val="0016511B"/>
    <w:rsid w:val="00166746"/>
    <w:rsid w:val="00167C07"/>
    <w:rsid w:val="00170D0D"/>
    <w:rsid w:val="0017220F"/>
    <w:rsid w:val="001737B1"/>
    <w:rsid w:val="00175AF5"/>
    <w:rsid w:val="00180D66"/>
    <w:rsid w:val="0018496A"/>
    <w:rsid w:val="001851B5"/>
    <w:rsid w:val="0018708A"/>
    <w:rsid w:val="001872FD"/>
    <w:rsid w:val="001A1055"/>
    <w:rsid w:val="001A2E67"/>
    <w:rsid w:val="001A3150"/>
    <w:rsid w:val="001A35B6"/>
    <w:rsid w:val="001A3A43"/>
    <w:rsid w:val="001B0B7A"/>
    <w:rsid w:val="001B39B0"/>
    <w:rsid w:val="001B5161"/>
    <w:rsid w:val="001B71CB"/>
    <w:rsid w:val="001C0F7A"/>
    <w:rsid w:val="001C1F5C"/>
    <w:rsid w:val="001C3549"/>
    <w:rsid w:val="001C4946"/>
    <w:rsid w:val="001C6793"/>
    <w:rsid w:val="001C6E68"/>
    <w:rsid w:val="001D13AD"/>
    <w:rsid w:val="001D15BE"/>
    <w:rsid w:val="001D5C16"/>
    <w:rsid w:val="001E07C4"/>
    <w:rsid w:val="001E121E"/>
    <w:rsid w:val="001E180C"/>
    <w:rsid w:val="001E77AC"/>
    <w:rsid w:val="001F147D"/>
    <w:rsid w:val="001F44BD"/>
    <w:rsid w:val="001F4529"/>
    <w:rsid w:val="001F4CC1"/>
    <w:rsid w:val="001F6D10"/>
    <w:rsid w:val="002035AC"/>
    <w:rsid w:val="002065C9"/>
    <w:rsid w:val="002067ED"/>
    <w:rsid w:val="00212B8B"/>
    <w:rsid w:val="00214372"/>
    <w:rsid w:val="00215A91"/>
    <w:rsid w:val="00215CA7"/>
    <w:rsid w:val="00215FBE"/>
    <w:rsid w:val="00216A6B"/>
    <w:rsid w:val="002175D3"/>
    <w:rsid w:val="0022124B"/>
    <w:rsid w:val="00222221"/>
    <w:rsid w:val="00231D86"/>
    <w:rsid w:val="002330B1"/>
    <w:rsid w:val="00233B55"/>
    <w:rsid w:val="00233D1C"/>
    <w:rsid w:val="002350A6"/>
    <w:rsid w:val="00236659"/>
    <w:rsid w:val="00240FCC"/>
    <w:rsid w:val="00242BE2"/>
    <w:rsid w:val="00245870"/>
    <w:rsid w:val="00256FBA"/>
    <w:rsid w:val="00257615"/>
    <w:rsid w:val="002576A9"/>
    <w:rsid w:val="00261652"/>
    <w:rsid w:val="0026202F"/>
    <w:rsid w:val="00262E27"/>
    <w:rsid w:val="00264F47"/>
    <w:rsid w:val="002717E7"/>
    <w:rsid w:val="00272130"/>
    <w:rsid w:val="00274D85"/>
    <w:rsid w:val="0027773C"/>
    <w:rsid w:val="002807AA"/>
    <w:rsid w:val="0028118D"/>
    <w:rsid w:val="00281928"/>
    <w:rsid w:val="00284E42"/>
    <w:rsid w:val="00285A3B"/>
    <w:rsid w:val="0028672D"/>
    <w:rsid w:val="00287189"/>
    <w:rsid w:val="0029268C"/>
    <w:rsid w:val="00294BC4"/>
    <w:rsid w:val="00295192"/>
    <w:rsid w:val="002A0590"/>
    <w:rsid w:val="002A06B7"/>
    <w:rsid w:val="002A35D4"/>
    <w:rsid w:val="002B0C28"/>
    <w:rsid w:val="002B64E7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13EF"/>
    <w:rsid w:val="002D1ABB"/>
    <w:rsid w:val="002D40E7"/>
    <w:rsid w:val="002D5BFE"/>
    <w:rsid w:val="002D677A"/>
    <w:rsid w:val="002E7664"/>
    <w:rsid w:val="002F2E15"/>
    <w:rsid w:val="002F354B"/>
    <w:rsid w:val="002F40BE"/>
    <w:rsid w:val="002F7AD0"/>
    <w:rsid w:val="0030152A"/>
    <w:rsid w:val="00301F43"/>
    <w:rsid w:val="003045B5"/>
    <w:rsid w:val="00306EB6"/>
    <w:rsid w:val="0030755D"/>
    <w:rsid w:val="0031159B"/>
    <w:rsid w:val="00317814"/>
    <w:rsid w:val="00317E23"/>
    <w:rsid w:val="003226A2"/>
    <w:rsid w:val="00323A0E"/>
    <w:rsid w:val="00331D95"/>
    <w:rsid w:val="00333655"/>
    <w:rsid w:val="00333EC1"/>
    <w:rsid w:val="00335083"/>
    <w:rsid w:val="00344A90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72906"/>
    <w:rsid w:val="00372B5E"/>
    <w:rsid w:val="00374E01"/>
    <w:rsid w:val="0038335F"/>
    <w:rsid w:val="0038488D"/>
    <w:rsid w:val="00391CA6"/>
    <w:rsid w:val="00391EED"/>
    <w:rsid w:val="0039627B"/>
    <w:rsid w:val="003977DA"/>
    <w:rsid w:val="003A0AFD"/>
    <w:rsid w:val="003A0F99"/>
    <w:rsid w:val="003A2FCD"/>
    <w:rsid w:val="003A6227"/>
    <w:rsid w:val="003B04BC"/>
    <w:rsid w:val="003B0D08"/>
    <w:rsid w:val="003C4527"/>
    <w:rsid w:val="003C5098"/>
    <w:rsid w:val="003C5182"/>
    <w:rsid w:val="003C58EE"/>
    <w:rsid w:val="003C666F"/>
    <w:rsid w:val="003C72F4"/>
    <w:rsid w:val="003C7C3C"/>
    <w:rsid w:val="003D09D3"/>
    <w:rsid w:val="003D1F83"/>
    <w:rsid w:val="003D5287"/>
    <w:rsid w:val="003D562C"/>
    <w:rsid w:val="003D5EFC"/>
    <w:rsid w:val="003E6DD1"/>
    <w:rsid w:val="003F18C0"/>
    <w:rsid w:val="003F625E"/>
    <w:rsid w:val="00402CFD"/>
    <w:rsid w:val="00402D77"/>
    <w:rsid w:val="004053CC"/>
    <w:rsid w:val="00412920"/>
    <w:rsid w:val="004131AD"/>
    <w:rsid w:val="00413D83"/>
    <w:rsid w:val="00414176"/>
    <w:rsid w:val="00416E04"/>
    <w:rsid w:val="0041748A"/>
    <w:rsid w:val="004222A3"/>
    <w:rsid w:val="00422BB2"/>
    <w:rsid w:val="00424C12"/>
    <w:rsid w:val="004256C3"/>
    <w:rsid w:val="00426890"/>
    <w:rsid w:val="00427B9E"/>
    <w:rsid w:val="00432648"/>
    <w:rsid w:val="00433DD8"/>
    <w:rsid w:val="004402BA"/>
    <w:rsid w:val="00442F03"/>
    <w:rsid w:val="004443DC"/>
    <w:rsid w:val="004446C5"/>
    <w:rsid w:val="00444DF9"/>
    <w:rsid w:val="00447DBC"/>
    <w:rsid w:val="00450269"/>
    <w:rsid w:val="00454E1B"/>
    <w:rsid w:val="0046083D"/>
    <w:rsid w:val="00463675"/>
    <w:rsid w:val="0046640A"/>
    <w:rsid w:val="004665D2"/>
    <w:rsid w:val="004730B1"/>
    <w:rsid w:val="00476981"/>
    <w:rsid w:val="004852E5"/>
    <w:rsid w:val="00486991"/>
    <w:rsid w:val="00493794"/>
    <w:rsid w:val="0049739A"/>
    <w:rsid w:val="00497B45"/>
    <w:rsid w:val="004A079F"/>
    <w:rsid w:val="004A334C"/>
    <w:rsid w:val="004A430B"/>
    <w:rsid w:val="004A4364"/>
    <w:rsid w:val="004A746A"/>
    <w:rsid w:val="004B35A6"/>
    <w:rsid w:val="004B440B"/>
    <w:rsid w:val="004C36EC"/>
    <w:rsid w:val="004C468E"/>
    <w:rsid w:val="004C604B"/>
    <w:rsid w:val="004C71DC"/>
    <w:rsid w:val="004D1CD1"/>
    <w:rsid w:val="004D1CD2"/>
    <w:rsid w:val="004D2650"/>
    <w:rsid w:val="004D55AB"/>
    <w:rsid w:val="004E4046"/>
    <w:rsid w:val="004E4AB0"/>
    <w:rsid w:val="004E4C44"/>
    <w:rsid w:val="004F0368"/>
    <w:rsid w:val="004F12D0"/>
    <w:rsid w:val="00511873"/>
    <w:rsid w:val="00511E68"/>
    <w:rsid w:val="005149F1"/>
    <w:rsid w:val="00515DFE"/>
    <w:rsid w:val="00516613"/>
    <w:rsid w:val="00516DC4"/>
    <w:rsid w:val="0052073E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5A06"/>
    <w:rsid w:val="00567762"/>
    <w:rsid w:val="005711A2"/>
    <w:rsid w:val="00574B5E"/>
    <w:rsid w:val="0057572A"/>
    <w:rsid w:val="00577910"/>
    <w:rsid w:val="0058376B"/>
    <w:rsid w:val="005847D4"/>
    <w:rsid w:val="005868AD"/>
    <w:rsid w:val="00586BD5"/>
    <w:rsid w:val="00591B56"/>
    <w:rsid w:val="00591F4C"/>
    <w:rsid w:val="00597C34"/>
    <w:rsid w:val="005A0D4D"/>
    <w:rsid w:val="005A2277"/>
    <w:rsid w:val="005A7C1F"/>
    <w:rsid w:val="005B0AC2"/>
    <w:rsid w:val="005B1B62"/>
    <w:rsid w:val="005B2A24"/>
    <w:rsid w:val="005C0C8A"/>
    <w:rsid w:val="005C2C6A"/>
    <w:rsid w:val="005C3000"/>
    <w:rsid w:val="005C47F0"/>
    <w:rsid w:val="005D03AA"/>
    <w:rsid w:val="005D0440"/>
    <w:rsid w:val="005D32AB"/>
    <w:rsid w:val="005D4D34"/>
    <w:rsid w:val="005E1DEC"/>
    <w:rsid w:val="005E272B"/>
    <w:rsid w:val="005E3B7C"/>
    <w:rsid w:val="005E573C"/>
    <w:rsid w:val="005E6237"/>
    <w:rsid w:val="005F5A38"/>
    <w:rsid w:val="005F6C77"/>
    <w:rsid w:val="006020EC"/>
    <w:rsid w:val="006046C2"/>
    <w:rsid w:val="0060592C"/>
    <w:rsid w:val="00610518"/>
    <w:rsid w:val="00615AC8"/>
    <w:rsid w:val="00617360"/>
    <w:rsid w:val="00620A6D"/>
    <w:rsid w:val="0062308C"/>
    <w:rsid w:val="0062409A"/>
    <w:rsid w:val="0062527C"/>
    <w:rsid w:val="00625E8E"/>
    <w:rsid w:val="006274BE"/>
    <w:rsid w:val="0063019D"/>
    <w:rsid w:val="00634DD8"/>
    <w:rsid w:val="00640F8B"/>
    <w:rsid w:val="00643E99"/>
    <w:rsid w:val="00646065"/>
    <w:rsid w:val="00656A5A"/>
    <w:rsid w:val="00663909"/>
    <w:rsid w:val="006670B9"/>
    <w:rsid w:val="00667D94"/>
    <w:rsid w:val="0067024C"/>
    <w:rsid w:val="00670B91"/>
    <w:rsid w:val="00671953"/>
    <w:rsid w:val="00673396"/>
    <w:rsid w:val="00674168"/>
    <w:rsid w:val="006809F1"/>
    <w:rsid w:val="00681AA2"/>
    <w:rsid w:val="00682BD2"/>
    <w:rsid w:val="006849B2"/>
    <w:rsid w:val="0068560F"/>
    <w:rsid w:val="00685C31"/>
    <w:rsid w:val="00691D34"/>
    <w:rsid w:val="00691EFA"/>
    <w:rsid w:val="006927D6"/>
    <w:rsid w:val="00692D8F"/>
    <w:rsid w:val="00692F2C"/>
    <w:rsid w:val="00693850"/>
    <w:rsid w:val="00694A74"/>
    <w:rsid w:val="00694D3C"/>
    <w:rsid w:val="00697856"/>
    <w:rsid w:val="006A026E"/>
    <w:rsid w:val="006A5726"/>
    <w:rsid w:val="006A69BD"/>
    <w:rsid w:val="006A7429"/>
    <w:rsid w:val="006B133B"/>
    <w:rsid w:val="006B1A4E"/>
    <w:rsid w:val="006B5B7F"/>
    <w:rsid w:val="006C0D8B"/>
    <w:rsid w:val="006C1E78"/>
    <w:rsid w:val="006C463B"/>
    <w:rsid w:val="006D0CA9"/>
    <w:rsid w:val="006D2B33"/>
    <w:rsid w:val="006E0A3E"/>
    <w:rsid w:val="006E633E"/>
    <w:rsid w:val="006E7F01"/>
    <w:rsid w:val="006F0839"/>
    <w:rsid w:val="006F19C1"/>
    <w:rsid w:val="006F2719"/>
    <w:rsid w:val="006F3BB2"/>
    <w:rsid w:val="0070103C"/>
    <w:rsid w:val="00701A28"/>
    <w:rsid w:val="00703DDA"/>
    <w:rsid w:val="0070411E"/>
    <w:rsid w:val="00710E31"/>
    <w:rsid w:val="00712F9F"/>
    <w:rsid w:val="0071621F"/>
    <w:rsid w:val="007170A3"/>
    <w:rsid w:val="0072280D"/>
    <w:rsid w:val="00722A3F"/>
    <w:rsid w:val="007310C6"/>
    <w:rsid w:val="00731DA7"/>
    <w:rsid w:val="007429B7"/>
    <w:rsid w:val="00742A17"/>
    <w:rsid w:val="00744FDC"/>
    <w:rsid w:val="007669AC"/>
    <w:rsid w:val="007711C2"/>
    <w:rsid w:val="00774F34"/>
    <w:rsid w:val="007813A3"/>
    <w:rsid w:val="007820B0"/>
    <w:rsid w:val="0078266C"/>
    <w:rsid w:val="00784132"/>
    <w:rsid w:val="00794735"/>
    <w:rsid w:val="00797DDF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6068"/>
    <w:rsid w:val="007B63CD"/>
    <w:rsid w:val="007C2B0C"/>
    <w:rsid w:val="007D1238"/>
    <w:rsid w:val="007D6A65"/>
    <w:rsid w:val="007E029B"/>
    <w:rsid w:val="007E1127"/>
    <w:rsid w:val="007E3CEC"/>
    <w:rsid w:val="007E445E"/>
    <w:rsid w:val="007E4486"/>
    <w:rsid w:val="007E500A"/>
    <w:rsid w:val="007F05C2"/>
    <w:rsid w:val="007F24BB"/>
    <w:rsid w:val="007F2527"/>
    <w:rsid w:val="007F6030"/>
    <w:rsid w:val="0080015A"/>
    <w:rsid w:val="008046B4"/>
    <w:rsid w:val="0080699B"/>
    <w:rsid w:val="008103DA"/>
    <w:rsid w:val="008160E6"/>
    <w:rsid w:val="008161AC"/>
    <w:rsid w:val="00820A48"/>
    <w:rsid w:val="008215C2"/>
    <w:rsid w:val="00825673"/>
    <w:rsid w:val="0083005E"/>
    <w:rsid w:val="00830B1F"/>
    <w:rsid w:val="0083101B"/>
    <w:rsid w:val="008315DB"/>
    <w:rsid w:val="008324DD"/>
    <w:rsid w:val="00833F11"/>
    <w:rsid w:val="00836AB9"/>
    <w:rsid w:val="00837BC4"/>
    <w:rsid w:val="00843CF4"/>
    <w:rsid w:val="008454B4"/>
    <w:rsid w:val="00845AFA"/>
    <w:rsid w:val="00845DB4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5913"/>
    <w:rsid w:val="00866789"/>
    <w:rsid w:val="00866D80"/>
    <w:rsid w:val="008676B4"/>
    <w:rsid w:val="008707EC"/>
    <w:rsid w:val="00870BAE"/>
    <w:rsid w:val="008760EE"/>
    <w:rsid w:val="00877014"/>
    <w:rsid w:val="00877906"/>
    <w:rsid w:val="00881CB8"/>
    <w:rsid w:val="00883A02"/>
    <w:rsid w:val="00890643"/>
    <w:rsid w:val="008934E0"/>
    <w:rsid w:val="008A20FB"/>
    <w:rsid w:val="008B056C"/>
    <w:rsid w:val="008B2616"/>
    <w:rsid w:val="008B37BA"/>
    <w:rsid w:val="008B37E1"/>
    <w:rsid w:val="008B4528"/>
    <w:rsid w:val="008B5991"/>
    <w:rsid w:val="008C0F36"/>
    <w:rsid w:val="008C1641"/>
    <w:rsid w:val="008C1EC7"/>
    <w:rsid w:val="008C43F2"/>
    <w:rsid w:val="008C59E0"/>
    <w:rsid w:val="008D0A9D"/>
    <w:rsid w:val="008D6854"/>
    <w:rsid w:val="008E22A6"/>
    <w:rsid w:val="008E463C"/>
    <w:rsid w:val="008E7763"/>
    <w:rsid w:val="008F2903"/>
    <w:rsid w:val="008F4694"/>
    <w:rsid w:val="008F5BE3"/>
    <w:rsid w:val="008F6AC7"/>
    <w:rsid w:val="0090172D"/>
    <w:rsid w:val="00904689"/>
    <w:rsid w:val="00904A3F"/>
    <w:rsid w:val="0090536B"/>
    <w:rsid w:val="00907FF5"/>
    <w:rsid w:val="0091045D"/>
    <w:rsid w:val="00910C2C"/>
    <w:rsid w:val="00914CF0"/>
    <w:rsid w:val="00915FAA"/>
    <w:rsid w:val="00916A3E"/>
    <w:rsid w:val="0091710C"/>
    <w:rsid w:val="00920E7E"/>
    <w:rsid w:val="00923E7C"/>
    <w:rsid w:val="009252F6"/>
    <w:rsid w:val="009261CA"/>
    <w:rsid w:val="00926760"/>
    <w:rsid w:val="009361A6"/>
    <w:rsid w:val="00937C88"/>
    <w:rsid w:val="00942813"/>
    <w:rsid w:val="00942A81"/>
    <w:rsid w:val="009451DB"/>
    <w:rsid w:val="00946277"/>
    <w:rsid w:val="009476A6"/>
    <w:rsid w:val="0095099F"/>
    <w:rsid w:val="00952403"/>
    <w:rsid w:val="00954F3E"/>
    <w:rsid w:val="00956536"/>
    <w:rsid w:val="00965240"/>
    <w:rsid w:val="00970791"/>
    <w:rsid w:val="009721D2"/>
    <w:rsid w:val="00974F06"/>
    <w:rsid w:val="009838C3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B44"/>
    <w:rsid w:val="009B13B7"/>
    <w:rsid w:val="009C0ED5"/>
    <w:rsid w:val="009C466D"/>
    <w:rsid w:val="009C5270"/>
    <w:rsid w:val="009C5ED5"/>
    <w:rsid w:val="009C6B80"/>
    <w:rsid w:val="009C714B"/>
    <w:rsid w:val="009C777E"/>
    <w:rsid w:val="009D2DF7"/>
    <w:rsid w:val="009D51C0"/>
    <w:rsid w:val="009E04ED"/>
    <w:rsid w:val="009E347E"/>
    <w:rsid w:val="009E4717"/>
    <w:rsid w:val="009E4A8B"/>
    <w:rsid w:val="009E7CF0"/>
    <w:rsid w:val="009F03E1"/>
    <w:rsid w:val="009F0648"/>
    <w:rsid w:val="009F0F69"/>
    <w:rsid w:val="009F2F96"/>
    <w:rsid w:val="009F38A1"/>
    <w:rsid w:val="009F3EF0"/>
    <w:rsid w:val="009F4AC9"/>
    <w:rsid w:val="009F5DAD"/>
    <w:rsid w:val="009F7C4C"/>
    <w:rsid w:val="00A03B41"/>
    <w:rsid w:val="00A0503D"/>
    <w:rsid w:val="00A05506"/>
    <w:rsid w:val="00A066FB"/>
    <w:rsid w:val="00A07730"/>
    <w:rsid w:val="00A07D8E"/>
    <w:rsid w:val="00A11143"/>
    <w:rsid w:val="00A205DD"/>
    <w:rsid w:val="00A2583B"/>
    <w:rsid w:val="00A26EA6"/>
    <w:rsid w:val="00A3401A"/>
    <w:rsid w:val="00A37D21"/>
    <w:rsid w:val="00A42568"/>
    <w:rsid w:val="00A44423"/>
    <w:rsid w:val="00A44632"/>
    <w:rsid w:val="00A45251"/>
    <w:rsid w:val="00A46073"/>
    <w:rsid w:val="00A467F6"/>
    <w:rsid w:val="00A47EDB"/>
    <w:rsid w:val="00A51417"/>
    <w:rsid w:val="00A56552"/>
    <w:rsid w:val="00A577FA"/>
    <w:rsid w:val="00A611BC"/>
    <w:rsid w:val="00A62FAD"/>
    <w:rsid w:val="00A64CA4"/>
    <w:rsid w:val="00A65A3A"/>
    <w:rsid w:val="00A66119"/>
    <w:rsid w:val="00A67D01"/>
    <w:rsid w:val="00A72E62"/>
    <w:rsid w:val="00A73068"/>
    <w:rsid w:val="00A73B98"/>
    <w:rsid w:val="00A82A19"/>
    <w:rsid w:val="00A8454D"/>
    <w:rsid w:val="00A8490E"/>
    <w:rsid w:val="00A86B6A"/>
    <w:rsid w:val="00A87F2E"/>
    <w:rsid w:val="00A94F54"/>
    <w:rsid w:val="00AA0BA8"/>
    <w:rsid w:val="00AA1C6E"/>
    <w:rsid w:val="00AB2432"/>
    <w:rsid w:val="00AB2964"/>
    <w:rsid w:val="00AB3D9C"/>
    <w:rsid w:val="00AB5611"/>
    <w:rsid w:val="00AB69D6"/>
    <w:rsid w:val="00AC0ACB"/>
    <w:rsid w:val="00AC1DF7"/>
    <w:rsid w:val="00AC286D"/>
    <w:rsid w:val="00AC5D9A"/>
    <w:rsid w:val="00AC75AF"/>
    <w:rsid w:val="00AD2B4E"/>
    <w:rsid w:val="00AD4460"/>
    <w:rsid w:val="00AD587F"/>
    <w:rsid w:val="00AD6458"/>
    <w:rsid w:val="00AD7482"/>
    <w:rsid w:val="00AE4674"/>
    <w:rsid w:val="00AF2900"/>
    <w:rsid w:val="00AF3BF4"/>
    <w:rsid w:val="00AF6136"/>
    <w:rsid w:val="00B0252E"/>
    <w:rsid w:val="00B029A9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9B3"/>
    <w:rsid w:val="00B37559"/>
    <w:rsid w:val="00B37BC2"/>
    <w:rsid w:val="00B42D74"/>
    <w:rsid w:val="00B439C8"/>
    <w:rsid w:val="00B517F6"/>
    <w:rsid w:val="00B600FF"/>
    <w:rsid w:val="00B6611B"/>
    <w:rsid w:val="00B707D8"/>
    <w:rsid w:val="00B70B7E"/>
    <w:rsid w:val="00B7172E"/>
    <w:rsid w:val="00B816A8"/>
    <w:rsid w:val="00B81B3F"/>
    <w:rsid w:val="00B82F2C"/>
    <w:rsid w:val="00B8692C"/>
    <w:rsid w:val="00B9151A"/>
    <w:rsid w:val="00B9713A"/>
    <w:rsid w:val="00B97298"/>
    <w:rsid w:val="00BA25EB"/>
    <w:rsid w:val="00BA28B6"/>
    <w:rsid w:val="00BB027A"/>
    <w:rsid w:val="00BB46A9"/>
    <w:rsid w:val="00BB68BA"/>
    <w:rsid w:val="00BC0298"/>
    <w:rsid w:val="00BC3002"/>
    <w:rsid w:val="00BC42BA"/>
    <w:rsid w:val="00BD2D07"/>
    <w:rsid w:val="00BD42F4"/>
    <w:rsid w:val="00BD4EDD"/>
    <w:rsid w:val="00BD5EE1"/>
    <w:rsid w:val="00BE0E7C"/>
    <w:rsid w:val="00BE16F2"/>
    <w:rsid w:val="00BE1706"/>
    <w:rsid w:val="00BE205A"/>
    <w:rsid w:val="00BE5864"/>
    <w:rsid w:val="00BE5B79"/>
    <w:rsid w:val="00BE7412"/>
    <w:rsid w:val="00BF0134"/>
    <w:rsid w:val="00C02732"/>
    <w:rsid w:val="00C02D66"/>
    <w:rsid w:val="00C058BA"/>
    <w:rsid w:val="00C067CF"/>
    <w:rsid w:val="00C0706F"/>
    <w:rsid w:val="00C10239"/>
    <w:rsid w:val="00C13C66"/>
    <w:rsid w:val="00C1423A"/>
    <w:rsid w:val="00C15476"/>
    <w:rsid w:val="00C227DA"/>
    <w:rsid w:val="00C2337F"/>
    <w:rsid w:val="00C23A35"/>
    <w:rsid w:val="00C26C9C"/>
    <w:rsid w:val="00C30744"/>
    <w:rsid w:val="00C3302E"/>
    <w:rsid w:val="00C3470D"/>
    <w:rsid w:val="00C36D63"/>
    <w:rsid w:val="00C4000F"/>
    <w:rsid w:val="00C44ECD"/>
    <w:rsid w:val="00C468CC"/>
    <w:rsid w:val="00C47C4F"/>
    <w:rsid w:val="00C52875"/>
    <w:rsid w:val="00C57328"/>
    <w:rsid w:val="00C57376"/>
    <w:rsid w:val="00C579C9"/>
    <w:rsid w:val="00C6528C"/>
    <w:rsid w:val="00C67A64"/>
    <w:rsid w:val="00C765A3"/>
    <w:rsid w:val="00C76DD2"/>
    <w:rsid w:val="00C818DC"/>
    <w:rsid w:val="00C82B7A"/>
    <w:rsid w:val="00C83AE2"/>
    <w:rsid w:val="00C84C93"/>
    <w:rsid w:val="00C915BD"/>
    <w:rsid w:val="00C9197C"/>
    <w:rsid w:val="00C91A73"/>
    <w:rsid w:val="00C940CD"/>
    <w:rsid w:val="00C95DE2"/>
    <w:rsid w:val="00C969B5"/>
    <w:rsid w:val="00CA0262"/>
    <w:rsid w:val="00CA1B10"/>
    <w:rsid w:val="00CA4791"/>
    <w:rsid w:val="00CA4B4B"/>
    <w:rsid w:val="00CA5B96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E1D"/>
    <w:rsid w:val="00CD5101"/>
    <w:rsid w:val="00CE0927"/>
    <w:rsid w:val="00CE09E3"/>
    <w:rsid w:val="00CE1433"/>
    <w:rsid w:val="00CE1541"/>
    <w:rsid w:val="00CE1F45"/>
    <w:rsid w:val="00CE30DC"/>
    <w:rsid w:val="00D0010A"/>
    <w:rsid w:val="00D00B3C"/>
    <w:rsid w:val="00D038CF"/>
    <w:rsid w:val="00D05F89"/>
    <w:rsid w:val="00D063E0"/>
    <w:rsid w:val="00D172D3"/>
    <w:rsid w:val="00D22872"/>
    <w:rsid w:val="00D25AF4"/>
    <w:rsid w:val="00D2746F"/>
    <w:rsid w:val="00D276F6"/>
    <w:rsid w:val="00D303B5"/>
    <w:rsid w:val="00D31596"/>
    <w:rsid w:val="00D31912"/>
    <w:rsid w:val="00D32ED6"/>
    <w:rsid w:val="00D345B9"/>
    <w:rsid w:val="00D35E03"/>
    <w:rsid w:val="00D3673E"/>
    <w:rsid w:val="00D42945"/>
    <w:rsid w:val="00D46F90"/>
    <w:rsid w:val="00D47ACE"/>
    <w:rsid w:val="00D519A9"/>
    <w:rsid w:val="00D51DFC"/>
    <w:rsid w:val="00D51F0B"/>
    <w:rsid w:val="00D53EB8"/>
    <w:rsid w:val="00D552B2"/>
    <w:rsid w:val="00D6394B"/>
    <w:rsid w:val="00D66537"/>
    <w:rsid w:val="00D66564"/>
    <w:rsid w:val="00D669F8"/>
    <w:rsid w:val="00D70018"/>
    <w:rsid w:val="00D714D9"/>
    <w:rsid w:val="00D71A70"/>
    <w:rsid w:val="00D72204"/>
    <w:rsid w:val="00D725AF"/>
    <w:rsid w:val="00D77A11"/>
    <w:rsid w:val="00D77C35"/>
    <w:rsid w:val="00D80141"/>
    <w:rsid w:val="00D845E2"/>
    <w:rsid w:val="00D917F9"/>
    <w:rsid w:val="00D921E6"/>
    <w:rsid w:val="00D926CD"/>
    <w:rsid w:val="00DA02A1"/>
    <w:rsid w:val="00DA0BB6"/>
    <w:rsid w:val="00DA1330"/>
    <w:rsid w:val="00DA14D5"/>
    <w:rsid w:val="00DA51FC"/>
    <w:rsid w:val="00DA6512"/>
    <w:rsid w:val="00DB0EC2"/>
    <w:rsid w:val="00DB31D7"/>
    <w:rsid w:val="00DB6E0A"/>
    <w:rsid w:val="00DB7744"/>
    <w:rsid w:val="00DC17A6"/>
    <w:rsid w:val="00DC2EDC"/>
    <w:rsid w:val="00DC4A95"/>
    <w:rsid w:val="00DD0178"/>
    <w:rsid w:val="00DD2FE3"/>
    <w:rsid w:val="00DD37B5"/>
    <w:rsid w:val="00DD637A"/>
    <w:rsid w:val="00DD77D4"/>
    <w:rsid w:val="00DE3B05"/>
    <w:rsid w:val="00DE3FE2"/>
    <w:rsid w:val="00DE54F1"/>
    <w:rsid w:val="00DE5B45"/>
    <w:rsid w:val="00DE60A8"/>
    <w:rsid w:val="00DE7B78"/>
    <w:rsid w:val="00DF7E53"/>
    <w:rsid w:val="00E070CA"/>
    <w:rsid w:val="00E10280"/>
    <w:rsid w:val="00E108B3"/>
    <w:rsid w:val="00E1705B"/>
    <w:rsid w:val="00E17675"/>
    <w:rsid w:val="00E206E1"/>
    <w:rsid w:val="00E209E4"/>
    <w:rsid w:val="00E23AE1"/>
    <w:rsid w:val="00E23DEC"/>
    <w:rsid w:val="00E2715F"/>
    <w:rsid w:val="00E30D4F"/>
    <w:rsid w:val="00E34F87"/>
    <w:rsid w:val="00E378B1"/>
    <w:rsid w:val="00E51E67"/>
    <w:rsid w:val="00E53574"/>
    <w:rsid w:val="00E5695F"/>
    <w:rsid w:val="00E56CCD"/>
    <w:rsid w:val="00E56E34"/>
    <w:rsid w:val="00E62F5F"/>
    <w:rsid w:val="00E649CC"/>
    <w:rsid w:val="00E70247"/>
    <w:rsid w:val="00E7196F"/>
    <w:rsid w:val="00E7520D"/>
    <w:rsid w:val="00E77221"/>
    <w:rsid w:val="00E77C54"/>
    <w:rsid w:val="00E77EF1"/>
    <w:rsid w:val="00E82F2C"/>
    <w:rsid w:val="00E83508"/>
    <w:rsid w:val="00E86D15"/>
    <w:rsid w:val="00E871E4"/>
    <w:rsid w:val="00E87338"/>
    <w:rsid w:val="00E918E8"/>
    <w:rsid w:val="00E97B04"/>
    <w:rsid w:val="00EA0EC5"/>
    <w:rsid w:val="00EA4332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445"/>
    <w:rsid w:val="00ED45E9"/>
    <w:rsid w:val="00EE1239"/>
    <w:rsid w:val="00EE32EE"/>
    <w:rsid w:val="00EE5311"/>
    <w:rsid w:val="00EE627F"/>
    <w:rsid w:val="00EF2543"/>
    <w:rsid w:val="00F01487"/>
    <w:rsid w:val="00F0186E"/>
    <w:rsid w:val="00F043A5"/>
    <w:rsid w:val="00F05149"/>
    <w:rsid w:val="00F0630D"/>
    <w:rsid w:val="00F10887"/>
    <w:rsid w:val="00F11343"/>
    <w:rsid w:val="00F14A81"/>
    <w:rsid w:val="00F2068D"/>
    <w:rsid w:val="00F2144D"/>
    <w:rsid w:val="00F23D6C"/>
    <w:rsid w:val="00F23E8B"/>
    <w:rsid w:val="00F2466B"/>
    <w:rsid w:val="00F30AAD"/>
    <w:rsid w:val="00F30B40"/>
    <w:rsid w:val="00F311FA"/>
    <w:rsid w:val="00F32CE4"/>
    <w:rsid w:val="00F3306B"/>
    <w:rsid w:val="00F35D9C"/>
    <w:rsid w:val="00F369DA"/>
    <w:rsid w:val="00F47340"/>
    <w:rsid w:val="00F50574"/>
    <w:rsid w:val="00F53AAC"/>
    <w:rsid w:val="00F5421A"/>
    <w:rsid w:val="00F55C58"/>
    <w:rsid w:val="00F614D5"/>
    <w:rsid w:val="00F67EE3"/>
    <w:rsid w:val="00F732C3"/>
    <w:rsid w:val="00F75F8A"/>
    <w:rsid w:val="00F83A83"/>
    <w:rsid w:val="00F86B09"/>
    <w:rsid w:val="00F87196"/>
    <w:rsid w:val="00F901E0"/>
    <w:rsid w:val="00F9253F"/>
    <w:rsid w:val="00F94103"/>
    <w:rsid w:val="00F94740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3B6"/>
    <w:rsid w:val="00FD1844"/>
    <w:rsid w:val="00FD4E92"/>
    <w:rsid w:val="00FE7EB5"/>
    <w:rsid w:val="00FF3D58"/>
    <w:rsid w:val="00FF60A3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D4D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Props1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4199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2025-05-09T14:02:00Z</dcterms:created>
  <dcterms:modified xsi:type="dcterms:W3CDTF">2025-05-09T14:02:00Z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