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AC6DF" w14:textId="27BC5220" w:rsidR="00670D30" w:rsidRPr="0033027D" w:rsidRDefault="00670D30" w:rsidP="00670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</w:t>
      </w:r>
      <w:r w:rsidR="007778AF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</w:t>
      </w:r>
      <w:r w:rsidR="00012F60">
        <w:rPr>
          <w:b/>
          <w:noProof/>
          <w:sz w:val="24"/>
        </w:rPr>
        <w:t>0</w:t>
      </w:r>
      <w:r w:rsidR="00623ED7">
        <w:rPr>
          <w:b/>
          <w:noProof/>
          <w:sz w:val="24"/>
        </w:rPr>
        <w:t>5</w:t>
      </w:r>
      <w:r w:rsidR="007068DE">
        <w:rPr>
          <w:b/>
          <w:noProof/>
          <w:sz w:val="24"/>
        </w:rPr>
        <w:t>37</w:t>
      </w:r>
      <w:r w:rsidR="00623ED7">
        <w:rPr>
          <w:b/>
          <w:noProof/>
          <w:sz w:val="24"/>
        </w:rPr>
        <w:t>3</w:t>
      </w:r>
    </w:p>
    <w:p w14:paraId="250C2537" w14:textId="5FE4B36C" w:rsidR="00670D30" w:rsidRDefault="007778AF" w:rsidP="00670D3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Malta</w:t>
      </w:r>
      <w:r w:rsidR="00670D3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May</w:t>
      </w:r>
      <w:r w:rsidR="00670D30">
        <w:rPr>
          <w:rFonts w:ascii="Arial" w:hAnsi="Arial" w:cs="Arial"/>
          <w:b/>
          <w:sz w:val="24"/>
        </w:rPr>
        <w:t xml:space="preserve"> </w:t>
      </w:r>
      <w:r w:rsidR="00670D30" w:rsidRPr="00766B19">
        <w:rPr>
          <w:rFonts w:ascii="Arial" w:hAnsi="Arial" w:cs="Arial"/>
          <w:b/>
          <w:sz w:val="24"/>
        </w:rPr>
        <w:t>202</w:t>
      </w:r>
      <w:r w:rsidR="00670D30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037953D3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8E718B" w:rsidRPr="008E718B">
        <w:rPr>
          <w:rFonts w:ascii="Arial" w:hAnsi="Arial" w:cs="Arial"/>
          <w:b/>
        </w:rPr>
        <w:t>On test mode references in core requirements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162EDC71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64707">
        <w:rPr>
          <w:rFonts w:ascii="Arial" w:hAnsi="Arial" w:cs="Arial"/>
          <w:b/>
        </w:rPr>
        <w:t>4</w:t>
      </w:r>
      <w:r w:rsidR="00615C49">
        <w:rPr>
          <w:rFonts w:ascii="Arial" w:hAnsi="Arial" w:cs="Arial"/>
          <w:b/>
        </w:rPr>
        <w:t>.</w:t>
      </w:r>
      <w:r w:rsidR="00B64707">
        <w:rPr>
          <w:rFonts w:ascii="Arial" w:hAnsi="Arial" w:cs="Arial"/>
          <w:b/>
        </w:rPr>
        <w:t>2</w:t>
      </w:r>
      <w:r w:rsidR="00B47CF5">
        <w:rPr>
          <w:rFonts w:ascii="Arial" w:hAnsi="Arial" w:cs="Arial"/>
          <w:b/>
        </w:rPr>
        <w:t>.1</w:t>
      </w:r>
    </w:p>
    <w:p w14:paraId="0BA5C5C8" w14:textId="088F7B49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8E718B">
        <w:rPr>
          <w:rFonts w:ascii="Arial" w:hAnsi="Arial" w:cs="Arial"/>
          <w:b/>
        </w:rPr>
        <w:t>Discussion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469ABCC0" w:rsidR="00A35B3D" w:rsidRPr="00C9042B" w:rsidRDefault="00140914" w:rsidP="00313B11">
      <w:r>
        <w:t xml:space="preserve">During the Rel-15 work phase, there were many </w:t>
      </w:r>
      <w:r w:rsidR="00126E9F">
        <w:t>unknowns</w:t>
      </w:r>
      <w:r>
        <w:t xml:space="preserve"> in measurement methods, especially </w:t>
      </w:r>
      <w:r w:rsidR="00126E9F">
        <w:t>for OTA requirements in FR2</w:t>
      </w:r>
      <w:r w:rsidR="00D25B0E">
        <w:t>.</w:t>
      </w:r>
      <w:r w:rsidR="00126E9F">
        <w:t xml:space="preserve"> </w:t>
      </w:r>
      <w:r w:rsidR="00D40F05">
        <w:t>RAN4 and RAN5 have since</w:t>
      </w:r>
      <w:r w:rsidR="003F6BAB">
        <w:t xml:space="preserve"> developed their understanding and</w:t>
      </w:r>
      <w:r w:rsidR="00E47F88">
        <w:t xml:space="preserve"> defined detailed test procedures </w:t>
      </w:r>
      <w:r w:rsidR="003F6BAB">
        <w:t>to verify core requirements</w:t>
      </w:r>
      <w:r w:rsidR="005A751C">
        <w:t xml:space="preserve">. With 6G looming, it is now useful to look back on </w:t>
      </w:r>
      <w:r w:rsidR="00B03CCB">
        <w:t xml:space="preserve">the requirement and </w:t>
      </w:r>
      <w:r w:rsidR="00ED3486">
        <w:t xml:space="preserve">better </w:t>
      </w:r>
      <w:r w:rsidR="00B03CCB">
        <w:t xml:space="preserve">demarcate responsibilities </w:t>
      </w:r>
      <w:r w:rsidR="00AE1249">
        <w:t>between RAN4 and RAN5.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9615EB7" w14:textId="15241BEE" w:rsidR="00353A95" w:rsidRDefault="000C0864" w:rsidP="005C3712">
      <w:pPr>
        <w:rPr>
          <w:noProof/>
          <w:lang w:eastAsia="ko-KR"/>
        </w:rPr>
      </w:pPr>
      <w:r>
        <w:rPr>
          <w:noProof/>
          <w:lang w:eastAsia="ko-KR"/>
        </w:rPr>
        <w:t xml:space="preserve">As a general philosophy, RAN4 must </w:t>
      </w:r>
      <w:r w:rsidR="00AF026F">
        <w:rPr>
          <w:noProof/>
          <w:lang w:eastAsia="ko-KR"/>
        </w:rPr>
        <w:t>define</w:t>
      </w:r>
      <w:r w:rsidR="000D2107">
        <w:rPr>
          <w:noProof/>
          <w:lang w:eastAsia="ko-KR"/>
        </w:rPr>
        <w:t xml:space="preserve"> UE RF</w:t>
      </w:r>
      <w:r w:rsidR="00AF026F">
        <w:rPr>
          <w:noProof/>
          <w:lang w:eastAsia="ko-KR"/>
        </w:rPr>
        <w:t xml:space="preserve"> </w:t>
      </w:r>
      <w:r w:rsidR="005D20F1">
        <w:rPr>
          <w:noProof/>
          <w:lang w:eastAsia="ko-KR"/>
        </w:rPr>
        <w:t xml:space="preserve">core </w:t>
      </w:r>
      <w:r w:rsidR="00AF026F">
        <w:rPr>
          <w:noProof/>
          <w:lang w:eastAsia="ko-KR"/>
        </w:rPr>
        <w:t>requirements</w:t>
      </w:r>
      <w:r w:rsidR="005D20F1">
        <w:rPr>
          <w:noProof/>
          <w:lang w:eastAsia="ko-KR"/>
        </w:rPr>
        <w:t xml:space="preserve"> assuming behavior only defined in RAN1 and RAN2</w:t>
      </w:r>
      <w:r w:rsidR="006269BD">
        <w:rPr>
          <w:noProof/>
          <w:lang w:eastAsia="ko-KR"/>
        </w:rPr>
        <w:t>.</w:t>
      </w:r>
      <w:r w:rsidR="005D20F1">
        <w:rPr>
          <w:noProof/>
          <w:lang w:eastAsia="ko-KR"/>
        </w:rPr>
        <w:t xml:space="preserve"> </w:t>
      </w:r>
    </w:p>
    <w:p w14:paraId="352AC4F5" w14:textId="78B5799D" w:rsidR="002A6D94" w:rsidRDefault="002A6D94" w:rsidP="005C3712">
      <w:pPr>
        <w:rPr>
          <w:noProof/>
          <w:lang w:eastAsia="ko-KR"/>
        </w:rPr>
      </w:pPr>
      <w:r>
        <w:rPr>
          <w:noProof/>
          <w:lang w:eastAsia="ko-KR"/>
        </w:rPr>
        <w:t xml:space="preserve">In FR2, </w:t>
      </w:r>
      <w:r w:rsidR="008B2B44">
        <w:rPr>
          <w:noProof/>
          <w:lang w:eastAsia="ko-KR"/>
        </w:rPr>
        <w:t>the specific issue is reference to beam-lock (BL) functionality.</w:t>
      </w:r>
      <w:r w:rsidR="00D353A0">
        <w:rPr>
          <w:noProof/>
          <w:lang w:eastAsia="ko-KR"/>
        </w:rPr>
        <w:t xml:space="preserve"> Now,</w:t>
      </w:r>
      <w:r w:rsidR="008B2B44">
        <w:rPr>
          <w:noProof/>
          <w:lang w:eastAsia="ko-KR"/>
        </w:rPr>
        <w:t xml:space="preserve"> </w:t>
      </w:r>
      <w:r w:rsidR="004E28EC">
        <w:rPr>
          <w:noProof/>
          <w:lang w:eastAsia="ko-KR"/>
        </w:rPr>
        <w:t xml:space="preserve">BL is not </w:t>
      </w:r>
      <w:r w:rsidR="000B7636">
        <w:rPr>
          <w:noProof/>
          <w:lang w:eastAsia="ko-KR"/>
        </w:rPr>
        <w:t>relevant</w:t>
      </w:r>
      <w:r w:rsidR="004E28EC">
        <w:rPr>
          <w:noProof/>
          <w:lang w:eastAsia="ko-KR"/>
        </w:rPr>
        <w:t xml:space="preserve"> for field operation</w:t>
      </w:r>
      <w:r w:rsidR="00D353A0">
        <w:rPr>
          <w:noProof/>
          <w:lang w:eastAsia="ko-KR"/>
        </w:rPr>
        <w:t>.</w:t>
      </w:r>
      <w:r w:rsidR="00CD03EE">
        <w:rPr>
          <w:noProof/>
          <w:lang w:eastAsia="ko-KR"/>
        </w:rPr>
        <w:t xml:space="preserve"> </w:t>
      </w:r>
      <w:r w:rsidR="00D353A0">
        <w:rPr>
          <w:noProof/>
          <w:lang w:eastAsia="ko-KR"/>
        </w:rPr>
        <w:t>The need for BL is in fact intimately related to the test setup and method. A simple example</w:t>
      </w:r>
      <w:r w:rsidR="004E3619">
        <w:rPr>
          <w:noProof/>
          <w:lang w:eastAsia="ko-KR"/>
        </w:rPr>
        <w:t xml:space="preserve"> to illustrate this </w:t>
      </w:r>
      <w:r w:rsidR="003742A0">
        <w:rPr>
          <w:noProof/>
          <w:lang w:eastAsia="ko-KR"/>
        </w:rPr>
        <w:t>dependence</w:t>
      </w:r>
      <w:r w:rsidR="00D353A0">
        <w:rPr>
          <w:noProof/>
          <w:lang w:eastAsia="ko-KR"/>
        </w:rPr>
        <w:t xml:space="preserve"> is TRP measurement</w:t>
      </w:r>
      <w:r w:rsidR="007F1399">
        <w:rPr>
          <w:noProof/>
          <w:lang w:eastAsia="ko-KR"/>
        </w:rPr>
        <w:t xml:space="preserve">: because the test system must measure all spatial points sequentially, it is necessary to ensure that the UE does not change its UL settings for the duration of the test. </w:t>
      </w:r>
      <w:r w:rsidR="002B6DD8">
        <w:rPr>
          <w:noProof/>
          <w:lang w:eastAsia="ko-KR"/>
        </w:rPr>
        <w:t>Consider another test set that ha</w:t>
      </w:r>
      <w:r w:rsidR="00EE35E1">
        <w:rPr>
          <w:noProof/>
          <w:lang w:eastAsia="ko-KR"/>
        </w:rPr>
        <w:t>s</w:t>
      </w:r>
      <w:r w:rsidR="0079159A">
        <w:rPr>
          <w:noProof/>
          <w:lang w:eastAsia="ko-KR"/>
        </w:rPr>
        <w:t xml:space="preserve"> as many spatial antennas as grid points in the current method, and a simultaneous capture can be made across all of these antennas. In this method, a BL is un-necessary</w:t>
      </w:r>
      <w:r w:rsidR="00442991">
        <w:rPr>
          <w:noProof/>
          <w:lang w:eastAsia="ko-KR"/>
        </w:rPr>
        <w:t>, because the duration of the test would not exceed the basic measurement interval</w:t>
      </w:r>
      <w:r w:rsidR="001D3A7B">
        <w:rPr>
          <w:noProof/>
          <w:lang w:eastAsia="ko-KR"/>
        </w:rPr>
        <w:t xml:space="preserve"> of EIRP.</w:t>
      </w:r>
      <w:r w:rsidR="003844F6">
        <w:rPr>
          <w:noProof/>
          <w:lang w:eastAsia="ko-KR"/>
        </w:rPr>
        <w:t xml:space="preserve"> </w:t>
      </w:r>
    </w:p>
    <w:p w14:paraId="7412D3B0" w14:textId="37D7CC6C" w:rsidR="001D3A7B" w:rsidRPr="00DD2832" w:rsidRDefault="001D3A7B" w:rsidP="005C3712">
      <w:pPr>
        <w:rPr>
          <w:b/>
          <w:bCs/>
        </w:rPr>
      </w:pPr>
      <w:r w:rsidRPr="00DD2832">
        <w:rPr>
          <w:b/>
          <w:bCs/>
          <w:noProof/>
          <w:lang w:eastAsia="ko-KR"/>
        </w:rPr>
        <w:t xml:space="preserve">Observation 1: Beam lock and other test modes are instituted based on </w:t>
      </w:r>
      <w:r w:rsidR="00DD2832" w:rsidRPr="00DD2832">
        <w:rPr>
          <w:b/>
          <w:bCs/>
          <w:noProof/>
          <w:lang w:eastAsia="ko-KR"/>
        </w:rPr>
        <w:t>a certain assumed</w:t>
      </w:r>
      <w:r w:rsidR="00FE3800">
        <w:rPr>
          <w:b/>
          <w:bCs/>
          <w:noProof/>
          <w:lang w:eastAsia="ko-KR"/>
        </w:rPr>
        <w:t xml:space="preserve"> verification</w:t>
      </w:r>
      <w:r w:rsidR="00DD2832" w:rsidRPr="00DD2832">
        <w:rPr>
          <w:b/>
          <w:bCs/>
          <w:noProof/>
          <w:lang w:eastAsia="ko-KR"/>
        </w:rPr>
        <w:t xml:space="preserve"> test setup and procedure.</w:t>
      </w:r>
    </w:p>
    <w:p w14:paraId="0D79CCC6" w14:textId="76E1CFDF" w:rsidR="00814D75" w:rsidRPr="00FF100E" w:rsidRDefault="00FB7849" w:rsidP="00814D75">
      <w:r>
        <w:t>The test set u</w:t>
      </w:r>
      <w:r w:rsidR="008B0B09">
        <w:t xml:space="preserve">p and method </w:t>
      </w:r>
      <w:r w:rsidR="009A61DC">
        <w:t xml:space="preserve">are RAN5’s </w:t>
      </w:r>
      <w:r w:rsidR="007B161F">
        <w:t>jurisdiction</w:t>
      </w:r>
      <w:r w:rsidR="009A61DC">
        <w:t xml:space="preserve">, and </w:t>
      </w:r>
      <w:r w:rsidR="007B161F">
        <w:t xml:space="preserve">for this reason, definition and application of any </w:t>
      </w:r>
      <w:r w:rsidR="00C83489">
        <w:t xml:space="preserve">related </w:t>
      </w:r>
      <w:r w:rsidR="007B161F">
        <w:t xml:space="preserve">test modes must be left to them. </w:t>
      </w:r>
      <w:r w:rsidR="00C83489">
        <w:t xml:space="preserve">The </w:t>
      </w:r>
      <w:r w:rsidR="00D36E87">
        <w:t xml:space="preserve">RAN4 </w:t>
      </w:r>
      <w:r w:rsidR="008E5A0E">
        <w:t xml:space="preserve">UE RF </w:t>
      </w:r>
      <w:r w:rsidR="00C83489">
        <w:t xml:space="preserve">core requirement should instead only </w:t>
      </w:r>
      <w:r w:rsidR="00BF68B6">
        <w:t>focus on requirement as relevant to field performance</w:t>
      </w:r>
      <w:r w:rsidR="00D74883">
        <w:t>, without implicit or explicit reliance on any special behavior not defined in RAN1 or RAN2</w:t>
      </w:r>
      <w:r w:rsidR="00BF68B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F100E" w14:paraId="49E50908" w14:textId="77777777" w:rsidTr="00FF100E">
        <w:tc>
          <w:tcPr>
            <w:tcW w:w="9622" w:type="dxa"/>
          </w:tcPr>
          <w:p w14:paraId="4A1CB1FD" w14:textId="05C1F910" w:rsidR="00FF100E" w:rsidRDefault="00FF100E" w:rsidP="00814D75">
            <w:pPr>
              <w:rPr>
                <w:b/>
                <w:bCs/>
              </w:rPr>
            </w:pPr>
            <w:r w:rsidRPr="001A213F">
              <w:rPr>
                <w:b/>
                <w:bCs/>
              </w:rPr>
              <w:t xml:space="preserve">Proposal 1: </w:t>
            </w:r>
            <w:r>
              <w:rPr>
                <w:b/>
                <w:bCs/>
              </w:rPr>
              <w:t>Remove all references, implicit and explicit, to test modes (for example: beam lock) from the RAN4 UE RF core requirements. Test mode application is left to RAN5, in conjunction with test set up and procedure design.</w:t>
            </w:r>
          </w:p>
        </w:tc>
      </w:tr>
    </w:tbl>
    <w:p w14:paraId="10A811B8" w14:textId="77777777" w:rsidR="00FF100E" w:rsidRPr="001A213F" w:rsidRDefault="00FF100E" w:rsidP="00814D75">
      <w:pPr>
        <w:rPr>
          <w:b/>
          <w:bCs/>
        </w:rPr>
      </w:pPr>
    </w:p>
    <w:p w14:paraId="54EE12B3" w14:textId="06245D5E" w:rsidR="00AC29DB" w:rsidRDefault="00BF68B6" w:rsidP="00605900">
      <w:r>
        <w:t xml:space="preserve">Unfortunately, this </w:t>
      </w:r>
      <w:r w:rsidR="003D2F97">
        <w:t xml:space="preserve">view is applied unevenly in 38.101-2, with many Tx tests referencing BL, while </w:t>
      </w:r>
      <w:r w:rsidR="003948F5">
        <w:t xml:space="preserve">most Rx tests not. Looking ahead, </w:t>
      </w:r>
      <w:r w:rsidR="008174DD">
        <w:t xml:space="preserve">it would be beneficial </w:t>
      </w:r>
      <w:r w:rsidR="00B16996">
        <w:t>to streamline this aspect</w:t>
      </w:r>
      <w:r w:rsidR="006B67E6">
        <w:t xml:space="preserve"> in preparation for 6G.</w:t>
      </w:r>
    </w:p>
    <w:p w14:paraId="0480F204" w14:textId="4B274EC0" w:rsidR="009F3D4F" w:rsidRDefault="009D1DAE" w:rsidP="00605900">
      <w:r>
        <w:t xml:space="preserve">We conclude with some examples of how to implement the proposal above. </w:t>
      </w:r>
      <w:r w:rsidR="009F3D4F">
        <w:t>A CR can be formulated once the general concept is agreed.</w:t>
      </w:r>
    </w:p>
    <w:p w14:paraId="32DBD2A2" w14:textId="31237D3B" w:rsidR="009F3D4F" w:rsidRDefault="00655E89" w:rsidP="00605900">
      <w:r w:rsidRPr="00655E89">
        <w:drawing>
          <wp:inline distT="0" distB="0" distL="0" distR="0" wp14:anchorId="39880405" wp14:editId="4F240D1D">
            <wp:extent cx="4197566" cy="711237"/>
            <wp:effectExtent l="152400" t="152400" r="355600" b="355600"/>
            <wp:docPr id="1005588854" name="Picture 1" descr="A close-up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88854" name="Picture 1" descr="A close-up of a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7566" cy="7112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62A0F42" w14:textId="42239CD3" w:rsidR="00655E89" w:rsidRDefault="00E27AE5" w:rsidP="00605900">
      <w:r w:rsidRPr="00E27AE5">
        <w:lastRenderedPageBreak/>
        <w:drawing>
          <wp:inline distT="0" distB="0" distL="0" distR="0" wp14:anchorId="6B44131B" wp14:editId="22EF36D7">
            <wp:extent cx="4426177" cy="3225966"/>
            <wp:effectExtent l="152400" t="152400" r="355600" b="355600"/>
            <wp:docPr id="1114506492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506492" name="Picture 1" descr="A screenshot of a documen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6177" cy="32259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B517500" w14:textId="337ECD70" w:rsidR="00FF100E" w:rsidRDefault="000762AF" w:rsidP="00605900">
      <w:r w:rsidRPr="000762AF">
        <w:drawing>
          <wp:inline distT="0" distB="0" distL="0" distR="0" wp14:anchorId="229C1A08" wp14:editId="26F36558">
            <wp:extent cx="2463927" cy="1454225"/>
            <wp:effectExtent l="152400" t="152400" r="355600" b="355600"/>
            <wp:docPr id="285787578" name="Picture 1" descr="A table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787578" name="Picture 1" descr="A table with numbers and symbol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3927" cy="1454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111FB2D" w14:textId="2E0D5859" w:rsidR="00837EF8" w:rsidRDefault="00837EF8" w:rsidP="00605900"/>
    <w:p w14:paraId="7F8340E1" w14:textId="5103143D" w:rsidR="00292F47" w:rsidRDefault="00292F47" w:rsidP="00605900"/>
    <w:p w14:paraId="2448992D" w14:textId="7E2C540E" w:rsidR="00DC6690" w:rsidRDefault="00DC6690" w:rsidP="00605900"/>
    <w:p w14:paraId="25755865" w14:textId="05A18C82" w:rsidR="002A3303" w:rsidRDefault="002A3303" w:rsidP="00605900"/>
    <w:p w14:paraId="32792E5F" w14:textId="21980E9A" w:rsidR="0063291B" w:rsidRDefault="0063291B" w:rsidP="00605900"/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6F7C4758"/>
    <w:multiLevelType w:val="hybridMultilevel"/>
    <w:tmpl w:val="8B9A1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7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 w:numId="8" w16cid:durableId="201244629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2F60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06CB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11C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0E0B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62AF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08A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B7636"/>
    <w:rsid w:val="000C000B"/>
    <w:rsid w:val="000C0457"/>
    <w:rsid w:val="000C0864"/>
    <w:rsid w:val="000C0E8C"/>
    <w:rsid w:val="000C2818"/>
    <w:rsid w:val="000C2883"/>
    <w:rsid w:val="000C34D1"/>
    <w:rsid w:val="000C39B0"/>
    <w:rsid w:val="000C3BD7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07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D638D"/>
    <w:rsid w:val="000D7C60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6A0E"/>
    <w:rsid w:val="000F7340"/>
    <w:rsid w:val="000F7B37"/>
    <w:rsid w:val="000F7ECB"/>
    <w:rsid w:val="000F7EDC"/>
    <w:rsid w:val="001003A1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841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6E9F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23F"/>
    <w:rsid w:val="00137387"/>
    <w:rsid w:val="0014077C"/>
    <w:rsid w:val="00140914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3A24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F96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13F"/>
    <w:rsid w:val="001A2964"/>
    <w:rsid w:val="001A2B69"/>
    <w:rsid w:val="001A2F46"/>
    <w:rsid w:val="001A326A"/>
    <w:rsid w:val="001A3438"/>
    <w:rsid w:val="001A3ED9"/>
    <w:rsid w:val="001A5FEF"/>
    <w:rsid w:val="001A6489"/>
    <w:rsid w:val="001A6684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ED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A7B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83F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6F70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64B"/>
    <w:rsid w:val="0026066D"/>
    <w:rsid w:val="002606F1"/>
    <w:rsid w:val="0026102A"/>
    <w:rsid w:val="002611B2"/>
    <w:rsid w:val="002615A5"/>
    <w:rsid w:val="002616B5"/>
    <w:rsid w:val="00261E84"/>
    <w:rsid w:val="00262504"/>
    <w:rsid w:val="00262BCC"/>
    <w:rsid w:val="00263D9F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FF7"/>
    <w:rsid w:val="00292208"/>
    <w:rsid w:val="002927A0"/>
    <w:rsid w:val="00292875"/>
    <w:rsid w:val="0029287E"/>
    <w:rsid w:val="00292F47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301E"/>
    <w:rsid w:val="002A3303"/>
    <w:rsid w:val="002A46FD"/>
    <w:rsid w:val="002A67BE"/>
    <w:rsid w:val="002A67D8"/>
    <w:rsid w:val="002A6913"/>
    <w:rsid w:val="002A6D94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6DD8"/>
    <w:rsid w:val="002B73F1"/>
    <w:rsid w:val="002B7536"/>
    <w:rsid w:val="002B76BD"/>
    <w:rsid w:val="002B771A"/>
    <w:rsid w:val="002C00BD"/>
    <w:rsid w:val="002C018D"/>
    <w:rsid w:val="002C0479"/>
    <w:rsid w:val="002C07DD"/>
    <w:rsid w:val="002C09E6"/>
    <w:rsid w:val="002C188C"/>
    <w:rsid w:val="002C26FA"/>
    <w:rsid w:val="002C2D5B"/>
    <w:rsid w:val="002C3868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527"/>
    <w:rsid w:val="00303DDE"/>
    <w:rsid w:val="0030518C"/>
    <w:rsid w:val="00305B69"/>
    <w:rsid w:val="00305BA5"/>
    <w:rsid w:val="00305E21"/>
    <w:rsid w:val="00306010"/>
    <w:rsid w:val="0030627C"/>
    <w:rsid w:val="0030648B"/>
    <w:rsid w:val="00306652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666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5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32C0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42A0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4F6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48F5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0FE7"/>
    <w:rsid w:val="003D1093"/>
    <w:rsid w:val="003D1FC9"/>
    <w:rsid w:val="003D20FA"/>
    <w:rsid w:val="003D2C20"/>
    <w:rsid w:val="003D2DA5"/>
    <w:rsid w:val="003D2F97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4630"/>
    <w:rsid w:val="003F5EEC"/>
    <w:rsid w:val="003F6BAB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309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5C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1F2"/>
    <w:rsid w:val="00435B76"/>
    <w:rsid w:val="00435DC5"/>
    <w:rsid w:val="004361D8"/>
    <w:rsid w:val="004363E7"/>
    <w:rsid w:val="00436F22"/>
    <w:rsid w:val="00437264"/>
    <w:rsid w:val="00437C18"/>
    <w:rsid w:val="00440360"/>
    <w:rsid w:val="00440FF9"/>
    <w:rsid w:val="00442991"/>
    <w:rsid w:val="004431C0"/>
    <w:rsid w:val="004436B4"/>
    <w:rsid w:val="00443CB8"/>
    <w:rsid w:val="00444059"/>
    <w:rsid w:val="0044474F"/>
    <w:rsid w:val="00445802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E05"/>
    <w:rsid w:val="00457168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6D8B"/>
    <w:rsid w:val="00467156"/>
    <w:rsid w:val="004673B8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8761D"/>
    <w:rsid w:val="00487B4F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A83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0FD7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4BDD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28EC"/>
    <w:rsid w:val="004E2A65"/>
    <w:rsid w:val="004E3619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1D76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31A"/>
    <w:rsid w:val="005234A2"/>
    <w:rsid w:val="00523B30"/>
    <w:rsid w:val="00524129"/>
    <w:rsid w:val="00524CE4"/>
    <w:rsid w:val="0052587B"/>
    <w:rsid w:val="00525CC7"/>
    <w:rsid w:val="00525CF7"/>
    <w:rsid w:val="00525D27"/>
    <w:rsid w:val="00525EC9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7FE7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804"/>
    <w:rsid w:val="00542C9E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68C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0A7"/>
    <w:rsid w:val="005A7162"/>
    <w:rsid w:val="005A72BD"/>
    <w:rsid w:val="005A751C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A4B"/>
    <w:rsid w:val="005B7B72"/>
    <w:rsid w:val="005C01D8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0F1"/>
    <w:rsid w:val="005D28C5"/>
    <w:rsid w:val="005D2A85"/>
    <w:rsid w:val="005D2B2B"/>
    <w:rsid w:val="005D2D53"/>
    <w:rsid w:val="005D2EF9"/>
    <w:rsid w:val="005D35FB"/>
    <w:rsid w:val="005D3879"/>
    <w:rsid w:val="005D3E8B"/>
    <w:rsid w:val="005D401D"/>
    <w:rsid w:val="005D4A2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B84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C49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3ED7"/>
    <w:rsid w:val="00624769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0CC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91B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B1A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5E89"/>
    <w:rsid w:val="00656CE9"/>
    <w:rsid w:val="00657534"/>
    <w:rsid w:val="00657AB4"/>
    <w:rsid w:val="00660EDC"/>
    <w:rsid w:val="006614F9"/>
    <w:rsid w:val="00661E21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D30"/>
    <w:rsid w:val="00670FCC"/>
    <w:rsid w:val="0067138B"/>
    <w:rsid w:val="00671B04"/>
    <w:rsid w:val="00671BA3"/>
    <w:rsid w:val="00671E16"/>
    <w:rsid w:val="00672284"/>
    <w:rsid w:val="00672E44"/>
    <w:rsid w:val="00673435"/>
    <w:rsid w:val="006738DE"/>
    <w:rsid w:val="00674685"/>
    <w:rsid w:val="00674D9B"/>
    <w:rsid w:val="006758A4"/>
    <w:rsid w:val="006768CA"/>
    <w:rsid w:val="00680459"/>
    <w:rsid w:val="0068118E"/>
    <w:rsid w:val="006815CF"/>
    <w:rsid w:val="00681E78"/>
    <w:rsid w:val="00682666"/>
    <w:rsid w:val="00682A83"/>
    <w:rsid w:val="006834CE"/>
    <w:rsid w:val="0068385F"/>
    <w:rsid w:val="0068437E"/>
    <w:rsid w:val="006850AF"/>
    <w:rsid w:val="00686392"/>
    <w:rsid w:val="00686577"/>
    <w:rsid w:val="00686746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781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7E6"/>
    <w:rsid w:val="006B6FFC"/>
    <w:rsid w:val="006B7048"/>
    <w:rsid w:val="006B741C"/>
    <w:rsid w:val="006B7EA9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662"/>
    <w:rsid w:val="006E39E6"/>
    <w:rsid w:val="006E3A7A"/>
    <w:rsid w:val="006E3DF7"/>
    <w:rsid w:val="006E4009"/>
    <w:rsid w:val="006E47EC"/>
    <w:rsid w:val="006E4ADA"/>
    <w:rsid w:val="006E4B36"/>
    <w:rsid w:val="006E4D12"/>
    <w:rsid w:val="006E4F86"/>
    <w:rsid w:val="006E57E5"/>
    <w:rsid w:val="006E5D2C"/>
    <w:rsid w:val="006E5EE2"/>
    <w:rsid w:val="006E6839"/>
    <w:rsid w:val="006E6B92"/>
    <w:rsid w:val="006E6CC8"/>
    <w:rsid w:val="006E6DF9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8DE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72B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27E2E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117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CA5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5D2C"/>
    <w:rsid w:val="00776962"/>
    <w:rsid w:val="007778AF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6E60"/>
    <w:rsid w:val="00787482"/>
    <w:rsid w:val="00787532"/>
    <w:rsid w:val="00787565"/>
    <w:rsid w:val="00787624"/>
    <w:rsid w:val="00787B93"/>
    <w:rsid w:val="00790521"/>
    <w:rsid w:val="0079056A"/>
    <w:rsid w:val="0079159A"/>
    <w:rsid w:val="007916D3"/>
    <w:rsid w:val="00791CE3"/>
    <w:rsid w:val="00792165"/>
    <w:rsid w:val="00792256"/>
    <w:rsid w:val="00792961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3AE2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61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B4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882"/>
    <w:rsid w:val="007D2F62"/>
    <w:rsid w:val="007D3225"/>
    <w:rsid w:val="007D3C2D"/>
    <w:rsid w:val="007D46E7"/>
    <w:rsid w:val="007D4D05"/>
    <w:rsid w:val="007D669D"/>
    <w:rsid w:val="007D66C4"/>
    <w:rsid w:val="007D66CC"/>
    <w:rsid w:val="007D69E8"/>
    <w:rsid w:val="007D786F"/>
    <w:rsid w:val="007D7BF9"/>
    <w:rsid w:val="007D7F6F"/>
    <w:rsid w:val="007E06B4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399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4D75"/>
    <w:rsid w:val="008162C7"/>
    <w:rsid w:val="008162FF"/>
    <w:rsid w:val="00816794"/>
    <w:rsid w:val="00817392"/>
    <w:rsid w:val="008174DD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37EF8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893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0181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080"/>
    <w:rsid w:val="00876372"/>
    <w:rsid w:val="008763B0"/>
    <w:rsid w:val="00876653"/>
    <w:rsid w:val="0087666A"/>
    <w:rsid w:val="00876675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4E3F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B09"/>
    <w:rsid w:val="008B0FCF"/>
    <w:rsid w:val="008B17B5"/>
    <w:rsid w:val="008B218D"/>
    <w:rsid w:val="008B2B44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6D3F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A0E"/>
    <w:rsid w:val="008E5F41"/>
    <w:rsid w:val="008E718B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149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17C80"/>
    <w:rsid w:val="00920D15"/>
    <w:rsid w:val="00921295"/>
    <w:rsid w:val="009215DF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785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061A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7E4"/>
    <w:rsid w:val="00984DA9"/>
    <w:rsid w:val="0098567F"/>
    <w:rsid w:val="00985A2B"/>
    <w:rsid w:val="00986AD1"/>
    <w:rsid w:val="0098714D"/>
    <w:rsid w:val="00990B79"/>
    <w:rsid w:val="00991640"/>
    <w:rsid w:val="0099203C"/>
    <w:rsid w:val="00992338"/>
    <w:rsid w:val="0099259F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1D55"/>
    <w:rsid w:val="009A2557"/>
    <w:rsid w:val="009A2FD9"/>
    <w:rsid w:val="009A43B7"/>
    <w:rsid w:val="009A4753"/>
    <w:rsid w:val="009A5489"/>
    <w:rsid w:val="009A592F"/>
    <w:rsid w:val="009A5E26"/>
    <w:rsid w:val="009A61DC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D83"/>
    <w:rsid w:val="009C6EAA"/>
    <w:rsid w:val="009C713F"/>
    <w:rsid w:val="009D1268"/>
    <w:rsid w:val="009D1DAE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32"/>
    <w:rsid w:val="009E7E6A"/>
    <w:rsid w:val="009F105C"/>
    <w:rsid w:val="009F1196"/>
    <w:rsid w:val="009F3D4F"/>
    <w:rsid w:val="009F3E05"/>
    <w:rsid w:val="009F4117"/>
    <w:rsid w:val="009F4654"/>
    <w:rsid w:val="009F4A2C"/>
    <w:rsid w:val="009F4D0F"/>
    <w:rsid w:val="009F4EDA"/>
    <w:rsid w:val="009F656C"/>
    <w:rsid w:val="009F6743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24B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5C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A5B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789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073"/>
    <w:rsid w:val="00AB7F33"/>
    <w:rsid w:val="00AC05E4"/>
    <w:rsid w:val="00AC0884"/>
    <w:rsid w:val="00AC29DB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0753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1249"/>
    <w:rsid w:val="00AE2389"/>
    <w:rsid w:val="00AE277F"/>
    <w:rsid w:val="00AE3430"/>
    <w:rsid w:val="00AE57C5"/>
    <w:rsid w:val="00AE5846"/>
    <w:rsid w:val="00AE7938"/>
    <w:rsid w:val="00AF026F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853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CCB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996"/>
    <w:rsid w:val="00B16A7C"/>
    <w:rsid w:val="00B177DD"/>
    <w:rsid w:val="00B17983"/>
    <w:rsid w:val="00B20443"/>
    <w:rsid w:val="00B20964"/>
    <w:rsid w:val="00B21250"/>
    <w:rsid w:val="00B21B11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707"/>
    <w:rsid w:val="00B64D0A"/>
    <w:rsid w:val="00B65F80"/>
    <w:rsid w:val="00B660B7"/>
    <w:rsid w:val="00B66460"/>
    <w:rsid w:val="00B672CE"/>
    <w:rsid w:val="00B70D9E"/>
    <w:rsid w:val="00B70EC2"/>
    <w:rsid w:val="00B7147C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281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02E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46AF"/>
    <w:rsid w:val="00BC5072"/>
    <w:rsid w:val="00BC5206"/>
    <w:rsid w:val="00BC5298"/>
    <w:rsid w:val="00BC5320"/>
    <w:rsid w:val="00BC560A"/>
    <w:rsid w:val="00BC5787"/>
    <w:rsid w:val="00BC66D8"/>
    <w:rsid w:val="00BC7889"/>
    <w:rsid w:val="00BD0593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0F4A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8B6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61B"/>
    <w:rsid w:val="00C32D04"/>
    <w:rsid w:val="00C33A77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5B1D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489"/>
    <w:rsid w:val="00C83A5E"/>
    <w:rsid w:val="00C83E56"/>
    <w:rsid w:val="00C84ADF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7D2"/>
    <w:rsid w:val="00C908CF"/>
    <w:rsid w:val="00C90948"/>
    <w:rsid w:val="00C915AE"/>
    <w:rsid w:val="00C9169F"/>
    <w:rsid w:val="00C917FA"/>
    <w:rsid w:val="00C927B7"/>
    <w:rsid w:val="00C92AF9"/>
    <w:rsid w:val="00C92C97"/>
    <w:rsid w:val="00C94D44"/>
    <w:rsid w:val="00C9521B"/>
    <w:rsid w:val="00C95AD1"/>
    <w:rsid w:val="00C9663B"/>
    <w:rsid w:val="00C96C10"/>
    <w:rsid w:val="00CA061B"/>
    <w:rsid w:val="00CA1271"/>
    <w:rsid w:val="00CA134D"/>
    <w:rsid w:val="00CA2963"/>
    <w:rsid w:val="00CA347B"/>
    <w:rsid w:val="00CA40E2"/>
    <w:rsid w:val="00CA4359"/>
    <w:rsid w:val="00CA4650"/>
    <w:rsid w:val="00CA472C"/>
    <w:rsid w:val="00CA5CF9"/>
    <w:rsid w:val="00CA637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3EE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4F7"/>
    <w:rsid w:val="00CF4503"/>
    <w:rsid w:val="00CF47C1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07"/>
    <w:rsid w:val="00D21575"/>
    <w:rsid w:val="00D22432"/>
    <w:rsid w:val="00D224DF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5B0E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3A0"/>
    <w:rsid w:val="00D35B3D"/>
    <w:rsid w:val="00D35F74"/>
    <w:rsid w:val="00D3699F"/>
    <w:rsid w:val="00D36E87"/>
    <w:rsid w:val="00D3759B"/>
    <w:rsid w:val="00D37774"/>
    <w:rsid w:val="00D406C7"/>
    <w:rsid w:val="00D40BFB"/>
    <w:rsid w:val="00D40C7B"/>
    <w:rsid w:val="00D40F05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3B15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36B1"/>
    <w:rsid w:val="00D738EE"/>
    <w:rsid w:val="00D74883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3F08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52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690"/>
    <w:rsid w:val="00DC6A2D"/>
    <w:rsid w:val="00DD043E"/>
    <w:rsid w:val="00DD050E"/>
    <w:rsid w:val="00DD0849"/>
    <w:rsid w:val="00DD1D65"/>
    <w:rsid w:val="00DD1FE2"/>
    <w:rsid w:val="00DD20F2"/>
    <w:rsid w:val="00DD283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24E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266C4"/>
    <w:rsid w:val="00E27AE5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D3E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47F88"/>
    <w:rsid w:val="00E509F8"/>
    <w:rsid w:val="00E51FE8"/>
    <w:rsid w:val="00E52936"/>
    <w:rsid w:val="00E533E1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77DBE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5C3"/>
    <w:rsid w:val="00EA408C"/>
    <w:rsid w:val="00EA424C"/>
    <w:rsid w:val="00EA438F"/>
    <w:rsid w:val="00EA4B63"/>
    <w:rsid w:val="00EA59AC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0B1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3486"/>
    <w:rsid w:val="00ED414A"/>
    <w:rsid w:val="00ED5D70"/>
    <w:rsid w:val="00ED60E7"/>
    <w:rsid w:val="00EE046C"/>
    <w:rsid w:val="00EE076D"/>
    <w:rsid w:val="00EE0C7F"/>
    <w:rsid w:val="00EE19FF"/>
    <w:rsid w:val="00EE2FAB"/>
    <w:rsid w:val="00EE3253"/>
    <w:rsid w:val="00EE333F"/>
    <w:rsid w:val="00EE3461"/>
    <w:rsid w:val="00EE35E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5FBD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479"/>
    <w:rsid w:val="00F16EE0"/>
    <w:rsid w:val="00F1722F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4E04"/>
    <w:rsid w:val="00F54FF0"/>
    <w:rsid w:val="00F552DE"/>
    <w:rsid w:val="00F56263"/>
    <w:rsid w:val="00F56FF3"/>
    <w:rsid w:val="00F60D37"/>
    <w:rsid w:val="00F60E8E"/>
    <w:rsid w:val="00F62A38"/>
    <w:rsid w:val="00F62AA2"/>
    <w:rsid w:val="00F62C32"/>
    <w:rsid w:val="00F631EA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384C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49"/>
    <w:rsid w:val="00FB78E5"/>
    <w:rsid w:val="00FB7964"/>
    <w:rsid w:val="00FB798D"/>
    <w:rsid w:val="00FC015F"/>
    <w:rsid w:val="00FC0BB9"/>
    <w:rsid w:val="00FC16CA"/>
    <w:rsid w:val="00FC187E"/>
    <w:rsid w:val="00FC1A09"/>
    <w:rsid w:val="00FC1A3E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C7D5E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800"/>
    <w:rsid w:val="00FE3E52"/>
    <w:rsid w:val="00FE4327"/>
    <w:rsid w:val="00FE438C"/>
    <w:rsid w:val="00FE61C1"/>
    <w:rsid w:val="00FE697D"/>
    <w:rsid w:val="00FE6B2C"/>
    <w:rsid w:val="00FE6F16"/>
    <w:rsid w:val="00FE6F31"/>
    <w:rsid w:val="00FE7048"/>
    <w:rsid w:val="00FE776F"/>
    <w:rsid w:val="00FE78F2"/>
    <w:rsid w:val="00FF07F6"/>
    <w:rsid w:val="00FF100E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85</cp:revision>
  <dcterms:created xsi:type="dcterms:W3CDTF">2025-04-30T17:22:00Z</dcterms:created>
  <dcterms:modified xsi:type="dcterms:W3CDTF">2025-05-09T16:46:00Z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