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294F0" w14:textId="094F7EEC" w:rsidR="003E77D7" w:rsidRPr="00BF5557" w:rsidRDefault="003E77D7" w:rsidP="003E77D7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F5557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5</w:t>
      </w:r>
      <w:r w:rsidRPr="00BF5557">
        <w:rPr>
          <w:rFonts w:ascii="Arial" w:hAnsi="Arial" w:cs="Arial"/>
          <w:b/>
          <w:noProof/>
          <w:sz w:val="24"/>
          <w:szCs w:val="24"/>
        </w:rPr>
        <w:tab/>
      </w:r>
      <w:r w:rsidR="00E03118" w:rsidRPr="00E03118">
        <w:rPr>
          <w:rFonts w:ascii="Arial" w:hAnsi="Arial" w:cs="Arial"/>
          <w:b/>
          <w:noProof/>
          <w:color w:val="000000"/>
          <w:sz w:val="24"/>
          <w:szCs w:val="24"/>
        </w:rPr>
        <w:t>R4-2505310</w:t>
      </w:r>
    </w:p>
    <w:p w14:paraId="7D388E21" w14:textId="77777777" w:rsidR="003E77D7" w:rsidRDefault="003E77D7" w:rsidP="003E77D7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St Julian’s, </w:t>
      </w:r>
      <w:r>
        <w:rPr>
          <w:rFonts w:ascii="Arial" w:hAnsi="Arial" w:cs="Arial"/>
          <w:b/>
          <w:sz w:val="24"/>
          <w:szCs w:val="24"/>
          <w:lang w:eastAsia="zh-CN"/>
        </w:rPr>
        <w:t>Malta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eastAsia="zh-CN"/>
        </w:rPr>
        <w:t>19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– </w:t>
      </w:r>
      <w:r>
        <w:rPr>
          <w:rFonts w:ascii="Arial" w:hAnsi="Arial" w:cs="Arial"/>
          <w:b/>
          <w:sz w:val="24"/>
          <w:szCs w:val="24"/>
          <w:lang w:eastAsia="zh-CN"/>
        </w:rPr>
        <w:t>25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th </w:t>
      </w:r>
      <w:r>
        <w:rPr>
          <w:rFonts w:ascii="Arial" w:hAnsi="Arial" w:cs="Arial"/>
          <w:b/>
          <w:sz w:val="24"/>
          <w:szCs w:val="24"/>
          <w:lang w:eastAsia="zh-CN"/>
        </w:rPr>
        <w:t>May</w:t>
      </w:r>
      <w:r w:rsidRPr="00BF5557">
        <w:rPr>
          <w:rFonts w:ascii="Arial" w:hAnsi="Arial" w:cs="Arial"/>
          <w:b/>
          <w:sz w:val="24"/>
          <w:szCs w:val="24"/>
          <w:lang w:eastAsia="zh-CN"/>
        </w:rPr>
        <w:t xml:space="preserve"> 2025</w:t>
      </w:r>
    </w:p>
    <w:p w14:paraId="7DB18B1C" w14:textId="77777777" w:rsidR="003E77D7" w:rsidRDefault="003E77D7" w:rsidP="003E77D7">
      <w:pPr>
        <w:tabs>
          <w:tab w:val="center" w:pos="4536"/>
          <w:tab w:val="right" w:pos="8280"/>
          <w:tab w:val="right" w:pos="9639"/>
        </w:tabs>
        <w:spacing w:line="276" w:lineRule="auto"/>
        <w:ind w:right="2"/>
        <w:rPr>
          <w:rFonts w:ascii="Arial" w:hAnsi="Arial" w:cs="Arial"/>
          <w:b/>
          <w:sz w:val="24"/>
          <w:szCs w:val="24"/>
          <w:lang w:eastAsia="zh-CN"/>
        </w:rPr>
      </w:pPr>
    </w:p>
    <w:p w14:paraId="41BCD0C6" w14:textId="75C8EFA7" w:rsidR="00A95E7A" w:rsidRPr="00494899" w:rsidRDefault="00A95E7A" w:rsidP="00A95E7A">
      <w:pPr>
        <w:spacing w:after="60"/>
        <w:ind w:left="1985" w:hanging="1985"/>
        <w:rPr>
          <w:rFonts w:ascii="Arial" w:eastAsia="Malgun Gothic" w:hAnsi="Arial" w:cs="Arial"/>
          <w:b/>
          <w:bCs/>
          <w:sz w:val="28"/>
          <w:lang w:eastAsia="ko-KR"/>
        </w:rPr>
      </w:pPr>
      <w:r w:rsidRPr="00A95E7A">
        <w:rPr>
          <w:rFonts w:ascii="Arial" w:hAnsi="Arial" w:cs="Arial"/>
          <w:b/>
          <w:bCs/>
          <w:sz w:val="28"/>
        </w:rPr>
        <w:t>3GPP TSG RAN WG1 #1</w:t>
      </w:r>
      <w:r w:rsidR="00D95274">
        <w:rPr>
          <w:rFonts w:ascii="Arial" w:eastAsia="Malgun Gothic" w:hAnsi="Arial" w:cs="Arial" w:hint="eastAsia"/>
          <w:b/>
          <w:bCs/>
          <w:sz w:val="28"/>
          <w:lang w:eastAsia="ko-KR"/>
        </w:rPr>
        <w:t>20bis</w:t>
      </w:r>
      <w:r w:rsidRPr="00A95E7A">
        <w:rPr>
          <w:rFonts w:ascii="Arial" w:hAnsi="Arial" w:cs="Arial"/>
          <w:b/>
          <w:bCs/>
          <w:sz w:val="28"/>
        </w:rPr>
        <w:tab/>
      </w:r>
      <w:r w:rsidRPr="00A95E7A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                          </w:t>
      </w:r>
      <w:r w:rsidRPr="00A95E7A">
        <w:rPr>
          <w:rFonts w:ascii="Arial" w:hAnsi="Arial" w:cs="Arial"/>
          <w:b/>
          <w:bCs/>
          <w:sz w:val="28"/>
        </w:rPr>
        <w:t>R1-</w:t>
      </w:r>
      <w:r w:rsidRPr="00494899">
        <w:rPr>
          <w:rFonts w:ascii="Arial" w:hAnsi="Arial" w:cs="Arial"/>
          <w:b/>
          <w:bCs/>
          <w:sz w:val="28"/>
        </w:rPr>
        <w:t>2</w:t>
      </w:r>
      <w:r w:rsidR="00D95274" w:rsidRPr="00494899">
        <w:rPr>
          <w:rFonts w:ascii="Arial" w:eastAsia="Malgun Gothic" w:hAnsi="Arial" w:cs="Arial" w:hint="eastAsia"/>
          <w:b/>
          <w:bCs/>
          <w:sz w:val="28"/>
          <w:lang w:eastAsia="ko-KR"/>
        </w:rPr>
        <w:t>5</w:t>
      </w:r>
      <w:r w:rsidRPr="00494899">
        <w:rPr>
          <w:rFonts w:ascii="Arial" w:hAnsi="Arial" w:cs="Arial"/>
          <w:b/>
          <w:bCs/>
          <w:sz w:val="28"/>
        </w:rPr>
        <w:t>0</w:t>
      </w:r>
      <w:r w:rsidR="00494899">
        <w:rPr>
          <w:rFonts w:ascii="Arial" w:eastAsia="Malgun Gothic" w:hAnsi="Arial" w:cs="Arial" w:hint="eastAsia"/>
          <w:b/>
          <w:bCs/>
          <w:sz w:val="28"/>
          <w:lang w:eastAsia="ko-KR"/>
        </w:rPr>
        <w:t>3</w:t>
      </w:r>
      <w:r w:rsidR="004F796B">
        <w:rPr>
          <w:rFonts w:ascii="Arial" w:eastAsia="Malgun Gothic" w:hAnsi="Arial" w:cs="Arial" w:hint="eastAsia"/>
          <w:b/>
          <w:bCs/>
          <w:sz w:val="28"/>
          <w:lang w:eastAsia="ko-KR"/>
        </w:rPr>
        <w:t>108</w:t>
      </w:r>
    </w:p>
    <w:p w14:paraId="03A20750" w14:textId="49C43059" w:rsidR="00A95E7A" w:rsidRPr="00A95E7A" w:rsidRDefault="00D95274" w:rsidP="00A95E7A">
      <w:pPr>
        <w:spacing w:after="60"/>
        <w:ind w:left="1985" w:hanging="1985"/>
        <w:rPr>
          <w:rFonts w:ascii="Arial" w:hAnsi="Arial" w:cs="Arial"/>
          <w:b/>
          <w:bCs/>
          <w:sz w:val="28"/>
        </w:rPr>
      </w:pPr>
      <w:r w:rsidRPr="00D95274">
        <w:rPr>
          <w:rFonts w:ascii="Arial" w:eastAsia="MS Mincho" w:hAnsi="Arial" w:cs="Arial"/>
          <w:b/>
          <w:bCs/>
          <w:sz w:val="28"/>
          <w:lang w:eastAsia="ja-JP"/>
        </w:rPr>
        <w:t>Wuhan, China, April 7</w:t>
      </w:r>
      <w:r w:rsidRPr="00D95274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Pr="00D95274">
        <w:rPr>
          <w:rFonts w:ascii="Arial" w:eastAsia="MS Mincho" w:hAnsi="Arial" w:cs="Arial"/>
          <w:b/>
          <w:bCs/>
          <w:sz w:val="28"/>
          <w:lang w:eastAsia="ja-JP"/>
        </w:rPr>
        <w:t xml:space="preserve"> – 11</w:t>
      </w:r>
      <w:r w:rsidRPr="00D952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D95274">
        <w:rPr>
          <w:rFonts w:ascii="Arial" w:eastAsia="MS Mincho" w:hAnsi="Arial" w:cs="Arial"/>
          <w:b/>
          <w:bCs/>
          <w:sz w:val="28"/>
          <w:lang w:eastAsia="ja-JP"/>
        </w:rPr>
        <w:t>, 2025</w:t>
      </w:r>
    </w:p>
    <w:p w14:paraId="41E8DDC3" w14:textId="77777777" w:rsidR="000518D1" w:rsidRDefault="000518D1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ECFFF88" w14:textId="2A03CBF9" w:rsidR="004E3939" w:rsidRPr="005F29E3" w:rsidRDefault="004E3939" w:rsidP="004E3939">
      <w:pPr>
        <w:spacing w:after="6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 xml:space="preserve">LS to </w:t>
      </w:r>
      <w:r w:rsidR="005F29E3">
        <w:rPr>
          <w:rFonts w:ascii="Arial" w:eastAsia="Malgun Gothic" w:hAnsi="Arial" w:cs="Arial" w:hint="eastAsia"/>
          <w:bCs/>
          <w:sz w:val="22"/>
          <w:szCs w:val="22"/>
          <w:lang w:eastAsia="ko-KR"/>
        </w:rPr>
        <w:t>RAN</w:t>
      </w:r>
      <w:r w:rsidR="00D95274">
        <w:rPr>
          <w:rFonts w:ascii="Arial" w:eastAsia="Malgun Gothic" w:hAnsi="Arial" w:cs="Arial" w:hint="eastAsia"/>
          <w:bCs/>
          <w:sz w:val="22"/>
          <w:szCs w:val="22"/>
          <w:lang w:eastAsia="ko-KR"/>
        </w:rPr>
        <w:t>4</w:t>
      </w:r>
      <w:r w:rsidR="005F29E3">
        <w:rPr>
          <w:rFonts w:ascii="Arial" w:eastAsia="Malgun Gothic" w:hAnsi="Arial" w:cs="Arial" w:hint="eastAsia"/>
          <w:bCs/>
          <w:sz w:val="22"/>
          <w:szCs w:val="22"/>
          <w:lang w:eastAsia="ko-KR"/>
        </w:rPr>
        <w:t xml:space="preserve"> </w:t>
      </w:r>
      <w:r w:rsidR="00D95274">
        <w:rPr>
          <w:rFonts w:ascii="Arial" w:eastAsia="Malgun Gothic" w:hAnsi="Arial" w:cs="Arial" w:hint="eastAsia"/>
          <w:bCs/>
          <w:sz w:val="22"/>
          <w:szCs w:val="22"/>
          <w:lang w:eastAsia="ko-KR"/>
        </w:rPr>
        <w:t xml:space="preserve">on time instance B </w:t>
      </w:r>
      <w:r w:rsidR="005F29E3">
        <w:rPr>
          <w:rFonts w:ascii="Arial" w:eastAsia="Malgun Gothic" w:hAnsi="Arial" w:cs="Arial" w:hint="eastAsia"/>
          <w:bCs/>
          <w:sz w:val="22"/>
          <w:szCs w:val="22"/>
          <w:lang w:eastAsia="ko-KR"/>
        </w:rPr>
        <w:t>for on-demand SSB SCell operation</w:t>
      </w:r>
    </w:p>
    <w:p w14:paraId="1C8AE8AA" w14:textId="1038DB0F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0" w:name="OLE_LINK57"/>
      <w:bookmarkStart w:id="1" w:name="OLE_LINK58"/>
    </w:p>
    <w:p w14:paraId="180C7696" w14:textId="5F0DFD82" w:rsidR="00B97703" w:rsidRPr="00D83F69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 w:rsidRPr="00E35F15">
        <w:rPr>
          <w:rFonts w:ascii="Arial" w:hAnsi="Arial" w:cs="Arial"/>
          <w:bCs/>
          <w:sz w:val="22"/>
          <w:szCs w:val="22"/>
        </w:rPr>
        <w:t>Release</w:t>
      </w:r>
      <w:r w:rsidR="00E35F15">
        <w:rPr>
          <w:rFonts w:ascii="Arial" w:hAnsi="Arial" w:cs="Arial"/>
          <w:b/>
          <w:bCs/>
          <w:sz w:val="22"/>
          <w:szCs w:val="22"/>
        </w:rPr>
        <w:t xml:space="preserve"> </w:t>
      </w:r>
      <w:r w:rsidR="00BA47C8" w:rsidRPr="00AE438E">
        <w:rPr>
          <w:rFonts w:ascii="Arial" w:hAnsi="Arial" w:cs="Arial"/>
          <w:sz w:val="22"/>
          <w:szCs w:val="22"/>
        </w:rPr>
        <w:t>1</w:t>
      </w:r>
      <w:r w:rsidR="00D83F69">
        <w:rPr>
          <w:rFonts w:ascii="Arial" w:eastAsia="Malgun Gothic" w:hAnsi="Arial" w:cs="Arial" w:hint="eastAsia"/>
          <w:sz w:val="22"/>
          <w:szCs w:val="22"/>
          <w:lang w:eastAsia="ko-KR"/>
        </w:rPr>
        <w:t>9</w:t>
      </w:r>
    </w:p>
    <w:bookmarkEnd w:id="2"/>
    <w:bookmarkEnd w:id="3"/>
    <w:bookmarkEnd w:id="4"/>
    <w:p w14:paraId="312E0E24" w14:textId="30739E9E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2144A" w:rsidRPr="00E2144A">
        <w:rPr>
          <w:rFonts w:ascii="Arial" w:hAnsi="Arial" w:cs="Arial"/>
          <w:sz w:val="22"/>
          <w:szCs w:val="22"/>
        </w:rPr>
        <w:t>Netw_Energy_NR_enh-Core</w:t>
      </w:r>
    </w:p>
    <w:p w14:paraId="4EE15704" w14:textId="77777777" w:rsidR="00B97703" w:rsidRPr="00AE438E" w:rsidRDefault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</w:p>
    <w:p w14:paraId="35D4096C" w14:textId="01A1BFA8" w:rsidR="00B97703" w:rsidRPr="00AE438E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F796B" w:rsidRPr="00AE438E">
        <w:rPr>
          <w:rFonts w:ascii="Arial" w:hAnsi="Arial" w:cs="Arial"/>
          <w:sz w:val="22"/>
          <w:szCs w:val="22"/>
        </w:rPr>
        <w:t>TSG RAN</w:t>
      </w:r>
      <w:r w:rsidR="004F796B">
        <w:rPr>
          <w:rFonts w:ascii="Arial" w:hAnsi="Arial" w:cs="Arial"/>
          <w:sz w:val="22"/>
          <w:szCs w:val="22"/>
        </w:rPr>
        <w:t xml:space="preserve"> WG</w:t>
      </w:r>
      <w:r w:rsidR="004F796B">
        <w:rPr>
          <w:rFonts w:ascii="Arial" w:eastAsia="Malgun Gothic" w:hAnsi="Arial" w:cs="Arial" w:hint="eastAsia"/>
          <w:sz w:val="22"/>
          <w:szCs w:val="22"/>
          <w:lang w:eastAsia="ko-KR"/>
        </w:rPr>
        <w:t>1</w:t>
      </w:r>
      <w:r w:rsidR="004502F8" w:rsidRPr="004502F8">
        <w:rPr>
          <w:rFonts w:ascii="Arial" w:hAnsi="Arial" w:cs="Arial"/>
          <w:bCs/>
          <w:sz w:val="22"/>
          <w:szCs w:val="22"/>
        </w:rPr>
        <w:t xml:space="preserve"> </w:t>
      </w:r>
    </w:p>
    <w:p w14:paraId="227A4D54" w14:textId="267412D2" w:rsidR="00B97703" w:rsidRPr="00D95274" w:rsidRDefault="00B97703">
      <w:pPr>
        <w:spacing w:after="60"/>
        <w:ind w:left="1985" w:hanging="1985"/>
        <w:rPr>
          <w:rFonts w:ascii="Arial" w:eastAsia="Malgun Gothic" w:hAnsi="Arial" w:cs="Arial"/>
          <w:sz w:val="22"/>
          <w:szCs w:val="22"/>
          <w:lang w:eastAsia="ko-KR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A47C8" w:rsidRPr="00AE438E">
        <w:rPr>
          <w:rFonts w:ascii="Arial" w:hAnsi="Arial" w:cs="Arial"/>
          <w:sz w:val="22"/>
          <w:szCs w:val="22"/>
        </w:rPr>
        <w:t>TSG RAN</w:t>
      </w:r>
      <w:r w:rsidR="00591A99">
        <w:rPr>
          <w:rFonts w:ascii="Arial" w:hAnsi="Arial" w:cs="Arial"/>
          <w:sz w:val="22"/>
          <w:szCs w:val="22"/>
        </w:rPr>
        <w:t xml:space="preserve"> WG</w:t>
      </w:r>
      <w:r w:rsidR="00D95274">
        <w:rPr>
          <w:rFonts w:ascii="Arial" w:eastAsia="Malgun Gothic" w:hAnsi="Arial" w:cs="Arial" w:hint="eastAsia"/>
          <w:sz w:val="22"/>
          <w:szCs w:val="22"/>
          <w:lang w:eastAsia="ko-KR"/>
        </w:rPr>
        <w:t>4</w:t>
      </w:r>
    </w:p>
    <w:p w14:paraId="26F49358" w14:textId="586F25BD" w:rsidR="000518D1" w:rsidRPr="000518D1" w:rsidRDefault="000518D1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0518D1">
        <w:rPr>
          <w:rFonts w:ascii="Arial" w:hAnsi="Arial" w:cs="Arial"/>
          <w:b/>
          <w:sz w:val="22"/>
          <w:szCs w:val="22"/>
        </w:rPr>
        <w:t>Cc:</w:t>
      </w:r>
      <w:r w:rsidRPr="000518D1">
        <w:rPr>
          <w:rFonts w:ascii="Arial" w:hAnsi="Arial" w:cs="Arial"/>
          <w:sz w:val="22"/>
          <w:szCs w:val="22"/>
        </w:rPr>
        <w:tab/>
      </w:r>
    </w:p>
    <w:p w14:paraId="48F541DE" w14:textId="77777777" w:rsidR="00B97703" w:rsidRPr="000518D1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3ECBDE4" w14:textId="0D14C8C1" w:rsidR="00B97703" w:rsidRPr="00AE438E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5F15">
        <w:rPr>
          <w:rFonts w:ascii="Arial" w:hAnsi="Arial" w:cs="Arial"/>
          <w:sz w:val="22"/>
          <w:szCs w:val="22"/>
        </w:rPr>
        <w:t>Seonwook Kim</w:t>
      </w:r>
    </w:p>
    <w:p w14:paraId="29D79388" w14:textId="39E6C40B" w:rsidR="00383545" w:rsidRPr="002B0042" w:rsidRDefault="00B97703" w:rsidP="002B0042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AE438E">
        <w:rPr>
          <w:rFonts w:ascii="Arial" w:hAnsi="Arial" w:cs="Arial"/>
          <w:sz w:val="22"/>
          <w:szCs w:val="22"/>
        </w:rPr>
        <w:tab/>
      </w:r>
      <w:r w:rsidR="00D95274">
        <w:rPr>
          <w:rFonts w:ascii="Arial" w:eastAsia="Malgun Gothic" w:hAnsi="Arial" w:cs="Arial" w:hint="eastAsia"/>
          <w:sz w:val="22"/>
          <w:szCs w:val="22"/>
          <w:lang w:eastAsia="ko-KR"/>
        </w:rPr>
        <w:t>s</w:t>
      </w:r>
      <w:r w:rsidR="00E35F15">
        <w:rPr>
          <w:rFonts w:ascii="Arial" w:hAnsi="Arial" w:cs="Arial"/>
          <w:sz w:val="22"/>
          <w:szCs w:val="22"/>
        </w:rPr>
        <w:t>seonwook.kim@lge</w:t>
      </w:r>
      <w:r w:rsidR="00D95274">
        <w:rPr>
          <w:rFonts w:ascii="Arial" w:eastAsia="Malgun Gothic" w:hAnsi="Arial" w:cs="Arial" w:hint="eastAsia"/>
          <w:sz w:val="22"/>
          <w:szCs w:val="22"/>
          <w:lang w:eastAsia="ko-KR"/>
        </w:rPr>
        <w:t>partner</w:t>
      </w:r>
      <w:r w:rsidR="007D40EB">
        <w:rPr>
          <w:rFonts w:ascii="Arial" w:hAnsi="Arial" w:cs="Arial"/>
          <w:sz w:val="22"/>
          <w:szCs w:val="22"/>
        </w:rPr>
        <w:t>.com</w:t>
      </w:r>
    </w:p>
    <w:p w14:paraId="11F3B0B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BE2628A" w14:textId="0697311D" w:rsidR="00E2144A" w:rsidRDefault="00A95E7A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  <w:r w:rsidRPr="00A95E7A">
        <w:rPr>
          <w:rFonts w:ascii="Arial" w:hAnsi="Arial" w:cs="Arial"/>
          <w:sz w:val="22"/>
          <w:szCs w:val="22"/>
          <w:lang w:val="en-US"/>
        </w:rPr>
        <w:t xml:space="preserve">RAN1 </w:t>
      </w:r>
      <w:r w:rsidR="00E2144A">
        <w:rPr>
          <w:rFonts w:ascii="Arial" w:eastAsia="Malgun Gothic" w:hAnsi="Arial" w:cs="Arial" w:hint="eastAsia"/>
          <w:sz w:val="22"/>
          <w:szCs w:val="22"/>
          <w:lang w:val="en-US" w:eastAsia="ko-KR"/>
        </w:rPr>
        <w:t>has</w:t>
      </w:r>
      <w:r w:rsidR="00D95274">
        <w:rPr>
          <w:rFonts w:ascii="Arial" w:eastAsia="Malgun Gothic" w:hAnsi="Arial" w:cs="Arial" w:hint="eastAsia"/>
          <w:sz w:val="22"/>
          <w:szCs w:val="22"/>
          <w:lang w:val="en-US" w:eastAsia="ko-KR"/>
        </w:rPr>
        <w:t xml:space="preserve"> made the following agreement for</w:t>
      </w:r>
      <w:r w:rsidR="00D95274" w:rsidRPr="00D95274">
        <w:rPr>
          <w:rFonts w:ascii="Arial" w:hAnsi="Arial" w:cs="Arial"/>
          <w:lang w:val="en-US"/>
        </w:rPr>
        <w:t xml:space="preserve"> </w:t>
      </w:r>
      <w:r w:rsidR="00D95274">
        <w:rPr>
          <w:rFonts w:ascii="Arial" w:hAnsi="Arial" w:cs="Arial"/>
          <w:lang w:val="en-US"/>
        </w:rPr>
        <w:t xml:space="preserve">MAC-CE based </w:t>
      </w:r>
      <w:r w:rsidR="00D95274">
        <w:rPr>
          <w:rFonts w:ascii="Arial" w:eastAsia="Malgun Gothic" w:hAnsi="Arial" w:cs="Arial" w:hint="eastAsia"/>
          <w:lang w:val="en-US" w:eastAsia="ko-KR"/>
        </w:rPr>
        <w:t>deactivation</w:t>
      </w:r>
      <w:r w:rsidR="00D95274">
        <w:rPr>
          <w:rFonts w:ascii="Arial" w:hAnsi="Arial" w:cs="Arial"/>
          <w:lang w:val="en-US"/>
        </w:rPr>
        <w:t xml:space="preserve"> of on-demand SSB (OD-SSB) transmission on SCell.</w:t>
      </w:r>
    </w:p>
    <w:p w14:paraId="19464062" w14:textId="77777777" w:rsidR="00D95274" w:rsidRPr="00D95274" w:rsidRDefault="00D95274" w:rsidP="00D95274">
      <w:pPr>
        <w:overflowPunct/>
        <w:autoSpaceDE/>
        <w:autoSpaceDN/>
        <w:adjustRightInd/>
        <w:spacing w:after="0"/>
        <w:textAlignment w:val="auto"/>
        <w:rPr>
          <w:rFonts w:ascii="Times" w:eastAsia="Batang" w:hAnsi="Times" w:cs="Times"/>
          <w:szCs w:val="24"/>
          <w:lang w:val="en-US" w:eastAsia="en-US"/>
        </w:rPr>
      </w:pPr>
      <w:r w:rsidRPr="00D95274">
        <w:rPr>
          <w:rFonts w:ascii="Times" w:eastAsia="Batang" w:hAnsi="Times" w:cs="Times"/>
          <w:b/>
          <w:szCs w:val="24"/>
          <w:highlight w:val="green"/>
          <w:lang w:val="en-US" w:eastAsia="en-US"/>
        </w:rPr>
        <w:t>Agreement</w:t>
      </w:r>
    </w:p>
    <w:p w14:paraId="37209C2F" w14:textId="77777777" w:rsidR="00D95274" w:rsidRPr="00D95274" w:rsidRDefault="00D95274" w:rsidP="00D95274">
      <w:pPr>
        <w:numPr>
          <w:ilvl w:val="0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 w:hint="eastAsia"/>
          <w:lang w:eastAsia="ko-KR"/>
        </w:rPr>
        <w:t xml:space="preserve">Upon the reception of MAC CE for </w:t>
      </w:r>
      <w:r w:rsidRPr="00D95274">
        <w:rPr>
          <w:rFonts w:ascii="Times" w:eastAsia="Batang" w:hAnsi="Times"/>
          <w:lang w:eastAsia="ko-KR"/>
        </w:rPr>
        <w:t>deactivat</w:t>
      </w:r>
      <w:r w:rsidRPr="00D95274">
        <w:rPr>
          <w:rFonts w:ascii="Times" w:eastAsia="Batang" w:hAnsi="Times" w:hint="eastAsia"/>
          <w:lang w:eastAsia="ko-KR"/>
        </w:rPr>
        <w:t>ing</w:t>
      </w:r>
      <w:r w:rsidRPr="00D95274">
        <w:rPr>
          <w:rFonts w:ascii="Times" w:eastAsia="Batang" w:hAnsi="Times"/>
          <w:lang w:eastAsia="ko-KR"/>
        </w:rPr>
        <w:t xml:space="preserve"> on-demand SSB</w:t>
      </w:r>
      <w:r w:rsidRPr="00D95274">
        <w:rPr>
          <w:rFonts w:eastAsia="Batang"/>
          <w:lang w:eastAsia="ko-KR"/>
        </w:rPr>
        <w:t xml:space="preserve">, UE expects that on-demand SSB is </w:t>
      </w:r>
      <w:r w:rsidRPr="00D95274">
        <w:rPr>
          <w:rFonts w:eastAsia="Batang" w:hint="eastAsia"/>
          <w:lang w:eastAsia="ko-KR"/>
        </w:rPr>
        <w:t xml:space="preserve">NOT </w:t>
      </w:r>
      <w:r w:rsidRPr="00D95274">
        <w:rPr>
          <w:rFonts w:eastAsia="Batang"/>
          <w:lang w:eastAsia="ko-KR"/>
        </w:rPr>
        <w:t xml:space="preserve">transmitted from time instance </w:t>
      </w:r>
      <w:r w:rsidRPr="00D95274">
        <w:rPr>
          <w:rFonts w:eastAsia="Batang" w:hint="eastAsia"/>
          <w:lang w:eastAsia="ko-KR"/>
        </w:rPr>
        <w:t>B.</w:t>
      </w:r>
    </w:p>
    <w:p w14:paraId="791493D5" w14:textId="77777777" w:rsidR="00D95274" w:rsidRPr="00D95274" w:rsidRDefault="00D95274" w:rsidP="00D95274">
      <w:pPr>
        <w:numPr>
          <w:ilvl w:val="1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/>
          <w:lang w:eastAsia="ko-KR"/>
        </w:rPr>
        <w:t xml:space="preserve">Time instance </w:t>
      </w:r>
      <w:r w:rsidRPr="00D95274">
        <w:rPr>
          <w:rFonts w:eastAsia="Batang" w:hint="eastAsia"/>
          <w:lang w:eastAsia="ko-KR"/>
        </w:rPr>
        <w:t>B</w:t>
      </w:r>
      <w:r w:rsidRPr="00D95274">
        <w:rPr>
          <w:rFonts w:eastAsia="Batang"/>
          <w:lang w:eastAsia="ko-KR"/>
        </w:rPr>
        <w:t xml:space="preserve">’ is T slots after the slot where UE receives a signalling from gNB to </w:t>
      </w:r>
      <w:r w:rsidRPr="00D95274">
        <w:rPr>
          <w:rFonts w:eastAsia="Batang" w:hint="eastAsia"/>
          <w:lang w:eastAsia="ko-KR"/>
        </w:rPr>
        <w:t>deactivate</w:t>
      </w:r>
      <w:r w:rsidRPr="00D95274">
        <w:rPr>
          <w:rFonts w:eastAsia="Batang"/>
          <w:lang w:eastAsia="ko-KR"/>
        </w:rPr>
        <w:t xml:space="preserve"> on-demand SSB</w:t>
      </w:r>
      <w:r w:rsidRPr="00D95274">
        <w:rPr>
          <w:rFonts w:eastAsia="Batang" w:hint="eastAsia"/>
          <w:lang w:eastAsia="ko-KR"/>
        </w:rPr>
        <w:t>. If time instance B</w:t>
      </w:r>
      <w:r w:rsidRPr="00D95274">
        <w:rPr>
          <w:rFonts w:eastAsia="Batang"/>
          <w:lang w:eastAsia="ko-KR"/>
        </w:rPr>
        <w:t>’</w:t>
      </w:r>
      <w:r w:rsidRPr="00D95274">
        <w:rPr>
          <w:rFonts w:eastAsia="Batang" w:hint="eastAsia"/>
          <w:lang w:eastAsia="ko-KR"/>
        </w:rPr>
        <w:t xml:space="preserve"> falls </w:t>
      </w:r>
      <w:r w:rsidRPr="00D95274">
        <w:rPr>
          <w:rFonts w:eastAsia="Batang"/>
          <w:lang w:eastAsia="ko-KR"/>
        </w:rPr>
        <w:t xml:space="preserve">within </w:t>
      </w:r>
      <w:r w:rsidRPr="00D95274">
        <w:rPr>
          <w:rFonts w:eastAsia="Batang" w:hint="eastAsia"/>
          <w:lang w:eastAsia="ko-KR"/>
        </w:rPr>
        <w:t xml:space="preserve">an on-demand SSB burst, time instance B is the ending of the slot containing the last </w:t>
      </w:r>
      <w:proofErr w:type="gramStart"/>
      <w:r w:rsidRPr="00D95274">
        <w:rPr>
          <w:rFonts w:eastAsia="Batang" w:hint="eastAsia"/>
          <w:lang w:eastAsia="ko-KR"/>
        </w:rPr>
        <w:t>actually transmitted</w:t>
      </w:r>
      <w:proofErr w:type="gramEnd"/>
      <w:r w:rsidRPr="00D95274">
        <w:rPr>
          <w:rFonts w:eastAsia="Batang" w:hint="eastAsia"/>
          <w:lang w:eastAsia="ko-KR"/>
        </w:rPr>
        <w:t xml:space="preserve"> SSB index within the on-demand SSB burst, otherwise, time instance B = time instance B</w:t>
      </w:r>
      <w:r w:rsidRPr="00D95274">
        <w:rPr>
          <w:rFonts w:eastAsia="Batang"/>
          <w:lang w:eastAsia="ko-KR"/>
        </w:rPr>
        <w:t>’</w:t>
      </w:r>
      <w:r w:rsidRPr="00D95274">
        <w:rPr>
          <w:rFonts w:eastAsia="Batang" w:hint="eastAsia"/>
          <w:lang w:eastAsia="ko-KR"/>
        </w:rPr>
        <w:t>.</w:t>
      </w:r>
    </w:p>
    <w:p w14:paraId="25784DA3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 w:hint="eastAsia"/>
          <w:lang w:eastAsia="ko-KR"/>
        </w:rPr>
        <w:t>As agreed in previous RAN1 meeting, t</w:t>
      </w:r>
      <w:r w:rsidRPr="00D95274">
        <w:rPr>
          <w:rFonts w:eastAsia="Batang"/>
          <w:lang w:eastAsia="ko-KR"/>
        </w:rPr>
        <w:t>he SSB time domain positions of on-demand SSB burst are configured by gNB.</w:t>
      </w:r>
    </w:p>
    <w:p w14:paraId="1347386A" w14:textId="77777777" w:rsidR="00D95274" w:rsidRPr="00D95274" w:rsidRDefault="00D95274" w:rsidP="00D95274">
      <w:pPr>
        <w:numPr>
          <w:ilvl w:val="3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 w:hint="eastAsia"/>
          <w:lang w:eastAsia="ko-KR"/>
        </w:rPr>
        <w:t>As agreed in previous RAN1 meeting, t</w:t>
      </w:r>
      <w:r w:rsidRPr="00D95274">
        <w:rPr>
          <w:rFonts w:eastAsia="Batang"/>
          <w:lang w:eastAsia="ko-KR"/>
        </w:rPr>
        <w:t>he location(s) (e.g., SFN offset, half frame index) in the time domain of “possible” on-demand SSB burst and SSB position within the burst should be configured by the gNB</w:t>
      </w:r>
    </w:p>
    <w:p w14:paraId="2E4BF7F3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 w:hint="eastAsia"/>
          <w:highlight w:val="darkYellow"/>
          <w:lang w:eastAsia="ko-KR"/>
        </w:rPr>
        <w:t>(Working assumption)</w:t>
      </w:r>
      <w:r w:rsidRPr="00D95274">
        <w:rPr>
          <w:rFonts w:eastAsia="Batang" w:hint="eastAsia"/>
          <w:lang w:eastAsia="ko-KR"/>
        </w:rPr>
        <w:t xml:space="preserve"> T is not less than T_min=</w:t>
      </w:r>
      <m:oMath>
        <m:r>
          <w:rPr>
            <w:rFonts w:ascii="Cambria Math" w:eastAsia="Batang" w:hAnsi="Cambria Math"/>
            <w:lang w:eastAsia="ko-KR"/>
          </w:rPr>
          <m:t>m+3</m:t>
        </m:r>
        <m:sSubSup>
          <m:sSubSupPr>
            <m:ctrlPr>
              <w:rPr>
                <w:rFonts w:ascii="Cambria Math" w:eastAsia="Batang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Batang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subframe</m:t>
            </m:r>
            <m:r>
              <w:rPr>
                <w:rFonts w:ascii="Cambria Math" w:eastAsia="Batang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Batang"/>
          <w:bCs/>
          <w:lang w:eastAsia="ko-KR"/>
        </w:rPr>
        <w:t>+1</w:t>
      </w:r>
      <w:r w:rsidRPr="00D95274">
        <w:rPr>
          <w:rFonts w:eastAsia="Batang" w:hint="eastAsia"/>
          <w:bCs/>
          <w:lang w:eastAsia="ko-KR"/>
        </w:rPr>
        <w:t xml:space="preserve"> where slot </w:t>
      </w:r>
      <w:r w:rsidRPr="00D95274">
        <w:rPr>
          <w:rFonts w:eastAsia="Batang" w:hint="eastAsia"/>
          <w:bCs/>
          <w:i/>
          <w:iCs/>
          <w:lang w:eastAsia="ko-KR"/>
        </w:rPr>
        <w:t>n</w:t>
      </w:r>
      <w:r w:rsidRPr="00D95274">
        <w:rPr>
          <w:rFonts w:eastAsia="Batang" w:hint="eastAsia"/>
          <w:bCs/>
          <w:lang w:eastAsia="ko-KR"/>
        </w:rPr>
        <w:t>+</w:t>
      </w:r>
      <w:r w:rsidRPr="00D95274">
        <w:rPr>
          <w:rFonts w:eastAsia="Batang" w:hint="eastAsia"/>
          <w:bCs/>
          <w:i/>
          <w:iCs/>
          <w:lang w:eastAsia="ko-KR"/>
        </w:rPr>
        <w:t>m</w:t>
      </w:r>
      <w:r w:rsidRPr="00D95274">
        <w:rPr>
          <w:rFonts w:eastAsia="Batang" w:hint="eastAsia"/>
          <w:bCs/>
          <w:lang w:eastAsia="ko-KR"/>
        </w:rPr>
        <w:t xml:space="preserve"> </w:t>
      </w:r>
      <w:r w:rsidRPr="00D95274">
        <w:rPr>
          <w:rFonts w:eastAsia="Batang"/>
          <w:iCs/>
          <w:lang w:eastAsia="ko-KR"/>
        </w:rPr>
        <w:t xml:space="preserve">is a slot indicated for PUCCH transmission with HARQ-QCK information </w:t>
      </w:r>
      <w:r w:rsidRPr="00D95274">
        <w:rPr>
          <w:rFonts w:eastAsia="Batang" w:hint="eastAsia"/>
          <w:iCs/>
          <w:lang w:eastAsia="ko-KR"/>
        </w:rPr>
        <w:t>when the UE receives MAC CE signaling to deactivate on-demand SSB ending in</w:t>
      </w:r>
      <w:r w:rsidRPr="00D95274">
        <w:rPr>
          <w:rFonts w:eastAsia="Batang"/>
          <w:iCs/>
          <w:lang w:eastAsia="ko-KR"/>
        </w:rPr>
        <w:t xml:space="preserve"> slot </w:t>
      </w:r>
      <w:r w:rsidRPr="00D95274">
        <w:rPr>
          <w:rFonts w:eastAsia="Batang"/>
          <w:i/>
          <w:lang w:eastAsia="ko-KR"/>
        </w:rPr>
        <w:t>n</w:t>
      </w:r>
      <w:r w:rsidRPr="00D95274">
        <w:rPr>
          <w:rFonts w:eastAsia="Batang" w:hint="eastAsia"/>
          <w:iCs/>
          <w:lang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Batang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subframe</m:t>
            </m:r>
            <m:r>
              <w:rPr>
                <w:rFonts w:ascii="Cambria Math" w:eastAsia="Batang" w:hAnsi="Cambria Math"/>
                <w:lang w:eastAsia="ko-KR"/>
              </w:rPr>
              <m:t>,μ</m:t>
            </m:r>
          </m:sup>
        </m:sSubSup>
      </m:oMath>
      <w:r w:rsidRPr="00D95274">
        <w:rPr>
          <w:rFonts w:eastAsia="Batang" w:hint="eastAsia"/>
          <w:iCs/>
          <w:lang w:eastAsia="ko-KR"/>
        </w:rPr>
        <w:t xml:space="preserve"> is as defined in </w:t>
      </w:r>
      <w:r w:rsidRPr="00D95274">
        <w:rPr>
          <w:rFonts w:eastAsia="Batang"/>
          <w:iCs/>
          <w:lang w:eastAsia="ko-KR"/>
        </w:rPr>
        <w:t>current</w:t>
      </w:r>
      <w:r w:rsidRPr="00D95274">
        <w:rPr>
          <w:rFonts w:eastAsia="Batang" w:hint="eastAsia"/>
          <w:iCs/>
          <w:lang w:eastAsia="ko-KR"/>
        </w:rPr>
        <w:t xml:space="preserve"> specification</w:t>
      </w:r>
      <w:r w:rsidRPr="00D95274">
        <w:rPr>
          <w:rFonts w:eastAsia="Batang"/>
          <w:iCs/>
          <w:lang w:eastAsia="ko-KR"/>
        </w:rPr>
        <w:t>.</w:t>
      </w:r>
    </w:p>
    <w:p w14:paraId="3373FD05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 w:hint="eastAsia"/>
          <w:highlight w:val="darkYellow"/>
          <w:lang w:eastAsia="ko-KR"/>
        </w:rPr>
        <w:t>(Working assumption)</w:t>
      </w:r>
      <w:r w:rsidRPr="00D95274">
        <w:rPr>
          <w:rFonts w:eastAsia="Batang" w:hint="eastAsia"/>
          <w:lang w:eastAsia="ko-KR"/>
        </w:rPr>
        <w:t xml:space="preserve"> T=T_min</w:t>
      </w:r>
    </w:p>
    <w:p w14:paraId="03BE7732" w14:textId="77777777" w:rsidR="00D95274" w:rsidRPr="00D95274" w:rsidRDefault="00D95274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w:r w:rsidRPr="00D95274">
        <w:rPr>
          <w:rFonts w:eastAsia="Batang" w:hint="eastAsia"/>
          <w:lang w:eastAsia="ko-KR"/>
        </w:rPr>
        <w:t>RAN4 to confirm the above two working assumptions</w:t>
      </w:r>
    </w:p>
    <w:p w14:paraId="3CEF6C7E" w14:textId="77777777" w:rsidR="00D95274" w:rsidRPr="00D95274" w:rsidRDefault="00000000" w:rsidP="00D95274">
      <w:pPr>
        <w:numPr>
          <w:ilvl w:val="2"/>
          <w:numId w:val="12"/>
        </w:num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eastAsia="Batang"/>
          <w:lang w:eastAsia="ko-KR"/>
        </w:rPr>
      </w:pPr>
      <m:oMath>
        <m:sSubSup>
          <m:sSubSupPr>
            <m:ctrlPr>
              <w:rPr>
                <w:rFonts w:ascii="Cambria Math" w:eastAsia="Batang" w:hAnsi="Cambria Math"/>
                <w:bCs/>
                <w:i/>
                <w:lang w:eastAsia="ko-KR"/>
              </w:rPr>
            </m:ctrlPr>
          </m:sSubSupPr>
          <m:e>
            <m:r>
              <w:rPr>
                <w:rFonts w:ascii="Cambria Math" w:eastAsia="Batang" w:hAnsi="Cambria Math"/>
                <w:lang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lang w:eastAsia="ko-KR"/>
              </w:rPr>
              <m:t>subframe</m:t>
            </m:r>
            <m:r>
              <w:rPr>
                <w:rFonts w:ascii="Cambria Math" w:eastAsia="Batang" w:hAnsi="Cambria Math"/>
                <w:lang w:eastAsia="ko-KR"/>
              </w:rPr>
              <m:t>,μ</m:t>
            </m:r>
          </m:sup>
        </m:sSubSup>
      </m:oMath>
      <w:r w:rsidR="00D95274" w:rsidRPr="00D95274">
        <w:rPr>
          <w:rFonts w:eastAsia="Batang" w:hint="eastAsia"/>
          <w:bCs/>
          <w:lang w:eastAsia="ko-KR"/>
        </w:rPr>
        <w:t xml:space="preserve"> is based on </w:t>
      </w:r>
      <w:r w:rsidR="00D95274" w:rsidRPr="00D95274">
        <w:rPr>
          <w:rFonts w:eastAsia="Batang"/>
          <w:lang w:eastAsia="ko-KR"/>
        </w:rPr>
        <w:t>the SCS of the active UL BWP where the UE transmits ACK corresponding to the MAC-CE for on-demand SSB</w:t>
      </w:r>
      <w:r w:rsidR="00D95274" w:rsidRPr="00D95274">
        <w:rPr>
          <w:rFonts w:eastAsia="Batang" w:hint="eastAsia"/>
          <w:lang w:eastAsia="ko-KR"/>
        </w:rPr>
        <w:t xml:space="preserve"> transmission indication</w:t>
      </w:r>
    </w:p>
    <w:p w14:paraId="5365D0BE" w14:textId="77777777" w:rsidR="00D95274" w:rsidRDefault="00D95274" w:rsidP="00A95E7A">
      <w:pPr>
        <w:rPr>
          <w:rFonts w:ascii="Arial" w:eastAsia="Malgun Gothic" w:hAnsi="Arial" w:cs="Arial"/>
          <w:sz w:val="22"/>
          <w:szCs w:val="22"/>
          <w:lang w:eastAsia="ko-KR"/>
        </w:rPr>
      </w:pPr>
    </w:p>
    <w:p w14:paraId="783ABFE7" w14:textId="76ACA23B" w:rsidR="00E2144A" w:rsidRDefault="00E2144A" w:rsidP="00A95E7A">
      <w:pPr>
        <w:rPr>
          <w:rFonts w:ascii="Arial" w:eastAsia="Malgun Gothic" w:hAnsi="Arial" w:cs="Arial"/>
          <w:iCs/>
          <w:sz w:val="22"/>
          <w:szCs w:val="22"/>
          <w:lang w:val="en-US" w:eastAsia="ko-KR"/>
        </w:rPr>
      </w:pP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RAN1 respectfully 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asks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RAN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4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 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if the two working assumptions can be confirmed to agreement</w:t>
      </w:r>
      <w:r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.</w:t>
      </w:r>
    </w:p>
    <w:p w14:paraId="179C1769" w14:textId="77777777" w:rsidR="00E2144A" w:rsidRPr="00E2144A" w:rsidRDefault="00E2144A" w:rsidP="004321D3">
      <w:pPr>
        <w:rPr>
          <w:rFonts w:ascii="Arial" w:eastAsia="Malgun Gothic" w:hAnsi="Arial" w:cs="Arial"/>
          <w:color w:val="000000"/>
          <w:sz w:val="22"/>
          <w:szCs w:val="22"/>
          <w:lang w:eastAsia="ko-KR"/>
        </w:rPr>
      </w:pPr>
    </w:p>
    <w:p w14:paraId="4256F84E" w14:textId="6E788B91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D809913" w14:textId="0848D4CC" w:rsidR="00B97703" w:rsidRPr="00D95274" w:rsidRDefault="00B97703">
      <w:pPr>
        <w:spacing w:after="120"/>
        <w:ind w:left="1985" w:hanging="1985"/>
        <w:rPr>
          <w:rFonts w:ascii="Arial" w:eastAsia="Malgun Gothic" w:hAnsi="Arial" w:cs="Arial"/>
          <w:b/>
          <w:sz w:val="22"/>
          <w:szCs w:val="22"/>
          <w:lang w:eastAsia="ko-KR"/>
        </w:rPr>
      </w:pPr>
      <w:r w:rsidRPr="00F2599A">
        <w:rPr>
          <w:rFonts w:ascii="Arial" w:hAnsi="Arial" w:cs="Arial"/>
          <w:b/>
          <w:sz w:val="22"/>
          <w:szCs w:val="22"/>
        </w:rPr>
        <w:t>To</w:t>
      </w:r>
      <w:r w:rsidR="000F6242" w:rsidRPr="00F2599A">
        <w:rPr>
          <w:rFonts w:ascii="Arial" w:hAnsi="Arial" w:cs="Arial"/>
          <w:b/>
          <w:sz w:val="22"/>
          <w:szCs w:val="22"/>
        </w:rPr>
        <w:t xml:space="preserve"> </w:t>
      </w:r>
      <w:r w:rsidR="00512CB4" w:rsidRPr="00F2599A">
        <w:rPr>
          <w:rFonts w:ascii="Arial" w:hAnsi="Arial" w:cs="Arial"/>
          <w:b/>
          <w:sz w:val="22"/>
          <w:szCs w:val="22"/>
        </w:rPr>
        <w:t>TSG RAN</w:t>
      </w:r>
      <w:r w:rsidR="00D95274">
        <w:rPr>
          <w:rFonts w:ascii="Arial" w:eastAsia="Malgun Gothic" w:hAnsi="Arial" w:cs="Arial" w:hint="eastAsia"/>
          <w:b/>
          <w:sz w:val="22"/>
          <w:szCs w:val="22"/>
          <w:lang w:eastAsia="ko-KR"/>
        </w:rPr>
        <w:t>4</w:t>
      </w:r>
    </w:p>
    <w:p w14:paraId="697D29B1" w14:textId="1BC8A876" w:rsidR="00B97703" w:rsidRPr="00030F4A" w:rsidRDefault="00B97703" w:rsidP="00512CB4">
      <w:pPr>
        <w:spacing w:after="120"/>
        <w:ind w:left="993" w:hanging="993"/>
        <w:rPr>
          <w:rFonts w:ascii="Arial" w:hAnsi="Arial" w:cs="Arial"/>
          <w:i/>
          <w:iCs/>
          <w:color w:val="0070C0"/>
          <w:sz w:val="22"/>
          <w:szCs w:val="22"/>
        </w:rPr>
      </w:pPr>
      <w:r w:rsidRPr="00030F4A">
        <w:rPr>
          <w:rFonts w:ascii="Arial" w:hAnsi="Arial" w:cs="Arial"/>
          <w:b/>
          <w:sz w:val="22"/>
          <w:szCs w:val="22"/>
        </w:rPr>
        <w:lastRenderedPageBreak/>
        <w:t xml:space="preserve">ACTION: </w:t>
      </w:r>
      <w:r w:rsidRPr="00030F4A">
        <w:rPr>
          <w:rFonts w:ascii="Arial" w:hAnsi="Arial" w:cs="Arial"/>
          <w:b/>
          <w:color w:val="0070C0"/>
          <w:sz w:val="22"/>
          <w:szCs w:val="22"/>
        </w:rPr>
        <w:tab/>
      </w:r>
      <w:r w:rsidR="00A1056B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 xml:space="preserve">RAN1 </w:t>
      </w:r>
      <w:r w:rsidR="00D95274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respectfully asks RAN4 if the two working assumptions can be confirmed to agreement</w:t>
      </w:r>
      <w:r w:rsidR="00A1056B">
        <w:rPr>
          <w:rFonts w:ascii="Arial" w:eastAsia="Malgun Gothic" w:hAnsi="Arial" w:cs="Arial" w:hint="eastAsia"/>
          <w:iCs/>
          <w:sz w:val="22"/>
          <w:szCs w:val="22"/>
          <w:lang w:val="en-US" w:eastAsia="ko-KR"/>
        </w:rPr>
        <w:t>.</w:t>
      </w:r>
    </w:p>
    <w:p w14:paraId="279F48E6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3E2933">
        <w:rPr>
          <w:rFonts w:cs="Arial"/>
          <w:bCs/>
          <w:szCs w:val="36"/>
        </w:rPr>
        <w:t>RAN</w:t>
      </w:r>
      <w:r w:rsidR="000F6242" w:rsidRPr="000F6242">
        <w:rPr>
          <w:rFonts w:cs="Arial"/>
          <w:bCs/>
          <w:szCs w:val="36"/>
        </w:rPr>
        <w:t xml:space="preserve"> WG</w:t>
      </w:r>
      <w:r w:rsidR="003E2933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5BA67D" w14:textId="77777777" w:rsidR="00D9527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21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19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h</w:t>
      </w:r>
      <w:r>
        <w:rPr>
          <w:rFonts w:ascii="Arial" w:hAnsi="Arial" w:cs="Arial"/>
          <w:bCs/>
          <w:color w:val="000000"/>
          <w:lang w:val="en-US"/>
        </w:rPr>
        <w:t xml:space="preserve"> – 23</w:t>
      </w:r>
      <w:r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>
        <w:rPr>
          <w:rFonts w:ascii="Arial" w:hAnsi="Arial" w:cs="Arial"/>
          <w:bCs/>
          <w:color w:val="000000"/>
          <w:lang w:val="en-US"/>
        </w:rPr>
        <w:t xml:space="preserve"> May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Malta, MT</w:t>
      </w:r>
    </w:p>
    <w:p w14:paraId="620ECC3F" w14:textId="77777777" w:rsidR="00D95274" w:rsidRPr="00881104" w:rsidRDefault="00D95274" w:rsidP="00D95274">
      <w:pPr>
        <w:tabs>
          <w:tab w:val="left" w:pos="4536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A301C9">
        <w:rPr>
          <w:rFonts w:ascii="Arial" w:hAnsi="Arial" w:cs="Arial"/>
          <w:bCs/>
          <w:lang w:val="en-US"/>
        </w:rPr>
        <w:t>TSG-RAN</w:t>
      </w:r>
      <w:r w:rsidRPr="00A301C9">
        <w:rPr>
          <w:rFonts w:ascii="Arial" w:hAnsi="Arial" w:cs="Arial"/>
          <w:bCs/>
          <w:lang w:val="en-US" w:eastAsia="zh-CN"/>
        </w:rPr>
        <w:t xml:space="preserve"> WG1</w:t>
      </w:r>
      <w:r w:rsidRPr="00A301C9">
        <w:rPr>
          <w:rFonts w:ascii="Arial" w:hAnsi="Arial" w:cs="Arial"/>
          <w:bCs/>
          <w:lang w:val="en-US"/>
        </w:rPr>
        <w:t xml:space="preserve"> Meeting </w:t>
      </w:r>
      <w:r w:rsidRPr="00A301C9">
        <w:rPr>
          <w:rFonts w:ascii="Arial" w:hAnsi="Arial" w:cs="Arial"/>
          <w:bCs/>
          <w:color w:val="000000"/>
          <w:lang w:val="en-US"/>
        </w:rPr>
        <w:t>#1</w:t>
      </w:r>
      <w:r>
        <w:rPr>
          <w:rFonts w:ascii="Arial" w:hAnsi="Arial" w:cs="Arial"/>
          <w:bCs/>
          <w:color w:val="000000"/>
          <w:lang w:val="en-US"/>
        </w:rPr>
        <w:t>22</w:t>
      </w:r>
      <w:r w:rsidRPr="00A301C9"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>25</w:t>
      </w:r>
      <w:r w:rsidRPr="003E4343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– 29</w:t>
      </w:r>
      <w:r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>
        <w:rPr>
          <w:rFonts w:ascii="Arial" w:hAnsi="Arial" w:cs="Arial"/>
          <w:bCs/>
          <w:color w:val="000000"/>
          <w:lang w:val="en-US"/>
        </w:rPr>
        <w:t xml:space="preserve"> August 2025</w:t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</w:r>
      <w:r>
        <w:rPr>
          <w:rFonts w:ascii="Arial" w:hAnsi="Arial" w:cs="Arial"/>
          <w:bCs/>
          <w:color w:val="000000"/>
          <w:lang w:val="en-US"/>
        </w:rPr>
        <w:tab/>
        <w:t>Bengaluru, IN</w:t>
      </w:r>
    </w:p>
    <w:p w14:paraId="661DEC72" w14:textId="77777777" w:rsidR="00237597" w:rsidRPr="00D95274" w:rsidRDefault="00237597" w:rsidP="00AE43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 w:eastAsia="zh-CN"/>
        </w:rPr>
      </w:pPr>
    </w:p>
    <w:sectPr w:rsidR="00237597" w:rsidRPr="00D9527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804AD" w14:textId="77777777" w:rsidR="001C3D3D" w:rsidRDefault="001C3D3D">
      <w:pPr>
        <w:spacing w:after="0"/>
      </w:pPr>
      <w:r>
        <w:separator/>
      </w:r>
    </w:p>
  </w:endnote>
  <w:endnote w:type="continuationSeparator" w:id="0">
    <w:p w14:paraId="41780FD3" w14:textId="77777777" w:rsidR="001C3D3D" w:rsidRDefault="001C3D3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31F74" w14:textId="77777777" w:rsidR="001C3D3D" w:rsidRDefault="001C3D3D">
      <w:pPr>
        <w:spacing w:after="0"/>
      </w:pPr>
      <w:r>
        <w:separator/>
      </w:r>
    </w:p>
  </w:footnote>
  <w:footnote w:type="continuationSeparator" w:id="0">
    <w:p w14:paraId="653CCE25" w14:textId="77777777" w:rsidR="001C3D3D" w:rsidRDefault="001C3D3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A3D12BA"/>
    <w:multiLevelType w:val="hybridMultilevel"/>
    <w:tmpl w:val="36A482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167EC8"/>
    <w:multiLevelType w:val="hybridMultilevel"/>
    <w:tmpl w:val="D9AC130A"/>
    <w:lvl w:ilvl="0" w:tplc="CF50B4B4">
      <w:numFmt w:val="bullet"/>
      <w:lvlText w:val="•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F81614"/>
    <w:multiLevelType w:val="hybridMultilevel"/>
    <w:tmpl w:val="7B4E06D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60E3245"/>
    <w:multiLevelType w:val="multilevel"/>
    <w:tmpl w:val="560E3245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598F13E1"/>
    <w:multiLevelType w:val="hybridMultilevel"/>
    <w:tmpl w:val="95149F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239535C"/>
    <w:multiLevelType w:val="hybridMultilevel"/>
    <w:tmpl w:val="84E489E0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9A3736"/>
    <w:multiLevelType w:val="hybridMultilevel"/>
    <w:tmpl w:val="94A860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7143594">
    <w:abstractNumId w:val="9"/>
  </w:num>
  <w:num w:numId="2" w16cid:durableId="1105224729">
    <w:abstractNumId w:val="6"/>
  </w:num>
  <w:num w:numId="3" w16cid:durableId="1259941946">
    <w:abstractNumId w:val="3"/>
  </w:num>
  <w:num w:numId="4" w16cid:durableId="637415806">
    <w:abstractNumId w:val="0"/>
  </w:num>
  <w:num w:numId="5" w16cid:durableId="642662409">
    <w:abstractNumId w:val="10"/>
  </w:num>
  <w:num w:numId="6" w16cid:durableId="1799451283">
    <w:abstractNumId w:val="1"/>
  </w:num>
  <w:num w:numId="7" w16cid:durableId="371006439">
    <w:abstractNumId w:val="11"/>
  </w:num>
  <w:num w:numId="8" w16cid:durableId="1092318456">
    <w:abstractNumId w:val="8"/>
  </w:num>
  <w:num w:numId="9" w16cid:durableId="326055506">
    <w:abstractNumId w:val="2"/>
  </w:num>
  <w:num w:numId="10" w16cid:durableId="224267058">
    <w:abstractNumId w:val="5"/>
  </w:num>
  <w:num w:numId="11" w16cid:durableId="1464734184">
    <w:abstractNumId w:val="7"/>
  </w:num>
  <w:num w:numId="12" w16cid:durableId="205437992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6FFD"/>
    <w:rsid w:val="00014281"/>
    <w:rsid w:val="00017F23"/>
    <w:rsid w:val="0003042B"/>
    <w:rsid w:val="00030F4A"/>
    <w:rsid w:val="000518D1"/>
    <w:rsid w:val="000B57E3"/>
    <w:rsid w:val="000C580B"/>
    <w:rsid w:val="000F6242"/>
    <w:rsid w:val="00125D73"/>
    <w:rsid w:val="00183E24"/>
    <w:rsid w:val="001B452E"/>
    <w:rsid w:val="001B708A"/>
    <w:rsid w:val="001C3D3D"/>
    <w:rsid w:val="001F4936"/>
    <w:rsid w:val="001F5BE6"/>
    <w:rsid w:val="00203C1B"/>
    <w:rsid w:val="00237597"/>
    <w:rsid w:val="002458BD"/>
    <w:rsid w:val="00273B88"/>
    <w:rsid w:val="002A7BF6"/>
    <w:rsid w:val="002B0042"/>
    <w:rsid w:val="002B12BD"/>
    <w:rsid w:val="002B2850"/>
    <w:rsid w:val="002D444E"/>
    <w:rsid w:val="002F1940"/>
    <w:rsid w:val="00317DDF"/>
    <w:rsid w:val="003268D5"/>
    <w:rsid w:val="00326A52"/>
    <w:rsid w:val="00363953"/>
    <w:rsid w:val="00371D4E"/>
    <w:rsid w:val="00383545"/>
    <w:rsid w:val="003E2933"/>
    <w:rsid w:val="003E77D7"/>
    <w:rsid w:val="00427395"/>
    <w:rsid w:val="004321D3"/>
    <w:rsid w:val="00433500"/>
    <w:rsid w:val="00433F71"/>
    <w:rsid w:val="00435DFA"/>
    <w:rsid w:val="00440D43"/>
    <w:rsid w:val="00442FDA"/>
    <w:rsid w:val="004502F8"/>
    <w:rsid w:val="004943F1"/>
    <w:rsid w:val="00494899"/>
    <w:rsid w:val="004D7AC2"/>
    <w:rsid w:val="004E3939"/>
    <w:rsid w:val="004E5E22"/>
    <w:rsid w:val="004F50E0"/>
    <w:rsid w:val="004F796B"/>
    <w:rsid w:val="00512CB4"/>
    <w:rsid w:val="005430A3"/>
    <w:rsid w:val="005444D2"/>
    <w:rsid w:val="00591A99"/>
    <w:rsid w:val="005E4D3A"/>
    <w:rsid w:val="005F149B"/>
    <w:rsid w:val="005F29E3"/>
    <w:rsid w:val="00610F6C"/>
    <w:rsid w:val="0064746A"/>
    <w:rsid w:val="006769AC"/>
    <w:rsid w:val="006951A1"/>
    <w:rsid w:val="006A797A"/>
    <w:rsid w:val="006B4945"/>
    <w:rsid w:val="006E14AC"/>
    <w:rsid w:val="007160E3"/>
    <w:rsid w:val="0072064C"/>
    <w:rsid w:val="00772843"/>
    <w:rsid w:val="007B0F26"/>
    <w:rsid w:val="007D40EB"/>
    <w:rsid w:val="007F1AF8"/>
    <w:rsid w:val="007F4F92"/>
    <w:rsid w:val="00872C1C"/>
    <w:rsid w:val="008860B1"/>
    <w:rsid w:val="008A0DCD"/>
    <w:rsid w:val="008A3890"/>
    <w:rsid w:val="008C192F"/>
    <w:rsid w:val="008D772F"/>
    <w:rsid w:val="008E0C14"/>
    <w:rsid w:val="00903E89"/>
    <w:rsid w:val="009401A9"/>
    <w:rsid w:val="009748F8"/>
    <w:rsid w:val="00975F61"/>
    <w:rsid w:val="00984B2D"/>
    <w:rsid w:val="0099764C"/>
    <w:rsid w:val="00A00F52"/>
    <w:rsid w:val="00A026B8"/>
    <w:rsid w:val="00A05539"/>
    <w:rsid w:val="00A1056B"/>
    <w:rsid w:val="00A47610"/>
    <w:rsid w:val="00A543CD"/>
    <w:rsid w:val="00A657E6"/>
    <w:rsid w:val="00A747A7"/>
    <w:rsid w:val="00A8651E"/>
    <w:rsid w:val="00A95E7A"/>
    <w:rsid w:val="00AE438E"/>
    <w:rsid w:val="00AE6CFE"/>
    <w:rsid w:val="00B43799"/>
    <w:rsid w:val="00B577CA"/>
    <w:rsid w:val="00B82E81"/>
    <w:rsid w:val="00B96588"/>
    <w:rsid w:val="00B97703"/>
    <w:rsid w:val="00BA47C8"/>
    <w:rsid w:val="00BD5695"/>
    <w:rsid w:val="00C17976"/>
    <w:rsid w:val="00C325FB"/>
    <w:rsid w:val="00C5373B"/>
    <w:rsid w:val="00C91957"/>
    <w:rsid w:val="00CB1063"/>
    <w:rsid w:val="00CC6FFF"/>
    <w:rsid w:val="00CF107B"/>
    <w:rsid w:val="00CF6087"/>
    <w:rsid w:val="00D1346A"/>
    <w:rsid w:val="00D1426C"/>
    <w:rsid w:val="00D14F3F"/>
    <w:rsid w:val="00D242B5"/>
    <w:rsid w:val="00D76E4A"/>
    <w:rsid w:val="00D83F69"/>
    <w:rsid w:val="00D95274"/>
    <w:rsid w:val="00DA3E4B"/>
    <w:rsid w:val="00E03118"/>
    <w:rsid w:val="00E2144A"/>
    <w:rsid w:val="00E22556"/>
    <w:rsid w:val="00E26273"/>
    <w:rsid w:val="00E330BE"/>
    <w:rsid w:val="00E35F15"/>
    <w:rsid w:val="00E3681E"/>
    <w:rsid w:val="00E54972"/>
    <w:rsid w:val="00E91822"/>
    <w:rsid w:val="00E9649B"/>
    <w:rsid w:val="00EB4F6F"/>
    <w:rsid w:val="00EE7290"/>
    <w:rsid w:val="00F118E4"/>
    <w:rsid w:val="00F21BE7"/>
    <w:rsid w:val="00F2599A"/>
    <w:rsid w:val="00FE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60CA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311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next w:val="Normal"/>
    <w:qFormat/>
    <w:rsid w:val="00E0311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,Head2A,2,UNDERRUBRIK 1-2,DO NOT USE_h2,h21,Heading 2 Char,H2 Char,h2 Char,Header 2,Header2,22,heading2,2nd level,H21,H22,H23,H24,H25,R2,E2,†berschrift 2,õberschrift 2"/>
    <w:basedOn w:val="Heading1"/>
    <w:next w:val="Normal"/>
    <w:qFormat/>
    <w:rsid w:val="00E0311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Heading2"/>
    <w:next w:val="Normal"/>
    <w:qFormat/>
    <w:rsid w:val="00E0311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Heading3"/>
    <w:next w:val="Normal"/>
    <w:qFormat/>
    <w:rsid w:val="00E0311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E0311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3118"/>
    <w:pPr>
      <w:outlineLvl w:val="5"/>
    </w:pPr>
  </w:style>
  <w:style w:type="paragraph" w:styleId="Heading7">
    <w:name w:val="heading 7"/>
    <w:basedOn w:val="H6"/>
    <w:next w:val="Normal"/>
    <w:qFormat/>
    <w:rsid w:val="00E03118"/>
    <w:pPr>
      <w:outlineLvl w:val="6"/>
    </w:pPr>
  </w:style>
  <w:style w:type="paragraph" w:styleId="Heading8">
    <w:name w:val="heading 8"/>
    <w:basedOn w:val="Heading1"/>
    <w:next w:val="Normal"/>
    <w:qFormat/>
    <w:rsid w:val="00E0311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3118"/>
    <w:pPr>
      <w:outlineLvl w:val="8"/>
    </w:pPr>
  </w:style>
  <w:style w:type="character" w:default="1" w:styleId="DefaultParagraphFont">
    <w:name w:val="Default Paragraph Font"/>
    <w:semiHidden/>
    <w:rsid w:val="00E0311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03118"/>
  </w:style>
  <w:style w:type="paragraph" w:styleId="Header">
    <w:name w:val="header"/>
    <w:link w:val="HeaderChar"/>
    <w:rsid w:val="00E0311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E0311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311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03118"/>
    <w:pPr>
      <w:spacing w:before="180"/>
      <w:ind w:left="2693" w:hanging="2693"/>
    </w:pPr>
    <w:rPr>
      <w:b/>
    </w:rPr>
  </w:style>
  <w:style w:type="paragraph" w:styleId="TOC1">
    <w:name w:val="toc 1"/>
    <w:semiHidden/>
    <w:rsid w:val="00E0311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E0311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E03118"/>
    <w:pPr>
      <w:ind w:left="1701" w:hanging="1701"/>
    </w:pPr>
  </w:style>
  <w:style w:type="paragraph" w:styleId="TOC4">
    <w:name w:val="toc 4"/>
    <w:basedOn w:val="TOC3"/>
    <w:semiHidden/>
    <w:rsid w:val="00E03118"/>
    <w:pPr>
      <w:ind w:left="1418" w:hanging="1418"/>
    </w:pPr>
  </w:style>
  <w:style w:type="paragraph" w:styleId="TOC3">
    <w:name w:val="toc 3"/>
    <w:basedOn w:val="TOC2"/>
    <w:semiHidden/>
    <w:rsid w:val="00E03118"/>
    <w:pPr>
      <w:ind w:left="1134" w:hanging="1134"/>
    </w:pPr>
  </w:style>
  <w:style w:type="paragraph" w:styleId="TOC2">
    <w:name w:val="toc 2"/>
    <w:basedOn w:val="TOC1"/>
    <w:semiHidden/>
    <w:rsid w:val="00E0311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3118"/>
    <w:pPr>
      <w:ind w:left="284"/>
    </w:pPr>
  </w:style>
  <w:style w:type="paragraph" w:styleId="Index1">
    <w:name w:val="index 1"/>
    <w:basedOn w:val="Normal"/>
    <w:semiHidden/>
    <w:rsid w:val="00E03118"/>
    <w:pPr>
      <w:keepLines/>
      <w:spacing w:after="0"/>
    </w:pPr>
  </w:style>
  <w:style w:type="paragraph" w:customStyle="1" w:styleId="ZH">
    <w:name w:val="ZH"/>
    <w:rsid w:val="00E0311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E03118"/>
    <w:pPr>
      <w:outlineLvl w:val="9"/>
    </w:pPr>
  </w:style>
  <w:style w:type="paragraph" w:styleId="ListNumber2">
    <w:name w:val="List Number 2"/>
    <w:basedOn w:val="ListNumber"/>
    <w:semiHidden/>
    <w:rsid w:val="00E03118"/>
    <w:pPr>
      <w:ind w:left="851"/>
    </w:pPr>
  </w:style>
  <w:style w:type="character" w:styleId="FootnoteReference">
    <w:name w:val="footnote reference"/>
    <w:basedOn w:val="DefaultParagraphFont"/>
    <w:semiHidden/>
    <w:rsid w:val="00E0311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311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link w:val="TAHCar"/>
    <w:rsid w:val="00E03118"/>
    <w:rPr>
      <w:b/>
    </w:rPr>
  </w:style>
  <w:style w:type="paragraph" w:customStyle="1" w:styleId="TAC">
    <w:name w:val="TAC"/>
    <w:basedOn w:val="TAL"/>
    <w:rsid w:val="00E03118"/>
    <w:pPr>
      <w:jc w:val="center"/>
    </w:pPr>
  </w:style>
  <w:style w:type="paragraph" w:customStyle="1" w:styleId="TF">
    <w:name w:val="TF"/>
    <w:basedOn w:val="TH"/>
    <w:rsid w:val="00E03118"/>
    <w:pPr>
      <w:keepNext w:val="0"/>
      <w:spacing w:before="0" w:after="240"/>
    </w:pPr>
  </w:style>
  <w:style w:type="paragraph" w:customStyle="1" w:styleId="NO">
    <w:name w:val="NO"/>
    <w:basedOn w:val="Normal"/>
    <w:rsid w:val="00E03118"/>
    <w:pPr>
      <w:keepLines/>
      <w:ind w:left="1135" w:hanging="851"/>
    </w:pPr>
  </w:style>
  <w:style w:type="paragraph" w:styleId="TOC9">
    <w:name w:val="toc 9"/>
    <w:basedOn w:val="TOC8"/>
    <w:semiHidden/>
    <w:rsid w:val="00E03118"/>
    <w:pPr>
      <w:ind w:left="1418" w:hanging="1418"/>
    </w:pPr>
  </w:style>
  <w:style w:type="paragraph" w:customStyle="1" w:styleId="EX">
    <w:name w:val="EX"/>
    <w:basedOn w:val="Normal"/>
    <w:rsid w:val="00E03118"/>
    <w:pPr>
      <w:keepLines/>
      <w:ind w:left="1702" w:hanging="1418"/>
    </w:pPr>
  </w:style>
  <w:style w:type="paragraph" w:customStyle="1" w:styleId="FP">
    <w:name w:val="FP"/>
    <w:basedOn w:val="Normal"/>
    <w:rsid w:val="00E03118"/>
    <w:pPr>
      <w:spacing w:after="0"/>
    </w:pPr>
  </w:style>
  <w:style w:type="paragraph" w:customStyle="1" w:styleId="LD">
    <w:name w:val="LD"/>
    <w:rsid w:val="00E0311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03118"/>
    <w:pPr>
      <w:spacing w:after="0"/>
    </w:pPr>
  </w:style>
  <w:style w:type="paragraph" w:customStyle="1" w:styleId="EW">
    <w:name w:val="EW"/>
    <w:basedOn w:val="EX"/>
    <w:rsid w:val="00E03118"/>
    <w:pPr>
      <w:spacing w:after="0"/>
    </w:pPr>
  </w:style>
  <w:style w:type="paragraph" w:styleId="TOC6">
    <w:name w:val="toc 6"/>
    <w:basedOn w:val="TOC5"/>
    <w:next w:val="Normal"/>
    <w:semiHidden/>
    <w:rsid w:val="00E03118"/>
    <w:pPr>
      <w:ind w:left="1985" w:hanging="1985"/>
    </w:pPr>
  </w:style>
  <w:style w:type="paragraph" w:styleId="TOC7">
    <w:name w:val="toc 7"/>
    <w:basedOn w:val="TOC6"/>
    <w:next w:val="Normal"/>
    <w:semiHidden/>
    <w:rsid w:val="00E03118"/>
    <w:pPr>
      <w:ind w:left="2268" w:hanging="2268"/>
    </w:pPr>
  </w:style>
  <w:style w:type="paragraph" w:styleId="ListBullet2">
    <w:name w:val="List Bullet 2"/>
    <w:basedOn w:val="ListBullet"/>
    <w:semiHidden/>
    <w:rsid w:val="00E03118"/>
    <w:pPr>
      <w:ind w:left="851"/>
    </w:pPr>
  </w:style>
  <w:style w:type="paragraph" w:styleId="ListBullet3">
    <w:name w:val="List Bullet 3"/>
    <w:basedOn w:val="ListBullet2"/>
    <w:semiHidden/>
    <w:rsid w:val="00E03118"/>
    <w:pPr>
      <w:ind w:left="1135"/>
    </w:pPr>
  </w:style>
  <w:style w:type="paragraph" w:styleId="ListNumber">
    <w:name w:val="List Number"/>
    <w:basedOn w:val="List"/>
    <w:semiHidden/>
    <w:rsid w:val="00E03118"/>
  </w:style>
  <w:style w:type="paragraph" w:customStyle="1" w:styleId="EQ">
    <w:name w:val="EQ"/>
    <w:basedOn w:val="Normal"/>
    <w:next w:val="Normal"/>
    <w:rsid w:val="00E0311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311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311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311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03118"/>
    <w:pPr>
      <w:jc w:val="right"/>
    </w:pPr>
  </w:style>
  <w:style w:type="paragraph" w:customStyle="1" w:styleId="H6">
    <w:name w:val="H6"/>
    <w:basedOn w:val="Heading5"/>
    <w:next w:val="Normal"/>
    <w:rsid w:val="00E0311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3118"/>
    <w:pPr>
      <w:ind w:left="851" w:hanging="851"/>
    </w:pPr>
  </w:style>
  <w:style w:type="paragraph" w:customStyle="1" w:styleId="TAL">
    <w:name w:val="TAL"/>
    <w:basedOn w:val="Normal"/>
    <w:link w:val="TALChar"/>
    <w:rsid w:val="00E0311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311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0311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0311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0311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03118"/>
    <w:pPr>
      <w:framePr w:wrap="notBeside" w:y="16161"/>
    </w:pPr>
  </w:style>
  <w:style w:type="character" w:customStyle="1" w:styleId="ZGSM">
    <w:name w:val="ZGSM"/>
    <w:rsid w:val="00E03118"/>
  </w:style>
  <w:style w:type="paragraph" w:styleId="List2">
    <w:name w:val="List 2"/>
    <w:basedOn w:val="List"/>
    <w:semiHidden/>
    <w:rsid w:val="00E03118"/>
    <w:pPr>
      <w:ind w:left="851"/>
    </w:pPr>
  </w:style>
  <w:style w:type="paragraph" w:customStyle="1" w:styleId="ZG">
    <w:name w:val="ZG"/>
    <w:rsid w:val="00E0311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E03118"/>
    <w:pPr>
      <w:ind w:left="1135"/>
    </w:pPr>
  </w:style>
  <w:style w:type="paragraph" w:styleId="List4">
    <w:name w:val="List 4"/>
    <w:basedOn w:val="List3"/>
    <w:semiHidden/>
    <w:rsid w:val="00E03118"/>
    <w:pPr>
      <w:ind w:left="1418"/>
    </w:pPr>
  </w:style>
  <w:style w:type="paragraph" w:styleId="List5">
    <w:name w:val="List 5"/>
    <w:basedOn w:val="List4"/>
    <w:semiHidden/>
    <w:rsid w:val="00E03118"/>
    <w:pPr>
      <w:ind w:left="1702"/>
    </w:pPr>
  </w:style>
  <w:style w:type="paragraph" w:customStyle="1" w:styleId="EditorsNote">
    <w:name w:val="Editor's Note"/>
    <w:basedOn w:val="NO"/>
    <w:rsid w:val="00E03118"/>
    <w:rPr>
      <w:color w:val="FF0000"/>
    </w:rPr>
  </w:style>
  <w:style w:type="paragraph" w:styleId="List">
    <w:name w:val="List"/>
    <w:basedOn w:val="Normal"/>
    <w:semiHidden/>
    <w:rsid w:val="00E03118"/>
    <w:pPr>
      <w:ind w:left="568" w:hanging="284"/>
    </w:pPr>
  </w:style>
  <w:style w:type="paragraph" w:styleId="ListBullet">
    <w:name w:val="List Bullet"/>
    <w:basedOn w:val="List"/>
    <w:semiHidden/>
    <w:rsid w:val="00E03118"/>
  </w:style>
  <w:style w:type="paragraph" w:styleId="ListBullet4">
    <w:name w:val="List Bullet 4"/>
    <w:basedOn w:val="ListBullet3"/>
    <w:semiHidden/>
    <w:rsid w:val="00E03118"/>
    <w:pPr>
      <w:ind w:left="1418"/>
    </w:pPr>
  </w:style>
  <w:style w:type="paragraph" w:styleId="ListBullet5">
    <w:name w:val="List Bullet 5"/>
    <w:basedOn w:val="ListBullet4"/>
    <w:semiHidden/>
    <w:rsid w:val="00E03118"/>
    <w:pPr>
      <w:ind w:left="1702"/>
    </w:pPr>
  </w:style>
  <w:style w:type="paragraph" w:customStyle="1" w:styleId="B2">
    <w:name w:val="B2"/>
    <w:basedOn w:val="List2"/>
    <w:rsid w:val="00E03118"/>
  </w:style>
  <w:style w:type="paragraph" w:customStyle="1" w:styleId="B3">
    <w:name w:val="B3"/>
    <w:basedOn w:val="List3"/>
    <w:rsid w:val="00E03118"/>
  </w:style>
  <w:style w:type="paragraph" w:customStyle="1" w:styleId="B4">
    <w:name w:val="B4"/>
    <w:basedOn w:val="List4"/>
    <w:rsid w:val="00E03118"/>
  </w:style>
  <w:style w:type="paragraph" w:customStyle="1" w:styleId="B5">
    <w:name w:val="B5"/>
    <w:basedOn w:val="List5"/>
    <w:rsid w:val="00E03118"/>
  </w:style>
  <w:style w:type="paragraph" w:customStyle="1" w:styleId="ZTD">
    <w:name w:val="ZTD"/>
    <w:basedOn w:val="ZB"/>
    <w:rsid w:val="00E03118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518D1"/>
    <w:pPr>
      <w:ind w:left="720"/>
      <w:contextualSpacing/>
    </w:pPr>
  </w:style>
  <w:style w:type="table" w:styleId="TableGrid">
    <w:name w:val="Table Grid"/>
    <w:aliases w:val="TableGrid"/>
    <w:basedOn w:val="TableNormal"/>
    <w:qFormat/>
    <w:rsid w:val="00D76E4A"/>
    <w:pPr>
      <w:widowControl w:val="0"/>
      <w:autoSpaceDE w:val="0"/>
      <w:autoSpaceDN w:val="0"/>
      <w:adjustRightInd w:val="0"/>
      <w:spacing w:after="120" w:line="259" w:lineRule="auto"/>
    </w:pPr>
    <w:rPr>
      <w:rFonts w:eastAsiaTheme="minorEastAsia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02F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502F8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02F8"/>
    <w:rPr>
      <w:rFonts w:ascii="Arial" w:hAnsi="Arial"/>
      <w:b/>
      <w:bCs/>
    </w:rPr>
  </w:style>
  <w:style w:type="character" w:customStyle="1" w:styleId="TALChar">
    <w:name w:val="TAL Char"/>
    <w:link w:val="TAL"/>
    <w:qFormat/>
    <w:locked/>
    <w:rsid w:val="001B452E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1B452E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2287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2025-04-10T07:16:00Z</dcterms:created>
  <dcterms:modified xsi:type="dcterms:W3CDTF">2025-04-25T18:48:00Z</dcterms:modified>
</cp:coreProperties>
</file>