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4AFF7FBA"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092C5F">
        <w:rPr>
          <w:rFonts w:ascii="Arial" w:hAnsi="Arial" w:cs="Arial"/>
          <w:b/>
          <w:sz w:val="24"/>
          <w:szCs w:val="24"/>
          <w:lang w:eastAsia="zh-CN"/>
        </w:rPr>
        <w:t>115</w:t>
      </w:r>
      <w:r w:rsidRPr="00377591">
        <w:rPr>
          <w:rFonts w:ascii="Arial" w:eastAsia="MS Mincho" w:hAnsi="Arial" w:cs="Arial"/>
          <w:b/>
          <w:sz w:val="24"/>
          <w:szCs w:val="24"/>
        </w:rPr>
        <w:tab/>
      </w:r>
      <w:r w:rsidR="00D84BD0">
        <w:rPr>
          <w:rFonts w:ascii="Arial" w:eastAsia="MS Mincho" w:hAnsi="Arial" w:cs="Arial"/>
          <w:b/>
          <w:sz w:val="24"/>
          <w:szCs w:val="24"/>
        </w:rPr>
        <w:t>R4</w:t>
      </w:r>
      <w:r w:rsidR="00E76A89">
        <w:rPr>
          <w:rFonts w:ascii="Arial" w:eastAsia="MS Mincho" w:hAnsi="Arial" w:cs="Arial"/>
          <w:b/>
          <w:sz w:val="24"/>
          <w:szCs w:val="24"/>
        </w:rPr>
        <w:t>-</w:t>
      </w:r>
      <w:r w:rsidR="00D84BD0">
        <w:rPr>
          <w:rFonts w:ascii="Arial" w:eastAsia="MS Mincho" w:hAnsi="Arial" w:cs="Arial"/>
          <w:b/>
          <w:sz w:val="24"/>
          <w:szCs w:val="24"/>
        </w:rPr>
        <w:t>2</w:t>
      </w:r>
      <w:r w:rsidR="00C53976">
        <w:rPr>
          <w:rFonts w:ascii="Arial" w:eastAsia="MS Mincho" w:hAnsi="Arial" w:cs="Arial"/>
          <w:b/>
          <w:sz w:val="24"/>
          <w:szCs w:val="24"/>
        </w:rPr>
        <w:t>5</w:t>
      </w:r>
      <w:r w:rsidR="00C85F4E">
        <w:rPr>
          <w:rFonts w:ascii="Arial" w:eastAsia="MS Mincho" w:hAnsi="Arial" w:cs="Arial"/>
          <w:b/>
          <w:sz w:val="24"/>
          <w:szCs w:val="24"/>
        </w:rPr>
        <w:t>08035</w:t>
      </w:r>
    </w:p>
    <w:p w14:paraId="0ED16545" w14:textId="1CD718F1" w:rsidR="0068254F" w:rsidRPr="00881E60" w:rsidRDefault="00092C5F" w:rsidP="0068254F">
      <w:pPr>
        <w:tabs>
          <w:tab w:val="right" w:pos="10440"/>
          <w:tab w:val="right" w:pos="13323"/>
        </w:tabs>
        <w:spacing w:afterLines="100" w:after="240"/>
        <w:rPr>
          <w:rFonts w:ascii="Arial" w:hAnsi="Arial" w:cs="Arial"/>
          <w:b/>
          <w:sz w:val="24"/>
          <w:szCs w:val="24"/>
          <w:lang w:val="en-US" w:eastAsia="zh-CN"/>
        </w:rPr>
      </w:pPr>
      <w:r w:rsidRPr="001D342D">
        <w:rPr>
          <w:rFonts w:ascii="Arial" w:eastAsia="宋体" w:hAnsi="Arial" w:cs="Arial"/>
          <w:b/>
          <w:sz w:val="24"/>
          <w:szCs w:val="24"/>
          <w:lang w:eastAsia="zh-CN"/>
        </w:rPr>
        <w:t>Malta, MT, 19th – 23rd May, 2025</w:t>
      </w:r>
    </w:p>
    <w:p w14:paraId="1226C057" w14:textId="5D151CE6" w:rsidR="00E61455" w:rsidRPr="00AB3D40" w:rsidRDefault="00E61455" w:rsidP="000F7511">
      <w:pPr>
        <w:tabs>
          <w:tab w:val="left" w:pos="1985"/>
        </w:tabs>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A627A4">
        <w:rPr>
          <w:rFonts w:ascii="Arial" w:hAnsi="Arial" w:cs="Arial"/>
          <w:sz w:val="22"/>
          <w:lang w:eastAsia="zh-CN"/>
        </w:rPr>
        <w:t xml:space="preserve"> </w:t>
      </w:r>
      <w:r w:rsidR="000A7081">
        <w:rPr>
          <w:rFonts w:ascii="Arial" w:hAnsi="Arial" w:cs="Arial"/>
          <w:sz w:val="22"/>
          <w:lang w:eastAsia="zh-CN"/>
        </w:rPr>
        <w:t>FR2 power class 8</w:t>
      </w:r>
    </w:p>
    <w:p w14:paraId="73AD8CE3" w14:textId="54004AE1" w:rsidR="00E61455" w:rsidRPr="00DE53FC" w:rsidRDefault="00E61455" w:rsidP="000F7511">
      <w:pPr>
        <w:tabs>
          <w:tab w:val="left" w:pos="1985"/>
        </w:tabs>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F1E43">
        <w:rPr>
          <w:rFonts w:ascii="Arial" w:hAnsi="Arial" w:cs="Arial"/>
          <w:sz w:val="22"/>
          <w:lang w:eastAsia="zh-CN"/>
        </w:rPr>
        <w:t>5</w:t>
      </w:r>
      <w:r w:rsidR="00A627A4">
        <w:rPr>
          <w:rFonts w:ascii="Arial" w:hAnsi="Arial" w:cs="Arial"/>
          <w:sz w:val="22"/>
          <w:lang w:eastAsia="zh-CN"/>
        </w:rPr>
        <w:t>.1.1</w:t>
      </w:r>
    </w:p>
    <w:p w14:paraId="6402E503" w14:textId="389F5164" w:rsidR="00D84BD0" w:rsidRPr="009F30CB" w:rsidRDefault="00D84BD0" w:rsidP="000F7511">
      <w:pPr>
        <w:tabs>
          <w:tab w:val="left" w:pos="1985"/>
        </w:tabs>
        <w:ind w:left="1981" w:hangingChars="897" w:hanging="1981"/>
        <w:rPr>
          <w:rFonts w:ascii="Arial" w:hAnsi="Arial" w:cs="Arial"/>
          <w:sz w:val="22"/>
          <w:lang w:val="en-US"/>
        </w:rPr>
      </w:pPr>
      <w:r w:rsidRPr="00AB3D40">
        <w:rPr>
          <w:rFonts w:ascii="Arial" w:hAnsi="Arial" w:cs="Arial"/>
          <w:b/>
          <w:sz w:val="22"/>
        </w:rPr>
        <w:t xml:space="preserve">Source: </w:t>
      </w:r>
      <w:r w:rsidRPr="00AB3D40">
        <w:rPr>
          <w:rFonts w:ascii="Arial" w:hAnsi="Arial" w:cs="Arial"/>
          <w:b/>
          <w:sz w:val="22"/>
        </w:rPr>
        <w:tab/>
      </w:r>
      <w:r w:rsidR="000F7511" w:rsidRPr="000F7511">
        <w:rPr>
          <w:rFonts w:ascii="Arial" w:hAnsi="Arial" w:cs="Arial"/>
          <w:bCs/>
          <w:sz w:val="22"/>
        </w:rPr>
        <w:t xml:space="preserve">Huawei, </w:t>
      </w:r>
      <w:proofErr w:type="spellStart"/>
      <w:r w:rsidR="000F7511" w:rsidRPr="000F7511">
        <w:rPr>
          <w:rFonts w:ascii="Arial" w:hAnsi="Arial" w:cs="Arial"/>
          <w:bCs/>
          <w:sz w:val="22"/>
        </w:rPr>
        <w:t>HiSilicon</w:t>
      </w:r>
      <w:proofErr w:type="spellEnd"/>
      <w:r w:rsidR="000F7511" w:rsidRPr="000F7511">
        <w:rPr>
          <w:rFonts w:ascii="Arial" w:hAnsi="Arial" w:cs="Arial"/>
          <w:bCs/>
          <w:sz w:val="22"/>
        </w:rPr>
        <w:t>, C</w:t>
      </w:r>
      <w:proofErr w:type="spellStart"/>
      <w:r w:rsidR="00F41689">
        <w:rPr>
          <w:rFonts w:ascii="Arial" w:hAnsi="Arial" w:cs="Arial"/>
          <w:bCs/>
          <w:sz w:val="22"/>
          <w:lang w:val="en-US"/>
        </w:rPr>
        <w:t>hina</w:t>
      </w:r>
      <w:proofErr w:type="spellEnd"/>
      <w:r w:rsidR="00F41689">
        <w:rPr>
          <w:rFonts w:ascii="Arial" w:hAnsi="Arial" w:cs="Arial"/>
          <w:bCs/>
          <w:sz w:val="22"/>
          <w:lang w:val="en-US"/>
        </w:rPr>
        <w:t xml:space="preserve"> Telecom</w:t>
      </w:r>
      <w:r w:rsidR="000F7511" w:rsidRPr="000F7511">
        <w:rPr>
          <w:rFonts w:ascii="Arial" w:hAnsi="Arial" w:cs="Arial"/>
          <w:bCs/>
          <w:sz w:val="22"/>
        </w:rPr>
        <w:t xml:space="preserve">, CEPRI, OPPO, vivo, Xiaomi, CATT, </w:t>
      </w:r>
      <w:proofErr w:type="spellStart"/>
      <w:r w:rsidR="000F7511" w:rsidRPr="000F7511">
        <w:rPr>
          <w:rFonts w:ascii="Arial" w:hAnsi="Arial" w:cs="Arial"/>
          <w:bCs/>
          <w:sz w:val="22"/>
        </w:rPr>
        <w:t>Spreadtrum</w:t>
      </w:r>
      <w:proofErr w:type="spellEnd"/>
      <w:r w:rsidR="000F7511" w:rsidRPr="000F7511">
        <w:rPr>
          <w:rFonts w:ascii="Arial" w:hAnsi="Arial" w:cs="Arial"/>
          <w:bCs/>
          <w:sz w:val="22"/>
        </w:rPr>
        <w:t xml:space="preserve">, Google, </w:t>
      </w:r>
      <w:proofErr w:type="spellStart"/>
      <w:r w:rsidR="000F7511" w:rsidRPr="000F7511">
        <w:rPr>
          <w:rFonts w:ascii="Arial" w:hAnsi="Arial" w:cs="Arial"/>
          <w:bCs/>
          <w:sz w:val="22"/>
        </w:rPr>
        <w:t>Honor</w:t>
      </w:r>
      <w:proofErr w:type="spellEnd"/>
      <w:r w:rsidR="000F7511" w:rsidRPr="000F7511">
        <w:rPr>
          <w:rFonts w:ascii="Arial" w:hAnsi="Arial" w:cs="Arial"/>
          <w:bCs/>
          <w:sz w:val="22"/>
        </w:rPr>
        <w:t xml:space="preserve">, TD Tech, </w:t>
      </w:r>
      <w:proofErr w:type="spellStart"/>
      <w:r w:rsidR="000F7511" w:rsidRPr="000F7511">
        <w:rPr>
          <w:rFonts w:ascii="Arial" w:hAnsi="Arial" w:cs="Arial"/>
          <w:bCs/>
          <w:sz w:val="22"/>
        </w:rPr>
        <w:t>StarPoint</w:t>
      </w:r>
      <w:proofErr w:type="spellEnd"/>
      <w:r w:rsidR="000F7511" w:rsidRPr="009F30CB">
        <w:rPr>
          <w:rFonts w:ascii="Arial" w:hAnsi="Arial" w:cs="Arial"/>
          <w:bCs/>
          <w:sz w:val="22"/>
          <w:lang w:val="en-US"/>
        </w:rPr>
        <w:t>, SRT</w:t>
      </w:r>
      <w:r w:rsidR="009F30CB" w:rsidRPr="009F30CB">
        <w:rPr>
          <w:rFonts w:ascii="Arial" w:hAnsi="Arial" w:cs="Arial"/>
          <w:bCs/>
          <w:sz w:val="22"/>
          <w:lang w:val="en-US"/>
        </w:rPr>
        <w:t>, Apple</w:t>
      </w:r>
    </w:p>
    <w:p w14:paraId="5E188A5E" w14:textId="77777777" w:rsidR="00E61455" w:rsidRPr="00AB3D40" w:rsidRDefault="00E61455" w:rsidP="000F7511">
      <w:pPr>
        <w:tabs>
          <w:tab w:val="left" w:pos="1985"/>
        </w:tabs>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11B78ACB" w:rsidR="00EF3FF4" w:rsidRPr="00AB3D40" w:rsidRDefault="00AE2442" w:rsidP="003E08FC">
      <w:pPr>
        <w:pStyle w:val="1"/>
      </w:pPr>
      <w:r>
        <w:t xml:space="preserve">&lt;Topic </w:t>
      </w:r>
      <w:r w:rsidR="0084455F">
        <w:t>#1</w:t>
      </w:r>
      <w:r w:rsidR="00EF3FF4">
        <w:t>&gt;</w:t>
      </w:r>
      <w:r w:rsidR="0084455F">
        <w:t xml:space="preserve"> </w:t>
      </w:r>
      <w:r w:rsidR="00405417">
        <w:t xml:space="preserve">FR2 power class 8 </w:t>
      </w:r>
      <w:r w:rsidR="00405417" w:rsidRPr="00405417">
        <w:rPr>
          <w:rFonts w:hint="eastAsia"/>
        </w:rPr>
        <w:t>(</w:t>
      </w:r>
      <w:r w:rsidR="00E37B8B">
        <w:t xml:space="preserve">in </w:t>
      </w:r>
      <w:r w:rsidR="00405417" w:rsidRPr="00405417">
        <w:t>[115][104])</w:t>
      </w:r>
    </w:p>
    <w:p w14:paraId="400937EA" w14:textId="77777777" w:rsidR="00DD1079" w:rsidRPr="00EF3FF4" w:rsidRDefault="00DD1079" w:rsidP="00DD1079">
      <w:pPr>
        <w:pStyle w:val="2"/>
        <w:numPr>
          <w:ilvl w:val="0"/>
          <w:numId w:val="33"/>
        </w:numPr>
        <w:tabs>
          <w:tab w:val="num" w:pos="432"/>
        </w:tabs>
        <w:ind w:left="432" w:hanging="432"/>
        <w:rPr>
          <w:lang w:eastAsia="zh-CN"/>
        </w:rPr>
      </w:pPr>
      <w:r>
        <w:t>Back ground</w:t>
      </w:r>
    </w:p>
    <w:p w14:paraId="3CB2F4FC" w14:textId="77777777" w:rsidR="00DD1079" w:rsidRDefault="00DD1079" w:rsidP="00DD1079">
      <w:pPr>
        <w:rPr>
          <w:rFonts w:eastAsiaTheme="minorEastAsia"/>
          <w:lang w:eastAsia="zh-CN"/>
        </w:rPr>
      </w:pPr>
      <w:r w:rsidRPr="000F7511">
        <w:rPr>
          <w:rFonts w:eastAsiaTheme="minorEastAsia"/>
          <w:lang w:eastAsia="zh-CN"/>
        </w:rPr>
        <w:t xml:space="preserve">The </w:t>
      </w:r>
      <w:r>
        <w:rPr>
          <w:rFonts w:eastAsiaTheme="minorEastAsia"/>
          <w:lang w:eastAsia="zh-CN"/>
        </w:rPr>
        <w:t xml:space="preserve">proposals for FR2 power class 8 (PC8) with the minimum peak EIRP 16.4dBm were proposed and discussed extensively in the previous meetings </w:t>
      </w:r>
      <w:r w:rsidRPr="00CF0245">
        <w:rPr>
          <w:rFonts w:eastAsiaTheme="minorEastAsia"/>
          <w:vertAlign w:val="superscript"/>
          <w:lang w:eastAsia="zh-CN"/>
        </w:rPr>
        <w:t>[1]</w:t>
      </w:r>
      <w:r>
        <w:rPr>
          <w:rFonts w:eastAsiaTheme="minorEastAsia"/>
          <w:lang w:eastAsia="zh-CN"/>
        </w:rPr>
        <w:t xml:space="preserve">. The agreements were reached </w:t>
      </w:r>
      <w:r w:rsidRPr="00CF0245">
        <w:rPr>
          <w:rFonts w:eastAsiaTheme="minorEastAsia"/>
          <w:vertAlign w:val="superscript"/>
          <w:lang w:eastAsia="zh-CN"/>
        </w:rPr>
        <w:t>[2]</w:t>
      </w:r>
      <w:r>
        <w:rPr>
          <w:rFonts w:eastAsiaTheme="minorEastAsia"/>
          <w:lang w:eastAsia="zh-CN"/>
        </w:rPr>
        <w:t>, but the CRs were not completed unfortunately.</w:t>
      </w:r>
    </w:p>
    <w:p w14:paraId="40FCD271" w14:textId="36E796DD" w:rsidR="003E3603" w:rsidRDefault="004945BD" w:rsidP="003E08FC">
      <w:pPr>
        <w:rPr>
          <w:rFonts w:eastAsiaTheme="minorEastAsia"/>
          <w:lang w:eastAsia="zh-CN"/>
        </w:rPr>
      </w:pPr>
      <w:r>
        <w:rPr>
          <w:rFonts w:eastAsiaTheme="minorEastAsia" w:hint="eastAsia"/>
          <w:lang w:eastAsia="zh-CN"/>
        </w:rPr>
        <w:t>T</w:t>
      </w:r>
      <w:r>
        <w:rPr>
          <w:rFonts w:eastAsiaTheme="minorEastAsia"/>
          <w:lang w:eastAsia="zh-CN"/>
        </w:rPr>
        <w:t xml:space="preserve">he </w:t>
      </w:r>
      <w:r w:rsidR="003608CD">
        <w:rPr>
          <w:rFonts w:eastAsiaTheme="minorEastAsia"/>
          <w:lang w:eastAsia="zh-CN"/>
        </w:rPr>
        <w:t xml:space="preserve">intention of the FR2 </w:t>
      </w:r>
      <w:r w:rsidR="005D51BF">
        <w:rPr>
          <w:rFonts w:eastAsiaTheme="minorEastAsia"/>
          <w:lang w:eastAsia="zh-CN"/>
        </w:rPr>
        <w:t>PC8</w:t>
      </w:r>
      <w:r w:rsidR="003608CD">
        <w:rPr>
          <w:rFonts w:eastAsiaTheme="minorEastAsia"/>
          <w:lang w:eastAsia="zh-CN"/>
        </w:rPr>
        <w:t xml:space="preserve"> is to address the potential </w:t>
      </w:r>
      <w:r w:rsidR="003E3603">
        <w:rPr>
          <w:rFonts w:eastAsiaTheme="minorEastAsia"/>
          <w:lang w:eastAsia="zh-CN"/>
        </w:rPr>
        <w:t xml:space="preserve">FR2 UE </w:t>
      </w:r>
      <w:r w:rsidR="003608CD">
        <w:rPr>
          <w:rFonts w:eastAsiaTheme="minorEastAsia"/>
          <w:lang w:eastAsia="zh-CN"/>
        </w:rPr>
        <w:t>availability issue</w:t>
      </w:r>
      <w:r w:rsidR="003E3603">
        <w:rPr>
          <w:rFonts w:eastAsiaTheme="minorEastAsia"/>
          <w:lang w:eastAsia="zh-CN"/>
        </w:rPr>
        <w:t>, if</w:t>
      </w:r>
      <w:r w:rsidR="003608CD">
        <w:rPr>
          <w:rFonts w:eastAsiaTheme="minorEastAsia"/>
          <w:lang w:eastAsia="zh-CN"/>
        </w:rPr>
        <w:t xml:space="preserve"> the </w:t>
      </w:r>
      <w:proofErr w:type="spellStart"/>
      <w:r w:rsidR="003608CD">
        <w:rPr>
          <w:rFonts w:eastAsiaTheme="minorEastAsia"/>
          <w:lang w:eastAsia="zh-CN"/>
        </w:rPr>
        <w:t>mmWave</w:t>
      </w:r>
      <w:proofErr w:type="spellEnd"/>
      <w:r w:rsidR="003608CD">
        <w:rPr>
          <w:rFonts w:eastAsiaTheme="minorEastAsia"/>
          <w:lang w:eastAsia="zh-CN"/>
        </w:rPr>
        <w:t xml:space="preserve"> </w:t>
      </w:r>
      <w:r w:rsidR="003E3603">
        <w:rPr>
          <w:rFonts w:eastAsiaTheme="minorEastAsia"/>
          <w:lang w:eastAsia="zh-CN"/>
        </w:rPr>
        <w:t xml:space="preserve">BS </w:t>
      </w:r>
      <w:r w:rsidR="003608CD">
        <w:rPr>
          <w:rFonts w:eastAsiaTheme="minorEastAsia"/>
          <w:lang w:eastAsia="zh-CN"/>
        </w:rPr>
        <w:t>is widely deployed in the</w:t>
      </w:r>
      <w:r w:rsidR="003E3603">
        <w:rPr>
          <w:rFonts w:eastAsiaTheme="minorEastAsia"/>
          <w:lang w:eastAsia="zh-CN"/>
        </w:rPr>
        <w:t xml:space="preserve"> future</w:t>
      </w:r>
      <w:r w:rsidR="003608CD">
        <w:rPr>
          <w:rFonts w:eastAsiaTheme="minorEastAsia"/>
          <w:lang w:eastAsia="zh-CN"/>
        </w:rPr>
        <w:t>. It is not to replace the existing FR2 power class 3 or other power class</w:t>
      </w:r>
      <w:r w:rsidR="003E3603">
        <w:rPr>
          <w:rFonts w:eastAsiaTheme="minorEastAsia"/>
          <w:lang w:eastAsia="zh-CN"/>
        </w:rPr>
        <w:t>es</w:t>
      </w:r>
      <w:r w:rsidR="003608CD">
        <w:rPr>
          <w:rFonts w:eastAsiaTheme="minorEastAsia"/>
          <w:lang w:eastAsia="zh-CN"/>
        </w:rPr>
        <w:t xml:space="preserve">. Instead, it provides the solution for low and middle end UEs to support FR2 with the good trade-off between performance and complexity/power consumption. Without </w:t>
      </w:r>
      <w:r w:rsidR="003E3603">
        <w:rPr>
          <w:rFonts w:eastAsiaTheme="minorEastAsia"/>
          <w:lang w:eastAsia="zh-CN"/>
        </w:rPr>
        <w:t>such</w:t>
      </w:r>
      <w:r w:rsidR="003608CD">
        <w:rPr>
          <w:rFonts w:eastAsiaTheme="minorEastAsia"/>
          <w:lang w:eastAsia="zh-CN"/>
        </w:rPr>
        <w:t xml:space="preserve"> solution, it would be expected that only a small portion of high end of UE supports FR2 and it is not beneficial to promote </w:t>
      </w:r>
      <w:proofErr w:type="spellStart"/>
      <w:r w:rsidR="003608CD">
        <w:rPr>
          <w:rFonts w:eastAsiaTheme="minorEastAsia"/>
          <w:lang w:eastAsia="zh-CN"/>
        </w:rPr>
        <w:t>mmWave</w:t>
      </w:r>
      <w:proofErr w:type="spellEnd"/>
      <w:r w:rsidR="003608CD">
        <w:rPr>
          <w:rFonts w:eastAsiaTheme="minorEastAsia"/>
          <w:lang w:eastAsia="zh-CN"/>
        </w:rPr>
        <w:t xml:space="preserve"> industry.</w:t>
      </w:r>
      <w:r w:rsidR="00EB468A">
        <w:rPr>
          <w:rFonts w:eastAsiaTheme="minorEastAsia" w:hint="eastAsia"/>
          <w:lang w:eastAsia="zh-CN"/>
        </w:rPr>
        <w:t xml:space="preserve"> </w:t>
      </w:r>
    </w:p>
    <w:p w14:paraId="5C171BA1" w14:textId="35F7DD41" w:rsidR="003608CD" w:rsidRDefault="003608CD" w:rsidP="003E08FC">
      <w:pPr>
        <w:rPr>
          <w:rFonts w:eastAsiaTheme="minorEastAsia"/>
          <w:lang w:eastAsia="zh-CN"/>
        </w:rPr>
      </w:pPr>
      <w:r>
        <w:rPr>
          <w:rFonts w:eastAsiaTheme="minorEastAsia" w:hint="eastAsia"/>
          <w:lang w:eastAsia="zh-CN"/>
        </w:rPr>
        <w:t>A</w:t>
      </w:r>
      <w:r>
        <w:rPr>
          <w:rFonts w:eastAsiaTheme="minorEastAsia"/>
          <w:lang w:eastAsia="zh-CN"/>
        </w:rPr>
        <w:t xml:space="preserve">ccording to analysis </w:t>
      </w:r>
      <w:r w:rsidR="00D31594">
        <w:rPr>
          <w:rFonts w:eastAsiaTheme="minorEastAsia"/>
          <w:lang w:eastAsia="zh-CN"/>
        </w:rPr>
        <w:t xml:space="preserve">in [1], </w:t>
      </w:r>
      <w:r w:rsidR="00EB468A">
        <w:rPr>
          <w:rFonts w:eastAsiaTheme="minorEastAsia"/>
          <w:lang w:eastAsia="zh-CN"/>
        </w:rPr>
        <w:t>the power consumption of adding one FR2 band with PC3 for a UE is 3~4 times higher compared to adding one FR1 band, and the complexity/cost of adding one FR2 band with PC3 is 2 times higher than adding one FR1 band.</w:t>
      </w:r>
      <w:r w:rsidR="003E3603">
        <w:rPr>
          <w:rFonts w:eastAsiaTheme="minorEastAsia"/>
          <w:lang w:eastAsia="zh-CN"/>
        </w:rPr>
        <w:t xml:space="preserve"> Th</w:t>
      </w:r>
      <w:r w:rsidR="005D51BF">
        <w:rPr>
          <w:rFonts w:eastAsiaTheme="minorEastAsia"/>
          <w:lang w:eastAsia="zh-CN"/>
        </w:rPr>
        <w:t>ose aspects would limit the wide support of FR2 UE.</w:t>
      </w:r>
    </w:p>
    <w:p w14:paraId="29D69246" w14:textId="1B1B53CE" w:rsidR="00EB468A" w:rsidRDefault="00EB468A" w:rsidP="003E08FC">
      <w:pPr>
        <w:rPr>
          <w:rFonts w:eastAsiaTheme="minorEastAsia"/>
          <w:lang w:eastAsia="zh-CN"/>
        </w:rPr>
      </w:pPr>
      <w:r>
        <w:rPr>
          <w:rFonts w:eastAsiaTheme="minorEastAsia" w:hint="eastAsia"/>
          <w:lang w:eastAsia="zh-CN"/>
        </w:rPr>
        <w:t>T</w:t>
      </w:r>
      <w:r>
        <w:rPr>
          <w:rFonts w:eastAsiaTheme="minorEastAsia"/>
          <w:lang w:eastAsia="zh-CN"/>
        </w:rPr>
        <w:t xml:space="preserve">he main concern on the introduction of FR2 PC8 is related to FR2 uplink coverage of PC8 compared to PC3. </w:t>
      </w:r>
      <w:r w:rsidR="005D51BF">
        <w:rPr>
          <w:rFonts w:eastAsiaTheme="minorEastAsia"/>
          <w:lang w:eastAsia="zh-CN"/>
        </w:rPr>
        <w:t xml:space="preserve">But in our view, </w:t>
      </w:r>
      <w:r>
        <w:rPr>
          <w:rFonts w:eastAsiaTheme="minorEastAsia"/>
          <w:lang w:eastAsia="zh-CN"/>
        </w:rPr>
        <w:t xml:space="preserve">the </w:t>
      </w:r>
      <w:proofErr w:type="spellStart"/>
      <w:r>
        <w:rPr>
          <w:rFonts w:eastAsiaTheme="minorEastAsia" w:hint="eastAsia"/>
          <w:lang w:eastAsia="zh-CN"/>
        </w:rPr>
        <w:t>mmWave</w:t>
      </w:r>
      <w:proofErr w:type="spellEnd"/>
      <w:r>
        <w:rPr>
          <w:rFonts w:eastAsiaTheme="minorEastAsia"/>
          <w:lang w:eastAsia="zh-CN"/>
        </w:rPr>
        <w:t xml:space="preserve"> BS would be deployed primarily in the dense urban, where the FR1 coverage is always available and UE can fall back to FR1 when FR2 coverage is not stable.</w:t>
      </w:r>
      <w:r w:rsidR="004B17B4">
        <w:rPr>
          <w:rFonts w:eastAsiaTheme="minorEastAsia"/>
          <w:lang w:eastAsia="zh-CN"/>
        </w:rPr>
        <w:t xml:space="preserve"> </w:t>
      </w:r>
      <w:r w:rsidR="005D51BF">
        <w:rPr>
          <w:rFonts w:eastAsiaTheme="minorEastAsia"/>
          <w:lang w:eastAsia="zh-CN"/>
        </w:rPr>
        <w:t>And the network can control the access of PC8 if it thinks that PC8 impacts the system performance and wants to serve the PC3 users.</w:t>
      </w:r>
    </w:p>
    <w:p w14:paraId="2BC75F45" w14:textId="69B7A3D6" w:rsidR="005D51BF" w:rsidRDefault="005D51BF" w:rsidP="003E08FC">
      <w:pPr>
        <w:rPr>
          <w:rFonts w:eastAsiaTheme="minorEastAsia"/>
          <w:lang w:eastAsia="zh-CN"/>
        </w:rPr>
      </w:pPr>
      <w:r>
        <w:rPr>
          <w:rFonts w:eastAsiaTheme="minorEastAsia" w:hint="eastAsia"/>
          <w:lang w:eastAsia="zh-CN"/>
        </w:rPr>
        <w:t>T</w:t>
      </w:r>
      <w:r>
        <w:rPr>
          <w:rFonts w:eastAsiaTheme="minorEastAsia"/>
          <w:lang w:eastAsia="zh-CN"/>
        </w:rPr>
        <w:t>he purpose of the FR2</w:t>
      </w:r>
      <w:r w:rsidR="00B23A13">
        <w:rPr>
          <w:rFonts w:eastAsiaTheme="minorEastAsia"/>
          <w:lang w:eastAsia="zh-CN"/>
        </w:rPr>
        <w:t xml:space="preserve"> PC8 proposal is to provide a more reasonable starting point for </w:t>
      </w:r>
      <w:proofErr w:type="spellStart"/>
      <w:r w:rsidR="00B23A13">
        <w:rPr>
          <w:rFonts w:eastAsiaTheme="minorEastAsia"/>
          <w:lang w:eastAsia="zh-CN"/>
        </w:rPr>
        <w:t>mmWave</w:t>
      </w:r>
      <w:proofErr w:type="spellEnd"/>
      <w:r w:rsidR="00B23A13">
        <w:rPr>
          <w:rFonts w:eastAsiaTheme="minorEastAsia"/>
          <w:lang w:eastAsia="zh-CN"/>
        </w:rPr>
        <w:t xml:space="preserve"> UEs to fulfil the real deployment request, s</w:t>
      </w:r>
      <w:r>
        <w:rPr>
          <w:rFonts w:eastAsiaTheme="minorEastAsia"/>
          <w:lang w:eastAsia="zh-CN"/>
        </w:rPr>
        <w:t xml:space="preserve">ince the </w:t>
      </w:r>
      <w:proofErr w:type="spellStart"/>
      <w:r>
        <w:rPr>
          <w:rFonts w:eastAsiaTheme="minorEastAsia"/>
          <w:lang w:eastAsia="zh-CN"/>
        </w:rPr>
        <w:t>mmWave</w:t>
      </w:r>
      <w:proofErr w:type="spellEnd"/>
      <w:r>
        <w:rPr>
          <w:rFonts w:eastAsiaTheme="minorEastAsia"/>
          <w:lang w:eastAsia="zh-CN"/>
        </w:rPr>
        <w:t xml:space="preserve"> spectrum might be issued in some regions recently and some operators own the </w:t>
      </w:r>
      <w:proofErr w:type="spellStart"/>
      <w:r>
        <w:rPr>
          <w:rFonts w:eastAsiaTheme="minorEastAsia"/>
          <w:lang w:eastAsia="zh-CN"/>
        </w:rPr>
        <w:t>mmWave</w:t>
      </w:r>
      <w:proofErr w:type="spellEnd"/>
      <w:r>
        <w:rPr>
          <w:rFonts w:eastAsiaTheme="minorEastAsia"/>
          <w:lang w:eastAsia="zh-CN"/>
        </w:rPr>
        <w:t xml:space="preserve"> already and may consider the plan to deploy </w:t>
      </w:r>
      <w:proofErr w:type="spellStart"/>
      <w:r>
        <w:rPr>
          <w:rFonts w:eastAsiaTheme="minorEastAsia"/>
          <w:lang w:eastAsia="zh-CN"/>
        </w:rPr>
        <w:t>mmWave</w:t>
      </w:r>
      <w:proofErr w:type="spellEnd"/>
      <w:r w:rsidR="00B23A13">
        <w:rPr>
          <w:rFonts w:eastAsiaTheme="minorEastAsia"/>
          <w:lang w:eastAsia="zh-CN"/>
        </w:rPr>
        <w:t xml:space="preserve">. </w:t>
      </w:r>
      <w:r w:rsidR="00B23A13">
        <w:rPr>
          <w:rFonts w:eastAsiaTheme="minorEastAsia" w:hint="eastAsia"/>
          <w:lang w:eastAsia="zh-CN"/>
        </w:rPr>
        <w:t>Like</w:t>
      </w:r>
      <w:r w:rsidR="00B23A13">
        <w:rPr>
          <w:rFonts w:eastAsiaTheme="minorEastAsia"/>
          <w:lang w:eastAsia="zh-CN"/>
        </w:rPr>
        <w:t xml:space="preserve"> FR1, although NR UE supports 2Tx and 4Rx already, such UE capability does not exist from Day 1 for wireless communication. Similarly, we should have a reasonable starting point for FR2 considering the trade-off between the complexity and performance. In the long run the UE capability will evolve like what happens for FR1 UE in terms of antenna numbers and transmission power.</w:t>
      </w:r>
      <w:r w:rsidR="00126D1F">
        <w:rPr>
          <w:rFonts w:eastAsiaTheme="minorEastAsia"/>
          <w:lang w:eastAsia="zh-CN"/>
        </w:rPr>
        <w:t xml:space="preserve"> </w:t>
      </w:r>
    </w:p>
    <w:p w14:paraId="45152E6B" w14:textId="37801C22" w:rsidR="00126D1F" w:rsidRDefault="00126D1F" w:rsidP="003E08FC">
      <w:pPr>
        <w:rPr>
          <w:rFonts w:eastAsiaTheme="minorEastAsia"/>
          <w:lang w:eastAsia="zh-CN"/>
        </w:rPr>
      </w:pPr>
      <w:r>
        <w:rPr>
          <w:rFonts w:eastAsiaTheme="minorEastAsia"/>
          <w:lang w:eastAsia="zh-CN"/>
        </w:rPr>
        <w:t>In order to address the companies’ concerns and meet the potential deployment request, we would like to provide the following compromise:</w:t>
      </w:r>
    </w:p>
    <w:p w14:paraId="48C41FD7" w14:textId="131B4880" w:rsidR="00126D1F" w:rsidRDefault="00C35754" w:rsidP="00126D1F">
      <w:pPr>
        <w:pStyle w:val="af"/>
        <w:numPr>
          <w:ilvl w:val="0"/>
          <w:numId w:val="34"/>
        </w:numPr>
        <w:ind w:firstLineChars="0"/>
        <w:rPr>
          <w:rFonts w:eastAsiaTheme="minorEastAsia"/>
          <w:lang w:eastAsia="zh-CN"/>
        </w:rPr>
      </w:pPr>
      <w:r>
        <w:rPr>
          <w:rFonts w:eastAsiaTheme="minorEastAsia" w:hint="eastAsia"/>
          <w:lang w:eastAsia="zh-CN"/>
        </w:rPr>
        <w:t>A</w:t>
      </w:r>
      <w:r>
        <w:rPr>
          <w:rFonts w:eastAsiaTheme="minorEastAsia"/>
          <w:lang w:eastAsia="zh-CN"/>
        </w:rPr>
        <w:t>gree on the CRs to capture the impacts of introduction of FR2 PC8 on RAN4 specifications and hold on approving them in the upcoming RAN plenary. The intention is to get the technique solution ready.</w:t>
      </w:r>
    </w:p>
    <w:p w14:paraId="18B900C3" w14:textId="22952485" w:rsidR="00C35754" w:rsidRDefault="007A375F" w:rsidP="00C35754">
      <w:pPr>
        <w:pStyle w:val="af"/>
        <w:numPr>
          <w:ilvl w:val="1"/>
          <w:numId w:val="34"/>
        </w:numPr>
        <w:ind w:firstLineChars="0"/>
        <w:rPr>
          <w:rFonts w:eastAsiaTheme="minorEastAsia"/>
          <w:lang w:eastAsia="zh-CN"/>
        </w:rPr>
      </w:pPr>
      <w:r>
        <w:rPr>
          <w:rFonts w:eastAsiaTheme="minorEastAsia"/>
          <w:lang w:eastAsia="zh-CN"/>
        </w:rPr>
        <w:t>Keep FFS on</w:t>
      </w:r>
      <w:r w:rsidR="00C35754">
        <w:rPr>
          <w:rFonts w:eastAsiaTheme="minorEastAsia"/>
          <w:lang w:eastAsia="zh-CN"/>
        </w:rPr>
        <w:t xml:space="preserve"> the applicability of FR2 PC8 </w:t>
      </w:r>
      <w:r>
        <w:rPr>
          <w:rFonts w:eastAsiaTheme="minorEastAsia"/>
          <w:lang w:eastAsia="zh-CN"/>
        </w:rPr>
        <w:t>for</w:t>
      </w:r>
      <w:r w:rsidR="00C35754">
        <w:rPr>
          <w:rFonts w:eastAsiaTheme="minorEastAsia"/>
          <w:lang w:eastAsia="zh-CN"/>
        </w:rPr>
        <w:t xml:space="preserve"> </w:t>
      </w:r>
      <w:r>
        <w:rPr>
          <w:rFonts w:eastAsiaTheme="minorEastAsia"/>
          <w:lang w:eastAsia="zh-CN"/>
        </w:rPr>
        <w:t>which UE type</w:t>
      </w:r>
    </w:p>
    <w:p w14:paraId="31703DBA" w14:textId="1C601C22" w:rsidR="0073483C" w:rsidRDefault="0073483C" w:rsidP="00C35754">
      <w:pPr>
        <w:pStyle w:val="af"/>
        <w:numPr>
          <w:ilvl w:val="1"/>
          <w:numId w:val="34"/>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or non-handheld UE, the example main use case is for portable CPE which connects with network by </w:t>
      </w:r>
      <w:proofErr w:type="spellStart"/>
      <w:r>
        <w:rPr>
          <w:rFonts w:eastAsiaTheme="minorEastAsia"/>
          <w:lang w:eastAsia="zh-CN"/>
        </w:rPr>
        <w:t>Uu</w:t>
      </w:r>
      <w:proofErr w:type="spellEnd"/>
      <w:r>
        <w:rPr>
          <w:rFonts w:eastAsiaTheme="minorEastAsia"/>
          <w:lang w:eastAsia="zh-CN"/>
        </w:rPr>
        <w:t xml:space="preserve"> and connects with UE by </w:t>
      </w:r>
      <w:proofErr w:type="spellStart"/>
      <w:r>
        <w:rPr>
          <w:rFonts w:eastAsiaTheme="minorEastAsia"/>
          <w:lang w:eastAsia="zh-CN"/>
        </w:rPr>
        <w:t>WiFi</w:t>
      </w:r>
      <w:proofErr w:type="spellEnd"/>
      <w:r>
        <w:rPr>
          <w:rFonts w:eastAsiaTheme="minorEastAsia"/>
          <w:lang w:eastAsia="zh-CN"/>
        </w:rPr>
        <w:t>.</w:t>
      </w:r>
    </w:p>
    <w:p w14:paraId="0AA2564A" w14:textId="36F110C7" w:rsidR="00C35754" w:rsidRDefault="00C35754" w:rsidP="00126D1F">
      <w:pPr>
        <w:pStyle w:val="af"/>
        <w:numPr>
          <w:ilvl w:val="0"/>
          <w:numId w:val="34"/>
        </w:numPr>
        <w:ind w:firstLineChars="0"/>
        <w:rPr>
          <w:rFonts w:eastAsiaTheme="minorEastAsia"/>
          <w:lang w:eastAsia="zh-CN"/>
        </w:rPr>
      </w:pPr>
      <w:r>
        <w:rPr>
          <w:rFonts w:eastAsiaTheme="minorEastAsia"/>
          <w:lang w:eastAsia="zh-CN"/>
        </w:rPr>
        <w:t>Approve a way forward</w:t>
      </w:r>
    </w:p>
    <w:p w14:paraId="2E06E4DB" w14:textId="321ADDFC" w:rsidR="00C35754" w:rsidRDefault="00C35754" w:rsidP="00C35754">
      <w:pPr>
        <w:pStyle w:val="af"/>
        <w:numPr>
          <w:ilvl w:val="1"/>
          <w:numId w:val="34"/>
        </w:numPr>
        <w:ind w:firstLineChars="0"/>
        <w:rPr>
          <w:rFonts w:eastAsiaTheme="minorEastAsia"/>
          <w:lang w:eastAsia="zh-CN"/>
        </w:rPr>
      </w:pPr>
      <w:r>
        <w:rPr>
          <w:rFonts w:eastAsiaTheme="minorEastAsia" w:hint="eastAsia"/>
          <w:lang w:eastAsia="zh-CN"/>
        </w:rPr>
        <w:t>R</w:t>
      </w:r>
      <w:r>
        <w:rPr>
          <w:rFonts w:eastAsiaTheme="minorEastAsia"/>
          <w:lang w:eastAsia="zh-CN"/>
        </w:rPr>
        <w:t xml:space="preserve">e-open the discussions on whether to formally approve the formal CRs in RAN plenary upon the trigger from operators when they have clear plan to deploy the </w:t>
      </w:r>
      <w:proofErr w:type="spellStart"/>
      <w:r>
        <w:rPr>
          <w:rFonts w:eastAsiaTheme="minorEastAsia"/>
          <w:lang w:eastAsia="zh-CN"/>
        </w:rPr>
        <w:t>mmWave</w:t>
      </w:r>
      <w:proofErr w:type="spellEnd"/>
      <w:r>
        <w:rPr>
          <w:rFonts w:eastAsiaTheme="minorEastAsia"/>
          <w:lang w:eastAsia="zh-CN"/>
        </w:rPr>
        <w:t>, with understanding that</w:t>
      </w:r>
    </w:p>
    <w:p w14:paraId="4BC2E0FE" w14:textId="1D930BBB" w:rsidR="00C35754" w:rsidRDefault="00C35754" w:rsidP="00C35754">
      <w:pPr>
        <w:pStyle w:val="af"/>
        <w:numPr>
          <w:ilvl w:val="2"/>
          <w:numId w:val="34"/>
        </w:numPr>
        <w:ind w:firstLineChars="0"/>
        <w:rPr>
          <w:rFonts w:eastAsiaTheme="minorEastAsia"/>
          <w:lang w:eastAsia="zh-CN"/>
        </w:rPr>
      </w:pPr>
      <w:r>
        <w:rPr>
          <w:rFonts w:eastAsiaTheme="minorEastAsia"/>
          <w:lang w:eastAsia="zh-CN"/>
        </w:rPr>
        <w:t>The more evaluations would be needed, which may be based on the outcome of more field trial</w:t>
      </w:r>
    </w:p>
    <w:p w14:paraId="2D35B557" w14:textId="7980A233" w:rsidR="00C35754" w:rsidRDefault="00C35754" w:rsidP="00C35754">
      <w:pPr>
        <w:pStyle w:val="af"/>
        <w:numPr>
          <w:ilvl w:val="2"/>
          <w:numId w:val="34"/>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t is allowed to discuss and decide </w:t>
      </w:r>
      <w:r w:rsidR="00C3068A">
        <w:rPr>
          <w:rFonts w:eastAsiaTheme="minorEastAsia" w:hint="eastAsia"/>
          <w:lang w:eastAsia="zh-CN"/>
        </w:rPr>
        <w:t>which</w:t>
      </w:r>
      <w:r w:rsidR="00C3068A">
        <w:rPr>
          <w:rFonts w:eastAsiaTheme="minorEastAsia"/>
          <w:lang w:eastAsia="zh-CN"/>
        </w:rPr>
        <w:t xml:space="preserve"> UE types</w:t>
      </w:r>
      <w:r>
        <w:rPr>
          <w:rFonts w:eastAsiaTheme="minorEastAsia"/>
          <w:lang w:eastAsia="zh-CN"/>
        </w:rPr>
        <w:t xml:space="preserve"> the FR2 PC8 can be applied to.</w:t>
      </w:r>
    </w:p>
    <w:p w14:paraId="014F89CD" w14:textId="57DCC834" w:rsidR="00DD1079" w:rsidRDefault="008C632B" w:rsidP="00DD1079">
      <w:pPr>
        <w:pStyle w:val="2"/>
        <w:numPr>
          <w:ilvl w:val="0"/>
          <w:numId w:val="33"/>
        </w:numPr>
        <w:tabs>
          <w:tab w:val="num" w:pos="432"/>
        </w:tabs>
        <w:ind w:left="432" w:hanging="432"/>
      </w:pPr>
      <w:r>
        <w:t>Way forward</w:t>
      </w:r>
    </w:p>
    <w:p w14:paraId="35DB6C2E" w14:textId="24CDD6AF" w:rsidR="003C2087" w:rsidRPr="003C2087" w:rsidRDefault="003C2087" w:rsidP="003C2087">
      <w:pPr>
        <w:rPr>
          <w:rFonts w:eastAsiaTheme="minorEastAsia"/>
          <w:lang w:eastAsia="zh-CN"/>
        </w:rPr>
      </w:pPr>
      <w:r>
        <w:rPr>
          <w:rFonts w:eastAsiaTheme="minorEastAsia" w:hint="eastAsia"/>
          <w:lang w:eastAsia="zh-CN"/>
        </w:rPr>
        <w:t>T</w:t>
      </w:r>
      <w:r>
        <w:rPr>
          <w:rFonts w:eastAsiaTheme="minorEastAsia"/>
          <w:lang w:eastAsia="zh-CN"/>
        </w:rPr>
        <w:t>he following way forward is proposed for approval:</w:t>
      </w:r>
    </w:p>
    <w:p w14:paraId="62B4878A" w14:textId="672A2BBC" w:rsidR="008C632B" w:rsidRDefault="008C632B" w:rsidP="008C632B">
      <w:pPr>
        <w:pStyle w:val="af"/>
        <w:numPr>
          <w:ilvl w:val="0"/>
          <w:numId w:val="34"/>
        </w:numPr>
        <w:ind w:firstLineChars="0"/>
        <w:rPr>
          <w:rFonts w:eastAsiaTheme="minorEastAsia"/>
          <w:lang w:eastAsia="zh-CN"/>
        </w:rPr>
      </w:pPr>
      <w:r>
        <w:rPr>
          <w:rFonts w:eastAsiaTheme="minorEastAsia" w:hint="eastAsia"/>
          <w:lang w:eastAsia="zh-CN"/>
        </w:rPr>
        <w:t>A</w:t>
      </w:r>
      <w:r>
        <w:rPr>
          <w:rFonts w:eastAsiaTheme="minorEastAsia"/>
          <w:lang w:eastAsia="zh-CN"/>
        </w:rPr>
        <w:t>gree on the CRs to capture the impacts of introduction of FR2 PC8 on RAN4 specifications and hold on approving them in the upcoming RAN plenary.</w:t>
      </w:r>
    </w:p>
    <w:p w14:paraId="42C09BBD" w14:textId="7A83BC33" w:rsidR="008C632B" w:rsidRDefault="007A375F" w:rsidP="008C632B">
      <w:pPr>
        <w:pStyle w:val="af"/>
        <w:numPr>
          <w:ilvl w:val="1"/>
          <w:numId w:val="34"/>
        </w:numPr>
        <w:ind w:firstLineChars="0"/>
        <w:rPr>
          <w:rFonts w:eastAsiaTheme="minorEastAsia"/>
          <w:lang w:eastAsia="zh-CN"/>
        </w:rPr>
      </w:pPr>
      <w:r>
        <w:rPr>
          <w:rFonts w:eastAsiaTheme="minorEastAsia"/>
          <w:lang w:eastAsia="zh-CN"/>
        </w:rPr>
        <w:lastRenderedPageBreak/>
        <w:t>Keep FFS on the applicability of FR2 PC8 for which UE type</w:t>
      </w:r>
    </w:p>
    <w:p w14:paraId="67DE4A56" w14:textId="77777777" w:rsidR="008C632B" w:rsidRDefault="008C632B" w:rsidP="00956CBC">
      <w:pPr>
        <w:pStyle w:val="af"/>
        <w:numPr>
          <w:ilvl w:val="0"/>
          <w:numId w:val="34"/>
        </w:numPr>
        <w:ind w:firstLineChars="0"/>
        <w:rPr>
          <w:rFonts w:eastAsiaTheme="minorEastAsia"/>
          <w:lang w:eastAsia="zh-CN"/>
        </w:rPr>
      </w:pPr>
      <w:r>
        <w:rPr>
          <w:rFonts w:eastAsiaTheme="minorEastAsia" w:hint="eastAsia"/>
          <w:lang w:eastAsia="zh-CN"/>
        </w:rPr>
        <w:t>R</w:t>
      </w:r>
      <w:r>
        <w:rPr>
          <w:rFonts w:eastAsiaTheme="minorEastAsia"/>
          <w:lang w:eastAsia="zh-CN"/>
        </w:rPr>
        <w:t xml:space="preserve">e-open the discussions on whether to formally approve the formal CRs in RAN plenary upon the trigger from operators when they have clear plan to deploy the </w:t>
      </w:r>
      <w:proofErr w:type="spellStart"/>
      <w:r>
        <w:rPr>
          <w:rFonts w:eastAsiaTheme="minorEastAsia"/>
          <w:lang w:eastAsia="zh-CN"/>
        </w:rPr>
        <w:t>mmWave</w:t>
      </w:r>
      <w:proofErr w:type="spellEnd"/>
      <w:r>
        <w:rPr>
          <w:rFonts w:eastAsiaTheme="minorEastAsia"/>
          <w:lang w:eastAsia="zh-CN"/>
        </w:rPr>
        <w:t>, with understanding that</w:t>
      </w:r>
    </w:p>
    <w:p w14:paraId="55D6A8E5" w14:textId="77777777" w:rsidR="008C632B" w:rsidRDefault="008C632B" w:rsidP="00956CBC">
      <w:pPr>
        <w:pStyle w:val="af"/>
        <w:numPr>
          <w:ilvl w:val="1"/>
          <w:numId w:val="34"/>
        </w:numPr>
        <w:ind w:firstLineChars="0"/>
        <w:rPr>
          <w:rFonts w:eastAsiaTheme="minorEastAsia"/>
          <w:lang w:eastAsia="zh-CN"/>
        </w:rPr>
      </w:pPr>
      <w:r>
        <w:rPr>
          <w:rFonts w:eastAsiaTheme="minorEastAsia"/>
          <w:lang w:eastAsia="zh-CN"/>
        </w:rPr>
        <w:t>The more evaluations would be needed, which may be based on the outcome of more field trial</w:t>
      </w:r>
    </w:p>
    <w:p w14:paraId="48540C65" w14:textId="1C7DF86B" w:rsidR="00DD1079" w:rsidRPr="003C2087" w:rsidRDefault="008C632B" w:rsidP="00956CBC">
      <w:pPr>
        <w:pStyle w:val="af"/>
        <w:numPr>
          <w:ilvl w:val="1"/>
          <w:numId w:val="34"/>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t is allowed to </w:t>
      </w:r>
      <w:r w:rsidR="00662FF0">
        <w:rPr>
          <w:rFonts w:eastAsiaTheme="minorEastAsia"/>
          <w:lang w:eastAsia="zh-CN"/>
        </w:rPr>
        <w:t xml:space="preserve">further </w:t>
      </w:r>
      <w:r>
        <w:rPr>
          <w:rFonts w:eastAsiaTheme="minorEastAsia"/>
          <w:lang w:eastAsia="zh-CN"/>
        </w:rPr>
        <w:t xml:space="preserve">discuss and decide </w:t>
      </w:r>
      <w:r w:rsidR="00C3068A">
        <w:rPr>
          <w:rFonts w:eastAsiaTheme="minorEastAsia" w:hint="eastAsia"/>
          <w:lang w:eastAsia="zh-CN"/>
        </w:rPr>
        <w:t>which</w:t>
      </w:r>
      <w:r w:rsidR="00C3068A">
        <w:rPr>
          <w:rFonts w:eastAsiaTheme="minorEastAsia"/>
          <w:lang w:eastAsia="zh-CN"/>
        </w:rPr>
        <w:t xml:space="preserve"> UE types the FR2 PC8 can be applied to</w:t>
      </w:r>
      <w:r>
        <w:rPr>
          <w:rFonts w:eastAsiaTheme="minorEastAsia"/>
          <w:lang w:eastAsia="zh-CN"/>
        </w:rPr>
        <w:t>.</w:t>
      </w:r>
    </w:p>
    <w:sectPr w:rsidR="00DD1079" w:rsidRPr="003C208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3CCF3" w14:textId="77777777" w:rsidR="00E86699" w:rsidRPr="00A10429" w:rsidRDefault="00E86699" w:rsidP="0064547A">
      <w:pPr>
        <w:spacing w:after="0"/>
        <w:rPr>
          <w:kern w:val="2"/>
          <w:lang w:eastAsia="zh-CN"/>
        </w:rPr>
      </w:pPr>
      <w:r>
        <w:separator/>
      </w:r>
    </w:p>
  </w:endnote>
  <w:endnote w:type="continuationSeparator" w:id="0">
    <w:p w14:paraId="691E1DE3" w14:textId="77777777" w:rsidR="00E86699" w:rsidRPr="00A10429" w:rsidRDefault="00E8669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77512" w14:textId="77777777" w:rsidR="00E86699" w:rsidRPr="00A10429" w:rsidRDefault="00E86699" w:rsidP="0064547A">
      <w:pPr>
        <w:spacing w:after="0"/>
        <w:rPr>
          <w:kern w:val="2"/>
          <w:lang w:eastAsia="zh-CN"/>
        </w:rPr>
      </w:pPr>
      <w:r>
        <w:separator/>
      </w:r>
    </w:p>
  </w:footnote>
  <w:footnote w:type="continuationSeparator" w:id="0">
    <w:p w14:paraId="02CAE436" w14:textId="77777777" w:rsidR="00E86699" w:rsidRPr="00A10429" w:rsidRDefault="00E8669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C12FC9"/>
    <w:multiLevelType w:val="hybridMultilevel"/>
    <w:tmpl w:val="E50C917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444236"/>
    <w:multiLevelType w:val="hybridMultilevel"/>
    <w:tmpl w:val="A94403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4"/>
  </w:num>
  <w:num w:numId="4">
    <w:abstractNumId w:val="13"/>
  </w:num>
  <w:num w:numId="5">
    <w:abstractNumId w:val="6"/>
  </w:num>
  <w:num w:numId="6">
    <w:abstractNumId w:val="20"/>
  </w:num>
  <w:num w:numId="7">
    <w:abstractNumId w:val="5"/>
  </w:num>
  <w:num w:numId="8">
    <w:abstractNumId w:val="19"/>
  </w:num>
  <w:num w:numId="9">
    <w:abstractNumId w:val="25"/>
  </w:num>
  <w:num w:numId="10">
    <w:abstractNumId w:val="25"/>
  </w:num>
  <w:num w:numId="11">
    <w:abstractNumId w:val="3"/>
  </w:num>
  <w:num w:numId="12">
    <w:abstractNumId w:val="9"/>
  </w:num>
  <w:num w:numId="13">
    <w:abstractNumId w:val="8"/>
  </w:num>
  <w:num w:numId="14">
    <w:abstractNumId w:val="23"/>
  </w:num>
  <w:num w:numId="15">
    <w:abstractNumId w:val="25"/>
  </w:num>
  <w:num w:numId="16">
    <w:abstractNumId w:val="25"/>
  </w:num>
  <w:num w:numId="17">
    <w:abstractNumId w:val="18"/>
  </w:num>
  <w:num w:numId="18">
    <w:abstractNumId w:val="26"/>
  </w:num>
  <w:num w:numId="19">
    <w:abstractNumId w:val="25"/>
  </w:num>
  <w:num w:numId="20">
    <w:abstractNumId w:val="7"/>
  </w:num>
  <w:num w:numId="21">
    <w:abstractNumId w:val="25"/>
  </w:num>
  <w:num w:numId="22">
    <w:abstractNumId w:val="25"/>
  </w:num>
  <w:num w:numId="23">
    <w:abstractNumId w:val="10"/>
  </w:num>
  <w:num w:numId="24">
    <w:abstractNumId w:val="4"/>
  </w:num>
  <w:num w:numId="25">
    <w:abstractNumId w:val="2"/>
  </w:num>
  <w:num w:numId="26">
    <w:abstractNumId w:val="11"/>
  </w:num>
  <w:num w:numId="27">
    <w:abstractNumId w:val="12"/>
  </w:num>
  <w:num w:numId="28">
    <w:abstractNumId w:val="21"/>
  </w:num>
  <w:num w:numId="29">
    <w:abstractNumId w:val="22"/>
  </w:num>
  <w:num w:numId="30">
    <w:abstractNumId w:val="17"/>
  </w:num>
  <w:num w:numId="31">
    <w:abstractNumId w:val="16"/>
  </w:num>
  <w:num w:numId="32">
    <w:abstractNumId w:val="0"/>
  </w:num>
  <w:num w:numId="33">
    <w:abstractNumId w:val="15"/>
  </w:num>
  <w:num w:numId="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248"/>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C5F"/>
    <w:rsid w:val="00093417"/>
    <w:rsid w:val="00093796"/>
    <w:rsid w:val="00094102"/>
    <w:rsid w:val="00094284"/>
    <w:rsid w:val="00095015"/>
    <w:rsid w:val="000A1AC6"/>
    <w:rsid w:val="000A2857"/>
    <w:rsid w:val="000A290C"/>
    <w:rsid w:val="000A35B5"/>
    <w:rsid w:val="000A37BC"/>
    <w:rsid w:val="000A49A8"/>
    <w:rsid w:val="000A67F8"/>
    <w:rsid w:val="000A7081"/>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8AF"/>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511"/>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26D1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D01"/>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8A"/>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08F8"/>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08CD"/>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C8"/>
    <w:rsid w:val="003C0278"/>
    <w:rsid w:val="003C0BB7"/>
    <w:rsid w:val="003C0FB5"/>
    <w:rsid w:val="003C1039"/>
    <w:rsid w:val="003C1439"/>
    <w:rsid w:val="003C2087"/>
    <w:rsid w:val="003C421A"/>
    <w:rsid w:val="003C4B33"/>
    <w:rsid w:val="003C63A7"/>
    <w:rsid w:val="003C77D2"/>
    <w:rsid w:val="003D02D5"/>
    <w:rsid w:val="003D069C"/>
    <w:rsid w:val="003D0728"/>
    <w:rsid w:val="003D1BB6"/>
    <w:rsid w:val="003D2634"/>
    <w:rsid w:val="003D2EA7"/>
    <w:rsid w:val="003D57E8"/>
    <w:rsid w:val="003D5FD7"/>
    <w:rsid w:val="003D63E0"/>
    <w:rsid w:val="003D691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60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17"/>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6D0"/>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5BD"/>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7B4"/>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83B"/>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6EA3"/>
    <w:rsid w:val="005875E0"/>
    <w:rsid w:val="00587872"/>
    <w:rsid w:val="00587BCD"/>
    <w:rsid w:val="00587E2E"/>
    <w:rsid w:val="00587E3D"/>
    <w:rsid w:val="005902E4"/>
    <w:rsid w:val="005908B0"/>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1BF"/>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D3"/>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38F0"/>
    <w:rsid w:val="006343C4"/>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2FF0"/>
    <w:rsid w:val="00663A4E"/>
    <w:rsid w:val="00664CD3"/>
    <w:rsid w:val="00664E34"/>
    <w:rsid w:val="006654D8"/>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A1B"/>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5C4"/>
    <w:rsid w:val="006E169C"/>
    <w:rsid w:val="006E2291"/>
    <w:rsid w:val="006E3843"/>
    <w:rsid w:val="006E38FC"/>
    <w:rsid w:val="006E3BD2"/>
    <w:rsid w:val="006E3CB5"/>
    <w:rsid w:val="006E414A"/>
    <w:rsid w:val="006E4483"/>
    <w:rsid w:val="006E471D"/>
    <w:rsid w:val="006E488D"/>
    <w:rsid w:val="006E4DE3"/>
    <w:rsid w:val="006E55C3"/>
    <w:rsid w:val="006E5A2B"/>
    <w:rsid w:val="006E60E0"/>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83C"/>
    <w:rsid w:val="00736FF6"/>
    <w:rsid w:val="0073713A"/>
    <w:rsid w:val="0073714B"/>
    <w:rsid w:val="007400DB"/>
    <w:rsid w:val="00740487"/>
    <w:rsid w:val="00740633"/>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1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4D1"/>
    <w:rsid w:val="007A0F4D"/>
    <w:rsid w:val="007A1208"/>
    <w:rsid w:val="007A14B0"/>
    <w:rsid w:val="007A1832"/>
    <w:rsid w:val="007A18A5"/>
    <w:rsid w:val="007A334B"/>
    <w:rsid w:val="007A375F"/>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D47"/>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7E45"/>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55F"/>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5B0"/>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D31"/>
    <w:rsid w:val="008C5E15"/>
    <w:rsid w:val="008C5FF6"/>
    <w:rsid w:val="008C632B"/>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DCE"/>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29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6CBC"/>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923"/>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E43"/>
    <w:rsid w:val="009F2CFC"/>
    <w:rsid w:val="009F30CB"/>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438"/>
    <w:rsid w:val="00A47CF4"/>
    <w:rsid w:val="00A515A6"/>
    <w:rsid w:val="00A51758"/>
    <w:rsid w:val="00A5182E"/>
    <w:rsid w:val="00A53700"/>
    <w:rsid w:val="00A54657"/>
    <w:rsid w:val="00A5473D"/>
    <w:rsid w:val="00A55FF9"/>
    <w:rsid w:val="00A60708"/>
    <w:rsid w:val="00A622CC"/>
    <w:rsid w:val="00A627A4"/>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3A13"/>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78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068A"/>
    <w:rsid w:val="00C3190E"/>
    <w:rsid w:val="00C323C9"/>
    <w:rsid w:val="00C33E06"/>
    <w:rsid w:val="00C3575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F4E"/>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AFA"/>
    <w:rsid w:val="00CE0D82"/>
    <w:rsid w:val="00CE1323"/>
    <w:rsid w:val="00CE14B3"/>
    <w:rsid w:val="00CE1522"/>
    <w:rsid w:val="00CE2763"/>
    <w:rsid w:val="00CE36B1"/>
    <w:rsid w:val="00CE442B"/>
    <w:rsid w:val="00CE5131"/>
    <w:rsid w:val="00CE5314"/>
    <w:rsid w:val="00CE5F94"/>
    <w:rsid w:val="00CE7809"/>
    <w:rsid w:val="00CF0245"/>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594"/>
    <w:rsid w:val="00D33280"/>
    <w:rsid w:val="00D34532"/>
    <w:rsid w:val="00D3462D"/>
    <w:rsid w:val="00D34BE3"/>
    <w:rsid w:val="00D34C95"/>
    <w:rsid w:val="00D34EC4"/>
    <w:rsid w:val="00D35884"/>
    <w:rsid w:val="00D36382"/>
    <w:rsid w:val="00D36985"/>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11"/>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C7E45"/>
    <w:rsid w:val="00DD054C"/>
    <w:rsid w:val="00DD05E6"/>
    <w:rsid w:val="00DD0F52"/>
    <w:rsid w:val="00DD1079"/>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9E7"/>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B8B"/>
    <w:rsid w:val="00E37D09"/>
    <w:rsid w:val="00E37EA5"/>
    <w:rsid w:val="00E40AAD"/>
    <w:rsid w:val="00E429CE"/>
    <w:rsid w:val="00E43D26"/>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A89"/>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699"/>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68A"/>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689"/>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7DC"/>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087"/>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1"/>
    <w:semiHidden/>
    <w:rsid w:val="00C53976"/>
    <w:pPr>
      <w:ind w:left="851"/>
    </w:pPr>
  </w:style>
  <w:style w:type="character" w:styleId="af2">
    <w:name w:val="footnote reference"/>
    <w:basedOn w:val="a0"/>
    <w:semiHidden/>
    <w:rsid w:val="00C53976"/>
    <w:rPr>
      <w:b/>
      <w:position w:val="6"/>
      <w:sz w:val="16"/>
    </w:rPr>
  </w:style>
  <w:style w:type="paragraph" w:styleId="af3">
    <w:name w:val="footnote text"/>
    <w:basedOn w:val="a"/>
    <w:link w:val="af4"/>
    <w:semiHidden/>
    <w:rsid w:val="00C53976"/>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5"/>
    <w:semiHidden/>
    <w:rsid w:val="00C53976"/>
    <w:pPr>
      <w:ind w:left="851"/>
    </w:pPr>
  </w:style>
  <w:style w:type="paragraph" w:styleId="31">
    <w:name w:val="List Bullet 3"/>
    <w:basedOn w:val="23"/>
    <w:semiHidden/>
    <w:rsid w:val="00C53976"/>
    <w:pPr>
      <w:ind w:left="1135"/>
    </w:pPr>
  </w:style>
  <w:style w:type="paragraph" w:styleId="af1">
    <w:name w:val="List Number"/>
    <w:basedOn w:val="af6"/>
    <w:semiHidden/>
    <w:rsid w:val="00C53976"/>
  </w:style>
  <w:style w:type="paragraph" w:customStyle="1" w:styleId="EQ">
    <w:name w:val="EQ"/>
    <w:basedOn w:val="a"/>
    <w:next w:val="a"/>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6"/>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6">
    <w:name w:val="List"/>
    <w:basedOn w:val="a"/>
    <w:semiHidden/>
    <w:rsid w:val="00C53976"/>
    <w:pPr>
      <w:ind w:left="568" w:hanging="284"/>
    </w:pPr>
  </w:style>
  <w:style w:type="paragraph" w:styleId="af5">
    <w:name w:val="List Bullet"/>
    <w:basedOn w:val="af6"/>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6"/>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602</Words>
  <Characters>3432</Characters>
  <Application>Microsoft Office Word</Application>
  <DocSecurity>0</DocSecurity>
  <Lines>28</Lines>
  <Paragraphs>8</Paragraphs>
  <ScaleCrop>false</ScaleCrop>
  <Company>Huawei Technologies Co.,Ltd.</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Daixizeng</cp:lastModifiedBy>
  <cp:revision>6</cp:revision>
  <dcterms:created xsi:type="dcterms:W3CDTF">2025-05-22T12:25:00Z</dcterms:created>
  <dcterms:modified xsi:type="dcterms:W3CDTF">2025-05-22T12:26:00Z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