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A016B" w14:textId="323A2F09" w:rsidR="0092065B" w:rsidRPr="00E77857" w:rsidRDefault="0092065B" w:rsidP="0092065B">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115</w:t>
      </w:r>
      <w:r w:rsidRPr="00E77857">
        <w:rPr>
          <w:rFonts w:ascii="Arial" w:hAnsi="Arial" w:cs="Arial"/>
          <w:sz w:val="28"/>
        </w:rPr>
        <w:tab/>
        <w:t>R4-</w:t>
      </w:r>
      <w:r>
        <w:rPr>
          <w:rFonts w:ascii="Arial" w:hAnsi="Arial" w:cs="Arial"/>
          <w:sz w:val="28"/>
        </w:rPr>
        <w:t>250</w:t>
      </w:r>
      <w:r w:rsidR="00ED3C95">
        <w:rPr>
          <w:rFonts w:ascii="Arial" w:hAnsi="Arial" w:cs="Arial"/>
          <w:sz w:val="28"/>
        </w:rPr>
        <w:t>708</w:t>
      </w:r>
      <w:r>
        <w:rPr>
          <w:rFonts w:ascii="Arial" w:hAnsi="Arial" w:cs="Arial"/>
          <w:sz w:val="28"/>
        </w:rPr>
        <w:t>5</w:t>
      </w:r>
    </w:p>
    <w:p w14:paraId="40C517EC" w14:textId="77777777" w:rsidR="0092065B" w:rsidRPr="00E77857" w:rsidRDefault="0092065B" w:rsidP="0092065B">
      <w:pPr>
        <w:tabs>
          <w:tab w:val="right" w:pos="9781"/>
        </w:tabs>
        <w:rPr>
          <w:rFonts w:ascii="Arial" w:hAnsi="Arial" w:cs="Arial"/>
          <w:sz w:val="28"/>
        </w:rPr>
      </w:pPr>
      <w:r>
        <w:rPr>
          <w:rFonts w:ascii="Arial" w:hAnsi="Arial" w:cs="Arial"/>
          <w:sz w:val="28"/>
          <w:szCs w:val="28"/>
        </w:rPr>
        <w:t xml:space="preserve">St Julian’s, </w:t>
      </w:r>
      <w:r>
        <w:rPr>
          <w:rFonts w:ascii="Arial" w:hAnsi="Arial" w:cs="Arial"/>
          <w:sz w:val="28"/>
        </w:rPr>
        <w:t>Malta</w:t>
      </w:r>
      <w:r w:rsidRPr="00795544">
        <w:rPr>
          <w:rFonts w:ascii="Arial" w:hAnsi="Arial" w:cs="Arial"/>
          <w:sz w:val="28"/>
        </w:rPr>
        <w:t xml:space="preserve">, </w:t>
      </w:r>
      <w:r>
        <w:rPr>
          <w:rFonts w:ascii="Arial" w:hAnsi="Arial" w:cs="Arial"/>
          <w:sz w:val="28"/>
        </w:rPr>
        <w:t>19</w:t>
      </w:r>
      <w:r w:rsidRPr="00795544">
        <w:rPr>
          <w:rFonts w:ascii="Arial" w:hAnsi="Arial" w:cs="Arial"/>
          <w:sz w:val="28"/>
        </w:rPr>
        <w:t xml:space="preserve">th – </w:t>
      </w:r>
      <w:r>
        <w:rPr>
          <w:rFonts w:ascii="Arial" w:hAnsi="Arial" w:cs="Arial"/>
          <w:sz w:val="28"/>
        </w:rPr>
        <w:t>23rd</w:t>
      </w:r>
      <w:r w:rsidRPr="00795544">
        <w:rPr>
          <w:rFonts w:ascii="Arial" w:hAnsi="Arial" w:cs="Arial"/>
          <w:sz w:val="28"/>
        </w:rPr>
        <w:t xml:space="preserve"> </w:t>
      </w:r>
      <w:r>
        <w:rPr>
          <w:rFonts w:ascii="Arial" w:hAnsi="Arial" w:cs="Arial"/>
          <w:sz w:val="28"/>
        </w:rPr>
        <w:t>May</w:t>
      </w:r>
      <w:r w:rsidRPr="00795544">
        <w:rPr>
          <w:rFonts w:ascii="Arial" w:hAnsi="Arial" w:cs="Arial"/>
          <w:sz w:val="28"/>
        </w:rPr>
        <w:t xml:space="preserve"> </w:t>
      </w:r>
      <w:r w:rsidRPr="00034F99">
        <w:rPr>
          <w:rFonts w:ascii="Arial" w:hAnsi="Arial" w:cs="Arial"/>
          <w:sz w:val="28"/>
        </w:rPr>
        <w:t>202</w:t>
      </w:r>
      <w:r>
        <w:rPr>
          <w:rFonts w:ascii="Arial" w:hAnsi="Arial" w:cs="Arial"/>
          <w:sz w:val="28"/>
        </w:rPr>
        <w:t>5</w:t>
      </w:r>
    </w:p>
    <w:p w14:paraId="64339F76" w14:textId="77777777" w:rsidR="0092065B" w:rsidRPr="00E77857" w:rsidRDefault="0092065B" w:rsidP="0092065B">
      <w:pPr>
        <w:tabs>
          <w:tab w:val="left" w:pos="1985"/>
        </w:tabs>
        <w:rPr>
          <w:rFonts w:ascii="Arial" w:hAnsi="Arial"/>
          <w:b/>
        </w:rPr>
      </w:pPr>
    </w:p>
    <w:p w14:paraId="2B794CD5" w14:textId="77777777" w:rsidR="0092065B" w:rsidRPr="00595E28" w:rsidRDefault="0092065B" w:rsidP="0092065B">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Pr>
          <w:rFonts w:ascii="Arial" w:hAnsi="Arial"/>
          <w:b/>
          <w:lang w:val="en-GB"/>
        </w:rPr>
        <w:t>7.28.4</w:t>
      </w:r>
    </w:p>
    <w:p w14:paraId="2D5F8ABB" w14:textId="27B2F0D8" w:rsidR="00452885" w:rsidRPr="00B27937" w:rsidRDefault="00452885" w:rsidP="00452885">
      <w:pPr>
        <w:tabs>
          <w:tab w:val="left" w:pos="1985"/>
        </w:tabs>
        <w:rPr>
          <w:rFonts w:ascii="Arial" w:hAnsi="Arial"/>
          <w:lang w:val="en-GB"/>
        </w:rPr>
      </w:pPr>
      <w:r w:rsidRPr="00B27937">
        <w:rPr>
          <w:rFonts w:ascii="Arial" w:hAnsi="Arial"/>
          <w:b/>
          <w:lang w:val="en-GB"/>
        </w:rPr>
        <w:t xml:space="preserve">Source: </w:t>
      </w:r>
      <w:r w:rsidRPr="00B27937">
        <w:rPr>
          <w:rFonts w:ascii="Arial" w:hAnsi="Arial"/>
          <w:b/>
          <w:lang w:val="en-GB"/>
        </w:rPr>
        <w:tab/>
      </w:r>
      <w:r w:rsidR="00A174A5" w:rsidRPr="00B27937">
        <w:rPr>
          <w:rFonts w:ascii="Arial" w:hAnsi="Arial"/>
          <w:b/>
          <w:lang w:val="en-GB"/>
        </w:rPr>
        <w:t>Nokia</w:t>
      </w:r>
    </w:p>
    <w:p w14:paraId="4559FCE7" w14:textId="041803AD" w:rsidR="00452885" w:rsidRPr="00B27937" w:rsidRDefault="00452885" w:rsidP="00452885">
      <w:pPr>
        <w:tabs>
          <w:tab w:val="left" w:pos="1985"/>
        </w:tabs>
        <w:ind w:left="1985" w:hanging="1985"/>
        <w:rPr>
          <w:rFonts w:ascii="Arial" w:hAnsi="Arial" w:cs="Arial"/>
          <w:b/>
          <w:lang w:val="en-GB"/>
        </w:rPr>
      </w:pPr>
      <w:r w:rsidRPr="00B27937">
        <w:rPr>
          <w:rFonts w:ascii="Arial" w:hAnsi="Arial"/>
          <w:b/>
          <w:lang w:val="en-GB"/>
        </w:rPr>
        <w:t>Title:</w:t>
      </w:r>
      <w:r w:rsidRPr="00B27937">
        <w:rPr>
          <w:rFonts w:ascii="Arial" w:hAnsi="Arial"/>
          <w:lang w:val="en-GB"/>
        </w:rPr>
        <w:t xml:space="preserve"> </w:t>
      </w:r>
      <w:r w:rsidRPr="00B27937">
        <w:rPr>
          <w:rFonts w:ascii="Arial" w:hAnsi="Arial"/>
          <w:lang w:val="en-GB"/>
        </w:rPr>
        <w:tab/>
      </w:r>
      <w:bookmarkStart w:id="1" w:name="Title"/>
      <w:bookmarkEnd w:id="1"/>
      <w:r w:rsidR="003F24C2">
        <w:rPr>
          <w:rFonts w:ascii="Arial" w:hAnsi="Arial" w:cs="Arial"/>
          <w:b/>
          <w:lang w:val="en-GB"/>
        </w:rPr>
        <w:t xml:space="preserve">BS </w:t>
      </w:r>
      <w:r w:rsidR="00967874" w:rsidRPr="00B27937">
        <w:rPr>
          <w:rFonts w:ascii="Arial" w:hAnsi="Arial" w:cs="Arial"/>
          <w:b/>
          <w:lang w:val="en-GB"/>
        </w:rPr>
        <w:t xml:space="preserve">RF </w:t>
      </w:r>
      <w:r w:rsidR="006321FA">
        <w:rPr>
          <w:rFonts w:ascii="Arial" w:hAnsi="Arial" w:cs="Arial"/>
          <w:b/>
          <w:lang w:val="en-GB"/>
        </w:rPr>
        <w:t>requirements for l</w:t>
      </w:r>
      <w:r w:rsidR="006321FA" w:rsidRPr="006321FA">
        <w:rPr>
          <w:rFonts w:ascii="Arial" w:hAnsi="Arial" w:cs="Arial"/>
          <w:b/>
          <w:lang w:val="en-GB"/>
        </w:rPr>
        <w:t>ow-power wake-up signal for NR</w:t>
      </w:r>
    </w:p>
    <w:p w14:paraId="28480302" w14:textId="2C6BE966" w:rsidR="00452885" w:rsidRPr="00B27937" w:rsidRDefault="00452885" w:rsidP="00452885">
      <w:pPr>
        <w:tabs>
          <w:tab w:val="left" w:pos="1985"/>
        </w:tabs>
        <w:rPr>
          <w:rFonts w:ascii="Arial" w:hAnsi="Arial"/>
          <w:b/>
          <w:lang w:val="en-GB"/>
        </w:rPr>
      </w:pPr>
      <w:r w:rsidRPr="00B27937">
        <w:rPr>
          <w:rFonts w:ascii="Arial" w:hAnsi="Arial"/>
          <w:b/>
          <w:lang w:val="en-GB"/>
        </w:rPr>
        <w:t>Document for:</w:t>
      </w:r>
      <w:r w:rsidRPr="00B27937">
        <w:rPr>
          <w:rFonts w:ascii="Arial" w:hAnsi="Arial"/>
          <w:lang w:val="en-GB"/>
        </w:rPr>
        <w:tab/>
      </w:r>
      <w:bookmarkStart w:id="2" w:name="DocumentFor"/>
      <w:bookmarkEnd w:id="2"/>
      <w:r w:rsidR="00D041E3">
        <w:rPr>
          <w:rFonts w:ascii="Arial" w:hAnsi="Arial"/>
          <w:b/>
          <w:lang w:val="en-GB"/>
        </w:rPr>
        <w:t>Approval</w:t>
      </w:r>
    </w:p>
    <w:p w14:paraId="6DA83C70" w14:textId="77777777" w:rsidR="00452885" w:rsidRPr="00B27937" w:rsidRDefault="00452885" w:rsidP="00452885">
      <w:pPr>
        <w:pBdr>
          <w:bottom w:val="single" w:sz="4" w:space="1" w:color="auto"/>
        </w:pBdr>
        <w:rPr>
          <w:rFonts w:ascii="Arial" w:hAnsi="Arial" w:cs="Arial"/>
          <w:lang w:val="en-GB"/>
        </w:rPr>
      </w:pPr>
    </w:p>
    <w:p w14:paraId="6A239749" w14:textId="77777777" w:rsidR="00452885" w:rsidRPr="00B27937" w:rsidRDefault="00452885" w:rsidP="00452885">
      <w:pPr>
        <w:rPr>
          <w:rFonts w:ascii="Arial" w:hAnsi="Arial" w:cs="Arial"/>
          <w:lang w:val="en-GB"/>
        </w:rPr>
      </w:pPr>
    </w:p>
    <w:p w14:paraId="726FBC6F" w14:textId="77777777" w:rsidR="00452885" w:rsidRPr="00B27937" w:rsidRDefault="00452885" w:rsidP="00452885">
      <w:pPr>
        <w:keepNext/>
        <w:spacing w:after="240"/>
        <w:ind w:right="284"/>
        <w:outlineLvl w:val="0"/>
        <w:rPr>
          <w:rFonts w:ascii="Arial" w:hAnsi="Arial"/>
          <w:b/>
          <w:sz w:val="24"/>
          <w:lang w:val="en-GB"/>
        </w:rPr>
      </w:pPr>
      <w:r w:rsidRPr="00B27937">
        <w:rPr>
          <w:rFonts w:ascii="Arial" w:hAnsi="Arial"/>
          <w:b/>
          <w:sz w:val="24"/>
          <w:lang w:val="en-GB"/>
        </w:rPr>
        <w:t>1.</w:t>
      </w:r>
      <w:r w:rsidRPr="00B27937">
        <w:rPr>
          <w:rFonts w:ascii="Arial" w:hAnsi="Arial"/>
          <w:b/>
          <w:sz w:val="24"/>
          <w:lang w:val="en-GB"/>
        </w:rPr>
        <w:tab/>
        <w:t>Introduction</w:t>
      </w:r>
    </w:p>
    <w:p w14:paraId="4E78C824" w14:textId="12CFC5F0" w:rsidR="00815ED5" w:rsidRDefault="00CC7709" w:rsidP="00DC28D5">
      <w:pPr>
        <w:pStyle w:val="BodyText"/>
        <w:snapToGrid w:val="0"/>
        <w:rPr>
          <w:color w:val="000000"/>
          <w:szCs w:val="20"/>
          <w:lang w:val="en-GB"/>
        </w:rPr>
      </w:pPr>
      <w:bookmarkStart w:id="3" w:name="_Hlk67504958"/>
      <w:r>
        <w:rPr>
          <w:color w:val="000000"/>
          <w:szCs w:val="20"/>
          <w:lang w:val="en-GB"/>
        </w:rPr>
        <w:t>The</w:t>
      </w:r>
      <w:r w:rsidR="00B8550A" w:rsidRPr="00B27937">
        <w:rPr>
          <w:color w:val="000000"/>
          <w:szCs w:val="20"/>
          <w:lang w:val="en-GB"/>
        </w:rPr>
        <w:t xml:space="preserve"> </w:t>
      </w:r>
      <w:r>
        <w:rPr>
          <w:color w:val="000000"/>
          <w:szCs w:val="20"/>
          <w:lang w:val="en-GB"/>
        </w:rPr>
        <w:t>revised</w:t>
      </w:r>
      <w:r w:rsidR="00921A7B" w:rsidRPr="00B27937">
        <w:rPr>
          <w:color w:val="000000"/>
          <w:szCs w:val="20"/>
          <w:lang w:val="en-GB"/>
        </w:rPr>
        <w:t xml:space="preserve"> </w:t>
      </w:r>
      <w:r w:rsidR="00A16BC9" w:rsidRPr="00B27937">
        <w:rPr>
          <w:color w:val="000000"/>
          <w:szCs w:val="20"/>
          <w:lang w:val="en-GB"/>
        </w:rPr>
        <w:t>WI</w:t>
      </w:r>
      <w:r w:rsidR="00B8550A" w:rsidRPr="00B27937">
        <w:rPr>
          <w:color w:val="000000"/>
          <w:szCs w:val="20"/>
          <w:lang w:val="en-GB"/>
        </w:rPr>
        <w:t xml:space="preserve"> for </w:t>
      </w:r>
      <w:r>
        <w:rPr>
          <w:color w:val="000000"/>
          <w:szCs w:val="20"/>
          <w:lang w:val="en-GB"/>
        </w:rPr>
        <w:t>l</w:t>
      </w:r>
      <w:r w:rsidRPr="00CC7709">
        <w:rPr>
          <w:color w:val="000000"/>
          <w:szCs w:val="20"/>
          <w:lang w:val="en-GB"/>
        </w:rPr>
        <w:t>ow-power wake-up signal and receiver for NR</w:t>
      </w:r>
      <w:r w:rsidR="00D35404" w:rsidRPr="00B27937">
        <w:rPr>
          <w:color w:val="000000"/>
          <w:szCs w:val="20"/>
          <w:lang w:val="en-GB"/>
        </w:rPr>
        <w:t xml:space="preserve"> </w:t>
      </w:r>
      <w:r w:rsidR="00B8550A" w:rsidRPr="00B27937">
        <w:rPr>
          <w:color w:val="000000"/>
          <w:szCs w:val="20"/>
          <w:lang w:val="en-GB"/>
        </w:rPr>
        <w:t>was approved at TSG RAN#</w:t>
      </w:r>
      <w:r w:rsidR="00815ED5" w:rsidRPr="00B27937">
        <w:rPr>
          <w:color w:val="000000"/>
          <w:szCs w:val="20"/>
          <w:lang w:val="en-GB"/>
        </w:rPr>
        <w:t>10</w:t>
      </w:r>
      <w:r w:rsidR="00142AA2">
        <w:rPr>
          <w:color w:val="000000"/>
          <w:szCs w:val="20"/>
          <w:lang w:val="en-GB"/>
        </w:rPr>
        <w:t>5</w:t>
      </w:r>
      <w:r w:rsidR="00B8550A" w:rsidRPr="00B27937">
        <w:rPr>
          <w:color w:val="000000"/>
          <w:szCs w:val="20"/>
          <w:lang w:val="en-GB"/>
        </w:rPr>
        <w:t xml:space="preserve"> [1</w:t>
      </w:r>
      <w:r w:rsidR="00D158C5" w:rsidRPr="00B27937">
        <w:rPr>
          <w:color w:val="000000"/>
          <w:szCs w:val="20"/>
          <w:lang w:val="en-GB"/>
        </w:rPr>
        <w:t>].</w:t>
      </w:r>
      <w:r w:rsidR="00442785" w:rsidRPr="00B27937">
        <w:rPr>
          <w:color w:val="000000"/>
          <w:szCs w:val="20"/>
          <w:lang w:val="en-GB"/>
        </w:rPr>
        <w:t xml:space="preserve"> </w:t>
      </w:r>
      <w:r w:rsidR="009C7F0F" w:rsidRPr="00B27937">
        <w:rPr>
          <w:color w:val="000000"/>
          <w:szCs w:val="20"/>
          <w:lang w:val="en-GB"/>
        </w:rPr>
        <w:t xml:space="preserve">One of </w:t>
      </w:r>
      <w:r>
        <w:rPr>
          <w:color w:val="000000"/>
          <w:szCs w:val="20"/>
          <w:lang w:val="en-GB"/>
        </w:rPr>
        <w:t xml:space="preserve">the </w:t>
      </w:r>
      <w:r w:rsidR="009C7F0F" w:rsidRPr="00B27937">
        <w:rPr>
          <w:color w:val="000000"/>
          <w:szCs w:val="20"/>
          <w:lang w:val="en-GB"/>
        </w:rPr>
        <w:t xml:space="preserve">objectives </w:t>
      </w:r>
      <w:r w:rsidR="00DC28D5" w:rsidRPr="00B27937">
        <w:rPr>
          <w:color w:val="000000"/>
          <w:szCs w:val="20"/>
          <w:lang w:val="en-GB"/>
        </w:rPr>
        <w:t xml:space="preserve">of this </w:t>
      </w:r>
      <w:r w:rsidR="00A16BC9" w:rsidRPr="00B27937">
        <w:rPr>
          <w:color w:val="000000"/>
          <w:szCs w:val="20"/>
          <w:lang w:val="en-GB"/>
        </w:rPr>
        <w:t>WI</w:t>
      </w:r>
      <w:r w:rsidR="00DC28D5" w:rsidRPr="00B27937">
        <w:rPr>
          <w:color w:val="000000"/>
          <w:szCs w:val="20"/>
          <w:lang w:val="en-GB"/>
        </w:rPr>
        <w:t xml:space="preserve"> is</w:t>
      </w:r>
      <w:r w:rsidR="00815ED5" w:rsidRPr="00B27937">
        <w:rPr>
          <w:color w:val="000000"/>
          <w:szCs w:val="20"/>
          <w:lang w:val="en-GB"/>
        </w:rPr>
        <w:t xml:space="preserve"> to:</w:t>
      </w:r>
    </w:p>
    <w:tbl>
      <w:tblPr>
        <w:tblStyle w:val="TableGrid"/>
        <w:tblW w:w="0" w:type="auto"/>
        <w:tblLook w:val="04A0" w:firstRow="1" w:lastRow="0" w:firstColumn="1" w:lastColumn="0" w:noHBand="0" w:noVBand="1"/>
      </w:tblPr>
      <w:tblGrid>
        <w:gridCol w:w="9062"/>
      </w:tblGrid>
      <w:tr w:rsidR="008F65A8" w14:paraId="41710E48" w14:textId="77777777" w:rsidTr="008F65A8">
        <w:tc>
          <w:tcPr>
            <w:tcW w:w="9062" w:type="dxa"/>
          </w:tcPr>
          <w:p w14:paraId="3C4844AF" w14:textId="77777777" w:rsidR="008F65A8" w:rsidRPr="00576F41" w:rsidRDefault="008F65A8" w:rsidP="008F65A8">
            <w:pPr>
              <w:numPr>
                <w:ilvl w:val="0"/>
                <w:numId w:val="26"/>
              </w:numPr>
              <w:overflowPunct w:val="0"/>
              <w:autoSpaceDE w:val="0"/>
              <w:autoSpaceDN w:val="0"/>
              <w:adjustRightInd w:val="0"/>
              <w:spacing w:beforeLines="50" w:before="120"/>
              <w:textAlignment w:val="baseline"/>
              <w:rPr>
                <w:bCs/>
              </w:rPr>
            </w:pPr>
            <w:r w:rsidRPr="00576F41">
              <w:rPr>
                <w:bCs/>
              </w:rPr>
              <w:t>Study and</w:t>
            </w:r>
            <w:r w:rsidRPr="00576F41">
              <w:t xml:space="preserve"> if necessary</w:t>
            </w:r>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14:paraId="0CEB7EED" w14:textId="3B7FC504" w:rsidR="008F65A8" w:rsidRDefault="008F65A8" w:rsidP="008F65A8">
            <w:pPr>
              <w:pStyle w:val="BodyText"/>
              <w:numPr>
                <w:ilvl w:val="1"/>
                <w:numId w:val="26"/>
              </w:numPr>
              <w:snapToGrid w:val="0"/>
              <w:jc w:val="left"/>
              <w:rPr>
                <w:color w:val="000000"/>
                <w:szCs w:val="20"/>
                <w:lang w:val="en-GB"/>
              </w:rPr>
            </w:pPr>
            <w:r w:rsidRPr="00576F41">
              <w:t>C</w:t>
            </w:r>
            <w:r w:rsidRPr="00576F41">
              <w:rPr>
                <w:bCs/>
              </w:rPr>
              <w:t>urrent NR BS requirements is baseline</w:t>
            </w:r>
          </w:p>
        </w:tc>
      </w:tr>
      <w:bookmarkEnd w:id="3"/>
    </w:tbl>
    <w:p w14:paraId="3BE9CD4B" w14:textId="77777777" w:rsidR="00234C04" w:rsidRDefault="00234C04" w:rsidP="00DC28D5">
      <w:pPr>
        <w:pStyle w:val="BodyText"/>
        <w:snapToGrid w:val="0"/>
        <w:rPr>
          <w:lang w:val="en-GB"/>
        </w:rPr>
      </w:pPr>
    </w:p>
    <w:p w14:paraId="741A6D67" w14:textId="1BEAD7CD" w:rsidR="008D4CA0" w:rsidRDefault="008D4CA0" w:rsidP="008D4CA0">
      <w:pPr>
        <w:pStyle w:val="BodyText"/>
        <w:snapToGrid w:val="0"/>
        <w:rPr>
          <w:lang w:val="en-GB"/>
        </w:rPr>
      </w:pPr>
      <w:r>
        <w:rPr>
          <w:lang w:val="en-GB"/>
        </w:rPr>
        <w:t>This topic was discussed at TSG RAN4#11</w:t>
      </w:r>
      <w:r w:rsidR="00C21101">
        <w:rPr>
          <w:lang w:val="en-GB"/>
        </w:rPr>
        <w:t>4</w:t>
      </w:r>
      <w:r w:rsidR="003E0B9F">
        <w:rPr>
          <w:lang w:val="en-GB"/>
        </w:rPr>
        <w:t>bis</w:t>
      </w:r>
      <w:r>
        <w:rPr>
          <w:lang w:val="en-GB"/>
        </w:rPr>
        <w:t xml:space="preserve"> </w:t>
      </w:r>
      <w:r w:rsidR="000028F1">
        <w:rPr>
          <w:lang w:val="en-GB"/>
        </w:rPr>
        <w:t xml:space="preserve">[2] </w:t>
      </w:r>
      <w:r>
        <w:rPr>
          <w:lang w:val="en-GB"/>
        </w:rPr>
        <w:t>and the WF w</w:t>
      </w:r>
      <w:r w:rsidR="00D85A51">
        <w:rPr>
          <w:lang w:val="en-GB"/>
        </w:rPr>
        <w:t>as</w:t>
      </w:r>
      <w:r>
        <w:rPr>
          <w:lang w:val="en-GB"/>
        </w:rPr>
        <w:t xml:space="preserve"> agreed [</w:t>
      </w:r>
      <w:r w:rsidR="000028F1">
        <w:rPr>
          <w:lang w:val="en-GB"/>
        </w:rPr>
        <w:t>3</w:t>
      </w:r>
      <w:r>
        <w:rPr>
          <w:lang w:val="en-GB"/>
        </w:rPr>
        <w:t>].</w:t>
      </w:r>
    </w:p>
    <w:p w14:paraId="62FE6C5E" w14:textId="47D9BDDD" w:rsidR="008D4CA0" w:rsidRPr="00B27937" w:rsidRDefault="008D4CA0" w:rsidP="008D4CA0">
      <w:pPr>
        <w:pStyle w:val="BodyText"/>
        <w:snapToGrid w:val="0"/>
        <w:rPr>
          <w:rFonts w:eastAsia="SimSun"/>
          <w:szCs w:val="20"/>
          <w:lang w:val="en-GB" w:eastAsia="zh-CN"/>
        </w:rPr>
      </w:pPr>
      <w:r w:rsidRPr="00B27937">
        <w:rPr>
          <w:lang w:val="en-GB"/>
        </w:rPr>
        <w:t xml:space="preserve">This contribution provides </w:t>
      </w:r>
      <w:r>
        <w:rPr>
          <w:color w:val="000000"/>
          <w:szCs w:val="20"/>
          <w:lang w:val="en-GB"/>
        </w:rPr>
        <w:t xml:space="preserve">proposals to progress the </w:t>
      </w:r>
      <w:r w:rsidR="000C00A6">
        <w:rPr>
          <w:color w:val="000000"/>
          <w:szCs w:val="20"/>
          <w:lang w:val="en-GB"/>
        </w:rPr>
        <w:t xml:space="preserve">open </w:t>
      </w:r>
      <w:r>
        <w:rPr>
          <w:color w:val="000000"/>
          <w:szCs w:val="20"/>
          <w:lang w:val="en-GB"/>
        </w:rPr>
        <w:t xml:space="preserve">issues </w:t>
      </w:r>
      <w:r w:rsidR="00C21101">
        <w:rPr>
          <w:color w:val="000000"/>
          <w:szCs w:val="20"/>
          <w:lang w:val="en-GB"/>
        </w:rPr>
        <w:t>according to</w:t>
      </w:r>
      <w:r>
        <w:rPr>
          <w:color w:val="000000"/>
          <w:szCs w:val="20"/>
          <w:lang w:val="en-GB"/>
        </w:rPr>
        <w:t xml:space="preserve"> the agreed WF</w:t>
      </w:r>
      <w:r w:rsidRPr="00B27937">
        <w:rPr>
          <w:lang w:val="en-GB"/>
        </w:rPr>
        <w:t>.</w:t>
      </w:r>
    </w:p>
    <w:p w14:paraId="7729BDFE" w14:textId="77777777" w:rsidR="00291344" w:rsidRPr="00B27937" w:rsidRDefault="00291344" w:rsidP="00DC28D5">
      <w:pPr>
        <w:pStyle w:val="BodyText"/>
        <w:snapToGrid w:val="0"/>
        <w:rPr>
          <w:rFonts w:eastAsia="SimSun"/>
          <w:szCs w:val="20"/>
          <w:lang w:val="en-GB" w:eastAsia="zh-CN"/>
        </w:rPr>
      </w:pPr>
    </w:p>
    <w:p w14:paraId="1E62D3E9" w14:textId="4F4583B4" w:rsidR="003A6195" w:rsidRPr="00B27937" w:rsidRDefault="003A6195" w:rsidP="003A6195">
      <w:pPr>
        <w:keepNext/>
        <w:spacing w:after="240"/>
        <w:ind w:right="284"/>
        <w:outlineLvl w:val="0"/>
        <w:rPr>
          <w:rFonts w:ascii="Arial" w:hAnsi="Arial"/>
          <w:b/>
          <w:sz w:val="24"/>
          <w:lang w:val="en-GB"/>
        </w:rPr>
      </w:pPr>
      <w:r w:rsidRPr="00B27937">
        <w:rPr>
          <w:rFonts w:ascii="Arial" w:hAnsi="Arial"/>
          <w:b/>
          <w:sz w:val="24"/>
          <w:lang w:val="en-GB"/>
        </w:rPr>
        <w:t>2.</w:t>
      </w:r>
      <w:r w:rsidRPr="00B27937">
        <w:rPr>
          <w:rFonts w:ascii="Arial" w:hAnsi="Arial"/>
          <w:b/>
          <w:sz w:val="24"/>
          <w:lang w:val="en-GB"/>
        </w:rPr>
        <w:tab/>
      </w:r>
      <w:r w:rsidR="00A62269" w:rsidRPr="00B27937">
        <w:rPr>
          <w:rFonts w:ascii="Arial" w:hAnsi="Arial"/>
          <w:b/>
          <w:sz w:val="24"/>
          <w:lang w:val="en-GB"/>
        </w:rPr>
        <w:t>Discussion</w:t>
      </w:r>
    </w:p>
    <w:p w14:paraId="4A9EAEC5" w14:textId="67B4C2F6" w:rsidR="00A07946" w:rsidRPr="00360C83" w:rsidRDefault="00A07946" w:rsidP="00A07946">
      <w:pPr>
        <w:pStyle w:val="BodyText"/>
        <w:snapToGrid w:val="0"/>
        <w:rPr>
          <w:rFonts w:ascii="Arial" w:hAnsi="Arial" w:cs="Arial"/>
          <w:b/>
          <w:bCs/>
          <w:szCs w:val="20"/>
          <w:lang w:val="en-GB" w:eastAsia="en-GB"/>
        </w:rPr>
      </w:pPr>
      <w:r w:rsidRPr="00360C83">
        <w:rPr>
          <w:rFonts w:ascii="Arial" w:hAnsi="Arial" w:cs="Arial"/>
          <w:b/>
          <w:bCs/>
          <w:szCs w:val="20"/>
          <w:lang w:val="en-GB" w:eastAsia="en-GB"/>
        </w:rPr>
        <w:t>2.1</w:t>
      </w:r>
      <w:r w:rsidRPr="00360C83">
        <w:rPr>
          <w:rFonts w:ascii="Arial" w:hAnsi="Arial" w:cs="Arial"/>
          <w:b/>
          <w:bCs/>
          <w:szCs w:val="20"/>
          <w:lang w:val="en-GB" w:eastAsia="en-GB"/>
        </w:rPr>
        <w:tab/>
      </w:r>
      <w:r w:rsidR="00F22ECE" w:rsidRPr="00F22ECE">
        <w:rPr>
          <w:rFonts w:ascii="Arial" w:hAnsi="Arial" w:cs="Arial"/>
          <w:b/>
          <w:bCs/>
          <w:szCs w:val="20"/>
          <w:lang w:val="en-GB" w:eastAsia="en-GB"/>
        </w:rPr>
        <w:t>How to specify the BS manufacturer declaration for LP-WUS</w:t>
      </w:r>
    </w:p>
    <w:p w14:paraId="44A3A9DC" w14:textId="77777777" w:rsidR="00A07946" w:rsidRDefault="00A07946" w:rsidP="00A07946">
      <w:pPr>
        <w:spacing w:after="120"/>
        <w:rPr>
          <w:lang w:val="en-GB"/>
        </w:rPr>
      </w:pPr>
      <w:r>
        <w:rPr>
          <w:lang w:val="en-GB"/>
        </w:rPr>
        <w:t xml:space="preserve">It is stated in the </w:t>
      </w:r>
      <w:r>
        <w:rPr>
          <w:color w:val="000000"/>
          <w:szCs w:val="20"/>
          <w:lang w:val="en-GB"/>
        </w:rPr>
        <w:t xml:space="preserve">agreed </w:t>
      </w:r>
      <w:r>
        <w:rPr>
          <w:lang w:val="en-GB"/>
        </w:rPr>
        <w:t>WF as follows:</w:t>
      </w:r>
    </w:p>
    <w:tbl>
      <w:tblPr>
        <w:tblStyle w:val="TableGrid"/>
        <w:tblW w:w="0" w:type="auto"/>
        <w:tblLook w:val="04A0" w:firstRow="1" w:lastRow="0" w:firstColumn="1" w:lastColumn="0" w:noHBand="0" w:noVBand="1"/>
      </w:tblPr>
      <w:tblGrid>
        <w:gridCol w:w="9062"/>
      </w:tblGrid>
      <w:tr w:rsidR="00A07946" w14:paraId="2D83CC57" w14:textId="77777777" w:rsidTr="009419FD">
        <w:tc>
          <w:tcPr>
            <w:tcW w:w="9062" w:type="dxa"/>
          </w:tcPr>
          <w:p w14:paraId="342A0914" w14:textId="77777777" w:rsidR="00F22ECE" w:rsidRDefault="00F22ECE" w:rsidP="00F22ECE">
            <w:pPr>
              <w:pStyle w:val="ListParagraph"/>
              <w:numPr>
                <w:ilvl w:val="0"/>
                <w:numId w:val="37"/>
              </w:numPr>
              <w:spacing w:after="120"/>
              <w:contextualSpacing w:val="0"/>
              <w:jc w:val="both"/>
              <w:rPr>
                <w:rFonts w:eastAsia="SimSun"/>
                <w:lang w:eastAsia="zh-CN"/>
              </w:rPr>
            </w:pPr>
            <w:r>
              <w:rPr>
                <w:rFonts w:eastAsia="SimSun"/>
                <w:lang w:eastAsia="zh-CN"/>
              </w:rPr>
              <w:t>WF</w:t>
            </w:r>
          </w:p>
          <w:p w14:paraId="4BAB0C6C" w14:textId="77777777" w:rsidR="00F22ECE" w:rsidRDefault="00F22ECE" w:rsidP="00F22ECE">
            <w:pPr>
              <w:pStyle w:val="ListParagraph"/>
              <w:numPr>
                <w:ilvl w:val="1"/>
                <w:numId w:val="37"/>
              </w:numPr>
              <w:spacing w:after="120"/>
              <w:contextualSpacing w:val="0"/>
              <w:jc w:val="both"/>
              <w:rPr>
                <w:rFonts w:eastAsia="SimSun"/>
                <w:lang w:eastAsia="zh-CN"/>
              </w:rPr>
            </w:pPr>
            <w:r>
              <w:rPr>
                <w:rFonts w:eastAsia="SimSun"/>
                <w:lang w:eastAsia="zh-CN"/>
              </w:rPr>
              <w:t>Manufacturer shall declare the support of LP-WUS for each supported band, [frequency range] and channel bandwidth.</w:t>
            </w:r>
          </w:p>
          <w:p w14:paraId="7C0861FF" w14:textId="77777777" w:rsidR="00F22ECE" w:rsidRDefault="00F22ECE" w:rsidP="00F22ECE">
            <w:pPr>
              <w:pStyle w:val="ListParagraph"/>
              <w:numPr>
                <w:ilvl w:val="1"/>
                <w:numId w:val="37"/>
              </w:numPr>
              <w:spacing w:after="120"/>
              <w:contextualSpacing w:val="0"/>
              <w:jc w:val="both"/>
              <w:rPr>
                <w:rFonts w:eastAsia="SimSun"/>
                <w:lang w:eastAsia="zh-CN"/>
              </w:rPr>
            </w:pPr>
            <w:r>
              <w:rPr>
                <w:rFonts w:eastAsia="SimSun"/>
                <w:lang w:eastAsia="zh-CN"/>
              </w:rPr>
              <w:t>If the BS supports LP-WUS power boosting, manufacturer shall declare the LP-WUS power boosting level it could support with a minimum of +[X]dB.</w:t>
            </w:r>
          </w:p>
          <w:p w14:paraId="68A480E0" w14:textId="77777777" w:rsidR="00F22ECE" w:rsidRDefault="00F22ECE" w:rsidP="00F22ECE">
            <w:pPr>
              <w:pStyle w:val="ListParagraph"/>
              <w:numPr>
                <w:ilvl w:val="2"/>
                <w:numId w:val="37"/>
              </w:numPr>
              <w:spacing w:after="120"/>
              <w:contextualSpacing w:val="0"/>
              <w:jc w:val="both"/>
              <w:rPr>
                <w:rFonts w:eastAsia="SimSun"/>
                <w:lang w:eastAsia="zh-CN"/>
              </w:rPr>
            </w:pPr>
            <w:r>
              <w:rPr>
                <w:rFonts w:eastAsia="SimSun"/>
                <w:lang w:eastAsia="zh-CN"/>
              </w:rPr>
              <w:t>X can be different for different channel bandwidth.</w:t>
            </w:r>
          </w:p>
          <w:p w14:paraId="0331EDFE" w14:textId="51B44A0B" w:rsidR="00A07946" w:rsidRPr="00F22ECE" w:rsidRDefault="00F22ECE" w:rsidP="00F22ECE">
            <w:pPr>
              <w:pStyle w:val="ListParagraph"/>
              <w:numPr>
                <w:ilvl w:val="2"/>
                <w:numId w:val="37"/>
              </w:numPr>
              <w:spacing w:after="120"/>
              <w:contextualSpacing w:val="0"/>
              <w:jc w:val="both"/>
              <w:rPr>
                <w:rFonts w:eastAsia="SimSun"/>
                <w:lang w:eastAsia="zh-CN"/>
              </w:rPr>
            </w:pPr>
            <w:r>
              <w:rPr>
                <w:rFonts w:eastAsia="SimSun"/>
                <w:lang w:eastAsia="zh-CN"/>
              </w:rPr>
              <w:t>FFS on the value of X and use 3 as starting point.</w:t>
            </w:r>
          </w:p>
        </w:tc>
      </w:tr>
    </w:tbl>
    <w:p w14:paraId="3442FFBF" w14:textId="77777777" w:rsidR="00A07946" w:rsidRDefault="00A07946" w:rsidP="00A07946">
      <w:pPr>
        <w:pStyle w:val="BodyText"/>
        <w:snapToGrid w:val="0"/>
        <w:rPr>
          <w:lang w:val="en-GB"/>
        </w:rPr>
      </w:pPr>
    </w:p>
    <w:p w14:paraId="56110EDB" w14:textId="4A98CEC1" w:rsidR="00AC7D64" w:rsidRDefault="00F22ECE" w:rsidP="004D5692">
      <w:pPr>
        <w:pStyle w:val="BodyText"/>
        <w:snapToGrid w:val="0"/>
      </w:pPr>
      <w:r>
        <w:rPr>
          <w:lang w:val="en-GB"/>
        </w:rPr>
        <w:t xml:space="preserve">For the [frequency range], BS manufacturers are allowed to declare </w:t>
      </w:r>
      <w:r w:rsidR="000C00A6">
        <w:rPr>
          <w:lang w:val="en-GB"/>
        </w:rPr>
        <w:t>the</w:t>
      </w:r>
      <w:r>
        <w:rPr>
          <w:lang w:val="en-GB"/>
        </w:rPr>
        <w:t xml:space="preserve"> support </w:t>
      </w:r>
      <w:r w:rsidR="000C00A6">
        <w:rPr>
          <w:lang w:val="en-GB"/>
        </w:rPr>
        <w:t>of</w:t>
      </w:r>
      <w:r>
        <w:rPr>
          <w:lang w:val="en-GB"/>
        </w:rPr>
        <w:t xml:space="preserve"> a certain frequency range within an operating band</w:t>
      </w:r>
      <w:r w:rsidR="000C00A6">
        <w:rPr>
          <w:lang w:val="en-GB"/>
        </w:rPr>
        <w:t xml:space="preserve"> instead of the whole band</w:t>
      </w:r>
      <w:r>
        <w:rPr>
          <w:lang w:val="en-GB"/>
        </w:rPr>
        <w:t xml:space="preserve">. This is </w:t>
      </w:r>
      <w:r w:rsidR="000C00A6">
        <w:rPr>
          <w:lang w:val="en-GB"/>
        </w:rPr>
        <w:t>specified</w:t>
      </w:r>
      <w:r>
        <w:rPr>
          <w:lang w:val="en-GB"/>
        </w:rPr>
        <w:t xml:space="preserve"> in TS 25.141 [4], TS 36.141 [5], TS 38.141-1 [6], and TS 38.141-2 [7] as extracted below. </w:t>
      </w:r>
      <w:r w:rsidR="00D551F7">
        <w:rPr>
          <w:lang w:val="en-GB"/>
        </w:rPr>
        <w:t>T</w:t>
      </w:r>
      <w:r>
        <w:rPr>
          <w:lang w:val="en-GB"/>
        </w:rPr>
        <w:t xml:space="preserve">his flexibility should </w:t>
      </w:r>
      <w:r w:rsidR="00D551F7">
        <w:rPr>
          <w:lang w:val="en-GB"/>
        </w:rPr>
        <w:t xml:space="preserve">continue to be allowed if LP-WUS is supported by the BS. Therefore, </w:t>
      </w:r>
      <w:r w:rsidR="000C00A6">
        <w:rPr>
          <w:lang w:val="en-GB"/>
        </w:rPr>
        <w:t xml:space="preserve">BS </w:t>
      </w:r>
      <w:r w:rsidR="00D551F7">
        <w:rPr>
          <w:rFonts w:eastAsia="SimSun"/>
          <w:lang w:eastAsia="zh-CN"/>
        </w:rPr>
        <w:t>manufacturer</w:t>
      </w:r>
      <w:r w:rsidR="000C00A6">
        <w:rPr>
          <w:rFonts w:eastAsia="SimSun"/>
          <w:lang w:eastAsia="zh-CN"/>
        </w:rPr>
        <w:t>s</w:t>
      </w:r>
      <w:r w:rsidR="00D551F7">
        <w:rPr>
          <w:rFonts w:eastAsia="SimSun"/>
          <w:lang w:eastAsia="zh-CN"/>
        </w:rPr>
        <w:t xml:space="preserve"> shall declare the support of LP-WUS for each supported band, frequency range and channel bandwidth</w:t>
      </w:r>
      <w:r w:rsidR="004D5692">
        <w:t>.</w:t>
      </w:r>
    </w:p>
    <w:p w14:paraId="2FCA7F49" w14:textId="77777777" w:rsidR="008B7FC2" w:rsidRDefault="008B7FC2" w:rsidP="004D5692">
      <w:pPr>
        <w:pStyle w:val="BodyText"/>
        <w:snapToGrid w:val="0"/>
      </w:pPr>
    </w:p>
    <w:p w14:paraId="7A2B4942" w14:textId="77777777" w:rsidR="008B7FC2" w:rsidRPr="00D551F7" w:rsidRDefault="008B7FC2" w:rsidP="008B7FC2">
      <w:pPr>
        <w:pStyle w:val="BodyText"/>
        <w:snapToGrid w:val="0"/>
        <w:rPr>
          <w:b/>
          <w:bCs/>
          <w:u w:val="single"/>
        </w:rPr>
      </w:pPr>
      <w:r w:rsidRPr="00D551F7">
        <w:rPr>
          <w:b/>
          <w:bCs/>
          <w:u w:val="single"/>
        </w:rPr>
        <w:t>TS 25.141:</w:t>
      </w:r>
    </w:p>
    <w:tbl>
      <w:tblPr>
        <w:tblStyle w:val="TableGrid"/>
        <w:tblW w:w="0" w:type="auto"/>
        <w:tblLook w:val="04A0" w:firstRow="1" w:lastRow="0" w:firstColumn="1" w:lastColumn="0" w:noHBand="0" w:noVBand="1"/>
      </w:tblPr>
      <w:tblGrid>
        <w:gridCol w:w="9062"/>
      </w:tblGrid>
      <w:tr w:rsidR="00D551F7" w14:paraId="664ADE5B" w14:textId="77777777" w:rsidTr="00D551F7">
        <w:tc>
          <w:tcPr>
            <w:tcW w:w="9062" w:type="dxa"/>
          </w:tcPr>
          <w:p w14:paraId="4E199949" w14:textId="77777777" w:rsidR="00D551F7" w:rsidRPr="00D551F7" w:rsidRDefault="00D551F7" w:rsidP="00D551F7">
            <w:pPr>
              <w:keepNext/>
              <w:keepLines/>
              <w:overflowPunct w:val="0"/>
              <w:autoSpaceDE w:val="0"/>
              <w:autoSpaceDN w:val="0"/>
              <w:adjustRightInd w:val="0"/>
              <w:spacing w:before="180" w:after="180"/>
              <w:textAlignment w:val="baseline"/>
              <w:outlineLvl w:val="1"/>
              <w:rPr>
                <w:rFonts w:ascii="Arial" w:hAnsi="Arial" w:cs="v4.2.0"/>
                <w:sz w:val="32"/>
                <w:szCs w:val="20"/>
                <w:lang w:val="en-GB" w:eastAsia="en-GB"/>
              </w:rPr>
            </w:pPr>
            <w:bookmarkStart w:id="4" w:name="_Toc535330236"/>
            <w:r w:rsidRPr="00D551F7">
              <w:rPr>
                <w:rFonts w:ascii="Arial" w:hAnsi="Arial" w:cs="v4.2.0"/>
                <w:sz w:val="32"/>
                <w:szCs w:val="20"/>
                <w:lang w:val="en-GB" w:eastAsia="en-GB"/>
              </w:rPr>
              <w:t>4.8</w:t>
            </w:r>
            <w:r w:rsidRPr="00D551F7">
              <w:rPr>
                <w:rFonts w:ascii="Arial" w:hAnsi="Arial" w:cs="v4.2.0"/>
                <w:sz w:val="32"/>
                <w:szCs w:val="20"/>
                <w:lang w:val="en-GB" w:eastAsia="en-GB"/>
              </w:rPr>
              <w:tab/>
              <w:t>Specified frequency range</w:t>
            </w:r>
            <w:bookmarkEnd w:id="4"/>
          </w:p>
          <w:p w14:paraId="471A771C" w14:textId="77777777" w:rsidR="00D551F7" w:rsidRPr="00D551F7" w:rsidRDefault="00D551F7" w:rsidP="00D551F7">
            <w:pPr>
              <w:overflowPunct w:val="0"/>
              <w:autoSpaceDE w:val="0"/>
              <w:autoSpaceDN w:val="0"/>
              <w:adjustRightInd w:val="0"/>
              <w:spacing w:after="180"/>
              <w:textAlignment w:val="baseline"/>
              <w:rPr>
                <w:rFonts w:cs="v4.2.0"/>
                <w:szCs w:val="20"/>
                <w:lang w:val="en-GB" w:eastAsia="en-GB"/>
              </w:rPr>
            </w:pPr>
            <w:r w:rsidRPr="00D551F7">
              <w:rPr>
                <w:rFonts w:cs="v4.2.0"/>
                <w:szCs w:val="20"/>
                <w:lang w:val="en-GB" w:eastAsia="en-GB"/>
              </w:rPr>
              <w:t>The manufacturer shall declare:</w:t>
            </w:r>
          </w:p>
          <w:p w14:paraId="5D585519" w14:textId="77777777" w:rsidR="00D551F7" w:rsidRPr="00D551F7" w:rsidRDefault="00D551F7" w:rsidP="00D551F7">
            <w:pPr>
              <w:overflowPunct w:val="0"/>
              <w:autoSpaceDE w:val="0"/>
              <w:autoSpaceDN w:val="0"/>
              <w:adjustRightInd w:val="0"/>
              <w:spacing w:after="180"/>
              <w:ind w:left="568" w:hanging="284"/>
              <w:textAlignment w:val="baseline"/>
              <w:rPr>
                <w:szCs w:val="20"/>
                <w:lang w:val="en-GB" w:eastAsia="en-GB"/>
              </w:rPr>
            </w:pPr>
            <w:r w:rsidRPr="00D551F7">
              <w:rPr>
                <w:rFonts w:cs="v4.2.0"/>
                <w:szCs w:val="20"/>
                <w:lang w:val="en-GB" w:eastAsia="en-GB"/>
              </w:rPr>
              <w:t>-</w:t>
            </w:r>
            <w:r w:rsidRPr="00D551F7">
              <w:rPr>
                <w:rFonts w:cs="v4.2.0"/>
                <w:szCs w:val="20"/>
                <w:lang w:val="en-GB" w:eastAsia="en-GB"/>
              </w:rPr>
              <w:tab/>
              <w:t>which of the frequency bands defined in sub-clause 3.4 are supported by the BS.</w:t>
            </w:r>
          </w:p>
          <w:p w14:paraId="56F3E952" w14:textId="0AF0C438" w:rsidR="00D551F7" w:rsidRDefault="00D551F7" w:rsidP="00D551F7">
            <w:pPr>
              <w:overflowPunct w:val="0"/>
              <w:autoSpaceDE w:val="0"/>
              <w:autoSpaceDN w:val="0"/>
              <w:adjustRightInd w:val="0"/>
              <w:spacing w:after="180"/>
              <w:ind w:left="568" w:hanging="284"/>
              <w:textAlignment w:val="baseline"/>
            </w:pPr>
            <w:r w:rsidRPr="00D551F7">
              <w:rPr>
                <w:szCs w:val="20"/>
                <w:lang w:val="en-GB" w:eastAsia="en-GB"/>
              </w:rPr>
              <w:t>-</w:t>
            </w:r>
            <w:r w:rsidRPr="00D551F7">
              <w:rPr>
                <w:szCs w:val="20"/>
                <w:lang w:val="en-GB" w:eastAsia="en-GB"/>
              </w:rPr>
              <w:tab/>
              <w:t>the frequency range within the above frequency band(s) supported by the BS.</w:t>
            </w:r>
          </w:p>
        </w:tc>
      </w:tr>
    </w:tbl>
    <w:p w14:paraId="69621D96" w14:textId="77777777" w:rsidR="00D551F7" w:rsidRDefault="00D551F7" w:rsidP="004D5692">
      <w:pPr>
        <w:pStyle w:val="BodyText"/>
        <w:snapToGrid w:val="0"/>
      </w:pPr>
    </w:p>
    <w:p w14:paraId="38786FE8" w14:textId="77777777" w:rsidR="008B7FC2" w:rsidRPr="00D551F7" w:rsidRDefault="008B7FC2" w:rsidP="008B7FC2">
      <w:pPr>
        <w:pStyle w:val="BodyText"/>
        <w:snapToGrid w:val="0"/>
        <w:rPr>
          <w:b/>
          <w:bCs/>
          <w:u w:val="single"/>
        </w:rPr>
      </w:pPr>
      <w:r w:rsidRPr="00D551F7">
        <w:rPr>
          <w:b/>
          <w:bCs/>
          <w:u w:val="single"/>
        </w:rPr>
        <w:lastRenderedPageBreak/>
        <w:t xml:space="preserve">TS </w:t>
      </w:r>
      <w:r>
        <w:rPr>
          <w:b/>
          <w:bCs/>
          <w:u w:val="single"/>
        </w:rPr>
        <w:t>36</w:t>
      </w:r>
      <w:r w:rsidRPr="00D551F7">
        <w:rPr>
          <w:b/>
          <w:bCs/>
          <w:u w:val="single"/>
        </w:rPr>
        <w:t>.141:</w:t>
      </w:r>
    </w:p>
    <w:tbl>
      <w:tblPr>
        <w:tblStyle w:val="TableGrid"/>
        <w:tblW w:w="0" w:type="auto"/>
        <w:tblLook w:val="04A0" w:firstRow="1" w:lastRow="0" w:firstColumn="1" w:lastColumn="0" w:noHBand="0" w:noVBand="1"/>
      </w:tblPr>
      <w:tblGrid>
        <w:gridCol w:w="9062"/>
      </w:tblGrid>
      <w:tr w:rsidR="00D551F7" w14:paraId="510A732B" w14:textId="77777777" w:rsidTr="0026658F">
        <w:tc>
          <w:tcPr>
            <w:tcW w:w="9062" w:type="dxa"/>
          </w:tcPr>
          <w:p w14:paraId="153ED84E" w14:textId="77777777" w:rsidR="00F62D2C" w:rsidRPr="00F62D2C" w:rsidRDefault="00F62D2C" w:rsidP="00F62D2C">
            <w:pPr>
              <w:keepNext/>
              <w:keepLines/>
              <w:spacing w:before="120" w:after="180"/>
              <w:outlineLvl w:val="2"/>
              <w:rPr>
                <w:rFonts w:ascii="Arial" w:hAnsi="Arial"/>
                <w:sz w:val="28"/>
                <w:szCs w:val="20"/>
                <w:lang w:val="en-GB"/>
              </w:rPr>
            </w:pPr>
            <w:bookmarkStart w:id="5" w:name="_Toc21017617"/>
            <w:bookmarkStart w:id="6" w:name="_Toc29486080"/>
            <w:bookmarkStart w:id="7" w:name="_Toc29756770"/>
            <w:bookmarkStart w:id="8" w:name="_Toc29757883"/>
            <w:bookmarkStart w:id="9" w:name="_Toc35952448"/>
            <w:bookmarkStart w:id="10" w:name="_Toc37174448"/>
            <w:bookmarkStart w:id="11" w:name="_Toc37176329"/>
            <w:bookmarkStart w:id="12" w:name="_Toc45831404"/>
            <w:bookmarkStart w:id="13" w:name="_Toc45832129"/>
            <w:bookmarkStart w:id="14" w:name="_Toc52547057"/>
            <w:bookmarkStart w:id="15" w:name="_Toc61110809"/>
            <w:bookmarkStart w:id="16" w:name="_Toc67910839"/>
            <w:bookmarkStart w:id="17" w:name="_Toc75185015"/>
            <w:bookmarkStart w:id="18" w:name="_Toc76500773"/>
            <w:bookmarkStart w:id="19" w:name="_Toc82894827"/>
            <w:bookmarkStart w:id="20" w:name="_Toc98569599"/>
            <w:bookmarkStart w:id="21" w:name="_Toc115093573"/>
            <w:bookmarkStart w:id="22" w:name="_Toc123217596"/>
            <w:bookmarkStart w:id="23" w:name="_Toc123219439"/>
            <w:bookmarkStart w:id="24" w:name="_Toc124186141"/>
            <w:bookmarkStart w:id="25" w:name="_Toc130598014"/>
            <w:bookmarkStart w:id="26" w:name="_Toc137217018"/>
            <w:bookmarkStart w:id="27" w:name="_Toc138893643"/>
            <w:bookmarkStart w:id="28" w:name="_Toc155058095"/>
            <w:bookmarkStart w:id="29" w:name="_Toc187272038"/>
            <w:bookmarkStart w:id="30" w:name="_Toc192586201"/>
            <w:r w:rsidRPr="00F62D2C">
              <w:rPr>
                <w:rFonts w:ascii="Arial" w:hAnsi="Arial"/>
                <w:sz w:val="28"/>
                <w:szCs w:val="20"/>
                <w:lang w:val="en-GB"/>
              </w:rPr>
              <w:t>4.6.1</w:t>
            </w:r>
            <w:r w:rsidRPr="00F62D2C">
              <w:rPr>
                <w:rFonts w:ascii="Arial" w:hAnsi="Arial"/>
                <w:sz w:val="28"/>
                <w:szCs w:val="20"/>
                <w:lang w:val="en-GB"/>
              </w:rPr>
              <w:tab/>
              <w:t>Operating band and frequency range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6FCDE49" w14:textId="77777777" w:rsidR="00F62D2C" w:rsidRPr="00F62D2C" w:rsidRDefault="00F62D2C" w:rsidP="00F62D2C">
            <w:pPr>
              <w:spacing w:after="180"/>
              <w:rPr>
                <w:szCs w:val="20"/>
                <w:lang w:val="en-GB"/>
              </w:rPr>
            </w:pPr>
            <w:r w:rsidRPr="00F62D2C">
              <w:rPr>
                <w:szCs w:val="20"/>
                <w:lang w:val="en-GB"/>
              </w:rPr>
              <w:t>The manufacturer shall declare which operating band(s) specified in clause 5.5 that is supported by the BS under test and if applicable, which frequency ranges within the operating band(s) that the base station can operate in. Requirements for other operating bands and frequency ranges need not be tested.</w:t>
            </w:r>
          </w:p>
          <w:p w14:paraId="465BF673" w14:textId="037E097E" w:rsidR="00D551F7" w:rsidRDefault="00D551F7" w:rsidP="0026658F">
            <w:pPr>
              <w:overflowPunct w:val="0"/>
              <w:autoSpaceDE w:val="0"/>
              <w:autoSpaceDN w:val="0"/>
              <w:adjustRightInd w:val="0"/>
              <w:spacing w:after="180"/>
              <w:ind w:left="568" w:hanging="284"/>
              <w:textAlignment w:val="baseline"/>
            </w:pPr>
          </w:p>
        </w:tc>
      </w:tr>
    </w:tbl>
    <w:p w14:paraId="18F106D9" w14:textId="77777777" w:rsidR="00D551F7" w:rsidRDefault="00D551F7" w:rsidP="00D551F7">
      <w:pPr>
        <w:pStyle w:val="BodyText"/>
        <w:snapToGrid w:val="0"/>
      </w:pPr>
    </w:p>
    <w:p w14:paraId="375805BC" w14:textId="67F20188" w:rsidR="008B7FC2" w:rsidRPr="00D551F7" w:rsidRDefault="008B7FC2" w:rsidP="008B7FC2">
      <w:pPr>
        <w:pStyle w:val="BodyText"/>
        <w:snapToGrid w:val="0"/>
        <w:rPr>
          <w:b/>
          <w:bCs/>
          <w:u w:val="single"/>
        </w:rPr>
      </w:pPr>
      <w:r w:rsidRPr="00D551F7">
        <w:rPr>
          <w:b/>
          <w:bCs/>
          <w:u w:val="single"/>
        </w:rPr>
        <w:t xml:space="preserve">TS </w:t>
      </w:r>
      <w:r>
        <w:rPr>
          <w:b/>
          <w:bCs/>
          <w:u w:val="single"/>
        </w:rPr>
        <w:t>38</w:t>
      </w:r>
      <w:r w:rsidRPr="00D551F7">
        <w:rPr>
          <w:b/>
          <w:bCs/>
          <w:u w:val="single"/>
        </w:rPr>
        <w:t>.141</w:t>
      </w:r>
      <w:r>
        <w:rPr>
          <w:b/>
          <w:bCs/>
          <w:u w:val="single"/>
        </w:rPr>
        <w:t>-1</w:t>
      </w:r>
      <w:r w:rsidRPr="00D551F7">
        <w:rPr>
          <w:b/>
          <w:bCs/>
          <w:u w:val="single"/>
        </w:rPr>
        <w:t>:</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8B7FC2" w:rsidRPr="008C3753" w14:paraId="68B9D89A" w14:textId="77777777" w:rsidTr="0026658F">
        <w:trPr>
          <w:cantSplit/>
          <w:jc w:val="center"/>
        </w:trPr>
        <w:tc>
          <w:tcPr>
            <w:tcW w:w="1416" w:type="dxa"/>
          </w:tcPr>
          <w:p w14:paraId="56C195EB" w14:textId="77777777" w:rsidR="008B7FC2" w:rsidRPr="008C3753" w:rsidRDefault="008B7FC2" w:rsidP="0026658F">
            <w:pPr>
              <w:pStyle w:val="TAL"/>
              <w:rPr>
                <w:rFonts w:cs="Arial"/>
                <w:szCs w:val="18"/>
              </w:rPr>
            </w:pPr>
            <w:r w:rsidRPr="008C3753">
              <w:rPr>
                <w:rFonts w:cs="Arial"/>
                <w:szCs w:val="18"/>
              </w:rPr>
              <w:t>D.3</w:t>
            </w:r>
          </w:p>
        </w:tc>
        <w:tc>
          <w:tcPr>
            <w:tcW w:w="2338" w:type="dxa"/>
          </w:tcPr>
          <w:p w14:paraId="5BA139A0" w14:textId="77777777" w:rsidR="008B7FC2" w:rsidRPr="008C3753" w:rsidRDefault="008B7FC2" w:rsidP="0026658F">
            <w:pPr>
              <w:pStyle w:val="TAL"/>
              <w:rPr>
                <w:rFonts w:cs="Arial"/>
                <w:szCs w:val="18"/>
              </w:rPr>
            </w:pPr>
            <w:r w:rsidRPr="008C3753">
              <w:rPr>
                <w:rFonts w:cs="Arial"/>
                <w:i/>
                <w:szCs w:val="18"/>
              </w:rPr>
              <w:t>Operating bands</w:t>
            </w:r>
            <w:r w:rsidRPr="008C3753">
              <w:rPr>
                <w:rFonts w:cs="Arial"/>
                <w:szCs w:val="18"/>
              </w:rPr>
              <w:t xml:space="preserve"> and frequency ranges</w:t>
            </w:r>
          </w:p>
        </w:tc>
        <w:tc>
          <w:tcPr>
            <w:tcW w:w="4252" w:type="dxa"/>
          </w:tcPr>
          <w:p w14:paraId="532CA67C" w14:textId="77777777" w:rsidR="008B7FC2" w:rsidRPr="008C3753" w:rsidRDefault="008B7FC2" w:rsidP="0026658F">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72FBCA72" w14:textId="77777777" w:rsidR="008B7FC2" w:rsidRPr="008C3753" w:rsidRDefault="008B7FC2" w:rsidP="0026658F">
            <w:pPr>
              <w:pStyle w:val="TAL"/>
              <w:rPr>
                <w:rFonts w:cs="Arial"/>
                <w:szCs w:val="18"/>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40926ABB" w14:textId="77777777" w:rsidR="008B7FC2" w:rsidRPr="008C3753" w:rsidRDefault="008B7FC2" w:rsidP="0026658F">
            <w:pPr>
              <w:pStyle w:val="TAL"/>
            </w:pPr>
            <w:r w:rsidRPr="008C3753">
              <w:t>x</w:t>
            </w:r>
          </w:p>
        </w:tc>
        <w:tc>
          <w:tcPr>
            <w:tcW w:w="920" w:type="dxa"/>
          </w:tcPr>
          <w:p w14:paraId="4C155064" w14:textId="77777777" w:rsidR="008B7FC2" w:rsidRPr="008C3753" w:rsidRDefault="008B7FC2" w:rsidP="0026658F">
            <w:pPr>
              <w:pStyle w:val="TAL"/>
            </w:pPr>
            <w:r w:rsidRPr="008C3753">
              <w:t>x</w:t>
            </w:r>
          </w:p>
        </w:tc>
      </w:tr>
    </w:tbl>
    <w:p w14:paraId="496EE9B8" w14:textId="77777777" w:rsidR="008B7FC2" w:rsidRDefault="008B7FC2" w:rsidP="008B7FC2">
      <w:pPr>
        <w:pStyle w:val="BodyText"/>
        <w:snapToGrid w:val="0"/>
      </w:pPr>
    </w:p>
    <w:p w14:paraId="3F090C10" w14:textId="53F19C7A" w:rsidR="008B7FC2" w:rsidRPr="00D551F7" w:rsidRDefault="008B7FC2" w:rsidP="008B7FC2">
      <w:pPr>
        <w:pStyle w:val="BodyText"/>
        <w:snapToGrid w:val="0"/>
        <w:rPr>
          <w:b/>
          <w:bCs/>
          <w:u w:val="single"/>
        </w:rPr>
      </w:pPr>
      <w:r w:rsidRPr="00D551F7">
        <w:rPr>
          <w:b/>
          <w:bCs/>
          <w:u w:val="single"/>
        </w:rPr>
        <w:t xml:space="preserve">TS </w:t>
      </w:r>
      <w:r>
        <w:rPr>
          <w:b/>
          <w:bCs/>
          <w:u w:val="single"/>
        </w:rPr>
        <w:t>38</w:t>
      </w:r>
      <w:r w:rsidRPr="00D551F7">
        <w:rPr>
          <w:b/>
          <w:bCs/>
          <w:u w:val="single"/>
        </w:rPr>
        <w:t>.141</w:t>
      </w:r>
      <w:r>
        <w:rPr>
          <w:b/>
          <w:bCs/>
          <w:u w:val="single"/>
        </w:rPr>
        <w:t>-2</w:t>
      </w:r>
      <w:r w:rsidRPr="00D551F7">
        <w:rPr>
          <w:b/>
          <w:bCs/>
          <w:u w:val="single"/>
        </w:rPr>
        <w:t>:</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3"/>
        <w:gridCol w:w="4114"/>
        <w:gridCol w:w="993"/>
        <w:gridCol w:w="911"/>
        <w:gridCol w:w="934"/>
      </w:tblGrid>
      <w:tr w:rsidR="008B7FC2" w:rsidRPr="008B7FC2" w14:paraId="7E704CDB" w14:textId="77777777" w:rsidTr="008B7FC2">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83FF1BD" w14:textId="77777777" w:rsidR="008B7FC2" w:rsidRPr="008B7FC2" w:rsidRDefault="008B7FC2" w:rsidP="008B7FC2">
            <w:pPr>
              <w:pStyle w:val="BodyText"/>
              <w:snapToGrid w:val="0"/>
              <w:rPr>
                <w:lang w:val="en-GB"/>
              </w:rPr>
            </w:pPr>
            <w:r w:rsidRPr="008B7FC2">
              <w:rPr>
                <w:lang w:val="en-GB"/>
              </w:rPr>
              <w:t>D.4</w:t>
            </w:r>
          </w:p>
        </w:tc>
        <w:tc>
          <w:tcPr>
            <w:tcW w:w="1842" w:type="dxa"/>
            <w:tcBorders>
              <w:top w:val="single" w:sz="4" w:space="0" w:color="auto"/>
              <w:left w:val="single" w:sz="4" w:space="0" w:color="auto"/>
              <w:bottom w:val="single" w:sz="4" w:space="0" w:color="auto"/>
              <w:right w:val="single" w:sz="4" w:space="0" w:color="auto"/>
            </w:tcBorders>
            <w:hideMark/>
          </w:tcPr>
          <w:p w14:paraId="3829AE1C" w14:textId="77777777" w:rsidR="008B7FC2" w:rsidRPr="008B7FC2" w:rsidRDefault="008B7FC2" w:rsidP="008B7FC2">
            <w:pPr>
              <w:pStyle w:val="BodyText"/>
              <w:snapToGrid w:val="0"/>
              <w:rPr>
                <w:lang w:val="en-GB"/>
              </w:rPr>
            </w:pPr>
            <w:r w:rsidRPr="008B7FC2">
              <w:rPr>
                <w:i/>
                <w:lang w:val="en-GB"/>
              </w:rPr>
              <w:t>Operating bands</w:t>
            </w:r>
            <w:r w:rsidRPr="008B7FC2">
              <w:rPr>
                <w:lang w:val="en-GB"/>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320948D5" w14:textId="77777777" w:rsidR="008B7FC2" w:rsidRPr="008B7FC2" w:rsidRDefault="008B7FC2" w:rsidP="008B7FC2">
            <w:pPr>
              <w:pStyle w:val="BodyText"/>
              <w:snapToGrid w:val="0"/>
              <w:rPr>
                <w:lang w:val="en-GB"/>
              </w:rPr>
            </w:pPr>
            <w:r w:rsidRPr="008B7FC2">
              <w:rPr>
                <w:lang w:val="en-GB"/>
              </w:rPr>
              <w:t xml:space="preserve">List of NR </w:t>
            </w:r>
            <w:r w:rsidRPr="008B7FC2">
              <w:rPr>
                <w:i/>
                <w:lang w:val="en-GB"/>
              </w:rPr>
              <w:t>operating band(s)</w:t>
            </w:r>
            <w:r w:rsidRPr="008B7FC2">
              <w:rPr>
                <w:lang w:val="en-GB"/>
              </w:rPr>
              <w:t xml:space="preserve"> supported by the BS and if applicable, frequency range(s) within the </w:t>
            </w:r>
            <w:r w:rsidRPr="008B7FC2">
              <w:rPr>
                <w:i/>
                <w:lang w:val="en-GB"/>
              </w:rPr>
              <w:t>operating band(s)</w:t>
            </w:r>
            <w:r w:rsidRPr="008B7FC2">
              <w:rPr>
                <w:lang w:val="en-GB"/>
              </w:rPr>
              <w:t xml:space="preserve"> that the BS can operate in. </w:t>
            </w:r>
          </w:p>
          <w:p w14:paraId="293BD2FF" w14:textId="77777777" w:rsidR="008B7FC2" w:rsidRPr="008B7FC2" w:rsidRDefault="008B7FC2" w:rsidP="008B7FC2">
            <w:pPr>
              <w:pStyle w:val="BodyText"/>
              <w:snapToGrid w:val="0"/>
              <w:rPr>
                <w:b/>
                <w:lang w:val="en-GB"/>
              </w:rPr>
            </w:pPr>
            <w:r w:rsidRPr="008B7FC2">
              <w:rPr>
                <w:lang w:val="en-GB"/>
              </w:rPr>
              <w:t>Supported bands declared for every beam (D.3).</w:t>
            </w:r>
          </w:p>
          <w:p w14:paraId="771A3C47" w14:textId="77777777" w:rsidR="008B7FC2" w:rsidRPr="008B7FC2" w:rsidRDefault="008B7FC2" w:rsidP="008B7FC2">
            <w:pPr>
              <w:pStyle w:val="BodyText"/>
              <w:snapToGrid w:val="0"/>
              <w:rPr>
                <w:lang w:val="en-GB"/>
              </w:rPr>
            </w:pPr>
          </w:p>
          <w:p w14:paraId="4487601C" w14:textId="77777777" w:rsidR="008B7FC2" w:rsidRPr="008B7FC2" w:rsidRDefault="008B7FC2" w:rsidP="008B7FC2">
            <w:pPr>
              <w:pStyle w:val="BodyText"/>
              <w:snapToGrid w:val="0"/>
              <w:rPr>
                <w:lang w:val="en-GB"/>
              </w:rPr>
            </w:pPr>
            <w:r w:rsidRPr="008B7FC2">
              <w:rPr>
                <w:lang w:val="en-GB"/>
              </w:rPr>
              <w:t>(Note 4)</w:t>
            </w:r>
          </w:p>
        </w:tc>
        <w:tc>
          <w:tcPr>
            <w:tcW w:w="992" w:type="dxa"/>
            <w:tcBorders>
              <w:top w:val="single" w:sz="4" w:space="0" w:color="auto"/>
              <w:left w:val="single" w:sz="4" w:space="0" w:color="auto"/>
              <w:bottom w:val="single" w:sz="4" w:space="0" w:color="auto"/>
              <w:right w:val="single" w:sz="4" w:space="0" w:color="auto"/>
            </w:tcBorders>
            <w:hideMark/>
          </w:tcPr>
          <w:p w14:paraId="187EF6CE" w14:textId="77777777" w:rsidR="008B7FC2" w:rsidRPr="008B7FC2" w:rsidRDefault="008B7FC2" w:rsidP="008B7FC2">
            <w:pPr>
              <w:pStyle w:val="BodyText"/>
              <w:snapToGrid w:val="0"/>
              <w:rPr>
                <w:lang w:val="en-GB"/>
              </w:rPr>
            </w:pPr>
            <w:r w:rsidRPr="008B7FC2">
              <w:rPr>
                <w:lang w:val="en-GB"/>
              </w:rPr>
              <w:t>c</w:t>
            </w:r>
          </w:p>
        </w:tc>
        <w:tc>
          <w:tcPr>
            <w:tcW w:w="910" w:type="dxa"/>
            <w:tcBorders>
              <w:top w:val="single" w:sz="4" w:space="0" w:color="auto"/>
              <w:left w:val="single" w:sz="4" w:space="0" w:color="auto"/>
              <w:bottom w:val="single" w:sz="4" w:space="0" w:color="auto"/>
              <w:right w:val="single" w:sz="4" w:space="0" w:color="auto"/>
            </w:tcBorders>
            <w:hideMark/>
          </w:tcPr>
          <w:p w14:paraId="59CEEE23" w14:textId="77777777" w:rsidR="008B7FC2" w:rsidRPr="008B7FC2" w:rsidRDefault="008B7FC2" w:rsidP="008B7FC2">
            <w:pPr>
              <w:pStyle w:val="BodyText"/>
              <w:snapToGrid w:val="0"/>
              <w:rPr>
                <w:lang w:val="en-GB"/>
              </w:rPr>
            </w:pPr>
            <w:r w:rsidRPr="008B7FC2">
              <w:rPr>
                <w:lang w:val="en-GB"/>
              </w:rPr>
              <w:t>x</w:t>
            </w:r>
          </w:p>
        </w:tc>
        <w:tc>
          <w:tcPr>
            <w:tcW w:w="933" w:type="dxa"/>
            <w:tcBorders>
              <w:top w:val="single" w:sz="4" w:space="0" w:color="auto"/>
              <w:left w:val="single" w:sz="4" w:space="0" w:color="auto"/>
              <w:bottom w:val="single" w:sz="4" w:space="0" w:color="auto"/>
              <w:right w:val="single" w:sz="4" w:space="0" w:color="auto"/>
            </w:tcBorders>
            <w:hideMark/>
          </w:tcPr>
          <w:p w14:paraId="7292A27B" w14:textId="77777777" w:rsidR="008B7FC2" w:rsidRPr="008B7FC2" w:rsidRDefault="008B7FC2" w:rsidP="008B7FC2">
            <w:pPr>
              <w:pStyle w:val="BodyText"/>
              <w:snapToGrid w:val="0"/>
              <w:rPr>
                <w:lang w:val="en-GB"/>
              </w:rPr>
            </w:pPr>
            <w:r w:rsidRPr="008B7FC2">
              <w:rPr>
                <w:lang w:val="en-GB"/>
              </w:rPr>
              <w:t>x</w:t>
            </w:r>
          </w:p>
        </w:tc>
      </w:tr>
    </w:tbl>
    <w:p w14:paraId="05FD0551" w14:textId="77777777" w:rsidR="008B7FC2" w:rsidRDefault="008B7FC2" w:rsidP="00D551F7">
      <w:pPr>
        <w:pStyle w:val="BodyText"/>
        <w:snapToGrid w:val="0"/>
      </w:pPr>
    </w:p>
    <w:p w14:paraId="0431EE20" w14:textId="4435FD24" w:rsidR="0042132D" w:rsidRDefault="00512CB7" w:rsidP="00A07946">
      <w:pPr>
        <w:pStyle w:val="BodyText"/>
        <w:snapToGrid w:val="0"/>
        <w:rPr>
          <w:rFonts w:eastAsia="SimSun"/>
          <w:lang w:eastAsia="zh-CN"/>
        </w:rPr>
      </w:pPr>
      <w:r>
        <w:rPr>
          <w:rFonts w:eastAsia="SimSun"/>
          <w:lang w:eastAsia="zh-CN"/>
        </w:rPr>
        <w:t xml:space="preserve">On the other hand, if BS </w:t>
      </w:r>
      <w:r w:rsidR="000C00A6">
        <w:rPr>
          <w:rFonts w:eastAsia="SimSun"/>
          <w:lang w:eastAsia="zh-CN"/>
        </w:rPr>
        <w:t xml:space="preserve">manufacturers </w:t>
      </w:r>
      <w:r>
        <w:rPr>
          <w:rFonts w:eastAsia="SimSun"/>
          <w:lang w:eastAsia="zh-CN"/>
        </w:rPr>
        <w:t xml:space="preserve">declare to support LP-WUS power boosting, it is </w:t>
      </w:r>
      <w:r w:rsidR="000D767A">
        <w:rPr>
          <w:rFonts w:eastAsia="SimSun"/>
          <w:lang w:eastAsia="zh-CN"/>
        </w:rPr>
        <w:t xml:space="preserve">sensible </w:t>
      </w:r>
      <w:r>
        <w:rPr>
          <w:rFonts w:eastAsia="SimSun"/>
          <w:lang w:eastAsia="zh-CN"/>
        </w:rPr>
        <w:t xml:space="preserve">that </w:t>
      </w:r>
      <w:r w:rsidR="000D767A">
        <w:rPr>
          <w:rFonts w:eastAsia="SimSun"/>
          <w:lang w:eastAsia="zh-CN"/>
        </w:rPr>
        <w:t>a</w:t>
      </w:r>
      <w:r>
        <w:rPr>
          <w:rFonts w:eastAsia="SimSun"/>
          <w:lang w:eastAsia="zh-CN"/>
        </w:rPr>
        <w:t xml:space="preserve"> </w:t>
      </w:r>
      <w:r w:rsidR="000D767A">
        <w:rPr>
          <w:rFonts w:eastAsia="SimSun"/>
          <w:lang w:eastAsia="zh-CN"/>
        </w:rPr>
        <w:t xml:space="preserve">meaningful </w:t>
      </w:r>
      <w:r>
        <w:rPr>
          <w:rFonts w:eastAsia="SimSun"/>
          <w:lang w:eastAsia="zh-CN"/>
        </w:rPr>
        <w:t>LP-WUS power boosting level</w:t>
      </w:r>
      <w:r w:rsidR="000C00A6">
        <w:rPr>
          <w:rFonts w:eastAsia="SimSun"/>
          <w:lang w:eastAsia="zh-CN"/>
        </w:rPr>
        <w:t xml:space="preserve"> should be declared</w:t>
      </w:r>
      <w:r w:rsidR="000D767A">
        <w:rPr>
          <w:rFonts w:eastAsia="SimSun"/>
          <w:lang w:eastAsia="zh-CN"/>
        </w:rPr>
        <w:t xml:space="preserve">, in which case </w:t>
      </w:r>
      <w:r>
        <w:rPr>
          <w:rFonts w:eastAsia="SimSun"/>
          <w:lang w:eastAsia="zh-CN"/>
        </w:rPr>
        <w:t>a minimum of +3dB</w:t>
      </w:r>
      <w:r w:rsidR="000D767A">
        <w:rPr>
          <w:rFonts w:eastAsia="SimSun"/>
          <w:lang w:eastAsia="zh-CN"/>
        </w:rPr>
        <w:t xml:space="preserve"> (which is also the minimum level that </w:t>
      </w:r>
      <w:r w:rsidR="000C00A6">
        <w:rPr>
          <w:rFonts w:eastAsia="SimSun"/>
          <w:lang w:eastAsia="zh-CN"/>
        </w:rPr>
        <w:t xml:space="preserve">BS manufacturers </w:t>
      </w:r>
      <w:r w:rsidR="00BB726C">
        <w:rPr>
          <w:rFonts w:eastAsia="SimSun"/>
          <w:lang w:eastAsia="zh-CN"/>
        </w:rPr>
        <w:t>may</w:t>
      </w:r>
      <w:r w:rsidR="000D767A">
        <w:rPr>
          <w:rFonts w:eastAsia="SimSun"/>
          <w:lang w:eastAsia="zh-CN"/>
        </w:rPr>
        <w:t xml:space="preserve"> declare for NB-IoT power boosting [5, 6]) </w:t>
      </w:r>
      <w:r w:rsidR="00353BA2">
        <w:rPr>
          <w:rFonts w:eastAsia="SimSun"/>
          <w:lang w:eastAsia="zh-CN"/>
        </w:rPr>
        <w:t>seems to be</w:t>
      </w:r>
      <w:r w:rsidR="000D767A">
        <w:rPr>
          <w:rFonts w:eastAsia="SimSun"/>
          <w:lang w:eastAsia="zh-CN"/>
        </w:rPr>
        <w:t xml:space="preserve"> a reasonable level</w:t>
      </w:r>
      <w:r>
        <w:rPr>
          <w:rFonts w:eastAsia="SimSun"/>
          <w:lang w:eastAsia="zh-CN"/>
        </w:rPr>
        <w:t xml:space="preserve">. Note that the declared level can be different for different channel bandwidth </w:t>
      </w:r>
      <w:r w:rsidR="00EA2392">
        <w:rPr>
          <w:rFonts w:eastAsia="SimSun"/>
          <w:lang w:eastAsia="zh-CN"/>
        </w:rPr>
        <w:t>and in this case</w:t>
      </w:r>
      <w:r>
        <w:rPr>
          <w:rFonts w:eastAsia="SimSun"/>
          <w:lang w:eastAsia="zh-CN"/>
        </w:rPr>
        <w:t xml:space="preserve"> the minimum </w:t>
      </w:r>
      <w:r w:rsidR="00D24F99">
        <w:rPr>
          <w:rFonts w:eastAsia="SimSun"/>
          <w:lang w:eastAsia="zh-CN"/>
        </w:rPr>
        <w:t xml:space="preserve">level </w:t>
      </w:r>
      <w:r>
        <w:rPr>
          <w:rFonts w:eastAsia="SimSun"/>
          <w:lang w:eastAsia="zh-CN"/>
        </w:rPr>
        <w:t>shall apply to each declared level.</w:t>
      </w:r>
    </w:p>
    <w:p w14:paraId="6951DA90" w14:textId="77777777" w:rsidR="00512CB7" w:rsidRDefault="00512CB7" w:rsidP="00A07946">
      <w:pPr>
        <w:pStyle w:val="BodyText"/>
        <w:snapToGrid w:val="0"/>
      </w:pPr>
    </w:p>
    <w:p w14:paraId="7E1DA115" w14:textId="1393BB78" w:rsidR="00CE300D" w:rsidRPr="00360C83" w:rsidRDefault="00CE300D" w:rsidP="00CE300D">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2</w:t>
      </w:r>
      <w:r w:rsidRPr="00360C83">
        <w:rPr>
          <w:rFonts w:ascii="Arial" w:hAnsi="Arial" w:cs="Arial"/>
          <w:b/>
          <w:bCs/>
          <w:szCs w:val="20"/>
          <w:lang w:val="en-GB" w:eastAsia="en-GB"/>
        </w:rPr>
        <w:tab/>
      </w:r>
      <w:r w:rsidR="00605F75" w:rsidRPr="00605F75">
        <w:rPr>
          <w:rFonts w:ascii="Arial" w:hAnsi="Arial" w:cs="Arial"/>
          <w:b/>
          <w:bCs/>
          <w:szCs w:val="20"/>
          <w:lang w:val="en-GB" w:eastAsia="en-GB"/>
        </w:rPr>
        <w:t>Whether to define EVM requirements for LP-WUS</w:t>
      </w:r>
    </w:p>
    <w:p w14:paraId="17438EB2" w14:textId="77777777" w:rsidR="00605F75" w:rsidRDefault="00605F75" w:rsidP="00605F75">
      <w:pPr>
        <w:spacing w:after="120"/>
        <w:rPr>
          <w:lang w:val="en-GB"/>
        </w:rPr>
      </w:pPr>
      <w:r>
        <w:rPr>
          <w:lang w:val="en-GB"/>
        </w:rPr>
        <w:t xml:space="preserve">It is stated in the </w:t>
      </w:r>
      <w:r>
        <w:rPr>
          <w:color w:val="000000"/>
          <w:szCs w:val="20"/>
          <w:lang w:val="en-GB"/>
        </w:rPr>
        <w:t xml:space="preserve">agreed </w:t>
      </w:r>
      <w:r>
        <w:rPr>
          <w:lang w:val="en-GB"/>
        </w:rPr>
        <w:t>WF as follows:</w:t>
      </w:r>
    </w:p>
    <w:tbl>
      <w:tblPr>
        <w:tblStyle w:val="TableGrid"/>
        <w:tblW w:w="0" w:type="auto"/>
        <w:tblLook w:val="04A0" w:firstRow="1" w:lastRow="0" w:firstColumn="1" w:lastColumn="0" w:noHBand="0" w:noVBand="1"/>
      </w:tblPr>
      <w:tblGrid>
        <w:gridCol w:w="9062"/>
      </w:tblGrid>
      <w:tr w:rsidR="002E3239" w14:paraId="2F430084" w14:textId="77777777" w:rsidTr="002E3239">
        <w:tc>
          <w:tcPr>
            <w:tcW w:w="9062" w:type="dxa"/>
          </w:tcPr>
          <w:p w14:paraId="1A40185C" w14:textId="77777777" w:rsidR="002E3239" w:rsidRDefault="002E3239" w:rsidP="002E3239">
            <w:pPr>
              <w:pStyle w:val="ListParagraph"/>
              <w:numPr>
                <w:ilvl w:val="0"/>
                <w:numId w:val="10"/>
              </w:numPr>
              <w:spacing w:after="120"/>
              <w:ind w:left="720"/>
              <w:contextualSpacing w:val="0"/>
              <w:rPr>
                <w:rFonts w:eastAsia="SimSun"/>
                <w:lang w:eastAsia="zh-CN"/>
              </w:rPr>
            </w:pPr>
            <w:r>
              <w:rPr>
                <w:rFonts w:eastAsia="SimSun"/>
                <w:lang w:eastAsia="zh-CN"/>
              </w:rPr>
              <w:t>Options</w:t>
            </w:r>
          </w:p>
          <w:p w14:paraId="27F34B01" w14:textId="77777777" w:rsidR="002E3239" w:rsidRDefault="002E3239" w:rsidP="002E3239">
            <w:pPr>
              <w:pStyle w:val="ListParagraph"/>
              <w:numPr>
                <w:ilvl w:val="1"/>
                <w:numId w:val="10"/>
              </w:numPr>
              <w:spacing w:after="120"/>
              <w:ind w:left="1440"/>
              <w:contextualSpacing w:val="0"/>
              <w:jc w:val="both"/>
              <w:rPr>
                <w:rFonts w:eastAsia="SimSun"/>
                <w:bCs/>
                <w:lang w:eastAsia="zh-CN"/>
              </w:rPr>
            </w:pPr>
            <w:r>
              <w:rPr>
                <w:rFonts w:eastAsia="SimSun"/>
                <w:lang w:eastAsia="zh-CN"/>
              </w:rPr>
              <w:t>Option 1: No need to define EVM requirements for LP-WUS</w:t>
            </w:r>
            <w:r>
              <w:rPr>
                <w:rFonts w:eastAsia="SimSun"/>
                <w:bCs/>
                <w:lang w:eastAsia="zh-CN"/>
              </w:rPr>
              <w:t>. (Huawei)</w:t>
            </w:r>
          </w:p>
          <w:p w14:paraId="3B912713" w14:textId="77777777" w:rsidR="002E3239" w:rsidRDefault="002E3239" w:rsidP="002E3239">
            <w:pPr>
              <w:pStyle w:val="ListParagraph"/>
              <w:numPr>
                <w:ilvl w:val="2"/>
                <w:numId w:val="10"/>
              </w:numPr>
              <w:spacing w:after="120"/>
              <w:contextualSpacing w:val="0"/>
              <w:jc w:val="both"/>
              <w:rPr>
                <w:rFonts w:eastAsia="SimSun"/>
                <w:bCs/>
                <w:i/>
                <w:lang w:eastAsia="zh-CN"/>
              </w:rPr>
            </w:pPr>
            <w:r>
              <w:rPr>
                <w:rFonts w:eastAsia="SimSun"/>
                <w:bCs/>
                <w:i/>
                <w:lang w:eastAsia="zh-CN"/>
              </w:rPr>
              <w:t xml:space="preserve">Because simulation results show that the impact on missed detection error (MDR) is minor for EVM up to 30%, as such the EVM requirements do not seem relevant for LP-WUS based on RAN1 assumptions for LP-WUS operation (in low SNR) and design. </w:t>
            </w:r>
            <w:r>
              <w:rPr>
                <w:rFonts w:eastAsia="SimSun"/>
                <w:bCs/>
                <w:lang w:eastAsia="zh-CN"/>
              </w:rPr>
              <w:t>(Nokia)</w:t>
            </w:r>
          </w:p>
          <w:p w14:paraId="4A94E934" w14:textId="77777777" w:rsidR="002E3239" w:rsidRDefault="002E3239" w:rsidP="002E3239">
            <w:pPr>
              <w:pStyle w:val="ListParagraph"/>
              <w:numPr>
                <w:ilvl w:val="2"/>
                <w:numId w:val="10"/>
              </w:numPr>
              <w:spacing w:after="120"/>
              <w:contextualSpacing w:val="0"/>
              <w:jc w:val="both"/>
              <w:rPr>
                <w:rFonts w:eastAsia="SimSun"/>
                <w:bCs/>
                <w:i/>
                <w:lang w:eastAsia="zh-CN"/>
              </w:rPr>
            </w:pPr>
            <w:r>
              <w:rPr>
                <w:rFonts w:eastAsia="SimSun"/>
                <w:bCs/>
                <w:i/>
                <w:lang w:eastAsia="zh-CN"/>
              </w:rPr>
              <w:t>Because f</w:t>
            </w:r>
            <w:r>
              <w:rPr>
                <w:rFonts w:eastAsia="SimSun" w:hint="eastAsia"/>
                <w:bCs/>
                <w:i/>
                <w:lang w:eastAsia="zh-CN"/>
              </w:rPr>
              <w:t xml:space="preserve">requency-domain EVM on LP-WUS </w:t>
            </w:r>
            <w:r>
              <w:rPr>
                <w:rFonts w:eastAsia="SimSun"/>
                <w:bCs/>
                <w:i/>
                <w:lang w:eastAsia="zh-CN"/>
              </w:rPr>
              <w:t>“</w:t>
            </w:r>
            <w:r>
              <w:rPr>
                <w:rFonts w:eastAsia="SimSun" w:hint="eastAsia"/>
                <w:bCs/>
                <w:i/>
                <w:lang w:eastAsia="zh-CN"/>
              </w:rPr>
              <w:t>constellations</w:t>
            </w:r>
            <w:r>
              <w:rPr>
                <w:rFonts w:eastAsia="SimSun"/>
                <w:bCs/>
                <w:i/>
                <w:lang w:eastAsia="zh-CN"/>
              </w:rPr>
              <w:t>”</w:t>
            </w:r>
            <w:r>
              <w:rPr>
                <w:rFonts w:eastAsia="SimSun" w:hint="eastAsia"/>
                <w:bCs/>
                <w:i/>
                <w:lang w:eastAsia="zh-CN"/>
              </w:rPr>
              <w:t xml:space="preserve"> has minor impact on the receiving MDR.</w:t>
            </w:r>
            <w:r>
              <w:rPr>
                <w:rFonts w:eastAsia="SimSun"/>
                <w:bCs/>
                <w:i/>
                <w:lang w:eastAsia="zh-CN"/>
              </w:rPr>
              <w:t xml:space="preserve"> </w:t>
            </w:r>
            <w:r>
              <w:rPr>
                <w:rFonts w:eastAsia="SimSun"/>
                <w:bCs/>
                <w:lang w:eastAsia="zh-CN"/>
              </w:rPr>
              <w:t>(ZTE)</w:t>
            </w:r>
          </w:p>
          <w:p w14:paraId="4DC35FE8" w14:textId="77777777" w:rsidR="002E3239" w:rsidRDefault="002E3239" w:rsidP="002E3239">
            <w:pPr>
              <w:pStyle w:val="ListParagraph"/>
              <w:numPr>
                <w:ilvl w:val="1"/>
                <w:numId w:val="10"/>
              </w:numPr>
              <w:spacing w:after="120"/>
              <w:ind w:left="1440"/>
              <w:contextualSpacing w:val="0"/>
              <w:jc w:val="both"/>
              <w:rPr>
                <w:rFonts w:eastAsia="SimSun"/>
                <w:bCs/>
                <w:lang w:eastAsia="zh-CN"/>
              </w:rPr>
            </w:pPr>
            <w:r>
              <w:rPr>
                <w:rFonts w:eastAsia="SimSun"/>
                <w:bCs/>
                <w:lang w:eastAsia="zh-CN"/>
              </w:rPr>
              <w:t>Option 2: EVM requirements for LP-WUS is needed. (CMCC)</w:t>
            </w:r>
          </w:p>
          <w:p w14:paraId="5B433653" w14:textId="77777777" w:rsidR="002E3239" w:rsidRDefault="002E3239" w:rsidP="002E3239">
            <w:pPr>
              <w:pStyle w:val="ListParagraph"/>
              <w:numPr>
                <w:ilvl w:val="2"/>
                <w:numId w:val="10"/>
              </w:numPr>
              <w:spacing w:after="120"/>
              <w:contextualSpacing w:val="0"/>
              <w:jc w:val="both"/>
              <w:rPr>
                <w:rFonts w:eastAsia="SimSun"/>
                <w:bCs/>
                <w:lang w:eastAsia="zh-CN"/>
              </w:rPr>
            </w:pPr>
            <w:r>
              <w:rPr>
                <w:rFonts w:eastAsia="SimSun"/>
                <w:bCs/>
                <w:lang w:eastAsia="zh-CN"/>
              </w:rPr>
              <w:t xml:space="preserve">Option 2-1 (CATT): </w:t>
            </w:r>
          </w:p>
          <w:p w14:paraId="3C87EF56" w14:textId="77777777" w:rsidR="002E3239" w:rsidRDefault="002E3239" w:rsidP="002E3239">
            <w:pPr>
              <w:pStyle w:val="ListParagraph"/>
              <w:numPr>
                <w:ilvl w:val="3"/>
                <w:numId w:val="10"/>
              </w:numPr>
              <w:spacing w:after="120"/>
              <w:contextualSpacing w:val="0"/>
              <w:jc w:val="both"/>
              <w:rPr>
                <w:rFonts w:eastAsia="SimSun"/>
                <w:bCs/>
                <w:lang w:eastAsia="zh-CN"/>
              </w:rPr>
            </w:pPr>
            <w:r>
              <w:rPr>
                <w:rFonts w:eastAsia="SimSun"/>
                <w:bCs/>
                <w:lang w:eastAsia="zh-CN"/>
              </w:rPr>
              <w:t xml:space="preserve">RAN4 to specify EVM requirement only for “ON” chips of OOK symbols. </w:t>
            </w:r>
          </w:p>
          <w:p w14:paraId="45F58045" w14:textId="77777777" w:rsidR="002E3239" w:rsidRDefault="002E3239" w:rsidP="002E3239">
            <w:pPr>
              <w:pStyle w:val="ListParagraph"/>
              <w:numPr>
                <w:ilvl w:val="3"/>
                <w:numId w:val="10"/>
              </w:numPr>
              <w:spacing w:after="120"/>
              <w:contextualSpacing w:val="0"/>
              <w:jc w:val="both"/>
              <w:rPr>
                <w:rFonts w:eastAsia="SimSun"/>
                <w:bCs/>
                <w:lang w:eastAsia="zh-CN"/>
              </w:rPr>
            </w:pPr>
            <w:r>
              <w:rPr>
                <w:rFonts w:eastAsia="SimSun"/>
                <w:bCs/>
                <w:lang w:eastAsia="zh-CN"/>
              </w:rPr>
              <w:lastRenderedPageBreak/>
              <w:t xml:space="preserve">RAN4 to specify different EVM requirements for the cases with or without overlaid OFDM sequence. </w:t>
            </w:r>
          </w:p>
          <w:p w14:paraId="7646C296" w14:textId="77777777" w:rsidR="002E3239" w:rsidRDefault="002E3239" w:rsidP="002E3239">
            <w:pPr>
              <w:pStyle w:val="ListParagraph"/>
              <w:numPr>
                <w:ilvl w:val="3"/>
                <w:numId w:val="10"/>
              </w:numPr>
              <w:spacing w:after="120"/>
              <w:contextualSpacing w:val="0"/>
              <w:jc w:val="both"/>
              <w:rPr>
                <w:rFonts w:eastAsia="SimSun"/>
                <w:bCs/>
                <w:lang w:eastAsia="zh-CN"/>
              </w:rPr>
            </w:pPr>
            <w:r>
              <w:rPr>
                <w:rFonts w:eastAsia="SimSun"/>
                <w:bCs/>
                <w:lang w:eastAsia="zh-CN"/>
              </w:rPr>
              <w:t xml:space="preserve">RAN4 to specify EVM requirements for ON chips of OOK symbols without overlaid OFDM sequence as 17.5%. </w:t>
            </w:r>
          </w:p>
          <w:p w14:paraId="13A3E76F" w14:textId="77777777" w:rsidR="002E3239" w:rsidRDefault="002E3239" w:rsidP="002E3239">
            <w:pPr>
              <w:pStyle w:val="ListParagraph"/>
              <w:numPr>
                <w:ilvl w:val="3"/>
                <w:numId w:val="10"/>
              </w:numPr>
              <w:spacing w:after="120"/>
              <w:contextualSpacing w:val="0"/>
              <w:jc w:val="both"/>
              <w:rPr>
                <w:rFonts w:eastAsia="SimSun"/>
                <w:bCs/>
                <w:lang w:eastAsia="zh-CN"/>
              </w:rPr>
            </w:pPr>
            <w:r>
              <w:rPr>
                <w:rFonts w:eastAsia="SimSun"/>
                <w:bCs/>
                <w:lang w:eastAsia="zh-CN"/>
              </w:rPr>
              <w:t xml:space="preserve">RAN4 can wait until RAN1 finalizes the overlaid OFDM sequence design before deciding how to specify the EVM requirement for ON chips of OOK symbols with overlaid OFDM sequence. </w:t>
            </w:r>
          </w:p>
          <w:p w14:paraId="11F25961" w14:textId="77777777" w:rsidR="002E3239" w:rsidRDefault="002E3239" w:rsidP="002E3239">
            <w:pPr>
              <w:pStyle w:val="ListParagraph"/>
              <w:numPr>
                <w:ilvl w:val="2"/>
                <w:numId w:val="10"/>
              </w:numPr>
              <w:spacing w:after="120"/>
              <w:contextualSpacing w:val="0"/>
              <w:jc w:val="both"/>
              <w:rPr>
                <w:rFonts w:eastAsia="SimSun"/>
                <w:bCs/>
                <w:i/>
                <w:lang w:eastAsia="zh-CN"/>
              </w:rPr>
            </w:pPr>
            <w:r>
              <w:rPr>
                <w:rFonts w:eastAsia="SimSun"/>
                <w:bCs/>
                <w:lang w:eastAsia="zh-CN"/>
              </w:rPr>
              <w:t xml:space="preserve">Option 2-2 (Ericsson): </w:t>
            </w:r>
          </w:p>
          <w:p w14:paraId="195B9FBA" w14:textId="77777777" w:rsidR="002E3239" w:rsidRDefault="002E3239" w:rsidP="002E3239">
            <w:pPr>
              <w:pStyle w:val="ListParagraph"/>
              <w:numPr>
                <w:ilvl w:val="3"/>
                <w:numId w:val="10"/>
              </w:numPr>
              <w:spacing w:after="120"/>
              <w:contextualSpacing w:val="0"/>
              <w:jc w:val="both"/>
              <w:rPr>
                <w:rFonts w:eastAsia="SimSun"/>
                <w:bCs/>
                <w:i/>
                <w:lang w:eastAsia="zh-CN"/>
              </w:rPr>
            </w:pPr>
            <w:r>
              <w:rPr>
                <w:rFonts w:eastAsia="SimSun"/>
                <w:bCs/>
                <w:lang w:eastAsia="zh-CN"/>
              </w:rPr>
              <w:t>Define the EVM levels of each NR carrier for OOK4 modulation scheme on LP-WUS as 8%.</w:t>
            </w:r>
          </w:p>
          <w:p w14:paraId="6B0B72F7" w14:textId="77777777" w:rsidR="002E3239" w:rsidRDefault="002E3239" w:rsidP="002E3239">
            <w:pPr>
              <w:pStyle w:val="ListParagraph"/>
              <w:numPr>
                <w:ilvl w:val="3"/>
                <w:numId w:val="10"/>
              </w:numPr>
              <w:spacing w:after="120"/>
              <w:contextualSpacing w:val="0"/>
              <w:jc w:val="both"/>
              <w:rPr>
                <w:rFonts w:eastAsia="SimSun"/>
                <w:bCs/>
                <w:lang w:eastAsia="zh-CN"/>
              </w:rPr>
            </w:pPr>
            <w:r>
              <w:rPr>
                <w:rFonts w:eastAsia="SimSun"/>
                <w:bCs/>
                <w:lang w:eastAsia="zh-CN"/>
              </w:rPr>
              <w:t>Wait further RAN1 progress on PAPR discussion.</w:t>
            </w:r>
          </w:p>
          <w:p w14:paraId="31466A1D" w14:textId="77777777" w:rsidR="002E3239" w:rsidRDefault="002E3239" w:rsidP="002E3239">
            <w:pPr>
              <w:pStyle w:val="ListParagraph"/>
              <w:spacing w:after="120"/>
              <w:ind w:left="1440"/>
              <w:jc w:val="both"/>
              <w:rPr>
                <w:rFonts w:eastAsia="SimSun"/>
                <w:lang w:eastAsia="zh-CN"/>
              </w:rPr>
            </w:pPr>
          </w:p>
          <w:p w14:paraId="7561A217" w14:textId="77777777" w:rsidR="002E3239" w:rsidRDefault="002E3239" w:rsidP="002E3239">
            <w:pPr>
              <w:pStyle w:val="ListParagraph"/>
              <w:numPr>
                <w:ilvl w:val="0"/>
                <w:numId w:val="10"/>
              </w:numPr>
              <w:spacing w:after="120"/>
              <w:ind w:left="720"/>
              <w:contextualSpacing w:val="0"/>
              <w:jc w:val="both"/>
              <w:rPr>
                <w:rFonts w:eastAsia="SimSun"/>
                <w:lang w:eastAsia="zh-CN"/>
              </w:rPr>
            </w:pPr>
            <w:r>
              <w:rPr>
                <w:rFonts w:eastAsia="SimSun"/>
                <w:lang w:eastAsia="zh-CN"/>
              </w:rPr>
              <w:t>WF</w:t>
            </w:r>
          </w:p>
          <w:p w14:paraId="5D876BE4" w14:textId="4E0D8102" w:rsidR="002E3239" w:rsidRPr="002E3239" w:rsidRDefault="002E3239" w:rsidP="002E3239">
            <w:pPr>
              <w:pStyle w:val="ListParagraph"/>
              <w:numPr>
                <w:ilvl w:val="1"/>
                <w:numId w:val="10"/>
              </w:numPr>
              <w:spacing w:after="120"/>
              <w:ind w:left="1440"/>
              <w:contextualSpacing w:val="0"/>
              <w:jc w:val="both"/>
              <w:rPr>
                <w:rFonts w:eastAsia="SimSun"/>
                <w:lang w:eastAsia="zh-CN"/>
              </w:rPr>
            </w:pPr>
            <w:r>
              <w:rPr>
                <w:rFonts w:eastAsia="SimSun"/>
                <w:lang w:eastAsia="zh-CN"/>
              </w:rPr>
              <w:t>Further check in next meeting whether EVM for LP-WUS needs to be specified.</w:t>
            </w:r>
          </w:p>
        </w:tc>
      </w:tr>
    </w:tbl>
    <w:p w14:paraId="3D897E4C" w14:textId="77777777" w:rsidR="002E3239" w:rsidRDefault="002E3239" w:rsidP="00CE300D">
      <w:pPr>
        <w:pStyle w:val="BodyText"/>
        <w:snapToGrid w:val="0"/>
        <w:rPr>
          <w:rFonts w:eastAsia="SimSun"/>
          <w:color w:val="000000" w:themeColor="text1"/>
          <w:lang w:eastAsia="zh-CN"/>
        </w:rPr>
      </w:pPr>
    </w:p>
    <w:p w14:paraId="7AE6EB88" w14:textId="77777777" w:rsidR="0098498A" w:rsidRDefault="00360BDA" w:rsidP="00CE300D">
      <w:pPr>
        <w:pStyle w:val="BodyText"/>
        <w:snapToGrid w:val="0"/>
        <w:rPr>
          <w:rFonts w:eastAsia="SimSun"/>
          <w:lang w:eastAsia="zh-CN"/>
        </w:rPr>
      </w:pPr>
      <w:r>
        <w:rPr>
          <w:rFonts w:eastAsia="SimSun"/>
          <w:color w:val="000000" w:themeColor="text1"/>
          <w:lang w:eastAsia="zh-CN"/>
        </w:rPr>
        <w:t xml:space="preserve">The simulation results provided in [8] have shown </w:t>
      </w:r>
      <w:r>
        <w:rPr>
          <w:rFonts w:eastAsia="SimSun"/>
          <w:lang w:eastAsia="zh-CN"/>
        </w:rPr>
        <w:t xml:space="preserve">that </w:t>
      </w:r>
      <w:r w:rsidR="0098498A">
        <w:rPr>
          <w:rFonts w:eastAsia="SimSun"/>
          <w:lang w:eastAsia="zh-CN"/>
        </w:rPr>
        <w:t xml:space="preserve">the impact on missed detection error (MDR) is minor for EVM up to 30%as such the </w:t>
      </w:r>
      <w:r w:rsidR="0098498A" w:rsidRPr="00022E03">
        <w:t>EVM requirement do not seem relevant for LP-WUS</w:t>
      </w:r>
      <w:r w:rsidR="0098498A" w:rsidRPr="004C72D5">
        <w:t xml:space="preserve"> </w:t>
      </w:r>
      <w:r w:rsidR="0098498A">
        <w:t>b</w:t>
      </w:r>
      <w:r w:rsidR="0098498A" w:rsidRPr="00022E03">
        <w:t>ased on RAN1 assumptions for LP-WUS operation (in low SNR) and design</w:t>
      </w:r>
      <w:r w:rsidR="0098498A">
        <w:t xml:space="preserve">. </w:t>
      </w:r>
      <w:r w:rsidR="0098498A">
        <w:rPr>
          <w:rFonts w:eastAsia="SimSun"/>
          <w:szCs w:val="20"/>
          <w:lang w:val="en-GB" w:eastAsia="zh-CN"/>
        </w:rPr>
        <w:t xml:space="preserve">Therefore, there is no need to specify the EVM requirement </w:t>
      </w:r>
      <w:r w:rsidR="0098498A">
        <w:rPr>
          <w:bCs/>
          <w:lang w:eastAsia="zh-CN" w:bidi="ar"/>
        </w:rPr>
        <w:t>for LP-WUS/LP-SS</w:t>
      </w:r>
      <w:r w:rsidR="0098498A">
        <w:rPr>
          <w:rFonts w:eastAsia="SimSun"/>
          <w:lang w:eastAsia="zh-CN"/>
        </w:rPr>
        <w:t>.</w:t>
      </w:r>
    </w:p>
    <w:p w14:paraId="3A50325E" w14:textId="77777777" w:rsidR="0098498A" w:rsidRDefault="0098498A" w:rsidP="0098498A">
      <w:pPr>
        <w:pStyle w:val="BodyText"/>
        <w:snapToGrid w:val="0"/>
        <w:rPr>
          <w:rFonts w:eastAsia="SimSun"/>
          <w:color w:val="000000" w:themeColor="text1"/>
          <w:lang w:eastAsia="zh-CN"/>
        </w:rPr>
      </w:pPr>
    </w:p>
    <w:p w14:paraId="31A9181E" w14:textId="44FDC4BF" w:rsidR="0098498A" w:rsidRPr="00360C83" w:rsidRDefault="0098498A" w:rsidP="0098498A">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3</w:t>
      </w:r>
      <w:r w:rsidRPr="00360C83">
        <w:rPr>
          <w:rFonts w:ascii="Arial" w:hAnsi="Arial" w:cs="Arial"/>
          <w:b/>
          <w:bCs/>
          <w:szCs w:val="20"/>
          <w:lang w:val="en-GB" w:eastAsia="en-GB"/>
        </w:rPr>
        <w:tab/>
      </w:r>
      <w:r w:rsidRPr="0098498A">
        <w:rPr>
          <w:rFonts w:ascii="Arial" w:hAnsi="Arial" w:cs="Arial"/>
          <w:b/>
          <w:bCs/>
          <w:szCs w:val="20"/>
          <w:lang w:val="en-GB" w:eastAsia="en-GB"/>
        </w:rPr>
        <w:t>Whether/how to verify EVM requirements for LP-WUS</w:t>
      </w:r>
    </w:p>
    <w:p w14:paraId="64B8AE17" w14:textId="77777777" w:rsidR="0098498A" w:rsidRDefault="0098498A" w:rsidP="0098498A">
      <w:pPr>
        <w:spacing w:after="120"/>
        <w:rPr>
          <w:lang w:val="en-GB"/>
        </w:rPr>
      </w:pPr>
      <w:r>
        <w:rPr>
          <w:lang w:val="en-GB"/>
        </w:rPr>
        <w:t>It is stated in the agreed WF as follows:</w:t>
      </w:r>
    </w:p>
    <w:tbl>
      <w:tblPr>
        <w:tblStyle w:val="TableGrid"/>
        <w:tblW w:w="0" w:type="auto"/>
        <w:tblLook w:val="04A0" w:firstRow="1" w:lastRow="0" w:firstColumn="1" w:lastColumn="0" w:noHBand="0" w:noVBand="1"/>
      </w:tblPr>
      <w:tblGrid>
        <w:gridCol w:w="9062"/>
      </w:tblGrid>
      <w:tr w:rsidR="0098498A" w14:paraId="29AD2E69" w14:textId="77777777" w:rsidTr="0026658F">
        <w:tc>
          <w:tcPr>
            <w:tcW w:w="9062" w:type="dxa"/>
          </w:tcPr>
          <w:p w14:paraId="4177A599" w14:textId="77777777" w:rsidR="0098498A" w:rsidRDefault="0098498A" w:rsidP="0098498A">
            <w:pPr>
              <w:pStyle w:val="ListParagraph"/>
              <w:numPr>
                <w:ilvl w:val="0"/>
                <w:numId w:val="29"/>
              </w:numPr>
              <w:spacing w:after="120"/>
              <w:contextualSpacing w:val="0"/>
              <w:rPr>
                <w:rFonts w:eastAsia="SimSun"/>
                <w:lang w:eastAsia="zh-CN"/>
              </w:rPr>
            </w:pPr>
            <w:r>
              <w:rPr>
                <w:rFonts w:eastAsia="SimSun"/>
                <w:lang w:eastAsia="zh-CN"/>
              </w:rPr>
              <w:t xml:space="preserve">Options </w:t>
            </w:r>
          </w:p>
          <w:p w14:paraId="2618C0BD" w14:textId="77777777" w:rsidR="0098498A" w:rsidRDefault="0098498A" w:rsidP="0098498A">
            <w:pPr>
              <w:pStyle w:val="ListParagraph"/>
              <w:numPr>
                <w:ilvl w:val="1"/>
                <w:numId w:val="29"/>
              </w:numPr>
              <w:spacing w:after="120"/>
              <w:contextualSpacing w:val="0"/>
              <w:jc w:val="both"/>
              <w:rPr>
                <w:rFonts w:eastAsia="SimSun"/>
                <w:bCs/>
                <w:lang w:eastAsia="zh-CN"/>
              </w:rPr>
            </w:pPr>
            <w:r>
              <w:rPr>
                <w:rFonts w:eastAsia="SimSun"/>
                <w:lang w:eastAsia="zh-CN"/>
              </w:rPr>
              <w:t xml:space="preserve">Option 1: </w:t>
            </w:r>
            <w:r>
              <w:rPr>
                <w:rFonts w:eastAsia="SimSun"/>
                <w:bCs/>
                <w:lang w:eastAsia="zh-CN"/>
              </w:rPr>
              <w:t>There is no need to do the EVM verification e.g. utilizing a higher-order EVM test (64QAM) for NR with embedded LP-WUS. (Nokia)</w:t>
            </w:r>
          </w:p>
          <w:p w14:paraId="1EA6EA8E" w14:textId="77777777" w:rsidR="0098498A" w:rsidRDefault="0098498A" w:rsidP="0098498A">
            <w:pPr>
              <w:pStyle w:val="ListParagraph"/>
              <w:numPr>
                <w:ilvl w:val="1"/>
                <w:numId w:val="29"/>
              </w:numPr>
              <w:spacing w:after="120"/>
              <w:contextualSpacing w:val="0"/>
              <w:jc w:val="both"/>
              <w:rPr>
                <w:rFonts w:eastAsia="SimSun"/>
                <w:bCs/>
                <w:lang w:eastAsia="zh-CN"/>
              </w:rPr>
            </w:pPr>
            <w:r>
              <w:rPr>
                <w:rFonts w:eastAsia="SimSun"/>
                <w:bCs/>
                <w:lang w:eastAsia="zh-CN"/>
              </w:rPr>
              <w:t>Option 2: Without specific EVM requirement defined for LP-WUS, just use a higher-order EVM test for NR with embedded LP-WUS as the verification metric. (Huawei)</w:t>
            </w:r>
          </w:p>
          <w:p w14:paraId="0480FF8A" w14:textId="77777777" w:rsidR="0098498A" w:rsidRDefault="0098498A" w:rsidP="0098498A">
            <w:pPr>
              <w:pStyle w:val="ListParagraph"/>
              <w:numPr>
                <w:ilvl w:val="1"/>
                <w:numId w:val="29"/>
              </w:numPr>
              <w:spacing w:after="120"/>
              <w:contextualSpacing w:val="0"/>
              <w:jc w:val="both"/>
              <w:rPr>
                <w:rFonts w:eastAsia="SimSun"/>
                <w:bCs/>
                <w:lang w:eastAsia="zh-CN"/>
              </w:rPr>
            </w:pPr>
            <w:r>
              <w:rPr>
                <w:rFonts w:eastAsia="SimSun"/>
                <w:bCs/>
                <w:lang w:eastAsia="zh-CN"/>
              </w:rPr>
              <w:t>Option 3: The OOK4 signal quality test can be dependent on the 64QAM EVM test. (Ericsson)</w:t>
            </w:r>
          </w:p>
          <w:p w14:paraId="63D7FC37" w14:textId="77777777" w:rsidR="0098498A" w:rsidRDefault="0098498A" w:rsidP="0098498A">
            <w:pPr>
              <w:pStyle w:val="ListParagraph"/>
              <w:numPr>
                <w:ilvl w:val="1"/>
                <w:numId w:val="29"/>
              </w:numPr>
              <w:spacing w:after="120"/>
              <w:contextualSpacing w:val="0"/>
              <w:jc w:val="both"/>
              <w:rPr>
                <w:rFonts w:eastAsia="SimSun"/>
                <w:bCs/>
                <w:lang w:eastAsia="zh-CN"/>
              </w:rPr>
            </w:pPr>
            <w:r>
              <w:rPr>
                <w:rFonts w:eastAsia="SimSun"/>
                <w:bCs/>
                <w:lang w:eastAsia="zh-CN"/>
              </w:rPr>
              <w:t>Option 4: Others.</w:t>
            </w:r>
          </w:p>
          <w:p w14:paraId="6FF3B4D3" w14:textId="77777777" w:rsidR="0098498A" w:rsidRDefault="0098498A" w:rsidP="0098498A">
            <w:pPr>
              <w:pStyle w:val="ListParagraph"/>
              <w:spacing w:after="120"/>
              <w:ind w:left="1440"/>
              <w:jc w:val="both"/>
              <w:rPr>
                <w:rFonts w:eastAsia="SimSun"/>
                <w:lang w:eastAsia="zh-CN"/>
              </w:rPr>
            </w:pPr>
          </w:p>
          <w:p w14:paraId="736D039A" w14:textId="77777777" w:rsidR="0098498A" w:rsidRDefault="0098498A" w:rsidP="0098498A">
            <w:pPr>
              <w:pStyle w:val="ListParagraph"/>
              <w:numPr>
                <w:ilvl w:val="0"/>
                <w:numId w:val="29"/>
              </w:numPr>
              <w:spacing w:after="120"/>
              <w:contextualSpacing w:val="0"/>
              <w:jc w:val="both"/>
              <w:rPr>
                <w:rFonts w:eastAsia="SimSun"/>
                <w:lang w:eastAsia="zh-CN"/>
              </w:rPr>
            </w:pPr>
            <w:r>
              <w:rPr>
                <w:rFonts w:eastAsia="SimSun"/>
                <w:lang w:eastAsia="zh-CN"/>
              </w:rPr>
              <w:t>WF</w:t>
            </w:r>
          </w:p>
          <w:p w14:paraId="38301C03" w14:textId="77777777" w:rsidR="0098498A" w:rsidRDefault="0098498A" w:rsidP="0098498A">
            <w:pPr>
              <w:pStyle w:val="ListParagraph"/>
              <w:numPr>
                <w:ilvl w:val="1"/>
                <w:numId w:val="29"/>
              </w:numPr>
              <w:spacing w:after="120"/>
              <w:contextualSpacing w:val="0"/>
              <w:jc w:val="both"/>
              <w:rPr>
                <w:rFonts w:eastAsia="SimSun"/>
                <w:lang w:eastAsia="zh-CN"/>
              </w:rPr>
            </w:pPr>
            <w:r>
              <w:rPr>
                <w:rFonts w:eastAsia="SimSun"/>
                <w:lang w:eastAsia="zh-CN"/>
              </w:rPr>
              <w:t>Consider together with EVM requirement for LP-WUS</w:t>
            </w:r>
          </w:p>
          <w:p w14:paraId="28AF7CAD" w14:textId="77777777" w:rsidR="0098498A" w:rsidRDefault="0098498A" w:rsidP="0098498A">
            <w:pPr>
              <w:pStyle w:val="ListParagraph"/>
              <w:numPr>
                <w:ilvl w:val="2"/>
                <w:numId w:val="29"/>
              </w:numPr>
              <w:spacing w:after="120"/>
              <w:contextualSpacing w:val="0"/>
              <w:jc w:val="both"/>
              <w:rPr>
                <w:rFonts w:eastAsia="SimSun"/>
                <w:lang w:eastAsia="zh-CN"/>
              </w:rPr>
            </w:pPr>
            <w:r>
              <w:rPr>
                <w:rFonts w:eastAsia="SimSun"/>
                <w:lang w:eastAsia="zh-CN"/>
              </w:rPr>
              <w:t>If no EVM requirement is defined, no verification is needed</w:t>
            </w:r>
          </w:p>
          <w:p w14:paraId="7AE7CCEA" w14:textId="6A3C7982" w:rsidR="0098498A" w:rsidRPr="0098498A" w:rsidRDefault="0098498A" w:rsidP="0098498A">
            <w:pPr>
              <w:pStyle w:val="ListParagraph"/>
              <w:numPr>
                <w:ilvl w:val="2"/>
                <w:numId w:val="29"/>
              </w:numPr>
              <w:spacing w:after="120"/>
              <w:contextualSpacing w:val="0"/>
              <w:jc w:val="both"/>
              <w:rPr>
                <w:rFonts w:eastAsia="SimSun"/>
                <w:lang w:eastAsia="zh-CN"/>
              </w:rPr>
            </w:pPr>
            <w:r>
              <w:rPr>
                <w:rFonts w:eastAsia="SimSun" w:hint="eastAsia"/>
                <w:lang w:eastAsia="zh-CN"/>
              </w:rPr>
              <w:t>I</w:t>
            </w:r>
            <w:r>
              <w:rPr>
                <w:rFonts w:eastAsia="SimSun"/>
                <w:lang w:eastAsia="zh-CN"/>
              </w:rPr>
              <w:t>f EVM requirement is defined, FFS on whether verification is needed.</w:t>
            </w:r>
          </w:p>
        </w:tc>
      </w:tr>
    </w:tbl>
    <w:p w14:paraId="1E5239C1" w14:textId="77777777" w:rsidR="0098498A" w:rsidRDefault="0098498A" w:rsidP="00CE300D">
      <w:pPr>
        <w:pStyle w:val="BodyText"/>
        <w:snapToGrid w:val="0"/>
        <w:rPr>
          <w:rFonts w:eastAsia="SimSun"/>
          <w:color w:val="000000" w:themeColor="text1"/>
          <w:lang w:eastAsia="zh-CN"/>
        </w:rPr>
      </w:pPr>
    </w:p>
    <w:p w14:paraId="450AFABF" w14:textId="5AA65ECC" w:rsidR="00D270E2" w:rsidRDefault="0098498A" w:rsidP="00CE300D">
      <w:pPr>
        <w:pStyle w:val="BodyText"/>
        <w:snapToGrid w:val="0"/>
        <w:rPr>
          <w:rFonts w:eastAsia="SimSun"/>
          <w:color w:val="000000" w:themeColor="text1"/>
          <w:lang w:eastAsia="zh-CN"/>
        </w:rPr>
      </w:pPr>
      <w:r>
        <w:rPr>
          <w:rFonts w:eastAsia="SimSun"/>
          <w:color w:val="000000" w:themeColor="text1"/>
          <w:lang w:eastAsia="zh-CN"/>
        </w:rPr>
        <w:t xml:space="preserve">The simulation results provided in [8] have also shown </w:t>
      </w:r>
      <w:r>
        <w:rPr>
          <w:rFonts w:eastAsia="SimSun"/>
          <w:lang w:eastAsia="zh-CN"/>
        </w:rPr>
        <w:t xml:space="preserve">that </w:t>
      </w:r>
      <w:r w:rsidR="00360BDA">
        <w:rPr>
          <w:rFonts w:eastAsia="SimSun"/>
          <w:lang w:eastAsia="zh-CN"/>
        </w:rPr>
        <w:t>the impact on overall PAPR (at different percentiles) is minor (around 0.2 dB) when LP-WUS is transmitted together with the QAM signals for NR</w:t>
      </w:r>
      <w:r w:rsidR="00347805">
        <w:rPr>
          <w:rFonts w:eastAsia="SimSun"/>
          <w:color w:val="000000" w:themeColor="text1"/>
          <w:lang w:eastAsia="zh-CN"/>
        </w:rPr>
        <w:t>.</w:t>
      </w:r>
      <w:r>
        <w:rPr>
          <w:rFonts w:eastAsia="SimSun"/>
          <w:color w:val="000000" w:themeColor="text1"/>
          <w:lang w:eastAsia="zh-CN"/>
        </w:rPr>
        <w:t xml:space="preserve"> </w:t>
      </w:r>
      <w:r w:rsidR="00360BDA">
        <w:rPr>
          <w:rFonts w:eastAsia="SimSun"/>
          <w:color w:val="000000" w:themeColor="text1"/>
          <w:lang w:eastAsia="zh-CN"/>
        </w:rPr>
        <w:t xml:space="preserve">The opening point on PAPR discussion </w:t>
      </w:r>
      <w:r w:rsidR="00360BDA">
        <w:rPr>
          <w:lang w:val="en-GB"/>
        </w:rPr>
        <w:t xml:space="preserve">at TSG RAN4#114bis </w:t>
      </w:r>
      <w:r w:rsidR="00360BDA">
        <w:rPr>
          <w:rFonts w:eastAsia="SimSun"/>
          <w:color w:val="000000" w:themeColor="text1"/>
          <w:lang w:eastAsia="zh-CN"/>
        </w:rPr>
        <w:t xml:space="preserve">was whether the same conclusion can apply </w:t>
      </w:r>
      <w:r>
        <w:rPr>
          <w:rFonts w:eastAsia="SimSun"/>
          <w:color w:val="000000" w:themeColor="text1"/>
          <w:lang w:eastAsia="zh-CN"/>
        </w:rPr>
        <w:t>to</w:t>
      </w:r>
      <w:r w:rsidR="00360BDA">
        <w:rPr>
          <w:rFonts w:eastAsia="SimSun"/>
          <w:color w:val="000000" w:themeColor="text1"/>
          <w:lang w:eastAsia="zh-CN"/>
        </w:rPr>
        <w:t xml:space="preserve"> LP-SS</w:t>
      </w:r>
      <w:r>
        <w:rPr>
          <w:rFonts w:eastAsia="SimSun"/>
          <w:color w:val="000000" w:themeColor="text1"/>
          <w:lang w:eastAsia="zh-CN"/>
        </w:rPr>
        <w:t xml:space="preserve"> transmission</w:t>
      </w:r>
      <w:r w:rsidR="00360BDA">
        <w:rPr>
          <w:rFonts w:eastAsia="SimSun"/>
          <w:color w:val="000000" w:themeColor="text1"/>
          <w:lang w:eastAsia="zh-CN"/>
        </w:rPr>
        <w:t xml:space="preserve">. </w:t>
      </w:r>
      <w:r>
        <w:rPr>
          <w:lang w:eastAsia="zh-CN"/>
        </w:rPr>
        <w:t>O</w:t>
      </w:r>
      <w:r w:rsidR="00360BDA">
        <w:rPr>
          <w:lang w:eastAsia="zh-CN"/>
        </w:rPr>
        <w:t>n LP-SS design</w:t>
      </w:r>
      <w:r>
        <w:rPr>
          <w:lang w:eastAsia="zh-CN"/>
        </w:rPr>
        <w:t>,</w:t>
      </w:r>
      <w:r w:rsidR="00360BDA">
        <w:rPr>
          <w:lang w:eastAsia="zh-CN"/>
        </w:rPr>
        <w:t xml:space="preserve"> </w:t>
      </w:r>
      <w:r>
        <w:rPr>
          <w:rFonts w:eastAsia="SimSun"/>
          <w:color w:val="000000" w:themeColor="text1"/>
          <w:lang w:eastAsia="zh-CN"/>
        </w:rPr>
        <w:t xml:space="preserve">the following agreements have been made at RAN1#120bis </w:t>
      </w:r>
      <w:r w:rsidR="00360BDA">
        <w:rPr>
          <w:lang w:eastAsia="zh-CN"/>
        </w:rPr>
        <w:t>[9]:</w:t>
      </w:r>
    </w:p>
    <w:tbl>
      <w:tblPr>
        <w:tblStyle w:val="TableGrid"/>
        <w:tblW w:w="0" w:type="auto"/>
        <w:tblLook w:val="04A0" w:firstRow="1" w:lastRow="0" w:firstColumn="1" w:lastColumn="0" w:noHBand="0" w:noVBand="1"/>
      </w:tblPr>
      <w:tblGrid>
        <w:gridCol w:w="9062"/>
      </w:tblGrid>
      <w:tr w:rsidR="00360BDA" w14:paraId="61BBA46D" w14:textId="77777777" w:rsidTr="00360BDA">
        <w:tc>
          <w:tcPr>
            <w:tcW w:w="9062" w:type="dxa"/>
          </w:tcPr>
          <w:p w14:paraId="404B16B7" w14:textId="77777777" w:rsidR="00360BDA" w:rsidRDefault="00360BDA" w:rsidP="00360BDA">
            <w:pPr>
              <w:rPr>
                <w:b/>
                <w:bCs/>
                <w:lang w:eastAsia="zh-CN"/>
              </w:rPr>
            </w:pPr>
            <w:r>
              <w:rPr>
                <w:b/>
                <w:bCs/>
                <w:highlight w:val="green"/>
                <w:lang w:eastAsia="zh-CN"/>
              </w:rPr>
              <w:t>Agreement</w:t>
            </w:r>
          </w:p>
          <w:p w14:paraId="1BB32FF1" w14:textId="77777777" w:rsidR="00360BDA" w:rsidRDefault="00360BDA" w:rsidP="00360BDA">
            <w:pPr>
              <w:rPr>
                <w:lang w:eastAsia="zh-CN"/>
              </w:rPr>
            </w:pPr>
            <w:r>
              <w:rPr>
                <w:lang w:eastAsia="zh-CN"/>
              </w:rPr>
              <w:t xml:space="preserve">For the length L of LP-SS binary sequence, </w:t>
            </w:r>
            <w:r>
              <w:rPr>
                <w:rFonts w:hint="eastAsia"/>
                <w:lang w:eastAsia="zh-CN"/>
              </w:rPr>
              <w:t>supports</w:t>
            </w:r>
          </w:p>
          <w:p w14:paraId="4442F2A3" w14:textId="77777777" w:rsidR="00360BDA" w:rsidRDefault="00360BDA" w:rsidP="00360BDA">
            <w:pPr>
              <w:numPr>
                <w:ilvl w:val="0"/>
                <w:numId w:val="36"/>
              </w:numPr>
              <w:jc w:val="both"/>
              <w:rPr>
                <w:rFonts w:eastAsia="Microsoft YaHei"/>
                <w:bCs/>
                <w:iCs/>
                <w:color w:val="000000" w:themeColor="text1"/>
                <w:szCs w:val="20"/>
                <w:lang w:eastAsia="zh-CN"/>
              </w:rPr>
            </w:pPr>
            <w:r>
              <w:rPr>
                <w:rFonts w:eastAsia="Microsoft YaHei"/>
                <w:bCs/>
                <w:iCs/>
                <w:color w:val="000000" w:themeColor="text1"/>
                <w:szCs w:val="20"/>
                <w:lang w:eastAsia="zh-CN"/>
              </w:rPr>
              <w:t>M=1, L= {6,8}</w:t>
            </w:r>
          </w:p>
          <w:p w14:paraId="576338FF" w14:textId="77777777" w:rsidR="00360BDA" w:rsidRDefault="00360BDA" w:rsidP="00360BDA">
            <w:pPr>
              <w:numPr>
                <w:ilvl w:val="0"/>
                <w:numId w:val="36"/>
              </w:numPr>
              <w:jc w:val="both"/>
              <w:rPr>
                <w:rFonts w:eastAsia="Microsoft YaHei"/>
                <w:bCs/>
                <w:iCs/>
                <w:color w:val="000000" w:themeColor="text1"/>
                <w:szCs w:val="20"/>
                <w:lang w:eastAsia="zh-CN"/>
              </w:rPr>
            </w:pPr>
            <w:r>
              <w:rPr>
                <w:rFonts w:eastAsia="Microsoft YaHei"/>
                <w:bCs/>
                <w:iCs/>
                <w:color w:val="000000" w:themeColor="text1"/>
                <w:szCs w:val="20"/>
                <w:lang w:eastAsia="zh-CN"/>
              </w:rPr>
              <w:t>M=2, L= {12,16}</w:t>
            </w:r>
          </w:p>
          <w:p w14:paraId="148E6A0D" w14:textId="77777777" w:rsidR="00360BDA" w:rsidRDefault="00360BDA" w:rsidP="00360BDA">
            <w:pPr>
              <w:numPr>
                <w:ilvl w:val="0"/>
                <w:numId w:val="36"/>
              </w:numPr>
              <w:jc w:val="both"/>
              <w:rPr>
                <w:rFonts w:eastAsia="Microsoft YaHei"/>
                <w:bCs/>
                <w:iCs/>
                <w:color w:val="000000" w:themeColor="text1"/>
                <w:szCs w:val="20"/>
                <w:lang w:eastAsia="zh-CN"/>
              </w:rPr>
            </w:pPr>
            <w:r>
              <w:rPr>
                <w:rFonts w:eastAsia="Microsoft YaHei"/>
                <w:bCs/>
                <w:iCs/>
                <w:color w:val="000000" w:themeColor="text1"/>
                <w:szCs w:val="20"/>
                <w:lang w:eastAsia="zh-CN"/>
              </w:rPr>
              <w:t>M=4, L= {</w:t>
            </w:r>
            <w:r>
              <w:rPr>
                <w:rFonts w:eastAsia="Microsoft YaHei" w:hint="eastAsia"/>
                <w:bCs/>
                <w:iCs/>
                <w:color w:val="000000" w:themeColor="text1"/>
                <w:szCs w:val="20"/>
                <w:lang w:eastAsia="zh-CN"/>
              </w:rPr>
              <w:t>16,</w:t>
            </w:r>
            <w:r>
              <w:rPr>
                <w:rFonts w:eastAsia="Microsoft YaHei"/>
                <w:bCs/>
                <w:iCs/>
                <w:color w:val="000000" w:themeColor="text1"/>
                <w:szCs w:val="20"/>
                <w:lang w:eastAsia="zh-CN"/>
              </w:rPr>
              <w:t>32}</w:t>
            </w:r>
          </w:p>
          <w:p w14:paraId="36873F47" w14:textId="77777777" w:rsidR="00360BDA" w:rsidRDefault="00360BDA" w:rsidP="00360BDA">
            <w:pPr>
              <w:jc w:val="both"/>
              <w:rPr>
                <w:rFonts w:eastAsia="Microsoft YaHei"/>
                <w:bCs/>
                <w:iCs/>
                <w:color w:val="000000" w:themeColor="text1"/>
                <w:szCs w:val="20"/>
                <w:lang w:eastAsia="zh-CN"/>
              </w:rPr>
            </w:pPr>
            <w:r>
              <w:rPr>
                <w:rFonts w:eastAsia="Microsoft YaHei" w:hint="eastAsia"/>
                <w:bCs/>
                <w:iCs/>
                <w:color w:val="000000" w:themeColor="text1"/>
                <w:szCs w:val="20"/>
                <w:lang w:eastAsia="zh-CN"/>
              </w:rPr>
              <w:t xml:space="preserve">Note: </w:t>
            </w:r>
            <w:r>
              <w:rPr>
                <w:rFonts w:eastAsia="Microsoft YaHei"/>
                <w:bCs/>
                <w:iCs/>
                <w:color w:val="000000" w:themeColor="text1"/>
                <w:szCs w:val="20"/>
                <w:lang w:eastAsia="zh-CN"/>
              </w:rPr>
              <w:t xml:space="preserve">For each value of M, UE supports both L values – no UE capability. </w:t>
            </w:r>
          </w:p>
          <w:p w14:paraId="7D93565D" w14:textId="77777777" w:rsidR="00360BDA" w:rsidRDefault="00360BDA" w:rsidP="00360BDA">
            <w:pPr>
              <w:jc w:val="both"/>
              <w:rPr>
                <w:rFonts w:eastAsia="Microsoft YaHei"/>
                <w:bCs/>
                <w:iCs/>
                <w:color w:val="000000" w:themeColor="text1"/>
                <w:szCs w:val="20"/>
                <w:lang w:eastAsia="zh-CN"/>
              </w:rPr>
            </w:pPr>
            <w:r>
              <w:rPr>
                <w:rFonts w:eastAsia="Microsoft YaHei"/>
                <w:bCs/>
                <w:iCs/>
                <w:color w:val="000000" w:themeColor="text1"/>
                <w:szCs w:val="20"/>
                <w:lang w:eastAsia="zh-CN"/>
              </w:rPr>
              <w:t>Note: There is no consensus in RAN1 that SNR of -3dB can be fulfilled with the smaller value of L for each M. Definition of the proper requirements for different values of L is up to RAN4.</w:t>
            </w:r>
          </w:p>
          <w:p w14:paraId="18652A3E" w14:textId="77777777" w:rsidR="00360BDA" w:rsidRDefault="00360BDA" w:rsidP="00360BDA">
            <w:pPr>
              <w:rPr>
                <w:lang w:eastAsia="zh-CN"/>
              </w:rPr>
            </w:pPr>
          </w:p>
          <w:p w14:paraId="7C125B1F" w14:textId="77777777" w:rsidR="00360BDA" w:rsidRDefault="00360BDA" w:rsidP="00360BDA">
            <w:pPr>
              <w:rPr>
                <w:b/>
                <w:bCs/>
                <w:lang w:eastAsia="zh-CN"/>
              </w:rPr>
            </w:pPr>
            <w:r>
              <w:rPr>
                <w:b/>
                <w:bCs/>
                <w:highlight w:val="green"/>
                <w:lang w:eastAsia="zh-CN"/>
              </w:rPr>
              <w:t>Agreement</w:t>
            </w:r>
          </w:p>
          <w:p w14:paraId="26067B79" w14:textId="03AC6E7D" w:rsidR="00360BDA" w:rsidRPr="00360BDA" w:rsidRDefault="00360BDA" w:rsidP="00360BDA">
            <w:pPr>
              <w:rPr>
                <w:lang w:eastAsia="zh-CN"/>
              </w:rPr>
            </w:pPr>
            <w:r>
              <w:rPr>
                <w:lang w:eastAsia="zh-CN"/>
              </w:rPr>
              <w:t>For LP-SS with M=4, supports set1 (balanced).</w:t>
            </w:r>
          </w:p>
        </w:tc>
      </w:tr>
    </w:tbl>
    <w:p w14:paraId="566CDA2E" w14:textId="77777777" w:rsidR="002E3239" w:rsidRDefault="002E3239" w:rsidP="00CE300D">
      <w:pPr>
        <w:pStyle w:val="BodyText"/>
        <w:snapToGrid w:val="0"/>
        <w:rPr>
          <w:rFonts w:eastAsia="SimSun"/>
          <w:color w:val="000000" w:themeColor="text1"/>
          <w:lang w:eastAsia="zh-CN"/>
        </w:rPr>
      </w:pPr>
    </w:p>
    <w:p w14:paraId="16722422" w14:textId="270B36D5" w:rsidR="00360BDA" w:rsidRDefault="0098498A" w:rsidP="00360BDA">
      <w:pPr>
        <w:pStyle w:val="BodyText"/>
        <w:snapToGrid w:val="0"/>
        <w:rPr>
          <w:rFonts w:eastAsia="SimSun"/>
          <w:color w:val="000000" w:themeColor="text1"/>
          <w:lang w:eastAsia="zh-CN"/>
        </w:rPr>
      </w:pPr>
      <w:r>
        <w:rPr>
          <w:rFonts w:eastAsia="SimSun"/>
          <w:color w:val="000000" w:themeColor="text1"/>
          <w:lang w:eastAsia="zh-CN"/>
        </w:rPr>
        <w:t>Note that w</w:t>
      </w:r>
      <w:r w:rsidR="00360BDA">
        <w:rPr>
          <w:rFonts w:eastAsia="SimSun"/>
          <w:color w:val="000000" w:themeColor="text1"/>
          <w:lang w:eastAsia="zh-CN"/>
        </w:rPr>
        <w:t xml:space="preserve">ith the (balanced) agreement for </w:t>
      </w:r>
      <w:r w:rsidR="00360BDA">
        <w:rPr>
          <w:lang w:eastAsia="zh-CN"/>
        </w:rPr>
        <w:t xml:space="preserve">LP-SS with M=4, the </w:t>
      </w:r>
      <w:r>
        <w:rPr>
          <w:lang w:eastAsia="zh-CN"/>
        </w:rPr>
        <w:t>overall PAPR of LP-SS will be the same as that of LP-WUS</w:t>
      </w:r>
      <w:r w:rsidR="00ED3C95">
        <w:rPr>
          <w:lang w:eastAsia="zh-CN"/>
        </w:rPr>
        <w:t>, and thus the simulation results provided in [8] remain valid for LP-SS transmission</w:t>
      </w:r>
      <w:r>
        <w:rPr>
          <w:lang w:eastAsia="zh-CN"/>
        </w:rPr>
        <w:t>.</w:t>
      </w:r>
      <w:r>
        <w:rPr>
          <w:rFonts w:eastAsia="SimSun"/>
          <w:lang w:eastAsia="zh-CN"/>
        </w:rPr>
        <w:t xml:space="preserve"> </w:t>
      </w:r>
      <w:r>
        <w:rPr>
          <w:rFonts w:eastAsia="SimSun"/>
          <w:szCs w:val="20"/>
          <w:lang w:val="en-GB" w:eastAsia="zh-CN"/>
        </w:rPr>
        <w:t xml:space="preserve">Therefore, there is no need to </w:t>
      </w:r>
      <w:r w:rsidRPr="005D45AE">
        <w:rPr>
          <w:rFonts w:eastAsiaTheme="minorEastAsia"/>
          <w:lang w:eastAsia="zh-CN"/>
        </w:rPr>
        <w:t>do the verification e.g. utilizing a higher-order EVM test (64QAM) for NR with embedded LP-WUS</w:t>
      </w:r>
      <w:r>
        <w:rPr>
          <w:rFonts w:eastAsiaTheme="minorEastAsia"/>
          <w:lang w:eastAsia="zh-CN"/>
        </w:rPr>
        <w:t>.</w:t>
      </w:r>
    </w:p>
    <w:p w14:paraId="7611FE5A" w14:textId="77777777" w:rsidR="00121F58" w:rsidRPr="00B27937" w:rsidRDefault="00121F58" w:rsidP="007C4B79">
      <w:pPr>
        <w:pStyle w:val="BodyText"/>
        <w:snapToGrid w:val="0"/>
        <w:rPr>
          <w:rFonts w:eastAsia="SimSun"/>
          <w:szCs w:val="20"/>
          <w:lang w:val="en-GB" w:eastAsia="zh-CN"/>
        </w:rPr>
      </w:pPr>
    </w:p>
    <w:p w14:paraId="2C826C92" w14:textId="6BEAA16C" w:rsidR="008D5F98" w:rsidRPr="00B27937" w:rsidRDefault="00C40FC6" w:rsidP="008D5F98">
      <w:pPr>
        <w:keepNext/>
        <w:spacing w:after="240"/>
        <w:ind w:right="284"/>
        <w:outlineLvl w:val="0"/>
        <w:rPr>
          <w:rFonts w:ascii="Arial" w:hAnsi="Arial"/>
          <w:b/>
          <w:sz w:val="24"/>
          <w:lang w:val="en-GB"/>
        </w:rPr>
      </w:pPr>
      <w:r w:rsidRPr="00B27937">
        <w:rPr>
          <w:rFonts w:ascii="Arial" w:hAnsi="Arial"/>
          <w:b/>
          <w:sz w:val="24"/>
          <w:lang w:val="en-GB"/>
        </w:rPr>
        <w:t>3</w:t>
      </w:r>
      <w:r w:rsidR="008D5F98" w:rsidRPr="00B27937">
        <w:rPr>
          <w:rFonts w:ascii="Arial" w:hAnsi="Arial"/>
          <w:b/>
          <w:sz w:val="24"/>
          <w:lang w:val="en-GB"/>
        </w:rPr>
        <w:t>.</w:t>
      </w:r>
      <w:r w:rsidR="008D5F98" w:rsidRPr="00B27937">
        <w:rPr>
          <w:rFonts w:ascii="Arial" w:hAnsi="Arial"/>
          <w:b/>
          <w:sz w:val="24"/>
          <w:lang w:val="en-GB"/>
        </w:rPr>
        <w:tab/>
        <w:t>Conclusion</w:t>
      </w:r>
    </w:p>
    <w:p w14:paraId="4424EAB9" w14:textId="57FE70AA" w:rsidR="00245F7A" w:rsidRPr="00B27937" w:rsidRDefault="00245F7A" w:rsidP="00245F7A">
      <w:pPr>
        <w:pStyle w:val="BodyText"/>
        <w:snapToGrid w:val="0"/>
        <w:rPr>
          <w:lang w:val="en-GB"/>
        </w:rPr>
      </w:pPr>
      <w:r w:rsidRPr="00B27937">
        <w:rPr>
          <w:color w:val="000000"/>
          <w:szCs w:val="20"/>
          <w:lang w:val="en-GB"/>
        </w:rPr>
        <w:t xml:space="preserve">This contribution has provided </w:t>
      </w:r>
      <w:r w:rsidR="00A0070D">
        <w:rPr>
          <w:color w:val="000000"/>
          <w:szCs w:val="20"/>
          <w:lang w:val="en-GB"/>
        </w:rPr>
        <w:t xml:space="preserve">proposals to progress the issues </w:t>
      </w:r>
      <w:r w:rsidR="00DB324A">
        <w:rPr>
          <w:color w:val="000000"/>
          <w:szCs w:val="20"/>
          <w:lang w:val="en-GB"/>
        </w:rPr>
        <w:t xml:space="preserve">according to the agreed WF </w:t>
      </w:r>
      <w:r>
        <w:rPr>
          <w:color w:val="000000"/>
          <w:szCs w:val="20"/>
          <w:lang w:val="en-GB"/>
        </w:rPr>
        <w:t>in last RAN4 meeting</w:t>
      </w:r>
      <w:r w:rsidRPr="00B27937">
        <w:rPr>
          <w:lang w:val="en-GB"/>
        </w:rPr>
        <w:t>.</w:t>
      </w:r>
    </w:p>
    <w:p w14:paraId="35B30844" w14:textId="3EF9A4D7" w:rsidR="00C51815" w:rsidRPr="00C51815" w:rsidRDefault="00245F7A" w:rsidP="00C51815">
      <w:pPr>
        <w:pStyle w:val="BodyText"/>
        <w:snapToGrid w:val="0"/>
        <w:rPr>
          <w:b/>
          <w:bCs/>
          <w:lang w:val="en-GB"/>
        </w:rPr>
      </w:pPr>
      <w:r w:rsidRPr="00C51815">
        <w:rPr>
          <w:b/>
          <w:bCs/>
          <w:lang w:val="en-GB"/>
        </w:rPr>
        <w:t xml:space="preserve">Proposal 1: </w:t>
      </w:r>
      <w:r w:rsidR="000C00A6">
        <w:rPr>
          <w:b/>
          <w:bCs/>
          <w:lang w:val="en-GB"/>
        </w:rPr>
        <w:t xml:space="preserve">BS </w:t>
      </w:r>
      <w:r w:rsidR="000C00A6" w:rsidRPr="000C00A6">
        <w:rPr>
          <w:b/>
          <w:bCs/>
          <w:lang w:val="en-GB"/>
        </w:rPr>
        <w:t>manufacturer</w:t>
      </w:r>
      <w:r w:rsidR="000C00A6">
        <w:rPr>
          <w:b/>
          <w:bCs/>
          <w:lang w:val="en-GB"/>
        </w:rPr>
        <w:t>s</w:t>
      </w:r>
      <w:r w:rsidR="000C00A6" w:rsidRPr="000C00A6">
        <w:rPr>
          <w:b/>
          <w:bCs/>
          <w:lang w:val="en-GB"/>
        </w:rPr>
        <w:t xml:space="preserve"> shall declare the support of LP-WUS for each supported band, frequency range and channel bandwidth</w:t>
      </w:r>
      <w:r w:rsidR="000C00A6">
        <w:rPr>
          <w:b/>
          <w:bCs/>
          <w:lang w:val="en-GB"/>
        </w:rPr>
        <w:t>.</w:t>
      </w:r>
    </w:p>
    <w:p w14:paraId="5589E879" w14:textId="42923106" w:rsidR="00245F7A" w:rsidRDefault="00245F7A" w:rsidP="00245F7A">
      <w:pPr>
        <w:pStyle w:val="BodyText"/>
        <w:snapToGrid w:val="0"/>
        <w:rPr>
          <w:b/>
          <w:bCs/>
          <w:lang w:val="en-GB"/>
        </w:rPr>
      </w:pPr>
      <w:r w:rsidRPr="00B27937">
        <w:rPr>
          <w:b/>
          <w:bCs/>
          <w:lang w:val="en-GB"/>
        </w:rPr>
        <w:t xml:space="preserve">Proposal </w:t>
      </w:r>
      <w:r>
        <w:rPr>
          <w:b/>
          <w:bCs/>
          <w:lang w:val="en-GB"/>
        </w:rPr>
        <w:t>2</w:t>
      </w:r>
      <w:r w:rsidRPr="00B27937">
        <w:rPr>
          <w:b/>
          <w:bCs/>
          <w:lang w:val="en-GB"/>
        </w:rPr>
        <w:t xml:space="preserve">: </w:t>
      </w:r>
      <w:r w:rsidR="000C00A6" w:rsidRPr="000C00A6">
        <w:rPr>
          <w:b/>
          <w:bCs/>
          <w:lang w:val="en-GB"/>
        </w:rPr>
        <w:t>If the BS supports LP-WUS power boosting, manufacturer shall declare the LP-WUS power boosting level it could support with a minimum of +</w:t>
      </w:r>
      <w:r w:rsidR="000C00A6">
        <w:rPr>
          <w:b/>
          <w:bCs/>
          <w:lang w:val="en-GB"/>
        </w:rPr>
        <w:t>3</w:t>
      </w:r>
      <w:r w:rsidR="000C00A6" w:rsidRPr="000C00A6">
        <w:rPr>
          <w:b/>
          <w:bCs/>
          <w:lang w:val="en-GB"/>
        </w:rPr>
        <w:t>dB</w:t>
      </w:r>
      <w:r w:rsidR="000C00A6">
        <w:rPr>
          <w:b/>
          <w:bCs/>
          <w:lang w:val="en-GB"/>
        </w:rPr>
        <w:t xml:space="preserve"> which </w:t>
      </w:r>
      <w:r w:rsidR="002474AE">
        <w:rPr>
          <w:b/>
          <w:bCs/>
          <w:lang w:val="en-GB"/>
        </w:rPr>
        <w:t xml:space="preserve">shall </w:t>
      </w:r>
      <w:r w:rsidR="000C00A6">
        <w:rPr>
          <w:b/>
          <w:bCs/>
          <w:lang w:val="en-GB"/>
        </w:rPr>
        <w:t>apply to each declared level if different levels are declared for different channel bandwidths</w:t>
      </w:r>
      <w:r w:rsidR="008D5D1C" w:rsidRPr="00B27937">
        <w:rPr>
          <w:b/>
          <w:bCs/>
          <w:color w:val="000000"/>
          <w:szCs w:val="20"/>
          <w:lang w:val="en-GB"/>
        </w:rPr>
        <w:t>.</w:t>
      </w:r>
    </w:p>
    <w:p w14:paraId="23051608" w14:textId="7B9DEB50" w:rsidR="008D5D1C" w:rsidRDefault="008D5D1C" w:rsidP="008D5D1C">
      <w:pPr>
        <w:pStyle w:val="BodyText"/>
        <w:snapToGrid w:val="0"/>
        <w:rPr>
          <w:b/>
          <w:bCs/>
          <w:color w:val="000000"/>
          <w:szCs w:val="20"/>
          <w:lang w:val="en-GB"/>
        </w:rPr>
      </w:pPr>
      <w:r w:rsidRPr="00B27937">
        <w:rPr>
          <w:b/>
          <w:bCs/>
          <w:lang w:val="en-GB"/>
        </w:rPr>
        <w:t xml:space="preserve">Proposal </w:t>
      </w:r>
      <w:r>
        <w:rPr>
          <w:b/>
          <w:bCs/>
          <w:lang w:val="en-GB"/>
        </w:rPr>
        <w:t>3</w:t>
      </w:r>
      <w:r w:rsidRPr="00B27937">
        <w:rPr>
          <w:b/>
          <w:bCs/>
          <w:lang w:val="en-GB"/>
        </w:rPr>
        <w:t xml:space="preserve">: </w:t>
      </w:r>
      <w:r w:rsidR="00564F65">
        <w:rPr>
          <w:b/>
          <w:bCs/>
          <w:lang w:val="en-GB"/>
        </w:rPr>
        <w:t xml:space="preserve">There is </w:t>
      </w:r>
      <w:r w:rsidR="00564F65" w:rsidRPr="00564F65">
        <w:rPr>
          <w:b/>
          <w:bCs/>
          <w:lang w:val="en-GB"/>
        </w:rPr>
        <w:t>no need to specify the EVM requirement for LP-WUS/LP-SS</w:t>
      </w:r>
      <w:r w:rsidRPr="00B27937">
        <w:rPr>
          <w:b/>
          <w:bCs/>
          <w:color w:val="000000"/>
          <w:szCs w:val="20"/>
          <w:lang w:val="en-GB"/>
        </w:rPr>
        <w:t>.</w:t>
      </w:r>
    </w:p>
    <w:p w14:paraId="1AA6097C" w14:textId="43ECBC81" w:rsidR="008D5D1C" w:rsidRDefault="008D5D1C" w:rsidP="008D5D1C">
      <w:pPr>
        <w:pStyle w:val="BodyText"/>
        <w:snapToGrid w:val="0"/>
        <w:rPr>
          <w:b/>
          <w:bCs/>
          <w:color w:val="000000"/>
          <w:szCs w:val="20"/>
          <w:lang w:val="en-GB"/>
        </w:rPr>
      </w:pPr>
      <w:r w:rsidRPr="00B27937">
        <w:rPr>
          <w:b/>
          <w:bCs/>
          <w:lang w:val="en-GB"/>
        </w:rPr>
        <w:t xml:space="preserve">Proposal </w:t>
      </w:r>
      <w:r w:rsidR="00C91D0A">
        <w:rPr>
          <w:b/>
          <w:bCs/>
          <w:lang w:val="en-GB"/>
        </w:rPr>
        <w:t>4</w:t>
      </w:r>
      <w:r w:rsidRPr="00B27937">
        <w:rPr>
          <w:b/>
          <w:bCs/>
          <w:lang w:val="en-GB"/>
        </w:rPr>
        <w:t xml:space="preserve">: </w:t>
      </w:r>
      <w:r w:rsidR="00564F65">
        <w:rPr>
          <w:b/>
          <w:bCs/>
          <w:lang w:val="en-GB"/>
        </w:rPr>
        <w:t>T</w:t>
      </w:r>
      <w:r w:rsidR="00564F65" w:rsidRPr="00564F65">
        <w:rPr>
          <w:b/>
          <w:bCs/>
          <w:lang w:val="en-GB"/>
        </w:rPr>
        <w:t>here is no need to do the verification e.g. utilizing a higher-order EVM test (64QAM) for NR with embedded LP-WUS</w:t>
      </w:r>
      <w:r w:rsidRPr="00B27937">
        <w:rPr>
          <w:b/>
          <w:bCs/>
          <w:color w:val="000000"/>
          <w:szCs w:val="20"/>
          <w:lang w:val="en-GB"/>
        </w:rPr>
        <w:t>.</w:t>
      </w:r>
    </w:p>
    <w:p w14:paraId="77EA8191" w14:textId="77777777" w:rsidR="00A62614" w:rsidRPr="00B27937" w:rsidRDefault="00A62614" w:rsidP="00A62614">
      <w:pPr>
        <w:pStyle w:val="BodyText"/>
        <w:snapToGrid w:val="0"/>
        <w:rPr>
          <w:lang w:val="en-GB"/>
        </w:rPr>
      </w:pPr>
    </w:p>
    <w:p w14:paraId="5C9B67A5" w14:textId="77777777" w:rsidR="00D733BA" w:rsidRPr="00B27937" w:rsidRDefault="00D733BA" w:rsidP="00D733BA">
      <w:pPr>
        <w:keepNext/>
        <w:spacing w:after="240"/>
        <w:ind w:left="1985" w:right="284" w:hanging="1985"/>
        <w:outlineLvl w:val="0"/>
        <w:rPr>
          <w:rFonts w:ascii="Arial" w:hAnsi="Arial"/>
          <w:b/>
          <w:sz w:val="24"/>
          <w:lang w:val="en-GB"/>
        </w:rPr>
      </w:pPr>
      <w:r w:rsidRPr="00B27937">
        <w:rPr>
          <w:rFonts w:ascii="Arial" w:hAnsi="Arial"/>
          <w:b/>
          <w:sz w:val="24"/>
          <w:lang w:val="en-GB"/>
        </w:rPr>
        <w:t>References</w:t>
      </w:r>
    </w:p>
    <w:p w14:paraId="58D7C7C0" w14:textId="1ABAFFC7" w:rsidR="00B8550A" w:rsidRPr="00B27937" w:rsidRDefault="00B8550A" w:rsidP="00B8550A">
      <w:pPr>
        <w:tabs>
          <w:tab w:val="center" w:pos="4153"/>
          <w:tab w:val="right" w:pos="8306"/>
        </w:tabs>
        <w:ind w:left="567" w:hanging="567"/>
        <w:rPr>
          <w:szCs w:val="20"/>
          <w:lang w:val="en-GB"/>
        </w:rPr>
      </w:pPr>
      <w:r w:rsidRPr="00B27937">
        <w:rPr>
          <w:szCs w:val="20"/>
          <w:lang w:val="en-GB"/>
        </w:rPr>
        <w:t>[1]</w:t>
      </w:r>
      <w:r w:rsidRPr="00B27937">
        <w:rPr>
          <w:szCs w:val="20"/>
          <w:lang w:val="en-GB"/>
        </w:rPr>
        <w:tab/>
        <w:t>RP-2</w:t>
      </w:r>
      <w:r w:rsidR="00A62269" w:rsidRPr="00B27937">
        <w:rPr>
          <w:szCs w:val="20"/>
          <w:lang w:val="en-GB"/>
        </w:rPr>
        <w:t>4</w:t>
      </w:r>
      <w:r w:rsidR="00142AA2">
        <w:rPr>
          <w:szCs w:val="20"/>
          <w:lang w:val="en-GB"/>
        </w:rPr>
        <w:t>1824</w:t>
      </w:r>
      <w:r w:rsidRPr="00B27937">
        <w:rPr>
          <w:szCs w:val="20"/>
          <w:lang w:val="en-GB"/>
        </w:rPr>
        <w:t>, “</w:t>
      </w:r>
      <w:r w:rsidR="00CC7709" w:rsidRPr="00CC7709">
        <w:rPr>
          <w:szCs w:val="20"/>
          <w:lang w:val="en-GB"/>
        </w:rPr>
        <w:t>Revised WID: Low-power wake-up signal and receiver for NR (LP-WUS/WUR)</w:t>
      </w:r>
      <w:r w:rsidRPr="00B27937">
        <w:rPr>
          <w:szCs w:val="20"/>
          <w:lang w:val="en-GB"/>
        </w:rPr>
        <w:t xml:space="preserve">”, </w:t>
      </w:r>
      <w:r w:rsidR="00CC7709" w:rsidRPr="00CC7709">
        <w:rPr>
          <w:szCs w:val="20"/>
          <w:lang w:val="en-GB"/>
        </w:rPr>
        <w:t>vivo, NTT DOCOMO</w:t>
      </w:r>
      <w:r w:rsidRPr="00B27937">
        <w:rPr>
          <w:szCs w:val="20"/>
          <w:lang w:val="en-GB"/>
        </w:rPr>
        <w:t>.</w:t>
      </w:r>
    </w:p>
    <w:p w14:paraId="093FF9B8" w14:textId="6067FD33" w:rsidR="000028F1" w:rsidRPr="00B27937" w:rsidRDefault="000028F1" w:rsidP="000028F1">
      <w:pPr>
        <w:tabs>
          <w:tab w:val="center" w:pos="4153"/>
          <w:tab w:val="right" w:pos="8306"/>
        </w:tabs>
        <w:ind w:left="567" w:hanging="567"/>
        <w:rPr>
          <w:szCs w:val="20"/>
          <w:lang w:val="en-GB"/>
        </w:rPr>
      </w:pPr>
      <w:r w:rsidRPr="00B27937">
        <w:rPr>
          <w:szCs w:val="20"/>
          <w:lang w:val="en-GB"/>
        </w:rPr>
        <w:t>[</w:t>
      </w:r>
      <w:r>
        <w:rPr>
          <w:szCs w:val="20"/>
          <w:lang w:val="en-GB"/>
        </w:rPr>
        <w:t>2</w:t>
      </w:r>
      <w:r w:rsidRPr="00B27937">
        <w:rPr>
          <w:szCs w:val="20"/>
          <w:lang w:val="en-GB"/>
        </w:rPr>
        <w:t>]</w:t>
      </w:r>
      <w:r w:rsidRPr="00B27937">
        <w:rPr>
          <w:szCs w:val="20"/>
          <w:lang w:val="en-GB"/>
        </w:rPr>
        <w:tab/>
        <w:t>R</w:t>
      </w:r>
      <w:r>
        <w:rPr>
          <w:szCs w:val="20"/>
          <w:lang w:val="en-GB"/>
        </w:rPr>
        <w:t>4</w:t>
      </w:r>
      <w:r w:rsidRPr="00B27937">
        <w:rPr>
          <w:szCs w:val="20"/>
          <w:lang w:val="en-GB"/>
        </w:rPr>
        <w:t>-2</w:t>
      </w:r>
      <w:r>
        <w:rPr>
          <w:szCs w:val="20"/>
          <w:lang w:val="en-GB"/>
        </w:rPr>
        <w:t>50</w:t>
      </w:r>
      <w:r w:rsidR="003E0B9F">
        <w:rPr>
          <w:szCs w:val="20"/>
          <w:lang w:val="en-GB"/>
        </w:rPr>
        <w:t>4633</w:t>
      </w:r>
      <w:r w:rsidRPr="00B27937">
        <w:rPr>
          <w:szCs w:val="20"/>
          <w:lang w:val="en-GB"/>
        </w:rPr>
        <w:t>, “</w:t>
      </w:r>
      <w:r w:rsidR="003E0B9F" w:rsidRPr="003E0B9F">
        <w:rPr>
          <w:szCs w:val="20"/>
        </w:rPr>
        <w:t>Topic summary for [114bis][308] NR_LPWUS</w:t>
      </w:r>
      <w:r w:rsidRPr="00B27937">
        <w:rPr>
          <w:szCs w:val="20"/>
          <w:lang w:val="en-GB"/>
        </w:rPr>
        <w:t xml:space="preserve">”, </w:t>
      </w:r>
      <w:r w:rsidRPr="00B109C7">
        <w:rPr>
          <w:szCs w:val="20"/>
          <w:lang w:val="en-GB"/>
        </w:rPr>
        <w:t>Huawei</w:t>
      </w:r>
      <w:r w:rsidRPr="00B27937">
        <w:rPr>
          <w:szCs w:val="20"/>
          <w:lang w:val="en-GB"/>
        </w:rPr>
        <w:t>.</w:t>
      </w:r>
    </w:p>
    <w:p w14:paraId="1397AE40" w14:textId="53B1604C" w:rsidR="008D4CA0" w:rsidRPr="00B27937" w:rsidRDefault="008D4CA0" w:rsidP="008D4CA0">
      <w:pPr>
        <w:tabs>
          <w:tab w:val="center" w:pos="4153"/>
          <w:tab w:val="right" w:pos="8306"/>
        </w:tabs>
        <w:ind w:left="567" w:hanging="567"/>
        <w:rPr>
          <w:szCs w:val="20"/>
          <w:lang w:val="en-GB"/>
        </w:rPr>
      </w:pPr>
      <w:r w:rsidRPr="00B27937">
        <w:rPr>
          <w:szCs w:val="20"/>
          <w:lang w:val="en-GB"/>
        </w:rPr>
        <w:t>[</w:t>
      </w:r>
      <w:r w:rsidR="00997B97">
        <w:rPr>
          <w:szCs w:val="20"/>
          <w:lang w:val="en-GB"/>
        </w:rPr>
        <w:t>3</w:t>
      </w:r>
      <w:r w:rsidRPr="00B27937">
        <w:rPr>
          <w:szCs w:val="20"/>
          <w:lang w:val="en-GB"/>
        </w:rPr>
        <w:t>]</w:t>
      </w:r>
      <w:r w:rsidRPr="00B27937">
        <w:rPr>
          <w:szCs w:val="20"/>
          <w:lang w:val="en-GB"/>
        </w:rPr>
        <w:tab/>
        <w:t>R</w:t>
      </w:r>
      <w:r>
        <w:rPr>
          <w:szCs w:val="20"/>
          <w:lang w:val="en-GB"/>
        </w:rPr>
        <w:t>4</w:t>
      </w:r>
      <w:r w:rsidRPr="00B27937">
        <w:rPr>
          <w:szCs w:val="20"/>
          <w:lang w:val="en-GB"/>
        </w:rPr>
        <w:t>-2</w:t>
      </w:r>
      <w:r w:rsidR="000028F1">
        <w:rPr>
          <w:szCs w:val="20"/>
          <w:lang w:val="en-GB"/>
        </w:rPr>
        <w:t>50</w:t>
      </w:r>
      <w:r w:rsidR="003E0B9F">
        <w:rPr>
          <w:szCs w:val="20"/>
          <w:lang w:val="en-GB"/>
        </w:rPr>
        <w:t>4744</w:t>
      </w:r>
      <w:r w:rsidRPr="00B27937">
        <w:rPr>
          <w:szCs w:val="20"/>
          <w:lang w:val="en-GB"/>
        </w:rPr>
        <w:t>, “</w:t>
      </w:r>
      <w:r w:rsidR="003E0B9F" w:rsidRPr="003E0B9F">
        <w:rPr>
          <w:szCs w:val="20"/>
          <w:lang w:val="en-GB"/>
        </w:rPr>
        <w:t>Way Forward for [114bis][308] NR_LPWUS</w:t>
      </w:r>
      <w:r w:rsidRPr="00B27937">
        <w:rPr>
          <w:szCs w:val="20"/>
          <w:lang w:val="en-GB"/>
        </w:rPr>
        <w:t xml:space="preserve">”, </w:t>
      </w:r>
      <w:r w:rsidR="00B109C7" w:rsidRPr="00B109C7">
        <w:rPr>
          <w:szCs w:val="20"/>
          <w:lang w:val="en-GB"/>
        </w:rPr>
        <w:t>Huawei</w:t>
      </w:r>
      <w:r w:rsidRPr="00B27937">
        <w:rPr>
          <w:szCs w:val="20"/>
          <w:lang w:val="en-GB"/>
        </w:rPr>
        <w:t>.</w:t>
      </w:r>
    </w:p>
    <w:p w14:paraId="602E700F" w14:textId="1C417808" w:rsidR="00D551F7" w:rsidRPr="00B27937" w:rsidRDefault="00D551F7" w:rsidP="00D551F7">
      <w:pPr>
        <w:ind w:left="567" w:hanging="567"/>
        <w:rPr>
          <w:lang w:val="en-GB"/>
        </w:rPr>
      </w:pPr>
      <w:r w:rsidRPr="00B27937">
        <w:rPr>
          <w:lang w:val="en-GB"/>
        </w:rPr>
        <w:t>[</w:t>
      </w:r>
      <w:r>
        <w:rPr>
          <w:lang w:val="en-GB"/>
        </w:rPr>
        <w:t>4</w:t>
      </w:r>
      <w:r w:rsidRPr="00B27937">
        <w:rPr>
          <w:lang w:val="en-GB"/>
        </w:rPr>
        <w:t>]</w:t>
      </w:r>
      <w:r w:rsidRPr="00B27937">
        <w:rPr>
          <w:lang w:val="en-GB"/>
        </w:rPr>
        <w:tab/>
        <w:t>3GPP T</w:t>
      </w:r>
      <w:r>
        <w:rPr>
          <w:lang w:val="en-GB"/>
        </w:rPr>
        <w:t>S</w:t>
      </w:r>
      <w:r w:rsidRPr="00B27937">
        <w:rPr>
          <w:lang w:val="en-GB"/>
        </w:rPr>
        <w:t xml:space="preserve"> </w:t>
      </w:r>
      <w:r>
        <w:rPr>
          <w:lang w:val="en-GB"/>
        </w:rPr>
        <w:t>25</w:t>
      </w:r>
      <w:r w:rsidRPr="00B27937">
        <w:rPr>
          <w:lang w:val="en-GB"/>
        </w:rPr>
        <w:t>.</w:t>
      </w:r>
      <w:r>
        <w:rPr>
          <w:lang w:val="en-GB"/>
        </w:rPr>
        <w:t>141</w:t>
      </w:r>
      <w:r w:rsidRPr="00B27937">
        <w:rPr>
          <w:lang w:val="en-GB"/>
        </w:rPr>
        <w:t xml:space="preserve"> </w:t>
      </w:r>
      <w:r w:rsidRPr="00B27937">
        <w:rPr>
          <w:szCs w:val="20"/>
          <w:lang w:val="en-GB"/>
        </w:rPr>
        <w:t>v1</w:t>
      </w:r>
      <w:r>
        <w:rPr>
          <w:szCs w:val="20"/>
          <w:lang w:val="en-GB"/>
        </w:rPr>
        <w:t>8</w:t>
      </w:r>
      <w:r w:rsidRPr="00B27937">
        <w:rPr>
          <w:szCs w:val="20"/>
          <w:lang w:val="en-GB"/>
        </w:rPr>
        <w:t>.</w:t>
      </w:r>
      <w:r>
        <w:rPr>
          <w:szCs w:val="20"/>
          <w:lang w:val="en-GB"/>
        </w:rPr>
        <w:t>0</w:t>
      </w:r>
      <w:r w:rsidRPr="00B27937">
        <w:rPr>
          <w:szCs w:val="20"/>
          <w:lang w:val="en-GB"/>
        </w:rPr>
        <w:t>.0</w:t>
      </w:r>
      <w:r w:rsidRPr="00B27937">
        <w:rPr>
          <w:lang w:val="en-GB"/>
        </w:rPr>
        <w:t>: “</w:t>
      </w:r>
      <w:r w:rsidRPr="00D551F7">
        <w:t>Base Station (BS) conformance testing (FDD)</w:t>
      </w:r>
      <w:r w:rsidRPr="00B27937">
        <w:rPr>
          <w:lang w:val="en-GB"/>
        </w:rPr>
        <w:t>”.</w:t>
      </w:r>
    </w:p>
    <w:p w14:paraId="708DD7BF" w14:textId="2E005D9F" w:rsidR="00D551F7" w:rsidRPr="00B27937" w:rsidRDefault="00D551F7" w:rsidP="00F62D2C">
      <w:pPr>
        <w:ind w:left="567" w:hanging="567"/>
        <w:rPr>
          <w:lang w:val="en-GB"/>
        </w:rPr>
      </w:pPr>
      <w:r w:rsidRPr="00B27937">
        <w:rPr>
          <w:lang w:val="en-GB"/>
        </w:rPr>
        <w:t>[</w:t>
      </w:r>
      <w:r w:rsidR="00962D8E">
        <w:rPr>
          <w:lang w:val="en-GB"/>
        </w:rPr>
        <w:t>5</w:t>
      </w:r>
      <w:r w:rsidRPr="00B27937">
        <w:rPr>
          <w:lang w:val="en-GB"/>
        </w:rPr>
        <w:t>]</w:t>
      </w:r>
      <w:r w:rsidRPr="00B27937">
        <w:rPr>
          <w:lang w:val="en-GB"/>
        </w:rPr>
        <w:tab/>
        <w:t>3GPP T</w:t>
      </w:r>
      <w:r>
        <w:rPr>
          <w:lang w:val="en-GB"/>
        </w:rPr>
        <w:t>S</w:t>
      </w:r>
      <w:r w:rsidRPr="00B27937">
        <w:rPr>
          <w:lang w:val="en-GB"/>
        </w:rPr>
        <w:t xml:space="preserve"> 3</w:t>
      </w:r>
      <w:r w:rsidR="00962D8E">
        <w:rPr>
          <w:lang w:val="en-GB"/>
        </w:rPr>
        <w:t>6</w:t>
      </w:r>
      <w:r w:rsidRPr="00B27937">
        <w:rPr>
          <w:lang w:val="en-GB"/>
        </w:rPr>
        <w:t>.</w:t>
      </w:r>
      <w:r>
        <w:rPr>
          <w:lang w:val="en-GB"/>
        </w:rPr>
        <w:t>141</w:t>
      </w:r>
      <w:r w:rsidRPr="00B27937">
        <w:rPr>
          <w:lang w:val="en-GB"/>
        </w:rPr>
        <w:t xml:space="preserve"> </w:t>
      </w:r>
      <w:r w:rsidRPr="00B27937">
        <w:rPr>
          <w:szCs w:val="20"/>
          <w:lang w:val="en-GB"/>
        </w:rPr>
        <w:t>v1</w:t>
      </w:r>
      <w:r>
        <w:rPr>
          <w:szCs w:val="20"/>
          <w:lang w:val="en-GB"/>
        </w:rPr>
        <w:t>9</w:t>
      </w:r>
      <w:r w:rsidRPr="00B27937">
        <w:rPr>
          <w:szCs w:val="20"/>
          <w:lang w:val="en-GB"/>
        </w:rPr>
        <w:t>.</w:t>
      </w:r>
      <w:r>
        <w:rPr>
          <w:szCs w:val="20"/>
          <w:lang w:val="en-GB"/>
        </w:rPr>
        <w:t>0</w:t>
      </w:r>
      <w:r w:rsidRPr="00B27937">
        <w:rPr>
          <w:szCs w:val="20"/>
          <w:lang w:val="en-GB"/>
        </w:rPr>
        <w:t>.0</w:t>
      </w:r>
      <w:r w:rsidRPr="00B27937">
        <w:rPr>
          <w:lang w:val="en-GB"/>
        </w:rPr>
        <w:t>: “</w:t>
      </w:r>
      <w:r w:rsidR="00F62D2C">
        <w:t>Evolved Universal Terrestrial Radio Access (E-UTRA); Base Station (BS) conformance testing</w:t>
      </w:r>
      <w:r w:rsidRPr="00B27937">
        <w:rPr>
          <w:lang w:val="en-GB"/>
        </w:rPr>
        <w:t>”.</w:t>
      </w:r>
    </w:p>
    <w:p w14:paraId="0C9AB499" w14:textId="67A4106F" w:rsidR="00D551F7" w:rsidRPr="00B27937" w:rsidRDefault="00D551F7" w:rsidP="00D551F7">
      <w:pPr>
        <w:ind w:left="567" w:hanging="567"/>
        <w:rPr>
          <w:lang w:val="en-GB"/>
        </w:rPr>
      </w:pPr>
      <w:r w:rsidRPr="00B27937">
        <w:rPr>
          <w:lang w:val="en-GB"/>
        </w:rPr>
        <w:t>[</w:t>
      </w:r>
      <w:r w:rsidR="004373D3">
        <w:rPr>
          <w:lang w:val="en-GB"/>
        </w:rPr>
        <w:t>6</w:t>
      </w:r>
      <w:r w:rsidRPr="00B27937">
        <w:rPr>
          <w:lang w:val="en-GB"/>
        </w:rPr>
        <w:t>]</w:t>
      </w:r>
      <w:r w:rsidRPr="00B27937">
        <w:rPr>
          <w:lang w:val="en-GB"/>
        </w:rPr>
        <w:tab/>
        <w:t>3GPP T</w:t>
      </w:r>
      <w:r>
        <w:rPr>
          <w:lang w:val="en-GB"/>
        </w:rPr>
        <w:t>S</w:t>
      </w:r>
      <w:r w:rsidRPr="00B27937">
        <w:rPr>
          <w:lang w:val="en-GB"/>
        </w:rPr>
        <w:t xml:space="preserve"> 38.</w:t>
      </w:r>
      <w:r>
        <w:rPr>
          <w:lang w:val="en-GB"/>
        </w:rPr>
        <w:t>141-1</w:t>
      </w:r>
      <w:r w:rsidRPr="00B27937">
        <w:rPr>
          <w:lang w:val="en-GB"/>
        </w:rPr>
        <w:t xml:space="preserve"> </w:t>
      </w:r>
      <w:r w:rsidRPr="00B27937">
        <w:rPr>
          <w:szCs w:val="20"/>
          <w:lang w:val="en-GB"/>
        </w:rPr>
        <w:t>v1</w:t>
      </w:r>
      <w:r>
        <w:rPr>
          <w:szCs w:val="20"/>
          <w:lang w:val="en-GB"/>
        </w:rPr>
        <w:t>9</w:t>
      </w:r>
      <w:r w:rsidRPr="00B27937">
        <w:rPr>
          <w:szCs w:val="20"/>
          <w:lang w:val="en-GB"/>
        </w:rPr>
        <w:t>.</w:t>
      </w:r>
      <w:r>
        <w:rPr>
          <w:szCs w:val="20"/>
          <w:lang w:val="en-GB"/>
        </w:rPr>
        <w:t>0</w:t>
      </w:r>
      <w:r w:rsidRPr="00B27937">
        <w:rPr>
          <w:szCs w:val="20"/>
          <w:lang w:val="en-GB"/>
        </w:rPr>
        <w:t>.0</w:t>
      </w:r>
      <w:r w:rsidRPr="00B27937">
        <w:rPr>
          <w:lang w:val="en-GB"/>
        </w:rPr>
        <w:t>: “</w:t>
      </w:r>
      <w:r w:rsidRPr="008C3753">
        <w:t>NR;</w:t>
      </w:r>
      <w:r>
        <w:t xml:space="preserve"> </w:t>
      </w:r>
      <w:r w:rsidRPr="00245F7A">
        <w:rPr>
          <w:lang w:val="en-GB"/>
        </w:rPr>
        <w:t>Base Station (BS) conformance testing</w:t>
      </w:r>
      <w:r>
        <w:rPr>
          <w:lang w:val="en-GB"/>
        </w:rPr>
        <w:t xml:space="preserve"> </w:t>
      </w:r>
      <w:r w:rsidRPr="00245F7A">
        <w:rPr>
          <w:lang w:val="en-GB"/>
        </w:rPr>
        <w:t>Part 1: Conducted conformance testing</w:t>
      </w:r>
      <w:r w:rsidRPr="00B27937">
        <w:rPr>
          <w:lang w:val="en-GB"/>
        </w:rPr>
        <w:t>”.</w:t>
      </w:r>
    </w:p>
    <w:p w14:paraId="4C3BDC5E" w14:textId="0CBBB9D7" w:rsidR="00997B97" w:rsidRPr="00B27937" w:rsidRDefault="00997B97" w:rsidP="00997B97">
      <w:pPr>
        <w:ind w:left="567" w:hanging="567"/>
        <w:rPr>
          <w:lang w:val="en-GB"/>
        </w:rPr>
      </w:pPr>
      <w:r w:rsidRPr="00B27937">
        <w:rPr>
          <w:lang w:val="en-GB"/>
        </w:rPr>
        <w:t>[</w:t>
      </w:r>
      <w:r w:rsidR="004373D3">
        <w:rPr>
          <w:lang w:val="en-GB"/>
        </w:rPr>
        <w:t>7</w:t>
      </w:r>
      <w:r w:rsidRPr="00B27937">
        <w:rPr>
          <w:lang w:val="en-GB"/>
        </w:rPr>
        <w:t>]</w:t>
      </w:r>
      <w:r w:rsidRPr="00B27937">
        <w:rPr>
          <w:lang w:val="en-GB"/>
        </w:rPr>
        <w:tab/>
        <w:t>3GPP T</w:t>
      </w:r>
      <w:r>
        <w:rPr>
          <w:lang w:val="en-GB"/>
        </w:rPr>
        <w:t>S</w:t>
      </w:r>
      <w:r w:rsidRPr="00B27937">
        <w:rPr>
          <w:lang w:val="en-GB"/>
        </w:rPr>
        <w:t xml:space="preserve"> 38.</w:t>
      </w:r>
      <w:r>
        <w:rPr>
          <w:lang w:val="en-GB"/>
        </w:rPr>
        <w:t>141-</w:t>
      </w:r>
      <w:r w:rsidR="004373D3">
        <w:rPr>
          <w:lang w:val="en-GB"/>
        </w:rPr>
        <w:t>2</w:t>
      </w:r>
      <w:r w:rsidRPr="00B27937">
        <w:rPr>
          <w:lang w:val="en-GB"/>
        </w:rPr>
        <w:t xml:space="preserve"> </w:t>
      </w:r>
      <w:r w:rsidRPr="00B27937">
        <w:rPr>
          <w:szCs w:val="20"/>
          <w:lang w:val="en-GB"/>
        </w:rPr>
        <w:t>v1</w:t>
      </w:r>
      <w:r>
        <w:rPr>
          <w:szCs w:val="20"/>
          <w:lang w:val="en-GB"/>
        </w:rPr>
        <w:t>9</w:t>
      </w:r>
      <w:r w:rsidRPr="00B27937">
        <w:rPr>
          <w:szCs w:val="20"/>
          <w:lang w:val="en-GB"/>
        </w:rPr>
        <w:t>.</w:t>
      </w:r>
      <w:r>
        <w:rPr>
          <w:szCs w:val="20"/>
          <w:lang w:val="en-GB"/>
        </w:rPr>
        <w:t>0</w:t>
      </w:r>
      <w:r w:rsidRPr="00B27937">
        <w:rPr>
          <w:szCs w:val="20"/>
          <w:lang w:val="en-GB"/>
        </w:rPr>
        <w:t>.0</w:t>
      </w:r>
      <w:r w:rsidRPr="00B27937">
        <w:rPr>
          <w:lang w:val="en-GB"/>
        </w:rPr>
        <w:t>: “</w:t>
      </w:r>
      <w:r w:rsidRPr="008C3753">
        <w:t>NR;</w:t>
      </w:r>
      <w:r>
        <w:t xml:space="preserve"> </w:t>
      </w:r>
      <w:r w:rsidRPr="00245F7A">
        <w:rPr>
          <w:lang w:val="en-GB"/>
        </w:rPr>
        <w:t>Base Station (BS) conformance testing</w:t>
      </w:r>
      <w:r>
        <w:rPr>
          <w:lang w:val="en-GB"/>
        </w:rPr>
        <w:t xml:space="preserve"> </w:t>
      </w:r>
      <w:r w:rsidRPr="00245F7A">
        <w:rPr>
          <w:lang w:val="en-GB"/>
        </w:rPr>
        <w:t xml:space="preserve">Part </w:t>
      </w:r>
      <w:r w:rsidR="004373D3">
        <w:rPr>
          <w:lang w:val="en-GB"/>
        </w:rPr>
        <w:t>2</w:t>
      </w:r>
      <w:r w:rsidRPr="00245F7A">
        <w:rPr>
          <w:lang w:val="en-GB"/>
        </w:rPr>
        <w:t xml:space="preserve">: </w:t>
      </w:r>
      <w:r w:rsidR="004373D3">
        <w:rPr>
          <w:lang w:val="en-GB"/>
        </w:rPr>
        <w:t>Radia</w:t>
      </w:r>
      <w:r w:rsidRPr="00245F7A">
        <w:rPr>
          <w:lang w:val="en-GB"/>
        </w:rPr>
        <w:t>ted conformance testing</w:t>
      </w:r>
      <w:r w:rsidRPr="00B27937">
        <w:rPr>
          <w:lang w:val="en-GB"/>
        </w:rPr>
        <w:t>”.</w:t>
      </w:r>
    </w:p>
    <w:p w14:paraId="6DBB1932" w14:textId="7C00EA78" w:rsidR="00BB29B6" w:rsidRPr="00B27937" w:rsidRDefault="00BB29B6" w:rsidP="00BB29B6">
      <w:pPr>
        <w:ind w:left="567" w:hanging="567"/>
        <w:rPr>
          <w:lang w:val="en-GB"/>
        </w:rPr>
      </w:pPr>
      <w:r>
        <w:rPr>
          <w:lang w:val="en-GB"/>
        </w:rPr>
        <w:t>[</w:t>
      </w:r>
      <w:r w:rsidR="00360BDA">
        <w:rPr>
          <w:lang w:val="en-GB"/>
        </w:rPr>
        <w:t>8</w:t>
      </w:r>
      <w:r>
        <w:rPr>
          <w:lang w:val="en-GB"/>
        </w:rPr>
        <w:t>]</w:t>
      </w:r>
      <w:r>
        <w:rPr>
          <w:lang w:val="en-GB"/>
        </w:rPr>
        <w:tab/>
      </w:r>
      <w:r w:rsidRPr="00B27937">
        <w:rPr>
          <w:szCs w:val="20"/>
          <w:lang w:val="en-GB"/>
        </w:rPr>
        <w:t>R</w:t>
      </w:r>
      <w:r>
        <w:rPr>
          <w:szCs w:val="20"/>
          <w:lang w:val="en-GB"/>
        </w:rPr>
        <w:t>4</w:t>
      </w:r>
      <w:r w:rsidRPr="00B27937">
        <w:rPr>
          <w:szCs w:val="20"/>
          <w:lang w:val="en-GB"/>
        </w:rPr>
        <w:t>-2</w:t>
      </w:r>
      <w:r w:rsidR="00360BDA">
        <w:rPr>
          <w:szCs w:val="20"/>
          <w:lang w:val="en-GB"/>
        </w:rPr>
        <w:t>503168</w:t>
      </w:r>
      <w:r w:rsidRPr="00B27937">
        <w:rPr>
          <w:szCs w:val="20"/>
          <w:lang w:val="en-GB"/>
        </w:rPr>
        <w:t>, “</w:t>
      </w:r>
      <w:r w:rsidR="00360BDA" w:rsidRPr="00360BDA">
        <w:rPr>
          <w:szCs w:val="20"/>
          <w:lang w:val="en-GB"/>
        </w:rPr>
        <w:t>BS RF requirements for low-power wake-up signal for NR</w:t>
      </w:r>
      <w:r w:rsidRPr="00B27937">
        <w:rPr>
          <w:szCs w:val="20"/>
          <w:lang w:val="en-GB"/>
        </w:rPr>
        <w:t xml:space="preserve">”, </w:t>
      </w:r>
      <w:r w:rsidR="00360BDA">
        <w:rPr>
          <w:szCs w:val="20"/>
          <w:lang w:val="en-GB"/>
        </w:rPr>
        <w:t>Nokia</w:t>
      </w:r>
      <w:r>
        <w:rPr>
          <w:szCs w:val="20"/>
          <w:lang w:val="en-GB"/>
        </w:rPr>
        <w:t>.</w:t>
      </w:r>
    </w:p>
    <w:p w14:paraId="05D945F6" w14:textId="139E9806" w:rsidR="00D270E2" w:rsidRPr="00B27937" w:rsidRDefault="00D270E2" w:rsidP="00D270E2">
      <w:pPr>
        <w:tabs>
          <w:tab w:val="center" w:pos="4153"/>
          <w:tab w:val="right" w:pos="8306"/>
        </w:tabs>
        <w:ind w:left="567" w:hanging="567"/>
        <w:rPr>
          <w:szCs w:val="20"/>
          <w:lang w:val="en-GB"/>
        </w:rPr>
      </w:pPr>
      <w:r w:rsidRPr="00B27937">
        <w:rPr>
          <w:szCs w:val="20"/>
          <w:lang w:val="en-GB"/>
        </w:rPr>
        <w:t>[</w:t>
      </w:r>
      <w:r w:rsidR="00360BDA">
        <w:rPr>
          <w:szCs w:val="20"/>
          <w:lang w:val="en-GB"/>
        </w:rPr>
        <w:t>9</w:t>
      </w:r>
      <w:r w:rsidRPr="00B27937">
        <w:rPr>
          <w:szCs w:val="20"/>
          <w:lang w:val="en-GB"/>
        </w:rPr>
        <w:t>]</w:t>
      </w:r>
      <w:r w:rsidRPr="00B27937">
        <w:rPr>
          <w:szCs w:val="20"/>
          <w:lang w:val="en-GB"/>
        </w:rPr>
        <w:tab/>
        <w:t>R</w:t>
      </w:r>
      <w:r w:rsidR="00360BDA">
        <w:rPr>
          <w:szCs w:val="20"/>
          <w:lang w:val="en-GB"/>
        </w:rPr>
        <w:t>1</w:t>
      </w:r>
      <w:r w:rsidRPr="00B27937">
        <w:rPr>
          <w:szCs w:val="20"/>
          <w:lang w:val="en-GB"/>
        </w:rPr>
        <w:t>-2</w:t>
      </w:r>
      <w:r w:rsidR="00360BDA">
        <w:rPr>
          <w:szCs w:val="20"/>
          <w:lang w:val="en-GB"/>
        </w:rPr>
        <w:t>503100</w:t>
      </w:r>
      <w:r w:rsidRPr="00B27937">
        <w:rPr>
          <w:szCs w:val="20"/>
          <w:lang w:val="en-GB"/>
        </w:rPr>
        <w:t>, “</w:t>
      </w:r>
      <w:r w:rsidR="00360BDA" w:rsidRPr="00360BDA">
        <w:rPr>
          <w:szCs w:val="20"/>
          <w:lang w:val="en-GB"/>
        </w:rPr>
        <w:t>Summary of RAN1 agreements on LP-WUS/WUR for NR</w:t>
      </w:r>
      <w:r w:rsidRPr="00B27937">
        <w:rPr>
          <w:szCs w:val="20"/>
          <w:lang w:val="en-GB"/>
        </w:rPr>
        <w:t xml:space="preserve">”, </w:t>
      </w:r>
      <w:r w:rsidR="00360BDA">
        <w:rPr>
          <w:szCs w:val="20"/>
          <w:lang w:val="en-GB"/>
        </w:rPr>
        <w:t>vivo</w:t>
      </w:r>
      <w:r w:rsidRPr="00B27937">
        <w:rPr>
          <w:szCs w:val="20"/>
          <w:lang w:val="en-GB"/>
        </w:rPr>
        <w:t>.</w:t>
      </w:r>
    </w:p>
    <w:p w14:paraId="1EEB8663" w14:textId="77777777" w:rsidR="00595D46" w:rsidRPr="00B27937" w:rsidRDefault="00595D46" w:rsidP="00DB63BC">
      <w:pPr>
        <w:tabs>
          <w:tab w:val="center" w:pos="4153"/>
          <w:tab w:val="right" w:pos="8306"/>
        </w:tabs>
        <w:ind w:left="567" w:hanging="567"/>
        <w:rPr>
          <w:szCs w:val="20"/>
          <w:lang w:val="en-GB"/>
        </w:rPr>
      </w:pPr>
    </w:p>
    <w:sectPr w:rsidR="00595D46" w:rsidRPr="00B27937" w:rsidSect="00082857">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FCB50" w14:textId="77777777" w:rsidR="00E12E02" w:rsidRPr="004E3B67" w:rsidRDefault="00E12E02" w:rsidP="00DA44AD">
      <w:pPr>
        <w:rPr>
          <w:rFonts w:eastAsia="SimSun" w:cs="Arial"/>
          <w:color w:val="0000FF"/>
          <w:kern w:val="2"/>
          <w:lang w:eastAsia="zh-CN"/>
        </w:rPr>
      </w:pPr>
      <w:r>
        <w:separator/>
      </w:r>
    </w:p>
  </w:endnote>
  <w:endnote w:type="continuationSeparator" w:id="0">
    <w:p w14:paraId="10699806" w14:textId="77777777" w:rsidR="00E12E02" w:rsidRPr="004E3B67" w:rsidRDefault="00E12E02"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ahoma"/>
    <w:panose1 w:val="02020803070505020304"/>
    <w:charset w:val="00"/>
    <w:family w:val="auto"/>
    <w:pitch w:val="default"/>
    <w:sig w:usb0="00000000" w:usb1="00000000" w:usb2="00000009" w:usb3="00000000" w:csb0="400001FF" w:csb1="FFFF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variable"/>
    <w:sig w:usb0="00000003" w:usb1="00000000" w:usb2="00000000" w:usb3="00000000" w:csb0="00000001" w:csb1="00000000"/>
  </w:font>
  <w:font w:name="v4.2.0">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31058" w14:textId="77777777" w:rsidR="00E12E02" w:rsidRPr="004E3B67" w:rsidRDefault="00E12E02" w:rsidP="00DA44AD">
      <w:pPr>
        <w:rPr>
          <w:rFonts w:eastAsia="SimSun" w:cs="Arial"/>
          <w:color w:val="0000FF"/>
          <w:kern w:val="2"/>
          <w:lang w:eastAsia="zh-CN"/>
        </w:rPr>
      </w:pPr>
      <w:r>
        <w:separator/>
      </w:r>
    </w:p>
  </w:footnote>
  <w:footnote w:type="continuationSeparator" w:id="0">
    <w:p w14:paraId="23CA71D2" w14:textId="77777777" w:rsidR="00E12E02" w:rsidRPr="004E3B67" w:rsidRDefault="00E12E02"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D304CE72"/>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A3A02DE"/>
    <w:multiLevelType w:val="hybridMultilevel"/>
    <w:tmpl w:val="7BFAA642"/>
    <w:lvl w:ilvl="0" w:tplc="EEEEE7D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2C2C40"/>
    <w:multiLevelType w:val="hybridMultilevel"/>
    <w:tmpl w:val="B966F9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D13781"/>
    <w:multiLevelType w:val="hybridMultilevel"/>
    <w:tmpl w:val="ABE04E6E"/>
    <w:lvl w:ilvl="0" w:tplc="59F685A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961A1"/>
    <w:multiLevelType w:val="hybridMultilevel"/>
    <w:tmpl w:val="0D9C7F9A"/>
    <w:lvl w:ilvl="0" w:tplc="553E9E9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07117B6"/>
    <w:multiLevelType w:val="hybridMultilevel"/>
    <w:tmpl w:val="2AAEBB8E"/>
    <w:lvl w:ilvl="0" w:tplc="65668CE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49452662"/>
    <w:multiLevelType w:val="hybridMultilevel"/>
    <w:tmpl w:val="CFBCEEEE"/>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9593259"/>
    <w:multiLevelType w:val="hybridMultilevel"/>
    <w:tmpl w:val="8F12166E"/>
    <w:lvl w:ilvl="0" w:tplc="638091E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29" w15:restartNumberingAfterBreak="0">
    <w:nsid w:val="5B6568FB"/>
    <w:multiLevelType w:val="hybridMultilevel"/>
    <w:tmpl w:val="D2EC37D8"/>
    <w:lvl w:ilvl="0" w:tplc="04190003">
      <w:start w:val="1"/>
      <w:numFmt w:val="bullet"/>
      <w:lvlText w:val="o"/>
      <w:lvlJc w:val="left"/>
      <w:pPr>
        <w:ind w:left="360" w:hanging="360"/>
      </w:pPr>
      <w:rPr>
        <w:rFonts w:ascii="Courier New" w:hAnsi="Courier New" w:cs="Courier New" w:hint="default"/>
      </w:rPr>
    </w:lvl>
    <w:lvl w:ilvl="1" w:tplc="08090005">
      <w:start w:val="1"/>
      <w:numFmt w:val="bullet"/>
      <w:lvlText w:val=""/>
      <w:lvlJc w:val="left"/>
      <w:pPr>
        <w:ind w:left="780" w:hanging="360"/>
      </w:pPr>
      <w:rPr>
        <w:rFonts w:ascii="Wingdings" w:hAnsi="Wingdings" w:hint="default"/>
      </w:rPr>
    </w:lvl>
    <w:lvl w:ilvl="2" w:tplc="08090001">
      <w:start w:val="1"/>
      <w:numFmt w:val="bullet"/>
      <w:lvlText w:val=""/>
      <w:lvlJc w:val="left"/>
      <w:pPr>
        <w:ind w:left="1200" w:hanging="36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40"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446382749">
    <w:abstractNumId w:val="40"/>
  </w:num>
  <w:num w:numId="2" w16cid:durableId="1378358345">
    <w:abstractNumId w:val="36"/>
  </w:num>
  <w:num w:numId="3" w16cid:durableId="312832844">
    <w:abstractNumId w:val="35"/>
  </w:num>
  <w:num w:numId="4" w16cid:durableId="1464615844">
    <w:abstractNumId w:val="1"/>
  </w:num>
  <w:num w:numId="5" w16cid:durableId="67966147">
    <w:abstractNumId w:val="13"/>
  </w:num>
  <w:num w:numId="6" w16cid:durableId="1362168526">
    <w:abstractNumId w:val="12"/>
  </w:num>
  <w:num w:numId="7" w16cid:durableId="1289357492">
    <w:abstractNumId w:val="8"/>
  </w:num>
  <w:num w:numId="8" w16cid:durableId="1733504785">
    <w:abstractNumId w:val="18"/>
  </w:num>
  <w:num w:numId="9" w16cid:durableId="2032032018">
    <w:abstractNumId w:val="34"/>
  </w:num>
  <w:num w:numId="10" w16cid:durableId="382291291">
    <w:abstractNumId w:val="26"/>
  </w:num>
  <w:num w:numId="11" w16cid:durableId="1113943285">
    <w:abstractNumId w:val="5"/>
  </w:num>
  <w:num w:numId="12" w16cid:durableId="657197586">
    <w:abstractNumId w:val="10"/>
  </w:num>
  <w:num w:numId="13" w16cid:durableId="628901087">
    <w:abstractNumId w:val="20"/>
  </w:num>
  <w:num w:numId="14" w16cid:durableId="1966306107">
    <w:abstractNumId w:val="14"/>
  </w:num>
  <w:num w:numId="15" w16cid:durableId="529800094">
    <w:abstractNumId w:val="19"/>
  </w:num>
  <w:num w:numId="16" w16cid:durableId="1401561338">
    <w:abstractNumId w:val="38"/>
  </w:num>
  <w:num w:numId="17" w16cid:durableId="1190682149">
    <w:abstractNumId w:val="24"/>
  </w:num>
  <w:num w:numId="18" w16cid:durableId="1690646213">
    <w:abstractNumId w:val="32"/>
  </w:num>
  <w:num w:numId="19" w16cid:durableId="711656470">
    <w:abstractNumId w:val="11"/>
  </w:num>
  <w:num w:numId="20" w16cid:durableId="1007638519">
    <w:abstractNumId w:val="27"/>
  </w:num>
  <w:num w:numId="21" w16cid:durableId="11612647">
    <w:abstractNumId w:val="23"/>
  </w:num>
  <w:num w:numId="22" w16cid:durableId="521011901">
    <w:abstractNumId w:val="26"/>
  </w:num>
  <w:num w:numId="23" w16cid:durableId="1382483309">
    <w:abstractNumId w:val="3"/>
  </w:num>
  <w:num w:numId="24" w16cid:durableId="1049761175">
    <w:abstractNumId w:val="3"/>
  </w:num>
  <w:num w:numId="25" w16cid:durableId="544098482">
    <w:abstractNumId w:val="30"/>
  </w:num>
  <w:num w:numId="26" w16cid:durableId="2060395324">
    <w:abstractNumId w:val="21"/>
  </w:num>
  <w:num w:numId="27" w16cid:durableId="1333558635">
    <w:abstractNumId w:val="0"/>
  </w:num>
  <w:num w:numId="28" w16cid:durableId="1828324793">
    <w:abstractNumId w:val="6"/>
  </w:num>
  <w:num w:numId="29" w16cid:durableId="1113524535">
    <w:abstractNumId w:val="29"/>
  </w:num>
  <w:num w:numId="30" w16cid:durableId="924844659">
    <w:abstractNumId w:val="25"/>
  </w:num>
  <w:num w:numId="31" w16cid:durableId="567348568">
    <w:abstractNumId w:val="37"/>
  </w:num>
  <w:num w:numId="32" w16cid:durableId="287324682">
    <w:abstractNumId w:val="39"/>
  </w:num>
  <w:num w:numId="33" w16cid:durableId="695352027">
    <w:abstractNumId w:val="7"/>
  </w:num>
  <w:num w:numId="34" w16cid:durableId="167452448">
    <w:abstractNumId w:val="15"/>
  </w:num>
  <w:num w:numId="35" w16cid:durableId="2083945673">
    <w:abstractNumId w:val="4"/>
  </w:num>
  <w:num w:numId="36" w16cid:durableId="1397049777">
    <w:abstractNumId w:val="33"/>
  </w:num>
  <w:num w:numId="37" w16cid:durableId="635188330">
    <w:abstractNumId w:val="31"/>
  </w:num>
  <w:num w:numId="38" w16cid:durableId="1784491271">
    <w:abstractNumId w:val="16"/>
  </w:num>
  <w:num w:numId="39" w16cid:durableId="720862467">
    <w:abstractNumId w:val="22"/>
  </w:num>
  <w:num w:numId="40" w16cid:durableId="1893925114">
    <w:abstractNumId w:val="17"/>
  </w:num>
  <w:num w:numId="41" w16cid:durableId="414012419">
    <w:abstractNumId w:val="9"/>
  </w:num>
  <w:num w:numId="42" w16cid:durableId="1343162175">
    <w:abstractNumId w:val="28"/>
  </w:num>
  <w:num w:numId="43" w16cid:durableId="215357639">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28F1"/>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2E03"/>
    <w:rsid w:val="00024882"/>
    <w:rsid w:val="00025CE8"/>
    <w:rsid w:val="00025DAB"/>
    <w:rsid w:val="00026358"/>
    <w:rsid w:val="00027DA7"/>
    <w:rsid w:val="00027ECA"/>
    <w:rsid w:val="00030788"/>
    <w:rsid w:val="000314EE"/>
    <w:rsid w:val="00032440"/>
    <w:rsid w:val="000324EE"/>
    <w:rsid w:val="0003256F"/>
    <w:rsid w:val="00034F99"/>
    <w:rsid w:val="00035281"/>
    <w:rsid w:val="00035C7F"/>
    <w:rsid w:val="0003706E"/>
    <w:rsid w:val="000370E0"/>
    <w:rsid w:val="00037BCA"/>
    <w:rsid w:val="00040902"/>
    <w:rsid w:val="00041199"/>
    <w:rsid w:val="000427BC"/>
    <w:rsid w:val="00043AAA"/>
    <w:rsid w:val="0004439A"/>
    <w:rsid w:val="00044C53"/>
    <w:rsid w:val="0004514B"/>
    <w:rsid w:val="00045F24"/>
    <w:rsid w:val="0004643E"/>
    <w:rsid w:val="000465CA"/>
    <w:rsid w:val="00047242"/>
    <w:rsid w:val="00047243"/>
    <w:rsid w:val="00047B25"/>
    <w:rsid w:val="0005125B"/>
    <w:rsid w:val="000525B3"/>
    <w:rsid w:val="000527B3"/>
    <w:rsid w:val="0005280A"/>
    <w:rsid w:val="00053D11"/>
    <w:rsid w:val="0005446A"/>
    <w:rsid w:val="000545D2"/>
    <w:rsid w:val="00055C9E"/>
    <w:rsid w:val="000572F3"/>
    <w:rsid w:val="000633D4"/>
    <w:rsid w:val="00063A25"/>
    <w:rsid w:val="00063BA0"/>
    <w:rsid w:val="00064516"/>
    <w:rsid w:val="00065BFF"/>
    <w:rsid w:val="00065DE8"/>
    <w:rsid w:val="00067208"/>
    <w:rsid w:val="0007028E"/>
    <w:rsid w:val="000705D2"/>
    <w:rsid w:val="0007409D"/>
    <w:rsid w:val="0007466B"/>
    <w:rsid w:val="00074991"/>
    <w:rsid w:val="0007550C"/>
    <w:rsid w:val="00075E52"/>
    <w:rsid w:val="0007651A"/>
    <w:rsid w:val="00076700"/>
    <w:rsid w:val="00076CA8"/>
    <w:rsid w:val="00077737"/>
    <w:rsid w:val="00077F91"/>
    <w:rsid w:val="0008160D"/>
    <w:rsid w:val="00081881"/>
    <w:rsid w:val="00081F39"/>
    <w:rsid w:val="00082857"/>
    <w:rsid w:val="000831F8"/>
    <w:rsid w:val="00083382"/>
    <w:rsid w:val="00085C8B"/>
    <w:rsid w:val="00086CAD"/>
    <w:rsid w:val="00086D91"/>
    <w:rsid w:val="00087885"/>
    <w:rsid w:val="0009065B"/>
    <w:rsid w:val="000915CB"/>
    <w:rsid w:val="0009465C"/>
    <w:rsid w:val="00095014"/>
    <w:rsid w:val="00096219"/>
    <w:rsid w:val="000A11C9"/>
    <w:rsid w:val="000A15C9"/>
    <w:rsid w:val="000A1AE0"/>
    <w:rsid w:val="000A3B75"/>
    <w:rsid w:val="000A40A0"/>
    <w:rsid w:val="000A40B2"/>
    <w:rsid w:val="000A41BD"/>
    <w:rsid w:val="000A62A7"/>
    <w:rsid w:val="000A73B7"/>
    <w:rsid w:val="000A743E"/>
    <w:rsid w:val="000B2C03"/>
    <w:rsid w:val="000B378E"/>
    <w:rsid w:val="000B3E94"/>
    <w:rsid w:val="000B4FB9"/>
    <w:rsid w:val="000B50A0"/>
    <w:rsid w:val="000B5EC0"/>
    <w:rsid w:val="000B77B1"/>
    <w:rsid w:val="000B7932"/>
    <w:rsid w:val="000B7DD9"/>
    <w:rsid w:val="000C00A6"/>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D767A"/>
    <w:rsid w:val="000E003D"/>
    <w:rsid w:val="000E0DD4"/>
    <w:rsid w:val="000E1255"/>
    <w:rsid w:val="000E165C"/>
    <w:rsid w:val="000E54CF"/>
    <w:rsid w:val="000E775A"/>
    <w:rsid w:val="000F4C9D"/>
    <w:rsid w:val="000F5053"/>
    <w:rsid w:val="000F6FCC"/>
    <w:rsid w:val="000F7673"/>
    <w:rsid w:val="000F7B8A"/>
    <w:rsid w:val="00100B8B"/>
    <w:rsid w:val="00102774"/>
    <w:rsid w:val="00102E64"/>
    <w:rsid w:val="00102F16"/>
    <w:rsid w:val="00103927"/>
    <w:rsid w:val="00104193"/>
    <w:rsid w:val="00104C97"/>
    <w:rsid w:val="001050A9"/>
    <w:rsid w:val="0010532E"/>
    <w:rsid w:val="00105969"/>
    <w:rsid w:val="001062DA"/>
    <w:rsid w:val="00106689"/>
    <w:rsid w:val="00110693"/>
    <w:rsid w:val="00110E4D"/>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1F58"/>
    <w:rsid w:val="00124780"/>
    <w:rsid w:val="00124BD1"/>
    <w:rsid w:val="00125EC1"/>
    <w:rsid w:val="0012680F"/>
    <w:rsid w:val="00126CF8"/>
    <w:rsid w:val="00126F81"/>
    <w:rsid w:val="001305B1"/>
    <w:rsid w:val="00130B11"/>
    <w:rsid w:val="00131431"/>
    <w:rsid w:val="0013170F"/>
    <w:rsid w:val="001322E7"/>
    <w:rsid w:val="00134AB1"/>
    <w:rsid w:val="00140453"/>
    <w:rsid w:val="00141310"/>
    <w:rsid w:val="00142AA2"/>
    <w:rsid w:val="001442DC"/>
    <w:rsid w:val="0014630D"/>
    <w:rsid w:val="001469CC"/>
    <w:rsid w:val="00146C5A"/>
    <w:rsid w:val="001507B9"/>
    <w:rsid w:val="0015193D"/>
    <w:rsid w:val="00152480"/>
    <w:rsid w:val="001534FB"/>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3453"/>
    <w:rsid w:val="00175752"/>
    <w:rsid w:val="001772D5"/>
    <w:rsid w:val="0017777F"/>
    <w:rsid w:val="00177CC6"/>
    <w:rsid w:val="001804BB"/>
    <w:rsid w:val="00180596"/>
    <w:rsid w:val="001819B5"/>
    <w:rsid w:val="00181BCD"/>
    <w:rsid w:val="001822A8"/>
    <w:rsid w:val="0018262D"/>
    <w:rsid w:val="00182EAB"/>
    <w:rsid w:val="001858BD"/>
    <w:rsid w:val="0018602E"/>
    <w:rsid w:val="0018630F"/>
    <w:rsid w:val="001869D7"/>
    <w:rsid w:val="00190B82"/>
    <w:rsid w:val="001915B6"/>
    <w:rsid w:val="00191771"/>
    <w:rsid w:val="00192246"/>
    <w:rsid w:val="00194718"/>
    <w:rsid w:val="00194E04"/>
    <w:rsid w:val="00195331"/>
    <w:rsid w:val="00195640"/>
    <w:rsid w:val="0019643A"/>
    <w:rsid w:val="00196C84"/>
    <w:rsid w:val="001A03B2"/>
    <w:rsid w:val="001A0E45"/>
    <w:rsid w:val="001A2597"/>
    <w:rsid w:val="001A46B9"/>
    <w:rsid w:val="001A5284"/>
    <w:rsid w:val="001A60EB"/>
    <w:rsid w:val="001A62E2"/>
    <w:rsid w:val="001A7B13"/>
    <w:rsid w:val="001B0A89"/>
    <w:rsid w:val="001B125E"/>
    <w:rsid w:val="001B25C4"/>
    <w:rsid w:val="001B3135"/>
    <w:rsid w:val="001B32EF"/>
    <w:rsid w:val="001B394A"/>
    <w:rsid w:val="001B5AEE"/>
    <w:rsid w:val="001B7072"/>
    <w:rsid w:val="001C1228"/>
    <w:rsid w:val="001C139A"/>
    <w:rsid w:val="001C2C6E"/>
    <w:rsid w:val="001C40F0"/>
    <w:rsid w:val="001C4ACA"/>
    <w:rsid w:val="001C5287"/>
    <w:rsid w:val="001D03E1"/>
    <w:rsid w:val="001D0753"/>
    <w:rsid w:val="001D1299"/>
    <w:rsid w:val="001D2ADD"/>
    <w:rsid w:val="001D31B6"/>
    <w:rsid w:val="001D31C9"/>
    <w:rsid w:val="001D50C6"/>
    <w:rsid w:val="001D5EDF"/>
    <w:rsid w:val="001E5C65"/>
    <w:rsid w:val="001E6C67"/>
    <w:rsid w:val="001F0E70"/>
    <w:rsid w:val="001F10E1"/>
    <w:rsid w:val="001F1F9E"/>
    <w:rsid w:val="001F3D92"/>
    <w:rsid w:val="001F410B"/>
    <w:rsid w:val="001F54F4"/>
    <w:rsid w:val="001F5EEB"/>
    <w:rsid w:val="001F67B7"/>
    <w:rsid w:val="001F6BB2"/>
    <w:rsid w:val="00200374"/>
    <w:rsid w:val="0020177C"/>
    <w:rsid w:val="002026FB"/>
    <w:rsid w:val="00202846"/>
    <w:rsid w:val="00202BA2"/>
    <w:rsid w:val="00202C39"/>
    <w:rsid w:val="002038D1"/>
    <w:rsid w:val="0020392E"/>
    <w:rsid w:val="00210120"/>
    <w:rsid w:val="002103A8"/>
    <w:rsid w:val="0022458B"/>
    <w:rsid w:val="00227C62"/>
    <w:rsid w:val="0023039C"/>
    <w:rsid w:val="00230538"/>
    <w:rsid w:val="002312C1"/>
    <w:rsid w:val="00232498"/>
    <w:rsid w:val="002326C8"/>
    <w:rsid w:val="00234C04"/>
    <w:rsid w:val="00234C19"/>
    <w:rsid w:val="00234F50"/>
    <w:rsid w:val="002373B3"/>
    <w:rsid w:val="002400FE"/>
    <w:rsid w:val="002410D7"/>
    <w:rsid w:val="002425AB"/>
    <w:rsid w:val="00243217"/>
    <w:rsid w:val="00243380"/>
    <w:rsid w:val="00243A8B"/>
    <w:rsid w:val="002447BF"/>
    <w:rsid w:val="00244E81"/>
    <w:rsid w:val="00245927"/>
    <w:rsid w:val="00245F7A"/>
    <w:rsid w:val="002461F2"/>
    <w:rsid w:val="002471E9"/>
    <w:rsid w:val="002474AE"/>
    <w:rsid w:val="00247FF6"/>
    <w:rsid w:val="00251F2A"/>
    <w:rsid w:val="00252B73"/>
    <w:rsid w:val="0025673D"/>
    <w:rsid w:val="002571A7"/>
    <w:rsid w:val="00257A1B"/>
    <w:rsid w:val="00257EC5"/>
    <w:rsid w:val="0026028E"/>
    <w:rsid w:val="00262D64"/>
    <w:rsid w:val="00264344"/>
    <w:rsid w:val="002649DC"/>
    <w:rsid w:val="00264FF8"/>
    <w:rsid w:val="002668EF"/>
    <w:rsid w:val="002671C3"/>
    <w:rsid w:val="00271638"/>
    <w:rsid w:val="00273C60"/>
    <w:rsid w:val="002752A7"/>
    <w:rsid w:val="00275312"/>
    <w:rsid w:val="002762C1"/>
    <w:rsid w:val="002764DE"/>
    <w:rsid w:val="00277ECF"/>
    <w:rsid w:val="00280810"/>
    <w:rsid w:val="00280D82"/>
    <w:rsid w:val="00281226"/>
    <w:rsid w:val="00281778"/>
    <w:rsid w:val="00281795"/>
    <w:rsid w:val="002819B9"/>
    <w:rsid w:val="00281D94"/>
    <w:rsid w:val="0028520A"/>
    <w:rsid w:val="00285986"/>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490E"/>
    <w:rsid w:val="002A534A"/>
    <w:rsid w:val="002A55FE"/>
    <w:rsid w:val="002A56EA"/>
    <w:rsid w:val="002A6EEC"/>
    <w:rsid w:val="002A7EEB"/>
    <w:rsid w:val="002B0CFD"/>
    <w:rsid w:val="002B1A9A"/>
    <w:rsid w:val="002B20FF"/>
    <w:rsid w:val="002B24A9"/>
    <w:rsid w:val="002B2CB5"/>
    <w:rsid w:val="002B4612"/>
    <w:rsid w:val="002B4C00"/>
    <w:rsid w:val="002B4FFB"/>
    <w:rsid w:val="002B526F"/>
    <w:rsid w:val="002B6AC5"/>
    <w:rsid w:val="002B7956"/>
    <w:rsid w:val="002B7B4C"/>
    <w:rsid w:val="002C15A3"/>
    <w:rsid w:val="002C1880"/>
    <w:rsid w:val="002C2997"/>
    <w:rsid w:val="002C2C61"/>
    <w:rsid w:val="002C3D0D"/>
    <w:rsid w:val="002C6E5A"/>
    <w:rsid w:val="002C77EA"/>
    <w:rsid w:val="002D1086"/>
    <w:rsid w:val="002D25AD"/>
    <w:rsid w:val="002D2C40"/>
    <w:rsid w:val="002D2F37"/>
    <w:rsid w:val="002D2F4E"/>
    <w:rsid w:val="002E2771"/>
    <w:rsid w:val="002E3239"/>
    <w:rsid w:val="002E3293"/>
    <w:rsid w:val="002E3298"/>
    <w:rsid w:val="002E4F3A"/>
    <w:rsid w:val="002E7817"/>
    <w:rsid w:val="002E7D24"/>
    <w:rsid w:val="002F2015"/>
    <w:rsid w:val="002F21AD"/>
    <w:rsid w:val="002F530E"/>
    <w:rsid w:val="002F6246"/>
    <w:rsid w:val="002F6843"/>
    <w:rsid w:val="002F68B0"/>
    <w:rsid w:val="003000CC"/>
    <w:rsid w:val="003017D5"/>
    <w:rsid w:val="00302FBA"/>
    <w:rsid w:val="00304037"/>
    <w:rsid w:val="003047D6"/>
    <w:rsid w:val="003049E9"/>
    <w:rsid w:val="00305086"/>
    <w:rsid w:val="0030516B"/>
    <w:rsid w:val="0030547F"/>
    <w:rsid w:val="00310134"/>
    <w:rsid w:val="0031084A"/>
    <w:rsid w:val="00311CBC"/>
    <w:rsid w:val="003123B2"/>
    <w:rsid w:val="00313167"/>
    <w:rsid w:val="00315089"/>
    <w:rsid w:val="00315222"/>
    <w:rsid w:val="003155C6"/>
    <w:rsid w:val="003173B2"/>
    <w:rsid w:val="00317B74"/>
    <w:rsid w:val="00320012"/>
    <w:rsid w:val="00322AA2"/>
    <w:rsid w:val="00322F9E"/>
    <w:rsid w:val="003242B1"/>
    <w:rsid w:val="00324F3C"/>
    <w:rsid w:val="0032606C"/>
    <w:rsid w:val="003270B6"/>
    <w:rsid w:val="0032763D"/>
    <w:rsid w:val="003278E8"/>
    <w:rsid w:val="00330204"/>
    <w:rsid w:val="00330ABA"/>
    <w:rsid w:val="003318E0"/>
    <w:rsid w:val="00332383"/>
    <w:rsid w:val="00332647"/>
    <w:rsid w:val="00332A7E"/>
    <w:rsid w:val="003334B9"/>
    <w:rsid w:val="00333BA5"/>
    <w:rsid w:val="003341B6"/>
    <w:rsid w:val="00335593"/>
    <w:rsid w:val="00336892"/>
    <w:rsid w:val="00336AD2"/>
    <w:rsid w:val="00336F18"/>
    <w:rsid w:val="0033789E"/>
    <w:rsid w:val="0034007C"/>
    <w:rsid w:val="00341C1C"/>
    <w:rsid w:val="00343AE6"/>
    <w:rsid w:val="0034587B"/>
    <w:rsid w:val="00347805"/>
    <w:rsid w:val="00347DF7"/>
    <w:rsid w:val="00351708"/>
    <w:rsid w:val="00353BA2"/>
    <w:rsid w:val="00355891"/>
    <w:rsid w:val="003567DA"/>
    <w:rsid w:val="00360BDA"/>
    <w:rsid w:val="00360C83"/>
    <w:rsid w:val="003610F2"/>
    <w:rsid w:val="003615AA"/>
    <w:rsid w:val="003624E1"/>
    <w:rsid w:val="00363C7E"/>
    <w:rsid w:val="003646FB"/>
    <w:rsid w:val="003648E3"/>
    <w:rsid w:val="00365028"/>
    <w:rsid w:val="0036574A"/>
    <w:rsid w:val="00366626"/>
    <w:rsid w:val="003666CF"/>
    <w:rsid w:val="00366DCA"/>
    <w:rsid w:val="0036748A"/>
    <w:rsid w:val="00371ABF"/>
    <w:rsid w:val="003722A0"/>
    <w:rsid w:val="0037339E"/>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4BA2"/>
    <w:rsid w:val="003952D7"/>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C8"/>
    <w:rsid w:val="003B43F9"/>
    <w:rsid w:val="003B4649"/>
    <w:rsid w:val="003B4E34"/>
    <w:rsid w:val="003B60BC"/>
    <w:rsid w:val="003B6E63"/>
    <w:rsid w:val="003B74FC"/>
    <w:rsid w:val="003B7DF4"/>
    <w:rsid w:val="003C1640"/>
    <w:rsid w:val="003C1865"/>
    <w:rsid w:val="003C22E1"/>
    <w:rsid w:val="003C26CC"/>
    <w:rsid w:val="003C35EF"/>
    <w:rsid w:val="003C381C"/>
    <w:rsid w:val="003C5B63"/>
    <w:rsid w:val="003C63C2"/>
    <w:rsid w:val="003C6DB9"/>
    <w:rsid w:val="003C7AE3"/>
    <w:rsid w:val="003D0BDA"/>
    <w:rsid w:val="003D12D2"/>
    <w:rsid w:val="003D138D"/>
    <w:rsid w:val="003D3ABA"/>
    <w:rsid w:val="003D4DD9"/>
    <w:rsid w:val="003D785B"/>
    <w:rsid w:val="003D79E9"/>
    <w:rsid w:val="003E0B9F"/>
    <w:rsid w:val="003E2586"/>
    <w:rsid w:val="003E3160"/>
    <w:rsid w:val="003E4916"/>
    <w:rsid w:val="003E4CA4"/>
    <w:rsid w:val="003E4EC9"/>
    <w:rsid w:val="003E502F"/>
    <w:rsid w:val="003E6485"/>
    <w:rsid w:val="003E7989"/>
    <w:rsid w:val="003F105D"/>
    <w:rsid w:val="003F24C2"/>
    <w:rsid w:val="003F4EF4"/>
    <w:rsid w:val="003F5894"/>
    <w:rsid w:val="003F61FD"/>
    <w:rsid w:val="003F661B"/>
    <w:rsid w:val="003F6626"/>
    <w:rsid w:val="003F6AE7"/>
    <w:rsid w:val="0040043E"/>
    <w:rsid w:val="00400C70"/>
    <w:rsid w:val="00403264"/>
    <w:rsid w:val="004034CF"/>
    <w:rsid w:val="00404126"/>
    <w:rsid w:val="0040629F"/>
    <w:rsid w:val="0040659A"/>
    <w:rsid w:val="00407291"/>
    <w:rsid w:val="00410BDB"/>
    <w:rsid w:val="00411520"/>
    <w:rsid w:val="00411BDB"/>
    <w:rsid w:val="00412424"/>
    <w:rsid w:val="00413706"/>
    <w:rsid w:val="00414499"/>
    <w:rsid w:val="00414D83"/>
    <w:rsid w:val="00415E96"/>
    <w:rsid w:val="00417D72"/>
    <w:rsid w:val="0042132D"/>
    <w:rsid w:val="00421415"/>
    <w:rsid w:val="004226F7"/>
    <w:rsid w:val="00423D60"/>
    <w:rsid w:val="00423E87"/>
    <w:rsid w:val="00424293"/>
    <w:rsid w:val="00425068"/>
    <w:rsid w:val="00425262"/>
    <w:rsid w:val="004256E9"/>
    <w:rsid w:val="00425992"/>
    <w:rsid w:val="00425B41"/>
    <w:rsid w:val="00427426"/>
    <w:rsid w:val="00427C17"/>
    <w:rsid w:val="00430AC9"/>
    <w:rsid w:val="00430C4F"/>
    <w:rsid w:val="00432A5B"/>
    <w:rsid w:val="00434EBB"/>
    <w:rsid w:val="004369EC"/>
    <w:rsid w:val="004373D3"/>
    <w:rsid w:val="00437F6F"/>
    <w:rsid w:val="00440EC2"/>
    <w:rsid w:val="00441903"/>
    <w:rsid w:val="00441F71"/>
    <w:rsid w:val="00442785"/>
    <w:rsid w:val="00442B93"/>
    <w:rsid w:val="00442E2C"/>
    <w:rsid w:val="00442EC1"/>
    <w:rsid w:val="00444CFE"/>
    <w:rsid w:val="004463A2"/>
    <w:rsid w:val="004467A8"/>
    <w:rsid w:val="00450693"/>
    <w:rsid w:val="0045109B"/>
    <w:rsid w:val="00452624"/>
    <w:rsid w:val="00452885"/>
    <w:rsid w:val="004528AA"/>
    <w:rsid w:val="00454E07"/>
    <w:rsid w:val="004550C5"/>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767E5"/>
    <w:rsid w:val="00480363"/>
    <w:rsid w:val="00480440"/>
    <w:rsid w:val="00480441"/>
    <w:rsid w:val="00480AE7"/>
    <w:rsid w:val="00480C88"/>
    <w:rsid w:val="00480E54"/>
    <w:rsid w:val="00481B02"/>
    <w:rsid w:val="00482222"/>
    <w:rsid w:val="004823C4"/>
    <w:rsid w:val="004825D6"/>
    <w:rsid w:val="0048328A"/>
    <w:rsid w:val="0048374D"/>
    <w:rsid w:val="00484111"/>
    <w:rsid w:val="004847E3"/>
    <w:rsid w:val="00485373"/>
    <w:rsid w:val="0048798D"/>
    <w:rsid w:val="004908A0"/>
    <w:rsid w:val="00490E53"/>
    <w:rsid w:val="00492303"/>
    <w:rsid w:val="004931F4"/>
    <w:rsid w:val="0049446C"/>
    <w:rsid w:val="00494757"/>
    <w:rsid w:val="00494EC2"/>
    <w:rsid w:val="00495159"/>
    <w:rsid w:val="004954F3"/>
    <w:rsid w:val="00497F99"/>
    <w:rsid w:val="004A01F0"/>
    <w:rsid w:val="004A0E25"/>
    <w:rsid w:val="004A11F1"/>
    <w:rsid w:val="004A227F"/>
    <w:rsid w:val="004A263B"/>
    <w:rsid w:val="004A2ED0"/>
    <w:rsid w:val="004A51F2"/>
    <w:rsid w:val="004A54DB"/>
    <w:rsid w:val="004A7709"/>
    <w:rsid w:val="004B0469"/>
    <w:rsid w:val="004B0604"/>
    <w:rsid w:val="004B1117"/>
    <w:rsid w:val="004B16B0"/>
    <w:rsid w:val="004B1986"/>
    <w:rsid w:val="004B1C09"/>
    <w:rsid w:val="004B23D3"/>
    <w:rsid w:val="004B2CD0"/>
    <w:rsid w:val="004B2FCE"/>
    <w:rsid w:val="004B30E2"/>
    <w:rsid w:val="004B4181"/>
    <w:rsid w:val="004B4459"/>
    <w:rsid w:val="004B4D12"/>
    <w:rsid w:val="004B6BCE"/>
    <w:rsid w:val="004C0846"/>
    <w:rsid w:val="004C0C6D"/>
    <w:rsid w:val="004C2F79"/>
    <w:rsid w:val="004C4C3B"/>
    <w:rsid w:val="004C659B"/>
    <w:rsid w:val="004C6872"/>
    <w:rsid w:val="004C6DFF"/>
    <w:rsid w:val="004C72D5"/>
    <w:rsid w:val="004C75BD"/>
    <w:rsid w:val="004C781D"/>
    <w:rsid w:val="004C78AA"/>
    <w:rsid w:val="004C7B16"/>
    <w:rsid w:val="004C7C3B"/>
    <w:rsid w:val="004D1CD2"/>
    <w:rsid w:val="004D2D1D"/>
    <w:rsid w:val="004D5692"/>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4672"/>
    <w:rsid w:val="004F7C02"/>
    <w:rsid w:val="0050070D"/>
    <w:rsid w:val="00502B2E"/>
    <w:rsid w:val="00502B36"/>
    <w:rsid w:val="00503D81"/>
    <w:rsid w:val="00503E43"/>
    <w:rsid w:val="00506D9A"/>
    <w:rsid w:val="0051051B"/>
    <w:rsid w:val="00511A80"/>
    <w:rsid w:val="005122AD"/>
    <w:rsid w:val="00512C3D"/>
    <w:rsid w:val="00512CB7"/>
    <w:rsid w:val="00513AE7"/>
    <w:rsid w:val="00513DD6"/>
    <w:rsid w:val="00515918"/>
    <w:rsid w:val="00517949"/>
    <w:rsid w:val="00520283"/>
    <w:rsid w:val="00520514"/>
    <w:rsid w:val="00520B98"/>
    <w:rsid w:val="00521A11"/>
    <w:rsid w:val="00521A1F"/>
    <w:rsid w:val="00522A0B"/>
    <w:rsid w:val="00524199"/>
    <w:rsid w:val="00526336"/>
    <w:rsid w:val="00526376"/>
    <w:rsid w:val="00527220"/>
    <w:rsid w:val="005302AC"/>
    <w:rsid w:val="005309A4"/>
    <w:rsid w:val="005312F4"/>
    <w:rsid w:val="00531438"/>
    <w:rsid w:val="0053281F"/>
    <w:rsid w:val="005342F1"/>
    <w:rsid w:val="00535DD2"/>
    <w:rsid w:val="00536C6E"/>
    <w:rsid w:val="00536DB6"/>
    <w:rsid w:val="00540DBA"/>
    <w:rsid w:val="005416BA"/>
    <w:rsid w:val="00541D55"/>
    <w:rsid w:val="00541DFE"/>
    <w:rsid w:val="0054516B"/>
    <w:rsid w:val="005477C5"/>
    <w:rsid w:val="00547986"/>
    <w:rsid w:val="005525AF"/>
    <w:rsid w:val="005553AF"/>
    <w:rsid w:val="00555A8B"/>
    <w:rsid w:val="00555AF8"/>
    <w:rsid w:val="00556ED8"/>
    <w:rsid w:val="00557E66"/>
    <w:rsid w:val="005602B1"/>
    <w:rsid w:val="005608AE"/>
    <w:rsid w:val="00561A45"/>
    <w:rsid w:val="00564729"/>
    <w:rsid w:val="00564F65"/>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9DE"/>
    <w:rsid w:val="00577EE7"/>
    <w:rsid w:val="00580957"/>
    <w:rsid w:val="00580D72"/>
    <w:rsid w:val="00580F3C"/>
    <w:rsid w:val="00582B77"/>
    <w:rsid w:val="0058313C"/>
    <w:rsid w:val="005840CD"/>
    <w:rsid w:val="005851EE"/>
    <w:rsid w:val="005867EF"/>
    <w:rsid w:val="0058744F"/>
    <w:rsid w:val="005877AC"/>
    <w:rsid w:val="005914E0"/>
    <w:rsid w:val="00591A05"/>
    <w:rsid w:val="00591A4B"/>
    <w:rsid w:val="00591FB2"/>
    <w:rsid w:val="005930F5"/>
    <w:rsid w:val="0059358C"/>
    <w:rsid w:val="00595D46"/>
    <w:rsid w:val="00595F79"/>
    <w:rsid w:val="00596CEE"/>
    <w:rsid w:val="00596F4E"/>
    <w:rsid w:val="00597205"/>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AFA"/>
    <w:rsid w:val="005B3CE6"/>
    <w:rsid w:val="005B5C56"/>
    <w:rsid w:val="005B6D33"/>
    <w:rsid w:val="005C0598"/>
    <w:rsid w:val="005C1631"/>
    <w:rsid w:val="005C1651"/>
    <w:rsid w:val="005C1F2A"/>
    <w:rsid w:val="005C3BCF"/>
    <w:rsid w:val="005C484B"/>
    <w:rsid w:val="005C4E3F"/>
    <w:rsid w:val="005C563F"/>
    <w:rsid w:val="005C6206"/>
    <w:rsid w:val="005C6ACA"/>
    <w:rsid w:val="005C6B5F"/>
    <w:rsid w:val="005C740B"/>
    <w:rsid w:val="005C78FC"/>
    <w:rsid w:val="005D1DB5"/>
    <w:rsid w:val="005D2578"/>
    <w:rsid w:val="005D2F52"/>
    <w:rsid w:val="005D3000"/>
    <w:rsid w:val="005D3757"/>
    <w:rsid w:val="005D5680"/>
    <w:rsid w:val="005D6818"/>
    <w:rsid w:val="005D6D50"/>
    <w:rsid w:val="005D6F8E"/>
    <w:rsid w:val="005D6FC2"/>
    <w:rsid w:val="005E098B"/>
    <w:rsid w:val="005E0A88"/>
    <w:rsid w:val="005E1259"/>
    <w:rsid w:val="005E17D3"/>
    <w:rsid w:val="005E363B"/>
    <w:rsid w:val="005E48A7"/>
    <w:rsid w:val="005E52E7"/>
    <w:rsid w:val="005E645F"/>
    <w:rsid w:val="005F2396"/>
    <w:rsid w:val="005F2429"/>
    <w:rsid w:val="005F48FA"/>
    <w:rsid w:val="00600C52"/>
    <w:rsid w:val="00600E1C"/>
    <w:rsid w:val="00601B23"/>
    <w:rsid w:val="00601B35"/>
    <w:rsid w:val="00601D2D"/>
    <w:rsid w:val="006025EF"/>
    <w:rsid w:val="00602D5C"/>
    <w:rsid w:val="006039AD"/>
    <w:rsid w:val="006042FD"/>
    <w:rsid w:val="00604A72"/>
    <w:rsid w:val="006052F6"/>
    <w:rsid w:val="00605F75"/>
    <w:rsid w:val="00606385"/>
    <w:rsid w:val="00610146"/>
    <w:rsid w:val="00610367"/>
    <w:rsid w:val="006147A1"/>
    <w:rsid w:val="0061524E"/>
    <w:rsid w:val="0061601E"/>
    <w:rsid w:val="006162E9"/>
    <w:rsid w:val="00616DC4"/>
    <w:rsid w:val="006177BA"/>
    <w:rsid w:val="00617CA9"/>
    <w:rsid w:val="00617F87"/>
    <w:rsid w:val="00620B91"/>
    <w:rsid w:val="0062176F"/>
    <w:rsid w:val="0062177E"/>
    <w:rsid w:val="00622EEE"/>
    <w:rsid w:val="00623751"/>
    <w:rsid w:val="0062438A"/>
    <w:rsid w:val="00624FC2"/>
    <w:rsid w:val="0062548E"/>
    <w:rsid w:val="00625BA1"/>
    <w:rsid w:val="00626464"/>
    <w:rsid w:val="00630A84"/>
    <w:rsid w:val="006321FA"/>
    <w:rsid w:val="00632FBA"/>
    <w:rsid w:val="0063459B"/>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2942"/>
    <w:rsid w:val="00663DA7"/>
    <w:rsid w:val="006645B2"/>
    <w:rsid w:val="006703C1"/>
    <w:rsid w:val="00671EC7"/>
    <w:rsid w:val="0067384D"/>
    <w:rsid w:val="00673A9D"/>
    <w:rsid w:val="00676F20"/>
    <w:rsid w:val="006771DB"/>
    <w:rsid w:val="00677355"/>
    <w:rsid w:val="00680E4F"/>
    <w:rsid w:val="0068134B"/>
    <w:rsid w:val="006848A0"/>
    <w:rsid w:val="00684D2C"/>
    <w:rsid w:val="00685EF2"/>
    <w:rsid w:val="00685F06"/>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1E9"/>
    <w:rsid w:val="006A32FE"/>
    <w:rsid w:val="006A6F1B"/>
    <w:rsid w:val="006B196A"/>
    <w:rsid w:val="006B272E"/>
    <w:rsid w:val="006B30C9"/>
    <w:rsid w:val="006B369F"/>
    <w:rsid w:val="006B5C6F"/>
    <w:rsid w:val="006B6A52"/>
    <w:rsid w:val="006C3009"/>
    <w:rsid w:val="006C696B"/>
    <w:rsid w:val="006C775C"/>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CFC"/>
    <w:rsid w:val="006E7FB3"/>
    <w:rsid w:val="006F054A"/>
    <w:rsid w:val="006F0635"/>
    <w:rsid w:val="006F0EFB"/>
    <w:rsid w:val="006F1B92"/>
    <w:rsid w:val="006F4784"/>
    <w:rsid w:val="006F4B4A"/>
    <w:rsid w:val="006F4B95"/>
    <w:rsid w:val="006F5936"/>
    <w:rsid w:val="006F5E11"/>
    <w:rsid w:val="006F6FB2"/>
    <w:rsid w:val="007000FC"/>
    <w:rsid w:val="00700585"/>
    <w:rsid w:val="007026F1"/>
    <w:rsid w:val="0070386D"/>
    <w:rsid w:val="00704D0B"/>
    <w:rsid w:val="00706EB1"/>
    <w:rsid w:val="007070B7"/>
    <w:rsid w:val="00707B56"/>
    <w:rsid w:val="0071019B"/>
    <w:rsid w:val="00713F42"/>
    <w:rsid w:val="0071557C"/>
    <w:rsid w:val="0071569C"/>
    <w:rsid w:val="00716343"/>
    <w:rsid w:val="00716997"/>
    <w:rsid w:val="0072060D"/>
    <w:rsid w:val="0072066F"/>
    <w:rsid w:val="007210C6"/>
    <w:rsid w:val="00721460"/>
    <w:rsid w:val="00722077"/>
    <w:rsid w:val="00722861"/>
    <w:rsid w:val="00722B63"/>
    <w:rsid w:val="0072332D"/>
    <w:rsid w:val="00723995"/>
    <w:rsid w:val="00724A32"/>
    <w:rsid w:val="007259BE"/>
    <w:rsid w:val="00730FDB"/>
    <w:rsid w:val="007310BE"/>
    <w:rsid w:val="00731BD3"/>
    <w:rsid w:val="00733E51"/>
    <w:rsid w:val="007341B2"/>
    <w:rsid w:val="00735BE0"/>
    <w:rsid w:val="007367D0"/>
    <w:rsid w:val="00740047"/>
    <w:rsid w:val="007405DD"/>
    <w:rsid w:val="007437F4"/>
    <w:rsid w:val="00744408"/>
    <w:rsid w:val="00744DA4"/>
    <w:rsid w:val="00745AC8"/>
    <w:rsid w:val="007463EE"/>
    <w:rsid w:val="00746E4C"/>
    <w:rsid w:val="00747251"/>
    <w:rsid w:val="007502B2"/>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534E"/>
    <w:rsid w:val="00765AC0"/>
    <w:rsid w:val="0076642E"/>
    <w:rsid w:val="00766D64"/>
    <w:rsid w:val="00767124"/>
    <w:rsid w:val="00767F0A"/>
    <w:rsid w:val="00770B56"/>
    <w:rsid w:val="007746B8"/>
    <w:rsid w:val="00775BCA"/>
    <w:rsid w:val="00776C89"/>
    <w:rsid w:val="0077704A"/>
    <w:rsid w:val="0077752B"/>
    <w:rsid w:val="007775F8"/>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5F6"/>
    <w:rsid w:val="007A2802"/>
    <w:rsid w:val="007A295A"/>
    <w:rsid w:val="007A38B8"/>
    <w:rsid w:val="007A4717"/>
    <w:rsid w:val="007A4D0E"/>
    <w:rsid w:val="007A5056"/>
    <w:rsid w:val="007A7510"/>
    <w:rsid w:val="007A7C5F"/>
    <w:rsid w:val="007B0EFE"/>
    <w:rsid w:val="007B15B1"/>
    <w:rsid w:val="007B1BB9"/>
    <w:rsid w:val="007B24B7"/>
    <w:rsid w:val="007B4AE0"/>
    <w:rsid w:val="007B54E7"/>
    <w:rsid w:val="007B648C"/>
    <w:rsid w:val="007B6589"/>
    <w:rsid w:val="007B7060"/>
    <w:rsid w:val="007C0EAC"/>
    <w:rsid w:val="007C3E0C"/>
    <w:rsid w:val="007C4B79"/>
    <w:rsid w:val="007C4E42"/>
    <w:rsid w:val="007C5220"/>
    <w:rsid w:val="007C57BB"/>
    <w:rsid w:val="007C5D4B"/>
    <w:rsid w:val="007C6799"/>
    <w:rsid w:val="007C7667"/>
    <w:rsid w:val="007D0266"/>
    <w:rsid w:val="007D237F"/>
    <w:rsid w:val="007D2A5C"/>
    <w:rsid w:val="007D4014"/>
    <w:rsid w:val="007D6C3A"/>
    <w:rsid w:val="007E1669"/>
    <w:rsid w:val="007E1877"/>
    <w:rsid w:val="007E1F0D"/>
    <w:rsid w:val="007E43BE"/>
    <w:rsid w:val="007E4D1A"/>
    <w:rsid w:val="007E5219"/>
    <w:rsid w:val="007E57BB"/>
    <w:rsid w:val="007E6BBC"/>
    <w:rsid w:val="007F05DA"/>
    <w:rsid w:val="007F1A57"/>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5ED5"/>
    <w:rsid w:val="008170AC"/>
    <w:rsid w:val="00817C56"/>
    <w:rsid w:val="008224BE"/>
    <w:rsid w:val="0082397C"/>
    <w:rsid w:val="00823A11"/>
    <w:rsid w:val="008247C1"/>
    <w:rsid w:val="00826AB1"/>
    <w:rsid w:val="00826F07"/>
    <w:rsid w:val="008302AE"/>
    <w:rsid w:val="00831141"/>
    <w:rsid w:val="00831B17"/>
    <w:rsid w:val="0083299B"/>
    <w:rsid w:val="00832BD4"/>
    <w:rsid w:val="0083318C"/>
    <w:rsid w:val="00833376"/>
    <w:rsid w:val="00836205"/>
    <w:rsid w:val="00843036"/>
    <w:rsid w:val="00843281"/>
    <w:rsid w:val="00845FC2"/>
    <w:rsid w:val="00847531"/>
    <w:rsid w:val="00847840"/>
    <w:rsid w:val="008478E2"/>
    <w:rsid w:val="008504E3"/>
    <w:rsid w:val="00851A47"/>
    <w:rsid w:val="00855BBA"/>
    <w:rsid w:val="00855FA1"/>
    <w:rsid w:val="0085604F"/>
    <w:rsid w:val="008572A5"/>
    <w:rsid w:val="00857FC3"/>
    <w:rsid w:val="00861530"/>
    <w:rsid w:val="00861885"/>
    <w:rsid w:val="00865714"/>
    <w:rsid w:val="0086657E"/>
    <w:rsid w:val="008700E6"/>
    <w:rsid w:val="008705C9"/>
    <w:rsid w:val="008714B5"/>
    <w:rsid w:val="0087449B"/>
    <w:rsid w:val="00875532"/>
    <w:rsid w:val="00875609"/>
    <w:rsid w:val="00875969"/>
    <w:rsid w:val="00876959"/>
    <w:rsid w:val="00876E47"/>
    <w:rsid w:val="0088290C"/>
    <w:rsid w:val="00883811"/>
    <w:rsid w:val="008868B6"/>
    <w:rsid w:val="00886E22"/>
    <w:rsid w:val="00887DB6"/>
    <w:rsid w:val="00891FE1"/>
    <w:rsid w:val="0089442A"/>
    <w:rsid w:val="00895F95"/>
    <w:rsid w:val="00897491"/>
    <w:rsid w:val="008975A8"/>
    <w:rsid w:val="008A0793"/>
    <w:rsid w:val="008A17B7"/>
    <w:rsid w:val="008A748B"/>
    <w:rsid w:val="008A7931"/>
    <w:rsid w:val="008A7F73"/>
    <w:rsid w:val="008B0037"/>
    <w:rsid w:val="008B0AA8"/>
    <w:rsid w:val="008B1B3D"/>
    <w:rsid w:val="008B26B7"/>
    <w:rsid w:val="008B2D30"/>
    <w:rsid w:val="008B4C7B"/>
    <w:rsid w:val="008B4D55"/>
    <w:rsid w:val="008B4D96"/>
    <w:rsid w:val="008B4FB6"/>
    <w:rsid w:val="008B6D79"/>
    <w:rsid w:val="008B7FC2"/>
    <w:rsid w:val="008C0A32"/>
    <w:rsid w:val="008C0AF9"/>
    <w:rsid w:val="008C2072"/>
    <w:rsid w:val="008C4EED"/>
    <w:rsid w:val="008C5B77"/>
    <w:rsid w:val="008D036B"/>
    <w:rsid w:val="008D1E3E"/>
    <w:rsid w:val="008D245F"/>
    <w:rsid w:val="008D2B77"/>
    <w:rsid w:val="008D3245"/>
    <w:rsid w:val="008D44D7"/>
    <w:rsid w:val="008D498F"/>
    <w:rsid w:val="008D4CA0"/>
    <w:rsid w:val="008D5378"/>
    <w:rsid w:val="008D53C0"/>
    <w:rsid w:val="008D5D1C"/>
    <w:rsid w:val="008D5F98"/>
    <w:rsid w:val="008D693D"/>
    <w:rsid w:val="008D7F9F"/>
    <w:rsid w:val="008E0A41"/>
    <w:rsid w:val="008E0E4F"/>
    <w:rsid w:val="008E118C"/>
    <w:rsid w:val="008E1D10"/>
    <w:rsid w:val="008E33E8"/>
    <w:rsid w:val="008E389A"/>
    <w:rsid w:val="008E419A"/>
    <w:rsid w:val="008E540F"/>
    <w:rsid w:val="008E58F5"/>
    <w:rsid w:val="008E592B"/>
    <w:rsid w:val="008E5ABC"/>
    <w:rsid w:val="008E6990"/>
    <w:rsid w:val="008E71AC"/>
    <w:rsid w:val="008F26BF"/>
    <w:rsid w:val="008F376C"/>
    <w:rsid w:val="008F4C4C"/>
    <w:rsid w:val="008F65A8"/>
    <w:rsid w:val="00900A50"/>
    <w:rsid w:val="009013B4"/>
    <w:rsid w:val="00902F40"/>
    <w:rsid w:val="00903904"/>
    <w:rsid w:val="00904269"/>
    <w:rsid w:val="009061B8"/>
    <w:rsid w:val="00906699"/>
    <w:rsid w:val="009103A6"/>
    <w:rsid w:val="00911285"/>
    <w:rsid w:val="00911FB0"/>
    <w:rsid w:val="00912525"/>
    <w:rsid w:val="0091336E"/>
    <w:rsid w:val="0091393D"/>
    <w:rsid w:val="00913AE1"/>
    <w:rsid w:val="00913D90"/>
    <w:rsid w:val="0091531D"/>
    <w:rsid w:val="00917196"/>
    <w:rsid w:val="0092065B"/>
    <w:rsid w:val="00921A7B"/>
    <w:rsid w:val="00921FD6"/>
    <w:rsid w:val="00922837"/>
    <w:rsid w:val="00924C0B"/>
    <w:rsid w:val="0093178A"/>
    <w:rsid w:val="00932D28"/>
    <w:rsid w:val="00932D73"/>
    <w:rsid w:val="00936E44"/>
    <w:rsid w:val="00936F9A"/>
    <w:rsid w:val="00937583"/>
    <w:rsid w:val="00937FC2"/>
    <w:rsid w:val="009415F4"/>
    <w:rsid w:val="00942A7C"/>
    <w:rsid w:val="00945508"/>
    <w:rsid w:val="00946F0B"/>
    <w:rsid w:val="009474B0"/>
    <w:rsid w:val="009478A1"/>
    <w:rsid w:val="0095095D"/>
    <w:rsid w:val="00950D85"/>
    <w:rsid w:val="00952624"/>
    <w:rsid w:val="0095291E"/>
    <w:rsid w:val="00952A35"/>
    <w:rsid w:val="00954325"/>
    <w:rsid w:val="00955EF9"/>
    <w:rsid w:val="00956F21"/>
    <w:rsid w:val="0096097E"/>
    <w:rsid w:val="00960A43"/>
    <w:rsid w:val="00960B83"/>
    <w:rsid w:val="00960C56"/>
    <w:rsid w:val="00962B9B"/>
    <w:rsid w:val="00962D8E"/>
    <w:rsid w:val="00962E41"/>
    <w:rsid w:val="009647FE"/>
    <w:rsid w:val="00964B26"/>
    <w:rsid w:val="00967165"/>
    <w:rsid w:val="00967874"/>
    <w:rsid w:val="009708D3"/>
    <w:rsid w:val="00972615"/>
    <w:rsid w:val="009731B2"/>
    <w:rsid w:val="00974380"/>
    <w:rsid w:val="0097560E"/>
    <w:rsid w:val="009765D3"/>
    <w:rsid w:val="00976B1F"/>
    <w:rsid w:val="00980661"/>
    <w:rsid w:val="00983150"/>
    <w:rsid w:val="009843DA"/>
    <w:rsid w:val="0098498A"/>
    <w:rsid w:val="00985BF6"/>
    <w:rsid w:val="00990676"/>
    <w:rsid w:val="00990AE7"/>
    <w:rsid w:val="00990B2E"/>
    <w:rsid w:val="00990FD3"/>
    <w:rsid w:val="00990FE7"/>
    <w:rsid w:val="009918FC"/>
    <w:rsid w:val="0099272E"/>
    <w:rsid w:val="00995995"/>
    <w:rsid w:val="00996989"/>
    <w:rsid w:val="00997B97"/>
    <w:rsid w:val="009A14BC"/>
    <w:rsid w:val="009A17AC"/>
    <w:rsid w:val="009A205B"/>
    <w:rsid w:val="009A2177"/>
    <w:rsid w:val="009A306A"/>
    <w:rsid w:val="009A3361"/>
    <w:rsid w:val="009A37F5"/>
    <w:rsid w:val="009A4F7F"/>
    <w:rsid w:val="009A5BF8"/>
    <w:rsid w:val="009A5EBD"/>
    <w:rsid w:val="009B426B"/>
    <w:rsid w:val="009B67E2"/>
    <w:rsid w:val="009B6874"/>
    <w:rsid w:val="009B7298"/>
    <w:rsid w:val="009B7904"/>
    <w:rsid w:val="009C0087"/>
    <w:rsid w:val="009C101D"/>
    <w:rsid w:val="009C1E83"/>
    <w:rsid w:val="009C296F"/>
    <w:rsid w:val="009C2B5B"/>
    <w:rsid w:val="009C51ED"/>
    <w:rsid w:val="009C54E0"/>
    <w:rsid w:val="009C5B7D"/>
    <w:rsid w:val="009C5C36"/>
    <w:rsid w:val="009C7F0F"/>
    <w:rsid w:val="009D08A3"/>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9F7882"/>
    <w:rsid w:val="00A0070D"/>
    <w:rsid w:val="00A00886"/>
    <w:rsid w:val="00A00C6F"/>
    <w:rsid w:val="00A01E32"/>
    <w:rsid w:val="00A0236C"/>
    <w:rsid w:val="00A02B6B"/>
    <w:rsid w:val="00A0360A"/>
    <w:rsid w:val="00A044A1"/>
    <w:rsid w:val="00A05B95"/>
    <w:rsid w:val="00A061AB"/>
    <w:rsid w:val="00A07946"/>
    <w:rsid w:val="00A07CB9"/>
    <w:rsid w:val="00A10F94"/>
    <w:rsid w:val="00A112A8"/>
    <w:rsid w:val="00A115C1"/>
    <w:rsid w:val="00A12E52"/>
    <w:rsid w:val="00A12F34"/>
    <w:rsid w:val="00A13D14"/>
    <w:rsid w:val="00A140CB"/>
    <w:rsid w:val="00A143A3"/>
    <w:rsid w:val="00A16BC9"/>
    <w:rsid w:val="00A174A5"/>
    <w:rsid w:val="00A175AB"/>
    <w:rsid w:val="00A215E6"/>
    <w:rsid w:val="00A21845"/>
    <w:rsid w:val="00A21FAA"/>
    <w:rsid w:val="00A2220A"/>
    <w:rsid w:val="00A22781"/>
    <w:rsid w:val="00A30BA1"/>
    <w:rsid w:val="00A31322"/>
    <w:rsid w:val="00A33FD0"/>
    <w:rsid w:val="00A3694C"/>
    <w:rsid w:val="00A405CB"/>
    <w:rsid w:val="00A422FE"/>
    <w:rsid w:val="00A425D7"/>
    <w:rsid w:val="00A438E7"/>
    <w:rsid w:val="00A43981"/>
    <w:rsid w:val="00A43D1E"/>
    <w:rsid w:val="00A446E1"/>
    <w:rsid w:val="00A5013D"/>
    <w:rsid w:val="00A512D3"/>
    <w:rsid w:val="00A52FB3"/>
    <w:rsid w:val="00A530A6"/>
    <w:rsid w:val="00A53BA1"/>
    <w:rsid w:val="00A54CE6"/>
    <w:rsid w:val="00A5557F"/>
    <w:rsid w:val="00A561C9"/>
    <w:rsid w:val="00A5632E"/>
    <w:rsid w:val="00A56719"/>
    <w:rsid w:val="00A613DF"/>
    <w:rsid w:val="00A6162F"/>
    <w:rsid w:val="00A62269"/>
    <w:rsid w:val="00A6237B"/>
    <w:rsid w:val="00A62614"/>
    <w:rsid w:val="00A626EC"/>
    <w:rsid w:val="00A62D41"/>
    <w:rsid w:val="00A64B69"/>
    <w:rsid w:val="00A672D1"/>
    <w:rsid w:val="00A678E2"/>
    <w:rsid w:val="00A72CE0"/>
    <w:rsid w:val="00A73988"/>
    <w:rsid w:val="00A7412A"/>
    <w:rsid w:val="00A74381"/>
    <w:rsid w:val="00A75895"/>
    <w:rsid w:val="00A76831"/>
    <w:rsid w:val="00A77AFA"/>
    <w:rsid w:val="00A8045C"/>
    <w:rsid w:val="00A82310"/>
    <w:rsid w:val="00A82E94"/>
    <w:rsid w:val="00A835E7"/>
    <w:rsid w:val="00A876D6"/>
    <w:rsid w:val="00A87A44"/>
    <w:rsid w:val="00A9127C"/>
    <w:rsid w:val="00A92258"/>
    <w:rsid w:val="00A92D3E"/>
    <w:rsid w:val="00A92EE9"/>
    <w:rsid w:val="00A949D9"/>
    <w:rsid w:val="00A95312"/>
    <w:rsid w:val="00A955DA"/>
    <w:rsid w:val="00A9589E"/>
    <w:rsid w:val="00A96611"/>
    <w:rsid w:val="00A96A22"/>
    <w:rsid w:val="00A97415"/>
    <w:rsid w:val="00AA12C7"/>
    <w:rsid w:val="00AA21C4"/>
    <w:rsid w:val="00AA4970"/>
    <w:rsid w:val="00AA5A4E"/>
    <w:rsid w:val="00AA74CC"/>
    <w:rsid w:val="00AB0A55"/>
    <w:rsid w:val="00AB0C5B"/>
    <w:rsid w:val="00AB19E3"/>
    <w:rsid w:val="00AB4E13"/>
    <w:rsid w:val="00AB5152"/>
    <w:rsid w:val="00AB572C"/>
    <w:rsid w:val="00AB620C"/>
    <w:rsid w:val="00AC1E9B"/>
    <w:rsid w:val="00AC25CB"/>
    <w:rsid w:val="00AC3DCF"/>
    <w:rsid w:val="00AC5C91"/>
    <w:rsid w:val="00AC6BB7"/>
    <w:rsid w:val="00AC7394"/>
    <w:rsid w:val="00AC75E7"/>
    <w:rsid w:val="00AC7D64"/>
    <w:rsid w:val="00AD0228"/>
    <w:rsid w:val="00AD0434"/>
    <w:rsid w:val="00AD0B26"/>
    <w:rsid w:val="00AD1368"/>
    <w:rsid w:val="00AD3FDD"/>
    <w:rsid w:val="00AD4274"/>
    <w:rsid w:val="00AD42BC"/>
    <w:rsid w:val="00AD467A"/>
    <w:rsid w:val="00AD74D7"/>
    <w:rsid w:val="00AE1A8E"/>
    <w:rsid w:val="00AE1F09"/>
    <w:rsid w:val="00AE2173"/>
    <w:rsid w:val="00AE2F54"/>
    <w:rsid w:val="00AE2F9D"/>
    <w:rsid w:val="00AE6A98"/>
    <w:rsid w:val="00AE6FE4"/>
    <w:rsid w:val="00AE70FF"/>
    <w:rsid w:val="00AF0320"/>
    <w:rsid w:val="00AF270A"/>
    <w:rsid w:val="00AF2DEA"/>
    <w:rsid w:val="00AF3B40"/>
    <w:rsid w:val="00AF422B"/>
    <w:rsid w:val="00AF59FB"/>
    <w:rsid w:val="00B00176"/>
    <w:rsid w:val="00B016D7"/>
    <w:rsid w:val="00B0313E"/>
    <w:rsid w:val="00B032C7"/>
    <w:rsid w:val="00B03D67"/>
    <w:rsid w:val="00B03DA0"/>
    <w:rsid w:val="00B0573C"/>
    <w:rsid w:val="00B05D44"/>
    <w:rsid w:val="00B05FC7"/>
    <w:rsid w:val="00B06C7C"/>
    <w:rsid w:val="00B071C9"/>
    <w:rsid w:val="00B0721C"/>
    <w:rsid w:val="00B07503"/>
    <w:rsid w:val="00B109C7"/>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937"/>
    <w:rsid w:val="00B27F50"/>
    <w:rsid w:val="00B3207E"/>
    <w:rsid w:val="00B320FD"/>
    <w:rsid w:val="00B32248"/>
    <w:rsid w:val="00B32FEA"/>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47741"/>
    <w:rsid w:val="00B515B4"/>
    <w:rsid w:val="00B52E03"/>
    <w:rsid w:val="00B52E6A"/>
    <w:rsid w:val="00B537A9"/>
    <w:rsid w:val="00B53D36"/>
    <w:rsid w:val="00B54610"/>
    <w:rsid w:val="00B56055"/>
    <w:rsid w:val="00B60D61"/>
    <w:rsid w:val="00B61388"/>
    <w:rsid w:val="00B63D9A"/>
    <w:rsid w:val="00B64CBF"/>
    <w:rsid w:val="00B65BF9"/>
    <w:rsid w:val="00B66487"/>
    <w:rsid w:val="00B67EE8"/>
    <w:rsid w:val="00B704B5"/>
    <w:rsid w:val="00B71328"/>
    <w:rsid w:val="00B72C95"/>
    <w:rsid w:val="00B731AA"/>
    <w:rsid w:val="00B766E3"/>
    <w:rsid w:val="00B802EF"/>
    <w:rsid w:val="00B80C5F"/>
    <w:rsid w:val="00B80D4C"/>
    <w:rsid w:val="00B80E66"/>
    <w:rsid w:val="00B8356B"/>
    <w:rsid w:val="00B84F06"/>
    <w:rsid w:val="00B8550A"/>
    <w:rsid w:val="00B85838"/>
    <w:rsid w:val="00B86230"/>
    <w:rsid w:val="00B86DA8"/>
    <w:rsid w:val="00B87C09"/>
    <w:rsid w:val="00B90C8F"/>
    <w:rsid w:val="00B90D5B"/>
    <w:rsid w:val="00B90F91"/>
    <w:rsid w:val="00B9167A"/>
    <w:rsid w:val="00B9447E"/>
    <w:rsid w:val="00B955F3"/>
    <w:rsid w:val="00B95E33"/>
    <w:rsid w:val="00B96174"/>
    <w:rsid w:val="00B9695F"/>
    <w:rsid w:val="00BA0648"/>
    <w:rsid w:val="00BA0B33"/>
    <w:rsid w:val="00BA1109"/>
    <w:rsid w:val="00BA1D63"/>
    <w:rsid w:val="00BA2C1A"/>
    <w:rsid w:val="00BA39FA"/>
    <w:rsid w:val="00BA42F3"/>
    <w:rsid w:val="00BA469E"/>
    <w:rsid w:val="00BA48C9"/>
    <w:rsid w:val="00BA49C9"/>
    <w:rsid w:val="00BA7D12"/>
    <w:rsid w:val="00BA7E32"/>
    <w:rsid w:val="00BB07C1"/>
    <w:rsid w:val="00BB12F2"/>
    <w:rsid w:val="00BB1B19"/>
    <w:rsid w:val="00BB22E7"/>
    <w:rsid w:val="00BB29B6"/>
    <w:rsid w:val="00BB2A12"/>
    <w:rsid w:val="00BB2D5B"/>
    <w:rsid w:val="00BB2D9B"/>
    <w:rsid w:val="00BB4495"/>
    <w:rsid w:val="00BB492C"/>
    <w:rsid w:val="00BB4F24"/>
    <w:rsid w:val="00BB63AF"/>
    <w:rsid w:val="00BB726C"/>
    <w:rsid w:val="00BC0273"/>
    <w:rsid w:val="00BC0D8B"/>
    <w:rsid w:val="00BC1261"/>
    <w:rsid w:val="00BC2D7F"/>
    <w:rsid w:val="00BC2F74"/>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120E"/>
    <w:rsid w:val="00BF296B"/>
    <w:rsid w:val="00BF34AD"/>
    <w:rsid w:val="00BF5796"/>
    <w:rsid w:val="00BF7079"/>
    <w:rsid w:val="00C00C61"/>
    <w:rsid w:val="00C00E7F"/>
    <w:rsid w:val="00C01E3F"/>
    <w:rsid w:val="00C039BC"/>
    <w:rsid w:val="00C04018"/>
    <w:rsid w:val="00C044E1"/>
    <w:rsid w:val="00C0472B"/>
    <w:rsid w:val="00C063F5"/>
    <w:rsid w:val="00C069F0"/>
    <w:rsid w:val="00C07982"/>
    <w:rsid w:val="00C111EB"/>
    <w:rsid w:val="00C1181E"/>
    <w:rsid w:val="00C1208A"/>
    <w:rsid w:val="00C123D3"/>
    <w:rsid w:val="00C14C89"/>
    <w:rsid w:val="00C166D2"/>
    <w:rsid w:val="00C17099"/>
    <w:rsid w:val="00C17410"/>
    <w:rsid w:val="00C1788A"/>
    <w:rsid w:val="00C21101"/>
    <w:rsid w:val="00C2157B"/>
    <w:rsid w:val="00C21A19"/>
    <w:rsid w:val="00C21E62"/>
    <w:rsid w:val="00C22584"/>
    <w:rsid w:val="00C2356B"/>
    <w:rsid w:val="00C23B43"/>
    <w:rsid w:val="00C26B28"/>
    <w:rsid w:val="00C26B48"/>
    <w:rsid w:val="00C307E4"/>
    <w:rsid w:val="00C31B1A"/>
    <w:rsid w:val="00C328A0"/>
    <w:rsid w:val="00C33225"/>
    <w:rsid w:val="00C334B3"/>
    <w:rsid w:val="00C33C16"/>
    <w:rsid w:val="00C343E3"/>
    <w:rsid w:val="00C34A0F"/>
    <w:rsid w:val="00C36311"/>
    <w:rsid w:val="00C3657C"/>
    <w:rsid w:val="00C36B92"/>
    <w:rsid w:val="00C37464"/>
    <w:rsid w:val="00C37708"/>
    <w:rsid w:val="00C37E5F"/>
    <w:rsid w:val="00C409E2"/>
    <w:rsid w:val="00C40FC6"/>
    <w:rsid w:val="00C4167B"/>
    <w:rsid w:val="00C41EB7"/>
    <w:rsid w:val="00C41F6B"/>
    <w:rsid w:val="00C42598"/>
    <w:rsid w:val="00C42F8A"/>
    <w:rsid w:val="00C43C6E"/>
    <w:rsid w:val="00C44A86"/>
    <w:rsid w:val="00C45E75"/>
    <w:rsid w:val="00C47100"/>
    <w:rsid w:val="00C474AE"/>
    <w:rsid w:val="00C50E5E"/>
    <w:rsid w:val="00C51815"/>
    <w:rsid w:val="00C51A06"/>
    <w:rsid w:val="00C51DC0"/>
    <w:rsid w:val="00C523B7"/>
    <w:rsid w:val="00C53540"/>
    <w:rsid w:val="00C53F4C"/>
    <w:rsid w:val="00C55391"/>
    <w:rsid w:val="00C557E7"/>
    <w:rsid w:val="00C55B60"/>
    <w:rsid w:val="00C60906"/>
    <w:rsid w:val="00C6393D"/>
    <w:rsid w:val="00C64D2F"/>
    <w:rsid w:val="00C654E3"/>
    <w:rsid w:val="00C65AD4"/>
    <w:rsid w:val="00C72B21"/>
    <w:rsid w:val="00C74BFA"/>
    <w:rsid w:val="00C77BAF"/>
    <w:rsid w:val="00C80D88"/>
    <w:rsid w:val="00C81800"/>
    <w:rsid w:val="00C83077"/>
    <w:rsid w:val="00C8338F"/>
    <w:rsid w:val="00C8662A"/>
    <w:rsid w:val="00C870ED"/>
    <w:rsid w:val="00C8779C"/>
    <w:rsid w:val="00C90BF1"/>
    <w:rsid w:val="00C91D0A"/>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140"/>
    <w:rsid w:val="00CB0506"/>
    <w:rsid w:val="00CB1620"/>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623"/>
    <w:rsid w:val="00CC6D06"/>
    <w:rsid w:val="00CC7709"/>
    <w:rsid w:val="00CC7FF4"/>
    <w:rsid w:val="00CD1DA1"/>
    <w:rsid w:val="00CD2601"/>
    <w:rsid w:val="00CD266F"/>
    <w:rsid w:val="00CD28E7"/>
    <w:rsid w:val="00CD3A8D"/>
    <w:rsid w:val="00CD43A5"/>
    <w:rsid w:val="00CD4DAD"/>
    <w:rsid w:val="00CD5AC2"/>
    <w:rsid w:val="00CD5D1F"/>
    <w:rsid w:val="00CD79B7"/>
    <w:rsid w:val="00CE092D"/>
    <w:rsid w:val="00CE12CF"/>
    <w:rsid w:val="00CE1A3D"/>
    <w:rsid w:val="00CE27EB"/>
    <w:rsid w:val="00CE300D"/>
    <w:rsid w:val="00CE5C6C"/>
    <w:rsid w:val="00CE731F"/>
    <w:rsid w:val="00CE7DB9"/>
    <w:rsid w:val="00CF20F6"/>
    <w:rsid w:val="00CF28C1"/>
    <w:rsid w:val="00CF36F1"/>
    <w:rsid w:val="00CF3CA3"/>
    <w:rsid w:val="00CF436F"/>
    <w:rsid w:val="00CF63B4"/>
    <w:rsid w:val="00D00DA0"/>
    <w:rsid w:val="00D0172F"/>
    <w:rsid w:val="00D0323A"/>
    <w:rsid w:val="00D038AB"/>
    <w:rsid w:val="00D041E3"/>
    <w:rsid w:val="00D041EA"/>
    <w:rsid w:val="00D04308"/>
    <w:rsid w:val="00D045B9"/>
    <w:rsid w:val="00D0550D"/>
    <w:rsid w:val="00D06807"/>
    <w:rsid w:val="00D06DCE"/>
    <w:rsid w:val="00D07B9A"/>
    <w:rsid w:val="00D07E78"/>
    <w:rsid w:val="00D104B6"/>
    <w:rsid w:val="00D10F9E"/>
    <w:rsid w:val="00D1184F"/>
    <w:rsid w:val="00D11AF2"/>
    <w:rsid w:val="00D11BBF"/>
    <w:rsid w:val="00D12005"/>
    <w:rsid w:val="00D12C54"/>
    <w:rsid w:val="00D136DF"/>
    <w:rsid w:val="00D1389A"/>
    <w:rsid w:val="00D158C5"/>
    <w:rsid w:val="00D16777"/>
    <w:rsid w:val="00D177A1"/>
    <w:rsid w:val="00D17DA6"/>
    <w:rsid w:val="00D23C1B"/>
    <w:rsid w:val="00D24F99"/>
    <w:rsid w:val="00D255C1"/>
    <w:rsid w:val="00D25CC1"/>
    <w:rsid w:val="00D270E2"/>
    <w:rsid w:val="00D301EB"/>
    <w:rsid w:val="00D31306"/>
    <w:rsid w:val="00D31B1A"/>
    <w:rsid w:val="00D3239D"/>
    <w:rsid w:val="00D33BF4"/>
    <w:rsid w:val="00D34628"/>
    <w:rsid w:val="00D35404"/>
    <w:rsid w:val="00D35D18"/>
    <w:rsid w:val="00D369E3"/>
    <w:rsid w:val="00D404F0"/>
    <w:rsid w:val="00D408BA"/>
    <w:rsid w:val="00D42E51"/>
    <w:rsid w:val="00D4323A"/>
    <w:rsid w:val="00D44261"/>
    <w:rsid w:val="00D44E8D"/>
    <w:rsid w:val="00D45FA8"/>
    <w:rsid w:val="00D4737B"/>
    <w:rsid w:val="00D50FBE"/>
    <w:rsid w:val="00D52657"/>
    <w:rsid w:val="00D52E7C"/>
    <w:rsid w:val="00D54BD3"/>
    <w:rsid w:val="00D54D84"/>
    <w:rsid w:val="00D54E5E"/>
    <w:rsid w:val="00D551F7"/>
    <w:rsid w:val="00D55CFD"/>
    <w:rsid w:val="00D5612A"/>
    <w:rsid w:val="00D5665A"/>
    <w:rsid w:val="00D60477"/>
    <w:rsid w:val="00D60F5C"/>
    <w:rsid w:val="00D61185"/>
    <w:rsid w:val="00D6130C"/>
    <w:rsid w:val="00D61A31"/>
    <w:rsid w:val="00D62271"/>
    <w:rsid w:val="00D62275"/>
    <w:rsid w:val="00D631CD"/>
    <w:rsid w:val="00D635A2"/>
    <w:rsid w:val="00D63EE7"/>
    <w:rsid w:val="00D65137"/>
    <w:rsid w:val="00D664A9"/>
    <w:rsid w:val="00D670BB"/>
    <w:rsid w:val="00D67443"/>
    <w:rsid w:val="00D675AB"/>
    <w:rsid w:val="00D7005D"/>
    <w:rsid w:val="00D7053C"/>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1CC"/>
    <w:rsid w:val="00D84B0A"/>
    <w:rsid w:val="00D85014"/>
    <w:rsid w:val="00D85A51"/>
    <w:rsid w:val="00D87152"/>
    <w:rsid w:val="00D87265"/>
    <w:rsid w:val="00D912E3"/>
    <w:rsid w:val="00D9286E"/>
    <w:rsid w:val="00D93844"/>
    <w:rsid w:val="00D93D3E"/>
    <w:rsid w:val="00D9498B"/>
    <w:rsid w:val="00D96292"/>
    <w:rsid w:val="00D9669F"/>
    <w:rsid w:val="00DA0D54"/>
    <w:rsid w:val="00DA1A47"/>
    <w:rsid w:val="00DA44AD"/>
    <w:rsid w:val="00DA4C59"/>
    <w:rsid w:val="00DA4F7F"/>
    <w:rsid w:val="00DA52B0"/>
    <w:rsid w:val="00DA5ED6"/>
    <w:rsid w:val="00DB1E0E"/>
    <w:rsid w:val="00DB324A"/>
    <w:rsid w:val="00DB63BC"/>
    <w:rsid w:val="00DB76FF"/>
    <w:rsid w:val="00DB7BAC"/>
    <w:rsid w:val="00DC00E3"/>
    <w:rsid w:val="00DC06D0"/>
    <w:rsid w:val="00DC252A"/>
    <w:rsid w:val="00DC28D5"/>
    <w:rsid w:val="00DC3749"/>
    <w:rsid w:val="00DC3E86"/>
    <w:rsid w:val="00DC67E1"/>
    <w:rsid w:val="00DD231A"/>
    <w:rsid w:val="00DD2CC8"/>
    <w:rsid w:val="00DD664E"/>
    <w:rsid w:val="00DD7D00"/>
    <w:rsid w:val="00DE29E5"/>
    <w:rsid w:val="00DE2DCE"/>
    <w:rsid w:val="00DE42D9"/>
    <w:rsid w:val="00DE4350"/>
    <w:rsid w:val="00DE450F"/>
    <w:rsid w:val="00DE6A2C"/>
    <w:rsid w:val="00DE7457"/>
    <w:rsid w:val="00DE79FC"/>
    <w:rsid w:val="00DE7EDC"/>
    <w:rsid w:val="00DF0D69"/>
    <w:rsid w:val="00DF1AFE"/>
    <w:rsid w:val="00DF1C66"/>
    <w:rsid w:val="00DF267E"/>
    <w:rsid w:val="00DF2EEB"/>
    <w:rsid w:val="00DF3BBE"/>
    <w:rsid w:val="00DF461D"/>
    <w:rsid w:val="00E002C6"/>
    <w:rsid w:val="00E020F5"/>
    <w:rsid w:val="00E033C0"/>
    <w:rsid w:val="00E049BE"/>
    <w:rsid w:val="00E04F30"/>
    <w:rsid w:val="00E05973"/>
    <w:rsid w:val="00E05D9E"/>
    <w:rsid w:val="00E06DEF"/>
    <w:rsid w:val="00E10AB2"/>
    <w:rsid w:val="00E1148F"/>
    <w:rsid w:val="00E1257B"/>
    <w:rsid w:val="00E12E02"/>
    <w:rsid w:val="00E12E93"/>
    <w:rsid w:val="00E14710"/>
    <w:rsid w:val="00E15353"/>
    <w:rsid w:val="00E15F11"/>
    <w:rsid w:val="00E16E5E"/>
    <w:rsid w:val="00E17331"/>
    <w:rsid w:val="00E1776C"/>
    <w:rsid w:val="00E20BC4"/>
    <w:rsid w:val="00E21CD6"/>
    <w:rsid w:val="00E22025"/>
    <w:rsid w:val="00E24D44"/>
    <w:rsid w:val="00E2544B"/>
    <w:rsid w:val="00E265D4"/>
    <w:rsid w:val="00E301FB"/>
    <w:rsid w:val="00E312DD"/>
    <w:rsid w:val="00E31B08"/>
    <w:rsid w:val="00E32FAD"/>
    <w:rsid w:val="00E33755"/>
    <w:rsid w:val="00E33A65"/>
    <w:rsid w:val="00E3579F"/>
    <w:rsid w:val="00E36878"/>
    <w:rsid w:val="00E36966"/>
    <w:rsid w:val="00E402EF"/>
    <w:rsid w:val="00E42B4F"/>
    <w:rsid w:val="00E4408E"/>
    <w:rsid w:val="00E44B2F"/>
    <w:rsid w:val="00E45C57"/>
    <w:rsid w:val="00E501D7"/>
    <w:rsid w:val="00E51B94"/>
    <w:rsid w:val="00E51BC5"/>
    <w:rsid w:val="00E530F1"/>
    <w:rsid w:val="00E533F3"/>
    <w:rsid w:val="00E53D09"/>
    <w:rsid w:val="00E545F9"/>
    <w:rsid w:val="00E559DD"/>
    <w:rsid w:val="00E55E8F"/>
    <w:rsid w:val="00E5637A"/>
    <w:rsid w:val="00E56918"/>
    <w:rsid w:val="00E60383"/>
    <w:rsid w:val="00E61717"/>
    <w:rsid w:val="00E629AE"/>
    <w:rsid w:val="00E62A2E"/>
    <w:rsid w:val="00E63E6E"/>
    <w:rsid w:val="00E64C1E"/>
    <w:rsid w:val="00E65E81"/>
    <w:rsid w:val="00E67ADE"/>
    <w:rsid w:val="00E7035E"/>
    <w:rsid w:val="00E708E6"/>
    <w:rsid w:val="00E70A6C"/>
    <w:rsid w:val="00E71140"/>
    <w:rsid w:val="00E71980"/>
    <w:rsid w:val="00E71F97"/>
    <w:rsid w:val="00E71FA9"/>
    <w:rsid w:val="00E73732"/>
    <w:rsid w:val="00E73E6A"/>
    <w:rsid w:val="00E74ECC"/>
    <w:rsid w:val="00E7676B"/>
    <w:rsid w:val="00E76FAE"/>
    <w:rsid w:val="00E776E8"/>
    <w:rsid w:val="00E80971"/>
    <w:rsid w:val="00E80BEC"/>
    <w:rsid w:val="00E814AF"/>
    <w:rsid w:val="00E821DF"/>
    <w:rsid w:val="00E91BEC"/>
    <w:rsid w:val="00E91F95"/>
    <w:rsid w:val="00E91FFF"/>
    <w:rsid w:val="00E92423"/>
    <w:rsid w:val="00E93A9F"/>
    <w:rsid w:val="00E93FD3"/>
    <w:rsid w:val="00E94058"/>
    <w:rsid w:val="00E94B40"/>
    <w:rsid w:val="00E95DCD"/>
    <w:rsid w:val="00EA0329"/>
    <w:rsid w:val="00EA06F5"/>
    <w:rsid w:val="00EA08FC"/>
    <w:rsid w:val="00EA0A2A"/>
    <w:rsid w:val="00EA18AE"/>
    <w:rsid w:val="00EA2392"/>
    <w:rsid w:val="00EA279F"/>
    <w:rsid w:val="00EA2837"/>
    <w:rsid w:val="00EA5707"/>
    <w:rsid w:val="00EA5B22"/>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60D"/>
    <w:rsid w:val="00EC6BEB"/>
    <w:rsid w:val="00EC7012"/>
    <w:rsid w:val="00ED0830"/>
    <w:rsid w:val="00ED12F7"/>
    <w:rsid w:val="00ED2921"/>
    <w:rsid w:val="00ED2AC8"/>
    <w:rsid w:val="00ED3589"/>
    <w:rsid w:val="00ED3C95"/>
    <w:rsid w:val="00ED45F4"/>
    <w:rsid w:val="00ED4996"/>
    <w:rsid w:val="00ED4E55"/>
    <w:rsid w:val="00ED6451"/>
    <w:rsid w:val="00EE1C8D"/>
    <w:rsid w:val="00EE1DCB"/>
    <w:rsid w:val="00EE1EA8"/>
    <w:rsid w:val="00EE273C"/>
    <w:rsid w:val="00EE3041"/>
    <w:rsid w:val="00EE33CB"/>
    <w:rsid w:val="00EE40BF"/>
    <w:rsid w:val="00EE60A4"/>
    <w:rsid w:val="00EE70FE"/>
    <w:rsid w:val="00EE759B"/>
    <w:rsid w:val="00EE76D8"/>
    <w:rsid w:val="00EE78F1"/>
    <w:rsid w:val="00EF00CD"/>
    <w:rsid w:val="00EF76FC"/>
    <w:rsid w:val="00F00694"/>
    <w:rsid w:val="00F00E95"/>
    <w:rsid w:val="00F01803"/>
    <w:rsid w:val="00F03C96"/>
    <w:rsid w:val="00F04448"/>
    <w:rsid w:val="00F0460D"/>
    <w:rsid w:val="00F057DE"/>
    <w:rsid w:val="00F11A86"/>
    <w:rsid w:val="00F1211A"/>
    <w:rsid w:val="00F12B8E"/>
    <w:rsid w:val="00F15CBB"/>
    <w:rsid w:val="00F16D18"/>
    <w:rsid w:val="00F20029"/>
    <w:rsid w:val="00F20FF5"/>
    <w:rsid w:val="00F213DB"/>
    <w:rsid w:val="00F2230A"/>
    <w:rsid w:val="00F224DE"/>
    <w:rsid w:val="00F22D2D"/>
    <w:rsid w:val="00F22ECE"/>
    <w:rsid w:val="00F23BEE"/>
    <w:rsid w:val="00F23E81"/>
    <w:rsid w:val="00F247B1"/>
    <w:rsid w:val="00F25148"/>
    <w:rsid w:val="00F253D9"/>
    <w:rsid w:val="00F26605"/>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DDC"/>
    <w:rsid w:val="00F50EAE"/>
    <w:rsid w:val="00F51684"/>
    <w:rsid w:val="00F52F1E"/>
    <w:rsid w:val="00F53768"/>
    <w:rsid w:val="00F548C8"/>
    <w:rsid w:val="00F55E9B"/>
    <w:rsid w:val="00F57C76"/>
    <w:rsid w:val="00F616DB"/>
    <w:rsid w:val="00F61D53"/>
    <w:rsid w:val="00F61FAF"/>
    <w:rsid w:val="00F62CC9"/>
    <w:rsid w:val="00F62D2C"/>
    <w:rsid w:val="00F635D3"/>
    <w:rsid w:val="00F649F5"/>
    <w:rsid w:val="00F6512F"/>
    <w:rsid w:val="00F65759"/>
    <w:rsid w:val="00F65F19"/>
    <w:rsid w:val="00F65F8F"/>
    <w:rsid w:val="00F7136D"/>
    <w:rsid w:val="00F73A28"/>
    <w:rsid w:val="00F74E0C"/>
    <w:rsid w:val="00F761FB"/>
    <w:rsid w:val="00F779B2"/>
    <w:rsid w:val="00F77D69"/>
    <w:rsid w:val="00F77E7C"/>
    <w:rsid w:val="00F80E23"/>
    <w:rsid w:val="00F82115"/>
    <w:rsid w:val="00F83C3D"/>
    <w:rsid w:val="00F84336"/>
    <w:rsid w:val="00F86349"/>
    <w:rsid w:val="00F866F7"/>
    <w:rsid w:val="00F900BF"/>
    <w:rsid w:val="00F90352"/>
    <w:rsid w:val="00F907E3"/>
    <w:rsid w:val="00F910C6"/>
    <w:rsid w:val="00F91CDF"/>
    <w:rsid w:val="00F92736"/>
    <w:rsid w:val="00F92A96"/>
    <w:rsid w:val="00F9373C"/>
    <w:rsid w:val="00F95155"/>
    <w:rsid w:val="00F97567"/>
    <w:rsid w:val="00FA074B"/>
    <w:rsid w:val="00FA0956"/>
    <w:rsid w:val="00FA2072"/>
    <w:rsid w:val="00FA28CC"/>
    <w:rsid w:val="00FA2CBF"/>
    <w:rsid w:val="00FA4172"/>
    <w:rsid w:val="00FA491A"/>
    <w:rsid w:val="00FA6B80"/>
    <w:rsid w:val="00FA7A20"/>
    <w:rsid w:val="00FB25DD"/>
    <w:rsid w:val="00FB2CCD"/>
    <w:rsid w:val="00FB333C"/>
    <w:rsid w:val="00FB4118"/>
    <w:rsid w:val="00FB737B"/>
    <w:rsid w:val="00FC0A6D"/>
    <w:rsid w:val="00FC39B9"/>
    <w:rsid w:val="00FC532F"/>
    <w:rsid w:val="00FC7FF3"/>
    <w:rsid w:val="00FD1205"/>
    <w:rsid w:val="00FD1E89"/>
    <w:rsid w:val="00FD3768"/>
    <w:rsid w:val="00FD48C7"/>
    <w:rsid w:val="00FD498F"/>
    <w:rsid w:val="00FD4BD6"/>
    <w:rsid w:val="00FD4D1D"/>
    <w:rsid w:val="00FD5063"/>
    <w:rsid w:val="00FE0D4B"/>
    <w:rsid w:val="00FE23E9"/>
    <w:rsid w:val="00FE486F"/>
    <w:rsid w:val="00FE4F12"/>
    <w:rsid w:val="00FE5497"/>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aliases w:val="TableGrid"/>
    <w:basedOn w:val="TableNormal"/>
    <w:uiPriority w:val="39"/>
    <w:qFormat/>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ECC Caption,Ca,Figure Lable,Caption Char Char Char,cap Char Char Char"/>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列出段落,清單段落1,列"/>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nhideWhenUsed/>
    <w:qFormat/>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ECC Caption Char,Ca Char,Figure Lable Char,Caption Char Char Char Char,cap Char Char Char Char"/>
    <w:link w:val="Caption"/>
    <w:uiPriority w:val="35"/>
    <w:qFormat/>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qFormat/>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列出段落 Char,列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note">
    <w:name w:val="ECC Table note"/>
    <w:basedOn w:val="Normal"/>
    <w:next w:val="Normal"/>
    <w:autoRedefine/>
    <w:qFormat/>
    <w:rsid w:val="005779DE"/>
    <w:pPr>
      <w:spacing w:before="60" w:line="276" w:lineRule="auto"/>
      <w:ind w:left="284" w:hanging="284"/>
    </w:pPr>
    <w:rPr>
      <w:rFonts w:ascii="Arial" w:hAnsi="Arial"/>
      <w:sz w:val="16"/>
      <w:szCs w:val="16"/>
      <w:lang w:val="en-GB"/>
    </w:rPr>
  </w:style>
  <w:style w:type="table" w:customStyle="1" w:styleId="ECCTable-redheader">
    <w:name w:val="ECC Table - red header"/>
    <w:basedOn w:val="TableNormal"/>
    <w:qFormat/>
    <w:rsid w:val="005779DE"/>
    <w:pPr>
      <w:spacing w:before="60" w:after="200" w:line="276" w:lineRule="auto"/>
    </w:pPr>
    <w:rPr>
      <w:rFonts w:ascii="Times New Roman" w:eastAsia="Calibri" w:hAnsi="Times New Roman"/>
      <w:lang w:val="de-DE" w:eastAsia="de-DE"/>
    </w:rPr>
    <w:tblP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auto"/>
          <w:tl2br w:val="nil"/>
          <w:tr2bl w:val="nil"/>
        </w:tcBorders>
        <w:shd w:val="clear" w:color="auto" w:fill="D22A23"/>
      </w:tcPr>
    </w:tblStylePr>
  </w:style>
  <w:style w:type="paragraph" w:customStyle="1" w:styleId="H6">
    <w:name w:val="H6"/>
    <w:basedOn w:val="Heading5"/>
    <w:next w:val="Normal"/>
    <w:link w:val="H6Char"/>
    <w:qFormat/>
    <w:rsid w:val="004767E5"/>
    <w:pPr>
      <w:spacing w:before="120" w:after="180"/>
      <w:ind w:left="1985" w:hanging="1985"/>
      <w:outlineLvl w:val="9"/>
    </w:pPr>
    <w:rPr>
      <w:rFonts w:ascii="Arial" w:eastAsia="Times New Roman" w:hAnsi="Arial" w:cs="Times New Roman"/>
      <w:color w:val="auto"/>
      <w:szCs w:val="20"/>
      <w:lang w:val="en-GB"/>
    </w:rPr>
  </w:style>
  <w:style w:type="character" w:customStyle="1" w:styleId="H6Char">
    <w:name w:val="H6 Char"/>
    <w:link w:val="H6"/>
    <w:qFormat/>
    <w:rsid w:val="004767E5"/>
    <w:rPr>
      <w:rFonts w:ascii="Arial" w:eastAsia="Times New Roman" w:hAnsi="Arial"/>
      <w:lang w:eastAsia="en-US"/>
    </w:rPr>
  </w:style>
  <w:style w:type="paragraph" w:customStyle="1" w:styleId="ZT">
    <w:name w:val="ZT"/>
    <w:qFormat/>
    <w:rsid w:val="00617F87"/>
    <w:pPr>
      <w:framePr w:wrap="notBeside" w:hAnchor="margin" w:yAlign="center"/>
      <w:widowControl w:val="0"/>
      <w:spacing w:line="240" w:lineRule="atLeast"/>
      <w:jc w:val="right"/>
    </w:pPr>
    <w:rPr>
      <w:rFonts w:ascii="Arial" w:eastAsiaTheme="minorEastAsia" w:hAnsi="Arial"/>
      <w:b/>
      <w:sz w:val="34"/>
      <w:lang w:eastAsia="en-US"/>
    </w:rPr>
  </w:style>
  <w:style w:type="character" w:customStyle="1" w:styleId="normaltextrun">
    <w:name w:val="normaltextrun"/>
    <w:basedOn w:val="DefaultParagraphFont"/>
    <w:qFormat/>
    <w:rsid w:val="007C4B79"/>
  </w:style>
  <w:style w:type="paragraph" w:customStyle="1" w:styleId="paragraph">
    <w:name w:val="paragraph"/>
    <w:basedOn w:val="Normal"/>
    <w:rsid w:val="007C4B79"/>
    <w:pPr>
      <w:spacing w:before="100" w:beforeAutospacing="1" w:after="100" w:afterAutospacing="1"/>
    </w:pPr>
    <w:rPr>
      <w:sz w:val="24"/>
      <w:lang w:val="en-GB" w:eastAsia="en-GB"/>
    </w:rPr>
  </w:style>
  <w:style w:type="character" w:customStyle="1" w:styleId="eop">
    <w:name w:val="eop"/>
    <w:basedOn w:val="DefaultParagraphFont"/>
    <w:rsid w:val="007C4B79"/>
  </w:style>
  <w:style w:type="paragraph" w:styleId="Revision">
    <w:name w:val="Revision"/>
    <w:hidden/>
    <w:uiPriority w:val="99"/>
    <w:semiHidden/>
    <w:rsid w:val="002E3298"/>
    <w:rPr>
      <w:rFonts w:ascii="Times New Roman" w:eastAsia="Times New Roman" w:hAnsi="Times New Roman"/>
      <w:szCs w:val="24"/>
      <w:lang w:val="en-US" w:eastAsia="en-US"/>
    </w:rPr>
  </w:style>
  <w:style w:type="paragraph" w:styleId="Index2">
    <w:name w:val="index 2"/>
    <w:basedOn w:val="Index1"/>
    <w:next w:val="Normal"/>
    <w:semiHidden/>
    <w:qFormat/>
    <w:rsid w:val="00ED45F4"/>
    <w:pPr>
      <w:keepLines/>
      <w:overflowPunct w:val="0"/>
      <w:autoSpaceDE w:val="0"/>
      <w:autoSpaceDN w:val="0"/>
      <w:adjustRightInd w:val="0"/>
      <w:ind w:left="284" w:firstLine="0"/>
      <w:textAlignment w:val="baseline"/>
    </w:pPr>
    <w:rPr>
      <w:szCs w:val="20"/>
      <w:lang w:val="en-GB" w:eastAsia="en-GB"/>
    </w:rPr>
  </w:style>
  <w:style w:type="paragraph" w:styleId="Index1">
    <w:name w:val="index 1"/>
    <w:basedOn w:val="Normal"/>
    <w:next w:val="Normal"/>
    <w:autoRedefine/>
    <w:uiPriority w:val="99"/>
    <w:semiHidden/>
    <w:unhideWhenUsed/>
    <w:rsid w:val="00ED45F4"/>
    <w:pPr>
      <w:ind w:left="200" w:hanging="200"/>
    </w:pPr>
  </w:style>
  <w:style w:type="paragraph" w:customStyle="1" w:styleId="NW">
    <w:name w:val="NW"/>
    <w:basedOn w:val="NO"/>
    <w:rsid w:val="00F11A86"/>
    <w:pPr>
      <w:overflowPunct/>
      <w:autoSpaceDE/>
      <w:autoSpaceDN/>
      <w:adjustRightInd/>
      <w:spacing w:after="0"/>
      <w:textAlignment w:val="auto"/>
    </w:pPr>
    <w:rPr>
      <w:rFonts w:eastAsia="SimSun"/>
      <w:lang w:val="x-none" w:eastAsia="en-US"/>
    </w:rPr>
  </w:style>
  <w:style w:type="character" w:styleId="PlaceholderText">
    <w:name w:val="Placeholder Text"/>
    <w:basedOn w:val="DefaultParagraphFont"/>
    <w:uiPriority w:val="99"/>
    <w:semiHidden/>
    <w:rsid w:val="004D2D1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86628">
      <w:bodyDiv w:val="1"/>
      <w:marLeft w:val="0"/>
      <w:marRight w:val="0"/>
      <w:marTop w:val="0"/>
      <w:marBottom w:val="0"/>
      <w:divBdr>
        <w:top w:val="none" w:sz="0" w:space="0" w:color="auto"/>
        <w:left w:val="none" w:sz="0" w:space="0" w:color="auto"/>
        <w:bottom w:val="none" w:sz="0" w:space="0" w:color="auto"/>
        <w:right w:val="none" w:sz="0" w:space="0" w:color="auto"/>
      </w:divBdr>
    </w:div>
    <w:div w:id="96173612">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34828793">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76006678">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069807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42333523">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57294672">
      <w:bodyDiv w:val="1"/>
      <w:marLeft w:val="0"/>
      <w:marRight w:val="0"/>
      <w:marTop w:val="0"/>
      <w:marBottom w:val="0"/>
      <w:divBdr>
        <w:top w:val="none" w:sz="0" w:space="0" w:color="auto"/>
        <w:left w:val="none" w:sz="0" w:space="0" w:color="auto"/>
        <w:bottom w:val="none" w:sz="0" w:space="0" w:color="auto"/>
        <w:right w:val="none" w:sz="0" w:space="0" w:color="auto"/>
      </w:divBdr>
      <w:divsChild>
        <w:div w:id="664014825">
          <w:marLeft w:val="0"/>
          <w:marRight w:val="0"/>
          <w:marTop w:val="0"/>
          <w:marBottom w:val="0"/>
          <w:divBdr>
            <w:top w:val="none" w:sz="0" w:space="0" w:color="auto"/>
            <w:left w:val="none" w:sz="0" w:space="0" w:color="auto"/>
            <w:bottom w:val="none" w:sz="0" w:space="0" w:color="auto"/>
            <w:right w:val="none" w:sz="0" w:space="0" w:color="auto"/>
          </w:divBdr>
        </w:div>
        <w:div w:id="1591037862">
          <w:marLeft w:val="0"/>
          <w:marRight w:val="0"/>
          <w:marTop w:val="0"/>
          <w:marBottom w:val="0"/>
          <w:divBdr>
            <w:top w:val="none" w:sz="0" w:space="0" w:color="auto"/>
            <w:left w:val="none" w:sz="0" w:space="0" w:color="auto"/>
            <w:bottom w:val="none" w:sz="0" w:space="0" w:color="auto"/>
            <w:right w:val="none" w:sz="0" w:space="0" w:color="auto"/>
          </w:divBdr>
        </w:div>
      </w:divsChild>
    </w:div>
    <w:div w:id="768043396">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28080297">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4040266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6004573">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065838394">
      <w:bodyDiv w:val="1"/>
      <w:marLeft w:val="0"/>
      <w:marRight w:val="0"/>
      <w:marTop w:val="0"/>
      <w:marBottom w:val="0"/>
      <w:divBdr>
        <w:top w:val="none" w:sz="0" w:space="0" w:color="auto"/>
        <w:left w:val="none" w:sz="0" w:space="0" w:color="auto"/>
        <w:bottom w:val="none" w:sz="0" w:space="0" w:color="auto"/>
        <w:right w:val="none" w:sz="0" w:space="0" w:color="auto"/>
      </w:divBdr>
    </w:div>
    <w:div w:id="1093354367">
      <w:bodyDiv w:val="1"/>
      <w:marLeft w:val="0"/>
      <w:marRight w:val="0"/>
      <w:marTop w:val="0"/>
      <w:marBottom w:val="0"/>
      <w:divBdr>
        <w:top w:val="none" w:sz="0" w:space="0" w:color="auto"/>
        <w:left w:val="none" w:sz="0" w:space="0" w:color="auto"/>
        <w:bottom w:val="none" w:sz="0" w:space="0" w:color="auto"/>
        <w:right w:val="none" w:sz="0" w:space="0" w:color="auto"/>
      </w:divBdr>
      <w:divsChild>
        <w:div w:id="1089499179">
          <w:marLeft w:val="0"/>
          <w:marRight w:val="0"/>
          <w:marTop w:val="0"/>
          <w:marBottom w:val="0"/>
          <w:divBdr>
            <w:top w:val="none" w:sz="0" w:space="0" w:color="auto"/>
            <w:left w:val="none" w:sz="0" w:space="0" w:color="auto"/>
            <w:bottom w:val="none" w:sz="0" w:space="0" w:color="auto"/>
            <w:right w:val="none" w:sz="0" w:space="0" w:color="auto"/>
          </w:divBdr>
        </w:div>
        <w:div w:id="1242913193">
          <w:marLeft w:val="0"/>
          <w:marRight w:val="0"/>
          <w:marTop w:val="0"/>
          <w:marBottom w:val="0"/>
          <w:divBdr>
            <w:top w:val="none" w:sz="0" w:space="0" w:color="auto"/>
            <w:left w:val="none" w:sz="0" w:space="0" w:color="auto"/>
            <w:bottom w:val="none" w:sz="0" w:space="0" w:color="auto"/>
            <w:right w:val="none" w:sz="0" w:space="0" w:color="auto"/>
          </w:divBdr>
        </w:div>
        <w:div w:id="1403675169">
          <w:marLeft w:val="0"/>
          <w:marRight w:val="0"/>
          <w:marTop w:val="0"/>
          <w:marBottom w:val="0"/>
          <w:divBdr>
            <w:top w:val="none" w:sz="0" w:space="0" w:color="auto"/>
            <w:left w:val="none" w:sz="0" w:space="0" w:color="auto"/>
            <w:bottom w:val="none" w:sz="0" w:space="0" w:color="auto"/>
            <w:right w:val="none" w:sz="0" w:space="0" w:color="auto"/>
          </w:divBdr>
        </w:div>
      </w:divsChild>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53912895">
      <w:bodyDiv w:val="1"/>
      <w:marLeft w:val="0"/>
      <w:marRight w:val="0"/>
      <w:marTop w:val="0"/>
      <w:marBottom w:val="0"/>
      <w:divBdr>
        <w:top w:val="none" w:sz="0" w:space="0" w:color="auto"/>
        <w:left w:val="none" w:sz="0" w:space="0" w:color="auto"/>
        <w:bottom w:val="none" w:sz="0" w:space="0" w:color="auto"/>
        <w:right w:val="none" w:sz="0" w:space="0" w:color="auto"/>
      </w:divBdr>
      <w:divsChild>
        <w:div w:id="10692478">
          <w:marLeft w:val="0"/>
          <w:marRight w:val="0"/>
          <w:marTop w:val="0"/>
          <w:marBottom w:val="0"/>
          <w:divBdr>
            <w:top w:val="none" w:sz="0" w:space="0" w:color="auto"/>
            <w:left w:val="none" w:sz="0" w:space="0" w:color="auto"/>
            <w:bottom w:val="none" w:sz="0" w:space="0" w:color="auto"/>
            <w:right w:val="none" w:sz="0" w:space="0" w:color="auto"/>
          </w:divBdr>
        </w:div>
        <w:div w:id="503520587">
          <w:marLeft w:val="0"/>
          <w:marRight w:val="0"/>
          <w:marTop w:val="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595165203">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646549563">
      <w:bodyDiv w:val="1"/>
      <w:marLeft w:val="0"/>
      <w:marRight w:val="0"/>
      <w:marTop w:val="0"/>
      <w:marBottom w:val="0"/>
      <w:divBdr>
        <w:top w:val="none" w:sz="0" w:space="0" w:color="auto"/>
        <w:left w:val="none" w:sz="0" w:space="0" w:color="auto"/>
        <w:bottom w:val="none" w:sz="0" w:space="0" w:color="auto"/>
        <w:right w:val="none" w:sz="0" w:space="0" w:color="auto"/>
      </w:divBdr>
    </w:div>
    <w:div w:id="170263462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29137826">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4</Pages>
  <Words>1253</Words>
  <Characters>7144</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24</cp:revision>
  <dcterms:created xsi:type="dcterms:W3CDTF">2025-05-01T12:56:00Z</dcterms:created>
  <dcterms:modified xsi:type="dcterms:W3CDTF">2025-05-09T14:04:00Z</dcterms:modified>
</cp:coreProperties>
</file>