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364BD4F8"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791BFF">
        <w:rPr>
          <w:rFonts w:ascii="Arial" w:eastAsia="Times New Roman" w:hAnsi="Arial" w:cs="Arial"/>
          <w:b/>
          <w:noProof/>
          <w:kern w:val="0"/>
          <w:sz w:val="24"/>
          <w:szCs w:val="24"/>
          <w:lang w:val="de-DE"/>
          <w14:ligatures w14:val="none"/>
        </w:rPr>
        <w:t>5</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8C5994">
        <w:rPr>
          <w:rFonts w:ascii="Arial" w:eastAsia="Times New Roman" w:hAnsi="Arial" w:cs="Arial"/>
          <w:b/>
          <w:noProof/>
          <w:kern w:val="0"/>
          <w:sz w:val="24"/>
          <w:szCs w:val="24"/>
          <w:lang w:val="de-DE"/>
          <w14:ligatures w14:val="none"/>
        </w:rPr>
        <w:t>07071</w:t>
      </w:r>
    </w:p>
    <w:p w14:paraId="239BFA5F" w14:textId="6CA2CB1D" w:rsidR="005513CD" w:rsidRPr="005513CD" w:rsidRDefault="008D3CF6"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sidR="00791BFF">
        <w:rPr>
          <w:rFonts w:ascii="Arial" w:eastAsia="Times New Roman" w:hAnsi="Arial" w:cs="Arial"/>
          <w:b/>
          <w:noProof/>
          <w:kern w:val="0"/>
          <w:sz w:val="24"/>
          <w:szCs w:val="24"/>
          <w14:ligatures w14:val="none"/>
        </w:rPr>
        <w:t>M</w:t>
      </w:r>
      <w:r>
        <w:rPr>
          <w:rFonts w:ascii="Arial" w:eastAsia="Times New Roman" w:hAnsi="Arial" w:cs="Arial"/>
          <w:b/>
          <w:noProof/>
          <w:kern w:val="0"/>
          <w:sz w:val="24"/>
          <w:szCs w:val="24"/>
          <w14:ligatures w14:val="none"/>
        </w:rPr>
        <w:t>T</w:t>
      </w:r>
      <w:r w:rsidR="005513CD" w:rsidRPr="005513CD">
        <w:rPr>
          <w:rFonts w:ascii="Arial" w:eastAsia="Times New Roman" w:hAnsi="Arial" w:cs="Arial"/>
          <w:b/>
          <w:noProof/>
          <w:kern w:val="0"/>
          <w:sz w:val="24"/>
          <w:szCs w:val="24"/>
          <w14:ligatures w14:val="none"/>
        </w:rPr>
        <w:t xml:space="preserve">, </w:t>
      </w:r>
      <w:r w:rsidR="00791BFF">
        <w:rPr>
          <w:rFonts w:ascii="Arial" w:eastAsia="Times New Roman" w:hAnsi="Arial" w:cs="Arial"/>
          <w:b/>
          <w:noProof/>
          <w:kern w:val="0"/>
          <w:sz w:val="24"/>
          <w:szCs w:val="24"/>
          <w14:ligatures w14:val="none"/>
        </w:rPr>
        <w:t>May</w:t>
      </w:r>
      <w:r w:rsidR="005513CD" w:rsidRPr="005513CD">
        <w:rPr>
          <w:rFonts w:ascii="Arial" w:eastAsia="Times New Roman" w:hAnsi="Arial" w:cs="Arial"/>
          <w:b/>
          <w:noProof/>
          <w:kern w:val="0"/>
          <w:sz w:val="24"/>
          <w:szCs w:val="24"/>
          <w14:ligatures w14:val="none"/>
        </w:rPr>
        <w:t xml:space="preserve"> </w:t>
      </w:r>
      <w:r w:rsidR="00791BFF">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791BFF">
        <w:rPr>
          <w:rFonts w:ascii="Arial" w:eastAsia="Times New Roman" w:hAnsi="Arial" w:cs="Arial"/>
          <w:b/>
          <w:noProof/>
          <w:kern w:val="0"/>
          <w:sz w:val="24"/>
          <w:szCs w:val="24"/>
          <w14:ligatures w14:val="none"/>
        </w:rPr>
        <w:t>23</w:t>
      </w:r>
      <w:r w:rsidR="00791BFF">
        <w:rPr>
          <w:rFonts w:ascii="Arial" w:eastAsia="Times New Roman" w:hAnsi="Arial" w:cs="Arial"/>
          <w:b/>
          <w:noProof/>
          <w:kern w:val="0"/>
          <w:sz w:val="24"/>
          <w:szCs w:val="24"/>
          <w:vertAlign w:val="superscript"/>
          <w14:ligatures w14:val="none"/>
        </w:rPr>
        <w:t>rd</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477F21C2"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918F8">
        <w:rPr>
          <w:rFonts w:ascii="Arial" w:eastAsia="Times New Roman" w:hAnsi="Arial" w:cs="Times New Roman"/>
          <w:kern w:val="0"/>
          <w:sz w:val="24"/>
          <w:szCs w:val="20"/>
          <w14:ligatures w14:val="none"/>
        </w:rPr>
        <w:t>7.</w:t>
      </w:r>
      <w:r w:rsidR="00944422">
        <w:rPr>
          <w:rFonts w:ascii="Arial" w:eastAsia="Times New Roman" w:hAnsi="Arial" w:cs="Times New Roman"/>
          <w:kern w:val="0"/>
          <w:sz w:val="24"/>
          <w:szCs w:val="20"/>
          <w14:ligatures w14:val="none"/>
        </w:rPr>
        <w:t>1</w:t>
      </w:r>
      <w:r w:rsidR="00C918F8">
        <w:rPr>
          <w:rFonts w:ascii="Arial" w:eastAsia="Times New Roman" w:hAnsi="Arial" w:cs="Times New Roman"/>
          <w:kern w:val="0"/>
          <w:sz w:val="24"/>
          <w:szCs w:val="20"/>
          <w14:ligatures w14:val="none"/>
        </w:rPr>
        <w:t>.</w:t>
      </w:r>
      <w:r w:rsidR="008D3CF6">
        <w:rPr>
          <w:rFonts w:ascii="Arial" w:eastAsia="Times New Roman" w:hAnsi="Arial" w:cs="Times New Roman"/>
          <w:kern w:val="0"/>
          <w:sz w:val="24"/>
          <w:szCs w:val="20"/>
          <w14:ligatures w14:val="none"/>
        </w:rPr>
        <w:t>2</w:t>
      </w:r>
      <w:r w:rsidR="00944422">
        <w:rPr>
          <w:rFonts w:ascii="Arial" w:eastAsia="Times New Roman" w:hAnsi="Arial" w:cs="Times New Roman"/>
          <w:kern w:val="0"/>
          <w:sz w:val="24"/>
          <w:szCs w:val="20"/>
          <w14:ligatures w14:val="none"/>
        </w:rPr>
        <w:t>.1.1</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71C7A1DD"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095115">
        <w:rPr>
          <w:rFonts w:ascii="Arial" w:eastAsia="Times New Roman" w:hAnsi="Arial" w:cs="Times New Roman"/>
          <w:kern w:val="0"/>
          <w:sz w:val="24"/>
          <w:szCs w:val="20"/>
          <w14:ligatures w14:val="none"/>
        </w:rPr>
        <w:t>MSD beyond PC3</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6DADBBC3" w:rsidR="005513CD" w:rsidRPr="005513CD" w:rsidRDefault="00AA3E3E"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bookmarkStart w:id="0" w:name="_Hlk189470882"/>
      <w:r w:rsidR="00AB297E" w:rsidRPr="00AB297E">
        <w:rPr>
          <w:rFonts w:ascii="Times New Roman" w:eastAsia="Times New Roman" w:hAnsi="Times New Roman" w:cs="Times New Roman"/>
          <w:kern w:val="0"/>
          <w:sz w:val="20"/>
          <w:szCs w:val="20"/>
          <w14:ligatures w14:val="none"/>
        </w:rPr>
        <w:t>and proposals for HPUE MSD are provided in this contribution.</w:t>
      </w:r>
    </w:p>
    <w:bookmarkEnd w:id="0"/>
    <w:p w14:paraId="438D9510" w14:textId="09B28AB0" w:rsidR="005513CD" w:rsidRDefault="0041297E"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WF from RAN4#114bis</w:t>
      </w:r>
    </w:p>
    <w:p w14:paraId="1346E9DD" w14:textId="77777777" w:rsidR="00E9775B" w:rsidRPr="00252A59" w:rsidRDefault="00E9775B" w:rsidP="00E9775B">
      <w:pPr>
        <w:pStyle w:val="Heading1"/>
        <w:rPr>
          <w:lang w:eastAsia="zh-CN"/>
        </w:rPr>
      </w:pPr>
      <w:r w:rsidRPr="00252A59">
        <w:rPr>
          <w:lang w:eastAsia="zh-CN"/>
        </w:rPr>
        <w:t>WF on 1</w:t>
      </w:r>
      <w:r>
        <w:rPr>
          <w:rFonts w:hint="eastAsia"/>
          <w:lang w:eastAsia="zh-CN"/>
        </w:rPr>
        <w:t xml:space="preserve"> band 1 </w:t>
      </w:r>
      <w:r w:rsidRPr="00252A59">
        <w:rPr>
          <w:lang w:eastAsia="zh-CN"/>
        </w:rPr>
        <w:t>UL CC HPUE MSD Simplification</w:t>
      </w:r>
    </w:p>
    <w:p w14:paraId="22868E11" w14:textId="77777777" w:rsidR="00E9775B" w:rsidRDefault="00E9775B" w:rsidP="00E9775B">
      <w:pPr>
        <w:spacing w:after="240"/>
        <w:rPr>
          <w:rFonts w:eastAsiaTheme="minorEastAsia"/>
          <w:b/>
          <w:bCs/>
        </w:rPr>
      </w:pPr>
      <w:r>
        <w:rPr>
          <w:rFonts w:eastAsiaTheme="minorEastAsia"/>
          <w:b/>
          <w:bCs/>
        </w:rPr>
        <w:t>Agreement 1 on simplification Look-Up Tables (LUTs):</w:t>
      </w:r>
    </w:p>
    <w:p w14:paraId="1F04E04B" w14:textId="77777777" w:rsidR="00E9775B" w:rsidRDefault="00E9775B" w:rsidP="00E9775B">
      <w:pPr>
        <w:pStyle w:val="ListParagraph"/>
        <w:numPr>
          <w:ilvl w:val="0"/>
          <w:numId w:val="31"/>
        </w:numPr>
        <w:overflowPunct w:val="0"/>
        <w:autoSpaceDE w:val="0"/>
        <w:autoSpaceDN w:val="0"/>
        <w:adjustRightInd w:val="0"/>
        <w:spacing w:after="240" w:line="240" w:lineRule="auto"/>
        <w:contextualSpacing w:val="0"/>
        <w:jc w:val="both"/>
        <w:textAlignment w:val="baseline"/>
        <w:rPr>
          <w:rFonts w:eastAsiaTheme="minorEastAsia"/>
          <w:b/>
          <w:bCs/>
        </w:rPr>
      </w:pPr>
      <w:r>
        <w:rPr>
          <w:rFonts w:eastAsiaTheme="minorEastAsia"/>
          <w:b/>
          <w:bCs/>
        </w:rPr>
        <w:t>Scope: In Rel-19, the 1</w:t>
      </w:r>
      <w:r>
        <w:rPr>
          <w:rFonts w:eastAsiaTheme="minorEastAsia" w:hint="eastAsia"/>
          <w:b/>
          <w:bCs/>
          <w:lang w:eastAsia="zh-CN"/>
        </w:rPr>
        <w:t xml:space="preserve"> band </w:t>
      </w:r>
      <w:r>
        <w:rPr>
          <w:rFonts w:eastAsiaTheme="minorEastAsia"/>
          <w:b/>
          <w:bCs/>
        </w:rPr>
        <w:t xml:space="preserve">UL </w:t>
      </w:r>
      <w:r>
        <w:rPr>
          <w:rFonts w:eastAsiaTheme="minorEastAsia" w:hint="eastAsia"/>
          <w:b/>
          <w:bCs/>
          <w:lang w:eastAsia="zh-CN"/>
        </w:rPr>
        <w:t>1</w:t>
      </w:r>
      <w:r>
        <w:rPr>
          <w:rFonts w:eastAsiaTheme="minorEastAsia"/>
          <w:b/>
          <w:bCs/>
        </w:rPr>
        <w:t>CC HPUE MSD simplification only applies to PC2 1Tx, PC2 2Tx and PC1.5 achieved with 2Tx. Other Rel-19 1UL HPUE power classes are out of scope, e.g. PC1.</w:t>
      </w:r>
    </w:p>
    <w:p w14:paraId="191D66FA" w14:textId="77777777" w:rsidR="00E9775B" w:rsidRDefault="00E9775B" w:rsidP="00E9775B">
      <w:pPr>
        <w:pStyle w:val="ListParagraph"/>
        <w:numPr>
          <w:ilvl w:val="0"/>
          <w:numId w:val="31"/>
        </w:numPr>
        <w:overflowPunct w:val="0"/>
        <w:autoSpaceDE w:val="0"/>
        <w:autoSpaceDN w:val="0"/>
        <w:adjustRightInd w:val="0"/>
        <w:spacing w:before="120" w:after="120" w:line="240" w:lineRule="auto"/>
        <w:contextualSpacing w:val="0"/>
        <w:jc w:val="both"/>
        <w:textAlignment w:val="baseline"/>
        <w:rPr>
          <w:rFonts w:eastAsia="SimSun"/>
          <w:b/>
          <w:bCs/>
          <w:lang w:eastAsia="zh-CN"/>
        </w:rPr>
      </w:pPr>
      <w:r>
        <w:rPr>
          <w:b/>
          <w:bCs/>
          <w:szCs w:val="18"/>
        </w:rPr>
        <w:t>For new Rel-19 inter-band CA combinations, and for all valid 1UL HPUE configurations, specify the 1</w:t>
      </w:r>
      <w:r>
        <w:rPr>
          <w:rFonts w:eastAsia="SimSun" w:hint="eastAsia"/>
          <w:b/>
          <w:bCs/>
          <w:szCs w:val="18"/>
          <w:lang w:eastAsia="zh-CN"/>
        </w:rPr>
        <w:t xml:space="preserve"> band 1 </w:t>
      </w:r>
      <w:r>
        <w:rPr>
          <w:b/>
          <w:bCs/>
          <w:szCs w:val="18"/>
        </w:rPr>
        <w:t>UL CC HPUE MSD requirements due to uplink harmonic, harmonic mixing, cross-band isolation</w:t>
      </w:r>
      <w:r>
        <w:rPr>
          <w:rFonts w:eastAsia="SimSun" w:hint="eastAsia"/>
          <w:b/>
          <w:bCs/>
          <w:szCs w:val="18"/>
          <w:lang w:eastAsia="zh-CN"/>
        </w:rPr>
        <w:t xml:space="preserve"> caused by the same aggressor UL band</w:t>
      </w:r>
      <w:r>
        <w:rPr>
          <w:b/>
          <w:bCs/>
          <w:szCs w:val="18"/>
        </w:rPr>
        <w:t xml:space="preserve"> as:</w:t>
      </w:r>
    </w:p>
    <w:p w14:paraId="18045479" w14:textId="77777777" w:rsidR="00E9775B" w:rsidRDefault="00E9775B" w:rsidP="00E9775B">
      <w:pPr>
        <w:pStyle w:val="ListParagraph"/>
        <w:spacing w:before="120" w:after="120"/>
        <w:jc w:val="center"/>
        <w:rPr>
          <w:rFonts w:ascii="Times New Roman Bold" w:eastAsia="SimSun" w:hAnsi="Times New Roman Bold"/>
          <w:b/>
          <w:bCs/>
          <w:lang w:eastAsia="zh-CN"/>
        </w:rPr>
      </w:pPr>
      <w:proofErr w:type="spellStart"/>
      <w:r>
        <w:rPr>
          <w:rFonts w:eastAsia="SimSun"/>
          <w:b/>
          <w:bCs/>
          <w:lang w:eastAsia="zh-CN"/>
        </w:rPr>
        <w:t>PC</w:t>
      </w:r>
      <w:r>
        <w:rPr>
          <w:rFonts w:eastAsia="SimSun"/>
          <w:b/>
          <w:bCs/>
          <w:vertAlign w:val="subscript"/>
          <w:lang w:eastAsia="zh-CN"/>
        </w:rPr>
        <w:t>x</w:t>
      </w:r>
      <w:proofErr w:type="spellEnd"/>
      <w:r>
        <w:rPr>
          <w:rFonts w:eastAsia="SimSun"/>
          <w:b/>
          <w:bCs/>
          <w:lang w:eastAsia="zh-CN"/>
        </w:rPr>
        <w:t xml:space="preserve"> MSD = PC3</w:t>
      </w:r>
      <w:r>
        <w:rPr>
          <w:rFonts w:eastAsia="SimSun"/>
          <w:b/>
          <w:bCs/>
          <w:vertAlign w:val="subscript"/>
          <w:lang w:eastAsia="zh-CN"/>
        </w:rPr>
        <w:t>1Tx</w:t>
      </w:r>
      <w:r>
        <w:rPr>
          <w:rFonts w:eastAsia="SimSun"/>
          <w:b/>
          <w:bCs/>
          <w:lang w:eastAsia="zh-CN"/>
        </w:rPr>
        <w:t xml:space="preserve"> MSD + </w:t>
      </w:r>
      <w:r>
        <w:rPr>
          <w:lang w:eastAsia="zh-CN"/>
        </w:rPr>
        <w:sym w:font="Symbol" w:char="F044"/>
      </w:r>
      <w:r>
        <w:rPr>
          <w:rFonts w:eastAsia="SimSun"/>
          <w:b/>
          <w:bCs/>
          <w:lang w:eastAsia="zh-CN"/>
        </w:rPr>
        <w:t>MSD</w:t>
      </w:r>
      <w:r>
        <w:rPr>
          <w:rFonts w:ascii="Times New Roman Bold" w:eastAsia="SimSun" w:hAnsi="Times New Roman Bold"/>
          <w:b/>
          <w:bCs/>
          <w:lang w:eastAsia="zh-CN"/>
        </w:rPr>
        <w:t xml:space="preserve"> </w:t>
      </w:r>
      <w:r>
        <w:rPr>
          <w:b/>
          <w:bCs/>
          <w:lang w:eastAsia="en-GB"/>
        </w:rPr>
        <w:t>where,</w:t>
      </w:r>
    </w:p>
    <w:p w14:paraId="79295CA7" w14:textId="77777777" w:rsidR="00E9775B" w:rsidRDefault="00E9775B" w:rsidP="00E9775B">
      <w:pPr>
        <w:pStyle w:val="ListParagraph"/>
        <w:numPr>
          <w:ilvl w:val="0"/>
          <w:numId w:val="32"/>
        </w:numPr>
        <w:overflowPunct w:val="0"/>
        <w:autoSpaceDE w:val="0"/>
        <w:autoSpaceDN w:val="0"/>
        <w:adjustRightInd w:val="0"/>
        <w:spacing w:before="120" w:after="120" w:line="240" w:lineRule="auto"/>
        <w:contextualSpacing w:val="0"/>
        <w:textAlignment w:val="baseline"/>
        <w:rPr>
          <w:rFonts w:eastAsia="SimSun"/>
          <w:b/>
          <w:bCs/>
          <w:lang w:eastAsia="zh-CN"/>
        </w:rPr>
      </w:pPr>
      <w:r>
        <w:rPr>
          <w:b/>
          <w:bCs/>
          <w:lang w:eastAsia="en-GB"/>
        </w:rPr>
        <w:t>x = 2</w:t>
      </w:r>
      <w:r>
        <w:rPr>
          <w:rFonts w:ascii="bb" w:hAnsi="bb"/>
          <w:b/>
          <w:bCs/>
          <w:vertAlign w:val="subscript"/>
          <w:lang w:eastAsia="en-GB"/>
        </w:rPr>
        <w:t xml:space="preserve"> 1Tx</w:t>
      </w:r>
      <w:r>
        <w:rPr>
          <w:rFonts w:ascii="bb" w:hAnsi="bb"/>
          <w:b/>
          <w:bCs/>
          <w:lang w:eastAsia="en-GB"/>
        </w:rPr>
        <w:t>, 2</w:t>
      </w:r>
      <w:r>
        <w:rPr>
          <w:rFonts w:ascii="bb" w:hAnsi="bb"/>
          <w:b/>
          <w:bCs/>
          <w:vertAlign w:val="subscript"/>
          <w:lang w:eastAsia="en-GB"/>
        </w:rPr>
        <w:t xml:space="preserve">2Tx, </w:t>
      </w:r>
      <w:r>
        <w:rPr>
          <w:rFonts w:ascii="bb" w:hAnsi="bb"/>
          <w:b/>
          <w:bCs/>
          <w:lang w:eastAsia="en-GB"/>
        </w:rPr>
        <w:t>or 1.5</w:t>
      </w:r>
      <w:r>
        <w:rPr>
          <w:rFonts w:ascii="bb" w:hAnsi="bb"/>
          <w:b/>
          <w:bCs/>
          <w:vertAlign w:val="subscript"/>
          <w:lang w:eastAsia="en-GB"/>
        </w:rPr>
        <w:t xml:space="preserve">2Tx </w:t>
      </w:r>
      <w:r>
        <w:rPr>
          <w:rFonts w:ascii="bb" w:hAnsi="bb"/>
          <w:b/>
          <w:bCs/>
          <w:lang w:eastAsia="en-GB"/>
        </w:rPr>
        <w:t>and,</w:t>
      </w:r>
    </w:p>
    <w:p w14:paraId="42D4636F" w14:textId="77777777" w:rsidR="00E9775B" w:rsidRPr="00252A59" w:rsidRDefault="00E9775B" w:rsidP="00E9775B">
      <w:pPr>
        <w:pStyle w:val="ListParagraph"/>
        <w:spacing w:before="120" w:after="120"/>
        <w:jc w:val="both"/>
        <w:rPr>
          <w:rFonts w:eastAsiaTheme="minorEastAsia"/>
          <w:b/>
          <w:bCs/>
          <w:lang w:eastAsia="zh-CN"/>
        </w:rPr>
      </w:pPr>
      <w:r>
        <w:rPr>
          <w:b/>
          <w:bCs/>
          <w:lang w:eastAsia="en-GB"/>
        </w:rPr>
        <w:sym w:font="Symbol" w:char="F044"/>
      </w:r>
      <w:r>
        <w:rPr>
          <w:b/>
          <w:bCs/>
          <w:lang w:eastAsia="en-GB"/>
        </w:rPr>
        <w:t xml:space="preserve">MSD is specified in </w:t>
      </w:r>
      <w:r>
        <w:rPr>
          <w:b/>
          <w:bCs/>
        </w:rPr>
        <w:t>three</w:t>
      </w:r>
      <w:r>
        <w:rPr>
          <w:b/>
          <w:bCs/>
          <w:lang w:eastAsia="en-GB"/>
        </w:rPr>
        <w:t xml:space="preserve"> LUT columns with</w:t>
      </w:r>
      <w:r>
        <w:rPr>
          <w:b/>
          <w:bCs/>
        </w:rPr>
        <w:t xml:space="preserve"> a maximum </w:t>
      </w:r>
      <w:r>
        <w:rPr>
          <w:lang w:eastAsia="zh-CN"/>
        </w:rPr>
        <w:sym w:font="Symbol" w:char="F044"/>
      </w:r>
      <w:r>
        <w:rPr>
          <w:rFonts w:eastAsia="SimSun"/>
          <w:b/>
          <w:bCs/>
          <w:lang w:eastAsia="zh-CN"/>
        </w:rPr>
        <w:t>MSD (“</w:t>
      </w:r>
      <w:r>
        <w:rPr>
          <w:lang w:eastAsia="zh-CN"/>
        </w:rPr>
        <w:sym w:font="Symbol" w:char="F044"/>
      </w:r>
      <w:proofErr w:type="spellStart"/>
      <w:r>
        <w:rPr>
          <w:rFonts w:eastAsia="SimSun"/>
          <w:b/>
          <w:bCs/>
          <w:lang w:eastAsia="zh-CN"/>
        </w:rPr>
        <w:t>MSD</w:t>
      </w:r>
      <w:r>
        <w:rPr>
          <w:rFonts w:ascii="Times New Roman Bold" w:eastAsia="SimSun" w:hAnsi="Times New Roman Bold"/>
          <w:b/>
          <w:bCs/>
          <w:vertAlign w:val="subscript"/>
          <w:lang w:eastAsia="zh-CN"/>
        </w:rPr>
        <w:t>max</w:t>
      </w:r>
      <w:proofErr w:type="spellEnd"/>
      <w:r>
        <w:rPr>
          <w:rFonts w:eastAsia="SimSun"/>
          <w:b/>
          <w:bCs/>
          <w:lang w:eastAsia="zh-CN"/>
        </w:rPr>
        <w:t>”)</w:t>
      </w:r>
      <w:r>
        <w:rPr>
          <w:b/>
          <w:bCs/>
        </w:rPr>
        <w:t xml:space="preserve"> of 3, 6 and 9dB for harmonic, cross band isolation, harmonic mixing</w:t>
      </w:r>
      <w:r>
        <w:rPr>
          <w:rFonts w:eastAsia="SimSun"/>
          <w:b/>
          <w:bCs/>
          <w:lang w:eastAsia="zh-CN"/>
        </w:rPr>
        <w:t xml:space="preserve">. One example of such LUT is captured below. </w:t>
      </w:r>
      <w:r>
        <w:rPr>
          <w:rFonts w:eastAsiaTheme="minorEastAsia"/>
          <w:b/>
          <w:bCs/>
          <w:lang w:eastAsia="zh-CN"/>
        </w:rPr>
        <w:t>Coarser granularity and other tabulated values are not precluded.</w:t>
      </w:r>
      <w:r w:rsidDel="0029741A">
        <w:rPr>
          <w:rFonts w:eastAsiaTheme="minorEastAsia"/>
          <w:b/>
          <w:bCs/>
          <w:lang w:eastAsia="zh-CN"/>
        </w:rPr>
        <w:t xml:space="preserve"> </w:t>
      </w:r>
    </w:p>
    <w:tbl>
      <w:tblPr>
        <w:tblW w:w="223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45"/>
        <w:gridCol w:w="744"/>
        <w:gridCol w:w="740"/>
        <w:gridCol w:w="740"/>
      </w:tblGrid>
      <w:tr w:rsidR="00E9775B" w14:paraId="06BC9215" w14:textId="77777777" w:rsidTr="002C31CB">
        <w:trPr>
          <w:trHeight w:val="259"/>
          <w:jc w:val="center"/>
        </w:trPr>
        <w:tc>
          <w:tcPr>
            <w:tcW w:w="2334" w:type="pct"/>
            <w:vMerge w:val="restart"/>
            <w:shd w:val="clear" w:color="auto" w:fill="E1F0FF"/>
            <w:vAlign w:val="center"/>
          </w:tcPr>
          <w:p w14:paraId="68F78166"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PC3</w:t>
            </w:r>
            <w:r>
              <w:rPr>
                <w:rFonts w:cstheme="minorHAnsi"/>
                <w:b/>
                <w:bCs/>
                <w:vertAlign w:val="subscript"/>
                <w:lang w:eastAsia="en-GB"/>
              </w:rPr>
              <w:t>1Tx</w:t>
            </w:r>
            <w:r>
              <w:rPr>
                <w:rFonts w:cstheme="minorHAnsi"/>
                <w:b/>
                <w:bCs/>
                <w:lang w:eastAsia="en-GB"/>
              </w:rPr>
              <w:t xml:space="preserve"> MSD (dB)</w:t>
            </w:r>
          </w:p>
        </w:tc>
        <w:tc>
          <w:tcPr>
            <w:tcW w:w="2666" w:type="pct"/>
            <w:gridSpan w:val="3"/>
            <w:shd w:val="clear" w:color="auto" w:fill="E1F0FF"/>
            <w:tcMar>
              <w:top w:w="12" w:type="dxa"/>
              <w:left w:w="12" w:type="dxa"/>
              <w:bottom w:w="0" w:type="dxa"/>
              <w:right w:w="12" w:type="dxa"/>
            </w:tcMar>
            <w:vAlign w:val="center"/>
          </w:tcPr>
          <w:p w14:paraId="7A2C0B5B" w14:textId="77777777" w:rsidR="00E9775B" w:rsidRDefault="00E9775B" w:rsidP="002C31CB">
            <w:pPr>
              <w:spacing w:after="0"/>
              <w:jc w:val="center"/>
              <w:rPr>
                <w:rFonts w:cstheme="minorHAnsi"/>
                <w:b/>
                <w:bCs/>
              </w:rPr>
            </w:pPr>
            <w:r>
              <w:rPr>
                <w:rFonts w:cstheme="minorHAnsi"/>
                <w:b/>
                <w:bCs/>
                <w:lang w:eastAsia="en-GB"/>
              </w:rPr>
              <w:sym w:font="Symbol" w:char="F044"/>
            </w:r>
            <w:proofErr w:type="spellStart"/>
            <w:r>
              <w:rPr>
                <w:rFonts w:cstheme="minorHAnsi"/>
                <w:b/>
                <w:bCs/>
                <w:lang w:eastAsia="en-GB"/>
              </w:rPr>
              <w:t>MSD</w:t>
            </w:r>
            <w:r>
              <w:rPr>
                <w:rFonts w:cstheme="minorHAnsi"/>
                <w:b/>
                <w:bCs/>
                <w:vertAlign w:val="subscript"/>
                <w:lang w:eastAsia="en-GB"/>
              </w:rPr>
              <w:t>max</w:t>
            </w:r>
            <w:proofErr w:type="spellEnd"/>
            <w:r>
              <w:rPr>
                <w:rFonts w:cstheme="minorHAnsi"/>
                <w:b/>
                <w:bCs/>
                <w:vertAlign w:val="subscript"/>
                <w:lang w:eastAsia="en-GB"/>
              </w:rPr>
              <w:t xml:space="preserve"> </w:t>
            </w:r>
            <w:r>
              <w:rPr>
                <w:rFonts w:cstheme="minorHAnsi"/>
                <w:b/>
                <w:bCs/>
                <w:lang w:eastAsia="en-GB"/>
              </w:rPr>
              <w:t>(dB)</w:t>
            </w:r>
          </w:p>
        </w:tc>
      </w:tr>
      <w:tr w:rsidR="00E9775B" w14:paraId="5E09C49C" w14:textId="77777777" w:rsidTr="002C31CB">
        <w:trPr>
          <w:trHeight w:val="259"/>
          <w:jc w:val="center"/>
        </w:trPr>
        <w:tc>
          <w:tcPr>
            <w:tcW w:w="2334" w:type="pct"/>
            <w:vMerge/>
            <w:shd w:val="clear" w:color="auto" w:fill="E1F0FF"/>
            <w:vAlign w:val="center"/>
          </w:tcPr>
          <w:p w14:paraId="0B3CD206"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p>
        </w:tc>
        <w:tc>
          <w:tcPr>
            <w:tcW w:w="892" w:type="pct"/>
            <w:shd w:val="clear" w:color="auto" w:fill="E1F0FF"/>
            <w:tcMar>
              <w:top w:w="12" w:type="dxa"/>
              <w:left w:w="12" w:type="dxa"/>
              <w:bottom w:w="0" w:type="dxa"/>
              <w:right w:w="12" w:type="dxa"/>
            </w:tcMar>
            <w:vAlign w:val="center"/>
          </w:tcPr>
          <w:p w14:paraId="3751F1F8"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3</w:t>
            </w:r>
          </w:p>
        </w:tc>
        <w:tc>
          <w:tcPr>
            <w:tcW w:w="887" w:type="pct"/>
            <w:shd w:val="clear" w:color="auto" w:fill="E1F0FF"/>
            <w:tcMar>
              <w:top w:w="12" w:type="dxa"/>
              <w:left w:w="12" w:type="dxa"/>
              <w:bottom w:w="0" w:type="dxa"/>
              <w:right w:w="12" w:type="dxa"/>
            </w:tcMar>
            <w:vAlign w:val="center"/>
          </w:tcPr>
          <w:p w14:paraId="5DBC7D00"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6</w:t>
            </w:r>
          </w:p>
        </w:tc>
        <w:tc>
          <w:tcPr>
            <w:tcW w:w="887" w:type="pct"/>
            <w:shd w:val="clear" w:color="auto" w:fill="E1F0FF"/>
            <w:tcMar>
              <w:top w:w="12" w:type="dxa"/>
              <w:left w:w="12" w:type="dxa"/>
              <w:bottom w:w="0" w:type="dxa"/>
              <w:right w:w="12" w:type="dxa"/>
            </w:tcMar>
            <w:vAlign w:val="center"/>
          </w:tcPr>
          <w:p w14:paraId="231454E6"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9</w:t>
            </w:r>
          </w:p>
        </w:tc>
      </w:tr>
      <w:tr w:rsidR="00E9775B" w14:paraId="7B582476" w14:textId="77777777" w:rsidTr="002C31CB">
        <w:trPr>
          <w:trHeight w:val="259"/>
          <w:jc w:val="center"/>
        </w:trPr>
        <w:tc>
          <w:tcPr>
            <w:tcW w:w="2334" w:type="pct"/>
            <w:shd w:val="clear" w:color="auto" w:fill="E1F0FF"/>
            <w:tcMar>
              <w:top w:w="12" w:type="dxa"/>
              <w:left w:w="12" w:type="dxa"/>
              <w:bottom w:w="0" w:type="dxa"/>
              <w:right w:w="12" w:type="dxa"/>
            </w:tcMar>
            <w:vAlign w:val="center"/>
          </w:tcPr>
          <w:p w14:paraId="37C87255"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0.1</w:t>
            </w:r>
            <w:proofErr w:type="gramStart"/>
            <w:r>
              <w:rPr>
                <w:rFonts w:cstheme="minorHAnsi"/>
                <w:b/>
                <w:bCs/>
                <w:lang w:eastAsia="en-GB"/>
              </w:rPr>
              <w:t>≤  ≤</w:t>
            </w:r>
            <w:proofErr w:type="gramEnd"/>
            <w:r>
              <w:rPr>
                <w:rFonts w:cstheme="minorHAnsi"/>
                <w:b/>
                <w:bCs/>
                <w:lang w:eastAsia="en-GB"/>
              </w:rPr>
              <w:t>0.3</w:t>
            </w:r>
          </w:p>
        </w:tc>
        <w:tc>
          <w:tcPr>
            <w:tcW w:w="892" w:type="pct"/>
            <w:shd w:val="clear" w:color="auto" w:fill="auto"/>
            <w:tcMar>
              <w:top w:w="12" w:type="dxa"/>
              <w:left w:w="12" w:type="dxa"/>
              <w:bottom w:w="0" w:type="dxa"/>
              <w:right w:w="12" w:type="dxa"/>
            </w:tcMar>
            <w:vAlign w:val="center"/>
          </w:tcPr>
          <w:p w14:paraId="1FD702AB"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0.3</w:t>
            </w:r>
          </w:p>
        </w:tc>
        <w:tc>
          <w:tcPr>
            <w:tcW w:w="887" w:type="pct"/>
            <w:shd w:val="clear" w:color="auto" w:fill="auto"/>
            <w:tcMar>
              <w:top w:w="12" w:type="dxa"/>
              <w:left w:w="12" w:type="dxa"/>
              <w:bottom w:w="0" w:type="dxa"/>
              <w:right w:w="12" w:type="dxa"/>
            </w:tcMar>
            <w:vAlign w:val="center"/>
          </w:tcPr>
          <w:p w14:paraId="168E2128"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0.4</w:t>
            </w:r>
          </w:p>
        </w:tc>
        <w:tc>
          <w:tcPr>
            <w:tcW w:w="887" w:type="pct"/>
            <w:shd w:val="clear" w:color="auto" w:fill="auto"/>
            <w:tcMar>
              <w:top w:w="12" w:type="dxa"/>
              <w:left w:w="12" w:type="dxa"/>
              <w:bottom w:w="0" w:type="dxa"/>
              <w:right w:w="12" w:type="dxa"/>
            </w:tcMar>
            <w:vAlign w:val="center"/>
          </w:tcPr>
          <w:p w14:paraId="659AB67F"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1.0</w:t>
            </w:r>
          </w:p>
        </w:tc>
      </w:tr>
      <w:tr w:rsidR="00E9775B" w14:paraId="4FD788FB" w14:textId="77777777" w:rsidTr="002C31CB">
        <w:trPr>
          <w:trHeight w:val="259"/>
          <w:jc w:val="center"/>
        </w:trPr>
        <w:tc>
          <w:tcPr>
            <w:tcW w:w="2334" w:type="pct"/>
            <w:shd w:val="clear" w:color="auto" w:fill="E1F0FF"/>
            <w:tcMar>
              <w:top w:w="12" w:type="dxa"/>
              <w:left w:w="12" w:type="dxa"/>
              <w:bottom w:w="0" w:type="dxa"/>
              <w:right w:w="12" w:type="dxa"/>
            </w:tcMar>
            <w:vAlign w:val="center"/>
          </w:tcPr>
          <w:p w14:paraId="7F7BCC82"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0.4</w:t>
            </w:r>
            <w:proofErr w:type="gramStart"/>
            <w:r>
              <w:rPr>
                <w:rFonts w:cstheme="minorHAnsi"/>
                <w:b/>
                <w:bCs/>
                <w:lang w:eastAsia="en-GB"/>
              </w:rPr>
              <w:t>≤  ≤</w:t>
            </w:r>
            <w:proofErr w:type="gramEnd"/>
            <w:r>
              <w:rPr>
                <w:rFonts w:cstheme="minorHAnsi"/>
                <w:b/>
                <w:bCs/>
                <w:lang w:eastAsia="en-GB"/>
              </w:rPr>
              <w:t>0.6</w:t>
            </w:r>
          </w:p>
        </w:tc>
        <w:tc>
          <w:tcPr>
            <w:tcW w:w="892" w:type="pct"/>
            <w:shd w:val="clear" w:color="auto" w:fill="auto"/>
            <w:tcMar>
              <w:top w:w="12" w:type="dxa"/>
              <w:left w:w="12" w:type="dxa"/>
              <w:bottom w:w="0" w:type="dxa"/>
              <w:right w:w="12" w:type="dxa"/>
            </w:tcMar>
            <w:vAlign w:val="center"/>
          </w:tcPr>
          <w:p w14:paraId="4B618AFE"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0.5</w:t>
            </w:r>
          </w:p>
        </w:tc>
        <w:tc>
          <w:tcPr>
            <w:tcW w:w="887" w:type="pct"/>
            <w:shd w:val="clear" w:color="auto" w:fill="auto"/>
            <w:tcMar>
              <w:top w:w="12" w:type="dxa"/>
              <w:left w:w="12" w:type="dxa"/>
              <w:bottom w:w="0" w:type="dxa"/>
              <w:right w:w="12" w:type="dxa"/>
            </w:tcMar>
            <w:vAlign w:val="center"/>
          </w:tcPr>
          <w:p w14:paraId="781DFE2C"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0.8</w:t>
            </w:r>
          </w:p>
        </w:tc>
        <w:tc>
          <w:tcPr>
            <w:tcW w:w="887" w:type="pct"/>
            <w:shd w:val="clear" w:color="auto" w:fill="auto"/>
            <w:tcMar>
              <w:top w:w="12" w:type="dxa"/>
              <w:left w:w="12" w:type="dxa"/>
              <w:bottom w:w="0" w:type="dxa"/>
              <w:right w:w="12" w:type="dxa"/>
            </w:tcMar>
            <w:vAlign w:val="center"/>
          </w:tcPr>
          <w:p w14:paraId="31ACDE43"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1.8</w:t>
            </w:r>
          </w:p>
        </w:tc>
      </w:tr>
      <w:tr w:rsidR="00E9775B" w14:paraId="24407B17" w14:textId="77777777" w:rsidTr="002C31CB">
        <w:trPr>
          <w:trHeight w:val="259"/>
          <w:jc w:val="center"/>
        </w:trPr>
        <w:tc>
          <w:tcPr>
            <w:tcW w:w="2334" w:type="pct"/>
            <w:shd w:val="clear" w:color="auto" w:fill="E1F0FF"/>
            <w:tcMar>
              <w:top w:w="12" w:type="dxa"/>
              <w:left w:w="12" w:type="dxa"/>
              <w:bottom w:w="0" w:type="dxa"/>
              <w:right w:w="12" w:type="dxa"/>
            </w:tcMar>
            <w:vAlign w:val="center"/>
          </w:tcPr>
          <w:p w14:paraId="1AAEDA74"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0.7</w:t>
            </w:r>
            <w:proofErr w:type="gramStart"/>
            <w:r>
              <w:rPr>
                <w:rFonts w:cstheme="minorHAnsi"/>
                <w:b/>
                <w:bCs/>
                <w:lang w:eastAsia="en-GB"/>
              </w:rPr>
              <w:t>≤  ≤</w:t>
            </w:r>
            <w:proofErr w:type="gramEnd"/>
            <w:r>
              <w:rPr>
                <w:rFonts w:cstheme="minorHAnsi"/>
                <w:b/>
                <w:bCs/>
                <w:lang w:eastAsia="en-GB"/>
              </w:rPr>
              <w:t>0.9</w:t>
            </w:r>
          </w:p>
        </w:tc>
        <w:tc>
          <w:tcPr>
            <w:tcW w:w="892" w:type="pct"/>
            <w:shd w:val="clear" w:color="auto" w:fill="auto"/>
            <w:tcMar>
              <w:top w:w="12" w:type="dxa"/>
              <w:left w:w="12" w:type="dxa"/>
              <w:bottom w:w="0" w:type="dxa"/>
              <w:right w:w="12" w:type="dxa"/>
            </w:tcMar>
            <w:vAlign w:val="center"/>
          </w:tcPr>
          <w:p w14:paraId="40FF62BE"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0.7</w:t>
            </w:r>
          </w:p>
        </w:tc>
        <w:tc>
          <w:tcPr>
            <w:tcW w:w="887" w:type="pct"/>
            <w:shd w:val="clear" w:color="auto" w:fill="auto"/>
            <w:tcMar>
              <w:top w:w="12" w:type="dxa"/>
              <w:left w:w="12" w:type="dxa"/>
              <w:bottom w:w="0" w:type="dxa"/>
              <w:right w:w="12" w:type="dxa"/>
            </w:tcMar>
            <w:vAlign w:val="center"/>
          </w:tcPr>
          <w:p w14:paraId="207BDB42"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1.1</w:t>
            </w:r>
          </w:p>
        </w:tc>
        <w:tc>
          <w:tcPr>
            <w:tcW w:w="887" w:type="pct"/>
            <w:shd w:val="clear" w:color="auto" w:fill="auto"/>
            <w:tcMar>
              <w:top w:w="12" w:type="dxa"/>
              <w:left w:w="12" w:type="dxa"/>
              <w:bottom w:w="0" w:type="dxa"/>
              <w:right w:w="12" w:type="dxa"/>
            </w:tcMar>
            <w:vAlign w:val="center"/>
          </w:tcPr>
          <w:p w14:paraId="4A972A59"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2.5</w:t>
            </w:r>
          </w:p>
        </w:tc>
      </w:tr>
      <w:tr w:rsidR="00E9775B" w14:paraId="2E4F119B" w14:textId="77777777" w:rsidTr="002C31CB">
        <w:trPr>
          <w:trHeight w:val="259"/>
          <w:jc w:val="center"/>
        </w:trPr>
        <w:tc>
          <w:tcPr>
            <w:tcW w:w="2334" w:type="pct"/>
            <w:shd w:val="clear" w:color="auto" w:fill="E1F0FF"/>
            <w:tcMar>
              <w:top w:w="12" w:type="dxa"/>
              <w:left w:w="12" w:type="dxa"/>
              <w:bottom w:w="0" w:type="dxa"/>
              <w:right w:w="12" w:type="dxa"/>
            </w:tcMar>
            <w:vAlign w:val="center"/>
          </w:tcPr>
          <w:p w14:paraId="58BEE444"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1.0</w:t>
            </w:r>
            <w:proofErr w:type="gramStart"/>
            <w:r>
              <w:rPr>
                <w:rFonts w:cstheme="minorHAnsi"/>
                <w:b/>
                <w:bCs/>
                <w:lang w:eastAsia="en-GB"/>
              </w:rPr>
              <w:t>≤  ≤</w:t>
            </w:r>
            <w:proofErr w:type="gramEnd"/>
            <w:r>
              <w:rPr>
                <w:rFonts w:cstheme="minorHAnsi"/>
                <w:b/>
                <w:bCs/>
                <w:lang w:eastAsia="en-GB"/>
              </w:rPr>
              <w:t>1.9</w:t>
            </w:r>
          </w:p>
        </w:tc>
        <w:tc>
          <w:tcPr>
            <w:tcW w:w="892" w:type="pct"/>
            <w:shd w:val="clear" w:color="auto" w:fill="auto"/>
            <w:tcMar>
              <w:top w:w="12" w:type="dxa"/>
              <w:left w:w="12" w:type="dxa"/>
              <w:bottom w:w="0" w:type="dxa"/>
              <w:right w:w="12" w:type="dxa"/>
            </w:tcMar>
            <w:vAlign w:val="center"/>
          </w:tcPr>
          <w:p w14:paraId="2E47E669"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1.2</w:t>
            </w:r>
          </w:p>
        </w:tc>
        <w:tc>
          <w:tcPr>
            <w:tcW w:w="887" w:type="pct"/>
            <w:shd w:val="clear" w:color="auto" w:fill="auto"/>
            <w:tcMar>
              <w:top w:w="12" w:type="dxa"/>
              <w:left w:w="12" w:type="dxa"/>
              <w:bottom w:w="0" w:type="dxa"/>
              <w:right w:w="12" w:type="dxa"/>
            </w:tcMar>
            <w:vAlign w:val="center"/>
          </w:tcPr>
          <w:p w14:paraId="175F1E97"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2.1</w:t>
            </w:r>
          </w:p>
        </w:tc>
        <w:tc>
          <w:tcPr>
            <w:tcW w:w="887" w:type="pct"/>
            <w:shd w:val="clear" w:color="auto" w:fill="auto"/>
            <w:tcMar>
              <w:top w:w="12" w:type="dxa"/>
              <w:left w:w="12" w:type="dxa"/>
              <w:bottom w:w="0" w:type="dxa"/>
              <w:right w:w="12" w:type="dxa"/>
            </w:tcMar>
            <w:vAlign w:val="center"/>
          </w:tcPr>
          <w:p w14:paraId="37255588"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4.1</w:t>
            </w:r>
          </w:p>
        </w:tc>
      </w:tr>
      <w:tr w:rsidR="00E9775B" w14:paraId="5E7042B0" w14:textId="77777777" w:rsidTr="002C31CB">
        <w:trPr>
          <w:trHeight w:val="259"/>
          <w:jc w:val="center"/>
        </w:trPr>
        <w:tc>
          <w:tcPr>
            <w:tcW w:w="2334" w:type="pct"/>
            <w:shd w:val="clear" w:color="auto" w:fill="E1F0FF"/>
            <w:tcMar>
              <w:top w:w="12" w:type="dxa"/>
              <w:left w:w="12" w:type="dxa"/>
              <w:bottom w:w="0" w:type="dxa"/>
              <w:right w:w="12" w:type="dxa"/>
            </w:tcMar>
            <w:vAlign w:val="center"/>
          </w:tcPr>
          <w:p w14:paraId="2A6340ED"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2.0</w:t>
            </w:r>
            <w:proofErr w:type="gramStart"/>
            <w:r>
              <w:rPr>
                <w:rFonts w:cstheme="minorHAnsi"/>
                <w:b/>
                <w:bCs/>
                <w:lang w:eastAsia="en-GB"/>
              </w:rPr>
              <w:t>≤  ≤</w:t>
            </w:r>
            <w:proofErr w:type="gramEnd"/>
            <w:r>
              <w:rPr>
                <w:rFonts w:cstheme="minorHAnsi"/>
                <w:b/>
                <w:bCs/>
                <w:lang w:eastAsia="en-GB"/>
              </w:rPr>
              <w:t>2.9</w:t>
            </w:r>
          </w:p>
        </w:tc>
        <w:tc>
          <w:tcPr>
            <w:tcW w:w="892" w:type="pct"/>
            <w:shd w:val="clear" w:color="auto" w:fill="auto"/>
            <w:tcMar>
              <w:top w:w="12" w:type="dxa"/>
              <w:left w:w="12" w:type="dxa"/>
              <w:bottom w:w="0" w:type="dxa"/>
              <w:right w:w="12" w:type="dxa"/>
            </w:tcMar>
            <w:vAlign w:val="center"/>
          </w:tcPr>
          <w:p w14:paraId="3CBE80DD"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1.6</w:t>
            </w:r>
          </w:p>
        </w:tc>
        <w:tc>
          <w:tcPr>
            <w:tcW w:w="887" w:type="pct"/>
            <w:shd w:val="clear" w:color="auto" w:fill="auto"/>
            <w:tcMar>
              <w:top w:w="12" w:type="dxa"/>
              <w:left w:w="12" w:type="dxa"/>
              <w:bottom w:w="0" w:type="dxa"/>
              <w:right w:w="12" w:type="dxa"/>
            </w:tcMar>
            <w:vAlign w:val="center"/>
          </w:tcPr>
          <w:p w14:paraId="73628409"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2.7</w:t>
            </w:r>
          </w:p>
        </w:tc>
        <w:tc>
          <w:tcPr>
            <w:tcW w:w="887" w:type="pct"/>
            <w:shd w:val="clear" w:color="auto" w:fill="auto"/>
            <w:tcMar>
              <w:top w:w="12" w:type="dxa"/>
              <w:left w:w="12" w:type="dxa"/>
              <w:bottom w:w="0" w:type="dxa"/>
              <w:right w:w="12" w:type="dxa"/>
            </w:tcMar>
            <w:vAlign w:val="center"/>
          </w:tcPr>
          <w:p w14:paraId="257040BC"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5.1</w:t>
            </w:r>
          </w:p>
        </w:tc>
      </w:tr>
      <w:tr w:rsidR="00E9775B" w14:paraId="4B3891B6" w14:textId="77777777" w:rsidTr="002C31CB">
        <w:trPr>
          <w:trHeight w:val="259"/>
          <w:jc w:val="center"/>
        </w:trPr>
        <w:tc>
          <w:tcPr>
            <w:tcW w:w="2334" w:type="pct"/>
            <w:shd w:val="clear" w:color="auto" w:fill="E1F0FF"/>
            <w:tcMar>
              <w:top w:w="12" w:type="dxa"/>
              <w:left w:w="12" w:type="dxa"/>
              <w:bottom w:w="0" w:type="dxa"/>
              <w:right w:w="12" w:type="dxa"/>
            </w:tcMar>
            <w:vAlign w:val="center"/>
          </w:tcPr>
          <w:p w14:paraId="13BB4457"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3.0</w:t>
            </w:r>
            <w:proofErr w:type="gramStart"/>
            <w:r>
              <w:rPr>
                <w:rFonts w:cstheme="minorHAnsi"/>
                <w:b/>
                <w:bCs/>
                <w:lang w:eastAsia="en-GB"/>
              </w:rPr>
              <w:t>≤  ≤</w:t>
            </w:r>
            <w:proofErr w:type="gramEnd"/>
            <w:r>
              <w:rPr>
                <w:rFonts w:cstheme="minorHAnsi"/>
                <w:b/>
                <w:bCs/>
                <w:lang w:eastAsia="en-GB"/>
              </w:rPr>
              <w:t>3.9</w:t>
            </w:r>
          </w:p>
        </w:tc>
        <w:tc>
          <w:tcPr>
            <w:tcW w:w="892" w:type="pct"/>
            <w:shd w:val="clear" w:color="auto" w:fill="auto"/>
            <w:tcMar>
              <w:top w:w="12" w:type="dxa"/>
              <w:left w:w="12" w:type="dxa"/>
              <w:bottom w:w="0" w:type="dxa"/>
              <w:right w:w="12" w:type="dxa"/>
            </w:tcMar>
            <w:vAlign w:val="center"/>
          </w:tcPr>
          <w:p w14:paraId="12396E63"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1.8</w:t>
            </w:r>
          </w:p>
        </w:tc>
        <w:tc>
          <w:tcPr>
            <w:tcW w:w="887" w:type="pct"/>
            <w:shd w:val="clear" w:color="auto" w:fill="auto"/>
            <w:tcMar>
              <w:top w:w="12" w:type="dxa"/>
              <w:left w:w="12" w:type="dxa"/>
              <w:bottom w:w="0" w:type="dxa"/>
              <w:right w:w="12" w:type="dxa"/>
            </w:tcMar>
            <w:vAlign w:val="center"/>
          </w:tcPr>
          <w:p w14:paraId="404C88F5"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3.3</w:t>
            </w:r>
          </w:p>
        </w:tc>
        <w:tc>
          <w:tcPr>
            <w:tcW w:w="887" w:type="pct"/>
            <w:shd w:val="clear" w:color="auto" w:fill="auto"/>
            <w:tcMar>
              <w:top w:w="12" w:type="dxa"/>
              <w:left w:w="12" w:type="dxa"/>
              <w:bottom w:w="0" w:type="dxa"/>
              <w:right w:w="12" w:type="dxa"/>
            </w:tcMar>
            <w:vAlign w:val="center"/>
          </w:tcPr>
          <w:p w14:paraId="532EF34C"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5.9</w:t>
            </w:r>
          </w:p>
        </w:tc>
      </w:tr>
      <w:tr w:rsidR="00E9775B" w14:paraId="49D429C8" w14:textId="77777777" w:rsidTr="002C31CB">
        <w:trPr>
          <w:trHeight w:val="259"/>
          <w:jc w:val="center"/>
        </w:trPr>
        <w:tc>
          <w:tcPr>
            <w:tcW w:w="2334" w:type="pct"/>
            <w:shd w:val="clear" w:color="auto" w:fill="E1F0FF"/>
            <w:tcMar>
              <w:top w:w="12" w:type="dxa"/>
              <w:left w:w="12" w:type="dxa"/>
              <w:bottom w:w="0" w:type="dxa"/>
              <w:right w:w="12" w:type="dxa"/>
            </w:tcMar>
            <w:vAlign w:val="center"/>
          </w:tcPr>
          <w:p w14:paraId="543ACA8F"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4.0≤ - ≤4.9</w:t>
            </w:r>
          </w:p>
        </w:tc>
        <w:tc>
          <w:tcPr>
            <w:tcW w:w="892" w:type="pct"/>
            <w:shd w:val="clear" w:color="auto" w:fill="auto"/>
            <w:tcMar>
              <w:top w:w="12" w:type="dxa"/>
              <w:left w:w="12" w:type="dxa"/>
              <w:bottom w:w="0" w:type="dxa"/>
              <w:right w:w="12" w:type="dxa"/>
            </w:tcMar>
            <w:vAlign w:val="center"/>
          </w:tcPr>
          <w:p w14:paraId="6E79A8D0"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2.0</w:t>
            </w:r>
          </w:p>
        </w:tc>
        <w:tc>
          <w:tcPr>
            <w:tcW w:w="887" w:type="pct"/>
            <w:shd w:val="clear" w:color="auto" w:fill="auto"/>
            <w:tcMar>
              <w:top w:w="12" w:type="dxa"/>
              <w:left w:w="12" w:type="dxa"/>
              <w:bottom w:w="0" w:type="dxa"/>
              <w:right w:w="12" w:type="dxa"/>
            </w:tcMar>
            <w:vAlign w:val="center"/>
          </w:tcPr>
          <w:p w14:paraId="4C4E1DBC"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3.8</w:t>
            </w:r>
          </w:p>
        </w:tc>
        <w:tc>
          <w:tcPr>
            <w:tcW w:w="887" w:type="pct"/>
            <w:shd w:val="clear" w:color="auto" w:fill="auto"/>
            <w:tcMar>
              <w:top w:w="12" w:type="dxa"/>
              <w:left w:w="12" w:type="dxa"/>
              <w:bottom w:w="0" w:type="dxa"/>
              <w:right w:w="12" w:type="dxa"/>
            </w:tcMar>
            <w:vAlign w:val="center"/>
          </w:tcPr>
          <w:p w14:paraId="6BD79DF8"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6.5</w:t>
            </w:r>
          </w:p>
        </w:tc>
      </w:tr>
      <w:tr w:rsidR="00E9775B" w14:paraId="27F4E507" w14:textId="77777777" w:rsidTr="002C31CB">
        <w:trPr>
          <w:trHeight w:val="259"/>
          <w:jc w:val="center"/>
        </w:trPr>
        <w:tc>
          <w:tcPr>
            <w:tcW w:w="2334" w:type="pct"/>
            <w:shd w:val="clear" w:color="auto" w:fill="E1F0FF"/>
            <w:tcMar>
              <w:top w:w="12" w:type="dxa"/>
              <w:left w:w="12" w:type="dxa"/>
              <w:bottom w:w="0" w:type="dxa"/>
              <w:right w:w="12" w:type="dxa"/>
            </w:tcMar>
            <w:vAlign w:val="center"/>
          </w:tcPr>
          <w:p w14:paraId="6B53ACB4"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5.0≤ - ≤6.9</w:t>
            </w:r>
          </w:p>
        </w:tc>
        <w:tc>
          <w:tcPr>
            <w:tcW w:w="892" w:type="pct"/>
            <w:shd w:val="clear" w:color="auto" w:fill="auto"/>
            <w:tcMar>
              <w:top w:w="12" w:type="dxa"/>
              <w:left w:w="12" w:type="dxa"/>
              <w:bottom w:w="0" w:type="dxa"/>
              <w:right w:w="12" w:type="dxa"/>
            </w:tcMar>
            <w:vAlign w:val="center"/>
          </w:tcPr>
          <w:p w14:paraId="0415676F"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2.3</w:t>
            </w:r>
          </w:p>
        </w:tc>
        <w:tc>
          <w:tcPr>
            <w:tcW w:w="887" w:type="pct"/>
            <w:shd w:val="clear" w:color="auto" w:fill="auto"/>
            <w:tcMar>
              <w:top w:w="12" w:type="dxa"/>
              <w:left w:w="12" w:type="dxa"/>
              <w:bottom w:w="0" w:type="dxa"/>
              <w:right w:w="12" w:type="dxa"/>
            </w:tcMar>
            <w:vAlign w:val="center"/>
          </w:tcPr>
          <w:p w14:paraId="442DD27C"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4.5</w:t>
            </w:r>
          </w:p>
        </w:tc>
        <w:tc>
          <w:tcPr>
            <w:tcW w:w="887" w:type="pct"/>
            <w:shd w:val="clear" w:color="auto" w:fill="auto"/>
            <w:tcMar>
              <w:top w:w="12" w:type="dxa"/>
              <w:left w:w="12" w:type="dxa"/>
              <w:bottom w:w="0" w:type="dxa"/>
              <w:right w:w="12" w:type="dxa"/>
            </w:tcMar>
            <w:vAlign w:val="center"/>
          </w:tcPr>
          <w:p w14:paraId="2CF0ABA0"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7.3</w:t>
            </w:r>
          </w:p>
        </w:tc>
      </w:tr>
      <w:tr w:rsidR="00E9775B" w14:paraId="6C6A151D" w14:textId="77777777" w:rsidTr="002C31CB">
        <w:trPr>
          <w:trHeight w:val="259"/>
          <w:jc w:val="center"/>
        </w:trPr>
        <w:tc>
          <w:tcPr>
            <w:tcW w:w="2334" w:type="pct"/>
            <w:tcBorders>
              <w:bottom w:val="single" w:sz="8" w:space="0" w:color="auto"/>
            </w:tcBorders>
            <w:shd w:val="clear" w:color="auto" w:fill="E1F0FF"/>
            <w:tcMar>
              <w:top w:w="12" w:type="dxa"/>
              <w:left w:w="12" w:type="dxa"/>
              <w:bottom w:w="0" w:type="dxa"/>
              <w:right w:w="12" w:type="dxa"/>
            </w:tcMar>
            <w:vAlign w:val="center"/>
          </w:tcPr>
          <w:p w14:paraId="79031774"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t>7.0≤ - ≤9.0</w:t>
            </w:r>
          </w:p>
        </w:tc>
        <w:tc>
          <w:tcPr>
            <w:tcW w:w="892" w:type="pct"/>
            <w:tcBorders>
              <w:bottom w:val="single" w:sz="8" w:space="0" w:color="auto"/>
            </w:tcBorders>
            <w:shd w:val="clear" w:color="auto" w:fill="auto"/>
            <w:tcMar>
              <w:top w:w="12" w:type="dxa"/>
              <w:left w:w="12" w:type="dxa"/>
              <w:bottom w:w="0" w:type="dxa"/>
              <w:right w:w="12" w:type="dxa"/>
            </w:tcMar>
            <w:vAlign w:val="center"/>
          </w:tcPr>
          <w:p w14:paraId="06A7BC26"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2.5</w:t>
            </w:r>
          </w:p>
        </w:tc>
        <w:tc>
          <w:tcPr>
            <w:tcW w:w="887" w:type="pct"/>
            <w:tcBorders>
              <w:bottom w:val="single" w:sz="8" w:space="0" w:color="auto"/>
            </w:tcBorders>
            <w:shd w:val="clear" w:color="auto" w:fill="auto"/>
            <w:tcMar>
              <w:top w:w="12" w:type="dxa"/>
              <w:left w:w="12" w:type="dxa"/>
              <w:bottom w:w="0" w:type="dxa"/>
              <w:right w:w="12" w:type="dxa"/>
            </w:tcMar>
            <w:vAlign w:val="center"/>
          </w:tcPr>
          <w:p w14:paraId="6BE9ACC8"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5.0</w:t>
            </w:r>
          </w:p>
        </w:tc>
        <w:tc>
          <w:tcPr>
            <w:tcW w:w="887" w:type="pct"/>
            <w:tcBorders>
              <w:bottom w:val="single" w:sz="8" w:space="0" w:color="auto"/>
            </w:tcBorders>
            <w:shd w:val="clear" w:color="auto" w:fill="auto"/>
            <w:tcMar>
              <w:top w:w="12" w:type="dxa"/>
              <w:left w:w="12" w:type="dxa"/>
              <w:bottom w:w="0" w:type="dxa"/>
              <w:right w:w="12" w:type="dxa"/>
            </w:tcMar>
            <w:vAlign w:val="center"/>
          </w:tcPr>
          <w:p w14:paraId="7E967096"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7.9</w:t>
            </w:r>
          </w:p>
        </w:tc>
      </w:tr>
      <w:tr w:rsidR="00E9775B" w14:paraId="00DE1651" w14:textId="77777777" w:rsidTr="002C31CB">
        <w:trPr>
          <w:trHeight w:val="31"/>
          <w:jc w:val="center"/>
        </w:trPr>
        <w:tc>
          <w:tcPr>
            <w:tcW w:w="2334" w:type="pct"/>
            <w:tcBorders>
              <w:top w:val="single" w:sz="8" w:space="0" w:color="auto"/>
              <w:left w:val="single" w:sz="8" w:space="0" w:color="auto"/>
              <w:bottom w:val="single" w:sz="8" w:space="0" w:color="auto"/>
            </w:tcBorders>
            <w:shd w:val="clear" w:color="auto" w:fill="E1F0FF"/>
            <w:tcMar>
              <w:top w:w="12" w:type="dxa"/>
              <w:left w:w="12" w:type="dxa"/>
              <w:bottom w:w="0" w:type="dxa"/>
              <w:right w:w="12" w:type="dxa"/>
            </w:tcMar>
            <w:vAlign w:val="center"/>
          </w:tcPr>
          <w:p w14:paraId="3CB8E5A8" w14:textId="77777777" w:rsidR="00E9775B" w:rsidRDefault="00E9775B" w:rsidP="002C31CB">
            <w:pPr>
              <w:overflowPunct w:val="0"/>
              <w:autoSpaceDE w:val="0"/>
              <w:autoSpaceDN w:val="0"/>
              <w:adjustRightInd w:val="0"/>
              <w:spacing w:after="0"/>
              <w:jc w:val="center"/>
              <w:textAlignment w:val="baseline"/>
              <w:rPr>
                <w:rFonts w:cstheme="minorHAnsi"/>
                <w:b/>
                <w:bCs/>
                <w:lang w:eastAsia="en-GB"/>
              </w:rPr>
            </w:pPr>
            <w:r>
              <w:rPr>
                <w:rFonts w:cstheme="minorHAnsi"/>
                <w:b/>
                <w:bCs/>
                <w:lang w:eastAsia="en-GB"/>
              </w:rPr>
              <w:lastRenderedPageBreak/>
              <w:t>≥10</w:t>
            </w:r>
          </w:p>
        </w:tc>
        <w:tc>
          <w:tcPr>
            <w:tcW w:w="892" w:type="pct"/>
            <w:tcBorders>
              <w:top w:val="single" w:sz="8" w:space="0" w:color="auto"/>
              <w:bottom w:val="single" w:sz="8" w:space="0" w:color="auto"/>
            </w:tcBorders>
            <w:shd w:val="clear" w:color="auto" w:fill="auto"/>
            <w:tcMar>
              <w:top w:w="12" w:type="dxa"/>
              <w:left w:w="12" w:type="dxa"/>
              <w:bottom w:w="0" w:type="dxa"/>
              <w:right w:w="12" w:type="dxa"/>
            </w:tcMar>
            <w:vAlign w:val="center"/>
          </w:tcPr>
          <w:p w14:paraId="1C4F3C12"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3</w:t>
            </w:r>
          </w:p>
        </w:tc>
        <w:tc>
          <w:tcPr>
            <w:tcW w:w="887" w:type="pct"/>
            <w:tcBorders>
              <w:top w:val="single" w:sz="8" w:space="0" w:color="auto"/>
              <w:bottom w:val="single" w:sz="8" w:space="0" w:color="auto"/>
            </w:tcBorders>
            <w:shd w:val="clear" w:color="auto" w:fill="auto"/>
            <w:tcMar>
              <w:top w:w="12" w:type="dxa"/>
              <w:left w:w="12" w:type="dxa"/>
              <w:bottom w:w="0" w:type="dxa"/>
              <w:right w:w="12" w:type="dxa"/>
            </w:tcMar>
            <w:vAlign w:val="center"/>
          </w:tcPr>
          <w:p w14:paraId="26C03071"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6</w:t>
            </w:r>
          </w:p>
        </w:tc>
        <w:tc>
          <w:tcPr>
            <w:tcW w:w="887" w:type="pct"/>
            <w:tcBorders>
              <w:top w:val="single" w:sz="8" w:space="0" w:color="auto"/>
              <w:bottom w:val="single" w:sz="8" w:space="0" w:color="auto"/>
              <w:right w:val="single" w:sz="8" w:space="0" w:color="auto"/>
            </w:tcBorders>
            <w:shd w:val="clear" w:color="auto" w:fill="auto"/>
            <w:tcMar>
              <w:top w:w="12" w:type="dxa"/>
              <w:left w:w="12" w:type="dxa"/>
              <w:bottom w:w="0" w:type="dxa"/>
              <w:right w:w="12" w:type="dxa"/>
            </w:tcMar>
            <w:vAlign w:val="center"/>
          </w:tcPr>
          <w:p w14:paraId="360F37D7" w14:textId="77777777" w:rsidR="00E9775B" w:rsidRDefault="00E9775B" w:rsidP="002C31CB">
            <w:pPr>
              <w:overflowPunct w:val="0"/>
              <w:autoSpaceDE w:val="0"/>
              <w:autoSpaceDN w:val="0"/>
              <w:adjustRightInd w:val="0"/>
              <w:spacing w:after="0"/>
              <w:jc w:val="center"/>
              <w:textAlignment w:val="baseline"/>
              <w:rPr>
                <w:rFonts w:cstheme="minorHAnsi"/>
                <w:lang w:eastAsia="en-GB"/>
              </w:rPr>
            </w:pPr>
            <w:r>
              <w:rPr>
                <w:rFonts w:cstheme="minorHAnsi"/>
                <w:lang w:eastAsia="en-GB"/>
              </w:rPr>
              <w:t>9</w:t>
            </w:r>
          </w:p>
        </w:tc>
      </w:tr>
    </w:tbl>
    <w:p w14:paraId="630AC16B" w14:textId="77777777" w:rsidR="00E9775B" w:rsidRDefault="00E9775B" w:rsidP="00E9775B">
      <w:pPr>
        <w:pStyle w:val="ListParagraph"/>
        <w:spacing w:before="120" w:after="120"/>
        <w:jc w:val="both"/>
        <w:rPr>
          <w:rFonts w:eastAsiaTheme="minorEastAsia"/>
          <w:b/>
          <w:bCs/>
          <w:lang w:eastAsia="zh-CN"/>
        </w:rPr>
      </w:pPr>
    </w:p>
    <w:p w14:paraId="2EAB1538" w14:textId="77777777" w:rsidR="00E9775B" w:rsidRDefault="00E9775B" w:rsidP="00E9775B">
      <w:pPr>
        <w:pStyle w:val="ListParagraph"/>
        <w:numPr>
          <w:ilvl w:val="0"/>
          <w:numId w:val="33"/>
        </w:numPr>
        <w:overflowPunct w:val="0"/>
        <w:autoSpaceDE w:val="0"/>
        <w:autoSpaceDN w:val="0"/>
        <w:adjustRightInd w:val="0"/>
        <w:spacing w:before="120" w:after="120" w:line="240" w:lineRule="auto"/>
        <w:ind w:left="720" w:hanging="357"/>
        <w:jc w:val="both"/>
        <w:textAlignment w:val="baseline"/>
        <w:rPr>
          <w:b/>
          <w:bCs/>
          <w:lang w:eastAsia="zh-CN"/>
        </w:rPr>
      </w:pPr>
      <w:r>
        <w:rPr>
          <w:b/>
          <w:bCs/>
          <w:szCs w:val="18"/>
        </w:rPr>
        <w:t xml:space="preserve">and where the mapping of the 1UL MSD type to the </w:t>
      </w:r>
      <w:r>
        <w:rPr>
          <w:b/>
          <w:bCs/>
          <w:lang w:eastAsia="en-GB"/>
        </w:rPr>
        <w:t>“</w:t>
      </w:r>
      <w:r>
        <w:rPr>
          <w:lang w:eastAsia="en-GB"/>
        </w:rPr>
        <w:sym w:font="Symbol" w:char="F044"/>
      </w:r>
      <w:proofErr w:type="spellStart"/>
      <w:r>
        <w:rPr>
          <w:b/>
          <w:bCs/>
          <w:lang w:eastAsia="en-GB"/>
        </w:rPr>
        <w:t>MSD</w:t>
      </w:r>
      <w:r>
        <w:rPr>
          <w:rFonts w:ascii="Times New Roman Bold" w:hAnsi="Times New Roman Bold"/>
          <w:b/>
          <w:bCs/>
          <w:vertAlign w:val="subscript"/>
          <w:lang w:eastAsia="en-GB"/>
        </w:rPr>
        <w:t>max</w:t>
      </w:r>
      <w:proofErr w:type="spellEnd"/>
      <w:r>
        <w:rPr>
          <w:b/>
          <w:bCs/>
          <w:lang w:eastAsia="en-GB"/>
        </w:rPr>
        <w:t>” LUT is specified with the following companion table.</w:t>
      </w:r>
    </w:p>
    <w:tbl>
      <w:tblPr>
        <w:tblpPr w:leftFromText="180" w:rightFromText="180" w:vertAnchor="text" w:tblpXSpec="center" w:tblpY="1"/>
        <w:tblOverlap w:val="never"/>
        <w:tblW w:w="264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60"/>
        <w:gridCol w:w="1670"/>
        <w:gridCol w:w="885"/>
        <w:gridCol w:w="857"/>
        <w:gridCol w:w="869"/>
      </w:tblGrid>
      <w:tr w:rsidR="00E9775B" w14:paraId="3CEF9DB2" w14:textId="77777777" w:rsidTr="002C31CB">
        <w:trPr>
          <w:trHeight w:val="224"/>
        </w:trPr>
        <w:tc>
          <w:tcPr>
            <w:tcW w:w="2404" w:type="pct"/>
            <w:gridSpan w:val="2"/>
            <w:vMerge w:val="restart"/>
            <w:shd w:val="clear" w:color="auto" w:fill="E1F0FF"/>
            <w:vAlign w:val="center"/>
          </w:tcPr>
          <w:p w14:paraId="7459C122" w14:textId="77777777" w:rsidR="00E9775B" w:rsidRDefault="00E9775B" w:rsidP="002C31CB">
            <w:pPr>
              <w:spacing w:after="0"/>
              <w:jc w:val="center"/>
              <w:rPr>
                <w:rFonts w:eastAsia="MS Mincho" w:cstheme="minorHAnsi"/>
                <w:b/>
                <w:bCs/>
                <w:szCs w:val="18"/>
              </w:rPr>
            </w:pPr>
            <w:r>
              <w:rPr>
                <w:rFonts w:eastAsia="MS Mincho" w:cstheme="minorHAnsi"/>
                <w:b/>
                <w:bCs/>
                <w:szCs w:val="18"/>
              </w:rPr>
              <w:t>MSD type</w:t>
            </w:r>
          </w:p>
        </w:tc>
        <w:tc>
          <w:tcPr>
            <w:tcW w:w="2596" w:type="pct"/>
            <w:gridSpan w:val="3"/>
            <w:shd w:val="clear" w:color="auto" w:fill="E1F0FF"/>
            <w:tcMar>
              <w:top w:w="15" w:type="dxa"/>
              <w:left w:w="15" w:type="dxa"/>
              <w:bottom w:w="0" w:type="dxa"/>
              <w:right w:w="15" w:type="dxa"/>
            </w:tcMar>
            <w:vAlign w:val="center"/>
          </w:tcPr>
          <w:p w14:paraId="3253339B" w14:textId="77777777" w:rsidR="00E9775B" w:rsidRDefault="00E9775B" w:rsidP="002C31CB">
            <w:pPr>
              <w:spacing w:after="0"/>
              <w:jc w:val="center"/>
              <w:rPr>
                <w:rFonts w:eastAsia="MS Mincho" w:cstheme="minorHAnsi"/>
                <w:b/>
                <w:bCs/>
                <w:szCs w:val="18"/>
              </w:rPr>
            </w:pPr>
            <w:r>
              <w:rPr>
                <w:rFonts w:cstheme="minorHAnsi"/>
                <w:b/>
                <w:bCs/>
                <w:lang w:eastAsia="en-GB"/>
              </w:rPr>
              <w:sym w:font="Symbol" w:char="F044"/>
            </w:r>
            <w:proofErr w:type="spellStart"/>
            <w:r>
              <w:rPr>
                <w:rFonts w:cstheme="minorHAnsi"/>
                <w:b/>
                <w:bCs/>
                <w:lang w:eastAsia="en-GB"/>
              </w:rPr>
              <w:t>MSD</w:t>
            </w:r>
            <w:r>
              <w:rPr>
                <w:rFonts w:cstheme="minorHAnsi"/>
                <w:b/>
                <w:bCs/>
                <w:vertAlign w:val="subscript"/>
                <w:lang w:eastAsia="en-GB"/>
              </w:rPr>
              <w:t>max</w:t>
            </w:r>
            <w:proofErr w:type="spellEnd"/>
            <w:r>
              <w:rPr>
                <w:rFonts w:cstheme="minorHAnsi"/>
                <w:b/>
                <w:bCs/>
                <w:vertAlign w:val="subscript"/>
                <w:lang w:eastAsia="en-GB"/>
              </w:rPr>
              <w:t xml:space="preserve"> </w:t>
            </w:r>
            <w:r>
              <w:rPr>
                <w:rFonts w:cstheme="minorHAnsi"/>
                <w:b/>
                <w:bCs/>
                <w:lang w:eastAsia="en-GB"/>
              </w:rPr>
              <w:t>(dB)</w:t>
            </w:r>
          </w:p>
        </w:tc>
      </w:tr>
      <w:tr w:rsidR="00E9775B" w14:paraId="74876200" w14:textId="77777777" w:rsidTr="002C31CB">
        <w:trPr>
          <w:trHeight w:val="224"/>
        </w:trPr>
        <w:tc>
          <w:tcPr>
            <w:tcW w:w="2404" w:type="pct"/>
            <w:gridSpan w:val="2"/>
            <w:vMerge/>
            <w:shd w:val="clear" w:color="auto" w:fill="E1F0FF"/>
            <w:vAlign w:val="center"/>
          </w:tcPr>
          <w:p w14:paraId="4F818E14" w14:textId="77777777" w:rsidR="00E9775B" w:rsidRDefault="00E9775B" w:rsidP="002C31CB">
            <w:pPr>
              <w:spacing w:after="0"/>
              <w:jc w:val="center"/>
              <w:rPr>
                <w:rFonts w:eastAsia="MS Mincho" w:cstheme="minorHAnsi"/>
                <w:b/>
                <w:bCs/>
                <w:szCs w:val="18"/>
              </w:rPr>
            </w:pPr>
          </w:p>
        </w:tc>
        <w:tc>
          <w:tcPr>
            <w:tcW w:w="919" w:type="pct"/>
            <w:shd w:val="clear" w:color="auto" w:fill="E1F0FF"/>
            <w:tcMar>
              <w:top w:w="15" w:type="dxa"/>
              <w:left w:w="15" w:type="dxa"/>
              <w:bottom w:w="0" w:type="dxa"/>
              <w:right w:w="15" w:type="dxa"/>
            </w:tcMar>
            <w:vAlign w:val="center"/>
          </w:tcPr>
          <w:p w14:paraId="38347BFE" w14:textId="77777777" w:rsidR="00E9775B" w:rsidRDefault="00E9775B" w:rsidP="002C31CB">
            <w:pPr>
              <w:spacing w:after="0"/>
              <w:jc w:val="center"/>
              <w:rPr>
                <w:rFonts w:eastAsia="MS Mincho" w:cstheme="minorHAnsi"/>
                <w:szCs w:val="18"/>
              </w:rPr>
            </w:pPr>
            <w:r>
              <w:rPr>
                <w:rFonts w:eastAsia="MS Mincho" w:cstheme="minorHAnsi"/>
                <w:b/>
                <w:bCs/>
                <w:szCs w:val="18"/>
              </w:rPr>
              <w:t>3</w:t>
            </w:r>
          </w:p>
        </w:tc>
        <w:tc>
          <w:tcPr>
            <w:tcW w:w="889" w:type="pct"/>
            <w:shd w:val="clear" w:color="auto" w:fill="E1F0FF"/>
            <w:tcMar>
              <w:top w:w="15" w:type="dxa"/>
              <w:left w:w="15" w:type="dxa"/>
              <w:bottom w:w="0" w:type="dxa"/>
              <w:right w:w="15" w:type="dxa"/>
            </w:tcMar>
            <w:vAlign w:val="center"/>
          </w:tcPr>
          <w:p w14:paraId="50859A3C" w14:textId="77777777" w:rsidR="00E9775B" w:rsidRDefault="00E9775B" w:rsidP="002C31CB">
            <w:pPr>
              <w:spacing w:after="0"/>
              <w:jc w:val="center"/>
              <w:rPr>
                <w:rFonts w:eastAsia="MS Mincho" w:cstheme="minorHAnsi"/>
                <w:szCs w:val="18"/>
              </w:rPr>
            </w:pPr>
            <w:r>
              <w:rPr>
                <w:rFonts w:eastAsia="MS Mincho" w:cstheme="minorHAnsi"/>
                <w:b/>
                <w:bCs/>
                <w:szCs w:val="18"/>
              </w:rPr>
              <w:t>6</w:t>
            </w:r>
          </w:p>
        </w:tc>
        <w:tc>
          <w:tcPr>
            <w:tcW w:w="788" w:type="pct"/>
            <w:shd w:val="clear" w:color="auto" w:fill="E1F0FF"/>
            <w:tcMar>
              <w:top w:w="15" w:type="dxa"/>
              <w:left w:w="15" w:type="dxa"/>
              <w:bottom w:w="0" w:type="dxa"/>
              <w:right w:w="15" w:type="dxa"/>
            </w:tcMar>
            <w:vAlign w:val="center"/>
          </w:tcPr>
          <w:p w14:paraId="307ADD45" w14:textId="77777777" w:rsidR="00E9775B" w:rsidRDefault="00E9775B" w:rsidP="002C31CB">
            <w:pPr>
              <w:spacing w:after="0"/>
              <w:jc w:val="center"/>
              <w:rPr>
                <w:rFonts w:eastAsia="MS Mincho" w:cstheme="minorHAnsi"/>
                <w:szCs w:val="18"/>
              </w:rPr>
            </w:pPr>
            <w:r>
              <w:rPr>
                <w:rFonts w:eastAsia="MS Mincho" w:cstheme="minorHAnsi"/>
                <w:b/>
                <w:bCs/>
                <w:szCs w:val="18"/>
              </w:rPr>
              <w:t>9</w:t>
            </w:r>
          </w:p>
        </w:tc>
      </w:tr>
      <w:tr w:rsidR="00E9775B" w14:paraId="59F4A9C7" w14:textId="77777777" w:rsidTr="002C31CB">
        <w:trPr>
          <w:trHeight w:val="174"/>
        </w:trPr>
        <w:tc>
          <w:tcPr>
            <w:tcW w:w="691" w:type="pct"/>
            <w:vMerge w:val="restart"/>
            <w:shd w:val="clear" w:color="auto" w:fill="E1F0FF"/>
            <w:tcMar>
              <w:top w:w="15" w:type="dxa"/>
              <w:left w:w="15" w:type="dxa"/>
              <w:bottom w:w="0" w:type="dxa"/>
              <w:right w:w="15" w:type="dxa"/>
            </w:tcMar>
            <w:vAlign w:val="center"/>
          </w:tcPr>
          <w:p w14:paraId="08C79436" w14:textId="77777777" w:rsidR="00E9775B" w:rsidRDefault="00E9775B" w:rsidP="002C31CB">
            <w:pPr>
              <w:spacing w:after="0"/>
              <w:jc w:val="center"/>
              <w:rPr>
                <w:rFonts w:eastAsia="MS Mincho" w:cstheme="minorHAnsi"/>
                <w:szCs w:val="18"/>
              </w:rPr>
            </w:pPr>
            <w:r>
              <w:rPr>
                <w:rFonts w:eastAsia="MS Mincho" w:cstheme="minorHAnsi"/>
                <w:b/>
                <w:bCs/>
                <w:szCs w:val="18"/>
                <w:lang w:val="en-CA"/>
              </w:rPr>
              <w:t>1UL</w:t>
            </w:r>
          </w:p>
        </w:tc>
        <w:tc>
          <w:tcPr>
            <w:tcW w:w="1713" w:type="pct"/>
            <w:shd w:val="clear" w:color="auto" w:fill="E1F0FF"/>
            <w:tcMar>
              <w:top w:w="15" w:type="dxa"/>
              <w:left w:w="15" w:type="dxa"/>
              <w:bottom w:w="0" w:type="dxa"/>
              <w:right w:w="15" w:type="dxa"/>
            </w:tcMar>
            <w:vAlign w:val="center"/>
          </w:tcPr>
          <w:p w14:paraId="6B8D98FB" w14:textId="77777777" w:rsidR="00E9775B" w:rsidRDefault="00E9775B" w:rsidP="002C31CB">
            <w:pPr>
              <w:spacing w:after="0"/>
              <w:jc w:val="center"/>
              <w:rPr>
                <w:rFonts w:eastAsia="MS Mincho" w:cstheme="minorHAnsi"/>
                <w:szCs w:val="18"/>
              </w:rPr>
            </w:pPr>
            <w:r>
              <w:rPr>
                <w:rFonts w:eastAsia="MS Mincho" w:cstheme="minorHAnsi"/>
                <w:b/>
                <w:bCs/>
                <w:szCs w:val="18"/>
                <w:lang w:val="en-CA"/>
              </w:rPr>
              <w:t>UL harmonic</w:t>
            </w:r>
          </w:p>
        </w:tc>
        <w:tc>
          <w:tcPr>
            <w:tcW w:w="919" w:type="pct"/>
            <w:shd w:val="clear" w:color="auto" w:fill="auto"/>
            <w:tcMar>
              <w:top w:w="15" w:type="dxa"/>
              <w:left w:w="15" w:type="dxa"/>
              <w:bottom w:w="0" w:type="dxa"/>
              <w:right w:w="15" w:type="dxa"/>
            </w:tcMar>
            <w:vAlign w:val="center"/>
          </w:tcPr>
          <w:p w14:paraId="3232CC52" w14:textId="77777777" w:rsidR="00E9775B" w:rsidRDefault="00E9775B" w:rsidP="002C31CB">
            <w:pPr>
              <w:spacing w:after="0"/>
              <w:jc w:val="center"/>
              <w:rPr>
                <w:rFonts w:eastAsia="MS Mincho" w:cstheme="minorHAnsi"/>
                <w:szCs w:val="18"/>
              </w:rPr>
            </w:pPr>
            <w:r>
              <w:rPr>
                <w:rFonts w:eastAsia="MS Mincho" w:cstheme="minorHAnsi"/>
                <w:szCs w:val="18"/>
                <w:lang w:val="en-CA"/>
              </w:rPr>
              <w:t>PC2</w:t>
            </w:r>
            <w:r>
              <w:rPr>
                <w:rFonts w:eastAsia="MS Mincho" w:cstheme="minorHAnsi"/>
                <w:szCs w:val="18"/>
                <w:vertAlign w:val="subscript"/>
                <w:lang w:val="en-CA"/>
              </w:rPr>
              <w:t>1Tx</w:t>
            </w:r>
          </w:p>
        </w:tc>
        <w:tc>
          <w:tcPr>
            <w:tcW w:w="889" w:type="pct"/>
            <w:shd w:val="clear" w:color="auto" w:fill="auto"/>
            <w:tcMar>
              <w:top w:w="15" w:type="dxa"/>
              <w:left w:w="15" w:type="dxa"/>
              <w:bottom w:w="0" w:type="dxa"/>
              <w:right w:w="15" w:type="dxa"/>
            </w:tcMar>
            <w:vAlign w:val="center"/>
          </w:tcPr>
          <w:p w14:paraId="61D5386F" w14:textId="77777777" w:rsidR="00E9775B" w:rsidRDefault="00E9775B" w:rsidP="002C31CB">
            <w:pPr>
              <w:spacing w:after="0"/>
              <w:jc w:val="center"/>
              <w:rPr>
                <w:rFonts w:eastAsia="MS Mincho" w:cstheme="minorHAnsi"/>
                <w:szCs w:val="18"/>
              </w:rPr>
            </w:pPr>
            <w:r>
              <w:rPr>
                <w:rFonts w:eastAsia="MS Mincho" w:cstheme="minorHAnsi"/>
                <w:szCs w:val="18"/>
                <w:lang w:val="en-CA"/>
              </w:rPr>
              <w:t>PC2</w:t>
            </w:r>
            <w:r>
              <w:rPr>
                <w:rFonts w:eastAsia="MS Mincho" w:cstheme="minorHAnsi"/>
                <w:szCs w:val="18"/>
                <w:vertAlign w:val="subscript"/>
                <w:lang w:val="en-CA"/>
              </w:rPr>
              <w:t>2Tx</w:t>
            </w:r>
          </w:p>
        </w:tc>
        <w:tc>
          <w:tcPr>
            <w:tcW w:w="788" w:type="pct"/>
            <w:shd w:val="clear" w:color="auto" w:fill="auto"/>
            <w:tcMar>
              <w:top w:w="15" w:type="dxa"/>
              <w:left w:w="15" w:type="dxa"/>
              <w:bottom w:w="0" w:type="dxa"/>
              <w:right w:w="15" w:type="dxa"/>
            </w:tcMar>
            <w:vAlign w:val="center"/>
          </w:tcPr>
          <w:p w14:paraId="4BE2E193" w14:textId="77777777" w:rsidR="00E9775B" w:rsidRDefault="00E9775B" w:rsidP="002C31CB">
            <w:pPr>
              <w:spacing w:after="0"/>
              <w:jc w:val="center"/>
              <w:rPr>
                <w:rFonts w:eastAsia="MS Mincho" w:cstheme="minorHAnsi"/>
                <w:szCs w:val="18"/>
              </w:rPr>
            </w:pPr>
            <w:r>
              <w:rPr>
                <w:rFonts w:eastAsia="MS Mincho" w:cstheme="minorHAnsi"/>
                <w:szCs w:val="18"/>
              </w:rPr>
              <w:t>[PC1.5</w:t>
            </w:r>
            <w:r>
              <w:rPr>
                <w:rFonts w:eastAsia="MS Mincho" w:cstheme="minorHAnsi"/>
                <w:szCs w:val="18"/>
                <w:vertAlign w:val="subscript"/>
              </w:rPr>
              <w:t>2Tx</w:t>
            </w:r>
            <w:r>
              <w:rPr>
                <w:rFonts w:eastAsia="MS Mincho" w:cstheme="minorHAnsi"/>
                <w:szCs w:val="18"/>
              </w:rPr>
              <w:t>]</w:t>
            </w:r>
          </w:p>
        </w:tc>
      </w:tr>
      <w:tr w:rsidR="00E9775B" w14:paraId="5DFA7416" w14:textId="77777777" w:rsidTr="002C31CB">
        <w:trPr>
          <w:trHeight w:val="266"/>
        </w:trPr>
        <w:tc>
          <w:tcPr>
            <w:tcW w:w="691" w:type="pct"/>
            <w:vMerge/>
            <w:vAlign w:val="center"/>
          </w:tcPr>
          <w:p w14:paraId="1A222E48" w14:textId="77777777" w:rsidR="00E9775B" w:rsidRDefault="00E9775B" w:rsidP="002C31CB">
            <w:pPr>
              <w:spacing w:after="0"/>
              <w:jc w:val="center"/>
              <w:rPr>
                <w:rFonts w:eastAsia="MS Mincho" w:cstheme="minorHAnsi"/>
                <w:szCs w:val="18"/>
              </w:rPr>
            </w:pPr>
          </w:p>
        </w:tc>
        <w:tc>
          <w:tcPr>
            <w:tcW w:w="1713" w:type="pct"/>
            <w:shd w:val="clear" w:color="auto" w:fill="E1F0FF"/>
            <w:tcMar>
              <w:top w:w="15" w:type="dxa"/>
              <w:left w:w="15" w:type="dxa"/>
              <w:bottom w:w="0" w:type="dxa"/>
              <w:right w:w="15" w:type="dxa"/>
            </w:tcMar>
            <w:vAlign w:val="center"/>
          </w:tcPr>
          <w:p w14:paraId="2C5644B8" w14:textId="77777777" w:rsidR="00E9775B" w:rsidRDefault="00E9775B" w:rsidP="002C31CB">
            <w:pPr>
              <w:spacing w:after="0"/>
              <w:jc w:val="center"/>
              <w:rPr>
                <w:rFonts w:eastAsia="MS Mincho" w:cstheme="minorHAnsi"/>
                <w:szCs w:val="18"/>
              </w:rPr>
            </w:pPr>
            <w:r>
              <w:rPr>
                <w:rFonts w:cstheme="minorHAnsi" w:hint="eastAsia"/>
                <w:b/>
                <w:bCs/>
                <w:szCs w:val="18"/>
                <w:lang w:eastAsia="zh-CN"/>
              </w:rPr>
              <w:t>H</w:t>
            </w:r>
            <w:r>
              <w:rPr>
                <w:rFonts w:cstheme="minorHAnsi"/>
                <w:b/>
                <w:bCs/>
                <w:szCs w:val="18"/>
                <w:lang w:eastAsia="zh-CN"/>
              </w:rPr>
              <w:t>a</w:t>
            </w:r>
            <w:r>
              <w:rPr>
                <w:rFonts w:cstheme="minorHAnsi" w:hint="eastAsia"/>
                <w:b/>
                <w:bCs/>
                <w:szCs w:val="18"/>
                <w:lang w:eastAsia="zh-CN"/>
              </w:rPr>
              <w:t xml:space="preserve">rmonic </w:t>
            </w:r>
            <w:r>
              <w:rPr>
                <w:rFonts w:eastAsia="MS Mincho" w:cstheme="minorHAnsi"/>
                <w:b/>
                <w:bCs/>
                <w:szCs w:val="18"/>
                <w:lang w:val="en-CA"/>
              </w:rPr>
              <w:t>mixing</w:t>
            </w:r>
          </w:p>
        </w:tc>
        <w:tc>
          <w:tcPr>
            <w:tcW w:w="919" w:type="pct"/>
            <w:shd w:val="clear" w:color="auto" w:fill="auto"/>
            <w:tcMar>
              <w:top w:w="15" w:type="dxa"/>
              <w:left w:w="15" w:type="dxa"/>
              <w:bottom w:w="0" w:type="dxa"/>
              <w:right w:w="15" w:type="dxa"/>
            </w:tcMar>
            <w:vAlign w:val="center"/>
          </w:tcPr>
          <w:p w14:paraId="0497020B" w14:textId="77777777" w:rsidR="00E9775B" w:rsidRDefault="00E9775B" w:rsidP="002C31CB">
            <w:pPr>
              <w:spacing w:after="0"/>
              <w:jc w:val="center"/>
              <w:rPr>
                <w:rFonts w:eastAsia="MS Mincho" w:cstheme="minorHAnsi"/>
                <w:szCs w:val="18"/>
              </w:rPr>
            </w:pPr>
            <w:r>
              <w:rPr>
                <w:rFonts w:eastAsia="MS Mincho" w:cstheme="minorHAnsi"/>
                <w:szCs w:val="18"/>
                <w:lang w:val="en-CA"/>
              </w:rPr>
              <w:t>PC2</w:t>
            </w:r>
            <w:r>
              <w:rPr>
                <w:rFonts w:eastAsia="MS Mincho" w:cstheme="minorHAnsi"/>
                <w:szCs w:val="18"/>
                <w:vertAlign w:val="subscript"/>
                <w:lang w:val="en-CA"/>
              </w:rPr>
              <w:t>1Tx</w:t>
            </w:r>
          </w:p>
        </w:tc>
        <w:tc>
          <w:tcPr>
            <w:tcW w:w="889" w:type="pct"/>
            <w:shd w:val="clear" w:color="auto" w:fill="auto"/>
            <w:tcMar>
              <w:top w:w="15" w:type="dxa"/>
              <w:left w:w="15" w:type="dxa"/>
              <w:bottom w:w="0" w:type="dxa"/>
              <w:right w:w="15" w:type="dxa"/>
            </w:tcMar>
            <w:vAlign w:val="center"/>
          </w:tcPr>
          <w:p w14:paraId="30360024" w14:textId="77777777" w:rsidR="00E9775B" w:rsidRDefault="00E9775B" w:rsidP="002C31CB">
            <w:pPr>
              <w:spacing w:after="0"/>
              <w:jc w:val="center"/>
              <w:rPr>
                <w:rFonts w:eastAsia="MS Mincho" w:cstheme="minorHAnsi"/>
                <w:szCs w:val="18"/>
              </w:rPr>
            </w:pPr>
            <w:r>
              <w:rPr>
                <w:rFonts w:eastAsia="MS Mincho" w:cstheme="minorHAnsi"/>
                <w:szCs w:val="18"/>
                <w:lang w:val="en-CA"/>
              </w:rPr>
              <w:t>PC2</w:t>
            </w:r>
            <w:r>
              <w:rPr>
                <w:rFonts w:eastAsia="MS Mincho" w:cstheme="minorHAnsi"/>
                <w:szCs w:val="18"/>
                <w:vertAlign w:val="subscript"/>
                <w:lang w:val="en-CA"/>
              </w:rPr>
              <w:t>2Tx</w:t>
            </w:r>
          </w:p>
        </w:tc>
        <w:tc>
          <w:tcPr>
            <w:tcW w:w="788" w:type="pct"/>
            <w:shd w:val="clear" w:color="auto" w:fill="auto"/>
            <w:tcMar>
              <w:top w:w="15" w:type="dxa"/>
              <w:left w:w="15" w:type="dxa"/>
              <w:bottom w:w="0" w:type="dxa"/>
              <w:right w:w="15" w:type="dxa"/>
            </w:tcMar>
            <w:vAlign w:val="center"/>
          </w:tcPr>
          <w:p w14:paraId="22B03BFF" w14:textId="77777777" w:rsidR="00E9775B" w:rsidRDefault="00E9775B" w:rsidP="002C31CB">
            <w:pPr>
              <w:spacing w:after="0"/>
              <w:jc w:val="center"/>
              <w:rPr>
                <w:rFonts w:eastAsia="MS Mincho" w:cstheme="minorHAnsi"/>
                <w:szCs w:val="18"/>
              </w:rPr>
            </w:pPr>
            <w:r>
              <w:rPr>
                <w:rFonts w:eastAsia="MS Mincho" w:cstheme="minorHAnsi"/>
                <w:szCs w:val="18"/>
              </w:rPr>
              <w:t>PC1.5</w:t>
            </w:r>
            <w:r>
              <w:rPr>
                <w:rFonts w:eastAsia="MS Mincho" w:cstheme="minorHAnsi"/>
                <w:szCs w:val="18"/>
                <w:vertAlign w:val="subscript"/>
              </w:rPr>
              <w:t>2Tx</w:t>
            </w:r>
          </w:p>
        </w:tc>
      </w:tr>
      <w:tr w:rsidR="00E9775B" w14:paraId="4238D3E3" w14:textId="77777777" w:rsidTr="002C31CB">
        <w:trPr>
          <w:trHeight w:val="344"/>
        </w:trPr>
        <w:tc>
          <w:tcPr>
            <w:tcW w:w="691" w:type="pct"/>
            <w:vMerge/>
            <w:vAlign w:val="center"/>
          </w:tcPr>
          <w:p w14:paraId="6C4450A6" w14:textId="77777777" w:rsidR="00E9775B" w:rsidRDefault="00E9775B" w:rsidP="002C31CB">
            <w:pPr>
              <w:spacing w:after="0"/>
              <w:jc w:val="center"/>
              <w:rPr>
                <w:rFonts w:eastAsia="MS Mincho" w:cstheme="minorHAnsi"/>
                <w:szCs w:val="18"/>
              </w:rPr>
            </w:pPr>
          </w:p>
        </w:tc>
        <w:tc>
          <w:tcPr>
            <w:tcW w:w="1713" w:type="pct"/>
            <w:shd w:val="clear" w:color="auto" w:fill="E1F0FF"/>
            <w:tcMar>
              <w:top w:w="15" w:type="dxa"/>
              <w:left w:w="15" w:type="dxa"/>
              <w:bottom w:w="0" w:type="dxa"/>
              <w:right w:w="15" w:type="dxa"/>
            </w:tcMar>
            <w:vAlign w:val="center"/>
          </w:tcPr>
          <w:p w14:paraId="13D6D649" w14:textId="77777777" w:rsidR="00E9775B" w:rsidRDefault="00E9775B" w:rsidP="002C31CB">
            <w:pPr>
              <w:spacing w:after="0"/>
              <w:jc w:val="center"/>
              <w:rPr>
                <w:rFonts w:eastAsia="MS Mincho" w:cstheme="minorHAnsi"/>
                <w:szCs w:val="18"/>
              </w:rPr>
            </w:pPr>
            <w:r>
              <w:rPr>
                <w:rFonts w:eastAsia="MS Mincho" w:cstheme="minorHAnsi"/>
                <w:b/>
                <w:bCs/>
                <w:szCs w:val="18"/>
                <w:lang w:val="en-CA"/>
              </w:rPr>
              <w:t>Cross-band isolation</w:t>
            </w:r>
          </w:p>
        </w:tc>
        <w:tc>
          <w:tcPr>
            <w:tcW w:w="919" w:type="pct"/>
            <w:shd w:val="clear" w:color="auto" w:fill="auto"/>
            <w:tcMar>
              <w:top w:w="15" w:type="dxa"/>
              <w:left w:w="15" w:type="dxa"/>
              <w:bottom w:w="0" w:type="dxa"/>
              <w:right w:w="15" w:type="dxa"/>
            </w:tcMar>
            <w:vAlign w:val="center"/>
          </w:tcPr>
          <w:p w14:paraId="33E76A3D" w14:textId="77777777" w:rsidR="00E9775B" w:rsidRDefault="00E9775B" w:rsidP="002C31CB">
            <w:pPr>
              <w:spacing w:after="0"/>
              <w:jc w:val="center"/>
              <w:rPr>
                <w:rFonts w:eastAsia="MS Mincho" w:cstheme="minorHAnsi"/>
                <w:szCs w:val="18"/>
              </w:rPr>
            </w:pPr>
            <w:r>
              <w:rPr>
                <w:rFonts w:eastAsia="MS Mincho" w:cstheme="minorHAnsi"/>
                <w:szCs w:val="18"/>
                <w:lang w:val="en-CA"/>
              </w:rPr>
              <w:t>PC2</w:t>
            </w:r>
            <w:r>
              <w:rPr>
                <w:rFonts w:eastAsia="MS Mincho" w:cstheme="minorHAnsi"/>
                <w:szCs w:val="18"/>
                <w:vertAlign w:val="subscript"/>
                <w:lang w:val="en-CA"/>
              </w:rPr>
              <w:t>1Tx</w:t>
            </w:r>
          </w:p>
        </w:tc>
        <w:tc>
          <w:tcPr>
            <w:tcW w:w="889" w:type="pct"/>
            <w:shd w:val="clear" w:color="auto" w:fill="auto"/>
            <w:tcMar>
              <w:top w:w="15" w:type="dxa"/>
              <w:left w:w="15" w:type="dxa"/>
              <w:bottom w:w="0" w:type="dxa"/>
              <w:right w:w="15" w:type="dxa"/>
            </w:tcMar>
            <w:vAlign w:val="center"/>
          </w:tcPr>
          <w:p w14:paraId="4FE37715" w14:textId="77777777" w:rsidR="00E9775B" w:rsidRDefault="00E9775B" w:rsidP="002C31CB">
            <w:pPr>
              <w:spacing w:after="0"/>
              <w:jc w:val="center"/>
              <w:rPr>
                <w:rFonts w:eastAsia="MS Mincho" w:cstheme="minorHAnsi"/>
                <w:szCs w:val="18"/>
              </w:rPr>
            </w:pPr>
            <w:r>
              <w:rPr>
                <w:rFonts w:eastAsia="MS Mincho" w:cstheme="minorHAnsi"/>
                <w:szCs w:val="18"/>
                <w:lang w:val="en-CA"/>
              </w:rPr>
              <w:t>PC2</w:t>
            </w:r>
            <w:r>
              <w:rPr>
                <w:rFonts w:eastAsia="MS Mincho" w:cstheme="minorHAnsi"/>
                <w:szCs w:val="18"/>
                <w:vertAlign w:val="subscript"/>
                <w:lang w:val="en-CA"/>
              </w:rPr>
              <w:t>2Tx</w:t>
            </w:r>
          </w:p>
        </w:tc>
        <w:tc>
          <w:tcPr>
            <w:tcW w:w="788" w:type="pct"/>
            <w:shd w:val="clear" w:color="auto" w:fill="auto"/>
            <w:tcMar>
              <w:top w:w="15" w:type="dxa"/>
              <w:left w:w="15" w:type="dxa"/>
              <w:bottom w:w="0" w:type="dxa"/>
              <w:right w:w="15" w:type="dxa"/>
            </w:tcMar>
            <w:vAlign w:val="center"/>
          </w:tcPr>
          <w:p w14:paraId="645C410F" w14:textId="77777777" w:rsidR="00E9775B" w:rsidRDefault="00E9775B" w:rsidP="002C31CB">
            <w:pPr>
              <w:spacing w:after="0"/>
              <w:jc w:val="center"/>
              <w:rPr>
                <w:rFonts w:eastAsia="MS Mincho" w:cstheme="minorHAnsi"/>
                <w:szCs w:val="18"/>
              </w:rPr>
            </w:pPr>
            <w:r>
              <w:rPr>
                <w:rFonts w:eastAsia="MS Mincho" w:cstheme="minorHAnsi"/>
                <w:szCs w:val="18"/>
              </w:rPr>
              <w:t>PC1.5</w:t>
            </w:r>
            <w:r>
              <w:rPr>
                <w:rFonts w:eastAsia="MS Mincho" w:cstheme="minorHAnsi"/>
                <w:szCs w:val="18"/>
                <w:vertAlign w:val="subscript"/>
              </w:rPr>
              <w:t>2Tx</w:t>
            </w:r>
          </w:p>
        </w:tc>
      </w:tr>
    </w:tbl>
    <w:p w14:paraId="19257379" w14:textId="77777777" w:rsidR="00E9775B" w:rsidRDefault="00E9775B" w:rsidP="00E9775B">
      <w:pPr>
        <w:spacing w:after="0"/>
        <w:ind w:left="720"/>
        <w:contextualSpacing/>
        <w:rPr>
          <w:b/>
          <w:bCs/>
          <w:lang w:eastAsia="zh-CN"/>
        </w:rPr>
      </w:pPr>
    </w:p>
    <w:p w14:paraId="4CCBB1C9" w14:textId="77777777" w:rsidR="00E9775B" w:rsidRDefault="00E9775B" w:rsidP="00E9775B">
      <w:pPr>
        <w:spacing w:after="0"/>
        <w:ind w:left="720"/>
        <w:contextualSpacing/>
        <w:rPr>
          <w:b/>
          <w:bCs/>
          <w:lang w:eastAsia="zh-CN"/>
        </w:rPr>
      </w:pPr>
    </w:p>
    <w:p w14:paraId="3D705B23" w14:textId="77777777" w:rsidR="00E9775B" w:rsidRDefault="00E9775B" w:rsidP="00E9775B">
      <w:pPr>
        <w:spacing w:after="0"/>
        <w:ind w:left="720"/>
        <w:contextualSpacing/>
        <w:rPr>
          <w:b/>
          <w:bCs/>
          <w:lang w:eastAsia="zh-CN"/>
        </w:rPr>
      </w:pPr>
    </w:p>
    <w:p w14:paraId="1A6535DE" w14:textId="77777777" w:rsidR="00E9775B" w:rsidRDefault="00E9775B" w:rsidP="00E9775B">
      <w:pPr>
        <w:spacing w:after="0"/>
        <w:ind w:left="720"/>
        <w:contextualSpacing/>
        <w:rPr>
          <w:b/>
          <w:bCs/>
          <w:lang w:eastAsia="zh-CN"/>
        </w:rPr>
      </w:pPr>
    </w:p>
    <w:p w14:paraId="37D04B8F" w14:textId="77777777" w:rsidR="00E9775B" w:rsidRDefault="00E9775B" w:rsidP="00E9775B">
      <w:pPr>
        <w:spacing w:after="0"/>
        <w:ind w:left="720"/>
        <w:contextualSpacing/>
        <w:rPr>
          <w:b/>
          <w:bCs/>
          <w:lang w:eastAsia="zh-CN"/>
        </w:rPr>
      </w:pPr>
    </w:p>
    <w:p w14:paraId="4CEF727B" w14:textId="77777777" w:rsidR="00E9775B" w:rsidRDefault="00E9775B" w:rsidP="00E9775B">
      <w:pPr>
        <w:spacing w:after="0"/>
        <w:ind w:left="720"/>
        <w:contextualSpacing/>
        <w:rPr>
          <w:b/>
          <w:bCs/>
          <w:lang w:eastAsia="zh-CN"/>
        </w:rPr>
      </w:pPr>
    </w:p>
    <w:p w14:paraId="1907C81B" w14:textId="77777777" w:rsidR="00E9775B" w:rsidRDefault="00E9775B" w:rsidP="00E9775B">
      <w:pPr>
        <w:spacing w:after="0"/>
        <w:ind w:left="720"/>
        <w:contextualSpacing/>
        <w:rPr>
          <w:b/>
          <w:bCs/>
          <w:lang w:eastAsia="zh-CN"/>
        </w:rPr>
      </w:pPr>
    </w:p>
    <w:p w14:paraId="5A946B1B" w14:textId="77777777" w:rsidR="00E9775B" w:rsidRDefault="00E9775B" w:rsidP="00E9775B">
      <w:pPr>
        <w:pStyle w:val="ListParagraph"/>
        <w:spacing w:after="0"/>
        <w:ind w:left="928"/>
        <w:jc w:val="both"/>
        <w:rPr>
          <w:b/>
          <w:bCs/>
          <w:lang w:eastAsia="zh-CN"/>
        </w:rPr>
      </w:pPr>
    </w:p>
    <w:p w14:paraId="0ADDC699" w14:textId="77777777" w:rsidR="00E9775B" w:rsidRPr="00252A59" w:rsidRDefault="00E9775B" w:rsidP="00E9775B">
      <w:pPr>
        <w:pStyle w:val="ListParagraph"/>
        <w:numPr>
          <w:ilvl w:val="0"/>
          <w:numId w:val="34"/>
        </w:numPr>
        <w:overflowPunct w:val="0"/>
        <w:autoSpaceDE w:val="0"/>
        <w:autoSpaceDN w:val="0"/>
        <w:adjustRightInd w:val="0"/>
        <w:spacing w:after="0" w:line="240" w:lineRule="auto"/>
        <w:jc w:val="both"/>
        <w:textAlignment w:val="baseline"/>
        <w:rPr>
          <w:b/>
          <w:bCs/>
          <w:lang w:eastAsia="zh-CN"/>
        </w:rPr>
      </w:pPr>
      <w:r>
        <w:rPr>
          <w:b/>
          <w:bCs/>
          <w:lang w:eastAsia="zh-CN"/>
        </w:rPr>
        <w:t xml:space="preserve">It should be noted that for some band combinations, </w:t>
      </w:r>
      <w:r w:rsidRPr="00252A59">
        <w:rPr>
          <w:rFonts w:cstheme="minorHAnsi"/>
          <w:b/>
          <w:bCs/>
          <w:lang w:eastAsia="en-GB"/>
        </w:rPr>
        <w:t>LUT</w:t>
      </w:r>
      <w:r>
        <w:rPr>
          <w:rFonts w:cstheme="minorHAnsi"/>
          <w:b/>
          <w:bCs/>
          <w:lang w:eastAsia="en-GB"/>
        </w:rPr>
        <w:t>s</w:t>
      </w:r>
      <w:r w:rsidRPr="00252A59">
        <w:rPr>
          <w:rFonts w:cstheme="minorHAnsi"/>
          <w:b/>
          <w:bCs/>
          <w:lang w:eastAsia="en-GB"/>
        </w:rPr>
        <w:t xml:space="preserve"> </w:t>
      </w:r>
      <w:r>
        <w:rPr>
          <w:rFonts w:cstheme="minorHAnsi"/>
          <w:b/>
          <w:bCs/>
          <w:lang w:eastAsia="en-GB"/>
        </w:rPr>
        <w:t xml:space="preserve">may </w:t>
      </w:r>
      <w:r w:rsidRPr="00252A59">
        <w:rPr>
          <w:rFonts w:cstheme="minorHAnsi"/>
          <w:b/>
          <w:bCs/>
          <w:lang w:eastAsia="en-GB"/>
        </w:rPr>
        <w:t>represent a slight tightening of the PC</w:t>
      </w:r>
      <w:r w:rsidRPr="00252A59">
        <w:rPr>
          <w:rFonts w:eastAsia="Malgun Gothic" w:cstheme="minorHAnsi"/>
          <w:b/>
          <w:bCs/>
          <w:lang w:eastAsia="ko-KR"/>
        </w:rPr>
        <w:t>2</w:t>
      </w:r>
      <w:r w:rsidRPr="00252A59">
        <w:rPr>
          <w:rFonts w:eastAsia="Malgun Gothic" w:cstheme="minorHAnsi"/>
          <w:b/>
          <w:bCs/>
          <w:vertAlign w:val="subscript"/>
          <w:lang w:eastAsia="ko-KR"/>
        </w:rPr>
        <w:t>2Tx</w:t>
      </w:r>
      <w:r w:rsidRPr="00252A59">
        <w:rPr>
          <w:rFonts w:eastAsia="Malgun Gothic" w:cstheme="minorHAnsi"/>
          <w:b/>
          <w:bCs/>
          <w:lang w:eastAsia="ko-KR"/>
        </w:rPr>
        <w:t>/PC1.5</w:t>
      </w:r>
      <w:r w:rsidRPr="00252A59">
        <w:rPr>
          <w:rFonts w:eastAsia="Malgun Gothic" w:cstheme="minorHAnsi"/>
          <w:b/>
          <w:bCs/>
          <w:vertAlign w:val="subscript"/>
          <w:lang w:eastAsia="ko-KR"/>
        </w:rPr>
        <w:t>2Tx</w:t>
      </w:r>
      <w:r w:rsidRPr="00252A59">
        <w:rPr>
          <w:rFonts w:cstheme="minorHAnsi"/>
          <w:b/>
          <w:bCs/>
          <w:lang w:eastAsia="en-GB"/>
        </w:rPr>
        <w:t xml:space="preserve"> MSD requirements</w:t>
      </w:r>
      <w:r>
        <w:rPr>
          <w:rFonts w:cstheme="minorHAnsi"/>
          <w:b/>
          <w:bCs/>
          <w:lang w:eastAsia="en-GB"/>
        </w:rPr>
        <w:t>, especially for UL harmonic</w:t>
      </w:r>
      <w:r>
        <w:rPr>
          <w:rFonts w:eastAsia="Malgun Gothic" w:cstheme="minorHAnsi"/>
          <w:b/>
          <w:bCs/>
          <w:lang w:eastAsia="ko-KR"/>
        </w:rPr>
        <w:t xml:space="preserve">, </w:t>
      </w:r>
      <w:r w:rsidRPr="00252A59">
        <w:rPr>
          <w:rFonts w:cstheme="minorHAnsi"/>
          <w:b/>
          <w:bCs/>
          <w:lang w:eastAsia="en-GB"/>
        </w:rPr>
        <w:t>while for other band combinations</w:t>
      </w:r>
      <w:r w:rsidRPr="00734217">
        <w:rPr>
          <w:rFonts w:cstheme="minorHAnsi"/>
          <w:b/>
          <w:bCs/>
          <w:lang w:eastAsia="en-GB"/>
        </w:rPr>
        <w:t xml:space="preserve"> </w:t>
      </w:r>
      <w:r w:rsidRPr="0014082E">
        <w:rPr>
          <w:rFonts w:cstheme="minorHAnsi"/>
          <w:b/>
          <w:bCs/>
          <w:lang w:eastAsia="en-GB"/>
        </w:rPr>
        <w:t>LUT</w:t>
      </w:r>
      <w:r>
        <w:rPr>
          <w:rFonts w:cstheme="minorHAnsi"/>
          <w:b/>
          <w:bCs/>
          <w:lang w:eastAsia="en-GB"/>
        </w:rPr>
        <w:t>s</w:t>
      </w:r>
      <w:r w:rsidRPr="00734217" w:rsidDel="00734217">
        <w:rPr>
          <w:rFonts w:cstheme="minorHAnsi"/>
          <w:b/>
          <w:bCs/>
          <w:lang w:eastAsia="en-GB"/>
        </w:rPr>
        <w:t xml:space="preserve"> </w:t>
      </w:r>
      <w:r>
        <w:rPr>
          <w:rFonts w:cstheme="minorHAnsi"/>
          <w:b/>
          <w:bCs/>
          <w:lang w:eastAsia="en-GB"/>
        </w:rPr>
        <w:t xml:space="preserve">may </w:t>
      </w:r>
      <w:r w:rsidRPr="00252A59">
        <w:rPr>
          <w:rFonts w:cstheme="minorHAnsi"/>
          <w:b/>
          <w:bCs/>
          <w:lang w:eastAsia="en-GB"/>
        </w:rPr>
        <w:t xml:space="preserve">represent a slight relaxation of the </w:t>
      </w:r>
      <w:r>
        <w:rPr>
          <w:rFonts w:cstheme="minorHAnsi"/>
          <w:b/>
          <w:bCs/>
          <w:lang w:eastAsia="en-GB"/>
        </w:rPr>
        <w:t>PC</w:t>
      </w:r>
      <w:r>
        <w:rPr>
          <w:rFonts w:eastAsia="Malgun Gothic" w:cstheme="minorHAnsi" w:hint="eastAsia"/>
          <w:b/>
          <w:bCs/>
          <w:lang w:eastAsia="ko-KR"/>
        </w:rPr>
        <w:t>2</w:t>
      </w:r>
      <w:r>
        <w:rPr>
          <w:rFonts w:eastAsia="Malgun Gothic" w:cstheme="minorHAnsi" w:hint="eastAsia"/>
          <w:b/>
          <w:bCs/>
          <w:vertAlign w:val="subscript"/>
          <w:lang w:eastAsia="ko-KR"/>
        </w:rPr>
        <w:t>2Tx</w:t>
      </w:r>
      <w:r>
        <w:rPr>
          <w:rFonts w:eastAsia="Malgun Gothic" w:cstheme="minorHAnsi"/>
          <w:b/>
          <w:bCs/>
          <w:lang w:eastAsia="ko-KR"/>
        </w:rPr>
        <w:t>/PC1.5</w:t>
      </w:r>
      <w:r>
        <w:rPr>
          <w:rFonts w:eastAsia="Malgun Gothic" w:cstheme="minorHAnsi"/>
          <w:b/>
          <w:bCs/>
          <w:vertAlign w:val="subscript"/>
          <w:lang w:eastAsia="ko-KR"/>
        </w:rPr>
        <w:t>2Tx</w:t>
      </w:r>
      <w:r>
        <w:rPr>
          <w:rFonts w:cstheme="minorHAnsi"/>
          <w:b/>
          <w:bCs/>
          <w:lang w:eastAsia="en-GB"/>
        </w:rPr>
        <w:t xml:space="preserve"> MSD requirements, especially for harmonic mixing</w:t>
      </w:r>
      <w:r w:rsidRPr="00252A59">
        <w:rPr>
          <w:rFonts w:cstheme="minorHAnsi"/>
          <w:b/>
          <w:bCs/>
          <w:lang w:eastAsia="en-GB"/>
        </w:rPr>
        <w:t>.</w:t>
      </w:r>
    </w:p>
    <w:p w14:paraId="7918A29C" w14:textId="77777777" w:rsidR="00E9775B" w:rsidRDefault="00E9775B" w:rsidP="00E9775B">
      <w:pPr>
        <w:pStyle w:val="ListParagraph"/>
        <w:spacing w:after="0"/>
        <w:ind w:left="1364"/>
        <w:rPr>
          <w:b/>
          <w:bCs/>
          <w:lang w:eastAsia="zh-CN"/>
        </w:rPr>
      </w:pPr>
    </w:p>
    <w:p w14:paraId="4123425E" w14:textId="77777777" w:rsidR="00E9775B" w:rsidRDefault="00E9775B" w:rsidP="00E9775B">
      <w:pPr>
        <w:pStyle w:val="ListParagraph"/>
        <w:numPr>
          <w:ilvl w:val="0"/>
          <w:numId w:val="35"/>
        </w:numPr>
        <w:overflowPunct w:val="0"/>
        <w:autoSpaceDE w:val="0"/>
        <w:autoSpaceDN w:val="0"/>
        <w:adjustRightInd w:val="0"/>
        <w:spacing w:after="0" w:line="240" w:lineRule="auto"/>
        <w:contextualSpacing w:val="0"/>
        <w:jc w:val="both"/>
        <w:textAlignment w:val="baseline"/>
        <w:rPr>
          <w:b/>
          <w:bCs/>
        </w:rPr>
      </w:pPr>
      <w:r>
        <w:rPr>
          <w:b/>
          <w:bCs/>
        </w:rPr>
        <w:t>Agreement 2 on handling band combinations without MSD for PC3 but with small PC2/PC1.5 MSD:</w:t>
      </w:r>
    </w:p>
    <w:p w14:paraId="00B5E832" w14:textId="77777777" w:rsidR="00E9775B" w:rsidRDefault="00E9775B" w:rsidP="00E9775B">
      <w:pPr>
        <w:spacing w:after="0"/>
        <w:jc w:val="both"/>
        <w:rPr>
          <w:b/>
          <w:bCs/>
        </w:rPr>
      </w:pPr>
    </w:p>
    <w:p w14:paraId="5D9963AF" w14:textId="77777777" w:rsidR="00E9775B" w:rsidRDefault="00E9775B" w:rsidP="00E9775B">
      <w:pPr>
        <w:pStyle w:val="ListParagraph"/>
        <w:numPr>
          <w:ilvl w:val="0"/>
          <w:numId w:val="36"/>
        </w:numPr>
        <w:overflowPunct w:val="0"/>
        <w:autoSpaceDE w:val="0"/>
        <w:autoSpaceDN w:val="0"/>
        <w:adjustRightInd w:val="0"/>
        <w:spacing w:after="0" w:line="240" w:lineRule="auto"/>
        <w:contextualSpacing w:val="0"/>
        <w:jc w:val="both"/>
        <w:textAlignment w:val="baseline"/>
        <w:rPr>
          <w:b/>
          <w:bCs/>
        </w:rPr>
      </w:pPr>
      <w:r>
        <w:rPr>
          <w:b/>
          <w:bCs/>
        </w:rPr>
        <w:t>For new HPUE band combinations, do not specify the MSD requirements for 1UL HPUE PC2</w:t>
      </w:r>
      <w:r>
        <w:rPr>
          <w:rFonts w:ascii="Times New Roman Bold" w:hAnsi="Times New Roman Bold"/>
          <w:b/>
          <w:bCs/>
          <w:vertAlign w:val="subscript"/>
        </w:rPr>
        <w:t>1Tx</w:t>
      </w:r>
      <w:r>
        <w:rPr>
          <w:b/>
          <w:bCs/>
        </w:rPr>
        <w:t xml:space="preserve"> PC2</w:t>
      </w:r>
      <w:r>
        <w:rPr>
          <w:rFonts w:ascii="Times New Roman Bold" w:hAnsi="Times New Roman Bold"/>
          <w:b/>
          <w:bCs/>
          <w:vertAlign w:val="subscript"/>
        </w:rPr>
        <w:t>2Tx</w:t>
      </w:r>
      <w:r>
        <w:rPr>
          <w:b/>
          <w:bCs/>
        </w:rPr>
        <w:t xml:space="preserve"> and PC1.5 (2Tx).</w:t>
      </w:r>
    </w:p>
    <w:p w14:paraId="60922024" w14:textId="77777777" w:rsidR="00E9775B" w:rsidRDefault="00E9775B" w:rsidP="00E9775B">
      <w:pPr>
        <w:pStyle w:val="ListParagraph"/>
        <w:spacing w:after="0"/>
        <w:ind w:left="644"/>
        <w:jc w:val="both"/>
        <w:rPr>
          <w:b/>
          <w:bCs/>
        </w:rPr>
      </w:pPr>
    </w:p>
    <w:p w14:paraId="60E7FC23" w14:textId="77777777" w:rsidR="00E9775B" w:rsidRDefault="00E9775B" w:rsidP="00E9775B">
      <w:pPr>
        <w:pStyle w:val="ListParagraph"/>
        <w:numPr>
          <w:ilvl w:val="0"/>
          <w:numId w:val="36"/>
        </w:numPr>
        <w:overflowPunct w:val="0"/>
        <w:autoSpaceDE w:val="0"/>
        <w:autoSpaceDN w:val="0"/>
        <w:adjustRightInd w:val="0"/>
        <w:spacing w:after="0" w:line="240" w:lineRule="auto"/>
        <w:contextualSpacing w:val="0"/>
        <w:jc w:val="both"/>
        <w:textAlignment w:val="baseline"/>
        <w:rPr>
          <w:b/>
          <w:bCs/>
        </w:rPr>
      </w:pPr>
      <w:r>
        <w:rPr>
          <w:b/>
          <w:bCs/>
        </w:rPr>
        <w:t>For legacy PC3 band combinations (i.e. band combinations specified prior to the agreement of the MSD simplification CR for 1UL HPUE), where no PC3 MSD is specified, companies are encouraged to browse through these band combinations and bring correction CRs if 1UL HPUE MSD requirements are needed.</w:t>
      </w:r>
    </w:p>
    <w:p w14:paraId="3EC0BC9B" w14:textId="77777777" w:rsidR="00E9775B" w:rsidRDefault="00E9775B" w:rsidP="00E9775B">
      <w:pPr>
        <w:pStyle w:val="ListParagraph"/>
        <w:spacing w:after="0"/>
        <w:ind w:left="360"/>
        <w:rPr>
          <w:b/>
          <w:bCs/>
          <w:lang w:eastAsia="zh-CN"/>
        </w:rPr>
      </w:pPr>
    </w:p>
    <w:p w14:paraId="031063C0" w14:textId="77777777" w:rsidR="00E9775B" w:rsidRDefault="00E9775B" w:rsidP="00E9775B">
      <w:pPr>
        <w:pStyle w:val="ListParagraph"/>
        <w:spacing w:after="0"/>
        <w:ind w:left="360"/>
        <w:rPr>
          <w:b/>
          <w:bCs/>
          <w:lang w:eastAsia="zh-CN"/>
        </w:rPr>
      </w:pPr>
      <w:r>
        <w:rPr>
          <w:b/>
          <w:bCs/>
          <w:lang w:eastAsia="zh-CN"/>
        </w:rPr>
        <w:t xml:space="preserve">Background on the companion table. </w:t>
      </w:r>
    </w:p>
    <w:p w14:paraId="26CF5D45" w14:textId="77777777" w:rsidR="00E9775B" w:rsidRDefault="00E9775B" w:rsidP="00E9775B">
      <w:pPr>
        <w:pStyle w:val="ListParagraph"/>
        <w:spacing w:after="0"/>
        <w:ind w:left="360"/>
        <w:rPr>
          <w:lang w:eastAsia="zh-CN"/>
        </w:rPr>
      </w:pPr>
      <w:r>
        <w:rPr>
          <w:lang w:eastAsia="zh-CN"/>
        </w:rPr>
        <w:t>This table is needed for two reasons:</w:t>
      </w:r>
    </w:p>
    <w:p w14:paraId="7C39F376" w14:textId="77777777" w:rsidR="00E9775B" w:rsidRDefault="00E9775B" w:rsidP="00E9775B">
      <w:pPr>
        <w:pStyle w:val="ListParagraph"/>
        <w:numPr>
          <w:ilvl w:val="1"/>
          <w:numId w:val="37"/>
        </w:numPr>
        <w:overflowPunct w:val="0"/>
        <w:autoSpaceDE w:val="0"/>
        <w:autoSpaceDN w:val="0"/>
        <w:adjustRightInd w:val="0"/>
        <w:spacing w:after="0" w:line="240" w:lineRule="auto"/>
        <w:jc w:val="both"/>
        <w:textAlignment w:val="baseline"/>
        <w:rPr>
          <w:lang w:eastAsia="zh-CN"/>
        </w:rPr>
      </w:pPr>
      <w:r>
        <w:rPr>
          <w:lang w:eastAsia="zh-CN"/>
        </w:rPr>
        <w:t>to anticipate future 1UL power classes and / or new MSD requirements. For example, at the time of writing, in Rel-19 there are no PC1.5</w:t>
      </w:r>
      <w:r>
        <w:rPr>
          <w:vertAlign w:val="subscript"/>
          <w:lang w:eastAsia="zh-CN"/>
        </w:rPr>
        <w:t>2Tx</w:t>
      </w:r>
      <w:r>
        <w:rPr>
          <w:lang w:eastAsia="zh-CN"/>
        </w:rPr>
        <w:t xml:space="preserve"> MSD requirements due to UL harmonic interference. Hence, no mapping exists for this case yet. In anticipation of these new 1UL CC HPUE MSD requirements, it is proposed to capture this mapping using square brackets.</w:t>
      </w:r>
    </w:p>
    <w:p w14:paraId="563DED14" w14:textId="77777777" w:rsidR="00E9775B" w:rsidRDefault="00E9775B" w:rsidP="00E9775B">
      <w:pPr>
        <w:pStyle w:val="ListParagraph"/>
        <w:numPr>
          <w:ilvl w:val="1"/>
          <w:numId w:val="37"/>
        </w:numPr>
        <w:overflowPunct w:val="0"/>
        <w:autoSpaceDE w:val="0"/>
        <w:autoSpaceDN w:val="0"/>
        <w:adjustRightInd w:val="0"/>
        <w:spacing w:after="0" w:line="240" w:lineRule="auto"/>
        <w:jc w:val="both"/>
        <w:textAlignment w:val="baseline"/>
        <w:rPr>
          <w:lang w:eastAsia="zh-CN"/>
        </w:rPr>
      </w:pPr>
      <w:r>
        <w:rPr>
          <w:lang w:eastAsia="zh-CN"/>
        </w:rPr>
        <w:t>to facilitate the possible introduction of a single “unified” mapping table for both 1UL and 2UL HPUE MSD simplification [9]. An extension of the 1UL companion table is anticipated to address 2UL mapping cases of Rel-19 different power classes.</w:t>
      </w:r>
    </w:p>
    <w:p w14:paraId="5ACDFDE9" w14:textId="77777777" w:rsidR="00D62703" w:rsidRDefault="00D62703" w:rsidP="00D62703">
      <w:pPr>
        <w:overflowPunct w:val="0"/>
        <w:autoSpaceDE w:val="0"/>
        <w:autoSpaceDN w:val="0"/>
        <w:adjustRightInd w:val="0"/>
        <w:spacing w:after="0" w:line="240" w:lineRule="auto"/>
        <w:jc w:val="both"/>
        <w:textAlignment w:val="baseline"/>
        <w:rPr>
          <w:lang w:eastAsia="zh-CN"/>
        </w:rPr>
      </w:pPr>
    </w:p>
    <w:p w14:paraId="7ED34DC4" w14:textId="77777777" w:rsidR="00D62703" w:rsidRPr="00252A59" w:rsidRDefault="00D62703" w:rsidP="00D62703">
      <w:pPr>
        <w:pStyle w:val="Heading1"/>
        <w:rPr>
          <w:lang w:eastAsia="zh-CN"/>
        </w:rPr>
      </w:pPr>
      <w:r w:rsidRPr="00252A59">
        <w:rPr>
          <w:lang w:eastAsia="zh-CN"/>
        </w:rPr>
        <w:t>WF on 2</w:t>
      </w:r>
      <w:r>
        <w:rPr>
          <w:rFonts w:hint="eastAsia"/>
          <w:lang w:eastAsia="zh-CN"/>
        </w:rPr>
        <w:t xml:space="preserve"> band 2 </w:t>
      </w:r>
      <w:r w:rsidRPr="00252A59">
        <w:rPr>
          <w:lang w:eastAsia="zh-CN"/>
        </w:rPr>
        <w:t>UL</w:t>
      </w:r>
      <w:r>
        <w:rPr>
          <w:rFonts w:hint="eastAsia"/>
          <w:lang w:eastAsia="zh-CN"/>
        </w:rPr>
        <w:t xml:space="preserve"> CC</w:t>
      </w:r>
      <w:r w:rsidRPr="00252A59">
        <w:rPr>
          <w:lang w:eastAsia="zh-CN"/>
        </w:rPr>
        <w:t xml:space="preserve"> HPUE MSD Simplification</w:t>
      </w:r>
    </w:p>
    <w:p w14:paraId="0B5B4A79" w14:textId="77777777" w:rsidR="00D62703" w:rsidRDefault="00D62703" w:rsidP="00D62703">
      <w:pPr>
        <w:spacing w:after="240"/>
        <w:rPr>
          <w:rFonts w:eastAsiaTheme="minorEastAsia"/>
          <w:b/>
          <w:bCs/>
        </w:rPr>
      </w:pPr>
      <w:r>
        <w:rPr>
          <w:rFonts w:eastAsiaTheme="minorEastAsia"/>
          <w:b/>
          <w:bCs/>
        </w:rPr>
        <w:t xml:space="preserve">Agreement: </w:t>
      </w:r>
    </w:p>
    <w:p w14:paraId="4844B795" w14:textId="77777777" w:rsidR="00D62703" w:rsidRDefault="00D62703" w:rsidP="00D62703">
      <w:pPr>
        <w:pStyle w:val="ListParagraph"/>
        <w:numPr>
          <w:ilvl w:val="0"/>
          <w:numId w:val="34"/>
        </w:numPr>
        <w:overflowPunct w:val="0"/>
        <w:autoSpaceDE w:val="0"/>
        <w:autoSpaceDN w:val="0"/>
        <w:adjustRightInd w:val="0"/>
        <w:spacing w:after="180" w:line="240" w:lineRule="auto"/>
        <w:contextualSpacing w:val="0"/>
        <w:textAlignment w:val="baseline"/>
        <w:rPr>
          <w:rFonts w:eastAsiaTheme="minorEastAsia"/>
          <w:b/>
          <w:bCs/>
        </w:rPr>
      </w:pPr>
      <w:r>
        <w:rPr>
          <w:rFonts w:eastAsiaTheme="minorEastAsia"/>
          <w:b/>
          <w:bCs/>
        </w:rPr>
        <w:t xml:space="preserve">2UL HPUE MSD requirements can be mapped to a separate LUT with maximum of [8] columns, e.g. at least with </w:t>
      </w:r>
      <w:proofErr w:type="spellStart"/>
      <w:r>
        <w:rPr>
          <w:rFonts w:eastAsiaTheme="minorEastAsia"/>
          <w:b/>
          <w:bCs/>
        </w:rPr>
        <w:t>ΔMSD</w:t>
      </w:r>
      <w:r w:rsidRPr="00252A59">
        <w:rPr>
          <w:rFonts w:eastAsiaTheme="minorEastAsia"/>
          <w:b/>
          <w:bCs/>
          <w:vertAlign w:val="subscript"/>
        </w:rPr>
        <w:t>max</w:t>
      </w:r>
      <w:proofErr w:type="spellEnd"/>
      <w:r>
        <w:rPr>
          <w:rFonts w:eastAsiaTheme="minorEastAsia"/>
          <w:b/>
          <w:bCs/>
        </w:rPr>
        <w:t xml:space="preserve"> = [3], 6, 9, 12, 15, [18, 24, 30] </w:t>
      </w:r>
      <w:proofErr w:type="spellStart"/>
      <w:r>
        <w:rPr>
          <w:rFonts w:eastAsiaTheme="minorEastAsia"/>
          <w:b/>
          <w:bCs/>
        </w:rPr>
        <w:t>dB.</w:t>
      </w:r>
      <w:proofErr w:type="spellEnd"/>
    </w:p>
    <w:p w14:paraId="0F43AEBE" w14:textId="77777777" w:rsidR="00D62703" w:rsidRDefault="00D62703" w:rsidP="00D62703">
      <w:pPr>
        <w:pStyle w:val="ListParagraph"/>
        <w:numPr>
          <w:ilvl w:val="0"/>
          <w:numId w:val="34"/>
        </w:numPr>
        <w:overflowPunct w:val="0"/>
        <w:autoSpaceDE w:val="0"/>
        <w:autoSpaceDN w:val="0"/>
        <w:adjustRightInd w:val="0"/>
        <w:spacing w:after="180" w:line="240" w:lineRule="auto"/>
        <w:contextualSpacing w:val="0"/>
        <w:textAlignment w:val="baseline"/>
        <w:rPr>
          <w:rFonts w:eastAsiaTheme="minorEastAsia"/>
          <w:b/>
          <w:bCs/>
        </w:rPr>
      </w:pPr>
      <w:r>
        <w:rPr>
          <w:rFonts w:eastAsiaTheme="minorEastAsia"/>
          <w:b/>
          <w:bCs/>
        </w:rPr>
        <w:t>Other values are not precluded and the need for additional columns is FFS.</w:t>
      </w:r>
    </w:p>
    <w:p w14:paraId="26878852" w14:textId="6381B6EA" w:rsidR="0041297E" w:rsidRDefault="00D62703" w:rsidP="00D62703">
      <w:pPr>
        <w:overflowPunct w:val="0"/>
        <w:autoSpaceDE w:val="0"/>
        <w:autoSpaceDN w:val="0"/>
        <w:adjustRightInd w:val="0"/>
        <w:spacing w:after="0" w:line="240" w:lineRule="auto"/>
        <w:jc w:val="both"/>
        <w:textAlignment w:val="baseline"/>
        <w:rPr>
          <w:lang w:eastAsia="zh-CN"/>
        </w:rPr>
      </w:pPr>
      <w:r>
        <w:rPr>
          <w:rFonts w:eastAsiaTheme="minorEastAsia"/>
          <w:b/>
          <w:bCs/>
        </w:rPr>
        <w:lastRenderedPageBreak/>
        <w:t xml:space="preserve">FFS on optimized mapping to avoid penalizing 2UL combos with too high </w:t>
      </w:r>
      <w:proofErr w:type="spellStart"/>
      <w:r>
        <w:rPr>
          <w:rFonts w:eastAsiaTheme="minorEastAsia"/>
          <w:b/>
          <w:bCs/>
        </w:rPr>
        <w:t>ΔMSDmax</w:t>
      </w:r>
      <w:proofErr w:type="spellEnd"/>
    </w:p>
    <w:p w14:paraId="46F75976" w14:textId="77777777" w:rsidR="00D62703" w:rsidRPr="00D62703" w:rsidRDefault="00D62703" w:rsidP="00D62703">
      <w:pPr>
        <w:overflowPunct w:val="0"/>
        <w:autoSpaceDE w:val="0"/>
        <w:autoSpaceDN w:val="0"/>
        <w:adjustRightInd w:val="0"/>
        <w:spacing w:after="0" w:line="240" w:lineRule="auto"/>
        <w:jc w:val="both"/>
        <w:textAlignment w:val="baseline"/>
        <w:rPr>
          <w:lang w:eastAsia="zh-CN"/>
        </w:rPr>
      </w:pPr>
    </w:p>
    <w:p w14:paraId="24D02BC8" w14:textId="77777777" w:rsidR="002C2F44" w:rsidRDefault="002C2F44" w:rsidP="0090772A">
      <w:pPr>
        <w:pStyle w:val="ListParagraph"/>
        <w:ind w:left="360" w:right="288"/>
        <w:rPr>
          <w:rFonts w:ascii="Times New Roman" w:hAnsi="Times New Roman" w:cs="Times New Roman"/>
          <w:sz w:val="20"/>
          <w:szCs w:val="20"/>
        </w:rPr>
      </w:pPr>
    </w:p>
    <w:p w14:paraId="59B00B05" w14:textId="76761FB0" w:rsidR="005513CD" w:rsidRPr="00581ABA" w:rsidRDefault="0090772A"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81ABA">
        <w:rPr>
          <w:rFonts w:ascii="Arial" w:eastAsia="Times New Roman" w:hAnsi="Arial" w:cs="Times New Roman"/>
          <w:kern w:val="0"/>
          <w:sz w:val="36"/>
          <w:szCs w:val="20"/>
          <w14:ligatures w14:val="none"/>
        </w:rPr>
        <w:t>Discussion</w:t>
      </w:r>
    </w:p>
    <w:p w14:paraId="3BB4841F" w14:textId="137719D3" w:rsidR="006E7A9F" w:rsidRDefault="006E7A9F" w:rsidP="00CB3CC9">
      <w:pPr>
        <w:spacing w:after="180" w:line="240" w:lineRule="auto"/>
        <w:rPr>
          <w:rFonts w:ascii="Times New Roman" w:eastAsia="Times New Roman" w:hAnsi="Times New Roman" w:cs="Times New Roman"/>
          <w:kern w:val="0"/>
          <w:sz w:val="20"/>
          <w:szCs w:val="20"/>
          <w:u w:val="single"/>
          <w14:ligatures w14:val="none"/>
        </w:rPr>
      </w:pPr>
      <w:r>
        <w:rPr>
          <w:rFonts w:ascii="Times New Roman" w:eastAsia="Times New Roman" w:hAnsi="Times New Roman" w:cs="Times New Roman"/>
          <w:kern w:val="0"/>
          <w:sz w:val="20"/>
          <w:szCs w:val="20"/>
          <w:u w:val="single"/>
          <w14:ligatures w14:val="none"/>
        </w:rPr>
        <w:t>1UL Cases:</w:t>
      </w:r>
    </w:p>
    <w:p w14:paraId="06A06D0A" w14:textId="5C43DC10" w:rsidR="00473547" w:rsidRDefault="00473547"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have our old proposal for 1UL LUT which is as follows. We are ok to further discuss the granularity </w:t>
      </w:r>
      <w:proofErr w:type="gramStart"/>
      <w:r>
        <w:rPr>
          <w:rFonts w:ascii="Times New Roman" w:eastAsia="Times New Roman" w:hAnsi="Times New Roman" w:cs="Times New Roman"/>
          <w:kern w:val="0"/>
          <w:sz w:val="20"/>
          <w:szCs w:val="20"/>
          <w14:ligatures w14:val="none"/>
        </w:rPr>
        <w:t>at</w:t>
      </w:r>
      <w:proofErr w:type="gramEnd"/>
      <w:r>
        <w:rPr>
          <w:rFonts w:ascii="Times New Roman" w:eastAsia="Times New Roman" w:hAnsi="Times New Roman" w:cs="Times New Roman"/>
          <w:kern w:val="0"/>
          <w:sz w:val="20"/>
          <w:szCs w:val="20"/>
          <w14:ligatures w14:val="none"/>
        </w:rPr>
        <w:t xml:space="preserve"> which the PC3 MSD is listed i.e. the number of lines for the LUT.</w:t>
      </w:r>
    </w:p>
    <w:p w14:paraId="35C4FCCA" w14:textId="34F10F0C" w:rsidR="00473547" w:rsidRDefault="00473547" w:rsidP="00473547">
      <w:pPr>
        <w:spacing w:after="180" w:line="240" w:lineRule="auto"/>
        <w:rPr>
          <w:rFonts w:ascii="Times New Roman" w:eastAsia="Times New Roman" w:hAnsi="Times New Roman" w:cs="Times New Roman"/>
          <w:kern w:val="0"/>
          <w:sz w:val="20"/>
          <w:szCs w:val="20"/>
          <w:lang w:val="en-GB"/>
          <w14:ligatures w14:val="none"/>
        </w:rPr>
      </w:pPr>
      <w:r w:rsidRPr="004813A0">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1</w:t>
      </w:r>
      <w:r>
        <w:rPr>
          <w:rFonts w:ascii="Times New Roman" w:eastAsia="Times New Roman" w:hAnsi="Times New Roman" w:cs="Times New Roman"/>
          <w:kern w:val="0"/>
          <w:sz w:val="20"/>
          <w:szCs w:val="20"/>
          <w:lang w:val="en-GB"/>
          <w14:ligatures w14:val="none"/>
        </w:rPr>
        <w:t xml:space="preserve">: Use the following LUT for 1 UL cases (UL harmonics, Harmonic Mixing, Cross-band) for </w:t>
      </w:r>
      <w:r w:rsidR="00595565">
        <w:rPr>
          <w:rFonts w:ascii="Times New Roman" w:eastAsia="Times New Roman" w:hAnsi="Times New Roman" w:cs="Times New Roman"/>
          <w:kern w:val="0"/>
          <w:sz w:val="20"/>
          <w:szCs w:val="20"/>
          <w:lang w:val="en-GB"/>
          <w14:ligatures w14:val="none"/>
        </w:rPr>
        <w:t xml:space="preserve">further streamlining </w:t>
      </w:r>
      <w:r>
        <w:rPr>
          <w:rFonts w:ascii="Times New Roman" w:eastAsia="Times New Roman" w:hAnsi="Times New Roman" w:cs="Times New Roman"/>
          <w:kern w:val="0"/>
          <w:sz w:val="20"/>
          <w:szCs w:val="20"/>
          <w:lang w:val="en-GB"/>
          <w14:ligatures w14:val="none"/>
        </w:rPr>
        <w:t>discussions.</w:t>
      </w:r>
      <w:r w:rsidRPr="00D2405A">
        <w:rPr>
          <w:rFonts w:ascii="Times New Roman" w:eastAsia="Times New Roman" w:hAnsi="Times New Roman" w:cs="Times New Roman"/>
          <w:kern w:val="0"/>
          <w:sz w:val="20"/>
          <w:szCs w:val="20"/>
          <w:lang w:val="en-GB"/>
          <w14:ligatures w14:val="none"/>
        </w:rPr>
        <w:t xml:space="preserve"> </w:t>
      </w:r>
    </w:p>
    <w:p w14:paraId="61229C62" w14:textId="77777777" w:rsidR="00473547" w:rsidRDefault="00473547" w:rsidP="00473547">
      <w:pPr>
        <w:keepNext/>
        <w:spacing w:after="180" w:line="240" w:lineRule="auto"/>
        <w:jc w:val="center"/>
      </w:pPr>
      <w:r w:rsidRPr="003B7E7F">
        <w:rPr>
          <w:noProof/>
        </w:rPr>
        <w:drawing>
          <wp:inline distT="0" distB="0" distL="0" distR="0" wp14:anchorId="07D654FD" wp14:editId="44872B47">
            <wp:extent cx="3276600" cy="2486025"/>
            <wp:effectExtent l="0" t="0" r="0" b="9525"/>
            <wp:docPr id="929829213" name="Picture 929829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76600" cy="2486025"/>
                    </a:xfrm>
                    <a:prstGeom prst="rect">
                      <a:avLst/>
                    </a:prstGeom>
                    <a:noFill/>
                    <a:ln>
                      <a:noFill/>
                    </a:ln>
                  </pic:spPr>
                </pic:pic>
              </a:graphicData>
            </a:graphic>
          </wp:inline>
        </w:drawing>
      </w:r>
    </w:p>
    <w:p w14:paraId="642A5B67" w14:textId="77777777" w:rsidR="00473547" w:rsidRDefault="00473547" w:rsidP="00CB3CC9">
      <w:pPr>
        <w:spacing w:after="180" w:line="240" w:lineRule="auto"/>
        <w:rPr>
          <w:rFonts w:ascii="Times New Roman" w:eastAsia="Times New Roman" w:hAnsi="Times New Roman" w:cs="Times New Roman"/>
          <w:kern w:val="0"/>
          <w:sz w:val="20"/>
          <w:szCs w:val="20"/>
          <w14:ligatures w14:val="none"/>
        </w:rPr>
      </w:pPr>
    </w:p>
    <w:p w14:paraId="6D3218EE" w14:textId="4EFC4559" w:rsidR="006E7A9F" w:rsidRDefault="00595565"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Regarding the task on checking current 0dB PC3 MSD cases, w</w:t>
      </w:r>
      <w:r w:rsidR="006849A3">
        <w:rPr>
          <w:rFonts w:ascii="Times New Roman" w:eastAsia="Times New Roman" w:hAnsi="Times New Roman" w:cs="Times New Roman"/>
          <w:kern w:val="0"/>
          <w:sz w:val="20"/>
          <w:szCs w:val="20"/>
          <w14:ligatures w14:val="none"/>
        </w:rPr>
        <w:t xml:space="preserve">e </w:t>
      </w:r>
      <w:r>
        <w:rPr>
          <w:rFonts w:ascii="Times New Roman" w:eastAsia="Times New Roman" w:hAnsi="Times New Roman" w:cs="Times New Roman"/>
          <w:kern w:val="0"/>
          <w:sz w:val="20"/>
          <w:szCs w:val="20"/>
          <w14:ligatures w14:val="none"/>
        </w:rPr>
        <w:t>browsed thr</w:t>
      </w:r>
      <w:r w:rsidR="00F2344D">
        <w:rPr>
          <w:rFonts w:ascii="Times New Roman" w:eastAsia="Times New Roman" w:hAnsi="Times New Roman" w:cs="Times New Roman"/>
          <w:kern w:val="0"/>
          <w:sz w:val="20"/>
          <w:szCs w:val="20"/>
          <w14:ligatures w14:val="none"/>
        </w:rPr>
        <w:t>ough</w:t>
      </w:r>
      <w:r>
        <w:rPr>
          <w:rFonts w:ascii="Times New Roman" w:eastAsia="Times New Roman" w:hAnsi="Times New Roman" w:cs="Times New Roman"/>
          <w:kern w:val="0"/>
          <w:sz w:val="20"/>
          <w:szCs w:val="20"/>
          <w14:ligatures w14:val="none"/>
        </w:rPr>
        <w:t xml:space="preserve"> </w:t>
      </w:r>
      <w:r w:rsidR="006849A3">
        <w:rPr>
          <w:rFonts w:ascii="Times New Roman" w:eastAsia="Times New Roman" w:hAnsi="Times New Roman" w:cs="Times New Roman"/>
          <w:kern w:val="0"/>
          <w:sz w:val="20"/>
          <w:szCs w:val="20"/>
          <w14:ligatures w14:val="none"/>
        </w:rPr>
        <w:t xml:space="preserve">existing </w:t>
      </w:r>
      <w:r w:rsidR="00991217">
        <w:rPr>
          <w:rFonts w:ascii="Times New Roman" w:eastAsia="Times New Roman" w:hAnsi="Times New Roman" w:cs="Times New Roman"/>
          <w:kern w:val="0"/>
          <w:sz w:val="20"/>
          <w:szCs w:val="20"/>
          <w14:ligatures w14:val="none"/>
        </w:rPr>
        <w:t xml:space="preserve">NR CA </w:t>
      </w:r>
      <w:r>
        <w:rPr>
          <w:rFonts w:ascii="Times New Roman" w:eastAsia="Times New Roman" w:hAnsi="Times New Roman" w:cs="Times New Roman"/>
          <w:kern w:val="0"/>
          <w:sz w:val="20"/>
          <w:szCs w:val="20"/>
          <w14:ligatures w14:val="none"/>
        </w:rPr>
        <w:t>and EN-DC</w:t>
      </w:r>
      <w:r w:rsidR="00281228">
        <w:rPr>
          <w:rFonts w:ascii="Times New Roman" w:eastAsia="Times New Roman" w:hAnsi="Times New Roman" w:cs="Times New Roman"/>
          <w:kern w:val="0"/>
          <w:sz w:val="20"/>
          <w:szCs w:val="20"/>
          <w14:ligatures w14:val="none"/>
        </w:rPr>
        <w:t xml:space="preserve"> </w:t>
      </w:r>
      <w:r w:rsidR="006849A3">
        <w:rPr>
          <w:rFonts w:ascii="Times New Roman" w:eastAsia="Times New Roman" w:hAnsi="Times New Roman" w:cs="Times New Roman"/>
          <w:kern w:val="0"/>
          <w:sz w:val="20"/>
          <w:szCs w:val="20"/>
          <w14:ligatures w14:val="none"/>
        </w:rPr>
        <w:t xml:space="preserve">Cross-band MSD cases. We looked at which combinations do not have PC3 cross-band MSD </w:t>
      </w:r>
      <w:r w:rsidR="00B11A9F">
        <w:rPr>
          <w:rFonts w:ascii="Times New Roman" w:eastAsia="Times New Roman" w:hAnsi="Times New Roman" w:cs="Times New Roman"/>
          <w:kern w:val="0"/>
          <w:sz w:val="20"/>
          <w:szCs w:val="20"/>
          <w14:ligatures w14:val="none"/>
        </w:rPr>
        <w:t xml:space="preserve">specified and do not have Power class 2 specified. We looked at </w:t>
      </w:r>
      <w:r w:rsidR="006849A3">
        <w:rPr>
          <w:rFonts w:ascii="Times New Roman" w:eastAsia="Times New Roman" w:hAnsi="Times New Roman" w:cs="Times New Roman"/>
          <w:kern w:val="0"/>
          <w:sz w:val="20"/>
          <w:szCs w:val="20"/>
          <w14:ligatures w14:val="none"/>
        </w:rPr>
        <w:t xml:space="preserve">their max UL BW’s and the minimum frequency distance to victim DL. </w:t>
      </w:r>
      <w:r w:rsidR="00F2344D">
        <w:rPr>
          <w:rFonts w:ascii="Times New Roman" w:eastAsia="Times New Roman" w:hAnsi="Times New Roman" w:cs="Times New Roman"/>
          <w:kern w:val="0"/>
          <w:sz w:val="20"/>
          <w:szCs w:val="20"/>
          <w14:ligatures w14:val="none"/>
        </w:rPr>
        <w:t xml:space="preserve">To limit the </w:t>
      </w:r>
      <w:proofErr w:type="gramStart"/>
      <w:r w:rsidR="00F2344D">
        <w:rPr>
          <w:rFonts w:ascii="Times New Roman" w:eastAsia="Times New Roman" w:hAnsi="Times New Roman" w:cs="Times New Roman"/>
          <w:kern w:val="0"/>
          <w:sz w:val="20"/>
          <w:szCs w:val="20"/>
          <w14:ligatures w14:val="none"/>
        </w:rPr>
        <w:t>work</w:t>
      </w:r>
      <w:proofErr w:type="gramEnd"/>
      <w:r w:rsidR="00F2344D">
        <w:rPr>
          <w:rFonts w:ascii="Times New Roman" w:eastAsia="Times New Roman" w:hAnsi="Times New Roman" w:cs="Times New Roman"/>
          <w:kern w:val="0"/>
          <w:sz w:val="20"/>
          <w:szCs w:val="20"/>
          <w14:ligatures w14:val="none"/>
        </w:rPr>
        <w:t xml:space="preserve"> w</w:t>
      </w:r>
      <w:r w:rsidR="006849A3">
        <w:rPr>
          <w:rFonts w:ascii="Times New Roman" w:eastAsia="Times New Roman" w:hAnsi="Times New Roman" w:cs="Times New Roman"/>
          <w:kern w:val="0"/>
          <w:sz w:val="20"/>
          <w:szCs w:val="20"/>
          <w14:ligatures w14:val="none"/>
        </w:rPr>
        <w:t xml:space="preserve">e </w:t>
      </w:r>
      <w:r w:rsidR="00F2344D">
        <w:rPr>
          <w:rFonts w:ascii="Times New Roman" w:eastAsia="Times New Roman" w:hAnsi="Times New Roman" w:cs="Times New Roman"/>
          <w:kern w:val="0"/>
          <w:sz w:val="20"/>
          <w:szCs w:val="20"/>
          <w14:ligatures w14:val="none"/>
        </w:rPr>
        <w:t>only</w:t>
      </w:r>
      <w:r w:rsidR="006849A3">
        <w:rPr>
          <w:rFonts w:ascii="Times New Roman" w:eastAsia="Times New Roman" w:hAnsi="Times New Roman" w:cs="Times New Roman"/>
          <w:kern w:val="0"/>
          <w:sz w:val="20"/>
          <w:szCs w:val="20"/>
          <w14:ligatures w14:val="none"/>
        </w:rPr>
        <w:t xml:space="preserve"> picked cases whose minimum UL-DL distance is up to 5 times UL </w:t>
      </w:r>
      <w:proofErr w:type="gramStart"/>
      <w:r w:rsidR="006849A3">
        <w:rPr>
          <w:rFonts w:ascii="Times New Roman" w:eastAsia="Times New Roman" w:hAnsi="Times New Roman" w:cs="Times New Roman"/>
          <w:kern w:val="0"/>
          <w:sz w:val="20"/>
          <w:szCs w:val="20"/>
          <w14:ligatures w14:val="none"/>
        </w:rPr>
        <w:t>BW</w:t>
      </w:r>
      <w:proofErr w:type="gramEnd"/>
      <w:r w:rsidR="006849A3">
        <w:rPr>
          <w:rFonts w:ascii="Times New Roman" w:eastAsia="Times New Roman" w:hAnsi="Times New Roman" w:cs="Times New Roman"/>
          <w:kern w:val="0"/>
          <w:sz w:val="20"/>
          <w:szCs w:val="20"/>
          <w14:ligatures w14:val="none"/>
        </w:rPr>
        <w:t xml:space="preserve"> and which do not have PC3 MSD into </w:t>
      </w:r>
      <w:r w:rsidR="00F2344D">
        <w:rPr>
          <w:rFonts w:ascii="Times New Roman" w:eastAsia="Times New Roman" w:hAnsi="Times New Roman" w:cs="Times New Roman"/>
          <w:kern w:val="0"/>
          <w:sz w:val="20"/>
          <w:szCs w:val="20"/>
          <w14:ligatures w14:val="none"/>
        </w:rPr>
        <w:t xml:space="preserve">the </w:t>
      </w:r>
      <w:r w:rsidR="006849A3">
        <w:rPr>
          <w:rFonts w:ascii="Times New Roman" w:eastAsia="Times New Roman" w:hAnsi="Times New Roman" w:cs="Times New Roman"/>
          <w:kern w:val="0"/>
          <w:sz w:val="20"/>
          <w:szCs w:val="20"/>
          <w14:ligatures w14:val="none"/>
        </w:rPr>
        <w:t>table below.</w:t>
      </w:r>
    </w:p>
    <w:p w14:paraId="51C834B5" w14:textId="7C1EBD54" w:rsidR="00B4619E" w:rsidRDefault="00444152" w:rsidP="00CB3CC9">
      <w:pPr>
        <w:spacing w:after="180" w:line="240" w:lineRule="auto"/>
        <w:rPr>
          <w:rFonts w:ascii="Times New Roman" w:eastAsia="Times New Roman" w:hAnsi="Times New Roman" w:cs="Times New Roman"/>
          <w:kern w:val="0"/>
          <w:sz w:val="20"/>
          <w:szCs w:val="20"/>
          <w14:ligatures w14:val="none"/>
        </w:rPr>
      </w:pPr>
      <w:r w:rsidRPr="00444152">
        <w:rPr>
          <w:rFonts w:ascii="Times New Roman" w:eastAsia="Times New Roman" w:hAnsi="Times New Roman" w:cs="Times New Roman"/>
          <w:noProof/>
          <w:kern w:val="0"/>
          <w:sz w:val="20"/>
          <w:szCs w:val="20"/>
          <w14:ligatures w14:val="none"/>
        </w:rPr>
        <w:lastRenderedPageBreak/>
        <w:drawing>
          <wp:inline distT="0" distB="0" distL="0" distR="0" wp14:anchorId="42523394" wp14:editId="674972BE">
            <wp:extent cx="5943600" cy="2591435"/>
            <wp:effectExtent l="0" t="0" r="0" b="0"/>
            <wp:docPr id="660008259"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008259" name="Picture 1" descr="A table with numbers and letters&#10;&#10;AI-generated content may be incorrect."/>
                    <pic:cNvPicPr/>
                  </pic:nvPicPr>
                  <pic:blipFill>
                    <a:blip r:embed="rId6"/>
                    <a:stretch>
                      <a:fillRect/>
                    </a:stretch>
                  </pic:blipFill>
                  <pic:spPr>
                    <a:xfrm>
                      <a:off x="0" y="0"/>
                      <a:ext cx="5943600" cy="2591435"/>
                    </a:xfrm>
                    <a:prstGeom prst="rect">
                      <a:avLst/>
                    </a:prstGeom>
                  </pic:spPr>
                </pic:pic>
              </a:graphicData>
            </a:graphic>
          </wp:inline>
        </w:drawing>
      </w:r>
    </w:p>
    <w:p w14:paraId="47EFFE60" w14:textId="5FCE6858" w:rsidR="006024A8" w:rsidRDefault="006024A8"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note that all except two are LB-LB combinations, unless we missed some </w:t>
      </w:r>
      <w:r w:rsidR="009628CF">
        <w:rPr>
          <w:rFonts w:ascii="Times New Roman" w:eastAsia="Times New Roman" w:hAnsi="Times New Roman" w:cs="Times New Roman"/>
          <w:kern w:val="0"/>
          <w:sz w:val="20"/>
          <w:szCs w:val="20"/>
          <w14:ligatures w14:val="none"/>
        </w:rPr>
        <w:t xml:space="preserve">from the specified combinations </w:t>
      </w:r>
      <w:r>
        <w:rPr>
          <w:rFonts w:ascii="Times New Roman" w:eastAsia="Times New Roman" w:hAnsi="Times New Roman" w:cs="Times New Roman"/>
          <w:kern w:val="0"/>
          <w:sz w:val="20"/>
          <w:szCs w:val="20"/>
          <w14:ligatures w14:val="none"/>
        </w:rPr>
        <w:t>which obviously is possible.</w:t>
      </w:r>
      <w:r w:rsidR="00753BDF">
        <w:rPr>
          <w:rFonts w:ascii="Times New Roman" w:eastAsia="Times New Roman" w:hAnsi="Times New Roman" w:cs="Times New Roman"/>
          <w:kern w:val="0"/>
          <w:sz w:val="20"/>
          <w:szCs w:val="20"/>
          <w14:ligatures w14:val="none"/>
        </w:rPr>
        <w:t xml:space="preserve"> Also, nothing prevents that there could be a case with more than 5x UL BW distance which might need MSD due to filtering characteristics (e.g. TDD bands).</w:t>
      </w:r>
    </w:p>
    <w:p w14:paraId="42FD02DA" w14:textId="4BEB87E0" w:rsidR="0063295B" w:rsidRDefault="0063295B"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question is if MSD is to be added, when and to which power class is it added? </w:t>
      </w:r>
      <w:r w:rsidR="007F28B4">
        <w:rPr>
          <w:rFonts w:ascii="Times New Roman" w:eastAsia="Times New Roman" w:hAnsi="Times New Roman" w:cs="Times New Roman"/>
          <w:kern w:val="0"/>
          <w:sz w:val="20"/>
          <w:szCs w:val="20"/>
          <w14:ligatures w14:val="none"/>
        </w:rPr>
        <w:t>It</w:t>
      </w:r>
      <w:r>
        <w:rPr>
          <w:rFonts w:ascii="Times New Roman" w:eastAsia="Times New Roman" w:hAnsi="Times New Roman" w:cs="Times New Roman"/>
          <w:kern w:val="0"/>
          <w:sz w:val="20"/>
          <w:szCs w:val="20"/>
          <w14:ligatures w14:val="none"/>
        </w:rPr>
        <w:t xml:space="preserve"> would be strange to add MSD into PC3 as for that it is not needed, but on the other hand it cannot be added to PC2 as that is not defined yet.</w:t>
      </w:r>
      <w:r w:rsidR="007F28B4">
        <w:rPr>
          <w:rFonts w:ascii="Times New Roman" w:eastAsia="Times New Roman" w:hAnsi="Times New Roman" w:cs="Times New Roman"/>
          <w:kern w:val="0"/>
          <w:sz w:val="20"/>
          <w:szCs w:val="20"/>
          <w14:ligatures w14:val="none"/>
        </w:rPr>
        <w:t xml:space="preserve"> On the other hand, if we add it only to PC2, then there is no straightforward der</w:t>
      </w:r>
      <w:r w:rsidR="00173AC5">
        <w:rPr>
          <w:rFonts w:ascii="Times New Roman" w:eastAsia="Times New Roman" w:hAnsi="Times New Roman" w:cs="Times New Roman"/>
          <w:kern w:val="0"/>
          <w:sz w:val="20"/>
          <w:szCs w:val="20"/>
          <w14:ligatures w14:val="none"/>
        </w:rPr>
        <w:t>ivation for PC1.5 MSD as only PC3 can be used as such a reference.</w:t>
      </w:r>
      <w:r w:rsidR="00A60CE6">
        <w:rPr>
          <w:rFonts w:ascii="Times New Roman" w:eastAsia="Times New Roman" w:hAnsi="Times New Roman" w:cs="Times New Roman"/>
          <w:kern w:val="0"/>
          <w:sz w:val="20"/>
          <w:szCs w:val="20"/>
          <w14:ligatures w14:val="none"/>
        </w:rPr>
        <w:t xml:space="preserve"> Having said this, it seems rather unlikely that PC1.5 were used for these combinations </w:t>
      </w:r>
      <w:r w:rsidR="00571295">
        <w:rPr>
          <w:rFonts w:ascii="Times New Roman" w:eastAsia="Times New Roman" w:hAnsi="Times New Roman" w:cs="Times New Roman"/>
          <w:kern w:val="0"/>
          <w:sz w:val="20"/>
          <w:szCs w:val="20"/>
          <w14:ligatures w14:val="none"/>
        </w:rPr>
        <w:t>anytime soon so that problem may be less of an issue.</w:t>
      </w:r>
    </w:p>
    <w:p w14:paraId="52019230" w14:textId="77777777" w:rsidR="009628CF" w:rsidRDefault="00715FC8"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Among the combinations above, there are several combinations for which FDD HPUE operation </w:t>
      </w:r>
      <w:r w:rsidR="009628CF">
        <w:rPr>
          <w:rFonts w:ascii="Times New Roman" w:eastAsia="Times New Roman" w:hAnsi="Times New Roman" w:cs="Times New Roman"/>
          <w:kern w:val="0"/>
          <w:sz w:val="20"/>
          <w:szCs w:val="20"/>
          <w14:ligatures w14:val="none"/>
        </w:rPr>
        <w:t>may be</w:t>
      </w:r>
      <w:r>
        <w:rPr>
          <w:rFonts w:ascii="Times New Roman" w:eastAsia="Times New Roman" w:hAnsi="Times New Roman" w:cs="Times New Roman"/>
          <w:kern w:val="0"/>
          <w:sz w:val="20"/>
          <w:szCs w:val="20"/>
          <w14:ligatures w14:val="none"/>
        </w:rPr>
        <w:t xml:space="preserve"> unlikely. </w:t>
      </w:r>
      <w:r w:rsidR="00B6139A">
        <w:rPr>
          <w:rFonts w:ascii="Times New Roman" w:eastAsia="Times New Roman" w:hAnsi="Times New Roman" w:cs="Times New Roman"/>
          <w:kern w:val="0"/>
          <w:sz w:val="20"/>
          <w:szCs w:val="20"/>
          <w14:ligatures w14:val="none"/>
        </w:rPr>
        <w:t>As quick assessment, CA_n3A-n34A, CA_n5A-n12A, CA_n5A-n14A, CA_n5A-n29A, CA_n26A-n28A</w:t>
      </w:r>
      <w:r w:rsidR="007F59B4">
        <w:rPr>
          <w:rFonts w:ascii="Times New Roman" w:eastAsia="Times New Roman" w:hAnsi="Times New Roman" w:cs="Times New Roman"/>
          <w:kern w:val="0"/>
          <w:sz w:val="20"/>
          <w:szCs w:val="20"/>
          <w14:ligatures w14:val="none"/>
        </w:rPr>
        <w:t>, and CA_n5A-n28A</w:t>
      </w:r>
      <w:r w:rsidR="00B6139A">
        <w:rPr>
          <w:rFonts w:ascii="Times New Roman" w:eastAsia="Times New Roman" w:hAnsi="Times New Roman" w:cs="Times New Roman"/>
          <w:kern w:val="0"/>
          <w:sz w:val="20"/>
          <w:szCs w:val="20"/>
          <w14:ligatures w14:val="none"/>
        </w:rPr>
        <w:t xml:space="preserve"> could be used in HPUE according to understanding of current regional rules.</w:t>
      </w:r>
      <w:r w:rsidR="00E65C43">
        <w:rPr>
          <w:rFonts w:ascii="Times New Roman" w:eastAsia="Times New Roman" w:hAnsi="Times New Roman" w:cs="Times New Roman"/>
          <w:kern w:val="0"/>
          <w:sz w:val="20"/>
          <w:szCs w:val="20"/>
          <w14:ligatures w14:val="none"/>
        </w:rPr>
        <w:t xml:space="preserve"> </w:t>
      </w:r>
      <w:r w:rsidR="0063295B">
        <w:rPr>
          <w:rFonts w:ascii="Times New Roman" w:eastAsia="Times New Roman" w:hAnsi="Times New Roman" w:cs="Times New Roman"/>
          <w:kern w:val="0"/>
          <w:sz w:val="20"/>
          <w:szCs w:val="20"/>
          <w14:ligatures w14:val="none"/>
        </w:rPr>
        <w:t>For these combinations, we</w:t>
      </w:r>
      <w:r w:rsidR="00E65C43">
        <w:rPr>
          <w:rFonts w:ascii="Times New Roman" w:eastAsia="Times New Roman" w:hAnsi="Times New Roman" w:cs="Times New Roman"/>
          <w:kern w:val="0"/>
          <w:sz w:val="20"/>
          <w:szCs w:val="20"/>
          <w14:ligatures w14:val="none"/>
        </w:rPr>
        <w:t xml:space="preserve"> have indicated that as [Yes] in the PC2 MSD needed</w:t>
      </w:r>
      <w:r w:rsidR="009628CF">
        <w:rPr>
          <w:rFonts w:ascii="Times New Roman" w:eastAsia="Times New Roman" w:hAnsi="Times New Roman" w:cs="Times New Roman"/>
          <w:kern w:val="0"/>
          <w:sz w:val="20"/>
          <w:szCs w:val="20"/>
          <w14:ligatures w14:val="none"/>
        </w:rPr>
        <w:t>?</w:t>
      </w:r>
      <w:r w:rsidR="00E65C43">
        <w:rPr>
          <w:rFonts w:ascii="Times New Roman" w:eastAsia="Times New Roman" w:hAnsi="Times New Roman" w:cs="Times New Roman"/>
          <w:kern w:val="0"/>
          <w:sz w:val="20"/>
          <w:szCs w:val="20"/>
          <w14:ligatures w14:val="none"/>
        </w:rPr>
        <w:t xml:space="preserve"> </w:t>
      </w:r>
      <w:r w:rsidR="009628CF">
        <w:rPr>
          <w:rFonts w:ascii="Times New Roman" w:eastAsia="Times New Roman" w:hAnsi="Times New Roman" w:cs="Times New Roman"/>
          <w:kern w:val="0"/>
          <w:sz w:val="20"/>
          <w:szCs w:val="20"/>
          <w14:ligatures w14:val="none"/>
        </w:rPr>
        <w:t xml:space="preserve">- </w:t>
      </w:r>
      <w:r w:rsidR="00E65C43">
        <w:rPr>
          <w:rFonts w:ascii="Times New Roman" w:eastAsia="Times New Roman" w:hAnsi="Times New Roman" w:cs="Times New Roman"/>
          <w:kern w:val="0"/>
          <w:sz w:val="20"/>
          <w:szCs w:val="20"/>
          <w14:ligatures w14:val="none"/>
        </w:rPr>
        <w:t>column.</w:t>
      </w:r>
      <w:r w:rsidR="00101559">
        <w:rPr>
          <w:rFonts w:ascii="Times New Roman" w:eastAsia="Times New Roman" w:hAnsi="Times New Roman" w:cs="Times New Roman"/>
          <w:kern w:val="0"/>
          <w:sz w:val="20"/>
          <w:szCs w:val="20"/>
          <w14:ligatures w14:val="none"/>
        </w:rPr>
        <w:t xml:space="preserve"> </w:t>
      </w:r>
    </w:p>
    <w:p w14:paraId="25549D9D" w14:textId="2E3C05DD" w:rsidR="00B6139A" w:rsidRDefault="009628CF"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propose that </w:t>
      </w:r>
      <w:proofErr w:type="gramStart"/>
      <w:r>
        <w:rPr>
          <w:rFonts w:ascii="Times New Roman" w:eastAsia="Times New Roman" w:hAnsi="Times New Roman" w:cs="Times New Roman"/>
          <w:kern w:val="0"/>
          <w:sz w:val="20"/>
          <w:szCs w:val="20"/>
          <w14:ligatures w14:val="none"/>
        </w:rPr>
        <w:t>small</w:t>
      </w:r>
      <w:proofErr w:type="gramEnd"/>
      <w:r>
        <w:rPr>
          <w:rFonts w:ascii="Times New Roman" w:eastAsia="Times New Roman" w:hAnsi="Times New Roman" w:cs="Times New Roman"/>
          <w:kern w:val="0"/>
          <w:sz w:val="20"/>
          <w:szCs w:val="20"/>
          <w14:ligatures w14:val="none"/>
        </w:rPr>
        <w:t xml:space="preserve"> MSD, </w:t>
      </w:r>
      <w:proofErr w:type="spellStart"/>
      <w:r>
        <w:rPr>
          <w:rFonts w:ascii="Times New Roman" w:eastAsia="Times New Roman" w:hAnsi="Times New Roman" w:cs="Times New Roman"/>
          <w:kern w:val="0"/>
          <w:sz w:val="20"/>
          <w:szCs w:val="20"/>
          <w14:ligatures w14:val="none"/>
        </w:rPr>
        <w:t>e.g</w:t>
      </w:r>
      <w:proofErr w:type="spellEnd"/>
      <w:r>
        <w:rPr>
          <w:rFonts w:ascii="Times New Roman" w:eastAsia="Times New Roman" w:hAnsi="Times New Roman" w:cs="Times New Roman"/>
          <w:kern w:val="0"/>
          <w:sz w:val="20"/>
          <w:szCs w:val="20"/>
          <w14:ligatures w14:val="none"/>
        </w:rPr>
        <w:t xml:space="preserve"> as shown in </w:t>
      </w:r>
      <w:proofErr w:type="gramStart"/>
      <w:r>
        <w:rPr>
          <w:rFonts w:ascii="Times New Roman" w:eastAsia="Times New Roman" w:hAnsi="Times New Roman" w:cs="Times New Roman"/>
          <w:kern w:val="0"/>
          <w:sz w:val="20"/>
          <w:szCs w:val="20"/>
          <w14:ligatures w14:val="none"/>
        </w:rPr>
        <w:t>table</w:t>
      </w:r>
      <w:proofErr w:type="gramEnd"/>
      <w:r>
        <w:rPr>
          <w:rFonts w:ascii="Times New Roman" w:eastAsia="Times New Roman" w:hAnsi="Times New Roman" w:cs="Times New Roman"/>
          <w:kern w:val="0"/>
          <w:sz w:val="20"/>
          <w:szCs w:val="20"/>
          <w14:ligatures w14:val="none"/>
        </w:rPr>
        <w:t xml:space="preserve"> below </w:t>
      </w:r>
      <w:r w:rsidR="00AC2D4D">
        <w:rPr>
          <w:rFonts w:ascii="Times New Roman" w:eastAsia="Times New Roman" w:hAnsi="Times New Roman" w:cs="Times New Roman"/>
          <w:kern w:val="0"/>
          <w:sz w:val="20"/>
          <w:szCs w:val="20"/>
          <w14:ligatures w14:val="none"/>
        </w:rPr>
        <w:t xml:space="preserve">which matches the first row of our 1UL </w:t>
      </w:r>
      <w:proofErr w:type="gramStart"/>
      <w:r w:rsidR="00AC2D4D">
        <w:rPr>
          <w:rFonts w:ascii="Times New Roman" w:eastAsia="Times New Roman" w:hAnsi="Times New Roman" w:cs="Times New Roman"/>
          <w:kern w:val="0"/>
          <w:sz w:val="20"/>
          <w:szCs w:val="20"/>
          <w14:ligatures w14:val="none"/>
        </w:rPr>
        <w:t>LUT</w:t>
      </w:r>
      <w:proofErr w:type="gramEnd"/>
      <w:r w:rsidR="00AC2D4D">
        <w:rPr>
          <w:rFonts w:ascii="Times New Roman" w:eastAsia="Times New Roman" w:hAnsi="Times New Roman" w:cs="Times New Roman"/>
          <w:kern w:val="0"/>
          <w:sz w:val="20"/>
          <w:szCs w:val="20"/>
          <w14:ligatures w14:val="none"/>
        </w:rPr>
        <w:t xml:space="preserve"> can be added</w:t>
      </w:r>
      <w:r w:rsidR="00D674E5">
        <w:rPr>
          <w:rFonts w:ascii="Times New Roman" w:eastAsia="Times New Roman" w:hAnsi="Times New Roman" w:cs="Times New Roman"/>
          <w:kern w:val="0"/>
          <w:sz w:val="20"/>
          <w:szCs w:val="20"/>
          <w14:ligatures w14:val="none"/>
        </w:rPr>
        <w:t xml:space="preserve"> </w:t>
      </w:r>
      <w:r w:rsidR="00A81597">
        <w:rPr>
          <w:rFonts w:ascii="Times New Roman" w:eastAsia="Times New Roman" w:hAnsi="Times New Roman" w:cs="Times New Roman"/>
          <w:kern w:val="0"/>
          <w:sz w:val="20"/>
          <w:szCs w:val="20"/>
          <w14:ligatures w14:val="none"/>
        </w:rPr>
        <w:t>when HPUE operation is enabled.</w:t>
      </w:r>
    </w:p>
    <w:p w14:paraId="64BA59A7" w14:textId="0E6C4FF0" w:rsidR="0020587C" w:rsidRDefault="0020587C" w:rsidP="00DC2BF1">
      <w:pPr>
        <w:spacing w:after="180" w:line="240" w:lineRule="auto"/>
        <w:jc w:val="center"/>
        <w:rPr>
          <w:rFonts w:ascii="Times New Roman" w:eastAsia="Times New Roman" w:hAnsi="Times New Roman" w:cs="Times New Roman"/>
          <w:kern w:val="0"/>
          <w:sz w:val="20"/>
          <w:szCs w:val="20"/>
          <w14:ligatures w14:val="none"/>
        </w:rPr>
      </w:pPr>
      <w:r w:rsidRPr="009E1E9B">
        <w:rPr>
          <w:noProof/>
        </w:rPr>
        <w:drawing>
          <wp:inline distT="0" distB="0" distL="0" distR="0" wp14:anchorId="6C43514C" wp14:editId="6D92C9C4">
            <wp:extent cx="2142490" cy="579755"/>
            <wp:effectExtent l="0" t="0" r="0" b="0"/>
            <wp:docPr id="8669988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2490" cy="579755"/>
                    </a:xfrm>
                    <a:prstGeom prst="rect">
                      <a:avLst/>
                    </a:prstGeom>
                    <a:noFill/>
                    <a:ln>
                      <a:noFill/>
                    </a:ln>
                  </pic:spPr>
                </pic:pic>
              </a:graphicData>
            </a:graphic>
          </wp:inline>
        </w:drawing>
      </w:r>
    </w:p>
    <w:p w14:paraId="6C09FDD9" w14:textId="60D9A39E" w:rsidR="002315A5" w:rsidRDefault="002315A5" w:rsidP="00CB3CC9">
      <w:pPr>
        <w:spacing w:after="180" w:line="240" w:lineRule="auto"/>
        <w:rPr>
          <w:rFonts w:ascii="Times New Roman" w:eastAsia="Times New Roman" w:hAnsi="Times New Roman" w:cs="Times New Roman"/>
          <w:kern w:val="0"/>
          <w:sz w:val="20"/>
          <w:szCs w:val="20"/>
          <w14:ligatures w14:val="none"/>
        </w:rPr>
      </w:pPr>
      <w:r w:rsidRPr="003B6DE2">
        <w:rPr>
          <w:rFonts w:ascii="Times New Roman" w:eastAsia="Times New Roman" w:hAnsi="Times New Roman" w:cs="Times New Roman"/>
          <w:b/>
          <w:bCs/>
          <w:kern w:val="0"/>
          <w:sz w:val="20"/>
          <w:szCs w:val="20"/>
          <w14:ligatures w14:val="none"/>
        </w:rPr>
        <w:t xml:space="preserve">Proposal </w:t>
      </w:r>
      <w:r w:rsidR="001D2265">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xml:space="preserve">: Add </w:t>
      </w:r>
      <w:r w:rsidR="001D2265">
        <w:rPr>
          <w:rFonts w:ascii="Times New Roman" w:eastAsia="Times New Roman" w:hAnsi="Times New Roman" w:cs="Times New Roman"/>
          <w:kern w:val="0"/>
          <w:sz w:val="20"/>
          <w:szCs w:val="20"/>
          <w14:ligatures w14:val="none"/>
        </w:rPr>
        <w:t xml:space="preserve">small MSD </w:t>
      </w:r>
      <w:r w:rsidR="0095203F">
        <w:rPr>
          <w:rFonts w:ascii="Times New Roman" w:eastAsia="Times New Roman" w:hAnsi="Times New Roman" w:cs="Times New Roman"/>
          <w:kern w:val="0"/>
          <w:sz w:val="20"/>
          <w:szCs w:val="20"/>
          <w14:ligatures w14:val="none"/>
        </w:rPr>
        <w:t xml:space="preserve">into </w:t>
      </w:r>
      <w:r w:rsidR="007F59B4">
        <w:rPr>
          <w:rFonts w:ascii="Times New Roman" w:eastAsia="Times New Roman" w:hAnsi="Times New Roman" w:cs="Times New Roman"/>
          <w:kern w:val="0"/>
          <w:sz w:val="20"/>
          <w:szCs w:val="20"/>
          <w14:ligatures w14:val="none"/>
        </w:rPr>
        <w:t xml:space="preserve">CA_n3A-n34A, CA_n5A-n12A, CA_n5A-n14A, CA_n5A-n29A, CA_n26A-n28A, and CA_n5A-n28A </w:t>
      </w:r>
      <w:r w:rsidR="0095203F">
        <w:rPr>
          <w:rFonts w:ascii="Times New Roman" w:eastAsia="Times New Roman" w:hAnsi="Times New Roman" w:cs="Times New Roman"/>
          <w:kern w:val="0"/>
          <w:sz w:val="20"/>
          <w:szCs w:val="20"/>
          <w14:ligatures w14:val="none"/>
        </w:rPr>
        <w:t xml:space="preserve">at the same time when </w:t>
      </w:r>
      <w:r w:rsidR="00B25EE0">
        <w:rPr>
          <w:rFonts w:ascii="Times New Roman" w:eastAsia="Times New Roman" w:hAnsi="Times New Roman" w:cs="Times New Roman"/>
          <w:kern w:val="0"/>
          <w:sz w:val="20"/>
          <w:szCs w:val="20"/>
          <w14:ligatures w14:val="none"/>
        </w:rPr>
        <w:t xml:space="preserve">HPUE operation within these band combinations is enabled </w:t>
      </w:r>
      <w:r w:rsidR="003B6DE2">
        <w:rPr>
          <w:rFonts w:ascii="Times New Roman" w:eastAsia="Times New Roman" w:hAnsi="Times New Roman" w:cs="Times New Roman"/>
          <w:kern w:val="0"/>
          <w:sz w:val="20"/>
          <w:szCs w:val="20"/>
          <w14:ligatures w14:val="none"/>
        </w:rPr>
        <w:t>by removing notes in band combinations table</w:t>
      </w:r>
    </w:p>
    <w:p w14:paraId="54AD1D44" w14:textId="1D1E9F75" w:rsidR="00205566" w:rsidRDefault="00205566"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made similar </w:t>
      </w:r>
      <w:proofErr w:type="gramStart"/>
      <w:r>
        <w:rPr>
          <w:rFonts w:ascii="Times New Roman" w:eastAsia="Times New Roman" w:hAnsi="Times New Roman" w:cs="Times New Roman"/>
          <w:kern w:val="0"/>
          <w:sz w:val="20"/>
          <w:szCs w:val="20"/>
          <w14:ligatures w14:val="none"/>
        </w:rPr>
        <w:t>assessment</w:t>
      </w:r>
      <w:proofErr w:type="gramEnd"/>
      <w:r>
        <w:rPr>
          <w:rFonts w:ascii="Times New Roman" w:eastAsia="Times New Roman" w:hAnsi="Times New Roman" w:cs="Times New Roman"/>
          <w:kern w:val="0"/>
          <w:sz w:val="20"/>
          <w:szCs w:val="20"/>
          <w14:ligatures w14:val="none"/>
        </w:rPr>
        <w:t xml:space="preserve"> to EN-DC combinations as well. We note that at least cases DC_13A_n71A and DC_40A_n41A require analysis as it looks MSD for PC3 should have been specified, at least for case when 35MHz wide n71 UL interferes band 13 DL. </w:t>
      </w:r>
    </w:p>
    <w:p w14:paraId="3F82D9A9" w14:textId="057F8535" w:rsidR="00205566" w:rsidRDefault="00205566" w:rsidP="00CB3CC9">
      <w:pPr>
        <w:spacing w:after="180" w:line="240" w:lineRule="auto"/>
        <w:rPr>
          <w:rFonts w:ascii="Times New Roman" w:eastAsia="Times New Roman" w:hAnsi="Times New Roman" w:cs="Times New Roman"/>
          <w:kern w:val="0"/>
          <w:sz w:val="20"/>
          <w:szCs w:val="20"/>
          <w14:ligatures w14:val="none"/>
        </w:rPr>
      </w:pPr>
      <w:r w:rsidRPr="00205566">
        <w:rPr>
          <w:rFonts w:ascii="Times New Roman" w:eastAsia="Times New Roman" w:hAnsi="Times New Roman" w:cs="Times New Roman"/>
          <w:noProof/>
          <w:kern w:val="0"/>
          <w:sz w:val="20"/>
          <w:szCs w:val="20"/>
          <w14:ligatures w14:val="none"/>
        </w:rPr>
        <w:lastRenderedPageBreak/>
        <w:drawing>
          <wp:inline distT="0" distB="0" distL="0" distR="0" wp14:anchorId="0825F210" wp14:editId="6D7CF8B5">
            <wp:extent cx="5943600" cy="4284345"/>
            <wp:effectExtent l="0" t="0" r="0" b="1905"/>
            <wp:docPr id="1518300346" name="Picture 1" descr="A table of data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300346" name="Picture 1" descr="A table of data with numbers and letters&#10;&#10;AI-generated content may be incorrect."/>
                    <pic:cNvPicPr/>
                  </pic:nvPicPr>
                  <pic:blipFill>
                    <a:blip r:embed="rId8"/>
                    <a:stretch>
                      <a:fillRect/>
                    </a:stretch>
                  </pic:blipFill>
                  <pic:spPr>
                    <a:xfrm>
                      <a:off x="0" y="0"/>
                      <a:ext cx="5943600" cy="4284345"/>
                    </a:xfrm>
                    <a:prstGeom prst="rect">
                      <a:avLst/>
                    </a:prstGeom>
                  </pic:spPr>
                </pic:pic>
              </a:graphicData>
            </a:graphic>
          </wp:inline>
        </w:drawing>
      </w:r>
    </w:p>
    <w:p w14:paraId="0DBF27D4" w14:textId="4809FA1F" w:rsidR="00205566" w:rsidRDefault="00205566" w:rsidP="00CB3CC9">
      <w:pPr>
        <w:spacing w:after="180" w:line="240" w:lineRule="auto"/>
        <w:rPr>
          <w:rFonts w:ascii="Times New Roman" w:eastAsia="Times New Roman" w:hAnsi="Times New Roman" w:cs="Times New Roman"/>
          <w:kern w:val="0"/>
          <w:sz w:val="20"/>
          <w:szCs w:val="20"/>
          <w14:ligatures w14:val="none"/>
        </w:rPr>
      </w:pPr>
      <w:r w:rsidRPr="002E6CF5">
        <w:rPr>
          <w:rFonts w:ascii="Times New Roman" w:eastAsia="Times New Roman" w:hAnsi="Times New Roman" w:cs="Times New Roman"/>
          <w:b/>
          <w:bCs/>
          <w:kern w:val="0"/>
          <w:sz w:val="20"/>
          <w:szCs w:val="20"/>
          <w14:ligatures w14:val="none"/>
        </w:rPr>
        <w:t xml:space="preserve">Proposal </w:t>
      </w:r>
      <w:r w:rsidR="00B63DEB">
        <w:rPr>
          <w:rFonts w:ascii="Times New Roman" w:eastAsia="Times New Roman" w:hAnsi="Times New Roman" w:cs="Times New Roman"/>
          <w:b/>
          <w:bCs/>
          <w:kern w:val="0"/>
          <w:sz w:val="20"/>
          <w:szCs w:val="20"/>
          <w14:ligatures w14:val="none"/>
        </w:rPr>
        <w:t>3</w:t>
      </w:r>
      <w:r w:rsidRPr="00205566">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Evaluate PC3 MSD for DC_13A_n71A (NR aggressor) and DC_40A_n41A (LTE aggressor). Add </w:t>
      </w:r>
      <w:r w:rsidR="00D674E5">
        <w:rPr>
          <w:rFonts w:ascii="Times New Roman" w:eastAsia="Times New Roman" w:hAnsi="Times New Roman" w:cs="Times New Roman"/>
          <w:kern w:val="0"/>
          <w:sz w:val="20"/>
          <w:szCs w:val="20"/>
          <w14:ligatures w14:val="none"/>
        </w:rPr>
        <w:t>small MSD</w:t>
      </w:r>
      <w:r>
        <w:rPr>
          <w:rFonts w:ascii="Times New Roman" w:eastAsia="Times New Roman" w:hAnsi="Times New Roman" w:cs="Times New Roman"/>
          <w:kern w:val="0"/>
          <w:sz w:val="20"/>
          <w:szCs w:val="20"/>
          <w14:ligatures w14:val="none"/>
        </w:rPr>
        <w:t xml:space="preserve"> into </w:t>
      </w:r>
      <w:r w:rsidR="002E6CF5">
        <w:rPr>
          <w:rFonts w:ascii="Times New Roman" w:eastAsia="Times New Roman" w:hAnsi="Times New Roman" w:cs="Times New Roman"/>
          <w:kern w:val="0"/>
          <w:sz w:val="20"/>
          <w:szCs w:val="20"/>
          <w14:ligatures w14:val="none"/>
        </w:rPr>
        <w:t xml:space="preserve">DC_2A_n66A, DC_3A_n40A, </w:t>
      </w:r>
      <w:r>
        <w:rPr>
          <w:rFonts w:ascii="Times New Roman" w:eastAsia="Times New Roman" w:hAnsi="Times New Roman" w:cs="Times New Roman"/>
          <w:kern w:val="0"/>
          <w:sz w:val="20"/>
          <w:szCs w:val="20"/>
          <w14:ligatures w14:val="none"/>
        </w:rPr>
        <w:t>DC_5A_n28A, DC_12</w:t>
      </w:r>
      <w:r w:rsidR="002E6CF5">
        <w:rPr>
          <w:rFonts w:ascii="Times New Roman" w:eastAsia="Times New Roman" w:hAnsi="Times New Roman" w:cs="Times New Roman"/>
          <w:kern w:val="0"/>
          <w:sz w:val="20"/>
          <w:szCs w:val="20"/>
          <w14:ligatures w14:val="none"/>
        </w:rPr>
        <w:t>A</w:t>
      </w:r>
      <w:r>
        <w:rPr>
          <w:rFonts w:ascii="Times New Roman" w:eastAsia="Times New Roman" w:hAnsi="Times New Roman" w:cs="Times New Roman"/>
          <w:kern w:val="0"/>
          <w:sz w:val="20"/>
          <w:szCs w:val="20"/>
          <w14:ligatures w14:val="none"/>
        </w:rPr>
        <w:t>_n5, DC_13</w:t>
      </w:r>
      <w:r w:rsidR="002E6CF5">
        <w:rPr>
          <w:rFonts w:ascii="Times New Roman" w:eastAsia="Times New Roman" w:hAnsi="Times New Roman" w:cs="Times New Roman"/>
          <w:kern w:val="0"/>
          <w:sz w:val="20"/>
          <w:szCs w:val="20"/>
          <w14:ligatures w14:val="none"/>
        </w:rPr>
        <w:t>A</w:t>
      </w:r>
      <w:r>
        <w:rPr>
          <w:rFonts w:ascii="Times New Roman" w:eastAsia="Times New Roman" w:hAnsi="Times New Roman" w:cs="Times New Roman"/>
          <w:kern w:val="0"/>
          <w:sz w:val="20"/>
          <w:szCs w:val="20"/>
          <w14:ligatures w14:val="none"/>
        </w:rPr>
        <w:t xml:space="preserve">_n5A, </w:t>
      </w:r>
      <w:r w:rsidR="002E6CF5">
        <w:rPr>
          <w:rFonts w:ascii="Times New Roman" w:eastAsia="Times New Roman" w:hAnsi="Times New Roman" w:cs="Times New Roman"/>
          <w:kern w:val="0"/>
          <w:sz w:val="20"/>
          <w:szCs w:val="20"/>
          <w14:ligatures w14:val="none"/>
        </w:rPr>
        <w:t xml:space="preserve">DC_66A_n25A </w:t>
      </w:r>
      <w:r>
        <w:rPr>
          <w:rFonts w:ascii="Times New Roman" w:eastAsia="Times New Roman" w:hAnsi="Times New Roman" w:cs="Times New Roman"/>
          <w:kern w:val="0"/>
          <w:sz w:val="20"/>
          <w:szCs w:val="20"/>
          <w14:ligatures w14:val="none"/>
        </w:rPr>
        <w:t>at the same time when HPUE operation within these band combinations is enabled</w:t>
      </w:r>
      <w:r w:rsidR="002E6CF5">
        <w:rPr>
          <w:rFonts w:ascii="Times New Roman" w:eastAsia="Times New Roman" w:hAnsi="Times New Roman" w:cs="Times New Roman"/>
          <w:kern w:val="0"/>
          <w:sz w:val="20"/>
          <w:szCs w:val="20"/>
          <w14:ligatures w14:val="none"/>
        </w:rPr>
        <w:t>.</w:t>
      </w:r>
    </w:p>
    <w:p w14:paraId="2B76E783" w14:textId="2ADC9124" w:rsidR="007F1A20" w:rsidRDefault="007F1A20"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Unfortunately, we also realized one issue that RAN4 probably has not </w:t>
      </w:r>
      <w:proofErr w:type="gramStart"/>
      <w:r>
        <w:rPr>
          <w:rFonts w:ascii="Times New Roman" w:eastAsia="Times New Roman" w:hAnsi="Times New Roman" w:cs="Times New Roman"/>
          <w:kern w:val="0"/>
          <w:sz w:val="20"/>
          <w:szCs w:val="20"/>
          <w14:ligatures w14:val="none"/>
        </w:rPr>
        <w:t>looked into</w:t>
      </w:r>
      <w:proofErr w:type="gramEnd"/>
      <w:r>
        <w:rPr>
          <w:rFonts w:ascii="Times New Roman" w:eastAsia="Times New Roman" w:hAnsi="Times New Roman" w:cs="Times New Roman"/>
          <w:kern w:val="0"/>
          <w:sz w:val="20"/>
          <w:szCs w:val="20"/>
          <w14:ligatures w14:val="none"/>
        </w:rPr>
        <w:t xml:space="preserve"> earlier</w:t>
      </w:r>
      <w:r w:rsidR="004A5E69">
        <w:rPr>
          <w:rFonts w:ascii="Times New Roman" w:eastAsia="Times New Roman" w:hAnsi="Times New Roman" w:cs="Times New Roman"/>
          <w:kern w:val="0"/>
          <w:sz w:val="20"/>
          <w:szCs w:val="20"/>
          <w14:ligatures w14:val="none"/>
        </w:rPr>
        <w:t xml:space="preserve">, that is case when combination does not have PC3 MSD but does have PC2 MSD but PC1.5 is not defined. In this case there is no </w:t>
      </w:r>
      <w:r w:rsidR="00246A4C">
        <w:rPr>
          <w:rFonts w:ascii="Times New Roman" w:eastAsia="Times New Roman" w:hAnsi="Times New Roman" w:cs="Times New Roman"/>
          <w:kern w:val="0"/>
          <w:sz w:val="20"/>
          <w:szCs w:val="20"/>
          <w14:ligatures w14:val="none"/>
        </w:rPr>
        <w:t>derivation mechanism for PC1.5 MSD unless we create one.</w:t>
      </w:r>
    </w:p>
    <w:p w14:paraId="518A7BB3" w14:textId="132CA6E6" w:rsidR="00246A4C" w:rsidRDefault="00BC04ED" w:rsidP="00CB3CC9">
      <w:pPr>
        <w:spacing w:after="180" w:line="240" w:lineRule="auto"/>
        <w:rPr>
          <w:rFonts w:ascii="Times New Roman" w:eastAsia="Times New Roman" w:hAnsi="Times New Roman" w:cs="Times New Roman"/>
          <w:kern w:val="0"/>
          <w:sz w:val="20"/>
          <w:szCs w:val="20"/>
          <w14:ligatures w14:val="none"/>
        </w:rPr>
      </w:pPr>
      <w:r w:rsidRPr="00563A47">
        <w:rPr>
          <w:rFonts w:ascii="Times New Roman" w:eastAsia="Times New Roman" w:hAnsi="Times New Roman" w:cs="Times New Roman"/>
          <w:b/>
          <w:bCs/>
          <w:kern w:val="0"/>
          <w:sz w:val="20"/>
          <w:szCs w:val="20"/>
          <w14:ligatures w14:val="none"/>
        </w:rPr>
        <w:t>Observation</w:t>
      </w:r>
      <w:r w:rsidR="00563A47" w:rsidRPr="00563A47">
        <w:rPr>
          <w:rFonts w:ascii="Times New Roman" w:eastAsia="Times New Roman" w:hAnsi="Times New Roman" w:cs="Times New Roman"/>
          <w:b/>
          <w:bCs/>
          <w:kern w:val="0"/>
          <w:sz w:val="20"/>
          <w:szCs w:val="20"/>
          <w14:ligatures w14:val="none"/>
        </w:rPr>
        <w:t xml:space="preserve"> 1</w:t>
      </w:r>
      <w:r>
        <w:rPr>
          <w:rFonts w:ascii="Times New Roman" w:eastAsia="Times New Roman" w:hAnsi="Times New Roman" w:cs="Times New Roman"/>
          <w:kern w:val="0"/>
          <w:sz w:val="20"/>
          <w:szCs w:val="20"/>
          <w14:ligatures w14:val="none"/>
        </w:rPr>
        <w:t>: 1UL LUT is no</w:t>
      </w:r>
      <w:r w:rsidR="00563A47">
        <w:rPr>
          <w:rFonts w:ascii="Times New Roman" w:eastAsia="Times New Roman" w:hAnsi="Times New Roman" w:cs="Times New Roman"/>
          <w:kern w:val="0"/>
          <w:sz w:val="20"/>
          <w:szCs w:val="20"/>
          <w14:ligatures w14:val="none"/>
        </w:rPr>
        <w:t xml:space="preserve">t </w:t>
      </w:r>
      <w:r w:rsidR="00DC2BF1">
        <w:rPr>
          <w:rFonts w:ascii="Times New Roman" w:eastAsia="Times New Roman" w:hAnsi="Times New Roman" w:cs="Times New Roman"/>
          <w:kern w:val="0"/>
          <w:sz w:val="20"/>
          <w:szCs w:val="20"/>
          <w14:ligatures w14:val="none"/>
        </w:rPr>
        <w:t xml:space="preserve">currently </w:t>
      </w:r>
      <w:r w:rsidR="00563A47">
        <w:rPr>
          <w:rFonts w:ascii="Times New Roman" w:eastAsia="Times New Roman" w:hAnsi="Times New Roman" w:cs="Times New Roman"/>
          <w:kern w:val="0"/>
          <w:sz w:val="20"/>
          <w:szCs w:val="20"/>
          <w14:ligatures w14:val="none"/>
        </w:rPr>
        <w:t>covering PC1.5 MSD for combinations which have PC2 MSD specified but no PC3 MSD.</w:t>
      </w:r>
    </w:p>
    <w:p w14:paraId="67C44D21" w14:textId="77777777" w:rsidR="00300423" w:rsidRDefault="00B72CDB"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propose to address this by adding wording associated with </w:t>
      </w:r>
      <w:r w:rsidR="005C5464">
        <w:rPr>
          <w:rFonts w:ascii="Times New Roman" w:eastAsia="Times New Roman" w:hAnsi="Times New Roman" w:cs="Times New Roman"/>
          <w:kern w:val="0"/>
          <w:sz w:val="20"/>
          <w:szCs w:val="20"/>
          <w14:ligatures w14:val="none"/>
        </w:rPr>
        <w:t xml:space="preserve">1UL LUT in the specifications along the lines of </w:t>
      </w:r>
      <w:r w:rsidR="00DF2D12">
        <w:rPr>
          <w:rFonts w:ascii="Times New Roman" w:eastAsia="Times New Roman" w:hAnsi="Times New Roman" w:cs="Times New Roman"/>
          <w:kern w:val="0"/>
          <w:sz w:val="20"/>
          <w:szCs w:val="20"/>
          <w14:ligatures w14:val="none"/>
        </w:rPr>
        <w:t>“PC1.5 MSD for cases where only PC2 MSD exists is derived using 1UL LUT by looking at the</w:t>
      </w:r>
      <w:r w:rsidR="00D26A16">
        <w:rPr>
          <w:rFonts w:ascii="Times New Roman" w:eastAsia="Times New Roman" w:hAnsi="Times New Roman" w:cs="Times New Roman"/>
          <w:kern w:val="0"/>
          <w:sz w:val="20"/>
          <w:szCs w:val="20"/>
          <w14:ligatures w14:val="none"/>
        </w:rPr>
        <w:t xml:space="preserve"> </w:t>
      </w:r>
      <w:r w:rsidR="002B0F4A">
        <w:rPr>
          <w:rFonts w:ascii="Times New Roman" w:eastAsia="Times New Roman" w:hAnsi="Times New Roman" w:cs="Times New Roman"/>
          <w:kern w:val="0"/>
          <w:sz w:val="20"/>
          <w:szCs w:val="20"/>
          <w14:ligatures w14:val="none"/>
        </w:rPr>
        <w:t>line wh</w:t>
      </w:r>
      <w:r w:rsidR="00765443">
        <w:rPr>
          <w:rFonts w:ascii="Times New Roman" w:eastAsia="Times New Roman" w:hAnsi="Times New Roman" w:cs="Times New Roman"/>
          <w:kern w:val="0"/>
          <w:sz w:val="20"/>
          <w:szCs w:val="20"/>
          <w14:ligatures w14:val="none"/>
        </w:rPr>
        <w:t xml:space="preserve">ose </w:t>
      </w:r>
      <w:r w:rsidR="002B0F4A">
        <w:rPr>
          <w:rFonts w:ascii="Times New Roman" w:eastAsia="Times New Roman" w:hAnsi="Times New Roman" w:cs="Times New Roman"/>
          <w:kern w:val="0"/>
          <w:sz w:val="20"/>
          <w:szCs w:val="20"/>
          <w14:ligatures w14:val="none"/>
        </w:rPr>
        <w:t>PC2 MSD</w:t>
      </w:r>
      <w:r w:rsidR="00300423">
        <w:rPr>
          <w:rFonts w:ascii="Times New Roman" w:eastAsia="Times New Roman" w:hAnsi="Times New Roman" w:cs="Times New Roman"/>
          <w:kern w:val="0"/>
          <w:sz w:val="20"/>
          <w:szCs w:val="20"/>
          <w14:ligatures w14:val="none"/>
        </w:rPr>
        <w:t xml:space="preserve"> matched with the specified PC2 MSD”</w:t>
      </w:r>
    </w:p>
    <w:p w14:paraId="583104F9" w14:textId="7981F65F" w:rsidR="007B453A" w:rsidRPr="00205566" w:rsidRDefault="00300423" w:rsidP="00CB3CC9">
      <w:pPr>
        <w:spacing w:after="180" w:line="240" w:lineRule="auto"/>
        <w:rPr>
          <w:rFonts w:ascii="Times New Roman" w:eastAsia="Times New Roman" w:hAnsi="Times New Roman" w:cs="Times New Roman"/>
          <w:kern w:val="0"/>
          <w:sz w:val="20"/>
          <w:szCs w:val="20"/>
          <w14:ligatures w14:val="none"/>
        </w:rPr>
      </w:pPr>
      <w:r w:rsidRPr="00C75E3A">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4</w:t>
      </w:r>
      <w:r>
        <w:rPr>
          <w:rFonts w:ascii="Times New Roman" w:eastAsia="Times New Roman" w:hAnsi="Times New Roman" w:cs="Times New Roman"/>
          <w:kern w:val="0"/>
          <w:sz w:val="20"/>
          <w:szCs w:val="20"/>
          <w14:ligatures w14:val="none"/>
        </w:rPr>
        <w:t xml:space="preserve">: </w:t>
      </w:r>
      <w:r w:rsidR="008C5654">
        <w:rPr>
          <w:rFonts w:ascii="Times New Roman" w:eastAsia="Times New Roman" w:hAnsi="Times New Roman" w:cs="Times New Roman"/>
          <w:kern w:val="0"/>
          <w:sz w:val="20"/>
          <w:szCs w:val="20"/>
          <w14:ligatures w14:val="none"/>
        </w:rPr>
        <w:t>To make 1UL LUT suitable also for cases which have only PC2 MSD specified in 38.101-1/3 PC2 MSD tables</w:t>
      </w:r>
      <w:r w:rsidR="00C75E3A">
        <w:rPr>
          <w:rFonts w:ascii="Times New Roman" w:eastAsia="Times New Roman" w:hAnsi="Times New Roman" w:cs="Times New Roman"/>
          <w:kern w:val="0"/>
          <w:sz w:val="20"/>
          <w:szCs w:val="20"/>
          <w14:ligatures w14:val="none"/>
        </w:rPr>
        <w:t>, the following wording is added associated with 1UL LUT in the specifications along the lines of “PC1.5 MSD for cases where only PC2 MSD exists is derived using 1UL LUT by looking at the line whose PC2 MSD matched with the specified PC2 MSD”</w:t>
      </w:r>
    </w:p>
    <w:p w14:paraId="5EF25A71" w14:textId="3AD80EDE" w:rsidR="00575C6C" w:rsidRDefault="00036684" w:rsidP="00CB3CC9">
      <w:pPr>
        <w:spacing w:after="180" w:line="240" w:lineRule="auto"/>
        <w:rPr>
          <w:rFonts w:ascii="Times New Roman" w:eastAsia="Times New Roman" w:hAnsi="Times New Roman" w:cs="Times New Roman"/>
          <w:kern w:val="0"/>
          <w:sz w:val="20"/>
          <w:szCs w:val="20"/>
          <w:u w:val="single"/>
          <w14:ligatures w14:val="none"/>
        </w:rPr>
      </w:pPr>
      <w:r>
        <w:rPr>
          <w:rFonts w:ascii="Times New Roman" w:eastAsia="Times New Roman" w:hAnsi="Times New Roman" w:cs="Times New Roman"/>
          <w:kern w:val="0"/>
          <w:sz w:val="20"/>
          <w:szCs w:val="20"/>
          <w:u w:val="single"/>
          <w14:ligatures w14:val="none"/>
        </w:rPr>
        <w:t>2UL Cases:</w:t>
      </w:r>
    </w:p>
    <w:p w14:paraId="2480B6B4" w14:textId="743F749E" w:rsidR="008E2213" w:rsidRDefault="00036684"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propose to use simple</w:t>
      </w:r>
      <w:r w:rsidR="000A3F16">
        <w:rPr>
          <w:rFonts w:ascii="Times New Roman" w:eastAsia="Times New Roman" w:hAnsi="Times New Roman" w:cs="Times New Roman"/>
          <w:kern w:val="0"/>
          <w:sz w:val="20"/>
          <w:szCs w:val="20"/>
          <w14:ligatures w14:val="none"/>
        </w:rPr>
        <w:t xml:space="preserve"> format of MSD table without having different mapping for different </w:t>
      </w:r>
      <w:r w:rsidR="00000C55">
        <w:rPr>
          <w:rFonts w:ascii="Times New Roman" w:eastAsia="Times New Roman" w:hAnsi="Times New Roman" w:cs="Times New Roman"/>
          <w:kern w:val="0"/>
          <w:sz w:val="20"/>
          <w:szCs w:val="20"/>
          <w14:ligatures w14:val="none"/>
        </w:rPr>
        <w:t>combinations of TX lineup</w:t>
      </w:r>
      <w:r w:rsidR="00DB79CE">
        <w:rPr>
          <w:rFonts w:ascii="Times New Roman" w:eastAsia="Times New Roman" w:hAnsi="Times New Roman" w:cs="Times New Roman"/>
          <w:kern w:val="0"/>
          <w:sz w:val="20"/>
          <w:szCs w:val="20"/>
          <w14:ligatures w14:val="none"/>
        </w:rPr>
        <w:t>, instead mapping should be just for UE power class and IMD order.</w:t>
      </w:r>
      <w:r w:rsidR="004E6363">
        <w:rPr>
          <w:rFonts w:ascii="Times New Roman" w:eastAsia="Times New Roman" w:hAnsi="Times New Roman" w:cs="Times New Roman"/>
          <w:kern w:val="0"/>
          <w:sz w:val="20"/>
          <w:szCs w:val="20"/>
          <w14:ligatures w14:val="none"/>
        </w:rPr>
        <w:t xml:space="preserve"> </w:t>
      </w:r>
      <w:r w:rsidR="008E2213">
        <w:rPr>
          <w:rFonts w:ascii="Times New Roman" w:eastAsia="Times New Roman" w:hAnsi="Times New Roman" w:cs="Times New Roman"/>
          <w:kern w:val="0"/>
          <w:sz w:val="20"/>
          <w:szCs w:val="20"/>
          <w14:ligatures w14:val="none"/>
        </w:rPr>
        <w:t>In our view, the whole purpose of this exercise has been to simplify the MSD definition process. Optimizing MSD numbers was not at least the main motivation.</w:t>
      </w:r>
    </w:p>
    <w:p w14:paraId="24FA8ABB" w14:textId="309BCA82" w:rsidR="00436B8E" w:rsidRDefault="00E85496"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xml:space="preserve">We </w:t>
      </w:r>
      <w:r w:rsidR="00EF2879">
        <w:rPr>
          <w:rFonts w:ascii="Times New Roman" w:eastAsia="Times New Roman" w:hAnsi="Times New Roman" w:cs="Times New Roman"/>
          <w:kern w:val="0"/>
          <w:sz w:val="20"/>
          <w:szCs w:val="20"/>
          <w14:ligatures w14:val="none"/>
        </w:rPr>
        <w:t>looked at</w:t>
      </w:r>
      <w:r>
        <w:rPr>
          <w:rFonts w:ascii="Times New Roman" w:eastAsia="Times New Roman" w:hAnsi="Times New Roman" w:cs="Times New Roman"/>
          <w:kern w:val="0"/>
          <w:sz w:val="20"/>
          <w:szCs w:val="20"/>
          <w14:ligatures w14:val="none"/>
        </w:rPr>
        <w:t xml:space="preserve"> how IMD’s go with </w:t>
      </w:r>
      <w:r w:rsidR="00672332">
        <w:rPr>
          <w:rFonts w:ascii="Times New Roman" w:eastAsia="Times New Roman" w:hAnsi="Times New Roman" w:cs="Times New Roman"/>
          <w:kern w:val="0"/>
          <w:sz w:val="20"/>
          <w:szCs w:val="20"/>
          <w14:ligatures w14:val="none"/>
        </w:rPr>
        <w:t>different TX line</w:t>
      </w:r>
      <w:r w:rsidR="00291A67">
        <w:rPr>
          <w:rFonts w:ascii="Times New Roman" w:eastAsia="Times New Roman" w:hAnsi="Times New Roman" w:cs="Times New Roman"/>
          <w:kern w:val="0"/>
          <w:sz w:val="20"/>
          <w:szCs w:val="20"/>
          <w14:ligatures w14:val="none"/>
        </w:rPr>
        <w:t>-</w:t>
      </w:r>
      <w:r w:rsidR="00672332">
        <w:rPr>
          <w:rFonts w:ascii="Times New Roman" w:eastAsia="Times New Roman" w:hAnsi="Times New Roman" w:cs="Times New Roman"/>
          <w:kern w:val="0"/>
          <w:sz w:val="20"/>
          <w:szCs w:val="20"/>
          <w14:ligatures w14:val="none"/>
        </w:rPr>
        <w:t>ups</w:t>
      </w:r>
      <w:r w:rsidR="00436B8E">
        <w:rPr>
          <w:rFonts w:ascii="Times New Roman" w:eastAsia="Times New Roman" w:hAnsi="Times New Roman" w:cs="Times New Roman"/>
          <w:kern w:val="0"/>
          <w:sz w:val="20"/>
          <w:szCs w:val="20"/>
          <w14:ligatures w14:val="none"/>
        </w:rPr>
        <w:t xml:space="preserve">, using a simplified RFFE as an example with conventional assumptions in </w:t>
      </w:r>
      <w:r w:rsidR="00EF2879">
        <w:rPr>
          <w:rFonts w:ascii="Times New Roman" w:eastAsia="Times New Roman" w:hAnsi="Times New Roman" w:cs="Times New Roman"/>
          <w:kern w:val="0"/>
          <w:sz w:val="20"/>
          <w:szCs w:val="20"/>
          <w14:ligatures w14:val="none"/>
        </w:rPr>
        <w:t>RFFE</w:t>
      </w:r>
      <w:r w:rsidR="009B0B1F">
        <w:rPr>
          <w:rFonts w:ascii="Times New Roman" w:eastAsia="Times New Roman" w:hAnsi="Times New Roman" w:cs="Times New Roman"/>
          <w:kern w:val="0"/>
          <w:sz w:val="20"/>
          <w:szCs w:val="20"/>
          <w14:ligatures w14:val="none"/>
        </w:rPr>
        <w:t xml:space="preserve"> component linearities. </w:t>
      </w:r>
      <w:r w:rsidR="00ED12E2">
        <w:rPr>
          <w:rFonts w:ascii="Times New Roman" w:eastAsia="Times New Roman" w:hAnsi="Times New Roman" w:cs="Times New Roman"/>
          <w:kern w:val="0"/>
          <w:sz w:val="20"/>
          <w:szCs w:val="20"/>
          <w14:ligatures w14:val="none"/>
        </w:rPr>
        <w:t>In the figure below, black numbers in []</w:t>
      </w:r>
      <w:r w:rsidR="00777A38">
        <w:rPr>
          <w:rFonts w:ascii="Times New Roman" w:eastAsia="Times New Roman" w:hAnsi="Times New Roman" w:cs="Times New Roman"/>
          <w:kern w:val="0"/>
          <w:sz w:val="20"/>
          <w:szCs w:val="20"/>
          <w14:ligatures w14:val="none"/>
        </w:rPr>
        <w:t xml:space="preserve"> mean victim PA </w:t>
      </w:r>
      <w:r w:rsidR="007C2643">
        <w:rPr>
          <w:rFonts w:ascii="Times New Roman" w:eastAsia="Times New Roman" w:hAnsi="Times New Roman" w:cs="Times New Roman"/>
          <w:kern w:val="0"/>
          <w:sz w:val="20"/>
          <w:szCs w:val="20"/>
          <w14:ligatures w14:val="none"/>
        </w:rPr>
        <w:t>power</w:t>
      </w:r>
      <w:r w:rsidR="00777A38">
        <w:rPr>
          <w:rFonts w:ascii="Times New Roman" w:eastAsia="Times New Roman" w:hAnsi="Times New Roman" w:cs="Times New Roman"/>
          <w:kern w:val="0"/>
          <w:sz w:val="20"/>
          <w:szCs w:val="20"/>
          <w14:ligatures w14:val="none"/>
        </w:rPr>
        <w:t xml:space="preserve"> at different </w:t>
      </w:r>
      <w:proofErr w:type="gramStart"/>
      <w:r w:rsidR="00777A38">
        <w:rPr>
          <w:rFonts w:ascii="Times New Roman" w:eastAsia="Times New Roman" w:hAnsi="Times New Roman" w:cs="Times New Roman"/>
          <w:kern w:val="0"/>
          <w:sz w:val="20"/>
          <w:szCs w:val="20"/>
          <w14:ligatures w14:val="none"/>
        </w:rPr>
        <w:t>point</w:t>
      </w:r>
      <w:proofErr w:type="gramEnd"/>
      <w:r w:rsidR="00777A38">
        <w:rPr>
          <w:rFonts w:ascii="Times New Roman" w:eastAsia="Times New Roman" w:hAnsi="Times New Roman" w:cs="Times New Roman"/>
          <w:kern w:val="0"/>
          <w:sz w:val="20"/>
          <w:szCs w:val="20"/>
          <w14:ligatures w14:val="none"/>
        </w:rPr>
        <w:t xml:space="preserve"> of RFFE and red numbers in [] mean aggressor PA </w:t>
      </w:r>
      <w:r w:rsidR="007C2643">
        <w:rPr>
          <w:rFonts w:ascii="Times New Roman" w:eastAsia="Times New Roman" w:hAnsi="Times New Roman" w:cs="Times New Roman"/>
          <w:kern w:val="0"/>
          <w:sz w:val="20"/>
          <w:szCs w:val="20"/>
          <w14:ligatures w14:val="none"/>
        </w:rPr>
        <w:t xml:space="preserve">power at different </w:t>
      </w:r>
      <w:proofErr w:type="gramStart"/>
      <w:r w:rsidR="007C2643">
        <w:rPr>
          <w:rFonts w:ascii="Times New Roman" w:eastAsia="Times New Roman" w:hAnsi="Times New Roman" w:cs="Times New Roman"/>
          <w:kern w:val="0"/>
          <w:sz w:val="20"/>
          <w:szCs w:val="20"/>
          <w14:ligatures w14:val="none"/>
        </w:rPr>
        <w:t>point</w:t>
      </w:r>
      <w:proofErr w:type="gramEnd"/>
      <w:r w:rsidR="007C2643">
        <w:rPr>
          <w:rFonts w:ascii="Times New Roman" w:eastAsia="Times New Roman" w:hAnsi="Times New Roman" w:cs="Times New Roman"/>
          <w:kern w:val="0"/>
          <w:sz w:val="20"/>
          <w:szCs w:val="20"/>
          <w14:ligatures w14:val="none"/>
        </w:rPr>
        <w:t xml:space="preserve"> of RFFE.</w:t>
      </w:r>
    </w:p>
    <w:p w14:paraId="6D9E75D3" w14:textId="6B554109" w:rsidR="009C1F07" w:rsidRDefault="00672332"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 </w:t>
      </w:r>
      <w:r w:rsidR="00027EC0" w:rsidRPr="00027EC0">
        <w:rPr>
          <w:noProof/>
        </w:rPr>
        <w:drawing>
          <wp:inline distT="0" distB="0" distL="0" distR="0" wp14:anchorId="46F35D0A" wp14:editId="444A2409">
            <wp:extent cx="5905500" cy="4048125"/>
            <wp:effectExtent l="0" t="0" r="0" b="9525"/>
            <wp:docPr id="7718098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0" cy="4048125"/>
                    </a:xfrm>
                    <a:prstGeom prst="rect">
                      <a:avLst/>
                    </a:prstGeom>
                    <a:noFill/>
                    <a:ln>
                      <a:noFill/>
                    </a:ln>
                  </pic:spPr>
                </pic:pic>
              </a:graphicData>
            </a:graphic>
          </wp:inline>
        </w:drawing>
      </w:r>
    </w:p>
    <w:p w14:paraId="3A6847E8" w14:textId="77777777" w:rsidR="00DB79CE" w:rsidRPr="00036684" w:rsidRDefault="00DB79CE" w:rsidP="00CB3CC9">
      <w:pPr>
        <w:spacing w:after="180" w:line="240" w:lineRule="auto"/>
        <w:rPr>
          <w:rFonts w:ascii="Times New Roman" w:eastAsia="Times New Roman" w:hAnsi="Times New Roman" w:cs="Times New Roman"/>
          <w:kern w:val="0"/>
          <w:sz w:val="20"/>
          <w:szCs w:val="20"/>
          <w14:ligatures w14:val="none"/>
        </w:rPr>
      </w:pPr>
    </w:p>
    <w:p w14:paraId="183F2A7B" w14:textId="484BF2C2" w:rsidR="00B140B4" w:rsidRDefault="002E7128" w:rsidP="00921E6A">
      <w:pPr>
        <w:spacing w:after="180" w:line="240" w:lineRule="auto"/>
        <w:jc w:val="center"/>
        <w:rPr>
          <w:rFonts w:ascii="Times New Roman" w:eastAsia="Times New Roman" w:hAnsi="Times New Roman" w:cs="Times New Roman"/>
          <w:kern w:val="0"/>
          <w:sz w:val="20"/>
          <w:szCs w:val="20"/>
          <w:u w:val="single"/>
          <w14:ligatures w14:val="none"/>
        </w:rPr>
      </w:pPr>
      <w:r w:rsidRPr="00921E6A">
        <w:rPr>
          <w:rFonts w:ascii="Times New Roman" w:eastAsia="Times New Roman" w:hAnsi="Times New Roman" w:cs="Times New Roman"/>
          <w:noProof/>
          <w:kern w:val="0"/>
          <w:sz w:val="20"/>
          <w:szCs w:val="20"/>
          <w14:ligatures w14:val="none"/>
        </w:rPr>
        <w:drawing>
          <wp:inline distT="0" distB="0" distL="0" distR="0" wp14:anchorId="24ACE514" wp14:editId="13611BEF">
            <wp:extent cx="2000529" cy="1962424"/>
            <wp:effectExtent l="0" t="0" r="0" b="0"/>
            <wp:docPr id="1582633379"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633379" name="Picture 1" descr="A table with numbers and letters&#10;&#10;AI-generated content may be incorrect."/>
                    <pic:cNvPicPr/>
                  </pic:nvPicPr>
                  <pic:blipFill>
                    <a:blip r:embed="rId10"/>
                    <a:stretch>
                      <a:fillRect/>
                    </a:stretch>
                  </pic:blipFill>
                  <pic:spPr>
                    <a:xfrm>
                      <a:off x="0" y="0"/>
                      <a:ext cx="2000529" cy="1962424"/>
                    </a:xfrm>
                    <a:prstGeom prst="rect">
                      <a:avLst/>
                    </a:prstGeom>
                  </pic:spPr>
                </pic:pic>
              </a:graphicData>
            </a:graphic>
          </wp:inline>
        </w:drawing>
      </w:r>
    </w:p>
    <w:p w14:paraId="1B949AD0" w14:textId="7373AADD" w:rsidR="008610AA" w:rsidRDefault="008610AA"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measured PA IMD’s for </w:t>
      </w:r>
      <w:r w:rsidR="00945800">
        <w:rPr>
          <w:rFonts w:ascii="Times New Roman" w:eastAsia="Times New Roman" w:hAnsi="Times New Roman" w:cs="Times New Roman"/>
          <w:kern w:val="0"/>
          <w:sz w:val="20"/>
          <w:szCs w:val="20"/>
          <w14:ligatures w14:val="none"/>
        </w:rPr>
        <w:t>few</w:t>
      </w:r>
      <w:r>
        <w:rPr>
          <w:rFonts w:ascii="Times New Roman" w:eastAsia="Times New Roman" w:hAnsi="Times New Roman" w:cs="Times New Roman"/>
          <w:kern w:val="0"/>
          <w:sz w:val="20"/>
          <w:szCs w:val="20"/>
          <w14:ligatures w14:val="none"/>
        </w:rPr>
        <w:t xml:space="preserve"> cases and calculated the IMD’s across the RFFE shown in </w:t>
      </w:r>
      <w:proofErr w:type="gramStart"/>
      <w:r>
        <w:rPr>
          <w:rFonts w:ascii="Times New Roman" w:eastAsia="Times New Roman" w:hAnsi="Times New Roman" w:cs="Times New Roman"/>
          <w:kern w:val="0"/>
          <w:sz w:val="20"/>
          <w:szCs w:val="20"/>
          <w14:ligatures w14:val="none"/>
        </w:rPr>
        <w:t>example</w:t>
      </w:r>
      <w:proofErr w:type="gramEnd"/>
      <w:r>
        <w:rPr>
          <w:rFonts w:ascii="Times New Roman" w:eastAsia="Times New Roman" w:hAnsi="Times New Roman" w:cs="Times New Roman"/>
          <w:kern w:val="0"/>
          <w:sz w:val="20"/>
          <w:szCs w:val="20"/>
          <w14:ligatures w14:val="none"/>
        </w:rPr>
        <w:t xml:space="preserve"> above.</w:t>
      </w:r>
      <w:r w:rsidR="006060C4">
        <w:rPr>
          <w:rFonts w:ascii="Times New Roman" w:eastAsia="Times New Roman" w:hAnsi="Times New Roman" w:cs="Times New Roman"/>
          <w:kern w:val="0"/>
          <w:sz w:val="20"/>
          <w:szCs w:val="20"/>
          <w14:ligatures w14:val="none"/>
        </w:rPr>
        <w:t xml:space="preserve"> Please note that the PA measurements were not exhaustive and as such they should not be used as absolute values. </w:t>
      </w:r>
      <w:r w:rsidR="006650F9">
        <w:rPr>
          <w:rFonts w:ascii="Times New Roman" w:eastAsia="Times New Roman" w:hAnsi="Times New Roman" w:cs="Times New Roman"/>
          <w:kern w:val="0"/>
          <w:sz w:val="20"/>
          <w:szCs w:val="20"/>
          <w14:ligatures w14:val="none"/>
        </w:rPr>
        <w:t>We note that the PA dominate</w:t>
      </w:r>
      <w:r w:rsidR="004E0491">
        <w:rPr>
          <w:rFonts w:ascii="Times New Roman" w:eastAsia="Times New Roman" w:hAnsi="Times New Roman" w:cs="Times New Roman"/>
          <w:kern w:val="0"/>
          <w:sz w:val="20"/>
          <w:szCs w:val="20"/>
          <w14:ligatures w14:val="none"/>
        </w:rPr>
        <w:t>s</w:t>
      </w:r>
      <w:r w:rsidR="006650F9">
        <w:rPr>
          <w:rFonts w:ascii="Times New Roman" w:eastAsia="Times New Roman" w:hAnsi="Times New Roman" w:cs="Times New Roman"/>
          <w:kern w:val="0"/>
          <w:sz w:val="20"/>
          <w:szCs w:val="20"/>
          <w14:ligatures w14:val="none"/>
        </w:rPr>
        <w:t xml:space="preserve"> both IMD3 and IMD5 cases</w:t>
      </w:r>
      <w:r w:rsidR="004E0491">
        <w:rPr>
          <w:rFonts w:ascii="Times New Roman" w:eastAsia="Times New Roman" w:hAnsi="Times New Roman" w:cs="Times New Roman"/>
          <w:kern w:val="0"/>
          <w:sz w:val="20"/>
          <w:szCs w:val="20"/>
          <w14:ligatures w14:val="none"/>
        </w:rPr>
        <w:t xml:space="preserve"> for PC3 but going to PC2 or especially PC1.5 the</w:t>
      </w:r>
      <w:r w:rsidR="004B5031">
        <w:rPr>
          <w:rFonts w:ascii="Times New Roman" w:eastAsia="Times New Roman" w:hAnsi="Times New Roman" w:cs="Times New Roman"/>
          <w:kern w:val="0"/>
          <w:sz w:val="20"/>
          <w:szCs w:val="20"/>
          <w14:ligatures w14:val="none"/>
        </w:rPr>
        <w:t xml:space="preserve"> LNA </w:t>
      </w:r>
      <w:proofErr w:type="gramStart"/>
      <w:r w:rsidR="004B5031">
        <w:rPr>
          <w:rFonts w:ascii="Times New Roman" w:eastAsia="Times New Roman" w:hAnsi="Times New Roman" w:cs="Times New Roman"/>
          <w:kern w:val="0"/>
          <w:sz w:val="20"/>
          <w:szCs w:val="20"/>
          <w14:ligatures w14:val="none"/>
        </w:rPr>
        <w:t>and also</w:t>
      </w:r>
      <w:proofErr w:type="gramEnd"/>
      <w:r w:rsidR="004B5031">
        <w:rPr>
          <w:rFonts w:ascii="Times New Roman" w:eastAsia="Times New Roman" w:hAnsi="Times New Roman" w:cs="Times New Roman"/>
          <w:kern w:val="0"/>
          <w:sz w:val="20"/>
          <w:szCs w:val="20"/>
          <w14:ligatures w14:val="none"/>
        </w:rPr>
        <w:t xml:space="preserve"> to some extent Duplexer portion of the total </w:t>
      </w:r>
      <w:r w:rsidR="00FE0851">
        <w:rPr>
          <w:rFonts w:ascii="Times New Roman" w:eastAsia="Times New Roman" w:hAnsi="Times New Roman" w:cs="Times New Roman"/>
          <w:kern w:val="0"/>
          <w:sz w:val="20"/>
          <w:szCs w:val="20"/>
          <w14:ligatures w14:val="none"/>
        </w:rPr>
        <w:t xml:space="preserve">interference increase and at PC1.5 the LNA clearly dominates the </w:t>
      </w:r>
      <w:r w:rsidR="00DD442F">
        <w:rPr>
          <w:rFonts w:ascii="Times New Roman" w:eastAsia="Times New Roman" w:hAnsi="Times New Roman" w:cs="Times New Roman"/>
          <w:kern w:val="0"/>
          <w:sz w:val="20"/>
          <w:szCs w:val="20"/>
          <w14:ligatures w14:val="none"/>
        </w:rPr>
        <w:t>interference.</w:t>
      </w:r>
      <w:r w:rsidR="006650F9">
        <w:rPr>
          <w:rFonts w:ascii="Times New Roman" w:eastAsia="Times New Roman" w:hAnsi="Times New Roman" w:cs="Times New Roman"/>
          <w:kern w:val="0"/>
          <w:sz w:val="20"/>
          <w:szCs w:val="20"/>
          <w14:ligatures w14:val="none"/>
        </w:rPr>
        <w:t xml:space="preserve"> </w:t>
      </w:r>
      <w:r w:rsidR="00DD442F">
        <w:rPr>
          <w:rFonts w:ascii="Times New Roman" w:eastAsia="Times New Roman" w:hAnsi="Times New Roman" w:cs="Times New Roman"/>
          <w:kern w:val="0"/>
          <w:sz w:val="20"/>
          <w:szCs w:val="20"/>
          <w14:ligatures w14:val="none"/>
        </w:rPr>
        <w:t xml:space="preserve">At the end, all of this is a </w:t>
      </w:r>
      <w:proofErr w:type="gramStart"/>
      <w:r w:rsidR="00DD442F">
        <w:rPr>
          <w:rFonts w:ascii="Times New Roman" w:eastAsia="Times New Roman" w:hAnsi="Times New Roman" w:cs="Times New Roman"/>
          <w:kern w:val="0"/>
          <w:sz w:val="20"/>
          <w:szCs w:val="20"/>
          <w14:ligatures w14:val="none"/>
        </w:rPr>
        <w:t>matter</w:t>
      </w:r>
      <w:proofErr w:type="gramEnd"/>
      <w:r w:rsidR="00DD442F">
        <w:rPr>
          <w:rFonts w:ascii="Times New Roman" w:eastAsia="Times New Roman" w:hAnsi="Times New Roman" w:cs="Times New Roman"/>
          <w:kern w:val="0"/>
          <w:sz w:val="20"/>
          <w:szCs w:val="20"/>
          <w14:ligatures w14:val="none"/>
        </w:rPr>
        <w:t xml:space="preserve"> how RFFE is constructed and what kind of assumptions </w:t>
      </w:r>
      <w:r w:rsidR="00582E34">
        <w:rPr>
          <w:rFonts w:ascii="Times New Roman" w:eastAsia="Times New Roman" w:hAnsi="Times New Roman" w:cs="Times New Roman"/>
          <w:kern w:val="0"/>
          <w:sz w:val="20"/>
          <w:szCs w:val="20"/>
          <w14:ligatures w14:val="none"/>
        </w:rPr>
        <w:t>are</w:t>
      </w:r>
      <w:r w:rsidR="00DD442F">
        <w:rPr>
          <w:rFonts w:ascii="Times New Roman" w:eastAsia="Times New Roman" w:hAnsi="Times New Roman" w:cs="Times New Roman"/>
          <w:kern w:val="0"/>
          <w:sz w:val="20"/>
          <w:szCs w:val="20"/>
          <w14:ligatures w14:val="none"/>
        </w:rPr>
        <w:t xml:space="preserve"> used. </w:t>
      </w:r>
      <w:proofErr w:type="gramStart"/>
      <w:r w:rsidR="000A25F2">
        <w:rPr>
          <w:rFonts w:ascii="Times New Roman" w:eastAsia="Times New Roman" w:hAnsi="Times New Roman" w:cs="Times New Roman"/>
          <w:kern w:val="0"/>
          <w:sz w:val="20"/>
          <w:szCs w:val="20"/>
          <w14:ligatures w14:val="none"/>
        </w:rPr>
        <w:t>In</w:t>
      </w:r>
      <w:r w:rsidR="00485636">
        <w:rPr>
          <w:rFonts w:ascii="Times New Roman" w:eastAsia="Times New Roman" w:hAnsi="Times New Roman" w:cs="Times New Roman"/>
          <w:kern w:val="0"/>
          <w:sz w:val="20"/>
          <w:szCs w:val="20"/>
          <w14:ligatures w14:val="none"/>
        </w:rPr>
        <w:t xml:space="preserve"> </w:t>
      </w:r>
      <w:r w:rsidR="000A25F2">
        <w:rPr>
          <w:rFonts w:ascii="Times New Roman" w:eastAsia="Times New Roman" w:hAnsi="Times New Roman" w:cs="Times New Roman"/>
          <w:kern w:val="0"/>
          <w:sz w:val="20"/>
          <w:szCs w:val="20"/>
          <w14:ligatures w14:val="none"/>
        </w:rPr>
        <w:t xml:space="preserve"> </w:t>
      </w:r>
      <w:r w:rsidR="00485636">
        <w:rPr>
          <w:rFonts w:ascii="Times New Roman" w:eastAsia="Times New Roman" w:hAnsi="Times New Roman" w:cs="Times New Roman"/>
          <w:kern w:val="0"/>
          <w:sz w:val="20"/>
          <w:szCs w:val="20"/>
          <w14:ligatures w14:val="none"/>
        </w:rPr>
        <w:t>the</w:t>
      </w:r>
      <w:proofErr w:type="gramEnd"/>
      <w:r w:rsidR="00485636">
        <w:rPr>
          <w:rFonts w:ascii="Times New Roman" w:eastAsia="Times New Roman" w:hAnsi="Times New Roman" w:cs="Times New Roman"/>
          <w:kern w:val="0"/>
          <w:sz w:val="20"/>
          <w:szCs w:val="20"/>
          <w14:ligatures w14:val="none"/>
        </w:rPr>
        <w:t xml:space="preserve"> figure above and with the assumptions, we </w:t>
      </w:r>
      <w:r w:rsidR="00792BD7">
        <w:rPr>
          <w:rFonts w:ascii="Times New Roman" w:eastAsia="Times New Roman" w:hAnsi="Times New Roman" w:cs="Times New Roman"/>
          <w:kern w:val="0"/>
          <w:sz w:val="20"/>
          <w:szCs w:val="20"/>
          <w14:ligatures w14:val="none"/>
        </w:rPr>
        <w:t xml:space="preserve">did not tweak the number to aggressive or pessimistic. </w:t>
      </w:r>
      <w:r w:rsidR="00DD442F">
        <w:rPr>
          <w:rFonts w:ascii="Times New Roman" w:eastAsia="Times New Roman" w:hAnsi="Times New Roman" w:cs="Times New Roman"/>
          <w:kern w:val="0"/>
          <w:sz w:val="20"/>
          <w:szCs w:val="20"/>
          <w14:ligatures w14:val="none"/>
        </w:rPr>
        <w:t>We suggest that RAN4 should not spend time on trying to agree which component dominate</w:t>
      </w:r>
      <w:r w:rsidR="00792BD7">
        <w:rPr>
          <w:rFonts w:ascii="Times New Roman" w:eastAsia="Times New Roman" w:hAnsi="Times New Roman" w:cs="Times New Roman"/>
          <w:kern w:val="0"/>
          <w:sz w:val="20"/>
          <w:szCs w:val="20"/>
          <w14:ligatures w14:val="none"/>
        </w:rPr>
        <w:t>s</w:t>
      </w:r>
      <w:r w:rsidR="00DD442F">
        <w:rPr>
          <w:rFonts w:ascii="Times New Roman" w:eastAsia="Times New Roman" w:hAnsi="Times New Roman" w:cs="Times New Roman"/>
          <w:kern w:val="0"/>
          <w:sz w:val="20"/>
          <w:szCs w:val="20"/>
          <w14:ligatures w14:val="none"/>
        </w:rPr>
        <w:t xml:space="preserve"> </w:t>
      </w:r>
      <w:proofErr w:type="gramStart"/>
      <w:r w:rsidR="00DD442F">
        <w:rPr>
          <w:rFonts w:ascii="Times New Roman" w:eastAsia="Times New Roman" w:hAnsi="Times New Roman" w:cs="Times New Roman"/>
          <w:kern w:val="0"/>
          <w:sz w:val="20"/>
          <w:szCs w:val="20"/>
          <w14:ligatures w14:val="none"/>
        </w:rPr>
        <w:t>at</w:t>
      </w:r>
      <w:proofErr w:type="gramEnd"/>
      <w:r w:rsidR="00DD442F">
        <w:rPr>
          <w:rFonts w:ascii="Times New Roman" w:eastAsia="Times New Roman" w:hAnsi="Times New Roman" w:cs="Times New Roman"/>
          <w:kern w:val="0"/>
          <w:sz w:val="20"/>
          <w:szCs w:val="20"/>
          <w14:ligatures w14:val="none"/>
        </w:rPr>
        <w:t xml:space="preserve"> which conditions. </w:t>
      </w:r>
    </w:p>
    <w:p w14:paraId="3E689E0F" w14:textId="63D96200" w:rsidR="00D02F6F" w:rsidRPr="0020655F" w:rsidRDefault="00F04EAD" w:rsidP="00CB3CC9">
      <w:pPr>
        <w:spacing w:after="180" w:line="240" w:lineRule="auto"/>
        <w:rPr>
          <w:rFonts w:ascii="Times New Roman" w:eastAsia="Times New Roman" w:hAnsi="Times New Roman" w:cs="Times New Roman"/>
          <w:kern w:val="0"/>
          <w:sz w:val="20"/>
          <w:szCs w:val="20"/>
          <w14:ligatures w14:val="none"/>
        </w:rPr>
      </w:pPr>
      <w:r w:rsidRPr="00F04EAD">
        <w:rPr>
          <w:rFonts w:ascii="Times New Roman" w:eastAsia="Times New Roman" w:hAnsi="Times New Roman" w:cs="Times New Roman"/>
          <w:b/>
          <w:bCs/>
          <w:kern w:val="0"/>
          <w:sz w:val="20"/>
          <w:szCs w:val="20"/>
          <w14:ligatures w14:val="none"/>
        </w:rPr>
        <w:lastRenderedPageBreak/>
        <w:t xml:space="preserve">Proposal </w:t>
      </w:r>
      <w:r w:rsidR="00921E6A">
        <w:rPr>
          <w:rFonts w:ascii="Times New Roman" w:eastAsia="Times New Roman" w:hAnsi="Times New Roman" w:cs="Times New Roman"/>
          <w:b/>
          <w:bCs/>
          <w:kern w:val="0"/>
          <w:sz w:val="20"/>
          <w:szCs w:val="20"/>
          <w14:ligatures w14:val="none"/>
        </w:rPr>
        <w:t>5</w:t>
      </w:r>
      <w:r>
        <w:rPr>
          <w:rFonts w:ascii="Times New Roman" w:eastAsia="Times New Roman" w:hAnsi="Times New Roman" w:cs="Times New Roman"/>
          <w:kern w:val="0"/>
          <w:sz w:val="20"/>
          <w:szCs w:val="20"/>
          <w14:ligatures w14:val="none"/>
        </w:rPr>
        <w:t>: RAN4 should not spend time deciding which component dominates the IMD in each case</w:t>
      </w:r>
      <w:r w:rsidR="00AA2B3B">
        <w:rPr>
          <w:rFonts w:ascii="Times New Roman" w:eastAsia="Times New Roman" w:hAnsi="Times New Roman" w:cs="Times New Roman"/>
          <w:kern w:val="0"/>
          <w:sz w:val="20"/>
          <w:szCs w:val="20"/>
          <w14:ligatures w14:val="none"/>
        </w:rPr>
        <w:t>, instead RAN4 should just focus on finalizing the 2UL LUT</w:t>
      </w:r>
    </w:p>
    <w:p w14:paraId="3276A094" w14:textId="176064E3" w:rsidR="00F32D7D" w:rsidRDefault="004B5E8E" w:rsidP="00B4588F">
      <w:pPr>
        <w:spacing w:after="180" w:line="240" w:lineRule="auto"/>
        <w:jc w:val="center"/>
        <w:rPr>
          <w:rFonts w:ascii="Times New Roman" w:eastAsia="Times New Roman" w:hAnsi="Times New Roman" w:cs="Times New Roman"/>
          <w:kern w:val="0"/>
          <w:sz w:val="20"/>
          <w:szCs w:val="20"/>
          <w:u w:val="single"/>
          <w14:ligatures w14:val="none"/>
        </w:rPr>
      </w:pPr>
      <w:r w:rsidRPr="004B5E8E">
        <w:rPr>
          <w:rFonts w:ascii="Times New Roman" w:eastAsia="Times New Roman" w:hAnsi="Times New Roman" w:cs="Times New Roman"/>
          <w:noProof/>
          <w:kern w:val="0"/>
          <w:sz w:val="20"/>
          <w:szCs w:val="20"/>
          <w14:ligatures w14:val="none"/>
        </w:rPr>
        <w:drawing>
          <wp:inline distT="0" distB="0" distL="0" distR="0" wp14:anchorId="680B22CB" wp14:editId="5CFEB595">
            <wp:extent cx="5943600" cy="1800225"/>
            <wp:effectExtent l="0" t="0" r="0" b="9525"/>
            <wp:docPr id="152922252"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22252" name="Picture 1" descr="A table with numbers and symbols&#10;&#10;AI-generated content may be incorrect."/>
                    <pic:cNvPicPr/>
                  </pic:nvPicPr>
                  <pic:blipFill>
                    <a:blip r:embed="rId11"/>
                    <a:stretch>
                      <a:fillRect/>
                    </a:stretch>
                  </pic:blipFill>
                  <pic:spPr>
                    <a:xfrm>
                      <a:off x="0" y="0"/>
                      <a:ext cx="5943600" cy="1800225"/>
                    </a:xfrm>
                    <a:prstGeom prst="rect">
                      <a:avLst/>
                    </a:prstGeom>
                  </pic:spPr>
                </pic:pic>
              </a:graphicData>
            </a:graphic>
          </wp:inline>
        </w:drawing>
      </w:r>
    </w:p>
    <w:p w14:paraId="1E66D5EE" w14:textId="4D34B0D0" w:rsidR="004B5E8E" w:rsidRDefault="008B0A66" w:rsidP="00CB3CC9">
      <w:pPr>
        <w:spacing w:after="180" w:line="240" w:lineRule="auto"/>
        <w:rPr>
          <w:rFonts w:ascii="Times New Roman" w:eastAsia="Times New Roman" w:hAnsi="Times New Roman" w:cs="Times New Roman"/>
          <w:kern w:val="0"/>
          <w:sz w:val="20"/>
          <w:szCs w:val="20"/>
          <w14:ligatures w14:val="none"/>
        </w:rPr>
      </w:pPr>
      <w:r w:rsidRPr="008B0A66">
        <w:rPr>
          <w:rFonts w:ascii="Times New Roman" w:eastAsia="Times New Roman" w:hAnsi="Times New Roman" w:cs="Times New Roman"/>
          <w:noProof/>
          <w:kern w:val="0"/>
          <w:sz w:val="20"/>
          <w:szCs w:val="20"/>
          <w14:ligatures w14:val="none"/>
        </w:rPr>
        <w:drawing>
          <wp:inline distT="0" distB="0" distL="0" distR="0" wp14:anchorId="79700416" wp14:editId="6A1FA36D">
            <wp:extent cx="5943600" cy="1811020"/>
            <wp:effectExtent l="0" t="0" r="0" b="0"/>
            <wp:docPr id="95306522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065229" name="Picture 1" descr="A table with numbers and symbols&#10;&#10;AI-generated content may be incorrect."/>
                    <pic:cNvPicPr/>
                  </pic:nvPicPr>
                  <pic:blipFill>
                    <a:blip r:embed="rId12"/>
                    <a:stretch>
                      <a:fillRect/>
                    </a:stretch>
                  </pic:blipFill>
                  <pic:spPr>
                    <a:xfrm>
                      <a:off x="0" y="0"/>
                      <a:ext cx="5943600" cy="1811020"/>
                    </a:xfrm>
                    <a:prstGeom prst="rect">
                      <a:avLst/>
                    </a:prstGeom>
                  </pic:spPr>
                </pic:pic>
              </a:graphicData>
            </a:graphic>
          </wp:inline>
        </w:drawing>
      </w:r>
    </w:p>
    <w:p w14:paraId="3CE07A58" w14:textId="7B752D1C" w:rsidR="00F32D7D" w:rsidRPr="00813F45" w:rsidRDefault="00B92930"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Comparing these </w:t>
      </w:r>
      <w:proofErr w:type="gramStart"/>
      <w:r>
        <w:rPr>
          <w:rFonts w:ascii="Times New Roman" w:eastAsia="Times New Roman" w:hAnsi="Times New Roman" w:cs="Times New Roman"/>
          <w:kern w:val="0"/>
          <w:sz w:val="20"/>
          <w:szCs w:val="20"/>
          <w14:ligatures w14:val="none"/>
        </w:rPr>
        <w:t>number</w:t>
      </w:r>
      <w:proofErr w:type="gramEnd"/>
      <w:r w:rsidR="00813F45">
        <w:rPr>
          <w:rFonts w:ascii="Times New Roman" w:eastAsia="Times New Roman" w:hAnsi="Times New Roman" w:cs="Times New Roman"/>
          <w:kern w:val="0"/>
          <w:sz w:val="20"/>
          <w:szCs w:val="20"/>
          <w14:ligatures w14:val="none"/>
        </w:rPr>
        <w:t xml:space="preserve"> to our proposal for 2UL LUT in </w:t>
      </w:r>
      <w:proofErr w:type="gramStart"/>
      <w:r w:rsidR="00813F45">
        <w:rPr>
          <w:rFonts w:ascii="Times New Roman" w:eastAsia="Times New Roman" w:hAnsi="Times New Roman" w:cs="Times New Roman"/>
          <w:kern w:val="0"/>
          <w:sz w:val="20"/>
          <w:szCs w:val="20"/>
          <w14:ligatures w14:val="none"/>
        </w:rPr>
        <w:t>previous</w:t>
      </w:r>
      <w:proofErr w:type="gramEnd"/>
      <w:r w:rsidR="00813F45">
        <w:rPr>
          <w:rFonts w:ascii="Times New Roman" w:eastAsia="Times New Roman" w:hAnsi="Times New Roman" w:cs="Times New Roman"/>
          <w:kern w:val="0"/>
          <w:sz w:val="20"/>
          <w:szCs w:val="20"/>
          <w14:ligatures w14:val="none"/>
        </w:rPr>
        <w:t xml:space="preserve"> meeting</w:t>
      </w:r>
      <w:r>
        <w:rPr>
          <w:rFonts w:ascii="Times New Roman" w:eastAsia="Times New Roman" w:hAnsi="Times New Roman" w:cs="Times New Roman"/>
          <w:kern w:val="0"/>
          <w:sz w:val="20"/>
          <w:szCs w:val="20"/>
          <w14:ligatures w14:val="none"/>
        </w:rPr>
        <w:t xml:space="preserve"> </w:t>
      </w:r>
      <w:r w:rsidR="00F50A82">
        <w:rPr>
          <w:rFonts w:ascii="Times New Roman" w:eastAsia="Times New Roman" w:hAnsi="Times New Roman" w:cs="Times New Roman"/>
          <w:kern w:val="0"/>
          <w:sz w:val="20"/>
          <w:szCs w:val="20"/>
          <w14:ligatures w14:val="none"/>
        </w:rPr>
        <w:t>our observations are as follows. F</w:t>
      </w:r>
      <w:r w:rsidR="00DE1CC0">
        <w:rPr>
          <w:rFonts w:ascii="Times New Roman" w:eastAsia="Times New Roman" w:hAnsi="Times New Roman" w:cs="Times New Roman"/>
          <w:kern w:val="0"/>
          <w:sz w:val="20"/>
          <w:szCs w:val="20"/>
          <w14:ligatures w14:val="none"/>
        </w:rPr>
        <w:t xml:space="preserve">or IMD3, the differences are </w:t>
      </w:r>
      <w:proofErr w:type="gramStart"/>
      <w:r w:rsidR="00DE1CC0">
        <w:rPr>
          <w:rFonts w:ascii="Times New Roman" w:eastAsia="Times New Roman" w:hAnsi="Times New Roman" w:cs="Times New Roman"/>
          <w:kern w:val="0"/>
          <w:sz w:val="20"/>
          <w:szCs w:val="20"/>
          <w14:ligatures w14:val="none"/>
        </w:rPr>
        <w:t>in our view</w:t>
      </w:r>
      <w:r w:rsidR="00DB51F4">
        <w:rPr>
          <w:rFonts w:ascii="Times New Roman" w:eastAsia="Times New Roman" w:hAnsi="Times New Roman" w:cs="Times New Roman"/>
          <w:kern w:val="0"/>
          <w:sz w:val="20"/>
          <w:szCs w:val="20"/>
          <w14:ligatures w14:val="none"/>
        </w:rPr>
        <w:t xml:space="preserve"> rather small</w:t>
      </w:r>
      <w:proofErr w:type="gramEnd"/>
      <w:r w:rsidR="00DB51F4">
        <w:rPr>
          <w:rFonts w:ascii="Times New Roman" w:eastAsia="Times New Roman" w:hAnsi="Times New Roman" w:cs="Times New Roman"/>
          <w:kern w:val="0"/>
          <w:sz w:val="20"/>
          <w:szCs w:val="20"/>
          <w14:ligatures w14:val="none"/>
        </w:rPr>
        <w:t xml:space="preserve">. For IMD5 the differences </w:t>
      </w:r>
      <w:r w:rsidR="00EC4FBB">
        <w:rPr>
          <w:rFonts w:ascii="Times New Roman" w:eastAsia="Times New Roman" w:hAnsi="Times New Roman" w:cs="Times New Roman"/>
          <w:kern w:val="0"/>
          <w:sz w:val="20"/>
          <w:szCs w:val="20"/>
          <w14:ligatures w14:val="none"/>
        </w:rPr>
        <w:t>vary. We note that this is just one example calculation, and the number may vary really a lot from this example</w:t>
      </w:r>
      <w:r w:rsidR="00DB51F4">
        <w:rPr>
          <w:rFonts w:ascii="Times New Roman" w:eastAsia="Times New Roman" w:hAnsi="Times New Roman" w:cs="Times New Roman"/>
          <w:kern w:val="0"/>
          <w:sz w:val="20"/>
          <w:szCs w:val="20"/>
          <w14:ligatures w14:val="none"/>
        </w:rPr>
        <w:t xml:space="preserve">. </w:t>
      </w:r>
      <w:r w:rsidR="008165C5">
        <w:rPr>
          <w:rFonts w:ascii="Times New Roman" w:eastAsia="Times New Roman" w:hAnsi="Times New Roman" w:cs="Times New Roman"/>
          <w:kern w:val="0"/>
          <w:sz w:val="20"/>
          <w:szCs w:val="20"/>
          <w14:ligatures w14:val="none"/>
        </w:rPr>
        <w:t>W</w:t>
      </w:r>
      <w:r w:rsidR="00ED22C3">
        <w:rPr>
          <w:rFonts w:ascii="Times New Roman" w:eastAsia="Times New Roman" w:hAnsi="Times New Roman" w:cs="Times New Roman"/>
          <w:kern w:val="0"/>
          <w:sz w:val="20"/>
          <w:szCs w:val="20"/>
          <w14:ligatures w14:val="none"/>
        </w:rPr>
        <w:t xml:space="preserve">e don’t observe </w:t>
      </w:r>
      <w:proofErr w:type="gramStart"/>
      <w:r w:rsidR="00ED22C3">
        <w:rPr>
          <w:rFonts w:ascii="Times New Roman" w:eastAsia="Times New Roman" w:hAnsi="Times New Roman" w:cs="Times New Roman"/>
          <w:kern w:val="0"/>
          <w:sz w:val="20"/>
          <w:szCs w:val="20"/>
          <w14:ligatures w14:val="none"/>
        </w:rPr>
        <w:t>very</w:t>
      </w:r>
      <w:proofErr w:type="gramEnd"/>
      <w:r w:rsidR="00ED22C3">
        <w:rPr>
          <w:rFonts w:ascii="Times New Roman" w:eastAsia="Times New Roman" w:hAnsi="Times New Roman" w:cs="Times New Roman"/>
          <w:kern w:val="0"/>
          <w:sz w:val="20"/>
          <w:szCs w:val="20"/>
          <w14:ligatures w14:val="none"/>
        </w:rPr>
        <w:t xml:space="preserve"> big difference between case 2 and 3b, even in 3b the v</w:t>
      </w:r>
      <w:r w:rsidR="00482C70">
        <w:rPr>
          <w:rFonts w:ascii="Times New Roman" w:eastAsia="Times New Roman" w:hAnsi="Times New Roman" w:cs="Times New Roman"/>
          <w:kern w:val="0"/>
          <w:sz w:val="20"/>
          <w:szCs w:val="20"/>
          <w14:ligatures w14:val="none"/>
        </w:rPr>
        <w:t>ic</w:t>
      </w:r>
      <w:r w:rsidR="00ED22C3">
        <w:rPr>
          <w:rFonts w:ascii="Times New Roman" w:eastAsia="Times New Roman" w:hAnsi="Times New Roman" w:cs="Times New Roman"/>
          <w:kern w:val="0"/>
          <w:sz w:val="20"/>
          <w:szCs w:val="20"/>
          <w14:ligatures w14:val="none"/>
        </w:rPr>
        <w:t>tim PA is PC2 PA backed off to PC3 power level.</w:t>
      </w:r>
      <w:r w:rsidR="00482C70">
        <w:rPr>
          <w:rFonts w:ascii="Times New Roman" w:eastAsia="Times New Roman" w:hAnsi="Times New Roman" w:cs="Times New Roman"/>
          <w:kern w:val="0"/>
          <w:sz w:val="20"/>
          <w:szCs w:val="20"/>
          <w14:ligatures w14:val="none"/>
        </w:rPr>
        <w:t xml:space="preserve"> Even if the PA contribution were sm</w:t>
      </w:r>
      <w:r w:rsidR="005C24D4">
        <w:rPr>
          <w:rFonts w:ascii="Times New Roman" w:eastAsia="Times New Roman" w:hAnsi="Times New Roman" w:cs="Times New Roman"/>
          <w:kern w:val="0"/>
          <w:sz w:val="20"/>
          <w:szCs w:val="20"/>
          <w14:ligatures w14:val="none"/>
        </w:rPr>
        <w:t>a</w:t>
      </w:r>
      <w:r w:rsidR="00482C70">
        <w:rPr>
          <w:rFonts w:ascii="Times New Roman" w:eastAsia="Times New Roman" w:hAnsi="Times New Roman" w:cs="Times New Roman"/>
          <w:kern w:val="0"/>
          <w:sz w:val="20"/>
          <w:szCs w:val="20"/>
          <w14:ligatures w14:val="none"/>
        </w:rPr>
        <w:t xml:space="preserve">ller than what we show in </w:t>
      </w:r>
      <w:r w:rsidR="005C24D4">
        <w:rPr>
          <w:rFonts w:ascii="Times New Roman" w:eastAsia="Times New Roman" w:hAnsi="Times New Roman" w:cs="Times New Roman"/>
          <w:kern w:val="0"/>
          <w:sz w:val="20"/>
          <w:szCs w:val="20"/>
          <w14:ligatures w14:val="none"/>
        </w:rPr>
        <w:t>the</w:t>
      </w:r>
      <w:r w:rsidR="00FE29B8">
        <w:rPr>
          <w:rFonts w:ascii="Times New Roman" w:eastAsia="Times New Roman" w:hAnsi="Times New Roman" w:cs="Times New Roman"/>
          <w:kern w:val="0"/>
          <w:sz w:val="20"/>
          <w:szCs w:val="20"/>
          <w14:ligatures w14:val="none"/>
        </w:rPr>
        <w:t xml:space="preserve"> </w:t>
      </w:r>
      <w:r w:rsidR="00482C70">
        <w:rPr>
          <w:rFonts w:ascii="Times New Roman" w:eastAsia="Times New Roman" w:hAnsi="Times New Roman" w:cs="Times New Roman"/>
          <w:kern w:val="0"/>
          <w:sz w:val="20"/>
          <w:szCs w:val="20"/>
          <w14:ligatures w14:val="none"/>
        </w:rPr>
        <w:t>example</w:t>
      </w:r>
      <w:r w:rsidR="005C24D4">
        <w:rPr>
          <w:rFonts w:ascii="Times New Roman" w:eastAsia="Times New Roman" w:hAnsi="Times New Roman" w:cs="Times New Roman"/>
          <w:kern w:val="0"/>
          <w:sz w:val="20"/>
          <w:szCs w:val="20"/>
          <w14:ligatures w14:val="none"/>
        </w:rPr>
        <w:t>,</w:t>
      </w:r>
      <w:r w:rsidR="00482C70">
        <w:rPr>
          <w:rFonts w:ascii="Times New Roman" w:eastAsia="Times New Roman" w:hAnsi="Times New Roman" w:cs="Times New Roman"/>
          <w:kern w:val="0"/>
          <w:sz w:val="20"/>
          <w:szCs w:val="20"/>
          <w14:ligatures w14:val="none"/>
        </w:rPr>
        <w:t xml:space="preserve"> the LNA</w:t>
      </w:r>
      <w:r w:rsidR="005C24D4">
        <w:rPr>
          <w:rFonts w:ascii="Times New Roman" w:eastAsia="Times New Roman" w:hAnsi="Times New Roman" w:cs="Times New Roman"/>
          <w:kern w:val="0"/>
          <w:sz w:val="20"/>
          <w:szCs w:val="20"/>
          <w14:ligatures w14:val="none"/>
        </w:rPr>
        <w:t xml:space="preserve"> IMD would</w:t>
      </w:r>
      <w:r w:rsidR="00FE29B8">
        <w:rPr>
          <w:rFonts w:ascii="Times New Roman" w:eastAsia="Times New Roman" w:hAnsi="Times New Roman" w:cs="Times New Roman"/>
          <w:kern w:val="0"/>
          <w:sz w:val="20"/>
          <w:szCs w:val="20"/>
          <w14:ligatures w14:val="none"/>
        </w:rPr>
        <w:t xml:space="preserve"> dominate causing the interference to remain at same level.</w:t>
      </w:r>
    </w:p>
    <w:p w14:paraId="5BDAB60C" w14:textId="6A4B4114" w:rsidR="00D247FE" w:rsidRDefault="004934A7" w:rsidP="00B4588F">
      <w:pPr>
        <w:spacing w:after="180" w:line="240" w:lineRule="auto"/>
        <w:jc w:val="center"/>
        <w:rPr>
          <w:rFonts w:ascii="Times New Roman" w:eastAsia="Times New Roman" w:hAnsi="Times New Roman" w:cs="Times New Roman"/>
          <w:kern w:val="0"/>
          <w:sz w:val="20"/>
          <w:szCs w:val="20"/>
          <w14:ligatures w14:val="none"/>
        </w:rPr>
      </w:pPr>
      <w:r w:rsidRPr="004934A7">
        <w:rPr>
          <w:rFonts w:ascii="Times New Roman" w:eastAsia="Times New Roman" w:hAnsi="Times New Roman" w:cs="Times New Roman"/>
          <w:noProof/>
          <w:kern w:val="0"/>
          <w:sz w:val="20"/>
          <w:szCs w:val="20"/>
          <w14:ligatures w14:val="none"/>
        </w:rPr>
        <w:drawing>
          <wp:inline distT="0" distB="0" distL="0" distR="0" wp14:anchorId="640C8FB0" wp14:editId="4FFEF813">
            <wp:extent cx="5601482" cy="1762371"/>
            <wp:effectExtent l="0" t="0" r="0" b="9525"/>
            <wp:docPr id="1426109511"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109511" name="Picture 1" descr="A table with numbers and symbols&#10;&#10;AI-generated content may be incorrect."/>
                    <pic:cNvPicPr/>
                  </pic:nvPicPr>
                  <pic:blipFill>
                    <a:blip r:embed="rId13"/>
                    <a:stretch>
                      <a:fillRect/>
                    </a:stretch>
                  </pic:blipFill>
                  <pic:spPr>
                    <a:xfrm>
                      <a:off x="0" y="0"/>
                      <a:ext cx="5601482" cy="1762371"/>
                    </a:xfrm>
                    <a:prstGeom prst="rect">
                      <a:avLst/>
                    </a:prstGeom>
                  </pic:spPr>
                </pic:pic>
              </a:graphicData>
            </a:graphic>
          </wp:inline>
        </w:drawing>
      </w:r>
    </w:p>
    <w:p w14:paraId="484B0A40" w14:textId="22862B79" w:rsidR="00582E34" w:rsidRDefault="00054217"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Reflectin</w:t>
      </w:r>
      <w:r w:rsidR="00AC25E4">
        <w:rPr>
          <w:rFonts w:ascii="Times New Roman" w:eastAsia="Times New Roman" w:hAnsi="Times New Roman" w:cs="Times New Roman"/>
          <w:kern w:val="0"/>
          <w:sz w:val="20"/>
          <w:szCs w:val="20"/>
          <w14:ligatures w14:val="none"/>
        </w:rPr>
        <w:t>g</w:t>
      </w:r>
      <w:r>
        <w:rPr>
          <w:rFonts w:ascii="Times New Roman" w:eastAsia="Times New Roman" w:hAnsi="Times New Roman" w:cs="Times New Roman"/>
          <w:kern w:val="0"/>
          <w:sz w:val="20"/>
          <w:szCs w:val="20"/>
          <w14:ligatures w14:val="none"/>
        </w:rPr>
        <w:t xml:space="preserve"> examples above</w:t>
      </w:r>
      <w:r w:rsidR="00AC25E4">
        <w:rPr>
          <w:rFonts w:ascii="Times New Roman" w:eastAsia="Times New Roman" w:hAnsi="Times New Roman" w:cs="Times New Roman"/>
          <w:kern w:val="0"/>
          <w:sz w:val="20"/>
          <w:szCs w:val="20"/>
          <w14:ligatures w14:val="none"/>
        </w:rPr>
        <w:t>, we observe that c</w:t>
      </w:r>
      <w:r w:rsidR="0003580F">
        <w:rPr>
          <w:rFonts w:ascii="Times New Roman" w:eastAsia="Times New Roman" w:hAnsi="Times New Roman" w:cs="Times New Roman"/>
          <w:kern w:val="0"/>
          <w:sz w:val="20"/>
          <w:szCs w:val="20"/>
          <w14:ligatures w14:val="none"/>
        </w:rPr>
        <w:t>alculati</w:t>
      </w:r>
      <w:r w:rsidR="00631060">
        <w:rPr>
          <w:rFonts w:ascii="Times New Roman" w:eastAsia="Times New Roman" w:hAnsi="Times New Roman" w:cs="Times New Roman"/>
          <w:kern w:val="0"/>
          <w:sz w:val="20"/>
          <w:szCs w:val="20"/>
          <w14:ligatures w14:val="none"/>
        </w:rPr>
        <w:t>ng MSD mapping separately for</w:t>
      </w:r>
      <w:r w:rsidR="0003580F">
        <w:rPr>
          <w:rFonts w:ascii="Times New Roman" w:eastAsia="Times New Roman" w:hAnsi="Times New Roman" w:cs="Times New Roman"/>
          <w:kern w:val="0"/>
          <w:sz w:val="20"/>
          <w:szCs w:val="20"/>
          <w14:ligatures w14:val="none"/>
        </w:rPr>
        <w:t xml:space="preserve"> all possible cases in </w:t>
      </w:r>
      <w:proofErr w:type="gramStart"/>
      <w:r w:rsidR="0003580F">
        <w:rPr>
          <w:rFonts w:ascii="Times New Roman" w:eastAsia="Times New Roman" w:hAnsi="Times New Roman" w:cs="Times New Roman"/>
          <w:kern w:val="0"/>
          <w:sz w:val="20"/>
          <w:szCs w:val="20"/>
          <w14:ligatures w14:val="none"/>
        </w:rPr>
        <w:t>rigorous</w:t>
      </w:r>
      <w:proofErr w:type="gramEnd"/>
      <w:r w:rsidR="0003580F">
        <w:rPr>
          <w:rFonts w:ascii="Times New Roman" w:eastAsia="Times New Roman" w:hAnsi="Times New Roman" w:cs="Times New Roman"/>
          <w:kern w:val="0"/>
          <w:sz w:val="20"/>
          <w:szCs w:val="20"/>
          <w14:ligatures w14:val="none"/>
        </w:rPr>
        <w:t xml:space="preserve"> manner </w:t>
      </w:r>
      <w:r w:rsidR="00631060">
        <w:rPr>
          <w:rFonts w:ascii="Times New Roman" w:eastAsia="Times New Roman" w:hAnsi="Times New Roman" w:cs="Times New Roman"/>
          <w:kern w:val="0"/>
          <w:sz w:val="20"/>
          <w:szCs w:val="20"/>
          <w14:ligatures w14:val="none"/>
        </w:rPr>
        <w:t xml:space="preserve">does not seem possible within Rel-19. Instead, we </w:t>
      </w:r>
      <w:proofErr w:type="gramStart"/>
      <w:r w:rsidR="00631060">
        <w:rPr>
          <w:rFonts w:ascii="Times New Roman" w:eastAsia="Times New Roman" w:hAnsi="Times New Roman" w:cs="Times New Roman"/>
          <w:kern w:val="0"/>
          <w:sz w:val="20"/>
          <w:szCs w:val="20"/>
          <w14:ligatures w14:val="none"/>
        </w:rPr>
        <w:t>propose to</w:t>
      </w:r>
      <w:proofErr w:type="gramEnd"/>
      <w:r w:rsidR="0023074F">
        <w:rPr>
          <w:rFonts w:ascii="Times New Roman" w:eastAsia="Times New Roman" w:hAnsi="Times New Roman" w:cs="Times New Roman"/>
          <w:kern w:val="0"/>
          <w:sz w:val="20"/>
          <w:szCs w:val="20"/>
          <w14:ligatures w14:val="none"/>
        </w:rPr>
        <w:t xml:space="preserve"> </w:t>
      </w:r>
      <w:proofErr w:type="gramStart"/>
      <w:r w:rsidR="0023074F">
        <w:rPr>
          <w:rFonts w:ascii="Times New Roman" w:eastAsia="Times New Roman" w:hAnsi="Times New Roman" w:cs="Times New Roman"/>
          <w:kern w:val="0"/>
          <w:sz w:val="20"/>
          <w:szCs w:val="20"/>
          <w14:ligatures w14:val="none"/>
        </w:rPr>
        <w:t>using</w:t>
      </w:r>
      <w:proofErr w:type="gramEnd"/>
      <w:r w:rsidR="00631060">
        <w:rPr>
          <w:rFonts w:ascii="Times New Roman" w:eastAsia="Times New Roman" w:hAnsi="Times New Roman" w:cs="Times New Roman"/>
          <w:kern w:val="0"/>
          <w:sz w:val="20"/>
          <w:szCs w:val="20"/>
          <w14:ligatures w14:val="none"/>
        </w:rPr>
        <w:t xml:space="preserve"> just one mapping which is based</w:t>
      </w:r>
      <w:r w:rsidR="009C583A">
        <w:rPr>
          <w:rFonts w:ascii="Times New Roman" w:eastAsia="Times New Roman" w:hAnsi="Times New Roman" w:cs="Times New Roman"/>
          <w:kern w:val="0"/>
          <w:sz w:val="20"/>
          <w:szCs w:val="20"/>
          <w14:ligatures w14:val="none"/>
        </w:rPr>
        <w:t xml:space="preserve"> only</w:t>
      </w:r>
      <w:r w:rsidR="00631060">
        <w:rPr>
          <w:rFonts w:ascii="Times New Roman" w:eastAsia="Times New Roman" w:hAnsi="Times New Roman" w:cs="Times New Roman"/>
          <w:kern w:val="0"/>
          <w:sz w:val="20"/>
          <w:szCs w:val="20"/>
          <w14:ligatures w14:val="none"/>
        </w:rPr>
        <w:t xml:space="preserve"> on the </w:t>
      </w:r>
      <w:r w:rsidR="00C14CF5">
        <w:rPr>
          <w:rFonts w:ascii="Times New Roman" w:eastAsia="Times New Roman" w:hAnsi="Times New Roman" w:cs="Times New Roman"/>
          <w:kern w:val="0"/>
          <w:sz w:val="20"/>
          <w:szCs w:val="20"/>
          <w14:ligatures w14:val="none"/>
        </w:rPr>
        <w:t>PC3 MSD and PC2/PC1.5 IMD order</w:t>
      </w:r>
      <w:r w:rsidR="009C583A">
        <w:rPr>
          <w:rFonts w:ascii="Times New Roman" w:eastAsia="Times New Roman" w:hAnsi="Times New Roman" w:cs="Times New Roman"/>
          <w:kern w:val="0"/>
          <w:sz w:val="20"/>
          <w:szCs w:val="20"/>
          <w14:ligatures w14:val="none"/>
        </w:rPr>
        <w:t>. The mapping is hence agnostic to FDD</w:t>
      </w:r>
      <w:r w:rsidR="002950E3">
        <w:rPr>
          <w:rFonts w:ascii="Times New Roman" w:eastAsia="Times New Roman" w:hAnsi="Times New Roman" w:cs="Times New Roman"/>
          <w:kern w:val="0"/>
          <w:sz w:val="20"/>
          <w:szCs w:val="20"/>
          <w14:ligatures w14:val="none"/>
        </w:rPr>
        <w:t>+FDD, FDD+</w:t>
      </w:r>
      <w:r w:rsidR="009C583A">
        <w:rPr>
          <w:rFonts w:ascii="Times New Roman" w:eastAsia="Times New Roman" w:hAnsi="Times New Roman" w:cs="Times New Roman"/>
          <w:kern w:val="0"/>
          <w:sz w:val="20"/>
          <w:szCs w:val="20"/>
          <w14:ligatures w14:val="none"/>
        </w:rPr>
        <w:t>TDD</w:t>
      </w:r>
      <w:r w:rsidR="002950E3">
        <w:rPr>
          <w:rFonts w:ascii="Times New Roman" w:eastAsia="Times New Roman" w:hAnsi="Times New Roman" w:cs="Times New Roman"/>
          <w:kern w:val="0"/>
          <w:sz w:val="20"/>
          <w:szCs w:val="20"/>
          <w14:ligatures w14:val="none"/>
        </w:rPr>
        <w:t>, TDD+TDD</w:t>
      </w:r>
      <w:r w:rsidR="009C583A">
        <w:rPr>
          <w:rFonts w:ascii="Times New Roman" w:eastAsia="Times New Roman" w:hAnsi="Times New Roman" w:cs="Times New Roman"/>
          <w:kern w:val="0"/>
          <w:sz w:val="20"/>
          <w:szCs w:val="20"/>
          <w14:ligatures w14:val="none"/>
        </w:rPr>
        <w:t xml:space="preserve"> o</w:t>
      </w:r>
      <w:r w:rsidR="002950E3">
        <w:rPr>
          <w:rFonts w:ascii="Times New Roman" w:eastAsia="Times New Roman" w:hAnsi="Times New Roman" w:cs="Times New Roman"/>
          <w:kern w:val="0"/>
          <w:sz w:val="20"/>
          <w:szCs w:val="20"/>
          <w14:ligatures w14:val="none"/>
        </w:rPr>
        <w:t>r</w:t>
      </w:r>
      <w:r w:rsidR="009C583A">
        <w:rPr>
          <w:rFonts w:ascii="Times New Roman" w:eastAsia="Times New Roman" w:hAnsi="Times New Roman" w:cs="Times New Roman"/>
          <w:kern w:val="0"/>
          <w:sz w:val="20"/>
          <w:szCs w:val="20"/>
          <w14:ligatures w14:val="none"/>
        </w:rPr>
        <w:t xml:space="preserve"> number of TX (1+1, 1+2, 2+1)</w:t>
      </w:r>
      <w:r w:rsidR="00A93224">
        <w:rPr>
          <w:rFonts w:ascii="Times New Roman" w:eastAsia="Times New Roman" w:hAnsi="Times New Roman" w:cs="Times New Roman"/>
          <w:kern w:val="0"/>
          <w:sz w:val="20"/>
          <w:szCs w:val="20"/>
          <w14:ligatures w14:val="none"/>
        </w:rPr>
        <w:t xml:space="preserve">. </w:t>
      </w:r>
    </w:p>
    <w:p w14:paraId="0753AC7C" w14:textId="71E96211" w:rsidR="00BC5D20" w:rsidRDefault="00BC5D20"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agree that there </w:t>
      </w:r>
      <w:r w:rsidR="005B1A2B">
        <w:rPr>
          <w:rFonts w:ascii="Times New Roman" w:eastAsia="Times New Roman" w:hAnsi="Times New Roman" w:cs="Times New Roman"/>
          <w:kern w:val="0"/>
          <w:sz w:val="20"/>
          <w:szCs w:val="20"/>
          <w14:ligatures w14:val="none"/>
        </w:rPr>
        <w:t xml:space="preserve">are some differences in resulting MSD delta for different </w:t>
      </w:r>
      <w:proofErr w:type="gramStart"/>
      <w:r w:rsidR="00E60B7E">
        <w:rPr>
          <w:rFonts w:ascii="Times New Roman" w:eastAsia="Times New Roman" w:hAnsi="Times New Roman" w:cs="Times New Roman"/>
          <w:kern w:val="0"/>
          <w:sz w:val="20"/>
          <w:szCs w:val="20"/>
          <w14:ligatures w14:val="none"/>
        </w:rPr>
        <w:t>kind</w:t>
      </w:r>
      <w:proofErr w:type="gramEnd"/>
      <w:r w:rsidR="00E60B7E">
        <w:rPr>
          <w:rFonts w:ascii="Times New Roman" w:eastAsia="Times New Roman" w:hAnsi="Times New Roman" w:cs="Times New Roman"/>
          <w:kern w:val="0"/>
          <w:sz w:val="20"/>
          <w:szCs w:val="20"/>
          <w14:ligatures w14:val="none"/>
        </w:rPr>
        <w:t xml:space="preserve"> of TX line-ups</w:t>
      </w:r>
      <w:r w:rsidR="00F52A7C">
        <w:rPr>
          <w:rFonts w:ascii="Times New Roman" w:eastAsia="Times New Roman" w:hAnsi="Times New Roman" w:cs="Times New Roman"/>
          <w:kern w:val="0"/>
          <w:sz w:val="20"/>
          <w:szCs w:val="20"/>
          <w14:ligatures w14:val="none"/>
        </w:rPr>
        <w:t xml:space="preserve"> </w:t>
      </w:r>
      <w:r w:rsidR="00522F61">
        <w:rPr>
          <w:rFonts w:ascii="Times New Roman" w:eastAsia="Times New Roman" w:hAnsi="Times New Roman" w:cs="Times New Roman"/>
          <w:kern w:val="0"/>
          <w:sz w:val="20"/>
          <w:szCs w:val="20"/>
          <w14:ligatures w14:val="none"/>
        </w:rPr>
        <w:t xml:space="preserve">(cases 1-10) </w:t>
      </w:r>
      <w:r w:rsidR="00F52A7C">
        <w:rPr>
          <w:rFonts w:ascii="Times New Roman" w:eastAsia="Times New Roman" w:hAnsi="Times New Roman" w:cs="Times New Roman"/>
          <w:kern w:val="0"/>
          <w:sz w:val="20"/>
          <w:szCs w:val="20"/>
          <w14:ligatures w14:val="none"/>
        </w:rPr>
        <w:t xml:space="preserve">but accounting the impacts of LNA and RFFE passives, the differences are in our view not </w:t>
      </w:r>
      <w:proofErr w:type="gramStart"/>
      <w:r w:rsidR="00F52A7C">
        <w:rPr>
          <w:rFonts w:ascii="Times New Roman" w:eastAsia="Times New Roman" w:hAnsi="Times New Roman" w:cs="Times New Roman"/>
          <w:kern w:val="0"/>
          <w:sz w:val="20"/>
          <w:szCs w:val="20"/>
          <w14:ligatures w14:val="none"/>
        </w:rPr>
        <w:t>work</w:t>
      </w:r>
      <w:proofErr w:type="gramEnd"/>
      <w:r w:rsidR="00F52A7C">
        <w:rPr>
          <w:rFonts w:ascii="Times New Roman" w:eastAsia="Times New Roman" w:hAnsi="Times New Roman" w:cs="Times New Roman"/>
          <w:kern w:val="0"/>
          <w:sz w:val="20"/>
          <w:szCs w:val="20"/>
          <w14:ligatures w14:val="none"/>
        </w:rPr>
        <w:t xml:space="preserve"> having different </w:t>
      </w:r>
      <w:r w:rsidR="00F52A7C">
        <w:rPr>
          <w:rFonts w:ascii="Times New Roman" w:eastAsia="Times New Roman" w:hAnsi="Times New Roman" w:cs="Times New Roman"/>
          <w:kern w:val="0"/>
          <w:sz w:val="20"/>
          <w:szCs w:val="20"/>
          <w14:ligatures w14:val="none"/>
        </w:rPr>
        <w:lastRenderedPageBreak/>
        <w:t xml:space="preserve">mapping for </w:t>
      </w:r>
      <w:r w:rsidR="007E68E8">
        <w:rPr>
          <w:rFonts w:ascii="Times New Roman" w:eastAsia="Times New Roman" w:hAnsi="Times New Roman" w:cs="Times New Roman"/>
          <w:kern w:val="0"/>
          <w:sz w:val="20"/>
          <w:szCs w:val="20"/>
          <w14:ligatures w14:val="none"/>
        </w:rPr>
        <w:t>different TX lineups and for 2UL/2DL and 2UL/3DL.</w:t>
      </w:r>
      <w:r w:rsidR="00DE1529">
        <w:rPr>
          <w:rFonts w:ascii="Times New Roman" w:eastAsia="Times New Roman" w:hAnsi="Times New Roman" w:cs="Times New Roman"/>
          <w:kern w:val="0"/>
          <w:sz w:val="20"/>
          <w:szCs w:val="20"/>
          <w14:ligatures w14:val="none"/>
        </w:rPr>
        <w:t xml:space="preserve"> </w:t>
      </w:r>
      <w:r w:rsidR="00172605">
        <w:rPr>
          <w:rFonts w:ascii="Times New Roman" w:eastAsia="Times New Roman" w:hAnsi="Times New Roman" w:cs="Times New Roman"/>
          <w:kern w:val="0"/>
          <w:sz w:val="20"/>
          <w:szCs w:val="20"/>
          <w14:ligatures w14:val="none"/>
        </w:rPr>
        <w:t>All HPUE MSD IMD requirements which are specified have been only accounting power increase and IMD order per band</w:t>
      </w:r>
      <w:r w:rsidR="00C94BAE">
        <w:rPr>
          <w:rFonts w:ascii="Times New Roman" w:eastAsia="Times New Roman" w:hAnsi="Times New Roman" w:cs="Times New Roman"/>
          <w:kern w:val="0"/>
          <w:sz w:val="20"/>
          <w:szCs w:val="20"/>
          <w14:ligatures w14:val="none"/>
        </w:rPr>
        <w:t xml:space="preserve">. </w:t>
      </w:r>
    </w:p>
    <w:p w14:paraId="43647D92" w14:textId="1787CA8C" w:rsidR="00925E7F" w:rsidRDefault="00925E7F" w:rsidP="00CB3CC9">
      <w:pPr>
        <w:spacing w:after="180" w:line="240" w:lineRule="auto"/>
        <w:rPr>
          <w:rFonts w:ascii="Times New Roman" w:eastAsia="Times New Roman" w:hAnsi="Times New Roman" w:cs="Times New Roman"/>
          <w:kern w:val="0"/>
          <w:sz w:val="20"/>
          <w:szCs w:val="20"/>
          <w14:ligatures w14:val="none"/>
        </w:rPr>
      </w:pPr>
      <w:r w:rsidRPr="00321029">
        <w:rPr>
          <w:rFonts w:ascii="Times New Roman" w:eastAsia="Times New Roman" w:hAnsi="Times New Roman" w:cs="Times New Roman"/>
          <w:b/>
          <w:bCs/>
          <w:kern w:val="0"/>
          <w:sz w:val="20"/>
          <w:szCs w:val="20"/>
          <w14:ligatures w14:val="none"/>
        </w:rPr>
        <w:t>Observation 2</w:t>
      </w:r>
      <w:r>
        <w:rPr>
          <w:rFonts w:ascii="Times New Roman" w:eastAsia="Times New Roman" w:hAnsi="Times New Roman" w:cs="Times New Roman"/>
          <w:kern w:val="0"/>
          <w:sz w:val="20"/>
          <w:szCs w:val="20"/>
          <w14:ligatures w14:val="none"/>
        </w:rPr>
        <w:t xml:space="preserve">: It is very difficult unless impossible to find good </w:t>
      </w:r>
      <w:proofErr w:type="gramStart"/>
      <w:r>
        <w:rPr>
          <w:rFonts w:ascii="Times New Roman" w:eastAsia="Times New Roman" w:hAnsi="Times New Roman" w:cs="Times New Roman"/>
          <w:kern w:val="0"/>
          <w:sz w:val="20"/>
          <w:szCs w:val="20"/>
          <w14:ligatures w14:val="none"/>
        </w:rPr>
        <w:t>rules</w:t>
      </w:r>
      <w:proofErr w:type="gramEnd"/>
      <w:r>
        <w:rPr>
          <w:rFonts w:ascii="Times New Roman" w:eastAsia="Times New Roman" w:hAnsi="Times New Roman" w:cs="Times New Roman"/>
          <w:kern w:val="0"/>
          <w:sz w:val="20"/>
          <w:szCs w:val="20"/>
          <w14:ligatures w14:val="none"/>
        </w:rPr>
        <w:t xml:space="preserve"> </w:t>
      </w:r>
      <w:r w:rsidR="00E74E3A">
        <w:rPr>
          <w:rFonts w:ascii="Times New Roman" w:eastAsia="Times New Roman" w:hAnsi="Times New Roman" w:cs="Times New Roman"/>
          <w:kern w:val="0"/>
          <w:sz w:val="20"/>
          <w:szCs w:val="20"/>
          <w14:ligatures w14:val="none"/>
        </w:rPr>
        <w:t xml:space="preserve">how </w:t>
      </w:r>
      <w:r w:rsidR="00316CDF">
        <w:rPr>
          <w:rFonts w:ascii="Times New Roman" w:eastAsia="Times New Roman" w:hAnsi="Times New Roman" w:cs="Times New Roman"/>
          <w:kern w:val="0"/>
          <w:sz w:val="20"/>
          <w:szCs w:val="20"/>
          <w14:ligatures w14:val="none"/>
        </w:rPr>
        <w:t xml:space="preserve">interference for </w:t>
      </w:r>
      <w:r w:rsidR="00E74E3A">
        <w:rPr>
          <w:rFonts w:ascii="Times New Roman" w:eastAsia="Times New Roman" w:hAnsi="Times New Roman" w:cs="Times New Roman"/>
          <w:kern w:val="0"/>
          <w:sz w:val="20"/>
          <w:szCs w:val="20"/>
          <w14:ligatures w14:val="none"/>
        </w:rPr>
        <w:t xml:space="preserve">each </w:t>
      </w:r>
      <w:r w:rsidR="00441B68">
        <w:rPr>
          <w:rFonts w:ascii="Times New Roman" w:eastAsia="Times New Roman" w:hAnsi="Times New Roman" w:cs="Times New Roman"/>
          <w:kern w:val="0"/>
          <w:sz w:val="20"/>
          <w:szCs w:val="20"/>
          <w14:ligatures w14:val="none"/>
        </w:rPr>
        <w:t>case</w:t>
      </w:r>
      <w:r w:rsidR="00316CDF">
        <w:rPr>
          <w:rFonts w:ascii="Times New Roman" w:eastAsia="Times New Roman" w:hAnsi="Times New Roman" w:cs="Times New Roman"/>
          <w:kern w:val="0"/>
          <w:sz w:val="20"/>
          <w:szCs w:val="20"/>
          <w14:ligatures w14:val="none"/>
        </w:rPr>
        <w:t xml:space="preserve"> listed in WF behaves </w:t>
      </w:r>
    </w:p>
    <w:p w14:paraId="62978B2A" w14:textId="492AA0BF" w:rsidR="00D85834" w:rsidRDefault="00D85834"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Our main point in making just one 2UL LUT without mapping different TX lineups to different max delta columns is that </w:t>
      </w:r>
      <w:r w:rsidR="00C84310">
        <w:rPr>
          <w:rFonts w:ascii="Times New Roman" w:eastAsia="Times New Roman" w:hAnsi="Times New Roman" w:cs="Times New Roman"/>
          <w:kern w:val="0"/>
          <w:sz w:val="20"/>
          <w:szCs w:val="20"/>
          <w14:ligatures w14:val="none"/>
        </w:rPr>
        <w:t>we are genuinely afraid that there will be no consensus about the mapping</w:t>
      </w:r>
      <w:r w:rsidR="00510815">
        <w:rPr>
          <w:rFonts w:ascii="Times New Roman" w:eastAsia="Times New Roman" w:hAnsi="Times New Roman" w:cs="Times New Roman"/>
          <w:kern w:val="0"/>
          <w:sz w:val="20"/>
          <w:szCs w:val="20"/>
          <w14:ligatures w14:val="none"/>
        </w:rPr>
        <w:t xml:space="preserve"> and whole thing falls </w:t>
      </w:r>
      <w:proofErr w:type="gramStart"/>
      <w:r w:rsidR="00510815">
        <w:rPr>
          <w:rFonts w:ascii="Times New Roman" w:eastAsia="Times New Roman" w:hAnsi="Times New Roman" w:cs="Times New Roman"/>
          <w:kern w:val="0"/>
          <w:sz w:val="20"/>
          <w:szCs w:val="20"/>
          <w14:ligatures w14:val="none"/>
        </w:rPr>
        <w:t>apart.</w:t>
      </w:r>
      <w:r w:rsidR="00172605">
        <w:rPr>
          <w:rFonts w:ascii="Times New Roman" w:eastAsia="Times New Roman" w:hAnsi="Times New Roman" w:cs="Times New Roman"/>
          <w:kern w:val="0"/>
          <w:sz w:val="20"/>
          <w:szCs w:val="20"/>
          <w14:ligatures w14:val="none"/>
        </w:rPr>
        <w:t>.</w:t>
      </w:r>
      <w:proofErr w:type="gramEnd"/>
      <w:r w:rsidR="00172605">
        <w:rPr>
          <w:rFonts w:ascii="Times New Roman" w:eastAsia="Times New Roman" w:hAnsi="Times New Roman" w:cs="Times New Roman"/>
          <w:kern w:val="0"/>
          <w:sz w:val="20"/>
          <w:szCs w:val="20"/>
          <w14:ligatures w14:val="none"/>
        </w:rPr>
        <w:t xml:space="preserve"> </w:t>
      </w:r>
      <w:r w:rsidR="00510815">
        <w:rPr>
          <w:rFonts w:ascii="Times New Roman" w:eastAsia="Times New Roman" w:hAnsi="Times New Roman" w:cs="Times New Roman"/>
          <w:kern w:val="0"/>
          <w:sz w:val="20"/>
          <w:szCs w:val="20"/>
          <w14:ligatures w14:val="none"/>
        </w:rPr>
        <w:t xml:space="preserve">Instead, if needed, we are fine </w:t>
      </w:r>
      <w:r w:rsidR="00AC25E4">
        <w:rPr>
          <w:rFonts w:ascii="Times New Roman" w:eastAsia="Times New Roman" w:hAnsi="Times New Roman" w:cs="Times New Roman"/>
          <w:kern w:val="0"/>
          <w:sz w:val="20"/>
          <w:szCs w:val="20"/>
          <w14:ligatures w14:val="none"/>
        </w:rPr>
        <w:t>discussing</w:t>
      </w:r>
      <w:r w:rsidR="00510815">
        <w:rPr>
          <w:rFonts w:ascii="Times New Roman" w:eastAsia="Times New Roman" w:hAnsi="Times New Roman" w:cs="Times New Roman"/>
          <w:kern w:val="0"/>
          <w:sz w:val="20"/>
          <w:szCs w:val="20"/>
          <w14:ligatures w14:val="none"/>
        </w:rPr>
        <w:t xml:space="preserve"> how some high order IMD max deltas could be capped</w:t>
      </w:r>
      <w:r w:rsidR="001376F1">
        <w:rPr>
          <w:rFonts w:ascii="Times New Roman" w:eastAsia="Times New Roman" w:hAnsi="Times New Roman" w:cs="Times New Roman"/>
          <w:kern w:val="0"/>
          <w:sz w:val="20"/>
          <w:szCs w:val="20"/>
          <w14:ligatures w14:val="none"/>
        </w:rPr>
        <w:t>.</w:t>
      </w:r>
    </w:p>
    <w:p w14:paraId="029095A9" w14:textId="5A1E195E" w:rsidR="00A93224" w:rsidRDefault="00A93224" w:rsidP="00CB3CC9">
      <w:pPr>
        <w:spacing w:after="180" w:line="240" w:lineRule="auto"/>
        <w:rPr>
          <w:rFonts w:ascii="Times New Roman" w:eastAsia="Times New Roman" w:hAnsi="Times New Roman" w:cs="Times New Roman"/>
          <w:kern w:val="0"/>
          <w:sz w:val="20"/>
          <w:szCs w:val="20"/>
          <w14:ligatures w14:val="none"/>
        </w:rPr>
      </w:pPr>
      <w:r w:rsidRPr="00A93224">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6</w:t>
      </w:r>
      <w:r>
        <w:rPr>
          <w:rFonts w:ascii="Times New Roman" w:eastAsia="Times New Roman" w:hAnsi="Times New Roman" w:cs="Times New Roman"/>
          <w:kern w:val="0"/>
          <w:sz w:val="20"/>
          <w:szCs w:val="20"/>
          <w14:ligatures w14:val="none"/>
        </w:rPr>
        <w:t>: Agree that 2UL LUT</w:t>
      </w:r>
      <w:r w:rsidR="00D35DC8">
        <w:rPr>
          <w:rFonts w:ascii="Times New Roman" w:eastAsia="Times New Roman" w:hAnsi="Times New Roman" w:cs="Times New Roman"/>
          <w:kern w:val="0"/>
          <w:sz w:val="20"/>
          <w:szCs w:val="20"/>
          <w14:ligatures w14:val="none"/>
        </w:rPr>
        <w:t xml:space="preserve"> mapping</w:t>
      </w:r>
      <w:r>
        <w:rPr>
          <w:rFonts w:ascii="Times New Roman" w:eastAsia="Times New Roman" w:hAnsi="Times New Roman" w:cs="Times New Roman"/>
          <w:kern w:val="0"/>
          <w:sz w:val="20"/>
          <w:szCs w:val="20"/>
          <w14:ligatures w14:val="none"/>
        </w:rPr>
        <w:t xml:space="preserve"> is based only on PC3 MSD and PC2/PC1.5 IMD order</w:t>
      </w:r>
      <w:r w:rsidR="00BE5ACD">
        <w:rPr>
          <w:rFonts w:ascii="Times New Roman" w:eastAsia="Times New Roman" w:hAnsi="Times New Roman" w:cs="Times New Roman"/>
          <w:kern w:val="0"/>
          <w:sz w:val="20"/>
          <w:szCs w:val="20"/>
          <w14:ligatures w14:val="none"/>
        </w:rPr>
        <w:t xml:space="preserve">. </w:t>
      </w:r>
    </w:p>
    <w:p w14:paraId="4B5DF4ED" w14:textId="17AE2B81" w:rsidR="00FD3383" w:rsidRDefault="00FD3383" w:rsidP="00CB3CC9">
      <w:pPr>
        <w:spacing w:after="180" w:line="240" w:lineRule="auto"/>
        <w:rPr>
          <w:rFonts w:ascii="Times New Roman" w:eastAsia="Times New Roman" w:hAnsi="Times New Roman" w:cs="Times New Roman"/>
          <w:kern w:val="0"/>
          <w:sz w:val="20"/>
          <w:szCs w:val="20"/>
          <w14:ligatures w14:val="none"/>
        </w:rPr>
      </w:pPr>
      <w:r w:rsidRPr="00616BCF">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7</w:t>
      </w:r>
      <w:r>
        <w:rPr>
          <w:rFonts w:ascii="Times New Roman" w:eastAsia="Times New Roman" w:hAnsi="Times New Roman" w:cs="Times New Roman"/>
          <w:kern w:val="0"/>
          <w:sz w:val="20"/>
          <w:szCs w:val="20"/>
          <w14:ligatures w14:val="none"/>
        </w:rPr>
        <w:t xml:space="preserve">: Use the following </w:t>
      </w:r>
      <w:r w:rsidR="00D35DC8">
        <w:rPr>
          <w:rFonts w:ascii="Times New Roman" w:eastAsia="Times New Roman" w:hAnsi="Times New Roman" w:cs="Times New Roman"/>
          <w:kern w:val="0"/>
          <w:sz w:val="20"/>
          <w:szCs w:val="20"/>
          <w14:ligatures w14:val="none"/>
        </w:rPr>
        <w:t>2UL LUT</w:t>
      </w:r>
      <w:r w:rsidR="00EC51CC">
        <w:rPr>
          <w:rFonts w:ascii="Times New Roman" w:eastAsia="Times New Roman" w:hAnsi="Times New Roman" w:cs="Times New Roman"/>
          <w:kern w:val="0"/>
          <w:sz w:val="20"/>
          <w:szCs w:val="20"/>
          <w14:ligatures w14:val="none"/>
        </w:rPr>
        <w:t xml:space="preserve"> </w:t>
      </w:r>
      <w:r w:rsidR="00503AA0">
        <w:rPr>
          <w:rFonts w:ascii="Times New Roman" w:eastAsia="Times New Roman" w:hAnsi="Times New Roman" w:cs="Times New Roman"/>
          <w:kern w:val="0"/>
          <w:sz w:val="20"/>
          <w:szCs w:val="20"/>
          <w14:ligatures w14:val="none"/>
        </w:rPr>
        <w:t>mapping</w:t>
      </w:r>
      <w:r>
        <w:rPr>
          <w:rFonts w:ascii="Times New Roman" w:eastAsia="Times New Roman" w:hAnsi="Times New Roman" w:cs="Times New Roman"/>
          <w:kern w:val="0"/>
          <w:sz w:val="20"/>
          <w:szCs w:val="20"/>
          <w14:ligatures w14:val="none"/>
        </w:rPr>
        <w:t xml:space="preserve"> for all PC2 and PC1.5 UE</w:t>
      </w:r>
      <w:r w:rsidR="00C859F0">
        <w:rPr>
          <w:rFonts w:ascii="Times New Roman" w:eastAsia="Times New Roman" w:hAnsi="Times New Roman" w:cs="Times New Roman"/>
          <w:kern w:val="0"/>
          <w:sz w:val="20"/>
          <w:szCs w:val="20"/>
          <w14:ligatures w14:val="none"/>
        </w:rPr>
        <w:t xml:space="preserve"> power classes </w:t>
      </w:r>
      <w:r w:rsidR="008E6F74">
        <w:rPr>
          <w:rFonts w:ascii="Times New Roman" w:eastAsia="Times New Roman" w:hAnsi="Times New Roman" w:cs="Times New Roman"/>
          <w:kern w:val="0"/>
          <w:sz w:val="20"/>
          <w:szCs w:val="20"/>
          <w14:ligatures w14:val="none"/>
        </w:rPr>
        <w:t xml:space="preserve">for all cases </w:t>
      </w:r>
      <w:r w:rsidR="00C859F0">
        <w:rPr>
          <w:rFonts w:ascii="Times New Roman" w:eastAsia="Times New Roman" w:hAnsi="Times New Roman" w:cs="Times New Roman"/>
          <w:kern w:val="0"/>
          <w:sz w:val="20"/>
          <w:szCs w:val="20"/>
          <w14:ligatures w14:val="none"/>
        </w:rPr>
        <w:t xml:space="preserve">independent of number of TX per band and </w:t>
      </w:r>
      <w:r w:rsidR="00616BCF">
        <w:rPr>
          <w:rFonts w:ascii="Times New Roman" w:eastAsia="Times New Roman" w:hAnsi="Times New Roman" w:cs="Times New Roman"/>
          <w:kern w:val="0"/>
          <w:sz w:val="20"/>
          <w:szCs w:val="20"/>
          <w14:ligatures w14:val="none"/>
        </w:rPr>
        <w:t>the power capability per single band</w:t>
      </w:r>
    </w:p>
    <w:p w14:paraId="5F41A289" w14:textId="62CBE262" w:rsidR="00780AE5" w:rsidRDefault="00C44323" w:rsidP="004C7B16">
      <w:pPr>
        <w:spacing w:after="180" w:line="240" w:lineRule="auto"/>
        <w:jc w:val="center"/>
        <w:rPr>
          <w:rFonts w:ascii="Times New Roman" w:eastAsia="Times New Roman" w:hAnsi="Times New Roman" w:cs="Times New Roman"/>
          <w:kern w:val="0"/>
          <w:sz w:val="20"/>
          <w:szCs w:val="20"/>
          <w14:ligatures w14:val="none"/>
        </w:rPr>
      </w:pPr>
      <w:r w:rsidRPr="00C44323">
        <w:rPr>
          <w:rFonts w:ascii="Times New Roman" w:eastAsia="Times New Roman" w:hAnsi="Times New Roman" w:cs="Times New Roman"/>
          <w:kern w:val="0"/>
          <w:sz w:val="20"/>
          <w:szCs w:val="20"/>
          <w14:ligatures w14:val="none"/>
        </w:rPr>
        <w:drawing>
          <wp:inline distT="0" distB="0" distL="0" distR="0" wp14:anchorId="42B8C3E2" wp14:editId="34DF6841">
            <wp:extent cx="4191363" cy="1417443"/>
            <wp:effectExtent l="0" t="0" r="0" b="0"/>
            <wp:docPr id="168362254"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62254" name="Picture 1" descr="A table with numbers and letters&#10;&#10;AI-generated content may be incorrect."/>
                    <pic:cNvPicPr/>
                  </pic:nvPicPr>
                  <pic:blipFill>
                    <a:blip r:embed="rId14"/>
                    <a:stretch>
                      <a:fillRect/>
                    </a:stretch>
                  </pic:blipFill>
                  <pic:spPr>
                    <a:xfrm>
                      <a:off x="0" y="0"/>
                      <a:ext cx="4191363" cy="1417443"/>
                    </a:xfrm>
                    <a:prstGeom prst="rect">
                      <a:avLst/>
                    </a:prstGeom>
                  </pic:spPr>
                </pic:pic>
              </a:graphicData>
            </a:graphic>
          </wp:inline>
        </w:drawing>
      </w:r>
    </w:p>
    <w:p w14:paraId="2492DAA9" w14:textId="2F340EFD" w:rsidR="00FD3383" w:rsidRDefault="004E71DD"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Our example numbers for LUT in Proposal </w:t>
      </w:r>
      <w:r w:rsidR="00B619FA">
        <w:rPr>
          <w:rFonts w:ascii="Times New Roman" w:eastAsia="Times New Roman" w:hAnsi="Times New Roman" w:cs="Times New Roman"/>
          <w:kern w:val="0"/>
          <w:sz w:val="20"/>
          <w:szCs w:val="20"/>
          <w14:ligatures w14:val="none"/>
        </w:rPr>
        <w:t>7</w:t>
      </w:r>
      <w:r>
        <w:rPr>
          <w:rFonts w:ascii="Times New Roman" w:eastAsia="Times New Roman" w:hAnsi="Times New Roman" w:cs="Times New Roman"/>
          <w:kern w:val="0"/>
          <w:sz w:val="20"/>
          <w:szCs w:val="20"/>
          <w14:ligatures w14:val="none"/>
        </w:rPr>
        <w:t xml:space="preserve"> are the same as in </w:t>
      </w:r>
      <w:proofErr w:type="gramStart"/>
      <w:r>
        <w:rPr>
          <w:rFonts w:ascii="Times New Roman" w:eastAsia="Times New Roman" w:hAnsi="Times New Roman" w:cs="Times New Roman"/>
          <w:kern w:val="0"/>
          <w:sz w:val="20"/>
          <w:szCs w:val="20"/>
          <w14:ligatures w14:val="none"/>
        </w:rPr>
        <w:t>previous</w:t>
      </w:r>
      <w:proofErr w:type="gramEnd"/>
      <w:r>
        <w:rPr>
          <w:rFonts w:ascii="Times New Roman" w:eastAsia="Times New Roman" w:hAnsi="Times New Roman" w:cs="Times New Roman"/>
          <w:kern w:val="0"/>
          <w:sz w:val="20"/>
          <w:szCs w:val="20"/>
          <w14:ligatures w14:val="none"/>
        </w:rPr>
        <w:t xml:space="preserve"> meeting. As </w:t>
      </w:r>
      <w:r w:rsidR="009C7540">
        <w:rPr>
          <w:rFonts w:ascii="Times New Roman" w:eastAsia="Times New Roman" w:hAnsi="Times New Roman" w:cs="Times New Roman"/>
          <w:kern w:val="0"/>
          <w:sz w:val="20"/>
          <w:szCs w:val="20"/>
          <w14:ligatures w14:val="none"/>
        </w:rPr>
        <w:t>before, we are ok to discuss the granularity of PC3 MSD (number of lines).</w:t>
      </w:r>
    </w:p>
    <w:p w14:paraId="0B9272DF" w14:textId="7985651C" w:rsidR="008E6992" w:rsidRDefault="008E6992" w:rsidP="00CB3CC9">
      <w:pPr>
        <w:spacing w:after="180" w:line="240" w:lineRule="auto"/>
        <w:rPr>
          <w:rFonts w:ascii="Times New Roman" w:eastAsia="Times New Roman" w:hAnsi="Times New Roman" w:cs="Times New Roman"/>
          <w:kern w:val="0"/>
          <w:sz w:val="20"/>
          <w:szCs w:val="20"/>
          <w14:ligatures w14:val="none"/>
        </w:rPr>
      </w:pPr>
      <w:r w:rsidRPr="008E6992">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8</w:t>
      </w:r>
      <w:r>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lang w:val="en-GB"/>
          <w14:ligatures w14:val="none"/>
        </w:rPr>
        <w:t>Use the following LUT for 2 UL cases for further streamlining discussions.</w:t>
      </w:r>
    </w:p>
    <w:p w14:paraId="7E1218EF" w14:textId="220A51F9" w:rsidR="009C7540" w:rsidRDefault="006F3347" w:rsidP="00C773F4">
      <w:pPr>
        <w:spacing w:after="180" w:line="240" w:lineRule="auto"/>
        <w:jc w:val="center"/>
        <w:rPr>
          <w:rFonts w:ascii="Times New Roman" w:eastAsia="Times New Roman" w:hAnsi="Times New Roman" w:cs="Times New Roman"/>
          <w:kern w:val="0"/>
          <w:sz w:val="20"/>
          <w:szCs w:val="20"/>
          <w14:ligatures w14:val="none"/>
        </w:rPr>
      </w:pPr>
      <w:r w:rsidRPr="006F3347">
        <w:rPr>
          <w:rFonts w:ascii="Times New Roman" w:eastAsia="Times New Roman" w:hAnsi="Times New Roman" w:cs="Times New Roman"/>
          <w:kern w:val="0"/>
          <w:sz w:val="20"/>
          <w:szCs w:val="20"/>
          <w14:ligatures w14:val="none"/>
        </w:rPr>
        <w:drawing>
          <wp:inline distT="0" distB="0" distL="0" distR="0" wp14:anchorId="00F77F53" wp14:editId="689D1688">
            <wp:extent cx="4930567" cy="2629128"/>
            <wp:effectExtent l="0" t="0" r="3810" b="0"/>
            <wp:docPr id="359357659"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357659" name="Picture 1" descr="A table with numbers and letters&#10;&#10;AI-generated content may be incorrect."/>
                    <pic:cNvPicPr/>
                  </pic:nvPicPr>
                  <pic:blipFill>
                    <a:blip r:embed="rId15"/>
                    <a:stretch>
                      <a:fillRect/>
                    </a:stretch>
                  </pic:blipFill>
                  <pic:spPr>
                    <a:xfrm>
                      <a:off x="0" y="0"/>
                      <a:ext cx="4930567" cy="2629128"/>
                    </a:xfrm>
                    <a:prstGeom prst="rect">
                      <a:avLst/>
                    </a:prstGeom>
                  </pic:spPr>
                </pic:pic>
              </a:graphicData>
            </a:graphic>
          </wp:inline>
        </w:drawing>
      </w:r>
    </w:p>
    <w:p w14:paraId="56EA4496" w14:textId="230FF397" w:rsidR="008322D2" w:rsidRDefault="00616BCF"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r w:rsidR="003A03C6">
        <w:rPr>
          <w:rFonts w:ascii="Times New Roman" w:eastAsia="Times New Roman" w:hAnsi="Times New Roman" w:cs="Times New Roman"/>
          <w:kern w:val="0"/>
          <w:sz w:val="20"/>
          <w:szCs w:val="20"/>
          <w14:ligatures w14:val="none"/>
        </w:rPr>
        <w:t>n case</w:t>
      </w:r>
      <w:r>
        <w:rPr>
          <w:rFonts w:ascii="Times New Roman" w:eastAsia="Times New Roman" w:hAnsi="Times New Roman" w:cs="Times New Roman"/>
          <w:kern w:val="0"/>
          <w:sz w:val="20"/>
          <w:szCs w:val="20"/>
          <w14:ligatures w14:val="none"/>
        </w:rPr>
        <w:t xml:space="preserve"> there is </w:t>
      </w:r>
      <w:r w:rsidR="005A639B">
        <w:rPr>
          <w:rFonts w:ascii="Times New Roman" w:eastAsia="Times New Roman" w:hAnsi="Times New Roman" w:cs="Times New Roman"/>
          <w:kern w:val="0"/>
          <w:sz w:val="20"/>
          <w:szCs w:val="20"/>
          <w14:ligatures w14:val="none"/>
        </w:rPr>
        <w:t>common drive to cap some high order IMD deltas</w:t>
      </w:r>
      <w:r w:rsidR="003A03C6">
        <w:rPr>
          <w:rFonts w:ascii="Times New Roman" w:eastAsia="Times New Roman" w:hAnsi="Times New Roman" w:cs="Times New Roman"/>
          <w:kern w:val="0"/>
          <w:sz w:val="20"/>
          <w:szCs w:val="20"/>
          <w14:ligatures w14:val="none"/>
        </w:rPr>
        <w:t xml:space="preserve">, we would be ok discussing to cap some of the deltas to a </w:t>
      </w:r>
      <w:proofErr w:type="gramStart"/>
      <w:r w:rsidR="003A03C6">
        <w:rPr>
          <w:rFonts w:ascii="Times New Roman" w:eastAsia="Times New Roman" w:hAnsi="Times New Roman" w:cs="Times New Roman"/>
          <w:kern w:val="0"/>
          <w:sz w:val="20"/>
          <w:szCs w:val="20"/>
          <w14:ligatures w14:val="none"/>
        </w:rPr>
        <w:t>lower valu</w:t>
      </w:r>
      <w:r w:rsidR="00DD5F63">
        <w:rPr>
          <w:rFonts w:ascii="Times New Roman" w:eastAsia="Times New Roman" w:hAnsi="Times New Roman" w:cs="Times New Roman"/>
          <w:kern w:val="0"/>
          <w:sz w:val="20"/>
          <w:szCs w:val="20"/>
          <w14:ligatures w14:val="none"/>
        </w:rPr>
        <w:t>es</w:t>
      </w:r>
      <w:proofErr w:type="gramEnd"/>
      <w:r w:rsidR="003A03C6">
        <w:rPr>
          <w:rFonts w:ascii="Times New Roman" w:eastAsia="Times New Roman" w:hAnsi="Times New Roman" w:cs="Times New Roman"/>
          <w:kern w:val="0"/>
          <w:sz w:val="20"/>
          <w:szCs w:val="20"/>
          <w14:ligatures w14:val="none"/>
        </w:rPr>
        <w:t xml:space="preserve"> especially for </w:t>
      </w:r>
      <w:r w:rsidR="00DD5F63">
        <w:rPr>
          <w:rFonts w:ascii="Times New Roman" w:eastAsia="Times New Roman" w:hAnsi="Times New Roman" w:cs="Times New Roman"/>
          <w:kern w:val="0"/>
          <w:sz w:val="20"/>
          <w:szCs w:val="20"/>
          <w14:ligatures w14:val="none"/>
        </w:rPr>
        <w:t>higher IMD orders.</w:t>
      </w:r>
      <w:r w:rsidR="0050733E">
        <w:rPr>
          <w:rFonts w:ascii="Times New Roman" w:eastAsia="Times New Roman" w:hAnsi="Times New Roman" w:cs="Times New Roman"/>
          <w:kern w:val="0"/>
          <w:sz w:val="20"/>
          <w:szCs w:val="20"/>
          <w14:ligatures w14:val="none"/>
        </w:rPr>
        <w:t xml:space="preserve"> We would </w:t>
      </w:r>
      <w:proofErr w:type="gramStart"/>
      <w:r w:rsidR="0050733E">
        <w:rPr>
          <w:rFonts w:ascii="Times New Roman" w:eastAsia="Times New Roman" w:hAnsi="Times New Roman" w:cs="Times New Roman"/>
          <w:kern w:val="0"/>
          <w:sz w:val="20"/>
          <w:szCs w:val="20"/>
          <w14:ligatures w14:val="none"/>
        </w:rPr>
        <w:t>not prefer</w:t>
      </w:r>
      <w:proofErr w:type="gramEnd"/>
      <w:r w:rsidR="0050733E">
        <w:rPr>
          <w:rFonts w:ascii="Times New Roman" w:eastAsia="Times New Roman" w:hAnsi="Times New Roman" w:cs="Times New Roman"/>
          <w:kern w:val="0"/>
          <w:sz w:val="20"/>
          <w:szCs w:val="20"/>
          <w14:ligatures w14:val="none"/>
        </w:rPr>
        <w:t xml:space="preserve"> to use different mapping </w:t>
      </w:r>
      <w:proofErr w:type="spellStart"/>
      <w:r w:rsidR="0050733E">
        <w:rPr>
          <w:rFonts w:ascii="Times New Roman" w:eastAsia="Times New Roman" w:hAnsi="Times New Roman" w:cs="Times New Roman"/>
          <w:kern w:val="0"/>
          <w:sz w:val="20"/>
          <w:szCs w:val="20"/>
          <w14:ligatures w14:val="none"/>
        </w:rPr>
        <w:t>e.g</w:t>
      </w:r>
      <w:proofErr w:type="spellEnd"/>
      <w:r w:rsidR="0050733E">
        <w:rPr>
          <w:rFonts w:ascii="Times New Roman" w:eastAsia="Times New Roman" w:hAnsi="Times New Roman" w:cs="Times New Roman"/>
          <w:kern w:val="0"/>
          <w:sz w:val="20"/>
          <w:szCs w:val="20"/>
          <w14:ligatures w14:val="none"/>
        </w:rPr>
        <w:t xml:space="preserve"> for PC</w:t>
      </w:r>
      <w:r w:rsidR="00634EB5">
        <w:rPr>
          <w:rFonts w:ascii="Times New Roman" w:eastAsia="Times New Roman" w:hAnsi="Times New Roman" w:cs="Times New Roman"/>
          <w:kern w:val="0"/>
          <w:sz w:val="20"/>
          <w:szCs w:val="20"/>
          <w14:ligatures w14:val="none"/>
        </w:rPr>
        <w:t xml:space="preserve">1.5 with PC2+PC2 and PC3+PC1.5 </w:t>
      </w:r>
      <w:r w:rsidR="00602F11">
        <w:rPr>
          <w:rFonts w:ascii="Times New Roman" w:eastAsia="Times New Roman" w:hAnsi="Times New Roman" w:cs="Times New Roman"/>
          <w:kern w:val="0"/>
          <w:sz w:val="20"/>
          <w:szCs w:val="20"/>
          <w14:ligatures w14:val="none"/>
        </w:rPr>
        <w:t xml:space="preserve">because </w:t>
      </w:r>
      <w:r w:rsidR="00DA21FC">
        <w:rPr>
          <w:rFonts w:ascii="Times New Roman" w:eastAsia="Times New Roman" w:hAnsi="Times New Roman" w:cs="Times New Roman"/>
          <w:kern w:val="0"/>
          <w:sz w:val="20"/>
          <w:szCs w:val="20"/>
          <w14:ligatures w14:val="none"/>
        </w:rPr>
        <w:t>in that cas</w:t>
      </w:r>
      <w:r w:rsidR="002C784A">
        <w:rPr>
          <w:rFonts w:ascii="Times New Roman" w:eastAsia="Times New Roman" w:hAnsi="Times New Roman" w:cs="Times New Roman"/>
          <w:kern w:val="0"/>
          <w:sz w:val="20"/>
          <w:szCs w:val="20"/>
          <w14:ligatures w14:val="none"/>
        </w:rPr>
        <w:t>e only IMD4</w:t>
      </w:r>
      <w:r w:rsidR="00FD5DA3">
        <w:rPr>
          <w:rFonts w:ascii="Times New Roman" w:eastAsia="Times New Roman" w:hAnsi="Times New Roman" w:cs="Times New Roman"/>
          <w:kern w:val="0"/>
          <w:sz w:val="20"/>
          <w:szCs w:val="20"/>
          <w14:ligatures w14:val="none"/>
        </w:rPr>
        <w:t xml:space="preserve"> </w:t>
      </w:r>
      <w:r w:rsidR="00E84BA2">
        <w:rPr>
          <w:rFonts w:ascii="Times New Roman" w:eastAsia="Times New Roman" w:hAnsi="Times New Roman" w:cs="Times New Roman"/>
          <w:kern w:val="0"/>
          <w:sz w:val="20"/>
          <w:szCs w:val="20"/>
          <w14:ligatures w14:val="none"/>
        </w:rPr>
        <w:t>w</w:t>
      </w:r>
      <w:r w:rsidR="00FD5DA3">
        <w:rPr>
          <w:rFonts w:ascii="Times New Roman" w:eastAsia="Times New Roman" w:hAnsi="Times New Roman" w:cs="Times New Roman"/>
          <w:kern w:val="0"/>
          <w:sz w:val="20"/>
          <w:szCs w:val="20"/>
          <w14:ligatures w14:val="none"/>
        </w:rPr>
        <w:t>ith coefficient</w:t>
      </w:r>
      <w:r w:rsidR="00E84BA2">
        <w:rPr>
          <w:rFonts w:ascii="Times New Roman" w:eastAsia="Times New Roman" w:hAnsi="Times New Roman" w:cs="Times New Roman"/>
          <w:kern w:val="0"/>
          <w:sz w:val="20"/>
          <w:szCs w:val="20"/>
          <w14:ligatures w14:val="none"/>
        </w:rPr>
        <w:t>s</w:t>
      </w:r>
      <w:r w:rsidR="00FD5DA3">
        <w:rPr>
          <w:rFonts w:ascii="Times New Roman" w:eastAsia="Times New Roman" w:hAnsi="Times New Roman" w:cs="Times New Roman"/>
          <w:kern w:val="0"/>
          <w:sz w:val="20"/>
          <w:szCs w:val="20"/>
          <w14:ligatures w14:val="none"/>
        </w:rPr>
        <w:t xml:space="preserve"> 1+3 and IMD5 with coefficients 1+4 and 2+3</w:t>
      </w:r>
      <w:r w:rsidR="00E84BA2">
        <w:rPr>
          <w:rFonts w:ascii="Times New Roman" w:eastAsia="Times New Roman" w:hAnsi="Times New Roman" w:cs="Times New Roman"/>
          <w:kern w:val="0"/>
          <w:sz w:val="20"/>
          <w:szCs w:val="20"/>
          <w14:ligatures w14:val="none"/>
        </w:rPr>
        <w:t xml:space="preserve"> would result in meaningfully lower max MSD delta.</w:t>
      </w:r>
      <w:r w:rsidR="00634EB5">
        <w:rPr>
          <w:rFonts w:ascii="Times New Roman" w:eastAsia="Times New Roman" w:hAnsi="Times New Roman" w:cs="Times New Roman"/>
          <w:kern w:val="0"/>
          <w:sz w:val="20"/>
          <w:szCs w:val="20"/>
          <w14:ligatures w14:val="none"/>
        </w:rPr>
        <w:t xml:space="preserve"> </w:t>
      </w:r>
    </w:p>
    <w:p w14:paraId="59970AC3" w14:textId="3E334A46" w:rsidR="004B4BF9" w:rsidRDefault="004B4BF9" w:rsidP="00CB3CC9">
      <w:pPr>
        <w:spacing w:after="180" w:line="240" w:lineRule="auto"/>
        <w:rPr>
          <w:rFonts w:ascii="Times New Roman" w:eastAsia="Times New Roman" w:hAnsi="Times New Roman" w:cs="Times New Roman"/>
          <w:kern w:val="0"/>
          <w:sz w:val="20"/>
          <w:szCs w:val="20"/>
          <w14:ligatures w14:val="none"/>
        </w:rPr>
      </w:pPr>
      <w:r w:rsidRPr="00E76D9A">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9</w:t>
      </w:r>
      <w:r>
        <w:rPr>
          <w:rFonts w:ascii="Times New Roman" w:eastAsia="Times New Roman" w:hAnsi="Times New Roman" w:cs="Times New Roman"/>
          <w:kern w:val="0"/>
          <w:sz w:val="20"/>
          <w:szCs w:val="20"/>
          <w14:ligatures w14:val="none"/>
        </w:rPr>
        <w:t>: If needed, R</w:t>
      </w:r>
      <w:r w:rsidR="00E76D9A">
        <w:rPr>
          <w:rFonts w:ascii="Times New Roman" w:eastAsia="Times New Roman" w:hAnsi="Times New Roman" w:cs="Times New Roman"/>
          <w:kern w:val="0"/>
          <w:sz w:val="20"/>
          <w:szCs w:val="20"/>
          <w14:ligatures w14:val="none"/>
        </w:rPr>
        <w:t>AN</w:t>
      </w:r>
      <w:r>
        <w:rPr>
          <w:rFonts w:ascii="Times New Roman" w:eastAsia="Times New Roman" w:hAnsi="Times New Roman" w:cs="Times New Roman"/>
          <w:kern w:val="0"/>
          <w:sz w:val="20"/>
          <w:szCs w:val="20"/>
          <w14:ligatures w14:val="none"/>
        </w:rPr>
        <w:t>4 could consider if some high order IMD deltas could be capped</w:t>
      </w:r>
      <w:r w:rsidR="00E85FC5">
        <w:rPr>
          <w:rFonts w:ascii="Times New Roman" w:eastAsia="Times New Roman" w:hAnsi="Times New Roman" w:cs="Times New Roman"/>
          <w:kern w:val="0"/>
          <w:sz w:val="20"/>
          <w:szCs w:val="20"/>
          <w14:ligatures w14:val="none"/>
        </w:rPr>
        <w:t xml:space="preserve"> in Proposal </w:t>
      </w:r>
      <w:r w:rsidR="0000059F">
        <w:rPr>
          <w:rFonts w:ascii="Times New Roman" w:eastAsia="Times New Roman" w:hAnsi="Times New Roman" w:cs="Times New Roman"/>
          <w:kern w:val="0"/>
          <w:sz w:val="20"/>
          <w:szCs w:val="20"/>
          <w14:ligatures w14:val="none"/>
        </w:rPr>
        <w:t>6/</w:t>
      </w:r>
      <w:r w:rsidR="00B259AB">
        <w:rPr>
          <w:rFonts w:ascii="Times New Roman" w:eastAsia="Times New Roman" w:hAnsi="Times New Roman" w:cs="Times New Roman"/>
          <w:kern w:val="0"/>
          <w:sz w:val="20"/>
          <w:szCs w:val="20"/>
          <w14:ligatures w14:val="none"/>
        </w:rPr>
        <w:t>7</w:t>
      </w:r>
    </w:p>
    <w:p w14:paraId="2C66CEC5" w14:textId="44BC7656" w:rsidR="00747F4A" w:rsidRDefault="00747F4A" w:rsidP="00747F4A">
      <w:pPr>
        <w:spacing w:after="18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kern w:val="0"/>
          <w:sz w:val="20"/>
          <w:szCs w:val="20"/>
          <w14:ligatures w14:val="none"/>
        </w:rPr>
        <w:t xml:space="preserve">Finally, there are some cases in current PC1.5 MSD IMD specifications for 2UL/2DL and 2UL/3DL, which would be kind of “tight” compared to 2UL LUT where only UE power class increase and IMD order is accounted. This is </w:t>
      </w:r>
      <w:r>
        <w:rPr>
          <w:rFonts w:ascii="Times New Roman" w:eastAsia="Times New Roman" w:hAnsi="Times New Roman" w:cs="Times New Roman"/>
          <w:kern w:val="0"/>
          <w:sz w:val="20"/>
          <w:szCs w:val="20"/>
          <w14:ligatures w14:val="none"/>
        </w:rPr>
        <w:lastRenderedPageBreak/>
        <w:t>because all current PC1.5 IMD cases are for 23+27.7dBm power set-up meaning the interference increase is smaller compared to if interference increase is calculated using 26+26dBm.  RAN4 should consider how to address these cases. We there are probably several options. One is to keep current Note stating the power per band configuration unchanged and use LUT for those combos only when PC2+PC2 is used. Another would be to take that note away and make MSD applicable for both 23+27.7 and 26+26, but that could be challenging</w:t>
      </w:r>
      <w:r w:rsidR="00FA6E0A">
        <w:rPr>
          <w:rFonts w:ascii="Times New Roman" w:eastAsia="Times New Roman" w:hAnsi="Times New Roman" w:cs="Times New Roman"/>
          <w:kern w:val="0"/>
          <w:sz w:val="20"/>
          <w:szCs w:val="20"/>
          <w14:ligatures w14:val="none"/>
        </w:rPr>
        <w:t xml:space="preserve"> especially for IMD4 and IMD5</w:t>
      </w:r>
      <w:r w:rsidR="00B63DEB">
        <w:rPr>
          <w:rFonts w:ascii="Times New Roman" w:eastAsia="Times New Roman" w:hAnsi="Times New Roman" w:cs="Times New Roman"/>
          <w:kern w:val="0"/>
          <w:sz w:val="20"/>
          <w:szCs w:val="20"/>
          <w14:ligatures w14:val="none"/>
        </w:rPr>
        <w:t xml:space="preserve"> for PC3 band.</w:t>
      </w:r>
    </w:p>
    <w:p w14:paraId="7F171868" w14:textId="0CCF718A" w:rsidR="00747F4A" w:rsidRDefault="00747F4A" w:rsidP="00747F4A">
      <w:pPr>
        <w:spacing w:after="180" w:line="240" w:lineRule="auto"/>
        <w:rPr>
          <w:rFonts w:ascii="Times New Roman" w:eastAsia="Times New Roman" w:hAnsi="Times New Roman" w:cs="Times New Roman"/>
          <w:kern w:val="0"/>
          <w:sz w:val="20"/>
          <w:szCs w:val="20"/>
          <w14:ligatures w14:val="none"/>
        </w:rPr>
      </w:pPr>
      <w:r w:rsidRPr="00707885">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10</w:t>
      </w:r>
      <w:r>
        <w:rPr>
          <w:rFonts w:ascii="Times New Roman" w:eastAsia="Times New Roman" w:hAnsi="Times New Roman" w:cs="Times New Roman"/>
          <w:kern w:val="0"/>
          <w:sz w:val="20"/>
          <w:szCs w:val="20"/>
          <w14:ligatures w14:val="none"/>
        </w:rPr>
        <w:t>: RAN4 should consider how to address PC1.5 MSD for 26+26dBm case for combinations which have PC1.5 IMD currently specified in 38.101-1 only using 23+27.7 dB</w:t>
      </w:r>
      <w:r w:rsidR="00B63DEB">
        <w:rPr>
          <w:rFonts w:ascii="Times New Roman" w:eastAsia="Times New Roman" w:hAnsi="Times New Roman" w:cs="Times New Roman"/>
          <w:kern w:val="0"/>
          <w:sz w:val="20"/>
          <w:szCs w:val="20"/>
          <w14:ligatures w14:val="none"/>
        </w:rPr>
        <w:t>m</w:t>
      </w:r>
      <w:r>
        <w:rPr>
          <w:rFonts w:ascii="Times New Roman" w:eastAsia="Times New Roman" w:hAnsi="Times New Roman" w:cs="Times New Roman"/>
          <w:kern w:val="0"/>
          <w:sz w:val="20"/>
          <w:szCs w:val="20"/>
          <w14:ligatures w14:val="none"/>
        </w:rPr>
        <w:t xml:space="preserve">. </w:t>
      </w:r>
    </w:p>
    <w:p w14:paraId="5BE06484" w14:textId="34105182" w:rsidR="00A3122E" w:rsidRPr="008441A8" w:rsidRDefault="00A3122E" w:rsidP="00E23C27">
      <w:pPr>
        <w:spacing w:after="180" w:line="240" w:lineRule="auto"/>
        <w:rPr>
          <w:rFonts w:ascii="Times New Roman" w:eastAsia="Times New Roman" w:hAnsi="Times New Roman" w:cs="Times New Roman"/>
          <w:kern w:val="0"/>
          <w:sz w:val="20"/>
          <w:szCs w:val="20"/>
          <w14:ligatures w14:val="none"/>
        </w:rPr>
      </w:pP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597830F5" w14:textId="48F03E7C" w:rsidR="00D7313D" w:rsidRDefault="005D72D7" w:rsidP="00D7313D">
      <w:pPr>
        <w:spacing w:after="180" w:line="240" w:lineRule="auto"/>
        <w:rPr>
          <w:rFonts w:ascii="Times New Roman" w:eastAsia="Times New Roman" w:hAnsi="Times New Roman" w:cs="Times New Roman"/>
          <w:kern w:val="0"/>
          <w:sz w:val="20"/>
          <w:szCs w:val="20"/>
          <w14:ligatures w14:val="none"/>
        </w:rPr>
      </w:pPr>
      <w:r w:rsidRPr="005D72D7">
        <w:rPr>
          <w:rFonts w:ascii="Times New Roman" w:eastAsia="Times New Roman" w:hAnsi="Times New Roman" w:cs="Times New Roman"/>
          <w:kern w:val="0"/>
          <w:sz w:val="20"/>
          <w:szCs w:val="20"/>
          <w14:ligatures w14:val="none"/>
        </w:rPr>
        <w:t xml:space="preserve">Considerations on </w:t>
      </w:r>
      <w:r w:rsidR="0023074F">
        <w:rPr>
          <w:rFonts w:ascii="Times New Roman" w:eastAsia="Times New Roman" w:hAnsi="Times New Roman" w:cs="Times New Roman"/>
          <w:kern w:val="0"/>
          <w:sz w:val="20"/>
          <w:szCs w:val="20"/>
          <w14:ligatures w14:val="none"/>
        </w:rPr>
        <w:t>HPUE MSD</w:t>
      </w:r>
      <w:r w:rsidRPr="005D72D7">
        <w:rPr>
          <w:rFonts w:ascii="Times New Roman" w:eastAsia="Times New Roman" w:hAnsi="Times New Roman" w:cs="Times New Roman"/>
          <w:kern w:val="0"/>
          <w:sz w:val="20"/>
          <w:szCs w:val="20"/>
          <w14:ligatures w14:val="none"/>
        </w:rPr>
        <w:t xml:space="preserve"> were provided with the following </w:t>
      </w:r>
      <w:r w:rsidR="0023074F">
        <w:rPr>
          <w:rFonts w:ascii="Times New Roman" w:eastAsia="Times New Roman" w:hAnsi="Times New Roman" w:cs="Times New Roman"/>
          <w:kern w:val="0"/>
          <w:sz w:val="20"/>
          <w:szCs w:val="20"/>
          <w14:ligatures w14:val="none"/>
        </w:rPr>
        <w:t xml:space="preserve">observations and </w:t>
      </w:r>
      <w:r w:rsidRPr="005D72D7">
        <w:rPr>
          <w:rFonts w:ascii="Times New Roman" w:eastAsia="Times New Roman" w:hAnsi="Times New Roman" w:cs="Times New Roman"/>
          <w:kern w:val="0"/>
          <w:sz w:val="20"/>
          <w:szCs w:val="20"/>
          <w14:ligatures w14:val="none"/>
        </w:rPr>
        <w:t>proposals.</w:t>
      </w:r>
    </w:p>
    <w:p w14:paraId="2918A74C" w14:textId="77777777" w:rsidR="0023074F" w:rsidRDefault="0023074F" w:rsidP="0023074F">
      <w:pPr>
        <w:spacing w:after="180" w:line="240" w:lineRule="auto"/>
        <w:rPr>
          <w:rFonts w:ascii="Times New Roman" w:eastAsia="Times New Roman" w:hAnsi="Times New Roman" w:cs="Times New Roman"/>
          <w:kern w:val="0"/>
          <w:sz w:val="20"/>
          <w:szCs w:val="20"/>
          <w:lang w:val="en-GB"/>
          <w14:ligatures w14:val="none"/>
        </w:rPr>
      </w:pPr>
      <w:r w:rsidRPr="004813A0">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1</w:t>
      </w:r>
      <w:r>
        <w:rPr>
          <w:rFonts w:ascii="Times New Roman" w:eastAsia="Times New Roman" w:hAnsi="Times New Roman" w:cs="Times New Roman"/>
          <w:kern w:val="0"/>
          <w:sz w:val="20"/>
          <w:szCs w:val="20"/>
          <w:lang w:val="en-GB"/>
          <w14:ligatures w14:val="none"/>
        </w:rPr>
        <w:t>: Use the following LUT for 1 UL cases (UL harmonics, Harmonic Mixing, Cross-band) for further streamlining discussions.</w:t>
      </w:r>
      <w:r w:rsidRPr="00D2405A">
        <w:rPr>
          <w:rFonts w:ascii="Times New Roman" w:eastAsia="Times New Roman" w:hAnsi="Times New Roman" w:cs="Times New Roman"/>
          <w:kern w:val="0"/>
          <w:sz w:val="20"/>
          <w:szCs w:val="20"/>
          <w:lang w:val="en-GB"/>
          <w14:ligatures w14:val="none"/>
        </w:rPr>
        <w:t xml:space="preserve"> </w:t>
      </w:r>
    </w:p>
    <w:p w14:paraId="31D6C4DC" w14:textId="77777777" w:rsidR="0023074F" w:rsidRDefault="0023074F" w:rsidP="0023074F">
      <w:pPr>
        <w:keepNext/>
        <w:spacing w:after="180" w:line="240" w:lineRule="auto"/>
        <w:jc w:val="center"/>
      </w:pPr>
      <w:r w:rsidRPr="003B7E7F">
        <w:rPr>
          <w:noProof/>
        </w:rPr>
        <w:drawing>
          <wp:inline distT="0" distB="0" distL="0" distR="0" wp14:anchorId="174AF2E2" wp14:editId="31547C1A">
            <wp:extent cx="3276600" cy="2486025"/>
            <wp:effectExtent l="0" t="0" r="0" b="9525"/>
            <wp:docPr id="132267651" name="Picture 13226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76600" cy="2486025"/>
                    </a:xfrm>
                    <a:prstGeom prst="rect">
                      <a:avLst/>
                    </a:prstGeom>
                    <a:noFill/>
                    <a:ln>
                      <a:noFill/>
                    </a:ln>
                  </pic:spPr>
                </pic:pic>
              </a:graphicData>
            </a:graphic>
          </wp:inline>
        </w:drawing>
      </w:r>
    </w:p>
    <w:p w14:paraId="48BB0437" w14:textId="77777777" w:rsidR="00DC2BF1" w:rsidRDefault="00DC2BF1" w:rsidP="00DC2BF1">
      <w:pPr>
        <w:spacing w:after="180" w:line="240" w:lineRule="auto"/>
        <w:rPr>
          <w:rFonts w:ascii="Times New Roman" w:eastAsia="Times New Roman" w:hAnsi="Times New Roman" w:cs="Times New Roman"/>
          <w:kern w:val="0"/>
          <w:sz w:val="20"/>
          <w:szCs w:val="20"/>
          <w14:ligatures w14:val="none"/>
        </w:rPr>
      </w:pPr>
      <w:r w:rsidRPr="003B6DE2">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Add small MSD into CA_n3A-n34A, CA_n5A-n12A, CA_n5A-n14A, CA_n5A-n29A, CA_n26A-n28A, and CA_n5A-n28A at the same time when HPUE operation within these band combinations is enabled by removing notes in band combinations table</w:t>
      </w:r>
    </w:p>
    <w:p w14:paraId="2533399C" w14:textId="74B8CE7E" w:rsidR="00921E6A" w:rsidRDefault="00921E6A" w:rsidP="00DC2BF1">
      <w:pPr>
        <w:spacing w:after="180" w:line="240" w:lineRule="auto"/>
        <w:rPr>
          <w:rFonts w:ascii="Times New Roman" w:eastAsia="Times New Roman" w:hAnsi="Times New Roman" w:cs="Times New Roman"/>
          <w:kern w:val="0"/>
          <w:sz w:val="20"/>
          <w:szCs w:val="20"/>
          <w14:ligatures w14:val="none"/>
        </w:rPr>
      </w:pPr>
      <w:r w:rsidRPr="002E6CF5">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3</w:t>
      </w:r>
      <w:r w:rsidRPr="00205566">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Evaluate PC3 MSD for DC_13A_n71A (NR aggressor) and DC_40A_n41A (LTE aggressor). Add small MSD into DC_2A_n66A, DC_3A_n40A, DC_5A_n28A, DC_12A_n5, DC_13A_n5A, DC_66A_n25A at the same time when HPUE operation within these band combinations is enabled.</w:t>
      </w:r>
    </w:p>
    <w:p w14:paraId="5CE69A48" w14:textId="77777777" w:rsidR="00DC2BF1" w:rsidRDefault="00DC2BF1" w:rsidP="00DC2BF1">
      <w:pPr>
        <w:spacing w:after="180" w:line="240" w:lineRule="auto"/>
        <w:rPr>
          <w:rFonts w:ascii="Times New Roman" w:eastAsia="Times New Roman" w:hAnsi="Times New Roman" w:cs="Times New Roman"/>
          <w:kern w:val="0"/>
          <w:sz w:val="20"/>
          <w:szCs w:val="20"/>
          <w14:ligatures w14:val="none"/>
        </w:rPr>
      </w:pPr>
      <w:r w:rsidRPr="00563A47">
        <w:rPr>
          <w:rFonts w:ascii="Times New Roman" w:eastAsia="Times New Roman" w:hAnsi="Times New Roman" w:cs="Times New Roman"/>
          <w:b/>
          <w:bCs/>
          <w:kern w:val="0"/>
          <w:sz w:val="20"/>
          <w:szCs w:val="20"/>
          <w14:ligatures w14:val="none"/>
        </w:rPr>
        <w:t>Observation 1</w:t>
      </w:r>
      <w:r>
        <w:rPr>
          <w:rFonts w:ascii="Times New Roman" w:eastAsia="Times New Roman" w:hAnsi="Times New Roman" w:cs="Times New Roman"/>
          <w:kern w:val="0"/>
          <w:sz w:val="20"/>
          <w:szCs w:val="20"/>
          <w14:ligatures w14:val="none"/>
        </w:rPr>
        <w:t>: 1UL LUT is not currently covering PC1.5 MSD for combinations which have PC2 MSD specified but no PC3 MSD.</w:t>
      </w:r>
    </w:p>
    <w:p w14:paraId="136FED87" w14:textId="721C0421" w:rsidR="00DC2BF1" w:rsidRPr="00205566" w:rsidRDefault="00DC2BF1" w:rsidP="00DC2BF1">
      <w:pPr>
        <w:spacing w:after="180" w:line="240" w:lineRule="auto"/>
        <w:rPr>
          <w:rFonts w:ascii="Times New Roman" w:eastAsia="Times New Roman" w:hAnsi="Times New Roman" w:cs="Times New Roman"/>
          <w:kern w:val="0"/>
          <w:sz w:val="20"/>
          <w:szCs w:val="20"/>
          <w14:ligatures w14:val="none"/>
        </w:rPr>
      </w:pPr>
      <w:r w:rsidRPr="00C75E3A">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4</w:t>
      </w:r>
      <w:r>
        <w:rPr>
          <w:rFonts w:ascii="Times New Roman" w:eastAsia="Times New Roman" w:hAnsi="Times New Roman" w:cs="Times New Roman"/>
          <w:kern w:val="0"/>
          <w:sz w:val="20"/>
          <w:szCs w:val="20"/>
          <w14:ligatures w14:val="none"/>
        </w:rPr>
        <w:t xml:space="preserve">: To make 1UL LUT suitable also for cases which have only PC2 MSD specified </w:t>
      </w:r>
      <w:r w:rsidR="00C94A0F">
        <w:rPr>
          <w:rFonts w:ascii="Times New Roman" w:eastAsia="Times New Roman" w:hAnsi="Times New Roman" w:cs="Times New Roman"/>
          <w:kern w:val="0"/>
          <w:sz w:val="20"/>
          <w:szCs w:val="20"/>
          <w14:ligatures w14:val="none"/>
        </w:rPr>
        <w:t>(</w:t>
      </w:r>
      <w:proofErr w:type="spellStart"/>
      <w:r w:rsidR="00C94A0F">
        <w:rPr>
          <w:rFonts w:ascii="Times New Roman" w:eastAsia="Times New Roman" w:hAnsi="Times New Roman" w:cs="Times New Roman"/>
          <w:kern w:val="0"/>
          <w:sz w:val="20"/>
          <w:szCs w:val="20"/>
          <w14:ligatures w14:val="none"/>
        </w:rPr>
        <w:t>i.e</w:t>
      </w:r>
      <w:proofErr w:type="spellEnd"/>
      <w:r w:rsidR="00C94A0F">
        <w:rPr>
          <w:rFonts w:ascii="Times New Roman" w:eastAsia="Times New Roman" w:hAnsi="Times New Roman" w:cs="Times New Roman"/>
          <w:kern w:val="0"/>
          <w:sz w:val="20"/>
          <w:szCs w:val="20"/>
          <w14:ligatures w14:val="none"/>
        </w:rPr>
        <w:t xml:space="preserve"> no PC3) </w:t>
      </w:r>
      <w:r>
        <w:rPr>
          <w:rFonts w:ascii="Times New Roman" w:eastAsia="Times New Roman" w:hAnsi="Times New Roman" w:cs="Times New Roman"/>
          <w:kern w:val="0"/>
          <w:sz w:val="20"/>
          <w:szCs w:val="20"/>
          <w14:ligatures w14:val="none"/>
        </w:rPr>
        <w:t>in 38.101-1/3 PC2 MSD tables, the following wording is added associated with 1UL LUT in the specifications along the lines of “PC1.5 MSD for cases where only PC2 MSD exists is derived using 1UL LUT by looking at the line whose PC2 MSD matche</w:t>
      </w:r>
      <w:r w:rsidR="00950022">
        <w:rPr>
          <w:rFonts w:ascii="Times New Roman" w:eastAsia="Times New Roman" w:hAnsi="Times New Roman" w:cs="Times New Roman"/>
          <w:kern w:val="0"/>
          <w:sz w:val="20"/>
          <w:szCs w:val="20"/>
          <w14:ligatures w14:val="none"/>
        </w:rPr>
        <w:t>s</w:t>
      </w:r>
      <w:r>
        <w:rPr>
          <w:rFonts w:ascii="Times New Roman" w:eastAsia="Times New Roman" w:hAnsi="Times New Roman" w:cs="Times New Roman"/>
          <w:kern w:val="0"/>
          <w:sz w:val="20"/>
          <w:szCs w:val="20"/>
          <w14:ligatures w14:val="none"/>
        </w:rPr>
        <w:t xml:space="preserve"> with the specified PC2 MSD”</w:t>
      </w:r>
    </w:p>
    <w:p w14:paraId="277164B1" w14:textId="5CF3FD7F" w:rsidR="00AA2B3B" w:rsidRPr="0020655F" w:rsidRDefault="00AA2B3B" w:rsidP="00AA2B3B">
      <w:pPr>
        <w:spacing w:after="180" w:line="240" w:lineRule="auto"/>
        <w:rPr>
          <w:rFonts w:ascii="Times New Roman" w:eastAsia="Times New Roman" w:hAnsi="Times New Roman" w:cs="Times New Roman"/>
          <w:kern w:val="0"/>
          <w:sz w:val="20"/>
          <w:szCs w:val="20"/>
          <w14:ligatures w14:val="none"/>
        </w:rPr>
      </w:pPr>
      <w:r w:rsidRPr="00F04EAD">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5</w:t>
      </w:r>
      <w:r>
        <w:rPr>
          <w:rFonts w:ascii="Times New Roman" w:eastAsia="Times New Roman" w:hAnsi="Times New Roman" w:cs="Times New Roman"/>
          <w:kern w:val="0"/>
          <w:sz w:val="20"/>
          <w:szCs w:val="20"/>
          <w14:ligatures w14:val="none"/>
        </w:rPr>
        <w:t>: RAN4 should not spend time deciding which component dominates the IMD in each case, instead RAN4 should just focus on finalizing the 2UL LUT</w:t>
      </w:r>
    </w:p>
    <w:p w14:paraId="4C255974" w14:textId="77777777" w:rsidR="00612A3E" w:rsidRDefault="00612A3E" w:rsidP="00612A3E">
      <w:pPr>
        <w:spacing w:after="180" w:line="240" w:lineRule="auto"/>
        <w:rPr>
          <w:rFonts w:ascii="Times New Roman" w:eastAsia="Times New Roman" w:hAnsi="Times New Roman" w:cs="Times New Roman"/>
          <w:kern w:val="0"/>
          <w:sz w:val="20"/>
          <w:szCs w:val="20"/>
          <w14:ligatures w14:val="none"/>
        </w:rPr>
      </w:pPr>
      <w:r w:rsidRPr="00321029">
        <w:rPr>
          <w:rFonts w:ascii="Times New Roman" w:eastAsia="Times New Roman" w:hAnsi="Times New Roman" w:cs="Times New Roman"/>
          <w:b/>
          <w:bCs/>
          <w:kern w:val="0"/>
          <w:sz w:val="20"/>
          <w:szCs w:val="20"/>
          <w14:ligatures w14:val="none"/>
        </w:rPr>
        <w:lastRenderedPageBreak/>
        <w:t>Observation 2</w:t>
      </w:r>
      <w:r>
        <w:rPr>
          <w:rFonts w:ascii="Times New Roman" w:eastAsia="Times New Roman" w:hAnsi="Times New Roman" w:cs="Times New Roman"/>
          <w:kern w:val="0"/>
          <w:sz w:val="20"/>
          <w:szCs w:val="20"/>
          <w14:ligatures w14:val="none"/>
        </w:rPr>
        <w:t xml:space="preserve">: It is very difficult unless impossible to find good </w:t>
      </w:r>
      <w:proofErr w:type="gramStart"/>
      <w:r>
        <w:rPr>
          <w:rFonts w:ascii="Times New Roman" w:eastAsia="Times New Roman" w:hAnsi="Times New Roman" w:cs="Times New Roman"/>
          <w:kern w:val="0"/>
          <w:sz w:val="20"/>
          <w:szCs w:val="20"/>
          <w14:ligatures w14:val="none"/>
        </w:rPr>
        <w:t>rules</w:t>
      </w:r>
      <w:proofErr w:type="gramEnd"/>
      <w:r>
        <w:rPr>
          <w:rFonts w:ascii="Times New Roman" w:eastAsia="Times New Roman" w:hAnsi="Times New Roman" w:cs="Times New Roman"/>
          <w:kern w:val="0"/>
          <w:sz w:val="20"/>
          <w:szCs w:val="20"/>
          <w14:ligatures w14:val="none"/>
        </w:rPr>
        <w:t xml:space="preserve"> how interference for each case listed in WF behaves </w:t>
      </w:r>
    </w:p>
    <w:p w14:paraId="4B483B18" w14:textId="122B8320" w:rsidR="00F379DB" w:rsidRDefault="00F379DB" w:rsidP="00F379DB">
      <w:pPr>
        <w:spacing w:after="180" w:line="240" w:lineRule="auto"/>
        <w:rPr>
          <w:rFonts w:ascii="Times New Roman" w:eastAsia="Times New Roman" w:hAnsi="Times New Roman" w:cs="Times New Roman"/>
          <w:kern w:val="0"/>
          <w:sz w:val="20"/>
          <w:szCs w:val="20"/>
          <w14:ligatures w14:val="none"/>
        </w:rPr>
      </w:pPr>
      <w:r w:rsidRPr="00A93224">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6</w:t>
      </w:r>
      <w:r>
        <w:rPr>
          <w:rFonts w:ascii="Times New Roman" w:eastAsia="Times New Roman" w:hAnsi="Times New Roman" w:cs="Times New Roman"/>
          <w:kern w:val="0"/>
          <w:sz w:val="20"/>
          <w:szCs w:val="20"/>
          <w14:ligatures w14:val="none"/>
        </w:rPr>
        <w:t xml:space="preserve">: Agree that 2UL LUT mapping is based only on PC3 MSD and PC2/PC1.5 IMD order. </w:t>
      </w:r>
    </w:p>
    <w:p w14:paraId="2D0FE1DC" w14:textId="29605E0B" w:rsidR="00F379DB" w:rsidRDefault="00F379DB" w:rsidP="00F379DB">
      <w:pPr>
        <w:spacing w:after="180" w:line="240" w:lineRule="auto"/>
        <w:rPr>
          <w:rFonts w:ascii="Times New Roman" w:eastAsia="Times New Roman" w:hAnsi="Times New Roman" w:cs="Times New Roman"/>
          <w:kern w:val="0"/>
          <w:sz w:val="20"/>
          <w:szCs w:val="20"/>
          <w14:ligatures w14:val="none"/>
        </w:rPr>
      </w:pPr>
      <w:r w:rsidRPr="00616BCF">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7</w:t>
      </w:r>
      <w:r>
        <w:rPr>
          <w:rFonts w:ascii="Times New Roman" w:eastAsia="Times New Roman" w:hAnsi="Times New Roman" w:cs="Times New Roman"/>
          <w:kern w:val="0"/>
          <w:sz w:val="20"/>
          <w:szCs w:val="20"/>
          <w14:ligatures w14:val="none"/>
        </w:rPr>
        <w:t>: Use the following 2UL LUT mapping for all PC2 and PC1.5 UE power classes for all cases independent of number of TX per band and the power capability per single band</w:t>
      </w:r>
    </w:p>
    <w:p w14:paraId="201CB2AD" w14:textId="004C675F" w:rsidR="00AF2119" w:rsidRDefault="00C44323" w:rsidP="008E6F74">
      <w:pPr>
        <w:spacing w:after="180" w:line="240" w:lineRule="auto"/>
        <w:jc w:val="center"/>
        <w:rPr>
          <w:rFonts w:ascii="Times New Roman" w:eastAsia="Times New Roman" w:hAnsi="Times New Roman" w:cs="Times New Roman"/>
          <w:kern w:val="0"/>
          <w:sz w:val="20"/>
          <w:szCs w:val="20"/>
          <w14:ligatures w14:val="none"/>
        </w:rPr>
      </w:pPr>
      <w:r w:rsidRPr="00C44323">
        <w:rPr>
          <w:rFonts w:ascii="Times New Roman" w:eastAsia="Times New Roman" w:hAnsi="Times New Roman" w:cs="Times New Roman"/>
          <w:kern w:val="0"/>
          <w:sz w:val="20"/>
          <w:szCs w:val="20"/>
          <w14:ligatures w14:val="none"/>
        </w:rPr>
        <w:drawing>
          <wp:inline distT="0" distB="0" distL="0" distR="0" wp14:anchorId="0E264ABB" wp14:editId="6E0DA9A5">
            <wp:extent cx="4191363" cy="1417443"/>
            <wp:effectExtent l="0" t="0" r="0" b="0"/>
            <wp:docPr id="1994638324"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62254" name="Picture 1" descr="A table with numbers and letters&#10;&#10;AI-generated content may be incorrect."/>
                    <pic:cNvPicPr/>
                  </pic:nvPicPr>
                  <pic:blipFill>
                    <a:blip r:embed="rId14"/>
                    <a:stretch>
                      <a:fillRect/>
                    </a:stretch>
                  </pic:blipFill>
                  <pic:spPr>
                    <a:xfrm>
                      <a:off x="0" y="0"/>
                      <a:ext cx="4191363" cy="1417443"/>
                    </a:xfrm>
                    <a:prstGeom prst="rect">
                      <a:avLst/>
                    </a:prstGeom>
                  </pic:spPr>
                </pic:pic>
              </a:graphicData>
            </a:graphic>
          </wp:inline>
        </w:drawing>
      </w:r>
    </w:p>
    <w:p w14:paraId="2500BC73" w14:textId="56E85C1E" w:rsidR="00E650DA" w:rsidRDefault="00E650DA" w:rsidP="00E650DA">
      <w:pPr>
        <w:spacing w:after="180" w:line="240" w:lineRule="auto"/>
        <w:rPr>
          <w:rFonts w:ascii="Times New Roman" w:eastAsia="Times New Roman" w:hAnsi="Times New Roman" w:cs="Times New Roman"/>
          <w:kern w:val="0"/>
          <w:sz w:val="20"/>
          <w:szCs w:val="20"/>
          <w14:ligatures w14:val="none"/>
        </w:rPr>
      </w:pPr>
      <w:r w:rsidRPr="008E6992">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8</w:t>
      </w:r>
      <w:r>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lang w:val="en-GB"/>
          <w14:ligatures w14:val="none"/>
        </w:rPr>
        <w:t>Use the following LUT for 2 UL cases for further streamlining discussions.</w:t>
      </w:r>
    </w:p>
    <w:p w14:paraId="214411D9" w14:textId="13E422CF" w:rsidR="008E6F74" w:rsidRDefault="006F3347" w:rsidP="00631AA8">
      <w:pPr>
        <w:spacing w:after="180" w:line="240" w:lineRule="auto"/>
        <w:jc w:val="center"/>
        <w:rPr>
          <w:rFonts w:ascii="Times New Roman" w:eastAsia="Times New Roman" w:hAnsi="Times New Roman" w:cs="Times New Roman"/>
          <w:kern w:val="0"/>
          <w:sz w:val="20"/>
          <w:szCs w:val="20"/>
          <w14:ligatures w14:val="none"/>
        </w:rPr>
      </w:pPr>
      <w:r w:rsidRPr="006F3347">
        <w:rPr>
          <w:rFonts w:ascii="Times New Roman" w:eastAsia="Times New Roman" w:hAnsi="Times New Roman" w:cs="Times New Roman"/>
          <w:kern w:val="0"/>
          <w:sz w:val="20"/>
          <w:szCs w:val="20"/>
          <w14:ligatures w14:val="none"/>
        </w:rPr>
        <w:drawing>
          <wp:inline distT="0" distB="0" distL="0" distR="0" wp14:anchorId="32181CF1" wp14:editId="44469ABA">
            <wp:extent cx="4930567" cy="2629128"/>
            <wp:effectExtent l="0" t="0" r="3810" b="0"/>
            <wp:docPr id="1851519039"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519039" name="Picture 1" descr="A table with numbers and letters&#10;&#10;AI-generated content may be incorrect."/>
                    <pic:cNvPicPr/>
                  </pic:nvPicPr>
                  <pic:blipFill>
                    <a:blip r:embed="rId15"/>
                    <a:stretch>
                      <a:fillRect/>
                    </a:stretch>
                  </pic:blipFill>
                  <pic:spPr>
                    <a:xfrm>
                      <a:off x="0" y="0"/>
                      <a:ext cx="4930567" cy="2629128"/>
                    </a:xfrm>
                    <a:prstGeom prst="rect">
                      <a:avLst/>
                    </a:prstGeom>
                  </pic:spPr>
                </pic:pic>
              </a:graphicData>
            </a:graphic>
          </wp:inline>
        </w:drawing>
      </w:r>
    </w:p>
    <w:p w14:paraId="093D4584" w14:textId="6FB45A66" w:rsidR="004E4F2E" w:rsidRDefault="004E4F2E" w:rsidP="004E4F2E">
      <w:pPr>
        <w:spacing w:after="180" w:line="240" w:lineRule="auto"/>
        <w:rPr>
          <w:rFonts w:ascii="Times New Roman" w:eastAsia="Times New Roman" w:hAnsi="Times New Roman" w:cs="Times New Roman"/>
          <w:kern w:val="0"/>
          <w:sz w:val="20"/>
          <w:szCs w:val="20"/>
          <w14:ligatures w14:val="none"/>
        </w:rPr>
      </w:pPr>
      <w:r w:rsidRPr="00E76D9A">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9</w:t>
      </w:r>
      <w:r>
        <w:rPr>
          <w:rFonts w:ascii="Times New Roman" w:eastAsia="Times New Roman" w:hAnsi="Times New Roman" w:cs="Times New Roman"/>
          <w:kern w:val="0"/>
          <w:sz w:val="20"/>
          <w:szCs w:val="20"/>
          <w14:ligatures w14:val="none"/>
        </w:rPr>
        <w:t>: If needed, RAN4 could consider if some high order IMD deltas could be capped in Proposal 6/7</w:t>
      </w:r>
    </w:p>
    <w:p w14:paraId="15F7F7F7" w14:textId="18F4620B" w:rsidR="0022326E" w:rsidRPr="000D6177" w:rsidRDefault="0022326E" w:rsidP="0022326E">
      <w:pPr>
        <w:spacing w:after="180" w:line="240" w:lineRule="auto"/>
        <w:rPr>
          <w:rFonts w:ascii="Times New Roman" w:eastAsia="Times New Roman" w:hAnsi="Times New Roman" w:cs="Times New Roman"/>
          <w:kern w:val="0"/>
          <w:sz w:val="20"/>
          <w:szCs w:val="20"/>
          <w14:ligatures w14:val="none"/>
        </w:rPr>
      </w:pPr>
      <w:r w:rsidRPr="00707885">
        <w:rPr>
          <w:rFonts w:ascii="Times New Roman" w:eastAsia="Times New Roman" w:hAnsi="Times New Roman" w:cs="Times New Roman"/>
          <w:b/>
          <w:bCs/>
          <w:kern w:val="0"/>
          <w:sz w:val="20"/>
          <w:szCs w:val="20"/>
          <w14:ligatures w14:val="none"/>
        </w:rPr>
        <w:t xml:space="preserve">Proposal </w:t>
      </w:r>
      <w:r w:rsidR="00921E6A">
        <w:rPr>
          <w:rFonts w:ascii="Times New Roman" w:eastAsia="Times New Roman" w:hAnsi="Times New Roman" w:cs="Times New Roman"/>
          <w:b/>
          <w:bCs/>
          <w:kern w:val="0"/>
          <w:sz w:val="20"/>
          <w:szCs w:val="20"/>
          <w14:ligatures w14:val="none"/>
        </w:rPr>
        <w:t>10</w:t>
      </w:r>
      <w:r>
        <w:rPr>
          <w:rFonts w:ascii="Times New Roman" w:eastAsia="Times New Roman" w:hAnsi="Times New Roman" w:cs="Times New Roman"/>
          <w:kern w:val="0"/>
          <w:sz w:val="20"/>
          <w:szCs w:val="20"/>
          <w14:ligatures w14:val="none"/>
        </w:rPr>
        <w:t>: RAN4 should consider how to address PC1.5 MSD for 26+26dBm case for combinations which have PC1.5 IMD currently specified in 38.101-1 only using 23+27.7 dB</w:t>
      </w:r>
      <w:r w:rsidR="00C65529">
        <w:rPr>
          <w:rFonts w:ascii="Times New Roman" w:eastAsia="Times New Roman" w:hAnsi="Times New Roman" w:cs="Times New Roman"/>
          <w:kern w:val="0"/>
          <w:sz w:val="20"/>
          <w:szCs w:val="20"/>
          <w14:ligatures w14:val="none"/>
        </w:rPr>
        <w:t>m</w:t>
      </w:r>
      <w:r>
        <w:rPr>
          <w:rFonts w:ascii="Times New Roman" w:eastAsia="Times New Roman" w:hAnsi="Times New Roman" w:cs="Times New Roman"/>
          <w:kern w:val="0"/>
          <w:sz w:val="20"/>
          <w:szCs w:val="20"/>
          <w14:ligatures w14:val="none"/>
        </w:rPr>
        <w:t xml:space="preserve">. </w:t>
      </w: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2BD66B3E" w:rsidR="00EB30E8" w:rsidRPr="005513CD" w:rsidRDefault="006B293C" w:rsidP="005A46B0">
      <w:pPr>
        <w:rPr>
          <w:rFonts w:ascii="Times New Roman" w:hAnsi="Times New Roman" w:cs="Times New Roman"/>
          <w:sz w:val="20"/>
          <w:szCs w:val="20"/>
        </w:rPr>
      </w:pPr>
      <w:r w:rsidRPr="006B293C">
        <w:rPr>
          <w:rFonts w:ascii="Times New Roman" w:hAnsi="Times New Roman" w:cs="Times New Roman"/>
          <w:sz w:val="20"/>
          <w:szCs w:val="20"/>
        </w:rPr>
        <w:t>[1] R</w:t>
      </w:r>
      <w:r w:rsidR="002B2450">
        <w:rPr>
          <w:rFonts w:ascii="Times New Roman" w:hAnsi="Times New Roman" w:cs="Times New Roman"/>
          <w:sz w:val="20"/>
          <w:szCs w:val="20"/>
        </w:rPr>
        <w:t>4</w:t>
      </w:r>
      <w:r w:rsidRPr="006B293C">
        <w:rPr>
          <w:rFonts w:ascii="Times New Roman" w:hAnsi="Times New Roman" w:cs="Times New Roman"/>
          <w:sz w:val="20"/>
          <w:szCs w:val="20"/>
        </w:rPr>
        <w:t>-2</w:t>
      </w:r>
      <w:r w:rsidR="00B918D2">
        <w:rPr>
          <w:rFonts w:ascii="Times New Roman" w:hAnsi="Times New Roman" w:cs="Times New Roman"/>
          <w:sz w:val="20"/>
          <w:szCs w:val="20"/>
        </w:rPr>
        <w:t>5</w:t>
      </w:r>
      <w:r w:rsidR="00750A17">
        <w:rPr>
          <w:rFonts w:ascii="Times New Roman" w:hAnsi="Times New Roman" w:cs="Times New Roman"/>
          <w:sz w:val="20"/>
          <w:szCs w:val="20"/>
        </w:rPr>
        <w:t>0</w:t>
      </w:r>
      <w:r w:rsidR="005A46B0">
        <w:rPr>
          <w:rFonts w:ascii="Times New Roman" w:hAnsi="Times New Roman" w:cs="Times New Roman"/>
          <w:sz w:val="20"/>
          <w:szCs w:val="20"/>
        </w:rPr>
        <w:t>5143</w:t>
      </w:r>
      <w:r w:rsidRPr="006B293C">
        <w:rPr>
          <w:rFonts w:ascii="Times New Roman" w:hAnsi="Times New Roman" w:cs="Times New Roman"/>
          <w:sz w:val="20"/>
          <w:szCs w:val="20"/>
        </w:rPr>
        <w:t xml:space="preserve">, </w:t>
      </w:r>
      <w:r w:rsidR="002E7AAD">
        <w:rPr>
          <w:rFonts w:ascii="Times New Roman" w:hAnsi="Times New Roman" w:cs="Times New Roman"/>
          <w:sz w:val="20"/>
          <w:szCs w:val="20"/>
        </w:rPr>
        <w:t>“</w:t>
      </w:r>
      <w:r w:rsidR="005A46B0" w:rsidRPr="005A46B0">
        <w:rPr>
          <w:rFonts w:ascii="Times New Roman" w:hAnsi="Times New Roman" w:cs="Times New Roman"/>
          <w:sz w:val="20"/>
          <w:szCs w:val="20"/>
        </w:rPr>
        <w:t xml:space="preserve">WF on MSD </w:t>
      </w:r>
      <w:proofErr w:type="spellStart"/>
      <w:r w:rsidR="005A46B0" w:rsidRPr="005A46B0">
        <w:rPr>
          <w:rFonts w:ascii="Times New Roman" w:hAnsi="Times New Roman" w:cs="Times New Roman"/>
          <w:sz w:val="20"/>
          <w:szCs w:val="20"/>
        </w:rPr>
        <w:t>simplifcation</w:t>
      </w:r>
      <w:proofErr w:type="spellEnd"/>
      <w:r w:rsidR="005A46B0" w:rsidRPr="005A46B0">
        <w:rPr>
          <w:rFonts w:ascii="Times New Roman" w:hAnsi="Times New Roman" w:cs="Times New Roman"/>
          <w:sz w:val="20"/>
          <w:szCs w:val="20"/>
        </w:rPr>
        <w:t xml:space="preserve"> for HPUE</w:t>
      </w:r>
      <w:r w:rsidR="005A46B0">
        <w:rPr>
          <w:rFonts w:ascii="Times New Roman" w:hAnsi="Times New Roman" w:cs="Times New Roman"/>
          <w:sz w:val="20"/>
          <w:szCs w:val="20"/>
        </w:rPr>
        <w:t xml:space="preserve">”, </w:t>
      </w:r>
      <w:r w:rsidR="002C459B" w:rsidRPr="002C459B">
        <w:rPr>
          <w:rFonts w:ascii="Times New Roman" w:hAnsi="Times New Roman" w:cs="Times New Roman"/>
          <w:sz w:val="20"/>
          <w:szCs w:val="20"/>
        </w:rPr>
        <w:t>Skyworks, Qualcomm, Murata, Nokia, Samsung, Huawei, MediaTek, Vivo, ZTE</w:t>
      </w: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bb">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hybridMultilevel"/>
    <w:tmpl w:val="39BAF1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901AA6"/>
    <w:multiLevelType w:val="multilevel"/>
    <w:tmpl w:val="129C2B8E"/>
    <w:lvl w:ilvl="0">
      <w:start w:val="1"/>
      <w:numFmt w:val="bullet"/>
      <w:lvlText w:val=""/>
      <w:lvlJc w:val="left"/>
      <w:pPr>
        <w:ind w:left="936" w:hanging="360"/>
      </w:pPr>
      <w:rPr>
        <w:rFonts w:ascii="Wingdings" w:hAnsi="Wingdings" w:hint="default"/>
      </w:rPr>
    </w:lvl>
    <w:lvl w:ilvl="1">
      <w:start w:val="1"/>
      <w:numFmt w:val="bullet"/>
      <w:lvlText w:val=""/>
      <w:lvlJc w:val="left"/>
      <w:pPr>
        <w:ind w:left="1736" w:hanging="440"/>
      </w:pPr>
      <w:rPr>
        <w:rFonts w:ascii="Wingdings" w:hAnsi="Wingdings" w:hint="default"/>
        <w:lang w:val="en-US"/>
      </w:rPr>
    </w:lvl>
    <w:lvl w:ilvl="2">
      <w:start w:val="1"/>
      <w:numFmt w:val="bullet"/>
      <w:lvlText w:val=""/>
      <w:lvlJc w:val="left"/>
      <w:pPr>
        <w:ind w:left="2456" w:hanging="44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41852"/>
    <w:multiLevelType w:val="hybridMultilevel"/>
    <w:tmpl w:val="9E2C9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0F4B527D"/>
    <w:multiLevelType w:val="hybridMultilevel"/>
    <w:tmpl w:val="A77249F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B1441"/>
    <w:multiLevelType w:val="hybridMultilevel"/>
    <w:tmpl w:val="55841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C37E59"/>
    <w:multiLevelType w:val="multilevel"/>
    <w:tmpl w:val="20C37E5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A97BED"/>
    <w:multiLevelType w:val="hybridMultilevel"/>
    <w:tmpl w:val="26DC24E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B47DEE"/>
    <w:multiLevelType w:val="hybridMultilevel"/>
    <w:tmpl w:val="CCD8114A"/>
    <w:lvl w:ilvl="0" w:tplc="84D07FA4">
      <w:start w:val="1"/>
      <w:numFmt w:val="bullet"/>
      <w:lvlText w:val="•"/>
      <w:lvlJc w:val="left"/>
      <w:pPr>
        <w:tabs>
          <w:tab w:val="num" w:pos="720"/>
        </w:tabs>
        <w:ind w:left="720" w:hanging="360"/>
      </w:pPr>
      <w:rPr>
        <w:rFonts w:ascii="Arial" w:hAnsi="Arial" w:hint="default"/>
      </w:rPr>
    </w:lvl>
    <w:lvl w:ilvl="1" w:tplc="3E4EA642">
      <w:start w:val="1"/>
      <w:numFmt w:val="bullet"/>
      <w:lvlText w:val="•"/>
      <w:lvlJc w:val="left"/>
      <w:pPr>
        <w:tabs>
          <w:tab w:val="num" w:pos="1440"/>
        </w:tabs>
        <w:ind w:left="1440" w:hanging="360"/>
      </w:pPr>
      <w:rPr>
        <w:rFonts w:ascii="Arial" w:hAnsi="Arial" w:hint="default"/>
      </w:rPr>
    </w:lvl>
    <w:lvl w:ilvl="2" w:tplc="DA3A88B0">
      <w:numFmt w:val="bullet"/>
      <w:lvlText w:val="•"/>
      <w:lvlJc w:val="left"/>
      <w:pPr>
        <w:tabs>
          <w:tab w:val="num" w:pos="2160"/>
        </w:tabs>
        <w:ind w:left="2160" w:hanging="360"/>
      </w:pPr>
      <w:rPr>
        <w:rFonts w:ascii="Arial" w:hAnsi="Arial" w:hint="default"/>
      </w:rPr>
    </w:lvl>
    <w:lvl w:ilvl="3" w:tplc="34A29CA0" w:tentative="1">
      <w:start w:val="1"/>
      <w:numFmt w:val="bullet"/>
      <w:lvlText w:val="•"/>
      <w:lvlJc w:val="left"/>
      <w:pPr>
        <w:tabs>
          <w:tab w:val="num" w:pos="2880"/>
        </w:tabs>
        <w:ind w:left="2880" w:hanging="360"/>
      </w:pPr>
      <w:rPr>
        <w:rFonts w:ascii="Arial" w:hAnsi="Arial" w:hint="default"/>
      </w:rPr>
    </w:lvl>
    <w:lvl w:ilvl="4" w:tplc="16EE0614" w:tentative="1">
      <w:start w:val="1"/>
      <w:numFmt w:val="bullet"/>
      <w:lvlText w:val="•"/>
      <w:lvlJc w:val="left"/>
      <w:pPr>
        <w:tabs>
          <w:tab w:val="num" w:pos="3600"/>
        </w:tabs>
        <w:ind w:left="3600" w:hanging="360"/>
      </w:pPr>
      <w:rPr>
        <w:rFonts w:ascii="Arial" w:hAnsi="Arial" w:hint="default"/>
      </w:rPr>
    </w:lvl>
    <w:lvl w:ilvl="5" w:tplc="6AAA5766" w:tentative="1">
      <w:start w:val="1"/>
      <w:numFmt w:val="bullet"/>
      <w:lvlText w:val="•"/>
      <w:lvlJc w:val="left"/>
      <w:pPr>
        <w:tabs>
          <w:tab w:val="num" w:pos="4320"/>
        </w:tabs>
        <w:ind w:left="4320" w:hanging="360"/>
      </w:pPr>
      <w:rPr>
        <w:rFonts w:ascii="Arial" w:hAnsi="Arial" w:hint="default"/>
      </w:rPr>
    </w:lvl>
    <w:lvl w:ilvl="6" w:tplc="622C924A" w:tentative="1">
      <w:start w:val="1"/>
      <w:numFmt w:val="bullet"/>
      <w:lvlText w:val="•"/>
      <w:lvlJc w:val="left"/>
      <w:pPr>
        <w:tabs>
          <w:tab w:val="num" w:pos="5040"/>
        </w:tabs>
        <w:ind w:left="5040" w:hanging="360"/>
      </w:pPr>
      <w:rPr>
        <w:rFonts w:ascii="Arial" w:hAnsi="Arial" w:hint="default"/>
      </w:rPr>
    </w:lvl>
    <w:lvl w:ilvl="7" w:tplc="A894A19C" w:tentative="1">
      <w:start w:val="1"/>
      <w:numFmt w:val="bullet"/>
      <w:lvlText w:val="•"/>
      <w:lvlJc w:val="left"/>
      <w:pPr>
        <w:tabs>
          <w:tab w:val="num" w:pos="5760"/>
        </w:tabs>
        <w:ind w:left="5760" w:hanging="360"/>
      </w:pPr>
      <w:rPr>
        <w:rFonts w:ascii="Arial" w:hAnsi="Arial" w:hint="default"/>
      </w:rPr>
    </w:lvl>
    <w:lvl w:ilvl="8" w:tplc="8598BC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002840"/>
    <w:multiLevelType w:val="multilevel"/>
    <w:tmpl w:val="2C002840"/>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EC45468"/>
    <w:multiLevelType w:val="hybridMultilevel"/>
    <w:tmpl w:val="1478B52E"/>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E4580E"/>
    <w:multiLevelType w:val="hybridMultilevel"/>
    <w:tmpl w:val="24FC43B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AD4AC9"/>
    <w:multiLevelType w:val="multilevel"/>
    <w:tmpl w:val="87F0A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7B5A54"/>
    <w:multiLevelType w:val="hybridMultilevel"/>
    <w:tmpl w:val="4BAC9914"/>
    <w:lvl w:ilvl="0" w:tplc="EBE0AE06">
      <w:start w:val="1"/>
      <w:numFmt w:val="bullet"/>
      <w:lvlText w:val=""/>
      <w:lvlJc w:val="left"/>
      <w:pPr>
        <w:ind w:left="1396" w:hanging="420"/>
      </w:pPr>
      <w:rPr>
        <w:rFonts w:ascii="Wingdings" w:hAnsi="Wingdings" w:hint="default"/>
      </w:rPr>
    </w:lvl>
    <w:lvl w:ilvl="1" w:tplc="0409000B" w:tentative="1">
      <w:start w:val="1"/>
      <w:numFmt w:val="bullet"/>
      <w:lvlText w:val=""/>
      <w:lvlJc w:val="left"/>
      <w:pPr>
        <w:ind w:left="1816" w:hanging="420"/>
      </w:pPr>
      <w:rPr>
        <w:rFonts w:ascii="Wingdings" w:hAnsi="Wingdings" w:hint="default"/>
      </w:rPr>
    </w:lvl>
    <w:lvl w:ilvl="2" w:tplc="0409000D" w:tentative="1">
      <w:start w:val="1"/>
      <w:numFmt w:val="bullet"/>
      <w:lvlText w:val=""/>
      <w:lvlJc w:val="left"/>
      <w:pPr>
        <w:ind w:left="2236" w:hanging="420"/>
      </w:pPr>
      <w:rPr>
        <w:rFonts w:ascii="Wingdings" w:hAnsi="Wingdings" w:hint="default"/>
      </w:rPr>
    </w:lvl>
    <w:lvl w:ilvl="3" w:tplc="04090001" w:tentative="1">
      <w:start w:val="1"/>
      <w:numFmt w:val="bullet"/>
      <w:lvlText w:val=""/>
      <w:lvlJc w:val="left"/>
      <w:pPr>
        <w:ind w:left="2656" w:hanging="420"/>
      </w:pPr>
      <w:rPr>
        <w:rFonts w:ascii="Wingdings" w:hAnsi="Wingdings" w:hint="default"/>
      </w:rPr>
    </w:lvl>
    <w:lvl w:ilvl="4" w:tplc="0409000B" w:tentative="1">
      <w:start w:val="1"/>
      <w:numFmt w:val="bullet"/>
      <w:lvlText w:val=""/>
      <w:lvlJc w:val="left"/>
      <w:pPr>
        <w:ind w:left="3076" w:hanging="420"/>
      </w:pPr>
      <w:rPr>
        <w:rFonts w:ascii="Wingdings" w:hAnsi="Wingdings" w:hint="default"/>
      </w:rPr>
    </w:lvl>
    <w:lvl w:ilvl="5" w:tplc="0409000D" w:tentative="1">
      <w:start w:val="1"/>
      <w:numFmt w:val="bullet"/>
      <w:lvlText w:val=""/>
      <w:lvlJc w:val="left"/>
      <w:pPr>
        <w:ind w:left="3496" w:hanging="420"/>
      </w:pPr>
      <w:rPr>
        <w:rFonts w:ascii="Wingdings" w:hAnsi="Wingdings" w:hint="default"/>
      </w:rPr>
    </w:lvl>
    <w:lvl w:ilvl="6" w:tplc="04090001" w:tentative="1">
      <w:start w:val="1"/>
      <w:numFmt w:val="bullet"/>
      <w:lvlText w:val=""/>
      <w:lvlJc w:val="left"/>
      <w:pPr>
        <w:ind w:left="3916" w:hanging="420"/>
      </w:pPr>
      <w:rPr>
        <w:rFonts w:ascii="Wingdings" w:hAnsi="Wingdings" w:hint="default"/>
      </w:rPr>
    </w:lvl>
    <w:lvl w:ilvl="7" w:tplc="0409000B" w:tentative="1">
      <w:start w:val="1"/>
      <w:numFmt w:val="bullet"/>
      <w:lvlText w:val=""/>
      <w:lvlJc w:val="left"/>
      <w:pPr>
        <w:ind w:left="4336" w:hanging="420"/>
      </w:pPr>
      <w:rPr>
        <w:rFonts w:ascii="Wingdings" w:hAnsi="Wingdings" w:hint="default"/>
      </w:rPr>
    </w:lvl>
    <w:lvl w:ilvl="8" w:tplc="0409000D" w:tentative="1">
      <w:start w:val="1"/>
      <w:numFmt w:val="bullet"/>
      <w:lvlText w:val=""/>
      <w:lvlJc w:val="left"/>
      <w:pPr>
        <w:ind w:left="4756" w:hanging="420"/>
      </w:pPr>
      <w:rPr>
        <w:rFonts w:ascii="Wingdings" w:hAnsi="Wingdings" w:hint="default"/>
      </w:rPr>
    </w:lvl>
  </w:abstractNum>
  <w:abstractNum w:abstractNumId="17" w15:restartNumberingAfterBreak="0">
    <w:nsid w:val="38140563"/>
    <w:multiLevelType w:val="hybridMultilevel"/>
    <w:tmpl w:val="8DEC163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2A0EE2"/>
    <w:multiLevelType w:val="hybridMultilevel"/>
    <w:tmpl w:val="86CA8E78"/>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45C4D98"/>
    <w:multiLevelType w:val="hybridMultilevel"/>
    <w:tmpl w:val="235CC844"/>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24"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58B73482"/>
    <w:multiLevelType w:val="hybridMultilevel"/>
    <w:tmpl w:val="2272EFC4"/>
    <w:lvl w:ilvl="0" w:tplc="04090003">
      <w:start w:val="1"/>
      <w:numFmt w:val="bullet"/>
      <w:lvlText w:val=""/>
      <w:lvlJc w:val="left"/>
      <w:pPr>
        <w:ind w:left="936" w:hanging="360"/>
      </w:pPr>
      <w:rPr>
        <w:rFonts w:ascii="Wingdings" w:hAnsi="Wingdings" w:hint="default"/>
      </w:rPr>
    </w:lvl>
    <w:lvl w:ilvl="1" w:tplc="04090003">
      <w:start w:val="1"/>
      <w:numFmt w:val="bullet"/>
      <w:lvlText w:val=""/>
      <w:lvlJc w:val="left"/>
      <w:pPr>
        <w:ind w:left="1736" w:hanging="440"/>
      </w:pPr>
      <w:rPr>
        <w:rFonts w:ascii="Wingdings" w:hAnsi="Wingdings" w:hint="default"/>
      </w:rPr>
    </w:lvl>
    <w:lvl w:ilvl="2" w:tplc="04090003">
      <w:start w:val="1"/>
      <w:numFmt w:val="bullet"/>
      <w:lvlText w:val=""/>
      <w:lvlJc w:val="left"/>
      <w:pPr>
        <w:ind w:left="2456" w:hanging="44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352D44"/>
    <w:multiLevelType w:val="hybridMultilevel"/>
    <w:tmpl w:val="880216DC"/>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0D7AA4"/>
    <w:multiLevelType w:val="hybridMultilevel"/>
    <w:tmpl w:val="AB68284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30" w15:restartNumberingAfterBreak="0">
    <w:nsid w:val="5E4E2689"/>
    <w:multiLevelType w:val="hybridMultilevel"/>
    <w:tmpl w:val="1D9A15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5C4D0A"/>
    <w:multiLevelType w:val="multilevel"/>
    <w:tmpl w:val="5E5C4D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00" w:hanging="36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58200EA"/>
    <w:multiLevelType w:val="multilevel"/>
    <w:tmpl w:val="7722E7BE"/>
    <w:lvl w:ilvl="0">
      <w:start w:val="1"/>
      <w:numFmt w:val="bullet"/>
      <w:lvlText w:val=""/>
      <w:lvlJc w:val="left"/>
      <w:pPr>
        <w:ind w:left="936" w:hanging="360"/>
      </w:pPr>
      <w:rPr>
        <w:rFonts w:ascii="Wingdings" w:hAnsi="Wingdings" w:hint="default"/>
      </w:rPr>
    </w:lvl>
    <w:lvl w:ilvl="1">
      <w:start w:val="1"/>
      <w:numFmt w:val="bullet"/>
      <w:lvlText w:val=""/>
      <w:lvlJc w:val="left"/>
      <w:pPr>
        <w:ind w:left="1736" w:hanging="440"/>
      </w:pPr>
      <w:rPr>
        <w:rFonts w:ascii="Wingdings" w:hAnsi="Wingdings" w:hint="default"/>
        <w:lang w:val="en-US"/>
      </w:rPr>
    </w:lvl>
    <w:lvl w:ilvl="2">
      <w:start w:val="1"/>
      <w:numFmt w:val="bullet"/>
      <w:lvlText w:val=""/>
      <w:lvlJc w:val="left"/>
      <w:pPr>
        <w:ind w:left="2456" w:hanging="44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34"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613047"/>
    <w:multiLevelType w:val="hybridMultilevel"/>
    <w:tmpl w:val="D338B1D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717461">
    <w:abstractNumId w:val="22"/>
  </w:num>
  <w:num w:numId="2" w16cid:durableId="403166">
    <w:abstractNumId w:val="24"/>
  </w:num>
  <w:num w:numId="3" w16cid:durableId="1369914351">
    <w:abstractNumId w:val="34"/>
  </w:num>
  <w:num w:numId="4" w16cid:durableId="972949259">
    <w:abstractNumId w:val="20"/>
  </w:num>
  <w:num w:numId="5" w16cid:durableId="608388262">
    <w:abstractNumId w:val="29"/>
  </w:num>
  <w:num w:numId="6" w16cid:durableId="442846795">
    <w:abstractNumId w:val="23"/>
  </w:num>
  <w:num w:numId="7" w16cid:durableId="24331905">
    <w:abstractNumId w:val="33"/>
  </w:num>
  <w:num w:numId="8" w16cid:durableId="1274435150">
    <w:abstractNumId w:val="8"/>
  </w:num>
  <w:num w:numId="9" w16cid:durableId="71046761">
    <w:abstractNumId w:val="36"/>
  </w:num>
  <w:num w:numId="10" w16cid:durableId="1553611158">
    <w:abstractNumId w:val="19"/>
  </w:num>
  <w:num w:numId="11" w16cid:durableId="765350048">
    <w:abstractNumId w:val="26"/>
  </w:num>
  <w:num w:numId="12" w16cid:durableId="735855559">
    <w:abstractNumId w:val="0"/>
  </w:num>
  <w:num w:numId="13" w16cid:durableId="242376340">
    <w:abstractNumId w:val="30"/>
  </w:num>
  <w:num w:numId="14" w16cid:durableId="1196653964">
    <w:abstractNumId w:val="17"/>
  </w:num>
  <w:num w:numId="15" w16cid:durableId="1869945163">
    <w:abstractNumId w:val="2"/>
  </w:num>
  <w:num w:numId="16" w16cid:durableId="893736892">
    <w:abstractNumId w:val="15"/>
  </w:num>
  <w:num w:numId="17" w16cid:durableId="1703628011">
    <w:abstractNumId w:val="4"/>
  </w:num>
  <w:num w:numId="18" w16cid:durableId="1332685972">
    <w:abstractNumId w:val="28"/>
  </w:num>
  <w:num w:numId="19" w16cid:durableId="788084970">
    <w:abstractNumId w:val="16"/>
  </w:num>
  <w:num w:numId="20" w16cid:durableId="773862946">
    <w:abstractNumId w:val="13"/>
  </w:num>
  <w:num w:numId="21" w16cid:durableId="526024679">
    <w:abstractNumId w:val="32"/>
  </w:num>
  <w:num w:numId="22" w16cid:durableId="1928032670">
    <w:abstractNumId w:val="1"/>
  </w:num>
  <w:num w:numId="23" w16cid:durableId="447546928">
    <w:abstractNumId w:val="5"/>
  </w:num>
  <w:num w:numId="24" w16cid:durableId="598100917">
    <w:abstractNumId w:val="10"/>
  </w:num>
  <w:num w:numId="25" w16cid:durableId="1366515967">
    <w:abstractNumId w:val="35"/>
  </w:num>
  <w:num w:numId="26" w16cid:durableId="931939857">
    <w:abstractNumId w:val="18"/>
  </w:num>
  <w:num w:numId="27" w16cid:durableId="2100564559">
    <w:abstractNumId w:val="9"/>
  </w:num>
  <w:num w:numId="28" w16cid:durableId="1533111573">
    <w:abstractNumId w:val="12"/>
  </w:num>
  <w:num w:numId="29" w16cid:durableId="1239561157">
    <w:abstractNumId w:val="27"/>
  </w:num>
  <w:num w:numId="30" w16cid:durableId="100297905">
    <w:abstractNumId w:val="21"/>
  </w:num>
  <w:num w:numId="31" w16cid:durableId="1630161817">
    <w:abstractNumId w:val="14"/>
  </w:num>
  <w:num w:numId="32" w16cid:durableId="280384418">
    <w:abstractNumId w:val="6"/>
  </w:num>
  <w:num w:numId="33" w16cid:durableId="522019405">
    <w:abstractNumId w:val="25"/>
  </w:num>
  <w:num w:numId="34" w16cid:durableId="151525404">
    <w:abstractNumId w:val="3"/>
  </w:num>
  <w:num w:numId="35" w16cid:durableId="584800849">
    <w:abstractNumId w:val="31"/>
  </w:num>
  <w:num w:numId="36" w16cid:durableId="113788798">
    <w:abstractNumId w:val="11"/>
  </w:num>
  <w:num w:numId="37" w16cid:durableId="800148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059F"/>
    <w:rsid w:val="00000C55"/>
    <w:rsid w:val="00002223"/>
    <w:rsid w:val="00004770"/>
    <w:rsid w:val="00012D1E"/>
    <w:rsid w:val="000160A5"/>
    <w:rsid w:val="0002439B"/>
    <w:rsid w:val="00027CD3"/>
    <w:rsid w:val="00027EC0"/>
    <w:rsid w:val="00033C67"/>
    <w:rsid w:val="0003580F"/>
    <w:rsid w:val="00036684"/>
    <w:rsid w:val="0004112E"/>
    <w:rsid w:val="00044035"/>
    <w:rsid w:val="00045E92"/>
    <w:rsid w:val="00051258"/>
    <w:rsid w:val="00051D0F"/>
    <w:rsid w:val="00052493"/>
    <w:rsid w:val="00054217"/>
    <w:rsid w:val="0006113B"/>
    <w:rsid w:val="00062B86"/>
    <w:rsid w:val="000635E7"/>
    <w:rsid w:val="00064950"/>
    <w:rsid w:val="00074D03"/>
    <w:rsid w:val="000751D0"/>
    <w:rsid w:val="00076828"/>
    <w:rsid w:val="00081E3D"/>
    <w:rsid w:val="000821EC"/>
    <w:rsid w:val="00082AB1"/>
    <w:rsid w:val="000938FB"/>
    <w:rsid w:val="00095115"/>
    <w:rsid w:val="00096144"/>
    <w:rsid w:val="00097450"/>
    <w:rsid w:val="000A1011"/>
    <w:rsid w:val="000A25F2"/>
    <w:rsid w:val="000A3F16"/>
    <w:rsid w:val="000A6928"/>
    <w:rsid w:val="000B2B6D"/>
    <w:rsid w:val="000B7281"/>
    <w:rsid w:val="000B7FB8"/>
    <w:rsid w:val="000C0729"/>
    <w:rsid w:val="000C594B"/>
    <w:rsid w:val="000D1150"/>
    <w:rsid w:val="000D157E"/>
    <w:rsid w:val="000D3161"/>
    <w:rsid w:val="000D3228"/>
    <w:rsid w:val="000D6177"/>
    <w:rsid w:val="000E23FB"/>
    <w:rsid w:val="000E3B48"/>
    <w:rsid w:val="000E4C3E"/>
    <w:rsid w:val="000E6A34"/>
    <w:rsid w:val="000F098D"/>
    <w:rsid w:val="000F13CC"/>
    <w:rsid w:val="000F55BC"/>
    <w:rsid w:val="000F6EB5"/>
    <w:rsid w:val="000F78BD"/>
    <w:rsid w:val="00101290"/>
    <w:rsid w:val="00101470"/>
    <w:rsid w:val="00101559"/>
    <w:rsid w:val="00101E4D"/>
    <w:rsid w:val="00105557"/>
    <w:rsid w:val="001058D4"/>
    <w:rsid w:val="00110958"/>
    <w:rsid w:val="001121F7"/>
    <w:rsid w:val="00112FA4"/>
    <w:rsid w:val="0011342E"/>
    <w:rsid w:val="001139B0"/>
    <w:rsid w:val="00113DD5"/>
    <w:rsid w:val="001164A8"/>
    <w:rsid w:val="0012373F"/>
    <w:rsid w:val="001244DE"/>
    <w:rsid w:val="00124FD8"/>
    <w:rsid w:val="00126F73"/>
    <w:rsid w:val="0013337D"/>
    <w:rsid w:val="001376F1"/>
    <w:rsid w:val="0014459A"/>
    <w:rsid w:val="00150860"/>
    <w:rsid w:val="0015213D"/>
    <w:rsid w:val="00152E75"/>
    <w:rsid w:val="00156429"/>
    <w:rsid w:val="00156E09"/>
    <w:rsid w:val="00157B22"/>
    <w:rsid w:val="001621D1"/>
    <w:rsid w:val="001664FC"/>
    <w:rsid w:val="00166D93"/>
    <w:rsid w:val="001676AB"/>
    <w:rsid w:val="00167B56"/>
    <w:rsid w:val="00172605"/>
    <w:rsid w:val="00173AC5"/>
    <w:rsid w:val="001824A1"/>
    <w:rsid w:val="00183C70"/>
    <w:rsid w:val="00184BEA"/>
    <w:rsid w:val="00185E03"/>
    <w:rsid w:val="00192DDA"/>
    <w:rsid w:val="0019570C"/>
    <w:rsid w:val="00197ADD"/>
    <w:rsid w:val="001A0B0C"/>
    <w:rsid w:val="001A13E9"/>
    <w:rsid w:val="001A2912"/>
    <w:rsid w:val="001A2F52"/>
    <w:rsid w:val="001A2FC5"/>
    <w:rsid w:val="001A38C6"/>
    <w:rsid w:val="001A6466"/>
    <w:rsid w:val="001C15FB"/>
    <w:rsid w:val="001C20E2"/>
    <w:rsid w:val="001D0549"/>
    <w:rsid w:val="001D2265"/>
    <w:rsid w:val="001E1CFF"/>
    <w:rsid w:val="001E3F34"/>
    <w:rsid w:val="001E4991"/>
    <w:rsid w:val="001E5F7E"/>
    <w:rsid w:val="001F085C"/>
    <w:rsid w:val="001F381D"/>
    <w:rsid w:val="001F3E81"/>
    <w:rsid w:val="001F7DE6"/>
    <w:rsid w:val="00200A53"/>
    <w:rsid w:val="00203450"/>
    <w:rsid w:val="00205566"/>
    <w:rsid w:val="0020587C"/>
    <w:rsid w:val="0020655F"/>
    <w:rsid w:val="00206CA4"/>
    <w:rsid w:val="0021026D"/>
    <w:rsid w:val="002219D4"/>
    <w:rsid w:val="00222E80"/>
    <w:rsid w:val="0022326E"/>
    <w:rsid w:val="0023074F"/>
    <w:rsid w:val="00230A42"/>
    <w:rsid w:val="00231284"/>
    <w:rsid w:val="002315A5"/>
    <w:rsid w:val="00232A97"/>
    <w:rsid w:val="00233199"/>
    <w:rsid w:val="0023380D"/>
    <w:rsid w:val="0023481A"/>
    <w:rsid w:val="00245115"/>
    <w:rsid w:val="00246A4C"/>
    <w:rsid w:val="002532D1"/>
    <w:rsid w:val="0025440D"/>
    <w:rsid w:val="00254983"/>
    <w:rsid w:val="00260B98"/>
    <w:rsid w:val="00263166"/>
    <w:rsid w:val="00266D26"/>
    <w:rsid w:val="00272E8F"/>
    <w:rsid w:val="002739F4"/>
    <w:rsid w:val="00281228"/>
    <w:rsid w:val="00281413"/>
    <w:rsid w:val="00283689"/>
    <w:rsid w:val="0028432A"/>
    <w:rsid w:val="00287EC7"/>
    <w:rsid w:val="00287F30"/>
    <w:rsid w:val="00291A67"/>
    <w:rsid w:val="00294A6B"/>
    <w:rsid w:val="002950E3"/>
    <w:rsid w:val="002A5B13"/>
    <w:rsid w:val="002A7E95"/>
    <w:rsid w:val="002B0F4A"/>
    <w:rsid w:val="002B2450"/>
    <w:rsid w:val="002B2BD2"/>
    <w:rsid w:val="002B5439"/>
    <w:rsid w:val="002B6385"/>
    <w:rsid w:val="002C2F44"/>
    <w:rsid w:val="002C3E8B"/>
    <w:rsid w:val="002C44DD"/>
    <w:rsid w:val="002C459B"/>
    <w:rsid w:val="002C5507"/>
    <w:rsid w:val="002C784A"/>
    <w:rsid w:val="002D1165"/>
    <w:rsid w:val="002D216B"/>
    <w:rsid w:val="002D33D3"/>
    <w:rsid w:val="002E57F7"/>
    <w:rsid w:val="002E6CB3"/>
    <w:rsid w:val="002E6CF5"/>
    <w:rsid w:val="002E7128"/>
    <w:rsid w:val="002E7AAD"/>
    <w:rsid w:val="002F2AF7"/>
    <w:rsid w:val="00300423"/>
    <w:rsid w:val="00300B88"/>
    <w:rsid w:val="003154D9"/>
    <w:rsid w:val="00316CDF"/>
    <w:rsid w:val="00320CF0"/>
    <w:rsid w:val="00321029"/>
    <w:rsid w:val="00321233"/>
    <w:rsid w:val="00321BF7"/>
    <w:rsid w:val="00323BBA"/>
    <w:rsid w:val="00335684"/>
    <w:rsid w:val="0034463A"/>
    <w:rsid w:val="00347462"/>
    <w:rsid w:val="00352134"/>
    <w:rsid w:val="003550D9"/>
    <w:rsid w:val="0035745F"/>
    <w:rsid w:val="0036188B"/>
    <w:rsid w:val="00361D49"/>
    <w:rsid w:val="00362AF8"/>
    <w:rsid w:val="00362E3A"/>
    <w:rsid w:val="0036375E"/>
    <w:rsid w:val="0036394F"/>
    <w:rsid w:val="003665FE"/>
    <w:rsid w:val="00383D5D"/>
    <w:rsid w:val="003859FD"/>
    <w:rsid w:val="00386CED"/>
    <w:rsid w:val="00387E34"/>
    <w:rsid w:val="003A03C6"/>
    <w:rsid w:val="003A2B29"/>
    <w:rsid w:val="003A2DA5"/>
    <w:rsid w:val="003A3F92"/>
    <w:rsid w:val="003A50BE"/>
    <w:rsid w:val="003B280C"/>
    <w:rsid w:val="003B35F2"/>
    <w:rsid w:val="003B3E2C"/>
    <w:rsid w:val="003B67F4"/>
    <w:rsid w:val="003B6DE2"/>
    <w:rsid w:val="003C2279"/>
    <w:rsid w:val="003D2DC6"/>
    <w:rsid w:val="003D4197"/>
    <w:rsid w:val="003D4E5C"/>
    <w:rsid w:val="003D5E12"/>
    <w:rsid w:val="003D678B"/>
    <w:rsid w:val="003E0634"/>
    <w:rsid w:val="003F04DC"/>
    <w:rsid w:val="003F39A9"/>
    <w:rsid w:val="003F5E62"/>
    <w:rsid w:val="003F717D"/>
    <w:rsid w:val="0040074C"/>
    <w:rsid w:val="00406948"/>
    <w:rsid w:val="0041297E"/>
    <w:rsid w:val="004151B4"/>
    <w:rsid w:val="00420CC2"/>
    <w:rsid w:val="00421462"/>
    <w:rsid w:val="0042217A"/>
    <w:rsid w:val="004223DF"/>
    <w:rsid w:val="00427CA7"/>
    <w:rsid w:val="00433C38"/>
    <w:rsid w:val="00435F44"/>
    <w:rsid w:val="00436B8E"/>
    <w:rsid w:val="00436F02"/>
    <w:rsid w:val="00437E96"/>
    <w:rsid w:val="00441B68"/>
    <w:rsid w:val="00444152"/>
    <w:rsid w:val="004474F7"/>
    <w:rsid w:val="00447D79"/>
    <w:rsid w:val="00452571"/>
    <w:rsid w:val="00455DF3"/>
    <w:rsid w:val="00464ADC"/>
    <w:rsid w:val="00473547"/>
    <w:rsid w:val="00482C70"/>
    <w:rsid w:val="00485636"/>
    <w:rsid w:val="00490253"/>
    <w:rsid w:val="004934A7"/>
    <w:rsid w:val="00495EFD"/>
    <w:rsid w:val="004A0399"/>
    <w:rsid w:val="004A3802"/>
    <w:rsid w:val="004A5E5D"/>
    <w:rsid w:val="004A5E69"/>
    <w:rsid w:val="004A6558"/>
    <w:rsid w:val="004A7749"/>
    <w:rsid w:val="004A7E3B"/>
    <w:rsid w:val="004B17B2"/>
    <w:rsid w:val="004B4BF9"/>
    <w:rsid w:val="004B5031"/>
    <w:rsid w:val="004B535E"/>
    <w:rsid w:val="004B55B9"/>
    <w:rsid w:val="004B5E8E"/>
    <w:rsid w:val="004B7A6D"/>
    <w:rsid w:val="004C3C46"/>
    <w:rsid w:val="004C5093"/>
    <w:rsid w:val="004C7B16"/>
    <w:rsid w:val="004D096B"/>
    <w:rsid w:val="004D27D9"/>
    <w:rsid w:val="004E0491"/>
    <w:rsid w:val="004E1690"/>
    <w:rsid w:val="004E1D96"/>
    <w:rsid w:val="004E4F2E"/>
    <w:rsid w:val="004E6363"/>
    <w:rsid w:val="004E71DD"/>
    <w:rsid w:val="004F3631"/>
    <w:rsid w:val="004F4AB8"/>
    <w:rsid w:val="004F69CC"/>
    <w:rsid w:val="004F6DD3"/>
    <w:rsid w:val="004F6F62"/>
    <w:rsid w:val="004F734E"/>
    <w:rsid w:val="005016D9"/>
    <w:rsid w:val="00503AA0"/>
    <w:rsid w:val="00503B66"/>
    <w:rsid w:val="00503BD2"/>
    <w:rsid w:val="00503FA4"/>
    <w:rsid w:val="005061E1"/>
    <w:rsid w:val="0050733E"/>
    <w:rsid w:val="0050742F"/>
    <w:rsid w:val="00507D60"/>
    <w:rsid w:val="005105FB"/>
    <w:rsid w:val="00510815"/>
    <w:rsid w:val="00511441"/>
    <w:rsid w:val="005144D6"/>
    <w:rsid w:val="00515D95"/>
    <w:rsid w:val="0051644D"/>
    <w:rsid w:val="00521E7F"/>
    <w:rsid w:val="00522F61"/>
    <w:rsid w:val="00523605"/>
    <w:rsid w:val="0053270F"/>
    <w:rsid w:val="00532BA3"/>
    <w:rsid w:val="00534EA2"/>
    <w:rsid w:val="00535BAD"/>
    <w:rsid w:val="0053797F"/>
    <w:rsid w:val="005441EC"/>
    <w:rsid w:val="005513CD"/>
    <w:rsid w:val="00554C88"/>
    <w:rsid w:val="005556EA"/>
    <w:rsid w:val="005560A7"/>
    <w:rsid w:val="00561F76"/>
    <w:rsid w:val="00562FD6"/>
    <w:rsid w:val="005632AC"/>
    <w:rsid w:val="00563A47"/>
    <w:rsid w:val="00565C00"/>
    <w:rsid w:val="00566737"/>
    <w:rsid w:val="00571295"/>
    <w:rsid w:val="00573FC9"/>
    <w:rsid w:val="00575ACB"/>
    <w:rsid w:val="00575C6C"/>
    <w:rsid w:val="00575CB3"/>
    <w:rsid w:val="0058010D"/>
    <w:rsid w:val="00581ABA"/>
    <w:rsid w:val="00582E34"/>
    <w:rsid w:val="00583320"/>
    <w:rsid w:val="005848DD"/>
    <w:rsid w:val="00587769"/>
    <w:rsid w:val="00593131"/>
    <w:rsid w:val="00593A73"/>
    <w:rsid w:val="005949DC"/>
    <w:rsid w:val="00595565"/>
    <w:rsid w:val="0059556F"/>
    <w:rsid w:val="00595A6A"/>
    <w:rsid w:val="00597408"/>
    <w:rsid w:val="005A077A"/>
    <w:rsid w:val="005A3681"/>
    <w:rsid w:val="005A3F3A"/>
    <w:rsid w:val="005A46B0"/>
    <w:rsid w:val="005A56D5"/>
    <w:rsid w:val="005A639B"/>
    <w:rsid w:val="005A6760"/>
    <w:rsid w:val="005B1A2B"/>
    <w:rsid w:val="005B37F3"/>
    <w:rsid w:val="005B46E0"/>
    <w:rsid w:val="005C146E"/>
    <w:rsid w:val="005C24D4"/>
    <w:rsid w:val="005C2864"/>
    <w:rsid w:val="005C38A6"/>
    <w:rsid w:val="005C458A"/>
    <w:rsid w:val="005C5464"/>
    <w:rsid w:val="005C7FD3"/>
    <w:rsid w:val="005D4276"/>
    <w:rsid w:val="005D5FB5"/>
    <w:rsid w:val="005D72D7"/>
    <w:rsid w:val="005F1482"/>
    <w:rsid w:val="005F1BDD"/>
    <w:rsid w:val="005F317D"/>
    <w:rsid w:val="005F56FC"/>
    <w:rsid w:val="005F5CAB"/>
    <w:rsid w:val="0060095E"/>
    <w:rsid w:val="006024A8"/>
    <w:rsid w:val="00602F11"/>
    <w:rsid w:val="00603743"/>
    <w:rsid w:val="00603BAD"/>
    <w:rsid w:val="006060C4"/>
    <w:rsid w:val="006063DD"/>
    <w:rsid w:val="0060660B"/>
    <w:rsid w:val="006100CD"/>
    <w:rsid w:val="00612A3E"/>
    <w:rsid w:val="0061524F"/>
    <w:rsid w:val="00615BDE"/>
    <w:rsid w:val="0061666A"/>
    <w:rsid w:val="00616BCF"/>
    <w:rsid w:val="0061748D"/>
    <w:rsid w:val="00617DEE"/>
    <w:rsid w:val="0062175D"/>
    <w:rsid w:val="00626F22"/>
    <w:rsid w:val="00631060"/>
    <w:rsid w:val="00631AA8"/>
    <w:rsid w:val="0063295B"/>
    <w:rsid w:val="00634EB5"/>
    <w:rsid w:val="00640858"/>
    <w:rsid w:val="00642CA9"/>
    <w:rsid w:val="006449D8"/>
    <w:rsid w:val="00644C15"/>
    <w:rsid w:val="006477BF"/>
    <w:rsid w:val="00653EFD"/>
    <w:rsid w:val="0065574F"/>
    <w:rsid w:val="00662492"/>
    <w:rsid w:val="006650F9"/>
    <w:rsid w:val="00672332"/>
    <w:rsid w:val="00674A40"/>
    <w:rsid w:val="00676152"/>
    <w:rsid w:val="006770E7"/>
    <w:rsid w:val="0067748E"/>
    <w:rsid w:val="006849A3"/>
    <w:rsid w:val="00686DC7"/>
    <w:rsid w:val="00690FEF"/>
    <w:rsid w:val="0069147B"/>
    <w:rsid w:val="006914CF"/>
    <w:rsid w:val="00691DE9"/>
    <w:rsid w:val="00694798"/>
    <w:rsid w:val="00695C1E"/>
    <w:rsid w:val="0069627C"/>
    <w:rsid w:val="006A250A"/>
    <w:rsid w:val="006B0AB1"/>
    <w:rsid w:val="006B293C"/>
    <w:rsid w:val="006C0D81"/>
    <w:rsid w:val="006C2F9C"/>
    <w:rsid w:val="006C50C5"/>
    <w:rsid w:val="006C54B0"/>
    <w:rsid w:val="006C7103"/>
    <w:rsid w:val="006D16AC"/>
    <w:rsid w:val="006D28A3"/>
    <w:rsid w:val="006D40BE"/>
    <w:rsid w:val="006D6AB2"/>
    <w:rsid w:val="006E1069"/>
    <w:rsid w:val="006E4B95"/>
    <w:rsid w:val="006E7A9F"/>
    <w:rsid w:val="006F3347"/>
    <w:rsid w:val="006F7386"/>
    <w:rsid w:val="00700765"/>
    <w:rsid w:val="007021B5"/>
    <w:rsid w:val="00702A60"/>
    <w:rsid w:val="007064CB"/>
    <w:rsid w:val="00706619"/>
    <w:rsid w:val="00707885"/>
    <w:rsid w:val="0071376F"/>
    <w:rsid w:val="00715FC8"/>
    <w:rsid w:val="00716CD8"/>
    <w:rsid w:val="00717C63"/>
    <w:rsid w:val="007208C6"/>
    <w:rsid w:val="007244E8"/>
    <w:rsid w:val="007268D0"/>
    <w:rsid w:val="00730845"/>
    <w:rsid w:val="00734283"/>
    <w:rsid w:val="0073610B"/>
    <w:rsid w:val="00737650"/>
    <w:rsid w:val="00740135"/>
    <w:rsid w:val="00743659"/>
    <w:rsid w:val="00747F4A"/>
    <w:rsid w:val="00750A17"/>
    <w:rsid w:val="00753BDF"/>
    <w:rsid w:val="00754589"/>
    <w:rsid w:val="00755E8B"/>
    <w:rsid w:val="00756F92"/>
    <w:rsid w:val="00757C4E"/>
    <w:rsid w:val="007612D4"/>
    <w:rsid w:val="0076342E"/>
    <w:rsid w:val="00765443"/>
    <w:rsid w:val="007661F1"/>
    <w:rsid w:val="00767CF9"/>
    <w:rsid w:val="007707E6"/>
    <w:rsid w:val="00771EA5"/>
    <w:rsid w:val="00772C23"/>
    <w:rsid w:val="007739D5"/>
    <w:rsid w:val="0077792C"/>
    <w:rsid w:val="00777A38"/>
    <w:rsid w:val="00780AE5"/>
    <w:rsid w:val="00784098"/>
    <w:rsid w:val="0078519D"/>
    <w:rsid w:val="00791BFF"/>
    <w:rsid w:val="00791E29"/>
    <w:rsid w:val="00792BD7"/>
    <w:rsid w:val="00793525"/>
    <w:rsid w:val="0079792B"/>
    <w:rsid w:val="007A5D7A"/>
    <w:rsid w:val="007B0501"/>
    <w:rsid w:val="007B19DE"/>
    <w:rsid w:val="007B4435"/>
    <w:rsid w:val="007B453A"/>
    <w:rsid w:val="007B54AB"/>
    <w:rsid w:val="007B55CD"/>
    <w:rsid w:val="007B7B2C"/>
    <w:rsid w:val="007C2297"/>
    <w:rsid w:val="007C2643"/>
    <w:rsid w:val="007C4950"/>
    <w:rsid w:val="007C525A"/>
    <w:rsid w:val="007C5317"/>
    <w:rsid w:val="007C6C70"/>
    <w:rsid w:val="007C7909"/>
    <w:rsid w:val="007D0B24"/>
    <w:rsid w:val="007D58CC"/>
    <w:rsid w:val="007D659F"/>
    <w:rsid w:val="007D65B4"/>
    <w:rsid w:val="007D7103"/>
    <w:rsid w:val="007D78A2"/>
    <w:rsid w:val="007E05FE"/>
    <w:rsid w:val="007E0687"/>
    <w:rsid w:val="007E68E8"/>
    <w:rsid w:val="007E7A8E"/>
    <w:rsid w:val="007F1A20"/>
    <w:rsid w:val="007F1B1D"/>
    <w:rsid w:val="007F28B4"/>
    <w:rsid w:val="007F499B"/>
    <w:rsid w:val="007F54C5"/>
    <w:rsid w:val="007F59B4"/>
    <w:rsid w:val="00800447"/>
    <w:rsid w:val="008017C8"/>
    <w:rsid w:val="00802895"/>
    <w:rsid w:val="00802E81"/>
    <w:rsid w:val="00804A96"/>
    <w:rsid w:val="0081004C"/>
    <w:rsid w:val="00813F45"/>
    <w:rsid w:val="008140AE"/>
    <w:rsid w:val="00814408"/>
    <w:rsid w:val="008165C5"/>
    <w:rsid w:val="00820C31"/>
    <w:rsid w:val="008250F6"/>
    <w:rsid w:val="008322D2"/>
    <w:rsid w:val="00833A1B"/>
    <w:rsid w:val="00834ADF"/>
    <w:rsid w:val="008432C4"/>
    <w:rsid w:val="008441A8"/>
    <w:rsid w:val="00844C03"/>
    <w:rsid w:val="008459E1"/>
    <w:rsid w:val="0084741C"/>
    <w:rsid w:val="0085425E"/>
    <w:rsid w:val="008579C2"/>
    <w:rsid w:val="008610AA"/>
    <w:rsid w:val="00861A19"/>
    <w:rsid w:val="00862940"/>
    <w:rsid w:val="00866946"/>
    <w:rsid w:val="00867230"/>
    <w:rsid w:val="008722E4"/>
    <w:rsid w:val="00877D98"/>
    <w:rsid w:val="00887552"/>
    <w:rsid w:val="008905B1"/>
    <w:rsid w:val="00891E48"/>
    <w:rsid w:val="00892194"/>
    <w:rsid w:val="00893A7F"/>
    <w:rsid w:val="00896E28"/>
    <w:rsid w:val="008A054D"/>
    <w:rsid w:val="008A4C31"/>
    <w:rsid w:val="008A5A5D"/>
    <w:rsid w:val="008B06F3"/>
    <w:rsid w:val="008B0A66"/>
    <w:rsid w:val="008B1346"/>
    <w:rsid w:val="008B3579"/>
    <w:rsid w:val="008B696A"/>
    <w:rsid w:val="008B7D1A"/>
    <w:rsid w:val="008B7D63"/>
    <w:rsid w:val="008C40E1"/>
    <w:rsid w:val="008C5654"/>
    <w:rsid w:val="008C576D"/>
    <w:rsid w:val="008C596F"/>
    <w:rsid w:val="008C5994"/>
    <w:rsid w:val="008C7C14"/>
    <w:rsid w:val="008D0DED"/>
    <w:rsid w:val="008D1593"/>
    <w:rsid w:val="008D3CF6"/>
    <w:rsid w:val="008D5B56"/>
    <w:rsid w:val="008D606A"/>
    <w:rsid w:val="008D645D"/>
    <w:rsid w:val="008E2213"/>
    <w:rsid w:val="008E4416"/>
    <w:rsid w:val="008E6992"/>
    <w:rsid w:val="008E6F74"/>
    <w:rsid w:val="008E7A20"/>
    <w:rsid w:val="008F0622"/>
    <w:rsid w:val="008F28DC"/>
    <w:rsid w:val="008F31F2"/>
    <w:rsid w:val="008F5A1A"/>
    <w:rsid w:val="008F655E"/>
    <w:rsid w:val="008F7F05"/>
    <w:rsid w:val="009036B1"/>
    <w:rsid w:val="00904978"/>
    <w:rsid w:val="0090772A"/>
    <w:rsid w:val="00911499"/>
    <w:rsid w:val="0091333B"/>
    <w:rsid w:val="00914EAC"/>
    <w:rsid w:val="00921DA2"/>
    <w:rsid w:val="00921E6A"/>
    <w:rsid w:val="00925E7F"/>
    <w:rsid w:val="00927544"/>
    <w:rsid w:val="00942DB8"/>
    <w:rsid w:val="00944422"/>
    <w:rsid w:val="00945800"/>
    <w:rsid w:val="00950022"/>
    <w:rsid w:val="0095203F"/>
    <w:rsid w:val="009521EF"/>
    <w:rsid w:val="00952B3B"/>
    <w:rsid w:val="00955849"/>
    <w:rsid w:val="009628CF"/>
    <w:rsid w:val="0096518D"/>
    <w:rsid w:val="009701C6"/>
    <w:rsid w:val="009702F2"/>
    <w:rsid w:val="00980A4B"/>
    <w:rsid w:val="009871C1"/>
    <w:rsid w:val="00991217"/>
    <w:rsid w:val="00991ACF"/>
    <w:rsid w:val="0099283F"/>
    <w:rsid w:val="009A3A1B"/>
    <w:rsid w:val="009A7440"/>
    <w:rsid w:val="009A7AB4"/>
    <w:rsid w:val="009B0B1F"/>
    <w:rsid w:val="009B7F9B"/>
    <w:rsid w:val="009C172E"/>
    <w:rsid w:val="009C1F07"/>
    <w:rsid w:val="009C2068"/>
    <w:rsid w:val="009C3B8A"/>
    <w:rsid w:val="009C583A"/>
    <w:rsid w:val="009C7540"/>
    <w:rsid w:val="009D0E34"/>
    <w:rsid w:val="009D2E61"/>
    <w:rsid w:val="009D5E34"/>
    <w:rsid w:val="009D6D01"/>
    <w:rsid w:val="009D7809"/>
    <w:rsid w:val="009E1E9B"/>
    <w:rsid w:val="009E2764"/>
    <w:rsid w:val="009F29B5"/>
    <w:rsid w:val="009F526C"/>
    <w:rsid w:val="009F531A"/>
    <w:rsid w:val="00A0120C"/>
    <w:rsid w:val="00A02BCF"/>
    <w:rsid w:val="00A0742C"/>
    <w:rsid w:val="00A122A8"/>
    <w:rsid w:val="00A126D2"/>
    <w:rsid w:val="00A132AE"/>
    <w:rsid w:val="00A14C88"/>
    <w:rsid w:val="00A15A47"/>
    <w:rsid w:val="00A16627"/>
    <w:rsid w:val="00A21FE1"/>
    <w:rsid w:val="00A227D1"/>
    <w:rsid w:val="00A23252"/>
    <w:rsid w:val="00A23DF5"/>
    <w:rsid w:val="00A267DD"/>
    <w:rsid w:val="00A30847"/>
    <w:rsid w:val="00A3122E"/>
    <w:rsid w:val="00A33537"/>
    <w:rsid w:val="00A3583F"/>
    <w:rsid w:val="00A41518"/>
    <w:rsid w:val="00A4322C"/>
    <w:rsid w:val="00A454CE"/>
    <w:rsid w:val="00A463E0"/>
    <w:rsid w:val="00A52EFB"/>
    <w:rsid w:val="00A54986"/>
    <w:rsid w:val="00A60CE6"/>
    <w:rsid w:val="00A64526"/>
    <w:rsid w:val="00A65EA2"/>
    <w:rsid w:val="00A661AB"/>
    <w:rsid w:val="00A722BB"/>
    <w:rsid w:val="00A77095"/>
    <w:rsid w:val="00A81597"/>
    <w:rsid w:val="00A83752"/>
    <w:rsid w:val="00A85AC4"/>
    <w:rsid w:val="00A85CE5"/>
    <w:rsid w:val="00A9110A"/>
    <w:rsid w:val="00A93224"/>
    <w:rsid w:val="00A94C50"/>
    <w:rsid w:val="00A965BA"/>
    <w:rsid w:val="00A96E20"/>
    <w:rsid w:val="00A96FD5"/>
    <w:rsid w:val="00AA2B3B"/>
    <w:rsid w:val="00AA3377"/>
    <w:rsid w:val="00AA3E3E"/>
    <w:rsid w:val="00AA4A9D"/>
    <w:rsid w:val="00AB204F"/>
    <w:rsid w:val="00AB297E"/>
    <w:rsid w:val="00AB6C46"/>
    <w:rsid w:val="00AC0B12"/>
    <w:rsid w:val="00AC25E4"/>
    <w:rsid w:val="00AC2D4D"/>
    <w:rsid w:val="00AC412D"/>
    <w:rsid w:val="00AC597B"/>
    <w:rsid w:val="00AC5EDD"/>
    <w:rsid w:val="00AD4836"/>
    <w:rsid w:val="00AD7F02"/>
    <w:rsid w:val="00AE4DEA"/>
    <w:rsid w:val="00AF1BDA"/>
    <w:rsid w:val="00AF2119"/>
    <w:rsid w:val="00AF23F5"/>
    <w:rsid w:val="00AF52BA"/>
    <w:rsid w:val="00AF76EE"/>
    <w:rsid w:val="00B01C53"/>
    <w:rsid w:val="00B0363D"/>
    <w:rsid w:val="00B0557E"/>
    <w:rsid w:val="00B100E2"/>
    <w:rsid w:val="00B11A9F"/>
    <w:rsid w:val="00B11F38"/>
    <w:rsid w:val="00B140B4"/>
    <w:rsid w:val="00B145A8"/>
    <w:rsid w:val="00B16BB8"/>
    <w:rsid w:val="00B179B3"/>
    <w:rsid w:val="00B20820"/>
    <w:rsid w:val="00B224C8"/>
    <w:rsid w:val="00B230DF"/>
    <w:rsid w:val="00B259AB"/>
    <w:rsid w:val="00B25EE0"/>
    <w:rsid w:val="00B27651"/>
    <w:rsid w:val="00B34C0E"/>
    <w:rsid w:val="00B407F5"/>
    <w:rsid w:val="00B43ED8"/>
    <w:rsid w:val="00B4588F"/>
    <w:rsid w:val="00B45F11"/>
    <w:rsid w:val="00B4619E"/>
    <w:rsid w:val="00B47039"/>
    <w:rsid w:val="00B525BC"/>
    <w:rsid w:val="00B5572A"/>
    <w:rsid w:val="00B564E9"/>
    <w:rsid w:val="00B6139A"/>
    <w:rsid w:val="00B619FA"/>
    <w:rsid w:val="00B63DEB"/>
    <w:rsid w:val="00B655E0"/>
    <w:rsid w:val="00B65E5E"/>
    <w:rsid w:val="00B71374"/>
    <w:rsid w:val="00B71D69"/>
    <w:rsid w:val="00B72CDB"/>
    <w:rsid w:val="00B73BA7"/>
    <w:rsid w:val="00B73BF1"/>
    <w:rsid w:val="00B81C11"/>
    <w:rsid w:val="00B82E14"/>
    <w:rsid w:val="00B871A9"/>
    <w:rsid w:val="00B875FB"/>
    <w:rsid w:val="00B918D2"/>
    <w:rsid w:val="00B92930"/>
    <w:rsid w:val="00B9534E"/>
    <w:rsid w:val="00B95EFD"/>
    <w:rsid w:val="00B97AD4"/>
    <w:rsid w:val="00BA0EF2"/>
    <w:rsid w:val="00BA1DD6"/>
    <w:rsid w:val="00BA2B72"/>
    <w:rsid w:val="00BA5884"/>
    <w:rsid w:val="00BA7CA1"/>
    <w:rsid w:val="00BB65CC"/>
    <w:rsid w:val="00BC04ED"/>
    <w:rsid w:val="00BC137B"/>
    <w:rsid w:val="00BC17A0"/>
    <w:rsid w:val="00BC5D20"/>
    <w:rsid w:val="00BC684C"/>
    <w:rsid w:val="00BC7177"/>
    <w:rsid w:val="00BD11EA"/>
    <w:rsid w:val="00BD3A15"/>
    <w:rsid w:val="00BD3D61"/>
    <w:rsid w:val="00BD7814"/>
    <w:rsid w:val="00BE011A"/>
    <w:rsid w:val="00BE1188"/>
    <w:rsid w:val="00BE23DB"/>
    <w:rsid w:val="00BE5A4F"/>
    <w:rsid w:val="00BE5ACD"/>
    <w:rsid w:val="00BE6AE9"/>
    <w:rsid w:val="00BF317A"/>
    <w:rsid w:val="00BF37EA"/>
    <w:rsid w:val="00C01B13"/>
    <w:rsid w:val="00C02F99"/>
    <w:rsid w:val="00C044AF"/>
    <w:rsid w:val="00C04F5D"/>
    <w:rsid w:val="00C0585F"/>
    <w:rsid w:val="00C07AF8"/>
    <w:rsid w:val="00C14CF5"/>
    <w:rsid w:val="00C1629E"/>
    <w:rsid w:val="00C216EC"/>
    <w:rsid w:val="00C23779"/>
    <w:rsid w:val="00C248A6"/>
    <w:rsid w:val="00C31047"/>
    <w:rsid w:val="00C31D4C"/>
    <w:rsid w:val="00C32AB2"/>
    <w:rsid w:val="00C33223"/>
    <w:rsid w:val="00C33871"/>
    <w:rsid w:val="00C34D7A"/>
    <w:rsid w:val="00C35957"/>
    <w:rsid w:val="00C35C42"/>
    <w:rsid w:val="00C378FF"/>
    <w:rsid w:val="00C37E87"/>
    <w:rsid w:val="00C44323"/>
    <w:rsid w:val="00C44B08"/>
    <w:rsid w:val="00C464A9"/>
    <w:rsid w:val="00C46766"/>
    <w:rsid w:val="00C47804"/>
    <w:rsid w:val="00C5305A"/>
    <w:rsid w:val="00C532D6"/>
    <w:rsid w:val="00C540FF"/>
    <w:rsid w:val="00C57859"/>
    <w:rsid w:val="00C616D2"/>
    <w:rsid w:val="00C65529"/>
    <w:rsid w:val="00C656D1"/>
    <w:rsid w:val="00C67BA8"/>
    <w:rsid w:val="00C75D49"/>
    <w:rsid w:val="00C75E3A"/>
    <w:rsid w:val="00C773F4"/>
    <w:rsid w:val="00C80012"/>
    <w:rsid w:val="00C84310"/>
    <w:rsid w:val="00C859F0"/>
    <w:rsid w:val="00C87CC3"/>
    <w:rsid w:val="00C90511"/>
    <w:rsid w:val="00C918F8"/>
    <w:rsid w:val="00C91A99"/>
    <w:rsid w:val="00C91FD7"/>
    <w:rsid w:val="00C94A0F"/>
    <w:rsid w:val="00C94BAE"/>
    <w:rsid w:val="00C968F7"/>
    <w:rsid w:val="00C979C5"/>
    <w:rsid w:val="00CA124E"/>
    <w:rsid w:val="00CA141F"/>
    <w:rsid w:val="00CA69FE"/>
    <w:rsid w:val="00CA6B82"/>
    <w:rsid w:val="00CA6C34"/>
    <w:rsid w:val="00CB0220"/>
    <w:rsid w:val="00CB0570"/>
    <w:rsid w:val="00CB3CC9"/>
    <w:rsid w:val="00CB465C"/>
    <w:rsid w:val="00CB53BD"/>
    <w:rsid w:val="00CC19C0"/>
    <w:rsid w:val="00CC1B5D"/>
    <w:rsid w:val="00CC1D59"/>
    <w:rsid w:val="00CC40BB"/>
    <w:rsid w:val="00CC5778"/>
    <w:rsid w:val="00CC5F08"/>
    <w:rsid w:val="00CD295D"/>
    <w:rsid w:val="00CD2C3C"/>
    <w:rsid w:val="00CD3AFD"/>
    <w:rsid w:val="00CD75B4"/>
    <w:rsid w:val="00CE32F9"/>
    <w:rsid w:val="00CF0825"/>
    <w:rsid w:val="00CF7B6B"/>
    <w:rsid w:val="00CF7D7B"/>
    <w:rsid w:val="00D00DE6"/>
    <w:rsid w:val="00D016E8"/>
    <w:rsid w:val="00D02A94"/>
    <w:rsid w:val="00D02F6F"/>
    <w:rsid w:val="00D040CA"/>
    <w:rsid w:val="00D05670"/>
    <w:rsid w:val="00D069C2"/>
    <w:rsid w:val="00D07474"/>
    <w:rsid w:val="00D152EB"/>
    <w:rsid w:val="00D15874"/>
    <w:rsid w:val="00D16AA7"/>
    <w:rsid w:val="00D21698"/>
    <w:rsid w:val="00D21AA7"/>
    <w:rsid w:val="00D23DE5"/>
    <w:rsid w:val="00D247FE"/>
    <w:rsid w:val="00D26A16"/>
    <w:rsid w:val="00D26B4E"/>
    <w:rsid w:val="00D272E2"/>
    <w:rsid w:val="00D31F1F"/>
    <w:rsid w:val="00D32994"/>
    <w:rsid w:val="00D35DC8"/>
    <w:rsid w:val="00D421EC"/>
    <w:rsid w:val="00D42D7F"/>
    <w:rsid w:val="00D46ADB"/>
    <w:rsid w:val="00D47404"/>
    <w:rsid w:val="00D51C9A"/>
    <w:rsid w:val="00D5264A"/>
    <w:rsid w:val="00D54323"/>
    <w:rsid w:val="00D54B76"/>
    <w:rsid w:val="00D57CE0"/>
    <w:rsid w:val="00D62703"/>
    <w:rsid w:val="00D66CB5"/>
    <w:rsid w:val="00D674E5"/>
    <w:rsid w:val="00D7160E"/>
    <w:rsid w:val="00D730E1"/>
    <w:rsid w:val="00D7313D"/>
    <w:rsid w:val="00D75E1E"/>
    <w:rsid w:val="00D778C9"/>
    <w:rsid w:val="00D822F7"/>
    <w:rsid w:val="00D847E5"/>
    <w:rsid w:val="00D85834"/>
    <w:rsid w:val="00D85B49"/>
    <w:rsid w:val="00D85C78"/>
    <w:rsid w:val="00D85D55"/>
    <w:rsid w:val="00D8655D"/>
    <w:rsid w:val="00D86A32"/>
    <w:rsid w:val="00D918B9"/>
    <w:rsid w:val="00D92562"/>
    <w:rsid w:val="00D951FC"/>
    <w:rsid w:val="00D95BBC"/>
    <w:rsid w:val="00DA1482"/>
    <w:rsid w:val="00DA21FC"/>
    <w:rsid w:val="00DB03A8"/>
    <w:rsid w:val="00DB2892"/>
    <w:rsid w:val="00DB331A"/>
    <w:rsid w:val="00DB51F4"/>
    <w:rsid w:val="00DB51F9"/>
    <w:rsid w:val="00DB678F"/>
    <w:rsid w:val="00DB79CE"/>
    <w:rsid w:val="00DC2BF1"/>
    <w:rsid w:val="00DC5F35"/>
    <w:rsid w:val="00DD2BB1"/>
    <w:rsid w:val="00DD442F"/>
    <w:rsid w:val="00DD5F63"/>
    <w:rsid w:val="00DE0302"/>
    <w:rsid w:val="00DE1529"/>
    <w:rsid w:val="00DE1CC0"/>
    <w:rsid w:val="00DE4F89"/>
    <w:rsid w:val="00DE507A"/>
    <w:rsid w:val="00DE7771"/>
    <w:rsid w:val="00DF2D12"/>
    <w:rsid w:val="00DF4EE8"/>
    <w:rsid w:val="00DF4F5C"/>
    <w:rsid w:val="00DF5114"/>
    <w:rsid w:val="00DF57B7"/>
    <w:rsid w:val="00DF7489"/>
    <w:rsid w:val="00E044DC"/>
    <w:rsid w:val="00E108F5"/>
    <w:rsid w:val="00E12399"/>
    <w:rsid w:val="00E15AB3"/>
    <w:rsid w:val="00E16400"/>
    <w:rsid w:val="00E16F7A"/>
    <w:rsid w:val="00E21E30"/>
    <w:rsid w:val="00E23C27"/>
    <w:rsid w:val="00E34660"/>
    <w:rsid w:val="00E354E1"/>
    <w:rsid w:val="00E3746C"/>
    <w:rsid w:val="00E37C2D"/>
    <w:rsid w:val="00E42B96"/>
    <w:rsid w:val="00E45500"/>
    <w:rsid w:val="00E5117C"/>
    <w:rsid w:val="00E52446"/>
    <w:rsid w:val="00E531F8"/>
    <w:rsid w:val="00E60B7E"/>
    <w:rsid w:val="00E650DA"/>
    <w:rsid w:val="00E65C43"/>
    <w:rsid w:val="00E70EFD"/>
    <w:rsid w:val="00E716AC"/>
    <w:rsid w:val="00E72587"/>
    <w:rsid w:val="00E728C0"/>
    <w:rsid w:val="00E732EA"/>
    <w:rsid w:val="00E74D81"/>
    <w:rsid w:val="00E74E3A"/>
    <w:rsid w:val="00E75B72"/>
    <w:rsid w:val="00E76D23"/>
    <w:rsid w:val="00E76D9A"/>
    <w:rsid w:val="00E77CBB"/>
    <w:rsid w:val="00E81867"/>
    <w:rsid w:val="00E84BA2"/>
    <w:rsid w:val="00E85496"/>
    <w:rsid w:val="00E85FC5"/>
    <w:rsid w:val="00E92B1F"/>
    <w:rsid w:val="00E96729"/>
    <w:rsid w:val="00E96FA2"/>
    <w:rsid w:val="00E9775B"/>
    <w:rsid w:val="00E97B1C"/>
    <w:rsid w:val="00EA0EAF"/>
    <w:rsid w:val="00EA2766"/>
    <w:rsid w:val="00EA2F48"/>
    <w:rsid w:val="00EB30E8"/>
    <w:rsid w:val="00EB3DC7"/>
    <w:rsid w:val="00EB77C1"/>
    <w:rsid w:val="00EC0B42"/>
    <w:rsid w:val="00EC341F"/>
    <w:rsid w:val="00EC4FBB"/>
    <w:rsid w:val="00EC51CC"/>
    <w:rsid w:val="00ED12E2"/>
    <w:rsid w:val="00ED22C3"/>
    <w:rsid w:val="00ED507D"/>
    <w:rsid w:val="00ED5E29"/>
    <w:rsid w:val="00ED71C9"/>
    <w:rsid w:val="00EE29C5"/>
    <w:rsid w:val="00EE369E"/>
    <w:rsid w:val="00EE73A5"/>
    <w:rsid w:val="00EF2879"/>
    <w:rsid w:val="00EF5CCE"/>
    <w:rsid w:val="00EF64F3"/>
    <w:rsid w:val="00F0212A"/>
    <w:rsid w:val="00F04EAD"/>
    <w:rsid w:val="00F2062D"/>
    <w:rsid w:val="00F2095A"/>
    <w:rsid w:val="00F2344D"/>
    <w:rsid w:val="00F24295"/>
    <w:rsid w:val="00F31B81"/>
    <w:rsid w:val="00F32D7D"/>
    <w:rsid w:val="00F343EC"/>
    <w:rsid w:val="00F379DB"/>
    <w:rsid w:val="00F37ACF"/>
    <w:rsid w:val="00F4445E"/>
    <w:rsid w:val="00F4452B"/>
    <w:rsid w:val="00F471A8"/>
    <w:rsid w:val="00F50A82"/>
    <w:rsid w:val="00F50BE9"/>
    <w:rsid w:val="00F516FF"/>
    <w:rsid w:val="00F52A7C"/>
    <w:rsid w:val="00F52FF1"/>
    <w:rsid w:val="00F5773D"/>
    <w:rsid w:val="00F658CD"/>
    <w:rsid w:val="00F7151F"/>
    <w:rsid w:val="00F7491F"/>
    <w:rsid w:val="00F765F1"/>
    <w:rsid w:val="00F831B6"/>
    <w:rsid w:val="00F91E11"/>
    <w:rsid w:val="00F955C7"/>
    <w:rsid w:val="00F973E6"/>
    <w:rsid w:val="00FA1991"/>
    <w:rsid w:val="00FA6E0A"/>
    <w:rsid w:val="00FB5A94"/>
    <w:rsid w:val="00FC0A60"/>
    <w:rsid w:val="00FC3158"/>
    <w:rsid w:val="00FC3E00"/>
    <w:rsid w:val="00FC495B"/>
    <w:rsid w:val="00FC5240"/>
    <w:rsid w:val="00FD02BC"/>
    <w:rsid w:val="00FD3383"/>
    <w:rsid w:val="00FD5977"/>
    <w:rsid w:val="00FD5DA3"/>
    <w:rsid w:val="00FD7644"/>
    <w:rsid w:val="00FE04D9"/>
    <w:rsid w:val="00FE0851"/>
    <w:rsid w:val="00FE1AC9"/>
    <w:rsid w:val="00FE29B8"/>
    <w:rsid w:val="00FE3437"/>
    <w:rsid w:val="00FE662D"/>
    <w:rsid w:val="00FF047A"/>
    <w:rsid w:val="00FF6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F35"/>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semiHidden/>
    <w:unhideWhenUsed/>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rsid w:val="00EC341F"/>
    <w:rPr>
      <w:rFonts w:ascii="Arial" w:eastAsia="SimSun" w:hAnsi="Arial" w:cs="Times New Roman"/>
      <w:kern w:val="0"/>
      <w:sz w:val="36"/>
      <w:szCs w:val="20"/>
      <w:lang w:val="sv-SE"/>
      <w14:ligatures w14:val="none"/>
    </w:rPr>
  </w:style>
  <w:style w:type="character" w:customStyle="1" w:styleId="ListParagraphChar">
    <w:name w:val="List Paragraph Char"/>
    <w:link w:val="ListParagraph"/>
    <w:uiPriority w:val="34"/>
    <w:qFormat/>
    <w:locked/>
    <w:rsid w:val="00EC34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emf"/><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2240</Words>
  <Characters>12771</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Introduction</vt:lpstr>
      <vt:lpstr>Background</vt:lpstr>
      <vt:lpstr>    Sub-topic 2-1 : UE RF requirements for Type 4 EN-DC/NR-CA</vt:lpstr>
      <vt:lpstr>        &lt;Issue 2-1-1:  How to capture the power imbalance and REFSENS requirements for B</vt:lpstr>
      <vt:lpstr>        &lt;Issue 2-1-2:  Whether to introduce term “Type 4” for pre Rel-19 specifications&gt;</vt:lpstr>
      <vt:lpstr>    Sub-topic 2-2 : UE Capability/UE behavior and network signaling for Type 4 EN-DC</vt:lpstr>
      <vt:lpstr>        &lt;Issue 2-2-3: UE behavior or maxMIMO-layers&gt;4/CC&gt;</vt:lpstr>
      <vt:lpstr>        &lt;Issue 2-2-7: BS signaling framework&gt;</vt:lpstr>
      <vt:lpstr>    Sub-topic 2-3 : Other aspects (incl. clarification of contiguous LTE CCs)</vt:lpstr>
      <vt:lpstr>        &lt;Issue 2-3-1:  UE Capability Type definition for EN-DC and NR-CA&gt;</vt:lpstr>
      <vt:lpstr>Discussion</vt:lpstr>
      <vt:lpstr>        To recap, the behavior of the Rel-18 UE indicating support of Rel-18 Non-colloca</vt:lpstr>
      <vt:lpstr>        </vt:lpstr>
      <vt:lpstr>        </vt:lpstr>
      <vt:lpstr>        &lt;Issue 1-1:  UE Capability Type definition for EN-DC and NR-CA&gt;</vt:lpstr>
      <vt:lpstr>        &lt;Issue 2-1-2:  Whether to introduce term “Type 2” for pre Rel-19 specifications&gt;</vt:lpstr>
      <vt:lpstr>        &lt;Issue 2-2-2:  New BS Signaling to switch between Type 4a/4b and Type 1 6L/8L/CC</vt:lpstr>
      <vt:lpstr>        &lt;Issue 2-2-3:  UE behavior during initial connection between Type 1, Type 2 and </vt:lpstr>
      <vt:lpstr>Conclusion</vt:lpstr>
      <vt:lpstr>Reference</vt:lpstr>
    </vt:vector>
  </TitlesOfParts>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2025-05-09T11:28:00Z</dcterms:created>
  <dcterms:modified xsi:type="dcterms:W3CDTF">2025-05-09T11:28:00Z</dcterms:modified>
</cp:coreProperties>
</file>