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4A17C776"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041163">
        <w:rPr>
          <w:rFonts w:ascii="Arial" w:hAnsi="Arial" w:cs="Arial"/>
          <w:b/>
          <w:sz w:val="24"/>
          <w:lang w:val="en-US" w:eastAsia="zh-CN"/>
        </w:rPr>
        <w:t>5</w:t>
      </w:r>
      <w:r w:rsidRPr="005E5BB3">
        <w:rPr>
          <w:rFonts w:ascii="Arial" w:hAnsi="Arial" w:cs="Arial"/>
          <w:b/>
          <w:i/>
          <w:sz w:val="24"/>
          <w:lang w:eastAsia="zh-CN"/>
        </w:rPr>
        <w:tab/>
      </w:r>
      <w:r w:rsidR="000A4029" w:rsidRPr="000A4029">
        <w:rPr>
          <w:rFonts w:ascii="Arial" w:hAnsi="Arial" w:cs="Arial"/>
          <w:b/>
          <w:sz w:val="24"/>
          <w:lang w:val="en-US" w:eastAsia="zh-CN"/>
        </w:rPr>
        <w:t>R4-2506788</w:t>
      </w:r>
    </w:p>
    <w:p w14:paraId="1A599841" w14:textId="64114CB9" w:rsidR="00A3046A" w:rsidRPr="00A3046A" w:rsidRDefault="00041163" w:rsidP="00115716">
      <w:pPr>
        <w:pStyle w:val="a3"/>
        <w:tabs>
          <w:tab w:val="left" w:pos="2160"/>
        </w:tabs>
        <w:ind w:left="2127" w:hanging="2127"/>
        <w:jc w:val="both"/>
        <w:rPr>
          <w:rFonts w:eastAsiaTheme="minorEastAsia" w:cs="Arial"/>
          <w:noProof w:val="0"/>
          <w:sz w:val="24"/>
          <w:lang w:val="en-GB"/>
        </w:rPr>
      </w:pPr>
      <w:r>
        <w:rPr>
          <w:sz w:val="24"/>
          <w:lang w:val="en-GB"/>
        </w:rPr>
        <w:t>Malta</w:t>
      </w:r>
      <w:r w:rsidR="00A97C77">
        <w:rPr>
          <w:sz w:val="24"/>
          <w:lang w:val="en-GB"/>
        </w:rPr>
        <w:t xml:space="preserve">, </w:t>
      </w:r>
      <w:r>
        <w:rPr>
          <w:sz w:val="24"/>
          <w:lang w:val="en-GB"/>
        </w:rPr>
        <w:t>MT</w:t>
      </w:r>
      <w:r w:rsidR="00115716" w:rsidRPr="0024284D">
        <w:rPr>
          <w:sz w:val="24"/>
        </w:rPr>
        <w:t xml:space="preserve">, </w:t>
      </w:r>
      <w:r>
        <w:rPr>
          <w:sz w:val="24"/>
        </w:rPr>
        <w:t>19</w:t>
      </w:r>
      <w:r w:rsidR="00115716" w:rsidRPr="0024284D">
        <w:rPr>
          <w:sz w:val="24"/>
        </w:rPr>
        <w:t xml:space="preserve"> – </w:t>
      </w:r>
      <w:r>
        <w:rPr>
          <w:sz w:val="24"/>
        </w:rPr>
        <w:t>23</w:t>
      </w:r>
      <w:r w:rsidR="00115716" w:rsidRPr="0024284D">
        <w:rPr>
          <w:sz w:val="24"/>
        </w:rPr>
        <w:t xml:space="preserve"> </w:t>
      </w:r>
      <w:r>
        <w:rPr>
          <w:sz w:val="24"/>
        </w:rPr>
        <w:t>May</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6766EC8E"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93CB2" w:rsidRPr="00B93CB2">
        <w:rPr>
          <w:rFonts w:ascii="Arial" w:eastAsia="宋体" w:hAnsi="Arial"/>
          <w:b/>
          <w:sz w:val="24"/>
          <w:lang w:val="en-US" w:eastAsia="zh-CN"/>
        </w:rPr>
        <w:t>Discussion on performance requirements for SBFD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1EDD53E2"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C7093">
        <w:rPr>
          <w:rFonts w:ascii="Arial" w:eastAsia="宋体" w:hAnsi="Arial"/>
          <w:b/>
          <w:sz w:val="24"/>
          <w:lang w:val="en-US" w:eastAsia="zh-CN"/>
        </w:rPr>
        <w:t>7.</w:t>
      </w:r>
      <w:r w:rsidR="001720DC">
        <w:rPr>
          <w:rFonts w:ascii="Arial" w:eastAsia="宋体" w:hAnsi="Arial"/>
          <w:b/>
          <w:sz w:val="24"/>
          <w:lang w:val="en-US" w:eastAsia="zh-CN"/>
        </w:rPr>
        <w:t>25.</w:t>
      </w:r>
      <w:r w:rsidR="00E92B15">
        <w:rPr>
          <w:rFonts w:ascii="Arial" w:eastAsia="宋体" w:hAnsi="Arial"/>
          <w:b/>
          <w:sz w:val="24"/>
          <w:lang w:val="en-US" w:eastAsia="zh-CN"/>
        </w:rPr>
        <w:t>5</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01B3DE1D" w14:textId="6524B250" w:rsidR="001D4F82" w:rsidRPr="00C42202" w:rsidRDefault="001D4F82" w:rsidP="001D4F8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for SBFD</w:t>
      </w:r>
      <w:r w:rsidRPr="00C42202">
        <w:rPr>
          <w:rFonts w:eastAsia="宋体"/>
          <w:lang w:eastAsia="zh-CN"/>
        </w:rPr>
        <w:t xml:space="preserve"> are discussed in RAN4#11</w:t>
      </w:r>
      <w:r>
        <w:rPr>
          <w:rFonts w:eastAsia="宋体"/>
          <w:lang w:eastAsia="zh-CN"/>
        </w:rPr>
        <w:t>4-bis</w:t>
      </w:r>
      <w:r w:rsidRPr="00C42202">
        <w:rPr>
          <w:rFonts w:eastAsia="宋体"/>
          <w:lang w:eastAsia="zh-CN"/>
        </w:rPr>
        <w:t xml:space="preserve">, and the outcomes are captured in WF [1]. </w:t>
      </w:r>
      <w:r w:rsidR="00B93CB2">
        <w:rPr>
          <w:rFonts w:eastAsia="宋体"/>
          <w:lang w:eastAsia="zh-CN"/>
        </w:rPr>
        <w:t>Based on the work plan, RAN4 should start the performance part of the WI in this meeting.</w:t>
      </w:r>
    </w:p>
    <w:p w14:paraId="520DEC9D" w14:textId="6EB07B6F" w:rsidR="00B93CB2" w:rsidRPr="00A97C77" w:rsidRDefault="00B93CB2" w:rsidP="00B93CB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Pr>
          <w:rFonts w:eastAsia="宋体"/>
          <w:lang w:eastAsia="zh-CN"/>
        </w:rPr>
        <w:t>RRM performance requirements for SBFD.</w:t>
      </w:r>
    </w:p>
    <w:p w14:paraId="0D6E96EF" w14:textId="037C331C" w:rsidR="004729BE" w:rsidRDefault="004729BE" w:rsidP="004729BE">
      <w:pPr>
        <w:pStyle w:val="1"/>
        <w:jc w:val="both"/>
        <w:rPr>
          <w:lang w:val="en-US"/>
        </w:rPr>
      </w:pPr>
      <w:r>
        <w:rPr>
          <w:lang w:val="en-US"/>
        </w:rPr>
        <w:t>Discussion</w:t>
      </w:r>
    </w:p>
    <w:p w14:paraId="4EC16E4C" w14:textId="24E40D04" w:rsidR="00B93CB2" w:rsidRDefault="00B93CB2" w:rsidP="00F31FCF">
      <w:pPr>
        <w:pStyle w:val="2"/>
        <w:rPr>
          <w:lang w:val="en-US" w:eastAsia="zh-CN"/>
        </w:rPr>
      </w:pPr>
      <w:r>
        <w:rPr>
          <w:lang w:val="en-US" w:eastAsia="zh-CN"/>
        </w:rPr>
        <w:t xml:space="preserve">Accuracy requirements </w:t>
      </w:r>
    </w:p>
    <w:p w14:paraId="5BD40CBF" w14:textId="7F653B21" w:rsidR="00F31FCF" w:rsidRPr="00F31FCF" w:rsidRDefault="00F31FCF" w:rsidP="00F31FCF">
      <w:pPr>
        <w:spacing w:before="120" w:after="120"/>
        <w:rPr>
          <w:rFonts w:eastAsiaTheme="minorEastAsia"/>
          <w:lang w:val="en-US" w:eastAsia="zh-CN"/>
        </w:rPr>
      </w:pPr>
      <w:r>
        <w:rPr>
          <w:rFonts w:eastAsiaTheme="minorEastAsia"/>
          <w:lang w:val="en-US" w:eastAsia="zh-CN"/>
        </w:rPr>
        <w:t>Based on the core part discussion, RAN4 needs to define accuracy requirements for L1 LCI measurement including L1-SRS-RSRP and L1-CLI-RSSI.</w:t>
      </w:r>
      <w:r w:rsidR="00E92B15">
        <w:rPr>
          <w:rFonts w:eastAsiaTheme="minorEastAsia"/>
          <w:lang w:val="en-US" w:eastAsia="zh-CN"/>
        </w:rPr>
        <w:t xml:space="preserve"> For L1 and L3 measurements, existing accuracy requirements should apply except </w:t>
      </w:r>
      <w:r w:rsidR="00C90F3E">
        <w:rPr>
          <w:rFonts w:eastAsiaTheme="minorEastAsia"/>
          <w:lang w:val="en-US" w:eastAsia="zh-CN"/>
        </w:rPr>
        <w:t xml:space="preserve">for one case, i.e. L1-RSRP and L1-SINR for which RAN4 will define relaxed accuracy for DUD Case 3. </w:t>
      </w:r>
    </w:p>
    <w:p w14:paraId="59EEEFA5" w14:textId="491F345B" w:rsidR="00E032B6" w:rsidRDefault="00B93CB2" w:rsidP="00F31FCF">
      <w:pPr>
        <w:pStyle w:val="3"/>
        <w:rPr>
          <w:lang w:val="en-US" w:eastAsia="zh-CN"/>
        </w:rPr>
      </w:pPr>
      <w:r>
        <w:rPr>
          <w:rFonts w:hint="eastAsia"/>
          <w:lang w:val="en-US" w:eastAsia="zh-CN"/>
        </w:rPr>
        <w:t>L</w:t>
      </w:r>
      <w:r>
        <w:rPr>
          <w:lang w:val="en-US" w:eastAsia="zh-CN"/>
        </w:rPr>
        <w:t>1</w:t>
      </w:r>
      <w:r w:rsidR="00E032B6">
        <w:rPr>
          <w:lang w:val="en-US" w:eastAsia="zh-CN"/>
        </w:rPr>
        <w:t>-SRS-RSRP</w:t>
      </w:r>
      <w:r>
        <w:rPr>
          <w:lang w:val="en-US" w:eastAsia="zh-CN"/>
        </w:rPr>
        <w:t xml:space="preserve"> </w:t>
      </w:r>
    </w:p>
    <w:p w14:paraId="59AD9422" w14:textId="40993506" w:rsidR="00C90F3E" w:rsidRDefault="00C90F3E" w:rsidP="00C90F3E">
      <w:pPr>
        <w:spacing w:before="120" w:after="120"/>
        <w:rPr>
          <w:rFonts w:eastAsiaTheme="minorEastAsia"/>
          <w:lang w:val="en-US" w:eastAsia="zh-CN"/>
        </w:rPr>
      </w:pPr>
      <w:r>
        <w:rPr>
          <w:rFonts w:eastAsiaTheme="minorEastAsia"/>
          <w:lang w:val="en-US" w:eastAsia="zh-CN"/>
        </w:rPr>
        <w:t>In RAN4#114 the following is agreed.</w:t>
      </w:r>
    </w:p>
    <w:tbl>
      <w:tblPr>
        <w:tblStyle w:val="afa"/>
        <w:tblW w:w="0" w:type="auto"/>
        <w:tblLook w:val="04A0" w:firstRow="1" w:lastRow="0" w:firstColumn="1" w:lastColumn="0" w:noHBand="0" w:noVBand="1"/>
      </w:tblPr>
      <w:tblGrid>
        <w:gridCol w:w="9621"/>
      </w:tblGrid>
      <w:tr w:rsidR="00C90F3E" w14:paraId="2730CDDE" w14:textId="77777777" w:rsidTr="00C90F3E">
        <w:tc>
          <w:tcPr>
            <w:tcW w:w="9621" w:type="dxa"/>
          </w:tcPr>
          <w:p w14:paraId="16568462" w14:textId="77777777" w:rsidR="00C90F3E" w:rsidRPr="00C90F3E" w:rsidRDefault="00C90F3E" w:rsidP="00C90F3E">
            <w:pPr>
              <w:numPr>
                <w:ilvl w:val="0"/>
                <w:numId w:val="24"/>
              </w:numPr>
              <w:spacing w:beforeLines="0" w:before="0" w:afterLines="0" w:after="120"/>
              <w:ind w:left="720"/>
              <w:rPr>
                <w:rFonts w:eastAsia="宋体"/>
                <w:sz w:val="20"/>
                <w:szCs w:val="24"/>
                <w:lang w:eastAsia="zh-CN"/>
              </w:rPr>
            </w:pPr>
            <w:r w:rsidRPr="00C90F3E">
              <w:rPr>
                <w:rFonts w:eastAsia="宋体"/>
                <w:sz w:val="20"/>
                <w:szCs w:val="24"/>
                <w:lang w:eastAsia="zh-CN"/>
              </w:rPr>
              <w:t xml:space="preserve">Agreements </w:t>
            </w:r>
          </w:p>
          <w:p w14:paraId="10216910" w14:textId="77777777" w:rsidR="00C90F3E" w:rsidRPr="00C90F3E" w:rsidRDefault="00C90F3E" w:rsidP="00C90F3E">
            <w:pPr>
              <w:numPr>
                <w:ilvl w:val="1"/>
                <w:numId w:val="24"/>
              </w:numPr>
              <w:spacing w:beforeLines="0" w:before="0" w:afterLines="0" w:after="120"/>
              <w:ind w:left="1440"/>
              <w:rPr>
                <w:rFonts w:eastAsia="宋体"/>
                <w:sz w:val="20"/>
                <w:szCs w:val="24"/>
                <w:lang w:eastAsia="zh-CN"/>
              </w:rPr>
            </w:pPr>
            <w:r w:rsidRPr="00C90F3E">
              <w:rPr>
                <w:rFonts w:eastAsia="宋体"/>
                <w:sz w:val="20"/>
                <w:szCs w:val="24"/>
                <w:lang w:eastAsia="zh-CN"/>
              </w:rPr>
              <w:t xml:space="preserve">Further discuss timing offset side condition for accuracy requirements in the performance part of the WI, including whether to consider intra-cell scenario only or both intra- and inter-cell scenarios for defining the side condition. </w:t>
            </w:r>
          </w:p>
          <w:p w14:paraId="6CC84CE6" w14:textId="77777777" w:rsidR="00C90F3E" w:rsidRPr="00C90F3E" w:rsidRDefault="00C90F3E" w:rsidP="00C90F3E">
            <w:pPr>
              <w:numPr>
                <w:ilvl w:val="1"/>
                <w:numId w:val="24"/>
              </w:numPr>
              <w:spacing w:beforeLines="0" w:before="0" w:afterLines="0" w:after="120"/>
              <w:ind w:left="1440"/>
              <w:rPr>
                <w:rFonts w:eastAsia="宋体"/>
                <w:sz w:val="20"/>
                <w:szCs w:val="24"/>
                <w:lang w:eastAsia="zh-CN"/>
              </w:rPr>
            </w:pPr>
            <w:r w:rsidRPr="00C90F3E">
              <w:rPr>
                <w:rFonts w:eastAsia="宋体" w:hint="eastAsia"/>
                <w:sz w:val="20"/>
                <w:szCs w:val="24"/>
                <w:lang w:eastAsia="zh-CN"/>
              </w:rPr>
              <w:t>F</w:t>
            </w:r>
            <w:r w:rsidRPr="00C90F3E">
              <w:rPr>
                <w:rFonts w:eastAsia="宋体"/>
                <w:sz w:val="20"/>
                <w:szCs w:val="24"/>
                <w:lang w:eastAsia="zh-CN"/>
              </w:rPr>
              <w:t>or SRS Es/</w:t>
            </w:r>
            <w:proofErr w:type="spellStart"/>
            <w:r w:rsidRPr="00C90F3E">
              <w:rPr>
                <w:rFonts w:eastAsia="宋体"/>
                <w:sz w:val="20"/>
                <w:szCs w:val="24"/>
                <w:lang w:eastAsia="zh-CN"/>
              </w:rPr>
              <w:t>Iot</w:t>
            </w:r>
            <w:proofErr w:type="spellEnd"/>
            <w:r w:rsidRPr="00C90F3E">
              <w:rPr>
                <w:rFonts w:eastAsia="宋体"/>
                <w:sz w:val="20"/>
                <w:szCs w:val="24"/>
                <w:lang w:eastAsia="zh-CN"/>
              </w:rPr>
              <w:t>, further discuss the following options</w:t>
            </w:r>
          </w:p>
          <w:p w14:paraId="5B3AF556" w14:textId="77777777" w:rsidR="00C90F3E" w:rsidRPr="00C90F3E" w:rsidRDefault="00C90F3E" w:rsidP="00C90F3E">
            <w:pPr>
              <w:numPr>
                <w:ilvl w:val="2"/>
                <w:numId w:val="24"/>
              </w:numPr>
              <w:spacing w:beforeLines="0" w:before="0" w:afterLines="0" w:after="120"/>
              <w:ind w:left="1800"/>
              <w:rPr>
                <w:rFonts w:eastAsia="宋体"/>
                <w:sz w:val="20"/>
                <w:szCs w:val="24"/>
                <w:lang w:eastAsia="zh-CN"/>
              </w:rPr>
            </w:pPr>
            <w:r w:rsidRPr="00C90F3E">
              <w:rPr>
                <w:rFonts w:eastAsia="宋体"/>
                <w:sz w:val="20"/>
                <w:szCs w:val="24"/>
                <w:lang w:eastAsia="zh-CN"/>
              </w:rPr>
              <w:t>Option 1</w:t>
            </w:r>
            <w:r w:rsidRPr="00C90F3E">
              <w:rPr>
                <w:rFonts w:eastAsia="宋体" w:hint="eastAsia"/>
                <w:sz w:val="20"/>
                <w:szCs w:val="24"/>
                <w:lang w:eastAsia="zh-CN"/>
              </w:rPr>
              <w:t>:</w:t>
            </w:r>
            <w:r w:rsidRPr="00C90F3E">
              <w:rPr>
                <w:rFonts w:eastAsia="宋体"/>
                <w:sz w:val="20"/>
                <w:szCs w:val="24"/>
                <w:lang w:eastAsia="zh-CN"/>
              </w:rPr>
              <w:t xml:space="preserve"> 1dB</w:t>
            </w:r>
          </w:p>
          <w:p w14:paraId="7FE2BFBA" w14:textId="77777777" w:rsidR="00C90F3E" w:rsidRPr="00C90F3E" w:rsidRDefault="00C90F3E" w:rsidP="00C90F3E">
            <w:pPr>
              <w:numPr>
                <w:ilvl w:val="2"/>
                <w:numId w:val="24"/>
              </w:numPr>
              <w:spacing w:beforeLines="0" w:before="0" w:afterLines="0" w:after="120"/>
              <w:ind w:left="1800"/>
              <w:rPr>
                <w:rFonts w:eastAsia="宋体"/>
                <w:sz w:val="20"/>
                <w:szCs w:val="24"/>
                <w:lang w:eastAsia="zh-CN"/>
              </w:rPr>
            </w:pPr>
            <w:r w:rsidRPr="00C90F3E">
              <w:rPr>
                <w:rFonts w:eastAsia="宋体"/>
                <w:sz w:val="20"/>
                <w:szCs w:val="24"/>
                <w:lang w:eastAsia="zh-CN"/>
              </w:rPr>
              <w:t>Option 2: &gt; 1dB</w:t>
            </w:r>
          </w:p>
          <w:p w14:paraId="38E23A75" w14:textId="77777777" w:rsidR="00C90F3E" w:rsidRPr="00C90F3E" w:rsidRDefault="00C90F3E" w:rsidP="00C90F3E">
            <w:pPr>
              <w:numPr>
                <w:ilvl w:val="1"/>
                <w:numId w:val="24"/>
              </w:numPr>
              <w:spacing w:beforeLines="0" w:before="0" w:afterLines="0" w:after="120"/>
              <w:ind w:left="1440"/>
              <w:rPr>
                <w:rFonts w:eastAsia="宋体"/>
                <w:sz w:val="20"/>
                <w:szCs w:val="24"/>
                <w:lang w:eastAsia="zh-CN"/>
              </w:rPr>
            </w:pPr>
            <w:r w:rsidRPr="00C90F3E">
              <w:rPr>
                <w:rFonts w:eastAsia="宋体" w:hint="eastAsia"/>
                <w:sz w:val="20"/>
                <w:szCs w:val="24"/>
                <w:lang w:eastAsia="zh-CN"/>
              </w:rPr>
              <w:t>F</w:t>
            </w:r>
            <w:r w:rsidRPr="00C90F3E">
              <w:rPr>
                <w:rFonts w:eastAsia="宋体"/>
                <w:sz w:val="20"/>
                <w:szCs w:val="24"/>
                <w:lang w:eastAsia="zh-CN"/>
              </w:rPr>
              <w:t>or SRS BW, further discuss the following options</w:t>
            </w:r>
          </w:p>
          <w:p w14:paraId="59E965F5" w14:textId="77777777" w:rsidR="00C90F3E" w:rsidRPr="00C90F3E" w:rsidRDefault="00C90F3E" w:rsidP="00C90F3E">
            <w:pPr>
              <w:numPr>
                <w:ilvl w:val="2"/>
                <w:numId w:val="24"/>
              </w:numPr>
              <w:spacing w:beforeLines="0" w:before="0" w:afterLines="0" w:after="120"/>
              <w:ind w:left="1800"/>
              <w:rPr>
                <w:rFonts w:eastAsia="宋体"/>
                <w:sz w:val="20"/>
                <w:szCs w:val="24"/>
                <w:lang w:eastAsia="zh-CN"/>
              </w:rPr>
            </w:pPr>
            <w:r w:rsidRPr="00C90F3E">
              <w:rPr>
                <w:rFonts w:eastAsia="宋体"/>
                <w:sz w:val="20"/>
                <w:szCs w:val="24"/>
                <w:lang w:eastAsia="zh-CN"/>
              </w:rPr>
              <w:t>Option 1</w:t>
            </w:r>
            <w:r w:rsidRPr="00C90F3E">
              <w:rPr>
                <w:rFonts w:eastAsia="宋体" w:hint="eastAsia"/>
                <w:sz w:val="20"/>
                <w:szCs w:val="24"/>
                <w:lang w:eastAsia="zh-CN"/>
              </w:rPr>
              <w:t>:</w:t>
            </w:r>
            <w:r w:rsidRPr="00C90F3E">
              <w:rPr>
                <w:rFonts w:eastAsia="宋体"/>
                <w:sz w:val="20"/>
                <w:szCs w:val="24"/>
                <w:lang w:eastAsia="zh-CN"/>
              </w:rPr>
              <w:t xml:space="preserve"> 24RB</w:t>
            </w:r>
          </w:p>
          <w:p w14:paraId="594E2D68" w14:textId="3D41EF21" w:rsidR="00C90F3E" w:rsidRPr="00C90F3E" w:rsidRDefault="00C90F3E" w:rsidP="00C90F3E">
            <w:pPr>
              <w:numPr>
                <w:ilvl w:val="2"/>
                <w:numId w:val="24"/>
              </w:numPr>
              <w:spacing w:beforeLines="0" w:before="0" w:afterLines="0" w:after="120"/>
              <w:ind w:left="1800"/>
              <w:rPr>
                <w:rFonts w:eastAsia="宋体"/>
                <w:sz w:val="20"/>
                <w:szCs w:val="24"/>
                <w:lang w:eastAsia="zh-CN"/>
              </w:rPr>
            </w:pPr>
            <w:r w:rsidRPr="00C90F3E">
              <w:rPr>
                <w:rFonts w:eastAsia="宋体"/>
                <w:sz w:val="20"/>
                <w:szCs w:val="24"/>
                <w:lang w:eastAsia="zh-CN"/>
              </w:rPr>
              <w:t>Option 2: 48RB</w:t>
            </w:r>
          </w:p>
        </w:tc>
      </w:tr>
    </w:tbl>
    <w:p w14:paraId="50940E81" w14:textId="4C6787D8" w:rsidR="00C90F3E" w:rsidRDefault="007621AE" w:rsidP="00C90F3E">
      <w:pPr>
        <w:spacing w:before="120" w:after="120"/>
        <w:rPr>
          <w:rFonts w:eastAsiaTheme="minorEastAsia"/>
          <w:lang w:val="en-US" w:eastAsia="zh-CN"/>
        </w:rPr>
      </w:pPr>
      <w:r>
        <w:rPr>
          <w:rFonts w:eastAsiaTheme="minorEastAsia"/>
          <w:lang w:val="en-US" w:eastAsia="zh-CN"/>
        </w:rPr>
        <w:t xml:space="preserve">For the timing offset, the open issue is whether to account for the 3us cell phase error or not. Below are </w:t>
      </w:r>
      <w:r w:rsidR="00BA6082">
        <w:rPr>
          <w:rFonts w:eastAsiaTheme="minorEastAsia"/>
          <w:lang w:val="en-US" w:eastAsia="zh-CN"/>
        </w:rPr>
        <w:t>our</w:t>
      </w:r>
      <w:r>
        <w:rPr>
          <w:rFonts w:eastAsiaTheme="minorEastAsia"/>
          <w:lang w:val="en-US" w:eastAsia="zh-CN"/>
        </w:rPr>
        <w:t xml:space="preserve"> main consideration factors:</w:t>
      </w:r>
    </w:p>
    <w:p w14:paraId="7C4BD770" w14:textId="70E3F26A" w:rsidR="007621AE" w:rsidRDefault="007621AE" w:rsidP="007621AE">
      <w:pPr>
        <w:pStyle w:val="afe"/>
        <w:numPr>
          <w:ilvl w:val="0"/>
          <w:numId w:val="38"/>
        </w:numPr>
        <w:spacing w:before="120" w:after="120"/>
        <w:rPr>
          <w:rFonts w:eastAsiaTheme="minorEastAsia"/>
          <w:lang w:eastAsia="zh-CN"/>
        </w:rPr>
      </w:pPr>
      <w:r>
        <w:rPr>
          <w:rFonts w:eastAsiaTheme="minorEastAsia"/>
          <w:lang w:eastAsia="zh-CN"/>
        </w:rPr>
        <w:t xml:space="preserve">Cell phase error is considered for inter-cell scenario. Based on RAN1 LS, </w:t>
      </w:r>
      <w:r w:rsidRPr="007621AE">
        <w:rPr>
          <w:rFonts w:eastAsiaTheme="minorEastAsia"/>
          <w:lang w:eastAsia="zh-CN"/>
        </w:rPr>
        <w:t>inter-cell scenario</w:t>
      </w:r>
      <w:r>
        <w:rPr>
          <w:rFonts w:eastAsiaTheme="minorEastAsia"/>
          <w:lang w:eastAsia="zh-CN"/>
        </w:rPr>
        <w:t xml:space="preserve"> is supported for L1 CLI measurement, but intra-cell scenario can be prioritized for defining the requirements. </w:t>
      </w:r>
    </w:p>
    <w:p w14:paraId="73D7D1CD" w14:textId="3F0C5F10" w:rsidR="007621AE" w:rsidRDefault="007621AE" w:rsidP="007621AE">
      <w:pPr>
        <w:pStyle w:val="afe"/>
        <w:numPr>
          <w:ilvl w:val="0"/>
          <w:numId w:val="38"/>
        </w:numPr>
        <w:spacing w:before="120" w:after="120"/>
        <w:rPr>
          <w:rFonts w:eastAsiaTheme="minorEastAsia"/>
          <w:lang w:eastAsia="zh-CN"/>
        </w:rPr>
      </w:pPr>
      <w:r>
        <w:rPr>
          <w:rFonts w:eastAsiaTheme="minorEastAsia"/>
          <w:lang w:eastAsia="zh-CN"/>
        </w:rPr>
        <w:t>It is preferred to define a single set of accuracy requirements based on a single set of side conditions.</w:t>
      </w:r>
    </w:p>
    <w:p w14:paraId="58A7BD8E" w14:textId="5D66B72A" w:rsidR="00225345" w:rsidRDefault="00225345" w:rsidP="007621AE">
      <w:pPr>
        <w:pStyle w:val="afe"/>
        <w:numPr>
          <w:ilvl w:val="0"/>
          <w:numId w:val="38"/>
        </w:numPr>
        <w:spacing w:before="120" w:after="120"/>
        <w:rPr>
          <w:rFonts w:eastAsiaTheme="minorEastAsia"/>
          <w:lang w:eastAsia="zh-CN"/>
        </w:rPr>
      </w:pPr>
      <w:r>
        <w:rPr>
          <w:rFonts w:eastAsiaTheme="minorEastAsia"/>
          <w:lang w:eastAsia="zh-CN"/>
        </w:rPr>
        <w:t xml:space="preserve">The measurement performance </w:t>
      </w:r>
      <w:r w:rsidR="00621484">
        <w:rPr>
          <w:rFonts w:eastAsiaTheme="minorEastAsia"/>
          <w:lang w:eastAsia="zh-CN"/>
        </w:rPr>
        <w:t>is worse with cell phase error, and the degradation depends on SCS.</w:t>
      </w:r>
    </w:p>
    <w:p w14:paraId="49B05DE7" w14:textId="77777777" w:rsidR="00E4679B" w:rsidRDefault="00621484" w:rsidP="00BB263C">
      <w:pPr>
        <w:spacing w:before="120" w:after="120"/>
        <w:rPr>
          <w:rFonts w:eastAsiaTheme="minorEastAsia"/>
          <w:lang w:eastAsia="zh-CN"/>
        </w:rPr>
      </w:pPr>
      <w:r>
        <w:rPr>
          <w:rFonts w:eastAsiaTheme="minorEastAsia"/>
          <w:lang w:eastAsia="zh-CN"/>
        </w:rPr>
        <w:t xml:space="preserve">Based on those considerations, we support the view from operator that different timing offset can be used for different SCS, i.e. </w:t>
      </w:r>
    </w:p>
    <w:p w14:paraId="65AFBA72" w14:textId="03A1B642" w:rsidR="00E4679B" w:rsidRDefault="00621484" w:rsidP="00E4679B">
      <w:pPr>
        <w:pStyle w:val="afe"/>
        <w:numPr>
          <w:ilvl w:val="0"/>
          <w:numId w:val="38"/>
        </w:numPr>
        <w:spacing w:before="120" w:after="120"/>
        <w:rPr>
          <w:rFonts w:eastAsiaTheme="minorEastAsia"/>
          <w:lang w:eastAsia="zh-CN"/>
        </w:rPr>
      </w:pPr>
      <w:r w:rsidRPr="00E4679B">
        <w:rPr>
          <w:rFonts w:eastAsiaTheme="minorEastAsia"/>
          <w:lang w:eastAsia="zh-CN"/>
        </w:rPr>
        <w:t xml:space="preserve">when the performance loss with cell phase error is small, the timing offset accounts the cell phase error so </w:t>
      </w:r>
      <w:r w:rsidR="00E4679B">
        <w:rPr>
          <w:rFonts w:eastAsiaTheme="minorEastAsia"/>
          <w:lang w:eastAsia="zh-CN"/>
        </w:rPr>
        <w:t xml:space="preserve">that </w:t>
      </w:r>
      <w:r w:rsidRPr="00E4679B">
        <w:rPr>
          <w:rFonts w:eastAsiaTheme="minorEastAsia"/>
          <w:lang w:eastAsia="zh-CN"/>
        </w:rPr>
        <w:t xml:space="preserve">the requirements can fully cover </w:t>
      </w:r>
      <w:r w:rsidR="00E4679B" w:rsidRPr="00E4679B">
        <w:rPr>
          <w:rFonts w:eastAsiaTheme="minorEastAsia"/>
          <w:lang w:eastAsia="zh-CN"/>
        </w:rPr>
        <w:t xml:space="preserve">inter-cell scenario, and </w:t>
      </w:r>
    </w:p>
    <w:p w14:paraId="582BE5F8" w14:textId="10C2F9C7" w:rsidR="007621AE" w:rsidRPr="00E4679B" w:rsidRDefault="00E4679B" w:rsidP="00E4679B">
      <w:pPr>
        <w:pStyle w:val="afe"/>
        <w:numPr>
          <w:ilvl w:val="0"/>
          <w:numId w:val="38"/>
        </w:numPr>
        <w:spacing w:before="120" w:after="120"/>
        <w:rPr>
          <w:rFonts w:eastAsiaTheme="minorEastAsia"/>
          <w:lang w:eastAsia="zh-CN"/>
        </w:rPr>
      </w:pPr>
      <w:r w:rsidRPr="00E4679B">
        <w:rPr>
          <w:rFonts w:eastAsiaTheme="minorEastAsia"/>
          <w:lang w:eastAsia="zh-CN"/>
        </w:rPr>
        <w:lastRenderedPageBreak/>
        <w:t>when the performance loss with cell phase error is large, the timing offset does not account the cell phase error</w:t>
      </w:r>
      <w:r>
        <w:rPr>
          <w:rFonts w:eastAsiaTheme="minorEastAsia"/>
          <w:lang w:eastAsia="zh-CN"/>
        </w:rPr>
        <w:t xml:space="preserve"> so that the requirements are reasonable for prioritized intra-cell scenario.</w:t>
      </w:r>
    </w:p>
    <w:p w14:paraId="17A7953E" w14:textId="7135AC4D" w:rsidR="00C90F3E" w:rsidRDefault="00E4679B" w:rsidP="00C90F3E">
      <w:pPr>
        <w:spacing w:before="120" w:after="120"/>
        <w:rPr>
          <w:rFonts w:eastAsiaTheme="minorEastAsia"/>
          <w:lang w:val="en-US" w:eastAsia="zh-CN"/>
        </w:rPr>
      </w:pPr>
      <w:r>
        <w:rPr>
          <w:rFonts w:eastAsiaTheme="minorEastAsia"/>
          <w:lang w:val="en-US" w:eastAsia="zh-CN"/>
        </w:rPr>
        <w:t xml:space="preserve">In </w:t>
      </w:r>
      <w:r>
        <w:rPr>
          <w:rFonts w:eastAsiaTheme="minorEastAsia" w:hint="eastAsia"/>
          <w:lang w:val="en-US" w:eastAsia="zh-CN"/>
        </w:rPr>
        <w:t>Table</w:t>
      </w:r>
      <w:r>
        <w:rPr>
          <w:rFonts w:eastAsiaTheme="minorEastAsia"/>
          <w:lang w:val="en-US" w:eastAsia="zh-CN"/>
        </w:rPr>
        <w:t xml:space="preserve"> 1 we show the performance difference between Case 1 (with cell phase error) and Case 2 (without cell phase error) for all SCS-es based on our simulation results, for 1dB Es/</w:t>
      </w:r>
      <w:proofErr w:type="spellStart"/>
      <w:r>
        <w:rPr>
          <w:rFonts w:eastAsiaTheme="minorEastAsia"/>
          <w:lang w:val="en-US" w:eastAsia="zh-CN"/>
        </w:rPr>
        <w:t>Iot</w:t>
      </w:r>
      <w:proofErr w:type="spellEnd"/>
      <w:r>
        <w:rPr>
          <w:rFonts w:eastAsiaTheme="minorEastAsia"/>
          <w:lang w:val="en-US" w:eastAsia="zh-CN"/>
        </w:rPr>
        <w:t xml:space="preserve"> and 24RB.</w:t>
      </w:r>
    </w:p>
    <w:p w14:paraId="331FFF0F" w14:textId="0983F339" w:rsidR="00612EA3" w:rsidRPr="00612EA3" w:rsidRDefault="00612EA3" w:rsidP="00612EA3">
      <w:pPr>
        <w:spacing w:before="120" w:after="120"/>
        <w:jc w:val="center"/>
        <w:rPr>
          <w:rFonts w:eastAsiaTheme="minorEastAsia"/>
          <w:b/>
          <w:lang w:val="en-US" w:eastAsia="zh-CN"/>
        </w:rPr>
      </w:pPr>
      <w:r w:rsidRPr="00612EA3">
        <w:rPr>
          <w:rFonts w:eastAsiaTheme="minorEastAsia"/>
          <w:b/>
          <w:lang w:val="en-US" w:eastAsia="zh-CN"/>
        </w:rPr>
        <w:t>Table 1: Comparison between Case 1 (with cell phase error) and Case 2 (without cell phase error)</w:t>
      </w:r>
    </w:p>
    <w:tbl>
      <w:tblPr>
        <w:tblStyle w:val="afa"/>
        <w:tblW w:w="0" w:type="auto"/>
        <w:jc w:val="center"/>
        <w:tblLook w:val="04A0" w:firstRow="1" w:lastRow="0" w:firstColumn="1" w:lastColumn="0" w:noHBand="0" w:noVBand="1"/>
      </w:tblPr>
      <w:tblGrid>
        <w:gridCol w:w="1017"/>
        <w:gridCol w:w="809"/>
        <w:gridCol w:w="809"/>
        <w:gridCol w:w="809"/>
        <w:gridCol w:w="809"/>
      </w:tblGrid>
      <w:tr w:rsidR="00E4679B" w14:paraId="73F32542" w14:textId="77777777" w:rsidTr="00E4679B">
        <w:trPr>
          <w:jc w:val="center"/>
        </w:trPr>
        <w:tc>
          <w:tcPr>
            <w:tcW w:w="0" w:type="auto"/>
            <w:vAlign w:val="center"/>
          </w:tcPr>
          <w:p w14:paraId="44A55D54" w14:textId="53E50110" w:rsidR="00E4679B" w:rsidRDefault="00E4679B" w:rsidP="00E4679B">
            <w:pPr>
              <w:spacing w:before="120" w:after="120"/>
              <w:jc w:val="center"/>
              <w:rPr>
                <w:rFonts w:eastAsiaTheme="minorEastAsia"/>
                <w:lang w:val="en-US" w:eastAsia="zh-CN"/>
              </w:rPr>
            </w:pPr>
          </w:p>
        </w:tc>
        <w:tc>
          <w:tcPr>
            <w:tcW w:w="0" w:type="auto"/>
            <w:gridSpan w:val="2"/>
            <w:vAlign w:val="center"/>
          </w:tcPr>
          <w:p w14:paraId="1A34B5B0" w14:textId="7631C220" w:rsidR="00E4679B" w:rsidRDefault="00E4679B" w:rsidP="00E4679B">
            <w:pPr>
              <w:spacing w:before="120" w:after="120"/>
              <w:jc w:val="center"/>
              <w:rPr>
                <w:rFonts w:eastAsiaTheme="minorEastAsia"/>
                <w:lang w:val="en-US" w:eastAsia="zh-CN"/>
              </w:rPr>
            </w:pPr>
            <w:r>
              <w:rPr>
                <w:rFonts w:eastAsiaTheme="minorEastAsia" w:hint="eastAsia"/>
                <w:lang w:val="en-US" w:eastAsia="zh-CN"/>
              </w:rPr>
              <w:t>A</w:t>
            </w:r>
            <w:r>
              <w:rPr>
                <w:rFonts w:eastAsiaTheme="minorEastAsia"/>
                <w:lang w:val="en-US" w:eastAsia="zh-CN"/>
              </w:rPr>
              <w:t>WGN</w:t>
            </w:r>
          </w:p>
        </w:tc>
        <w:tc>
          <w:tcPr>
            <w:tcW w:w="0" w:type="auto"/>
            <w:gridSpan w:val="2"/>
            <w:vAlign w:val="center"/>
          </w:tcPr>
          <w:p w14:paraId="4F1501CE" w14:textId="48B5E970" w:rsidR="00E4679B" w:rsidRDefault="00E4679B" w:rsidP="00E4679B">
            <w:pPr>
              <w:spacing w:before="120" w:after="120"/>
              <w:jc w:val="center"/>
              <w:rPr>
                <w:rFonts w:eastAsiaTheme="minorEastAsia"/>
                <w:lang w:val="en-US" w:eastAsia="zh-CN"/>
              </w:rPr>
            </w:pPr>
            <w:r>
              <w:rPr>
                <w:rFonts w:eastAsiaTheme="minorEastAsia" w:hint="eastAsia"/>
                <w:lang w:val="en-US" w:eastAsia="zh-CN"/>
              </w:rPr>
              <w:t>T</w:t>
            </w:r>
            <w:r>
              <w:rPr>
                <w:rFonts w:eastAsiaTheme="minorEastAsia"/>
                <w:lang w:val="en-US" w:eastAsia="zh-CN"/>
              </w:rPr>
              <w:t>DL-C</w:t>
            </w:r>
          </w:p>
        </w:tc>
      </w:tr>
      <w:tr w:rsidR="00E4679B" w14:paraId="09B858CA" w14:textId="77777777" w:rsidTr="00E4679B">
        <w:trPr>
          <w:jc w:val="center"/>
        </w:trPr>
        <w:tc>
          <w:tcPr>
            <w:tcW w:w="0" w:type="auto"/>
            <w:vAlign w:val="center"/>
          </w:tcPr>
          <w:p w14:paraId="51E9449E" w14:textId="1366B528" w:rsidR="00E4679B" w:rsidRDefault="00E4679B" w:rsidP="00E4679B">
            <w:pPr>
              <w:spacing w:before="120" w:after="120"/>
              <w:jc w:val="center"/>
              <w:rPr>
                <w:rFonts w:eastAsiaTheme="minorEastAsia"/>
                <w:lang w:val="en-US" w:eastAsia="zh-CN"/>
              </w:rPr>
            </w:pPr>
            <w:r>
              <w:rPr>
                <w:rFonts w:eastAsiaTheme="minorEastAsia" w:hint="eastAsia"/>
                <w:lang w:val="en-US" w:eastAsia="zh-CN"/>
              </w:rPr>
              <w:t>S</w:t>
            </w:r>
            <w:r>
              <w:rPr>
                <w:rFonts w:eastAsiaTheme="minorEastAsia"/>
                <w:lang w:val="en-US" w:eastAsia="zh-CN"/>
              </w:rPr>
              <w:t>CS</w:t>
            </w:r>
          </w:p>
        </w:tc>
        <w:tc>
          <w:tcPr>
            <w:tcW w:w="0" w:type="auto"/>
            <w:vAlign w:val="center"/>
          </w:tcPr>
          <w:p w14:paraId="7CFA541C" w14:textId="3E6AE581" w:rsidR="00E4679B" w:rsidRDefault="00E4679B" w:rsidP="00E4679B">
            <w:pPr>
              <w:spacing w:before="120" w:after="120"/>
              <w:jc w:val="center"/>
              <w:rPr>
                <w:rFonts w:eastAsiaTheme="minorEastAsia"/>
                <w:lang w:val="en-US" w:eastAsia="zh-CN"/>
              </w:rPr>
            </w:pPr>
            <w:r>
              <w:rPr>
                <w:rFonts w:eastAsiaTheme="minorEastAsia" w:hint="eastAsia"/>
                <w:lang w:val="en-US" w:eastAsia="zh-CN"/>
              </w:rPr>
              <w:t>C</w:t>
            </w:r>
            <w:r>
              <w:rPr>
                <w:rFonts w:eastAsiaTheme="minorEastAsia"/>
                <w:lang w:val="en-US" w:eastAsia="zh-CN"/>
              </w:rPr>
              <w:t>ase 1</w:t>
            </w:r>
          </w:p>
        </w:tc>
        <w:tc>
          <w:tcPr>
            <w:tcW w:w="0" w:type="auto"/>
            <w:vAlign w:val="center"/>
          </w:tcPr>
          <w:p w14:paraId="2A79B9E6" w14:textId="50392103" w:rsidR="00E4679B" w:rsidRDefault="00E4679B" w:rsidP="00E4679B">
            <w:pPr>
              <w:spacing w:before="120" w:after="120"/>
              <w:jc w:val="center"/>
              <w:rPr>
                <w:rFonts w:eastAsiaTheme="minorEastAsia"/>
                <w:lang w:val="en-US" w:eastAsia="zh-CN"/>
              </w:rPr>
            </w:pPr>
            <w:r>
              <w:rPr>
                <w:rFonts w:eastAsiaTheme="minorEastAsia" w:hint="eastAsia"/>
                <w:lang w:val="en-US" w:eastAsia="zh-CN"/>
              </w:rPr>
              <w:t>C</w:t>
            </w:r>
            <w:r>
              <w:rPr>
                <w:rFonts w:eastAsiaTheme="minorEastAsia"/>
                <w:lang w:val="en-US" w:eastAsia="zh-CN"/>
              </w:rPr>
              <w:t>ase 2</w:t>
            </w:r>
          </w:p>
        </w:tc>
        <w:tc>
          <w:tcPr>
            <w:tcW w:w="0" w:type="auto"/>
            <w:vAlign w:val="center"/>
          </w:tcPr>
          <w:p w14:paraId="1ADD6C9F" w14:textId="4BE7D896" w:rsidR="00E4679B" w:rsidRDefault="00E4679B" w:rsidP="00E4679B">
            <w:pPr>
              <w:spacing w:before="120" w:after="120"/>
              <w:jc w:val="center"/>
              <w:rPr>
                <w:rFonts w:eastAsiaTheme="minorEastAsia"/>
                <w:lang w:val="en-US" w:eastAsia="zh-CN"/>
              </w:rPr>
            </w:pPr>
            <w:r>
              <w:rPr>
                <w:rFonts w:eastAsiaTheme="minorEastAsia" w:hint="eastAsia"/>
                <w:lang w:val="en-US" w:eastAsia="zh-CN"/>
              </w:rPr>
              <w:t>C</w:t>
            </w:r>
            <w:r>
              <w:rPr>
                <w:rFonts w:eastAsiaTheme="minorEastAsia"/>
                <w:lang w:val="en-US" w:eastAsia="zh-CN"/>
              </w:rPr>
              <w:t>ase 1</w:t>
            </w:r>
          </w:p>
        </w:tc>
        <w:tc>
          <w:tcPr>
            <w:tcW w:w="0" w:type="auto"/>
            <w:vAlign w:val="center"/>
          </w:tcPr>
          <w:p w14:paraId="3B9CCEDA" w14:textId="186CC3F1" w:rsidR="00E4679B" w:rsidRDefault="00E4679B" w:rsidP="00E4679B">
            <w:pPr>
              <w:spacing w:before="120" w:after="120"/>
              <w:jc w:val="center"/>
              <w:rPr>
                <w:rFonts w:eastAsiaTheme="minorEastAsia"/>
                <w:lang w:val="en-US" w:eastAsia="zh-CN"/>
              </w:rPr>
            </w:pPr>
            <w:r>
              <w:rPr>
                <w:rFonts w:eastAsiaTheme="minorEastAsia" w:hint="eastAsia"/>
                <w:lang w:val="en-US" w:eastAsia="zh-CN"/>
              </w:rPr>
              <w:t>C</w:t>
            </w:r>
            <w:r>
              <w:rPr>
                <w:rFonts w:eastAsiaTheme="minorEastAsia"/>
                <w:lang w:val="en-US" w:eastAsia="zh-CN"/>
              </w:rPr>
              <w:t>ase 2</w:t>
            </w:r>
          </w:p>
        </w:tc>
      </w:tr>
      <w:tr w:rsidR="00E4679B" w14:paraId="28D92280" w14:textId="77777777" w:rsidTr="00E4679B">
        <w:trPr>
          <w:jc w:val="center"/>
        </w:trPr>
        <w:tc>
          <w:tcPr>
            <w:tcW w:w="0" w:type="auto"/>
            <w:vAlign w:val="center"/>
          </w:tcPr>
          <w:p w14:paraId="0032FDD3" w14:textId="33B868DC"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0" w:type="auto"/>
            <w:vAlign w:val="center"/>
          </w:tcPr>
          <w:p w14:paraId="3F404339" w14:textId="47F47DB3"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.16</w:t>
            </w:r>
          </w:p>
        </w:tc>
        <w:tc>
          <w:tcPr>
            <w:tcW w:w="0" w:type="auto"/>
            <w:vAlign w:val="center"/>
          </w:tcPr>
          <w:p w14:paraId="1F5FA4B2" w14:textId="6369A0C0" w:rsidR="00E4679B" w:rsidRDefault="00E4679B" w:rsidP="00E4679B">
            <w:pPr>
              <w:spacing w:before="120" w:after="120"/>
              <w:jc w:val="center"/>
              <w:rPr>
                <w:rFonts w:eastAsiaTheme="minorEastAsia"/>
                <w:lang w:val="en-US" w:eastAsia="zh-CN"/>
              </w:rPr>
            </w:pPr>
            <w:r>
              <w:rPr>
                <w:rFonts w:eastAsiaTheme="minorEastAsia" w:hint="eastAsia"/>
                <w:lang w:val="en-US" w:eastAsia="zh-CN"/>
              </w:rPr>
              <w:t>0</w:t>
            </w:r>
            <w:r>
              <w:rPr>
                <w:rFonts w:eastAsiaTheme="minorEastAsia"/>
                <w:lang w:val="en-US" w:eastAsia="zh-CN"/>
              </w:rPr>
              <w:t>.68</w:t>
            </w:r>
          </w:p>
        </w:tc>
        <w:tc>
          <w:tcPr>
            <w:tcW w:w="0" w:type="auto"/>
            <w:vAlign w:val="center"/>
          </w:tcPr>
          <w:p w14:paraId="333E115D" w14:textId="2551F585"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.68</w:t>
            </w:r>
          </w:p>
        </w:tc>
        <w:tc>
          <w:tcPr>
            <w:tcW w:w="0" w:type="auto"/>
            <w:vAlign w:val="center"/>
          </w:tcPr>
          <w:p w14:paraId="6F2CE84F" w14:textId="320032D9"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.05</w:t>
            </w:r>
          </w:p>
        </w:tc>
      </w:tr>
      <w:tr w:rsidR="00E4679B" w14:paraId="7EB67103" w14:textId="77777777" w:rsidTr="00E4679B">
        <w:trPr>
          <w:jc w:val="center"/>
        </w:trPr>
        <w:tc>
          <w:tcPr>
            <w:tcW w:w="0" w:type="auto"/>
            <w:vAlign w:val="center"/>
          </w:tcPr>
          <w:p w14:paraId="2D0D4F75" w14:textId="1E1F19C4" w:rsidR="00E4679B" w:rsidRDefault="00E4679B" w:rsidP="00E4679B">
            <w:pPr>
              <w:spacing w:before="120" w:after="120"/>
              <w:jc w:val="center"/>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0" w:type="auto"/>
            <w:vAlign w:val="center"/>
          </w:tcPr>
          <w:p w14:paraId="72AE15DD" w14:textId="0378B958"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.99</w:t>
            </w:r>
          </w:p>
        </w:tc>
        <w:tc>
          <w:tcPr>
            <w:tcW w:w="0" w:type="auto"/>
            <w:vAlign w:val="center"/>
          </w:tcPr>
          <w:p w14:paraId="1B89C1BD" w14:textId="616D7CE7" w:rsidR="00E4679B" w:rsidRDefault="00E4679B" w:rsidP="00E4679B">
            <w:pPr>
              <w:spacing w:before="120" w:after="120"/>
              <w:jc w:val="center"/>
              <w:rPr>
                <w:rFonts w:eastAsiaTheme="minorEastAsia"/>
                <w:lang w:val="en-US" w:eastAsia="zh-CN"/>
              </w:rPr>
            </w:pPr>
            <w:r>
              <w:rPr>
                <w:rFonts w:eastAsiaTheme="minorEastAsia" w:hint="eastAsia"/>
                <w:lang w:val="en-US" w:eastAsia="zh-CN"/>
              </w:rPr>
              <w:t>0</w:t>
            </w:r>
            <w:r>
              <w:rPr>
                <w:rFonts w:eastAsiaTheme="minorEastAsia"/>
                <w:lang w:val="en-US" w:eastAsia="zh-CN"/>
              </w:rPr>
              <w:t>.96</w:t>
            </w:r>
          </w:p>
        </w:tc>
        <w:tc>
          <w:tcPr>
            <w:tcW w:w="0" w:type="auto"/>
            <w:vAlign w:val="center"/>
          </w:tcPr>
          <w:p w14:paraId="0EDA2C48" w14:textId="722C1B84" w:rsidR="00E4679B" w:rsidRDefault="00E4679B" w:rsidP="00E4679B">
            <w:pPr>
              <w:spacing w:before="120" w:after="120"/>
              <w:jc w:val="center"/>
              <w:rPr>
                <w:rFonts w:eastAsiaTheme="minorEastAsia"/>
                <w:lang w:val="en-US" w:eastAsia="zh-CN"/>
              </w:rPr>
            </w:pPr>
            <w:r>
              <w:rPr>
                <w:rFonts w:eastAsiaTheme="minorEastAsia" w:hint="eastAsia"/>
                <w:lang w:val="en-US" w:eastAsia="zh-CN"/>
              </w:rPr>
              <w:t>2</w:t>
            </w:r>
            <w:r>
              <w:rPr>
                <w:rFonts w:eastAsiaTheme="minorEastAsia"/>
                <w:lang w:val="en-US" w:eastAsia="zh-CN"/>
              </w:rPr>
              <w:t>.37</w:t>
            </w:r>
          </w:p>
        </w:tc>
        <w:tc>
          <w:tcPr>
            <w:tcW w:w="0" w:type="auto"/>
            <w:vAlign w:val="center"/>
          </w:tcPr>
          <w:p w14:paraId="62E1779B" w14:textId="2B1FE0F4"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.33</w:t>
            </w:r>
          </w:p>
        </w:tc>
      </w:tr>
      <w:tr w:rsidR="00E4679B" w14:paraId="4D1F6B4A" w14:textId="77777777" w:rsidTr="00E4679B">
        <w:trPr>
          <w:jc w:val="center"/>
        </w:trPr>
        <w:tc>
          <w:tcPr>
            <w:tcW w:w="0" w:type="auto"/>
            <w:vAlign w:val="center"/>
          </w:tcPr>
          <w:p w14:paraId="381A7C06" w14:textId="7ABCEC40" w:rsidR="00E4679B" w:rsidRDefault="00E4679B" w:rsidP="00E4679B">
            <w:pPr>
              <w:spacing w:before="120" w:after="120"/>
              <w:jc w:val="center"/>
              <w:rPr>
                <w:rFonts w:eastAsiaTheme="minorEastAsia"/>
                <w:lang w:val="en-US" w:eastAsia="zh-CN"/>
              </w:rPr>
            </w:pPr>
            <w:r>
              <w:rPr>
                <w:rFonts w:eastAsiaTheme="minorEastAsia" w:hint="eastAsia"/>
                <w:lang w:val="en-US" w:eastAsia="zh-CN"/>
              </w:rPr>
              <w:t>6</w:t>
            </w:r>
            <w:r>
              <w:rPr>
                <w:rFonts w:eastAsiaTheme="minorEastAsia"/>
                <w:lang w:val="en-US" w:eastAsia="zh-CN"/>
              </w:rPr>
              <w:t>0 (FR1)</w:t>
            </w:r>
          </w:p>
        </w:tc>
        <w:tc>
          <w:tcPr>
            <w:tcW w:w="0" w:type="auto"/>
            <w:vAlign w:val="center"/>
          </w:tcPr>
          <w:p w14:paraId="6B14B670" w14:textId="64E3D476" w:rsidR="00E4679B" w:rsidRDefault="00E4679B" w:rsidP="00E4679B">
            <w:pPr>
              <w:spacing w:before="120" w:after="120"/>
              <w:jc w:val="center"/>
              <w:rPr>
                <w:rFonts w:eastAsiaTheme="minorEastAsia"/>
                <w:lang w:val="en-US" w:eastAsia="zh-CN"/>
              </w:rPr>
            </w:pPr>
            <w:r>
              <w:rPr>
                <w:rFonts w:eastAsiaTheme="minorEastAsia" w:hint="eastAsia"/>
                <w:lang w:val="en-US" w:eastAsia="zh-CN"/>
              </w:rPr>
              <w:t>3</w:t>
            </w:r>
            <w:r>
              <w:rPr>
                <w:rFonts w:eastAsiaTheme="minorEastAsia"/>
                <w:lang w:val="en-US" w:eastAsia="zh-CN"/>
              </w:rPr>
              <w:t>.67</w:t>
            </w:r>
          </w:p>
        </w:tc>
        <w:tc>
          <w:tcPr>
            <w:tcW w:w="0" w:type="auto"/>
            <w:vAlign w:val="center"/>
          </w:tcPr>
          <w:p w14:paraId="14A7D2BD" w14:textId="16F5517D"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.49</w:t>
            </w:r>
          </w:p>
        </w:tc>
        <w:tc>
          <w:tcPr>
            <w:tcW w:w="0" w:type="auto"/>
            <w:vAlign w:val="center"/>
          </w:tcPr>
          <w:p w14:paraId="054C4D71" w14:textId="506B0D1B" w:rsidR="00E4679B" w:rsidRDefault="00E4679B" w:rsidP="00E4679B">
            <w:pPr>
              <w:spacing w:before="120" w:after="120"/>
              <w:jc w:val="center"/>
              <w:rPr>
                <w:rFonts w:eastAsiaTheme="minorEastAsia"/>
                <w:lang w:val="en-US" w:eastAsia="zh-CN"/>
              </w:rPr>
            </w:pPr>
            <w:r>
              <w:rPr>
                <w:rFonts w:eastAsiaTheme="minorEastAsia" w:hint="eastAsia"/>
                <w:lang w:val="en-US" w:eastAsia="zh-CN"/>
              </w:rPr>
              <w:t>4</w:t>
            </w:r>
            <w:r>
              <w:rPr>
                <w:rFonts w:eastAsiaTheme="minorEastAsia"/>
                <w:lang w:val="en-US" w:eastAsia="zh-CN"/>
              </w:rPr>
              <w:t>.15</w:t>
            </w:r>
          </w:p>
        </w:tc>
        <w:tc>
          <w:tcPr>
            <w:tcW w:w="0" w:type="auto"/>
            <w:vAlign w:val="center"/>
          </w:tcPr>
          <w:p w14:paraId="5B43A50B" w14:textId="2FFA16A8"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.88</w:t>
            </w:r>
          </w:p>
        </w:tc>
      </w:tr>
      <w:tr w:rsidR="00E4679B" w14:paraId="52C44196" w14:textId="77777777" w:rsidTr="00E4679B">
        <w:trPr>
          <w:jc w:val="center"/>
        </w:trPr>
        <w:tc>
          <w:tcPr>
            <w:tcW w:w="0" w:type="auto"/>
            <w:vAlign w:val="center"/>
          </w:tcPr>
          <w:p w14:paraId="4963DCFC" w14:textId="623E4E6C" w:rsidR="00E4679B" w:rsidRDefault="00E4679B" w:rsidP="00E4679B">
            <w:pPr>
              <w:spacing w:before="120" w:after="120"/>
              <w:jc w:val="center"/>
              <w:rPr>
                <w:rFonts w:eastAsiaTheme="minorEastAsia"/>
                <w:lang w:val="en-US" w:eastAsia="zh-CN"/>
              </w:rPr>
            </w:pPr>
            <w:r>
              <w:rPr>
                <w:rFonts w:eastAsiaTheme="minorEastAsia" w:hint="eastAsia"/>
                <w:lang w:val="en-US" w:eastAsia="zh-CN"/>
              </w:rPr>
              <w:t>6</w:t>
            </w:r>
            <w:r>
              <w:rPr>
                <w:rFonts w:eastAsiaTheme="minorEastAsia"/>
                <w:lang w:val="en-US" w:eastAsia="zh-CN"/>
              </w:rPr>
              <w:t>0 (FR2)</w:t>
            </w:r>
          </w:p>
        </w:tc>
        <w:tc>
          <w:tcPr>
            <w:tcW w:w="0" w:type="auto"/>
            <w:vAlign w:val="center"/>
          </w:tcPr>
          <w:p w14:paraId="172186FE" w14:textId="5759B912" w:rsidR="00E4679B" w:rsidRDefault="00E4679B" w:rsidP="00E4679B">
            <w:pPr>
              <w:spacing w:before="120" w:after="120"/>
              <w:jc w:val="center"/>
              <w:rPr>
                <w:rFonts w:eastAsiaTheme="minorEastAsia"/>
                <w:lang w:val="en-US" w:eastAsia="zh-CN"/>
              </w:rPr>
            </w:pPr>
            <w:r>
              <w:rPr>
                <w:rFonts w:eastAsiaTheme="minorEastAsia" w:hint="eastAsia"/>
                <w:lang w:val="en-US" w:eastAsia="zh-CN"/>
              </w:rPr>
              <w:t>2</w:t>
            </w:r>
            <w:r>
              <w:rPr>
                <w:rFonts w:eastAsiaTheme="minorEastAsia"/>
                <w:lang w:val="en-US" w:eastAsia="zh-CN"/>
              </w:rPr>
              <w:t>.67</w:t>
            </w:r>
          </w:p>
        </w:tc>
        <w:tc>
          <w:tcPr>
            <w:tcW w:w="0" w:type="auto"/>
            <w:vAlign w:val="center"/>
          </w:tcPr>
          <w:p w14:paraId="7C4470C6" w14:textId="2439AD1E" w:rsidR="00E4679B" w:rsidRDefault="00E4679B" w:rsidP="00E4679B">
            <w:pPr>
              <w:spacing w:before="120" w:after="120"/>
              <w:jc w:val="center"/>
              <w:rPr>
                <w:rFonts w:eastAsiaTheme="minorEastAsia"/>
                <w:lang w:val="en-US" w:eastAsia="zh-CN"/>
              </w:rPr>
            </w:pPr>
            <w:r>
              <w:rPr>
                <w:rFonts w:eastAsiaTheme="minorEastAsia" w:hint="eastAsia"/>
                <w:lang w:val="en-US" w:eastAsia="zh-CN"/>
              </w:rPr>
              <w:t>0</w:t>
            </w:r>
            <w:r>
              <w:rPr>
                <w:rFonts w:eastAsiaTheme="minorEastAsia"/>
                <w:lang w:val="en-US" w:eastAsia="zh-CN"/>
              </w:rPr>
              <w:t>.9</w:t>
            </w:r>
          </w:p>
        </w:tc>
        <w:tc>
          <w:tcPr>
            <w:tcW w:w="0" w:type="auto"/>
            <w:vAlign w:val="center"/>
          </w:tcPr>
          <w:p w14:paraId="68A7461A" w14:textId="3AEB84CB" w:rsidR="00E4679B" w:rsidRDefault="00E4679B" w:rsidP="00E4679B">
            <w:pPr>
              <w:spacing w:before="120" w:after="120"/>
              <w:jc w:val="center"/>
              <w:rPr>
                <w:rFonts w:eastAsiaTheme="minorEastAsia"/>
                <w:lang w:val="en-US" w:eastAsia="zh-CN"/>
              </w:rPr>
            </w:pPr>
            <w:r>
              <w:rPr>
                <w:rFonts w:eastAsiaTheme="minorEastAsia" w:hint="eastAsia"/>
                <w:lang w:val="en-US" w:eastAsia="zh-CN"/>
              </w:rPr>
              <w:t>3</w:t>
            </w:r>
            <w:r>
              <w:rPr>
                <w:rFonts w:eastAsiaTheme="minorEastAsia"/>
                <w:lang w:val="en-US" w:eastAsia="zh-CN"/>
              </w:rPr>
              <w:t>.3</w:t>
            </w:r>
          </w:p>
        </w:tc>
        <w:tc>
          <w:tcPr>
            <w:tcW w:w="0" w:type="auto"/>
            <w:vAlign w:val="center"/>
          </w:tcPr>
          <w:p w14:paraId="74393C1E" w14:textId="52FE2DF2"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.35</w:t>
            </w:r>
          </w:p>
        </w:tc>
      </w:tr>
      <w:tr w:rsidR="00E4679B" w14:paraId="1EAEA23F" w14:textId="77777777" w:rsidTr="00E4679B">
        <w:trPr>
          <w:jc w:val="center"/>
        </w:trPr>
        <w:tc>
          <w:tcPr>
            <w:tcW w:w="0" w:type="auto"/>
            <w:vAlign w:val="center"/>
          </w:tcPr>
          <w:p w14:paraId="3224DFDE" w14:textId="40599EF2"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20</w:t>
            </w:r>
          </w:p>
        </w:tc>
        <w:tc>
          <w:tcPr>
            <w:tcW w:w="0" w:type="auto"/>
            <w:vAlign w:val="center"/>
          </w:tcPr>
          <w:p w14:paraId="4BAD089C" w14:textId="3E2BE134" w:rsidR="00E4679B" w:rsidRDefault="00E4679B" w:rsidP="00E4679B">
            <w:pPr>
              <w:spacing w:before="120" w:after="120"/>
              <w:jc w:val="center"/>
              <w:rPr>
                <w:rFonts w:eastAsiaTheme="minorEastAsia"/>
                <w:lang w:val="en-US" w:eastAsia="zh-CN"/>
              </w:rPr>
            </w:pPr>
            <w:r>
              <w:rPr>
                <w:rFonts w:eastAsiaTheme="minorEastAsia" w:hint="eastAsia"/>
                <w:lang w:val="en-US" w:eastAsia="zh-CN"/>
              </w:rPr>
              <w:t>6</w:t>
            </w:r>
            <w:r>
              <w:rPr>
                <w:rFonts w:eastAsiaTheme="minorEastAsia"/>
                <w:lang w:val="en-US" w:eastAsia="zh-CN"/>
              </w:rPr>
              <w:t>.52</w:t>
            </w:r>
          </w:p>
        </w:tc>
        <w:tc>
          <w:tcPr>
            <w:tcW w:w="0" w:type="auto"/>
            <w:vAlign w:val="center"/>
          </w:tcPr>
          <w:p w14:paraId="48303505" w14:textId="06CB18F5"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.24</w:t>
            </w:r>
          </w:p>
        </w:tc>
        <w:tc>
          <w:tcPr>
            <w:tcW w:w="0" w:type="auto"/>
            <w:vAlign w:val="center"/>
          </w:tcPr>
          <w:p w14:paraId="7C6ECD51" w14:textId="4957325A" w:rsidR="00E4679B" w:rsidRDefault="00E4679B" w:rsidP="00E4679B">
            <w:pPr>
              <w:spacing w:before="120" w:after="120"/>
              <w:jc w:val="center"/>
              <w:rPr>
                <w:rFonts w:eastAsiaTheme="minorEastAsia"/>
                <w:lang w:val="en-US" w:eastAsia="zh-CN"/>
              </w:rPr>
            </w:pPr>
            <w:r>
              <w:rPr>
                <w:rFonts w:eastAsiaTheme="minorEastAsia" w:hint="eastAsia"/>
                <w:lang w:val="en-US" w:eastAsia="zh-CN"/>
              </w:rPr>
              <w:t>6</w:t>
            </w:r>
            <w:r>
              <w:rPr>
                <w:rFonts w:eastAsiaTheme="minorEastAsia"/>
                <w:lang w:val="en-US" w:eastAsia="zh-CN"/>
              </w:rPr>
              <w:t>.65</w:t>
            </w:r>
          </w:p>
        </w:tc>
        <w:tc>
          <w:tcPr>
            <w:tcW w:w="0" w:type="auto"/>
            <w:vAlign w:val="center"/>
          </w:tcPr>
          <w:p w14:paraId="41C787B9" w14:textId="667B2BD2"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.84</w:t>
            </w:r>
          </w:p>
        </w:tc>
      </w:tr>
    </w:tbl>
    <w:p w14:paraId="4DBEC623" w14:textId="0EAF079B" w:rsidR="00E4679B" w:rsidRDefault="00FE261F" w:rsidP="00C90F3E">
      <w:pPr>
        <w:spacing w:before="120" w:after="120"/>
        <w:rPr>
          <w:rFonts w:eastAsiaTheme="minorEastAsia"/>
          <w:lang w:val="en-US" w:eastAsia="zh-CN"/>
        </w:rPr>
      </w:pPr>
      <w:r>
        <w:rPr>
          <w:rFonts w:eastAsiaTheme="minorEastAsia"/>
          <w:lang w:val="en-US" w:eastAsia="zh-CN"/>
        </w:rPr>
        <w:t xml:space="preserve">It can be seen that the performance loss is around 0.5dB for 15kHz and 1dB for 30kHz, and above 2dB for 60kHz and 120kHz. Therefore, we suggest to define the timing offset with cell phase error for </w:t>
      </w:r>
      <w:r w:rsidRPr="00FE261F">
        <w:rPr>
          <w:rFonts w:eastAsiaTheme="minorEastAsia"/>
          <w:lang w:val="en-US" w:eastAsia="zh-CN"/>
        </w:rPr>
        <w:t>15kHz and 30kHz</w:t>
      </w:r>
      <w:r>
        <w:rPr>
          <w:rFonts w:eastAsiaTheme="minorEastAsia"/>
          <w:lang w:val="en-US" w:eastAsia="zh-CN"/>
        </w:rPr>
        <w:t>, and without cell phase error for 60</w:t>
      </w:r>
      <w:r w:rsidRPr="00FE261F">
        <w:rPr>
          <w:rFonts w:eastAsiaTheme="minorEastAsia"/>
          <w:lang w:val="en-US" w:eastAsia="zh-CN"/>
        </w:rPr>
        <w:t xml:space="preserve">kHz and </w:t>
      </w:r>
      <w:r>
        <w:rPr>
          <w:rFonts w:eastAsiaTheme="minorEastAsia"/>
          <w:lang w:val="en-US" w:eastAsia="zh-CN"/>
        </w:rPr>
        <w:t>12</w:t>
      </w:r>
      <w:r w:rsidRPr="00FE261F">
        <w:rPr>
          <w:rFonts w:eastAsiaTheme="minorEastAsia"/>
          <w:lang w:val="en-US" w:eastAsia="zh-CN"/>
        </w:rPr>
        <w:t>0kHz</w:t>
      </w:r>
      <w:r>
        <w:rPr>
          <w:rFonts w:eastAsiaTheme="minorEastAsia"/>
          <w:lang w:val="en-US" w:eastAsia="zh-CN"/>
        </w:rPr>
        <w:t>.</w:t>
      </w:r>
    </w:p>
    <w:p w14:paraId="3C59317A" w14:textId="049314E2" w:rsidR="00E4679B" w:rsidRDefault="00FE261F" w:rsidP="00C90F3E">
      <w:pPr>
        <w:spacing w:before="120" w:after="120"/>
        <w:rPr>
          <w:rFonts w:eastAsiaTheme="minorEastAsia"/>
          <w:lang w:val="en-US" w:eastAsia="zh-CN"/>
        </w:rPr>
      </w:pPr>
      <w:r>
        <w:rPr>
          <w:rFonts w:eastAsiaTheme="minorEastAsia"/>
          <w:lang w:val="en-US" w:eastAsia="zh-CN"/>
        </w:rPr>
        <w:t xml:space="preserve">It is noted that regardless of value for the timing offset condition, the accuracy requirements </w:t>
      </w:r>
      <w:r w:rsidRPr="00FE261F">
        <w:rPr>
          <w:rFonts w:eastAsiaTheme="minorEastAsia"/>
          <w:lang w:val="en-US" w:eastAsia="zh-CN"/>
        </w:rPr>
        <w:t>apply for both intra-cell and inter-cell scenarios</w:t>
      </w:r>
      <w:r>
        <w:rPr>
          <w:rFonts w:eastAsiaTheme="minorEastAsia"/>
          <w:lang w:val="en-US" w:eastAsia="zh-CN"/>
        </w:rPr>
        <w:t xml:space="preserve">, as long as the side condition is met. For example, in inter-cell scenario, if the offset between received timing and SRS arrival timing is smaller than 0.67us (Case 2) in FR2, the accuracy requirement should also apply. </w:t>
      </w:r>
    </w:p>
    <w:p w14:paraId="326B5D8F" w14:textId="77777777" w:rsidR="00FE261F" w:rsidRPr="00F64BDF" w:rsidRDefault="00FE261F" w:rsidP="00FE261F">
      <w:pPr>
        <w:spacing w:before="120" w:after="120"/>
        <w:rPr>
          <w:rFonts w:eastAsiaTheme="minorEastAsia"/>
          <w:lang w:eastAsia="zh-CN"/>
        </w:rPr>
      </w:pPr>
      <w:r w:rsidRPr="00F64BDF">
        <w:rPr>
          <w:rFonts w:eastAsiaTheme="minorEastAsia"/>
          <w:lang w:eastAsia="zh-CN"/>
        </w:rPr>
        <w:t xml:space="preserve">On SRS RB number, we suggest </w:t>
      </w:r>
      <w:r>
        <w:rPr>
          <w:rFonts w:eastAsiaTheme="minorEastAsia"/>
          <w:lang w:eastAsia="zh-CN"/>
        </w:rPr>
        <w:t xml:space="preserve">to use 24 RB for the side condition based on discussions in RAN4#114. The reason is that the measurement is performed within UL </w:t>
      </w:r>
      <w:proofErr w:type="spellStart"/>
      <w:r>
        <w:rPr>
          <w:rFonts w:eastAsiaTheme="minorEastAsia"/>
          <w:lang w:eastAsia="zh-CN"/>
        </w:rPr>
        <w:t>subband</w:t>
      </w:r>
      <w:proofErr w:type="spellEnd"/>
      <w:r>
        <w:rPr>
          <w:rFonts w:eastAsiaTheme="minorEastAsia"/>
          <w:lang w:eastAsia="zh-CN"/>
        </w:rPr>
        <w:t xml:space="preserve"> which is only part of CBW, and in some </w:t>
      </w:r>
      <w:proofErr w:type="spellStart"/>
      <w:r>
        <w:rPr>
          <w:rFonts w:eastAsiaTheme="minorEastAsia"/>
          <w:lang w:eastAsia="zh-CN"/>
        </w:rPr>
        <w:t>gNB</w:t>
      </w:r>
      <w:proofErr w:type="spellEnd"/>
      <w:r>
        <w:rPr>
          <w:rFonts w:eastAsiaTheme="minorEastAsia"/>
          <w:lang w:eastAsia="zh-CN"/>
        </w:rPr>
        <w:t xml:space="preserve"> configurations the BW of UL </w:t>
      </w:r>
      <w:proofErr w:type="spellStart"/>
      <w:r>
        <w:rPr>
          <w:rFonts w:eastAsiaTheme="minorEastAsia"/>
          <w:lang w:eastAsia="zh-CN"/>
        </w:rPr>
        <w:t>subband</w:t>
      </w:r>
      <w:proofErr w:type="spellEnd"/>
      <w:r>
        <w:rPr>
          <w:rFonts w:eastAsiaTheme="minorEastAsia"/>
          <w:lang w:eastAsia="zh-CN"/>
        </w:rPr>
        <w:t xml:space="preserve"> may be smaller than 48 RB especially for DUD case</w:t>
      </w:r>
      <w:r w:rsidRPr="00F64BDF">
        <w:rPr>
          <w:rFonts w:eastAsiaTheme="minorEastAsia"/>
          <w:lang w:eastAsia="zh-CN"/>
        </w:rPr>
        <w:t>.</w:t>
      </w:r>
      <w:r>
        <w:rPr>
          <w:rFonts w:eastAsiaTheme="minorEastAsia"/>
          <w:lang w:eastAsia="zh-CN"/>
        </w:rPr>
        <w:t xml:space="preserve"> </w:t>
      </w:r>
    </w:p>
    <w:p w14:paraId="5BF0FE81" w14:textId="77777777" w:rsidR="00FE261F" w:rsidRPr="00F64BDF" w:rsidRDefault="00FE261F" w:rsidP="00FE261F">
      <w:pPr>
        <w:spacing w:before="120" w:after="120"/>
        <w:rPr>
          <w:rFonts w:eastAsiaTheme="minorEastAsia"/>
          <w:lang w:eastAsia="zh-CN"/>
        </w:rPr>
      </w:pPr>
      <w:r w:rsidRPr="00F64BDF">
        <w:rPr>
          <w:rFonts w:eastAsiaTheme="minorEastAsia"/>
          <w:lang w:eastAsia="zh-CN"/>
        </w:rPr>
        <w:t>On Es/</w:t>
      </w:r>
      <w:proofErr w:type="spellStart"/>
      <w:r w:rsidRPr="00F64BDF">
        <w:rPr>
          <w:rFonts w:eastAsiaTheme="minorEastAsia"/>
          <w:lang w:eastAsia="zh-CN"/>
        </w:rPr>
        <w:t>Iot</w:t>
      </w:r>
      <w:proofErr w:type="spellEnd"/>
      <w:r w:rsidRPr="00F64BDF">
        <w:rPr>
          <w:rFonts w:eastAsiaTheme="minorEastAsia"/>
          <w:lang w:eastAsia="zh-CN"/>
        </w:rPr>
        <w:t>, we suggest to re-use the R16 side condition of 1dB. Based on our results, the gain of 3dB over 1dB Es/</w:t>
      </w:r>
      <w:proofErr w:type="spellStart"/>
      <w:r w:rsidRPr="00F64BDF">
        <w:rPr>
          <w:rFonts w:eastAsiaTheme="minorEastAsia"/>
          <w:lang w:eastAsia="zh-CN"/>
        </w:rPr>
        <w:t>Iot</w:t>
      </w:r>
      <w:proofErr w:type="spellEnd"/>
      <w:r w:rsidRPr="00F64BDF">
        <w:rPr>
          <w:rFonts w:eastAsiaTheme="minorEastAsia"/>
          <w:lang w:eastAsia="zh-CN"/>
        </w:rPr>
        <w:t xml:space="preserve"> is not much, so it is meaningful to keep using 1dB to ensure the requirement coverage.</w:t>
      </w:r>
    </w:p>
    <w:p w14:paraId="2B6D1F05" w14:textId="5543BD48" w:rsidR="00C90F3E" w:rsidRPr="00082482" w:rsidRDefault="007621AE" w:rsidP="00C90F3E">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roposal 1: Define L1-SRS-RSRP accuracy requirements based on the following side conditions</w:t>
      </w:r>
    </w:p>
    <w:p w14:paraId="22C16965" w14:textId="64E22CAD" w:rsidR="007621AE" w:rsidRPr="00082482" w:rsidRDefault="007621AE" w:rsidP="007621AE">
      <w:pPr>
        <w:pStyle w:val="afe"/>
        <w:numPr>
          <w:ilvl w:val="0"/>
          <w:numId w:val="38"/>
        </w:numPr>
        <w:spacing w:before="120" w:after="120"/>
        <w:rPr>
          <w:rFonts w:eastAsiaTheme="minorEastAsia"/>
          <w:b/>
          <w:lang w:eastAsia="zh-CN"/>
        </w:rPr>
      </w:pPr>
      <w:r w:rsidRPr="00082482">
        <w:rPr>
          <w:rFonts w:eastAsiaTheme="minorEastAsia"/>
          <w:b/>
          <w:lang w:eastAsia="zh-CN"/>
        </w:rPr>
        <w:t>Timing offset</w:t>
      </w:r>
    </w:p>
    <w:p w14:paraId="53D8DC76" w14:textId="0CDCD453" w:rsidR="007621AE" w:rsidRPr="00082482" w:rsidRDefault="007621AE" w:rsidP="007621AE">
      <w:pPr>
        <w:pStyle w:val="afe"/>
        <w:numPr>
          <w:ilvl w:val="1"/>
          <w:numId w:val="38"/>
        </w:numPr>
        <w:spacing w:before="120" w:after="120"/>
        <w:rPr>
          <w:rFonts w:eastAsiaTheme="minorEastAsia"/>
          <w:b/>
          <w:lang w:eastAsia="zh-CN"/>
        </w:rPr>
      </w:pPr>
      <w:r w:rsidRPr="00082482">
        <w:rPr>
          <w:rFonts w:eastAsiaTheme="minorEastAsia"/>
          <w:b/>
          <w:lang w:eastAsia="zh-CN"/>
        </w:rPr>
        <w:t xml:space="preserve">15kHz and 30kHz: with cell phase error </w:t>
      </w:r>
    </w:p>
    <w:p w14:paraId="0ECA33B2" w14:textId="17DE7DFE" w:rsidR="007621AE" w:rsidRPr="00082482" w:rsidRDefault="007621AE" w:rsidP="007621AE">
      <w:pPr>
        <w:pStyle w:val="afe"/>
        <w:numPr>
          <w:ilvl w:val="1"/>
          <w:numId w:val="38"/>
        </w:numPr>
        <w:spacing w:before="120" w:after="120"/>
        <w:rPr>
          <w:rFonts w:eastAsiaTheme="minorEastAsia"/>
          <w:b/>
          <w:lang w:eastAsia="zh-CN"/>
        </w:rPr>
      </w:pPr>
      <w:r w:rsidRPr="00082482">
        <w:rPr>
          <w:rFonts w:eastAsiaTheme="minorEastAsia" w:hint="eastAsia"/>
          <w:b/>
          <w:lang w:eastAsia="zh-CN"/>
        </w:rPr>
        <w:t>6</w:t>
      </w:r>
      <w:r w:rsidRPr="00082482">
        <w:rPr>
          <w:rFonts w:eastAsiaTheme="minorEastAsia"/>
          <w:b/>
          <w:lang w:eastAsia="zh-CN"/>
        </w:rPr>
        <w:t>0kHz and 120kHz: without cell phase error</w:t>
      </w:r>
    </w:p>
    <w:p w14:paraId="77693AE0" w14:textId="77777777" w:rsidR="007621AE" w:rsidRPr="00082482" w:rsidRDefault="007621AE" w:rsidP="007621AE">
      <w:pPr>
        <w:pStyle w:val="afe"/>
        <w:numPr>
          <w:ilvl w:val="1"/>
          <w:numId w:val="38"/>
        </w:numPr>
        <w:spacing w:before="120" w:after="120"/>
        <w:rPr>
          <w:rFonts w:eastAsiaTheme="minorEastAsia"/>
          <w:b/>
          <w:lang w:eastAsia="zh-CN"/>
        </w:rPr>
      </w:pPr>
      <w:r w:rsidRPr="00082482">
        <w:rPr>
          <w:rFonts w:eastAsiaTheme="minorEastAsia"/>
          <w:b/>
          <w:lang w:eastAsia="zh-CN"/>
        </w:rPr>
        <w:t>The requirements apply for both intra-cell and inter-cell scenarios</w:t>
      </w:r>
    </w:p>
    <w:p w14:paraId="4D944088" w14:textId="11D4C6B7" w:rsidR="007621AE" w:rsidRPr="00082482" w:rsidRDefault="007621AE" w:rsidP="007621AE">
      <w:pPr>
        <w:pStyle w:val="afe"/>
        <w:numPr>
          <w:ilvl w:val="0"/>
          <w:numId w:val="38"/>
        </w:numPr>
        <w:spacing w:before="120" w:after="120"/>
        <w:rPr>
          <w:rFonts w:eastAsiaTheme="minorEastAsia"/>
          <w:b/>
          <w:lang w:eastAsia="zh-CN"/>
        </w:rPr>
      </w:pPr>
      <w:r w:rsidRPr="00082482">
        <w:rPr>
          <w:rFonts w:eastAsiaTheme="minorEastAsia"/>
          <w:b/>
          <w:lang w:val="en-GB" w:eastAsia="zh-CN"/>
        </w:rPr>
        <w:t>SRS Es/</w:t>
      </w:r>
      <w:proofErr w:type="spellStart"/>
      <w:r w:rsidRPr="00082482">
        <w:rPr>
          <w:rFonts w:eastAsiaTheme="minorEastAsia"/>
          <w:b/>
          <w:lang w:val="en-GB" w:eastAsia="zh-CN"/>
        </w:rPr>
        <w:t>Iot</w:t>
      </w:r>
      <w:proofErr w:type="spellEnd"/>
      <w:r w:rsidRPr="00082482">
        <w:rPr>
          <w:rFonts w:eastAsiaTheme="minorEastAsia"/>
          <w:b/>
          <w:lang w:val="en-GB" w:eastAsia="zh-CN"/>
        </w:rPr>
        <w:t xml:space="preserve"> &gt;= 1dB</w:t>
      </w:r>
      <w:r w:rsidRPr="00082482">
        <w:rPr>
          <w:rFonts w:eastAsiaTheme="minorEastAsia"/>
          <w:b/>
          <w:lang w:eastAsia="zh-CN"/>
        </w:rPr>
        <w:t xml:space="preserve"> </w:t>
      </w:r>
    </w:p>
    <w:p w14:paraId="5B20BBE2" w14:textId="7F92C74A" w:rsidR="007621AE" w:rsidRPr="00082482" w:rsidRDefault="007621AE" w:rsidP="007621AE">
      <w:pPr>
        <w:pStyle w:val="afe"/>
        <w:numPr>
          <w:ilvl w:val="0"/>
          <w:numId w:val="38"/>
        </w:numPr>
        <w:spacing w:before="120" w:after="120"/>
        <w:rPr>
          <w:rFonts w:eastAsiaTheme="minorEastAsia"/>
          <w:b/>
          <w:lang w:eastAsia="zh-CN"/>
        </w:rPr>
      </w:pPr>
      <w:r w:rsidRPr="00082482">
        <w:rPr>
          <w:rFonts w:eastAsiaTheme="minorEastAsia" w:hint="eastAsia"/>
          <w:b/>
          <w:lang w:eastAsia="zh-CN"/>
        </w:rPr>
        <w:t>S</w:t>
      </w:r>
      <w:r w:rsidRPr="00082482">
        <w:rPr>
          <w:rFonts w:eastAsiaTheme="minorEastAsia"/>
          <w:b/>
          <w:lang w:eastAsia="zh-CN"/>
        </w:rPr>
        <w:t>RS BW &gt;= 24 RB</w:t>
      </w:r>
    </w:p>
    <w:p w14:paraId="52AACC94" w14:textId="24CF3D0D" w:rsidR="00C90F3E" w:rsidRDefault="00B37884" w:rsidP="00C90F3E">
      <w:pPr>
        <w:spacing w:before="120" w:after="120"/>
        <w:rPr>
          <w:rFonts w:eastAsiaTheme="minorEastAsia"/>
          <w:lang w:val="en-US" w:eastAsia="zh-CN"/>
        </w:rPr>
      </w:pPr>
      <w:r>
        <w:rPr>
          <w:rFonts w:eastAsiaTheme="minorEastAsia"/>
          <w:lang w:val="en-US" w:eastAsia="zh-CN"/>
        </w:rPr>
        <w:t xml:space="preserve">The exact accuracy numbers should be defined </w:t>
      </w:r>
      <w:r w:rsidRPr="00B37884">
        <w:rPr>
          <w:rFonts w:eastAsiaTheme="minorEastAsia"/>
          <w:lang w:val="en-US" w:eastAsia="zh-CN"/>
        </w:rPr>
        <w:t>based on simulation results for the agreed side conditions</w:t>
      </w:r>
      <w:r>
        <w:rPr>
          <w:rFonts w:eastAsiaTheme="minorEastAsia"/>
          <w:lang w:val="en-US" w:eastAsia="zh-CN"/>
        </w:rPr>
        <w:t>. The sample number should be 1 b</w:t>
      </w:r>
      <w:bookmarkStart w:id="0" w:name="_GoBack"/>
      <w:r>
        <w:rPr>
          <w:rFonts w:eastAsiaTheme="minorEastAsia"/>
          <w:lang w:val="en-US" w:eastAsia="zh-CN"/>
        </w:rPr>
        <w:t>ased on RAN4#114 agreement.</w:t>
      </w:r>
    </w:p>
    <w:p w14:paraId="2838B2D3" w14:textId="7659D8DF" w:rsidR="00082482" w:rsidRPr="00082482" w:rsidRDefault="00082482" w:rsidP="00082482">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2</w:t>
      </w:r>
      <w:r w:rsidRPr="00082482">
        <w:rPr>
          <w:rFonts w:eastAsiaTheme="minorEastAsia"/>
          <w:b/>
          <w:lang w:val="en-US" w:eastAsia="zh-CN"/>
        </w:rPr>
        <w:t xml:space="preserve">: Define L1-SRS-RSRP accuracy requirements based on </w:t>
      </w:r>
      <w:r>
        <w:rPr>
          <w:rFonts w:eastAsiaTheme="minorEastAsia"/>
          <w:b/>
          <w:lang w:val="en-US" w:eastAsia="zh-CN"/>
        </w:rPr>
        <w:t>simulation results for the agreed side conditions.</w:t>
      </w:r>
    </w:p>
    <w:bookmarkEnd w:id="0"/>
    <w:p w14:paraId="40D082CE" w14:textId="71877AF1" w:rsidR="00B93CB2" w:rsidRDefault="00E032B6" w:rsidP="00F31FCF">
      <w:pPr>
        <w:pStyle w:val="3"/>
        <w:rPr>
          <w:lang w:val="en-US" w:eastAsia="zh-CN"/>
        </w:rPr>
      </w:pPr>
      <w:r>
        <w:rPr>
          <w:lang w:val="en-US" w:eastAsia="zh-CN"/>
        </w:rPr>
        <w:t>L</w:t>
      </w:r>
      <w:r w:rsidR="00F31FCF">
        <w:rPr>
          <w:lang w:val="en-US" w:eastAsia="zh-CN"/>
        </w:rPr>
        <w:t>1</w:t>
      </w:r>
      <w:r>
        <w:rPr>
          <w:lang w:val="en-US" w:eastAsia="zh-CN"/>
        </w:rPr>
        <w:t>-CLI-RSSI</w:t>
      </w:r>
    </w:p>
    <w:p w14:paraId="0511B783" w14:textId="1ADBBABD" w:rsidR="00571C07" w:rsidRDefault="00571C07" w:rsidP="00571C07">
      <w:pPr>
        <w:spacing w:before="120" w:after="120"/>
        <w:rPr>
          <w:rFonts w:eastAsiaTheme="minorEastAsia"/>
          <w:lang w:eastAsia="zh-CN"/>
        </w:rPr>
      </w:pPr>
      <w:r>
        <w:rPr>
          <w:rFonts w:eastAsiaTheme="minorEastAsia"/>
          <w:lang w:eastAsia="zh-CN"/>
        </w:rPr>
        <w:t xml:space="preserve">For RSSI measurements, there is no signal power estimation at baseband, so the accuracy is mainly based on RF calibration error. This has been the assumption for all RSSI measurements defined so far. In this sense, it is straightforward to re-use </w:t>
      </w:r>
      <w:r w:rsidRPr="00571C07">
        <w:rPr>
          <w:rFonts w:eastAsiaTheme="minorEastAsia"/>
          <w:lang w:eastAsia="zh-CN"/>
        </w:rPr>
        <w:t>R16 accuracy requirements for L3 CLI-RSSI</w:t>
      </w:r>
      <w:r>
        <w:rPr>
          <w:rFonts w:eastAsiaTheme="minorEastAsia"/>
          <w:lang w:eastAsia="zh-CN"/>
        </w:rPr>
        <w:t>.</w:t>
      </w:r>
    </w:p>
    <w:p w14:paraId="602EF13E" w14:textId="23F8B6BA" w:rsidR="00C90F3E" w:rsidRPr="00914CEA" w:rsidRDefault="00914CEA" w:rsidP="00C90F3E">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3</w:t>
      </w:r>
      <w:r w:rsidRPr="00082482">
        <w:rPr>
          <w:rFonts w:eastAsiaTheme="minorEastAsia"/>
          <w:b/>
          <w:lang w:val="en-US" w:eastAsia="zh-CN"/>
        </w:rPr>
        <w:t xml:space="preserve">: </w:t>
      </w:r>
      <w:r>
        <w:rPr>
          <w:rFonts w:eastAsiaTheme="minorEastAsia"/>
          <w:b/>
          <w:lang w:val="en-US" w:eastAsia="zh-CN"/>
        </w:rPr>
        <w:t>R16 accuracy requirements for L3 CLI-RSS</w:t>
      </w:r>
      <w:r w:rsidR="00F52FDF">
        <w:rPr>
          <w:rFonts w:eastAsiaTheme="minorEastAsia"/>
          <w:b/>
          <w:lang w:val="en-US" w:eastAsia="zh-CN"/>
        </w:rPr>
        <w:t>I</w:t>
      </w:r>
      <w:r>
        <w:rPr>
          <w:rFonts w:eastAsiaTheme="minorEastAsia"/>
          <w:b/>
          <w:lang w:val="en-US" w:eastAsia="zh-CN"/>
        </w:rPr>
        <w:t xml:space="preserve"> are re-used for L1-CLI-RSSI.</w:t>
      </w:r>
    </w:p>
    <w:p w14:paraId="2746B627" w14:textId="6A2EBBC3" w:rsidR="00B93CB2" w:rsidRDefault="00B93CB2" w:rsidP="00F31FCF">
      <w:pPr>
        <w:pStyle w:val="3"/>
        <w:rPr>
          <w:lang w:val="en-US" w:eastAsia="zh-CN"/>
        </w:rPr>
      </w:pPr>
      <w:r>
        <w:rPr>
          <w:lang w:val="en-US" w:eastAsia="zh-CN"/>
        </w:rPr>
        <w:lastRenderedPageBreak/>
        <w:t xml:space="preserve">CSI-RS based L1-RSRP/L1-SINR </w:t>
      </w:r>
    </w:p>
    <w:p w14:paraId="1DE61F81" w14:textId="4266CFBF" w:rsidR="00F333F1" w:rsidRDefault="00C8197D" w:rsidP="00F333F1">
      <w:pPr>
        <w:spacing w:before="120" w:after="120"/>
        <w:rPr>
          <w:rFonts w:eastAsiaTheme="minorEastAsia"/>
          <w:lang w:val="en-US" w:eastAsia="zh-CN"/>
        </w:rPr>
      </w:pPr>
      <w:r>
        <w:rPr>
          <w:rFonts w:eastAsiaTheme="minorEastAsia"/>
          <w:lang w:val="en-US" w:eastAsia="zh-CN"/>
        </w:rPr>
        <w:t xml:space="preserve">In RAN4#114-bis following is agreed for L1 CSI-RS measurement. </w:t>
      </w:r>
    </w:p>
    <w:tbl>
      <w:tblPr>
        <w:tblStyle w:val="afa"/>
        <w:tblW w:w="0" w:type="auto"/>
        <w:tblLook w:val="04A0" w:firstRow="1" w:lastRow="0" w:firstColumn="1" w:lastColumn="0" w:noHBand="0" w:noVBand="1"/>
      </w:tblPr>
      <w:tblGrid>
        <w:gridCol w:w="9621"/>
      </w:tblGrid>
      <w:tr w:rsidR="00C8197D" w14:paraId="1D59A2A3" w14:textId="77777777" w:rsidTr="00C8197D">
        <w:tc>
          <w:tcPr>
            <w:tcW w:w="9621" w:type="dxa"/>
          </w:tcPr>
          <w:p w14:paraId="5417F064" w14:textId="77777777" w:rsidR="00C8197D" w:rsidRPr="00C8197D" w:rsidRDefault="00C8197D" w:rsidP="00C8197D">
            <w:pPr>
              <w:numPr>
                <w:ilvl w:val="0"/>
                <w:numId w:val="24"/>
              </w:numPr>
              <w:spacing w:beforeLines="0" w:before="0" w:afterLines="0" w:after="120"/>
              <w:ind w:left="720"/>
              <w:rPr>
                <w:rFonts w:eastAsia="宋体"/>
                <w:color w:val="0070C0"/>
                <w:sz w:val="20"/>
                <w:szCs w:val="24"/>
                <w:lang w:eastAsia="zh-CN"/>
              </w:rPr>
            </w:pPr>
            <w:r w:rsidRPr="00C8197D">
              <w:rPr>
                <w:rFonts w:eastAsia="宋体" w:hint="eastAsia"/>
                <w:color w:val="0070C0"/>
                <w:sz w:val="20"/>
                <w:szCs w:val="24"/>
                <w:lang w:eastAsia="zh-CN"/>
              </w:rPr>
              <w:t>B</w:t>
            </w:r>
            <w:r w:rsidRPr="00C8197D">
              <w:rPr>
                <w:rFonts w:eastAsia="宋体"/>
                <w:color w:val="0070C0"/>
                <w:sz w:val="20"/>
                <w:szCs w:val="24"/>
                <w:lang w:eastAsia="zh-CN"/>
              </w:rPr>
              <w:t xml:space="preserve">ackground: </w:t>
            </w:r>
          </w:p>
          <w:p w14:paraId="356E0EDC" w14:textId="77777777" w:rsidR="00C8197D" w:rsidRPr="00C8197D" w:rsidRDefault="00C8197D" w:rsidP="00C8197D">
            <w:pPr>
              <w:numPr>
                <w:ilvl w:val="1"/>
                <w:numId w:val="24"/>
              </w:numPr>
              <w:spacing w:beforeLines="0" w:before="0" w:afterLines="0" w:after="120"/>
              <w:ind w:left="1080"/>
              <w:rPr>
                <w:rFonts w:eastAsia="宋体"/>
                <w:color w:val="0070C0"/>
                <w:sz w:val="20"/>
                <w:szCs w:val="24"/>
                <w:lang w:eastAsia="zh-CN"/>
              </w:rPr>
            </w:pPr>
            <w:r w:rsidRPr="00C8197D">
              <w:rPr>
                <w:rFonts w:eastAsia="宋体"/>
                <w:color w:val="0070C0"/>
                <w:sz w:val="20"/>
                <w:szCs w:val="24"/>
                <w:lang w:eastAsia="zh-CN"/>
              </w:rPr>
              <w:t>Different cases for DUD</w:t>
            </w:r>
          </w:p>
          <w:p w14:paraId="5A3CE24A" w14:textId="77777777" w:rsidR="00C8197D" w:rsidRPr="00C8197D" w:rsidRDefault="00C8197D" w:rsidP="00C8197D">
            <w:pPr>
              <w:numPr>
                <w:ilvl w:val="2"/>
                <w:numId w:val="24"/>
              </w:numPr>
              <w:spacing w:beforeLines="0" w:before="0" w:afterLines="0" w:after="120"/>
              <w:ind w:left="1800"/>
              <w:rPr>
                <w:rFonts w:eastAsia="宋体"/>
                <w:color w:val="0070C0"/>
                <w:sz w:val="20"/>
                <w:szCs w:val="24"/>
                <w:lang w:eastAsia="zh-CN"/>
              </w:rPr>
            </w:pPr>
            <w:r w:rsidRPr="00C8197D">
              <w:rPr>
                <w:rFonts w:eastAsia="宋体"/>
                <w:color w:val="0070C0"/>
                <w:sz w:val="20"/>
                <w:szCs w:val="24"/>
                <w:lang w:eastAsia="zh-CN"/>
              </w:rPr>
              <w:t>Case 1: X1 &gt;= X3 and X2 &gt;= X3</w:t>
            </w:r>
          </w:p>
          <w:p w14:paraId="6CC21EF3" w14:textId="77777777" w:rsidR="00C8197D" w:rsidRPr="00C8197D" w:rsidRDefault="00C8197D" w:rsidP="00C8197D">
            <w:pPr>
              <w:numPr>
                <w:ilvl w:val="2"/>
                <w:numId w:val="24"/>
              </w:numPr>
              <w:spacing w:beforeLines="0" w:before="0" w:afterLines="0" w:after="120"/>
              <w:ind w:left="1800"/>
              <w:rPr>
                <w:rFonts w:eastAsia="宋体"/>
                <w:color w:val="0070C0"/>
                <w:sz w:val="20"/>
                <w:szCs w:val="24"/>
                <w:lang w:eastAsia="zh-CN"/>
              </w:rPr>
            </w:pPr>
            <w:r w:rsidRPr="00C8197D">
              <w:rPr>
                <w:rFonts w:eastAsia="宋体"/>
                <w:color w:val="0070C0"/>
                <w:sz w:val="20"/>
                <w:szCs w:val="24"/>
                <w:lang w:eastAsia="zh-CN"/>
              </w:rPr>
              <w:t>Case 2: X1 &gt;= X3 and X2 &lt; X3</w:t>
            </w:r>
          </w:p>
          <w:p w14:paraId="6E2A49F5" w14:textId="77777777" w:rsidR="00C8197D" w:rsidRPr="00C8197D" w:rsidRDefault="00C8197D" w:rsidP="00C8197D">
            <w:pPr>
              <w:numPr>
                <w:ilvl w:val="2"/>
                <w:numId w:val="24"/>
              </w:numPr>
              <w:spacing w:beforeLines="0" w:before="0" w:afterLines="0" w:after="120"/>
              <w:ind w:left="1800"/>
              <w:rPr>
                <w:rFonts w:eastAsia="宋体"/>
                <w:color w:val="0070C0"/>
                <w:sz w:val="20"/>
                <w:szCs w:val="24"/>
                <w:lang w:eastAsia="zh-CN"/>
              </w:rPr>
            </w:pPr>
            <w:r w:rsidRPr="00C8197D">
              <w:rPr>
                <w:rFonts w:eastAsia="宋体"/>
                <w:color w:val="0070C0"/>
                <w:sz w:val="20"/>
                <w:szCs w:val="24"/>
                <w:lang w:eastAsia="zh-CN"/>
              </w:rPr>
              <w:t>Case 3: X1 &lt; X3 and X2 &lt; X3, (X1 + X2) &gt;= X3</w:t>
            </w:r>
          </w:p>
          <w:p w14:paraId="67643B9B" w14:textId="77777777" w:rsidR="00C8197D" w:rsidRPr="00C8197D" w:rsidRDefault="00C8197D" w:rsidP="00C8197D">
            <w:pPr>
              <w:numPr>
                <w:ilvl w:val="2"/>
                <w:numId w:val="24"/>
              </w:numPr>
              <w:spacing w:beforeLines="0" w:before="0" w:afterLines="0" w:after="120"/>
              <w:ind w:left="1800"/>
              <w:rPr>
                <w:rFonts w:eastAsia="宋体"/>
                <w:color w:val="0070C0"/>
                <w:sz w:val="20"/>
                <w:szCs w:val="24"/>
                <w:lang w:eastAsia="zh-CN"/>
              </w:rPr>
            </w:pPr>
            <w:r w:rsidRPr="00C8197D">
              <w:rPr>
                <w:rFonts w:eastAsia="宋体"/>
                <w:color w:val="0070C0"/>
                <w:sz w:val="20"/>
                <w:szCs w:val="24"/>
                <w:lang w:eastAsia="zh-CN"/>
              </w:rPr>
              <w:t>where X1 and X2 are CSI-RS BW in DL sub-band #1 and sub-band #2, and X3 is the min BW with which the existing accuracy requirements apply (X3=48 for L1-RSRP/L1-SINR and X3=24 for RLM/BFD/CBD).</w:t>
            </w:r>
          </w:p>
          <w:p w14:paraId="769F5000" w14:textId="77777777" w:rsidR="00C8197D" w:rsidRPr="00C8197D" w:rsidRDefault="00C8197D" w:rsidP="00C8197D">
            <w:pPr>
              <w:numPr>
                <w:ilvl w:val="0"/>
                <w:numId w:val="24"/>
              </w:numPr>
              <w:spacing w:beforeLines="0" w:before="0" w:afterLines="0" w:after="120"/>
              <w:ind w:left="720"/>
              <w:rPr>
                <w:rFonts w:eastAsia="宋体"/>
                <w:color w:val="0070C0"/>
                <w:sz w:val="20"/>
                <w:szCs w:val="24"/>
                <w:lang w:eastAsia="zh-CN"/>
              </w:rPr>
            </w:pPr>
            <w:r w:rsidRPr="00C8197D">
              <w:rPr>
                <w:rFonts w:eastAsia="宋体"/>
                <w:color w:val="0070C0"/>
                <w:sz w:val="20"/>
                <w:szCs w:val="24"/>
                <w:lang w:eastAsia="zh-CN"/>
              </w:rPr>
              <w:t>Agreements (</w:t>
            </w:r>
            <w:proofErr w:type="spellStart"/>
            <w:r w:rsidRPr="00C8197D">
              <w:rPr>
                <w:rFonts w:eastAsia="宋体" w:hint="eastAsia"/>
                <w:color w:val="0070C0"/>
                <w:sz w:val="20"/>
                <w:szCs w:val="24"/>
                <w:lang w:eastAsia="zh-CN"/>
              </w:rPr>
              <w:t>adhoc</w:t>
            </w:r>
            <w:proofErr w:type="spellEnd"/>
            <w:r w:rsidRPr="00C8197D">
              <w:rPr>
                <w:rFonts w:eastAsia="宋体"/>
                <w:color w:val="0070C0"/>
                <w:sz w:val="20"/>
                <w:szCs w:val="24"/>
                <w:lang w:eastAsia="zh-CN"/>
              </w:rPr>
              <w:t xml:space="preserve"> session on Thursday with additions)</w:t>
            </w:r>
          </w:p>
          <w:p w14:paraId="58CCF47A" w14:textId="77777777" w:rsidR="00C8197D" w:rsidRPr="00C8197D" w:rsidRDefault="00C8197D" w:rsidP="00C8197D">
            <w:pPr>
              <w:numPr>
                <w:ilvl w:val="1"/>
                <w:numId w:val="24"/>
              </w:numPr>
              <w:overflowPunct w:val="0"/>
              <w:autoSpaceDE w:val="0"/>
              <w:autoSpaceDN w:val="0"/>
              <w:adjustRightInd w:val="0"/>
              <w:spacing w:beforeLines="0" w:before="0" w:afterLines="0" w:after="180"/>
              <w:ind w:left="1080"/>
              <w:textAlignment w:val="baseline"/>
              <w:rPr>
                <w:rFonts w:eastAsia="宋体"/>
                <w:sz w:val="20"/>
                <w:szCs w:val="24"/>
                <w:lang w:eastAsia="zh-CN"/>
              </w:rPr>
            </w:pPr>
            <w:r w:rsidRPr="00C8197D">
              <w:rPr>
                <w:rFonts w:eastAsia="宋体" w:hint="eastAsia"/>
                <w:sz w:val="20"/>
                <w:szCs w:val="24"/>
                <w:lang w:eastAsia="zh-CN"/>
              </w:rPr>
              <w:t>N</w:t>
            </w:r>
            <w:r w:rsidRPr="00C8197D">
              <w:rPr>
                <w:rFonts w:eastAsia="宋体"/>
                <w:sz w:val="20"/>
                <w:szCs w:val="24"/>
                <w:lang w:eastAsia="zh-CN"/>
              </w:rPr>
              <w:t xml:space="preserve">ote: the following are for UE that can support simultaneous PDSCH reception on the two DL </w:t>
            </w:r>
            <w:proofErr w:type="spellStart"/>
            <w:r w:rsidRPr="00C8197D">
              <w:rPr>
                <w:rFonts w:eastAsia="宋体"/>
                <w:sz w:val="20"/>
                <w:szCs w:val="24"/>
                <w:lang w:eastAsia="zh-CN"/>
              </w:rPr>
              <w:t>subbands</w:t>
            </w:r>
            <w:proofErr w:type="spellEnd"/>
            <w:r w:rsidRPr="00C8197D">
              <w:rPr>
                <w:rFonts w:eastAsia="宋体"/>
                <w:sz w:val="20"/>
                <w:szCs w:val="24"/>
                <w:lang w:eastAsia="zh-CN"/>
              </w:rPr>
              <w:t xml:space="preserve"> for DUD</w:t>
            </w:r>
          </w:p>
          <w:p w14:paraId="49CBDC7D" w14:textId="77777777" w:rsidR="00C8197D" w:rsidRPr="00C8197D" w:rsidRDefault="00C8197D" w:rsidP="00C8197D">
            <w:pPr>
              <w:numPr>
                <w:ilvl w:val="1"/>
                <w:numId w:val="24"/>
              </w:numPr>
              <w:overflowPunct w:val="0"/>
              <w:autoSpaceDE w:val="0"/>
              <w:autoSpaceDN w:val="0"/>
              <w:adjustRightInd w:val="0"/>
              <w:spacing w:beforeLines="0" w:before="0" w:afterLines="0" w:after="180"/>
              <w:ind w:left="1080"/>
              <w:textAlignment w:val="baseline"/>
              <w:rPr>
                <w:rFonts w:eastAsia="宋体"/>
                <w:sz w:val="20"/>
                <w:szCs w:val="24"/>
                <w:lang w:eastAsia="zh-CN"/>
              </w:rPr>
            </w:pPr>
            <w:r w:rsidRPr="00C8197D">
              <w:rPr>
                <w:rFonts w:eastAsia="宋体"/>
                <w:sz w:val="20"/>
                <w:szCs w:val="24"/>
                <w:lang w:eastAsia="zh-CN"/>
              </w:rPr>
              <w:t>Existing delay (number of samples) requirements and accuracy requirements apply for Case 1 and Case 2</w:t>
            </w:r>
          </w:p>
          <w:p w14:paraId="45464922" w14:textId="77777777" w:rsidR="00C8197D" w:rsidRPr="00C8197D" w:rsidRDefault="00C8197D" w:rsidP="00C8197D">
            <w:pPr>
              <w:numPr>
                <w:ilvl w:val="1"/>
                <w:numId w:val="24"/>
              </w:numPr>
              <w:overflowPunct w:val="0"/>
              <w:autoSpaceDE w:val="0"/>
              <w:autoSpaceDN w:val="0"/>
              <w:adjustRightInd w:val="0"/>
              <w:spacing w:beforeLines="0" w:before="0" w:afterLines="0" w:after="180"/>
              <w:ind w:left="1080"/>
              <w:textAlignment w:val="baseline"/>
              <w:rPr>
                <w:rFonts w:eastAsia="宋体"/>
                <w:sz w:val="20"/>
                <w:szCs w:val="24"/>
                <w:lang w:eastAsia="zh-CN"/>
              </w:rPr>
            </w:pPr>
            <w:r w:rsidRPr="00C8197D">
              <w:rPr>
                <w:rFonts w:eastAsia="宋体"/>
                <w:sz w:val="20"/>
                <w:szCs w:val="24"/>
                <w:lang w:eastAsia="zh-CN"/>
              </w:rPr>
              <w:t>For Case 3</w:t>
            </w:r>
          </w:p>
          <w:p w14:paraId="34706715" w14:textId="77777777" w:rsidR="00C8197D" w:rsidRPr="00C8197D" w:rsidRDefault="00C8197D" w:rsidP="00C8197D">
            <w:pPr>
              <w:numPr>
                <w:ilvl w:val="2"/>
                <w:numId w:val="24"/>
              </w:numPr>
              <w:overflowPunct w:val="0"/>
              <w:autoSpaceDE w:val="0"/>
              <w:autoSpaceDN w:val="0"/>
              <w:adjustRightInd w:val="0"/>
              <w:spacing w:beforeLines="0" w:before="0" w:afterLines="0" w:after="180"/>
              <w:ind w:left="1800"/>
              <w:textAlignment w:val="baseline"/>
              <w:rPr>
                <w:rFonts w:eastAsia="宋体"/>
                <w:sz w:val="20"/>
                <w:szCs w:val="24"/>
                <w:lang w:eastAsia="zh-CN"/>
              </w:rPr>
            </w:pPr>
            <w:r w:rsidRPr="00C8197D">
              <w:rPr>
                <w:rFonts w:eastAsia="宋体"/>
                <w:sz w:val="20"/>
                <w:szCs w:val="24"/>
                <w:lang w:eastAsia="zh-CN"/>
              </w:rPr>
              <w:t>For L1-RSRP and L1-SINR, existing delay requirements apply and accuracy requirements are relaxed provided that X1 &gt; X4 or X2 &gt; X4, where the accuracy requirements depend on the X4 = 24 PRBs</w:t>
            </w:r>
          </w:p>
          <w:p w14:paraId="276D0B5C" w14:textId="4347D8F5" w:rsidR="00C8197D" w:rsidRPr="00C8197D" w:rsidRDefault="00C8197D" w:rsidP="00C8197D">
            <w:pPr>
              <w:numPr>
                <w:ilvl w:val="3"/>
                <w:numId w:val="24"/>
              </w:numPr>
              <w:overflowPunct w:val="0"/>
              <w:autoSpaceDE w:val="0"/>
              <w:autoSpaceDN w:val="0"/>
              <w:adjustRightInd w:val="0"/>
              <w:spacing w:beforeLines="0" w:before="0" w:afterLines="0" w:after="180"/>
              <w:ind w:left="2520"/>
              <w:textAlignment w:val="baseline"/>
              <w:rPr>
                <w:rFonts w:eastAsia="宋体"/>
                <w:sz w:val="20"/>
                <w:szCs w:val="24"/>
                <w:lang w:eastAsia="zh-CN"/>
              </w:rPr>
            </w:pPr>
            <w:r w:rsidRPr="00C8197D">
              <w:rPr>
                <w:rFonts w:eastAsia="宋体"/>
                <w:sz w:val="20"/>
                <w:szCs w:val="24"/>
                <w:lang w:eastAsia="zh-CN"/>
              </w:rPr>
              <w:t>In the test case, not model the interfering UE.</w:t>
            </w:r>
          </w:p>
        </w:tc>
      </w:tr>
    </w:tbl>
    <w:p w14:paraId="54ED2790" w14:textId="472B67A4" w:rsidR="00C8197D" w:rsidRDefault="00C8197D" w:rsidP="00F333F1">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existing </w:t>
      </w:r>
      <w:r w:rsidRPr="00C8197D">
        <w:rPr>
          <w:rFonts w:eastAsiaTheme="minorEastAsia"/>
          <w:lang w:val="en-US" w:eastAsia="zh-CN"/>
        </w:rPr>
        <w:t>L1-RSRP and L1-SINR</w:t>
      </w:r>
      <w:r>
        <w:rPr>
          <w:rFonts w:eastAsiaTheme="minorEastAsia"/>
          <w:lang w:val="en-US" w:eastAsia="zh-CN"/>
        </w:rPr>
        <w:t xml:space="preserve"> accuracy are defined </w:t>
      </w:r>
      <w:r w:rsidR="003D6214">
        <w:rPr>
          <w:rFonts w:eastAsiaTheme="minorEastAsia"/>
          <w:lang w:val="en-US" w:eastAsia="zh-CN"/>
        </w:rPr>
        <w:t>based on CSI-RS BW 48RB, RAN4 needs to define relaxed accuracy based on CSI-RS BW 24RB.</w:t>
      </w:r>
    </w:p>
    <w:p w14:paraId="6733C828" w14:textId="6C28E1AD" w:rsidR="00855C22" w:rsidRDefault="00182606" w:rsidP="00F333F1">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is the simulation results summary for defining L1-RSRP accuracy, which also includes the assumptions. We suggest to re-use the same assumption </w:t>
      </w:r>
      <w:r w:rsidR="000267DB">
        <w:rPr>
          <w:rFonts w:eastAsiaTheme="minorEastAsia"/>
          <w:lang w:val="en-US" w:eastAsia="zh-CN"/>
        </w:rPr>
        <w:t xml:space="preserve">as baseline to </w:t>
      </w:r>
      <w:r>
        <w:rPr>
          <w:rFonts w:eastAsiaTheme="minorEastAsia"/>
          <w:lang w:val="en-US" w:eastAsia="zh-CN"/>
        </w:rPr>
        <w:t xml:space="preserve">compare the difference between 24 RB and 48 RB. </w:t>
      </w:r>
    </w:p>
    <w:p w14:paraId="565CF412" w14:textId="77366ACA" w:rsidR="00182606" w:rsidRDefault="00182606" w:rsidP="00182606">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 xml:space="preserve">3] is the simulation results summary for defining L1-SINR accuracy, which also includes the assumptions. We suggest to </w:t>
      </w:r>
      <w:r w:rsidR="00B76895">
        <w:rPr>
          <w:rFonts w:eastAsiaTheme="minorEastAsia"/>
          <w:lang w:val="en-US" w:eastAsia="zh-CN"/>
        </w:rPr>
        <w:t xml:space="preserve">re-use the same assumption </w:t>
      </w:r>
      <w:r w:rsidR="000267DB">
        <w:rPr>
          <w:rFonts w:eastAsiaTheme="minorEastAsia"/>
          <w:lang w:val="en-US" w:eastAsia="zh-CN"/>
        </w:rPr>
        <w:t>as baseline</w:t>
      </w:r>
      <w:r>
        <w:rPr>
          <w:rFonts w:eastAsiaTheme="minorEastAsia"/>
          <w:lang w:val="en-US" w:eastAsia="zh-CN"/>
        </w:rPr>
        <w:t xml:space="preserve"> </w:t>
      </w:r>
      <w:r w:rsidR="00B76895">
        <w:rPr>
          <w:rFonts w:eastAsiaTheme="minorEastAsia"/>
          <w:lang w:val="en-US" w:eastAsia="zh-CN"/>
        </w:rPr>
        <w:t>to</w:t>
      </w:r>
      <w:r>
        <w:rPr>
          <w:rFonts w:eastAsiaTheme="minorEastAsia"/>
          <w:lang w:val="en-US" w:eastAsia="zh-CN"/>
        </w:rPr>
        <w:t xml:space="preserve"> compare the difference between 24 RB and 48 RB. </w:t>
      </w:r>
    </w:p>
    <w:p w14:paraId="3975B59D" w14:textId="2A528881" w:rsidR="00855C22" w:rsidRPr="00182606" w:rsidRDefault="00182606" w:rsidP="00F333F1">
      <w:pPr>
        <w:spacing w:before="120" w:after="120"/>
        <w:rPr>
          <w:rFonts w:eastAsiaTheme="minorEastAsia"/>
          <w:lang w:val="en-US" w:eastAsia="zh-CN"/>
        </w:rPr>
      </w:pPr>
      <w:r>
        <w:rPr>
          <w:rFonts w:eastAsiaTheme="minorEastAsia"/>
          <w:lang w:val="en-US" w:eastAsia="zh-CN"/>
        </w:rPr>
        <w:t>The exact simulation assumptions are included in the Annex of this paper. Interested companies are encouraged to submit results to compare the difference between 24 RB and 48 RB.</w:t>
      </w:r>
    </w:p>
    <w:p w14:paraId="3E97849D" w14:textId="7A8D9337" w:rsidR="00F333F1" w:rsidRPr="00F333F1" w:rsidRDefault="00F333F1" w:rsidP="00F333F1">
      <w:pPr>
        <w:spacing w:before="120" w:after="120"/>
        <w:rPr>
          <w:rFonts w:eastAsiaTheme="minorEastAsia"/>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4</w:t>
      </w:r>
      <w:r w:rsidRPr="00082482">
        <w:rPr>
          <w:rFonts w:eastAsiaTheme="minorEastAsia"/>
          <w:b/>
          <w:lang w:val="en-US" w:eastAsia="zh-CN"/>
        </w:rPr>
        <w:t xml:space="preserve">: </w:t>
      </w:r>
      <w:r>
        <w:rPr>
          <w:rFonts w:eastAsiaTheme="minorEastAsia"/>
          <w:b/>
          <w:lang w:val="en-US" w:eastAsia="zh-CN"/>
        </w:rPr>
        <w:t xml:space="preserve">Approve the simulation assumption for </w:t>
      </w:r>
      <w:r w:rsidRPr="00F333F1">
        <w:rPr>
          <w:rFonts w:eastAsiaTheme="minorEastAsia"/>
          <w:b/>
          <w:lang w:val="en-US" w:eastAsia="zh-CN"/>
        </w:rPr>
        <w:t>CSI-RS based L1-RSRP/L1-SINR</w:t>
      </w:r>
      <w:r>
        <w:rPr>
          <w:rFonts w:eastAsiaTheme="minorEastAsia"/>
          <w:b/>
          <w:lang w:val="en-US" w:eastAsia="zh-CN"/>
        </w:rPr>
        <w:t xml:space="preserve"> in Annex</w:t>
      </w:r>
      <w:r w:rsidR="00D033AE">
        <w:rPr>
          <w:rFonts w:eastAsiaTheme="minorEastAsia"/>
          <w:b/>
          <w:lang w:val="en-US" w:eastAsia="zh-CN"/>
        </w:rPr>
        <w:t xml:space="preserve"> for </w:t>
      </w:r>
      <w:r w:rsidR="00182606" w:rsidRPr="00182606">
        <w:rPr>
          <w:rFonts w:eastAsiaTheme="minorEastAsia"/>
          <w:b/>
          <w:lang w:val="en-US" w:eastAsia="zh-CN"/>
        </w:rPr>
        <w:t>compar</w:t>
      </w:r>
      <w:r w:rsidR="000267DB">
        <w:rPr>
          <w:rFonts w:eastAsiaTheme="minorEastAsia"/>
          <w:b/>
          <w:lang w:val="en-US" w:eastAsia="zh-CN"/>
        </w:rPr>
        <w:t>ing</w:t>
      </w:r>
      <w:r w:rsidR="00182606" w:rsidRPr="00182606">
        <w:rPr>
          <w:rFonts w:eastAsiaTheme="minorEastAsia"/>
          <w:b/>
          <w:lang w:val="en-US" w:eastAsia="zh-CN"/>
        </w:rPr>
        <w:t xml:space="preserve"> the </w:t>
      </w:r>
      <w:r w:rsidR="00182606">
        <w:rPr>
          <w:rFonts w:eastAsiaTheme="minorEastAsia"/>
          <w:b/>
          <w:lang w:val="en-US" w:eastAsia="zh-CN"/>
        </w:rPr>
        <w:t xml:space="preserve">performance </w:t>
      </w:r>
      <w:r w:rsidR="00182606" w:rsidRPr="00182606">
        <w:rPr>
          <w:rFonts w:eastAsiaTheme="minorEastAsia"/>
          <w:b/>
          <w:lang w:val="en-US" w:eastAsia="zh-CN"/>
        </w:rPr>
        <w:t>difference between 24 RB and 48 RB.</w:t>
      </w:r>
    </w:p>
    <w:p w14:paraId="7A78A3C8" w14:textId="6A62AE10" w:rsidR="00EA588F" w:rsidRDefault="00EA588F" w:rsidP="00F31FCF">
      <w:pPr>
        <w:pStyle w:val="2"/>
        <w:rPr>
          <w:rFonts w:eastAsiaTheme="minorEastAsia"/>
          <w:lang w:val="en-US" w:eastAsia="zh-CN"/>
        </w:rPr>
      </w:pPr>
      <w:r>
        <w:rPr>
          <w:rFonts w:eastAsiaTheme="minorEastAsia"/>
          <w:lang w:val="en-US" w:eastAsia="zh-CN"/>
        </w:rPr>
        <w:t xml:space="preserve">Report mapping </w:t>
      </w:r>
    </w:p>
    <w:p w14:paraId="66BC8AA1" w14:textId="552AFDDC" w:rsidR="00EA588F" w:rsidRDefault="00B37B03" w:rsidP="00EA588F">
      <w:pPr>
        <w:spacing w:before="120" w:after="120"/>
        <w:rPr>
          <w:rFonts w:eastAsiaTheme="minorEastAsia"/>
          <w:lang w:val="en-US" w:eastAsia="zh-CN"/>
        </w:rPr>
      </w:pPr>
      <w:r>
        <w:rPr>
          <w:rFonts w:eastAsiaTheme="minorEastAsia"/>
          <w:lang w:val="en-US" w:eastAsia="zh-CN"/>
        </w:rPr>
        <w:t>In RAN4#114-bis following is agreed for UE L1 CLI report mapping.</w:t>
      </w:r>
    </w:p>
    <w:tbl>
      <w:tblPr>
        <w:tblStyle w:val="afa"/>
        <w:tblW w:w="0" w:type="auto"/>
        <w:tblLook w:val="04A0" w:firstRow="1" w:lastRow="0" w:firstColumn="1" w:lastColumn="0" w:noHBand="0" w:noVBand="1"/>
      </w:tblPr>
      <w:tblGrid>
        <w:gridCol w:w="9621"/>
      </w:tblGrid>
      <w:tr w:rsidR="00B37B03" w14:paraId="1AFED97B" w14:textId="77777777" w:rsidTr="00B37B03">
        <w:tc>
          <w:tcPr>
            <w:tcW w:w="9621" w:type="dxa"/>
          </w:tcPr>
          <w:p w14:paraId="3DEA0000" w14:textId="77777777" w:rsidR="00B37B03" w:rsidRPr="00B37B03" w:rsidRDefault="00B37B03" w:rsidP="00B37B03">
            <w:pPr>
              <w:numPr>
                <w:ilvl w:val="0"/>
                <w:numId w:val="24"/>
              </w:numPr>
              <w:spacing w:beforeLines="0" w:before="0" w:afterLines="0" w:after="120"/>
              <w:ind w:left="720"/>
              <w:rPr>
                <w:rFonts w:eastAsia="宋体"/>
                <w:color w:val="0070C0"/>
                <w:sz w:val="20"/>
                <w:szCs w:val="24"/>
                <w:lang w:eastAsia="zh-CN"/>
              </w:rPr>
            </w:pPr>
            <w:r w:rsidRPr="00B37B03">
              <w:rPr>
                <w:rFonts w:eastAsia="宋体"/>
                <w:color w:val="0070C0"/>
                <w:sz w:val="20"/>
                <w:szCs w:val="24"/>
                <w:lang w:eastAsia="zh-CN"/>
              </w:rPr>
              <w:t>Agreement (online session on Monday)</w:t>
            </w:r>
          </w:p>
          <w:p w14:paraId="550EE24E" w14:textId="77777777" w:rsidR="00B37B03" w:rsidRPr="00B37B03" w:rsidRDefault="00B37B03" w:rsidP="00B37B03">
            <w:pPr>
              <w:numPr>
                <w:ilvl w:val="1"/>
                <w:numId w:val="24"/>
              </w:numPr>
              <w:overflowPunct w:val="0"/>
              <w:autoSpaceDE w:val="0"/>
              <w:autoSpaceDN w:val="0"/>
              <w:adjustRightInd w:val="0"/>
              <w:spacing w:beforeLines="0" w:before="0" w:afterLines="0" w:after="120"/>
              <w:ind w:left="1080"/>
              <w:textAlignment w:val="baseline"/>
              <w:rPr>
                <w:rFonts w:eastAsia="宋体"/>
                <w:sz w:val="20"/>
                <w:szCs w:val="24"/>
                <w:lang w:eastAsia="zh-CN"/>
              </w:rPr>
            </w:pPr>
            <w:r w:rsidRPr="00B37B03">
              <w:rPr>
                <w:rFonts w:eastAsia="宋体"/>
                <w:sz w:val="20"/>
                <w:szCs w:val="24"/>
                <w:lang w:eastAsia="zh-CN"/>
              </w:rPr>
              <w:t>Confirm that the reporting range and granularity for L1 SRS-RSRP and L1 CLI-RSSI, including both absolute and differential reporting, given by RAN1 LS R1-2501620, are reasonable.</w:t>
            </w:r>
          </w:p>
          <w:p w14:paraId="370CB02A" w14:textId="77777777" w:rsidR="00B37B03" w:rsidRPr="00B37B03" w:rsidRDefault="00B37B03" w:rsidP="00B37B03">
            <w:pPr>
              <w:numPr>
                <w:ilvl w:val="1"/>
                <w:numId w:val="24"/>
              </w:numPr>
              <w:overflowPunct w:val="0"/>
              <w:autoSpaceDE w:val="0"/>
              <w:autoSpaceDN w:val="0"/>
              <w:adjustRightInd w:val="0"/>
              <w:spacing w:beforeLines="0" w:before="0" w:afterLines="0" w:after="120"/>
              <w:ind w:left="1080"/>
              <w:textAlignment w:val="baseline"/>
              <w:rPr>
                <w:rFonts w:eastAsia="宋体"/>
                <w:sz w:val="20"/>
                <w:szCs w:val="24"/>
                <w:lang w:eastAsia="zh-CN"/>
              </w:rPr>
            </w:pPr>
            <w:r w:rsidRPr="00B37B03">
              <w:rPr>
                <w:rFonts w:eastAsia="宋体"/>
                <w:sz w:val="20"/>
                <w:szCs w:val="24"/>
                <w:lang w:eastAsia="zh-CN"/>
              </w:rPr>
              <w:t>Note: In RAN4 understanding, the “Infinite” in Table 10.1.22.1.2-1, TS38.133 is also reused for L1 SRS-RSRP.</w:t>
            </w:r>
          </w:p>
          <w:p w14:paraId="6E9310F8" w14:textId="0090732B" w:rsidR="00B37B03" w:rsidRPr="00B37B03" w:rsidRDefault="00B37B03" w:rsidP="00B37B03">
            <w:pPr>
              <w:numPr>
                <w:ilvl w:val="1"/>
                <w:numId w:val="24"/>
              </w:numPr>
              <w:spacing w:beforeLines="0" w:before="0" w:afterLines="0" w:after="120"/>
              <w:ind w:left="1080"/>
              <w:rPr>
                <w:rFonts w:eastAsia="宋体"/>
                <w:sz w:val="20"/>
                <w:szCs w:val="24"/>
                <w:lang w:eastAsia="zh-CN"/>
              </w:rPr>
            </w:pPr>
            <w:r w:rsidRPr="00B37B03">
              <w:rPr>
                <w:rFonts w:eastAsia="宋体"/>
                <w:sz w:val="20"/>
                <w:szCs w:val="24"/>
                <w:lang w:eastAsia="zh-CN"/>
              </w:rPr>
              <w:t>RAN4 to define measurement report mapping for L1-SRS-RSRP and L1-CLI-RSSI, including both absolute reporting and differential reporting.</w:t>
            </w:r>
          </w:p>
        </w:tc>
      </w:tr>
    </w:tbl>
    <w:p w14:paraId="4A460961" w14:textId="4AB99967" w:rsidR="00EA588F" w:rsidRDefault="00B37B03" w:rsidP="00EA588F">
      <w:pPr>
        <w:spacing w:before="120" w:after="120"/>
        <w:rPr>
          <w:rFonts w:eastAsiaTheme="minorEastAsia"/>
          <w:lang w:val="en-US" w:eastAsia="zh-CN"/>
        </w:rPr>
      </w:pPr>
      <w:r>
        <w:rPr>
          <w:rFonts w:eastAsiaTheme="minorEastAsia"/>
          <w:lang w:val="en-US" w:eastAsia="zh-CN"/>
        </w:rPr>
        <w:t xml:space="preserve">For </w:t>
      </w:r>
      <w:r w:rsidR="0052415A">
        <w:rPr>
          <w:rFonts w:eastAsiaTheme="minorEastAsia"/>
          <w:lang w:val="en-US" w:eastAsia="zh-CN"/>
        </w:rPr>
        <w:t xml:space="preserve">absolute reporting, it is straightforward to re-use </w:t>
      </w:r>
      <w:r w:rsidR="0052415A" w:rsidRPr="0052415A">
        <w:rPr>
          <w:rFonts w:eastAsiaTheme="minorEastAsia"/>
          <w:lang w:val="en-US" w:eastAsia="zh-CN"/>
        </w:rPr>
        <w:t>Table 10.1.22.1.2-1</w:t>
      </w:r>
      <w:r w:rsidR="0052415A">
        <w:rPr>
          <w:rFonts w:eastAsiaTheme="minorEastAsia"/>
          <w:lang w:val="en-US" w:eastAsia="zh-CN"/>
        </w:rPr>
        <w:t xml:space="preserve"> and </w:t>
      </w:r>
      <w:r w:rsidR="0052415A" w:rsidRPr="0052415A">
        <w:rPr>
          <w:rFonts w:eastAsiaTheme="minorEastAsia"/>
          <w:lang w:val="en-US" w:eastAsia="zh-CN"/>
        </w:rPr>
        <w:t>Table 10.1.22.2.2-1</w:t>
      </w:r>
      <w:r w:rsidR="0052415A">
        <w:rPr>
          <w:rFonts w:eastAsiaTheme="minorEastAsia"/>
          <w:lang w:val="en-US" w:eastAsia="zh-CN"/>
        </w:rPr>
        <w:t xml:space="preserve"> for L1-SRS-RSRP and L1-CLI-RSSI, respectively. </w:t>
      </w:r>
    </w:p>
    <w:p w14:paraId="4B88776D" w14:textId="2A983DBD" w:rsidR="0024646A" w:rsidRDefault="0024646A" w:rsidP="00EA588F">
      <w:pPr>
        <w:spacing w:before="120" w:after="120"/>
        <w:rPr>
          <w:rFonts w:eastAsiaTheme="minorEastAsia"/>
          <w:lang w:val="en-US" w:eastAsia="zh-CN"/>
        </w:rPr>
      </w:pPr>
      <w:r>
        <w:rPr>
          <w:rFonts w:eastAsiaTheme="minorEastAsia"/>
          <w:lang w:val="en-US" w:eastAsia="zh-CN"/>
        </w:rPr>
        <w:t>For differential reporting, RAN1 WA is as follows.</w:t>
      </w:r>
    </w:p>
    <w:tbl>
      <w:tblPr>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21"/>
      </w:tblGrid>
      <w:tr w:rsidR="0024646A" w:rsidRPr="003C5A46" w14:paraId="32302E48" w14:textId="77777777" w:rsidTr="00750625">
        <w:trPr>
          <w:trHeight w:val="2508"/>
        </w:trPr>
        <w:tc>
          <w:tcPr>
            <w:tcW w:w="5000" w:type="pct"/>
            <w:shd w:val="clear" w:color="auto" w:fill="auto"/>
          </w:tcPr>
          <w:p w14:paraId="6C5FE1BA" w14:textId="77777777" w:rsidR="0024646A" w:rsidRPr="003C5A46" w:rsidRDefault="0024646A" w:rsidP="00750625">
            <w:pPr>
              <w:spacing w:before="120" w:after="120"/>
              <w:rPr>
                <w:b/>
              </w:rPr>
            </w:pPr>
            <w:r w:rsidRPr="003C5A46">
              <w:rPr>
                <w:b/>
                <w:highlight w:val="darkYellow"/>
              </w:rPr>
              <w:lastRenderedPageBreak/>
              <w:t>Working assumption</w:t>
            </w:r>
          </w:p>
          <w:p w14:paraId="3563A012" w14:textId="77777777" w:rsidR="0024646A" w:rsidRPr="003C5A46" w:rsidRDefault="0024646A" w:rsidP="00750625">
            <w:pPr>
              <w:spacing w:before="120" w:after="120"/>
              <w:rPr>
                <w:bCs/>
              </w:rPr>
            </w:pPr>
            <w:r w:rsidRPr="003C5A46">
              <w:rPr>
                <w:bCs/>
              </w:rPr>
              <w:t>For L1 based CLI measurement and reporting, the following is adopted</w:t>
            </w:r>
          </w:p>
          <w:p w14:paraId="4A00A3FC" w14:textId="77777777" w:rsidR="0024646A" w:rsidRPr="003C5A46" w:rsidRDefault="0024646A" w:rsidP="0024646A">
            <w:pPr>
              <w:pStyle w:val="afe"/>
              <w:numPr>
                <w:ilvl w:val="0"/>
                <w:numId w:val="39"/>
              </w:numPr>
              <w:snapToGrid w:val="0"/>
              <w:spacing w:beforeLines="0" w:before="120" w:afterLines="0" w:after="120"/>
              <w:jc w:val="both"/>
              <w:textAlignment w:val="baseline"/>
              <w:rPr>
                <w:szCs w:val="20"/>
              </w:rPr>
            </w:pPr>
            <w:r w:rsidRPr="003C5A46">
              <w:rPr>
                <w:szCs w:val="20"/>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159FE566" w14:textId="77777777" w:rsidR="0024646A" w:rsidRPr="003C5A46" w:rsidRDefault="0024646A" w:rsidP="0024646A">
            <w:pPr>
              <w:pStyle w:val="afe"/>
              <w:numPr>
                <w:ilvl w:val="0"/>
                <w:numId w:val="39"/>
              </w:numPr>
              <w:snapToGrid w:val="0"/>
              <w:spacing w:beforeLines="0" w:before="120" w:afterLines="0" w:after="120"/>
              <w:jc w:val="both"/>
              <w:textAlignment w:val="baseline"/>
              <w:rPr>
                <w:szCs w:val="20"/>
              </w:rPr>
            </w:pPr>
            <w:r w:rsidRPr="003C5A46">
              <w:rPr>
                <w:szCs w:val="20"/>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tc>
      </w:tr>
    </w:tbl>
    <w:p w14:paraId="4D3EF0B0" w14:textId="2B153FA2" w:rsidR="0052415A" w:rsidRDefault="0024646A" w:rsidP="00EA588F">
      <w:pPr>
        <w:spacing w:before="120" w:after="120"/>
        <w:rPr>
          <w:rFonts w:eastAsiaTheme="minorEastAsia"/>
          <w:lang w:val="en-US" w:eastAsia="zh-CN"/>
        </w:rPr>
      </w:pPr>
      <w:r>
        <w:rPr>
          <w:rFonts w:eastAsiaTheme="minorEastAsia"/>
          <w:lang w:val="en-US" w:eastAsia="zh-CN"/>
        </w:rPr>
        <w:t xml:space="preserve">As RAN1 WA which confirmed by RAN4, it is straightforward to re-use </w:t>
      </w:r>
      <w:r w:rsidRPr="0024646A">
        <w:rPr>
          <w:rFonts w:eastAsiaTheme="minorEastAsia"/>
          <w:lang w:val="en-US" w:eastAsia="zh-CN"/>
        </w:rPr>
        <w:t>Table 10.1.6.1-2</w:t>
      </w:r>
      <w:r>
        <w:rPr>
          <w:rFonts w:eastAsiaTheme="minorEastAsia"/>
          <w:lang w:val="en-US" w:eastAsia="zh-CN"/>
        </w:rPr>
        <w:t xml:space="preserve"> and change the label to “</w:t>
      </w:r>
      <w:r w:rsidRPr="0024646A">
        <w:rPr>
          <w:rFonts w:eastAsiaTheme="minorEastAsia"/>
          <w:lang w:eastAsia="zh-CN"/>
        </w:rPr>
        <w:t>DIFF</w:t>
      </w:r>
      <w:r>
        <w:rPr>
          <w:rFonts w:eastAsiaTheme="minorEastAsia"/>
          <w:lang w:eastAsia="zh-CN"/>
        </w:rPr>
        <w:t>_SRS-</w:t>
      </w:r>
      <w:r w:rsidRPr="0024646A">
        <w:rPr>
          <w:rFonts w:eastAsiaTheme="minorEastAsia"/>
          <w:lang w:eastAsia="zh-CN"/>
        </w:rPr>
        <w:t>RSRP</w:t>
      </w:r>
      <w:r>
        <w:rPr>
          <w:rFonts w:eastAsiaTheme="minorEastAsia"/>
          <w:lang w:val="en-US" w:eastAsia="zh-CN"/>
        </w:rPr>
        <w:t xml:space="preserve">” </w:t>
      </w:r>
      <w:r w:rsidR="00F56B01">
        <w:rPr>
          <w:rFonts w:eastAsiaTheme="minorEastAsia"/>
          <w:lang w:val="en-US" w:eastAsia="zh-CN"/>
        </w:rPr>
        <w:t>and “</w:t>
      </w:r>
      <w:r w:rsidR="00F56B01" w:rsidRPr="0024646A">
        <w:rPr>
          <w:rFonts w:eastAsiaTheme="minorEastAsia"/>
          <w:lang w:eastAsia="zh-CN"/>
        </w:rPr>
        <w:t>DIFF</w:t>
      </w:r>
      <w:r w:rsidR="00F56B01">
        <w:rPr>
          <w:rFonts w:eastAsiaTheme="minorEastAsia"/>
          <w:lang w:eastAsia="zh-CN"/>
        </w:rPr>
        <w:t>_CLI-RSSI</w:t>
      </w:r>
      <w:r w:rsidR="00F56B01">
        <w:rPr>
          <w:rFonts w:eastAsiaTheme="minorEastAsia"/>
          <w:lang w:val="en-US" w:eastAsia="zh-CN"/>
        </w:rPr>
        <w:t xml:space="preserve">”. </w:t>
      </w:r>
    </w:p>
    <w:p w14:paraId="491E71B5" w14:textId="77777777" w:rsidR="0024646A" w:rsidRPr="0024646A" w:rsidRDefault="0024646A" w:rsidP="0024646A">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rPr>
      </w:pPr>
      <w:r w:rsidRPr="0024646A">
        <w:rPr>
          <w:rFonts w:ascii="Arial" w:eastAsia="Times New Roman" w:hAnsi="Arial"/>
          <w:b/>
          <w:sz w:val="20"/>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4535"/>
        <w:gridCol w:w="883"/>
      </w:tblGrid>
      <w:tr w:rsidR="0024646A" w:rsidRPr="0024646A" w14:paraId="2F4DD6EE" w14:textId="77777777" w:rsidTr="00750625">
        <w:trPr>
          <w:jc w:val="center"/>
        </w:trPr>
        <w:tc>
          <w:tcPr>
            <w:tcW w:w="1817" w:type="dxa"/>
            <w:shd w:val="clear" w:color="auto" w:fill="auto"/>
            <w:noWrap/>
            <w:hideMark/>
          </w:tcPr>
          <w:p w14:paraId="2FFD1056" w14:textId="77777777" w:rsidR="0024646A" w:rsidRPr="0024646A" w:rsidRDefault="0024646A" w:rsidP="0024646A">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24646A">
              <w:rPr>
                <w:rFonts w:ascii="Arial" w:eastAsia="Times New Roman" w:hAnsi="Arial"/>
                <w:b/>
                <w:sz w:val="18"/>
                <w:lang w:eastAsia="zh-CN"/>
              </w:rPr>
              <w:t>Reported value</w:t>
            </w:r>
          </w:p>
        </w:tc>
        <w:tc>
          <w:tcPr>
            <w:tcW w:w="4535" w:type="dxa"/>
          </w:tcPr>
          <w:p w14:paraId="1A687615" w14:textId="77777777" w:rsidR="0024646A" w:rsidRPr="0024646A" w:rsidRDefault="0024646A" w:rsidP="0024646A">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24646A">
              <w:rPr>
                <w:rFonts w:ascii="Arial" w:eastAsia="Times New Roman" w:hAnsi="Arial"/>
                <w:b/>
                <w:sz w:val="18"/>
                <w:lang w:eastAsia="zh-CN"/>
              </w:rPr>
              <w:t>Measured quantity value (difference in measured RSRP from strongest RSRP)</w:t>
            </w:r>
          </w:p>
        </w:tc>
        <w:tc>
          <w:tcPr>
            <w:tcW w:w="883" w:type="dxa"/>
            <w:shd w:val="clear" w:color="auto" w:fill="auto"/>
            <w:noWrap/>
            <w:hideMark/>
          </w:tcPr>
          <w:p w14:paraId="3486B801" w14:textId="77777777" w:rsidR="0024646A" w:rsidRPr="0024646A" w:rsidRDefault="0024646A" w:rsidP="0024646A">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24646A">
              <w:rPr>
                <w:rFonts w:ascii="Arial" w:eastAsia="Times New Roman" w:hAnsi="Arial"/>
                <w:b/>
                <w:sz w:val="18"/>
                <w:lang w:eastAsia="zh-CN"/>
              </w:rPr>
              <w:t>Unit</w:t>
            </w:r>
          </w:p>
        </w:tc>
      </w:tr>
      <w:tr w:rsidR="0024646A" w:rsidRPr="0024646A" w14:paraId="20B06FF5" w14:textId="77777777" w:rsidTr="00750625">
        <w:trPr>
          <w:jc w:val="center"/>
        </w:trPr>
        <w:tc>
          <w:tcPr>
            <w:tcW w:w="1817" w:type="dxa"/>
            <w:shd w:val="clear" w:color="auto" w:fill="auto"/>
            <w:noWrap/>
            <w:hideMark/>
          </w:tcPr>
          <w:p w14:paraId="583B36C3"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DIFFRSRP_0</w:t>
            </w:r>
          </w:p>
        </w:tc>
        <w:tc>
          <w:tcPr>
            <w:tcW w:w="4535" w:type="dxa"/>
          </w:tcPr>
          <w:p w14:paraId="72B0A98F"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0</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RSRP&gt;-2</w:t>
            </w:r>
          </w:p>
        </w:tc>
        <w:tc>
          <w:tcPr>
            <w:tcW w:w="883" w:type="dxa"/>
            <w:shd w:val="clear" w:color="auto" w:fill="auto"/>
            <w:noWrap/>
            <w:hideMark/>
          </w:tcPr>
          <w:p w14:paraId="7E65C12A"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3E418223" w14:textId="77777777" w:rsidTr="00750625">
        <w:trPr>
          <w:jc w:val="center"/>
        </w:trPr>
        <w:tc>
          <w:tcPr>
            <w:tcW w:w="1817" w:type="dxa"/>
            <w:shd w:val="clear" w:color="auto" w:fill="auto"/>
            <w:noWrap/>
          </w:tcPr>
          <w:p w14:paraId="2BC3BBAF"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DIFFRSRP_1</w:t>
            </w:r>
          </w:p>
        </w:tc>
        <w:tc>
          <w:tcPr>
            <w:tcW w:w="4535" w:type="dxa"/>
          </w:tcPr>
          <w:p w14:paraId="0F03EC76"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-2</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RSRP&gt;-4</w:t>
            </w:r>
          </w:p>
        </w:tc>
        <w:tc>
          <w:tcPr>
            <w:tcW w:w="883" w:type="dxa"/>
            <w:shd w:val="clear" w:color="auto" w:fill="auto"/>
            <w:noWrap/>
          </w:tcPr>
          <w:p w14:paraId="24933413"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3F853715" w14:textId="77777777" w:rsidTr="00750625">
        <w:trPr>
          <w:jc w:val="center"/>
        </w:trPr>
        <w:tc>
          <w:tcPr>
            <w:tcW w:w="1817" w:type="dxa"/>
            <w:shd w:val="clear" w:color="auto" w:fill="auto"/>
            <w:noWrap/>
          </w:tcPr>
          <w:p w14:paraId="722A4C42"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DIFFRSRP_2</w:t>
            </w:r>
          </w:p>
        </w:tc>
        <w:tc>
          <w:tcPr>
            <w:tcW w:w="4535" w:type="dxa"/>
          </w:tcPr>
          <w:p w14:paraId="5BBC6E1F"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-4</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RSRP&gt;-6</w:t>
            </w:r>
          </w:p>
        </w:tc>
        <w:tc>
          <w:tcPr>
            <w:tcW w:w="883" w:type="dxa"/>
            <w:shd w:val="clear" w:color="auto" w:fill="auto"/>
            <w:noWrap/>
          </w:tcPr>
          <w:p w14:paraId="66D975B3"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3B8A8D54" w14:textId="77777777" w:rsidTr="00750625">
        <w:trPr>
          <w:jc w:val="center"/>
        </w:trPr>
        <w:tc>
          <w:tcPr>
            <w:tcW w:w="1817" w:type="dxa"/>
            <w:shd w:val="clear" w:color="auto" w:fill="auto"/>
            <w:noWrap/>
          </w:tcPr>
          <w:p w14:paraId="749EFF69"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DIFFRSRP_3</w:t>
            </w:r>
          </w:p>
        </w:tc>
        <w:tc>
          <w:tcPr>
            <w:tcW w:w="4535" w:type="dxa"/>
          </w:tcPr>
          <w:p w14:paraId="12B956BC"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-6</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RSRP&gt;-8</w:t>
            </w:r>
          </w:p>
        </w:tc>
        <w:tc>
          <w:tcPr>
            <w:tcW w:w="883" w:type="dxa"/>
            <w:shd w:val="clear" w:color="auto" w:fill="auto"/>
            <w:noWrap/>
          </w:tcPr>
          <w:p w14:paraId="6B4119E0"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4EE8F6A7" w14:textId="77777777" w:rsidTr="00750625">
        <w:trPr>
          <w:jc w:val="center"/>
        </w:trPr>
        <w:tc>
          <w:tcPr>
            <w:tcW w:w="1817" w:type="dxa"/>
            <w:shd w:val="clear" w:color="auto" w:fill="auto"/>
            <w:noWrap/>
          </w:tcPr>
          <w:p w14:paraId="4D5C992B"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DIFFRSRP_4</w:t>
            </w:r>
          </w:p>
        </w:tc>
        <w:tc>
          <w:tcPr>
            <w:tcW w:w="4535" w:type="dxa"/>
          </w:tcPr>
          <w:p w14:paraId="746CF5A9"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-8</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RSRP&gt;-10</w:t>
            </w:r>
          </w:p>
        </w:tc>
        <w:tc>
          <w:tcPr>
            <w:tcW w:w="883" w:type="dxa"/>
            <w:shd w:val="clear" w:color="auto" w:fill="auto"/>
            <w:noWrap/>
          </w:tcPr>
          <w:p w14:paraId="13195BF1"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3CB416DA" w14:textId="77777777" w:rsidTr="00750625">
        <w:trPr>
          <w:jc w:val="center"/>
        </w:trPr>
        <w:tc>
          <w:tcPr>
            <w:tcW w:w="1817" w:type="dxa"/>
            <w:shd w:val="clear" w:color="auto" w:fill="auto"/>
            <w:noWrap/>
          </w:tcPr>
          <w:p w14:paraId="5A4B5728"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DIFFRSRP_5</w:t>
            </w:r>
          </w:p>
        </w:tc>
        <w:tc>
          <w:tcPr>
            <w:tcW w:w="4535" w:type="dxa"/>
          </w:tcPr>
          <w:p w14:paraId="175B885A"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-10</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RSRP&gt;-12</w:t>
            </w:r>
          </w:p>
        </w:tc>
        <w:tc>
          <w:tcPr>
            <w:tcW w:w="883" w:type="dxa"/>
            <w:shd w:val="clear" w:color="auto" w:fill="auto"/>
            <w:noWrap/>
          </w:tcPr>
          <w:p w14:paraId="2D8AB0F9"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048BA7C6" w14:textId="77777777" w:rsidTr="00750625">
        <w:trPr>
          <w:jc w:val="center"/>
        </w:trPr>
        <w:tc>
          <w:tcPr>
            <w:tcW w:w="1817" w:type="dxa"/>
            <w:shd w:val="clear" w:color="auto" w:fill="auto"/>
            <w:noWrap/>
          </w:tcPr>
          <w:p w14:paraId="63DD6D3A"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DIFFRSRP_6</w:t>
            </w:r>
          </w:p>
        </w:tc>
        <w:tc>
          <w:tcPr>
            <w:tcW w:w="4535" w:type="dxa"/>
          </w:tcPr>
          <w:p w14:paraId="40B44793"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-12</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RSRP&gt;-14</w:t>
            </w:r>
          </w:p>
        </w:tc>
        <w:tc>
          <w:tcPr>
            <w:tcW w:w="883" w:type="dxa"/>
            <w:shd w:val="clear" w:color="auto" w:fill="auto"/>
            <w:noWrap/>
          </w:tcPr>
          <w:p w14:paraId="5F2AB5C1"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093D0365" w14:textId="77777777" w:rsidTr="00750625">
        <w:trPr>
          <w:jc w:val="center"/>
        </w:trPr>
        <w:tc>
          <w:tcPr>
            <w:tcW w:w="1817" w:type="dxa"/>
            <w:shd w:val="clear" w:color="auto" w:fill="auto"/>
            <w:noWrap/>
          </w:tcPr>
          <w:p w14:paraId="7CB017AA"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DIFFRSRP_7</w:t>
            </w:r>
          </w:p>
        </w:tc>
        <w:tc>
          <w:tcPr>
            <w:tcW w:w="4535" w:type="dxa"/>
          </w:tcPr>
          <w:p w14:paraId="0A88D291"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-14</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RSRP&gt;-16</w:t>
            </w:r>
          </w:p>
        </w:tc>
        <w:tc>
          <w:tcPr>
            <w:tcW w:w="883" w:type="dxa"/>
            <w:shd w:val="clear" w:color="auto" w:fill="auto"/>
            <w:noWrap/>
          </w:tcPr>
          <w:p w14:paraId="3E02B741"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71D3F23B" w14:textId="77777777" w:rsidTr="00750625">
        <w:trPr>
          <w:jc w:val="center"/>
        </w:trPr>
        <w:tc>
          <w:tcPr>
            <w:tcW w:w="1817" w:type="dxa"/>
            <w:shd w:val="clear" w:color="auto" w:fill="auto"/>
            <w:noWrap/>
          </w:tcPr>
          <w:p w14:paraId="04B7F7D0"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DIFFRSRP_8</w:t>
            </w:r>
          </w:p>
        </w:tc>
        <w:tc>
          <w:tcPr>
            <w:tcW w:w="4535" w:type="dxa"/>
          </w:tcPr>
          <w:p w14:paraId="20AA89EE"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-16</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RSRP&gt;-18</w:t>
            </w:r>
          </w:p>
        </w:tc>
        <w:tc>
          <w:tcPr>
            <w:tcW w:w="883" w:type="dxa"/>
            <w:shd w:val="clear" w:color="auto" w:fill="auto"/>
            <w:noWrap/>
          </w:tcPr>
          <w:p w14:paraId="497A3F1C"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08B21BC7" w14:textId="77777777" w:rsidTr="00750625">
        <w:trPr>
          <w:jc w:val="center"/>
        </w:trPr>
        <w:tc>
          <w:tcPr>
            <w:tcW w:w="1817" w:type="dxa"/>
            <w:shd w:val="clear" w:color="auto" w:fill="auto"/>
            <w:noWrap/>
          </w:tcPr>
          <w:p w14:paraId="6B00B233"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DIFFRSRP_9</w:t>
            </w:r>
          </w:p>
        </w:tc>
        <w:tc>
          <w:tcPr>
            <w:tcW w:w="4535" w:type="dxa"/>
          </w:tcPr>
          <w:p w14:paraId="14C1369B"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-18</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RSRP&gt;-20</w:t>
            </w:r>
          </w:p>
        </w:tc>
        <w:tc>
          <w:tcPr>
            <w:tcW w:w="883" w:type="dxa"/>
            <w:shd w:val="clear" w:color="auto" w:fill="auto"/>
            <w:noWrap/>
          </w:tcPr>
          <w:p w14:paraId="53589753"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261F39AE" w14:textId="77777777" w:rsidTr="00750625">
        <w:trPr>
          <w:jc w:val="center"/>
        </w:trPr>
        <w:tc>
          <w:tcPr>
            <w:tcW w:w="1817" w:type="dxa"/>
            <w:shd w:val="clear" w:color="auto" w:fill="auto"/>
            <w:noWrap/>
          </w:tcPr>
          <w:p w14:paraId="33E065DA"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DIFFRSRP_10</w:t>
            </w:r>
          </w:p>
        </w:tc>
        <w:tc>
          <w:tcPr>
            <w:tcW w:w="4535" w:type="dxa"/>
          </w:tcPr>
          <w:p w14:paraId="42B03DC1"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-20</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RSRP&gt;-22</w:t>
            </w:r>
          </w:p>
        </w:tc>
        <w:tc>
          <w:tcPr>
            <w:tcW w:w="883" w:type="dxa"/>
            <w:shd w:val="clear" w:color="auto" w:fill="auto"/>
            <w:noWrap/>
          </w:tcPr>
          <w:p w14:paraId="7E3DDB9E"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1EF5EF09" w14:textId="77777777" w:rsidTr="00750625">
        <w:trPr>
          <w:jc w:val="center"/>
        </w:trPr>
        <w:tc>
          <w:tcPr>
            <w:tcW w:w="1817" w:type="dxa"/>
            <w:shd w:val="clear" w:color="auto" w:fill="auto"/>
            <w:noWrap/>
          </w:tcPr>
          <w:p w14:paraId="16F496AA"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DIFFRSRP_11</w:t>
            </w:r>
          </w:p>
        </w:tc>
        <w:tc>
          <w:tcPr>
            <w:tcW w:w="4535" w:type="dxa"/>
          </w:tcPr>
          <w:p w14:paraId="4044B20D"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-22</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RSRP&gt;-24</w:t>
            </w:r>
          </w:p>
        </w:tc>
        <w:tc>
          <w:tcPr>
            <w:tcW w:w="883" w:type="dxa"/>
            <w:shd w:val="clear" w:color="auto" w:fill="auto"/>
            <w:noWrap/>
          </w:tcPr>
          <w:p w14:paraId="266F82B4"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4434CF29" w14:textId="77777777" w:rsidTr="00750625">
        <w:trPr>
          <w:jc w:val="center"/>
        </w:trPr>
        <w:tc>
          <w:tcPr>
            <w:tcW w:w="1817" w:type="dxa"/>
            <w:shd w:val="clear" w:color="auto" w:fill="auto"/>
            <w:noWrap/>
          </w:tcPr>
          <w:p w14:paraId="5BDFF639"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DIFFRSRP_12</w:t>
            </w:r>
          </w:p>
        </w:tc>
        <w:tc>
          <w:tcPr>
            <w:tcW w:w="4535" w:type="dxa"/>
          </w:tcPr>
          <w:p w14:paraId="39F5CD43"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-24</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RSRP&gt;-26</w:t>
            </w:r>
          </w:p>
        </w:tc>
        <w:tc>
          <w:tcPr>
            <w:tcW w:w="883" w:type="dxa"/>
            <w:shd w:val="clear" w:color="auto" w:fill="auto"/>
            <w:noWrap/>
          </w:tcPr>
          <w:p w14:paraId="25D0540A"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66381E01" w14:textId="77777777" w:rsidTr="00750625">
        <w:trPr>
          <w:jc w:val="center"/>
        </w:trPr>
        <w:tc>
          <w:tcPr>
            <w:tcW w:w="1817" w:type="dxa"/>
            <w:shd w:val="clear" w:color="auto" w:fill="auto"/>
            <w:noWrap/>
          </w:tcPr>
          <w:p w14:paraId="38FC3555"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DIFFRSRP_13</w:t>
            </w:r>
          </w:p>
        </w:tc>
        <w:tc>
          <w:tcPr>
            <w:tcW w:w="4535" w:type="dxa"/>
          </w:tcPr>
          <w:p w14:paraId="3E96C4C3"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-26</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RSRP&gt;-28</w:t>
            </w:r>
          </w:p>
        </w:tc>
        <w:tc>
          <w:tcPr>
            <w:tcW w:w="883" w:type="dxa"/>
            <w:shd w:val="clear" w:color="auto" w:fill="auto"/>
            <w:noWrap/>
          </w:tcPr>
          <w:p w14:paraId="3907403C"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66E9B236" w14:textId="77777777" w:rsidTr="00750625">
        <w:trPr>
          <w:jc w:val="center"/>
        </w:trPr>
        <w:tc>
          <w:tcPr>
            <w:tcW w:w="1817" w:type="dxa"/>
            <w:shd w:val="clear" w:color="auto" w:fill="auto"/>
            <w:noWrap/>
          </w:tcPr>
          <w:p w14:paraId="11E3EEE6"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DIFFRSRP_14</w:t>
            </w:r>
          </w:p>
        </w:tc>
        <w:tc>
          <w:tcPr>
            <w:tcW w:w="4535" w:type="dxa"/>
          </w:tcPr>
          <w:p w14:paraId="70509B8F"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-28</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RSRP&gt;-30</w:t>
            </w:r>
          </w:p>
        </w:tc>
        <w:tc>
          <w:tcPr>
            <w:tcW w:w="883" w:type="dxa"/>
            <w:shd w:val="clear" w:color="auto" w:fill="auto"/>
            <w:noWrap/>
          </w:tcPr>
          <w:p w14:paraId="5F6CAB04"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1D674E1F" w14:textId="77777777" w:rsidTr="00750625">
        <w:trPr>
          <w:jc w:val="center"/>
        </w:trPr>
        <w:tc>
          <w:tcPr>
            <w:tcW w:w="1817" w:type="dxa"/>
            <w:shd w:val="clear" w:color="auto" w:fill="auto"/>
            <w:noWrap/>
          </w:tcPr>
          <w:p w14:paraId="2E66A1D4"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DIFFRSRP_15</w:t>
            </w:r>
          </w:p>
        </w:tc>
        <w:tc>
          <w:tcPr>
            <w:tcW w:w="4535" w:type="dxa"/>
          </w:tcPr>
          <w:p w14:paraId="325AFE2F"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-30</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w:t>
            </w:r>
          </w:p>
        </w:tc>
        <w:tc>
          <w:tcPr>
            <w:tcW w:w="883" w:type="dxa"/>
            <w:shd w:val="clear" w:color="auto" w:fill="auto"/>
            <w:noWrap/>
          </w:tcPr>
          <w:p w14:paraId="67D62571"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bl>
    <w:p w14:paraId="3D135829" w14:textId="1A9B52EE" w:rsidR="00F56B01" w:rsidRPr="00F333F1" w:rsidRDefault="00F56B01" w:rsidP="00F56B01">
      <w:pPr>
        <w:spacing w:before="120" w:after="120"/>
        <w:rPr>
          <w:rFonts w:eastAsiaTheme="minorEastAsia"/>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5</w:t>
      </w:r>
      <w:r w:rsidRPr="00082482">
        <w:rPr>
          <w:rFonts w:eastAsiaTheme="minorEastAsia"/>
          <w:b/>
          <w:lang w:val="en-US" w:eastAsia="zh-CN"/>
        </w:rPr>
        <w:t xml:space="preserve">: </w:t>
      </w:r>
      <w:r>
        <w:rPr>
          <w:rFonts w:eastAsiaTheme="minorEastAsia"/>
          <w:b/>
          <w:lang w:val="en-US" w:eastAsia="zh-CN"/>
        </w:rPr>
        <w:t>R</w:t>
      </w:r>
      <w:r w:rsidRPr="00F56B01">
        <w:rPr>
          <w:rFonts w:eastAsiaTheme="minorEastAsia"/>
          <w:b/>
          <w:lang w:val="en-US" w:eastAsia="zh-CN"/>
        </w:rPr>
        <w:t xml:space="preserve">e-use Table 10.1.22.1.2-1 and Table 10.1.22.2.2-1 for </w:t>
      </w:r>
      <w:r>
        <w:rPr>
          <w:rFonts w:eastAsiaTheme="minorEastAsia"/>
          <w:b/>
          <w:lang w:val="en-US" w:eastAsia="zh-CN"/>
        </w:rPr>
        <w:t xml:space="preserve">reporting mapping of absolute </w:t>
      </w:r>
      <w:r w:rsidRPr="00F56B01">
        <w:rPr>
          <w:rFonts w:eastAsiaTheme="minorEastAsia"/>
          <w:b/>
          <w:lang w:val="en-US" w:eastAsia="zh-CN"/>
        </w:rPr>
        <w:t>L1-SRS-RSRP and L1-CLI-RSSI, respectively.</w:t>
      </w:r>
    </w:p>
    <w:p w14:paraId="23D778CC" w14:textId="13EAB971" w:rsidR="00F56B01" w:rsidRPr="00F333F1" w:rsidRDefault="00F56B01" w:rsidP="00F56B01">
      <w:pPr>
        <w:spacing w:before="120" w:after="120"/>
        <w:rPr>
          <w:rFonts w:eastAsiaTheme="minorEastAsia"/>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6</w:t>
      </w:r>
      <w:r w:rsidRPr="00082482">
        <w:rPr>
          <w:rFonts w:eastAsiaTheme="minorEastAsia"/>
          <w:b/>
          <w:lang w:val="en-US" w:eastAsia="zh-CN"/>
        </w:rPr>
        <w:t xml:space="preserve">: </w:t>
      </w:r>
      <w:r>
        <w:rPr>
          <w:rFonts w:eastAsiaTheme="minorEastAsia"/>
          <w:b/>
          <w:lang w:val="en-US" w:eastAsia="zh-CN"/>
        </w:rPr>
        <w:t>U</w:t>
      </w:r>
      <w:r w:rsidRPr="00F56B01">
        <w:rPr>
          <w:rFonts w:eastAsiaTheme="minorEastAsia"/>
          <w:b/>
          <w:lang w:val="en-US" w:eastAsia="zh-CN"/>
        </w:rPr>
        <w:t xml:space="preserve">se Table </w:t>
      </w:r>
      <w:r>
        <w:rPr>
          <w:rFonts w:eastAsiaTheme="minorEastAsia"/>
          <w:b/>
          <w:lang w:val="en-US" w:eastAsia="zh-CN"/>
        </w:rPr>
        <w:t>2</w:t>
      </w:r>
      <w:r w:rsidRPr="00F56B01">
        <w:rPr>
          <w:rFonts w:eastAsiaTheme="minorEastAsia"/>
          <w:b/>
          <w:lang w:val="en-US" w:eastAsia="zh-CN"/>
        </w:rPr>
        <w:t xml:space="preserve"> and Table </w:t>
      </w:r>
      <w:r>
        <w:rPr>
          <w:rFonts w:eastAsiaTheme="minorEastAsia"/>
          <w:b/>
          <w:lang w:val="en-US" w:eastAsia="zh-CN"/>
        </w:rPr>
        <w:t xml:space="preserve">3 (based on </w:t>
      </w:r>
      <w:r w:rsidRPr="00F56B01">
        <w:rPr>
          <w:rFonts w:eastAsiaTheme="minorEastAsia"/>
          <w:b/>
          <w:lang w:val="en-US" w:eastAsia="zh-CN"/>
        </w:rPr>
        <w:t>Table 10.1.6.1-2</w:t>
      </w:r>
      <w:r>
        <w:rPr>
          <w:rFonts w:eastAsiaTheme="minorEastAsia"/>
          <w:b/>
          <w:lang w:val="en-US" w:eastAsia="zh-CN"/>
        </w:rPr>
        <w:t>)</w:t>
      </w:r>
      <w:r w:rsidRPr="00F56B01">
        <w:rPr>
          <w:rFonts w:eastAsiaTheme="minorEastAsia"/>
          <w:b/>
          <w:lang w:val="en-US" w:eastAsia="zh-CN"/>
        </w:rPr>
        <w:t xml:space="preserve"> for </w:t>
      </w:r>
      <w:r>
        <w:rPr>
          <w:rFonts w:eastAsiaTheme="minorEastAsia"/>
          <w:b/>
          <w:lang w:val="en-US" w:eastAsia="zh-CN"/>
        </w:rPr>
        <w:t xml:space="preserve">reporting mapping of differential </w:t>
      </w:r>
      <w:r w:rsidRPr="00F56B01">
        <w:rPr>
          <w:rFonts w:eastAsiaTheme="minorEastAsia"/>
          <w:b/>
          <w:lang w:val="en-US" w:eastAsia="zh-CN"/>
        </w:rPr>
        <w:t>L1-SRS-RSRP and L1-CLI-RSSI, respectively.</w:t>
      </w:r>
    </w:p>
    <w:p w14:paraId="099AFFD2" w14:textId="2A845BBA" w:rsidR="00F56B01" w:rsidRPr="00612EA3" w:rsidRDefault="00F56B01" w:rsidP="00F56B01">
      <w:pPr>
        <w:spacing w:before="120" w:after="120"/>
        <w:jc w:val="center"/>
        <w:rPr>
          <w:rFonts w:eastAsiaTheme="minorEastAsia"/>
          <w:b/>
          <w:lang w:val="en-US" w:eastAsia="zh-CN"/>
        </w:rPr>
      </w:pPr>
      <w:r w:rsidRPr="00612EA3">
        <w:rPr>
          <w:rFonts w:eastAsiaTheme="minorEastAsia"/>
          <w:b/>
          <w:lang w:val="en-US" w:eastAsia="zh-CN"/>
        </w:rPr>
        <w:t xml:space="preserve">Table </w:t>
      </w:r>
      <w:r>
        <w:rPr>
          <w:rFonts w:eastAsiaTheme="minorEastAsia"/>
          <w:b/>
          <w:lang w:val="en-US" w:eastAsia="zh-CN"/>
        </w:rPr>
        <w:t>2</w:t>
      </w:r>
      <w:r w:rsidRPr="00612EA3">
        <w:rPr>
          <w:rFonts w:eastAsiaTheme="minorEastAsia"/>
          <w:b/>
          <w:lang w:val="en-US" w:eastAsia="zh-CN"/>
        </w:rPr>
        <w:t xml:space="preserve">: </w:t>
      </w:r>
      <w:r>
        <w:rPr>
          <w:rFonts w:eastAsiaTheme="minorEastAsia"/>
          <w:b/>
          <w:lang w:val="en-US" w:eastAsia="zh-CN"/>
        </w:rPr>
        <w:t xml:space="preserve">Reporting mapping of differential </w:t>
      </w:r>
      <w:r w:rsidRPr="00F56B01">
        <w:rPr>
          <w:rFonts w:eastAsiaTheme="minorEastAsia"/>
          <w:b/>
          <w:lang w:val="en-US" w:eastAsia="zh-CN"/>
        </w:rPr>
        <w:t>L1-SRS-RSRP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F56B01" w:rsidRPr="00F56B01" w14:paraId="5DE23F5A" w14:textId="77777777" w:rsidTr="00750625">
        <w:trPr>
          <w:jc w:val="center"/>
        </w:trPr>
        <w:tc>
          <w:tcPr>
            <w:tcW w:w="2122" w:type="dxa"/>
            <w:shd w:val="clear" w:color="auto" w:fill="auto"/>
            <w:noWrap/>
            <w:hideMark/>
          </w:tcPr>
          <w:p w14:paraId="25C9A6C3" w14:textId="77777777" w:rsidR="00F56B01" w:rsidRPr="00F56B01" w:rsidRDefault="00F56B01" w:rsidP="00F56B0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bookmarkStart w:id="1" w:name="_Hlk196645535"/>
            <w:r w:rsidRPr="00F56B01">
              <w:rPr>
                <w:rFonts w:ascii="Arial" w:eastAsia="Times New Roman" w:hAnsi="Arial"/>
                <w:b/>
                <w:sz w:val="18"/>
                <w:lang w:eastAsia="zh-CN"/>
              </w:rPr>
              <w:t>Reported value</w:t>
            </w:r>
          </w:p>
        </w:tc>
        <w:tc>
          <w:tcPr>
            <w:tcW w:w="4230" w:type="dxa"/>
          </w:tcPr>
          <w:p w14:paraId="440F481A" w14:textId="2269293C" w:rsidR="00F56B01" w:rsidRPr="00F56B01" w:rsidRDefault="00F56B01" w:rsidP="00F56B0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 xml:space="preserve">Measured quantity value (difference in measured </w:t>
            </w:r>
            <w:r>
              <w:rPr>
                <w:rFonts w:ascii="Arial" w:eastAsia="Times New Roman" w:hAnsi="Arial"/>
                <w:b/>
                <w:sz w:val="18"/>
                <w:lang w:eastAsia="zh-CN"/>
              </w:rPr>
              <w:t>SRS-</w:t>
            </w:r>
            <w:r w:rsidRPr="00F56B01">
              <w:rPr>
                <w:rFonts w:ascii="Arial" w:eastAsia="Times New Roman" w:hAnsi="Arial"/>
                <w:b/>
                <w:sz w:val="18"/>
                <w:lang w:eastAsia="zh-CN"/>
              </w:rPr>
              <w:t xml:space="preserve">RSRP from strongest </w:t>
            </w:r>
            <w:r>
              <w:rPr>
                <w:rFonts w:ascii="Arial" w:eastAsia="Times New Roman" w:hAnsi="Arial"/>
                <w:b/>
                <w:sz w:val="18"/>
                <w:lang w:eastAsia="zh-CN"/>
              </w:rPr>
              <w:t>SRS-</w:t>
            </w:r>
            <w:r w:rsidRPr="00F56B01">
              <w:rPr>
                <w:rFonts w:ascii="Arial" w:eastAsia="Times New Roman" w:hAnsi="Arial"/>
                <w:b/>
                <w:sz w:val="18"/>
                <w:lang w:eastAsia="zh-CN"/>
              </w:rPr>
              <w:t>RSRP)</w:t>
            </w:r>
          </w:p>
        </w:tc>
        <w:tc>
          <w:tcPr>
            <w:tcW w:w="883" w:type="dxa"/>
            <w:shd w:val="clear" w:color="auto" w:fill="auto"/>
            <w:noWrap/>
            <w:hideMark/>
          </w:tcPr>
          <w:p w14:paraId="194DEF4E" w14:textId="77777777" w:rsidR="00F56B01" w:rsidRPr="00F56B01" w:rsidRDefault="00F56B01" w:rsidP="00F56B0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Unit</w:t>
            </w:r>
          </w:p>
        </w:tc>
      </w:tr>
      <w:tr w:rsidR="00F56B01" w:rsidRPr="00F56B01" w14:paraId="7FB0A692" w14:textId="77777777" w:rsidTr="00750625">
        <w:trPr>
          <w:jc w:val="center"/>
        </w:trPr>
        <w:tc>
          <w:tcPr>
            <w:tcW w:w="2122" w:type="dxa"/>
            <w:shd w:val="clear" w:color="auto" w:fill="auto"/>
            <w:noWrap/>
            <w:hideMark/>
          </w:tcPr>
          <w:p w14:paraId="4BA54C7E"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DIFF_SRS-RSRP_0</w:t>
            </w:r>
          </w:p>
        </w:tc>
        <w:tc>
          <w:tcPr>
            <w:tcW w:w="4230" w:type="dxa"/>
          </w:tcPr>
          <w:p w14:paraId="1F744DB9"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0</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w:t>
            </w:r>
          </w:p>
        </w:tc>
        <w:tc>
          <w:tcPr>
            <w:tcW w:w="883" w:type="dxa"/>
            <w:shd w:val="clear" w:color="auto" w:fill="auto"/>
            <w:noWrap/>
            <w:hideMark/>
          </w:tcPr>
          <w:p w14:paraId="4BD684C7"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6F3D1230" w14:textId="77777777" w:rsidTr="00750625">
        <w:trPr>
          <w:jc w:val="center"/>
        </w:trPr>
        <w:tc>
          <w:tcPr>
            <w:tcW w:w="2122" w:type="dxa"/>
            <w:shd w:val="clear" w:color="auto" w:fill="auto"/>
            <w:noWrap/>
          </w:tcPr>
          <w:p w14:paraId="36F33EE7"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w:t>
            </w:r>
          </w:p>
        </w:tc>
        <w:tc>
          <w:tcPr>
            <w:tcW w:w="4230" w:type="dxa"/>
          </w:tcPr>
          <w:p w14:paraId="2CC0F42B"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&gt;-4</w:t>
            </w:r>
          </w:p>
        </w:tc>
        <w:tc>
          <w:tcPr>
            <w:tcW w:w="883" w:type="dxa"/>
            <w:shd w:val="clear" w:color="auto" w:fill="auto"/>
            <w:noWrap/>
          </w:tcPr>
          <w:p w14:paraId="0163DDB5"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129F0F96" w14:textId="77777777" w:rsidTr="00750625">
        <w:trPr>
          <w:jc w:val="center"/>
        </w:trPr>
        <w:tc>
          <w:tcPr>
            <w:tcW w:w="2122" w:type="dxa"/>
            <w:shd w:val="clear" w:color="auto" w:fill="auto"/>
            <w:noWrap/>
          </w:tcPr>
          <w:p w14:paraId="14EFA670"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DIFF_SRS-RSRP_2</w:t>
            </w:r>
          </w:p>
        </w:tc>
        <w:tc>
          <w:tcPr>
            <w:tcW w:w="4230" w:type="dxa"/>
          </w:tcPr>
          <w:p w14:paraId="48D0E463"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-4</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&gt;-6</w:t>
            </w:r>
          </w:p>
        </w:tc>
        <w:tc>
          <w:tcPr>
            <w:tcW w:w="883" w:type="dxa"/>
            <w:shd w:val="clear" w:color="auto" w:fill="auto"/>
            <w:noWrap/>
          </w:tcPr>
          <w:p w14:paraId="10D691AB"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32AC7C5B" w14:textId="77777777" w:rsidTr="00750625">
        <w:trPr>
          <w:jc w:val="center"/>
        </w:trPr>
        <w:tc>
          <w:tcPr>
            <w:tcW w:w="2122" w:type="dxa"/>
            <w:shd w:val="clear" w:color="auto" w:fill="auto"/>
            <w:noWrap/>
          </w:tcPr>
          <w:p w14:paraId="7B25A563"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DIFF_SRS-RSRP_3</w:t>
            </w:r>
          </w:p>
        </w:tc>
        <w:tc>
          <w:tcPr>
            <w:tcW w:w="4230" w:type="dxa"/>
          </w:tcPr>
          <w:p w14:paraId="6E46B422"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-6</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&gt;-8</w:t>
            </w:r>
          </w:p>
        </w:tc>
        <w:tc>
          <w:tcPr>
            <w:tcW w:w="883" w:type="dxa"/>
            <w:shd w:val="clear" w:color="auto" w:fill="auto"/>
            <w:noWrap/>
          </w:tcPr>
          <w:p w14:paraId="29796F38"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6056DE7D" w14:textId="77777777" w:rsidTr="00750625">
        <w:trPr>
          <w:jc w:val="center"/>
        </w:trPr>
        <w:tc>
          <w:tcPr>
            <w:tcW w:w="2122" w:type="dxa"/>
            <w:shd w:val="clear" w:color="auto" w:fill="auto"/>
            <w:noWrap/>
          </w:tcPr>
          <w:p w14:paraId="1E2B6DB3"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DIFF_SRS-RSRP_4</w:t>
            </w:r>
          </w:p>
        </w:tc>
        <w:tc>
          <w:tcPr>
            <w:tcW w:w="4230" w:type="dxa"/>
          </w:tcPr>
          <w:p w14:paraId="031C402D"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-8</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&gt;-10</w:t>
            </w:r>
          </w:p>
        </w:tc>
        <w:tc>
          <w:tcPr>
            <w:tcW w:w="883" w:type="dxa"/>
            <w:shd w:val="clear" w:color="auto" w:fill="auto"/>
            <w:noWrap/>
          </w:tcPr>
          <w:p w14:paraId="6DD6B12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11111D2E" w14:textId="77777777" w:rsidTr="00750625">
        <w:trPr>
          <w:jc w:val="center"/>
        </w:trPr>
        <w:tc>
          <w:tcPr>
            <w:tcW w:w="2122" w:type="dxa"/>
            <w:shd w:val="clear" w:color="auto" w:fill="auto"/>
            <w:noWrap/>
          </w:tcPr>
          <w:p w14:paraId="7FA2508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DIFF_SRS-RSRP_5</w:t>
            </w:r>
          </w:p>
        </w:tc>
        <w:tc>
          <w:tcPr>
            <w:tcW w:w="4230" w:type="dxa"/>
          </w:tcPr>
          <w:p w14:paraId="10F83332"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-10</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&gt;-12</w:t>
            </w:r>
          </w:p>
        </w:tc>
        <w:tc>
          <w:tcPr>
            <w:tcW w:w="883" w:type="dxa"/>
            <w:shd w:val="clear" w:color="auto" w:fill="auto"/>
            <w:noWrap/>
          </w:tcPr>
          <w:p w14:paraId="1CD0CB39"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18B825A2" w14:textId="77777777" w:rsidTr="00750625">
        <w:trPr>
          <w:jc w:val="center"/>
        </w:trPr>
        <w:tc>
          <w:tcPr>
            <w:tcW w:w="2122" w:type="dxa"/>
            <w:shd w:val="clear" w:color="auto" w:fill="auto"/>
            <w:noWrap/>
          </w:tcPr>
          <w:p w14:paraId="58992E8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DIFF_SRS-RSRP_6</w:t>
            </w:r>
          </w:p>
        </w:tc>
        <w:tc>
          <w:tcPr>
            <w:tcW w:w="4230" w:type="dxa"/>
          </w:tcPr>
          <w:p w14:paraId="079AA918"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-12</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&gt;-14</w:t>
            </w:r>
          </w:p>
        </w:tc>
        <w:tc>
          <w:tcPr>
            <w:tcW w:w="883" w:type="dxa"/>
            <w:shd w:val="clear" w:color="auto" w:fill="auto"/>
            <w:noWrap/>
          </w:tcPr>
          <w:p w14:paraId="5355AC19"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58A3F2BB" w14:textId="77777777" w:rsidTr="00750625">
        <w:trPr>
          <w:jc w:val="center"/>
        </w:trPr>
        <w:tc>
          <w:tcPr>
            <w:tcW w:w="2122" w:type="dxa"/>
            <w:shd w:val="clear" w:color="auto" w:fill="auto"/>
            <w:noWrap/>
          </w:tcPr>
          <w:p w14:paraId="6B887690"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DIFF_SRS-RSRP_7</w:t>
            </w:r>
          </w:p>
        </w:tc>
        <w:tc>
          <w:tcPr>
            <w:tcW w:w="4230" w:type="dxa"/>
          </w:tcPr>
          <w:p w14:paraId="6D3973C9"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-14</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&gt;-16</w:t>
            </w:r>
          </w:p>
        </w:tc>
        <w:tc>
          <w:tcPr>
            <w:tcW w:w="883" w:type="dxa"/>
            <w:shd w:val="clear" w:color="auto" w:fill="auto"/>
            <w:noWrap/>
          </w:tcPr>
          <w:p w14:paraId="501BE16D"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65101121" w14:textId="77777777" w:rsidTr="00750625">
        <w:trPr>
          <w:jc w:val="center"/>
        </w:trPr>
        <w:tc>
          <w:tcPr>
            <w:tcW w:w="2122" w:type="dxa"/>
            <w:shd w:val="clear" w:color="auto" w:fill="auto"/>
            <w:noWrap/>
          </w:tcPr>
          <w:p w14:paraId="24A3CB7F"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DIFF_SRS-RSRP_8</w:t>
            </w:r>
          </w:p>
        </w:tc>
        <w:tc>
          <w:tcPr>
            <w:tcW w:w="4230" w:type="dxa"/>
          </w:tcPr>
          <w:p w14:paraId="3AC29FA1"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-16</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&gt;-18</w:t>
            </w:r>
          </w:p>
        </w:tc>
        <w:tc>
          <w:tcPr>
            <w:tcW w:w="883" w:type="dxa"/>
            <w:shd w:val="clear" w:color="auto" w:fill="auto"/>
            <w:noWrap/>
          </w:tcPr>
          <w:p w14:paraId="5772AAD2"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3E0C5DE1" w14:textId="77777777" w:rsidTr="00750625">
        <w:trPr>
          <w:jc w:val="center"/>
        </w:trPr>
        <w:tc>
          <w:tcPr>
            <w:tcW w:w="2122" w:type="dxa"/>
            <w:shd w:val="clear" w:color="auto" w:fill="auto"/>
            <w:noWrap/>
          </w:tcPr>
          <w:p w14:paraId="346E0CD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DIFF_SRS-RSRP_9</w:t>
            </w:r>
          </w:p>
        </w:tc>
        <w:tc>
          <w:tcPr>
            <w:tcW w:w="4230" w:type="dxa"/>
          </w:tcPr>
          <w:p w14:paraId="7CEF2C27"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-18</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&gt;-20</w:t>
            </w:r>
          </w:p>
        </w:tc>
        <w:tc>
          <w:tcPr>
            <w:tcW w:w="883" w:type="dxa"/>
            <w:shd w:val="clear" w:color="auto" w:fill="auto"/>
            <w:noWrap/>
          </w:tcPr>
          <w:p w14:paraId="7E7DE021"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416A6D36" w14:textId="77777777" w:rsidTr="00750625">
        <w:trPr>
          <w:jc w:val="center"/>
        </w:trPr>
        <w:tc>
          <w:tcPr>
            <w:tcW w:w="2122" w:type="dxa"/>
            <w:shd w:val="clear" w:color="auto" w:fill="auto"/>
            <w:noWrap/>
          </w:tcPr>
          <w:p w14:paraId="7B7A5F5F"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DIFF_SRS-RSRP_10</w:t>
            </w:r>
          </w:p>
        </w:tc>
        <w:tc>
          <w:tcPr>
            <w:tcW w:w="4230" w:type="dxa"/>
          </w:tcPr>
          <w:p w14:paraId="20A9A92A"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-20</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&gt;-22</w:t>
            </w:r>
          </w:p>
        </w:tc>
        <w:tc>
          <w:tcPr>
            <w:tcW w:w="883" w:type="dxa"/>
            <w:shd w:val="clear" w:color="auto" w:fill="auto"/>
            <w:noWrap/>
          </w:tcPr>
          <w:p w14:paraId="27CB683B"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0FA50871" w14:textId="77777777" w:rsidTr="00750625">
        <w:trPr>
          <w:jc w:val="center"/>
        </w:trPr>
        <w:tc>
          <w:tcPr>
            <w:tcW w:w="2122" w:type="dxa"/>
            <w:shd w:val="clear" w:color="auto" w:fill="auto"/>
            <w:noWrap/>
          </w:tcPr>
          <w:p w14:paraId="2AEC78ED"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DIFF_SRS-RSRP_11</w:t>
            </w:r>
          </w:p>
        </w:tc>
        <w:tc>
          <w:tcPr>
            <w:tcW w:w="4230" w:type="dxa"/>
          </w:tcPr>
          <w:p w14:paraId="4CE7DA70"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-22</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&gt;-24</w:t>
            </w:r>
          </w:p>
        </w:tc>
        <w:tc>
          <w:tcPr>
            <w:tcW w:w="883" w:type="dxa"/>
            <w:shd w:val="clear" w:color="auto" w:fill="auto"/>
            <w:noWrap/>
          </w:tcPr>
          <w:p w14:paraId="75B3D952"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3FD6347A" w14:textId="77777777" w:rsidTr="00750625">
        <w:trPr>
          <w:jc w:val="center"/>
        </w:trPr>
        <w:tc>
          <w:tcPr>
            <w:tcW w:w="2122" w:type="dxa"/>
            <w:shd w:val="clear" w:color="auto" w:fill="auto"/>
            <w:noWrap/>
          </w:tcPr>
          <w:p w14:paraId="49418F0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DIFF_SRS-RSRP_12</w:t>
            </w:r>
          </w:p>
        </w:tc>
        <w:tc>
          <w:tcPr>
            <w:tcW w:w="4230" w:type="dxa"/>
          </w:tcPr>
          <w:p w14:paraId="7318A6F4"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-24</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&gt;-26</w:t>
            </w:r>
          </w:p>
        </w:tc>
        <w:tc>
          <w:tcPr>
            <w:tcW w:w="883" w:type="dxa"/>
            <w:shd w:val="clear" w:color="auto" w:fill="auto"/>
            <w:noWrap/>
          </w:tcPr>
          <w:p w14:paraId="13C9CD50"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16DD923D" w14:textId="77777777" w:rsidTr="00750625">
        <w:trPr>
          <w:jc w:val="center"/>
        </w:trPr>
        <w:tc>
          <w:tcPr>
            <w:tcW w:w="2122" w:type="dxa"/>
            <w:shd w:val="clear" w:color="auto" w:fill="auto"/>
            <w:noWrap/>
          </w:tcPr>
          <w:p w14:paraId="17A811ED"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DIFF_SRS-RSRP_13</w:t>
            </w:r>
          </w:p>
        </w:tc>
        <w:tc>
          <w:tcPr>
            <w:tcW w:w="4230" w:type="dxa"/>
          </w:tcPr>
          <w:p w14:paraId="25C47044"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-26</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&gt;-28</w:t>
            </w:r>
          </w:p>
        </w:tc>
        <w:tc>
          <w:tcPr>
            <w:tcW w:w="883" w:type="dxa"/>
            <w:shd w:val="clear" w:color="auto" w:fill="auto"/>
            <w:noWrap/>
          </w:tcPr>
          <w:p w14:paraId="7C1398E5"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5608B2E6" w14:textId="77777777" w:rsidTr="00750625">
        <w:trPr>
          <w:jc w:val="center"/>
        </w:trPr>
        <w:tc>
          <w:tcPr>
            <w:tcW w:w="2122" w:type="dxa"/>
            <w:shd w:val="clear" w:color="auto" w:fill="auto"/>
            <w:noWrap/>
          </w:tcPr>
          <w:p w14:paraId="4D3FEA2D"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DIFF_SRS-RSRP_14</w:t>
            </w:r>
          </w:p>
        </w:tc>
        <w:tc>
          <w:tcPr>
            <w:tcW w:w="4230" w:type="dxa"/>
          </w:tcPr>
          <w:p w14:paraId="2807AD25"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-28</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&gt;-30</w:t>
            </w:r>
          </w:p>
        </w:tc>
        <w:tc>
          <w:tcPr>
            <w:tcW w:w="883" w:type="dxa"/>
            <w:shd w:val="clear" w:color="auto" w:fill="auto"/>
            <w:noWrap/>
          </w:tcPr>
          <w:p w14:paraId="498A3464"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4049FE03" w14:textId="77777777" w:rsidTr="00750625">
        <w:trPr>
          <w:jc w:val="center"/>
        </w:trPr>
        <w:tc>
          <w:tcPr>
            <w:tcW w:w="2122" w:type="dxa"/>
            <w:shd w:val="clear" w:color="auto" w:fill="auto"/>
            <w:noWrap/>
          </w:tcPr>
          <w:p w14:paraId="26C401D7"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DIFF_SRS-RSRP_15</w:t>
            </w:r>
          </w:p>
        </w:tc>
        <w:tc>
          <w:tcPr>
            <w:tcW w:w="4230" w:type="dxa"/>
          </w:tcPr>
          <w:p w14:paraId="4887583E"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-30</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p>
        </w:tc>
        <w:tc>
          <w:tcPr>
            <w:tcW w:w="883" w:type="dxa"/>
            <w:shd w:val="clear" w:color="auto" w:fill="auto"/>
            <w:noWrap/>
          </w:tcPr>
          <w:p w14:paraId="0B5112C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bl>
    <w:p w14:paraId="6C4A56F9" w14:textId="3122D5EE" w:rsidR="00F56B01" w:rsidRDefault="00F56B01" w:rsidP="00EA588F">
      <w:pPr>
        <w:spacing w:before="120" w:after="120"/>
        <w:rPr>
          <w:rFonts w:eastAsiaTheme="minorEastAsia"/>
          <w:lang w:val="en-US" w:eastAsia="zh-CN"/>
        </w:rPr>
      </w:pPr>
    </w:p>
    <w:bookmarkEnd w:id="1"/>
    <w:p w14:paraId="3FB85764" w14:textId="46993991" w:rsidR="00F56B01" w:rsidRPr="00612EA3" w:rsidRDefault="00F56B01" w:rsidP="00F56B01">
      <w:pPr>
        <w:spacing w:before="120" w:after="120"/>
        <w:jc w:val="center"/>
        <w:rPr>
          <w:rFonts w:eastAsiaTheme="minorEastAsia"/>
          <w:b/>
          <w:lang w:val="en-US" w:eastAsia="zh-CN"/>
        </w:rPr>
      </w:pPr>
      <w:r w:rsidRPr="00612EA3">
        <w:rPr>
          <w:rFonts w:eastAsiaTheme="minorEastAsia"/>
          <w:b/>
          <w:lang w:val="en-US" w:eastAsia="zh-CN"/>
        </w:rPr>
        <w:lastRenderedPageBreak/>
        <w:t xml:space="preserve">Table </w:t>
      </w:r>
      <w:r>
        <w:rPr>
          <w:rFonts w:eastAsiaTheme="minorEastAsia"/>
          <w:b/>
          <w:lang w:val="en-US" w:eastAsia="zh-CN"/>
        </w:rPr>
        <w:t>3</w:t>
      </w:r>
      <w:r w:rsidRPr="00612EA3">
        <w:rPr>
          <w:rFonts w:eastAsiaTheme="minorEastAsia"/>
          <w:b/>
          <w:lang w:val="en-US" w:eastAsia="zh-CN"/>
        </w:rPr>
        <w:t xml:space="preserve">: </w:t>
      </w:r>
      <w:r>
        <w:rPr>
          <w:rFonts w:eastAsiaTheme="minorEastAsia"/>
          <w:b/>
          <w:lang w:val="en-US" w:eastAsia="zh-CN"/>
        </w:rPr>
        <w:t xml:space="preserve">Reporting mapping of differential </w:t>
      </w:r>
      <w:r w:rsidRPr="00F56B01">
        <w:rPr>
          <w:rFonts w:eastAsiaTheme="minorEastAsia"/>
          <w:b/>
          <w:lang w:val="en-US" w:eastAsia="zh-CN"/>
        </w:rPr>
        <w:t>L1-</w:t>
      </w:r>
      <w:r>
        <w:rPr>
          <w:rFonts w:eastAsiaTheme="minorEastAsia"/>
          <w:b/>
          <w:lang w:val="en-US" w:eastAsia="zh-CN"/>
        </w:rPr>
        <w:t>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F56B01" w:rsidRPr="00F56B01" w14:paraId="19C51C44" w14:textId="77777777" w:rsidTr="00F56B01">
        <w:trPr>
          <w:jc w:val="center"/>
        </w:trPr>
        <w:tc>
          <w:tcPr>
            <w:tcW w:w="2122" w:type="dxa"/>
            <w:shd w:val="clear" w:color="auto" w:fill="auto"/>
            <w:noWrap/>
            <w:hideMark/>
          </w:tcPr>
          <w:p w14:paraId="03352FDB" w14:textId="77777777" w:rsidR="00F56B01" w:rsidRPr="00F56B01" w:rsidRDefault="00F56B01" w:rsidP="00F56B0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Reported value</w:t>
            </w:r>
          </w:p>
        </w:tc>
        <w:tc>
          <w:tcPr>
            <w:tcW w:w="4230" w:type="dxa"/>
          </w:tcPr>
          <w:p w14:paraId="2A79A586" w14:textId="5970979E" w:rsidR="00F56B01" w:rsidRPr="00F56B01" w:rsidRDefault="00F56B01" w:rsidP="00F56B0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 xml:space="preserve">Measured quantity value (difference in measured </w:t>
            </w:r>
            <w:r>
              <w:rPr>
                <w:rFonts w:ascii="Arial" w:eastAsia="Times New Roman" w:hAnsi="Arial"/>
                <w:b/>
                <w:sz w:val="18"/>
                <w:lang w:eastAsia="zh-CN"/>
              </w:rPr>
              <w:t>CLI-RSSI</w:t>
            </w:r>
            <w:r w:rsidRPr="00F56B01">
              <w:rPr>
                <w:rFonts w:ascii="Arial" w:eastAsia="Times New Roman" w:hAnsi="Arial"/>
                <w:b/>
                <w:sz w:val="18"/>
                <w:lang w:eastAsia="zh-CN"/>
              </w:rPr>
              <w:t xml:space="preserve"> from strongest </w:t>
            </w:r>
            <w:r>
              <w:rPr>
                <w:rFonts w:ascii="Arial" w:eastAsia="Times New Roman" w:hAnsi="Arial"/>
                <w:b/>
                <w:sz w:val="18"/>
                <w:lang w:eastAsia="zh-CN"/>
              </w:rPr>
              <w:t>CLI-RSSI</w:t>
            </w:r>
            <w:r w:rsidRPr="00F56B01">
              <w:rPr>
                <w:rFonts w:ascii="Arial" w:eastAsia="Times New Roman" w:hAnsi="Arial"/>
                <w:b/>
                <w:sz w:val="18"/>
                <w:lang w:eastAsia="zh-CN"/>
              </w:rPr>
              <w:t>)</w:t>
            </w:r>
          </w:p>
        </w:tc>
        <w:tc>
          <w:tcPr>
            <w:tcW w:w="883" w:type="dxa"/>
            <w:shd w:val="clear" w:color="auto" w:fill="auto"/>
            <w:noWrap/>
            <w:hideMark/>
          </w:tcPr>
          <w:p w14:paraId="17CFCBAB" w14:textId="77777777" w:rsidR="00F56B01" w:rsidRPr="00F56B01" w:rsidRDefault="00F56B01" w:rsidP="00F56B0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Unit</w:t>
            </w:r>
          </w:p>
        </w:tc>
      </w:tr>
      <w:tr w:rsidR="00F56B01" w:rsidRPr="00F56B01" w14:paraId="43609349" w14:textId="77777777" w:rsidTr="00F56B01">
        <w:trPr>
          <w:jc w:val="center"/>
        </w:trPr>
        <w:tc>
          <w:tcPr>
            <w:tcW w:w="2122" w:type="dxa"/>
            <w:shd w:val="clear" w:color="auto" w:fill="auto"/>
            <w:noWrap/>
            <w:hideMark/>
          </w:tcPr>
          <w:p w14:paraId="39DA1892"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DIFF_CLI-RSSI_0</w:t>
            </w:r>
          </w:p>
        </w:tc>
        <w:tc>
          <w:tcPr>
            <w:tcW w:w="4230" w:type="dxa"/>
          </w:tcPr>
          <w:p w14:paraId="7EED77E5"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0</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w:t>
            </w:r>
          </w:p>
        </w:tc>
        <w:tc>
          <w:tcPr>
            <w:tcW w:w="883" w:type="dxa"/>
            <w:shd w:val="clear" w:color="auto" w:fill="auto"/>
            <w:noWrap/>
            <w:hideMark/>
          </w:tcPr>
          <w:p w14:paraId="771D8ABE"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399A8224" w14:textId="77777777" w:rsidTr="00F56B01">
        <w:trPr>
          <w:jc w:val="center"/>
        </w:trPr>
        <w:tc>
          <w:tcPr>
            <w:tcW w:w="2122" w:type="dxa"/>
            <w:shd w:val="clear" w:color="auto" w:fill="auto"/>
            <w:noWrap/>
          </w:tcPr>
          <w:p w14:paraId="6AFF1F8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w:t>
            </w:r>
          </w:p>
        </w:tc>
        <w:tc>
          <w:tcPr>
            <w:tcW w:w="4230" w:type="dxa"/>
          </w:tcPr>
          <w:p w14:paraId="586946DF"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&gt;-4</w:t>
            </w:r>
          </w:p>
        </w:tc>
        <w:tc>
          <w:tcPr>
            <w:tcW w:w="883" w:type="dxa"/>
            <w:shd w:val="clear" w:color="auto" w:fill="auto"/>
            <w:noWrap/>
          </w:tcPr>
          <w:p w14:paraId="59D0C821"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0287DA55" w14:textId="77777777" w:rsidTr="00F56B01">
        <w:trPr>
          <w:jc w:val="center"/>
        </w:trPr>
        <w:tc>
          <w:tcPr>
            <w:tcW w:w="2122" w:type="dxa"/>
            <w:shd w:val="clear" w:color="auto" w:fill="auto"/>
            <w:noWrap/>
          </w:tcPr>
          <w:p w14:paraId="777F64FC"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DIFF_CLI-RSSI_2</w:t>
            </w:r>
          </w:p>
        </w:tc>
        <w:tc>
          <w:tcPr>
            <w:tcW w:w="4230" w:type="dxa"/>
          </w:tcPr>
          <w:p w14:paraId="6D520371"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-4</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&gt;-6</w:t>
            </w:r>
          </w:p>
        </w:tc>
        <w:tc>
          <w:tcPr>
            <w:tcW w:w="883" w:type="dxa"/>
            <w:shd w:val="clear" w:color="auto" w:fill="auto"/>
            <w:noWrap/>
          </w:tcPr>
          <w:p w14:paraId="7E5AF577"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254B9002" w14:textId="77777777" w:rsidTr="00F56B01">
        <w:trPr>
          <w:jc w:val="center"/>
        </w:trPr>
        <w:tc>
          <w:tcPr>
            <w:tcW w:w="2122" w:type="dxa"/>
            <w:shd w:val="clear" w:color="auto" w:fill="auto"/>
            <w:noWrap/>
          </w:tcPr>
          <w:p w14:paraId="30CFAB59"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DIFF_CLI-RSSI_3</w:t>
            </w:r>
          </w:p>
        </w:tc>
        <w:tc>
          <w:tcPr>
            <w:tcW w:w="4230" w:type="dxa"/>
          </w:tcPr>
          <w:p w14:paraId="29ED3F37"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-6</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&gt;-8</w:t>
            </w:r>
          </w:p>
        </w:tc>
        <w:tc>
          <w:tcPr>
            <w:tcW w:w="883" w:type="dxa"/>
            <w:shd w:val="clear" w:color="auto" w:fill="auto"/>
            <w:noWrap/>
          </w:tcPr>
          <w:p w14:paraId="0D9EEF3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308DDEEC" w14:textId="77777777" w:rsidTr="00F56B01">
        <w:trPr>
          <w:jc w:val="center"/>
        </w:trPr>
        <w:tc>
          <w:tcPr>
            <w:tcW w:w="2122" w:type="dxa"/>
            <w:shd w:val="clear" w:color="auto" w:fill="auto"/>
            <w:noWrap/>
          </w:tcPr>
          <w:p w14:paraId="5EE068B4"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DIFF_CLI-RSSI_4</w:t>
            </w:r>
          </w:p>
        </w:tc>
        <w:tc>
          <w:tcPr>
            <w:tcW w:w="4230" w:type="dxa"/>
          </w:tcPr>
          <w:p w14:paraId="621DA245"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-8</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&gt;-10</w:t>
            </w:r>
          </w:p>
        </w:tc>
        <w:tc>
          <w:tcPr>
            <w:tcW w:w="883" w:type="dxa"/>
            <w:shd w:val="clear" w:color="auto" w:fill="auto"/>
            <w:noWrap/>
          </w:tcPr>
          <w:p w14:paraId="25E72BF3"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2A1CAF87" w14:textId="77777777" w:rsidTr="00F56B01">
        <w:trPr>
          <w:jc w:val="center"/>
        </w:trPr>
        <w:tc>
          <w:tcPr>
            <w:tcW w:w="2122" w:type="dxa"/>
            <w:shd w:val="clear" w:color="auto" w:fill="auto"/>
            <w:noWrap/>
          </w:tcPr>
          <w:p w14:paraId="4DADCED0"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DIFF_CLI-RSSI_5</w:t>
            </w:r>
          </w:p>
        </w:tc>
        <w:tc>
          <w:tcPr>
            <w:tcW w:w="4230" w:type="dxa"/>
          </w:tcPr>
          <w:p w14:paraId="1FE3DB8E"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-10</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&gt;-12</w:t>
            </w:r>
          </w:p>
        </w:tc>
        <w:tc>
          <w:tcPr>
            <w:tcW w:w="883" w:type="dxa"/>
            <w:shd w:val="clear" w:color="auto" w:fill="auto"/>
            <w:noWrap/>
          </w:tcPr>
          <w:p w14:paraId="036A8FD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7203A59C" w14:textId="77777777" w:rsidTr="00F56B01">
        <w:trPr>
          <w:jc w:val="center"/>
        </w:trPr>
        <w:tc>
          <w:tcPr>
            <w:tcW w:w="2122" w:type="dxa"/>
            <w:shd w:val="clear" w:color="auto" w:fill="auto"/>
            <w:noWrap/>
          </w:tcPr>
          <w:p w14:paraId="29869D05"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DIFF_CLI-RSSI_6</w:t>
            </w:r>
          </w:p>
        </w:tc>
        <w:tc>
          <w:tcPr>
            <w:tcW w:w="4230" w:type="dxa"/>
          </w:tcPr>
          <w:p w14:paraId="2C428D87"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-12</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&gt;-14</w:t>
            </w:r>
          </w:p>
        </w:tc>
        <w:tc>
          <w:tcPr>
            <w:tcW w:w="883" w:type="dxa"/>
            <w:shd w:val="clear" w:color="auto" w:fill="auto"/>
            <w:noWrap/>
          </w:tcPr>
          <w:p w14:paraId="103C3D2D"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4B7692E0" w14:textId="77777777" w:rsidTr="00F56B01">
        <w:trPr>
          <w:jc w:val="center"/>
        </w:trPr>
        <w:tc>
          <w:tcPr>
            <w:tcW w:w="2122" w:type="dxa"/>
            <w:shd w:val="clear" w:color="auto" w:fill="auto"/>
            <w:noWrap/>
          </w:tcPr>
          <w:p w14:paraId="10F54FB4"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DIFF_CLI-RSSI_7</w:t>
            </w:r>
          </w:p>
        </w:tc>
        <w:tc>
          <w:tcPr>
            <w:tcW w:w="4230" w:type="dxa"/>
          </w:tcPr>
          <w:p w14:paraId="2DFF73F3"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-14</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&gt;-16</w:t>
            </w:r>
          </w:p>
        </w:tc>
        <w:tc>
          <w:tcPr>
            <w:tcW w:w="883" w:type="dxa"/>
            <w:shd w:val="clear" w:color="auto" w:fill="auto"/>
            <w:noWrap/>
          </w:tcPr>
          <w:p w14:paraId="3C0FF6A9"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37B6EE52" w14:textId="77777777" w:rsidTr="00F56B01">
        <w:trPr>
          <w:jc w:val="center"/>
        </w:trPr>
        <w:tc>
          <w:tcPr>
            <w:tcW w:w="2122" w:type="dxa"/>
            <w:shd w:val="clear" w:color="auto" w:fill="auto"/>
            <w:noWrap/>
          </w:tcPr>
          <w:p w14:paraId="1EED8148"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DIFF_CLI-RSSI_8</w:t>
            </w:r>
          </w:p>
        </w:tc>
        <w:tc>
          <w:tcPr>
            <w:tcW w:w="4230" w:type="dxa"/>
          </w:tcPr>
          <w:p w14:paraId="18855BD5"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-16</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&gt;-18</w:t>
            </w:r>
          </w:p>
        </w:tc>
        <w:tc>
          <w:tcPr>
            <w:tcW w:w="883" w:type="dxa"/>
            <w:shd w:val="clear" w:color="auto" w:fill="auto"/>
            <w:noWrap/>
          </w:tcPr>
          <w:p w14:paraId="4F20C874"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49F56468" w14:textId="77777777" w:rsidTr="00F56B01">
        <w:trPr>
          <w:jc w:val="center"/>
        </w:trPr>
        <w:tc>
          <w:tcPr>
            <w:tcW w:w="2122" w:type="dxa"/>
            <w:shd w:val="clear" w:color="auto" w:fill="auto"/>
            <w:noWrap/>
          </w:tcPr>
          <w:p w14:paraId="7FE19401"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DIFF_CLI-RSSI_9</w:t>
            </w:r>
          </w:p>
        </w:tc>
        <w:tc>
          <w:tcPr>
            <w:tcW w:w="4230" w:type="dxa"/>
          </w:tcPr>
          <w:p w14:paraId="0BF7F0DD"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-18</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&gt;-20</w:t>
            </w:r>
          </w:p>
        </w:tc>
        <w:tc>
          <w:tcPr>
            <w:tcW w:w="883" w:type="dxa"/>
            <w:shd w:val="clear" w:color="auto" w:fill="auto"/>
            <w:noWrap/>
          </w:tcPr>
          <w:p w14:paraId="41E0038F"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5A291049" w14:textId="77777777" w:rsidTr="00F56B01">
        <w:trPr>
          <w:jc w:val="center"/>
        </w:trPr>
        <w:tc>
          <w:tcPr>
            <w:tcW w:w="2122" w:type="dxa"/>
            <w:shd w:val="clear" w:color="auto" w:fill="auto"/>
            <w:noWrap/>
          </w:tcPr>
          <w:p w14:paraId="6619D35A"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DIFF_CLI-RSSI_10</w:t>
            </w:r>
          </w:p>
        </w:tc>
        <w:tc>
          <w:tcPr>
            <w:tcW w:w="4230" w:type="dxa"/>
          </w:tcPr>
          <w:p w14:paraId="07CE2147"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-20</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&gt;-22</w:t>
            </w:r>
          </w:p>
        </w:tc>
        <w:tc>
          <w:tcPr>
            <w:tcW w:w="883" w:type="dxa"/>
            <w:shd w:val="clear" w:color="auto" w:fill="auto"/>
            <w:noWrap/>
          </w:tcPr>
          <w:p w14:paraId="09DF64C2"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06C7244E" w14:textId="77777777" w:rsidTr="00F56B01">
        <w:trPr>
          <w:jc w:val="center"/>
        </w:trPr>
        <w:tc>
          <w:tcPr>
            <w:tcW w:w="2122" w:type="dxa"/>
            <w:shd w:val="clear" w:color="auto" w:fill="auto"/>
            <w:noWrap/>
          </w:tcPr>
          <w:p w14:paraId="7462A7FE"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DIFF_CLI-RSSI_11</w:t>
            </w:r>
          </w:p>
        </w:tc>
        <w:tc>
          <w:tcPr>
            <w:tcW w:w="4230" w:type="dxa"/>
          </w:tcPr>
          <w:p w14:paraId="07D3B58F"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-22</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&gt;-24</w:t>
            </w:r>
          </w:p>
        </w:tc>
        <w:tc>
          <w:tcPr>
            <w:tcW w:w="883" w:type="dxa"/>
            <w:shd w:val="clear" w:color="auto" w:fill="auto"/>
            <w:noWrap/>
          </w:tcPr>
          <w:p w14:paraId="5FE8F335"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1ACE2AF6" w14:textId="77777777" w:rsidTr="00F56B01">
        <w:trPr>
          <w:jc w:val="center"/>
        </w:trPr>
        <w:tc>
          <w:tcPr>
            <w:tcW w:w="2122" w:type="dxa"/>
            <w:shd w:val="clear" w:color="auto" w:fill="auto"/>
            <w:noWrap/>
          </w:tcPr>
          <w:p w14:paraId="20C874F7"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DIFF_CLI-RSSI_12</w:t>
            </w:r>
          </w:p>
        </w:tc>
        <w:tc>
          <w:tcPr>
            <w:tcW w:w="4230" w:type="dxa"/>
          </w:tcPr>
          <w:p w14:paraId="453BFD2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-24</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&gt;-26</w:t>
            </w:r>
          </w:p>
        </w:tc>
        <w:tc>
          <w:tcPr>
            <w:tcW w:w="883" w:type="dxa"/>
            <w:shd w:val="clear" w:color="auto" w:fill="auto"/>
            <w:noWrap/>
          </w:tcPr>
          <w:p w14:paraId="296B7758"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7B078676" w14:textId="77777777" w:rsidTr="00F56B01">
        <w:trPr>
          <w:jc w:val="center"/>
        </w:trPr>
        <w:tc>
          <w:tcPr>
            <w:tcW w:w="2122" w:type="dxa"/>
            <w:shd w:val="clear" w:color="auto" w:fill="auto"/>
            <w:noWrap/>
          </w:tcPr>
          <w:p w14:paraId="7252D77C"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DIFF_CLI-RSSI_13</w:t>
            </w:r>
          </w:p>
        </w:tc>
        <w:tc>
          <w:tcPr>
            <w:tcW w:w="4230" w:type="dxa"/>
          </w:tcPr>
          <w:p w14:paraId="6F21B21F"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-26</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&gt;-28</w:t>
            </w:r>
          </w:p>
        </w:tc>
        <w:tc>
          <w:tcPr>
            <w:tcW w:w="883" w:type="dxa"/>
            <w:shd w:val="clear" w:color="auto" w:fill="auto"/>
            <w:noWrap/>
          </w:tcPr>
          <w:p w14:paraId="7ABB35AF"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73CB93D1" w14:textId="77777777" w:rsidTr="00F56B01">
        <w:trPr>
          <w:jc w:val="center"/>
        </w:trPr>
        <w:tc>
          <w:tcPr>
            <w:tcW w:w="2122" w:type="dxa"/>
            <w:shd w:val="clear" w:color="auto" w:fill="auto"/>
            <w:noWrap/>
          </w:tcPr>
          <w:p w14:paraId="6ABE61DD"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DIFF_CLI-RSSI_14</w:t>
            </w:r>
          </w:p>
        </w:tc>
        <w:tc>
          <w:tcPr>
            <w:tcW w:w="4230" w:type="dxa"/>
          </w:tcPr>
          <w:p w14:paraId="24BD4503"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-28</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&gt;-30</w:t>
            </w:r>
          </w:p>
        </w:tc>
        <w:tc>
          <w:tcPr>
            <w:tcW w:w="883" w:type="dxa"/>
            <w:shd w:val="clear" w:color="auto" w:fill="auto"/>
            <w:noWrap/>
          </w:tcPr>
          <w:p w14:paraId="0C0D42E2"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04465945" w14:textId="77777777" w:rsidTr="00F56B01">
        <w:trPr>
          <w:jc w:val="center"/>
        </w:trPr>
        <w:tc>
          <w:tcPr>
            <w:tcW w:w="2122" w:type="dxa"/>
            <w:shd w:val="clear" w:color="auto" w:fill="auto"/>
            <w:noWrap/>
          </w:tcPr>
          <w:p w14:paraId="63F2B03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DIFF_CLI-RSSI_15</w:t>
            </w:r>
          </w:p>
        </w:tc>
        <w:tc>
          <w:tcPr>
            <w:tcW w:w="4230" w:type="dxa"/>
          </w:tcPr>
          <w:p w14:paraId="705EE80C"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-30</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p>
        </w:tc>
        <w:tc>
          <w:tcPr>
            <w:tcW w:w="883" w:type="dxa"/>
            <w:shd w:val="clear" w:color="auto" w:fill="auto"/>
            <w:noWrap/>
          </w:tcPr>
          <w:p w14:paraId="03F90BCD"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bl>
    <w:p w14:paraId="5650580E" w14:textId="37FA5B84" w:rsidR="00B93CB2" w:rsidRDefault="00F31FCF" w:rsidP="00F31FCF">
      <w:pPr>
        <w:pStyle w:val="2"/>
        <w:rPr>
          <w:lang w:val="en-US" w:eastAsia="zh-CN"/>
        </w:rPr>
      </w:pPr>
      <w:r>
        <w:rPr>
          <w:rFonts w:hint="eastAsia"/>
          <w:lang w:val="en-US" w:eastAsia="zh-CN"/>
        </w:rPr>
        <w:t>T</w:t>
      </w:r>
      <w:r>
        <w:rPr>
          <w:lang w:val="en-US" w:eastAsia="zh-CN"/>
        </w:rPr>
        <w:t>est cases</w:t>
      </w:r>
    </w:p>
    <w:p w14:paraId="6692EAEF" w14:textId="4D9D4F12" w:rsidR="00EF0219" w:rsidRDefault="00EF0219" w:rsidP="00EF0219">
      <w:pPr>
        <w:pStyle w:val="3"/>
        <w:rPr>
          <w:lang w:val="en-US" w:eastAsia="zh-CN"/>
        </w:rPr>
      </w:pPr>
      <w:r>
        <w:rPr>
          <w:lang w:val="en-US" w:eastAsia="zh-CN"/>
        </w:rPr>
        <w:t>General setup</w:t>
      </w:r>
    </w:p>
    <w:p w14:paraId="53C8FA48" w14:textId="5A7EF5F6" w:rsidR="00F31FCF" w:rsidRDefault="00EF0219" w:rsidP="00B93CB2">
      <w:pPr>
        <w:spacing w:before="120" w:after="120"/>
        <w:rPr>
          <w:rFonts w:eastAsiaTheme="minorEastAsia"/>
          <w:lang w:val="en-US" w:eastAsia="zh-CN"/>
        </w:rPr>
      </w:pPr>
      <w:r>
        <w:rPr>
          <w:rFonts w:eastAsiaTheme="minorEastAsia"/>
          <w:lang w:val="en-US" w:eastAsia="zh-CN"/>
        </w:rPr>
        <w:t xml:space="preserve">So far, most of the RRM tests in FR1 are defined with following 3 test configurations. They are however not suitable for SBFD as the BW is too small.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F0219" w:rsidRPr="00EF0219" w14:paraId="7613B9E9" w14:textId="77777777" w:rsidTr="00EF0219">
        <w:trPr>
          <w:jc w:val="center"/>
        </w:trPr>
        <w:tc>
          <w:tcPr>
            <w:tcW w:w="2331" w:type="dxa"/>
            <w:tcBorders>
              <w:top w:val="single" w:sz="4" w:space="0" w:color="auto"/>
              <w:left w:val="single" w:sz="4" w:space="0" w:color="auto"/>
              <w:bottom w:val="single" w:sz="4" w:space="0" w:color="auto"/>
              <w:right w:val="single" w:sz="4" w:space="0" w:color="auto"/>
            </w:tcBorders>
            <w:hideMark/>
          </w:tcPr>
          <w:p w14:paraId="6D1F84E7" w14:textId="77777777" w:rsidR="00EF0219" w:rsidRPr="00EF0219" w:rsidRDefault="00EF0219" w:rsidP="00EF0219">
            <w:pPr>
              <w:overflowPunct w:val="0"/>
              <w:autoSpaceDE w:val="0"/>
              <w:autoSpaceDN w:val="0"/>
              <w:adjustRightInd w:val="0"/>
              <w:spacing w:beforeLines="0" w:before="0" w:afterLines="0" w:after="0" w:line="257" w:lineRule="auto"/>
              <w:jc w:val="center"/>
              <w:textAlignment w:val="baseline"/>
              <w:rPr>
                <w:rFonts w:ascii="Arial" w:eastAsia="Times New Roman" w:hAnsi="Arial"/>
                <w:b/>
                <w:sz w:val="18"/>
              </w:rPr>
            </w:pPr>
            <w:r w:rsidRPr="00EF0219">
              <w:rPr>
                <w:rFonts w:ascii="Arial" w:eastAsia="Times New Roman" w:hAnsi="Arial"/>
                <w:b/>
                <w:sz w:val="18"/>
              </w:rPr>
              <w:t>Config</w:t>
            </w:r>
          </w:p>
        </w:tc>
        <w:tc>
          <w:tcPr>
            <w:tcW w:w="7298" w:type="dxa"/>
            <w:tcBorders>
              <w:top w:val="single" w:sz="4" w:space="0" w:color="auto"/>
              <w:left w:val="single" w:sz="4" w:space="0" w:color="auto"/>
              <w:bottom w:val="single" w:sz="4" w:space="0" w:color="auto"/>
              <w:right w:val="single" w:sz="4" w:space="0" w:color="auto"/>
            </w:tcBorders>
            <w:hideMark/>
          </w:tcPr>
          <w:p w14:paraId="6D3A7126" w14:textId="77777777" w:rsidR="00EF0219" w:rsidRPr="00EF0219" w:rsidRDefault="00EF0219" w:rsidP="00EF0219">
            <w:pPr>
              <w:overflowPunct w:val="0"/>
              <w:autoSpaceDE w:val="0"/>
              <w:autoSpaceDN w:val="0"/>
              <w:adjustRightInd w:val="0"/>
              <w:spacing w:beforeLines="0" w:before="0" w:afterLines="0" w:after="0" w:line="257" w:lineRule="auto"/>
              <w:jc w:val="center"/>
              <w:textAlignment w:val="baseline"/>
              <w:rPr>
                <w:rFonts w:ascii="Arial" w:eastAsia="Times New Roman" w:hAnsi="Arial"/>
                <w:b/>
                <w:sz w:val="18"/>
              </w:rPr>
            </w:pPr>
            <w:r w:rsidRPr="00EF0219">
              <w:rPr>
                <w:rFonts w:ascii="Arial" w:eastAsia="Times New Roman" w:hAnsi="Arial"/>
                <w:b/>
                <w:sz w:val="18"/>
              </w:rPr>
              <w:t>Description</w:t>
            </w:r>
          </w:p>
        </w:tc>
      </w:tr>
      <w:tr w:rsidR="00EF0219" w:rsidRPr="00EF0219" w14:paraId="267382B0" w14:textId="77777777" w:rsidTr="00EF0219">
        <w:trPr>
          <w:jc w:val="center"/>
        </w:trPr>
        <w:tc>
          <w:tcPr>
            <w:tcW w:w="2331" w:type="dxa"/>
            <w:tcBorders>
              <w:top w:val="single" w:sz="4" w:space="0" w:color="auto"/>
              <w:left w:val="single" w:sz="4" w:space="0" w:color="auto"/>
              <w:bottom w:val="single" w:sz="4" w:space="0" w:color="auto"/>
              <w:right w:val="single" w:sz="4" w:space="0" w:color="auto"/>
            </w:tcBorders>
            <w:hideMark/>
          </w:tcPr>
          <w:p w14:paraId="6DD00A44" w14:textId="77777777" w:rsidR="00EF0219" w:rsidRPr="00EF0219" w:rsidRDefault="00EF0219" w:rsidP="00EF0219">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sidRPr="00EF0219">
              <w:rPr>
                <w:rFonts w:ascii="Arial" w:eastAsia="Times New Roman"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6126BED3" w14:textId="77777777" w:rsidR="00EF0219" w:rsidRPr="00EF0219" w:rsidRDefault="00EF0219" w:rsidP="00EF0219">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sidRPr="00EF0219">
              <w:rPr>
                <w:rFonts w:ascii="Arial" w:eastAsia="Times New Roman" w:hAnsi="Arial"/>
                <w:sz w:val="18"/>
              </w:rPr>
              <w:t>NR 15 kHz SSB SCS, 10 MHz bandwidth, FDD duplex mode</w:t>
            </w:r>
          </w:p>
        </w:tc>
      </w:tr>
      <w:tr w:rsidR="00EF0219" w:rsidRPr="00EF0219" w14:paraId="33CCAF6B" w14:textId="77777777" w:rsidTr="00EF0219">
        <w:trPr>
          <w:jc w:val="center"/>
        </w:trPr>
        <w:tc>
          <w:tcPr>
            <w:tcW w:w="2331" w:type="dxa"/>
            <w:tcBorders>
              <w:top w:val="single" w:sz="4" w:space="0" w:color="auto"/>
              <w:left w:val="single" w:sz="4" w:space="0" w:color="auto"/>
              <w:bottom w:val="single" w:sz="4" w:space="0" w:color="auto"/>
              <w:right w:val="single" w:sz="4" w:space="0" w:color="auto"/>
            </w:tcBorders>
            <w:hideMark/>
          </w:tcPr>
          <w:p w14:paraId="38697234" w14:textId="77777777" w:rsidR="00EF0219" w:rsidRPr="00EF0219" w:rsidRDefault="00EF0219" w:rsidP="00EF0219">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sidRPr="00EF0219">
              <w:rPr>
                <w:rFonts w:ascii="Arial" w:eastAsia="Times New Roman"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14:paraId="404F0DAE" w14:textId="77777777" w:rsidR="00EF0219" w:rsidRPr="00EF0219" w:rsidRDefault="00EF0219" w:rsidP="00EF0219">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sidRPr="00EF0219">
              <w:rPr>
                <w:rFonts w:ascii="Arial" w:eastAsia="Times New Roman" w:hAnsi="Arial"/>
                <w:sz w:val="18"/>
              </w:rPr>
              <w:t>NR 15 kHz SSB SCS, 10 MHz bandwidth, TDD duplex mode</w:t>
            </w:r>
          </w:p>
        </w:tc>
      </w:tr>
      <w:tr w:rsidR="00EF0219" w:rsidRPr="00EF0219" w14:paraId="4FE0CB33" w14:textId="77777777" w:rsidTr="00EF0219">
        <w:trPr>
          <w:jc w:val="center"/>
        </w:trPr>
        <w:tc>
          <w:tcPr>
            <w:tcW w:w="2331" w:type="dxa"/>
            <w:tcBorders>
              <w:top w:val="single" w:sz="4" w:space="0" w:color="auto"/>
              <w:left w:val="single" w:sz="4" w:space="0" w:color="auto"/>
              <w:bottom w:val="single" w:sz="4" w:space="0" w:color="auto"/>
              <w:right w:val="single" w:sz="4" w:space="0" w:color="auto"/>
            </w:tcBorders>
            <w:hideMark/>
          </w:tcPr>
          <w:p w14:paraId="4E72623A" w14:textId="77777777" w:rsidR="00EF0219" w:rsidRPr="00EF0219" w:rsidRDefault="00EF0219" w:rsidP="00EF0219">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sidRPr="00EF0219">
              <w:rPr>
                <w:rFonts w:ascii="Arial" w:eastAsia="Times New Roman"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14:paraId="152F3A6B" w14:textId="77777777" w:rsidR="00EF0219" w:rsidRPr="00EF0219" w:rsidRDefault="00EF0219" w:rsidP="00EF0219">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sidRPr="00EF0219">
              <w:rPr>
                <w:rFonts w:ascii="Arial" w:eastAsia="Times New Roman" w:hAnsi="Arial"/>
                <w:sz w:val="18"/>
              </w:rPr>
              <w:t>NR 30 kHz SSB SCS, 40 MHz bandwidth, TDD duplex mode</w:t>
            </w:r>
          </w:p>
        </w:tc>
      </w:tr>
      <w:tr w:rsidR="00EF0219" w:rsidRPr="00EF0219" w14:paraId="1F87E659" w14:textId="77777777" w:rsidTr="00EF021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E0436F" w14:textId="77777777" w:rsidR="00EF0219" w:rsidRPr="00EF0219" w:rsidRDefault="00EF0219" w:rsidP="00EF0219">
            <w:pPr>
              <w:overflowPunct w:val="0"/>
              <w:autoSpaceDE w:val="0"/>
              <w:autoSpaceDN w:val="0"/>
              <w:adjustRightInd w:val="0"/>
              <w:spacing w:beforeLines="0" w:before="0" w:afterLines="0" w:after="0" w:line="257" w:lineRule="auto"/>
              <w:ind w:left="851" w:hanging="851"/>
              <w:textAlignment w:val="baseline"/>
              <w:rPr>
                <w:rFonts w:ascii="Arial" w:eastAsia="Times New Roman" w:hAnsi="Arial"/>
                <w:sz w:val="18"/>
              </w:rPr>
            </w:pPr>
            <w:r w:rsidRPr="00EF0219">
              <w:rPr>
                <w:rFonts w:ascii="Arial" w:eastAsia="Times New Roman" w:hAnsi="Arial"/>
                <w:sz w:val="18"/>
              </w:rPr>
              <w:t>NOTE:</w:t>
            </w:r>
            <w:r w:rsidRPr="00EF0219">
              <w:rPr>
                <w:rFonts w:ascii="Arial" w:eastAsia="Times New Roman" w:hAnsi="Arial"/>
                <w:sz w:val="18"/>
              </w:rPr>
              <w:tab/>
              <w:t>The UE is only required to be tested in one of the supported test configurations</w:t>
            </w:r>
          </w:p>
        </w:tc>
      </w:tr>
    </w:tbl>
    <w:p w14:paraId="60605403" w14:textId="07A8FF64" w:rsidR="00750625" w:rsidRDefault="00EF0219" w:rsidP="00B93CB2">
      <w:pPr>
        <w:spacing w:before="120" w:after="120"/>
        <w:rPr>
          <w:rFonts w:eastAsiaTheme="minorEastAsia"/>
          <w:lang w:eastAsia="zh-CN"/>
        </w:rPr>
      </w:pPr>
      <w:r>
        <w:rPr>
          <w:rFonts w:eastAsiaTheme="minorEastAsia"/>
          <w:lang w:val="en-US" w:eastAsia="zh-CN"/>
        </w:rPr>
        <w:t>The maximum CBW for 15kHz SCS is 50MHz, and in real deployment it is usually smaller, so we suggest not to test 15kHz SCS for SBFD. For 30kHz SCS, we suggest to use 100MHz CBW.</w:t>
      </w:r>
    </w:p>
    <w:p w14:paraId="75BACA9A" w14:textId="44FA63F2" w:rsidR="00EF0219" w:rsidRDefault="00EF0219" w:rsidP="00B93CB2">
      <w:pPr>
        <w:spacing w:before="120" w:after="120"/>
        <w:rPr>
          <w:rFonts w:eastAsiaTheme="minorEastAsia"/>
          <w:lang w:eastAsia="zh-CN"/>
        </w:rPr>
      </w:pPr>
      <w:r>
        <w:rPr>
          <w:rFonts w:eastAsiaTheme="minorEastAsia"/>
          <w:lang w:val="en-US" w:eastAsia="zh-CN"/>
        </w:rPr>
        <w:t>So far, most of the RRM tests in FR2 are defined with following test configuration. In our view, it is fine to re-use it for SBFD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F0219" w:rsidRPr="00EF0219" w14:paraId="7A055642" w14:textId="77777777" w:rsidTr="00A31846">
        <w:trPr>
          <w:jc w:val="center"/>
        </w:trPr>
        <w:tc>
          <w:tcPr>
            <w:tcW w:w="1631" w:type="dxa"/>
            <w:shd w:val="clear" w:color="auto" w:fill="auto"/>
          </w:tcPr>
          <w:p w14:paraId="20EFA50C" w14:textId="77777777" w:rsidR="00EF0219" w:rsidRPr="00EF0219" w:rsidRDefault="00EF0219" w:rsidP="00EF0219">
            <w:pPr>
              <w:overflowPunct w:val="0"/>
              <w:autoSpaceDE w:val="0"/>
              <w:autoSpaceDN w:val="0"/>
              <w:adjustRightInd w:val="0"/>
              <w:spacing w:beforeLines="0" w:before="0" w:afterLines="0" w:after="0"/>
              <w:jc w:val="center"/>
              <w:textAlignment w:val="baseline"/>
              <w:rPr>
                <w:rFonts w:ascii="Arial" w:eastAsia="Times New Roman" w:hAnsi="Arial"/>
                <w:b/>
                <w:sz w:val="18"/>
              </w:rPr>
            </w:pPr>
            <w:r w:rsidRPr="00EF0219">
              <w:rPr>
                <w:rFonts w:ascii="Arial" w:eastAsia="Times New Roman" w:hAnsi="Arial"/>
                <w:b/>
                <w:sz w:val="18"/>
              </w:rPr>
              <w:t>Configuration</w:t>
            </w:r>
          </w:p>
        </w:tc>
        <w:tc>
          <w:tcPr>
            <w:tcW w:w="4970" w:type="dxa"/>
            <w:shd w:val="clear" w:color="auto" w:fill="auto"/>
          </w:tcPr>
          <w:p w14:paraId="249B6F30" w14:textId="77777777" w:rsidR="00EF0219" w:rsidRPr="00EF0219" w:rsidRDefault="00EF0219" w:rsidP="00EF0219">
            <w:pPr>
              <w:overflowPunct w:val="0"/>
              <w:autoSpaceDE w:val="0"/>
              <w:autoSpaceDN w:val="0"/>
              <w:adjustRightInd w:val="0"/>
              <w:spacing w:beforeLines="0" w:before="0" w:afterLines="0" w:after="0"/>
              <w:jc w:val="center"/>
              <w:textAlignment w:val="baseline"/>
              <w:rPr>
                <w:rFonts w:ascii="Arial" w:eastAsia="Times New Roman" w:hAnsi="Arial"/>
                <w:b/>
                <w:sz w:val="18"/>
              </w:rPr>
            </w:pPr>
            <w:r w:rsidRPr="00EF0219">
              <w:rPr>
                <w:rFonts w:ascii="Arial" w:eastAsia="Times New Roman" w:hAnsi="Arial"/>
                <w:b/>
                <w:sz w:val="18"/>
              </w:rPr>
              <w:t>Description</w:t>
            </w:r>
          </w:p>
        </w:tc>
      </w:tr>
      <w:tr w:rsidR="00EF0219" w:rsidRPr="00EF0219" w14:paraId="1191E52A" w14:textId="77777777" w:rsidTr="00A31846">
        <w:trPr>
          <w:jc w:val="center"/>
        </w:trPr>
        <w:tc>
          <w:tcPr>
            <w:tcW w:w="1631" w:type="dxa"/>
            <w:shd w:val="clear" w:color="auto" w:fill="auto"/>
          </w:tcPr>
          <w:p w14:paraId="39CB094E" w14:textId="77777777" w:rsidR="00EF0219" w:rsidRPr="00EF0219" w:rsidRDefault="00EF0219" w:rsidP="00EF0219">
            <w:pPr>
              <w:overflowPunct w:val="0"/>
              <w:autoSpaceDE w:val="0"/>
              <w:autoSpaceDN w:val="0"/>
              <w:adjustRightInd w:val="0"/>
              <w:spacing w:beforeLines="0" w:before="0" w:afterLines="0" w:after="0"/>
              <w:textAlignment w:val="baseline"/>
              <w:rPr>
                <w:rFonts w:ascii="Arial" w:eastAsia="Times New Roman" w:hAnsi="Arial"/>
                <w:sz w:val="18"/>
              </w:rPr>
            </w:pPr>
            <w:r w:rsidRPr="00EF0219">
              <w:rPr>
                <w:rFonts w:ascii="Arial" w:eastAsia="Times New Roman" w:hAnsi="Arial"/>
                <w:sz w:val="18"/>
              </w:rPr>
              <w:t>1</w:t>
            </w:r>
          </w:p>
        </w:tc>
        <w:tc>
          <w:tcPr>
            <w:tcW w:w="4970" w:type="dxa"/>
            <w:shd w:val="clear" w:color="auto" w:fill="auto"/>
          </w:tcPr>
          <w:p w14:paraId="3D30BB65" w14:textId="77777777" w:rsidR="00EF0219" w:rsidRPr="00EF0219" w:rsidRDefault="00EF0219" w:rsidP="00EF0219">
            <w:pPr>
              <w:overflowPunct w:val="0"/>
              <w:autoSpaceDE w:val="0"/>
              <w:autoSpaceDN w:val="0"/>
              <w:adjustRightInd w:val="0"/>
              <w:spacing w:beforeLines="0" w:before="0" w:afterLines="0" w:after="0"/>
              <w:textAlignment w:val="baseline"/>
              <w:rPr>
                <w:rFonts w:ascii="Arial" w:eastAsia="Times New Roman" w:hAnsi="Arial"/>
                <w:sz w:val="18"/>
              </w:rPr>
            </w:pPr>
            <w:r w:rsidRPr="00EF0219">
              <w:rPr>
                <w:rFonts w:ascii="Arial" w:eastAsia="Times New Roman" w:hAnsi="Arial"/>
                <w:sz w:val="18"/>
              </w:rPr>
              <w:t xml:space="preserve">TDD, SSB SCS 120 </w:t>
            </w:r>
            <w:proofErr w:type="spellStart"/>
            <w:r w:rsidRPr="00EF0219">
              <w:rPr>
                <w:rFonts w:ascii="Arial" w:eastAsia="Times New Roman" w:hAnsi="Arial"/>
                <w:sz w:val="18"/>
              </w:rPr>
              <w:t>KHz</w:t>
            </w:r>
            <w:proofErr w:type="spellEnd"/>
            <w:r w:rsidRPr="00EF0219">
              <w:rPr>
                <w:rFonts w:ascii="Arial" w:eastAsia="Times New Roman" w:hAnsi="Arial"/>
                <w:sz w:val="18"/>
              </w:rPr>
              <w:t>, data SCS 120KHz, BW 100 MHz</w:t>
            </w:r>
          </w:p>
        </w:tc>
      </w:tr>
    </w:tbl>
    <w:p w14:paraId="2280F39C" w14:textId="7BA9C7C3" w:rsidR="00EF0219" w:rsidRDefault="00EF0219" w:rsidP="00EF0219">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7</w:t>
      </w:r>
      <w:r w:rsidRPr="00082482">
        <w:rPr>
          <w:rFonts w:eastAsiaTheme="minorEastAsia"/>
          <w:b/>
          <w:lang w:val="en-US" w:eastAsia="zh-CN"/>
        </w:rPr>
        <w:t xml:space="preserve">: </w:t>
      </w:r>
      <w:r>
        <w:rPr>
          <w:rFonts w:eastAsiaTheme="minorEastAsia"/>
          <w:b/>
          <w:lang w:val="en-US" w:eastAsia="zh-CN"/>
        </w:rPr>
        <w:t>Define SBFD RRM tests for the following test configurations</w:t>
      </w:r>
      <w:r w:rsidRPr="00F56B01">
        <w:rPr>
          <w:rFonts w:eastAsiaTheme="minorEastAsia"/>
          <w:b/>
          <w:lang w:val="en-US" w:eastAsia="zh-CN"/>
        </w:rPr>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F0219" w:rsidRPr="00EF0219" w14:paraId="495717E9" w14:textId="77777777" w:rsidTr="00A31846">
        <w:trPr>
          <w:jc w:val="center"/>
        </w:trPr>
        <w:tc>
          <w:tcPr>
            <w:tcW w:w="2331" w:type="dxa"/>
            <w:tcBorders>
              <w:top w:val="single" w:sz="4" w:space="0" w:color="auto"/>
              <w:left w:val="single" w:sz="4" w:space="0" w:color="auto"/>
              <w:bottom w:val="single" w:sz="4" w:space="0" w:color="auto"/>
              <w:right w:val="single" w:sz="4" w:space="0" w:color="auto"/>
            </w:tcBorders>
            <w:hideMark/>
          </w:tcPr>
          <w:p w14:paraId="46C995C3" w14:textId="77777777" w:rsidR="00EF0219" w:rsidRPr="00EF0219" w:rsidRDefault="00EF0219" w:rsidP="00A31846">
            <w:pPr>
              <w:overflowPunct w:val="0"/>
              <w:autoSpaceDE w:val="0"/>
              <w:autoSpaceDN w:val="0"/>
              <w:adjustRightInd w:val="0"/>
              <w:spacing w:beforeLines="0" w:before="0" w:afterLines="0" w:after="0" w:line="257" w:lineRule="auto"/>
              <w:jc w:val="center"/>
              <w:textAlignment w:val="baseline"/>
              <w:rPr>
                <w:rFonts w:ascii="Arial" w:eastAsia="Times New Roman" w:hAnsi="Arial"/>
                <w:b/>
                <w:sz w:val="18"/>
              </w:rPr>
            </w:pPr>
            <w:r w:rsidRPr="00EF0219">
              <w:rPr>
                <w:rFonts w:ascii="Arial" w:eastAsia="Times New Roman" w:hAnsi="Arial"/>
                <w:b/>
                <w:sz w:val="18"/>
              </w:rPr>
              <w:t>Config</w:t>
            </w:r>
          </w:p>
        </w:tc>
        <w:tc>
          <w:tcPr>
            <w:tcW w:w="7298" w:type="dxa"/>
            <w:tcBorders>
              <w:top w:val="single" w:sz="4" w:space="0" w:color="auto"/>
              <w:left w:val="single" w:sz="4" w:space="0" w:color="auto"/>
              <w:bottom w:val="single" w:sz="4" w:space="0" w:color="auto"/>
              <w:right w:val="single" w:sz="4" w:space="0" w:color="auto"/>
            </w:tcBorders>
            <w:hideMark/>
          </w:tcPr>
          <w:p w14:paraId="3E832CB6" w14:textId="77777777" w:rsidR="00EF0219" w:rsidRPr="00EF0219" w:rsidRDefault="00EF0219" w:rsidP="00A31846">
            <w:pPr>
              <w:overflowPunct w:val="0"/>
              <w:autoSpaceDE w:val="0"/>
              <w:autoSpaceDN w:val="0"/>
              <w:adjustRightInd w:val="0"/>
              <w:spacing w:beforeLines="0" w:before="0" w:afterLines="0" w:after="0" w:line="257" w:lineRule="auto"/>
              <w:jc w:val="center"/>
              <w:textAlignment w:val="baseline"/>
              <w:rPr>
                <w:rFonts w:ascii="Arial" w:eastAsia="Times New Roman" w:hAnsi="Arial"/>
                <w:b/>
                <w:sz w:val="18"/>
              </w:rPr>
            </w:pPr>
            <w:r w:rsidRPr="00EF0219">
              <w:rPr>
                <w:rFonts w:ascii="Arial" w:eastAsia="Times New Roman" w:hAnsi="Arial"/>
                <w:b/>
                <w:sz w:val="18"/>
              </w:rPr>
              <w:t>Description</w:t>
            </w:r>
          </w:p>
        </w:tc>
      </w:tr>
      <w:tr w:rsidR="00EF0219" w:rsidRPr="00EF0219" w14:paraId="5E2A51A2" w14:textId="77777777" w:rsidTr="00A31846">
        <w:trPr>
          <w:jc w:val="center"/>
        </w:trPr>
        <w:tc>
          <w:tcPr>
            <w:tcW w:w="2331" w:type="dxa"/>
            <w:tcBorders>
              <w:top w:val="single" w:sz="4" w:space="0" w:color="auto"/>
              <w:left w:val="single" w:sz="4" w:space="0" w:color="auto"/>
              <w:bottom w:val="single" w:sz="4" w:space="0" w:color="auto"/>
              <w:right w:val="single" w:sz="4" w:space="0" w:color="auto"/>
            </w:tcBorders>
            <w:hideMark/>
          </w:tcPr>
          <w:p w14:paraId="21E799A8" w14:textId="669BB53C" w:rsidR="00EF0219" w:rsidRPr="00EF0219" w:rsidRDefault="00EF0219" w:rsidP="00A31846">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Pr>
                <w:rFonts w:ascii="Arial" w:eastAsia="Times New Roman" w:hAnsi="Arial"/>
                <w:sz w:val="18"/>
              </w:rPr>
              <w:t>FR1</w:t>
            </w:r>
          </w:p>
        </w:tc>
        <w:tc>
          <w:tcPr>
            <w:tcW w:w="7298" w:type="dxa"/>
            <w:tcBorders>
              <w:top w:val="single" w:sz="4" w:space="0" w:color="auto"/>
              <w:left w:val="single" w:sz="4" w:space="0" w:color="auto"/>
              <w:bottom w:val="single" w:sz="4" w:space="0" w:color="auto"/>
              <w:right w:val="single" w:sz="4" w:space="0" w:color="auto"/>
            </w:tcBorders>
            <w:hideMark/>
          </w:tcPr>
          <w:p w14:paraId="4CFE986C" w14:textId="0933E806" w:rsidR="00EF0219" w:rsidRPr="00EF0219" w:rsidRDefault="00EF0219" w:rsidP="00A31846">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sidRPr="00EF0219">
              <w:rPr>
                <w:rFonts w:ascii="Arial" w:eastAsia="Times New Roman" w:hAnsi="Arial"/>
                <w:sz w:val="18"/>
              </w:rPr>
              <w:t xml:space="preserve">NR 30 kHz SSB SCS, </w:t>
            </w:r>
            <w:r>
              <w:rPr>
                <w:rFonts w:ascii="Arial" w:eastAsia="Times New Roman" w:hAnsi="Arial"/>
                <w:sz w:val="18"/>
              </w:rPr>
              <w:t>10</w:t>
            </w:r>
            <w:r w:rsidRPr="00EF0219">
              <w:rPr>
                <w:rFonts w:ascii="Arial" w:eastAsia="Times New Roman" w:hAnsi="Arial"/>
                <w:sz w:val="18"/>
              </w:rPr>
              <w:t>0 MHz bandwidth, TDD duplex mode</w:t>
            </w:r>
          </w:p>
        </w:tc>
      </w:tr>
      <w:tr w:rsidR="00EF0219" w:rsidRPr="00EF0219" w14:paraId="7DC44103" w14:textId="77777777" w:rsidTr="00A31846">
        <w:trPr>
          <w:jc w:val="center"/>
        </w:trPr>
        <w:tc>
          <w:tcPr>
            <w:tcW w:w="2331" w:type="dxa"/>
            <w:tcBorders>
              <w:top w:val="single" w:sz="4" w:space="0" w:color="auto"/>
              <w:left w:val="single" w:sz="4" w:space="0" w:color="auto"/>
              <w:bottom w:val="single" w:sz="4" w:space="0" w:color="auto"/>
              <w:right w:val="single" w:sz="4" w:space="0" w:color="auto"/>
            </w:tcBorders>
          </w:tcPr>
          <w:p w14:paraId="2713F183" w14:textId="5C2C9025" w:rsidR="00EF0219" w:rsidRPr="00EF0219" w:rsidRDefault="00EF0219" w:rsidP="00A31846">
            <w:pPr>
              <w:overflowPunct w:val="0"/>
              <w:autoSpaceDE w:val="0"/>
              <w:autoSpaceDN w:val="0"/>
              <w:adjustRightInd w:val="0"/>
              <w:spacing w:beforeLines="0" w:before="0" w:afterLines="0" w:after="0" w:line="257" w:lineRule="auto"/>
              <w:jc w:val="center"/>
              <w:textAlignment w:val="baseline"/>
              <w:rPr>
                <w:rFonts w:ascii="Arial" w:eastAsiaTheme="minorEastAsia" w:hAnsi="Arial"/>
                <w:sz w:val="18"/>
                <w:lang w:eastAsia="zh-CN"/>
              </w:rPr>
            </w:pPr>
            <w:r>
              <w:rPr>
                <w:rFonts w:ascii="Arial" w:eastAsiaTheme="minorEastAsia" w:hAnsi="Arial" w:hint="eastAsia"/>
                <w:sz w:val="18"/>
                <w:lang w:eastAsia="zh-CN"/>
              </w:rPr>
              <w:t>F</w:t>
            </w:r>
            <w:r>
              <w:rPr>
                <w:rFonts w:ascii="Arial" w:eastAsiaTheme="minorEastAsia" w:hAnsi="Arial"/>
                <w:sz w:val="18"/>
                <w:lang w:eastAsia="zh-CN"/>
              </w:rPr>
              <w:t>R2</w:t>
            </w:r>
          </w:p>
        </w:tc>
        <w:tc>
          <w:tcPr>
            <w:tcW w:w="7298" w:type="dxa"/>
            <w:tcBorders>
              <w:top w:val="single" w:sz="4" w:space="0" w:color="auto"/>
              <w:left w:val="single" w:sz="4" w:space="0" w:color="auto"/>
              <w:bottom w:val="single" w:sz="4" w:space="0" w:color="auto"/>
              <w:right w:val="single" w:sz="4" w:space="0" w:color="auto"/>
            </w:tcBorders>
          </w:tcPr>
          <w:p w14:paraId="432501D6" w14:textId="03770D2B" w:rsidR="00EF0219" w:rsidRPr="00EF0219" w:rsidRDefault="00EF0219" w:rsidP="00A31846">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sidRPr="00EF0219">
              <w:rPr>
                <w:rFonts w:ascii="Arial" w:eastAsia="Times New Roman" w:hAnsi="Arial"/>
                <w:sz w:val="18"/>
              </w:rPr>
              <w:t xml:space="preserve">TDD, SSB SCS 120 </w:t>
            </w:r>
            <w:proofErr w:type="spellStart"/>
            <w:r w:rsidRPr="00EF0219">
              <w:rPr>
                <w:rFonts w:ascii="Arial" w:eastAsia="Times New Roman" w:hAnsi="Arial"/>
                <w:sz w:val="18"/>
              </w:rPr>
              <w:t>KHz</w:t>
            </w:r>
            <w:proofErr w:type="spellEnd"/>
            <w:r w:rsidRPr="00EF0219">
              <w:rPr>
                <w:rFonts w:ascii="Arial" w:eastAsia="Times New Roman" w:hAnsi="Arial"/>
                <w:sz w:val="18"/>
              </w:rPr>
              <w:t>, data SCS 120KHz, BW 100 MHz</w:t>
            </w:r>
          </w:p>
        </w:tc>
      </w:tr>
      <w:tr w:rsidR="00EF0219" w:rsidRPr="00EF0219" w14:paraId="160315A2" w14:textId="77777777" w:rsidTr="00A3184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88A8AFF" w14:textId="77777777" w:rsidR="00EF0219" w:rsidRPr="00EF0219" w:rsidRDefault="00EF0219" w:rsidP="00A31846">
            <w:pPr>
              <w:overflowPunct w:val="0"/>
              <w:autoSpaceDE w:val="0"/>
              <w:autoSpaceDN w:val="0"/>
              <w:adjustRightInd w:val="0"/>
              <w:spacing w:beforeLines="0" w:before="0" w:afterLines="0" w:after="0" w:line="257" w:lineRule="auto"/>
              <w:ind w:left="851" w:hanging="851"/>
              <w:textAlignment w:val="baseline"/>
              <w:rPr>
                <w:rFonts w:ascii="Arial" w:eastAsia="Times New Roman" w:hAnsi="Arial"/>
                <w:sz w:val="18"/>
              </w:rPr>
            </w:pPr>
            <w:r w:rsidRPr="00EF0219">
              <w:rPr>
                <w:rFonts w:ascii="Arial" w:eastAsia="Times New Roman" w:hAnsi="Arial"/>
                <w:sz w:val="18"/>
              </w:rPr>
              <w:t>NOTE:</w:t>
            </w:r>
            <w:r w:rsidRPr="00EF0219">
              <w:rPr>
                <w:rFonts w:ascii="Arial" w:eastAsia="Times New Roman" w:hAnsi="Arial"/>
                <w:sz w:val="18"/>
              </w:rPr>
              <w:tab/>
              <w:t>The UE is only required to be tested in one of the supported test configurations</w:t>
            </w:r>
          </w:p>
        </w:tc>
      </w:tr>
    </w:tbl>
    <w:p w14:paraId="3B618FF5" w14:textId="584630DF" w:rsidR="00EF0219" w:rsidRDefault="00EF0219" w:rsidP="00EF0219">
      <w:pPr>
        <w:spacing w:before="120" w:after="120"/>
        <w:rPr>
          <w:rFonts w:eastAsiaTheme="minorEastAsia"/>
          <w:lang w:eastAsia="zh-CN"/>
        </w:rPr>
      </w:pPr>
      <w:r>
        <w:rPr>
          <w:rFonts w:eastAsiaTheme="minorEastAsia"/>
          <w:lang w:eastAsia="zh-CN"/>
        </w:rPr>
        <w:t>For FR1 we have the following TDD configurations</w:t>
      </w:r>
      <w:r w:rsidR="00973A1F">
        <w:rPr>
          <w:rFonts w:eastAsiaTheme="minorEastAsia"/>
          <w:lang w:eastAsia="zh-CN"/>
        </w:rPr>
        <w:t xml:space="preserve"> for 30kHz. In our view, they are not suitable for SBFD due to small DL ratio. SBFD is more suitable for DL heavy TDD configuration.</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EF0219" w:rsidRPr="00EF0219" w14:paraId="3140DEB6" w14:textId="77777777" w:rsidTr="00A31846">
        <w:trPr>
          <w:jc w:val="center"/>
        </w:trPr>
        <w:tc>
          <w:tcPr>
            <w:tcW w:w="3130" w:type="dxa"/>
            <w:tcBorders>
              <w:top w:val="single" w:sz="4" w:space="0" w:color="auto"/>
              <w:left w:val="single" w:sz="4" w:space="0" w:color="auto"/>
              <w:bottom w:val="single" w:sz="4" w:space="0" w:color="auto"/>
              <w:right w:val="single" w:sz="4" w:space="0" w:color="auto"/>
            </w:tcBorders>
            <w:hideMark/>
          </w:tcPr>
          <w:p w14:paraId="3816AF5A"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b/>
                <w:sz w:val="18"/>
              </w:rPr>
            </w:pPr>
            <w:r w:rsidRPr="00EF0219">
              <w:rPr>
                <w:rFonts w:ascii="Arial" w:eastAsia="Times New Roman" w:hAnsi="Arial" w:cs="Arial"/>
                <w:b/>
                <w:sz w:val="18"/>
              </w:rPr>
              <w:t>Parameter</w:t>
            </w:r>
          </w:p>
        </w:tc>
        <w:tc>
          <w:tcPr>
            <w:tcW w:w="900" w:type="dxa"/>
            <w:tcBorders>
              <w:top w:val="single" w:sz="4" w:space="0" w:color="auto"/>
              <w:left w:val="single" w:sz="4" w:space="0" w:color="auto"/>
              <w:bottom w:val="single" w:sz="4" w:space="0" w:color="auto"/>
              <w:right w:val="single" w:sz="4" w:space="0" w:color="auto"/>
            </w:tcBorders>
            <w:hideMark/>
          </w:tcPr>
          <w:p w14:paraId="5951F034"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b/>
                <w:sz w:val="18"/>
              </w:rPr>
            </w:pPr>
            <w:r w:rsidRPr="00EF0219">
              <w:rPr>
                <w:rFonts w:ascii="Arial" w:eastAsia="Times New Roman" w:hAnsi="Arial" w:cs="Arial"/>
                <w:b/>
                <w:sz w:val="18"/>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3778D2EF"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b/>
                <w:sz w:val="18"/>
              </w:rPr>
            </w:pPr>
            <w:r w:rsidRPr="00EF0219">
              <w:rPr>
                <w:rFonts w:ascii="Arial" w:eastAsia="Times New Roman" w:hAnsi="Arial" w:cs="Arial"/>
                <w:b/>
                <w:sz w:val="18"/>
              </w:rPr>
              <w:t>Value</w:t>
            </w:r>
          </w:p>
        </w:tc>
      </w:tr>
      <w:tr w:rsidR="00EF0219" w:rsidRPr="00EF0219" w14:paraId="77871F97" w14:textId="77777777" w:rsidTr="00A31846">
        <w:trPr>
          <w:jc w:val="center"/>
        </w:trPr>
        <w:tc>
          <w:tcPr>
            <w:tcW w:w="3130" w:type="dxa"/>
            <w:tcBorders>
              <w:top w:val="single" w:sz="4" w:space="0" w:color="auto"/>
              <w:left w:val="single" w:sz="4" w:space="0" w:color="auto"/>
              <w:bottom w:val="single" w:sz="4" w:space="0" w:color="auto"/>
              <w:right w:val="single" w:sz="4" w:space="0" w:color="auto"/>
            </w:tcBorders>
            <w:hideMark/>
          </w:tcPr>
          <w:p w14:paraId="20ACB553" w14:textId="77777777" w:rsidR="00EF0219" w:rsidRPr="00EF0219" w:rsidRDefault="00EF0219" w:rsidP="00EF0219">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14:paraId="1CB4F663"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14:paraId="655D0782"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cs="Arial"/>
                <w:sz w:val="18"/>
              </w:rPr>
              <w:t>TDDConf.2.1</w:t>
            </w:r>
          </w:p>
        </w:tc>
        <w:tc>
          <w:tcPr>
            <w:tcW w:w="1916" w:type="dxa"/>
            <w:tcBorders>
              <w:top w:val="single" w:sz="4" w:space="0" w:color="auto"/>
              <w:left w:val="single" w:sz="4" w:space="0" w:color="auto"/>
              <w:bottom w:val="single" w:sz="4" w:space="0" w:color="auto"/>
              <w:right w:val="single" w:sz="4" w:space="0" w:color="auto"/>
            </w:tcBorders>
          </w:tcPr>
          <w:p w14:paraId="3CF5F45F"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hint="eastAsia"/>
                <w:sz w:val="18"/>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42ACBACD"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TDDConf.2.3</w:t>
            </w:r>
          </w:p>
        </w:tc>
      </w:tr>
      <w:tr w:rsidR="00EF0219" w:rsidRPr="00EF0219" w14:paraId="5C28F57A" w14:textId="77777777" w:rsidTr="00A31846">
        <w:trPr>
          <w:jc w:val="center"/>
        </w:trPr>
        <w:tc>
          <w:tcPr>
            <w:tcW w:w="3130" w:type="dxa"/>
            <w:tcBorders>
              <w:top w:val="single" w:sz="4" w:space="0" w:color="auto"/>
              <w:left w:val="single" w:sz="4" w:space="0" w:color="auto"/>
              <w:bottom w:val="single" w:sz="4" w:space="0" w:color="auto"/>
              <w:right w:val="single" w:sz="4" w:space="0" w:color="auto"/>
            </w:tcBorders>
            <w:hideMark/>
          </w:tcPr>
          <w:p w14:paraId="15D3CAE3" w14:textId="77777777" w:rsidR="00EF0219" w:rsidRPr="00EF0219" w:rsidRDefault="00EF0219" w:rsidP="00EF0219">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proofErr w:type="spellStart"/>
            <w:r w:rsidRPr="00EF0219">
              <w:rPr>
                <w:rFonts w:ascii="Arial" w:eastAsia="Times New Roman" w:hAnsi="Arial"/>
                <w:i/>
                <w:sz w:val="18"/>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91B10A5"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cs="Arial"/>
                <w:sz w:val="18"/>
              </w:rPr>
              <w:t>kHz</w:t>
            </w:r>
          </w:p>
        </w:tc>
        <w:tc>
          <w:tcPr>
            <w:tcW w:w="1916" w:type="dxa"/>
            <w:tcBorders>
              <w:top w:val="single" w:sz="4" w:space="0" w:color="auto"/>
              <w:left w:val="single" w:sz="4" w:space="0" w:color="auto"/>
              <w:bottom w:val="single" w:sz="4" w:space="0" w:color="auto"/>
              <w:right w:val="single" w:sz="4" w:space="0" w:color="auto"/>
            </w:tcBorders>
            <w:hideMark/>
          </w:tcPr>
          <w:p w14:paraId="1E5A9443"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cs="Arial"/>
                <w:sz w:val="18"/>
              </w:rPr>
              <w:t>30</w:t>
            </w:r>
          </w:p>
        </w:tc>
        <w:tc>
          <w:tcPr>
            <w:tcW w:w="1916" w:type="dxa"/>
            <w:tcBorders>
              <w:top w:val="single" w:sz="4" w:space="0" w:color="auto"/>
              <w:left w:val="single" w:sz="4" w:space="0" w:color="auto"/>
              <w:bottom w:val="single" w:sz="4" w:space="0" w:color="auto"/>
              <w:right w:val="single" w:sz="4" w:space="0" w:color="auto"/>
            </w:tcBorders>
          </w:tcPr>
          <w:p w14:paraId="13F68DCF"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30</w:t>
            </w:r>
          </w:p>
        </w:tc>
        <w:tc>
          <w:tcPr>
            <w:tcW w:w="1917" w:type="dxa"/>
            <w:tcBorders>
              <w:top w:val="single" w:sz="4" w:space="0" w:color="auto"/>
              <w:left w:val="single" w:sz="4" w:space="0" w:color="auto"/>
              <w:bottom w:val="single" w:sz="4" w:space="0" w:color="auto"/>
              <w:right w:val="single" w:sz="4" w:space="0" w:color="auto"/>
            </w:tcBorders>
          </w:tcPr>
          <w:p w14:paraId="74AAEBE7"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30</w:t>
            </w:r>
          </w:p>
        </w:tc>
      </w:tr>
      <w:tr w:rsidR="00EF0219" w:rsidRPr="00EF0219" w14:paraId="3A310507" w14:textId="77777777" w:rsidTr="00A31846">
        <w:trPr>
          <w:jc w:val="center"/>
        </w:trPr>
        <w:tc>
          <w:tcPr>
            <w:tcW w:w="3130" w:type="dxa"/>
            <w:tcBorders>
              <w:top w:val="single" w:sz="4" w:space="0" w:color="auto"/>
              <w:left w:val="single" w:sz="4" w:space="0" w:color="auto"/>
              <w:bottom w:val="single" w:sz="4" w:space="0" w:color="auto"/>
              <w:right w:val="single" w:sz="4" w:space="0" w:color="auto"/>
            </w:tcBorders>
            <w:hideMark/>
          </w:tcPr>
          <w:p w14:paraId="2A5E2D34" w14:textId="77777777" w:rsidR="00EF0219" w:rsidRPr="00EF0219" w:rsidRDefault="00EF0219" w:rsidP="00EF0219">
            <w:pPr>
              <w:keepNext/>
              <w:keepLines/>
              <w:tabs>
                <w:tab w:val="center" w:pos="2174"/>
              </w:tab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sz w:val="18"/>
              </w:rPr>
              <w:t xml:space="preserve">TDD UL/DL pattern 1 </w:t>
            </w:r>
            <w:r w:rsidRPr="00EF0219">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9F8DC3C"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14:paraId="5B25DA6A"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cs="Arial"/>
                <w:sz w:val="18"/>
              </w:rPr>
              <w:t>‘3D1S4U’</w:t>
            </w:r>
          </w:p>
          <w:p w14:paraId="5638EEA5"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cs="Arial"/>
                <w:sz w:val="18"/>
              </w:rPr>
              <w:t>S=’6DL:4GP:4UL’</w:t>
            </w:r>
          </w:p>
        </w:tc>
        <w:tc>
          <w:tcPr>
            <w:tcW w:w="1916" w:type="dxa"/>
            <w:tcBorders>
              <w:top w:val="single" w:sz="4" w:space="0" w:color="auto"/>
              <w:left w:val="single" w:sz="4" w:space="0" w:color="auto"/>
              <w:bottom w:val="single" w:sz="4" w:space="0" w:color="auto"/>
              <w:right w:val="single" w:sz="4" w:space="0" w:color="auto"/>
            </w:tcBorders>
          </w:tcPr>
          <w:p w14:paraId="61281D7C"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w:t>
            </w:r>
            <w:r w:rsidRPr="00EF0219">
              <w:rPr>
                <w:rFonts w:ascii="Arial" w:eastAsia="Times New Roman" w:hAnsi="Arial" w:hint="eastAsia"/>
                <w:sz w:val="18"/>
                <w:lang w:eastAsia="zh-CN"/>
              </w:rPr>
              <w:t>1D1S2U</w:t>
            </w:r>
            <w:r w:rsidRPr="00EF0219">
              <w:rPr>
                <w:rFonts w:ascii="Arial" w:eastAsia="Times New Roman" w:hAnsi="Arial"/>
                <w:sz w:val="18"/>
              </w:rPr>
              <w:t>’</w:t>
            </w:r>
          </w:p>
          <w:p w14:paraId="5B000D50"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S=’</w:t>
            </w:r>
            <w:r w:rsidRPr="00EF0219">
              <w:rPr>
                <w:rFonts w:ascii="Arial" w:eastAsia="Times New Roman" w:hAnsi="Arial"/>
                <w:sz w:val="18"/>
                <w:lang w:eastAsia="zh-CN"/>
              </w:rPr>
              <w:t>11</w:t>
            </w:r>
            <w:r w:rsidRPr="00EF0219">
              <w:rPr>
                <w:rFonts w:ascii="Arial" w:eastAsia="Times New Roman" w:hAnsi="Arial"/>
                <w:sz w:val="18"/>
              </w:rPr>
              <w:t>DL:</w:t>
            </w:r>
            <w:r w:rsidRPr="00EF0219">
              <w:rPr>
                <w:rFonts w:ascii="Arial" w:eastAsia="Times New Roman" w:hAnsi="Arial"/>
                <w:sz w:val="18"/>
                <w:lang w:eastAsia="zh-CN"/>
              </w:rPr>
              <w:t xml:space="preserve"> 1</w:t>
            </w:r>
            <w:r w:rsidRPr="00EF0219">
              <w:rPr>
                <w:rFonts w:ascii="Arial" w:eastAsia="Times New Roman" w:hAnsi="Arial"/>
                <w:sz w:val="18"/>
              </w:rPr>
              <w:t>GP:</w:t>
            </w:r>
            <w:r w:rsidRPr="00EF0219">
              <w:rPr>
                <w:rFonts w:ascii="Arial" w:eastAsia="Times New Roman" w:hAnsi="Arial" w:hint="eastAsia"/>
                <w:sz w:val="18"/>
                <w:lang w:eastAsia="zh-CN"/>
              </w:rPr>
              <w:t>2</w:t>
            </w:r>
            <w:r w:rsidRPr="00EF0219">
              <w:rPr>
                <w:rFonts w:ascii="Arial" w:eastAsia="Times New Roman" w:hAnsi="Arial"/>
                <w:sz w:val="18"/>
              </w:rPr>
              <w:t>UL’</w:t>
            </w:r>
          </w:p>
        </w:tc>
        <w:tc>
          <w:tcPr>
            <w:tcW w:w="1917" w:type="dxa"/>
            <w:tcBorders>
              <w:top w:val="single" w:sz="4" w:space="0" w:color="auto"/>
              <w:left w:val="single" w:sz="4" w:space="0" w:color="auto"/>
              <w:bottom w:val="single" w:sz="4" w:space="0" w:color="auto"/>
              <w:right w:val="single" w:sz="4" w:space="0" w:color="auto"/>
            </w:tcBorders>
          </w:tcPr>
          <w:p w14:paraId="2C0BAC27"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‘3D1S4U’</w:t>
            </w:r>
          </w:p>
          <w:p w14:paraId="56D811D5"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S=’4DL:4GP:6UL’</w:t>
            </w:r>
          </w:p>
        </w:tc>
      </w:tr>
      <w:tr w:rsidR="00EF0219" w:rsidRPr="00EF0219" w14:paraId="43D8968F" w14:textId="77777777" w:rsidTr="00A31846">
        <w:trPr>
          <w:jc w:val="center"/>
        </w:trPr>
        <w:tc>
          <w:tcPr>
            <w:tcW w:w="3130" w:type="dxa"/>
            <w:tcBorders>
              <w:top w:val="single" w:sz="4" w:space="0" w:color="auto"/>
              <w:left w:val="single" w:sz="4" w:space="0" w:color="auto"/>
              <w:bottom w:val="single" w:sz="4" w:space="0" w:color="auto"/>
              <w:right w:val="single" w:sz="4" w:space="0" w:color="auto"/>
            </w:tcBorders>
            <w:hideMark/>
          </w:tcPr>
          <w:p w14:paraId="059A9F8F" w14:textId="77777777" w:rsidR="00EF0219" w:rsidRPr="00EF0219" w:rsidRDefault="00EF0219" w:rsidP="00EF0219">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i/>
                <w:sz w:val="18"/>
              </w:rPr>
            </w:pPr>
            <w:r w:rsidRPr="00EF0219">
              <w:rPr>
                <w:rFonts w:ascii="Arial" w:eastAsia="Times New Roman" w:hAnsi="Arial"/>
                <w:i/>
                <w:sz w:val="18"/>
              </w:rPr>
              <w:tab/>
              <w:t>dl-UL-</w:t>
            </w:r>
            <w:proofErr w:type="spellStart"/>
            <w:r w:rsidRPr="00EF0219">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17E7E567"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roofErr w:type="spellStart"/>
            <w:r w:rsidRPr="00EF0219">
              <w:rPr>
                <w:rFonts w:ascii="Arial" w:eastAsia="Times New Roman" w:hAnsi="Arial"/>
                <w:sz w:val="18"/>
              </w:rPr>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36585997"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sz w:val="18"/>
              </w:rPr>
            </w:pPr>
            <w:r w:rsidRPr="00EF0219">
              <w:rPr>
                <w:rFonts w:ascii="Arial" w:eastAsia="Times New Roman" w:hAnsi="Arial"/>
                <w:sz w:val="18"/>
              </w:rPr>
              <w:t>4</w:t>
            </w:r>
          </w:p>
        </w:tc>
        <w:tc>
          <w:tcPr>
            <w:tcW w:w="1916" w:type="dxa"/>
            <w:tcBorders>
              <w:top w:val="single" w:sz="4" w:space="0" w:color="auto"/>
              <w:left w:val="single" w:sz="4" w:space="0" w:color="auto"/>
              <w:bottom w:val="single" w:sz="4" w:space="0" w:color="auto"/>
              <w:right w:val="single" w:sz="4" w:space="0" w:color="auto"/>
            </w:tcBorders>
          </w:tcPr>
          <w:p w14:paraId="7671C008"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hint="eastAsia"/>
                <w:sz w:val="18"/>
                <w:lang w:eastAsia="zh-CN"/>
              </w:rPr>
              <w:t>2</w:t>
            </w:r>
          </w:p>
        </w:tc>
        <w:tc>
          <w:tcPr>
            <w:tcW w:w="1917" w:type="dxa"/>
            <w:tcBorders>
              <w:top w:val="single" w:sz="4" w:space="0" w:color="auto"/>
              <w:left w:val="single" w:sz="4" w:space="0" w:color="auto"/>
              <w:bottom w:val="single" w:sz="4" w:space="0" w:color="auto"/>
              <w:right w:val="single" w:sz="4" w:space="0" w:color="auto"/>
            </w:tcBorders>
          </w:tcPr>
          <w:p w14:paraId="04E0EC5E"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4</w:t>
            </w:r>
          </w:p>
        </w:tc>
      </w:tr>
      <w:tr w:rsidR="00EF0219" w:rsidRPr="00EF0219" w14:paraId="6E682919" w14:textId="77777777" w:rsidTr="00A31846">
        <w:trPr>
          <w:jc w:val="center"/>
        </w:trPr>
        <w:tc>
          <w:tcPr>
            <w:tcW w:w="3130" w:type="dxa"/>
            <w:tcBorders>
              <w:top w:val="single" w:sz="4" w:space="0" w:color="auto"/>
              <w:left w:val="single" w:sz="4" w:space="0" w:color="auto"/>
              <w:bottom w:val="single" w:sz="4" w:space="0" w:color="auto"/>
              <w:right w:val="single" w:sz="4" w:space="0" w:color="auto"/>
            </w:tcBorders>
            <w:hideMark/>
          </w:tcPr>
          <w:p w14:paraId="068E7DC4" w14:textId="77777777" w:rsidR="00EF0219" w:rsidRPr="00EF0219" w:rsidRDefault="00EF0219" w:rsidP="00EF0219">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sz w:val="18"/>
              </w:rPr>
              <w:t xml:space="preserve">TDD UL/DL pattern 2 </w:t>
            </w:r>
            <w:r w:rsidRPr="00EF0219">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237B78E9"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14:paraId="52DA38AB"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cs="Arial"/>
                <w:sz w:val="18"/>
              </w:rPr>
              <w:t>‘DD’</w:t>
            </w:r>
          </w:p>
        </w:tc>
        <w:tc>
          <w:tcPr>
            <w:tcW w:w="1916" w:type="dxa"/>
            <w:tcBorders>
              <w:top w:val="single" w:sz="4" w:space="0" w:color="auto"/>
              <w:left w:val="single" w:sz="4" w:space="0" w:color="auto"/>
              <w:bottom w:val="single" w:sz="4" w:space="0" w:color="auto"/>
              <w:right w:val="single" w:sz="4" w:space="0" w:color="auto"/>
            </w:tcBorders>
          </w:tcPr>
          <w:p w14:paraId="18BCD08A"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1E98FE80"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‘DD’</w:t>
            </w:r>
          </w:p>
        </w:tc>
      </w:tr>
      <w:tr w:rsidR="00EF0219" w:rsidRPr="00EF0219" w14:paraId="4E342958" w14:textId="77777777" w:rsidTr="00A3184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CFD918E" w14:textId="77777777" w:rsidR="00EF0219" w:rsidRPr="00EF0219" w:rsidRDefault="00EF0219" w:rsidP="00EF0219">
            <w:pPr>
              <w:keepNext/>
              <w:keepLines/>
              <w:overflowPunct w:val="0"/>
              <w:autoSpaceDE w:val="0"/>
              <w:autoSpaceDN w:val="0"/>
              <w:adjustRightInd w:val="0"/>
              <w:spacing w:beforeLines="0" w:before="0" w:afterLines="0" w:after="0" w:line="256" w:lineRule="auto"/>
              <w:textAlignment w:val="baseline"/>
              <w:rPr>
                <w:rFonts w:ascii="Arial" w:eastAsia="Times New Roman" w:hAnsi="Arial"/>
                <w:sz w:val="18"/>
              </w:rPr>
            </w:pPr>
            <w:r w:rsidRPr="00EF0219">
              <w:rPr>
                <w:rFonts w:ascii="Arial" w:eastAsia="Times New Roman" w:hAnsi="Arial"/>
                <w:i/>
                <w:sz w:val="18"/>
              </w:rPr>
              <w:tab/>
              <w:t>dl-UL-</w:t>
            </w:r>
            <w:proofErr w:type="spellStart"/>
            <w:r w:rsidRPr="00EF0219">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16C5B69A"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roofErr w:type="spellStart"/>
            <w:r w:rsidRPr="00EF0219">
              <w:rPr>
                <w:rFonts w:ascii="Arial" w:eastAsia="Times New Roman" w:hAnsi="Arial"/>
                <w:sz w:val="18"/>
              </w:rPr>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39FAE665"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sz w:val="18"/>
              </w:rPr>
              <w:t>1</w:t>
            </w:r>
          </w:p>
        </w:tc>
        <w:tc>
          <w:tcPr>
            <w:tcW w:w="1916" w:type="dxa"/>
            <w:tcBorders>
              <w:top w:val="single" w:sz="4" w:space="0" w:color="auto"/>
              <w:left w:val="single" w:sz="4" w:space="0" w:color="auto"/>
              <w:bottom w:val="single" w:sz="4" w:space="0" w:color="auto"/>
              <w:right w:val="single" w:sz="4" w:space="0" w:color="auto"/>
            </w:tcBorders>
          </w:tcPr>
          <w:p w14:paraId="69659039"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85ACB3F"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1</w:t>
            </w:r>
          </w:p>
        </w:tc>
      </w:tr>
    </w:tbl>
    <w:p w14:paraId="3CAC6DD8" w14:textId="66F423DA" w:rsidR="00EF0219" w:rsidRPr="00EF0219" w:rsidRDefault="00973A1F" w:rsidP="00EF0219">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herefore, we suggest to introduce a new TDD configuration for 30kHz as below. It is same as existing </w:t>
      </w:r>
      <w:r w:rsidRPr="00973A1F">
        <w:rPr>
          <w:rFonts w:eastAsiaTheme="minorEastAsia"/>
          <w:lang w:eastAsia="zh-CN"/>
        </w:rPr>
        <w:t>TDDConf.3.1</w:t>
      </w:r>
      <w:r>
        <w:rPr>
          <w:rFonts w:eastAsiaTheme="minorEastAsia"/>
          <w:lang w:eastAsia="zh-CN"/>
        </w:rPr>
        <w:t xml:space="preserve"> for 120kHz with scaling. </w:t>
      </w:r>
    </w:p>
    <w:tbl>
      <w:tblPr>
        <w:tblW w:w="5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7"/>
      </w:tblGrid>
      <w:tr w:rsidR="00973A1F" w:rsidRPr="00EF0219" w14:paraId="518BF48E" w14:textId="1126A9B9" w:rsidTr="00973A1F">
        <w:trPr>
          <w:jc w:val="center"/>
        </w:trPr>
        <w:tc>
          <w:tcPr>
            <w:tcW w:w="3130" w:type="dxa"/>
            <w:tcBorders>
              <w:top w:val="single" w:sz="4" w:space="0" w:color="auto"/>
              <w:left w:val="single" w:sz="4" w:space="0" w:color="auto"/>
              <w:bottom w:val="single" w:sz="4" w:space="0" w:color="auto"/>
              <w:right w:val="single" w:sz="4" w:space="0" w:color="auto"/>
            </w:tcBorders>
            <w:hideMark/>
          </w:tcPr>
          <w:p w14:paraId="4A6333BA" w14:textId="77777777" w:rsidR="00973A1F" w:rsidRPr="00EF0219" w:rsidRDefault="00973A1F" w:rsidP="00A31846">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b/>
                <w:sz w:val="18"/>
              </w:rPr>
            </w:pPr>
            <w:r w:rsidRPr="00EF0219">
              <w:rPr>
                <w:rFonts w:ascii="Arial" w:eastAsia="Times New Roman" w:hAnsi="Arial" w:cs="Arial"/>
                <w:b/>
                <w:sz w:val="18"/>
              </w:rPr>
              <w:lastRenderedPageBreak/>
              <w:t>Parameter</w:t>
            </w:r>
          </w:p>
        </w:tc>
        <w:tc>
          <w:tcPr>
            <w:tcW w:w="900" w:type="dxa"/>
            <w:tcBorders>
              <w:top w:val="single" w:sz="4" w:space="0" w:color="auto"/>
              <w:left w:val="single" w:sz="4" w:space="0" w:color="auto"/>
              <w:bottom w:val="single" w:sz="4" w:space="0" w:color="auto"/>
              <w:right w:val="single" w:sz="4" w:space="0" w:color="auto"/>
            </w:tcBorders>
            <w:hideMark/>
          </w:tcPr>
          <w:p w14:paraId="5AC44F52" w14:textId="77777777" w:rsidR="00973A1F" w:rsidRPr="00EF0219" w:rsidRDefault="00973A1F" w:rsidP="00A31846">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b/>
                <w:sz w:val="18"/>
              </w:rPr>
            </w:pPr>
            <w:r w:rsidRPr="00EF0219">
              <w:rPr>
                <w:rFonts w:ascii="Arial" w:eastAsia="Times New Roman" w:hAnsi="Arial" w:cs="Arial"/>
                <w:b/>
                <w:sz w:val="18"/>
              </w:rPr>
              <w:t>Unit</w:t>
            </w:r>
          </w:p>
        </w:tc>
        <w:tc>
          <w:tcPr>
            <w:tcW w:w="1917" w:type="dxa"/>
            <w:shd w:val="clear" w:color="auto" w:fill="auto"/>
          </w:tcPr>
          <w:p w14:paraId="1349D309" w14:textId="181CD450" w:rsidR="00973A1F" w:rsidRPr="00EF0219" w:rsidRDefault="00973A1F" w:rsidP="00973A1F">
            <w:pPr>
              <w:spacing w:beforeLines="0" w:before="0" w:afterLines="0" w:after="0"/>
              <w:jc w:val="center"/>
              <w:rPr>
                <w:rFonts w:eastAsia="Times New Roman"/>
                <w:sz w:val="20"/>
              </w:rPr>
            </w:pPr>
            <w:r w:rsidRPr="00EF0219">
              <w:rPr>
                <w:rFonts w:ascii="Arial" w:eastAsia="Times New Roman" w:hAnsi="Arial" w:cs="Arial"/>
                <w:b/>
                <w:sz w:val="18"/>
              </w:rPr>
              <w:t>Value</w:t>
            </w:r>
          </w:p>
        </w:tc>
      </w:tr>
      <w:tr w:rsidR="00973A1F" w:rsidRPr="00EF0219" w14:paraId="6A299D47" w14:textId="77777777" w:rsidTr="00973A1F">
        <w:trPr>
          <w:jc w:val="center"/>
        </w:trPr>
        <w:tc>
          <w:tcPr>
            <w:tcW w:w="3130" w:type="dxa"/>
            <w:tcBorders>
              <w:top w:val="single" w:sz="4" w:space="0" w:color="auto"/>
              <w:left w:val="single" w:sz="4" w:space="0" w:color="auto"/>
              <w:bottom w:val="single" w:sz="4" w:space="0" w:color="auto"/>
              <w:right w:val="single" w:sz="4" w:space="0" w:color="auto"/>
            </w:tcBorders>
            <w:hideMark/>
          </w:tcPr>
          <w:p w14:paraId="0131DE01" w14:textId="77777777" w:rsidR="00973A1F" w:rsidRPr="00EF0219" w:rsidRDefault="00973A1F" w:rsidP="00A31846">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14:paraId="711E8DD9" w14:textId="77777777" w:rsidR="00973A1F" w:rsidRPr="00EF0219" w:rsidRDefault="00973A1F" w:rsidP="00A31846">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7" w:type="dxa"/>
            <w:tcBorders>
              <w:top w:val="single" w:sz="4" w:space="0" w:color="auto"/>
              <w:left w:val="single" w:sz="4" w:space="0" w:color="auto"/>
              <w:bottom w:val="single" w:sz="4" w:space="0" w:color="auto"/>
              <w:right w:val="single" w:sz="4" w:space="0" w:color="auto"/>
            </w:tcBorders>
          </w:tcPr>
          <w:p w14:paraId="3C56D4AC" w14:textId="7FA50C35" w:rsidR="00973A1F" w:rsidRPr="00EF0219" w:rsidRDefault="00973A1F" w:rsidP="00A3184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TDDConf.2.</w:t>
            </w:r>
            <w:r>
              <w:rPr>
                <w:rFonts w:ascii="Arial" w:eastAsia="Times New Roman" w:hAnsi="Arial"/>
                <w:sz w:val="18"/>
              </w:rPr>
              <w:t>4</w:t>
            </w:r>
          </w:p>
        </w:tc>
      </w:tr>
      <w:tr w:rsidR="00973A1F" w:rsidRPr="00EF0219" w14:paraId="30E7F5D5" w14:textId="77777777" w:rsidTr="00973A1F">
        <w:trPr>
          <w:jc w:val="center"/>
        </w:trPr>
        <w:tc>
          <w:tcPr>
            <w:tcW w:w="3130" w:type="dxa"/>
            <w:tcBorders>
              <w:top w:val="single" w:sz="4" w:space="0" w:color="auto"/>
              <w:left w:val="single" w:sz="4" w:space="0" w:color="auto"/>
              <w:bottom w:val="single" w:sz="4" w:space="0" w:color="auto"/>
              <w:right w:val="single" w:sz="4" w:space="0" w:color="auto"/>
            </w:tcBorders>
            <w:hideMark/>
          </w:tcPr>
          <w:p w14:paraId="5983A1FB" w14:textId="77777777" w:rsidR="00973A1F" w:rsidRPr="00EF0219" w:rsidRDefault="00973A1F" w:rsidP="00A31846">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proofErr w:type="spellStart"/>
            <w:r w:rsidRPr="00EF0219">
              <w:rPr>
                <w:rFonts w:ascii="Arial" w:eastAsia="Times New Roman" w:hAnsi="Arial"/>
                <w:i/>
                <w:sz w:val="18"/>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29E9F752" w14:textId="77777777" w:rsidR="00973A1F" w:rsidRPr="00EF0219" w:rsidRDefault="00973A1F" w:rsidP="00A31846">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cs="Arial"/>
                <w:sz w:val="18"/>
              </w:rPr>
              <w:t>kHz</w:t>
            </w:r>
          </w:p>
        </w:tc>
        <w:tc>
          <w:tcPr>
            <w:tcW w:w="1917" w:type="dxa"/>
            <w:tcBorders>
              <w:top w:val="single" w:sz="4" w:space="0" w:color="auto"/>
              <w:left w:val="single" w:sz="4" w:space="0" w:color="auto"/>
              <w:bottom w:val="single" w:sz="4" w:space="0" w:color="auto"/>
              <w:right w:val="single" w:sz="4" w:space="0" w:color="auto"/>
            </w:tcBorders>
          </w:tcPr>
          <w:p w14:paraId="687378A3" w14:textId="77777777" w:rsidR="00973A1F" w:rsidRPr="00EF0219" w:rsidRDefault="00973A1F" w:rsidP="00A3184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30</w:t>
            </w:r>
          </w:p>
        </w:tc>
      </w:tr>
      <w:tr w:rsidR="00973A1F" w:rsidRPr="00EF0219" w14:paraId="557BFF71" w14:textId="77777777" w:rsidTr="00973A1F">
        <w:trPr>
          <w:jc w:val="center"/>
        </w:trPr>
        <w:tc>
          <w:tcPr>
            <w:tcW w:w="3130" w:type="dxa"/>
            <w:tcBorders>
              <w:top w:val="single" w:sz="4" w:space="0" w:color="auto"/>
              <w:left w:val="single" w:sz="4" w:space="0" w:color="auto"/>
              <w:bottom w:val="single" w:sz="4" w:space="0" w:color="auto"/>
              <w:right w:val="single" w:sz="4" w:space="0" w:color="auto"/>
            </w:tcBorders>
            <w:hideMark/>
          </w:tcPr>
          <w:p w14:paraId="4DCEC671" w14:textId="77777777" w:rsidR="00973A1F" w:rsidRPr="00EF0219" w:rsidRDefault="00973A1F" w:rsidP="00A31846">
            <w:pPr>
              <w:keepNext/>
              <w:keepLines/>
              <w:tabs>
                <w:tab w:val="center" w:pos="2174"/>
              </w:tab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sz w:val="18"/>
              </w:rPr>
              <w:t xml:space="preserve">TDD UL/DL pattern 1 </w:t>
            </w:r>
            <w:r w:rsidRPr="00EF0219">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109FC3A1" w14:textId="77777777" w:rsidR="00973A1F" w:rsidRPr="00EF0219" w:rsidRDefault="00973A1F" w:rsidP="00A31846">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7" w:type="dxa"/>
            <w:tcBorders>
              <w:top w:val="single" w:sz="4" w:space="0" w:color="auto"/>
              <w:left w:val="single" w:sz="4" w:space="0" w:color="auto"/>
              <w:bottom w:val="single" w:sz="4" w:space="0" w:color="auto"/>
              <w:right w:val="single" w:sz="4" w:space="0" w:color="auto"/>
            </w:tcBorders>
          </w:tcPr>
          <w:p w14:paraId="526DE3EB" w14:textId="35C3FAEE" w:rsidR="00973A1F" w:rsidRPr="00EF0219" w:rsidRDefault="00973A1F" w:rsidP="00A3184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‘3D1S</w:t>
            </w:r>
            <w:r>
              <w:rPr>
                <w:rFonts w:ascii="Arial" w:eastAsia="Times New Roman" w:hAnsi="Arial"/>
                <w:sz w:val="18"/>
              </w:rPr>
              <w:t>1</w:t>
            </w:r>
            <w:r w:rsidRPr="00EF0219">
              <w:rPr>
                <w:rFonts w:ascii="Arial" w:eastAsia="Times New Roman" w:hAnsi="Arial"/>
                <w:sz w:val="18"/>
              </w:rPr>
              <w:t>U’</w:t>
            </w:r>
          </w:p>
          <w:p w14:paraId="5CCD928C" w14:textId="07B2D31B" w:rsidR="00973A1F" w:rsidRPr="00EF0219" w:rsidRDefault="00973A1F" w:rsidP="00A3184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S=’</w:t>
            </w:r>
            <w:r>
              <w:rPr>
                <w:rFonts w:ascii="Arial" w:eastAsia="Times New Roman" w:hAnsi="Arial"/>
                <w:sz w:val="18"/>
              </w:rPr>
              <w:t>10</w:t>
            </w:r>
            <w:r w:rsidRPr="00EF0219">
              <w:rPr>
                <w:rFonts w:ascii="Arial" w:eastAsia="Times New Roman" w:hAnsi="Arial"/>
                <w:sz w:val="18"/>
              </w:rPr>
              <w:t>DL:</w:t>
            </w:r>
            <w:r>
              <w:rPr>
                <w:rFonts w:ascii="Arial" w:eastAsia="Times New Roman" w:hAnsi="Arial"/>
                <w:sz w:val="18"/>
              </w:rPr>
              <w:t>2</w:t>
            </w:r>
            <w:r w:rsidRPr="00EF0219">
              <w:rPr>
                <w:rFonts w:ascii="Arial" w:eastAsia="Times New Roman" w:hAnsi="Arial"/>
                <w:sz w:val="18"/>
              </w:rPr>
              <w:t>GP:</w:t>
            </w:r>
            <w:r>
              <w:rPr>
                <w:rFonts w:ascii="Arial" w:eastAsia="Times New Roman" w:hAnsi="Arial"/>
                <w:sz w:val="18"/>
              </w:rPr>
              <w:t>2</w:t>
            </w:r>
            <w:r w:rsidRPr="00EF0219">
              <w:rPr>
                <w:rFonts w:ascii="Arial" w:eastAsia="Times New Roman" w:hAnsi="Arial"/>
                <w:sz w:val="18"/>
              </w:rPr>
              <w:t>UL’</w:t>
            </w:r>
          </w:p>
        </w:tc>
      </w:tr>
      <w:tr w:rsidR="00973A1F" w:rsidRPr="00EF0219" w14:paraId="1B483B3A" w14:textId="77777777" w:rsidTr="00973A1F">
        <w:trPr>
          <w:jc w:val="center"/>
        </w:trPr>
        <w:tc>
          <w:tcPr>
            <w:tcW w:w="3130" w:type="dxa"/>
            <w:tcBorders>
              <w:top w:val="single" w:sz="4" w:space="0" w:color="auto"/>
              <w:left w:val="single" w:sz="4" w:space="0" w:color="auto"/>
              <w:bottom w:val="single" w:sz="4" w:space="0" w:color="auto"/>
              <w:right w:val="single" w:sz="4" w:space="0" w:color="auto"/>
            </w:tcBorders>
            <w:hideMark/>
          </w:tcPr>
          <w:p w14:paraId="11037230" w14:textId="77777777" w:rsidR="00973A1F" w:rsidRPr="00EF0219" w:rsidRDefault="00973A1F" w:rsidP="00A31846">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i/>
                <w:sz w:val="18"/>
              </w:rPr>
            </w:pPr>
            <w:r w:rsidRPr="00EF0219">
              <w:rPr>
                <w:rFonts w:ascii="Arial" w:eastAsia="Times New Roman" w:hAnsi="Arial"/>
                <w:i/>
                <w:sz w:val="18"/>
              </w:rPr>
              <w:tab/>
              <w:t>dl-UL-</w:t>
            </w:r>
            <w:proofErr w:type="spellStart"/>
            <w:r w:rsidRPr="00EF0219">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4C4050A3" w14:textId="77777777" w:rsidR="00973A1F" w:rsidRPr="00EF0219" w:rsidRDefault="00973A1F" w:rsidP="00A31846">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roofErr w:type="spellStart"/>
            <w:r w:rsidRPr="00EF0219">
              <w:rPr>
                <w:rFonts w:ascii="Arial" w:eastAsia="Times New Roman" w:hAnsi="Arial"/>
                <w:sz w:val="18"/>
              </w:rPr>
              <w:t>ms</w:t>
            </w:r>
            <w:proofErr w:type="spellEnd"/>
          </w:p>
        </w:tc>
        <w:tc>
          <w:tcPr>
            <w:tcW w:w="1917" w:type="dxa"/>
            <w:tcBorders>
              <w:top w:val="single" w:sz="4" w:space="0" w:color="auto"/>
              <w:left w:val="single" w:sz="4" w:space="0" w:color="auto"/>
              <w:bottom w:val="single" w:sz="4" w:space="0" w:color="auto"/>
              <w:right w:val="single" w:sz="4" w:space="0" w:color="auto"/>
            </w:tcBorders>
          </w:tcPr>
          <w:p w14:paraId="5FCECAD5" w14:textId="25C553B7" w:rsidR="00973A1F" w:rsidRPr="00EF0219" w:rsidRDefault="00973A1F" w:rsidP="00A3184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Pr>
                <w:rFonts w:ascii="Arial" w:eastAsia="Times New Roman" w:hAnsi="Arial"/>
                <w:sz w:val="18"/>
              </w:rPr>
              <w:t>2.5</w:t>
            </w:r>
          </w:p>
        </w:tc>
      </w:tr>
      <w:tr w:rsidR="00973A1F" w:rsidRPr="00EF0219" w14:paraId="5478C5F4" w14:textId="77777777" w:rsidTr="00973A1F">
        <w:trPr>
          <w:jc w:val="center"/>
        </w:trPr>
        <w:tc>
          <w:tcPr>
            <w:tcW w:w="3130" w:type="dxa"/>
            <w:tcBorders>
              <w:top w:val="single" w:sz="4" w:space="0" w:color="auto"/>
              <w:left w:val="single" w:sz="4" w:space="0" w:color="auto"/>
              <w:bottom w:val="single" w:sz="4" w:space="0" w:color="auto"/>
              <w:right w:val="single" w:sz="4" w:space="0" w:color="auto"/>
            </w:tcBorders>
            <w:hideMark/>
          </w:tcPr>
          <w:p w14:paraId="3D14DE7C" w14:textId="77777777" w:rsidR="00973A1F" w:rsidRPr="00EF0219" w:rsidRDefault="00973A1F" w:rsidP="00A31846">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sz w:val="18"/>
              </w:rPr>
              <w:t xml:space="preserve">TDD UL/DL pattern 2 </w:t>
            </w:r>
            <w:r w:rsidRPr="00EF0219">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64A820A6" w14:textId="77777777" w:rsidR="00973A1F" w:rsidRPr="00EF0219" w:rsidRDefault="00973A1F" w:rsidP="00A31846">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7" w:type="dxa"/>
            <w:tcBorders>
              <w:top w:val="single" w:sz="4" w:space="0" w:color="auto"/>
              <w:left w:val="single" w:sz="4" w:space="0" w:color="auto"/>
              <w:bottom w:val="single" w:sz="4" w:space="0" w:color="auto"/>
              <w:right w:val="single" w:sz="4" w:space="0" w:color="auto"/>
            </w:tcBorders>
          </w:tcPr>
          <w:p w14:paraId="7EAD2BDD" w14:textId="6F8A1BA4" w:rsidR="00973A1F" w:rsidRPr="00EF0219" w:rsidRDefault="00973A1F" w:rsidP="00A3184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973A1F">
              <w:rPr>
                <w:rFonts w:ascii="Arial" w:eastAsia="Times New Roman" w:hAnsi="Arial"/>
                <w:sz w:val="18"/>
              </w:rPr>
              <w:t>Not configured</w:t>
            </w:r>
          </w:p>
        </w:tc>
      </w:tr>
      <w:tr w:rsidR="00973A1F" w:rsidRPr="00EF0219" w14:paraId="67ACEAE7" w14:textId="77777777" w:rsidTr="00973A1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84F0778" w14:textId="77777777" w:rsidR="00973A1F" w:rsidRPr="00EF0219" w:rsidRDefault="00973A1F" w:rsidP="00A31846">
            <w:pPr>
              <w:keepNext/>
              <w:keepLines/>
              <w:overflowPunct w:val="0"/>
              <w:autoSpaceDE w:val="0"/>
              <w:autoSpaceDN w:val="0"/>
              <w:adjustRightInd w:val="0"/>
              <w:spacing w:beforeLines="0" w:before="0" w:afterLines="0" w:after="0" w:line="256" w:lineRule="auto"/>
              <w:textAlignment w:val="baseline"/>
              <w:rPr>
                <w:rFonts w:ascii="Arial" w:eastAsia="Times New Roman" w:hAnsi="Arial"/>
                <w:sz w:val="18"/>
              </w:rPr>
            </w:pPr>
            <w:r w:rsidRPr="00EF0219">
              <w:rPr>
                <w:rFonts w:ascii="Arial" w:eastAsia="Times New Roman" w:hAnsi="Arial"/>
                <w:i/>
                <w:sz w:val="18"/>
              </w:rPr>
              <w:tab/>
              <w:t>dl-UL-</w:t>
            </w:r>
            <w:proofErr w:type="spellStart"/>
            <w:r w:rsidRPr="00EF0219">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4ADE5AAA" w14:textId="77777777" w:rsidR="00973A1F" w:rsidRPr="00EF0219" w:rsidRDefault="00973A1F" w:rsidP="00A31846">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roofErr w:type="spellStart"/>
            <w:r w:rsidRPr="00EF0219">
              <w:rPr>
                <w:rFonts w:ascii="Arial" w:eastAsia="Times New Roman" w:hAnsi="Arial"/>
                <w:sz w:val="18"/>
              </w:rPr>
              <w:t>ms</w:t>
            </w:r>
            <w:proofErr w:type="spellEnd"/>
          </w:p>
        </w:tc>
        <w:tc>
          <w:tcPr>
            <w:tcW w:w="1917" w:type="dxa"/>
            <w:tcBorders>
              <w:top w:val="single" w:sz="4" w:space="0" w:color="auto"/>
              <w:left w:val="single" w:sz="4" w:space="0" w:color="auto"/>
              <w:bottom w:val="single" w:sz="4" w:space="0" w:color="auto"/>
              <w:right w:val="single" w:sz="4" w:space="0" w:color="auto"/>
            </w:tcBorders>
          </w:tcPr>
          <w:p w14:paraId="3964B628" w14:textId="38CF563B" w:rsidR="00973A1F" w:rsidRPr="00EF0219" w:rsidRDefault="00973A1F" w:rsidP="00A3184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973A1F">
              <w:rPr>
                <w:rFonts w:ascii="Arial" w:eastAsia="Times New Roman" w:hAnsi="Arial"/>
                <w:sz w:val="18"/>
              </w:rPr>
              <w:t>Not configured</w:t>
            </w:r>
          </w:p>
        </w:tc>
      </w:tr>
    </w:tbl>
    <w:p w14:paraId="5DA8B04B" w14:textId="56781749" w:rsidR="00EF0219" w:rsidRPr="00EF0219" w:rsidRDefault="00973A1F" w:rsidP="00B93CB2">
      <w:pPr>
        <w:spacing w:before="120" w:after="120"/>
        <w:rPr>
          <w:rFonts w:eastAsiaTheme="minorEastAsia"/>
          <w:lang w:val="en-US" w:eastAsia="zh-CN"/>
        </w:rPr>
      </w:pPr>
      <w:r>
        <w:rPr>
          <w:rFonts w:eastAsiaTheme="minorEastAsia"/>
          <w:lang w:val="en-US" w:eastAsia="zh-CN"/>
        </w:rPr>
        <w:t xml:space="preserve">For 120kHz, the </w:t>
      </w:r>
      <w:r>
        <w:rPr>
          <w:rFonts w:eastAsiaTheme="minorEastAsia"/>
          <w:lang w:eastAsia="zh-CN"/>
        </w:rPr>
        <w:t xml:space="preserve">existing </w:t>
      </w:r>
      <w:r w:rsidRPr="00973A1F">
        <w:rPr>
          <w:rFonts w:eastAsiaTheme="minorEastAsia"/>
          <w:lang w:eastAsia="zh-CN"/>
        </w:rPr>
        <w:t>TDDConf.3.1</w:t>
      </w:r>
      <w:r>
        <w:rPr>
          <w:rFonts w:eastAsiaTheme="minorEastAsia"/>
          <w:lang w:eastAsia="zh-CN"/>
        </w:rPr>
        <w:t xml:space="preserve"> can be re-used.</w:t>
      </w:r>
    </w:p>
    <w:p w14:paraId="1C9480D7" w14:textId="7FDC7871" w:rsidR="00973A1F" w:rsidRDefault="00973A1F" w:rsidP="00973A1F">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8</w:t>
      </w:r>
      <w:r w:rsidRPr="00082482">
        <w:rPr>
          <w:rFonts w:eastAsiaTheme="minorEastAsia"/>
          <w:b/>
          <w:lang w:val="en-US" w:eastAsia="zh-CN"/>
        </w:rPr>
        <w:t xml:space="preserve">: </w:t>
      </w:r>
      <w:r w:rsidR="00263C33">
        <w:rPr>
          <w:rFonts w:eastAsiaTheme="minorEastAsia"/>
          <w:b/>
          <w:lang w:val="en-US" w:eastAsia="zh-CN"/>
        </w:rPr>
        <w:t xml:space="preserve">Introduce </w:t>
      </w:r>
      <w:r w:rsidR="00263C33" w:rsidRPr="00263C33">
        <w:rPr>
          <w:rFonts w:eastAsiaTheme="minorEastAsia"/>
          <w:b/>
          <w:lang w:val="en-US" w:eastAsia="zh-CN"/>
        </w:rPr>
        <w:t>TDDConf.2.4</w:t>
      </w:r>
      <w:r w:rsidR="00263C33">
        <w:rPr>
          <w:rFonts w:eastAsiaTheme="minorEastAsia"/>
          <w:b/>
          <w:lang w:val="en-US" w:eastAsia="zh-CN"/>
        </w:rPr>
        <w:t xml:space="preserve"> </w:t>
      </w:r>
      <w:r w:rsidR="004F6B86">
        <w:rPr>
          <w:rFonts w:eastAsiaTheme="minorEastAsia"/>
          <w:b/>
          <w:lang w:val="en-US" w:eastAsia="zh-CN"/>
        </w:rPr>
        <w:t xml:space="preserve">(DDDSU) </w:t>
      </w:r>
      <w:r w:rsidR="00263C33">
        <w:rPr>
          <w:rFonts w:eastAsiaTheme="minorEastAsia"/>
          <w:b/>
          <w:lang w:val="en-US" w:eastAsia="zh-CN"/>
        </w:rPr>
        <w:t>for 30kHz for SBFD RRM tests.</w:t>
      </w:r>
    </w:p>
    <w:tbl>
      <w:tblPr>
        <w:tblW w:w="5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7"/>
      </w:tblGrid>
      <w:tr w:rsidR="00263C33" w:rsidRPr="00EF0219" w14:paraId="04FAA0A3" w14:textId="77777777" w:rsidTr="00A31846">
        <w:trPr>
          <w:jc w:val="center"/>
        </w:trPr>
        <w:tc>
          <w:tcPr>
            <w:tcW w:w="3130" w:type="dxa"/>
            <w:tcBorders>
              <w:top w:val="single" w:sz="4" w:space="0" w:color="auto"/>
              <w:left w:val="single" w:sz="4" w:space="0" w:color="auto"/>
              <w:bottom w:val="single" w:sz="4" w:space="0" w:color="auto"/>
              <w:right w:val="single" w:sz="4" w:space="0" w:color="auto"/>
            </w:tcBorders>
            <w:hideMark/>
          </w:tcPr>
          <w:p w14:paraId="771442A1" w14:textId="77777777" w:rsidR="00263C33" w:rsidRPr="00EF0219" w:rsidRDefault="00263C33" w:rsidP="00A31846">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b/>
                <w:sz w:val="18"/>
              </w:rPr>
            </w:pPr>
            <w:r w:rsidRPr="00EF0219">
              <w:rPr>
                <w:rFonts w:ascii="Arial" w:eastAsia="Times New Roman" w:hAnsi="Arial" w:cs="Arial"/>
                <w:b/>
                <w:sz w:val="18"/>
              </w:rPr>
              <w:t>Parameter</w:t>
            </w:r>
          </w:p>
        </w:tc>
        <w:tc>
          <w:tcPr>
            <w:tcW w:w="900" w:type="dxa"/>
            <w:tcBorders>
              <w:top w:val="single" w:sz="4" w:space="0" w:color="auto"/>
              <w:left w:val="single" w:sz="4" w:space="0" w:color="auto"/>
              <w:bottom w:val="single" w:sz="4" w:space="0" w:color="auto"/>
              <w:right w:val="single" w:sz="4" w:space="0" w:color="auto"/>
            </w:tcBorders>
            <w:hideMark/>
          </w:tcPr>
          <w:p w14:paraId="5F4D17EB" w14:textId="77777777" w:rsidR="00263C33" w:rsidRPr="00EF0219" w:rsidRDefault="00263C33" w:rsidP="00A31846">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b/>
                <w:sz w:val="18"/>
              </w:rPr>
            </w:pPr>
            <w:r w:rsidRPr="00EF0219">
              <w:rPr>
                <w:rFonts w:ascii="Arial" w:eastAsia="Times New Roman" w:hAnsi="Arial" w:cs="Arial"/>
                <w:b/>
                <w:sz w:val="18"/>
              </w:rPr>
              <w:t>Unit</w:t>
            </w:r>
          </w:p>
        </w:tc>
        <w:tc>
          <w:tcPr>
            <w:tcW w:w="1917" w:type="dxa"/>
            <w:shd w:val="clear" w:color="auto" w:fill="auto"/>
          </w:tcPr>
          <w:p w14:paraId="2B9B6EE9" w14:textId="77777777" w:rsidR="00263C33" w:rsidRPr="00EF0219" w:rsidRDefault="00263C33" w:rsidP="00A31846">
            <w:pPr>
              <w:spacing w:beforeLines="0" w:before="0" w:afterLines="0" w:after="0"/>
              <w:jc w:val="center"/>
              <w:rPr>
                <w:rFonts w:eastAsia="Times New Roman"/>
                <w:sz w:val="20"/>
              </w:rPr>
            </w:pPr>
            <w:r w:rsidRPr="00EF0219">
              <w:rPr>
                <w:rFonts w:ascii="Arial" w:eastAsia="Times New Roman" w:hAnsi="Arial" w:cs="Arial"/>
                <w:b/>
                <w:sz w:val="18"/>
              </w:rPr>
              <w:t>Value</w:t>
            </w:r>
          </w:p>
        </w:tc>
      </w:tr>
      <w:tr w:rsidR="00263C33" w:rsidRPr="00EF0219" w14:paraId="50CC33A1" w14:textId="77777777" w:rsidTr="00A31846">
        <w:trPr>
          <w:jc w:val="center"/>
        </w:trPr>
        <w:tc>
          <w:tcPr>
            <w:tcW w:w="3130" w:type="dxa"/>
            <w:tcBorders>
              <w:top w:val="single" w:sz="4" w:space="0" w:color="auto"/>
              <w:left w:val="single" w:sz="4" w:space="0" w:color="auto"/>
              <w:bottom w:val="single" w:sz="4" w:space="0" w:color="auto"/>
              <w:right w:val="single" w:sz="4" w:space="0" w:color="auto"/>
            </w:tcBorders>
            <w:hideMark/>
          </w:tcPr>
          <w:p w14:paraId="1DF14557" w14:textId="77777777" w:rsidR="00263C33" w:rsidRPr="00EF0219" w:rsidRDefault="00263C33" w:rsidP="00A31846">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14:paraId="4BFDCFF4" w14:textId="77777777" w:rsidR="00263C33" w:rsidRPr="00EF0219" w:rsidRDefault="00263C33" w:rsidP="00A31846">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7" w:type="dxa"/>
            <w:tcBorders>
              <w:top w:val="single" w:sz="4" w:space="0" w:color="auto"/>
              <w:left w:val="single" w:sz="4" w:space="0" w:color="auto"/>
              <w:bottom w:val="single" w:sz="4" w:space="0" w:color="auto"/>
              <w:right w:val="single" w:sz="4" w:space="0" w:color="auto"/>
            </w:tcBorders>
          </w:tcPr>
          <w:p w14:paraId="631FAA11" w14:textId="77777777" w:rsidR="00263C33" w:rsidRPr="00EF0219" w:rsidRDefault="00263C33" w:rsidP="00A3184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TDDConf.2.</w:t>
            </w:r>
            <w:r>
              <w:rPr>
                <w:rFonts w:ascii="Arial" w:eastAsia="Times New Roman" w:hAnsi="Arial"/>
                <w:sz w:val="18"/>
              </w:rPr>
              <w:t>4</w:t>
            </w:r>
          </w:p>
        </w:tc>
      </w:tr>
      <w:tr w:rsidR="00263C33" w:rsidRPr="00EF0219" w14:paraId="20FCFC29" w14:textId="77777777" w:rsidTr="00A31846">
        <w:trPr>
          <w:jc w:val="center"/>
        </w:trPr>
        <w:tc>
          <w:tcPr>
            <w:tcW w:w="3130" w:type="dxa"/>
            <w:tcBorders>
              <w:top w:val="single" w:sz="4" w:space="0" w:color="auto"/>
              <w:left w:val="single" w:sz="4" w:space="0" w:color="auto"/>
              <w:bottom w:val="single" w:sz="4" w:space="0" w:color="auto"/>
              <w:right w:val="single" w:sz="4" w:space="0" w:color="auto"/>
            </w:tcBorders>
            <w:hideMark/>
          </w:tcPr>
          <w:p w14:paraId="44E57F14" w14:textId="77777777" w:rsidR="00263C33" w:rsidRPr="00EF0219" w:rsidRDefault="00263C33" w:rsidP="00A31846">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proofErr w:type="spellStart"/>
            <w:r w:rsidRPr="00EF0219">
              <w:rPr>
                <w:rFonts w:ascii="Arial" w:eastAsia="Times New Roman" w:hAnsi="Arial"/>
                <w:i/>
                <w:sz w:val="18"/>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33490911" w14:textId="77777777" w:rsidR="00263C33" w:rsidRPr="00EF0219" w:rsidRDefault="00263C33" w:rsidP="00A31846">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cs="Arial"/>
                <w:sz w:val="18"/>
              </w:rPr>
              <w:t>kHz</w:t>
            </w:r>
          </w:p>
        </w:tc>
        <w:tc>
          <w:tcPr>
            <w:tcW w:w="1917" w:type="dxa"/>
            <w:tcBorders>
              <w:top w:val="single" w:sz="4" w:space="0" w:color="auto"/>
              <w:left w:val="single" w:sz="4" w:space="0" w:color="auto"/>
              <w:bottom w:val="single" w:sz="4" w:space="0" w:color="auto"/>
              <w:right w:val="single" w:sz="4" w:space="0" w:color="auto"/>
            </w:tcBorders>
          </w:tcPr>
          <w:p w14:paraId="13EDB31C" w14:textId="77777777" w:rsidR="00263C33" w:rsidRPr="00EF0219" w:rsidRDefault="00263C33" w:rsidP="00A3184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30</w:t>
            </w:r>
          </w:p>
        </w:tc>
      </w:tr>
      <w:tr w:rsidR="00263C33" w:rsidRPr="00EF0219" w14:paraId="2ED3EC31" w14:textId="77777777" w:rsidTr="00A31846">
        <w:trPr>
          <w:jc w:val="center"/>
        </w:trPr>
        <w:tc>
          <w:tcPr>
            <w:tcW w:w="3130" w:type="dxa"/>
            <w:tcBorders>
              <w:top w:val="single" w:sz="4" w:space="0" w:color="auto"/>
              <w:left w:val="single" w:sz="4" w:space="0" w:color="auto"/>
              <w:bottom w:val="single" w:sz="4" w:space="0" w:color="auto"/>
              <w:right w:val="single" w:sz="4" w:space="0" w:color="auto"/>
            </w:tcBorders>
            <w:hideMark/>
          </w:tcPr>
          <w:p w14:paraId="24627335" w14:textId="77777777" w:rsidR="00263C33" w:rsidRPr="00EF0219" w:rsidRDefault="00263C33" w:rsidP="00A31846">
            <w:pPr>
              <w:keepNext/>
              <w:keepLines/>
              <w:tabs>
                <w:tab w:val="center" w:pos="2174"/>
              </w:tab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sz w:val="18"/>
              </w:rPr>
              <w:t xml:space="preserve">TDD UL/DL pattern 1 </w:t>
            </w:r>
            <w:r w:rsidRPr="00EF0219">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6FEA8893" w14:textId="77777777" w:rsidR="00263C33" w:rsidRPr="00EF0219" w:rsidRDefault="00263C33" w:rsidP="00A31846">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7" w:type="dxa"/>
            <w:tcBorders>
              <w:top w:val="single" w:sz="4" w:space="0" w:color="auto"/>
              <w:left w:val="single" w:sz="4" w:space="0" w:color="auto"/>
              <w:bottom w:val="single" w:sz="4" w:space="0" w:color="auto"/>
              <w:right w:val="single" w:sz="4" w:space="0" w:color="auto"/>
            </w:tcBorders>
          </w:tcPr>
          <w:p w14:paraId="138664D1" w14:textId="77777777" w:rsidR="00263C33" w:rsidRPr="00EF0219" w:rsidRDefault="00263C33" w:rsidP="00A3184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‘3D1S</w:t>
            </w:r>
            <w:r>
              <w:rPr>
                <w:rFonts w:ascii="Arial" w:eastAsia="Times New Roman" w:hAnsi="Arial"/>
                <w:sz w:val="18"/>
              </w:rPr>
              <w:t>1</w:t>
            </w:r>
            <w:r w:rsidRPr="00EF0219">
              <w:rPr>
                <w:rFonts w:ascii="Arial" w:eastAsia="Times New Roman" w:hAnsi="Arial"/>
                <w:sz w:val="18"/>
              </w:rPr>
              <w:t>U’</w:t>
            </w:r>
          </w:p>
          <w:p w14:paraId="25D671AE" w14:textId="77777777" w:rsidR="00263C33" w:rsidRPr="00EF0219" w:rsidRDefault="00263C33" w:rsidP="00A3184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S=’</w:t>
            </w:r>
            <w:r>
              <w:rPr>
                <w:rFonts w:ascii="Arial" w:eastAsia="Times New Roman" w:hAnsi="Arial"/>
                <w:sz w:val="18"/>
              </w:rPr>
              <w:t>10</w:t>
            </w:r>
            <w:r w:rsidRPr="00EF0219">
              <w:rPr>
                <w:rFonts w:ascii="Arial" w:eastAsia="Times New Roman" w:hAnsi="Arial"/>
                <w:sz w:val="18"/>
              </w:rPr>
              <w:t>DL:</w:t>
            </w:r>
            <w:r>
              <w:rPr>
                <w:rFonts w:ascii="Arial" w:eastAsia="Times New Roman" w:hAnsi="Arial"/>
                <w:sz w:val="18"/>
              </w:rPr>
              <w:t>2</w:t>
            </w:r>
            <w:r w:rsidRPr="00EF0219">
              <w:rPr>
                <w:rFonts w:ascii="Arial" w:eastAsia="Times New Roman" w:hAnsi="Arial"/>
                <w:sz w:val="18"/>
              </w:rPr>
              <w:t>GP:</w:t>
            </w:r>
            <w:r>
              <w:rPr>
                <w:rFonts w:ascii="Arial" w:eastAsia="Times New Roman" w:hAnsi="Arial"/>
                <w:sz w:val="18"/>
              </w:rPr>
              <w:t>2</w:t>
            </w:r>
            <w:r w:rsidRPr="00EF0219">
              <w:rPr>
                <w:rFonts w:ascii="Arial" w:eastAsia="Times New Roman" w:hAnsi="Arial"/>
                <w:sz w:val="18"/>
              </w:rPr>
              <w:t>UL’</w:t>
            </w:r>
          </w:p>
        </w:tc>
      </w:tr>
      <w:tr w:rsidR="00263C33" w:rsidRPr="00EF0219" w14:paraId="5AE30B0C" w14:textId="77777777" w:rsidTr="00A31846">
        <w:trPr>
          <w:jc w:val="center"/>
        </w:trPr>
        <w:tc>
          <w:tcPr>
            <w:tcW w:w="3130" w:type="dxa"/>
            <w:tcBorders>
              <w:top w:val="single" w:sz="4" w:space="0" w:color="auto"/>
              <w:left w:val="single" w:sz="4" w:space="0" w:color="auto"/>
              <w:bottom w:val="single" w:sz="4" w:space="0" w:color="auto"/>
              <w:right w:val="single" w:sz="4" w:space="0" w:color="auto"/>
            </w:tcBorders>
            <w:hideMark/>
          </w:tcPr>
          <w:p w14:paraId="1318CE53" w14:textId="77777777" w:rsidR="00263C33" w:rsidRPr="00EF0219" w:rsidRDefault="00263C33" w:rsidP="00A31846">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i/>
                <w:sz w:val="18"/>
              </w:rPr>
            </w:pPr>
            <w:r w:rsidRPr="00EF0219">
              <w:rPr>
                <w:rFonts w:ascii="Arial" w:eastAsia="Times New Roman" w:hAnsi="Arial"/>
                <w:i/>
                <w:sz w:val="18"/>
              </w:rPr>
              <w:tab/>
              <w:t>dl-UL-</w:t>
            </w:r>
            <w:proofErr w:type="spellStart"/>
            <w:r w:rsidRPr="00EF0219">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39AFF44F" w14:textId="77777777" w:rsidR="00263C33" w:rsidRPr="00EF0219" w:rsidRDefault="00263C33" w:rsidP="00A31846">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roofErr w:type="spellStart"/>
            <w:r w:rsidRPr="00EF0219">
              <w:rPr>
                <w:rFonts w:ascii="Arial" w:eastAsia="Times New Roman" w:hAnsi="Arial"/>
                <w:sz w:val="18"/>
              </w:rPr>
              <w:t>ms</w:t>
            </w:r>
            <w:proofErr w:type="spellEnd"/>
          </w:p>
        </w:tc>
        <w:tc>
          <w:tcPr>
            <w:tcW w:w="1917" w:type="dxa"/>
            <w:tcBorders>
              <w:top w:val="single" w:sz="4" w:space="0" w:color="auto"/>
              <w:left w:val="single" w:sz="4" w:space="0" w:color="auto"/>
              <w:bottom w:val="single" w:sz="4" w:space="0" w:color="auto"/>
              <w:right w:val="single" w:sz="4" w:space="0" w:color="auto"/>
            </w:tcBorders>
          </w:tcPr>
          <w:p w14:paraId="2E3C5058" w14:textId="77777777" w:rsidR="00263C33" w:rsidRPr="00EF0219" w:rsidRDefault="00263C33" w:rsidP="00A3184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Pr>
                <w:rFonts w:ascii="Arial" w:eastAsia="Times New Roman" w:hAnsi="Arial"/>
                <w:sz w:val="18"/>
              </w:rPr>
              <w:t>2.5</w:t>
            </w:r>
          </w:p>
        </w:tc>
      </w:tr>
      <w:tr w:rsidR="00263C33" w:rsidRPr="00EF0219" w14:paraId="22B8EE01" w14:textId="77777777" w:rsidTr="00A31846">
        <w:trPr>
          <w:jc w:val="center"/>
        </w:trPr>
        <w:tc>
          <w:tcPr>
            <w:tcW w:w="3130" w:type="dxa"/>
            <w:tcBorders>
              <w:top w:val="single" w:sz="4" w:space="0" w:color="auto"/>
              <w:left w:val="single" w:sz="4" w:space="0" w:color="auto"/>
              <w:bottom w:val="single" w:sz="4" w:space="0" w:color="auto"/>
              <w:right w:val="single" w:sz="4" w:space="0" w:color="auto"/>
            </w:tcBorders>
            <w:hideMark/>
          </w:tcPr>
          <w:p w14:paraId="532BA559" w14:textId="77777777" w:rsidR="00263C33" w:rsidRPr="00EF0219" w:rsidRDefault="00263C33" w:rsidP="00A31846">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sz w:val="18"/>
              </w:rPr>
              <w:t xml:space="preserve">TDD UL/DL pattern 2 </w:t>
            </w:r>
            <w:r w:rsidRPr="00EF0219">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4C7326F1" w14:textId="77777777" w:rsidR="00263C33" w:rsidRPr="00EF0219" w:rsidRDefault="00263C33" w:rsidP="00A31846">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7" w:type="dxa"/>
            <w:tcBorders>
              <w:top w:val="single" w:sz="4" w:space="0" w:color="auto"/>
              <w:left w:val="single" w:sz="4" w:space="0" w:color="auto"/>
              <w:bottom w:val="single" w:sz="4" w:space="0" w:color="auto"/>
              <w:right w:val="single" w:sz="4" w:space="0" w:color="auto"/>
            </w:tcBorders>
          </w:tcPr>
          <w:p w14:paraId="78A9BCB2" w14:textId="77777777" w:rsidR="00263C33" w:rsidRPr="00EF0219" w:rsidRDefault="00263C33" w:rsidP="00A3184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973A1F">
              <w:rPr>
                <w:rFonts w:ascii="Arial" w:eastAsia="Times New Roman" w:hAnsi="Arial"/>
                <w:sz w:val="18"/>
              </w:rPr>
              <w:t>Not configured</w:t>
            </w:r>
          </w:p>
        </w:tc>
      </w:tr>
      <w:tr w:rsidR="00263C33" w:rsidRPr="00EF0219" w14:paraId="05B771D8" w14:textId="77777777" w:rsidTr="00A3184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B8F6139" w14:textId="77777777" w:rsidR="00263C33" w:rsidRPr="00EF0219" w:rsidRDefault="00263C33" w:rsidP="00A31846">
            <w:pPr>
              <w:keepNext/>
              <w:keepLines/>
              <w:overflowPunct w:val="0"/>
              <w:autoSpaceDE w:val="0"/>
              <w:autoSpaceDN w:val="0"/>
              <w:adjustRightInd w:val="0"/>
              <w:spacing w:beforeLines="0" w:before="0" w:afterLines="0" w:after="0" w:line="256" w:lineRule="auto"/>
              <w:textAlignment w:val="baseline"/>
              <w:rPr>
                <w:rFonts w:ascii="Arial" w:eastAsia="Times New Roman" w:hAnsi="Arial"/>
                <w:sz w:val="18"/>
              </w:rPr>
            </w:pPr>
            <w:r w:rsidRPr="00EF0219">
              <w:rPr>
                <w:rFonts w:ascii="Arial" w:eastAsia="Times New Roman" w:hAnsi="Arial"/>
                <w:i/>
                <w:sz w:val="18"/>
              </w:rPr>
              <w:tab/>
              <w:t>dl-UL-</w:t>
            </w:r>
            <w:proofErr w:type="spellStart"/>
            <w:r w:rsidRPr="00EF0219">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36919EC6" w14:textId="77777777" w:rsidR="00263C33" w:rsidRPr="00EF0219" w:rsidRDefault="00263C33" w:rsidP="00A31846">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roofErr w:type="spellStart"/>
            <w:r w:rsidRPr="00EF0219">
              <w:rPr>
                <w:rFonts w:ascii="Arial" w:eastAsia="Times New Roman" w:hAnsi="Arial"/>
                <w:sz w:val="18"/>
              </w:rPr>
              <w:t>ms</w:t>
            </w:r>
            <w:proofErr w:type="spellEnd"/>
          </w:p>
        </w:tc>
        <w:tc>
          <w:tcPr>
            <w:tcW w:w="1917" w:type="dxa"/>
            <w:tcBorders>
              <w:top w:val="single" w:sz="4" w:space="0" w:color="auto"/>
              <w:left w:val="single" w:sz="4" w:space="0" w:color="auto"/>
              <w:bottom w:val="single" w:sz="4" w:space="0" w:color="auto"/>
              <w:right w:val="single" w:sz="4" w:space="0" w:color="auto"/>
            </w:tcBorders>
          </w:tcPr>
          <w:p w14:paraId="0B84EE52" w14:textId="77777777" w:rsidR="00263C33" w:rsidRPr="00EF0219" w:rsidRDefault="00263C33" w:rsidP="00A3184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973A1F">
              <w:rPr>
                <w:rFonts w:ascii="Arial" w:eastAsia="Times New Roman" w:hAnsi="Arial"/>
                <w:sz w:val="18"/>
              </w:rPr>
              <w:t>Not configured</w:t>
            </w:r>
          </w:p>
        </w:tc>
      </w:tr>
    </w:tbl>
    <w:p w14:paraId="05805E26" w14:textId="77777777" w:rsidR="004F6B86" w:rsidRDefault="00F9406E" w:rsidP="00973A1F">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AN4 needs to define the time frequency configuration for SBFD RRM tests. </w:t>
      </w:r>
    </w:p>
    <w:p w14:paraId="5682975B" w14:textId="4B3D30A7" w:rsidR="00263C33" w:rsidRDefault="00F9406E" w:rsidP="00973A1F">
      <w:pPr>
        <w:spacing w:before="120" w:after="120"/>
        <w:rPr>
          <w:rFonts w:eastAsiaTheme="minorEastAsia"/>
          <w:b/>
          <w:lang w:val="en-US" w:eastAsia="zh-CN"/>
        </w:rPr>
      </w:pPr>
      <w:r>
        <w:rPr>
          <w:rFonts w:eastAsiaTheme="minorEastAsia"/>
          <w:lang w:val="en-US" w:eastAsia="zh-CN"/>
        </w:rPr>
        <w:t xml:space="preserve">For frequency domain, one issue is whether DU or DUD should be used. Our view is that </w:t>
      </w:r>
      <w:r w:rsidR="00581082">
        <w:rPr>
          <w:rFonts w:eastAsiaTheme="minorEastAsia"/>
          <w:lang w:val="en-US" w:eastAsia="zh-CN"/>
        </w:rPr>
        <w:t xml:space="preserve">both needs to be tested, and for requirements that are applicable for both setups, we can use DU to simply the test; for DUD specific requirements, we should use DUD. In our view, DUD specific requirements include 1) L1-CLI-RSSI measurement Method 1 and resource type 2, and 2) L1-RSRP/SINR measurement accuracy based on 24 RB per DL </w:t>
      </w:r>
      <w:proofErr w:type="spellStart"/>
      <w:r w:rsidR="00581082">
        <w:rPr>
          <w:rFonts w:eastAsiaTheme="minorEastAsia"/>
          <w:lang w:val="en-US" w:eastAsia="zh-CN"/>
        </w:rPr>
        <w:t>subband</w:t>
      </w:r>
      <w:proofErr w:type="spellEnd"/>
      <w:r w:rsidR="00581082">
        <w:rPr>
          <w:rFonts w:eastAsiaTheme="minorEastAsia"/>
          <w:lang w:val="en-US" w:eastAsia="zh-CN"/>
        </w:rPr>
        <w:t>.</w:t>
      </w:r>
    </w:p>
    <w:p w14:paraId="538655B7" w14:textId="309FEEA9" w:rsidR="00581082" w:rsidRDefault="00581082" w:rsidP="00581082">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9</w:t>
      </w:r>
      <w:r w:rsidRPr="00082482">
        <w:rPr>
          <w:rFonts w:eastAsiaTheme="minorEastAsia"/>
          <w:b/>
          <w:lang w:val="en-US" w:eastAsia="zh-CN"/>
        </w:rPr>
        <w:t xml:space="preserve">: </w:t>
      </w:r>
      <w:r>
        <w:rPr>
          <w:rFonts w:eastAsiaTheme="minorEastAsia"/>
          <w:b/>
          <w:lang w:val="en-US" w:eastAsia="zh-CN"/>
        </w:rPr>
        <w:t>Introduce 2 SBFD configurations for DU and DUD</w:t>
      </w:r>
    </w:p>
    <w:p w14:paraId="0293953A" w14:textId="42C318F6" w:rsidR="00581082" w:rsidRDefault="00581082" w:rsidP="00581082">
      <w:pPr>
        <w:pStyle w:val="afe"/>
        <w:numPr>
          <w:ilvl w:val="0"/>
          <w:numId w:val="39"/>
        </w:numPr>
        <w:spacing w:before="120" w:after="120"/>
        <w:rPr>
          <w:rFonts w:eastAsiaTheme="minorEastAsia"/>
          <w:b/>
          <w:lang w:eastAsia="zh-CN"/>
        </w:rPr>
      </w:pPr>
      <w:r>
        <w:rPr>
          <w:rFonts w:eastAsiaTheme="minorEastAsia"/>
          <w:b/>
          <w:lang w:eastAsia="zh-CN"/>
        </w:rPr>
        <w:t>F</w:t>
      </w:r>
      <w:r w:rsidRPr="00581082">
        <w:rPr>
          <w:rFonts w:eastAsiaTheme="minorEastAsia"/>
          <w:b/>
          <w:lang w:eastAsia="zh-CN"/>
        </w:rPr>
        <w:t>or DUD specific requirements</w:t>
      </w:r>
      <w:r>
        <w:rPr>
          <w:rFonts w:eastAsiaTheme="minorEastAsia"/>
          <w:b/>
          <w:lang w:eastAsia="zh-CN"/>
        </w:rPr>
        <w:t>, use DUD configuration</w:t>
      </w:r>
    </w:p>
    <w:p w14:paraId="51A16517" w14:textId="19C215D2" w:rsidR="00581082" w:rsidRPr="00581082" w:rsidRDefault="00581082" w:rsidP="00581082">
      <w:pPr>
        <w:pStyle w:val="afe"/>
        <w:numPr>
          <w:ilvl w:val="0"/>
          <w:numId w:val="39"/>
        </w:numPr>
        <w:spacing w:before="120" w:after="120"/>
        <w:rPr>
          <w:rFonts w:eastAsiaTheme="minorEastAsia"/>
          <w:b/>
          <w:lang w:eastAsia="zh-CN"/>
        </w:rPr>
      </w:pPr>
      <w:r>
        <w:rPr>
          <w:rFonts w:eastAsiaTheme="minorEastAsia"/>
          <w:b/>
          <w:lang w:eastAsia="zh-CN"/>
        </w:rPr>
        <w:t>F</w:t>
      </w:r>
      <w:r w:rsidRPr="00581082">
        <w:rPr>
          <w:rFonts w:eastAsiaTheme="minorEastAsia"/>
          <w:b/>
          <w:lang w:eastAsia="zh-CN"/>
        </w:rPr>
        <w:t xml:space="preserve">or </w:t>
      </w:r>
      <w:r>
        <w:rPr>
          <w:rFonts w:eastAsiaTheme="minorEastAsia"/>
          <w:b/>
          <w:lang w:eastAsia="zh-CN"/>
        </w:rPr>
        <w:t>other</w:t>
      </w:r>
      <w:r w:rsidRPr="00581082">
        <w:rPr>
          <w:rFonts w:eastAsiaTheme="minorEastAsia"/>
          <w:b/>
          <w:lang w:eastAsia="zh-CN"/>
        </w:rPr>
        <w:t xml:space="preserve"> requirements</w:t>
      </w:r>
      <w:r>
        <w:rPr>
          <w:rFonts w:eastAsiaTheme="minorEastAsia"/>
          <w:b/>
          <w:lang w:eastAsia="zh-CN"/>
        </w:rPr>
        <w:t>, use DU configuration</w:t>
      </w:r>
    </w:p>
    <w:p w14:paraId="069286DC" w14:textId="43248944" w:rsidR="00973A1F" w:rsidRPr="00581082" w:rsidRDefault="004F6B86" w:rsidP="00B93CB2">
      <w:pPr>
        <w:spacing w:before="120" w:after="120"/>
        <w:rPr>
          <w:rFonts w:eastAsiaTheme="minorEastAsia"/>
          <w:lang w:val="en-US" w:eastAsia="zh-CN"/>
        </w:rPr>
      </w:pPr>
      <w:r>
        <w:rPr>
          <w:rFonts w:eastAsiaTheme="minorEastAsia"/>
          <w:lang w:val="en-US" w:eastAsia="zh-CN"/>
        </w:rPr>
        <w:t>For time domain, we suggest to use DXXXU, i.e. in TDD configuration of DDDSU, the first DL slot is kept as DL slot, and the other DL and special slot are configured as SBFD slot, i.e. all D and F symbols in those slot</w:t>
      </w:r>
      <w:r w:rsidR="009D52CB">
        <w:rPr>
          <w:rFonts w:eastAsiaTheme="minorEastAsia"/>
          <w:lang w:val="en-US" w:eastAsia="zh-CN"/>
        </w:rPr>
        <w:t>s</w:t>
      </w:r>
      <w:r>
        <w:rPr>
          <w:rFonts w:eastAsiaTheme="minorEastAsia"/>
          <w:lang w:val="en-US" w:eastAsia="zh-CN"/>
        </w:rPr>
        <w:t xml:space="preserve"> are configured as SBFD symbol.</w:t>
      </w:r>
    </w:p>
    <w:p w14:paraId="6B800415" w14:textId="4654DD2F" w:rsidR="009D52CB" w:rsidRDefault="009D52CB" w:rsidP="009D52CB">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10</w:t>
      </w:r>
      <w:r w:rsidRPr="00082482">
        <w:rPr>
          <w:rFonts w:eastAsiaTheme="minorEastAsia"/>
          <w:b/>
          <w:lang w:val="en-US" w:eastAsia="zh-CN"/>
        </w:rPr>
        <w:t xml:space="preserve">: </w:t>
      </w:r>
      <w:r>
        <w:rPr>
          <w:rFonts w:eastAsiaTheme="minorEastAsia"/>
          <w:b/>
          <w:lang w:val="en-US" w:eastAsia="zh-CN"/>
        </w:rPr>
        <w:t xml:space="preserve">Use DXXXU as the SBFD configuration for RRM tests, where X denotes SBFD slot with </w:t>
      </w:r>
      <w:r w:rsidRPr="009D52CB">
        <w:rPr>
          <w:rFonts w:eastAsiaTheme="minorEastAsia"/>
          <w:b/>
          <w:lang w:val="en-US" w:eastAsia="zh-CN"/>
        </w:rPr>
        <w:t>all D and F symbols in th</w:t>
      </w:r>
      <w:r w:rsidR="003C7712">
        <w:rPr>
          <w:rFonts w:eastAsiaTheme="minorEastAsia"/>
          <w:b/>
          <w:lang w:val="en-US" w:eastAsia="zh-CN"/>
        </w:rPr>
        <w:t>e</w:t>
      </w:r>
      <w:r w:rsidRPr="009D52CB">
        <w:rPr>
          <w:rFonts w:eastAsiaTheme="minorEastAsia"/>
          <w:b/>
          <w:lang w:val="en-US" w:eastAsia="zh-CN"/>
        </w:rPr>
        <w:t xml:space="preserve"> slot</w:t>
      </w:r>
      <w:r>
        <w:rPr>
          <w:rFonts w:eastAsiaTheme="minorEastAsia"/>
          <w:b/>
          <w:lang w:val="en-US" w:eastAsia="zh-CN"/>
        </w:rPr>
        <w:t>s</w:t>
      </w:r>
      <w:r w:rsidRPr="009D52CB">
        <w:rPr>
          <w:rFonts w:eastAsiaTheme="minorEastAsia"/>
          <w:b/>
          <w:lang w:val="en-US" w:eastAsia="zh-CN"/>
        </w:rPr>
        <w:t xml:space="preserve"> configured as SBFD symbol.</w:t>
      </w:r>
    </w:p>
    <w:p w14:paraId="3DE1B46F" w14:textId="0B21C78B" w:rsidR="004974A1" w:rsidRDefault="00EF0219" w:rsidP="00EF0219">
      <w:pPr>
        <w:pStyle w:val="3"/>
        <w:rPr>
          <w:lang w:val="en-US" w:eastAsia="zh-CN"/>
        </w:rPr>
      </w:pPr>
      <w:r>
        <w:rPr>
          <w:lang w:val="en-US" w:eastAsia="zh-CN"/>
        </w:rPr>
        <w:t>Test case list</w:t>
      </w:r>
    </w:p>
    <w:p w14:paraId="30E70AC2" w14:textId="3E8B9F3D" w:rsidR="0070480E" w:rsidRDefault="0070480E" w:rsidP="00A02124">
      <w:pPr>
        <w:spacing w:before="120" w:after="120"/>
        <w:rPr>
          <w:rFonts w:eastAsiaTheme="minorEastAsia"/>
          <w:lang w:val="en-US" w:eastAsia="zh-CN"/>
        </w:rPr>
      </w:pPr>
      <w:r>
        <w:rPr>
          <w:rFonts w:eastAsiaTheme="minorEastAsia"/>
          <w:lang w:val="en-US" w:eastAsia="zh-CN"/>
        </w:rPr>
        <w:t xml:space="preserve">The impacted core requirements by the WI </w:t>
      </w:r>
      <w:r w:rsidR="008409FC">
        <w:rPr>
          <w:rFonts w:eastAsiaTheme="minorEastAsia"/>
          <w:lang w:val="en-US" w:eastAsia="zh-CN"/>
        </w:rPr>
        <w:t xml:space="preserve">mainly </w:t>
      </w:r>
      <w:r>
        <w:rPr>
          <w:rFonts w:eastAsiaTheme="minorEastAsia"/>
          <w:lang w:val="en-US" w:eastAsia="zh-CN"/>
        </w:rPr>
        <w:t>include</w:t>
      </w:r>
    </w:p>
    <w:p w14:paraId="6CB0CB80" w14:textId="77777777" w:rsidR="009173EF" w:rsidRDefault="009173EF" w:rsidP="009173EF">
      <w:pPr>
        <w:pStyle w:val="afe"/>
        <w:numPr>
          <w:ilvl w:val="0"/>
          <w:numId w:val="40"/>
        </w:numPr>
        <w:spacing w:before="120" w:after="120"/>
        <w:rPr>
          <w:rFonts w:eastAsiaTheme="minorEastAsia"/>
          <w:lang w:eastAsia="zh-CN"/>
        </w:rPr>
      </w:pPr>
      <w:r>
        <w:rPr>
          <w:rFonts w:eastAsiaTheme="minorEastAsia"/>
          <w:lang w:eastAsia="zh-CN"/>
        </w:rPr>
        <w:t>L1-SRS-RSRP measurement</w:t>
      </w:r>
    </w:p>
    <w:p w14:paraId="16835A01" w14:textId="77777777" w:rsidR="0070480E" w:rsidRDefault="0070480E" w:rsidP="0070480E">
      <w:pPr>
        <w:pStyle w:val="afe"/>
        <w:numPr>
          <w:ilvl w:val="0"/>
          <w:numId w:val="40"/>
        </w:numPr>
        <w:spacing w:before="120" w:after="120"/>
        <w:rPr>
          <w:rFonts w:eastAsiaTheme="minorEastAsia"/>
          <w:lang w:eastAsia="zh-CN"/>
        </w:rPr>
      </w:pPr>
      <w:r>
        <w:rPr>
          <w:rFonts w:eastAsiaTheme="minorEastAsia"/>
          <w:lang w:eastAsia="zh-CN"/>
        </w:rPr>
        <w:t>L1-CLI-RSSI measurement</w:t>
      </w:r>
    </w:p>
    <w:p w14:paraId="7D811CCC" w14:textId="32489EBC" w:rsidR="0070480E" w:rsidRDefault="0070480E" w:rsidP="0070480E">
      <w:pPr>
        <w:pStyle w:val="afe"/>
        <w:numPr>
          <w:ilvl w:val="0"/>
          <w:numId w:val="40"/>
        </w:numPr>
        <w:spacing w:before="120" w:after="120"/>
        <w:rPr>
          <w:rFonts w:eastAsiaTheme="minorEastAsia"/>
          <w:lang w:eastAsia="zh-CN"/>
        </w:rPr>
      </w:pPr>
      <w:r>
        <w:rPr>
          <w:rFonts w:eastAsiaTheme="minorEastAsia"/>
          <w:lang w:eastAsia="zh-CN"/>
        </w:rPr>
        <w:t xml:space="preserve">CSI-RS based RLM </w:t>
      </w:r>
    </w:p>
    <w:p w14:paraId="29F0CCE8" w14:textId="08D7F447" w:rsidR="00A02124" w:rsidRDefault="0070480E" w:rsidP="0070480E">
      <w:pPr>
        <w:pStyle w:val="afe"/>
        <w:numPr>
          <w:ilvl w:val="0"/>
          <w:numId w:val="40"/>
        </w:numPr>
        <w:spacing w:before="120" w:after="120"/>
        <w:rPr>
          <w:rFonts w:eastAsiaTheme="minorEastAsia"/>
          <w:lang w:eastAsia="zh-CN"/>
        </w:rPr>
      </w:pPr>
      <w:r>
        <w:rPr>
          <w:rFonts w:eastAsiaTheme="minorEastAsia"/>
          <w:lang w:eastAsia="zh-CN"/>
        </w:rPr>
        <w:t xml:space="preserve">CSI-RS based BFR </w:t>
      </w:r>
    </w:p>
    <w:p w14:paraId="5FC31006" w14:textId="2100F14A" w:rsidR="0070480E" w:rsidRDefault="0070480E" w:rsidP="0070480E">
      <w:pPr>
        <w:pStyle w:val="afe"/>
        <w:numPr>
          <w:ilvl w:val="0"/>
          <w:numId w:val="40"/>
        </w:numPr>
        <w:spacing w:before="120" w:after="120"/>
        <w:rPr>
          <w:rFonts w:eastAsiaTheme="minorEastAsia"/>
          <w:lang w:eastAsia="zh-CN"/>
        </w:rPr>
      </w:pPr>
      <w:r>
        <w:rPr>
          <w:rFonts w:eastAsiaTheme="minorEastAsia" w:hint="eastAsia"/>
          <w:lang w:eastAsia="zh-CN"/>
        </w:rPr>
        <w:t>C</w:t>
      </w:r>
      <w:r>
        <w:rPr>
          <w:rFonts w:eastAsiaTheme="minorEastAsia"/>
          <w:lang w:eastAsia="zh-CN"/>
        </w:rPr>
        <w:t>SI-RS based L1-RSRP measurement</w:t>
      </w:r>
    </w:p>
    <w:p w14:paraId="774356BD" w14:textId="6D639967" w:rsidR="008409FC" w:rsidRDefault="008409FC" w:rsidP="008409FC">
      <w:pPr>
        <w:pStyle w:val="afe"/>
        <w:numPr>
          <w:ilvl w:val="0"/>
          <w:numId w:val="40"/>
        </w:numPr>
        <w:spacing w:before="120" w:after="120"/>
        <w:rPr>
          <w:rFonts w:eastAsiaTheme="minorEastAsia"/>
          <w:lang w:eastAsia="zh-CN"/>
        </w:rPr>
      </w:pPr>
      <w:r>
        <w:rPr>
          <w:rFonts w:eastAsiaTheme="minorEastAsia" w:hint="eastAsia"/>
          <w:lang w:eastAsia="zh-CN"/>
        </w:rPr>
        <w:t>C</w:t>
      </w:r>
      <w:r>
        <w:rPr>
          <w:rFonts w:eastAsiaTheme="minorEastAsia"/>
          <w:lang w:eastAsia="zh-CN"/>
        </w:rPr>
        <w:t>SI-RS based L1-SINR measurement</w:t>
      </w:r>
    </w:p>
    <w:p w14:paraId="7AD125A8" w14:textId="254BE981" w:rsidR="008409FC" w:rsidRPr="0070480E" w:rsidRDefault="008409FC" w:rsidP="0070480E">
      <w:pPr>
        <w:pStyle w:val="afe"/>
        <w:numPr>
          <w:ilvl w:val="0"/>
          <w:numId w:val="40"/>
        </w:numPr>
        <w:spacing w:before="120" w:after="120"/>
        <w:rPr>
          <w:rFonts w:eastAsiaTheme="minorEastAsia"/>
          <w:lang w:eastAsia="zh-CN"/>
        </w:rPr>
      </w:pPr>
      <w:r>
        <w:rPr>
          <w:rFonts w:eastAsiaTheme="minorEastAsia" w:hint="eastAsia"/>
          <w:lang w:eastAsia="zh-CN"/>
        </w:rPr>
        <w:t>C</w:t>
      </w:r>
      <w:r>
        <w:rPr>
          <w:rFonts w:eastAsiaTheme="minorEastAsia"/>
          <w:lang w:eastAsia="zh-CN"/>
        </w:rPr>
        <w:t>SI-RS based L3 measurement</w:t>
      </w:r>
    </w:p>
    <w:p w14:paraId="28C1BB0F" w14:textId="2B31F269" w:rsidR="00CB2C2C" w:rsidRDefault="008409FC" w:rsidP="00A02124">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suggest to define test cases for all except 6) and 7). For 6) the procedure itself and the impact of SBFD for L1-SINR are very similar to L1-RSRP, so it is sufficient to test only 5). For 7) our understanding is that UE behavior and requirements are same as legacy, but it is up to NW to ensure proper resource configuration so there is no need to test UE performance. In addition, RAN4 would define accuracy requirements for L1-SRS-RSRP, L1-CLI-RSSI and L1-RSRP, which also need to be tested. </w:t>
      </w:r>
    </w:p>
    <w:p w14:paraId="702B863B" w14:textId="413573A3" w:rsidR="00A02124" w:rsidRDefault="00CB2C2C" w:rsidP="00A02124">
      <w:pPr>
        <w:spacing w:before="120" w:after="120"/>
        <w:rPr>
          <w:rFonts w:eastAsiaTheme="minorEastAsia"/>
          <w:lang w:val="en-US" w:eastAsia="zh-CN"/>
        </w:rPr>
      </w:pPr>
      <w:r>
        <w:rPr>
          <w:rFonts w:eastAsiaTheme="minorEastAsia"/>
          <w:lang w:val="en-US" w:eastAsia="zh-CN"/>
        </w:rPr>
        <w:lastRenderedPageBreak/>
        <w:t xml:space="preserve">For L1-CLI-RSSI, there are multiple configurations including method 3, method 1 resource type 1 and method 1 resource type 2. We suggest to test both method 3 and method 1 resource type 2 as they require different UE implementations. </w:t>
      </w:r>
    </w:p>
    <w:p w14:paraId="659A5E1A" w14:textId="01ECBD79" w:rsidR="009173EF" w:rsidRDefault="009173EF" w:rsidP="009173EF">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11</w:t>
      </w:r>
      <w:r w:rsidRPr="00082482">
        <w:rPr>
          <w:rFonts w:eastAsiaTheme="minorEastAsia"/>
          <w:b/>
          <w:lang w:val="en-US" w:eastAsia="zh-CN"/>
        </w:rPr>
        <w:t xml:space="preserve">: </w:t>
      </w:r>
      <w:r>
        <w:rPr>
          <w:rFonts w:eastAsiaTheme="minorEastAsia"/>
          <w:b/>
          <w:lang w:val="en-US" w:eastAsia="zh-CN"/>
        </w:rPr>
        <w:t>RAN4 to define the following list of test cases for SBFD RRM.</w:t>
      </w:r>
    </w:p>
    <w:p w14:paraId="722D88EC" w14:textId="703E084B"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w:t>
      </w:r>
      <w:r w:rsidRPr="009173EF">
        <w:t xml:space="preserve"> </w:t>
      </w:r>
      <w:r w:rsidRPr="009173EF">
        <w:rPr>
          <w:rFonts w:eastAsiaTheme="minorEastAsia"/>
          <w:b/>
          <w:lang w:val="en-US" w:eastAsia="zh-CN"/>
        </w:rPr>
        <w:t>L1-SRS-RSRP measurement</w:t>
      </w:r>
      <w:r>
        <w:rPr>
          <w:rFonts w:eastAsiaTheme="minorEastAsia"/>
          <w:b/>
          <w:lang w:val="en-US" w:eastAsia="zh-CN"/>
        </w:rPr>
        <w:t xml:space="preserve"> delay FR1</w:t>
      </w:r>
    </w:p>
    <w:p w14:paraId="34A9937F" w14:textId="58500DC6"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C2:</w:t>
      </w:r>
      <w:r w:rsidRPr="009173EF">
        <w:t xml:space="preserve"> </w:t>
      </w:r>
      <w:r w:rsidRPr="009173EF">
        <w:rPr>
          <w:rFonts w:eastAsiaTheme="minorEastAsia"/>
          <w:b/>
          <w:lang w:val="en-US" w:eastAsia="zh-CN"/>
        </w:rPr>
        <w:t>L1-SRS-RSRP measurement</w:t>
      </w:r>
      <w:r>
        <w:rPr>
          <w:rFonts w:eastAsiaTheme="minorEastAsia"/>
          <w:b/>
          <w:lang w:val="en-US" w:eastAsia="zh-CN"/>
        </w:rPr>
        <w:t xml:space="preserve"> delay FR2</w:t>
      </w:r>
    </w:p>
    <w:p w14:paraId="0FE15A67" w14:textId="204E65AA"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C3:</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delay (method 1 resource type 2) FR1</w:t>
      </w:r>
    </w:p>
    <w:p w14:paraId="5355E288" w14:textId="66483C23"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C4:</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delay (method 1 resource type 2) FR2</w:t>
      </w:r>
    </w:p>
    <w:p w14:paraId="45B475A8" w14:textId="5B2FDD34"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C5:</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delay (method 3) FR1</w:t>
      </w:r>
    </w:p>
    <w:p w14:paraId="37127870" w14:textId="561C7551"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C6:</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delay (method 3) FR2</w:t>
      </w:r>
    </w:p>
    <w:p w14:paraId="102F7660" w14:textId="281AD8DB"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C7:</w:t>
      </w:r>
      <w:r w:rsidRPr="009173EF">
        <w:t xml:space="preserve"> </w:t>
      </w:r>
      <w:r w:rsidRPr="009173EF">
        <w:rPr>
          <w:rFonts w:eastAsiaTheme="minorEastAsia"/>
          <w:b/>
          <w:lang w:val="en-US" w:eastAsia="zh-CN"/>
        </w:rPr>
        <w:t>L1-SRS-RSRP measurement</w:t>
      </w:r>
      <w:r>
        <w:rPr>
          <w:rFonts w:eastAsiaTheme="minorEastAsia"/>
          <w:b/>
          <w:lang w:val="en-US" w:eastAsia="zh-CN"/>
        </w:rPr>
        <w:t xml:space="preserve"> accuracy FR1</w:t>
      </w:r>
    </w:p>
    <w:p w14:paraId="07DCF94D" w14:textId="44A73535"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C8:</w:t>
      </w:r>
      <w:r w:rsidRPr="009173EF">
        <w:t xml:space="preserve"> </w:t>
      </w:r>
      <w:r w:rsidRPr="009173EF">
        <w:rPr>
          <w:rFonts w:eastAsiaTheme="minorEastAsia"/>
          <w:b/>
          <w:lang w:val="en-US" w:eastAsia="zh-CN"/>
        </w:rPr>
        <w:t>L1-SRS-RSRP measurement</w:t>
      </w:r>
      <w:r>
        <w:rPr>
          <w:rFonts w:eastAsiaTheme="minorEastAsia"/>
          <w:b/>
          <w:lang w:val="en-US" w:eastAsia="zh-CN"/>
        </w:rPr>
        <w:t xml:space="preserve"> accuracy FR2</w:t>
      </w:r>
    </w:p>
    <w:p w14:paraId="4354A9D5" w14:textId="6BD38A45"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C9:</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accuracy (method 1 resource type 2) FR1</w:t>
      </w:r>
    </w:p>
    <w:p w14:paraId="22042653" w14:textId="431A4649"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C10:</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accuracy (method 1 resource type 2) FR2</w:t>
      </w:r>
    </w:p>
    <w:p w14:paraId="143EFEBE" w14:textId="4C4BB919"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C11:</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accuracy (method 3) FR1</w:t>
      </w:r>
    </w:p>
    <w:p w14:paraId="4FBF8887" w14:textId="3F182E27"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C12:</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accuracy (method 3) FR2</w:t>
      </w:r>
    </w:p>
    <w:p w14:paraId="70F37F2C" w14:textId="4606D155"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C13:</w:t>
      </w:r>
      <w:r w:rsidRPr="009173EF">
        <w:t xml:space="preserve"> </w:t>
      </w:r>
      <w:r>
        <w:rPr>
          <w:rFonts w:eastAsiaTheme="minorEastAsia"/>
          <w:b/>
          <w:lang w:val="en-US" w:eastAsia="zh-CN"/>
        </w:rPr>
        <w:t>CSI-RS based RLM OOS FR1</w:t>
      </w:r>
    </w:p>
    <w:p w14:paraId="4862A4DC" w14:textId="453D7230"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C14:</w:t>
      </w:r>
      <w:r w:rsidRPr="009173EF">
        <w:t xml:space="preserve"> </w:t>
      </w:r>
      <w:r>
        <w:rPr>
          <w:rFonts w:eastAsiaTheme="minorEastAsia"/>
          <w:b/>
          <w:lang w:val="en-US" w:eastAsia="zh-CN"/>
        </w:rPr>
        <w:t>CSI-RS based RLM OOS FR2</w:t>
      </w:r>
    </w:p>
    <w:p w14:paraId="1393787E" w14:textId="754E7454" w:rsidR="003717BE" w:rsidRDefault="003717BE" w:rsidP="003717BE">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C15:</w:t>
      </w:r>
      <w:r w:rsidRPr="009173EF">
        <w:t xml:space="preserve"> </w:t>
      </w:r>
      <w:r>
        <w:rPr>
          <w:rFonts w:eastAsiaTheme="minorEastAsia"/>
          <w:b/>
          <w:lang w:val="en-US" w:eastAsia="zh-CN"/>
        </w:rPr>
        <w:t>CSI-RS based RLM IS FR1</w:t>
      </w:r>
    </w:p>
    <w:p w14:paraId="1B8239B1" w14:textId="07B55F19" w:rsidR="003717BE" w:rsidRDefault="003717BE" w:rsidP="003717BE">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C16:</w:t>
      </w:r>
      <w:r w:rsidRPr="009173EF">
        <w:t xml:space="preserve"> </w:t>
      </w:r>
      <w:r>
        <w:rPr>
          <w:rFonts w:eastAsiaTheme="minorEastAsia"/>
          <w:b/>
          <w:lang w:val="en-US" w:eastAsia="zh-CN"/>
        </w:rPr>
        <w:t>CSI-RS based RLM IS FR2</w:t>
      </w:r>
    </w:p>
    <w:p w14:paraId="7E0E858B" w14:textId="038448F3" w:rsidR="003717BE" w:rsidRDefault="003717BE" w:rsidP="003717BE">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C17:</w:t>
      </w:r>
      <w:r w:rsidRPr="009173EF">
        <w:t xml:space="preserve"> </w:t>
      </w:r>
      <w:r>
        <w:rPr>
          <w:rFonts w:eastAsiaTheme="minorEastAsia"/>
          <w:b/>
          <w:lang w:val="en-US" w:eastAsia="zh-CN"/>
        </w:rPr>
        <w:t>CSI-RS based BFR FR1</w:t>
      </w:r>
    </w:p>
    <w:p w14:paraId="0E26300B" w14:textId="56225EDC" w:rsidR="003717BE" w:rsidRDefault="003717BE" w:rsidP="003717BE">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C18:</w:t>
      </w:r>
      <w:r w:rsidRPr="009173EF">
        <w:t xml:space="preserve"> </w:t>
      </w:r>
      <w:r>
        <w:rPr>
          <w:rFonts w:eastAsiaTheme="minorEastAsia"/>
          <w:b/>
          <w:lang w:val="en-US" w:eastAsia="zh-CN"/>
        </w:rPr>
        <w:t>CSI-RS based BFR FR2</w:t>
      </w:r>
    </w:p>
    <w:p w14:paraId="3A978F8A" w14:textId="6C5AFC96" w:rsidR="003717BE" w:rsidRDefault="003717BE" w:rsidP="003717BE">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C19:</w:t>
      </w:r>
      <w:r w:rsidRPr="009173EF">
        <w:t xml:space="preserve"> </w:t>
      </w:r>
      <w:r>
        <w:rPr>
          <w:rFonts w:eastAsiaTheme="minorEastAsia"/>
          <w:b/>
          <w:lang w:val="en-US" w:eastAsia="zh-CN"/>
        </w:rPr>
        <w:t>CSI-RS based L1-RSRP measurement delay FR1</w:t>
      </w:r>
    </w:p>
    <w:p w14:paraId="636A7EF1" w14:textId="42940474" w:rsidR="003717BE" w:rsidRDefault="003717BE" w:rsidP="003717BE">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C20:</w:t>
      </w:r>
      <w:r w:rsidRPr="009173EF">
        <w:t xml:space="preserve"> </w:t>
      </w:r>
      <w:r>
        <w:rPr>
          <w:rFonts w:eastAsiaTheme="minorEastAsia"/>
          <w:b/>
          <w:lang w:val="en-US" w:eastAsia="zh-CN"/>
        </w:rPr>
        <w:t>CSI-RS based L1-RSRP measurement delay FR2</w:t>
      </w:r>
    </w:p>
    <w:p w14:paraId="1A222210" w14:textId="06AB2F70" w:rsidR="003717BE" w:rsidRDefault="003717BE" w:rsidP="003717BE">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C21:</w:t>
      </w:r>
      <w:r w:rsidRPr="009173EF">
        <w:t xml:space="preserve"> </w:t>
      </w:r>
      <w:r>
        <w:rPr>
          <w:rFonts w:eastAsiaTheme="minorEastAsia"/>
          <w:b/>
          <w:lang w:val="en-US" w:eastAsia="zh-CN"/>
        </w:rPr>
        <w:t>CSI-RS based L1-RSRP measurement accuracy (DUD) FR1</w:t>
      </w:r>
    </w:p>
    <w:p w14:paraId="2A818BF1" w14:textId="01412062" w:rsidR="003717BE" w:rsidRDefault="003717BE" w:rsidP="003717BE">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C22:</w:t>
      </w:r>
      <w:r w:rsidRPr="009173EF">
        <w:t xml:space="preserve"> </w:t>
      </w:r>
      <w:r>
        <w:rPr>
          <w:rFonts w:eastAsiaTheme="minorEastAsia"/>
          <w:b/>
          <w:lang w:val="en-US" w:eastAsia="zh-CN"/>
        </w:rPr>
        <w:t>CSI-RS based L1-RSRP measurement accuracy (DUD) FR2</w:t>
      </w:r>
    </w:p>
    <w:p w14:paraId="3268F873" w14:textId="77777777" w:rsidR="004729BE" w:rsidRDefault="004729BE" w:rsidP="004729BE">
      <w:pPr>
        <w:pStyle w:val="1"/>
        <w:jc w:val="both"/>
        <w:rPr>
          <w:lang w:val="en-US"/>
        </w:rPr>
      </w:pPr>
      <w:r>
        <w:rPr>
          <w:lang w:val="en-US"/>
        </w:rPr>
        <w:t>Conclusions</w:t>
      </w:r>
    </w:p>
    <w:p w14:paraId="00102B00" w14:textId="43918487"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E650F1">
        <w:rPr>
          <w:rFonts w:eastAsia="宋体"/>
          <w:lang w:eastAsia="zh-CN"/>
        </w:rPr>
        <w:t>RRM performance requirements for SBFD</w:t>
      </w:r>
      <w:r w:rsidR="00DA4132">
        <w:rPr>
          <w:rFonts w:eastAsia="宋体"/>
          <w:lang w:eastAsia="zh-CN"/>
        </w:rPr>
        <w:t>.</w:t>
      </w:r>
    </w:p>
    <w:p w14:paraId="405B1AC5" w14:textId="77777777" w:rsidR="003402AA" w:rsidRPr="00082482" w:rsidRDefault="003402AA" w:rsidP="003402AA">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roposal 1: Define L1-SRS-RSRP accuracy requirements based on the following side conditions</w:t>
      </w:r>
    </w:p>
    <w:p w14:paraId="021EC0B3" w14:textId="77777777" w:rsidR="003402AA" w:rsidRPr="00082482" w:rsidRDefault="003402AA" w:rsidP="003402AA">
      <w:pPr>
        <w:pStyle w:val="afe"/>
        <w:numPr>
          <w:ilvl w:val="0"/>
          <w:numId w:val="38"/>
        </w:numPr>
        <w:spacing w:before="120" w:after="120"/>
        <w:rPr>
          <w:rFonts w:eastAsiaTheme="minorEastAsia"/>
          <w:b/>
          <w:lang w:eastAsia="zh-CN"/>
        </w:rPr>
      </w:pPr>
      <w:r w:rsidRPr="00082482">
        <w:rPr>
          <w:rFonts w:eastAsiaTheme="minorEastAsia"/>
          <w:b/>
          <w:lang w:eastAsia="zh-CN"/>
        </w:rPr>
        <w:t>Timing offset</w:t>
      </w:r>
    </w:p>
    <w:p w14:paraId="70D3514A" w14:textId="77777777" w:rsidR="003402AA" w:rsidRPr="00082482" w:rsidRDefault="003402AA" w:rsidP="003402AA">
      <w:pPr>
        <w:pStyle w:val="afe"/>
        <w:numPr>
          <w:ilvl w:val="1"/>
          <w:numId w:val="38"/>
        </w:numPr>
        <w:spacing w:before="120" w:after="120"/>
        <w:rPr>
          <w:rFonts w:eastAsiaTheme="minorEastAsia"/>
          <w:b/>
          <w:lang w:eastAsia="zh-CN"/>
        </w:rPr>
      </w:pPr>
      <w:r w:rsidRPr="00082482">
        <w:rPr>
          <w:rFonts w:eastAsiaTheme="minorEastAsia"/>
          <w:b/>
          <w:lang w:eastAsia="zh-CN"/>
        </w:rPr>
        <w:t xml:space="preserve">15kHz and 30kHz: with cell phase error </w:t>
      </w:r>
    </w:p>
    <w:p w14:paraId="75E281E9" w14:textId="77777777" w:rsidR="003402AA" w:rsidRPr="00082482" w:rsidRDefault="003402AA" w:rsidP="003402AA">
      <w:pPr>
        <w:pStyle w:val="afe"/>
        <w:numPr>
          <w:ilvl w:val="1"/>
          <w:numId w:val="38"/>
        </w:numPr>
        <w:spacing w:before="120" w:after="120"/>
        <w:rPr>
          <w:rFonts w:eastAsiaTheme="minorEastAsia"/>
          <w:b/>
          <w:lang w:eastAsia="zh-CN"/>
        </w:rPr>
      </w:pPr>
      <w:r w:rsidRPr="00082482">
        <w:rPr>
          <w:rFonts w:eastAsiaTheme="minorEastAsia" w:hint="eastAsia"/>
          <w:b/>
          <w:lang w:eastAsia="zh-CN"/>
        </w:rPr>
        <w:t>6</w:t>
      </w:r>
      <w:r w:rsidRPr="00082482">
        <w:rPr>
          <w:rFonts w:eastAsiaTheme="minorEastAsia"/>
          <w:b/>
          <w:lang w:eastAsia="zh-CN"/>
        </w:rPr>
        <w:t>0kHz and 120kHz: without cell phase error</w:t>
      </w:r>
    </w:p>
    <w:p w14:paraId="0D9ECC7F" w14:textId="77777777" w:rsidR="003402AA" w:rsidRPr="00082482" w:rsidRDefault="003402AA" w:rsidP="003402AA">
      <w:pPr>
        <w:pStyle w:val="afe"/>
        <w:numPr>
          <w:ilvl w:val="1"/>
          <w:numId w:val="38"/>
        </w:numPr>
        <w:spacing w:before="120" w:after="120"/>
        <w:rPr>
          <w:rFonts w:eastAsiaTheme="minorEastAsia"/>
          <w:b/>
          <w:lang w:eastAsia="zh-CN"/>
        </w:rPr>
      </w:pPr>
      <w:r w:rsidRPr="00082482">
        <w:rPr>
          <w:rFonts w:eastAsiaTheme="minorEastAsia"/>
          <w:b/>
          <w:lang w:eastAsia="zh-CN"/>
        </w:rPr>
        <w:t>The requirements apply for both intra-cell and inter-cell scenarios</w:t>
      </w:r>
    </w:p>
    <w:p w14:paraId="2017D990" w14:textId="77777777" w:rsidR="003402AA" w:rsidRPr="00082482" w:rsidRDefault="003402AA" w:rsidP="003402AA">
      <w:pPr>
        <w:pStyle w:val="afe"/>
        <w:numPr>
          <w:ilvl w:val="0"/>
          <w:numId w:val="38"/>
        </w:numPr>
        <w:spacing w:before="120" w:after="120"/>
        <w:rPr>
          <w:rFonts w:eastAsiaTheme="minorEastAsia"/>
          <w:b/>
          <w:lang w:eastAsia="zh-CN"/>
        </w:rPr>
      </w:pPr>
      <w:r w:rsidRPr="00082482">
        <w:rPr>
          <w:rFonts w:eastAsiaTheme="minorEastAsia"/>
          <w:b/>
          <w:lang w:val="en-GB" w:eastAsia="zh-CN"/>
        </w:rPr>
        <w:t>SRS Es/</w:t>
      </w:r>
      <w:proofErr w:type="spellStart"/>
      <w:r w:rsidRPr="00082482">
        <w:rPr>
          <w:rFonts w:eastAsiaTheme="minorEastAsia"/>
          <w:b/>
          <w:lang w:val="en-GB" w:eastAsia="zh-CN"/>
        </w:rPr>
        <w:t>Iot</w:t>
      </w:r>
      <w:proofErr w:type="spellEnd"/>
      <w:r w:rsidRPr="00082482">
        <w:rPr>
          <w:rFonts w:eastAsiaTheme="minorEastAsia"/>
          <w:b/>
          <w:lang w:val="en-GB" w:eastAsia="zh-CN"/>
        </w:rPr>
        <w:t xml:space="preserve"> &gt;= 1dB</w:t>
      </w:r>
      <w:r w:rsidRPr="00082482">
        <w:rPr>
          <w:rFonts w:eastAsiaTheme="minorEastAsia"/>
          <w:b/>
          <w:lang w:eastAsia="zh-CN"/>
        </w:rPr>
        <w:t xml:space="preserve"> </w:t>
      </w:r>
    </w:p>
    <w:p w14:paraId="4E023058" w14:textId="77777777" w:rsidR="003402AA" w:rsidRPr="00082482" w:rsidRDefault="003402AA" w:rsidP="003402AA">
      <w:pPr>
        <w:pStyle w:val="afe"/>
        <w:numPr>
          <w:ilvl w:val="0"/>
          <w:numId w:val="38"/>
        </w:numPr>
        <w:spacing w:before="120" w:after="120"/>
        <w:rPr>
          <w:rFonts w:eastAsiaTheme="minorEastAsia"/>
          <w:b/>
          <w:lang w:eastAsia="zh-CN"/>
        </w:rPr>
      </w:pPr>
      <w:r w:rsidRPr="00082482">
        <w:rPr>
          <w:rFonts w:eastAsiaTheme="minorEastAsia" w:hint="eastAsia"/>
          <w:b/>
          <w:lang w:eastAsia="zh-CN"/>
        </w:rPr>
        <w:t>S</w:t>
      </w:r>
      <w:r w:rsidRPr="00082482">
        <w:rPr>
          <w:rFonts w:eastAsiaTheme="minorEastAsia"/>
          <w:b/>
          <w:lang w:eastAsia="zh-CN"/>
        </w:rPr>
        <w:t>RS BW &gt;= 24 RB</w:t>
      </w:r>
    </w:p>
    <w:p w14:paraId="4505814D" w14:textId="77777777" w:rsidR="003402AA" w:rsidRPr="00082482" w:rsidRDefault="003402AA" w:rsidP="003402AA">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2</w:t>
      </w:r>
      <w:r w:rsidRPr="00082482">
        <w:rPr>
          <w:rFonts w:eastAsiaTheme="minorEastAsia"/>
          <w:b/>
          <w:lang w:val="en-US" w:eastAsia="zh-CN"/>
        </w:rPr>
        <w:t xml:space="preserve">: Define L1-SRS-RSRP accuracy requirements based on </w:t>
      </w:r>
      <w:r>
        <w:rPr>
          <w:rFonts w:eastAsiaTheme="minorEastAsia"/>
          <w:b/>
          <w:lang w:val="en-US" w:eastAsia="zh-CN"/>
        </w:rPr>
        <w:t>simulation results for the agreed side conditions.</w:t>
      </w:r>
    </w:p>
    <w:p w14:paraId="7F3E3EEF" w14:textId="77777777" w:rsidR="003402AA" w:rsidRPr="00914CEA" w:rsidRDefault="003402AA" w:rsidP="003402AA">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3</w:t>
      </w:r>
      <w:r w:rsidRPr="00082482">
        <w:rPr>
          <w:rFonts w:eastAsiaTheme="minorEastAsia"/>
          <w:b/>
          <w:lang w:val="en-US" w:eastAsia="zh-CN"/>
        </w:rPr>
        <w:t xml:space="preserve">: </w:t>
      </w:r>
      <w:r>
        <w:rPr>
          <w:rFonts w:eastAsiaTheme="minorEastAsia"/>
          <w:b/>
          <w:lang w:val="en-US" w:eastAsia="zh-CN"/>
        </w:rPr>
        <w:t>R16 accuracy requirements for L3 CLI-RSSI are re-used for L1-CLI-RSSI.</w:t>
      </w:r>
    </w:p>
    <w:p w14:paraId="12016078" w14:textId="77777777" w:rsidR="003402AA" w:rsidRPr="00F333F1" w:rsidRDefault="003402AA" w:rsidP="003402AA">
      <w:pPr>
        <w:spacing w:before="120" w:after="120"/>
        <w:rPr>
          <w:rFonts w:eastAsiaTheme="minorEastAsia"/>
          <w:lang w:val="en-US" w:eastAsia="zh-CN"/>
        </w:rPr>
      </w:pPr>
      <w:r w:rsidRPr="00082482">
        <w:rPr>
          <w:rFonts w:eastAsiaTheme="minorEastAsia" w:hint="eastAsia"/>
          <w:b/>
          <w:lang w:val="en-US" w:eastAsia="zh-CN"/>
        </w:rPr>
        <w:lastRenderedPageBreak/>
        <w:t>P</w:t>
      </w:r>
      <w:r w:rsidRPr="00082482">
        <w:rPr>
          <w:rFonts w:eastAsiaTheme="minorEastAsia"/>
          <w:b/>
          <w:lang w:val="en-US" w:eastAsia="zh-CN"/>
        </w:rPr>
        <w:t xml:space="preserve">roposal </w:t>
      </w:r>
      <w:r>
        <w:rPr>
          <w:rFonts w:eastAsiaTheme="minorEastAsia"/>
          <w:b/>
          <w:lang w:val="en-US" w:eastAsia="zh-CN"/>
        </w:rPr>
        <w:t>4</w:t>
      </w:r>
      <w:r w:rsidRPr="00082482">
        <w:rPr>
          <w:rFonts w:eastAsiaTheme="minorEastAsia"/>
          <w:b/>
          <w:lang w:val="en-US" w:eastAsia="zh-CN"/>
        </w:rPr>
        <w:t xml:space="preserve">: </w:t>
      </w:r>
      <w:r>
        <w:rPr>
          <w:rFonts w:eastAsiaTheme="minorEastAsia"/>
          <w:b/>
          <w:lang w:val="en-US" w:eastAsia="zh-CN"/>
        </w:rPr>
        <w:t xml:space="preserve">Approve the simulation assumption for </w:t>
      </w:r>
      <w:r w:rsidRPr="00F333F1">
        <w:rPr>
          <w:rFonts w:eastAsiaTheme="minorEastAsia"/>
          <w:b/>
          <w:lang w:val="en-US" w:eastAsia="zh-CN"/>
        </w:rPr>
        <w:t>CSI-RS based L1-RSRP/L1-SINR</w:t>
      </w:r>
      <w:r>
        <w:rPr>
          <w:rFonts w:eastAsiaTheme="minorEastAsia"/>
          <w:b/>
          <w:lang w:val="en-US" w:eastAsia="zh-CN"/>
        </w:rPr>
        <w:t xml:space="preserve"> in Annex for </w:t>
      </w:r>
      <w:r w:rsidRPr="00182606">
        <w:rPr>
          <w:rFonts w:eastAsiaTheme="minorEastAsia"/>
          <w:b/>
          <w:lang w:val="en-US" w:eastAsia="zh-CN"/>
        </w:rPr>
        <w:t>compar</w:t>
      </w:r>
      <w:r>
        <w:rPr>
          <w:rFonts w:eastAsiaTheme="minorEastAsia"/>
          <w:b/>
          <w:lang w:val="en-US" w:eastAsia="zh-CN"/>
        </w:rPr>
        <w:t>ing</w:t>
      </w:r>
      <w:r w:rsidRPr="00182606">
        <w:rPr>
          <w:rFonts w:eastAsiaTheme="minorEastAsia"/>
          <w:b/>
          <w:lang w:val="en-US" w:eastAsia="zh-CN"/>
        </w:rPr>
        <w:t xml:space="preserve"> the </w:t>
      </w:r>
      <w:r>
        <w:rPr>
          <w:rFonts w:eastAsiaTheme="minorEastAsia"/>
          <w:b/>
          <w:lang w:val="en-US" w:eastAsia="zh-CN"/>
        </w:rPr>
        <w:t xml:space="preserve">performance </w:t>
      </w:r>
      <w:r w:rsidRPr="00182606">
        <w:rPr>
          <w:rFonts w:eastAsiaTheme="minorEastAsia"/>
          <w:b/>
          <w:lang w:val="en-US" w:eastAsia="zh-CN"/>
        </w:rPr>
        <w:t>difference between 24 RB and 48 RB.</w:t>
      </w:r>
    </w:p>
    <w:p w14:paraId="59DEA8FE" w14:textId="77777777" w:rsidR="003402AA" w:rsidRPr="00F333F1" w:rsidRDefault="003402AA" w:rsidP="003402AA">
      <w:pPr>
        <w:spacing w:before="120" w:after="120"/>
        <w:rPr>
          <w:rFonts w:eastAsiaTheme="minorEastAsia"/>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5</w:t>
      </w:r>
      <w:r w:rsidRPr="00082482">
        <w:rPr>
          <w:rFonts w:eastAsiaTheme="minorEastAsia"/>
          <w:b/>
          <w:lang w:val="en-US" w:eastAsia="zh-CN"/>
        </w:rPr>
        <w:t xml:space="preserve">: </w:t>
      </w:r>
      <w:r>
        <w:rPr>
          <w:rFonts w:eastAsiaTheme="minorEastAsia"/>
          <w:b/>
          <w:lang w:val="en-US" w:eastAsia="zh-CN"/>
        </w:rPr>
        <w:t>R</w:t>
      </w:r>
      <w:r w:rsidRPr="00F56B01">
        <w:rPr>
          <w:rFonts w:eastAsiaTheme="minorEastAsia"/>
          <w:b/>
          <w:lang w:val="en-US" w:eastAsia="zh-CN"/>
        </w:rPr>
        <w:t xml:space="preserve">e-use Table 10.1.22.1.2-1 and Table 10.1.22.2.2-1 for </w:t>
      </w:r>
      <w:r>
        <w:rPr>
          <w:rFonts w:eastAsiaTheme="minorEastAsia"/>
          <w:b/>
          <w:lang w:val="en-US" w:eastAsia="zh-CN"/>
        </w:rPr>
        <w:t xml:space="preserve">reporting mapping of absolute </w:t>
      </w:r>
      <w:r w:rsidRPr="00F56B01">
        <w:rPr>
          <w:rFonts w:eastAsiaTheme="minorEastAsia"/>
          <w:b/>
          <w:lang w:val="en-US" w:eastAsia="zh-CN"/>
        </w:rPr>
        <w:t>L1-SRS-RSRP and L1-CLI-RSSI, respectively.</w:t>
      </w:r>
    </w:p>
    <w:p w14:paraId="4E060A77" w14:textId="77777777" w:rsidR="003402AA" w:rsidRPr="00F333F1" w:rsidRDefault="003402AA" w:rsidP="003402AA">
      <w:pPr>
        <w:spacing w:before="120" w:after="120"/>
        <w:rPr>
          <w:rFonts w:eastAsiaTheme="minorEastAsia"/>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6</w:t>
      </w:r>
      <w:r w:rsidRPr="00082482">
        <w:rPr>
          <w:rFonts w:eastAsiaTheme="minorEastAsia"/>
          <w:b/>
          <w:lang w:val="en-US" w:eastAsia="zh-CN"/>
        </w:rPr>
        <w:t xml:space="preserve">: </w:t>
      </w:r>
      <w:r>
        <w:rPr>
          <w:rFonts w:eastAsiaTheme="minorEastAsia"/>
          <w:b/>
          <w:lang w:val="en-US" w:eastAsia="zh-CN"/>
        </w:rPr>
        <w:t>U</w:t>
      </w:r>
      <w:r w:rsidRPr="00F56B01">
        <w:rPr>
          <w:rFonts w:eastAsiaTheme="minorEastAsia"/>
          <w:b/>
          <w:lang w:val="en-US" w:eastAsia="zh-CN"/>
        </w:rPr>
        <w:t xml:space="preserve">se Table </w:t>
      </w:r>
      <w:r>
        <w:rPr>
          <w:rFonts w:eastAsiaTheme="minorEastAsia"/>
          <w:b/>
          <w:lang w:val="en-US" w:eastAsia="zh-CN"/>
        </w:rPr>
        <w:t>2</w:t>
      </w:r>
      <w:r w:rsidRPr="00F56B01">
        <w:rPr>
          <w:rFonts w:eastAsiaTheme="minorEastAsia"/>
          <w:b/>
          <w:lang w:val="en-US" w:eastAsia="zh-CN"/>
        </w:rPr>
        <w:t xml:space="preserve"> and Table </w:t>
      </w:r>
      <w:r>
        <w:rPr>
          <w:rFonts w:eastAsiaTheme="minorEastAsia"/>
          <w:b/>
          <w:lang w:val="en-US" w:eastAsia="zh-CN"/>
        </w:rPr>
        <w:t xml:space="preserve">3 (based on </w:t>
      </w:r>
      <w:r w:rsidRPr="00F56B01">
        <w:rPr>
          <w:rFonts w:eastAsiaTheme="minorEastAsia"/>
          <w:b/>
          <w:lang w:val="en-US" w:eastAsia="zh-CN"/>
        </w:rPr>
        <w:t>Table 10.1.6.1-2</w:t>
      </w:r>
      <w:r>
        <w:rPr>
          <w:rFonts w:eastAsiaTheme="minorEastAsia"/>
          <w:b/>
          <w:lang w:val="en-US" w:eastAsia="zh-CN"/>
        </w:rPr>
        <w:t>)</w:t>
      </w:r>
      <w:r w:rsidRPr="00F56B01">
        <w:rPr>
          <w:rFonts w:eastAsiaTheme="minorEastAsia"/>
          <w:b/>
          <w:lang w:val="en-US" w:eastAsia="zh-CN"/>
        </w:rPr>
        <w:t xml:space="preserve"> for </w:t>
      </w:r>
      <w:r>
        <w:rPr>
          <w:rFonts w:eastAsiaTheme="minorEastAsia"/>
          <w:b/>
          <w:lang w:val="en-US" w:eastAsia="zh-CN"/>
        </w:rPr>
        <w:t xml:space="preserve">reporting mapping of differential </w:t>
      </w:r>
      <w:r w:rsidRPr="00F56B01">
        <w:rPr>
          <w:rFonts w:eastAsiaTheme="minorEastAsia"/>
          <w:b/>
          <w:lang w:val="en-US" w:eastAsia="zh-CN"/>
        </w:rPr>
        <w:t>L1-SRS-RSRP and L1-CLI-RSSI, respectively.</w:t>
      </w:r>
    </w:p>
    <w:p w14:paraId="58CC4A2D" w14:textId="77777777" w:rsidR="003402AA" w:rsidRPr="00612EA3" w:rsidRDefault="003402AA" w:rsidP="003402AA">
      <w:pPr>
        <w:spacing w:before="120" w:after="120"/>
        <w:jc w:val="center"/>
        <w:rPr>
          <w:rFonts w:eastAsiaTheme="minorEastAsia"/>
          <w:b/>
          <w:lang w:val="en-US" w:eastAsia="zh-CN"/>
        </w:rPr>
      </w:pPr>
      <w:r w:rsidRPr="00612EA3">
        <w:rPr>
          <w:rFonts w:eastAsiaTheme="minorEastAsia"/>
          <w:b/>
          <w:lang w:val="en-US" w:eastAsia="zh-CN"/>
        </w:rPr>
        <w:t xml:space="preserve">Table </w:t>
      </w:r>
      <w:r>
        <w:rPr>
          <w:rFonts w:eastAsiaTheme="minorEastAsia"/>
          <w:b/>
          <w:lang w:val="en-US" w:eastAsia="zh-CN"/>
        </w:rPr>
        <w:t>2</w:t>
      </w:r>
      <w:r w:rsidRPr="00612EA3">
        <w:rPr>
          <w:rFonts w:eastAsiaTheme="minorEastAsia"/>
          <w:b/>
          <w:lang w:val="en-US" w:eastAsia="zh-CN"/>
        </w:rPr>
        <w:t xml:space="preserve">: </w:t>
      </w:r>
      <w:r>
        <w:rPr>
          <w:rFonts w:eastAsiaTheme="minorEastAsia"/>
          <w:b/>
          <w:lang w:val="en-US" w:eastAsia="zh-CN"/>
        </w:rPr>
        <w:t xml:space="preserve">Reporting mapping of differential </w:t>
      </w:r>
      <w:r w:rsidRPr="00F56B01">
        <w:rPr>
          <w:rFonts w:eastAsiaTheme="minorEastAsia"/>
          <w:b/>
          <w:lang w:val="en-US" w:eastAsia="zh-CN"/>
        </w:rPr>
        <w:t>L1-SRS-RSRP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3402AA" w:rsidRPr="00F56B01" w14:paraId="4D335672" w14:textId="77777777" w:rsidTr="00750625">
        <w:trPr>
          <w:jc w:val="center"/>
        </w:trPr>
        <w:tc>
          <w:tcPr>
            <w:tcW w:w="2122" w:type="dxa"/>
            <w:shd w:val="clear" w:color="auto" w:fill="auto"/>
            <w:noWrap/>
            <w:hideMark/>
          </w:tcPr>
          <w:p w14:paraId="30467D1C" w14:textId="77777777" w:rsidR="003402AA" w:rsidRPr="00F56B01" w:rsidRDefault="003402AA" w:rsidP="00A3184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Reported value</w:t>
            </w:r>
          </w:p>
        </w:tc>
        <w:tc>
          <w:tcPr>
            <w:tcW w:w="4230" w:type="dxa"/>
          </w:tcPr>
          <w:p w14:paraId="1B3A7011" w14:textId="77777777" w:rsidR="003402AA" w:rsidRPr="00F56B01" w:rsidRDefault="003402AA" w:rsidP="00A3184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 xml:space="preserve">Measured quantity value (difference in measured </w:t>
            </w:r>
            <w:r>
              <w:rPr>
                <w:rFonts w:ascii="Arial" w:eastAsia="Times New Roman" w:hAnsi="Arial"/>
                <w:b/>
                <w:sz w:val="18"/>
                <w:lang w:eastAsia="zh-CN"/>
              </w:rPr>
              <w:t>SRS-</w:t>
            </w:r>
            <w:r w:rsidRPr="00F56B01">
              <w:rPr>
                <w:rFonts w:ascii="Arial" w:eastAsia="Times New Roman" w:hAnsi="Arial"/>
                <w:b/>
                <w:sz w:val="18"/>
                <w:lang w:eastAsia="zh-CN"/>
              </w:rPr>
              <w:t xml:space="preserve">RSRP from strongest </w:t>
            </w:r>
            <w:r>
              <w:rPr>
                <w:rFonts w:ascii="Arial" w:eastAsia="Times New Roman" w:hAnsi="Arial"/>
                <w:b/>
                <w:sz w:val="18"/>
                <w:lang w:eastAsia="zh-CN"/>
              </w:rPr>
              <w:t>SRS-</w:t>
            </w:r>
            <w:r w:rsidRPr="00F56B01">
              <w:rPr>
                <w:rFonts w:ascii="Arial" w:eastAsia="Times New Roman" w:hAnsi="Arial"/>
                <w:b/>
                <w:sz w:val="18"/>
                <w:lang w:eastAsia="zh-CN"/>
              </w:rPr>
              <w:t>RSRP)</w:t>
            </w:r>
          </w:p>
        </w:tc>
        <w:tc>
          <w:tcPr>
            <w:tcW w:w="883" w:type="dxa"/>
            <w:shd w:val="clear" w:color="auto" w:fill="auto"/>
            <w:noWrap/>
            <w:hideMark/>
          </w:tcPr>
          <w:p w14:paraId="2BEA0E4C" w14:textId="77777777" w:rsidR="003402AA" w:rsidRPr="00F56B01" w:rsidRDefault="003402AA" w:rsidP="00A3184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Unit</w:t>
            </w:r>
          </w:p>
        </w:tc>
      </w:tr>
      <w:tr w:rsidR="003402AA" w:rsidRPr="00F56B01" w14:paraId="46D05B58" w14:textId="77777777" w:rsidTr="00750625">
        <w:trPr>
          <w:jc w:val="center"/>
        </w:trPr>
        <w:tc>
          <w:tcPr>
            <w:tcW w:w="2122" w:type="dxa"/>
            <w:shd w:val="clear" w:color="auto" w:fill="auto"/>
            <w:noWrap/>
            <w:hideMark/>
          </w:tcPr>
          <w:p w14:paraId="45882F47"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DIFF_SRS-RSRP_0</w:t>
            </w:r>
          </w:p>
        </w:tc>
        <w:tc>
          <w:tcPr>
            <w:tcW w:w="4230" w:type="dxa"/>
          </w:tcPr>
          <w:p w14:paraId="148A84CC"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0</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w:t>
            </w:r>
          </w:p>
        </w:tc>
        <w:tc>
          <w:tcPr>
            <w:tcW w:w="883" w:type="dxa"/>
            <w:shd w:val="clear" w:color="auto" w:fill="auto"/>
            <w:noWrap/>
            <w:hideMark/>
          </w:tcPr>
          <w:p w14:paraId="21153CF6"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083A2FAA" w14:textId="77777777" w:rsidTr="00750625">
        <w:trPr>
          <w:jc w:val="center"/>
        </w:trPr>
        <w:tc>
          <w:tcPr>
            <w:tcW w:w="2122" w:type="dxa"/>
            <w:shd w:val="clear" w:color="auto" w:fill="auto"/>
            <w:noWrap/>
          </w:tcPr>
          <w:p w14:paraId="424D1EBA"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w:t>
            </w:r>
          </w:p>
        </w:tc>
        <w:tc>
          <w:tcPr>
            <w:tcW w:w="4230" w:type="dxa"/>
          </w:tcPr>
          <w:p w14:paraId="23A0A4A8"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&gt;-4</w:t>
            </w:r>
          </w:p>
        </w:tc>
        <w:tc>
          <w:tcPr>
            <w:tcW w:w="883" w:type="dxa"/>
            <w:shd w:val="clear" w:color="auto" w:fill="auto"/>
            <w:noWrap/>
          </w:tcPr>
          <w:p w14:paraId="64D987C3"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4D417450" w14:textId="77777777" w:rsidTr="00750625">
        <w:trPr>
          <w:jc w:val="center"/>
        </w:trPr>
        <w:tc>
          <w:tcPr>
            <w:tcW w:w="2122" w:type="dxa"/>
            <w:shd w:val="clear" w:color="auto" w:fill="auto"/>
            <w:noWrap/>
          </w:tcPr>
          <w:p w14:paraId="3B434ED8"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DIFF_SRS-RSRP_2</w:t>
            </w:r>
          </w:p>
        </w:tc>
        <w:tc>
          <w:tcPr>
            <w:tcW w:w="4230" w:type="dxa"/>
          </w:tcPr>
          <w:p w14:paraId="20349641"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-4</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&gt;-6</w:t>
            </w:r>
          </w:p>
        </w:tc>
        <w:tc>
          <w:tcPr>
            <w:tcW w:w="883" w:type="dxa"/>
            <w:shd w:val="clear" w:color="auto" w:fill="auto"/>
            <w:noWrap/>
          </w:tcPr>
          <w:p w14:paraId="1C74F0AA"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5E37AE55" w14:textId="77777777" w:rsidTr="00750625">
        <w:trPr>
          <w:jc w:val="center"/>
        </w:trPr>
        <w:tc>
          <w:tcPr>
            <w:tcW w:w="2122" w:type="dxa"/>
            <w:shd w:val="clear" w:color="auto" w:fill="auto"/>
            <w:noWrap/>
          </w:tcPr>
          <w:p w14:paraId="6317F0A2"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DIFF_SRS-RSRP_3</w:t>
            </w:r>
          </w:p>
        </w:tc>
        <w:tc>
          <w:tcPr>
            <w:tcW w:w="4230" w:type="dxa"/>
          </w:tcPr>
          <w:p w14:paraId="2877734F"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-6</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&gt;-8</w:t>
            </w:r>
          </w:p>
        </w:tc>
        <w:tc>
          <w:tcPr>
            <w:tcW w:w="883" w:type="dxa"/>
            <w:shd w:val="clear" w:color="auto" w:fill="auto"/>
            <w:noWrap/>
          </w:tcPr>
          <w:p w14:paraId="098F6C3A"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287180E4" w14:textId="77777777" w:rsidTr="00750625">
        <w:trPr>
          <w:jc w:val="center"/>
        </w:trPr>
        <w:tc>
          <w:tcPr>
            <w:tcW w:w="2122" w:type="dxa"/>
            <w:shd w:val="clear" w:color="auto" w:fill="auto"/>
            <w:noWrap/>
          </w:tcPr>
          <w:p w14:paraId="1927D4BD"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DIFF_SRS-RSRP_4</w:t>
            </w:r>
          </w:p>
        </w:tc>
        <w:tc>
          <w:tcPr>
            <w:tcW w:w="4230" w:type="dxa"/>
          </w:tcPr>
          <w:p w14:paraId="281912AE"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-8</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&gt;-10</w:t>
            </w:r>
          </w:p>
        </w:tc>
        <w:tc>
          <w:tcPr>
            <w:tcW w:w="883" w:type="dxa"/>
            <w:shd w:val="clear" w:color="auto" w:fill="auto"/>
            <w:noWrap/>
          </w:tcPr>
          <w:p w14:paraId="64EE63A4"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65EE0745" w14:textId="77777777" w:rsidTr="00750625">
        <w:trPr>
          <w:jc w:val="center"/>
        </w:trPr>
        <w:tc>
          <w:tcPr>
            <w:tcW w:w="2122" w:type="dxa"/>
            <w:shd w:val="clear" w:color="auto" w:fill="auto"/>
            <w:noWrap/>
          </w:tcPr>
          <w:p w14:paraId="256A7D67"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DIFF_SRS-RSRP_5</w:t>
            </w:r>
          </w:p>
        </w:tc>
        <w:tc>
          <w:tcPr>
            <w:tcW w:w="4230" w:type="dxa"/>
          </w:tcPr>
          <w:p w14:paraId="01599257"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-10</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&gt;-12</w:t>
            </w:r>
          </w:p>
        </w:tc>
        <w:tc>
          <w:tcPr>
            <w:tcW w:w="883" w:type="dxa"/>
            <w:shd w:val="clear" w:color="auto" w:fill="auto"/>
            <w:noWrap/>
          </w:tcPr>
          <w:p w14:paraId="644FD6BD"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0ACEFDA9" w14:textId="77777777" w:rsidTr="00750625">
        <w:trPr>
          <w:jc w:val="center"/>
        </w:trPr>
        <w:tc>
          <w:tcPr>
            <w:tcW w:w="2122" w:type="dxa"/>
            <w:shd w:val="clear" w:color="auto" w:fill="auto"/>
            <w:noWrap/>
          </w:tcPr>
          <w:p w14:paraId="7799DBF9"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DIFF_SRS-RSRP_6</w:t>
            </w:r>
          </w:p>
        </w:tc>
        <w:tc>
          <w:tcPr>
            <w:tcW w:w="4230" w:type="dxa"/>
          </w:tcPr>
          <w:p w14:paraId="6498CD9A"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-12</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&gt;-14</w:t>
            </w:r>
          </w:p>
        </w:tc>
        <w:tc>
          <w:tcPr>
            <w:tcW w:w="883" w:type="dxa"/>
            <w:shd w:val="clear" w:color="auto" w:fill="auto"/>
            <w:noWrap/>
          </w:tcPr>
          <w:p w14:paraId="55146762"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458AD057" w14:textId="77777777" w:rsidTr="00750625">
        <w:trPr>
          <w:jc w:val="center"/>
        </w:trPr>
        <w:tc>
          <w:tcPr>
            <w:tcW w:w="2122" w:type="dxa"/>
            <w:shd w:val="clear" w:color="auto" w:fill="auto"/>
            <w:noWrap/>
          </w:tcPr>
          <w:p w14:paraId="41E5F4D1"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DIFF_SRS-RSRP_7</w:t>
            </w:r>
          </w:p>
        </w:tc>
        <w:tc>
          <w:tcPr>
            <w:tcW w:w="4230" w:type="dxa"/>
          </w:tcPr>
          <w:p w14:paraId="2DEDC726"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-14</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&gt;-16</w:t>
            </w:r>
          </w:p>
        </w:tc>
        <w:tc>
          <w:tcPr>
            <w:tcW w:w="883" w:type="dxa"/>
            <w:shd w:val="clear" w:color="auto" w:fill="auto"/>
            <w:noWrap/>
          </w:tcPr>
          <w:p w14:paraId="15FDD2C0"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375D40A0" w14:textId="77777777" w:rsidTr="00750625">
        <w:trPr>
          <w:jc w:val="center"/>
        </w:trPr>
        <w:tc>
          <w:tcPr>
            <w:tcW w:w="2122" w:type="dxa"/>
            <w:shd w:val="clear" w:color="auto" w:fill="auto"/>
            <w:noWrap/>
          </w:tcPr>
          <w:p w14:paraId="7967631B"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DIFF_SRS-RSRP_8</w:t>
            </w:r>
          </w:p>
        </w:tc>
        <w:tc>
          <w:tcPr>
            <w:tcW w:w="4230" w:type="dxa"/>
          </w:tcPr>
          <w:p w14:paraId="0E520A48"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-16</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&gt;-18</w:t>
            </w:r>
          </w:p>
        </w:tc>
        <w:tc>
          <w:tcPr>
            <w:tcW w:w="883" w:type="dxa"/>
            <w:shd w:val="clear" w:color="auto" w:fill="auto"/>
            <w:noWrap/>
          </w:tcPr>
          <w:p w14:paraId="7C612F37"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524C3300" w14:textId="77777777" w:rsidTr="00750625">
        <w:trPr>
          <w:jc w:val="center"/>
        </w:trPr>
        <w:tc>
          <w:tcPr>
            <w:tcW w:w="2122" w:type="dxa"/>
            <w:shd w:val="clear" w:color="auto" w:fill="auto"/>
            <w:noWrap/>
          </w:tcPr>
          <w:p w14:paraId="0F85067B"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DIFF_SRS-RSRP_9</w:t>
            </w:r>
          </w:p>
        </w:tc>
        <w:tc>
          <w:tcPr>
            <w:tcW w:w="4230" w:type="dxa"/>
          </w:tcPr>
          <w:p w14:paraId="7D5653AD"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-18</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&gt;-20</w:t>
            </w:r>
          </w:p>
        </w:tc>
        <w:tc>
          <w:tcPr>
            <w:tcW w:w="883" w:type="dxa"/>
            <w:shd w:val="clear" w:color="auto" w:fill="auto"/>
            <w:noWrap/>
          </w:tcPr>
          <w:p w14:paraId="73D5207C"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7E6B9B14" w14:textId="77777777" w:rsidTr="00750625">
        <w:trPr>
          <w:jc w:val="center"/>
        </w:trPr>
        <w:tc>
          <w:tcPr>
            <w:tcW w:w="2122" w:type="dxa"/>
            <w:shd w:val="clear" w:color="auto" w:fill="auto"/>
            <w:noWrap/>
          </w:tcPr>
          <w:p w14:paraId="504D6DE0"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DIFF_SRS-RSRP_10</w:t>
            </w:r>
          </w:p>
        </w:tc>
        <w:tc>
          <w:tcPr>
            <w:tcW w:w="4230" w:type="dxa"/>
          </w:tcPr>
          <w:p w14:paraId="457D1346"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-20</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&gt;-22</w:t>
            </w:r>
          </w:p>
        </w:tc>
        <w:tc>
          <w:tcPr>
            <w:tcW w:w="883" w:type="dxa"/>
            <w:shd w:val="clear" w:color="auto" w:fill="auto"/>
            <w:noWrap/>
          </w:tcPr>
          <w:p w14:paraId="6A5949A8"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1E99760F" w14:textId="77777777" w:rsidTr="00750625">
        <w:trPr>
          <w:jc w:val="center"/>
        </w:trPr>
        <w:tc>
          <w:tcPr>
            <w:tcW w:w="2122" w:type="dxa"/>
            <w:shd w:val="clear" w:color="auto" w:fill="auto"/>
            <w:noWrap/>
          </w:tcPr>
          <w:p w14:paraId="0129416F"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DIFF_SRS-RSRP_11</w:t>
            </w:r>
          </w:p>
        </w:tc>
        <w:tc>
          <w:tcPr>
            <w:tcW w:w="4230" w:type="dxa"/>
          </w:tcPr>
          <w:p w14:paraId="26BFF9D8"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-22</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&gt;-24</w:t>
            </w:r>
          </w:p>
        </w:tc>
        <w:tc>
          <w:tcPr>
            <w:tcW w:w="883" w:type="dxa"/>
            <w:shd w:val="clear" w:color="auto" w:fill="auto"/>
            <w:noWrap/>
          </w:tcPr>
          <w:p w14:paraId="2DE0A7FE"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15690E4D" w14:textId="77777777" w:rsidTr="00750625">
        <w:trPr>
          <w:jc w:val="center"/>
        </w:trPr>
        <w:tc>
          <w:tcPr>
            <w:tcW w:w="2122" w:type="dxa"/>
            <w:shd w:val="clear" w:color="auto" w:fill="auto"/>
            <w:noWrap/>
          </w:tcPr>
          <w:p w14:paraId="0052D0D1"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DIFF_SRS-RSRP_12</w:t>
            </w:r>
          </w:p>
        </w:tc>
        <w:tc>
          <w:tcPr>
            <w:tcW w:w="4230" w:type="dxa"/>
          </w:tcPr>
          <w:p w14:paraId="042195F8"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-24</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&gt;-26</w:t>
            </w:r>
          </w:p>
        </w:tc>
        <w:tc>
          <w:tcPr>
            <w:tcW w:w="883" w:type="dxa"/>
            <w:shd w:val="clear" w:color="auto" w:fill="auto"/>
            <w:noWrap/>
          </w:tcPr>
          <w:p w14:paraId="1782F120"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294E69CA" w14:textId="77777777" w:rsidTr="00750625">
        <w:trPr>
          <w:jc w:val="center"/>
        </w:trPr>
        <w:tc>
          <w:tcPr>
            <w:tcW w:w="2122" w:type="dxa"/>
            <w:shd w:val="clear" w:color="auto" w:fill="auto"/>
            <w:noWrap/>
          </w:tcPr>
          <w:p w14:paraId="7A565552"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DIFF_SRS-RSRP_13</w:t>
            </w:r>
          </w:p>
        </w:tc>
        <w:tc>
          <w:tcPr>
            <w:tcW w:w="4230" w:type="dxa"/>
          </w:tcPr>
          <w:p w14:paraId="5D141137"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-26</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&gt;-28</w:t>
            </w:r>
          </w:p>
        </w:tc>
        <w:tc>
          <w:tcPr>
            <w:tcW w:w="883" w:type="dxa"/>
            <w:shd w:val="clear" w:color="auto" w:fill="auto"/>
            <w:noWrap/>
          </w:tcPr>
          <w:p w14:paraId="65E55082"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4833A8D3" w14:textId="77777777" w:rsidTr="00750625">
        <w:trPr>
          <w:jc w:val="center"/>
        </w:trPr>
        <w:tc>
          <w:tcPr>
            <w:tcW w:w="2122" w:type="dxa"/>
            <w:shd w:val="clear" w:color="auto" w:fill="auto"/>
            <w:noWrap/>
          </w:tcPr>
          <w:p w14:paraId="403D26B3"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DIFF_SRS-RSRP_14</w:t>
            </w:r>
          </w:p>
        </w:tc>
        <w:tc>
          <w:tcPr>
            <w:tcW w:w="4230" w:type="dxa"/>
          </w:tcPr>
          <w:p w14:paraId="05028356"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-28</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&gt;-30</w:t>
            </w:r>
          </w:p>
        </w:tc>
        <w:tc>
          <w:tcPr>
            <w:tcW w:w="883" w:type="dxa"/>
            <w:shd w:val="clear" w:color="auto" w:fill="auto"/>
            <w:noWrap/>
          </w:tcPr>
          <w:p w14:paraId="4C7539B5"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3E6444D8" w14:textId="77777777" w:rsidTr="00750625">
        <w:trPr>
          <w:jc w:val="center"/>
        </w:trPr>
        <w:tc>
          <w:tcPr>
            <w:tcW w:w="2122" w:type="dxa"/>
            <w:shd w:val="clear" w:color="auto" w:fill="auto"/>
            <w:noWrap/>
          </w:tcPr>
          <w:p w14:paraId="00E078DA"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DIFF_SRS-RSRP_15</w:t>
            </w:r>
          </w:p>
        </w:tc>
        <w:tc>
          <w:tcPr>
            <w:tcW w:w="4230" w:type="dxa"/>
          </w:tcPr>
          <w:p w14:paraId="3E8900A3"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-30</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p>
        </w:tc>
        <w:tc>
          <w:tcPr>
            <w:tcW w:w="883" w:type="dxa"/>
            <w:shd w:val="clear" w:color="auto" w:fill="auto"/>
            <w:noWrap/>
          </w:tcPr>
          <w:p w14:paraId="28EA44F5"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bl>
    <w:p w14:paraId="27B1E424" w14:textId="77777777" w:rsidR="003402AA" w:rsidRDefault="003402AA" w:rsidP="003402AA">
      <w:pPr>
        <w:spacing w:before="120" w:after="120"/>
        <w:rPr>
          <w:rFonts w:eastAsiaTheme="minorEastAsia"/>
          <w:lang w:val="en-US" w:eastAsia="zh-CN"/>
        </w:rPr>
      </w:pPr>
    </w:p>
    <w:p w14:paraId="6E8A1277" w14:textId="77777777" w:rsidR="003402AA" w:rsidRPr="00612EA3" w:rsidRDefault="003402AA" w:rsidP="003402AA">
      <w:pPr>
        <w:spacing w:before="120" w:after="120"/>
        <w:jc w:val="center"/>
        <w:rPr>
          <w:rFonts w:eastAsiaTheme="minorEastAsia"/>
          <w:b/>
          <w:lang w:val="en-US" w:eastAsia="zh-CN"/>
        </w:rPr>
      </w:pPr>
      <w:r w:rsidRPr="00612EA3">
        <w:rPr>
          <w:rFonts w:eastAsiaTheme="minorEastAsia"/>
          <w:b/>
          <w:lang w:val="en-US" w:eastAsia="zh-CN"/>
        </w:rPr>
        <w:t xml:space="preserve">Table </w:t>
      </w:r>
      <w:r>
        <w:rPr>
          <w:rFonts w:eastAsiaTheme="minorEastAsia"/>
          <w:b/>
          <w:lang w:val="en-US" w:eastAsia="zh-CN"/>
        </w:rPr>
        <w:t>3</w:t>
      </w:r>
      <w:r w:rsidRPr="00612EA3">
        <w:rPr>
          <w:rFonts w:eastAsiaTheme="minorEastAsia"/>
          <w:b/>
          <w:lang w:val="en-US" w:eastAsia="zh-CN"/>
        </w:rPr>
        <w:t xml:space="preserve">: </w:t>
      </w:r>
      <w:r>
        <w:rPr>
          <w:rFonts w:eastAsiaTheme="minorEastAsia"/>
          <w:b/>
          <w:lang w:val="en-US" w:eastAsia="zh-CN"/>
        </w:rPr>
        <w:t xml:space="preserve">Reporting mapping of differential </w:t>
      </w:r>
      <w:r w:rsidRPr="00F56B01">
        <w:rPr>
          <w:rFonts w:eastAsiaTheme="minorEastAsia"/>
          <w:b/>
          <w:lang w:val="en-US" w:eastAsia="zh-CN"/>
        </w:rPr>
        <w:t>L1-</w:t>
      </w:r>
      <w:r>
        <w:rPr>
          <w:rFonts w:eastAsiaTheme="minorEastAsia"/>
          <w:b/>
          <w:lang w:val="en-US" w:eastAsia="zh-CN"/>
        </w:rPr>
        <w:t>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3402AA" w:rsidRPr="00F56B01" w14:paraId="1FC54157" w14:textId="77777777" w:rsidTr="00F56B01">
        <w:trPr>
          <w:jc w:val="center"/>
        </w:trPr>
        <w:tc>
          <w:tcPr>
            <w:tcW w:w="2122" w:type="dxa"/>
            <w:shd w:val="clear" w:color="auto" w:fill="auto"/>
            <w:noWrap/>
            <w:hideMark/>
          </w:tcPr>
          <w:p w14:paraId="41F353D2" w14:textId="77777777" w:rsidR="003402AA" w:rsidRPr="00F56B01" w:rsidRDefault="003402AA" w:rsidP="00A3184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Reported value</w:t>
            </w:r>
          </w:p>
        </w:tc>
        <w:tc>
          <w:tcPr>
            <w:tcW w:w="4230" w:type="dxa"/>
          </w:tcPr>
          <w:p w14:paraId="2EE36B0B" w14:textId="77777777" w:rsidR="003402AA" w:rsidRPr="00F56B01" w:rsidRDefault="003402AA" w:rsidP="00A3184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 xml:space="preserve">Measured quantity value (difference in measured </w:t>
            </w:r>
            <w:r>
              <w:rPr>
                <w:rFonts w:ascii="Arial" w:eastAsia="Times New Roman" w:hAnsi="Arial"/>
                <w:b/>
                <w:sz w:val="18"/>
                <w:lang w:eastAsia="zh-CN"/>
              </w:rPr>
              <w:t>CLI-RSSI</w:t>
            </w:r>
            <w:r w:rsidRPr="00F56B01">
              <w:rPr>
                <w:rFonts w:ascii="Arial" w:eastAsia="Times New Roman" w:hAnsi="Arial"/>
                <w:b/>
                <w:sz w:val="18"/>
                <w:lang w:eastAsia="zh-CN"/>
              </w:rPr>
              <w:t xml:space="preserve"> from strongest </w:t>
            </w:r>
            <w:r>
              <w:rPr>
                <w:rFonts w:ascii="Arial" w:eastAsia="Times New Roman" w:hAnsi="Arial"/>
                <w:b/>
                <w:sz w:val="18"/>
                <w:lang w:eastAsia="zh-CN"/>
              </w:rPr>
              <w:t>CLI-RSSI</w:t>
            </w:r>
            <w:r w:rsidRPr="00F56B01">
              <w:rPr>
                <w:rFonts w:ascii="Arial" w:eastAsia="Times New Roman" w:hAnsi="Arial"/>
                <w:b/>
                <w:sz w:val="18"/>
                <w:lang w:eastAsia="zh-CN"/>
              </w:rPr>
              <w:t>)</w:t>
            </w:r>
          </w:p>
        </w:tc>
        <w:tc>
          <w:tcPr>
            <w:tcW w:w="883" w:type="dxa"/>
            <w:shd w:val="clear" w:color="auto" w:fill="auto"/>
            <w:noWrap/>
            <w:hideMark/>
          </w:tcPr>
          <w:p w14:paraId="658E50F9" w14:textId="77777777" w:rsidR="003402AA" w:rsidRPr="00F56B01" w:rsidRDefault="003402AA" w:rsidP="00A3184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Unit</w:t>
            </w:r>
          </w:p>
        </w:tc>
      </w:tr>
      <w:tr w:rsidR="003402AA" w:rsidRPr="00F56B01" w14:paraId="695F6F4C" w14:textId="77777777" w:rsidTr="00F56B01">
        <w:trPr>
          <w:jc w:val="center"/>
        </w:trPr>
        <w:tc>
          <w:tcPr>
            <w:tcW w:w="2122" w:type="dxa"/>
            <w:shd w:val="clear" w:color="auto" w:fill="auto"/>
            <w:noWrap/>
            <w:hideMark/>
          </w:tcPr>
          <w:p w14:paraId="6D687B1F"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DIFF_CLI-RSSI_0</w:t>
            </w:r>
          </w:p>
        </w:tc>
        <w:tc>
          <w:tcPr>
            <w:tcW w:w="4230" w:type="dxa"/>
          </w:tcPr>
          <w:p w14:paraId="5C485044"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0</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w:t>
            </w:r>
          </w:p>
        </w:tc>
        <w:tc>
          <w:tcPr>
            <w:tcW w:w="883" w:type="dxa"/>
            <w:shd w:val="clear" w:color="auto" w:fill="auto"/>
            <w:noWrap/>
            <w:hideMark/>
          </w:tcPr>
          <w:p w14:paraId="5D3C3238"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05333221" w14:textId="77777777" w:rsidTr="00F56B01">
        <w:trPr>
          <w:jc w:val="center"/>
        </w:trPr>
        <w:tc>
          <w:tcPr>
            <w:tcW w:w="2122" w:type="dxa"/>
            <w:shd w:val="clear" w:color="auto" w:fill="auto"/>
            <w:noWrap/>
          </w:tcPr>
          <w:p w14:paraId="0D3DB877"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w:t>
            </w:r>
          </w:p>
        </w:tc>
        <w:tc>
          <w:tcPr>
            <w:tcW w:w="4230" w:type="dxa"/>
          </w:tcPr>
          <w:p w14:paraId="13DA5864"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&gt;-4</w:t>
            </w:r>
          </w:p>
        </w:tc>
        <w:tc>
          <w:tcPr>
            <w:tcW w:w="883" w:type="dxa"/>
            <w:shd w:val="clear" w:color="auto" w:fill="auto"/>
            <w:noWrap/>
          </w:tcPr>
          <w:p w14:paraId="3A7DBFC8"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26C338C7" w14:textId="77777777" w:rsidTr="00F56B01">
        <w:trPr>
          <w:jc w:val="center"/>
        </w:trPr>
        <w:tc>
          <w:tcPr>
            <w:tcW w:w="2122" w:type="dxa"/>
            <w:shd w:val="clear" w:color="auto" w:fill="auto"/>
            <w:noWrap/>
          </w:tcPr>
          <w:p w14:paraId="1816C0A2"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DIFF_CLI-RSSI_2</w:t>
            </w:r>
          </w:p>
        </w:tc>
        <w:tc>
          <w:tcPr>
            <w:tcW w:w="4230" w:type="dxa"/>
          </w:tcPr>
          <w:p w14:paraId="3BE8B382"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-4</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&gt;-6</w:t>
            </w:r>
          </w:p>
        </w:tc>
        <w:tc>
          <w:tcPr>
            <w:tcW w:w="883" w:type="dxa"/>
            <w:shd w:val="clear" w:color="auto" w:fill="auto"/>
            <w:noWrap/>
          </w:tcPr>
          <w:p w14:paraId="693B65F4"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1A352C65" w14:textId="77777777" w:rsidTr="00F56B01">
        <w:trPr>
          <w:jc w:val="center"/>
        </w:trPr>
        <w:tc>
          <w:tcPr>
            <w:tcW w:w="2122" w:type="dxa"/>
            <w:shd w:val="clear" w:color="auto" w:fill="auto"/>
            <w:noWrap/>
          </w:tcPr>
          <w:p w14:paraId="2A65FCCA"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DIFF_CLI-RSSI_3</w:t>
            </w:r>
          </w:p>
        </w:tc>
        <w:tc>
          <w:tcPr>
            <w:tcW w:w="4230" w:type="dxa"/>
          </w:tcPr>
          <w:p w14:paraId="259FAAB3"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-6</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&gt;-8</w:t>
            </w:r>
          </w:p>
        </w:tc>
        <w:tc>
          <w:tcPr>
            <w:tcW w:w="883" w:type="dxa"/>
            <w:shd w:val="clear" w:color="auto" w:fill="auto"/>
            <w:noWrap/>
          </w:tcPr>
          <w:p w14:paraId="79645C48"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1D2D7024" w14:textId="77777777" w:rsidTr="00F56B01">
        <w:trPr>
          <w:jc w:val="center"/>
        </w:trPr>
        <w:tc>
          <w:tcPr>
            <w:tcW w:w="2122" w:type="dxa"/>
            <w:shd w:val="clear" w:color="auto" w:fill="auto"/>
            <w:noWrap/>
          </w:tcPr>
          <w:p w14:paraId="04F4EA73"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DIFF_CLI-RSSI_4</w:t>
            </w:r>
          </w:p>
        </w:tc>
        <w:tc>
          <w:tcPr>
            <w:tcW w:w="4230" w:type="dxa"/>
          </w:tcPr>
          <w:p w14:paraId="42D2E364"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-8</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&gt;-10</w:t>
            </w:r>
          </w:p>
        </w:tc>
        <w:tc>
          <w:tcPr>
            <w:tcW w:w="883" w:type="dxa"/>
            <w:shd w:val="clear" w:color="auto" w:fill="auto"/>
            <w:noWrap/>
          </w:tcPr>
          <w:p w14:paraId="2F6A5436"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473D4AC3" w14:textId="77777777" w:rsidTr="00F56B01">
        <w:trPr>
          <w:jc w:val="center"/>
        </w:trPr>
        <w:tc>
          <w:tcPr>
            <w:tcW w:w="2122" w:type="dxa"/>
            <w:shd w:val="clear" w:color="auto" w:fill="auto"/>
            <w:noWrap/>
          </w:tcPr>
          <w:p w14:paraId="7333C45B"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DIFF_CLI-RSSI_5</w:t>
            </w:r>
          </w:p>
        </w:tc>
        <w:tc>
          <w:tcPr>
            <w:tcW w:w="4230" w:type="dxa"/>
          </w:tcPr>
          <w:p w14:paraId="2400C881"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-10</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&gt;-12</w:t>
            </w:r>
          </w:p>
        </w:tc>
        <w:tc>
          <w:tcPr>
            <w:tcW w:w="883" w:type="dxa"/>
            <w:shd w:val="clear" w:color="auto" w:fill="auto"/>
            <w:noWrap/>
          </w:tcPr>
          <w:p w14:paraId="4D18B0A3"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7272252C" w14:textId="77777777" w:rsidTr="00F56B01">
        <w:trPr>
          <w:jc w:val="center"/>
        </w:trPr>
        <w:tc>
          <w:tcPr>
            <w:tcW w:w="2122" w:type="dxa"/>
            <w:shd w:val="clear" w:color="auto" w:fill="auto"/>
            <w:noWrap/>
          </w:tcPr>
          <w:p w14:paraId="1569E3BF"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DIFF_CLI-RSSI_6</w:t>
            </w:r>
          </w:p>
        </w:tc>
        <w:tc>
          <w:tcPr>
            <w:tcW w:w="4230" w:type="dxa"/>
          </w:tcPr>
          <w:p w14:paraId="1A52E61D"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-12</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&gt;-14</w:t>
            </w:r>
          </w:p>
        </w:tc>
        <w:tc>
          <w:tcPr>
            <w:tcW w:w="883" w:type="dxa"/>
            <w:shd w:val="clear" w:color="auto" w:fill="auto"/>
            <w:noWrap/>
          </w:tcPr>
          <w:p w14:paraId="7952A433"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342B535B" w14:textId="77777777" w:rsidTr="00F56B01">
        <w:trPr>
          <w:jc w:val="center"/>
        </w:trPr>
        <w:tc>
          <w:tcPr>
            <w:tcW w:w="2122" w:type="dxa"/>
            <w:shd w:val="clear" w:color="auto" w:fill="auto"/>
            <w:noWrap/>
          </w:tcPr>
          <w:p w14:paraId="2008F183"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DIFF_CLI-RSSI_7</w:t>
            </w:r>
          </w:p>
        </w:tc>
        <w:tc>
          <w:tcPr>
            <w:tcW w:w="4230" w:type="dxa"/>
          </w:tcPr>
          <w:p w14:paraId="1225F10E"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-14</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&gt;-16</w:t>
            </w:r>
          </w:p>
        </w:tc>
        <w:tc>
          <w:tcPr>
            <w:tcW w:w="883" w:type="dxa"/>
            <w:shd w:val="clear" w:color="auto" w:fill="auto"/>
            <w:noWrap/>
          </w:tcPr>
          <w:p w14:paraId="549D5DFB"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6041EAAB" w14:textId="77777777" w:rsidTr="00F56B01">
        <w:trPr>
          <w:jc w:val="center"/>
        </w:trPr>
        <w:tc>
          <w:tcPr>
            <w:tcW w:w="2122" w:type="dxa"/>
            <w:shd w:val="clear" w:color="auto" w:fill="auto"/>
            <w:noWrap/>
          </w:tcPr>
          <w:p w14:paraId="7D29967B"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DIFF_CLI-RSSI_8</w:t>
            </w:r>
          </w:p>
        </w:tc>
        <w:tc>
          <w:tcPr>
            <w:tcW w:w="4230" w:type="dxa"/>
          </w:tcPr>
          <w:p w14:paraId="3F7EF760"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-16</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&gt;-18</w:t>
            </w:r>
          </w:p>
        </w:tc>
        <w:tc>
          <w:tcPr>
            <w:tcW w:w="883" w:type="dxa"/>
            <w:shd w:val="clear" w:color="auto" w:fill="auto"/>
            <w:noWrap/>
          </w:tcPr>
          <w:p w14:paraId="04E5001C"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0D5EF2F3" w14:textId="77777777" w:rsidTr="00F56B01">
        <w:trPr>
          <w:jc w:val="center"/>
        </w:trPr>
        <w:tc>
          <w:tcPr>
            <w:tcW w:w="2122" w:type="dxa"/>
            <w:shd w:val="clear" w:color="auto" w:fill="auto"/>
            <w:noWrap/>
          </w:tcPr>
          <w:p w14:paraId="5BD47A4F"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DIFF_CLI-RSSI_9</w:t>
            </w:r>
          </w:p>
        </w:tc>
        <w:tc>
          <w:tcPr>
            <w:tcW w:w="4230" w:type="dxa"/>
          </w:tcPr>
          <w:p w14:paraId="016520E3"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-18</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&gt;-20</w:t>
            </w:r>
          </w:p>
        </w:tc>
        <w:tc>
          <w:tcPr>
            <w:tcW w:w="883" w:type="dxa"/>
            <w:shd w:val="clear" w:color="auto" w:fill="auto"/>
            <w:noWrap/>
          </w:tcPr>
          <w:p w14:paraId="1FAB656E"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1C887D84" w14:textId="77777777" w:rsidTr="00F56B01">
        <w:trPr>
          <w:jc w:val="center"/>
        </w:trPr>
        <w:tc>
          <w:tcPr>
            <w:tcW w:w="2122" w:type="dxa"/>
            <w:shd w:val="clear" w:color="auto" w:fill="auto"/>
            <w:noWrap/>
          </w:tcPr>
          <w:p w14:paraId="0E9B05EC"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DIFF_CLI-RSSI_10</w:t>
            </w:r>
          </w:p>
        </w:tc>
        <w:tc>
          <w:tcPr>
            <w:tcW w:w="4230" w:type="dxa"/>
          </w:tcPr>
          <w:p w14:paraId="6C3EDBF4"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-20</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&gt;-22</w:t>
            </w:r>
          </w:p>
        </w:tc>
        <w:tc>
          <w:tcPr>
            <w:tcW w:w="883" w:type="dxa"/>
            <w:shd w:val="clear" w:color="auto" w:fill="auto"/>
            <w:noWrap/>
          </w:tcPr>
          <w:p w14:paraId="4288FE17"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487D95AD" w14:textId="77777777" w:rsidTr="00F56B01">
        <w:trPr>
          <w:jc w:val="center"/>
        </w:trPr>
        <w:tc>
          <w:tcPr>
            <w:tcW w:w="2122" w:type="dxa"/>
            <w:shd w:val="clear" w:color="auto" w:fill="auto"/>
            <w:noWrap/>
          </w:tcPr>
          <w:p w14:paraId="3B43FD88"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DIFF_CLI-RSSI_11</w:t>
            </w:r>
          </w:p>
        </w:tc>
        <w:tc>
          <w:tcPr>
            <w:tcW w:w="4230" w:type="dxa"/>
          </w:tcPr>
          <w:p w14:paraId="3A62164F"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-22</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&gt;-24</w:t>
            </w:r>
          </w:p>
        </w:tc>
        <w:tc>
          <w:tcPr>
            <w:tcW w:w="883" w:type="dxa"/>
            <w:shd w:val="clear" w:color="auto" w:fill="auto"/>
            <w:noWrap/>
          </w:tcPr>
          <w:p w14:paraId="5FFEAE9D"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388325AB" w14:textId="77777777" w:rsidTr="00F56B01">
        <w:trPr>
          <w:jc w:val="center"/>
        </w:trPr>
        <w:tc>
          <w:tcPr>
            <w:tcW w:w="2122" w:type="dxa"/>
            <w:shd w:val="clear" w:color="auto" w:fill="auto"/>
            <w:noWrap/>
          </w:tcPr>
          <w:p w14:paraId="14E3E31E"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DIFF_CLI-RSSI_12</w:t>
            </w:r>
          </w:p>
        </w:tc>
        <w:tc>
          <w:tcPr>
            <w:tcW w:w="4230" w:type="dxa"/>
          </w:tcPr>
          <w:p w14:paraId="058CC481"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-24</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&gt;-26</w:t>
            </w:r>
          </w:p>
        </w:tc>
        <w:tc>
          <w:tcPr>
            <w:tcW w:w="883" w:type="dxa"/>
            <w:shd w:val="clear" w:color="auto" w:fill="auto"/>
            <w:noWrap/>
          </w:tcPr>
          <w:p w14:paraId="045B2ABC"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0A654A8A" w14:textId="77777777" w:rsidTr="00F56B01">
        <w:trPr>
          <w:jc w:val="center"/>
        </w:trPr>
        <w:tc>
          <w:tcPr>
            <w:tcW w:w="2122" w:type="dxa"/>
            <w:shd w:val="clear" w:color="auto" w:fill="auto"/>
            <w:noWrap/>
          </w:tcPr>
          <w:p w14:paraId="1A48F3E1"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DIFF_CLI-RSSI_13</w:t>
            </w:r>
          </w:p>
        </w:tc>
        <w:tc>
          <w:tcPr>
            <w:tcW w:w="4230" w:type="dxa"/>
          </w:tcPr>
          <w:p w14:paraId="7BC0C1A5"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-26</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&gt;-28</w:t>
            </w:r>
          </w:p>
        </w:tc>
        <w:tc>
          <w:tcPr>
            <w:tcW w:w="883" w:type="dxa"/>
            <w:shd w:val="clear" w:color="auto" w:fill="auto"/>
            <w:noWrap/>
          </w:tcPr>
          <w:p w14:paraId="2CD1DF03"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47B99F4E" w14:textId="77777777" w:rsidTr="00F56B01">
        <w:trPr>
          <w:jc w:val="center"/>
        </w:trPr>
        <w:tc>
          <w:tcPr>
            <w:tcW w:w="2122" w:type="dxa"/>
            <w:shd w:val="clear" w:color="auto" w:fill="auto"/>
            <w:noWrap/>
          </w:tcPr>
          <w:p w14:paraId="6AE93871"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DIFF_CLI-RSSI_14</w:t>
            </w:r>
          </w:p>
        </w:tc>
        <w:tc>
          <w:tcPr>
            <w:tcW w:w="4230" w:type="dxa"/>
          </w:tcPr>
          <w:p w14:paraId="10273C9E"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-28</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&gt;-30</w:t>
            </w:r>
          </w:p>
        </w:tc>
        <w:tc>
          <w:tcPr>
            <w:tcW w:w="883" w:type="dxa"/>
            <w:shd w:val="clear" w:color="auto" w:fill="auto"/>
            <w:noWrap/>
          </w:tcPr>
          <w:p w14:paraId="4C4D2CB9"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7D367A90" w14:textId="77777777" w:rsidTr="00F56B01">
        <w:trPr>
          <w:jc w:val="center"/>
        </w:trPr>
        <w:tc>
          <w:tcPr>
            <w:tcW w:w="2122" w:type="dxa"/>
            <w:shd w:val="clear" w:color="auto" w:fill="auto"/>
            <w:noWrap/>
          </w:tcPr>
          <w:p w14:paraId="372154F8"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DIFF_CLI-RSSI_15</w:t>
            </w:r>
          </w:p>
        </w:tc>
        <w:tc>
          <w:tcPr>
            <w:tcW w:w="4230" w:type="dxa"/>
          </w:tcPr>
          <w:p w14:paraId="14C57B93"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-30</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p>
        </w:tc>
        <w:tc>
          <w:tcPr>
            <w:tcW w:w="883" w:type="dxa"/>
            <w:shd w:val="clear" w:color="auto" w:fill="auto"/>
            <w:noWrap/>
          </w:tcPr>
          <w:p w14:paraId="772262D5" w14:textId="77777777" w:rsidR="003402AA" w:rsidRPr="00F56B01" w:rsidRDefault="003402AA" w:rsidP="00A31846">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bl>
    <w:p w14:paraId="2E08E9D0" w14:textId="77777777" w:rsidR="003402AA" w:rsidRDefault="003402AA" w:rsidP="003402AA">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7</w:t>
      </w:r>
      <w:r w:rsidRPr="00082482">
        <w:rPr>
          <w:rFonts w:eastAsiaTheme="minorEastAsia"/>
          <w:b/>
          <w:lang w:val="en-US" w:eastAsia="zh-CN"/>
        </w:rPr>
        <w:t xml:space="preserve">: </w:t>
      </w:r>
      <w:r>
        <w:rPr>
          <w:rFonts w:eastAsiaTheme="minorEastAsia"/>
          <w:b/>
          <w:lang w:val="en-US" w:eastAsia="zh-CN"/>
        </w:rPr>
        <w:t>Define SBFD RRM tests for the following test configurations</w:t>
      </w:r>
      <w:r w:rsidRPr="00F56B01">
        <w:rPr>
          <w:rFonts w:eastAsiaTheme="minorEastAsia"/>
          <w:b/>
          <w:lang w:val="en-US" w:eastAsia="zh-CN"/>
        </w:rPr>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3402AA" w:rsidRPr="00EF0219" w14:paraId="5EA10EFD" w14:textId="77777777" w:rsidTr="00A31846">
        <w:trPr>
          <w:jc w:val="center"/>
        </w:trPr>
        <w:tc>
          <w:tcPr>
            <w:tcW w:w="2331" w:type="dxa"/>
            <w:tcBorders>
              <w:top w:val="single" w:sz="4" w:space="0" w:color="auto"/>
              <w:left w:val="single" w:sz="4" w:space="0" w:color="auto"/>
              <w:bottom w:val="single" w:sz="4" w:space="0" w:color="auto"/>
              <w:right w:val="single" w:sz="4" w:space="0" w:color="auto"/>
            </w:tcBorders>
            <w:hideMark/>
          </w:tcPr>
          <w:p w14:paraId="26FEA203" w14:textId="77777777" w:rsidR="003402AA" w:rsidRPr="00EF0219" w:rsidRDefault="003402AA" w:rsidP="00A31846">
            <w:pPr>
              <w:overflowPunct w:val="0"/>
              <w:autoSpaceDE w:val="0"/>
              <w:autoSpaceDN w:val="0"/>
              <w:adjustRightInd w:val="0"/>
              <w:spacing w:beforeLines="0" w:before="0" w:afterLines="0" w:after="0" w:line="257" w:lineRule="auto"/>
              <w:jc w:val="center"/>
              <w:textAlignment w:val="baseline"/>
              <w:rPr>
                <w:rFonts w:ascii="Arial" w:eastAsia="Times New Roman" w:hAnsi="Arial"/>
                <w:b/>
                <w:sz w:val="18"/>
              </w:rPr>
            </w:pPr>
            <w:r w:rsidRPr="00EF0219">
              <w:rPr>
                <w:rFonts w:ascii="Arial" w:eastAsia="Times New Roman" w:hAnsi="Arial"/>
                <w:b/>
                <w:sz w:val="18"/>
              </w:rPr>
              <w:t>Config</w:t>
            </w:r>
          </w:p>
        </w:tc>
        <w:tc>
          <w:tcPr>
            <w:tcW w:w="7298" w:type="dxa"/>
            <w:tcBorders>
              <w:top w:val="single" w:sz="4" w:space="0" w:color="auto"/>
              <w:left w:val="single" w:sz="4" w:space="0" w:color="auto"/>
              <w:bottom w:val="single" w:sz="4" w:space="0" w:color="auto"/>
              <w:right w:val="single" w:sz="4" w:space="0" w:color="auto"/>
            </w:tcBorders>
            <w:hideMark/>
          </w:tcPr>
          <w:p w14:paraId="119A1194" w14:textId="77777777" w:rsidR="003402AA" w:rsidRPr="00EF0219" w:rsidRDefault="003402AA" w:rsidP="00A31846">
            <w:pPr>
              <w:overflowPunct w:val="0"/>
              <w:autoSpaceDE w:val="0"/>
              <w:autoSpaceDN w:val="0"/>
              <w:adjustRightInd w:val="0"/>
              <w:spacing w:beforeLines="0" w:before="0" w:afterLines="0" w:after="0" w:line="257" w:lineRule="auto"/>
              <w:jc w:val="center"/>
              <w:textAlignment w:val="baseline"/>
              <w:rPr>
                <w:rFonts w:ascii="Arial" w:eastAsia="Times New Roman" w:hAnsi="Arial"/>
                <w:b/>
                <w:sz w:val="18"/>
              </w:rPr>
            </w:pPr>
            <w:r w:rsidRPr="00EF0219">
              <w:rPr>
                <w:rFonts w:ascii="Arial" w:eastAsia="Times New Roman" w:hAnsi="Arial"/>
                <w:b/>
                <w:sz w:val="18"/>
              </w:rPr>
              <w:t>Description</w:t>
            </w:r>
          </w:p>
        </w:tc>
      </w:tr>
      <w:tr w:rsidR="003402AA" w:rsidRPr="00EF0219" w14:paraId="488814D7" w14:textId="77777777" w:rsidTr="00A31846">
        <w:trPr>
          <w:jc w:val="center"/>
        </w:trPr>
        <w:tc>
          <w:tcPr>
            <w:tcW w:w="2331" w:type="dxa"/>
            <w:tcBorders>
              <w:top w:val="single" w:sz="4" w:space="0" w:color="auto"/>
              <w:left w:val="single" w:sz="4" w:space="0" w:color="auto"/>
              <w:bottom w:val="single" w:sz="4" w:space="0" w:color="auto"/>
              <w:right w:val="single" w:sz="4" w:space="0" w:color="auto"/>
            </w:tcBorders>
            <w:hideMark/>
          </w:tcPr>
          <w:p w14:paraId="63C8F0E6" w14:textId="77777777" w:rsidR="003402AA" w:rsidRPr="00EF0219" w:rsidRDefault="003402AA" w:rsidP="00A31846">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Pr>
                <w:rFonts w:ascii="Arial" w:eastAsia="Times New Roman" w:hAnsi="Arial"/>
                <w:sz w:val="18"/>
              </w:rPr>
              <w:t>FR1</w:t>
            </w:r>
          </w:p>
        </w:tc>
        <w:tc>
          <w:tcPr>
            <w:tcW w:w="7298" w:type="dxa"/>
            <w:tcBorders>
              <w:top w:val="single" w:sz="4" w:space="0" w:color="auto"/>
              <w:left w:val="single" w:sz="4" w:space="0" w:color="auto"/>
              <w:bottom w:val="single" w:sz="4" w:space="0" w:color="auto"/>
              <w:right w:val="single" w:sz="4" w:space="0" w:color="auto"/>
            </w:tcBorders>
            <w:hideMark/>
          </w:tcPr>
          <w:p w14:paraId="2ECEA476" w14:textId="77777777" w:rsidR="003402AA" w:rsidRPr="00EF0219" w:rsidRDefault="003402AA" w:rsidP="00A31846">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sidRPr="00EF0219">
              <w:rPr>
                <w:rFonts w:ascii="Arial" w:eastAsia="Times New Roman" w:hAnsi="Arial"/>
                <w:sz w:val="18"/>
              </w:rPr>
              <w:t xml:space="preserve">NR 30 kHz SSB SCS, </w:t>
            </w:r>
            <w:r>
              <w:rPr>
                <w:rFonts w:ascii="Arial" w:eastAsia="Times New Roman" w:hAnsi="Arial"/>
                <w:sz w:val="18"/>
              </w:rPr>
              <w:t>10</w:t>
            </w:r>
            <w:r w:rsidRPr="00EF0219">
              <w:rPr>
                <w:rFonts w:ascii="Arial" w:eastAsia="Times New Roman" w:hAnsi="Arial"/>
                <w:sz w:val="18"/>
              </w:rPr>
              <w:t>0 MHz bandwidth, TDD duplex mode</w:t>
            </w:r>
          </w:p>
        </w:tc>
      </w:tr>
      <w:tr w:rsidR="003402AA" w:rsidRPr="00EF0219" w14:paraId="62254DD8" w14:textId="77777777" w:rsidTr="00A31846">
        <w:trPr>
          <w:jc w:val="center"/>
        </w:trPr>
        <w:tc>
          <w:tcPr>
            <w:tcW w:w="2331" w:type="dxa"/>
            <w:tcBorders>
              <w:top w:val="single" w:sz="4" w:space="0" w:color="auto"/>
              <w:left w:val="single" w:sz="4" w:space="0" w:color="auto"/>
              <w:bottom w:val="single" w:sz="4" w:space="0" w:color="auto"/>
              <w:right w:val="single" w:sz="4" w:space="0" w:color="auto"/>
            </w:tcBorders>
          </w:tcPr>
          <w:p w14:paraId="27944B02" w14:textId="77777777" w:rsidR="003402AA" w:rsidRPr="00EF0219" w:rsidRDefault="003402AA" w:rsidP="00A31846">
            <w:pPr>
              <w:overflowPunct w:val="0"/>
              <w:autoSpaceDE w:val="0"/>
              <w:autoSpaceDN w:val="0"/>
              <w:adjustRightInd w:val="0"/>
              <w:spacing w:beforeLines="0" w:before="0" w:afterLines="0" w:after="0" w:line="257" w:lineRule="auto"/>
              <w:jc w:val="center"/>
              <w:textAlignment w:val="baseline"/>
              <w:rPr>
                <w:rFonts w:ascii="Arial" w:eastAsiaTheme="minorEastAsia" w:hAnsi="Arial"/>
                <w:sz w:val="18"/>
                <w:lang w:eastAsia="zh-CN"/>
              </w:rPr>
            </w:pPr>
            <w:r>
              <w:rPr>
                <w:rFonts w:ascii="Arial" w:eastAsiaTheme="minorEastAsia" w:hAnsi="Arial" w:hint="eastAsia"/>
                <w:sz w:val="18"/>
                <w:lang w:eastAsia="zh-CN"/>
              </w:rPr>
              <w:t>F</w:t>
            </w:r>
            <w:r>
              <w:rPr>
                <w:rFonts w:ascii="Arial" w:eastAsiaTheme="minorEastAsia" w:hAnsi="Arial"/>
                <w:sz w:val="18"/>
                <w:lang w:eastAsia="zh-CN"/>
              </w:rPr>
              <w:t>R2</w:t>
            </w:r>
          </w:p>
        </w:tc>
        <w:tc>
          <w:tcPr>
            <w:tcW w:w="7298" w:type="dxa"/>
            <w:tcBorders>
              <w:top w:val="single" w:sz="4" w:space="0" w:color="auto"/>
              <w:left w:val="single" w:sz="4" w:space="0" w:color="auto"/>
              <w:bottom w:val="single" w:sz="4" w:space="0" w:color="auto"/>
              <w:right w:val="single" w:sz="4" w:space="0" w:color="auto"/>
            </w:tcBorders>
          </w:tcPr>
          <w:p w14:paraId="7F0E4977" w14:textId="77777777" w:rsidR="003402AA" w:rsidRPr="00EF0219" w:rsidRDefault="003402AA" w:rsidP="00A31846">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sidRPr="00EF0219">
              <w:rPr>
                <w:rFonts w:ascii="Arial" w:eastAsia="Times New Roman" w:hAnsi="Arial"/>
                <w:sz w:val="18"/>
              </w:rPr>
              <w:t xml:space="preserve">TDD, SSB SCS 120 </w:t>
            </w:r>
            <w:proofErr w:type="spellStart"/>
            <w:r w:rsidRPr="00EF0219">
              <w:rPr>
                <w:rFonts w:ascii="Arial" w:eastAsia="Times New Roman" w:hAnsi="Arial"/>
                <w:sz w:val="18"/>
              </w:rPr>
              <w:t>KHz</w:t>
            </w:r>
            <w:proofErr w:type="spellEnd"/>
            <w:r w:rsidRPr="00EF0219">
              <w:rPr>
                <w:rFonts w:ascii="Arial" w:eastAsia="Times New Roman" w:hAnsi="Arial"/>
                <w:sz w:val="18"/>
              </w:rPr>
              <w:t>, data SCS 120KHz, BW 100 MHz</w:t>
            </w:r>
          </w:p>
        </w:tc>
      </w:tr>
      <w:tr w:rsidR="003402AA" w:rsidRPr="00EF0219" w14:paraId="3E8AE344" w14:textId="77777777" w:rsidTr="00A3184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C283BCC" w14:textId="77777777" w:rsidR="003402AA" w:rsidRPr="00EF0219" w:rsidRDefault="003402AA" w:rsidP="00A31846">
            <w:pPr>
              <w:overflowPunct w:val="0"/>
              <w:autoSpaceDE w:val="0"/>
              <w:autoSpaceDN w:val="0"/>
              <w:adjustRightInd w:val="0"/>
              <w:spacing w:beforeLines="0" w:before="0" w:afterLines="0" w:after="0" w:line="257" w:lineRule="auto"/>
              <w:ind w:left="851" w:hanging="851"/>
              <w:textAlignment w:val="baseline"/>
              <w:rPr>
                <w:rFonts w:ascii="Arial" w:eastAsia="Times New Roman" w:hAnsi="Arial"/>
                <w:sz w:val="18"/>
              </w:rPr>
            </w:pPr>
            <w:r w:rsidRPr="00EF0219">
              <w:rPr>
                <w:rFonts w:ascii="Arial" w:eastAsia="Times New Roman" w:hAnsi="Arial"/>
                <w:sz w:val="18"/>
              </w:rPr>
              <w:t>NOTE:</w:t>
            </w:r>
            <w:r w:rsidRPr="00EF0219">
              <w:rPr>
                <w:rFonts w:ascii="Arial" w:eastAsia="Times New Roman" w:hAnsi="Arial"/>
                <w:sz w:val="18"/>
              </w:rPr>
              <w:tab/>
              <w:t>The UE is only required to be tested in one of the supported test configurations</w:t>
            </w:r>
          </w:p>
        </w:tc>
      </w:tr>
    </w:tbl>
    <w:p w14:paraId="713D7F97" w14:textId="77777777" w:rsidR="003402AA" w:rsidRDefault="003402AA" w:rsidP="003402AA">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8</w:t>
      </w:r>
      <w:r w:rsidRPr="00082482">
        <w:rPr>
          <w:rFonts w:eastAsiaTheme="minorEastAsia"/>
          <w:b/>
          <w:lang w:val="en-US" w:eastAsia="zh-CN"/>
        </w:rPr>
        <w:t xml:space="preserve">: </w:t>
      </w:r>
      <w:r>
        <w:rPr>
          <w:rFonts w:eastAsiaTheme="minorEastAsia"/>
          <w:b/>
          <w:lang w:val="en-US" w:eastAsia="zh-CN"/>
        </w:rPr>
        <w:t xml:space="preserve">Introduce </w:t>
      </w:r>
      <w:r w:rsidRPr="00263C33">
        <w:rPr>
          <w:rFonts w:eastAsiaTheme="minorEastAsia"/>
          <w:b/>
          <w:lang w:val="en-US" w:eastAsia="zh-CN"/>
        </w:rPr>
        <w:t>TDDConf.2.4</w:t>
      </w:r>
      <w:r>
        <w:rPr>
          <w:rFonts w:eastAsiaTheme="minorEastAsia"/>
          <w:b/>
          <w:lang w:val="en-US" w:eastAsia="zh-CN"/>
        </w:rPr>
        <w:t xml:space="preserve"> (DDDSU) for 30kHz for SBFD RRM tests.</w:t>
      </w:r>
    </w:p>
    <w:tbl>
      <w:tblPr>
        <w:tblW w:w="5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7"/>
      </w:tblGrid>
      <w:tr w:rsidR="003402AA" w:rsidRPr="00EF0219" w14:paraId="25341E96" w14:textId="77777777" w:rsidTr="00A31846">
        <w:trPr>
          <w:jc w:val="center"/>
        </w:trPr>
        <w:tc>
          <w:tcPr>
            <w:tcW w:w="3130" w:type="dxa"/>
            <w:tcBorders>
              <w:top w:val="single" w:sz="4" w:space="0" w:color="auto"/>
              <w:left w:val="single" w:sz="4" w:space="0" w:color="auto"/>
              <w:bottom w:val="single" w:sz="4" w:space="0" w:color="auto"/>
              <w:right w:val="single" w:sz="4" w:space="0" w:color="auto"/>
            </w:tcBorders>
            <w:hideMark/>
          </w:tcPr>
          <w:p w14:paraId="5F54C687" w14:textId="77777777" w:rsidR="003402AA" w:rsidRPr="00EF0219" w:rsidRDefault="003402AA" w:rsidP="00A31846">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b/>
                <w:sz w:val="18"/>
              </w:rPr>
            </w:pPr>
            <w:r w:rsidRPr="00EF0219">
              <w:rPr>
                <w:rFonts w:ascii="Arial" w:eastAsia="Times New Roman" w:hAnsi="Arial" w:cs="Arial"/>
                <w:b/>
                <w:sz w:val="18"/>
              </w:rPr>
              <w:lastRenderedPageBreak/>
              <w:t>Parameter</w:t>
            </w:r>
          </w:p>
        </w:tc>
        <w:tc>
          <w:tcPr>
            <w:tcW w:w="900" w:type="dxa"/>
            <w:tcBorders>
              <w:top w:val="single" w:sz="4" w:space="0" w:color="auto"/>
              <w:left w:val="single" w:sz="4" w:space="0" w:color="auto"/>
              <w:bottom w:val="single" w:sz="4" w:space="0" w:color="auto"/>
              <w:right w:val="single" w:sz="4" w:space="0" w:color="auto"/>
            </w:tcBorders>
            <w:hideMark/>
          </w:tcPr>
          <w:p w14:paraId="525120DA" w14:textId="77777777" w:rsidR="003402AA" w:rsidRPr="00EF0219" w:rsidRDefault="003402AA" w:rsidP="00A31846">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b/>
                <w:sz w:val="18"/>
              </w:rPr>
            </w:pPr>
            <w:r w:rsidRPr="00EF0219">
              <w:rPr>
                <w:rFonts w:ascii="Arial" w:eastAsia="Times New Roman" w:hAnsi="Arial" w:cs="Arial"/>
                <w:b/>
                <w:sz w:val="18"/>
              </w:rPr>
              <w:t>Unit</w:t>
            </w:r>
          </w:p>
        </w:tc>
        <w:tc>
          <w:tcPr>
            <w:tcW w:w="1917" w:type="dxa"/>
            <w:shd w:val="clear" w:color="auto" w:fill="auto"/>
          </w:tcPr>
          <w:p w14:paraId="0D66360C" w14:textId="77777777" w:rsidR="003402AA" w:rsidRPr="00EF0219" w:rsidRDefault="003402AA" w:rsidP="00A31846">
            <w:pPr>
              <w:spacing w:beforeLines="0" w:before="0" w:afterLines="0" w:after="0"/>
              <w:jc w:val="center"/>
              <w:rPr>
                <w:rFonts w:eastAsia="Times New Roman"/>
                <w:sz w:val="20"/>
              </w:rPr>
            </w:pPr>
            <w:r w:rsidRPr="00EF0219">
              <w:rPr>
                <w:rFonts w:ascii="Arial" w:eastAsia="Times New Roman" w:hAnsi="Arial" w:cs="Arial"/>
                <w:b/>
                <w:sz w:val="18"/>
              </w:rPr>
              <w:t>Value</w:t>
            </w:r>
          </w:p>
        </w:tc>
      </w:tr>
      <w:tr w:rsidR="003402AA" w:rsidRPr="00EF0219" w14:paraId="6FEA2E19" w14:textId="77777777" w:rsidTr="00A31846">
        <w:trPr>
          <w:jc w:val="center"/>
        </w:trPr>
        <w:tc>
          <w:tcPr>
            <w:tcW w:w="3130" w:type="dxa"/>
            <w:tcBorders>
              <w:top w:val="single" w:sz="4" w:space="0" w:color="auto"/>
              <w:left w:val="single" w:sz="4" w:space="0" w:color="auto"/>
              <w:bottom w:val="single" w:sz="4" w:space="0" w:color="auto"/>
              <w:right w:val="single" w:sz="4" w:space="0" w:color="auto"/>
            </w:tcBorders>
            <w:hideMark/>
          </w:tcPr>
          <w:p w14:paraId="5B862B1F" w14:textId="77777777" w:rsidR="003402AA" w:rsidRPr="00EF0219" w:rsidRDefault="003402AA" w:rsidP="00A31846">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14:paraId="45311ACE" w14:textId="77777777" w:rsidR="003402AA" w:rsidRPr="00EF0219" w:rsidRDefault="003402AA" w:rsidP="00A31846">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7" w:type="dxa"/>
            <w:tcBorders>
              <w:top w:val="single" w:sz="4" w:space="0" w:color="auto"/>
              <w:left w:val="single" w:sz="4" w:space="0" w:color="auto"/>
              <w:bottom w:val="single" w:sz="4" w:space="0" w:color="auto"/>
              <w:right w:val="single" w:sz="4" w:space="0" w:color="auto"/>
            </w:tcBorders>
          </w:tcPr>
          <w:p w14:paraId="07DE22D0" w14:textId="77777777" w:rsidR="003402AA" w:rsidRPr="00EF0219" w:rsidRDefault="003402AA" w:rsidP="00A3184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TDDConf.2.</w:t>
            </w:r>
            <w:r>
              <w:rPr>
                <w:rFonts w:ascii="Arial" w:eastAsia="Times New Roman" w:hAnsi="Arial"/>
                <w:sz w:val="18"/>
              </w:rPr>
              <w:t>4</w:t>
            </w:r>
          </w:p>
        </w:tc>
      </w:tr>
      <w:tr w:rsidR="003402AA" w:rsidRPr="00EF0219" w14:paraId="0A051224" w14:textId="77777777" w:rsidTr="00A31846">
        <w:trPr>
          <w:jc w:val="center"/>
        </w:trPr>
        <w:tc>
          <w:tcPr>
            <w:tcW w:w="3130" w:type="dxa"/>
            <w:tcBorders>
              <w:top w:val="single" w:sz="4" w:space="0" w:color="auto"/>
              <w:left w:val="single" w:sz="4" w:space="0" w:color="auto"/>
              <w:bottom w:val="single" w:sz="4" w:space="0" w:color="auto"/>
              <w:right w:val="single" w:sz="4" w:space="0" w:color="auto"/>
            </w:tcBorders>
            <w:hideMark/>
          </w:tcPr>
          <w:p w14:paraId="05F75931" w14:textId="77777777" w:rsidR="003402AA" w:rsidRPr="00EF0219" w:rsidRDefault="003402AA" w:rsidP="00A31846">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proofErr w:type="spellStart"/>
            <w:r w:rsidRPr="00EF0219">
              <w:rPr>
                <w:rFonts w:ascii="Arial" w:eastAsia="Times New Roman" w:hAnsi="Arial"/>
                <w:i/>
                <w:sz w:val="18"/>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D2553AF" w14:textId="77777777" w:rsidR="003402AA" w:rsidRPr="00EF0219" w:rsidRDefault="003402AA" w:rsidP="00A31846">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cs="Arial"/>
                <w:sz w:val="18"/>
              </w:rPr>
              <w:t>kHz</w:t>
            </w:r>
          </w:p>
        </w:tc>
        <w:tc>
          <w:tcPr>
            <w:tcW w:w="1917" w:type="dxa"/>
            <w:tcBorders>
              <w:top w:val="single" w:sz="4" w:space="0" w:color="auto"/>
              <w:left w:val="single" w:sz="4" w:space="0" w:color="auto"/>
              <w:bottom w:val="single" w:sz="4" w:space="0" w:color="auto"/>
              <w:right w:val="single" w:sz="4" w:space="0" w:color="auto"/>
            </w:tcBorders>
          </w:tcPr>
          <w:p w14:paraId="1C086B32" w14:textId="77777777" w:rsidR="003402AA" w:rsidRPr="00EF0219" w:rsidRDefault="003402AA" w:rsidP="00A3184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30</w:t>
            </w:r>
          </w:p>
        </w:tc>
      </w:tr>
      <w:tr w:rsidR="003402AA" w:rsidRPr="00EF0219" w14:paraId="660070DA" w14:textId="77777777" w:rsidTr="00A31846">
        <w:trPr>
          <w:jc w:val="center"/>
        </w:trPr>
        <w:tc>
          <w:tcPr>
            <w:tcW w:w="3130" w:type="dxa"/>
            <w:tcBorders>
              <w:top w:val="single" w:sz="4" w:space="0" w:color="auto"/>
              <w:left w:val="single" w:sz="4" w:space="0" w:color="auto"/>
              <w:bottom w:val="single" w:sz="4" w:space="0" w:color="auto"/>
              <w:right w:val="single" w:sz="4" w:space="0" w:color="auto"/>
            </w:tcBorders>
            <w:hideMark/>
          </w:tcPr>
          <w:p w14:paraId="7F95B2A9" w14:textId="77777777" w:rsidR="003402AA" w:rsidRPr="00EF0219" w:rsidRDefault="003402AA" w:rsidP="00A31846">
            <w:pPr>
              <w:keepNext/>
              <w:keepLines/>
              <w:tabs>
                <w:tab w:val="center" w:pos="2174"/>
              </w:tab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sz w:val="18"/>
              </w:rPr>
              <w:t xml:space="preserve">TDD UL/DL pattern 1 </w:t>
            </w:r>
            <w:r w:rsidRPr="00EF0219">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2CF3F774" w14:textId="77777777" w:rsidR="003402AA" w:rsidRPr="00EF0219" w:rsidRDefault="003402AA" w:rsidP="00A31846">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7" w:type="dxa"/>
            <w:tcBorders>
              <w:top w:val="single" w:sz="4" w:space="0" w:color="auto"/>
              <w:left w:val="single" w:sz="4" w:space="0" w:color="auto"/>
              <w:bottom w:val="single" w:sz="4" w:space="0" w:color="auto"/>
              <w:right w:val="single" w:sz="4" w:space="0" w:color="auto"/>
            </w:tcBorders>
          </w:tcPr>
          <w:p w14:paraId="2668F2EF" w14:textId="77777777" w:rsidR="003402AA" w:rsidRPr="00EF0219" w:rsidRDefault="003402AA" w:rsidP="00A3184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‘3D1S</w:t>
            </w:r>
            <w:r>
              <w:rPr>
                <w:rFonts w:ascii="Arial" w:eastAsia="Times New Roman" w:hAnsi="Arial"/>
                <w:sz w:val="18"/>
              </w:rPr>
              <w:t>1</w:t>
            </w:r>
            <w:r w:rsidRPr="00EF0219">
              <w:rPr>
                <w:rFonts w:ascii="Arial" w:eastAsia="Times New Roman" w:hAnsi="Arial"/>
                <w:sz w:val="18"/>
              </w:rPr>
              <w:t>U’</w:t>
            </w:r>
          </w:p>
          <w:p w14:paraId="233C93D7" w14:textId="77777777" w:rsidR="003402AA" w:rsidRPr="00EF0219" w:rsidRDefault="003402AA" w:rsidP="00A3184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S=’</w:t>
            </w:r>
            <w:r>
              <w:rPr>
                <w:rFonts w:ascii="Arial" w:eastAsia="Times New Roman" w:hAnsi="Arial"/>
                <w:sz w:val="18"/>
              </w:rPr>
              <w:t>10</w:t>
            </w:r>
            <w:r w:rsidRPr="00EF0219">
              <w:rPr>
                <w:rFonts w:ascii="Arial" w:eastAsia="Times New Roman" w:hAnsi="Arial"/>
                <w:sz w:val="18"/>
              </w:rPr>
              <w:t>DL:</w:t>
            </w:r>
            <w:r>
              <w:rPr>
                <w:rFonts w:ascii="Arial" w:eastAsia="Times New Roman" w:hAnsi="Arial"/>
                <w:sz w:val="18"/>
              </w:rPr>
              <w:t>2</w:t>
            </w:r>
            <w:r w:rsidRPr="00EF0219">
              <w:rPr>
                <w:rFonts w:ascii="Arial" w:eastAsia="Times New Roman" w:hAnsi="Arial"/>
                <w:sz w:val="18"/>
              </w:rPr>
              <w:t>GP:</w:t>
            </w:r>
            <w:r>
              <w:rPr>
                <w:rFonts w:ascii="Arial" w:eastAsia="Times New Roman" w:hAnsi="Arial"/>
                <w:sz w:val="18"/>
              </w:rPr>
              <w:t>2</w:t>
            </w:r>
            <w:r w:rsidRPr="00EF0219">
              <w:rPr>
                <w:rFonts w:ascii="Arial" w:eastAsia="Times New Roman" w:hAnsi="Arial"/>
                <w:sz w:val="18"/>
              </w:rPr>
              <w:t>UL’</w:t>
            </w:r>
          </w:p>
        </w:tc>
      </w:tr>
      <w:tr w:rsidR="003402AA" w:rsidRPr="00EF0219" w14:paraId="12C58E6B" w14:textId="77777777" w:rsidTr="00A31846">
        <w:trPr>
          <w:jc w:val="center"/>
        </w:trPr>
        <w:tc>
          <w:tcPr>
            <w:tcW w:w="3130" w:type="dxa"/>
            <w:tcBorders>
              <w:top w:val="single" w:sz="4" w:space="0" w:color="auto"/>
              <w:left w:val="single" w:sz="4" w:space="0" w:color="auto"/>
              <w:bottom w:val="single" w:sz="4" w:space="0" w:color="auto"/>
              <w:right w:val="single" w:sz="4" w:space="0" w:color="auto"/>
            </w:tcBorders>
            <w:hideMark/>
          </w:tcPr>
          <w:p w14:paraId="39F63B8E" w14:textId="77777777" w:rsidR="003402AA" w:rsidRPr="00EF0219" w:rsidRDefault="003402AA" w:rsidP="00A31846">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i/>
                <w:sz w:val="18"/>
              </w:rPr>
            </w:pPr>
            <w:r w:rsidRPr="00EF0219">
              <w:rPr>
                <w:rFonts w:ascii="Arial" w:eastAsia="Times New Roman" w:hAnsi="Arial"/>
                <w:i/>
                <w:sz w:val="18"/>
              </w:rPr>
              <w:tab/>
              <w:t>dl-UL-</w:t>
            </w:r>
            <w:proofErr w:type="spellStart"/>
            <w:r w:rsidRPr="00EF0219">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365780B1" w14:textId="77777777" w:rsidR="003402AA" w:rsidRPr="00EF0219" w:rsidRDefault="003402AA" w:rsidP="00A31846">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roofErr w:type="spellStart"/>
            <w:r w:rsidRPr="00EF0219">
              <w:rPr>
                <w:rFonts w:ascii="Arial" w:eastAsia="Times New Roman" w:hAnsi="Arial"/>
                <w:sz w:val="18"/>
              </w:rPr>
              <w:t>ms</w:t>
            </w:r>
            <w:proofErr w:type="spellEnd"/>
          </w:p>
        </w:tc>
        <w:tc>
          <w:tcPr>
            <w:tcW w:w="1917" w:type="dxa"/>
            <w:tcBorders>
              <w:top w:val="single" w:sz="4" w:space="0" w:color="auto"/>
              <w:left w:val="single" w:sz="4" w:space="0" w:color="auto"/>
              <w:bottom w:val="single" w:sz="4" w:space="0" w:color="auto"/>
              <w:right w:val="single" w:sz="4" w:space="0" w:color="auto"/>
            </w:tcBorders>
          </w:tcPr>
          <w:p w14:paraId="55F0D26D" w14:textId="77777777" w:rsidR="003402AA" w:rsidRPr="00EF0219" w:rsidRDefault="003402AA" w:rsidP="00A3184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Pr>
                <w:rFonts w:ascii="Arial" w:eastAsia="Times New Roman" w:hAnsi="Arial"/>
                <w:sz w:val="18"/>
              </w:rPr>
              <w:t>2.5</w:t>
            </w:r>
          </w:p>
        </w:tc>
      </w:tr>
      <w:tr w:rsidR="003402AA" w:rsidRPr="00EF0219" w14:paraId="0D541275" w14:textId="77777777" w:rsidTr="00A31846">
        <w:trPr>
          <w:jc w:val="center"/>
        </w:trPr>
        <w:tc>
          <w:tcPr>
            <w:tcW w:w="3130" w:type="dxa"/>
            <w:tcBorders>
              <w:top w:val="single" w:sz="4" w:space="0" w:color="auto"/>
              <w:left w:val="single" w:sz="4" w:space="0" w:color="auto"/>
              <w:bottom w:val="single" w:sz="4" w:space="0" w:color="auto"/>
              <w:right w:val="single" w:sz="4" w:space="0" w:color="auto"/>
            </w:tcBorders>
            <w:hideMark/>
          </w:tcPr>
          <w:p w14:paraId="3FF56B26" w14:textId="77777777" w:rsidR="003402AA" w:rsidRPr="00EF0219" w:rsidRDefault="003402AA" w:rsidP="00A31846">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sz w:val="18"/>
              </w:rPr>
              <w:t xml:space="preserve">TDD UL/DL pattern 2 </w:t>
            </w:r>
            <w:r w:rsidRPr="00EF0219">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451C6732" w14:textId="77777777" w:rsidR="003402AA" w:rsidRPr="00EF0219" w:rsidRDefault="003402AA" w:rsidP="00A31846">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7" w:type="dxa"/>
            <w:tcBorders>
              <w:top w:val="single" w:sz="4" w:space="0" w:color="auto"/>
              <w:left w:val="single" w:sz="4" w:space="0" w:color="auto"/>
              <w:bottom w:val="single" w:sz="4" w:space="0" w:color="auto"/>
              <w:right w:val="single" w:sz="4" w:space="0" w:color="auto"/>
            </w:tcBorders>
          </w:tcPr>
          <w:p w14:paraId="6DAFD38F" w14:textId="77777777" w:rsidR="003402AA" w:rsidRPr="00EF0219" w:rsidRDefault="003402AA" w:rsidP="00A3184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973A1F">
              <w:rPr>
                <w:rFonts w:ascii="Arial" w:eastAsia="Times New Roman" w:hAnsi="Arial"/>
                <w:sz w:val="18"/>
              </w:rPr>
              <w:t>Not configured</w:t>
            </w:r>
          </w:p>
        </w:tc>
      </w:tr>
      <w:tr w:rsidR="003402AA" w:rsidRPr="00EF0219" w14:paraId="4B900B33" w14:textId="77777777" w:rsidTr="00A3184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D54CF91" w14:textId="77777777" w:rsidR="003402AA" w:rsidRPr="00EF0219" w:rsidRDefault="003402AA" w:rsidP="00A31846">
            <w:pPr>
              <w:keepNext/>
              <w:keepLines/>
              <w:overflowPunct w:val="0"/>
              <w:autoSpaceDE w:val="0"/>
              <w:autoSpaceDN w:val="0"/>
              <w:adjustRightInd w:val="0"/>
              <w:spacing w:beforeLines="0" w:before="0" w:afterLines="0" w:after="0" w:line="256" w:lineRule="auto"/>
              <w:textAlignment w:val="baseline"/>
              <w:rPr>
                <w:rFonts w:ascii="Arial" w:eastAsia="Times New Roman" w:hAnsi="Arial"/>
                <w:sz w:val="18"/>
              </w:rPr>
            </w:pPr>
            <w:r w:rsidRPr="00EF0219">
              <w:rPr>
                <w:rFonts w:ascii="Arial" w:eastAsia="Times New Roman" w:hAnsi="Arial"/>
                <w:i/>
                <w:sz w:val="18"/>
              </w:rPr>
              <w:tab/>
              <w:t>dl-UL-</w:t>
            </w:r>
            <w:proofErr w:type="spellStart"/>
            <w:r w:rsidRPr="00EF0219">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69ABEF4D" w14:textId="77777777" w:rsidR="003402AA" w:rsidRPr="00EF0219" w:rsidRDefault="003402AA" w:rsidP="00A31846">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roofErr w:type="spellStart"/>
            <w:r w:rsidRPr="00EF0219">
              <w:rPr>
                <w:rFonts w:ascii="Arial" w:eastAsia="Times New Roman" w:hAnsi="Arial"/>
                <w:sz w:val="18"/>
              </w:rPr>
              <w:t>ms</w:t>
            </w:r>
            <w:proofErr w:type="spellEnd"/>
          </w:p>
        </w:tc>
        <w:tc>
          <w:tcPr>
            <w:tcW w:w="1917" w:type="dxa"/>
            <w:tcBorders>
              <w:top w:val="single" w:sz="4" w:space="0" w:color="auto"/>
              <w:left w:val="single" w:sz="4" w:space="0" w:color="auto"/>
              <w:bottom w:val="single" w:sz="4" w:space="0" w:color="auto"/>
              <w:right w:val="single" w:sz="4" w:space="0" w:color="auto"/>
            </w:tcBorders>
          </w:tcPr>
          <w:p w14:paraId="0408401B" w14:textId="77777777" w:rsidR="003402AA" w:rsidRPr="00EF0219" w:rsidRDefault="003402AA" w:rsidP="00A3184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973A1F">
              <w:rPr>
                <w:rFonts w:ascii="Arial" w:eastAsia="Times New Roman" w:hAnsi="Arial"/>
                <w:sz w:val="18"/>
              </w:rPr>
              <w:t>Not configured</w:t>
            </w:r>
          </w:p>
        </w:tc>
      </w:tr>
    </w:tbl>
    <w:p w14:paraId="700A70A0" w14:textId="77777777" w:rsidR="003402AA" w:rsidRDefault="003402AA" w:rsidP="003402AA">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9</w:t>
      </w:r>
      <w:r w:rsidRPr="00082482">
        <w:rPr>
          <w:rFonts w:eastAsiaTheme="minorEastAsia"/>
          <w:b/>
          <w:lang w:val="en-US" w:eastAsia="zh-CN"/>
        </w:rPr>
        <w:t xml:space="preserve">: </w:t>
      </w:r>
      <w:r>
        <w:rPr>
          <w:rFonts w:eastAsiaTheme="minorEastAsia"/>
          <w:b/>
          <w:lang w:val="en-US" w:eastAsia="zh-CN"/>
        </w:rPr>
        <w:t>Introduce 2 SBFD configurations for DU and DUD</w:t>
      </w:r>
    </w:p>
    <w:p w14:paraId="5B8FA6CE" w14:textId="77777777" w:rsidR="003402AA" w:rsidRDefault="003402AA" w:rsidP="003402AA">
      <w:pPr>
        <w:pStyle w:val="afe"/>
        <w:numPr>
          <w:ilvl w:val="0"/>
          <w:numId w:val="39"/>
        </w:numPr>
        <w:spacing w:before="120" w:after="120"/>
        <w:rPr>
          <w:rFonts w:eastAsiaTheme="minorEastAsia"/>
          <w:b/>
          <w:lang w:eastAsia="zh-CN"/>
        </w:rPr>
      </w:pPr>
      <w:r>
        <w:rPr>
          <w:rFonts w:eastAsiaTheme="minorEastAsia"/>
          <w:b/>
          <w:lang w:eastAsia="zh-CN"/>
        </w:rPr>
        <w:t>F</w:t>
      </w:r>
      <w:r w:rsidRPr="00581082">
        <w:rPr>
          <w:rFonts w:eastAsiaTheme="minorEastAsia"/>
          <w:b/>
          <w:lang w:eastAsia="zh-CN"/>
        </w:rPr>
        <w:t>or DUD specific requirements</w:t>
      </w:r>
      <w:r>
        <w:rPr>
          <w:rFonts w:eastAsiaTheme="minorEastAsia"/>
          <w:b/>
          <w:lang w:eastAsia="zh-CN"/>
        </w:rPr>
        <w:t>, use DUD configuration</w:t>
      </w:r>
    </w:p>
    <w:p w14:paraId="30FF1044" w14:textId="77777777" w:rsidR="003402AA" w:rsidRPr="00581082" w:rsidRDefault="003402AA" w:rsidP="003402AA">
      <w:pPr>
        <w:pStyle w:val="afe"/>
        <w:numPr>
          <w:ilvl w:val="0"/>
          <w:numId w:val="39"/>
        </w:numPr>
        <w:spacing w:before="120" w:after="120"/>
        <w:rPr>
          <w:rFonts w:eastAsiaTheme="minorEastAsia"/>
          <w:b/>
          <w:lang w:eastAsia="zh-CN"/>
        </w:rPr>
      </w:pPr>
      <w:r>
        <w:rPr>
          <w:rFonts w:eastAsiaTheme="minorEastAsia"/>
          <w:b/>
          <w:lang w:eastAsia="zh-CN"/>
        </w:rPr>
        <w:t>F</w:t>
      </w:r>
      <w:r w:rsidRPr="00581082">
        <w:rPr>
          <w:rFonts w:eastAsiaTheme="minorEastAsia"/>
          <w:b/>
          <w:lang w:eastAsia="zh-CN"/>
        </w:rPr>
        <w:t xml:space="preserve">or </w:t>
      </w:r>
      <w:r>
        <w:rPr>
          <w:rFonts w:eastAsiaTheme="minorEastAsia"/>
          <w:b/>
          <w:lang w:eastAsia="zh-CN"/>
        </w:rPr>
        <w:t>other</w:t>
      </w:r>
      <w:r w:rsidRPr="00581082">
        <w:rPr>
          <w:rFonts w:eastAsiaTheme="minorEastAsia"/>
          <w:b/>
          <w:lang w:eastAsia="zh-CN"/>
        </w:rPr>
        <w:t xml:space="preserve"> requirements</w:t>
      </w:r>
      <w:r>
        <w:rPr>
          <w:rFonts w:eastAsiaTheme="minorEastAsia"/>
          <w:b/>
          <w:lang w:eastAsia="zh-CN"/>
        </w:rPr>
        <w:t>, use DU configuration</w:t>
      </w:r>
    </w:p>
    <w:p w14:paraId="441FDBF7" w14:textId="77777777" w:rsidR="003402AA" w:rsidRDefault="003402AA" w:rsidP="003402AA">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10</w:t>
      </w:r>
      <w:r w:rsidRPr="00082482">
        <w:rPr>
          <w:rFonts w:eastAsiaTheme="minorEastAsia"/>
          <w:b/>
          <w:lang w:val="en-US" w:eastAsia="zh-CN"/>
        </w:rPr>
        <w:t xml:space="preserve">: </w:t>
      </w:r>
      <w:r>
        <w:rPr>
          <w:rFonts w:eastAsiaTheme="minorEastAsia"/>
          <w:b/>
          <w:lang w:val="en-US" w:eastAsia="zh-CN"/>
        </w:rPr>
        <w:t xml:space="preserve">Use DXXXU as the SBFD configuration for RRM tests, where X denotes SBFD slot with </w:t>
      </w:r>
      <w:r w:rsidRPr="009D52CB">
        <w:rPr>
          <w:rFonts w:eastAsiaTheme="minorEastAsia"/>
          <w:b/>
          <w:lang w:val="en-US" w:eastAsia="zh-CN"/>
        </w:rPr>
        <w:t>all D and F symbols in th</w:t>
      </w:r>
      <w:r>
        <w:rPr>
          <w:rFonts w:eastAsiaTheme="minorEastAsia"/>
          <w:b/>
          <w:lang w:val="en-US" w:eastAsia="zh-CN"/>
        </w:rPr>
        <w:t>e</w:t>
      </w:r>
      <w:r w:rsidRPr="009D52CB">
        <w:rPr>
          <w:rFonts w:eastAsiaTheme="minorEastAsia"/>
          <w:b/>
          <w:lang w:val="en-US" w:eastAsia="zh-CN"/>
        </w:rPr>
        <w:t xml:space="preserve"> slot</w:t>
      </w:r>
      <w:r>
        <w:rPr>
          <w:rFonts w:eastAsiaTheme="minorEastAsia"/>
          <w:b/>
          <w:lang w:val="en-US" w:eastAsia="zh-CN"/>
        </w:rPr>
        <w:t>s</w:t>
      </w:r>
      <w:r w:rsidRPr="009D52CB">
        <w:rPr>
          <w:rFonts w:eastAsiaTheme="minorEastAsia"/>
          <w:b/>
          <w:lang w:val="en-US" w:eastAsia="zh-CN"/>
        </w:rPr>
        <w:t xml:space="preserve"> configured as SBFD symbol.</w:t>
      </w:r>
    </w:p>
    <w:p w14:paraId="154675B7" w14:textId="77777777" w:rsidR="003402AA" w:rsidRDefault="003402AA" w:rsidP="003402AA">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11</w:t>
      </w:r>
      <w:r w:rsidRPr="00082482">
        <w:rPr>
          <w:rFonts w:eastAsiaTheme="minorEastAsia"/>
          <w:b/>
          <w:lang w:val="en-US" w:eastAsia="zh-CN"/>
        </w:rPr>
        <w:t xml:space="preserve">: </w:t>
      </w:r>
      <w:r>
        <w:rPr>
          <w:rFonts w:eastAsiaTheme="minorEastAsia"/>
          <w:b/>
          <w:lang w:val="en-US" w:eastAsia="zh-CN"/>
        </w:rPr>
        <w:t>RAN4 to define the following list of test cases for SBFD RRM.</w:t>
      </w:r>
    </w:p>
    <w:p w14:paraId="4B1E9EEF"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w:t>
      </w:r>
      <w:r w:rsidRPr="009173EF">
        <w:t xml:space="preserve"> </w:t>
      </w:r>
      <w:r w:rsidRPr="009173EF">
        <w:rPr>
          <w:rFonts w:eastAsiaTheme="minorEastAsia"/>
          <w:b/>
          <w:lang w:val="en-US" w:eastAsia="zh-CN"/>
        </w:rPr>
        <w:t>L1-SRS-RSRP measurement</w:t>
      </w:r>
      <w:r>
        <w:rPr>
          <w:rFonts w:eastAsiaTheme="minorEastAsia"/>
          <w:b/>
          <w:lang w:val="en-US" w:eastAsia="zh-CN"/>
        </w:rPr>
        <w:t xml:space="preserve"> delay FR1</w:t>
      </w:r>
    </w:p>
    <w:p w14:paraId="70C40C2A"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C2:</w:t>
      </w:r>
      <w:r w:rsidRPr="009173EF">
        <w:t xml:space="preserve"> </w:t>
      </w:r>
      <w:r w:rsidRPr="009173EF">
        <w:rPr>
          <w:rFonts w:eastAsiaTheme="minorEastAsia"/>
          <w:b/>
          <w:lang w:val="en-US" w:eastAsia="zh-CN"/>
        </w:rPr>
        <w:t>L1-SRS-RSRP measurement</w:t>
      </w:r>
      <w:r>
        <w:rPr>
          <w:rFonts w:eastAsiaTheme="minorEastAsia"/>
          <w:b/>
          <w:lang w:val="en-US" w:eastAsia="zh-CN"/>
        </w:rPr>
        <w:t xml:space="preserve"> delay FR2</w:t>
      </w:r>
    </w:p>
    <w:p w14:paraId="2C13A331"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C3:</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delay (method 1 resource type 2) FR1</w:t>
      </w:r>
    </w:p>
    <w:p w14:paraId="08685310"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C4:</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delay (method 1 resource type 2) FR2</w:t>
      </w:r>
    </w:p>
    <w:p w14:paraId="2547527F"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C5:</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delay (method 3) FR1</w:t>
      </w:r>
    </w:p>
    <w:p w14:paraId="3C34A921"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C6:</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delay (method 3) FR2</w:t>
      </w:r>
    </w:p>
    <w:p w14:paraId="4B492C68"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C7:</w:t>
      </w:r>
      <w:r w:rsidRPr="009173EF">
        <w:t xml:space="preserve"> </w:t>
      </w:r>
      <w:r w:rsidRPr="009173EF">
        <w:rPr>
          <w:rFonts w:eastAsiaTheme="minorEastAsia"/>
          <w:b/>
          <w:lang w:val="en-US" w:eastAsia="zh-CN"/>
        </w:rPr>
        <w:t>L1-SRS-RSRP measurement</w:t>
      </w:r>
      <w:r>
        <w:rPr>
          <w:rFonts w:eastAsiaTheme="minorEastAsia"/>
          <w:b/>
          <w:lang w:val="en-US" w:eastAsia="zh-CN"/>
        </w:rPr>
        <w:t xml:space="preserve"> accuracy FR1</w:t>
      </w:r>
    </w:p>
    <w:p w14:paraId="51396E51"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C8:</w:t>
      </w:r>
      <w:r w:rsidRPr="009173EF">
        <w:t xml:space="preserve"> </w:t>
      </w:r>
      <w:r w:rsidRPr="009173EF">
        <w:rPr>
          <w:rFonts w:eastAsiaTheme="minorEastAsia"/>
          <w:b/>
          <w:lang w:val="en-US" w:eastAsia="zh-CN"/>
        </w:rPr>
        <w:t>L1-SRS-RSRP measurement</w:t>
      </w:r>
      <w:r>
        <w:rPr>
          <w:rFonts w:eastAsiaTheme="minorEastAsia"/>
          <w:b/>
          <w:lang w:val="en-US" w:eastAsia="zh-CN"/>
        </w:rPr>
        <w:t xml:space="preserve"> accuracy FR2</w:t>
      </w:r>
    </w:p>
    <w:p w14:paraId="2349FFC8"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C9:</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accuracy (method 1 resource type 2) FR1</w:t>
      </w:r>
    </w:p>
    <w:p w14:paraId="68E653C6"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C10:</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accuracy (method 1 resource type 2) FR2</w:t>
      </w:r>
    </w:p>
    <w:p w14:paraId="6728D501"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C11:</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accuracy (method 3) FR1</w:t>
      </w:r>
    </w:p>
    <w:p w14:paraId="24806DCB"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C12:</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accuracy (method 3) FR2</w:t>
      </w:r>
    </w:p>
    <w:p w14:paraId="6E00C3D5"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C13:</w:t>
      </w:r>
      <w:r w:rsidRPr="009173EF">
        <w:t xml:space="preserve"> </w:t>
      </w:r>
      <w:r>
        <w:rPr>
          <w:rFonts w:eastAsiaTheme="minorEastAsia"/>
          <w:b/>
          <w:lang w:val="en-US" w:eastAsia="zh-CN"/>
        </w:rPr>
        <w:t>CSI-RS based RLM OOS FR1</w:t>
      </w:r>
    </w:p>
    <w:p w14:paraId="2E65C056"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C14:</w:t>
      </w:r>
      <w:r w:rsidRPr="009173EF">
        <w:t xml:space="preserve"> </w:t>
      </w:r>
      <w:r>
        <w:rPr>
          <w:rFonts w:eastAsiaTheme="minorEastAsia"/>
          <w:b/>
          <w:lang w:val="en-US" w:eastAsia="zh-CN"/>
        </w:rPr>
        <w:t>CSI-RS based RLM OOS FR2</w:t>
      </w:r>
    </w:p>
    <w:p w14:paraId="109063C2"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C15:</w:t>
      </w:r>
      <w:r w:rsidRPr="009173EF">
        <w:t xml:space="preserve"> </w:t>
      </w:r>
      <w:r>
        <w:rPr>
          <w:rFonts w:eastAsiaTheme="minorEastAsia"/>
          <w:b/>
          <w:lang w:val="en-US" w:eastAsia="zh-CN"/>
        </w:rPr>
        <w:t>CSI-RS based RLM IS FR1</w:t>
      </w:r>
    </w:p>
    <w:p w14:paraId="0E4FCC04"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C16:</w:t>
      </w:r>
      <w:r w:rsidRPr="009173EF">
        <w:t xml:space="preserve"> </w:t>
      </w:r>
      <w:r>
        <w:rPr>
          <w:rFonts w:eastAsiaTheme="minorEastAsia"/>
          <w:b/>
          <w:lang w:val="en-US" w:eastAsia="zh-CN"/>
        </w:rPr>
        <w:t>CSI-RS based RLM IS FR2</w:t>
      </w:r>
    </w:p>
    <w:p w14:paraId="26527452"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C17:</w:t>
      </w:r>
      <w:r w:rsidRPr="009173EF">
        <w:t xml:space="preserve"> </w:t>
      </w:r>
      <w:r>
        <w:rPr>
          <w:rFonts w:eastAsiaTheme="minorEastAsia"/>
          <w:b/>
          <w:lang w:val="en-US" w:eastAsia="zh-CN"/>
        </w:rPr>
        <w:t>CSI-RS based BFR FR1</w:t>
      </w:r>
    </w:p>
    <w:p w14:paraId="4445307A"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C18:</w:t>
      </w:r>
      <w:r w:rsidRPr="009173EF">
        <w:t xml:space="preserve"> </w:t>
      </w:r>
      <w:r>
        <w:rPr>
          <w:rFonts w:eastAsiaTheme="minorEastAsia"/>
          <w:b/>
          <w:lang w:val="en-US" w:eastAsia="zh-CN"/>
        </w:rPr>
        <w:t>CSI-RS based BFR FR2</w:t>
      </w:r>
    </w:p>
    <w:p w14:paraId="2D618520"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C19:</w:t>
      </w:r>
      <w:r w:rsidRPr="009173EF">
        <w:t xml:space="preserve"> </w:t>
      </w:r>
      <w:r>
        <w:rPr>
          <w:rFonts w:eastAsiaTheme="minorEastAsia"/>
          <w:b/>
          <w:lang w:val="en-US" w:eastAsia="zh-CN"/>
        </w:rPr>
        <w:t>CSI-RS based L1-RSRP measurement delay FR1</w:t>
      </w:r>
    </w:p>
    <w:p w14:paraId="113CD712"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C20:</w:t>
      </w:r>
      <w:r w:rsidRPr="009173EF">
        <w:t xml:space="preserve"> </w:t>
      </w:r>
      <w:r>
        <w:rPr>
          <w:rFonts w:eastAsiaTheme="minorEastAsia"/>
          <w:b/>
          <w:lang w:val="en-US" w:eastAsia="zh-CN"/>
        </w:rPr>
        <w:t>CSI-RS based L1-RSRP measurement delay FR2</w:t>
      </w:r>
    </w:p>
    <w:p w14:paraId="66139B16"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C21:</w:t>
      </w:r>
      <w:r w:rsidRPr="009173EF">
        <w:t xml:space="preserve"> </w:t>
      </w:r>
      <w:r>
        <w:rPr>
          <w:rFonts w:eastAsiaTheme="minorEastAsia"/>
          <w:b/>
          <w:lang w:val="en-US" w:eastAsia="zh-CN"/>
        </w:rPr>
        <w:t>CSI-RS based L1-RSRP measurement accuracy (DUD) FR1</w:t>
      </w:r>
    </w:p>
    <w:p w14:paraId="2059FFB3" w14:textId="1F18BEF8" w:rsidR="00CB09A0" w:rsidRPr="003402AA" w:rsidRDefault="003402AA" w:rsidP="004729BE">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C22:</w:t>
      </w:r>
      <w:r w:rsidRPr="009173EF">
        <w:t xml:space="preserve"> </w:t>
      </w:r>
      <w:r>
        <w:rPr>
          <w:rFonts w:eastAsiaTheme="minorEastAsia"/>
          <w:b/>
          <w:lang w:val="en-US" w:eastAsia="zh-CN"/>
        </w:rPr>
        <w:t>CSI-RS based L1-RSRP measurement accuracy (DUD) FR2</w:t>
      </w:r>
    </w:p>
    <w:p w14:paraId="2ED084EA" w14:textId="77777777" w:rsidR="00FA0C0C" w:rsidRDefault="00FA0C0C" w:rsidP="00FA0C0C">
      <w:pPr>
        <w:pStyle w:val="1"/>
        <w:jc w:val="both"/>
        <w:rPr>
          <w:lang w:val="en-US"/>
        </w:rPr>
      </w:pPr>
      <w:r w:rsidRPr="00C0754F">
        <w:rPr>
          <w:lang w:val="en-US"/>
        </w:rPr>
        <w:t>Reference</w:t>
      </w:r>
    </w:p>
    <w:p w14:paraId="02953414" w14:textId="4707BF1F" w:rsidR="000F6BCE" w:rsidRDefault="00A06904" w:rsidP="00984EDF">
      <w:pPr>
        <w:numPr>
          <w:ilvl w:val="0"/>
          <w:numId w:val="5"/>
        </w:numPr>
        <w:spacing w:before="120" w:after="120"/>
        <w:rPr>
          <w:rFonts w:eastAsia="宋体"/>
          <w:lang w:val="en-US" w:eastAsia="zh-CN"/>
        </w:rPr>
      </w:pPr>
      <w:r w:rsidRPr="00A06904">
        <w:rPr>
          <w:rFonts w:eastAsia="宋体"/>
          <w:lang w:val="en-US" w:eastAsia="zh-CN"/>
        </w:rPr>
        <w:t>R4-250490</w:t>
      </w:r>
      <w:r w:rsidR="005D3AF6">
        <w:rPr>
          <w:rFonts w:eastAsia="宋体"/>
          <w:lang w:val="en-US" w:eastAsia="zh-CN"/>
        </w:rPr>
        <w:t>4</w:t>
      </w:r>
      <w:r w:rsidR="00DA4132">
        <w:rPr>
          <w:rFonts w:eastAsia="宋体"/>
          <w:lang w:val="en-US" w:eastAsia="zh-CN"/>
        </w:rPr>
        <w:t xml:space="preserve">, </w:t>
      </w:r>
      <w:r w:rsidR="005D3AF6" w:rsidRPr="005D3AF6">
        <w:rPr>
          <w:rFonts w:eastAsia="宋体"/>
          <w:lang w:val="en-US" w:eastAsia="zh-CN"/>
        </w:rPr>
        <w:t xml:space="preserve">WF on RRM requirements for </w:t>
      </w:r>
      <w:proofErr w:type="spellStart"/>
      <w:r w:rsidR="005D3AF6" w:rsidRPr="005D3AF6">
        <w:rPr>
          <w:rFonts w:eastAsia="宋体"/>
          <w:lang w:val="en-US" w:eastAsia="zh-CN"/>
        </w:rPr>
        <w:t>NR_duplex_evo</w:t>
      </w:r>
      <w:proofErr w:type="spellEnd"/>
      <w:r w:rsidR="00DA4132">
        <w:rPr>
          <w:rFonts w:eastAsia="宋体"/>
          <w:lang w:val="en-US" w:eastAsia="zh-CN"/>
        </w:rPr>
        <w:t xml:space="preserve">, </w:t>
      </w:r>
      <w:r w:rsidR="005D3AF6" w:rsidRPr="005D3AF6">
        <w:rPr>
          <w:rFonts w:eastAsia="宋体"/>
          <w:lang w:val="en-US" w:eastAsia="zh-CN"/>
        </w:rPr>
        <w:t xml:space="preserve">Huawei, </w:t>
      </w:r>
      <w:proofErr w:type="spellStart"/>
      <w:r w:rsidR="005D3AF6" w:rsidRPr="005D3AF6">
        <w:rPr>
          <w:rFonts w:eastAsia="宋体"/>
          <w:lang w:val="en-US" w:eastAsia="zh-CN"/>
        </w:rPr>
        <w:t>HiSilicon</w:t>
      </w:r>
      <w:proofErr w:type="spellEnd"/>
    </w:p>
    <w:p w14:paraId="0F3BDECF" w14:textId="0C372279" w:rsidR="00182606" w:rsidRDefault="00182606" w:rsidP="00984EDF">
      <w:pPr>
        <w:numPr>
          <w:ilvl w:val="0"/>
          <w:numId w:val="5"/>
        </w:numPr>
        <w:spacing w:before="120" w:after="120"/>
        <w:rPr>
          <w:rFonts w:eastAsia="宋体"/>
          <w:lang w:val="en-US" w:eastAsia="zh-CN"/>
        </w:rPr>
      </w:pPr>
      <w:r w:rsidRPr="00182606">
        <w:rPr>
          <w:rFonts w:eastAsia="宋体"/>
          <w:lang w:val="en-US" w:eastAsia="zh-CN"/>
        </w:rPr>
        <w:t>R4-1904760</w:t>
      </w:r>
      <w:r>
        <w:rPr>
          <w:rFonts w:eastAsia="宋体"/>
          <w:lang w:val="en-US" w:eastAsia="zh-CN"/>
        </w:rPr>
        <w:t xml:space="preserve">, </w:t>
      </w:r>
      <w:r w:rsidRPr="00182606">
        <w:rPr>
          <w:rFonts w:eastAsia="宋体"/>
          <w:lang w:val="en-US" w:eastAsia="zh-CN"/>
        </w:rPr>
        <w:t>Simulation summary of L1-RSRP accuracy</w:t>
      </w:r>
      <w:r>
        <w:rPr>
          <w:rFonts w:eastAsia="宋体"/>
          <w:lang w:val="en-US" w:eastAsia="zh-CN"/>
        </w:rPr>
        <w:t xml:space="preserve">, </w:t>
      </w:r>
      <w:r w:rsidRPr="00182606">
        <w:rPr>
          <w:rFonts w:eastAsia="宋体"/>
          <w:lang w:val="en-US" w:eastAsia="zh-CN"/>
        </w:rPr>
        <w:t>Ericsson</w:t>
      </w:r>
    </w:p>
    <w:p w14:paraId="3A322146" w14:textId="237A8486" w:rsidR="00182606" w:rsidRDefault="00182606" w:rsidP="00984EDF">
      <w:pPr>
        <w:numPr>
          <w:ilvl w:val="0"/>
          <w:numId w:val="5"/>
        </w:numPr>
        <w:spacing w:before="120" w:after="120"/>
        <w:rPr>
          <w:rFonts w:eastAsia="宋体"/>
          <w:lang w:val="en-US" w:eastAsia="zh-CN"/>
        </w:rPr>
      </w:pPr>
      <w:r w:rsidRPr="00182606">
        <w:rPr>
          <w:rFonts w:eastAsia="宋体"/>
          <w:lang w:val="en-US" w:eastAsia="zh-CN"/>
        </w:rPr>
        <w:t>R4-2103726</w:t>
      </w:r>
      <w:r>
        <w:rPr>
          <w:rFonts w:eastAsia="宋体"/>
          <w:lang w:val="en-US" w:eastAsia="zh-CN"/>
        </w:rPr>
        <w:t xml:space="preserve">, </w:t>
      </w:r>
      <w:r w:rsidRPr="00182606">
        <w:rPr>
          <w:rFonts w:eastAsia="宋体"/>
          <w:lang w:val="en-US" w:eastAsia="zh-CN"/>
        </w:rPr>
        <w:t>L1-SINR simulation results summary</w:t>
      </w:r>
      <w:r>
        <w:rPr>
          <w:rFonts w:eastAsia="宋体"/>
          <w:lang w:val="en-US" w:eastAsia="zh-CN"/>
        </w:rPr>
        <w:t xml:space="preserve">, </w:t>
      </w:r>
      <w:r w:rsidRPr="00182606">
        <w:rPr>
          <w:rFonts w:eastAsia="宋体"/>
          <w:lang w:val="en-US" w:eastAsia="zh-CN"/>
        </w:rPr>
        <w:t>Samsung</w:t>
      </w:r>
    </w:p>
    <w:p w14:paraId="2E3AC440" w14:textId="2EF4A6FB" w:rsidR="00D659A8" w:rsidRDefault="00D659A8" w:rsidP="00984EDF">
      <w:pPr>
        <w:numPr>
          <w:ilvl w:val="0"/>
          <w:numId w:val="5"/>
        </w:numPr>
        <w:spacing w:before="120" w:after="120"/>
        <w:rPr>
          <w:rFonts w:eastAsia="宋体"/>
          <w:lang w:val="en-US" w:eastAsia="zh-CN"/>
        </w:rPr>
      </w:pPr>
      <w:r w:rsidRPr="00D659A8">
        <w:rPr>
          <w:rFonts w:eastAsia="宋体"/>
          <w:lang w:val="en-US" w:eastAsia="zh-CN"/>
        </w:rPr>
        <w:lastRenderedPageBreak/>
        <w:t>R4-2017375</w:t>
      </w:r>
      <w:r>
        <w:rPr>
          <w:rFonts w:eastAsia="宋体"/>
          <w:lang w:val="en-US" w:eastAsia="zh-CN"/>
        </w:rPr>
        <w:t xml:space="preserve">, </w:t>
      </w:r>
      <w:r w:rsidRPr="00D659A8">
        <w:rPr>
          <w:rFonts w:eastAsia="宋体"/>
          <w:lang w:val="en-US" w:eastAsia="zh-CN"/>
        </w:rPr>
        <w:t xml:space="preserve">WF on NR </w:t>
      </w:r>
      <w:proofErr w:type="spellStart"/>
      <w:r w:rsidRPr="00D659A8">
        <w:rPr>
          <w:rFonts w:eastAsia="宋体"/>
          <w:lang w:val="en-US" w:eastAsia="zh-CN"/>
        </w:rPr>
        <w:t>eMIMO</w:t>
      </w:r>
      <w:proofErr w:type="spellEnd"/>
      <w:r w:rsidRPr="00D659A8">
        <w:rPr>
          <w:rFonts w:eastAsia="宋体"/>
          <w:lang w:val="en-US" w:eastAsia="zh-CN"/>
        </w:rPr>
        <w:t xml:space="preserve"> RRM Performance requirements</w:t>
      </w:r>
      <w:r>
        <w:rPr>
          <w:rFonts w:eastAsia="宋体"/>
          <w:lang w:val="en-US" w:eastAsia="zh-CN"/>
        </w:rPr>
        <w:t xml:space="preserve">, </w:t>
      </w:r>
      <w:r w:rsidRPr="00D659A8">
        <w:rPr>
          <w:rFonts w:eastAsia="宋体"/>
          <w:lang w:val="en-US" w:eastAsia="zh-CN"/>
        </w:rPr>
        <w:t>Samsung</w:t>
      </w:r>
    </w:p>
    <w:p w14:paraId="7AE2C54C" w14:textId="41143FC3" w:rsidR="00182606" w:rsidRDefault="00182606" w:rsidP="00182606">
      <w:pPr>
        <w:pStyle w:val="1"/>
        <w:jc w:val="both"/>
        <w:rPr>
          <w:lang w:val="en-US"/>
        </w:rPr>
      </w:pPr>
      <w:r>
        <w:rPr>
          <w:lang w:val="en-US"/>
        </w:rPr>
        <w:t>Annex</w:t>
      </w:r>
    </w:p>
    <w:p w14:paraId="1A279098" w14:textId="756E8052" w:rsidR="00182606" w:rsidRDefault="00182606" w:rsidP="00182606">
      <w:pPr>
        <w:spacing w:before="120" w:after="120"/>
        <w:rPr>
          <w:rFonts w:eastAsia="宋体"/>
          <w:lang w:val="en-US" w:eastAsia="zh-CN"/>
        </w:rPr>
      </w:pPr>
      <w:r>
        <w:rPr>
          <w:rFonts w:eastAsia="宋体"/>
          <w:lang w:val="en-US" w:eastAsia="zh-CN"/>
        </w:rPr>
        <w:t xml:space="preserve">Table A-1 lists the simulation assumption for L1-RSRP. It is same as in [2] </w:t>
      </w:r>
      <w:r w:rsidR="000267DB">
        <w:rPr>
          <w:rFonts w:eastAsia="宋体"/>
          <w:lang w:val="en-US" w:eastAsia="zh-CN"/>
        </w:rPr>
        <w:t>with</w:t>
      </w:r>
      <w:r>
        <w:rPr>
          <w:rFonts w:eastAsia="宋体"/>
          <w:lang w:val="en-US" w:eastAsia="zh-CN"/>
        </w:rPr>
        <w:t xml:space="preserve"> </w:t>
      </w:r>
      <w:r w:rsidR="00C5192E">
        <w:rPr>
          <w:rFonts w:eastAsia="宋体"/>
          <w:lang w:val="en-US" w:eastAsia="zh-CN"/>
        </w:rPr>
        <w:t xml:space="preserve">96 RB </w:t>
      </w:r>
      <w:r>
        <w:rPr>
          <w:rFonts w:eastAsia="宋体"/>
          <w:lang w:val="en-US" w:eastAsia="zh-CN"/>
        </w:rPr>
        <w:t>removed.</w:t>
      </w:r>
    </w:p>
    <w:p w14:paraId="78FAC295" w14:textId="74571572" w:rsidR="00182606" w:rsidRPr="00182606" w:rsidRDefault="00182606" w:rsidP="00182606">
      <w:pPr>
        <w:spacing w:before="120" w:after="120"/>
        <w:jc w:val="center"/>
        <w:rPr>
          <w:rFonts w:eastAsia="宋体"/>
          <w:b/>
          <w:lang w:val="en-US" w:eastAsia="zh-CN"/>
        </w:rPr>
      </w:pPr>
      <w:r w:rsidRPr="00182606">
        <w:rPr>
          <w:rFonts w:eastAsia="宋体" w:hint="eastAsia"/>
          <w:b/>
          <w:lang w:val="en-US" w:eastAsia="zh-CN"/>
        </w:rPr>
        <w:t>T</w:t>
      </w:r>
      <w:r w:rsidRPr="00182606">
        <w:rPr>
          <w:rFonts w:eastAsia="宋体"/>
          <w:b/>
          <w:lang w:val="en-US" w:eastAsia="zh-CN"/>
        </w:rPr>
        <w:t>able A-1: simulation assumption for L1-RSRP</w:t>
      </w:r>
    </w:p>
    <w:tbl>
      <w:tblPr>
        <w:tblW w:w="6700" w:type="dxa"/>
        <w:jc w:val="center"/>
        <w:tblLook w:val="04A0" w:firstRow="1" w:lastRow="0" w:firstColumn="1" w:lastColumn="0" w:noHBand="0" w:noVBand="1"/>
      </w:tblPr>
      <w:tblGrid>
        <w:gridCol w:w="2980"/>
        <w:gridCol w:w="3720"/>
      </w:tblGrid>
      <w:tr w:rsidR="00182606" w:rsidRPr="00182606" w14:paraId="74066CCA" w14:textId="77777777" w:rsidTr="00182606">
        <w:trPr>
          <w:trHeight w:val="285"/>
          <w:jc w:val="center"/>
        </w:trPr>
        <w:tc>
          <w:tcPr>
            <w:tcW w:w="298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11FA1C84" w14:textId="77777777" w:rsidR="00182606" w:rsidRPr="00182606" w:rsidRDefault="00182606" w:rsidP="00182606">
            <w:pPr>
              <w:spacing w:beforeLines="0" w:before="0" w:afterLines="0" w:after="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Parameters</w:t>
            </w:r>
          </w:p>
        </w:tc>
        <w:tc>
          <w:tcPr>
            <w:tcW w:w="3720" w:type="dxa"/>
            <w:tcBorders>
              <w:top w:val="single" w:sz="4" w:space="0" w:color="auto"/>
              <w:left w:val="nil"/>
              <w:bottom w:val="single" w:sz="4" w:space="0" w:color="auto"/>
              <w:right w:val="single" w:sz="4" w:space="0" w:color="auto"/>
            </w:tcBorders>
            <w:shd w:val="clear" w:color="000000" w:fill="BFBFBF"/>
            <w:noWrap/>
            <w:vAlign w:val="bottom"/>
            <w:hideMark/>
          </w:tcPr>
          <w:p w14:paraId="4324C0D4" w14:textId="77777777" w:rsidR="00182606" w:rsidRPr="00182606" w:rsidRDefault="00182606" w:rsidP="00182606">
            <w:pPr>
              <w:spacing w:beforeLines="0" w:before="0" w:afterLines="0" w:after="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Value</w:t>
            </w:r>
          </w:p>
        </w:tc>
      </w:tr>
      <w:tr w:rsidR="00182606" w:rsidRPr="00182606" w14:paraId="6C5B7397" w14:textId="77777777" w:rsidTr="00182606">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588712D" w14:textId="77777777" w:rsidR="00182606" w:rsidRPr="00182606" w:rsidRDefault="00182606" w:rsidP="00182606">
            <w:pPr>
              <w:spacing w:beforeLines="0" w:before="0" w:afterLines="0" w:after="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SCS</w:t>
            </w:r>
          </w:p>
        </w:tc>
        <w:tc>
          <w:tcPr>
            <w:tcW w:w="3720" w:type="dxa"/>
            <w:tcBorders>
              <w:top w:val="nil"/>
              <w:left w:val="nil"/>
              <w:bottom w:val="single" w:sz="4" w:space="0" w:color="auto"/>
              <w:right w:val="single" w:sz="4" w:space="0" w:color="auto"/>
            </w:tcBorders>
            <w:shd w:val="clear" w:color="auto" w:fill="auto"/>
            <w:noWrap/>
            <w:vAlign w:val="bottom"/>
            <w:hideMark/>
          </w:tcPr>
          <w:p w14:paraId="4E6AA57C" w14:textId="77777777" w:rsidR="00182606" w:rsidRPr="00182606" w:rsidRDefault="00182606" w:rsidP="00182606">
            <w:pPr>
              <w:spacing w:beforeLines="0" w:before="0" w:afterLines="0" w:after="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15 kHz, 30 kHz, 120 kHz</w:t>
            </w:r>
          </w:p>
        </w:tc>
      </w:tr>
      <w:tr w:rsidR="00182606" w:rsidRPr="00182606" w14:paraId="6661B83B" w14:textId="77777777" w:rsidTr="00182606">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B6E5721" w14:textId="77777777" w:rsidR="00182606" w:rsidRPr="00182606" w:rsidRDefault="00182606" w:rsidP="00182606">
            <w:pPr>
              <w:spacing w:beforeLines="0" w:before="0" w:afterLines="0" w:after="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Side condition (SNR)</w:t>
            </w:r>
          </w:p>
        </w:tc>
        <w:tc>
          <w:tcPr>
            <w:tcW w:w="3720" w:type="dxa"/>
            <w:tcBorders>
              <w:top w:val="nil"/>
              <w:left w:val="nil"/>
              <w:bottom w:val="single" w:sz="4" w:space="0" w:color="auto"/>
              <w:right w:val="single" w:sz="4" w:space="0" w:color="auto"/>
            </w:tcBorders>
            <w:shd w:val="clear" w:color="auto" w:fill="auto"/>
            <w:noWrap/>
            <w:vAlign w:val="bottom"/>
            <w:hideMark/>
          </w:tcPr>
          <w:p w14:paraId="2311366D" w14:textId="77777777" w:rsidR="00182606" w:rsidRPr="00182606" w:rsidRDefault="00182606" w:rsidP="00182606">
            <w:pPr>
              <w:spacing w:beforeLines="0" w:before="0" w:afterLines="0" w:after="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-3 dB</w:t>
            </w:r>
          </w:p>
        </w:tc>
      </w:tr>
      <w:tr w:rsidR="00182606" w:rsidRPr="00182606" w14:paraId="2C891568" w14:textId="77777777" w:rsidTr="00182606">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DE597F5" w14:textId="77777777" w:rsidR="00182606" w:rsidRPr="00182606" w:rsidRDefault="00182606" w:rsidP="00182606">
            <w:pPr>
              <w:spacing w:beforeLines="0" w:before="0" w:afterLines="0" w:after="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Density (D)</w:t>
            </w:r>
          </w:p>
        </w:tc>
        <w:tc>
          <w:tcPr>
            <w:tcW w:w="3720" w:type="dxa"/>
            <w:tcBorders>
              <w:top w:val="nil"/>
              <w:left w:val="nil"/>
              <w:bottom w:val="single" w:sz="4" w:space="0" w:color="auto"/>
              <w:right w:val="single" w:sz="4" w:space="0" w:color="auto"/>
            </w:tcBorders>
            <w:shd w:val="clear" w:color="auto" w:fill="auto"/>
            <w:noWrap/>
            <w:vAlign w:val="bottom"/>
            <w:hideMark/>
          </w:tcPr>
          <w:p w14:paraId="7C037AC0" w14:textId="77777777" w:rsidR="00182606" w:rsidRPr="00182606" w:rsidRDefault="00182606" w:rsidP="00182606">
            <w:pPr>
              <w:spacing w:beforeLines="0" w:before="0" w:afterLines="0" w:after="0"/>
              <w:ind w:right="44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3</w:t>
            </w:r>
          </w:p>
        </w:tc>
      </w:tr>
      <w:tr w:rsidR="00182606" w:rsidRPr="00182606" w14:paraId="7BD1165C" w14:textId="77777777" w:rsidTr="00182606">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20701C9" w14:textId="77777777" w:rsidR="00182606" w:rsidRPr="00182606" w:rsidRDefault="00182606" w:rsidP="00182606">
            <w:pPr>
              <w:spacing w:beforeLines="0" w:before="0" w:afterLines="0" w:after="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Number of samples (M)</w:t>
            </w:r>
          </w:p>
        </w:tc>
        <w:tc>
          <w:tcPr>
            <w:tcW w:w="3720" w:type="dxa"/>
            <w:tcBorders>
              <w:top w:val="nil"/>
              <w:left w:val="nil"/>
              <w:bottom w:val="single" w:sz="4" w:space="0" w:color="auto"/>
              <w:right w:val="single" w:sz="4" w:space="0" w:color="auto"/>
            </w:tcBorders>
            <w:shd w:val="clear" w:color="auto" w:fill="auto"/>
            <w:noWrap/>
            <w:vAlign w:val="bottom"/>
            <w:hideMark/>
          </w:tcPr>
          <w:p w14:paraId="01DC4F0B" w14:textId="77777777" w:rsidR="00182606" w:rsidRPr="00182606" w:rsidRDefault="00182606" w:rsidP="00182606">
            <w:pPr>
              <w:spacing w:beforeLines="0" w:before="0" w:afterLines="0" w:after="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1 (single sample measurement)</w:t>
            </w:r>
          </w:p>
        </w:tc>
      </w:tr>
      <w:tr w:rsidR="00182606" w:rsidRPr="00182606" w14:paraId="3D8AB4E6" w14:textId="77777777" w:rsidTr="00182606">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F53BE90" w14:textId="77777777" w:rsidR="00182606" w:rsidRPr="00182606" w:rsidRDefault="00182606" w:rsidP="00182606">
            <w:pPr>
              <w:spacing w:beforeLines="0" w:before="0" w:afterLines="0" w:after="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Number of PRB</w:t>
            </w:r>
          </w:p>
        </w:tc>
        <w:tc>
          <w:tcPr>
            <w:tcW w:w="3720" w:type="dxa"/>
            <w:tcBorders>
              <w:top w:val="nil"/>
              <w:left w:val="nil"/>
              <w:bottom w:val="single" w:sz="4" w:space="0" w:color="auto"/>
              <w:right w:val="single" w:sz="4" w:space="0" w:color="auto"/>
            </w:tcBorders>
            <w:shd w:val="clear" w:color="auto" w:fill="auto"/>
            <w:noWrap/>
            <w:vAlign w:val="bottom"/>
            <w:hideMark/>
          </w:tcPr>
          <w:p w14:paraId="6AC25D85" w14:textId="4BDEBA36" w:rsidR="00182606" w:rsidRPr="00182606" w:rsidRDefault="00182606" w:rsidP="00182606">
            <w:pPr>
              <w:spacing w:beforeLines="0" w:before="0" w:afterLines="0" w:after="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24, 48</w:t>
            </w:r>
          </w:p>
        </w:tc>
      </w:tr>
      <w:tr w:rsidR="00182606" w:rsidRPr="00182606" w14:paraId="7472C219" w14:textId="77777777" w:rsidTr="00182606">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D4A9F85" w14:textId="77777777" w:rsidR="00182606" w:rsidRPr="00182606" w:rsidRDefault="00182606" w:rsidP="00182606">
            <w:pPr>
              <w:spacing w:beforeLines="0" w:before="0" w:afterLines="0" w:after="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Propagation condition</w:t>
            </w:r>
          </w:p>
        </w:tc>
        <w:tc>
          <w:tcPr>
            <w:tcW w:w="3720" w:type="dxa"/>
            <w:tcBorders>
              <w:top w:val="nil"/>
              <w:left w:val="nil"/>
              <w:bottom w:val="single" w:sz="4" w:space="0" w:color="auto"/>
              <w:right w:val="single" w:sz="4" w:space="0" w:color="auto"/>
            </w:tcBorders>
            <w:shd w:val="clear" w:color="auto" w:fill="auto"/>
            <w:noWrap/>
            <w:vAlign w:val="bottom"/>
            <w:hideMark/>
          </w:tcPr>
          <w:p w14:paraId="02D65B21" w14:textId="77777777" w:rsidR="00182606" w:rsidRPr="00182606" w:rsidRDefault="00182606" w:rsidP="00182606">
            <w:pPr>
              <w:spacing w:beforeLines="0" w:before="0" w:afterLines="0" w:after="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AWGN</w:t>
            </w:r>
          </w:p>
        </w:tc>
      </w:tr>
    </w:tbl>
    <w:p w14:paraId="0FB6EEF3" w14:textId="3A9A96F0" w:rsidR="00182606" w:rsidRDefault="00182606" w:rsidP="00182606">
      <w:pPr>
        <w:spacing w:before="120" w:after="120"/>
        <w:rPr>
          <w:rFonts w:eastAsia="宋体"/>
          <w:lang w:val="en-US" w:eastAsia="zh-CN"/>
        </w:rPr>
      </w:pPr>
    </w:p>
    <w:p w14:paraId="0CF612F0" w14:textId="491073E9" w:rsidR="00147140" w:rsidRDefault="00182606" w:rsidP="00182606">
      <w:pPr>
        <w:spacing w:before="120" w:after="120"/>
        <w:rPr>
          <w:rFonts w:eastAsia="宋体"/>
          <w:lang w:val="en-US" w:eastAsia="zh-CN"/>
        </w:rPr>
      </w:pPr>
      <w:r>
        <w:rPr>
          <w:rFonts w:eastAsia="宋体"/>
          <w:lang w:val="en-US" w:eastAsia="zh-CN"/>
        </w:rPr>
        <w:t>Table</w:t>
      </w:r>
      <w:r w:rsidR="002411D5">
        <w:rPr>
          <w:rFonts w:eastAsia="宋体"/>
          <w:lang w:val="en-US" w:eastAsia="zh-CN"/>
        </w:rPr>
        <w:t>s</w:t>
      </w:r>
      <w:r>
        <w:rPr>
          <w:rFonts w:eastAsia="宋体"/>
          <w:lang w:val="en-US" w:eastAsia="zh-CN"/>
        </w:rPr>
        <w:t xml:space="preserve"> A-2 </w:t>
      </w:r>
      <w:r w:rsidR="00B76895">
        <w:rPr>
          <w:rFonts w:eastAsia="宋体"/>
          <w:lang w:val="en-US" w:eastAsia="zh-CN"/>
        </w:rPr>
        <w:t xml:space="preserve">to </w:t>
      </w:r>
      <w:r w:rsidR="002411D5">
        <w:rPr>
          <w:rFonts w:eastAsia="宋体"/>
          <w:lang w:val="en-US" w:eastAsia="zh-CN"/>
        </w:rPr>
        <w:t xml:space="preserve">A-6 </w:t>
      </w:r>
      <w:r>
        <w:rPr>
          <w:rFonts w:eastAsia="宋体"/>
          <w:lang w:val="en-US" w:eastAsia="zh-CN"/>
        </w:rPr>
        <w:t>list the simulation assumption for L1-SINR.</w:t>
      </w:r>
      <w:r w:rsidR="002411D5">
        <w:rPr>
          <w:rFonts w:eastAsia="宋体"/>
          <w:lang w:val="en-US" w:eastAsia="zh-CN"/>
        </w:rPr>
        <w:t xml:space="preserve"> They are</w:t>
      </w:r>
      <w:r>
        <w:rPr>
          <w:rFonts w:eastAsia="宋体"/>
          <w:lang w:val="en-US" w:eastAsia="zh-CN"/>
        </w:rPr>
        <w:t xml:space="preserve"> same as in [3] </w:t>
      </w:r>
      <w:r w:rsidR="00147140">
        <w:rPr>
          <w:rFonts w:eastAsia="宋体"/>
          <w:lang w:val="en-US" w:eastAsia="zh-CN"/>
        </w:rPr>
        <w:t>with</w:t>
      </w:r>
    </w:p>
    <w:p w14:paraId="3272C35E" w14:textId="2B3DCBF1" w:rsidR="00147140" w:rsidRDefault="00182606" w:rsidP="00147140">
      <w:pPr>
        <w:pStyle w:val="afe"/>
        <w:numPr>
          <w:ilvl w:val="0"/>
          <w:numId w:val="38"/>
        </w:numPr>
        <w:spacing w:before="120" w:after="120"/>
        <w:rPr>
          <w:rFonts w:eastAsia="宋体"/>
          <w:lang w:eastAsia="zh-CN"/>
        </w:rPr>
      </w:pPr>
      <w:r w:rsidRPr="00147140">
        <w:rPr>
          <w:rFonts w:eastAsia="宋体"/>
          <w:lang w:eastAsia="zh-CN"/>
        </w:rPr>
        <w:t>24 RB added</w:t>
      </w:r>
      <w:r w:rsidR="00147140">
        <w:rPr>
          <w:rFonts w:eastAsia="宋体"/>
          <w:lang w:eastAsia="zh-CN"/>
        </w:rPr>
        <w:t xml:space="preserve"> for the BW of CSI-RS as CMR/IMR</w:t>
      </w:r>
    </w:p>
    <w:p w14:paraId="0A9F70C1" w14:textId="07B8B41B" w:rsidR="00182606" w:rsidRDefault="00B76895" w:rsidP="00147140">
      <w:pPr>
        <w:pStyle w:val="afe"/>
        <w:numPr>
          <w:ilvl w:val="0"/>
          <w:numId w:val="38"/>
        </w:numPr>
        <w:spacing w:before="120" w:after="120"/>
        <w:rPr>
          <w:rFonts w:eastAsia="宋体"/>
          <w:lang w:eastAsia="zh-CN"/>
        </w:rPr>
      </w:pPr>
      <w:r w:rsidRPr="00147140">
        <w:rPr>
          <w:rFonts w:eastAsia="宋体"/>
          <w:lang w:eastAsia="zh-CN"/>
        </w:rPr>
        <w:t xml:space="preserve">number of samples </w:t>
      </w:r>
      <w:r w:rsidR="00147140">
        <w:rPr>
          <w:rFonts w:eastAsia="宋体"/>
          <w:lang w:eastAsia="zh-CN"/>
        </w:rPr>
        <w:t>set</w:t>
      </w:r>
      <w:r w:rsidRPr="00147140">
        <w:rPr>
          <w:rFonts w:eastAsia="宋体"/>
          <w:lang w:eastAsia="zh-CN"/>
        </w:rPr>
        <w:t xml:space="preserve"> to 1 </w:t>
      </w:r>
      <w:r w:rsidR="00147140">
        <w:rPr>
          <w:rFonts w:eastAsia="宋体"/>
          <w:lang w:eastAsia="zh-CN"/>
        </w:rPr>
        <w:t xml:space="preserve">based on </w:t>
      </w:r>
      <w:r w:rsidRPr="00147140">
        <w:rPr>
          <w:rFonts w:eastAsia="宋体"/>
          <w:lang w:eastAsia="zh-CN"/>
        </w:rPr>
        <w:t>RAN4#97</w:t>
      </w:r>
      <w:r w:rsidR="00D659A8" w:rsidRPr="00D659A8">
        <w:rPr>
          <w:rFonts w:eastAsia="宋体"/>
          <w:lang w:eastAsia="zh-CN"/>
        </w:rPr>
        <w:t xml:space="preserve"> </w:t>
      </w:r>
      <w:r w:rsidR="00D659A8">
        <w:rPr>
          <w:rFonts w:eastAsia="宋体"/>
          <w:lang w:eastAsia="zh-CN"/>
        </w:rPr>
        <w:t>agreement</w:t>
      </w:r>
      <w:r w:rsidR="00D659A8" w:rsidRPr="00147140">
        <w:rPr>
          <w:rFonts w:eastAsia="宋体"/>
          <w:lang w:eastAsia="zh-CN"/>
        </w:rPr>
        <w:t xml:space="preserve"> </w:t>
      </w:r>
      <w:r w:rsidR="00201DD4">
        <w:rPr>
          <w:rFonts w:eastAsia="宋体"/>
          <w:lang w:eastAsia="zh-CN"/>
        </w:rPr>
        <w:t>[4]</w:t>
      </w:r>
    </w:p>
    <w:p w14:paraId="64A2A31F" w14:textId="78C7C918" w:rsidR="00147140" w:rsidRPr="00147140" w:rsidRDefault="009523FA" w:rsidP="00147140">
      <w:pPr>
        <w:pStyle w:val="afe"/>
        <w:numPr>
          <w:ilvl w:val="0"/>
          <w:numId w:val="38"/>
        </w:numPr>
        <w:spacing w:before="120" w:after="120"/>
        <w:rPr>
          <w:rFonts w:eastAsia="宋体"/>
          <w:lang w:eastAsia="zh-CN"/>
        </w:rPr>
      </w:pPr>
      <w:r>
        <w:rPr>
          <w:rFonts w:eastAsia="宋体"/>
          <w:lang w:eastAsia="zh-CN"/>
        </w:rPr>
        <w:t xml:space="preserve">SNR for </w:t>
      </w:r>
      <w:r w:rsidR="00C5192E">
        <w:rPr>
          <w:rFonts w:eastAsia="宋体"/>
          <w:lang w:eastAsia="zh-CN"/>
        </w:rPr>
        <w:t xml:space="preserve">CMR/IMR set to 0dB for </w:t>
      </w:r>
      <w:r w:rsidR="00DD630F">
        <w:rPr>
          <w:rFonts w:eastAsia="宋体"/>
          <w:lang w:eastAsia="zh-CN"/>
        </w:rPr>
        <w:t>NZP-IMR cases (Case 2C and 2D)</w:t>
      </w:r>
      <w:r w:rsidR="00DD630F" w:rsidRPr="00DD630F">
        <w:rPr>
          <w:rFonts w:eastAsia="宋体"/>
          <w:lang w:eastAsia="zh-CN"/>
        </w:rPr>
        <w:t xml:space="preserve"> </w:t>
      </w:r>
      <w:r w:rsidR="00DD630F">
        <w:rPr>
          <w:rFonts w:eastAsia="宋体"/>
          <w:lang w:eastAsia="zh-CN"/>
        </w:rPr>
        <w:t xml:space="preserve">based on </w:t>
      </w:r>
      <w:r w:rsidR="00D659A8" w:rsidRPr="00147140">
        <w:rPr>
          <w:rFonts w:eastAsia="宋体"/>
          <w:lang w:eastAsia="zh-CN"/>
        </w:rPr>
        <w:t>RAN4#97</w:t>
      </w:r>
      <w:r w:rsidR="00D659A8" w:rsidRPr="00D659A8">
        <w:rPr>
          <w:rFonts w:eastAsia="宋体"/>
          <w:lang w:eastAsia="zh-CN"/>
        </w:rPr>
        <w:t xml:space="preserve"> </w:t>
      </w:r>
      <w:r w:rsidR="00D659A8">
        <w:rPr>
          <w:rFonts w:eastAsia="宋体"/>
          <w:lang w:eastAsia="zh-CN"/>
        </w:rPr>
        <w:t>agreement</w:t>
      </w:r>
      <w:r w:rsidR="00D659A8" w:rsidRPr="00147140">
        <w:rPr>
          <w:rFonts w:eastAsia="宋体"/>
          <w:lang w:eastAsia="zh-CN"/>
        </w:rPr>
        <w:t xml:space="preserve"> </w:t>
      </w:r>
      <w:r w:rsidR="00D659A8">
        <w:rPr>
          <w:rFonts w:eastAsia="宋体"/>
          <w:lang w:eastAsia="zh-CN"/>
        </w:rPr>
        <w:t>[4]</w:t>
      </w:r>
    </w:p>
    <w:p w14:paraId="21B56060" w14:textId="1376D9F7" w:rsidR="00182606" w:rsidRPr="00182606" w:rsidRDefault="00182606" w:rsidP="00182606">
      <w:pPr>
        <w:spacing w:before="120" w:after="120"/>
        <w:jc w:val="center"/>
        <w:rPr>
          <w:rFonts w:eastAsia="宋体"/>
          <w:b/>
          <w:lang w:val="en-US" w:eastAsia="zh-CN"/>
        </w:rPr>
      </w:pPr>
      <w:r w:rsidRPr="00182606">
        <w:rPr>
          <w:rFonts w:eastAsia="宋体" w:hint="eastAsia"/>
          <w:b/>
          <w:lang w:val="en-US" w:eastAsia="zh-CN"/>
        </w:rPr>
        <w:t>T</w:t>
      </w:r>
      <w:r w:rsidRPr="00182606">
        <w:rPr>
          <w:rFonts w:eastAsia="宋体"/>
          <w:b/>
          <w:lang w:val="en-US" w:eastAsia="zh-CN"/>
        </w:rPr>
        <w:t>able A-</w:t>
      </w:r>
      <w:r>
        <w:rPr>
          <w:rFonts w:eastAsia="宋体"/>
          <w:b/>
          <w:lang w:val="en-US" w:eastAsia="zh-CN"/>
        </w:rPr>
        <w:t>2</w:t>
      </w:r>
      <w:r w:rsidRPr="00182606">
        <w:rPr>
          <w:rFonts w:eastAsia="宋体"/>
          <w:b/>
          <w:lang w:val="en-US" w:eastAsia="zh-CN"/>
        </w:rPr>
        <w:t>: simulation assumption for L1-</w:t>
      </w:r>
      <w:r>
        <w:rPr>
          <w:rFonts w:eastAsia="宋体"/>
          <w:b/>
          <w:lang w:val="en-US" w:eastAsia="zh-CN"/>
        </w:rPr>
        <w:t>SINR with CMR only</w:t>
      </w:r>
      <w:r w:rsidR="00C5192E">
        <w:rPr>
          <w:rFonts w:eastAsia="宋体"/>
          <w:b/>
          <w:lang w:val="en-US" w:eastAsia="zh-CN"/>
        </w:rPr>
        <w:t xml:space="preserve"> (Case 1A)</w:t>
      </w:r>
    </w:p>
    <w:tbl>
      <w:tblPr>
        <w:tblW w:w="6740" w:type="dxa"/>
        <w:jc w:val="center"/>
        <w:tblLook w:val="04A0" w:firstRow="1" w:lastRow="0" w:firstColumn="1" w:lastColumn="0" w:noHBand="0" w:noVBand="1"/>
      </w:tblPr>
      <w:tblGrid>
        <w:gridCol w:w="3820"/>
        <w:gridCol w:w="2920"/>
      </w:tblGrid>
      <w:tr w:rsidR="00182606" w:rsidRPr="00182606" w14:paraId="194DD65B" w14:textId="77777777" w:rsidTr="00B76895">
        <w:trPr>
          <w:trHeight w:val="285"/>
          <w:jc w:val="center"/>
        </w:trPr>
        <w:tc>
          <w:tcPr>
            <w:tcW w:w="3820" w:type="dxa"/>
            <w:tcBorders>
              <w:top w:val="single" w:sz="4" w:space="0" w:color="4472C4"/>
              <w:left w:val="nil"/>
              <w:bottom w:val="single" w:sz="4" w:space="0" w:color="4472C4"/>
              <w:right w:val="nil"/>
            </w:tcBorders>
            <w:shd w:val="clear" w:color="auto" w:fill="auto"/>
            <w:hideMark/>
          </w:tcPr>
          <w:p w14:paraId="4DF29139" w14:textId="77777777" w:rsidR="00182606" w:rsidRPr="00182606" w:rsidRDefault="00182606" w:rsidP="00182606">
            <w:pPr>
              <w:spacing w:beforeLines="0" w:before="0" w:afterLines="0" w:after="0"/>
              <w:rPr>
                <w:rFonts w:ascii="等线" w:eastAsia="等线" w:hAnsi="等线" w:cs="宋体"/>
                <w:b/>
                <w:bCs/>
                <w:color w:val="305496"/>
                <w:szCs w:val="22"/>
                <w:lang w:val="en-US" w:eastAsia="zh-CN"/>
              </w:rPr>
            </w:pPr>
            <w:r w:rsidRPr="00182606">
              <w:rPr>
                <w:rFonts w:ascii="等线" w:eastAsia="等线" w:hAnsi="等线" w:cs="宋体" w:hint="eastAsia"/>
                <w:b/>
                <w:bCs/>
                <w:color w:val="305496"/>
                <w:szCs w:val="22"/>
                <w:lang w:val="en-US" w:eastAsia="zh-CN"/>
              </w:rPr>
              <w:t>Parameters</w:t>
            </w:r>
          </w:p>
        </w:tc>
        <w:tc>
          <w:tcPr>
            <w:tcW w:w="2920" w:type="dxa"/>
            <w:tcBorders>
              <w:top w:val="single" w:sz="4" w:space="0" w:color="4472C4"/>
              <w:left w:val="nil"/>
              <w:bottom w:val="single" w:sz="4" w:space="0" w:color="4472C4"/>
              <w:right w:val="nil"/>
            </w:tcBorders>
            <w:shd w:val="clear" w:color="auto" w:fill="auto"/>
            <w:vAlign w:val="center"/>
            <w:hideMark/>
          </w:tcPr>
          <w:p w14:paraId="6DBA25ED" w14:textId="77777777" w:rsidR="00182606" w:rsidRPr="00182606" w:rsidRDefault="00182606" w:rsidP="00182606">
            <w:pPr>
              <w:spacing w:beforeLines="0" w:before="0" w:afterLines="0" w:after="0"/>
              <w:jc w:val="center"/>
              <w:rPr>
                <w:rFonts w:ascii="等线" w:eastAsia="等线" w:hAnsi="等线" w:cs="宋体"/>
                <w:b/>
                <w:bCs/>
                <w:color w:val="305496"/>
                <w:szCs w:val="22"/>
                <w:lang w:val="en-US" w:eastAsia="zh-CN"/>
              </w:rPr>
            </w:pPr>
            <w:r w:rsidRPr="00182606">
              <w:rPr>
                <w:rFonts w:ascii="等线" w:eastAsia="等线" w:hAnsi="等线" w:cs="宋体" w:hint="eastAsia"/>
                <w:b/>
                <w:bCs/>
                <w:color w:val="305496"/>
                <w:szCs w:val="22"/>
                <w:lang w:val="en-US" w:eastAsia="zh-CN"/>
              </w:rPr>
              <w:t>Values</w:t>
            </w:r>
          </w:p>
        </w:tc>
      </w:tr>
      <w:tr w:rsidR="00182606" w:rsidRPr="00182606" w14:paraId="113D9E25" w14:textId="77777777" w:rsidTr="00B76895">
        <w:trPr>
          <w:trHeight w:val="570"/>
          <w:jc w:val="center"/>
        </w:trPr>
        <w:tc>
          <w:tcPr>
            <w:tcW w:w="3820" w:type="dxa"/>
            <w:tcBorders>
              <w:top w:val="nil"/>
              <w:left w:val="nil"/>
              <w:bottom w:val="nil"/>
              <w:right w:val="nil"/>
            </w:tcBorders>
            <w:shd w:val="clear" w:color="D9E1F2" w:fill="D9E1F2"/>
            <w:hideMark/>
          </w:tcPr>
          <w:p w14:paraId="5A253234" w14:textId="77777777" w:rsidR="00182606" w:rsidRPr="00182606" w:rsidRDefault="00182606" w:rsidP="00182606">
            <w:pPr>
              <w:spacing w:beforeLines="0" w:before="0" w:afterLines="0" w:after="0"/>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SCS</w:t>
            </w:r>
          </w:p>
        </w:tc>
        <w:tc>
          <w:tcPr>
            <w:tcW w:w="2920" w:type="dxa"/>
            <w:tcBorders>
              <w:top w:val="nil"/>
              <w:left w:val="nil"/>
              <w:bottom w:val="nil"/>
              <w:right w:val="nil"/>
            </w:tcBorders>
            <w:shd w:val="clear" w:color="D9E1F2" w:fill="D9E1F2"/>
            <w:vAlign w:val="center"/>
            <w:hideMark/>
          </w:tcPr>
          <w:p w14:paraId="6003EA3A" w14:textId="77777777" w:rsidR="00182606" w:rsidRPr="00182606" w:rsidRDefault="00182606" w:rsidP="00182606">
            <w:pPr>
              <w:spacing w:beforeLines="0" w:before="0" w:afterLines="0" w:after="0"/>
              <w:jc w:val="center"/>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 xml:space="preserve">15kHz (FR1), 30kHz (FR1), 120kHz (FR2) </w:t>
            </w:r>
          </w:p>
        </w:tc>
      </w:tr>
      <w:tr w:rsidR="00182606" w:rsidRPr="00182606" w14:paraId="491212C9" w14:textId="77777777" w:rsidTr="00B76895">
        <w:trPr>
          <w:trHeight w:val="285"/>
          <w:jc w:val="center"/>
        </w:trPr>
        <w:tc>
          <w:tcPr>
            <w:tcW w:w="3820" w:type="dxa"/>
            <w:tcBorders>
              <w:top w:val="nil"/>
              <w:left w:val="nil"/>
              <w:bottom w:val="nil"/>
              <w:right w:val="nil"/>
            </w:tcBorders>
            <w:shd w:val="clear" w:color="auto" w:fill="auto"/>
            <w:hideMark/>
          </w:tcPr>
          <w:p w14:paraId="03E8BA93" w14:textId="77777777" w:rsidR="00182606" w:rsidRPr="00182606" w:rsidRDefault="00182606" w:rsidP="00182606">
            <w:pPr>
              <w:spacing w:beforeLines="0" w:before="0" w:afterLines="0" w:after="0"/>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Channel measurement resource (CMR)</w:t>
            </w:r>
          </w:p>
        </w:tc>
        <w:tc>
          <w:tcPr>
            <w:tcW w:w="2920" w:type="dxa"/>
            <w:tcBorders>
              <w:top w:val="nil"/>
              <w:left w:val="nil"/>
              <w:bottom w:val="nil"/>
              <w:right w:val="nil"/>
            </w:tcBorders>
            <w:shd w:val="clear" w:color="auto" w:fill="auto"/>
            <w:vAlign w:val="center"/>
            <w:hideMark/>
          </w:tcPr>
          <w:p w14:paraId="124A57AC" w14:textId="77777777" w:rsidR="00182606" w:rsidRPr="00182606" w:rsidRDefault="00182606" w:rsidP="00182606">
            <w:pPr>
              <w:spacing w:beforeLines="0" w:before="0" w:afterLines="0" w:after="0"/>
              <w:jc w:val="center"/>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CSI-RS</w:t>
            </w:r>
          </w:p>
        </w:tc>
      </w:tr>
      <w:tr w:rsidR="00182606" w:rsidRPr="00182606" w14:paraId="5304BE86" w14:textId="77777777" w:rsidTr="00B76895">
        <w:trPr>
          <w:trHeight w:val="570"/>
          <w:jc w:val="center"/>
        </w:trPr>
        <w:tc>
          <w:tcPr>
            <w:tcW w:w="3820" w:type="dxa"/>
            <w:tcBorders>
              <w:top w:val="nil"/>
              <w:left w:val="nil"/>
              <w:bottom w:val="nil"/>
              <w:right w:val="nil"/>
            </w:tcBorders>
            <w:shd w:val="clear" w:color="D9E1F2" w:fill="D9E1F2"/>
            <w:hideMark/>
          </w:tcPr>
          <w:p w14:paraId="556796CA" w14:textId="77777777" w:rsidR="00182606" w:rsidRPr="00182606" w:rsidRDefault="00182606" w:rsidP="00182606">
            <w:pPr>
              <w:spacing w:beforeLines="0" w:before="0" w:afterLines="0" w:after="0"/>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Interference measurement resource (IMR) configuration</w:t>
            </w:r>
          </w:p>
        </w:tc>
        <w:tc>
          <w:tcPr>
            <w:tcW w:w="2920" w:type="dxa"/>
            <w:tcBorders>
              <w:top w:val="nil"/>
              <w:left w:val="nil"/>
              <w:bottom w:val="nil"/>
              <w:right w:val="nil"/>
            </w:tcBorders>
            <w:shd w:val="clear" w:color="D9E1F2" w:fill="D9E1F2"/>
            <w:vAlign w:val="center"/>
            <w:hideMark/>
          </w:tcPr>
          <w:p w14:paraId="0210A132" w14:textId="77777777" w:rsidR="00182606" w:rsidRPr="00182606" w:rsidRDefault="00182606" w:rsidP="00182606">
            <w:pPr>
              <w:spacing w:beforeLines="0" w:before="0" w:afterLines="0" w:after="0"/>
              <w:jc w:val="center"/>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N/A</w:t>
            </w:r>
          </w:p>
        </w:tc>
      </w:tr>
      <w:tr w:rsidR="00182606" w:rsidRPr="00182606" w14:paraId="7D85A815" w14:textId="77777777" w:rsidTr="00B76895">
        <w:trPr>
          <w:trHeight w:val="285"/>
          <w:jc w:val="center"/>
        </w:trPr>
        <w:tc>
          <w:tcPr>
            <w:tcW w:w="3820" w:type="dxa"/>
            <w:tcBorders>
              <w:top w:val="nil"/>
              <w:left w:val="nil"/>
              <w:bottom w:val="nil"/>
              <w:right w:val="nil"/>
            </w:tcBorders>
            <w:shd w:val="clear" w:color="auto" w:fill="auto"/>
            <w:hideMark/>
          </w:tcPr>
          <w:p w14:paraId="780DFFD5" w14:textId="77777777" w:rsidR="00182606" w:rsidRPr="00182606" w:rsidRDefault="00182606" w:rsidP="00182606">
            <w:pPr>
              <w:spacing w:beforeLines="0" w:before="0" w:afterLines="0" w:after="0"/>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Side condition (SNR) on CMR</w:t>
            </w:r>
          </w:p>
        </w:tc>
        <w:tc>
          <w:tcPr>
            <w:tcW w:w="2920" w:type="dxa"/>
            <w:tcBorders>
              <w:top w:val="nil"/>
              <w:left w:val="nil"/>
              <w:bottom w:val="nil"/>
              <w:right w:val="nil"/>
            </w:tcBorders>
            <w:shd w:val="clear" w:color="auto" w:fill="auto"/>
            <w:vAlign w:val="center"/>
            <w:hideMark/>
          </w:tcPr>
          <w:p w14:paraId="4C1C8776" w14:textId="77777777" w:rsidR="00182606" w:rsidRPr="00182606" w:rsidRDefault="00182606" w:rsidP="00182606">
            <w:pPr>
              <w:spacing w:beforeLines="0" w:before="0" w:afterLines="0" w:after="0"/>
              <w:jc w:val="center"/>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-3dB</w:t>
            </w:r>
          </w:p>
        </w:tc>
      </w:tr>
      <w:tr w:rsidR="00182606" w:rsidRPr="00182606" w14:paraId="60787D07" w14:textId="77777777" w:rsidTr="00B76895">
        <w:trPr>
          <w:trHeight w:val="285"/>
          <w:jc w:val="center"/>
        </w:trPr>
        <w:tc>
          <w:tcPr>
            <w:tcW w:w="3820" w:type="dxa"/>
            <w:tcBorders>
              <w:top w:val="nil"/>
              <w:left w:val="nil"/>
              <w:bottom w:val="nil"/>
              <w:right w:val="nil"/>
            </w:tcBorders>
            <w:shd w:val="clear" w:color="D9E1F2" w:fill="D9E1F2"/>
            <w:hideMark/>
          </w:tcPr>
          <w:p w14:paraId="0B8E3541" w14:textId="77777777" w:rsidR="00182606" w:rsidRPr="00182606" w:rsidRDefault="00182606" w:rsidP="00182606">
            <w:pPr>
              <w:spacing w:beforeLines="0" w:before="0" w:afterLines="0" w:after="0"/>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Density (D)</w:t>
            </w:r>
          </w:p>
        </w:tc>
        <w:tc>
          <w:tcPr>
            <w:tcW w:w="2920" w:type="dxa"/>
            <w:tcBorders>
              <w:top w:val="nil"/>
              <w:left w:val="nil"/>
              <w:bottom w:val="nil"/>
              <w:right w:val="nil"/>
            </w:tcBorders>
            <w:shd w:val="clear" w:color="D9E1F2" w:fill="D9E1F2"/>
            <w:vAlign w:val="center"/>
            <w:hideMark/>
          </w:tcPr>
          <w:p w14:paraId="699DA965" w14:textId="77777777" w:rsidR="00182606" w:rsidRPr="00182606" w:rsidRDefault="00182606" w:rsidP="00182606">
            <w:pPr>
              <w:spacing w:beforeLines="0" w:before="0" w:afterLines="0" w:after="0"/>
              <w:jc w:val="center"/>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3</w:t>
            </w:r>
          </w:p>
        </w:tc>
      </w:tr>
      <w:tr w:rsidR="00182606" w:rsidRPr="00182606" w14:paraId="42385DAC" w14:textId="77777777" w:rsidTr="00B76895">
        <w:trPr>
          <w:trHeight w:val="285"/>
          <w:jc w:val="center"/>
        </w:trPr>
        <w:tc>
          <w:tcPr>
            <w:tcW w:w="3820" w:type="dxa"/>
            <w:tcBorders>
              <w:top w:val="nil"/>
              <w:left w:val="nil"/>
              <w:bottom w:val="nil"/>
              <w:right w:val="nil"/>
            </w:tcBorders>
            <w:shd w:val="clear" w:color="auto" w:fill="auto"/>
            <w:hideMark/>
          </w:tcPr>
          <w:p w14:paraId="0961609F" w14:textId="77777777" w:rsidR="00182606" w:rsidRPr="00182606" w:rsidRDefault="00182606" w:rsidP="00182606">
            <w:pPr>
              <w:spacing w:beforeLines="0" w:before="0" w:afterLines="0" w:after="0"/>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Number of samples (M)</w:t>
            </w:r>
          </w:p>
        </w:tc>
        <w:tc>
          <w:tcPr>
            <w:tcW w:w="2920" w:type="dxa"/>
            <w:tcBorders>
              <w:top w:val="nil"/>
              <w:left w:val="nil"/>
              <w:bottom w:val="nil"/>
              <w:right w:val="nil"/>
            </w:tcBorders>
            <w:shd w:val="clear" w:color="auto" w:fill="auto"/>
            <w:vAlign w:val="center"/>
            <w:hideMark/>
          </w:tcPr>
          <w:p w14:paraId="77C45686" w14:textId="6E8630AA" w:rsidR="00182606" w:rsidRPr="00182606" w:rsidRDefault="00182606" w:rsidP="00182606">
            <w:pPr>
              <w:spacing w:beforeLines="0" w:before="0" w:afterLines="0" w:after="0"/>
              <w:jc w:val="center"/>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1</w:t>
            </w:r>
          </w:p>
        </w:tc>
      </w:tr>
      <w:tr w:rsidR="00182606" w:rsidRPr="00182606" w14:paraId="5380F11A" w14:textId="77777777" w:rsidTr="00B76895">
        <w:trPr>
          <w:trHeight w:val="285"/>
          <w:jc w:val="center"/>
        </w:trPr>
        <w:tc>
          <w:tcPr>
            <w:tcW w:w="3820" w:type="dxa"/>
            <w:tcBorders>
              <w:top w:val="nil"/>
              <w:left w:val="nil"/>
              <w:bottom w:val="nil"/>
              <w:right w:val="nil"/>
            </w:tcBorders>
            <w:shd w:val="clear" w:color="D9E1F2" w:fill="D9E1F2"/>
            <w:hideMark/>
          </w:tcPr>
          <w:p w14:paraId="076E673B" w14:textId="77777777" w:rsidR="00182606" w:rsidRPr="00182606" w:rsidRDefault="00182606" w:rsidP="00182606">
            <w:pPr>
              <w:spacing w:beforeLines="0" w:before="0" w:afterLines="0" w:after="0"/>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Number of PRBs</w:t>
            </w:r>
          </w:p>
        </w:tc>
        <w:tc>
          <w:tcPr>
            <w:tcW w:w="2920" w:type="dxa"/>
            <w:tcBorders>
              <w:top w:val="nil"/>
              <w:left w:val="nil"/>
              <w:bottom w:val="nil"/>
              <w:right w:val="nil"/>
            </w:tcBorders>
            <w:shd w:val="clear" w:color="D9E1F2" w:fill="D9E1F2"/>
            <w:vAlign w:val="center"/>
            <w:hideMark/>
          </w:tcPr>
          <w:p w14:paraId="317AEA72" w14:textId="72713280" w:rsidR="00182606" w:rsidRPr="00182606" w:rsidRDefault="00B76895" w:rsidP="00182606">
            <w:pPr>
              <w:spacing w:beforeLines="0" w:before="0" w:afterLines="0" w:after="0"/>
              <w:jc w:val="center"/>
              <w:rPr>
                <w:rFonts w:ascii="等线" w:eastAsia="等线" w:hAnsi="等线" w:cs="宋体"/>
                <w:color w:val="305496"/>
                <w:szCs w:val="22"/>
                <w:lang w:val="en-US" w:eastAsia="zh-CN"/>
              </w:rPr>
            </w:pPr>
            <w:r>
              <w:rPr>
                <w:rFonts w:ascii="等线" w:eastAsia="等线" w:hAnsi="等线" w:cs="宋体"/>
                <w:color w:val="305496"/>
                <w:szCs w:val="22"/>
                <w:lang w:val="en-US" w:eastAsia="zh-CN"/>
              </w:rPr>
              <w:t xml:space="preserve">24, </w:t>
            </w:r>
            <w:r w:rsidR="00182606" w:rsidRPr="00182606">
              <w:rPr>
                <w:rFonts w:ascii="等线" w:eastAsia="等线" w:hAnsi="等线" w:cs="宋体" w:hint="eastAsia"/>
                <w:color w:val="305496"/>
                <w:szCs w:val="22"/>
                <w:lang w:val="en-US" w:eastAsia="zh-CN"/>
              </w:rPr>
              <w:t>48</w:t>
            </w:r>
          </w:p>
        </w:tc>
      </w:tr>
      <w:tr w:rsidR="00182606" w:rsidRPr="00182606" w14:paraId="12271978" w14:textId="77777777" w:rsidTr="00B76895">
        <w:trPr>
          <w:trHeight w:val="285"/>
          <w:jc w:val="center"/>
        </w:trPr>
        <w:tc>
          <w:tcPr>
            <w:tcW w:w="3820" w:type="dxa"/>
            <w:tcBorders>
              <w:top w:val="nil"/>
              <w:left w:val="nil"/>
              <w:bottom w:val="single" w:sz="4" w:space="0" w:color="4472C4"/>
              <w:right w:val="nil"/>
            </w:tcBorders>
            <w:shd w:val="clear" w:color="auto" w:fill="auto"/>
            <w:hideMark/>
          </w:tcPr>
          <w:p w14:paraId="14AE5C8C" w14:textId="77777777" w:rsidR="00182606" w:rsidRPr="00182606" w:rsidRDefault="00182606" w:rsidP="00182606">
            <w:pPr>
              <w:spacing w:beforeLines="0" w:before="0" w:afterLines="0" w:after="0"/>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Propagation condition</w:t>
            </w:r>
          </w:p>
        </w:tc>
        <w:tc>
          <w:tcPr>
            <w:tcW w:w="2920" w:type="dxa"/>
            <w:tcBorders>
              <w:top w:val="nil"/>
              <w:left w:val="nil"/>
              <w:bottom w:val="single" w:sz="4" w:space="0" w:color="4472C4"/>
              <w:right w:val="nil"/>
            </w:tcBorders>
            <w:shd w:val="clear" w:color="auto" w:fill="auto"/>
            <w:vAlign w:val="center"/>
            <w:hideMark/>
          </w:tcPr>
          <w:p w14:paraId="00212222" w14:textId="77777777" w:rsidR="00182606" w:rsidRPr="00182606" w:rsidRDefault="00182606" w:rsidP="00182606">
            <w:pPr>
              <w:spacing w:beforeLines="0" w:before="0" w:afterLines="0" w:after="0"/>
              <w:jc w:val="center"/>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AWGN</w:t>
            </w:r>
          </w:p>
        </w:tc>
      </w:tr>
    </w:tbl>
    <w:p w14:paraId="15EBDEB9" w14:textId="77777777" w:rsidR="00172B65" w:rsidRDefault="00172B65" w:rsidP="00172B65">
      <w:pPr>
        <w:spacing w:before="120" w:after="120"/>
        <w:jc w:val="center"/>
        <w:rPr>
          <w:rFonts w:eastAsia="宋体"/>
          <w:b/>
          <w:lang w:val="en-US" w:eastAsia="zh-CN"/>
        </w:rPr>
      </w:pPr>
    </w:p>
    <w:p w14:paraId="3BC30F01" w14:textId="5E092981" w:rsidR="00182606" w:rsidRPr="00172B65" w:rsidRDefault="00172B65" w:rsidP="00172B65">
      <w:pPr>
        <w:spacing w:before="120" w:after="120"/>
        <w:jc w:val="center"/>
        <w:rPr>
          <w:rFonts w:eastAsia="宋体"/>
          <w:b/>
          <w:lang w:val="en-US" w:eastAsia="zh-CN"/>
        </w:rPr>
      </w:pPr>
      <w:r w:rsidRPr="00182606">
        <w:rPr>
          <w:rFonts w:eastAsia="宋体" w:hint="eastAsia"/>
          <w:b/>
          <w:lang w:val="en-US" w:eastAsia="zh-CN"/>
        </w:rPr>
        <w:t>T</w:t>
      </w:r>
      <w:r w:rsidRPr="00182606">
        <w:rPr>
          <w:rFonts w:eastAsia="宋体"/>
          <w:b/>
          <w:lang w:val="en-US" w:eastAsia="zh-CN"/>
        </w:rPr>
        <w:t>able A-</w:t>
      </w:r>
      <w:r>
        <w:rPr>
          <w:rFonts w:eastAsia="宋体"/>
          <w:b/>
          <w:lang w:val="en-US" w:eastAsia="zh-CN"/>
        </w:rPr>
        <w:t>3</w:t>
      </w:r>
      <w:r w:rsidRPr="00182606">
        <w:rPr>
          <w:rFonts w:eastAsia="宋体"/>
          <w:b/>
          <w:lang w:val="en-US" w:eastAsia="zh-CN"/>
        </w:rPr>
        <w:t>: simulation assumption for L1-</w:t>
      </w:r>
      <w:r>
        <w:rPr>
          <w:rFonts w:eastAsia="宋体"/>
          <w:b/>
          <w:lang w:val="en-US" w:eastAsia="zh-CN"/>
        </w:rPr>
        <w:t xml:space="preserve">SINR with </w:t>
      </w:r>
      <w:r w:rsidRPr="00172B65">
        <w:rPr>
          <w:rFonts w:eastAsia="宋体"/>
          <w:b/>
          <w:lang w:val="en-US" w:eastAsia="zh-CN"/>
        </w:rPr>
        <w:t>SSB-based CMR + NZP-IMR</w:t>
      </w:r>
      <w:r w:rsidR="00C5192E">
        <w:rPr>
          <w:rFonts w:eastAsia="宋体"/>
          <w:b/>
          <w:lang w:val="en-US" w:eastAsia="zh-CN"/>
        </w:rPr>
        <w:t xml:space="preserve"> (Case 2</w:t>
      </w:r>
      <w:r w:rsidR="00201DD4">
        <w:rPr>
          <w:rFonts w:eastAsia="宋体"/>
          <w:b/>
          <w:lang w:val="en-US" w:eastAsia="zh-CN"/>
        </w:rPr>
        <w:t>C</w:t>
      </w:r>
      <w:r w:rsidR="00C5192E">
        <w:rPr>
          <w:rFonts w:eastAsia="宋体"/>
          <w:b/>
          <w:lang w:val="en-US" w:eastAsia="zh-CN"/>
        </w:rPr>
        <w:t>)</w:t>
      </w:r>
    </w:p>
    <w:tbl>
      <w:tblPr>
        <w:tblW w:w="6740" w:type="dxa"/>
        <w:jc w:val="center"/>
        <w:tblLook w:val="04A0" w:firstRow="1" w:lastRow="0" w:firstColumn="1" w:lastColumn="0" w:noHBand="0" w:noVBand="1"/>
      </w:tblPr>
      <w:tblGrid>
        <w:gridCol w:w="3820"/>
        <w:gridCol w:w="2920"/>
      </w:tblGrid>
      <w:tr w:rsidR="00172B65" w:rsidRPr="00172B65" w14:paraId="25BBA63F" w14:textId="77777777" w:rsidTr="00172B65">
        <w:trPr>
          <w:trHeight w:val="285"/>
          <w:jc w:val="center"/>
        </w:trPr>
        <w:tc>
          <w:tcPr>
            <w:tcW w:w="3820" w:type="dxa"/>
            <w:tcBorders>
              <w:top w:val="single" w:sz="4" w:space="0" w:color="4472C4"/>
              <w:left w:val="nil"/>
              <w:bottom w:val="single" w:sz="4" w:space="0" w:color="4472C4"/>
              <w:right w:val="nil"/>
            </w:tcBorders>
            <w:shd w:val="clear" w:color="auto" w:fill="auto"/>
            <w:hideMark/>
          </w:tcPr>
          <w:p w14:paraId="39F01C1D" w14:textId="77777777" w:rsidR="00172B65" w:rsidRPr="00172B65" w:rsidRDefault="00172B65" w:rsidP="00172B65">
            <w:pPr>
              <w:spacing w:beforeLines="0" w:before="0" w:afterLines="0" w:after="0"/>
              <w:rPr>
                <w:rFonts w:ascii="等线" w:eastAsia="等线" w:hAnsi="等线" w:cs="宋体"/>
                <w:b/>
                <w:bCs/>
                <w:color w:val="305496"/>
                <w:szCs w:val="22"/>
                <w:lang w:val="en-US" w:eastAsia="zh-CN"/>
              </w:rPr>
            </w:pPr>
            <w:r w:rsidRPr="00172B65">
              <w:rPr>
                <w:rFonts w:ascii="等线" w:eastAsia="等线" w:hAnsi="等线" w:cs="宋体" w:hint="eastAsia"/>
                <w:b/>
                <w:bCs/>
                <w:color w:val="305496"/>
                <w:szCs w:val="22"/>
                <w:lang w:val="en-US" w:eastAsia="zh-CN"/>
              </w:rPr>
              <w:t>Parameters</w:t>
            </w:r>
          </w:p>
        </w:tc>
        <w:tc>
          <w:tcPr>
            <w:tcW w:w="2920" w:type="dxa"/>
            <w:tcBorders>
              <w:top w:val="single" w:sz="4" w:space="0" w:color="4472C4"/>
              <w:left w:val="nil"/>
              <w:bottom w:val="single" w:sz="4" w:space="0" w:color="4472C4"/>
              <w:right w:val="nil"/>
            </w:tcBorders>
            <w:shd w:val="clear" w:color="auto" w:fill="auto"/>
            <w:vAlign w:val="center"/>
            <w:hideMark/>
          </w:tcPr>
          <w:p w14:paraId="4B736A23" w14:textId="77777777" w:rsidR="00172B65" w:rsidRPr="00172B65" w:rsidRDefault="00172B65" w:rsidP="00172B65">
            <w:pPr>
              <w:spacing w:beforeLines="0" w:before="0" w:afterLines="0" w:after="0"/>
              <w:jc w:val="center"/>
              <w:rPr>
                <w:rFonts w:ascii="等线" w:eastAsia="等线" w:hAnsi="等线" w:cs="宋体"/>
                <w:b/>
                <w:bCs/>
                <w:color w:val="305496"/>
                <w:szCs w:val="22"/>
                <w:lang w:val="en-US" w:eastAsia="zh-CN"/>
              </w:rPr>
            </w:pPr>
            <w:r w:rsidRPr="00172B65">
              <w:rPr>
                <w:rFonts w:ascii="等线" w:eastAsia="等线" w:hAnsi="等线" w:cs="宋体" w:hint="eastAsia"/>
                <w:b/>
                <w:bCs/>
                <w:color w:val="305496"/>
                <w:szCs w:val="22"/>
                <w:lang w:val="en-US" w:eastAsia="zh-CN"/>
              </w:rPr>
              <w:t>Values</w:t>
            </w:r>
          </w:p>
        </w:tc>
      </w:tr>
      <w:tr w:rsidR="00172B65" w:rsidRPr="00172B65" w14:paraId="31211002" w14:textId="77777777" w:rsidTr="00172B65">
        <w:trPr>
          <w:trHeight w:val="570"/>
          <w:jc w:val="center"/>
        </w:trPr>
        <w:tc>
          <w:tcPr>
            <w:tcW w:w="3820" w:type="dxa"/>
            <w:tcBorders>
              <w:top w:val="nil"/>
              <w:left w:val="nil"/>
              <w:bottom w:val="nil"/>
              <w:right w:val="nil"/>
            </w:tcBorders>
            <w:shd w:val="clear" w:color="D9E1F2" w:fill="D9E1F2"/>
            <w:hideMark/>
          </w:tcPr>
          <w:p w14:paraId="2AE57716"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SCS</w:t>
            </w:r>
          </w:p>
        </w:tc>
        <w:tc>
          <w:tcPr>
            <w:tcW w:w="2920" w:type="dxa"/>
            <w:tcBorders>
              <w:top w:val="nil"/>
              <w:left w:val="nil"/>
              <w:bottom w:val="nil"/>
              <w:right w:val="nil"/>
            </w:tcBorders>
            <w:shd w:val="clear" w:color="D9E1F2" w:fill="D9E1F2"/>
            <w:vAlign w:val="center"/>
            <w:hideMark/>
          </w:tcPr>
          <w:p w14:paraId="4016434F"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 xml:space="preserve">15kHz (FR1), 30kHz (FR1), 120kHz (FR2) </w:t>
            </w:r>
          </w:p>
        </w:tc>
      </w:tr>
      <w:tr w:rsidR="00172B65" w:rsidRPr="00172B65" w14:paraId="3D239835" w14:textId="77777777" w:rsidTr="00172B65">
        <w:trPr>
          <w:trHeight w:val="285"/>
          <w:jc w:val="center"/>
        </w:trPr>
        <w:tc>
          <w:tcPr>
            <w:tcW w:w="3820" w:type="dxa"/>
            <w:tcBorders>
              <w:top w:val="nil"/>
              <w:left w:val="nil"/>
              <w:bottom w:val="nil"/>
              <w:right w:val="nil"/>
            </w:tcBorders>
            <w:shd w:val="clear" w:color="auto" w:fill="auto"/>
            <w:hideMark/>
          </w:tcPr>
          <w:p w14:paraId="5C6FDC30"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Channel measurement resource (CMR)</w:t>
            </w:r>
          </w:p>
        </w:tc>
        <w:tc>
          <w:tcPr>
            <w:tcW w:w="2920" w:type="dxa"/>
            <w:tcBorders>
              <w:top w:val="nil"/>
              <w:left w:val="nil"/>
              <w:bottom w:val="nil"/>
              <w:right w:val="nil"/>
            </w:tcBorders>
            <w:shd w:val="clear" w:color="auto" w:fill="auto"/>
            <w:vAlign w:val="center"/>
            <w:hideMark/>
          </w:tcPr>
          <w:p w14:paraId="4A5F17DF"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SSB</w:t>
            </w:r>
          </w:p>
        </w:tc>
      </w:tr>
      <w:tr w:rsidR="00172B65" w:rsidRPr="00172B65" w14:paraId="0507B62E" w14:textId="77777777" w:rsidTr="00172B65">
        <w:trPr>
          <w:trHeight w:val="570"/>
          <w:jc w:val="center"/>
        </w:trPr>
        <w:tc>
          <w:tcPr>
            <w:tcW w:w="3820" w:type="dxa"/>
            <w:tcBorders>
              <w:top w:val="nil"/>
              <w:left w:val="nil"/>
              <w:bottom w:val="nil"/>
              <w:right w:val="nil"/>
            </w:tcBorders>
            <w:shd w:val="clear" w:color="D9E1F2" w:fill="D9E1F2"/>
            <w:hideMark/>
          </w:tcPr>
          <w:p w14:paraId="19930D10"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Interference measurement resource (IMR) configuration</w:t>
            </w:r>
          </w:p>
        </w:tc>
        <w:tc>
          <w:tcPr>
            <w:tcW w:w="2920" w:type="dxa"/>
            <w:tcBorders>
              <w:top w:val="nil"/>
              <w:left w:val="nil"/>
              <w:bottom w:val="nil"/>
              <w:right w:val="nil"/>
            </w:tcBorders>
            <w:shd w:val="clear" w:color="D9E1F2" w:fill="D9E1F2"/>
            <w:vAlign w:val="center"/>
            <w:hideMark/>
          </w:tcPr>
          <w:p w14:paraId="3968D031"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CSI-RS</w:t>
            </w:r>
          </w:p>
        </w:tc>
      </w:tr>
      <w:tr w:rsidR="00172B65" w:rsidRPr="00172B65" w14:paraId="502C34C8" w14:textId="77777777" w:rsidTr="00172B65">
        <w:trPr>
          <w:trHeight w:val="570"/>
          <w:jc w:val="center"/>
        </w:trPr>
        <w:tc>
          <w:tcPr>
            <w:tcW w:w="3820" w:type="dxa"/>
            <w:tcBorders>
              <w:top w:val="nil"/>
              <w:left w:val="nil"/>
              <w:bottom w:val="nil"/>
              <w:right w:val="nil"/>
            </w:tcBorders>
            <w:shd w:val="clear" w:color="auto" w:fill="auto"/>
            <w:hideMark/>
          </w:tcPr>
          <w:p w14:paraId="13E4B60A"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Periodicity</w:t>
            </w:r>
          </w:p>
        </w:tc>
        <w:tc>
          <w:tcPr>
            <w:tcW w:w="2920" w:type="dxa"/>
            <w:tcBorders>
              <w:top w:val="nil"/>
              <w:left w:val="nil"/>
              <w:bottom w:val="nil"/>
              <w:right w:val="nil"/>
            </w:tcBorders>
            <w:shd w:val="clear" w:color="auto" w:fill="auto"/>
            <w:vAlign w:val="center"/>
            <w:hideMark/>
          </w:tcPr>
          <w:p w14:paraId="4828615E"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CMR Periodicity = IMR Periodicity</w:t>
            </w:r>
          </w:p>
        </w:tc>
      </w:tr>
      <w:tr w:rsidR="00172B65" w:rsidRPr="00172B65" w14:paraId="31B759A1" w14:textId="77777777" w:rsidTr="00172B65">
        <w:trPr>
          <w:trHeight w:val="285"/>
          <w:jc w:val="center"/>
        </w:trPr>
        <w:tc>
          <w:tcPr>
            <w:tcW w:w="3820" w:type="dxa"/>
            <w:tcBorders>
              <w:top w:val="nil"/>
              <w:left w:val="nil"/>
              <w:bottom w:val="nil"/>
              <w:right w:val="nil"/>
            </w:tcBorders>
            <w:shd w:val="clear" w:color="D9E1F2" w:fill="D9E1F2"/>
            <w:hideMark/>
          </w:tcPr>
          <w:p w14:paraId="4AF1AA22"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Ideal SINR</w:t>
            </w:r>
          </w:p>
        </w:tc>
        <w:tc>
          <w:tcPr>
            <w:tcW w:w="2920" w:type="dxa"/>
            <w:tcBorders>
              <w:top w:val="nil"/>
              <w:left w:val="nil"/>
              <w:bottom w:val="nil"/>
              <w:right w:val="nil"/>
            </w:tcBorders>
            <w:shd w:val="clear" w:color="D9E1F2" w:fill="D9E1F2"/>
            <w:vAlign w:val="center"/>
            <w:hideMark/>
          </w:tcPr>
          <w:p w14:paraId="3418AD26"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-3dB</w:t>
            </w:r>
          </w:p>
        </w:tc>
      </w:tr>
      <w:tr w:rsidR="00172B65" w:rsidRPr="00172B65" w14:paraId="60900D04" w14:textId="77777777" w:rsidTr="00172B65">
        <w:trPr>
          <w:trHeight w:val="570"/>
          <w:jc w:val="center"/>
        </w:trPr>
        <w:tc>
          <w:tcPr>
            <w:tcW w:w="3820" w:type="dxa"/>
            <w:tcBorders>
              <w:top w:val="nil"/>
              <w:left w:val="nil"/>
              <w:bottom w:val="nil"/>
              <w:right w:val="nil"/>
            </w:tcBorders>
            <w:shd w:val="clear" w:color="auto" w:fill="auto"/>
            <w:hideMark/>
          </w:tcPr>
          <w:p w14:paraId="61F6529F"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lastRenderedPageBreak/>
              <w:t>Side condition (SNR) on CMR</w:t>
            </w:r>
          </w:p>
        </w:tc>
        <w:tc>
          <w:tcPr>
            <w:tcW w:w="2920" w:type="dxa"/>
            <w:tcBorders>
              <w:top w:val="nil"/>
              <w:left w:val="nil"/>
              <w:bottom w:val="nil"/>
              <w:right w:val="nil"/>
            </w:tcBorders>
            <w:shd w:val="clear" w:color="auto" w:fill="auto"/>
            <w:vAlign w:val="center"/>
            <w:hideMark/>
          </w:tcPr>
          <w:p w14:paraId="41CC957F" w14:textId="04BB8D3F"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0dB</w:t>
            </w:r>
          </w:p>
        </w:tc>
      </w:tr>
      <w:tr w:rsidR="00172B65" w:rsidRPr="00172B65" w14:paraId="215095A8" w14:textId="77777777" w:rsidTr="00172B65">
        <w:trPr>
          <w:trHeight w:val="570"/>
          <w:jc w:val="center"/>
        </w:trPr>
        <w:tc>
          <w:tcPr>
            <w:tcW w:w="3820" w:type="dxa"/>
            <w:tcBorders>
              <w:top w:val="nil"/>
              <w:left w:val="nil"/>
              <w:bottom w:val="nil"/>
              <w:right w:val="nil"/>
            </w:tcBorders>
            <w:shd w:val="clear" w:color="D9E1F2" w:fill="D9E1F2"/>
            <w:hideMark/>
          </w:tcPr>
          <w:p w14:paraId="1150312A"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Side condition (SNR) on IMR</w:t>
            </w:r>
          </w:p>
        </w:tc>
        <w:tc>
          <w:tcPr>
            <w:tcW w:w="2920" w:type="dxa"/>
            <w:tcBorders>
              <w:top w:val="nil"/>
              <w:left w:val="nil"/>
              <w:bottom w:val="nil"/>
              <w:right w:val="nil"/>
            </w:tcBorders>
            <w:shd w:val="clear" w:color="D9E1F2" w:fill="D9E1F2"/>
            <w:vAlign w:val="center"/>
            <w:hideMark/>
          </w:tcPr>
          <w:p w14:paraId="4C7AE283" w14:textId="302082FA"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0dB</w:t>
            </w:r>
          </w:p>
        </w:tc>
      </w:tr>
      <w:tr w:rsidR="00172B65" w:rsidRPr="00172B65" w14:paraId="4D0D075B" w14:textId="77777777" w:rsidTr="00172B65">
        <w:trPr>
          <w:trHeight w:val="285"/>
          <w:jc w:val="center"/>
        </w:trPr>
        <w:tc>
          <w:tcPr>
            <w:tcW w:w="3820" w:type="dxa"/>
            <w:tcBorders>
              <w:top w:val="nil"/>
              <w:left w:val="nil"/>
              <w:bottom w:val="nil"/>
              <w:right w:val="nil"/>
            </w:tcBorders>
            <w:shd w:val="clear" w:color="auto" w:fill="auto"/>
            <w:hideMark/>
          </w:tcPr>
          <w:p w14:paraId="2B8A0E3F"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Density (D) for IMR</w:t>
            </w:r>
          </w:p>
        </w:tc>
        <w:tc>
          <w:tcPr>
            <w:tcW w:w="2920" w:type="dxa"/>
            <w:tcBorders>
              <w:top w:val="nil"/>
              <w:left w:val="nil"/>
              <w:bottom w:val="nil"/>
              <w:right w:val="nil"/>
            </w:tcBorders>
            <w:shd w:val="clear" w:color="auto" w:fill="auto"/>
            <w:vAlign w:val="center"/>
            <w:hideMark/>
          </w:tcPr>
          <w:p w14:paraId="6A5153E9"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3</w:t>
            </w:r>
          </w:p>
        </w:tc>
      </w:tr>
      <w:tr w:rsidR="00172B65" w:rsidRPr="00172B65" w14:paraId="217F4074" w14:textId="77777777" w:rsidTr="00172B65">
        <w:trPr>
          <w:trHeight w:val="420"/>
          <w:jc w:val="center"/>
        </w:trPr>
        <w:tc>
          <w:tcPr>
            <w:tcW w:w="3820" w:type="dxa"/>
            <w:tcBorders>
              <w:top w:val="nil"/>
              <w:left w:val="nil"/>
              <w:bottom w:val="nil"/>
              <w:right w:val="nil"/>
            </w:tcBorders>
            <w:shd w:val="clear" w:color="D9E1F2" w:fill="D9E1F2"/>
            <w:hideMark/>
          </w:tcPr>
          <w:p w14:paraId="07E0159D"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Number of samples (M) for IMR/CMR</w:t>
            </w:r>
          </w:p>
        </w:tc>
        <w:tc>
          <w:tcPr>
            <w:tcW w:w="2920" w:type="dxa"/>
            <w:tcBorders>
              <w:top w:val="nil"/>
              <w:left w:val="nil"/>
              <w:bottom w:val="nil"/>
              <w:right w:val="nil"/>
            </w:tcBorders>
            <w:shd w:val="clear" w:color="D9E1F2" w:fill="D9E1F2"/>
            <w:vAlign w:val="center"/>
            <w:hideMark/>
          </w:tcPr>
          <w:p w14:paraId="3AA9DC8F" w14:textId="3A1E1A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1</w:t>
            </w:r>
          </w:p>
        </w:tc>
      </w:tr>
      <w:tr w:rsidR="00172B65" w:rsidRPr="00172B65" w14:paraId="32FE00D0" w14:textId="77777777" w:rsidTr="00172B65">
        <w:trPr>
          <w:trHeight w:val="285"/>
          <w:jc w:val="center"/>
        </w:trPr>
        <w:tc>
          <w:tcPr>
            <w:tcW w:w="3820" w:type="dxa"/>
            <w:tcBorders>
              <w:top w:val="nil"/>
              <w:left w:val="nil"/>
              <w:bottom w:val="nil"/>
              <w:right w:val="nil"/>
            </w:tcBorders>
            <w:shd w:val="clear" w:color="auto" w:fill="auto"/>
            <w:hideMark/>
          </w:tcPr>
          <w:p w14:paraId="29D86833"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Number of PRBs for IMR</w:t>
            </w:r>
          </w:p>
        </w:tc>
        <w:tc>
          <w:tcPr>
            <w:tcW w:w="2920" w:type="dxa"/>
            <w:tcBorders>
              <w:top w:val="nil"/>
              <w:left w:val="nil"/>
              <w:bottom w:val="nil"/>
              <w:right w:val="nil"/>
            </w:tcBorders>
            <w:shd w:val="clear" w:color="auto" w:fill="auto"/>
            <w:vAlign w:val="center"/>
            <w:hideMark/>
          </w:tcPr>
          <w:p w14:paraId="6E223FFF" w14:textId="74EC3B7E" w:rsidR="00172B65" w:rsidRPr="00172B65" w:rsidRDefault="009A3DCF" w:rsidP="00172B65">
            <w:pPr>
              <w:spacing w:beforeLines="0" w:before="0" w:afterLines="0" w:after="0"/>
              <w:jc w:val="center"/>
              <w:rPr>
                <w:rFonts w:ascii="等线" w:eastAsia="等线" w:hAnsi="等线" w:cs="宋体"/>
                <w:color w:val="305496"/>
                <w:szCs w:val="22"/>
                <w:lang w:val="en-US" w:eastAsia="zh-CN"/>
              </w:rPr>
            </w:pPr>
            <w:r>
              <w:rPr>
                <w:rFonts w:ascii="等线" w:eastAsia="等线" w:hAnsi="等线" w:cs="宋体"/>
                <w:color w:val="305496"/>
                <w:szCs w:val="22"/>
                <w:lang w:val="en-US" w:eastAsia="zh-CN"/>
              </w:rPr>
              <w:t xml:space="preserve">24, </w:t>
            </w:r>
            <w:r w:rsidR="00172B65" w:rsidRPr="00172B65">
              <w:rPr>
                <w:rFonts w:ascii="等线" w:eastAsia="等线" w:hAnsi="等线" w:cs="宋体" w:hint="eastAsia"/>
                <w:color w:val="305496"/>
                <w:szCs w:val="22"/>
                <w:lang w:val="en-US" w:eastAsia="zh-CN"/>
              </w:rPr>
              <w:t>48</w:t>
            </w:r>
          </w:p>
        </w:tc>
      </w:tr>
      <w:tr w:rsidR="00172B65" w:rsidRPr="00172B65" w14:paraId="5A3E7AF7" w14:textId="77777777" w:rsidTr="00172B65">
        <w:trPr>
          <w:trHeight w:val="285"/>
          <w:jc w:val="center"/>
        </w:trPr>
        <w:tc>
          <w:tcPr>
            <w:tcW w:w="3820" w:type="dxa"/>
            <w:tcBorders>
              <w:top w:val="nil"/>
              <w:left w:val="nil"/>
              <w:bottom w:val="single" w:sz="4" w:space="0" w:color="4472C4"/>
              <w:right w:val="nil"/>
            </w:tcBorders>
            <w:shd w:val="clear" w:color="D9E1F2" w:fill="D9E1F2"/>
            <w:hideMark/>
          </w:tcPr>
          <w:p w14:paraId="55720A0C"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Propagation condition</w:t>
            </w:r>
          </w:p>
        </w:tc>
        <w:tc>
          <w:tcPr>
            <w:tcW w:w="2920" w:type="dxa"/>
            <w:tcBorders>
              <w:top w:val="nil"/>
              <w:left w:val="nil"/>
              <w:bottom w:val="single" w:sz="4" w:space="0" w:color="4472C4"/>
              <w:right w:val="nil"/>
            </w:tcBorders>
            <w:shd w:val="clear" w:color="D9E1F2" w:fill="D9E1F2"/>
            <w:vAlign w:val="center"/>
            <w:hideMark/>
          </w:tcPr>
          <w:p w14:paraId="12F84A13"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AWGN</w:t>
            </w:r>
          </w:p>
        </w:tc>
      </w:tr>
    </w:tbl>
    <w:p w14:paraId="1F170040" w14:textId="684B66D5" w:rsidR="00172B65" w:rsidRDefault="00172B65" w:rsidP="00182606">
      <w:pPr>
        <w:spacing w:before="120" w:after="120"/>
        <w:rPr>
          <w:rFonts w:eastAsia="宋体"/>
          <w:lang w:val="en-US" w:eastAsia="zh-CN"/>
        </w:rPr>
      </w:pPr>
    </w:p>
    <w:p w14:paraId="490C0683" w14:textId="1E7A5BEB" w:rsidR="00201DD4" w:rsidRPr="00172B65" w:rsidRDefault="00201DD4" w:rsidP="00201DD4">
      <w:pPr>
        <w:spacing w:before="120" w:after="120"/>
        <w:jc w:val="center"/>
        <w:rPr>
          <w:rFonts w:eastAsia="宋体"/>
          <w:b/>
          <w:lang w:val="en-US" w:eastAsia="zh-CN"/>
        </w:rPr>
      </w:pPr>
      <w:r w:rsidRPr="00182606">
        <w:rPr>
          <w:rFonts w:eastAsia="宋体" w:hint="eastAsia"/>
          <w:b/>
          <w:lang w:val="en-US" w:eastAsia="zh-CN"/>
        </w:rPr>
        <w:t>T</w:t>
      </w:r>
      <w:r w:rsidRPr="00182606">
        <w:rPr>
          <w:rFonts w:eastAsia="宋体"/>
          <w:b/>
          <w:lang w:val="en-US" w:eastAsia="zh-CN"/>
        </w:rPr>
        <w:t>able A-</w:t>
      </w:r>
      <w:r>
        <w:rPr>
          <w:rFonts w:eastAsia="宋体"/>
          <w:b/>
          <w:lang w:val="en-US" w:eastAsia="zh-CN"/>
        </w:rPr>
        <w:t>4</w:t>
      </w:r>
      <w:r w:rsidRPr="00182606">
        <w:rPr>
          <w:rFonts w:eastAsia="宋体"/>
          <w:b/>
          <w:lang w:val="en-US" w:eastAsia="zh-CN"/>
        </w:rPr>
        <w:t>: simulation assumption for L1-</w:t>
      </w:r>
      <w:r>
        <w:rPr>
          <w:rFonts w:eastAsia="宋体"/>
          <w:b/>
          <w:lang w:val="en-US" w:eastAsia="zh-CN"/>
        </w:rPr>
        <w:t xml:space="preserve">SINR with </w:t>
      </w:r>
      <w:r w:rsidRPr="00172B65">
        <w:rPr>
          <w:rFonts w:eastAsia="宋体"/>
          <w:b/>
          <w:lang w:val="en-US" w:eastAsia="zh-CN"/>
        </w:rPr>
        <w:t>SSB-based CMR + ZP-IMR</w:t>
      </w:r>
      <w:r>
        <w:rPr>
          <w:rFonts w:eastAsia="宋体"/>
          <w:b/>
          <w:lang w:val="en-US" w:eastAsia="zh-CN"/>
        </w:rPr>
        <w:t xml:space="preserve"> (Case 2A)</w:t>
      </w:r>
    </w:p>
    <w:tbl>
      <w:tblPr>
        <w:tblW w:w="6740" w:type="dxa"/>
        <w:jc w:val="center"/>
        <w:tblLook w:val="04A0" w:firstRow="1" w:lastRow="0" w:firstColumn="1" w:lastColumn="0" w:noHBand="0" w:noVBand="1"/>
      </w:tblPr>
      <w:tblGrid>
        <w:gridCol w:w="3820"/>
        <w:gridCol w:w="2920"/>
      </w:tblGrid>
      <w:tr w:rsidR="00172B65" w:rsidRPr="00172B65" w14:paraId="097496AC" w14:textId="77777777" w:rsidTr="00201DD4">
        <w:trPr>
          <w:trHeight w:val="285"/>
          <w:jc w:val="center"/>
        </w:trPr>
        <w:tc>
          <w:tcPr>
            <w:tcW w:w="3820" w:type="dxa"/>
            <w:tcBorders>
              <w:top w:val="single" w:sz="4" w:space="0" w:color="4472C4"/>
              <w:left w:val="nil"/>
              <w:bottom w:val="single" w:sz="4" w:space="0" w:color="4472C4"/>
              <w:right w:val="nil"/>
            </w:tcBorders>
            <w:shd w:val="clear" w:color="auto" w:fill="auto"/>
            <w:hideMark/>
          </w:tcPr>
          <w:p w14:paraId="49E54ED1" w14:textId="77777777" w:rsidR="00172B65" w:rsidRPr="00172B65" w:rsidRDefault="00172B65" w:rsidP="00172B65">
            <w:pPr>
              <w:spacing w:beforeLines="0" w:before="0" w:afterLines="0" w:after="0"/>
              <w:rPr>
                <w:rFonts w:ascii="等线" w:eastAsia="等线" w:hAnsi="等线" w:cs="宋体"/>
                <w:b/>
                <w:bCs/>
                <w:color w:val="305496"/>
                <w:szCs w:val="22"/>
                <w:lang w:val="en-US" w:eastAsia="zh-CN"/>
              </w:rPr>
            </w:pPr>
            <w:r w:rsidRPr="00172B65">
              <w:rPr>
                <w:rFonts w:ascii="等线" w:eastAsia="等线" w:hAnsi="等线" w:cs="宋体" w:hint="eastAsia"/>
                <w:b/>
                <w:bCs/>
                <w:color w:val="305496"/>
                <w:szCs w:val="22"/>
                <w:lang w:val="en-US" w:eastAsia="zh-CN"/>
              </w:rPr>
              <w:t>Parameters</w:t>
            </w:r>
          </w:p>
        </w:tc>
        <w:tc>
          <w:tcPr>
            <w:tcW w:w="2920" w:type="dxa"/>
            <w:tcBorders>
              <w:top w:val="single" w:sz="4" w:space="0" w:color="4472C4"/>
              <w:left w:val="nil"/>
              <w:bottom w:val="single" w:sz="4" w:space="0" w:color="4472C4"/>
              <w:right w:val="nil"/>
            </w:tcBorders>
            <w:shd w:val="clear" w:color="auto" w:fill="auto"/>
            <w:vAlign w:val="center"/>
            <w:hideMark/>
          </w:tcPr>
          <w:p w14:paraId="7D0D7CAB" w14:textId="77777777" w:rsidR="00172B65" w:rsidRPr="00172B65" w:rsidRDefault="00172B65" w:rsidP="00172B65">
            <w:pPr>
              <w:spacing w:beforeLines="0" w:before="0" w:afterLines="0" w:after="0"/>
              <w:jc w:val="center"/>
              <w:rPr>
                <w:rFonts w:ascii="等线" w:eastAsia="等线" w:hAnsi="等线" w:cs="宋体"/>
                <w:b/>
                <w:bCs/>
                <w:color w:val="305496"/>
                <w:szCs w:val="22"/>
                <w:lang w:val="en-US" w:eastAsia="zh-CN"/>
              </w:rPr>
            </w:pPr>
            <w:r w:rsidRPr="00172B65">
              <w:rPr>
                <w:rFonts w:ascii="等线" w:eastAsia="等线" w:hAnsi="等线" w:cs="宋体" w:hint="eastAsia"/>
                <w:b/>
                <w:bCs/>
                <w:color w:val="305496"/>
                <w:szCs w:val="22"/>
                <w:lang w:val="en-US" w:eastAsia="zh-CN"/>
              </w:rPr>
              <w:t>Values</w:t>
            </w:r>
          </w:p>
        </w:tc>
      </w:tr>
      <w:tr w:rsidR="00172B65" w:rsidRPr="00172B65" w14:paraId="3BE4BA67" w14:textId="77777777" w:rsidTr="00201DD4">
        <w:trPr>
          <w:trHeight w:val="570"/>
          <w:jc w:val="center"/>
        </w:trPr>
        <w:tc>
          <w:tcPr>
            <w:tcW w:w="3820" w:type="dxa"/>
            <w:tcBorders>
              <w:top w:val="nil"/>
              <w:left w:val="nil"/>
              <w:bottom w:val="nil"/>
              <w:right w:val="nil"/>
            </w:tcBorders>
            <w:shd w:val="clear" w:color="D9E1F2" w:fill="D9E1F2"/>
            <w:hideMark/>
          </w:tcPr>
          <w:p w14:paraId="58C50359"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SCS</w:t>
            </w:r>
          </w:p>
        </w:tc>
        <w:tc>
          <w:tcPr>
            <w:tcW w:w="2920" w:type="dxa"/>
            <w:tcBorders>
              <w:top w:val="nil"/>
              <w:left w:val="nil"/>
              <w:bottom w:val="nil"/>
              <w:right w:val="nil"/>
            </w:tcBorders>
            <w:shd w:val="clear" w:color="D9E1F2" w:fill="D9E1F2"/>
            <w:vAlign w:val="center"/>
            <w:hideMark/>
          </w:tcPr>
          <w:p w14:paraId="191E5662"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 xml:space="preserve">15kHz (FR1), 30kHz (FR1), 120kHz (FR2) </w:t>
            </w:r>
          </w:p>
        </w:tc>
      </w:tr>
      <w:tr w:rsidR="00172B65" w:rsidRPr="00172B65" w14:paraId="2DB9E587" w14:textId="77777777" w:rsidTr="00201DD4">
        <w:trPr>
          <w:trHeight w:val="285"/>
          <w:jc w:val="center"/>
        </w:trPr>
        <w:tc>
          <w:tcPr>
            <w:tcW w:w="3820" w:type="dxa"/>
            <w:tcBorders>
              <w:top w:val="nil"/>
              <w:left w:val="nil"/>
              <w:bottom w:val="nil"/>
              <w:right w:val="nil"/>
            </w:tcBorders>
            <w:shd w:val="clear" w:color="auto" w:fill="auto"/>
            <w:hideMark/>
          </w:tcPr>
          <w:p w14:paraId="50CFE23A"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Channel measurement resource (CMR)</w:t>
            </w:r>
          </w:p>
        </w:tc>
        <w:tc>
          <w:tcPr>
            <w:tcW w:w="2920" w:type="dxa"/>
            <w:tcBorders>
              <w:top w:val="nil"/>
              <w:left w:val="nil"/>
              <w:bottom w:val="nil"/>
              <w:right w:val="nil"/>
            </w:tcBorders>
            <w:shd w:val="clear" w:color="auto" w:fill="auto"/>
            <w:vAlign w:val="center"/>
            <w:hideMark/>
          </w:tcPr>
          <w:p w14:paraId="5226989F"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SSB</w:t>
            </w:r>
          </w:p>
        </w:tc>
      </w:tr>
      <w:tr w:rsidR="00172B65" w:rsidRPr="00172B65" w14:paraId="68D0B767" w14:textId="77777777" w:rsidTr="00201DD4">
        <w:trPr>
          <w:trHeight w:val="570"/>
          <w:jc w:val="center"/>
        </w:trPr>
        <w:tc>
          <w:tcPr>
            <w:tcW w:w="3820" w:type="dxa"/>
            <w:tcBorders>
              <w:top w:val="nil"/>
              <w:left w:val="nil"/>
              <w:bottom w:val="nil"/>
              <w:right w:val="nil"/>
            </w:tcBorders>
            <w:shd w:val="clear" w:color="D9E1F2" w:fill="D9E1F2"/>
            <w:hideMark/>
          </w:tcPr>
          <w:p w14:paraId="4FA736BF"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Interference measurement resource (IMR) configuration</w:t>
            </w:r>
          </w:p>
        </w:tc>
        <w:tc>
          <w:tcPr>
            <w:tcW w:w="2920" w:type="dxa"/>
            <w:tcBorders>
              <w:top w:val="nil"/>
              <w:left w:val="nil"/>
              <w:bottom w:val="nil"/>
              <w:right w:val="nil"/>
            </w:tcBorders>
            <w:shd w:val="clear" w:color="D9E1F2" w:fill="D9E1F2"/>
            <w:vAlign w:val="center"/>
            <w:hideMark/>
          </w:tcPr>
          <w:p w14:paraId="5CEC1AE5"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CSI-RS</w:t>
            </w:r>
          </w:p>
        </w:tc>
      </w:tr>
      <w:tr w:rsidR="00172B65" w:rsidRPr="00172B65" w14:paraId="3374D422" w14:textId="77777777" w:rsidTr="00201DD4">
        <w:trPr>
          <w:trHeight w:val="570"/>
          <w:jc w:val="center"/>
        </w:trPr>
        <w:tc>
          <w:tcPr>
            <w:tcW w:w="3820" w:type="dxa"/>
            <w:tcBorders>
              <w:top w:val="nil"/>
              <w:left w:val="nil"/>
              <w:bottom w:val="nil"/>
              <w:right w:val="nil"/>
            </w:tcBorders>
            <w:shd w:val="clear" w:color="auto" w:fill="auto"/>
            <w:hideMark/>
          </w:tcPr>
          <w:p w14:paraId="2A18E00F"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Periodicity</w:t>
            </w:r>
          </w:p>
        </w:tc>
        <w:tc>
          <w:tcPr>
            <w:tcW w:w="2920" w:type="dxa"/>
            <w:tcBorders>
              <w:top w:val="nil"/>
              <w:left w:val="nil"/>
              <w:bottom w:val="nil"/>
              <w:right w:val="nil"/>
            </w:tcBorders>
            <w:shd w:val="clear" w:color="auto" w:fill="auto"/>
            <w:vAlign w:val="center"/>
            <w:hideMark/>
          </w:tcPr>
          <w:p w14:paraId="175859AC"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CMR Periodicity = IMR Periodicity</w:t>
            </w:r>
          </w:p>
        </w:tc>
      </w:tr>
      <w:tr w:rsidR="00172B65" w:rsidRPr="00172B65" w14:paraId="19791466" w14:textId="77777777" w:rsidTr="00201DD4">
        <w:trPr>
          <w:trHeight w:val="285"/>
          <w:jc w:val="center"/>
        </w:trPr>
        <w:tc>
          <w:tcPr>
            <w:tcW w:w="3820" w:type="dxa"/>
            <w:tcBorders>
              <w:top w:val="nil"/>
              <w:left w:val="nil"/>
              <w:bottom w:val="nil"/>
              <w:right w:val="nil"/>
            </w:tcBorders>
            <w:shd w:val="clear" w:color="D9E1F2" w:fill="D9E1F2"/>
            <w:hideMark/>
          </w:tcPr>
          <w:p w14:paraId="23FADC1E"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Ideal SINR</w:t>
            </w:r>
          </w:p>
        </w:tc>
        <w:tc>
          <w:tcPr>
            <w:tcW w:w="2920" w:type="dxa"/>
            <w:tcBorders>
              <w:top w:val="nil"/>
              <w:left w:val="nil"/>
              <w:bottom w:val="nil"/>
              <w:right w:val="nil"/>
            </w:tcBorders>
            <w:shd w:val="clear" w:color="D9E1F2" w:fill="D9E1F2"/>
            <w:vAlign w:val="center"/>
            <w:hideMark/>
          </w:tcPr>
          <w:p w14:paraId="69DB347A"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-3dB</w:t>
            </w:r>
          </w:p>
        </w:tc>
      </w:tr>
      <w:tr w:rsidR="00172B65" w:rsidRPr="00172B65" w14:paraId="54C8E8ED" w14:textId="77777777" w:rsidTr="00201DD4">
        <w:trPr>
          <w:trHeight w:val="285"/>
          <w:jc w:val="center"/>
        </w:trPr>
        <w:tc>
          <w:tcPr>
            <w:tcW w:w="3820" w:type="dxa"/>
            <w:tcBorders>
              <w:top w:val="nil"/>
              <w:left w:val="nil"/>
              <w:bottom w:val="nil"/>
              <w:right w:val="nil"/>
            </w:tcBorders>
            <w:shd w:val="clear" w:color="auto" w:fill="auto"/>
            <w:hideMark/>
          </w:tcPr>
          <w:p w14:paraId="55104BFE"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Side condition (SNR) on CMR</w:t>
            </w:r>
          </w:p>
        </w:tc>
        <w:tc>
          <w:tcPr>
            <w:tcW w:w="2920" w:type="dxa"/>
            <w:tcBorders>
              <w:top w:val="nil"/>
              <w:left w:val="nil"/>
              <w:bottom w:val="nil"/>
              <w:right w:val="nil"/>
            </w:tcBorders>
            <w:shd w:val="clear" w:color="auto" w:fill="auto"/>
            <w:vAlign w:val="center"/>
            <w:hideMark/>
          </w:tcPr>
          <w:p w14:paraId="6D403F4A"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-3dB</w:t>
            </w:r>
          </w:p>
        </w:tc>
      </w:tr>
      <w:tr w:rsidR="00172B65" w:rsidRPr="00172B65" w14:paraId="12E66361" w14:textId="77777777" w:rsidTr="00201DD4">
        <w:trPr>
          <w:trHeight w:val="285"/>
          <w:jc w:val="center"/>
        </w:trPr>
        <w:tc>
          <w:tcPr>
            <w:tcW w:w="3820" w:type="dxa"/>
            <w:tcBorders>
              <w:top w:val="nil"/>
              <w:left w:val="nil"/>
              <w:bottom w:val="nil"/>
              <w:right w:val="nil"/>
            </w:tcBorders>
            <w:shd w:val="clear" w:color="D9E1F2" w:fill="D9E1F2"/>
            <w:hideMark/>
          </w:tcPr>
          <w:p w14:paraId="3A9CAD6E"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Side condition (SNR) on IMR</w:t>
            </w:r>
          </w:p>
        </w:tc>
        <w:tc>
          <w:tcPr>
            <w:tcW w:w="2920" w:type="dxa"/>
            <w:tcBorders>
              <w:top w:val="nil"/>
              <w:left w:val="nil"/>
              <w:bottom w:val="nil"/>
              <w:right w:val="nil"/>
            </w:tcBorders>
            <w:shd w:val="clear" w:color="D9E1F2" w:fill="D9E1F2"/>
            <w:vAlign w:val="center"/>
            <w:hideMark/>
          </w:tcPr>
          <w:p w14:paraId="27B62CEE"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N/A (only AWGN noise)</w:t>
            </w:r>
          </w:p>
        </w:tc>
      </w:tr>
      <w:tr w:rsidR="00172B65" w:rsidRPr="00172B65" w14:paraId="2B4FF6D6" w14:textId="77777777" w:rsidTr="00201DD4">
        <w:trPr>
          <w:trHeight w:val="285"/>
          <w:jc w:val="center"/>
        </w:trPr>
        <w:tc>
          <w:tcPr>
            <w:tcW w:w="3820" w:type="dxa"/>
            <w:tcBorders>
              <w:top w:val="nil"/>
              <w:left w:val="nil"/>
              <w:bottom w:val="nil"/>
              <w:right w:val="nil"/>
            </w:tcBorders>
            <w:shd w:val="clear" w:color="auto" w:fill="auto"/>
            <w:hideMark/>
          </w:tcPr>
          <w:p w14:paraId="2B7F4D91"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Density (D) for IMR</w:t>
            </w:r>
          </w:p>
        </w:tc>
        <w:tc>
          <w:tcPr>
            <w:tcW w:w="2920" w:type="dxa"/>
            <w:tcBorders>
              <w:top w:val="nil"/>
              <w:left w:val="nil"/>
              <w:bottom w:val="nil"/>
              <w:right w:val="nil"/>
            </w:tcBorders>
            <w:shd w:val="clear" w:color="auto" w:fill="auto"/>
            <w:vAlign w:val="center"/>
            <w:hideMark/>
          </w:tcPr>
          <w:p w14:paraId="4DCF7889"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3</w:t>
            </w:r>
          </w:p>
        </w:tc>
      </w:tr>
      <w:tr w:rsidR="00172B65" w:rsidRPr="00172B65" w14:paraId="3B4B6425" w14:textId="77777777" w:rsidTr="00201DD4">
        <w:trPr>
          <w:trHeight w:val="285"/>
          <w:jc w:val="center"/>
        </w:trPr>
        <w:tc>
          <w:tcPr>
            <w:tcW w:w="3820" w:type="dxa"/>
            <w:tcBorders>
              <w:top w:val="nil"/>
              <w:left w:val="nil"/>
              <w:bottom w:val="nil"/>
              <w:right w:val="nil"/>
            </w:tcBorders>
            <w:shd w:val="clear" w:color="D9E1F2" w:fill="D9E1F2"/>
            <w:hideMark/>
          </w:tcPr>
          <w:p w14:paraId="35BD4C21"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Number of samples (M) for IMR/CMR</w:t>
            </w:r>
          </w:p>
        </w:tc>
        <w:tc>
          <w:tcPr>
            <w:tcW w:w="2920" w:type="dxa"/>
            <w:tcBorders>
              <w:top w:val="nil"/>
              <w:left w:val="nil"/>
              <w:bottom w:val="nil"/>
              <w:right w:val="nil"/>
            </w:tcBorders>
            <w:shd w:val="clear" w:color="D9E1F2" w:fill="D9E1F2"/>
            <w:vAlign w:val="center"/>
            <w:hideMark/>
          </w:tcPr>
          <w:p w14:paraId="3A1E6668" w14:textId="5A0032D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1</w:t>
            </w:r>
          </w:p>
        </w:tc>
      </w:tr>
      <w:tr w:rsidR="00172B65" w:rsidRPr="00172B65" w14:paraId="157D62C5" w14:textId="77777777" w:rsidTr="00201DD4">
        <w:trPr>
          <w:trHeight w:val="285"/>
          <w:jc w:val="center"/>
        </w:trPr>
        <w:tc>
          <w:tcPr>
            <w:tcW w:w="3820" w:type="dxa"/>
            <w:tcBorders>
              <w:top w:val="nil"/>
              <w:left w:val="nil"/>
              <w:bottom w:val="nil"/>
              <w:right w:val="nil"/>
            </w:tcBorders>
            <w:shd w:val="clear" w:color="auto" w:fill="auto"/>
            <w:hideMark/>
          </w:tcPr>
          <w:p w14:paraId="564DBA67"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Number of PRBs for IMR</w:t>
            </w:r>
          </w:p>
        </w:tc>
        <w:tc>
          <w:tcPr>
            <w:tcW w:w="2920" w:type="dxa"/>
            <w:tcBorders>
              <w:top w:val="nil"/>
              <w:left w:val="nil"/>
              <w:bottom w:val="nil"/>
              <w:right w:val="nil"/>
            </w:tcBorders>
            <w:shd w:val="clear" w:color="auto" w:fill="auto"/>
            <w:vAlign w:val="center"/>
            <w:hideMark/>
          </w:tcPr>
          <w:p w14:paraId="7EF4EEE2" w14:textId="36BE299D" w:rsidR="00172B65" w:rsidRPr="00172B65" w:rsidRDefault="00201DD4" w:rsidP="00172B65">
            <w:pPr>
              <w:spacing w:beforeLines="0" w:before="0" w:afterLines="0" w:after="0"/>
              <w:jc w:val="center"/>
              <w:rPr>
                <w:rFonts w:ascii="等线" w:eastAsia="等线" w:hAnsi="等线" w:cs="宋体"/>
                <w:color w:val="305496"/>
                <w:szCs w:val="22"/>
                <w:lang w:val="en-US" w:eastAsia="zh-CN"/>
              </w:rPr>
            </w:pPr>
            <w:r>
              <w:rPr>
                <w:rFonts w:ascii="等线" w:eastAsia="等线" w:hAnsi="等线" w:cs="宋体"/>
                <w:color w:val="305496"/>
                <w:szCs w:val="22"/>
                <w:lang w:val="en-US" w:eastAsia="zh-CN"/>
              </w:rPr>
              <w:t xml:space="preserve">24, </w:t>
            </w:r>
            <w:r w:rsidR="00172B65" w:rsidRPr="00172B65">
              <w:rPr>
                <w:rFonts w:ascii="等线" w:eastAsia="等线" w:hAnsi="等线" w:cs="宋体" w:hint="eastAsia"/>
                <w:color w:val="305496"/>
                <w:szCs w:val="22"/>
                <w:lang w:val="en-US" w:eastAsia="zh-CN"/>
              </w:rPr>
              <w:t>48</w:t>
            </w:r>
          </w:p>
        </w:tc>
      </w:tr>
      <w:tr w:rsidR="00172B65" w:rsidRPr="00172B65" w14:paraId="4C4F4842" w14:textId="77777777" w:rsidTr="00201DD4">
        <w:trPr>
          <w:trHeight w:val="285"/>
          <w:jc w:val="center"/>
        </w:trPr>
        <w:tc>
          <w:tcPr>
            <w:tcW w:w="3820" w:type="dxa"/>
            <w:tcBorders>
              <w:top w:val="nil"/>
              <w:left w:val="nil"/>
              <w:bottom w:val="single" w:sz="4" w:space="0" w:color="4472C4"/>
              <w:right w:val="nil"/>
            </w:tcBorders>
            <w:shd w:val="clear" w:color="D9E1F2" w:fill="D9E1F2"/>
            <w:hideMark/>
          </w:tcPr>
          <w:p w14:paraId="0642CD0D"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Propagation condition</w:t>
            </w:r>
          </w:p>
        </w:tc>
        <w:tc>
          <w:tcPr>
            <w:tcW w:w="2920" w:type="dxa"/>
            <w:tcBorders>
              <w:top w:val="nil"/>
              <w:left w:val="nil"/>
              <w:bottom w:val="single" w:sz="4" w:space="0" w:color="4472C4"/>
              <w:right w:val="nil"/>
            </w:tcBorders>
            <w:shd w:val="clear" w:color="D9E1F2" w:fill="D9E1F2"/>
            <w:vAlign w:val="center"/>
            <w:hideMark/>
          </w:tcPr>
          <w:p w14:paraId="4BC12903"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AWGN</w:t>
            </w:r>
          </w:p>
        </w:tc>
      </w:tr>
    </w:tbl>
    <w:p w14:paraId="558ABA02" w14:textId="1893E299" w:rsidR="00172B65" w:rsidRDefault="00172B65" w:rsidP="00182606">
      <w:pPr>
        <w:spacing w:before="120" w:after="120"/>
        <w:rPr>
          <w:rFonts w:eastAsia="宋体"/>
          <w:lang w:val="en-US" w:eastAsia="zh-CN"/>
        </w:rPr>
      </w:pPr>
    </w:p>
    <w:p w14:paraId="5077D962" w14:textId="15362A44" w:rsidR="00201DD4" w:rsidRPr="00172B65" w:rsidRDefault="00201DD4" w:rsidP="00201DD4">
      <w:pPr>
        <w:spacing w:before="120" w:after="120"/>
        <w:jc w:val="center"/>
        <w:rPr>
          <w:rFonts w:eastAsia="宋体"/>
          <w:b/>
          <w:lang w:val="en-US" w:eastAsia="zh-CN"/>
        </w:rPr>
      </w:pPr>
      <w:r w:rsidRPr="00182606">
        <w:rPr>
          <w:rFonts w:eastAsia="宋体" w:hint="eastAsia"/>
          <w:b/>
          <w:lang w:val="en-US" w:eastAsia="zh-CN"/>
        </w:rPr>
        <w:t>T</w:t>
      </w:r>
      <w:r w:rsidRPr="00182606">
        <w:rPr>
          <w:rFonts w:eastAsia="宋体"/>
          <w:b/>
          <w:lang w:val="en-US" w:eastAsia="zh-CN"/>
        </w:rPr>
        <w:t>able A-</w:t>
      </w:r>
      <w:r>
        <w:rPr>
          <w:rFonts w:eastAsia="宋体"/>
          <w:b/>
          <w:lang w:val="en-US" w:eastAsia="zh-CN"/>
        </w:rPr>
        <w:t>5</w:t>
      </w:r>
      <w:r w:rsidRPr="00182606">
        <w:rPr>
          <w:rFonts w:eastAsia="宋体"/>
          <w:b/>
          <w:lang w:val="en-US" w:eastAsia="zh-CN"/>
        </w:rPr>
        <w:t>: simulation assumption for L1-</w:t>
      </w:r>
      <w:r>
        <w:rPr>
          <w:rFonts w:eastAsia="宋体"/>
          <w:b/>
          <w:lang w:val="en-US" w:eastAsia="zh-CN"/>
        </w:rPr>
        <w:t xml:space="preserve">SINR with CSI-RS </w:t>
      </w:r>
      <w:r w:rsidRPr="00172B65">
        <w:rPr>
          <w:rFonts w:eastAsia="宋体"/>
          <w:b/>
          <w:lang w:val="en-US" w:eastAsia="zh-CN"/>
        </w:rPr>
        <w:t>based CMR + NZP-IMR</w:t>
      </w:r>
      <w:r>
        <w:rPr>
          <w:rFonts w:eastAsia="宋体"/>
          <w:b/>
          <w:lang w:val="en-US" w:eastAsia="zh-CN"/>
        </w:rPr>
        <w:t xml:space="preserve"> (Case 2D)</w:t>
      </w:r>
    </w:p>
    <w:tbl>
      <w:tblPr>
        <w:tblW w:w="6740" w:type="dxa"/>
        <w:jc w:val="center"/>
        <w:tblLook w:val="04A0" w:firstRow="1" w:lastRow="0" w:firstColumn="1" w:lastColumn="0" w:noHBand="0" w:noVBand="1"/>
      </w:tblPr>
      <w:tblGrid>
        <w:gridCol w:w="3820"/>
        <w:gridCol w:w="2920"/>
      </w:tblGrid>
      <w:tr w:rsidR="00172B65" w:rsidRPr="00172B65" w14:paraId="2ECC6216" w14:textId="77777777" w:rsidTr="00201DD4">
        <w:trPr>
          <w:trHeight w:val="285"/>
          <w:jc w:val="center"/>
        </w:trPr>
        <w:tc>
          <w:tcPr>
            <w:tcW w:w="3820" w:type="dxa"/>
            <w:tcBorders>
              <w:top w:val="single" w:sz="4" w:space="0" w:color="4472C4"/>
              <w:left w:val="nil"/>
              <w:bottom w:val="single" w:sz="4" w:space="0" w:color="4472C4"/>
              <w:right w:val="nil"/>
            </w:tcBorders>
            <w:shd w:val="clear" w:color="auto" w:fill="auto"/>
            <w:hideMark/>
          </w:tcPr>
          <w:p w14:paraId="69CA2A1E" w14:textId="77777777" w:rsidR="00172B65" w:rsidRPr="00172B65" w:rsidRDefault="00172B65" w:rsidP="00172B65">
            <w:pPr>
              <w:spacing w:beforeLines="0" w:before="0" w:afterLines="0" w:after="0"/>
              <w:rPr>
                <w:rFonts w:ascii="等线" w:eastAsia="等线" w:hAnsi="等线" w:cs="宋体"/>
                <w:b/>
                <w:bCs/>
                <w:color w:val="305496"/>
                <w:szCs w:val="22"/>
                <w:lang w:val="en-US" w:eastAsia="zh-CN"/>
              </w:rPr>
            </w:pPr>
            <w:r w:rsidRPr="00172B65">
              <w:rPr>
                <w:rFonts w:ascii="等线" w:eastAsia="等线" w:hAnsi="等线" w:cs="宋体" w:hint="eastAsia"/>
                <w:b/>
                <w:bCs/>
                <w:color w:val="305496"/>
                <w:szCs w:val="22"/>
                <w:lang w:val="en-US" w:eastAsia="zh-CN"/>
              </w:rPr>
              <w:t>Parameters</w:t>
            </w:r>
          </w:p>
        </w:tc>
        <w:tc>
          <w:tcPr>
            <w:tcW w:w="2920" w:type="dxa"/>
            <w:tcBorders>
              <w:top w:val="single" w:sz="4" w:space="0" w:color="4472C4"/>
              <w:left w:val="nil"/>
              <w:bottom w:val="single" w:sz="4" w:space="0" w:color="4472C4"/>
              <w:right w:val="nil"/>
            </w:tcBorders>
            <w:shd w:val="clear" w:color="auto" w:fill="auto"/>
            <w:vAlign w:val="center"/>
            <w:hideMark/>
          </w:tcPr>
          <w:p w14:paraId="0BBEB903" w14:textId="77777777" w:rsidR="00172B65" w:rsidRPr="00172B65" w:rsidRDefault="00172B65" w:rsidP="00172B65">
            <w:pPr>
              <w:spacing w:beforeLines="0" w:before="0" w:afterLines="0" w:after="0"/>
              <w:jc w:val="center"/>
              <w:rPr>
                <w:rFonts w:ascii="等线" w:eastAsia="等线" w:hAnsi="等线" w:cs="宋体"/>
                <w:b/>
                <w:bCs/>
                <w:color w:val="305496"/>
                <w:szCs w:val="22"/>
                <w:lang w:val="en-US" w:eastAsia="zh-CN"/>
              </w:rPr>
            </w:pPr>
            <w:r w:rsidRPr="00172B65">
              <w:rPr>
                <w:rFonts w:ascii="等线" w:eastAsia="等线" w:hAnsi="等线" w:cs="宋体" w:hint="eastAsia"/>
                <w:b/>
                <w:bCs/>
                <w:color w:val="305496"/>
                <w:szCs w:val="22"/>
                <w:lang w:val="en-US" w:eastAsia="zh-CN"/>
              </w:rPr>
              <w:t>Values</w:t>
            </w:r>
          </w:p>
        </w:tc>
      </w:tr>
      <w:tr w:rsidR="00172B65" w:rsidRPr="00172B65" w14:paraId="4B268F13" w14:textId="77777777" w:rsidTr="00201DD4">
        <w:trPr>
          <w:trHeight w:val="570"/>
          <w:jc w:val="center"/>
        </w:trPr>
        <w:tc>
          <w:tcPr>
            <w:tcW w:w="3820" w:type="dxa"/>
            <w:tcBorders>
              <w:top w:val="nil"/>
              <w:left w:val="nil"/>
              <w:bottom w:val="nil"/>
              <w:right w:val="nil"/>
            </w:tcBorders>
            <w:shd w:val="clear" w:color="D9E1F2" w:fill="D9E1F2"/>
            <w:hideMark/>
          </w:tcPr>
          <w:p w14:paraId="71DBB018"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SCS</w:t>
            </w:r>
          </w:p>
        </w:tc>
        <w:tc>
          <w:tcPr>
            <w:tcW w:w="2920" w:type="dxa"/>
            <w:tcBorders>
              <w:top w:val="nil"/>
              <w:left w:val="nil"/>
              <w:bottom w:val="nil"/>
              <w:right w:val="nil"/>
            </w:tcBorders>
            <w:shd w:val="clear" w:color="D9E1F2" w:fill="D9E1F2"/>
            <w:vAlign w:val="center"/>
            <w:hideMark/>
          </w:tcPr>
          <w:p w14:paraId="13FF7B36"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 xml:space="preserve">15kHz (FR1), 30kHz (FR1), 120kHz (FR2) </w:t>
            </w:r>
          </w:p>
        </w:tc>
      </w:tr>
      <w:tr w:rsidR="00172B65" w:rsidRPr="00172B65" w14:paraId="3A9016D8" w14:textId="77777777" w:rsidTr="00201DD4">
        <w:trPr>
          <w:trHeight w:val="285"/>
          <w:jc w:val="center"/>
        </w:trPr>
        <w:tc>
          <w:tcPr>
            <w:tcW w:w="3820" w:type="dxa"/>
            <w:tcBorders>
              <w:top w:val="nil"/>
              <w:left w:val="nil"/>
              <w:bottom w:val="nil"/>
              <w:right w:val="nil"/>
            </w:tcBorders>
            <w:shd w:val="clear" w:color="auto" w:fill="auto"/>
            <w:hideMark/>
          </w:tcPr>
          <w:p w14:paraId="214B982E"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Channel measurement resource (CMR)</w:t>
            </w:r>
          </w:p>
        </w:tc>
        <w:tc>
          <w:tcPr>
            <w:tcW w:w="2920" w:type="dxa"/>
            <w:tcBorders>
              <w:top w:val="nil"/>
              <w:left w:val="nil"/>
              <w:bottom w:val="nil"/>
              <w:right w:val="nil"/>
            </w:tcBorders>
            <w:shd w:val="clear" w:color="auto" w:fill="auto"/>
            <w:vAlign w:val="center"/>
            <w:hideMark/>
          </w:tcPr>
          <w:p w14:paraId="6C19F31A"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CSI-RS</w:t>
            </w:r>
          </w:p>
        </w:tc>
      </w:tr>
      <w:tr w:rsidR="00172B65" w:rsidRPr="00172B65" w14:paraId="72F29FD6" w14:textId="77777777" w:rsidTr="00201DD4">
        <w:trPr>
          <w:trHeight w:val="570"/>
          <w:jc w:val="center"/>
        </w:trPr>
        <w:tc>
          <w:tcPr>
            <w:tcW w:w="3820" w:type="dxa"/>
            <w:tcBorders>
              <w:top w:val="nil"/>
              <w:left w:val="nil"/>
              <w:bottom w:val="nil"/>
              <w:right w:val="nil"/>
            </w:tcBorders>
            <w:shd w:val="clear" w:color="D9E1F2" w:fill="D9E1F2"/>
            <w:hideMark/>
          </w:tcPr>
          <w:p w14:paraId="44C9339C"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Interference measurement resource (IMR) configuration</w:t>
            </w:r>
          </w:p>
        </w:tc>
        <w:tc>
          <w:tcPr>
            <w:tcW w:w="2920" w:type="dxa"/>
            <w:tcBorders>
              <w:top w:val="nil"/>
              <w:left w:val="nil"/>
              <w:bottom w:val="nil"/>
              <w:right w:val="nil"/>
            </w:tcBorders>
            <w:shd w:val="clear" w:color="D9E1F2" w:fill="D9E1F2"/>
            <w:vAlign w:val="center"/>
            <w:hideMark/>
          </w:tcPr>
          <w:p w14:paraId="75CDCB06"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CSI-RS</w:t>
            </w:r>
          </w:p>
        </w:tc>
      </w:tr>
      <w:tr w:rsidR="00172B65" w:rsidRPr="00172B65" w14:paraId="081F2146" w14:textId="77777777" w:rsidTr="00201DD4">
        <w:trPr>
          <w:trHeight w:val="570"/>
          <w:jc w:val="center"/>
        </w:trPr>
        <w:tc>
          <w:tcPr>
            <w:tcW w:w="3820" w:type="dxa"/>
            <w:tcBorders>
              <w:top w:val="nil"/>
              <w:left w:val="nil"/>
              <w:bottom w:val="nil"/>
              <w:right w:val="nil"/>
            </w:tcBorders>
            <w:shd w:val="clear" w:color="auto" w:fill="auto"/>
            <w:hideMark/>
          </w:tcPr>
          <w:p w14:paraId="60EABBEB"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Periodicity</w:t>
            </w:r>
          </w:p>
        </w:tc>
        <w:tc>
          <w:tcPr>
            <w:tcW w:w="2920" w:type="dxa"/>
            <w:tcBorders>
              <w:top w:val="nil"/>
              <w:left w:val="nil"/>
              <w:bottom w:val="nil"/>
              <w:right w:val="nil"/>
            </w:tcBorders>
            <w:shd w:val="clear" w:color="auto" w:fill="auto"/>
            <w:vAlign w:val="center"/>
            <w:hideMark/>
          </w:tcPr>
          <w:p w14:paraId="283804DC"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CMR Periodicity = IMR Periodicity</w:t>
            </w:r>
          </w:p>
        </w:tc>
      </w:tr>
      <w:tr w:rsidR="00172B65" w:rsidRPr="00172B65" w14:paraId="4AD65DA9" w14:textId="77777777" w:rsidTr="00201DD4">
        <w:trPr>
          <w:trHeight w:val="285"/>
          <w:jc w:val="center"/>
        </w:trPr>
        <w:tc>
          <w:tcPr>
            <w:tcW w:w="3820" w:type="dxa"/>
            <w:tcBorders>
              <w:top w:val="nil"/>
              <w:left w:val="nil"/>
              <w:bottom w:val="nil"/>
              <w:right w:val="nil"/>
            </w:tcBorders>
            <w:shd w:val="clear" w:color="D9E1F2" w:fill="D9E1F2"/>
            <w:hideMark/>
          </w:tcPr>
          <w:p w14:paraId="2D4C3A7F"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Ideal SINR</w:t>
            </w:r>
          </w:p>
        </w:tc>
        <w:tc>
          <w:tcPr>
            <w:tcW w:w="2920" w:type="dxa"/>
            <w:tcBorders>
              <w:top w:val="nil"/>
              <w:left w:val="nil"/>
              <w:bottom w:val="nil"/>
              <w:right w:val="nil"/>
            </w:tcBorders>
            <w:shd w:val="clear" w:color="D9E1F2" w:fill="D9E1F2"/>
            <w:vAlign w:val="center"/>
            <w:hideMark/>
          </w:tcPr>
          <w:p w14:paraId="606CD93A"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-3dB</w:t>
            </w:r>
          </w:p>
        </w:tc>
      </w:tr>
      <w:tr w:rsidR="00172B65" w:rsidRPr="00172B65" w14:paraId="5D64BD11" w14:textId="77777777" w:rsidTr="00201DD4">
        <w:trPr>
          <w:trHeight w:val="570"/>
          <w:jc w:val="center"/>
        </w:trPr>
        <w:tc>
          <w:tcPr>
            <w:tcW w:w="3820" w:type="dxa"/>
            <w:tcBorders>
              <w:top w:val="nil"/>
              <w:left w:val="nil"/>
              <w:bottom w:val="nil"/>
              <w:right w:val="nil"/>
            </w:tcBorders>
            <w:shd w:val="clear" w:color="auto" w:fill="auto"/>
            <w:hideMark/>
          </w:tcPr>
          <w:p w14:paraId="1CD40333"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Side condition (SNR) on CMR</w:t>
            </w:r>
          </w:p>
        </w:tc>
        <w:tc>
          <w:tcPr>
            <w:tcW w:w="2920" w:type="dxa"/>
            <w:tcBorders>
              <w:top w:val="nil"/>
              <w:left w:val="nil"/>
              <w:bottom w:val="nil"/>
              <w:right w:val="nil"/>
            </w:tcBorders>
            <w:shd w:val="clear" w:color="auto" w:fill="auto"/>
            <w:vAlign w:val="center"/>
            <w:hideMark/>
          </w:tcPr>
          <w:p w14:paraId="0C8B7719" w14:textId="537513D8"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0dB</w:t>
            </w:r>
          </w:p>
        </w:tc>
      </w:tr>
      <w:tr w:rsidR="00172B65" w:rsidRPr="00172B65" w14:paraId="3C4E315E" w14:textId="77777777" w:rsidTr="00201DD4">
        <w:trPr>
          <w:trHeight w:val="570"/>
          <w:jc w:val="center"/>
        </w:trPr>
        <w:tc>
          <w:tcPr>
            <w:tcW w:w="3820" w:type="dxa"/>
            <w:tcBorders>
              <w:top w:val="nil"/>
              <w:left w:val="nil"/>
              <w:bottom w:val="nil"/>
              <w:right w:val="nil"/>
            </w:tcBorders>
            <w:shd w:val="clear" w:color="D9E1F2" w:fill="D9E1F2"/>
            <w:hideMark/>
          </w:tcPr>
          <w:p w14:paraId="7CB61DD9"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Side condition (SNR) on IMR</w:t>
            </w:r>
          </w:p>
        </w:tc>
        <w:tc>
          <w:tcPr>
            <w:tcW w:w="2920" w:type="dxa"/>
            <w:tcBorders>
              <w:top w:val="nil"/>
              <w:left w:val="nil"/>
              <w:bottom w:val="nil"/>
              <w:right w:val="nil"/>
            </w:tcBorders>
            <w:shd w:val="clear" w:color="D9E1F2" w:fill="D9E1F2"/>
            <w:vAlign w:val="center"/>
            <w:hideMark/>
          </w:tcPr>
          <w:p w14:paraId="71A40484" w14:textId="541C479F"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0dB</w:t>
            </w:r>
          </w:p>
        </w:tc>
      </w:tr>
      <w:tr w:rsidR="00172B65" w:rsidRPr="00172B65" w14:paraId="2B04F513" w14:textId="77777777" w:rsidTr="00201DD4">
        <w:trPr>
          <w:trHeight w:val="285"/>
          <w:jc w:val="center"/>
        </w:trPr>
        <w:tc>
          <w:tcPr>
            <w:tcW w:w="3820" w:type="dxa"/>
            <w:tcBorders>
              <w:top w:val="nil"/>
              <w:left w:val="nil"/>
              <w:bottom w:val="nil"/>
              <w:right w:val="nil"/>
            </w:tcBorders>
            <w:shd w:val="clear" w:color="auto" w:fill="auto"/>
            <w:hideMark/>
          </w:tcPr>
          <w:p w14:paraId="1EC8AEE7"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Density (D) for CMR/IMR</w:t>
            </w:r>
          </w:p>
        </w:tc>
        <w:tc>
          <w:tcPr>
            <w:tcW w:w="2920" w:type="dxa"/>
            <w:tcBorders>
              <w:top w:val="nil"/>
              <w:left w:val="nil"/>
              <w:bottom w:val="nil"/>
              <w:right w:val="nil"/>
            </w:tcBorders>
            <w:shd w:val="clear" w:color="auto" w:fill="auto"/>
            <w:vAlign w:val="center"/>
            <w:hideMark/>
          </w:tcPr>
          <w:p w14:paraId="13EA9FE6"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3</w:t>
            </w:r>
          </w:p>
        </w:tc>
      </w:tr>
      <w:tr w:rsidR="00172B65" w:rsidRPr="00172B65" w14:paraId="4DD994E4" w14:textId="77777777" w:rsidTr="00201DD4">
        <w:trPr>
          <w:trHeight w:val="285"/>
          <w:jc w:val="center"/>
        </w:trPr>
        <w:tc>
          <w:tcPr>
            <w:tcW w:w="3820" w:type="dxa"/>
            <w:tcBorders>
              <w:top w:val="nil"/>
              <w:left w:val="nil"/>
              <w:bottom w:val="nil"/>
              <w:right w:val="nil"/>
            </w:tcBorders>
            <w:shd w:val="clear" w:color="D9E1F2" w:fill="D9E1F2"/>
            <w:hideMark/>
          </w:tcPr>
          <w:p w14:paraId="783AAE6B"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Number of samples (M) for CMR/IMR</w:t>
            </w:r>
          </w:p>
        </w:tc>
        <w:tc>
          <w:tcPr>
            <w:tcW w:w="2920" w:type="dxa"/>
            <w:tcBorders>
              <w:top w:val="nil"/>
              <w:left w:val="nil"/>
              <w:bottom w:val="nil"/>
              <w:right w:val="nil"/>
            </w:tcBorders>
            <w:shd w:val="clear" w:color="D9E1F2" w:fill="D9E1F2"/>
            <w:vAlign w:val="center"/>
            <w:hideMark/>
          </w:tcPr>
          <w:p w14:paraId="7E423AE0" w14:textId="5BF473BB"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1</w:t>
            </w:r>
          </w:p>
        </w:tc>
      </w:tr>
      <w:tr w:rsidR="00172B65" w:rsidRPr="00172B65" w14:paraId="0E0E0FA5" w14:textId="77777777" w:rsidTr="00201DD4">
        <w:trPr>
          <w:trHeight w:val="285"/>
          <w:jc w:val="center"/>
        </w:trPr>
        <w:tc>
          <w:tcPr>
            <w:tcW w:w="3820" w:type="dxa"/>
            <w:tcBorders>
              <w:top w:val="nil"/>
              <w:left w:val="nil"/>
              <w:bottom w:val="nil"/>
              <w:right w:val="nil"/>
            </w:tcBorders>
            <w:shd w:val="clear" w:color="auto" w:fill="auto"/>
            <w:hideMark/>
          </w:tcPr>
          <w:p w14:paraId="2F31CFDD"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Number of PRBs for CMR/IMR</w:t>
            </w:r>
          </w:p>
        </w:tc>
        <w:tc>
          <w:tcPr>
            <w:tcW w:w="2920" w:type="dxa"/>
            <w:tcBorders>
              <w:top w:val="nil"/>
              <w:left w:val="nil"/>
              <w:bottom w:val="nil"/>
              <w:right w:val="nil"/>
            </w:tcBorders>
            <w:shd w:val="clear" w:color="auto" w:fill="auto"/>
            <w:vAlign w:val="center"/>
            <w:hideMark/>
          </w:tcPr>
          <w:p w14:paraId="25000D61" w14:textId="30DA0B71" w:rsidR="00172B65" w:rsidRPr="00172B65" w:rsidRDefault="00201DD4" w:rsidP="00172B65">
            <w:pPr>
              <w:spacing w:beforeLines="0" w:before="0" w:afterLines="0" w:after="0"/>
              <w:jc w:val="center"/>
              <w:rPr>
                <w:rFonts w:ascii="等线" w:eastAsia="等线" w:hAnsi="等线" w:cs="宋体"/>
                <w:color w:val="305496"/>
                <w:szCs w:val="22"/>
                <w:lang w:val="en-US" w:eastAsia="zh-CN"/>
              </w:rPr>
            </w:pPr>
            <w:r>
              <w:rPr>
                <w:rFonts w:ascii="等线" w:eastAsia="等线" w:hAnsi="等线" w:cs="宋体"/>
                <w:color w:val="305496"/>
                <w:szCs w:val="22"/>
                <w:lang w:val="en-US" w:eastAsia="zh-CN"/>
              </w:rPr>
              <w:t xml:space="preserve">24, </w:t>
            </w:r>
            <w:r w:rsidR="00172B65" w:rsidRPr="00172B65">
              <w:rPr>
                <w:rFonts w:ascii="等线" w:eastAsia="等线" w:hAnsi="等线" w:cs="宋体" w:hint="eastAsia"/>
                <w:color w:val="305496"/>
                <w:szCs w:val="22"/>
                <w:lang w:val="en-US" w:eastAsia="zh-CN"/>
              </w:rPr>
              <w:t>48</w:t>
            </w:r>
          </w:p>
        </w:tc>
      </w:tr>
      <w:tr w:rsidR="00172B65" w:rsidRPr="00172B65" w14:paraId="13636656" w14:textId="77777777" w:rsidTr="00201DD4">
        <w:trPr>
          <w:trHeight w:val="285"/>
          <w:jc w:val="center"/>
        </w:trPr>
        <w:tc>
          <w:tcPr>
            <w:tcW w:w="3820" w:type="dxa"/>
            <w:tcBorders>
              <w:top w:val="nil"/>
              <w:left w:val="nil"/>
              <w:bottom w:val="single" w:sz="4" w:space="0" w:color="4472C4"/>
              <w:right w:val="nil"/>
            </w:tcBorders>
            <w:shd w:val="clear" w:color="D9E1F2" w:fill="D9E1F2"/>
            <w:hideMark/>
          </w:tcPr>
          <w:p w14:paraId="4C7AD268"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lastRenderedPageBreak/>
              <w:t>Propagation condition</w:t>
            </w:r>
          </w:p>
        </w:tc>
        <w:tc>
          <w:tcPr>
            <w:tcW w:w="2920" w:type="dxa"/>
            <w:tcBorders>
              <w:top w:val="nil"/>
              <w:left w:val="nil"/>
              <w:bottom w:val="single" w:sz="4" w:space="0" w:color="4472C4"/>
              <w:right w:val="nil"/>
            </w:tcBorders>
            <w:shd w:val="clear" w:color="D9E1F2" w:fill="D9E1F2"/>
            <w:vAlign w:val="center"/>
            <w:hideMark/>
          </w:tcPr>
          <w:p w14:paraId="1EE6B2BB"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AWGN</w:t>
            </w:r>
          </w:p>
        </w:tc>
      </w:tr>
    </w:tbl>
    <w:p w14:paraId="060D881E" w14:textId="67599FC5" w:rsidR="00172B65" w:rsidRDefault="00172B65" w:rsidP="00182606">
      <w:pPr>
        <w:spacing w:before="120" w:after="120"/>
        <w:rPr>
          <w:rFonts w:eastAsia="宋体"/>
          <w:lang w:val="en-US" w:eastAsia="zh-CN"/>
        </w:rPr>
      </w:pPr>
    </w:p>
    <w:p w14:paraId="67025716" w14:textId="01E50CA6" w:rsidR="00201DD4" w:rsidRPr="00172B65" w:rsidRDefault="00201DD4" w:rsidP="00201DD4">
      <w:pPr>
        <w:spacing w:before="120" w:after="120"/>
        <w:jc w:val="center"/>
        <w:rPr>
          <w:rFonts w:eastAsia="宋体"/>
          <w:b/>
          <w:lang w:val="en-US" w:eastAsia="zh-CN"/>
        </w:rPr>
      </w:pPr>
      <w:r w:rsidRPr="00182606">
        <w:rPr>
          <w:rFonts w:eastAsia="宋体" w:hint="eastAsia"/>
          <w:b/>
          <w:lang w:val="en-US" w:eastAsia="zh-CN"/>
        </w:rPr>
        <w:t>T</w:t>
      </w:r>
      <w:r w:rsidRPr="00182606">
        <w:rPr>
          <w:rFonts w:eastAsia="宋体"/>
          <w:b/>
          <w:lang w:val="en-US" w:eastAsia="zh-CN"/>
        </w:rPr>
        <w:t>able A-</w:t>
      </w:r>
      <w:r>
        <w:rPr>
          <w:rFonts w:eastAsia="宋体"/>
          <w:b/>
          <w:lang w:val="en-US" w:eastAsia="zh-CN"/>
        </w:rPr>
        <w:t>6</w:t>
      </w:r>
      <w:r w:rsidRPr="00182606">
        <w:rPr>
          <w:rFonts w:eastAsia="宋体"/>
          <w:b/>
          <w:lang w:val="en-US" w:eastAsia="zh-CN"/>
        </w:rPr>
        <w:t>: simulation assumption for L1-</w:t>
      </w:r>
      <w:r>
        <w:rPr>
          <w:rFonts w:eastAsia="宋体"/>
          <w:b/>
          <w:lang w:val="en-US" w:eastAsia="zh-CN"/>
        </w:rPr>
        <w:t xml:space="preserve">SINR with </w:t>
      </w:r>
      <w:r w:rsidRPr="00172B65">
        <w:rPr>
          <w:rFonts w:eastAsia="宋体"/>
          <w:b/>
          <w:lang w:val="en-US" w:eastAsia="zh-CN"/>
        </w:rPr>
        <w:t>SSB-based CMR + ZP-IMR</w:t>
      </w:r>
      <w:r>
        <w:rPr>
          <w:rFonts w:eastAsia="宋体"/>
          <w:b/>
          <w:lang w:val="en-US" w:eastAsia="zh-CN"/>
        </w:rPr>
        <w:t xml:space="preserve"> (Case 2B)</w:t>
      </w:r>
    </w:p>
    <w:tbl>
      <w:tblPr>
        <w:tblW w:w="6740" w:type="dxa"/>
        <w:jc w:val="center"/>
        <w:tblLook w:val="04A0" w:firstRow="1" w:lastRow="0" w:firstColumn="1" w:lastColumn="0" w:noHBand="0" w:noVBand="1"/>
      </w:tblPr>
      <w:tblGrid>
        <w:gridCol w:w="3820"/>
        <w:gridCol w:w="2920"/>
      </w:tblGrid>
      <w:tr w:rsidR="00172B65" w:rsidRPr="00172B65" w14:paraId="06D4B8B4" w14:textId="77777777" w:rsidTr="00201DD4">
        <w:trPr>
          <w:trHeight w:val="285"/>
          <w:jc w:val="center"/>
        </w:trPr>
        <w:tc>
          <w:tcPr>
            <w:tcW w:w="3820" w:type="dxa"/>
            <w:tcBorders>
              <w:top w:val="single" w:sz="4" w:space="0" w:color="4472C4"/>
              <w:left w:val="nil"/>
              <w:bottom w:val="single" w:sz="4" w:space="0" w:color="4472C4"/>
              <w:right w:val="nil"/>
            </w:tcBorders>
            <w:shd w:val="clear" w:color="auto" w:fill="auto"/>
            <w:hideMark/>
          </w:tcPr>
          <w:p w14:paraId="3FA1670A" w14:textId="77777777" w:rsidR="00172B65" w:rsidRPr="00172B65" w:rsidRDefault="00172B65" w:rsidP="00172B65">
            <w:pPr>
              <w:spacing w:beforeLines="0" w:before="0" w:afterLines="0" w:after="0"/>
              <w:rPr>
                <w:rFonts w:ascii="等线" w:eastAsia="等线" w:hAnsi="等线" w:cs="宋体"/>
                <w:b/>
                <w:bCs/>
                <w:color w:val="305496"/>
                <w:szCs w:val="22"/>
                <w:lang w:val="en-US" w:eastAsia="zh-CN"/>
              </w:rPr>
            </w:pPr>
            <w:r w:rsidRPr="00172B65">
              <w:rPr>
                <w:rFonts w:ascii="等线" w:eastAsia="等线" w:hAnsi="等线" w:cs="宋体" w:hint="eastAsia"/>
                <w:b/>
                <w:bCs/>
                <w:color w:val="305496"/>
                <w:szCs w:val="22"/>
                <w:lang w:val="en-US" w:eastAsia="zh-CN"/>
              </w:rPr>
              <w:t>Parameters</w:t>
            </w:r>
          </w:p>
        </w:tc>
        <w:tc>
          <w:tcPr>
            <w:tcW w:w="2920" w:type="dxa"/>
            <w:tcBorders>
              <w:top w:val="single" w:sz="4" w:space="0" w:color="4472C4"/>
              <w:left w:val="nil"/>
              <w:bottom w:val="single" w:sz="4" w:space="0" w:color="4472C4"/>
              <w:right w:val="nil"/>
            </w:tcBorders>
            <w:shd w:val="clear" w:color="auto" w:fill="auto"/>
            <w:vAlign w:val="center"/>
            <w:hideMark/>
          </w:tcPr>
          <w:p w14:paraId="2DFABA95" w14:textId="77777777" w:rsidR="00172B65" w:rsidRPr="00172B65" w:rsidRDefault="00172B65" w:rsidP="00172B65">
            <w:pPr>
              <w:spacing w:beforeLines="0" w:before="0" w:afterLines="0" w:after="0"/>
              <w:jc w:val="center"/>
              <w:rPr>
                <w:rFonts w:ascii="等线" w:eastAsia="等线" w:hAnsi="等线" w:cs="宋体"/>
                <w:b/>
                <w:bCs/>
                <w:color w:val="305496"/>
                <w:szCs w:val="22"/>
                <w:lang w:val="en-US" w:eastAsia="zh-CN"/>
              </w:rPr>
            </w:pPr>
            <w:r w:rsidRPr="00172B65">
              <w:rPr>
                <w:rFonts w:ascii="等线" w:eastAsia="等线" w:hAnsi="等线" w:cs="宋体" w:hint="eastAsia"/>
                <w:b/>
                <w:bCs/>
                <w:color w:val="305496"/>
                <w:szCs w:val="22"/>
                <w:lang w:val="en-US" w:eastAsia="zh-CN"/>
              </w:rPr>
              <w:t>Values</w:t>
            </w:r>
          </w:p>
        </w:tc>
      </w:tr>
      <w:tr w:rsidR="00172B65" w:rsidRPr="00172B65" w14:paraId="47CC57C7" w14:textId="77777777" w:rsidTr="00201DD4">
        <w:trPr>
          <w:trHeight w:val="570"/>
          <w:jc w:val="center"/>
        </w:trPr>
        <w:tc>
          <w:tcPr>
            <w:tcW w:w="3820" w:type="dxa"/>
            <w:tcBorders>
              <w:top w:val="nil"/>
              <w:left w:val="nil"/>
              <w:bottom w:val="nil"/>
              <w:right w:val="nil"/>
            </w:tcBorders>
            <w:shd w:val="clear" w:color="D9E1F2" w:fill="D9E1F2"/>
            <w:hideMark/>
          </w:tcPr>
          <w:p w14:paraId="29BE8B50"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SCS</w:t>
            </w:r>
          </w:p>
        </w:tc>
        <w:tc>
          <w:tcPr>
            <w:tcW w:w="2920" w:type="dxa"/>
            <w:tcBorders>
              <w:top w:val="nil"/>
              <w:left w:val="nil"/>
              <w:bottom w:val="nil"/>
              <w:right w:val="nil"/>
            </w:tcBorders>
            <w:shd w:val="clear" w:color="D9E1F2" w:fill="D9E1F2"/>
            <w:vAlign w:val="center"/>
            <w:hideMark/>
          </w:tcPr>
          <w:p w14:paraId="0DF33F34"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 xml:space="preserve">15kHz (FR1), 30kHz (FR1), 120kHz (FR2) </w:t>
            </w:r>
          </w:p>
        </w:tc>
      </w:tr>
      <w:tr w:rsidR="00172B65" w:rsidRPr="00172B65" w14:paraId="6B8E787B" w14:textId="77777777" w:rsidTr="00201DD4">
        <w:trPr>
          <w:trHeight w:val="285"/>
          <w:jc w:val="center"/>
        </w:trPr>
        <w:tc>
          <w:tcPr>
            <w:tcW w:w="3820" w:type="dxa"/>
            <w:tcBorders>
              <w:top w:val="nil"/>
              <w:left w:val="nil"/>
              <w:bottom w:val="nil"/>
              <w:right w:val="nil"/>
            </w:tcBorders>
            <w:shd w:val="clear" w:color="auto" w:fill="auto"/>
            <w:hideMark/>
          </w:tcPr>
          <w:p w14:paraId="05503561"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Channel measurement resource (CMR)</w:t>
            </w:r>
          </w:p>
        </w:tc>
        <w:tc>
          <w:tcPr>
            <w:tcW w:w="2920" w:type="dxa"/>
            <w:tcBorders>
              <w:top w:val="nil"/>
              <w:left w:val="nil"/>
              <w:bottom w:val="nil"/>
              <w:right w:val="nil"/>
            </w:tcBorders>
            <w:shd w:val="clear" w:color="auto" w:fill="auto"/>
            <w:vAlign w:val="center"/>
            <w:hideMark/>
          </w:tcPr>
          <w:p w14:paraId="711C73AC"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CSI-RS</w:t>
            </w:r>
          </w:p>
        </w:tc>
      </w:tr>
      <w:tr w:rsidR="00172B65" w:rsidRPr="00172B65" w14:paraId="315DB687" w14:textId="77777777" w:rsidTr="00201DD4">
        <w:trPr>
          <w:trHeight w:val="570"/>
          <w:jc w:val="center"/>
        </w:trPr>
        <w:tc>
          <w:tcPr>
            <w:tcW w:w="3820" w:type="dxa"/>
            <w:tcBorders>
              <w:top w:val="nil"/>
              <w:left w:val="nil"/>
              <w:bottom w:val="nil"/>
              <w:right w:val="nil"/>
            </w:tcBorders>
            <w:shd w:val="clear" w:color="D9E1F2" w:fill="D9E1F2"/>
            <w:hideMark/>
          </w:tcPr>
          <w:p w14:paraId="53B0EF35"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Interference measurement resource (IMR) configuration</w:t>
            </w:r>
          </w:p>
        </w:tc>
        <w:tc>
          <w:tcPr>
            <w:tcW w:w="2920" w:type="dxa"/>
            <w:tcBorders>
              <w:top w:val="nil"/>
              <w:left w:val="nil"/>
              <w:bottom w:val="nil"/>
              <w:right w:val="nil"/>
            </w:tcBorders>
            <w:shd w:val="clear" w:color="D9E1F2" w:fill="D9E1F2"/>
            <w:vAlign w:val="center"/>
            <w:hideMark/>
          </w:tcPr>
          <w:p w14:paraId="45D5AD14"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CSI-RS</w:t>
            </w:r>
          </w:p>
        </w:tc>
      </w:tr>
      <w:tr w:rsidR="00172B65" w:rsidRPr="00172B65" w14:paraId="52FE4A17" w14:textId="77777777" w:rsidTr="00201DD4">
        <w:trPr>
          <w:trHeight w:val="570"/>
          <w:jc w:val="center"/>
        </w:trPr>
        <w:tc>
          <w:tcPr>
            <w:tcW w:w="3820" w:type="dxa"/>
            <w:tcBorders>
              <w:top w:val="nil"/>
              <w:left w:val="nil"/>
              <w:bottom w:val="nil"/>
              <w:right w:val="nil"/>
            </w:tcBorders>
            <w:shd w:val="clear" w:color="auto" w:fill="auto"/>
            <w:hideMark/>
          </w:tcPr>
          <w:p w14:paraId="73301FD9"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Periodicity</w:t>
            </w:r>
          </w:p>
        </w:tc>
        <w:tc>
          <w:tcPr>
            <w:tcW w:w="2920" w:type="dxa"/>
            <w:tcBorders>
              <w:top w:val="nil"/>
              <w:left w:val="nil"/>
              <w:bottom w:val="nil"/>
              <w:right w:val="nil"/>
            </w:tcBorders>
            <w:shd w:val="clear" w:color="auto" w:fill="auto"/>
            <w:vAlign w:val="center"/>
            <w:hideMark/>
          </w:tcPr>
          <w:p w14:paraId="1842BAA0"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CMR Periodicity = IMR Periodicity</w:t>
            </w:r>
          </w:p>
        </w:tc>
      </w:tr>
      <w:tr w:rsidR="00172B65" w:rsidRPr="00172B65" w14:paraId="087EA600" w14:textId="77777777" w:rsidTr="00201DD4">
        <w:trPr>
          <w:trHeight w:val="285"/>
          <w:jc w:val="center"/>
        </w:trPr>
        <w:tc>
          <w:tcPr>
            <w:tcW w:w="3820" w:type="dxa"/>
            <w:tcBorders>
              <w:top w:val="nil"/>
              <w:left w:val="nil"/>
              <w:bottom w:val="nil"/>
              <w:right w:val="nil"/>
            </w:tcBorders>
            <w:shd w:val="clear" w:color="D9E1F2" w:fill="D9E1F2"/>
            <w:hideMark/>
          </w:tcPr>
          <w:p w14:paraId="006D3684"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Ideal SINR</w:t>
            </w:r>
          </w:p>
        </w:tc>
        <w:tc>
          <w:tcPr>
            <w:tcW w:w="2920" w:type="dxa"/>
            <w:tcBorders>
              <w:top w:val="nil"/>
              <w:left w:val="nil"/>
              <w:bottom w:val="nil"/>
              <w:right w:val="nil"/>
            </w:tcBorders>
            <w:shd w:val="clear" w:color="D9E1F2" w:fill="D9E1F2"/>
            <w:vAlign w:val="center"/>
            <w:hideMark/>
          </w:tcPr>
          <w:p w14:paraId="78D1177A"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-3dB</w:t>
            </w:r>
          </w:p>
        </w:tc>
      </w:tr>
      <w:tr w:rsidR="00172B65" w:rsidRPr="00172B65" w14:paraId="430B2712" w14:textId="77777777" w:rsidTr="00201DD4">
        <w:trPr>
          <w:trHeight w:val="285"/>
          <w:jc w:val="center"/>
        </w:trPr>
        <w:tc>
          <w:tcPr>
            <w:tcW w:w="3820" w:type="dxa"/>
            <w:tcBorders>
              <w:top w:val="nil"/>
              <w:left w:val="nil"/>
              <w:bottom w:val="nil"/>
              <w:right w:val="nil"/>
            </w:tcBorders>
            <w:shd w:val="clear" w:color="auto" w:fill="auto"/>
            <w:hideMark/>
          </w:tcPr>
          <w:p w14:paraId="7DB3049F"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Side condition (SNR) on CMR</w:t>
            </w:r>
          </w:p>
        </w:tc>
        <w:tc>
          <w:tcPr>
            <w:tcW w:w="2920" w:type="dxa"/>
            <w:tcBorders>
              <w:top w:val="nil"/>
              <w:left w:val="nil"/>
              <w:bottom w:val="nil"/>
              <w:right w:val="nil"/>
            </w:tcBorders>
            <w:shd w:val="clear" w:color="auto" w:fill="auto"/>
            <w:vAlign w:val="center"/>
            <w:hideMark/>
          </w:tcPr>
          <w:p w14:paraId="57C5318F"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-3dB</w:t>
            </w:r>
          </w:p>
        </w:tc>
      </w:tr>
      <w:tr w:rsidR="00172B65" w:rsidRPr="00172B65" w14:paraId="0CDCE506" w14:textId="77777777" w:rsidTr="00201DD4">
        <w:trPr>
          <w:trHeight w:val="285"/>
          <w:jc w:val="center"/>
        </w:trPr>
        <w:tc>
          <w:tcPr>
            <w:tcW w:w="3820" w:type="dxa"/>
            <w:tcBorders>
              <w:top w:val="nil"/>
              <w:left w:val="nil"/>
              <w:bottom w:val="nil"/>
              <w:right w:val="nil"/>
            </w:tcBorders>
            <w:shd w:val="clear" w:color="D9E1F2" w:fill="D9E1F2"/>
            <w:hideMark/>
          </w:tcPr>
          <w:p w14:paraId="1DE6BB80"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Side condition (SNR) on IMR</w:t>
            </w:r>
          </w:p>
        </w:tc>
        <w:tc>
          <w:tcPr>
            <w:tcW w:w="2920" w:type="dxa"/>
            <w:tcBorders>
              <w:top w:val="nil"/>
              <w:left w:val="nil"/>
              <w:bottom w:val="nil"/>
              <w:right w:val="nil"/>
            </w:tcBorders>
            <w:shd w:val="clear" w:color="D9E1F2" w:fill="D9E1F2"/>
            <w:vAlign w:val="center"/>
            <w:hideMark/>
          </w:tcPr>
          <w:p w14:paraId="37B3EECC"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N/A (only AWGN noise)</w:t>
            </w:r>
          </w:p>
        </w:tc>
      </w:tr>
      <w:tr w:rsidR="00172B65" w:rsidRPr="00172B65" w14:paraId="4D8555A9" w14:textId="77777777" w:rsidTr="00201DD4">
        <w:trPr>
          <w:trHeight w:val="285"/>
          <w:jc w:val="center"/>
        </w:trPr>
        <w:tc>
          <w:tcPr>
            <w:tcW w:w="3820" w:type="dxa"/>
            <w:tcBorders>
              <w:top w:val="nil"/>
              <w:left w:val="nil"/>
              <w:bottom w:val="nil"/>
              <w:right w:val="nil"/>
            </w:tcBorders>
            <w:shd w:val="clear" w:color="auto" w:fill="auto"/>
            <w:hideMark/>
          </w:tcPr>
          <w:p w14:paraId="114AD3A6"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Density (D) for CMR/IMR</w:t>
            </w:r>
          </w:p>
        </w:tc>
        <w:tc>
          <w:tcPr>
            <w:tcW w:w="2920" w:type="dxa"/>
            <w:tcBorders>
              <w:top w:val="nil"/>
              <w:left w:val="nil"/>
              <w:bottom w:val="nil"/>
              <w:right w:val="nil"/>
            </w:tcBorders>
            <w:shd w:val="clear" w:color="auto" w:fill="auto"/>
            <w:vAlign w:val="center"/>
            <w:hideMark/>
          </w:tcPr>
          <w:p w14:paraId="7EA6512E"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3</w:t>
            </w:r>
          </w:p>
        </w:tc>
      </w:tr>
      <w:tr w:rsidR="00172B65" w:rsidRPr="00172B65" w14:paraId="10D2B934" w14:textId="77777777" w:rsidTr="00201DD4">
        <w:trPr>
          <w:trHeight w:val="285"/>
          <w:jc w:val="center"/>
        </w:trPr>
        <w:tc>
          <w:tcPr>
            <w:tcW w:w="3820" w:type="dxa"/>
            <w:tcBorders>
              <w:top w:val="nil"/>
              <w:left w:val="nil"/>
              <w:bottom w:val="nil"/>
              <w:right w:val="nil"/>
            </w:tcBorders>
            <w:shd w:val="clear" w:color="D9E1F2" w:fill="D9E1F2"/>
            <w:hideMark/>
          </w:tcPr>
          <w:p w14:paraId="0F34094B"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Number of samples (M) for CMR/IMR</w:t>
            </w:r>
          </w:p>
        </w:tc>
        <w:tc>
          <w:tcPr>
            <w:tcW w:w="2920" w:type="dxa"/>
            <w:tcBorders>
              <w:top w:val="nil"/>
              <w:left w:val="nil"/>
              <w:bottom w:val="nil"/>
              <w:right w:val="nil"/>
            </w:tcBorders>
            <w:shd w:val="clear" w:color="D9E1F2" w:fill="D9E1F2"/>
            <w:vAlign w:val="center"/>
            <w:hideMark/>
          </w:tcPr>
          <w:p w14:paraId="5A552E01" w14:textId="37F5CDA9"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1</w:t>
            </w:r>
          </w:p>
        </w:tc>
      </w:tr>
      <w:tr w:rsidR="00172B65" w:rsidRPr="00172B65" w14:paraId="696BF2CD" w14:textId="77777777" w:rsidTr="00201DD4">
        <w:trPr>
          <w:trHeight w:val="285"/>
          <w:jc w:val="center"/>
        </w:trPr>
        <w:tc>
          <w:tcPr>
            <w:tcW w:w="3820" w:type="dxa"/>
            <w:tcBorders>
              <w:top w:val="nil"/>
              <w:left w:val="nil"/>
              <w:bottom w:val="nil"/>
              <w:right w:val="nil"/>
            </w:tcBorders>
            <w:shd w:val="clear" w:color="auto" w:fill="auto"/>
            <w:hideMark/>
          </w:tcPr>
          <w:p w14:paraId="7F17B563"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Number of PRBs for CMR/IMR</w:t>
            </w:r>
          </w:p>
        </w:tc>
        <w:tc>
          <w:tcPr>
            <w:tcW w:w="2920" w:type="dxa"/>
            <w:tcBorders>
              <w:top w:val="nil"/>
              <w:left w:val="nil"/>
              <w:bottom w:val="nil"/>
              <w:right w:val="nil"/>
            </w:tcBorders>
            <w:shd w:val="clear" w:color="auto" w:fill="auto"/>
            <w:vAlign w:val="center"/>
            <w:hideMark/>
          </w:tcPr>
          <w:p w14:paraId="4B968B54" w14:textId="004FC312" w:rsidR="00172B65" w:rsidRPr="00172B65" w:rsidRDefault="00201DD4" w:rsidP="00172B65">
            <w:pPr>
              <w:spacing w:beforeLines="0" w:before="0" w:afterLines="0" w:after="0"/>
              <w:jc w:val="center"/>
              <w:rPr>
                <w:rFonts w:ascii="等线" w:eastAsia="等线" w:hAnsi="等线" w:cs="宋体"/>
                <w:color w:val="305496"/>
                <w:szCs w:val="22"/>
                <w:lang w:val="en-US" w:eastAsia="zh-CN"/>
              </w:rPr>
            </w:pPr>
            <w:r>
              <w:rPr>
                <w:rFonts w:ascii="等线" w:eastAsia="等线" w:hAnsi="等线" w:cs="宋体"/>
                <w:color w:val="305496"/>
                <w:szCs w:val="22"/>
                <w:lang w:val="en-US" w:eastAsia="zh-CN"/>
              </w:rPr>
              <w:t xml:space="preserve">24, </w:t>
            </w:r>
            <w:r w:rsidR="00172B65" w:rsidRPr="00172B65">
              <w:rPr>
                <w:rFonts w:ascii="等线" w:eastAsia="等线" w:hAnsi="等线" w:cs="宋体" w:hint="eastAsia"/>
                <w:color w:val="305496"/>
                <w:szCs w:val="22"/>
                <w:lang w:val="en-US" w:eastAsia="zh-CN"/>
              </w:rPr>
              <w:t>48</w:t>
            </w:r>
          </w:p>
        </w:tc>
      </w:tr>
      <w:tr w:rsidR="00172B65" w:rsidRPr="00172B65" w14:paraId="5BFF69C7" w14:textId="77777777" w:rsidTr="00201DD4">
        <w:trPr>
          <w:trHeight w:val="285"/>
          <w:jc w:val="center"/>
        </w:trPr>
        <w:tc>
          <w:tcPr>
            <w:tcW w:w="3820" w:type="dxa"/>
            <w:tcBorders>
              <w:top w:val="nil"/>
              <w:left w:val="nil"/>
              <w:bottom w:val="single" w:sz="4" w:space="0" w:color="4472C4"/>
              <w:right w:val="nil"/>
            </w:tcBorders>
            <w:shd w:val="clear" w:color="D9E1F2" w:fill="D9E1F2"/>
            <w:hideMark/>
          </w:tcPr>
          <w:p w14:paraId="6D4E81C7" w14:textId="77777777" w:rsidR="00172B65" w:rsidRPr="00172B65" w:rsidRDefault="00172B65" w:rsidP="00172B65">
            <w:pPr>
              <w:spacing w:beforeLines="0" w:before="0" w:afterLines="0"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Propagation condition</w:t>
            </w:r>
          </w:p>
        </w:tc>
        <w:tc>
          <w:tcPr>
            <w:tcW w:w="2920" w:type="dxa"/>
            <w:tcBorders>
              <w:top w:val="nil"/>
              <w:left w:val="nil"/>
              <w:bottom w:val="single" w:sz="4" w:space="0" w:color="4472C4"/>
              <w:right w:val="nil"/>
            </w:tcBorders>
            <w:shd w:val="clear" w:color="D9E1F2" w:fill="D9E1F2"/>
            <w:vAlign w:val="center"/>
            <w:hideMark/>
          </w:tcPr>
          <w:p w14:paraId="77D5B14A" w14:textId="77777777" w:rsidR="00172B65" w:rsidRPr="00172B65" w:rsidRDefault="00172B65" w:rsidP="00172B65">
            <w:pPr>
              <w:spacing w:beforeLines="0" w:before="0" w:afterLines="0"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AWGN</w:t>
            </w:r>
          </w:p>
        </w:tc>
      </w:tr>
    </w:tbl>
    <w:p w14:paraId="5149BD90" w14:textId="14FA23F8" w:rsidR="00172B65" w:rsidRDefault="00172B65" w:rsidP="00182606">
      <w:pPr>
        <w:spacing w:before="120" w:after="120"/>
        <w:rPr>
          <w:rFonts w:eastAsia="宋体"/>
          <w:lang w:val="en-US" w:eastAsia="zh-CN"/>
        </w:rPr>
      </w:pPr>
    </w:p>
    <w:sectPr w:rsidR="00172B6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00942" w14:textId="77777777" w:rsidR="00CB4B25" w:rsidRDefault="00CB4B25">
      <w:pPr>
        <w:spacing w:before="120" w:after="120"/>
      </w:pPr>
      <w:r>
        <w:separator/>
      </w:r>
    </w:p>
  </w:endnote>
  <w:endnote w:type="continuationSeparator" w:id="0">
    <w:p w14:paraId="0178761A" w14:textId="77777777" w:rsidR="00CB4B25" w:rsidRDefault="00CB4B2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750625" w:rsidRDefault="0075062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750625" w:rsidRDefault="0075062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750625" w:rsidRDefault="0075062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750625" w:rsidRDefault="0075062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BA2BC" w14:textId="77777777" w:rsidR="00CB4B25" w:rsidRDefault="00CB4B25">
      <w:pPr>
        <w:spacing w:before="120" w:after="120"/>
      </w:pPr>
      <w:r>
        <w:separator/>
      </w:r>
    </w:p>
  </w:footnote>
  <w:footnote w:type="continuationSeparator" w:id="0">
    <w:p w14:paraId="2851E03D" w14:textId="77777777" w:rsidR="00CB4B25" w:rsidRDefault="00CB4B2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67D26"/>
    <w:multiLevelType w:val="hybridMultilevel"/>
    <w:tmpl w:val="183CF9FE"/>
    <w:lvl w:ilvl="0" w:tplc="474A3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9"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30"/>
  </w:num>
  <w:num w:numId="3">
    <w:abstractNumId w:val="35"/>
  </w:num>
  <w:num w:numId="4">
    <w:abstractNumId w:val="9"/>
  </w:num>
  <w:num w:numId="5">
    <w:abstractNumId w:val="14"/>
  </w:num>
  <w:num w:numId="6">
    <w:abstractNumId w:val="27"/>
  </w:num>
  <w:num w:numId="7">
    <w:abstractNumId w:val="20"/>
  </w:num>
  <w:num w:numId="8">
    <w:abstractNumId w:val="37"/>
    <w:lvlOverride w:ilvl="0">
      <w:startOverride w:val="1"/>
    </w:lvlOverride>
  </w:num>
  <w:num w:numId="9">
    <w:abstractNumId w:val="24"/>
  </w:num>
  <w:num w:numId="10">
    <w:abstractNumId w:val="32"/>
  </w:num>
  <w:num w:numId="11">
    <w:abstractNumId w:val="31"/>
  </w:num>
  <w:num w:numId="12">
    <w:abstractNumId w:val="21"/>
  </w:num>
  <w:num w:numId="13">
    <w:abstractNumId w:val="29"/>
  </w:num>
  <w:num w:numId="14">
    <w:abstractNumId w:val="25"/>
  </w:num>
  <w:num w:numId="15">
    <w:abstractNumId w:val="8"/>
  </w:num>
  <w:num w:numId="16">
    <w:abstractNumId w:val="19"/>
  </w:num>
  <w:num w:numId="17">
    <w:abstractNumId w:val="3"/>
  </w:num>
  <w:num w:numId="18">
    <w:abstractNumId w:val="28"/>
  </w:num>
  <w:num w:numId="19">
    <w:abstractNumId w:val="12"/>
  </w:num>
  <w:num w:numId="20">
    <w:abstractNumId w:val="1"/>
  </w:num>
  <w:num w:numId="21">
    <w:abstractNumId w:val="11"/>
  </w:num>
  <w:num w:numId="22">
    <w:abstractNumId w:val="33"/>
  </w:num>
  <w:num w:numId="23">
    <w:abstractNumId w:val="6"/>
  </w:num>
  <w:num w:numId="24">
    <w:abstractNumId w:val="22"/>
  </w:num>
  <w:num w:numId="25">
    <w:abstractNumId w:val="18"/>
  </w:num>
  <w:num w:numId="26">
    <w:abstractNumId w:val="36"/>
  </w:num>
  <w:num w:numId="27">
    <w:abstractNumId w:val="5"/>
  </w:num>
  <w:num w:numId="28">
    <w:abstractNumId w:val="34"/>
  </w:num>
  <w:num w:numId="29">
    <w:abstractNumId w:val="16"/>
  </w:num>
  <w:num w:numId="30">
    <w:abstractNumId w:val="15"/>
  </w:num>
  <w:num w:numId="31">
    <w:abstractNumId w:val="15"/>
  </w:num>
  <w:num w:numId="32">
    <w:abstractNumId w:val="17"/>
  </w:num>
  <w:num w:numId="33">
    <w:abstractNumId w:val="10"/>
  </w:num>
  <w:num w:numId="34">
    <w:abstractNumId w:val="26"/>
  </w:num>
  <w:num w:numId="35">
    <w:abstractNumId w:val="13"/>
  </w:num>
  <w:num w:numId="36">
    <w:abstractNumId w:val="7"/>
  </w:num>
  <w:num w:numId="37">
    <w:abstractNumId w:val="0"/>
  </w:num>
  <w:num w:numId="38">
    <w:abstractNumId w:val="4"/>
  </w:num>
  <w:num w:numId="39">
    <w:abstractNumId w:val="23"/>
  </w:num>
  <w:num w:numId="40">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3E"/>
    <w:rsid w:val="00C90FD9"/>
    <w:rsid w:val="00C917DF"/>
    <w:rsid w:val="00C91C76"/>
    <w:rsid w:val="00C91D38"/>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B6"/>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9A6774-4CE5-4C9D-8ED0-41FD6E110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46015</TotalTime>
  <Pages>12</Pages>
  <Words>3628</Words>
  <Characters>20686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431</cp:revision>
  <cp:lastPrinted>2009-04-22T06:01:00Z</cp:lastPrinted>
  <dcterms:created xsi:type="dcterms:W3CDTF">2023-05-06T02:02:00Z</dcterms:created>
  <dcterms:modified xsi:type="dcterms:W3CDTF">2025-05-09T10:07:00Z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