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CFD6A41" w:rsidR="009A5D49" w:rsidRPr="00B9755A" w:rsidRDefault="00952411" w:rsidP="009A5D49">
      <w:pPr>
        <w:pStyle w:val="Header"/>
        <w:keepLines/>
        <w:tabs>
          <w:tab w:val="right" w:pos="10440"/>
          <w:tab w:val="right" w:pos="13323"/>
        </w:tabs>
        <w:spacing w:before="60" w:after="60"/>
        <w:rPr>
          <w:rFonts w:eastAsia="宋体" w:cs="Arial"/>
          <w:b w:val="0"/>
          <w:sz w:val="24"/>
          <w:szCs w:val="24"/>
          <w:lang w:eastAsia="zh-CN"/>
        </w:rPr>
      </w:pPr>
      <w:r w:rsidRPr="00B9755A">
        <w:rPr>
          <w:sz w:val="24"/>
        </w:rPr>
        <w:t xml:space="preserve">3GPP TSG-RAN WG4 Meeting # </w:t>
      </w:r>
      <w:r w:rsidR="00B9755A" w:rsidRPr="00B9755A">
        <w:rPr>
          <w:sz w:val="24"/>
        </w:rPr>
        <w:t>11</w:t>
      </w:r>
      <w:r w:rsidR="00F44969">
        <w:rPr>
          <w:sz w:val="24"/>
        </w:rPr>
        <w:t>5</w:t>
      </w:r>
      <w:r w:rsidR="009A5D49" w:rsidRPr="00B9755A">
        <w:rPr>
          <w:rFonts w:cs="Arial"/>
          <w:sz w:val="24"/>
          <w:szCs w:val="24"/>
        </w:rPr>
        <w:tab/>
      </w:r>
      <w:r w:rsidR="001B52C1" w:rsidRPr="001B52C1">
        <w:rPr>
          <w:rFonts w:cs="Arial"/>
          <w:sz w:val="24"/>
          <w:szCs w:val="24"/>
        </w:rPr>
        <w:t>R4-2506715</w:t>
      </w:r>
    </w:p>
    <w:p w14:paraId="4F98A723" w14:textId="77777777" w:rsidR="00F44969" w:rsidRPr="00F44969" w:rsidRDefault="00F44969" w:rsidP="00F44969">
      <w:pPr>
        <w:tabs>
          <w:tab w:val="right" w:pos="9781"/>
          <w:tab w:val="right" w:pos="13323"/>
        </w:tabs>
        <w:spacing w:before="60" w:after="60"/>
        <w:outlineLvl w:val="0"/>
        <w:rPr>
          <w:rFonts w:ascii="Arial" w:eastAsia="宋体" w:hAnsi="Arial" w:cs="Arial"/>
          <w:b/>
          <w:sz w:val="24"/>
          <w:szCs w:val="24"/>
          <w:lang w:val="en-US" w:eastAsia="zh-CN"/>
        </w:rPr>
      </w:pPr>
      <w:bookmarkStart w:id="0" w:name="_Hlk195885444"/>
      <w:r w:rsidRPr="00F44969">
        <w:rPr>
          <w:rFonts w:ascii="Arial" w:eastAsia="宋体" w:hAnsi="Arial" w:cs="Arial"/>
          <w:b/>
          <w:sz w:val="24"/>
          <w:szCs w:val="24"/>
          <w:lang w:val="en-US" w:eastAsia="zh-CN"/>
        </w:rPr>
        <w:t>Malta, MT, 19</w:t>
      </w:r>
      <w:r w:rsidRPr="00F44969">
        <w:rPr>
          <w:rFonts w:ascii="Arial" w:eastAsia="宋体" w:hAnsi="Arial" w:cs="Arial"/>
          <w:b/>
          <w:sz w:val="24"/>
          <w:szCs w:val="24"/>
          <w:vertAlign w:val="superscript"/>
          <w:lang w:val="en-US" w:eastAsia="zh-CN"/>
        </w:rPr>
        <w:t>th</w:t>
      </w:r>
      <w:r w:rsidRPr="00F44969">
        <w:rPr>
          <w:rFonts w:ascii="Arial" w:eastAsia="宋体" w:hAnsi="Arial" w:cs="Arial"/>
          <w:b/>
          <w:sz w:val="24"/>
          <w:szCs w:val="24"/>
          <w:lang w:val="en-US" w:eastAsia="zh-CN"/>
        </w:rPr>
        <w:t xml:space="preserve"> – 23</w:t>
      </w:r>
      <w:r w:rsidRPr="00F44969">
        <w:rPr>
          <w:rFonts w:ascii="Arial" w:eastAsia="宋体" w:hAnsi="Arial" w:cs="Arial"/>
          <w:b/>
          <w:sz w:val="24"/>
          <w:szCs w:val="24"/>
          <w:vertAlign w:val="superscript"/>
          <w:lang w:val="en-US" w:eastAsia="zh-CN"/>
        </w:rPr>
        <w:t>rd</w:t>
      </w:r>
      <w:r w:rsidRPr="00F44969">
        <w:rPr>
          <w:rFonts w:ascii="Arial" w:eastAsia="宋体" w:hAnsi="Arial" w:cs="Arial"/>
          <w:b/>
          <w:sz w:val="24"/>
          <w:szCs w:val="24"/>
          <w:lang w:val="en-US" w:eastAsia="zh-CN"/>
        </w:rPr>
        <w:t xml:space="preserve"> May, 2025</w:t>
      </w:r>
    </w:p>
    <w:bookmarkEnd w:id="0"/>
    <w:p w14:paraId="12C19EE5" w14:textId="77777777" w:rsidR="00DE64A1" w:rsidRPr="002D2977" w:rsidRDefault="00DE64A1" w:rsidP="001F4680">
      <w:pPr>
        <w:pStyle w:val="Footer"/>
        <w:jc w:val="left"/>
        <w:rPr>
          <w:noProof w:val="0"/>
        </w:rPr>
      </w:pPr>
    </w:p>
    <w:p w14:paraId="7F9FBBE7" w14:textId="0E40781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44969" w:rsidRPr="00F44969">
        <w:rPr>
          <w:rFonts w:ascii="Arial" w:hAnsi="Arial"/>
          <w:sz w:val="24"/>
          <w:lang w:val="en-US"/>
        </w:rPr>
        <w:t>7.33.6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FDF79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C759F" w:rsidRPr="00DC759F">
        <w:rPr>
          <w:rFonts w:ascii="Arial" w:hAnsi="Arial"/>
          <w:sz w:val="24"/>
          <w:lang w:val="en-US"/>
        </w:rPr>
        <w:t>Discussion on RRM impacts for IoT NTN TDD mode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AF44422" w14:textId="54A76E14" w:rsidR="00DC759F" w:rsidRDefault="00DD0F40" w:rsidP="00622EBC">
      <w:pPr>
        <w:rPr>
          <w:rFonts w:eastAsiaTheme="minorEastAsia"/>
          <w:lang w:val="en-US" w:eastAsia="zh-CN"/>
        </w:rPr>
      </w:pPr>
      <w:bookmarkStart w:id="1" w:name="_Hlk131426020"/>
      <w:r>
        <w:rPr>
          <w:rFonts w:eastAsiaTheme="minorEastAsia"/>
          <w:lang w:val="en-US" w:eastAsia="zh-CN"/>
        </w:rPr>
        <w:t xml:space="preserve">The new WID of NTN IoT </w:t>
      </w:r>
      <w:r w:rsidR="00DC759F">
        <w:rPr>
          <w:rFonts w:eastAsiaTheme="minorEastAsia"/>
          <w:lang w:val="en-US" w:eastAsia="zh-CN"/>
        </w:rPr>
        <w:t>TDD mode was approved in [1]</w:t>
      </w:r>
      <w:r w:rsidR="00CF3E30">
        <w:rPr>
          <w:rFonts w:eastAsiaTheme="minorEastAsia"/>
          <w:lang w:val="en-US" w:eastAsia="zh-CN"/>
        </w:rPr>
        <w:t xml:space="preserve"> </w:t>
      </w:r>
      <w:r w:rsidR="00CF3E30">
        <w:rPr>
          <w:rFonts w:eastAsiaTheme="minorEastAsia" w:hint="eastAsia"/>
          <w:lang w:val="en-US" w:eastAsia="zh-CN"/>
        </w:rPr>
        <w:t>an</w:t>
      </w:r>
      <w:r w:rsidR="00CF3E30">
        <w:rPr>
          <w:rFonts w:eastAsiaTheme="minorEastAsia"/>
          <w:lang w:val="en-US" w:eastAsia="zh-CN"/>
        </w:rPr>
        <w:t>d was revised in [2]</w:t>
      </w:r>
      <w:r w:rsidR="00DC759F">
        <w:rPr>
          <w:rFonts w:eastAsiaTheme="minorEastAsia"/>
          <w:lang w:val="en-US" w:eastAsia="zh-CN"/>
        </w:rPr>
        <w:t xml:space="preserve">. RAN4 </w:t>
      </w:r>
      <w:r w:rsidR="00CF3E30">
        <w:rPr>
          <w:rFonts w:eastAsiaTheme="minorEastAsia"/>
          <w:lang w:val="en-US" w:eastAsia="zh-CN"/>
        </w:rPr>
        <w:t>studied</w:t>
      </w:r>
      <w:r w:rsidR="00DC759F">
        <w:rPr>
          <w:rFonts w:eastAsiaTheme="minorEastAsia"/>
          <w:lang w:val="en-US" w:eastAsia="zh-CN"/>
        </w:rPr>
        <w:t xml:space="preserve"> the impact due to periodic pattern from RAN4#113 meeting</w:t>
      </w:r>
      <w:r w:rsidR="00F44969">
        <w:rPr>
          <w:rFonts w:eastAsiaTheme="minorEastAsia"/>
          <w:lang w:val="en-US" w:eastAsia="zh-CN"/>
        </w:rPr>
        <w:t xml:space="preserve">. The progress of last RAN4 meetings are captured in [3]. </w:t>
      </w:r>
      <w:r w:rsidR="00DC759F">
        <w:rPr>
          <w:rFonts w:eastAsiaTheme="minorEastAsia"/>
          <w:lang w:val="en-US" w:eastAsia="zh-CN"/>
        </w:rPr>
        <w:t>In this paper, we provide our views on the potential impacts on RRM impacts.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7086593" w14:textId="60F74A71" w:rsidR="00FF50FF" w:rsidRDefault="00FF50FF" w:rsidP="00805386">
      <w:pPr>
        <w:rPr>
          <w:rFonts w:asciiTheme="minorEastAsia" w:eastAsiaTheme="minorEastAsia" w:hAnsiTheme="minorEastAsia"/>
          <w:lang w:eastAsia="zh-CN"/>
        </w:rPr>
      </w:pPr>
      <w:r>
        <w:rPr>
          <w:lang w:eastAsia="zh-CN"/>
        </w:rPr>
        <w:t xml:space="preserve">The latest progress </w:t>
      </w:r>
      <w:r w:rsidR="00F44969">
        <w:rPr>
          <w:lang w:eastAsia="zh-CN"/>
        </w:rPr>
        <w:t>last RAN4 meeting is summarized as follows:</w:t>
      </w:r>
    </w:p>
    <w:p w14:paraId="1D5AF9BB" w14:textId="09EFCDA9" w:rsidR="00FF50FF" w:rsidRDefault="00FF50FF" w:rsidP="00FF50FF">
      <w:pPr>
        <w:rPr>
          <w:lang w:eastAsia="zh-CN"/>
        </w:rPr>
      </w:pPr>
    </w:p>
    <w:tbl>
      <w:tblPr>
        <w:tblStyle w:val="TableGrid"/>
        <w:tblW w:w="0" w:type="auto"/>
        <w:tblLook w:val="04A0" w:firstRow="1" w:lastRow="0" w:firstColumn="1" w:lastColumn="0" w:noHBand="0" w:noVBand="1"/>
      </w:tblPr>
      <w:tblGrid>
        <w:gridCol w:w="9562"/>
      </w:tblGrid>
      <w:tr w:rsidR="0038578A" w14:paraId="36A6B003" w14:textId="77777777" w:rsidTr="0038578A">
        <w:tc>
          <w:tcPr>
            <w:tcW w:w="9562" w:type="dxa"/>
          </w:tcPr>
          <w:p w14:paraId="1287420C" w14:textId="77777777" w:rsidR="00F44969" w:rsidRPr="00031B8A" w:rsidRDefault="00F44969" w:rsidP="00F44969">
            <w:pPr>
              <w:outlineLvl w:val="1"/>
              <w:rPr>
                <w:b/>
                <w:u w:val="single"/>
                <w:lang w:eastAsia="ko-KR"/>
              </w:rPr>
            </w:pPr>
            <w:r w:rsidRPr="006A1D85">
              <w:rPr>
                <w:b/>
                <w:u w:val="single"/>
                <w:lang w:eastAsia="ko-KR"/>
              </w:rPr>
              <w:t xml:space="preserve">Issue 0: </w:t>
            </w:r>
            <w:r>
              <w:rPr>
                <w:b/>
                <w:bCs/>
                <w:u w:val="single"/>
                <w:lang w:val="en-US" w:eastAsia="zh-CN"/>
              </w:rPr>
              <w:t>General aspects</w:t>
            </w:r>
          </w:p>
          <w:p w14:paraId="69FD7BA2" w14:textId="77777777" w:rsidR="00F44969" w:rsidRPr="0098029A" w:rsidRDefault="00F44969" w:rsidP="00F44969">
            <w:pPr>
              <w:snapToGrid w:val="0"/>
              <w:spacing w:after="120"/>
              <w:rPr>
                <w:szCs w:val="21"/>
                <w:highlight w:val="green"/>
                <w:lang w:eastAsia="zh-CN"/>
              </w:rPr>
            </w:pPr>
            <w:r w:rsidRPr="0098029A">
              <w:rPr>
                <w:rFonts w:hint="eastAsia"/>
                <w:szCs w:val="21"/>
                <w:highlight w:val="green"/>
                <w:lang w:eastAsia="zh-CN"/>
              </w:rPr>
              <w:t>A</w:t>
            </w:r>
            <w:r w:rsidRPr="0098029A">
              <w:rPr>
                <w:szCs w:val="21"/>
                <w:highlight w:val="green"/>
                <w:lang w:eastAsia="zh-CN"/>
              </w:rPr>
              <w:t>greement</w:t>
            </w:r>
            <w:r>
              <w:rPr>
                <w:szCs w:val="21"/>
                <w:highlight w:val="green"/>
                <w:lang w:eastAsia="zh-CN"/>
              </w:rPr>
              <w:t xml:space="preserve"> (online)</w:t>
            </w:r>
            <w:r w:rsidRPr="0098029A">
              <w:rPr>
                <w:szCs w:val="21"/>
                <w:highlight w:val="green"/>
                <w:lang w:eastAsia="zh-CN"/>
              </w:rPr>
              <w:t>:</w:t>
            </w:r>
          </w:p>
          <w:p w14:paraId="3C7CD550" w14:textId="77777777" w:rsidR="00F44969" w:rsidRPr="00E86AB2" w:rsidRDefault="00F44969" w:rsidP="00F44969">
            <w:pPr>
              <w:snapToGrid w:val="0"/>
              <w:spacing w:after="120"/>
              <w:rPr>
                <w:sz w:val="21"/>
                <w:szCs w:val="21"/>
                <w:lang w:eastAsia="ja-JP"/>
              </w:rPr>
            </w:pPr>
            <w:r w:rsidRPr="00E86AB2">
              <w:rPr>
                <w:sz w:val="21"/>
                <w:szCs w:val="21"/>
                <w:lang w:eastAsia="ja-JP"/>
              </w:rPr>
              <w:t xml:space="preserve">For TDD NB-IoT in NTN, discuss whether to define the RRM requirements for: </w:t>
            </w:r>
          </w:p>
          <w:p w14:paraId="1C102147" w14:textId="77777777" w:rsidR="00F44969" w:rsidRPr="00E86AB2" w:rsidRDefault="00F44969" w:rsidP="00F44969">
            <w:pPr>
              <w:pStyle w:val="ListParagraph"/>
              <w:numPr>
                <w:ilvl w:val="0"/>
                <w:numId w:val="3"/>
              </w:numPr>
              <w:snapToGrid w:val="0"/>
              <w:spacing w:after="120"/>
              <w:ind w:left="720" w:firstLineChars="0"/>
              <w:rPr>
                <w:rFonts w:eastAsia="Malgun Gothic"/>
                <w:szCs w:val="21"/>
                <w:lang w:eastAsia="ko-KR"/>
              </w:rPr>
            </w:pPr>
            <w:r w:rsidRPr="00E86AB2">
              <w:rPr>
                <w:rFonts w:eastAsia="Malgun Gothic"/>
                <w:szCs w:val="21"/>
                <w:lang w:eastAsia="ko-KR"/>
              </w:rPr>
              <w:t xml:space="preserve">Earth </w:t>
            </w:r>
            <w:r w:rsidRPr="00E86AB2">
              <w:rPr>
                <w:rFonts w:eastAsia="Malgun Gothic"/>
                <w:b/>
                <w:szCs w:val="21"/>
                <w:lang w:eastAsia="ko-KR"/>
              </w:rPr>
              <w:t>moving</w:t>
            </w:r>
            <w:r w:rsidRPr="00E86AB2">
              <w:rPr>
                <w:rFonts w:eastAsia="Malgun Gothic"/>
                <w:szCs w:val="21"/>
                <w:lang w:eastAsia="ko-KR"/>
              </w:rPr>
              <w:t xml:space="preserve"> and fixed cell, normal coverage with </w:t>
            </w:r>
            <w:r w:rsidRPr="00E86AB2">
              <w:rPr>
                <w:rFonts w:eastAsia="Malgun Gothic"/>
                <w:b/>
                <w:szCs w:val="21"/>
                <w:lang w:eastAsia="ko-KR"/>
              </w:rPr>
              <w:t>SNR ≥ -1dB</w:t>
            </w:r>
          </w:p>
          <w:p w14:paraId="31D951A6" w14:textId="77777777" w:rsidR="00F44969" w:rsidRDefault="00F44969" w:rsidP="00F44969">
            <w:pPr>
              <w:pStyle w:val="List"/>
              <w:ind w:left="0" w:firstLine="0"/>
              <w:rPr>
                <w:lang w:eastAsia="ko-KR"/>
              </w:rPr>
            </w:pPr>
          </w:p>
          <w:p w14:paraId="791E1143" w14:textId="77777777" w:rsidR="00F44969" w:rsidRPr="00946609" w:rsidRDefault="00F44969" w:rsidP="00F44969">
            <w:pPr>
              <w:snapToGrid w:val="0"/>
              <w:spacing w:after="120"/>
              <w:rPr>
                <w:szCs w:val="21"/>
                <w:highlight w:val="green"/>
                <w:lang w:eastAsia="zh-CN"/>
              </w:rPr>
            </w:pPr>
            <w:r w:rsidRPr="00946609">
              <w:rPr>
                <w:rFonts w:hint="eastAsia"/>
                <w:szCs w:val="21"/>
                <w:highlight w:val="green"/>
                <w:lang w:eastAsia="zh-CN"/>
              </w:rPr>
              <w:t>A</w:t>
            </w:r>
            <w:r w:rsidRPr="00946609">
              <w:rPr>
                <w:szCs w:val="21"/>
                <w:highlight w:val="green"/>
                <w:lang w:eastAsia="zh-CN"/>
              </w:rPr>
              <w:t>greement:</w:t>
            </w:r>
          </w:p>
          <w:p w14:paraId="11892DE1" w14:textId="77777777" w:rsidR="00F44969" w:rsidRPr="004A4EF2" w:rsidRDefault="00F44969" w:rsidP="00F44969">
            <w:pPr>
              <w:snapToGrid w:val="0"/>
              <w:spacing w:after="120"/>
              <w:rPr>
                <w:sz w:val="21"/>
                <w:szCs w:val="21"/>
                <w:lang w:eastAsia="ja-JP"/>
              </w:rPr>
            </w:pPr>
            <w:r w:rsidRPr="00DB3F25">
              <w:rPr>
                <w:sz w:val="21"/>
                <w:szCs w:val="21"/>
                <w:lang w:eastAsia="ja-JP"/>
              </w:rPr>
              <w:t>Further discuss the following questions in the next meeting:</w:t>
            </w:r>
          </w:p>
          <w:p w14:paraId="56B1D200" w14:textId="77777777" w:rsidR="00F44969" w:rsidRPr="00A23ABE" w:rsidRDefault="00F44969" w:rsidP="00F44969">
            <w:pPr>
              <w:pStyle w:val="ListParagraph"/>
              <w:numPr>
                <w:ilvl w:val="0"/>
                <w:numId w:val="3"/>
              </w:numPr>
              <w:snapToGrid w:val="0"/>
              <w:spacing w:after="120"/>
              <w:ind w:left="720" w:firstLineChars="0"/>
              <w:rPr>
                <w:rFonts w:eastAsia="Malgun Gothic"/>
                <w:szCs w:val="21"/>
                <w:lang w:eastAsia="ko-KR"/>
              </w:rPr>
            </w:pPr>
            <w:r w:rsidRPr="00A23ABE">
              <w:rPr>
                <w:rFonts w:eastAsia="Malgun Gothic"/>
                <w:szCs w:val="21"/>
                <w:lang w:eastAsia="ko-KR"/>
              </w:rPr>
              <w:t>Q1: Is the measurement/evaluation solely based on</w:t>
            </w:r>
            <w:r w:rsidRPr="002E78B0">
              <w:rPr>
                <w:rFonts w:eastAsia="Malgun Gothic"/>
                <w:szCs w:val="21"/>
                <w:lang w:eastAsia="ko-KR"/>
              </w:rPr>
              <w:t xml:space="preserve"> </w:t>
            </w:r>
            <w:r>
              <w:rPr>
                <w:rFonts w:eastAsia="Malgun Gothic"/>
                <w:szCs w:val="21"/>
                <w:lang w:eastAsia="ko-KR"/>
              </w:rPr>
              <w:t>NPSS,</w:t>
            </w:r>
            <w:r w:rsidRPr="00A23ABE">
              <w:rPr>
                <w:rFonts w:eastAsia="Malgun Gothic"/>
                <w:szCs w:val="21"/>
                <w:lang w:eastAsia="ko-KR"/>
              </w:rPr>
              <w:t xml:space="preserve"> NSSS or NRS?</w:t>
            </w:r>
          </w:p>
          <w:p w14:paraId="7ED22BDA" w14:textId="77777777" w:rsidR="00F44969" w:rsidRPr="00A23ABE" w:rsidRDefault="00F44969" w:rsidP="00F44969">
            <w:pPr>
              <w:pStyle w:val="ListParagraph"/>
              <w:numPr>
                <w:ilvl w:val="0"/>
                <w:numId w:val="3"/>
              </w:numPr>
              <w:snapToGrid w:val="0"/>
              <w:spacing w:after="120"/>
              <w:ind w:left="720" w:firstLineChars="0"/>
              <w:rPr>
                <w:rFonts w:eastAsia="Malgun Gothic"/>
                <w:szCs w:val="21"/>
                <w:lang w:eastAsia="ko-KR"/>
              </w:rPr>
            </w:pPr>
            <w:r w:rsidRPr="00A23ABE">
              <w:rPr>
                <w:rFonts w:eastAsia="Malgun Gothic"/>
                <w:szCs w:val="21"/>
                <w:lang w:eastAsia="ko-KR"/>
              </w:rPr>
              <w:t>Q2: How many samples of the reference signal(s) were needed in a normal coverage scenario with SNR ≥ [-6, -1] dB?</w:t>
            </w:r>
          </w:p>
          <w:p w14:paraId="5FE952F0" w14:textId="77777777" w:rsidR="00F44969" w:rsidRPr="006675AC" w:rsidRDefault="00F44969" w:rsidP="00F44969">
            <w:pPr>
              <w:pStyle w:val="ListParagraph"/>
              <w:numPr>
                <w:ilvl w:val="0"/>
                <w:numId w:val="3"/>
              </w:numPr>
              <w:snapToGrid w:val="0"/>
              <w:spacing w:after="120"/>
              <w:ind w:left="720" w:firstLineChars="0"/>
              <w:rPr>
                <w:rFonts w:eastAsia="Malgun Gothic"/>
                <w:szCs w:val="21"/>
                <w:lang w:eastAsia="ko-KR"/>
              </w:rPr>
            </w:pPr>
            <w:r w:rsidRPr="00A23ABE">
              <w:rPr>
                <w:rFonts w:eastAsia="Malgun Gothic"/>
                <w:szCs w:val="21"/>
                <w:lang w:eastAsia="ko-KR"/>
              </w:rPr>
              <w:t>Q3: Is the UE required to monitor the reference signals during DL NB-IoT subframes that are in the middle of ongoing UL transmissions?</w:t>
            </w:r>
          </w:p>
          <w:tbl>
            <w:tblPr>
              <w:tblStyle w:val="TableTheme"/>
              <w:tblW w:w="0" w:type="auto"/>
              <w:tblInd w:w="0" w:type="dxa"/>
              <w:tblLook w:val="04A0" w:firstRow="1" w:lastRow="0" w:firstColumn="1" w:lastColumn="0" w:noHBand="0" w:noVBand="1"/>
            </w:tblPr>
            <w:tblGrid>
              <w:gridCol w:w="1572"/>
              <w:gridCol w:w="2325"/>
              <w:gridCol w:w="2512"/>
              <w:gridCol w:w="2927"/>
            </w:tblGrid>
            <w:tr w:rsidR="00F44969" w:rsidRPr="004A4EF2" w14:paraId="367A4016" w14:textId="77777777" w:rsidTr="000E4D56">
              <w:tc>
                <w:tcPr>
                  <w:tcW w:w="1577" w:type="dxa"/>
                </w:tcPr>
                <w:p w14:paraId="151FAE10" w14:textId="77777777" w:rsidR="00F44969" w:rsidRPr="004A4EF2" w:rsidRDefault="00F44969" w:rsidP="00F44969">
                  <w:pPr>
                    <w:pStyle w:val="List"/>
                    <w:snapToGrid w:val="0"/>
                    <w:spacing w:after="120"/>
                    <w:ind w:left="0" w:firstLine="0"/>
                    <w:rPr>
                      <w:sz w:val="21"/>
                      <w:szCs w:val="21"/>
                      <w:lang w:val="en-US" w:eastAsia="zh-CN"/>
                    </w:rPr>
                  </w:pPr>
                </w:p>
              </w:tc>
              <w:tc>
                <w:tcPr>
                  <w:tcW w:w="2359" w:type="dxa"/>
                </w:tcPr>
                <w:p w14:paraId="7B654C5D" w14:textId="77777777" w:rsidR="00F44969" w:rsidRPr="004A4EF2" w:rsidRDefault="00F44969" w:rsidP="00F44969">
                  <w:pPr>
                    <w:pStyle w:val="List"/>
                    <w:snapToGrid w:val="0"/>
                    <w:spacing w:after="120"/>
                    <w:ind w:left="0" w:firstLine="0"/>
                    <w:jc w:val="center"/>
                    <w:rPr>
                      <w:sz w:val="21"/>
                      <w:szCs w:val="21"/>
                      <w:lang w:val="en-US" w:eastAsia="zh-CN"/>
                    </w:rPr>
                  </w:pPr>
                  <w:r w:rsidRPr="004A4EF2">
                    <w:rPr>
                      <w:sz w:val="21"/>
                      <w:szCs w:val="21"/>
                      <w:lang w:val="en-US" w:eastAsia="zh-CN"/>
                    </w:rPr>
                    <w:t>Question Q1</w:t>
                  </w:r>
                </w:p>
              </w:tc>
              <w:tc>
                <w:tcPr>
                  <w:tcW w:w="2551" w:type="dxa"/>
                </w:tcPr>
                <w:p w14:paraId="782F8098" w14:textId="77777777" w:rsidR="00F44969" w:rsidRPr="004A4EF2" w:rsidRDefault="00F44969" w:rsidP="00F44969">
                  <w:pPr>
                    <w:pStyle w:val="List"/>
                    <w:snapToGrid w:val="0"/>
                    <w:spacing w:after="120"/>
                    <w:ind w:left="0" w:firstLine="0"/>
                    <w:jc w:val="center"/>
                    <w:rPr>
                      <w:sz w:val="21"/>
                      <w:szCs w:val="21"/>
                      <w:lang w:val="en-US" w:eastAsia="zh-CN"/>
                    </w:rPr>
                  </w:pPr>
                  <w:r w:rsidRPr="004A4EF2">
                    <w:rPr>
                      <w:sz w:val="21"/>
                      <w:szCs w:val="21"/>
                      <w:lang w:val="en-US" w:eastAsia="zh-CN"/>
                    </w:rPr>
                    <w:t>Question Q2</w:t>
                  </w:r>
                </w:p>
              </w:tc>
              <w:tc>
                <w:tcPr>
                  <w:tcW w:w="2977" w:type="dxa"/>
                </w:tcPr>
                <w:p w14:paraId="51654E50" w14:textId="77777777" w:rsidR="00F44969" w:rsidRPr="004A4EF2" w:rsidRDefault="00F44969" w:rsidP="00F44969">
                  <w:pPr>
                    <w:pStyle w:val="List"/>
                    <w:snapToGrid w:val="0"/>
                    <w:spacing w:after="120"/>
                    <w:ind w:left="0" w:firstLine="0"/>
                    <w:jc w:val="center"/>
                    <w:rPr>
                      <w:sz w:val="21"/>
                      <w:szCs w:val="21"/>
                      <w:lang w:val="en-US" w:eastAsia="zh-CN"/>
                    </w:rPr>
                  </w:pPr>
                  <w:r w:rsidRPr="004A4EF2">
                    <w:rPr>
                      <w:sz w:val="21"/>
                      <w:szCs w:val="21"/>
                      <w:lang w:val="en-US" w:eastAsia="zh-CN"/>
                    </w:rPr>
                    <w:t>Question Q3</w:t>
                  </w:r>
                </w:p>
              </w:tc>
            </w:tr>
            <w:tr w:rsidR="00F44969" w:rsidRPr="004A4EF2" w14:paraId="3F032237" w14:textId="77777777" w:rsidTr="000E4D56">
              <w:tc>
                <w:tcPr>
                  <w:tcW w:w="1577" w:type="dxa"/>
                </w:tcPr>
                <w:p w14:paraId="0AF94A7C"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Issue 1: </w:t>
                  </w:r>
                </w:p>
                <w:p w14:paraId="18AB3D42"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Cell reselection (4.6A.2)</w:t>
                  </w:r>
                </w:p>
              </w:tc>
              <w:tc>
                <w:tcPr>
                  <w:tcW w:w="2359" w:type="dxa"/>
                </w:tcPr>
                <w:p w14:paraId="7C59C804" w14:textId="77777777" w:rsidR="00F44969" w:rsidRPr="004A4EF2" w:rsidRDefault="00F44969" w:rsidP="00F44969">
                  <w:pPr>
                    <w:pStyle w:val="List"/>
                    <w:snapToGrid w:val="0"/>
                    <w:spacing w:after="120"/>
                    <w:ind w:left="0" w:firstLine="0"/>
                    <w:rPr>
                      <w:sz w:val="21"/>
                      <w:szCs w:val="21"/>
                      <w:lang w:val="en-US" w:eastAsia="zh-CN"/>
                    </w:rPr>
                  </w:pPr>
                </w:p>
              </w:tc>
              <w:tc>
                <w:tcPr>
                  <w:tcW w:w="2551" w:type="dxa"/>
                </w:tcPr>
                <w:p w14:paraId="1B5B46C1" w14:textId="77777777" w:rsidR="00F44969" w:rsidRPr="004A4EF2" w:rsidRDefault="00F44969" w:rsidP="00F44969">
                  <w:pPr>
                    <w:pStyle w:val="List"/>
                    <w:snapToGrid w:val="0"/>
                    <w:spacing w:after="120"/>
                    <w:ind w:left="0" w:firstLine="0"/>
                    <w:rPr>
                      <w:sz w:val="21"/>
                      <w:szCs w:val="21"/>
                      <w:lang w:val="en-US" w:eastAsia="zh-CN"/>
                    </w:rPr>
                  </w:pPr>
                </w:p>
              </w:tc>
              <w:tc>
                <w:tcPr>
                  <w:tcW w:w="2977" w:type="dxa"/>
                </w:tcPr>
                <w:p w14:paraId="17B612FD" w14:textId="77777777" w:rsidR="00F44969" w:rsidRPr="004A4EF2" w:rsidRDefault="00F44969" w:rsidP="00F44969">
                  <w:pPr>
                    <w:pStyle w:val="List"/>
                    <w:snapToGrid w:val="0"/>
                    <w:spacing w:after="120"/>
                    <w:ind w:left="0" w:firstLine="0"/>
                    <w:rPr>
                      <w:sz w:val="21"/>
                      <w:szCs w:val="21"/>
                      <w:lang w:val="en-US" w:eastAsia="zh-CN"/>
                    </w:rPr>
                  </w:pPr>
                </w:p>
              </w:tc>
            </w:tr>
            <w:tr w:rsidR="00F44969" w:rsidRPr="004A4EF2" w14:paraId="10F98656" w14:textId="77777777" w:rsidTr="000E4D56">
              <w:tc>
                <w:tcPr>
                  <w:tcW w:w="1577" w:type="dxa"/>
                </w:tcPr>
                <w:p w14:paraId="76447B8F"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Issue 2: </w:t>
                  </w:r>
                </w:p>
                <w:p w14:paraId="3C450626"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Cell measurement in connected mode (8.14A)</w:t>
                  </w:r>
                </w:p>
              </w:tc>
              <w:tc>
                <w:tcPr>
                  <w:tcW w:w="2359" w:type="dxa"/>
                </w:tcPr>
                <w:p w14:paraId="3F09BA8B" w14:textId="77777777" w:rsidR="00F44969" w:rsidRPr="004A4EF2" w:rsidRDefault="00F44969" w:rsidP="00F44969">
                  <w:pPr>
                    <w:pStyle w:val="List"/>
                    <w:snapToGrid w:val="0"/>
                    <w:spacing w:after="120"/>
                    <w:ind w:left="0" w:firstLine="0"/>
                    <w:rPr>
                      <w:sz w:val="21"/>
                      <w:szCs w:val="21"/>
                      <w:lang w:val="en-US" w:eastAsia="zh-CN"/>
                    </w:rPr>
                  </w:pPr>
                </w:p>
              </w:tc>
              <w:tc>
                <w:tcPr>
                  <w:tcW w:w="2551" w:type="dxa"/>
                </w:tcPr>
                <w:p w14:paraId="73463F0F" w14:textId="77777777" w:rsidR="00F44969" w:rsidRPr="004A4EF2" w:rsidRDefault="00F44969" w:rsidP="00F44969">
                  <w:pPr>
                    <w:pStyle w:val="List"/>
                    <w:snapToGrid w:val="0"/>
                    <w:spacing w:after="120"/>
                    <w:ind w:left="0" w:firstLine="0"/>
                    <w:rPr>
                      <w:sz w:val="21"/>
                      <w:szCs w:val="21"/>
                      <w:lang w:val="en-US" w:eastAsia="zh-CN"/>
                    </w:rPr>
                  </w:pPr>
                </w:p>
              </w:tc>
              <w:tc>
                <w:tcPr>
                  <w:tcW w:w="2977" w:type="dxa"/>
                </w:tcPr>
                <w:p w14:paraId="68EE171C" w14:textId="77777777" w:rsidR="00F44969" w:rsidRPr="004A4EF2" w:rsidRDefault="00F44969" w:rsidP="00F44969">
                  <w:pPr>
                    <w:pStyle w:val="List"/>
                    <w:snapToGrid w:val="0"/>
                    <w:spacing w:after="120"/>
                    <w:ind w:left="0" w:firstLine="0"/>
                    <w:rPr>
                      <w:sz w:val="21"/>
                      <w:szCs w:val="21"/>
                      <w:lang w:val="en-US" w:eastAsia="zh-CN"/>
                    </w:rPr>
                  </w:pPr>
                </w:p>
              </w:tc>
            </w:tr>
            <w:tr w:rsidR="00F44969" w:rsidRPr="004A4EF2" w14:paraId="585427F9" w14:textId="77777777" w:rsidTr="000E4D56">
              <w:tc>
                <w:tcPr>
                  <w:tcW w:w="1577" w:type="dxa"/>
                </w:tcPr>
                <w:p w14:paraId="4FA339B4"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Issue 3: </w:t>
                  </w:r>
                </w:p>
                <w:p w14:paraId="43E98B87" w14:textId="77777777" w:rsidR="00F44969" w:rsidRPr="004A4EF2" w:rsidRDefault="00F44969" w:rsidP="00F44969">
                  <w:pPr>
                    <w:pStyle w:val="List"/>
                    <w:snapToGrid w:val="0"/>
                    <w:spacing w:after="120"/>
                    <w:ind w:left="0" w:firstLine="0"/>
                    <w:rPr>
                      <w:sz w:val="21"/>
                      <w:szCs w:val="21"/>
                      <w:lang w:eastAsia="zh-CN"/>
                    </w:rPr>
                  </w:pPr>
                  <w:r w:rsidRPr="004A4EF2">
                    <w:rPr>
                      <w:sz w:val="21"/>
                      <w:szCs w:val="21"/>
                      <w:lang w:val="en-US" w:eastAsia="zh-CN"/>
                    </w:rPr>
                    <w:t>RRC re-establishment (6.5A)</w:t>
                  </w:r>
                </w:p>
              </w:tc>
              <w:tc>
                <w:tcPr>
                  <w:tcW w:w="2359" w:type="dxa"/>
                </w:tcPr>
                <w:p w14:paraId="719A8B6A" w14:textId="77777777" w:rsidR="00F44969" w:rsidRPr="004A4EF2" w:rsidRDefault="00F44969" w:rsidP="00F44969">
                  <w:pPr>
                    <w:pStyle w:val="List"/>
                    <w:snapToGrid w:val="0"/>
                    <w:spacing w:after="120"/>
                    <w:ind w:left="0" w:firstLine="0"/>
                    <w:rPr>
                      <w:sz w:val="21"/>
                      <w:szCs w:val="21"/>
                      <w:lang w:val="en-US" w:eastAsia="zh-CN"/>
                    </w:rPr>
                  </w:pPr>
                </w:p>
              </w:tc>
              <w:tc>
                <w:tcPr>
                  <w:tcW w:w="2551" w:type="dxa"/>
                </w:tcPr>
                <w:p w14:paraId="50E34563" w14:textId="77777777" w:rsidR="00F44969" w:rsidRPr="004A4EF2" w:rsidRDefault="00F44969" w:rsidP="00F44969">
                  <w:pPr>
                    <w:pStyle w:val="List"/>
                    <w:snapToGrid w:val="0"/>
                    <w:spacing w:after="120"/>
                    <w:ind w:left="0" w:firstLine="0"/>
                    <w:rPr>
                      <w:sz w:val="21"/>
                      <w:szCs w:val="21"/>
                      <w:lang w:val="en-US" w:eastAsia="zh-CN"/>
                    </w:rPr>
                  </w:pPr>
                </w:p>
              </w:tc>
              <w:tc>
                <w:tcPr>
                  <w:tcW w:w="2977" w:type="dxa"/>
                </w:tcPr>
                <w:p w14:paraId="39E9C5C0" w14:textId="77777777" w:rsidR="00F44969" w:rsidRPr="004A4EF2" w:rsidRDefault="00F44969" w:rsidP="00F44969">
                  <w:pPr>
                    <w:pStyle w:val="List"/>
                    <w:snapToGrid w:val="0"/>
                    <w:spacing w:after="120"/>
                    <w:ind w:left="0" w:firstLine="0"/>
                    <w:rPr>
                      <w:sz w:val="21"/>
                      <w:szCs w:val="21"/>
                      <w:lang w:val="en-US" w:eastAsia="zh-CN"/>
                    </w:rPr>
                  </w:pPr>
                </w:p>
              </w:tc>
            </w:tr>
            <w:tr w:rsidR="00F44969" w:rsidRPr="004A4EF2" w14:paraId="7F1C7D65" w14:textId="77777777" w:rsidTr="000E4D56">
              <w:tc>
                <w:tcPr>
                  <w:tcW w:w="1577" w:type="dxa"/>
                </w:tcPr>
                <w:p w14:paraId="2F8E5167"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Issue 4: </w:t>
                  </w:r>
                </w:p>
                <w:p w14:paraId="01D59D03"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RRC Connection </w:t>
                  </w:r>
                  <w:r w:rsidRPr="004A4EF2">
                    <w:rPr>
                      <w:sz w:val="21"/>
                      <w:szCs w:val="21"/>
                      <w:lang w:val="en-US" w:eastAsia="zh-CN"/>
                    </w:rPr>
                    <w:lastRenderedPageBreak/>
                    <w:t>redirection to Non-Anchor Carrier (6.9A)</w:t>
                  </w:r>
                </w:p>
              </w:tc>
              <w:tc>
                <w:tcPr>
                  <w:tcW w:w="2359" w:type="dxa"/>
                </w:tcPr>
                <w:p w14:paraId="7AF51F3A" w14:textId="77777777" w:rsidR="00F44969" w:rsidRPr="004A4EF2" w:rsidRDefault="00F44969" w:rsidP="00F44969">
                  <w:pPr>
                    <w:pStyle w:val="List"/>
                    <w:snapToGrid w:val="0"/>
                    <w:spacing w:after="120"/>
                    <w:ind w:left="0" w:firstLine="0"/>
                    <w:rPr>
                      <w:sz w:val="21"/>
                      <w:szCs w:val="21"/>
                      <w:lang w:val="en-US" w:eastAsia="zh-CN"/>
                    </w:rPr>
                  </w:pPr>
                </w:p>
              </w:tc>
              <w:tc>
                <w:tcPr>
                  <w:tcW w:w="2551" w:type="dxa"/>
                </w:tcPr>
                <w:p w14:paraId="28BBFB8B" w14:textId="77777777" w:rsidR="00F44969" w:rsidRPr="004A4EF2" w:rsidRDefault="00F44969" w:rsidP="00F44969">
                  <w:pPr>
                    <w:pStyle w:val="List"/>
                    <w:snapToGrid w:val="0"/>
                    <w:spacing w:after="120"/>
                    <w:ind w:left="0" w:firstLine="0"/>
                    <w:rPr>
                      <w:sz w:val="21"/>
                      <w:szCs w:val="21"/>
                      <w:lang w:val="en-US" w:eastAsia="zh-CN"/>
                    </w:rPr>
                  </w:pPr>
                </w:p>
              </w:tc>
              <w:tc>
                <w:tcPr>
                  <w:tcW w:w="2977" w:type="dxa"/>
                </w:tcPr>
                <w:p w14:paraId="4EADDDA2" w14:textId="77777777" w:rsidR="00F44969" w:rsidRPr="004A4EF2" w:rsidRDefault="00F44969" w:rsidP="00F44969">
                  <w:pPr>
                    <w:pStyle w:val="List"/>
                    <w:snapToGrid w:val="0"/>
                    <w:spacing w:after="120"/>
                    <w:ind w:left="0" w:firstLine="0"/>
                    <w:rPr>
                      <w:sz w:val="21"/>
                      <w:szCs w:val="21"/>
                      <w:lang w:val="en-US" w:eastAsia="zh-CN"/>
                    </w:rPr>
                  </w:pPr>
                </w:p>
              </w:tc>
            </w:tr>
            <w:tr w:rsidR="00F44969" w:rsidRPr="004A4EF2" w14:paraId="57D166F4" w14:textId="77777777" w:rsidTr="000E4D56">
              <w:tc>
                <w:tcPr>
                  <w:tcW w:w="1577" w:type="dxa"/>
                </w:tcPr>
                <w:p w14:paraId="03037AF7"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 xml:space="preserve">Issue 5: </w:t>
                  </w:r>
                </w:p>
                <w:p w14:paraId="3790FF2B" w14:textId="77777777" w:rsidR="00F44969" w:rsidRPr="004A4EF2" w:rsidRDefault="00F44969" w:rsidP="00F44969">
                  <w:pPr>
                    <w:pStyle w:val="List"/>
                    <w:snapToGrid w:val="0"/>
                    <w:spacing w:after="120"/>
                    <w:ind w:left="0" w:firstLine="0"/>
                    <w:rPr>
                      <w:sz w:val="21"/>
                      <w:szCs w:val="21"/>
                      <w:lang w:val="en-US" w:eastAsia="zh-CN"/>
                    </w:rPr>
                  </w:pPr>
                  <w:r w:rsidRPr="004A4EF2">
                    <w:rPr>
                      <w:sz w:val="21"/>
                      <w:szCs w:val="21"/>
                      <w:lang w:val="en-US" w:eastAsia="zh-CN"/>
                    </w:rPr>
                    <w:t>RLM (7.23A)</w:t>
                  </w:r>
                </w:p>
              </w:tc>
              <w:tc>
                <w:tcPr>
                  <w:tcW w:w="2359" w:type="dxa"/>
                </w:tcPr>
                <w:p w14:paraId="5099D942" w14:textId="77777777" w:rsidR="00F44969" w:rsidRPr="004A4EF2" w:rsidRDefault="00F44969" w:rsidP="00F44969">
                  <w:pPr>
                    <w:pStyle w:val="List"/>
                    <w:snapToGrid w:val="0"/>
                    <w:spacing w:after="120"/>
                    <w:ind w:left="0" w:firstLine="0"/>
                    <w:rPr>
                      <w:sz w:val="21"/>
                      <w:szCs w:val="21"/>
                      <w:lang w:val="en-US" w:eastAsia="zh-CN"/>
                    </w:rPr>
                  </w:pPr>
                </w:p>
              </w:tc>
              <w:tc>
                <w:tcPr>
                  <w:tcW w:w="2551" w:type="dxa"/>
                </w:tcPr>
                <w:p w14:paraId="39309224" w14:textId="77777777" w:rsidR="00F44969" w:rsidRPr="004A4EF2" w:rsidRDefault="00F44969" w:rsidP="00F44969">
                  <w:pPr>
                    <w:pStyle w:val="List"/>
                    <w:snapToGrid w:val="0"/>
                    <w:spacing w:after="120"/>
                    <w:ind w:left="0" w:firstLine="0"/>
                    <w:rPr>
                      <w:sz w:val="21"/>
                      <w:szCs w:val="21"/>
                      <w:lang w:val="en-US" w:eastAsia="zh-CN"/>
                    </w:rPr>
                  </w:pPr>
                </w:p>
              </w:tc>
              <w:tc>
                <w:tcPr>
                  <w:tcW w:w="2977" w:type="dxa"/>
                </w:tcPr>
                <w:p w14:paraId="17634EC4" w14:textId="77777777" w:rsidR="00F44969" w:rsidRPr="004A4EF2" w:rsidRDefault="00F44969" w:rsidP="00F44969">
                  <w:pPr>
                    <w:pStyle w:val="List"/>
                    <w:snapToGrid w:val="0"/>
                    <w:spacing w:after="120"/>
                    <w:ind w:left="0" w:firstLine="0"/>
                    <w:rPr>
                      <w:sz w:val="21"/>
                      <w:szCs w:val="21"/>
                      <w:lang w:val="en-US" w:eastAsia="zh-CN"/>
                    </w:rPr>
                  </w:pPr>
                </w:p>
              </w:tc>
            </w:tr>
          </w:tbl>
          <w:p w14:paraId="17678FDC" w14:textId="77777777" w:rsidR="00F44969" w:rsidRPr="006C6DA2" w:rsidRDefault="00F44969" w:rsidP="00F44969">
            <w:pPr>
              <w:pStyle w:val="List"/>
              <w:ind w:left="0" w:firstLine="0"/>
              <w:rPr>
                <w:lang w:eastAsia="ko-KR"/>
              </w:rPr>
            </w:pPr>
          </w:p>
          <w:p w14:paraId="7B06B001" w14:textId="77777777" w:rsidR="00F44969" w:rsidRPr="00031B8A" w:rsidRDefault="00F44969" w:rsidP="00F44969">
            <w:pPr>
              <w:outlineLvl w:val="1"/>
              <w:rPr>
                <w:b/>
                <w:u w:val="single"/>
                <w:lang w:eastAsia="ko-KR"/>
              </w:rPr>
            </w:pPr>
            <w:r w:rsidRPr="006A1D85">
              <w:rPr>
                <w:b/>
                <w:u w:val="single"/>
                <w:lang w:eastAsia="ko-KR"/>
              </w:rPr>
              <w:t xml:space="preserve">Issue </w:t>
            </w:r>
            <w:r>
              <w:rPr>
                <w:b/>
                <w:u w:val="single"/>
                <w:lang w:eastAsia="ko-KR"/>
              </w:rPr>
              <w:t>1</w:t>
            </w:r>
            <w:r w:rsidRPr="006A1D85">
              <w:rPr>
                <w:b/>
                <w:u w:val="single"/>
                <w:lang w:eastAsia="ko-KR"/>
              </w:rPr>
              <w:t xml:space="preserve">: </w:t>
            </w:r>
            <w:r>
              <w:rPr>
                <w:b/>
                <w:bCs/>
                <w:u w:val="single"/>
                <w:lang w:val="en-US" w:eastAsia="zh-CN"/>
              </w:rPr>
              <w:t>C</w:t>
            </w:r>
            <w:r w:rsidRPr="004854F8">
              <w:rPr>
                <w:b/>
                <w:bCs/>
                <w:u w:val="single"/>
                <w:lang w:val="en-US" w:eastAsia="zh-CN"/>
              </w:rPr>
              <w:t>ell reselection</w:t>
            </w:r>
            <w:r>
              <w:rPr>
                <w:b/>
                <w:bCs/>
                <w:u w:val="single"/>
                <w:lang w:val="en-US" w:eastAsia="zh-CN"/>
              </w:rPr>
              <w:t xml:space="preserve"> (</w:t>
            </w:r>
            <w:r w:rsidRPr="00DB4BE6">
              <w:rPr>
                <w:b/>
                <w:bCs/>
                <w:u w:val="single"/>
                <w:lang w:val="en-US" w:eastAsia="zh-CN"/>
              </w:rPr>
              <w:t>4.6A.2</w:t>
            </w:r>
            <w:r>
              <w:rPr>
                <w:b/>
                <w:bCs/>
                <w:u w:val="single"/>
                <w:lang w:val="en-US" w:eastAsia="zh-CN"/>
              </w:rPr>
              <w:t>)</w:t>
            </w:r>
          </w:p>
          <w:p w14:paraId="4A9B0256" w14:textId="77777777" w:rsidR="00F44969" w:rsidRPr="0098029A" w:rsidRDefault="00F44969" w:rsidP="00F44969">
            <w:pPr>
              <w:snapToGrid w:val="0"/>
              <w:spacing w:after="120"/>
              <w:rPr>
                <w:szCs w:val="21"/>
                <w:highlight w:val="green"/>
                <w:lang w:eastAsia="zh-CN"/>
              </w:rPr>
            </w:pPr>
            <w:r w:rsidRPr="0098029A">
              <w:rPr>
                <w:rFonts w:hint="eastAsia"/>
                <w:szCs w:val="21"/>
                <w:highlight w:val="green"/>
                <w:lang w:eastAsia="zh-CN"/>
              </w:rPr>
              <w:t>A</w:t>
            </w:r>
            <w:r w:rsidRPr="0098029A">
              <w:rPr>
                <w:szCs w:val="21"/>
                <w:highlight w:val="green"/>
                <w:lang w:eastAsia="zh-CN"/>
              </w:rPr>
              <w:t>greement</w:t>
            </w:r>
            <w:r>
              <w:rPr>
                <w:szCs w:val="21"/>
                <w:highlight w:val="green"/>
                <w:lang w:eastAsia="zh-CN"/>
              </w:rPr>
              <w:t xml:space="preserve"> (online)</w:t>
            </w:r>
            <w:r w:rsidRPr="0098029A">
              <w:rPr>
                <w:szCs w:val="21"/>
                <w:highlight w:val="green"/>
                <w:lang w:eastAsia="zh-CN"/>
              </w:rPr>
              <w:t>:</w:t>
            </w:r>
          </w:p>
          <w:p w14:paraId="37B56D57" w14:textId="77777777" w:rsidR="00F44969" w:rsidRPr="00655822" w:rsidRDefault="00F44969" w:rsidP="00F44969">
            <w:pPr>
              <w:snapToGrid w:val="0"/>
              <w:spacing w:after="120"/>
              <w:rPr>
                <w:rFonts w:eastAsia="Malgun Gothic"/>
                <w:sz w:val="21"/>
                <w:szCs w:val="21"/>
                <w:lang w:eastAsia="ko-KR"/>
              </w:rPr>
            </w:pPr>
            <w:r w:rsidRPr="00655822">
              <w:rPr>
                <w:sz w:val="21"/>
                <w:szCs w:val="21"/>
                <w:lang w:eastAsia="ja-JP"/>
              </w:rPr>
              <w:t xml:space="preserve">For the cell reselection for TDD NB-IoT in NTN, </w:t>
            </w:r>
          </w:p>
          <w:p w14:paraId="4630831D" w14:textId="77777777" w:rsidR="00F44969" w:rsidRPr="00655822" w:rsidRDefault="00F44969" w:rsidP="00F44969">
            <w:pPr>
              <w:pStyle w:val="ListParagraph"/>
              <w:numPr>
                <w:ilvl w:val="0"/>
                <w:numId w:val="3"/>
              </w:numPr>
              <w:snapToGrid w:val="0"/>
              <w:spacing w:after="120"/>
              <w:ind w:left="720" w:firstLineChars="0"/>
              <w:rPr>
                <w:rFonts w:eastAsia="Malgun Gothic"/>
                <w:szCs w:val="21"/>
                <w:lang w:eastAsia="ko-KR"/>
              </w:rPr>
            </w:pPr>
            <w:r w:rsidRPr="00655822">
              <w:rPr>
                <w:rFonts w:eastAsia="Malgun Gothic"/>
                <w:szCs w:val="21"/>
                <w:lang w:eastAsia="ko-KR"/>
              </w:rPr>
              <w:t>The requirements are applicable only if UE is provided with the active periods of the neighbour cells configured for the measurements.</w:t>
            </w:r>
          </w:p>
          <w:p w14:paraId="4E22C793" w14:textId="77777777" w:rsidR="00F44969" w:rsidRPr="00655822" w:rsidRDefault="00F44969" w:rsidP="00F44969">
            <w:pPr>
              <w:pStyle w:val="ListParagraph"/>
              <w:numPr>
                <w:ilvl w:val="0"/>
                <w:numId w:val="3"/>
              </w:numPr>
              <w:snapToGrid w:val="0"/>
              <w:spacing w:after="120"/>
              <w:ind w:left="720" w:firstLineChars="0"/>
              <w:rPr>
                <w:rFonts w:eastAsia="Malgun Gothic"/>
                <w:szCs w:val="21"/>
                <w:lang w:eastAsia="ko-KR"/>
              </w:rPr>
            </w:pPr>
            <w:r w:rsidRPr="00655822">
              <w:rPr>
                <w:rFonts w:eastAsia="Malgun Gothic"/>
                <w:szCs w:val="21"/>
                <w:lang w:eastAsia="ko-KR"/>
              </w:rPr>
              <w:t>For earth fixed cell and earth moving cell:</w:t>
            </w:r>
          </w:p>
          <w:p w14:paraId="274F3CA7" w14:textId="77777777" w:rsidR="00F44969" w:rsidRPr="004D2E11" w:rsidRDefault="00F44969" w:rsidP="00F44969">
            <w:pPr>
              <w:pStyle w:val="ListParagraph"/>
              <w:numPr>
                <w:ilvl w:val="1"/>
                <w:numId w:val="3"/>
              </w:numPr>
              <w:snapToGrid w:val="0"/>
              <w:spacing w:after="120"/>
              <w:ind w:left="1440" w:firstLineChars="0"/>
              <w:rPr>
                <w:rFonts w:eastAsia="Malgun Gothic"/>
                <w:szCs w:val="21"/>
                <w:lang w:eastAsia="ko-KR"/>
              </w:rPr>
            </w:pPr>
            <w:r w:rsidRPr="00655822">
              <w:rPr>
                <w:rFonts w:eastAsia="Malgun Gothic"/>
                <w:szCs w:val="21"/>
                <w:lang w:eastAsia="ko-KR"/>
              </w:rPr>
              <w:t>T</w:t>
            </w:r>
            <w:r w:rsidRPr="00655822">
              <w:rPr>
                <w:szCs w:val="21"/>
                <w:lang w:eastAsia="ja-JP"/>
              </w:rPr>
              <w:t xml:space="preserve">he existing values for </w:t>
            </w:r>
            <w:proofErr w:type="spellStart"/>
            <w:r w:rsidRPr="00655822">
              <w:rPr>
                <w:szCs w:val="21"/>
                <w:lang w:eastAsia="ja-JP"/>
              </w:rPr>
              <w:t>Tdetect</w:t>
            </w:r>
            <w:proofErr w:type="spellEnd"/>
            <w:r w:rsidRPr="00655822">
              <w:rPr>
                <w:szCs w:val="21"/>
                <w:lang w:eastAsia="ja-JP"/>
              </w:rPr>
              <w:t xml:space="preserve">, </w:t>
            </w:r>
            <w:proofErr w:type="spellStart"/>
            <w:r w:rsidRPr="00655822">
              <w:rPr>
                <w:szCs w:val="21"/>
                <w:lang w:eastAsia="ja-JP"/>
              </w:rPr>
              <w:t>Tmeasure</w:t>
            </w:r>
            <w:proofErr w:type="spellEnd"/>
            <w:r w:rsidRPr="00655822">
              <w:rPr>
                <w:szCs w:val="21"/>
                <w:lang w:eastAsia="ja-JP"/>
              </w:rPr>
              <w:t xml:space="preserve">, and </w:t>
            </w:r>
            <w:proofErr w:type="spellStart"/>
            <w:r w:rsidRPr="00655822">
              <w:rPr>
                <w:szCs w:val="21"/>
                <w:lang w:eastAsia="ja-JP"/>
              </w:rPr>
              <w:t>Tevaluate</w:t>
            </w:r>
            <w:proofErr w:type="spellEnd"/>
            <w:r w:rsidRPr="00655822">
              <w:rPr>
                <w:szCs w:val="21"/>
                <w:lang w:eastAsia="ja-JP"/>
              </w:rPr>
              <w:t xml:space="preserve"> in Table 4.6A.2.2-1 and Table 4.6A.2.2-2 can be applicable if it is confirmed that the current requirement is achievable without requiring more than one NPSS/NSSS sample for half the </w:t>
            </w:r>
            <w:r w:rsidRPr="004D2E11">
              <w:rPr>
                <w:szCs w:val="21"/>
                <w:lang w:eastAsia="ja-JP"/>
              </w:rPr>
              <w:t xml:space="preserve">DRX cycle length </w:t>
            </w:r>
            <w:r w:rsidRPr="004D2E11">
              <w:rPr>
                <w:szCs w:val="21"/>
                <w:u w:val="single"/>
                <w:lang w:eastAsia="ja-JP"/>
              </w:rPr>
              <w:t>[due to the TDD pattern]</w:t>
            </w:r>
          </w:p>
          <w:p w14:paraId="25D69BE0" w14:textId="77777777" w:rsidR="00F44969" w:rsidRPr="004D2E11" w:rsidRDefault="00F44969" w:rsidP="00F44969">
            <w:pPr>
              <w:pStyle w:val="ListParagraph"/>
              <w:numPr>
                <w:ilvl w:val="2"/>
                <w:numId w:val="3"/>
              </w:numPr>
              <w:snapToGrid w:val="0"/>
              <w:spacing w:after="120"/>
              <w:ind w:left="2160" w:firstLineChars="0"/>
              <w:rPr>
                <w:rFonts w:eastAsia="Malgun Gothic"/>
                <w:szCs w:val="21"/>
                <w:u w:val="single"/>
                <w:lang w:eastAsia="ko-KR"/>
              </w:rPr>
            </w:pPr>
            <w:r w:rsidRPr="004D2E11">
              <w:rPr>
                <w:szCs w:val="21"/>
                <w:u w:val="single"/>
                <w:lang w:eastAsia="ja-JP"/>
              </w:rPr>
              <w:t>Further discuss the values if -1dB will be used.</w:t>
            </w:r>
          </w:p>
          <w:p w14:paraId="3526A59C" w14:textId="77777777" w:rsidR="00F44969" w:rsidRDefault="00F44969" w:rsidP="00F44969">
            <w:pPr>
              <w:pStyle w:val="List"/>
              <w:snapToGrid w:val="0"/>
              <w:spacing w:after="120"/>
              <w:ind w:left="0" w:firstLine="0"/>
              <w:rPr>
                <w:rFonts w:eastAsia="等线"/>
                <w:sz w:val="21"/>
                <w:szCs w:val="21"/>
                <w:lang w:eastAsia="zh-CN"/>
              </w:rPr>
            </w:pPr>
            <w:proofErr w:type="spellStart"/>
            <w:r w:rsidRPr="00655822">
              <w:rPr>
                <w:rFonts w:eastAsia="等线"/>
                <w:sz w:val="21"/>
                <w:szCs w:val="21"/>
                <w:lang w:eastAsia="zh-CN"/>
              </w:rPr>
              <w:t>Ksatellite</w:t>
            </w:r>
            <w:proofErr w:type="spellEnd"/>
            <w:r w:rsidRPr="00655822">
              <w:rPr>
                <w:rFonts w:eastAsia="等线"/>
                <w:sz w:val="21"/>
                <w:szCs w:val="21"/>
                <w:lang w:eastAsia="zh-CN"/>
              </w:rPr>
              <w:t xml:space="preserve"> = 1 for the cells measured in DL opportunities of a neighbour satellite that are in non-overlapping with DL opportunities to be measured in the serving satellite</w:t>
            </w:r>
          </w:p>
          <w:p w14:paraId="5BC52EF1" w14:textId="77777777" w:rsidR="0038578A" w:rsidRDefault="0038578A" w:rsidP="00805386">
            <w:pPr>
              <w:rPr>
                <w:rFonts w:eastAsiaTheme="minorEastAsia"/>
                <w:lang w:eastAsia="zh-CN"/>
              </w:rPr>
            </w:pPr>
          </w:p>
        </w:tc>
      </w:tr>
    </w:tbl>
    <w:p w14:paraId="6965AE56" w14:textId="77777777" w:rsidR="00FF50FF" w:rsidRPr="00FF50FF" w:rsidRDefault="00FF50FF" w:rsidP="00805386">
      <w:pPr>
        <w:rPr>
          <w:rFonts w:eastAsiaTheme="minorEastAsia"/>
          <w:lang w:eastAsia="zh-CN"/>
        </w:rPr>
      </w:pPr>
    </w:p>
    <w:p w14:paraId="351C9D20" w14:textId="7E93E25B" w:rsidR="00F44969" w:rsidRDefault="00F44969" w:rsidP="00805386">
      <w:pPr>
        <w:rPr>
          <w:lang w:eastAsia="zh-CN"/>
        </w:rPr>
      </w:pPr>
      <w:r w:rsidRPr="00F44969">
        <w:rPr>
          <w:lang w:eastAsia="zh-CN"/>
        </w:rPr>
        <w:t>One important remaining issue is to align the understanding on the basic assumptions on number of samples for each RRM procedure, thus RAN4 could update the requirements at higher SNR conditions.</w:t>
      </w:r>
      <w:r>
        <w:rPr>
          <w:lang w:eastAsia="zh-CN"/>
        </w:rPr>
        <w:t xml:space="preserve"> Based on discussion in last meeting, there is no intention for the group to conduct the measurement campaign again at -1 dB SNR. Thus, we provide our analysis based on the previous </w:t>
      </w:r>
      <w:r w:rsidR="00A071EF">
        <w:rPr>
          <w:lang w:eastAsia="zh-CN"/>
        </w:rPr>
        <w:t xml:space="preserve">RAN4 </w:t>
      </w:r>
      <w:r>
        <w:rPr>
          <w:lang w:eastAsia="zh-CN"/>
        </w:rPr>
        <w:t>discussion</w:t>
      </w:r>
      <w:r w:rsidR="00A071EF">
        <w:rPr>
          <w:lang w:eastAsia="zh-CN"/>
        </w:rPr>
        <w:t>.</w:t>
      </w:r>
    </w:p>
    <w:p w14:paraId="0A5FAD3B" w14:textId="6C69AD1E" w:rsidR="00A071EF" w:rsidRDefault="00A071EF" w:rsidP="00805386">
      <w:pPr>
        <w:rPr>
          <w:lang w:eastAsia="zh-CN"/>
        </w:rPr>
      </w:pPr>
      <w:r>
        <w:rPr>
          <w:lang w:eastAsia="zh-CN"/>
        </w:rPr>
        <w:t>As we commented in last RAN4 meeting, the challenging case for mobility performance is the cell detection time, especially in IDLE mode. In last meeting, it is already agreed that existing requirements without extension can apply and whether to have enhanced requirement at -1dB. Based on the contributions about the simulation results in previous releases [4][5][6], the simulation results at higher SNR level are summarized in following tables:</w:t>
      </w:r>
    </w:p>
    <w:p w14:paraId="2D23455F" w14:textId="1DBE2D5B" w:rsidR="00A071EF" w:rsidRPr="00553260" w:rsidRDefault="00A071EF" w:rsidP="00805386">
      <w:pPr>
        <w:rPr>
          <w:rFonts w:eastAsiaTheme="minorEastAsia"/>
          <w:b/>
          <w:lang w:eastAsia="zh-CN"/>
        </w:rPr>
      </w:pPr>
      <w:r w:rsidRPr="00553260">
        <w:rPr>
          <w:rFonts w:eastAsiaTheme="minorEastAsia"/>
          <w:b/>
          <w:lang w:eastAsia="zh-CN"/>
        </w:rPr>
        <w:t xml:space="preserve">Table I. Simulation results at higher SNR </w:t>
      </w:r>
      <w:r w:rsidRPr="00553260">
        <w:rPr>
          <w:b/>
          <w:lang w:eastAsia="zh-CN"/>
        </w:rPr>
        <w:t>[4][5][6]</w:t>
      </w:r>
    </w:p>
    <w:tbl>
      <w:tblPr>
        <w:tblStyle w:val="TableGrid"/>
        <w:tblW w:w="0" w:type="auto"/>
        <w:tblLook w:val="04A0" w:firstRow="1" w:lastRow="0" w:firstColumn="1" w:lastColumn="0" w:noHBand="0" w:noVBand="1"/>
      </w:tblPr>
      <w:tblGrid>
        <w:gridCol w:w="3187"/>
        <w:gridCol w:w="3187"/>
      </w:tblGrid>
      <w:tr w:rsidR="00A071EF" w14:paraId="4773A7E4" w14:textId="77777777" w:rsidTr="000E4D56">
        <w:tc>
          <w:tcPr>
            <w:tcW w:w="3187" w:type="dxa"/>
          </w:tcPr>
          <w:p w14:paraId="6568B372" w14:textId="7A4C53A4"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R4-164150</w:t>
            </w:r>
          </w:p>
        </w:tc>
        <w:tc>
          <w:tcPr>
            <w:tcW w:w="3187" w:type="dxa"/>
          </w:tcPr>
          <w:p w14:paraId="51C552B2" w14:textId="066E9297" w:rsidR="00A071EF" w:rsidRPr="00A071EF" w:rsidRDefault="00A071EF" w:rsidP="00A071EF">
            <w:pPr>
              <w:pStyle w:val="List"/>
              <w:snapToGrid w:val="0"/>
              <w:spacing w:after="120"/>
              <w:ind w:left="0" w:firstLine="0"/>
              <w:rPr>
                <w:sz w:val="21"/>
                <w:szCs w:val="21"/>
                <w:lang w:val="en-US" w:eastAsia="zh-CN"/>
              </w:rPr>
            </w:pPr>
            <w:r>
              <w:rPr>
                <w:sz w:val="21"/>
                <w:szCs w:val="21"/>
                <w:lang w:val="en-US" w:eastAsia="zh-CN"/>
              </w:rPr>
              <w:t>@</w:t>
            </w:r>
            <w:r w:rsidRPr="00A071EF">
              <w:rPr>
                <w:sz w:val="21"/>
                <w:szCs w:val="21"/>
                <w:lang w:val="en-US" w:eastAsia="zh-CN"/>
              </w:rPr>
              <w:t>-3 dB</w:t>
            </w:r>
          </w:p>
          <w:p w14:paraId="1A024EA2" w14:textId="77777777"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7 NPSS +1 NSSS</w:t>
            </w:r>
          </w:p>
        </w:tc>
      </w:tr>
      <w:tr w:rsidR="00A071EF" w14:paraId="7261C10A" w14:textId="77777777" w:rsidTr="000E4D56">
        <w:tc>
          <w:tcPr>
            <w:tcW w:w="3187" w:type="dxa"/>
          </w:tcPr>
          <w:p w14:paraId="3AFCC10D" w14:textId="5880F4D9"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R4-</w:t>
            </w:r>
            <w:r w:rsidRPr="00A071EF">
              <w:rPr>
                <w:rFonts w:hint="eastAsia"/>
                <w:sz w:val="21"/>
                <w:szCs w:val="21"/>
                <w:lang w:val="en-US" w:eastAsia="zh-CN"/>
              </w:rPr>
              <w:t>164089</w:t>
            </w:r>
          </w:p>
        </w:tc>
        <w:tc>
          <w:tcPr>
            <w:tcW w:w="3187" w:type="dxa"/>
          </w:tcPr>
          <w:p w14:paraId="699511AA" w14:textId="77777777" w:rsidR="00A071EF" w:rsidRPr="00A071EF" w:rsidRDefault="00A071EF" w:rsidP="00A071EF">
            <w:pPr>
              <w:pStyle w:val="List"/>
              <w:snapToGrid w:val="0"/>
              <w:spacing w:after="120"/>
              <w:ind w:left="0" w:firstLine="0"/>
              <w:rPr>
                <w:sz w:val="21"/>
                <w:szCs w:val="21"/>
                <w:lang w:val="en-US" w:eastAsia="zh-CN"/>
              </w:rPr>
            </w:pPr>
          </w:p>
          <w:p w14:paraId="16D3A7F0" w14:textId="5AFA4C1F" w:rsidR="00A071EF" w:rsidRPr="00A071EF" w:rsidRDefault="00A071EF" w:rsidP="00A071EF">
            <w:pPr>
              <w:pStyle w:val="List"/>
              <w:snapToGrid w:val="0"/>
              <w:spacing w:after="120"/>
              <w:ind w:left="0" w:firstLine="0"/>
              <w:rPr>
                <w:sz w:val="21"/>
                <w:szCs w:val="21"/>
                <w:lang w:val="en-US" w:eastAsia="zh-CN"/>
              </w:rPr>
            </w:pPr>
            <w:r>
              <w:rPr>
                <w:sz w:val="21"/>
                <w:szCs w:val="21"/>
                <w:lang w:val="en-US" w:eastAsia="zh-CN"/>
              </w:rPr>
              <w:t>@</w:t>
            </w:r>
            <w:r w:rsidRPr="00A071EF">
              <w:rPr>
                <w:sz w:val="21"/>
                <w:szCs w:val="21"/>
                <w:lang w:val="en-US" w:eastAsia="zh-CN"/>
              </w:rPr>
              <w:t xml:space="preserve">-2 dB </w:t>
            </w:r>
          </w:p>
          <w:p w14:paraId="50DE5B5B" w14:textId="77777777"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11 NPSS + 2 NSSS</w:t>
            </w:r>
          </w:p>
        </w:tc>
      </w:tr>
      <w:tr w:rsidR="00A071EF" w14:paraId="5E14CFF3" w14:textId="77777777" w:rsidTr="000E4D56">
        <w:tc>
          <w:tcPr>
            <w:tcW w:w="3187" w:type="dxa"/>
          </w:tcPr>
          <w:p w14:paraId="2B378768" w14:textId="663E0332"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R4-164143</w:t>
            </w:r>
          </w:p>
        </w:tc>
        <w:tc>
          <w:tcPr>
            <w:tcW w:w="3187" w:type="dxa"/>
          </w:tcPr>
          <w:p w14:paraId="2C314BAE" w14:textId="53BA2A39" w:rsidR="00A071EF" w:rsidRPr="00A071EF" w:rsidRDefault="00A071EF" w:rsidP="00A071EF">
            <w:pPr>
              <w:pStyle w:val="List"/>
              <w:snapToGrid w:val="0"/>
              <w:spacing w:after="120"/>
              <w:ind w:left="0" w:firstLine="0"/>
              <w:rPr>
                <w:sz w:val="21"/>
                <w:szCs w:val="21"/>
                <w:lang w:val="en-US" w:eastAsia="zh-CN"/>
              </w:rPr>
            </w:pPr>
            <w:r>
              <w:rPr>
                <w:sz w:val="21"/>
                <w:szCs w:val="21"/>
                <w:lang w:val="en-US" w:eastAsia="zh-CN"/>
              </w:rPr>
              <w:t xml:space="preserve">@ </w:t>
            </w:r>
            <w:r w:rsidRPr="00A071EF">
              <w:rPr>
                <w:sz w:val="21"/>
                <w:szCs w:val="21"/>
                <w:lang w:val="en-US" w:eastAsia="zh-CN"/>
              </w:rPr>
              <w:t>-4.6</w:t>
            </w:r>
            <w:r>
              <w:rPr>
                <w:sz w:val="21"/>
                <w:szCs w:val="21"/>
                <w:lang w:val="en-US" w:eastAsia="zh-CN"/>
              </w:rPr>
              <w:t xml:space="preserve"> </w:t>
            </w:r>
            <w:r w:rsidRPr="00A071EF">
              <w:rPr>
                <w:sz w:val="21"/>
                <w:szCs w:val="21"/>
                <w:lang w:val="en-US" w:eastAsia="zh-CN"/>
              </w:rPr>
              <w:t>dB</w:t>
            </w:r>
          </w:p>
          <w:p w14:paraId="7A312813" w14:textId="77777777" w:rsidR="00A071EF" w:rsidRPr="00A071EF" w:rsidRDefault="00A071EF" w:rsidP="00A071EF">
            <w:pPr>
              <w:pStyle w:val="List"/>
              <w:snapToGrid w:val="0"/>
              <w:spacing w:after="120"/>
              <w:ind w:left="0" w:firstLine="0"/>
              <w:rPr>
                <w:sz w:val="21"/>
                <w:szCs w:val="21"/>
                <w:lang w:val="en-US" w:eastAsia="zh-CN"/>
              </w:rPr>
            </w:pPr>
            <w:r w:rsidRPr="00A071EF">
              <w:rPr>
                <w:sz w:val="21"/>
                <w:szCs w:val="21"/>
                <w:lang w:val="en-US" w:eastAsia="zh-CN"/>
              </w:rPr>
              <w:t xml:space="preserve">1110 </w:t>
            </w:r>
            <w:proofErr w:type="spellStart"/>
            <w:r w:rsidRPr="00A071EF">
              <w:rPr>
                <w:sz w:val="21"/>
                <w:szCs w:val="21"/>
                <w:lang w:val="en-US" w:eastAsia="zh-CN"/>
              </w:rPr>
              <w:t>ms</w:t>
            </w:r>
            <w:proofErr w:type="spellEnd"/>
          </w:p>
        </w:tc>
      </w:tr>
    </w:tbl>
    <w:p w14:paraId="752D497A" w14:textId="27F2B8D5" w:rsidR="00A071EF" w:rsidRDefault="00A071EF" w:rsidP="00805386">
      <w:pPr>
        <w:rPr>
          <w:rFonts w:eastAsiaTheme="minorEastAsia"/>
          <w:lang w:eastAsia="zh-CN"/>
        </w:rPr>
      </w:pPr>
    </w:p>
    <w:p w14:paraId="1DBD42BB" w14:textId="58D5709B" w:rsidR="004F4B8C" w:rsidRDefault="00A071EF" w:rsidP="00805386">
      <w:pPr>
        <w:rPr>
          <w:rFonts w:eastAsiaTheme="minorEastAsia"/>
          <w:lang w:eastAsia="zh-CN"/>
        </w:rPr>
      </w:pPr>
      <w:r>
        <w:rPr>
          <w:rFonts w:eastAsiaTheme="minorEastAsia"/>
          <w:lang w:eastAsia="zh-CN"/>
        </w:rPr>
        <w:t>Considering the -1 dB conditions and the channel model, UE can at least achieve the same performance as the value listed in Table I. Considering certain implementation margin, we propose the number of NPSS and NSSS for Cell detection at -1 dB as 22 NPSS+4 NSSS.</w:t>
      </w:r>
    </w:p>
    <w:p w14:paraId="0F4DC0B5" w14:textId="45CF33F7" w:rsidR="004F4B8C" w:rsidRPr="004F4B8C" w:rsidRDefault="004F4B8C" w:rsidP="00805386">
      <w:pPr>
        <w:rPr>
          <w:rFonts w:eastAsiaTheme="minorEastAsia"/>
          <w:b/>
          <w:lang w:eastAsia="zh-CN"/>
        </w:rPr>
      </w:pPr>
      <w:r w:rsidRPr="004F4B8C">
        <w:rPr>
          <w:rFonts w:eastAsiaTheme="minorEastAsia"/>
          <w:b/>
          <w:lang w:eastAsia="zh-CN"/>
        </w:rPr>
        <w:t>Observation 1: Cell detection at -1 dB can be achieved with 22 NPSSS +4 NSSS.</w:t>
      </w:r>
    </w:p>
    <w:p w14:paraId="390954D6" w14:textId="5EB3F1B5" w:rsidR="004F4B8C" w:rsidRDefault="004F4B8C" w:rsidP="00805386">
      <w:pPr>
        <w:rPr>
          <w:rFonts w:eastAsiaTheme="minorEastAsia"/>
          <w:lang w:eastAsia="zh-CN"/>
        </w:rPr>
      </w:pPr>
      <w:r>
        <w:rPr>
          <w:rFonts w:eastAsiaTheme="minorEastAsia"/>
          <w:lang w:eastAsia="zh-CN"/>
        </w:rPr>
        <w:t xml:space="preserve">For Cell measurement, based on the agreement in [7], RAN4 defined the requirements based on NRS. 400 </w:t>
      </w:r>
      <w:proofErr w:type="spellStart"/>
      <w:r>
        <w:rPr>
          <w:rFonts w:eastAsiaTheme="minorEastAsia"/>
          <w:lang w:eastAsia="zh-CN"/>
        </w:rPr>
        <w:t>ms</w:t>
      </w:r>
      <w:proofErr w:type="spellEnd"/>
      <w:r>
        <w:rPr>
          <w:rFonts w:eastAsiaTheme="minorEastAsia"/>
          <w:lang w:eastAsia="zh-CN"/>
        </w:rPr>
        <w:t xml:space="preserve"> with 30 NRS samples are assumed for measurement period. As mentioned above, the bottleneck of the mobility performance is the cell detection delay. As for cell measurement, the delay is shorter and the delay will not be significantly reduced in at higher SNR level.</w:t>
      </w:r>
    </w:p>
    <w:p w14:paraId="49A5D27B" w14:textId="77777777" w:rsidR="004F4B8C" w:rsidRPr="004F4B8C" w:rsidRDefault="004F4B8C" w:rsidP="004F4B8C">
      <w:pPr>
        <w:rPr>
          <w:rFonts w:eastAsiaTheme="minorEastAsia"/>
          <w:b/>
          <w:lang w:eastAsia="zh-CN"/>
        </w:rPr>
      </w:pPr>
      <w:r w:rsidRPr="004F4B8C">
        <w:rPr>
          <w:rFonts w:eastAsiaTheme="minorEastAsia"/>
          <w:b/>
          <w:lang w:eastAsia="zh-CN"/>
        </w:rPr>
        <w:t>Observation 2: For Cell measurement (NRS based or NSSS based), it is not the bottleneck of the mobility performance and the delay will not be significantly reduced in at higher SNR level.</w:t>
      </w:r>
    </w:p>
    <w:p w14:paraId="384C8DF0" w14:textId="7F283690" w:rsidR="004F4B8C" w:rsidRDefault="004F4B8C" w:rsidP="00805386">
      <w:pPr>
        <w:rPr>
          <w:rFonts w:eastAsiaTheme="minorEastAsia"/>
          <w:lang w:eastAsia="zh-CN"/>
        </w:rPr>
      </w:pPr>
      <w:r>
        <w:rPr>
          <w:rFonts w:eastAsiaTheme="minorEastAsia"/>
          <w:lang w:eastAsia="zh-CN"/>
        </w:rPr>
        <w:lastRenderedPageBreak/>
        <w:t>Thus, the assumed number of samples for measurement is proposed as 30 and 8 for NRS and NSSS respectively.</w:t>
      </w:r>
    </w:p>
    <w:p w14:paraId="44C21C69" w14:textId="6075ED82" w:rsidR="00443CCE" w:rsidRDefault="00443CCE" w:rsidP="00805386">
      <w:pPr>
        <w:rPr>
          <w:rFonts w:eastAsiaTheme="minorEastAsia"/>
          <w:lang w:eastAsia="zh-CN"/>
        </w:rPr>
      </w:pPr>
      <w:r>
        <w:rPr>
          <w:rFonts w:eastAsiaTheme="minorEastAsia"/>
          <w:lang w:eastAsia="zh-CN"/>
        </w:rPr>
        <w:t xml:space="preserve">Regarding the </w:t>
      </w:r>
      <w:proofErr w:type="spellStart"/>
      <w:r>
        <w:rPr>
          <w:rFonts w:eastAsiaTheme="minorEastAsia"/>
          <w:lang w:eastAsia="zh-CN"/>
        </w:rPr>
        <w:t>Rmax</w:t>
      </w:r>
      <w:proofErr w:type="spellEnd"/>
      <w:r>
        <w:rPr>
          <w:rFonts w:eastAsiaTheme="minorEastAsia"/>
          <w:lang w:eastAsia="zh-CN"/>
        </w:rPr>
        <w:t xml:space="preserve"> which may have impacts on RLM requirements, RAN1 achieve following agreements in last meeting:</w:t>
      </w:r>
    </w:p>
    <w:tbl>
      <w:tblPr>
        <w:tblStyle w:val="TableGrid"/>
        <w:tblW w:w="0" w:type="auto"/>
        <w:tblLook w:val="04A0" w:firstRow="1" w:lastRow="0" w:firstColumn="1" w:lastColumn="0" w:noHBand="0" w:noVBand="1"/>
      </w:tblPr>
      <w:tblGrid>
        <w:gridCol w:w="9562"/>
      </w:tblGrid>
      <w:tr w:rsidR="00443CCE" w14:paraId="2BA96A0C" w14:textId="77777777" w:rsidTr="00443CCE">
        <w:tc>
          <w:tcPr>
            <w:tcW w:w="9562" w:type="dxa"/>
          </w:tcPr>
          <w:p w14:paraId="27258A9D" w14:textId="77777777" w:rsidR="00443CCE" w:rsidRPr="004E2DBC" w:rsidRDefault="00443CCE" w:rsidP="00443CCE">
            <w:pPr>
              <w:snapToGrid w:val="0"/>
              <w:rPr>
                <w:rFonts w:ascii="Times" w:eastAsia="Batang" w:hAnsi="Times"/>
                <w:b/>
                <w:bCs/>
                <w:szCs w:val="24"/>
              </w:rPr>
            </w:pPr>
            <w:r w:rsidRPr="004E2DBC">
              <w:rPr>
                <w:rFonts w:ascii="Times" w:eastAsia="Batang" w:hAnsi="Times"/>
                <w:b/>
                <w:bCs/>
                <w:szCs w:val="24"/>
                <w:highlight w:val="green"/>
              </w:rPr>
              <w:t>Agreement</w:t>
            </w:r>
          </w:p>
          <w:p w14:paraId="66438293" w14:textId="77777777" w:rsidR="00443CCE" w:rsidRPr="004E2DBC" w:rsidRDefault="00443CCE" w:rsidP="00443CCE">
            <w:pPr>
              <w:snapToGrid w:val="0"/>
              <w:rPr>
                <w:rFonts w:ascii="Times" w:eastAsia="Batang" w:hAnsi="Times"/>
                <w:bCs/>
                <w:szCs w:val="24"/>
                <w:u w:val="single"/>
              </w:rPr>
            </w:pPr>
            <w:r w:rsidRPr="004E2DBC">
              <w:rPr>
                <w:rFonts w:ascii="Times" w:eastAsia="Batang" w:hAnsi="Times"/>
                <w:bCs/>
                <w:szCs w:val="24"/>
              </w:rPr>
              <w:t>For the issue of handling NPDCCH postponing, down-select among the following options:</w:t>
            </w:r>
          </w:p>
          <w:p w14:paraId="46F51D90" w14:textId="77777777" w:rsidR="00443CCE" w:rsidRPr="004E2DBC" w:rsidRDefault="00443CCE" w:rsidP="00443CCE">
            <w:pPr>
              <w:widowControl w:val="0"/>
              <w:numPr>
                <w:ilvl w:val="0"/>
                <w:numId w:val="7"/>
              </w:numPr>
              <w:snapToGrid w:val="0"/>
              <w:spacing w:after="0"/>
              <w:rPr>
                <w:rFonts w:ascii="Times" w:eastAsia="Batang" w:hAnsi="Times"/>
                <w:bCs/>
                <w:szCs w:val="24"/>
              </w:rPr>
            </w:pPr>
            <w:r w:rsidRPr="004E2DBC">
              <w:rPr>
                <w:rFonts w:ascii="Times" w:eastAsia="Batang" w:hAnsi="Times"/>
                <w:bCs/>
                <w:szCs w:val="24"/>
              </w:rPr>
              <w:t>Option 1: No new periodicities are introduced for NPDCCH search space monitoring</w:t>
            </w:r>
          </w:p>
          <w:p w14:paraId="447C0730" w14:textId="77777777" w:rsidR="00443CCE" w:rsidRPr="004E2DBC" w:rsidRDefault="00443CCE" w:rsidP="00443CCE">
            <w:pPr>
              <w:widowControl w:val="0"/>
              <w:numPr>
                <w:ilvl w:val="1"/>
                <w:numId w:val="7"/>
              </w:numPr>
              <w:snapToGrid w:val="0"/>
              <w:spacing w:after="0"/>
              <w:rPr>
                <w:rFonts w:ascii="Times" w:eastAsia="Batang" w:hAnsi="Times"/>
                <w:bCs/>
                <w:szCs w:val="24"/>
              </w:rPr>
            </w:pPr>
            <w:r w:rsidRPr="004E2DBC">
              <w:rPr>
                <w:rFonts w:ascii="Times" w:eastAsia="Batang" w:hAnsi="Times"/>
                <w:bCs/>
                <w:szCs w:val="24"/>
              </w:rPr>
              <w:t>FFS: Changes in postponing / overlapping rules, if any</w:t>
            </w:r>
          </w:p>
          <w:p w14:paraId="652C892A" w14:textId="77777777" w:rsidR="00443CCE" w:rsidRPr="004E2DBC" w:rsidRDefault="00443CCE" w:rsidP="00443CCE">
            <w:pPr>
              <w:widowControl w:val="0"/>
              <w:numPr>
                <w:ilvl w:val="1"/>
                <w:numId w:val="7"/>
              </w:numPr>
              <w:snapToGrid w:val="0"/>
              <w:spacing w:after="0"/>
              <w:rPr>
                <w:rFonts w:ascii="Times" w:eastAsia="Batang" w:hAnsi="Times"/>
                <w:bCs/>
                <w:szCs w:val="24"/>
              </w:rPr>
            </w:pPr>
            <w:r w:rsidRPr="004E2DBC">
              <w:rPr>
                <w:rFonts w:ascii="Times" w:eastAsia="Batang" w:hAnsi="Times"/>
                <w:bCs/>
                <w:szCs w:val="24"/>
              </w:rPr>
              <w:t xml:space="preserve">FFS: Introduction of constraints on the configuration of search space parameters (e.g. </w:t>
            </w:r>
            <w:proofErr w:type="spellStart"/>
            <w:r w:rsidRPr="004E2DBC">
              <w:rPr>
                <w:rFonts w:ascii="Times" w:eastAsia="Batang" w:hAnsi="Times"/>
                <w:bCs/>
                <w:szCs w:val="24"/>
              </w:rPr>
              <w:t>Rmax</w:t>
            </w:r>
            <w:proofErr w:type="spellEnd"/>
            <w:r w:rsidRPr="004E2DBC">
              <w:rPr>
                <w:rFonts w:ascii="Times" w:eastAsia="Batang" w:hAnsi="Times"/>
                <w:bCs/>
                <w:szCs w:val="24"/>
              </w:rPr>
              <w:t>, G…), if any</w:t>
            </w:r>
          </w:p>
          <w:p w14:paraId="7896EA18" w14:textId="77777777" w:rsidR="00443CCE" w:rsidRPr="004E2DBC" w:rsidRDefault="00443CCE" w:rsidP="00443CCE">
            <w:pPr>
              <w:widowControl w:val="0"/>
              <w:numPr>
                <w:ilvl w:val="0"/>
                <w:numId w:val="7"/>
              </w:numPr>
              <w:snapToGrid w:val="0"/>
              <w:spacing w:after="0"/>
              <w:rPr>
                <w:rFonts w:ascii="Times" w:eastAsia="Batang" w:hAnsi="Times"/>
                <w:bCs/>
                <w:szCs w:val="24"/>
              </w:rPr>
            </w:pPr>
            <w:r w:rsidRPr="004E2DBC">
              <w:rPr>
                <w:rFonts w:ascii="Times" w:eastAsia="Batang" w:hAnsi="Times"/>
                <w:bCs/>
                <w:szCs w:val="24"/>
              </w:rPr>
              <w:t>Option 2: New periodicities are introduced for NPDCCH search space monitoring</w:t>
            </w:r>
          </w:p>
          <w:p w14:paraId="3439E23F" w14:textId="6EDB9E44" w:rsidR="00443CCE" w:rsidRPr="00443CCE" w:rsidRDefault="00443CCE" w:rsidP="00805386">
            <w:pPr>
              <w:widowControl w:val="0"/>
              <w:numPr>
                <w:ilvl w:val="1"/>
                <w:numId w:val="7"/>
              </w:numPr>
              <w:snapToGrid w:val="0"/>
              <w:spacing w:after="0"/>
              <w:rPr>
                <w:rFonts w:ascii="Times" w:eastAsia="Batang" w:hAnsi="Times"/>
                <w:bCs/>
                <w:szCs w:val="24"/>
              </w:rPr>
            </w:pPr>
            <w:r w:rsidRPr="004E2DBC">
              <w:rPr>
                <w:rFonts w:ascii="Times" w:eastAsia="Batang" w:hAnsi="Times"/>
                <w:bCs/>
                <w:szCs w:val="24"/>
              </w:rPr>
              <w:t>FFS: Details of the new periodicity, e.g. the existing periodicity is scaled by a fixed factor F, explicit signalling of the new periodicity, reusing the NB-IoT TN TDD periodicities, etc.</w:t>
            </w:r>
          </w:p>
        </w:tc>
      </w:tr>
    </w:tbl>
    <w:p w14:paraId="25A59994" w14:textId="7A539674" w:rsidR="00443CCE" w:rsidRDefault="00443CCE" w:rsidP="00805386">
      <w:pPr>
        <w:rPr>
          <w:rFonts w:eastAsiaTheme="minorEastAsia"/>
          <w:lang w:eastAsia="zh-CN"/>
        </w:rPr>
      </w:pPr>
    </w:p>
    <w:p w14:paraId="73BFD4CD" w14:textId="653D7429" w:rsidR="00443CCE" w:rsidRDefault="00443CCE" w:rsidP="00805386">
      <w:pPr>
        <w:rPr>
          <w:rFonts w:eastAsiaTheme="minorEastAsia"/>
          <w:lang w:eastAsia="zh-CN"/>
        </w:rPr>
      </w:pPr>
      <w:r>
        <w:rPr>
          <w:rFonts w:eastAsiaTheme="minorEastAsia"/>
          <w:lang w:eastAsia="zh-CN"/>
        </w:rPr>
        <w:t>It is still FFS whether to limit the number of NPDCCH repetition. Thus, RAN4 shall wait for further RAN1 agreements on this.</w:t>
      </w:r>
    </w:p>
    <w:p w14:paraId="019E33AC" w14:textId="07509026" w:rsidR="00443CCE" w:rsidRPr="00443CCE" w:rsidRDefault="00443CCE" w:rsidP="00805386">
      <w:pPr>
        <w:rPr>
          <w:rFonts w:eastAsiaTheme="minorEastAsia"/>
          <w:b/>
          <w:lang w:eastAsia="zh-CN"/>
        </w:rPr>
      </w:pPr>
      <w:r w:rsidRPr="00443CCE">
        <w:rPr>
          <w:rFonts w:eastAsiaTheme="minorEastAsia"/>
          <w:b/>
          <w:lang w:eastAsia="zh-CN"/>
        </w:rPr>
        <w:t>Observation 3: Whether to introduce NPDCCH repetition constraints are under discussion in RAN1.</w:t>
      </w:r>
    </w:p>
    <w:p w14:paraId="26E64D99" w14:textId="358FC534" w:rsidR="00D91000" w:rsidRDefault="00D91000" w:rsidP="00805386">
      <w:pPr>
        <w:rPr>
          <w:rFonts w:eastAsiaTheme="minorEastAsia"/>
          <w:lang w:eastAsia="zh-CN"/>
        </w:rPr>
      </w:pPr>
      <w:r>
        <w:rPr>
          <w:rFonts w:eastAsiaTheme="minorEastAsia"/>
          <w:lang w:eastAsia="zh-CN"/>
        </w:rPr>
        <w:t>Regarding Q3, RAN1 reached following working assumption in RAN1#120 meeting:</w:t>
      </w:r>
    </w:p>
    <w:tbl>
      <w:tblPr>
        <w:tblStyle w:val="TableGrid"/>
        <w:tblW w:w="0" w:type="auto"/>
        <w:tblLook w:val="04A0" w:firstRow="1" w:lastRow="0" w:firstColumn="1" w:lastColumn="0" w:noHBand="0" w:noVBand="1"/>
      </w:tblPr>
      <w:tblGrid>
        <w:gridCol w:w="9562"/>
      </w:tblGrid>
      <w:tr w:rsidR="00D91000" w14:paraId="59177FBD" w14:textId="77777777" w:rsidTr="00D91000">
        <w:tc>
          <w:tcPr>
            <w:tcW w:w="9562" w:type="dxa"/>
          </w:tcPr>
          <w:p w14:paraId="5DFBBD1F" w14:textId="77777777" w:rsidR="00D91000" w:rsidRPr="004E2DBC" w:rsidRDefault="00D91000" w:rsidP="00D91000">
            <w:pPr>
              <w:snapToGrid w:val="0"/>
              <w:rPr>
                <w:rFonts w:ascii="Times" w:eastAsia="Malgun Gothic" w:hAnsi="Times"/>
                <w:bCs/>
                <w:szCs w:val="24"/>
              </w:rPr>
            </w:pPr>
            <w:r w:rsidRPr="004E2DBC">
              <w:rPr>
                <w:rFonts w:ascii="Times" w:eastAsia="Malgun Gothic" w:hAnsi="Times"/>
                <w:bCs/>
                <w:szCs w:val="24"/>
                <w:highlight w:val="darkYellow"/>
              </w:rPr>
              <w:t>Working assumption</w:t>
            </w:r>
          </w:p>
          <w:p w14:paraId="2D20A99C" w14:textId="337E87B6" w:rsidR="00D91000" w:rsidRPr="00D91000" w:rsidRDefault="00D91000" w:rsidP="00D91000">
            <w:pPr>
              <w:snapToGrid w:val="0"/>
              <w:rPr>
                <w:rFonts w:ascii="Times" w:eastAsia="Malgun Gothic" w:hAnsi="Times"/>
                <w:bCs/>
                <w:sz w:val="24"/>
                <w:szCs w:val="24"/>
              </w:rPr>
            </w:pPr>
            <w:r w:rsidRPr="004E2DBC">
              <w:rPr>
                <w:rFonts w:eastAsia="Times New Roman"/>
                <w:bCs/>
                <w:szCs w:val="24"/>
              </w:rPr>
              <w:t>Uplink transmission gaps do not apply in NB-IoT NTN TDD.</w:t>
            </w:r>
          </w:p>
        </w:tc>
      </w:tr>
    </w:tbl>
    <w:p w14:paraId="5C047B24" w14:textId="52540B72" w:rsidR="00D91000" w:rsidRDefault="00D91000" w:rsidP="00805386">
      <w:pPr>
        <w:rPr>
          <w:rFonts w:eastAsiaTheme="minorEastAsia"/>
          <w:lang w:eastAsia="zh-CN"/>
        </w:rPr>
      </w:pPr>
    </w:p>
    <w:p w14:paraId="7BC408CE" w14:textId="2104F762" w:rsidR="00D91000" w:rsidRDefault="00D91000" w:rsidP="00805386">
      <w:pPr>
        <w:rPr>
          <w:rFonts w:eastAsiaTheme="minorEastAsia"/>
          <w:lang w:eastAsia="zh-CN"/>
        </w:rPr>
      </w:pPr>
      <w:r>
        <w:rPr>
          <w:rFonts w:eastAsiaTheme="minorEastAsia"/>
          <w:lang w:eastAsia="zh-CN"/>
        </w:rPr>
        <w:t>From our understanding, Q3 is a RAN1 specific question. If we follow HF-FDD principle, UE is not required to monitor. If we follow TDD principle, there is no such constraints. Based on above RAN1 WS, UE is allowed to monitor DL for synchronization. However, from RRM requirements perspective, Q3 is not essential to define the RRM requirements. It should be clarified in RAN1 if necessary.</w:t>
      </w:r>
    </w:p>
    <w:p w14:paraId="2D47910D" w14:textId="5B6488BC" w:rsidR="004F4B8C" w:rsidRDefault="004F4B8C" w:rsidP="00805386">
      <w:pPr>
        <w:rPr>
          <w:rFonts w:eastAsiaTheme="minorEastAsia"/>
          <w:lang w:eastAsia="zh-CN"/>
        </w:rPr>
      </w:pPr>
      <w:r>
        <w:rPr>
          <w:rFonts w:eastAsiaTheme="minorEastAsia"/>
          <w:lang w:eastAsia="zh-CN"/>
        </w:rPr>
        <w:t>Thus, based on the analysis above, the table for Q1~</w:t>
      </w:r>
      <w:r>
        <w:rPr>
          <w:rFonts w:eastAsiaTheme="minorEastAsia"/>
          <w:lang w:eastAsia="zh-CN"/>
        </w:rPr>
        <w:tab/>
        <w:t>Q3 are provided as follows.</w:t>
      </w:r>
    </w:p>
    <w:p w14:paraId="3ADE8058" w14:textId="714D7FD4" w:rsidR="00265487" w:rsidRPr="00265487" w:rsidRDefault="00265487" w:rsidP="00805386">
      <w:pPr>
        <w:rPr>
          <w:rFonts w:eastAsiaTheme="minorEastAsia"/>
          <w:b/>
          <w:lang w:eastAsia="zh-CN"/>
        </w:rPr>
      </w:pPr>
      <w:r w:rsidRPr="00265487">
        <w:rPr>
          <w:rFonts w:eastAsiaTheme="minorEastAsia"/>
          <w:b/>
          <w:lang w:eastAsia="zh-CN"/>
        </w:rPr>
        <w:t>Table II. Assumptions for each RRM requirements.</w:t>
      </w:r>
    </w:p>
    <w:tbl>
      <w:tblPr>
        <w:tblStyle w:val="TableTheme"/>
        <w:tblW w:w="0" w:type="auto"/>
        <w:tblInd w:w="0" w:type="dxa"/>
        <w:tblLook w:val="04A0" w:firstRow="1" w:lastRow="0" w:firstColumn="1" w:lastColumn="0" w:noHBand="0" w:noVBand="1"/>
      </w:tblPr>
      <w:tblGrid>
        <w:gridCol w:w="1577"/>
        <w:gridCol w:w="2359"/>
        <w:gridCol w:w="2863"/>
        <w:gridCol w:w="2665"/>
      </w:tblGrid>
      <w:tr w:rsidR="00F44969" w:rsidRPr="004A4EF2" w14:paraId="40A7CA60" w14:textId="77777777" w:rsidTr="007C6CFD">
        <w:tc>
          <w:tcPr>
            <w:tcW w:w="1577" w:type="dxa"/>
          </w:tcPr>
          <w:p w14:paraId="1EA91EFB" w14:textId="77777777" w:rsidR="00F44969" w:rsidRPr="004A4EF2" w:rsidRDefault="00F44969" w:rsidP="000E4D56">
            <w:pPr>
              <w:pStyle w:val="List"/>
              <w:snapToGrid w:val="0"/>
              <w:spacing w:after="120"/>
              <w:ind w:left="0" w:firstLine="0"/>
              <w:rPr>
                <w:sz w:val="21"/>
                <w:szCs w:val="21"/>
                <w:lang w:val="en-US" w:eastAsia="zh-CN"/>
              </w:rPr>
            </w:pPr>
          </w:p>
        </w:tc>
        <w:tc>
          <w:tcPr>
            <w:tcW w:w="2359" w:type="dxa"/>
          </w:tcPr>
          <w:p w14:paraId="591638AE" w14:textId="77777777" w:rsidR="00F44969" w:rsidRPr="004A4EF2" w:rsidRDefault="00F44969" w:rsidP="000E4D56">
            <w:pPr>
              <w:pStyle w:val="List"/>
              <w:snapToGrid w:val="0"/>
              <w:spacing w:after="120"/>
              <w:ind w:left="0" w:firstLine="0"/>
              <w:jc w:val="center"/>
              <w:rPr>
                <w:sz w:val="21"/>
                <w:szCs w:val="21"/>
                <w:lang w:val="en-US" w:eastAsia="zh-CN"/>
              </w:rPr>
            </w:pPr>
            <w:r w:rsidRPr="004A4EF2">
              <w:rPr>
                <w:sz w:val="21"/>
                <w:szCs w:val="21"/>
                <w:lang w:val="en-US" w:eastAsia="zh-CN"/>
              </w:rPr>
              <w:t>Question Q1</w:t>
            </w:r>
          </w:p>
        </w:tc>
        <w:tc>
          <w:tcPr>
            <w:tcW w:w="2863" w:type="dxa"/>
          </w:tcPr>
          <w:p w14:paraId="44895F93" w14:textId="77777777" w:rsidR="00F44969" w:rsidRPr="004A4EF2" w:rsidRDefault="00F44969" w:rsidP="000E4D56">
            <w:pPr>
              <w:pStyle w:val="List"/>
              <w:snapToGrid w:val="0"/>
              <w:spacing w:after="120"/>
              <w:ind w:left="0" w:firstLine="0"/>
              <w:jc w:val="center"/>
              <w:rPr>
                <w:sz w:val="21"/>
                <w:szCs w:val="21"/>
                <w:lang w:val="en-US" w:eastAsia="zh-CN"/>
              </w:rPr>
            </w:pPr>
            <w:r w:rsidRPr="004A4EF2">
              <w:rPr>
                <w:sz w:val="21"/>
                <w:szCs w:val="21"/>
                <w:lang w:val="en-US" w:eastAsia="zh-CN"/>
              </w:rPr>
              <w:t>Question Q2</w:t>
            </w:r>
          </w:p>
        </w:tc>
        <w:tc>
          <w:tcPr>
            <w:tcW w:w="2665" w:type="dxa"/>
          </w:tcPr>
          <w:p w14:paraId="6524679C" w14:textId="77777777" w:rsidR="00F44969" w:rsidRPr="004A4EF2" w:rsidRDefault="00F44969" w:rsidP="000E4D56">
            <w:pPr>
              <w:pStyle w:val="List"/>
              <w:snapToGrid w:val="0"/>
              <w:spacing w:after="120"/>
              <w:ind w:left="0" w:firstLine="0"/>
              <w:jc w:val="center"/>
              <w:rPr>
                <w:sz w:val="21"/>
                <w:szCs w:val="21"/>
                <w:lang w:val="en-US" w:eastAsia="zh-CN"/>
              </w:rPr>
            </w:pPr>
            <w:r w:rsidRPr="004A4EF2">
              <w:rPr>
                <w:sz w:val="21"/>
                <w:szCs w:val="21"/>
                <w:lang w:val="en-US" w:eastAsia="zh-CN"/>
              </w:rPr>
              <w:t>Question Q3</w:t>
            </w:r>
          </w:p>
        </w:tc>
      </w:tr>
      <w:tr w:rsidR="00F44969" w:rsidRPr="004A4EF2" w14:paraId="05AF1602" w14:textId="77777777" w:rsidTr="007C6CFD">
        <w:tc>
          <w:tcPr>
            <w:tcW w:w="1577" w:type="dxa"/>
          </w:tcPr>
          <w:p w14:paraId="000BA4A3"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 xml:space="preserve">Issue 1: </w:t>
            </w:r>
          </w:p>
          <w:p w14:paraId="59B7B9EF"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Cell reselection (4.6A.2)</w:t>
            </w:r>
          </w:p>
        </w:tc>
        <w:tc>
          <w:tcPr>
            <w:tcW w:w="2359" w:type="dxa"/>
          </w:tcPr>
          <w:p w14:paraId="67CACECB" w14:textId="42863201" w:rsidR="00F44969" w:rsidRDefault="00DA1A2A" w:rsidP="000E4D56">
            <w:pPr>
              <w:pStyle w:val="List"/>
              <w:snapToGrid w:val="0"/>
              <w:spacing w:after="120"/>
              <w:ind w:left="0" w:firstLine="0"/>
              <w:rPr>
                <w:sz w:val="21"/>
                <w:szCs w:val="21"/>
                <w:lang w:val="en-US" w:eastAsia="zh-CN"/>
              </w:rPr>
            </w:pPr>
            <w:r>
              <w:rPr>
                <w:sz w:val="21"/>
                <w:szCs w:val="21"/>
                <w:lang w:val="en-US" w:eastAsia="zh-CN"/>
              </w:rPr>
              <w:t xml:space="preserve">Detection: </w:t>
            </w:r>
            <w:r w:rsidR="00C4168D">
              <w:rPr>
                <w:sz w:val="21"/>
                <w:szCs w:val="21"/>
                <w:lang w:val="en-US" w:eastAsia="zh-CN"/>
              </w:rPr>
              <w:t xml:space="preserve">NPSS+NSSS   </w:t>
            </w:r>
          </w:p>
          <w:p w14:paraId="7864F2EB" w14:textId="2E32A403" w:rsidR="00DA1A2A" w:rsidRPr="004A4EF2" w:rsidRDefault="00DA1A2A" w:rsidP="000E4D56">
            <w:pPr>
              <w:pStyle w:val="List"/>
              <w:snapToGrid w:val="0"/>
              <w:spacing w:after="120"/>
              <w:ind w:left="0" w:firstLine="0"/>
              <w:rPr>
                <w:sz w:val="21"/>
                <w:szCs w:val="21"/>
                <w:lang w:val="en-US" w:eastAsia="zh-CN"/>
              </w:rPr>
            </w:pPr>
          </w:p>
        </w:tc>
        <w:tc>
          <w:tcPr>
            <w:tcW w:w="2863" w:type="dxa"/>
          </w:tcPr>
          <w:p w14:paraId="56FA211F" w14:textId="15B4E026" w:rsidR="00F44969" w:rsidRDefault="00DA1A2A" w:rsidP="000E4D56">
            <w:pPr>
              <w:pStyle w:val="List"/>
              <w:snapToGrid w:val="0"/>
              <w:spacing w:after="120"/>
              <w:ind w:left="0" w:firstLine="0"/>
              <w:rPr>
                <w:sz w:val="21"/>
                <w:szCs w:val="21"/>
                <w:lang w:val="en-US" w:eastAsia="zh-CN"/>
              </w:rPr>
            </w:pPr>
            <w:r>
              <w:rPr>
                <w:sz w:val="21"/>
                <w:szCs w:val="21"/>
                <w:lang w:val="en-US" w:eastAsia="zh-CN"/>
              </w:rPr>
              <w:t xml:space="preserve">Detection: </w:t>
            </w:r>
            <w:r w:rsidR="00833E43">
              <w:rPr>
                <w:sz w:val="21"/>
                <w:szCs w:val="21"/>
                <w:lang w:val="en-US" w:eastAsia="zh-CN"/>
              </w:rPr>
              <w:t>22</w:t>
            </w:r>
            <w:r>
              <w:rPr>
                <w:sz w:val="21"/>
                <w:szCs w:val="21"/>
                <w:lang w:val="en-US" w:eastAsia="zh-CN"/>
              </w:rPr>
              <w:t xml:space="preserve"> NPSS+</w:t>
            </w:r>
            <w:r w:rsidR="00833E43">
              <w:rPr>
                <w:sz w:val="21"/>
                <w:szCs w:val="21"/>
                <w:lang w:val="en-US" w:eastAsia="zh-CN"/>
              </w:rPr>
              <w:t>4</w:t>
            </w:r>
            <w:r>
              <w:rPr>
                <w:sz w:val="21"/>
                <w:szCs w:val="21"/>
                <w:lang w:val="en-US" w:eastAsia="zh-CN"/>
              </w:rPr>
              <w:t xml:space="preserve"> NSSS</w:t>
            </w:r>
          </w:p>
          <w:p w14:paraId="53C81AD4" w14:textId="3808A1B6" w:rsidR="00DA1A2A" w:rsidRPr="004A4EF2" w:rsidRDefault="00DA1A2A" w:rsidP="000E4D56">
            <w:pPr>
              <w:pStyle w:val="List"/>
              <w:snapToGrid w:val="0"/>
              <w:spacing w:after="120"/>
              <w:ind w:left="0" w:firstLine="0"/>
              <w:rPr>
                <w:sz w:val="21"/>
                <w:szCs w:val="21"/>
                <w:lang w:val="en-US" w:eastAsia="zh-CN"/>
              </w:rPr>
            </w:pPr>
          </w:p>
        </w:tc>
        <w:tc>
          <w:tcPr>
            <w:tcW w:w="2665" w:type="dxa"/>
          </w:tcPr>
          <w:p w14:paraId="3EBA21CA" w14:textId="68F0EA36" w:rsidR="00F44969" w:rsidRPr="004A4EF2" w:rsidRDefault="00D91000" w:rsidP="000E4D56">
            <w:pPr>
              <w:pStyle w:val="List"/>
              <w:snapToGrid w:val="0"/>
              <w:spacing w:after="120"/>
              <w:ind w:left="0" w:firstLine="0"/>
              <w:rPr>
                <w:sz w:val="21"/>
                <w:szCs w:val="21"/>
                <w:lang w:val="en-US" w:eastAsia="zh-CN"/>
              </w:rPr>
            </w:pPr>
            <w:r>
              <w:rPr>
                <w:sz w:val="21"/>
                <w:szCs w:val="21"/>
                <w:lang w:val="en-US" w:eastAsia="zh-CN"/>
              </w:rPr>
              <w:t>No impacts on defining requirements. Could be clarified in RAN1 if needed.</w:t>
            </w:r>
          </w:p>
        </w:tc>
      </w:tr>
      <w:tr w:rsidR="00F44969" w:rsidRPr="004A4EF2" w14:paraId="1D0436E3" w14:textId="77777777" w:rsidTr="007C6CFD">
        <w:tc>
          <w:tcPr>
            <w:tcW w:w="1577" w:type="dxa"/>
          </w:tcPr>
          <w:p w14:paraId="28EBF31D"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 xml:space="preserve">Issue 2: </w:t>
            </w:r>
          </w:p>
          <w:p w14:paraId="7EDA75B3"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Cell measurement in connected mode (8.14A)</w:t>
            </w:r>
          </w:p>
        </w:tc>
        <w:tc>
          <w:tcPr>
            <w:tcW w:w="2359" w:type="dxa"/>
          </w:tcPr>
          <w:p w14:paraId="1DE24FE3" w14:textId="64BC206C" w:rsidR="003B34C6" w:rsidRDefault="003B34C6" w:rsidP="000E4D56">
            <w:pPr>
              <w:pStyle w:val="List"/>
              <w:snapToGrid w:val="0"/>
              <w:spacing w:after="120"/>
              <w:ind w:left="0" w:firstLine="0"/>
              <w:rPr>
                <w:sz w:val="21"/>
                <w:szCs w:val="21"/>
                <w:lang w:val="en-US" w:eastAsia="zh-CN"/>
              </w:rPr>
            </w:pPr>
            <w:r>
              <w:rPr>
                <w:sz w:val="21"/>
                <w:szCs w:val="21"/>
                <w:lang w:val="en-US" w:eastAsia="zh-CN"/>
              </w:rPr>
              <w:t xml:space="preserve">Detection: NPSS+NSSS   </w:t>
            </w:r>
          </w:p>
          <w:p w14:paraId="2034ACB1" w14:textId="3E30977D" w:rsidR="00F44969" w:rsidRPr="003B34C6" w:rsidRDefault="003B34C6" w:rsidP="003B34C6">
            <w:pPr>
              <w:rPr>
                <w:lang w:val="en-US" w:eastAsia="zh-CN"/>
              </w:rPr>
            </w:pPr>
            <w:r>
              <w:rPr>
                <w:sz w:val="21"/>
                <w:szCs w:val="21"/>
                <w:lang w:val="en-US" w:eastAsia="zh-CN"/>
              </w:rPr>
              <w:t>Measurement: NRS or NSSS</w:t>
            </w:r>
          </w:p>
        </w:tc>
        <w:tc>
          <w:tcPr>
            <w:tcW w:w="2863" w:type="dxa"/>
          </w:tcPr>
          <w:p w14:paraId="2AE99757" w14:textId="77777777" w:rsidR="003B34C6" w:rsidRDefault="003B34C6" w:rsidP="003B34C6">
            <w:pPr>
              <w:pStyle w:val="List"/>
              <w:snapToGrid w:val="0"/>
              <w:spacing w:after="120"/>
              <w:ind w:left="0" w:firstLine="0"/>
              <w:rPr>
                <w:sz w:val="21"/>
                <w:szCs w:val="21"/>
                <w:lang w:val="en-US" w:eastAsia="zh-CN"/>
              </w:rPr>
            </w:pPr>
            <w:r>
              <w:rPr>
                <w:sz w:val="21"/>
                <w:szCs w:val="21"/>
                <w:lang w:val="en-US" w:eastAsia="zh-CN"/>
              </w:rPr>
              <w:t>Detection: 22 NPSS+4 NSSS</w:t>
            </w:r>
          </w:p>
          <w:p w14:paraId="63E49821" w14:textId="77777777" w:rsidR="003B34C6" w:rsidRDefault="003B34C6" w:rsidP="000E4D56">
            <w:pPr>
              <w:pStyle w:val="List"/>
              <w:snapToGrid w:val="0"/>
              <w:spacing w:after="120"/>
              <w:ind w:left="0" w:firstLine="0"/>
              <w:rPr>
                <w:sz w:val="21"/>
                <w:szCs w:val="21"/>
                <w:lang w:val="en-US" w:eastAsia="zh-CN"/>
              </w:rPr>
            </w:pPr>
          </w:p>
          <w:p w14:paraId="59088FC1" w14:textId="77791ADC" w:rsidR="00F44969" w:rsidRDefault="003B34C6" w:rsidP="000E4D56">
            <w:pPr>
              <w:pStyle w:val="List"/>
              <w:snapToGrid w:val="0"/>
              <w:spacing w:after="120"/>
              <w:ind w:left="0" w:firstLine="0"/>
              <w:rPr>
                <w:sz w:val="21"/>
                <w:szCs w:val="21"/>
                <w:lang w:val="en-US" w:eastAsia="zh-CN"/>
              </w:rPr>
            </w:pPr>
            <w:r>
              <w:rPr>
                <w:sz w:val="21"/>
                <w:szCs w:val="21"/>
                <w:lang w:val="en-US" w:eastAsia="zh-CN"/>
              </w:rPr>
              <w:t>NSSS:</w:t>
            </w:r>
            <w:r w:rsidR="00DB149A">
              <w:rPr>
                <w:sz w:val="21"/>
                <w:szCs w:val="21"/>
                <w:lang w:val="en-US" w:eastAsia="zh-CN"/>
              </w:rPr>
              <w:t xml:space="preserve"> 8</w:t>
            </w:r>
            <w:r>
              <w:rPr>
                <w:sz w:val="21"/>
                <w:szCs w:val="21"/>
                <w:lang w:val="en-US" w:eastAsia="zh-CN"/>
              </w:rPr>
              <w:t xml:space="preserve"> </w:t>
            </w:r>
          </w:p>
          <w:p w14:paraId="0E1F74AF" w14:textId="4EF62741" w:rsidR="003B34C6" w:rsidRPr="004A4EF2" w:rsidRDefault="003B34C6" w:rsidP="000E4D56">
            <w:pPr>
              <w:pStyle w:val="List"/>
              <w:snapToGrid w:val="0"/>
              <w:spacing w:after="120"/>
              <w:ind w:left="0" w:firstLine="0"/>
              <w:rPr>
                <w:sz w:val="21"/>
                <w:szCs w:val="21"/>
                <w:lang w:val="en-US" w:eastAsia="zh-CN"/>
              </w:rPr>
            </w:pPr>
            <w:r>
              <w:rPr>
                <w:sz w:val="21"/>
                <w:szCs w:val="21"/>
                <w:lang w:val="en-US" w:eastAsia="zh-CN"/>
              </w:rPr>
              <w:t xml:space="preserve">NRS: </w:t>
            </w:r>
            <w:r w:rsidR="00D567A0">
              <w:rPr>
                <w:sz w:val="21"/>
                <w:szCs w:val="21"/>
                <w:lang w:val="en-US" w:eastAsia="zh-CN"/>
              </w:rPr>
              <w:t>30</w:t>
            </w:r>
          </w:p>
        </w:tc>
        <w:tc>
          <w:tcPr>
            <w:tcW w:w="2665" w:type="dxa"/>
          </w:tcPr>
          <w:p w14:paraId="67CC2068" w14:textId="77777777" w:rsidR="00F44969" w:rsidRPr="004A4EF2" w:rsidRDefault="00F44969" w:rsidP="000E4D56">
            <w:pPr>
              <w:pStyle w:val="List"/>
              <w:snapToGrid w:val="0"/>
              <w:spacing w:after="120"/>
              <w:ind w:left="0" w:firstLine="0"/>
              <w:rPr>
                <w:sz w:val="21"/>
                <w:szCs w:val="21"/>
                <w:lang w:val="en-US" w:eastAsia="zh-CN"/>
              </w:rPr>
            </w:pPr>
          </w:p>
        </w:tc>
      </w:tr>
      <w:tr w:rsidR="00F44969" w:rsidRPr="004A4EF2" w14:paraId="0DFE0FB6" w14:textId="77777777" w:rsidTr="007C6CFD">
        <w:tc>
          <w:tcPr>
            <w:tcW w:w="1577" w:type="dxa"/>
          </w:tcPr>
          <w:p w14:paraId="45BA54AB"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 xml:space="preserve">Issue 3: </w:t>
            </w:r>
          </w:p>
          <w:p w14:paraId="184EF26D" w14:textId="77777777" w:rsidR="00F44969" w:rsidRPr="004A4EF2" w:rsidRDefault="00F44969" w:rsidP="000E4D56">
            <w:pPr>
              <w:pStyle w:val="List"/>
              <w:snapToGrid w:val="0"/>
              <w:spacing w:after="120"/>
              <w:ind w:left="0" w:firstLine="0"/>
              <w:rPr>
                <w:sz w:val="21"/>
                <w:szCs w:val="21"/>
                <w:lang w:eastAsia="zh-CN"/>
              </w:rPr>
            </w:pPr>
            <w:r w:rsidRPr="004A4EF2">
              <w:rPr>
                <w:sz w:val="21"/>
                <w:szCs w:val="21"/>
                <w:lang w:val="en-US" w:eastAsia="zh-CN"/>
              </w:rPr>
              <w:t>RRC re-establishment (6.5A)</w:t>
            </w:r>
          </w:p>
        </w:tc>
        <w:tc>
          <w:tcPr>
            <w:tcW w:w="2359" w:type="dxa"/>
          </w:tcPr>
          <w:p w14:paraId="16F1CA09" w14:textId="77777777" w:rsidR="003B34C6" w:rsidRDefault="003B34C6" w:rsidP="003B34C6">
            <w:pPr>
              <w:pStyle w:val="List"/>
              <w:snapToGrid w:val="0"/>
              <w:spacing w:after="120"/>
              <w:ind w:left="0" w:firstLine="0"/>
              <w:rPr>
                <w:sz w:val="21"/>
                <w:szCs w:val="21"/>
                <w:lang w:val="en-US" w:eastAsia="zh-CN"/>
              </w:rPr>
            </w:pPr>
            <w:r>
              <w:rPr>
                <w:sz w:val="21"/>
                <w:szCs w:val="21"/>
                <w:lang w:val="en-US" w:eastAsia="zh-CN"/>
              </w:rPr>
              <w:t xml:space="preserve">Detection: NPSS+NSSS   </w:t>
            </w:r>
          </w:p>
          <w:p w14:paraId="27B6EBF5" w14:textId="54E078EF" w:rsidR="00F44969" w:rsidRPr="004A4EF2" w:rsidRDefault="003B34C6" w:rsidP="003B34C6">
            <w:pPr>
              <w:pStyle w:val="List"/>
              <w:snapToGrid w:val="0"/>
              <w:spacing w:after="120"/>
              <w:ind w:left="0" w:firstLine="0"/>
              <w:rPr>
                <w:sz w:val="21"/>
                <w:szCs w:val="21"/>
                <w:lang w:val="en-US" w:eastAsia="zh-CN"/>
              </w:rPr>
            </w:pPr>
            <w:r>
              <w:rPr>
                <w:sz w:val="21"/>
                <w:szCs w:val="21"/>
                <w:lang w:val="en-US" w:eastAsia="zh-CN"/>
              </w:rPr>
              <w:t>Measurement: NRS</w:t>
            </w:r>
          </w:p>
        </w:tc>
        <w:tc>
          <w:tcPr>
            <w:tcW w:w="2863" w:type="dxa"/>
          </w:tcPr>
          <w:p w14:paraId="1BC14CCC" w14:textId="77777777" w:rsidR="00F44969" w:rsidRDefault="003B34C6" w:rsidP="000E4D56">
            <w:pPr>
              <w:pStyle w:val="List"/>
              <w:snapToGrid w:val="0"/>
              <w:spacing w:after="120"/>
              <w:ind w:left="0" w:firstLine="0"/>
              <w:rPr>
                <w:sz w:val="21"/>
                <w:szCs w:val="21"/>
                <w:lang w:val="en-US" w:eastAsia="zh-CN"/>
              </w:rPr>
            </w:pPr>
            <w:r>
              <w:rPr>
                <w:sz w:val="21"/>
                <w:szCs w:val="21"/>
                <w:lang w:val="en-US" w:eastAsia="zh-CN"/>
              </w:rPr>
              <w:t>Detection: 22 NPSS+4 NSSS</w:t>
            </w:r>
          </w:p>
          <w:p w14:paraId="2F86DDDD" w14:textId="0CDA902B" w:rsidR="003B34C6" w:rsidRPr="004A4EF2" w:rsidRDefault="003B34C6" w:rsidP="000E4D56">
            <w:pPr>
              <w:pStyle w:val="List"/>
              <w:snapToGrid w:val="0"/>
              <w:spacing w:after="120"/>
              <w:ind w:left="0" w:firstLine="0"/>
              <w:rPr>
                <w:sz w:val="21"/>
                <w:szCs w:val="21"/>
                <w:lang w:val="en-US" w:eastAsia="zh-CN"/>
              </w:rPr>
            </w:pPr>
            <w:r>
              <w:rPr>
                <w:sz w:val="21"/>
                <w:szCs w:val="21"/>
                <w:lang w:val="en-US" w:eastAsia="zh-CN"/>
              </w:rPr>
              <w:t xml:space="preserve">Measurement: </w:t>
            </w:r>
            <w:r w:rsidR="0039067C">
              <w:rPr>
                <w:sz w:val="21"/>
                <w:szCs w:val="21"/>
                <w:lang w:val="en-US" w:eastAsia="zh-CN"/>
              </w:rPr>
              <w:t>30</w:t>
            </w:r>
            <w:r>
              <w:rPr>
                <w:sz w:val="21"/>
                <w:szCs w:val="21"/>
                <w:lang w:val="en-US" w:eastAsia="zh-CN"/>
              </w:rPr>
              <w:t xml:space="preserve"> NRS</w:t>
            </w:r>
          </w:p>
        </w:tc>
        <w:tc>
          <w:tcPr>
            <w:tcW w:w="2665" w:type="dxa"/>
          </w:tcPr>
          <w:p w14:paraId="63FA222D" w14:textId="77777777" w:rsidR="00F44969" w:rsidRPr="004A4EF2" w:rsidRDefault="00F44969" w:rsidP="000E4D56">
            <w:pPr>
              <w:pStyle w:val="List"/>
              <w:snapToGrid w:val="0"/>
              <w:spacing w:after="120"/>
              <w:ind w:left="0" w:firstLine="0"/>
              <w:rPr>
                <w:sz w:val="21"/>
                <w:szCs w:val="21"/>
                <w:lang w:val="en-US" w:eastAsia="zh-CN"/>
              </w:rPr>
            </w:pPr>
          </w:p>
        </w:tc>
      </w:tr>
      <w:tr w:rsidR="00F44969" w:rsidRPr="004A4EF2" w14:paraId="5F494BA9" w14:textId="77777777" w:rsidTr="007C6CFD">
        <w:tc>
          <w:tcPr>
            <w:tcW w:w="1577" w:type="dxa"/>
          </w:tcPr>
          <w:p w14:paraId="66AD7A27"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 xml:space="preserve">Issue 4: </w:t>
            </w:r>
          </w:p>
          <w:p w14:paraId="28341D7C"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RRC Connection redirection to Non-Anchor Carrier (6.9A)</w:t>
            </w:r>
          </w:p>
        </w:tc>
        <w:tc>
          <w:tcPr>
            <w:tcW w:w="2359" w:type="dxa"/>
          </w:tcPr>
          <w:p w14:paraId="725BE66D" w14:textId="225090D8" w:rsidR="00F44969" w:rsidRPr="004A4EF2" w:rsidRDefault="00D567A0" w:rsidP="000E4D56">
            <w:pPr>
              <w:pStyle w:val="List"/>
              <w:snapToGrid w:val="0"/>
              <w:spacing w:after="120"/>
              <w:ind w:left="0" w:firstLine="0"/>
              <w:rPr>
                <w:sz w:val="21"/>
                <w:szCs w:val="21"/>
                <w:lang w:val="en-US" w:eastAsia="zh-CN"/>
              </w:rPr>
            </w:pPr>
            <w:r>
              <w:rPr>
                <w:sz w:val="21"/>
                <w:szCs w:val="21"/>
                <w:lang w:val="en-US" w:eastAsia="zh-CN"/>
              </w:rPr>
              <w:t>NA</w:t>
            </w:r>
          </w:p>
        </w:tc>
        <w:tc>
          <w:tcPr>
            <w:tcW w:w="2863" w:type="dxa"/>
          </w:tcPr>
          <w:p w14:paraId="4AA3CF45" w14:textId="0BF9D54A" w:rsidR="00F44969" w:rsidRPr="004A4EF2" w:rsidRDefault="00D567A0" w:rsidP="000E4D56">
            <w:pPr>
              <w:pStyle w:val="List"/>
              <w:snapToGrid w:val="0"/>
              <w:spacing w:after="120"/>
              <w:ind w:left="0" w:firstLine="0"/>
              <w:rPr>
                <w:sz w:val="21"/>
                <w:szCs w:val="21"/>
                <w:lang w:val="en-US" w:eastAsia="zh-CN"/>
              </w:rPr>
            </w:pPr>
            <w:r>
              <w:rPr>
                <w:sz w:val="21"/>
                <w:szCs w:val="21"/>
                <w:lang w:val="en-US" w:eastAsia="zh-CN"/>
              </w:rPr>
              <w:t>NA</w:t>
            </w:r>
          </w:p>
        </w:tc>
        <w:tc>
          <w:tcPr>
            <w:tcW w:w="2665" w:type="dxa"/>
          </w:tcPr>
          <w:p w14:paraId="095364A9" w14:textId="77777777" w:rsidR="00F44969" w:rsidRPr="004A4EF2" w:rsidRDefault="00F44969" w:rsidP="000E4D56">
            <w:pPr>
              <w:pStyle w:val="List"/>
              <w:snapToGrid w:val="0"/>
              <w:spacing w:after="120"/>
              <w:ind w:left="0" w:firstLine="0"/>
              <w:rPr>
                <w:sz w:val="21"/>
                <w:szCs w:val="21"/>
                <w:lang w:val="en-US" w:eastAsia="zh-CN"/>
              </w:rPr>
            </w:pPr>
          </w:p>
        </w:tc>
      </w:tr>
      <w:tr w:rsidR="00F44969" w:rsidRPr="004A4EF2" w14:paraId="6438B8AB" w14:textId="77777777" w:rsidTr="007C6CFD">
        <w:tc>
          <w:tcPr>
            <w:tcW w:w="1577" w:type="dxa"/>
          </w:tcPr>
          <w:p w14:paraId="19E868F0"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 xml:space="preserve">Issue 5: </w:t>
            </w:r>
          </w:p>
          <w:p w14:paraId="040E912A" w14:textId="77777777" w:rsidR="00F44969" w:rsidRPr="004A4EF2" w:rsidRDefault="00F44969" w:rsidP="000E4D56">
            <w:pPr>
              <w:pStyle w:val="List"/>
              <w:snapToGrid w:val="0"/>
              <w:spacing w:after="120"/>
              <w:ind w:left="0" w:firstLine="0"/>
              <w:rPr>
                <w:sz w:val="21"/>
                <w:szCs w:val="21"/>
                <w:lang w:val="en-US" w:eastAsia="zh-CN"/>
              </w:rPr>
            </w:pPr>
            <w:r w:rsidRPr="004A4EF2">
              <w:rPr>
                <w:sz w:val="21"/>
                <w:szCs w:val="21"/>
                <w:lang w:val="en-US" w:eastAsia="zh-CN"/>
              </w:rPr>
              <w:t>RLM (7.23A)</w:t>
            </w:r>
          </w:p>
        </w:tc>
        <w:tc>
          <w:tcPr>
            <w:tcW w:w="2359" w:type="dxa"/>
          </w:tcPr>
          <w:p w14:paraId="3DE3A0CB" w14:textId="2996ED27" w:rsidR="00F44969" w:rsidRPr="004A4EF2" w:rsidRDefault="00F44969" w:rsidP="000E4D56">
            <w:pPr>
              <w:pStyle w:val="List"/>
              <w:snapToGrid w:val="0"/>
              <w:spacing w:after="120"/>
              <w:ind w:left="0" w:firstLine="0"/>
              <w:rPr>
                <w:sz w:val="21"/>
                <w:szCs w:val="21"/>
                <w:lang w:val="en-US" w:eastAsia="zh-CN"/>
              </w:rPr>
            </w:pPr>
            <w:r>
              <w:rPr>
                <w:sz w:val="21"/>
                <w:szCs w:val="21"/>
                <w:lang w:val="en-US" w:eastAsia="zh-CN"/>
              </w:rPr>
              <w:t xml:space="preserve">NRS </w:t>
            </w:r>
          </w:p>
        </w:tc>
        <w:tc>
          <w:tcPr>
            <w:tcW w:w="2863" w:type="dxa"/>
          </w:tcPr>
          <w:p w14:paraId="0C60D1A0" w14:textId="2E3D4260" w:rsidR="00F44969" w:rsidRDefault="007C6CFD" w:rsidP="000E4D56">
            <w:pPr>
              <w:pStyle w:val="List"/>
              <w:snapToGrid w:val="0"/>
              <w:spacing w:after="120"/>
              <w:ind w:left="0" w:firstLine="0"/>
              <w:rPr>
                <w:sz w:val="21"/>
                <w:szCs w:val="21"/>
                <w:lang w:val="en-US" w:eastAsia="zh-CN"/>
              </w:rPr>
            </w:pPr>
            <w:proofErr w:type="spellStart"/>
            <w:r w:rsidRPr="00691C10">
              <w:rPr>
                <w:rFonts w:cs="Arial"/>
                <w:lang w:eastAsia="ja-JP"/>
              </w:rPr>
              <w:t>R</w:t>
            </w:r>
            <w:r w:rsidRPr="00691C10">
              <w:rPr>
                <w:rFonts w:cs="Arial"/>
                <w:vertAlign w:val="subscript"/>
                <w:lang w:eastAsia="ja-JP"/>
              </w:rPr>
              <w:t>max</w:t>
            </w:r>
            <w:proofErr w:type="spellEnd"/>
            <w:r w:rsidRPr="00691C10">
              <w:rPr>
                <w:rFonts w:cs="Arial"/>
                <w:lang w:eastAsia="ja-JP"/>
              </w:rPr>
              <w:t xml:space="preserve"> ≤ 64</w:t>
            </w:r>
            <w:r>
              <w:rPr>
                <w:rFonts w:cs="Arial"/>
                <w:lang w:eastAsia="ja-JP"/>
              </w:rPr>
              <w:t xml:space="preserve">: </w:t>
            </w:r>
            <w:r w:rsidR="00443CCE">
              <w:rPr>
                <w:sz w:val="21"/>
                <w:szCs w:val="21"/>
                <w:lang w:val="en-US" w:eastAsia="zh-CN"/>
              </w:rPr>
              <w:t>10</w:t>
            </w:r>
            <w:r>
              <w:rPr>
                <w:sz w:val="21"/>
                <w:szCs w:val="21"/>
                <w:lang w:val="en-US" w:eastAsia="zh-CN"/>
              </w:rPr>
              <w:t>/</w:t>
            </w:r>
            <w:r w:rsidR="00443CCE">
              <w:rPr>
                <w:sz w:val="21"/>
                <w:szCs w:val="21"/>
                <w:lang w:val="en-US" w:eastAsia="zh-CN"/>
              </w:rPr>
              <w:t>5</w:t>
            </w:r>
            <w:r>
              <w:rPr>
                <w:sz w:val="21"/>
                <w:szCs w:val="21"/>
                <w:lang w:val="en-US" w:eastAsia="zh-CN"/>
              </w:rPr>
              <w:t xml:space="preserve"> for OOS/INS</w:t>
            </w:r>
          </w:p>
          <w:p w14:paraId="609C6FD9" w14:textId="2344928A" w:rsidR="007C6CFD" w:rsidRPr="004A4EF2" w:rsidRDefault="007C6CFD" w:rsidP="000E4D56">
            <w:pPr>
              <w:pStyle w:val="List"/>
              <w:snapToGrid w:val="0"/>
              <w:spacing w:after="120"/>
              <w:ind w:left="0" w:firstLine="0"/>
              <w:rPr>
                <w:sz w:val="21"/>
                <w:szCs w:val="21"/>
                <w:lang w:val="en-US" w:eastAsia="zh-CN"/>
              </w:rPr>
            </w:pPr>
            <w:proofErr w:type="spellStart"/>
            <w:r w:rsidRPr="00691C10">
              <w:rPr>
                <w:rFonts w:cs="Arial"/>
                <w:lang w:eastAsia="ja-JP"/>
              </w:rPr>
              <w:t>R</w:t>
            </w:r>
            <w:r w:rsidRPr="00691C10">
              <w:rPr>
                <w:rFonts w:cs="Arial"/>
                <w:vertAlign w:val="subscript"/>
                <w:lang w:eastAsia="ja-JP"/>
              </w:rPr>
              <w:t>max</w:t>
            </w:r>
            <w:proofErr w:type="spellEnd"/>
            <w:r w:rsidRPr="00691C10">
              <w:rPr>
                <w:rFonts w:cs="Arial"/>
                <w:lang w:eastAsia="ja-JP"/>
              </w:rPr>
              <w:t>&gt;</w:t>
            </w:r>
            <w:r w:rsidRPr="00691C10">
              <w:rPr>
                <w:rFonts w:eastAsia="Malgun Gothic" w:cs="Arial" w:hint="eastAsia"/>
              </w:rPr>
              <w:t xml:space="preserve"> 64</w:t>
            </w:r>
            <w:r>
              <w:rPr>
                <w:rFonts w:eastAsia="Malgun Gothic" w:cs="Arial"/>
              </w:rPr>
              <w:t>: FFS</w:t>
            </w:r>
          </w:p>
        </w:tc>
        <w:tc>
          <w:tcPr>
            <w:tcW w:w="2665" w:type="dxa"/>
          </w:tcPr>
          <w:p w14:paraId="6C7BCB72" w14:textId="77777777" w:rsidR="00F44969" w:rsidRPr="004A4EF2" w:rsidRDefault="00F44969" w:rsidP="000E4D56">
            <w:pPr>
              <w:pStyle w:val="List"/>
              <w:snapToGrid w:val="0"/>
              <w:spacing w:after="120"/>
              <w:ind w:left="0" w:firstLine="0"/>
              <w:rPr>
                <w:sz w:val="21"/>
                <w:szCs w:val="21"/>
                <w:lang w:val="en-US" w:eastAsia="zh-CN"/>
              </w:rPr>
            </w:pPr>
          </w:p>
        </w:tc>
      </w:tr>
    </w:tbl>
    <w:p w14:paraId="2169DBAE" w14:textId="77777777" w:rsidR="00F44969" w:rsidRPr="00F44969" w:rsidRDefault="00F44969" w:rsidP="00805386">
      <w:pPr>
        <w:rPr>
          <w:lang w:eastAsia="zh-CN"/>
        </w:rPr>
      </w:pPr>
    </w:p>
    <w:p w14:paraId="649E98E8" w14:textId="15D65AC2" w:rsidR="006B052B" w:rsidRPr="004318CE" w:rsidRDefault="00265487" w:rsidP="004318CE">
      <w:pPr>
        <w:rPr>
          <w:b/>
          <w:lang w:eastAsia="zh-CN"/>
        </w:rPr>
      </w:pPr>
      <w:r>
        <w:rPr>
          <w:b/>
          <w:lang w:eastAsia="zh-CN"/>
        </w:rPr>
        <w:lastRenderedPageBreak/>
        <w:t>Proposal 1: The assumptions on for each procedure are provided in Table II.</w:t>
      </w:r>
    </w:p>
    <w:p w14:paraId="346536F7" w14:textId="6B90B4F9" w:rsidR="00DC759F" w:rsidRDefault="00985015" w:rsidP="00805386">
      <w:pPr>
        <w:rPr>
          <w:lang w:eastAsia="zh-CN"/>
        </w:rPr>
      </w:pPr>
      <w:r>
        <w:rPr>
          <w:lang w:eastAsia="zh-CN"/>
        </w:rPr>
        <w:t xml:space="preserve">RAN1 send </w:t>
      </w:r>
      <w:proofErr w:type="gramStart"/>
      <w:r>
        <w:rPr>
          <w:lang w:eastAsia="zh-CN"/>
        </w:rPr>
        <w:t>an</w:t>
      </w:r>
      <w:proofErr w:type="gramEnd"/>
      <w:r>
        <w:rPr>
          <w:lang w:eastAsia="zh-CN"/>
        </w:rPr>
        <w:t xml:space="preserve"> LS to RAN4</w:t>
      </w:r>
      <w:r w:rsidR="00CF3E2A">
        <w:rPr>
          <w:lang w:eastAsia="zh-CN"/>
        </w:rPr>
        <w:t xml:space="preserve"> </w:t>
      </w:r>
      <w:r>
        <w:rPr>
          <w:lang w:eastAsia="zh-CN"/>
        </w:rPr>
        <w:t>[9]</w:t>
      </w:r>
      <w:r w:rsidR="00CF3E2A">
        <w:rPr>
          <w:lang w:eastAsia="zh-CN"/>
        </w:rPr>
        <w:t>, which is to ask about whether there is any issues identified by RAN4 about following RAN1 working assumption.</w:t>
      </w:r>
    </w:p>
    <w:tbl>
      <w:tblPr>
        <w:tblStyle w:val="TableGrid"/>
        <w:tblW w:w="0" w:type="auto"/>
        <w:tblLook w:val="04A0" w:firstRow="1" w:lastRow="0" w:firstColumn="1" w:lastColumn="0" w:noHBand="0" w:noVBand="1"/>
      </w:tblPr>
      <w:tblGrid>
        <w:gridCol w:w="9562"/>
      </w:tblGrid>
      <w:tr w:rsidR="00CF3E2A" w14:paraId="45F7836E" w14:textId="77777777" w:rsidTr="00CF3E2A">
        <w:tc>
          <w:tcPr>
            <w:tcW w:w="9562" w:type="dxa"/>
          </w:tcPr>
          <w:p w14:paraId="3E33585A" w14:textId="77777777" w:rsidR="00CF3E2A" w:rsidRPr="003244F1" w:rsidRDefault="00CF3E2A" w:rsidP="00CF3E2A">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52D15307" w14:textId="77777777" w:rsidR="00CF3E2A" w:rsidRPr="003244F1" w:rsidRDefault="00CF3E2A" w:rsidP="00CF3E2A">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436B27AF" w14:textId="77777777" w:rsidR="00CF3E2A" w:rsidRPr="003244F1" w:rsidRDefault="00CF3E2A" w:rsidP="00CF3E2A">
            <w:pPr>
              <w:numPr>
                <w:ilvl w:val="0"/>
                <w:numId w:val="11"/>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00DE2CE2" w14:textId="77777777" w:rsidR="00CF3E2A" w:rsidRPr="003244F1" w:rsidRDefault="00CF3E2A" w:rsidP="00CF3E2A">
            <w:pPr>
              <w:numPr>
                <w:ilvl w:val="1"/>
                <w:numId w:val="11"/>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2C68A7BB" w14:textId="0D86F9D5" w:rsidR="00CF3E2A" w:rsidRPr="00CF3E2A" w:rsidRDefault="00CF3E2A" w:rsidP="00805386">
            <w:pPr>
              <w:numPr>
                <w:ilvl w:val="0"/>
                <w:numId w:val="11"/>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tc>
      </w:tr>
    </w:tbl>
    <w:p w14:paraId="297BB6FC" w14:textId="0E2B1C53" w:rsidR="00CF3E2A" w:rsidRDefault="00CF3E2A" w:rsidP="00805386">
      <w:pPr>
        <w:rPr>
          <w:lang w:eastAsia="zh-CN"/>
        </w:rPr>
      </w:pPr>
    </w:p>
    <w:p w14:paraId="26EA5B9E" w14:textId="2885A086" w:rsidR="00CF3E2A" w:rsidRDefault="00CF3E2A" w:rsidP="00805386">
      <w:pPr>
        <w:rPr>
          <w:lang w:eastAsia="zh-CN"/>
        </w:rPr>
      </w:pPr>
      <w:r>
        <w:rPr>
          <w:lang w:eastAsia="zh-CN"/>
        </w:rPr>
        <w:t>From our understanding, since there is sufficient vacant time period before every 8 consecutive UL subframes, UE can perform pre-compensation before it without pre-compensation gap</w:t>
      </w:r>
      <w:r w:rsidR="002E170B">
        <w:rPr>
          <w:lang w:eastAsia="zh-CN"/>
        </w:rPr>
        <w:t>, and the segmented operation is not needed</w:t>
      </w:r>
      <w:r>
        <w:rPr>
          <w:lang w:eastAsia="zh-CN"/>
        </w:rPr>
        <w:t>.</w:t>
      </w:r>
    </w:p>
    <w:p w14:paraId="389BD01F" w14:textId="3AA33AD7" w:rsidR="00CF3E2A" w:rsidRPr="00CF3E2A" w:rsidRDefault="00CF3E2A" w:rsidP="00805386">
      <w:pPr>
        <w:rPr>
          <w:b/>
          <w:lang w:eastAsia="zh-CN"/>
        </w:rPr>
      </w:pPr>
      <w:r w:rsidRPr="00CF3E2A">
        <w:rPr>
          <w:b/>
          <w:lang w:eastAsia="zh-CN"/>
        </w:rPr>
        <w:t xml:space="preserve">Proposal 2: RAN4 to confirm RAN1 working assumption. </w:t>
      </w:r>
      <w:r w:rsidR="002E170B">
        <w:rPr>
          <w:b/>
          <w:lang w:eastAsia="zh-CN"/>
        </w:rPr>
        <w:t>And the segmented pre-compensation is not needed.</w:t>
      </w:r>
    </w:p>
    <w:p w14:paraId="0254C2CE" w14:textId="77777777" w:rsidR="00CF3E2A" w:rsidRDefault="00CF3E2A" w:rsidP="00805386">
      <w:pPr>
        <w:rPr>
          <w:lang w:eastAsia="zh-CN"/>
        </w:rPr>
      </w:pPr>
    </w:p>
    <w:p w14:paraId="2DF9BCEB" w14:textId="77777777" w:rsidR="00CF3E2A" w:rsidRPr="00C14217" w:rsidRDefault="00CF3E2A" w:rsidP="00805386">
      <w:pPr>
        <w:rPr>
          <w:lang w:eastAsia="zh-CN"/>
        </w:rPr>
      </w:pPr>
    </w:p>
    <w:p w14:paraId="31F4588C" w14:textId="175C7832" w:rsidR="00B0555D" w:rsidRPr="001F149B" w:rsidRDefault="00DF0231" w:rsidP="008D6E46">
      <w:pPr>
        <w:pStyle w:val="Heading1"/>
        <w:numPr>
          <w:ilvl w:val="0"/>
          <w:numId w:val="1"/>
        </w:numPr>
        <w:rPr>
          <w:lang w:val="en-US"/>
        </w:rPr>
      </w:pPr>
      <w:r w:rsidRPr="002D2977">
        <w:rPr>
          <w:lang w:val="en-US"/>
        </w:rPr>
        <w:t>Conclusions</w:t>
      </w:r>
    </w:p>
    <w:p w14:paraId="213D083F" w14:textId="77777777" w:rsidR="00265487" w:rsidRPr="004F4B8C" w:rsidRDefault="00265487" w:rsidP="00265487">
      <w:pPr>
        <w:rPr>
          <w:rFonts w:eastAsiaTheme="minorEastAsia"/>
          <w:b/>
          <w:lang w:eastAsia="zh-CN"/>
        </w:rPr>
      </w:pPr>
      <w:r w:rsidRPr="004F4B8C">
        <w:rPr>
          <w:rFonts w:eastAsiaTheme="minorEastAsia"/>
          <w:b/>
          <w:lang w:eastAsia="zh-CN"/>
        </w:rPr>
        <w:t>Observation 1: Cell detection at -1 dB can be achieved with 22 NPSSS +4 NSSS.</w:t>
      </w:r>
    </w:p>
    <w:p w14:paraId="3D72271D" w14:textId="77777777" w:rsidR="00265487" w:rsidRPr="004F4B8C" w:rsidRDefault="00265487" w:rsidP="00265487">
      <w:pPr>
        <w:rPr>
          <w:rFonts w:eastAsiaTheme="minorEastAsia"/>
          <w:b/>
          <w:lang w:eastAsia="zh-CN"/>
        </w:rPr>
      </w:pPr>
      <w:r w:rsidRPr="004F4B8C">
        <w:rPr>
          <w:rFonts w:eastAsiaTheme="minorEastAsia"/>
          <w:b/>
          <w:lang w:eastAsia="zh-CN"/>
        </w:rPr>
        <w:t>Observation 2: For Cell measurement (NRS based or NSSS based), it is not the bottleneck of the mobility performance and the delay will not be significantly reduced in at higher SNR level.</w:t>
      </w:r>
    </w:p>
    <w:p w14:paraId="5F534F49" w14:textId="77777777" w:rsidR="00265487" w:rsidRPr="00443CCE" w:rsidRDefault="00265487" w:rsidP="00265487">
      <w:pPr>
        <w:rPr>
          <w:rFonts w:eastAsiaTheme="minorEastAsia"/>
          <w:b/>
          <w:lang w:eastAsia="zh-CN"/>
        </w:rPr>
      </w:pPr>
      <w:r w:rsidRPr="00443CCE">
        <w:rPr>
          <w:rFonts w:eastAsiaTheme="minorEastAsia"/>
          <w:b/>
          <w:lang w:eastAsia="zh-CN"/>
        </w:rPr>
        <w:t>Observation 3: Whether to introduce NPDCCH repetition constraints are under discussion in RAN1.</w:t>
      </w:r>
    </w:p>
    <w:p w14:paraId="68ADAF07" w14:textId="77777777" w:rsidR="00CF3E2A" w:rsidRPr="004318CE" w:rsidRDefault="00CF3E2A" w:rsidP="00CF3E2A">
      <w:pPr>
        <w:rPr>
          <w:b/>
          <w:lang w:eastAsia="zh-CN"/>
        </w:rPr>
      </w:pPr>
      <w:bookmarkStart w:id="2" w:name="_GoBack"/>
      <w:bookmarkEnd w:id="2"/>
      <w:r>
        <w:rPr>
          <w:b/>
          <w:lang w:eastAsia="zh-CN"/>
        </w:rPr>
        <w:t>Proposal 1: The assumptions on for each procedure are provided in Table II.</w:t>
      </w:r>
    </w:p>
    <w:p w14:paraId="00E9DFA1" w14:textId="77777777" w:rsidR="002E170B" w:rsidRPr="00CF3E2A" w:rsidRDefault="002E170B" w:rsidP="002E170B">
      <w:pPr>
        <w:rPr>
          <w:b/>
          <w:lang w:eastAsia="zh-CN"/>
        </w:rPr>
      </w:pPr>
      <w:r w:rsidRPr="00CF3E2A">
        <w:rPr>
          <w:b/>
          <w:lang w:eastAsia="zh-CN"/>
        </w:rPr>
        <w:t xml:space="preserve">Proposal 2: RAN4 to confirm RAN1 working assumption. </w:t>
      </w:r>
      <w:r>
        <w:rPr>
          <w:b/>
          <w:lang w:eastAsia="zh-CN"/>
        </w:rPr>
        <w:t>And the segmented pre-compensation is not needed.</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4072DFB" w14:textId="5F8CE9E7" w:rsidR="009C7F0C" w:rsidRDefault="00850948" w:rsidP="00DC759F">
      <w:pPr>
        <w:rPr>
          <w:rFonts w:eastAsiaTheme="minorEastAsia"/>
          <w:lang w:eastAsia="zh-CN"/>
        </w:rPr>
      </w:pPr>
      <w:r>
        <w:rPr>
          <w:rFonts w:eastAsiaTheme="minorEastAsia"/>
          <w:lang w:eastAsia="zh-CN"/>
        </w:rPr>
        <w:t xml:space="preserve">[1] </w:t>
      </w:r>
      <w:bookmarkStart w:id="3" w:name="_Hlk181025974"/>
      <w:r w:rsidR="00DC759F" w:rsidRPr="00DC759F">
        <w:rPr>
          <w:rFonts w:eastAsiaTheme="minorEastAsia"/>
          <w:lang w:eastAsia="zh-CN"/>
        </w:rPr>
        <w:t>RP-242415</w:t>
      </w:r>
      <w:r w:rsidR="00DC759F">
        <w:rPr>
          <w:rFonts w:eastAsiaTheme="minorEastAsia"/>
          <w:lang w:eastAsia="zh-CN"/>
        </w:rPr>
        <w:t xml:space="preserve"> </w:t>
      </w:r>
      <w:bookmarkEnd w:id="3"/>
      <w:r w:rsidR="00DC759F" w:rsidRPr="00DC759F">
        <w:rPr>
          <w:rFonts w:eastAsiaTheme="minorEastAsia"/>
          <w:lang w:eastAsia="zh-CN"/>
        </w:rPr>
        <w:t>New WID on introduction of IoT-NTN TDD mode</w:t>
      </w:r>
    </w:p>
    <w:p w14:paraId="3BF637A8" w14:textId="2F5CA8BB" w:rsidR="00CF3E30" w:rsidRDefault="00CF3E30" w:rsidP="00DC759F">
      <w:pPr>
        <w:rPr>
          <w:rFonts w:eastAsiaTheme="minorEastAsia"/>
          <w:lang w:eastAsia="zh-CN"/>
        </w:rPr>
      </w:pPr>
      <w:r>
        <w:rPr>
          <w:rFonts w:eastAsiaTheme="minorEastAsia"/>
          <w:lang w:eastAsia="zh-CN"/>
        </w:rPr>
        <w:t>[2]</w:t>
      </w:r>
      <w:r w:rsidRPr="00CF3E30">
        <w:t xml:space="preserve"> </w:t>
      </w:r>
      <w:r w:rsidRPr="00CF3E30">
        <w:rPr>
          <w:rFonts w:eastAsiaTheme="minorEastAsia"/>
          <w:lang w:eastAsia="zh-CN"/>
        </w:rPr>
        <w:t>RP-243293</w:t>
      </w:r>
      <w:r>
        <w:rPr>
          <w:rFonts w:eastAsiaTheme="minorEastAsia"/>
          <w:lang w:eastAsia="zh-CN"/>
        </w:rPr>
        <w:t xml:space="preserve"> </w:t>
      </w:r>
      <w:r w:rsidRPr="00CF3E30">
        <w:rPr>
          <w:rFonts w:eastAsiaTheme="minorEastAsia"/>
          <w:lang w:eastAsia="zh-CN"/>
        </w:rPr>
        <w:t>Revised WID on introduction of IoT-NTN TDD mode</w:t>
      </w:r>
    </w:p>
    <w:p w14:paraId="10C1D6D8" w14:textId="6026DD71" w:rsidR="00F44969" w:rsidRDefault="00F44969" w:rsidP="00DC759F">
      <w:pPr>
        <w:rPr>
          <w:rFonts w:eastAsiaTheme="minorEastAsia"/>
          <w:lang w:eastAsia="zh-CN"/>
        </w:rPr>
      </w:pPr>
      <w:r>
        <w:rPr>
          <w:rFonts w:eastAsiaTheme="minorEastAsia"/>
          <w:lang w:eastAsia="zh-CN"/>
        </w:rPr>
        <w:t xml:space="preserve">[3] </w:t>
      </w:r>
      <w:r w:rsidRPr="00F44969">
        <w:rPr>
          <w:rFonts w:eastAsiaTheme="minorEastAsia"/>
          <w:lang w:eastAsia="zh-CN"/>
        </w:rPr>
        <w:t xml:space="preserve">WF on RRM requirements for </w:t>
      </w:r>
      <w:proofErr w:type="spellStart"/>
      <w:r w:rsidRPr="00F44969">
        <w:rPr>
          <w:rFonts w:eastAsiaTheme="minorEastAsia"/>
          <w:lang w:eastAsia="zh-CN"/>
        </w:rPr>
        <w:t>IoT_NTN_TDD</w:t>
      </w:r>
      <w:proofErr w:type="spellEnd"/>
    </w:p>
    <w:p w14:paraId="16C13A0C" w14:textId="1D89CBF8" w:rsidR="00F44969" w:rsidRDefault="00A071EF" w:rsidP="00DC759F">
      <w:pPr>
        <w:rPr>
          <w:rFonts w:eastAsiaTheme="minorEastAsia"/>
          <w:lang w:eastAsia="zh-CN"/>
        </w:rPr>
      </w:pPr>
      <w:r>
        <w:rPr>
          <w:rFonts w:eastAsiaTheme="minorEastAsia"/>
          <w:lang w:eastAsia="zh-CN"/>
        </w:rPr>
        <w:t xml:space="preserve">[4] </w:t>
      </w:r>
      <w:r w:rsidRPr="00A071EF">
        <w:rPr>
          <w:rFonts w:eastAsiaTheme="minorEastAsia"/>
          <w:lang w:eastAsia="zh-CN"/>
        </w:rPr>
        <w:t>R4-164150</w:t>
      </w:r>
      <w:r>
        <w:rPr>
          <w:rFonts w:eastAsiaTheme="minorEastAsia"/>
          <w:lang w:eastAsia="zh-CN"/>
        </w:rPr>
        <w:t xml:space="preserve"> </w:t>
      </w:r>
      <w:r w:rsidRPr="00A071EF">
        <w:rPr>
          <w:rFonts w:eastAsiaTheme="minorEastAsia"/>
          <w:lang w:eastAsia="zh-CN"/>
        </w:rPr>
        <w:t>Cell detection times in NB-IoT</w:t>
      </w:r>
    </w:p>
    <w:p w14:paraId="5A3984C1" w14:textId="3B79B4F0" w:rsidR="00A071EF" w:rsidRDefault="00A071EF" w:rsidP="00DC759F">
      <w:pPr>
        <w:rPr>
          <w:rFonts w:eastAsiaTheme="minorEastAsia"/>
          <w:lang w:eastAsia="zh-CN"/>
        </w:rPr>
      </w:pPr>
      <w:r>
        <w:rPr>
          <w:rFonts w:eastAsiaTheme="minorEastAsia"/>
          <w:lang w:eastAsia="zh-CN"/>
        </w:rPr>
        <w:t xml:space="preserve">[5] </w:t>
      </w:r>
      <w:r w:rsidRPr="00A071EF">
        <w:rPr>
          <w:rFonts w:eastAsiaTheme="minorEastAsia"/>
          <w:lang w:eastAsia="zh-CN"/>
        </w:rPr>
        <w:t>R4-164089</w:t>
      </w:r>
      <w:r>
        <w:rPr>
          <w:rFonts w:eastAsiaTheme="minorEastAsia"/>
          <w:lang w:eastAsia="zh-CN"/>
        </w:rPr>
        <w:t xml:space="preserve"> </w:t>
      </w:r>
      <w:r w:rsidRPr="00A071EF">
        <w:rPr>
          <w:rFonts w:eastAsiaTheme="minorEastAsia"/>
          <w:lang w:eastAsia="zh-CN"/>
        </w:rPr>
        <w:t>Discussion on NB-IoT cell sear</w:t>
      </w:r>
      <w:r>
        <w:rPr>
          <w:rFonts w:eastAsiaTheme="minorEastAsia"/>
          <w:lang w:eastAsia="zh-CN"/>
        </w:rPr>
        <w:t>c</w:t>
      </w:r>
      <w:r w:rsidRPr="00A071EF">
        <w:rPr>
          <w:rFonts w:eastAsiaTheme="minorEastAsia"/>
          <w:lang w:eastAsia="zh-CN"/>
        </w:rPr>
        <w:t>h</w:t>
      </w:r>
    </w:p>
    <w:p w14:paraId="07FD7EF0" w14:textId="7C2BAD3F" w:rsidR="00A071EF" w:rsidRDefault="00A071EF" w:rsidP="00DC759F">
      <w:pPr>
        <w:rPr>
          <w:rFonts w:eastAsiaTheme="minorEastAsia"/>
          <w:lang w:eastAsia="zh-CN"/>
        </w:rPr>
      </w:pPr>
      <w:r>
        <w:rPr>
          <w:rFonts w:eastAsiaTheme="minorEastAsia"/>
          <w:lang w:eastAsia="zh-CN"/>
        </w:rPr>
        <w:t xml:space="preserve">[6] </w:t>
      </w:r>
      <w:r w:rsidRPr="00A071EF">
        <w:rPr>
          <w:rFonts w:eastAsiaTheme="minorEastAsia"/>
          <w:lang w:eastAsia="zh-CN"/>
        </w:rPr>
        <w:t>R4-164143</w:t>
      </w:r>
      <w:r>
        <w:rPr>
          <w:rFonts w:eastAsiaTheme="minorEastAsia"/>
          <w:lang w:eastAsia="zh-CN"/>
        </w:rPr>
        <w:t xml:space="preserve"> </w:t>
      </w:r>
      <w:r w:rsidRPr="00A071EF">
        <w:rPr>
          <w:rFonts w:eastAsiaTheme="minorEastAsia"/>
          <w:lang w:eastAsia="zh-CN"/>
        </w:rPr>
        <w:t>Cell detection simulation results for NB-IoT</w:t>
      </w:r>
    </w:p>
    <w:p w14:paraId="779A9DF6" w14:textId="5DB40D3B" w:rsidR="00A071EF" w:rsidRDefault="004F4B8C" w:rsidP="00DC759F">
      <w:pPr>
        <w:rPr>
          <w:rFonts w:eastAsiaTheme="minorEastAsia"/>
          <w:lang w:eastAsia="zh-CN"/>
        </w:rPr>
      </w:pPr>
      <w:r>
        <w:rPr>
          <w:rFonts w:eastAsiaTheme="minorEastAsia"/>
          <w:lang w:eastAsia="zh-CN"/>
        </w:rPr>
        <w:t xml:space="preserve">[7] </w:t>
      </w:r>
      <w:r w:rsidRPr="004F4B8C">
        <w:rPr>
          <w:rFonts w:eastAsiaTheme="minorEastAsia"/>
          <w:lang w:eastAsia="zh-CN"/>
        </w:rPr>
        <w:t>R4-78AH-0212 Minutes of Meeting on NB-IoT RRM AH</w:t>
      </w:r>
    </w:p>
    <w:p w14:paraId="5929DFBE" w14:textId="7FB4326C" w:rsidR="003A76A3" w:rsidRDefault="003A76A3" w:rsidP="00DC759F">
      <w:pPr>
        <w:rPr>
          <w:rFonts w:eastAsiaTheme="minorEastAsia"/>
          <w:lang w:eastAsia="zh-CN"/>
        </w:rPr>
      </w:pPr>
      <w:r>
        <w:rPr>
          <w:rFonts w:eastAsiaTheme="minorEastAsia"/>
          <w:lang w:eastAsia="zh-CN"/>
        </w:rPr>
        <w:t>[</w:t>
      </w:r>
      <w:r w:rsidR="00553260">
        <w:rPr>
          <w:rFonts w:eastAsiaTheme="minorEastAsia"/>
          <w:lang w:eastAsia="zh-CN"/>
        </w:rPr>
        <w:t>8</w:t>
      </w:r>
      <w:r>
        <w:rPr>
          <w:rFonts w:eastAsiaTheme="minorEastAsia"/>
          <w:lang w:eastAsia="zh-CN"/>
        </w:rPr>
        <w:t xml:space="preserve">] </w:t>
      </w:r>
      <w:r w:rsidRPr="003A76A3">
        <w:rPr>
          <w:rFonts w:eastAsiaTheme="minorEastAsia"/>
          <w:lang w:eastAsia="zh-CN"/>
        </w:rPr>
        <w:t>R4-162872</w:t>
      </w:r>
      <w:r>
        <w:rPr>
          <w:rFonts w:eastAsiaTheme="minorEastAsia"/>
          <w:lang w:eastAsia="zh-CN"/>
        </w:rPr>
        <w:t xml:space="preserve"> </w:t>
      </w:r>
      <w:r w:rsidRPr="003A76A3">
        <w:rPr>
          <w:rFonts w:eastAsiaTheme="minorEastAsia"/>
          <w:lang w:eastAsia="zh-CN"/>
        </w:rPr>
        <w:t>Way forward on NB-IoT RLM</w:t>
      </w:r>
    </w:p>
    <w:p w14:paraId="3EFF54CB" w14:textId="0E888FC0" w:rsidR="00CF3E2A" w:rsidRDefault="00CF3E2A" w:rsidP="00DC759F">
      <w:pPr>
        <w:rPr>
          <w:rFonts w:eastAsiaTheme="minorEastAsia"/>
          <w:lang w:eastAsia="zh-CN"/>
        </w:rPr>
      </w:pPr>
      <w:r>
        <w:rPr>
          <w:rFonts w:eastAsiaTheme="minorEastAsia"/>
          <w:lang w:eastAsia="zh-CN"/>
        </w:rPr>
        <w:t xml:space="preserve">[9] </w:t>
      </w:r>
      <w:r w:rsidRPr="00CF3E2A">
        <w:rPr>
          <w:rFonts w:eastAsiaTheme="minorEastAsia"/>
          <w:lang w:eastAsia="zh-CN"/>
        </w:rPr>
        <w:t>R1-2503142</w:t>
      </w:r>
      <w:r>
        <w:rPr>
          <w:rFonts w:eastAsiaTheme="minorEastAsia"/>
          <w:lang w:eastAsia="zh-CN"/>
        </w:rPr>
        <w:t xml:space="preserve"> </w:t>
      </w:r>
      <w:r w:rsidRPr="00CF3E2A">
        <w:rPr>
          <w:rFonts w:eastAsiaTheme="minorEastAsia"/>
          <w:lang w:eastAsia="zh-CN"/>
        </w:rPr>
        <w:t xml:space="preserve">LS on </w:t>
      </w:r>
      <w:proofErr w:type="spellStart"/>
      <w:r w:rsidRPr="00CF3E2A">
        <w:rPr>
          <w:rFonts w:eastAsiaTheme="minorEastAsia"/>
          <w:lang w:eastAsia="zh-CN"/>
        </w:rPr>
        <w:t>precompensation</w:t>
      </w:r>
      <w:proofErr w:type="spellEnd"/>
      <w:r w:rsidRPr="00CF3E2A">
        <w:rPr>
          <w:rFonts w:eastAsiaTheme="minorEastAsia"/>
          <w:lang w:eastAsia="zh-CN"/>
        </w:rPr>
        <w:t xml:space="preserve"> for NB-IoT NTN TDD mode</w:t>
      </w:r>
    </w:p>
    <w:p w14:paraId="3DA7B79E" w14:textId="77777777" w:rsidR="00553260" w:rsidRDefault="00553260" w:rsidP="00DC759F">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ADA0" w14:textId="77777777" w:rsidR="00EB2AEB" w:rsidRDefault="00EB2AEB">
      <w:pPr>
        <w:spacing w:after="0"/>
      </w:pPr>
      <w:r>
        <w:separator/>
      </w:r>
    </w:p>
  </w:endnote>
  <w:endnote w:type="continuationSeparator" w:id="0">
    <w:p w14:paraId="6416EDDA" w14:textId="77777777" w:rsidR="00EB2AEB" w:rsidRDefault="00EB2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1DD89" w14:textId="77777777" w:rsidR="00EB2AEB" w:rsidRDefault="00EB2AEB">
      <w:pPr>
        <w:spacing w:after="0"/>
      </w:pPr>
      <w:r>
        <w:separator/>
      </w:r>
    </w:p>
  </w:footnote>
  <w:footnote w:type="continuationSeparator" w:id="0">
    <w:p w14:paraId="10C874CF" w14:textId="77777777" w:rsidR="00EB2AEB" w:rsidRDefault="00EB2A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宋体"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27A514B"/>
    <w:multiLevelType w:val="hybridMultilevel"/>
    <w:tmpl w:val="BC58246E"/>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宋体"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6"/>
  </w:num>
  <w:num w:numId="2">
    <w:abstractNumId w:val="10"/>
  </w:num>
  <w:num w:numId="3">
    <w:abstractNumId w:val="9"/>
  </w:num>
  <w:num w:numId="4">
    <w:abstractNumId w:val="7"/>
  </w:num>
  <w:num w:numId="5">
    <w:abstractNumId w:val="0"/>
  </w:num>
  <w:num w:numId="6">
    <w:abstractNumId w:val="3"/>
  </w:num>
  <w:num w:numId="7">
    <w:abstractNumId w:val="8"/>
  </w:num>
  <w:num w:numId="8">
    <w:abstractNumId w:val="1"/>
  </w:num>
  <w:num w:numId="9">
    <w:abstractNumId w:val="5"/>
  </w:num>
  <w:num w:numId="10">
    <w:abstractNumId w:val="4"/>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48F6"/>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2C41"/>
    <w:rsid w:val="00134012"/>
    <w:rsid w:val="001343DA"/>
    <w:rsid w:val="001365E9"/>
    <w:rsid w:val="001406A8"/>
    <w:rsid w:val="0014128A"/>
    <w:rsid w:val="001415BA"/>
    <w:rsid w:val="00141870"/>
    <w:rsid w:val="00142588"/>
    <w:rsid w:val="0014302A"/>
    <w:rsid w:val="00143546"/>
    <w:rsid w:val="001435CB"/>
    <w:rsid w:val="001443AA"/>
    <w:rsid w:val="00151949"/>
    <w:rsid w:val="00152334"/>
    <w:rsid w:val="001531EC"/>
    <w:rsid w:val="00153CFF"/>
    <w:rsid w:val="00161733"/>
    <w:rsid w:val="00161981"/>
    <w:rsid w:val="00163083"/>
    <w:rsid w:val="00163724"/>
    <w:rsid w:val="00165695"/>
    <w:rsid w:val="00165992"/>
    <w:rsid w:val="00166705"/>
    <w:rsid w:val="0016691F"/>
    <w:rsid w:val="00170E57"/>
    <w:rsid w:val="00172926"/>
    <w:rsid w:val="001734E7"/>
    <w:rsid w:val="00175B04"/>
    <w:rsid w:val="0017747E"/>
    <w:rsid w:val="0018314E"/>
    <w:rsid w:val="00184719"/>
    <w:rsid w:val="00184811"/>
    <w:rsid w:val="00186B3D"/>
    <w:rsid w:val="001874A6"/>
    <w:rsid w:val="00191CB9"/>
    <w:rsid w:val="0019343D"/>
    <w:rsid w:val="00195B0D"/>
    <w:rsid w:val="001972B6"/>
    <w:rsid w:val="00197964"/>
    <w:rsid w:val="001A0111"/>
    <w:rsid w:val="001A0A8D"/>
    <w:rsid w:val="001A1CB3"/>
    <w:rsid w:val="001A1E7C"/>
    <w:rsid w:val="001A5537"/>
    <w:rsid w:val="001A63AD"/>
    <w:rsid w:val="001B52C1"/>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149B"/>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5487"/>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13D4"/>
    <w:rsid w:val="002B45C3"/>
    <w:rsid w:val="002B5D5D"/>
    <w:rsid w:val="002B6FD5"/>
    <w:rsid w:val="002C2688"/>
    <w:rsid w:val="002C2693"/>
    <w:rsid w:val="002C33C3"/>
    <w:rsid w:val="002C45D3"/>
    <w:rsid w:val="002D2FA8"/>
    <w:rsid w:val="002D4212"/>
    <w:rsid w:val="002E109C"/>
    <w:rsid w:val="002E170B"/>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578A"/>
    <w:rsid w:val="0038606E"/>
    <w:rsid w:val="003866C4"/>
    <w:rsid w:val="00386BEA"/>
    <w:rsid w:val="00387B08"/>
    <w:rsid w:val="00387EC9"/>
    <w:rsid w:val="0039067C"/>
    <w:rsid w:val="003937F2"/>
    <w:rsid w:val="0039404F"/>
    <w:rsid w:val="003A0626"/>
    <w:rsid w:val="003A3D85"/>
    <w:rsid w:val="003A594A"/>
    <w:rsid w:val="003A5CBC"/>
    <w:rsid w:val="003A5E2B"/>
    <w:rsid w:val="003A76A3"/>
    <w:rsid w:val="003B169F"/>
    <w:rsid w:val="003B1D4E"/>
    <w:rsid w:val="003B34C6"/>
    <w:rsid w:val="003B3884"/>
    <w:rsid w:val="003B4A18"/>
    <w:rsid w:val="003B4DD6"/>
    <w:rsid w:val="003B5E7C"/>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18CE"/>
    <w:rsid w:val="00433560"/>
    <w:rsid w:val="00435D65"/>
    <w:rsid w:val="00435EBD"/>
    <w:rsid w:val="0043678E"/>
    <w:rsid w:val="00443CCE"/>
    <w:rsid w:val="00451B80"/>
    <w:rsid w:val="004538C0"/>
    <w:rsid w:val="0045581F"/>
    <w:rsid w:val="00455DD9"/>
    <w:rsid w:val="00455FD0"/>
    <w:rsid w:val="004569BB"/>
    <w:rsid w:val="00463743"/>
    <w:rsid w:val="00466D02"/>
    <w:rsid w:val="00470799"/>
    <w:rsid w:val="00471E01"/>
    <w:rsid w:val="004753AC"/>
    <w:rsid w:val="00477263"/>
    <w:rsid w:val="004800B2"/>
    <w:rsid w:val="004815E5"/>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4F4B8C"/>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3260"/>
    <w:rsid w:val="00554525"/>
    <w:rsid w:val="005546D8"/>
    <w:rsid w:val="00554728"/>
    <w:rsid w:val="005567E5"/>
    <w:rsid w:val="00556A51"/>
    <w:rsid w:val="00557527"/>
    <w:rsid w:val="00560B5A"/>
    <w:rsid w:val="00561171"/>
    <w:rsid w:val="00571CD2"/>
    <w:rsid w:val="00571FE5"/>
    <w:rsid w:val="00573C6F"/>
    <w:rsid w:val="005742DF"/>
    <w:rsid w:val="00575156"/>
    <w:rsid w:val="005755A4"/>
    <w:rsid w:val="005763DF"/>
    <w:rsid w:val="00576E1C"/>
    <w:rsid w:val="00581834"/>
    <w:rsid w:val="00582652"/>
    <w:rsid w:val="00586E05"/>
    <w:rsid w:val="005906DB"/>
    <w:rsid w:val="005A12D2"/>
    <w:rsid w:val="005A2A55"/>
    <w:rsid w:val="005A2C70"/>
    <w:rsid w:val="005A456B"/>
    <w:rsid w:val="005A5476"/>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BF7"/>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43FED"/>
    <w:rsid w:val="00651263"/>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6FAC"/>
    <w:rsid w:val="006A7268"/>
    <w:rsid w:val="006A7936"/>
    <w:rsid w:val="006A7B70"/>
    <w:rsid w:val="006B052B"/>
    <w:rsid w:val="006B21AC"/>
    <w:rsid w:val="006B3462"/>
    <w:rsid w:val="006B637D"/>
    <w:rsid w:val="006B6D85"/>
    <w:rsid w:val="006C3D21"/>
    <w:rsid w:val="006C4BDB"/>
    <w:rsid w:val="006C4FDC"/>
    <w:rsid w:val="006C7D66"/>
    <w:rsid w:val="006D13D7"/>
    <w:rsid w:val="006D3DEB"/>
    <w:rsid w:val="006D43CD"/>
    <w:rsid w:val="006D7325"/>
    <w:rsid w:val="006E1B3B"/>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269C"/>
    <w:rsid w:val="00744C8A"/>
    <w:rsid w:val="00745078"/>
    <w:rsid w:val="007469EA"/>
    <w:rsid w:val="00747C34"/>
    <w:rsid w:val="00751E52"/>
    <w:rsid w:val="00754FF5"/>
    <w:rsid w:val="00761C1F"/>
    <w:rsid w:val="00763EF7"/>
    <w:rsid w:val="00765C55"/>
    <w:rsid w:val="00766048"/>
    <w:rsid w:val="0077068C"/>
    <w:rsid w:val="007711B8"/>
    <w:rsid w:val="0077159B"/>
    <w:rsid w:val="00771E1C"/>
    <w:rsid w:val="00775619"/>
    <w:rsid w:val="00781795"/>
    <w:rsid w:val="007825B4"/>
    <w:rsid w:val="00782C5D"/>
    <w:rsid w:val="00783B52"/>
    <w:rsid w:val="00784099"/>
    <w:rsid w:val="00786C50"/>
    <w:rsid w:val="007902A8"/>
    <w:rsid w:val="00792B54"/>
    <w:rsid w:val="0079393A"/>
    <w:rsid w:val="007A103E"/>
    <w:rsid w:val="007A2DCA"/>
    <w:rsid w:val="007A336E"/>
    <w:rsid w:val="007A37DA"/>
    <w:rsid w:val="007A4835"/>
    <w:rsid w:val="007A52D1"/>
    <w:rsid w:val="007A535E"/>
    <w:rsid w:val="007A6ED4"/>
    <w:rsid w:val="007A793C"/>
    <w:rsid w:val="007B119C"/>
    <w:rsid w:val="007B18BC"/>
    <w:rsid w:val="007B3DC0"/>
    <w:rsid w:val="007B47DB"/>
    <w:rsid w:val="007B57F3"/>
    <w:rsid w:val="007B7B6A"/>
    <w:rsid w:val="007C0D2E"/>
    <w:rsid w:val="007C1A2D"/>
    <w:rsid w:val="007C4507"/>
    <w:rsid w:val="007C5083"/>
    <w:rsid w:val="007C5B24"/>
    <w:rsid w:val="007C6CFD"/>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662"/>
    <w:rsid w:val="00826A80"/>
    <w:rsid w:val="00826D4C"/>
    <w:rsid w:val="00831B66"/>
    <w:rsid w:val="00832AA2"/>
    <w:rsid w:val="00833E43"/>
    <w:rsid w:val="00835745"/>
    <w:rsid w:val="00836937"/>
    <w:rsid w:val="00836C28"/>
    <w:rsid w:val="008408E7"/>
    <w:rsid w:val="00840E09"/>
    <w:rsid w:val="00841165"/>
    <w:rsid w:val="00841386"/>
    <w:rsid w:val="00843BDC"/>
    <w:rsid w:val="008446CE"/>
    <w:rsid w:val="00845927"/>
    <w:rsid w:val="00847C4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2CB9"/>
    <w:rsid w:val="008C31D2"/>
    <w:rsid w:val="008C398B"/>
    <w:rsid w:val="008C4155"/>
    <w:rsid w:val="008C7AA4"/>
    <w:rsid w:val="008D2D3D"/>
    <w:rsid w:val="008D55C5"/>
    <w:rsid w:val="008D6E46"/>
    <w:rsid w:val="008E2591"/>
    <w:rsid w:val="008E31F5"/>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2F29"/>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2E89"/>
    <w:rsid w:val="00984C43"/>
    <w:rsid w:val="00985015"/>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6E3D"/>
    <w:rsid w:val="009F7F10"/>
    <w:rsid w:val="00A00597"/>
    <w:rsid w:val="00A0093B"/>
    <w:rsid w:val="00A0192C"/>
    <w:rsid w:val="00A03080"/>
    <w:rsid w:val="00A06575"/>
    <w:rsid w:val="00A071EF"/>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22B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55D"/>
    <w:rsid w:val="00B05D42"/>
    <w:rsid w:val="00B07979"/>
    <w:rsid w:val="00B10C6E"/>
    <w:rsid w:val="00B1210E"/>
    <w:rsid w:val="00B12B83"/>
    <w:rsid w:val="00B1402B"/>
    <w:rsid w:val="00B15F9E"/>
    <w:rsid w:val="00B16254"/>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A72"/>
    <w:rsid w:val="00B51F58"/>
    <w:rsid w:val="00B54E66"/>
    <w:rsid w:val="00B55463"/>
    <w:rsid w:val="00B56E67"/>
    <w:rsid w:val="00B60998"/>
    <w:rsid w:val="00B618E1"/>
    <w:rsid w:val="00B62329"/>
    <w:rsid w:val="00B7158B"/>
    <w:rsid w:val="00B71C35"/>
    <w:rsid w:val="00B725A9"/>
    <w:rsid w:val="00B72BEC"/>
    <w:rsid w:val="00B73A82"/>
    <w:rsid w:val="00B758EE"/>
    <w:rsid w:val="00B76F4D"/>
    <w:rsid w:val="00B7736D"/>
    <w:rsid w:val="00B77412"/>
    <w:rsid w:val="00B77752"/>
    <w:rsid w:val="00B77CBC"/>
    <w:rsid w:val="00B83BC0"/>
    <w:rsid w:val="00B8567D"/>
    <w:rsid w:val="00B87A6F"/>
    <w:rsid w:val="00B91028"/>
    <w:rsid w:val="00B91712"/>
    <w:rsid w:val="00B92509"/>
    <w:rsid w:val="00B9316D"/>
    <w:rsid w:val="00B96494"/>
    <w:rsid w:val="00B9755A"/>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D12"/>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1D5D"/>
    <w:rsid w:val="00C060C3"/>
    <w:rsid w:val="00C06689"/>
    <w:rsid w:val="00C075BD"/>
    <w:rsid w:val="00C07C3B"/>
    <w:rsid w:val="00C11B10"/>
    <w:rsid w:val="00C12151"/>
    <w:rsid w:val="00C12EA5"/>
    <w:rsid w:val="00C14217"/>
    <w:rsid w:val="00C14806"/>
    <w:rsid w:val="00C15E40"/>
    <w:rsid w:val="00C161BE"/>
    <w:rsid w:val="00C16219"/>
    <w:rsid w:val="00C239E2"/>
    <w:rsid w:val="00C32655"/>
    <w:rsid w:val="00C338CA"/>
    <w:rsid w:val="00C353CA"/>
    <w:rsid w:val="00C35CB3"/>
    <w:rsid w:val="00C35E4B"/>
    <w:rsid w:val="00C37748"/>
    <w:rsid w:val="00C402BA"/>
    <w:rsid w:val="00C4168D"/>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0350"/>
    <w:rsid w:val="00CB1848"/>
    <w:rsid w:val="00CB326D"/>
    <w:rsid w:val="00CB498B"/>
    <w:rsid w:val="00CB6216"/>
    <w:rsid w:val="00CB7034"/>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3E2A"/>
    <w:rsid w:val="00CF3E30"/>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7A0"/>
    <w:rsid w:val="00D56B66"/>
    <w:rsid w:val="00D57BE5"/>
    <w:rsid w:val="00D66E05"/>
    <w:rsid w:val="00D67ABE"/>
    <w:rsid w:val="00D70E16"/>
    <w:rsid w:val="00D73373"/>
    <w:rsid w:val="00D74CA3"/>
    <w:rsid w:val="00D76666"/>
    <w:rsid w:val="00D828E1"/>
    <w:rsid w:val="00D8441F"/>
    <w:rsid w:val="00D850B9"/>
    <w:rsid w:val="00D91000"/>
    <w:rsid w:val="00D93695"/>
    <w:rsid w:val="00D94E39"/>
    <w:rsid w:val="00D9789C"/>
    <w:rsid w:val="00DA1A2A"/>
    <w:rsid w:val="00DA3FC0"/>
    <w:rsid w:val="00DA6238"/>
    <w:rsid w:val="00DA7CE8"/>
    <w:rsid w:val="00DB10D2"/>
    <w:rsid w:val="00DB149A"/>
    <w:rsid w:val="00DB1DD4"/>
    <w:rsid w:val="00DB61B3"/>
    <w:rsid w:val="00DC03FE"/>
    <w:rsid w:val="00DC138A"/>
    <w:rsid w:val="00DC3E47"/>
    <w:rsid w:val="00DC49A6"/>
    <w:rsid w:val="00DC759F"/>
    <w:rsid w:val="00DD0915"/>
    <w:rsid w:val="00DD0F40"/>
    <w:rsid w:val="00DD1DFF"/>
    <w:rsid w:val="00DD33CF"/>
    <w:rsid w:val="00DE0A38"/>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2AEB"/>
    <w:rsid w:val="00EB6D3C"/>
    <w:rsid w:val="00EB7895"/>
    <w:rsid w:val="00EC1802"/>
    <w:rsid w:val="00EC1B56"/>
    <w:rsid w:val="00EC42A1"/>
    <w:rsid w:val="00ED06AD"/>
    <w:rsid w:val="00ED06E2"/>
    <w:rsid w:val="00ED30B1"/>
    <w:rsid w:val="00EE0C42"/>
    <w:rsid w:val="00EE1CF7"/>
    <w:rsid w:val="00EE22BF"/>
    <w:rsid w:val="00EE6F45"/>
    <w:rsid w:val="00EF0E38"/>
    <w:rsid w:val="00EF0E4A"/>
    <w:rsid w:val="00EF2DE4"/>
    <w:rsid w:val="00EF342C"/>
    <w:rsid w:val="00EF6165"/>
    <w:rsid w:val="00EF653C"/>
    <w:rsid w:val="00EF66B2"/>
    <w:rsid w:val="00EF6E7D"/>
    <w:rsid w:val="00F00549"/>
    <w:rsid w:val="00F0497C"/>
    <w:rsid w:val="00F05199"/>
    <w:rsid w:val="00F076D1"/>
    <w:rsid w:val="00F0770B"/>
    <w:rsid w:val="00F10222"/>
    <w:rsid w:val="00F10653"/>
    <w:rsid w:val="00F10F2D"/>
    <w:rsid w:val="00F11CB6"/>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4969"/>
    <w:rsid w:val="00F45711"/>
    <w:rsid w:val="00F45BF6"/>
    <w:rsid w:val="00F4766A"/>
    <w:rsid w:val="00F52FBD"/>
    <w:rsid w:val="00F52FE8"/>
    <w:rsid w:val="00F543C6"/>
    <w:rsid w:val="00F54A81"/>
    <w:rsid w:val="00F559F3"/>
    <w:rsid w:val="00F5790A"/>
    <w:rsid w:val="00F608B2"/>
    <w:rsid w:val="00F609CD"/>
    <w:rsid w:val="00F61DAD"/>
    <w:rsid w:val="00F628EA"/>
    <w:rsid w:val="00F66108"/>
    <w:rsid w:val="00F663BC"/>
    <w:rsid w:val="00F71261"/>
    <w:rsid w:val="00F7251E"/>
    <w:rsid w:val="00F72B6E"/>
    <w:rsid w:val="00F72D98"/>
    <w:rsid w:val="00F7650D"/>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0FFC"/>
    <w:rsid w:val="00FD1CDD"/>
    <w:rsid w:val="00FD406F"/>
    <w:rsid w:val="00FD518E"/>
    <w:rsid w:val="00FD53F1"/>
    <w:rsid w:val="00FD7EED"/>
    <w:rsid w:val="00FE0CB7"/>
    <w:rsid w:val="00FE16E7"/>
    <w:rsid w:val="00FE1A35"/>
    <w:rsid w:val="00FE2B35"/>
    <w:rsid w:val="00FE4CDB"/>
    <w:rsid w:val="00FE5D0D"/>
    <w:rsid w:val="00FE6992"/>
    <w:rsid w:val="00FE736A"/>
    <w:rsid w:val="00FE75CC"/>
    <w:rsid w:val="00FF02AA"/>
    <w:rsid w:val="00FF1CA8"/>
    <w:rsid w:val="00FF3489"/>
    <w:rsid w:val="00FF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WW8Num1z0">
    <w:name w:val="WW8Num1z0"/>
    <w:rsid w:val="00DC759F"/>
  </w:style>
  <w:style w:type="character" w:customStyle="1" w:styleId="ui-provider">
    <w:name w:val="ui-provider"/>
    <w:rsid w:val="00DC759F"/>
  </w:style>
  <w:style w:type="paragraph" w:customStyle="1" w:styleId="b10">
    <w:name w:val="b1"/>
    <w:basedOn w:val="Normal"/>
    <w:rsid w:val="00DC759F"/>
    <w:pPr>
      <w:suppressAutoHyphens/>
      <w:spacing w:before="280" w:after="280"/>
    </w:pPr>
    <w:rPr>
      <w:rFonts w:eastAsia="Times New Roman"/>
      <w:sz w:val="24"/>
      <w:szCs w:val="24"/>
      <w:lang w:val="en-US" w:eastAsia="ar-SA"/>
    </w:rPr>
  </w:style>
  <w:style w:type="paragraph" w:styleId="List">
    <w:name w:val="List"/>
    <w:basedOn w:val="Normal"/>
    <w:uiPriority w:val="99"/>
    <w:semiHidden/>
    <w:unhideWhenUsed/>
    <w:rsid w:val="00CF3E30"/>
    <w:pPr>
      <w:ind w:left="283" w:hanging="283"/>
      <w:contextualSpacing/>
    </w:pPr>
  </w:style>
  <w:style w:type="table" w:styleId="TableTheme">
    <w:name w:val="Table Theme"/>
    <w:basedOn w:val="TableNormal"/>
    <w:semiHidden/>
    <w:unhideWhenUsed/>
    <w:rsid w:val="00F44969"/>
    <w:pPr>
      <w:spacing w:after="180"/>
    </w:pPr>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0223084">
      <w:bodyDiv w:val="1"/>
      <w:marLeft w:val="0"/>
      <w:marRight w:val="0"/>
      <w:marTop w:val="0"/>
      <w:marBottom w:val="0"/>
      <w:divBdr>
        <w:top w:val="none" w:sz="0" w:space="0" w:color="auto"/>
        <w:left w:val="none" w:sz="0" w:space="0" w:color="auto"/>
        <w:bottom w:val="none" w:sz="0" w:space="0" w:color="auto"/>
        <w:right w:val="none" w:sz="0" w:space="0" w:color="auto"/>
      </w:divBdr>
      <w:divsChild>
        <w:div w:id="222640855">
          <w:marLeft w:val="1166"/>
          <w:marRight w:val="0"/>
          <w:marTop w:val="96"/>
          <w:marBottom w:val="0"/>
          <w:divBdr>
            <w:top w:val="none" w:sz="0" w:space="0" w:color="auto"/>
            <w:left w:val="none" w:sz="0" w:space="0" w:color="auto"/>
            <w:bottom w:val="none" w:sz="0" w:space="0" w:color="auto"/>
            <w:right w:val="none" w:sz="0" w:space="0" w:color="auto"/>
          </w:divBdr>
        </w:div>
        <w:div w:id="756901615">
          <w:marLeft w:val="1800"/>
          <w:marRight w:val="0"/>
          <w:marTop w:val="77"/>
          <w:marBottom w:val="0"/>
          <w:divBdr>
            <w:top w:val="none" w:sz="0" w:space="0" w:color="auto"/>
            <w:left w:val="none" w:sz="0" w:space="0" w:color="auto"/>
            <w:bottom w:val="none" w:sz="0" w:space="0" w:color="auto"/>
            <w:right w:val="none" w:sz="0" w:space="0" w:color="auto"/>
          </w:divBdr>
        </w:div>
        <w:div w:id="345596591">
          <w:marLeft w:val="1800"/>
          <w:marRight w:val="0"/>
          <w:marTop w:val="77"/>
          <w:marBottom w:val="0"/>
          <w:divBdr>
            <w:top w:val="none" w:sz="0" w:space="0" w:color="auto"/>
            <w:left w:val="none" w:sz="0" w:space="0" w:color="auto"/>
            <w:bottom w:val="none" w:sz="0" w:space="0" w:color="auto"/>
            <w:right w:val="none" w:sz="0" w:space="0" w:color="auto"/>
          </w:divBdr>
        </w:div>
        <w:div w:id="1090271306">
          <w:marLeft w:val="1800"/>
          <w:marRight w:val="0"/>
          <w:marTop w:val="77"/>
          <w:marBottom w:val="0"/>
          <w:divBdr>
            <w:top w:val="none" w:sz="0" w:space="0" w:color="auto"/>
            <w:left w:val="none" w:sz="0" w:space="0" w:color="auto"/>
            <w:bottom w:val="none" w:sz="0" w:space="0" w:color="auto"/>
            <w:right w:val="none" w:sz="0" w:space="0" w:color="auto"/>
          </w:divBdr>
        </w:div>
        <w:div w:id="1427574126">
          <w:marLeft w:val="1800"/>
          <w:marRight w:val="0"/>
          <w:marTop w:val="77"/>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9220670">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603FA-A059-4CAC-B1DF-7AE54A01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4</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2025-01-19T03:38:00Z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