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76F787">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DocumentFor"/>
      <w:bookmarkEnd w:id="0"/>
      <w:bookmarkStart w:id="1" w:name="Title"/>
      <w:bookmarkEnd w:id="1"/>
      <w:bookmarkStart w:id="2" w:name="_Ref399006623"/>
      <w:bookmarkStart w:id="3" w:name="_Toc92513360"/>
      <w:r>
        <w:rPr>
          <w:rFonts w:ascii="Arial" w:hAnsi="Arial" w:eastAsia="宋体" w:cs="Arial"/>
          <w:b/>
          <w:kern w:val="0"/>
          <w:sz w:val="24"/>
          <w:szCs w:val="24"/>
          <w:lang w:val="en-US" w:eastAsia="zh-CN" w:bidi="ar-SA"/>
        </w:rPr>
        <w:t>3GPP TSG-RAN WG4 Meeting #115</w:t>
      </w:r>
      <w:r>
        <w:rPr>
          <w:rFonts w:hint="eastAsia" w:ascii="Arial" w:hAnsi="Arial" w:eastAsia="宋体" w:cs="Arial"/>
          <w:b/>
          <w:kern w:val="0"/>
          <w:sz w:val="24"/>
          <w:szCs w:val="24"/>
          <w:lang w:val="en-US" w:eastAsia="zh-CN" w:bidi="ar-SA"/>
        </w:rPr>
        <w:t xml:space="preserve">   </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R4-2505794</w:t>
      </w:r>
    </w:p>
    <w:p w14:paraId="0885304F">
      <w:pPr>
        <w:spacing w:before="60" w:after="60"/>
        <w:outlineLvl w:val="0"/>
        <w:rPr>
          <w:rFonts w:ascii="Arial" w:hAnsi="Arial" w:eastAsia="宋体" w:cs="Arial"/>
          <w:b/>
          <w:kern w:val="0"/>
          <w:sz w:val="24"/>
          <w:szCs w:val="24"/>
        </w:rPr>
      </w:pPr>
      <w:r>
        <w:rPr>
          <w:rFonts w:ascii="Arial" w:hAnsi="Arial" w:eastAsia="宋体" w:cs="Arial"/>
          <w:b/>
          <w:kern w:val="0"/>
          <w:sz w:val="24"/>
          <w:szCs w:val="24"/>
          <w:lang w:val="en-US" w:eastAsia="zh-CN" w:bidi="ar-SA"/>
        </w:rPr>
        <w:t>Malta, MT, 19</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23</w:t>
      </w:r>
      <w:r>
        <w:rPr>
          <w:rFonts w:ascii="Arial" w:hAnsi="Arial" w:eastAsia="宋体" w:cs="Arial"/>
          <w:b/>
          <w:kern w:val="0"/>
          <w:sz w:val="24"/>
          <w:szCs w:val="24"/>
          <w:vertAlign w:val="superscript"/>
          <w:lang w:val="en-US" w:eastAsia="zh-CN" w:bidi="ar-SA"/>
        </w:rPr>
        <w:t>rd</w:t>
      </w:r>
      <w:r>
        <w:rPr>
          <w:rFonts w:ascii="Arial" w:hAnsi="Arial" w:eastAsia="宋体" w:cs="Arial"/>
          <w:b/>
          <w:kern w:val="0"/>
          <w:sz w:val="24"/>
          <w:szCs w:val="24"/>
          <w:lang w:val="en-US" w:eastAsia="zh-CN" w:bidi="ar-SA"/>
        </w:rPr>
        <w:t xml:space="preserve"> May, 2025</w:t>
      </w:r>
    </w:p>
    <w:p w14:paraId="09E8FF90">
      <w:pPr>
        <w:overflowPunct w:val="0"/>
        <w:autoSpaceDE w:val="0"/>
        <w:autoSpaceDN w:val="0"/>
        <w:adjustRightInd w:val="0"/>
        <w:textAlignment w:val="baseline"/>
        <w:rPr>
          <w:rFonts w:ascii="Arial" w:hAnsi="Arial" w:eastAsia="宋体" w:cs="Times New Roman"/>
          <w:b/>
          <w:bCs/>
          <w:kern w:val="0"/>
          <w:sz w:val="24"/>
          <w:szCs w:val="21"/>
          <w:lang w:val="en-GB"/>
        </w:rPr>
      </w:pPr>
    </w:p>
    <w:p w14:paraId="3F095225">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5A5DFF55">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lang w:val="en-US" w:eastAsia="zh-CN"/>
        </w:rPr>
        <w:t>D</w:t>
      </w:r>
      <w:r>
        <w:rPr>
          <w:rFonts w:hint="eastAsia" w:ascii="Arial" w:hAnsi="Arial" w:cs="Arial"/>
          <w:sz w:val="24"/>
          <w:szCs w:val="24"/>
        </w:rPr>
        <w:t>iscussion on Conditional Intra-CU LTM for NR mobility enhancements Phase 4</w:t>
      </w:r>
    </w:p>
    <w:p w14:paraId="5A9F126F">
      <w:pPr>
        <w:ind w:left="1985" w:hanging="1985"/>
        <w:rPr>
          <w:rFonts w:hint="eastAsia" w:ascii="Arial" w:hAnsi="Arial" w:cs="Arial" w:eastAsiaTheme="minorEastAsia"/>
          <w:sz w:val="24"/>
          <w:szCs w:val="24"/>
          <w:highlight w:val="yellow"/>
          <w:lang w:val="en-US" w:eastAsia="zh-CN"/>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rPr>
        <w:t>7.29.3.3</w:t>
      </w:r>
    </w:p>
    <w:p w14:paraId="75FD32D8">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2"/>
    <w:bookmarkEnd w:id="3"/>
    <w:p w14:paraId="10D0C7D7">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14:paraId="2096AB64">
      <w:pPr>
        <w:spacing w:before="120" w:beforeLines="50" w:after="120" w:afterLines="50"/>
        <w:rPr>
          <w:rFonts w:hint="default" w:ascii="Times New Roman" w:hAnsi="Times New Roman" w:eastAsia="MS Mincho" w:cs="Times New Roman"/>
          <w:kern w:val="0"/>
          <w:sz w:val="21"/>
          <w:szCs w:val="21"/>
          <w:lang w:val="en-GB" w:eastAsia="ja-JP"/>
        </w:rPr>
      </w:pPr>
      <w:r>
        <w:rPr>
          <w:rFonts w:hint="default" w:ascii="Times New Roman" w:hAnsi="Times New Roman" w:eastAsia="MS Mincho" w:cs="Times New Roman"/>
          <w:kern w:val="0"/>
          <w:sz w:val="21"/>
          <w:szCs w:val="21"/>
          <w:lang w:val="en-GB" w:eastAsia="ja-JP"/>
        </w:rPr>
        <w:t>In the last RAN4#11</w:t>
      </w:r>
      <w:r>
        <w:rPr>
          <w:rFonts w:hint="eastAsia" w:ascii="Times New Roman" w:hAnsi="Times New Roman" w:eastAsia="宋体" w:cs="Times New Roman"/>
          <w:kern w:val="0"/>
          <w:sz w:val="21"/>
          <w:szCs w:val="21"/>
          <w:lang w:val="en-US" w:eastAsia="zh-CN"/>
        </w:rPr>
        <w:t>4</w:t>
      </w:r>
      <w:r>
        <w:rPr>
          <w:rFonts w:hint="default" w:ascii="Times New Roman" w:hAnsi="Times New Roman" w:eastAsia="MS Mincho" w:cs="Times New Roman"/>
          <w:kern w:val="0"/>
          <w:sz w:val="21"/>
          <w:szCs w:val="21"/>
          <w:lang w:val="en-GB" w:eastAsia="ja-JP"/>
        </w:rPr>
        <w:t xml:space="preserve"> meeting, an initial discussion </w:t>
      </w:r>
      <w:r>
        <w:rPr>
          <w:rFonts w:hint="eastAsia" w:ascii="Times New Roman" w:hAnsi="Times New Roman" w:eastAsia="宋体" w:cs="Times New Roman"/>
          <w:kern w:val="0"/>
          <w:sz w:val="21"/>
          <w:szCs w:val="21"/>
          <w:lang w:val="en-US" w:eastAsia="zh-CN"/>
        </w:rPr>
        <w:t xml:space="preserve">on Conditional Intra-CU LTM for NR mobility enhancements </w:t>
      </w:r>
      <w:r>
        <w:rPr>
          <w:rFonts w:hint="default" w:ascii="Times New Roman" w:hAnsi="Times New Roman" w:eastAsia="MS Mincho" w:cs="Times New Roman"/>
          <w:kern w:val="0"/>
          <w:sz w:val="21"/>
          <w:szCs w:val="21"/>
          <w:lang w:val="en-GB" w:eastAsia="ja-JP"/>
        </w:rPr>
        <w:t>occurred</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MS Mincho" w:cs="Times New Roman"/>
          <w:kern w:val="0"/>
          <w:sz w:val="21"/>
          <w:szCs w:val="21"/>
          <w:lang w:val="en-GB" w:eastAsia="ja-JP"/>
        </w:rPr>
        <w:t>and a WF was approved as detailed in [1].</w:t>
      </w:r>
      <w:r>
        <w:rPr>
          <w:rFonts w:hint="default" w:ascii="Times New Roman" w:hAnsi="Times New Roman" w:eastAsia="MS Mincho" w:cs="Times New Roman"/>
          <w:kern w:val="0"/>
          <w:sz w:val="21"/>
          <w:szCs w:val="21"/>
          <w:lang w:val="en-US" w:eastAsia="zh-CN"/>
        </w:rPr>
        <w:t xml:space="preserve"> </w:t>
      </w:r>
      <w:r>
        <w:rPr>
          <w:rFonts w:hint="default" w:ascii="Times New Roman" w:hAnsi="Times New Roman" w:eastAsia="MS Mincho" w:cs="Times New Roman"/>
          <w:kern w:val="0"/>
          <w:sz w:val="21"/>
          <w:szCs w:val="21"/>
          <w:lang w:val="en-GB" w:eastAsia="ja-JP"/>
        </w:rPr>
        <w:t xml:space="preserve">In this contribution, we would like to provide </w:t>
      </w:r>
      <w:r>
        <w:rPr>
          <w:rFonts w:hint="eastAsia" w:ascii="Times New Roman" w:hAnsi="Times New Roman" w:eastAsia="宋体" w:cs="Times New Roman"/>
          <w:kern w:val="0"/>
          <w:sz w:val="21"/>
          <w:szCs w:val="21"/>
          <w:lang w:val="en-US" w:eastAsia="zh-CN"/>
        </w:rPr>
        <w:t>our further</w:t>
      </w:r>
      <w:r>
        <w:rPr>
          <w:rFonts w:hint="default" w:ascii="Times New Roman" w:hAnsi="Times New Roman" w:eastAsia="MS Mincho" w:cs="Times New Roman"/>
          <w:kern w:val="0"/>
          <w:sz w:val="21"/>
          <w:szCs w:val="21"/>
          <w:lang w:val="en-GB" w:eastAsia="ja-JP"/>
        </w:rPr>
        <w:t xml:space="preserve"> </w:t>
      </w:r>
      <w:r>
        <w:rPr>
          <w:rFonts w:hint="eastAsia" w:ascii="Times New Roman" w:hAnsi="Times New Roman" w:eastAsia="宋体" w:cs="Times New Roman"/>
          <w:kern w:val="0"/>
          <w:sz w:val="21"/>
          <w:szCs w:val="21"/>
          <w:lang w:val="en-US" w:eastAsia="zh-CN"/>
        </w:rPr>
        <w:t xml:space="preserve">consideration </w:t>
      </w:r>
      <w:r>
        <w:rPr>
          <w:rFonts w:hint="default" w:ascii="Times New Roman" w:hAnsi="Times New Roman" w:eastAsia="MS Mincho" w:cs="Times New Roman"/>
          <w:kern w:val="0"/>
          <w:sz w:val="21"/>
          <w:szCs w:val="21"/>
          <w:lang w:val="en-GB" w:eastAsia="ja-JP"/>
        </w:rPr>
        <w:t xml:space="preserve">on </w:t>
      </w:r>
      <w:r>
        <w:rPr>
          <w:rFonts w:hint="eastAsia" w:ascii="Times New Roman" w:hAnsi="Times New Roman" w:eastAsia="宋体" w:cs="Times New Roman"/>
          <w:kern w:val="0"/>
          <w:sz w:val="21"/>
          <w:szCs w:val="21"/>
          <w:lang w:val="en-US" w:eastAsia="zh-CN"/>
        </w:rPr>
        <w:t xml:space="preserve">the related </w:t>
      </w:r>
      <w:r>
        <w:rPr>
          <w:rFonts w:hint="default" w:ascii="Times New Roman" w:hAnsi="Times New Roman" w:eastAsia="MS Mincho" w:cs="Times New Roman"/>
          <w:kern w:val="0"/>
          <w:sz w:val="21"/>
          <w:szCs w:val="21"/>
          <w:lang w:val="en-GB" w:eastAsia="ja-JP"/>
        </w:rPr>
        <w:t>RRM core requirements and provide our proposals.</w:t>
      </w:r>
    </w:p>
    <w:p w14:paraId="5406A61D">
      <w:pPr>
        <w:pStyle w:val="24"/>
        <w:keepNext/>
        <w:keepLines/>
        <w:numPr>
          <w:ilvl w:val="0"/>
          <w:numId w:val="3"/>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14:paraId="6F28F207">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cs="Times New Roman"/>
          <w:sz w:val="21"/>
          <w:szCs w:val="21"/>
          <w:lang w:val="en-US" w:eastAsia="zh-CN"/>
        </w:rPr>
      </w:pPr>
      <w:r>
        <w:rPr>
          <w:rFonts w:hint="default" w:ascii="Times New Roman" w:hAnsi="Times New Roman" w:cs="Times New Roman" w:eastAsiaTheme="minorEastAsia"/>
          <w:sz w:val="21"/>
          <w:szCs w:val="21"/>
          <w:lang w:val="en-US" w:eastAsia="zh-CN"/>
        </w:rPr>
        <w:t>In Rel-18, LTM</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lang w:val="en-US" w:eastAsia="zh-CN"/>
        </w:rPr>
        <w:t>was introduced, offering the advantage of reduced interruption time.</w:t>
      </w:r>
      <w:r>
        <w:rPr>
          <w:rFonts w:hint="eastAsia" w:ascii="Times New Roman" w:hAnsi="Times New Roman" w:cs="Times New Roman"/>
          <w:sz w:val="21"/>
          <w:szCs w:val="21"/>
          <w:lang w:val="en-US" w:eastAsia="zh-CN"/>
        </w:rPr>
        <w:t xml:space="preserve"> In Rel-19 NR mobility enhancement, conditional intra-CU LTM is agreed to be supported. We understand that this conditional intra-CU LTM may be akin to CHO or CPAC, as the procedure can be executed without the need for a signaling exchange with the source cell beforehand. We think related RRM requirements should be specified in RAN4.</w:t>
      </w:r>
    </w:p>
    <w:p w14:paraId="4296EFD1">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In previous RAN2 meeting, the following agreements on C-LTM were achieved:</w:t>
      </w:r>
    </w:p>
    <w:p w14:paraId="599B52F5">
      <w:pPr>
        <w:pStyle w:val="36"/>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default" w:eastAsia="宋体"/>
          <w:b w:val="0"/>
          <w:bCs w:val="0"/>
          <w:highlight w:val="green"/>
          <w:lang w:val="en-US" w:eastAsia="zh-CN"/>
        </w:rPr>
      </w:pPr>
      <w:r>
        <w:rPr>
          <w:b w:val="0"/>
          <w:bCs w:val="0"/>
          <w:highlight w:val="green"/>
          <w:lang w:val="en-US"/>
        </w:rPr>
        <w:t>Agreements on C-LTM</w:t>
      </w:r>
      <w:r>
        <w:rPr>
          <w:rFonts w:hint="eastAsia" w:eastAsia="宋体"/>
          <w:b w:val="0"/>
          <w:bCs w:val="0"/>
          <w:highlight w:val="green"/>
          <w:lang w:val="en-US" w:eastAsia="zh-CN"/>
        </w:rPr>
        <w:t xml:space="preserve"> in RAN2#127bis</w:t>
      </w:r>
    </w:p>
    <w:p w14:paraId="589586D9">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Source cell sends the conditional LTM configuration via RRCReconfiguration to UE, which includes the LTM candidate configurations, and the corresponding execution conditions.</w:t>
      </w:r>
    </w:p>
    <w:p w14:paraId="51619DF5">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Event LTM3-like and LTM5-like are used as the conditional LTM execution condition. FFS on reuse of CHO conditions.</w:t>
      </w:r>
    </w:p>
    <w:p w14:paraId="2395964F">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Source cell and each candidate cell provides its own execution condition for conditional LTM.</w:t>
      </w:r>
    </w:p>
    <w:p w14:paraId="187402A4">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It is DU to generate the L1 execution condition. FFS on a case that L3 measurement is used.</w:t>
      </w:r>
    </w:p>
    <w:p w14:paraId="211FBEE8">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RACH-less Conditional intra-CU LTM is supported.</w:t>
      </w:r>
    </w:p>
    <w:p w14:paraId="2EE4871A">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RACH based conditional intra-CU LTM is supported.</w:t>
      </w:r>
    </w:p>
    <w:p w14:paraId="64343567">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UE based TA measurement mechanism is supported for conditional intra-CU LTM.</w:t>
      </w:r>
    </w:p>
    <w:p w14:paraId="589165B9">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PDCCH ordered early TA acquisition is supported for conditional LTM.</w:t>
      </w:r>
    </w:p>
    <w:p w14:paraId="0C896A17">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Rel-18 Early candidate TCI State activation/deactivation is supported for conditional intra-CU LTM.</w:t>
      </w:r>
    </w:p>
    <w:p w14:paraId="7258578E">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For RACH-less conditional LTM, CG-based first UL transmission on target cell is supported. FFS on DG-based approach.</w:t>
      </w:r>
    </w:p>
    <w:p w14:paraId="09F3CDDC">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The LTM completion defined for Rel-18 intra-CU LTM is reused for conditional LTM.</w:t>
      </w:r>
    </w:p>
    <w:p w14:paraId="461B7E3E">
      <w:pPr>
        <w:pStyle w:val="36"/>
        <w:numPr>
          <w:ilvl w:val="0"/>
          <w:numId w:val="0"/>
        </w:numPr>
        <w:pBdr>
          <w:top w:val="single" w:color="auto" w:sz="4" w:space="1"/>
          <w:left w:val="single" w:color="auto" w:sz="4" w:space="4"/>
          <w:bottom w:val="single" w:color="auto" w:sz="4" w:space="1"/>
          <w:right w:val="single" w:color="auto" w:sz="4" w:space="0"/>
        </w:pBdr>
        <w:tabs>
          <w:tab w:val="left" w:pos="420"/>
          <w:tab w:val="clear" w:pos="1622"/>
        </w:tabs>
        <w:rPr>
          <w:lang w:val="en-US"/>
        </w:rPr>
      </w:pPr>
    </w:p>
    <w:p w14:paraId="76A04FF2">
      <w:pPr>
        <w:pStyle w:val="36"/>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default" w:eastAsia="宋体"/>
          <w:b w:val="0"/>
          <w:bCs w:val="0"/>
          <w:highlight w:val="green"/>
          <w:lang w:val="en-US" w:eastAsia="zh-CN"/>
        </w:rPr>
      </w:pPr>
      <w:r>
        <w:rPr>
          <w:b w:val="0"/>
          <w:bCs w:val="0"/>
          <w:highlight w:val="green"/>
          <w:lang w:val="en-US"/>
        </w:rPr>
        <w:t>Agreements on C-LTM</w:t>
      </w:r>
      <w:r>
        <w:rPr>
          <w:rFonts w:hint="eastAsia" w:eastAsia="宋体"/>
          <w:b w:val="0"/>
          <w:bCs w:val="0"/>
          <w:highlight w:val="green"/>
          <w:lang w:val="en-US" w:eastAsia="zh-CN"/>
        </w:rPr>
        <w:t xml:space="preserve"> in RAN2#128</w:t>
      </w:r>
    </w:p>
    <w:p w14:paraId="62594B6E">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The triggering condition of conditional LTM can be based on L3 measurement.</w:t>
      </w:r>
    </w:p>
    <w:p w14:paraId="0239B1B0">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CondEventA3 and CondEventA5 conditions can be baseline for the conditional LTM execution.</w:t>
      </w:r>
    </w:p>
    <w:p w14:paraId="2DD17C68">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The L1 execution condition of a candidate cell is associated to only one triggering event.</w:t>
      </w:r>
    </w:p>
    <w:p w14:paraId="15150BBE">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1CDC0E4F">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To support initial and subsequent conditional LTM, the following items can be considered for the configuration of execution condition:</w:t>
      </w:r>
    </w:p>
    <w:p w14:paraId="5FA83EDD">
      <w:pPr>
        <w:pStyle w:val="36"/>
        <w:numPr>
          <w:ilvl w:val="0"/>
          <w:numId w:val="0"/>
        </w:numPr>
        <w:pBdr>
          <w:top w:val="single" w:color="auto" w:sz="4" w:space="1"/>
          <w:left w:val="single" w:color="auto" w:sz="4" w:space="4"/>
          <w:bottom w:val="single" w:color="auto" w:sz="4" w:space="1"/>
          <w:right w:val="single" w:color="auto" w:sz="4" w:space="0"/>
        </w:pBdr>
        <w:tabs>
          <w:tab w:val="left" w:pos="420"/>
          <w:tab w:val="clear" w:pos="1622"/>
        </w:tabs>
        <w:rPr>
          <w:rFonts w:hint="eastAsia"/>
          <w:lang w:val="en-US"/>
        </w:rPr>
      </w:pPr>
      <w:r>
        <w:rPr>
          <w:rFonts w:hint="eastAsia"/>
          <w:lang w:val="en-US"/>
        </w:rPr>
        <w:tab/>
      </w:r>
      <w:r>
        <w:rPr>
          <w:rFonts w:hint="eastAsia"/>
          <w:lang w:val="en-US"/>
        </w:rPr>
        <w:t>- The CLTM configuration of each candidate cell shall include the execution condition for initial conditional LTM, which is generated by the initial source cell to trigger the CLTM for the candidate cell.</w:t>
      </w:r>
    </w:p>
    <w:p w14:paraId="20C4239F">
      <w:pPr>
        <w:pStyle w:val="36"/>
        <w:numPr>
          <w:ilvl w:val="0"/>
          <w:numId w:val="0"/>
        </w:numPr>
        <w:pBdr>
          <w:top w:val="single" w:color="auto" w:sz="4" w:space="1"/>
          <w:left w:val="single" w:color="auto" w:sz="4" w:space="4"/>
          <w:bottom w:val="single" w:color="auto" w:sz="4" w:space="1"/>
          <w:right w:val="single" w:color="auto" w:sz="4" w:space="0"/>
        </w:pBdr>
        <w:tabs>
          <w:tab w:val="left" w:pos="420"/>
          <w:tab w:val="clear" w:pos="1622"/>
        </w:tabs>
        <w:rPr>
          <w:rFonts w:hint="eastAsia"/>
          <w:lang w:val="en-US"/>
        </w:rPr>
      </w:pPr>
      <w:r>
        <w:rPr>
          <w:rFonts w:hint="eastAsia"/>
          <w:lang w:val="en-US"/>
        </w:rPr>
        <w:tab/>
      </w:r>
      <w:r>
        <w:rPr>
          <w:rFonts w:hint="eastAsia"/>
          <w:lang w:val="en-US"/>
        </w:rPr>
        <w:t>- The CLTM configuration of each candidate cell may include execution conditions for subsequent conditional LTM, which is generated by the candidate cell to trigger the CLTM for other candidate cells when the candidate cell becomes a serving cell.</w:t>
      </w:r>
    </w:p>
    <w:p w14:paraId="3D19E98C">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The network can configure measurement reports e.g., L1 periodic, semi-persistent, aperiodic and event triggered report, or L3 measurement reports for conditional LTM, e.g., to trigger PDCCH ordered early RACH.</w:t>
      </w:r>
    </w:p>
    <w:p w14:paraId="0D1F3179">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For CLTM, the Candidate Cell TCI States Activation/Deactivation MAC CE is re-used for the early activation/deactivation of TCI state(s) of a CLTM candidate configuration.</w:t>
      </w:r>
    </w:p>
    <w:p w14:paraId="4C6717E4">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The Early TA is signalled to the UE from the source cell (i.e., not from the candidate cell directly to the UE). This agreement will be included in the LS to RAN1/3/4.</w:t>
      </w:r>
    </w:p>
    <w:p w14:paraId="47555ED5">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The network can inform the candidate cell’s TA information to UE via new MAC CE, which is the TA value when UE switches to that candidate cell during CLTM.</w:t>
      </w:r>
    </w:p>
    <w:p w14:paraId="23A1AA53">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Candidate cell TA is maintained by a new timer.</w:t>
      </w:r>
    </w:p>
    <w:p w14:paraId="53AC8C34">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rPr>
          <w:rFonts w:hint="eastAsia"/>
          <w:lang w:val="en-US"/>
        </w:rPr>
        <w:t>For L1-based conditional LTM the condition evaluation is at MAC level and for L3-based conditional LTM the condition evaluation is at RRC level.</w:t>
      </w:r>
    </w:p>
    <w:p w14:paraId="4BED10B2">
      <w:pPr>
        <w:pStyle w:val="36"/>
        <w:numPr>
          <w:ilvl w:val="0"/>
          <w:numId w:val="0"/>
        </w:numPr>
        <w:pBdr>
          <w:top w:val="single" w:color="auto" w:sz="4" w:space="1"/>
          <w:left w:val="single" w:color="auto" w:sz="4" w:space="4"/>
          <w:bottom w:val="single" w:color="auto" w:sz="4" w:space="1"/>
          <w:right w:val="single" w:color="auto" w:sz="4" w:space="0"/>
        </w:pBdr>
        <w:tabs>
          <w:tab w:val="left" w:pos="420"/>
          <w:tab w:val="clear" w:pos="1622"/>
        </w:tabs>
        <w:overflowPunct w:val="0"/>
        <w:autoSpaceDE w:val="0"/>
        <w:autoSpaceDN w:val="0"/>
        <w:adjustRightInd w:val="0"/>
        <w:textAlignment w:val="baseline"/>
        <w:rPr>
          <w:rFonts w:hint="eastAsia"/>
          <w:lang w:val="en-US"/>
        </w:rPr>
      </w:pPr>
    </w:p>
    <w:p w14:paraId="347D7117">
      <w:pPr>
        <w:pStyle w:val="36"/>
        <w:numPr>
          <w:ilvl w:val="0"/>
          <w:numId w:val="0"/>
        </w:numPr>
        <w:pBdr>
          <w:top w:val="single" w:color="auto" w:sz="4" w:space="1"/>
          <w:left w:val="single" w:color="auto" w:sz="4" w:space="4"/>
          <w:bottom w:val="single" w:color="auto" w:sz="4" w:space="1"/>
          <w:right w:val="single" w:color="auto" w:sz="4" w:space="0"/>
        </w:pBdr>
        <w:tabs>
          <w:tab w:val="left" w:pos="420"/>
          <w:tab w:val="clear" w:pos="1622"/>
        </w:tabs>
        <w:overflowPunct w:val="0"/>
        <w:autoSpaceDE w:val="0"/>
        <w:autoSpaceDN w:val="0"/>
        <w:adjustRightInd w:val="0"/>
        <w:textAlignment w:val="baseline"/>
        <w:rPr>
          <w:rFonts w:hint="eastAsia"/>
          <w:lang w:val="en-US"/>
        </w:rPr>
      </w:pPr>
      <w:r>
        <w:rPr>
          <w:rFonts w:hint="eastAsia"/>
          <w:b w:val="0"/>
          <w:bCs w:val="0"/>
          <w:highlight w:val="green"/>
          <w:lang w:val="en-US"/>
        </w:rPr>
        <w:t>Agreements on C-LTM</w:t>
      </w:r>
      <w:r>
        <w:rPr>
          <w:rFonts w:hint="eastAsia" w:eastAsia="宋体"/>
          <w:b w:val="0"/>
          <w:bCs w:val="0"/>
          <w:highlight w:val="green"/>
          <w:lang w:val="en-US" w:eastAsia="zh-CN"/>
        </w:rPr>
        <w:t xml:space="preserve"> in RAN2#129</w:t>
      </w:r>
      <w:r>
        <w:rPr>
          <w:rFonts w:hint="eastAsia"/>
          <w:lang w:val="en-US"/>
        </w:rPr>
        <w:t xml:space="preserve"> </w:t>
      </w:r>
    </w:p>
    <w:p w14:paraId="29F28829">
      <w:pPr>
        <w:pStyle w:val="36"/>
        <w:numPr>
          <w:ilvl w:val="0"/>
          <w:numId w:val="6"/>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From a given source cell, network configures either L1 execution condition or L3 execution condition for a CLTM candidate cell.</w:t>
      </w:r>
    </w:p>
    <w:p w14:paraId="72E7BC23">
      <w:pPr>
        <w:pStyle w:val="36"/>
        <w:numPr>
          <w:ilvl w:val="0"/>
          <w:numId w:val="6"/>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The UE starts execution condition evaluation once it receives CLTM configuration including C-LTM execution condition.</w:t>
      </w:r>
    </w:p>
    <w:p w14:paraId="4350DC81">
      <w:pPr>
        <w:pStyle w:val="36"/>
        <w:numPr>
          <w:ilvl w:val="0"/>
          <w:numId w:val="6"/>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76713D81">
      <w:pPr>
        <w:pStyle w:val="36"/>
        <w:numPr>
          <w:ilvl w:val="0"/>
          <w:numId w:val="6"/>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highlight w:val="none"/>
          <w:lang w:val="en-US"/>
        </w:rPr>
      </w:pPr>
      <w:r>
        <w:rPr>
          <w:rFonts w:hint="eastAsia"/>
          <w:lang w:val="en-US"/>
        </w:rPr>
        <w:t xml:space="preserve">When the C-LTM execution condition is satisfied with a candidate beam (any beam from the candidate RS set) / cell, UE performs RACH-less C-LTM (with that triggered beam for L1 based C-LTM case) if UE </w:t>
      </w:r>
      <w:r>
        <w:rPr>
          <w:rFonts w:hint="eastAsia"/>
          <w:highlight w:val="none"/>
          <w:lang w:val="en-US"/>
        </w:rPr>
        <w:t>has a valid TA for the associated candidate cell. Otherwise, UE performs RACH-based C-LTM.</w:t>
      </w:r>
    </w:p>
    <w:p w14:paraId="123184F7">
      <w:pPr>
        <w:pStyle w:val="36"/>
        <w:numPr>
          <w:ilvl w:val="0"/>
          <w:numId w:val="6"/>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highlight w:val="none"/>
          <w:lang w:val="en-US"/>
        </w:rPr>
      </w:pPr>
      <w:r>
        <w:rPr>
          <w:rFonts w:hint="eastAsia"/>
          <w:highlight w:val="none"/>
          <w:lang w:val="en-US"/>
        </w:rPr>
        <w:t>For L1 based C-LTM (assuming single beam fulfils C-LTM execution condition), beam selection for RACH-less LTM with CG is based on the beam meets C-LTM execution condition.</w:t>
      </w:r>
    </w:p>
    <w:p w14:paraId="7EC83DAC">
      <w:pPr>
        <w:pStyle w:val="36"/>
        <w:numPr>
          <w:ilvl w:val="0"/>
          <w:numId w:val="6"/>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highlight w:val="none"/>
          <w:lang w:val="en-US"/>
        </w:rPr>
      </w:pPr>
      <w:r>
        <w:rPr>
          <w:rFonts w:hint="eastAsia"/>
          <w:highlight w:val="none"/>
          <w:lang w:val="en-US"/>
        </w:rPr>
        <w:t>For L1 based C-LTM events, the C-LTM execution is triggered when at least one beam fulfills the C-LTM event condition. When multiple candidate beams satisfy the C-LTM condition, it is up to UE implementation to select a beam and perform C-LTM.</w:t>
      </w:r>
    </w:p>
    <w:p w14:paraId="08C3B9F1">
      <w:pPr>
        <w:pStyle w:val="36"/>
        <w:numPr>
          <w:ilvl w:val="0"/>
          <w:numId w:val="6"/>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highlight w:val="none"/>
          <w:lang w:val="en-US"/>
        </w:rPr>
        <w:t>Do not support DG-based first UL transmission for</w:t>
      </w:r>
      <w:r>
        <w:rPr>
          <w:rFonts w:hint="eastAsia"/>
          <w:lang w:val="en-US"/>
        </w:rPr>
        <w:t xml:space="preserve"> RACH-less conditional LTM.</w:t>
      </w:r>
    </w:p>
    <w:p w14:paraId="26D4663F">
      <w:pPr>
        <w:pStyle w:val="36"/>
        <w:numPr>
          <w:ilvl w:val="0"/>
          <w:numId w:val="6"/>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For RACH-based conditional LTM procedure, CFRA can be supported when CFRA resource is included in candidate cell configurations, otherwise CBRA is performed.</w:t>
      </w:r>
    </w:p>
    <w:p w14:paraId="228ED4A6">
      <w:pPr>
        <w:pStyle w:val="36"/>
        <w:numPr>
          <w:ilvl w:val="0"/>
          <w:numId w:val="6"/>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For intra-CU CLTM, it is up to NW implementation to ensure that only the candidate cells belonging to the same CU as the current serving cell are provided with the execution conditions.</w:t>
      </w:r>
    </w:p>
    <w:p w14:paraId="3AF61131">
      <w:pPr>
        <w:pStyle w:val="36"/>
        <w:numPr>
          <w:ilvl w:val="0"/>
          <w:numId w:val="6"/>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Support the CLTM fast failure recovery, which reuses R18 LTM failure recovery mechanism (i.e. based on CBRA).</w:t>
      </w:r>
    </w:p>
    <w:p w14:paraId="00253FAE">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eastAsia="等线" w:cs="Times New Roman"/>
          <w:sz w:val="21"/>
          <w:szCs w:val="21"/>
          <w:vertAlign w:val="baseline"/>
          <w:lang w:val="en-US" w:eastAsia="zh-CN" w:bidi="ar-SA"/>
        </w:rPr>
      </w:pPr>
      <w:r>
        <w:rPr>
          <w:rFonts w:hint="eastAsia" w:ascii="Times New Roman" w:hAnsi="Times New Roman" w:eastAsia="等线" w:cs="Times New Roman"/>
          <w:b w:val="0"/>
          <w:bCs w:val="0"/>
          <w:sz w:val="21"/>
          <w:szCs w:val="21"/>
          <w:lang w:val="en-US" w:eastAsia="zh-CN"/>
        </w:rPr>
        <w:t>Based on RAN2 agreements, the functionality of Conditional LTM basically follow CHO. We agree that CHO requirements framework can be used as baseline when discussing conditional LTM cell switch delay requirements. In TS38.133, the requirement for conditional handover delay is defined as D</w:t>
      </w:r>
      <w:r>
        <w:rPr>
          <w:rFonts w:hint="eastAsia" w:ascii="Times New Roman" w:hAnsi="Times New Roman" w:eastAsia="等线" w:cs="Times New Roman"/>
          <w:b w:val="0"/>
          <w:bCs w:val="0"/>
          <w:sz w:val="21"/>
          <w:szCs w:val="21"/>
          <w:vertAlign w:val="subscript"/>
          <w:lang w:val="en-US" w:eastAsia="zh-CN"/>
        </w:rPr>
        <w:t>CHO</w:t>
      </w:r>
      <w:r>
        <w:rPr>
          <w:rFonts w:hint="eastAsia" w:ascii="Times New Roman" w:hAnsi="Times New Roman" w:eastAsia="等线" w:cs="Times New Roman"/>
          <w:b w:val="0"/>
          <w:bCs w:val="0"/>
          <w:sz w:val="21"/>
          <w:szCs w:val="21"/>
          <w:lang w:val="en-US" w:eastAsia="zh-CN"/>
        </w:rPr>
        <w:t xml:space="preserve"> = T</w:t>
      </w:r>
      <w:r>
        <w:rPr>
          <w:rFonts w:hint="eastAsia" w:ascii="Times New Roman" w:hAnsi="Times New Roman" w:eastAsia="等线" w:cs="Times New Roman"/>
          <w:b w:val="0"/>
          <w:bCs w:val="0"/>
          <w:sz w:val="21"/>
          <w:szCs w:val="21"/>
          <w:vertAlign w:val="subscript"/>
          <w:lang w:val="en-US" w:eastAsia="zh-CN"/>
        </w:rPr>
        <w:t>RRC</w:t>
      </w:r>
      <w:r>
        <w:rPr>
          <w:rFonts w:hint="eastAsia" w:ascii="Times New Roman" w:hAnsi="Times New Roman" w:eastAsia="等线" w:cs="Times New Roman"/>
          <w:b w:val="0"/>
          <w:bCs w:val="0"/>
          <w:sz w:val="21"/>
          <w:szCs w:val="21"/>
          <w:lang w:val="en-US" w:eastAsia="zh-CN"/>
        </w:rPr>
        <w:t xml:space="preserve"> + T</w:t>
      </w:r>
      <w:r>
        <w:rPr>
          <w:rFonts w:hint="eastAsia" w:ascii="Times New Roman" w:hAnsi="Times New Roman" w:eastAsia="等线" w:cs="Times New Roman"/>
          <w:b w:val="0"/>
          <w:bCs w:val="0"/>
          <w:sz w:val="21"/>
          <w:szCs w:val="21"/>
          <w:vertAlign w:val="subscript"/>
          <w:lang w:val="en-US" w:eastAsia="zh-CN"/>
        </w:rPr>
        <w:t>Event_DU</w:t>
      </w:r>
      <w:r>
        <w:rPr>
          <w:rFonts w:hint="eastAsia" w:ascii="Times New Roman" w:hAnsi="Times New Roman" w:eastAsia="等线" w:cs="Times New Roman"/>
          <w:b w:val="0"/>
          <w:bCs w:val="0"/>
          <w:sz w:val="21"/>
          <w:szCs w:val="21"/>
          <w:lang w:val="en-US" w:eastAsia="zh-CN"/>
        </w:rPr>
        <w:t xml:space="preserve"> + T</w:t>
      </w:r>
      <w:r>
        <w:rPr>
          <w:rFonts w:hint="eastAsia" w:ascii="Times New Roman" w:hAnsi="Times New Roman" w:eastAsia="等线" w:cs="Times New Roman"/>
          <w:b w:val="0"/>
          <w:bCs w:val="0"/>
          <w:sz w:val="21"/>
          <w:szCs w:val="21"/>
          <w:vertAlign w:val="subscript"/>
          <w:lang w:val="en-US" w:eastAsia="zh-CN"/>
        </w:rPr>
        <w:t>measure</w:t>
      </w:r>
      <w:r>
        <w:rPr>
          <w:rFonts w:hint="eastAsia" w:ascii="Times New Roman" w:hAnsi="Times New Roman" w:eastAsia="等线" w:cs="Times New Roman"/>
          <w:b w:val="0"/>
          <w:bCs w:val="0"/>
          <w:sz w:val="21"/>
          <w:szCs w:val="21"/>
          <w:lang w:val="en-US" w:eastAsia="zh-CN"/>
        </w:rPr>
        <w:t xml:space="preserve"> + T</w:t>
      </w:r>
      <w:r>
        <w:rPr>
          <w:rFonts w:hint="eastAsia" w:ascii="Times New Roman" w:hAnsi="Times New Roman" w:eastAsia="等线" w:cs="Times New Roman"/>
          <w:b w:val="0"/>
          <w:bCs w:val="0"/>
          <w:sz w:val="21"/>
          <w:szCs w:val="21"/>
          <w:vertAlign w:val="subscript"/>
          <w:lang w:val="en-US" w:eastAsia="zh-CN"/>
        </w:rPr>
        <w:t>interrupt</w:t>
      </w:r>
      <w:r>
        <w:rPr>
          <w:rFonts w:hint="eastAsia" w:ascii="Times New Roman" w:hAnsi="Times New Roman" w:eastAsia="等线" w:cs="Times New Roman"/>
          <w:b w:val="0"/>
          <w:bCs w:val="0"/>
          <w:sz w:val="21"/>
          <w:szCs w:val="21"/>
          <w:lang w:val="en-US" w:eastAsia="zh-CN"/>
        </w:rPr>
        <w:t xml:space="preserve"> + T</w:t>
      </w:r>
      <w:r>
        <w:rPr>
          <w:rFonts w:hint="eastAsia" w:ascii="Times New Roman" w:hAnsi="Times New Roman" w:eastAsia="等线" w:cs="Times New Roman"/>
          <w:b w:val="0"/>
          <w:bCs w:val="0"/>
          <w:sz w:val="21"/>
          <w:szCs w:val="21"/>
          <w:vertAlign w:val="subscript"/>
          <w:lang w:val="en-US" w:eastAsia="zh-CN"/>
        </w:rPr>
        <w:t>CHO_execution</w:t>
      </w:r>
      <w:r>
        <w:rPr>
          <w:rFonts w:hint="eastAsia" w:ascii="Times New Roman" w:hAnsi="Times New Roman" w:eastAsia="等线" w:cs="Times New Roman"/>
          <w:b w:val="0"/>
          <w:bCs w:val="0"/>
          <w:sz w:val="21"/>
          <w:szCs w:val="21"/>
          <w:vertAlign w:val="baseline"/>
          <w:lang w:val="en-US" w:eastAsia="zh-CN"/>
        </w:rPr>
        <w:t xml:space="preserve">. We think </w:t>
      </w:r>
      <w:r>
        <w:rPr>
          <w:rFonts w:hint="eastAsia" w:ascii="Times New Roman" w:hAnsi="Times New Roman" w:eastAsia="等线" w:cs="Times New Roman"/>
          <w:b w:val="0"/>
          <w:bCs w:val="0"/>
          <w:sz w:val="21"/>
          <w:szCs w:val="21"/>
          <w:lang w:val="en-US" w:eastAsia="zh-CN"/>
        </w:rPr>
        <w:t xml:space="preserve">the conditional LTM delay requirement could be defined with the similar components: </w:t>
      </w:r>
      <w:r>
        <w:rPr>
          <w:rFonts w:ascii="Times New Roman" w:hAnsi="Times New Roman" w:eastAsia="MS Mincho" w:cs="Times New Roman"/>
          <w:sz w:val="21"/>
          <w:szCs w:val="21"/>
          <w:lang w:val="en-US" w:eastAsia="zh-CN" w:bidi="ar-SA"/>
        </w:rPr>
        <w:t>D</w:t>
      </w:r>
      <w:r>
        <w:rPr>
          <w:rFonts w:ascii="Times New Roman" w:hAnsi="Times New Roman" w:eastAsia="MS Mincho" w:cs="Times New Roman"/>
          <w:sz w:val="21"/>
          <w:szCs w:val="21"/>
          <w:vertAlign w:val="subscript"/>
          <w:lang w:val="en-US" w:eastAsia="zh-CN" w:bidi="ar-SA"/>
        </w:rPr>
        <w:t>CLTM</w:t>
      </w:r>
      <w:r>
        <w:rPr>
          <w:rFonts w:ascii="Times New Roman" w:hAnsi="Times New Roman" w:eastAsia="MS Mincho" w:cs="Times New Roman"/>
          <w:sz w:val="21"/>
          <w:szCs w:val="21"/>
          <w:lang w:val="en-US" w:eastAsia="zh-CN" w:bidi="ar-SA"/>
        </w:rPr>
        <w:t xml:space="preserve"> = T</w:t>
      </w:r>
      <w:r>
        <w:rPr>
          <w:rFonts w:ascii="Times New Roman" w:hAnsi="Times New Roman" w:eastAsia="MS Mincho" w:cs="Times New Roman"/>
          <w:sz w:val="21"/>
          <w:szCs w:val="21"/>
          <w:vertAlign w:val="subscript"/>
          <w:lang w:val="en-US" w:eastAsia="zh-CN" w:bidi="ar-SA"/>
        </w:rPr>
        <w:t>RRC</w:t>
      </w:r>
      <w:r>
        <w:rPr>
          <w:rFonts w:ascii="Times New Roman" w:hAnsi="Times New Roman" w:eastAsia="MS Mincho" w:cs="Times New Roman"/>
          <w:sz w:val="21"/>
          <w:szCs w:val="21"/>
          <w:lang w:val="en-US" w:eastAsia="zh-CN" w:bidi="ar-SA"/>
        </w:rPr>
        <w:t xml:space="preserve"> + </w:t>
      </w:r>
      <w:r>
        <w:rPr>
          <w:rFonts w:ascii="Times New Roman" w:hAnsi="Times New Roman" w:eastAsia="MS Mincho" w:cs="Times New Roman"/>
          <w:iCs/>
          <w:sz w:val="21"/>
          <w:szCs w:val="21"/>
          <w:lang w:val="en-US" w:eastAsia="zh-CN" w:bidi="ar-SA"/>
        </w:rPr>
        <w:t>T</w:t>
      </w:r>
      <w:r>
        <w:rPr>
          <w:rFonts w:ascii="Times New Roman" w:hAnsi="Times New Roman" w:eastAsia="MS Mincho" w:cs="Times New Roman"/>
          <w:iCs/>
          <w:sz w:val="21"/>
          <w:szCs w:val="21"/>
          <w:vertAlign w:val="subscript"/>
          <w:lang w:val="en-US" w:eastAsia="zh-CN" w:bidi="ar-SA"/>
        </w:rPr>
        <w:t>Event_DU</w:t>
      </w:r>
      <w:r>
        <w:rPr>
          <w:rFonts w:ascii="Times New Roman" w:hAnsi="Times New Roman" w:eastAsia="MS Mincho" w:cs="Times New Roman"/>
          <w:iCs/>
          <w:sz w:val="21"/>
          <w:szCs w:val="21"/>
          <w:lang w:val="en-US" w:eastAsia="zh-CN" w:bidi="ar-SA"/>
        </w:rPr>
        <w:t xml:space="preserve"> + </w:t>
      </w:r>
      <w:r>
        <w:rPr>
          <w:rFonts w:ascii="Times New Roman" w:hAnsi="Times New Roman" w:eastAsia="MS Mincho" w:cs="Times New Roman"/>
          <w:sz w:val="21"/>
          <w:szCs w:val="21"/>
          <w:lang w:val="en-US" w:eastAsia="zh-CN" w:bidi="ar-SA"/>
        </w:rPr>
        <w:t>T</w:t>
      </w:r>
      <w:r>
        <w:rPr>
          <w:rFonts w:ascii="Times New Roman" w:hAnsi="Times New Roman" w:eastAsia="MS Mincho" w:cs="Times New Roman"/>
          <w:sz w:val="21"/>
          <w:szCs w:val="21"/>
          <w:vertAlign w:val="subscript"/>
          <w:lang w:val="en-US" w:eastAsia="zh-CN" w:bidi="ar-SA"/>
        </w:rPr>
        <w:t>measure</w:t>
      </w:r>
      <w:r>
        <w:rPr>
          <w:rFonts w:ascii="Times New Roman" w:hAnsi="Times New Roman" w:eastAsia="MS Mincho" w:cs="Times New Roman"/>
          <w:sz w:val="21"/>
          <w:szCs w:val="21"/>
          <w:lang w:val="en-US" w:eastAsia="zh-CN" w:bidi="ar-SA"/>
        </w:rPr>
        <w:t xml:space="preserve"> + </w:t>
      </w:r>
      <w:r>
        <w:rPr>
          <w:rFonts w:ascii="Times New Roman" w:hAnsi="Times New Roman" w:eastAsia="等线" w:cs="Times New Roman"/>
          <w:sz w:val="21"/>
          <w:szCs w:val="21"/>
          <w:lang w:val="en-US" w:eastAsia="zh-CN" w:bidi="ar-SA"/>
        </w:rPr>
        <w:t>T</w:t>
      </w:r>
      <w:r>
        <w:rPr>
          <w:rFonts w:ascii="Times New Roman" w:hAnsi="Times New Roman" w:eastAsia="等线" w:cs="Times New Roman"/>
          <w:sz w:val="21"/>
          <w:szCs w:val="21"/>
          <w:vertAlign w:val="subscript"/>
          <w:lang w:val="en-US" w:eastAsia="zh-CN" w:bidi="ar-SA"/>
        </w:rPr>
        <w:t>interrupt</w:t>
      </w:r>
      <w:r>
        <w:rPr>
          <w:rFonts w:ascii="Times New Roman" w:hAnsi="Times New Roman" w:eastAsia="MS Mincho" w:cs="Times New Roman"/>
          <w:sz w:val="21"/>
          <w:szCs w:val="21"/>
          <w:lang w:val="en-US" w:eastAsia="zh-CN" w:bidi="ar-SA"/>
        </w:rPr>
        <w:t xml:space="preserve"> + T</w:t>
      </w:r>
      <w:r>
        <w:rPr>
          <w:rFonts w:ascii="Times New Roman" w:hAnsi="Times New Roman" w:eastAsia="MS Mincho" w:cs="Times New Roman"/>
          <w:sz w:val="21"/>
          <w:szCs w:val="21"/>
          <w:vertAlign w:val="subscript"/>
          <w:lang w:val="en-US" w:eastAsia="zh-CN" w:bidi="ar-SA"/>
        </w:rPr>
        <w:t>CLTM_executio</w:t>
      </w:r>
      <w:r>
        <w:rPr>
          <w:rFonts w:ascii="Times New Roman" w:hAnsi="Times New Roman" w:eastAsia="等线" w:cs="Times New Roman"/>
          <w:sz w:val="21"/>
          <w:szCs w:val="21"/>
          <w:vertAlign w:val="subscript"/>
          <w:lang w:val="en-US" w:eastAsia="zh-CN" w:bidi="ar-SA"/>
        </w:rPr>
        <w:t>n</w:t>
      </w:r>
      <w:r>
        <w:rPr>
          <w:rFonts w:hint="eastAsia" w:ascii="Times New Roman" w:hAnsi="Times New Roman" w:eastAsia="等线" w:cs="Times New Roman"/>
          <w:sz w:val="21"/>
          <w:szCs w:val="21"/>
          <w:vertAlign w:val="baseline"/>
          <w:lang w:val="en-US" w:eastAsia="zh-CN" w:bidi="ar-SA"/>
        </w:rPr>
        <w:t>. For each components:</w:t>
      </w:r>
    </w:p>
    <w:p w14:paraId="151C6DF8">
      <w:pPr>
        <w:keepNext w:val="0"/>
        <w:keepLines w:val="0"/>
        <w:pageBreakBefore w:val="0"/>
        <w:widowControl/>
        <w:numPr>
          <w:ilvl w:val="0"/>
          <w:numId w:val="7"/>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sz w:val="21"/>
          <w:szCs w:val="21"/>
          <w:vertAlign w:val="baseline"/>
          <w:lang w:val="en-US" w:eastAsia="zh-CN" w:bidi="ar-SA"/>
        </w:rPr>
      </w:pPr>
      <w:r>
        <w:rPr>
          <w:rFonts w:ascii="Times New Roman" w:hAnsi="Times New Roman" w:eastAsia="MS Mincho" w:cs="Times New Roman"/>
          <w:sz w:val="21"/>
          <w:szCs w:val="21"/>
          <w:lang w:val="en-US" w:eastAsia="zh-CN" w:bidi="ar-SA"/>
        </w:rPr>
        <w:t>T</w:t>
      </w:r>
      <w:r>
        <w:rPr>
          <w:rFonts w:ascii="Times New Roman" w:hAnsi="Times New Roman" w:eastAsia="MS Mincho" w:cs="Times New Roman"/>
          <w:sz w:val="21"/>
          <w:szCs w:val="21"/>
          <w:vertAlign w:val="subscript"/>
          <w:lang w:val="en-US" w:eastAsia="zh-CN" w:bidi="ar-SA"/>
        </w:rPr>
        <w:t>RRC</w:t>
      </w:r>
      <w:r>
        <w:rPr>
          <w:rFonts w:hint="eastAsia" w:ascii="Times New Roman" w:hAnsi="Times New Roman" w:eastAsia="MS Mincho" w:cs="Times New Roman"/>
          <w:sz w:val="21"/>
          <w:szCs w:val="21"/>
          <w:vertAlign w:val="baseline"/>
          <w:lang w:val="en-US" w:eastAsia="zh-CN" w:bidi="ar-SA"/>
        </w:rPr>
        <w:t xml:space="preserve">: </w:t>
      </w:r>
      <w:r>
        <w:rPr>
          <w:rFonts w:hint="eastAsia" w:ascii="Times New Roman" w:hAnsi="Times New Roman" w:eastAsia="MS Mincho" w:cs="Times New Roman"/>
          <w:sz w:val="21"/>
          <w:szCs w:val="21"/>
          <w:lang w:val="en-US" w:eastAsia="zh-CN" w:bidi="ar-SA"/>
        </w:rPr>
        <w:t xml:space="preserve">The conditional LTM configuration is configured to UE via RRC. </w:t>
      </w:r>
      <w:r>
        <w:rPr>
          <w:rFonts w:ascii="Times New Roman" w:hAnsi="Times New Roman" w:eastAsia="MS Mincho" w:cs="Times New Roman"/>
          <w:sz w:val="21"/>
          <w:szCs w:val="21"/>
          <w:lang w:val="en-US" w:eastAsia="zh-CN" w:bidi="ar-SA"/>
        </w:rPr>
        <w:t>T</w:t>
      </w:r>
      <w:r>
        <w:rPr>
          <w:rFonts w:ascii="Times New Roman" w:hAnsi="Times New Roman" w:eastAsia="MS Mincho" w:cs="Times New Roman"/>
          <w:sz w:val="21"/>
          <w:szCs w:val="21"/>
          <w:vertAlign w:val="subscript"/>
          <w:lang w:val="en-US" w:eastAsia="zh-CN" w:bidi="ar-SA"/>
        </w:rPr>
        <w:t>RRC</w:t>
      </w:r>
      <w:r>
        <w:rPr>
          <w:rFonts w:hint="eastAsia" w:ascii="Times New Roman" w:hAnsi="Times New Roman" w:eastAsia="MS Mincho" w:cs="Times New Roman"/>
          <w:sz w:val="21"/>
          <w:szCs w:val="21"/>
          <w:vertAlign w:val="subscript"/>
          <w:lang w:val="en-US" w:eastAsia="zh-CN" w:bidi="ar-SA"/>
        </w:rPr>
        <w:t xml:space="preserve"> </w:t>
      </w:r>
      <w:r>
        <w:rPr>
          <w:rFonts w:hint="eastAsia" w:ascii="Times New Roman" w:hAnsi="Times New Roman" w:eastAsia="MS Mincho" w:cs="Times New Roman"/>
          <w:sz w:val="21"/>
          <w:szCs w:val="21"/>
          <w:vertAlign w:val="baseline"/>
          <w:lang w:val="en-US" w:eastAsia="zh-CN" w:bidi="ar-SA"/>
        </w:rPr>
        <w:t>is the RRC procedure delay.</w:t>
      </w:r>
    </w:p>
    <w:p w14:paraId="06395627">
      <w:pPr>
        <w:keepNext w:val="0"/>
        <w:keepLines w:val="0"/>
        <w:pageBreakBefore w:val="0"/>
        <w:widowControl/>
        <w:numPr>
          <w:ilvl w:val="0"/>
          <w:numId w:val="8"/>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sz w:val="21"/>
          <w:szCs w:val="21"/>
          <w:vertAlign w:val="baseline"/>
          <w:lang w:val="en-US" w:eastAsia="zh-CN" w:bidi="ar-SA"/>
        </w:rPr>
      </w:pPr>
      <w:r>
        <w:rPr>
          <w:rFonts w:ascii="Times New Roman" w:hAnsi="Times New Roman" w:eastAsia="MS Mincho" w:cs="Times New Roman"/>
          <w:iCs/>
          <w:sz w:val="21"/>
          <w:szCs w:val="21"/>
          <w:lang w:val="en-US" w:eastAsia="zh-CN" w:bidi="ar-SA"/>
        </w:rPr>
        <w:t>T</w:t>
      </w:r>
      <w:r>
        <w:rPr>
          <w:rFonts w:ascii="Times New Roman" w:hAnsi="Times New Roman" w:eastAsia="MS Mincho" w:cs="Times New Roman"/>
          <w:iCs/>
          <w:sz w:val="21"/>
          <w:szCs w:val="21"/>
          <w:vertAlign w:val="subscript"/>
          <w:lang w:val="en-US" w:eastAsia="zh-CN" w:bidi="ar-SA"/>
        </w:rPr>
        <w:t>Event_DU</w:t>
      </w:r>
      <w:r>
        <w:rPr>
          <w:rFonts w:hint="eastAsia" w:ascii="Times New Roman" w:hAnsi="Times New Roman" w:eastAsia="MS Mincho" w:cs="Times New Roman"/>
          <w:sz w:val="21"/>
          <w:szCs w:val="21"/>
          <w:vertAlign w:val="baseline"/>
          <w:lang w:val="en-US" w:eastAsia="zh-CN" w:bidi="ar-SA"/>
        </w:rPr>
        <w:t xml:space="preserve">: </w:t>
      </w:r>
      <w:r>
        <w:rPr>
          <w:rFonts w:hint="eastAsia" w:ascii="Times New Roman" w:hAnsi="Times New Roman" w:eastAsia="MS Mincho" w:cs="Times New Roman"/>
          <w:iCs/>
          <w:sz w:val="21"/>
          <w:szCs w:val="21"/>
          <w:lang w:val="en-US" w:eastAsia="zh-CN" w:bidi="ar-SA"/>
        </w:rPr>
        <w:t xml:space="preserve">In legacy CHO requirements, </w:t>
      </w:r>
      <w:r>
        <w:rPr>
          <w:rFonts w:ascii="Times New Roman" w:hAnsi="Times New Roman" w:eastAsia="MS Mincho" w:cs="Times New Roman"/>
          <w:iCs/>
          <w:sz w:val="21"/>
          <w:szCs w:val="21"/>
          <w:lang w:val="en-US" w:eastAsia="zh-CN" w:bidi="ar-SA"/>
        </w:rPr>
        <w:t>T</w:t>
      </w:r>
      <w:r>
        <w:rPr>
          <w:rFonts w:ascii="Times New Roman" w:hAnsi="Times New Roman" w:eastAsia="MS Mincho" w:cs="Times New Roman"/>
          <w:iCs/>
          <w:sz w:val="21"/>
          <w:szCs w:val="21"/>
          <w:vertAlign w:val="subscript"/>
          <w:lang w:val="en-US" w:eastAsia="zh-CN" w:bidi="ar-SA"/>
        </w:rPr>
        <w:t>Event_DU</w:t>
      </w:r>
      <w:r>
        <w:rPr>
          <w:rFonts w:hint="eastAsia" w:ascii="Times New Roman" w:hAnsi="Times New Roman" w:eastAsia="MS Mincho" w:cs="Times New Roman"/>
          <w:iCs/>
          <w:sz w:val="21"/>
          <w:szCs w:val="21"/>
          <w:vertAlign w:val="baseline"/>
          <w:lang w:val="en-US" w:eastAsia="zh-CN" w:bidi="ar-SA"/>
        </w:rPr>
        <w:t xml:space="preserve"> is the delay uncertainty which is the time from when the UE successfully decodes a conditional handover command until a condition exists at the measurement reference point which will trigger the conditional handover. </w:t>
      </w:r>
      <w:r>
        <w:rPr>
          <w:rFonts w:hint="eastAsia" w:ascii="Times New Roman" w:hAnsi="Times New Roman" w:eastAsia="MS Mincho" w:cs="Times New Roman"/>
          <w:iCs/>
          <w:sz w:val="21"/>
          <w:szCs w:val="21"/>
          <w:lang w:val="en-US" w:eastAsia="zh-CN" w:bidi="ar-SA"/>
        </w:rPr>
        <w:t>RAN2 has agreed that CondEventA3 and CondEventA5 conditions can be baseline for the conditional LTM execution.</w:t>
      </w:r>
      <w:r>
        <w:rPr>
          <w:rFonts w:hint="eastAsia" w:ascii="Times New Roman" w:hAnsi="Times New Roman" w:eastAsia="MS Mincho" w:cs="Times New Roman"/>
          <w:iCs/>
          <w:sz w:val="21"/>
          <w:szCs w:val="21"/>
          <w:vertAlign w:val="baseline"/>
          <w:lang w:val="en-US" w:eastAsia="zh-CN" w:bidi="ar-SA"/>
        </w:rPr>
        <w:t xml:space="preserve"> We think the definition can be reused for conditional LTM. </w:t>
      </w:r>
    </w:p>
    <w:p w14:paraId="5B8967B2">
      <w:pPr>
        <w:keepNext w:val="0"/>
        <w:keepLines w:val="0"/>
        <w:pageBreakBefore w:val="0"/>
        <w:widowControl/>
        <w:numPr>
          <w:ilvl w:val="0"/>
          <w:numId w:val="8"/>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sz w:val="21"/>
          <w:szCs w:val="21"/>
          <w:vertAlign w:val="baseline"/>
          <w:lang w:val="en-US" w:eastAsia="zh-CN" w:bidi="ar-SA"/>
        </w:rPr>
      </w:pPr>
      <w:r>
        <w:rPr>
          <w:rFonts w:hint="eastAsia" w:ascii="Times New Roman" w:hAnsi="Times New Roman" w:eastAsia="等线" w:cs="Times New Roman"/>
          <w:sz w:val="21"/>
          <w:szCs w:val="21"/>
          <w:vertAlign w:val="baseline"/>
          <w:lang w:val="en-US" w:eastAsia="zh-CN" w:bidi="ar-SA"/>
        </w:rPr>
        <w:t>T</w:t>
      </w:r>
      <w:r>
        <w:rPr>
          <w:rFonts w:hint="eastAsia" w:ascii="Times New Roman" w:hAnsi="Times New Roman" w:eastAsia="等线" w:cs="Times New Roman"/>
          <w:sz w:val="21"/>
          <w:szCs w:val="21"/>
          <w:vertAlign w:val="subscript"/>
          <w:lang w:val="en-US" w:eastAsia="zh-CN" w:bidi="ar-SA"/>
        </w:rPr>
        <w:t>measure</w:t>
      </w:r>
      <w:r>
        <w:rPr>
          <w:rFonts w:hint="eastAsia" w:ascii="Times New Roman" w:hAnsi="Times New Roman" w:eastAsia="MS Mincho" w:cs="Times New Roman"/>
          <w:sz w:val="21"/>
          <w:szCs w:val="21"/>
          <w:vertAlign w:val="baseline"/>
          <w:lang w:val="en-US" w:eastAsia="zh-CN" w:bidi="ar-SA"/>
        </w:rPr>
        <w:t>: T</w:t>
      </w:r>
      <w:r>
        <w:rPr>
          <w:rFonts w:hint="eastAsia" w:ascii="Times New Roman" w:hAnsi="Times New Roman" w:eastAsia="MS Mincho" w:cs="Times New Roman"/>
          <w:sz w:val="21"/>
          <w:szCs w:val="21"/>
          <w:vertAlign w:val="subscript"/>
          <w:lang w:val="en-US" w:eastAsia="zh-CN" w:bidi="ar-SA"/>
        </w:rPr>
        <w:t>measure</w:t>
      </w:r>
      <w:r>
        <w:rPr>
          <w:rFonts w:hint="eastAsia" w:ascii="Times New Roman" w:hAnsi="Times New Roman" w:eastAsia="MS Mincho" w:cs="Times New Roman"/>
          <w:sz w:val="21"/>
          <w:szCs w:val="21"/>
          <w:vertAlign w:val="baseline"/>
          <w:lang w:val="en-US" w:eastAsia="zh-CN" w:bidi="ar-SA"/>
        </w:rPr>
        <w:t xml:space="preserve"> is measurements time. It is defined from the end of T</w:t>
      </w:r>
      <w:r>
        <w:rPr>
          <w:rFonts w:hint="eastAsia" w:ascii="Times New Roman" w:hAnsi="Times New Roman" w:eastAsia="MS Mincho" w:cs="Times New Roman"/>
          <w:sz w:val="21"/>
          <w:szCs w:val="21"/>
          <w:vertAlign w:val="subscript"/>
          <w:lang w:val="en-US" w:eastAsia="zh-CN" w:bidi="ar-SA"/>
        </w:rPr>
        <w:t>Event_DU</w:t>
      </w:r>
      <w:r>
        <w:rPr>
          <w:rFonts w:hint="eastAsia" w:ascii="Times New Roman" w:hAnsi="Times New Roman" w:eastAsia="MS Mincho" w:cs="Times New Roman"/>
          <w:sz w:val="21"/>
          <w:szCs w:val="21"/>
          <w:vertAlign w:val="baseline"/>
          <w:lang w:val="en-US" w:eastAsia="zh-CN" w:bidi="ar-SA"/>
        </w:rPr>
        <w:t xml:space="preserve"> until UE executes LTM to a target cell and interruption time starts</w:t>
      </w:r>
      <w:r>
        <w:rPr>
          <w:rFonts w:hint="eastAsia" w:ascii="Times New Roman" w:hAnsi="Times New Roman" w:eastAsia="等线" w:cs="Times New Roman"/>
          <w:sz w:val="21"/>
          <w:szCs w:val="21"/>
          <w:vertAlign w:val="baseline"/>
          <w:lang w:val="en-US" w:eastAsia="zh-CN" w:bidi="ar-SA"/>
        </w:rPr>
        <w:t xml:space="preserve">. As </w:t>
      </w:r>
      <w:r>
        <w:rPr>
          <w:rFonts w:hint="eastAsia" w:ascii="Times New Roman" w:hAnsi="Times New Roman" w:eastAsia="等线" w:cs="Times New Roman"/>
          <w:b w:val="0"/>
          <w:bCs w:val="0"/>
          <w:sz w:val="21"/>
          <w:szCs w:val="21"/>
          <w:lang w:val="en-US" w:eastAsia="zh-CN"/>
        </w:rPr>
        <w:t>the triggering condition of conditional LTM can also be based on L3 measurement, T</w:t>
      </w:r>
      <w:r>
        <w:rPr>
          <w:rFonts w:hint="eastAsia" w:ascii="Times New Roman" w:hAnsi="Times New Roman" w:eastAsia="等线" w:cs="Times New Roman"/>
          <w:b w:val="0"/>
          <w:bCs w:val="0"/>
          <w:sz w:val="21"/>
          <w:szCs w:val="21"/>
          <w:vertAlign w:val="subscript"/>
          <w:lang w:val="en-US" w:eastAsia="zh-CN"/>
        </w:rPr>
        <w:t xml:space="preserve">measure </w:t>
      </w:r>
      <w:r>
        <w:rPr>
          <w:rFonts w:hint="eastAsia" w:ascii="Times New Roman" w:hAnsi="Times New Roman" w:eastAsia="等线" w:cs="Times New Roman"/>
          <w:b w:val="0"/>
          <w:bCs w:val="0"/>
          <w:sz w:val="21"/>
          <w:szCs w:val="21"/>
          <w:vertAlign w:val="baseline"/>
          <w:lang w:val="en-US" w:eastAsia="zh-CN"/>
        </w:rPr>
        <w:t>can be the</w:t>
      </w:r>
      <w:r>
        <w:rPr>
          <w:rFonts w:hint="eastAsia" w:ascii="Times New Roman" w:hAnsi="Times New Roman" w:eastAsia="等线" w:cs="Times New Roman"/>
          <w:sz w:val="21"/>
          <w:szCs w:val="21"/>
          <w:vertAlign w:val="baseline"/>
          <w:lang w:val="en-US" w:eastAsia="zh-CN" w:bidi="ar-SA"/>
        </w:rPr>
        <w:t xml:space="preserve"> same as one measurement period of L1-RSRP measurements for neighbor cell, or legacy L3 measurements. In last meeting, companies show different view on SSB based measurement and CSI-RS based measurement. From our perspective, for conditional LTM based on L3 measurements, we support to </w:t>
      </w:r>
      <w:r>
        <w:rPr>
          <w:rFonts w:ascii="Times New Roman" w:hAnsi="Times New Roman" w:eastAsia="宋体" w:cs="Arial"/>
          <w:bCs/>
          <w:sz w:val="21"/>
          <w:szCs w:val="21"/>
          <w:lang w:val="en-US" w:eastAsia="en-US" w:bidi="ar-SA"/>
        </w:rPr>
        <w:t>follow the definition of T</w:t>
      </w:r>
      <w:r>
        <w:rPr>
          <w:rFonts w:ascii="Times New Roman" w:hAnsi="Times New Roman" w:eastAsia="宋体" w:cs="Arial"/>
          <w:bCs/>
          <w:sz w:val="21"/>
          <w:szCs w:val="21"/>
          <w:vertAlign w:val="subscript"/>
          <w:lang w:val="en-US" w:eastAsia="en-US" w:bidi="ar-SA"/>
        </w:rPr>
        <w:t>measure</w:t>
      </w:r>
      <w:r>
        <w:rPr>
          <w:rFonts w:ascii="Times New Roman" w:hAnsi="Times New Roman" w:eastAsia="宋体" w:cs="Arial"/>
          <w:bCs/>
          <w:sz w:val="21"/>
          <w:szCs w:val="21"/>
          <w:lang w:val="en-US" w:eastAsia="en-US" w:bidi="ar-SA"/>
        </w:rPr>
        <w:t xml:space="preserve"> for CHO</w:t>
      </w:r>
      <w:r>
        <w:rPr>
          <w:rFonts w:hint="eastAsia" w:ascii="Times New Roman" w:hAnsi="Times New Roman" w:eastAsia="宋体" w:cs="Arial"/>
          <w:bCs/>
          <w:sz w:val="21"/>
          <w:szCs w:val="21"/>
          <w:lang w:val="en-US" w:eastAsia="zh-CN" w:bidi="ar-SA"/>
        </w:rPr>
        <w:t xml:space="preserve">, in which only SSB based L3-RSRP measurement is included. For conditional LTM based on L1 measurements, we prefer to follow keep the alignment to only consider SSB based L1-RSRP measurement period. </w:t>
      </w:r>
    </w:p>
    <w:p w14:paraId="3EB44826">
      <w:pPr>
        <w:keepNext w:val="0"/>
        <w:keepLines w:val="0"/>
        <w:pageBreakBefore w:val="0"/>
        <w:widowControl/>
        <w:numPr>
          <w:ilvl w:val="0"/>
          <w:numId w:val="8"/>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sz w:val="21"/>
          <w:szCs w:val="21"/>
          <w:vertAlign w:val="baseline"/>
          <w:lang w:val="en-US" w:eastAsia="zh-CN" w:bidi="ar-SA"/>
        </w:rPr>
      </w:pPr>
      <w:r>
        <w:rPr>
          <w:rFonts w:ascii="Times New Roman" w:hAnsi="Times New Roman" w:eastAsia="等线" w:cs="Times New Roman"/>
          <w:sz w:val="21"/>
          <w:szCs w:val="21"/>
          <w:lang w:val="en-US" w:eastAsia="zh-CN" w:bidi="ar-SA"/>
        </w:rPr>
        <w:t>T</w:t>
      </w:r>
      <w:r>
        <w:rPr>
          <w:rFonts w:ascii="Times New Roman" w:hAnsi="Times New Roman" w:eastAsia="等线" w:cs="Times New Roman"/>
          <w:sz w:val="21"/>
          <w:szCs w:val="21"/>
          <w:vertAlign w:val="subscript"/>
          <w:lang w:val="en-US" w:eastAsia="zh-CN" w:bidi="ar-SA"/>
        </w:rPr>
        <w:t>interrupt</w:t>
      </w:r>
      <w:r>
        <w:rPr>
          <w:rFonts w:hint="eastAsia" w:ascii="Times New Roman" w:hAnsi="Times New Roman" w:eastAsia="等线" w:cs="Times New Roman"/>
          <w:sz w:val="21"/>
          <w:szCs w:val="21"/>
          <w:vertAlign w:val="subscript"/>
          <w:lang w:val="en-US" w:eastAsia="zh-CN" w:bidi="ar-SA"/>
        </w:rPr>
        <w:t xml:space="preserve"> </w:t>
      </w:r>
      <w:r>
        <w:rPr>
          <w:rFonts w:hint="eastAsia" w:ascii="Times New Roman" w:hAnsi="Times New Roman" w:eastAsia="等线" w:cs="Times New Roman"/>
          <w:sz w:val="21"/>
          <w:szCs w:val="21"/>
          <w:vertAlign w:val="baseline"/>
          <w:lang w:val="en-US" w:eastAsia="zh-CN" w:bidi="ar-SA"/>
        </w:rPr>
        <w:t>is the time between when the UE starts to execute the conditional intra-CU LTM to the target cell and the time the UE starts to transmits the first UL message on the target cell. In last meeting, companies have diverse opinions on the components of T</w:t>
      </w:r>
      <w:r>
        <w:rPr>
          <w:rFonts w:hint="eastAsia" w:ascii="Times New Roman" w:hAnsi="Times New Roman" w:eastAsia="等线" w:cs="Times New Roman"/>
          <w:sz w:val="21"/>
          <w:szCs w:val="21"/>
          <w:vertAlign w:val="subscript"/>
          <w:lang w:val="en-US" w:eastAsia="zh-CN" w:bidi="ar-SA"/>
        </w:rPr>
        <w:t>interrupt</w:t>
      </w:r>
      <w:r>
        <w:rPr>
          <w:rFonts w:hint="eastAsia" w:ascii="Times New Roman" w:hAnsi="Times New Roman" w:eastAsia="等线" w:cs="Times New Roman"/>
          <w:sz w:val="21"/>
          <w:szCs w:val="21"/>
          <w:vertAlign w:val="baseline"/>
          <w:lang w:val="en-US" w:eastAsia="zh-CN" w:bidi="ar-SA"/>
        </w:rPr>
        <w:t>. Based on last meeting discussion, we understand the main point here is whether to take the RS waiting time as interruption. Based on R18 conclusion on LTM cell swit</w:t>
      </w:r>
      <w:r>
        <w:rPr>
          <w:rFonts w:hint="default" w:ascii="Times New Roman" w:hAnsi="Times New Roman" w:eastAsia="等线" w:cs="Times New Roman"/>
          <w:sz w:val="21"/>
          <w:szCs w:val="21"/>
          <w:vertAlign w:val="baseline"/>
          <w:lang w:val="en-US" w:eastAsia="zh-CN" w:bidi="ar-SA"/>
        </w:rPr>
        <w:t xml:space="preserve">ch, </w:t>
      </w:r>
      <w:r>
        <w:rPr>
          <w:rFonts w:hint="default" w:ascii="Times New Roman" w:hAnsi="Times New Roman" w:eastAsia="宋体" w:cs="Times New Roman"/>
          <w:bCs/>
        </w:rPr>
        <w:t>T</w:t>
      </w:r>
      <w:r>
        <w:rPr>
          <w:rFonts w:hint="default" w:ascii="Times New Roman" w:hAnsi="Times New Roman" w:eastAsia="宋体" w:cs="Times New Roman"/>
          <w:bCs/>
          <w:vertAlign w:val="subscript"/>
        </w:rPr>
        <w:t>first-RS</w:t>
      </w:r>
      <w:r>
        <w:rPr>
          <w:rFonts w:hint="default" w:ascii="Times New Roman" w:hAnsi="Times New Roman" w:eastAsia="宋体" w:cs="Times New Roman"/>
          <w:bCs/>
        </w:rPr>
        <w:t xml:space="preserve"> is</w:t>
      </w:r>
      <w:r>
        <w:rPr>
          <w:rFonts w:hint="default" w:ascii="Times New Roman" w:hAnsi="Times New Roman" w:eastAsia="宋体" w:cs="Times New Roman"/>
        </w:rPr>
        <w:t xml:space="preserve"> the time for fine time tracking and acquiring full timing information of the target cell</w:t>
      </w:r>
      <w:r>
        <w:rPr>
          <w:rFonts w:hint="default" w:ascii="Times New Roman" w:hAnsi="Times New Roman" w:eastAsia="宋体" w:cs="Times New Roman"/>
          <w:lang w:val="en-US" w:eastAsia="zh-CN"/>
        </w:rPr>
        <w:t xml:space="preserve"> and </w:t>
      </w:r>
      <w:r>
        <w:rPr>
          <w:rFonts w:hint="default" w:ascii="Times New Roman" w:hAnsi="Times New Roman" w:eastAsia="等线" w:cs="Times New Roman"/>
          <w:sz w:val="21"/>
          <w:szCs w:val="21"/>
          <w:vertAlign w:val="baseline"/>
          <w:lang w:val="en-US" w:eastAsia="zh-CN" w:bidi="ar-SA"/>
        </w:rPr>
        <w:t>T</w:t>
      </w:r>
      <w:r>
        <w:rPr>
          <w:rFonts w:hint="default" w:ascii="Times New Roman" w:hAnsi="Times New Roman" w:eastAsia="等线" w:cs="Times New Roman"/>
          <w:sz w:val="21"/>
          <w:szCs w:val="21"/>
          <w:vertAlign w:val="subscript"/>
          <w:lang w:val="en-US" w:eastAsia="zh-CN" w:bidi="ar-SA"/>
        </w:rPr>
        <w:t>RS-proc</w:t>
      </w:r>
      <w:r>
        <w:rPr>
          <w:rFonts w:hint="default" w:ascii="Times New Roman" w:hAnsi="Times New Roman" w:eastAsia="等线" w:cs="Times New Roman"/>
          <w:sz w:val="21"/>
          <w:szCs w:val="21"/>
          <w:vertAlign w:val="baseline"/>
          <w:lang w:val="en-US" w:eastAsia="zh-CN" w:bidi="ar-SA"/>
        </w:rPr>
        <w:t xml:space="preserve"> is the time for SSB processing. </w:t>
      </w:r>
      <w:r>
        <w:rPr>
          <w:rFonts w:hint="eastAsia" w:ascii="Times New Roman" w:hAnsi="Times New Roman" w:eastAsia="等线" w:cs="Times New Roman"/>
          <w:sz w:val="21"/>
          <w:szCs w:val="21"/>
          <w:vertAlign w:val="baseline"/>
          <w:lang w:val="en-US" w:eastAsia="zh-CN" w:bidi="ar-SA"/>
        </w:rPr>
        <w:t>We can see that the waiting time was included into interruption in R18 LTM. We understand that companies want to optimize the spec and reduce the interruption time. However, we don</w:t>
      </w:r>
      <w:r>
        <w:rPr>
          <w:rFonts w:hint="default" w:ascii="Times New Roman" w:hAnsi="Times New Roman" w:eastAsia="等线" w:cs="Times New Roman"/>
          <w:sz w:val="21"/>
          <w:szCs w:val="21"/>
          <w:vertAlign w:val="baseline"/>
          <w:lang w:val="en-US" w:eastAsia="zh-CN" w:bidi="ar-SA"/>
        </w:rPr>
        <w:t>’</w:t>
      </w:r>
      <w:r>
        <w:rPr>
          <w:rFonts w:hint="eastAsia" w:ascii="Times New Roman" w:hAnsi="Times New Roman" w:eastAsia="等线" w:cs="Times New Roman"/>
          <w:sz w:val="21"/>
          <w:szCs w:val="21"/>
          <w:vertAlign w:val="baseline"/>
          <w:lang w:val="en-US" w:eastAsia="zh-CN" w:bidi="ar-SA"/>
        </w:rPr>
        <w:t xml:space="preserve">t think it can always work, Because, in some cases, UE need to interrupt the serving cell during waiting for the RS, such as in case of measurement with MG, UE need to adjust the RF to another frequency to wait for the RS. The workload can be large for RAN4 to figure out all the cases that UE can keep communication with source cell during waiting time. So, we prefer to keep the consistency between LTM and conditional LTM. We support RAN4 to define </w:t>
      </w:r>
      <w:r>
        <w:rPr>
          <w:rFonts w:hint="default" w:ascii="Times New Roman" w:hAnsi="Times New Roman" w:eastAsia="Times New Roman"/>
          <w:sz w:val="21"/>
          <w:szCs w:val="21"/>
        </w:rPr>
        <w:t>T</w:t>
      </w:r>
      <w:r>
        <w:rPr>
          <w:rFonts w:hint="default" w:ascii="Times New Roman" w:hAnsi="Times New Roman" w:eastAsia="Times New Roman"/>
          <w:sz w:val="21"/>
          <w:szCs w:val="21"/>
          <w:vertAlign w:val="subscript"/>
        </w:rPr>
        <w:t>interrupt</w:t>
      </w:r>
      <w:r>
        <w:rPr>
          <w:rFonts w:hint="default" w:ascii="Times New Roman" w:hAnsi="Times New Roman" w:eastAsia="Times New Roman"/>
          <w:sz w:val="21"/>
          <w:szCs w:val="21"/>
        </w:rPr>
        <w:t xml:space="preserve"> = T</w:t>
      </w:r>
      <w:r>
        <w:rPr>
          <w:rFonts w:hint="default" w:ascii="Times New Roman" w:hAnsi="Times New Roman" w:eastAsia="Times New Roman"/>
          <w:sz w:val="21"/>
          <w:szCs w:val="21"/>
          <w:vertAlign w:val="subscript"/>
        </w:rPr>
        <w:t>LTM-processing</w:t>
      </w:r>
      <w:r>
        <w:rPr>
          <w:rFonts w:hint="default" w:ascii="Times New Roman" w:hAnsi="Times New Roman" w:eastAsia="Times New Roman"/>
          <w:sz w:val="21"/>
          <w:szCs w:val="21"/>
        </w:rPr>
        <w:t xml:space="preserve"> + T</w:t>
      </w:r>
      <w:r>
        <w:rPr>
          <w:rFonts w:hint="default" w:ascii="Times New Roman" w:hAnsi="Times New Roman" w:eastAsia="Times New Roman"/>
          <w:sz w:val="21"/>
          <w:szCs w:val="21"/>
          <w:vertAlign w:val="subscript"/>
        </w:rPr>
        <w:t>first-RS</w:t>
      </w:r>
      <w:r>
        <w:rPr>
          <w:rFonts w:hint="default" w:ascii="Times New Roman" w:hAnsi="Times New Roman" w:eastAsia="Times New Roman"/>
          <w:sz w:val="21"/>
          <w:szCs w:val="21"/>
        </w:rPr>
        <w:t xml:space="preserve"> + T</w:t>
      </w:r>
      <w:r>
        <w:rPr>
          <w:rFonts w:hint="default" w:ascii="Times New Roman" w:hAnsi="Times New Roman" w:eastAsia="Times New Roman"/>
          <w:sz w:val="21"/>
          <w:szCs w:val="21"/>
          <w:vertAlign w:val="subscript"/>
        </w:rPr>
        <w:t>RS-proc</w:t>
      </w:r>
      <w:r>
        <w:rPr>
          <w:rFonts w:hint="default" w:ascii="Times New Roman" w:hAnsi="Times New Roman" w:eastAsia="Times New Roman"/>
          <w:sz w:val="21"/>
          <w:szCs w:val="21"/>
        </w:rPr>
        <w:t xml:space="preserve"> + T</w:t>
      </w:r>
      <w:r>
        <w:rPr>
          <w:rFonts w:hint="default" w:ascii="Times New Roman" w:hAnsi="Times New Roman" w:eastAsia="Times New Roman"/>
          <w:sz w:val="21"/>
          <w:szCs w:val="21"/>
          <w:vertAlign w:val="subscript"/>
        </w:rPr>
        <w:t>LTM-IU</w:t>
      </w:r>
      <w:r>
        <w:rPr>
          <w:rFonts w:hint="default" w:ascii="Times New Roman" w:hAnsi="Times New Roman" w:eastAsia="Times New Roman"/>
          <w:sz w:val="21"/>
          <w:szCs w:val="21"/>
        </w:rPr>
        <w:t xml:space="preserve"> ,</w:t>
      </w:r>
      <w:r>
        <w:rPr>
          <w:rFonts w:hint="eastAsia" w:ascii="Times New Roman" w:hAnsi="Times New Roman" w:eastAsia="宋体"/>
          <w:sz w:val="21"/>
          <w:szCs w:val="21"/>
          <w:lang w:val="en-US" w:eastAsia="zh-CN"/>
        </w:rPr>
        <w:t xml:space="preserve"> where the </w:t>
      </w:r>
      <w:r>
        <w:rPr>
          <w:rFonts w:hint="default" w:ascii="Times New Roman" w:hAnsi="Times New Roman" w:eastAsia="Times New Roman"/>
          <w:sz w:val="21"/>
          <w:szCs w:val="21"/>
        </w:rPr>
        <w:t>T</w:t>
      </w:r>
      <w:r>
        <w:rPr>
          <w:rFonts w:hint="default" w:ascii="Times New Roman" w:hAnsi="Times New Roman" w:eastAsia="Times New Roman"/>
          <w:sz w:val="21"/>
          <w:szCs w:val="21"/>
          <w:vertAlign w:val="subscript"/>
        </w:rPr>
        <w:t>LTM-processing</w:t>
      </w:r>
      <w:r>
        <w:rPr>
          <w:rFonts w:hint="eastAsia" w:ascii="Times New Roman" w:hAnsi="Times New Roman" w:eastAsia="等线" w:cs="Times New Roman"/>
          <w:sz w:val="21"/>
          <w:szCs w:val="21"/>
          <w:vertAlign w:val="baseline"/>
          <w:lang w:val="en-US" w:eastAsia="zh-CN" w:bidi="ar-SA"/>
        </w:rPr>
        <w:t xml:space="preserve">, </w:t>
      </w:r>
      <w:r>
        <w:rPr>
          <w:rFonts w:hint="default" w:ascii="Times New Roman" w:hAnsi="Times New Roman" w:eastAsia="Times New Roman"/>
          <w:sz w:val="21"/>
          <w:szCs w:val="21"/>
        </w:rPr>
        <w:t>T</w:t>
      </w:r>
      <w:r>
        <w:rPr>
          <w:rFonts w:hint="default" w:ascii="Times New Roman" w:hAnsi="Times New Roman" w:eastAsia="Times New Roman"/>
          <w:sz w:val="21"/>
          <w:szCs w:val="21"/>
          <w:vertAlign w:val="subscript"/>
        </w:rPr>
        <w:t>first-RS</w:t>
      </w:r>
      <w:r>
        <w:rPr>
          <w:rFonts w:hint="eastAsia" w:ascii="Times New Roman" w:hAnsi="Times New Roman" w:eastAsia="等线" w:cs="Times New Roman"/>
          <w:sz w:val="21"/>
          <w:szCs w:val="21"/>
          <w:vertAlign w:val="baseline"/>
          <w:lang w:val="en-US" w:eastAsia="zh-CN" w:bidi="ar-SA"/>
        </w:rPr>
        <w:t>,</w:t>
      </w:r>
      <w:r>
        <w:rPr>
          <w:rFonts w:hint="default" w:ascii="Times New Roman" w:hAnsi="Times New Roman" w:eastAsia="等线" w:cs="Times New Roman"/>
          <w:sz w:val="21"/>
          <w:szCs w:val="21"/>
          <w:vertAlign w:val="baseline"/>
          <w:lang w:val="en-US" w:eastAsia="zh-CN" w:bidi="ar-SA"/>
        </w:rPr>
        <w:t xml:space="preserve"> </w:t>
      </w:r>
      <w:r>
        <w:rPr>
          <w:rFonts w:hint="default" w:ascii="Times New Roman" w:hAnsi="Times New Roman" w:eastAsia="Times New Roman"/>
          <w:sz w:val="21"/>
          <w:szCs w:val="21"/>
        </w:rPr>
        <w:t>T</w:t>
      </w:r>
      <w:r>
        <w:rPr>
          <w:rFonts w:hint="default" w:ascii="Times New Roman" w:hAnsi="Times New Roman" w:eastAsia="Times New Roman"/>
          <w:sz w:val="21"/>
          <w:szCs w:val="21"/>
          <w:vertAlign w:val="subscript"/>
        </w:rPr>
        <w:t>RS-proc</w:t>
      </w:r>
      <w:r>
        <w:rPr>
          <w:rFonts w:hint="eastAsia" w:ascii="Times New Roman" w:hAnsi="Times New Roman" w:eastAsia="等线" w:cs="Times New Roman"/>
          <w:sz w:val="21"/>
          <w:szCs w:val="21"/>
          <w:vertAlign w:val="baseline"/>
          <w:lang w:val="en-US" w:eastAsia="zh-CN" w:bidi="ar-SA"/>
        </w:rPr>
        <w:t xml:space="preserve">, </w:t>
      </w:r>
      <w:r>
        <w:rPr>
          <w:rFonts w:hint="default" w:ascii="Times New Roman" w:hAnsi="Times New Roman" w:eastAsia="Times New Roman"/>
          <w:sz w:val="21"/>
          <w:szCs w:val="21"/>
        </w:rPr>
        <w:t>T</w:t>
      </w:r>
      <w:r>
        <w:rPr>
          <w:rFonts w:hint="default" w:ascii="Times New Roman" w:hAnsi="Times New Roman" w:eastAsia="Times New Roman"/>
          <w:sz w:val="21"/>
          <w:szCs w:val="21"/>
          <w:vertAlign w:val="subscript"/>
        </w:rPr>
        <w:t>LTM-IU</w:t>
      </w:r>
      <w:r>
        <w:rPr>
          <w:rFonts w:hint="eastAsia" w:ascii="Times New Roman" w:hAnsi="Times New Roman" w:eastAsia="等线" w:cs="Times New Roman"/>
          <w:sz w:val="21"/>
          <w:szCs w:val="21"/>
          <w:vertAlign w:val="baseline"/>
          <w:lang w:val="en-US" w:eastAsia="zh-CN" w:bidi="ar-SA"/>
        </w:rPr>
        <w:t xml:space="preserve"> can refer to clause 6.3.1.3.</w:t>
      </w:r>
    </w:p>
    <w:p w14:paraId="364CA197">
      <w:pPr>
        <w:keepNext w:val="0"/>
        <w:keepLines w:val="0"/>
        <w:pageBreakBefore w:val="0"/>
        <w:widowControl/>
        <w:numPr>
          <w:ilvl w:val="0"/>
          <w:numId w:val="8"/>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sz w:val="21"/>
          <w:szCs w:val="21"/>
          <w:vertAlign w:val="baseline"/>
          <w:lang w:val="en-US" w:eastAsia="zh-CN" w:bidi="ar-SA"/>
        </w:rPr>
      </w:pPr>
      <w:r>
        <w:rPr>
          <w:rFonts w:hint="default" w:ascii="Times New Roman" w:hAnsi="Times New Roman" w:eastAsia="等线" w:cs="Times New Roman"/>
          <w:sz w:val="21"/>
          <w:szCs w:val="21"/>
          <w:vertAlign w:val="baseline"/>
          <w:lang w:val="en-US" w:eastAsia="zh-CN" w:bidi="ar-SA"/>
        </w:rPr>
        <w:t>T</w:t>
      </w:r>
      <w:r>
        <w:rPr>
          <w:rFonts w:hint="default" w:ascii="Times New Roman" w:hAnsi="Times New Roman" w:eastAsia="等线" w:cs="Times New Roman"/>
          <w:sz w:val="21"/>
          <w:szCs w:val="21"/>
          <w:vertAlign w:val="subscript"/>
          <w:lang w:val="en-US" w:eastAsia="zh-CN" w:bidi="ar-SA"/>
        </w:rPr>
        <w:t>CLTM_execution</w:t>
      </w:r>
      <w:r>
        <w:rPr>
          <w:rFonts w:hint="default" w:ascii="Times New Roman" w:hAnsi="Times New Roman" w:eastAsia="等线" w:cs="Times New Roman"/>
          <w:sz w:val="21"/>
          <w:szCs w:val="21"/>
          <w:vertAlign w:val="baseline"/>
          <w:lang w:val="en-US" w:eastAsia="zh-CN" w:bidi="ar-SA"/>
        </w:rPr>
        <w:t xml:space="preserve"> is the UE execution preparation time for conditional LTM cell switch</w:t>
      </w:r>
      <w:r>
        <w:rPr>
          <w:rFonts w:hint="eastAsia" w:ascii="Times New Roman" w:hAnsi="Times New Roman" w:eastAsia="等线" w:cs="Times New Roman"/>
          <w:sz w:val="21"/>
          <w:szCs w:val="21"/>
          <w:vertAlign w:val="baseline"/>
          <w:lang w:val="en-US" w:eastAsia="zh-CN" w:bidi="ar-SA"/>
        </w:rPr>
        <w:t>, including both RACH based and RACH less cases</w:t>
      </w:r>
      <w:r>
        <w:rPr>
          <w:rFonts w:hint="default" w:ascii="Times New Roman" w:hAnsi="Times New Roman" w:eastAsia="等线" w:cs="Times New Roman"/>
          <w:sz w:val="21"/>
          <w:szCs w:val="21"/>
          <w:vertAlign w:val="baseline"/>
          <w:lang w:val="en-US" w:eastAsia="zh-CN" w:bidi="ar-SA"/>
        </w:rPr>
        <w:t>, and starts after UE realizes the condition of CLTM is met and identity of the target cell is determined.</w:t>
      </w:r>
      <w:r>
        <w:rPr>
          <w:rFonts w:hint="eastAsia" w:ascii="Times New Roman" w:hAnsi="Times New Roman" w:eastAsia="等线" w:cs="Times New Roman"/>
          <w:sz w:val="21"/>
          <w:szCs w:val="21"/>
          <w:vertAlign w:val="baseline"/>
          <w:lang w:val="en-US" w:eastAsia="zh-CN" w:bidi="ar-SA"/>
        </w:rPr>
        <w:t xml:space="preserve"> </w:t>
      </w:r>
    </w:p>
    <w:p w14:paraId="5AC11A33">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bCs/>
          <w:sz w:val="21"/>
          <w:szCs w:val="21"/>
          <w:vertAlign w:val="baseline"/>
          <w:lang w:val="en-US" w:eastAsia="zh-CN"/>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1</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RAN4 to define the conditional LTM delay as D</w:t>
      </w:r>
      <w:r>
        <w:rPr>
          <w:rFonts w:hint="eastAsia" w:ascii="Times New Roman" w:hAnsi="Times New Roman" w:eastAsia="等线" w:cs="Times New Roman"/>
          <w:b/>
          <w:bCs/>
          <w:sz w:val="21"/>
          <w:szCs w:val="21"/>
          <w:vertAlign w:val="subscript"/>
          <w:lang w:val="en-US" w:eastAsia="zh-CN"/>
        </w:rPr>
        <w:t>CHO</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RRC</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Event_DU</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measure</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interrupt</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CHO_execution</w:t>
      </w:r>
    </w:p>
    <w:p w14:paraId="1C007DCE">
      <w:pPr>
        <w:keepNext w:val="0"/>
        <w:keepLines w:val="0"/>
        <w:pageBreakBefore w:val="0"/>
        <w:widowControl/>
        <w:numPr>
          <w:ilvl w:val="0"/>
          <w:numId w:val="0"/>
        </w:numPr>
        <w:kinsoku/>
        <w:wordWrap/>
        <w:overflowPunct/>
        <w:topLinePunct w:val="0"/>
        <w:autoSpaceDE/>
        <w:autoSpaceDN/>
        <w:bidi w:val="0"/>
        <w:adjustRightInd/>
        <w:snapToGrid/>
        <w:spacing w:before="120" w:beforeLines="50" w:after="120" w:afterLines="50" w:line="288" w:lineRule="auto"/>
        <w:ind w:leftChars="0"/>
        <w:textAlignment w:val="auto"/>
        <w:rPr>
          <w:rFonts w:hint="default" w:ascii="Times New Roman" w:hAnsi="Times New Roman" w:eastAsia="等线" w:cs="Times New Roman"/>
          <w:b/>
          <w:bCs/>
          <w:sz w:val="21"/>
          <w:szCs w:val="21"/>
          <w:vertAlign w:val="baseline"/>
          <w:lang w:val="en-US" w:eastAsia="zh-CN" w:bidi="ar-SA"/>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2</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w:t>
      </w:r>
      <w:r>
        <w:rPr>
          <w:rFonts w:ascii="Times New Roman" w:hAnsi="Times New Roman" w:eastAsia="MS Mincho" w:cs="Times New Roman"/>
          <w:b/>
          <w:bCs/>
          <w:sz w:val="21"/>
          <w:szCs w:val="21"/>
          <w:lang w:val="en-US" w:eastAsia="zh-CN" w:bidi="ar-SA"/>
        </w:rPr>
        <w:t>T</w:t>
      </w:r>
      <w:r>
        <w:rPr>
          <w:rFonts w:ascii="Times New Roman" w:hAnsi="Times New Roman" w:eastAsia="MS Mincho" w:cs="Times New Roman"/>
          <w:b/>
          <w:bCs/>
          <w:sz w:val="21"/>
          <w:szCs w:val="21"/>
          <w:vertAlign w:val="subscript"/>
          <w:lang w:val="en-US" w:eastAsia="zh-CN" w:bidi="ar-SA"/>
        </w:rPr>
        <w:t>RRC</w:t>
      </w:r>
      <w:r>
        <w:rPr>
          <w:rFonts w:hint="eastAsia" w:ascii="Times New Roman" w:hAnsi="Times New Roman" w:eastAsia="MS Mincho" w:cs="Times New Roman"/>
          <w:b/>
          <w:bCs/>
          <w:sz w:val="21"/>
          <w:szCs w:val="21"/>
          <w:vertAlign w:val="subscript"/>
          <w:lang w:val="en-US" w:eastAsia="zh-CN" w:bidi="ar-SA"/>
        </w:rPr>
        <w:t xml:space="preserve"> </w:t>
      </w:r>
      <w:r>
        <w:rPr>
          <w:rFonts w:hint="eastAsia" w:ascii="Times New Roman" w:hAnsi="Times New Roman" w:eastAsia="MS Mincho" w:cs="Times New Roman"/>
          <w:b/>
          <w:bCs/>
          <w:sz w:val="21"/>
          <w:szCs w:val="21"/>
          <w:vertAlign w:val="baseline"/>
          <w:lang w:val="en-US" w:eastAsia="zh-CN" w:bidi="ar-SA"/>
        </w:rPr>
        <w:t>is the RRC procedure delay,</w:t>
      </w:r>
    </w:p>
    <w:p w14:paraId="5ED63D53">
      <w:pPr>
        <w:keepNext w:val="0"/>
        <w:keepLines w:val="0"/>
        <w:pageBreakBefore w:val="0"/>
        <w:widowControl/>
        <w:numPr>
          <w:ilvl w:val="0"/>
          <w:numId w:val="0"/>
        </w:numPr>
        <w:kinsoku/>
        <w:wordWrap/>
        <w:overflowPunct/>
        <w:topLinePunct w:val="0"/>
        <w:autoSpaceDE/>
        <w:autoSpaceDN/>
        <w:bidi w:val="0"/>
        <w:adjustRightInd/>
        <w:snapToGrid/>
        <w:spacing w:before="120" w:beforeLines="50" w:after="120" w:afterLines="50" w:line="288" w:lineRule="auto"/>
        <w:ind w:leftChars="0"/>
        <w:textAlignment w:val="auto"/>
        <w:rPr>
          <w:rFonts w:hint="default" w:ascii="Times New Roman" w:hAnsi="Times New Roman" w:eastAsia="等线" w:cs="Times New Roman"/>
          <w:b/>
          <w:bCs/>
          <w:sz w:val="21"/>
          <w:szCs w:val="21"/>
          <w:vertAlign w:val="baseline"/>
          <w:lang w:val="en-US" w:eastAsia="zh-CN" w:bidi="ar-SA"/>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3</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w:t>
      </w:r>
      <w:r>
        <w:rPr>
          <w:rFonts w:ascii="Times New Roman" w:hAnsi="Times New Roman" w:eastAsia="MS Mincho" w:cs="Times New Roman"/>
          <w:b/>
          <w:bCs/>
          <w:iCs/>
          <w:sz w:val="21"/>
          <w:szCs w:val="21"/>
          <w:lang w:val="en-US" w:eastAsia="zh-CN" w:bidi="ar-SA"/>
        </w:rPr>
        <w:t>T</w:t>
      </w:r>
      <w:r>
        <w:rPr>
          <w:rFonts w:ascii="Times New Roman" w:hAnsi="Times New Roman" w:eastAsia="MS Mincho" w:cs="Times New Roman"/>
          <w:b/>
          <w:bCs/>
          <w:iCs/>
          <w:sz w:val="21"/>
          <w:szCs w:val="21"/>
          <w:vertAlign w:val="subscript"/>
          <w:lang w:val="en-US" w:eastAsia="zh-CN" w:bidi="ar-SA"/>
        </w:rPr>
        <w:t>Event_DU</w:t>
      </w:r>
      <w:r>
        <w:rPr>
          <w:rFonts w:hint="eastAsia" w:ascii="Times New Roman" w:hAnsi="Times New Roman" w:eastAsia="MS Mincho" w:cs="Times New Roman"/>
          <w:b/>
          <w:bCs/>
          <w:iCs/>
          <w:sz w:val="21"/>
          <w:szCs w:val="21"/>
          <w:vertAlign w:val="baseline"/>
          <w:lang w:val="en-US" w:eastAsia="zh-CN" w:bidi="ar-SA"/>
        </w:rPr>
        <w:t xml:space="preserve"> is the delay uncertainty which is the time from when the UE successfully decodes a conditional LTM cell switch command until a condition exists at the measurement reference point which will trigger the conditional LTM cell switch,</w:t>
      </w:r>
    </w:p>
    <w:p w14:paraId="6CFC5F68">
      <w:pPr>
        <w:keepNext w:val="0"/>
        <w:keepLines w:val="0"/>
        <w:pageBreakBefore w:val="0"/>
        <w:widowControl/>
        <w:numPr>
          <w:ilvl w:val="0"/>
          <w:numId w:val="0"/>
        </w:numPr>
        <w:kinsoku/>
        <w:wordWrap/>
        <w:overflowPunct/>
        <w:topLinePunct w:val="0"/>
        <w:autoSpaceDE/>
        <w:autoSpaceDN/>
        <w:bidi w:val="0"/>
        <w:adjustRightInd/>
        <w:snapToGrid/>
        <w:spacing w:before="120" w:beforeLines="50" w:after="120" w:afterLines="50" w:line="288" w:lineRule="auto"/>
        <w:ind w:leftChars="0"/>
        <w:textAlignment w:val="auto"/>
        <w:rPr>
          <w:rFonts w:hint="default" w:ascii="Times New Roman" w:hAnsi="Times New Roman" w:eastAsia="等线" w:cs="Times New Roman"/>
          <w:b/>
          <w:bCs/>
          <w:sz w:val="21"/>
          <w:szCs w:val="21"/>
          <w:vertAlign w:val="baseline"/>
          <w:lang w:val="en-US" w:eastAsia="zh-CN" w:bidi="ar-SA"/>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4</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w:t>
      </w:r>
      <w:r>
        <w:rPr>
          <w:rFonts w:hint="eastAsia" w:ascii="Times New Roman" w:hAnsi="Times New Roman" w:eastAsia="等线" w:cs="Times New Roman"/>
          <w:b/>
          <w:bCs/>
          <w:sz w:val="21"/>
          <w:szCs w:val="21"/>
          <w:vertAlign w:val="baseline"/>
          <w:lang w:val="en-US" w:eastAsia="zh-CN" w:bidi="ar-SA"/>
        </w:rPr>
        <w:t>T</w:t>
      </w:r>
      <w:r>
        <w:rPr>
          <w:rFonts w:hint="eastAsia" w:ascii="Times New Roman" w:hAnsi="Times New Roman" w:eastAsia="等线" w:cs="Times New Roman"/>
          <w:b/>
          <w:bCs/>
          <w:sz w:val="21"/>
          <w:szCs w:val="21"/>
          <w:vertAlign w:val="subscript"/>
          <w:lang w:val="en-US" w:eastAsia="zh-CN" w:bidi="ar-SA"/>
        </w:rPr>
        <w:t>measure</w:t>
      </w:r>
      <w:r>
        <w:rPr>
          <w:rFonts w:hint="eastAsia" w:ascii="Times New Roman" w:hAnsi="Times New Roman" w:eastAsia="等线" w:cs="Times New Roman"/>
          <w:b/>
          <w:bCs/>
          <w:sz w:val="21"/>
          <w:szCs w:val="21"/>
          <w:vertAlign w:val="baseline"/>
          <w:lang w:val="en-US" w:eastAsia="zh-CN" w:bidi="ar-SA"/>
        </w:rPr>
        <w:t xml:space="preserve"> is the measurement time. </w:t>
      </w:r>
    </w:p>
    <w:p w14:paraId="36869E7C">
      <w:pPr>
        <w:keepNext w:val="0"/>
        <w:keepLines w:val="0"/>
        <w:pageBreakBefore w:val="0"/>
        <w:widowControl/>
        <w:numPr>
          <w:ilvl w:val="0"/>
          <w:numId w:val="8"/>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hint="eastAsia" w:ascii="Times New Roman" w:hAnsi="Times New Roman" w:eastAsia="等线" w:cs="Times New Roman"/>
          <w:b/>
          <w:bCs/>
          <w:sz w:val="21"/>
          <w:szCs w:val="21"/>
          <w:vertAlign w:val="baseline"/>
          <w:lang w:val="en-US" w:eastAsia="zh-CN" w:bidi="ar-SA"/>
        </w:rPr>
        <w:t>For conditional LTM based on L3 measurements, T</w:t>
      </w:r>
      <w:r>
        <w:rPr>
          <w:rFonts w:hint="eastAsia" w:ascii="Times New Roman" w:hAnsi="Times New Roman" w:eastAsia="等线" w:cs="Times New Roman"/>
          <w:b/>
          <w:bCs/>
          <w:sz w:val="21"/>
          <w:szCs w:val="21"/>
          <w:vertAlign w:val="subscript"/>
          <w:lang w:val="en-US" w:eastAsia="zh-CN" w:bidi="ar-SA"/>
        </w:rPr>
        <w:t>measure</w:t>
      </w:r>
      <w:r>
        <w:rPr>
          <w:rFonts w:hint="eastAsia" w:ascii="Times New Roman" w:hAnsi="Times New Roman" w:eastAsia="等线" w:cs="Times New Roman"/>
          <w:b/>
          <w:bCs/>
          <w:sz w:val="21"/>
          <w:szCs w:val="21"/>
          <w:vertAlign w:val="baseline"/>
          <w:lang w:val="en-US" w:eastAsia="zh-CN" w:bidi="ar-SA"/>
        </w:rPr>
        <w:t xml:space="preserve"> can be the same as one measurement period of SSB based L3-RSRP measurements for neighbor cell. </w:t>
      </w:r>
    </w:p>
    <w:p w14:paraId="4B646A36">
      <w:pPr>
        <w:keepNext w:val="0"/>
        <w:keepLines w:val="0"/>
        <w:pageBreakBefore w:val="0"/>
        <w:widowControl/>
        <w:numPr>
          <w:ilvl w:val="0"/>
          <w:numId w:val="8"/>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hint="eastAsia" w:ascii="Times New Roman" w:hAnsi="Times New Roman" w:eastAsia="等线" w:cs="Times New Roman"/>
          <w:b/>
          <w:bCs/>
          <w:sz w:val="21"/>
          <w:szCs w:val="21"/>
          <w:vertAlign w:val="baseline"/>
          <w:lang w:val="en-US" w:eastAsia="zh-CN" w:bidi="ar-SA"/>
        </w:rPr>
        <w:t>For conditional LTM based on L1 measurements, T</w:t>
      </w:r>
      <w:r>
        <w:rPr>
          <w:rFonts w:hint="eastAsia" w:ascii="Times New Roman" w:hAnsi="Times New Roman" w:eastAsia="等线" w:cs="Times New Roman"/>
          <w:b/>
          <w:bCs/>
          <w:sz w:val="21"/>
          <w:szCs w:val="21"/>
          <w:vertAlign w:val="subscript"/>
          <w:lang w:val="en-US" w:eastAsia="zh-CN" w:bidi="ar-SA"/>
        </w:rPr>
        <w:t>measure</w:t>
      </w:r>
      <w:r>
        <w:rPr>
          <w:rFonts w:hint="eastAsia" w:ascii="Times New Roman" w:hAnsi="Times New Roman" w:eastAsia="等线" w:cs="Times New Roman"/>
          <w:b/>
          <w:bCs/>
          <w:sz w:val="21"/>
          <w:szCs w:val="21"/>
          <w:vertAlign w:val="baseline"/>
          <w:lang w:val="en-US" w:eastAsia="zh-CN" w:bidi="ar-SA"/>
        </w:rPr>
        <w:t xml:space="preserve"> can be the same as one measurement period of SSB based L1-RSRP measurements for neighbor cell. </w:t>
      </w:r>
    </w:p>
    <w:p w14:paraId="328B4152">
      <w:pPr>
        <w:keepNext w:val="0"/>
        <w:keepLines w:val="0"/>
        <w:pageBreakBefore w:val="0"/>
        <w:widowControl/>
        <w:numPr>
          <w:ilvl w:val="0"/>
          <w:numId w:val="0"/>
        </w:numPr>
        <w:kinsoku/>
        <w:wordWrap/>
        <w:overflowPunct/>
        <w:topLinePunct w:val="0"/>
        <w:autoSpaceDE/>
        <w:autoSpaceDN/>
        <w:bidi w:val="0"/>
        <w:adjustRightInd/>
        <w:snapToGrid/>
        <w:spacing w:before="120" w:beforeLines="50" w:after="120" w:afterLines="50" w:line="288" w:lineRule="auto"/>
        <w:ind w:leftChars="0"/>
        <w:textAlignment w:val="auto"/>
        <w:rPr>
          <w:rFonts w:hint="default" w:ascii="Times New Roman" w:hAnsi="Times New Roman" w:eastAsia="等线" w:cs="Times New Roman"/>
          <w:b/>
          <w:bCs/>
          <w:sz w:val="21"/>
          <w:szCs w:val="21"/>
          <w:vertAlign w:val="baseline"/>
          <w:lang w:val="en-US" w:eastAsia="zh-CN" w:bidi="ar-SA"/>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5</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w:t>
      </w:r>
      <w:r>
        <w:rPr>
          <w:rFonts w:ascii="Times New Roman" w:hAnsi="Times New Roman" w:eastAsia="等线" w:cs="Times New Roman"/>
          <w:b/>
          <w:bCs/>
          <w:sz w:val="21"/>
          <w:szCs w:val="21"/>
          <w:lang w:val="en-US" w:eastAsia="zh-CN" w:bidi="ar-SA"/>
        </w:rPr>
        <w:t>T</w:t>
      </w:r>
      <w:r>
        <w:rPr>
          <w:rFonts w:ascii="Times New Roman" w:hAnsi="Times New Roman" w:eastAsia="等线" w:cs="Times New Roman"/>
          <w:b/>
          <w:bCs/>
          <w:sz w:val="21"/>
          <w:szCs w:val="21"/>
          <w:vertAlign w:val="subscript"/>
          <w:lang w:val="en-US" w:eastAsia="zh-CN" w:bidi="ar-SA"/>
        </w:rPr>
        <w:t>interrupt</w:t>
      </w:r>
      <w:r>
        <w:rPr>
          <w:rFonts w:hint="eastAsia" w:ascii="Times New Roman" w:hAnsi="Times New Roman" w:eastAsia="等线" w:cs="Times New Roman"/>
          <w:b/>
          <w:bCs/>
          <w:sz w:val="21"/>
          <w:szCs w:val="21"/>
          <w:vertAlign w:val="subscript"/>
          <w:lang w:val="en-US" w:eastAsia="zh-CN" w:bidi="ar-SA"/>
        </w:rPr>
        <w:t xml:space="preserve"> </w:t>
      </w:r>
      <w:r>
        <w:rPr>
          <w:rFonts w:hint="eastAsia" w:ascii="Times New Roman" w:hAnsi="Times New Roman" w:eastAsia="等线" w:cs="Times New Roman"/>
          <w:b/>
          <w:bCs/>
          <w:sz w:val="21"/>
          <w:szCs w:val="21"/>
          <w:vertAlign w:val="baseline"/>
          <w:lang w:val="en-US" w:eastAsia="zh-CN" w:bidi="ar-SA"/>
        </w:rPr>
        <w:t xml:space="preserve">is the time between when the UE starts to execute the conditional intra-CU LTM to the target cell and the time the UE starts to transmits the first UL message on the target cell.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interrupt</w:t>
      </w:r>
      <w:r>
        <w:rPr>
          <w:rFonts w:hint="default" w:ascii="Times New Roman" w:hAnsi="Times New Roman" w:eastAsia="Times New Roman"/>
          <w:b/>
          <w:bCs/>
          <w:sz w:val="21"/>
          <w:szCs w:val="21"/>
        </w:rPr>
        <w:t xml:space="preserve"> = T</w:t>
      </w:r>
      <w:r>
        <w:rPr>
          <w:rFonts w:hint="default" w:ascii="Times New Roman" w:hAnsi="Times New Roman" w:eastAsia="Times New Roman"/>
          <w:b/>
          <w:bCs/>
          <w:sz w:val="21"/>
          <w:szCs w:val="21"/>
          <w:vertAlign w:val="subscript"/>
        </w:rPr>
        <w:t>LTM-processing</w:t>
      </w:r>
      <w:r>
        <w:rPr>
          <w:rFonts w:hint="default" w:ascii="Times New Roman" w:hAnsi="Times New Roman" w:eastAsia="Times New Roman"/>
          <w:b/>
          <w:bCs/>
          <w:sz w:val="21"/>
          <w:szCs w:val="21"/>
        </w:rPr>
        <w:t xml:space="preserve"> + T</w:t>
      </w:r>
      <w:r>
        <w:rPr>
          <w:rFonts w:hint="default" w:ascii="Times New Roman" w:hAnsi="Times New Roman" w:eastAsia="Times New Roman"/>
          <w:b/>
          <w:bCs/>
          <w:sz w:val="21"/>
          <w:szCs w:val="21"/>
          <w:vertAlign w:val="subscript"/>
        </w:rPr>
        <w:t>first-RS</w:t>
      </w:r>
      <w:r>
        <w:rPr>
          <w:rFonts w:hint="default" w:ascii="Times New Roman" w:hAnsi="Times New Roman" w:eastAsia="Times New Roman"/>
          <w:b/>
          <w:bCs/>
          <w:sz w:val="21"/>
          <w:szCs w:val="21"/>
        </w:rPr>
        <w:t xml:space="preserve"> + T</w:t>
      </w:r>
      <w:r>
        <w:rPr>
          <w:rFonts w:hint="default" w:ascii="Times New Roman" w:hAnsi="Times New Roman" w:eastAsia="Times New Roman"/>
          <w:b/>
          <w:bCs/>
          <w:sz w:val="21"/>
          <w:szCs w:val="21"/>
          <w:vertAlign w:val="subscript"/>
        </w:rPr>
        <w:t>RS-proc</w:t>
      </w:r>
      <w:r>
        <w:rPr>
          <w:rFonts w:hint="default" w:ascii="Times New Roman" w:hAnsi="Times New Roman" w:eastAsia="Times New Roman"/>
          <w:b/>
          <w:bCs/>
          <w:sz w:val="21"/>
          <w:szCs w:val="21"/>
        </w:rPr>
        <w:t xml:space="preserve"> + T</w:t>
      </w:r>
      <w:r>
        <w:rPr>
          <w:rFonts w:hint="default" w:ascii="Times New Roman" w:hAnsi="Times New Roman" w:eastAsia="Times New Roman"/>
          <w:b/>
          <w:bCs/>
          <w:sz w:val="21"/>
          <w:szCs w:val="21"/>
          <w:vertAlign w:val="subscript"/>
        </w:rPr>
        <w:t>LTM-IU</w:t>
      </w:r>
      <w:r>
        <w:rPr>
          <w:rFonts w:hint="default" w:ascii="Times New Roman" w:hAnsi="Times New Roman" w:eastAsia="Times New Roman"/>
          <w:b/>
          <w:bCs/>
          <w:sz w:val="21"/>
          <w:szCs w:val="21"/>
        </w:rPr>
        <w:t>,</w:t>
      </w:r>
      <w:r>
        <w:rPr>
          <w:rFonts w:hint="eastAsia" w:ascii="Times New Roman" w:hAnsi="Times New Roman" w:eastAsia="宋体"/>
          <w:b/>
          <w:bCs/>
          <w:sz w:val="21"/>
          <w:szCs w:val="21"/>
          <w:lang w:val="en-US" w:eastAsia="zh-CN"/>
        </w:rPr>
        <w:t xml:space="preserve"> where the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LTM-processing</w:t>
      </w:r>
      <w:r>
        <w:rPr>
          <w:rFonts w:hint="eastAsia" w:ascii="Times New Roman" w:hAnsi="Times New Roman" w:eastAsia="等线" w:cs="Times New Roman"/>
          <w:b/>
          <w:bCs/>
          <w:sz w:val="21"/>
          <w:szCs w:val="21"/>
          <w:vertAlign w:val="baseline"/>
          <w:lang w:val="en-US" w:eastAsia="zh-CN" w:bidi="ar-SA"/>
        </w:rPr>
        <w:t xml:space="preserve">,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first-RS</w:t>
      </w:r>
      <w:r>
        <w:rPr>
          <w:rFonts w:hint="eastAsia" w:ascii="Times New Roman" w:hAnsi="Times New Roman" w:eastAsia="等线" w:cs="Times New Roman"/>
          <w:b/>
          <w:bCs/>
          <w:sz w:val="21"/>
          <w:szCs w:val="21"/>
          <w:vertAlign w:val="baseline"/>
          <w:lang w:val="en-US" w:eastAsia="zh-CN" w:bidi="ar-SA"/>
        </w:rPr>
        <w:t>,</w:t>
      </w:r>
      <w:r>
        <w:rPr>
          <w:rFonts w:hint="default" w:ascii="Times New Roman" w:hAnsi="Times New Roman" w:eastAsia="等线" w:cs="Times New Roman"/>
          <w:b/>
          <w:bCs/>
          <w:sz w:val="21"/>
          <w:szCs w:val="21"/>
          <w:vertAlign w:val="baseline"/>
          <w:lang w:val="en-US" w:eastAsia="zh-CN" w:bidi="ar-SA"/>
        </w:rPr>
        <w:t xml:space="preserve">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RS-proc</w:t>
      </w:r>
      <w:r>
        <w:rPr>
          <w:rFonts w:hint="eastAsia" w:ascii="Times New Roman" w:hAnsi="Times New Roman" w:eastAsia="等线" w:cs="Times New Roman"/>
          <w:b/>
          <w:bCs/>
          <w:sz w:val="21"/>
          <w:szCs w:val="21"/>
          <w:vertAlign w:val="baseline"/>
          <w:lang w:val="en-US" w:eastAsia="zh-CN" w:bidi="ar-SA"/>
        </w:rPr>
        <w:t xml:space="preserve">,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LTM-IU</w:t>
      </w:r>
      <w:r>
        <w:rPr>
          <w:rFonts w:hint="eastAsia" w:ascii="Times New Roman" w:hAnsi="Times New Roman" w:eastAsia="等线" w:cs="Times New Roman"/>
          <w:b/>
          <w:bCs/>
          <w:sz w:val="21"/>
          <w:szCs w:val="21"/>
          <w:vertAlign w:val="baseline"/>
          <w:lang w:val="en-US" w:eastAsia="zh-CN" w:bidi="ar-SA"/>
        </w:rPr>
        <w:t xml:space="preserve"> can refer to clause 6.3.1.3.</w:t>
      </w:r>
    </w:p>
    <w:p w14:paraId="3F37DE7A">
      <w:pPr>
        <w:keepNext w:val="0"/>
        <w:keepLines w:val="0"/>
        <w:pageBreakBefore w:val="0"/>
        <w:widowControl/>
        <w:numPr>
          <w:ilvl w:val="0"/>
          <w:numId w:val="0"/>
        </w:numPr>
        <w:kinsoku/>
        <w:wordWrap/>
        <w:overflowPunct/>
        <w:topLinePunct w:val="0"/>
        <w:autoSpaceDE/>
        <w:autoSpaceDN/>
        <w:bidi w:val="0"/>
        <w:adjustRightInd/>
        <w:snapToGrid/>
        <w:spacing w:before="120" w:beforeLines="50" w:after="120" w:afterLines="50" w:line="288" w:lineRule="auto"/>
        <w:ind w:leftChars="0"/>
        <w:textAlignment w:val="auto"/>
        <w:rPr>
          <w:rFonts w:hint="default" w:ascii="Times New Roman" w:hAnsi="Times New Roman" w:eastAsia="等线" w:cs="Times New Roman"/>
          <w:b/>
          <w:bCs/>
          <w:sz w:val="21"/>
          <w:szCs w:val="21"/>
          <w:vertAlign w:val="baseline"/>
          <w:lang w:val="en-US" w:eastAsia="zh-CN" w:bidi="ar-SA"/>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6</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w:t>
      </w:r>
      <w:r>
        <w:rPr>
          <w:rFonts w:hint="default" w:ascii="Times New Roman" w:hAnsi="Times New Roman" w:eastAsia="等线" w:cs="Times New Roman"/>
          <w:b/>
          <w:bCs/>
          <w:sz w:val="21"/>
          <w:szCs w:val="21"/>
          <w:vertAlign w:val="baseline"/>
          <w:lang w:val="en-US" w:eastAsia="zh-CN" w:bidi="ar-SA"/>
        </w:rPr>
        <w:t>T</w:t>
      </w:r>
      <w:r>
        <w:rPr>
          <w:rFonts w:hint="default" w:ascii="Times New Roman" w:hAnsi="Times New Roman" w:eastAsia="等线" w:cs="Times New Roman"/>
          <w:b/>
          <w:bCs/>
          <w:sz w:val="21"/>
          <w:szCs w:val="21"/>
          <w:vertAlign w:val="subscript"/>
          <w:lang w:val="en-US" w:eastAsia="zh-CN" w:bidi="ar-SA"/>
        </w:rPr>
        <w:t>CLTM_execution</w:t>
      </w:r>
      <w:r>
        <w:rPr>
          <w:rFonts w:hint="default" w:ascii="Times New Roman" w:hAnsi="Times New Roman" w:eastAsia="等线" w:cs="Times New Roman"/>
          <w:b/>
          <w:bCs/>
          <w:sz w:val="21"/>
          <w:szCs w:val="21"/>
          <w:vertAlign w:val="baseline"/>
          <w:lang w:val="en-US" w:eastAsia="zh-CN" w:bidi="ar-SA"/>
        </w:rPr>
        <w:t xml:space="preserve"> is the UE execution preparation time for conditional LTM cell switch, including both RACH based and RACH less cases, and starts after UE realizes the condition of CLTM is met and identity of the target cell is determined.</w:t>
      </w:r>
    </w:p>
    <w:p w14:paraId="2FDDECE1">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14:paraId="3780A52B">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bCs/>
          <w:sz w:val="21"/>
          <w:szCs w:val="21"/>
          <w:vertAlign w:val="baseline"/>
          <w:lang w:val="en-US" w:eastAsia="zh-CN"/>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1</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RAN4 to define the conditional LTM delay as D</w:t>
      </w:r>
      <w:r>
        <w:rPr>
          <w:rFonts w:hint="eastAsia" w:ascii="Times New Roman" w:hAnsi="Times New Roman" w:eastAsia="等线" w:cs="Times New Roman"/>
          <w:b/>
          <w:bCs/>
          <w:sz w:val="21"/>
          <w:szCs w:val="21"/>
          <w:vertAlign w:val="subscript"/>
          <w:lang w:val="en-US" w:eastAsia="zh-CN"/>
        </w:rPr>
        <w:t>CHO</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RRC</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Event_DU</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measure</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interrupt</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CHO_execution</w:t>
      </w:r>
    </w:p>
    <w:p w14:paraId="69B30C50">
      <w:pPr>
        <w:keepNext w:val="0"/>
        <w:keepLines w:val="0"/>
        <w:pageBreakBefore w:val="0"/>
        <w:widowControl/>
        <w:numPr>
          <w:ilvl w:val="0"/>
          <w:numId w:val="0"/>
        </w:numPr>
        <w:kinsoku/>
        <w:wordWrap/>
        <w:overflowPunct/>
        <w:topLinePunct w:val="0"/>
        <w:autoSpaceDE/>
        <w:autoSpaceDN/>
        <w:bidi w:val="0"/>
        <w:adjustRightInd/>
        <w:snapToGrid/>
        <w:spacing w:before="120" w:beforeLines="50" w:after="120" w:afterLines="50" w:line="288" w:lineRule="auto"/>
        <w:ind w:leftChars="0"/>
        <w:textAlignment w:val="auto"/>
        <w:rPr>
          <w:rFonts w:hint="default" w:ascii="Times New Roman" w:hAnsi="Times New Roman" w:eastAsia="等线" w:cs="Times New Roman"/>
          <w:b/>
          <w:bCs/>
          <w:sz w:val="21"/>
          <w:szCs w:val="21"/>
          <w:vertAlign w:val="baseline"/>
          <w:lang w:val="en-US" w:eastAsia="zh-CN" w:bidi="ar-SA"/>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2</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w:t>
      </w:r>
      <w:r>
        <w:rPr>
          <w:rFonts w:ascii="Times New Roman" w:hAnsi="Times New Roman" w:eastAsia="MS Mincho" w:cs="Times New Roman"/>
          <w:b/>
          <w:bCs/>
          <w:sz w:val="21"/>
          <w:szCs w:val="21"/>
          <w:lang w:val="en-US" w:eastAsia="zh-CN" w:bidi="ar-SA"/>
        </w:rPr>
        <w:t>T</w:t>
      </w:r>
      <w:r>
        <w:rPr>
          <w:rFonts w:ascii="Times New Roman" w:hAnsi="Times New Roman" w:eastAsia="MS Mincho" w:cs="Times New Roman"/>
          <w:b/>
          <w:bCs/>
          <w:sz w:val="21"/>
          <w:szCs w:val="21"/>
          <w:vertAlign w:val="subscript"/>
          <w:lang w:val="en-US" w:eastAsia="zh-CN" w:bidi="ar-SA"/>
        </w:rPr>
        <w:t>RRC</w:t>
      </w:r>
      <w:r>
        <w:rPr>
          <w:rFonts w:hint="eastAsia" w:ascii="Times New Roman" w:hAnsi="Times New Roman" w:eastAsia="MS Mincho" w:cs="Times New Roman"/>
          <w:b/>
          <w:bCs/>
          <w:sz w:val="21"/>
          <w:szCs w:val="21"/>
          <w:vertAlign w:val="subscript"/>
          <w:lang w:val="en-US" w:eastAsia="zh-CN" w:bidi="ar-SA"/>
        </w:rPr>
        <w:t xml:space="preserve"> </w:t>
      </w:r>
      <w:r>
        <w:rPr>
          <w:rFonts w:hint="eastAsia" w:ascii="Times New Roman" w:hAnsi="Times New Roman" w:eastAsia="MS Mincho" w:cs="Times New Roman"/>
          <w:b/>
          <w:bCs/>
          <w:sz w:val="21"/>
          <w:szCs w:val="21"/>
          <w:vertAlign w:val="baseline"/>
          <w:lang w:val="en-US" w:eastAsia="zh-CN" w:bidi="ar-SA"/>
        </w:rPr>
        <w:t>is the RRC procedure delay,</w:t>
      </w:r>
    </w:p>
    <w:p w14:paraId="335D43AB">
      <w:pPr>
        <w:keepNext w:val="0"/>
        <w:keepLines w:val="0"/>
        <w:pageBreakBefore w:val="0"/>
        <w:widowControl/>
        <w:numPr>
          <w:ilvl w:val="0"/>
          <w:numId w:val="0"/>
        </w:numPr>
        <w:kinsoku/>
        <w:wordWrap/>
        <w:overflowPunct/>
        <w:topLinePunct w:val="0"/>
        <w:autoSpaceDE/>
        <w:autoSpaceDN/>
        <w:bidi w:val="0"/>
        <w:adjustRightInd/>
        <w:snapToGrid/>
        <w:spacing w:before="120" w:beforeLines="50" w:after="120" w:afterLines="50" w:line="288" w:lineRule="auto"/>
        <w:ind w:leftChars="0"/>
        <w:textAlignment w:val="auto"/>
        <w:rPr>
          <w:rFonts w:hint="default" w:ascii="Times New Roman" w:hAnsi="Times New Roman" w:eastAsia="等线" w:cs="Times New Roman"/>
          <w:b/>
          <w:bCs/>
          <w:sz w:val="21"/>
          <w:szCs w:val="21"/>
          <w:vertAlign w:val="baseline"/>
          <w:lang w:val="en-US" w:eastAsia="zh-CN" w:bidi="ar-SA"/>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3</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w:t>
      </w:r>
      <w:r>
        <w:rPr>
          <w:rFonts w:ascii="Times New Roman" w:hAnsi="Times New Roman" w:eastAsia="MS Mincho" w:cs="Times New Roman"/>
          <w:b/>
          <w:bCs/>
          <w:iCs/>
          <w:sz w:val="21"/>
          <w:szCs w:val="21"/>
          <w:lang w:val="en-US" w:eastAsia="zh-CN" w:bidi="ar-SA"/>
        </w:rPr>
        <w:t>T</w:t>
      </w:r>
      <w:r>
        <w:rPr>
          <w:rFonts w:ascii="Times New Roman" w:hAnsi="Times New Roman" w:eastAsia="MS Mincho" w:cs="Times New Roman"/>
          <w:b/>
          <w:bCs/>
          <w:iCs/>
          <w:sz w:val="21"/>
          <w:szCs w:val="21"/>
          <w:vertAlign w:val="subscript"/>
          <w:lang w:val="en-US" w:eastAsia="zh-CN" w:bidi="ar-SA"/>
        </w:rPr>
        <w:t>Event_DU</w:t>
      </w:r>
      <w:r>
        <w:rPr>
          <w:rFonts w:hint="eastAsia" w:ascii="Times New Roman" w:hAnsi="Times New Roman" w:eastAsia="MS Mincho" w:cs="Times New Roman"/>
          <w:b/>
          <w:bCs/>
          <w:iCs/>
          <w:sz w:val="21"/>
          <w:szCs w:val="21"/>
          <w:vertAlign w:val="baseline"/>
          <w:lang w:val="en-US" w:eastAsia="zh-CN" w:bidi="ar-SA"/>
        </w:rPr>
        <w:t xml:space="preserve"> is the delay uncertainty which is the time from when the UE successfully decodes a conditional LTM cell switch command until a condition exists at the measurement reference point which will trigger the conditional LTM cell switch,</w:t>
      </w:r>
    </w:p>
    <w:p w14:paraId="6BEF734D">
      <w:pPr>
        <w:keepNext w:val="0"/>
        <w:keepLines w:val="0"/>
        <w:pageBreakBefore w:val="0"/>
        <w:widowControl/>
        <w:numPr>
          <w:ilvl w:val="0"/>
          <w:numId w:val="0"/>
        </w:numPr>
        <w:kinsoku/>
        <w:wordWrap/>
        <w:overflowPunct/>
        <w:topLinePunct w:val="0"/>
        <w:autoSpaceDE/>
        <w:autoSpaceDN/>
        <w:bidi w:val="0"/>
        <w:adjustRightInd/>
        <w:snapToGrid/>
        <w:spacing w:before="120" w:beforeLines="50" w:after="120" w:afterLines="50" w:line="288" w:lineRule="auto"/>
        <w:ind w:leftChars="0"/>
        <w:textAlignment w:val="auto"/>
        <w:rPr>
          <w:rFonts w:hint="default" w:ascii="Times New Roman" w:hAnsi="Times New Roman" w:eastAsia="等线" w:cs="Times New Roman"/>
          <w:b/>
          <w:bCs/>
          <w:sz w:val="21"/>
          <w:szCs w:val="21"/>
          <w:vertAlign w:val="baseline"/>
          <w:lang w:val="en-US" w:eastAsia="zh-CN" w:bidi="ar-SA"/>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4</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w:t>
      </w:r>
      <w:r>
        <w:rPr>
          <w:rFonts w:hint="eastAsia" w:ascii="Times New Roman" w:hAnsi="Times New Roman" w:eastAsia="等线" w:cs="Times New Roman"/>
          <w:b/>
          <w:bCs/>
          <w:sz w:val="21"/>
          <w:szCs w:val="21"/>
          <w:vertAlign w:val="baseline"/>
          <w:lang w:val="en-US" w:eastAsia="zh-CN" w:bidi="ar-SA"/>
        </w:rPr>
        <w:t>T</w:t>
      </w:r>
      <w:r>
        <w:rPr>
          <w:rFonts w:hint="eastAsia" w:ascii="Times New Roman" w:hAnsi="Times New Roman" w:eastAsia="等线" w:cs="Times New Roman"/>
          <w:b/>
          <w:bCs/>
          <w:sz w:val="21"/>
          <w:szCs w:val="21"/>
          <w:vertAlign w:val="subscript"/>
          <w:lang w:val="en-US" w:eastAsia="zh-CN" w:bidi="ar-SA"/>
        </w:rPr>
        <w:t>measure</w:t>
      </w:r>
      <w:r>
        <w:rPr>
          <w:rFonts w:hint="eastAsia" w:ascii="Times New Roman" w:hAnsi="Times New Roman" w:eastAsia="等线" w:cs="Times New Roman"/>
          <w:b/>
          <w:bCs/>
          <w:sz w:val="21"/>
          <w:szCs w:val="21"/>
          <w:vertAlign w:val="baseline"/>
          <w:lang w:val="en-US" w:eastAsia="zh-CN" w:bidi="ar-SA"/>
        </w:rPr>
        <w:t xml:space="preserve"> is the measurement time. </w:t>
      </w:r>
    </w:p>
    <w:p w14:paraId="745DA1D0">
      <w:pPr>
        <w:keepNext w:val="0"/>
        <w:keepLines w:val="0"/>
        <w:pageBreakBefore w:val="0"/>
        <w:widowControl/>
        <w:numPr>
          <w:ilvl w:val="0"/>
          <w:numId w:val="8"/>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hint="eastAsia" w:ascii="Times New Roman" w:hAnsi="Times New Roman" w:eastAsia="等线" w:cs="Times New Roman"/>
          <w:b/>
          <w:bCs/>
          <w:sz w:val="21"/>
          <w:szCs w:val="21"/>
          <w:vertAlign w:val="baseline"/>
          <w:lang w:val="en-US" w:eastAsia="zh-CN" w:bidi="ar-SA"/>
        </w:rPr>
        <w:t>For conditional LTM based on L3 measurements, T</w:t>
      </w:r>
      <w:r>
        <w:rPr>
          <w:rFonts w:hint="eastAsia" w:ascii="Times New Roman" w:hAnsi="Times New Roman" w:eastAsia="等线" w:cs="Times New Roman"/>
          <w:b/>
          <w:bCs/>
          <w:sz w:val="21"/>
          <w:szCs w:val="21"/>
          <w:vertAlign w:val="subscript"/>
          <w:lang w:val="en-US" w:eastAsia="zh-CN" w:bidi="ar-SA"/>
        </w:rPr>
        <w:t>measure</w:t>
      </w:r>
      <w:r>
        <w:rPr>
          <w:rFonts w:hint="eastAsia" w:ascii="Times New Roman" w:hAnsi="Times New Roman" w:eastAsia="等线" w:cs="Times New Roman"/>
          <w:b/>
          <w:bCs/>
          <w:sz w:val="21"/>
          <w:szCs w:val="21"/>
          <w:vertAlign w:val="baseline"/>
          <w:lang w:val="en-US" w:eastAsia="zh-CN" w:bidi="ar-SA"/>
        </w:rPr>
        <w:t xml:space="preserve"> can be the same as one measurement period of SSB based L3-RSRP measurements for neighbor cell. </w:t>
      </w:r>
    </w:p>
    <w:p w14:paraId="2A5E2C10">
      <w:pPr>
        <w:keepNext w:val="0"/>
        <w:keepLines w:val="0"/>
        <w:pageBreakBefore w:val="0"/>
        <w:widowControl/>
        <w:numPr>
          <w:ilvl w:val="0"/>
          <w:numId w:val="8"/>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hint="eastAsia" w:ascii="Times New Roman" w:hAnsi="Times New Roman" w:eastAsia="等线" w:cs="Times New Roman"/>
          <w:b/>
          <w:bCs/>
          <w:sz w:val="21"/>
          <w:szCs w:val="21"/>
          <w:vertAlign w:val="baseline"/>
          <w:lang w:val="en-US" w:eastAsia="zh-CN" w:bidi="ar-SA"/>
        </w:rPr>
        <w:t>For conditional LTM based on L1 measurements, T</w:t>
      </w:r>
      <w:r>
        <w:rPr>
          <w:rFonts w:hint="eastAsia" w:ascii="Times New Roman" w:hAnsi="Times New Roman" w:eastAsia="等线" w:cs="Times New Roman"/>
          <w:b/>
          <w:bCs/>
          <w:sz w:val="21"/>
          <w:szCs w:val="21"/>
          <w:vertAlign w:val="subscript"/>
          <w:lang w:val="en-US" w:eastAsia="zh-CN" w:bidi="ar-SA"/>
        </w:rPr>
        <w:t>measure</w:t>
      </w:r>
      <w:r>
        <w:rPr>
          <w:rFonts w:hint="eastAsia" w:ascii="Times New Roman" w:hAnsi="Times New Roman" w:eastAsia="等线" w:cs="Times New Roman"/>
          <w:b/>
          <w:bCs/>
          <w:sz w:val="21"/>
          <w:szCs w:val="21"/>
          <w:vertAlign w:val="baseline"/>
          <w:lang w:val="en-US" w:eastAsia="zh-CN" w:bidi="ar-SA"/>
        </w:rPr>
        <w:t xml:space="preserve"> can be the same as one measurement period of SSB based L1-RSRP measurements for neighbor cell. </w:t>
      </w:r>
    </w:p>
    <w:p w14:paraId="322A056C">
      <w:pPr>
        <w:keepNext w:val="0"/>
        <w:keepLines w:val="0"/>
        <w:pageBreakBefore w:val="0"/>
        <w:widowControl/>
        <w:numPr>
          <w:ilvl w:val="0"/>
          <w:numId w:val="0"/>
        </w:numPr>
        <w:kinsoku/>
        <w:wordWrap/>
        <w:overflowPunct/>
        <w:topLinePunct w:val="0"/>
        <w:autoSpaceDE/>
        <w:autoSpaceDN/>
        <w:bidi w:val="0"/>
        <w:adjustRightInd/>
        <w:snapToGrid/>
        <w:spacing w:before="120" w:beforeLines="50" w:after="120" w:afterLines="50" w:line="288" w:lineRule="auto"/>
        <w:ind w:leftChars="0"/>
        <w:textAlignment w:val="auto"/>
        <w:rPr>
          <w:rFonts w:hint="default" w:ascii="Times New Roman" w:hAnsi="Times New Roman" w:eastAsia="等线" w:cs="Times New Roman"/>
          <w:b/>
          <w:bCs/>
          <w:sz w:val="21"/>
          <w:szCs w:val="21"/>
          <w:vertAlign w:val="baseline"/>
          <w:lang w:val="en-US" w:eastAsia="zh-CN" w:bidi="ar-SA"/>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5</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w:t>
      </w:r>
      <w:r>
        <w:rPr>
          <w:rFonts w:ascii="Times New Roman" w:hAnsi="Times New Roman" w:eastAsia="等线" w:cs="Times New Roman"/>
          <w:b/>
          <w:bCs/>
          <w:sz w:val="21"/>
          <w:szCs w:val="21"/>
          <w:lang w:val="en-US" w:eastAsia="zh-CN" w:bidi="ar-SA"/>
        </w:rPr>
        <w:t>T</w:t>
      </w:r>
      <w:r>
        <w:rPr>
          <w:rFonts w:ascii="Times New Roman" w:hAnsi="Times New Roman" w:eastAsia="等线" w:cs="Times New Roman"/>
          <w:b/>
          <w:bCs/>
          <w:sz w:val="21"/>
          <w:szCs w:val="21"/>
          <w:vertAlign w:val="subscript"/>
          <w:lang w:val="en-US" w:eastAsia="zh-CN" w:bidi="ar-SA"/>
        </w:rPr>
        <w:t>interrupt</w:t>
      </w:r>
      <w:r>
        <w:rPr>
          <w:rFonts w:hint="eastAsia" w:ascii="Times New Roman" w:hAnsi="Times New Roman" w:eastAsia="等线" w:cs="Times New Roman"/>
          <w:b/>
          <w:bCs/>
          <w:sz w:val="21"/>
          <w:szCs w:val="21"/>
          <w:vertAlign w:val="subscript"/>
          <w:lang w:val="en-US" w:eastAsia="zh-CN" w:bidi="ar-SA"/>
        </w:rPr>
        <w:t xml:space="preserve"> </w:t>
      </w:r>
      <w:r>
        <w:rPr>
          <w:rFonts w:hint="eastAsia" w:ascii="Times New Roman" w:hAnsi="Times New Roman" w:eastAsia="等线" w:cs="Times New Roman"/>
          <w:b/>
          <w:bCs/>
          <w:sz w:val="21"/>
          <w:szCs w:val="21"/>
          <w:vertAlign w:val="baseline"/>
          <w:lang w:val="en-US" w:eastAsia="zh-CN" w:bidi="ar-SA"/>
        </w:rPr>
        <w:t xml:space="preserve">is the time between when the UE starts to execute the conditional intra-CU LTM to the target cell and the time the UE starts to transmits the first UL message on the target cell.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interrupt</w:t>
      </w:r>
      <w:r>
        <w:rPr>
          <w:rFonts w:hint="default" w:ascii="Times New Roman" w:hAnsi="Times New Roman" w:eastAsia="Times New Roman"/>
          <w:b/>
          <w:bCs/>
          <w:sz w:val="21"/>
          <w:szCs w:val="21"/>
        </w:rPr>
        <w:t xml:space="preserve"> = T</w:t>
      </w:r>
      <w:r>
        <w:rPr>
          <w:rFonts w:hint="default" w:ascii="Times New Roman" w:hAnsi="Times New Roman" w:eastAsia="Times New Roman"/>
          <w:b/>
          <w:bCs/>
          <w:sz w:val="21"/>
          <w:szCs w:val="21"/>
          <w:vertAlign w:val="subscript"/>
        </w:rPr>
        <w:t>LTM-processing</w:t>
      </w:r>
      <w:r>
        <w:rPr>
          <w:rFonts w:hint="default" w:ascii="Times New Roman" w:hAnsi="Times New Roman" w:eastAsia="Times New Roman"/>
          <w:b/>
          <w:bCs/>
          <w:sz w:val="21"/>
          <w:szCs w:val="21"/>
        </w:rPr>
        <w:t xml:space="preserve"> + T</w:t>
      </w:r>
      <w:r>
        <w:rPr>
          <w:rFonts w:hint="default" w:ascii="Times New Roman" w:hAnsi="Times New Roman" w:eastAsia="Times New Roman"/>
          <w:b/>
          <w:bCs/>
          <w:sz w:val="21"/>
          <w:szCs w:val="21"/>
          <w:vertAlign w:val="subscript"/>
        </w:rPr>
        <w:t>first-RS</w:t>
      </w:r>
      <w:r>
        <w:rPr>
          <w:rFonts w:hint="default" w:ascii="Times New Roman" w:hAnsi="Times New Roman" w:eastAsia="Times New Roman"/>
          <w:b/>
          <w:bCs/>
          <w:sz w:val="21"/>
          <w:szCs w:val="21"/>
        </w:rPr>
        <w:t xml:space="preserve"> + T</w:t>
      </w:r>
      <w:r>
        <w:rPr>
          <w:rFonts w:hint="default" w:ascii="Times New Roman" w:hAnsi="Times New Roman" w:eastAsia="Times New Roman"/>
          <w:b/>
          <w:bCs/>
          <w:sz w:val="21"/>
          <w:szCs w:val="21"/>
          <w:vertAlign w:val="subscript"/>
        </w:rPr>
        <w:t>RS-proc</w:t>
      </w:r>
      <w:r>
        <w:rPr>
          <w:rFonts w:hint="default" w:ascii="Times New Roman" w:hAnsi="Times New Roman" w:eastAsia="Times New Roman"/>
          <w:b/>
          <w:bCs/>
          <w:sz w:val="21"/>
          <w:szCs w:val="21"/>
        </w:rPr>
        <w:t xml:space="preserve"> + T</w:t>
      </w:r>
      <w:r>
        <w:rPr>
          <w:rFonts w:hint="default" w:ascii="Times New Roman" w:hAnsi="Times New Roman" w:eastAsia="Times New Roman"/>
          <w:b/>
          <w:bCs/>
          <w:sz w:val="21"/>
          <w:szCs w:val="21"/>
          <w:vertAlign w:val="subscript"/>
        </w:rPr>
        <w:t>LTM-IU</w:t>
      </w:r>
      <w:r>
        <w:rPr>
          <w:rFonts w:hint="default" w:ascii="Times New Roman" w:hAnsi="Times New Roman" w:eastAsia="Times New Roman"/>
          <w:b/>
          <w:bCs/>
          <w:sz w:val="21"/>
          <w:szCs w:val="21"/>
        </w:rPr>
        <w:t>,</w:t>
      </w:r>
      <w:r>
        <w:rPr>
          <w:rFonts w:hint="eastAsia" w:ascii="Times New Roman" w:hAnsi="Times New Roman" w:eastAsia="宋体"/>
          <w:b/>
          <w:bCs/>
          <w:sz w:val="21"/>
          <w:szCs w:val="21"/>
          <w:lang w:val="en-US" w:eastAsia="zh-CN"/>
        </w:rPr>
        <w:t xml:space="preserve"> where the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LTM-processing</w:t>
      </w:r>
      <w:r>
        <w:rPr>
          <w:rFonts w:hint="eastAsia" w:ascii="Times New Roman" w:hAnsi="Times New Roman" w:eastAsia="等线" w:cs="Times New Roman"/>
          <w:b/>
          <w:bCs/>
          <w:sz w:val="21"/>
          <w:szCs w:val="21"/>
          <w:vertAlign w:val="baseline"/>
          <w:lang w:val="en-US" w:eastAsia="zh-CN" w:bidi="ar-SA"/>
        </w:rPr>
        <w:t xml:space="preserve">,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first-RS</w:t>
      </w:r>
      <w:r>
        <w:rPr>
          <w:rFonts w:hint="eastAsia" w:ascii="Times New Roman" w:hAnsi="Times New Roman" w:eastAsia="等线" w:cs="Times New Roman"/>
          <w:b/>
          <w:bCs/>
          <w:sz w:val="21"/>
          <w:szCs w:val="21"/>
          <w:vertAlign w:val="baseline"/>
          <w:lang w:val="en-US" w:eastAsia="zh-CN" w:bidi="ar-SA"/>
        </w:rPr>
        <w:t>,</w:t>
      </w:r>
      <w:r>
        <w:rPr>
          <w:rFonts w:hint="default" w:ascii="Times New Roman" w:hAnsi="Times New Roman" w:eastAsia="等线" w:cs="Times New Roman"/>
          <w:b/>
          <w:bCs/>
          <w:sz w:val="21"/>
          <w:szCs w:val="21"/>
          <w:vertAlign w:val="baseline"/>
          <w:lang w:val="en-US" w:eastAsia="zh-CN" w:bidi="ar-SA"/>
        </w:rPr>
        <w:t xml:space="preserve">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RS-proc</w:t>
      </w:r>
      <w:r>
        <w:rPr>
          <w:rFonts w:hint="eastAsia" w:ascii="Times New Roman" w:hAnsi="Times New Roman" w:eastAsia="等线" w:cs="Times New Roman"/>
          <w:b/>
          <w:bCs/>
          <w:sz w:val="21"/>
          <w:szCs w:val="21"/>
          <w:vertAlign w:val="baseline"/>
          <w:lang w:val="en-US" w:eastAsia="zh-CN" w:bidi="ar-SA"/>
        </w:rPr>
        <w:t xml:space="preserve">,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LTM-IU</w:t>
      </w:r>
      <w:r>
        <w:rPr>
          <w:rFonts w:hint="eastAsia" w:ascii="Times New Roman" w:hAnsi="Times New Roman" w:eastAsia="等线" w:cs="Times New Roman"/>
          <w:b/>
          <w:bCs/>
          <w:sz w:val="21"/>
          <w:szCs w:val="21"/>
          <w:vertAlign w:val="baseline"/>
          <w:lang w:val="en-US" w:eastAsia="zh-CN" w:bidi="ar-SA"/>
        </w:rPr>
        <w:t xml:space="preserve"> can refer to clause 6.3.1.3.</w:t>
      </w:r>
    </w:p>
    <w:p w14:paraId="667D579E">
      <w:pPr>
        <w:keepNext w:val="0"/>
        <w:keepLines w:val="0"/>
        <w:pageBreakBefore w:val="0"/>
        <w:widowControl/>
        <w:numPr>
          <w:ilvl w:val="0"/>
          <w:numId w:val="0"/>
        </w:numPr>
        <w:kinsoku/>
        <w:wordWrap/>
        <w:overflowPunct/>
        <w:topLinePunct w:val="0"/>
        <w:autoSpaceDE/>
        <w:autoSpaceDN/>
        <w:bidi w:val="0"/>
        <w:adjustRightInd/>
        <w:snapToGrid/>
        <w:spacing w:before="120" w:beforeLines="50" w:after="120" w:afterLines="50" w:line="288" w:lineRule="auto"/>
        <w:ind w:leftChars="0"/>
        <w:textAlignment w:val="auto"/>
        <w:rPr>
          <w:rFonts w:hint="default" w:ascii="Times New Roman" w:hAnsi="Times New Roman" w:eastAsia="等线" w:cs="Times New Roman"/>
          <w:b/>
          <w:bCs/>
          <w:sz w:val="21"/>
          <w:szCs w:val="21"/>
          <w:vertAlign w:val="baseline"/>
          <w:lang w:val="en-US" w:eastAsia="zh-CN" w:bidi="ar-SA"/>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6</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w:t>
      </w:r>
      <w:r>
        <w:rPr>
          <w:rFonts w:hint="default" w:ascii="Times New Roman" w:hAnsi="Times New Roman" w:eastAsia="等线" w:cs="Times New Roman"/>
          <w:b/>
          <w:bCs/>
          <w:sz w:val="21"/>
          <w:szCs w:val="21"/>
          <w:vertAlign w:val="baseline"/>
          <w:lang w:val="en-US" w:eastAsia="zh-CN" w:bidi="ar-SA"/>
        </w:rPr>
        <w:t>T</w:t>
      </w:r>
      <w:r>
        <w:rPr>
          <w:rFonts w:hint="default" w:ascii="Times New Roman" w:hAnsi="Times New Roman" w:eastAsia="等线" w:cs="Times New Roman"/>
          <w:b/>
          <w:bCs/>
          <w:sz w:val="21"/>
          <w:szCs w:val="21"/>
          <w:vertAlign w:val="subscript"/>
          <w:lang w:val="en-US" w:eastAsia="zh-CN" w:bidi="ar-SA"/>
        </w:rPr>
        <w:t>CLTM_execution</w:t>
      </w:r>
      <w:r>
        <w:rPr>
          <w:rFonts w:hint="default" w:ascii="Times New Roman" w:hAnsi="Times New Roman" w:eastAsia="等线" w:cs="Times New Roman"/>
          <w:b/>
          <w:bCs/>
          <w:sz w:val="21"/>
          <w:szCs w:val="21"/>
          <w:vertAlign w:val="baseline"/>
          <w:lang w:val="en-US" w:eastAsia="zh-CN" w:bidi="ar-SA"/>
        </w:rPr>
        <w:t xml:space="preserve"> is the UE execution preparation time for conditional LTM cell switch, including both RACH based and RACH less cases, and starts after UE realizes the condition of CLTM is met and identity of the target cell is determined.</w:t>
      </w:r>
    </w:p>
    <w:p w14:paraId="1C0568A5">
      <w:pPr>
        <w:keepNext w:val="0"/>
        <w:keepLines w:val="0"/>
        <w:pageBreakBefore w:val="0"/>
        <w:widowControl/>
        <w:numPr>
          <w:ilvl w:val="0"/>
          <w:numId w:val="0"/>
        </w:numPr>
        <w:kinsoku/>
        <w:wordWrap/>
        <w:overflowPunct/>
        <w:topLinePunct w:val="0"/>
        <w:autoSpaceDE/>
        <w:autoSpaceDN/>
        <w:bidi w:val="0"/>
        <w:adjustRightInd/>
        <w:snapToGrid/>
        <w:spacing w:before="120" w:beforeLines="50" w:after="120" w:afterLines="50" w:line="288" w:lineRule="auto"/>
        <w:ind w:leftChars="0"/>
        <w:textAlignment w:val="auto"/>
        <w:rPr>
          <w:rFonts w:eastAsia="宋体"/>
          <w:b/>
          <w:bCs/>
          <w:lang w:val="en-GB"/>
        </w:rPr>
      </w:pPr>
      <w:bookmarkStart w:id="4" w:name="_GoBack"/>
      <w:bookmarkEnd w:id="4"/>
    </w:p>
    <w:p w14:paraId="135253B0">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2909430D">
      <w:pPr>
        <w:numPr>
          <w:ilvl w:val="0"/>
          <w:numId w:val="9"/>
        </w:numPr>
        <w:overflowPunct w:val="0"/>
        <w:autoSpaceDE w:val="0"/>
        <w:autoSpaceDN w:val="0"/>
        <w:adjustRightInd w:val="0"/>
        <w:spacing w:before="240" w:after="180"/>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R4-2504910, </w:t>
      </w:r>
      <w:r>
        <w:rPr>
          <w:rFonts w:hint="eastAsia" w:ascii="Times New Roman" w:hAnsi="Times New Roman" w:eastAsia="宋体" w:cs="Times New Roman"/>
          <w:kern w:val="0"/>
          <w:sz w:val="20"/>
          <w:szCs w:val="20"/>
          <w:lang w:val="en-GB"/>
        </w:rPr>
        <w:t>WF on RRM requirements for NR_Mob_Ph4_Part2</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China Telecom</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NimbusRomNo9L-Regu">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BFF37A"/>
    <w:multiLevelType w:val="singleLevel"/>
    <w:tmpl w:val="E0BFF37A"/>
    <w:lvl w:ilvl="0" w:tentative="0">
      <w:start w:val="1"/>
      <w:numFmt w:val="bullet"/>
      <w:lvlText w:val=""/>
      <w:lvlJc w:val="left"/>
      <w:pPr>
        <w:ind w:left="420" w:hanging="420"/>
      </w:pPr>
      <w:rPr>
        <w:rFonts w:hint="default" w:ascii="Wingdings" w:hAnsi="Wingdings"/>
      </w:rPr>
    </w:lvl>
  </w:abstractNum>
  <w:abstractNum w:abstractNumId="1">
    <w:nsid w:val="FB71FF29"/>
    <w:multiLevelType w:val="multilevel"/>
    <w:tmpl w:val="FB71FF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2F6A5166"/>
    <w:multiLevelType w:val="multilevel"/>
    <w:tmpl w:val="2F6A5166"/>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5399851"/>
    <w:multiLevelType w:val="multilevel"/>
    <w:tmpl w:val="3539985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D6E3167"/>
    <w:multiLevelType w:val="multilevel"/>
    <w:tmpl w:val="4D6E3167"/>
    <w:lvl w:ilvl="0" w:tentative="0">
      <w:start w:val="1"/>
      <w:numFmt w:val="decimal"/>
      <w:pStyle w:val="5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69BF04F8"/>
    <w:multiLevelType w:val="multilevel"/>
    <w:tmpl w:val="69BF04F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
    <w:nsid w:val="70146DC0"/>
    <w:multiLevelType w:val="multilevel"/>
    <w:tmpl w:val="70146DC0"/>
    <w:lvl w:ilvl="0" w:tentative="0">
      <w:start w:val="1"/>
      <w:numFmt w:val="bullet"/>
      <w:pStyle w:val="6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606BEBA"/>
    <w:multiLevelType w:val="singleLevel"/>
    <w:tmpl w:val="7606BEBA"/>
    <w:lvl w:ilvl="0" w:tentative="0">
      <w:start w:val="1"/>
      <w:numFmt w:val="decimal"/>
      <w:suff w:val="space"/>
      <w:lvlText w:val="[%1]"/>
      <w:lvlJc w:val="left"/>
    </w:lvl>
  </w:abstractNum>
  <w:num w:numId="1">
    <w:abstractNumId w:val="5"/>
  </w:num>
  <w:num w:numId="2">
    <w:abstractNumId w:val="7"/>
  </w:num>
  <w:num w:numId="3">
    <w:abstractNumId w:val="4"/>
  </w:num>
  <w:num w:numId="4">
    <w:abstractNumId w:val="6"/>
  </w:num>
  <w:num w:numId="5">
    <w:abstractNumId w:val="3"/>
  </w:num>
  <w:num w:numId="6">
    <w:abstractNumId w:val="2"/>
  </w:num>
  <w:num w:numId="7">
    <w:abstractNumId w:val="0"/>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7B98"/>
    <w:rsid w:val="00060881"/>
    <w:rsid w:val="00061965"/>
    <w:rsid w:val="000636AF"/>
    <w:rsid w:val="00064826"/>
    <w:rsid w:val="00065326"/>
    <w:rsid w:val="000655C5"/>
    <w:rsid w:val="000675B2"/>
    <w:rsid w:val="00067799"/>
    <w:rsid w:val="00067DF4"/>
    <w:rsid w:val="00077C6A"/>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335B0"/>
    <w:rsid w:val="00133802"/>
    <w:rsid w:val="0013398B"/>
    <w:rsid w:val="00137433"/>
    <w:rsid w:val="001375A7"/>
    <w:rsid w:val="0014039C"/>
    <w:rsid w:val="001412B0"/>
    <w:rsid w:val="00141DBB"/>
    <w:rsid w:val="00142F7C"/>
    <w:rsid w:val="0014749E"/>
    <w:rsid w:val="00150D5C"/>
    <w:rsid w:val="001547F5"/>
    <w:rsid w:val="00155F49"/>
    <w:rsid w:val="00157149"/>
    <w:rsid w:val="001571E5"/>
    <w:rsid w:val="00160A2E"/>
    <w:rsid w:val="00160B9B"/>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30B9"/>
    <w:rsid w:val="00184E91"/>
    <w:rsid w:val="001851A8"/>
    <w:rsid w:val="0018715E"/>
    <w:rsid w:val="00190257"/>
    <w:rsid w:val="00193AF4"/>
    <w:rsid w:val="00194467"/>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1AA5"/>
    <w:rsid w:val="001F25B1"/>
    <w:rsid w:val="001F52C6"/>
    <w:rsid w:val="001F609B"/>
    <w:rsid w:val="001F6903"/>
    <w:rsid w:val="001F6AA8"/>
    <w:rsid w:val="00201283"/>
    <w:rsid w:val="00201AAD"/>
    <w:rsid w:val="002049FE"/>
    <w:rsid w:val="00204F3C"/>
    <w:rsid w:val="002060F2"/>
    <w:rsid w:val="00210D59"/>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4864"/>
    <w:rsid w:val="00236085"/>
    <w:rsid w:val="0024172F"/>
    <w:rsid w:val="00242604"/>
    <w:rsid w:val="0024352C"/>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7431"/>
    <w:rsid w:val="00307E69"/>
    <w:rsid w:val="00307F6C"/>
    <w:rsid w:val="003115D3"/>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3D5"/>
    <w:rsid w:val="00374D18"/>
    <w:rsid w:val="00374D6E"/>
    <w:rsid w:val="003757EE"/>
    <w:rsid w:val="00376451"/>
    <w:rsid w:val="00380EDD"/>
    <w:rsid w:val="00382DEE"/>
    <w:rsid w:val="00382E65"/>
    <w:rsid w:val="00385939"/>
    <w:rsid w:val="00385AF4"/>
    <w:rsid w:val="003862C9"/>
    <w:rsid w:val="00386474"/>
    <w:rsid w:val="003865A7"/>
    <w:rsid w:val="0038739E"/>
    <w:rsid w:val="00390A68"/>
    <w:rsid w:val="0039380E"/>
    <w:rsid w:val="00393FEB"/>
    <w:rsid w:val="00394DE9"/>
    <w:rsid w:val="003968C2"/>
    <w:rsid w:val="003A0542"/>
    <w:rsid w:val="003A0999"/>
    <w:rsid w:val="003A71F4"/>
    <w:rsid w:val="003A7825"/>
    <w:rsid w:val="003B0626"/>
    <w:rsid w:val="003B06AD"/>
    <w:rsid w:val="003B2AA2"/>
    <w:rsid w:val="003B75A0"/>
    <w:rsid w:val="003B77F4"/>
    <w:rsid w:val="003C0050"/>
    <w:rsid w:val="003C0678"/>
    <w:rsid w:val="003C19DE"/>
    <w:rsid w:val="003C7A15"/>
    <w:rsid w:val="003D1A19"/>
    <w:rsid w:val="003D1E04"/>
    <w:rsid w:val="003D26E4"/>
    <w:rsid w:val="003D27A5"/>
    <w:rsid w:val="003D2DE6"/>
    <w:rsid w:val="003D3EA9"/>
    <w:rsid w:val="003D577A"/>
    <w:rsid w:val="003E6D59"/>
    <w:rsid w:val="003E6ECE"/>
    <w:rsid w:val="003F1036"/>
    <w:rsid w:val="003F7954"/>
    <w:rsid w:val="00401EA1"/>
    <w:rsid w:val="004053F9"/>
    <w:rsid w:val="004069F7"/>
    <w:rsid w:val="00406CC3"/>
    <w:rsid w:val="0040709F"/>
    <w:rsid w:val="004076E5"/>
    <w:rsid w:val="00407BBD"/>
    <w:rsid w:val="00411FE1"/>
    <w:rsid w:val="00414EC3"/>
    <w:rsid w:val="00415C68"/>
    <w:rsid w:val="0041719A"/>
    <w:rsid w:val="00417E89"/>
    <w:rsid w:val="00420273"/>
    <w:rsid w:val="00420F3F"/>
    <w:rsid w:val="00421E7C"/>
    <w:rsid w:val="00422710"/>
    <w:rsid w:val="00422D27"/>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6716"/>
    <w:rsid w:val="004629A8"/>
    <w:rsid w:val="004637CB"/>
    <w:rsid w:val="004638F9"/>
    <w:rsid w:val="00463AE8"/>
    <w:rsid w:val="00465003"/>
    <w:rsid w:val="00467D24"/>
    <w:rsid w:val="0047087E"/>
    <w:rsid w:val="004708A5"/>
    <w:rsid w:val="004741DC"/>
    <w:rsid w:val="004760A9"/>
    <w:rsid w:val="00477C43"/>
    <w:rsid w:val="00480900"/>
    <w:rsid w:val="00480B79"/>
    <w:rsid w:val="00480EA8"/>
    <w:rsid w:val="00483254"/>
    <w:rsid w:val="0048706F"/>
    <w:rsid w:val="004913D8"/>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4E5B"/>
    <w:rsid w:val="004C71C5"/>
    <w:rsid w:val="004D161D"/>
    <w:rsid w:val="004D1A2A"/>
    <w:rsid w:val="004D2EEE"/>
    <w:rsid w:val="004D3DBC"/>
    <w:rsid w:val="004D6253"/>
    <w:rsid w:val="004D6AF0"/>
    <w:rsid w:val="004D761F"/>
    <w:rsid w:val="004E0F55"/>
    <w:rsid w:val="004E26B1"/>
    <w:rsid w:val="004E26EA"/>
    <w:rsid w:val="004E2EB7"/>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4847"/>
    <w:rsid w:val="00545893"/>
    <w:rsid w:val="005471CB"/>
    <w:rsid w:val="005478EA"/>
    <w:rsid w:val="00547C7B"/>
    <w:rsid w:val="00551C93"/>
    <w:rsid w:val="00556779"/>
    <w:rsid w:val="00556E9C"/>
    <w:rsid w:val="005611F6"/>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14A"/>
    <w:rsid w:val="005C5151"/>
    <w:rsid w:val="005D2C44"/>
    <w:rsid w:val="005D32FD"/>
    <w:rsid w:val="005D3A80"/>
    <w:rsid w:val="005D47B1"/>
    <w:rsid w:val="005E12BC"/>
    <w:rsid w:val="005E3919"/>
    <w:rsid w:val="005E57B6"/>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6EB"/>
    <w:rsid w:val="006A079A"/>
    <w:rsid w:val="006A0C57"/>
    <w:rsid w:val="006A3CE6"/>
    <w:rsid w:val="006B0100"/>
    <w:rsid w:val="006B2178"/>
    <w:rsid w:val="006B47BF"/>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FDD"/>
    <w:rsid w:val="006D73DC"/>
    <w:rsid w:val="006E0F2E"/>
    <w:rsid w:val="006E1FA8"/>
    <w:rsid w:val="006E228D"/>
    <w:rsid w:val="006E33BB"/>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5EC0"/>
    <w:rsid w:val="00746C67"/>
    <w:rsid w:val="00750883"/>
    <w:rsid w:val="00750FA9"/>
    <w:rsid w:val="00751475"/>
    <w:rsid w:val="00760FC1"/>
    <w:rsid w:val="00762631"/>
    <w:rsid w:val="00765D37"/>
    <w:rsid w:val="007666F1"/>
    <w:rsid w:val="00767652"/>
    <w:rsid w:val="0077027B"/>
    <w:rsid w:val="007707CA"/>
    <w:rsid w:val="00770A43"/>
    <w:rsid w:val="0077125A"/>
    <w:rsid w:val="007715B1"/>
    <w:rsid w:val="00771DB4"/>
    <w:rsid w:val="007732D2"/>
    <w:rsid w:val="00777DF1"/>
    <w:rsid w:val="007802D7"/>
    <w:rsid w:val="00780A55"/>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E1360"/>
    <w:rsid w:val="007E24FD"/>
    <w:rsid w:val="007E302F"/>
    <w:rsid w:val="007E773D"/>
    <w:rsid w:val="007E7CA6"/>
    <w:rsid w:val="007E7DE5"/>
    <w:rsid w:val="007E7F89"/>
    <w:rsid w:val="007F018F"/>
    <w:rsid w:val="007F0870"/>
    <w:rsid w:val="007F0CF7"/>
    <w:rsid w:val="007F20B5"/>
    <w:rsid w:val="007F2BB9"/>
    <w:rsid w:val="007F3A75"/>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4802"/>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43DD"/>
    <w:rsid w:val="00951FC8"/>
    <w:rsid w:val="00954A76"/>
    <w:rsid w:val="00955A20"/>
    <w:rsid w:val="00955C38"/>
    <w:rsid w:val="009574C1"/>
    <w:rsid w:val="00960114"/>
    <w:rsid w:val="00961A67"/>
    <w:rsid w:val="00961D88"/>
    <w:rsid w:val="00963274"/>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5B85"/>
    <w:rsid w:val="009C6A24"/>
    <w:rsid w:val="009C7C89"/>
    <w:rsid w:val="009D2B31"/>
    <w:rsid w:val="009D566D"/>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413E"/>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7DC"/>
    <w:rsid w:val="00B0322D"/>
    <w:rsid w:val="00B04A33"/>
    <w:rsid w:val="00B06A0F"/>
    <w:rsid w:val="00B06B76"/>
    <w:rsid w:val="00B079D6"/>
    <w:rsid w:val="00B1103E"/>
    <w:rsid w:val="00B11FC4"/>
    <w:rsid w:val="00B13663"/>
    <w:rsid w:val="00B13701"/>
    <w:rsid w:val="00B143D7"/>
    <w:rsid w:val="00B160A4"/>
    <w:rsid w:val="00B16F41"/>
    <w:rsid w:val="00B17F3F"/>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6C6D"/>
    <w:rsid w:val="00B41166"/>
    <w:rsid w:val="00B42815"/>
    <w:rsid w:val="00B431D5"/>
    <w:rsid w:val="00B462CA"/>
    <w:rsid w:val="00B55187"/>
    <w:rsid w:val="00B5534A"/>
    <w:rsid w:val="00B62DBC"/>
    <w:rsid w:val="00B63CBC"/>
    <w:rsid w:val="00B64B9E"/>
    <w:rsid w:val="00B65BFE"/>
    <w:rsid w:val="00B667D4"/>
    <w:rsid w:val="00B72507"/>
    <w:rsid w:val="00B736E9"/>
    <w:rsid w:val="00B75CAB"/>
    <w:rsid w:val="00B7625D"/>
    <w:rsid w:val="00B770AC"/>
    <w:rsid w:val="00B777E4"/>
    <w:rsid w:val="00B7796E"/>
    <w:rsid w:val="00B8277D"/>
    <w:rsid w:val="00B83368"/>
    <w:rsid w:val="00B83FA8"/>
    <w:rsid w:val="00B85067"/>
    <w:rsid w:val="00B86F1C"/>
    <w:rsid w:val="00B90795"/>
    <w:rsid w:val="00B9284C"/>
    <w:rsid w:val="00B92F22"/>
    <w:rsid w:val="00B93F1F"/>
    <w:rsid w:val="00B950AD"/>
    <w:rsid w:val="00B95730"/>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C0657"/>
    <w:rsid w:val="00BC07B9"/>
    <w:rsid w:val="00BC204A"/>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44C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7A50"/>
    <w:rsid w:val="00CF7E5B"/>
    <w:rsid w:val="00D01221"/>
    <w:rsid w:val="00D02512"/>
    <w:rsid w:val="00D026E5"/>
    <w:rsid w:val="00D03580"/>
    <w:rsid w:val="00D057A3"/>
    <w:rsid w:val="00D05A65"/>
    <w:rsid w:val="00D05E28"/>
    <w:rsid w:val="00D06BED"/>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5093"/>
    <w:rsid w:val="00D36557"/>
    <w:rsid w:val="00D36D52"/>
    <w:rsid w:val="00D36E58"/>
    <w:rsid w:val="00D374BF"/>
    <w:rsid w:val="00D42261"/>
    <w:rsid w:val="00D4260C"/>
    <w:rsid w:val="00D43B12"/>
    <w:rsid w:val="00D4415D"/>
    <w:rsid w:val="00D44B2B"/>
    <w:rsid w:val="00D50CED"/>
    <w:rsid w:val="00D52B39"/>
    <w:rsid w:val="00D55840"/>
    <w:rsid w:val="00D5656D"/>
    <w:rsid w:val="00D57197"/>
    <w:rsid w:val="00D57380"/>
    <w:rsid w:val="00D6179C"/>
    <w:rsid w:val="00D61F32"/>
    <w:rsid w:val="00D66E02"/>
    <w:rsid w:val="00D7114B"/>
    <w:rsid w:val="00D75FAF"/>
    <w:rsid w:val="00D820AE"/>
    <w:rsid w:val="00D83F9A"/>
    <w:rsid w:val="00D844DC"/>
    <w:rsid w:val="00D85985"/>
    <w:rsid w:val="00D86FE9"/>
    <w:rsid w:val="00D8786A"/>
    <w:rsid w:val="00D91B82"/>
    <w:rsid w:val="00D91DD8"/>
    <w:rsid w:val="00D926C1"/>
    <w:rsid w:val="00D940F4"/>
    <w:rsid w:val="00D943B2"/>
    <w:rsid w:val="00D94FFA"/>
    <w:rsid w:val="00D971AB"/>
    <w:rsid w:val="00DA13C4"/>
    <w:rsid w:val="00DA15FC"/>
    <w:rsid w:val="00DA34DF"/>
    <w:rsid w:val="00DA3F00"/>
    <w:rsid w:val="00DA5D17"/>
    <w:rsid w:val="00DA7337"/>
    <w:rsid w:val="00DA7CD7"/>
    <w:rsid w:val="00DB0619"/>
    <w:rsid w:val="00DB1EB2"/>
    <w:rsid w:val="00DB2886"/>
    <w:rsid w:val="00DB2B25"/>
    <w:rsid w:val="00DB76FE"/>
    <w:rsid w:val="00DC59D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5D6C"/>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C5E"/>
    <w:rsid w:val="00EA05FA"/>
    <w:rsid w:val="00EA2262"/>
    <w:rsid w:val="00EA26B0"/>
    <w:rsid w:val="00EA36A6"/>
    <w:rsid w:val="00EA6456"/>
    <w:rsid w:val="00EB016A"/>
    <w:rsid w:val="00EB12B9"/>
    <w:rsid w:val="00EB1BCD"/>
    <w:rsid w:val="00EB1CF3"/>
    <w:rsid w:val="00EB217C"/>
    <w:rsid w:val="00EB2A16"/>
    <w:rsid w:val="00EB4011"/>
    <w:rsid w:val="00EC1660"/>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B32BB"/>
    <w:rsid w:val="00FB35E4"/>
    <w:rsid w:val="00FB363A"/>
    <w:rsid w:val="00FB4CC9"/>
    <w:rsid w:val="00FB50DD"/>
    <w:rsid w:val="00FB64DD"/>
    <w:rsid w:val="00FB75D2"/>
    <w:rsid w:val="00FC143E"/>
    <w:rsid w:val="00FC2229"/>
    <w:rsid w:val="00FC472A"/>
    <w:rsid w:val="00FC6248"/>
    <w:rsid w:val="00FC6E88"/>
    <w:rsid w:val="00FD1824"/>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F040C"/>
    <w:rsid w:val="010F350F"/>
    <w:rsid w:val="011F4AC7"/>
    <w:rsid w:val="015554A4"/>
    <w:rsid w:val="019424BE"/>
    <w:rsid w:val="01992300"/>
    <w:rsid w:val="01DB7ED5"/>
    <w:rsid w:val="01E0373D"/>
    <w:rsid w:val="021F7DC1"/>
    <w:rsid w:val="02317AF5"/>
    <w:rsid w:val="0232479F"/>
    <w:rsid w:val="024A4392"/>
    <w:rsid w:val="024C1B2A"/>
    <w:rsid w:val="02557C87"/>
    <w:rsid w:val="025A704C"/>
    <w:rsid w:val="025E3EE7"/>
    <w:rsid w:val="02751A20"/>
    <w:rsid w:val="0286604A"/>
    <w:rsid w:val="02D06700"/>
    <w:rsid w:val="02D862FC"/>
    <w:rsid w:val="03365100"/>
    <w:rsid w:val="03913E39"/>
    <w:rsid w:val="03B15391"/>
    <w:rsid w:val="03FD5F02"/>
    <w:rsid w:val="040D42FA"/>
    <w:rsid w:val="04194A97"/>
    <w:rsid w:val="04A22E57"/>
    <w:rsid w:val="04E83035"/>
    <w:rsid w:val="0511629C"/>
    <w:rsid w:val="053A445F"/>
    <w:rsid w:val="055374A2"/>
    <w:rsid w:val="058E038E"/>
    <w:rsid w:val="0591353A"/>
    <w:rsid w:val="05A10DC6"/>
    <w:rsid w:val="05A827C4"/>
    <w:rsid w:val="05C95390"/>
    <w:rsid w:val="05CC64B2"/>
    <w:rsid w:val="05D9200B"/>
    <w:rsid w:val="05EA2DDC"/>
    <w:rsid w:val="06437F8E"/>
    <w:rsid w:val="065B3392"/>
    <w:rsid w:val="06D03D80"/>
    <w:rsid w:val="071A0439"/>
    <w:rsid w:val="07466F91"/>
    <w:rsid w:val="0754675F"/>
    <w:rsid w:val="07754928"/>
    <w:rsid w:val="0788465B"/>
    <w:rsid w:val="078A5965"/>
    <w:rsid w:val="079312F1"/>
    <w:rsid w:val="07A47FD8"/>
    <w:rsid w:val="07B70A9C"/>
    <w:rsid w:val="07C55F6F"/>
    <w:rsid w:val="07DD49A7"/>
    <w:rsid w:val="07E54304"/>
    <w:rsid w:val="07EF6488"/>
    <w:rsid w:val="07F26B0C"/>
    <w:rsid w:val="08142BE4"/>
    <w:rsid w:val="081D1DBB"/>
    <w:rsid w:val="0834033F"/>
    <w:rsid w:val="085355EF"/>
    <w:rsid w:val="0864151C"/>
    <w:rsid w:val="086B654C"/>
    <w:rsid w:val="08A13C26"/>
    <w:rsid w:val="08C23B9D"/>
    <w:rsid w:val="08C35BCC"/>
    <w:rsid w:val="08EB6C4F"/>
    <w:rsid w:val="08F43C68"/>
    <w:rsid w:val="08F875BE"/>
    <w:rsid w:val="0928437E"/>
    <w:rsid w:val="092B4153"/>
    <w:rsid w:val="0942243D"/>
    <w:rsid w:val="094674BE"/>
    <w:rsid w:val="0A021F2E"/>
    <w:rsid w:val="0A0C7595"/>
    <w:rsid w:val="0A404F63"/>
    <w:rsid w:val="0A673EF3"/>
    <w:rsid w:val="0ABA0FCF"/>
    <w:rsid w:val="0ADD14FB"/>
    <w:rsid w:val="0AE7456D"/>
    <w:rsid w:val="0B1245E8"/>
    <w:rsid w:val="0B3A088F"/>
    <w:rsid w:val="0B3F3282"/>
    <w:rsid w:val="0B454EBC"/>
    <w:rsid w:val="0B792C38"/>
    <w:rsid w:val="0B901D30"/>
    <w:rsid w:val="0CA070FC"/>
    <w:rsid w:val="0CB657C6"/>
    <w:rsid w:val="0CCB7EBA"/>
    <w:rsid w:val="0CF31220"/>
    <w:rsid w:val="0D0E5602"/>
    <w:rsid w:val="0D2658D6"/>
    <w:rsid w:val="0D293E83"/>
    <w:rsid w:val="0D2E1801"/>
    <w:rsid w:val="0D3A1F53"/>
    <w:rsid w:val="0D636733"/>
    <w:rsid w:val="0D696CDD"/>
    <w:rsid w:val="0D6B035F"/>
    <w:rsid w:val="0D6D11E5"/>
    <w:rsid w:val="0DF30354"/>
    <w:rsid w:val="0E157954"/>
    <w:rsid w:val="0E1A477F"/>
    <w:rsid w:val="0EB75826"/>
    <w:rsid w:val="0EC5388C"/>
    <w:rsid w:val="0ECE1FF2"/>
    <w:rsid w:val="0ED13166"/>
    <w:rsid w:val="0EDD4F42"/>
    <w:rsid w:val="0EDE4A54"/>
    <w:rsid w:val="0F411287"/>
    <w:rsid w:val="0F420E54"/>
    <w:rsid w:val="0F421593"/>
    <w:rsid w:val="0F4277E5"/>
    <w:rsid w:val="0F4D3059"/>
    <w:rsid w:val="0F847B76"/>
    <w:rsid w:val="0F917DE8"/>
    <w:rsid w:val="0F98794A"/>
    <w:rsid w:val="0FC14B54"/>
    <w:rsid w:val="0FE91A0F"/>
    <w:rsid w:val="0FFE157A"/>
    <w:rsid w:val="0FFF1232"/>
    <w:rsid w:val="10082BF6"/>
    <w:rsid w:val="103A5CAF"/>
    <w:rsid w:val="105F7F23"/>
    <w:rsid w:val="109B71AD"/>
    <w:rsid w:val="10E072B6"/>
    <w:rsid w:val="10FB40F0"/>
    <w:rsid w:val="10FC65BF"/>
    <w:rsid w:val="1102255C"/>
    <w:rsid w:val="1102547E"/>
    <w:rsid w:val="1102722C"/>
    <w:rsid w:val="111D615B"/>
    <w:rsid w:val="1140324E"/>
    <w:rsid w:val="11565F81"/>
    <w:rsid w:val="115C5E44"/>
    <w:rsid w:val="11765524"/>
    <w:rsid w:val="11BA012C"/>
    <w:rsid w:val="121F796A"/>
    <w:rsid w:val="127B5C76"/>
    <w:rsid w:val="12A733A7"/>
    <w:rsid w:val="13AB1E1A"/>
    <w:rsid w:val="13BB36C2"/>
    <w:rsid w:val="13E96481"/>
    <w:rsid w:val="14410B0B"/>
    <w:rsid w:val="144933C4"/>
    <w:rsid w:val="14670F3B"/>
    <w:rsid w:val="14A2292A"/>
    <w:rsid w:val="14C30A80"/>
    <w:rsid w:val="14E741DD"/>
    <w:rsid w:val="150F6DF8"/>
    <w:rsid w:val="15410A87"/>
    <w:rsid w:val="157E6A6B"/>
    <w:rsid w:val="15FA088E"/>
    <w:rsid w:val="15FA2BC8"/>
    <w:rsid w:val="16C86822"/>
    <w:rsid w:val="16EF3DAF"/>
    <w:rsid w:val="170A0BE8"/>
    <w:rsid w:val="172A128B"/>
    <w:rsid w:val="180140CE"/>
    <w:rsid w:val="18426FD0"/>
    <w:rsid w:val="18814EDA"/>
    <w:rsid w:val="18A24E51"/>
    <w:rsid w:val="18E862B8"/>
    <w:rsid w:val="19063631"/>
    <w:rsid w:val="190B6E9A"/>
    <w:rsid w:val="195530E3"/>
    <w:rsid w:val="19670F1B"/>
    <w:rsid w:val="199F2C6B"/>
    <w:rsid w:val="19DD0EBB"/>
    <w:rsid w:val="1A071266"/>
    <w:rsid w:val="1A177C84"/>
    <w:rsid w:val="1A425A24"/>
    <w:rsid w:val="1A6515CA"/>
    <w:rsid w:val="1AA2738A"/>
    <w:rsid w:val="1AB72134"/>
    <w:rsid w:val="1AB8095B"/>
    <w:rsid w:val="1AF54531"/>
    <w:rsid w:val="1B0C144B"/>
    <w:rsid w:val="1B225C27"/>
    <w:rsid w:val="1B25604B"/>
    <w:rsid w:val="1B401473"/>
    <w:rsid w:val="1B4B3955"/>
    <w:rsid w:val="1B701236"/>
    <w:rsid w:val="1B9E6579"/>
    <w:rsid w:val="1BCA6B98"/>
    <w:rsid w:val="1BEB72C3"/>
    <w:rsid w:val="1BF47A2B"/>
    <w:rsid w:val="1C443FD4"/>
    <w:rsid w:val="1C533C31"/>
    <w:rsid w:val="1C6629EC"/>
    <w:rsid w:val="1C9707AA"/>
    <w:rsid w:val="1CBF06C7"/>
    <w:rsid w:val="1CE83426"/>
    <w:rsid w:val="1D46765C"/>
    <w:rsid w:val="1D5865E0"/>
    <w:rsid w:val="1DAA6C81"/>
    <w:rsid w:val="1E032835"/>
    <w:rsid w:val="1E0B5246"/>
    <w:rsid w:val="1E605592"/>
    <w:rsid w:val="1EBB7F97"/>
    <w:rsid w:val="1EBF699D"/>
    <w:rsid w:val="1ED41491"/>
    <w:rsid w:val="1EE305C4"/>
    <w:rsid w:val="1EE91A2B"/>
    <w:rsid w:val="1F0210D8"/>
    <w:rsid w:val="1F176423"/>
    <w:rsid w:val="1F3031B6"/>
    <w:rsid w:val="1F664E2A"/>
    <w:rsid w:val="1F7237CF"/>
    <w:rsid w:val="1F7C7D01"/>
    <w:rsid w:val="1FA26EEB"/>
    <w:rsid w:val="1FC65FEC"/>
    <w:rsid w:val="1FD576A0"/>
    <w:rsid w:val="20555B3C"/>
    <w:rsid w:val="20A56D20"/>
    <w:rsid w:val="20B54BEC"/>
    <w:rsid w:val="20C54D60"/>
    <w:rsid w:val="20D7393A"/>
    <w:rsid w:val="20DE15FA"/>
    <w:rsid w:val="21052421"/>
    <w:rsid w:val="211865F8"/>
    <w:rsid w:val="21194658"/>
    <w:rsid w:val="21464CF5"/>
    <w:rsid w:val="21971062"/>
    <w:rsid w:val="21F26E49"/>
    <w:rsid w:val="22592A24"/>
    <w:rsid w:val="22853819"/>
    <w:rsid w:val="22AC524A"/>
    <w:rsid w:val="22B937E1"/>
    <w:rsid w:val="22C24A6D"/>
    <w:rsid w:val="22C97BAA"/>
    <w:rsid w:val="22D14E7D"/>
    <w:rsid w:val="22FE2588"/>
    <w:rsid w:val="230D345A"/>
    <w:rsid w:val="231F3C6E"/>
    <w:rsid w:val="233C0AA7"/>
    <w:rsid w:val="23503E27"/>
    <w:rsid w:val="236C49D9"/>
    <w:rsid w:val="2398414F"/>
    <w:rsid w:val="239D76F7"/>
    <w:rsid w:val="23C051AF"/>
    <w:rsid w:val="23D45F8E"/>
    <w:rsid w:val="240D3AC6"/>
    <w:rsid w:val="240D3E70"/>
    <w:rsid w:val="241E3F25"/>
    <w:rsid w:val="24303C58"/>
    <w:rsid w:val="24575689"/>
    <w:rsid w:val="24596D0B"/>
    <w:rsid w:val="24861ACA"/>
    <w:rsid w:val="24C30629"/>
    <w:rsid w:val="24F07BEB"/>
    <w:rsid w:val="24F41CD4"/>
    <w:rsid w:val="252D58FF"/>
    <w:rsid w:val="25567C56"/>
    <w:rsid w:val="25870E61"/>
    <w:rsid w:val="25B368EF"/>
    <w:rsid w:val="26190E48"/>
    <w:rsid w:val="267E0CAB"/>
    <w:rsid w:val="267E514F"/>
    <w:rsid w:val="267F67D1"/>
    <w:rsid w:val="26C27851"/>
    <w:rsid w:val="2725381D"/>
    <w:rsid w:val="27271343"/>
    <w:rsid w:val="272730F1"/>
    <w:rsid w:val="278B7B24"/>
    <w:rsid w:val="27C46B92"/>
    <w:rsid w:val="27D84E93"/>
    <w:rsid w:val="27EB6814"/>
    <w:rsid w:val="280A144A"/>
    <w:rsid w:val="281C77EB"/>
    <w:rsid w:val="282201FE"/>
    <w:rsid w:val="28417D61"/>
    <w:rsid w:val="28506677"/>
    <w:rsid w:val="28564FB5"/>
    <w:rsid w:val="285F1C82"/>
    <w:rsid w:val="28853BB8"/>
    <w:rsid w:val="291853E7"/>
    <w:rsid w:val="2919115F"/>
    <w:rsid w:val="291E0523"/>
    <w:rsid w:val="2967011C"/>
    <w:rsid w:val="29683511"/>
    <w:rsid w:val="296F6B21"/>
    <w:rsid w:val="297206B2"/>
    <w:rsid w:val="29AF078E"/>
    <w:rsid w:val="29CA4207"/>
    <w:rsid w:val="29D7493D"/>
    <w:rsid w:val="2A1025F9"/>
    <w:rsid w:val="2A286F0C"/>
    <w:rsid w:val="2ABB0FF3"/>
    <w:rsid w:val="2B006133"/>
    <w:rsid w:val="2B17347C"/>
    <w:rsid w:val="2B27367F"/>
    <w:rsid w:val="2B2C6A15"/>
    <w:rsid w:val="2B415FA0"/>
    <w:rsid w:val="2B8A00F2"/>
    <w:rsid w:val="2BB32A71"/>
    <w:rsid w:val="2BB95357"/>
    <w:rsid w:val="2BE710A1"/>
    <w:rsid w:val="2C0255DB"/>
    <w:rsid w:val="2C307EA2"/>
    <w:rsid w:val="2C74691D"/>
    <w:rsid w:val="2C864D5D"/>
    <w:rsid w:val="2CA13A6C"/>
    <w:rsid w:val="2CBC077F"/>
    <w:rsid w:val="2D3E4919"/>
    <w:rsid w:val="2D572256"/>
    <w:rsid w:val="2D8E211C"/>
    <w:rsid w:val="2D915768"/>
    <w:rsid w:val="2DC36921"/>
    <w:rsid w:val="2DCA7799"/>
    <w:rsid w:val="2DD107CA"/>
    <w:rsid w:val="2DD37B2E"/>
    <w:rsid w:val="2E182AC1"/>
    <w:rsid w:val="2E4C739F"/>
    <w:rsid w:val="2E5A3DAC"/>
    <w:rsid w:val="2E7330BF"/>
    <w:rsid w:val="2E8261B4"/>
    <w:rsid w:val="2E8B21B7"/>
    <w:rsid w:val="2EAC33EE"/>
    <w:rsid w:val="2EC9663F"/>
    <w:rsid w:val="2F0D7070"/>
    <w:rsid w:val="2F1B2E6A"/>
    <w:rsid w:val="2F257B78"/>
    <w:rsid w:val="2F260139"/>
    <w:rsid w:val="2F2D0284"/>
    <w:rsid w:val="2F57653D"/>
    <w:rsid w:val="2F5E22BF"/>
    <w:rsid w:val="2F6C3452"/>
    <w:rsid w:val="2F8379E0"/>
    <w:rsid w:val="2F9257C7"/>
    <w:rsid w:val="2F950E14"/>
    <w:rsid w:val="2FA66A7B"/>
    <w:rsid w:val="2FAA1397"/>
    <w:rsid w:val="2FAC6889"/>
    <w:rsid w:val="2FC21B1A"/>
    <w:rsid w:val="2FDA78F1"/>
    <w:rsid w:val="306B6443"/>
    <w:rsid w:val="308D6684"/>
    <w:rsid w:val="30AE03DF"/>
    <w:rsid w:val="30B4631B"/>
    <w:rsid w:val="30F54260"/>
    <w:rsid w:val="31927D00"/>
    <w:rsid w:val="3199108F"/>
    <w:rsid w:val="31EA2BFF"/>
    <w:rsid w:val="32150FD3"/>
    <w:rsid w:val="321E57AE"/>
    <w:rsid w:val="3252386D"/>
    <w:rsid w:val="327613D0"/>
    <w:rsid w:val="327B6CC5"/>
    <w:rsid w:val="32C24615"/>
    <w:rsid w:val="32F12805"/>
    <w:rsid w:val="32F171E0"/>
    <w:rsid w:val="32F64767"/>
    <w:rsid w:val="33135238"/>
    <w:rsid w:val="33174961"/>
    <w:rsid w:val="331E7D6F"/>
    <w:rsid w:val="335F1862"/>
    <w:rsid w:val="336D27D3"/>
    <w:rsid w:val="339607A9"/>
    <w:rsid w:val="33B32D68"/>
    <w:rsid w:val="33B76D89"/>
    <w:rsid w:val="33BE53A8"/>
    <w:rsid w:val="33CA653C"/>
    <w:rsid w:val="34164C19"/>
    <w:rsid w:val="3434509F"/>
    <w:rsid w:val="344003D4"/>
    <w:rsid w:val="3441432F"/>
    <w:rsid w:val="344F3C87"/>
    <w:rsid w:val="347C1ADD"/>
    <w:rsid w:val="34853B4C"/>
    <w:rsid w:val="34D10D81"/>
    <w:rsid w:val="35026F4B"/>
    <w:rsid w:val="35202C81"/>
    <w:rsid w:val="354163CF"/>
    <w:rsid w:val="3563768A"/>
    <w:rsid w:val="356B0126"/>
    <w:rsid w:val="356B4AF0"/>
    <w:rsid w:val="35763E83"/>
    <w:rsid w:val="35847960"/>
    <w:rsid w:val="358C0C7A"/>
    <w:rsid w:val="35CD7559"/>
    <w:rsid w:val="364041CF"/>
    <w:rsid w:val="36810E01"/>
    <w:rsid w:val="36D93CDC"/>
    <w:rsid w:val="36DF3AA7"/>
    <w:rsid w:val="36F570EA"/>
    <w:rsid w:val="36FA26E2"/>
    <w:rsid w:val="37184F3E"/>
    <w:rsid w:val="3732773C"/>
    <w:rsid w:val="37476E97"/>
    <w:rsid w:val="377834F5"/>
    <w:rsid w:val="37B704C1"/>
    <w:rsid w:val="37CA561C"/>
    <w:rsid w:val="382471D8"/>
    <w:rsid w:val="382911C7"/>
    <w:rsid w:val="387F31F4"/>
    <w:rsid w:val="38BF6164"/>
    <w:rsid w:val="38CD161E"/>
    <w:rsid w:val="38EF5A38"/>
    <w:rsid w:val="38FA6FB1"/>
    <w:rsid w:val="391334A5"/>
    <w:rsid w:val="393C5B33"/>
    <w:rsid w:val="3951224F"/>
    <w:rsid w:val="39B27192"/>
    <w:rsid w:val="39B5032A"/>
    <w:rsid w:val="39FD22A8"/>
    <w:rsid w:val="3A1219DE"/>
    <w:rsid w:val="3A1570EE"/>
    <w:rsid w:val="3A540249"/>
    <w:rsid w:val="3A746BF3"/>
    <w:rsid w:val="3ABD0B64"/>
    <w:rsid w:val="3B1A1C29"/>
    <w:rsid w:val="3B2C6AD0"/>
    <w:rsid w:val="3B8701AA"/>
    <w:rsid w:val="3B8765B4"/>
    <w:rsid w:val="3BAE5737"/>
    <w:rsid w:val="3BBF16F2"/>
    <w:rsid w:val="3BC1190E"/>
    <w:rsid w:val="3C073714"/>
    <w:rsid w:val="3C1974AA"/>
    <w:rsid w:val="3C5B03D9"/>
    <w:rsid w:val="3C6109FB"/>
    <w:rsid w:val="3C927E7F"/>
    <w:rsid w:val="3CF4186F"/>
    <w:rsid w:val="3D0F2205"/>
    <w:rsid w:val="3D2B49DB"/>
    <w:rsid w:val="3D404AB5"/>
    <w:rsid w:val="3D482C92"/>
    <w:rsid w:val="3D540560"/>
    <w:rsid w:val="3D606180"/>
    <w:rsid w:val="3D626340"/>
    <w:rsid w:val="3D6822D8"/>
    <w:rsid w:val="3D740C27"/>
    <w:rsid w:val="3D76164B"/>
    <w:rsid w:val="3D8F3346"/>
    <w:rsid w:val="3DE6565C"/>
    <w:rsid w:val="3DF8538F"/>
    <w:rsid w:val="3E2241BA"/>
    <w:rsid w:val="3E412892"/>
    <w:rsid w:val="3E4D56DB"/>
    <w:rsid w:val="3E5B5589"/>
    <w:rsid w:val="3E6F7B87"/>
    <w:rsid w:val="3E907376"/>
    <w:rsid w:val="3E9F580B"/>
    <w:rsid w:val="3ECE1E84"/>
    <w:rsid w:val="3ED7645B"/>
    <w:rsid w:val="3ED86102"/>
    <w:rsid w:val="3EF913BF"/>
    <w:rsid w:val="3F0B7E50"/>
    <w:rsid w:val="3F1538A4"/>
    <w:rsid w:val="3F7877A9"/>
    <w:rsid w:val="3FA550A3"/>
    <w:rsid w:val="3FAD07B0"/>
    <w:rsid w:val="3FBE44C2"/>
    <w:rsid w:val="3FE26F6C"/>
    <w:rsid w:val="3FE94F8F"/>
    <w:rsid w:val="3FFF0C57"/>
    <w:rsid w:val="401D4517"/>
    <w:rsid w:val="40214B81"/>
    <w:rsid w:val="4046336F"/>
    <w:rsid w:val="4055509E"/>
    <w:rsid w:val="40650A63"/>
    <w:rsid w:val="409C0597"/>
    <w:rsid w:val="409E221E"/>
    <w:rsid w:val="40AA3C0C"/>
    <w:rsid w:val="40D439F8"/>
    <w:rsid w:val="40D54F73"/>
    <w:rsid w:val="40F736DC"/>
    <w:rsid w:val="40FA41D3"/>
    <w:rsid w:val="4114110C"/>
    <w:rsid w:val="4114428E"/>
    <w:rsid w:val="41676AB4"/>
    <w:rsid w:val="416A2100"/>
    <w:rsid w:val="417D58F7"/>
    <w:rsid w:val="41DF73B7"/>
    <w:rsid w:val="41FE630B"/>
    <w:rsid w:val="421A3B26"/>
    <w:rsid w:val="42215E43"/>
    <w:rsid w:val="42332E3A"/>
    <w:rsid w:val="42362E92"/>
    <w:rsid w:val="423B423F"/>
    <w:rsid w:val="424A2A56"/>
    <w:rsid w:val="427A6373"/>
    <w:rsid w:val="427E23AB"/>
    <w:rsid w:val="42C770F1"/>
    <w:rsid w:val="436A4639"/>
    <w:rsid w:val="436F1C50"/>
    <w:rsid w:val="439B3F9B"/>
    <w:rsid w:val="43B83FEF"/>
    <w:rsid w:val="43B97970"/>
    <w:rsid w:val="43C43E8E"/>
    <w:rsid w:val="43D33214"/>
    <w:rsid w:val="43D558A5"/>
    <w:rsid w:val="440E76BA"/>
    <w:rsid w:val="44121567"/>
    <w:rsid w:val="4442271D"/>
    <w:rsid w:val="44911538"/>
    <w:rsid w:val="44A65137"/>
    <w:rsid w:val="44AF21C8"/>
    <w:rsid w:val="44E25ED9"/>
    <w:rsid w:val="44F06DC0"/>
    <w:rsid w:val="45832219"/>
    <w:rsid w:val="45B80FBE"/>
    <w:rsid w:val="45C81AEB"/>
    <w:rsid w:val="45DF1F1C"/>
    <w:rsid w:val="460A43BB"/>
    <w:rsid w:val="463A4797"/>
    <w:rsid w:val="46412B93"/>
    <w:rsid w:val="464C0B8F"/>
    <w:rsid w:val="466E2692"/>
    <w:rsid w:val="467557CF"/>
    <w:rsid w:val="468E6891"/>
    <w:rsid w:val="4693757A"/>
    <w:rsid w:val="46DD15C6"/>
    <w:rsid w:val="47060B1D"/>
    <w:rsid w:val="471615AB"/>
    <w:rsid w:val="471843AC"/>
    <w:rsid w:val="472C5B03"/>
    <w:rsid w:val="473311E6"/>
    <w:rsid w:val="47596E9F"/>
    <w:rsid w:val="47B0113A"/>
    <w:rsid w:val="47D30184"/>
    <w:rsid w:val="47F02B68"/>
    <w:rsid w:val="48141018"/>
    <w:rsid w:val="482B5096"/>
    <w:rsid w:val="486A3438"/>
    <w:rsid w:val="48757D08"/>
    <w:rsid w:val="487827AA"/>
    <w:rsid w:val="487853DA"/>
    <w:rsid w:val="48790E7B"/>
    <w:rsid w:val="48B3768C"/>
    <w:rsid w:val="49066BB2"/>
    <w:rsid w:val="49596459"/>
    <w:rsid w:val="49604537"/>
    <w:rsid w:val="498D2E30"/>
    <w:rsid w:val="49C34AA3"/>
    <w:rsid w:val="49C425C9"/>
    <w:rsid w:val="49D10E80"/>
    <w:rsid w:val="49EF4246"/>
    <w:rsid w:val="4A0550BC"/>
    <w:rsid w:val="4A2403F4"/>
    <w:rsid w:val="4A30453E"/>
    <w:rsid w:val="4A842484"/>
    <w:rsid w:val="4A9C1109"/>
    <w:rsid w:val="4AEE78FE"/>
    <w:rsid w:val="4B0E0E54"/>
    <w:rsid w:val="4BC71DC2"/>
    <w:rsid w:val="4BCD39B7"/>
    <w:rsid w:val="4BE331DB"/>
    <w:rsid w:val="4BEB02E1"/>
    <w:rsid w:val="4BFE00D6"/>
    <w:rsid w:val="4C2D252F"/>
    <w:rsid w:val="4C40062D"/>
    <w:rsid w:val="4C6F1CFA"/>
    <w:rsid w:val="4C7C718B"/>
    <w:rsid w:val="4C950865"/>
    <w:rsid w:val="4CBF19A6"/>
    <w:rsid w:val="4CC1528D"/>
    <w:rsid w:val="4D2A6BE7"/>
    <w:rsid w:val="4D2E492A"/>
    <w:rsid w:val="4D4203D5"/>
    <w:rsid w:val="4D48035B"/>
    <w:rsid w:val="4D4C2C93"/>
    <w:rsid w:val="4D6B3488"/>
    <w:rsid w:val="4D844549"/>
    <w:rsid w:val="4DC25072"/>
    <w:rsid w:val="4DC57F83"/>
    <w:rsid w:val="4DF41807"/>
    <w:rsid w:val="4E1458CD"/>
    <w:rsid w:val="4E451F2B"/>
    <w:rsid w:val="4EA54FDB"/>
    <w:rsid w:val="4EBD3AB8"/>
    <w:rsid w:val="4EC138D9"/>
    <w:rsid w:val="4EC67822"/>
    <w:rsid w:val="4ECA0682"/>
    <w:rsid w:val="4F3B332E"/>
    <w:rsid w:val="4F4E005F"/>
    <w:rsid w:val="4F6C798B"/>
    <w:rsid w:val="4F801B67"/>
    <w:rsid w:val="4F894099"/>
    <w:rsid w:val="4FB629B4"/>
    <w:rsid w:val="4FED36EF"/>
    <w:rsid w:val="4FF12BA5"/>
    <w:rsid w:val="4FF83CE5"/>
    <w:rsid w:val="50192F9D"/>
    <w:rsid w:val="509B2AE5"/>
    <w:rsid w:val="50A40D66"/>
    <w:rsid w:val="50A410CE"/>
    <w:rsid w:val="50B02B01"/>
    <w:rsid w:val="50FF5CC6"/>
    <w:rsid w:val="51055641"/>
    <w:rsid w:val="513C3DED"/>
    <w:rsid w:val="51473D73"/>
    <w:rsid w:val="517329AF"/>
    <w:rsid w:val="5177331C"/>
    <w:rsid w:val="517D4FB8"/>
    <w:rsid w:val="51992F95"/>
    <w:rsid w:val="51CE27D0"/>
    <w:rsid w:val="51DB4734"/>
    <w:rsid w:val="51EB2DE9"/>
    <w:rsid w:val="522956BF"/>
    <w:rsid w:val="5240491E"/>
    <w:rsid w:val="524810E8"/>
    <w:rsid w:val="52923265"/>
    <w:rsid w:val="52971FC1"/>
    <w:rsid w:val="52B81B37"/>
    <w:rsid w:val="52C80068"/>
    <w:rsid w:val="52E96A4D"/>
    <w:rsid w:val="52FD1026"/>
    <w:rsid w:val="5310681A"/>
    <w:rsid w:val="53114D79"/>
    <w:rsid w:val="53143F28"/>
    <w:rsid w:val="53551D8A"/>
    <w:rsid w:val="53567FA8"/>
    <w:rsid w:val="537A4340"/>
    <w:rsid w:val="53D252D2"/>
    <w:rsid w:val="53E45BE4"/>
    <w:rsid w:val="53EA75FE"/>
    <w:rsid w:val="53F57F4F"/>
    <w:rsid w:val="540D7877"/>
    <w:rsid w:val="5415414D"/>
    <w:rsid w:val="541D74A6"/>
    <w:rsid w:val="54256D18"/>
    <w:rsid w:val="54513D62"/>
    <w:rsid w:val="545A24A8"/>
    <w:rsid w:val="54E47FBB"/>
    <w:rsid w:val="552770F4"/>
    <w:rsid w:val="553B1D32"/>
    <w:rsid w:val="55752DD3"/>
    <w:rsid w:val="559B68D4"/>
    <w:rsid w:val="55A541B8"/>
    <w:rsid w:val="561843C9"/>
    <w:rsid w:val="567A6461"/>
    <w:rsid w:val="568C5769"/>
    <w:rsid w:val="56935B78"/>
    <w:rsid w:val="56D458F2"/>
    <w:rsid w:val="56F206EB"/>
    <w:rsid w:val="570D5C67"/>
    <w:rsid w:val="570D735E"/>
    <w:rsid w:val="576B3CB5"/>
    <w:rsid w:val="57905DFE"/>
    <w:rsid w:val="57F31B4D"/>
    <w:rsid w:val="580E7831"/>
    <w:rsid w:val="58631A9E"/>
    <w:rsid w:val="589549C1"/>
    <w:rsid w:val="589F54E3"/>
    <w:rsid w:val="58A41F44"/>
    <w:rsid w:val="58AD59E6"/>
    <w:rsid w:val="58DD6938"/>
    <w:rsid w:val="58E5406A"/>
    <w:rsid w:val="58FF18EE"/>
    <w:rsid w:val="590D1897"/>
    <w:rsid w:val="59180B0D"/>
    <w:rsid w:val="59401C22"/>
    <w:rsid w:val="59691E36"/>
    <w:rsid w:val="5988716F"/>
    <w:rsid w:val="598926F1"/>
    <w:rsid w:val="599205A1"/>
    <w:rsid w:val="59961CEE"/>
    <w:rsid w:val="59C75EEA"/>
    <w:rsid w:val="59DD395F"/>
    <w:rsid w:val="5A0A4142"/>
    <w:rsid w:val="5A1949F4"/>
    <w:rsid w:val="5A2E5F69"/>
    <w:rsid w:val="5A382944"/>
    <w:rsid w:val="5A47702B"/>
    <w:rsid w:val="5A513A05"/>
    <w:rsid w:val="5A7D47FA"/>
    <w:rsid w:val="5A84202D"/>
    <w:rsid w:val="5A970AC8"/>
    <w:rsid w:val="5ABA5A4E"/>
    <w:rsid w:val="5AC32448"/>
    <w:rsid w:val="5AEA4E4D"/>
    <w:rsid w:val="5AF32C10"/>
    <w:rsid w:val="5B0311A3"/>
    <w:rsid w:val="5B3A26EB"/>
    <w:rsid w:val="5B513FEA"/>
    <w:rsid w:val="5B8A5B01"/>
    <w:rsid w:val="5B9D1D5D"/>
    <w:rsid w:val="5BC209BE"/>
    <w:rsid w:val="5BE34B31"/>
    <w:rsid w:val="5C0056E3"/>
    <w:rsid w:val="5C071976"/>
    <w:rsid w:val="5C9C18B0"/>
    <w:rsid w:val="5CFA0384"/>
    <w:rsid w:val="5D1551BE"/>
    <w:rsid w:val="5D2E2574"/>
    <w:rsid w:val="5D550132"/>
    <w:rsid w:val="5D6A65F1"/>
    <w:rsid w:val="5DAF4ECD"/>
    <w:rsid w:val="5DB9023F"/>
    <w:rsid w:val="5DBC45AF"/>
    <w:rsid w:val="5DBF512A"/>
    <w:rsid w:val="5DC276CB"/>
    <w:rsid w:val="5DC82230"/>
    <w:rsid w:val="5DCC20F3"/>
    <w:rsid w:val="5DD63AC6"/>
    <w:rsid w:val="5E3C65CD"/>
    <w:rsid w:val="5E75045B"/>
    <w:rsid w:val="5E7C4D34"/>
    <w:rsid w:val="5E960581"/>
    <w:rsid w:val="5EAC3900"/>
    <w:rsid w:val="5EBA4B10"/>
    <w:rsid w:val="5F30008D"/>
    <w:rsid w:val="5FC15189"/>
    <w:rsid w:val="5FEA69EB"/>
    <w:rsid w:val="602D0D62"/>
    <w:rsid w:val="607641C6"/>
    <w:rsid w:val="609603C4"/>
    <w:rsid w:val="60A06A72"/>
    <w:rsid w:val="60AA20C1"/>
    <w:rsid w:val="60E2732E"/>
    <w:rsid w:val="60FD5EC0"/>
    <w:rsid w:val="610B7004"/>
    <w:rsid w:val="61431B4D"/>
    <w:rsid w:val="61572621"/>
    <w:rsid w:val="616D0E78"/>
    <w:rsid w:val="616E494E"/>
    <w:rsid w:val="61736957"/>
    <w:rsid w:val="61D85C9B"/>
    <w:rsid w:val="62314848"/>
    <w:rsid w:val="625C563D"/>
    <w:rsid w:val="62851A7B"/>
    <w:rsid w:val="62BC7E8A"/>
    <w:rsid w:val="63161C90"/>
    <w:rsid w:val="63247F09"/>
    <w:rsid w:val="63424833"/>
    <w:rsid w:val="637E751D"/>
    <w:rsid w:val="638C00E4"/>
    <w:rsid w:val="638C3D00"/>
    <w:rsid w:val="63A31776"/>
    <w:rsid w:val="642145AD"/>
    <w:rsid w:val="642A0B61"/>
    <w:rsid w:val="642A77A1"/>
    <w:rsid w:val="64354398"/>
    <w:rsid w:val="64357EF4"/>
    <w:rsid w:val="64730B57"/>
    <w:rsid w:val="64A77A42"/>
    <w:rsid w:val="64D57D88"/>
    <w:rsid w:val="64D709C5"/>
    <w:rsid w:val="65036133"/>
    <w:rsid w:val="65362BDA"/>
    <w:rsid w:val="65AC068A"/>
    <w:rsid w:val="65D5198E"/>
    <w:rsid w:val="65DB3287"/>
    <w:rsid w:val="65EB11B2"/>
    <w:rsid w:val="65F22540"/>
    <w:rsid w:val="669015B7"/>
    <w:rsid w:val="66A17AC3"/>
    <w:rsid w:val="66C043ED"/>
    <w:rsid w:val="66C0619B"/>
    <w:rsid w:val="66C12ABF"/>
    <w:rsid w:val="66D772C4"/>
    <w:rsid w:val="66EE7979"/>
    <w:rsid w:val="66EF5AF8"/>
    <w:rsid w:val="66F26570"/>
    <w:rsid w:val="67185181"/>
    <w:rsid w:val="67474518"/>
    <w:rsid w:val="674A094A"/>
    <w:rsid w:val="67656D42"/>
    <w:rsid w:val="6770036D"/>
    <w:rsid w:val="67B00EEE"/>
    <w:rsid w:val="67CF33DB"/>
    <w:rsid w:val="67DB0DB2"/>
    <w:rsid w:val="67ED71FD"/>
    <w:rsid w:val="67F772A2"/>
    <w:rsid w:val="67FC76A6"/>
    <w:rsid w:val="68155A91"/>
    <w:rsid w:val="682B1D3A"/>
    <w:rsid w:val="68543E5E"/>
    <w:rsid w:val="685E5C6B"/>
    <w:rsid w:val="68703BF0"/>
    <w:rsid w:val="68826ACC"/>
    <w:rsid w:val="68863414"/>
    <w:rsid w:val="68BF690F"/>
    <w:rsid w:val="68D53CDB"/>
    <w:rsid w:val="691358AB"/>
    <w:rsid w:val="691737EF"/>
    <w:rsid w:val="69554A42"/>
    <w:rsid w:val="69643755"/>
    <w:rsid w:val="697D0373"/>
    <w:rsid w:val="69894F6A"/>
    <w:rsid w:val="69935DE8"/>
    <w:rsid w:val="699509B7"/>
    <w:rsid w:val="69C841CD"/>
    <w:rsid w:val="69E041BC"/>
    <w:rsid w:val="69FA6F93"/>
    <w:rsid w:val="6A0F1D94"/>
    <w:rsid w:val="6A1C2F60"/>
    <w:rsid w:val="6A2912F9"/>
    <w:rsid w:val="6A527A52"/>
    <w:rsid w:val="6A752A5B"/>
    <w:rsid w:val="6A920794"/>
    <w:rsid w:val="6B0F628A"/>
    <w:rsid w:val="6B1E137F"/>
    <w:rsid w:val="6B256F14"/>
    <w:rsid w:val="6B2C262A"/>
    <w:rsid w:val="6B4B0599"/>
    <w:rsid w:val="6B9320D0"/>
    <w:rsid w:val="6B9A16B0"/>
    <w:rsid w:val="6BB87D88"/>
    <w:rsid w:val="6BD61FBC"/>
    <w:rsid w:val="6BE95765"/>
    <w:rsid w:val="6BEA3CBA"/>
    <w:rsid w:val="6C475B83"/>
    <w:rsid w:val="6C6E7319"/>
    <w:rsid w:val="6C8934D3"/>
    <w:rsid w:val="6C8D3B4B"/>
    <w:rsid w:val="6CCF6157"/>
    <w:rsid w:val="6D21370B"/>
    <w:rsid w:val="6D255D0D"/>
    <w:rsid w:val="6D2B6338"/>
    <w:rsid w:val="6D785958"/>
    <w:rsid w:val="6D8A6691"/>
    <w:rsid w:val="6DC62913"/>
    <w:rsid w:val="6DE81093"/>
    <w:rsid w:val="6E1B45FE"/>
    <w:rsid w:val="6E296DAE"/>
    <w:rsid w:val="6E861409"/>
    <w:rsid w:val="6EBF7433"/>
    <w:rsid w:val="6EDF7C07"/>
    <w:rsid w:val="6EE7296D"/>
    <w:rsid w:val="6F0D111A"/>
    <w:rsid w:val="6F276F30"/>
    <w:rsid w:val="6F55769C"/>
    <w:rsid w:val="6F5C3995"/>
    <w:rsid w:val="6FB10D76"/>
    <w:rsid w:val="6FBE2F8F"/>
    <w:rsid w:val="6FE23C3A"/>
    <w:rsid w:val="6FF13869"/>
    <w:rsid w:val="6FFD3FBC"/>
    <w:rsid w:val="705160B5"/>
    <w:rsid w:val="70626515"/>
    <w:rsid w:val="707863CF"/>
    <w:rsid w:val="70B64CD9"/>
    <w:rsid w:val="70CE1F7A"/>
    <w:rsid w:val="70DE6FFB"/>
    <w:rsid w:val="70EB650A"/>
    <w:rsid w:val="710B2708"/>
    <w:rsid w:val="71161F56"/>
    <w:rsid w:val="712563FA"/>
    <w:rsid w:val="715F2A54"/>
    <w:rsid w:val="717149C3"/>
    <w:rsid w:val="71750972"/>
    <w:rsid w:val="7185561A"/>
    <w:rsid w:val="71A548A6"/>
    <w:rsid w:val="71E01DE7"/>
    <w:rsid w:val="71EC42E8"/>
    <w:rsid w:val="71F820D6"/>
    <w:rsid w:val="72293E38"/>
    <w:rsid w:val="724C4250"/>
    <w:rsid w:val="72A36E41"/>
    <w:rsid w:val="72B1518D"/>
    <w:rsid w:val="72DB610A"/>
    <w:rsid w:val="72FD2525"/>
    <w:rsid w:val="72FE14BF"/>
    <w:rsid w:val="731A007D"/>
    <w:rsid w:val="73497518"/>
    <w:rsid w:val="7363682B"/>
    <w:rsid w:val="738467A2"/>
    <w:rsid w:val="73C826D6"/>
    <w:rsid w:val="74230FF4"/>
    <w:rsid w:val="744A3547"/>
    <w:rsid w:val="74506A0E"/>
    <w:rsid w:val="74510C07"/>
    <w:rsid w:val="747A6EFE"/>
    <w:rsid w:val="747B454C"/>
    <w:rsid w:val="749A6E45"/>
    <w:rsid w:val="74A32F80"/>
    <w:rsid w:val="74B46920"/>
    <w:rsid w:val="74DD3870"/>
    <w:rsid w:val="74DE5DD9"/>
    <w:rsid w:val="74EE4F33"/>
    <w:rsid w:val="750E0A19"/>
    <w:rsid w:val="751F6782"/>
    <w:rsid w:val="753D1FB4"/>
    <w:rsid w:val="754B3A1B"/>
    <w:rsid w:val="7582336F"/>
    <w:rsid w:val="75D7705D"/>
    <w:rsid w:val="75E55F4D"/>
    <w:rsid w:val="75F53987"/>
    <w:rsid w:val="764304AB"/>
    <w:rsid w:val="766A4BBD"/>
    <w:rsid w:val="766E79D6"/>
    <w:rsid w:val="7671125F"/>
    <w:rsid w:val="768076F4"/>
    <w:rsid w:val="769136B0"/>
    <w:rsid w:val="76927701"/>
    <w:rsid w:val="76AB57A0"/>
    <w:rsid w:val="7763329E"/>
    <w:rsid w:val="778356EE"/>
    <w:rsid w:val="778B071D"/>
    <w:rsid w:val="77985FBE"/>
    <w:rsid w:val="77C677ED"/>
    <w:rsid w:val="77D82FEC"/>
    <w:rsid w:val="77F710EB"/>
    <w:rsid w:val="77F866B4"/>
    <w:rsid w:val="78280044"/>
    <w:rsid w:val="7848178C"/>
    <w:rsid w:val="78C6353E"/>
    <w:rsid w:val="78CD7367"/>
    <w:rsid w:val="791349A0"/>
    <w:rsid w:val="796230E1"/>
    <w:rsid w:val="79825532"/>
    <w:rsid w:val="79894B12"/>
    <w:rsid w:val="798A4233"/>
    <w:rsid w:val="79A5665B"/>
    <w:rsid w:val="79B25E17"/>
    <w:rsid w:val="79C432CC"/>
    <w:rsid w:val="79C478F8"/>
    <w:rsid w:val="79C77A5D"/>
    <w:rsid w:val="7A105769"/>
    <w:rsid w:val="7A120583"/>
    <w:rsid w:val="7A131A5F"/>
    <w:rsid w:val="7A392094"/>
    <w:rsid w:val="7AA75E02"/>
    <w:rsid w:val="7B2811A6"/>
    <w:rsid w:val="7B3F373C"/>
    <w:rsid w:val="7BBC11CF"/>
    <w:rsid w:val="7BD5403F"/>
    <w:rsid w:val="7BF77654"/>
    <w:rsid w:val="7C1C6A9B"/>
    <w:rsid w:val="7C3E7E36"/>
    <w:rsid w:val="7C4877D2"/>
    <w:rsid w:val="7C574A54"/>
    <w:rsid w:val="7C6F0276"/>
    <w:rsid w:val="7C717CE9"/>
    <w:rsid w:val="7C75137E"/>
    <w:rsid w:val="7C947A56"/>
    <w:rsid w:val="7C95557C"/>
    <w:rsid w:val="7CF1200D"/>
    <w:rsid w:val="7D1E37C3"/>
    <w:rsid w:val="7D642E2E"/>
    <w:rsid w:val="7D6E4B7A"/>
    <w:rsid w:val="7D7B08DA"/>
    <w:rsid w:val="7DCF1A52"/>
    <w:rsid w:val="7DE939CB"/>
    <w:rsid w:val="7DEB53FA"/>
    <w:rsid w:val="7DF74740"/>
    <w:rsid w:val="7DF96991"/>
    <w:rsid w:val="7E140B0F"/>
    <w:rsid w:val="7E2552E0"/>
    <w:rsid w:val="7E296EED"/>
    <w:rsid w:val="7E2E3EDA"/>
    <w:rsid w:val="7E491FC4"/>
    <w:rsid w:val="7E4C369D"/>
    <w:rsid w:val="7E835FD4"/>
    <w:rsid w:val="7EAF17AA"/>
    <w:rsid w:val="7EEC1DCB"/>
    <w:rsid w:val="7F364DF4"/>
    <w:rsid w:val="7F7B4EFD"/>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4"/>
    <w:unhideWhenUsed/>
    <w:qFormat/>
    <w:uiPriority w:val="9"/>
    <w:pPr>
      <w:outlineLvl w:val="2"/>
    </w:pPr>
  </w:style>
  <w:style w:type="paragraph" w:styleId="5">
    <w:name w:val="heading 4"/>
    <w:basedOn w:val="4"/>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表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
    <w:semiHidden/>
    <w:qFormat/>
    <w:uiPriority w:val="0"/>
    <w:rPr>
      <w:rFonts w:eastAsia="Times New Roman"/>
    </w:rPr>
    <w:tblPr>
      <w:tblCellMar>
        <w:top w:w="0" w:type="dxa"/>
        <w:left w:w="108" w:type="dxa"/>
        <w:bottom w:w="0" w:type="dxa"/>
        <w:right w:w="108" w:type="dxa"/>
      </w:tblCellMar>
    </w:tblPr>
  </w:style>
  <w:style w:type="table" w:customStyle="1" w:styleId="53">
    <w:name w:val="Table Normal1"/>
    <w:semiHidden/>
    <w:qFormat/>
    <w:uiPriority w:val="0"/>
    <w:rPr>
      <w:rFonts w:eastAsia="Times New Roman"/>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7">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cjk"/>
    <w:basedOn w:val="1"/>
    <w:qFormat/>
    <w:uiPriority w:val="0"/>
    <w:pPr>
      <w:spacing w:before="100" w:beforeAutospacing="1" w:after="181"/>
    </w:pPr>
    <w:rPr>
      <w:rFonts w:ascii="宋体" w:hAnsi="宋体" w:cs="宋体"/>
      <w:sz w:val="24"/>
      <w:szCs w:val="24"/>
    </w:rPr>
  </w:style>
  <w:style w:type="paragraph" w:customStyle="1" w:styleId="59">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0">
    <w:name w:val="列出段落 字符1"/>
    <w:basedOn w:val="17"/>
    <w:link w:val="61"/>
    <w:qFormat/>
    <w:uiPriority w:val="0"/>
    <w:rPr>
      <w:rFonts w:hint="default" w:ascii="Times New Roman" w:hAnsi="Times New Roman" w:eastAsia="Times New Roman" w:cs="Times New Roman"/>
    </w:rPr>
  </w:style>
  <w:style w:type="paragraph" w:customStyle="1" w:styleId="61">
    <w:name w:val="列出段落1"/>
    <w:basedOn w:val="1"/>
    <w:link w:val="60"/>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2">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3">
    <w:name w:val="CR Cover Page"/>
    <w:qFormat/>
    <w:uiPriority w:val="0"/>
    <w:pPr>
      <w:spacing w:after="120"/>
    </w:pPr>
    <w:rPr>
      <w:rFonts w:ascii="Arial" w:hAnsi="Arial" w:eastAsia="Times New Roman" w:cs="Times New Roman"/>
      <w:lang w:val="en-GB" w:eastAsia="en-US" w:bidi="ar-SA"/>
    </w:rPr>
  </w:style>
  <w:style w:type="paragraph" w:customStyle="1" w:styleId="64">
    <w:name w:val="Agreement"/>
    <w:basedOn w:val="1"/>
    <w:next w:val="36"/>
    <w:qFormat/>
    <w:uiPriority w:val="99"/>
    <w:pPr>
      <w:numPr>
        <w:ilvl w:val="0"/>
        <w:numId w:val="2"/>
      </w:numPr>
      <w:spacing w:before="60"/>
    </w:pPr>
    <w:rPr>
      <w:b/>
    </w:rPr>
  </w:style>
  <w:style w:type="character" w:customStyle="1" w:styleId="65">
    <w:name w:val="ui-provider"/>
    <w:qFormat/>
    <w:uiPriority w:val="0"/>
  </w:style>
  <w:style w:type="paragraph" w:customStyle="1" w:styleId="66">
    <w:name w:val="リスト段落1"/>
    <w:basedOn w:val="1"/>
    <w:qFormat/>
    <w:uiPriority w:val="34"/>
    <w:pPr>
      <w:ind w:left="720"/>
    </w:pPr>
    <w:rPr>
      <w:rFonts w:ascii="Times New Roman" w:hAnsi="Times New Roman" w:eastAsia="宋体"/>
      <w:lang w:val="en-US"/>
    </w:rPr>
  </w:style>
  <w:style w:type="paragraph" w:customStyle="1" w:styleId="67">
    <w:name w:val="Default"/>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1738</Words>
  <Characters>9286</Characters>
  <Lines>21</Lines>
  <Paragraphs>6</Paragraphs>
  <TotalTime>0</TotalTime>
  <ScaleCrop>false</ScaleCrop>
  <LinksUpToDate>false</LinksUpToDate>
  <CharactersWithSpaces>10974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2025-05-09T10:24:54Z</dcterms:modified>
  <cp:revision>1332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2052-12.1.0.20784</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y fmtid="{D5CDD505-2E9C-101B-9397-08002B2CF9AE}" pid="61" name="KSOTemplateDocerSaveRecord">
    <vt:lpwstr>eyJoZGlkIjoiMDkxZTNkYTE4MzcwZjBiNTE3ZTU5YTYxZWM3NjgzODMiLCJ1c2VySWQiOiIzMTI1MzA4NTYifQ==</vt:lpwstr>
  </property>
</Properties>
</file>