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DD1F4" w14:textId="5189627B" w:rsidR="003E3655" w:rsidRPr="00F542A0" w:rsidRDefault="003E3655" w:rsidP="003E3655">
      <w:pPr>
        <w:pStyle w:val="a3"/>
        <w:tabs>
          <w:tab w:val="right" w:pos="9781"/>
          <w:tab w:val="right" w:pos="13323"/>
        </w:tabs>
        <w:spacing w:before="60" w:after="60"/>
        <w:outlineLvl w:val="0"/>
        <w:rPr>
          <w:rFonts w:eastAsia="宋体" w:cs="Arial"/>
          <w:b w:val="0"/>
          <w:sz w:val="24"/>
          <w:szCs w:val="24"/>
        </w:rPr>
      </w:pPr>
      <w:bookmarkStart w:id="0" w:name="Title"/>
      <w:bookmarkStart w:id="1" w:name="DocumentFor"/>
      <w:bookmarkEnd w:id="0"/>
      <w:bookmarkEnd w:id="1"/>
      <w:r w:rsidRPr="00F542A0">
        <w:rPr>
          <w:rFonts w:eastAsia="宋体" w:cs="Arial"/>
          <w:sz w:val="24"/>
          <w:szCs w:val="24"/>
        </w:rPr>
        <w:t>3GPP TSG-RAN WG4 Meeting #11</w:t>
      </w:r>
      <w:r>
        <w:rPr>
          <w:rFonts w:eastAsia="宋体" w:cs="Arial"/>
          <w:sz w:val="24"/>
          <w:szCs w:val="24"/>
        </w:rPr>
        <w:t>5</w:t>
      </w:r>
      <w:r w:rsidRPr="00F542A0">
        <w:rPr>
          <w:rFonts w:eastAsia="宋体" w:cs="Arial"/>
          <w:sz w:val="24"/>
          <w:szCs w:val="24"/>
        </w:rPr>
        <w:tab/>
      </w:r>
      <w:r w:rsidR="005F60A2" w:rsidRPr="005F60A2">
        <w:rPr>
          <w:rFonts w:eastAsia="宋体" w:cs="Arial"/>
          <w:sz w:val="24"/>
          <w:szCs w:val="24"/>
        </w:rPr>
        <w:t>R4-2505712</w:t>
      </w:r>
    </w:p>
    <w:p w14:paraId="108C46C6" w14:textId="77777777" w:rsidR="003E3655" w:rsidRPr="00F542A0" w:rsidRDefault="003E3655" w:rsidP="003E3655">
      <w:pPr>
        <w:pStyle w:val="a3"/>
        <w:tabs>
          <w:tab w:val="right" w:pos="9781"/>
          <w:tab w:val="right" w:pos="13323"/>
        </w:tabs>
        <w:spacing w:before="60" w:after="60"/>
        <w:outlineLvl w:val="0"/>
        <w:rPr>
          <w:rFonts w:eastAsia="宋体" w:cs="Arial"/>
          <w:b w:val="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p w14:paraId="0B116B1F" w14:textId="77777777" w:rsidR="00C73A15" w:rsidRPr="00E57B9A" w:rsidRDefault="00C73A15" w:rsidP="00E401F4">
      <w:pPr>
        <w:tabs>
          <w:tab w:val="left" w:pos="1985"/>
        </w:tabs>
        <w:ind w:left="1980" w:hanging="1980"/>
        <w:jc w:val="both"/>
        <w:rPr>
          <w:rFonts w:ascii="Arial" w:eastAsia="宋体" w:hAnsi="Arial"/>
          <w:b/>
          <w:sz w:val="21"/>
          <w:szCs w:val="21"/>
          <w:lang w:val="en-US" w:eastAsia="zh-CN"/>
        </w:rPr>
      </w:pPr>
      <w:r w:rsidRPr="00E57B9A">
        <w:rPr>
          <w:rFonts w:ascii="Arial" w:hAnsi="Arial"/>
          <w:b/>
          <w:sz w:val="21"/>
          <w:szCs w:val="21"/>
          <w:lang w:val="en-US"/>
        </w:rPr>
        <w:t>Title:</w:t>
      </w:r>
      <w:r w:rsidRPr="00E57B9A">
        <w:rPr>
          <w:rFonts w:ascii="Arial" w:hAnsi="Arial"/>
          <w:sz w:val="21"/>
          <w:szCs w:val="21"/>
          <w:lang w:val="en-US"/>
        </w:rPr>
        <w:t xml:space="preserve"> </w:t>
      </w:r>
      <w:r w:rsidRPr="00E57B9A">
        <w:rPr>
          <w:rFonts w:ascii="Arial" w:hAnsi="Arial"/>
          <w:sz w:val="21"/>
          <w:szCs w:val="21"/>
          <w:lang w:val="en-US"/>
        </w:rPr>
        <w:tab/>
      </w:r>
      <w:r>
        <w:rPr>
          <w:rFonts w:ascii="Arial" w:eastAsia="宋体" w:hAnsi="Arial"/>
          <w:b/>
          <w:sz w:val="21"/>
          <w:szCs w:val="21"/>
          <w:lang w:val="en-US" w:eastAsia="zh-CN"/>
        </w:rPr>
        <w:t>O</w:t>
      </w:r>
      <w:r w:rsidRPr="00E57B9A">
        <w:rPr>
          <w:rFonts w:ascii="Arial" w:eastAsia="宋体" w:hAnsi="Arial"/>
          <w:b/>
          <w:sz w:val="21"/>
          <w:szCs w:val="21"/>
          <w:lang w:val="en-US" w:eastAsia="zh-CN"/>
        </w:rPr>
        <w:t>n CSI-RS based L1 measurements</w:t>
      </w:r>
    </w:p>
    <w:p w14:paraId="36474813" w14:textId="77777777" w:rsidR="00C73A15" w:rsidRPr="00E57B9A" w:rsidRDefault="00C73A15" w:rsidP="00E401F4">
      <w:pPr>
        <w:tabs>
          <w:tab w:val="left" w:pos="1985"/>
        </w:tabs>
        <w:jc w:val="both"/>
        <w:rPr>
          <w:rFonts w:ascii="Arial" w:eastAsia="宋体" w:hAnsi="Arial"/>
          <w:b/>
          <w:sz w:val="21"/>
          <w:szCs w:val="21"/>
          <w:lang w:val="en-US" w:eastAsia="zh-CN"/>
        </w:rPr>
      </w:pPr>
      <w:r w:rsidRPr="00E57B9A">
        <w:rPr>
          <w:rFonts w:ascii="Arial" w:hAnsi="Arial"/>
          <w:b/>
          <w:sz w:val="21"/>
          <w:szCs w:val="21"/>
          <w:lang w:val="en-US"/>
        </w:rPr>
        <w:t xml:space="preserve">Source: </w:t>
      </w:r>
      <w:r w:rsidRPr="00E57B9A">
        <w:rPr>
          <w:rFonts w:ascii="Arial" w:hAnsi="Arial"/>
          <w:b/>
          <w:sz w:val="21"/>
          <w:szCs w:val="21"/>
          <w:lang w:val="en-US"/>
        </w:rPr>
        <w:tab/>
      </w:r>
      <w:r w:rsidRPr="00E57B9A">
        <w:rPr>
          <w:rFonts w:ascii="Arial" w:eastAsia="宋体" w:hAnsi="Arial"/>
          <w:b/>
          <w:sz w:val="21"/>
          <w:szCs w:val="21"/>
          <w:lang w:val="en-US" w:eastAsia="zh-CN"/>
        </w:rPr>
        <w:t>OPPO</w:t>
      </w:r>
    </w:p>
    <w:p w14:paraId="67A4C323" w14:textId="04C6A46B" w:rsidR="00C73A15" w:rsidRPr="00E57B9A" w:rsidRDefault="00C73A15" w:rsidP="00E401F4">
      <w:pPr>
        <w:tabs>
          <w:tab w:val="left" w:pos="1985"/>
        </w:tabs>
        <w:jc w:val="both"/>
        <w:rPr>
          <w:rFonts w:ascii="Arial" w:eastAsia="宋体" w:hAnsi="Arial"/>
          <w:b/>
          <w:sz w:val="21"/>
          <w:szCs w:val="21"/>
          <w:lang w:val="en-US" w:eastAsia="zh-CN"/>
        </w:rPr>
      </w:pPr>
      <w:r w:rsidRPr="00E57B9A">
        <w:rPr>
          <w:rFonts w:ascii="Arial" w:hAnsi="Arial"/>
          <w:b/>
          <w:sz w:val="21"/>
          <w:szCs w:val="21"/>
          <w:lang w:val="en-US"/>
        </w:rPr>
        <w:t>Agenda item:</w:t>
      </w:r>
      <w:r w:rsidRPr="00E57B9A">
        <w:rPr>
          <w:rFonts w:ascii="Arial" w:hAnsi="Arial"/>
          <w:b/>
          <w:sz w:val="21"/>
          <w:szCs w:val="21"/>
          <w:lang w:val="en-US"/>
        </w:rPr>
        <w:tab/>
      </w:r>
      <w:r w:rsidRPr="00E57B9A">
        <w:rPr>
          <w:rFonts w:ascii="Arial" w:eastAsia="宋体" w:hAnsi="Arial"/>
          <w:b/>
          <w:sz w:val="21"/>
          <w:szCs w:val="21"/>
          <w:lang w:val="en-US" w:eastAsia="zh-CN"/>
        </w:rPr>
        <w:t>7.2</w:t>
      </w:r>
      <w:r w:rsidR="003E3655">
        <w:rPr>
          <w:rFonts w:ascii="Arial" w:eastAsia="宋体" w:hAnsi="Arial" w:hint="eastAsia"/>
          <w:b/>
          <w:sz w:val="21"/>
          <w:szCs w:val="21"/>
          <w:lang w:val="en-US" w:eastAsia="zh-CN"/>
        </w:rPr>
        <w:t>9</w:t>
      </w:r>
      <w:r w:rsidRPr="00E57B9A">
        <w:rPr>
          <w:rFonts w:ascii="Arial" w:eastAsia="宋体" w:hAnsi="Arial"/>
          <w:b/>
          <w:sz w:val="21"/>
          <w:szCs w:val="21"/>
          <w:lang w:val="en-US" w:eastAsia="zh-CN"/>
        </w:rPr>
        <w:t>.</w:t>
      </w:r>
      <w:r w:rsidR="003E3655">
        <w:rPr>
          <w:rFonts w:ascii="Arial" w:eastAsia="宋体" w:hAnsi="Arial" w:hint="eastAsia"/>
          <w:b/>
          <w:sz w:val="21"/>
          <w:szCs w:val="21"/>
          <w:lang w:val="en-US" w:eastAsia="zh-CN"/>
        </w:rPr>
        <w:t>3</w:t>
      </w:r>
      <w:r w:rsidRPr="00E57B9A">
        <w:rPr>
          <w:rFonts w:ascii="Arial" w:eastAsia="宋体" w:hAnsi="Arial"/>
          <w:b/>
          <w:sz w:val="21"/>
          <w:szCs w:val="21"/>
          <w:lang w:val="en-US" w:eastAsia="zh-CN"/>
        </w:rPr>
        <w:t>.2</w:t>
      </w:r>
    </w:p>
    <w:p w14:paraId="36DF056F" w14:textId="77777777" w:rsidR="00C73A15" w:rsidRPr="002218CD" w:rsidRDefault="00C73A15" w:rsidP="00E401F4">
      <w:pPr>
        <w:tabs>
          <w:tab w:val="left" w:pos="1985"/>
        </w:tabs>
        <w:ind w:left="1980" w:hanging="1980"/>
        <w:jc w:val="both"/>
        <w:rPr>
          <w:rFonts w:ascii="Arial" w:eastAsia="宋体" w:hAnsi="Arial"/>
          <w:b/>
          <w:sz w:val="21"/>
          <w:szCs w:val="21"/>
          <w:lang w:val="en-US" w:eastAsia="zh-CN"/>
        </w:rPr>
      </w:pPr>
      <w:r w:rsidRPr="00E57B9A">
        <w:rPr>
          <w:rFonts w:ascii="Arial" w:hAnsi="Arial"/>
          <w:b/>
          <w:sz w:val="21"/>
          <w:szCs w:val="21"/>
          <w:lang w:val="en-US"/>
        </w:rPr>
        <w:t>Document for:</w:t>
      </w:r>
      <w:r w:rsidRPr="00E57B9A">
        <w:rPr>
          <w:rFonts w:ascii="Arial" w:hAnsi="Arial"/>
          <w:b/>
          <w:sz w:val="21"/>
          <w:szCs w:val="21"/>
          <w:lang w:val="en-US"/>
        </w:rPr>
        <w:tab/>
      </w:r>
      <w:r w:rsidRPr="00E57B9A">
        <w:rPr>
          <w:rFonts w:ascii="Arial" w:eastAsia="宋体" w:hAnsi="Arial" w:hint="eastAsia"/>
          <w:b/>
          <w:sz w:val="21"/>
          <w:szCs w:val="21"/>
          <w:lang w:val="en-US" w:eastAsia="zh-CN"/>
        </w:rPr>
        <w:t>Discussion</w:t>
      </w:r>
    </w:p>
    <w:p w14:paraId="2546DFE4" w14:textId="77777777" w:rsidR="00114F4F" w:rsidRDefault="00114F4F" w:rsidP="00E401F4">
      <w:pPr>
        <w:pStyle w:val="1"/>
        <w:jc w:val="both"/>
        <w:rPr>
          <w:lang w:val="en-US"/>
        </w:rPr>
      </w:pPr>
      <w:r>
        <w:rPr>
          <w:lang w:val="en-US"/>
        </w:rPr>
        <w:t>Introduction</w:t>
      </w:r>
    </w:p>
    <w:p w14:paraId="357AEBB9" w14:textId="5825AF33" w:rsidR="00DC0ED8" w:rsidRDefault="00301BAF" w:rsidP="00E401F4">
      <w:pPr>
        <w:spacing w:beforeLines="50" w:before="120" w:afterLines="50" w:after="120"/>
        <w:jc w:val="both"/>
        <w:rPr>
          <w:rFonts w:eastAsiaTheme="minorEastAsia"/>
          <w:sz w:val="21"/>
          <w:szCs w:val="21"/>
          <w:lang w:val="en-US" w:eastAsia="zh-CN"/>
        </w:rPr>
      </w:pPr>
      <w:r w:rsidRPr="009B75EE">
        <w:rPr>
          <w:rFonts w:eastAsiaTheme="minorEastAsia"/>
          <w:sz w:val="21"/>
          <w:szCs w:val="21"/>
          <w:lang w:val="en-US" w:eastAsia="zh-CN"/>
        </w:rPr>
        <w:t>In last meeting, a WF was approved on RRM requirements for R19 mobility</w:t>
      </w:r>
      <w:r w:rsidR="00C73A15">
        <w:rPr>
          <w:rFonts w:eastAsiaTheme="minorEastAsia"/>
          <w:sz w:val="21"/>
          <w:szCs w:val="21"/>
          <w:lang w:val="en-US" w:eastAsia="zh-CN"/>
        </w:rPr>
        <w:t xml:space="preserve"> </w:t>
      </w:r>
      <w:r w:rsidR="00013555">
        <w:rPr>
          <w:rFonts w:eastAsiaTheme="minorEastAsia"/>
          <w:sz w:val="21"/>
          <w:szCs w:val="21"/>
          <w:lang w:val="en-US" w:eastAsia="zh-CN"/>
        </w:rPr>
        <w:t>[1]</w:t>
      </w:r>
      <w:r w:rsidRPr="009B75EE">
        <w:rPr>
          <w:rFonts w:eastAsiaTheme="minorEastAsia"/>
          <w:sz w:val="21"/>
          <w:szCs w:val="21"/>
          <w:lang w:val="en-US" w:eastAsia="zh-CN"/>
        </w:rPr>
        <w:t>.</w:t>
      </w:r>
      <w:r w:rsidR="007769DF" w:rsidRPr="009B75EE">
        <w:rPr>
          <w:rFonts w:eastAsiaTheme="minorEastAsia"/>
          <w:sz w:val="21"/>
          <w:szCs w:val="21"/>
          <w:lang w:val="en-US" w:eastAsia="zh-CN"/>
        </w:rPr>
        <w:t xml:space="preserve"> </w:t>
      </w:r>
    </w:p>
    <w:p w14:paraId="62ACA1A8" w14:textId="51FFA9E6" w:rsidR="005B7F51" w:rsidRPr="00DC0ED8" w:rsidRDefault="00301BAF" w:rsidP="00E401F4">
      <w:pPr>
        <w:spacing w:beforeLines="50" w:before="120" w:afterLines="50" w:after="120"/>
        <w:jc w:val="both"/>
        <w:rPr>
          <w:rFonts w:eastAsiaTheme="minorEastAsia"/>
          <w:sz w:val="21"/>
          <w:szCs w:val="21"/>
          <w:lang w:val="en-US" w:eastAsia="zh-CN"/>
        </w:rPr>
      </w:pPr>
      <w:r w:rsidRPr="009B75EE">
        <w:rPr>
          <w:rFonts w:eastAsiaTheme="minorEastAsia"/>
          <w:sz w:val="21"/>
          <w:szCs w:val="21"/>
          <w:lang w:val="en-US" w:eastAsia="zh-CN"/>
        </w:rPr>
        <w:t>In t</w:t>
      </w:r>
      <w:r w:rsidR="005B7F51" w:rsidRPr="009B75EE">
        <w:rPr>
          <w:rFonts w:eastAsiaTheme="minorEastAsia"/>
          <w:sz w:val="21"/>
          <w:szCs w:val="21"/>
          <w:lang w:val="en-US" w:eastAsia="zh-CN"/>
        </w:rPr>
        <w:t>his contribution</w:t>
      </w:r>
      <w:r w:rsidRPr="009B75EE">
        <w:rPr>
          <w:rFonts w:eastAsiaTheme="minorEastAsia"/>
          <w:sz w:val="21"/>
          <w:szCs w:val="21"/>
          <w:lang w:val="en-US" w:eastAsia="zh-CN"/>
        </w:rPr>
        <w:t>, we</w:t>
      </w:r>
      <w:r w:rsidR="005B7F51" w:rsidRPr="009B75EE">
        <w:rPr>
          <w:rFonts w:eastAsiaTheme="minorEastAsia"/>
          <w:sz w:val="21"/>
          <w:szCs w:val="21"/>
          <w:lang w:val="en-US" w:eastAsia="zh-CN"/>
        </w:rPr>
        <w:t xml:space="preserve"> provide </w:t>
      </w:r>
      <w:r w:rsidRPr="009B75EE">
        <w:rPr>
          <w:rFonts w:eastAsiaTheme="minorEastAsia"/>
          <w:sz w:val="21"/>
          <w:szCs w:val="21"/>
          <w:lang w:val="en-US" w:eastAsia="zh-CN"/>
        </w:rPr>
        <w:t xml:space="preserve">our views on </w:t>
      </w:r>
      <w:r w:rsidR="00DC0ED8">
        <w:rPr>
          <w:rFonts w:eastAsiaTheme="minorEastAsia" w:hint="eastAsia"/>
          <w:sz w:val="21"/>
          <w:szCs w:val="21"/>
          <w:lang w:val="en-US" w:eastAsia="zh-CN"/>
        </w:rPr>
        <w:t>remaining</w:t>
      </w:r>
      <w:r w:rsidR="00DC0ED8">
        <w:rPr>
          <w:rFonts w:eastAsiaTheme="minorEastAsia"/>
          <w:sz w:val="21"/>
          <w:szCs w:val="21"/>
          <w:lang w:val="en-US" w:eastAsia="zh-CN"/>
        </w:rPr>
        <w:t xml:space="preserve"> </w:t>
      </w:r>
      <w:r w:rsidR="00DC0ED8">
        <w:rPr>
          <w:rFonts w:eastAsiaTheme="minorEastAsia" w:hint="eastAsia"/>
          <w:sz w:val="21"/>
          <w:szCs w:val="21"/>
          <w:lang w:val="en-US" w:eastAsia="zh-CN"/>
        </w:rPr>
        <w:t>issues</w:t>
      </w:r>
      <w:r w:rsidR="00DC0ED8">
        <w:rPr>
          <w:rFonts w:eastAsiaTheme="minorEastAsia"/>
          <w:sz w:val="21"/>
          <w:szCs w:val="21"/>
          <w:lang w:val="en-US" w:eastAsia="zh-CN"/>
        </w:rPr>
        <w:t xml:space="preserve"> </w:t>
      </w:r>
      <w:r w:rsidR="00DC0ED8">
        <w:rPr>
          <w:rFonts w:eastAsiaTheme="minorEastAsia" w:hint="eastAsia"/>
          <w:sz w:val="21"/>
          <w:szCs w:val="21"/>
          <w:lang w:val="en-US" w:eastAsia="zh-CN"/>
        </w:rPr>
        <w:t>of</w:t>
      </w:r>
      <w:r w:rsidR="00DC0ED8">
        <w:rPr>
          <w:rFonts w:eastAsiaTheme="minorEastAsia"/>
          <w:sz w:val="21"/>
          <w:szCs w:val="21"/>
          <w:lang w:val="en-US" w:eastAsia="zh-CN"/>
        </w:rPr>
        <w:t xml:space="preserve"> </w:t>
      </w:r>
      <w:r w:rsidR="00C73A15" w:rsidRPr="002218CD">
        <w:rPr>
          <w:rFonts w:eastAsia="宋体"/>
          <w:sz w:val="21"/>
          <w:szCs w:val="21"/>
          <w:lang w:val="en-US" w:eastAsia="zh-CN"/>
        </w:rPr>
        <w:t>CSI-RS based L1 measurements</w:t>
      </w:r>
      <w:r w:rsidR="00C73A15" w:rsidRPr="002218CD">
        <w:rPr>
          <w:rFonts w:eastAsiaTheme="minorEastAsia"/>
          <w:sz w:val="21"/>
          <w:szCs w:val="21"/>
          <w:lang w:val="en-US" w:eastAsia="zh-CN"/>
        </w:rPr>
        <w:t>.</w:t>
      </w:r>
    </w:p>
    <w:p w14:paraId="687ADD95" w14:textId="77777777" w:rsidR="00754DE9" w:rsidRDefault="00C643FE" w:rsidP="00E401F4">
      <w:pPr>
        <w:pStyle w:val="1"/>
        <w:jc w:val="both"/>
        <w:rPr>
          <w:lang w:val="en-US"/>
        </w:rPr>
      </w:pPr>
      <w:r w:rsidRPr="00C643FE">
        <w:rPr>
          <w:lang w:val="en-US"/>
        </w:rPr>
        <w:t>Discussion</w:t>
      </w:r>
    </w:p>
    <w:tbl>
      <w:tblPr>
        <w:tblStyle w:val="afa"/>
        <w:tblW w:w="0" w:type="auto"/>
        <w:tblLook w:val="04A0" w:firstRow="1" w:lastRow="0" w:firstColumn="1" w:lastColumn="0" w:noHBand="0" w:noVBand="1"/>
      </w:tblPr>
      <w:tblGrid>
        <w:gridCol w:w="9621"/>
      </w:tblGrid>
      <w:tr w:rsidR="00C73A15" w:rsidRPr="007531AE" w14:paraId="4724857C" w14:textId="77777777" w:rsidTr="00C73A15">
        <w:tc>
          <w:tcPr>
            <w:tcW w:w="9621" w:type="dxa"/>
          </w:tcPr>
          <w:p w14:paraId="1B50C0E6" w14:textId="77777777" w:rsidR="00E82D61" w:rsidRPr="007531AE" w:rsidRDefault="00E82D61" w:rsidP="00E82D61">
            <w:pPr>
              <w:pStyle w:val="4"/>
              <w:numPr>
                <w:ilvl w:val="0"/>
                <w:numId w:val="0"/>
              </w:numPr>
              <w:outlineLvl w:val="3"/>
              <w:rPr>
                <w:b/>
                <w:bCs/>
                <w:sz w:val="20"/>
                <w:lang w:val="en-US"/>
              </w:rPr>
            </w:pPr>
            <w:bookmarkStart w:id="2" w:name="OLE_LINK232"/>
            <w:bookmarkStart w:id="3" w:name="OLE_LINK233"/>
            <w:bookmarkStart w:id="4" w:name="OLE_LINK665"/>
            <w:bookmarkStart w:id="5" w:name="OLE_LINK666"/>
            <w:bookmarkStart w:id="6" w:name="OLE_LINK667"/>
            <w:r w:rsidRPr="007531AE">
              <w:rPr>
                <w:b/>
                <w:bCs/>
                <w:sz w:val="20"/>
                <w:lang w:val="en-US"/>
              </w:rPr>
              <w:t>Issue 4-2-1: Whether to keep or remove SSB based L1 measurement for FR2-1 in step 2</w:t>
            </w:r>
          </w:p>
          <w:p w14:paraId="0404FA65" w14:textId="77777777" w:rsidR="00E82D61" w:rsidRPr="007531AE" w:rsidRDefault="00E82D61" w:rsidP="00E82D61">
            <w:pPr>
              <w:spacing w:after="120"/>
              <w:rPr>
                <w:b/>
                <w:bCs/>
                <w:color w:val="000000" w:themeColor="text1"/>
              </w:rPr>
            </w:pPr>
            <w:r w:rsidRPr="007531AE">
              <w:rPr>
                <w:b/>
                <w:bCs/>
                <w:color w:val="000000" w:themeColor="text1"/>
              </w:rPr>
              <w:t>Agreement:</w:t>
            </w:r>
          </w:p>
          <w:p w14:paraId="4E06A911" w14:textId="77777777" w:rsidR="00E82D61" w:rsidRPr="007531AE" w:rsidRDefault="00E82D61" w:rsidP="00E82D61">
            <w:pPr>
              <w:pStyle w:val="afe"/>
              <w:numPr>
                <w:ilvl w:val="0"/>
                <w:numId w:val="31"/>
              </w:numPr>
              <w:overflowPunct w:val="0"/>
              <w:autoSpaceDE w:val="0"/>
              <w:autoSpaceDN w:val="0"/>
              <w:adjustRightInd w:val="0"/>
              <w:contextualSpacing w:val="0"/>
              <w:textAlignment w:val="baseline"/>
              <w:rPr>
                <w:sz w:val="20"/>
                <w:szCs w:val="20"/>
              </w:rPr>
            </w:pPr>
            <w:r w:rsidRPr="007531AE">
              <w:rPr>
                <w:sz w:val="20"/>
                <w:szCs w:val="20"/>
              </w:rPr>
              <w:t xml:space="preserve">Whether step 2 can be skipped for </w:t>
            </w:r>
            <w:r w:rsidRPr="007531AE">
              <w:rPr>
                <w:b/>
                <w:sz w:val="20"/>
                <w:szCs w:val="20"/>
              </w:rPr>
              <w:t>neighboring cell</w:t>
            </w:r>
            <w:r w:rsidRPr="007531AE">
              <w:rPr>
                <w:sz w:val="20"/>
                <w:szCs w:val="20"/>
              </w:rPr>
              <w:t xml:space="preserve"> or not based on </w:t>
            </w:r>
            <w:r w:rsidRPr="007531AE">
              <w:rPr>
                <w:sz w:val="20"/>
                <w:szCs w:val="20"/>
                <w:u w:val="single"/>
              </w:rPr>
              <w:t xml:space="preserve">new </w:t>
            </w:r>
            <w:r w:rsidRPr="007531AE">
              <w:rPr>
                <w:sz w:val="20"/>
                <w:szCs w:val="20"/>
              </w:rPr>
              <w:t>UE capability reporting.</w:t>
            </w:r>
          </w:p>
          <w:p w14:paraId="7090C9BD" w14:textId="77777777" w:rsidR="00E82D61" w:rsidRPr="007531AE" w:rsidRDefault="00E82D61" w:rsidP="00E82D61">
            <w:pPr>
              <w:pStyle w:val="afe"/>
              <w:numPr>
                <w:ilvl w:val="0"/>
                <w:numId w:val="31"/>
              </w:numPr>
              <w:overflowPunct w:val="0"/>
              <w:autoSpaceDE w:val="0"/>
              <w:autoSpaceDN w:val="0"/>
              <w:adjustRightInd w:val="0"/>
              <w:contextualSpacing w:val="0"/>
              <w:textAlignment w:val="baseline"/>
              <w:rPr>
                <w:sz w:val="20"/>
                <w:szCs w:val="20"/>
                <w:highlight w:val="yellow"/>
              </w:rPr>
            </w:pPr>
            <w:r w:rsidRPr="007531AE">
              <w:rPr>
                <w:sz w:val="20"/>
                <w:szCs w:val="20"/>
                <w:highlight w:val="yellow"/>
              </w:rPr>
              <w:t xml:space="preserve">Further discuss whether step 2 can be skipped for </w:t>
            </w:r>
            <w:r w:rsidRPr="007531AE">
              <w:rPr>
                <w:b/>
                <w:sz w:val="20"/>
                <w:szCs w:val="20"/>
                <w:highlight w:val="yellow"/>
              </w:rPr>
              <w:t>serving cell</w:t>
            </w:r>
            <w:r w:rsidRPr="007531AE">
              <w:rPr>
                <w:sz w:val="20"/>
                <w:szCs w:val="20"/>
                <w:highlight w:val="yellow"/>
              </w:rPr>
              <w:t xml:space="preserve"> or not.</w:t>
            </w:r>
          </w:p>
          <w:p w14:paraId="0CC59438" w14:textId="77777777" w:rsidR="00F12B47" w:rsidRPr="007531AE" w:rsidRDefault="00F12B47" w:rsidP="00E82D61">
            <w:pPr>
              <w:overflowPunct w:val="0"/>
              <w:autoSpaceDE w:val="0"/>
              <w:autoSpaceDN w:val="0"/>
              <w:adjustRightInd w:val="0"/>
              <w:spacing w:after="120"/>
              <w:jc w:val="both"/>
              <w:textAlignment w:val="baseline"/>
              <w:rPr>
                <w:rFonts w:eastAsia="宋体"/>
                <w:color w:val="000000" w:themeColor="text1"/>
              </w:rPr>
            </w:pPr>
          </w:p>
          <w:p w14:paraId="12D3F094" w14:textId="77777777" w:rsidR="00F12B47" w:rsidRPr="007531AE" w:rsidRDefault="00F12B47" w:rsidP="00F12B47">
            <w:pPr>
              <w:spacing w:after="120"/>
              <w:rPr>
                <w:b/>
                <w:bCs/>
                <w:color w:val="000000" w:themeColor="text1"/>
              </w:rPr>
            </w:pPr>
            <w:r w:rsidRPr="007531AE">
              <w:rPr>
                <w:b/>
                <w:bCs/>
                <w:color w:val="000000" w:themeColor="text1"/>
              </w:rPr>
              <w:t>Agreement:</w:t>
            </w:r>
          </w:p>
          <w:p w14:paraId="67C11523" w14:textId="77777777" w:rsidR="00F12B47" w:rsidRPr="007531AE" w:rsidRDefault="00F12B47" w:rsidP="00F12B47">
            <w:pPr>
              <w:pStyle w:val="afe"/>
              <w:numPr>
                <w:ilvl w:val="0"/>
                <w:numId w:val="31"/>
              </w:numPr>
              <w:overflowPunct w:val="0"/>
              <w:autoSpaceDE w:val="0"/>
              <w:autoSpaceDN w:val="0"/>
              <w:adjustRightInd w:val="0"/>
              <w:contextualSpacing w:val="0"/>
              <w:textAlignment w:val="baseline"/>
              <w:rPr>
                <w:sz w:val="20"/>
                <w:szCs w:val="20"/>
              </w:rPr>
            </w:pPr>
            <w:bookmarkStart w:id="7" w:name="_Hlk197536610"/>
            <w:r w:rsidRPr="007531AE">
              <w:rPr>
                <w:sz w:val="20"/>
                <w:szCs w:val="20"/>
              </w:rPr>
              <w:t>For a UE not supporting the capability, Step 2 is necessary.</w:t>
            </w:r>
            <w:bookmarkEnd w:id="7"/>
            <w:r w:rsidRPr="007531AE">
              <w:rPr>
                <w:sz w:val="20"/>
                <w:szCs w:val="20"/>
              </w:rPr>
              <w:t xml:space="preserve"> </w:t>
            </w:r>
          </w:p>
          <w:p w14:paraId="7554C278" w14:textId="77777777" w:rsidR="00F12B47" w:rsidRPr="007531AE" w:rsidRDefault="00F12B47" w:rsidP="00F12B47">
            <w:pPr>
              <w:pStyle w:val="afe"/>
              <w:numPr>
                <w:ilvl w:val="1"/>
                <w:numId w:val="31"/>
              </w:numPr>
              <w:overflowPunct w:val="0"/>
              <w:autoSpaceDE w:val="0"/>
              <w:autoSpaceDN w:val="0"/>
              <w:adjustRightInd w:val="0"/>
              <w:contextualSpacing w:val="0"/>
              <w:textAlignment w:val="baseline"/>
              <w:rPr>
                <w:sz w:val="20"/>
                <w:szCs w:val="20"/>
              </w:rPr>
            </w:pPr>
            <w:r w:rsidRPr="007531AE">
              <w:rPr>
                <w:sz w:val="20"/>
                <w:szCs w:val="20"/>
              </w:rPr>
              <w:t xml:space="preserve">The CSI-RS resources in Step 3 should be at least Type-D </w:t>
            </w:r>
            <w:proofErr w:type="spellStart"/>
            <w:r w:rsidRPr="007531AE">
              <w:rPr>
                <w:sz w:val="20"/>
                <w:szCs w:val="20"/>
              </w:rPr>
              <w:t>QCL’ed</w:t>
            </w:r>
            <w:proofErr w:type="spellEnd"/>
            <w:r w:rsidRPr="007531AE">
              <w:rPr>
                <w:sz w:val="20"/>
                <w:szCs w:val="20"/>
              </w:rPr>
              <w:t xml:space="preserve"> with the SSB in Step 2.</w:t>
            </w:r>
          </w:p>
          <w:p w14:paraId="4FB55EDE" w14:textId="77777777" w:rsidR="00F12B47" w:rsidRPr="007531AE" w:rsidRDefault="00F12B47" w:rsidP="00F12B47">
            <w:pPr>
              <w:pStyle w:val="afe"/>
              <w:numPr>
                <w:ilvl w:val="1"/>
                <w:numId w:val="31"/>
              </w:numPr>
              <w:overflowPunct w:val="0"/>
              <w:autoSpaceDE w:val="0"/>
              <w:autoSpaceDN w:val="0"/>
              <w:adjustRightInd w:val="0"/>
              <w:contextualSpacing w:val="0"/>
              <w:textAlignment w:val="baseline"/>
              <w:rPr>
                <w:sz w:val="20"/>
                <w:szCs w:val="20"/>
              </w:rPr>
            </w:pPr>
            <w:r w:rsidRPr="007531AE">
              <w:rPr>
                <w:sz w:val="20"/>
                <w:szCs w:val="20"/>
              </w:rPr>
              <w:t xml:space="preserve">UE Rx beam sweeping factor is not included in the CSI-RS based L1-RSRP measurement period assuming the CSI-RS resources are in the CSI-RS resource set with </w:t>
            </w:r>
            <w:r w:rsidRPr="00022CF4">
              <w:rPr>
                <w:color w:val="FF0000"/>
                <w:sz w:val="20"/>
                <w:szCs w:val="20"/>
              </w:rPr>
              <w:t>‘repetition = off.’</w:t>
            </w:r>
          </w:p>
          <w:p w14:paraId="7C054C6D" w14:textId="77777777" w:rsidR="00F12B47" w:rsidRPr="007531AE" w:rsidRDefault="00F12B47" w:rsidP="00F12B47">
            <w:pPr>
              <w:pStyle w:val="afe"/>
              <w:numPr>
                <w:ilvl w:val="0"/>
                <w:numId w:val="31"/>
              </w:numPr>
              <w:overflowPunct w:val="0"/>
              <w:autoSpaceDE w:val="0"/>
              <w:autoSpaceDN w:val="0"/>
              <w:adjustRightInd w:val="0"/>
              <w:contextualSpacing w:val="0"/>
              <w:textAlignment w:val="baseline"/>
              <w:rPr>
                <w:sz w:val="20"/>
                <w:szCs w:val="20"/>
              </w:rPr>
            </w:pPr>
            <w:r w:rsidRPr="007531AE">
              <w:rPr>
                <w:sz w:val="20"/>
                <w:szCs w:val="20"/>
              </w:rPr>
              <w:t>For a UE supporting the capability, Step 2 can be skipped, and if the Step 2 is skipped:</w:t>
            </w:r>
          </w:p>
          <w:p w14:paraId="7251F35F" w14:textId="77777777" w:rsidR="00F12B47" w:rsidRPr="007531AE" w:rsidRDefault="00F12B47" w:rsidP="00F12B47">
            <w:pPr>
              <w:pStyle w:val="afe"/>
              <w:numPr>
                <w:ilvl w:val="1"/>
                <w:numId w:val="31"/>
              </w:numPr>
              <w:overflowPunct w:val="0"/>
              <w:autoSpaceDE w:val="0"/>
              <w:autoSpaceDN w:val="0"/>
              <w:adjustRightInd w:val="0"/>
              <w:contextualSpacing w:val="0"/>
              <w:textAlignment w:val="baseline"/>
              <w:rPr>
                <w:sz w:val="20"/>
                <w:szCs w:val="20"/>
              </w:rPr>
            </w:pPr>
            <w:r w:rsidRPr="007531AE">
              <w:rPr>
                <w:sz w:val="20"/>
                <w:szCs w:val="20"/>
              </w:rPr>
              <w:t xml:space="preserve">The CSI-RS resources in Step 3 should be Type-D </w:t>
            </w:r>
            <w:proofErr w:type="spellStart"/>
            <w:r w:rsidRPr="007531AE">
              <w:rPr>
                <w:sz w:val="20"/>
                <w:szCs w:val="20"/>
              </w:rPr>
              <w:t>QCL’ed</w:t>
            </w:r>
            <w:proofErr w:type="spellEnd"/>
            <w:r w:rsidRPr="007531AE">
              <w:rPr>
                <w:sz w:val="20"/>
                <w:szCs w:val="20"/>
              </w:rPr>
              <w:t xml:space="preserve"> with the SSB in Step 1. </w:t>
            </w:r>
          </w:p>
          <w:p w14:paraId="4CF2746E" w14:textId="77777777" w:rsidR="00F12B47" w:rsidRPr="007531AE" w:rsidRDefault="00F12B47" w:rsidP="00F12B47">
            <w:pPr>
              <w:pStyle w:val="afe"/>
              <w:numPr>
                <w:ilvl w:val="1"/>
                <w:numId w:val="31"/>
              </w:numPr>
              <w:overflowPunct w:val="0"/>
              <w:autoSpaceDE w:val="0"/>
              <w:autoSpaceDN w:val="0"/>
              <w:adjustRightInd w:val="0"/>
              <w:contextualSpacing w:val="0"/>
              <w:textAlignment w:val="baseline"/>
              <w:rPr>
                <w:sz w:val="20"/>
                <w:szCs w:val="20"/>
              </w:rPr>
            </w:pPr>
            <w:r w:rsidRPr="007531AE">
              <w:rPr>
                <w:sz w:val="20"/>
                <w:szCs w:val="20"/>
              </w:rPr>
              <w:t xml:space="preserve">The CSI-RS resources should be periodic or semi-persistent, and the CSI-RS resources are in the CSI-RS resource set with </w:t>
            </w:r>
            <w:r w:rsidRPr="00022CF4">
              <w:rPr>
                <w:color w:val="FF0000"/>
                <w:sz w:val="20"/>
                <w:szCs w:val="20"/>
              </w:rPr>
              <w:t>‘repetition = off.</w:t>
            </w:r>
            <w:r w:rsidRPr="007531AE">
              <w:rPr>
                <w:sz w:val="20"/>
                <w:szCs w:val="20"/>
              </w:rPr>
              <w:t>’</w:t>
            </w:r>
          </w:p>
          <w:p w14:paraId="0C696F9D" w14:textId="77777777" w:rsidR="00F12B47" w:rsidRPr="007531AE" w:rsidRDefault="00F12B47" w:rsidP="00F12B47">
            <w:pPr>
              <w:pStyle w:val="afe"/>
              <w:numPr>
                <w:ilvl w:val="1"/>
                <w:numId w:val="31"/>
              </w:numPr>
              <w:overflowPunct w:val="0"/>
              <w:autoSpaceDE w:val="0"/>
              <w:autoSpaceDN w:val="0"/>
              <w:adjustRightInd w:val="0"/>
              <w:contextualSpacing w:val="0"/>
              <w:textAlignment w:val="baseline"/>
              <w:rPr>
                <w:sz w:val="20"/>
                <w:szCs w:val="20"/>
              </w:rPr>
            </w:pPr>
            <w:r w:rsidRPr="007531AE">
              <w:rPr>
                <w:sz w:val="20"/>
                <w:szCs w:val="20"/>
              </w:rPr>
              <w:t xml:space="preserve">UE Rx beam sweeping factor needs to be included in the CSI-RS based L1-RSRP measurement period, </w:t>
            </w:r>
            <w:r w:rsidRPr="007531AE">
              <w:rPr>
                <w:sz w:val="20"/>
                <w:szCs w:val="20"/>
                <w:highlight w:val="yellow"/>
              </w:rPr>
              <w:t>and further discuss the detail of beam sweeping factor.</w:t>
            </w:r>
          </w:p>
          <w:p w14:paraId="718CF1C8" w14:textId="424C8636" w:rsidR="00F12B47" w:rsidRPr="007531AE" w:rsidRDefault="00F12B47" w:rsidP="00E82D61">
            <w:pPr>
              <w:overflowPunct w:val="0"/>
              <w:autoSpaceDE w:val="0"/>
              <w:autoSpaceDN w:val="0"/>
              <w:adjustRightInd w:val="0"/>
              <w:spacing w:after="120"/>
              <w:jc w:val="both"/>
              <w:textAlignment w:val="baseline"/>
              <w:rPr>
                <w:rFonts w:eastAsia="宋体"/>
                <w:color w:val="000000" w:themeColor="text1"/>
                <w:lang w:val="x-none"/>
              </w:rPr>
            </w:pPr>
          </w:p>
        </w:tc>
      </w:tr>
    </w:tbl>
    <w:p w14:paraId="38FB0A5D" w14:textId="122D298B" w:rsidR="00527F8A" w:rsidRDefault="00527F8A" w:rsidP="00E401F4">
      <w:pPr>
        <w:overflowPunct w:val="0"/>
        <w:autoSpaceDE w:val="0"/>
        <w:autoSpaceDN w:val="0"/>
        <w:adjustRightInd w:val="0"/>
        <w:spacing w:after="120"/>
        <w:jc w:val="both"/>
        <w:textAlignment w:val="baseline"/>
        <w:rPr>
          <w:rFonts w:eastAsia="宋体"/>
          <w:color w:val="000000" w:themeColor="text1"/>
          <w:lang w:val="en-US" w:eastAsia="zh-CN"/>
        </w:rPr>
      </w:pPr>
    </w:p>
    <w:p w14:paraId="593B8827" w14:textId="1A9F461D" w:rsidR="000A5156" w:rsidRDefault="000A5156" w:rsidP="00E401F4">
      <w:pPr>
        <w:overflowPunct w:val="0"/>
        <w:autoSpaceDE w:val="0"/>
        <w:autoSpaceDN w:val="0"/>
        <w:adjustRightInd w:val="0"/>
        <w:spacing w:after="120"/>
        <w:jc w:val="both"/>
        <w:textAlignment w:val="baseline"/>
        <w:rPr>
          <w:rFonts w:eastAsia="宋体"/>
          <w:color w:val="000000" w:themeColor="text1"/>
          <w:lang w:val="en-US" w:eastAsia="zh-CN"/>
        </w:rPr>
      </w:pPr>
      <w:r>
        <w:rPr>
          <w:rFonts w:eastAsia="宋体"/>
          <w:color w:val="000000" w:themeColor="text1"/>
          <w:lang w:val="en-US" w:eastAsia="zh-CN"/>
        </w:rPr>
        <w:t>I</w:t>
      </w:r>
      <w:r>
        <w:rPr>
          <w:rFonts w:eastAsia="宋体" w:hint="eastAsia"/>
          <w:color w:val="000000" w:themeColor="text1"/>
          <w:lang w:val="en-US" w:eastAsia="zh-CN"/>
        </w:rPr>
        <w:t>n</w:t>
      </w:r>
      <w:r>
        <w:rPr>
          <w:rFonts w:eastAsia="宋体"/>
          <w:color w:val="000000" w:themeColor="text1"/>
          <w:lang w:val="en-US" w:eastAsia="zh-CN"/>
        </w:rPr>
        <w:t xml:space="preserve"> </w:t>
      </w:r>
      <w:r>
        <w:rPr>
          <w:rFonts w:eastAsia="宋体" w:hint="eastAsia"/>
          <w:color w:val="000000" w:themeColor="text1"/>
          <w:lang w:val="en-US" w:eastAsia="zh-CN"/>
        </w:rPr>
        <w:t>the</w:t>
      </w:r>
      <w:r>
        <w:rPr>
          <w:rFonts w:eastAsia="宋体"/>
          <w:color w:val="000000" w:themeColor="text1"/>
          <w:lang w:val="en-US" w:eastAsia="zh-CN"/>
        </w:rPr>
        <w:t xml:space="preserve"> </w:t>
      </w:r>
      <w:r>
        <w:rPr>
          <w:rFonts w:eastAsia="宋体" w:hint="eastAsia"/>
          <w:color w:val="000000" w:themeColor="text1"/>
          <w:lang w:val="en-US" w:eastAsia="zh-CN"/>
        </w:rPr>
        <w:t>regular beam</w:t>
      </w:r>
      <w:r>
        <w:rPr>
          <w:rFonts w:eastAsia="宋体"/>
          <w:color w:val="000000" w:themeColor="text1"/>
          <w:lang w:val="en-US" w:eastAsia="zh-CN"/>
        </w:rPr>
        <w:t xml:space="preserve"> </w:t>
      </w:r>
      <w:r>
        <w:rPr>
          <w:rFonts w:eastAsia="宋体" w:hint="eastAsia"/>
          <w:color w:val="000000" w:themeColor="text1"/>
          <w:lang w:val="en-US" w:eastAsia="zh-CN"/>
        </w:rPr>
        <w:t>management</w:t>
      </w:r>
      <w:r>
        <w:rPr>
          <w:rFonts w:eastAsia="宋体"/>
          <w:color w:val="000000" w:themeColor="text1"/>
          <w:lang w:val="en-US" w:eastAsia="zh-CN"/>
        </w:rPr>
        <w:t xml:space="preserve"> </w:t>
      </w:r>
      <w:r>
        <w:rPr>
          <w:rFonts w:eastAsia="宋体" w:hint="eastAsia"/>
          <w:color w:val="000000" w:themeColor="text1"/>
          <w:lang w:val="en-US" w:eastAsia="zh-CN"/>
        </w:rPr>
        <w:t>procedure,</w:t>
      </w:r>
      <w:r>
        <w:rPr>
          <w:rFonts w:eastAsia="宋体"/>
          <w:color w:val="000000" w:themeColor="text1"/>
          <w:lang w:val="en-US" w:eastAsia="zh-CN"/>
        </w:rPr>
        <w:t xml:space="preserve"> 3 steps are needed for measurement on serving cell as follows.</w:t>
      </w:r>
    </w:p>
    <w:p w14:paraId="5A20C8B7" w14:textId="6773F2F2" w:rsidR="00FB1AF6" w:rsidRPr="000A5156" w:rsidRDefault="00FB1AF6" w:rsidP="00FB1AF6">
      <w:pPr>
        <w:numPr>
          <w:ilvl w:val="0"/>
          <w:numId w:val="36"/>
        </w:numPr>
        <w:rPr>
          <w:lang w:val="en-US"/>
        </w:rPr>
      </w:pPr>
      <w:r w:rsidRPr="000A5156">
        <w:rPr>
          <w:b/>
          <w:bCs/>
          <w:lang w:val="en-US"/>
        </w:rPr>
        <w:t>P</w:t>
      </w:r>
      <w:r w:rsidR="002C49BC" w:rsidRPr="000A5156">
        <w:rPr>
          <w:b/>
          <w:bCs/>
          <w:lang w:val="en-US"/>
        </w:rPr>
        <w:t>-</w:t>
      </w:r>
      <w:r w:rsidRPr="000A5156">
        <w:rPr>
          <w:b/>
          <w:bCs/>
          <w:lang w:val="en-US"/>
        </w:rPr>
        <w:t xml:space="preserve">1 (wide </w:t>
      </w:r>
      <w:proofErr w:type="spellStart"/>
      <w:r w:rsidRPr="000A5156">
        <w:rPr>
          <w:b/>
          <w:bCs/>
          <w:lang w:val="en-US"/>
        </w:rPr>
        <w:t>gNB</w:t>
      </w:r>
      <w:proofErr w:type="spellEnd"/>
      <w:r w:rsidRPr="000A5156">
        <w:rPr>
          <w:b/>
          <w:bCs/>
          <w:lang w:val="en-US"/>
        </w:rPr>
        <w:t xml:space="preserve"> Tx &amp; wide UE Rx)</w:t>
      </w:r>
      <w:r w:rsidRPr="000A5156">
        <w:rPr>
          <w:lang w:val="en-US"/>
        </w:rPr>
        <w:t xml:space="preserve">: SSB based BM (implicit/explicit SSB-ID report to </w:t>
      </w:r>
      <w:proofErr w:type="spellStart"/>
      <w:r w:rsidRPr="000A5156">
        <w:rPr>
          <w:lang w:val="en-US"/>
        </w:rPr>
        <w:t>gNB</w:t>
      </w:r>
      <w:proofErr w:type="spellEnd"/>
      <w:r w:rsidRPr="000A5156">
        <w:rPr>
          <w:lang w:val="en-US"/>
        </w:rPr>
        <w:t>)</w:t>
      </w:r>
    </w:p>
    <w:p w14:paraId="36C10B64" w14:textId="663C231A" w:rsidR="00FB1AF6" w:rsidRPr="000A5156" w:rsidRDefault="00FB1AF6" w:rsidP="00FB1AF6">
      <w:pPr>
        <w:numPr>
          <w:ilvl w:val="0"/>
          <w:numId w:val="36"/>
        </w:numPr>
        <w:rPr>
          <w:lang w:val="en-US"/>
        </w:rPr>
      </w:pPr>
      <w:r w:rsidRPr="000A5156">
        <w:rPr>
          <w:b/>
          <w:bCs/>
          <w:lang w:val="en-US"/>
        </w:rPr>
        <w:t>P</w:t>
      </w:r>
      <w:r w:rsidR="002C49BC" w:rsidRPr="000A5156">
        <w:rPr>
          <w:b/>
          <w:bCs/>
          <w:lang w:val="en-US"/>
        </w:rPr>
        <w:t>-</w:t>
      </w:r>
      <w:r w:rsidRPr="000A5156">
        <w:rPr>
          <w:b/>
          <w:bCs/>
          <w:lang w:val="en-US"/>
        </w:rPr>
        <w:t xml:space="preserve">2 (narrow </w:t>
      </w:r>
      <w:proofErr w:type="spellStart"/>
      <w:r w:rsidRPr="000A5156">
        <w:rPr>
          <w:b/>
          <w:bCs/>
          <w:lang w:val="en-US"/>
        </w:rPr>
        <w:t>gNB</w:t>
      </w:r>
      <w:proofErr w:type="spellEnd"/>
      <w:r w:rsidRPr="000A5156">
        <w:rPr>
          <w:b/>
          <w:bCs/>
          <w:lang w:val="en-US"/>
        </w:rPr>
        <w:t xml:space="preserve"> Tx &amp; wide UE Rx</w:t>
      </w:r>
      <w:r w:rsidRPr="000A5156">
        <w:rPr>
          <w:lang w:val="en-US"/>
        </w:rPr>
        <w:t>): On CSI-RS resources with ‘repetition = off’, UE applies a fixed Rx beam obtained from P1 and measures/reports CRI and L1-RSRP.</w:t>
      </w:r>
    </w:p>
    <w:p w14:paraId="26DEDF49" w14:textId="2C1B7995" w:rsidR="00FB1AF6" w:rsidRPr="000A5156" w:rsidRDefault="00FB1AF6" w:rsidP="00FB1AF6">
      <w:pPr>
        <w:numPr>
          <w:ilvl w:val="0"/>
          <w:numId w:val="36"/>
        </w:numPr>
        <w:rPr>
          <w:lang w:val="en-US"/>
        </w:rPr>
      </w:pPr>
      <w:r w:rsidRPr="000A5156">
        <w:rPr>
          <w:b/>
          <w:bCs/>
          <w:lang w:val="en-US"/>
        </w:rPr>
        <w:t>P</w:t>
      </w:r>
      <w:r w:rsidR="002C49BC" w:rsidRPr="000A5156">
        <w:rPr>
          <w:b/>
          <w:bCs/>
          <w:lang w:val="en-US"/>
        </w:rPr>
        <w:t>-</w:t>
      </w:r>
      <w:r w:rsidRPr="000A5156">
        <w:rPr>
          <w:b/>
          <w:bCs/>
          <w:lang w:val="en-US"/>
        </w:rPr>
        <w:t xml:space="preserve">3(narrow </w:t>
      </w:r>
      <w:proofErr w:type="spellStart"/>
      <w:r w:rsidRPr="000A5156">
        <w:rPr>
          <w:b/>
          <w:bCs/>
          <w:lang w:val="en-US"/>
        </w:rPr>
        <w:t>gNB</w:t>
      </w:r>
      <w:proofErr w:type="spellEnd"/>
      <w:r w:rsidRPr="000A5156">
        <w:rPr>
          <w:b/>
          <w:bCs/>
          <w:lang w:val="en-US"/>
        </w:rPr>
        <w:t xml:space="preserve"> Tx &amp; narrow UE Rx)</w:t>
      </w:r>
      <w:r w:rsidRPr="000A5156">
        <w:rPr>
          <w:lang w:val="en-US"/>
        </w:rPr>
        <w:t>: On CSI-RS resources with ‘repetition = on’, UE sweeps its Rx beam with a finer beamwidth, desirably confined within the P1/P2 Rx beamwidth. No report is required.</w:t>
      </w:r>
    </w:p>
    <w:p w14:paraId="4126A6D4" w14:textId="03359F3C" w:rsidR="00FB1AF6" w:rsidRDefault="005F60A2" w:rsidP="00E401F4">
      <w:pPr>
        <w:overflowPunct w:val="0"/>
        <w:autoSpaceDE w:val="0"/>
        <w:autoSpaceDN w:val="0"/>
        <w:adjustRightInd w:val="0"/>
        <w:spacing w:after="120"/>
        <w:jc w:val="both"/>
        <w:textAlignment w:val="baseline"/>
        <w:rPr>
          <w:lang w:eastAsia="zh-CN"/>
        </w:rPr>
      </w:pPr>
      <w:r>
        <w:rPr>
          <w:lang w:eastAsia="zh-CN"/>
        </w:rPr>
        <w:t xml:space="preserve">RAN1 already agreed not to support </w:t>
      </w:r>
      <w:r w:rsidRPr="00260328">
        <w:rPr>
          <w:rFonts w:ascii="Times" w:eastAsia="Batang" w:hAnsi="Times"/>
          <w:i/>
          <w:iCs/>
          <w:szCs w:val="24"/>
          <w:lang w:eastAsia="x-none"/>
        </w:rPr>
        <w:t>Repetition=on</w:t>
      </w:r>
      <w:r w:rsidRPr="00260328">
        <w:rPr>
          <w:rFonts w:ascii="Times" w:eastAsia="Batang" w:hAnsi="Times"/>
          <w:szCs w:val="24"/>
          <w:lang w:eastAsia="x-none"/>
        </w:rPr>
        <w:t xml:space="preserve"> for candidate cell CSI-RS in Rel-19</w:t>
      </w:r>
      <w:r>
        <w:rPr>
          <w:lang w:eastAsia="zh-CN"/>
        </w:rPr>
        <w:t xml:space="preserve">. </w:t>
      </w:r>
      <w:r w:rsidR="000A5156" w:rsidRPr="000A5156">
        <w:rPr>
          <w:rFonts w:hint="eastAsia"/>
          <w:lang w:eastAsia="zh-CN"/>
        </w:rPr>
        <w:t>S</w:t>
      </w:r>
      <w:r w:rsidR="000A5156" w:rsidRPr="000A5156">
        <w:rPr>
          <w:lang w:eastAsia="zh-CN"/>
        </w:rPr>
        <w:t>ince</w:t>
      </w:r>
      <w:r w:rsidR="000A5156">
        <w:rPr>
          <w:lang w:eastAsia="zh-CN"/>
        </w:rPr>
        <w:t xml:space="preserve"> </w:t>
      </w:r>
      <w:r w:rsidR="002C49BC" w:rsidRPr="000A5156">
        <w:rPr>
          <w:lang w:eastAsia="zh-CN"/>
        </w:rPr>
        <w:t>CSI-RS Repetition ON is extremely rare to be configured due to the large overhead burden</w:t>
      </w:r>
      <w:r w:rsidR="000A5156">
        <w:rPr>
          <w:lang w:eastAsia="zh-CN"/>
        </w:rPr>
        <w:t xml:space="preserve"> </w:t>
      </w:r>
      <w:r w:rsidR="00CD1531" w:rsidRPr="000A5156">
        <w:rPr>
          <w:lang w:eastAsia="zh-CN"/>
        </w:rPr>
        <w:t>in practical network,</w:t>
      </w:r>
      <w:r w:rsidR="00CD1531">
        <w:rPr>
          <w:lang w:eastAsia="zh-CN"/>
        </w:rPr>
        <w:t xml:space="preserve"> </w:t>
      </w:r>
      <w:r w:rsidR="002C49BC" w:rsidRPr="000A5156">
        <w:rPr>
          <w:lang w:eastAsia="zh-CN"/>
        </w:rPr>
        <w:t xml:space="preserve">it is typically assumed CSI-RS resources repetition set to OFF. </w:t>
      </w:r>
      <w:r>
        <w:rPr>
          <w:lang w:eastAsia="zh-CN"/>
        </w:rPr>
        <w:t xml:space="preserve">Thus, </w:t>
      </w:r>
      <w:r w:rsidR="002C49BC" w:rsidRPr="000A5156">
        <w:rPr>
          <w:lang w:eastAsia="zh-CN"/>
        </w:rPr>
        <w:t xml:space="preserve">P-3 is typically </w:t>
      </w:r>
      <w:r w:rsidR="002C49BC" w:rsidRPr="000A5156">
        <w:rPr>
          <w:b/>
          <w:bCs/>
          <w:lang w:eastAsia="zh-CN"/>
        </w:rPr>
        <w:t>NOT</w:t>
      </w:r>
      <w:r w:rsidR="002C49BC" w:rsidRPr="000A5156">
        <w:rPr>
          <w:lang w:eastAsia="zh-CN"/>
        </w:rPr>
        <w:t xml:space="preserve"> executed in beam management procedure where </w:t>
      </w:r>
      <w:r w:rsidR="002C49BC" w:rsidRPr="000A5156">
        <w:rPr>
          <w:bCs/>
          <w:color w:val="000000" w:themeColor="text1"/>
        </w:rPr>
        <w:t>CSI-RS resources is transmitted repetition ON</w:t>
      </w:r>
      <w:r w:rsidR="002C49BC" w:rsidRPr="000A5156">
        <w:rPr>
          <w:lang w:eastAsia="zh-CN"/>
        </w:rPr>
        <w:t xml:space="preserve">. </w:t>
      </w:r>
    </w:p>
    <w:tbl>
      <w:tblPr>
        <w:tblStyle w:val="afa"/>
        <w:tblW w:w="0" w:type="auto"/>
        <w:tblLook w:val="04A0" w:firstRow="1" w:lastRow="0" w:firstColumn="1" w:lastColumn="0" w:noHBand="0" w:noVBand="1"/>
      </w:tblPr>
      <w:tblGrid>
        <w:gridCol w:w="9621"/>
      </w:tblGrid>
      <w:tr w:rsidR="00691D6F" w14:paraId="53221378" w14:textId="77777777" w:rsidTr="00691D6F">
        <w:tc>
          <w:tcPr>
            <w:tcW w:w="9621" w:type="dxa"/>
          </w:tcPr>
          <w:p w14:paraId="5D51D382" w14:textId="22105BD6" w:rsidR="00691D6F" w:rsidRPr="00260328" w:rsidRDefault="00DE27DA" w:rsidP="00691D6F">
            <w:pPr>
              <w:spacing w:after="0"/>
              <w:rPr>
                <w:rFonts w:ascii="Times" w:eastAsia="Batang" w:hAnsi="Times"/>
                <w:b/>
                <w:bCs/>
                <w:szCs w:val="24"/>
                <w:lang w:eastAsia="x-none"/>
              </w:rPr>
            </w:pPr>
            <w:r>
              <w:rPr>
                <w:rFonts w:ascii="Times" w:eastAsia="Batang" w:hAnsi="Times"/>
                <w:b/>
                <w:bCs/>
                <w:szCs w:val="24"/>
                <w:highlight w:val="green"/>
                <w:lang w:eastAsia="x-none"/>
              </w:rPr>
              <w:t xml:space="preserve">RAN1 </w:t>
            </w:r>
            <w:r w:rsidR="00691D6F" w:rsidRPr="00260328">
              <w:rPr>
                <w:rFonts w:ascii="Times" w:eastAsia="Batang" w:hAnsi="Times"/>
                <w:b/>
                <w:bCs/>
                <w:szCs w:val="24"/>
                <w:highlight w:val="green"/>
                <w:lang w:eastAsia="x-none"/>
              </w:rPr>
              <w:t>Agreement</w:t>
            </w:r>
          </w:p>
          <w:p w14:paraId="272C182A" w14:textId="77777777" w:rsidR="00691D6F" w:rsidRPr="00260328" w:rsidRDefault="00691D6F" w:rsidP="00691D6F">
            <w:pPr>
              <w:numPr>
                <w:ilvl w:val="0"/>
                <w:numId w:val="41"/>
              </w:numPr>
              <w:spacing w:after="0"/>
              <w:rPr>
                <w:rFonts w:ascii="Times" w:eastAsia="Batang" w:hAnsi="Times"/>
                <w:szCs w:val="24"/>
                <w:lang w:eastAsia="x-none"/>
              </w:rPr>
            </w:pPr>
            <w:r w:rsidRPr="00260328">
              <w:rPr>
                <w:rFonts w:ascii="Times" w:eastAsia="Batang" w:hAnsi="Times"/>
                <w:i/>
                <w:iCs/>
                <w:szCs w:val="24"/>
                <w:lang w:eastAsia="x-none"/>
              </w:rPr>
              <w:t>Repetition=off</w:t>
            </w:r>
            <w:r w:rsidRPr="00260328">
              <w:rPr>
                <w:rFonts w:ascii="Times" w:eastAsia="Batang" w:hAnsi="Times"/>
                <w:szCs w:val="24"/>
                <w:lang w:eastAsia="x-none"/>
              </w:rPr>
              <w:t xml:space="preserve"> is supported for candidate cell CSI-RS in Rel-19.</w:t>
            </w:r>
          </w:p>
          <w:p w14:paraId="61A7D959" w14:textId="77777777" w:rsidR="00691D6F" w:rsidRPr="00260328" w:rsidRDefault="00691D6F" w:rsidP="00691D6F">
            <w:pPr>
              <w:numPr>
                <w:ilvl w:val="0"/>
                <w:numId w:val="41"/>
              </w:numPr>
              <w:spacing w:after="0"/>
              <w:rPr>
                <w:rFonts w:ascii="Times" w:eastAsia="Batang" w:hAnsi="Times"/>
                <w:szCs w:val="24"/>
                <w:lang w:eastAsia="x-none"/>
              </w:rPr>
            </w:pPr>
            <w:r w:rsidRPr="00260328">
              <w:rPr>
                <w:rFonts w:ascii="Times" w:eastAsia="Batang" w:hAnsi="Times"/>
                <w:i/>
                <w:iCs/>
                <w:szCs w:val="24"/>
                <w:lang w:eastAsia="x-none"/>
              </w:rPr>
              <w:t>Repetition=on</w:t>
            </w:r>
            <w:r w:rsidRPr="00260328">
              <w:rPr>
                <w:rFonts w:ascii="Times" w:eastAsia="Batang" w:hAnsi="Times"/>
                <w:szCs w:val="24"/>
                <w:lang w:eastAsia="x-none"/>
              </w:rPr>
              <w:t xml:space="preserve"> is not supported for candidate cell CSI-RS in Rel-19.</w:t>
            </w:r>
          </w:p>
          <w:p w14:paraId="7F4A2037" w14:textId="77777777" w:rsidR="00691D6F" w:rsidRPr="00260328" w:rsidRDefault="00691D6F" w:rsidP="00691D6F">
            <w:pPr>
              <w:spacing w:after="0"/>
              <w:rPr>
                <w:rFonts w:ascii="Times" w:eastAsia="Batang" w:hAnsi="Times"/>
                <w:szCs w:val="24"/>
                <w:lang w:eastAsia="x-none"/>
              </w:rPr>
            </w:pPr>
          </w:p>
          <w:p w14:paraId="59C2EBF8" w14:textId="77777777" w:rsidR="00691D6F" w:rsidRPr="00260328" w:rsidRDefault="00691D6F" w:rsidP="00691D6F">
            <w:pPr>
              <w:spacing w:after="0"/>
              <w:rPr>
                <w:rFonts w:ascii="Times" w:eastAsia="Batang" w:hAnsi="Times"/>
                <w:b/>
                <w:bCs/>
                <w:szCs w:val="24"/>
                <w:lang w:eastAsia="x-none"/>
              </w:rPr>
            </w:pPr>
            <w:r w:rsidRPr="00260328">
              <w:rPr>
                <w:rFonts w:ascii="Times" w:eastAsia="Batang" w:hAnsi="Times"/>
                <w:b/>
                <w:bCs/>
                <w:szCs w:val="24"/>
                <w:lang w:eastAsia="x-none"/>
              </w:rPr>
              <w:t>Conclusion</w:t>
            </w:r>
          </w:p>
          <w:p w14:paraId="1FE2995C" w14:textId="150118AC" w:rsidR="00691D6F" w:rsidRPr="00691D6F" w:rsidRDefault="00691D6F" w:rsidP="00691D6F">
            <w:pPr>
              <w:spacing w:after="0"/>
              <w:rPr>
                <w:rFonts w:ascii="Times" w:eastAsia="Batang" w:hAnsi="Times"/>
                <w:szCs w:val="24"/>
                <w:lang w:eastAsia="x-none"/>
              </w:rPr>
            </w:pPr>
            <w:r w:rsidRPr="00260328">
              <w:rPr>
                <w:rFonts w:ascii="Times" w:eastAsia="Batang" w:hAnsi="Times"/>
                <w:szCs w:val="24"/>
                <w:lang w:eastAsia="x-none"/>
              </w:rPr>
              <w:lastRenderedPageBreak/>
              <w:t xml:space="preserve">RAN1 assumes the SSB </w:t>
            </w:r>
            <w:proofErr w:type="spellStart"/>
            <w:r w:rsidRPr="00260328">
              <w:rPr>
                <w:rFonts w:ascii="Times" w:eastAsia="Batang" w:hAnsi="Times"/>
                <w:szCs w:val="24"/>
                <w:lang w:eastAsia="x-none"/>
              </w:rPr>
              <w:t>QCLed</w:t>
            </w:r>
            <w:proofErr w:type="spellEnd"/>
            <w:r w:rsidRPr="00260328">
              <w:rPr>
                <w:rFonts w:ascii="Times" w:eastAsia="Batang" w:hAnsi="Times"/>
                <w:szCs w:val="24"/>
                <w:lang w:eastAsia="x-none"/>
              </w:rPr>
              <w:t xml:space="preserve"> with CSI-RS is used for timing reference of candidate cell CSI-RS measurement in LTM.</w:t>
            </w:r>
          </w:p>
        </w:tc>
      </w:tr>
    </w:tbl>
    <w:p w14:paraId="348A6759" w14:textId="77777777" w:rsidR="00691D6F" w:rsidRPr="005F60A2" w:rsidRDefault="00691D6F" w:rsidP="00E401F4">
      <w:pPr>
        <w:overflowPunct w:val="0"/>
        <w:autoSpaceDE w:val="0"/>
        <w:autoSpaceDN w:val="0"/>
        <w:adjustRightInd w:val="0"/>
        <w:spacing w:after="120"/>
        <w:jc w:val="both"/>
        <w:textAlignment w:val="baseline"/>
        <w:rPr>
          <w:lang w:eastAsia="zh-CN"/>
        </w:rPr>
      </w:pPr>
    </w:p>
    <w:p w14:paraId="05FC7F4D" w14:textId="1000316C" w:rsidR="00F84A13" w:rsidRPr="005F60A2" w:rsidRDefault="00CD1531" w:rsidP="00E82D61">
      <w:pPr>
        <w:overflowPunct w:val="0"/>
        <w:autoSpaceDE w:val="0"/>
        <w:autoSpaceDN w:val="0"/>
        <w:adjustRightInd w:val="0"/>
        <w:spacing w:after="120"/>
        <w:jc w:val="both"/>
        <w:textAlignment w:val="baseline"/>
        <w:rPr>
          <w:lang w:eastAsia="zh-CN"/>
        </w:rPr>
      </w:pPr>
      <w:r>
        <w:rPr>
          <w:lang w:eastAsia="zh-CN"/>
        </w:rPr>
        <w:t xml:space="preserve">However, </w:t>
      </w:r>
      <w:r w:rsidR="00D64E4B" w:rsidRPr="005F60A2">
        <w:rPr>
          <w:lang w:eastAsia="zh-CN"/>
        </w:rPr>
        <w:t>RAN4</w:t>
      </w:r>
      <w:r w:rsidRPr="005F60A2">
        <w:rPr>
          <w:lang w:eastAsia="zh-CN"/>
        </w:rPr>
        <w:t xml:space="preserve"> </w:t>
      </w:r>
      <w:r w:rsidR="005F60A2" w:rsidRPr="005F60A2">
        <w:rPr>
          <w:lang w:eastAsia="zh-CN"/>
        </w:rPr>
        <w:t>also</w:t>
      </w:r>
      <w:r w:rsidR="00D64E4B" w:rsidRPr="005F60A2">
        <w:rPr>
          <w:lang w:eastAsia="zh-CN"/>
        </w:rPr>
        <w:t xml:space="preserve"> agreed to introduce new UE capability on whether step 2 can be skipped for </w:t>
      </w:r>
      <w:r w:rsidR="00B23700" w:rsidRPr="005F60A2">
        <w:rPr>
          <w:lang w:eastAsia="zh-CN"/>
        </w:rPr>
        <w:t>neighbor</w:t>
      </w:r>
      <w:r w:rsidR="00D64E4B" w:rsidRPr="005F60A2">
        <w:rPr>
          <w:lang w:eastAsia="zh-CN"/>
        </w:rPr>
        <w:t xml:space="preserve"> cell or not, but still need</w:t>
      </w:r>
      <w:r w:rsidRPr="005F60A2">
        <w:rPr>
          <w:lang w:eastAsia="zh-CN"/>
        </w:rPr>
        <w:t>s</w:t>
      </w:r>
      <w:r w:rsidR="00D64E4B" w:rsidRPr="005F60A2">
        <w:rPr>
          <w:lang w:eastAsia="zh-CN"/>
        </w:rPr>
        <w:t xml:space="preserve"> to decide whether step 2 can be skipped for serving cell or not.</w:t>
      </w:r>
      <w:r w:rsidR="00B86E36" w:rsidRPr="005F60A2">
        <w:rPr>
          <w:lang w:eastAsia="zh-CN"/>
        </w:rPr>
        <w:t xml:space="preserve"> </w:t>
      </w:r>
      <w:r w:rsidR="00B86E36" w:rsidRPr="005F60A2">
        <w:rPr>
          <w:rFonts w:hint="eastAsia"/>
          <w:lang w:eastAsia="zh-CN"/>
        </w:rPr>
        <w:t>If</w:t>
      </w:r>
      <w:r w:rsidR="00B86E36" w:rsidRPr="005F60A2">
        <w:rPr>
          <w:lang w:eastAsia="zh-CN"/>
        </w:rPr>
        <w:t xml:space="preserve"> </w:t>
      </w:r>
      <w:r w:rsidR="00B86E36" w:rsidRPr="005F60A2">
        <w:rPr>
          <w:rFonts w:hint="eastAsia"/>
          <w:lang w:eastAsia="zh-CN"/>
        </w:rPr>
        <w:t>the</w:t>
      </w:r>
      <w:r w:rsidR="00B86E36" w:rsidRPr="005F60A2">
        <w:rPr>
          <w:lang w:eastAsia="zh-CN"/>
        </w:rPr>
        <w:t xml:space="preserve"> candidate </w:t>
      </w:r>
      <w:r w:rsidR="00B86E36" w:rsidRPr="005F60A2">
        <w:rPr>
          <w:rFonts w:hint="eastAsia"/>
          <w:lang w:eastAsia="zh-CN"/>
        </w:rPr>
        <w:t>LTM</w:t>
      </w:r>
      <w:r w:rsidR="00B86E36" w:rsidRPr="005F60A2">
        <w:rPr>
          <w:lang w:eastAsia="zh-CN"/>
        </w:rPr>
        <w:t xml:space="preserve"> </w:t>
      </w:r>
      <w:r w:rsidR="00B86E36" w:rsidRPr="005F60A2">
        <w:rPr>
          <w:rFonts w:hint="eastAsia"/>
          <w:lang w:eastAsia="zh-CN"/>
        </w:rPr>
        <w:t>cell</w:t>
      </w:r>
      <w:r w:rsidR="00B86E36" w:rsidRPr="005F60A2">
        <w:rPr>
          <w:lang w:eastAsia="zh-CN"/>
        </w:rPr>
        <w:t xml:space="preserve"> </w:t>
      </w:r>
      <w:r w:rsidR="00B86E36" w:rsidRPr="005F60A2">
        <w:rPr>
          <w:rFonts w:hint="eastAsia"/>
          <w:lang w:eastAsia="zh-CN"/>
        </w:rPr>
        <w:t>is</w:t>
      </w:r>
      <w:r w:rsidR="00B86E36" w:rsidRPr="005F60A2">
        <w:rPr>
          <w:lang w:eastAsia="zh-CN"/>
        </w:rPr>
        <w:t xml:space="preserve"> </w:t>
      </w:r>
      <w:r w:rsidR="00B86E36" w:rsidRPr="005F60A2">
        <w:rPr>
          <w:rFonts w:hint="eastAsia"/>
          <w:lang w:eastAsia="zh-CN"/>
        </w:rPr>
        <w:t>a</w:t>
      </w:r>
      <w:r w:rsidR="00B86E36" w:rsidRPr="005F60A2">
        <w:rPr>
          <w:lang w:eastAsia="zh-CN"/>
        </w:rPr>
        <w:t xml:space="preserve"> </w:t>
      </w:r>
      <w:r w:rsidR="00B86E36" w:rsidRPr="005F60A2">
        <w:rPr>
          <w:rFonts w:hint="eastAsia"/>
          <w:lang w:eastAsia="zh-CN"/>
        </w:rPr>
        <w:t>serving</w:t>
      </w:r>
      <w:r w:rsidR="00B86E36" w:rsidRPr="005F60A2">
        <w:rPr>
          <w:lang w:eastAsia="zh-CN"/>
        </w:rPr>
        <w:t xml:space="preserve"> </w:t>
      </w:r>
      <w:r w:rsidR="00B86E36" w:rsidRPr="005F60A2">
        <w:rPr>
          <w:rFonts w:hint="eastAsia"/>
          <w:lang w:eastAsia="zh-CN"/>
        </w:rPr>
        <w:t>cell,</w:t>
      </w:r>
      <w:r w:rsidR="00B86E36" w:rsidRPr="005F60A2">
        <w:rPr>
          <w:lang w:eastAsia="zh-CN"/>
        </w:rPr>
        <w:t xml:space="preserve"> the UE capability of skipping SSB based L1 measurement in step 2 can </w:t>
      </w:r>
      <w:r w:rsidR="00D7270E" w:rsidRPr="005F60A2">
        <w:rPr>
          <w:lang w:eastAsia="zh-CN"/>
        </w:rPr>
        <w:t>also apply</w:t>
      </w:r>
      <w:r w:rsidRPr="005F60A2">
        <w:rPr>
          <w:lang w:eastAsia="zh-CN"/>
        </w:rPr>
        <w:t>.</w:t>
      </w:r>
      <w:r w:rsidR="00FC7302">
        <w:rPr>
          <w:lang w:eastAsia="zh-CN"/>
        </w:rPr>
        <w:t xml:space="preserve">  </w:t>
      </w:r>
      <w:r w:rsidR="00FC7302" w:rsidRPr="005F60A2">
        <w:rPr>
          <w:lang w:eastAsia="zh-CN"/>
        </w:rPr>
        <w:t>I</w:t>
      </w:r>
      <w:r w:rsidR="00F84A13" w:rsidRPr="005F60A2">
        <w:rPr>
          <w:lang w:eastAsia="zh-CN"/>
        </w:rPr>
        <w:t>f</w:t>
      </w:r>
      <w:r w:rsidRPr="005F60A2">
        <w:rPr>
          <w:lang w:eastAsia="zh-CN"/>
        </w:rPr>
        <w:t xml:space="preserve"> UE supports the capability,</w:t>
      </w:r>
      <w:r w:rsidR="00F84A13" w:rsidRPr="005F60A2">
        <w:rPr>
          <w:lang w:eastAsia="zh-CN"/>
        </w:rPr>
        <w:t xml:space="preserve"> CSI-RS-based L1-RSRP measurement</w:t>
      </w:r>
      <w:r w:rsidRPr="005F60A2">
        <w:rPr>
          <w:lang w:eastAsia="zh-CN"/>
        </w:rPr>
        <w:t xml:space="preserve"> in step 3</w:t>
      </w:r>
      <w:r w:rsidR="00F84A13" w:rsidRPr="005F60A2">
        <w:rPr>
          <w:lang w:eastAsia="zh-CN"/>
        </w:rPr>
        <w:t xml:space="preserve"> can be conducted without an intermediate SSB-based L1-RSRP measurement </w:t>
      </w:r>
      <w:r w:rsidRPr="005F60A2">
        <w:rPr>
          <w:lang w:eastAsia="zh-CN"/>
        </w:rPr>
        <w:t>in step 2</w:t>
      </w:r>
      <w:r w:rsidR="00FC7302" w:rsidRPr="005F60A2">
        <w:rPr>
          <w:lang w:eastAsia="zh-CN"/>
        </w:rPr>
        <w:t>.</w:t>
      </w:r>
      <w:r w:rsidRPr="005F60A2">
        <w:rPr>
          <w:lang w:eastAsia="zh-CN"/>
        </w:rPr>
        <w:t xml:space="preserve"> Other</w:t>
      </w:r>
      <w:r w:rsidRPr="005F60A2">
        <w:rPr>
          <w:rFonts w:hint="eastAsia"/>
          <w:lang w:eastAsia="zh-CN"/>
        </w:rPr>
        <w:t>wise,</w:t>
      </w:r>
      <w:r w:rsidRPr="005F60A2">
        <w:rPr>
          <w:lang w:eastAsia="zh-CN"/>
        </w:rPr>
        <w:t xml:space="preserve"> for a UE not supporting the capability, step 2 is necessary.</w:t>
      </w:r>
      <w:r w:rsidR="007C2DEC" w:rsidRPr="005F60A2">
        <w:rPr>
          <w:lang w:eastAsia="zh-CN"/>
        </w:rPr>
        <w:t xml:space="preserve"> For </w:t>
      </w:r>
      <w:proofErr w:type="spellStart"/>
      <w:r w:rsidR="007C2DEC" w:rsidRPr="005F60A2">
        <w:rPr>
          <w:lang w:eastAsia="zh-CN"/>
        </w:rPr>
        <w:t>gNB</w:t>
      </w:r>
      <w:proofErr w:type="spellEnd"/>
      <w:r w:rsidR="007C2DEC" w:rsidRPr="005F60A2">
        <w:rPr>
          <w:lang w:eastAsia="zh-CN"/>
        </w:rPr>
        <w:t>-UE beam management on a serving cell, t</w:t>
      </w:r>
      <w:r w:rsidR="007C2DEC" w:rsidRPr="003F5EA3">
        <w:rPr>
          <w:lang w:eastAsia="zh-CN"/>
        </w:rPr>
        <w:t xml:space="preserve">he UE could </w:t>
      </w:r>
      <w:r w:rsidR="007C2DEC">
        <w:rPr>
          <w:lang w:eastAsia="zh-CN"/>
        </w:rPr>
        <w:t xml:space="preserve">still </w:t>
      </w:r>
      <w:r w:rsidR="007C2DEC" w:rsidRPr="003F5EA3">
        <w:rPr>
          <w:lang w:eastAsia="zh-CN"/>
        </w:rPr>
        <w:t xml:space="preserve">use SSB </w:t>
      </w:r>
      <w:r w:rsidR="007C2DEC">
        <w:rPr>
          <w:lang w:eastAsia="zh-CN"/>
        </w:rPr>
        <w:t xml:space="preserve">based </w:t>
      </w:r>
      <w:r w:rsidR="007C2DEC" w:rsidRPr="003F5EA3">
        <w:rPr>
          <w:lang w:eastAsia="zh-CN"/>
        </w:rPr>
        <w:t>L1-RSRP measurement for UE Rx beam refinement for the serving cell</w:t>
      </w:r>
      <w:r w:rsidR="007C2DEC">
        <w:rPr>
          <w:lang w:eastAsia="zh-CN"/>
        </w:rPr>
        <w:t>.</w:t>
      </w:r>
    </w:p>
    <w:p w14:paraId="2E322F87" w14:textId="4DB64158" w:rsidR="00040FAA" w:rsidRPr="007C2DEC" w:rsidRDefault="00E82D61" w:rsidP="007C2DEC">
      <w:pPr>
        <w:overflowPunct w:val="0"/>
        <w:autoSpaceDE w:val="0"/>
        <w:autoSpaceDN w:val="0"/>
        <w:adjustRightInd w:val="0"/>
        <w:textAlignment w:val="baseline"/>
        <w:rPr>
          <w:b/>
        </w:rPr>
      </w:pPr>
      <w:r w:rsidRPr="007C2DEC">
        <w:rPr>
          <w:rFonts w:eastAsiaTheme="minorEastAsia"/>
          <w:b/>
          <w:lang w:val="en-US" w:eastAsia="zh-CN"/>
        </w:rPr>
        <w:t xml:space="preserve">Proposal 1: </w:t>
      </w:r>
      <w:r w:rsidR="007C2DEC" w:rsidRPr="007C2DEC">
        <w:rPr>
          <w:b/>
        </w:rPr>
        <w:t xml:space="preserve">Whether step 2 is skipped for serving cell or not can also be based on </w:t>
      </w:r>
      <w:r w:rsidR="005F60A2">
        <w:rPr>
          <w:b/>
        </w:rPr>
        <w:t xml:space="preserve">the same </w:t>
      </w:r>
      <w:r w:rsidR="007C2DEC" w:rsidRPr="007C2DEC">
        <w:rPr>
          <w:b/>
        </w:rPr>
        <w:t>UE capability.</w:t>
      </w:r>
    </w:p>
    <w:p w14:paraId="22A0B09E" w14:textId="5F61A079" w:rsidR="00C73A15" w:rsidRPr="007531AE" w:rsidRDefault="00C73A15" w:rsidP="00E401F4">
      <w:pPr>
        <w:jc w:val="both"/>
        <w:rPr>
          <w:rFonts w:eastAsiaTheme="minorEastAsia"/>
          <w:b/>
          <w:color w:val="000000" w:themeColor="text1"/>
          <w:lang w:val="en-US" w:eastAsia="zh-CN"/>
        </w:rPr>
      </w:pP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BC7767" w:rsidRPr="007531AE" w14:paraId="44C6A3A9" w14:textId="77777777" w:rsidTr="00BC7767">
        <w:tc>
          <w:tcPr>
            <w:tcW w:w="9621" w:type="dxa"/>
          </w:tcPr>
          <w:p w14:paraId="242A041F" w14:textId="77777777" w:rsidR="00E82D61" w:rsidRPr="007531AE" w:rsidRDefault="00E82D61" w:rsidP="00E82D61">
            <w:pPr>
              <w:pStyle w:val="4"/>
              <w:numPr>
                <w:ilvl w:val="0"/>
                <w:numId w:val="0"/>
              </w:numPr>
              <w:outlineLvl w:val="3"/>
              <w:rPr>
                <w:b/>
                <w:bCs/>
                <w:sz w:val="20"/>
                <w:lang w:val="en-US"/>
              </w:rPr>
            </w:pPr>
            <w:r w:rsidRPr="007531AE">
              <w:rPr>
                <w:b/>
                <w:bCs/>
                <w:sz w:val="20"/>
                <w:lang w:val="en-US"/>
              </w:rPr>
              <w:t xml:space="preserve">Issue 4-4: CSI-RS based intra-frequency/inter-frequency measurement definition </w:t>
            </w:r>
          </w:p>
          <w:p w14:paraId="7AECDF9E" w14:textId="77777777" w:rsidR="00E82D61" w:rsidRPr="007531AE" w:rsidRDefault="00E82D61" w:rsidP="00E82D61">
            <w:pPr>
              <w:spacing w:after="120"/>
              <w:rPr>
                <w:b/>
                <w:bCs/>
                <w:color w:val="000000" w:themeColor="text1"/>
              </w:rPr>
            </w:pPr>
            <w:r w:rsidRPr="007531AE">
              <w:rPr>
                <w:b/>
                <w:bCs/>
                <w:color w:val="000000" w:themeColor="text1"/>
                <w:highlight w:val="yellow"/>
              </w:rPr>
              <w:t>Candidate options:</w:t>
            </w:r>
          </w:p>
          <w:p w14:paraId="6C4B9FBD" w14:textId="77777777" w:rsidR="00E82D61" w:rsidRPr="007531AE" w:rsidRDefault="00E82D61" w:rsidP="00E82D61">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0"/>
                <w:szCs w:val="20"/>
              </w:rPr>
            </w:pPr>
            <w:r w:rsidRPr="007531AE">
              <w:rPr>
                <w:rFonts w:eastAsia="宋体"/>
                <w:color w:val="000000" w:themeColor="text1"/>
                <w:sz w:val="20"/>
                <w:szCs w:val="20"/>
              </w:rPr>
              <w:t>Option 1: Apple, CMCC</w:t>
            </w:r>
          </w:p>
          <w:p w14:paraId="2C3C12DE" w14:textId="77777777" w:rsidR="00E82D61" w:rsidRPr="007531AE" w:rsidRDefault="00E82D61" w:rsidP="00E82D61">
            <w:pPr>
              <w:pStyle w:val="afe"/>
              <w:spacing w:after="120"/>
              <w:ind w:left="568"/>
              <w:rPr>
                <w:rFonts w:eastAsiaTheme="minorEastAsia"/>
                <w:sz w:val="20"/>
                <w:szCs w:val="20"/>
              </w:rPr>
            </w:pPr>
            <w:r w:rsidRPr="007531AE">
              <w:rPr>
                <w:rFonts w:eastAsiaTheme="minorEastAsia"/>
                <w:sz w:val="20"/>
                <w:szCs w:val="20"/>
              </w:rPr>
              <w:t>A measurement is defined as a CSI-RS based intra-frequency measurement provided that:</w:t>
            </w:r>
          </w:p>
          <w:p w14:paraId="17AC9635" w14:textId="77777777" w:rsidR="00E82D61" w:rsidRPr="007531AE" w:rsidRDefault="00E82D61" w:rsidP="00E82D61">
            <w:pPr>
              <w:pStyle w:val="afe"/>
              <w:numPr>
                <w:ilvl w:val="2"/>
                <w:numId w:val="35"/>
              </w:numPr>
              <w:overflowPunct w:val="0"/>
              <w:autoSpaceDE w:val="0"/>
              <w:autoSpaceDN w:val="0"/>
              <w:adjustRightInd w:val="0"/>
              <w:snapToGrid w:val="0"/>
              <w:spacing w:after="120"/>
              <w:ind w:left="1528"/>
              <w:contextualSpacing w:val="0"/>
              <w:textAlignment w:val="baseline"/>
              <w:rPr>
                <w:bCs/>
                <w:color w:val="000000" w:themeColor="text1"/>
                <w:sz w:val="20"/>
                <w:szCs w:val="20"/>
              </w:rPr>
            </w:pPr>
            <w:r w:rsidRPr="007531AE">
              <w:rPr>
                <w:bCs/>
                <w:color w:val="000000" w:themeColor="text1"/>
                <w:sz w:val="20"/>
                <w:szCs w:val="20"/>
              </w:rPr>
              <w:t>the SCS of the CSI-RS resource of the neighbor cell configured for L1 measurement is the same as the SCS of active DL BWP, and</w:t>
            </w:r>
          </w:p>
          <w:p w14:paraId="530B34A3" w14:textId="77777777" w:rsidR="00E82D61" w:rsidRPr="007531AE" w:rsidRDefault="00E82D61" w:rsidP="00E82D61">
            <w:pPr>
              <w:pStyle w:val="afe"/>
              <w:numPr>
                <w:ilvl w:val="2"/>
                <w:numId w:val="35"/>
              </w:numPr>
              <w:overflowPunct w:val="0"/>
              <w:autoSpaceDE w:val="0"/>
              <w:autoSpaceDN w:val="0"/>
              <w:adjustRightInd w:val="0"/>
              <w:snapToGrid w:val="0"/>
              <w:spacing w:after="120"/>
              <w:ind w:left="1528"/>
              <w:contextualSpacing w:val="0"/>
              <w:textAlignment w:val="baseline"/>
              <w:rPr>
                <w:bCs/>
                <w:color w:val="000000" w:themeColor="text1"/>
                <w:sz w:val="20"/>
                <w:szCs w:val="20"/>
              </w:rPr>
            </w:pPr>
            <w:r w:rsidRPr="007531AE">
              <w:rPr>
                <w:bCs/>
                <w:color w:val="000000" w:themeColor="text1"/>
                <w:sz w:val="20"/>
                <w:szCs w:val="20"/>
              </w:rPr>
              <w:t>the CP type of the CSI-RS resource of neighbor cell configured for L1 measurement is the same as the CP type of active DL BWP, and</w:t>
            </w:r>
          </w:p>
          <w:p w14:paraId="6FEF32B2" w14:textId="77777777" w:rsidR="00E82D61" w:rsidRPr="007531AE" w:rsidRDefault="00E82D61" w:rsidP="00E82D61">
            <w:pPr>
              <w:pStyle w:val="afe"/>
              <w:numPr>
                <w:ilvl w:val="3"/>
                <w:numId w:val="35"/>
              </w:numPr>
              <w:overflowPunct w:val="0"/>
              <w:autoSpaceDE w:val="0"/>
              <w:autoSpaceDN w:val="0"/>
              <w:adjustRightInd w:val="0"/>
              <w:snapToGrid w:val="0"/>
              <w:spacing w:after="120"/>
              <w:ind w:left="2248"/>
              <w:contextualSpacing w:val="0"/>
              <w:textAlignment w:val="baseline"/>
              <w:rPr>
                <w:bCs/>
                <w:color w:val="000000" w:themeColor="text1"/>
                <w:sz w:val="20"/>
                <w:szCs w:val="20"/>
              </w:rPr>
            </w:pPr>
            <w:r w:rsidRPr="007531AE">
              <w:rPr>
                <w:bCs/>
                <w:color w:val="000000" w:themeColor="text1"/>
                <w:sz w:val="20"/>
                <w:szCs w:val="20"/>
              </w:rPr>
              <w:t>It is applied for SCS = 60KHz</w:t>
            </w:r>
          </w:p>
          <w:p w14:paraId="4678BC91" w14:textId="77777777" w:rsidR="00E82D61" w:rsidRPr="007531AE" w:rsidRDefault="00E82D61" w:rsidP="00E82D61">
            <w:pPr>
              <w:pStyle w:val="afe"/>
              <w:numPr>
                <w:ilvl w:val="2"/>
                <w:numId w:val="35"/>
              </w:numPr>
              <w:overflowPunct w:val="0"/>
              <w:autoSpaceDE w:val="0"/>
              <w:autoSpaceDN w:val="0"/>
              <w:adjustRightInd w:val="0"/>
              <w:snapToGrid w:val="0"/>
              <w:spacing w:after="120"/>
              <w:ind w:left="1528"/>
              <w:contextualSpacing w:val="0"/>
              <w:textAlignment w:val="baseline"/>
              <w:rPr>
                <w:bCs/>
                <w:color w:val="000000" w:themeColor="text1"/>
                <w:sz w:val="20"/>
                <w:szCs w:val="20"/>
              </w:rPr>
            </w:pPr>
            <w:r w:rsidRPr="007531AE">
              <w:rPr>
                <w:bCs/>
                <w:color w:val="000000" w:themeColor="text1"/>
                <w:sz w:val="20"/>
                <w:szCs w:val="20"/>
              </w:rPr>
              <w:t>the center frequency of the CSI-RS resource of the neighbor cell configured for L1 measurement is the same as the center frequency of any of the CSI-RS resources within DL BWP (if configured).</w:t>
            </w:r>
          </w:p>
          <w:p w14:paraId="20E6E1B7" w14:textId="77777777" w:rsidR="00E82D61" w:rsidRPr="007531AE" w:rsidRDefault="00E82D61" w:rsidP="00E82D61">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0"/>
                <w:szCs w:val="20"/>
              </w:rPr>
            </w:pPr>
            <w:r w:rsidRPr="007531AE">
              <w:rPr>
                <w:rFonts w:eastAsia="宋体"/>
                <w:color w:val="000000" w:themeColor="text1"/>
                <w:sz w:val="20"/>
                <w:szCs w:val="20"/>
              </w:rPr>
              <w:t>Option 2:  MediaTek, ZTE, Ericsson, Nokia, Qualcomm</w:t>
            </w:r>
          </w:p>
          <w:p w14:paraId="546DF78E" w14:textId="77777777" w:rsidR="00E82D61" w:rsidRPr="007531AE" w:rsidRDefault="00E82D61" w:rsidP="00E82D61">
            <w:pPr>
              <w:pStyle w:val="afe"/>
              <w:spacing w:after="120"/>
              <w:ind w:left="568"/>
              <w:rPr>
                <w:rFonts w:eastAsiaTheme="minorEastAsia"/>
                <w:sz w:val="20"/>
                <w:szCs w:val="20"/>
              </w:rPr>
            </w:pPr>
            <w:r w:rsidRPr="007531AE">
              <w:rPr>
                <w:rFonts w:eastAsiaTheme="minorEastAsia" w:hint="eastAsia"/>
                <w:sz w:val="20"/>
                <w:szCs w:val="20"/>
              </w:rPr>
              <w:t xml:space="preserve">A measurement is defined as a CSI-RS based intra-frequency L1 measurement provided that: </w:t>
            </w:r>
          </w:p>
          <w:p w14:paraId="19BEE6C5" w14:textId="77777777" w:rsidR="00E82D61" w:rsidRPr="007531AE" w:rsidRDefault="00E82D61" w:rsidP="00E82D61">
            <w:pPr>
              <w:pStyle w:val="afe"/>
              <w:numPr>
                <w:ilvl w:val="2"/>
                <w:numId w:val="35"/>
              </w:numPr>
              <w:overflowPunct w:val="0"/>
              <w:autoSpaceDE w:val="0"/>
              <w:autoSpaceDN w:val="0"/>
              <w:adjustRightInd w:val="0"/>
              <w:snapToGrid w:val="0"/>
              <w:spacing w:after="120"/>
              <w:ind w:left="1528"/>
              <w:contextualSpacing w:val="0"/>
              <w:textAlignment w:val="baseline"/>
              <w:rPr>
                <w:bCs/>
                <w:color w:val="000000" w:themeColor="text1"/>
                <w:sz w:val="20"/>
                <w:szCs w:val="20"/>
              </w:rPr>
            </w:pPr>
            <w:r w:rsidRPr="007531AE">
              <w:rPr>
                <w:rFonts w:hint="eastAsia"/>
                <w:bCs/>
                <w:color w:val="000000" w:themeColor="text1"/>
                <w:sz w:val="20"/>
                <w:szCs w:val="20"/>
              </w:rPr>
              <w:t xml:space="preserve">the SCS of the CSI-RS resource of the </w:t>
            </w:r>
            <w:proofErr w:type="spellStart"/>
            <w:r w:rsidRPr="007531AE">
              <w:rPr>
                <w:rFonts w:hint="eastAsia"/>
                <w:bCs/>
                <w:color w:val="000000" w:themeColor="text1"/>
                <w:sz w:val="20"/>
                <w:szCs w:val="20"/>
              </w:rPr>
              <w:t>neighbour</w:t>
            </w:r>
            <w:proofErr w:type="spellEnd"/>
            <w:r w:rsidRPr="007531AE">
              <w:rPr>
                <w:rFonts w:hint="eastAsia"/>
                <w:bCs/>
                <w:color w:val="000000" w:themeColor="text1"/>
                <w:sz w:val="20"/>
                <w:szCs w:val="20"/>
              </w:rPr>
              <w:t xml:space="preserve"> cell configured for L1 measurement is the same as the SCS of active DL BWP, and</w:t>
            </w:r>
          </w:p>
          <w:p w14:paraId="4BA7C16C" w14:textId="77777777" w:rsidR="00E82D61" w:rsidRPr="007531AE" w:rsidRDefault="00E82D61" w:rsidP="00E82D61">
            <w:pPr>
              <w:pStyle w:val="afe"/>
              <w:numPr>
                <w:ilvl w:val="2"/>
                <w:numId w:val="35"/>
              </w:numPr>
              <w:overflowPunct w:val="0"/>
              <w:autoSpaceDE w:val="0"/>
              <w:autoSpaceDN w:val="0"/>
              <w:adjustRightInd w:val="0"/>
              <w:snapToGrid w:val="0"/>
              <w:spacing w:after="120"/>
              <w:ind w:left="1528"/>
              <w:contextualSpacing w:val="0"/>
              <w:textAlignment w:val="baseline"/>
              <w:rPr>
                <w:bCs/>
                <w:color w:val="000000" w:themeColor="text1"/>
                <w:sz w:val="20"/>
                <w:szCs w:val="20"/>
              </w:rPr>
            </w:pPr>
            <w:r w:rsidRPr="007531AE">
              <w:rPr>
                <w:rFonts w:hint="eastAsia"/>
                <w:bCs/>
                <w:color w:val="000000" w:themeColor="text1"/>
                <w:sz w:val="20"/>
                <w:szCs w:val="20"/>
              </w:rPr>
              <w:t xml:space="preserve">the CP type of the CSI-RS resource of </w:t>
            </w:r>
            <w:proofErr w:type="spellStart"/>
            <w:r w:rsidRPr="007531AE">
              <w:rPr>
                <w:rFonts w:hint="eastAsia"/>
                <w:bCs/>
                <w:color w:val="000000" w:themeColor="text1"/>
                <w:sz w:val="20"/>
                <w:szCs w:val="20"/>
              </w:rPr>
              <w:t>neighbour</w:t>
            </w:r>
            <w:proofErr w:type="spellEnd"/>
            <w:r w:rsidRPr="007531AE">
              <w:rPr>
                <w:rFonts w:hint="eastAsia"/>
                <w:bCs/>
                <w:color w:val="000000" w:themeColor="text1"/>
                <w:sz w:val="20"/>
                <w:szCs w:val="20"/>
              </w:rPr>
              <w:t xml:space="preserve"> cell configured for L1 measurement is the same as the CP type of active DL BWP, and</w:t>
            </w:r>
          </w:p>
          <w:p w14:paraId="7DB42C5D" w14:textId="77777777" w:rsidR="00E82D61" w:rsidRPr="007531AE" w:rsidRDefault="00E82D61" w:rsidP="00E82D61">
            <w:pPr>
              <w:pStyle w:val="afe"/>
              <w:numPr>
                <w:ilvl w:val="3"/>
                <w:numId w:val="35"/>
              </w:numPr>
              <w:overflowPunct w:val="0"/>
              <w:autoSpaceDE w:val="0"/>
              <w:autoSpaceDN w:val="0"/>
              <w:adjustRightInd w:val="0"/>
              <w:snapToGrid w:val="0"/>
              <w:spacing w:after="120"/>
              <w:ind w:left="2248"/>
              <w:contextualSpacing w:val="0"/>
              <w:textAlignment w:val="baseline"/>
              <w:rPr>
                <w:bCs/>
                <w:color w:val="000000" w:themeColor="text1"/>
                <w:sz w:val="20"/>
                <w:szCs w:val="20"/>
              </w:rPr>
            </w:pPr>
            <w:r w:rsidRPr="007531AE">
              <w:rPr>
                <w:rFonts w:hint="eastAsia"/>
                <w:bCs/>
                <w:color w:val="000000" w:themeColor="text1"/>
                <w:sz w:val="20"/>
                <w:szCs w:val="20"/>
              </w:rPr>
              <w:t>It is applied for SCS = 60KHz</w:t>
            </w:r>
          </w:p>
          <w:p w14:paraId="0416EDB7" w14:textId="77777777" w:rsidR="00E82D61" w:rsidRPr="007531AE" w:rsidRDefault="00E82D61" w:rsidP="00E82D61">
            <w:pPr>
              <w:pStyle w:val="afe"/>
              <w:numPr>
                <w:ilvl w:val="2"/>
                <w:numId w:val="35"/>
              </w:numPr>
              <w:overflowPunct w:val="0"/>
              <w:autoSpaceDE w:val="0"/>
              <w:autoSpaceDN w:val="0"/>
              <w:adjustRightInd w:val="0"/>
              <w:snapToGrid w:val="0"/>
              <w:spacing w:after="120"/>
              <w:ind w:left="1528"/>
              <w:contextualSpacing w:val="0"/>
              <w:textAlignment w:val="baseline"/>
              <w:rPr>
                <w:bCs/>
                <w:color w:val="000000" w:themeColor="text1"/>
                <w:sz w:val="20"/>
                <w:szCs w:val="20"/>
              </w:rPr>
            </w:pPr>
            <w:r w:rsidRPr="007531AE">
              <w:rPr>
                <w:rFonts w:hint="eastAsia"/>
                <w:bCs/>
                <w:color w:val="000000" w:themeColor="text1"/>
                <w:sz w:val="20"/>
                <w:szCs w:val="20"/>
              </w:rPr>
              <w:t xml:space="preserve">the CSI-RS resource of the </w:t>
            </w:r>
            <w:proofErr w:type="spellStart"/>
            <w:r w:rsidRPr="007531AE">
              <w:rPr>
                <w:rFonts w:hint="eastAsia"/>
                <w:bCs/>
                <w:color w:val="000000" w:themeColor="text1"/>
                <w:sz w:val="20"/>
                <w:szCs w:val="20"/>
              </w:rPr>
              <w:t>neighbour</w:t>
            </w:r>
            <w:proofErr w:type="spellEnd"/>
            <w:r w:rsidRPr="007531AE">
              <w:rPr>
                <w:rFonts w:hint="eastAsia"/>
                <w:bCs/>
                <w:color w:val="000000" w:themeColor="text1"/>
                <w:sz w:val="20"/>
                <w:szCs w:val="20"/>
              </w:rPr>
              <w:t xml:space="preserve"> cell configured for L1 measurement is included within the active DL BWP.</w:t>
            </w:r>
          </w:p>
          <w:p w14:paraId="7EAA37C1" w14:textId="77777777" w:rsidR="00E82D61" w:rsidRPr="007531AE" w:rsidRDefault="00E82D61" w:rsidP="00E82D61">
            <w:pPr>
              <w:pStyle w:val="afe"/>
              <w:numPr>
                <w:ilvl w:val="2"/>
                <w:numId w:val="35"/>
              </w:numPr>
              <w:overflowPunct w:val="0"/>
              <w:autoSpaceDE w:val="0"/>
              <w:autoSpaceDN w:val="0"/>
              <w:adjustRightInd w:val="0"/>
              <w:snapToGrid w:val="0"/>
              <w:spacing w:after="120"/>
              <w:ind w:left="1528"/>
              <w:contextualSpacing w:val="0"/>
              <w:textAlignment w:val="baseline"/>
              <w:rPr>
                <w:bCs/>
                <w:color w:val="000000" w:themeColor="text1"/>
                <w:sz w:val="20"/>
                <w:szCs w:val="20"/>
              </w:rPr>
            </w:pPr>
            <w:r w:rsidRPr="007531AE">
              <w:rPr>
                <w:rFonts w:hint="eastAsia"/>
                <w:bCs/>
                <w:color w:val="000000" w:themeColor="text1"/>
                <w:sz w:val="20"/>
                <w:szCs w:val="20"/>
              </w:rPr>
              <w:t>at least 48 RBs of the CSI-RS resource, needs to be confined within the active DL BWP.</w:t>
            </w:r>
          </w:p>
          <w:p w14:paraId="6329E2BE" w14:textId="77777777" w:rsidR="00E82D61" w:rsidRPr="007531AE" w:rsidRDefault="00E82D61" w:rsidP="00E82D61">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0"/>
                <w:szCs w:val="20"/>
              </w:rPr>
            </w:pPr>
            <w:r w:rsidRPr="007531AE">
              <w:rPr>
                <w:rFonts w:eastAsia="宋体"/>
                <w:color w:val="000000" w:themeColor="text1"/>
                <w:sz w:val="20"/>
                <w:szCs w:val="20"/>
              </w:rPr>
              <w:t>Option 3: Huawei</w:t>
            </w:r>
          </w:p>
          <w:p w14:paraId="58EC8823" w14:textId="77777777" w:rsidR="00E82D61" w:rsidRPr="007531AE" w:rsidRDefault="00E82D61" w:rsidP="00E82D61">
            <w:pPr>
              <w:pStyle w:val="afe"/>
              <w:spacing w:after="120"/>
              <w:ind w:left="704"/>
              <w:rPr>
                <w:rFonts w:eastAsiaTheme="minorEastAsia"/>
                <w:sz w:val="20"/>
                <w:szCs w:val="20"/>
              </w:rPr>
            </w:pPr>
            <w:r w:rsidRPr="007531AE">
              <w:rPr>
                <w:rFonts w:eastAsiaTheme="minorEastAsia"/>
                <w:sz w:val="20"/>
                <w:szCs w:val="20"/>
              </w:rPr>
              <w:t>If L1 CSI-RS RSRP measurement with gap is not supported, either option of intra-frequency CSI-RS based L1 RSRP measurement definition ha</w:t>
            </w:r>
            <w:r w:rsidRPr="007531AE">
              <w:rPr>
                <w:rFonts w:eastAsiaTheme="minorEastAsia" w:hint="eastAsia"/>
                <w:sz w:val="20"/>
                <w:szCs w:val="20"/>
              </w:rPr>
              <w:t>s</w:t>
            </w:r>
            <w:r w:rsidRPr="007531AE">
              <w:rPr>
                <w:rFonts w:eastAsiaTheme="minorEastAsia"/>
                <w:sz w:val="20"/>
                <w:szCs w:val="20"/>
              </w:rPr>
              <w:t xml:space="preserve"> no big difference. </w:t>
            </w:r>
          </w:p>
          <w:p w14:paraId="052F7CE3" w14:textId="77777777" w:rsidR="00E82D61" w:rsidRPr="007531AE" w:rsidRDefault="00E82D61" w:rsidP="00E82D61">
            <w:pPr>
              <w:pStyle w:val="afe"/>
              <w:spacing w:after="120"/>
              <w:ind w:left="704"/>
              <w:rPr>
                <w:rFonts w:eastAsiaTheme="minorEastAsia"/>
                <w:sz w:val="20"/>
                <w:szCs w:val="20"/>
              </w:rPr>
            </w:pPr>
            <w:r w:rsidRPr="007531AE">
              <w:rPr>
                <w:rFonts w:eastAsiaTheme="minorEastAsia"/>
                <w:sz w:val="20"/>
                <w:szCs w:val="20"/>
              </w:rPr>
              <w:t>If CSI-RS measurement with gap is supported, to define measurement requirements, the “CSI-RS frequency layer” concept will be touched. Then the intra-frequency definition based on center frequency is more preferred.</w:t>
            </w:r>
          </w:p>
          <w:p w14:paraId="09D6BF99" w14:textId="77777777" w:rsidR="00E82D61" w:rsidRPr="007531AE" w:rsidRDefault="00E82D61" w:rsidP="00E82D61">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0"/>
                <w:szCs w:val="20"/>
              </w:rPr>
            </w:pPr>
            <w:r w:rsidRPr="007531AE">
              <w:rPr>
                <w:rFonts w:eastAsia="宋体"/>
                <w:color w:val="000000" w:themeColor="text1"/>
                <w:sz w:val="20"/>
                <w:szCs w:val="20"/>
              </w:rPr>
              <w:t>Option 4: vivo</w:t>
            </w:r>
          </w:p>
          <w:p w14:paraId="0E810DBA" w14:textId="77777777" w:rsidR="00E82D61" w:rsidRPr="007531AE" w:rsidRDefault="00E82D61" w:rsidP="00E82D61">
            <w:pPr>
              <w:pStyle w:val="afe"/>
              <w:numPr>
                <w:ilvl w:val="1"/>
                <w:numId w:val="35"/>
              </w:numPr>
              <w:overflowPunct w:val="0"/>
              <w:autoSpaceDE w:val="0"/>
              <w:autoSpaceDN w:val="0"/>
              <w:adjustRightInd w:val="0"/>
              <w:snapToGrid w:val="0"/>
              <w:spacing w:after="120"/>
              <w:contextualSpacing w:val="0"/>
              <w:textAlignment w:val="baseline"/>
              <w:rPr>
                <w:bCs/>
                <w:color w:val="000000" w:themeColor="text1"/>
                <w:sz w:val="20"/>
                <w:szCs w:val="20"/>
              </w:rPr>
            </w:pPr>
            <w:r w:rsidRPr="007531AE">
              <w:rPr>
                <w:bCs/>
                <w:color w:val="000000" w:themeColor="text1"/>
                <w:sz w:val="20"/>
                <w:szCs w:val="20"/>
              </w:rPr>
              <w:t>A measurement is defined as a CSI-RS based intra-frequency L1 measurement provided that:</w:t>
            </w:r>
            <w:r w:rsidRPr="007531AE">
              <w:rPr>
                <w:bCs/>
                <w:color w:val="000000" w:themeColor="text1"/>
                <w:sz w:val="20"/>
                <w:szCs w:val="20"/>
              </w:rPr>
              <w:br/>
              <w:t xml:space="preserve">the SCS of the CSI-RS resource of the </w:t>
            </w:r>
            <w:proofErr w:type="spellStart"/>
            <w:r w:rsidRPr="007531AE">
              <w:rPr>
                <w:bCs/>
                <w:color w:val="000000" w:themeColor="text1"/>
                <w:sz w:val="20"/>
                <w:szCs w:val="20"/>
              </w:rPr>
              <w:t>neighbour</w:t>
            </w:r>
            <w:proofErr w:type="spellEnd"/>
            <w:r w:rsidRPr="007531AE">
              <w:rPr>
                <w:bCs/>
                <w:color w:val="000000" w:themeColor="text1"/>
                <w:sz w:val="20"/>
                <w:szCs w:val="20"/>
              </w:rPr>
              <w:t xml:space="preserve"> cell configured for L1 measurement is the same as the SCS of active DL BWP, and</w:t>
            </w:r>
          </w:p>
          <w:p w14:paraId="07F85471" w14:textId="77777777" w:rsidR="00E82D61" w:rsidRPr="007531AE" w:rsidRDefault="00E82D61" w:rsidP="00E82D61">
            <w:pPr>
              <w:pStyle w:val="afe"/>
              <w:numPr>
                <w:ilvl w:val="1"/>
                <w:numId w:val="35"/>
              </w:numPr>
              <w:overflowPunct w:val="0"/>
              <w:autoSpaceDE w:val="0"/>
              <w:autoSpaceDN w:val="0"/>
              <w:adjustRightInd w:val="0"/>
              <w:snapToGrid w:val="0"/>
              <w:spacing w:after="120"/>
              <w:contextualSpacing w:val="0"/>
              <w:textAlignment w:val="baseline"/>
              <w:rPr>
                <w:bCs/>
                <w:color w:val="000000" w:themeColor="text1"/>
                <w:sz w:val="20"/>
                <w:szCs w:val="20"/>
              </w:rPr>
            </w:pPr>
            <w:r w:rsidRPr="007531AE">
              <w:rPr>
                <w:bCs/>
                <w:color w:val="000000" w:themeColor="text1"/>
                <w:sz w:val="20"/>
                <w:szCs w:val="20"/>
              </w:rPr>
              <w:t xml:space="preserve">the CP type of the CSI-RS resource of </w:t>
            </w:r>
            <w:proofErr w:type="spellStart"/>
            <w:r w:rsidRPr="007531AE">
              <w:rPr>
                <w:bCs/>
                <w:color w:val="000000" w:themeColor="text1"/>
                <w:sz w:val="20"/>
                <w:szCs w:val="20"/>
              </w:rPr>
              <w:t>neighbour</w:t>
            </w:r>
            <w:proofErr w:type="spellEnd"/>
            <w:r w:rsidRPr="007531AE">
              <w:rPr>
                <w:bCs/>
                <w:color w:val="000000" w:themeColor="text1"/>
                <w:sz w:val="20"/>
                <w:szCs w:val="20"/>
              </w:rPr>
              <w:t xml:space="preserve"> cell configured for L1 measurement is the same as the CP type of active DL BWP, and</w:t>
            </w:r>
          </w:p>
          <w:p w14:paraId="5CCC2B8C" w14:textId="77777777" w:rsidR="00E82D61" w:rsidRPr="007531AE" w:rsidRDefault="00E82D61" w:rsidP="00E82D61">
            <w:pPr>
              <w:pStyle w:val="afe"/>
              <w:numPr>
                <w:ilvl w:val="1"/>
                <w:numId w:val="35"/>
              </w:numPr>
              <w:overflowPunct w:val="0"/>
              <w:autoSpaceDE w:val="0"/>
              <w:autoSpaceDN w:val="0"/>
              <w:adjustRightInd w:val="0"/>
              <w:snapToGrid w:val="0"/>
              <w:spacing w:after="120"/>
              <w:contextualSpacing w:val="0"/>
              <w:textAlignment w:val="baseline"/>
              <w:rPr>
                <w:bCs/>
                <w:color w:val="000000" w:themeColor="text1"/>
                <w:sz w:val="20"/>
                <w:szCs w:val="20"/>
              </w:rPr>
            </w:pPr>
            <w:r w:rsidRPr="007531AE">
              <w:rPr>
                <w:bCs/>
                <w:color w:val="000000" w:themeColor="text1"/>
                <w:sz w:val="20"/>
                <w:szCs w:val="20"/>
              </w:rPr>
              <w:t xml:space="preserve">the CSI-RS resources of both the </w:t>
            </w:r>
            <w:proofErr w:type="spellStart"/>
            <w:r w:rsidRPr="007531AE">
              <w:rPr>
                <w:bCs/>
                <w:color w:val="000000" w:themeColor="text1"/>
                <w:sz w:val="20"/>
                <w:szCs w:val="20"/>
              </w:rPr>
              <w:t>neighbour</w:t>
            </w:r>
            <w:proofErr w:type="spellEnd"/>
            <w:r w:rsidRPr="007531AE">
              <w:rPr>
                <w:bCs/>
                <w:color w:val="000000" w:themeColor="text1"/>
                <w:sz w:val="20"/>
                <w:szCs w:val="20"/>
              </w:rPr>
              <w:t xml:space="preserve"> cell and serving cell configured for L1 measurement is included within the active DL BWP.</w:t>
            </w:r>
          </w:p>
          <w:p w14:paraId="1FAF720D" w14:textId="77777777" w:rsidR="00E82D61" w:rsidRPr="007531AE" w:rsidRDefault="00E82D61" w:rsidP="00E82D61">
            <w:pPr>
              <w:pStyle w:val="afe"/>
              <w:numPr>
                <w:ilvl w:val="1"/>
                <w:numId w:val="35"/>
              </w:numPr>
              <w:overflowPunct w:val="0"/>
              <w:autoSpaceDE w:val="0"/>
              <w:autoSpaceDN w:val="0"/>
              <w:adjustRightInd w:val="0"/>
              <w:snapToGrid w:val="0"/>
              <w:spacing w:after="120"/>
              <w:contextualSpacing w:val="0"/>
              <w:textAlignment w:val="baseline"/>
              <w:rPr>
                <w:bCs/>
                <w:color w:val="000000" w:themeColor="text1"/>
                <w:sz w:val="20"/>
                <w:szCs w:val="20"/>
              </w:rPr>
            </w:pPr>
            <w:r w:rsidRPr="007531AE">
              <w:rPr>
                <w:bCs/>
                <w:color w:val="000000" w:themeColor="text1"/>
                <w:sz w:val="20"/>
                <w:szCs w:val="20"/>
              </w:rPr>
              <w:t>at least 48 RBs of the CSI-RS resource are confined within the active DL BWP.</w:t>
            </w:r>
          </w:p>
          <w:p w14:paraId="19099A53" w14:textId="77777777" w:rsidR="007C2DEC" w:rsidRDefault="007C2DEC" w:rsidP="00E82D61">
            <w:pPr>
              <w:pStyle w:val="4"/>
              <w:numPr>
                <w:ilvl w:val="0"/>
                <w:numId w:val="0"/>
              </w:numPr>
              <w:outlineLvl w:val="3"/>
              <w:rPr>
                <w:b/>
                <w:bCs/>
                <w:sz w:val="20"/>
                <w:lang w:val="en-US"/>
              </w:rPr>
            </w:pPr>
          </w:p>
          <w:p w14:paraId="61E6BC36" w14:textId="1C483442" w:rsidR="00E82D61" w:rsidRPr="007531AE" w:rsidRDefault="00E82D61" w:rsidP="00E82D61">
            <w:pPr>
              <w:pStyle w:val="4"/>
              <w:numPr>
                <w:ilvl w:val="0"/>
                <w:numId w:val="0"/>
              </w:numPr>
              <w:outlineLvl w:val="3"/>
              <w:rPr>
                <w:b/>
                <w:bCs/>
                <w:sz w:val="20"/>
                <w:lang w:val="en-US"/>
              </w:rPr>
            </w:pPr>
            <w:r w:rsidRPr="007531AE">
              <w:rPr>
                <w:b/>
                <w:bCs/>
                <w:sz w:val="20"/>
                <w:lang w:val="en-US"/>
              </w:rPr>
              <w:t>Issue 4-10: Definition of frequency layer</w:t>
            </w:r>
          </w:p>
          <w:p w14:paraId="6BCF3F67" w14:textId="77777777" w:rsidR="00E82D61" w:rsidRPr="007531AE" w:rsidRDefault="00E82D61" w:rsidP="00E82D61">
            <w:pPr>
              <w:spacing w:after="120"/>
              <w:rPr>
                <w:b/>
                <w:bCs/>
                <w:color w:val="000000" w:themeColor="text1"/>
              </w:rPr>
            </w:pPr>
            <w:r w:rsidRPr="007531AE">
              <w:rPr>
                <w:b/>
                <w:bCs/>
                <w:color w:val="000000" w:themeColor="text1"/>
              </w:rPr>
              <w:t>Agreements:</w:t>
            </w:r>
          </w:p>
          <w:p w14:paraId="499A6FFA" w14:textId="7AB79635" w:rsidR="00BC7767" w:rsidRPr="007C2DEC" w:rsidRDefault="00E82D61" w:rsidP="007C2DEC">
            <w:pPr>
              <w:pStyle w:val="afe"/>
              <w:numPr>
                <w:ilvl w:val="0"/>
                <w:numId w:val="31"/>
              </w:numPr>
              <w:overflowPunct w:val="0"/>
              <w:autoSpaceDE w:val="0"/>
              <w:autoSpaceDN w:val="0"/>
              <w:adjustRightInd w:val="0"/>
              <w:spacing w:after="120"/>
              <w:contextualSpacing w:val="0"/>
              <w:textAlignment w:val="baseline"/>
              <w:rPr>
                <w:color w:val="000000" w:themeColor="text1"/>
                <w:sz w:val="20"/>
                <w:szCs w:val="20"/>
              </w:rPr>
            </w:pPr>
            <w:r w:rsidRPr="007531AE">
              <w:rPr>
                <w:color w:val="000000" w:themeColor="text1"/>
                <w:sz w:val="20"/>
                <w:szCs w:val="20"/>
              </w:rPr>
              <w:t>No need to introduce definition of frequency layer.</w:t>
            </w:r>
          </w:p>
        </w:tc>
      </w:tr>
    </w:tbl>
    <w:p w14:paraId="376CEEE9" w14:textId="01C1BDFD" w:rsidR="00C51E91" w:rsidRDefault="007C2DEC" w:rsidP="00E401F4">
      <w:pPr>
        <w:overflowPunct w:val="0"/>
        <w:autoSpaceDE w:val="0"/>
        <w:autoSpaceDN w:val="0"/>
        <w:adjustRightInd w:val="0"/>
        <w:spacing w:after="120"/>
        <w:jc w:val="both"/>
        <w:textAlignment w:val="baseline"/>
        <w:rPr>
          <w:lang w:val="en-US"/>
        </w:rPr>
      </w:pPr>
      <w:r w:rsidRPr="007C2DEC">
        <w:rPr>
          <w:rFonts w:eastAsia="宋体" w:hint="eastAsia"/>
          <w:color w:val="000000" w:themeColor="text1"/>
          <w:lang w:val="en-US" w:eastAsia="zh-CN"/>
        </w:rPr>
        <w:lastRenderedPageBreak/>
        <w:t>S</w:t>
      </w:r>
      <w:r w:rsidRPr="007C2DEC">
        <w:rPr>
          <w:rFonts w:eastAsia="宋体"/>
          <w:color w:val="000000" w:themeColor="text1"/>
          <w:lang w:val="en-US" w:eastAsia="zh-CN"/>
        </w:rPr>
        <w:t xml:space="preserve">ince RAN4 already agreed not to introduce definition of frequency layer, we propose not to further discuss the definition of </w:t>
      </w:r>
      <w:r w:rsidRPr="007C2DEC">
        <w:rPr>
          <w:lang w:val="en-US"/>
        </w:rPr>
        <w:t>CSI-RS based intra-frequency/inter-frequency measurement</w:t>
      </w:r>
      <w:r>
        <w:rPr>
          <w:lang w:val="en-US"/>
        </w:rPr>
        <w:t xml:space="preserve">. Intra-frequency or inter-frequency layer are not needed since RAN4 will only define requirements for CSI-RS based </w:t>
      </w:r>
      <w:r w:rsidR="00F15C5D">
        <w:rPr>
          <w:lang w:val="en-US"/>
        </w:rPr>
        <w:t>L1 measurement without gap, but RAN4 defines the applicability rule or conditions for the corresponding requirements.</w:t>
      </w:r>
    </w:p>
    <w:p w14:paraId="00A24AF6" w14:textId="1000EC1A" w:rsidR="00F15C5D" w:rsidRDefault="00F15C5D" w:rsidP="00E401F4">
      <w:pPr>
        <w:overflowPunct w:val="0"/>
        <w:autoSpaceDE w:val="0"/>
        <w:autoSpaceDN w:val="0"/>
        <w:adjustRightInd w:val="0"/>
        <w:spacing w:after="120"/>
        <w:jc w:val="both"/>
        <w:textAlignment w:val="baseline"/>
        <w:rPr>
          <w:rFonts w:eastAsiaTheme="minorEastAsia"/>
          <w:lang w:val="en-US" w:eastAsia="zh-CN"/>
        </w:rPr>
      </w:pPr>
      <w:r>
        <w:rPr>
          <w:rFonts w:eastAsiaTheme="minorEastAsia"/>
          <w:lang w:val="en-US" w:eastAsia="zh-CN"/>
        </w:rPr>
        <w:t>We suggest Option 2 can be baseline that</w:t>
      </w:r>
    </w:p>
    <w:p w14:paraId="6680A3D2" w14:textId="77777777" w:rsidR="00F15C5D" w:rsidRPr="007531AE" w:rsidRDefault="00F15C5D" w:rsidP="00F15C5D">
      <w:pPr>
        <w:pStyle w:val="afe"/>
        <w:numPr>
          <w:ilvl w:val="2"/>
          <w:numId w:val="35"/>
        </w:numPr>
        <w:overflowPunct w:val="0"/>
        <w:autoSpaceDE w:val="0"/>
        <w:autoSpaceDN w:val="0"/>
        <w:adjustRightInd w:val="0"/>
        <w:snapToGrid w:val="0"/>
        <w:spacing w:after="120"/>
        <w:ind w:left="1528"/>
        <w:contextualSpacing w:val="0"/>
        <w:textAlignment w:val="baseline"/>
        <w:rPr>
          <w:bCs/>
          <w:color w:val="000000" w:themeColor="text1"/>
          <w:sz w:val="20"/>
          <w:szCs w:val="20"/>
        </w:rPr>
      </w:pPr>
      <w:r w:rsidRPr="007531AE">
        <w:rPr>
          <w:rFonts w:hint="eastAsia"/>
          <w:bCs/>
          <w:color w:val="000000" w:themeColor="text1"/>
          <w:sz w:val="20"/>
          <w:szCs w:val="20"/>
        </w:rPr>
        <w:t xml:space="preserve">the SCS of the CSI-RS resource of the </w:t>
      </w:r>
      <w:proofErr w:type="spellStart"/>
      <w:r w:rsidRPr="007531AE">
        <w:rPr>
          <w:rFonts w:hint="eastAsia"/>
          <w:bCs/>
          <w:color w:val="000000" w:themeColor="text1"/>
          <w:sz w:val="20"/>
          <w:szCs w:val="20"/>
        </w:rPr>
        <w:t>neighbour</w:t>
      </w:r>
      <w:proofErr w:type="spellEnd"/>
      <w:r w:rsidRPr="007531AE">
        <w:rPr>
          <w:rFonts w:hint="eastAsia"/>
          <w:bCs/>
          <w:color w:val="000000" w:themeColor="text1"/>
          <w:sz w:val="20"/>
          <w:szCs w:val="20"/>
        </w:rPr>
        <w:t xml:space="preserve"> cell configured for L1 measurement is the same as the SCS of active DL BWP, and</w:t>
      </w:r>
    </w:p>
    <w:p w14:paraId="7019A24D" w14:textId="77777777" w:rsidR="00F15C5D" w:rsidRPr="007531AE" w:rsidRDefault="00F15C5D" w:rsidP="00F15C5D">
      <w:pPr>
        <w:pStyle w:val="afe"/>
        <w:numPr>
          <w:ilvl w:val="2"/>
          <w:numId w:val="35"/>
        </w:numPr>
        <w:overflowPunct w:val="0"/>
        <w:autoSpaceDE w:val="0"/>
        <w:autoSpaceDN w:val="0"/>
        <w:adjustRightInd w:val="0"/>
        <w:snapToGrid w:val="0"/>
        <w:spacing w:after="120"/>
        <w:ind w:left="1528"/>
        <w:contextualSpacing w:val="0"/>
        <w:textAlignment w:val="baseline"/>
        <w:rPr>
          <w:bCs/>
          <w:color w:val="000000" w:themeColor="text1"/>
          <w:sz w:val="20"/>
          <w:szCs w:val="20"/>
        </w:rPr>
      </w:pPr>
      <w:r w:rsidRPr="007531AE">
        <w:rPr>
          <w:rFonts w:hint="eastAsia"/>
          <w:bCs/>
          <w:color w:val="000000" w:themeColor="text1"/>
          <w:sz w:val="20"/>
          <w:szCs w:val="20"/>
        </w:rPr>
        <w:t xml:space="preserve">the CP type of the CSI-RS resource of </w:t>
      </w:r>
      <w:proofErr w:type="spellStart"/>
      <w:r w:rsidRPr="007531AE">
        <w:rPr>
          <w:rFonts w:hint="eastAsia"/>
          <w:bCs/>
          <w:color w:val="000000" w:themeColor="text1"/>
          <w:sz w:val="20"/>
          <w:szCs w:val="20"/>
        </w:rPr>
        <w:t>neighbour</w:t>
      </w:r>
      <w:proofErr w:type="spellEnd"/>
      <w:r w:rsidRPr="007531AE">
        <w:rPr>
          <w:rFonts w:hint="eastAsia"/>
          <w:bCs/>
          <w:color w:val="000000" w:themeColor="text1"/>
          <w:sz w:val="20"/>
          <w:szCs w:val="20"/>
        </w:rPr>
        <w:t xml:space="preserve"> cell configured for L1 measurement is the same as the CP type of active DL BWP, and</w:t>
      </w:r>
    </w:p>
    <w:p w14:paraId="22745D35" w14:textId="77777777" w:rsidR="00F15C5D" w:rsidRPr="007531AE" w:rsidRDefault="00F15C5D" w:rsidP="00F15C5D">
      <w:pPr>
        <w:pStyle w:val="afe"/>
        <w:numPr>
          <w:ilvl w:val="3"/>
          <w:numId w:val="35"/>
        </w:numPr>
        <w:overflowPunct w:val="0"/>
        <w:autoSpaceDE w:val="0"/>
        <w:autoSpaceDN w:val="0"/>
        <w:adjustRightInd w:val="0"/>
        <w:snapToGrid w:val="0"/>
        <w:spacing w:after="120"/>
        <w:ind w:left="2248"/>
        <w:contextualSpacing w:val="0"/>
        <w:textAlignment w:val="baseline"/>
        <w:rPr>
          <w:bCs/>
          <w:color w:val="000000" w:themeColor="text1"/>
          <w:sz w:val="20"/>
          <w:szCs w:val="20"/>
        </w:rPr>
      </w:pPr>
      <w:r w:rsidRPr="007531AE">
        <w:rPr>
          <w:rFonts w:hint="eastAsia"/>
          <w:bCs/>
          <w:color w:val="000000" w:themeColor="text1"/>
          <w:sz w:val="20"/>
          <w:szCs w:val="20"/>
        </w:rPr>
        <w:t>It is applied for SCS = 60KHz</w:t>
      </w:r>
    </w:p>
    <w:p w14:paraId="65289032" w14:textId="77777777" w:rsidR="00F15C5D" w:rsidRPr="007531AE" w:rsidRDefault="00F15C5D" w:rsidP="00F15C5D">
      <w:pPr>
        <w:pStyle w:val="afe"/>
        <w:numPr>
          <w:ilvl w:val="2"/>
          <w:numId w:val="35"/>
        </w:numPr>
        <w:overflowPunct w:val="0"/>
        <w:autoSpaceDE w:val="0"/>
        <w:autoSpaceDN w:val="0"/>
        <w:adjustRightInd w:val="0"/>
        <w:snapToGrid w:val="0"/>
        <w:spacing w:after="120"/>
        <w:ind w:left="1528"/>
        <w:contextualSpacing w:val="0"/>
        <w:textAlignment w:val="baseline"/>
        <w:rPr>
          <w:bCs/>
          <w:color w:val="000000" w:themeColor="text1"/>
          <w:sz w:val="20"/>
          <w:szCs w:val="20"/>
        </w:rPr>
      </w:pPr>
      <w:r w:rsidRPr="007531AE">
        <w:rPr>
          <w:rFonts w:hint="eastAsia"/>
          <w:bCs/>
          <w:color w:val="000000" w:themeColor="text1"/>
          <w:sz w:val="20"/>
          <w:szCs w:val="20"/>
        </w:rPr>
        <w:t xml:space="preserve">the CSI-RS resource of the </w:t>
      </w:r>
      <w:proofErr w:type="spellStart"/>
      <w:r w:rsidRPr="007531AE">
        <w:rPr>
          <w:rFonts w:hint="eastAsia"/>
          <w:bCs/>
          <w:color w:val="000000" w:themeColor="text1"/>
          <w:sz w:val="20"/>
          <w:szCs w:val="20"/>
        </w:rPr>
        <w:t>neighbour</w:t>
      </w:r>
      <w:proofErr w:type="spellEnd"/>
      <w:r w:rsidRPr="007531AE">
        <w:rPr>
          <w:rFonts w:hint="eastAsia"/>
          <w:bCs/>
          <w:color w:val="000000" w:themeColor="text1"/>
          <w:sz w:val="20"/>
          <w:szCs w:val="20"/>
        </w:rPr>
        <w:t xml:space="preserve"> cell configured for L1 measurement is included within the active DL BWP.</w:t>
      </w:r>
    </w:p>
    <w:p w14:paraId="6030B51D" w14:textId="77777777" w:rsidR="00F15C5D" w:rsidRPr="007531AE" w:rsidRDefault="00F15C5D" w:rsidP="00F15C5D">
      <w:pPr>
        <w:pStyle w:val="afe"/>
        <w:numPr>
          <w:ilvl w:val="2"/>
          <w:numId w:val="35"/>
        </w:numPr>
        <w:overflowPunct w:val="0"/>
        <w:autoSpaceDE w:val="0"/>
        <w:autoSpaceDN w:val="0"/>
        <w:adjustRightInd w:val="0"/>
        <w:snapToGrid w:val="0"/>
        <w:spacing w:after="120"/>
        <w:ind w:left="1528"/>
        <w:contextualSpacing w:val="0"/>
        <w:textAlignment w:val="baseline"/>
        <w:rPr>
          <w:bCs/>
          <w:color w:val="000000" w:themeColor="text1"/>
          <w:sz w:val="20"/>
          <w:szCs w:val="20"/>
        </w:rPr>
      </w:pPr>
      <w:r w:rsidRPr="007531AE">
        <w:rPr>
          <w:rFonts w:hint="eastAsia"/>
          <w:bCs/>
          <w:color w:val="000000" w:themeColor="text1"/>
          <w:sz w:val="20"/>
          <w:szCs w:val="20"/>
        </w:rPr>
        <w:t>at least 48 RBs of the CSI-RS resource, needs to be confined within the active DL BWP.</w:t>
      </w:r>
    </w:p>
    <w:p w14:paraId="6B5CE9C2" w14:textId="77777777" w:rsidR="00F15C5D" w:rsidRPr="00F15C5D" w:rsidRDefault="00F15C5D" w:rsidP="00E401F4">
      <w:pPr>
        <w:overflowPunct w:val="0"/>
        <w:autoSpaceDE w:val="0"/>
        <w:autoSpaceDN w:val="0"/>
        <w:adjustRightInd w:val="0"/>
        <w:spacing w:after="120"/>
        <w:jc w:val="both"/>
        <w:textAlignment w:val="baseline"/>
        <w:rPr>
          <w:rFonts w:eastAsiaTheme="minorEastAsia"/>
          <w:lang w:val="x-none" w:eastAsia="zh-CN"/>
        </w:rPr>
      </w:pPr>
    </w:p>
    <w:p w14:paraId="7FD47B1F" w14:textId="35902979" w:rsidR="00F15C5D" w:rsidRPr="00F15C5D" w:rsidRDefault="00F15C5D" w:rsidP="00E401F4">
      <w:pPr>
        <w:overflowPunct w:val="0"/>
        <w:autoSpaceDE w:val="0"/>
        <w:autoSpaceDN w:val="0"/>
        <w:adjustRightInd w:val="0"/>
        <w:spacing w:after="120"/>
        <w:jc w:val="both"/>
        <w:textAlignment w:val="baseline"/>
        <w:rPr>
          <w:b/>
          <w:bCs/>
          <w:lang w:val="en-US"/>
        </w:rPr>
      </w:pPr>
      <w:r w:rsidRPr="00F15C5D">
        <w:rPr>
          <w:rFonts w:eastAsiaTheme="minorEastAsia" w:hint="eastAsia"/>
          <w:b/>
          <w:bCs/>
          <w:lang w:val="en-US" w:eastAsia="zh-CN"/>
        </w:rPr>
        <w:t>P</w:t>
      </w:r>
      <w:r w:rsidRPr="00F15C5D">
        <w:rPr>
          <w:rFonts w:eastAsiaTheme="minorEastAsia"/>
          <w:b/>
          <w:bCs/>
          <w:lang w:val="en-US" w:eastAsia="zh-CN"/>
        </w:rPr>
        <w:t xml:space="preserve">roposal 2: No need to define </w:t>
      </w:r>
      <w:r w:rsidRPr="00F15C5D">
        <w:rPr>
          <w:b/>
          <w:bCs/>
          <w:lang w:val="en-US"/>
        </w:rPr>
        <w:t>CSI-RS based intra-frequency/inter-frequency layer and measurement</w:t>
      </w:r>
      <w:r w:rsidR="001C0486">
        <w:rPr>
          <w:b/>
          <w:bCs/>
          <w:lang w:val="en-US"/>
        </w:rPr>
        <w:t xml:space="preserve"> and close this issue.</w:t>
      </w:r>
    </w:p>
    <w:p w14:paraId="289CD769" w14:textId="524E2359" w:rsidR="00F15C5D" w:rsidRPr="00F15C5D" w:rsidRDefault="00F15C5D" w:rsidP="00E401F4">
      <w:pPr>
        <w:overflowPunct w:val="0"/>
        <w:autoSpaceDE w:val="0"/>
        <w:autoSpaceDN w:val="0"/>
        <w:adjustRightInd w:val="0"/>
        <w:spacing w:after="120"/>
        <w:jc w:val="both"/>
        <w:textAlignment w:val="baseline"/>
        <w:rPr>
          <w:b/>
          <w:bCs/>
          <w:lang w:val="en-US"/>
        </w:rPr>
      </w:pPr>
      <w:r w:rsidRPr="00F15C5D">
        <w:rPr>
          <w:rFonts w:eastAsiaTheme="minorEastAsia" w:hint="eastAsia"/>
          <w:b/>
          <w:bCs/>
          <w:lang w:val="en-US" w:eastAsia="zh-CN"/>
        </w:rPr>
        <w:t>P</w:t>
      </w:r>
      <w:r w:rsidRPr="00F15C5D">
        <w:rPr>
          <w:rFonts w:eastAsiaTheme="minorEastAsia"/>
          <w:b/>
          <w:bCs/>
          <w:lang w:val="en-US" w:eastAsia="zh-CN"/>
        </w:rPr>
        <w:t xml:space="preserve">roposal 3: Define the applicability and conditions for </w:t>
      </w:r>
      <w:r w:rsidRPr="00F15C5D">
        <w:rPr>
          <w:b/>
          <w:bCs/>
          <w:lang w:val="en-US"/>
        </w:rPr>
        <w:t xml:space="preserve">requirements </w:t>
      </w:r>
      <w:r>
        <w:rPr>
          <w:b/>
          <w:bCs/>
          <w:lang w:val="en-US"/>
        </w:rPr>
        <w:t>of</w:t>
      </w:r>
      <w:r w:rsidRPr="00F15C5D">
        <w:rPr>
          <w:b/>
          <w:bCs/>
          <w:lang w:val="en-US"/>
        </w:rPr>
        <w:t xml:space="preserve"> CSI-RS based L1 measurement without gap:</w:t>
      </w:r>
    </w:p>
    <w:p w14:paraId="57DC4E50" w14:textId="77777777" w:rsidR="00F15C5D" w:rsidRPr="00F15C5D" w:rsidRDefault="00F15C5D" w:rsidP="00F15C5D">
      <w:pPr>
        <w:pStyle w:val="afe"/>
        <w:numPr>
          <w:ilvl w:val="2"/>
          <w:numId w:val="35"/>
        </w:numPr>
        <w:overflowPunct w:val="0"/>
        <w:autoSpaceDE w:val="0"/>
        <w:autoSpaceDN w:val="0"/>
        <w:adjustRightInd w:val="0"/>
        <w:snapToGrid w:val="0"/>
        <w:spacing w:after="120"/>
        <w:ind w:left="1528"/>
        <w:contextualSpacing w:val="0"/>
        <w:textAlignment w:val="baseline"/>
        <w:rPr>
          <w:b/>
          <w:bCs/>
          <w:color w:val="000000" w:themeColor="text1"/>
          <w:sz w:val="20"/>
          <w:szCs w:val="20"/>
        </w:rPr>
      </w:pPr>
      <w:r w:rsidRPr="00F15C5D">
        <w:rPr>
          <w:rFonts w:hint="eastAsia"/>
          <w:b/>
          <w:bCs/>
          <w:color w:val="000000" w:themeColor="text1"/>
          <w:sz w:val="20"/>
          <w:szCs w:val="20"/>
        </w:rPr>
        <w:t xml:space="preserve">the SCS of the CSI-RS resource of the </w:t>
      </w:r>
      <w:proofErr w:type="spellStart"/>
      <w:r w:rsidRPr="00F15C5D">
        <w:rPr>
          <w:rFonts w:hint="eastAsia"/>
          <w:b/>
          <w:bCs/>
          <w:color w:val="000000" w:themeColor="text1"/>
          <w:sz w:val="20"/>
          <w:szCs w:val="20"/>
        </w:rPr>
        <w:t>neighbour</w:t>
      </w:r>
      <w:proofErr w:type="spellEnd"/>
      <w:r w:rsidRPr="00F15C5D">
        <w:rPr>
          <w:rFonts w:hint="eastAsia"/>
          <w:b/>
          <w:bCs/>
          <w:color w:val="000000" w:themeColor="text1"/>
          <w:sz w:val="20"/>
          <w:szCs w:val="20"/>
        </w:rPr>
        <w:t xml:space="preserve"> cell configured for L1 measurement is the same as the SCS of active DL BWP, and</w:t>
      </w:r>
    </w:p>
    <w:p w14:paraId="39B53991" w14:textId="77777777" w:rsidR="00F15C5D" w:rsidRPr="00F15C5D" w:rsidRDefault="00F15C5D" w:rsidP="00F15C5D">
      <w:pPr>
        <w:pStyle w:val="afe"/>
        <w:numPr>
          <w:ilvl w:val="2"/>
          <w:numId w:val="35"/>
        </w:numPr>
        <w:overflowPunct w:val="0"/>
        <w:autoSpaceDE w:val="0"/>
        <w:autoSpaceDN w:val="0"/>
        <w:adjustRightInd w:val="0"/>
        <w:snapToGrid w:val="0"/>
        <w:spacing w:after="120"/>
        <w:ind w:left="1528"/>
        <w:contextualSpacing w:val="0"/>
        <w:textAlignment w:val="baseline"/>
        <w:rPr>
          <w:b/>
          <w:bCs/>
          <w:color w:val="000000" w:themeColor="text1"/>
          <w:sz w:val="20"/>
          <w:szCs w:val="20"/>
        </w:rPr>
      </w:pPr>
      <w:r w:rsidRPr="00F15C5D">
        <w:rPr>
          <w:rFonts w:hint="eastAsia"/>
          <w:b/>
          <w:bCs/>
          <w:color w:val="000000" w:themeColor="text1"/>
          <w:sz w:val="20"/>
          <w:szCs w:val="20"/>
        </w:rPr>
        <w:t xml:space="preserve">the CP type of the CSI-RS resource of </w:t>
      </w:r>
      <w:proofErr w:type="spellStart"/>
      <w:r w:rsidRPr="00F15C5D">
        <w:rPr>
          <w:rFonts w:hint="eastAsia"/>
          <w:b/>
          <w:bCs/>
          <w:color w:val="000000" w:themeColor="text1"/>
          <w:sz w:val="20"/>
          <w:szCs w:val="20"/>
        </w:rPr>
        <w:t>neighbour</w:t>
      </w:r>
      <w:proofErr w:type="spellEnd"/>
      <w:r w:rsidRPr="00F15C5D">
        <w:rPr>
          <w:rFonts w:hint="eastAsia"/>
          <w:b/>
          <w:bCs/>
          <w:color w:val="000000" w:themeColor="text1"/>
          <w:sz w:val="20"/>
          <w:szCs w:val="20"/>
        </w:rPr>
        <w:t xml:space="preserve"> cell configured for L1 measurement is the same as the CP type of active DL BWP, and</w:t>
      </w:r>
    </w:p>
    <w:p w14:paraId="786E35BB" w14:textId="77777777" w:rsidR="00F15C5D" w:rsidRPr="00F15C5D" w:rsidRDefault="00F15C5D" w:rsidP="00F15C5D">
      <w:pPr>
        <w:pStyle w:val="afe"/>
        <w:numPr>
          <w:ilvl w:val="3"/>
          <w:numId w:val="35"/>
        </w:numPr>
        <w:overflowPunct w:val="0"/>
        <w:autoSpaceDE w:val="0"/>
        <w:autoSpaceDN w:val="0"/>
        <w:adjustRightInd w:val="0"/>
        <w:snapToGrid w:val="0"/>
        <w:spacing w:after="120"/>
        <w:ind w:left="2248"/>
        <w:contextualSpacing w:val="0"/>
        <w:textAlignment w:val="baseline"/>
        <w:rPr>
          <w:b/>
          <w:bCs/>
          <w:color w:val="000000" w:themeColor="text1"/>
          <w:sz w:val="20"/>
          <w:szCs w:val="20"/>
        </w:rPr>
      </w:pPr>
      <w:r w:rsidRPr="00F15C5D">
        <w:rPr>
          <w:rFonts w:hint="eastAsia"/>
          <w:b/>
          <w:bCs/>
          <w:color w:val="000000" w:themeColor="text1"/>
          <w:sz w:val="20"/>
          <w:szCs w:val="20"/>
        </w:rPr>
        <w:t>It is applied for SCS = 60KHz</w:t>
      </w:r>
    </w:p>
    <w:p w14:paraId="371040C5" w14:textId="77777777" w:rsidR="00F15C5D" w:rsidRPr="00F15C5D" w:rsidRDefault="00F15C5D" w:rsidP="00F15C5D">
      <w:pPr>
        <w:pStyle w:val="afe"/>
        <w:numPr>
          <w:ilvl w:val="2"/>
          <w:numId w:val="35"/>
        </w:numPr>
        <w:overflowPunct w:val="0"/>
        <w:autoSpaceDE w:val="0"/>
        <w:autoSpaceDN w:val="0"/>
        <w:adjustRightInd w:val="0"/>
        <w:snapToGrid w:val="0"/>
        <w:spacing w:after="120"/>
        <w:ind w:left="1528"/>
        <w:contextualSpacing w:val="0"/>
        <w:textAlignment w:val="baseline"/>
        <w:rPr>
          <w:b/>
          <w:bCs/>
          <w:color w:val="000000" w:themeColor="text1"/>
          <w:sz w:val="20"/>
          <w:szCs w:val="20"/>
        </w:rPr>
      </w:pPr>
      <w:r w:rsidRPr="00F15C5D">
        <w:rPr>
          <w:rFonts w:hint="eastAsia"/>
          <w:b/>
          <w:bCs/>
          <w:color w:val="000000" w:themeColor="text1"/>
          <w:sz w:val="20"/>
          <w:szCs w:val="20"/>
        </w:rPr>
        <w:t xml:space="preserve">the CSI-RS resource of the </w:t>
      </w:r>
      <w:proofErr w:type="spellStart"/>
      <w:r w:rsidRPr="00F15C5D">
        <w:rPr>
          <w:rFonts w:hint="eastAsia"/>
          <w:b/>
          <w:bCs/>
          <w:color w:val="000000" w:themeColor="text1"/>
          <w:sz w:val="20"/>
          <w:szCs w:val="20"/>
        </w:rPr>
        <w:t>neighbour</w:t>
      </w:r>
      <w:proofErr w:type="spellEnd"/>
      <w:r w:rsidRPr="00F15C5D">
        <w:rPr>
          <w:rFonts w:hint="eastAsia"/>
          <w:b/>
          <w:bCs/>
          <w:color w:val="000000" w:themeColor="text1"/>
          <w:sz w:val="20"/>
          <w:szCs w:val="20"/>
        </w:rPr>
        <w:t xml:space="preserve"> cell configured for L1 measurement is included within the active DL BWP.</w:t>
      </w:r>
    </w:p>
    <w:p w14:paraId="2895F306" w14:textId="657312EE" w:rsidR="00F15C5D" w:rsidRDefault="00F15C5D" w:rsidP="00F15C5D">
      <w:pPr>
        <w:pStyle w:val="afe"/>
        <w:numPr>
          <w:ilvl w:val="2"/>
          <w:numId w:val="35"/>
        </w:numPr>
        <w:overflowPunct w:val="0"/>
        <w:autoSpaceDE w:val="0"/>
        <w:autoSpaceDN w:val="0"/>
        <w:adjustRightInd w:val="0"/>
        <w:snapToGrid w:val="0"/>
        <w:spacing w:after="120"/>
        <w:ind w:left="1528"/>
        <w:contextualSpacing w:val="0"/>
        <w:textAlignment w:val="baseline"/>
        <w:rPr>
          <w:b/>
          <w:bCs/>
          <w:color w:val="000000" w:themeColor="text1"/>
          <w:sz w:val="20"/>
          <w:szCs w:val="20"/>
        </w:rPr>
      </w:pPr>
      <w:r w:rsidRPr="00F15C5D">
        <w:rPr>
          <w:rFonts w:hint="eastAsia"/>
          <w:b/>
          <w:bCs/>
          <w:color w:val="000000" w:themeColor="text1"/>
          <w:sz w:val="20"/>
          <w:szCs w:val="20"/>
        </w:rPr>
        <w:t>at least 48 RBs of the CSI-RS resource, needs to be confined within the active DL BWP.</w:t>
      </w:r>
    </w:p>
    <w:p w14:paraId="0AAA26F4" w14:textId="77777777" w:rsidR="00226E26" w:rsidRPr="00F15C5D" w:rsidRDefault="00226E26" w:rsidP="00226E26">
      <w:pPr>
        <w:pStyle w:val="afe"/>
        <w:overflowPunct w:val="0"/>
        <w:autoSpaceDE w:val="0"/>
        <w:autoSpaceDN w:val="0"/>
        <w:adjustRightInd w:val="0"/>
        <w:snapToGrid w:val="0"/>
        <w:spacing w:after="120"/>
        <w:ind w:left="1528"/>
        <w:contextualSpacing w:val="0"/>
        <w:textAlignment w:val="baseline"/>
        <w:rPr>
          <w:b/>
          <w:bCs/>
          <w:color w:val="000000" w:themeColor="text1"/>
          <w:sz w:val="20"/>
          <w:szCs w:val="20"/>
        </w:rPr>
      </w:pPr>
    </w:p>
    <w:tbl>
      <w:tblPr>
        <w:tblStyle w:val="afa"/>
        <w:tblpPr w:leftFromText="180" w:rightFromText="180" w:vertAnchor="text" w:tblpY="1"/>
        <w:tblOverlap w:val="never"/>
        <w:tblW w:w="0" w:type="auto"/>
        <w:tblLook w:val="04A0" w:firstRow="1" w:lastRow="0" w:firstColumn="1" w:lastColumn="0" w:noHBand="0" w:noVBand="1"/>
      </w:tblPr>
      <w:tblGrid>
        <w:gridCol w:w="9621"/>
      </w:tblGrid>
      <w:tr w:rsidR="00E82D61" w:rsidRPr="007531AE" w14:paraId="29A140A4" w14:textId="77777777" w:rsidTr="00F15C5D">
        <w:tc>
          <w:tcPr>
            <w:tcW w:w="9621" w:type="dxa"/>
          </w:tcPr>
          <w:p w14:paraId="2A3992F8" w14:textId="77777777" w:rsidR="00E82D61" w:rsidRPr="007531AE" w:rsidRDefault="00E82D61" w:rsidP="00F15C5D">
            <w:pPr>
              <w:pStyle w:val="4"/>
              <w:numPr>
                <w:ilvl w:val="0"/>
                <w:numId w:val="0"/>
              </w:numPr>
              <w:outlineLvl w:val="3"/>
              <w:rPr>
                <w:b/>
                <w:bCs/>
                <w:sz w:val="20"/>
                <w:lang w:val="en-US"/>
              </w:rPr>
            </w:pPr>
            <w:r w:rsidRPr="007531AE">
              <w:rPr>
                <w:b/>
                <w:bCs/>
                <w:sz w:val="20"/>
                <w:lang w:val="en-US"/>
              </w:rPr>
              <w:t>Issue 4-12: Early CSI acquisition on a candidate cell</w:t>
            </w:r>
          </w:p>
          <w:p w14:paraId="7DC80131" w14:textId="77777777" w:rsidR="00E82D61" w:rsidRPr="007531AE" w:rsidRDefault="00E82D61" w:rsidP="00F15C5D">
            <w:pPr>
              <w:spacing w:after="120"/>
              <w:rPr>
                <w:b/>
                <w:bCs/>
                <w:color w:val="000000" w:themeColor="text1"/>
              </w:rPr>
            </w:pPr>
            <w:r w:rsidRPr="007531AE">
              <w:rPr>
                <w:b/>
                <w:bCs/>
                <w:color w:val="000000" w:themeColor="text1"/>
                <w:highlight w:val="yellow"/>
              </w:rPr>
              <w:t>Candidate options:</w:t>
            </w:r>
          </w:p>
          <w:p w14:paraId="7CE2B17A" w14:textId="77777777" w:rsidR="00E82D61" w:rsidRPr="007531AE" w:rsidRDefault="00E82D61" w:rsidP="00F15C5D">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0"/>
                <w:szCs w:val="20"/>
              </w:rPr>
            </w:pPr>
            <w:r w:rsidRPr="007531AE">
              <w:rPr>
                <w:rFonts w:eastAsia="宋体"/>
                <w:color w:val="000000" w:themeColor="text1"/>
                <w:sz w:val="20"/>
                <w:szCs w:val="20"/>
              </w:rPr>
              <w:t>Option 1: Qualcomm</w:t>
            </w:r>
          </w:p>
          <w:p w14:paraId="1FBF9F1E" w14:textId="77777777" w:rsidR="00E82D61" w:rsidRPr="007531AE" w:rsidRDefault="00E82D61" w:rsidP="00F15C5D">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0"/>
                <w:szCs w:val="20"/>
              </w:rPr>
            </w:pPr>
            <w:r w:rsidRPr="007531AE">
              <w:rPr>
                <w:rFonts w:eastAsia="宋体"/>
                <w:color w:val="000000" w:themeColor="text1"/>
                <w:sz w:val="20"/>
                <w:szCs w:val="20"/>
              </w:rPr>
              <w:t>For the baseline CSI acquisition (DL CSI acquisition after LTM CSC MAC-CE reception), RAN4 to not define requirements.</w:t>
            </w:r>
          </w:p>
          <w:p w14:paraId="1547F6E0" w14:textId="77777777" w:rsidR="00E82D61" w:rsidRPr="007531AE" w:rsidRDefault="00E82D61" w:rsidP="00F15C5D">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0"/>
                <w:szCs w:val="20"/>
              </w:rPr>
            </w:pPr>
            <w:r w:rsidRPr="007531AE">
              <w:rPr>
                <w:rFonts w:eastAsia="宋体"/>
                <w:color w:val="000000" w:themeColor="text1"/>
                <w:sz w:val="20"/>
                <w:szCs w:val="20"/>
              </w:rPr>
              <w:t>For the optional CSI acquisition (DL CSI acquisition before LTM CSC MAC-CE reception), RAN4 to discuss whether and what requirements to define after the following aspects for CSI-RS based L1-RSRP measurement from the candidate cell are concluded:</w:t>
            </w:r>
          </w:p>
          <w:p w14:paraId="04D6B2F7" w14:textId="77777777" w:rsidR="00E82D61" w:rsidRPr="007531AE" w:rsidRDefault="00E82D61" w:rsidP="00F15C5D">
            <w:pPr>
              <w:pStyle w:val="afe"/>
              <w:numPr>
                <w:ilvl w:val="2"/>
                <w:numId w:val="31"/>
              </w:numPr>
              <w:overflowPunct w:val="0"/>
              <w:autoSpaceDE w:val="0"/>
              <w:autoSpaceDN w:val="0"/>
              <w:adjustRightInd w:val="0"/>
              <w:spacing w:after="120"/>
              <w:ind w:left="1260"/>
              <w:contextualSpacing w:val="0"/>
              <w:textAlignment w:val="baseline"/>
              <w:rPr>
                <w:rFonts w:eastAsia="宋体"/>
                <w:color w:val="000000" w:themeColor="text1"/>
                <w:sz w:val="20"/>
                <w:szCs w:val="20"/>
              </w:rPr>
            </w:pPr>
            <w:r w:rsidRPr="007531AE">
              <w:rPr>
                <w:rFonts w:eastAsia="宋体"/>
                <w:color w:val="000000" w:themeColor="text1"/>
                <w:sz w:val="20"/>
                <w:szCs w:val="20"/>
              </w:rPr>
              <w:t>Pre-requisite conditions, maximum RTD value, gap-less vs. gap-based, etc.</w:t>
            </w:r>
          </w:p>
          <w:p w14:paraId="3B9C5B10" w14:textId="77777777" w:rsidR="00E82D61" w:rsidRPr="007531AE" w:rsidRDefault="00E82D61" w:rsidP="00F15C5D">
            <w:pPr>
              <w:pStyle w:val="afe"/>
              <w:numPr>
                <w:ilvl w:val="0"/>
                <w:numId w:val="31"/>
              </w:numPr>
              <w:overflowPunct w:val="0"/>
              <w:autoSpaceDE w:val="0"/>
              <w:autoSpaceDN w:val="0"/>
              <w:adjustRightInd w:val="0"/>
              <w:spacing w:after="120"/>
              <w:contextualSpacing w:val="0"/>
              <w:textAlignment w:val="baseline"/>
              <w:rPr>
                <w:rFonts w:eastAsia="宋体"/>
                <w:color w:val="000000" w:themeColor="text1"/>
                <w:sz w:val="20"/>
                <w:szCs w:val="20"/>
              </w:rPr>
            </w:pPr>
            <w:r w:rsidRPr="007531AE">
              <w:rPr>
                <w:rFonts w:eastAsia="宋体"/>
                <w:color w:val="000000" w:themeColor="text1"/>
                <w:sz w:val="20"/>
                <w:szCs w:val="20"/>
              </w:rPr>
              <w:t>Option 2: Nokia</w:t>
            </w:r>
          </w:p>
          <w:p w14:paraId="785E4A87" w14:textId="77777777" w:rsidR="00E82D61" w:rsidRPr="007531AE" w:rsidRDefault="001F6249" w:rsidP="00F15C5D">
            <w:pPr>
              <w:pStyle w:val="afe"/>
              <w:numPr>
                <w:ilvl w:val="1"/>
                <w:numId w:val="31"/>
              </w:numPr>
              <w:overflowPunct w:val="0"/>
              <w:autoSpaceDE w:val="0"/>
              <w:autoSpaceDN w:val="0"/>
              <w:adjustRightInd w:val="0"/>
              <w:spacing w:after="120"/>
              <w:contextualSpacing w:val="0"/>
              <w:textAlignment w:val="baseline"/>
              <w:rPr>
                <w:rFonts w:eastAsia="宋体"/>
                <w:color w:val="000000" w:themeColor="text1"/>
                <w:sz w:val="20"/>
                <w:szCs w:val="20"/>
              </w:rPr>
            </w:pPr>
            <w:hyperlink w:anchor="_Toc194072240" w:history="1">
              <w:r w:rsidR="00E82D61" w:rsidRPr="007531AE">
                <w:rPr>
                  <w:rFonts w:eastAsia="宋体"/>
                  <w:color w:val="000000" w:themeColor="text1"/>
                  <w:sz w:val="20"/>
                  <w:szCs w:val="20"/>
                </w:rPr>
                <w:t>Discuss what is the point in time during the cell switch delay UE starts CSI-acquisition.</w:t>
              </w:r>
            </w:hyperlink>
          </w:p>
          <w:p w14:paraId="5DF8B76A" w14:textId="6D49DF28" w:rsidR="00E82D61" w:rsidRPr="00F26FE8" w:rsidRDefault="00E82D61" w:rsidP="00F26FE8">
            <w:pPr>
              <w:overflowPunct w:val="0"/>
              <w:autoSpaceDE w:val="0"/>
              <w:autoSpaceDN w:val="0"/>
              <w:adjustRightInd w:val="0"/>
              <w:spacing w:after="120"/>
              <w:textAlignment w:val="baseline"/>
              <w:rPr>
                <w:rFonts w:eastAsia="宋体"/>
                <w:color w:val="000000" w:themeColor="text1"/>
              </w:rPr>
            </w:pPr>
          </w:p>
        </w:tc>
      </w:tr>
    </w:tbl>
    <w:p w14:paraId="042A48D3" w14:textId="1B1CF638" w:rsidR="000A11EF" w:rsidRDefault="00F26FE8" w:rsidP="00173E07">
      <w:pPr>
        <w:jc w:val="both"/>
      </w:pPr>
      <w:r>
        <w:t>Per RAN1 agreements,</w:t>
      </w:r>
      <w:r w:rsidR="00AF44D0">
        <w:t xml:space="preserve"> after the RRC configuration and before the reception of CSC, the UE may measure CSI based on the configured CSI-RS resource(s), which is subject to UE capability</w:t>
      </w:r>
      <w:r w:rsidR="00AF44D0" w:rsidRPr="00AF44D0">
        <w:rPr>
          <w:rFonts w:hint="eastAsia"/>
        </w:rPr>
        <w:t>.</w:t>
      </w:r>
      <w:r w:rsidR="00AF44D0" w:rsidRPr="00AF44D0">
        <w:t xml:space="preserve"> But </w:t>
      </w:r>
      <w:r w:rsidR="00AF44D0" w:rsidRPr="00AF44D0">
        <w:rPr>
          <w:rFonts w:hint="eastAsia"/>
        </w:rPr>
        <w:t>RAN1</w:t>
      </w:r>
      <w:r w:rsidR="00AF44D0" w:rsidRPr="00AF44D0">
        <w:t xml:space="preserve"> </w:t>
      </w:r>
      <w:r w:rsidR="00AF44D0" w:rsidRPr="00AF44D0">
        <w:rPr>
          <w:rFonts w:hint="eastAsia"/>
        </w:rPr>
        <w:t>haven</w:t>
      </w:r>
      <w:r w:rsidR="00AF44D0" w:rsidRPr="00AF44D0">
        <w:t xml:space="preserve">’t </w:t>
      </w:r>
      <w:r w:rsidR="00AF44D0">
        <w:t xml:space="preserve">discuss how to select CSI-RS </w:t>
      </w:r>
      <w:r w:rsidR="00AF44D0">
        <w:lastRenderedPageBreak/>
        <w:t>resource to measure an</w:t>
      </w:r>
      <w:r w:rsidR="00AF23C2">
        <w:t xml:space="preserve">d when to measure. </w:t>
      </w:r>
      <w:r w:rsidR="008D3CDD">
        <w:t>On the other hand, f</w:t>
      </w:r>
      <w:r w:rsidR="00B40B58" w:rsidRPr="00B40B58">
        <w:t xml:space="preserve">or CSI acquisition after LTM CSC MAC-CE reception, </w:t>
      </w:r>
      <w:r w:rsidR="00B40B58">
        <w:t>UE determines the CSI report configuration based on the CSC</w:t>
      </w:r>
      <w:r w:rsidR="00B40B58" w:rsidRPr="00B40B58">
        <w:rPr>
          <w:rFonts w:hint="eastAsia"/>
        </w:rPr>
        <w:t>,</w:t>
      </w:r>
      <w:r w:rsidR="00B40B58" w:rsidRPr="00B40B58">
        <w:t xml:space="preserve"> and </w:t>
      </w:r>
      <w:r w:rsidR="00B40B58">
        <w:t>measure CSI-RS resource(s) associated with determined CSI report configuration</w:t>
      </w:r>
      <w:r w:rsidR="008D3CDD">
        <w:t>.</w:t>
      </w:r>
      <w:r w:rsidR="00173E07">
        <w:t xml:space="preserve"> RAN1 also agreed that the report is sent to the target cell by MAC CE.</w:t>
      </w:r>
    </w:p>
    <w:p w14:paraId="5DDFBC23" w14:textId="1034CAAE" w:rsidR="008D3CDD" w:rsidRDefault="00AF44D0" w:rsidP="00173E07">
      <w:pPr>
        <w:jc w:val="both"/>
      </w:pPr>
      <w:r w:rsidRPr="00AF44D0">
        <w:rPr>
          <w:rFonts w:hint="eastAsia"/>
        </w:rPr>
        <w:t>R</w:t>
      </w:r>
      <w:r w:rsidRPr="00AF44D0">
        <w:t xml:space="preserve">AN4 </w:t>
      </w:r>
      <w:r w:rsidR="00AF23C2">
        <w:t>needs to</w:t>
      </w:r>
      <w:r w:rsidRPr="00AF44D0">
        <w:t xml:space="preserve"> discuss whether and what requirements to define </w:t>
      </w:r>
      <w:r w:rsidR="00AF23C2">
        <w:t xml:space="preserve">for </w:t>
      </w:r>
      <w:r w:rsidR="00AF23C2" w:rsidRPr="00AF23C2">
        <w:t>DL CSI acquisition</w:t>
      </w:r>
      <w:r w:rsidR="008D3CDD">
        <w:t>.</w:t>
      </w:r>
      <w:r w:rsidR="00AF23C2" w:rsidRPr="00AF23C2">
        <w:t xml:space="preserve"> </w:t>
      </w:r>
      <w:r w:rsidR="00704CE7">
        <w:t>T</w:t>
      </w:r>
      <w:r w:rsidR="000A11EF" w:rsidRPr="008F4F2F">
        <w:t>he CSI-acquisition may start before or after the cell switch</w:t>
      </w:r>
      <w:r w:rsidR="00704CE7">
        <w:t>,</w:t>
      </w:r>
      <w:r w:rsidR="000A11EF" w:rsidRPr="008F4F2F">
        <w:t xml:space="preserve"> </w:t>
      </w:r>
      <w:r w:rsidR="00704CE7">
        <w:t>d</w:t>
      </w:r>
      <w:r w:rsidR="000A11EF" w:rsidRPr="008F4F2F">
        <w:t>epending on the time the UE receive</w:t>
      </w:r>
      <w:r w:rsidR="00704CE7">
        <w:t>s</w:t>
      </w:r>
      <w:r w:rsidR="000A11EF" w:rsidRPr="008F4F2F">
        <w:t xml:space="preserve"> the </w:t>
      </w:r>
      <w:r w:rsidR="00704CE7">
        <w:t xml:space="preserve">CSI-RS </w:t>
      </w:r>
      <w:r w:rsidR="00173E07">
        <w:t>associated with CSI report configuration</w:t>
      </w:r>
      <w:r w:rsidR="000A11EF" w:rsidRPr="008F4F2F">
        <w:t xml:space="preserve">. </w:t>
      </w:r>
      <w:r w:rsidR="008D3CDD">
        <w:t>Anyway, t</w:t>
      </w:r>
      <w:r w:rsidR="008D3CDD" w:rsidRPr="00F26FE8">
        <w:t xml:space="preserve">he </w:t>
      </w:r>
      <w:r w:rsidR="008D3CDD" w:rsidRPr="00F26FE8">
        <w:rPr>
          <w:rFonts w:hint="eastAsia"/>
        </w:rPr>
        <w:t>CS</w:t>
      </w:r>
      <w:r w:rsidR="008D3CDD" w:rsidRPr="00F26FE8">
        <w:t>I will be reported to the target cell after the LTM cell switch execution.</w:t>
      </w:r>
    </w:p>
    <w:p w14:paraId="5F89F5AA" w14:textId="03DDFD4F" w:rsidR="00F26FE8" w:rsidRDefault="000A11EF" w:rsidP="00173E07">
      <w:pPr>
        <w:jc w:val="both"/>
        <w:rPr>
          <w:color w:val="000000" w:themeColor="text1"/>
          <w:lang w:val="en-US"/>
        </w:rPr>
      </w:pPr>
      <w:r w:rsidRPr="00F26FE8">
        <w:rPr>
          <w:rFonts w:hint="eastAsia"/>
        </w:rPr>
        <w:t>For</w:t>
      </w:r>
      <w:r>
        <w:t xml:space="preserve"> </w:t>
      </w:r>
      <w:r w:rsidRPr="00F26FE8">
        <w:t>CSI acquisition after LTM CSC MAC-CE reception</w:t>
      </w:r>
      <w:r>
        <w:t xml:space="preserve">, </w:t>
      </w:r>
      <w:r w:rsidR="00173E07">
        <w:t xml:space="preserve">we also see no need to define new requirements for CSI acquisition. </w:t>
      </w:r>
      <w:r w:rsidR="00DE27DA">
        <w:t>I</w:t>
      </w:r>
      <w:r w:rsidR="00173E07">
        <w:t>f RAN1 agreed single CSI report configuration is configured</w:t>
      </w:r>
      <w:r w:rsidR="00DE27DA">
        <w:t xml:space="preserve"> </w:t>
      </w:r>
      <w:r w:rsidR="00DE27DA" w:rsidRPr="00260328">
        <w:rPr>
          <w:rFonts w:ascii="Times" w:eastAsia="Batang" w:hAnsi="Times" w:hint="eastAsia"/>
          <w:szCs w:val="24"/>
        </w:rPr>
        <w:t>f</w:t>
      </w:r>
      <w:r w:rsidR="00DE27DA" w:rsidRPr="00260328">
        <w:rPr>
          <w:rFonts w:ascii="Times" w:eastAsia="Batang" w:hAnsi="Times"/>
          <w:szCs w:val="24"/>
        </w:rPr>
        <w:t>or a candidate cell</w:t>
      </w:r>
      <w:r w:rsidR="00DE27DA">
        <w:rPr>
          <w:rFonts w:ascii="Times" w:eastAsia="Batang" w:hAnsi="Times"/>
          <w:szCs w:val="24"/>
        </w:rPr>
        <w:t xml:space="preserve"> or m</w:t>
      </w:r>
      <w:r w:rsidR="00173E07">
        <w:t>ultiple CSI-RS resources for CMR can be associated with the CSI report configuration</w:t>
      </w:r>
      <w:r w:rsidR="00DE27DA">
        <w:t xml:space="preserve"> and the configuration of CSI-RS for candidate cells can be known by UE before cell switch command, UE may start the </w:t>
      </w:r>
      <w:r w:rsidR="00DE27DA" w:rsidRPr="008611D4">
        <w:rPr>
          <w:color w:val="000000" w:themeColor="text1"/>
          <w:lang w:val="en-US"/>
        </w:rPr>
        <w:t>early CSI-acquisition</w:t>
      </w:r>
      <w:r w:rsidR="00DE27DA">
        <w:rPr>
          <w:color w:val="000000" w:themeColor="text1"/>
          <w:lang w:val="en-US"/>
        </w:rPr>
        <w:t xml:space="preserve">. </w:t>
      </w:r>
      <w:r w:rsidR="00DE27DA">
        <w:t xml:space="preserve">For </w:t>
      </w:r>
      <w:r w:rsidR="00DE27DA" w:rsidRPr="00F26FE8">
        <w:t>CSI acquisition before LTM CSC MAC-CE reception</w:t>
      </w:r>
      <w:r w:rsidR="00DE27DA">
        <w:t>, RAN4 can defined the start of early CSI-acquisition and corresponding p</w:t>
      </w:r>
      <w:r w:rsidR="00DE27DA" w:rsidRPr="008611D4">
        <w:rPr>
          <w:color w:val="000000" w:themeColor="text1"/>
          <w:lang w:val="en-US"/>
        </w:rPr>
        <w:t>re-requisite conditions</w:t>
      </w:r>
      <w:r w:rsidR="00DE27DA">
        <w:rPr>
          <w:color w:val="000000" w:themeColor="text1"/>
          <w:lang w:val="en-US"/>
        </w:rPr>
        <w:t>.</w:t>
      </w:r>
      <w:r w:rsidR="00226E26">
        <w:rPr>
          <w:color w:val="000000" w:themeColor="text1"/>
          <w:lang w:val="en-US"/>
        </w:rPr>
        <w:t xml:space="preserve"> The legacy </w:t>
      </w:r>
      <w:r w:rsidR="00226E26">
        <w:t>CSI-acquisition delay</w:t>
      </w:r>
      <w:r w:rsidR="00226E26" w:rsidRPr="00226E26">
        <w:t xml:space="preserve"> </w:t>
      </w:r>
      <w:r w:rsidR="00226E26">
        <w:t>from UE side can be kept unchanged.</w:t>
      </w:r>
    </w:p>
    <w:p w14:paraId="28F46795" w14:textId="77777777" w:rsidR="006E27B7" w:rsidRPr="006E27B7" w:rsidRDefault="006E27B7" w:rsidP="006E27B7">
      <w:pPr>
        <w:jc w:val="both"/>
        <w:rPr>
          <w:rFonts w:eastAsiaTheme="minorEastAsia"/>
          <w:b/>
          <w:bCs/>
          <w:sz w:val="21"/>
          <w:lang w:eastAsia="zh-CN"/>
        </w:rPr>
      </w:pPr>
      <w:r w:rsidRPr="006E27B7">
        <w:rPr>
          <w:rFonts w:eastAsiaTheme="minorEastAsia"/>
          <w:b/>
          <w:bCs/>
          <w:sz w:val="21"/>
          <w:lang w:eastAsia="zh-CN"/>
        </w:rPr>
        <w:t>Proposal 4: For early CSI acquisition before LTM cell switch command MAC-CE, RAN4 considers to define the potential requirements including the start time and corresponding pre-requisite conditions.</w:t>
      </w:r>
    </w:p>
    <w:tbl>
      <w:tblPr>
        <w:tblStyle w:val="afa"/>
        <w:tblW w:w="0" w:type="auto"/>
        <w:tblInd w:w="988" w:type="dxa"/>
        <w:tblLook w:val="04A0" w:firstRow="1" w:lastRow="0" w:firstColumn="1" w:lastColumn="0" w:noHBand="0" w:noVBand="1"/>
      </w:tblPr>
      <w:tblGrid>
        <w:gridCol w:w="7938"/>
      </w:tblGrid>
      <w:tr w:rsidR="0064014C" w14:paraId="69038211" w14:textId="77777777" w:rsidTr="00AF44D0">
        <w:tc>
          <w:tcPr>
            <w:tcW w:w="7938" w:type="dxa"/>
          </w:tcPr>
          <w:p w14:paraId="7EC2EAD0" w14:textId="7BBF5645" w:rsidR="00691D6F" w:rsidRPr="00691D6F" w:rsidRDefault="00691D6F" w:rsidP="00691D6F">
            <w:pPr>
              <w:snapToGrid w:val="0"/>
              <w:jc w:val="both"/>
              <w:rPr>
                <w:b/>
                <w:bCs/>
              </w:rPr>
            </w:pPr>
            <w:r w:rsidRPr="0064014C">
              <w:rPr>
                <w:b/>
                <w:bCs/>
                <w:highlight w:val="green"/>
              </w:rPr>
              <w:t>Agreement</w:t>
            </w:r>
            <w:r w:rsidRPr="0064014C">
              <w:rPr>
                <w:b/>
                <w:bCs/>
              </w:rPr>
              <w:t>: RAN1#120</w:t>
            </w:r>
            <w:r>
              <w:rPr>
                <w:b/>
                <w:bCs/>
              </w:rPr>
              <w:t>bis</w:t>
            </w:r>
          </w:p>
          <w:p w14:paraId="501644F9" w14:textId="77777777" w:rsidR="00691D6F" w:rsidRPr="00260328" w:rsidRDefault="00691D6F" w:rsidP="00691D6F">
            <w:pPr>
              <w:spacing w:after="0"/>
              <w:ind w:leftChars="400" w:left="800"/>
              <w:rPr>
                <w:rFonts w:ascii="Times" w:eastAsia="Batang" w:hAnsi="Times"/>
                <w:b/>
                <w:bCs/>
                <w:szCs w:val="24"/>
                <w:lang w:eastAsia="x-none"/>
              </w:rPr>
            </w:pPr>
            <w:r w:rsidRPr="00260328">
              <w:rPr>
                <w:rFonts w:ascii="Times" w:eastAsia="Batang" w:hAnsi="Times" w:hint="eastAsia"/>
                <w:b/>
                <w:bCs/>
                <w:szCs w:val="24"/>
                <w:highlight w:val="green"/>
                <w:lang w:eastAsia="x-none"/>
              </w:rPr>
              <w:t>[FL proposal 5-3-1-v3]</w:t>
            </w:r>
          </w:p>
          <w:p w14:paraId="0160E0B3" w14:textId="77777777" w:rsidR="00691D6F" w:rsidRPr="00260328" w:rsidRDefault="00691D6F" w:rsidP="00691D6F">
            <w:pPr>
              <w:snapToGrid w:val="0"/>
              <w:spacing w:after="0"/>
              <w:ind w:leftChars="400" w:left="800"/>
              <w:jc w:val="both"/>
              <w:rPr>
                <w:rFonts w:ascii="Times" w:eastAsia="Batang" w:hAnsi="Times"/>
                <w:szCs w:val="24"/>
              </w:rPr>
            </w:pPr>
            <w:r w:rsidRPr="00260328">
              <w:rPr>
                <w:rFonts w:ascii="Times" w:eastAsia="Batang" w:hAnsi="Times" w:hint="eastAsia"/>
                <w:szCs w:val="24"/>
              </w:rPr>
              <w:t>Regarding CSI acquisition, f</w:t>
            </w:r>
            <w:r w:rsidRPr="00260328">
              <w:rPr>
                <w:rFonts w:ascii="Times" w:eastAsia="Batang" w:hAnsi="Times"/>
                <w:szCs w:val="24"/>
              </w:rPr>
              <w:t>or a candidate cell,</w:t>
            </w:r>
            <w:r w:rsidRPr="00260328">
              <w:rPr>
                <w:rFonts w:ascii="Times" w:eastAsia="Batang" w:hAnsi="Times" w:hint="eastAsia"/>
                <w:szCs w:val="24"/>
              </w:rPr>
              <w:t xml:space="preserve"> </w:t>
            </w:r>
          </w:p>
          <w:p w14:paraId="7C98D724" w14:textId="77777777" w:rsidR="00691D6F" w:rsidRPr="00260328" w:rsidRDefault="00691D6F" w:rsidP="00691D6F">
            <w:pPr>
              <w:numPr>
                <w:ilvl w:val="0"/>
                <w:numId w:val="42"/>
              </w:numPr>
              <w:spacing w:after="0"/>
              <w:ind w:leftChars="520" w:left="1480"/>
              <w:rPr>
                <w:rFonts w:ascii="Times" w:eastAsia="Batang" w:hAnsi="Times"/>
                <w:szCs w:val="24"/>
                <w:lang w:eastAsia="x-none"/>
              </w:rPr>
            </w:pPr>
            <w:r w:rsidRPr="00260328">
              <w:rPr>
                <w:rFonts w:ascii="Times" w:eastAsia="Batang" w:hAnsi="Times"/>
                <w:szCs w:val="24"/>
                <w:lang w:eastAsia="x-none"/>
              </w:rPr>
              <w:t>A single CSI report configuration is configured</w:t>
            </w:r>
          </w:p>
          <w:p w14:paraId="0E826F0D" w14:textId="77777777" w:rsidR="00691D6F" w:rsidRPr="00260328" w:rsidRDefault="00691D6F" w:rsidP="00691D6F">
            <w:pPr>
              <w:numPr>
                <w:ilvl w:val="0"/>
                <w:numId w:val="42"/>
              </w:numPr>
              <w:spacing w:after="0"/>
              <w:ind w:leftChars="520" w:left="1480"/>
              <w:rPr>
                <w:rFonts w:ascii="Times" w:eastAsia="Batang" w:hAnsi="Times"/>
                <w:szCs w:val="24"/>
                <w:lang w:eastAsia="x-none"/>
              </w:rPr>
            </w:pPr>
            <w:r w:rsidRPr="00260328">
              <w:rPr>
                <w:rFonts w:ascii="Times" w:eastAsia="Batang" w:hAnsi="Times" w:hint="eastAsia"/>
                <w:szCs w:val="24"/>
                <w:lang w:eastAsia="x-none"/>
              </w:rPr>
              <w:t>Multiple</w:t>
            </w:r>
            <w:r w:rsidRPr="00260328">
              <w:rPr>
                <w:rFonts w:ascii="Times" w:eastAsia="Batang" w:hAnsi="Times"/>
                <w:szCs w:val="24"/>
                <w:lang w:eastAsia="x-none"/>
              </w:rPr>
              <w:t xml:space="preserve"> CSI-RS resources for CMR can be associated with the CSI report configuration</w:t>
            </w:r>
          </w:p>
          <w:p w14:paraId="1F32D682" w14:textId="724D5102" w:rsidR="00691D6F" w:rsidRPr="0026424F" w:rsidRDefault="00691D6F" w:rsidP="0026424F">
            <w:pPr>
              <w:numPr>
                <w:ilvl w:val="1"/>
                <w:numId w:val="42"/>
              </w:numPr>
              <w:spacing w:after="0"/>
              <w:ind w:leftChars="740" w:left="1840"/>
              <w:rPr>
                <w:rFonts w:ascii="Times" w:eastAsia="Batang" w:hAnsi="Times"/>
                <w:szCs w:val="24"/>
                <w:lang w:eastAsia="x-none"/>
              </w:rPr>
            </w:pPr>
            <w:r w:rsidRPr="00260328">
              <w:rPr>
                <w:rFonts w:ascii="Times" w:eastAsia="Batang" w:hAnsi="Times" w:hint="eastAsia"/>
                <w:szCs w:val="24"/>
                <w:lang w:eastAsia="x-none"/>
              </w:rPr>
              <w:t>The number of CSI-RS resources for CMR is subject to UE capability</w:t>
            </w:r>
          </w:p>
          <w:p w14:paraId="7C5C0B6B" w14:textId="77777777" w:rsidR="00691D6F" w:rsidRPr="00260328" w:rsidRDefault="00691D6F" w:rsidP="00691D6F">
            <w:pPr>
              <w:spacing w:after="0"/>
              <w:ind w:leftChars="400" w:left="800"/>
              <w:rPr>
                <w:rFonts w:ascii="Times" w:eastAsia="Batang" w:hAnsi="Times"/>
                <w:szCs w:val="24"/>
                <w:lang w:eastAsia="x-none"/>
              </w:rPr>
            </w:pPr>
          </w:p>
          <w:p w14:paraId="722F1209" w14:textId="77777777" w:rsidR="00691D6F" w:rsidRPr="00260328" w:rsidRDefault="00691D6F" w:rsidP="00691D6F">
            <w:pPr>
              <w:spacing w:after="0"/>
              <w:ind w:leftChars="400" w:left="800"/>
              <w:rPr>
                <w:rFonts w:ascii="Times" w:eastAsia="Batang" w:hAnsi="Times"/>
                <w:b/>
                <w:bCs/>
                <w:szCs w:val="24"/>
                <w:lang w:eastAsia="x-none"/>
              </w:rPr>
            </w:pPr>
            <w:r w:rsidRPr="00260328">
              <w:rPr>
                <w:rFonts w:ascii="Times" w:eastAsia="Batang" w:hAnsi="Times"/>
                <w:b/>
                <w:bCs/>
                <w:szCs w:val="24"/>
                <w:highlight w:val="green"/>
                <w:lang w:eastAsia="x-none"/>
              </w:rPr>
              <w:t>Agreement</w:t>
            </w:r>
          </w:p>
          <w:p w14:paraId="12D3E160" w14:textId="77777777" w:rsidR="00691D6F" w:rsidRPr="00260328" w:rsidRDefault="00691D6F" w:rsidP="00691D6F">
            <w:pPr>
              <w:spacing w:after="0"/>
              <w:ind w:leftChars="400" w:left="800"/>
              <w:rPr>
                <w:rFonts w:ascii="Times" w:eastAsia="Batang" w:hAnsi="Times"/>
                <w:szCs w:val="24"/>
                <w:lang w:eastAsia="x-none"/>
              </w:rPr>
            </w:pPr>
            <w:r w:rsidRPr="00260328">
              <w:rPr>
                <w:rFonts w:ascii="Times" w:eastAsia="Batang" w:hAnsi="Times"/>
                <w:szCs w:val="24"/>
                <w:lang w:eastAsia="x-none"/>
              </w:rPr>
              <w:t>Following restrictions are introduced</w:t>
            </w:r>
          </w:p>
          <w:p w14:paraId="6579EE53" w14:textId="77777777" w:rsidR="00691D6F" w:rsidRPr="00260328" w:rsidRDefault="00691D6F" w:rsidP="00691D6F">
            <w:pPr>
              <w:numPr>
                <w:ilvl w:val="0"/>
                <w:numId w:val="42"/>
              </w:numPr>
              <w:spacing w:after="0"/>
              <w:ind w:leftChars="520" w:left="1480"/>
              <w:rPr>
                <w:rFonts w:ascii="Times" w:eastAsia="Batang" w:hAnsi="Times"/>
                <w:szCs w:val="24"/>
                <w:lang w:eastAsia="x-none"/>
              </w:rPr>
            </w:pPr>
            <w:r w:rsidRPr="00260328">
              <w:rPr>
                <w:rFonts w:ascii="Times" w:eastAsia="Batang" w:hAnsi="Times"/>
                <w:szCs w:val="24"/>
                <w:lang w:eastAsia="x-none"/>
              </w:rPr>
              <w:t xml:space="preserve">For the codebook configurations in report configuration, </w:t>
            </w:r>
            <w:proofErr w:type="spellStart"/>
            <w:r w:rsidRPr="00260328">
              <w:rPr>
                <w:rFonts w:ascii="Times" w:eastAsia="Batang" w:hAnsi="Times"/>
                <w:i/>
                <w:iCs/>
                <w:szCs w:val="24"/>
                <w:lang w:eastAsia="x-none"/>
              </w:rPr>
              <w:t>typeI-SinglePanel</w:t>
            </w:r>
            <w:proofErr w:type="spellEnd"/>
            <w:r w:rsidRPr="00260328">
              <w:rPr>
                <w:rFonts w:ascii="Times" w:eastAsia="Batang" w:hAnsi="Times"/>
                <w:szCs w:val="24"/>
                <w:lang w:eastAsia="x-none"/>
              </w:rPr>
              <w:t xml:space="preserve"> is supported for LTM CSI acquisition</w:t>
            </w:r>
          </w:p>
          <w:p w14:paraId="11B8C6D0" w14:textId="77777777" w:rsidR="00691D6F" w:rsidRPr="00260328" w:rsidRDefault="00691D6F" w:rsidP="00691D6F">
            <w:pPr>
              <w:numPr>
                <w:ilvl w:val="0"/>
                <w:numId w:val="42"/>
              </w:numPr>
              <w:spacing w:after="0"/>
              <w:ind w:leftChars="520" w:left="1480"/>
              <w:rPr>
                <w:rFonts w:ascii="Times" w:eastAsia="Batang" w:hAnsi="Times"/>
                <w:szCs w:val="24"/>
                <w:lang w:eastAsia="x-none"/>
              </w:rPr>
            </w:pPr>
            <w:r w:rsidRPr="00260328">
              <w:rPr>
                <w:rFonts w:ascii="Times" w:eastAsia="Batang" w:hAnsi="Times"/>
                <w:szCs w:val="24"/>
                <w:lang w:eastAsia="x-none"/>
              </w:rPr>
              <w:t>For report frequency configuration in report configuration, wideband CQI and wideband PMI are supported for LTM CSI acquisition</w:t>
            </w:r>
          </w:p>
          <w:p w14:paraId="78AFD92C" w14:textId="77777777" w:rsidR="00691D6F" w:rsidRPr="00260328" w:rsidRDefault="00691D6F" w:rsidP="00691D6F">
            <w:pPr>
              <w:numPr>
                <w:ilvl w:val="0"/>
                <w:numId w:val="42"/>
              </w:numPr>
              <w:spacing w:after="0"/>
              <w:ind w:leftChars="520" w:left="1480"/>
              <w:rPr>
                <w:rFonts w:ascii="Times" w:eastAsia="Batang" w:hAnsi="Times"/>
                <w:szCs w:val="24"/>
                <w:lang w:eastAsia="x-none"/>
              </w:rPr>
            </w:pPr>
            <w:r w:rsidRPr="00260328">
              <w:rPr>
                <w:rFonts w:ascii="Times" w:eastAsia="Batang" w:hAnsi="Times"/>
                <w:szCs w:val="24"/>
                <w:lang w:eastAsia="x-none"/>
              </w:rPr>
              <w:t xml:space="preserve">For the report quantity in report configuration, </w:t>
            </w:r>
            <w:r w:rsidRPr="00260328">
              <w:rPr>
                <w:rFonts w:ascii="Times" w:eastAsia="Batang" w:hAnsi="Times"/>
                <w:i/>
                <w:iCs/>
                <w:szCs w:val="24"/>
                <w:lang w:eastAsia="x-none"/>
              </w:rPr>
              <w:t>cri-RI-PMI-CQI</w:t>
            </w:r>
            <w:r w:rsidRPr="00260328">
              <w:rPr>
                <w:rFonts w:ascii="Times" w:eastAsia="Batang" w:hAnsi="Times"/>
                <w:szCs w:val="24"/>
                <w:lang w:eastAsia="x-none"/>
              </w:rPr>
              <w:t xml:space="preserve"> is supported for LTM CSI acquisition</w:t>
            </w:r>
          </w:p>
          <w:p w14:paraId="0D2B755B" w14:textId="77777777" w:rsidR="00691D6F" w:rsidRPr="00260328" w:rsidRDefault="00691D6F" w:rsidP="00691D6F">
            <w:pPr>
              <w:numPr>
                <w:ilvl w:val="1"/>
                <w:numId w:val="42"/>
              </w:numPr>
              <w:spacing w:after="0"/>
              <w:ind w:leftChars="740" w:left="1840"/>
              <w:rPr>
                <w:rFonts w:ascii="Times" w:eastAsia="Batang" w:hAnsi="Times"/>
                <w:szCs w:val="24"/>
                <w:lang w:eastAsia="x-none"/>
              </w:rPr>
            </w:pPr>
            <w:r w:rsidRPr="00260328">
              <w:rPr>
                <w:rFonts w:ascii="Times" w:eastAsia="Batang" w:hAnsi="Times"/>
                <w:szCs w:val="24"/>
                <w:lang w:eastAsia="x-none"/>
              </w:rPr>
              <w:t xml:space="preserve">The supported max rank is up to separate UE capability </w:t>
            </w:r>
          </w:p>
          <w:p w14:paraId="5741EE03" w14:textId="77777777" w:rsidR="00691D6F" w:rsidRPr="00260328" w:rsidRDefault="00691D6F" w:rsidP="00691D6F">
            <w:pPr>
              <w:numPr>
                <w:ilvl w:val="0"/>
                <w:numId w:val="42"/>
              </w:numPr>
              <w:spacing w:after="0"/>
              <w:ind w:leftChars="520" w:left="1480"/>
              <w:rPr>
                <w:rFonts w:ascii="Times" w:eastAsia="Batang" w:hAnsi="Times"/>
                <w:szCs w:val="24"/>
                <w:lang w:eastAsia="x-none"/>
              </w:rPr>
            </w:pPr>
            <w:r w:rsidRPr="00260328">
              <w:rPr>
                <w:rFonts w:ascii="Times" w:eastAsia="Batang" w:hAnsi="Times"/>
                <w:szCs w:val="24"/>
                <w:lang w:eastAsia="x-none"/>
              </w:rPr>
              <w:t>For the number of CSI-RS ports of CSI-RS resource(s) associated with a CSI report configuration for a candidate cell for LTM CSI acquisition</w:t>
            </w:r>
          </w:p>
          <w:p w14:paraId="1754CDA5" w14:textId="77777777" w:rsidR="00691D6F" w:rsidRPr="00260328" w:rsidRDefault="00691D6F" w:rsidP="00691D6F">
            <w:pPr>
              <w:numPr>
                <w:ilvl w:val="1"/>
                <w:numId w:val="42"/>
              </w:numPr>
              <w:spacing w:after="0"/>
              <w:ind w:leftChars="740" w:left="1840"/>
              <w:rPr>
                <w:rFonts w:ascii="Times" w:eastAsia="Batang" w:hAnsi="Times"/>
                <w:szCs w:val="24"/>
                <w:lang w:eastAsia="x-none"/>
              </w:rPr>
            </w:pPr>
            <w:r w:rsidRPr="00260328">
              <w:rPr>
                <w:rFonts w:ascii="Times" w:eastAsia="Batang" w:hAnsi="Times"/>
                <w:szCs w:val="24"/>
                <w:lang w:eastAsia="x-none"/>
              </w:rPr>
              <w:t>Up to 128 ports is supported</w:t>
            </w:r>
          </w:p>
          <w:p w14:paraId="2B6203A4" w14:textId="77777777" w:rsidR="00691D6F" w:rsidRPr="00260328" w:rsidRDefault="00691D6F" w:rsidP="00691D6F">
            <w:pPr>
              <w:numPr>
                <w:ilvl w:val="1"/>
                <w:numId w:val="42"/>
              </w:numPr>
              <w:spacing w:after="0"/>
              <w:ind w:leftChars="740" w:left="1840"/>
              <w:rPr>
                <w:rFonts w:ascii="Times" w:eastAsia="Batang" w:hAnsi="Times"/>
                <w:szCs w:val="24"/>
                <w:lang w:eastAsia="x-none"/>
              </w:rPr>
            </w:pPr>
            <w:r w:rsidRPr="00260328">
              <w:rPr>
                <w:rFonts w:ascii="Times" w:eastAsia="Batang" w:hAnsi="Times"/>
                <w:szCs w:val="24"/>
                <w:lang w:eastAsia="x-none"/>
              </w:rPr>
              <w:t>The supported max number of CSI-RS ports is up to separate UE capability</w:t>
            </w:r>
          </w:p>
          <w:p w14:paraId="5934182E" w14:textId="77777777" w:rsidR="0026424F" w:rsidRPr="00260328" w:rsidRDefault="0026424F" w:rsidP="0026424F">
            <w:pPr>
              <w:snapToGrid w:val="0"/>
              <w:spacing w:after="0"/>
              <w:ind w:leftChars="400" w:left="800"/>
              <w:jc w:val="both"/>
              <w:rPr>
                <w:rFonts w:ascii="Times" w:eastAsia="宋体" w:hAnsi="Times"/>
                <w:szCs w:val="18"/>
              </w:rPr>
            </w:pPr>
            <w:r w:rsidRPr="00260328">
              <w:rPr>
                <w:rFonts w:ascii="Times" w:eastAsia="宋体" w:hAnsi="Times"/>
                <w:b/>
                <w:szCs w:val="18"/>
                <w:highlight w:val="green"/>
              </w:rPr>
              <w:t>Agreement</w:t>
            </w:r>
          </w:p>
          <w:p w14:paraId="3E90793F" w14:textId="77777777" w:rsidR="0026424F" w:rsidRPr="00260328" w:rsidRDefault="0026424F" w:rsidP="0026424F">
            <w:pPr>
              <w:spacing w:after="0"/>
              <w:ind w:leftChars="400" w:left="800"/>
              <w:rPr>
                <w:rFonts w:ascii="Times" w:eastAsia="Batang" w:hAnsi="Times"/>
                <w:szCs w:val="24"/>
                <w:lang w:eastAsia="x-none"/>
              </w:rPr>
            </w:pPr>
            <w:r w:rsidRPr="00260328">
              <w:rPr>
                <w:rFonts w:ascii="Times" w:eastAsia="Malgun Gothic" w:hAnsi="Times" w:hint="eastAsia"/>
                <w:szCs w:val="24"/>
                <w:lang w:eastAsia="ja-JP"/>
              </w:rPr>
              <w:t>R</w:t>
            </w:r>
            <w:r w:rsidRPr="00260328">
              <w:rPr>
                <w:rFonts w:ascii="Times" w:eastAsia="Batang" w:hAnsi="Times"/>
                <w:szCs w:val="24"/>
                <w:lang w:eastAsia="ja-JP"/>
              </w:rPr>
              <w:t>eply LS on number of beam measurements in the measurement report MAC CE is agreed.</w:t>
            </w:r>
          </w:p>
          <w:p w14:paraId="6E9A24D2" w14:textId="77777777" w:rsidR="00691D6F" w:rsidRPr="0026424F" w:rsidRDefault="00691D6F" w:rsidP="0026424F">
            <w:pPr>
              <w:snapToGrid w:val="0"/>
              <w:jc w:val="both"/>
              <w:rPr>
                <w:b/>
                <w:bCs/>
                <w:highlight w:val="green"/>
              </w:rPr>
            </w:pPr>
          </w:p>
          <w:p w14:paraId="46A1AD5A" w14:textId="3E556F43" w:rsidR="0064014C" w:rsidRPr="0064014C" w:rsidRDefault="0064014C" w:rsidP="00691D6F">
            <w:pPr>
              <w:snapToGrid w:val="0"/>
              <w:jc w:val="both"/>
              <w:rPr>
                <w:b/>
                <w:bCs/>
              </w:rPr>
            </w:pPr>
            <w:r w:rsidRPr="0064014C">
              <w:rPr>
                <w:b/>
                <w:bCs/>
                <w:highlight w:val="green"/>
              </w:rPr>
              <w:t>Agreement</w:t>
            </w:r>
            <w:r w:rsidRPr="0064014C">
              <w:rPr>
                <w:b/>
                <w:bCs/>
              </w:rPr>
              <w:t>: RAN1#120</w:t>
            </w:r>
          </w:p>
          <w:p w14:paraId="4384341B" w14:textId="77777777" w:rsidR="0064014C" w:rsidRPr="0064014C" w:rsidRDefault="0064014C" w:rsidP="0064014C">
            <w:pPr>
              <w:ind w:left="720"/>
            </w:pPr>
            <w:r w:rsidRPr="0064014C">
              <w:t xml:space="preserve">For target cell CSI acquisition, </w:t>
            </w:r>
          </w:p>
          <w:p w14:paraId="41CFC48D" w14:textId="77777777" w:rsidR="0064014C" w:rsidRPr="0064014C" w:rsidRDefault="0064014C" w:rsidP="0064014C">
            <w:pPr>
              <w:pStyle w:val="afe"/>
              <w:numPr>
                <w:ilvl w:val="0"/>
                <w:numId w:val="39"/>
              </w:numPr>
              <w:snapToGrid w:val="0"/>
              <w:ind w:left="1440"/>
              <w:contextualSpacing w:val="0"/>
              <w:jc w:val="both"/>
              <w:rPr>
                <w:sz w:val="20"/>
                <w:szCs w:val="20"/>
              </w:rPr>
            </w:pPr>
            <w:r w:rsidRPr="0064014C">
              <w:rPr>
                <w:sz w:val="20"/>
                <w:szCs w:val="20"/>
              </w:rPr>
              <w:t>A UE is provided with RRC configurations for periodic CSI-RS resource(s) and CSI report(s) for one or more candidate cell</w:t>
            </w:r>
          </w:p>
          <w:p w14:paraId="5AB43FC5" w14:textId="77777777" w:rsidR="0064014C" w:rsidRPr="0064014C" w:rsidRDefault="0064014C" w:rsidP="0064014C">
            <w:pPr>
              <w:pStyle w:val="afe"/>
              <w:numPr>
                <w:ilvl w:val="1"/>
                <w:numId w:val="38"/>
              </w:numPr>
              <w:snapToGrid w:val="0"/>
              <w:ind w:left="1800"/>
              <w:contextualSpacing w:val="0"/>
              <w:jc w:val="both"/>
              <w:rPr>
                <w:sz w:val="20"/>
                <w:szCs w:val="20"/>
              </w:rPr>
            </w:pPr>
            <w:r w:rsidRPr="0064014C">
              <w:rPr>
                <w:sz w:val="20"/>
                <w:szCs w:val="20"/>
              </w:rPr>
              <w:t>For a candidate cell,</w:t>
            </w:r>
          </w:p>
          <w:p w14:paraId="4FFF4DA5" w14:textId="77777777" w:rsidR="0064014C" w:rsidRPr="0064014C" w:rsidRDefault="0064014C" w:rsidP="0064014C">
            <w:pPr>
              <w:pStyle w:val="afe"/>
              <w:numPr>
                <w:ilvl w:val="2"/>
                <w:numId w:val="38"/>
              </w:numPr>
              <w:snapToGrid w:val="0"/>
              <w:contextualSpacing w:val="0"/>
              <w:jc w:val="both"/>
              <w:rPr>
                <w:sz w:val="20"/>
                <w:szCs w:val="20"/>
              </w:rPr>
            </w:pPr>
            <w:r w:rsidRPr="0064014C">
              <w:rPr>
                <w:sz w:val="20"/>
                <w:szCs w:val="20"/>
              </w:rPr>
              <w:t>down-select from the following alternatives:</w:t>
            </w:r>
          </w:p>
          <w:p w14:paraId="10528E0F" w14:textId="77777777" w:rsidR="0064014C" w:rsidRPr="0064014C" w:rsidRDefault="0064014C" w:rsidP="0064014C">
            <w:pPr>
              <w:pStyle w:val="afe"/>
              <w:numPr>
                <w:ilvl w:val="3"/>
                <w:numId w:val="38"/>
              </w:numPr>
              <w:snapToGrid w:val="0"/>
              <w:ind w:left="2480" w:hanging="230"/>
              <w:contextualSpacing w:val="0"/>
              <w:jc w:val="both"/>
              <w:rPr>
                <w:sz w:val="20"/>
                <w:szCs w:val="20"/>
              </w:rPr>
            </w:pPr>
            <w:r w:rsidRPr="0064014C">
              <w:rPr>
                <w:sz w:val="20"/>
                <w:szCs w:val="20"/>
              </w:rPr>
              <w:t>Alt 1: A single CSI report configuration is configured</w:t>
            </w:r>
          </w:p>
          <w:p w14:paraId="4A208421" w14:textId="77777777" w:rsidR="0064014C" w:rsidRPr="0064014C" w:rsidRDefault="0064014C" w:rsidP="0064014C">
            <w:pPr>
              <w:pStyle w:val="afe"/>
              <w:numPr>
                <w:ilvl w:val="3"/>
                <w:numId w:val="38"/>
              </w:numPr>
              <w:snapToGrid w:val="0"/>
              <w:ind w:left="2480" w:hanging="230"/>
              <w:contextualSpacing w:val="0"/>
              <w:jc w:val="both"/>
              <w:rPr>
                <w:sz w:val="20"/>
                <w:szCs w:val="20"/>
              </w:rPr>
            </w:pPr>
            <w:r w:rsidRPr="0064014C">
              <w:rPr>
                <w:sz w:val="20"/>
                <w:szCs w:val="20"/>
              </w:rPr>
              <w:t>Alt 2: Multiple CSI report configurations can be configured</w:t>
            </w:r>
          </w:p>
          <w:p w14:paraId="5C79C60C" w14:textId="77777777" w:rsidR="0064014C" w:rsidRPr="0064014C" w:rsidRDefault="0064014C" w:rsidP="0064014C">
            <w:pPr>
              <w:pStyle w:val="afe"/>
              <w:numPr>
                <w:ilvl w:val="2"/>
                <w:numId w:val="38"/>
              </w:numPr>
              <w:snapToGrid w:val="0"/>
              <w:contextualSpacing w:val="0"/>
              <w:jc w:val="both"/>
              <w:rPr>
                <w:sz w:val="20"/>
                <w:szCs w:val="20"/>
              </w:rPr>
            </w:pPr>
            <w:r w:rsidRPr="0064014C">
              <w:rPr>
                <w:sz w:val="20"/>
                <w:szCs w:val="20"/>
              </w:rPr>
              <w:t>down-select from the following alternatives:</w:t>
            </w:r>
          </w:p>
          <w:p w14:paraId="46AF8EF4" w14:textId="77777777" w:rsidR="0064014C" w:rsidRPr="0026424F" w:rsidRDefault="0064014C" w:rsidP="0064014C">
            <w:pPr>
              <w:pStyle w:val="afe"/>
              <w:numPr>
                <w:ilvl w:val="3"/>
                <w:numId w:val="38"/>
              </w:numPr>
              <w:snapToGrid w:val="0"/>
              <w:ind w:left="2480" w:hanging="230"/>
              <w:contextualSpacing w:val="0"/>
              <w:jc w:val="both"/>
              <w:rPr>
                <w:sz w:val="20"/>
                <w:szCs w:val="20"/>
              </w:rPr>
            </w:pPr>
            <w:r w:rsidRPr="0026424F">
              <w:rPr>
                <w:sz w:val="20"/>
                <w:szCs w:val="20"/>
              </w:rPr>
              <w:t>Alt X: A single CSI-RS resource for CMR is associated with a CSI report configuration</w:t>
            </w:r>
          </w:p>
          <w:p w14:paraId="580C0340" w14:textId="77777777" w:rsidR="0064014C" w:rsidRPr="0026424F" w:rsidRDefault="0064014C" w:rsidP="0064014C">
            <w:pPr>
              <w:pStyle w:val="afe"/>
              <w:numPr>
                <w:ilvl w:val="3"/>
                <w:numId w:val="38"/>
              </w:numPr>
              <w:snapToGrid w:val="0"/>
              <w:ind w:left="2480" w:hanging="230"/>
              <w:contextualSpacing w:val="0"/>
              <w:jc w:val="both"/>
              <w:rPr>
                <w:sz w:val="20"/>
                <w:szCs w:val="20"/>
              </w:rPr>
            </w:pPr>
            <w:r w:rsidRPr="0026424F">
              <w:rPr>
                <w:sz w:val="20"/>
                <w:szCs w:val="20"/>
              </w:rPr>
              <w:t>Alt Y: Multiple CSI-RS resources for CMR can be associated with a CSI report configuration</w:t>
            </w:r>
          </w:p>
          <w:p w14:paraId="5FE59B92" w14:textId="77777777" w:rsidR="0064014C" w:rsidRPr="0026424F" w:rsidRDefault="0064014C" w:rsidP="0064014C">
            <w:pPr>
              <w:pStyle w:val="afe"/>
              <w:numPr>
                <w:ilvl w:val="1"/>
                <w:numId w:val="38"/>
              </w:numPr>
              <w:snapToGrid w:val="0"/>
              <w:ind w:left="1800"/>
              <w:contextualSpacing w:val="0"/>
              <w:jc w:val="both"/>
              <w:rPr>
                <w:sz w:val="20"/>
                <w:szCs w:val="20"/>
              </w:rPr>
            </w:pPr>
            <w:r w:rsidRPr="0026424F">
              <w:rPr>
                <w:sz w:val="20"/>
                <w:szCs w:val="20"/>
              </w:rPr>
              <w:lastRenderedPageBreak/>
              <w:t>FFS: Semi-persistent CSI-RS resource</w:t>
            </w:r>
          </w:p>
          <w:p w14:paraId="068E0A68" w14:textId="77777777" w:rsidR="0064014C" w:rsidRPr="0026424F" w:rsidRDefault="0064014C" w:rsidP="0064014C">
            <w:pPr>
              <w:pStyle w:val="afe"/>
              <w:numPr>
                <w:ilvl w:val="0"/>
                <w:numId w:val="39"/>
              </w:numPr>
              <w:snapToGrid w:val="0"/>
              <w:ind w:left="1440"/>
              <w:contextualSpacing w:val="0"/>
              <w:jc w:val="both"/>
              <w:rPr>
                <w:sz w:val="20"/>
                <w:szCs w:val="20"/>
              </w:rPr>
            </w:pPr>
            <w:r w:rsidRPr="0026424F">
              <w:rPr>
                <w:sz w:val="20"/>
                <w:szCs w:val="20"/>
              </w:rPr>
              <w:t>After the RRC configuration and before the reception of CSC, the UE may measure CSI based on the configured CSI-RS resource(s), which is subject to UE capability</w:t>
            </w:r>
          </w:p>
          <w:p w14:paraId="1231ED82" w14:textId="77777777" w:rsidR="0064014C" w:rsidRPr="0026424F" w:rsidRDefault="0064014C" w:rsidP="0064014C">
            <w:pPr>
              <w:pStyle w:val="afe"/>
              <w:numPr>
                <w:ilvl w:val="1"/>
                <w:numId w:val="38"/>
              </w:numPr>
              <w:snapToGrid w:val="0"/>
              <w:ind w:left="1800"/>
              <w:contextualSpacing w:val="0"/>
              <w:jc w:val="both"/>
              <w:rPr>
                <w:sz w:val="20"/>
                <w:szCs w:val="20"/>
              </w:rPr>
            </w:pPr>
            <w:r w:rsidRPr="0026424F">
              <w:rPr>
                <w:sz w:val="20"/>
                <w:szCs w:val="20"/>
              </w:rPr>
              <w:t>FFS: whether or how to select a subset of CSI-RS resources to measure</w:t>
            </w:r>
          </w:p>
          <w:p w14:paraId="207150C5" w14:textId="77777777" w:rsidR="0064014C" w:rsidRPr="0026424F" w:rsidRDefault="0064014C" w:rsidP="0064014C">
            <w:pPr>
              <w:pStyle w:val="afe"/>
              <w:numPr>
                <w:ilvl w:val="1"/>
                <w:numId w:val="38"/>
              </w:numPr>
              <w:snapToGrid w:val="0"/>
              <w:ind w:left="1800"/>
              <w:contextualSpacing w:val="0"/>
              <w:jc w:val="both"/>
              <w:rPr>
                <w:sz w:val="20"/>
                <w:szCs w:val="20"/>
              </w:rPr>
            </w:pPr>
            <w:r w:rsidRPr="0026424F">
              <w:rPr>
                <w:sz w:val="20"/>
                <w:szCs w:val="20"/>
              </w:rPr>
              <w:t>FFS: when the UE may start measuring the configured CSI-RS resources</w:t>
            </w:r>
          </w:p>
          <w:p w14:paraId="3634666A" w14:textId="77777777" w:rsidR="0064014C" w:rsidRPr="0026424F" w:rsidRDefault="0064014C" w:rsidP="0064014C">
            <w:pPr>
              <w:pStyle w:val="afe"/>
              <w:numPr>
                <w:ilvl w:val="0"/>
                <w:numId w:val="39"/>
              </w:numPr>
              <w:snapToGrid w:val="0"/>
              <w:ind w:left="1440"/>
              <w:contextualSpacing w:val="0"/>
              <w:jc w:val="both"/>
              <w:rPr>
                <w:sz w:val="20"/>
                <w:szCs w:val="20"/>
              </w:rPr>
            </w:pPr>
            <w:r w:rsidRPr="0026424F">
              <w:rPr>
                <w:sz w:val="20"/>
                <w:szCs w:val="20"/>
              </w:rPr>
              <w:t>UE determines the CSI report configuration based on the CSC</w:t>
            </w:r>
          </w:p>
          <w:p w14:paraId="1349C9FA" w14:textId="77777777" w:rsidR="0064014C" w:rsidRPr="0026424F" w:rsidRDefault="0064014C" w:rsidP="0064014C">
            <w:pPr>
              <w:pStyle w:val="afe"/>
              <w:numPr>
                <w:ilvl w:val="0"/>
                <w:numId w:val="39"/>
              </w:numPr>
              <w:snapToGrid w:val="0"/>
              <w:ind w:left="1440"/>
              <w:contextualSpacing w:val="0"/>
              <w:jc w:val="both"/>
              <w:rPr>
                <w:sz w:val="20"/>
                <w:szCs w:val="20"/>
              </w:rPr>
            </w:pPr>
            <w:r w:rsidRPr="0026424F">
              <w:rPr>
                <w:sz w:val="20"/>
                <w:szCs w:val="20"/>
              </w:rPr>
              <w:t xml:space="preserve">After the reception of cell switch command, the UE may measure (depending on the timeline) CSI-RS resource(s) associated with determined CSI report configuration </w:t>
            </w:r>
          </w:p>
          <w:p w14:paraId="10D62AA7" w14:textId="2666E0C1" w:rsidR="0064014C" w:rsidRPr="0026424F" w:rsidRDefault="0064014C" w:rsidP="0064014C">
            <w:pPr>
              <w:pStyle w:val="afe"/>
              <w:numPr>
                <w:ilvl w:val="0"/>
                <w:numId w:val="39"/>
              </w:numPr>
              <w:ind w:left="1440"/>
              <w:contextualSpacing w:val="0"/>
              <w:rPr>
                <w:sz w:val="20"/>
                <w:szCs w:val="20"/>
              </w:rPr>
            </w:pPr>
            <w:r w:rsidRPr="0026424F">
              <w:rPr>
                <w:sz w:val="20"/>
                <w:szCs w:val="20"/>
              </w:rPr>
              <w:t>The latest available measured CSI on target cell resource(s) is conveyed at least by a single report, and the report is sent to the target cell</w:t>
            </w:r>
          </w:p>
          <w:p w14:paraId="032F104E" w14:textId="77777777" w:rsidR="0064014C" w:rsidRPr="0026424F" w:rsidRDefault="0064014C" w:rsidP="0064014C">
            <w:pPr>
              <w:pStyle w:val="afe"/>
              <w:numPr>
                <w:ilvl w:val="1"/>
                <w:numId w:val="38"/>
              </w:numPr>
              <w:snapToGrid w:val="0"/>
              <w:ind w:left="1800"/>
              <w:contextualSpacing w:val="0"/>
              <w:jc w:val="both"/>
              <w:rPr>
                <w:sz w:val="20"/>
                <w:szCs w:val="20"/>
              </w:rPr>
            </w:pPr>
            <w:r w:rsidRPr="0026424F">
              <w:rPr>
                <w:sz w:val="20"/>
                <w:szCs w:val="20"/>
              </w:rPr>
              <w:t>Option 1: to use UCI</w:t>
            </w:r>
          </w:p>
          <w:p w14:paraId="3F912653" w14:textId="77777777" w:rsidR="0064014C" w:rsidRPr="0026424F" w:rsidRDefault="0064014C" w:rsidP="0064014C">
            <w:pPr>
              <w:pStyle w:val="afe"/>
              <w:numPr>
                <w:ilvl w:val="1"/>
                <w:numId w:val="38"/>
              </w:numPr>
              <w:snapToGrid w:val="0"/>
              <w:ind w:left="1800"/>
              <w:contextualSpacing w:val="0"/>
              <w:jc w:val="both"/>
              <w:rPr>
                <w:sz w:val="20"/>
                <w:szCs w:val="20"/>
              </w:rPr>
            </w:pPr>
            <w:r w:rsidRPr="0026424F">
              <w:rPr>
                <w:sz w:val="20"/>
                <w:szCs w:val="20"/>
              </w:rPr>
              <w:t>Option 2: to use MAC CE</w:t>
            </w:r>
          </w:p>
          <w:p w14:paraId="3E781B84" w14:textId="77777777" w:rsidR="0064014C" w:rsidRPr="0026424F" w:rsidRDefault="0064014C" w:rsidP="0064014C">
            <w:pPr>
              <w:ind w:left="720"/>
            </w:pPr>
            <w:r w:rsidRPr="0026424F">
              <w:t xml:space="preserve">Note: with this agreement, the working assumption made in RAN1#119 is automatically confirmed. </w:t>
            </w:r>
          </w:p>
          <w:p w14:paraId="20C46DDF" w14:textId="77777777" w:rsidR="0064014C" w:rsidRPr="0026424F" w:rsidRDefault="0064014C" w:rsidP="0064014C">
            <w:pPr>
              <w:rPr>
                <w:rFonts w:ascii="Times New Roman Roman" w:hAnsi="Times New Roman Roman" w:hint="eastAsia"/>
              </w:rPr>
            </w:pPr>
          </w:p>
          <w:p w14:paraId="2AB7D277" w14:textId="77777777" w:rsidR="0064014C" w:rsidRPr="0026424F" w:rsidRDefault="0064014C" w:rsidP="00691D6F">
            <w:pPr>
              <w:rPr>
                <w:rFonts w:eastAsia="Batang"/>
                <w:b/>
                <w:bCs/>
                <w:lang w:eastAsia="x-none"/>
              </w:rPr>
            </w:pPr>
            <w:r w:rsidRPr="0026424F">
              <w:rPr>
                <w:rFonts w:eastAsia="Batang"/>
                <w:b/>
                <w:bCs/>
                <w:highlight w:val="darkYellow"/>
                <w:lang w:eastAsia="x-none"/>
              </w:rPr>
              <w:t>Working Assumption</w:t>
            </w:r>
            <w:r w:rsidRPr="0026424F">
              <w:rPr>
                <w:b/>
                <w:bCs/>
              </w:rPr>
              <w:t>: RAN1#119</w:t>
            </w:r>
          </w:p>
          <w:p w14:paraId="6911D986" w14:textId="77777777" w:rsidR="0064014C" w:rsidRPr="0026424F" w:rsidRDefault="0064014C" w:rsidP="0064014C">
            <w:pPr>
              <w:snapToGrid w:val="0"/>
              <w:ind w:left="720"/>
              <w:jc w:val="both"/>
              <w:rPr>
                <w:rFonts w:eastAsia="Batang"/>
              </w:rPr>
            </w:pPr>
            <w:r w:rsidRPr="0026424F">
              <w:rPr>
                <w:rFonts w:eastAsia="Batang"/>
              </w:rPr>
              <w:t>As baseline, CSI-RS measurement and CSI reporting operations are performed after reception of LTM CSC MAC CE.</w:t>
            </w:r>
          </w:p>
          <w:p w14:paraId="6CD2CFA8" w14:textId="77777777" w:rsidR="0064014C" w:rsidRPr="0026424F" w:rsidRDefault="0064014C" w:rsidP="0064014C">
            <w:pPr>
              <w:numPr>
                <w:ilvl w:val="0"/>
                <w:numId w:val="40"/>
              </w:numPr>
              <w:snapToGrid w:val="0"/>
              <w:spacing w:after="0"/>
              <w:ind w:left="1440"/>
              <w:jc w:val="both"/>
              <w:rPr>
                <w:rFonts w:eastAsia="Batang"/>
                <w:lang w:eastAsia="x-none"/>
              </w:rPr>
            </w:pPr>
            <w:r w:rsidRPr="0026424F">
              <w:rPr>
                <w:rFonts w:eastAsia="Batang"/>
                <w:lang w:eastAsia="x-none"/>
              </w:rPr>
              <w:t>The report is sent directly to target cell</w:t>
            </w:r>
          </w:p>
          <w:p w14:paraId="6E754209" w14:textId="77777777" w:rsidR="0064014C" w:rsidRPr="0026424F" w:rsidRDefault="0064014C" w:rsidP="0064014C">
            <w:pPr>
              <w:numPr>
                <w:ilvl w:val="0"/>
                <w:numId w:val="40"/>
              </w:numPr>
              <w:tabs>
                <w:tab w:val="left" w:pos="1080"/>
              </w:tabs>
              <w:snapToGrid w:val="0"/>
              <w:spacing w:after="0"/>
              <w:ind w:left="1440"/>
              <w:jc w:val="both"/>
              <w:rPr>
                <w:rFonts w:eastAsia="Batang"/>
                <w:lang w:eastAsia="x-none"/>
              </w:rPr>
            </w:pPr>
            <w:r w:rsidRPr="0026424F">
              <w:rPr>
                <w:rFonts w:eastAsia="Batang"/>
                <w:lang w:eastAsia="x-none"/>
              </w:rPr>
              <w:t>Introduce UE capability for CSI-RS measurement can start before reception of LTM CSC MAC CE</w:t>
            </w:r>
          </w:p>
          <w:p w14:paraId="21482D6D" w14:textId="2D4E7A63" w:rsidR="0064014C" w:rsidRPr="0026424F" w:rsidRDefault="0064014C" w:rsidP="00F26FE8">
            <w:pPr>
              <w:numPr>
                <w:ilvl w:val="1"/>
                <w:numId w:val="40"/>
              </w:numPr>
              <w:snapToGrid w:val="0"/>
              <w:spacing w:after="0"/>
              <w:ind w:left="2160"/>
              <w:jc w:val="both"/>
              <w:rPr>
                <w:rFonts w:eastAsia="Batang"/>
                <w:lang w:eastAsia="x-none"/>
              </w:rPr>
            </w:pPr>
            <w:r w:rsidRPr="0026424F">
              <w:rPr>
                <w:rFonts w:eastAsia="Batang"/>
                <w:lang w:eastAsia="x-none"/>
              </w:rPr>
              <w:t>Other than UE capability, strive for no additional spec impact compared to the baseline (only one triggering mechanism will be specified)</w:t>
            </w:r>
          </w:p>
        </w:tc>
      </w:tr>
    </w:tbl>
    <w:p w14:paraId="27AA094A" w14:textId="77777777" w:rsidR="00F26FE8" w:rsidRPr="00F26FE8" w:rsidRDefault="00F26FE8" w:rsidP="00E401F4">
      <w:pPr>
        <w:spacing w:beforeLines="50" w:before="120" w:afterLines="50" w:after="120"/>
        <w:jc w:val="both"/>
      </w:pPr>
    </w:p>
    <w:bookmarkEnd w:id="2"/>
    <w:bookmarkEnd w:id="3"/>
    <w:bookmarkEnd w:id="4"/>
    <w:bookmarkEnd w:id="5"/>
    <w:bookmarkEnd w:id="6"/>
    <w:p w14:paraId="5D3DC7B5" w14:textId="1D9EA250" w:rsidR="003C2754" w:rsidRDefault="003C2754" w:rsidP="00E401F4">
      <w:pPr>
        <w:pStyle w:val="1"/>
        <w:jc w:val="both"/>
        <w:rPr>
          <w:rFonts w:eastAsiaTheme="minorEastAsia"/>
          <w:b/>
          <w:bCs/>
          <w:lang w:eastAsia="zh-CN"/>
        </w:rPr>
      </w:pPr>
      <w:r w:rsidRPr="003C2754">
        <w:rPr>
          <w:lang w:val="en-US"/>
        </w:rPr>
        <w:t>Conclusion</w:t>
      </w:r>
    </w:p>
    <w:p w14:paraId="69C596F9" w14:textId="5709977A" w:rsidR="003C2754" w:rsidRDefault="004C4C0A" w:rsidP="00E401F4">
      <w:pPr>
        <w:jc w:val="both"/>
        <w:rPr>
          <w:rFonts w:eastAsiaTheme="minorEastAsia"/>
          <w:sz w:val="21"/>
          <w:lang w:val="en-US" w:eastAsia="zh-CN"/>
        </w:rPr>
      </w:pPr>
      <w:r w:rsidRPr="004C4C0A">
        <w:rPr>
          <w:rFonts w:eastAsiaTheme="minorEastAsia"/>
          <w:sz w:val="21"/>
          <w:lang w:eastAsia="zh-CN"/>
        </w:rPr>
        <w:t>In t</w:t>
      </w:r>
      <w:r w:rsidR="00062B0B" w:rsidRPr="004C4C0A">
        <w:rPr>
          <w:rFonts w:eastAsiaTheme="minorEastAsia"/>
          <w:sz w:val="21"/>
          <w:lang w:eastAsia="zh-CN"/>
        </w:rPr>
        <w:t>he contribution</w:t>
      </w:r>
      <w:r w:rsidR="00DF10E4" w:rsidRPr="004C4C0A">
        <w:rPr>
          <w:rFonts w:eastAsiaTheme="minorEastAsia"/>
          <w:sz w:val="21"/>
          <w:lang w:eastAsia="zh-CN"/>
        </w:rPr>
        <w:t xml:space="preserve"> </w:t>
      </w:r>
      <w:r w:rsidRPr="004C4C0A">
        <w:rPr>
          <w:rFonts w:eastAsiaTheme="minorEastAsia"/>
          <w:sz w:val="21"/>
          <w:lang w:eastAsia="zh-CN"/>
        </w:rPr>
        <w:t xml:space="preserve">we </w:t>
      </w:r>
      <w:r w:rsidR="00DF10E4" w:rsidRPr="004C4C0A">
        <w:rPr>
          <w:rFonts w:eastAsiaTheme="minorEastAsia"/>
          <w:sz w:val="21"/>
          <w:lang w:eastAsia="zh-CN"/>
        </w:rPr>
        <w:t xml:space="preserve">provide </w:t>
      </w:r>
      <w:r w:rsidRPr="004C4C0A">
        <w:rPr>
          <w:rFonts w:eastAsiaTheme="minorEastAsia"/>
          <w:sz w:val="21"/>
          <w:lang w:eastAsia="zh-CN"/>
        </w:rPr>
        <w:t>t</w:t>
      </w:r>
      <w:r w:rsidR="005507AF" w:rsidRPr="004C4C0A">
        <w:rPr>
          <w:rFonts w:eastAsiaTheme="minorEastAsia"/>
          <w:sz w:val="21"/>
          <w:lang w:val="en-US" w:eastAsia="zh-CN"/>
        </w:rPr>
        <w:t>he following proposals</w:t>
      </w:r>
      <w:r w:rsidRPr="004C4C0A">
        <w:rPr>
          <w:rFonts w:eastAsiaTheme="minorEastAsia"/>
          <w:sz w:val="21"/>
          <w:lang w:val="en-US" w:eastAsia="zh-CN"/>
        </w:rPr>
        <w:t>:</w:t>
      </w:r>
    </w:p>
    <w:p w14:paraId="6C8C93A2" w14:textId="7566062D" w:rsidR="00F26FE8" w:rsidRPr="007C2DEC" w:rsidRDefault="00F26FE8" w:rsidP="00F26FE8">
      <w:pPr>
        <w:overflowPunct w:val="0"/>
        <w:autoSpaceDE w:val="0"/>
        <w:autoSpaceDN w:val="0"/>
        <w:adjustRightInd w:val="0"/>
        <w:textAlignment w:val="baseline"/>
        <w:rPr>
          <w:b/>
        </w:rPr>
      </w:pPr>
      <w:r w:rsidRPr="007C2DEC">
        <w:rPr>
          <w:rFonts w:eastAsiaTheme="minorEastAsia"/>
          <w:b/>
          <w:lang w:val="en-US" w:eastAsia="zh-CN"/>
        </w:rPr>
        <w:t xml:space="preserve">Proposal 1: </w:t>
      </w:r>
      <w:r w:rsidRPr="007C2DEC">
        <w:rPr>
          <w:b/>
        </w:rPr>
        <w:t>Whether step 2 is skipped for serving cell or not can also be based on</w:t>
      </w:r>
      <w:r w:rsidR="005F60A2" w:rsidRPr="007C2DEC">
        <w:rPr>
          <w:b/>
        </w:rPr>
        <w:t xml:space="preserve"> </w:t>
      </w:r>
      <w:r w:rsidR="005F60A2">
        <w:rPr>
          <w:b/>
        </w:rPr>
        <w:t xml:space="preserve">the same </w:t>
      </w:r>
      <w:r w:rsidRPr="007C2DEC">
        <w:rPr>
          <w:b/>
        </w:rPr>
        <w:t>UE capability.</w:t>
      </w:r>
    </w:p>
    <w:p w14:paraId="56CF5563" w14:textId="77777777" w:rsidR="001C0486" w:rsidRPr="00F15C5D" w:rsidRDefault="001C0486" w:rsidP="001C0486">
      <w:pPr>
        <w:overflowPunct w:val="0"/>
        <w:autoSpaceDE w:val="0"/>
        <w:autoSpaceDN w:val="0"/>
        <w:adjustRightInd w:val="0"/>
        <w:spacing w:after="120"/>
        <w:jc w:val="both"/>
        <w:textAlignment w:val="baseline"/>
        <w:rPr>
          <w:b/>
          <w:bCs/>
          <w:lang w:val="en-US"/>
        </w:rPr>
      </w:pPr>
      <w:r w:rsidRPr="00F15C5D">
        <w:rPr>
          <w:rFonts w:eastAsiaTheme="minorEastAsia" w:hint="eastAsia"/>
          <w:b/>
          <w:bCs/>
          <w:lang w:val="en-US" w:eastAsia="zh-CN"/>
        </w:rPr>
        <w:t>P</w:t>
      </w:r>
      <w:r w:rsidRPr="00F15C5D">
        <w:rPr>
          <w:rFonts w:eastAsiaTheme="minorEastAsia"/>
          <w:b/>
          <w:bCs/>
          <w:lang w:val="en-US" w:eastAsia="zh-CN"/>
        </w:rPr>
        <w:t xml:space="preserve">roposal 2: No need to define </w:t>
      </w:r>
      <w:r w:rsidRPr="00F15C5D">
        <w:rPr>
          <w:b/>
          <w:bCs/>
          <w:lang w:val="en-US"/>
        </w:rPr>
        <w:t>CSI-RS based intra-frequency/inter-frequency layer and measurement</w:t>
      </w:r>
      <w:r>
        <w:rPr>
          <w:b/>
          <w:bCs/>
          <w:lang w:val="en-US"/>
        </w:rPr>
        <w:t xml:space="preserve"> and close this issue.</w:t>
      </w:r>
    </w:p>
    <w:p w14:paraId="48457C58" w14:textId="77777777" w:rsidR="00F26FE8" w:rsidRPr="00F15C5D" w:rsidRDefault="00F26FE8" w:rsidP="00F26FE8">
      <w:pPr>
        <w:overflowPunct w:val="0"/>
        <w:autoSpaceDE w:val="0"/>
        <w:autoSpaceDN w:val="0"/>
        <w:adjustRightInd w:val="0"/>
        <w:spacing w:after="120"/>
        <w:jc w:val="both"/>
        <w:textAlignment w:val="baseline"/>
        <w:rPr>
          <w:b/>
          <w:bCs/>
          <w:lang w:val="en-US"/>
        </w:rPr>
      </w:pPr>
      <w:r w:rsidRPr="00F15C5D">
        <w:rPr>
          <w:rFonts w:eastAsiaTheme="minorEastAsia" w:hint="eastAsia"/>
          <w:b/>
          <w:bCs/>
          <w:lang w:val="en-US" w:eastAsia="zh-CN"/>
        </w:rPr>
        <w:t>P</w:t>
      </w:r>
      <w:r w:rsidRPr="00F15C5D">
        <w:rPr>
          <w:rFonts w:eastAsiaTheme="minorEastAsia"/>
          <w:b/>
          <w:bCs/>
          <w:lang w:val="en-US" w:eastAsia="zh-CN"/>
        </w:rPr>
        <w:t xml:space="preserve">roposal 3: Define the applicability and conditions for </w:t>
      </w:r>
      <w:r w:rsidRPr="00F15C5D">
        <w:rPr>
          <w:b/>
          <w:bCs/>
          <w:lang w:val="en-US"/>
        </w:rPr>
        <w:t xml:space="preserve">requirements </w:t>
      </w:r>
      <w:r>
        <w:rPr>
          <w:b/>
          <w:bCs/>
          <w:lang w:val="en-US"/>
        </w:rPr>
        <w:t>of</w:t>
      </w:r>
      <w:r w:rsidRPr="00F15C5D">
        <w:rPr>
          <w:b/>
          <w:bCs/>
          <w:lang w:val="en-US"/>
        </w:rPr>
        <w:t xml:space="preserve"> CSI-RS based L1 measurement without gap:</w:t>
      </w:r>
    </w:p>
    <w:p w14:paraId="2CC02227" w14:textId="77777777" w:rsidR="00F26FE8" w:rsidRPr="00F15C5D" w:rsidRDefault="00F26FE8" w:rsidP="00F26FE8">
      <w:pPr>
        <w:pStyle w:val="afe"/>
        <w:numPr>
          <w:ilvl w:val="2"/>
          <w:numId w:val="35"/>
        </w:numPr>
        <w:overflowPunct w:val="0"/>
        <w:autoSpaceDE w:val="0"/>
        <w:autoSpaceDN w:val="0"/>
        <w:adjustRightInd w:val="0"/>
        <w:snapToGrid w:val="0"/>
        <w:spacing w:after="120"/>
        <w:ind w:left="1528"/>
        <w:contextualSpacing w:val="0"/>
        <w:textAlignment w:val="baseline"/>
        <w:rPr>
          <w:b/>
          <w:bCs/>
          <w:color w:val="000000" w:themeColor="text1"/>
          <w:sz w:val="20"/>
          <w:szCs w:val="20"/>
        </w:rPr>
      </w:pPr>
      <w:r w:rsidRPr="00F15C5D">
        <w:rPr>
          <w:rFonts w:hint="eastAsia"/>
          <w:b/>
          <w:bCs/>
          <w:color w:val="000000" w:themeColor="text1"/>
          <w:sz w:val="20"/>
          <w:szCs w:val="20"/>
        </w:rPr>
        <w:t xml:space="preserve">the SCS of the CSI-RS resource of the </w:t>
      </w:r>
      <w:proofErr w:type="spellStart"/>
      <w:r w:rsidRPr="00F15C5D">
        <w:rPr>
          <w:rFonts w:hint="eastAsia"/>
          <w:b/>
          <w:bCs/>
          <w:color w:val="000000" w:themeColor="text1"/>
          <w:sz w:val="20"/>
          <w:szCs w:val="20"/>
        </w:rPr>
        <w:t>neighbour</w:t>
      </w:r>
      <w:proofErr w:type="spellEnd"/>
      <w:r w:rsidRPr="00F15C5D">
        <w:rPr>
          <w:rFonts w:hint="eastAsia"/>
          <w:b/>
          <w:bCs/>
          <w:color w:val="000000" w:themeColor="text1"/>
          <w:sz w:val="20"/>
          <w:szCs w:val="20"/>
        </w:rPr>
        <w:t xml:space="preserve"> cell configured for L1 measurement is the same as the SCS of active DL BWP, and</w:t>
      </w:r>
    </w:p>
    <w:p w14:paraId="61EB0A95" w14:textId="77777777" w:rsidR="00F26FE8" w:rsidRPr="00F15C5D" w:rsidRDefault="00F26FE8" w:rsidP="00F26FE8">
      <w:pPr>
        <w:pStyle w:val="afe"/>
        <w:numPr>
          <w:ilvl w:val="2"/>
          <w:numId w:val="35"/>
        </w:numPr>
        <w:overflowPunct w:val="0"/>
        <w:autoSpaceDE w:val="0"/>
        <w:autoSpaceDN w:val="0"/>
        <w:adjustRightInd w:val="0"/>
        <w:snapToGrid w:val="0"/>
        <w:spacing w:after="120"/>
        <w:ind w:left="1528"/>
        <w:contextualSpacing w:val="0"/>
        <w:textAlignment w:val="baseline"/>
        <w:rPr>
          <w:b/>
          <w:bCs/>
          <w:color w:val="000000" w:themeColor="text1"/>
          <w:sz w:val="20"/>
          <w:szCs w:val="20"/>
        </w:rPr>
      </w:pPr>
      <w:r w:rsidRPr="00F15C5D">
        <w:rPr>
          <w:rFonts w:hint="eastAsia"/>
          <w:b/>
          <w:bCs/>
          <w:color w:val="000000" w:themeColor="text1"/>
          <w:sz w:val="20"/>
          <w:szCs w:val="20"/>
        </w:rPr>
        <w:t xml:space="preserve">the CP type of the CSI-RS resource of </w:t>
      </w:r>
      <w:proofErr w:type="spellStart"/>
      <w:r w:rsidRPr="00F15C5D">
        <w:rPr>
          <w:rFonts w:hint="eastAsia"/>
          <w:b/>
          <w:bCs/>
          <w:color w:val="000000" w:themeColor="text1"/>
          <w:sz w:val="20"/>
          <w:szCs w:val="20"/>
        </w:rPr>
        <w:t>neighbour</w:t>
      </w:r>
      <w:proofErr w:type="spellEnd"/>
      <w:r w:rsidRPr="00F15C5D">
        <w:rPr>
          <w:rFonts w:hint="eastAsia"/>
          <w:b/>
          <w:bCs/>
          <w:color w:val="000000" w:themeColor="text1"/>
          <w:sz w:val="20"/>
          <w:szCs w:val="20"/>
        </w:rPr>
        <w:t xml:space="preserve"> cell configured for L1 measurement is the same as the CP type of active DL BWP, and</w:t>
      </w:r>
    </w:p>
    <w:p w14:paraId="1101DCDC" w14:textId="77777777" w:rsidR="00F26FE8" w:rsidRPr="00F15C5D" w:rsidRDefault="00F26FE8" w:rsidP="00F26FE8">
      <w:pPr>
        <w:pStyle w:val="afe"/>
        <w:numPr>
          <w:ilvl w:val="3"/>
          <w:numId w:val="35"/>
        </w:numPr>
        <w:overflowPunct w:val="0"/>
        <w:autoSpaceDE w:val="0"/>
        <w:autoSpaceDN w:val="0"/>
        <w:adjustRightInd w:val="0"/>
        <w:snapToGrid w:val="0"/>
        <w:spacing w:after="120"/>
        <w:ind w:left="2248"/>
        <w:contextualSpacing w:val="0"/>
        <w:textAlignment w:val="baseline"/>
        <w:rPr>
          <w:b/>
          <w:bCs/>
          <w:color w:val="000000" w:themeColor="text1"/>
          <w:sz w:val="20"/>
          <w:szCs w:val="20"/>
        </w:rPr>
      </w:pPr>
      <w:r w:rsidRPr="00F15C5D">
        <w:rPr>
          <w:rFonts w:hint="eastAsia"/>
          <w:b/>
          <w:bCs/>
          <w:color w:val="000000" w:themeColor="text1"/>
          <w:sz w:val="20"/>
          <w:szCs w:val="20"/>
        </w:rPr>
        <w:t>It is applied for SCS = 60KHz</w:t>
      </w:r>
    </w:p>
    <w:p w14:paraId="0F829886" w14:textId="77777777" w:rsidR="00F26FE8" w:rsidRPr="00F15C5D" w:rsidRDefault="00F26FE8" w:rsidP="00F26FE8">
      <w:pPr>
        <w:pStyle w:val="afe"/>
        <w:numPr>
          <w:ilvl w:val="2"/>
          <w:numId w:val="35"/>
        </w:numPr>
        <w:overflowPunct w:val="0"/>
        <w:autoSpaceDE w:val="0"/>
        <w:autoSpaceDN w:val="0"/>
        <w:adjustRightInd w:val="0"/>
        <w:snapToGrid w:val="0"/>
        <w:spacing w:after="120"/>
        <w:ind w:left="1528"/>
        <w:contextualSpacing w:val="0"/>
        <w:textAlignment w:val="baseline"/>
        <w:rPr>
          <w:b/>
          <w:bCs/>
          <w:color w:val="000000" w:themeColor="text1"/>
          <w:sz w:val="20"/>
          <w:szCs w:val="20"/>
        </w:rPr>
      </w:pPr>
      <w:r w:rsidRPr="00F15C5D">
        <w:rPr>
          <w:rFonts w:hint="eastAsia"/>
          <w:b/>
          <w:bCs/>
          <w:color w:val="000000" w:themeColor="text1"/>
          <w:sz w:val="20"/>
          <w:szCs w:val="20"/>
        </w:rPr>
        <w:t xml:space="preserve">the CSI-RS resource of the </w:t>
      </w:r>
      <w:proofErr w:type="spellStart"/>
      <w:r w:rsidRPr="00F15C5D">
        <w:rPr>
          <w:rFonts w:hint="eastAsia"/>
          <w:b/>
          <w:bCs/>
          <w:color w:val="000000" w:themeColor="text1"/>
          <w:sz w:val="20"/>
          <w:szCs w:val="20"/>
        </w:rPr>
        <w:t>neighbour</w:t>
      </w:r>
      <w:proofErr w:type="spellEnd"/>
      <w:r w:rsidRPr="00F15C5D">
        <w:rPr>
          <w:rFonts w:hint="eastAsia"/>
          <w:b/>
          <w:bCs/>
          <w:color w:val="000000" w:themeColor="text1"/>
          <w:sz w:val="20"/>
          <w:szCs w:val="20"/>
        </w:rPr>
        <w:t xml:space="preserve"> cell configured for L1 measurement is included within the active DL BWP.</w:t>
      </w:r>
    </w:p>
    <w:p w14:paraId="202213CA" w14:textId="77777777" w:rsidR="00F26FE8" w:rsidRPr="00F15C5D" w:rsidRDefault="00F26FE8" w:rsidP="00F26FE8">
      <w:pPr>
        <w:pStyle w:val="afe"/>
        <w:numPr>
          <w:ilvl w:val="2"/>
          <w:numId w:val="35"/>
        </w:numPr>
        <w:overflowPunct w:val="0"/>
        <w:autoSpaceDE w:val="0"/>
        <w:autoSpaceDN w:val="0"/>
        <w:adjustRightInd w:val="0"/>
        <w:snapToGrid w:val="0"/>
        <w:spacing w:after="120"/>
        <w:ind w:left="1528"/>
        <w:contextualSpacing w:val="0"/>
        <w:textAlignment w:val="baseline"/>
        <w:rPr>
          <w:b/>
          <w:bCs/>
          <w:color w:val="000000" w:themeColor="text1"/>
          <w:sz w:val="20"/>
          <w:szCs w:val="20"/>
        </w:rPr>
      </w:pPr>
      <w:r w:rsidRPr="00F15C5D">
        <w:rPr>
          <w:rFonts w:hint="eastAsia"/>
          <w:b/>
          <w:bCs/>
          <w:color w:val="000000" w:themeColor="text1"/>
          <w:sz w:val="20"/>
          <w:szCs w:val="20"/>
        </w:rPr>
        <w:t>at least 48 RBs of the CSI-RS resource, needs to be confined within the active DL BWP.</w:t>
      </w:r>
    </w:p>
    <w:p w14:paraId="34DC3D21" w14:textId="167005DD" w:rsidR="006E27B7" w:rsidRPr="006E27B7" w:rsidRDefault="006E27B7" w:rsidP="006E27B7">
      <w:pPr>
        <w:jc w:val="both"/>
        <w:rPr>
          <w:rFonts w:eastAsiaTheme="minorEastAsia"/>
          <w:b/>
          <w:bCs/>
          <w:sz w:val="21"/>
          <w:lang w:eastAsia="zh-CN"/>
        </w:rPr>
      </w:pPr>
      <w:r w:rsidRPr="006E27B7">
        <w:rPr>
          <w:rFonts w:eastAsiaTheme="minorEastAsia"/>
          <w:b/>
          <w:bCs/>
          <w:sz w:val="21"/>
          <w:lang w:eastAsia="zh-CN"/>
        </w:rPr>
        <w:t>Proposal 4: For early CSI acquisition before LTM cell switch command MAC-CE, RAN4 considers to define the potential requirements including the start time and corresponding pre-requisite conditions.</w:t>
      </w:r>
    </w:p>
    <w:p w14:paraId="3B2A37F2" w14:textId="0B3CFD9D" w:rsidR="004C4C0A" w:rsidRPr="006E27B7" w:rsidRDefault="004C4C0A" w:rsidP="00E401F4">
      <w:pPr>
        <w:jc w:val="both"/>
        <w:rPr>
          <w:rFonts w:eastAsiaTheme="minorEastAsia"/>
          <w:lang w:eastAsia="zh-CN"/>
        </w:rPr>
      </w:pPr>
    </w:p>
    <w:p w14:paraId="722BA065" w14:textId="0B8D592C" w:rsidR="00C0754F" w:rsidRDefault="00C0754F" w:rsidP="00E401F4">
      <w:pPr>
        <w:pStyle w:val="1"/>
        <w:jc w:val="both"/>
        <w:rPr>
          <w:lang w:val="en-US"/>
        </w:rPr>
      </w:pPr>
      <w:r w:rsidRPr="00C0754F">
        <w:rPr>
          <w:lang w:val="en-US"/>
        </w:rPr>
        <w:lastRenderedPageBreak/>
        <w:t>Reference</w:t>
      </w:r>
    </w:p>
    <w:p w14:paraId="2888DC28" w14:textId="49B81FFD" w:rsidR="00B235D1" w:rsidRPr="00585615" w:rsidRDefault="007A5C75" w:rsidP="00E401F4">
      <w:pPr>
        <w:pStyle w:val="afe"/>
        <w:numPr>
          <w:ilvl w:val="0"/>
          <w:numId w:val="5"/>
        </w:numPr>
        <w:jc w:val="both"/>
        <w:rPr>
          <w:rFonts w:eastAsia="宋体"/>
          <w:sz w:val="20"/>
          <w:szCs w:val="20"/>
          <w:lang w:val="en-GB" w:eastAsia="zh-CN"/>
        </w:rPr>
      </w:pPr>
      <w:r w:rsidRPr="007A5C75">
        <w:rPr>
          <w:rFonts w:eastAsia="宋体"/>
          <w:sz w:val="20"/>
          <w:szCs w:val="20"/>
          <w:lang w:val="en-GB" w:eastAsia="zh-CN"/>
        </w:rPr>
        <w:t>R4-2</w:t>
      </w:r>
      <w:r w:rsidR="006E27B7">
        <w:rPr>
          <w:rFonts w:eastAsia="宋体"/>
          <w:sz w:val="20"/>
          <w:szCs w:val="20"/>
          <w:lang w:val="en-GB" w:eastAsia="zh-CN"/>
        </w:rPr>
        <w:t>504965</w:t>
      </w:r>
      <w:r w:rsidR="00FA05A6" w:rsidRPr="00BC082D">
        <w:rPr>
          <w:rFonts w:eastAsia="宋体"/>
          <w:sz w:val="20"/>
          <w:szCs w:val="20"/>
          <w:lang w:val="en-GB" w:eastAsia="zh-CN"/>
        </w:rPr>
        <w:t xml:space="preserve">, </w:t>
      </w:r>
      <w:r w:rsidR="00585615" w:rsidRPr="00585615">
        <w:rPr>
          <w:rFonts w:eastAsia="宋体"/>
          <w:sz w:val="20"/>
          <w:szCs w:val="20"/>
          <w:lang w:val="en-GB" w:eastAsia="zh-CN"/>
        </w:rPr>
        <w:t>WF on NR mobility enhancements Phase 4</w:t>
      </w:r>
      <w:r w:rsidR="00013555">
        <w:rPr>
          <w:rFonts w:eastAsia="宋体"/>
          <w:sz w:val="20"/>
          <w:szCs w:val="20"/>
          <w:lang w:val="en-GB" w:eastAsia="zh-CN"/>
        </w:rPr>
        <w:t>_part1</w:t>
      </w:r>
    </w:p>
    <w:sectPr w:rsidR="00B235D1" w:rsidRPr="00585615"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9513B" w14:textId="77777777" w:rsidR="001F6249" w:rsidRDefault="001F6249">
      <w:r>
        <w:separator/>
      </w:r>
    </w:p>
  </w:endnote>
  <w:endnote w:type="continuationSeparator" w:id="0">
    <w:p w14:paraId="6E2811C1" w14:textId="77777777" w:rsidR="001F6249" w:rsidRDefault="001F6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New Roman 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rsidP="009C1A2D">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AACFE" w14:textId="77777777" w:rsidR="001F6249" w:rsidRDefault="001F6249">
      <w:r>
        <w:separator/>
      </w:r>
    </w:p>
  </w:footnote>
  <w:footnote w:type="continuationSeparator" w:id="0">
    <w:p w14:paraId="41272FFD" w14:textId="77777777" w:rsidR="001F6249" w:rsidRDefault="001F62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03097"/>
    <w:multiLevelType w:val="hybridMultilevel"/>
    <w:tmpl w:val="A508CC0E"/>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6"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F053A8"/>
    <w:multiLevelType w:val="hybridMultilevel"/>
    <w:tmpl w:val="2D6261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D3256AC"/>
    <w:multiLevelType w:val="hybridMultilevel"/>
    <w:tmpl w:val="95324954"/>
    <w:lvl w:ilvl="0" w:tplc="9C8AD0F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C55269"/>
    <w:multiLevelType w:val="hybridMultilevel"/>
    <w:tmpl w:val="2A8458B4"/>
    <w:lvl w:ilvl="0" w:tplc="3E94053E">
      <w:start w:val="1"/>
      <w:numFmt w:val="decimal"/>
      <w:lvlText w:val="(%1)"/>
      <w:lvlJc w:val="left"/>
      <w:pPr>
        <w:ind w:left="720" w:hanging="360"/>
      </w:pPr>
      <w:rPr>
        <w:rFonts w:hint="default"/>
      </w:rPr>
    </w:lvl>
    <w:lvl w:ilvl="1" w:tplc="3D624D60">
      <w:numFmt w:val="bullet"/>
      <w:lvlText w:val="•"/>
      <w:lvlJc w:val="left"/>
      <w:pPr>
        <w:tabs>
          <w:tab w:val="num" w:pos="1440"/>
        </w:tabs>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D473518"/>
    <w:multiLevelType w:val="hybridMultilevel"/>
    <w:tmpl w:val="33F6D4B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3" w15:restartNumberingAfterBreak="0">
    <w:nsid w:val="73067319"/>
    <w:multiLevelType w:val="hybridMultilevel"/>
    <w:tmpl w:val="CB26291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72"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7"/>
  </w:num>
  <w:num w:numId="2">
    <w:abstractNumId w:val="31"/>
  </w:num>
  <w:num w:numId="3">
    <w:abstractNumId w:val="35"/>
  </w:num>
  <w:num w:numId="4">
    <w:abstractNumId w:val="9"/>
  </w:num>
  <w:num w:numId="5">
    <w:abstractNumId w:val="15"/>
  </w:num>
  <w:num w:numId="6">
    <w:abstractNumId w:val="1"/>
  </w:num>
  <w:num w:numId="7">
    <w:abstractNumId w:val="27"/>
  </w:num>
  <w:num w:numId="8">
    <w:abstractNumId w:val="16"/>
  </w:num>
  <w:num w:numId="9">
    <w:abstractNumId w:val="24"/>
  </w:num>
  <w:num w:numId="10">
    <w:abstractNumId w:val="32"/>
  </w:num>
  <w:num w:numId="11">
    <w:abstractNumId w:val="25"/>
  </w:num>
  <w:num w:numId="12">
    <w:abstractNumId w:val="1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8"/>
  </w:num>
  <w:num w:numId="18">
    <w:abstractNumId w:val="29"/>
  </w:num>
  <w:num w:numId="19">
    <w:abstractNumId w:val="18"/>
  </w:num>
  <w:num w:numId="20">
    <w:abstractNumId w:val="17"/>
  </w:num>
  <w:num w:numId="21">
    <w:abstractNumId w:val="17"/>
  </w:num>
  <w:num w:numId="22">
    <w:abstractNumId w:val="17"/>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4"/>
  </w:num>
  <w:num w:numId="26">
    <w:abstractNumId w:val="6"/>
  </w:num>
  <w:num w:numId="27">
    <w:abstractNumId w:val="30"/>
  </w:num>
  <w:num w:numId="28">
    <w:abstractNumId w:val="17"/>
  </w:num>
  <w:num w:numId="29">
    <w:abstractNumId w:val="22"/>
  </w:num>
  <w:num w:numId="30">
    <w:abstractNumId w:val="3"/>
  </w:num>
  <w:num w:numId="31">
    <w:abstractNumId w:val="34"/>
  </w:num>
  <w:num w:numId="32">
    <w:abstractNumId w:val="26"/>
  </w:num>
  <w:num w:numId="33">
    <w:abstractNumId w:val="10"/>
  </w:num>
  <w:num w:numId="34">
    <w:abstractNumId w:val="14"/>
  </w:num>
  <w:num w:numId="35">
    <w:abstractNumId w:val="19"/>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23"/>
  </w:num>
  <w:num w:numId="39">
    <w:abstractNumId w:val="20"/>
  </w:num>
  <w:num w:numId="40">
    <w:abstractNumId w:val="13"/>
  </w:num>
  <w:num w:numId="41">
    <w:abstractNumId w:val="28"/>
  </w:num>
  <w:num w:numId="42">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C11"/>
    <w:rsid w:val="00010EE0"/>
    <w:rsid w:val="0001155B"/>
    <w:rsid w:val="0001181D"/>
    <w:rsid w:val="00011C44"/>
    <w:rsid w:val="00011C79"/>
    <w:rsid w:val="0001245D"/>
    <w:rsid w:val="000126F8"/>
    <w:rsid w:val="00013333"/>
    <w:rsid w:val="00013555"/>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CF4"/>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C34"/>
    <w:rsid w:val="00040107"/>
    <w:rsid w:val="0004020A"/>
    <w:rsid w:val="000403CA"/>
    <w:rsid w:val="000407FE"/>
    <w:rsid w:val="00040AD7"/>
    <w:rsid w:val="00040FAA"/>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0C2"/>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67E78"/>
    <w:rsid w:val="00070561"/>
    <w:rsid w:val="00070786"/>
    <w:rsid w:val="00070E3A"/>
    <w:rsid w:val="00070ECC"/>
    <w:rsid w:val="00070F90"/>
    <w:rsid w:val="0007109C"/>
    <w:rsid w:val="00071475"/>
    <w:rsid w:val="00071492"/>
    <w:rsid w:val="00071550"/>
    <w:rsid w:val="000716D2"/>
    <w:rsid w:val="000719C6"/>
    <w:rsid w:val="00071CD0"/>
    <w:rsid w:val="00071E1A"/>
    <w:rsid w:val="0007213F"/>
    <w:rsid w:val="000724C6"/>
    <w:rsid w:val="00072661"/>
    <w:rsid w:val="0007270E"/>
    <w:rsid w:val="00072AA9"/>
    <w:rsid w:val="0007357B"/>
    <w:rsid w:val="000737DA"/>
    <w:rsid w:val="0007392D"/>
    <w:rsid w:val="00073A58"/>
    <w:rsid w:val="00074445"/>
    <w:rsid w:val="000746AA"/>
    <w:rsid w:val="00074C52"/>
    <w:rsid w:val="0007555F"/>
    <w:rsid w:val="00075AC0"/>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1EF"/>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156"/>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B02"/>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0AF"/>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2E9"/>
    <w:rsid w:val="000E2303"/>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04"/>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EF"/>
    <w:rsid w:val="001051A0"/>
    <w:rsid w:val="0010522E"/>
    <w:rsid w:val="00105C3C"/>
    <w:rsid w:val="00105E93"/>
    <w:rsid w:val="0010635D"/>
    <w:rsid w:val="001067C7"/>
    <w:rsid w:val="00106DBC"/>
    <w:rsid w:val="00106E3D"/>
    <w:rsid w:val="00106E80"/>
    <w:rsid w:val="00110288"/>
    <w:rsid w:val="00110380"/>
    <w:rsid w:val="00110462"/>
    <w:rsid w:val="0011072F"/>
    <w:rsid w:val="00110A51"/>
    <w:rsid w:val="00110A90"/>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730"/>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E07"/>
    <w:rsid w:val="00173EAF"/>
    <w:rsid w:val="001742EB"/>
    <w:rsid w:val="001743D9"/>
    <w:rsid w:val="00174596"/>
    <w:rsid w:val="00174E46"/>
    <w:rsid w:val="00174F19"/>
    <w:rsid w:val="001756F6"/>
    <w:rsid w:val="00175762"/>
    <w:rsid w:val="00175C29"/>
    <w:rsid w:val="00175E09"/>
    <w:rsid w:val="00175E15"/>
    <w:rsid w:val="00176156"/>
    <w:rsid w:val="00176652"/>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D51"/>
    <w:rsid w:val="00190F12"/>
    <w:rsid w:val="001911D5"/>
    <w:rsid w:val="00191D33"/>
    <w:rsid w:val="00192293"/>
    <w:rsid w:val="001925A9"/>
    <w:rsid w:val="00192C5B"/>
    <w:rsid w:val="00193142"/>
    <w:rsid w:val="00193747"/>
    <w:rsid w:val="00193DB7"/>
    <w:rsid w:val="00193DEA"/>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393"/>
    <w:rsid w:val="001A34B9"/>
    <w:rsid w:val="001A36A2"/>
    <w:rsid w:val="001A37C3"/>
    <w:rsid w:val="001A3A5D"/>
    <w:rsid w:val="001A3D97"/>
    <w:rsid w:val="001A40CF"/>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1E6E"/>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4FBF"/>
    <w:rsid w:val="001B5847"/>
    <w:rsid w:val="001B61DE"/>
    <w:rsid w:val="001B66C2"/>
    <w:rsid w:val="001B674A"/>
    <w:rsid w:val="001B6982"/>
    <w:rsid w:val="001B6A05"/>
    <w:rsid w:val="001B6B77"/>
    <w:rsid w:val="001B76BA"/>
    <w:rsid w:val="001B781D"/>
    <w:rsid w:val="001C006D"/>
    <w:rsid w:val="001C027D"/>
    <w:rsid w:val="001C0486"/>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D7CE8"/>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249"/>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15B"/>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3"/>
    <w:rsid w:val="00221074"/>
    <w:rsid w:val="002216E6"/>
    <w:rsid w:val="002217C1"/>
    <w:rsid w:val="0022208E"/>
    <w:rsid w:val="002226D5"/>
    <w:rsid w:val="0022273C"/>
    <w:rsid w:val="00222C40"/>
    <w:rsid w:val="00222D1D"/>
    <w:rsid w:val="00222F0C"/>
    <w:rsid w:val="002230A2"/>
    <w:rsid w:val="00223D1D"/>
    <w:rsid w:val="002244E0"/>
    <w:rsid w:val="002247C0"/>
    <w:rsid w:val="00224DBE"/>
    <w:rsid w:val="00224E55"/>
    <w:rsid w:val="002253FB"/>
    <w:rsid w:val="00225AB6"/>
    <w:rsid w:val="00226183"/>
    <w:rsid w:val="002261FC"/>
    <w:rsid w:val="00226623"/>
    <w:rsid w:val="0022684D"/>
    <w:rsid w:val="00226CB1"/>
    <w:rsid w:val="00226E26"/>
    <w:rsid w:val="002273F4"/>
    <w:rsid w:val="00227404"/>
    <w:rsid w:val="00227417"/>
    <w:rsid w:val="002278ED"/>
    <w:rsid w:val="00227981"/>
    <w:rsid w:val="00227B24"/>
    <w:rsid w:val="00227C12"/>
    <w:rsid w:val="002301DA"/>
    <w:rsid w:val="00230936"/>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F0C"/>
    <w:rsid w:val="00235F14"/>
    <w:rsid w:val="002361B5"/>
    <w:rsid w:val="002366A3"/>
    <w:rsid w:val="002366D9"/>
    <w:rsid w:val="00236947"/>
    <w:rsid w:val="00236C6E"/>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A69"/>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1FD"/>
    <w:rsid w:val="002622FC"/>
    <w:rsid w:val="00262601"/>
    <w:rsid w:val="00262665"/>
    <w:rsid w:val="00262697"/>
    <w:rsid w:val="00262962"/>
    <w:rsid w:val="00262CE8"/>
    <w:rsid w:val="00262D9A"/>
    <w:rsid w:val="00262FAD"/>
    <w:rsid w:val="002635B5"/>
    <w:rsid w:val="00263DAA"/>
    <w:rsid w:val="00263E9A"/>
    <w:rsid w:val="00263FEA"/>
    <w:rsid w:val="0026424F"/>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9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3A"/>
    <w:rsid w:val="002D2956"/>
    <w:rsid w:val="002D2F41"/>
    <w:rsid w:val="002D3265"/>
    <w:rsid w:val="002D35A1"/>
    <w:rsid w:val="002D3739"/>
    <w:rsid w:val="002D3E06"/>
    <w:rsid w:val="002D4020"/>
    <w:rsid w:val="002D403F"/>
    <w:rsid w:val="002D45E8"/>
    <w:rsid w:val="002D4919"/>
    <w:rsid w:val="002D4A80"/>
    <w:rsid w:val="002D51B2"/>
    <w:rsid w:val="002D5DDD"/>
    <w:rsid w:val="002D5FEB"/>
    <w:rsid w:val="002D6122"/>
    <w:rsid w:val="002D67D5"/>
    <w:rsid w:val="002D67F7"/>
    <w:rsid w:val="002D6A88"/>
    <w:rsid w:val="002D6C37"/>
    <w:rsid w:val="002D7487"/>
    <w:rsid w:val="002D74E0"/>
    <w:rsid w:val="002D789A"/>
    <w:rsid w:val="002D7AE6"/>
    <w:rsid w:val="002D7D5C"/>
    <w:rsid w:val="002E0337"/>
    <w:rsid w:val="002E0359"/>
    <w:rsid w:val="002E0C37"/>
    <w:rsid w:val="002E10CD"/>
    <w:rsid w:val="002E173F"/>
    <w:rsid w:val="002E1A60"/>
    <w:rsid w:val="002E1A69"/>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CD3"/>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ACA"/>
    <w:rsid w:val="00301B0D"/>
    <w:rsid w:val="00301B66"/>
    <w:rsid w:val="00301BAF"/>
    <w:rsid w:val="00301EFA"/>
    <w:rsid w:val="00301F7E"/>
    <w:rsid w:val="00301FCC"/>
    <w:rsid w:val="00302763"/>
    <w:rsid w:val="00302B60"/>
    <w:rsid w:val="00302BF9"/>
    <w:rsid w:val="00302D5C"/>
    <w:rsid w:val="00302E94"/>
    <w:rsid w:val="00303015"/>
    <w:rsid w:val="003032EB"/>
    <w:rsid w:val="0030353D"/>
    <w:rsid w:val="003035B0"/>
    <w:rsid w:val="003036AD"/>
    <w:rsid w:val="003038CB"/>
    <w:rsid w:val="00303943"/>
    <w:rsid w:val="003039D6"/>
    <w:rsid w:val="00304479"/>
    <w:rsid w:val="0030483F"/>
    <w:rsid w:val="00304ABF"/>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399"/>
    <w:rsid w:val="0031164E"/>
    <w:rsid w:val="00311776"/>
    <w:rsid w:val="00311D14"/>
    <w:rsid w:val="00311D70"/>
    <w:rsid w:val="00311EF9"/>
    <w:rsid w:val="003124BC"/>
    <w:rsid w:val="003126B7"/>
    <w:rsid w:val="00312B4E"/>
    <w:rsid w:val="00312CAB"/>
    <w:rsid w:val="00312E53"/>
    <w:rsid w:val="00312FFC"/>
    <w:rsid w:val="003130E5"/>
    <w:rsid w:val="0031372A"/>
    <w:rsid w:val="003139F6"/>
    <w:rsid w:val="00313C66"/>
    <w:rsid w:val="003142CA"/>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6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B88"/>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04E"/>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AA"/>
    <w:rsid w:val="00387158"/>
    <w:rsid w:val="003873A6"/>
    <w:rsid w:val="00387BA4"/>
    <w:rsid w:val="0039022D"/>
    <w:rsid w:val="0039037A"/>
    <w:rsid w:val="00390CC2"/>
    <w:rsid w:val="00391070"/>
    <w:rsid w:val="00391074"/>
    <w:rsid w:val="00391171"/>
    <w:rsid w:val="003914E7"/>
    <w:rsid w:val="00391924"/>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66"/>
    <w:rsid w:val="003E24E0"/>
    <w:rsid w:val="003E298B"/>
    <w:rsid w:val="003E2ACF"/>
    <w:rsid w:val="003E2DB4"/>
    <w:rsid w:val="003E2DB8"/>
    <w:rsid w:val="003E3655"/>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06C"/>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E72"/>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1F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4762D"/>
    <w:rsid w:val="004504B5"/>
    <w:rsid w:val="004506CF"/>
    <w:rsid w:val="00450852"/>
    <w:rsid w:val="00450984"/>
    <w:rsid w:val="00450985"/>
    <w:rsid w:val="00450A22"/>
    <w:rsid w:val="00450C30"/>
    <w:rsid w:val="00450CE0"/>
    <w:rsid w:val="00450E2A"/>
    <w:rsid w:val="0045104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013"/>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4EFF"/>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689"/>
    <w:rsid w:val="004C4A3F"/>
    <w:rsid w:val="004C4B19"/>
    <w:rsid w:val="004C4C0A"/>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2F15"/>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335"/>
    <w:rsid w:val="004F05EC"/>
    <w:rsid w:val="004F06B6"/>
    <w:rsid w:val="004F0A6E"/>
    <w:rsid w:val="004F0CB1"/>
    <w:rsid w:val="004F0EDA"/>
    <w:rsid w:val="004F26B3"/>
    <w:rsid w:val="004F26FA"/>
    <w:rsid w:val="004F2825"/>
    <w:rsid w:val="004F2E17"/>
    <w:rsid w:val="004F37F0"/>
    <w:rsid w:val="004F38FF"/>
    <w:rsid w:val="004F39A2"/>
    <w:rsid w:val="004F3FAC"/>
    <w:rsid w:val="004F40F8"/>
    <w:rsid w:val="004F4207"/>
    <w:rsid w:val="004F4823"/>
    <w:rsid w:val="004F49FE"/>
    <w:rsid w:val="004F4B02"/>
    <w:rsid w:val="004F4C69"/>
    <w:rsid w:val="004F5088"/>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4201"/>
    <w:rsid w:val="0050420E"/>
    <w:rsid w:val="005048BE"/>
    <w:rsid w:val="00505264"/>
    <w:rsid w:val="00505386"/>
    <w:rsid w:val="00505A3C"/>
    <w:rsid w:val="00506222"/>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1049B"/>
    <w:rsid w:val="00510594"/>
    <w:rsid w:val="00510C16"/>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5B"/>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27F8A"/>
    <w:rsid w:val="0053011F"/>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CAF"/>
    <w:rsid w:val="00537EB4"/>
    <w:rsid w:val="00537F2E"/>
    <w:rsid w:val="0054008E"/>
    <w:rsid w:val="005401BA"/>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552"/>
    <w:rsid w:val="00545F9B"/>
    <w:rsid w:val="00546241"/>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9E3"/>
    <w:rsid w:val="00564B02"/>
    <w:rsid w:val="00564B22"/>
    <w:rsid w:val="00564BF2"/>
    <w:rsid w:val="00564CBC"/>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15"/>
    <w:rsid w:val="005856BB"/>
    <w:rsid w:val="00585834"/>
    <w:rsid w:val="00585BA0"/>
    <w:rsid w:val="00585EE9"/>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E95"/>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C65"/>
    <w:rsid w:val="005D5F7D"/>
    <w:rsid w:val="005D6520"/>
    <w:rsid w:val="005D6565"/>
    <w:rsid w:val="005D68EB"/>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74"/>
    <w:rsid w:val="005E1EE7"/>
    <w:rsid w:val="005E2A9F"/>
    <w:rsid w:val="005E31B2"/>
    <w:rsid w:val="005E3291"/>
    <w:rsid w:val="005E3C68"/>
    <w:rsid w:val="005E4302"/>
    <w:rsid w:val="005E46A7"/>
    <w:rsid w:val="005E4868"/>
    <w:rsid w:val="005E48F0"/>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0A2"/>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3A"/>
    <w:rsid w:val="00612BB8"/>
    <w:rsid w:val="00612CE9"/>
    <w:rsid w:val="00612D7A"/>
    <w:rsid w:val="00612DA3"/>
    <w:rsid w:val="00613713"/>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14C"/>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BD"/>
    <w:rsid w:val="006463A8"/>
    <w:rsid w:val="006465A8"/>
    <w:rsid w:val="006466C3"/>
    <w:rsid w:val="00646A38"/>
    <w:rsid w:val="00646CC7"/>
    <w:rsid w:val="006473D1"/>
    <w:rsid w:val="00650170"/>
    <w:rsid w:val="006501CD"/>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3DE"/>
    <w:rsid w:val="00667EAC"/>
    <w:rsid w:val="00670602"/>
    <w:rsid w:val="00671042"/>
    <w:rsid w:val="006710BC"/>
    <w:rsid w:val="006713F8"/>
    <w:rsid w:val="00671B18"/>
    <w:rsid w:val="00671B73"/>
    <w:rsid w:val="00671E6C"/>
    <w:rsid w:val="0067240C"/>
    <w:rsid w:val="00672444"/>
    <w:rsid w:val="006724D8"/>
    <w:rsid w:val="00672A85"/>
    <w:rsid w:val="00672D5D"/>
    <w:rsid w:val="00672DB0"/>
    <w:rsid w:val="00672F0E"/>
    <w:rsid w:val="00672F92"/>
    <w:rsid w:val="0067305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1D6F"/>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8B"/>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15E"/>
    <w:rsid w:val="006D0E98"/>
    <w:rsid w:val="006D1AAE"/>
    <w:rsid w:val="006D204A"/>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6FA"/>
    <w:rsid w:val="006E198F"/>
    <w:rsid w:val="006E19D5"/>
    <w:rsid w:val="006E1B28"/>
    <w:rsid w:val="006E1D6C"/>
    <w:rsid w:val="006E249F"/>
    <w:rsid w:val="006E24B4"/>
    <w:rsid w:val="006E27B7"/>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4CE7"/>
    <w:rsid w:val="00705161"/>
    <w:rsid w:val="007056D2"/>
    <w:rsid w:val="00705C3E"/>
    <w:rsid w:val="00705EB8"/>
    <w:rsid w:val="00706009"/>
    <w:rsid w:val="00706076"/>
    <w:rsid w:val="00706435"/>
    <w:rsid w:val="00706633"/>
    <w:rsid w:val="00706821"/>
    <w:rsid w:val="00706AD8"/>
    <w:rsid w:val="00706CEE"/>
    <w:rsid w:val="007070F0"/>
    <w:rsid w:val="00707221"/>
    <w:rsid w:val="0070733C"/>
    <w:rsid w:val="0070764E"/>
    <w:rsid w:val="007076F5"/>
    <w:rsid w:val="007077D0"/>
    <w:rsid w:val="007079C2"/>
    <w:rsid w:val="00707A97"/>
    <w:rsid w:val="00707CFB"/>
    <w:rsid w:val="00707EBD"/>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B6"/>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BD3"/>
    <w:rsid w:val="00721CB7"/>
    <w:rsid w:val="00721DBA"/>
    <w:rsid w:val="00721E31"/>
    <w:rsid w:val="00721FD3"/>
    <w:rsid w:val="007225D7"/>
    <w:rsid w:val="00722F12"/>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3F8F"/>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C3A"/>
    <w:rsid w:val="00750C61"/>
    <w:rsid w:val="00751024"/>
    <w:rsid w:val="00751067"/>
    <w:rsid w:val="007515DC"/>
    <w:rsid w:val="00751ABB"/>
    <w:rsid w:val="00751CF0"/>
    <w:rsid w:val="00752882"/>
    <w:rsid w:val="00752974"/>
    <w:rsid w:val="00752B07"/>
    <w:rsid w:val="00752F0C"/>
    <w:rsid w:val="00753109"/>
    <w:rsid w:val="007531AE"/>
    <w:rsid w:val="00753473"/>
    <w:rsid w:val="007535AF"/>
    <w:rsid w:val="007544A4"/>
    <w:rsid w:val="00754CE6"/>
    <w:rsid w:val="00754D26"/>
    <w:rsid w:val="00754DE9"/>
    <w:rsid w:val="00754ECA"/>
    <w:rsid w:val="00754F83"/>
    <w:rsid w:val="007550B4"/>
    <w:rsid w:val="00755327"/>
    <w:rsid w:val="00755446"/>
    <w:rsid w:val="007555B3"/>
    <w:rsid w:val="00755662"/>
    <w:rsid w:val="00755BF9"/>
    <w:rsid w:val="00755C1A"/>
    <w:rsid w:val="00755F47"/>
    <w:rsid w:val="00756052"/>
    <w:rsid w:val="00756289"/>
    <w:rsid w:val="00756680"/>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6C"/>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C50"/>
    <w:rsid w:val="00770C66"/>
    <w:rsid w:val="00770DB7"/>
    <w:rsid w:val="007712A7"/>
    <w:rsid w:val="007716C7"/>
    <w:rsid w:val="0077225D"/>
    <w:rsid w:val="0077228A"/>
    <w:rsid w:val="00772F91"/>
    <w:rsid w:val="00772FDA"/>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4FF"/>
    <w:rsid w:val="007908FB"/>
    <w:rsid w:val="00790B6A"/>
    <w:rsid w:val="00790C31"/>
    <w:rsid w:val="00790DAA"/>
    <w:rsid w:val="00790FEC"/>
    <w:rsid w:val="00791093"/>
    <w:rsid w:val="0079116D"/>
    <w:rsid w:val="00791267"/>
    <w:rsid w:val="00791463"/>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9F3"/>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DEC"/>
    <w:rsid w:val="007C2EFF"/>
    <w:rsid w:val="007C3016"/>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16F"/>
    <w:rsid w:val="007D32C7"/>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361"/>
    <w:rsid w:val="007E74E4"/>
    <w:rsid w:val="007E79C0"/>
    <w:rsid w:val="007E7DAE"/>
    <w:rsid w:val="007F0145"/>
    <w:rsid w:val="007F0B26"/>
    <w:rsid w:val="007F0FB1"/>
    <w:rsid w:val="007F1241"/>
    <w:rsid w:val="007F137B"/>
    <w:rsid w:val="007F1496"/>
    <w:rsid w:val="007F1587"/>
    <w:rsid w:val="007F174F"/>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69"/>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67E"/>
    <w:rsid w:val="008757F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22D"/>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245"/>
    <w:rsid w:val="008B3476"/>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37AC"/>
    <w:rsid w:val="008C3C2B"/>
    <w:rsid w:val="008C3C74"/>
    <w:rsid w:val="008C3C7E"/>
    <w:rsid w:val="008C4D7E"/>
    <w:rsid w:val="008C4DE4"/>
    <w:rsid w:val="008C5317"/>
    <w:rsid w:val="008C54FF"/>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CDD"/>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92A"/>
    <w:rsid w:val="008E7C22"/>
    <w:rsid w:val="008E7F20"/>
    <w:rsid w:val="008F009E"/>
    <w:rsid w:val="008F05D8"/>
    <w:rsid w:val="008F088C"/>
    <w:rsid w:val="008F0AD6"/>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C3D"/>
    <w:rsid w:val="00936F22"/>
    <w:rsid w:val="009371A0"/>
    <w:rsid w:val="009375B2"/>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4BAD"/>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608"/>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97A53"/>
    <w:rsid w:val="009A055F"/>
    <w:rsid w:val="009A0750"/>
    <w:rsid w:val="009A0A21"/>
    <w:rsid w:val="009A0CF7"/>
    <w:rsid w:val="009A0ED1"/>
    <w:rsid w:val="009A1ADF"/>
    <w:rsid w:val="009A1C33"/>
    <w:rsid w:val="009A2D3A"/>
    <w:rsid w:val="009A3111"/>
    <w:rsid w:val="009A37BA"/>
    <w:rsid w:val="009A37F9"/>
    <w:rsid w:val="009A3D8F"/>
    <w:rsid w:val="009A3DD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2DFF"/>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5EE"/>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2D"/>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3043"/>
    <w:rsid w:val="009D3145"/>
    <w:rsid w:val="009D3198"/>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8CC"/>
    <w:rsid w:val="009E5A48"/>
    <w:rsid w:val="009E5B77"/>
    <w:rsid w:val="009E5FE9"/>
    <w:rsid w:val="009E6311"/>
    <w:rsid w:val="009E6510"/>
    <w:rsid w:val="009E79F6"/>
    <w:rsid w:val="009E7D70"/>
    <w:rsid w:val="009F00C3"/>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0FFD"/>
    <w:rsid w:val="00A21A03"/>
    <w:rsid w:val="00A21A34"/>
    <w:rsid w:val="00A21BE5"/>
    <w:rsid w:val="00A21EEF"/>
    <w:rsid w:val="00A22381"/>
    <w:rsid w:val="00A2240D"/>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9F7"/>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D94"/>
    <w:rsid w:val="00A672DE"/>
    <w:rsid w:val="00A6789B"/>
    <w:rsid w:val="00A6791B"/>
    <w:rsid w:val="00A67F8B"/>
    <w:rsid w:val="00A704FC"/>
    <w:rsid w:val="00A705D8"/>
    <w:rsid w:val="00A709E6"/>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52EA"/>
    <w:rsid w:val="00A9577D"/>
    <w:rsid w:val="00A958A5"/>
    <w:rsid w:val="00A958D1"/>
    <w:rsid w:val="00A95CF9"/>
    <w:rsid w:val="00A95E33"/>
    <w:rsid w:val="00A95E3D"/>
    <w:rsid w:val="00A95EC3"/>
    <w:rsid w:val="00A9622A"/>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2F95"/>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576"/>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AB7"/>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2E8"/>
    <w:rsid w:val="00AE35F5"/>
    <w:rsid w:val="00AE3915"/>
    <w:rsid w:val="00AE3A91"/>
    <w:rsid w:val="00AE3DD0"/>
    <w:rsid w:val="00AE3EA7"/>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3C2"/>
    <w:rsid w:val="00AF25B8"/>
    <w:rsid w:val="00AF2A89"/>
    <w:rsid w:val="00AF2B67"/>
    <w:rsid w:val="00AF2FEC"/>
    <w:rsid w:val="00AF31DC"/>
    <w:rsid w:val="00AF325E"/>
    <w:rsid w:val="00AF37CB"/>
    <w:rsid w:val="00AF383C"/>
    <w:rsid w:val="00AF3A90"/>
    <w:rsid w:val="00AF3B93"/>
    <w:rsid w:val="00AF41DE"/>
    <w:rsid w:val="00AF431F"/>
    <w:rsid w:val="00AF44D0"/>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1C"/>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700"/>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58"/>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025"/>
    <w:rsid w:val="00B44104"/>
    <w:rsid w:val="00B4521C"/>
    <w:rsid w:val="00B45A8A"/>
    <w:rsid w:val="00B46047"/>
    <w:rsid w:val="00B463E4"/>
    <w:rsid w:val="00B468C7"/>
    <w:rsid w:val="00B46B1F"/>
    <w:rsid w:val="00B46CDF"/>
    <w:rsid w:val="00B47751"/>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C2"/>
    <w:rsid w:val="00B70CF9"/>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6E36"/>
    <w:rsid w:val="00B872BE"/>
    <w:rsid w:val="00B873E4"/>
    <w:rsid w:val="00B87587"/>
    <w:rsid w:val="00B87961"/>
    <w:rsid w:val="00B87E38"/>
    <w:rsid w:val="00B901B0"/>
    <w:rsid w:val="00B90639"/>
    <w:rsid w:val="00B908B1"/>
    <w:rsid w:val="00B90B44"/>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767"/>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7C9"/>
    <w:rsid w:val="00BF69EA"/>
    <w:rsid w:val="00BF6D1B"/>
    <w:rsid w:val="00BF6DCD"/>
    <w:rsid w:val="00BF70A0"/>
    <w:rsid w:val="00BF713A"/>
    <w:rsid w:val="00C000E4"/>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0C3"/>
    <w:rsid w:val="00C3126C"/>
    <w:rsid w:val="00C31330"/>
    <w:rsid w:val="00C31938"/>
    <w:rsid w:val="00C31975"/>
    <w:rsid w:val="00C31A6A"/>
    <w:rsid w:val="00C31C7F"/>
    <w:rsid w:val="00C31F4C"/>
    <w:rsid w:val="00C326D6"/>
    <w:rsid w:val="00C32973"/>
    <w:rsid w:val="00C330E9"/>
    <w:rsid w:val="00C332D0"/>
    <w:rsid w:val="00C33326"/>
    <w:rsid w:val="00C333B0"/>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1B9"/>
    <w:rsid w:val="00C432F5"/>
    <w:rsid w:val="00C43598"/>
    <w:rsid w:val="00C43982"/>
    <w:rsid w:val="00C43BAA"/>
    <w:rsid w:val="00C43D7F"/>
    <w:rsid w:val="00C43E7A"/>
    <w:rsid w:val="00C441EB"/>
    <w:rsid w:val="00C44802"/>
    <w:rsid w:val="00C44F11"/>
    <w:rsid w:val="00C45744"/>
    <w:rsid w:val="00C4597A"/>
    <w:rsid w:val="00C45AA2"/>
    <w:rsid w:val="00C45AFF"/>
    <w:rsid w:val="00C462FE"/>
    <w:rsid w:val="00C46414"/>
    <w:rsid w:val="00C46C1E"/>
    <w:rsid w:val="00C46E64"/>
    <w:rsid w:val="00C472FE"/>
    <w:rsid w:val="00C47419"/>
    <w:rsid w:val="00C475D2"/>
    <w:rsid w:val="00C4792D"/>
    <w:rsid w:val="00C479B3"/>
    <w:rsid w:val="00C47AAB"/>
    <w:rsid w:val="00C5032B"/>
    <w:rsid w:val="00C506E0"/>
    <w:rsid w:val="00C50C6C"/>
    <w:rsid w:val="00C50C91"/>
    <w:rsid w:val="00C50DD6"/>
    <w:rsid w:val="00C51013"/>
    <w:rsid w:val="00C517EC"/>
    <w:rsid w:val="00C51E91"/>
    <w:rsid w:val="00C520B6"/>
    <w:rsid w:val="00C52110"/>
    <w:rsid w:val="00C52CCA"/>
    <w:rsid w:val="00C537E4"/>
    <w:rsid w:val="00C538FC"/>
    <w:rsid w:val="00C541D2"/>
    <w:rsid w:val="00C54C38"/>
    <w:rsid w:val="00C55651"/>
    <w:rsid w:val="00C55893"/>
    <w:rsid w:val="00C558E7"/>
    <w:rsid w:val="00C55BEF"/>
    <w:rsid w:val="00C55E60"/>
    <w:rsid w:val="00C5605D"/>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3A15"/>
    <w:rsid w:val="00C740D6"/>
    <w:rsid w:val="00C74319"/>
    <w:rsid w:val="00C74772"/>
    <w:rsid w:val="00C747CA"/>
    <w:rsid w:val="00C74BC6"/>
    <w:rsid w:val="00C74BE1"/>
    <w:rsid w:val="00C74F23"/>
    <w:rsid w:val="00C7530C"/>
    <w:rsid w:val="00C75586"/>
    <w:rsid w:val="00C757C6"/>
    <w:rsid w:val="00C75B12"/>
    <w:rsid w:val="00C75B5D"/>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80A"/>
    <w:rsid w:val="00CA09C2"/>
    <w:rsid w:val="00CA0ADE"/>
    <w:rsid w:val="00CA0B50"/>
    <w:rsid w:val="00CA0E62"/>
    <w:rsid w:val="00CA100F"/>
    <w:rsid w:val="00CA149D"/>
    <w:rsid w:val="00CA15BA"/>
    <w:rsid w:val="00CA16D6"/>
    <w:rsid w:val="00CA1EA7"/>
    <w:rsid w:val="00CA1FB2"/>
    <w:rsid w:val="00CA2325"/>
    <w:rsid w:val="00CA29EB"/>
    <w:rsid w:val="00CA2A57"/>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21EF"/>
    <w:rsid w:val="00CC21F3"/>
    <w:rsid w:val="00CC2831"/>
    <w:rsid w:val="00CC28CA"/>
    <w:rsid w:val="00CC2C47"/>
    <w:rsid w:val="00CC2E50"/>
    <w:rsid w:val="00CC2EEB"/>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C56"/>
    <w:rsid w:val="00CC7E93"/>
    <w:rsid w:val="00CC7F52"/>
    <w:rsid w:val="00CD03B1"/>
    <w:rsid w:val="00CD06F6"/>
    <w:rsid w:val="00CD091C"/>
    <w:rsid w:val="00CD094A"/>
    <w:rsid w:val="00CD094F"/>
    <w:rsid w:val="00CD0B53"/>
    <w:rsid w:val="00CD0B68"/>
    <w:rsid w:val="00CD0C1B"/>
    <w:rsid w:val="00CD0EF0"/>
    <w:rsid w:val="00CD1447"/>
    <w:rsid w:val="00CD1531"/>
    <w:rsid w:val="00CD257D"/>
    <w:rsid w:val="00CD2971"/>
    <w:rsid w:val="00CD3146"/>
    <w:rsid w:val="00CD3343"/>
    <w:rsid w:val="00CD37FA"/>
    <w:rsid w:val="00CD3C44"/>
    <w:rsid w:val="00CD3C6F"/>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09D7"/>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0FB0"/>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1627"/>
    <w:rsid w:val="00D61E06"/>
    <w:rsid w:val="00D62259"/>
    <w:rsid w:val="00D623D4"/>
    <w:rsid w:val="00D6269D"/>
    <w:rsid w:val="00D62C71"/>
    <w:rsid w:val="00D63232"/>
    <w:rsid w:val="00D63479"/>
    <w:rsid w:val="00D63580"/>
    <w:rsid w:val="00D6365C"/>
    <w:rsid w:val="00D637B2"/>
    <w:rsid w:val="00D63B44"/>
    <w:rsid w:val="00D63D91"/>
    <w:rsid w:val="00D63F4F"/>
    <w:rsid w:val="00D64E4B"/>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E18"/>
    <w:rsid w:val="00D72447"/>
    <w:rsid w:val="00D725CF"/>
    <w:rsid w:val="00D7270E"/>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D2D"/>
    <w:rsid w:val="00DB5DEC"/>
    <w:rsid w:val="00DB61E2"/>
    <w:rsid w:val="00DB6647"/>
    <w:rsid w:val="00DB66CE"/>
    <w:rsid w:val="00DB670A"/>
    <w:rsid w:val="00DB6E6F"/>
    <w:rsid w:val="00DB73F7"/>
    <w:rsid w:val="00DB741D"/>
    <w:rsid w:val="00DB7CE3"/>
    <w:rsid w:val="00DC038A"/>
    <w:rsid w:val="00DC0A85"/>
    <w:rsid w:val="00DC0BF6"/>
    <w:rsid w:val="00DC0ED8"/>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731"/>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7DA"/>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58EA"/>
    <w:rsid w:val="00E359EA"/>
    <w:rsid w:val="00E35A26"/>
    <w:rsid w:val="00E35F93"/>
    <w:rsid w:val="00E362B6"/>
    <w:rsid w:val="00E362CB"/>
    <w:rsid w:val="00E36626"/>
    <w:rsid w:val="00E368FC"/>
    <w:rsid w:val="00E36B2F"/>
    <w:rsid w:val="00E37595"/>
    <w:rsid w:val="00E37652"/>
    <w:rsid w:val="00E377D8"/>
    <w:rsid w:val="00E37FCC"/>
    <w:rsid w:val="00E401F4"/>
    <w:rsid w:val="00E4079E"/>
    <w:rsid w:val="00E408DB"/>
    <w:rsid w:val="00E40A75"/>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5B3"/>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1D9"/>
    <w:rsid w:val="00E602B8"/>
    <w:rsid w:val="00E604D3"/>
    <w:rsid w:val="00E60654"/>
    <w:rsid w:val="00E608DB"/>
    <w:rsid w:val="00E609B0"/>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2D61"/>
    <w:rsid w:val="00E83169"/>
    <w:rsid w:val="00E83180"/>
    <w:rsid w:val="00E832AC"/>
    <w:rsid w:val="00E8344A"/>
    <w:rsid w:val="00E83859"/>
    <w:rsid w:val="00E83905"/>
    <w:rsid w:val="00E83C5F"/>
    <w:rsid w:val="00E8426A"/>
    <w:rsid w:val="00E848F3"/>
    <w:rsid w:val="00E84A9D"/>
    <w:rsid w:val="00E851AB"/>
    <w:rsid w:val="00E85279"/>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7F8"/>
    <w:rsid w:val="00EA3DD8"/>
    <w:rsid w:val="00EA4212"/>
    <w:rsid w:val="00EA4356"/>
    <w:rsid w:val="00EA46DE"/>
    <w:rsid w:val="00EA48BD"/>
    <w:rsid w:val="00EA48D1"/>
    <w:rsid w:val="00EA4A7A"/>
    <w:rsid w:val="00EA4AEA"/>
    <w:rsid w:val="00EA5259"/>
    <w:rsid w:val="00EA5424"/>
    <w:rsid w:val="00EA544B"/>
    <w:rsid w:val="00EA561A"/>
    <w:rsid w:val="00EA5C4C"/>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6CD"/>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335"/>
    <w:rsid w:val="00ED3892"/>
    <w:rsid w:val="00ED38DE"/>
    <w:rsid w:val="00ED3BE4"/>
    <w:rsid w:val="00ED4974"/>
    <w:rsid w:val="00ED4E30"/>
    <w:rsid w:val="00ED52CC"/>
    <w:rsid w:val="00ED5874"/>
    <w:rsid w:val="00ED5ACC"/>
    <w:rsid w:val="00ED5C02"/>
    <w:rsid w:val="00ED5E62"/>
    <w:rsid w:val="00ED6270"/>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9B7"/>
    <w:rsid w:val="00EE1CE8"/>
    <w:rsid w:val="00EE1E5E"/>
    <w:rsid w:val="00EE21A2"/>
    <w:rsid w:val="00EE22E4"/>
    <w:rsid w:val="00EE249C"/>
    <w:rsid w:val="00EE2890"/>
    <w:rsid w:val="00EE2DFB"/>
    <w:rsid w:val="00EE2ED9"/>
    <w:rsid w:val="00EE2FE0"/>
    <w:rsid w:val="00EE33A3"/>
    <w:rsid w:val="00EE38E7"/>
    <w:rsid w:val="00EE3B7A"/>
    <w:rsid w:val="00EE4715"/>
    <w:rsid w:val="00EE498F"/>
    <w:rsid w:val="00EE4E9D"/>
    <w:rsid w:val="00EE5182"/>
    <w:rsid w:val="00EE5291"/>
    <w:rsid w:val="00EE549F"/>
    <w:rsid w:val="00EE55F7"/>
    <w:rsid w:val="00EE5A1C"/>
    <w:rsid w:val="00EE5A53"/>
    <w:rsid w:val="00EE6047"/>
    <w:rsid w:val="00EE6613"/>
    <w:rsid w:val="00EE6630"/>
    <w:rsid w:val="00EE6981"/>
    <w:rsid w:val="00EE6BAC"/>
    <w:rsid w:val="00EE7979"/>
    <w:rsid w:val="00EE7A23"/>
    <w:rsid w:val="00EE7AED"/>
    <w:rsid w:val="00EE7EB6"/>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07CFB"/>
    <w:rsid w:val="00F1046E"/>
    <w:rsid w:val="00F105BC"/>
    <w:rsid w:val="00F10651"/>
    <w:rsid w:val="00F10787"/>
    <w:rsid w:val="00F10AE7"/>
    <w:rsid w:val="00F10BDA"/>
    <w:rsid w:val="00F10E08"/>
    <w:rsid w:val="00F10E2C"/>
    <w:rsid w:val="00F11029"/>
    <w:rsid w:val="00F1104E"/>
    <w:rsid w:val="00F11662"/>
    <w:rsid w:val="00F12599"/>
    <w:rsid w:val="00F12617"/>
    <w:rsid w:val="00F12889"/>
    <w:rsid w:val="00F12B47"/>
    <w:rsid w:val="00F12DB8"/>
    <w:rsid w:val="00F12E37"/>
    <w:rsid w:val="00F12FCC"/>
    <w:rsid w:val="00F136E5"/>
    <w:rsid w:val="00F138D8"/>
    <w:rsid w:val="00F13B7D"/>
    <w:rsid w:val="00F14195"/>
    <w:rsid w:val="00F1419E"/>
    <w:rsid w:val="00F1425D"/>
    <w:rsid w:val="00F149C7"/>
    <w:rsid w:val="00F15010"/>
    <w:rsid w:val="00F15511"/>
    <w:rsid w:val="00F1596A"/>
    <w:rsid w:val="00F15C5D"/>
    <w:rsid w:val="00F15E10"/>
    <w:rsid w:val="00F15EF5"/>
    <w:rsid w:val="00F161FC"/>
    <w:rsid w:val="00F17199"/>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6FE8"/>
    <w:rsid w:val="00F27460"/>
    <w:rsid w:val="00F27BF4"/>
    <w:rsid w:val="00F27DF6"/>
    <w:rsid w:val="00F309FC"/>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C3B"/>
    <w:rsid w:val="00F53CF6"/>
    <w:rsid w:val="00F53E1A"/>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66A"/>
    <w:rsid w:val="00F64F01"/>
    <w:rsid w:val="00F658D9"/>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CA8"/>
    <w:rsid w:val="00F70D7E"/>
    <w:rsid w:val="00F70E55"/>
    <w:rsid w:val="00F70EE6"/>
    <w:rsid w:val="00F71107"/>
    <w:rsid w:val="00F7176F"/>
    <w:rsid w:val="00F7179C"/>
    <w:rsid w:val="00F71920"/>
    <w:rsid w:val="00F72428"/>
    <w:rsid w:val="00F72A2D"/>
    <w:rsid w:val="00F72A38"/>
    <w:rsid w:val="00F72CCD"/>
    <w:rsid w:val="00F72CD2"/>
    <w:rsid w:val="00F72F01"/>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B25"/>
    <w:rsid w:val="00F77F26"/>
    <w:rsid w:val="00F80460"/>
    <w:rsid w:val="00F80833"/>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A13"/>
    <w:rsid w:val="00F84F4E"/>
    <w:rsid w:val="00F8553F"/>
    <w:rsid w:val="00F85696"/>
    <w:rsid w:val="00F856F0"/>
    <w:rsid w:val="00F85976"/>
    <w:rsid w:val="00F85AC5"/>
    <w:rsid w:val="00F85AE6"/>
    <w:rsid w:val="00F85E80"/>
    <w:rsid w:val="00F86263"/>
    <w:rsid w:val="00F863AB"/>
    <w:rsid w:val="00F867B2"/>
    <w:rsid w:val="00F868CC"/>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AF6"/>
    <w:rsid w:val="00FB1E36"/>
    <w:rsid w:val="00FB2130"/>
    <w:rsid w:val="00FB241F"/>
    <w:rsid w:val="00FB274E"/>
    <w:rsid w:val="00FB2833"/>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02"/>
    <w:rsid w:val="00FC73D0"/>
    <w:rsid w:val="00FC7EAE"/>
    <w:rsid w:val="00FD0497"/>
    <w:rsid w:val="00FD0796"/>
    <w:rsid w:val="00FD0937"/>
    <w:rsid w:val="00FD0AAD"/>
    <w:rsid w:val="00FD0AAF"/>
    <w:rsid w:val="00FD1551"/>
    <w:rsid w:val="00FD1918"/>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30D"/>
    <w:rsid w:val="00FD5400"/>
    <w:rsid w:val="00FD55C3"/>
    <w:rsid w:val="00FD5A97"/>
    <w:rsid w:val="00FD5B26"/>
    <w:rsid w:val="00FD5BC9"/>
    <w:rsid w:val="00FD5C90"/>
    <w:rsid w:val="00FD5CED"/>
    <w:rsid w:val="00FD5D97"/>
    <w:rsid w:val="00FD5F1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754"/>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 w:type="character" w:customStyle="1" w:styleId="TALChar">
    <w:name w:val="TAL Char"/>
    <w:qFormat/>
    <w:rsid w:val="003126B7"/>
    <w:rPr>
      <w:rFonts w:ascii="Arial" w:hAnsi="Arial"/>
      <w:sz w:val="18"/>
      <w:lang w:eastAsia="en-US"/>
    </w:rPr>
  </w:style>
  <w:style w:type="numbering" w:customStyle="1" w:styleId="StyleBulleted">
    <w:name w:val="Style Bulleted"/>
    <w:rsid w:val="0064014C"/>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B8E5C8-5461-4542-BD11-D6E90F4BCD90}">
  <ds:schemaRefs>
    <ds:schemaRef ds:uri="http://schemas.openxmlformats.org/officeDocument/2006/bibliography"/>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1515</TotalTime>
  <Pages>6</Pages>
  <Words>2089</Words>
  <Characters>11910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OPPO-Roy</dc:creator>
  <cp:keywords/>
  <cp:lastModifiedBy>Roy Hu</cp:lastModifiedBy>
  <cp:revision>10</cp:revision>
  <cp:lastPrinted>2009-04-22T06:01:00Z</cp:lastPrinted>
  <dcterms:created xsi:type="dcterms:W3CDTF">2025-05-06T06:59:00Z</dcterms:created>
  <dcterms:modified xsi:type="dcterms:W3CDTF">2025-05-09T05:27:00Z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1720920078</vt:lpwstr>
  </property>
  <property fmtid="{D5CDD505-2E9C-101B-9397-08002B2CF9AE}" pid="26" name="KeyAssetLabel_HuaWei">
    <vt:lpwstr>{VaixAm90V/e44Tz14EwenopVflYu93}</vt:lpwstr>
  </property>
  <property fmtid="{D5CDD505-2E9C-101B-9397-08002B2CF9AE}" pid="27" name="_862901variable_0907_groupIDlong_2010">
    <vt:lpwstr>(1)VaixAm90V/e44Tz14EwenopVflYu93aEvPNclLOL1vJo/5TI9fpdOtloL969VN8LlpXXWbXX
n4zfiz+PAPXCSZv/KU4vGLeWX68coux88khhpb1rypeTdOMotOuIvtFKd7uDrqVyNZx5lOWu
3KQ0bNDFZlsPMLrrqvCCa1TbWOE=</vt:lpwstr>
  </property>
  <property fmtid="{D5CDD505-2E9C-101B-9397-08002B2CF9AE}" pid="28" name="_ReviewingToolsShownOnce">
    <vt:lpwstr/>
  </property>
</Properties>
</file>