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5F12C" w14:textId="69CB46AC" w:rsidR="004607C3" w:rsidRDefault="004607C3">
      <w:pPr>
        <w:pStyle w:val="Yltunniste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2C2EC4">
        <w:rPr>
          <w:rFonts w:ascii="Arial" w:hAnsi="Arial" w:cs="Arial"/>
          <w:b/>
          <w:bCs/>
          <w:sz w:val="22"/>
        </w:rPr>
        <w:t>RAN WG4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2C2EC4">
        <w:rPr>
          <w:rFonts w:ascii="Arial" w:hAnsi="Arial" w:cs="Arial"/>
          <w:b/>
          <w:bCs/>
          <w:sz w:val="22"/>
        </w:rPr>
        <w:t>115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9249D" w:rsidRPr="0019249D">
        <w:rPr>
          <w:rFonts w:ascii="Arial" w:hAnsi="Arial" w:cs="Arial"/>
          <w:b/>
          <w:bCs/>
          <w:sz w:val="22"/>
        </w:rPr>
        <w:t>R4-2505592</w:t>
      </w:r>
    </w:p>
    <w:p w14:paraId="1821DDC9" w14:textId="77777777" w:rsidR="004607C3" w:rsidRDefault="002C2EC4">
      <w:pPr>
        <w:pStyle w:val="Yltunniste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St Julian’s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Malta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19-23 May 2025</w:t>
      </w:r>
    </w:p>
    <w:p w14:paraId="6646265C" w14:textId="77777777" w:rsidR="004607C3" w:rsidRDefault="004607C3">
      <w:pPr>
        <w:rPr>
          <w:rFonts w:ascii="Arial" w:hAnsi="Arial" w:cs="Arial"/>
        </w:rPr>
      </w:pPr>
    </w:p>
    <w:p w14:paraId="2C3A760F" w14:textId="0673D11D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B319B0" w:rsidRPr="00B319B0">
        <w:rPr>
          <w:rFonts w:ascii="Arial" w:hAnsi="Arial" w:cs="Arial"/>
          <w:bCs/>
        </w:rPr>
        <w:t>7.33.5</w:t>
      </w:r>
    </w:p>
    <w:p w14:paraId="52D0B20D" w14:textId="77777777" w:rsidR="00EA2205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76442" w:rsidRPr="00476442">
        <w:rPr>
          <w:rFonts w:ascii="Arial" w:hAnsi="Arial" w:cs="Arial"/>
          <w:bCs/>
        </w:rPr>
        <w:t>Discussion on UE RF requirements for NTN NB-IoT TDD mode</w:t>
      </w:r>
    </w:p>
    <w:p w14:paraId="16ED6A7C" w14:textId="1CB47A9E" w:rsidR="004607C3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9C3DC2">
        <w:rPr>
          <w:rFonts w:ascii="Arial" w:hAnsi="Arial" w:cs="Arial"/>
          <w:bCs/>
        </w:rPr>
        <w:tab/>
      </w:r>
      <w:r w:rsidR="002C2EC4" w:rsidRPr="002C2EC4">
        <w:rPr>
          <w:rFonts w:ascii="Arial" w:hAnsi="Arial" w:cs="Arial"/>
          <w:bCs/>
        </w:rPr>
        <w:t>Nordic Semiconductor ASA</w:t>
      </w:r>
    </w:p>
    <w:p w14:paraId="2D1AD6E3" w14:textId="77777777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2C2EC4" w:rsidRPr="002C2EC4">
        <w:rPr>
          <w:rFonts w:ascii="Arial" w:hAnsi="Arial" w:cs="Arial"/>
          <w:bCs/>
        </w:rPr>
        <w:t>Discussion</w:t>
      </w:r>
    </w:p>
    <w:p w14:paraId="79B29302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52BEBE0B" w14:textId="77777777" w:rsidR="004607C3" w:rsidRDefault="004607C3">
      <w:pPr>
        <w:rPr>
          <w:rFonts w:ascii="Arial" w:hAnsi="Arial" w:cs="Arial"/>
        </w:rPr>
      </w:pPr>
    </w:p>
    <w:p w14:paraId="7A8D91D2" w14:textId="77777777" w:rsidR="004607C3" w:rsidRDefault="004607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5D20F1">
        <w:rPr>
          <w:rFonts w:ascii="Arial" w:hAnsi="Arial" w:cs="Arial"/>
          <w:b/>
        </w:rPr>
        <w:t>Introduction</w:t>
      </w:r>
    </w:p>
    <w:p w14:paraId="24201FB9" w14:textId="6D7DB3B7" w:rsidR="004607C3" w:rsidRDefault="0092715B">
      <w:pPr>
        <w:rPr>
          <w:rFonts w:ascii="Arial" w:hAnsi="Arial" w:cs="Arial"/>
        </w:rPr>
      </w:pPr>
      <w:r>
        <w:rPr>
          <w:rFonts w:ascii="Arial" w:hAnsi="Arial" w:cs="Arial"/>
        </w:rPr>
        <w:t>In RAN1#114b in Wuhan the following was agreed for in-band SEM:</w:t>
      </w:r>
    </w:p>
    <w:p w14:paraId="2AFEEB48" w14:textId="77777777" w:rsidR="0092715B" w:rsidRDefault="0092715B">
      <w:pPr>
        <w:rPr>
          <w:rFonts w:ascii="Arial" w:hAnsi="Arial" w:cs="Arial"/>
        </w:rPr>
      </w:pPr>
    </w:p>
    <w:tbl>
      <w:tblPr>
        <w:tblStyle w:val="TaulukkoRuudukko"/>
        <w:tblW w:w="0" w:type="auto"/>
        <w:tblLook w:val="04A0" w:firstRow="1" w:lastRow="0" w:firstColumn="1" w:lastColumn="0" w:noHBand="0" w:noVBand="1"/>
      </w:tblPr>
      <w:tblGrid>
        <w:gridCol w:w="10005"/>
      </w:tblGrid>
      <w:tr w:rsidR="0092715B" w14:paraId="30A44AF9" w14:textId="77777777" w:rsidTr="0092715B">
        <w:tc>
          <w:tcPr>
            <w:tcW w:w="10005" w:type="dxa"/>
          </w:tcPr>
          <w:p w14:paraId="54C5426D" w14:textId="77777777" w:rsidR="0092715B" w:rsidRPr="0092715B" w:rsidRDefault="0092715B" w:rsidP="0092715B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2715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Agreement: </w:t>
            </w:r>
            <w:r w:rsidRPr="0092715B">
              <w:rPr>
                <w:rFonts w:ascii="Arial" w:hAnsi="Arial" w:cs="Arial"/>
                <w:i/>
                <w:iCs/>
                <w:sz w:val="16"/>
                <w:szCs w:val="16"/>
              </w:rPr>
              <w:t>As a starting point, RAN4 can consider for discussions:</w:t>
            </w:r>
          </w:p>
          <w:p w14:paraId="2E923008" w14:textId="77777777" w:rsidR="0092715B" w:rsidRPr="0092715B" w:rsidRDefault="0092715B" w:rsidP="0092715B">
            <w:pPr>
              <w:numPr>
                <w:ilvl w:val="1"/>
                <w:numId w:val="6"/>
              </w:num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2715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Option 1:</w:t>
            </w:r>
            <w:r w:rsidRPr="0092715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Since similar frequency range between 249 and 254, A-MPR requirement for 249 shall follow </w:t>
            </w:r>
            <w:r w:rsidRPr="0092715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simulation results in TS 36.764</w:t>
            </w:r>
            <w:r w:rsidRPr="0092715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and </w:t>
            </w:r>
            <w:r w:rsidRPr="0092715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A-MPR requirements (to be defined) for 254 in TS 36.102</w:t>
            </w:r>
            <w:r w:rsidRPr="0092715B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14:paraId="394973FB" w14:textId="77777777" w:rsidR="0092715B" w:rsidRPr="0092715B" w:rsidRDefault="001E5874" w:rsidP="0092715B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fr-FR"/>
              </w:rPr>
              <w:pict w14:anchorId="0CE1FD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7" o:spid="_x0000_i1025" type="#_x0000_t75" style="width:343.5pt;height:57.75pt;visibility:visible">
                  <v:imagedata r:id="rId7" o:title=""/>
                </v:shape>
              </w:pict>
            </w:r>
          </w:p>
          <w:p w14:paraId="51F32C30" w14:textId="77777777" w:rsidR="0092715B" w:rsidRPr="0092715B" w:rsidRDefault="0092715B" w:rsidP="0092715B">
            <w:pPr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  <w:p w14:paraId="78F31CA1" w14:textId="77777777" w:rsidR="0092715B" w:rsidRPr="0092715B" w:rsidRDefault="0092715B" w:rsidP="0092715B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2715B">
              <w:rPr>
                <w:rFonts w:ascii="Arial" w:hAnsi="Arial" w:cs="Arial"/>
                <w:i/>
                <w:iCs/>
                <w:sz w:val="16"/>
                <w:szCs w:val="16"/>
              </w:rPr>
              <w:t>1a/ As starting point, for 1-tone allocation (priority 1) – see TR 36.764:</w:t>
            </w:r>
          </w:p>
          <w:p w14:paraId="219E3B9C" w14:textId="77777777" w:rsidR="0092715B" w:rsidRPr="0092715B" w:rsidRDefault="0092715B" w:rsidP="0092715B">
            <w:pPr>
              <w:rPr>
                <w:rFonts w:ascii="Arial" w:hAnsi="Arial" w:cs="Arial"/>
                <w:b/>
                <w:i/>
                <w:iCs/>
                <w:sz w:val="16"/>
                <w:szCs w:val="16"/>
                <w:lang w:val="zh-CN"/>
              </w:rPr>
            </w:pPr>
            <w:r w:rsidRPr="0092715B">
              <w:rPr>
                <w:rFonts w:ascii="Arial" w:hAnsi="Arial" w:cs="Arial"/>
                <w:b/>
                <w:i/>
                <w:iCs/>
                <w:sz w:val="16"/>
                <w:szCs w:val="16"/>
                <w:lang w:val="zh-CN"/>
              </w:rPr>
              <w:t>Table 6.2.3.2-3: 1-Tone A-MPR for NS_04N power class 3</w:t>
            </w:r>
          </w:p>
          <w:tbl>
            <w:tblPr>
              <w:tblW w:w="0" w:type="auto"/>
              <w:jc w:val="center"/>
              <w:tblLook w:val="0600" w:firstRow="0" w:lastRow="0" w:firstColumn="0" w:lastColumn="0" w:noHBand="1" w:noVBand="1"/>
            </w:tblPr>
            <w:tblGrid>
              <w:gridCol w:w="2492"/>
              <w:gridCol w:w="1068"/>
              <w:gridCol w:w="1068"/>
              <w:gridCol w:w="1609"/>
            </w:tblGrid>
            <w:tr w:rsidR="0092715B" w:rsidRPr="0092715B" w14:paraId="2A60FEB8" w14:textId="77777777" w:rsidTr="007D0A18">
              <w:trPr>
                <w:jc w:val="center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E619189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Modulation</w:t>
                  </w:r>
                </w:p>
              </w:tc>
              <w:tc>
                <w:tcPr>
                  <w:tcW w:w="374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1901A6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π/4 QPSK</w:t>
                  </w:r>
                </w:p>
              </w:tc>
            </w:tr>
            <w:tr w:rsidR="0092715B" w:rsidRPr="0092715B" w14:paraId="542A5AC2" w14:textId="77777777" w:rsidTr="007D0A18">
              <w:trPr>
                <w:jc w:val="center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18A245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Tone positions for 15kHz 1-Tone allocation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163191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0/11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787539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1/10</w:t>
                  </w:r>
                </w:p>
              </w:tc>
              <w:tc>
                <w:tcPr>
                  <w:tcW w:w="1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835D49D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2/3/4/5/6/7/8/9</w:t>
                  </w:r>
                </w:p>
              </w:tc>
            </w:tr>
            <w:tr w:rsidR="0092715B" w:rsidRPr="0092715B" w14:paraId="098F63CC" w14:textId="77777777" w:rsidTr="007D0A18">
              <w:trPr>
                <w:jc w:val="center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E8A881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A-MPR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3954983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≤ 0.5 dB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31E8C1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0 dB</w:t>
                  </w:r>
                </w:p>
              </w:tc>
              <w:tc>
                <w:tcPr>
                  <w:tcW w:w="1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BAF67F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0 dB</w:t>
                  </w:r>
                </w:p>
              </w:tc>
            </w:tr>
          </w:tbl>
          <w:p w14:paraId="5CF43949" w14:textId="77777777" w:rsidR="0092715B" w:rsidRPr="0092715B" w:rsidRDefault="0092715B" w:rsidP="0092715B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20469DDB" w14:textId="77777777" w:rsidR="0092715B" w:rsidRPr="0092715B" w:rsidRDefault="0092715B" w:rsidP="0092715B">
            <w:pPr>
              <w:rPr>
                <w:rFonts w:ascii="Arial" w:hAnsi="Arial" w:cs="Arial"/>
                <w:b/>
                <w:i/>
                <w:iCs/>
                <w:sz w:val="16"/>
                <w:szCs w:val="16"/>
                <w:lang w:val="zh-CN"/>
              </w:rPr>
            </w:pPr>
            <w:r w:rsidRPr="0092715B">
              <w:rPr>
                <w:rFonts w:ascii="Arial" w:hAnsi="Arial" w:cs="Arial"/>
                <w:b/>
                <w:i/>
                <w:iCs/>
                <w:sz w:val="16"/>
                <w:szCs w:val="16"/>
                <w:lang w:val="zh-CN"/>
              </w:rPr>
              <w:t>Table 6.2.3.2-4: 1-Tone A-MPR for NS_05N power class 3</w:t>
            </w:r>
          </w:p>
          <w:tbl>
            <w:tblPr>
              <w:tblW w:w="0" w:type="auto"/>
              <w:jc w:val="center"/>
              <w:tblLook w:val="0600" w:firstRow="0" w:lastRow="0" w:firstColumn="0" w:lastColumn="0" w:noHBand="1" w:noVBand="1"/>
            </w:tblPr>
            <w:tblGrid>
              <w:gridCol w:w="2492"/>
              <w:gridCol w:w="1068"/>
              <w:gridCol w:w="1068"/>
              <w:gridCol w:w="1068"/>
              <w:gridCol w:w="1068"/>
            </w:tblGrid>
            <w:tr w:rsidR="0092715B" w:rsidRPr="0092715B" w14:paraId="12351AED" w14:textId="77777777" w:rsidTr="007D0A18">
              <w:trPr>
                <w:jc w:val="center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22A975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Modulation</w:t>
                  </w:r>
                </w:p>
              </w:tc>
              <w:tc>
                <w:tcPr>
                  <w:tcW w:w="4272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CBD19B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π/4 QPSK</w:t>
                  </w:r>
                </w:p>
              </w:tc>
            </w:tr>
            <w:tr w:rsidR="0092715B" w:rsidRPr="0092715B" w14:paraId="488F3A17" w14:textId="77777777" w:rsidTr="007D0A18">
              <w:trPr>
                <w:jc w:val="center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56B3FE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Tone positions for 15kHz 1-Tone allocation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43CC1A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0/11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2F9B718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1/10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F1EFA9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2/9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83D500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3/4/5/6/7/8</w:t>
                  </w:r>
                </w:p>
              </w:tc>
            </w:tr>
            <w:tr w:rsidR="0092715B" w:rsidRPr="0092715B" w14:paraId="7D9FFDE1" w14:textId="77777777" w:rsidTr="007D0A18">
              <w:trPr>
                <w:jc w:val="center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B46889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A-MPR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1B23FD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≤ 1.5 dB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40810C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≤ 1.0 dB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A35E90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0 dB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6F6C70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0 dB</w:t>
                  </w:r>
                </w:p>
              </w:tc>
            </w:tr>
          </w:tbl>
          <w:p w14:paraId="7DDBACA0" w14:textId="77777777" w:rsidR="0092715B" w:rsidRPr="0092715B" w:rsidRDefault="0092715B" w:rsidP="0092715B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6F7A7B1F" w14:textId="77777777" w:rsidR="0092715B" w:rsidRPr="0092715B" w:rsidRDefault="0092715B" w:rsidP="0092715B">
            <w:pPr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92715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1b/ As starting point, for multiple-tone allocation (priority 2) – see TR 36.764:</w:t>
            </w:r>
          </w:p>
          <w:p w14:paraId="48D23DFC" w14:textId="77777777" w:rsidR="0092715B" w:rsidRPr="0092715B" w:rsidRDefault="0092715B" w:rsidP="0092715B">
            <w:pPr>
              <w:rPr>
                <w:rFonts w:ascii="Arial" w:hAnsi="Arial" w:cs="Arial"/>
                <w:b/>
                <w:i/>
                <w:iCs/>
                <w:sz w:val="16"/>
                <w:szCs w:val="16"/>
                <w:lang w:val="zh-CN"/>
              </w:rPr>
            </w:pPr>
            <w:r w:rsidRPr="0092715B">
              <w:rPr>
                <w:rFonts w:ascii="Arial" w:hAnsi="Arial" w:cs="Arial"/>
                <w:b/>
                <w:i/>
                <w:iCs/>
                <w:sz w:val="16"/>
                <w:szCs w:val="16"/>
                <w:lang w:val="zh-CN"/>
              </w:rPr>
              <w:t>Table 6.2.3.2-1: A-MPR for NS_04N power class 3</w:t>
            </w:r>
          </w:p>
          <w:tbl>
            <w:tblPr>
              <w:tblW w:w="0" w:type="auto"/>
              <w:jc w:val="center"/>
              <w:tblLook w:val="0600" w:firstRow="0" w:lastRow="0" w:firstColumn="0" w:lastColumn="0" w:noHBand="1" w:noVBand="1"/>
            </w:tblPr>
            <w:tblGrid>
              <w:gridCol w:w="3141"/>
              <w:gridCol w:w="811"/>
              <w:gridCol w:w="518"/>
              <w:gridCol w:w="518"/>
              <w:gridCol w:w="811"/>
            </w:tblGrid>
            <w:tr w:rsidR="0092715B" w:rsidRPr="0092715B" w14:paraId="573346FC" w14:textId="77777777" w:rsidTr="007D0A1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A0D1C6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Modulation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89C81FA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QPSK</w:t>
                  </w:r>
                </w:p>
              </w:tc>
            </w:tr>
            <w:tr w:rsidR="0092715B" w:rsidRPr="0092715B" w14:paraId="3627ACEA" w14:textId="77777777" w:rsidTr="007D0A1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37125A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Tone positions for 3 Tones allocation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C7FA9D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0-2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E60C6F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3-5 and 6-8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77EF65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9-11</w:t>
                  </w:r>
                </w:p>
              </w:tc>
            </w:tr>
            <w:tr w:rsidR="0092715B" w:rsidRPr="0092715B" w14:paraId="2A823736" w14:textId="77777777" w:rsidTr="007D0A1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2161D4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A-MPR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B2CD2B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≤ 0.7 dB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75CB93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0.2 dB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0FC840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≤ 0.7 dB</w:t>
                  </w:r>
                </w:p>
              </w:tc>
            </w:tr>
            <w:tr w:rsidR="0092715B" w:rsidRPr="0092715B" w14:paraId="3E1CA290" w14:textId="77777777" w:rsidTr="007D0A1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8CE509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Tone positions for 6 Tones allocation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3B82FB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0-5 and 6-11</w:t>
                  </w:r>
                </w:p>
              </w:tc>
            </w:tr>
            <w:tr w:rsidR="0092715B" w:rsidRPr="0092715B" w14:paraId="1577E062" w14:textId="77777777" w:rsidTr="007D0A1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953DCF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A-MPR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577123B0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0 dB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72E996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0 dB</w:t>
                  </w:r>
                </w:p>
              </w:tc>
            </w:tr>
            <w:tr w:rsidR="0092715B" w:rsidRPr="0092715B" w14:paraId="2F1A2EBE" w14:textId="77777777" w:rsidTr="007D0A1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E7CE9E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Tone positions for 12 Tones allocation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EE5407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0-11</w:t>
                  </w:r>
                </w:p>
              </w:tc>
            </w:tr>
            <w:tr w:rsidR="0092715B" w:rsidRPr="0092715B" w14:paraId="6DBCF668" w14:textId="77777777" w:rsidTr="007D0A1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7FEA39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A-MPR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4943DB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0 dB</w:t>
                  </w:r>
                </w:p>
              </w:tc>
            </w:tr>
          </w:tbl>
          <w:p w14:paraId="0545E96C" w14:textId="77777777" w:rsidR="0092715B" w:rsidRPr="0092715B" w:rsidRDefault="0092715B" w:rsidP="0092715B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66188E9A" w14:textId="77777777" w:rsidR="0092715B" w:rsidRPr="0092715B" w:rsidRDefault="0092715B" w:rsidP="0092715B">
            <w:pPr>
              <w:rPr>
                <w:rFonts w:ascii="Arial" w:hAnsi="Arial" w:cs="Arial"/>
                <w:b/>
                <w:i/>
                <w:iCs/>
                <w:sz w:val="16"/>
                <w:szCs w:val="16"/>
                <w:lang w:val="zh-CN"/>
              </w:rPr>
            </w:pPr>
            <w:r w:rsidRPr="0092715B">
              <w:rPr>
                <w:rFonts w:ascii="Arial" w:hAnsi="Arial" w:cs="Arial"/>
                <w:b/>
                <w:i/>
                <w:iCs/>
                <w:sz w:val="16"/>
                <w:szCs w:val="16"/>
                <w:lang w:val="zh-CN"/>
              </w:rPr>
              <w:t>Table 6.2.3.2-2: A-MPR for NS_05N power class 3</w:t>
            </w:r>
          </w:p>
          <w:tbl>
            <w:tblPr>
              <w:tblW w:w="0" w:type="auto"/>
              <w:jc w:val="center"/>
              <w:tblLook w:val="0600" w:firstRow="0" w:lastRow="0" w:firstColumn="0" w:lastColumn="0" w:noHBand="1" w:noVBand="1"/>
            </w:tblPr>
            <w:tblGrid>
              <w:gridCol w:w="3141"/>
              <w:gridCol w:w="811"/>
              <w:gridCol w:w="518"/>
              <w:gridCol w:w="518"/>
              <w:gridCol w:w="811"/>
            </w:tblGrid>
            <w:tr w:rsidR="0092715B" w:rsidRPr="0092715B" w14:paraId="111CE4D0" w14:textId="77777777" w:rsidTr="007D0A1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2396E4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Modulation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6086B8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QPSK</w:t>
                  </w:r>
                </w:p>
              </w:tc>
            </w:tr>
            <w:tr w:rsidR="0092715B" w:rsidRPr="0092715B" w14:paraId="4FA24349" w14:textId="77777777" w:rsidTr="007D0A1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82BA3C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Tone positions for 3 Tones allocation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2F4BE3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0-2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7F373A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3-5 and 6-8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769E43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9-11</w:t>
                  </w:r>
                </w:p>
              </w:tc>
            </w:tr>
            <w:tr w:rsidR="0092715B" w:rsidRPr="0092715B" w14:paraId="59985E32" w14:textId="77777777" w:rsidTr="007D0A1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EFC2448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A-MPR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08B30D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≤ 1.5 dB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C9CBD8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0.5 dB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9DFA4E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≤ 1.5 dB</w:t>
                  </w:r>
                </w:p>
              </w:tc>
            </w:tr>
            <w:tr w:rsidR="0092715B" w:rsidRPr="0092715B" w14:paraId="0C4DA5F5" w14:textId="77777777" w:rsidTr="007D0A1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629887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Tone positions for 6 Tones allocation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825040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0-5 and 6-11</w:t>
                  </w:r>
                </w:p>
              </w:tc>
            </w:tr>
            <w:tr w:rsidR="0092715B" w:rsidRPr="0092715B" w14:paraId="71552D39" w14:textId="77777777" w:rsidTr="007D0A1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E4617A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A-MPR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697C4502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≤ 0.7 dB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7046B3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≤ 0.7 dB</w:t>
                  </w:r>
                </w:p>
              </w:tc>
            </w:tr>
            <w:tr w:rsidR="0092715B" w:rsidRPr="0092715B" w14:paraId="3ED9D38F" w14:textId="77777777" w:rsidTr="007D0A1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B4C8A2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Tone positions for 12 Tones allocation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81E278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0-11</w:t>
                  </w:r>
                </w:p>
              </w:tc>
            </w:tr>
            <w:tr w:rsidR="0092715B" w:rsidRPr="0092715B" w14:paraId="15161558" w14:textId="77777777" w:rsidTr="007D0A1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95F71B" w14:textId="77777777" w:rsidR="0092715B" w:rsidRPr="0092715B" w:rsidRDefault="0092715B" w:rsidP="0092715B">
                  <w:pPr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  <w:lang w:val="zh-CN"/>
                    </w:rPr>
                    <w:t>A-MPR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359EB4" w14:textId="77777777" w:rsidR="0092715B" w:rsidRPr="0092715B" w:rsidRDefault="0092715B" w:rsidP="0092715B">
                  <w:pPr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</w:pPr>
                  <w:r w:rsidRPr="0092715B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zh-CN"/>
                    </w:rPr>
                    <w:t>0 dB</w:t>
                  </w:r>
                </w:p>
              </w:tc>
            </w:tr>
          </w:tbl>
          <w:p w14:paraId="0B3D7C0E" w14:textId="77777777" w:rsidR="0092715B" w:rsidRPr="0092715B" w:rsidRDefault="0092715B" w:rsidP="0092715B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50CCE992" w14:textId="77777777" w:rsidR="0092715B" w:rsidRPr="0092715B" w:rsidRDefault="0092715B" w:rsidP="0092715B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2715B">
              <w:rPr>
                <w:rFonts w:ascii="Arial" w:hAnsi="Arial" w:cs="Arial"/>
                <w:i/>
                <w:iCs/>
                <w:sz w:val="16"/>
                <w:szCs w:val="16"/>
              </w:rPr>
              <w:t>1c/ Other options not precluded.</w:t>
            </w:r>
          </w:p>
          <w:p w14:paraId="602960A0" w14:textId="77777777" w:rsidR="0092715B" w:rsidRPr="0092715B" w:rsidRDefault="0092715B" w:rsidP="0092715B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2E6CCB1E" w14:textId="77777777" w:rsidR="0092715B" w:rsidRPr="0092715B" w:rsidRDefault="0092715B" w:rsidP="0092715B">
            <w:pPr>
              <w:numPr>
                <w:ilvl w:val="1"/>
                <w:numId w:val="6"/>
              </w:num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2715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Option 2:</w:t>
            </w:r>
            <w:r w:rsidRPr="0092715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Re-evaluate A-MPR for 249 based on PC3/PC5 (</w:t>
            </w:r>
            <w:r w:rsidRPr="0092715B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priority for</w:t>
            </w:r>
            <w:r w:rsidRPr="0092715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PC3) assumption using at least the following references: </w:t>
            </w:r>
            <w:r w:rsidRPr="0092715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ETSI EN 301 441, ITU-R M.1343-1</w:t>
            </w:r>
          </w:p>
          <w:p w14:paraId="532AEBC8" w14:textId="77777777" w:rsidR="0092715B" w:rsidRDefault="0092715B">
            <w:pPr>
              <w:rPr>
                <w:rFonts w:ascii="Arial" w:hAnsi="Arial" w:cs="Arial"/>
              </w:rPr>
            </w:pPr>
          </w:p>
        </w:tc>
      </w:tr>
    </w:tbl>
    <w:p w14:paraId="4E467430" w14:textId="77777777" w:rsidR="0092715B" w:rsidRPr="0092715B" w:rsidRDefault="0092715B">
      <w:pPr>
        <w:rPr>
          <w:rFonts w:ascii="Arial" w:hAnsi="Arial" w:cs="Arial"/>
        </w:rPr>
      </w:pPr>
    </w:p>
    <w:p w14:paraId="6B90C8B6" w14:textId="77777777" w:rsidR="0092715B" w:rsidRPr="0092715B" w:rsidRDefault="0092715B">
      <w:pPr>
        <w:rPr>
          <w:rFonts w:ascii="Arial" w:hAnsi="Arial" w:cs="Arial"/>
          <w:i/>
          <w:iCs/>
        </w:rPr>
      </w:pPr>
    </w:p>
    <w:p w14:paraId="0BFA1E05" w14:textId="031ACD98" w:rsidR="0092715B" w:rsidRPr="0092715B" w:rsidRDefault="0092715B">
      <w:pPr>
        <w:rPr>
          <w:rFonts w:ascii="Arial" w:hAnsi="Arial" w:cs="Arial"/>
        </w:rPr>
      </w:pPr>
      <w:r>
        <w:rPr>
          <w:rFonts w:ascii="Arial" w:hAnsi="Arial" w:cs="Arial"/>
        </w:rPr>
        <w:t>In this contribution we further analyse ETSI harmonized standard requirements.</w:t>
      </w:r>
    </w:p>
    <w:p w14:paraId="7F6DCE8D" w14:textId="77777777" w:rsidR="004607C3" w:rsidRDefault="004607C3">
      <w:pPr>
        <w:pStyle w:val="Yltunnis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99E8F7" w14:textId="3FF6B6A0"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F57A6E">
        <w:rPr>
          <w:rFonts w:ascii="Arial" w:hAnsi="Arial" w:cs="Arial"/>
          <w:b/>
        </w:rPr>
        <w:t>Discussion</w:t>
      </w:r>
    </w:p>
    <w:p w14:paraId="61AAF71B" w14:textId="77777777" w:rsidR="00617D49" w:rsidRDefault="00617D49" w:rsidP="005864CB">
      <w:pPr>
        <w:rPr>
          <w:rFonts w:ascii="Arial" w:hAnsi="Arial" w:cs="Arial"/>
        </w:rPr>
      </w:pPr>
    </w:p>
    <w:p w14:paraId="50FDE276" w14:textId="24CB94DB" w:rsidR="00617D49" w:rsidRPr="0092715B" w:rsidRDefault="00617D49" w:rsidP="00D21CA5">
      <w:pPr>
        <w:pStyle w:val="Otsikko2"/>
        <w:rPr>
          <w:u w:val="single"/>
        </w:rPr>
      </w:pPr>
      <w:r w:rsidRPr="0092715B">
        <w:rPr>
          <w:u w:val="single"/>
        </w:rPr>
        <w:t>In</w:t>
      </w:r>
      <w:r w:rsidR="002330FD" w:rsidRPr="0092715B">
        <w:rPr>
          <w:u w:val="single"/>
        </w:rPr>
        <w:t>-band spectral emission mask</w:t>
      </w:r>
    </w:p>
    <w:p w14:paraId="265CE754" w14:textId="77777777" w:rsidR="00617D49" w:rsidRDefault="00617D49" w:rsidP="005864CB">
      <w:pPr>
        <w:rPr>
          <w:rFonts w:ascii="Arial" w:hAnsi="Arial" w:cs="Arial"/>
        </w:rPr>
      </w:pPr>
    </w:p>
    <w:p w14:paraId="0452F421" w14:textId="23F55FCB" w:rsidR="00B41997" w:rsidRDefault="005864CB" w:rsidP="005864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9D2945">
        <w:rPr>
          <w:rFonts w:ascii="Arial" w:hAnsi="Arial" w:cs="Arial"/>
        </w:rPr>
        <w:t xml:space="preserve">ETSI requirement [2] for </w:t>
      </w:r>
      <w:r w:rsidR="00DD4B1C">
        <w:rPr>
          <w:rFonts w:ascii="Arial" w:hAnsi="Arial" w:cs="Arial"/>
        </w:rPr>
        <w:t>unwanted emissions within the band 161</w:t>
      </w:r>
      <w:r w:rsidR="00BD2C9E">
        <w:rPr>
          <w:rFonts w:ascii="Arial" w:hAnsi="Arial" w:cs="Arial"/>
        </w:rPr>
        <w:t>0</w:t>
      </w:r>
      <w:r w:rsidR="00DD4B1C">
        <w:rPr>
          <w:rFonts w:ascii="Arial" w:hAnsi="Arial" w:cs="Arial"/>
        </w:rPr>
        <w:t xml:space="preserve"> MHz to 1628.5 MHz </w:t>
      </w:r>
      <w:r w:rsidR="00D16F58">
        <w:rPr>
          <w:rFonts w:ascii="Arial" w:hAnsi="Arial" w:cs="Arial"/>
        </w:rPr>
        <w:t xml:space="preserve">applies for </w:t>
      </w:r>
      <w:r w:rsidR="00924007" w:rsidRPr="007E0BBC">
        <w:rPr>
          <w:rFonts w:ascii="Arial" w:hAnsi="Arial" w:cs="Arial"/>
          <w:i/>
          <w:iCs/>
        </w:rPr>
        <w:t>the nominated bandwidth</w:t>
      </w:r>
      <w:r w:rsidR="007E0BBC">
        <w:rPr>
          <w:rFonts w:ascii="Arial" w:hAnsi="Arial" w:cs="Arial"/>
        </w:rPr>
        <w:t xml:space="preserve"> which is defined in </w:t>
      </w:r>
      <w:r w:rsidR="00AD565C">
        <w:rPr>
          <w:rFonts w:ascii="Arial" w:hAnsi="Arial" w:cs="Arial"/>
        </w:rPr>
        <w:t xml:space="preserve">[2] to be specified by the applicant. </w:t>
      </w:r>
      <w:r w:rsidR="00FF46BA">
        <w:rPr>
          <w:rFonts w:ascii="Arial" w:hAnsi="Arial" w:cs="Arial"/>
        </w:rPr>
        <w:t>Therefore,</w:t>
      </w:r>
      <w:r w:rsidR="00AD565C">
        <w:rPr>
          <w:rFonts w:ascii="Arial" w:hAnsi="Arial" w:cs="Arial"/>
        </w:rPr>
        <w:t xml:space="preserve"> RAN4 </w:t>
      </w:r>
      <w:r w:rsidR="0015076E">
        <w:rPr>
          <w:rFonts w:ascii="Arial" w:hAnsi="Arial" w:cs="Arial"/>
        </w:rPr>
        <w:t xml:space="preserve">should not make </w:t>
      </w:r>
      <w:r w:rsidR="0015076E">
        <w:rPr>
          <w:rFonts w:ascii="Arial" w:hAnsi="Arial" w:cs="Arial"/>
        </w:rPr>
        <w:lastRenderedPageBreak/>
        <w:t>the generalization of defining “nominated bandwidth” equals “channel bandwidth”.</w:t>
      </w:r>
      <w:r w:rsidR="005C3F48">
        <w:rPr>
          <w:rFonts w:ascii="Arial" w:hAnsi="Arial" w:cs="Arial"/>
        </w:rPr>
        <w:t xml:space="preserve"> And</w:t>
      </w:r>
      <w:r w:rsidR="00DF01FD">
        <w:rPr>
          <w:rFonts w:ascii="Arial" w:hAnsi="Arial" w:cs="Arial"/>
        </w:rPr>
        <w:t xml:space="preserve"> if UE declares </w:t>
      </w:r>
      <w:r w:rsidR="00553A53">
        <w:rPr>
          <w:rFonts w:ascii="Arial" w:hAnsi="Arial" w:cs="Arial"/>
        </w:rPr>
        <w:t>nominated</w:t>
      </w:r>
      <w:r w:rsidR="00302ACB">
        <w:rPr>
          <w:rFonts w:ascii="Arial" w:hAnsi="Arial" w:cs="Arial"/>
        </w:rPr>
        <w:t xml:space="preserve"> BW to be X, such UE shall not access </w:t>
      </w:r>
      <w:r w:rsidR="00157EA9">
        <w:rPr>
          <w:rFonts w:ascii="Arial" w:hAnsi="Arial" w:cs="Arial"/>
        </w:rPr>
        <w:t>channels which are</w:t>
      </w:r>
      <w:r w:rsidR="00C873AA">
        <w:rPr>
          <w:rFonts w:ascii="Arial" w:hAnsi="Arial" w:cs="Arial"/>
        </w:rPr>
        <w:t xml:space="preserve"> less than</w:t>
      </w:r>
      <w:r w:rsidR="00157EA9">
        <w:rPr>
          <w:rFonts w:ascii="Arial" w:hAnsi="Arial" w:cs="Arial"/>
        </w:rPr>
        <w:t xml:space="preserve"> X/2 </w:t>
      </w:r>
      <w:r w:rsidR="00C873AA">
        <w:rPr>
          <w:rFonts w:ascii="Arial" w:hAnsi="Arial" w:cs="Arial"/>
        </w:rPr>
        <w:t>from</w:t>
      </w:r>
      <w:r w:rsidR="00157EA9">
        <w:rPr>
          <w:rFonts w:ascii="Arial" w:hAnsi="Arial" w:cs="Arial"/>
        </w:rPr>
        <w:t xml:space="preserve"> the edge of </w:t>
      </w:r>
      <w:r w:rsidR="00CB170E">
        <w:rPr>
          <w:rFonts w:ascii="Arial" w:hAnsi="Arial" w:cs="Arial"/>
        </w:rPr>
        <w:t xml:space="preserve">band, </w:t>
      </w:r>
      <w:r w:rsidR="00C95FC7">
        <w:rPr>
          <w:rFonts w:ascii="Arial" w:hAnsi="Arial" w:cs="Arial"/>
        </w:rPr>
        <w:t>i.e.</w:t>
      </w:r>
      <w:r w:rsidR="00CB170E">
        <w:rPr>
          <w:rFonts w:ascii="Arial" w:hAnsi="Arial" w:cs="Arial"/>
        </w:rPr>
        <w:t xml:space="preserve"> 161</w:t>
      </w:r>
      <w:r w:rsidR="00BA40B7">
        <w:rPr>
          <w:rFonts w:ascii="Arial" w:hAnsi="Arial" w:cs="Arial"/>
        </w:rPr>
        <w:t>6</w:t>
      </w:r>
      <w:r w:rsidR="00CB170E">
        <w:rPr>
          <w:rFonts w:ascii="Arial" w:hAnsi="Arial" w:cs="Arial"/>
        </w:rPr>
        <w:t>-1</w:t>
      </w:r>
      <w:r w:rsidR="00426EDC">
        <w:rPr>
          <w:rFonts w:ascii="Arial" w:hAnsi="Arial" w:cs="Arial"/>
        </w:rPr>
        <w:t>626</w:t>
      </w:r>
      <w:r w:rsidR="00BA40B7">
        <w:rPr>
          <w:rFonts w:ascii="Arial" w:hAnsi="Arial" w:cs="Arial"/>
        </w:rPr>
        <w:t>.5</w:t>
      </w:r>
      <w:r w:rsidR="00C95FC7">
        <w:rPr>
          <w:rFonts w:ascii="Arial" w:hAnsi="Arial" w:cs="Arial"/>
        </w:rPr>
        <w:t xml:space="preserve"> </w:t>
      </w:r>
      <w:proofErr w:type="spellStart"/>
      <w:r w:rsidR="00C95FC7">
        <w:rPr>
          <w:rFonts w:ascii="Arial" w:hAnsi="Arial" w:cs="Arial"/>
        </w:rPr>
        <w:t>MHz</w:t>
      </w:r>
      <w:r w:rsidR="00426EDC">
        <w:rPr>
          <w:rFonts w:ascii="Arial" w:hAnsi="Arial" w:cs="Arial"/>
        </w:rPr>
        <w:t>.</w:t>
      </w:r>
      <w:proofErr w:type="spellEnd"/>
      <w:r w:rsidR="00DF01FD">
        <w:rPr>
          <w:rFonts w:ascii="Arial" w:hAnsi="Arial" w:cs="Arial"/>
        </w:rPr>
        <w:t xml:space="preserve"> </w:t>
      </w:r>
      <w:r w:rsidR="00426EDC">
        <w:rPr>
          <w:rFonts w:ascii="Arial" w:hAnsi="Arial" w:cs="Arial"/>
        </w:rPr>
        <w:t xml:space="preserve">If a UE declares nominated bandwidth of 400kHz, </w:t>
      </w:r>
      <w:r w:rsidR="00512477">
        <w:rPr>
          <w:rFonts w:ascii="Arial" w:hAnsi="Arial" w:cs="Arial"/>
        </w:rPr>
        <w:t xml:space="preserve">the standard NB-IoT SEM </w:t>
      </w:r>
      <w:r w:rsidR="00AC22AA">
        <w:rPr>
          <w:rFonts w:ascii="Arial" w:hAnsi="Arial" w:cs="Arial"/>
        </w:rPr>
        <w:t>from Table 6</w:t>
      </w:r>
      <w:r w:rsidR="00BA40B7">
        <w:rPr>
          <w:rFonts w:ascii="Arial" w:hAnsi="Arial" w:cs="Arial"/>
        </w:rPr>
        <w:t>.</w:t>
      </w:r>
      <w:r w:rsidR="00AC22AA">
        <w:rPr>
          <w:rFonts w:ascii="Arial" w:hAnsi="Arial" w:cs="Arial"/>
        </w:rPr>
        <w:t>5B</w:t>
      </w:r>
      <w:r w:rsidR="00BA40B7">
        <w:rPr>
          <w:rFonts w:ascii="Arial" w:hAnsi="Arial" w:cs="Arial"/>
        </w:rPr>
        <w:t>.</w:t>
      </w:r>
      <w:r w:rsidR="00AC22AA">
        <w:rPr>
          <w:rFonts w:ascii="Arial" w:hAnsi="Arial" w:cs="Arial"/>
        </w:rPr>
        <w:t>3</w:t>
      </w:r>
      <w:r w:rsidR="00BA40B7">
        <w:rPr>
          <w:rFonts w:ascii="Arial" w:hAnsi="Arial" w:cs="Arial"/>
        </w:rPr>
        <w:t>.</w:t>
      </w:r>
      <w:r w:rsidR="00AC22AA">
        <w:rPr>
          <w:rFonts w:ascii="Arial" w:hAnsi="Arial" w:cs="Arial"/>
        </w:rPr>
        <w:t xml:space="preserve">2-1 from TS36.102 </w:t>
      </w:r>
      <w:r w:rsidR="00512477">
        <w:rPr>
          <w:rFonts w:ascii="Arial" w:hAnsi="Arial" w:cs="Arial"/>
        </w:rPr>
        <w:t xml:space="preserve">can apply. </w:t>
      </w:r>
      <w:r w:rsidR="00AC22AA">
        <w:rPr>
          <w:rFonts w:ascii="Arial" w:hAnsi="Arial" w:cs="Arial"/>
        </w:rPr>
        <w:t xml:space="preserve">Because </w:t>
      </w:r>
      <w:r w:rsidR="00C57535">
        <w:rPr>
          <w:rFonts w:ascii="Arial" w:hAnsi="Arial" w:cs="Arial"/>
        </w:rPr>
        <w:t xml:space="preserve">at 100kHz </w:t>
      </w:r>
      <w:r w:rsidR="00AF75E0">
        <w:rPr>
          <w:rFonts w:ascii="Arial" w:hAnsi="Arial" w:cs="Arial"/>
        </w:rPr>
        <w:t>from channel BW edge</w:t>
      </w:r>
      <w:r w:rsidR="00C57535">
        <w:rPr>
          <w:rFonts w:ascii="Arial" w:hAnsi="Arial" w:cs="Arial"/>
        </w:rPr>
        <w:t xml:space="preserve"> </w:t>
      </w:r>
      <w:r w:rsidR="00AF75E0">
        <w:rPr>
          <w:rFonts w:ascii="Arial" w:hAnsi="Arial" w:cs="Arial"/>
        </w:rPr>
        <w:t>e</w:t>
      </w:r>
      <w:r w:rsidR="00C57535">
        <w:rPr>
          <w:rFonts w:ascii="Arial" w:hAnsi="Arial" w:cs="Arial"/>
        </w:rPr>
        <w:t>missio</w:t>
      </w:r>
      <w:r w:rsidR="00154B66">
        <w:rPr>
          <w:rFonts w:ascii="Arial" w:hAnsi="Arial" w:cs="Arial"/>
        </w:rPr>
        <w:t>n</w:t>
      </w:r>
      <w:r w:rsidR="00C57535">
        <w:rPr>
          <w:rFonts w:ascii="Arial" w:hAnsi="Arial" w:cs="Arial"/>
        </w:rPr>
        <w:t xml:space="preserve"> limit i</w:t>
      </w:r>
      <w:r w:rsidR="00154B66">
        <w:rPr>
          <w:rFonts w:ascii="Arial" w:hAnsi="Arial" w:cs="Arial"/>
        </w:rPr>
        <w:t>s</w:t>
      </w:r>
      <w:r w:rsidR="00C57535">
        <w:rPr>
          <w:rFonts w:ascii="Arial" w:hAnsi="Arial" w:cs="Arial"/>
        </w:rPr>
        <w:t xml:space="preserve"> -5d</w:t>
      </w:r>
      <w:r w:rsidR="00154B66">
        <w:rPr>
          <w:rFonts w:ascii="Arial" w:hAnsi="Arial" w:cs="Arial"/>
        </w:rPr>
        <w:t>Bm</w:t>
      </w:r>
      <w:r w:rsidR="00970965">
        <w:rPr>
          <w:rFonts w:ascii="Arial" w:hAnsi="Arial" w:cs="Arial"/>
        </w:rPr>
        <w:t xml:space="preserve"> which matches NS</w:t>
      </w:r>
      <w:r w:rsidR="00BD2C9E">
        <w:rPr>
          <w:rFonts w:ascii="Arial" w:hAnsi="Arial" w:cs="Arial"/>
        </w:rPr>
        <w:t>_0</w:t>
      </w:r>
      <w:r w:rsidR="00970965">
        <w:rPr>
          <w:rFonts w:ascii="Arial" w:hAnsi="Arial" w:cs="Arial"/>
        </w:rPr>
        <w:t>5</w:t>
      </w:r>
      <w:r w:rsidR="00BD2C9E">
        <w:rPr>
          <w:rFonts w:ascii="Arial" w:hAnsi="Arial" w:cs="Arial"/>
        </w:rPr>
        <w:t>N</w:t>
      </w:r>
      <w:r w:rsidR="00154B66">
        <w:rPr>
          <w:rFonts w:ascii="Arial" w:hAnsi="Arial" w:cs="Arial"/>
        </w:rPr>
        <w:t>.</w:t>
      </w:r>
    </w:p>
    <w:p w14:paraId="1A4E8A57" w14:textId="77777777" w:rsidR="00B41997" w:rsidRDefault="00B41997" w:rsidP="005864CB">
      <w:pPr>
        <w:rPr>
          <w:rFonts w:ascii="Arial" w:hAnsi="Arial" w:cs="Arial"/>
        </w:rPr>
      </w:pPr>
    </w:p>
    <w:p w14:paraId="29B156F6" w14:textId="32911347" w:rsidR="00AC22AA" w:rsidRDefault="001E5874" w:rsidP="0092715B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5294D8B1">
          <v:shape id="Picture 1" o:spid="_x0000_i1026" type="#_x0000_t75" style="width:403.5pt;height:121.5pt;visibility:visible">
            <v:imagedata r:id="rId8" o:title=""/>
          </v:shape>
        </w:pict>
      </w:r>
    </w:p>
    <w:p w14:paraId="23AC2C41" w14:textId="13969227" w:rsidR="005864CB" w:rsidRPr="0092715B" w:rsidRDefault="0015076E" w:rsidP="005864CB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 w:rsidRPr="0092715B">
        <w:rPr>
          <w:rFonts w:ascii="Arial" w:hAnsi="Arial" w:cs="Arial"/>
          <w:b/>
          <w:bCs/>
          <w:i/>
          <w:iCs/>
        </w:rPr>
        <w:t>Proposal</w:t>
      </w:r>
      <w:r w:rsidR="0092715B">
        <w:rPr>
          <w:rFonts w:ascii="Arial" w:hAnsi="Arial" w:cs="Arial"/>
          <w:b/>
          <w:bCs/>
          <w:i/>
          <w:iCs/>
        </w:rPr>
        <w:t>-1</w:t>
      </w:r>
      <w:r w:rsidRPr="0092715B">
        <w:rPr>
          <w:rFonts w:ascii="Arial" w:hAnsi="Arial" w:cs="Arial"/>
          <w:b/>
          <w:bCs/>
          <w:i/>
          <w:iCs/>
        </w:rPr>
        <w:t xml:space="preserve">: </w:t>
      </w:r>
      <w:r w:rsidR="0092715B" w:rsidRPr="0092715B">
        <w:rPr>
          <w:rFonts w:ascii="Arial" w:hAnsi="Arial" w:cs="Arial"/>
          <w:i/>
          <w:iCs/>
        </w:rPr>
        <w:t xml:space="preserve">Support Option 2: </w:t>
      </w:r>
      <w:r w:rsidR="00ED00EA" w:rsidRPr="0092715B">
        <w:rPr>
          <w:rFonts w:ascii="Arial" w:hAnsi="Arial" w:cs="Arial"/>
          <w:i/>
          <w:iCs/>
        </w:rPr>
        <w:t>Additional spectrum emission mask</w:t>
      </w:r>
      <w:r w:rsidR="00C57535" w:rsidRPr="0092715B">
        <w:rPr>
          <w:rFonts w:ascii="Arial" w:hAnsi="Arial" w:cs="Arial"/>
          <w:i/>
          <w:iCs/>
        </w:rPr>
        <w:t>s (i.e. NS</w:t>
      </w:r>
      <w:r w:rsidR="00416AE7">
        <w:rPr>
          <w:rFonts w:ascii="Arial" w:hAnsi="Arial" w:cs="Arial"/>
          <w:i/>
          <w:iCs/>
        </w:rPr>
        <w:t>_0</w:t>
      </w:r>
      <w:r w:rsidR="00C57535" w:rsidRPr="0092715B">
        <w:rPr>
          <w:rFonts w:ascii="Arial" w:hAnsi="Arial" w:cs="Arial"/>
          <w:i/>
          <w:iCs/>
        </w:rPr>
        <w:t>4</w:t>
      </w:r>
      <w:r w:rsidR="00416AE7">
        <w:rPr>
          <w:rFonts w:ascii="Arial" w:hAnsi="Arial" w:cs="Arial"/>
          <w:i/>
          <w:iCs/>
        </w:rPr>
        <w:t>N</w:t>
      </w:r>
      <w:r w:rsidR="00C57535" w:rsidRPr="0092715B">
        <w:rPr>
          <w:rFonts w:ascii="Arial" w:hAnsi="Arial" w:cs="Arial"/>
          <w:i/>
          <w:iCs/>
        </w:rPr>
        <w:t xml:space="preserve"> and N</w:t>
      </w:r>
      <w:r w:rsidR="0092715B">
        <w:rPr>
          <w:rFonts w:ascii="Arial" w:hAnsi="Arial" w:cs="Arial"/>
          <w:i/>
          <w:iCs/>
        </w:rPr>
        <w:t>S</w:t>
      </w:r>
      <w:r w:rsidR="00416AE7">
        <w:rPr>
          <w:rFonts w:ascii="Arial" w:hAnsi="Arial" w:cs="Arial"/>
          <w:i/>
          <w:iCs/>
        </w:rPr>
        <w:t>_0</w:t>
      </w:r>
      <w:r w:rsidR="00C57535" w:rsidRPr="0092715B">
        <w:rPr>
          <w:rFonts w:ascii="Arial" w:hAnsi="Arial" w:cs="Arial"/>
          <w:i/>
          <w:iCs/>
        </w:rPr>
        <w:t>5</w:t>
      </w:r>
      <w:r w:rsidR="00416AE7">
        <w:rPr>
          <w:rFonts w:ascii="Arial" w:hAnsi="Arial" w:cs="Arial"/>
          <w:i/>
          <w:iCs/>
        </w:rPr>
        <w:t>N</w:t>
      </w:r>
      <w:r w:rsidR="00C57535" w:rsidRPr="0092715B">
        <w:rPr>
          <w:rFonts w:ascii="Arial" w:hAnsi="Arial" w:cs="Arial"/>
          <w:i/>
          <w:iCs/>
        </w:rPr>
        <w:t>)</w:t>
      </w:r>
      <w:r w:rsidR="00ED00EA" w:rsidRPr="0092715B">
        <w:rPr>
          <w:rFonts w:ascii="Arial" w:hAnsi="Arial" w:cs="Arial"/>
          <w:i/>
          <w:iCs/>
        </w:rPr>
        <w:t xml:space="preserve"> should not be defined for band 249.</w:t>
      </w:r>
    </w:p>
    <w:p w14:paraId="35B22410" w14:textId="2D1750A6" w:rsidR="001C3B6E" w:rsidRDefault="001C3B6E" w:rsidP="005864CB">
      <w:pPr>
        <w:rPr>
          <w:rFonts w:ascii="Arial" w:hAnsi="Arial" w:cs="Arial"/>
        </w:rPr>
      </w:pPr>
    </w:p>
    <w:p w14:paraId="5E50A24C" w14:textId="3CC729D5" w:rsidR="00413669" w:rsidRDefault="00551C70" w:rsidP="00413669">
      <w:pPr>
        <w:pStyle w:val="Otsikko2"/>
      </w:pPr>
      <w:r>
        <w:t>EIRP density within the operational band</w:t>
      </w:r>
    </w:p>
    <w:p w14:paraId="035B74FB" w14:textId="77777777" w:rsidR="00413669" w:rsidRDefault="00413669" w:rsidP="005864CB">
      <w:pPr>
        <w:rPr>
          <w:rFonts w:ascii="Arial" w:hAnsi="Arial" w:cs="Arial"/>
        </w:rPr>
      </w:pPr>
    </w:p>
    <w:p w14:paraId="0AF13BC0" w14:textId="6D30D078" w:rsidR="00DD20ED" w:rsidRDefault="00DD20ED" w:rsidP="001C3B6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our </w:t>
      </w:r>
      <w:r w:rsidR="00D33E02">
        <w:rPr>
          <w:rFonts w:ascii="Arial" w:hAnsi="Arial" w:cs="Arial"/>
        </w:rPr>
        <w:t xml:space="preserve">investigation, no </w:t>
      </w:r>
      <w:r w:rsidR="00A66D54">
        <w:rPr>
          <w:rFonts w:ascii="Arial" w:hAnsi="Arial" w:cs="Arial"/>
        </w:rPr>
        <w:t xml:space="preserve">aeronautical </w:t>
      </w:r>
      <w:r w:rsidR="005A532F">
        <w:rPr>
          <w:rFonts w:ascii="Arial" w:hAnsi="Arial" w:cs="Arial"/>
        </w:rPr>
        <w:t>radionavigation systems are deployed in the frequency range of 161</w:t>
      </w:r>
      <w:r w:rsidR="00551C70">
        <w:rPr>
          <w:rFonts w:ascii="Arial" w:hAnsi="Arial" w:cs="Arial"/>
        </w:rPr>
        <w:t>6</w:t>
      </w:r>
      <w:r w:rsidR="005A532F">
        <w:rPr>
          <w:rFonts w:ascii="Arial" w:hAnsi="Arial" w:cs="Arial"/>
        </w:rPr>
        <w:t>-1626.5MHz. Therefore, the</w:t>
      </w:r>
      <w:r w:rsidR="002C0F05">
        <w:rPr>
          <w:rFonts w:ascii="Arial" w:hAnsi="Arial" w:cs="Arial"/>
        </w:rPr>
        <w:t xml:space="preserve"> </w:t>
      </w:r>
      <w:r w:rsidR="00D16F58">
        <w:rPr>
          <w:rFonts w:ascii="Arial" w:hAnsi="Arial" w:cs="Arial"/>
        </w:rPr>
        <w:t>operational band’s</w:t>
      </w:r>
      <w:r w:rsidR="00D66CF7">
        <w:rPr>
          <w:rFonts w:ascii="Arial" w:hAnsi="Arial" w:cs="Arial"/>
        </w:rPr>
        <w:t xml:space="preserve"> mean</w:t>
      </w:r>
      <w:r w:rsidR="005A532F">
        <w:rPr>
          <w:rFonts w:ascii="Arial" w:hAnsi="Arial" w:cs="Arial"/>
        </w:rPr>
        <w:t xml:space="preserve"> EIRP </w:t>
      </w:r>
      <w:r w:rsidR="00E61B42">
        <w:rPr>
          <w:rFonts w:ascii="Arial" w:hAnsi="Arial" w:cs="Arial"/>
        </w:rPr>
        <w:t>density r</w:t>
      </w:r>
      <w:r w:rsidR="00D66CF7">
        <w:rPr>
          <w:rFonts w:ascii="Arial" w:hAnsi="Arial" w:cs="Arial"/>
        </w:rPr>
        <w:t>e</w:t>
      </w:r>
      <w:r w:rsidR="005864CB">
        <w:rPr>
          <w:rFonts w:ascii="Arial" w:hAnsi="Arial" w:cs="Arial"/>
        </w:rPr>
        <w:t>q</w:t>
      </w:r>
      <w:r w:rsidR="00D66CF7">
        <w:rPr>
          <w:rFonts w:ascii="Arial" w:hAnsi="Arial" w:cs="Arial"/>
        </w:rPr>
        <w:t>uirement</w:t>
      </w:r>
      <w:r w:rsidR="002F6A6A">
        <w:rPr>
          <w:rFonts w:ascii="Arial" w:hAnsi="Arial" w:cs="Arial"/>
        </w:rPr>
        <w:t xml:space="preserve"> in [1]</w:t>
      </w:r>
      <w:r w:rsidR="00D66CF7">
        <w:rPr>
          <w:rFonts w:ascii="Arial" w:hAnsi="Arial" w:cs="Arial"/>
        </w:rPr>
        <w:t xml:space="preserve"> </w:t>
      </w:r>
      <w:r w:rsidR="00E61B42">
        <w:rPr>
          <w:rFonts w:ascii="Arial" w:hAnsi="Arial" w:cs="Arial"/>
        </w:rPr>
        <w:t xml:space="preserve">of under -3 dB(W/4kHz) applies for the </w:t>
      </w:r>
      <w:r w:rsidR="0046537D">
        <w:rPr>
          <w:rFonts w:ascii="Arial" w:hAnsi="Arial" w:cs="Arial"/>
        </w:rPr>
        <w:t>band 249.</w:t>
      </w:r>
      <w:r w:rsidR="00453658">
        <w:rPr>
          <w:rFonts w:ascii="Arial" w:hAnsi="Arial" w:cs="Arial"/>
        </w:rPr>
        <w:t xml:space="preserve"> Therefore, agreed 23dBm transmit power is well</w:t>
      </w:r>
      <w:r w:rsidR="003E18D4">
        <w:rPr>
          <w:rFonts w:ascii="Arial" w:hAnsi="Arial" w:cs="Arial"/>
        </w:rPr>
        <w:t xml:space="preserve"> within the requirements.</w:t>
      </w:r>
      <w:r w:rsidR="00453658">
        <w:rPr>
          <w:rFonts w:ascii="Arial" w:hAnsi="Arial" w:cs="Arial"/>
        </w:rPr>
        <w:t xml:space="preserve"> </w:t>
      </w:r>
      <w:r w:rsidR="0046537D">
        <w:rPr>
          <w:rFonts w:ascii="Arial" w:hAnsi="Arial" w:cs="Arial"/>
        </w:rPr>
        <w:br/>
      </w:r>
    </w:p>
    <w:p w14:paraId="07D07E7A" w14:textId="4EA42747" w:rsidR="0046537D" w:rsidRPr="006E2B89" w:rsidRDefault="0046537D" w:rsidP="001C3B6E">
      <w:pPr>
        <w:rPr>
          <w:rFonts w:ascii="Arial" w:hAnsi="Arial" w:cs="Arial"/>
          <w:i/>
          <w:iCs/>
        </w:rPr>
      </w:pPr>
      <w:r w:rsidRPr="0092715B">
        <w:rPr>
          <w:rFonts w:ascii="Arial" w:hAnsi="Arial" w:cs="Arial"/>
          <w:b/>
          <w:bCs/>
          <w:i/>
          <w:iCs/>
        </w:rPr>
        <w:t>Observation</w:t>
      </w:r>
      <w:r w:rsidR="0092715B">
        <w:rPr>
          <w:rFonts w:ascii="Arial" w:hAnsi="Arial" w:cs="Arial"/>
          <w:b/>
          <w:bCs/>
          <w:i/>
          <w:iCs/>
        </w:rPr>
        <w:t>-1</w:t>
      </w:r>
      <w:r w:rsidRPr="0092715B">
        <w:rPr>
          <w:rFonts w:ascii="Arial" w:hAnsi="Arial" w:cs="Arial"/>
          <w:b/>
          <w:bCs/>
          <w:i/>
          <w:iCs/>
        </w:rPr>
        <w:t>:</w:t>
      </w:r>
      <w:r w:rsidRPr="0092715B">
        <w:rPr>
          <w:rFonts w:ascii="Arial" w:hAnsi="Arial" w:cs="Arial"/>
          <w:i/>
          <w:iCs/>
        </w:rPr>
        <w:t xml:space="preserve"> </w:t>
      </w:r>
      <w:r w:rsidR="00D16F98" w:rsidRPr="0092715B">
        <w:rPr>
          <w:rFonts w:ascii="Arial" w:hAnsi="Arial" w:cs="Arial"/>
          <w:i/>
          <w:iCs/>
        </w:rPr>
        <w:t xml:space="preserve">Current specification satisfies the </w:t>
      </w:r>
      <w:r w:rsidR="00FF46BA" w:rsidRPr="0092715B">
        <w:rPr>
          <w:rFonts w:ascii="Arial" w:hAnsi="Arial" w:cs="Arial"/>
          <w:i/>
          <w:iCs/>
        </w:rPr>
        <w:t xml:space="preserve">operational band’s </w:t>
      </w:r>
      <w:r w:rsidR="005864CB" w:rsidRPr="0092715B">
        <w:rPr>
          <w:rFonts w:ascii="Arial" w:hAnsi="Arial" w:cs="Arial"/>
          <w:i/>
          <w:iCs/>
        </w:rPr>
        <w:t>mean EIRP density requirement</w:t>
      </w:r>
      <w:r w:rsidR="00D16F98" w:rsidRPr="0092715B">
        <w:rPr>
          <w:rFonts w:ascii="Arial" w:hAnsi="Arial" w:cs="Arial"/>
          <w:i/>
          <w:iCs/>
        </w:rPr>
        <w:t>.</w:t>
      </w:r>
    </w:p>
    <w:p w14:paraId="54A6354C" w14:textId="77777777" w:rsidR="005D20F1" w:rsidRDefault="005D20F1" w:rsidP="005D20F1">
      <w:pPr>
        <w:spacing w:after="120"/>
        <w:rPr>
          <w:rFonts w:ascii="Arial" w:hAnsi="Arial" w:cs="Arial"/>
          <w:b/>
        </w:rPr>
      </w:pPr>
    </w:p>
    <w:p w14:paraId="1D5C23DE" w14:textId="4B28D5EF" w:rsidR="00B7757C" w:rsidRDefault="0092715B" w:rsidP="0092715B">
      <w:pPr>
        <w:pStyle w:val="Otsikko2"/>
      </w:pPr>
      <w:r>
        <w:t>NPDSCH</w:t>
      </w:r>
      <w:r w:rsidR="00617D49">
        <w:t xml:space="preserve"> </w:t>
      </w:r>
      <w:r>
        <w:t>demodulation performance</w:t>
      </w:r>
    </w:p>
    <w:p w14:paraId="724A7D66" w14:textId="77777777" w:rsidR="0092715B" w:rsidRDefault="0092715B" w:rsidP="0092715B"/>
    <w:p w14:paraId="799D19C9" w14:textId="6AF9C8B8" w:rsidR="0092715B" w:rsidRPr="0092715B" w:rsidRDefault="0092715B" w:rsidP="0092715B">
      <w:r>
        <w:t xml:space="preserve">36.102 defined NPDSCH demodulation performance requirements. </w:t>
      </w:r>
    </w:p>
    <w:p w14:paraId="402A8BF6" w14:textId="7EA2FDAA" w:rsidR="005B3C83" w:rsidRDefault="001E5874" w:rsidP="00F616AB">
      <w:r>
        <w:rPr>
          <w:noProof/>
        </w:rPr>
        <w:lastRenderedPageBreak/>
        <w:pict w14:anchorId="5D77DA44">
          <v:shape id="_x0000_i1027" type="#_x0000_t75" style="width:493.5pt;height:386.25pt;visibility:visible">
            <v:imagedata r:id="rId9" o:title=""/>
          </v:shape>
        </w:pict>
      </w:r>
    </w:p>
    <w:p w14:paraId="45B844E2" w14:textId="27B71BF7" w:rsidR="005B3C83" w:rsidRPr="009D7240" w:rsidRDefault="009D7240" w:rsidP="1DB73040">
      <w:pPr>
        <w:spacing w:after="120"/>
        <w:rPr>
          <w:rFonts w:ascii="Arial" w:hAnsi="Arial" w:cs="Arial"/>
        </w:rPr>
      </w:pPr>
      <w:r w:rsidRPr="1DB73040">
        <w:rPr>
          <w:rFonts w:ascii="Arial" w:hAnsi="Arial" w:cs="Arial"/>
        </w:rPr>
        <w:t xml:space="preserve">In </w:t>
      </w:r>
      <w:r w:rsidR="005B3C83" w:rsidRPr="1DB73040">
        <w:rPr>
          <w:rFonts w:ascii="Arial" w:hAnsi="Arial" w:cs="Arial"/>
        </w:rPr>
        <w:t xml:space="preserve">RAN4#114b, it has been agreed that target SNR for TDD band is -1dB. Therefore, the </w:t>
      </w:r>
      <w:r w:rsidR="00083AC9" w:rsidRPr="1DB73040">
        <w:rPr>
          <w:rFonts w:ascii="Arial" w:hAnsi="Arial" w:cs="Arial"/>
        </w:rPr>
        <w:t xml:space="preserve">NPDSCH </w:t>
      </w:r>
      <w:r w:rsidR="00F3769C" w:rsidRPr="1DB73040">
        <w:rPr>
          <w:rFonts w:ascii="Arial" w:hAnsi="Arial" w:cs="Arial"/>
        </w:rPr>
        <w:t xml:space="preserve">Minimum </w:t>
      </w:r>
      <w:r w:rsidR="00083AC9" w:rsidRPr="1DB73040">
        <w:rPr>
          <w:rFonts w:ascii="Arial" w:hAnsi="Arial" w:cs="Arial"/>
        </w:rPr>
        <w:t>performance tables shall be updated accordingly</w:t>
      </w:r>
      <w:r w:rsidR="00F3769C" w:rsidRPr="1DB73040">
        <w:rPr>
          <w:rFonts w:ascii="Arial" w:hAnsi="Arial" w:cs="Arial"/>
        </w:rPr>
        <w:t xml:space="preserve"> in </w:t>
      </w:r>
      <w:r w:rsidR="001362FA" w:rsidRPr="1DB73040">
        <w:rPr>
          <w:rFonts w:ascii="Arial" w:hAnsi="Arial" w:cs="Arial"/>
        </w:rPr>
        <w:t>36.</w:t>
      </w:r>
      <w:r w:rsidR="00F3769C" w:rsidRPr="1DB73040">
        <w:rPr>
          <w:rFonts w:ascii="Arial" w:hAnsi="Arial" w:cs="Arial"/>
        </w:rPr>
        <w:t>10</w:t>
      </w:r>
      <w:r w:rsidR="0092715B" w:rsidRPr="1DB73040">
        <w:rPr>
          <w:rFonts w:ascii="Arial" w:hAnsi="Arial" w:cs="Arial"/>
        </w:rPr>
        <w:t>2</w:t>
      </w:r>
      <w:r w:rsidR="00083AC9" w:rsidRPr="1DB73040">
        <w:rPr>
          <w:rFonts w:ascii="Arial" w:hAnsi="Arial" w:cs="Arial"/>
        </w:rPr>
        <w:t xml:space="preserve">.  We suggest </w:t>
      </w:r>
      <w:r w:rsidR="00316FBD" w:rsidRPr="1DB73040">
        <w:rPr>
          <w:rFonts w:ascii="Arial" w:hAnsi="Arial" w:cs="Arial"/>
        </w:rPr>
        <w:t>assuming</w:t>
      </w:r>
      <w:r w:rsidR="005A3CD4" w:rsidRPr="1DB73040">
        <w:rPr>
          <w:rFonts w:ascii="Arial" w:hAnsi="Arial" w:cs="Arial"/>
        </w:rPr>
        <w:t xml:space="preserve"> 4 repetitions</w:t>
      </w:r>
      <w:r w:rsidR="0092715B" w:rsidRPr="1DB73040">
        <w:rPr>
          <w:rFonts w:ascii="Arial" w:hAnsi="Arial" w:cs="Arial"/>
        </w:rPr>
        <w:t xml:space="preserve"> for NPDSCH</w:t>
      </w:r>
      <w:r w:rsidR="001362FA" w:rsidRPr="1DB73040">
        <w:rPr>
          <w:rFonts w:ascii="Arial" w:hAnsi="Arial" w:cs="Arial"/>
        </w:rPr>
        <w:t xml:space="preserve"> and set </w:t>
      </w:r>
      <w:proofErr w:type="spellStart"/>
      <w:r w:rsidR="001362FA" w:rsidRPr="1DB73040">
        <w:rPr>
          <w:rFonts w:ascii="Arial" w:hAnsi="Arial" w:cs="Arial"/>
        </w:rPr>
        <w:t>R_max</w:t>
      </w:r>
      <w:proofErr w:type="spellEnd"/>
      <w:r w:rsidR="001362FA" w:rsidRPr="1DB73040">
        <w:rPr>
          <w:rFonts w:ascii="Arial" w:hAnsi="Arial" w:cs="Arial"/>
        </w:rPr>
        <w:t>=4 and G=</w:t>
      </w:r>
      <w:r w:rsidR="0021499C" w:rsidRPr="1DB73040">
        <w:rPr>
          <w:rFonts w:ascii="Arial" w:hAnsi="Arial" w:cs="Arial"/>
        </w:rPr>
        <w:t>16.</w:t>
      </w:r>
      <w:r w:rsidR="0092715B" w:rsidRPr="1DB73040">
        <w:rPr>
          <w:rFonts w:ascii="Arial" w:hAnsi="Arial" w:cs="Arial"/>
        </w:rPr>
        <w:t xml:space="preserve"> </w:t>
      </w:r>
      <w:r w:rsidR="00F82299" w:rsidRPr="1DB73040">
        <w:rPr>
          <w:rFonts w:ascii="Arial" w:hAnsi="Arial" w:cs="Arial"/>
        </w:rPr>
        <w:t xml:space="preserve">The MCS </w:t>
      </w:r>
      <w:r w:rsidR="2B879A19" w:rsidRPr="1DB73040">
        <w:rPr>
          <w:rFonts w:ascii="Arial" w:hAnsi="Arial" w:cs="Arial"/>
        </w:rPr>
        <w:t>(</w:t>
      </w:r>
      <w:proofErr w:type="spellStart"/>
      <w:r w:rsidR="2B879A19" w:rsidRPr="1DB73040">
        <w:rPr>
          <w:rFonts w:ascii="Arial" w:hAnsi="Arial" w:cs="Arial"/>
        </w:rPr>
        <w:t>i</w:t>
      </w:r>
      <w:r w:rsidR="2B879A19" w:rsidRPr="00BC29E8">
        <w:rPr>
          <w:rFonts w:ascii="Arial" w:hAnsi="Arial" w:cs="Arial"/>
          <w:vertAlign w:val="subscript"/>
        </w:rPr>
        <w:t>TBS</w:t>
      </w:r>
      <w:proofErr w:type="spellEnd"/>
      <w:r w:rsidR="2B879A19" w:rsidRPr="1DB73040">
        <w:rPr>
          <w:rFonts w:ascii="Arial" w:hAnsi="Arial" w:cs="Arial"/>
        </w:rPr>
        <w:t xml:space="preserve">, </w:t>
      </w:r>
      <w:proofErr w:type="spellStart"/>
      <w:r w:rsidR="2B879A19" w:rsidRPr="1DB73040">
        <w:rPr>
          <w:rFonts w:ascii="Arial" w:hAnsi="Arial" w:cs="Arial"/>
        </w:rPr>
        <w:t>i</w:t>
      </w:r>
      <w:r w:rsidR="2B879A19" w:rsidRPr="00BC29E8">
        <w:rPr>
          <w:rFonts w:ascii="Arial" w:hAnsi="Arial" w:cs="Arial"/>
          <w:vertAlign w:val="subscript"/>
        </w:rPr>
        <w:t>SF</w:t>
      </w:r>
      <w:proofErr w:type="spellEnd"/>
      <w:r w:rsidR="2B879A19" w:rsidRPr="1DB73040">
        <w:rPr>
          <w:rFonts w:ascii="Arial" w:hAnsi="Arial" w:cs="Arial"/>
        </w:rPr>
        <w:t xml:space="preserve">) </w:t>
      </w:r>
      <w:r w:rsidR="00F82299" w:rsidRPr="1DB73040">
        <w:rPr>
          <w:rFonts w:ascii="Arial" w:hAnsi="Arial" w:cs="Arial"/>
        </w:rPr>
        <w:t>to be selected is FFS.</w:t>
      </w:r>
    </w:p>
    <w:p w14:paraId="5732B0F4" w14:textId="77777777" w:rsidR="005B3C83" w:rsidRDefault="005B3C83" w:rsidP="005D20F1">
      <w:pPr>
        <w:spacing w:after="120"/>
        <w:rPr>
          <w:rFonts w:ascii="Arial" w:hAnsi="Arial" w:cs="Arial"/>
          <w:b/>
        </w:rPr>
      </w:pPr>
    </w:p>
    <w:p w14:paraId="079AA9EB" w14:textId="348D7981" w:rsidR="007D0A18" w:rsidRDefault="007D0A18" w:rsidP="005D20F1">
      <w:pPr>
        <w:spacing w:after="120"/>
        <w:rPr>
          <w:rFonts w:ascii="Arial" w:hAnsi="Arial" w:cs="Arial"/>
          <w:i/>
          <w:iCs/>
        </w:rPr>
      </w:pPr>
      <w:r w:rsidRPr="0092715B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>-2</w:t>
      </w:r>
      <w:r w:rsidRPr="0092715B">
        <w:rPr>
          <w:rFonts w:ascii="Arial" w:hAnsi="Arial" w:cs="Arial"/>
          <w:b/>
          <w:bCs/>
          <w:i/>
          <w:iCs/>
        </w:rPr>
        <w:t xml:space="preserve">: </w:t>
      </w:r>
      <w:r>
        <w:rPr>
          <w:rFonts w:ascii="Arial" w:hAnsi="Arial" w:cs="Arial"/>
          <w:i/>
          <w:iCs/>
        </w:rPr>
        <w:t>Revisit the minimum performance requirements for NPDSCH for R17 NTN</w:t>
      </w:r>
    </w:p>
    <w:p w14:paraId="7ABA876E" w14:textId="5EA127AE" w:rsidR="007D0A18" w:rsidRPr="00E36CF7" w:rsidRDefault="007D0A18" w:rsidP="00E36CF7">
      <w:pPr>
        <w:numPr>
          <w:ilvl w:val="0"/>
          <w:numId w:val="7"/>
        </w:numPr>
        <w:spacing w:after="120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assume</w:t>
      </w:r>
      <w:r w:rsidRPr="007D0A18">
        <w:rPr>
          <w:rFonts w:ascii="Arial" w:hAnsi="Arial" w:cs="Arial"/>
          <w:bCs/>
          <w:i/>
          <w:iCs/>
        </w:rPr>
        <w:t xml:space="preserve"> 4 NPDSCH repetitions, </w:t>
      </w:r>
      <w:r>
        <w:rPr>
          <w:rFonts w:ascii="Arial" w:hAnsi="Arial" w:cs="Arial"/>
          <w:bCs/>
          <w:i/>
          <w:iCs/>
        </w:rPr>
        <w:t xml:space="preserve">-1dB target SNR, </w:t>
      </w:r>
      <w:proofErr w:type="spellStart"/>
      <w:r>
        <w:rPr>
          <w:rFonts w:ascii="Arial" w:hAnsi="Arial" w:cs="Arial"/>
          <w:bCs/>
          <w:i/>
          <w:iCs/>
        </w:rPr>
        <w:t>R_max</w:t>
      </w:r>
      <w:proofErr w:type="spellEnd"/>
      <w:r>
        <w:rPr>
          <w:rFonts w:ascii="Arial" w:hAnsi="Arial" w:cs="Arial"/>
          <w:bCs/>
          <w:i/>
          <w:iCs/>
        </w:rPr>
        <w:t>=4 and G=16, FFS: MCS</w:t>
      </w:r>
      <w:r w:rsidR="00CF5F3A" w:rsidRPr="1DB73040">
        <w:rPr>
          <w:rFonts w:ascii="Arial" w:hAnsi="Arial" w:cs="Arial"/>
          <w:i/>
          <w:iCs/>
        </w:rPr>
        <w:t xml:space="preserve"> </w:t>
      </w:r>
      <w:r w:rsidR="00CF5F3A" w:rsidRPr="1DB73040">
        <w:rPr>
          <w:rFonts w:ascii="Arial" w:hAnsi="Arial" w:cs="Arial"/>
        </w:rPr>
        <w:t>(</w:t>
      </w:r>
      <w:proofErr w:type="spellStart"/>
      <w:r w:rsidR="00CF5F3A" w:rsidRPr="1DB73040">
        <w:rPr>
          <w:rFonts w:ascii="Arial" w:hAnsi="Arial" w:cs="Arial"/>
        </w:rPr>
        <w:t>i</w:t>
      </w:r>
      <w:r w:rsidR="00CF5F3A" w:rsidRPr="1DB73040">
        <w:rPr>
          <w:rFonts w:ascii="Arial" w:hAnsi="Arial" w:cs="Arial"/>
          <w:vertAlign w:val="subscript"/>
        </w:rPr>
        <w:t>TBS</w:t>
      </w:r>
      <w:proofErr w:type="spellEnd"/>
      <w:r w:rsidR="00CF5F3A" w:rsidRPr="1DB73040">
        <w:rPr>
          <w:rFonts w:ascii="Arial" w:hAnsi="Arial" w:cs="Arial"/>
        </w:rPr>
        <w:t xml:space="preserve">, </w:t>
      </w:r>
      <w:proofErr w:type="spellStart"/>
      <w:r w:rsidR="00CF5F3A" w:rsidRPr="1DB73040">
        <w:rPr>
          <w:rFonts w:ascii="Arial" w:hAnsi="Arial" w:cs="Arial"/>
        </w:rPr>
        <w:t>i</w:t>
      </w:r>
      <w:r w:rsidR="00CF5F3A" w:rsidRPr="1DB73040">
        <w:rPr>
          <w:rFonts w:ascii="Arial" w:hAnsi="Arial" w:cs="Arial"/>
          <w:vertAlign w:val="subscript"/>
        </w:rPr>
        <w:t>SF</w:t>
      </w:r>
      <w:proofErr w:type="spellEnd"/>
      <w:r w:rsidR="00CF5F3A" w:rsidRPr="1DB73040">
        <w:rPr>
          <w:rFonts w:ascii="Arial" w:hAnsi="Arial" w:cs="Arial"/>
        </w:rPr>
        <w:t>)</w:t>
      </w:r>
    </w:p>
    <w:p w14:paraId="0C0E12C9" w14:textId="77777777" w:rsidR="007D0A18" w:rsidRDefault="007D0A18" w:rsidP="005D20F1">
      <w:pPr>
        <w:spacing w:after="120"/>
        <w:rPr>
          <w:rFonts w:ascii="Arial" w:hAnsi="Arial" w:cs="Arial"/>
          <w:b/>
        </w:rPr>
      </w:pPr>
    </w:p>
    <w:p w14:paraId="07579561" w14:textId="77777777"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Conclusion</w:t>
      </w:r>
    </w:p>
    <w:p w14:paraId="41C511F2" w14:textId="1A6A9AF0" w:rsidR="007D0A18" w:rsidRPr="0092715B" w:rsidRDefault="007D0A18" w:rsidP="007D0A18">
      <w:pPr>
        <w:rPr>
          <w:rFonts w:ascii="Arial" w:hAnsi="Arial" w:cs="Arial"/>
          <w:i/>
          <w:iCs/>
        </w:rPr>
      </w:pPr>
      <w:r w:rsidRPr="0092715B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>-1</w:t>
      </w:r>
      <w:r w:rsidRPr="0092715B">
        <w:rPr>
          <w:rFonts w:ascii="Arial" w:hAnsi="Arial" w:cs="Arial"/>
          <w:b/>
          <w:bCs/>
          <w:i/>
          <w:iCs/>
        </w:rPr>
        <w:t xml:space="preserve">: </w:t>
      </w:r>
      <w:r w:rsidRPr="0092715B">
        <w:rPr>
          <w:rFonts w:ascii="Arial" w:hAnsi="Arial" w:cs="Arial"/>
          <w:i/>
          <w:iCs/>
        </w:rPr>
        <w:t>Support Option 2: Additional spectrum emission masks (i.e. NS</w:t>
      </w:r>
      <w:r w:rsidR="005126F0">
        <w:rPr>
          <w:rFonts w:ascii="Arial" w:hAnsi="Arial" w:cs="Arial"/>
          <w:i/>
          <w:iCs/>
        </w:rPr>
        <w:t>_0</w:t>
      </w:r>
      <w:r w:rsidRPr="0092715B">
        <w:rPr>
          <w:rFonts w:ascii="Arial" w:hAnsi="Arial" w:cs="Arial"/>
          <w:i/>
          <w:iCs/>
        </w:rPr>
        <w:t>4</w:t>
      </w:r>
      <w:r w:rsidR="005126F0">
        <w:rPr>
          <w:rFonts w:ascii="Arial" w:hAnsi="Arial" w:cs="Arial"/>
          <w:i/>
          <w:iCs/>
        </w:rPr>
        <w:t>N</w:t>
      </w:r>
      <w:r w:rsidRPr="0092715B">
        <w:rPr>
          <w:rFonts w:ascii="Arial" w:hAnsi="Arial" w:cs="Arial"/>
          <w:i/>
          <w:iCs/>
        </w:rPr>
        <w:t xml:space="preserve"> and N</w:t>
      </w:r>
      <w:r>
        <w:rPr>
          <w:rFonts w:ascii="Arial" w:hAnsi="Arial" w:cs="Arial"/>
          <w:i/>
          <w:iCs/>
        </w:rPr>
        <w:t>S</w:t>
      </w:r>
      <w:r w:rsidR="005126F0">
        <w:rPr>
          <w:rFonts w:ascii="Arial" w:hAnsi="Arial" w:cs="Arial"/>
          <w:i/>
          <w:iCs/>
        </w:rPr>
        <w:t>_0</w:t>
      </w:r>
      <w:r w:rsidRPr="0092715B">
        <w:rPr>
          <w:rFonts w:ascii="Arial" w:hAnsi="Arial" w:cs="Arial"/>
          <w:i/>
          <w:iCs/>
        </w:rPr>
        <w:t>5</w:t>
      </w:r>
      <w:r w:rsidR="005126F0">
        <w:rPr>
          <w:rFonts w:ascii="Arial" w:hAnsi="Arial" w:cs="Arial"/>
          <w:i/>
          <w:iCs/>
        </w:rPr>
        <w:t>N</w:t>
      </w:r>
      <w:r w:rsidRPr="0092715B">
        <w:rPr>
          <w:rFonts w:ascii="Arial" w:hAnsi="Arial" w:cs="Arial"/>
          <w:i/>
          <w:iCs/>
        </w:rPr>
        <w:t>) should not be defined for band 249.</w:t>
      </w:r>
    </w:p>
    <w:p w14:paraId="404E4BBA" w14:textId="77777777" w:rsidR="007D0A18" w:rsidRDefault="007D0A18" w:rsidP="007D0A18">
      <w:pPr>
        <w:rPr>
          <w:rFonts w:ascii="Arial" w:hAnsi="Arial" w:cs="Arial"/>
        </w:rPr>
      </w:pPr>
    </w:p>
    <w:p w14:paraId="16BBFE1B" w14:textId="77777777" w:rsidR="007D0A18" w:rsidRPr="006E2B89" w:rsidRDefault="007D0A18" w:rsidP="007D0A18">
      <w:pPr>
        <w:rPr>
          <w:rFonts w:ascii="Arial" w:hAnsi="Arial" w:cs="Arial"/>
          <w:i/>
          <w:iCs/>
        </w:rPr>
      </w:pPr>
      <w:r w:rsidRPr="0092715B">
        <w:rPr>
          <w:rFonts w:ascii="Arial" w:hAnsi="Arial" w:cs="Arial"/>
          <w:b/>
          <w:bCs/>
          <w:i/>
          <w:iCs/>
        </w:rPr>
        <w:t>Observation</w:t>
      </w:r>
      <w:r>
        <w:rPr>
          <w:rFonts w:ascii="Arial" w:hAnsi="Arial" w:cs="Arial"/>
          <w:b/>
          <w:bCs/>
          <w:i/>
          <w:iCs/>
        </w:rPr>
        <w:t>-1</w:t>
      </w:r>
      <w:r w:rsidRPr="0092715B">
        <w:rPr>
          <w:rFonts w:ascii="Arial" w:hAnsi="Arial" w:cs="Arial"/>
          <w:b/>
          <w:bCs/>
          <w:i/>
          <w:iCs/>
        </w:rPr>
        <w:t>:</w:t>
      </w:r>
      <w:r w:rsidRPr="0092715B">
        <w:rPr>
          <w:rFonts w:ascii="Arial" w:hAnsi="Arial" w:cs="Arial"/>
          <w:i/>
          <w:iCs/>
        </w:rPr>
        <w:t xml:space="preserve"> Current specification satisfies the operational band’s mean EIRP density requirement.</w:t>
      </w:r>
    </w:p>
    <w:p w14:paraId="62B9A63D" w14:textId="77777777" w:rsidR="007D0A18" w:rsidRDefault="007D0A18" w:rsidP="007D0A18">
      <w:pPr>
        <w:spacing w:after="120"/>
        <w:rPr>
          <w:rFonts w:ascii="Arial" w:hAnsi="Arial" w:cs="Arial"/>
          <w:b/>
          <w:bCs/>
          <w:i/>
          <w:iCs/>
        </w:rPr>
      </w:pPr>
    </w:p>
    <w:p w14:paraId="45101BFD" w14:textId="7287E719" w:rsidR="007D0A18" w:rsidRDefault="007D0A18" w:rsidP="007D0A18">
      <w:pPr>
        <w:spacing w:after="120"/>
        <w:rPr>
          <w:rFonts w:ascii="Arial" w:hAnsi="Arial" w:cs="Arial"/>
          <w:i/>
          <w:iCs/>
        </w:rPr>
      </w:pPr>
      <w:r w:rsidRPr="0092715B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>-2</w:t>
      </w:r>
      <w:r w:rsidRPr="0092715B">
        <w:rPr>
          <w:rFonts w:ascii="Arial" w:hAnsi="Arial" w:cs="Arial"/>
          <w:b/>
          <w:bCs/>
          <w:i/>
          <w:iCs/>
        </w:rPr>
        <w:t xml:space="preserve">: </w:t>
      </w:r>
      <w:r>
        <w:rPr>
          <w:rFonts w:ascii="Arial" w:hAnsi="Arial" w:cs="Arial"/>
          <w:i/>
          <w:iCs/>
        </w:rPr>
        <w:t>Revisit the minimum performance requirements for NPDSCH for R17 NTN</w:t>
      </w:r>
    </w:p>
    <w:p w14:paraId="160E8C02" w14:textId="0C8CE454" w:rsidR="007D0A18" w:rsidRDefault="007D0A18" w:rsidP="1DB73040">
      <w:pPr>
        <w:numPr>
          <w:ilvl w:val="0"/>
          <w:numId w:val="7"/>
        </w:numPr>
        <w:spacing w:after="120"/>
        <w:rPr>
          <w:rFonts w:ascii="Arial" w:hAnsi="Arial" w:cs="Arial"/>
        </w:rPr>
      </w:pPr>
      <w:r w:rsidRPr="1DB73040">
        <w:rPr>
          <w:rFonts w:ascii="Arial" w:hAnsi="Arial" w:cs="Arial"/>
          <w:i/>
          <w:iCs/>
        </w:rPr>
        <w:t xml:space="preserve">assume 4 NPDSCH repetitions, -1dB target SNR, </w:t>
      </w:r>
      <w:proofErr w:type="spellStart"/>
      <w:r w:rsidRPr="1DB73040">
        <w:rPr>
          <w:rFonts w:ascii="Arial" w:hAnsi="Arial" w:cs="Arial"/>
          <w:i/>
          <w:iCs/>
        </w:rPr>
        <w:t>R_max</w:t>
      </w:r>
      <w:proofErr w:type="spellEnd"/>
      <w:r w:rsidRPr="1DB73040">
        <w:rPr>
          <w:rFonts w:ascii="Arial" w:hAnsi="Arial" w:cs="Arial"/>
          <w:i/>
          <w:iCs/>
        </w:rPr>
        <w:t>=4 and G=16, FFS: MCS</w:t>
      </w:r>
      <w:r w:rsidR="1AE1E660" w:rsidRPr="1DB73040">
        <w:rPr>
          <w:rFonts w:ascii="Arial" w:hAnsi="Arial" w:cs="Arial"/>
          <w:i/>
          <w:iCs/>
        </w:rPr>
        <w:t xml:space="preserve"> </w:t>
      </w:r>
      <w:r w:rsidR="1AE1E660" w:rsidRPr="1DB73040">
        <w:rPr>
          <w:rFonts w:ascii="Arial" w:hAnsi="Arial" w:cs="Arial"/>
        </w:rPr>
        <w:t>(</w:t>
      </w:r>
      <w:proofErr w:type="spellStart"/>
      <w:r w:rsidR="1AE1E660" w:rsidRPr="1DB73040">
        <w:rPr>
          <w:rFonts w:ascii="Arial" w:hAnsi="Arial" w:cs="Arial"/>
        </w:rPr>
        <w:t>i</w:t>
      </w:r>
      <w:r w:rsidR="1AE1E660" w:rsidRPr="1DB73040">
        <w:rPr>
          <w:rFonts w:ascii="Arial" w:hAnsi="Arial" w:cs="Arial"/>
          <w:vertAlign w:val="subscript"/>
        </w:rPr>
        <w:t>TBS</w:t>
      </w:r>
      <w:proofErr w:type="spellEnd"/>
      <w:r w:rsidR="1AE1E660" w:rsidRPr="1DB73040">
        <w:rPr>
          <w:rFonts w:ascii="Arial" w:hAnsi="Arial" w:cs="Arial"/>
        </w:rPr>
        <w:t xml:space="preserve">, </w:t>
      </w:r>
      <w:proofErr w:type="spellStart"/>
      <w:r w:rsidR="1AE1E660" w:rsidRPr="1DB73040">
        <w:rPr>
          <w:rFonts w:ascii="Arial" w:hAnsi="Arial" w:cs="Arial"/>
        </w:rPr>
        <w:t>i</w:t>
      </w:r>
      <w:r w:rsidR="1AE1E660" w:rsidRPr="1DB73040">
        <w:rPr>
          <w:rFonts w:ascii="Arial" w:hAnsi="Arial" w:cs="Arial"/>
          <w:vertAlign w:val="subscript"/>
        </w:rPr>
        <w:t>SF</w:t>
      </w:r>
      <w:proofErr w:type="spellEnd"/>
      <w:r w:rsidR="1AE1E660" w:rsidRPr="1DB73040">
        <w:rPr>
          <w:rFonts w:ascii="Arial" w:hAnsi="Arial" w:cs="Arial"/>
        </w:rPr>
        <w:t>)</w:t>
      </w:r>
    </w:p>
    <w:p w14:paraId="18D94EB6" w14:textId="77777777" w:rsidR="005D20F1" w:rsidRDefault="005D20F1" w:rsidP="005D20F1">
      <w:pPr>
        <w:spacing w:after="120"/>
        <w:rPr>
          <w:rFonts w:ascii="Arial" w:hAnsi="Arial" w:cs="Arial"/>
          <w:b/>
        </w:rPr>
      </w:pPr>
    </w:p>
    <w:p w14:paraId="0EC43E80" w14:textId="2CA1AE6E" w:rsidR="005D20F1" w:rsidRPr="00094C28" w:rsidRDefault="005D20F1" w:rsidP="00094C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References</w:t>
      </w:r>
    </w:p>
    <w:p w14:paraId="199E72D8" w14:textId="2148917C" w:rsidR="009C3DC2" w:rsidRDefault="00A6757A" w:rsidP="009C3DC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[1] </w:t>
      </w:r>
      <w:r w:rsidR="00392B0F">
        <w:rPr>
          <w:rFonts w:ascii="Arial" w:hAnsi="Arial" w:cs="Arial"/>
        </w:rPr>
        <w:t>Radio regulations, ITU, 2024</w:t>
      </w:r>
    </w:p>
    <w:p w14:paraId="23DFD9AE" w14:textId="07F42853" w:rsidR="005864CB" w:rsidRPr="009C3DC2" w:rsidRDefault="005864CB" w:rsidP="009C3DC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="003B3500" w:rsidRPr="003B3500">
        <w:rPr>
          <w:rFonts w:ascii="Arial" w:hAnsi="Arial" w:cs="Arial"/>
          <w:lang w:val="en-US"/>
        </w:rPr>
        <w:t>ETSI EN 301</w:t>
      </w:r>
      <w:r w:rsidR="0016586C">
        <w:rPr>
          <w:rFonts w:ascii="Arial" w:hAnsi="Arial" w:cs="Arial"/>
          <w:lang w:val="en-US"/>
        </w:rPr>
        <w:t xml:space="preserve"> </w:t>
      </w:r>
      <w:r w:rsidR="003B3500" w:rsidRPr="003B3500">
        <w:rPr>
          <w:rFonts w:ascii="Arial" w:hAnsi="Arial" w:cs="Arial"/>
          <w:lang w:val="en-US"/>
        </w:rPr>
        <w:t>441</w:t>
      </w:r>
      <w:r w:rsidR="00C8441A">
        <w:rPr>
          <w:rFonts w:ascii="Arial" w:hAnsi="Arial" w:cs="Arial"/>
          <w:lang w:val="en-US"/>
        </w:rPr>
        <w:t>, V2.1.1, 2016</w:t>
      </w:r>
    </w:p>
    <w:sectPr w:rsidR="005864CB" w:rsidRPr="009C3D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30617" w14:textId="77777777" w:rsidR="00D715C5" w:rsidRDefault="00D715C5">
      <w:r>
        <w:separator/>
      </w:r>
    </w:p>
  </w:endnote>
  <w:endnote w:type="continuationSeparator" w:id="0">
    <w:p w14:paraId="5394D496" w14:textId="77777777" w:rsidR="00D715C5" w:rsidRDefault="00D715C5">
      <w:r>
        <w:continuationSeparator/>
      </w:r>
    </w:p>
  </w:endnote>
  <w:endnote w:type="continuationNotice" w:id="1">
    <w:p w14:paraId="6507210B" w14:textId="77777777" w:rsidR="00431B3D" w:rsidRDefault="00431B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6B374" w14:textId="77777777" w:rsidR="00D715C5" w:rsidRDefault="00D715C5">
      <w:r>
        <w:separator/>
      </w:r>
    </w:p>
  </w:footnote>
  <w:footnote w:type="continuationSeparator" w:id="0">
    <w:p w14:paraId="550A82B8" w14:textId="77777777" w:rsidR="00D715C5" w:rsidRDefault="00D715C5">
      <w:r>
        <w:continuationSeparator/>
      </w:r>
    </w:p>
  </w:footnote>
  <w:footnote w:type="continuationNotice" w:id="1">
    <w:p w14:paraId="00CFF9F4" w14:textId="77777777" w:rsidR="00431B3D" w:rsidRDefault="00431B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B1CAF"/>
    <w:multiLevelType w:val="hybridMultilevel"/>
    <w:tmpl w:val="16EEFEF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F42531"/>
    <w:multiLevelType w:val="hybridMultilevel"/>
    <w:tmpl w:val="E8D6F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A474F"/>
    <w:multiLevelType w:val="multilevel"/>
    <w:tmpl w:val="FFFFFFFF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4179611">
    <w:abstractNumId w:val="6"/>
  </w:num>
  <w:num w:numId="2" w16cid:durableId="2091073481">
    <w:abstractNumId w:val="5"/>
  </w:num>
  <w:num w:numId="3" w16cid:durableId="1389108685">
    <w:abstractNumId w:val="4"/>
  </w:num>
  <w:num w:numId="4" w16cid:durableId="1896357588">
    <w:abstractNumId w:val="1"/>
  </w:num>
  <w:num w:numId="5" w16cid:durableId="24136959">
    <w:abstractNumId w:val="2"/>
  </w:num>
  <w:num w:numId="6" w16cid:durableId="2047950794">
    <w:abstractNumId w:val="3"/>
  </w:num>
  <w:num w:numId="7" w16cid:durableId="101838623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14DB3"/>
    <w:rsid w:val="0006033D"/>
    <w:rsid w:val="00083AC9"/>
    <w:rsid w:val="00094C28"/>
    <w:rsid w:val="000B6C6A"/>
    <w:rsid w:val="000C2A5B"/>
    <w:rsid w:val="00130CFB"/>
    <w:rsid w:val="001362FA"/>
    <w:rsid w:val="0015076E"/>
    <w:rsid w:val="00154B66"/>
    <w:rsid w:val="00157EA9"/>
    <w:rsid w:val="0016586C"/>
    <w:rsid w:val="001739AE"/>
    <w:rsid w:val="0019249D"/>
    <w:rsid w:val="001B435B"/>
    <w:rsid w:val="001C3B6E"/>
    <w:rsid w:val="001F35E3"/>
    <w:rsid w:val="002025A9"/>
    <w:rsid w:val="0021499C"/>
    <w:rsid w:val="00224838"/>
    <w:rsid w:val="002330FD"/>
    <w:rsid w:val="002465CD"/>
    <w:rsid w:val="002468CC"/>
    <w:rsid w:val="00247E45"/>
    <w:rsid w:val="002670A4"/>
    <w:rsid w:val="002945F3"/>
    <w:rsid w:val="002A4A1E"/>
    <w:rsid w:val="002C0F05"/>
    <w:rsid w:val="002C2EC4"/>
    <w:rsid w:val="002F6A6A"/>
    <w:rsid w:val="00302ACB"/>
    <w:rsid w:val="00316FBD"/>
    <w:rsid w:val="003749CB"/>
    <w:rsid w:val="00387273"/>
    <w:rsid w:val="00392B0F"/>
    <w:rsid w:val="003A28B2"/>
    <w:rsid w:val="003B0734"/>
    <w:rsid w:val="003B3500"/>
    <w:rsid w:val="003B3CCE"/>
    <w:rsid w:val="003E18D4"/>
    <w:rsid w:val="00413669"/>
    <w:rsid w:val="00416AE7"/>
    <w:rsid w:val="00426EDC"/>
    <w:rsid w:val="00431B3D"/>
    <w:rsid w:val="00453658"/>
    <w:rsid w:val="004607C3"/>
    <w:rsid w:val="0046114F"/>
    <w:rsid w:val="0046537D"/>
    <w:rsid w:val="00476442"/>
    <w:rsid w:val="004B6E18"/>
    <w:rsid w:val="004C241B"/>
    <w:rsid w:val="00512477"/>
    <w:rsid w:val="005126F0"/>
    <w:rsid w:val="005179DD"/>
    <w:rsid w:val="00551C70"/>
    <w:rsid w:val="00553A53"/>
    <w:rsid w:val="00560474"/>
    <w:rsid w:val="005864CB"/>
    <w:rsid w:val="00591166"/>
    <w:rsid w:val="005A3CD4"/>
    <w:rsid w:val="005A532F"/>
    <w:rsid w:val="005B3C83"/>
    <w:rsid w:val="005C3F48"/>
    <w:rsid w:val="005D1A81"/>
    <w:rsid w:val="005D20F1"/>
    <w:rsid w:val="0060226E"/>
    <w:rsid w:val="006103EF"/>
    <w:rsid w:val="00617D49"/>
    <w:rsid w:val="00635855"/>
    <w:rsid w:val="00667C26"/>
    <w:rsid w:val="006E2B89"/>
    <w:rsid w:val="006F1B76"/>
    <w:rsid w:val="006F7986"/>
    <w:rsid w:val="007011C6"/>
    <w:rsid w:val="00734072"/>
    <w:rsid w:val="007466AC"/>
    <w:rsid w:val="007536B4"/>
    <w:rsid w:val="00782B5D"/>
    <w:rsid w:val="0078491F"/>
    <w:rsid w:val="007B5AC9"/>
    <w:rsid w:val="007D0A18"/>
    <w:rsid w:val="007E0BBC"/>
    <w:rsid w:val="00840CCF"/>
    <w:rsid w:val="00843876"/>
    <w:rsid w:val="008A4993"/>
    <w:rsid w:val="008C6FE1"/>
    <w:rsid w:val="008D6A8B"/>
    <w:rsid w:val="00904E32"/>
    <w:rsid w:val="00924007"/>
    <w:rsid w:val="00926DEE"/>
    <w:rsid w:val="0092715B"/>
    <w:rsid w:val="00944D9C"/>
    <w:rsid w:val="00970965"/>
    <w:rsid w:val="009817DC"/>
    <w:rsid w:val="009C3DC2"/>
    <w:rsid w:val="009D2945"/>
    <w:rsid w:val="009D7240"/>
    <w:rsid w:val="00A154F3"/>
    <w:rsid w:val="00A361F7"/>
    <w:rsid w:val="00A66D54"/>
    <w:rsid w:val="00A6757A"/>
    <w:rsid w:val="00AB6BFB"/>
    <w:rsid w:val="00AC22AA"/>
    <w:rsid w:val="00AD565C"/>
    <w:rsid w:val="00AF75E0"/>
    <w:rsid w:val="00B04C7A"/>
    <w:rsid w:val="00B04E41"/>
    <w:rsid w:val="00B07662"/>
    <w:rsid w:val="00B11722"/>
    <w:rsid w:val="00B2203A"/>
    <w:rsid w:val="00B24208"/>
    <w:rsid w:val="00B319B0"/>
    <w:rsid w:val="00B41997"/>
    <w:rsid w:val="00B65845"/>
    <w:rsid w:val="00B7757C"/>
    <w:rsid w:val="00B8162F"/>
    <w:rsid w:val="00BA40B7"/>
    <w:rsid w:val="00BC29E8"/>
    <w:rsid w:val="00BC5E3D"/>
    <w:rsid w:val="00BD2C9E"/>
    <w:rsid w:val="00C5249A"/>
    <w:rsid w:val="00C57535"/>
    <w:rsid w:val="00C8441A"/>
    <w:rsid w:val="00C873AA"/>
    <w:rsid w:val="00C95FC7"/>
    <w:rsid w:val="00CA1C48"/>
    <w:rsid w:val="00CB170E"/>
    <w:rsid w:val="00CB41F2"/>
    <w:rsid w:val="00CD4D58"/>
    <w:rsid w:val="00CE2681"/>
    <w:rsid w:val="00CF39E9"/>
    <w:rsid w:val="00CF5431"/>
    <w:rsid w:val="00CF5F3A"/>
    <w:rsid w:val="00D16F58"/>
    <w:rsid w:val="00D16F98"/>
    <w:rsid w:val="00D21CA5"/>
    <w:rsid w:val="00D3358F"/>
    <w:rsid w:val="00D33E02"/>
    <w:rsid w:val="00D43CF3"/>
    <w:rsid w:val="00D60717"/>
    <w:rsid w:val="00D66CF7"/>
    <w:rsid w:val="00D715C5"/>
    <w:rsid w:val="00DA143B"/>
    <w:rsid w:val="00DC0BA1"/>
    <w:rsid w:val="00DD20ED"/>
    <w:rsid w:val="00DD4B1C"/>
    <w:rsid w:val="00DE260B"/>
    <w:rsid w:val="00DE6481"/>
    <w:rsid w:val="00DF01FD"/>
    <w:rsid w:val="00E36CF7"/>
    <w:rsid w:val="00E61B42"/>
    <w:rsid w:val="00EA2205"/>
    <w:rsid w:val="00EA5FBC"/>
    <w:rsid w:val="00EC2124"/>
    <w:rsid w:val="00EC7E63"/>
    <w:rsid w:val="00ED00EA"/>
    <w:rsid w:val="00ED69C1"/>
    <w:rsid w:val="00EE44D9"/>
    <w:rsid w:val="00F3769C"/>
    <w:rsid w:val="00F57A6E"/>
    <w:rsid w:val="00F616AB"/>
    <w:rsid w:val="00F70CB2"/>
    <w:rsid w:val="00F82299"/>
    <w:rsid w:val="00F95BD5"/>
    <w:rsid w:val="00FB1982"/>
    <w:rsid w:val="00FD1513"/>
    <w:rsid w:val="00FE3644"/>
    <w:rsid w:val="00FF0F4E"/>
    <w:rsid w:val="00FF46BA"/>
    <w:rsid w:val="107491C1"/>
    <w:rsid w:val="1A5E48B1"/>
    <w:rsid w:val="1AE1E660"/>
    <w:rsid w:val="1DB73040"/>
    <w:rsid w:val="2B879A19"/>
    <w:rsid w:val="37C07547"/>
    <w:rsid w:val="7000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42383A5"/>
  <w15:chartTrackingRefBased/>
  <w15:docId w15:val="{F711A805-8AA0-4360-84A8-75F074E3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rsid w:val="00094C28"/>
    <w:rPr>
      <w:lang w:val="en-GB"/>
    </w:rPr>
  </w:style>
  <w:style w:type="paragraph" w:styleId="Otsikko1">
    <w:name w:val="heading 1"/>
    <w:aliases w:val="H1,h1"/>
    <w:basedOn w:val="Normaali"/>
    <w:next w:val="Normaali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Otsikko2">
    <w:name w:val="heading 2"/>
    <w:aliases w:val="H2,h2"/>
    <w:basedOn w:val="Normaali"/>
    <w:next w:val="Normaali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Otsikko3">
    <w:name w:val="heading 3"/>
    <w:aliases w:val="H3,h3"/>
    <w:basedOn w:val="Normaali"/>
    <w:next w:val="Normaali"/>
    <w:qFormat/>
    <w:pPr>
      <w:keepNext/>
      <w:outlineLvl w:val="2"/>
    </w:pPr>
    <w:rPr>
      <w:sz w:val="24"/>
    </w:rPr>
  </w:style>
  <w:style w:type="paragraph" w:styleId="Otsikko4">
    <w:name w:val="heading 4"/>
    <w:aliases w:val="h4"/>
    <w:basedOn w:val="Normaali"/>
    <w:next w:val="Normaali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Otsikko5">
    <w:name w:val="heading 5"/>
    <w:aliases w:val="h5"/>
    <w:basedOn w:val="Normaali"/>
    <w:next w:val="Normaali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Otsikko6">
    <w:name w:val="heading 6"/>
    <w:aliases w:val="h6"/>
    <w:basedOn w:val="Normaali"/>
    <w:next w:val="Normaali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Otsikko7">
    <w:name w:val="heading 7"/>
    <w:basedOn w:val="Normaali"/>
    <w:next w:val="Normaali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Otsikko8">
    <w:name w:val="heading 8"/>
    <w:basedOn w:val="Normaali"/>
    <w:next w:val="Normaali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Otsikko9">
    <w:name w:val="heading 9"/>
    <w:basedOn w:val="Normaali"/>
    <w:next w:val="Normaali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semiHidden/>
    <w:pPr>
      <w:tabs>
        <w:tab w:val="center" w:pos="4153"/>
        <w:tab w:val="right" w:pos="8306"/>
      </w:tabs>
    </w:pPr>
  </w:style>
  <w:style w:type="paragraph" w:styleId="Alatunniste">
    <w:name w:val="footer"/>
    <w:basedOn w:val="Normaali"/>
    <w:semiHidden/>
    <w:pPr>
      <w:tabs>
        <w:tab w:val="center" w:pos="4153"/>
        <w:tab w:val="right" w:pos="8306"/>
      </w:tabs>
    </w:pPr>
  </w:style>
  <w:style w:type="paragraph" w:styleId="Kommentinteksti">
    <w:name w:val="annotation text"/>
    <w:basedOn w:val="Normaali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ivunumero">
    <w:name w:val="page number"/>
    <w:basedOn w:val="Kappaleenoletusfontti"/>
    <w:semiHidden/>
  </w:style>
  <w:style w:type="paragraph" w:customStyle="1" w:styleId="B1">
    <w:name w:val="B1"/>
    <w:basedOn w:val="Normaali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ali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inviite">
    <w:name w:val="annotation reference"/>
    <w:semiHidden/>
    <w:rPr>
      <w:sz w:val="16"/>
    </w:rPr>
  </w:style>
  <w:style w:type="paragraph" w:customStyle="1" w:styleId="DECISION">
    <w:name w:val="DECISION"/>
    <w:basedOn w:val="Normaali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ali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Leipteksti">
    <w:name w:val="Body Text"/>
    <w:basedOn w:val="Normaali"/>
    <w:semiHidden/>
    <w:rPr>
      <w:rFonts w:ascii="Arial" w:hAnsi="Arial" w:cs="Arial"/>
      <w:color w:val="FF0000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SelitetekstiChar">
    <w:name w:val="Seliteteksti Char"/>
    <w:link w:val="Seliteteksti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Muutos">
    <w:name w:val="Revision"/>
    <w:hidden/>
    <w:uiPriority w:val="99"/>
    <w:semiHidden/>
    <w:rsid w:val="00453658"/>
    <w:rPr>
      <w:lang w:val="en-GB"/>
    </w:rPr>
  </w:style>
  <w:style w:type="table" w:styleId="TaulukkoRuudukko">
    <w:name w:val="Table Grid"/>
    <w:basedOn w:val="Normaalitaulukko"/>
    <w:uiPriority w:val="39"/>
    <w:rsid w:val="00927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1a4e2bce384fa28a9bab0d81e371d21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fb6cac15fbfe0905404ce0dbe7e6f34c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Props1.xml><?xml version="1.0" encoding="utf-8"?>
<ds:datastoreItem xmlns:ds="http://schemas.openxmlformats.org/officeDocument/2006/customXml" ds:itemID="{7F30F69E-D208-4244-A841-8202BBE4BE0E}"/>
</file>

<file path=customXml/itemProps2.xml><?xml version="1.0" encoding="utf-8"?>
<ds:datastoreItem xmlns:ds="http://schemas.openxmlformats.org/officeDocument/2006/customXml" ds:itemID="{CC23D384-8A7E-4525-9ACD-907DDCC96144}"/>
</file>

<file path=customXml/itemProps3.xml><?xml version="1.0" encoding="utf-8"?>
<ds:datastoreItem xmlns:ds="http://schemas.openxmlformats.org/officeDocument/2006/customXml" ds:itemID="{005B92B6-EB8C-4056-903A-68724143E9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>R4-2505592 UE RF requirements for NTN NB-IoT TDD mode</vt:lpstr>
    </vt:vector>
  </TitlesOfParts>
  <Company>Nordic Semiconductor ASA</Company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R4-2505592 UE RF requirements for NTN NB-IoT TDD mode</dc:title>
  <dc:subject/>
  <dc:creator/>
  <cp:keywords/>
  <dc:description/>
  <cp:lastModifiedBy>Ohukainen, Niko</cp:lastModifiedBy>
  <cp:revision>4</cp:revision>
  <dcterms:created xsi:type="dcterms:W3CDTF">2025-05-09T11:47:00Z</dcterms:created>
  <dcterms:modified xsi:type="dcterms:W3CDTF">2025-05-09T11:48:00Z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0x0101008A5A7F3514465E458D5F5D15A7097C37</vt:lpwstr>
  </property>
</Properties>
</file>