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548CAC"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3256BC">
        <w:rPr>
          <w:b/>
          <w:noProof/>
          <w:sz w:val="24"/>
        </w:rPr>
        <w:t>5</w:t>
      </w:r>
      <w:r>
        <w:rPr>
          <w:b/>
          <w:i/>
          <w:noProof/>
          <w:sz w:val="28"/>
        </w:rPr>
        <w:tab/>
      </w:r>
      <w:r w:rsidR="00FB5EDD">
        <w:rPr>
          <w:b/>
          <w:i/>
          <w:noProof/>
          <w:sz w:val="28"/>
        </w:rPr>
        <w:t>R4-2</w:t>
      </w:r>
      <w:r w:rsidR="008A6760">
        <w:rPr>
          <w:b/>
          <w:i/>
          <w:noProof/>
          <w:sz w:val="28"/>
        </w:rPr>
        <w:t>50</w:t>
      </w:r>
      <w:r w:rsidR="00CE5225">
        <w:rPr>
          <w:b/>
          <w:i/>
          <w:noProof/>
          <w:sz w:val="28"/>
        </w:rPr>
        <w:t>5533</w:t>
      </w:r>
      <w:bookmarkStart w:id="0" w:name="_GoBack"/>
      <w:bookmarkEnd w:id="0"/>
    </w:p>
    <w:p w14:paraId="7CB45193" w14:textId="4864A2F3" w:rsidR="001E41F3" w:rsidRPr="0078113D" w:rsidRDefault="005F2CE8" w:rsidP="005E2C44">
      <w:pPr>
        <w:pStyle w:val="CRCoverPage"/>
        <w:outlineLvl w:val="0"/>
        <w:rPr>
          <w:b/>
          <w:noProof/>
          <w:sz w:val="24"/>
        </w:rPr>
      </w:pPr>
      <w:r w:rsidRPr="00210FB2">
        <w:rPr>
          <w:rFonts w:cs="Arial"/>
          <w:b/>
          <w:sz w:val="24"/>
          <w:szCs w:val="24"/>
          <w:lang w:eastAsia="zh-CN"/>
        </w:rPr>
        <w:t>Malta</w:t>
      </w:r>
      <w:r w:rsidR="00BD1E07" w:rsidRPr="00210FB2">
        <w:rPr>
          <w:rFonts w:cs="Arial"/>
          <w:b/>
          <w:sz w:val="24"/>
          <w:szCs w:val="24"/>
          <w:lang w:eastAsia="zh-CN"/>
        </w:rPr>
        <w:t xml:space="preserve">, </w:t>
      </w:r>
      <w:r w:rsidRPr="00210FB2">
        <w:rPr>
          <w:rFonts w:cs="Arial"/>
          <w:b/>
          <w:sz w:val="24"/>
          <w:szCs w:val="24"/>
          <w:lang w:eastAsia="zh-CN"/>
        </w:rPr>
        <w:t>Malta</w:t>
      </w:r>
      <w:r w:rsidR="00BD1E07" w:rsidRPr="00210FB2">
        <w:rPr>
          <w:rFonts w:cs="Arial"/>
          <w:b/>
          <w:sz w:val="24"/>
          <w:szCs w:val="24"/>
          <w:lang w:eastAsia="zh-CN"/>
        </w:rPr>
        <w:t>, 1</w:t>
      </w:r>
      <w:r w:rsidR="00210FB2" w:rsidRPr="00210FB2">
        <w:rPr>
          <w:rFonts w:cs="Arial"/>
          <w:b/>
          <w:sz w:val="24"/>
          <w:szCs w:val="24"/>
          <w:lang w:eastAsia="zh-CN"/>
        </w:rPr>
        <w:t>9</w:t>
      </w:r>
      <w:r w:rsidR="00BD1E07" w:rsidRPr="00210FB2">
        <w:rPr>
          <w:rFonts w:cs="Arial"/>
          <w:b/>
          <w:sz w:val="24"/>
          <w:szCs w:val="24"/>
          <w:vertAlign w:val="superscript"/>
          <w:lang w:eastAsia="zh-CN"/>
        </w:rPr>
        <w:t>th</w:t>
      </w:r>
      <w:r w:rsidR="00BD1E07" w:rsidRPr="00210FB2">
        <w:rPr>
          <w:rFonts w:cs="Arial"/>
          <w:b/>
          <w:sz w:val="24"/>
          <w:szCs w:val="24"/>
          <w:lang w:eastAsia="zh-CN"/>
        </w:rPr>
        <w:t xml:space="preserve"> – 2</w:t>
      </w:r>
      <w:r w:rsidR="00210FB2" w:rsidRPr="00210FB2">
        <w:rPr>
          <w:rFonts w:cs="Arial"/>
          <w:b/>
          <w:sz w:val="24"/>
          <w:szCs w:val="24"/>
          <w:lang w:eastAsia="zh-CN"/>
        </w:rPr>
        <w:t>3</w:t>
      </w:r>
      <w:r w:rsidR="00210FB2" w:rsidRPr="00210FB2">
        <w:rPr>
          <w:rFonts w:cs="Arial"/>
          <w:b/>
          <w:sz w:val="24"/>
          <w:szCs w:val="24"/>
          <w:vertAlign w:val="superscript"/>
          <w:lang w:eastAsia="zh-CN"/>
        </w:rPr>
        <w:t>rd</w:t>
      </w:r>
      <w:r w:rsidR="00BD1E07" w:rsidRPr="00210FB2">
        <w:rPr>
          <w:rFonts w:cs="Arial"/>
          <w:b/>
          <w:sz w:val="24"/>
          <w:szCs w:val="24"/>
          <w:lang w:eastAsia="zh-CN"/>
        </w:rPr>
        <w:t xml:space="preserve"> </w:t>
      </w:r>
      <w:r w:rsidRPr="00210FB2">
        <w:rPr>
          <w:rFonts w:cs="Arial"/>
          <w:b/>
          <w:sz w:val="24"/>
          <w:szCs w:val="24"/>
          <w:lang w:eastAsia="zh-CN"/>
        </w:rPr>
        <w:t>May</w:t>
      </w:r>
      <w:r w:rsidR="00BD1E07" w:rsidRPr="00210FB2">
        <w:rPr>
          <w:rFonts w:cs="Arial"/>
          <w:b/>
          <w:sz w:val="24"/>
          <w:szCs w:val="24"/>
          <w:lang w:eastAsia="zh-CN"/>
        </w:rPr>
        <w:t>, 202</w:t>
      </w:r>
      <w:r w:rsidRPr="00210FB2">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91044" w:rsidR="001E41F3" w:rsidRPr="00410371" w:rsidRDefault="0078113D" w:rsidP="0078113D">
            <w:pPr>
              <w:pStyle w:val="CRCoverPage"/>
              <w:spacing w:after="0"/>
              <w:jc w:val="center"/>
              <w:rPr>
                <w:b/>
                <w:noProof/>
                <w:sz w:val="28"/>
              </w:rPr>
            </w:pPr>
            <w:r w:rsidRPr="0078113D">
              <w:rPr>
                <w:b/>
                <w:noProof/>
                <w:sz w:val="28"/>
              </w:rPr>
              <w:t>38.101-</w:t>
            </w:r>
            <w:r w:rsidR="0050048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63570" w:rsidR="001E41F3" w:rsidRPr="00410371" w:rsidRDefault="00752B8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0F83E" w:rsidR="001E41F3" w:rsidRPr="00410371" w:rsidRDefault="00FF0E3C">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752B88">
              <w:rPr>
                <w:b/>
                <w:noProof/>
                <w:sz w:val="28"/>
              </w:rPr>
              <w:t>9</w:t>
            </w:r>
            <w:r w:rsidR="0078113D">
              <w:rPr>
                <w:b/>
                <w:noProof/>
                <w:sz w:val="28"/>
              </w:rPr>
              <w:t>.</w:t>
            </w:r>
            <w:r w:rsidR="00500486">
              <w:rPr>
                <w:b/>
                <w:noProof/>
                <w:sz w:val="28"/>
              </w:rPr>
              <w:t>1</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B0544" w:rsidR="001E41F3" w:rsidRDefault="00500486">
            <w:pPr>
              <w:pStyle w:val="CRCoverPage"/>
              <w:spacing w:after="0"/>
              <w:ind w:left="100"/>
              <w:rPr>
                <w:noProof/>
              </w:rPr>
            </w:pPr>
            <w:r w:rsidRPr="00500486">
              <w:t>Draft CR for TS 38.101-1 to introduce Intermodulation characteristics for ATG UE supporting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9DF5E"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48E1B" w:rsidR="001E41F3" w:rsidRDefault="000E6D6C">
            <w:pPr>
              <w:pStyle w:val="CRCoverPage"/>
              <w:spacing w:after="0"/>
              <w:ind w:left="100"/>
              <w:rPr>
                <w:noProof/>
              </w:rPr>
            </w:pPr>
            <w:proofErr w:type="spellStart"/>
            <w:r w:rsidRPr="000E6D6C">
              <w:t>NR_ATG_enh</w:t>
            </w:r>
            <w:proofErr w:type="spellEnd"/>
            <w:r w:rsidRPr="000E6D6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34971" w:rsidR="001E41F3" w:rsidRDefault="00FB5EDD">
            <w:pPr>
              <w:pStyle w:val="CRCoverPage"/>
              <w:spacing w:after="0"/>
              <w:ind w:left="100"/>
              <w:rPr>
                <w:noProof/>
              </w:rPr>
            </w:pPr>
            <w:r w:rsidRPr="00FB5EDD">
              <w:t>202</w:t>
            </w:r>
            <w:r w:rsidR="00955CFD">
              <w:t>5</w:t>
            </w:r>
            <w:r w:rsidRPr="00FB5EDD">
              <w:t>-</w:t>
            </w:r>
            <w:r w:rsidR="00955CFD">
              <w:t>04</w:t>
            </w:r>
            <w:r w:rsidRPr="00FB5EDD">
              <w:t>-</w:t>
            </w:r>
            <w:r w:rsidR="00F0404E">
              <w:t>2</w:t>
            </w:r>
            <w:r w:rsidR="00955CF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37DAB" w:rsidR="001E41F3" w:rsidRDefault="00D6410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E03E6" w:rsidR="001E41F3" w:rsidRDefault="00FB5EDD">
            <w:pPr>
              <w:pStyle w:val="CRCoverPage"/>
              <w:spacing w:after="0"/>
              <w:ind w:left="100"/>
              <w:rPr>
                <w:noProof/>
              </w:rPr>
            </w:pPr>
            <w:r w:rsidRPr="00FB5EDD">
              <w:t>Rel-1</w:t>
            </w:r>
            <w:r w:rsidR="005066B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DC560" w14:textId="3ECA93F4" w:rsidR="005B6BE9" w:rsidRDefault="00C07571" w:rsidP="00BF196E">
            <w:pPr>
              <w:pStyle w:val="CRCoverPage"/>
              <w:spacing w:after="0"/>
              <w:rPr>
                <w:noProof/>
                <w:lang w:eastAsia="zh-CN"/>
              </w:rPr>
            </w:pPr>
            <w:r>
              <w:rPr>
                <w:noProof/>
                <w:lang w:eastAsia="zh-CN"/>
              </w:rPr>
              <w:t xml:space="preserve">To introduce Rx </w:t>
            </w:r>
            <w:r w:rsidRPr="00C07571">
              <w:rPr>
                <w:noProof/>
                <w:lang w:eastAsia="zh-CN"/>
              </w:rPr>
              <w:t>Intermodulation characteristics</w:t>
            </w:r>
            <w:r>
              <w:rPr>
                <w:noProof/>
                <w:lang w:eastAsia="zh-CN"/>
              </w:rPr>
              <w:t xml:space="preserve"> and Rx spurious emission requirements for ATG UE supporting intra-band CA or inter-band CA</w:t>
            </w:r>
            <w:r w:rsidR="00C846EE">
              <w:rPr>
                <w:noProof/>
                <w:lang w:eastAsia="zh-CN"/>
              </w:rPr>
              <w:t>.</w:t>
            </w:r>
          </w:p>
          <w:p w14:paraId="708AA7DE" w14:textId="577888F5" w:rsidR="001E41F3" w:rsidRDefault="001E41F3" w:rsidP="00BF19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604CA" w14:textId="78123FDC" w:rsidR="00316883" w:rsidRDefault="00C07571" w:rsidP="009266FA">
            <w:pPr>
              <w:pStyle w:val="CRCoverPage"/>
              <w:spacing w:after="0"/>
              <w:rPr>
                <w:noProof/>
                <w:lang w:eastAsia="zh-CN"/>
              </w:rPr>
            </w:pPr>
            <w:r w:rsidRPr="00C07571">
              <w:rPr>
                <w:noProof/>
                <w:lang w:eastAsia="zh-CN"/>
              </w:rPr>
              <w:t>To introduce Rx Intermodulation characteristics and Rx spurious emission requirements for ATG UE supporting intra-band CA or inter-band CA.</w:t>
            </w:r>
          </w:p>
          <w:p w14:paraId="31C656EC" w14:textId="18CDAB75" w:rsidR="00955CFD" w:rsidRDefault="00955CFD" w:rsidP="009266F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BDCA6" w:rsidR="00955CFD" w:rsidRDefault="00955CFD" w:rsidP="00C846EE">
            <w:pPr>
              <w:pStyle w:val="CRCoverPage"/>
              <w:spacing w:after="0"/>
              <w:rPr>
                <w:noProof/>
                <w:lang w:eastAsia="zh-CN"/>
              </w:rPr>
            </w:pPr>
            <w:r w:rsidRPr="00955CFD">
              <w:rPr>
                <w:noProof/>
                <w:lang w:eastAsia="zh-CN"/>
              </w:rPr>
              <w:t>The</w:t>
            </w:r>
            <w:r w:rsidR="00C846EE">
              <w:rPr>
                <w:noProof/>
                <w:lang w:eastAsia="zh-CN"/>
              </w:rPr>
              <w:t xml:space="preserve">re is no </w:t>
            </w:r>
            <w:r w:rsidR="00C07571" w:rsidRPr="00C07571">
              <w:rPr>
                <w:noProof/>
                <w:lang w:eastAsia="zh-CN"/>
              </w:rPr>
              <w:t>Rx Intermodulation characteristics and Rx spurious emission requirements for ATG UE supporting intra-band CA or inter-band CA</w:t>
            </w:r>
            <w:r w:rsidR="00C846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C9471" w:rsidR="001E41F3" w:rsidRDefault="00C07571">
            <w:pPr>
              <w:pStyle w:val="CRCoverPage"/>
              <w:spacing w:after="0"/>
              <w:ind w:left="100"/>
              <w:rPr>
                <w:noProof/>
              </w:rPr>
            </w:pPr>
            <w:r>
              <w:rPr>
                <w:noProof/>
                <w:lang w:eastAsia="zh-CN"/>
              </w:rPr>
              <w:t>7.8J</w:t>
            </w:r>
            <w:r w:rsidR="00D64109">
              <w:rPr>
                <w:noProof/>
                <w:lang w:eastAsia="zh-CN"/>
              </w:rPr>
              <w:t xml:space="preserve">, </w:t>
            </w:r>
            <w:r>
              <w:rPr>
                <w:noProof/>
                <w:lang w:eastAsia="zh-CN"/>
              </w:rPr>
              <w:t>7.9J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C2B380" w:rsidR="001E41F3" w:rsidRDefault="00145D43">
            <w:pPr>
              <w:pStyle w:val="CRCoverPage"/>
              <w:spacing w:after="0"/>
              <w:ind w:left="99"/>
              <w:rPr>
                <w:noProof/>
              </w:rPr>
            </w:pPr>
            <w:r>
              <w:rPr>
                <w:noProof/>
              </w:rPr>
              <w:t>TS</w:t>
            </w:r>
            <w:r w:rsidR="00316883">
              <w:rPr>
                <w:noProof/>
              </w:rPr>
              <w:t xml:space="preserve"> 38.521-</w:t>
            </w:r>
            <w:r w:rsidR="00426E5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7B10CC" w14:textId="1DD6FE20" w:rsidR="00D73431" w:rsidRPr="007B6BD5" w:rsidRDefault="0040686E" w:rsidP="00D64109">
      <w:pPr>
        <w:pStyle w:val="2"/>
        <w:spacing w:after="240"/>
        <w:ind w:left="0" w:firstLine="0"/>
      </w:pPr>
      <w:r w:rsidRPr="00584949">
        <w:rPr>
          <w:rStyle w:val="afd"/>
          <w:rFonts w:hint="eastAsia"/>
          <w:color w:val="C00000"/>
          <w:lang w:eastAsia="zh-CN"/>
        </w:rPr>
        <w:lastRenderedPageBreak/>
        <w:t>&lt;</w:t>
      </w:r>
      <w:r>
        <w:rPr>
          <w:rStyle w:val="afd"/>
          <w:color w:val="C00000"/>
          <w:lang w:eastAsia="zh-CN"/>
        </w:rPr>
        <w:t>&lt;Start of Change for TS 38.101-</w:t>
      </w:r>
      <w:r w:rsidR="00115CD5">
        <w:rPr>
          <w:rStyle w:val="afd"/>
          <w:color w:val="C00000"/>
          <w:lang w:eastAsia="zh-CN"/>
        </w:rPr>
        <w:t>1</w:t>
      </w:r>
      <w:r w:rsidRPr="00584949">
        <w:rPr>
          <w:rStyle w:val="afd"/>
          <w:color w:val="C00000"/>
          <w:lang w:eastAsia="zh-CN"/>
        </w:rPr>
        <w:t>&gt;&gt;</w:t>
      </w:r>
    </w:p>
    <w:p w14:paraId="66EAFCB2" w14:textId="77777777" w:rsidR="004348D4" w:rsidRDefault="004348D4" w:rsidP="004348D4">
      <w:pPr>
        <w:pStyle w:val="2"/>
        <w:spacing w:after="240"/>
        <w:ind w:left="0" w:firstLine="0"/>
      </w:pPr>
      <w:r>
        <w:t>7.8J</w:t>
      </w:r>
      <w:r>
        <w:tab/>
        <w:t>Intermodulation characteristics for ATG</w:t>
      </w:r>
    </w:p>
    <w:p w14:paraId="5FED2529" w14:textId="77777777" w:rsidR="004348D4" w:rsidRDefault="004348D4" w:rsidP="004348D4">
      <w:pPr>
        <w:pStyle w:val="30"/>
        <w:spacing w:after="240"/>
        <w:ind w:left="0" w:firstLine="0"/>
      </w:pPr>
      <w:r>
        <w:t>7.8J.1</w:t>
      </w:r>
      <w:r>
        <w:tab/>
        <w:t>General</w:t>
      </w:r>
    </w:p>
    <w:p w14:paraId="27B77056" w14:textId="77777777" w:rsidR="004348D4" w:rsidRDefault="004348D4" w:rsidP="004348D4">
      <w:pPr>
        <w:rPr>
          <w:lang w:eastAsia="zh-CN"/>
        </w:rPr>
      </w:pPr>
      <w:r>
        <w:rPr>
          <w:lang w:eastAsia="zh-CN"/>
        </w:rPr>
        <w:t>Intermodulation response rejection is a measure of the capability of the receiver to receive a wanted signal on its</w:t>
      </w:r>
    </w:p>
    <w:p w14:paraId="435D4FEF" w14:textId="77777777" w:rsidR="004348D4" w:rsidRDefault="004348D4" w:rsidP="004348D4">
      <w:pPr>
        <w:rPr>
          <w:rFonts w:cs="v5.0.0"/>
          <w:lang w:eastAsia="zh-CN"/>
        </w:rPr>
      </w:pPr>
      <w:r>
        <w:rPr>
          <w:iCs/>
          <w:lang w:eastAsia="zh-CN"/>
        </w:rPr>
        <w:t>assigned channel frequency in the presence of two or more interfering signals which have a specific frequency</w:t>
      </w:r>
      <w:r>
        <w:rPr>
          <w:lang w:eastAsia="zh-CN"/>
        </w:rPr>
        <w:t xml:space="preserve"> </w:t>
      </w:r>
      <w:r>
        <w:rPr>
          <w:iCs/>
          <w:lang w:eastAsia="zh-CN"/>
        </w:rPr>
        <w:t>relationship to the wanted signal</w:t>
      </w:r>
      <w:r>
        <w:rPr>
          <w:lang w:eastAsia="zh-CN"/>
        </w:rPr>
        <w:t>.</w:t>
      </w:r>
    </w:p>
    <w:p w14:paraId="6DD0629B" w14:textId="77777777" w:rsidR="004348D4" w:rsidRDefault="004348D4" w:rsidP="004348D4">
      <w:pPr>
        <w:pStyle w:val="30"/>
        <w:spacing w:after="240"/>
        <w:ind w:left="0" w:firstLine="0"/>
      </w:pPr>
      <w:r>
        <w:t>7.8J.2</w:t>
      </w:r>
      <w:r>
        <w:tab/>
        <w:t>Wide band intermodulation for ATG</w:t>
      </w:r>
    </w:p>
    <w:p w14:paraId="6E63CBE4" w14:textId="77777777" w:rsidR="004348D4" w:rsidRDefault="004348D4" w:rsidP="004348D4">
      <w:pPr>
        <w:rPr>
          <w:ins w:id="2" w:author="Huawei" w:date="2024-09-20T16:11:00Z"/>
          <w:rFonts w:cs="v5.0.0"/>
          <w:lang w:eastAsia="zh-CN"/>
        </w:rPr>
      </w:pPr>
      <w:r>
        <w:rPr>
          <w:lang w:eastAsia="zh-CN"/>
        </w:rPr>
        <w:t>For ATG UE, the wide band intermodulation requirement defined in clause 7.8.2 applies</w:t>
      </w:r>
      <w:r>
        <w:rPr>
          <w:rFonts w:cs="v5.0.0"/>
          <w:lang w:eastAsia="zh-CN"/>
        </w:rPr>
        <w:t>.</w:t>
      </w:r>
    </w:p>
    <w:p w14:paraId="0591E623" w14:textId="77777777" w:rsidR="004348D4" w:rsidRDefault="004348D4" w:rsidP="004348D4">
      <w:ins w:id="3" w:author="Huawei" w:date="2024-09-20T16:11:00Z">
        <w:r>
          <w:rPr>
            <w:lang w:eastAsia="zh-CN"/>
          </w:rPr>
          <w:t>For ATG UE supporting intra-band contiguous carrier aggregation in TDD band, the wide band intermodulation requirement defined in clause 7.8A.2.1 applies</w:t>
        </w:r>
        <w:r>
          <w:rPr>
            <w:rFonts w:cs="v5.0.0"/>
            <w:lang w:eastAsia="zh-CN"/>
          </w:rPr>
          <w:t>.</w:t>
        </w:r>
      </w:ins>
    </w:p>
    <w:p w14:paraId="7ACD5FD7" w14:textId="1FFAC0CE" w:rsidR="004348D4" w:rsidRDefault="004348D4" w:rsidP="004348D4">
      <w:ins w:id="4" w:author="Huawei" w:date="2024-09-20T16:11:00Z">
        <w:r>
          <w:rPr>
            <w:lang w:eastAsia="zh-CN"/>
          </w:rPr>
          <w:t>For ATG UE supporting int</w:t>
        </w:r>
      </w:ins>
      <w:ins w:id="5" w:author="Huawei" w:date="2025-04-23T15:46:00Z">
        <w:r>
          <w:rPr>
            <w:lang w:eastAsia="zh-CN"/>
          </w:rPr>
          <w:t>er</w:t>
        </w:r>
      </w:ins>
      <w:ins w:id="6" w:author="Huawei" w:date="2024-09-20T16:11:00Z">
        <w:r>
          <w:rPr>
            <w:lang w:eastAsia="zh-CN"/>
          </w:rPr>
          <w:t>-band carrier aggregation, the wide band intermodulation requirement defined in clause 7.8A.2.</w:t>
        </w:r>
      </w:ins>
      <w:ins w:id="7" w:author="Huawei" w:date="2025-04-23T15:46:00Z">
        <w:r>
          <w:rPr>
            <w:lang w:eastAsia="zh-CN"/>
          </w:rPr>
          <w:t>3</w:t>
        </w:r>
      </w:ins>
      <w:ins w:id="8" w:author="Huawei" w:date="2024-09-20T16:11:00Z">
        <w:r>
          <w:rPr>
            <w:lang w:eastAsia="zh-CN"/>
          </w:rPr>
          <w:t xml:space="preserve"> applies</w:t>
        </w:r>
        <w:r>
          <w:rPr>
            <w:rFonts w:cs="v5.0.0"/>
            <w:lang w:eastAsia="zh-CN"/>
          </w:rPr>
          <w:t>.</w:t>
        </w:r>
      </w:ins>
    </w:p>
    <w:p w14:paraId="3518E8E9" w14:textId="77777777" w:rsidR="00293C30" w:rsidRPr="004348D4" w:rsidRDefault="00293C30" w:rsidP="00293C30"/>
    <w:p w14:paraId="6EA8334A" w14:textId="5A2FC0C0" w:rsidR="00D73431" w:rsidRPr="007B6BD5" w:rsidRDefault="000019BB" w:rsidP="00D64109">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5E067837" w14:textId="77777777" w:rsidR="004348D4" w:rsidRDefault="004348D4" w:rsidP="004348D4">
      <w:pPr>
        <w:pStyle w:val="2"/>
        <w:spacing w:after="240"/>
        <w:ind w:left="0" w:firstLine="0"/>
      </w:pPr>
      <w:r>
        <w:t>7.9J</w:t>
      </w:r>
      <w:r>
        <w:tab/>
        <w:t>Spurious emissions for ATG</w:t>
      </w:r>
    </w:p>
    <w:p w14:paraId="393EB2E4" w14:textId="77777777" w:rsidR="004348D4" w:rsidRDefault="004348D4" w:rsidP="004348D4">
      <w:r>
        <w:t>For ATG UE, the spurious emissions as specified in clause 7.9 applies.</w:t>
      </w:r>
    </w:p>
    <w:p w14:paraId="3B055996" w14:textId="5C3B58A7" w:rsidR="00293C30" w:rsidRPr="004348D4" w:rsidRDefault="004348D4" w:rsidP="00293C30">
      <w:ins w:id="9" w:author="Huawei" w:date="2025-04-23T15:47:00Z">
        <w:r w:rsidRPr="004348D4">
          <w:t xml:space="preserve">For </w:t>
        </w:r>
        <w:r>
          <w:t xml:space="preserve">ATG UE supporting </w:t>
        </w:r>
        <w:r w:rsidRPr="004348D4">
          <w:t>inter-band carrier aggregation including an operating band without uplink band, the UE shall meet the Rx spurious emissions requirements specified in clause 7.9 for each component carrier while all downlink carriers are active.</w:t>
        </w:r>
      </w:ins>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F9F63" w14:textId="77777777" w:rsidR="00FF0E3C" w:rsidRDefault="00FF0E3C">
      <w:r>
        <w:separator/>
      </w:r>
    </w:p>
  </w:endnote>
  <w:endnote w:type="continuationSeparator" w:id="0">
    <w:p w14:paraId="5C3B75C7" w14:textId="77777777" w:rsidR="00FF0E3C" w:rsidRDefault="00FF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FAB8F" w14:textId="77777777" w:rsidR="00FF0E3C" w:rsidRDefault="00FF0E3C">
      <w:r>
        <w:separator/>
      </w:r>
    </w:p>
  </w:footnote>
  <w:footnote w:type="continuationSeparator" w:id="0">
    <w:p w14:paraId="503219AC" w14:textId="77777777" w:rsidR="00FF0E3C" w:rsidRDefault="00FF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4100" w:rsidRDefault="001C4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4100" w:rsidRDefault="001C41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4100" w:rsidRDefault="001C410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4100" w:rsidRDefault="001C41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8"/>
  </w:num>
  <w:num w:numId="2">
    <w:abstractNumId w:val="24"/>
  </w:num>
  <w:num w:numId="3">
    <w:abstractNumId w:val="9"/>
  </w:num>
  <w:num w:numId="4">
    <w:abstractNumId w:val="29"/>
  </w:num>
  <w:num w:numId="5">
    <w:abstractNumId w:val="12"/>
  </w:num>
  <w:num w:numId="6">
    <w:abstractNumId w:val="37"/>
  </w:num>
  <w:num w:numId="7">
    <w:abstractNumId w:val="6"/>
  </w:num>
  <w:num w:numId="8">
    <w:abstractNumId w:val="21"/>
  </w:num>
  <w:num w:numId="9">
    <w:abstractNumId w:val="15"/>
  </w:num>
  <w:num w:numId="10">
    <w:abstractNumId w:val="34"/>
  </w:num>
  <w:num w:numId="11">
    <w:abstractNumId w:val="38"/>
  </w:num>
  <w:num w:numId="12">
    <w:abstractNumId w:val="39"/>
  </w:num>
  <w:num w:numId="13">
    <w:abstractNumId w:val="13"/>
  </w:num>
  <w:num w:numId="14">
    <w:abstractNumId w:val="7"/>
  </w:num>
  <w:num w:numId="15">
    <w:abstractNumId w:val="16"/>
  </w:num>
  <w:num w:numId="16">
    <w:abstractNumId w:val="18"/>
  </w:num>
  <w:num w:numId="17">
    <w:abstractNumId w:val="14"/>
  </w:num>
  <w:num w:numId="18">
    <w:abstractNumId w:val="31"/>
  </w:num>
  <w:num w:numId="19">
    <w:abstractNumId w:val="3"/>
  </w:num>
  <w:num w:numId="20">
    <w:abstractNumId w:val="33"/>
  </w:num>
  <w:num w:numId="21">
    <w:abstractNumId w:val="8"/>
  </w:num>
  <w:num w:numId="22">
    <w:abstractNumId w:val="4"/>
  </w:num>
  <w:num w:numId="23">
    <w:abstractNumId w:val="32"/>
  </w:num>
  <w:num w:numId="24">
    <w:abstractNumId w:val="22"/>
  </w:num>
  <w:num w:numId="25">
    <w:abstractNumId w:val="19"/>
    <w:lvlOverride w:ilvl="0">
      <w:startOverride w:val="1"/>
    </w:lvlOverride>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0"/>
  </w:num>
  <w:num w:numId="29">
    <w:abstractNumId w:val="1"/>
  </w:num>
  <w:num w:numId="30">
    <w:abstractNumId w:val="27"/>
  </w:num>
  <w:num w:numId="31">
    <w:abstractNumId w:val="30"/>
  </w:num>
  <w:num w:numId="32">
    <w:abstractNumId w:val="17"/>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num>
  <w:num w:numId="36">
    <w:abstractNumId w:val="40"/>
  </w:num>
  <w:num w:numId="37">
    <w:abstractNumId w:val="36"/>
  </w:num>
  <w:num w:numId="38">
    <w:abstractNumId w:val="2"/>
  </w:num>
  <w:num w:numId="39">
    <w:abstractNumId w:val="5"/>
  </w:num>
  <w:num w:numId="40">
    <w:abstractNumId w:val="35"/>
  </w:num>
  <w:num w:numId="41">
    <w:abstractNumId w:val="11"/>
  </w:num>
  <w:num w:numId="42">
    <w:abstractNumId w:val="10"/>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22E4A"/>
    <w:rsid w:val="00026AB5"/>
    <w:rsid w:val="00027BA1"/>
    <w:rsid w:val="000444AA"/>
    <w:rsid w:val="00054304"/>
    <w:rsid w:val="0005533D"/>
    <w:rsid w:val="00055AD9"/>
    <w:rsid w:val="000631B2"/>
    <w:rsid w:val="00070E09"/>
    <w:rsid w:val="00074881"/>
    <w:rsid w:val="000768DA"/>
    <w:rsid w:val="000A04B2"/>
    <w:rsid w:val="000A6394"/>
    <w:rsid w:val="000B353A"/>
    <w:rsid w:val="000B67DA"/>
    <w:rsid w:val="000B7FED"/>
    <w:rsid w:val="000C038A"/>
    <w:rsid w:val="000C6598"/>
    <w:rsid w:val="000D327F"/>
    <w:rsid w:val="000D44B3"/>
    <w:rsid w:val="000E6D6C"/>
    <w:rsid w:val="000F082A"/>
    <w:rsid w:val="000F6F8C"/>
    <w:rsid w:val="00115CD5"/>
    <w:rsid w:val="00145D43"/>
    <w:rsid w:val="001529CD"/>
    <w:rsid w:val="00155E3D"/>
    <w:rsid w:val="001803F3"/>
    <w:rsid w:val="00192C46"/>
    <w:rsid w:val="001A08B3"/>
    <w:rsid w:val="001A7B60"/>
    <w:rsid w:val="001B52F0"/>
    <w:rsid w:val="001B6712"/>
    <w:rsid w:val="001B7A65"/>
    <w:rsid w:val="001C4100"/>
    <w:rsid w:val="001C7F85"/>
    <w:rsid w:val="001E41F3"/>
    <w:rsid w:val="00210FB2"/>
    <w:rsid w:val="00211DDF"/>
    <w:rsid w:val="00231B26"/>
    <w:rsid w:val="00231C0D"/>
    <w:rsid w:val="00247BAE"/>
    <w:rsid w:val="00255160"/>
    <w:rsid w:val="0026004D"/>
    <w:rsid w:val="002640DD"/>
    <w:rsid w:val="00264935"/>
    <w:rsid w:val="00275D12"/>
    <w:rsid w:val="00284FEB"/>
    <w:rsid w:val="002860C4"/>
    <w:rsid w:val="00293C30"/>
    <w:rsid w:val="002B5741"/>
    <w:rsid w:val="002E472E"/>
    <w:rsid w:val="002F3E02"/>
    <w:rsid w:val="0030338C"/>
    <w:rsid w:val="00305409"/>
    <w:rsid w:val="0030561B"/>
    <w:rsid w:val="00316883"/>
    <w:rsid w:val="003256BC"/>
    <w:rsid w:val="00334362"/>
    <w:rsid w:val="003609EF"/>
    <w:rsid w:val="0036231A"/>
    <w:rsid w:val="0037489A"/>
    <w:rsid w:val="00374DD4"/>
    <w:rsid w:val="003A1615"/>
    <w:rsid w:val="003C3A18"/>
    <w:rsid w:val="003D1979"/>
    <w:rsid w:val="003D6A2B"/>
    <w:rsid w:val="003E1A36"/>
    <w:rsid w:val="004032AE"/>
    <w:rsid w:val="0040686E"/>
    <w:rsid w:val="00410371"/>
    <w:rsid w:val="004242F1"/>
    <w:rsid w:val="00426E55"/>
    <w:rsid w:val="004348D4"/>
    <w:rsid w:val="004A123F"/>
    <w:rsid w:val="004B28B7"/>
    <w:rsid w:val="004B75B7"/>
    <w:rsid w:val="00500486"/>
    <w:rsid w:val="005066BE"/>
    <w:rsid w:val="00507981"/>
    <w:rsid w:val="005141D9"/>
    <w:rsid w:val="0051580D"/>
    <w:rsid w:val="00547111"/>
    <w:rsid w:val="00564A88"/>
    <w:rsid w:val="0058135D"/>
    <w:rsid w:val="005832AF"/>
    <w:rsid w:val="00592D74"/>
    <w:rsid w:val="005B031C"/>
    <w:rsid w:val="005B6BE9"/>
    <w:rsid w:val="005C7F0B"/>
    <w:rsid w:val="005E286A"/>
    <w:rsid w:val="005E2C44"/>
    <w:rsid w:val="005F0D9E"/>
    <w:rsid w:val="005F283A"/>
    <w:rsid w:val="005F2CE8"/>
    <w:rsid w:val="00621188"/>
    <w:rsid w:val="006257ED"/>
    <w:rsid w:val="0062666A"/>
    <w:rsid w:val="00626896"/>
    <w:rsid w:val="00653DE4"/>
    <w:rsid w:val="00660916"/>
    <w:rsid w:val="00665C47"/>
    <w:rsid w:val="00681923"/>
    <w:rsid w:val="00695808"/>
    <w:rsid w:val="00695C30"/>
    <w:rsid w:val="006A32FF"/>
    <w:rsid w:val="006A3BFE"/>
    <w:rsid w:val="006B46FB"/>
    <w:rsid w:val="006E21FB"/>
    <w:rsid w:val="00752B88"/>
    <w:rsid w:val="0077393A"/>
    <w:rsid w:val="0078113D"/>
    <w:rsid w:val="00792342"/>
    <w:rsid w:val="007977A8"/>
    <w:rsid w:val="007B512A"/>
    <w:rsid w:val="007C2097"/>
    <w:rsid w:val="007D6A07"/>
    <w:rsid w:val="007F1E0D"/>
    <w:rsid w:val="007F7259"/>
    <w:rsid w:val="00801F78"/>
    <w:rsid w:val="008040A8"/>
    <w:rsid w:val="008258A5"/>
    <w:rsid w:val="008279FA"/>
    <w:rsid w:val="00840AC1"/>
    <w:rsid w:val="008573B9"/>
    <w:rsid w:val="008626E7"/>
    <w:rsid w:val="00870EE7"/>
    <w:rsid w:val="008826AC"/>
    <w:rsid w:val="008863B9"/>
    <w:rsid w:val="008A45A6"/>
    <w:rsid w:val="008A4800"/>
    <w:rsid w:val="008A676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55CFD"/>
    <w:rsid w:val="009708A7"/>
    <w:rsid w:val="009741B3"/>
    <w:rsid w:val="009777D9"/>
    <w:rsid w:val="00991B88"/>
    <w:rsid w:val="009A5753"/>
    <w:rsid w:val="009A579D"/>
    <w:rsid w:val="009C242A"/>
    <w:rsid w:val="009C3F40"/>
    <w:rsid w:val="009E3297"/>
    <w:rsid w:val="009E47F5"/>
    <w:rsid w:val="009E730A"/>
    <w:rsid w:val="009F734F"/>
    <w:rsid w:val="00A123C8"/>
    <w:rsid w:val="00A246B6"/>
    <w:rsid w:val="00A30718"/>
    <w:rsid w:val="00A47E70"/>
    <w:rsid w:val="00A50CF0"/>
    <w:rsid w:val="00A5121F"/>
    <w:rsid w:val="00A7671C"/>
    <w:rsid w:val="00A90C4A"/>
    <w:rsid w:val="00AA2CBC"/>
    <w:rsid w:val="00AA574A"/>
    <w:rsid w:val="00AC3031"/>
    <w:rsid w:val="00AC5820"/>
    <w:rsid w:val="00AD1CD8"/>
    <w:rsid w:val="00AD431D"/>
    <w:rsid w:val="00B258BB"/>
    <w:rsid w:val="00B60F89"/>
    <w:rsid w:val="00B672B5"/>
    <w:rsid w:val="00B67B97"/>
    <w:rsid w:val="00B962B5"/>
    <w:rsid w:val="00B968C8"/>
    <w:rsid w:val="00BA3EC5"/>
    <w:rsid w:val="00BA51D9"/>
    <w:rsid w:val="00BB5DFC"/>
    <w:rsid w:val="00BD1E07"/>
    <w:rsid w:val="00BD279D"/>
    <w:rsid w:val="00BD6BB8"/>
    <w:rsid w:val="00BF196E"/>
    <w:rsid w:val="00C07571"/>
    <w:rsid w:val="00C44D19"/>
    <w:rsid w:val="00C57BD2"/>
    <w:rsid w:val="00C63038"/>
    <w:rsid w:val="00C66BA2"/>
    <w:rsid w:val="00C7570E"/>
    <w:rsid w:val="00C76A3D"/>
    <w:rsid w:val="00C846EE"/>
    <w:rsid w:val="00C870F6"/>
    <w:rsid w:val="00C95985"/>
    <w:rsid w:val="00CA6225"/>
    <w:rsid w:val="00CA7E73"/>
    <w:rsid w:val="00CC5026"/>
    <w:rsid w:val="00CC68D0"/>
    <w:rsid w:val="00CD1D0B"/>
    <w:rsid w:val="00CE5225"/>
    <w:rsid w:val="00CF0209"/>
    <w:rsid w:val="00CF053A"/>
    <w:rsid w:val="00CF3E8B"/>
    <w:rsid w:val="00D03F9A"/>
    <w:rsid w:val="00D06D51"/>
    <w:rsid w:val="00D24991"/>
    <w:rsid w:val="00D50255"/>
    <w:rsid w:val="00D64109"/>
    <w:rsid w:val="00D66520"/>
    <w:rsid w:val="00D713FA"/>
    <w:rsid w:val="00D716DA"/>
    <w:rsid w:val="00D73431"/>
    <w:rsid w:val="00D84AE9"/>
    <w:rsid w:val="00D84FAE"/>
    <w:rsid w:val="00D87FA8"/>
    <w:rsid w:val="00D9124E"/>
    <w:rsid w:val="00D91D89"/>
    <w:rsid w:val="00DB05A5"/>
    <w:rsid w:val="00DE34CF"/>
    <w:rsid w:val="00DF7B46"/>
    <w:rsid w:val="00E13F3D"/>
    <w:rsid w:val="00E34898"/>
    <w:rsid w:val="00E61B52"/>
    <w:rsid w:val="00E74AFB"/>
    <w:rsid w:val="00E826F9"/>
    <w:rsid w:val="00EA2211"/>
    <w:rsid w:val="00EA3587"/>
    <w:rsid w:val="00EB09B7"/>
    <w:rsid w:val="00EC64E1"/>
    <w:rsid w:val="00EE7D7C"/>
    <w:rsid w:val="00EF3F0E"/>
    <w:rsid w:val="00F0404E"/>
    <w:rsid w:val="00F107E1"/>
    <w:rsid w:val="00F25D98"/>
    <w:rsid w:val="00F300FB"/>
    <w:rsid w:val="00F34192"/>
    <w:rsid w:val="00F66032"/>
    <w:rsid w:val="00FB5EDD"/>
    <w:rsid w:val="00FB6386"/>
    <w:rsid w:val="00FF05CE"/>
    <w:rsid w:val="00FF0E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f">
    <w:name w:val="Revision"/>
    <w:hidden/>
    <w:uiPriority w:val="99"/>
    <w:qFormat/>
    <w:rsid w:val="008A480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E47F5"/>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f0">
    <w:name w:val="样式 页眉"/>
    <w:basedOn w:val="a7"/>
    <w:link w:val="Char"/>
    <w:qFormat/>
    <w:rsid w:val="009E47F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E47F5"/>
    <w:rPr>
      <w:rFonts w:ascii="Tahoma" w:hAnsi="Tahoma" w:cs="Tahoma"/>
      <w:sz w:val="16"/>
      <w:szCs w:val="16"/>
      <w:lang w:val="en-GB" w:eastAsia="en-US"/>
    </w:rPr>
  </w:style>
  <w:style w:type="character" w:customStyle="1" w:styleId="af5">
    <w:name w:val="批注文字 字符"/>
    <w:link w:val="af4"/>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E47F5"/>
    <w:rPr>
      <w:rFonts w:ascii="Arial" w:hAnsi="Arial"/>
      <w:sz w:val="32"/>
      <w:lang w:val="en-GB" w:eastAsia="en-US"/>
    </w:rPr>
  </w:style>
  <w:style w:type="paragraph" w:customStyle="1" w:styleId="TableText">
    <w:name w:val="TableText"/>
    <w:basedOn w:val="aff1"/>
    <w:qFormat/>
    <w:rsid w:val="009E47F5"/>
    <w:pPr>
      <w:keepNext/>
      <w:keepLines/>
      <w:snapToGrid w:val="0"/>
      <w:spacing w:after="180"/>
      <w:ind w:left="0"/>
      <w:jc w:val="center"/>
    </w:pPr>
    <w:rPr>
      <w:kern w:val="2"/>
    </w:rPr>
  </w:style>
  <w:style w:type="paragraph" w:styleId="aff1">
    <w:name w:val="Body Text Indent"/>
    <w:basedOn w:val="a2"/>
    <w:link w:val="aff2"/>
    <w:qFormat/>
    <w:rsid w:val="009E47F5"/>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E47F5"/>
    <w:rPr>
      <w:rFonts w:ascii="Times New Roman" w:hAnsi="Times New Roman"/>
      <w:lang w:val="en-GB" w:eastAsia="en-US"/>
    </w:rPr>
  </w:style>
  <w:style w:type="character" w:customStyle="1" w:styleId="afc">
    <w:name w:val="文档结构图 字符"/>
    <w:link w:val="afb"/>
    <w:qFormat/>
    <w:rsid w:val="009E47F5"/>
    <w:rPr>
      <w:rFonts w:ascii="Tahoma" w:hAnsi="Tahoma" w:cs="Tahoma"/>
      <w:shd w:val="clear" w:color="auto" w:fill="000080"/>
      <w:lang w:val="en-GB" w:eastAsia="en-US"/>
    </w:rPr>
  </w:style>
  <w:style w:type="character" w:customStyle="1" w:styleId="afa">
    <w:name w:val="批注主题 字符"/>
    <w:link w:val="af9"/>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E47F5"/>
    <w:rPr>
      <w:rFonts w:ascii="Arial" w:hAnsi="Arial"/>
      <w:b/>
      <w:noProof/>
      <w:sz w:val="18"/>
      <w:lang w:val="en-GB" w:eastAsia="en-US"/>
    </w:rPr>
  </w:style>
  <w:style w:type="paragraph" w:styleId="aff3">
    <w:name w:val="Normal (Web)"/>
    <w:basedOn w:val="a2"/>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0">
    <w:name w:val="标题 6 字符"/>
    <w:aliases w:val="T1 字符,Header 6 字符"/>
    <w:link w:val="6"/>
    <w:qFormat/>
    <w:rsid w:val="009E47F5"/>
    <w:rPr>
      <w:rFonts w:ascii="Arial" w:hAnsi="Arial"/>
      <w:lang w:val="en-GB" w:eastAsia="en-US"/>
    </w:rPr>
  </w:style>
  <w:style w:type="paragraph" w:styleId="aff8">
    <w:name w:val="index heading"/>
    <w:basedOn w:val="a2"/>
    <w:next w:val="a2"/>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9E47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9E47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7">
    <w:name w:val="Body Text 2"/>
    <w:basedOn w:val="a2"/>
    <w:link w:val="28"/>
    <w:qFormat/>
    <w:rsid w:val="009E47F5"/>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9E47F5"/>
    <w:rPr>
      <w:rFonts w:ascii="Times New Roman" w:eastAsia="MS Mincho" w:hAnsi="Times New Roman"/>
      <w:i/>
      <w:lang w:val="en-GB" w:eastAsia="en-US"/>
    </w:rPr>
  </w:style>
  <w:style w:type="paragraph" w:styleId="35">
    <w:name w:val="Body Text 3"/>
    <w:basedOn w:val="a2"/>
    <w:link w:val="36"/>
    <w:qFormat/>
    <w:rsid w:val="009E47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9E47F5"/>
    <w:rPr>
      <w:rFonts w:ascii="Times New Roman" w:eastAsia="Osaka" w:hAnsi="Times New Roman"/>
      <w:color w:val="000000"/>
      <w:lang w:val="en-GB" w:eastAsia="en-US"/>
    </w:rPr>
  </w:style>
  <w:style w:type="character" w:styleId="affd">
    <w:name w:val="page number"/>
    <w:qFormat/>
    <w:rsid w:val="009E47F5"/>
  </w:style>
  <w:style w:type="paragraph" w:customStyle="1" w:styleId="CharCharCharCharChar">
    <w:name w:val="Char Char Char Char Char"/>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E47F5"/>
    <w:rPr>
      <w:rFonts w:eastAsia="MS Mincho"/>
      <w:lang w:val="en-GB" w:eastAsia="en-US" w:bidi="ar-SA"/>
    </w:rPr>
  </w:style>
  <w:style w:type="paragraph" w:customStyle="1" w:styleId="1CharChar">
    <w:name w:val="(文字) (文字)1 Char (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9">
    <w:name w:val="(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7">
    <w:name w:val="(文字) (文字)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E47F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E47F5"/>
    <w:pPr>
      <w:spacing w:after="0"/>
      <w:ind w:left="851"/>
    </w:pPr>
    <w:rPr>
      <w:rFonts w:eastAsia="MS Mincho"/>
      <w:lang w:val="it-IT" w:eastAsia="en-GB"/>
    </w:rPr>
  </w:style>
  <w:style w:type="paragraph" w:styleId="53">
    <w:name w:val="List Number 5"/>
    <w:basedOn w:val="a2"/>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semiHidden/>
    <w:qFormat/>
    <w:rsid w:val="009E47F5"/>
    <w:rPr>
      <w:rFonts w:ascii="Times New Roman" w:eastAsia="Batang" w:hAnsi="Times New Roman"/>
      <w:lang w:val="en-GB" w:eastAsia="en-US"/>
    </w:rPr>
  </w:style>
  <w:style w:type="paragraph" w:styleId="afff1">
    <w:name w:val="endnote text"/>
    <w:basedOn w:val="a2"/>
    <w:link w:val="afff2"/>
    <w:qFormat/>
    <w:rsid w:val="009E47F5"/>
    <w:pPr>
      <w:snapToGrid w:val="0"/>
    </w:pPr>
  </w:style>
  <w:style w:type="character" w:customStyle="1" w:styleId="afff2">
    <w:name w:val="尾注文本 字符"/>
    <w:basedOn w:val="a3"/>
    <w:link w:val="afff1"/>
    <w:qFormat/>
    <w:rsid w:val="009E47F5"/>
    <w:rPr>
      <w:rFonts w:ascii="Times New Roman" w:hAnsi="Times New Roman"/>
      <w:lang w:val="en-GB" w:eastAsia="en-US"/>
    </w:rPr>
  </w:style>
  <w:style w:type="character" w:styleId="af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f4">
    <w:name w:val="Title"/>
    <w:basedOn w:val="a2"/>
    <w:next w:val="a2"/>
    <w:link w:val="afff5"/>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f6">
    <w:name w:val="Date"/>
    <w:basedOn w:val="a2"/>
    <w:next w:val="a2"/>
    <w:link w:val="afff7"/>
    <w:qFormat/>
    <w:rsid w:val="009E47F5"/>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9E47F5"/>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qFormat/>
    <w:rsid w:val="009E47F5"/>
    <w:rPr>
      <w:rFonts w:ascii="Times New Roman" w:eastAsia="MS Mincho" w:hAnsi="Times New Roman"/>
      <w:sz w:val="24"/>
      <w:szCs w:val="24"/>
      <w:lang w:val="en-GB" w:eastAsia="ko-KR"/>
    </w:rPr>
  </w:style>
  <w:style w:type="paragraph" w:customStyle="1" w:styleId="-PAGE-">
    <w:name w:val="- PAGE -"/>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qFormat/>
    <w:rsid w:val="009E47F5"/>
    <w:rPr>
      <w:rFonts w:ascii="Times New Roman" w:eastAsia="MS Mincho" w:hAnsi="Times New Roman"/>
      <w:sz w:val="24"/>
      <w:szCs w:val="24"/>
      <w:lang w:val="en-GB" w:eastAsia="ko-KR"/>
    </w:rPr>
  </w:style>
  <w:style w:type="paragraph" w:customStyle="1" w:styleId="Createdon">
    <w:name w:val="Created on"/>
    <w:qFormat/>
    <w:rsid w:val="009E47F5"/>
    <w:rPr>
      <w:rFonts w:ascii="Times New Roman" w:eastAsia="MS Mincho" w:hAnsi="Times New Roman"/>
      <w:sz w:val="24"/>
      <w:szCs w:val="24"/>
      <w:lang w:val="en-GB" w:eastAsia="ko-KR"/>
    </w:rPr>
  </w:style>
  <w:style w:type="paragraph" w:customStyle="1" w:styleId="Lastprinted">
    <w:name w:val="Last printed"/>
    <w:qFormat/>
    <w:rsid w:val="009E47F5"/>
    <w:rPr>
      <w:rFonts w:ascii="Times New Roman" w:eastAsia="MS Mincho" w:hAnsi="Times New Roman"/>
      <w:sz w:val="24"/>
      <w:szCs w:val="24"/>
      <w:lang w:val="en-GB" w:eastAsia="ko-KR"/>
    </w:rPr>
  </w:style>
  <w:style w:type="paragraph" w:customStyle="1" w:styleId="Lastsavedby">
    <w:name w:val="Last saved by"/>
    <w:qFormat/>
    <w:rsid w:val="009E47F5"/>
    <w:rPr>
      <w:rFonts w:ascii="Times New Roman" w:eastAsia="MS Mincho" w:hAnsi="Times New Roman"/>
      <w:sz w:val="24"/>
      <w:szCs w:val="24"/>
      <w:lang w:val="en-GB" w:eastAsia="ko-KR"/>
    </w:rPr>
  </w:style>
  <w:style w:type="paragraph" w:customStyle="1" w:styleId="Filename">
    <w:name w:val="Filename"/>
    <w:qFormat/>
    <w:rsid w:val="009E47F5"/>
    <w:rPr>
      <w:rFonts w:ascii="Times New Roman" w:eastAsia="MS Mincho" w:hAnsi="Times New Roman"/>
      <w:sz w:val="24"/>
      <w:szCs w:val="24"/>
      <w:lang w:val="en-GB" w:eastAsia="ko-KR"/>
    </w:rPr>
  </w:style>
  <w:style w:type="paragraph" w:customStyle="1" w:styleId="Filenameandpath">
    <w:name w:val="Filename and path"/>
    <w:qFormat/>
    <w:rsid w:val="009E47F5"/>
    <w:rPr>
      <w:rFonts w:ascii="Times New Roman" w:eastAsia="MS Mincho" w:hAnsi="Times New Roman"/>
      <w:sz w:val="24"/>
      <w:szCs w:val="24"/>
      <w:lang w:val="en-GB" w:eastAsia="ko-KR"/>
    </w:rPr>
  </w:style>
  <w:style w:type="paragraph" w:customStyle="1" w:styleId="AuthorPageDate">
    <w:name w:val="Author  Page #  Date"/>
    <w:qFormat/>
    <w:rsid w:val="009E47F5"/>
    <w:rPr>
      <w:rFonts w:ascii="Times New Roman" w:eastAsia="MS Mincho" w:hAnsi="Times New Roman"/>
      <w:sz w:val="24"/>
      <w:szCs w:val="24"/>
      <w:lang w:val="en-GB" w:eastAsia="ko-KR"/>
    </w:rPr>
  </w:style>
  <w:style w:type="paragraph" w:customStyle="1" w:styleId="ConfidentialPageDate">
    <w:name w:val="Confidential  Page #  Date"/>
    <w:qFormat/>
    <w:rsid w:val="009E47F5"/>
    <w:rPr>
      <w:rFonts w:ascii="Times New Roman" w:eastAsia="MS Mincho" w:hAnsi="Times New Roman"/>
      <w:sz w:val="24"/>
      <w:szCs w:val="24"/>
      <w:lang w:val="en-GB" w:eastAsia="ko-KR"/>
    </w:rPr>
  </w:style>
  <w:style w:type="paragraph" w:customStyle="1" w:styleId="INDENT1">
    <w:name w:val="INDENT1"/>
    <w:basedOn w:val="a2"/>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E47F5"/>
    <w:rPr>
      <w:rFonts w:ascii="Times New Roman" w:hAnsi="Times New Roman"/>
      <w:sz w:val="24"/>
      <w:szCs w:val="24"/>
      <w:lang w:val="en-GB" w:eastAsia="ko-KR"/>
    </w:rPr>
  </w:style>
  <w:style w:type="paragraph" w:customStyle="1" w:styleId="ATC">
    <w:name w:val="ATC"/>
    <w:basedOn w:val="a2"/>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9E47F5"/>
    <w:pPr>
      <w:tabs>
        <w:tab w:val="center" w:pos="4820"/>
        <w:tab w:val="right" w:pos="9640"/>
      </w:tabs>
    </w:pPr>
    <w:rPr>
      <w:lang w:eastAsia="ja-JP"/>
    </w:rPr>
  </w:style>
  <w:style w:type="paragraph" w:customStyle="1" w:styleId="Separation">
    <w:name w:val="Separation"/>
    <w:basedOn w:val="11"/>
    <w:next w:val="a2"/>
    <w:qFormat/>
    <w:rsid w:val="009E47F5"/>
    <w:pPr>
      <w:pBdr>
        <w:top w:val="none" w:sz="0" w:space="0" w:color="auto"/>
      </w:pBdr>
    </w:pPr>
    <w:rPr>
      <w:rFonts w:eastAsia="MS Mincho"/>
      <w:b/>
      <w:color w:val="0000FF"/>
      <w:szCs w:val="36"/>
      <w:lang w:eastAsia="ja-JP"/>
    </w:rPr>
  </w:style>
  <w:style w:type="paragraph" w:customStyle="1" w:styleId="TaOC">
    <w:name w:val="TaOC"/>
    <w:basedOn w:val="TAC"/>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E47F5"/>
    <w:pPr>
      <w:tabs>
        <w:tab w:val="num" w:pos="928"/>
      </w:tabs>
      <w:ind w:left="928" w:hanging="360"/>
    </w:pPr>
    <w:rPr>
      <w:rFonts w:eastAsia="Batang"/>
    </w:rPr>
  </w:style>
  <w:style w:type="table" w:customStyle="1" w:styleId="TableGrid2">
    <w:name w:val="Table Grid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E47F5"/>
    <w:pPr>
      <w:keepNext w:val="0"/>
      <w:keepLines w:val="0"/>
      <w:spacing w:before="240"/>
      <w:ind w:left="0" w:firstLine="0"/>
    </w:pPr>
    <w:rPr>
      <w:rFonts w:eastAsia="MS Mincho"/>
      <w:bCs/>
    </w:rPr>
  </w:style>
  <w:style w:type="table" w:customStyle="1" w:styleId="TableGrid3">
    <w:name w:val="Table Grid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9E47F5"/>
    <w:rPr>
      <w:rFonts w:ascii="Tahoma" w:eastAsia="MS Mincho" w:hAnsi="Tahoma" w:cs="Tahoma"/>
      <w:sz w:val="16"/>
      <w:szCs w:val="16"/>
    </w:rPr>
  </w:style>
  <w:style w:type="paragraph" w:customStyle="1" w:styleId="JK-text-simpledoc">
    <w:name w:val="JK - text - simple doc"/>
    <w:basedOn w:val="affb"/>
    <w:autoRedefine/>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E47F5"/>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9E47F5"/>
    <w:rPr>
      <w:rFonts w:ascii="Tahoma" w:eastAsia="MS Mincho" w:hAnsi="Tahoma" w:cs="Tahoma"/>
      <w:sz w:val="16"/>
      <w:szCs w:val="16"/>
    </w:rPr>
  </w:style>
  <w:style w:type="paragraph" w:customStyle="1" w:styleId="ZchnZchn">
    <w:name w:val="Zchn Zchn"/>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c">
    <w:name w:val="吹き出し2"/>
    <w:basedOn w:val="a2"/>
    <w:semiHidden/>
    <w:qFormat/>
    <w:rsid w:val="009E47F5"/>
    <w:rPr>
      <w:rFonts w:ascii="Tahoma" w:eastAsia="MS Mincho" w:hAnsi="Tahoma" w:cs="Tahoma"/>
      <w:sz w:val="16"/>
      <w:szCs w:val="16"/>
    </w:rPr>
  </w:style>
  <w:style w:type="paragraph" w:customStyle="1" w:styleId="Note">
    <w:name w:val="Note"/>
    <w:basedOn w:val="B10"/>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7"/>
    <w:next w:val="27"/>
    <w:qFormat/>
    <w:rsid w:val="009E47F5"/>
    <w:pPr>
      <w:keepNext/>
      <w:keepLines/>
      <w:spacing w:after="60"/>
      <w:ind w:left="210"/>
      <w:jc w:val="center"/>
    </w:pPr>
    <w:rPr>
      <w:b/>
      <w:i w:val="0"/>
      <w:lang w:eastAsia="en-GB"/>
    </w:rPr>
  </w:style>
  <w:style w:type="paragraph" w:customStyle="1" w:styleId="TableofFigures1">
    <w:name w:val="Table of Figures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qFormat/>
    <w:rsid w:val="009E47F5"/>
    <w:pPr>
      <w:spacing w:before="120"/>
      <w:outlineLvl w:val="2"/>
    </w:pPr>
    <w:rPr>
      <w:sz w:val="28"/>
    </w:rPr>
  </w:style>
  <w:style w:type="paragraph" w:customStyle="1" w:styleId="Heading2Head2A2">
    <w:name w:val="Heading 2.Head2A.2"/>
    <w:basedOn w:val="11"/>
    <w:next w:val="a2"/>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E47F5"/>
    <w:pPr>
      <w:ind w:left="244" w:hanging="244"/>
    </w:pPr>
    <w:rPr>
      <w:rFonts w:ascii="Arial" w:hAnsi="Arial"/>
      <w:noProof/>
      <w:color w:val="000000"/>
      <w:lang w:val="en-GB" w:eastAsia="en-US"/>
    </w:rPr>
  </w:style>
  <w:style w:type="paragraph" w:customStyle="1" w:styleId="Bullets">
    <w:name w:val="Bullets"/>
    <w:basedOn w:val="affb"/>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qFormat/>
    <w:rsid w:val="009E47F5"/>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0">
    <w:name w:val="标题 7 字符"/>
    <w:link w:val="7"/>
    <w:qFormat/>
    <w:rsid w:val="009E47F5"/>
    <w:rPr>
      <w:rFonts w:ascii="Arial" w:hAnsi="Arial"/>
      <w:lang w:val="en-GB" w:eastAsia="en-US"/>
    </w:rPr>
  </w:style>
  <w:style w:type="character" w:customStyle="1" w:styleId="80">
    <w:name w:val="标题 8 字符"/>
    <w:link w:val="8"/>
    <w:qFormat/>
    <w:rsid w:val="009E47F5"/>
    <w:rPr>
      <w:rFonts w:ascii="Arial" w:hAnsi="Arial"/>
      <w:sz w:val="36"/>
      <w:lang w:val="en-GB" w:eastAsia="en-US"/>
    </w:rPr>
  </w:style>
  <w:style w:type="character" w:customStyle="1" w:styleId="90">
    <w:name w:val="标题 9 字符"/>
    <w:link w:val="9"/>
    <w:qFormat/>
    <w:rsid w:val="009E47F5"/>
    <w:rPr>
      <w:rFonts w:ascii="Arial" w:hAnsi="Arial"/>
      <w:sz w:val="36"/>
      <w:lang w:val="en-GB" w:eastAsia="en-US"/>
    </w:rPr>
  </w:style>
  <w:style w:type="character" w:customStyle="1" w:styleId="af1">
    <w:name w:val="页脚 字符"/>
    <w:aliases w:val="footer odd 字符,footer 字符,fo 字符,pie de página 字符"/>
    <w:link w:val="af0"/>
    <w:qFormat/>
    <w:rsid w:val="009E47F5"/>
    <w:rPr>
      <w:rFonts w:ascii="Arial" w:hAnsi="Arial"/>
      <w:b/>
      <w:i/>
      <w:noProof/>
      <w:sz w:val="18"/>
      <w:lang w:val="en-GB" w:eastAsia="en-US"/>
    </w:rPr>
  </w:style>
  <w:style w:type="paragraph" w:customStyle="1" w:styleId="54">
    <w:name w:val="吹き出し5"/>
    <w:basedOn w:val="a2"/>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E47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9E47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9E47F5"/>
    <w:rPr>
      <w:rFonts w:ascii="Times New Roman" w:eastAsia="Yu Mincho" w:hAnsi="Times New Roman"/>
      <w:lang w:val="en-GB" w:eastAsia="en-US"/>
    </w:rPr>
  </w:style>
  <w:style w:type="paragraph" w:customStyle="1" w:styleId="MotorolaResponse1">
    <w:name w:val="Motorola Response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ae">
    <w:name w:val="列表 字符"/>
    <w:link w:val="ad"/>
    <w:qFormat/>
    <w:rsid w:val="009E47F5"/>
    <w:rPr>
      <w:rFonts w:ascii="Times New Roman" w:hAnsi="Times New Roman"/>
      <w:lang w:val="en-GB" w:eastAsia="en-US"/>
    </w:rPr>
  </w:style>
  <w:style w:type="character" w:customStyle="1" w:styleId="26">
    <w:name w:val="列表 2 字符"/>
    <w:link w:val="25"/>
    <w:qFormat/>
    <w:rsid w:val="009E47F5"/>
    <w:rPr>
      <w:rFonts w:ascii="Times New Roman" w:hAnsi="Times New Roman"/>
      <w:lang w:val="en-GB" w:eastAsia="en-US"/>
    </w:rPr>
  </w:style>
  <w:style w:type="character" w:customStyle="1" w:styleId="33">
    <w:name w:val="列表项目符号 3 字符"/>
    <w:link w:val="32"/>
    <w:qFormat/>
    <w:rsid w:val="009E47F5"/>
    <w:rPr>
      <w:rFonts w:ascii="Times New Roman" w:hAnsi="Times New Roman"/>
      <w:lang w:val="en-GB" w:eastAsia="en-US"/>
    </w:rPr>
  </w:style>
  <w:style w:type="character" w:customStyle="1" w:styleId="24">
    <w:name w:val="列表项目符号 2 字符"/>
    <w:link w:val="23"/>
    <w:qFormat/>
    <w:rsid w:val="009E47F5"/>
    <w:rPr>
      <w:rFonts w:ascii="Times New Roman" w:hAnsi="Times New Roman"/>
      <w:lang w:val="en-GB" w:eastAsia="en-US"/>
    </w:rPr>
  </w:style>
  <w:style w:type="character" w:customStyle="1" w:styleId="af">
    <w:name w:val="列表项目符号 字符"/>
    <w:link w:val="ac"/>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qFormat/>
    <w:rsid w:val="009E47F5"/>
    <w:pPr>
      <w:widowControl/>
      <w:tabs>
        <w:tab w:val="left" w:pos="992"/>
      </w:tabs>
      <w:spacing w:after="120"/>
      <w:ind w:left="992" w:hanging="425"/>
    </w:pPr>
    <w:rPr>
      <w:rFonts w:eastAsia="MS Mincho"/>
      <w:lang w:val="en-US"/>
    </w:rPr>
  </w:style>
  <w:style w:type="paragraph" w:customStyle="1" w:styleId="TabList">
    <w:name w:val="TabList"/>
    <w:basedOn w:val="a2"/>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qFormat/>
    <w:rsid w:val="009E47F5"/>
    <w:pPr>
      <w:widowControl w:val="0"/>
      <w:spacing w:after="240"/>
      <w:jc w:val="both"/>
    </w:pPr>
    <w:rPr>
      <w:sz w:val="24"/>
      <w:lang w:val="en-AU"/>
    </w:rPr>
  </w:style>
  <w:style w:type="paragraph" w:customStyle="1" w:styleId="berschrift1H1">
    <w:name w:val="Überschrift 1.H1"/>
    <w:basedOn w:val="a2"/>
    <w:next w:val="a2"/>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qFormat/>
    <w:rsid w:val="009E47F5"/>
    <w:pPr>
      <w:spacing w:after="240"/>
      <w:jc w:val="both"/>
    </w:pPr>
    <w:rPr>
      <w:rFonts w:ascii="Helvetica" w:hAnsi="Helvetica"/>
    </w:rPr>
  </w:style>
  <w:style w:type="paragraph" w:customStyle="1" w:styleId="List1">
    <w:name w:val="List1"/>
    <w:basedOn w:val="a2"/>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qFormat/>
    <w:rsid w:val="009E47F5"/>
    <w:pPr>
      <w:spacing w:before="120" w:after="0"/>
      <w:jc w:val="both"/>
    </w:pPr>
    <w:rPr>
      <w:lang w:val="en-US"/>
    </w:rPr>
  </w:style>
  <w:style w:type="paragraph" w:customStyle="1" w:styleId="centered">
    <w:name w:val="centered"/>
    <w:basedOn w:val="a2"/>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E47F5"/>
    <w:rPr>
      <w:rFonts w:ascii="Times New Roman" w:eastAsia="Batang" w:hAnsi="Times New Roman"/>
      <w:lang w:val="en-GB" w:eastAsia="en-US"/>
    </w:rPr>
  </w:style>
  <w:style w:type="paragraph" w:customStyle="1" w:styleId="TOC911">
    <w:name w:val="TOC 911"/>
    <w:basedOn w:val="TOC8"/>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E47F5"/>
    <w:pPr>
      <w:spacing w:before="100" w:beforeAutospacing="1" w:after="100" w:afterAutospacing="1"/>
    </w:pPr>
    <w:rPr>
      <w:sz w:val="24"/>
      <w:szCs w:val="24"/>
      <w:lang w:val="en-US" w:eastAsia="zh-CN"/>
    </w:rPr>
  </w:style>
  <w:style w:type="table" w:styleId="2d">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47F5"/>
    <w:rPr>
      <w:rFonts w:ascii="Times New Roman" w:hAnsi="Times New Roman"/>
      <w:lang w:val="en-GB" w:eastAsia="en-US"/>
    </w:rPr>
  </w:style>
  <w:style w:type="character" w:styleId="afff9">
    <w:name w:val="Placeholder Text"/>
    <w:uiPriority w:val="99"/>
    <w:unhideWhenUsed/>
    <w:qFormat/>
    <w:rsid w:val="009E47F5"/>
    <w:rPr>
      <w:color w:val="808080"/>
    </w:rPr>
  </w:style>
  <w:style w:type="paragraph" w:customStyle="1" w:styleId="LGTdoc">
    <w:name w:val="LGTdoc_본문"/>
    <w:basedOn w:val="a2"/>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fa">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e">
    <w:name w:val="修订2"/>
    <w:hidden/>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fc">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qFormat/>
    <w:rsid w:val="009E47F5"/>
    <w:pPr>
      <w:keepNext/>
      <w:keepLines/>
      <w:spacing w:after="0"/>
      <w:jc w:val="both"/>
    </w:pPr>
    <w:rPr>
      <w:rFonts w:ascii="Arial" w:hAnsi="Arial"/>
      <w:sz w:val="18"/>
      <w:szCs w:val="18"/>
    </w:rPr>
  </w:style>
  <w:style w:type="paragraph" w:styleId="afffd">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E47F5"/>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qFormat/>
    <w:rsid w:val="009E47F5"/>
    <w:rPr>
      <w:rFonts w:ascii="Times New Roman" w:hAnsi="Times New Roman"/>
      <w:lang w:val="en-GB"/>
    </w:rPr>
  </w:style>
  <w:style w:type="paragraph" w:customStyle="1" w:styleId="CharChar5">
    <w:name w:val="Char Char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E47F5"/>
    <w:rPr>
      <w:rFonts w:ascii="Times New Roman" w:eastAsia="Batang" w:hAnsi="Times New Roman"/>
      <w:lang w:val="en-GB" w:eastAsia="en-US"/>
    </w:rPr>
  </w:style>
  <w:style w:type="character" w:styleId="affff">
    <w:name w:val="line number"/>
    <w:basedOn w:val="a3"/>
    <w:qFormat/>
    <w:rsid w:val="009E47F5"/>
    <w:rPr>
      <w:rFonts w:ascii="Arial" w:eastAsia="宋体" w:hAnsi="Arial" w:cs="Arial"/>
      <w:color w:val="0000FF"/>
      <w:kern w:val="2"/>
      <w:lang w:val="en-US" w:eastAsia="zh-CN" w:bidi="ar-SA"/>
    </w:rPr>
  </w:style>
  <w:style w:type="paragraph" w:styleId="affff0">
    <w:name w:val="Block Text"/>
    <w:basedOn w:val="a2"/>
    <w:qFormat/>
    <w:rsid w:val="009E47F5"/>
    <w:pPr>
      <w:spacing w:after="120"/>
      <w:ind w:left="1440" w:right="1440"/>
    </w:pPr>
    <w:rPr>
      <w:rFonts w:eastAsia="MS Mincho"/>
    </w:rPr>
  </w:style>
  <w:style w:type="paragraph" w:customStyle="1" w:styleId="62">
    <w:name w:val="吹き出し6"/>
    <w:basedOn w:val="a2"/>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9E47F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semiHidden/>
    <w:qFormat/>
    <w:rsid w:val="009E47F5"/>
    <w:rPr>
      <w:rFonts w:ascii="Times New Roman" w:eastAsia="Batang" w:hAnsi="Times New Roman"/>
      <w:lang w:val="en-GB" w:eastAsia="en-US"/>
    </w:rPr>
  </w:style>
  <w:style w:type="paragraph" w:customStyle="1" w:styleId="TOC10">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qFormat/>
    <w:rsid w:val="009E47F5"/>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9E47F5"/>
    <w:rPr>
      <w:rFonts w:ascii="Times New Roman" w:eastAsia="Batang" w:hAnsi="Times New Roman"/>
      <w:lang w:val="en-GB" w:eastAsia="en-US"/>
    </w:rPr>
  </w:style>
  <w:style w:type="paragraph" w:customStyle="1" w:styleId="affff4">
    <w:name w:val="変更箇所"/>
    <w:hidden/>
    <w:semiHidden/>
    <w:qFormat/>
    <w:rsid w:val="009E47F5"/>
    <w:rPr>
      <w:rFonts w:ascii="Times New Roman" w:eastAsia="MS Mincho" w:hAnsi="Times New Roman"/>
      <w:lang w:val="en-GB" w:eastAsia="en-US"/>
    </w:rPr>
  </w:style>
  <w:style w:type="paragraph" w:customStyle="1" w:styleId="NB2">
    <w:name w:val="NB2"/>
    <w:basedOn w:val="ZG"/>
    <w:qFormat/>
    <w:rsid w:val="009E47F5"/>
    <w:pPr>
      <w:framePr w:wrap="notBeside"/>
    </w:pPr>
    <w:rPr>
      <w:rFonts w:eastAsia="Times New Roman"/>
      <w:noProof w:val="0"/>
      <w:lang w:val="en-US" w:eastAsia="ko-KR"/>
    </w:rPr>
  </w:style>
  <w:style w:type="paragraph" w:customStyle="1" w:styleId="tableentry">
    <w:name w:val="table entry"/>
    <w:basedOn w:val="a2"/>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E47F5"/>
    <w:pPr>
      <w:jc w:val="both"/>
    </w:pPr>
    <w:rPr>
      <w:rFonts w:ascii="宋体" w:hAnsi="宋体" w:cs="宋体"/>
      <w:kern w:val="2"/>
      <w:sz w:val="21"/>
      <w:szCs w:val="21"/>
      <w:lang w:val="en-US" w:eastAsia="zh-CN"/>
    </w:rPr>
  </w:style>
  <w:style w:type="paragraph" w:customStyle="1" w:styleId="font5">
    <w:name w:val="font5"/>
    <w:basedOn w:val="a2"/>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f5">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3"/>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semiHidden/>
    <w:qFormat/>
    <w:rsid w:val="009E47F5"/>
    <w:pPr>
      <w:autoSpaceDN w:val="0"/>
    </w:pPr>
    <w:rPr>
      <w:rFonts w:ascii="Times New Roman" w:eastAsia="MS Mincho" w:hAnsi="Times New Roman"/>
      <w:lang w:val="en-GB" w:eastAsia="en-US"/>
    </w:rPr>
  </w:style>
  <w:style w:type="paragraph" w:customStyle="1" w:styleId="2f">
    <w:name w:val="変更箇所2"/>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f6">
    <w:name w:val="macro"/>
    <w:link w:val="affff7"/>
    <w:uiPriority w:val="99"/>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9E47F5"/>
    <w:rPr>
      <w:rFonts w:ascii="Courier New" w:hAnsi="Courier New"/>
      <w:kern w:val="2"/>
      <w:sz w:val="24"/>
      <w:lang w:val="en-US" w:eastAsia="zh-CN"/>
    </w:rPr>
  </w:style>
  <w:style w:type="paragraph" w:styleId="82">
    <w:name w:val="index 8"/>
    <w:basedOn w:val="a2"/>
    <w:next w:val="a2"/>
    <w:uiPriority w:val="99"/>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E47F5"/>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E47F5"/>
    <w:rPr>
      <w:rFonts w:ascii="Times New Roman" w:eastAsia="Times New Roman" w:hAnsi="Times New Roman"/>
      <w:lang w:val="en-GB" w:eastAsia="en-GB"/>
    </w:rPr>
  </w:style>
  <w:style w:type="character" w:customStyle="1" w:styleId="affff9">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E47F5"/>
    <w:pPr>
      <w:jc w:val="center"/>
    </w:pPr>
    <w:rPr>
      <w:rFonts w:ascii="Times New Roman" w:hAnsi="Times New Roman"/>
      <w:lang w:val="en-US" w:eastAsia="en-US"/>
    </w:rPr>
  </w:style>
  <w:style w:type="paragraph" w:customStyle="1" w:styleId="Title2">
    <w:name w:val="Title 2"/>
    <w:basedOn w:val="Normal0"/>
    <w:next w:val="afff4"/>
    <w:uiPriority w:val="99"/>
    <w:qFormat/>
    <w:rsid w:val="009E47F5"/>
    <w:pPr>
      <w:spacing w:before="120" w:after="120"/>
    </w:pPr>
    <w:rPr>
      <w:rFonts w:ascii="Book Antiqua" w:hAnsi="Book Antiqua"/>
      <w:b/>
    </w:rPr>
  </w:style>
  <w:style w:type="paragraph" w:customStyle="1" w:styleId="abstract">
    <w:name w:val="abstract"/>
    <w:basedOn w:val="a2"/>
    <w:next w:val="a2"/>
    <w:uiPriority w:val="99"/>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47F5"/>
  </w:style>
  <w:style w:type="paragraph" w:customStyle="1" w:styleId="2ChapterXXStatementh22Header2l2Level2Headhea">
    <w:name w:val="样式 标题 2Chapter X.X. Statementh22Header 2l2Level 2 Headhea..."/>
    <w:basedOn w:val="2"/>
    <w:uiPriority w:val="99"/>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uiPriority w:val="99"/>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47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E47F5"/>
    <w:rPr>
      <w:smallCaps/>
      <w:color w:val="5A5A5A"/>
    </w:rPr>
  </w:style>
  <w:style w:type="paragraph" w:customStyle="1" w:styleId="TOC20">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fd">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a3"/>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fe">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E47F5"/>
  </w:style>
  <w:style w:type="table" w:customStyle="1" w:styleId="92">
    <w:name w:val="网格型9"/>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e"/>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uiPriority w:val="99"/>
    <w:qFormat/>
    <w:rsid w:val="009E47F5"/>
    <w:pPr>
      <w:autoSpaceDN w:val="0"/>
      <w:spacing w:after="220"/>
    </w:pPr>
    <w:rPr>
      <w:rFonts w:ascii="Arial" w:eastAsia="Malgun Gothic" w:hAnsi="Arial"/>
      <w:sz w:val="22"/>
      <w:lang w:val="en-US"/>
    </w:rPr>
  </w:style>
  <w:style w:type="paragraph" w:customStyle="1" w:styleId="afffff">
    <w:name w:val="??"/>
    <w:uiPriority w:val="99"/>
    <w:qFormat/>
    <w:rsid w:val="009E47F5"/>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E47F5"/>
    <w:pPr>
      <w:keepNext/>
    </w:pPr>
    <w:rPr>
      <w:rFonts w:ascii="Arial" w:hAnsi="Arial"/>
      <w:b/>
      <w:sz w:val="24"/>
    </w:rPr>
  </w:style>
  <w:style w:type="paragraph" w:customStyle="1" w:styleId="Norma">
    <w:name w:val="Norma"/>
    <w:basedOn w:val="1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fb"/>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ff0">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4">
    <w:name w:val="HTML Acronym"/>
    <w:basedOn w:val="a3"/>
    <w:uiPriority w:val="99"/>
    <w:unhideWhenUsed/>
    <w:qFormat/>
    <w:rsid w:val="009E47F5"/>
  </w:style>
  <w:style w:type="table" w:styleId="afffff1">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 w:type="paragraph" w:customStyle="1" w:styleId="135">
    <w:name w:val="修订13"/>
    <w:uiPriority w:val="99"/>
    <w:semiHidden/>
    <w:qFormat/>
    <w:rsid w:val="00D73431"/>
    <w:pPr>
      <w:autoSpaceDN w:val="0"/>
    </w:pPr>
    <w:rPr>
      <w:rFonts w:ascii="Times New Roman" w:eastAsia="Batang" w:hAnsi="Times New Roman"/>
      <w:lang w:val="en-GB" w:eastAsia="en-US"/>
    </w:r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7343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7343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7343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7343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73431"/>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73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511685">
      <w:bodyDiv w:val="1"/>
      <w:marLeft w:val="0"/>
      <w:marRight w:val="0"/>
      <w:marTop w:val="0"/>
      <w:marBottom w:val="0"/>
      <w:divBdr>
        <w:top w:val="none" w:sz="0" w:space="0" w:color="auto"/>
        <w:left w:val="none" w:sz="0" w:space="0" w:color="auto"/>
        <w:bottom w:val="none" w:sz="0" w:space="0" w:color="auto"/>
        <w:right w:val="none" w:sz="0" w:space="0" w:color="auto"/>
      </w:divBdr>
    </w:div>
    <w:div w:id="201707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8CC32-87BC-41B5-B42F-099EDFE31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Pages>
  <Words>487</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2024-08-05T10:25:00Z</dcterms:created>
  <dcterms:modified xsi:type="dcterms:W3CDTF">2025-05-08T06:15:00Z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