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367258" w14:textId="3F84B4C6" w:rsidR="003A408A" w:rsidRDefault="003A408A" w:rsidP="003A408A">
      <w:pPr>
        <w:pStyle w:val="Header"/>
        <w:tabs>
          <w:tab w:val="right" w:pos="9356"/>
          <w:tab w:val="right" w:pos="10206"/>
        </w:tabs>
        <w:rPr>
          <w:rFonts w:cs="Arial"/>
          <w:i/>
          <w:sz w:val="24"/>
        </w:rPr>
      </w:pPr>
      <w:r>
        <w:rPr>
          <w:rFonts w:cs="Arial"/>
          <w:sz w:val="24"/>
        </w:rPr>
        <w:t>TSG-RAN Working Group 4 (Radio) meeting #114-bis</w:t>
      </w:r>
      <w:r>
        <w:rPr>
          <w:rFonts w:cs="Arial"/>
          <w:i/>
          <w:sz w:val="24"/>
        </w:rPr>
        <w:tab/>
      </w:r>
      <w:r w:rsidRPr="003A408A">
        <w:rPr>
          <w:rFonts w:cs="Arial"/>
          <w:iCs/>
          <w:sz w:val="24"/>
          <w:lang w:val="en-US"/>
        </w:rPr>
        <w:t>R4-2504375</w:t>
      </w:r>
    </w:p>
    <w:p w14:paraId="0BCD9455" w14:textId="77777777" w:rsidR="003A408A" w:rsidRDefault="003A408A" w:rsidP="003A408A">
      <w:pPr>
        <w:pStyle w:val="Header"/>
        <w:tabs>
          <w:tab w:val="right" w:pos="10206"/>
        </w:tabs>
        <w:spacing w:after="120"/>
        <w:rPr>
          <w:rFonts w:cs="Arial"/>
          <w:sz w:val="24"/>
        </w:rPr>
      </w:pPr>
      <w:r>
        <w:rPr>
          <w:rFonts w:cs="Arial"/>
          <w:sz w:val="24"/>
        </w:rPr>
        <w:t>Wuhan, China, 7</w:t>
      </w:r>
      <w:r w:rsidRPr="00F465E8">
        <w:rPr>
          <w:rFonts w:cs="Arial"/>
          <w:sz w:val="24"/>
          <w:vertAlign w:val="superscript"/>
        </w:rPr>
        <w:t>th</w:t>
      </w:r>
      <w:r>
        <w:rPr>
          <w:rFonts w:cs="Arial"/>
          <w:sz w:val="24"/>
        </w:rPr>
        <w:t xml:space="preserve"> to 11</w:t>
      </w:r>
      <w:r w:rsidRPr="001768D8">
        <w:rPr>
          <w:rFonts w:cs="Arial"/>
          <w:sz w:val="24"/>
          <w:vertAlign w:val="superscript"/>
        </w:rPr>
        <w:t>th</w:t>
      </w:r>
      <w:r>
        <w:rPr>
          <w:rFonts w:cs="Arial"/>
          <w:sz w:val="24"/>
        </w:rPr>
        <w:t xml:space="preserve"> April 2025</w:t>
      </w:r>
      <w:r>
        <w:rPr>
          <w:rFonts w:cs="Arial"/>
          <w:sz w:val="24"/>
          <w:vertAlign w:val="superscript"/>
        </w:rPr>
        <w:t xml:space="preserve"> </w:t>
      </w:r>
    </w:p>
    <w:p w14:paraId="18849DB6" w14:textId="5399B23D" w:rsidR="00C66CBB" w:rsidRPr="00C036B7" w:rsidRDefault="00C66CBB" w:rsidP="001B3509">
      <w:pPr>
        <w:tabs>
          <w:tab w:val="left" w:pos="1985"/>
        </w:tabs>
        <w:spacing w:before="240" w:after="60" w:line="240" w:lineRule="auto"/>
        <w:rPr>
          <w:rFonts w:eastAsia="SimSun" w:cs="Arial"/>
          <w:b/>
          <w:sz w:val="24"/>
          <w:szCs w:val="24"/>
          <w:lang w:eastAsia="zh-CN"/>
        </w:rPr>
      </w:pPr>
      <w:r w:rsidRPr="00C036B7">
        <w:rPr>
          <w:rFonts w:eastAsia="SimSun" w:cs="Arial"/>
          <w:b/>
          <w:sz w:val="24"/>
          <w:szCs w:val="24"/>
          <w:lang w:eastAsia="zh-CN"/>
        </w:rPr>
        <w:t>Agenda Item:</w:t>
      </w:r>
      <w:r w:rsidRPr="00C036B7">
        <w:rPr>
          <w:rFonts w:eastAsia="SimSun" w:cs="Arial"/>
          <w:b/>
          <w:sz w:val="24"/>
          <w:szCs w:val="24"/>
          <w:lang w:eastAsia="zh-CN"/>
        </w:rPr>
        <w:tab/>
      </w:r>
      <w:r w:rsidR="00CB3198">
        <w:rPr>
          <w:rFonts w:eastAsia="SimSun" w:cs="Arial"/>
          <w:b/>
          <w:sz w:val="24"/>
          <w:szCs w:val="24"/>
          <w:lang w:eastAsia="zh-CN"/>
        </w:rPr>
        <w:t>1</w:t>
      </w:r>
      <w:r w:rsidR="00185D10">
        <w:rPr>
          <w:rFonts w:eastAsia="SimSun" w:cs="Arial"/>
          <w:b/>
          <w:sz w:val="24"/>
          <w:szCs w:val="24"/>
          <w:lang w:eastAsia="zh-CN"/>
        </w:rPr>
        <w:t>0</w:t>
      </w:r>
    </w:p>
    <w:p w14:paraId="32A30A03" w14:textId="794619DE" w:rsidR="00C66CBB" w:rsidRPr="00C036B7" w:rsidRDefault="00C66CBB" w:rsidP="00C66CBB">
      <w:pPr>
        <w:tabs>
          <w:tab w:val="left" w:pos="1985"/>
        </w:tabs>
        <w:spacing w:before="60" w:after="60" w:line="240" w:lineRule="auto"/>
        <w:rPr>
          <w:rFonts w:eastAsia="Times New Roman" w:cs="Arial"/>
          <w:sz w:val="24"/>
          <w:szCs w:val="24"/>
          <w:lang w:eastAsia="ja-JP"/>
        </w:rPr>
      </w:pPr>
      <w:r w:rsidRPr="00C036B7">
        <w:rPr>
          <w:rFonts w:eastAsia="Times New Roman" w:cs="Arial"/>
          <w:b/>
          <w:sz w:val="24"/>
          <w:szCs w:val="24"/>
          <w:lang w:eastAsia="zh-CN"/>
        </w:rPr>
        <w:t xml:space="preserve">Source: </w:t>
      </w:r>
      <w:r w:rsidRPr="00C036B7">
        <w:rPr>
          <w:rFonts w:eastAsia="Times New Roman" w:cs="Arial"/>
          <w:b/>
          <w:sz w:val="24"/>
          <w:szCs w:val="24"/>
          <w:lang w:eastAsia="zh-CN"/>
        </w:rPr>
        <w:tab/>
        <w:t>Ericsson</w:t>
      </w:r>
    </w:p>
    <w:p w14:paraId="33C3E617" w14:textId="4509F1C5" w:rsidR="00C66CBB" w:rsidRPr="00C036B7" w:rsidRDefault="00C66CBB" w:rsidP="00C66CBB">
      <w:pPr>
        <w:tabs>
          <w:tab w:val="left" w:pos="1985"/>
        </w:tabs>
        <w:spacing w:before="60" w:after="60" w:line="240" w:lineRule="auto"/>
        <w:rPr>
          <w:rFonts w:eastAsia="SimSun" w:cs="Arial"/>
          <w:sz w:val="24"/>
          <w:szCs w:val="24"/>
          <w:lang w:eastAsia="zh-CN"/>
        </w:rPr>
      </w:pPr>
      <w:r w:rsidRPr="00C036B7">
        <w:rPr>
          <w:rFonts w:eastAsia="Times New Roman" w:cs="Arial"/>
          <w:b/>
          <w:sz w:val="24"/>
          <w:szCs w:val="24"/>
          <w:lang w:eastAsia="zh-CN"/>
        </w:rPr>
        <w:t>Title:</w:t>
      </w:r>
      <w:r w:rsidRPr="00C036B7">
        <w:rPr>
          <w:rFonts w:eastAsia="Times New Roman" w:cs="Arial"/>
          <w:sz w:val="24"/>
          <w:szCs w:val="24"/>
          <w:lang w:eastAsia="zh-CN"/>
        </w:rPr>
        <w:t xml:space="preserve"> </w:t>
      </w:r>
      <w:r w:rsidRPr="00C036B7">
        <w:rPr>
          <w:rFonts w:eastAsia="Times New Roman" w:cs="Arial"/>
          <w:sz w:val="24"/>
          <w:szCs w:val="24"/>
          <w:lang w:eastAsia="zh-CN"/>
        </w:rPr>
        <w:tab/>
      </w:r>
      <w:r w:rsidR="00DD2CE9" w:rsidRPr="00DD2CE9">
        <w:rPr>
          <w:rFonts w:eastAsia="SimSun" w:cs="Arial"/>
          <w:b/>
          <w:sz w:val="24"/>
          <w:szCs w:val="24"/>
          <w:lang w:eastAsia="zh-CN"/>
        </w:rPr>
        <w:t>Views on Rel-20 RRM topics</w:t>
      </w:r>
    </w:p>
    <w:p w14:paraId="2D5672ED" w14:textId="1EC66454" w:rsidR="00E90E49" w:rsidRPr="00C036B7" w:rsidRDefault="00C66CBB" w:rsidP="00925217">
      <w:pPr>
        <w:tabs>
          <w:tab w:val="left" w:pos="1985"/>
        </w:tabs>
        <w:spacing w:before="60" w:after="60" w:line="240" w:lineRule="auto"/>
        <w:rPr>
          <w:rFonts w:eastAsia="Times New Roman" w:cs="Arial"/>
          <w:b/>
          <w:sz w:val="24"/>
          <w:szCs w:val="24"/>
          <w:lang w:eastAsia="zh-CN"/>
        </w:rPr>
      </w:pPr>
      <w:r w:rsidRPr="00C036B7">
        <w:rPr>
          <w:rFonts w:eastAsia="Times New Roman" w:cs="Arial"/>
          <w:b/>
          <w:sz w:val="24"/>
          <w:szCs w:val="24"/>
          <w:lang w:eastAsia="zh-CN"/>
        </w:rPr>
        <w:t>Document for:</w:t>
      </w:r>
      <w:r w:rsidRPr="00C036B7">
        <w:rPr>
          <w:rFonts w:eastAsia="Times New Roman" w:cs="Arial"/>
          <w:sz w:val="24"/>
          <w:szCs w:val="24"/>
          <w:lang w:eastAsia="zh-CN"/>
        </w:rPr>
        <w:tab/>
      </w:r>
      <w:r w:rsidRPr="00C036B7">
        <w:rPr>
          <w:rFonts w:eastAsia="Times New Roman" w:cs="Arial"/>
          <w:b/>
          <w:sz w:val="24"/>
          <w:szCs w:val="24"/>
          <w:lang w:eastAsia="zh-CN"/>
        </w:rPr>
        <w:t>Discussion</w:t>
      </w:r>
    </w:p>
    <w:p w14:paraId="6883CB62" w14:textId="0BF342B3" w:rsidR="00E90E49" w:rsidRPr="00C036B7" w:rsidRDefault="00E90E49" w:rsidP="00B420E5">
      <w:pPr>
        <w:pStyle w:val="Heading1"/>
        <w:numPr>
          <w:ilvl w:val="0"/>
          <w:numId w:val="38"/>
        </w:numPr>
      </w:pPr>
      <w:r w:rsidRPr="00C036B7">
        <w:t>Introduction</w:t>
      </w:r>
    </w:p>
    <w:p w14:paraId="511AC221" w14:textId="06139D20" w:rsidR="008E44E1" w:rsidRPr="00C036B7" w:rsidRDefault="00E75659" w:rsidP="008E44E1">
      <w:pPr>
        <w:pStyle w:val="BodyText"/>
      </w:pPr>
      <w:r w:rsidRPr="00C036B7">
        <w:t>In this contribution</w:t>
      </w:r>
      <w:r w:rsidR="0026232C" w:rsidRPr="00C036B7">
        <w:t xml:space="preserve"> </w:t>
      </w:r>
      <w:r w:rsidRPr="00C036B7">
        <w:t xml:space="preserve">we present </w:t>
      </w:r>
      <w:r w:rsidR="00781A93" w:rsidRPr="00C036B7">
        <w:t xml:space="preserve">proposals for </w:t>
      </w:r>
      <w:r w:rsidR="0026232C" w:rsidRPr="00C036B7">
        <w:t xml:space="preserve">RRM enhancements related to </w:t>
      </w:r>
      <w:r w:rsidR="00781A93" w:rsidRPr="00C036B7">
        <w:t xml:space="preserve">RAN4 led </w:t>
      </w:r>
      <w:r w:rsidR="0026232C" w:rsidRPr="00C036B7">
        <w:t xml:space="preserve">items in </w:t>
      </w:r>
      <w:r w:rsidR="00781A93" w:rsidRPr="00C036B7">
        <w:t>Rel-</w:t>
      </w:r>
      <w:r w:rsidR="008A1EA5">
        <w:t>20</w:t>
      </w:r>
      <w:r w:rsidR="00BA59C7" w:rsidRPr="00C036B7">
        <w:t>.</w:t>
      </w:r>
    </w:p>
    <w:p w14:paraId="6F3974EE" w14:textId="7FF512C4" w:rsidR="0026232C" w:rsidRPr="00C036B7" w:rsidRDefault="0026232C" w:rsidP="008E44E1">
      <w:pPr>
        <w:pStyle w:val="BodyText"/>
      </w:pPr>
      <w:r w:rsidRPr="00C036B7">
        <w:t xml:space="preserve">At the last RAN plenary there were brief presentations which </w:t>
      </w:r>
      <w:r w:rsidRPr="000D13BA">
        <w:t>were followed by question/</w:t>
      </w:r>
      <w:r w:rsidRPr="00AA3AE4">
        <w:t>answer sessions for selected set of Rel-</w:t>
      </w:r>
      <w:r w:rsidR="003C281E" w:rsidRPr="00AA3AE4">
        <w:t>20</w:t>
      </w:r>
      <w:r w:rsidRPr="00AA3AE4">
        <w:t xml:space="preserve"> proposals. The presentation also covered our Rel-</w:t>
      </w:r>
      <w:r w:rsidR="003C281E" w:rsidRPr="00AA3AE4">
        <w:t>20</w:t>
      </w:r>
      <w:r w:rsidRPr="00AA3AE4">
        <w:t xml:space="preserve"> proposal in [1]. Based</w:t>
      </w:r>
      <w:r w:rsidRPr="000D13BA">
        <w:t xml:space="preserve"> on the contributions from other companies our observation is that </w:t>
      </w:r>
      <w:r w:rsidR="004D6AF5" w:rsidRPr="000D13BA">
        <w:t xml:space="preserve">several companies have also expressed their support for </w:t>
      </w:r>
      <w:r w:rsidR="00495E70" w:rsidRPr="000D13BA">
        <w:t xml:space="preserve">some of our </w:t>
      </w:r>
      <w:r w:rsidR="004D6AF5" w:rsidRPr="000D13BA">
        <w:t>proposals in our contribution [</w:t>
      </w:r>
      <w:r w:rsidR="00375C65" w:rsidRPr="000D13BA">
        <w:t>1</w:t>
      </w:r>
      <w:r w:rsidR="004D6AF5" w:rsidRPr="000D13BA">
        <w:t>].</w:t>
      </w:r>
    </w:p>
    <w:p w14:paraId="5C8D7B8B" w14:textId="66F13E3A" w:rsidR="004D6AF5" w:rsidRPr="00C036B7" w:rsidRDefault="004D6AF5" w:rsidP="008E44E1">
      <w:pPr>
        <w:pStyle w:val="BodyText"/>
      </w:pPr>
      <w:r w:rsidRPr="00C036B7">
        <w:t>The aim of this contribution is to collect further feedback on our proposals related to RRM enhancements in Rel-</w:t>
      </w:r>
      <w:r w:rsidR="00495E70">
        <w:t>20</w:t>
      </w:r>
      <w:r w:rsidRPr="00C036B7">
        <w:t xml:space="preserve"> and pro</w:t>
      </w:r>
      <w:r w:rsidR="00CB2D91" w:rsidRPr="00C036B7">
        <w:t xml:space="preserve">pose way forward on the organization of these items. </w:t>
      </w:r>
    </w:p>
    <w:p w14:paraId="34ABA822" w14:textId="24EE4601" w:rsidR="00F037B7" w:rsidRPr="00C036B7" w:rsidRDefault="000D13BA" w:rsidP="00B420E5">
      <w:pPr>
        <w:pStyle w:val="Heading1"/>
        <w:numPr>
          <w:ilvl w:val="0"/>
          <w:numId w:val="38"/>
        </w:numPr>
      </w:pPr>
      <w:r>
        <w:t>Discussions on Rel-20 RRM topics</w:t>
      </w:r>
    </w:p>
    <w:p w14:paraId="560ABAA7" w14:textId="4CA69BFF" w:rsidR="00AB0BC8" w:rsidRPr="00C036B7" w:rsidRDefault="00B23E95" w:rsidP="00A04F49">
      <w:r w:rsidRPr="00C036B7">
        <w:t>In the area of RRM gener</w:t>
      </w:r>
      <w:r w:rsidR="00160976" w:rsidRPr="00C036B7">
        <w:t>ally there are very large number of proposals. Therefore, our aim is to focus on those areas which ar</w:t>
      </w:r>
      <w:r w:rsidR="00B53C1D" w:rsidRPr="00C036B7">
        <w:t>e urgent and have substantial practic</w:t>
      </w:r>
      <w:r w:rsidR="00A9289D">
        <w:t>al</w:t>
      </w:r>
      <w:r w:rsidR="00B53C1D" w:rsidRPr="00C036B7">
        <w:t xml:space="preserve"> significance</w:t>
      </w:r>
      <w:r w:rsidR="002E5FE6" w:rsidRPr="00C036B7">
        <w:t xml:space="preserve"> and cannot be covered in work items led by other working groups</w:t>
      </w:r>
      <w:r w:rsidR="00B53C1D" w:rsidRPr="00C036B7">
        <w:t>.</w:t>
      </w:r>
      <w:r w:rsidR="002E5FE6" w:rsidRPr="00C036B7">
        <w:t xml:space="preserve"> </w:t>
      </w:r>
      <w:r w:rsidR="001B5D0D" w:rsidRPr="00C036B7">
        <w:t xml:space="preserve">Based on the arguments </w:t>
      </w:r>
      <w:r w:rsidR="002E5FE6" w:rsidRPr="00C036B7">
        <w:t xml:space="preserve">we have </w:t>
      </w:r>
      <w:r w:rsidR="00AB704D" w:rsidRPr="00C036B7">
        <w:t>the following two proposals for RRM.</w:t>
      </w:r>
    </w:p>
    <w:p w14:paraId="32D06102" w14:textId="41F66320" w:rsidR="009900B5" w:rsidRPr="00C036B7" w:rsidRDefault="008C3FE2" w:rsidP="00212970">
      <w:pPr>
        <w:pStyle w:val="ListParagraph"/>
        <w:numPr>
          <w:ilvl w:val="0"/>
          <w:numId w:val="31"/>
        </w:numPr>
      </w:pPr>
      <w:r>
        <w:t>Further enhanced RedCap</w:t>
      </w:r>
    </w:p>
    <w:p w14:paraId="35B3B733" w14:textId="0A43EFDD" w:rsidR="00212970" w:rsidRPr="00C036B7" w:rsidRDefault="004345B3" w:rsidP="00AB0BC8">
      <w:pPr>
        <w:pStyle w:val="ListParagraph"/>
        <w:numPr>
          <w:ilvl w:val="0"/>
          <w:numId w:val="31"/>
        </w:numPr>
      </w:pPr>
      <w:r>
        <w:t>Rel-19 leftover</w:t>
      </w:r>
    </w:p>
    <w:p w14:paraId="0D0BD800" w14:textId="28D30439" w:rsidR="00F037B7" w:rsidRPr="00C036B7" w:rsidRDefault="005B06B0" w:rsidP="005B06B0">
      <w:pPr>
        <w:pStyle w:val="Heading2"/>
      </w:pPr>
      <w:r w:rsidRPr="00C036B7">
        <w:t xml:space="preserve">4.1 </w:t>
      </w:r>
      <w:r w:rsidR="00D46212">
        <w:t>Further enhanced RedCap</w:t>
      </w:r>
    </w:p>
    <w:p w14:paraId="38994E98" w14:textId="7D614E22" w:rsidR="00957F5A" w:rsidRDefault="00344519" w:rsidP="00A07FDC">
      <w:pPr>
        <w:rPr>
          <w:lang w:val="en-GB" w:eastAsia="ja-JP"/>
        </w:rPr>
      </w:pPr>
      <w:r>
        <w:rPr>
          <w:lang w:val="en-GB" w:eastAsia="ja-JP"/>
        </w:rPr>
        <w:t xml:space="preserve">Firstly, </w:t>
      </w:r>
      <w:r w:rsidR="000D69FA">
        <w:rPr>
          <w:lang w:val="en-GB" w:eastAsia="ja-JP"/>
        </w:rPr>
        <w:t>RAN4 introduced</w:t>
      </w:r>
      <w:r w:rsidR="002A2538">
        <w:rPr>
          <w:lang w:val="en-GB" w:eastAsia="ja-JP"/>
        </w:rPr>
        <w:t xml:space="preserve"> requirements for relaxed Radio Link Monitoring (RLM) and Beam Failure Detection (BFD) in release 17</w:t>
      </w:r>
      <w:r w:rsidR="00F463A9">
        <w:rPr>
          <w:lang w:val="en-GB" w:eastAsia="ja-JP"/>
        </w:rPr>
        <w:t xml:space="preserve"> for regular NR UEs </w:t>
      </w:r>
      <w:r w:rsidR="002A2538">
        <w:rPr>
          <w:lang w:val="en-GB" w:eastAsia="ja-JP"/>
        </w:rPr>
        <w:t>as part of the UE power saving W</w:t>
      </w:r>
      <w:r w:rsidR="00F463A9">
        <w:rPr>
          <w:lang w:val="en-GB" w:eastAsia="ja-JP"/>
        </w:rPr>
        <w:t>I [</w:t>
      </w:r>
      <w:r w:rsidR="003B418C">
        <w:rPr>
          <w:lang w:val="en-GB" w:eastAsia="ja-JP"/>
        </w:rPr>
        <w:t>2</w:t>
      </w:r>
      <w:r w:rsidR="00F463A9">
        <w:rPr>
          <w:lang w:val="en-GB" w:eastAsia="ja-JP"/>
        </w:rPr>
        <w:t>].</w:t>
      </w:r>
      <w:r w:rsidR="002035C6">
        <w:rPr>
          <w:lang w:val="en-GB" w:eastAsia="ja-JP"/>
        </w:rPr>
        <w:t xml:space="preserve"> This feature allows the UE to achieve power saving gain by </w:t>
      </w:r>
      <w:r w:rsidR="006955C8">
        <w:rPr>
          <w:lang w:val="en-GB" w:eastAsia="ja-JP"/>
        </w:rPr>
        <w:t>measuring less often when fulfilling some criteria</w:t>
      </w:r>
      <w:r w:rsidR="00A04D3F">
        <w:rPr>
          <w:lang w:val="en-GB" w:eastAsia="ja-JP"/>
        </w:rPr>
        <w:t>, see Figure 1</w:t>
      </w:r>
      <w:r w:rsidR="006955C8">
        <w:rPr>
          <w:lang w:val="en-GB" w:eastAsia="ja-JP"/>
        </w:rPr>
        <w:t xml:space="preserve">. </w:t>
      </w:r>
    </w:p>
    <w:p w14:paraId="0F654872" w14:textId="77777777" w:rsidR="00957F5A" w:rsidRDefault="00957F5A" w:rsidP="001C17E1">
      <w:pPr>
        <w:rPr>
          <w:lang w:val="en-GB" w:eastAsia="ja-JP"/>
        </w:rPr>
      </w:pPr>
    </w:p>
    <w:p w14:paraId="78550A5B" w14:textId="314F97AF" w:rsidR="00957F5A" w:rsidRDefault="00A04D3F" w:rsidP="001C17E1">
      <w:pPr>
        <w:rPr>
          <w:lang w:val="en-GB" w:eastAsia="ja-JP"/>
        </w:rPr>
      </w:pPr>
      <w:r>
        <w:rPr>
          <w:noProof/>
          <w:lang w:val="en-GB" w:eastAsia="ja-JP"/>
        </w:rPr>
        <w:drawing>
          <wp:inline distT="0" distB="0" distL="0" distR="0" wp14:anchorId="25236C1C" wp14:editId="18027502">
            <wp:extent cx="5102860" cy="2444750"/>
            <wp:effectExtent l="0" t="0" r="2540" b="0"/>
            <wp:docPr id="208619072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102860" cy="2444750"/>
                    </a:xfrm>
                    <a:prstGeom prst="rect">
                      <a:avLst/>
                    </a:prstGeom>
                    <a:noFill/>
                  </pic:spPr>
                </pic:pic>
              </a:graphicData>
            </a:graphic>
          </wp:inline>
        </w:drawing>
      </w:r>
    </w:p>
    <w:p w14:paraId="57E979D8" w14:textId="77777777" w:rsidR="00A04D3F" w:rsidRDefault="00A04D3F" w:rsidP="001C17E1">
      <w:pPr>
        <w:rPr>
          <w:lang w:val="en-GB" w:eastAsia="ja-JP"/>
        </w:rPr>
      </w:pPr>
    </w:p>
    <w:p w14:paraId="5E0BEB1E" w14:textId="77777777" w:rsidR="00A07FDC" w:rsidRDefault="00A07FDC" w:rsidP="00A07FDC">
      <w:pPr>
        <w:rPr>
          <w:lang w:val="en-GB" w:eastAsia="ja-JP"/>
        </w:rPr>
      </w:pPr>
      <w:r>
        <w:rPr>
          <w:lang w:val="en-GB" w:eastAsia="ja-JP"/>
        </w:rPr>
        <w:lastRenderedPageBreak/>
        <w:t xml:space="preserve">The criteria introduced are related to radio conditions of the UE with respect to the measured cell and mobility state of the UE. However, these requirements are currently not applicable for RedCap devices. Power saving is a relevant feature for RedCap UEs as they have reduced capability and cost. Therefore, we propose to extend this CONNECTED mode power saving feature for both 1 Rx and 2 Rx RedCap. </w:t>
      </w:r>
    </w:p>
    <w:p w14:paraId="77C98E6E" w14:textId="64F193B5" w:rsidR="00085079" w:rsidRDefault="00557C7D" w:rsidP="00085079">
      <w:pPr>
        <w:rPr>
          <w:lang w:val="en-GB" w:eastAsia="ja-JP"/>
        </w:rPr>
      </w:pPr>
      <w:r>
        <w:rPr>
          <w:lang w:val="en-GB" w:eastAsia="ja-JP"/>
        </w:rPr>
        <w:t xml:space="preserve">It was noted from the last plenary discussions that many companies have expressed support for this </w:t>
      </w:r>
      <w:proofErr w:type="gramStart"/>
      <w:r>
        <w:rPr>
          <w:lang w:val="en-GB" w:eastAsia="ja-JP"/>
        </w:rPr>
        <w:t>particular enhancement</w:t>
      </w:r>
      <w:proofErr w:type="gramEnd"/>
      <w:r>
        <w:rPr>
          <w:lang w:val="en-GB" w:eastAsia="ja-JP"/>
        </w:rPr>
        <w:t xml:space="preserve"> for RedCap. </w:t>
      </w:r>
      <w:proofErr w:type="gramStart"/>
      <w:r w:rsidR="00A92554">
        <w:rPr>
          <w:lang w:val="en-GB" w:eastAsia="ja-JP"/>
        </w:rPr>
        <w:t>Thus</w:t>
      </w:r>
      <w:proofErr w:type="gramEnd"/>
      <w:r w:rsidR="00A92554">
        <w:rPr>
          <w:lang w:val="en-GB" w:eastAsia="ja-JP"/>
        </w:rPr>
        <w:t xml:space="preserve"> it was </w:t>
      </w:r>
      <w:r w:rsidR="00CA1DB9">
        <w:rPr>
          <w:lang w:val="en-GB" w:eastAsia="ja-JP"/>
        </w:rPr>
        <w:t xml:space="preserve">highlighted as candidate topic with common interest among the </w:t>
      </w:r>
      <w:r w:rsidR="00743239">
        <w:rPr>
          <w:lang w:val="en-GB" w:eastAsia="ja-JP"/>
        </w:rPr>
        <w:t>companies</w:t>
      </w:r>
      <w:r w:rsidR="00CA1DB9">
        <w:rPr>
          <w:lang w:val="en-GB" w:eastAsia="ja-JP"/>
        </w:rPr>
        <w:t xml:space="preserve"> in RAN4#1</w:t>
      </w:r>
      <w:r w:rsidR="00085079">
        <w:rPr>
          <w:lang w:val="en-GB" w:eastAsia="ja-JP"/>
        </w:rPr>
        <w:t>07, see the summary document in [</w:t>
      </w:r>
      <w:r w:rsidR="00F052FA">
        <w:rPr>
          <w:lang w:val="en-GB" w:eastAsia="ja-JP"/>
        </w:rPr>
        <w:t>3</w:t>
      </w:r>
      <w:r w:rsidR="00085079">
        <w:rPr>
          <w:lang w:val="en-GB" w:eastAsia="ja-JP"/>
        </w:rPr>
        <w:t>].</w:t>
      </w:r>
    </w:p>
    <w:p w14:paraId="01CB8D2F" w14:textId="7256100F" w:rsidR="00DE68A3" w:rsidRDefault="00344519" w:rsidP="00D10FB9">
      <w:pPr>
        <w:rPr>
          <w:lang w:val="en-GB" w:eastAsia="ja-JP"/>
        </w:rPr>
      </w:pPr>
      <w:r>
        <w:rPr>
          <w:lang w:val="en-GB" w:eastAsia="ja-JP"/>
        </w:rPr>
        <w:t>Secondly, RAN4 specified support for operation with less than 5 MHz CBW in FR1</w:t>
      </w:r>
      <w:r w:rsidR="00630F6F">
        <w:rPr>
          <w:lang w:val="en-GB" w:eastAsia="ja-JP"/>
        </w:rPr>
        <w:t xml:space="preserve"> for regular NR UEs as part of the Rel-18 WI on NR support for dedicated spectrum less than 5 MHz, in </w:t>
      </w:r>
      <w:r w:rsidR="00BE2040">
        <w:rPr>
          <w:lang w:val="en-GB" w:eastAsia="ja-JP"/>
        </w:rPr>
        <w:t xml:space="preserve">[4]. </w:t>
      </w:r>
      <w:r w:rsidR="00923439">
        <w:rPr>
          <w:lang w:val="en-GB" w:eastAsia="ja-JP"/>
        </w:rPr>
        <w:t xml:space="preserve">Based on the discussion in </w:t>
      </w:r>
      <w:r w:rsidR="00DB5F24">
        <w:rPr>
          <w:lang w:val="en-GB" w:eastAsia="ja-JP"/>
        </w:rPr>
        <w:t xml:space="preserve">last few meetings </w:t>
      </w:r>
      <w:r w:rsidR="0036008A">
        <w:rPr>
          <w:lang w:val="en-GB" w:eastAsia="ja-JP"/>
        </w:rPr>
        <w:t>and</w:t>
      </w:r>
      <w:r w:rsidR="00DB5F24">
        <w:rPr>
          <w:lang w:val="en-GB" w:eastAsia="ja-JP"/>
        </w:rPr>
        <w:t xml:space="preserve"> </w:t>
      </w:r>
      <w:r w:rsidR="00FF2EF8">
        <w:rPr>
          <w:lang w:val="en-GB" w:eastAsia="ja-JP"/>
        </w:rPr>
        <w:t>as captured in the summary document in [3]</w:t>
      </w:r>
      <w:r w:rsidR="004F02AC">
        <w:rPr>
          <w:lang w:val="en-GB" w:eastAsia="ja-JP"/>
        </w:rPr>
        <w:t>, there is good support to extend this work for RedCap.</w:t>
      </w:r>
      <w:r w:rsidR="00FF2EF8">
        <w:rPr>
          <w:lang w:val="en-GB" w:eastAsia="ja-JP"/>
        </w:rPr>
        <w:t xml:space="preserve"> </w:t>
      </w:r>
      <w:r w:rsidR="0036008A">
        <w:rPr>
          <w:lang w:val="en-GB" w:eastAsia="ja-JP"/>
        </w:rPr>
        <w:t>Therefore,</w:t>
      </w:r>
      <w:r w:rsidR="00FF2EF8">
        <w:rPr>
          <w:lang w:val="en-GB" w:eastAsia="ja-JP"/>
        </w:rPr>
        <w:t xml:space="preserve"> we </w:t>
      </w:r>
      <w:r w:rsidR="001F360B">
        <w:rPr>
          <w:lang w:val="en-GB" w:eastAsia="ja-JP"/>
        </w:rPr>
        <w:t xml:space="preserve">are </w:t>
      </w:r>
      <w:r w:rsidR="00FF2EF8">
        <w:rPr>
          <w:lang w:val="en-GB" w:eastAsia="ja-JP"/>
        </w:rPr>
        <w:t xml:space="preserve">also positive to </w:t>
      </w:r>
      <w:r w:rsidR="0082373E">
        <w:rPr>
          <w:lang w:val="en-GB" w:eastAsia="ja-JP"/>
        </w:rPr>
        <w:t xml:space="preserve">do the required in RAN4. </w:t>
      </w:r>
      <w:r w:rsidR="0036008A">
        <w:rPr>
          <w:lang w:val="en-GB" w:eastAsia="ja-JP"/>
        </w:rPr>
        <w:t>T</w:t>
      </w:r>
      <w:r w:rsidR="0082373E">
        <w:rPr>
          <w:lang w:val="en-GB" w:eastAsia="ja-JP"/>
        </w:rPr>
        <w:t xml:space="preserve">he requirements </w:t>
      </w:r>
      <w:r w:rsidR="0036008A">
        <w:rPr>
          <w:lang w:val="en-GB" w:eastAsia="ja-JP"/>
        </w:rPr>
        <w:t xml:space="preserve">shall be </w:t>
      </w:r>
      <w:r w:rsidR="00E57810">
        <w:rPr>
          <w:lang w:val="en-GB" w:eastAsia="ja-JP"/>
        </w:rPr>
        <w:t xml:space="preserve">developed </w:t>
      </w:r>
      <w:r w:rsidR="0082373E">
        <w:rPr>
          <w:lang w:val="en-GB" w:eastAsia="ja-JP"/>
        </w:rPr>
        <w:t xml:space="preserve">based on the requirements defined for less than 5 MHz </w:t>
      </w:r>
      <w:r w:rsidR="008F5406">
        <w:rPr>
          <w:lang w:val="en-GB" w:eastAsia="ja-JP"/>
        </w:rPr>
        <w:t xml:space="preserve">(3MHz carrier) </w:t>
      </w:r>
      <w:r w:rsidR="0082373E">
        <w:rPr>
          <w:lang w:val="en-GB" w:eastAsia="ja-JP"/>
        </w:rPr>
        <w:t>operation for</w:t>
      </w:r>
      <w:r w:rsidR="00986987">
        <w:rPr>
          <w:lang w:val="en-GB" w:eastAsia="ja-JP"/>
        </w:rPr>
        <w:t xml:space="preserve"> regular NR UEs </w:t>
      </w:r>
      <w:r w:rsidR="0082373E">
        <w:rPr>
          <w:lang w:val="en-GB" w:eastAsia="ja-JP"/>
        </w:rPr>
        <w:t xml:space="preserve">in less than 5 MHz Rel-18 WI. </w:t>
      </w:r>
      <w:r w:rsidR="001F360B">
        <w:rPr>
          <w:lang w:val="en-GB" w:eastAsia="ja-JP"/>
        </w:rPr>
        <w:t xml:space="preserve">It is also important to note </w:t>
      </w:r>
      <w:r w:rsidR="00B019CD">
        <w:rPr>
          <w:lang w:val="en-GB" w:eastAsia="ja-JP"/>
        </w:rPr>
        <w:t>UE shall operate in 3</w:t>
      </w:r>
      <w:r w:rsidR="008F5406">
        <w:rPr>
          <w:lang w:val="en-GB" w:eastAsia="ja-JP"/>
        </w:rPr>
        <w:t xml:space="preserve"> </w:t>
      </w:r>
      <w:r w:rsidR="00B019CD">
        <w:rPr>
          <w:lang w:val="en-GB" w:eastAsia="ja-JP"/>
        </w:rPr>
        <w:t xml:space="preserve">MHz carriers only. </w:t>
      </w:r>
      <w:r w:rsidR="0082373E">
        <w:rPr>
          <w:lang w:val="en-GB" w:eastAsia="ja-JP"/>
        </w:rPr>
        <w:t>Thi</w:t>
      </w:r>
      <w:r w:rsidR="00E57810">
        <w:rPr>
          <w:lang w:val="en-GB" w:eastAsia="ja-JP"/>
        </w:rPr>
        <w:t>s</w:t>
      </w:r>
      <w:r w:rsidR="0033418E">
        <w:rPr>
          <w:lang w:val="en-GB" w:eastAsia="ja-JP"/>
        </w:rPr>
        <w:t xml:space="preserve"> way impact to existing deployments can be avoided, also the </w:t>
      </w:r>
      <w:r w:rsidR="00E57810">
        <w:rPr>
          <w:lang w:val="en-GB" w:eastAsia="ja-JP"/>
        </w:rPr>
        <w:t xml:space="preserve">RAN4 workload can be reduced while </w:t>
      </w:r>
      <w:r w:rsidR="007963ED">
        <w:rPr>
          <w:lang w:val="en-GB" w:eastAsia="ja-JP"/>
        </w:rPr>
        <w:t>it also simplifies the work</w:t>
      </w:r>
      <w:r w:rsidR="00F7438A">
        <w:rPr>
          <w:lang w:val="en-GB" w:eastAsia="ja-JP"/>
        </w:rPr>
        <w:t xml:space="preserve"> since the principles of defining the requirements and impacted requirements are already identified</w:t>
      </w:r>
      <w:r w:rsidR="007963ED">
        <w:rPr>
          <w:lang w:val="en-GB" w:eastAsia="ja-JP"/>
        </w:rPr>
        <w:t xml:space="preserve">. </w:t>
      </w:r>
      <w:r w:rsidR="00DB28ED">
        <w:rPr>
          <w:lang w:val="en-GB" w:eastAsia="ja-JP"/>
        </w:rPr>
        <w:t>We also would like to avoid any further enhancements beyond what is supported in Rel-17/18 RedCap</w:t>
      </w:r>
      <w:r w:rsidR="008F1DAA">
        <w:rPr>
          <w:lang w:val="en-GB" w:eastAsia="ja-JP"/>
        </w:rPr>
        <w:t xml:space="preserve">, i.e. the Rel-17/18 RedCap should be the </w:t>
      </w:r>
      <w:r w:rsidR="00445D4D">
        <w:rPr>
          <w:lang w:val="en-GB" w:eastAsia="ja-JP"/>
        </w:rPr>
        <w:t>reference,</w:t>
      </w:r>
      <w:r w:rsidR="008F1DAA">
        <w:rPr>
          <w:lang w:val="en-GB" w:eastAsia="ja-JP"/>
        </w:rPr>
        <w:t xml:space="preserve"> and any further enhancements should be out of the scope. This way the </w:t>
      </w:r>
      <w:r w:rsidR="00293EF2">
        <w:rPr>
          <w:lang w:val="en-GB" w:eastAsia="ja-JP"/>
        </w:rPr>
        <w:t>impact to the other WGs can be avoided</w:t>
      </w:r>
      <w:r w:rsidR="00190996">
        <w:rPr>
          <w:lang w:val="en-GB" w:eastAsia="ja-JP"/>
        </w:rPr>
        <w:t xml:space="preserve">. </w:t>
      </w:r>
    </w:p>
    <w:p w14:paraId="07174F1B" w14:textId="2E424728" w:rsidR="00445D4D" w:rsidRPr="00190407" w:rsidRDefault="00C9168C" w:rsidP="00D10FB9">
      <w:pPr>
        <w:rPr>
          <w:lang w:val="en-GB" w:eastAsia="ja-JP"/>
        </w:rPr>
      </w:pPr>
      <w:r>
        <w:rPr>
          <w:lang w:val="en-GB" w:eastAsia="ja-JP"/>
        </w:rPr>
        <w:t xml:space="preserve">Thirdly, </w:t>
      </w:r>
      <w:r w:rsidR="007A4D0B">
        <w:rPr>
          <w:lang w:val="en-GB" w:eastAsia="ja-JP"/>
        </w:rPr>
        <w:t xml:space="preserve">RAN4 defined requirements to support L1/L2 triggered mobility for NR </w:t>
      </w:r>
      <w:r w:rsidR="00F4564E">
        <w:rPr>
          <w:lang w:val="en-GB" w:eastAsia="ja-JP"/>
        </w:rPr>
        <w:t>UEs in Rel-18</w:t>
      </w:r>
      <w:r w:rsidR="00485259">
        <w:rPr>
          <w:lang w:val="en-GB" w:eastAsia="ja-JP"/>
        </w:rPr>
        <w:t xml:space="preserve"> [5]</w:t>
      </w:r>
      <w:r w:rsidR="00F4564E">
        <w:rPr>
          <w:lang w:val="en-GB" w:eastAsia="ja-JP"/>
        </w:rPr>
        <w:t xml:space="preserve">. This feature enables low-latency handover while reducing the interruption time. But this feature is currently not supported for RedCap. </w:t>
      </w:r>
      <w:r w:rsidR="002047A1">
        <w:rPr>
          <w:lang w:val="en-GB" w:eastAsia="ja-JP"/>
        </w:rPr>
        <w:t xml:space="preserve">Taking into consideration that RedCap comprises both 1Rx and 2Rx which in turn can support different use cases, we propose to </w:t>
      </w:r>
      <w:r w:rsidR="00F55F82">
        <w:rPr>
          <w:lang w:val="en-GB" w:eastAsia="ja-JP"/>
        </w:rPr>
        <w:t xml:space="preserve">develop requirements </w:t>
      </w:r>
      <w:r w:rsidR="00946293">
        <w:rPr>
          <w:lang w:val="en-GB" w:eastAsia="ja-JP"/>
        </w:rPr>
        <w:t xml:space="preserve">to support L1/L2 triggered mobility </w:t>
      </w:r>
      <w:r w:rsidR="00F55F82">
        <w:rPr>
          <w:lang w:val="en-GB" w:eastAsia="ja-JP"/>
        </w:rPr>
        <w:t>for RedCap by using the corresponding non-RedCap UE requirements as reference.</w:t>
      </w:r>
      <w:r w:rsidR="00275DC3">
        <w:rPr>
          <w:lang w:val="en-GB" w:eastAsia="ja-JP"/>
        </w:rPr>
        <w:t xml:space="preserve"> From a UE complexity point of view, 2Rx RedCap is </w:t>
      </w:r>
      <w:proofErr w:type="gramStart"/>
      <w:r w:rsidR="00275DC3">
        <w:rPr>
          <w:lang w:val="en-GB" w:eastAsia="ja-JP"/>
        </w:rPr>
        <w:t>similar to</w:t>
      </w:r>
      <w:proofErr w:type="gramEnd"/>
      <w:r w:rsidR="00275DC3">
        <w:rPr>
          <w:lang w:val="en-GB" w:eastAsia="ja-JP"/>
        </w:rPr>
        <w:t xml:space="preserve"> non-RedCap UE and the</w:t>
      </w:r>
      <w:r w:rsidR="001A53B1">
        <w:rPr>
          <w:lang w:val="en-GB" w:eastAsia="ja-JP"/>
        </w:rPr>
        <w:t xml:space="preserve">refore it is possible reuse most of the existing requirements for </w:t>
      </w:r>
      <w:r w:rsidR="001A53B1" w:rsidRPr="00190407">
        <w:rPr>
          <w:lang w:val="en-GB" w:eastAsia="ja-JP"/>
        </w:rPr>
        <w:t xml:space="preserve">2Rx RedCap. </w:t>
      </w:r>
    </w:p>
    <w:p w14:paraId="58ACA235" w14:textId="1C221B13" w:rsidR="00C01F33" w:rsidRDefault="00D00360" w:rsidP="00D00360">
      <w:pPr>
        <w:pStyle w:val="Heading2"/>
      </w:pPr>
      <w:r w:rsidRPr="00190407">
        <w:t xml:space="preserve">4.2 </w:t>
      </w:r>
      <w:r w:rsidR="00EA383A" w:rsidRPr="00190407">
        <w:t>Other proposals</w:t>
      </w:r>
    </w:p>
    <w:p w14:paraId="7F1C3ABD" w14:textId="4A932094" w:rsidR="0069451E" w:rsidRDefault="0055256E" w:rsidP="0069451E">
      <w:pPr>
        <w:rPr>
          <w:lang w:val="en-GB" w:eastAsia="ja-JP"/>
        </w:rPr>
      </w:pPr>
      <w:r>
        <w:rPr>
          <w:lang w:val="en-GB" w:eastAsia="ja-JP"/>
        </w:rPr>
        <w:t xml:space="preserve">In addition to the RedCap related proposals in previous section, we are also interested in developing the RRM requirements to support on-demand SSB (OD-SSB) based SCell activation requirements for </w:t>
      </w:r>
      <w:r w:rsidR="0069451E">
        <w:rPr>
          <w:lang w:val="en-GB" w:eastAsia="ja-JP"/>
        </w:rPr>
        <w:t>NR UEs. It is noted that only single SCell activation procedure is considered in ongoing release 19 NES work item.</w:t>
      </w:r>
      <w:r w:rsidR="0049291B">
        <w:rPr>
          <w:lang w:val="en-GB" w:eastAsia="ja-JP"/>
        </w:rPr>
        <w:t xml:space="preserve"> Given the deployment scenario</w:t>
      </w:r>
      <w:r w:rsidR="00AC3465">
        <w:rPr>
          <w:lang w:val="en-GB" w:eastAsia="ja-JP"/>
        </w:rPr>
        <w:t xml:space="preserve">s and </w:t>
      </w:r>
      <w:r w:rsidR="0049291B">
        <w:rPr>
          <w:lang w:val="en-GB" w:eastAsia="ja-JP"/>
        </w:rPr>
        <w:t xml:space="preserve">commercial interest, extending this OD-SSB based SCell activation requirements for multiple SCell activation procedure can bring </w:t>
      </w:r>
      <w:r w:rsidR="00250AF8">
        <w:rPr>
          <w:lang w:val="en-GB" w:eastAsia="ja-JP"/>
        </w:rPr>
        <w:t>good power saving g</w:t>
      </w:r>
      <w:r w:rsidR="00126B88">
        <w:rPr>
          <w:lang w:val="en-GB" w:eastAsia="ja-JP"/>
        </w:rPr>
        <w:t xml:space="preserve">ain </w:t>
      </w:r>
      <w:r w:rsidR="00250AF8">
        <w:rPr>
          <w:lang w:val="en-GB" w:eastAsia="ja-JP"/>
        </w:rPr>
        <w:t>while it also reduces the SCell activation delay</w:t>
      </w:r>
      <w:r w:rsidR="00126B88">
        <w:rPr>
          <w:lang w:val="en-GB" w:eastAsia="ja-JP"/>
        </w:rPr>
        <w:t>s</w:t>
      </w:r>
      <w:r w:rsidR="00250AF8">
        <w:rPr>
          <w:lang w:val="en-GB" w:eastAsia="ja-JP"/>
        </w:rPr>
        <w:t xml:space="preserve"> in multiple </w:t>
      </w:r>
      <w:r w:rsidR="00126B88">
        <w:rPr>
          <w:lang w:val="en-GB" w:eastAsia="ja-JP"/>
        </w:rPr>
        <w:t>S</w:t>
      </w:r>
      <w:r w:rsidR="00250AF8">
        <w:rPr>
          <w:lang w:val="en-GB" w:eastAsia="ja-JP"/>
        </w:rPr>
        <w:t xml:space="preserve">cells. Therefore, in the interest of time, we propose RAN4 to </w:t>
      </w:r>
      <w:r w:rsidR="00165328">
        <w:rPr>
          <w:lang w:val="en-GB" w:eastAsia="ja-JP"/>
        </w:rPr>
        <w:t xml:space="preserve">also consider this work. </w:t>
      </w:r>
    </w:p>
    <w:p w14:paraId="3ECFFE93" w14:textId="5702202C" w:rsidR="00284157" w:rsidRDefault="004A115F" w:rsidP="00545A81">
      <w:r>
        <w:rPr>
          <w:lang w:val="en-GB" w:eastAsia="ja-JP"/>
        </w:rPr>
        <w:t>It was also observed from last plenary discussions that there are various proposals</w:t>
      </w:r>
      <w:r w:rsidR="00D861B4">
        <w:rPr>
          <w:lang w:val="en-GB" w:eastAsia="ja-JP"/>
        </w:rPr>
        <w:t xml:space="preserve"> (e.g. A-TRS base</w:t>
      </w:r>
      <w:r w:rsidR="00D052CF">
        <w:rPr>
          <w:lang w:val="en-GB" w:eastAsia="ja-JP"/>
        </w:rPr>
        <w:t>d delay reduction)</w:t>
      </w:r>
      <w:r>
        <w:rPr>
          <w:lang w:val="en-GB" w:eastAsia="ja-JP"/>
        </w:rPr>
        <w:t xml:space="preserve"> to </w:t>
      </w:r>
      <w:r w:rsidR="00CB58F9">
        <w:rPr>
          <w:lang w:val="en-GB" w:eastAsia="ja-JP"/>
        </w:rPr>
        <w:t xml:space="preserve">speed up </w:t>
      </w:r>
      <w:r w:rsidR="002834AC">
        <w:rPr>
          <w:lang w:val="en-GB" w:eastAsia="ja-JP"/>
        </w:rPr>
        <w:t xml:space="preserve">SCell activation </w:t>
      </w:r>
      <w:r w:rsidR="00CB58F9">
        <w:rPr>
          <w:lang w:val="en-GB" w:eastAsia="ja-JP"/>
        </w:rPr>
        <w:t>procedure</w:t>
      </w:r>
      <w:r w:rsidR="002834AC">
        <w:rPr>
          <w:lang w:val="en-GB" w:eastAsia="ja-JP"/>
        </w:rPr>
        <w:t xml:space="preserve">. </w:t>
      </w:r>
      <w:r w:rsidR="00CB58F9">
        <w:rPr>
          <w:lang w:val="en-GB" w:eastAsia="ja-JP"/>
        </w:rPr>
        <w:t xml:space="preserve">While we </w:t>
      </w:r>
      <w:r w:rsidR="007F70B0">
        <w:rPr>
          <w:lang w:val="en-GB" w:eastAsia="ja-JP"/>
        </w:rPr>
        <w:t xml:space="preserve">share the view that </w:t>
      </w:r>
      <w:r w:rsidR="00CB58F9">
        <w:rPr>
          <w:lang w:val="en-GB" w:eastAsia="ja-JP"/>
        </w:rPr>
        <w:t xml:space="preserve">reducing the </w:t>
      </w:r>
      <w:r w:rsidR="00A202DC">
        <w:rPr>
          <w:lang w:val="en-GB" w:eastAsia="ja-JP"/>
        </w:rPr>
        <w:t xml:space="preserve">SCell activation delays is important, </w:t>
      </w:r>
      <w:r w:rsidR="007F70B0">
        <w:rPr>
          <w:lang w:val="en-GB" w:eastAsia="ja-JP"/>
        </w:rPr>
        <w:t xml:space="preserve">RAN4 </w:t>
      </w:r>
      <w:r w:rsidR="00ED3467">
        <w:rPr>
          <w:lang w:val="en-GB" w:eastAsia="ja-JP"/>
        </w:rPr>
        <w:t xml:space="preserve">should </w:t>
      </w:r>
      <w:r w:rsidR="007F70B0">
        <w:rPr>
          <w:lang w:val="en-GB" w:eastAsia="ja-JP"/>
        </w:rPr>
        <w:t xml:space="preserve">use the time to improve the </w:t>
      </w:r>
      <w:r w:rsidR="00847E4A">
        <w:rPr>
          <w:lang w:val="en-GB" w:eastAsia="ja-JP"/>
        </w:rPr>
        <w:t>delays for type of SCells activation procedures which are already used in the field and/or likely to be used in the field</w:t>
      </w:r>
      <w:r w:rsidR="00AF2844">
        <w:rPr>
          <w:lang w:val="en-GB" w:eastAsia="ja-JP"/>
        </w:rPr>
        <w:t xml:space="preserve">, especially given that the RAN4 TUs are to be shared between 5G advanced related topics and 6G, </w:t>
      </w:r>
      <w:r w:rsidR="00CB4050">
        <w:rPr>
          <w:lang w:val="en-GB" w:eastAsia="ja-JP"/>
        </w:rPr>
        <w:t xml:space="preserve">not many RAN4 led 5G advanced topics are to be agreed. </w:t>
      </w:r>
      <w:r w:rsidR="00807E9D">
        <w:rPr>
          <w:lang w:val="en-GB" w:eastAsia="ja-JP"/>
        </w:rPr>
        <w:t>Therefore,</w:t>
      </w:r>
      <w:r w:rsidR="00CB4050">
        <w:rPr>
          <w:lang w:val="en-GB" w:eastAsia="ja-JP"/>
        </w:rPr>
        <w:t xml:space="preserve"> we propose to </w:t>
      </w:r>
      <w:r w:rsidR="00545A81">
        <w:rPr>
          <w:lang w:val="en-GB" w:eastAsia="ja-JP"/>
        </w:rPr>
        <w:t xml:space="preserve">focus on improvements which are </w:t>
      </w:r>
      <w:r w:rsidR="00545A81" w:rsidRPr="00C036B7">
        <w:t>urgent and have substantial practic</w:t>
      </w:r>
      <w:r w:rsidR="00545A81">
        <w:t>al</w:t>
      </w:r>
      <w:r w:rsidR="00545A81" w:rsidRPr="00C036B7">
        <w:t xml:space="preserve"> significance</w:t>
      </w:r>
      <w:r w:rsidR="00545A81">
        <w:t>.</w:t>
      </w:r>
    </w:p>
    <w:p w14:paraId="174FF0A3" w14:textId="0C6E08D7" w:rsidR="00B420E5" w:rsidRPr="003F7F25" w:rsidRDefault="00B420E5" w:rsidP="00B420E5">
      <w:pPr>
        <w:pStyle w:val="Heading1"/>
        <w:numPr>
          <w:ilvl w:val="0"/>
          <w:numId w:val="38"/>
        </w:numPr>
      </w:pPr>
      <w:r w:rsidRPr="003F7F25">
        <w:t xml:space="preserve">Summary of </w:t>
      </w:r>
      <w:r w:rsidR="006350DB" w:rsidRPr="003F7F25">
        <w:t>proposals</w:t>
      </w:r>
    </w:p>
    <w:p w14:paraId="33030E7F" w14:textId="4DA9DF13" w:rsidR="00B420E5" w:rsidRPr="003F7F25" w:rsidRDefault="00434A0C" w:rsidP="00924583">
      <w:r w:rsidRPr="003F7F25">
        <w:t>The summary of proposals related to the RRM enhancement in Rel-</w:t>
      </w:r>
      <w:r w:rsidR="00952FAA" w:rsidRPr="003F7F25">
        <w:t>20</w:t>
      </w:r>
      <w:r w:rsidRPr="003F7F25">
        <w:t xml:space="preserve"> are provided below:</w:t>
      </w:r>
    </w:p>
    <w:p w14:paraId="7015CDEB" w14:textId="64465F67" w:rsidR="007335B8" w:rsidRPr="003F7F25" w:rsidRDefault="00847CDC" w:rsidP="00834357">
      <w:pPr>
        <w:spacing w:after="120"/>
        <w:rPr>
          <w:b/>
          <w:bCs/>
          <w:u w:val="single"/>
        </w:rPr>
      </w:pPr>
      <w:r w:rsidRPr="003F7F25">
        <w:rPr>
          <w:b/>
          <w:bCs/>
          <w:u w:val="single"/>
        </w:rPr>
        <w:t>Further RedCap enhancements</w:t>
      </w:r>
      <w:r w:rsidR="007335B8" w:rsidRPr="003F7F25">
        <w:rPr>
          <w:b/>
          <w:bCs/>
          <w:u w:val="single"/>
        </w:rPr>
        <w:t>:</w:t>
      </w:r>
    </w:p>
    <w:p w14:paraId="7D049777" w14:textId="77777777" w:rsidR="00264456" w:rsidRPr="003F7F25" w:rsidRDefault="00682AE2" w:rsidP="006661E3">
      <w:pPr>
        <w:pStyle w:val="ListParagraph"/>
        <w:numPr>
          <w:ilvl w:val="0"/>
          <w:numId w:val="41"/>
        </w:numPr>
        <w:spacing w:before="120"/>
        <w:ind w:left="357" w:hanging="357"/>
      </w:pPr>
      <w:r w:rsidRPr="003F7F25">
        <w:rPr>
          <w:b/>
          <w:bCs/>
          <w:lang w:val="en-US"/>
        </w:rPr>
        <w:t>Proposal</w:t>
      </w:r>
      <w:r w:rsidRPr="003F7F25">
        <w:rPr>
          <w:b/>
          <w:bCs/>
        </w:rPr>
        <w:t xml:space="preserve"> #</w:t>
      </w:r>
      <w:r w:rsidRPr="003F7F25">
        <w:rPr>
          <w:b/>
          <w:bCs/>
          <w:lang w:val="en-US"/>
        </w:rPr>
        <w:t>1</w:t>
      </w:r>
      <w:r w:rsidRPr="003F7F25">
        <w:t xml:space="preserve">: Specify relaxed RLM/BFD evaluation period requirements based on the Rel-17 relaxed RLM/BFD requirements for non-RedCap UEs. </w:t>
      </w:r>
    </w:p>
    <w:p w14:paraId="58A6BFEF" w14:textId="77777777" w:rsidR="00264456" w:rsidRPr="003F7F25" w:rsidRDefault="00682AE2" w:rsidP="00264456">
      <w:pPr>
        <w:pStyle w:val="ListParagraph"/>
        <w:numPr>
          <w:ilvl w:val="1"/>
          <w:numId w:val="41"/>
        </w:numPr>
        <w:spacing w:before="120"/>
      </w:pPr>
      <w:r w:rsidRPr="003F7F25">
        <w:lastRenderedPageBreak/>
        <w:t xml:space="preserve">Relaxation is in time-domain and relaxation criteria (i.e. good serving cell- and low mobility criteria) from Rel-17 relaxed RLM/BFD work for non-RedCap UEs shall be reused </w:t>
      </w:r>
    </w:p>
    <w:p w14:paraId="68C8CC8D" w14:textId="7FC23636" w:rsidR="00682AE2" w:rsidRPr="003F7F25" w:rsidRDefault="00682AE2" w:rsidP="00264456">
      <w:pPr>
        <w:pStyle w:val="ListParagraph"/>
        <w:numPr>
          <w:ilvl w:val="1"/>
          <w:numId w:val="41"/>
        </w:numPr>
        <w:spacing w:before="120"/>
      </w:pPr>
      <w:r w:rsidRPr="003F7F25">
        <w:t>Relaxation condition (i.e. short DRX periodicity) from Rel-17 relaxed RLM/BFD requirements shall be reused.</w:t>
      </w:r>
    </w:p>
    <w:p w14:paraId="1BE383EE" w14:textId="4C7CA43D" w:rsidR="00A54246" w:rsidRPr="003202C4" w:rsidRDefault="004836A8" w:rsidP="00A54246">
      <w:pPr>
        <w:pStyle w:val="ListParagraph"/>
        <w:numPr>
          <w:ilvl w:val="0"/>
          <w:numId w:val="41"/>
        </w:numPr>
        <w:spacing w:before="120"/>
        <w:ind w:left="357" w:hanging="357"/>
      </w:pPr>
      <w:r w:rsidRPr="003202C4">
        <w:rPr>
          <w:b/>
          <w:bCs/>
          <w:lang w:val="en-US"/>
        </w:rPr>
        <w:t>Proposal</w:t>
      </w:r>
      <w:r w:rsidR="007335B8" w:rsidRPr="003202C4">
        <w:rPr>
          <w:b/>
          <w:bCs/>
        </w:rPr>
        <w:t xml:space="preserve"> #</w:t>
      </w:r>
      <w:r w:rsidR="00FC3598">
        <w:rPr>
          <w:b/>
          <w:bCs/>
          <w:lang w:val="en-US"/>
        </w:rPr>
        <w:t>2</w:t>
      </w:r>
      <w:r w:rsidR="007335B8" w:rsidRPr="003202C4">
        <w:t xml:space="preserve">: </w:t>
      </w:r>
      <w:r w:rsidR="00A54246" w:rsidRPr="003202C4">
        <w:t xml:space="preserve">Specify RRM requirements to enable 3 MHz CBW operation for 1 Rx and 2 Rx RedCap devices in 3 MHz carriers only </w:t>
      </w:r>
    </w:p>
    <w:p w14:paraId="1921D47A" w14:textId="582EF114" w:rsidR="00A54246" w:rsidRDefault="00A54246" w:rsidP="00A54246">
      <w:pPr>
        <w:pStyle w:val="ListParagraph"/>
        <w:numPr>
          <w:ilvl w:val="1"/>
          <w:numId w:val="41"/>
        </w:numPr>
        <w:spacing w:before="120"/>
      </w:pPr>
      <w:r w:rsidRPr="003202C4">
        <w:t>Requirements shall be developed based on the requirements defined for less than 5 MHz operations for non-RedCap UEs in less than 5 MHz Rel-18 WI.</w:t>
      </w:r>
    </w:p>
    <w:p w14:paraId="69482DB4" w14:textId="45734295" w:rsidR="00C723F1" w:rsidRPr="00DC7D65" w:rsidRDefault="00D62E1D" w:rsidP="00E925E8">
      <w:pPr>
        <w:pStyle w:val="ListParagraph"/>
        <w:numPr>
          <w:ilvl w:val="0"/>
          <w:numId w:val="41"/>
        </w:numPr>
        <w:spacing w:before="120"/>
        <w:ind w:left="357" w:hanging="357"/>
      </w:pPr>
      <w:r w:rsidRPr="003202C4">
        <w:rPr>
          <w:b/>
          <w:bCs/>
          <w:lang w:val="en-US"/>
        </w:rPr>
        <w:t>Proposal</w:t>
      </w:r>
      <w:r w:rsidRPr="003202C4">
        <w:rPr>
          <w:b/>
          <w:bCs/>
        </w:rPr>
        <w:t xml:space="preserve"> #</w:t>
      </w:r>
      <w:r w:rsidR="00E925E8">
        <w:rPr>
          <w:b/>
          <w:bCs/>
          <w:lang w:val="en-US"/>
        </w:rPr>
        <w:t>3</w:t>
      </w:r>
      <w:r w:rsidRPr="003202C4">
        <w:t>: S</w:t>
      </w:r>
      <w:r w:rsidR="00E925E8" w:rsidRPr="00E925E8">
        <w:t xml:space="preserve">pecify </w:t>
      </w:r>
      <w:r w:rsidR="00E925E8" w:rsidRPr="00DC7D65">
        <w:t xml:space="preserve">support for L1/L2 based mobility for RedCap </w:t>
      </w:r>
    </w:p>
    <w:p w14:paraId="2A6F56B7" w14:textId="0AA1FD96" w:rsidR="00D62E1D" w:rsidRPr="00DC7D65" w:rsidRDefault="00E925E8" w:rsidP="0023463D">
      <w:pPr>
        <w:pStyle w:val="ListParagraph"/>
        <w:numPr>
          <w:ilvl w:val="1"/>
          <w:numId w:val="41"/>
        </w:numPr>
        <w:spacing w:before="120"/>
      </w:pPr>
      <w:r w:rsidRPr="00DC7D65">
        <w:t>Based on the LTM requirements introduced in Rel-18 for non-RedCap UEs, define LTM requirements for RedCap UEs</w:t>
      </w:r>
    </w:p>
    <w:p w14:paraId="20E0393B" w14:textId="0C6A3F10" w:rsidR="007E2E49" w:rsidRPr="00DC7D65" w:rsidRDefault="00665FF2" w:rsidP="00834357">
      <w:pPr>
        <w:spacing w:before="240" w:after="120"/>
        <w:rPr>
          <w:b/>
          <w:bCs/>
          <w:u w:val="single"/>
        </w:rPr>
      </w:pPr>
      <w:r w:rsidRPr="00DC7D65">
        <w:rPr>
          <w:b/>
          <w:bCs/>
          <w:u w:val="single"/>
        </w:rPr>
        <w:t>Other topics</w:t>
      </w:r>
    </w:p>
    <w:p w14:paraId="409FA627" w14:textId="60638D79" w:rsidR="00872D18" w:rsidRPr="00DC7D65" w:rsidRDefault="00872D18" w:rsidP="00B24633">
      <w:pPr>
        <w:pStyle w:val="ListParagraph"/>
        <w:numPr>
          <w:ilvl w:val="0"/>
          <w:numId w:val="41"/>
        </w:numPr>
        <w:spacing w:before="120"/>
        <w:ind w:left="357" w:hanging="357"/>
      </w:pPr>
      <w:r w:rsidRPr="00DC7D65">
        <w:rPr>
          <w:b/>
          <w:bCs/>
          <w:lang w:val="en-US"/>
        </w:rPr>
        <w:t>Proposal</w:t>
      </w:r>
      <w:r w:rsidRPr="00DC7D65">
        <w:rPr>
          <w:b/>
          <w:bCs/>
        </w:rPr>
        <w:t xml:space="preserve"> #</w:t>
      </w:r>
      <w:r w:rsidRPr="00DC7D65">
        <w:rPr>
          <w:b/>
          <w:bCs/>
          <w:lang w:val="en-US"/>
        </w:rPr>
        <w:t>4</w:t>
      </w:r>
      <w:r w:rsidRPr="00DC7D65">
        <w:t xml:space="preserve">: In interest of time, </w:t>
      </w:r>
      <w:r w:rsidR="00B24633" w:rsidRPr="00DC7D65">
        <w:t xml:space="preserve">RAN4 to consider developing requirements to support </w:t>
      </w:r>
      <w:r w:rsidR="00B24633" w:rsidRPr="00DC7D65">
        <w:rPr>
          <w:lang w:val="en-US"/>
        </w:rPr>
        <w:t>OD-SSB based multiple S</w:t>
      </w:r>
      <w:r w:rsidR="00A94201">
        <w:rPr>
          <w:lang w:val="en-US"/>
        </w:rPr>
        <w:t>C</w:t>
      </w:r>
      <w:r w:rsidR="00B24633" w:rsidRPr="00DC7D65">
        <w:rPr>
          <w:lang w:val="en-US"/>
        </w:rPr>
        <w:t>ell activation delay requirements.</w:t>
      </w:r>
    </w:p>
    <w:p w14:paraId="193444F7" w14:textId="7EF8D32F" w:rsidR="00DC7D65" w:rsidRPr="00DC7D65" w:rsidRDefault="00807E9D" w:rsidP="00807E9D">
      <w:pPr>
        <w:pStyle w:val="ListParagraph"/>
        <w:numPr>
          <w:ilvl w:val="0"/>
          <w:numId w:val="41"/>
        </w:numPr>
        <w:spacing w:before="120"/>
        <w:ind w:left="357" w:hanging="357"/>
      </w:pPr>
      <w:r w:rsidRPr="00807E9D">
        <w:rPr>
          <w:b/>
          <w:bCs/>
          <w:lang w:val="en-US"/>
        </w:rPr>
        <w:t>Proposal</w:t>
      </w:r>
      <w:r w:rsidRPr="00807E9D">
        <w:rPr>
          <w:b/>
          <w:bCs/>
        </w:rPr>
        <w:t xml:space="preserve"> #</w:t>
      </w:r>
      <w:r w:rsidRPr="00807E9D">
        <w:rPr>
          <w:b/>
          <w:bCs/>
          <w:lang w:val="en-US"/>
        </w:rPr>
        <w:t>5</w:t>
      </w:r>
      <w:r w:rsidRPr="00DC7D65">
        <w:t xml:space="preserve">: </w:t>
      </w:r>
      <w:r>
        <w:t xml:space="preserve">RAN4 to </w:t>
      </w:r>
      <w:r>
        <w:rPr>
          <w:lang w:val="en-GB" w:eastAsia="ja-JP"/>
        </w:rPr>
        <w:t xml:space="preserve">focus on topics which are </w:t>
      </w:r>
      <w:r w:rsidRPr="00C036B7">
        <w:t>urgent and have substantial practic</w:t>
      </w:r>
      <w:r>
        <w:t>al</w:t>
      </w:r>
      <w:r w:rsidRPr="00C036B7">
        <w:t xml:space="preserve"> significance</w:t>
      </w:r>
      <w:r>
        <w:t>.</w:t>
      </w:r>
    </w:p>
    <w:p w14:paraId="71D79D99" w14:textId="77777777" w:rsidR="00F507D1" w:rsidRPr="00DC7D65" w:rsidRDefault="00F507D1" w:rsidP="00B420E5">
      <w:pPr>
        <w:pStyle w:val="Heading1"/>
        <w:numPr>
          <w:ilvl w:val="0"/>
          <w:numId w:val="38"/>
        </w:numPr>
      </w:pPr>
      <w:bookmarkStart w:id="0" w:name="_In-sequence_SDU_delivery"/>
      <w:bookmarkEnd w:id="0"/>
      <w:r w:rsidRPr="00DC7D65">
        <w:t>References</w:t>
      </w:r>
    </w:p>
    <w:p w14:paraId="034024C9" w14:textId="0F24ED82" w:rsidR="00FE7575" w:rsidRDefault="00D70256" w:rsidP="00FE7575">
      <w:pPr>
        <w:pStyle w:val="ListParagraph"/>
        <w:numPr>
          <w:ilvl w:val="0"/>
          <w:numId w:val="37"/>
        </w:numPr>
        <w:spacing w:after="120"/>
        <w:ind w:left="357" w:hanging="357"/>
      </w:pPr>
      <w:hyperlink r:id="rId12" w:history="1">
        <w:r w:rsidR="00A64243">
          <w:rPr>
            <w:rStyle w:val="Hyperlink"/>
          </w:rPr>
          <w:t>RP-250540</w:t>
        </w:r>
      </w:hyperlink>
      <w:r w:rsidR="00FE7575" w:rsidRPr="00480DC4">
        <w:rPr>
          <w:lang w:val="en-US"/>
        </w:rPr>
        <w:t xml:space="preserve">, </w:t>
      </w:r>
      <w:r w:rsidR="005A0266" w:rsidRPr="00480DC4">
        <w:t>5G-Advanced RAN4 led topics in Rel-20</w:t>
      </w:r>
      <w:r w:rsidR="00FE7575" w:rsidRPr="00480DC4">
        <w:rPr>
          <w:lang w:val="en-US"/>
        </w:rPr>
        <w:t xml:space="preserve">, </w:t>
      </w:r>
      <w:r w:rsidR="00FE7575" w:rsidRPr="00480DC4">
        <w:t>Ericsson</w:t>
      </w:r>
    </w:p>
    <w:p w14:paraId="147EA034" w14:textId="22388517" w:rsidR="006D1CCB" w:rsidRDefault="00D70256" w:rsidP="00FE7575">
      <w:pPr>
        <w:pStyle w:val="ListParagraph"/>
        <w:numPr>
          <w:ilvl w:val="0"/>
          <w:numId w:val="37"/>
        </w:numPr>
        <w:spacing w:after="120"/>
        <w:ind w:left="357" w:hanging="357"/>
      </w:pPr>
      <w:hyperlink r:id="rId13" w:history="1">
        <w:r w:rsidR="00C3296C" w:rsidRPr="00D36359">
          <w:rPr>
            <w:rStyle w:val="Hyperlink"/>
          </w:rPr>
          <w:t>RP-200938</w:t>
        </w:r>
      </w:hyperlink>
      <w:r w:rsidR="00C3296C" w:rsidRPr="00BF4BFD">
        <w:t xml:space="preserve">, </w:t>
      </w:r>
      <w:r w:rsidR="00200F63" w:rsidRPr="00BF4BFD">
        <w:t xml:space="preserve">Revised WID UE Power Saving Enhancements for NR, </w:t>
      </w:r>
      <w:r w:rsidR="00BF4BFD" w:rsidRPr="00BF4BFD">
        <w:t>MediaTek Inc.</w:t>
      </w:r>
    </w:p>
    <w:p w14:paraId="790B084E" w14:textId="4143ADDC" w:rsidR="00641797" w:rsidRDefault="00D70256" w:rsidP="00FE7575">
      <w:pPr>
        <w:pStyle w:val="ListParagraph"/>
        <w:numPr>
          <w:ilvl w:val="0"/>
          <w:numId w:val="37"/>
        </w:numPr>
        <w:spacing w:after="120"/>
        <w:ind w:left="357" w:hanging="357"/>
      </w:pPr>
      <w:hyperlink r:id="rId14" w:history="1">
        <w:r w:rsidR="00641797" w:rsidRPr="00F37C32">
          <w:rPr>
            <w:rStyle w:val="Hyperlink"/>
          </w:rPr>
          <w:t>RP-250817</w:t>
        </w:r>
      </w:hyperlink>
      <w:r w:rsidR="00641797" w:rsidRPr="008F25D3">
        <w:t xml:space="preserve">, </w:t>
      </w:r>
      <w:r w:rsidR="00CD795D" w:rsidRPr="008F25D3">
        <w:t xml:space="preserve">Moderator's summary for RAN4 led REL-20 topics, </w:t>
      </w:r>
      <w:r w:rsidR="008F25D3" w:rsidRPr="008F25D3">
        <w:t>RAN4 Chair (Huawei)</w:t>
      </w:r>
    </w:p>
    <w:p w14:paraId="1F800E2E" w14:textId="7F957E9B" w:rsidR="00E97CC1" w:rsidRDefault="00D70256" w:rsidP="00FE7575">
      <w:pPr>
        <w:pStyle w:val="ListParagraph"/>
        <w:numPr>
          <w:ilvl w:val="0"/>
          <w:numId w:val="37"/>
        </w:numPr>
        <w:spacing w:after="120"/>
        <w:ind w:left="357" w:hanging="357"/>
      </w:pPr>
      <w:hyperlink r:id="rId15" w:history="1">
        <w:r w:rsidR="00795A77" w:rsidRPr="00183A73">
          <w:rPr>
            <w:rStyle w:val="Hyperlink"/>
          </w:rPr>
          <w:t>RP-234027</w:t>
        </w:r>
      </w:hyperlink>
      <w:r w:rsidR="00795A77" w:rsidRPr="002F37F8">
        <w:t xml:space="preserve">, </w:t>
      </w:r>
      <w:r w:rsidR="00E57424" w:rsidRPr="002F37F8">
        <w:t xml:space="preserve">Revised WID: NR support for dedicated spectrum less than 5MHz for FR1, </w:t>
      </w:r>
      <w:r w:rsidR="005863B9" w:rsidRPr="002F37F8">
        <w:t>Nokia, Nokia Shanghai Bell</w:t>
      </w:r>
    </w:p>
    <w:p w14:paraId="264ABFEB" w14:textId="747C6EEC" w:rsidR="00394D1D" w:rsidRPr="00480DC4" w:rsidRDefault="00D70256" w:rsidP="00FE7575">
      <w:pPr>
        <w:pStyle w:val="ListParagraph"/>
        <w:numPr>
          <w:ilvl w:val="0"/>
          <w:numId w:val="37"/>
        </w:numPr>
        <w:spacing w:after="120"/>
        <w:ind w:left="357" w:hanging="357"/>
      </w:pPr>
      <w:hyperlink r:id="rId16" w:history="1">
        <w:r w:rsidR="00394D1D" w:rsidRPr="004C5FAD">
          <w:rPr>
            <w:rStyle w:val="Hyperlink"/>
          </w:rPr>
          <w:t>RP-233970</w:t>
        </w:r>
      </w:hyperlink>
      <w:r w:rsidR="00394D1D" w:rsidRPr="00BE54ED">
        <w:t xml:space="preserve">, </w:t>
      </w:r>
      <w:r w:rsidR="009D4BAA" w:rsidRPr="00BE54ED">
        <w:t xml:space="preserve">Revised WID on Further NR Mobility Enhancements, </w:t>
      </w:r>
      <w:r w:rsidR="00C37C73" w:rsidRPr="00BE54ED">
        <w:t>Rapporteur (MediaTek Inc., Apple)</w:t>
      </w:r>
    </w:p>
    <w:sectPr w:rsidR="00394D1D" w:rsidRPr="00480DC4" w:rsidSect="00C473A5">
      <w:headerReference w:type="even" r:id="rId17"/>
      <w:footerReference w:type="default" r:id="rId18"/>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8EFEA8" w14:textId="77777777" w:rsidR="00FF7284" w:rsidRDefault="00FF7284">
      <w:r>
        <w:separator/>
      </w:r>
    </w:p>
  </w:endnote>
  <w:endnote w:type="continuationSeparator" w:id="0">
    <w:p w14:paraId="70A50D8F" w14:textId="77777777" w:rsidR="00FF7284" w:rsidRDefault="00FF7284">
      <w:r>
        <w:continuationSeparator/>
      </w:r>
    </w:p>
  </w:endnote>
  <w:endnote w:type="continuationNotice" w:id="1">
    <w:p w14:paraId="10A8E579" w14:textId="77777777" w:rsidR="00FF7284" w:rsidRDefault="00FF728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E037CC" w14:textId="77777777" w:rsidR="00FF7284" w:rsidRDefault="00FF7284">
      <w:r>
        <w:separator/>
      </w:r>
    </w:p>
  </w:footnote>
  <w:footnote w:type="continuationSeparator" w:id="0">
    <w:p w14:paraId="04D0745F" w14:textId="77777777" w:rsidR="00FF7284" w:rsidRDefault="00FF7284">
      <w:r>
        <w:continuationSeparator/>
      </w:r>
    </w:p>
  </w:footnote>
  <w:footnote w:type="continuationNotice" w:id="1">
    <w:p w14:paraId="2E0C53D7" w14:textId="77777777" w:rsidR="00FF7284" w:rsidRDefault="00FF728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C02DC0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A9CAC9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7311973"/>
    <w:multiLevelType w:val="hybridMultilevel"/>
    <w:tmpl w:val="BA7CA1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2405FED"/>
    <w:multiLevelType w:val="hybridMultilevel"/>
    <w:tmpl w:val="C300719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1AD807F8"/>
    <w:multiLevelType w:val="hybridMultilevel"/>
    <w:tmpl w:val="EF5EABCE"/>
    <w:lvl w:ilvl="0" w:tplc="2000000F">
      <w:start w:val="1"/>
      <w:numFmt w:val="decimal"/>
      <w:lvlText w:val="%1."/>
      <w:lvlJc w:val="left"/>
      <w:pPr>
        <w:ind w:left="1134" w:hanging="1134"/>
      </w:pPr>
      <w:rPr>
        <w:rFonts w:hint="default"/>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8" w15:restartNumberingAfterBreak="0">
    <w:nsid w:val="1FBC2929"/>
    <w:multiLevelType w:val="hybridMultilevel"/>
    <w:tmpl w:val="716E2480"/>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05F1745"/>
    <w:multiLevelType w:val="multilevel"/>
    <w:tmpl w:val="E4CCECCC"/>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 w15:restartNumberingAfterBreak="0">
    <w:nsid w:val="29EF6CE5"/>
    <w:multiLevelType w:val="hybridMultilevel"/>
    <w:tmpl w:val="CC6CEB9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40A839F2"/>
    <w:multiLevelType w:val="multilevel"/>
    <w:tmpl w:val="135C2F94"/>
    <w:lvl w:ilvl="0">
      <w:start w:val="1"/>
      <w:numFmt w:val="decimal"/>
      <w:lvlText w:val="%1."/>
      <w:lvlJc w:val="left"/>
      <w:pPr>
        <w:ind w:left="1080" w:hanging="360"/>
      </w:pPr>
      <w:rPr>
        <w:rFonts w:hint="default"/>
      </w:rPr>
    </w:lvl>
    <w:lvl w:ilvl="1">
      <w:start w:val="1"/>
      <w:numFmt w:val="decimal"/>
      <w:isLgl/>
      <w:lvlText w:val="%1.%2"/>
      <w:lvlJc w:val="left"/>
      <w:pPr>
        <w:ind w:left="1254" w:hanging="534"/>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1" w15:restartNumberingAfterBreak="0">
    <w:nsid w:val="42905294"/>
    <w:multiLevelType w:val="hybridMultilevel"/>
    <w:tmpl w:val="7486D8E4"/>
    <w:lvl w:ilvl="0" w:tplc="2000000F">
      <w:start w:val="1"/>
      <w:numFmt w:val="decimal"/>
      <w:lvlText w:val="%1."/>
      <w:lvlJc w:val="left"/>
      <w:pPr>
        <w:ind w:left="360" w:hanging="360"/>
      </w:p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22"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725250D"/>
    <w:multiLevelType w:val="hybridMultilevel"/>
    <w:tmpl w:val="F40E455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4" w15:restartNumberingAfterBreak="0">
    <w:nsid w:val="48B209C6"/>
    <w:multiLevelType w:val="multilevel"/>
    <w:tmpl w:val="F6861CA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05F1337"/>
    <w:multiLevelType w:val="multilevel"/>
    <w:tmpl w:val="E4CCECCC"/>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44521AC"/>
    <w:multiLevelType w:val="hybridMultilevel"/>
    <w:tmpl w:val="97DC756C"/>
    <w:lvl w:ilvl="0" w:tplc="09045C98">
      <w:start w:val="1"/>
      <w:numFmt w:val="decimal"/>
      <w:lvlText w:val="%1"/>
      <w:lvlJc w:val="left"/>
      <w:pPr>
        <w:ind w:left="1494" w:hanging="1134"/>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0"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2" w15:restartNumberingAfterBreak="0">
    <w:nsid w:val="5C782FC3"/>
    <w:multiLevelType w:val="hybridMultilevel"/>
    <w:tmpl w:val="1CC05526"/>
    <w:lvl w:ilvl="0" w:tplc="F7088694">
      <w:start w:val="1"/>
      <w:numFmt w:val="decimal"/>
      <w:lvlText w:val="[%1] "/>
      <w:lvlJc w:val="left"/>
      <w:pPr>
        <w:ind w:left="360" w:hanging="360"/>
      </w:pPr>
      <w:rPr>
        <w:rFonts w:hint="default"/>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33" w15:restartNumberingAfterBreak="0">
    <w:nsid w:val="6B76580E"/>
    <w:multiLevelType w:val="multilevel"/>
    <w:tmpl w:val="9858D4A8"/>
    <w:lvl w:ilvl="0">
      <w:start w:val="2"/>
      <w:numFmt w:val="decimal"/>
      <w:lvlText w:val="%1"/>
      <w:lvlJc w:val="left"/>
      <w:pPr>
        <w:ind w:left="450" w:hanging="450"/>
      </w:pPr>
      <w:rPr>
        <w:rFonts w:hint="default"/>
      </w:rPr>
    </w:lvl>
    <w:lvl w:ilvl="1">
      <w:start w:val="3"/>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600" w:hanging="180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680" w:hanging="2160"/>
      </w:pPr>
      <w:rPr>
        <w:rFonts w:hint="default"/>
      </w:rPr>
    </w:lvl>
    <w:lvl w:ilvl="8">
      <w:start w:val="1"/>
      <w:numFmt w:val="decimal"/>
      <w:lvlText w:val="%1.%2.%3.%4.%5.%6.%7.%8.%9"/>
      <w:lvlJc w:val="left"/>
      <w:pPr>
        <w:ind w:left="5400" w:hanging="2520"/>
      </w:pPr>
      <w:rPr>
        <w:rFonts w:hint="default"/>
      </w:rPr>
    </w:lvl>
  </w:abstractNum>
  <w:abstractNum w:abstractNumId="34" w15:restartNumberingAfterBreak="0">
    <w:nsid w:val="6D423A56"/>
    <w:multiLevelType w:val="hybridMultilevel"/>
    <w:tmpl w:val="537C392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5"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6" w15:restartNumberingAfterBreak="0">
    <w:nsid w:val="6E5C0070"/>
    <w:multiLevelType w:val="multilevel"/>
    <w:tmpl w:val="F604A00A"/>
    <w:lvl w:ilvl="0">
      <w:start w:val="4"/>
      <w:numFmt w:val="decimal"/>
      <w:lvlText w:val="%1"/>
      <w:lvlJc w:val="left"/>
      <w:pPr>
        <w:ind w:left="450" w:hanging="450"/>
      </w:pPr>
      <w:rPr>
        <w:rFonts w:hint="default"/>
      </w:rPr>
    </w:lvl>
    <w:lvl w:ilvl="1">
      <w:start w:val="2"/>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400" w:hanging="180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7200" w:hanging="2160"/>
      </w:pPr>
      <w:rPr>
        <w:rFonts w:hint="default"/>
      </w:rPr>
    </w:lvl>
    <w:lvl w:ilvl="8">
      <w:start w:val="1"/>
      <w:numFmt w:val="decimal"/>
      <w:lvlText w:val="%1.%2.%3.%4.%5.%6.%7.%8.%9"/>
      <w:lvlJc w:val="left"/>
      <w:pPr>
        <w:ind w:left="8280" w:hanging="2520"/>
      </w:pPr>
      <w:rPr>
        <w:rFonts w:hint="default"/>
      </w:rPr>
    </w:lvl>
  </w:abstractNum>
  <w:abstractNum w:abstractNumId="37"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8" w15:restartNumberingAfterBreak="0">
    <w:nsid w:val="7576024C"/>
    <w:multiLevelType w:val="hybridMultilevel"/>
    <w:tmpl w:val="AD7C09B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9" w15:restartNumberingAfterBreak="0">
    <w:nsid w:val="75CD024B"/>
    <w:multiLevelType w:val="hybridMultilevel"/>
    <w:tmpl w:val="4EE8841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0" w15:restartNumberingAfterBreak="0">
    <w:nsid w:val="7ADB731F"/>
    <w:multiLevelType w:val="hybridMultilevel"/>
    <w:tmpl w:val="75409B06"/>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num w:numId="1" w16cid:durableId="404304552">
    <w:abstractNumId w:val="3"/>
  </w:num>
  <w:num w:numId="2" w16cid:durableId="69813188">
    <w:abstractNumId w:val="25"/>
  </w:num>
  <w:num w:numId="3" w16cid:durableId="1922837493">
    <w:abstractNumId w:val="17"/>
  </w:num>
  <w:num w:numId="4" w16cid:durableId="266620704">
    <w:abstractNumId w:val="18"/>
  </w:num>
  <w:num w:numId="5" w16cid:durableId="980957859">
    <w:abstractNumId w:val="14"/>
  </w:num>
  <w:num w:numId="6" w16cid:durableId="1130905483">
    <w:abstractNumId w:val="22"/>
  </w:num>
  <w:num w:numId="7" w16cid:durableId="1818380057">
    <w:abstractNumId w:val="30"/>
  </w:num>
  <w:num w:numId="8" w16cid:durableId="1575555177">
    <w:abstractNumId w:val="15"/>
  </w:num>
  <w:num w:numId="9" w16cid:durableId="859859520">
    <w:abstractNumId w:val="13"/>
  </w:num>
  <w:num w:numId="10" w16cid:durableId="1996493083">
    <w:abstractNumId w:val="2"/>
  </w:num>
  <w:num w:numId="11" w16cid:durableId="2105683940">
    <w:abstractNumId w:val="1"/>
  </w:num>
  <w:num w:numId="12" w16cid:durableId="2046832553">
    <w:abstractNumId w:val="0"/>
  </w:num>
  <w:num w:numId="13" w16cid:durableId="282807018">
    <w:abstractNumId w:val="27"/>
  </w:num>
  <w:num w:numId="14" w16cid:durableId="826438824">
    <w:abstractNumId w:val="28"/>
  </w:num>
  <w:num w:numId="15" w16cid:durableId="689725159">
    <w:abstractNumId w:val="19"/>
  </w:num>
  <w:num w:numId="16" w16cid:durableId="10954744">
    <w:abstractNumId w:val="31"/>
  </w:num>
  <w:num w:numId="17" w16cid:durableId="183830960">
    <w:abstractNumId w:val="9"/>
  </w:num>
  <w:num w:numId="18" w16cid:durableId="1606114056">
    <w:abstractNumId w:val="11"/>
  </w:num>
  <w:num w:numId="19" w16cid:durableId="2129543684">
    <w:abstractNumId w:val="5"/>
  </w:num>
  <w:num w:numId="20" w16cid:durableId="1458717335">
    <w:abstractNumId w:val="37"/>
  </w:num>
  <w:num w:numId="21" w16cid:durableId="1670518138">
    <w:abstractNumId w:val="16"/>
  </w:num>
  <w:num w:numId="22" w16cid:durableId="350379046">
    <w:abstractNumId w:val="35"/>
  </w:num>
  <w:num w:numId="23" w16cid:durableId="2009021060">
    <w:abstractNumId w:val="12"/>
  </w:num>
  <w:num w:numId="24" w16cid:durableId="265041790">
    <w:abstractNumId w:val="6"/>
  </w:num>
  <w:num w:numId="25" w16cid:durableId="7097181">
    <w:abstractNumId w:val="34"/>
  </w:num>
  <w:num w:numId="26" w16cid:durableId="1254586632">
    <w:abstractNumId w:val="26"/>
  </w:num>
  <w:num w:numId="27" w16cid:durableId="888881834">
    <w:abstractNumId w:val="24"/>
  </w:num>
  <w:num w:numId="28" w16cid:durableId="643001077">
    <w:abstractNumId w:val="23"/>
  </w:num>
  <w:num w:numId="29" w16cid:durableId="33165649">
    <w:abstractNumId w:val="20"/>
  </w:num>
  <w:num w:numId="30" w16cid:durableId="1770738406">
    <w:abstractNumId w:val="10"/>
  </w:num>
  <w:num w:numId="31" w16cid:durableId="263003038">
    <w:abstractNumId w:val="8"/>
  </w:num>
  <w:num w:numId="32" w16cid:durableId="534194221">
    <w:abstractNumId w:val="38"/>
  </w:num>
  <w:num w:numId="33" w16cid:durableId="1151598838">
    <w:abstractNumId w:val="4"/>
  </w:num>
  <w:num w:numId="34" w16cid:durableId="965963120">
    <w:abstractNumId w:val="39"/>
  </w:num>
  <w:num w:numId="35" w16cid:durableId="1828665556">
    <w:abstractNumId w:val="33"/>
  </w:num>
  <w:num w:numId="36" w16cid:durableId="471362696">
    <w:abstractNumId w:val="36"/>
  </w:num>
  <w:num w:numId="37" w16cid:durableId="814955415">
    <w:abstractNumId w:val="32"/>
  </w:num>
  <w:num w:numId="38" w16cid:durableId="998773462">
    <w:abstractNumId w:val="21"/>
  </w:num>
  <w:num w:numId="39" w16cid:durableId="35547116">
    <w:abstractNumId w:val="29"/>
  </w:num>
  <w:num w:numId="40" w16cid:durableId="2129003807">
    <w:abstractNumId w:val="7"/>
  </w:num>
  <w:num w:numId="41" w16cid:durableId="183401096">
    <w:abstractNumId w:val="4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2203"/>
    <w:rsid w:val="00002A37"/>
    <w:rsid w:val="0000564C"/>
    <w:rsid w:val="00006446"/>
    <w:rsid w:val="00006896"/>
    <w:rsid w:val="00007CDC"/>
    <w:rsid w:val="00011B28"/>
    <w:rsid w:val="00015D15"/>
    <w:rsid w:val="0001630E"/>
    <w:rsid w:val="00021B24"/>
    <w:rsid w:val="0002564D"/>
    <w:rsid w:val="00025ECA"/>
    <w:rsid w:val="000325B8"/>
    <w:rsid w:val="00033A4F"/>
    <w:rsid w:val="00034C15"/>
    <w:rsid w:val="00036BA1"/>
    <w:rsid w:val="000422E2"/>
    <w:rsid w:val="00042F22"/>
    <w:rsid w:val="000444EF"/>
    <w:rsid w:val="00051F4C"/>
    <w:rsid w:val="00052A07"/>
    <w:rsid w:val="000534E3"/>
    <w:rsid w:val="0005606A"/>
    <w:rsid w:val="00057117"/>
    <w:rsid w:val="000616E7"/>
    <w:rsid w:val="0006487E"/>
    <w:rsid w:val="00064C79"/>
    <w:rsid w:val="00065E1A"/>
    <w:rsid w:val="00071A8A"/>
    <w:rsid w:val="00074E7C"/>
    <w:rsid w:val="00075B35"/>
    <w:rsid w:val="00077E5F"/>
    <w:rsid w:val="0008036A"/>
    <w:rsid w:val="00081AE6"/>
    <w:rsid w:val="00085079"/>
    <w:rsid w:val="000855EB"/>
    <w:rsid w:val="00085B52"/>
    <w:rsid w:val="00085D51"/>
    <w:rsid w:val="000866F2"/>
    <w:rsid w:val="0009009F"/>
    <w:rsid w:val="00091557"/>
    <w:rsid w:val="000924C1"/>
    <w:rsid w:val="000924F0"/>
    <w:rsid w:val="00093474"/>
    <w:rsid w:val="0009510F"/>
    <w:rsid w:val="000A1B7B"/>
    <w:rsid w:val="000A284E"/>
    <w:rsid w:val="000A56F2"/>
    <w:rsid w:val="000B2719"/>
    <w:rsid w:val="000B3A8F"/>
    <w:rsid w:val="000B4AB9"/>
    <w:rsid w:val="000B58C3"/>
    <w:rsid w:val="000B61E9"/>
    <w:rsid w:val="000B6871"/>
    <w:rsid w:val="000C165A"/>
    <w:rsid w:val="000C2E19"/>
    <w:rsid w:val="000D0D07"/>
    <w:rsid w:val="000D13BA"/>
    <w:rsid w:val="000D2FA0"/>
    <w:rsid w:val="000D4797"/>
    <w:rsid w:val="000D69FA"/>
    <w:rsid w:val="000E0527"/>
    <w:rsid w:val="000E1E92"/>
    <w:rsid w:val="000E32E6"/>
    <w:rsid w:val="000F06D6"/>
    <w:rsid w:val="000F0EB1"/>
    <w:rsid w:val="000F1106"/>
    <w:rsid w:val="000F1E03"/>
    <w:rsid w:val="000F3BE9"/>
    <w:rsid w:val="000F3C95"/>
    <w:rsid w:val="000F3F6C"/>
    <w:rsid w:val="000F6DF3"/>
    <w:rsid w:val="000F6EB1"/>
    <w:rsid w:val="001005FF"/>
    <w:rsid w:val="001062FB"/>
    <w:rsid w:val="001063E6"/>
    <w:rsid w:val="00113CF4"/>
    <w:rsid w:val="00113D8B"/>
    <w:rsid w:val="001153EA"/>
    <w:rsid w:val="00115643"/>
    <w:rsid w:val="00116765"/>
    <w:rsid w:val="001204C6"/>
    <w:rsid w:val="001219F5"/>
    <w:rsid w:val="00121A20"/>
    <w:rsid w:val="0012377F"/>
    <w:rsid w:val="00124314"/>
    <w:rsid w:val="00126B4A"/>
    <w:rsid w:val="00126B88"/>
    <w:rsid w:val="00132FD0"/>
    <w:rsid w:val="001344C0"/>
    <w:rsid w:val="001346FA"/>
    <w:rsid w:val="00135252"/>
    <w:rsid w:val="00137AB5"/>
    <w:rsid w:val="00137DEB"/>
    <w:rsid w:val="00137F0B"/>
    <w:rsid w:val="00151E23"/>
    <w:rsid w:val="001526E0"/>
    <w:rsid w:val="001551B5"/>
    <w:rsid w:val="00160976"/>
    <w:rsid w:val="001620BE"/>
    <w:rsid w:val="0016464D"/>
    <w:rsid w:val="00165328"/>
    <w:rsid w:val="001659C1"/>
    <w:rsid w:val="001674CF"/>
    <w:rsid w:val="00167FBE"/>
    <w:rsid w:val="00173A8E"/>
    <w:rsid w:val="00174C19"/>
    <w:rsid w:val="0017502C"/>
    <w:rsid w:val="00175C96"/>
    <w:rsid w:val="0018143F"/>
    <w:rsid w:val="00181FF8"/>
    <w:rsid w:val="00182EE1"/>
    <w:rsid w:val="00183A73"/>
    <w:rsid w:val="00185D10"/>
    <w:rsid w:val="00190407"/>
    <w:rsid w:val="00190996"/>
    <w:rsid w:val="00190AC1"/>
    <w:rsid w:val="0019341A"/>
    <w:rsid w:val="001977CA"/>
    <w:rsid w:val="00197DF9"/>
    <w:rsid w:val="001A1987"/>
    <w:rsid w:val="001A1E16"/>
    <w:rsid w:val="001A2564"/>
    <w:rsid w:val="001A341F"/>
    <w:rsid w:val="001A34B4"/>
    <w:rsid w:val="001A53B1"/>
    <w:rsid w:val="001A6173"/>
    <w:rsid w:val="001A6CBA"/>
    <w:rsid w:val="001A748B"/>
    <w:rsid w:val="001B0D97"/>
    <w:rsid w:val="001B3509"/>
    <w:rsid w:val="001B5A5D"/>
    <w:rsid w:val="001B5D0D"/>
    <w:rsid w:val="001C17E1"/>
    <w:rsid w:val="001C1CE5"/>
    <w:rsid w:val="001C2AD4"/>
    <w:rsid w:val="001C3D2A"/>
    <w:rsid w:val="001D26D8"/>
    <w:rsid w:val="001D51BA"/>
    <w:rsid w:val="001D53E7"/>
    <w:rsid w:val="001D6342"/>
    <w:rsid w:val="001D6D53"/>
    <w:rsid w:val="001E0409"/>
    <w:rsid w:val="001E58E2"/>
    <w:rsid w:val="001E7AED"/>
    <w:rsid w:val="001F2305"/>
    <w:rsid w:val="001F358A"/>
    <w:rsid w:val="001F360B"/>
    <w:rsid w:val="001F3916"/>
    <w:rsid w:val="001F54C5"/>
    <w:rsid w:val="001F662C"/>
    <w:rsid w:val="001F7074"/>
    <w:rsid w:val="00200490"/>
    <w:rsid w:val="00200F63"/>
    <w:rsid w:val="00201F3A"/>
    <w:rsid w:val="002035C6"/>
    <w:rsid w:val="00203F96"/>
    <w:rsid w:val="002047A1"/>
    <w:rsid w:val="002069B2"/>
    <w:rsid w:val="00207FA3"/>
    <w:rsid w:val="00211B66"/>
    <w:rsid w:val="00212970"/>
    <w:rsid w:val="00214DA8"/>
    <w:rsid w:val="00215423"/>
    <w:rsid w:val="002158FA"/>
    <w:rsid w:val="00220600"/>
    <w:rsid w:val="002216FF"/>
    <w:rsid w:val="002224DB"/>
    <w:rsid w:val="0022298D"/>
    <w:rsid w:val="00223FCB"/>
    <w:rsid w:val="002252C3"/>
    <w:rsid w:val="00225C54"/>
    <w:rsid w:val="00230765"/>
    <w:rsid w:val="00230D18"/>
    <w:rsid w:val="002319E4"/>
    <w:rsid w:val="0023463D"/>
    <w:rsid w:val="00235632"/>
    <w:rsid w:val="00235872"/>
    <w:rsid w:val="00241559"/>
    <w:rsid w:val="002435B3"/>
    <w:rsid w:val="00243CCB"/>
    <w:rsid w:val="002458EB"/>
    <w:rsid w:val="002500C8"/>
    <w:rsid w:val="00250733"/>
    <w:rsid w:val="00250AF8"/>
    <w:rsid w:val="00255653"/>
    <w:rsid w:val="00257543"/>
    <w:rsid w:val="002600A8"/>
    <w:rsid w:val="002617E7"/>
    <w:rsid w:val="0026232C"/>
    <w:rsid w:val="00262491"/>
    <w:rsid w:val="00264228"/>
    <w:rsid w:val="00264334"/>
    <w:rsid w:val="00264456"/>
    <w:rsid w:val="0026473E"/>
    <w:rsid w:val="00264744"/>
    <w:rsid w:val="00266214"/>
    <w:rsid w:val="00267C83"/>
    <w:rsid w:val="0027144F"/>
    <w:rsid w:val="00271813"/>
    <w:rsid w:val="00271F3A"/>
    <w:rsid w:val="00273278"/>
    <w:rsid w:val="002737F4"/>
    <w:rsid w:val="00275DC3"/>
    <w:rsid w:val="002805F5"/>
    <w:rsid w:val="00280751"/>
    <w:rsid w:val="0028280A"/>
    <w:rsid w:val="002834AC"/>
    <w:rsid w:val="00284157"/>
    <w:rsid w:val="00284897"/>
    <w:rsid w:val="00285C52"/>
    <w:rsid w:val="002865C9"/>
    <w:rsid w:val="00286ACD"/>
    <w:rsid w:val="00287838"/>
    <w:rsid w:val="002907B5"/>
    <w:rsid w:val="00292D16"/>
    <w:rsid w:val="00292EB7"/>
    <w:rsid w:val="00293EF2"/>
    <w:rsid w:val="00296227"/>
    <w:rsid w:val="00296F44"/>
    <w:rsid w:val="0029777D"/>
    <w:rsid w:val="002A055E"/>
    <w:rsid w:val="002A1D4E"/>
    <w:rsid w:val="002A2538"/>
    <w:rsid w:val="002A2869"/>
    <w:rsid w:val="002A51D8"/>
    <w:rsid w:val="002A578E"/>
    <w:rsid w:val="002B24D6"/>
    <w:rsid w:val="002B50F9"/>
    <w:rsid w:val="002B66D3"/>
    <w:rsid w:val="002C41E6"/>
    <w:rsid w:val="002C5F31"/>
    <w:rsid w:val="002D071A"/>
    <w:rsid w:val="002D2F19"/>
    <w:rsid w:val="002D3281"/>
    <w:rsid w:val="002D34B2"/>
    <w:rsid w:val="002D48B0"/>
    <w:rsid w:val="002D5B37"/>
    <w:rsid w:val="002D7637"/>
    <w:rsid w:val="002E17F2"/>
    <w:rsid w:val="002E4A70"/>
    <w:rsid w:val="002E5FE6"/>
    <w:rsid w:val="002E7CAE"/>
    <w:rsid w:val="002F13E4"/>
    <w:rsid w:val="002F2771"/>
    <w:rsid w:val="002F37A9"/>
    <w:rsid w:val="002F37F8"/>
    <w:rsid w:val="002F41BA"/>
    <w:rsid w:val="00301CE6"/>
    <w:rsid w:val="0030256B"/>
    <w:rsid w:val="00303656"/>
    <w:rsid w:val="00304DEB"/>
    <w:rsid w:val="0030501F"/>
    <w:rsid w:val="003053BD"/>
    <w:rsid w:val="00307610"/>
    <w:rsid w:val="00307BA1"/>
    <w:rsid w:val="00311702"/>
    <w:rsid w:val="0031175B"/>
    <w:rsid w:val="00311E82"/>
    <w:rsid w:val="00313763"/>
    <w:rsid w:val="00313FD6"/>
    <w:rsid w:val="003143BD"/>
    <w:rsid w:val="00315363"/>
    <w:rsid w:val="003168DA"/>
    <w:rsid w:val="003202C4"/>
    <w:rsid w:val="003203ED"/>
    <w:rsid w:val="00322C9F"/>
    <w:rsid w:val="00324D23"/>
    <w:rsid w:val="00331751"/>
    <w:rsid w:val="00332206"/>
    <w:rsid w:val="0033418E"/>
    <w:rsid w:val="00334579"/>
    <w:rsid w:val="00335858"/>
    <w:rsid w:val="00336BDA"/>
    <w:rsid w:val="00340E3B"/>
    <w:rsid w:val="00342BD7"/>
    <w:rsid w:val="00344519"/>
    <w:rsid w:val="00346B3A"/>
    <w:rsid w:val="00346DB5"/>
    <w:rsid w:val="003477B1"/>
    <w:rsid w:val="00354722"/>
    <w:rsid w:val="00357380"/>
    <w:rsid w:val="0036008A"/>
    <w:rsid w:val="003602D9"/>
    <w:rsid w:val="003604CE"/>
    <w:rsid w:val="0036054D"/>
    <w:rsid w:val="003611FD"/>
    <w:rsid w:val="00364512"/>
    <w:rsid w:val="00370E47"/>
    <w:rsid w:val="003742AC"/>
    <w:rsid w:val="0037482B"/>
    <w:rsid w:val="00375C65"/>
    <w:rsid w:val="00377CE1"/>
    <w:rsid w:val="00385BF0"/>
    <w:rsid w:val="00393566"/>
    <w:rsid w:val="003939FF"/>
    <w:rsid w:val="00394D1D"/>
    <w:rsid w:val="003A0545"/>
    <w:rsid w:val="003A2223"/>
    <w:rsid w:val="003A2A0F"/>
    <w:rsid w:val="003A408A"/>
    <w:rsid w:val="003A45A1"/>
    <w:rsid w:val="003A5B0A"/>
    <w:rsid w:val="003A6BAC"/>
    <w:rsid w:val="003A70A4"/>
    <w:rsid w:val="003A7EF3"/>
    <w:rsid w:val="003B0049"/>
    <w:rsid w:val="003B159C"/>
    <w:rsid w:val="003B17D9"/>
    <w:rsid w:val="003B369F"/>
    <w:rsid w:val="003B36A3"/>
    <w:rsid w:val="003B38A0"/>
    <w:rsid w:val="003B418C"/>
    <w:rsid w:val="003B41DC"/>
    <w:rsid w:val="003B64BB"/>
    <w:rsid w:val="003B79FC"/>
    <w:rsid w:val="003B7FE5"/>
    <w:rsid w:val="003C11C8"/>
    <w:rsid w:val="003C2702"/>
    <w:rsid w:val="003C281E"/>
    <w:rsid w:val="003C4B8F"/>
    <w:rsid w:val="003C7806"/>
    <w:rsid w:val="003D109F"/>
    <w:rsid w:val="003D2478"/>
    <w:rsid w:val="003D3C45"/>
    <w:rsid w:val="003D5B1F"/>
    <w:rsid w:val="003E056D"/>
    <w:rsid w:val="003E15FA"/>
    <w:rsid w:val="003E4B28"/>
    <w:rsid w:val="003E55E4"/>
    <w:rsid w:val="003E74E3"/>
    <w:rsid w:val="003F05C7"/>
    <w:rsid w:val="003F2CD4"/>
    <w:rsid w:val="003F6BBE"/>
    <w:rsid w:val="003F7F25"/>
    <w:rsid w:val="004000E8"/>
    <w:rsid w:val="00402E2B"/>
    <w:rsid w:val="0040512B"/>
    <w:rsid w:val="00405CA5"/>
    <w:rsid w:val="00407CD3"/>
    <w:rsid w:val="00410134"/>
    <w:rsid w:val="00410B72"/>
    <w:rsid w:val="00410F18"/>
    <w:rsid w:val="0041263E"/>
    <w:rsid w:val="00413AAC"/>
    <w:rsid w:val="00413E92"/>
    <w:rsid w:val="00421105"/>
    <w:rsid w:val="00421B86"/>
    <w:rsid w:val="00422AA4"/>
    <w:rsid w:val="004242F4"/>
    <w:rsid w:val="00427248"/>
    <w:rsid w:val="00431A59"/>
    <w:rsid w:val="00431F8B"/>
    <w:rsid w:val="00432D7D"/>
    <w:rsid w:val="004345B3"/>
    <w:rsid w:val="00434A0C"/>
    <w:rsid w:val="00436D00"/>
    <w:rsid w:val="00437447"/>
    <w:rsid w:val="00441A92"/>
    <w:rsid w:val="004431DC"/>
    <w:rsid w:val="00444898"/>
    <w:rsid w:val="00444F56"/>
    <w:rsid w:val="00445D4D"/>
    <w:rsid w:val="00446488"/>
    <w:rsid w:val="004517AA"/>
    <w:rsid w:val="00452CAC"/>
    <w:rsid w:val="00457565"/>
    <w:rsid w:val="00457B71"/>
    <w:rsid w:val="00464689"/>
    <w:rsid w:val="004669E2"/>
    <w:rsid w:val="00470C31"/>
    <w:rsid w:val="00471DE0"/>
    <w:rsid w:val="004734D0"/>
    <w:rsid w:val="0047556B"/>
    <w:rsid w:val="0047681F"/>
    <w:rsid w:val="00477768"/>
    <w:rsid w:val="00480DC4"/>
    <w:rsid w:val="004836A8"/>
    <w:rsid w:val="00485259"/>
    <w:rsid w:val="00486E09"/>
    <w:rsid w:val="00490247"/>
    <w:rsid w:val="0049291B"/>
    <w:rsid w:val="00492BC5"/>
    <w:rsid w:val="00495E70"/>
    <w:rsid w:val="004964F1"/>
    <w:rsid w:val="004A115F"/>
    <w:rsid w:val="004A16BC"/>
    <w:rsid w:val="004A2B94"/>
    <w:rsid w:val="004A45D2"/>
    <w:rsid w:val="004B14CC"/>
    <w:rsid w:val="004B2733"/>
    <w:rsid w:val="004B63CD"/>
    <w:rsid w:val="004B6F6A"/>
    <w:rsid w:val="004B7C0C"/>
    <w:rsid w:val="004C3898"/>
    <w:rsid w:val="004C5FAD"/>
    <w:rsid w:val="004D35E8"/>
    <w:rsid w:val="004D36B1"/>
    <w:rsid w:val="004D6AF5"/>
    <w:rsid w:val="004D7EBD"/>
    <w:rsid w:val="004E2680"/>
    <w:rsid w:val="004E28F9"/>
    <w:rsid w:val="004E462E"/>
    <w:rsid w:val="004E56DC"/>
    <w:rsid w:val="004E76F4"/>
    <w:rsid w:val="004F02AC"/>
    <w:rsid w:val="004F0B4E"/>
    <w:rsid w:val="004F0B6C"/>
    <w:rsid w:val="004F1671"/>
    <w:rsid w:val="004F2078"/>
    <w:rsid w:val="004F4DA3"/>
    <w:rsid w:val="00501AC1"/>
    <w:rsid w:val="00502648"/>
    <w:rsid w:val="00506557"/>
    <w:rsid w:val="0050677A"/>
    <w:rsid w:val="005108D8"/>
    <w:rsid w:val="005116F9"/>
    <w:rsid w:val="0051299F"/>
    <w:rsid w:val="005153A7"/>
    <w:rsid w:val="005219CF"/>
    <w:rsid w:val="00534B59"/>
    <w:rsid w:val="00535974"/>
    <w:rsid w:val="00536759"/>
    <w:rsid w:val="00537C62"/>
    <w:rsid w:val="00545A81"/>
    <w:rsid w:val="00546970"/>
    <w:rsid w:val="0055256E"/>
    <w:rsid w:val="0055462D"/>
    <w:rsid w:val="00554E19"/>
    <w:rsid w:val="00557C7D"/>
    <w:rsid w:val="0056121F"/>
    <w:rsid w:val="00561F9E"/>
    <w:rsid w:val="00572505"/>
    <w:rsid w:val="00572FB3"/>
    <w:rsid w:val="00581422"/>
    <w:rsid w:val="00582809"/>
    <w:rsid w:val="005863B9"/>
    <w:rsid w:val="0058798C"/>
    <w:rsid w:val="005900FA"/>
    <w:rsid w:val="005935A4"/>
    <w:rsid w:val="00593816"/>
    <w:rsid w:val="005948C2"/>
    <w:rsid w:val="00595DCA"/>
    <w:rsid w:val="005966A7"/>
    <w:rsid w:val="0059779B"/>
    <w:rsid w:val="005A0266"/>
    <w:rsid w:val="005A0E4A"/>
    <w:rsid w:val="005A209A"/>
    <w:rsid w:val="005A45DA"/>
    <w:rsid w:val="005A662D"/>
    <w:rsid w:val="005B06B0"/>
    <w:rsid w:val="005B1409"/>
    <w:rsid w:val="005B35D7"/>
    <w:rsid w:val="005B392A"/>
    <w:rsid w:val="005B3AA3"/>
    <w:rsid w:val="005B4C59"/>
    <w:rsid w:val="005B6F83"/>
    <w:rsid w:val="005C450B"/>
    <w:rsid w:val="005C74FB"/>
    <w:rsid w:val="005D1602"/>
    <w:rsid w:val="005E385F"/>
    <w:rsid w:val="005E5B81"/>
    <w:rsid w:val="005F2CB1"/>
    <w:rsid w:val="005F3025"/>
    <w:rsid w:val="005F618C"/>
    <w:rsid w:val="005F70BD"/>
    <w:rsid w:val="0060283C"/>
    <w:rsid w:val="00603A93"/>
    <w:rsid w:val="00604F14"/>
    <w:rsid w:val="00611B83"/>
    <w:rsid w:val="00613257"/>
    <w:rsid w:val="006170AB"/>
    <w:rsid w:val="00620A71"/>
    <w:rsid w:val="00620D80"/>
    <w:rsid w:val="006234A6"/>
    <w:rsid w:val="00630001"/>
    <w:rsid w:val="00630F6F"/>
    <w:rsid w:val="006311B3"/>
    <w:rsid w:val="0063284C"/>
    <w:rsid w:val="006350DB"/>
    <w:rsid w:val="006354AE"/>
    <w:rsid w:val="00636398"/>
    <w:rsid w:val="006368D3"/>
    <w:rsid w:val="006377EC"/>
    <w:rsid w:val="00640AB7"/>
    <w:rsid w:val="0064151F"/>
    <w:rsid w:val="00641533"/>
    <w:rsid w:val="00641797"/>
    <w:rsid w:val="0064208D"/>
    <w:rsid w:val="006420CE"/>
    <w:rsid w:val="00643475"/>
    <w:rsid w:val="0064396A"/>
    <w:rsid w:val="0064624E"/>
    <w:rsid w:val="00650630"/>
    <w:rsid w:val="00650AB9"/>
    <w:rsid w:val="00655733"/>
    <w:rsid w:val="00655ACD"/>
    <w:rsid w:val="00656A92"/>
    <w:rsid w:val="00656DDE"/>
    <w:rsid w:val="0066011D"/>
    <w:rsid w:val="006607C0"/>
    <w:rsid w:val="006613A6"/>
    <w:rsid w:val="006627A2"/>
    <w:rsid w:val="006634E6"/>
    <w:rsid w:val="006655EE"/>
    <w:rsid w:val="00665A28"/>
    <w:rsid w:val="00665FF2"/>
    <w:rsid w:val="006661E3"/>
    <w:rsid w:val="00667EE7"/>
    <w:rsid w:val="00670922"/>
    <w:rsid w:val="00670BE1"/>
    <w:rsid w:val="0067218F"/>
    <w:rsid w:val="006741F2"/>
    <w:rsid w:val="00674CC3"/>
    <w:rsid w:val="006750B0"/>
    <w:rsid w:val="00675C72"/>
    <w:rsid w:val="006771F9"/>
    <w:rsid w:val="006776D7"/>
    <w:rsid w:val="00681003"/>
    <w:rsid w:val="006817C9"/>
    <w:rsid w:val="00682158"/>
    <w:rsid w:val="00682AE2"/>
    <w:rsid w:val="00683ECE"/>
    <w:rsid w:val="00684EA8"/>
    <w:rsid w:val="006877C3"/>
    <w:rsid w:val="006879A6"/>
    <w:rsid w:val="006918B5"/>
    <w:rsid w:val="0069451E"/>
    <w:rsid w:val="006955C8"/>
    <w:rsid w:val="00695FC2"/>
    <w:rsid w:val="00696949"/>
    <w:rsid w:val="00697052"/>
    <w:rsid w:val="006A44F8"/>
    <w:rsid w:val="006A46FB"/>
    <w:rsid w:val="006A5890"/>
    <w:rsid w:val="006A5E28"/>
    <w:rsid w:val="006A697B"/>
    <w:rsid w:val="006A7AFF"/>
    <w:rsid w:val="006B0233"/>
    <w:rsid w:val="006B1816"/>
    <w:rsid w:val="006B2099"/>
    <w:rsid w:val="006B50CF"/>
    <w:rsid w:val="006C03B8"/>
    <w:rsid w:val="006C1413"/>
    <w:rsid w:val="006C2F89"/>
    <w:rsid w:val="006C5EC9"/>
    <w:rsid w:val="006C6059"/>
    <w:rsid w:val="006C7522"/>
    <w:rsid w:val="006D1CCB"/>
    <w:rsid w:val="006D6F08"/>
    <w:rsid w:val="006E062C"/>
    <w:rsid w:val="006E137C"/>
    <w:rsid w:val="006E1C82"/>
    <w:rsid w:val="006E28B7"/>
    <w:rsid w:val="006E2A9B"/>
    <w:rsid w:val="006E3310"/>
    <w:rsid w:val="006E4E39"/>
    <w:rsid w:val="006E565E"/>
    <w:rsid w:val="006E673D"/>
    <w:rsid w:val="006E7D3B"/>
    <w:rsid w:val="006F1B70"/>
    <w:rsid w:val="006F1C7D"/>
    <w:rsid w:val="006F341D"/>
    <w:rsid w:val="006F3920"/>
    <w:rsid w:val="006F3CDE"/>
    <w:rsid w:val="006F581A"/>
    <w:rsid w:val="006F58D4"/>
    <w:rsid w:val="006F6582"/>
    <w:rsid w:val="0070346E"/>
    <w:rsid w:val="00704EDB"/>
    <w:rsid w:val="00706101"/>
    <w:rsid w:val="00707072"/>
    <w:rsid w:val="00707D61"/>
    <w:rsid w:val="00712287"/>
    <w:rsid w:val="00712772"/>
    <w:rsid w:val="007148D3"/>
    <w:rsid w:val="00715B9A"/>
    <w:rsid w:val="00721B32"/>
    <w:rsid w:val="007243A4"/>
    <w:rsid w:val="007257D0"/>
    <w:rsid w:val="00726EA6"/>
    <w:rsid w:val="00727208"/>
    <w:rsid w:val="00727680"/>
    <w:rsid w:val="007335B8"/>
    <w:rsid w:val="007348B1"/>
    <w:rsid w:val="00735104"/>
    <w:rsid w:val="00735179"/>
    <w:rsid w:val="007362A6"/>
    <w:rsid w:val="00736D7D"/>
    <w:rsid w:val="0074086B"/>
    <w:rsid w:val="00740E58"/>
    <w:rsid w:val="00743239"/>
    <w:rsid w:val="007445A0"/>
    <w:rsid w:val="0074524B"/>
    <w:rsid w:val="00745353"/>
    <w:rsid w:val="00747BE4"/>
    <w:rsid w:val="00747D8B"/>
    <w:rsid w:val="00751228"/>
    <w:rsid w:val="00753FE7"/>
    <w:rsid w:val="007571E1"/>
    <w:rsid w:val="007604B2"/>
    <w:rsid w:val="00765281"/>
    <w:rsid w:val="00766BAD"/>
    <w:rsid w:val="007729A2"/>
    <w:rsid w:val="007755F2"/>
    <w:rsid w:val="00776463"/>
    <w:rsid w:val="00776971"/>
    <w:rsid w:val="00780A80"/>
    <w:rsid w:val="0078177E"/>
    <w:rsid w:val="00781A93"/>
    <w:rsid w:val="0078304C"/>
    <w:rsid w:val="00783673"/>
    <w:rsid w:val="00783D2C"/>
    <w:rsid w:val="00783D31"/>
    <w:rsid w:val="007841F5"/>
    <w:rsid w:val="00785490"/>
    <w:rsid w:val="007925EA"/>
    <w:rsid w:val="00793CD8"/>
    <w:rsid w:val="00794552"/>
    <w:rsid w:val="00795A77"/>
    <w:rsid w:val="00795C92"/>
    <w:rsid w:val="00796231"/>
    <w:rsid w:val="007963ED"/>
    <w:rsid w:val="00797173"/>
    <w:rsid w:val="007A1CB3"/>
    <w:rsid w:val="007A306F"/>
    <w:rsid w:val="007A43A6"/>
    <w:rsid w:val="007A44B6"/>
    <w:rsid w:val="007A4D0B"/>
    <w:rsid w:val="007A58A6"/>
    <w:rsid w:val="007A7204"/>
    <w:rsid w:val="007B1884"/>
    <w:rsid w:val="007B23C8"/>
    <w:rsid w:val="007B3D2D"/>
    <w:rsid w:val="007B4C94"/>
    <w:rsid w:val="007B50AE"/>
    <w:rsid w:val="007B51DF"/>
    <w:rsid w:val="007C05DD"/>
    <w:rsid w:val="007C09BC"/>
    <w:rsid w:val="007C3D18"/>
    <w:rsid w:val="007C60BF"/>
    <w:rsid w:val="007C6A07"/>
    <w:rsid w:val="007C75A1"/>
    <w:rsid w:val="007C77A5"/>
    <w:rsid w:val="007D04E5"/>
    <w:rsid w:val="007D1296"/>
    <w:rsid w:val="007D5901"/>
    <w:rsid w:val="007D7526"/>
    <w:rsid w:val="007E2E49"/>
    <w:rsid w:val="007E4610"/>
    <w:rsid w:val="007E4715"/>
    <w:rsid w:val="007E505B"/>
    <w:rsid w:val="007E64BB"/>
    <w:rsid w:val="007E7091"/>
    <w:rsid w:val="007F70B0"/>
    <w:rsid w:val="00802204"/>
    <w:rsid w:val="00803FAE"/>
    <w:rsid w:val="00804A7F"/>
    <w:rsid w:val="0080605F"/>
    <w:rsid w:val="00807786"/>
    <w:rsid w:val="00807E9D"/>
    <w:rsid w:val="00811FCB"/>
    <w:rsid w:val="00813D33"/>
    <w:rsid w:val="00814ED6"/>
    <w:rsid w:val="008158D6"/>
    <w:rsid w:val="00817196"/>
    <w:rsid w:val="00821674"/>
    <w:rsid w:val="008235DB"/>
    <w:rsid w:val="0082373E"/>
    <w:rsid w:val="00824AB4"/>
    <w:rsid w:val="00825C42"/>
    <w:rsid w:val="00825D25"/>
    <w:rsid w:val="00827D6F"/>
    <w:rsid w:val="00834136"/>
    <w:rsid w:val="00834357"/>
    <w:rsid w:val="008376AC"/>
    <w:rsid w:val="008444E8"/>
    <w:rsid w:val="00844E80"/>
    <w:rsid w:val="00846FE7"/>
    <w:rsid w:val="008478EC"/>
    <w:rsid w:val="00847CDC"/>
    <w:rsid w:val="00847E4A"/>
    <w:rsid w:val="00856911"/>
    <w:rsid w:val="00867730"/>
    <w:rsid w:val="008677FD"/>
    <w:rsid w:val="008706D4"/>
    <w:rsid w:val="00870F8A"/>
    <w:rsid w:val="008719A4"/>
    <w:rsid w:val="00871D23"/>
    <w:rsid w:val="00872D18"/>
    <w:rsid w:val="00874312"/>
    <w:rsid w:val="0087437C"/>
    <w:rsid w:val="00875CD7"/>
    <w:rsid w:val="00876B4D"/>
    <w:rsid w:val="00877F18"/>
    <w:rsid w:val="00893E96"/>
    <w:rsid w:val="008941E3"/>
    <w:rsid w:val="00894A88"/>
    <w:rsid w:val="00895386"/>
    <w:rsid w:val="008A1EA5"/>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28D1"/>
    <w:rsid w:val="008C3FE2"/>
    <w:rsid w:val="008C4958"/>
    <w:rsid w:val="008C4BAA"/>
    <w:rsid w:val="008C6AE8"/>
    <w:rsid w:val="008C7573"/>
    <w:rsid w:val="008D00A5"/>
    <w:rsid w:val="008D1EA1"/>
    <w:rsid w:val="008D34F1"/>
    <w:rsid w:val="008D39D8"/>
    <w:rsid w:val="008D4737"/>
    <w:rsid w:val="008D6D1A"/>
    <w:rsid w:val="008E065E"/>
    <w:rsid w:val="008E0927"/>
    <w:rsid w:val="008E1909"/>
    <w:rsid w:val="008E44E1"/>
    <w:rsid w:val="008E77E9"/>
    <w:rsid w:val="008E7845"/>
    <w:rsid w:val="008F1C4E"/>
    <w:rsid w:val="008F1DAA"/>
    <w:rsid w:val="008F1EAB"/>
    <w:rsid w:val="008F25D3"/>
    <w:rsid w:val="008F33DC"/>
    <w:rsid w:val="008F477F"/>
    <w:rsid w:val="008F5406"/>
    <w:rsid w:val="008F72D7"/>
    <w:rsid w:val="00902350"/>
    <w:rsid w:val="0090336B"/>
    <w:rsid w:val="009053AA"/>
    <w:rsid w:val="00906939"/>
    <w:rsid w:val="00910B7D"/>
    <w:rsid w:val="00911DFB"/>
    <w:rsid w:val="0091352F"/>
    <w:rsid w:val="009139D9"/>
    <w:rsid w:val="00914AD8"/>
    <w:rsid w:val="00916079"/>
    <w:rsid w:val="009179EA"/>
    <w:rsid w:val="00917CE9"/>
    <w:rsid w:val="0092075B"/>
    <w:rsid w:val="00920BF2"/>
    <w:rsid w:val="00922010"/>
    <w:rsid w:val="00923439"/>
    <w:rsid w:val="00924583"/>
    <w:rsid w:val="00925217"/>
    <w:rsid w:val="00931BD9"/>
    <w:rsid w:val="009368F3"/>
    <w:rsid w:val="00941636"/>
    <w:rsid w:val="00943742"/>
    <w:rsid w:val="00945C05"/>
    <w:rsid w:val="00946293"/>
    <w:rsid w:val="00946945"/>
    <w:rsid w:val="00947713"/>
    <w:rsid w:val="00950DE7"/>
    <w:rsid w:val="00951665"/>
    <w:rsid w:val="00952FAA"/>
    <w:rsid w:val="00953920"/>
    <w:rsid w:val="00953D47"/>
    <w:rsid w:val="0095681E"/>
    <w:rsid w:val="009572D4"/>
    <w:rsid w:val="00957F5A"/>
    <w:rsid w:val="00961921"/>
    <w:rsid w:val="0096430A"/>
    <w:rsid w:val="0096554B"/>
    <w:rsid w:val="0096584A"/>
    <w:rsid w:val="00971F08"/>
    <w:rsid w:val="0097603D"/>
    <w:rsid w:val="00976949"/>
    <w:rsid w:val="00980477"/>
    <w:rsid w:val="00985253"/>
    <w:rsid w:val="009853B3"/>
    <w:rsid w:val="00986987"/>
    <w:rsid w:val="00986F81"/>
    <w:rsid w:val="009900B5"/>
    <w:rsid w:val="00990630"/>
    <w:rsid w:val="00991761"/>
    <w:rsid w:val="00991D21"/>
    <w:rsid w:val="00992C75"/>
    <w:rsid w:val="0099371E"/>
    <w:rsid w:val="00994DCA"/>
    <w:rsid w:val="009954B3"/>
    <w:rsid w:val="009960EC"/>
    <w:rsid w:val="009970DD"/>
    <w:rsid w:val="009A0FBA"/>
    <w:rsid w:val="009A1601"/>
    <w:rsid w:val="009A3BB6"/>
    <w:rsid w:val="009A462D"/>
    <w:rsid w:val="009A4ABC"/>
    <w:rsid w:val="009A5CBA"/>
    <w:rsid w:val="009A6C3C"/>
    <w:rsid w:val="009B1F30"/>
    <w:rsid w:val="009B3AC2"/>
    <w:rsid w:val="009B4DF4"/>
    <w:rsid w:val="009B564E"/>
    <w:rsid w:val="009B7E87"/>
    <w:rsid w:val="009C0169"/>
    <w:rsid w:val="009C19F2"/>
    <w:rsid w:val="009C403E"/>
    <w:rsid w:val="009D0267"/>
    <w:rsid w:val="009D4BAA"/>
    <w:rsid w:val="009D4FF0"/>
    <w:rsid w:val="009D703C"/>
    <w:rsid w:val="009D718F"/>
    <w:rsid w:val="009E068F"/>
    <w:rsid w:val="009E14E0"/>
    <w:rsid w:val="009E35DB"/>
    <w:rsid w:val="009E37A3"/>
    <w:rsid w:val="009E47A3"/>
    <w:rsid w:val="009E52AD"/>
    <w:rsid w:val="009F08F3"/>
    <w:rsid w:val="009F3262"/>
    <w:rsid w:val="009F344F"/>
    <w:rsid w:val="009F392E"/>
    <w:rsid w:val="009F6EDC"/>
    <w:rsid w:val="00A031D8"/>
    <w:rsid w:val="00A048A8"/>
    <w:rsid w:val="00A04D3F"/>
    <w:rsid w:val="00A04F49"/>
    <w:rsid w:val="00A07FDC"/>
    <w:rsid w:val="00A13177"/>
    <w:rsid w:val="00A13E54"/>
    <w:rsid w:val="00A141CF"/>
    <w:rsid w:val="00A151F3"/>
    <w:rsid w:val="00A17F63"/>
    <w:rsid w:val="00A202DC"/>
    <w:rsid w:val="00A2193B"/>
    <w:rsid w:val="00A2351A"/>
    <w:rsid w:val="00A264A9"/>
    <w:rsid w:val="00A26DCF"/>
    <w:rsid w:val="00A27785"/>
    <w:rsid w:val="00A30187"/>
    <w:rsid w:val="00A319B1"/>
    <w:rsid w:val="00A3448A"/>
    <w:rsid w:val="00A36297"/>
    <w:rsid w:val="00A41E2B"/>
    <w:rsid w:val="00A45B74"/>
    <w:rsid w:val="00A52E1D"/>
    <w:rsid w:val="00A53BAF"/>
    <w:rsid w:val="00A54246"/>
    <w:rsid w:val="00A61499"/>
    <w:rsid w:val="00A61C4A"/>
    <w:rsid w:val="00A62A77"/>
    <w:rsid w:val="00A63483"/>
    <w:rsid w:val="00A64243"/>
    <w:rsid w:val="00A657D7"/>
    <w:rsid w:val="00A660AC"/>
    <w:rsid w:val="00A67E6C"/>
    <w:rsid w:val="00A67F76"/>
    <w:rsid w:val="00A71B99"/>
    <w:rsid w:val="00A73440"/>
    <w:rsid w:val="00A739D0"/>
    <w:rsid w:val="00A761D4"/>
    <w:rsid w:val="00A77EC4"/>
    <w:rsid w:val="00A81DA2"/>
    <w:rsid w:val="00A81DF3"/>
    <w:rsid w:val="00A85830"/>
    <w:rsid w:val="00A92554"/>
    <w:rsid w:val="00A92879"/>
    <w:rsid w:val="00A9289D"/>
    <w:rsid w:val="00A94201"/>
    <w:rsid w:val="00A9442A"/>
    <w:rsid w:val="00AA016F"/>
    <w:rsid w:val="00AA1ED6"/>
    <w:rsid w:val="00AA3AE4"/>
    <w:rsid w:val="00AA51D6"/>
    <w:rsid w:val="00AB0BC8"/>
    <w:rsid w:val="00AB11CA"/>
    <w:rsid w:val="00AB14D9"/>
    <w:rsid w:val="00AB4AB8"/>
    <w:rsid w:val="00AB655E"/>
    <w:rsid w:val="00AB6BBB"/>
    <w:rsid w:val="00AB704D"/>
    <w:rsid w:val="00AC007F"/>
    <w:rsid w:val="00AC2ECD"/>
    <w:rsid w:val="00AC3119"/>
    <w:rsid w:val="00AC3465"/>
    <w:rsid w:val="00AC3966"/>
    <w:rsid w:val="00AC4173"/>
    <w:rsid w:val="00AC49FB"/>
    <w:rsid w:val="00AC5A10"/>
    <w:rsid w:val="00AD0AA3"/>
    <w:rsid w:val="00AD15E2"/>
    <w:rsid w:val="00AD2ED0"/>
    <w:rsid w:val="00AD333A"/>
    <w:rsid w:val="00AD3E17"/>
    <w:rsid w:val="00AD3F94"/>
    <w:rsid w:val="00AD4A5A"/>
    <w:rsid w:val="00AE141E"/>
    <w:rsid w:val="00AE27AC"/>
    <w:rsid w:val="00AE40E0"/>
    <w:rsid w:val="00AE42F6"/>
    <w:rsid w:val="00AE4DBA"/>
    <w:rsid w:val="00AE4F07"/>
    <w:rsid w:val="00AE6D9A"/>
    <w:rsid w:val="00AF1A8E"/>
    <w:rsid w:val="00AF1C5D"/>
    <w:rsid w:val="00AF2844"/>
    <w:rsid w:val="00AF42D7"/>
    <w:rsid w:val="00AF7E81"/>
    <w:rsid w:val="00B006FE"/>
    <w:rsid w:val="00B007CB"/>
    <w:rsid w:val="00B019CD"/>
    <w:rsid w:val="00B02AA9"/>
    <w:rsid w:val="00B02FA3"/>
    <w:rsid w:val="00B05084"/>
    <w:rsid w:val="00B15103"/>
    <w:rsid w:val="00B157F9"/>
    <w:rsid w:val="00B167C8"/>
    <w:rsid w:val="00B20256"/>
    <w:rsid w:val="00B20D09"/>
    <w:rsid w:val="00B23E95"/>
    <w:rsid w:val="00B24633"/>
    <w:rsid w:val="00B2757F"/>
    <w:rsid w:val="00B2763F"/>
    <w:rsid w:val="00B27AAC"/>
    <w:rsid w:val="00B30929"/>
    <w:rsid w:val="00B362DB"/>
    <w:rsid w:val="00B372AA"/>
    <w:rsid w:val="00B40445"/>
    <w:rsid w:val="00B409E0"/>
    <w:rsid w:val="00B41888"/>
    <w:rsid w:val="00B420E5"/>
    <w:rsid w:val="00B45A52"/>
    <w:rsid w:val="00B46175"/>
    <w:rsid w:val="00B513C3"/>
    <w:rsid w:val="00B53C1D"/>
    <w:rsid w:val="00B548B7"/>
    <w:rsid w:val="00B62BB4"/>
    <w:rsid w:val="00B664C7"/>
    <w:rsid w:val="00B713D8"/>
    <w:rsid w:val="00B739F6"/>
    <w:rsid w:val="00B741A9"/>
    <w:rsid w:val="00B7630D"/>
    <w:rsid w:val="00B80604"/>
    <w:rsid w:val="00B81A6C"/>
    <w:rsid w:val="00B8260A"/>
    <w:rsid w:val="00B82D60"/>
    <w:rsid w:val="00B850C2"/>
    <w:rsid w:val="00B85DE5"/>
    <w:rsid w:val="00B87F1F"/>
    <w:rsid w:val="00B90F73"/>
    <w:rsid w:val="00B9368F"/>
    <w:rsid w:val="00B93B59"/>
    <w:rsid w:val="00B9406A"/>
    <w:rsid w:val="00BA1B2F"/>
    <w:rsid w:val="00BA2280"/>
    <w:rsid w:val="00BA2A08"/>
    <w:rsid w:val="00BA56D2"/>
    <w:rsid w:val="00BA59C7"/>
    <w:rsid w:val="00BA76E0"/>
    <w:rsid w:val="00BB06F6"/>
    <w:rsid w:val="00BB157C"/>
    <w:rsid w:val="00BB2A25"/>
    <w:rsid w:val="00BB51E9"/>
    <w:rsid w:val="00BC0FDC"/>
    <w:rsid w:val="00BC3053"/>
    <w:rsid w:val="00BC4D2E"/>
    <w:rsid w:val="00BC7F1D"/>
    <w:rsid w:val="00BD0653"/>
    <w:rsid w:val="00BD48AC"/>
    <w:rsid w:val="00BD5F1A"/>
    <w:rsid w:val="00BE1234"/>
    <w:rsid w:val="00BE2040"/>
    <w:rsid w:val="00BE2FA6"/>
    <w:rsid w:val="00BE333F"/>
    <w:rsid w:val="00BE54ED"/>
    <w:rsid w:val="00BE7406"/>
    <w:rsid w:val="00BE7603"/>
    <w:rsid w:val="00BE77CD"/>
    <w:rsid w:val="00BF3279"/>
    <w:rsid w:val="00BF4BFD"/>
    <w:rsid w:val="00BF74C7"/>
    <w:rsid w:val="00C015F1"/>
    <w:rsid w:val="00C01F33"/>
    <w:rsid w:val="00C02CC6"/>
    <w:rsid w:val="00C036B7"/>
    <w:rsid w:val="00C040F7"/>
    <w:rsid w:val="00C044AB"/>
    <w:rsid w:val="00C05706"/>
    <w:rsid w:val="00C07377"/>
    <w:rsid w:val="00C10478"/>
    <w:rsid w:val="00C12107"/>
    <w:rsid w:val="00C14D4B"/>
    <w:rsid w:val="00C154BB"/>
    <w:rsid w:val="00C178DA"/>
    <w:rsid w:val="00C229DA"/>
    <w:rsid w:val="00C279B5"/>
    <w:rsid w:val="00C27C45"/>
    <w:rsid w:val="00C30527"/>
    <w:rsid w:val="00C3296C"/>
    <w:rsid w:val="00C35FCD"/>
    <w:rsid w:val="00C3719D"/>
    <w:rsid w:val="00C37C73"/>
    <w:rsid w:val="00C37CB2"/>
    <w:rsid w:val="00C43F5F"/>
    <w:rsid w:val="00C473A5"/>
    <w:rsid w:val="00C477AB"/>
    <w:rsid w:val="00C51E04"/>
    <w:rsid w:val="00C54995"/>
    <w:rsid w:val="00C54D41"/>
    <w:rsid w:val="00C5611B"/>
    <w:rsid w:val="00C60783"/>
    <w:rsid w:val="00C64672"/>
    <w:rsid w:val="00C66CBB"/>
    <w:rsid w:val="00C70697"/>
    <w:rsid w:val="00C72093"/>
    <w:rsid w:val="00C723F1"/>
    <w:rsid w:val="00C72EF4"/>
    <w:rsid w:val="00C744FE"/>
    <w:rsid w:val="00C75D2F"/>
    <w:rsid w:val="00C767BE"/>
    <w:rsid w:val="00C76E3C"/>
    <w:rsid w:val="00C77544"/>
    <w:rsid w:val="00C81568"/>
    <w:rsid w:val="00C84E37"/>
    <w:rsid w:val="00C9027A"/>
    <w:rsid w:val="00C9068E"/>
    <w:rsid w:val="00C9168C"/>
    <w:rsid w:val="00C93814"/>
    <w:rsid w:val="00C93C4B"/>
    <w:rsid w:val="00C944AB"/>
    <w:rsid w:val="00C95B40"/>
    <w:rsid w:val="00CA1DB9"/>
    <w:rsid w:val="00CA1ED8"/>
    <w:rsid w:val="00CA28B3"/>
    <w:rsid w:val="00CB1F63"/>
    <w:rsid w:val="00CB2D91"/>
    <w:rsid w:val="00CB3198"/>
    <w:rsid w:val="00CB4050"/>
    <w:rsid w:val="00CB58F9"/>
    <w:rsid w:val="00CB7170"/>
    <w:rsid w:val="00CC040E"/>
    <w:rsid w:val="00CC0B1C"/>
    <w:rsid w:val="00CC111F"/>
    <w:rsid w:val="00CC2011"/>
    <w:rsid w:val="00CC3EA0"/>
    <w:rsid w:val="00CC7B45"/>
    <w:rsid w:val="00CD1188"/>
    <w:rsid w:val="00CD2ED1"/>
    <w:rsid w:val="00CD337B"/>
    <w:rsid w:val="00CD795D"/>
    <w:rsid w:val="00CE0424"/>
    <w:rsid w:val="00CE7561"/>
    <w:rsid w:val="00CF0C08"/>
    <w:rsid w:val="00CF1354"/>
    <w:rsid w:val="00CF3B1F"/>
    <w:rsid w:val="00CF3BF6"/>
    <w:rsid w:val="00CF625B"/>
    <w:rsid w:val="00CF687E"/>
    <w:rsid w:val="00D00360"/>
    <w:rsid w:val="00D00C16"/>
    <w:rsid w:val="00D0349B"/>
    <w:rsid w:val="00D052CF"/>
    <w:rsid w:val="00D10249"/>
    <w:rsid w:val="00D10FB9"/>
    <w:rsid w:val="00D115C3"/>
    <w:rsid w:val="00D11897"/>
    <w:rsid w:val="00D13135"/>
    <w:rsid w:val="00D13E4E"/>
    <w:rsid w:val="00D239A7"/>
    <w:rsid w:val="00D23F47"/>
    <w:rsid w:val="00D300FD"/>
    <w:rsid w:val="00D33611"/>
    <w:rsid w:val="00D36359"/>
    <w:rsid w:val="00D36E71"/>
    <w:rsid w:val="00D37D87"/>
    <w:rsid w:val="00D40B33"/>
    <w:rsid w:val="00D4318F"/>
    <w:rsid w:val="00D438BF"/>
    <w:rsid w:val="00D440F8"/>
    <w:rsid w:val="00D44819"/>
    <w:rsid w:val="00D46212"/>
    <w:rsid w:val="00D50193"/>
    <w:rsid w:val="00D546FF"/>
    <w:rsid w:val="00D55AD5"/>
    <w:rsid w:val="00D576CA"/>
    <w:rsid w:val="00D57D8B"/>
    <w:rsid w:val="00D61AF5"/>
    <w:rsid w:val="00D6266F"/>
    <w:rsid w:val="00D62E1D"/>
    <w:rsid w:val="00D652B5"/>
    <w:rsid w:val="00D65A03"/>
    <w:rsid w:val="00D66155"/>
    <w:rsid w:val="00D67847"/>
    <w:rsid w:val="00D70256"/>
    <w:rsid w:val="00D708B0"/>
    <w:rsid w:val="00D724E1"/>
    <w:rsid w:val="00D73841"/>
    <w:rsid w:val="00D77B1D"/>
    <w:rsid w:val="00D8021F"/>
    <w:rsid w:val="00D80383"/>
    <w:rsid w:val="00D823C6"/>
    <w:rsid w:val="00D8327F"/>
    <w:rsid w:val="00D861B4"/>
    <w:rsid w:val="00D86CA3"/>
    <w:rsid w:val="00D871CE"/>
    <w:rsid w:val="00D9196D"/>
    <w:rsid w:val="00D92982"/>
    <w:rsid w:val="00D97573"/>
    <w:rsid w:val="00DA07B9"/>
    <w:rsid w:val="00DA305E"/>
    <w:rsid w:val="00DA3243"/>
    <w:rsid w:val="00DA5417"/>
    <w:rsid w:val="00DA56E8"/>
    <w:rsid w:val="00DB0A9F"/>
    <w:rsid w:val="00DB28ED"/>
    <w:rsid w:val="00DB377D"/>
    <w:rsid w:val="00DB5F24"/>
    <w:rsid w:val="00DB607B"/>
    <w:rsid w:val="00DB630B"/>
    <w:rsid w:val="00DB7C4A"/>
    <w:rsid w:val="00DC0A87"/>
    <w:rsid w:val="00DC0C2E"/>
    <w:rsid w:val="00DC2D36"/>
    <w:rsid w:val="00DC53EF"/>
    <w:rsid w:val="00DC7D65"/>
    <w:rsid w:val="00DD1591"/>
    <w:rsid w:val="00DD2CE9"/>
    <w:rsid w:val="00DD3772"/>
    <w:rsid w:val="00DE5608"/>
    <w:rsid w:val="00DE58D0"/>
    <w:rsid w:val="00DE654F"/>
    <w:rsid w:val="00DE68A3"/>
    <w:rsid w:val="00DF0B6E"/>
    <w:rsid w:val="00DF102D"/>
    <w:rsid w:val="00DF15E0"/>
    <w:rsid w:val="00DF3061"/>
    <w:rsid w:val="00DF37A0"/>
    <w:rsid w:val="00DF74E1"/>
    <w:rsid w:val="00E1032A"/>
    <w:rsid w:val="00E110E7"/>
    <w:rsid w:val="00E11B20"/>
    <w:rsid w:val="00E17FA2"/>
    <w:rsid w:val="00E20ADF"/>
    <w:rsid w:val="00E22330"/>
    <w:rsid w:val="00E30B5A"/>
    <w:rsid w:val="00E3123D"/>
    <w:rsid w:val="00E31461"/>
    <w:rsid w:val="00E31D43"/>
    <w:rsid w:val="00E32608"/>
    <w:rsid w:val="00E34188"/>
    <w:rsid w:val="00E34B6E"/>
    <w:rsid w:val="00E35559"/>
    <w:rsid w:val="00E3723A"/>
    <w:rsid w:val="00E37860"/>
    <w:rsid w:val="00E43754"/>
    <w:rsid w:val="00E446F1"/>
    <w:rsid w:val="00E46886"/>
    <w:rsid w:val="00E47AEF"/>
    <w:rsid w:val="00E53B75"/>
    <w:rsid w:val="00E542A3"/>
    <w:rsid w:val="00E54E3B"/>
    <w:rsid w:val="00E56A02"/>
    <w:rsid w:val="00E57424"/>
    <w:rsid w:val="00E57565"/>
    <w:rsid w:val="00E57810"/>
    <w:rsid w:val="00E63838"/>
    <w:rsid w:val="00E642A8"/>
    <w:rsid w:val="00E64434"/>
    <w:rsid w:val="00E64813"/>
    <w:rsid w:val="00E67C51"/>
    <w:rsid w:val="00E72EFC"/>
    <w:rsid w:val="00E75659"/>
    <w:rsid w:val="00E758EC"/>
    <w:rsid w:val="00E8234C"/>
    <w:rsid w:val="00E83AA9"/>
    <w:rsid w:val="00E85928"/>
    <w:rsid w:val="00E87822"/>
    <w:rsid w:val="00E90395"/>
    <w:rsid w:val="00E90E49"/>
    <w:rsid w:val="00E917F9"/>
    <w:rsid w:val="00E925E8"/>
    <w:rsid w:val="00E9291C"/>
    <w:rsid w:val="00E93FFE"/>
    <w:rsid w:val="00E94F8A"/>
    <w:rsid w:val="00E97CC1"/>
    <w:rsid w:val="00EA383A"/>
    <w:rsid w:val="00EA4AF9"/>
    <w:rsid w:val="00EA7A41"/>
    <w:rsid w:val="00EB077B"/>
    <w:rsid w:val="00EB4EA2"/>
    <w:rsid w:val="00EC24D5"/>
    <w:rsid w:val="00EC27C6"/>
    <w:rsid w:val="00EC4207"/>
    <w:rsid w:val="00EC5653"/>
    <w:rsid w:val="00EC71CE"/>
    <w:rsid w:val="00ED1006"/>
    <w:rsid w:val="00ED3467"/>
    <w:rsid w:val="00ED37A7"/>
    <w:rsid w:val="00EF18FE"/>
    <w:rsid w:val="00EF5787"/>
    <w:rsid w:val="00EF60D0"/>
    <w:rsid w:val="00F006FF"/>
    <w:rsid w:val="00F037B7"/>
    <w:rsid w:val="00F0528D"/>
    <w:rsid w:val="00F052FA"/>
    <w:rsid w:val="00F06C67"/>
    <w:rsid w:val="00F06DFD"/>
    <w:rsid w:val="00F071D1"/>
    <w:rsid w:val="00F07533"/>
    <w:rsid w:val="00F10629"/>
    <w:rsid w:val="00F1216D"/>
    <w:rsid w:val="00F15FA5"/>
    <w:rsid w:val="00F1710D"/>
    <w:rsid w:val="00F17EA5"/>
    <w:rsid w:val="00F209B7"/>
    <w:rsid w:val="00F21F0F"/>
    <w:rsid w:val="00F21FB2"/>
    <w:rsid w:val="00F2376F"/>
    <w:rsid w:val="00F243D8"/>
    <w:rsid w:val="00F30828"/>
    <w:rsid w:val="00F313D6"/>
    <w:rsid w:val="00F34CCB"/>
    <w:rsid w:val="00F361F6"/>
    <w:rsid w:val="00F37C32"/>
    <w:rsid w:val="00F40F0C"/>
    <w:rsid w:val="00F44DFC"/>
    <w:rsid w:val="00F4564E"/>
    <w:rsid w:val="00F4598F"/>
    <w:rsid w:val="00F463A9"/>
    <w:rsid w:val="00F4766C"/>
    <w:rsid w:val="00F47E27"/>
    <w:rsid w:val="00F5060E"/>
    <w:rsid w:val="00F507D1"/>
    <w:rsid w:val="00F519CE"/>
    <w:rsid w:val="00F51ADA"/>
    <w:rsid w:val="00F55F82"/>
    <w:rsid w:val="00F60203"/>
    <w:rsid w:val="00F607C5"/>
    <w:rsid w:val="00F60DEA"/>
    <w:rsid w:val="00F6302A"/>
    <w:rsid w:val="00F633F7"/>
    <w:rsid w:val="00F63950"/>
    <w:rsid w:val="00F64C2B"/>
    <w:rsid w:val="00F651BE"/>
    <w:rsid w:val="00F66C09"/>
    <w:rsid w:val="00F66FBF"/>
    <w:rsid w:val="00F67445"/>
    <w:rsid w:val="00F67F53"/>
    <w:rsid w:val="00F67FD6"/>
    <w:rsid w:val="00F703BE"/>
    <w:rsid w:val="00F71F69"/>
    <w:rsid w:val="00F72B72"/>
    <w:rsid w:val="00F7438A"/>
    <w:rsid w:val="00F74BB9"/>
    <w:rsid w:val="00F75582"/>
    <w:rsid w:val="00F76EFA"/>
    <w:rsid w:val="00F804BE"/>
    <w:rsid w:val="00F817CE"/>
    <w:rsid w:val="00F81ADE"/>
    <w:rsid w:val="00F8456C"/>
    <w:rsid w:val="00F859D8"/>
    <w:rsid w:val="00F868F5"/>
    <w:rsid w:val="00F9056A"/>
    <w:rsid w:val="00F90F8D"/>
    <w:rsid w:val="00F92782"/>
    <w:rsid w:val="00F93AA9"/>
    <w:rsid w:val="00F96985"/>
    <w:rsid w:val="00F97838"/>
    <w:rsid w:val="00FA2BB3"/>
    <w:rsid w:val="00FA3A61"/>
    <w:rsid w:val="00FB4C80"/>
    <w:rsid w:val="00FB6A6A"/>
    <w:rsid w:val="00FC2B89"/>
    <w:rsid w:val="00FC3598"/>
    <w:rsid w:val="00FC7429"/>
    <w:rsid w:val="00FD07F6"/>
    <w:rsid w:val="00FD1EC8"/>
    <w:rsid w:val="00FD47ED"/>
    <w:rsid w:val="00FD74DB"/>
    <w:rsid w:val="00FD7660"/>
    <w:rsid w:val="00FE0655"/>
    <w:rsid w:val="00FE2365"/>
    <w:rsid w:val="00FE37D7"/>
    <w:rsid w:val="00FE4C7B"/>
    <w:rsid w:val="00FE550D"/>
    <w:rsid w:val="00FE7336"/>
    <w:rsid w:val="00FE7575"/>
    <w:rsid w:val="00FE787C"/>
    <w:rsid w:val="00FF1487"/>
    <w:rsid w:val="00FF2EF8"/>
    <w:rsid w:val="00FF45A5"/>
    <w:rsid w:val="00FF5258"/>
    <w:rsid w:val="00FF5C91"/>
    <w:rsid w:val="00FF7284"/>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5434EB"/>
  <w15:chartTrackingRefBased/>
  <w15:docId w15:val="{B5F91AA0-5D32-4A06-9944-33F5D00CA8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styleId="IntenseEmphasis">
    <w:name w:val="Intense Emphasis"/>
    <w:basedOn w:val="DefaultParagraphFont"/>
    <w:uiPriority w:val="21"/>
    <w:qFormat/>
    <w:rsid w:val="00721B32"/>
    <w:rPr>
      <w:i/>
      <w:iCs/>
      <w:color w:val="4472C4" w:themeColor="accent1"/>
    </w:rPr>
  </w:style>
  <w:style w:type="paragraph" w:styleId="Revision">
    <w:name w:val="Revision"/>
    <w:hidden/>
    <w:uiPriority w:val="99"/>
    <w:semiHidden/>
    <w:rsid w:val="005966A7"/>
    <w:rPr>
      <w:rFonts w:ascii="Arial" w:eastAsiaTheme="minorHAnsi" w:hAnsi="Arial" w:cstheme="minorBidi"/>
      <w:szCs w:val="22"/>
      <w:lang w:val="en-US" w:eastAsia="en-US"/>
    </w:rPr>
  </w:style>
  <w:style w:type="character" w:styleId="UnresolvedMention">
    <w:name w:val="Unresolved Mention"/>
    <w:basedOn w:val="DefaultParagraphFont"/>
    <w:uiPriority w:val="99"/>
    <w:semiHidden/>
    <w:unhideWhenUsed/>
    <w:rsid w:val="00F37C3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3gpp.org/ftp/tsg_ran/TSG_RAN/TSGR_88e/Docs/RP-200938.zip"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3gpp.org/ftp/tsg_ran/TSG_RAN/TSGR_107/Docs/RP-250540.zip"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www.3gpp.org/ftp/tsg_ran/TSG_RAN/TSGR_102/Docs/RP-233970.zip"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s://www.3gpp.org/ftp/tsg_ran/TSG_RAN/TSGR_102/Docs/RP-234027.zip"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3gpp.org/ftp/Meetings_3GPP_Sync/RAN/Inbox/RP-250817.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B274E31-469D-464B-8B7E-D9E131E2A8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3.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customXml/itemProps4.xml><?xml version="1.0" encoding="utf-8"?>
<ds:datastoreItem xmlns:ds="http://schemas.openxmlformats.org/officeDocument/2006/customXml" ds:itemID="{C08889CA-CF25-44DD-B38A-03277614784A}">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0</TotalTime>
  <Pages>3</Pages>
  <Words>1112</Words>
  <Characters>6343</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7441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dc:description/>
  <cp:lastModifiedBy>Santhan T</cp:lastModifiedBy>
  <cp:revision>2</cp:revision>
  <cp:lastPrinted>2008-01-31T16:09:00Z</cp:lastPrinted>
  <dcterms:created xsi:type="dcterms:W3CDTF">2025-03-28T14:45:00Z</dcterms:created>
  <dcterms:modified xsi:type="dcterms:W3CDTF">2025-03-28T14:45:00Z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