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9CFF" w14:textId="331FECAB" w:rsidR="00A9218E" w:rsidRPr="006D409C" w:rsidRDefault="00A9218E" w:rsidP="00A9218E">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4bis</w:t>
      </w:r>
      <w:r w:rsidRPr="006D409C">
        <w:rPr>
          <w:rFonts w:cs="Arial"/>
          <w:sz w:val="24"/>
          <w:szCs w:val="24"/>
          <w:lang w:eastAsia="zh-CN"/>
        </w:rPr>
        <w:tab/>
      </w:r>
      <w:r>
        <w:rPr>
          <w:rFonts w:cs="Arial"/>
          <w:sz w:val="24"/>
          <w:szCs w:val="24"/>
          <w:lang w:eastAsia="zh-CN"/>
        </w:rPr>
        <w:t>R4-250</w:t>
      </w:r>
      <w:r w:rsidR="00F55F25">
        <w:rPr>
          <w:rFonts w:cs="Arial"/>
          <w:sz w:val="24"/>
          <w:szCs w:val="24"/>
          <w:lang w:eastAsia="zh-CN"/>
        </w:rPr>
        <w:t>4262</w:t>
      </w:r>
    </w:p>
    <w:p w14:paraId="005F9E0F" w14:textId="6BE72E24" w:rsidR="00A9218E" w:rsidRPr="00AA1482" w:rsidRDefault="00A9218E" w:rsidP="00A9218E">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A01738">
        <w:rPr>
          <w:rFonts w:cs="Arial"/>
          <w:sz w:val="24"/>
          <w:szCs w:val="24"/>
          <w:lang w:eastAsia="zh-CN"/>
        </w:rPr>
        <w:t>,</w:t>
      </w:r>
      <w:r>
        <w:rPr>
          <w:rFonts w:cs="Arial"/>
          <w:sz w:val="24"/>
          <w:szCs w:val="24"/>
          <w:lang w:eastAsia="zh-CN"/>
        </w:rPr>
        <w:t xml:space="preserve"> </w:t>
      </w:r>
      <w:r>
        <w:rPr>
          <w:rFonts w:cs="Arial" w:hint="eastAsia"/>
          <w:sz w:val="24"/>
          <w:szCs w:val="24"/>
          <w:lang w:eastAsia="zh-CN"/>
        </w:rPr>
        <w:t>China</w:t>
      </w:r>
      <w:r>
        <w:rPr>
          <w:rFonts w:cs="Arial"/>
          <w:sz w:val="24"/>
          <w:szCs w:val="24"/>
          <w:lang w:eastAsia="zh-CN"/>
        </w:rPr>
        <w:t>, 7</w:t>
      </w:r>
      <w:r w:rsidRPr="00771F8F">
        <w:rPr>
          <w:rFonts w:cs="Arial"/>
          <w:sz w:val="24"/>
          <w:szCs w:val="24"/>
          <w:vertAlign w:val="superscript"/>
          <w:lang w:eastAsia="zh-CN"/>
        </w:rPr>
        <w:t>th</w:t>
      </w:r>
      <w:r>
        <w:rPr>
          <w:rFonts w:cs="Arial"/>
          <w:sz w:val="24"/>
          <w:szCs w:val="24"/>
          <w:lang w:eastAsia="zh-CN"/>
        </w:rPr>
        <w:t xml:space="preserve"> – 11</w:t>
      </w:r>
      <w:r>
        <w:rPr>
          <w:rFonts w:cs="Arial" w:hint="eastAsia"/>
          <w:sz w:val="24"/>
          <w:szCs w:val="24"/>
          <w:vertAlign w:val="superscript"/>
          <w:lang w:eastAsia="zh-CN"/>
        </w:rPr>
        <w:t>th</w:t>
      </w:r>
      <w:r>
        <w:rPr>
          <w:rFonts w:cs="Arial"/>
          <w:sz w:val="24"/>
          <w:szCs w:val="24"/>
          <w:lang w:eastAsia="zh-CN"/>
        </w:rPr>
        <w:t xml:space="preserve"> </w:t>
      </w:r>
      <w:r>
        <w:rPr>
          <w:rFonts w:cs="Arial" w:hint="eastAsia"/>
          <w:sz w:val="24"/>
          <w:szCs w:val="24"/>
          <w:lang w:eastAsia="zh-CN"/>
        </w:rPr>
        <w:t>April</w:t>
      </w:r>
      <w:r w:rsidRPr="0052514D">
        <w:rPr>
          <w:rFonts w:cs="Arial"/>
          <w:sz w:val="24"/>
          <w:szCs w:val="24"/>
          <w:lang w:eastAsia="zh-CN"/>
        </w:rPr>
        <w:t>, 202</w:t>
      </w:r>
      <w:r>
        <w:rPr>
          <w:rFonts w:cs="Arial"/>
          <w:sz w:val="24"/>
          <w:szCs w:val="24"/>
          <w:lang w:eastAsia="zh-CN"/>
        </w:rPr>
        <w:t>5</w:t>
      </w:r>
    </w:p>
    <w:p w14:paraId="6F3F5A7F" w14:textId="5761F2F9" w:rsidR="00A9218E" w:rsidRPr="006D409C" w:rsidRDefault="00A9218E" w:rsidP="00A9218E">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7.1.1.2.1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445F62D3"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372ED9">
        <w:rPr>
          <w:rFonts w:ascii="Arial" w:hAnsi="Arial" w:cs="Arial"/>
          <w:b/>
          <w:sz w:val="24"/>
        </w:rPr>
        <w:t>Power domain enhancements for single carrier</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795F7515" w14:textId="45AFB5E0" w:rsid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n Rel-19 UE RF WI, one of major objective was to study and specify power enhancement on single carrier with emission requirements relaxtion:</w:t>
      </w:r>
    </w:p>
    <w:tbl>
      <w:tblPr>
        <w:tblStyle w:val="afd"/>
        <w:tblW w:w="0" w:type="auto"/>
        <w:tblLook w:val="04A0" w:firstRow="1" w:lastRow="0" w:firstColumn="1" w:lastColumn="0" w:noHBand="0" w:noVBand="1"/>
      </w:tblPr>
      <w:tblGrid>
        <w:gridCol w:w="9631"/>
      </w:tblGrid>
      <w:tr w:rsidR="00372ED9" w14:paraId="149CFA1E" w14:textId="77777777" w:rsidTr="00372ED9">
        <w:tc>
          <w:tcPr>
            <w:tcW w:w="9631" w:type="dxa"/>
          </w:tcPr>
          <w:p w14:paraId="6ABCEE42" w14:textId="77777777" w:rsidR="00372ED9" w:rsidRPr="009957EF" w:rsidRDefault="00372ED9" w:rsidP="00F05C38">
            <w:pPr>
              <w:pStyle w:val="aff6"/>
              <w:widowControl w:val="0"/>
              <w:numPr>
                <w:ilvl w:val="0"/>
                <w:numId w:val="3"/>
              </w:numPr>
              <w:overflowPunct/>
              <w:autoSpaceDE/>
              <w:autoSpaceDN/>
              <w:adjustRightInd/>
              <w:spacing w:after="0" w:line="240" w:lineRule="auto"/>
              <w:ind w:firstLineChars="0"/>
              <w:textAlignment w:val="auto"/>
              <w:rPr>
                <w:sz w:val="16"/>
                <w:szCs w:val="16"/>
              </w:rPr>
            </w:pPr>
            <w:r w:rsidRPr="009957EF">
              <w:rPr>
                <w:rFonts w:hint="eastAsia"/>
                <w:sz w:val="16"/>
                <w:szCs w:val="16"/>
              </w:rPr>
              <w:t xml:space="preserve">Study </w:t>
            </w:r>
            <w:r w:rsidRPr="009957EF">
              <w:rPr>
                <w:sz w:val="16"/>
                <w:szCs w:val="16"/>
              </w:rPr>
              <w:t xml:space="preserve">the scenarios, </w:t>
            </w:r>
            <w:r w:rsidRPr="009957EF">
              <w:rPr>
                <w:rFonts w:hint="eastAsia"/>
                <w:sz w:val="16"/>
                <w:szCs w:val="16"/>
              </w:rPr>
              <w:t>and</w:t>
            </w:r>
            <w:r w:rsidRPr="009957EF">
              <w:rPr>
                <w:sz w:val="16"/>
                <w:szCs w:val="16"/>
              </w:rPr>
              <w:t xml:space="preserve"> if feasible,</w:t>
            </w:r>
            <w:r w:rsidRPr="009957EF">
              <w:rPr>
                <w:rFonts w:hint="eastAsia"/>
                <w:sz w:val="16"/>
                <w:szCs w:val="16"/>
              </w:rPr>
              <w:t xml:space="preserve"> sp</w:t>
            </w:r>
            <w:r w:rsidRPr="009957EF">
              <w:rPr>
                <w:sz w:val="16"/>
                <w:szCs w:val="16"/>
              </w:rPr>
              <w:t>ecify the power domain enhancement, e.g., MPR reduction, for PC2 and PC3 with applicable ACLR/SEM/spurious emission modification with BS indication for NR FR1 on a single UL carrier</w:t>
            </w:r>
          </w:p>
          <w:p w14:paraId="6D0D3982" w14:textId="77777777" w:rsidR="00372ED9" w:rsidRPr="009957EF" w:rsidRDefault="00372ED9" w:rsidP="00F05C38">
            <w:pPr>
              <w:pStyle w:val="aff6"/>
              <w:widowControl w:val="0"/>
              <w:numPr>
                <w:ilvl w:val="1"/>
                <w:numId w:val="3"/>
              </w:numPr>
              <w:overflowPunct/>
              <w:autoSpaceDE/>
              <w:autoSpaceDN/>
              <w:adjustRightInd/>
              <w:spacing w:after="0" w:line="240" w:lineRule="auto"/>
              <w:ind w:firstLineChars="0"/>
              <w:textAlignment w:val="auto"/>
              <w:rPr>
                <w:sz w:val="16"/>
                <w:szCs w:val="16"/>
              </w:rPr>
            </w:pPr>
            <w:r w:rsidRPr="009957EF">
              <w:rPr>
                <w:sz w:val="16"/>
                <w:szCs w:val="16"/>
              </w:rPr>
              <w:t>Include t</w:t>
            </w:r>
            <w:r w:rsidRPr="009957EF">
              <w:rPr>
                <w:rFonts w:hint="eastAsia"/>
                <w:sz w:val="16"/>
                <w:szCs w:val="16"/>
              </w:rPr>
              <w:t>he following scenarios</w:t>
            </w:r>
            <w:r w:rsidRPr="009957EF">
              <w:rPr>
                <w:sz w:val="16"/>
                <w:szCs w:val="16"/>
              </w:rPr>
              <w:t>:</w:t>
            </w:r>
          </w:p>
          <w:p w14:paraId="2F6420C5" w14:textId="77777777" w:rsidR="00372ED9" w:rsidRPr="009957EF" w:rsidRDefault="00372ED9" w:rsidP="00F05C38">
            <w:pPr>
              <w:pStyle w:val="aff6"/>
              <w:widowControl w:val="0"/>
              <w:numPr>
                <w:ilvl w:val="2"/>
                <w:numId w:val="3"/>
              </w:numPr>
              <w:overflowPunct/>
              <w:autoSpaceDE/>
              <w:autoSpaceDN/>
              <w:adjustRightInd/>
              <w:spacing w:after="0" w:line="240" w:lineRule="auto"/>
              <w:ind w:firstLineChars="0"/>
              <w:textAlignment w:val="auto"/>
              <w:rPr>
                <w:sz w:val="16"/>
                <w:szCs w:val="16"/>
              </w:rPr>
            </w:pPr>
            <w:r w:rsidRPr="009957EF">
              <w:rPr>
                <w:rFonts w:hint="eastAsia"/>
                <w:sz w:val="16"/>
                <w:szCs w:val="16"/>
              </w:rPr>
              <w:t>when there is no</w:t>
            </w:r>
            <w:r w:rsidRPr="009957EF">
              <w:rPr>
                <w:sz w:val="16"/>
                <w:szCs w:val="16"/>
              </w:rPr>
              <w:t xml:space="preserve"> adjacent</w:t>
            </w:r>
            <w:r w:rsidRPr="009957EF">
              <w:rPr>
                <w:rFonts w:hint="eastAsia"/>
                <w:sz w:val="16"/>
                <w:szCs w:val="16"/>
              </w:rPr>
              <w:t xml:space="preserve"> </w:t>
            </w:r>
            <w:r w:rsidRPr="009957EF">
              <w:rPr>
                <w:sz w:val="16"/>
                <w:szCs w:val="16"/>
              </w:rPr>
              <w:t>in-band/out-of-band co-existence issue</w:t>
            </w:r>
          </w:p>
          <w:p w14:paraId="2F49F8D0" w14:textId="77777777" w:rsidR="00372ED9" w:rsidRPr="009957EF" w:rsidRDefault="00372ED9" w:rsidP="00F05C38">
            <w:pPr>
              <w:pStyle w:val="aff6"/>
              <w:widowControl w:val="0"/>
              <w:numPr>
                <w:ilvl w:val="2"/>
                <w:numId w:val="3"/>
              </w:numPr>
              <w:overflowPunct/>
              <w:autoSpaceDE/>
              <w:autoSpaceDN/>
              <w:adjustRightInd/>
              <w:spacing w:after="0" w:line="240" w:lineRule="auto"/>
              <w:ind w:firstLineChars="0"/>
              <w:textAlignment w:val="auto"/>
              <w:rPr>
                <w:sz w:val="16"/>
                <w:szCs w:val="16"/>
              </w:rPr>
            </w:pPr>
            <w:r w:rsidRPr="009957EF">
              <w:rPr>
                <w:sz w:val="16"/>
                <w:szCs w:val="16"/>
              </w:rPr>
              <w:t>when a UE uses a narrower channel bandwidth within a wider BS bandwidth</w:t>
            </w:r>
          </w:p>
          <w:p w14:paraId="43DB15D5" w14:textId="77777777" w:rsidR="00372ED9" w:rsidRPr="009957EF" w:rsidRDefault="00372ED9" w:rsidP="00F05C38">
            <w:pPr>
              <w:pStyle w:val="aff6"/>
              <w:widowControl w:val="0"/>
              <w:numPr>
                <w:ilvl w:val="1"/>
                <w:numId w:val="3"/>
              </w:numPr>
              <w:overflowPunct/>
              <w:autoSpaceDE/>
              <w:autoSpaceDN/>
              <w:adjustRightInd/>
              <w:spacing w:after="0" w:line="240" w:lineRule="auto"/>
              <w:ind w:firstLineChars="0"/>
              <w:textAlignment w:val="auto"/>
              <w:rPr>
                <w:sz w:val="16"/>
                <w:szCs w:val="16"/>
              </w:rPr>
            </w:pPr>
            <w:r w:rsidRPr="009957EF">
              <w:rPr>
                <w:sz w:val="16"/>
                <w:szCs w:val="16"/>
              </w:rPr>
              <w:t>Include</w:t>
            </w:r>
            <w:r w:rsidRPr="009957EF">
              <w:rPr>
                <w:rFonts w:hint="eastAsia"/>
                <w:sz w:val="16"/>
                <w:szCs w:val="16"/>
              </w:rPr>
              <w:t xml:space="preserve"> </w:t>
            </w:r>
            <w:r w:rsidRPr="009957EF">
              <w:rPr>
                <w:sz w:val="16"/>
                <w:szCs w:val="16"/>
              </w:rPr>
              <w:t>b</w:t>
            </w:r>
            <w:r w:rsidRPr="009957EF">
              <w:rPr>
                <w:rFonts w:hint="eastAsia"/>
                <w:sz w:val="16"/>
                <w:szCs w:val="16"/>
              </w:rPr>
              <w:t xml:space="preserve">oth </w:t>
            </w:r>
            <w:r w:rsidRPr="009957EF">
              <w:rPr>
                <w:sz w:val="16"/>
                <w:szCs w:val="16"/>
              </w:rPr>
              <w:t>(e)</w:t>
            </w:r>
            <w:proofErr w:type="spellStart"/>
            <w:r w:rsidRPr="009957EF">
              <w:rPr>
                <w:rFonts w:hint="eastAsia"/>
                <w:sz w:val="16"/>
                <w:szCs w:val="16"/>
              </w:rPr>
              <w:t>RedCap</w:t>
            </w:r>
            <w:proofErr w:type="spellEnd"/>
            <w:r w:rsidRPr="009957EF">
              <w:rPr>
                <w:rFonts w:hint="eastAsia"/>
                <w:sz w:val="16"/>
                <w:szCs w:val="16"/>
              </w:rPr>
              <w:t xml:space="preserve"> UE</w:t>
            </w:r>
            <w:r w:rsidRPr="009957EF">
              <w:rPr>
                <w:sz w:val="16"/>
                <w:szCs w:val="16"/>
              </w:rPr>
              <w:t xml:space="preserve"> (only PC3)</w:t>
            </w:r>
            <w:r w:rsidRPr="009957EF">
              <w:rPr>
                <w:rFonts w:hint="eastAsia"/>
                <w:sz w:val="16"/>
                <w:szCs w:val="16"/>
              </w:rPr>
              <w:t xml:space="preserve"> and non-</w:t>
            </w:r>
            <w:proofErr w:type="spellStart"/>
            <w:r w:rsidRPr="009957EF">
              <w:rPr>
                <w:rFonts w:hint="eastAsia"/>
                <w:sz w:val="16"/>
                <w:szCs w:val="16"/>
              </w:rPr>
              <w:t>RedCap</w:t>
            </w:r>
            <w:proofErr w:type="spellEnd"/>
            <w:r w:rsidRPr="009957EF">
              <w:rPr>
                <w:rFonts w:hint="eastAsia"/>
                <w:sz w:val="16"/>
                <w:szCs w:val="16"/>
              </w:rPr>
              <w:t xml:space="preserve"> UE</w:t>
            </w:r>
          </w:p>
          <w:p w14:paraId="400ED8B9" w14:textId="7C4CAECD" w:rsidR="00372ED9" w:rsidRPr="00372ED9" w:rsidRDefault="00372ED9" w:rsidP="00F05C38">
            <w:pPr>
              <w:pStyle w:val="aff6"/>
              <w:widowControl w:val="0"/>
              <w:numPr>
                <w:ilvl w:val="1"/>
                <w:numId w:val="3"/>
              </w:numPr>
              <w:overflowPunct/>
              <w:autoSpaceDE/>
              <w:autoSpaceDN/>
              <w:adjustRightInd/>
              <w:spacing w:after="0" w:line="240" w:lineRule="auto"/>
              <w:ind w:firstLineChars="0"/>
              <w:textAlignment w:val="auto"/>
            </w:pPr>
            <w:r w:rsidRPr="009957EF">
              <w:rPr>
                <w:sz w:val="16"/>
                <w:szCs w:val="16"/>
              </w:rPr>
              <w:t>Limited to QSPK and 16QAM</w:t>
            </w:r>
          </w:p>
        </w:tc>
      </w:tr>
    </w:tbl>
    <w:p w14:paraId="45527D82" w14:textId="55DAECBE" w:rsidR="00372ED9" w:rsidRPr="00372ED9" w:rsidRDefault="00372ED9" w:rsidP="00372ED9">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contributions, views on remaning open issues were provided. </w:t>
      </w:r>
    </w:p>
    <w:p w14:paraId="5E28CDC0" w14:textId="635AE794" w:rsidR="00771728" w:rsidRDefault="0062292E" w:rsidP="00F05C38">
      <w:pPr>
        <w:pStyle w:val="1"/>
        <w:numPr>
          <w:ilvl w:val="0"/>
          <w:numId w:val="4"/>
        </w:numPr>
        <w:rPr>
          <w:lang w:val="en-GB" w:eastAsia="ja-JP"/>
        </w:rPr>
      </w:pPr>
      <w:r>
        <w:rPr>
          <w:lang w:val="en-GB" w:eastAsia="ja-JP"/>
        </w:rPr>
        <w:t>Discussion</w:t>
      </w:r>
    </w:p>
    <w:p w14:paraId="64906836" w14:textId="77777777" w:rsidR="0002340D" w:rsidRDefault="0002340D" w:rsidP="0002340D">
      <w:pPr>
        <w:pStyle w:val="3"/>
        <w:rPr>
          <w:color w:val="000000" w:themeColor="text1"/>
          <w:sz w:val="24"/>
          <w:szCs w:val="16"/>
          <w:lang w:val="en-US"/>
        </w:rPr>
      </w:pPr>
      <w:r w:rsidRPr="00B02121">
        <w:rPr>
          <w:color w:val="000000" w:themeColor="text1"/>
          <w:sz w:val="24"/>
          <w:szCs w:val="16"/>
          <w:lang w:val="en-US"/>
        </w:rPr>
        <w:t>Sub-topic 1-</w:t>
      </w:r>
      <w:r>
        <w:rPr>
          <w:color w:val="000000" w:themeColor="text1"/>
          <w:sz w:val="24"/>
          <w:szCs w:val="16"/>
          <w:lang w:val="en-US"/>
        </w:rPr>
        <w:t>1</w:t>
      </w:r>
      <w:r w:rsidRPr="00B02121">
        <w:rPr>
          <w:color w:val="000000" w:themeColor="text1"/>
          <w:sz w:val="24"/>
          <w:szCs w:val="16"/>
          <w:lang w:val="en-US"/>
        </w:rPr>
        <w:t>: Applicable requirements</w:t>
      </w:r>
    </w:p>
    <w:p w14:paraId="39A383E1" w14:textId="77777777" w:rsidR="0002340D" w:rsidRPr="0002340D" w:rsidRDefault="0002340D" w:rsidP="0002340D">
      <w:pPr>
        <w:rPr>
          <w:rFonts w:eastAsiaTheme="minorEastAsia"/>
          <w:b/>
          <w:bCs/>
          <w:sz w:val="16"/>
          <w:szCs w:val="16"/>
          <w:u w:val="single"/>
          <w:lang w:eastAsia="zh-CN"/>
        </w:rPr>
      </w:pPr>
      <w:r w:rsidRPr="008D05FB">
        <w:rPr>
          <w:rFonts w:eastAsiaTheme="minorEastAsia" w:hint="eastAsia"/>
          <w:b/>
          <w:bCs/>
          <w:u w:val="single"/>
          <w:lang w:eastAsia="zh-CN"/>
        </w:rPr>
        <w:t>I</w:t>
      </w:r>
      <w:r w:rsidRPr="008D05FB">
        <w:rPr>
          <w:rFonts w:eastAsiaTheme="minorEastAsia"/>
          <w:b/>
          <w:bCs/>
          <w:u w:val="single"/>
          <w:lang w:eastAsia="zh-CN"/>
        </w:rPr>
        <w:t>BE require</w:t>
      </w:r>
      <w:r w:rsidRPr="0002340D">
        <w:rPr>
          <w:rFonts w:eastAsiaTheme="minorEastAsia"/>
          <w:b/>
          <w:bCs/>
          <w:sz w:val="16"/>
          <w:szCs w:val="16"/>
          <w:u w:val="single"/>
          <w:lang w:eastAsia="zh-CN"/>
        </w:rPr>
        <w:t>ments</w:t>
      </w:r>
    </w:p>
    <w:tbl>
      <w:tblPr>
        <w:tblStyle w:val="afd"/>
        <w:tblW w:w="0" w:type="auto"/>
        <w:tblLook w:val="04A0" w:firstRow="1" w:lastRow="0" w:firstColumn="1" w:lastColumn="0" w:noHBand="0" w:noVBand="1"/>
      </w:tblPr>
      <w:tblGrid>
        <w:gridCol w:w="9631"/>
      </w:tblGrid>
      <w:tr w:rsidR="0002340D" w:rsidRPr="0002340D" w14:paraId="23DFFB53" w14:textId="77777777" w:rsidTr="009E57BF">
        <w:tc>
          <w:tcPr>
            <w:tcW w:w="9631" w:type="dxa"/>
          </w:tcPr>
          <w:p w14:paraId="510723B5" w14:textId="77777777" w:rsidR="0002340D" w:rsidRPr="009957EF" w:rsidRDefault="0002340D" w:rsidP="009E57BF">
            <w:pPr>
              <w:pStyle w:val="4"/>
              <w:spacing w:before="0" w:after="60"/>
              <w:outlineLvl w:val="3"/>
              <w:rPr>
                <w:rFonts w:ascii="Times New Roman" w:eastAsia="Malgun Gothic" w:hAnsi="Times New Roman"/>
                <w:b/>
                <w:sz w:val="16"/>
                <w:szCs w:val="16"/>
                <w:lang w:val="en-US" w:eastAsia="ko-KR"/>
              </w:rPr>
            </w:pPr>
            <w:r w:rsidRPr="009957EF">
              <w:rPr>
                <w:rFonts w:asciiTheme="minorEastAsia" w:eastAsiaTheme="minorEastAsia" w:hAnsiTheme="minorEastAsia" w:hint="eastAsia"/>
                <w:b/>
                <w:sz w:val="16"/>
                <w:szCs w:val="16"/>
                <w:lang w:val="en-US"/>
              </w:rPr>
              <w:lastRenderedPageBreak/>
              <w:t>RAN</w:t>
            </w:r>
            <w:r w:rsidRPr="009957EF">
              <w:rPr>
                <w:rFonts w:ascii="Times New Roman" w:eastAsia="Malgun Gothic" w:hAnsi="Times New Roman"/>
                <w:b/>
                <w:sz w:val="16"/>
                <w:szCs w:val="16"/>
                <w:lang w:val="en-US" w:eastAsia="ko-KR"/>
              </w:rPr>
              <w:t>4#114</w:t>
            </w:r>
          </w:p>
          <w:p w14:paraId="19F1AFD9" w14:textId="77777777" w:rsidR="0002340D" w:rsidRPr="009957EF" w:rsidRDefault="0002340D" w:rsidP="009E57BF">
            <w:pPr>
              <w:pStyle w:val="4"/>
              <w:spacing w:before="0" w:after="60"/>
              <w:outlineLvl w:val="3"/>
              <w:rPr>
                <w:rFonts w:ascii="Times New Roman" w:hAnsi="Times New Roman"/>
                <w:b/>
                <w:sz w:val="16"/>
                <w:szCs w:val="16"/>
                <w:u w:val="single"/>
                <w:lang w:val="en-US" w:eastAsia="ko-KR"/>
              </w:rPr>
            </w:pPr>
            <w:r w:rsidRPr="009957EF">
              <w:rPr>
                <w:rFonts w:ascii="Times New Roman" w:hAnsi="Times New Roman"/>
                <w:b/>
                <w:sz w:val="16"/>
                <w:szCs w:val="16"/>
                <w:u w:val="single"/>
                <w:lang w:val="en-US" w:eastAsia="ko-KR"/>
              </w:rPr>
              <w:t xml:space="preserve">Issue 1-1-4: How to derive the extended IBE  </w:t>
            </w:r>
          </w:p>
          <w:p w14:paraId="67F3CA2F" w14:textId="77777777" w:rsidR="0002340D" w:rsidRPr="009957EF" w:rsidRDefault="0002340D" w:rsidP="009E57BF">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9957EF">
              <w:rPr>
                <w:rFonts w:eastAsia="宋体"/>
                <w:sz w:val="16"/>
                <w:szCs w:val="16"/>
                <w:lang w:eastAsia="zh-CN"/>
              </w:rPr>
              <w:t xml:space="preserve">Options </w:t>
            </w:r>
          </w:p>
          <w:p w14:paraId="0EA04950" w14:textId="77777777" w:rsidR="0002340D" w:rsidRPr="009957EF" w:rsidRDefault="0002340D" w:rsidP="009E57B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9957EF">
              <w:rPr>
                <w:rFonts w:eastAsia="宋体"/>
                <w:sz w:val="16"/>
                <w:szCs w:val="16"/>
                <w:lang w:eastAsia="zh-CN"/>
              </w:rPr>
              <w:t xml:space="preserve">Option 1: Fixed IBE used for extended CBW at each side </w:t>
            </w:r>
            <w:r w:rsidRPr="009957EF">
              <w:rPr>
                <w:rFonts w:eastAsia="宋体" w:hint="eastAsia"/>
                <w:sz w:val="16"/>
                <w:szCs w:val="16"/>
                <w:lang w:eastAsia="zh-CN"/>
              </w:rPr>
              <w:t>of</w:t>
            </w:r>
            <w:r w:rsidRPr="009957EF">
              <w:rPr>
                <w:rFonts w:eastAsia="宋体"/>
                <w:sz w:val="16"/>
                <w:szCs w:val="16"/>
                <w:lang w:eastAsia="zh-CN"/>
              </w:rPr>
              <w:t xml:space="preserve"> UE CBW, the value is derived from the outmost allocated RB of UE CBW (illustrated in the figure below)</w:t>
            </w:r>
          </w:p>
          <w:p w14:paraId="36294C8B" w14:textId="6492DFF8" w:rsidR="0002340D" w:rsidRPr="009957EF" w:rsidRDefault="009957EF" w:rsidP="009E57BF">
            <w:pPr>
              <w:pStyle w:val="aff6"/>
              <w:overflowPunct/>
              <w:autoSpaceDE/>
              <w:autoSpaceDN/>
              <w:adjustRightInd/>
              <w:spacing w:after="120"/>
              <w:ind w:leftChars="1388" w:left="2776" w:firstLineChars="0" w:firstLine="0"/>
              <w:textAlignment w:val="auto"/>
              <w:rPr>
                <w:sz w:val="16"/>
                <w:szCs w:val="16"/>
              </w:rPr>
            </w:pPr>
            <w:r w:rsidRPr="009957EF">
              <w:rPr>
                <w:sz w:val="16"/>
                <w:szCs w:val="16"/>
              </w:rPr>
              <w:object w:dxaOrig="6136" w:dyaOrig="3796" w14:anchorId="00FF7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1pt;height:129.2pt" o:ole="">
                  <v:imagedata r:id="rId10" o:title=""/>
                </v:shape>
                <o:OLEObject Type="Embed" ProgID="Visio.Drawing.15" ShapeID="_x0000_i1025" DrawAspect="Content" ObjectID="_1804704609" r:id="rId11"/>
              </w:object>
            </w:r>
          </w:p>
          <w:p w14:paraId="696A3919" w14:textId="77777777" w:rsidR="0002340D" w:rsidRPr="009957EF" w:rsidRDefault="0002340D" w:rsidP="009E57BF">
            <w:pPr>
              <w:pStyle w:val="aff6"/>
              <w:numPr>
                <w:ilvl w:val="2"/>
                <w:numId w:val="7"/>
              </w:numPr>
              <w:overflowPunct/>
              <w:autoSpaceDE/>
              <w:autoSpaceDN/>
              <w:adjustRightInd/>
              <w:spacing w:after="120" w:line="240" w:lineRule="auto"/>
              <w:ind w:firstLineChars="0"/>
              <w:textAlignment w:val="auto"/>
              <w:rPr>
                <w:rFonts w:eastAsia="宋体"/>
                <w:sz w:val="16"/>
                <w:szCs w:val="16"/>
                <w:lang w:eastAsia="zh-CN"/>
              </w:rPr>
            </w:pPr>
            <w:r w:rsidRPr="009957EF">
              <w:rPr>
                <w:rFonts w:eastAsia="宋体"/>
                <w:sz w:val="16"/>
                <w:szCs w:val="16"/>
              </w:rPr>
              <w:t xml:space="preserve">For UE CBW with full RB allocation, the IBE of the extended part could be simplified with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cs="Arial"/>
                          <w:sz w:val="16"/>
                          <w:szCs w:val="16"/>
                        </w:rPr>
                        <m:t>Δ</m:t>
                      </m:r>
                    </m:e>
                    <m:sub>
                      <m:r>
                        <w:rPr>
                          <w:rFonts w:ascii="Cambria Math" w:cs="Arial"/>
                          <w:sz w:val="16"/>
                          <w:szCs w:val="16"/>
                        </w:rPr>
                        <m:t>RB</m:t>
                      </m:r>
                    </m:sub>
                  </m:sSub>
                </m:e>
              </m:d>
            </m:oMath>
            <w:r w:rsidRPr="009957EF">
              <w:rPr>
                <w:rFonts w:eastAsia="宋体" w:hint="eastAsia"/>
                <w:sz w:val="16"/>
                <w:szCs w:val="16"/>
                <w:lang w:eastAsia="zh-CN"/>
              </w:rPr>
              <w:t xml:space="preserve"> </w:t>
            </w:r>
            <w:r w:rsidRPr="009957EF">
              <w:rPr>
                <w:rFonts w:eastAsia="宋体"/>
                <w:sz w:val="16"/>
                <w:szCs w:val="16"/>
                <w:lang w:eastAsia="zh-CN"/>
              </w:rPr>
              <w:t xml:space="preserve">=1 or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cs="Arial"/>
                          <w:sz w:val="16"/>
                          <w:szCs w:val="16"/>
                        </w:rPr>
                        <m:t>Δ</m:t>
                      </m:r>
                    </m:e>
                    <m:sub>
                      <m:r>
                        <w:rPr>
                          <w:rFonts w:ascii="Cambria Math" w:cs="Arial"/>
                          <w:sz w:val="16"/>
                          <w:szCs w:val="16"/>
                        </w:rPr>
                        <m:t>RB</m:t>
                      </m:r>
                    </m:sub>
                  </m:sSub>
                </m:e>
              </m:d>
            </m:oMath>
            <w:r w:rsidRPr="009957EF">
              <w:rPr>
                <w:rFonts w:eastAsia="宋体" w:hint="eastAsia"/>
                <w:sz w:val="16"/>
                <w:szCs w:val="16"/>
                <w:lang w:eastAsia="zh-CN"/>
              </w:rPr>
              <w:t xml:space="preserve"> </w:t>
            </w:r>
            <w:r w:rsidRPr="009957EF">
              <w:rPr>
                <w:rFonts w:eastAsia="宋体"/>
                <w:sz w:val="16"/>
                <w:szCs w:val="16"/>
                <w:lang w:eastAsia="zh-CN"/>
              </w:rPr>
              <w:t>=0. FFS the specific offset value.</w:t>
            </w:r>
          </w:p>
          <w:p w14:paraId="2B1D74A9" w14:textId="77777777" w:rsidR="0002340D" w:rsidRPr="009957EF" w:rsidRDefault="0002340D" w:rsidP="009E57BF">
            <w:pPr>
              <w:pStyle w:val="aff6"/>
              <w:numPr>
                <w:ilvl w:val="2"/>
                <w:numId w:val="7"/>
              </w:numPr>
              <w:overflowPunct/>
              <w:autoSpaceDE/>
              <w:autoSpaceDN/>
              <w:adjustRightInd/>
              <w:spacing w:after="120" w:line="240" w:lineRule="auto"/>
              <w:ind w:firstLineChars="0"/>
              <w:textAlignment w:val="auto"/>
              <w:rPr>
                <w:rFonts w:eastAsia="宋体"/>
                <w:sz w:val="16"/>
                <w:szCs w:val="16"/>
                <w:lang w:eastAsia="zh-CN"/>
              </w:rPr>
            </w:pPr>
            <w:r w:rsidRPr="009957EF">
              <w:rPr>
                <w:rFonts w:eastAsia="宋体" w:hint="eastAsia"/>
                <w:sz w:val="16"/>
                <w:szCs w:val="16"/>
                <w:lang w:eastAsia="zh-CN"/>
              </w:rPr>
              <w:t>I</w:t>
            </w:r>
            <w:r w:rsidRPr="009957EF">
              <w:rPr>
                <w:rFonts w:eastAsia="宋体"/>
                <w:sz w:val="16"/>
                <w:szCs w:val="16"/>
                <w:lang w:eastAsia="zh-CN"/>
              </w:rPr>
              <w:t>BE is not used in the GB</w:t>
            </w:r>
          </w:p>
          <w:p w14:paraId="2411458C" w14:textId="77777777" w:rsidR="0002340D" w:rsidRPr="009957EF" w:rsidRDefault="0002340D" w:rsidP="009E57B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9957EF">
              <w:rPr>
                <w:rFonts w:eastAsia="宋体"/>
                <w:sz w:val="16"/>
                <w:szCs w:val="16"/>
                <w:lang w:eastAsia="zh-CN"/>
              </w:rPr>
              <w:t xml:space="preserve">Option 2: </w:t>
            </w:r>
            <w:r w:rsidRPr="009957EF">
              <w:rPr>
                <w:sz w:val="16"/>
                <w:szCs w:val="16"/>
              </w:rPr>
              <w:t xml:space="preserve">The extended IBE requirements between the edge of the configured UE CBW and the edge of the virtual CBW should be an extension of the IBE </w:t>
            </w:r>
            <w:r w:rsidRPr="009957EF">
              <w:rPr>
                <w:rFonts w:eastAsia="宋体"/>
                <w:sz w:val="16"/>
                <w:szCs w:val="16"/>
                <w:lang w:eastAsia="zh-CN"/>
              </w:rPr>
              <w:t>requirement of the configured UE CBW by replacing N</w:t>
            </w:r>
            <w:r w:rsidRPr="009957EF">
              <w:rPr>
                <w:rFonts w:eastAsia="宋体"/>
                <w:sz w:val="16"/>
                <w:szCs w:val="16"/>
                <w:vertAlign w:val="subscript"/>
                <w:lang w:eastAsia="zh-CN"/>
              </w:rPr>
              <w:t>RB</w:t>
            </w:r>
            <w:r w:rsidRPr="009957EF">
              <w:rPr>
                <w:rFonts w:eastAsia="宋体"/>
                <w:sz w:val="16"/>
                <w:szCs w:val="16"/>
                <w:lang w:eastAsia="zh-CN"/>
              </w:rPr>
              <w:t xml:space="preserve"> and L</w:t>
            </w:r>
            <w:r w:rsidRPr="009957EF">
              <w:rPr>
                <w:rFonts w:eastAsia="宋体"/>
                <w:sz w:val="16"/>
                <w:szCs w:val="16"/>
                <w:vertAlign w:val="subscript"/>
                <w:lang w:eastAsia="zh-CN"/>
              </w:rPr>
              <w:t>CRB</w:t>
            </w:r>
            <w:r w:rsidRPr="009957EF">
              <w:rPr>
                <w:rFonts w:eastAsia="宋体"/>
                <w:sz w:val="16"/>
                <w:szCs w:val="16"/>
                <w:lang w:eastAsia="zh-CN"/>
              </w:rPr>
              <w:t xml:space="preserve"> with </w:t>
            </w:r>
            <w:proofErr w:type="gramStart"/>
            <w:r w:rsidRPr="009957EF">
              <w:rPr>
                <w:rFonts w:eastAsia="宋体"/>
                <w:sz w:val="16"/>
                <w:szCs w:val="16"/>
                <w:lang w:eastAsia="zh-CN"/>
              </w:rPr>
              <w:t>N</w:t>
            </w:r>
            <w:r w:rsidRPr="009957EF">
              <w:rPr>
                <w:rFonts w:eastAsia="宋体"/>
                <w:sz w:val="16"/>
                <w:szCs w:val="16"/>
                <w:vertAlign w:val="subscript"/>
                <w:lang w:eastAsia="zh-CN"/>
              </w:rPr>
              <w:t>RB,V</w:t>
            </w:r>
            <w:proofErr w:type="gramEnd"/>
            <w:r w:rsidRPr="009957EF">
              <w:rPr>
                <w:rFonts w:eastAsia="宋体"/>
                <w:sz w:val="16"/>
                <w:szCs w:val="16"/>
                <w:lang w:eastAsia="zh-CN"/>
              </w:rPr>
              <w:t xml:space="preserve"> and L</w:t>
            </w:r>
            <w:r w:rsidRPr="009957EF">
              <w:rPr>
                <w:rFonts w:eastAsia="宋体"/>
                <w:sz w:val="16"/>
                <w:szCs w:val="16"/>
                <w:vertAlign w:val="subscript"/>
                <w:lang w:eastAsia="zh-CN"/>
              </w:rPr>
              <w:t>CRB,V</w:t>
            </w:r>
            <w:r w:rsidRPr="009957EF">
              <w:rPr>
                <w:rFonts w:eastAsia="宋体"/>
                <w:sz w:val="16"/>
                <w:szCs w:val="16"/>
                <w:lang w:eastAsia="zh-CN"/>
              </w:rPr>
              <w:t xml:space="preserve"> as below functions (Moderator: N</w:t>
            </w:r>
            <w:r w:rsidRPr="009957EF">
              <w:rPr>
                <w:rFonts w:eastAsia="宋体"/>
                <w:sz w:val="16"/>
                <w:szCs w:val="16"/>
                <w:vertAlign w:val="subscript"/>
                <w:lang w:eastAsia="zh-CN"/>
              </w:rPr>
              <w:t>RB,V</w:t>
            </w:r>
            <w:r w:rsidRPr="009957EF">
              <w:rPr>
                <w:rFonts w:eastAsia="宋体"/>
                <w:sz w:val="16"/>
                <w:szCs w:val="16"/>
                <w:lang w:eastAsia="zh-CN"/>
              </w:rPr>
              <w:t xml:space="preserve"> and L</w:t>
            </w:r>
            <w:r w:rsidRPr="009957EF">
              <w:rPr>
                <w:rFonts w:eastAsia="宋体"/>
                <w:sz w:val="16"/>
                <w:szCs w:val="16"/>
                <w:vertAlign w:val="subscript"/>
                <w:lang w:eastAsia="zh-CN"/>
              </w:rPr>
              <w:t xml:space="preserve">CRB,V </w:t>
            </w:r>
            <w:r w:rsidRPr="009957EF">
              <w:rPr>
                <w:rFonts w:eastAsia="宋体"/>
                <w:sz w:val="16"/>
                <w:szCs w:val="16"/>
                <w:lang w:eastAsia="zh-CN"/>
              </w:rPr>
              <w:t>could be replaced by other terms, but the concept is similar)</w:t>
            </w:r>
          </w:p>
          <w:p w14:paraId="45A5D0A5" w14:textId="77777777" w:rsidR="0002340D" w:rsidRPr="009957EF" w:rsidRDefault="00674FC5" w:rsidP="009E57BF">
            <w:pPr>
              <w:spacing w:after="120"/>
              <w:ind w:leftChars="488" w:left="976"/>
              <w:jc w:val="center"/>
              <w:rPr>
                <w:sz w:val="16"/>
                <w:szCs w:val="16"/>
                <w:lang w:eastAsia="zh-CN"/>
              </w:rPr>
            </w:pPr>
            <m:oMathPara>
              <m:oMath>
                <m:func>
                  <m:funcPr>
                    <m:ctrlPr>
                      <w:rPr>
                        <w:rFonts w:ascii="Cambria Math" w:hAnsi="Cambria Math" w:cs="Arial"/>
                        <w:i/>
                        <w:sz w:val="16"/>
                        <w:szCs w:val="16"/>
                      </w:rPr>
                    </m:ctrlPr>
                  </m:funcPr>
                  <m:fName>
                    <m:r>
                      <w:rPr>
                        <w:rFonts w:ascii="Cambria Math" w:hAnsi="Cambria Math" w:cs="Arial"/>
                        <w:sz w:val="16"/>
                        <w:szCs w:val="16"/>
                      </w:rPr>
                      <m:t>m</m:t>
                    </m:r>
                    <m:r>
                      <w:rPr>
                        <w:rFonts w:ascii="Cambria Math" w:cs="Arial"/>
                        <w:sz w:val="16"/>
                        <w:szCs w:val="16"/>
                      </w:rPr>
                      <m:t>ax</m:t>
                    </m:r>
                  </m:fName>
                  <m:e>
                    <m:d>
                      <m:dPr>
                        <m:begChr m:val="{"/>
                        <m:endChr m:val=""/>
                        <m:ctrlPr>
                          <w:rPr>
                            <w:rFonts w:ascii="Cambria Math" w:hAnsi="Cambria Math" w:cs="Arial"/>
                            <w:i/>
                            <w:sz w:val="16"/>
                            <w:szCs w:val="16"/>
                          </w:rPr>
                        </m:ctrlPr>
                      </m:dPr>
                      <m:e>
                        <m:r>
                          <w:rPr>
                            <w:rFonts w:ascii="Cambria Math" w:cs="Arial"/>
                            <w:sz w:val="16"/>
                            <w:szCs w:val="16"/>
                          </w:rPr>
                          <m:t>-</m:t>
                        </m:r>
                        <m:r>
                          <w:rPr>
                            <w:rFonts w:ascii="Cambria Math" w:cs="Arial"/>
                            <w:sz w:val="16"/>
                            <w:szCs w:val="16"/>
                          </w:rPr>
                          <m:t>25</m:t>
                        </m:r>
                        <m:r>
                          <w:rPr>
                            <w:rFonts w:ascii="Cambria Math" w:cs="Arial"/>
                            <w:sz w:val="16"/>
                            <w:szCs w:val="16"/>
                          </w:rPr>
                          <m:t>-</m:t>
                        </m:r>
                        <m:r>
                          <w:rPr>
                            <w:rFonts w:ascii="Cambria Math" w:cs="Arial"/>
                            <w:sz w:val="16"/>
                            <w:szCs w:val="16"/>
                          </w:rPr>
                          <m:t>10</m:t>
                        </m:r>
                        <m:r>
                          <w:rPr>
                            <w:rFonts w:ascii="Cambria Math" w:eastAsia="MS Mincho" w:hAnsi="Cambria Math" w:cs="MS Mincho" w:hint="eastAsia"/>
                            <w:sz w:val="16"/>
                            <w:szCs w:val="16"/>
                          </w:rPr>
                          <m:t>⋅</m:t>
                        </m:r>
                        <m:func>
                          <m:funcPr>
                            <m:ctrlPr>
                              <w:rPr>
                                <w:rFonts w:ascii="Cambria Math" w:hAnsi="Cambria Math" w:cs="Arial"/>
                                <w:i/>
                                <w:sz w:val="16"/>
                                <w:szCs w:val="16"/>
                              </w:rPr>
                            </m:ctrlPr>
                          </m:funcPr>
                          <m:fName>
                            <m:sSub>
                              <m:sSubPr>
                                <m:ctrlPr>
                                  <w:rPr>
                                    <w:rFonts w:ascii="Cambria Math" w:hAnsi="Cambria Math" w:cs="Arial"/>
                                    <w:i/>
                                    <w:sz w:val="16"/>
                                    <w:szCs w:val="16"/>
                                  </w:rPr>
                                </m:ctrlPr>
                              </m:sSubPr>
                              <m:e>
                                <m:r>
                                  <w:rPr>
                                    <w:rFonts w:ascii="Cambria Math" w:cs="Arial"/>
                                    <w:sz w:val="16"/>
                                    <w:szCs w:val="16"/>
                                  </w:rPr>
                                  <m:t>log</m:t>
                                </m:r>
                              </m:e>
                              <m:sub>
                                <m:r>
                                  <w:rPr>
                                    <w:rFonts w:ascii="Cambria Math" w:cs="Arial"/>
                                    <w:sz w:val="16"/>
                                    <w:szCs w:val="16"/>
                                  </w:rPr>
                                  <m:t>10</m:t>
                                </m:r>
                              </m:sub>
                            </m:sSub>
                          </m:fName>
                          <m:e>
                            <m:r>
                              <w:rPr>
                                <w:rFonts w:ascii="Cambria Math" w:cs="Arial"/>
                                <w:sz w:val="16"/>
                                <w:szCs w:val="16"/>
                              </w:rPr>
                              <m:t>(</m:t>
                            </m:r>
                          </m:e>
                        </m:func>
                        <m:sSub>
                          <m:sSubPr>
                            <m:ctrlPr>
                              <w:rPr>
                                <w:rFonts w:ascii="Cambria Math" w:hAnsi="Cambria Math" w:cs="Arial"/>
                                <w:i/>
                                <w:sz w:val="16"/>
                                <w:szCs w:val="16"/>
                              </w:rPr>
                            </m:ctrlPr>
                          </m:sSubPr>
                          <m:e>
                            <m:r>
                              <w:rPr>
                                <w:rFonts w:ascii="Cambria Math" w:cs="Arial"/>
                                <w:sz w:val="16"/>
                                <w:szCs w:val="16"/>
                              </w:rPr>
                              <m:t>N</m:t>
                            </m:r>
                          </m:e>
                          <m:sub>
                            <m:r>
                              <w:rPr>
                                <w:rFonts w:ascii="Cambria Math" w:cs="Arial"/>
                                <w:sz w:val="16"/>
                                <w:szCs w:val="16"/>
                              </w:rPr>
                              <m:t>RB,V</m:t>
                            </m:r>
                          </m:sub>
                        </m:sSub>
                        <m:r>
                          <w:rPr>
                            <w:rFonts w:ascii="Cambria Math" w:cs="Arial"/>
                            <w:sz w:val="16"/>
                            <w:szCs w:val="16"/>
                          </w:rPr>
                          <m:t>/</m:t>
                        </m:r>
                        <m:sSub>
                          <m:sSubPr>
                            <m:ctrlPr>
                              <w:rPr>
                                <w:rFonts w:ascii="Cambria Math" w:hAnsi="Cambria Math" w:cs="Arial"/>
                                <w:i/>
                                <w:sz w:val="16"/>
                                <w:szCs w:val="16"/>
                              </w:rPr>
                            </m:ctrlPr>
                          </m:sSubPr>
                          <m:e>
                            <m:r>
                              <w:rPr>
                                <w:rFonts w:ascii="Cambria Math" w:cs="Arial"/>
                                <w:sz w:val="16"/>
                                <w:szCs w:val="16"/>
                              </w:rPr>
                              <m:t>L</m:t>
                            </m:r>
                          </m:e>
                          <m:sub>
                            <m:r>
                              <w:rPr>
                                <w:rFonts w:ascii="Cambria Math" w:cs="Arial"/>
                                <w:sz w:val="16"/>
                                <w:szCs w:val="16"/>
                              </w:rPr>
                              <m:t>CRB,V</m:t>
                            </m:r>
                          </m:sub>
                        </m:sSub>
                        <m:r>
                          <w:rPr>
                            <w:rFonts w:ascii="Cambria Math" w:cs="Arial"/>
                            <w:sz w:val="16"/>
                            <w:szCs w:val="16"/>
                          </w:rPr>
                          <m:t>),</m:t>
                        </m:r>
                      </m:e>
                    </m:d>
                  </m:e>
                </m:func>
                <m:r>
                  <m:rPr>
                    <m:sty m:val="p"/>
                  </m:rPr>
                  <w:rPr>
                    <w:rFonts w:ascii="Cambria Math" w:cs="Arial"/>
                    <w:sz w:val="16"/>
                    <w:szCs w:val="16"/>
                  </w:rPr>
                  <w:br/>
                </m:r>
              </m:oMath>
              <m:oMath>
                <m:r>
                  <w:rPr>
                    <w:rFonts w:ascii="Cambria Math" w:cs="Arial"/>
                    <w:sz w:val="16"/>
                    <w:szCs w:val="16"/>
                  </w:rPr>
                  <m:t>20</m:t>
                </m:r>
                <m:r>
                  <w:rPr>
                    <w:rFonts w:ascii="Cambria Math" w:eastAsia="MS Mincho" w:hAnsi="Cambria Math" w:cs="MS Mincho" w:hint="eastAsia"/>
                    <w:sz w:val="16"/>
                    <w:szCs w:val="16"/>
                  </w:rPr>
                  <m:t>⋅</m:t>
                </m:r>
                <m:func>
                  <m:funcPr>
                    <m:ctrlPr>
                      <w:rPr>
                        <w:rFonts w:ascii="Cambria Math" w:hAnsi="Cambria Math" w:cs="Arial"/>
                        <w:i/>
                        <w:sz w:val="16"/>
                        <w:szCs w:val="16"/>
                      </w:rPr>
                    </m:ctrlPr>
                  </m:funcPr>
                  <m:fName>
                    <m:sSub>
                      <m:sSubPr>
                        <m:ctrlPr>
                          <w:rPr>
                            <w:rFonts w:ascii="Cambria Math" w:hAnsi="Cambria Math" w:cs="Arial"/>
                            <w:i/>
                            <w:sz w:val="16"/>
                            <w:szCs w:val="16"/>
                          </w:rPr>
                        </m:ctrlPr>
                      </m:sSubPr>
                      <m:e>
                        <m:r>
                          <w:rPr>
                            <w:rFonts w:ascii="Cambria Math" w:cs="Arial"/>
                            <w:sz w:val="16"/>
                            <w:szCs w:val="16"/>
                          </w:rPr>
                          <m:t>log</m:t>
                        </m:r>
                      </m:e>
                      <m:sub>
                        <m:r>
                          <w:rPr>
                            <w:rFonts w:ascii="Cambria Math" w:cs="Arial"/>
                            <w:sz w:val="16"/>
                            <w:szCs w:val="16"/>
                          </w:rPr>
                          <m:t>10</m:t>
                        </m:r>
                      </m:sub>
                    </m:sSub>
                  </m:fName>
                  <m:e>
                    <m:r>
                      <w:rPr>
                        <w:rFonts w:ascii="Cambria Math" w:cs="Arial"/>
                        <w:sz w:val="16"/>
                        <w:szCs w:val="16"/>
                      </w:rPr>
                      <m:t>E</m:t>
                    </m:r>
                  </m:e>
                </m:func>
                <m:r>
                  <w:rPr>
                    <w:rFonts w:ascii="Cambria Math" w:cs="Arial"/>
                    <w:sz w:val="16"/>
                    <w:szCs w:val="16"/>
                  </w:rPr>
                  <m:t>VM</m:t>
                </m:r>
                <m:r>
                  <w:rPr>
                    <w:rFonts w:ascii="Cambria Math" w:cs="Arial"/>
                    <w:sz w:val="16"/>
                    <w:szCs w:val="16"/>
                  </w:rPr>
                  <m:t>-</m:t>
                </m:r>
                <m:r>
                  <w:rPr>
                    <w:rFonts w:ascii="Cambria Math" w:cs="Arial"/>
                    <w:sz w:val="16"/>
                    <w:szCs w:val="16"/>
                  </w:rPr>
                  <m:t>3</m:t>
                </m:r>
                <m:r>
                  <w:rPr>
                    <w:rFonts w:ascii="Cambria Math" w:cs="Arial"/>
                    <w:sz w:val="16"/>
                    <w:szCs w:val="16"/>
                  </w:rPr>
                  <m:t>-</m:t>
                </m:r>
                <m:r>
                  <w:rPr>
                    <w:rFonts w:ascii="Cambria Math" w:cs="Arial"/>
                    <w:sz w:val="16"/>
                    <w:szCs w:val="16"/>
                  </w:rPr>
                  <m:t>5</m:t>
                </m:r>
                <m:r>
                  <w:rPr>
                    <w:rFonts w:ascii="Cambria Math" w:eastAsia="MS Mincho" w:hAnsi="Cambria Math" w:cs="MS Mincho" w:hint="eastAsia"/>
                    <w:sz w:val="16"/>
                    <w:szCs w:val="16"/>
                  </w:rPr>
                  <m:t>⋅</m:t>
                </m:r>
                <m:r>
                  <w:rPr>
                    <w:rFonts w:ascii="Cambria Math" w:cs="Arial"/>
                    <w:sz w:val="16"/>
                    <w:szCs w:val="16"/>
                  </w:rPr>
                  <m:t>(</m:t>
                </m:r>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cs="Arial"/>
                            <w:sz w:val="16"/>
                            <w:szCs w:val="16"/>
                          </w:rPr>
                          <m:t>Δ</m:t>
                        </m:r>
                      </m:e>
                      <m:sub>
                        <m:r>
                          <w:rPr>
                            <w:rFonts w:ascii="Cambria Math" w:cs="Arial"/>
                            <w:sz w:val="16"/>
                            <w:szCs w:val="16"/>
                          </w:rPr>
                          <m:t>RB</m:t>
                        </m:r>
                      </m:sub>
                    </m:sSub>
                  </m:e>
                </m:d>
                <m:r>
                  <w:rPr>
                    <w:rFonts w:ascii="Cambria Math" w:cs="Arial"/>
                    <w:sz w:val="16"/>
                    <w:szCs w:val="16"/>
                  </w:rPr>
                  <m:t>-</m:t>
                </m:r>
                <m:r>
                  <w:rPr>
                    <w:rFonts w:ascii="Cambria Math" w:cs="Arial"/>
                    <w:sz w:val="16"/>
                    <w:szCs w:val="16"/>
                  </w:rPr>
                  <m:t>1)/</m:t>
                </m:r>
                <m:sSub>
                  <m:sSubPr>
                    <m:ctrlPr>
                      <w:rPr>
                        <w:rFonts w:ascii="Cambria Math" w:hAnsi="Cambria Math" w:cs="Arial"/>
                        <w:i/>
                        <w:sz w:val="16"/>
                        <w:szCs w:val="16"/>
                      </w:rPr>
                    </m:ctrlPr>
                  </m:sSubPr>
                  <m:e>
                    <m:r>
                      <w:rPr>
                        <w:rFonts w:ascii="Cambria Math" w:cs="Arial"/>
                        <w:sz w:val="16"/>
                        <w:szCs w:val="16"/>
                      </w:rPr>
                      <m:t>L</m:t>
                    </m:r>
                  </m:e>
                  <m:sub>
                    <m:r>
                      <w:rPr>
                        <w:rFonts w:ascii="Cambria Math" w:cs="Arial"/>
                        <w:sz w:val="16"/>
                        <w:szCs w:val="16"/>
                      </w:rPr>
                      <m:t>CRB,V</m:t>
                    </m:r>
                  </m:sub>
                </m:sSub>
                <m:r>
                  <w:rPr>
                    <w:rFonts w:ascii="Cambria Math" w:cs="Arial"/>
                    <w:sz w:val="16"/>
                    <w:szCs w:val="16"/>
                  </w:rPr>
                  <m:t>,</m:t>
                </m:r>
                <m:r>
                  <m:rPr>
                    <m:sty m:val="p"/>
                  </m:rPr>
                  <w:rPr>
                    <w:rFonts w:ascii="Cambria Math" w:hAnsi="Cambria Math" w:cs="Arial"/>
                    <w:sz w:val="16"/>
                    <w:szCs w:val="16"/>
                  </w:rPr>
                  <w:br/>
                </m:r>
              </m:oMath>
              <m:oMath>
                <m:d>
                  <m:dPr>
                    <m:begChr m:val=""/>
                    <m:endChr m:val="}"/>
                    <m:ctrlPr>
                      <w:rPr>
                        <w:rFonts w:ascii="Cambria Math" w:hAnsi="Cambria Math" w:cs="Arial"/>
                        <w:i/>
                        <w:sz w:val="16"/>
                        <w:szCs w:val="16"/>
                      </w:rPr>
                    </m:ctrlPr>
                  </m:dPr>
                  <m:e>
                    <m:r>
                      <w:rPr>
                        <w:rFonts w:ascii="Cambria Math" w:cs="Arial"/>
                        <w:sz w:val="16"/>
                        <w:szCs w:val="16"/>
                      </w:rPr>
                      <m:t>-</m:t>
                    </m:r>
                    <m:r>
                      <w:rPr>
                        <w:rFonts w:ascii="Cambria Math" w:cs="Arial"/>
                        <w:sz w:val="16"/>
                        <w:szCs w:val="16"/>
                      </w:rPr>
                      <m:t>57dBm+10</m:t>
                    </m:r>
                    <m:func>
                      <m:funcPr>
                        <m:ctrlPr>
                          <w:rPr>
                            <w:rFonts w:ascii="Cambria Math" w:hAnsi="Cambria Math" w:cs="Arial"/>
                            <w:i/>
                            <w:sz w:val="16"/>
                            <w:szCs w:val="16"/>
                          </w:rPr>
                        </m:ctrlPr>
                      </m:funcPr>
                      <m:fName>
                        <m:sSub>
                          <m:sSubPr>
                            <m:ctrlPr>
                              <w:rPr>
                                <w:rFonts w:ascii="Cambria Math" w:hAnsi="Cambria Math" w:cs="Arial"/>
                                <w:i/>
                                <w:sz w:val="16"/>
                                <w:szCs w:val="16"/>
                              </w:rPr>
                            </m:ctrlPr>
                          </m:sSubPr>
                          <m:e>
                            <m:r>
                              <w:rPr>
                                <w:rFonts w:ascii="Cambria Math" w:cs="Arial"/>
                                <w:sz w:val="16"/>
                                <w:szCs w:val="16"/>
                              </w:rPr>
                              <m:t>log</m:t>
                            </m:r>
                          </m:e>
                          <m:sub>
                            <m:r>
                              <w:rPr>
                                <w:rFonts w:ascii="Cambria Math" w:cs="Arial"/>
                                <w:sz w:val="16"/>
                                <w:szCs w:val="16"/>
                              </w:rPr>
                              <m:t>10</m:t>
                            </m:r>
                          </m:sub>
                        </m:sSub>
                      </m:fName>
                      <m:e>
                        <m:d>
                          <m:dPr>
                            <m:ctrlPr>
                              <w:rPr>
                                <w:rFonts w:ascii="Cambria Math" w:hAnsi="Cambria Math" w:cs="Arial"/>
                                <w:i/>
                                <w:sz w:val="16"/>
                                <w:szCs w:val="16"/>
                              </w:rPr>
                            </m:ctrlPr>
                          </m:dPr>
                          <m:e>
                            <m:r>
                              <w:rPr>
                                <w:rFonts w:ascii="Cambria Math" w:cs="Arial"/>
                                <w:sz w:val="16"/>
                                <w:szCs w:val="16"/>
                              </w:rPr>
                              <m:t>SCS/15kHz</m:t>
                            </m:r>
                          </m:e>
                        </m:d>
                      </m:e>
                    </m:func>
                    <m:r>
                      <w:rPr>
                        <w:rFonts w:ascii="Cambria Math" w:cs="Arial"/>
                        <w:sz w:val="16"/>
                        <w:szCs w:val="16"/>
                      </w:rPr>
                      <m:t>-</m:t>
                    </m:r>
                    <m:bar>
                      <m:barPr>
                        <m:pos m:val="top"/>
                        <m:ctrlPr>
                          <w:rPr>
                            <w:rFonts w:ascii="Cambria Math" w:hAnsi="Cambria Math" w:cs="Arial"/>
                            <w:i/>
                            <w:sz w:val="16"/>
                            <w:szCs w:val="16"/>
                          </w:rPr>
                        </m:ctrlPr>
                      </m:barPr>
                      <m:e>
                        <m:sSub>
                          <m:sSubPr>
                            <m:ctrlPr>
                              <w:rPr>
                                <w:rFonts w:ascii="Cambria Math" w:hAnsi="Cambria Math" w:cs="Arial"/>
                                <w:i/>
                                <w:sz w:val="16"/>
                                <w:szCs w:val="16"/>
                              </w:rPr>
                            </m:ctrlPr>
                          </m:sSubPr>
                          <m:e>
                            <m:r>
                              <w:rPr>
                                <w:rFonts w:ascii="Cambria Math" w:cs="Arial"/>
                                <w:sz w:val="16"/>
                                <w:szCs w:val="16"/>
                              </w:rPr>
                              <m:t>P</m:t>
                            </m:r>
                          </m:e>
                          <m:sub>
                            <m:r>
                              <w:rPr>
                                <w:rFonts w:ascii="Cambria Math" w:cs="Arial"/>
                                <w:sz w:val="16"/>
                                <w:szCs w:val="16"/>
                              </w:rPr>
                              <m:t>RB</m:t>
                            </m:r>
                          </m:sub>
                        </m:sSub>
                      </m:e>
                    </m:bar>
                  </m:e>
                </m:d>
              </m:oMath>
            </m:oMathPara>
          </w:p>
          <w:p w14:paraId="05421A0B" w14:textId="77777777" w:rsidR="0002340D" w:rsidRPr="009957EF" w:rsidRDefault="0002340D" w:rsidP="009E57BF">
            <w:pPr>
              <w:spacing w:after="120"/>
              <w:ind w:leftChars="1508" w:left="3016"/>
              <w:rPr>
                <w:sz w:val="16"/>
                <w:szCs w:val="16"/>
                <w:lang w:eastAsia="zh-CN"/>
              </w:rPr>
            </w:pPr>
            <w:r w:rsidRPr="009957EF">
              <w:rPr>
                <w:noProof/>
                <w:sz w:val="16"/>
                <w:szCs w:val="16"/>
                <w:lang w:eastAsia="zh-CN"/>
              </w:rPr>
              <w:drawing>
                <wp:inline distT="0" distB="0" distL="0" distR="0" wp14:anchorId="3F957D6C" wp14:editId="7A92D067">
                  <wp:extent cx="2479849" cy="1649886"/>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1397" cy="1664222"/>
                          </a:xfrm>
                          <a:prstGeom prst="rect">
                            <a:avLst/>
                          </a:prstGeom>
                        </pic:spPr>
                      </pic:pic>
                    </a:graphicData>
                  </a:graphic>
                </wp:inline>
              </w:drawing>
            </w:r>
          </w:p>
          <w:p w14:paraId="53EDD224" w14:textId="77777777" w:rsidR="0002340D" w:rsidRPr="009957EF" w:rsidRDefault="0002340D" w:rsidP="009E57BF">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9957EF">
              <w:rPr>
                <w:rFonts w:eastAsia="宋体"/>
                <w:sz w:val="16"/>
                <w:szCs w:val="16"/>
                <w:lang w:eastAsia="zh-CN"/>
              </w:rPr>
              <w:t>Option 3: Others</w:t>
            </w:r>
          </w:p>
          <w:p w14:paraId="65A3871E" w14:textId="77777777" w:rsidR="0002340D" w:rsidRPr="009957EF" w:rsidRDefault="0002340D" w:rsidP="009E57BF">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9957EF">
              <w:rPr>
                <w:rFonts w:eastAsia="宋体"/>
                <w:sz w:val="16"/>
                <w:szCs w:val="16"/>
                <w:lang w:eastAsia="zh-CN"/>
              </w:rPr>
              <w:t>WF</w:t>
            </w:r>
          </w:p>
          <w:p w14:paraId="4D837425" w14:textId="77777777" w:rsidR="0002340D" w:rsidRPr="009957EF" w:rsidRDefault="0002340D" w:rsidP="009E57BF">
            <w:pPr>
              <w:pStyle w:val="aff6"/>
              <w:numPr>
                <w:ilvl w:val="1"/>
                <w:numId w:val="7"/>
              </w:numPr>
              <w:overflowPunct/>
              <w:autoSpaceDE/>
              <w:autoSpaceDN/>
              <w:adjustRightInd/>
              <w:spacing w:after="120" w:line="240" w:lineRule="auto"/>
              <w:ind w:left="1440" w:firstLineChars="0"/>
              <w:jc w:val="left"/>
              <w:textAlignment w:val="auto"/>
              <w:rPr>
                <w:rFonts w:eastAsia="宋体"/>
                <w:sz w:val="16"/>
                <w:szCs w:val="16"/>
                <w:lang w:eastAsia="zh-CN"/>
              </w:rPr>
            </w:pPr>
            <w:r w:rsidRPr="009957EF">
              <w:rPr>
                <w:rFonts w:eastAsia="宋体"/>
                <w:sz w:val="16"/>
                <w:szCs w:val="16"/>
                <w:lang w:eastAsia="zh-CN"/>
              </w:rPr>
              <w:t xml:space="preserve">FFS </w:t>
            </w:r>
            <w:r w:rsidRPr="009957EF">
              <w:rPr>
                <w:rFonts w:eastAsia="宋体" w:hint="eastAsia"/>
                <w:sz w:val="16"/>
                <w:szCs w:val="16"/>
                <w:lang w:eastAsia="zh-CN"/>
              </w:rPr>
              <w:t>E</w:t>
            </w:r>
            <w:r w:rsidRPr="009957EF">
              <w:rPr>
                <w:rFonts w:eastAsia="宋体"/>
                <w:sz w:val="16"/>
                <w:szCs w:val="16"/>
                <w:lang w:eastAsia="zh-CN"/>
              </w:rPr>
              <w:t>xtended IBE can be used in the original GB of UE CBW</w:t>
            </w:r>
          </w:p>
          <w:p w14:paraId="470B9F02" w14:textId="77777777" w:rsidR="0002340D" w:rsidRPr="0002340D" w:rsidRDefault="0002340D" w:rsidP="009E57BF">
            <w:pPr>
              <w:pStyle w:val="aff6"/>
              <w:numPr>
                <w:ilvl w:val="1"/>
                <w:numId w:val="7"/>
              </w:numPr>
              <w:overflowPunct/>
              <w:autoSpaceDE/>
              <w:autoSpaceDN/>
              <w:adjustRightInd/>
              <w:spacing w:after="120" w:line="240" w:lineRule="auto"/>
              <w:ind w:left="1440" w:firstLineChars="0"/>
              <w:jc w:val="left"/>
              <w:textAlignment w:val="auto"/>
              <w:rPr>
                <w:rFonts w:eastAsia="宋体"/>
                <w:sz w:val="16"/>
                <w:szCs w:val="16"/>
                <w:lang w:eastAsia="zh-CN"/>
              </w:rPr>
            </w:pPr>
            <w:r w:rsidRPr="009957EF">
              <w:rPr>
                <w:rFonts w:eastAsia="宋体" w:hint="eastAsia"/>
                <w:sz w:val="16"/>
                <w:szCs w:val="16"/>
                <w:lang w:eastAsia="zh-CN"/>
              </w:rPr>
              <w:t>F</w:t>
            </w:r>
            <w:r w:rsidRPr="009957EF">
              <w:rPr>
                <w:rFonts w:eastAsia="宋体"/>
                <w:sz w:val="16"/>
                <w:szCs w:val="16"/>
                <w:lang w:eastAsia="zh-CN"/>
              </w:rPr>
              <w:t>FS the extended IBE in the GB of extended CBW</w:t>
            </w:r>
          </w:p>
        </w:tc>
      </w:tr>
    </w:tbl>
    <w:p w14:paraId="62B972B2" w14:textId="77777777" w:rsidR="0002340D" w:rsidRPr="008D05FB" w:rsidRDefault="0002340D" w:rsidP="0002340D">
      <w:pPr>
        <w:rPr>
          <w:rFonts w:eastAsiaTheme="minorEastAsia"/>
          <w:b/>
          <w:bCs/>
          <w:u w:val="single"/>
          <w:lang w:eastAsia="zh-CN"/>
        </w:rPr>
      </w:pPr>
    </w:p>
    <w:p w14:paraId="7F7204CE" w14:textId="77777777" w:rsidR="0002340D" w:rsidRDefault="0002340D" w:rsidP="0002340D">
      <w:pPr>
        <w:rPr>
          <w:rFonts w:eastAsiaTheme="minorEastAsia"/>
          <w:lang w:eastAsia="zh-CN"/>
        </w:rPr>
      </w:pPr>
      <w:r>
        <w:rPr>
          <w:rFonts w:eastAsiaTheme="minorEastAsia"/>
          <w:lang w:eastAsia="zh-CN"/>
        </w:rPr>
        <w:t>RAN4 agreed that IBE shall be applied in the range between the edge of extended CBW and edge of UE CBW instead of SEM.  The opening question is whether IBE applied for the guard-band in UE CBW and/or extend CBW.</w:t>
      </w:r>
    </w:p>
    <w:p w14:paraId="542F537D" w14:textId="77777777" w:rsidR="0002340D" w:rsidRDefault="0002340D" w:rsidP="0002340D">
      <w:pPr>
        <w:rPr>
          <w:rFonts w:eastAsiaTheme="minorEastAsia"/>
          <w:lang w:eastAsia="zh-CN"/>
        </w:rPr>
      </w:pPr>
      <w:r>
        <w:rPr>
          <w:rFonts w:eastAsiaTheme="minorEastAsia" w:hint="eastAsia"/>
          <w:lang w:eastAsia="zh-CN"/>
        </w:rPr>
        <w:t>F</w:t>
      </w:r>
      <w:r>
        <w:rPr>
          <w:rFonts w:eastAsiaTheme="minorEastAsia"/>
          <w:lang w:eastAsia="zh-CN"/>
        </w:rPr>
        <w:t>rom UE implementation perspective, we didn’t see the difficulty to meet the IBE within guard-</w:t>
      </w:r>
      <w:r>
        <w:rPr>
          <w:rFonts w:eastAsiaTheme="minorEastAsia" w:hint="eastAsia"/>
          <w:lang w:eastAsia="zh-CN"/>
        </w:rPr>
        <w:t>band</w:t>
      </w:r>
      <w:r>
        <w:rPr>
          <w:rFonts w:eastAsiaTheme="minorEastAsia"/>
          <w:lang w:eastAsia="zh-CN"/>
        </w:rPr>
        <w:t xml:space="preserve"> of UE CBW or extend CBW. The original reason why existing IBE not applied during guard-band was due to no RB is expected to be scheduled on guard-band which was served as transient frequency gap for channel filtering. However, in Rel-15 NR for wider BW operation with asymmetric CBW in network and UE side, it’s not precluded NW can schedule transmission in the guard-band from one carrier to another carrier with partially overlapped CHBWs for different UEs. </w:t>
      </w:r>
    </w:p>
    <w:p w14:paraId="36A2B79B" w14:textId="4F2A70BD" w:rsidR="0002340D" w:rsidRPr="00653746" w:rsidRDefault="0002340D" w:rsidP="0002340D">
      <w:pPr>
        <w:rPr>
          <w:rFonts w:eastAsiaTheme="minorEastAsia"/>
          <w:b/>
          <w:bCs/>
          <w:lang w:eastAsia="zh-CN"/>
        </w:rPr>
      </w:pPr>
      <w:r w:rsidRPr="00653746">
        <w:rPr>
          <w:rFonts w:eastAsiaTheme="minorEastAsia" w:hint="eastAsia"/>
          <w:b/>
          <w:bCs/>
          <w:lang w:eastAsia="zh-CN"/>
        </w:rPr>
        <w:t>P</w:t>
      </w:r>
      <w:r w:rsidRPr="00653746">
        <w:rPr>
          <w:rFonts w:eastAsiaTheme="minorEastAsia"/>
          <w:b/>
          <w:bCs/>
          <w:lang w:eastAsia="zh-CN"/>
        </w:rPr>
        <w:t xml:space="preserve">roposal </w:t>
      </w:r>
      <w:r w:rsidR="009957EF">
        <w:rPr>
          <w:rFonts w:eastAsiaTheme="minorEastAsia"/>
          <w:b/>
          <w:bCs/>
          <w:lang w:eastAsia="zh-CN"/>
        </w:rPr>
        <w:t>1</w:t>
      </w:r>
      <w:r w:rsidRPr="00653746">
        <w:rPr>
          <w:rFonts w:eastAsiaTheme="minorEastAsia"/>
          <w:b/>
          <w:bCs/>
          <w:lang w:eastAsia="zh-CN"/>
        </w:rPr>
        <w:t xml:space="preserve">: Extension of the IBE is used in the guard band of </w:t>
      </w:r>
      <w:r>
        <w:rPr>
          <w:rFonts w:eastAsiaTheme="minorEastAsia"/>
          <w:b/>
          <w:bCs/>
          <w:lang w:eastAsia="zh-CN"/>
        </w:rPr>
        <w:t xml:space="preserve">original </w:t>
      </w:r>
      <w:r w:rsidRPr="00653746">
        <w:rPr>
          <w:rFonts w:eastAsiaTheme="minorEastAsia"/>
          <w:b/>
          <w:bCs/>
          <w:lang w:eastAsia="zh-CN"/>
        </w:rPr>
        <w:t>UE CBW</w:t>
      </w:r>
      <w:r>
        <w:rPr>
          <w:rFonts w:eastAsiaTheme="minorEastAsia"/>
          <w:b/>
          <w:bCs/>
          <w:lang w:eastAsia="zh-CN"/>
        </w:rPr>
        <w:t>, but not used in</w:t>
      </w:r>
      <w:r w:rsidRPr="00653746">
        <w:rPr>
          <w:rFonts w:eastAsiaTheme="minorEastAsia"/>
          <w:b/>
          <w:bCs/>
          <w:lang w:eastAsia="zh-CN"/>
        </w:rPr>
        <w:t xml:space="preserve"> the guard-band of extended CBW.</w:t>
      </w:r>
    </w:p>
    <w:p w14:paraId="1B6A7CF1" w14:textId="77777777" w:rsidR="0002340D" w:rsidRDefault="0002340D" w:rsidP="0002340D">
      <w:pPr>
        <w:rPr>
          <w:rFonts w:eastAsiaTheme="minorEastAsia"/>
          <w:lang w:eastAsia="zh-CN"/>
        </w:rPr>
      </w:pPr>
      <w:r>
        <w:rPr>
          <w:rFonts w:eastAsiaTheme="minorEastAsia"/>
          <w:lang w:eastAsia="zh-CN"/>
        </w:rPr>
        <w:t>For the applicable of IBE during the range between the edge of extended CBW and edge of UE CBW shall be same value as last unused RB in original UE CHBW with flat value; and the N</w:t>
      </w:r>
      <w:r w:rsidRPr="00935DF5">
        <w:rPr>
          <w:rFonts w:eastAsiaTheme="minorEastAsia"/>
          <w:vertAlign w:val="subscript"/>
          <w:lang w:eastAsia="zh-CN"/>
        </w:rPr>
        <w:t>RB</w:t>
      </w:r>
      <w:r>
        <w:rPr>
          <w:rFonts w:eastAsiaTheme="minorEastAsia"/>
          <w:lang w:eastAsia="zh-CN"/>
        </w:rPr>
        <w:t xml:space="preserve"> and L</w:t>
      </w:r>
      <w:r w:rsidRPr="00935DF5">
        <w:rPr>
          <w:rFonts w:eastAsiaTheme="minorEastAsia"/>
          <w:vertAlign w:val="subscript"/>
          <w:lang w:eastAsia="zh-CN"/>
        </w:rPr>
        <w:t>RB</w:t>
      </w:r>
      <w:r>
        <w:rPr>
          <w:rFonts w:eastAsiaTheme="minorEastAsia"/>
          <w:lang w:eastAsia="zh-CN"/>
        </w:rPr>
        <w:t xml:space="preserve"> shall follow original UE CHBW allocation. </w:t>
      </w:r>
    </w:p>
    <w:p w14:paraId="5F47F5E7" w14:textId="77777777" w:rsidR="0002340D" w:rsidRDefault="0002340D" w:rsidP="0002340D">
      <w:pPr>
        <w:rPr>
          <w:rFonts w:eastAsiaTheme="minorEastAsia"/>
          <w:lang w:eastAsia="zh-CN"/>
        </w:rPr>
      </w:pPr>
      <w:r>
        <w:rPr>
          <w:rFonts w:eastAsiaTheme="minorEastAsia" w:hint="eastAsia"/>
          <w:lang w:eastAsia="zh-CN"/>
        </w:rPr>
        <w:lastRenderedPageBreak/>
        <w:t>F</w:t>
      </w:r>
      <w:r>
        <w:rPr>
          <w:rFonts w:eastAsiaTheme="minorEastAsia"/>
          <w:lang w:eastAsia="zh-CN"/>
        </w:rPr>
        <w:t>or fully allocation scenario, IBE can be transformed as following:</w:t>
      </w:r>
    </w:p>
    <w:p w14:paraId="66B17C47" w14:textId="77777777" w:rsidR="0002340D" w:rsidRDefault="00674FC5" w:rsidP="0002340D">
      <w:pPr>
        <w:rPr>
          <w:rFonts w:eastAsiaTheme="minorEastAsia"/>
          <w:lang w:eastAsia="zh-CN"/>
        </w:rPr>
      </w:pPr>
      <m:oMathPara>
        <m:oMath>
          <m:func>
            <m:funcPr>
              <m:ctrlPr>
                <w:rPr>
                  <w:rFonts w:ascii="Cambria Math" w:hAnsi="Cambria Math" w:cs="Arial"/>
                  <w:i/>
                </w:rPr>
              </m:ctrlPr>
            </m:funcPr>
            <m:fName>
              <m:r>
                <w:rPr>
                  <w:rFonts w:ascii="Cambria Math" w:cs="Arial"/>
                </w:rPr>
                <m:t>max</m:t>
              </m:r>
            </m:fName>
            <m:e>
              <m:d>
                <m:dPr>
                  <m:begChr m:val="{"/>
                  <m:endChr m:val=""/>
                  <m:ctrlPr>
                    <w:rPr>
                      <w:rFonts w:ascii="Cambria Math" w:hAnsi="Cambria Math" w:cs="Arial"/>
                      <w:i/>
                    </w:rPr>
                  </m:ctrlPr>
                </m:dPr>
                <m:e>
                  <m:r>
                    <w:rPr>
                      <w:rFonts w:ascii="Cambria Math" w:cs="Arial"/>
                    </w:rPr>
                    <m:t>-</m:t>
                  </m:r>
                  <m:r>
                    <w:rPr>
                      <w:rFonts w:ascii="Cambria Math" w:cs="Arial"/>
                    </w:rPr>
                    <m:t>25,</m:t>
                  </m:r>
                </m:e>
              </m:d>
            </m:e>
          </m:func>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41F99612" w14:textId="22D589B7" w:rsidR="0002340D" w:rsidRDefault="0002340D" w:rsidP="0002340D">
      <w:pPr>
        <w:rPr>
          <w:b/>
          <w:bCs/>
          <w:color w:val="000000" w:themeColor="text1"/>
          <w:sz w:val="18"/>
          <w:szCs w:val="18"/>
          <w:lang w:eastAsia="zh-CN"/>
        </w:rPr>
      </w:pPr>
      <w:r w:rsidRPr="008D05FB">
        <w:rPr>
          <w:rFonts w:eastAsiaTheme="minorEastAsia" w:hint="eastAsia"/>
          <w:b/>
          <w:bCs/>
          <w:lang w:eastAsia="zh-CN"/>
        </w:rPr>
        <w:t>P</w:t>
      </w:r>
      <w:r w:rsidRPr="008D05FB">
        <w:rPr>
          <w:rFonts w:eastAsiaTheme="minorEastAsia"/>
          <w:b/>
          <w:bCs/>
          <w:lang w:eastAsia="zh-CN"/>
        </w:rPr>
        <w:t xml:space="preserve">roposal </w:t>
      </w:r>
      <w:r w:rsidR="009957EF">
        <w:rPr>
          <w:rFonts w:eastAsiaTheme="minorEastAsia"/>
          <w:b/>
          <w:bCs/>
          <w:lang w:eastAsia="zh-CN"/>
        </w:rPr>
        <w:t>2</w:t>
      </w:r>
      <w:r w:rsidRPr="008D05FB">
        <w:rPr>
          <w:rFonts w:eastAsiaTheme="minorEastAsia"/>
          <w:b/>
          <w:bCs/>
          <w:lang w:eastAsia="zh-CN"/>
        </w:rPr>
        <w:t xml:space="preserve">: </w:t>
      </w:r>
      <w:r w:rsidRPr="008D05FB">
        <w:rPr>
          <w:b/>
          <w:bCs/>
          <w:color w:val="000000" w:themeColor="text1"/>
          <w:sz w:val="18"/>
          <w:szCs w:val="18"/>
          <w:lang w:eastAsia="zh-CN"/>
        </w:rPr>
        <w:t>The IBE requirement of the extension portion should be equal to that of the last non-allocated RB in the original UE CBW.</w:t>
      </w:r>
      <w:r>
        <w:rPr>
          <w:b/>
          <w:bCs/>
          <w:color w:val="000000" w:themeColor="text1"/>
          <w:sz w:val="18"/>
          <w:szCs w:val="18"/>
          <w:lang w:eastAsia="zh-CN"/>
        </w:rPr>
        <w:t xml:space="preserve"> </w:t>
      </w:r>
    </w:p>
    <w:p w14:paraId="1EFF080F" w14:textId="77777777" w:rsidR="0002340D" w:rsidRPr="00664A51" w:rsidRDefault="0002340D" w:rsidP="0002340D">
      <w:pPr>
        <w:pStyle w:val="aff6"/>
        <w:numPr>
          <w:ilvl w:val="0"/>
          <w:numId w:val="6"/>
        </w:numPr>
        <w:ind w:firstLineChars="0"/>
        <w:rPr>
          <w:rFonts w:eastAsiaTheme="minorEastAsia"/>
          <w:b/>
          <w:bCs/>
          <w:sz w:val="18"/>
          <w:szCs w:val="18"/>
          <w:lang w:eastAsia="zh-CN"/>
        </w:rPr>
      </w:pPr>
      <w:r w:rsidRPr="00664A51">
        <w:rPr>
          <w:b/>
          <w:bCs/>
          <w:color w:val="000000" w:themeColor="text1"/>
          <w:sz w:val="18"/>
          <w:szCs w:val="18"/>
          <w:lang w:eastAsia="zh-CN"/>
        </w:rPr>
        <w:t>N</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and L</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shall follow original UE CHBW allocation.</w:t>
      </w:r>
    </w:p>
    <w:p w14:paraId="38E4E0EC" w14:textId="77777777" w:rsidR="0002340D" w:rsidRPr="00664A51" w:rsidRDefault="0002340D" w:rsidP="0002340D">
      <w:pPr>
        <w:pStyle w:val="aff6"/>
        <w:numPr>
          <w:ilvl w:val="0"/>
          <w:numId w:val="6"/>
        </w:numPr>
        <w:ind w:firstLineChars="0"/>
        <w:rPr>
          <w:rFonts w:eastAsiaTheme="minorEastAsia"/>
          <w:b/>
          <w:bCs/>
          <w:sz w:val="18"/>
          <w:szCs w:val="18"/>
          <w:lang w:eastAsia="zh-CN"/>
        </w:rPr>
      </w:pPr>
      <w:r w:rsidRPr="00664A51">
        <w:rPr>
          <w:rFonts w:eastAsiaTheme="minorEastAsia"/>
          <w:b/>
          <w:bCs/>
          <w:sz w:val="18"/>
          <w:szCs w:val="18"/>
          <w:lang w:eastAsia="zh-CN"/>
        </w:rPr>
        <w:t>For fully RB allocation case</w:t>
      </w:r>
      <w:r w:rsidRPr="00664A51">
        <w:rPr>
          <w:rFonts w:eastAsiaTheme="minorEastAsia" w:hint="eastAsia"/>
          <w:b/>
          <w:bCs/>
          <w:sz w:val="18"/>
          <w:szCs w:val="18"/>
          <w:lang w:eastAsia="zh-CN"/>
        </w:rPr>
        <w:t>:</w:t>
      </w:r>
      <w:r w:rsidRPr="00664A51">
        <w:rPr>
          <w:rFonts w:eastAsiaTheme="minorEastAsia"/>
          <w:b/>
          <w:bCs/>
          <w:sz w:val="18"/>
          <w:szCs w:val="18"/>
          <w:lang w:eastAsia="zh-CN"/>
        </w:rPr>
        <w:t xml:space="preserve"> IBE following the equation as following: </w:t>
      </w:r>
      <m:oMath>
        <m:func>
          <m:funcPr>
            <m:ctrlPr>
              <w:rPr>
                <w:rFonts w:ascii="Cambria Math" w:hAnsi="Cambria Math" w:cs="Arial"/>
                <w:b/>
                <w:bCs/>
                <w:i/>
                <w:sz w:val="18"/>
                <w:szCs w:val="18"/>
              </w:rPr>
            </m:ctrlPr>
          </m:funcPr>
          <m:fName>
            <m:r>
              <m:rPr>
                <m:sty m:val="bi"/>
              </m:rPr>
              <w:rPr>
                <w:rFonts w:ascii="Cambria Math" w:cs="Arial"/>
                <w:sz w:val="18"/>
                <w:szCs w:val="18"/>
              </w:rPr>
              <m:t>max</m:t>
            </m:r>
          </m:fName>
          <m:e>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25,</m:t>
                </m:r>
              </m:e>
            </m:d>
          </m:e>
        </m:func>
        <m:r>
          <m:rPr>
            <m:sty m:val="bi"/>
          </m:rPr>
          <w:rPr>
            <w:rFonts w:ascii="Cambria Math" w:cs="Arial"/>
            <w:sz w:val="18"/>
            <w:szCs w:val="18"/>
          </w:rPr>
          <m:t>20</m:t>
        </m:r>
        <m:r>
          <m:rPr>
            <m:sty m:val="bi"/>
          </m:rPr>
          <w:rPr>
            <w:rFonts w:ascii="Cambria Math" w:hAnsi="Cambria Math" w:cs="MS Mincho" w:hint="eastAsia"/>
            <w:sz w:val="18"/>
            <w:szCs w:val="18"/>
          </w:rPr>
          <m:t>⋅</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r>
              <m:rPr>
                <m:sty m:val="bi"/>
              </m:rPr>
              <w:rPr>
                <w:rFonts w:ascii="Cambria Math" w:cs="Arial"/>
                <w:sz w:val="18"/>
                <w:szCs w:val="18"/>
              </w:rPr>
              <m:t>E</m:t>
            </m:r>
          </m:e>
        </m:func>
        <m:r>
          <m:rPr>
            <m:sty m:val="bi"/>
          </m:rPr>
          <w:rPr>
            <w:rFonts w:ascii="Cambria Math" w:cs="Arial"/>
            <w:sz w:val="18"/>
            <w:szCs w:val="18"/>
          </w:rPr>
          <m:t>VM</m:t>
        </m:r>
        <m:r>
          <m:rPr>
            <m:sty m:val="bi"/>
          </m:rPr>
          <w:rPr>
            <w:rFonts w:ascii="Cambria Math" w:cs="Arial"/>
            <w:sz w:val="18"/>
            <w:szCs w:val="18"/>
          </w:rPr>
          <m:t>-</m:t>
        </m:r>
        <m:r>
          <m:rPr>
            <m:sty m:val="bi"/>
          </m:rPr>
          <w:rPr>
            <w:rFonts w:ascii="Cambria Math" w:cs="Arial"/>
            <w:sz w:val="18"/>
            <w:szCs w:val="18"/>
          </w:rPr>
          <m:t>3,</m:t>
        </m:r>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57</m:t>
            </m:r>
            <m:r>
              <m:rPr>
                <m:sty m:val="bi"/>
              </m:rPr>
              <w:rPr>
                <w:rFonts w:ascii="Cambria Math" w:cs="Arial"/>
                <w:sz w:val="18"/>
                <w:szCs w:val="18"/>
              </w:rPr>
              <m:t>dBm+10</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d>
                  <m:dPr>
                    <m:ctrlPr>
                      <w:rPr>
                        <w:rFonts w:ascii="Cambria Math" w:hAnsi="Cambria Math" w:cs="Arial"/>
                        <w:b/>
                        <w:bCs/>
                        <w:i/>
                        <w:sz w:val="18"/>
                        <w:szCs w:val="18"/>
                      </w:rPr>
                    </m:ctrlPr>
                  </m:dPr>
                  <m:e>
                    <m:r>
                      <m:rPr>
                        <m:sty m:val="bi"/>
                      </m:rPr>
                      <w:rPr>
                        <w:rFonts w:ascii="Cambria Math" w:cs="Arial"/>
                        <w:sz w:val="18"/>
                        <w:szCs w:val="18"/>
                      </w:rPr>
                      <m:t>SCS/15</m:t>
                    </m:r>
                    <m:r>
                      <m:rPr>
                        <m:sty m:val="bi"/>
                      </m:rPr>
                      <w:rPr>
                        <w:rFonts w:ascii="Cambria Math" w:cs="Arial"/>
                        <w:sz w:val="18"/>
                        <w:szCs w:val="18"/>
                      </w:rPr>
                      <m:t>kHz</m:t>
                    </m:r>
                  </m:e>
                </m:d>
              </m:e>
            </m:func>
            <m:r>
              <m:rPr>
                <m:sty m:val="bi"/>
              </m:rPr>
              <w:rPr>
                <w:rFonts w:ascii="Cambria Math" w:cs="Arial"/>
                <w:sz w:val="18"/>
                <w:szCs w:val="18"/>
              </w:rPr>
              <m:t>-</m:t>
            </m:r>
            <m:bar>
              <m:barPr>
                <m:pos m:val="top"/>
                <m:ctrlPr>
                  <w:rPr>
                    <w:rFonts w:ascii="Cambria Math" w:hAnsi="Cambria Math" w:cs="Arial"/>
                    <w:b/>
                    <w:bCs/>
                    <w:i/>
                    <w:sz w:val="18"/>
                    <w:szCs w:val="18"/>
                  </w:rPr>
                </m:ctrlPr>
              </m:barPr>
              <m:e>
                <m:sSub>
                  <m:sSubPr>
                    <m:ctrlPr>
                      <w:rPr>
                        <w:rFonts w:ascii="Cambria Math" w:hAnsi="Cambria Math" w:cs="Arial"/>
                        <w:b/>
                        <w:bCs/>
                        <w:i/>
                        <w:sz w:val="18"/>
                        <w:szCs w:val="18"/>
                      </w:rPr>
                    </m:ctrlPr>
                  </m:sSubPr>
                  <m:e>
                    <m:r>
                      <m:rPr>
                        <m:sty m:val="bi"/>
                      </m:rPr>
                      <w:rPr>
                        <w:rFonts w:ascii="Cambria Math" w:cs="Arial"/>
                        <w:sz w:val="18"/>
                        <w:szCs w:val="18"/>
                      </w:rPr>
                      <m:t>P</m:t>
                    </m:r>
                  </m:e>
                  <m:sub>
                    <m:r>
                      <m:rPr>
                        <m:sty m:val="bi"/>
                      </m:rPr>
                      <w:rPr>
                        <w:rFonts w:ascii="Cambria Math" w:cs="Arial"/>
                        <w:sz w:val="18"/>
                        <w:szCs w:val="18"/>
                      </w:rPr>
                      <m:t>RB</m:t>
                    </m:r>
                  </m:sub>
                </m:sSub>
              </m:e>
            </m:bar>
          </m:e>
        </m:d>
      </m:oMath>
    </w:p>
    <w:tbl>
      <w:tblPr>
        <w:tblStyle w:val="afd"/>
        <w:tblW w:w="0" w:type="auto"/>
        <w:tblLook w:val="04A0" w:firstRow="1" w:lastRow="0" w:firstColumn="1" w:lastColumn="0" w:noHBand="0" w:noVBand="1"/>
      </w:tblPr>
      <w:tblGrid>
        <w:gridCol w:w="9631"/>
      </w:tblGrid>
      <w:tr w:rsidR="003838E8" w14:paraId="2E46E3CF" w14:textId="77777777" w:rsidTr="003838E8">
        <w:tc>
          <w:tcPr>
            <w:tcW w:w="9631" w:type="dxa"/>
          </w:tcPr>
          <w:p w14:paraId="28870300" w14:textId="77777777" w:rsidR="003838E8" w:rsidRPr="003838E8" w:rsidRDefault="003838E8" w:rsidP="0002340D">
            <w:pPr>
              <w:rPr>
                <w:rFonts w:eastAsiaTheme="minorEastAsia"/>
                <w:b/>
                <w:bCs/>
                <w:lang w:eastAsia="zh-CN"/>
              </w:rPr>
            </w:pPr>
            <w:r w:rsidRPr="003838E8">
              <w:rPr>
                <w:rFonts w:eastAsiaTheme="minorEastAsia" w:hint="eastAsia"/>
                <w:b/>
                <w:bCs/>
                <w:lang w:eastAsia="zh-CN"/>
              </w:rPr>
              <w:t>R</w:t>
            </w:r>
            <w:r w:rsidRPr="003838E8">
              <w:rPr>
                <w:rFonts w:eastAsiaTheme="minorEastAsia"/>
                <w:b/>
                <w:bCs/>
                <w:lang w:eastAsia="zh-CN"/>
              </w:rPr>
              <w:t>AN4#114</w:t>
            </w:r>
          </w:p>
          <w:p w14:paraId="5E8ADFFB" w14:textId="77777777" w:rsidR="003838E8" w:rsidRPr="009957EF" w:rsidRDefault="003838E8" w:rsidP="003838E8">
            <w:pPr>
              <w:pStyle w:val="4"/>
              <w:spacing w:before="0" w:after="60"/>
              <w:outlineLvl w:val="3"/>
              <w:rPr>
                <w:rFonts w:ascii="Times New Roman" w:hAnsi="Times New Roman"/>
                <w:b/>
                <w:sz w:val="16"/>
                <w:szCs w:val="16"/>
                <w:u w:val="single"/>
                <w:lang w:val="en-US" w:eastAsia="ko-KR"/>
              </w:rPr>
            </w:pPr>
            <w:r w:rsidRPr="009957EF">
              <w:rPr>
                <w:rFonts w:ascii="Times New Roman" w:hAnsi="Times New Roman"/>
                <w:b/>
                <w:sz w:val="16"/>
                <w:szCs w:val="16"/>
                <w:u w:val="single"/>
                <w:lang w:val="en-US" w:eastAsia="ko-KR"/>
              </w:rPr>
              <w:t xml:space="preserve">Issue 1-1-5: Modulation order for the extended IBE  </w:t>
            </w:r>
          </w:p>
          <w:p w14:paraId="10BF76E1" w14:textId="77777777" w:rsidR="003838E8" w:rsidRPr="009957EF" w:rsidRDefault="003838E8" w:rsidP="003838E8">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9957EF">
              <w:rPr>
                <w:rFonts w:eastAsia="宋体"/>
                <w:sz w:val="16"/>
                <w:szCs w:val="16"/>
                <w:lang w:eastAsia="zh-CN"/>
              </w:rPr>
              <w:t xml:space="preserve">Proposals </w:t>
            </w:r>
          </w:p>
          <w:p w14:paraId="1C404F49" w14:textId="77777777" w:rsidR="003838E8" w:rsidRPr="009957EF" w:rsidRDefault="003838E8" w:rsidP="003838E8">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9957EF">
              <w:rPr>
                <w:rFonts w:eastAsia="宋体"/>
                <w:sz w:val="16"/>
                <w:szCs w:val="16"/>
                <w:lang w:eastAsia="zh-CN"/>
              </w:rPr>
              <w:t>For the IBE derivation for the extended CBW, use the general part of legacy IBE requirements and fix the EVM parameter to the one for BPSK.</w:t>
            </w:r>
          </w:p>
          <w:p w14:paraId="6A2E6A2D" w14:textId="77777777" w:rsidR="003838E8" w:rsidRPr="009957EF" w:rsidRDefault="003838E8" w:rsidP="003838E8">
            <w:pPr>
              <w:jc w:val="center"/>
              <w:rPr>
                <w:b/>
                <w:sz w:val="16"/>
                <w:szCs w:val="16"/>
              </w:rPr>
            </w:pPr>
            <w:r w:rsidRPr="009957EF">
              <w:rPr>
                <w:b/>
                <w:sz w:val="16"/>
                <w:szCs w:val="16"/>
              </w:rPr>
              <w:t>Table. Comparison of emission level @ the first 1MHz adjacent to the UE CBW</w:t>
            </w:r>
          </w:p>
          <w:tbl>
            <w:tblPr>
              <w:tblStyle w:val="afd"/>
              <w:tblW w:w="0" w:type="auto"/>
              <w:jc w:val="right"/>
              <w:tblLook w:val="04A0" w:firstRow="1" w:lastRow="0" w:firstColumn="1" w:lastColumn="0" w:noHBand="0" w:noVBand="1"/>
            </w:tblPr>
            <w:tblGrid>
              <w:gridCol w:w="1559"/>
              <w:gridCol w:w="550"/>
              <w:gridCol w:w="550"/>
              <w:gridCol w:w="550"/>
              <w:gridCol w:w="550"/>
              <w:gridCol w:w="550"/>
              <w:gridCol w:w="550"/>
              <w:gridCol w:w="550"/>
              <w:gridCol w:w="550"/>
              <w:gridCol w:w="550"/>
              <w:gridCol w:w="550"/>
              <w:gridCol w:w="550"/>
              <w:gridCol w:w="550"/>
              <w:gridCol w:w="550"/>
              <w:gridCol w:w="550"/>
            </w:tblGrid>
            <w:tr w:rsidR="003838E8" w:rsidRPr="009957EF" w14:paraId="11895A7E" w14:textId="77777777" w:rsidTr="009E57BF">
              <w:trPr>
                <w:jc w:val="right"/>
              </w:trPr>
              <w:tc>
                <w:tcPr>
                  <w:tcW w:w="0" w:type="auto"/>
                  <w:vMerge w:val="restart"/>
                  <w:vAlign w:val="center"/>
                </w:tcPr>
                <w:p w14:paraId="11AC2534" w14:textId="77777777" w:rsidR="003838E8" w:rsidRPr="009957EF" w:rsidRDefault="003838E8" w:rsidP="003838E8">
                  <w:pPr>
                    <w:spacing w:after="0"/>
                    <w:jc w:val="center"/>
                    <w:rPr>
                      <w:sz w:val="16"/>
                      <w:szCs w:val="16"/>
                    </w:rPr>
                  </w:pPr>
                </w:p>
              </w:tc>
              <w:tc>
                <w:tcPr>
                  <w:tcW w:w="0" w:type="auto"/>
                  <w:gridSpan w:val="14"/>
                  <w:vAlign w:val="center"/>
                </w:tcPr>
                <w:p w14:paraId="141C021A" w14:textId="77777777" w:rsidR="003838E8" w:rsidRPr="009957EF" w:rsidRDefault="003838E8" w:rsidP="003838E8">
                  <w:pPr>
                    <w:spacing w:after="0"/>
                    <w:jc w:val="center"/>
                    <w:rPr>
                      <w:sz w:val="16"/>
                      <w:szCs w:val="16"/>
                    </w:rPr>
                  </w:pPr>
                  <w:r w:rsidRPr="009957EF">
                    <w:rPr>
                      <w:sz w:val="16"/>
                      <w:szCs w:val="16"/>
                    </w:rPr>
                    <w:t>UE CBW (MHz)</w:t>
                  </w:r>
                </w:p>
              </w:tc>
            </w:tr>
            <w:tr w:rsidR="003838E8" w:rsidRPr="009957EF" w14:paraId="31C5EFE5" w14:textId="77777777" w:rsidTr="009E57BF">
              <w:trPr>
                <w:jc w:val="right"/>
              </w:trPr>
              <w:tc>
                <w:tcPr>
                  <w:tcW w:w="0" w:type="auto"/>
                  <w:vMerge/>
                  <w:vAlign w:val="center"/>
                </w:tcPr>
                <w:p w14:paraId="5D614C58" w14:textId="77777777" w:rsidR="003838E8" w:rsidRPr="009957EF" w:rsidRDefault="003838E8" w:rsidP="003838E8">
                  <w:pPr>
                    <w:spacing w:after="0"/>
                    <w:jc w:val="center"/>
                    <w:rPr>
                      <w:sz w:val="16"/>
                      <w:szCs w:val="16"/>
                    </w:rPr>
                  </w:pPr>
                </w:p>
              </w:tc>
              <w:tc>
                <w:tcPr>
                  <w:tcW w:w="0" w:type="auto"/>
                  <w:vAlign w:val="center"/>
                </w:tcPr>
                <w:p w14:paraId="78BAAB20" w14:textId="77777777" w:rsidR="003838E8" w:rsidRPr="009957EF" w:rsidRDefault="003838E8" w:rsidP="003838E8">
                  <w:pPr>
                    <w:spacing w:after="0"/>
                    <w:jc w:val="center"/>
                    <w:rPr>
                      <w:sz w:val="16"/>
                      <w:szCs w:val="16"/>
                    </w:rPr>
                  </w:pPr>
                  <w:r w:rsidRPr="009957EF">
                    <w:rPr>
                      <w:sz w:val="16"/>
                      <w:szCs w:val="16"/>
                    </w:rPr>
                    <w:t>10</w:t>
                  </w:r>
                </w:p>
              </w:tc>
              <w:tc>
                <w:tcPr>
                  <w:tcW w:w="0" w:type="auto"/>
                  <w:vAlign w:val="center"/>
                </w:tcPr>
                <w:p w14:paraId="2C43DEB1" w14:textId="77777777" w:rsidR="003838E8" w:rsidRPr="009957EF" w:rsidRDefault="003838E8" w:rsidP="003838E8">
                  <w:pPr>
                    <w:spacing w:after="0"/>
                    <w:jc w:val="center"/>
                    <w:rPr>
                      <w:sz w:val="16"/>
                      <w:szCs w:val="16"/>
                    </w:rPr>
                  </w:pPr>
                  <w:r w:rsidRPr="009957EF">
                    <w:rPr>
                      <w:sz w:val="16"/>
                      <w:szCs w:val="16"/>
                    </w:rPr>
                    <w:t>15</w:t>
                  </w:r>
                </w:p>
              </w:tc>
              <w:tc>
                <w:tcPr>
                  <w:tcW w:w="0" w:type="auto"/>
                  <w:vAlign w:val="center"/>
                </w:tcPr>
                <w:p w14:paraId="42C2EDB7" w14:textId="77777777" w:rsidR="003838E8" w:rsidRPr="009957EF" w:rsidRDefault="003838E8" w:rsidP="003838E8">
                  <w:pPr>
                    <w:spacing w:after="0"/>
                    <w:jc w:val="center"/>
                    <w:rPr>
                      <w:sz w:val="16"/>
                      <w:szCs w:val="16"/>
                    </w:rPr>
                  </w:pPr>
                  <w:r w:rsidRPr="009957EF">
                    <w:rPr>
                      <w:sz w:val="16"/>
                      <w:szCs w:val="16"/>
                    </w:rPr>
                    <w:t>20</w:t>
                  </w:r>
                </w:p>
              </w:tc>
              <w:tc>
                <w:tcPr>
                  <w:tcW w:w="0" w:type="auto"/>
                  <w:vAlign w:val="center"/>
                </w:tcPr>
                <w:p w14:paraId="4B264EE9" w14:textId="77777777" w:rsidR="003838E8" w:rsidRPr="009957EF" w:rsidRDefault="003838E8" w:rsidP="003838E8">
                  <w:pPr>
                    <w:spacing w:after="0"/>
                    <w:jc w:val="center"/>
                    <w:rPr>
                      <w:sz w:val="16"/>
                      <w:szCs w:val="16"/>
                    </w:rPr>
                  </w:pPr>
                  <w:r w:rsidRPr="009957EF">
                    <w:rPr>
                      <w:sz w:val="16"/>
                      <w:szCs w:val="16"/>
                    </w:rPr>
                    <w:t>25</w:t>
                  </w:r>
                </w:p>
              </w:tc>
              <w:tc>
                <w:tcPr>
                  <w:tcW w:w="0" w:type="auto"/>
                  <w:vAlign w:val="center"/>
                </w:tcPr>
                <w:p w14:paraId="17AE1AC9" w14:textId="77777777" w:rsidR="003838E8" w:rsidRPr="009957EF" w:rsidRDefault="003838E8" w:rsidP="003838E8">
                  <w:pPr>
                    <w:spacing w:after="0"/>
                    <w:jc w:val="center"/>
                    <w:rPr>
                      <w:sz w:val="16"/>
                      <w:szCs w:val="16"/>
                    </w:rPr>
                  </w:pPr>
                  <w:r w:rsidRPr="009957EF">
                    <w:rPr>
                      <w:sz w:val="16"/>
                      <w:szCs w:val="16"/>
                    </w:rPr>
                    <w:t>30</w:t>
                  </w:r>
                </w:p>
              </w:tc>
              <w:tc>
                <w:tcPr>
                  <w:tcW w:w="0" w:type="auto"/>
                  <w:vAlign w:val="center"/>
                </w:tcPr>
                <w:p w14:paraId="0D465834" w14:textId="77777777" w:rsidR="003838E8" w:rsidRPr="009957EF" w:rsidRDefault="003838E8" w:rsidP="003838E8">
                  <w:pPr>
                    <w:spacing w:after="0"/>
                    <w:jc w:val="center"/>
                    <w:rPr>
                      <w:sz w:val="16"/>
                      <w:szCs w:val="16"/>
                    </w:rPr>
                  </w:pPr>
                  <w:r w:rsidRPr="009957EF">
                    <w:rPr>
                      <w:sz w:val="16"/>
                      <w:szCs w:val="16"/>
                    </w:rPr>
                    <w:t>35</w:t>
                  </w:r>
                </w:p>
              </w:tc>
              <w:tc>
                <w:tcPr>
                  <w:tcW w:w="0" w:type="auto"/>
                  <w:vAlign w:val="center"/>
                </w:tcPr>
                <w:p w14:paraId="5EB28BCB" w14:textId="77777777" w:rsidR="003838E8" w:rsidRPr="009957EF" w:rsidRDefault="003838E8" w:rsidP="003838E8">
                  <w:pPr>
                    <w:spacing w:after="0"/>
                    <w:jc w:val="center"/>
                    <w:rPr>
                      <w:sz w:val="16"/>
                      <w:szCs w:val="16"/>
                    </w:rPr>
                  </w:pPr>
                  <w:r w:rsidRPr="009957EF">
                    <w:rPr>
                      <w:sz w:val="16"/>
                      <w:szCs w:val="16"/>
                    </w:rPr>
                    <w:t>40</w:t>
                  </w:r>
                </w:p>
              </w:tc>
              <w:tc>
                <w:tcPr>
                  <w:tcW w:w="0" w:type="auto"/>
                  <w:vAlign w:val="center"/>
                </w:tcPr>
                <w:p w14:paraId="02A9E0D6" w14:textId="77777777" w:rsidR="003838E8" w:rsidRPr="009957EF" w:rsidRDefault="003838E8" w:rsidP="003838E8">
                  <w:pPr>
                    <w:spacing w:after="0"/>
                    <w:jc w:val="center"/>
                    <w:rPr>
                      <w:sz w:val="16"/>
                      <w:szCs w:val="16"/>
                    </w:rPr>
                  </w:pPr>
                  <w:r w:rsidRPr="009957EF">
                    <w:rPr>
                      <w:sz w:val="16"/>
                      <w:szCs w:val="16"/>
                    </w:rPr>
                    <w:t>45</w:t>
                  </w:r>
                </w:p>
              </w:tc>
              <w:tc>
                <w:tcPr>
                  <w:tcW w:w="0" w:type="auto"/>
                  <w:vAlign w:val="center"/>
                </w:tcPr>
                <w:p w14:paraId="4A232F68" w14:textId="77777777" w:rsidR="003838E8" w:rsidRPr="009957EF" w:rsidRDefault="003838E8" w:rsidP="003838E8">
                  <w:pPr>
                    <w:spacing w:after="0"/>
                    <w:jc w:val="center"/>
                    <w:rPr>
                      <w:sz w:val="16"/>
                      <w:szCs w:val="16"/>
                    </w:rPr>
                  </w:pPr>
                  <w:r w:rsidRPr="009957EF">
                    <w:rPr>
                      <w:sz w:val="16"/>
                      <w:szCs w:val="16"/>
                    </w:rPr>
                    <w:t>50</w:t>
                  </w:r>
                </w:p>
              </w:tc>
              <w:tc>
                <w:tcPr>
                  <w:tcW w:w="0" w:type="auto"/>
                  <w:vAlign w:val="center"/>
                </w:tcPr>
                <w:p w14:paraId="42DE956E" w14:textId="77777777" w:rsidR="003838E8" w:rsidRPr="009957EF" w:rsidRDefault="003838E8" w:rsidP="003838E8">
                  <w:pPr>
                    <w:spacing w:after="0"/>
                    <w:jc w:val="center"/>
                    <w:rPr>
                      <w:sz w:val="16"/>
                      <w:szCs w:val="16"/>
                    </w:rPr>
                  </w:pPr>
                  <w:r w:rsidRPr="009957EF">
                    <w:rPr>
                      <w:sz w:val="16"/>
                      <w:szCs w:val="16"/>
                    </w:rPr>
                    <w:t>60</w:t>
                  </w:r>
                </w:p>
              </w:tc>
              <w:tc>
                <w:tcPr>
                  <w:tcW w:w="0" w:type="auto"/>
                  <w:vAlign w:val="center"/>
                </w:tcPr>
                <w:p w14:paraId="701775F9" w14:textId="77777777" w:rsidR="003838E8" w:rsidRPr="009957EF" w:rsidRDefault="003838E8" w:rsidP="003838E8">
                  <w:pPr>
                    <w:spacing w:after="0"/>
                    <w:jc w:val="center"/>
                    <w:rPr>
                      <w:sz w:val="16"/>
                      <w:szCs w:val="16"/>
                    </w:rPr>
                  </w:pPr>
                  <w:r w:rsidRPr="009957EF">
                    <w:rPr>
                      <w:sz w:val="16"/>
                      <w:szCs w:val="16"/>
                    </w:rPr>
                    <w:t>70</w:t>
                  </w:r>
                </w:p>
              </w:tc>
              <w:tc>
                <w:tcPr>
                  <w:tcW w:w="0" w:type="auto"/>
                  <w:vAlign w:val="center"/>
                </w:tcPr>
                <w:p w14:paraId="4F15C991" w14:textId="77777777" w:rsidR="003838E8" w:rsidRPr="009957EF" w:rsidRDefault="003838E8" w:rsidP="003838E8">
                  <w:pPr>
                    <w:spacing w:after="0"/>
                    <w:jc w:val="center"/>
                    <w:rPr>
                      <w:sz w:val="16"/>
                      <w:szCs w:val="16"/>
                    </w:rPr>
                  </w:pPr>
                  <w:r w:rsidRPr="009957EF">
                    <w:rPr>
                      <w:sz w:val="16"/>
                      <w:szCs w:val="16"/>
                    </w:rPr>
                    <w:t>80</w:t>
                  </w:r>
                </w:p>
              </w:tc>
              <w:tc>
                <w:tcPr>
                  <w:tcW w:w="0" w:type="auto"/>
                  <w:vAlign w:val="center"/>
                </w:tcPr>
                <w:p w14:paraId="11E2A01D" w14:textId="77777777" w:rsidR="003838E8" w:rsidRPr="009957EF" w:rsidRDefault="003838E8" w:rsidP="003838E8">
                  <w:pPr>
                    <w:spacing w:after="0"/>
                    <w:jc w:val="center"/>
                    <w:rPr>
                      <w:sz w:val="16"/>
                      <w:szCs w:val="16"/>
                    </w:rPr>
                  </w:pPr>
                  <w:r w:rsidRPr="009957EF">
                    <w:rPr>
                      <w:sz w:val="16"/>
                      <w:szCs w:val="16"/>
                    </w:rPr>
                    <w:t>90</w:t>
                  </w:r>
                </w:p>
              </w:tc>
              <w:tc>
                <w:tcPr>
                  <w:tcW w:w="0" w:type="auto"/>
                  <w:vAlign w:val="center"/>
                </w:tcPr>
                <w:p w14:paraId="3E25233F" w14:textId="77777777" w:rsidR="003838E8" w:rsidRPr="009957EF" w:rsidRDefault="003838E8" w:rsidP="003838E8">
                  <w:pPr>
                    <w:spacing w:after="0"/>
                    <w:jc w:val="center"/>
                    <w:rPr>
                      <w:sz w:val="16"/>
                      <w:szCs w:val="16"/>
                    </w:rPr>
                  </w:pPr>
                  <w:r w:rsidRPr="009957EF">
                    <w:rPr>
                      <w:sz w:val="16"/>
                      <w:szCs w:val="16"/>
                    </w:rPr>
                    <w:t>100</w:t>
                  </w:r>
                </w:p>
              </w:tc>
            </w:tr>
            <w:tr w:rsidR="003838E8" w:rsidRPr="009957EF" w14:paraId="388EFD90" w14:textId="77777777" w:rsidTr="009E57BF">
              <w:trPr>
                <w:jc w:val="right"/>
              </w:trPr>
              <w:tc>
                <w:tcPr>
                  <w:tcW w:w="0" w:type="auto"/>
                  <w:vAlign w:val="center"/>
                </w:tcPr>
                <w:p w14:paraId="1190ED06" w14:textId="77777777" w:rsidR="003838E8" w:rsidRPr="009957EF" w:rsidRDefault="003838E8" w:rsidP="003838E8">
                  <w:pPr>
                    <w:spacing w:after="0"/>
                    <w:jc w:val="center"/>
                    <w:rPr>
                      <w:sz w:val="16"/>
                      <w:szCs w:val="16"/>
                    </w:rPr>
                  </w:pPr>
                  <w:r w:rsidRPr="009957EF">
                    <w:rPr>
                      <w:sz w:val="16"/>
                      <w:szCs w:val="16"/>
                    </w:rPr>
                    <w:t>SEM</w:t>
                  </w:r>
                </w:p>
                <w:p w14:paraId="7FE1C7EE" w14:textId="77777777" w:rsidR="003838E8" w:rsidRPr="009957EF" w:rsidRDefault="003838E8" w:rsidP="003838E8">
                  <w:pPr>
                    <w:spacing w:after="0"/>
                    <w:jc w:val="center"/>
                    <w:rPr>
                      <w:sz w:val="16"/>
                      <w:szCs w:val="16"/>
                    </w:rPr>
                  </w:pPr>
                  <w:r w:rsidRPr="009957EF">
                    <w:rPr>
                      <w:sz w:val="16"/>
                      <w:szCs w:val="16"/>
                    </w:rPr>
                    <w:t>(dBm/30kHz)</w:t>
                  </w:r>
                </w:p>
              </w:tc>
              <w:tc>
                <w:tcPr>
                  <w:tcW w:w="0" w:type="auto"/>
                  <w:vAlign w:val="center"/>
                </w:tcPr>
                <w:p w14:paraId="13C003FA" w14:textId="77777777" w:rsidR="003838E8" w:rsidRPr="009957EF" w:rsidRDefault="003838E8" w:rsidP="003838E8">
                  <w:pPr>
                    <w:spacing w:after="0"/>
                    <w:jc w:val="center"/>
                    <w:rPr>
                      <w:sz w:val="16"/>
                      <w:szCs w:val="16"/>
                    </w:rPr>
                  </w:pPr>
                  <w:r w:rsidRPr="009957EF">
                    <w:rPr>
                      <w:sz w:val="16"/>
                      <w:szCs w:val="16"/>
                    </w:rPr>
                    <w:t>-18.2</w:t>
                  </w:r>
                </w:p>
              </w:tc>
              <w:tc>
                <w:tcPr>
                  <w:tcW w:w="0" w:type="auto"/>
                  <w:vAlign w:val="center"/>
                </w:tcPr>
                <w:p w14:paraId="486553E1" w14:textId="77777777" w:rsidR="003838E8" w:rsidRPr="009957EF" w:rsidRDefault="003838E8" w:rsidP="003838E8">
                  <w:pPr>
                    <w:spacing w:after="0"/>
                    <w:jc w:val="center"/>
                    <w:rPr>
                      <w:sz w:val="16"/>
                      <w:szCs w:val="16"/>
                    </w:rPr>
                  </w:pPr>
                  <w:r w:rsidRPr="009957EF">
                    <w:rPr>
                      <w:sz w:val="16"/>
                      <w:szCs w:val="16"/>
                    </w:rPr>
                    <w:t>-20.0</w:t>
                  </w:r>
                </w:p>
              </w:tc>
              <w:tc>
                <w:tcPr>
                  <w:tcW w:w="0" w:type="auto"/>
                  <w:vAlign w:val="center"/>
                </w:tcPr>
                <w:p w14:paraId="724FB235" w14:textId="77777777" w:rsidR="003838E8" w:rsidRPr="009957EF" w:rsidRDefault="003838E8" w:rsidP="003838E8">
                  <w:pPr>
                    <w:spacing w:after="0"/>
                    <w:jc w:val="center"/>
                    <w:rPr>
                      <w:sz w:val="16"/>
                      <w:szCs w:val="16"/>
                    </w:rPr>
                  </w:pPr>
                  <w:r w:rsidRPr="009957EF">
                    <w:rPr>
                      <w:sz w:val="16"/>
                      <w:szCs w:val="16"/>
                    </w:rPr>
                    <w:t>-21.2</w:t>
                  </w:r>
                </w:p>
              </w:tc>
              <w:tc>
                <w:tcPr>
                  <w:tcW w:w="0" w:type="auto"/>
                  <w:vAlign w:val="center"/>
                </w:tcPr>
                <w:p w14:paraId="7674826D" w14:textId="77777777" w:rsidR="003838E8" w:rsidRPr="009957EF" w:rsidRDefault="003838E8" w:rsidP="003838E8">
                  <w:pPr>
                    <w:spacing w:after="0"/>
                    <w:jc w:val="center"/>
                    <w:rPr>
                      <w:sz w:val="16"/>
                      <w:szCs w:val="16"/>
                    </w:rPr>
                  </w:pPr>
                  <w:r w:rsidRPr="009957EF">
                    <w:rPr>
                      <w:sz w:val="16"/>
                      <w:szCs w:val="16"/>
                    </w:rPr>
                    <w:t>-22.2</w:t>
                  </w:r>
                </w:p>
              </w:tc>
              <w:tc>
                <w:tcPr>
                  <w:tcW w:w="0" w:type="auto"/>
                  <w:vAlign w:val="center"/>
                </w:tcPr>
                <w:p w14:paraId="6EBC9471" w14:textId="77777777" w:rsidR="003838E8" w:rsidRPr="009957EF" w:rsidRDefault="003838E8" w:rsidP="003838E8">
                  <w:pPr>
                    <w:spacing w:after="0"/>
                    <w:jc w:val="center"/>
                    <w:rPr>
                      <w:sz w:val="16"/>
                      <w:szCs w:val="16"/>
                    </w:rPr>
                  </w:pPr>
                  <w:r w:rsidRPr="009957EF">
                    <w:rPr>
                      <w:sz w:val="16"/>
                      <w:szCs w:val="16"/>
                    </w:rPr>
                    <w:t>-23.0</w:t>
                  </w:r>
                </w:p>
              </w:tc>
              <w:tc>
                <w:tcPr>
                  <w:tcW w:w="0" w:type="auto"/>
                  <w:vAlign w:val="center"/>
                </w:tcPr>
                <w:p w14:paraId="5397B533" w14:textId="77777777" w:rsidR="003838E8" w:rsidRPr="009957EF" w:rsidRDefault="003838E8" w:rsidP="003838E8">
                  <w:pPr>
                    <w:spacing w:after="0"/>
                    <w:jc w:val="center"/>
                    <w:rPr>
                      <w:sz w:val="16"/>
                      <w:szCs w:val="16"/>
                    </w:rPr>
                  </w:pPr>
                  <w:r w:rsidRPr="009957EF">
                    <w:rPr>
                      <w:sz w:val="16"/>
                      <w:szCs w:val="16"/>
                    </w:rPr>
                    <w:t>-23.6</w:t>
                  </w:r>
                </w:p>
              </w:tc>
              <w:tc>
                <w:tcPr>
                  <w:tcW w:w="0" w:type="auto"/>
                  <w:vAlign w:val="center"/>
                </w:tcPr>
                <w:p w14:paraId="7E0F52FE" w14:textId="77777777" w:rsidR="003838E8" w:rsidRPr="009957EF" w:rsidRDefault="003838E8" w:rsidP="003838E8">
                  <w:pPr>
                    <w:spacing w:after="0"/>
                    <w:jc w:val="center"/>
                    <w:rPr>
                      <w:sz w:val="16"/>
                      <w:szCs w:val="16"/>
                    </w:rPr>
                  </w:pPr>
                  <w:r w:rsidRPr="009957EF">
                    <w:rPr>
                      <w:sz w:val="16"/>
                      <w:szCs w:val="16"/>
                    </w:rPr>
                    <w:t>-24.2</w:t>
                  </w:r>
                </w:p>
              </w:tc>
              <w:tc>
                <w:tcPr>
                  <w:tcW w:w="0" w:type="auto"/>
                  <w:vAlign w:val="center"/>
                </w:tcPr>
                <w:p w14:paraId="2CEFE8F0" w14:textId="77777777" w:rsidR="003838E8" w:rsidRPr="009957EF" w:rsidRDefault="003838E8" w:rsidP="003838E8">
                  <w:pPr>
                    <w:spacing w:after="0"/>
                    <w:jc w:val="center"/>
                    <w:rPr>
                      <w:sz w:val="16"/>
                      <w:szCs w:val="16"/>
                    </w:rPr>
                  </w:pPr>
                  <w:r w:rsidRPr="009957EF">
                    <w:rPr>
                      <w:sz w:val="16"/>
                      <w:szCs w:val="16"/>
                    </w:rPr>
                    <w:t>-24.8</w:t>
                  </w:r>
                </w:p>
              </w:tc>
              <w:tc>
                <w:tcPr>
                  <w:tcW w:w="0" w:type="auto"/>
                  <w:gridSpan w:val="6"/>
                  <w:vAlign w:val="center"/>
                </w:tcPr>
                <w:p w14:paraId="0AC81309" w14:textId="77777777" w:rsidR="003838E8" w:rsidRPr="009957EF" w:rsidRDefault="003838E8" w:rsidP="003838E8">
                  <w:pPr>
                    <w:spacing w:after="0"/>
                    <w:jc w:val="center"/>
                    <w:rPr>
                      <w:sz w:val="16"/>
                      <w:szCs w:val="16"/>
                    </w:rPr>
                  </w:pPr>
                  <w:r w:rsidRPr="009957EF">
                    <w:rPr>
                      <w:sz w:val="16"/>
                      <w:szCs w:val="16"/>
                    </w:rPr>
                    <w:t>-24.0</w:t>
                  </w:r>
                </w:p>
              </w:tc>
            </w:tr>
            <w:tr w:rsidR="003838E8" w:rsidRPr="009957EF" w14:paraId="26E1C76D" w14:textId="77777777" w:rsidTr="009E57BF">
              <w:trPr>
                <w:jc w:val="right"/>
              </w:trPr>
              <w:tc>
                <w:tcPr>
                  <w:tcW w:w="0" w:type="auto"/>
                  <w:vAlign w:val="center"/>
                </w:tcPr>
                <w:p w14:paraId="60A2471D" w14:textId="77777777" w:rsidR="003838E8" w:rsidRPr="009957EF" w:rsidRDefault="003838E8" w:rsidP="003838E8">
                  <w:pPr>
                    <w:spacing w:after="0"/>
                    <w:jc w:val="center"/>
                    <w:rPr>
                      <w:sz w:val="16"/>
                      <w:szCs w:val="16"/>
                    </w:rPr>
                  </w:pPr>
                  <w:r w:rsidRPr="009957EF">
                    <w:rPr>
                      <w:sz w:val="16"/>
                      <w:szCs w:val="16"/>
                    </w:rPr>
                    <w:t xml:space="preserve">IBE </w:t>
                  </w:r>
                  <w:r w:rsidRPr="009957EF">
                    <w:rPr>
                      <w:sz w:val="16"/>
                      <w:szCs w:val="16"/>
                      <w:highlight w:val="yellow"/>
                    </w:rPr>
                    <w:t>QPSK</w:t>
                  </w:r>
                  <w:r w:rsidRPr="009957EF">
                    <w:rPr>
                      <w:sz w:val="16"/>
                      <w:szCs w:val="16"/>
                    </w:rPr>
                    <w:t xml:space="preserve"> 26dBm</w:t>
                  </w:r>
                </w:p>
                <w:p w14:paraId="4C8F2084" w14:textId="77777777" w:rsidR="003838E8" w:rsidRPr="009957EF" w:rsidRDefault="003838E8" w:rsidP="003838E8">
                  <w:pPr>
                    <w:spacing w:after="0"/>
                    <w:jc w:val="center"/>
                    <w:rPr>
                      <w:sz w:val="16"/>
                      <w:szCs w:val="16"/>
                    </w:rPr>
                  </w:pPr>
                  <w:r w:rsidRPr="009957EF">
                    <w:rPr>
                      <w:sz w:val="16"/>
                      <w:szCs w:val="16"/>
                    </w:rPr>
                    <w:t>(dBm/30kHz)</w:t>
                  </w:r>
                </w:p>
              </w:tc>
              <w:tc>
                <w:tcPr>
                  <w:tcW w:w="0" w:type="auto"/>
                  <w:vAlign w:val="center"/>
                </w:tcPr>
                <w:p w14:paraId="29DF40E5" w14:textId="77777777" w:rsidR="003838E8" w:rsidRPr="009957EF" w:rsidRDefault="003838E8" w:rsidP="003838E8">
                  <w:pPr>
                    <w:spacing w:after="0"/>
                    <w:jc w:val="center"/>
                    <w:rPr>
                      <w:sz w:val="16"/>
                      <w:szCs w:val="16"/>
                    </w:rPr>
                  </w:pPr>
                  <w:r w:rsidRPr="009957EF">
                    <w:rPr>
                      <w:sz w:val="16"/>
                      <w:szCs w:val="16"/>
                    </w:rPr>
                    <w:t>-16.7</w:t>
                  </w:r>
                </w:p>
              </w:tc>
              <w:tc>
                <w:tcPr>
                  <w:tcW w:w="0" w:type="auto"/>
                  <w:vAlign w:val="center"/>
                </w:tcPr>
                <w:p w14:paraId="74C95BF8" w14:textId="77777777" w:rsidR="003838E8" w:rsidRPr="009957EF" w:rsidRDefault="003838E8" w:rsidP="003838E8">
                  <w:pPr>
                    <w:spacing w:after="0"/>
                    <w:jc w:val="center"/>
                    <w:rPr>
                      <w:sz w:val="16"/>
                      <w:szCs w:val="16"/>
                    </w:rPr>
                  </w:pPr>
                  <w:r w:rsidRPr="009957EF">
                    <w:rPr>
                      <w:sz w:val="16"/>
                      <w:szCs w:val="16"/>
                    </w:rPr>
                    <w:t>-18.7</w:t>
                  </w:r>
                </w:p>
              </w:tc>
              <w:tc>
                <w:tcPr>
                  <w:tcW w:w="0" w:type="auto"/>
                  <w:vAlign w:val="center"/>
                </w:tcPr>
                <w:p w14:paraId="6BDA1D92" w14:textId="77777777" w:rsidR="003838E8" w:rsidRPr="009957EF" w:rsidRDefault="003838E8" w:rsidP="003838E8">
                  <w:pPr>
                    <w:spacing w:after="0"/>
                    <w:jc w:val="center"/>
                    <w:rPr>
                      <w:sz w:val="16"/>
                      <w:szCs w:val="16"/>
                    </w:rPr>
                  </w:pPr>
                  <w:r w:rsidRPr="009957EF">
                    <w:rPr>
                      <w:sz w:val="16"/>
                      <w:szCs w:val="16"/>
                    </w:rPr>
                    <w:t>-20.0</w:t>
                  </w:r>
                </w:p>
              </w:tc>
              <w:tc>
                <w:tcPr>
                  <w:tcW w:w="0" w:type="auto"/>
                  <w:vAlign w:val="center"/>
                </w:tcPr>
                <w:p w14:paraId="29AD5A35" w14:textId="77777777" w:rsidR="003838E8" w:rsidRPr="009957EF" w:rsidRDefault="003838E8" w:rsidP="003838E8">
                  <w:pPr>
                    <w:spacing w:after="0"/>
                    <w:jc w:val="center"/>
                    <w:rPr>
                      <w:sz w:val="16"/>
                      <w:szCs w:val="16"/>
                    </w:rPr>
                  </w:pPr>
                  <w:r w:rsidRPr="009957EF">
                    <w:rPr>
                      <w:sz w:val="16"/>
                      <w:szCs w:val="16"/>
                    </w:rPr>
                    <w:t>-21.0</w:t>
                  </w:r>
                </w:p>
              </w:tc>
              <w:tc>
                <w:tcPr>
                  <w:tcW w:w="0" w:type="auto"/>
                  <w:vAlign w:val="center"/>
                </w:tcPr>
                <w:p w14:paraId="7A6A79F1" w14:textId="77777777" w:rsidR="003838E8" w:rsidRPr="009957EF" w:rsidRDefault="003838E8" w:rsidP="003838E8">
                  <w:pPr>
                    <w:spacing w:after="0"/>
                    <w:jc w:val="center"/>
                    <w:rPr>
                      <w:sz w:val="16"/>
                      <w:szCs w:val="16"/>
                    </w:rPr>
                  </w:pPr>
                  <w:r w:rsidRPr="009957EF">
                    <w:rPr>
                      <w:sz w:val="16"/>
                      <w:szCs w:val="16"/>
                    </w:rPr>
                    <w:t>-21.8</w:t>
                  </w:r>
                </w:p>
              </w:tc>
              <w:tc>
                <w:tcPr>
                  <w:tcW w:w="0" w:type="auto"/>
                  <w:vAlign w:val="center"/>
                </w:tcPr>
                <w:p w14:paraId="61D518D2" w14:textId="77777777" w:rsidR="003838E8" w:rsidRPr="009957EF" w:rsidRDefault="003838E8" w:rsidP="003838E8">
                  <w:pPr>
                    <w:spacing w:after="0"/>
                    <w:jc w:val="center"/>
                    <w:rPr>
                      <w:sz w:val="16"/>
                      <w:szCs w:val="16"/>
                    </w:rPr>
                  </w:pPr>
                  <w:r w:rsidRPr="009957EF">
                    <w:rPr>
                      <w:sz w:val="16"/>
                      <w:szCs w:val="16"/>
                    </w:rPr>
                    <w:t>-22.5</w:t>
                  </w:r>
                </w:p>
              </w:tc>
              <w:tc>
                <w:tcPr>
                  <w:tcW w:w="0" w:type="auto"/>
                  <w:vAlign w:val="center"/>
                </w:tcPr>
                <w:p w14:paraId="47261D4F" w14:textId="77777777" w:rsidR="003838E8" w:rsidRPr="009957EF" w:rsidRDefault="003838E8" w:rsidP="003838E8">
                  <w:pPr>
                    <w:spacing w:after="0"/>
                    <w:jc w:val="center"/>
                    <w:rPr>
                      <w:sz w:val="16"/>
                      <w:szCs w:val="16"/>
                    </w:rPr>
                  </w:pPr>
                  <w:r w:rsidRPr="009957EF">
                    <w:rPr>
                      <w:sz w:val="16"/>
                      <w:szCs w:val="16"/>
                    </w:rPr>
                    <w:t>-23.2</w:t>
                  </w:r>
                </w:p>
              </w:tc>
              <w:tc>
                <w:tcPr>
                  <w:tcW w:w="0" w:type="auto"/>
                  <w:vAlign w:val="center"/>
                </w:tcPr>
                <w:p w14:paraId="1C3F448E" w14:textId="77777777" w:rsidR="003838E8" w:rsidRPr="009957EF" w:rsidRDefault="003838E8" w:rsidP="003838E8">
                  <w:pPr>
                    <w:spacing w:after="0"/>
                    <w:jc w:val="center"/>
                    <w:rPr>
                      <w:sz w:val="16"/>
                      <w:szCs w:val="16"/>
                    </w:rPr>
                  </w:pPr>
                  <w:r w:rsidRPr="009957EF">
                    <w:rPr>
                      <w:sz w:val="16"/>
                      <w:szCs w:val="16"/>
                    </w:rPr>
                    <w:t>-23.7</w:t>
                  </w:r>
                </w:p>
              </w:tc>
              <w:tc>
                <w:tcPr>
                  <w:tcW w:w="0" w:type="auto"/>
                  <w:shd w:val="clear" w:color="auto" w:fill="FFC000"/>
                  <w:vAlign w:val="center"/>
                </w:tcPr>
                <w:p w14:paraId="4235C1CB" w14:textId="77777777" w:rsidR="003838E8" w:rsidRPr="009957EF" w:rsidRDefault="003838E8" w:rsidP="003838E8">
                  <w:pPr>
                    <w:spacing w:after="0"/>
                    <w:jc w:val="center"/>
                    <w:rPr>
                      <w:sz w:val="16"/>
                      <w:szCs w:val="16"/>
                    </w:rPr>
                  </w:pPr>
                  <w:r w:rsidRPr="009957EF">
                    <w:rPr>
                      <w:sz w:val="16"/>
                      <w:szCs w:val="16"/>
                    </w:rPr>
                    <w:t>-24.1</w:t>
                  </w:r>
                </w:p>
              </w:tc>
              <w:tc>
                <w:tcPr>
                  <w:tcW w:w="0" w:type="auto"/>
                  <w:shd w:val="clear" w:color="auto" w:fill="FFC000"/>
                  <w:vAlign w:val="center"/>
                </w:tcPr>
                <w:p w14:paraId="23586A28" w14:textId="77777777" w:rsidR="003838E8" w:rsidRPr="009957EF" w:rsidRDefault="003838E8" w:rsidP="003838E8">
                  <w:pPr>
                    <w:spacing w:after="0"/>
                    <w:jc w:val="center"/>
                    <w:rPr>
                      <w:sz w:val="16"/>
                      <w:szCs w:val="16"/>
                    </w:rPr>
                  </w:pPr>
                  <w:r w:rsidRPr="009957EF">
                    <w:rPr>
                      <w:sz w:val="16"/>
                      <w:szCs w:val="16"/>
                    </w:rPr>
                    <w:t>-25.0</w:t>
                  </w:r>
                </w:p>
              </w:tc>
              <w:tc>
                <w:tcPr>
                  <w:tcW w:w="0" w:type="auto"/>
                  <w:shd w:val="clear" w:color="auto" w:fill="FFC000"/>
                  <w:vAlign w:val="center"/>
                </w:tcPr>
                <w:p w14:paraId="11ED391B" w14:textId="77777777" w:rsidR="003838E8" w:rsidRPr="009957EF" w:rsidRDefault="003838E8" w:rsidP="003838E8">
                  <w:pPr>
                    <w:spacing w:after="0"/>
                    <w:jc w:val="center"/>
                    <w:rPr>
                      <w:sz w:val="16"/>
                      <w:szCs w:val="16"/>
                    </w:rPr>
                  </w:pPr>
                  <w:r w:rsidRPr="009957EF">
                    <w:rPr>
                      <w:sz w:val="16"/>
                      <w:szCs w:val="16"/>
                    </w:rPr>
                    <w:t>-25.7</w:t>
                  </w:r>
                </w:p>
              </w:tc>
              <w:tc>
                <w:tcPr>
                  <w:tcW w:w="0" w:type="auto"/>
                  <w:shd w:val="clear" w:color="auto" w:fill="FFC000"/>
                  <w:vAlign w:val="center"/>
                </w:tcPr>
                <w:p w14:paraId="54B4799A" w14:textId="77777777" w:rsidR="003838E8" w:rsidRPr="009957EF" w:rsidRDefault="003838E8" w:rsidP="003838E8">
                  <w:pPr>
                    <w:spacing w:after="0"/>
                    <w:jc w:val="center"/>
                    <w:rPr>
                      <w:sz w:val="16"/>
                      <w:szCs w:val="16"/>
                    </w:rPr>
                  </w:pPr>
                  <w:r w:rsidRPr="009957EF">
                    <w:rPr>
                      <w:sz w:val="16"/>
                      <w:szCs w:val="16"/>
                    </w:rPr>
                    <w:t>-26.3</w:t>
                  </w:r>
                </w:p>
              </w:tc>
              <w:tc>
                <w:tcPr>
                  <w:tcW w:w="0" w:type="auto"/>
                  <w:shd w:val="clear" w:color="auto" w:fill="FFC000"/>
                  <w:vAlign w:val="center"/>
                </w:tcPr>
                <w:p w14:paraId="2AA9FD03" w14:textId="77777777" w:rsidR="003838E8" w:rsidRPr="009957EF" w:rsidRDefault="003838E8" w:rsidP="003838E8">
                  <w:pPr>
                    <w:spacing w:after="0"/>
                    <w:jc w:val="center"/>
                    <w:rPr>
                      <w:sz w:val="16"/>
                      <w:szCs w:val="16"/>
                    </w:rPr>
                  </w:pPr>
                  <w:r w:rsidRPr="009957EF">
                    <w:rPr>
                      <w:sz w:val="16"/>
                      <w:szCs w:val="16"/>
                    </w:rPr>
                    <w:t>-26.8</w:t>
                  </w:r>
                </w:p>
              </w:tc>
              <w:tc>
                <w:tcPr>
                  <w:tcW w:w="0" w:type="auto"/>
                  <w:shd w:val="clear" w:color="auto" w:fill="FFC000"/>
                  <w:vAlign w:val="center"/>
                </w:tcPr>
                <w:p w14:paraId="565C1D6D" w14:textId="77777777" w:rsidR="003838E8" w:rsidRPr="009957EF" w:rsidRDefault="003838E8" w:rsidP="003838E8">
                  <w:pPr>
                    <w:spacing w:after="0"/>
                    <w:jc w:val="center"/>
                    <w:rPr>
                      <w:sz w:val="16"/>
                      <w:szCs w:val="16"/>
                    </w:rPr>
                  </w:pPr>
                  <w:r w:rsidRPr="009957EF">
                    <w:rPr>
                      <w:sz w:val="16"/>
                      <w:szCs w:val="16"/>
                    </w:rPr>
                    <w:t>-27.2</w:t>
                  </w:r>
                </w:p>
              </w:tc>
            </w:tr>
            <w:tr w:rsidR="003838E8" w:rsidRPr="009957EF" w14:paraId="125ED8FA" w14:textId="77777777" w:rsidTr="009E57BF">
              <w:trPr>
                <w:jc w:val="right"/>
              </w:trPr>
              <w:tc>
                <w:tcPr>
                  <w:tcW w:w="0" w:type="auto"/>
                  <w:vAlign w:val="center"/>
                </w:tcPr>
                <w:p w14:paraId="3EAC587F" w14:textId="77777777" w:rsidR="003838E8" w:rsidRPr="009957EF" w:rsidRDefault="003838E8" w:rsidP="003838E8">
                  <w:pPr>
                    <w:spacing w:after="0"/>
                    <w:jc w:val="center"/>
                    <w:rPr>
                      <w:sz w:val="16"/>
                      <w:szCs w:val="16"/>
                    </w:rPr>
                  </w:pPr>
                  <w:r w:rsidRPr="009957EF">
                    <w:rPr>
                      <w:sz w:val="16"/>
                      <w:szCs w:val="16"/>
                    </w:rPr>
                    <w:t xml:space="preserve">IBE </w:t>
                  </w:r>
                  <w:r w:rsidRPr="009957EF">
                    <w:rPr>
                      <w:sz w:val="16"/>
                      <w:szCs w:val="16"/>
                      <w:highlight w:val="yellow"/>
                    </w:rPr>
                    <w:t>16QAM</w:t>
                  </w:r>
                  <w:r w:rsidRPr="009957EF">
                    <w:rPr>
                      <w:sz w:val="16"/>
                      <w:szCs w:val="16"/>
                    </w:rPr>
                    <w:t xml:space="preserve"> 26dBm</w:t>
                  </w:r>
                </w:p>
                <w:p w14:paraId="74CBC6F1" w14:textId="77777777" w:rsidR="003838E8" w:rsidRPr="009957EF" w:rsidRDefault="003838E8" w:rsidP="003838E8">
                  <w:pPr>
                    <w:spacing w:after="0"/>
                    <w:jc w:val="center"/>
                    <w:rPr>
                      <w:sz w:val="16"/>
                      <w:szCs w:val="16"/>
                    </w:rPr>
                  </w:pPr>
                  <w:r w:rsidRPr="009957EF">
                    <w:rPr>
                      <w:sz w:val="16"/>
                      <w:szCs w:val="16"/>
                    </w:rPr>
                    <w:t>(dBm/30kHz)</w:t>
                  </w:r>
                </w:p>
              </w:tc>
              <w:tc>
                <w:tcPr>
                  <w:tcW w:w="0" w:type="auto"/>
                  <w:shd w:val="clear" w:color="auto" w:fill="FFC000"/>
                  <w:vAlign w:val="center"/>
                </w:tcPr>
                <w:p w14:paraId="489BFE57" w14:textId="77777777" w:rsidR="003838E8" w:rsidRPr="009957EF" w:rsidRDefault="003838E8" w:rsidP="003838E8">
                  <w:pPr>
                    <w:spacing w:after="0"/>
                    <w:jc w:val="center"/>
                    <w:rPr>
                      <w:sz w:val="16"/>
                      <w:szCs w:val="16"/>
                    </w:rPr>
                  </w:pPr>
                  <w:r w:rsidRPr="009957EF">
                    <w:rPr>
                      <w:sz w:val="16"/>
                      <w:szCs w:val="16"/>
                    </w:rPr>
                    <w:t>-19.6</w:t>
                  </w:r>
                </w:p>
              </w:tc>
              <w:tc>
                <w:tcPr>
                  <w:tcW w:w="0" w:type="auto"/>
                  <w:shd w:val="clear" w:color="auto" w:fill="FFC000"/>
                  <w:vAlign w:val="center"/>
                </w:tcPr>
                <w:p w14:paraId="237933F0" w14:textId="77777777" w:rsidR="003838E8" w:rsidRPr="009957EF" w:rsidRDefault="003838E8" w:rsidP="003838E8">
                  <w:pPr>
                    <w:spacing w:after="0"/>
                    <w:jc w:val="center"/>
                    <w:rPr>
                      <w:sz w:val="16"/>
                      <w:szCs w:val="16"/>
                    </w:rPr>
                  </w:pPr>
                  <w:r w:rsidRPr="009957EF">
                    <w:rPr>
                      <w:sz w:val="16"/>
                      <w:szCs w:val="16"/>
                    </w:rPr>
                    <w:t>-21.6</w:t>
                  </w:r>
                </w:p>
              </w:tc>
              <w:tc>
                <w:tcPr>
                  <w:tcW w:w="0" w:type="auto"/>
                  <w:shd w:val="clear" w:color="auto" w:fill="FFC000"/>
                  <w:vAlign w:val="center"/>
                </w:tcPr>
                <w:p w14:paraId="7BCA39FA" w14:textId="77777777" w:rsidR="003838E8" w:rsidRPr="009957EF" w:rsidRDefault="003838E8" w:rsidP="003838E8">
                  <w:pPr>
                    <w:spacing w:after="0"/>
                    <w:jc w:val="center"/>
                    <w:rPr>
                      <w:sz w:val="16"/>
                      <w:szCs w:val="16"/>
                    </w:rPr>
                  </w:pPr>
                  <w:r w:rsidRPr="009957EF">
                    <w:rPr>
                      <w:sz w:val="16"/>
                      <w:szCs w:val="16"/>
                    </w:rPr>
                    <w:t>-22.9</w:t>
                  </w:r>
                </w:p>
              </w:tc>
              <w:tc>
                <w:tcPr>
                  <w:tcW w:w="0" w:type="auto"/>
                  <w:shd w:val="clear" w:color="auto" w:fill="FFC000"/>
                  <w:vAlign w:val="center"/>
                </w:tcPr>
                <w:p w14:paraId="181F2A14" w14:textId="77777777" w:rsidR="003838E8" w:rsidRPr="009957EF" w:rsidRDefault="003838E8" w:rsidP="003838E8">
                  <w:pPr>
                    <w:spacing w:after="0"/>
                    <w:jc w:val="center"/>
                    <w:rPr>
                      <w:sz w:val="16"/>
                      <w:szCs w:val="16"/>
                    </w:rPr>
                  </w:pPr>
                  <w:r w:rsidRPr="009957EF">
                    <w:rPr>
                      <w:sz w:val="16"/>
                      <w:szCs w:val="16"/>
                    </w:rPr>
                    <w:t>-24.0</w:t>
                  </w:r>
                </w:p>
              </w:tc>
              <w:tc>
                <w:tcPr>
                  <w:tcW w:w="0" w:type="auto"/>
                  <w:shd w:val="clear" w:color="auto" w:fill="FFC000"/>
                  <w:vAlign w:val="center"/>
                </w:tcPr>
                <w:p w14:paraId="7E9DF749" w14:textId="77777777" w:rsidR="003838E8" w:rsidRPr="009957EF" w:rsidRDefault="003838E8" w:rsidP="003838E8">
                  <w:pPr>
                    <w:spacing w:after="0"/>
                    <w:jc w:val="center"/>
                    <w:rPr>
                      <w:sz w:val="16"/>
                      <w:szCs w:val="16"/>
                    </w:rPr>
                  </w:pPr>
                  <w:r w:rsidRPr="009957EF">
                    <w:rPr>
                      <w:sz w:val="16"/>
                      <w:szCs w:val="16"/>
                    </w:rPr>
                    <w:t>-24.8</w:t>
                  </w:r>
                </w:p>
              </w:tc>
              <w:tc>
                <w:tcPr>
                  <w:tcW w:w="0" w:type="auto"/>
                  <w:shd w:val="clear" w:color="auto" w:fill="FFC000"/>
                  <w:vAlign w:val="center"/>
                </w:tcPr>
                <w:p w14:paraId="0D24AA4D" w14:textId="77777777" w:rsidR="003838E8" w:rsidRPr="009957EF" w:rsidRDefault="003838E8" w:rsidP="003838E8">
                  <w:pPr>
                    <w:spacing w:after="0"/>
                    <w:jc w:val="center"/>
                    <w:rPr>
                      <w:sz w:val="16"/>
                      <w:szCs w:val="16"/>
                    </w:rPr>
                  </w:pPr>
                  <w:r w:rsidRPr="009957EF">
                    <w:rPr>
                      <w:sz w:val="16"/>
                      <w:szCs w:val="16"/>
                    </w:rPr>
                    <w:t>-25.5</w:t>
                  </w:r>
                </w:p>
              </w:tc>
              <w:tc>
                <w:tcPr>
                  <w:tcW w:w="0" w:type="auto"/>
                  <w:shd w:val="clear" w:color="auto" w:fill="FFC000"/>
                  <w:vAlign w:val="center"/>
                </w:tcPr>
                <w:p w14:paraId="52A60C56" w14:textId="77777777" w:rsidR="003838E8" w:rsidRPr="009957EF" w:rsidRDefault="003838E8" w:rsidP="003838E8">
                  <w:pPr>
                    <w:spacing w:after="0"/>
                    <w:jc w:val="center"/>
                    <w:rPr>
                      <w:sz w:val="16"/>
                      <w:szCs w:val="16"/>
                    </w:rPr>
                  </w:pPr>
                  <w:r w:rsidRPr="009957EF">
                    <w:rPr>
                      <w:sz w:val="16"/>
                      <w:szCs w:val="16"/>
                    </w:rPr>
                    <w:t>-26.1</w:t>
                  </w:r>
                </w:p>
              </w:tc>
              <w:tc>
                <w:tcPr>
                  <w:tcW w:w="0" w:type="auto"/>
                  <w:shd w:val="clear" w:color="auto" w:fill="FFC000"/>
                  <w:vAlign w:val="center"/>
                </w:tcPr>
                <w:p w14:paraId="47341A34" w14:textId="77777777" w:rsidR="003838E8" w:rsidRPr="009957EF" w:rsidRDefault="003838E8" w:rsidP="003838E8">
                  <w:pPr>
                    <w:spacing w:after="0"/>
                    <w:jc w:val="center"/>
                    <w:rPr>
                      <w:sz w:val="16"/>
                      <w:szCs w:val="16"/>
                    </w:rPr>
                  </w:pPr>
                  <w:r w:rsidRPr="009957EF">
                    <w:rPr>
                      <w:sz w:val="16"/>
                      <w:szCs w:val="16"/>
                    </w:rPr>
                    <w:t>-26.6</w:t>
                  </w:r>
                </w:p>
              </w:tc>
              <w:tc>
                <w:tcPr>
                  <w:tcW w:w="0" w:type="auto"/>
                  <w:shd w:val="clear" w:color="auto" w:fill="FFC000"/>
                  <w:vAlign w:val="center"/>
                </w:tcPr>
                <w:p w14:paraId="34DE2A5D" w14:textId="77777777" w:rsidR="003838E8" w:rsidRPr="009957EF" w:rsidRDefault="003838E8" w:rsidP="003838E8">
                  <w:pPr>
                    <w:spacing w:after="0"/>
                    <w:jc w:val="center"/>
                    <w:rPr>
                      <w:sz w:val="16"/>
                      <w:szCs w:val="16"/>
                    </w:rPr>
                  </w:pPr>
                  <w:r w:rsidRPr="009957EF">
                    <w:rPr>
                      <w:sz w:val="16"/>
                      <w:szCs w:val="16"/>
                    </w:rPr>
                    <w:t>-27.1</w:t>
                  </w:r>
                </w:p>
              </w:tc>
              <w:tc>
                <w:tcPr>
                  <w:tcW w:w="0" w:type="auto"/>
                  <w:shd w:val="clear" w:color="auto" w:fill="FFC000"/>
                  <w:vAlign w:val="center"/>
                </w:tcPr>
                <w:p w14:paraId="4A0BF3B9" w14:textId="77777777" w:rsidR="003838E8" w:rsidRPr="009957EF" w:rsidRDefault="003838E8" w:rsidP="003838E8">
                  <w:pPr>
                    <w:spacing w:after="0"/>
                    <w:jc w:val="center"/>
                    <w:rPr>
                      <w:sz w:val="16"/>
                      <w:szCs w:val="16"/>
                    </w:rPr>
                  </w:pPr>
                  <w:r w:rsidRPr="009957EF">
                    <w:rPr>
                      <w:sz w:val="16"/>
                      <w:szCs w:val="16"/>
                    </w:rPr>
                    <w:t>-28.0</w:t>
                  </w:r>
                </w:p>
              </w:tc>
              <w:tc>
                <w:tcPr>
                  <w:tcW w:w="0" w:type="auto"/>
                  <w:shd w:val="clear" w:color="auto" w:fill="FFC000"/>
                  <w:vAlign w:val="center"/>
                </w:tcPr>
                <w:p w14:paraId="4791D40D" w14:textId="77777777" w:rsidR="003838E8" w:rsidRPr="009957EF" w:rsidRDefault="003838E8" w:rsidP="003838E8">
                  <w:pPr>
                    <w:spacing w:after="0"/>
                    <w:jc w:val="center"/>
                    <w:rPr>
                      <w:sz w:val="16"/>
                      <w:szCs w:val="16"/>
                    </w:rPr>
                  </w:pPr>
                  <w:r w:rsidRPr="009957EF">
                    <w:rPr>
                      <w:sz w:val="16"/>
                      <w:szCs w:val="16"/>
                    </w:rPr>
                    <w:t>-28.6</w:t>
                  </w:r>
                </w:p>
              </w:tc>
              <w:tc>
                <w:tcPr>
                  <w:tcW w:w="0" w:type="auto"/>
                  <w:shd w:val="clear" w:color="auto" w:fill="FFC000"/>
                  <w:vAlign w:val="center"/>
                </w:tcPr>
                <w:p w14:paraId="4080DA61" w14:textId="77777777" w:rsidR="003838E8" w:rsidRPr="009957EF" w:rsidRDefault="003838E8" w:rsidP="003838E8">
                  <w:pPr>
                    <w:spacing w:after="0"/>
                    <w:jc w:val="center"/>
                    <w:rPr>
                      <w:sz w:val="16"/>
                      <w:szCs w:val="16"/>
                    </w:rPr>
                  </w:pPr>
                  <w:r w:rsidRPr="009957EF">
                    <w:rPr>
                      <w:sz w:val="16"/>
                      <w:szCs w:val="16"/>
                    </w:rPr>
                    <w:t>-29.2</w:t>
                  </w:r>
                </w:p>
              </w:tc>
              <w:tc>
                <w:tcPr>
                  <w:tcW w:w="0" w:type="auto"/>
                  <w:shd w:val="clear" w:color="auto" w:fill="FFC000"/>
                  <w:vAlign w:val="center"/>
                </w:tcPr>
                <w:p w14:paraId="2A46850B" w14:textId="77777777" w:rsidR="003838E8" w:rsidRPr="009957EF" w:rsidRDefault="003838E8" w:rsidP="003838E8">
                  <w:pPr>
                    <w:spacing w:after="0"/>
                    <w:jc w:val="center"/>
                    <w:rPr>
                      <w:sz w:val="16"/>
                      <w:szCs w:val="16"/>
                    </w:rPr>
                  </w:pPr>
                  <w:r w:rsidRPr="009957EF">
                    <w:rPr>
                      <w:sz w:val="16"/>
                      <w:szCs w:val="16"/>
                    </w:rPr>
                    <w:t>-29.7</w:t>
                  </w:r>
                </w:p>
              </w:tc>
              <w:tc>
                <w:tcPr>
                  <w:tcW w:w="0" w:type="auto"/>
                  <w:shd w:val="clear" w:color="auto" w:fill="FFC000"/>
                  <w:vAlign w:val="center"/>
                </w:tcPr>
                <w:p w14:paraId="6E6ACD9C" w14:textId="77777777" w:rsidR="003838E8" w:rsidRPr="009957EF" w:rsidRDefault="003838E8" w:rsidP="003838E8">
                  <w:pPr>
                    <w:spacing w:after="0"/>
                    <w:jc w:val="center"/>
                    <w:rPr>
                      <w:sz w:val="16"/>
                      <w:szCs w:val="16"/>
                    </w:rPr>
                  </w:pPr>
                  <w:r w:rsidRPr="009957EF">
                    <w:rPr>
                      <w:sz w:val="16"/>
                      <w:szCs w:val="16"/>
                    </w:rPr>
                    <w:t>-30.2</w:t>
                  </w:r>
                </w:p>
              </w:tc>
            </w:tr>
            <w:tr w:rsidR="003838E8" w:rsidRPr="009957EF" w14:paraId="46515AA4" w14:textId="77777777" w:rsidTr="009E57BF">
              <w:trPr>
                <w:jc w:val="right"/>
              </w:trPr>
              <w:tc>
                <w:tcPr>
                  <w:tcW w:w="0" w:type="auto"/>
                  <w:vAlign w:val="center"/>
                </w:tcPr>
                <w:p w14:paraId="5BB6B9AC" w14:textId="77777777" w:rsidR="003838E8" w:rsidRPr="009957EF" w:rsidRDefault="003838E8" w:rsidP="003838E8">
                  <w:pPr>
                    <w:spacing w:after="0"/>
                    <w:jc w:val="center"/>
                    <w:rPr>
                      <w:sz w:val="16"/>
                      <w:szCs w:val="16"/>
                    </w:rPr>
                  </w:pPr>
                  <w:r w:rsidRPr="009957EF">
                    <w:rPr>
                      <w:sz w:val="16"/>
                      <w:szCs w:val="16"/>
                    </w:rPr>
                    <w:t xml:space="preserve">IBE </w:t>
                  </w:r>
                  <w:r w:rsidRPr="009957EF">
                    <w:rPr>
                      <w:sz w:val="16"/>
                      <w:szCs w:val="16"/>
                      <w:highlight w:val="yellow"/>
                    </w:rPr>
                    <w:t>BPSK</w:t>
                  </w:r>
                  <w:r w:rsidRPr="009957EF">
                    <w:rPr>
                      <w:sz w:val="16"/>
                      <w:szCs w:val="16"/>
                    </w:rPr>
                    <w:t xml:space="preserve"> 26dBm</w:t>
                  </w:r>
                </w:p>
                <w:p w14:paraId="0BFDE6EF" w14:textId="77777777" w:rsidR="003838E8" w:rsidRPr="009957EF" w:rsidRDefault="003838E8" w:rsidP="003838E8">
                  <w:pPr>
                    <w:spacing w:after="0"/>
                    <w:jc w:val="center"/>
                    <w:rPr>
                      <w:sz w:val="16"/>
                      <w:szCs w:val="16"/>
                    </w:rPr>
                  </w:pPr>
                  <w:r w:rsidRPr="009957EF">
                    <w:rPr>
                      <w:sz w:val="16"/>
                      <w:szCs w:val="16"/>
                    </w:rPr>
                    <w:t>(dBm/30kHz)</w:t>
                  </w:r>
                </w:p>
              </w:tc>
              <w:tc>
                <w:tcPr>
                  <w:tcW w:w="0" w:type="auto"/>
                  <w:shd w:val="clear" w:color="auto" w:fill="92D050"/>
                  <w:vAlign w:val="center"/>
                </w:tcPr>
                <w:p w14:paraId="2691246F" w14:textId="77777777" w:rsidR="003838E8" w:rsidRPr="009957EF" w:rsidRDefault="003838E8" w:rsidP="003838E8">
                  <w:pPr>
                    <w:spacing w:after="0"/>
                    <w:jc w:val="center"/>
                    <w:rPr>
                      <w:sz w:val="16"/>
                      <w:szCs w:val="16"/>
                    </w:rPr>
                  </w:pPr>
                  <w:r w:rsidRPr="009957EF">
                    <w:rPr>
                      <w:sz w:val="16"/>
                      <w:szCs w:val="16"/>
                    </w:rPr>
                    <w:t>-12.0</w:t>
                  </w:r>
                </w:p>
              </w:tc>
              <w:tc>
                <w:tcPr>
                  <w:tcW w:w="0" w:type="auto"/>
                  <w:shd w:val="clear" w:color="auto" w:fill="92D050"/>
                  <w:vAlign w:val="center"/>
                </w:tcPr>
                <w:p w14:paraId="292F8659" w14:textId="77777777" w:rsidR="003838E8" w:rsidRPr="009957EF" w:rsidRDefault="003838E8" w:rsidP="003838E8">
                  <w:pPr>
                    <w:spacing w:after="0"/>
                    <w:jc w:val="center"/>
                    <w:rPr>
                      <w:sz w:val="16"/>
                      <w:szCs w:val="16"/>
                    </w:rPr>
                  </w:pPr>
                  <w:r w:rsidRPr="009957EF">
                    <w:rPr>
                      <w:sz w:val="16"/>
                      <w:szCs w:val="16"/>
                    </w:rPr>
                    <w:t>-14.0</w:t>
                  </w:r>
                </w:p>
              </w:tc>
              <w:tc>
                <w:tcPr>
                  <w:tcW w:w="0" w:type="auto"/>
                  <w:shd w:val="clear" w:color="auto" w:fill="92D050"/>
                  <w:vAlign w:val="center"/>
                </w:tcPr>
                <w:p w14:paraId="1F41DDE0" w14:textId="77777777" w:rsidR="003838E8" w:rsidRPr="009957EF" w:rsidRDefault="003838E8" w:rsidP="003838E8">
                  <w:pPr>
                    <w:spacing w:after="0"/>
                    <w:jc w:val="center"/>
                    <w:rPr>
                      <w:sz w:val="16"/>
                      <w:szCs w:val="16"/>
                    </w:rPr>
                  </w:pPr>
                  <w:r w:rsidRPr="009957EF">
                    <w:rPr>
                      <w:sz w:val="16"/>
                      <w:szCs w:val="16"/>
                    </w:rPr>
                    <w:t>-15.3</w:t>
                  </w:r>
                </w:p>
              </w:tc>
              <w:tc>
                <w:tcPr>
                  <w:tcW w:w="0" w:type="auto"/>
                  <w:shd w:val="clear" w:color="auto" w:fill="92D050"/>
                  <w:vAlign w:val="center"/>
                </w:tcPr>
                <w:p w14:paraId="3CE9902D" w14:textId="77777777" w:rsidR="003838E8" w:rsidRPr="009957EF" w:rsidRDefault="003838E8" w:rsidP="003838E8">
                  <w:pPr>
                    <w:spacing w:after="0"/>
                    <w:jc w:val="center"/>
                    <w:rPr>
                      <w:sz w:val="16"/>
                      <w:szCs w:val="16"/>
                    </w:rPr>
                  </w:pPr>
                  <w:r w:rsidRPr="009957EF">
                    <w:rPr>
                      <w:sz w:val="16"/>
                      <w:szCs w:val="16"/>
                    </w:rPr>
                    <w:t>-16.4</w:t>
                  </w:r>
                </w:p>
              </w:tc>
              <w:tc>
                <w:tcPr>
                  <w:tcW w:w="0" w:type="auto"/>
                  <w:shd w:val="clear" w:color="auto" w:fill="92D050"/>
                  <w:vAlign w:val="center"/>
                </w:tcPr>
                <w:p w14:paraId="674CD1DB" w14:textId="77777777" w:rsidR="003838E8" w:rsidRPr="009957EF" w:rsidRDefault="003838E8" w:rsidP="003838E8">
                  <w:pPr>
                    <w:spacing w:after="0"/>
                    <w:jc w:val="center"/>
                    <w:rPr>
                      <w:sz w:val="16"/>
                      <w:szCs w:val="16"/>
                    </w:rPr>
                  </w:pPr>
                  <w:r w:rsidRPr="009957EF">
                    <w:rPr>
                      <w:sz w:val="16"/>
                      <w:szCs w:val="16"/>
                    </w:rPr>
                    <w:t>-17.2</w:t>
                  </w:r>
                </w:p>
              </w:tc>
              <w:tc>
                <w:tcPr>
                  <w:tcW w:w="0" w:type="auto"/>
                  <w:shd w:val="clear" w:color="auto" w:fill="92D050"/>
                  <w:vAlign w:val="center"/>
                </w:tcPr>
                <w:p w14:paraId="091BB1A7" w14:textId="77777777" w:rsidR="003838E8" w:rsidRPr="009957EF" w:rsidRDefault="003838E8" w:rsidP="003838E8">
                  <w:pPr>
                    <w:spacing w:after="0"/>
                    <w:jc w:val="center"/>
                    <w:rPr>
                      <w:sz w:val="16"/>
                      <w:szCs w:val="16"/>
                    </w:rPr>
                  </w:pPr>
                  <w:r w:rsidRPr="009957EF">
                    <w:rPr>
                      <w:sz w:val="16"/>
                      <w:szCs w:val="16"/>
                    </w:rPr>
                    <w:t>-17.8</w:t>
                  </w:r>
                </w:p>
              </w:tc>
              <w:tc>
                <w:tcPr>
                  <w:tcW w:w="0" w:type="auto"/>
                  <w:shd w:val="clear" w:color="auto" w:fill="92D050"/>
                  <w:vAlign w:val="center"/>
                </w:tcPr>
                <w:p w14:paraId="067B0726" w14:textId="77777777" w:rsidR="003838E8" w:rsidRPr="009957EF" w:rsidRDefault="003838E8" w:rsidP="003838E8">
                  <w:pPr>
                    <w:spacing w:after="0"/>
                    <w:jc w:val="center"/>
                    <w:rPr>
                      <w:sz w:val="16"/>
                      <w:szCs w:val="16"/>
                    </w:rPr>
                  </w:pPr>
                  <w:r w:rsidRPr="009957EF">
                    <w:rPr>
                      <w:sz w:val="16"/>
                      <w:szCs w:val="16"/>
                    </w:rPr>
                    <w:t>-18.5</w:t>
                  </w:r>
                </w:p>
              </w:tc>
              <w:tc>
                <w:tcPr>
                  <w:tcW w:w="0" w:type="auto"/>
                  <w:shd w:val="clear" w:color="auto" w:fill="92D050"/>
                  <w:vAlign w:val="center"/>
                </w:tcPr>
                <w:p w14:paraId="38CDE81D" w14:textId="77777777" w:rsidR="003838E8" w:rsidRPr="009957EF" w:rsidRDefault="003838E8" w:rsidP="003838E8">
                  <w:pPr>
                    <w:spacing w:after="0"/>
                    <w:jc w:val="center"/>
                    <w:rPr>
                      <w:sz w:val="16"/>
                      <w:szCs w:val="16"/>
                    </w:rPr>
                  </w:pPr>
                  <w:r w:rsidRPr="009957EF">
                    <w:rPr>
                      <w:sz w:val="16"/>
                      <w:szCs w:val="16"/>
                    </w:rPr>
                    <w:t>-19.0</w:t>
                  </w:r>
                </w:p>
              </w:tc>
              <w:tc>
                <w:tcPr>
                  <w:tcW w:w="0" w:type="auto"/>
                  <w:shd w:val="clear" w:color="auto" w:fill="92D050"/>
                  <w:vAlign w:val="center"/>
                </w:tcPr>
                <w:p w14:paraId="4E4E79ED" w14:textId="77777777" w:rsidR="003838E8" w:rsidRPr="009957EF" w:rsidRDefault="003838E8" w:rsidP="003838E8">
                  <w:pPr>
                    <w:spacing w:after="0"/>
                    <w:jc w:val="center"/>
                    <w:rPr>
                      <w:sz w:val="16"/>
                      <w:szCs w:val="16"/>
                    </w:rPr>
                  </w:pPr>
                  <w:r w:rsidRPr="009957EF">
                    <w:rPr>
                      <w:sz w:val="16"/>
                      <w:szCs w:val="16"/>
                    </w:rPr>
                    <w:t>-19.5</w:t>
                  </w:r>
                </w:p>
              </w:tc>
              <w:tc>
                <w:tcPr>
                  <w:tcW w:w="0" w:type="auto"/>
                  <w:shd w:val="clear" w:color="auto" w:fill="92D050"/>
                  <w:vAlign w:val="center"/>
                </w:tcPr>
                <w:p w14:paraId="33A84753" w14:textId="77777777" w:rsidR="003838E8" w:rsidRPr="009957EF" w:rsidRDefault="003838E8" w:rsidP="003838E8">
                  <w:pPr>
                    <w:spacing w:after="0"/>
                    <w:jc w:val="center"/>
                    <w:rPr>
                      <w:sz w:val="16"/>
                      <w:szCs w:val="16"/>
                    </w:rPr>
                  </w:pPr>
                  <w:r w:rsidRPr="009957EF">
                    <w:rPr>
                      <w:sz w:val="16"/>
                      <w:szCs w:val="16"/>
                    </w:rPr>
                    <w:t>-20.3</w:t>
                  </w:r>
                </w:p>
              </w:tc>
              <w:tc>
                <w:tcPr>
                  <w:tcW w:w="0" w:type="auto"/>
                  <w:shd w:val="clear" w:color="auto" w:fill="92D050"/>
                  <w:vAlign w:val="center"/>
                </w:tcPr>
                <w:p w14:paraId="59C506E7" w14:textId="77777777" w:rsidR="003838E8" w:rsidRPr="009957EF" w:rsidRDefault="003838E8" w:rsidP="003838E8">
                  <w:pPr>
                    <w:spacing w:after="0"/>
                    <w:jc w:val="center"/>
                    <w:rPr>
                      <w:sz w:val="16"/>
                      <w:szCs w:val="16"/>
                    </w:rPr>
                  </w:pPr>
                  <w:r w:rsidRPr="009957EF">
                    <w:rPr>
                      <w:sz w:val="16"/>
                      <w:szCs w:val="16"/>
                    </w:rPr>
                    <w:t>-21.0</w:t>
                  </w:r>
                </w:p>
              </w:tc>
              <w:tc>
                <w:tcPr>
                  <w:tcW w:w="0" w:type="auto"/>
                  <w:shd w:val="clear" w:color="auto" w:fill="92D050"/>
                  <w:vAlign w:val="center"/>
                </w:tcPr>
                <w:p w14:paraId="76A6BE41" w14:textId="77777777" w:rsidR="003838E8" w:rsidRPr="009957EF" w:rsidRDefault="003838E8" w:rsidP="003838E8">
                  <w:pPr>
                    <w:spacing w:after="0"/>
                    <w:jc w:val="center"/>
                    <w:rPr>
                      <w:sz w:val="16"/>
                      <w:szCs w:val="16"/>
                    </w:rPr>
                  </w:pPr>
                  <w:r w:rsidRPr="009957EF">
                    <w:rPr>
                      <w:sz w:val="16"/>
                      <w:szCs w:val="16"/>
                    </w:rPr>
                    <w:t>-21.6</w:t>
                  </w:r>
                </w:p>
              </w:tc>
              <w:tc>
                <w:tcPr>
                  <w:tcW w:w="0" w:type="auto"/>
                  <w:shd w:val="clear" w:color="auto" w:fill="92D050"/>
                  <w:vAlign w:val="center"/>
                </w:tcPr>
                <w:p w14:paraId="75DDCADB" w14:textId="77777777" w:rsidR="003838E8" w:rsidRPr="009957EF" w:rsidRDefault="003838E8" w:rsidP="003838E8">
                  <w:pPr>
                    <w:spacing w:after="0"/>
                    <w:jc w:val="center"/>
                    <w:rPr>
                      <w:sz w:val="16"/>
                      <w:szCs w:val="16"/>
                    </w:rPr>
                  </w:pPr>
                  <w:r w:rsidRPr="009957EF">
                    <w:rPr>
                      <w:sz w:val="16"/>
                      <w:szCs w:val="16"/>
                    </w:rPr>
                    <w:t>-22.1</w:t>
                  </w:r>
                </w:p>
              </w:tc>
              <w:tc>
                <w:tcPr>
                  <w:tcW w:w="0" w:type="auto"/>
                  <w:shd w:val="clear" w:color="auto" w:fill="92D050"/>
                  <w:vAlign w:val="center"/>
                </w:tcPr>
                <w:p w14:paraId="58BC2E84" w14:textId="77777777" w:rsidR="003838E8" w:rsidRPr="009957EF" w:rsidRDefault="003838E8" w:rsidP="003838E8">
                  <w:pPr>
                    <w:spacing w:after="0"/>
                    <w:jc w:val="center"/>
                    <w:rPr>
                      <w:sz w:val="16"/>
                      <w:szCs w:val="16"/>
                    </w:rPr>
                  </w:pPr>
                  <w:r w:rsidRPr="009957EF">
                    <w:rPr>
                      <w:sz w:val="16"/>
                      <w:szCs w:val="16"/>
                    </w:rPr>
                    <w:t>-22.6</w:t>
                  </w:r>
                </w:p>
              </w:tc>
            </w:tr>
          </w:tbl>
          <w:p w14:paraId="3A0F1381" w14:textId="77777777" w:rsidR="003838E8" w:rsidRPr="009957EF" w:rsidRDefault="003838E8" w:rsidP="003838E8">
            <w:pPr>
              <w:pStyle w:val="aff6"/>
              <w:overflowPunct/>
              <w:autoSpaceDE/>
              <w:autoSpaceDN/>
              <w:adjustRightInd/>
              <w:spacing w:after="120"/>
              <w:ind w:left="1440" w:firstLineChars="0" w:firstLine="0"/>
              <w:textAlignment w:val="auto"/>
              <w:rPr>
                <w:rFonts w:eastAsia="宋体"/>
                <w:sz w:val="16"/>
                <w:szCs w:val="16"/>
                <w:lang w:eastAsia="zh-CN"/>
              </w:rPr>
            </w:pPr>
          </w:p>
          <w:p w14:paraId="6F6C121A" w14:textId="77777777" w:rsidR="003838E8" w:rsidRPr="009957EF" w:rsidRDefault="003838E8" w:rsidP="003838E8">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9957EF">
              <w:rPr>
                <w:rFonts w:eastAsia="宋体"/>
                <w:sz w:val="16"/>
                <w:szCs w:val="16"/>
                <w:lang w:eastAsia="zh-CN"/>
              </w:rPr>
              <w:t>WF</w:t>
            </w:r>
          </w:p>
          <w:p w14:paraId="6E4A2A55" w14:textId="649DF738" w:rsidR="003838E8" w:rsidRPr="003838E8" w:rsidRDefault="003838E8" w:rsidP="003838E8">
            <w:pPr>
              <w:pStyle w:val="aff6"/>
              <w:numPr>
                <w:ilvl w:val="1"/>
                <w:numId w:val="7"/>
              </w:numPr>
              <w:overflowPunct/>
              <w:autoSpaceDE/>
              <w:autoSpaceDN/>
              <w:adjustRightInd/>
              <w:spacing w:after="120" w:line="240" w:lineRule="auto"/>
              <w:ind w:left="1440" w:firstLineChars="0"/>
              <w:jc w:val="left"/>
              <w:textAlignment w:val="auto"/>
              <w:rPr>
                <w:rFonts w:eastAsia="宋体"/>
                <w:szCs w:val="24"/>
                <w:lang w:eastAsia="zh-CN"/>
              </w:rPr>
            </w:pPr>
            <w:r w:rsidRPr="009957EF">
              <w:rPr>
                <w:rFonts w:eastAsia="宋体" w:hint="eastAsia"/>
                <w:sz w:val="16"/>
                <w:szCs w:val="16"/>
                <w:lang w:eastAsia="zh-CN"/>
              </w:rPr>
              <w:t>F</w:t>
            </w:r>
            <w:r w:rsidRPr="009957EF">
              <w:rPr>
                <w:rFonts w:eastAsia="宋体"/>
                <w:sz w:val="16"/>
                <w:szCs w:val="16"/>
                <w:lang w:eastAsia="zh-CN"/>
              </w:rPr>
              <w:t>FS whether the extended IBE with high order EVM could have impact on MPR for new inner RB allocation</w:t>
            </w:r>
          </w:p>
        </w:tc>
      </w:tr>
    </w:tbl>
    <w:p w14:paraId="7DDED481" w14:textId="5663A88A" w:rsidR="00582632" w:rsidRDefault="003838E8" w:rsidP="0002340D">
      <w:pPr>
        <w:rPr>
          <w:rFonts w:eastAsiaTheme="minorEastAsia"/>
          <w:lang w:eastAsia="zh-CN"/>
        </w:rPr>
      </w:pPr>
      <w:r>
        <w:rPr>
          <w:rFonts w:eastAsiaTheme="minorEastAsia" w:hint="eastAsia"/>
          <w:lang w:eastAsia="zh-CN"/>
        </w:rPr>
        <w:t>O</w:t>
      </w:r>
      <w:r>
        <w:rPr>
          <w:rFonts w:eastAsiaTheme="minorEastAsia"/>
          <w:lang w:eastAsia="zh-CN"/>
        </w:rPr>
        <w:t xml:space="preserve">n this issue, </w:t>
      </w:r>
      <w:r w:rsidR="005107F3">
        <w:rPr>
          <w:rFonts w:eastAsiaTheme="minorEastAsia"/>
          <w:lang w:eastAsia="zh-CN"/>
        </w:rPr>
        <w:t>we share similar observation from proposal above</w:t>
      </w:r>
      <w:r w:rsidR="00582632">
        <w:rPr>
          <w:rFonts w:eastAsiaTheme="minorEastAsia"/>
          <w:lang w:eastAsia="zh-CN"/>
        </w:rPr>
        <w:t>, IBE requirements are more stringent than SEM requirements at first 1MHz</w:t>
      </w:r>
      <w:r w:rsidR="00AB1FC6">
        <w:rPr>
          <w:rFonts w:eastAsiaTheme="minorEastAsia"/>
          <w:lang w:eastAsia="zh-CN"/>
        </w:rPr>
        <w:t xml:space="preserve"> for some cases with 16QAM/</w:t>
      </w:r>
      <w:r w:rsidR="00AB1FC6">
        <w:rPr>
          <w:rFonts w:eastAsiaTheme="minorEastAsia" w:hint="eastAsia"/>
          <w:lang w:eastAsia="zh-CN"/>
        </w:rPr>
        <w:t>QPSK</w:t>
      </w:r>
      <w:r w:rsidR="00AB1FC6">
        <w:rPr>
          <w:rFonts w:eastAsiaTheme="minorEastAsia"/>
          <w:lang w:eastAsia="zh-CN"/>
        </w:rPr>
        <w:t xml:space="preserve"> modulation order</w:t>
      </w:r>
      <w:r w:rsidR="00582632">
        <w:rPr>
          <w:rFonts w:eastAsiaTheme="minorEastAsia"/>
          <w:lang w:eastAsia="zh-CN"/>
        </w:rPr>
        <w:t>.  One possible way as suggested by company</w:t>
      </w:r>
      <w:r w:rsidR="00AB1FC6">
        <w:rPr>
          <w:rFonts w:eastAsiaTheme="minorEastAsia"/>
          <w:lang w:eastAsia="zh-CN"/>
        </w:rPr>
        <w:t xml:space="preserve"> is to</w:t>
      </w:r>
      <w:r w:rsidR="00582632">
        <w:rPr>
          <w:rFonts w:eastAsiaTheme="minorEastAsia"/>
          <w:lang w:eastAsia="zh-CN"/>
        </w:rPr>
        <w:t xml:space="preserve"> fix the EVM parameter as used by BPSK.  </w:t>
      </w:r>
    </w:p>
    <w:p w14:paraId="3172F7DA" w14:textId="299E7DF4" w:rsidR="0002340D" w:rsidRPr="009957EF" w:rsidRDefault="00582632" w:rsidP="009957EF">
      <w:pPr>
        <w:spacing w:after="120" w:line="240" w:lineRule="auto"/>
        <w:rPr>
          <w:sz w:val="16"/>
          <w:szCs w:val="16"/>
          <w:lang w:eastAsia="zh-CN"/>
        </w:rPr>
      </w:pPr>
      <w:r w:rsidRPr="009957EF">
        <w:rPr>
          <w:rFonts w:eastAsiaTheme="minorEastAsia"/>
          <w:b/>
          <w:bCs/>
          <w:lang w:eastAsia="zh-CN"/>
        </w:rPr>
        <w:t xml:space="preserve">Proposal </w:t>
      </w:r>
      <w:r w:rsidR="009957EF">
        <w:rPr>
          <w:rFonts w:eastAsiaTheme="minorEastAsia"/>
          <w:b/>
          <w:bCs/>
          <w:lang w:eastAsia="zh-CN"/>
        </w:rPr>
        <w:t>3</w:t>
      </w:r>
      <w:r w:rsidRPr="009957EF">
        <w:rPr>
          <w:rFonts w:eastAsiaTheme="minorEastAsia"/>
          <w:b/>
          <w:bCs/>
          <w:lang w:eastAsia="zh-CN"/>
        </w:rPr>
        <w:t xml:space="preserve">: </w:t>
      </w:r>
      <w:r w:rsidR="009957EF" w:rsidRPr="009957EF">
        <w:rPr>
          <w:b/>
          <w:bCs/>
          <w:lang w:eastAsia="zh-CN"/>
        </w:rPr>
        <w:t>For the IBE derivation for the extended CBW, use the general part of legacy IBE requirements and fix the EVM parameter to the one for BPSK.</w:t>
      </w:r>
    </w:p>
    <w:p w14:paraId="6F6B07DD" w14:textId="42CB0C5F" w:rsidR="00A9218E" w:rsidRDefault="00A9218E" w:rsidP="00A9218E">
      <w:pPr>
        <w:pStyle w:val="3"/>
        <w:rPr>
          <w:sz w:val="24"/>
          <w:szCs w:val="16"/>
          <w:lang w:val="en-US"/>
        </w:rPr>
      </w:pPr>
      <w:r w:rsidRPr="00A9218E">
        <w:rPr>
          <w:sz w:val="24"/>
          <w:szCs w:val="16"/>
          <w:lang w:val="en-US"/>
        </w:rPr>
        <w:t xml:space="preserve">Sub-topic 1-2: Approaches to enable MPR reduction for </w:t>
      </w:r>
      <w:r w:rsidRPr="00A9218E">
        <w:rPr>
          <w:rFonts w:hint="eastAsia"/>
          <w:sz w:val="24"/>
          <w:szCs w:val="16"/>
          <w:lang w:val="en-US"/>
        </w:rPr>
        <w:t>both</w:t>
      </w:r>
      <w:r w:rsidRPr="00A9218E">
        <w:rPr>
          <w:sz w:val="24"/>
          <w:szCs w:val="16"/>
          <w:lang w:val="en-US"/>
        </w:rPr>
        <w:t xml:space="preserve"> scenario 1 and scenario2</w:t>
      </w:r>
    </w:p>
    <w:tbl>
      <w:tblPr>
        <w:tblStyle w:val="afd"/>
        <w:tblW w:w="0" w:type="auto"/>
        <w:tblLook w:val="04A0" w:firstRow="1" w:lastRow="0" w:firstColumn="1" w:lastColumn="0" w:noHBand="0" w:noVBand="1"/>
      </w:tblPr>
      <w:tblGrid>
        <w:gridCol w:w="9631"/>
      </w:tblGrid>
      <w:tr w:rsidR="00A9218E" w14:paraId="21BECEC5" w14:textId="77777777" w:rsidTr="00A9218E">
        <w:tc>
          <w:tcPr>
            <w:tcW w:w="9631" w:type="dxa"/>
          </w:tcPr>
          <w:p w14:paraId="6A0CCE08" w14:textId="77777777" w:rsidR="00A9218E" w:rsidRPr="00A9218E" w:rsidRDefault="00A9218E" w:rsidP="00A9218E">
            <w:pPr>
              <w:rPr>
                <w:rFonts w:eastAsiaTheme="minorEastAsia"/>
                <w:b/>
                <w:bCs/>
                <w:lang w:val="en-US" w:eastAsia="zh-CN"/>
              </w:rPr>
            </w:pPr>
            <w:r w:rsidRPr="00A9218E">
              <w:rPr>
                <w:rFonts w:eastAsiaTheme="minorEastAsia" w:hint="eastAsia"/>
                <w:b/>
                <w:bCs/>
                <w:lang w:val="en-US" w:eastAsia="zh-CN"/>
              </w:rPr>
              <w:t>R</w:t>
            </w:r>
            <w:r w:rsidRPr="00A9218E">
              <w:rPr>
                <w:rFonts w:eastAsiaTheme="minorEastAsia"/>
                <w:b/>
                <w:bCs/>
                <w:lang w:val="en-US" w:eastAsia="zh-CN"/>
              </w:rPr>
              <w:t>AN4#114 agreement</w:t>
            </w:r>
          </w:p>
          <w:p w14:paraId="0848E991" w14:textId="77777777" w:rsidR="00A9218E" w:rsidRPr="00A9218E" w:rsidRDefault="00A9218E" w:rsidP="00A9218E">
            <w:pPr>
              <w:pStyle w:val="4"/>
              <w:spacing w:before="0" w:after="60"/>
              <w:outlineLvl w:val="3"/>
              <w:rPr>
                <w:rFonts w:ascii="Times New Roman" w:hAnsi="Times New Roman"/>
                <w:b/>
                <w:sz w:val="16"/>
                <w:szCs w:val="16"/>
                <w:u w:val="single"/>
                <w:lang w:val="en-US" w:eastAsia="ko-KR"/>
              </w:rPr>
            </w:pPr>
            <w:r w:rsidRPr="00A9218E">
              <w:rPr>
                <w:rFonts w:ascii="Times New Roman" w:hAnsi="Times New Roman"/>
                <w:b/>
                <w:sz w:val="16"/>
                <w:szCs w:val="16"/>
                <w:u w:val="single"/>
                <w:lang w:val="en-US" w:eastAsia="ko-KR"/>
              </w:rPr>
              <w:t xml:space="preserve">Issue 1-2-1: Width/RB numbers of extended CBW at each side of UE CBW </w:t>
            </w:r>
          </w:p>
          <w:p w14:paraId="70351F4A" w14:textId="77777777" w:rsidR="00A9218E" w:rsidRPr="00A9218E" w:rsidRDefault="00A9218E" w:rsidP="00A9218E">
            <w:pPr>
              <w:pStyle w:val="aff6"/>
              <w:numPr>
                <w:ilvl w:val="0"/>
                <w:numId w:val="7"/>
              </w:numPr>
              <w:overflowPunct/>
              <w:autoSpaceDE/>
              <w:autoSpaceDN/>
              <w:adjustRightInd/>
              <w:spacing w:beforeLines="50" w:before="120" w:after="0" w:line="240" w:lineRule="auto"/>
              <w:ind w:left="714" w:firstLineChars="0" w:hanging="357"/>
              <w:jc w:val="left"/>
              <w:textAlignment w:val="auto"/>
              <w:rPr>
                <w:sz w:val="16"/>
                <w:szCs w:val="16"/>
                <w:lang w:eastAsia="zh-CN"/>
              </w:rPr>
            </w:pPr>
            <w:r w:rsidRPr="00A9218E">
              <w:rPr>
                <w:rFonts w:eastAsia="宋体"/>
                <w:sz w:val="16"/>
                <w:szCs w:val="16"/>
                <w:lang w:eastAsia="zh-CN"/>
              </w:rPr>
              <w:t xml:space="preserve">Options </w:t>
            </w:r>
          </w:p>
          <w:p w14:paraId="40FE3BE4" w14:textId="77777777" w:rsidR="00A9218E" w:rsidRPr="00A9218E" w:rsidRDefault="00A9218E" w:rsidP="00A9218E">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9218E">
              <w:rPr>
                <w:rFonts w:eastAsia="宋体"/>
                <w:sz w:val="16"/>
                <w:szCs w:val="16"/>
                <w:lang w:eastAsia="zh-CN"/>
              </w:rPr>
              <w:t>Option 1: Fixed 0.5* UE CBW is considered</w:t>
            </w:r>
          </w:p>
          <w:p w14:paraId="744C63C8" w14:textId="77777777" w:rsidR="00A9218E" w:rsidRPr="00A9218E" w:rsidRDefault="00A9218E" w:rsidP="00A9218E">
            <w:pPr>
              <w:pStyle w:val="aff6"/>
              <w:numPr>
                <w:ilvl w:val="2"/>
                <w:numId w:val="7"/>
              </w:numPr>
              <w:spacing w:after="120" w:line="240" w:lineRule="auto"/>
              <w:ind w:firstLineChars="0"/>
              <w:rPr>
                <w:rFonts w:eastAsia="宋体"/>
                <w:sz w:val="16"/>
                <w:szCs w:val="16"/>
                <w:lang w:eastAsia="zh-CN"/>
              </w:rPr>
            </w:pPr>
            <w:r w:rsidRPr="00A9218E">
              <w:rPr>
                <w:rFonts w:eastAsia="宋体"/>
                <w:sz w:val="16"/>
                <w:szCs w:val="16"/>
                <w:lang w:eastAsia="zh-CN"/>
              </w:rPr>
              <w:t xml:space="preserve">Symmetrical extension is 0.5 * UE CBW on each side. </w:t>
            </w:r>
          </w:p>
          <w:p w14:paraId="319CD436" w14:textId="77777777" w:rsidR="00A9218E" w:rsidRPr="00A9218E" w:rsidRDefault="00A9218E" w:rsidP="00A9218E">
            <w:pPr>
              <w:pStyle w:val="aff6"/>
              <w:numPr>
                <w:ilvl w:val="2"/>
                <w:numId w:val="7"/>
              </w:numPr>
              <w:spacing w:after="120" w:line="240" w:lineRule="auto"/>
              <w:ind w:firstLineChars="0"/>
              <w:rPr>
                <w:rFonts w:eastAsia="宋体"/>
                <w:sz w:val="16"/>
                <w:szCs w:val="16"/>
                <w:lang w:eastAsia="zh-CN"/>
              </w:rPr>
            </w:pPr>
            <w:r w:rsidRPr="00A9218E">
              <w:rPr>
                <w:rFonts w:eastAsia="宋体"/>
                <w:sz w:val="16"/>
                <w:szCs w:val="16"/>
                <w:lang w:eastAsia="zh-CN"/>
              </w:rPr>
              <w:t xml:space="preserve">Asymmetric extension is 0.5 * UE CBW on one side. </w:t>
            </w:r>
          </w:p>
          <w:p w14:paraId="6885EC76" w14:textId="77777777" w:rsidR="00A9218E" w:rsidRPr="00A9218E" w:rsidRDefault="00A9218E" w:rsidP="00A9218E">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9218E">
              <w:rPr>
                <w:rFonts w:eastAsia="宋体"/>
                <w:sz w:val="16"/>
                <w:szCs w:val="16"/>
                <w:lang w:eastAsia="zh-CN"/>
              </w:rPr>
              <w:t xml:space="preserve">Option 2: </w:t>
            </w:r>
            <w:r w:rsidRPr="00A9218E">
              <w:rPr>
                <w:rFonts w:eastAsia="Times New Roman"/>
                <w:sz w:val="16"/>
                <w:szCs w:val="16"/>
              </w:rPr>
              <w:t xml:space="preserve">≤ </w:t>
            </w:r>
            <w:r w:rsidRPr="00A9218E">
              <w:rPr>
                <w:rFonts w:eastAsia="宋体"/>
                <w:sz w:val="16"/>
                <w:szCs w:val="16"/>
                <w:lang w:eastAsia="zh-CN"/>
              </w:rPr>
              <w:t>0.5* UE CBW, namely flexible size at each side pending on deployment scenario, and offset of the edges between UE CBW and BS CBW, etc.</w:t>
            </w:r>
          </w:p>
          <w:p w14:paraId="74CD6AB1" w14:textId="77777777" w:rsidR="00A9218E" w:rsidRPr="00A9218E" w:rsidRDefault="00A9218E" w:rsidP="00A9218E">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9218E">
              <w:rPr>
                <w:rFonts w:eastAsia="宋体"/>
                <w:sz w:val="16"/>
                <w:szCs w:val="16"/>
                <w:lang w:eastAsia="zh-CN"/>
              </w:rPr>
              <w:t>Option 3: In scenario 2 no limitations are needed on width/RB numbers of extended CBW at each side of UE CBW except that Extended UE BW is limited to BS CBW. Scenario 1 needs more discussion.</w:t>
            </w:r>
          </w:p>
          <w:p w14:paraId="078303DC" w14:textId="77777777" w:rsidR="00A9218E" w:rsidRPr="00A9218E" w:rsidRDefault="00A9218E" w:rsidP="00A9218E">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9218E">
              <w:rPr>
                <w:rFonts w:eastAsia="宋体"/>
                <w:sz w:val="16"/>
                <w:szCs w:val="16"/>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14:paraId="4837D6A1" w14:textId="77777777" w:rsidR="00A9218E" w:rsidRPr="00A9218E" w:rsidRDefault="00A9218E" w:rsidP="00A9218E">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9218E">
              <w:rPr>
                <w:rFonts w:eastAsia="宋体"/>
                <w:sz w:val="16"/>
                <w:szCs w:val="16"/>
                <w:lang w:eastAsia="zh-CN"/>
              </w:rPr>
              <w:t xml:space="preserve">Option 5: Extension is performed by 1/6 of the UE channel bandwidth on each side, </w:t>
            </w:r>
            <w:proofErr w:type="spellStart"/>
            <w:r w:rsidRPr="00A9218E">
              <w:rPr>
                <w:rFonts w:eastAsia="宋体"/>
                <w:sz w:val="16"/>
                <w:szCs w:val="16"/>
                <w:lang w:eastAsia="zh-CN"/>
              </w:rPr>
              <w:t>totaling</w:t>
            </w:r>
            <w:proofErr w:type="spellEnd"/>
            <w:r w:rsidRPr="00A9218E">
              <w:rPr>
                <w:rFonts w:eastAsia="宋体"/>
                <w:sz w:val="16"/>
                <w:szCs w:val="16"/>
                <w:lang w:eastAsia="zh-CN"/>
              </w:rPr>
              <w:t xml:space="preserve"> 4/3 of the original UE channel bandwidth</w:t>
            </w:r>
          </w:p>
          <w:p w14:paraId="2131B1D0" w14:textId="77777777" w:rsidR="00A9218E" w:rsidRPr="00A9218E" w:rsidRDefault="00A9218E" w:rsidP="00A9218E">
            <w:pPr>
              <w:pStyle w:val="aff6"/>
              <w:numPr>
                <w:ilvl w:val="0"/>
                <w:numId w:val="7"/>
              </w:numPr>
              <w:overflowPunct/>
              <w:autoSpaceDE/>
              <w:autoSpaceDN/>
              <w:adjustRightInd/>
              <w:spacing w:after="120" w:line="240" w:lineRule="auto"/>
              <w:ind w:left="720" w:firstLineChars="0"/>
              <w:jc w:val="left"/>
              <w:textAlignment w:val="auto"/>
              <w:rPr>
                <w:rFonts w:eastAsia="宋体"/>
                <w:sz w:val="16"/>
                <w:szCs w:val="16"/>
                <w:lang w:eastAsia="zh-CN"/>
              </w:rPr>
            </w:pPr>
            <w:r w:rsidRPr="00A9218E">
              <w:rPr>
                <w:rFonts w:eastAsia="宋体"/>
                <w:sz w:val="16"/>
                <w:szCs w:val="16"/>
                <w:lang w:eastAsia="zh-CN"/>
              </w:rPr>
              <w:t>WF</w:t>
            </w:r>
          </w:p>
          <w:p w14:paraId="0A7F2B71" w14:textId="77777777" w:rsidR="00A9218E" w:rsidRPr="00A9218E" w:rsidRDefault="00A9218E" w:rsidP="00A9218E">
            <w:pPr>
              <w:pStyle w:val="aff6"/>
              <w:numPr>
                <w:ilvl w:val="1"/>
                <w:numId w:val="7"/>
              </w:numPr>
              <w:overflowPunct/>
              <w:autoSpaceDE/>
              <w:autoSpaceDN/>
              <w:adjustRightInd/>
              <w:spacing w:after="120" w:line="240" w:lineRule="auto"/>
              <w:ind w:left="1440" w:firstLineChars="0"/>
              <w:textAlignment w:val="auto"/>
              <w:rPr>
                <w:rFonts w:eastAsia="宋体"/>
                <w:sz w:val="16"/>
                <w:szCs w:val="16"/>
                <w:lang w:eastAsia="zh-CN"/>
              </w:rPr>
            </w:pPr>
            <w:r w:rsidRPr="00A9218E">
              <w:rPr>
                <w:rFonts w:eastAsia="宋体"/>
                <w:sz w:val="16"/>
                <w:szCs w:val="16"/>
                <w:lang w:eastAsia="zh-CN"/>
              </w:rPr>
              <w:lastRenderedPageBreak/>
              <w:t>FFS in next meeting</w:t>
            </w:r>
          </w:p>
          <w:p w14:paraId="4BB24E57" w14:textId="77777777" w:rsidR="00A9218E" w:rsidRPr="00A9218E" w:rsidRDefault="00A9218E" w:rsidP="00A9218E">
            <w:pPr>
              <w:pStyle w:val="aff6"/>
              <w:numPr>
                <w:ilvl w:val="2"/>
                <w:numId w:val="7"/>
              </w:numPr>
              <w:overflowPunct/>
              <w:autoSpaceDE/>
              <w:autoSpaceDN/>
              <w:adjustRightInd/>
              <w:spacing w:after="120" w:line="240" w:lineRule="auto"/>
              <w:ind w:firstLineChars="0"/>
              <w:textAlignment w:val="auto"/>
              <w:rPr>
                <w:rFonts w:eastAsia="宋体"/>
                <w:sz w:val="16"/>
                <w:szCs w:val="16"/>
                <w:lang w:eastAsia="zh-CN"/>
              </w:rPr>
            </w:pPr>
            <w:r w:rsidRPr="00A9218E">
              <w:rPr>
                <w:rFonts w:eastAsia="宋体"/>
                <w:sz w:val="16"/>
                <w:szCs w:val="16"/>
                <w:lang w:eastAsia="zh-CN"/>
              </w:rPr>
              <w:t>The max size of the extension at each side of UE CBW</w:t>
            </w:r>
          </w:p>
          <w:p w14:paraId="2D72A208" w14:textId="73EF10E3" w:rsidR="00A9218E" w:rsidRPr="00A9218E" w:rsidRDefault="00A9218E" w:rsidP="00A9218E">
            <w:pPr>
              <w:pStyle w:val="aff6"/>
              <w:numPr>
                <w:ilvl w:val="2"/>
                <w:numId w:val="7"/>
              </w:numPr>
              <w:overflowPunct/>
              <w:autoSpaceDE/>
              <w:autoSpaceDN/>
              <w:adjustRightInd/>
              <w:spacing w:after="120" w:line="240" w:lineRule="auto"/>
              <w:ind w:firstLineChars="0"/>
              <w:textAlignment w:val="auto"/>
              <w:rPr>
                <w:rFonts w:eastAsia="宋体"/>
                <w:szCs w:val="24"/>
                <w:lang w:eastAsia="zh-CN"/>
              </w:rPr>
            </w:pPr>
            <w:r w:rsidRPr="00A9218E">
              <w:rPr>
                <w:rFonts w:eastAsia="宋体" w:hint="eastAsia"/>
                <w:sz w:val="16"/>
                <w:szCs w:val="16"/>
                <w:lang w:eastAsia="zh-CN"/>
              </w:rPr>
              <w:t>W</w:t>
            </w:r>
            <w:r w:rsidRPr="00A9218E">
              <w:rPr>
                <w:rFonts w:eastAsia="宋体"/>
                <w:sz w:val="16"/>
                <w:szCs w:val="16"/>
                <w:lang w:eastAsia="zh-CN"/>
              </w:rPr>
              <w:t>hether extended CBW is fixed or could be flexible</w:t>
            </w:r>
          </w:p>
        </w:tc>
      </w:tr>
    </w:tbl>
    <w:p w14:paraId="21B74E70" w14:textId="000E0ABB" w:rsidR="006653A9" w:rsidRDefault="00E105CC" w:rsidP="006653A9">
      <w:pPr>
        <w:rPr>
          <w:lang w:val="en-US" w:eastAsia="zh-CN"/>
        </w:rPr>
      </w:pPr>
      <w:r>
        <w:rPr>
          <w:lang w:val="en-US" w:eastAsia="zh-CN"/>
        </w:rPr>
        <w:lastRenderedPageBreak/>
        <w:t>E</w:t>
      </w:r>
      <w:r w:rsidR="006653A9">
        <w:rPr>
          <w:lang w:val="en-US" w:eastAsia="zh-CN"/>
        </w:rPr>
        <w:t>xtended CBW approach was adopted for MPR reduction</w:t>
      </w:r>
      <w:r>
        <w:rPr>
          <w:lang w:val="en-US" w:eastAsia="zh-CN"/>
        </w:rPr>
        <w:t xml:space="preserve"> in last RAN4 meeting</w:t>
      </w:r>
      <w:r w:rsidR="006653A9">
        <w:rPr>
          <w:lang w:val="en-US" w:eastAsia="zh-CN"/>
        </w:rPr>
        <w:t xml:space="preserve">. From deployment scenario and network scheduling perspective, extended CBW/extended RB numbers on each side of UE CHBW can have wide range with the granularity from zero to half of maximum CHBW in FR1 i.e., 50MHz CHBW.  On the other side, the concept of extended CBW was </w:t>
      </w:r>
      <w:r w:rsidR="00B95370">
        <w:rPr>
          <w:lang w:val="en-US" w:eastAsia="zh-CN"/>
        </w:rPr>
        <w:t xml:space="preserve">used to introduce MPR reduction by </w:t>
      </w:r>
      <w:r w:rsidR="00B95370" w:rsidRPr="00B95370">
        <w:rPr>
          <w:lang w:val="en-US" w:eastAsia="zh-CN"/>
        </w:rPr>
        <w:t>converting outer RB allocation to inner RB allocation</w:t>
      </w:r>
      <w:r w:rsidR="00B95370">
        <w:rPr>
          <w:lang w:val="en-US" w:eastAsia="zh-CN"/>
        </w:rPr>
        <w:t xml:space="preserve">. From RAN4 requirements perspective, we shall consider the actual impact to MPR reduction, evaluation work and test effort to decide confined extend CBW range or fixed values for RAN4 requirement introduction. </w:t>
      </w:r>
    </w:p>
    <w:p w14:paraId="4A3B8954" w14:textId="695B9A8C" w:rsidR="00E105CC" w:rsidRPr="00E105CC" w:rsidRDefault="00E105CC" w:rsidP="006653A9">
      <w:pPr>
        <w:rPr>
          <w:b/>
          <w:bCs/>
          <w:color w:val="000000" w:themeColor="text1"/>
          <w:sz w:val="18"/>
          <w:szCs w:val="18"/>
          <w:lang w:eastAsia="zh-CN"/>
        </w:rPr>
      </w:pPr>
      <w:r w:rsidRPr="00E105CC">
        <w:rPr>
          <w:rFonts w:hint="eastAsia"/>
          <w:b/>
          <w:bCs/>
          <w:lang w:val="en-US" w:eastAsia="zh-CN"/>
        </w:rPr>
        <w:t>O</w:t>
      </w:r>
      <w:r w:rsidRPr="00E105CC">
        <w:rPr>
          <w:b/>
          <w:bCs/>
          <w:lang w:val="en-US" w:eastAsia="zh-CN"/>
        </w:rPr>
        <w:t xml:space="preserve">bservation 1: </w:t>
      </w:r>
      <w:r w:rsidRPr="00E105CC">
        <w:rPr>
          <w:b/>
          <w:bCs/>
          <w:color w:val="000000" w:themeColor="text1"/>
          <w:sz w:val="18"/>
          <w:szCs w:val="18"/>
          <w:lang w:eastAsia="zh-CN"/>
        </w:rPr>
        <w:t xml:space="preserve">Extended CBW approach adopted to serve following purpose </w:t>
      </w:r>
    </w:p>
    <w:p w14:paraId="6F88DDD6" w14:textId="682C9372" w:rsidR="00E105CC" w:rsidRPr="00E105CC" w:rsidRDefault="00E105CC" w:rsidP="00F05C38">
      <w:pPr>
        <w:pStyle w:val="aff6"/>
        <w:numPr>
          <w:ilvl w:val="0"/>
          <w:numId w:val="5"/>
        </w:numPr>
        <w:ind w:firstLineChars="0"/>
        <w:rPr>
          <w:rFonts w:eastAsia="宋体"/>
          <w:b/>
          <w:bCs/>
          <w:lang w:val="en-US" w:eastAsia="zh-CN"/>
        </w:rPr>
      </w:pPr>
      <w:r w:rsidRPr="00E105CC">
        <w:rPr>
          <w:b/>
          <w:bCs/>
          <w:color w:val="000000" w:themeColor="text1"/>
          <w:sz w:val="18"/>
          <w:szCs w:val="18"/>
          <w:lang w:eastAsia="zh-CN"/>
        </w:rPr>
        <w:t xml:space="preserve">Specify MPR applicability from outer RB allocation </w:t>
      </w:r>
      <w:r w:rsidR="00833C55">
        <w:rPr>
          <w:b/>
          <w:bCs/>
          <w:color w:val="000000" w:themeColor="text1"/>
          <w:sz w:val="18"/>
          <w:szCs w:val="18"/>
          <w:lang w:eastAsia="zh-CN"/>
        </w:rPr>
        <w:t>to</w:t>
      </w:r>
      <w:r w:rsidRPr="00E105CC">
        <w:rPr>
          <w:b/>
          <w:bCs/>
          <w:color w:val="000000" w:themeColor="text1"/>
          <w:sz w:val="18"/>
          <w:szCs w:val="18"/>
          <w:lang w:eastAsia="zh-CN"/>
        </w:rPr>
        <w:t xml:space="preserve"> inter RB allocation</w:t>
      </w:r>
    </w:p>
    <w:p w14:paraId="4651E829" w14:textId="112158E1" w:rsidR="00E105CC" w:rsidRPr="00E105CC" w:rsidRDefault="00E105CC" w:rsidP="00F05C38">
      <w:pPr>
        <w:pStyle w:val="aff6"/>
        <w:numPr>
          <w:ilvl w:val="0"/>
          <w:numId w:val="5"/>
        </w:numPr>
        <w:ind w:firstLineChars="0"/>
        <w:rPr>
          <w:rFonts w:eastAsia="宋体"/>
          <w:b/>
          <w:bCs/>
          <w:lang w:val="en-US" w:eastAsia="zh-CN"/>
        </w:rPr>
      </w:pPr>
      <w:r w:rsidRPr="00E105CC">
        <w:rPr>
          <w:rFonts w:eastAsia="宋体" w:hint="eastAsia"/>
          <w:b/>
          <w:bCs/>
          <w:lang w:val="en-US" w:eastAsia="zh-CN"/>
        </w:rPr>
        <w:t>S</w:t>
      </w:r>
      <w:r w:rsidRPr="00E105CC">
        <w:rPr>
          <w:rFonts w:eastAsia="宋体"/>
          <w:b/>
          <w:bCs/>
          <w:lang w:val="en-US" w:eastAsia="zh-CN"/>
        </w:rPr>
        <w:t>pecify requirement applicability between IBE and O</w:t>
      </w:r>
      <w:r w:rsidR="00833C55">
        <w:rPr>
          <w:rFonts w:eastAsia="宋体"/>
          <w:b/>
          <w:bCs/>
          <w:lang w:val="en-US" w:eastAsia="zh-CN"/>
        </w:rPr>
        <w:t>O</w:t>
      </w:r>
      <w:r w:rsidRPr="00E105CC">
        <w:rPr>
          <w:rFonts w:eastAsia="宋体"/>
          <w:b/>
          <w:bCs/>
          <w:lang w:val="en-US" w:eastAsia="zh-CN"/>
        </w:rPr>
        <w:t>BE</w:t>
      </w:r>
    </w:p>
    <w:p w14:paraId="266F345B" w14:textId="43E6EE99" w:rsidR="00844AE3" w:rsidRPr="00E105CC" w:rsidRDefault="00844AE3" w:rsidP="00E105CC">
      <w:pPr>
        <w:rPr>
          <w:b/>
          <w:bCs/>
          <w:lang w:val="en-US" w:eastAsia="zh-CN"/>
        </w:rPr>
      </w:pPr>
      <w:r w:rsidRPr="00323D30">
        <w:rPr>
          <w:b/>
          <w:bCs/>
          <w:lang w:val="en-US" w:eastAsia="zh-CN"/>
        </w:rPr>
        <w:t xml:space="preserve">Proposal </w:t>
      </w:r>
      <w:r w:rsidR="009957EF">
        <w:rPr>
          <w:b/>
          <w:bCs/>
          <w:lang w:val="en-US" w:eastAsia="zh-CN"/>
        </w:rPr>
        <w:t>4</w:t>
      </w:r>
      <w:r w:rsidRPr="00323D30">
        <w:rPr>
          <w:b/>
          <w:bCs/>
          <w:lang w:val="en-US" w:eastAsia="zh-CN"/>
        </w:rPr>
        <w:t>: RAN4 shall decide confined fixed value(s) for extended CBW</w:t>
      </w:r>
      <w:r w:rsidR="005F3F67">
        <w:rPr>
          <w:b/>
          <w:bCs/>
          <w:lang w:val="en-US" w:eastAsia="zh-CN"/>
        </w:rPr>
        <w:t xml:space="preserve"> </w:t>
      </w:r>
      <w:r w:rsidR="005F3F67">
        <w:rPr>
          <w:rFonts w:hint="eastAsia"/>
          <w:b/>
          <w:bCs/>
          <w:lang w:val="en-US" w:eastAsia="zh-CN"/>
        </w:rPr>
        <w:t>(</w:t>
      </w:r>
      <w:r w:rsidR="005F3F67">
        <w:rPr>
          <w:b/>
          <w:bCs/>
          <w:lang w:val="en-US" w:eastAsia="zh-CN"/>
        </w:rPr>
        <w:t>fixed ratio to UE CHBW)</w:t>
      </w:r>
      <w:r w:rsidRPr="00323D30">
        <w:rPr>
          <w:b/>
          <w:bCs/>
          <w:lang w:val="en-US" w:eastAsia="zh-CN"/>
        </w:rPr>
        <w:t xml:space="preserve"> with associated MPR </w:t>
      </w:r>
      <w:r w:rsidR="00833C55">
        <w:rPr>
          <w:b/>
          <w:bCs/>
          <w:lang w:val="en-US" w:eastAsia="zh-CN"/>
        </w:rPr>
        <w:t>and requirement applicability rules</w:t>
      </w:r>
      <w:r>
        <w:rPr>
          <w:b/>
          <w:bCs/>
          <w:lang w:val="en-US" w:eastAsia="zh-CN"/>
        </w:rPr>
        <w:t>.</w:t>
      </w:r>
    </w:p>
    <w:p w14:paraId="5DE23B13" w14:textId="424250CC" w:rsidR="00323D30" w:rsidRDefault="00833C55" w:rsidP="006653A9">
      <w:pPr>
        <w:rPr>
          <w:lang w:val="en-US" w:eastAsia="zh-CN"/>
        </w:rPr>
      </w:pPr>
      <w:r>
        <w:rPr>
          <w:lang w:val="en-US" w:eastAsia="zh-CN"/>
        </w:rPr>
        <w:t xml:space="preserve">Based on evaluated results from several companies in previous RAN4 meetings, half BW extension on each side can enable </w:t>
      </w:r>
      <w:r>
        <w:rPr>
          <w:rFonts w:hint="eastAsia"/>
          <w:lang w:val="en-US" w:eastAsia="zh-CN"/>
        </w:rPr>
        <w:t>inner</w:t>
      </w:r>
      <w:r>
        <w:rPr>
          <w:lang w:val="en-US" w:eastAsia="zh-CN"/>
        </w:rPr>
        <w:t xml:space="preserve"> </w:t>
      </w:r>
      <w:r>
        <w:rPr>
          <w:rFonts w:hint="eastAsia"/>
          <w:lang w:val="en-US" w:eastAsia="zh-CN"/>
        </w:rPr>
        <w:t>RB</w:t>
      </w:r>
      <w:r>
        <w:rPr>
          <w:lang w:val="en-US" w:eastAsia="zh-CN"/>
        </w:rPr>
        <w:t xml:space="preserve"> </w:t>
      </w:r>
      <w:r>
        <w:rPr>
          <w:rFonts w:hint="eastAsia"/>
          <w:lang w:val="en-US" w:eastAsia="zh-CN"/>
        </w:rPr>
        <w:t>MPR</w:t>
      </w:r>
      <w:r>
        <w:rPr>
          <w:lang w:val="en-US" w:eastAsia="zh-CN"/>
        </w:rPr>
        <w:t xml:space="preserve"> </w:t>
      </w:r>
      <w:r>
        <w:rPr>
          <w:rFonts w:hint="eastAsia"/>
          <w:lang w:val="en-US" w:eastAsia="zh-CN"/>
        </w:rPr>
        <w:t>for</w:t>
      </w:r>
      <w:r>
        <w:rPr>
          <w:lang w:val="en-US" w:eastAsia="zh-CN"/>
        </w:rPr>
        <w:t xml:space="preserve"> whole region of </w:t>
      </w:r>
      <w:r>
        <w:rPr>
          <w:rFonts w:hint="eastAsia"/>
          <w:lang w:val="en-US" w:eastAsia="zh-CN"/>
        </w:rPr>
        <w:t>UE</w:t>
      </w:r>
      <w:r>
        <w:rPr>
          <w:lang w:val="en-US" w:eastAsia="zh-CN"/>
        </w:rPr>
        <w:t xml:space="preserve"> </w:t>
      </w:r>
      <w:r>
        <w:rPr>
          <w:rFonts w:hint="eastAsia"/>
          <w:lang w:val="en-US" w:eastAsia="zh-CN"/>
        </w:rPr>
        <w:t>CHBW</w:t>
      </w:r>
      <w:r>
        <w:rPr>
          <w:lang w:val="en-US" w:eastAsia="zh-CN"/>
        </w:rPr>
        <w:t xml:space="preserve">. </w:t>
      </w:r>
      <w:r w:rsidR="00323D30">
        <w:rPr>
          <w:lang w:val="en-US" w:eastAsia="zh-CN"/>
        </w:rPr>
        <w:t xml:space="preserve">In order to </w:t>
      </w:r>
      <w:r w:rsidR="00323D30" w:rsidRPr="00323D30">
        <w:rPr>
          <w:lang w:val="en-US" w:eastAsia="zh-CN"/>
        </w:rPr>
        <w:t xml:space="preserve">convert </w:t>
      </w:r>
      <w:r w:rsidR="00323D30">
        <w:rPr>
          <w:lang w:val="en-US" w:eastAsia="zh-CN"/>
        </w:rPr>
        <w:t xml:space="preserve">all </w:t>
      </w:r>
      <w:r w:rsidR="00323D30" w:rsidRPr="00323D30">
        <w:rPr>
          <w:lang w:val="en-US" w:eastAsia="zh-CN"/>
        </w:rPr>
        <w:t>outer RB allocation to inner RB allocation</w:t>
      </w:r>
      <w:r w:rsidR="00323D30">
        <w:rPr>
          <w:lang w:val="en-US" w:eastAsia="zh-CN"/>
        </w:rPr>
        <w:t xml:space="preserve"> on channel edge, the extended BW on </w:t>
      </w:r>
      <w:r w:rsidR="00844AE3">
        <w:rPr>
          <w:rFonts w:hint="eastAsia"/>
          <w:lang w:val="en-US" w:eastAsia="zh-CN"/>
        </w:rPr>
        <w:t>one</w:t>
      </w:r>
      <w:r w:rsidR="00844AE3">
        <w:rPr>
          <w:lang w:val="en-US" w:eastAsia="zh-CN"/>
        </w:rPr>
        <w:t xml:space="preserve"> </w:t>
      </w:r>
      <w:r w:rsidR="00323D30">
        <w:rPr>
          <w:lang w:val="en-US" w:eastAsia="zh-CN"/>
        </w:rPr>
        <w:t xml:space="preserve">side shall not less than </w:t>
      </w:r>
      <w:r w:rsidR="00844AE3">
        <w:rPr>
          <w:rFonts w:hint="eastAsia"/>
          <w:lang w:val="en-US" w:eastAsia="zh-CN"/>
        </w:rPr>
        <w:t>half</w:t>
      </w:r>
      <w:r w:rsidR="00844AE3">
        <w:rPr>
          <w:lang w:val="en-US" w:eastAsia="zh-CN"/>
        </w:rPr>
        <w:t xml:space="preserve"> of UE CBW</w:t>
      </w:r>
      <w:r w:rsidR="00323D30">
        <w:rPr>
          <w:lang w:val="en-US" w:eastAsia="zh-CN"/>
        </w:rPr>
        <w:t>. Otherwise, there are still inner RB and outer RB allocation under extend</w:t>
      </w:r>
      <w:r w:rsidR="00844AE3">
        <w:rPr>
          <w:lang w:val="en-US" w:eastAsia="zh-CN"/>
        </w:rPr>
        <w:t xml:space="preserve">ed CBW, RAN4 needs to spend lots of effort to evaluate different cases to judge the suitable MPR or change the inner RB/outer RB definition with multiple breaking points. This will complicate the specification, </w:t>
      </w:r>
      <w:r w:rsidR="005F3F67">
        <w:rPr>
          <w:lang w:val="en-US" w:eastAsia="zh-CN"/>
        </w:rPr>
        <w:t xml:space="preserve">and test </w:t>
      </w:r>
      <w:r w:rsidR="00844AE3">
        <w:rPr>
          <w:lang w:val="en-US" w:eastAsia="zh-CN"/>
        </w:rPr>
        <w:t xml:space="preserve">and make the feature difficult to be implemented and deployed. </w:t>
      </w:r>
    </w:p>
    <w:p w14:paraId="1B376846" w14:textId="31178430" w:rsidR="00844AE3" w:rsidRDefault="00844AE3" w:rsidP="006653A9">
      <w:pPr>
        <w:rPr>
          <w:lang w:val="en-US" w:eastAsia="zh-CN"/>
        </w:rPr>
      </w:pPr>
      <w:r>
        <w:rPr>
          <w:lang w:val="en-US" w:eastAsia="zh-CN"/>
        </w:rPr>
        <w:t xml:space="preserve">The </w:t>
      </w:r>
      <w:r w:rsidRPr="00844AE3">
        <w:rPr>
          <w:lang w:val="en-US" w:eastAsia="zh-CN"/>
        </w:rPr>
        <w:t>intrinsic</w:t>
      </w:r>
      <w:r>
        <w:rPr>
          <w:lang w:val="en-US" w:eastAsia="zh-CN"/>
        </w:rPr>
        <w:t xml:space="preserve"> reason behind of MPR reduction was </w:t>
      </w:r>
      <w:r w:rsidR="00E105CC">
        <w:rPr>
          <w:lang w:val="en-US" w:eastAsia="zh-CN"/>
        </w:rPr>
        <w:t>to revise</w:t>
      </w:r>
      <w:r>
        <w:rPr>
          <w:lang w:val="en-US" w:eastAsia="zh-CN"/>
        </w:rPr>
        <w:t xml:space="preserve"> the applicable frequency </w:t>
      </w:r>
      <w:r w:rsidR="00E105CC">
        <w:rPr>
          <w:lang w:val="en-US" w:eastAsia="zh-CN"/>
        </w:rPr>
        <w:t>range</w:t>
      </w:r>
      <w:r>
        <w:rPr>
          <w:lang w:val="en-US" w:eastAsia="zh-CN"/>
        </w:rPr>
        <w:t xml:space="preserve"> between OBE (ALCR and SEM) and IBE i.e., from the channel edge of UE CBW to extended CBW with channel edge extension</w:t>
      </w:r>
      <w:r w:rsidR="00E105CC">
        <w:rPr>
          <w:lang w:val="en-US" w:eastAsia="zh-CN"/>
        </w:rPr>
        <w:t xml:space="preserve"> without degrading the system performance </w:t>
      </w:r>
      <w:r w:rsidR="00833C55">
        <w:rPr>
          <w:lang w:val="en-US" w:eastAsia="zh-CN"/>
        </w:rPr>
        <w:t>under</w:t>
      </w:r>
      <w:r w:rsidR="00E105CC">
        <w:rPr>
          <w:lang w:val="en-US" w:eastAsia="zh-CN"/>
        </w:rPr>
        <w:t xml:space="preserve"> target scenarios (scenario 1-1,1-2 and scenario 2 mentioned in the WF [1]).</w:t>
      </w:r>
    </w:p>
    <w:p w14:paraId="6E370292" w14:textId="07515BB8" w:rsidR="0002340D" w:rsidRDefault="0002340D" w:rsidP="0002340D">
      <w:pPr>
        <w:jc w:val="center"/>
        <w:rPr>
          <w:lang w:val="en-US" w:eastAsia="zh-CN"/>
        </w:rPr>
      </w:pPr>
      <w:r w:rsidRPr="006B3CCB">
        <w:object w:dxaOrig="15720" w:dyaOrig="4365" w14:anchorId="4B2C8E06">
          <v:shape id="_x0000_i1026" type="#_x0000_t75" style="width:257.1pt;height:71.65pt" o:ole="">
            <v:imagedata r:id="rId13" o:title=""/>
          </v:shape>
          <o:OLEObject Type="Embed" ProgID="Visio.Drawing.15" ShapeID="_x0000_i1026" DrawAspect="Content" ObjectID="_1804704610" r:id="rId14"/>
        </w:object>
      </w:r>
    </w:p>
    <w:p w14:paraId="718C5695" w14:textId="71B643AA" w:rsidR="00C77261" w:rsidRDefault="00E105CC" w:rsidP="006653A9">
      <w:r>
        <w:rPr>
          <w:lang w:val="en-US" w:eastAsia="zh-CN"/>
        </w:rPr>
        <w:t>In ITU regulation, 250% of actual bandwidth criteria (from transmission bandwidth center) was used to decide the frequency boundary between SEM</w:t>
      </w:r>
      <w:r>
        <w:rPr>
          <w:rFonts w:hint="eastAsia"/>
          <w:lang w:val="en-US" w:eastAsia="zh-CN"/>
        </w:rPr>
        <w:t>/</w:t>
      </w:r>
      <w:r>
        <w:rPr>
          <w:lang w:val="en-US" w:eastAsia="zh-CN"/>
        </w:rPr>
        <w:t xml:space="preserve">ACLR and spurious emission.  In existing RAN4 requirements, </w:t>
      </w:r>
      <w:r w:rsidR="00C77261" w:rsidRPr="00A1115A">
        <w:t>OOB boundary</w:t>
      </w:r>
      <w:r w:rsidR="00C77261" w:rsidRPr="00A1115A">
        <w:rPr>
          <w:rFonts w:hint="eastAsia"/>
        </w:rPr>
        <w:t xml:space="preserve"> </w:t>
      </w:r>
      <w:r w:rsidR="00C77261" w:rsidRPr="00A1115A">
        <w:t>F</w:t>
      </w:r>
      <w:r w:rsidR="00C77261" w:rsidRPr="00A1115A">
        <w:rPr>
          <w:vertAlign w:val="subscript"/>
        </w:rPr>
        <w:t>OOB</w:t>
      </w:r>
      <w:r w:rsidR="00C77261">
        <w:rPr>
          <w:vertAlign w:val="subscript"/>
        </w:rPr>
        <w:t xml:space="preserve"> </w:t>
      </w:r>
      <w:r w:rsidR="00C77261">
        <w:rPr>
          <w:rFonts w:hint="eastAsia"/>
          <w:lang w:eastAsia="zh-CN"/>
        </w:rPr>
        <w:t>was</w:t>
      </w:r>
      <w:r w:rsidR="00C77261">
        <w:t xml:space="preserve"> </w:t>
      </w:r>
      <w:r w:rsidR="00C77261">
        <w:rPr>
          <w:rFonts w:hint="eastAsia"/>
          <w:lang w:eastAsia="zh-CN"/>
        </w:rPr>
        <w:t>specified</w:t>
      </w:r>
      <w:r w:rsidR="00C77261">
        <w:t xml:space="preserve"> </w:t>
      </w:r>
      <w:r w:rsidR="00C77261">
        <w:rPr>
          <w:rFonts w:hint="eastAsia"/>
          <w:lang w:eastAsia="zh-CN"/>
        </w:rPr>
        <w:t>as</w:t>
      </w:r>
      <w:r w:rsidR="00C77261">
        <w:t xml:space="preserve"> </w:t>
      </w:r>
      <w:r w:rsidR="00C77261">
        <w:rPr>
          <w:rFonts w:hint="eastAsia"/>
          <w:lang w:eastAsia="zh-CN"/>
        </w:rPr>
        <w:t>CBW</w:t>
      </w:r>
      <w:r w:rsidR="00C77261">
        <w:t>+5MHz from channel edge.  Shifting the SEM applicable frequency range shall not conflict with ITU regulation which means the upper bound of extended BW on one side shall not exceed CBW-5MHz.</w:t>
      </w:r>
    </w:p>
    <w:p w14:paraId="2D29E7F4" w14:textId="26B2E9A6" w:rsidR="00C77261" w:rsidRPr="00C77261" w:rsidRDefault="00C77261" w:rsidP="006653A9">
      <w:pPr>
        <w:rPr>
          <w:b/>
          <w:bCs/>
          <w:lang w:eastAsia="zh-CN"/>
        </w:rPr>
      </w:pPr>
      <w:r w:rsidRPr="00C77261">
        <w:rPr>
          <w:b/>
          <w:bCs/>
          <w:lang w:eastAsia="zh-CN"/>
        </w:rPr>
        <w:t xml:space="preserve">Proposal </w:t>
      </w:r>
      <w:r w:rsidR="009957EF">
        <w:rPr>
          <w:b/>
          <w:bCs/>
          <w:lang w:eastAsia="zh-CN"/>
        </w:rPr>
        <w:t>5</w:t>
      </w:r>
      <w:r w:rsidRPr="00C77261">
        <w:rPr>
          <w:b/>
          <w:bCs/>
          <w:lang w:eastAsia="zh-CN"/>
        </w:rPr>
        <w:t xml:space="preserve">: The extended BW on </w:t>
      </w:r>
      <w:r w:rsidR="00E3525A">
        <w:rPr>
          <w:b/>
          <w:bCs/>
          <w:lang w:eastAsia="zh-CN"/>
        </w:rPr>
        <w:t>one</w:t>
      </w:r>
      <w:r w:rsidRPr="00C77261">
        <w:rPr>
          <w:b/>
          <w:bCs/>
          <w:lang w:eastAsia="zh-CN"/>
        </w:rPr>
        <w:t xml:space="preserve"> side shall be in the range of CBW/2 ~ CBW – 5MHz.</w:t>
      </w:r>
    </w:p>
    <w:p w14:paraId="48F0282B" w14:textId="5F936F1D" w:rsidR="0002340D" w:rsidRDefault="00C77261" w:rsidP="006653A9">
      <w:pPr>
        <w:rPr>
          <w:b/>
          <w:bCs/>
          <w:lang w:val="en-US" w:eastAsia="zh-CN"/>
        </w:rPr>
      </w:pPr>
      <w:r w:rsidRPr="00FC3F96">
        <w:rPr>
          <w:rFonts w:hint="eastAsia"/>
          <w:b/>
          <w:bCs/>
          <w:lang w:val="en-US" w:eastAsia="zh-CN"/>
        </w:rPr>
        <w:t>P</w:t>
      </w:r>
      <w:r w:rsidRPr="00FC3F96">
        <w:rPr>
          <w:b/>
          <w:bCs/>
          <w:lang w:val="en-US" w:eastAsia="zh-CN"/>
        </w:rPr>
        <w:t xml:space="preserve">roposal </w:t>
      </w:r>
      <w:r w:rsidR="009957EF">
        <w:rPr>
          <w:b/>
          <w:bCs/>
          <w:lang w:val="en-US" w:eastAsia="zh-CN"/>
        </w:rPr>
        <w:t>6</w:t>
      </w:r>
      <w:r w:rsidRPr="00FC3F96">
        <w:rPr>
          <w:b/>
          <w:bCs/>
          <w:lang w:val="en-US" w:eastAsia="zh-CN"/>
        </w:rPr>
        <w:t>: Fixed extended BW on one side</w:t>
      </w:r>
      <w:r w:rsidR="00FC3F96" w:rsidRPr="00FC3F96">
        <w:rPr>
          <w:b/>
          <w:bCs/>
          <w:lang w:val="en-US" w:eastAsia="zh-CN"/>
        </w:rPr>
        <w:t xml:space="preserve"> as CBW/</w:t>
      </w:r>
      <w:r w:rsidR="00A9218E" w:rsidRPr="00FC3F96">
        <w:rPr>
          <w:b/>
          <w:bCs/>
          <w:lang w:val="en-US" w:eastAsia="zh-CN"/>
        </w:rPr>
        <w:t xml:space="preserve">2 </w:t>
      </w:r>
      <w:r w:rsidR="00A9218E">
        <w:rPr>
          <w:b/>
          <w:bCs/>
          <w:lang w:val="en-US" w:eastAsia="zh-CN"/>
        </w:rPr>
        <w:t>(option 1 with asymmetric allowed)</w:t>
      </w:r>
      <w:r w:rsidR="0002340D">
        <w:rPr>
          <w:b/>
          <w:bCs/>
          <w:lang w:val="en-US" w:eastAsia="zh-CN"/>
        </w:rPr>
        <w:t>.</w:t>
      </w:r>
    </w:p>
    <w:p w14:paraId="43BAB7B2" w14:textId="496BC4E0" w:rsidR="00FC3F96" w:rsidRDefault="0002340D" w:rsidP="0002340D">
      <w:pPr>
        <w:pStyle w:val="aff6"/>
        <w:numPr>
          <w:ilvl w:val="0"/>
          <w:numId w:val="8"/>
        </w:numPr>
        <w:ind w:firstLineChars="0"/>
        <w:rPr>
          <w:lang w:val="en-US" w:eastAsia="zh-CN"/>
        </w:rPr>
      </w:pPr>
      <w:r w:rsidRPr="0002340D">
        <w:rPr>
          <w:lang w:val="en-US" w:eastAsia="zh-CN"/>
        </w:rPr>
        <w:t xml:space="preserve">Power enhancement with extend CHBW only applicable for UE CHBW </w:t>
      </w:r>
      <w:r w:rsidRPr="0002340D">
        <w:rPr>
          <w:rFonts w:hint="eastAsia"/>
          <w:lang w:val="en-US" w:eastAsia="zh-CN"/>
        </w:rPr>
        <w:t>larger</w:t>
      </w:r>
      <w:r w:rsidRPr="0002340D">
        <w:rPr>
          <w:lang w:val="en-US" w:eastAsia="zh-CN"/>
        </w:rPr>
        <w:t xml:space="preserve"> </w:t>
      </w:r>
      <w:r w:rsidRPr="0002340D">
        <w:rPr>
          <w:rFonts w:hint="eastAsia"/>
          <w:lang w:val="en-US" w:eastAsia="zh-CN"/>
        </w:rPr>
        <w:t>than</w:t>
      </w:r>
      <w:r w:rsidRPr="0002340D">
        <w:rPr>
          <w:lang w:val="en-US" w:eastAsia="zh-CN"/>
        </w:rPr>
        <w:t xml:space="preserve"> </w:t>
      </w:r>
      <w:r w:rsidRPr="0002340D">
        <w:rPr>
          <w:rFonts w:hint="eastAsia"/>
          <w:lang w:val="en-US" w:eastAsia="zh-CN"/>
        </w:rPr>
        <w:t>or</w:t>
      </w:r>
      <w:r w:rsidRPr="0002340D">
        <w:rPr>
          <w:lang w:val="en-US" w:eastAsia="zh-CN"/>
        </w:rPr>
        <w:t xml:space="preserve"> </w:t>
      </w:r>
      <w:r w:rsidRPr="0002340D">
        <w:rPr>
          <w:rFonts w:hint="eastAsia"/>
          <w:lang w:val="en-US" w:eastAsia="zh-CN"/>
        </w:rPr>
        <w:t>equal</w:t>
      </w:r>
      <w:r w:rsidRPr="0002340D">
        <w:rPr>
          <w:lang w:val="en-US" w:eastAsia="zh-CN"/>
        </w:rPr>
        <w:t xml:space="preserve"> </w:t>
      </w:r>
      <w:r w:rsidRPr="0002340D">
        <w:rPr>
          <w:rFonts w:hint="eastAsia"/>
          <w:lang w:val="en-US" w:eastAsia="zh-CN"/>
        </w:rPr>
        <w:t>to</w:t>
      </w:r>
      <w:r w:rsidRPr="0002340D">
        <w:rPr>
          <w:lang w:val="en-US" w:eastAsia="zh-CN"/>
        </w:rPr>
        <w:t xml:space="preserve"> 10</w:t>
      </w:r>
      <w:r w:rsidRPr="0002340D">
        <w:rPr>
          <w:rFonts w:hint="eastAsia"/>
          <w:lang w:val="en-US" w:eastAsia="zh-CN"/>
        </w:rPr>
        <w:t>MHz</w:t>
      </w:r>
      <w:r w:rsidRPr="0002340D">
        <w:rPr>
          <w:lang w:val="en-US" w:eastAsia="zh-CN"/>
        </w:rPr>
        <w:t xml:space="preserve">  </w:t>
      </w:r>
      <w:r w:rsidR="00A9218E" w:rsidRPr="0002340D">
        <w:rPr>
          <w:lang w:val="en-US" w:eastAsia="zh-CN"/>
        </w:rPr>
        <w:t xml:space="preserve"> </w:t>
      </w:r>
    </w:p>
    <w:p w14:paraId="466C9972" w14:textId="77777777" w:rsidR="0002340D" w:rsidRPr="0002340D" w:rsidRDefault="0002340D" w:rsidP="0002340D">
      <w:pPr>
        <w:rPr>
          <w:lang w:val="en-US" w:eastAsia="zh-CN"/>
        </w:rPr>
      </w:pPr>
    </w:p>
    <w:p w14:paraId="07C532A0" w14:textId="77777777" w:rsidR="00E3525A" w:rsidRPr="0002340D" w:rsidRDefault="00E3525A" w:rsidP="0002340D">
      <w:pPr>
        <w:pStyle w:val="3"/>
        <w:rPr>
          <w:sz w:val="24"/>
          <w:szCs w:val="16"/>
          <w:lang w:val="en-US"/>
        </w:rPr>
      </w:pPr>
      <w:r w:rsidRPr="0002340D">
        <w:rPr>
          <w:sz w:val="24"/>
          <w:szCs w:val="16"/>
          <w:lang w:val="en-US"/>
        </w:rPr>
        <w:t>Sub-topic 1-3: Signaling and others</w:t>
      </w:r>
    </w:p>
    <w:p w14:paraId="270BAE38" w14:textId="104E187B" w:rsidR="00664A51" w:rsidRDefault="00E3525A" w:rsidP="008D05FB">
      <w:pPr>
        <w:spacing w:after="120" w:line="240" w:lineRule="auto"/>
        <w:jc w:val="left"/>
        <w:rPr>
          <w:color w:val="000000" w:themeColor="text1"/>
          <w:lang w:eastAsia="zh-CN"/>
        </w:rPr>
      </w:pPr>
      <w:r w:rsidRPr="00E3525A">
        <w:rPr>
          <w:rFonts w:hint="eastAsia"/>
          <w:color w:val="000000" w:themeColor="text1"/>
          <w:lang w:eastAsia="zh-CN"/>
        </w:rPr>
        <w:t>O</w:t>
      </w:r>
      <w:r w:rsidRPr="00E3525A">
        <w:rPr>
          <w:color w:val="000000" w:themeColor="text1"/>
          <w:lang w:eastAsia="zh-CN"/>
        </w:rPr>
        <w:t>n signalling aspects</w:t>
      </w:r>
      <w:r>
        <w:rPr>
          <w:color w:val="000000" w:themeColor="text1"/>
          <w:lang w:eastAsia="zh-CN"/>
        </w:rPr>
        <w:t xml:space="preserve"> i.e., how to indicate extended RBs/BW location is strongly depending on the discussion</w:t>
      </w:r>
      <w:r w:rsidR="00664A51">
        <w:rPr>
          <w:color w:val="000000" w:themeColor="text1"/>
          <w:lang w:eastAsia="zh-CN"/>
        </w:rPr>
        <w:t>/decision</w:t>
      </w:r>
      <w:r>
        <w:rPr>
          <w:color w:val="000000" w:themeColor="text1"/>
          <w:lang w:eastAsia="zh-CN"/>
        </w:rPr>
        <w:t xml:space="preserve"> on </w:t>
      </w:r>
      <w:r w:rsidRPr="00E3525A">
        <w:rPr>
          <w:color w:val="000000" w:themeColor="text1"/>
          <w:lang w:eastAsia="zh-CN"/>
        </w:rPr>
        <w:t>Sub-topic 1-1</w:t>
      </w:r>
      <w:r w:rsidR="00664A51">
        <w:rPr>
          <w:color w:val="000000" w:themeColor="text1"/>
          <w:lang w:eastAsia="zh-CN"/>
        </w:rPr>
        <w:t xml:space="preserve"> for possible extended BW/RB number on one side and associated MPR applicability. </w:t>
      </w:r>
    </w:p>
    <w:p w14:paraId="424C59E4" w14:textId="5198141D" w:rsidR="00E3525A" w:rsidRDefault="00664A51" w:rsidP="008D05FB">
      <w:pPr>
        <w:spacing w:after="120" w:line="240" w:lineRule="auto"/>
        <w:jc w:val="left"/>
        <w:rPr>
          <w:color w:val="000000" w:themeColor="text1"/>
          <w:lang w:eastAsia="zh-CN"/>
        </w:rPr>
      </w:pPr>
      <w:r>
        <w:rPr>
          <w:color w:val="000000" w:themeColor="text1"/>
          <w:lang w:eastAsia="zh-CN"/>
        </w:rPr>
        <w:t xml:space="preserve">From deployment perspective, the extended BW needs to be combined with BS channel bandwidth or aggregated bandwidth for multi-carrier depending deployment scenario. However, from UE perspective, UE only needs to know the applicable requirements and MPR values with extended BW, the deployment scenario and BS channel bandwidth or aggregated bandwidth can be transparent to UE. Network shall take the responsibility to guarantee system performance without degradation on adjacent system and take proper scheduling to enable the feature or not. </w:t>
      </w:r>
    </w:p>
    <w:p w14:paraId="2D92A5E5" w14:textId="5FC1B502" w:rsidR="00664A51" w:rsidRDefault="00664A51" w:rsidP="008D05FB">
      <w:pPr>
        <w:spacing w:after="120" w:line="240" w:lineRule="auto"/>
        <w:jc w:val="left"/>
        <w:rPr>
          <w:color w:val="000000" w:themeColor="text1"/>
          <w:lang w:eastAsia="zh-CN"/>
        </w:rPr>
      </w:pPr>
      <w:r>
        <w:rPr>
          <w:rFonts w:hint="eastAsia"/>
          <w:color w:val="000000" w:themeColor="text1"/>
          <w:lang w:eastAsia="zh-CN"/>
        </w:rPr>
        <w:lastRenderedPageBreak/>
        <w:t>I</w:t>
      </w:r>
      <w:r>
        <w:rPr>
          <w:color w:val="000000" w:themeColor="text1"/>
          <w:lang w:eastAsia="zh-CN"/>
        </w:rPr>
        <w:t>f RAN4 agreed to fix the extended BW on one side as half/BW of UE CBW</w:t>
      </w:r>
      <w:r w:rsidR="008C64A3">
        <w:rPr>
          <w:color w:val="000000" w:themeColor="text1"/>
          <w:lang w:eastAsia="zh-CN"/>
        </w:rPr>
        <w:t xml:space="preserve"> for inner RB MPR applicability</w:t>
      </w:r>
      <w:r>
        <w:rPr>
          <w:rFonts w:hint="eastAsia"/>
          <w:color w:val="000000" w:themeColor="text1"/>
          <w:lang w:eastAsia="zh-CN"/>
        </w:rPr>
        <w:t>,</w:t>
      </w:r>
      <w:r>
        <w:rPr>
          <w:color w:val="000000" w:themeColor="text1"/>
          <w:lang w:eastAsia="zh-CN"/>
        </w:rPr>
        <w:t xml:space="preserve"> then UE </w:t>
      </w:r>
      <w:r w:rsidR="008C64A3">
        <w:rPr>
          <w:color w:val="000000" w:themeColor="text1"/>
          <w:lang w:eastAsia="zh-CN"/>
        </w:rPr>
        <w:t>only</w:t>
      </w:r>
      <w:r>
        <w:rPr>
          <w:color w:val="000000" w:themeColor="text1"/>
          <w:lang w:eastAsia="zh-CN"/>
        </w:rPr>
        <w:t xml:space="preserve"> needs to know whether enabl</w:t>
      </w:r>
      <w:r w:rsidR="008C64A3">
        <w:rPr>
          <w:color w:val="000000" w:themeColor="text1"/>
          <w:lang w:eastAsia="zh-CN"/>
        </w:rPr>
        <w:t>ing</w:t>
      </w:r>
      <w:r>
        <w:rPr>
          <w:color w:val="000000" w:themeColor="text1"/>
          <w:lang w:eastAsia="zh-CN"/>
        </w:rPr>
        <w:t xml:space="preserve"> power boosting</w:t>
      </w:r>
      <w:r w:rsidR="008C64A3">
        <w:rPr>
          <w:color w:val="000000" w:themeColor="text1"/>
          <w:lang w:eastAsia="zh-CN"/>
        </w:rPr>
        <w:t xml:space="preserve"> or not</w:t>
      </w:r>
      <w:r>
        <w:rPr>
          <w:color w:val="000000" w:themeColor="text1"/>
          <w:lang w:eastAsia="zh-CN"/>
        </w:rPr>
        <w:t xml:space="preserve"> and/or on which sides or both sides as well as network can guarantee the actual BS bandwidth or </w:t>
      </w:r>
      <w:r w:rsidR="008C64A3">
        <w:rPr>
          <w:color w:val="000000" w:themeColor="text1"/>
          <w:lang w:eastAsia="zh-CN"/>
        </w:rPr>
        <w:t>spectrum holding</w:t>
      </w:r>
      <w:r>
        <w:rPr>
          <w:color w:val="000000" w:themeColor="text1"/>
          <w:lang w:eastAsia="zh-CN"/>
        </w:rPr>
        <w:t xml:space="preserve"> can be equal or large than the gap specified in RAN4 for extend</w:t>
      </w:r>
      <w:r w:rsidR="00833C55">
        <w:rPr>
          <w:color w:val="000000" w:themeColor="text1"/>
          <w:lang w:eastAsia="zh-CN"/>
        </w:rPr>
        <w:t>ed</w:t>
      </w:r>
      <w:r>
        <w:rPr>
          <w:color w:val="000000" w:themeColor="text1"/>
          <w:lang w:eastAsia="zh-CN"/>
        </w:rPr>
        <w:t xml:space="preserve"> BW</w:t>
      </w:r>
      <w:r w:rsidR="00833C55">
        <w:rPr>
          <w:color w:val="000000" w:themeColor="text1"/>
          <w:lang w:eastAsia="zh-CN"/>
        </w:rPr>
        <w:t>.</w:t>
      </w:r>
    </w:p>
    <w:p w14:paraId="1E537F73" w14:textId="5707FBBE" w:rsidR="008C64A3" w:rsidRPr="008C64A3" w:rsidRDefault="008C64A3" w:rsidP="008D05FB">
      <w:pPr>
        <w:spacing w:after="120" w:line="240" w:lineRule="auto"/>
        <w:jc w:val="left"/>
        <w:rPr>
          <w:b/>
          <w:bCs/>
          <w:color w:val="000000" w:themeColor="text1"/>
          <w:lang w:eastAsia="zh-CN"/>
        </w:rPr>
      </w:pPr>
      <w:r w:rsidRPr="008C64A3">
        <w:rPr>
          <w:b/>
          <w:bCs/>
          <w:color w:val="000000" w:themeColor="text1"/>
          <w:lang w:eastAsia="zh-CN"/>
        </w:rPr>
        <w:t>Observation</w:t>
      </w:r>
      <w:r>
        <w:rPr>
          <w:b/>
          <w:bCs/>
          <w:color w:val="000000" w:themeColor="text1"/>
          <w:lang w:eastAsia="zh-CN"/>
        </w:rPr>
        <w:t xml:space="preserve"> 2</w:t>
      </w:r>
      <w:r w:rsidRPr="008C64A3">
        <w:rPr>
          <w:b/>
          <w:bCs/>
          <w:color w:val="000000" w:themeColor="text1"/>
          <w:lang w:eastAsia="zh-CN"/>
        </w:rPr>
        <w:t>: Actual BS channel bandwidth/aggregated bandwidth and deployment scenario</w:t>
      </w:r>
      <w:r w:rsidR="00A45815">
        <w:rPr>
          <w:b/>
          <w:bCs/>
          <w:color w:val="000000" w:themeColor="text1"/>
          <w:lang w:eastAsia="zh-CN"/>
        </w:rPr>
        <w:t>s</w:t>
      </w:r>
      <w:r w:rsidRPr="008C64A3">
        <w:rPr>
          <w:b/>
          <w:bCs/>
          <w:color w:val="000000" w:themeColor="text1"/>
          <w:lang w:eastAsia="zh-CN"/>
        </w:rPr>
        <w:t xml:space="preserve"> can be transparent to UE.</w:t>
      </w:r>
    </w:p>
    <w:p w14:paraId="19635826" w14:textId="361A969C" w:rsidR="00664A51" w:rsidRPr="008C64A3" w:rsidRDefault="008C64A3" w:rsidP="008D05FB">
      <w:pPr>
        <w:spacing w:after="120" w:line="240" w:lineRule="auto"/>
        <w:jc w:val="left"/>
        <w:rPr>
          <w:b/>
          <w:bCs/>
          <w:color w:val="000000" w:themeColor="text1"/>
          <w:lang w:eastAsia="zh-CN"/>
        </w:rPr>
      </w:pPr>
      <w:r w:rsidRPr="008C64A3">
        <w:rPr>
          <w:b/>
          <w:bCs/>
          <w:color w:val="000000" w:themeColor="text1"/>
          <w:lang w:eastAsia="zh-CN"/>
        </w:rPr>
        <w:t xml:space="preserve">Proposal </w:t>
      </w:r>
      <w:r w:rsidR="009957EF">
        <w:rPr>
          <w:b/>
          <w:bCs/>
          <w:color w:val="000000" w:themeColor="text1"/>
          <w:lang w:eastAsia="zh-CN"/>
        </w:rPr>
        <w:t>7</w:t>
      </w:r>
      <w:r w:rsidRPr="008C64A3">
        <w:rPr>
          <w:b/>
          <w:bCs/>
          <w:color w:val="000000" w:themeColor="text1"/>
          <w:lang w:eastAsia="zh-CN"/>
        </w:rPr>
        <w:t xml:space="preserve">: Postpone the decision and discussion on the detailed signalling on extend CBW location and width which pending on </w:t>
      </w:r>
      <w:r w:rsidR="0002340D">
        <w:rPr>
          <w:rFonts w:hint="eastAsia"/>
          <w:b/>
          <w:bCs/>
          <w:color w:val="000000" w:themeColor="text1"/>
          <w:lang w:eastAsia="zh-CN"/>
        </w:rPr>
        <w:t>decision</w:t>
      </w:r>
      <w:r w:rsidR="0002340D">
        <w:rPr>
          <w:b/>
          <w:bCs/>
          <w:color w:val="000000" w:themeColor="text1"/>
          <w:lang w:eastAsia="zh-CN"/>
        </w:rPr>
        <w:t xml:space="preserve"> of extended UE CBW for requirements as fixed value (on/off) or variable values. </w:t>
      </w:r>
    </w:p>
    <w:p w14:paraId="2FE48129" w14:textId="4C4B1E2A" w:rsidR="004D4AD9" w:rsidRDefault="005C333E" w:rsidP="000F259D">
      <w:pPr>
        <w:pStyle w:val="1"/>
        <w:rPr>
          <w:rFonts w:eastAsia="Malgun Gothic"/>
          <w:lang w:eastAsia="ko-KR"/>
        </w:rPr>
      </w:pPr>
      <w:r>
        <w:rPr>
          <w:rFonts w:eastAsia="Malgun Gothic"/>
          <w:lang w:eastAsia="ko-KR"/>
        </w:rPr>
        <w:t>3</w:t>
      </w:r>
      <w:r>
        <w:rPr>
          <w:rFonts w:eastAsia="Malgun Gothic"/>
          <w:lang w:eastAsia="ko-KR"/>
        </w:rPr>
        <w:tab/>
      </w:r>
      <w:r>
        <w:rPr>
          <w:rFonts w:eastAsia="Malgun Gothic"/>
          <w:lang w:eastAsia="ko-KR"/>
        </w:rPr>
        <w:tab/>
      </w:r>
      <w:r w:rsidR="000F259D">
        <w:rPr>
          <w:rFonts w:eastAsia="Malgun Gothic" w:hint="eastAsia"/>
          <w:lang w:eastAsia="ko-KR"/>
        </w:rPr>
        <w:t>Conclusion</w:t>
      </w:r>
    </w:p>
    <w:p w14:paraId="06B60136" w14:textId="6B6D7B3B" w:rsidR="00416EF2" w:rsidRDefault="003578F4" w:rsidP="00F3644F">
      <w:pPr>
        <w:rPr>
          <w:rFonts w:eastAsiaTheme="minorEastAsia"/>
          <w:lang w:val="sv-SE" w:eastAsia="zh-CN"/>
        </w:rPr>
      </w:pPr>
      <w:r>
        <w:rPr>
          <w:rFonts w:eastAsiaTheme="minorEastAsia" w:hint="eastAsia"/>
          <w:lang w:val="sv-SE" w:eastAsia="zh-CN"/>
        </w:rPr>
        <w:t>I</w:t>
      </w:r>
      <w:r>
        <w:rPr>
          <w:rFonts w:eastAsiaTheme="minorEastAsia"/>
          <w:lang w:val="sv-SE" w:eastAsia="zh-CN"/>
        </w:rPr>
        <w:t>n this controbution, views on remaining open issues are provided.</w:t>
      </w:r>
    </w:p>
    <w:p w14:paraId="0D8DDE27" w14:textId="77777777" w:rsidR="009957EF" w:rsidRDefault="009957EF" w:rsidP="009957EF">
      <w:pPr>
        <w:pStyle w:val="3"/>
        <w:rPr>
          <w:color w:val="000000" w:themeColor="text1"/>
          <w:sz w:val="24"/>
          <w:szCs w:val="16"/>
          <w:lang w:val="en-US"/>
        </w:rPr>
      </w:pPr>
      <w:r w:rsidRPr="00B02121">
        <w:rPr>
          <w:color w:val="000000" w:themeColor="text1"/>
          <w:sz w:val="24"/>
          <w:szCs w:val="16"/>
          <w:lang w:val="en-US"/>
        </w:rPr>
        <w:t>Sub-topic 1-</w:t>
      </w:r>
      <w:r>
        <w:rPr>
          <w:color w:val="000000" w:themeColor="text1"/>
          <w:sz w:val="24"/>
          <w:szCs w:val="16"/>
          <w:lang w:val="en-US"/>
        </w:rPr>
        <w:t>1</w:t>
      </w:r>
      <w:r w:rsidRPr="00B02121">
        <w:rPr>
          <w:color w:val="000000" w:themeColor="text1"/>
          <w:sz w:val="24"/>
          <w:szCs w:val="16"/>
          <w:lang w:val="en-US"/>
        </w:rPr>
        <w:t>: Applicable requirements</w:t>
      </w:r>
    </w:p>
    <w:p w14:paraId="169033F8" w14:textId="77777777" w:rsidR="009957EF" w:rsidRPr="0002340D" w:rsidRDefault="009957EF" w:rsidP="009957EF">
      <w:pPr>
        <w:rPr>
          <w:rFonts w:eastAsiaTheme="minorEastAsia"/>
          <w:b/>
          <w:bCs/>
          <w:sz w:val="16"/>
          <w:szCs w:val="16"/>
          <w:u w:val="single"/>
          <w:lang w:eastAsia="zh-CN"/>
        </w:rPr>
      </w:pPr>
      <w:r w:rsidRPr="008D05FB">
        <w:rPr>
          <w:rFonts w:eastAsiaTheme="minorEastAsia" w:hint="eastAsia"/>
          <w:b/>
          <w:bCs/>
          <w:u w:val="single"/>
          <w:lang w:eastAsia="zh-CN"/>
        </w:rPr>
        <w:t>I</w:t>
      </w:r>
      <w:r w:rsidRPr="008D05FB">
        <w:rPr>
          <w:rFonts w:eastAsiaTheme="minorEastAsia"/>
          <w:b/>
          <w:bCs/>
          <w:u w:val="single"/>
          <w:lang w:eastAsia="zh-CN"/>
        </w:rPr>
        <w:t>BE require</w:t>
      </w:r>
      <w:r w:rsidRPr="0002340D">
        <w:rPr>
          <w:rFonts w:eastAsiaTheme="minorEastAsia"/>
          <w:b/>
          <w:bCs/>
          <w:sz w:val="16"/>
          <w:szCs w:val="16"/>
          <w:u w:val="single"/>
          <w:lang w:eastAsia="zh-CN"/>
        </w:rPr>
        <w:t>ments</w:t>
      </w:r>
    </w:p>
    <w:p w14:paraId="60BBFDC7" w14:textId="77777777" w:rsidR="009957EF" w:rsidRPr="00653746" w:rsidRDefault="009957EF" w:rsidP="009957EF">
      <w:pPr>
        <w:rPr>
          <w:rFonts w:eastAsiaTheme="minorEastAsia"/>
          <w:b/>
          <w:bCs/>
          <w:lang w:eastAsia="zh-CN"/>
        </w:rPr>
      </w:pPr>
      <w:r w:rsidRPr="00653746">
        <w:rPr>
          <w:rFonts w:eastAsiaTheme="minorEastAsia" w:hint="eastAsia"/>
          <w:b/>
          <w:bCs/>
          <w:lang w:eastAsia="zh-CN"/>
        </w:rPr>
        <w:t>P</w:t>
      </w:r>
      <w:r w:rsidRPr="00653746">
        <w:rPr>
          <w:rFonts w:eastAsiaTheme="minorEastAsia"/>
          <w:b/>
          <w:bCs/>
          <w:lang w:eastAsia="zh-CN"/>
        </w:rPr>
        <w:t xml:space="preserve">roposal </w:t>
      </w:r>
      <w:r>
        <w:rPr>
          <w:rFonts w:eastAsiaTheme="minorEastAsia"/>
          <w:b/>
          <w:bCs/>
          <w:lang w:eastAsia="zh-CN"/>
        </w:rPr>
        <w:t>1</w:t>
      </w:r>
      <w:r w:rsidRPr="00653746">
        <w:rPr>
          <w:rFonts w:eastAsiaTheme="minorEastAsia"/>
          <w:b/>
          <w:bCs/>
          <w:lang w:eastAsia="zh-CN"/>
        </w:rPr>
        <w:t xml:space="preserve">: Extension of the IBE is used in the guard band of </w:t>
      </w:r>
      <w:r>
        <w:rPr>
          <w:rFonts w:eastAsiaTheme="minorEastAsia"/>
          <w:b/>
          <w:bCs/>
          <w:lang w:eastAsia="zh-CN"/>
        </w:rPr>
        <w:t xml:space="preserve">original </w:t>
      </w:r>
      <w:r w:rsidRPr="00653746">
        <w:rPr>
          <w:rFonts w:eastAsiaTheme="minorEastAsia"/>
          <w:b/>
          <w:bCs/>
          <w:lang w:eastAsia="zh-CN"/>
        </w:rPr>
        <w:t>UE CBW</w:t>
      </w:r>
      <w:r>
        <w:rPr>
          <w:rFonts w:eastAsiaTheme="minorEastAsia"/>
          <w:b/>
          <w:bCs/>
          <w:lang w:eastAsia="zh-CN"/>
        </w:rPr>
        <w:t>, but not used in</w:t>
      </w:r>
      <w:r w:rsidRPr="00653746">
        <w:rPr>
          <w:rFonts w:eastAsiaTheme="minorEastAsia"/>
          <w:b/>
          <w:bCs/>
          <w:lang w:eastAsia="zh-CN"/>
        </w:rPr>
        <w:t xml:space="preserve"> the guard-band of extended CBW.</w:t>
      </w:r>
    </w:p>
    <w:p w14:paraId="13F18E7C" w14:textId="77777777" w:rsidR="009957EF" w:rsidRDefault="009957EF" w:rsidP="009957EF">
      <w:pPr>
        <w:rPr>
          <w:b/>
          <w:bCs/>
          <w:color w:val="000000" w:themeColor="text1"/>
          <w:sz w:val="18"/>
          <w:szCs w:val="18"/>
          <w:lang w:eastAsia="zh-CN"/>
        </w:rPr>
      </w:pPr>
      <w:r w:rsidRPr="008D05FB">
        <w:rPr>
          <w:rFonts w:eastAsiaTheme="minorEastAsia" w:hint="eastAsia"/>
          <w:b/>
          <w:bCs/>
          <w:lang w:eastAsia="zh-CN"/>
        </w:rPr>
        <w:t>P</w:t>
      </w:r>
      <w:r w:rsidRPr="008D05FB">
        <w:rPr>
          <w:rFonts w:eastAsiaTheme="minorEastAsia"/>
          <w:b/>
          <w:bCs/>
          <w:lang w:eastAsia="zh-CN"/>
        </w:rPr>
        <w:t xml:space="preserve">roposal </w:t>
      </w:r>
      <w:r>
        <w:rPr>
          <w:rFonts w:eastAsiaTheme="minorEastAsia"/>
          <w:b/>
          <w:bCs/>
          <w:lang w:eastAsia="zh-CN"/>
        </w:rPr>
        <w:t>2</w:t>
      </w:r>
      <w:r w:rsidRPr="008D05FB">
        <w:rPr>
          <w:rFonts w:eastAsiaTheme="minorEastAsia"/>
          <w:b/>
          <w:bCs/>
          <w:lang w:eastAsia="zh-CN"/>
        </w:rPr>
        <w:t xml:space="preserve">: </w:t>
      </w:r>
      <w:r w:rsidRPr="008D05FB">
        <w:rPr>
          <w:b/>
          <w:bCs/>
          <w:color w:val="000000" w:themeColor="text1"/>
          <w:sz w:val="18"/>
          <w:szCs w:val="18"/>
          <w:lang w:eastAsia="zh-CN"/>
        </w:rPr>
        <w:t>The IBE requirement of the extension portion should be equal to that of the last non-allocated RB in the original UE CBW.</w:t>
      </w:r>
      <w:r>
        <w:rPr>
          <w:b/>
          <w:bCs/>
          <w:color w:val="000000" w:themeColor="text1"/>
          <w:sz w:val="18"/>
          <w:szCs w:val="18"/>
          <w:lang w:eastAsia="zh-CN"/>
        </w:rPr>
        <w:t xml:space="preserve"> </w:t>
      </w:r>
    </w:p>
    <w:p w14:paraId="34F3E7D1" w14:textId="77777777" w:rsidR="009957EF" w:rsidRPr="00664A51" w:rsidRDefault="009957EF" w:rsidP="009957EF">
      <w:pPr>
        <w:pStyle w:val="aff6"/>
        <w:numPr>
          <w:ilvl w:val="0"/>
          <w:numId w:val="6"/>
        </w:numPr>
        <w:ind w:firstLineChars="0"/>
        <w:rPr>
          <w:rFonts w:eastAsiaTheme="minorEastAsia"/>
          <w:b/>
          <w:bCs/>
          <w:sz w:val="18"/>
          <w:szCs w:val="18"/>
          <w:lang w:eastAsia="zh-CN"/>
        </w:rPr>
      </w:pPr>
      <w:r w:rsidRPr="00664A51">
        <w:rPr>
          <w:b/>
          <w:bCs/>
          <w:color w:val="000000" w:themeColor="text1"/>
          <w:sz w:val="18"/>
          <w:szCs w:val="18"/>
          <w:lang w:eastAsia="zh-CN"/>
        </w:rPr>
        <w:t>N</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and L</w:t>
      </w:r>
      <w:r w:rsidRPr="00664A51">
        <w:rPr>
          <w:b/>
          <w:bCs/>
          <w:color w:val="000000" w:themeColor="text1"/>
          <w:sz w:val="18"/>
          <w:szCs w:val="18"/>
          <w:vertAlign w:val="subscript"/>
          <w:lang w:eastAsia="zh-CN"/>
        </w:rPr>
        <w:t>RB</w:t>
      </w:r>
      <w:r w:rsidRPr="00664A51">
        <w:rPr>
          <w:b/>
          <w:bCs/>
          <w:color w:val="000000" w:themeColor="text1"/>
          <w:sz w:val="18"/>
          <w:szCs w:val="18"/>
          <w:lang w:eastAsia="zh-CN"/>
        </w:rPr>
        <w:t xml:space="preserve"> shall follow original UE CHBW allocation.</w:t>
      </w:r>
    </w:p>
    <w:p w14:paraId="0C10FC52" w14:textId="77777777" w:rsidR="009957EF" w:rsidRPr="00664A51" w:rsidRDefault="009957EF" w:rsidP="009957EF">
      <w:pPr>
        <w:pStyle w:val="aff6"/>
        <w:numPr>
          <w:ilvl w:val="0"/>
          <w:numId w:val="6"/>
        </w:numPr>
        <w:ind w:firstLineChars="0"/>
        <w:rPr>
          <w:rFonts w:eastAsiaTheme="minorEastAsia"/>
          <w:b/>
          <w:bCs/>
          <w:sz w:val="18"/>
          <w:szCs w:val="18"/>
          <w:lang w:eastAsia="zh-CN"/>
        </w:rPr>
      </w:pPr>
      <w:r w:rsidRPr="00664A51">
        <w:rPr>
          <w:rFonts w:eastAsiaTheme="minorEastAsia"/>
          <w:b/>
          <w:bCs/>
          <w:sz w:val="18"/>
          <w:szCs w:val="18"/>
          <w:lang w:eastAsia="zh-CN"/>
        </w:rPr>
        <w:t>For fully RB allocation case</w:t>
      </w:r>
      <w:r w:rsidRPr="00664A51">
        <w:rPr>
          <w:rFonts w:eastAsiaTheme="minorEastAsia" w:hint="eastAsia"/>
          <w:b/>
          <w:bCs/>
          <w:sz w:val="18"/>
          <w:szCs w:val="18"/>
          <w:lang w:eastAsia="zh-CN"/>
        </w:rPr>
        <w:t>:</w:t>
      </w:r>
      <w:r w:rsidRPr="00664A51">
        <w:rPr>
          <w:rFonts w:eastAsiaTheme="minorEastAsia"/>
          <w:b/>
          <w:bCs/>
          <w:sz w:val="18"/>
          <w:szCs w:val="18"/>
          <w:lang w:eastAsia="zh-CN"/>
        </w:rPr>
        <w:t xml:space="preserve"> IBE following the equation as following: </w:t>
      </w:r>
      <m:oMath>
        <m:func>
          <m:funcPr>
            <m:ctrlPr>
              <w:rPr>
                <w:rFonts w:ascii="Cambria Math" w:hAnsi="Cambria Math" w:cs="Arial"/>
                <w:b/>
                <w:bCs/>
                <w:i/>
                <w:sz w:val="18"/>
                <w:szCs w:val="18"/>
              </w:rPr>
            </m:ctrlPr>
          </m:funcPr>
          <m:fName>
            <m:r>
              <m:rPr>
                <m:sty m:val="bi"/>
              </m:rPr>
              <w:rPr>
                <w:rFonts w:ascii="Cambria Math" w:cs="Arial"/>
                <w:sz w:val="18"/>
                <w:szCs w:val="18"/>
              </w:rPr>
              <m:t>max</m:t>
            </m:r>
          </m:fName>
          <m:e>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25,</m:t>
                </m:r>
              </m:e>
            </m:d>
          </m:e>
        </m:func>
        <m:r>
          <m:rPr>
            <m:sty m:val="bi"/>
          </m:rPr>
          <w:rPr>
            <w:rFonts w:ascii="Cambria Math" w:cs="Arial"/>
            <w:sz w:val="18"/>
            <w:szCs w:val="18"/>
          </w:rPr>
          <m:t>20</m:t>
        </m:r>
        <m:r>
          <m:rPr>
            <m:sty m:val="bi"/>
          </m:rPr>
          <w:rPr>
            <w:rFonts w:ascii="Cambria Math" w:hAnsi="Cambria Math" w:cs="MS Mincho" w:hint="eastAsia"/>
            <w:sz w:val="18"/>
            <w:szCs w:val="18"/>
          </w:rPr>
          <m:t>⋅</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r>
              <m:rPr>
                <m:sty m:val="bi"/>
              </m:rPr>
              <w:rPr>
                <w:rFonts w:ascii="Cambria Math" w:cs="Arial"/>
                <w:sz w:val="18"/>
                <w:szCs w:val="18"/>
              </w:rPr>
              <m:t>E</m:t>
            </m:r>
          </m:e>
        </m:func>
        <m:r>
          <m:rPr>
            <m:sty m:val="bi"/>
          </m:rPr>
          <w:rPr>
            <w:rFonts w:ascii="Cambria Math" w:cs="Arial"/>
            <w:sz w:val="18"/>
            <w:szCs w:val="18"/>
          </w:rPr>
          <m:t>VM</m:t>
        </m:r>
        <m:r>
          <m:rPr>
            <m:sty m:val="bi"/>
          </m:rPr>
          <w:rPr>
            <w:rFonts w:ascii="Cambria Math" w:cs="Arial"/>
            <w:sz w:val="18"/>
            <w:szCs w:val="18"/>
          </w:rPr>
          <m:t>-</m:t>
        </m:r>
        <m:r>
          <m:rPr>
            <m:sty m:val="bi"/>
          </m:rPr>
          <w:rPr>
            <w:rFonts w:ascii="Cambria Math" w:cs="Arial"/>
            <w:sz w:val="18"/>
            <w:szCs w:val="18"/>
          </w:rPr>
          <m:t>3,</m:t>
        </m:r>
        <m:d>
          <m:dPr>
            <m:begChr m:val=""/>
            <m:endChr m:val="}"/>
            <m:ctrlPr>
              <w:rPr>
                <w:rFonts w:ascii="Cambria Math" w:hAnsi="Cambria Math" w:cs="Arial"/>
                <w:b/>
                <w:bCs/>
                <w:i/>
                <w:sz w:val="18"/>
                <w:szCs w:val="18"/>
              </w:rPr>
            </m:ctrlPr>
          </m:dPr>
          <m:e>
            <m:r>
              <m:rPr>
                <m:sty m:val="bi"/>
              </m:rPr>
              <w:rPr>
                <w:rFonts w:ascii="Cambria Math" w:cs="Arial"/>
                <w:sz w:val="18"/>
                <w:szCs w:val="18"/>
              </w:rPr>
              <m:t>-</m:t>
            </m:r>
            <m:r>
              <m:rPr>
                <m:sty m:val="bi"/>
              </m:rPr>
              <w:rPr>
                <w:rFonts w:ascii="Cambria Math" w:cs="Arial"/>
                <w:sz w:val="18"/>
                <w:szCs w:val="18"/>
              </w:rPr>
              <m:t>57</m:t>
            </m:r>
            <m:r>
              <m:rPr>
                <m:sty m:val="bi"/>
              </m:rPr>
              <w:rPr>
                <w:rFonts w:ascii="Cambria Math" w:cs="Arial"/>
                <w:sz w:val="18"/>
                <w:szCs w:val="18"/>
              </w:rPr>
              <m:t>dBm+10</m:t>
            </m:r>
            <m:func>
              <m:funcPr>
                <m:ctrlPr>
                  <w:rPr>
                    <w:rFonts w:ascii="Cambria Math" w:hAnsi="Cambria Math" w:cs="Arial"/>
                    <w:b/>
                    <w:bCs/>
                    <w:i/>
                    <w:sz w:val="18"/>
                    <w:szCs w:val="18"/>
                  </w:rPr>
                </m:ctrlPr>
              </m:funcPr>
              <m:fName>
                <m:sSub>
                  <m:sSubPr>
                    <m:ctrlPr>
                      <w:rPr>
                        <w:rFonts w:ascii="Cambria Math" w:hAnsi="Cambria Math" w:cs="Arial"/>
                        <w:b/>
                        <w:bCs/>
                        <w:i/>
                        <w:sz w:val="18"/>
                        <w:szCs w:val="18"/>
                      </w:rPr>
                    </m:ctrlPr>
                  </m:sSubPr>
                  <m:e>
                    <m:r>
                      <m:rPr>
                        <m:sty m:val="bi"/>
                      </m:rPr>
                      <w:rPr>
                        <w:rFonts w:ascii="Cambria Math" w:cs="Arial"/>
                        <w:sz w:val="18"/>
                        <w:szCs w:val="18"/>
                      </w:rPr>
                      <m:t>log</m:t>
                    </m:r>
                  </m:e>
                  <m:sub>
                    <m:r>
                      <m:rPr>
                        <m:sty m:val="bi"/>
                      </m:rPr>
                      <w:rPr>
                        <w:rFonts w:ascii="Cambria Math" w:cs="Arial"/>
                        <w:sz w:val="18"/>
                        <w:szCs w:val="18"/>
                      </w:rPr>
                      <m:t>10</m:t>
                    </m:r>
                  </m:sub>
                </m:sSub>
              </m:fName>
              <m:e>
                <m:d>
                  <m:dPr>
                    <m:ctrlPr>
                      <w:rPr>
                        <w:rFonts w:ascii="Cambria Math" w:hAnsi="Cambria Math" w:cs="Arial"/>
                        <w:b/>
                        <w:bCs/>
                        <w:i/>
                        <w:sz w:val="18"/>
                        <w:szCs w:val="18"/>
                      </w:rPr>
                    </m:ctrlPr>
                  </m:dPr>
                  <m:e>
                    <m:r>
                      <m:rPr>
                        <m:sty m:val="bi"/>
                      </m:rPr>
                      <w:rPr>
                        <w:rFonts w:ascii="Cambria Math" w:cs="Arial"/>
                        <w:sz w:val="18"/>
                        <w:szCs w:val="18"/>
                      </w:rPr>
                      <m:t>SCS/15</m:t>
                    </m:r>
                    <m:r>
                      <m:rPr>
                        <m:sty m:val="bi"/>
                      </m:rPr>
                      <w:rPr>
                        <w:rFonts w:ascii="Cambria Math" w:cs="Arial"/>
                        <w:sz w:val="18"/>
                        <w:szCs w:val="18"/>
                      </w:rPr>
                      <m:t>kHz</m:t>
                    </m:r>
                  </m:e>
                </m:d>
              </m:e>
            </m:func>
            <m:r>
              <m:rPr>
                <m:sty m:val="bi"/>
              </m:rPr>
              <w:rPr>
                <w:rFonts w:ascii="Cambria Math" w:cs="Arial"/>
                <w:sz w:val="18"/>
                <w:szCs w:val="18"/>
              </w:rPr>
              <m:t>-</m:t>
            </m:r>
            <m:bar>
              <m:barPr>
                <m:pos m:val="top"/>
                <m:ctrlPr>
                  <w:rPr>
                    <w:rFonts w:ascii="Cambria Math" w:hAnsi="Cambria Math" w:cs="Arial"/>
                    <w:b/>
                    <w:bCs/>
                    <w:i/>
                    <w:sz w:val="18"/>
                    <w:szCs w:val="18"/>
                  </w:rPr>
                </m:ctrlPr>
              </m:barPr>
              <m:e>
                <m:sSub>
                  <m:sSubPr>
                    <m:ctrlPr>
                      <w:rPr>
                        <w:rFonts w:ascii="Cambria Math" w:hAnsi="Cambria Math" w:cs="Arial"/>
                        <w:b/>
                        <w:bCs/>
                        <w:i/>
                        <w:sz w:val="18"/>
                        <w:szCs w:val="18"/>
                      </w:rPr>
                    </m:ctrlPr>
                  </m:sSubPr>
                  <m:e>
                    <m:r>
                      <m:rPr>
                        <m:sty m:val="bi"/>
                      </m:rPr>
                      <w:rPr>
                        <w:rFonts w:ascii="Cambria Math" w:cs="Arial"/>
                        <w:sz w:val="18"/>
                        <w:szCs w:val="18"/>
                      </w:rPr>
                      <m:t>P</m:t>
                    </m:r>
                  </m:e>
                  <m:sub>
                    <m:r>
                      <m:rPr>
                        <m:sty m:val="bi"/>
                      </m:rPr>
                      <w:rPr>
                        <w:rFonts w:ascii="Cambria Math" w:cs="Arial"/>
                        <w:sz w:val="18"/>
                        <w:szCs w:val="18"/>
                      </w:rPr>
                      <m:t>RB</m:t>
                    </m:r>
                  </m:sub>
                </m:sSub>
              </m:e>
            </m:bar>
          </m:e>
        </m:d>
      </m:oMath>
    </w:p>
    <w:p w14:paraId="6CFA21B3" w14:textId="77777777" w:rsidR="009957EF" w:rsidRPr="009957EF" w:rsidRDefault="009957EF" w:rsidP="009957EF">
      <w:pPr>
        <w:spacing w:after="120" w:line="240" w:lineRule="auto"/>
        <w:rPr>
          <w:sz w:val="16"/>
          <w:szCs w:val="16"/>
          <w:lang w:eastAsia="zh-CN"/>
        </w:rPr>
      </w:pPr>
      <w:r w:rsidRPr="009957EF">
        <w:rPr>
          <w:rFonts w:eastAsiaTheme="minorEastAsia"/>
          <w:b/>
          <w:bCs/>
          <w:lang w:eastAsia="zh-CN"/>
        </w:rPr>
        <w:t xml:space="preserve">Proposal </w:t>
      </w:r>
      <w:r>
        <w:rPr>
          <w:rFonts w:eastAsiaTheme="minorEastAsia"/>
          <w:b/>
          <w:bCs/>
          <w:lang w:eastAsia="zh-CN"/>
        </w:rPr>
        <w:t>3</w:t>
      </w:r>
      <w:r w:rsidRPr="009957EF">
        <w:rPr>
          <w:rFonts w:eastAsiaTheme="minorEastAsia"/>
          <w:b/>
          <w:bCs/>
          <w:lang w:eastAsia="zh-CN"/>
        </w:rPr>
        <w:t xml:space="preserve">: </w:t>
      </w:r>
      <w:r w:rsidRPr="009957EF">
        <w:rPr>
          <w:b/>
          <w:bCs/>
          <w:lang w:eastAsia="zh-CN"/>
        </w:rPr>
        <w:t>For the IBE derivation for the extended CBW, use the general part of legacy IBE requirements and fix the EVM parameter to the one for BPSK.</w:t>
      </w:r>
    </w:p>
    <w:p w14:paraId="52EBB75A" w14:textId="77777777" w:rsidR="009957EF" w:rsidRDefault="009957EF" w:rsidP="009957EF">
      <w:pPr>
        <w:pStyle w:val="3"/>
        <w:rPr>
          <w:sz w:val="24"/>
          <w:szCs w:val="16"/>
          <w:lang w:val="en-US"/>
        </w:rPr>
      </w:pPr>
      <w:r w:rsidRPr="00A9218E">
        <w:rPr>
          <w:sz w:val="24"/>
          <w:szCs w:val="16"/>
          <w:lang w:val="en-US"/>
        </w:rPr>
        <w:t xml:space="preserve">Sub-topic 1-2: Approaches to enable MPR reduction for </w:t>
      </w:r>
      <w:r w:rsidRPr="00A9218E">
        <w:rPr>
          <w:rFonts w:hint="eastAsia"/>
          <w:sz w:val="24"/>
          <w:szCs w:val="16"/>
          <w:lang w:val="en-US"/>
        </w:rPr>
        <w:t>both</w:t>
      </w:r>
      <w:r w:rsidRPr="00A9218E">
        <w:rPr>
          <w:sz w:val="24"/>
          <w:szCs w:val="16"/>
          <w:lang w:val="en-US"/>
        </w:rPr>
        <w:t xml:space="preserve"> scenario 1 and scenario2</w:t>
      </w:r>
    </w:p>
    <w:p w14:paraId="1145005F" w14:textId="77777777" w:rsidR="009957EF" w:rsidRPr="00E105CC" w:rsidRDefault="009957EF" w:rsidP="009957EF">
      <w:pPr>
        <w:rPr>
          <w:b/>
          <w:bCs/>
          <w:color w:val="000000" w:themeColor="text1"/>
          <w:sz w:val="18"/>
          <w:szCs w:val="18"/>
          <w:lang w:eastAsia="zh-CN"/>
        </w:rPr>
      </w:pPr>
      <w:r w:rsidRPr="00E105CC">
        <w:rPr>
          <w:rFonts w:hint="eastAsia"/>
          <w:b/>
          <w:bCs/>
          <w:lang w:val="en-US" w:eastAsia="zh-CN"/>
        </w:rPr>
        <w:t>O</w:t>
      </w:r>
      <w:r w:rsidRPr="00E105CC">
        <w:rPr>
          <w:b/>
          <w:bCs/>
          <w:lang w:val="en-US" w:eastAsia="zh-CN"/>
        </w:rPr>
        <w:t xml:space="preserve">bservation 1: </w:t>
      </w:r>
      <w:r w:rsidRPr="00E105CC">
        <w:rPr>
          <w:b/>
          <w:bCs/>
          <w:color w:val="000000" w:themeColor="text1"/>
          <w:sz w:val="18"/>
          <w:szCs w:val="18"/>
          <w:lang w:eastAsia="zh-CN"/>
        </w:rPr>
        <w:t xml:space="preserve">Extended CBW approach adopted to serve following purpose </w:t>
      </w:r>
    </w:p>
    <w:p w14:paraId="1F2BF529" w14:textId="77777777" w:rsidR="009957EF" w:rsidRPr="00E105CC" w:rsidRDefault="009957EF" w:rsidP="009957EF">
      <w:pPr>
        <w:pStyle w:val="aff6"/>
        <w:numPr>
          <w:ilvl w:val="0"/>
          <w:numId w:val="5"/>
        </w:numPr>
        <w:ind w:firstLineChars="0"/>
        <w:rPr>
          <w:rFonts w:eastAsia="宋体"/>
          <w:b/>
          <w:bCs/>
          <w:lang w:val="en-US" w:eastAsia="zh-CN"/>
        </w:rPr>
      </w:pPr>
      <w:r w:rsidRPr="00E105CC">
        <w:rPr>
          <w:b/>
          <w:bCs/>
          <w:color w:val="000000" w:themeColor="text1"/>
          <w:sz w:val="18"/>
          <w:szCs w:val="18"/>
          <w:lang w:eastAsia="zh-CN"/>
        </w:rPr>
        <w:t xml:space="preserve">Specify MPR applicability from outer RB allocation </w:t>
      </w:r>
      <w:r>
        <w:rPr>
          <w:b/>
          <w:bCs/>
          <w:color w:val="000000" w:themeColor="text1"/>
          <w:sz w:val="18"/>
          <w:szCs w:val="18"/>
          <w:lang w:eastAsia="zh-CN"/>
        </w:rPr>
        <w:t>to</w:t>
      </w:r>
      <w:r w:rsidRPr="00E105CC">
        <w:rPr>
          <w:b/>
          <w:bCs/>
          <w:color w:val="000000" w:themeColor="text1"/>
          <w:sz w:val="18"/>
          <w:szCs w:val="18"/>
          <w:lang w:eastAsia="zh-CN"/>
        </w:rPr>
        <w:t xml:space="preserve"> inter RB allocation</w:t>
      </w:r>
    </w:p>
    <w:p w14:paraId="7468E5A8" w14:textId="77777777" w:rsidR="009957EF" w:rsidRPr="00E105CC" w:rsidRDefault="009957EF" w:rsidP="009957EF">
      <w:pPr>
        <w:pStyle w:val="aff6"/>
        <w:numPr>
          <w:ilvl w:val="0"/>
          <w:numId w:val="5"/>
        </w:numPr>
        <w:ind w:firstLineChars="0"/>
        <w:rPr>
          <w:rFonts w:eastAsia="宋体"/>
          <w:b/>
          <w:bCs/>
          <w:lang w:val="en-US" w:eastAsia="zh-CN"/>
        </w:rPr>
      </w:pPr>
      <w:r w:rsidRPr="00E105CC">
        <w:rPr>
          <w:rFonts w:eastAsia="宋体" w:hint="eastAsia"/>
          <w:b/>
          <w:bCs/>
          <w:lang w:val="en-US" w:eastAsia="zh-CN"/>
        </w:rPr>
        <w:t>S</w:t>
      </w:r>
      <w:r w:rsidRPr="00E105CC">
        <w:rPr>
          <w:rFonts w:eastAsia="宋体"/>
          <w:b/>
          <w:bCs/>
          <w:lang w:val="en-US" w:eastAsia="zh-CN"/>
        </w:rPr>
        <w:t>pecify requirement applicability between IBE and O</w:t>
      </w:r>
      <w:r>
        <w:rPr>
          <w:rFonts w:eastAsia="宋体"/>
          <w:b/>
          <w:bCs/>
          <w:lang w:val="en-US" w:eastAsia="zh-CN"/>
        </w:rPr>
        <w:t>O</w:t>
      </w:r>
      <w:r w:rsidRPr="00E105CC">
        <w:rPr>
          <w:rFonts w:eastAsia="宋体"/>
          <w:b/>
          <w:bCs/>
          <w:lang w:val="en-US" w:eastAsia="zh-CN"/>
        </w:rPr>
        <w:t>BE</w:t>
      </w:r>
    </w:p>
    <w:p w14:paraId="773F4DF9" w14:textId="77777777" w:rsidR="009957EF" w:rsidRPr="00E105CC" w:rsidRDefault="009957EF" w:rsidP="009957EF">
      <w:pPr>
        <w:rPr>
          <w:b/>
          <w:bCs/>
          <w:lang w:val="en-US" w:eastAsia="zh-CN"/>
        </w:rPr>
      </w:pPr>
      <w:r w:rsidRPr="00323D30">
        <w:rPr>
          <w:b/>
          <w:bCs/>
          <w:lang w:val="en-US" w:eastAsia="zh-CN"/>
        </w:rPr>
        <w:t xml:space="preserve">Proposal </w:t>
      </w:r>
      <w:r>
        <w:rPr>
          <w:b/>
          <w:bCs/>
          <w:lang w:val="en-US" w:eastAsia="zh-CN"/>
        </w:rPr>
        <w:t>4</w:t>
      </w:r>
      <w:r w:rsidRPr="00323D30">
        <w:rPr>
          <w:b/>
          <w:bCs/>
          <w:lang w:val="en-US" w:eastAsia="zh-CN"/>
        </w:rPr>
        <w:t>: RAN4 shall decide confined fixed value(s) for extended CBW</w:t>
      </w:r>
      <w:r>
        <w:rPr>
          <w:b/>
          <w:bCs/>
          <w:lang w:val="en-US" w:eastAsia="zh-CN"/>
        </w:rPr>
        <w:t xml:space="preserve"> </w:t>
      </w:r>
      <w:r>
        <w:rPr>
          <w:rFonts w:hint="eastAsia"/>
          <w:b/>
          <w:bCs/>
          <w:lang w:val="en-US" w:eastAsia="zh-CN"/>
        </w:rPr>
        <w:t>(</w:t>
      </w:r>
      <w:r>
        <w:rPr>
          <w:b/>
          <w:bCs/>
          <w:lang w:val="en-US" w:eastAsia="zh-CN"/>
        </w:rPr>
        <w:t>fixed ratio to UE CHBW)</w:t>
      </w:r>
      <w:r w:rsidRPr="00323D30">
        <w:rPr>
          <w:b/>
          <w:bCs/>
          <w:lang w:val="en-US" w:eastAsia="zh-CN"/>
        </w:rPr>
        <w:t xml:space="preserve"> with associated MPR </w:t>
      </w:r>
      <w:r>
        <w:rPr>
          <w:b/>
          <w:bCs/>
          <w:lang w:val="en-US" w:eastAsia="zh-CN"/>
        </w:rPr>
        <w:t>and requirement applicability rules.</w:t>
      </w:r>
    </w:p>
    <w:p w14:paraId="46E18ACB" w14:textId="77777777" w:rsidR="009957EF" w:rsidRPr="00C77261" w:rsidRDefault="009957EF" w:rsidP="009957EF">
      <w:pPr>
        <w:rPr>
          <w:b/>
          <w:bCs/>
          <w:lang w:eastAsia="zh-CN"/>
        </w:rPr>
      </w:pPr>
      <w:r w:rsidRPr="00C77261">
        <w:rPr>
          <w:b/>
          <w:bCs/>
          <w:lang w:eastAsia="zh-CN"/>
        </w:rPr>
        <w:t xml:space="preserve">Proposal </w:t>
      </w:r>
      <w:r>
        <w:rPr>
          <w:b/>
          <w:bCs/>
          <w:lang w:eastAsia="zh-CN"/>
        </w:rPr>
        <w:t>5</w:t>
      </w:r>
      <w:r w:rsidRPr="00C77261">
        <w:rPr>
          <w:b/>
          <w:bCs/>
          <w:lang w:eastAsia="zh-CN"/>
        </w:rPr>
        <w:t xml:space="preserve">: The extended BW on </w:t>
      </w:r>
      <w:r>
        <w:rPr>
          <w:b/>
          <w:bCs/>
          <w:lang w:eastAsia="zh-CN"/>
        </w:rPr>
        <w:t>one</w:t>
      </w:r>
      <w:r w:rsidRPr="00C77261">
        <w:rPr>
          <w:b/>
          <w:bCs/>
          <w:lang w:eastAsia="zh-CN"/>
        </w:rPr>
        <w:t xml:space="preserve"> side shall be in the range of CBW/2 ~ CBW – 5MHz.</w:t>
      </w:r>
    </w:p>
    <w:p w14:paraId="559677C5" w14:textId="77777777" w:rsidR="009957EF" w:rsidRDefault="009957EF" w:rsidP="009957EF">
      <w:pPr>
        <w:rPr>
          <w:b/>
          <w:bCs/>
          <w:lang w:val="en-US" w:eastAsia="zh-CN"/>
        </w:rPr>
      </w:pPr>
      <w:r w:rsidRPr="00FC3F96">
        <w:rPr>
          <w:rFonts w:hint="eastAsia"/>
          <w:b/>
          <w:bCs/>
          <w:lang w:val="en-US" w:eastAsia="zh-CN"/>
        </w:rPr>
        <w:t>P</w:t>
      </w:r>
      <w:r w:rsidRPr="00FC3F96">
        <w:rPr>
          <w:b/>
          <w:bCs/>
          <w:lang w:val="en-US" w:eastAsia="zh-CN"/>
        </w:rPr>
        <w:t xml:space="preserve">roposal </w:t>
      </w:r>
      <w:r>
        <w:rPr>
          <w:b/>
          <w:bCs/>
          <w:lang w:val="en-US" w:eastAsia="zh-CN"/>
        </w:rPr>
        <w:t>6</w:t>
      </w:r>
      <w:r w:rsidRPr="00FC3F96">
        <w:rPr>
          <w:b/>
          <w:bCs/>
          <w:lang w:val="en-US" w:eastAsia="zh-CN"/>
        </w:rPr>
        <w:t xml:space="preserve">: Fixed extended BW on one side as CBW/2 </w:t>
      </w:r>
      <w:r>
        <w:rPr>
          <w:b/>
          <w:bCs/>
          <w:lang w:val="en-US" w:eastAsia="zh-CN"/>
        </w:rPr>
        <w:t>(option 1 with asymmetric allowed).</w:t>
      </w:r>
    </w:p>
    <w:p w14:paraId="55B8F808" w14:textId="66399085" w:rsidR="009957EF" w:rsidRPr="009957EF" w:rsidRDefault="009957EF" w:rsidP="009957EF">
      <w:pPr>
        <w:pStyle w:val="aff6"/>
        <w:numPr>
          <w:ilvl w:val="0"/>
          <w:numId w:val="8"/>
        </w:numPr>
        <w:ind w:firstLineChars="0"/>
        <w:rPr>
          <w:lang w:val="en-US" w:eastAsia="zh-CN"/>
        </w:rPr>
      </w:pPr>
      <w:r w:rsidRPr="0002340D">
        <w:rPr>
          <w:lang w:val="en-US" w:eastAsia="zh-CN"/>
        </w:rPr>
        <w:t xml:space="preserve">Power enhancement with extend CHBW only applicable for UE CHBW </w:t>
      </w:r>
      <w:r w:rsidRPr="0002340D">
        <w:rPr>
          <w:rFonts w:hint="eastAsia"/>
          <w:lang w:val="en-US" w:eastAsia="zh-CN"/>
        </w:rPr>
        <w:t>larger</w:t>
      </w:r>
      <w:r w:rsidRPr="0002340D">
        <w:rPr>
          <w:lang w:val="en-US" w:eastAsia="zh-CN"/>
        </w:rPr>
        <w:t xml:space="preserve"> </w:t>
      </w:r>
      <w:r w:rsidRPr="0002340D">
        <w:rPr>
          <w:rFonts w:hint="eastAsia"/>
          <w:lang w:val="en-US" w:eastAsia="zh-CN"/>
        </w:rPr>
        <w:t>than</w:t>
      </w:r>
      <w:r w:rsidRPr="0002340D">
        <w:rPr>
          <w:lang w:val="en-US" w:eastAsia="zh-CN"/>
        </w:rPr>
        <w:t xml:space="preserve"> </w:t>
      </w:r>
      <w:r w:rsidRPr="0002340D">
        <w:rPr>
          <w:rFonts w:hint="eastAsia"/>
          <w:lang w:val="en-US" w:eastAsia="zh-CN"/>
        </w:rPr>
        <w:t>or</w:t>
      </w:r>
      <w:r w:rsidRPr="0002340D">
        <w:rPr>
          <w:lang w:val="en-US" w:eastAsia="zh-CN"/>
        </w:rPr>
        <w:t xml:space="preserve"> </w:t>
      </w:r>
      <w:r w:rsidRPr="0002340D">
        <w:rPr>
          <w:rFonts w:hint="eastAsia"/>
          <w:lang w:val="en-US" w:eastAsia="zh-CN"/>
        </w:rPr>
        <w:t>equal</w:t>
      </w:r>
      <w:r w:rsidRPr="0002340D">
        <w:rPr>
          <w:lang w:val="en-US" w:eastAsia="zh-CN"/>
        </w:rPr>
        <w:t xml:space="preserve"> </w:t>
      </w:r>
      <w:r w:rsidRPr="0002340D">
        <w:rPr>
          <w:rFonts w:hint="eastAsia"/>
          <w:lang w:val="en-US" w:eastAsia="zh-CN"/>
        </w:rPr>
        <w:t>to</w:t>
      </w:r>
      <w:r w:rsidRPr="0002340D">
        <w:rPr>
          <w:lang w:val="en-US" w:eastAsia="zh-CN"/>
        </w:rPr>
        <w:t xml:space="preserve"> 10</w:t>
      </w:r>
      <w:r w:rsidRPr="0002340D">
        <w:rPr>
          <w:rFonts w:hint="eastAsia"/>
          <w:lang w:val="en-US" w:eastAsia="zh-CN"/>
        </w:rPr>
        <w:t>MHz</w:t>
      </w:r>
      <w:r w:rsidRPr="0002340D">
        <w:rPr>
          <w:lang w:val="en-US" w:eastAsia="zh-CN"/>
        </w:rPr>
        <w:t xml:space="preserve">   </w:t>
      </w:r>
    </w:p>
    <w:p w14:paraId="34101D54" w14:textId="77777777" w:rsidR="009957EF" w:rsidRPr="0002340D" w:rsidRDefault="009957EF" w:rsidP="009957EF">
      <w:pPr>
        <w:pStyle w:val="3"/>
        <w:rPr>
          <w:sz w:val="24"/>
          <w:szCs w:val="16"/>
          <w:lang w:val="en-US"/>
        </w:rPr>
      </w:pPr>
      <w:r w:rsidRPr="0002340D">
        <w:rPr>
          <w:sz w:val="24"/>
          <w:szCs w:val="16"/>
          <w:lang w:val="en-US"/>
        </w:rPr>
        <w:t>Sub-topic 1-3: Signaling and others</w:t>
      </w:r>
    </w:p>
    <w:p w14:paraId="6F77DE19" w14:textId="77777777" w:rsidR="009957EF" w:rsidRPr="008C64A3" w:rsidRDefault="009957EF" w:rsidP="009957EF">
      <w:pPr>
        <w:spacing w:after="120" w:line="240" w:lineRule="auto"/>
        <w:jc w:val="left"/>
        <w:rPr>
          <w:b/>
          <w:bCs/>
          <w:color w:val="000000" w:themeColor="text1"/>
          <w:lang w:eastAsia="zh-CN"/>
        </w:rPr>
      </w:pPr>
      <w:r w:rsidRPr="008C64A3">
        <w:rPr>
          <w:b/>
          <w:bCs/>
          <w:color w:val="000000" w:themeColor="text1"/>
          <w:lang w:eastAsia="zh-CN"/>
        </w:rPr>
        <w:t>Observation</w:t>
      </w:r>
      <w:r>
        <w:rPr>
          <w:b/>
          <w:bCs/>
          <w:color w:val="000000" w:themeColor="text1"/>
          <w:lang w:eastAsia="zh-CN"/>
        </w:rPr>
        <w:t xml:space="preserve"> 2</w:t>
      </w:r>
      <w:r w:rsidRPr="008C64A3">
        <w:rPr>
          <w:b/>
          <w:bCs/>
          <w:color w:val="000000" w:themeColor="text1"/>
          <w:lang w:eastAsia="zh-CN"/>
        </w:rPr>
        <w:t>: Actual BS channel bandwidth/aggregated bandwidth and deployment scenario</w:t>
      </w:r>
      <w:r>
        <w:rPr>
          <w:b/>
          <w:bCs/>
          <w:color w:val="000000" w:themeColor="text1"/>
          <w:lang w:eastAsia="zh-CN"/>
        </w:rPr>
        <w:t>s</w:t>
      </w:r>
      <w:r w:rsidRPr="008C64A3">
        <w:rPr>
          <w:b/>
          <w:bCs/>
          <w:color w:val="000000" w:themeColor="text1"/>
          <w:lang w:eastAsia="zh-CN"/>
        </w:rPr>
        <w:t xml:space="preserve"> can be transparent to UE.</w:t>
      </w:r>
    </w:p>
    <w:p w14:paraId="64905E17" w14:textId="77777777" w:rsidR="009957EF" w:rsidRPr="008C64A3" w:rsidRDefault="009957EF" w:rsidP="009957EF">
      <w:pPr>
        <w:spacing w:after="120" w:line="240" w:lineRule="auto"/>
        <w:jc w:val="left"/>
        <w:rPr>
          <w:b/>
          <w:bCs/>
          <w:color w:val="000000" w:themeColor="text1"/>
          <w:lang w:eastAsia="zh-CN"/>
        </w:rPr>
      </w:pPr>
      <w:r w:rsidRPr="008C64A3">
        <w:rPr>
          <w:b/>
          <w:bCs/>
          <w:color w:val="000000" w:themeColor="text1"/>
          <w:lang w:eastAsia="zh-CN"/>
        </w:rPr>
        <w:t xml:space="preserve">Proposal </w:t>
      </w:r>
      <w:r>
        <w:rPr>
          <w:b/>
          <w:bCs/>
          <w:color w:val="000000" w:themeColor="text1"/>
          <w:lang w:eastAsia="zh-CN"/>
        </w:rPr>
        <w:t>7</w:t>
      </w:r>
      <w:r w:rsidRPr="008C64A3">
        <w:rPr>
          <w:b/>
          <w:bCs/>
          <w:color w:val="000000" w:themeColor="text1"/>
          <w:lang w:eastAsia="zh-CN"/>
        </w:rPr>
        <w:t xml:space="preserve">: Postpone the decision and discussion on the detailed signalling on extend CBW location and width which pending on </w:t>
      </w:r>
      <w:r>
        <w:rPr>
          <w:rFonts w:hint="eastAsia"/>
          <w:b/>
          <w:bCs/>
          <w:color w:val="000000" w:themeColor="text1"/>
          <w:lang w:eastAsia="zh-CN"/>
        </w:rPr>
        <w:t>decision</w:t>
      </w:r>
      <w:r>
        <w:rPr>
          <w:b/>
          <w:bCs/>
          <w:color w:val="000000" w:themeColor="text1"/>
          <w:lang w:eastAsia="zh-CN"/>
        </w:rPr>
        <w:t xml:space="preserve"> of extended UE CBW for requirements as fixed value (on/off) or variable values. </w:t>
      </w:r>
    </w:p>
    <w:p w14:paraId="1586C041" w14:textId="1F2214DC" w:rsidR="009B37B2" w:rsidRDefault="00825D14">
      <w:pPr>
        <w:pStyle w:val="1"/>
        <w:rPr>
          <w:lang w:val="en-US" w:eastAsia="ja-JP"/>
        </w:rPr>
      </w:pPr>
      <w:r>
        <w:rPr>
          <w:lang w:val="en-US" w:eastAsia="ja-JP"/>
        </w:rPr>
        <w:lastRenderedPageBreak/>
        <w:t>Re</w:t>
      </w:r>
      <w:r w:rsidR="000C758B">
        <w:rPr>
          <w:lang w:val="en-US" w:eastAsia="ja-JP"/>
        </w:rPr>
        <w:t>ference</w:t>
      </w:r>
    </w:p>
    <w:p w14:paraId="2DD6CE7B" w14:textId="697489E4" w:rsidR="00D62546" w:rsidRDefault="003C69D4" w:rsidP="00B243A2">
      <w:r w:rsidRPr="00895E8D">
        <w:rPr>
          <w:rFonts w:hint="eastAsia"/>
        </w:rPr>
        <w:t>[</w:t>
      </w:r>
      <w:r w:rsidR="00E105CC">
        <w:t>1</w:t>
      </w:r>
      <w:r w:rsidRPr="00895E8D">
        <w:t xml:space="preserve">] </w:t>
      </w:r>
      <w:r w:rsidR="0023358C" w:rsidRPr="00895E8D">
        <w:t>R4-24</w:t>
      </w:r>
      <w:r w:rsidR="00917035">
        <w:t>20527</w:t>
      </w:r>
      <w:r w:rsidR="00895E8D" w:rsidRPr="00895E8D">
        <w:t xml:space="preserve">, </w:t>
      </w:r>
      <w:r w:rsidR="00917035" w:rsidRPr="00917035">
        <w:t>WF on Power domain enhancement, Huawei</w:t>
      </w:r>
    </w:p>
    <w:p w14:paraId="36DAD189" w14:textId="445721A0" w:rsidR="00A9218E" w:rsidRPr="00A9218E" w:rsidRDefault="00A9218E" w:rsidP="00B243A2">
      <w:r>
        <w:t xml:space="preserve">[2] </w:t>
      </w:r>
      <w:hyperlink r:id="rId15" w:history="1">
        <w:r w:rsidRPr="00A9218E">
          <w:t>R4-2503013</w:t>
        </w:r>
      </w:hyperlink>
      <w:r w:rsidRPr="00A9218E">
        <w:tab/>
        <w:t>WF on power domain enhancement</w:t>
      </w:r>
      <w:r>
        <w:rPr>
          <w:rFonts w:hint="eastAsia"/>
          <w:lang w:eastAsia="zh-CN"/>
        </w:rPr>
        <w:t>,</w:t>
      </w:r>
      <w:r>
        <w:rPr>
          <w:lang w:eastAsia="zh-CN"/>
        </w:rPr>
        <w:t xml:space="preserve"> </w:t>
      </w:r>
      <w:r>
        <w:rPr>
          <w:rFonts w:hint="eastAsia"/>
        </w:rPr>
        <w:t>Huawei</w:t>
      </w:r>
    </w:p>
    <w:sectPr w:rsidR="00A9218E" w:rsidRPr="00A9218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A1E9F" w14:textId="77777777" w:rsidR="00674FC5" w:rsidRDefault="00674FC5" w:rsidP="00FC2656">
      <w:pPr>
        <w:spacing w:after="0" w:line="240" w:lineRule="auto"/>
      </w:pPr>
      <w:r>
        <w:separator/>
      </w:r>
    </w:p>
  </w:endnote>
  <w:endnote w:type="continuationSeparator" w:id="0">
    <w:p w14:paraId="493B636D" w14:textId="77777777" w:rsidR="00674FC5" w:rsidRDefault="00674FC5"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5B36" w14:textId="77777777" w:rsidR="00674FC5" w:rsidRDefault="00674FC5" w:rsidP="00FC2656">
      <w:pPr>
        <w:spacing w:after="0" w:line="240" w:lineRule="auto"/>
      </w:pPr>
      <w:r>
        <w:separator/>
      </w:r>
    </w:p>
  </w:footnote>
  <w:footnote w:type="continuationSeparator" w:id="0">
    <w:p w14:paraId="2ACD9833" w14:textId="77777777" w:rsidR="00674FC5" w:rsidRDefault="00674FC5"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2E2648"/>
    <w:multiLevelType w:val="hybridMultilevel"/>
    <w:tmpl w:val="98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num w:numId="1">
    <w:abstractNumId w:val="3"/>
  </w:num>
  <w:num w:numId="2">
    <w:abstractNumId w:val="6"/>
  </w:num>
  <w:num w:numId="3">
    <w:abstractNumId w:val="0"/>
  </w:num>
  <w:num w:numId="4">
    <w:abstractNumId w:val="4"/>
  </w:num>
  <w:num w:numId="5">
    <w:abstractNumId w:val="7"/>
  </w:num>
  <w:num w:numId="6">
    <w:abstractNumId w:val="2"/>
  </w:num>
  <w:num w:numId="7">
    <w:abstractNumId w:val="5"/>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53FC"/>
    <w:rsid w:val="0012606F"/>
    <w:rsid w:val="0012680B"/>
    <w:rsid w:val="0013241B"/>
    <w:rsid w:val="00136D4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29D8"/>
    <w:rsid w:val="00580FF5"/>
    <w:rsid w:val="00581BDB"/>
    <w:rsid w:val="00582632"/>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3F67"/>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74FC5"/>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932AC"/>
    <w:rsid w:val="00994351"/>
    <w:rsid w:val="009957EF"/>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1FC6"/>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25CC"/>
    <w:rsid w:val="00D03D00"/>
    <w:rsid w:val="00D05C30"/>
    <w:rsid w:val="00D064E2"/>
    <w:rsid w:val="00D06AA5"/>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322D"/>
    <w:rsid w:val="00EC4C82"/>
    <w:rsid w:val="00EC76E8"/>
    <w:rsid w:val="00EC7D5E"/>
    <w:rsid w:val="00ED2F00"/>
    <w:rsid w:val="00ED383A"/>
    <w:rsid w:val="00ED39F8"/>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yperlink" Target="http://10.10.10.10/ftp/RAN/RAN4/Inbox/R4-2503013.zip" TargetMode="Externa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1857</Words>
  <Characters>10586</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3</cp:revision>
  <cp:lastPrinted>2019-04-25T01:09:00Z</cp:lastPrinted>
  <dcterms:created xsi:type="dcterms:W3CDTF">2025-03-28T13:00:00Z</dcterms:created>
  <dcterms:modified xsi:type="dcterms:W3CDTF">2025-03-28T13:01:00Z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