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0E6577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C67CB5" w:rsidRPr="00C67CB5">
        <w:rPr>
          <w:rFonts w:ascii="Arial" w:hAnsi="Arial" w:cs="Arial"/>
          <w:b/>
          <w:sz w:val="24"/>
          <w:lang w:val="en-US" w:eastAsia="zh-CN"/>
        </w:rPr>
        <w:t>R4-2503898</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57FC4FC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009C" w:rsidRPr="00BB009C">
        <w:rPr>
          <w:rFonts w:ascii="Arial" w:eastAsia="宋体" w:hAnsi="Arial"/>
          <w:b/>
          <w:sz w:val="24"/>
          <w:lang w:val="en-US" w:eastAsia="zh-CN"/>
        </w:rPr>
        <w:t>Discussion on RRM test cases for less than 5MHz for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785F00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67CB5">
        <w:rPr>
          <w:rFonts w:ascii="Arial" w:eastAsia="宋体" w:hAnsi="Arial"/>
          <w:b/>
          <w:sz w:val="24"/>
          <w:lang w:val="en-US" w:eastAsia="zh-CN"/>
        </w:rPr>
        <w:t>7.10.3.5</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F6329E4" w14:textId="1361636E" w:rsidR="00D140E2" w:rsidRDefault="000B1DE8" w:rsidP="002948D3">
      <w:pPr>
        <w:overflowPunct w:val="0"/>
        <w:autoSpaceDE w:val="0"/>
        <w:autoSpaceDN w:val="0"/>
        <w:adjustRightInd w:val="0"/>
        <w:spacing w:beforeLines="0" w:before="120" w:afterLines="0" w:after="120"/>
        <w:textAlignment w:val="baseline"/>
        <w:rPr>
          <w:rFonts w:eastAsia="宋体"/>
          <w:szCs w:val="24"/>
          <w:lang w:val="en-US" w:eastAsia="zh-CN"/>
        </w:rPr>
      </w:pPr>
      <w:r w:rsidRPr="00C42202">
        <w:rPr>
          <w:rFonts w:eastAsia="宋体" w:hint="eastAsia"/>
          <w:lang w:eastAsia="zh-CN"/>
        </w:rPr>
        <w:t>RRM</w:t>
      </w:r>
      <w:r w:rsidRPr="00C42202">
        <w:rPr>
          <w:rFonts w:eastAsia="宋体"/>
          <w:lang w:eastAsia="zh-CN"/>
        </w:rPr>
        <w:t xml:space="preserve"> </w:t>
      </w:r>
      <w:r w:rsidR="002948D3">
        <w:rPr>
          <w:rFonts w:eastAsia="宋体"/>
          <w:lang w:eastAsia="zh-CN"/>
        </w:rPr>
        <w:t xml:space="preserve">core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sidR="00D140E2" w:rsidRPr="00D140E2">
        <w:rPr>
          <w:rFonts w:eastAsia="宋体"/>
          <w:lang w:eastAsia="zh-CN"/>
        </w:rPr>
        <w:t>less than 5MHz for NTN</w:t>
      </w:r>
      <w:r w:rsidRPr="00C42202">
        <w:rPr>
          <w:rFonts w:eastAsia="宋体"/>
          <w:lang w:eastAsia="zh-CN"/>
        </w:rPr>
        <w:t xml:space="preserve"> are </w:t>
      </w:r>
      <w:r w:rsidR="002948D3">
        <w:rPr>
          <w:rFonts w:eastAsia="宋体"/>
          <w:lang w:eastAsia="zh-CN"/>
        </w:rPr>
        <w:t>almost finished</w:t>
      </w:r>
      <w:r w:rsidRPr="00C42202">
        <w:rPr>
          <w:rFonts w:eastAsia="宋体"/>
          <w:lang w:eastAsia="zh-CN"/>
        </w:rPr>
        <w:t xml:space="preserve"> in RAN4#11</w:t>
      </w:r>
      <w:r>
        <w:rPr>
          <w:rFonts w:eastAsia="宋体"/>
          <w:lang w:eastAsia="zh-CN"/>
        </w:rPr>
        <w:t>4</w:t>
      </w:r>
      <w:r w:rsidRPr="00C42202">
        <w:rPr>
          <w:rFonts w:eastAsia="宋体"/>
          <w:lang w:eastAsia="zh-CN"/>
        </w:rPr>
        <w:t xml:space="preserve">, and the </w:t>
      </w:r>
      <w:proofErr w:type="spellStart"/>
      <w:r w:rsidR="002948D3">
        <w:rPr>
          <w:rFonts w:eastAsia="宋体"/>
          <w:lang w:eastAsia="zh-CN"/>
        </w:rPr>
        <w:t>draftCR</w:t>
      </w:r>
      <w:proofErr w:type="spellEnd"/>
      <w:r w:rsidR="002948D3">
        <w:rPr>
          <w:rFonts w:eastAsia="宋体"/>
          <w:lang w:eastAsia="zh-CN"/>
        </w:rPr>
        <w:t xml:space="preserve"> is endorsed in</w:t>
      </w:r>
      <w:r w:rsidRPr="00C42202">
        <w:rPr>
          <w:rFonts w:eastAsia="宋体"/>
          <w:lang w:eastAsia="zh-CN"/>
        </w:rPr>
        <w:t xml:space="preserve"> [1]. </w:t>
      </w:r>
      <w:r w:rsidR="002948D3">
        <w:rPr>
          <w:rFonts w:eastAsia="宋体"/>
          <w:lang w:eastAsia="zh-CN"/>
        </w:rPr>
        <w:t>According to the work plan, RAN4 should</w:t>
      </w:r>
      <w:r w:rsidR="006475CE">
        <w:rPr>
          <w:rFonts w:eastAsia="宋体"/>
          <w:lang w:eastAsia="zh-CN"/>
        </w:rPr>
        <w:t xml:space="preserve"> start performance part of the WI.</w:t>
      </w:r>
    </w:p>
    <w:p w14:paraId="02239617" w14:textId="486AF8FE" w:rsidR="000B1DE8" w:rsidRPr="00A97C77" w:rsidRDefault="000B1DE8" w:rsidP="000B1DE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w:t>
      </w:r>
      <w:r w:rsidR="00C030A2" w:rsidRPr="00C030A2">
        <w:rPr>
          <w:rFonts w:eastAsia="宋体"/>
          <w:lang w:eastAsia="zh-CN"/>
        </w:rPr>
        <w:t xml:space="preserve">test cases </w:t>
      </w:r>
      <w:r w:rsidRPr="00C42202">
        <w:rPr>
          <w:rFonts w:eastAsia="宋体"/>
          <w:lang w:eastAsia="zh-CN"/>
        </w:rPr>
        <w:t xml:space="preserve">for </w:t>
      </w:r>
      <w:r w:rsidR="00D140E2" w:rsidRPr="00D140E2">
        <w:rPr>
          <w:rFonts w:eastAsia="宋体"/>
          <w:lang w:eastAsia="zh-CN"/>
        </w:rPr>
        <w:t>less than 5MHz for NTN</w:t>
      </w:r>
      <w:r w:rsidRPr="00C42202">
        <w:rPr>
          <w:rFonts w:eastAsia="宋体"/>
          <w:lang w:eastAsia="zh-CN"/>
        </w:rPr>
        <w:t>.</w:t>
      </w:r>
    </w:p>
    <w:p w14:paraId="0D6E96EF" w14:textId="5D7E06D0" w:rsidR="004729BE" w:rsidRDefault="004729BE" w:rsidP="004729BE">
      <w:pPr>
        <w:pStyle w:val="1"/>
        <w:jc w:val="both"/>
        <w:rPr>
          <w:lang w:val="en-US"/>
        </w:rPr>
      </w:pPr>
      <w:r>
        <w:rPr>
          <w:lang w:val="en-US"/>
        </w:rPr>
        <w:t>Discussion</w:t>
      </w:r>
    </w:p>
    <w:p w14:paraId="4A481019" w14:textId="20B88D39" w:rsidR="0036547A" w:rsidRDefault="000E5C30" w:rsidP="00CE3798">
      <w:pPr>
        <w:overflowPunct w:val="0"/>
        <w:autoSpaceDE w:val="0"/>
        <w:autoSpaceDN w:val="0"/>
        <w:adjustRightInd w:val="0"/>
        <w:spacing w:beforeLines="0" w:before="120" w:afterLines="0" w:after="120"/>
        <w:textAlignment w:val="baseline"/>
        <w:rPr>
          <w:rFonts w:eastAsia="宋体"/>
          <w:lang w:eastAsia="zh-CN"/>
        </w:rPr>
      </w:pPr>
      <w:r w:rsidRPr="00CE3798">
        <w:rPr>
          <w:rFonts w:eastAsia="宋体"/>
          <w:lang w:eastAsia="zh-CN"/>
        </w:rPr>
        <w:t>In R18</w:t>
      </w:r>
      <w:r w:rsidR="00CE3798">
        <w:rPr>
          <w:rFonts w:eastAsia="宋体"/>
          <w:lang w:eastAsia="zh-CN"/>
        </w:rPr>
        <w:t>, for less than 5MHz in</w:t>
      </w:r>
      <w:r w:rsidRPr="00CE3798">
        <w:rPr>
          <w:rFonts w:eastAsia="宋体"/>
          <w:lang w:eastAsia="zh-CN"/>
        </w:rPr>
        <w:t xml:space="preserve"> TN</w:t>
      </w:r>
      <w:r w:rsidR="00CE3798">
        <w:rPr>
          <w:rFonts w:eastAsia="宋体"/>
          <w:lang w:eastAsia="zh-CN"/>
        </w:rPr>
        <w:t>, following test cases are defined.</w:t>
      </w:r>
    </w:p>
    <w:p w14:paraId="630E941A" w14:textId="7EA8E683" w:rsidR="00CE3798" w:rsidRDefault="00CE3798" w:rsidP="00CE3798">
      <w:pPr>
        <w:pStyle w:val="afe"/>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Intra-frequency cell reselection </w:t>
      </w:r>
    </w:p>
    <w:p w14:paraId="30A018CA" w14:textId="31FEAE56" w:rsidR="00CE3798" w:rsidRDefault="00CE3798" w:rsidP="00CE3798">
      <w:pPr>
        <w:pStyle w:val="afe"/>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Intra-frequency HO</w:t>
      </w:r>
    </w:p>
    <w:p w14:paraId="1272DA82" w14:textId="3242E6E1" w:rsidR="00CE3798" w:rsidRPr="00557F5C" w:rsidRDefault="00CE3798" w:rsidP="00CE3798">
      <w:pPr>
        <w:pStyle w:val="afe"/>
        <w:numPr>
          <w:ilvl w:val="0"/>
          <w:numId w:val="44"/>
        </w:numPr>
        <w:overflowPunct w:val="0"/>
        <w:autoSpaceDE w:val="0"/>
        <w:autoSpaceDN w:val="0"/>
        <w:adjustRightInd w:val="0"/>
        <w:spacing w:beforeLines="0" w:before="120" w:afterLines="0" w:after="120"/>
        <w:textAlignment w:val="baseline"/>
        <w:rPr>
          <w:rFonts w:eastAsia="宋体"/>
          <w:highlight w:val="yellow"/>
          <w:lang w:eastAsia="zh-CN"/>
        </w:rPr>
      </w:pPr>
      <w:r w:rsidRPr="00557F5C">
        <w:rPr>
          <w:rFonts w:eastAsia="宋体" w:hint="eastAsia"/>
          <w:highlight w:val="yellow"/>
          <w:lang w:eastAsia="zh-CN"/>
        </w:rPr>
        <w:t>R</w:t>
      </w:r>
      <w:r w:rsidRPr="00557F5C">
        <w:rPr>
          <w:rFonts w:eastAsia="宋体"/>
          <w:highlight w:val="yellow"/>
          <w:lang w:eastAsia="zh-CN"/>
        </w:rPr>
        <w:t>LM OOS with DRX for 12RB</w:t>
      </w:r>
    </w:p>
    <w:p w14:paraId="7DFCCC2B" w14:textId="1908CA8E" w:rsidR="00CE3798" w:rsidRDefault="00CE3798" w:rsidP="00CE3798">
      <w:pPr>
        <w:pStyle w:val="afe"/>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LM OOS without DRX for 15RB</w:t>
      </w:r>
    </w:p>
    <w:p w14:paraId="5CEB7DE5" w14:textId="1394DC6F" w:rsidR="00CE3798" w:rsidRDefault="00CE3798" w:rsidP="00CE3798">
      <w:pPr>
        <w:pStyle w:val="afe"/>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w:t>
      </w:r>
      <w:r>
        <w:rPr>
          <w:rFonts w:eastAsia="宋体"/>
          <w:lang w:eastAsia="zh-CN"/>
        </w:rPr>
        <w:t>LM IS without DRX for 15RB</w:t>
      </w:r>
    </w:p>
    <w:p w14:paraId="3D1F6038" w14:textId="2965F680" w:rsidR="00CE3798" w:rsidRPr="00557F5C" w:rsidRDefault="00CE3798" w:rsidP="00CE3798">
      <w:pPr>
        <w:pStyle w:val="afe"/>
        <w:numPr>
          <w:ilvl w:val="0"/>
          <w:numId w:val="44"/>
        </w:numPr>
        <w:overflowPunct w:val="0"/>
        <w:autoSpaceDE w:val="0"/>
        <w:autoSpaceDN w:val="0"/>
        <w:adjustRightInd w:val="0"/>
        <w:spacing w:beforeLines="0" w:before="120" w:afterLines="0" w:after="120"/>
        <w:textAlignment w:val="baseline"/>
        <w:rPr>
          <w:rFonts w:eastAsia="宋体"/>
          <w:highlight w:val="yellow"/>
          <w:lang w:eastAsia="zh-CN"/>
        </w:rPr>
      </w:pPr>
      <w:r w:rsidRPr="00557F5C">
        <w:rPr>
          <w:rFonts w:eastAsia="宋体" w:hint="eastAsia"/>
          <w:highlight w:val="yellow"/>
          <w:lang w:eastAsia="zh-CN"/>
        </w:rPr>
        <w:t>R</w:t>
      </w:r>
      <w:r w:rsidRPr="00557F5C">
        <w:rPr>
          <w:rFonts w:eastAsia="宋体"/>
          <w:highlight w:val="yellow"/>
          <w:lang w:eastAsia="zh-CN"/>
        </w:rPr>
        <w:t>LM IS with DRX for 12RB</w:t>
      </w:r>
    </w:p>
    <w:p w14:paraId="4BA0098C" w14:textId="23E07DB9" w:rsidR="00CE3798" w:rsidRDefault="00CE3798" w:rsidP="00CE3798">
      <w:pPr>
        <w:pStyle w:val="afe"/>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B</w:t>
      </w:r>
      <w:r>
        <w:rPr>
          <w:rFonts w:eastAsia="宋体"/>
          <w:lang w:eastAsia="zh-CN"/>
        </w:rPr>
        <w:t>FR without DRX</w:t>
      </w:r>
    </w:p>
    <w:p w14:paraId="6E6145EB" w14:textId="21EBD55E" w:rsidR="00CE3798" w:rsidRDefault="00CE3798" w:rsidP="00CE3798">
      <w:pPr>
        <w:pStyle w:val="afe"/>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Intra-frequency L3 measurement with SSB index reading without DRX</w:t>
      </w:r>
    </w:p>
    <w:p w14:paraId="1BD8577C" w14:textId="78D41671" w:rsidR="00CE3798" w:rsidRPr="00CE3798" w:rsidRDefault="00CE3798" w:rsidP="00CE3798">
      <w:pPr>
        <w:pStyle w:val="afe"/>
        <w:numPr>
          <w:ilvl w:val="0"/>
          <w:numId w:val="4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Inter-frequency L3 measurement without SSB index reading with DRX</w:t>
      </w:r>
    </w:p>
    <w:p w14:paraId="6F654A17" w14:textId="01E85BA6" w:rsidR="00CE3798" w:rsidRDefault="00557F5C" w:rsidP="00557F5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It is straightforward to use the TN test list as starting point for NTN. </w:t>
      </w:r>
    </w:p>
    <w:p w14:paraId="4A10AC4C" w14:textId="4D9E1334" w:rsidR="00557F5C" w:rsidRDefault="00557F5C" w:rsidP="00557F5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One difference between TN and NTN is that in NTN only 15RB BW is supported, so the highlighted two test cases for 12RB BW is not needed. Another difference is that in NTN, less than 5MHz is considered in more mobility requirements including CHO and satellite switch.</w:t>
      </w:r>
    </w:p>
    <w:p w14:paraId="13BF0869" w14:textId="4D9ACC29" w:rsidR="00557F5C" w:rsidRDefault="00682187" w:rsidP="0068218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CHO in NTN, test cases are defined for </w:t>
      </w:r>
      <w:proofErr w:type="gramStart"/>
      <w:r>
        <w:rPr>
          <w:rFonts w:eastAsia="宋体"/>
          <w:lang w:eastAsia="zh-CN"/>
        </w:rPr>
        <w:t>time based</w:t>
      </w:r>
      <w:proofErr w:type="gramEnd"/>
      <w:r>
        <w:rPr>
          <w:rFonts w:eastAsia="宋体"/>
          <w:lang w:eastAsia="zh-CN"/>
        </w:rPr>
        <w:t xml:space="preserve"> CHO with L3 measurement, distance</w:t>
      </w:r>
      <w:r w:rsidRPr="00682187">
        <w:rPr>
          <w:rFonts w:eastAsia="宋体"/>
          <w:lang w:eastAsia="zh-CN"/>
        </w:rPr>
        <w:t xml:space="preserve"> </w:t>
      </w:r>
      <w:r>
        <w:rPr>
          <w:rFonts w:eastAsia="宋体"/>
          <w:lang w:eastAsia="zh-CN"/>
        </w:rPr>
        <w:t xml:space="preserve">based CHO with L3 measurement, and time based CHO without L3 measurement. For each category, both intra- and inter-frequency HO are considered. We suggest to select one existing CHO test case and update it for less than 5MHz. We suggest to select inter-frequency </w:t>
      </w:r>
      <w:proofErr w:type="gramStart"/>
      <w:r>
        <w:rPr>
          <w:rFonts w:eastAsia="宋体"/>
          <w:lang w:eastAsia="zh-CN"/>
        </w:rPr>
        <w:t>time based</w:t>
      </w:r>
      <w:proofErr w:type="gramEnd"/>
      <w:r>
        <w:rPr>
          <w:rFonts w:eastAsia="宋体"/>
          <w:lang w:eastAsia="zh-CN"/>
        </w:rPr>
        <w:t xml:space="preserve"> CHO with L3 measurement to maximize the difference compared to normal HO test case which is for intra-frequency unknown target cell. </w:t>
      </w:r>
    </w:p>
    <w:p w14:paraId="46973003" w14:textId="7E7342DD" w:rsidR="00682187" w:rsidRDefault="00682187" w:rsidP="0068218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satellite switch in NTN, test cases are defined for hard and soft switch. </w:t>
      </w:r>
      <w:r w:rsidR="00C627C3">
        <w:rPr>
          <w:rFonts w:eastAsia="宋体"/>
          <w:lang w:eastAsia="zh-CN"/>
        </w:rPr>
        <w:t>We suggest to update the hard switch test case for less than 5MHz because UE supporting soft switch will also support hard switch, so the test will be applicable for more UEs.</w:t>
      </w:r>
    </w:p>
    <w:p w14:paraId="5AAC1286" w14:textId="155A5035" w:rsidR="00C627C3" w:rsidRDefault="00C627C3" w:rsidP="0068218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summary, we suggest to define the following test cases as in Proposal 1.</w:t>
      </w:r>
    </w:p>
    <w:p w14:paraId="44C3B268" w14:textId="298D0A2B" w:rsidR="00C627C3" w:rsidRPr="00C627C3" w:rsidRDefault="00C627C3" w:rsidP="00682187">
      <w:p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P</w:t>
      </w:r>
      <w:r w:rsidRPr="00C627C3">
        <w:rPr>
          <w:rFonts w:eastAsia="宋体"/>
          <w:b/>
          <w:lang w:eastAsia="zh-CN"/>
        </w:rPr>
        <w:t xml:space="preserve">roposal 1: </w:t>
      </w:r>
      <w:r>
        <w:rPr>
          <w:rFonts w:eastAsia="宋体"/>
          <w:b/>
          <w:lang w:eastAsia="zh-CN"/>
        </w:rPr>
        <w:t>D</w:t>
      </w:r>
      <w:r w:rsidRPr="00C627C3">
        <w:rPr>
          <w:rFonts w:eastAsia="宋体"/>
          <w:b/>
          <w:lang w:eastAsia="zh-CN"/>
        </w:rPr>
        <w:t>efine the following test cases for less than 5MHz in NTN.</w:t>
      </w:r>
    </w:p>
    <w:p w14:paraId="2D4E1A38" w14:textId="340E8D3B"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I</w:t>
      </w:r>
      <w:r w:rsidRPr="00C627C3">
        <w:rPr>
          <w:rFonts w:eastAsia="宋体"/>
          <w:b/>
          <w:lang w:eastAsia="zh-CN"/>
        </w:rPr>
        <w:t>DLE-1: Intra-frequency cell reselection</w:t>
      </w:r>
    </w:p>
    <w:p w14:paraId="317CC7FE" w14:textId="31EDC42A"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H</w:t>
      </w:r>
      <w:r w:rsidRPr="00C627C3">
        <w:rPr>
          <w:rFonts w:eastAsia="宋体"/>
          <w:b/>
          <w:lang w:eastAsia="zh-CN"/>
        </w:rPr>
        <w:t>O-1: Intra-frequency HO, unknown cell</w:t>
      </w:r>
    </w:p>
    <w:p w14:paraId="2AD84399" w14:textId="270721D1"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C</w:t>
      </w:r>
      <w:r w:rsidRPr="00C627C3">
        <w:rPr>
          <w:rFonts w:eastAsia="宋体"/>
          <w:b/>
          <w:lang w:eastAsia="zh-CN"/>
        </w:rPr>
        <w:t>HO-1: Inter-frequency CHO, time based with L3 measurement</w:t>
      </w:r>
    </w:p>
    <w:p w14:paraId="57A925EB" w14:textId="1E27ACED"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lastRenderedPageBreak/>
        <w:t>S</w:t>
      </w:r>
      <w:r w:rsidRPr="00C627C3">
        <w:rPr>
          <w:rFonts w:eastAsia="宋体"/>
          <w:b/>
          <w:lang w:eastAsia="zh-CN"/>
        </w:rPr>
        <w:t xml:space="preserve">atSwitch-1: Hard switch </w:t>
      </w:r>
    </w:p>
    <w:p w14:paraId="483E94D2" w14:textId="77777777"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R</w:t>
      </w:r>
      <w:r w:rsidRPr="00C627C3">
        <w:rPr>
          <w:rFonts w:eastAsia="宋体"/>
          <w:b/>
          <w:lang w:eastAsia="zh-CN"/>
        </w:rPr>
        <w:t xml:space="preserve">LM-1: </w:t>
      </w:r>
      <w:r w:rsidRPr="00C627C3">
        <w:rPr>
          <w:rFonts w:eastAsia="宋体" w:hint="eastAsia"/>
          <w:b/>
          <w:lang w:eastAsia="zh-CN"/>
        </w:rPr>
        <w:t>R</w:t>
      </w:r>
      <w:r w:rsidRPr="00C627C3">
        <w:rPr>
          <w:rFonts w:eastAsia="宋体"/>
          <w:b/>
          <w:lang w:eastAsia="zh-CN"/>
        </w:rPr>
        <w:t>LM OOS without DRX for 15RB</w:t>
      </w:r>
    </w:p>
    <w:p w14:paraId="23E01801" w14:textId="202E1031"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b/>
          <w:lang w:eastAsia="zh-CN"/>
        </w:rPr>
        <w:t xml:space="preserve">RLM-2: </w:t>
      </w:r>
      <w:r w:rsidRPr="00C627C3">
        <w:rPr>
          <w:rFonts w:eastAsia="宋体" w:hint="eastAsia"/>
          <w:b/>
          <w:lang w:eastAsia="zh-CN"/>
        </w:rPr>
        <w:t>R</w:t>
      </w:r>
      <w:r w:rsidRPr="00C627C3">
        <w:rPr>
          <w:rFonts w:eastAsia="宋体"/>
          <w:b/>
          <w:lang w:eastAsia="zh-CN"/>
        </w:rPr>
        <w:t>LM IS without DRX for 15RB</w:t>
      </w:r>
    </w:p>
    <w:p w14:paraId="254EB2AD" w14:textId="35D29648"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B</w:t>
      </w:r>
      <w:r w:rsidRPr="00C627C3">
        <w:rPr>
          <w:rFonts w:eastAsia="宋体"/>
          <w:b/>
          <w:lang w:eastAsia="zh-CN"/>
        </w:rPr>
        <w:t>FR-1: BFR without DRX</w:t>
      </w:r>
    </w:p>
    <w:p w14:paraId="79D3FBD7" w14:textId="31A2F9C5"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M</w:t>
      </w:r>
      <w:r w:rsidRPr="00C627C3">
        <w:rPr>
          <w:rFonts w:eastAsia="宋体"/>
          <w:b/>
          <w:lang w:eastAsia="zh-CN"/>
        </w:rPr>
        <w:t>R-1: Intra-frequency with SSB index reading without DRX</w:t>
      </w:r>
    </w:p>
    <w:p w14:paraId="098B4C4A" w14:textId="2939EC9D"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M</w:t>
      </w:r>
      <w:r w:rsidRPr="00C627C3">
        <w:rPr>
          <w:rFonts w:eastAsia="宋体"/>
          <w:b/>
          <w:lang w:eastAsia="zh-CN"/>
        </w:rPr>
        <w:t>R-2: Inter-frequency without SSB index reading with DRX</w:t>
      </w:r>
    </w:p>
    <w:p w14:paraId="3268F873" w14:textId="77777777" w:rsidR="004729BE" w:rsidRDefault="004729BE" w:rsidP="004729BE">
      <w:pPr>
        <w:pStyle w:val="1"/>
        <w:jc w:val="both"/>
        <w:rPr>
          <w:lang w:val="en-US"/>
        </w:rPr>
      </w:pPr>
      <w:r>
        <w:rPr>
          <w:lang w:val="en-US"/>
        </w:rPr>
        <w:t>Conclusions</w:t>
      </w:r>
    </w:p>
    <w:p w14:paraId="00102B00" w14:textId="5F6019ED" w:rsidR="004729BE" w:rsidRDefault="004729BE" w:rsidP="004729BE">
      <w:pPr>
        <w:spacing w:before="120" w:after="120"/>
        <w:rPr>
          <w:rFonts w:eastAsia="宋体"/>
          <w:lang w:eastAsia="zh-CN"/>
        </w:rPr>
      </w:pPr>
      <w:r>
        <w:rPr>
          <w:rFonts w:eastAsia="宋体"/>
          <w:lang w:eastAsia="zh-CN"/>
        </w:rPr>
        <w:t xml:space="preserve">In this paper we provided </w:t>
      </w:r>
      <w:r w:rsidR="0087558C" w:rsidRPr="00C42202">
        <w:rPr>
          <w:rFonts w:eastAsia="宋体"/>
          <w:lang w:eastAsia="zh-CN"/>
        </w:rPr>
        <w:t xml:space="preserve">our views on </w:t>
      </w:r>
      <w:r w:rsidR="002E6D2E" w:rsidRPr="00C42202">
        <w:rPr>
          <w:rFonts w:eastAsia="宋体"/>
          <w:lang w:eastAsia="zh-CN"/>
        </w:rPr>
        <w:t xml:space="preserve">RRM </w:t>
      </w:r>
      <w:r w:rsidR="00C030A2" w:rsidRPr="00C030A2">
        <w:rPr>
          <w:rFonts w:eastAsia="宋体"/>
          <w:lang w:eastAsia="zh-CN"/>
        </w:rPr>
        <w:t xml:space="preserve">test cases </w:t>
      </w:r>
      <w:r w:rsidR="002E6D2E" w:rsidRPr="00C42202">
        <w:rPr>
          <w:rFonts w:eastAsia="宋体"/>
          <w:lang w:eastAsia="zh-CN"/>
        </w:rPr>
        <w:t xml:space="preserve">for </w:t>
      </w:r>
      <w:r w:rsidR="00D140E2" w:rsidRPr="00D140E2">
        <w:rPr>
          <w:rFonts w:eastAsia="宋体"/>
          <w:lang w:eastAsia="zh-CN"/>
        </w:rPr>
        <w:t>less than 5MHz for NTN</w:t>
      </w:r>
      <w:r w:rsidR="00DA4132">
        <w:rPr>
          <w:rFonts w:eastAsia="宋体"/>
          <w:lang w:eastAsia="zh-CN"/>
        </w:rPr>
        <w:t>.</w:t>
      </w:r>
    </w:p>
    <w:p w14:paraId="0A461CE5" w14:textId="45E024CE" w:rsidR="00C627C3" w:rsidRPr="00C627C3" w:rsidRDefault="00C627C3" w:rsidP="00C627C3">
      <w:p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P</w:t>
      </w:r>
      <w:r w:rsidRPr="00C627C3">
        <w:rPr>
          <w:rFonts w:eastAsia="宋体"/>
          <w:b/>
          <w:lang w:eastAsia="zh-CN"/>
        </w:rPr>
        <w:t xml:space="preserve">roposal 1: </w:t>
      </w:r>
      <w:r>
        <w:rPr>
          <w:rFonts w:eastAsia="宋体"/>
          <w:b/>
          <w:lang w:eastAsia="zh-CN"/>
        </w:rPr>
        <w:t>D</w:t>
      </w:r>
      <w:r w:rsidRPr="00C627C3">
        <w:rPr>
          <w:rFonts w:eastAsia="宋体"/>
          <w:b/>
          <w:lang w:eastAsia="zh-CN"/>
        </w:rPr>
        <w:t>efine the following test cases for less than 5MHz in NTN.</w:t>
      </w:r>
    </w:p>
    <w:p w14:paraId="3ECF32B1" w14:textId="77777777"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I</w:t>
      </w:r>
      <w:r w:rsidRPr="00C627C3">
        <w:rPr>
          <w:rFonts w:eastAsia="宋体"/>
          <w:b/>
          <w:lang w:eastAsia="zh-CN"/>
        </w:rPr>
        <w:t>DLE-1: Intra-frequency cell reselection</w:t>
      </w:r>
    </w:p>
    <w:p w14:paraId="2DD87E4D" w14:textId="77777777"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H</w:t>
      </w:r>
      <w:r w:rsidRPr="00C627C3">
        <w:rPr>
          <w:rFonts w:eastAsia="宋体"/>
          <w:b/>
          <w:lang w:eastAsia="zh-CN"/>
        </w:rPr>
        <w:t>O-1: Intra-frequency HO, unknown cell</w:t>
      </w:r>
    </w:p>
    <w:p w14:paraId="65722D2E" w14:textId="77777777"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C</w:t>
      </w:r>
      <w:r w:rsidRPr="00C627C3">
        <w:rPr>
          <w:rFonts w:eastAsia="宋体"/>
          <w:b/>
          <w:lang w:eastAsia="zh-CN"/>
        </w:rPr>
        <w:t>HO-1: Inter-frequency CHO, time based with L3 measurement</w:t>
      </w:r>
    </w:p>
    <w:p w14:paraId="683C3C6A" w14:textId="77777777"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S</w:t>
      </w:r>
      <w:r w:rsidRPr="00C627C3">
        <w:rPr>
          <w:rFonts w:eastAsia="宋体"/>
          <w:b/>
          <w:lang w:eastAsia="zh-CN"/>
        </w:rPr>
        <w:t xml:space="preserve">atSwitch-1: Hard switch </w:t>
      </w:r>
    </w:p>
    <w:p w14:paraId="69E68E44" w14:textId="77777777"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R</w:t>
      </w:r>
      <w:r w:rsidRPr="00C627C3">
        <w:rPr>
          <w:rFonts w:eastAsia="宋体"/>
          <w:b/>
          <w:lang w:eastAsia="zh-CN"/>
        </w:rPr>
        <w:t xml:space="preserve">LM-1: </w:t>
      </w:r>
      <w:r w:rsidRPr="00C627C3">
        <w:rPr>
          <w:rFonts w:eastAsia="宋体" w:hint="eastAsia"/>
          <w:b/>
          <w:lang w:eastAsia="zh-CN"/>
        </w:rPr>
        <w:t>R</w:t>
      </w:r>
      <w:r w:rsidRPr="00C627C3">
        <w:rPr>
          <w:rFonts w:eastAsia="宋体"/>
          <w:b/>
          <w:lang w:eastAsia="zh-CN"/>
        </w:rPr>
        <w:t>LM OOS without DRX for 15RB</w:t>
      </w:r>
    </w:p>
    <w:p w14:paraId="4CECA5C9" w14:textId="77777777"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b/>
          <w:lang w:eastAsia="zh-CN"/>
        </w:rPr>
        <w:t xml:space="preserve">RLM-2: </w:t>
      </w:r>
      <w:r w:rsidRPr="00C627C3">
        <w:rPr>
          <w:rFonts w:eastAsia="宋体" w:hint="eastAsia"/>
          <w:b/>
          <w:lang w:eastAsia="zh-CN"/>
        </w:rPr>
        <w:t>R</w:t>
      </w:r>
      <w:r w:rsidRPr="00C627C3">
        <w:rPr>
          <w:rFonts w:eastAsia="宋体"/>
          <w:b/>
          <w:lang w:eastAsia="zh-CN"/>
        </w:rPr>
        <w:t>LM IS without DRX for 15RB</w:t>
      </w:r>
    </w:p>
    <w:p w14:paraId="2DA0FD1E" w14:textId="77777777"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B</w:t>
      </w:r>
      <w:r w:rsidRPr="00C627C3">
        <w:rPr>
          <w:rFonts w:eastAsia="宋体"/>
          <w:b/>
          <w:lang w:eastAsia="zh-CN"/>
        </w:rPr>
        <w:t>FR-1: BFR without DRX</w:t>
      </w:r>
    </w:p>
    <w:p w14:paraId="141B2D5C" w14:textId="77777777" w:rsidR="00C627C3" w:rsidRPr="00C627C3" w:rsidRDefault="00C627C3" w:rsidP="00C627C3">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M</w:t>
      </w:r>
      <w:r w:rsidRPr="00C627C3">
        <w:rPr>
          <w:rFonts w:eastAsia="宋体"/>
          <w:b/>
          <w:lang w:eastAsia="zh-CN"/>
        </w:rPr>
        <w:t>R-1: Intra-frequency with SSB index reading without DRX</w:t>
      </w:r>
    </w:p>
    <w:p w14:paraId="3B2E1229" w14:textId="52EF0132" w:rsidR="00800927" w:rsidRPr="00C627C3" w:rsidRDefault="00C627C3" w:rsidP="00800927">
      <w:pPr>
        <w:pStyle w:val="afe"/>
        <w:numPr>
          <w:ilvl w:val="0"/>
          <w:numId w:val="44"/>
        </w:numPr>
        <w:overflowPunct w:val="0"/>
        <w:autoSpaceDE w:val="0"/>
        <w:autoSpaceDN w:val="0"/>
        <w:adjustRightInd w:val="0"/>
        <w:spacing w:beforeLines="0" w:before="120" w:afterLines="0" w:after="120"/>
        <w:textAlignment w:val="baseline"/>
        <w:rPr>
          <w:rFonts w:eastAsia="宋体"/>
          <w:b/>
          <w:lang w:eastAsia="zh-CN"/>
        </w:rPr>
      </w:pPr>
      <w:r w:rsidRPr="00C627C3">
        <w:rPr>
          <w:rFonts w:eastAsia="宋体" w:hint="eastAsia"/>
          <w:b/>
          <w:lang w:eastAsia="zh-CN"/>
        </w:rPr>
        <w:t>M</w:t>
      </w:r>
      <w:r w:rsidRPr="00C627C3">
        <w:rPr>
          <w:rFonts w:eastAsia="宋体"/>
          <w:b/>
          <w:lang w:eastAsia="zh-CN"/>
        </w:rPr>
        <w:t>R-2: Inter-frequency without SSB index reading with DRX</w:t>
      </w:r>
    </w:p>
    <w:p w14:paraId="2ED084EA" w14:textId="77777777" w:rsidR="00FA0C0C" w:rsidRDefault="00FA0C0C" w:rsidP="00FA0C0C">
      <w:pPr>
        <w:pStyle w:val="1"/>
        <w:jc w:val="both"/>
        <w:rPr>
          <w:lang w:val="en-US"/>
        </w:rPr>
      </w:pPr>
      <w:r w:rsidRPr="00C0754F">
        <w:rPr>
          <w:lang w:val="en-US"/>
        </w:rPr>
        <w:t>Reference</w:t>
      </w:r>
    </w:p>
    <w:p w14:paraId="731A2C9B" w14:textId="43DA0092" w:rsidR="00B3343B" w:rsidRPr="002948D3" w:rsidRDefault="007D2F3C" w:rsidP="002948D3">
      <w:pPr>
        <w:numPr>
          <w:ilvl w:val="0"/>
          <w:numId w:val="5"/>
        </w:numPr>
        <w:spacing w:before="120" w:after="120"/>
        <w:rPr>
          <w:rFonts w:eastAsia="宋体"/>
          <w:lang w:val="en-US" w:eastAsia="zh-CN"/>
        </w:rPr>
      </w:pPr>
      <w:r w:rsidRPr="007D2F3C">
        <w:rPr>
          <w:rFonts w:eastAsia="宋体"/>
          <w:lang w:val="en-US" w:eastAsia="zh-CN"/>
        </w:rPr>
        <w:t>R4-2502</w:t>
      </w:r>
      <w:r w:rsidR="00C030A2">
        <w:rPr>
          <w:rFonts w:eastAsia="宋体"/>
          <w:lang w:val="en-US" w:eastAsia="zh-CN"/>
        </w:rPr>
        <w:t>615</w:t>
      </w:r>
      <w:r w:rsidR="00DA4132">
        <w:rPr>
          <w:rFonts w:eastAsia="宋体"/>
          <w:lang w:val="en-US" w:eastAsia="zh-CN"/>
        </w:rPr>
        <w:t xml:space="preserve">, </w:t>
      </w:r>
      <w:r w:rsidR="00C030A2" w:rsidRPr="00C030A2">
        <w:rPr>
          <w:rFonts w:eastAsia="宋体"/>
          <w:lang w:val="en-US" w:eastAsia="zh-CN"/>
        </w:rPr>
        <w:t>Draft big CR on RRM requirements for NTN less than 5MHz in Rel-19</w:t>
      </w:r>
      <w:r w:rsidR="00DA4132">
        <w:rPr>
          <w:rFonts w:eastAsia="宋体"/>
          <w:lang w:val="en-US" w:eastAsia="zh-CN"/>
        </w:rPr>
        <w:t xml:space="preserve">, </w:t>
      </w:r>
      <w:r w:rsidR="00C030A2" w:rsidRPr="00C030A2">
        <w:rPr>
          <w:rFonts w:eastAsia="宋体"/>
          <w:lang w:val="en-US" w:eastAsia="zh-CN"/>
        </w:rPr>
        <w:t>Xiaomi, Samsung</w:t>
      </w:r>
    </w:p>
    <w:sectPr w:rsidR="00B3343B" w:rsidRPr="002948D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19F9A" w14:textId="77777777" w:rsidR="007B1EFB" w:rsidRDefault="007B1EFB">
      <w:pPr>
        <w:spacing w:before="120" w:after="120"/>
      </w:pPr>
      <w:r>
        <w:separator/>
      </w:r>
    </w:p>
  </w:endnote>
  <w:endnote w:type="continuationSeparator" w:id="0">
    <w:p w14:paraId="4957F061" w14:textId="77777777" w:rsidR="007B1EFB" w:rsidRDefault="007B1EF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90265D" w:rsidRDefault="009026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90265D" w:rsidRDefault="0090265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4AB25" w14:textId="77777777" w:rsidR="007B1EFB" w:rsidRDefault="007B1EFB">
      <w:pPr>
        <w:spacing w:before="120" w:after="120"/>
      </w:pPr>
      <w:r>
        <w:separator/>
      </w:r>
    </w:p>
  </w:footnote>
  <w:footnote w:type="continuationSeparator" w:id="0">
    <w:p w14:paraId="74602F61" w14:textId="77777777" w:rsidR="007B1EFB" w:rsidRDefault="007B1EF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FB4C69"/>
    <w:multiLevelType w:val="hybridMultilevel"/>
    <w:tmpl w:val="F2DA2B9E"/>
    <w:lvl w:ilvl="0" w:tplc="9CD068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3AD37A3D"/>
    <w:multiLevelType w:val="multilevel"/>
    <w:tmpl w:val="ABD8203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3275E7"/>
    <w:multiLevelType w:val="hybridMultilevel"/>
    <w:tmpl w:val="DD86F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6"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7"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34"/>
  </w:num>
  <w:num w:numId="3">
    <w:abstractNumId w:val="41"/>
  </w:num>
  <w:num w:numId="4">
    <w:abstractNumId w:val="7"/>
  </w:num>
  <w:num w:numId="5">
    <w:abstractNumId w:val="15"/>
  </w:num>
  <w:num w:numId="6">
    <w:abstractNumId w:val="31"/>
  </w:num>
  <w:num w:numId="7">
    <w:abstractNumId w:val="23"/>
  </w:num>
  <w:num w:numId="8">
    <w:abstractNumId w:val="42"/>
    <w:lvlOverride w:ilvl="0">
      <w:startOverride w:val="1"/>
    </w:lvlOverride>
  </w:num>
  <w:num w:numId="9">
    <w:abstractNumId w:val="27"/>
  </w:num>
  <w:num w:numId="10">
    <w:abstractNumId w:val="38"/>
  </w:num>
  <w:num w:numId="11">
    <w:abstractNumId w:val="35"/>
  </w:num>
  <w:num w:numId="12">
    <w:abstractNumId w:val="24"/>
  </w:num>
  <w:num w:numId="13">
    <w:abstractNumId w:val="33"/>
  </w:num>
  <w:num w:numId="14">
    <w:abstractNumId w:val="29"/>
  </w:num>
  <w:num w:numId="15">
    <w:abstractNumId w:val="6"/>
  </w:num>
  <w:num w:numId="16">
    <w:abstractNumId w:val="21"/>
  </w:num>
  <w:num w:numId="17">
    <w:abstractNumId w:val="2"/>
  </w:num>
  <w:num w:numId="18">
    <w:abstractNumId w:val="32"/>
  </w:num>
  <w:num w:numId="19">
    <w:abstractNumId w:val="12"/>
  </w:num>
  <w:num w:numId="20">
    <w:abstractNumId w:val="1"/>
  </w:num>
  <w:num w:numId="21">
    <w:abstractNumId w:val="11"/>
  </w:num>
  <w:num w:numId="22">
    <w:abstractNumId w:val="40"/>
  </w:num>
  <w:num w:numId="23">
    <w:abstractNumId w:val="17"/>
  </w:num>
  <w:num w:numId="24">
    <w:abstractNumId w:val="16"/>
  </w:num>
  <w:num w:numId="25">
    <w:abstractNumId w:val="25"/>
  </w:num>
  <w:num w:numId="26">
    <w:abstractNumId w:val="37"/>
  </w:num>
  <w:num w:numId="27">
    <w:abstractNumId w:val="26"/>
  </w:num>
  <w:num w:numId="28">
    <w:abstractNumId w:val="18"/>
  </w:num>
  <w:num w:numId="29">
    <w:abstractNumId w:val="8"/>
  </w:num>
  <w:num w:numId="30">
    <w:abstractNumId w:val="13"/>
  </w:num>
  <w:num w:numId="31">
    <w:abstractNumId w:val="4"/>
  </w:num>
  <w:num w:numId="32">
    <w:abstractNumId w:val="9"/>
  </w:num>
  <w:num w:numId="33">
    <w:abstractNumId w:val="20"/>
  </w:num>
  <w:num w:numId="34">
    <w:abstractNumId w:val="22"/>
  </w:num>
  <w:num w:numId="35">
    <w:abstractNumId w:val="3"/>
  </w:num>
  <w:num w:numId="36">
    <w:abstractNumId w:val="0"/>
  </w:num>
  <w:num w:numId="37">
    <w:abstractNumId w:val="28"/>
  </w:num>
  <w:num w:numId="38">
    <w:abstractNumId w:val="5"/>
  </w:num>
  <w:num w:numId="39">
    <w:abstractNumId w:val="36"/>
  </w:num>
  <w:num w:numId="40">
    <w:abstractNumId w:val="39"/>
  </w:num>
  <w:num w:numId="41">
    <w:abstractNumId w:val="30"/>
  </w:num>
  <w:num w:numId="42">
    <w:abstractNumId w:val="19"/>
  </w:num>
  <w:num w:numId="43">
    <w:abstractNumId w:val="14"/>
  </w:num>
  <w:num w:numId="4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CF5"/>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003"/>
    <w:rsid w:val="000132AD"/>
    <w:rsid w:val="00013333"/>
    <w:rsid w:val="000138F3"/>
    <w:rsid w:val="000139BA"/>
    <w:rsid w:val="000139F7"/>
    <w:rsid w:val="00013A12"/>
    <w:rsid w:val="00013DD7"/>
    <w:rsid w:val="00013E66"/>
    <w:rsid w:val="00013ED9"/>
    <w:rsid w:val="00013FF5"/>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4FF"/>
    <w:rsid w:val="00017A58"/>
    <w:rsid w:val="000204A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57DF2"/>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5DD"/>
    <w:rsid w:val="000668FB"/>
    <w:rsid w:val="00066A6E"/>
    <w:rsid w:val="00066A6F"/>
    <w:rsid w:val="00066D8F"/>
    <w:rsid w:val="00066F27"/>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17E"/>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653"/>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DE8"/>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7C2"/>
    <w:rsid w:val="000E58CF"/>
    <w:rsid w:val="000E5A81"/>
    <w:rsid w:val="000E5C05"/>
    <w:rsid w:val="000E5C30"/>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92B"/>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4A3"/>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1D"/>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05A"/>
    <w:rsid w:val="001415CD"/>
    <w:rsid w:val="00141652"/>
    <w:rsid w:val="001417C8"/>
    <w:rsid w:val="00141BB8"/>
    <w:rsid w:val="00141BC1"/>
    <w:rsid w:val="00141DD2"/>
    <w:rsid w:val="00141EFA"/>
    <w:rsid w:val="00141F06"/>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464"/>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101"/>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D12"/>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4E2"/>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DE0"/>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4F3"/>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4E7"/>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881"/>
    <w:rsid w:val="001E5958"/>
    <w:rsid w:val="001E5BD7"/>
    <w:rsid w:val="001E5C6E"/>
    <w:rsid w:val="001E5D7A"/>
    <w:rsid w:val="001E601F"/>
    <w:rsid w:val="001E6605"/>
    <w:rsid w:val="001E6DBA"/>
    <w:rsid w:val="001E6F22"/>
    <w:rsid w:val="001E72D2"/>
    <w:rsid w:val="001E73F9"/>
    <w:rsid w:val="001E7803"/>
    <w:rsid w:val="001E7870"/>
    <w:rsid w:val="001E7B63"/>
    <w:rsid w:val="001E7CA6"/>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0DA"/>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C4"/>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A92"/>
    <w:rsid w:val="00222C40"/>
    <w:rsid w:val="00222D1D"/>
    <w:rsid w:val="002230A2"/>
    <w:rsid w:val="00223392"/>
    <w:rsid w:val="00223A26"/>
    <w:rsid w:val="00223D1D"/>
    <w:rsid w:val="00223D2D"/>
    <w:rsid w:val="0022417A"/>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44E"/>
    <w:rsid w:val="00232F73"/>
    <w:rsid w:val="00232FDD"/>
    <w:rsid w:val="00233007"/>
    <w:rsid w:val="00233355"/>
    <w:rsid w:val="0023379E"/>
    <w:rsid w:val="00233A2D"/>
    <w:rsid w:val="00233C7C"/>
    <w:rsid w:val="00233EC2"/>
    <w:rsid w:val="0023451E"/>
    <w:rsid w:val="0023458E"/>
    <w:rsid w:val="0023468F"/>
    <w:rsid w:val="00234758"/>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8E2"/>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20A"/>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57E"/>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48D3"/>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2E8"/>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2EC"/>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988"/>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8F3"/>
    <w:rsid w:val="002D5AB4"/>
    <w:rsid w:val="002D5DDD"/>
    <w:rsid w:val="002D67D5"/>
    <w:rsid w:val="002D7484"/>
    <w:rsid w:val="002D7487"/>
    <w:rsid w:val="002D74E0"/>
    <w:rsid w:val="002D75FB"/>
    <w:rsid w:val="002D773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D2E"/>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841"/>
    <w:rsid w:val="002F5AF2"/>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4F41"/>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394"/>
    <w:rsid w:val="00322EBD"/>
    <w:rsid w:val="0032351E"/>
    <w:rsid w:val="00323C51"/>
    <w:rsid w:val="00323F04"/>
    <w:rsid w:val="003242BC"/>
    <w:rsid w:val="003245F2"/>
    <w:rsid w:val="003246EB"/>
    <w:rsid w:val="00324937"/>
    <w:rsid w:val="00324F75"/>
    <w:rsid w:val="00325971"/>
    <w:rsid w:val="003259D4"/>
    <w:rsid w:val="00325BE8"/>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3CE"/>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EA6"/>
    <w:rsid w:val="00336F9E"/>
    <w:rsid w:val="00337033"/>
    <w:rsid w:val="00337613"/>
    <w:rsid w:val="00337A5E"/>
    <w:rsid w:val="003403F7"/>
    <w:rsid w:val="00340426"/>
    <w:rsid w:val="0034071C"/>
    <w:rsid w:val="00340A4D"/>
    <w:rsid w:val="0034102D"/>
    <w:rsid w:val="00341113"/>
    <w:rsid w:val="0034157C"/>
    <w:rsid w:val="00341852"/>
    <w:rsid w:val="0034192F"/>
    <w:rsid w:val="0034193D"/>
    <w:rsid w:val="00342403"/>
    <w:rsid w:val="00342618"/>
    <w:rsid w:val="003427F4"/>
    <w:rsid w:val="00342B55"/>
    <w:rsid w:val="00342E6A"/>
    <w:rsid w:val="003431E9"/>
    <w:rsid w:val="00343681"/>
    <w:rsid w:val="00343C1E"/>
    <w:rsid w:val="00343DF8"/>
    <w:rsid w:val="00344136"/>
    <w:rsid w:val="003443B7"/>
    <w:rsid w:val="00344EE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7A"/>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9CA"/>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5F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5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E6"/>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23"/>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28"/>
    <w:rsid w:val="003D4F62"/>
    <w:rsid w:val="003D5120"/>
    <w:rsid w:val="003D53C0"/>
    <w:rsid w:val="003D551D"/>
    <w:rsid w:val="003D57C4"/>
    <w:rsid w:val="003D58DE"/>
    <w:rsid w:val="003D5ACD"/>
    <w:rsid w:val="003D5BCF"/>
    <w:rsid w:val="003D5FB8"/>
    <w:rsid w:val="003D67B6"/>
    <w:rsid w:val="003D68F7"/>
    <w:rsid w:val="003D6C47"/>
    <w:rsid w:val="003D6CF7"/>
    <w:rsid w:val="003D6E2C"/>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58B"/>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81A"/>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2A"/>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1FA"/>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CDC"/>
    <w:rsid w:val="00405EE7"/>
    <w:rsid w:val="00405F8D"/>
    <w:rsid w:val="004061B0"/>
    <w:rsid w:val="004063A7"/>
    <w:rsid w:val="0040699C"/>
    <w:rsid w:val="00406F89"/>
    <w:rsid w:val="00407094"/>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31B"/>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453"/>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190"/>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40"/>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2D57"/>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B9"/>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EF9"/>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4F6B"/>
    <w:rsid w:val="00475475"/>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CF7"/>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3EB4"/>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668"/>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1C"/>
    <w:rsid w:val="004E782E"/>
    <w:rsid w:val="004E78C8"/>
    <w:rsid w:val="004E7BB7"/>
    <w:rsid w:val="004F0299"/>
    <w:rsid w:val="004F05EC"/>
    <w:rsid w:val="004F0733"/>
    <w:rsid w:val="004F0829"/>
    <w:rsid w:val="004F09EB"/>
    <w:rsid w:val="004F0A6E"/>
    <w:rsid w:val="004F0EDA"/>
    <w:rsid w:val="004F1674"/>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4E7"/>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347"/>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026"/>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7B1"/>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57F5C"/>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057"/>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AF"/>
    <w:rsid w:val="005711FF"/>
    <w:rsid w:val="00571231"/>
    <w:rsid w:val="00571365"/>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43B"/>
    <w:rsid w:val="00575579"/>
    <w:rsid w:val="00575E63"/>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4E78"/>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5A9"/>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01B"/>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29C1"/>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4DA3"/>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4F"/>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EFB"/>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5CE"/>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1"/>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67EE5"/>
    <w:rsid w:val="0067052F"/>
    <w:rsid w:val="00670DE7"/>
    <w:rsid w:val="0067127C"/>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187"/>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11E"/>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03E"/>
    <w:rsid w:val="006A219B"/>
    <w:rsid w:val="006A2474"/>
    <w:rsid w:val="006A26A1"/>
    <w:rsid w:val="006A2708"/>
    <w:rsid w:val="006A2793"/>
    <w:rsid w:val="006A28BE"/>
    <w:rsid w:val="006A2CE8"/>
    <w:rsid w:val="006A2E0D"/>
    <w:rsid w:val="006A359A"/>
    <w:rsid w:val="006A40FB"/>
    <w:rsid w:val="006A4801"/>
    <w:rsid w:val="006A4834"/>
    <w:rsid w:val="006A4E2E"/>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B42"/>
    <w:rsid w:val="006D3D0F"/>
    <w:rsid w:val="006D3E18"/>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DAD"/>
    <w:rsid w:val="006D6E72"/>
    <w:rsid w:val="006D7134"/>
    <w:rsid w:val="006D7178"/>
    <w:rsid w:val="006D73ED"/>
    <w:rsid w:val="006D73FB"/>
    <w:rsid w:val="006D7740"/>
    <w:rsid w:val="006D7BDC"/>
    <w:rsid w:val="006D7EAD"/>
    <w:rsid w:val="006D7ECB"/>
    <w:rsid w:val="006E0370"/>
    <w:rsid w:val="006E0E9E"/>
    <w:rsid w:val="006E0F63"/>
    <w:rsid w:val="006E1076"/>
    <w:rsid w:val="006E198F"/>
    <w:rsid w:val="006E1B28"/>
    <w:rsid w:val="006E1C9D"/>
    <w:rsid w:val="006E1D6C"/>
    <w:rsid w:val="006E21FC"/>
    <w:rsid w:val="006E22A8"/>
    <w:rsid w:val="006E249F"/>
    <w:rsid w:val="006E24B4"/>
    <w:rsid w:val="006E2505"/>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0C8"/>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CF0"/>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CBE"/>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E56"/>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B05"/>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B2E"/>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B94"/>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1EFB"/>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F3C"/>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7C"/>
    <w:rsid w:val="007E0D76"/>
    <w:rsid w:val="007E0D84"/>
    <w:rsid w:val="007E1275"/>
    <w:rsid w:val="007E15E1"/>
    <w:rsid w:val="007E1EF8"/>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E6C"/>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40"/>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0927"/>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15E"/>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90C"/>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FF"/>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7BF"/>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47B"/>
    <w:rsid w:val="0087439C"/>
    <w:rsid w:val="008745A7"/>
    <w:rsid w:val="008749AF"/>
    <w:rsid w:val="00874A25"/>
    <w:rsid w:val="00874DFD"/>
    <w:rsid w:val="00874E67"/>
    <w:rsid w:val="0087541C"/>
    <w:rsid w:val="00875482"/>
    <w:rsid w:val="0087549F"/>
    <w:rsid w:val="008754A1"/>
    <w:rsid w:val="0087558C"/>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6D6"/>
    <w:rsid w:val="00885A76"/>
    <w:rsid w:val="00885EA8"/>
    <w:rsid w:val="008860F2"/>
    <w:rsid w:val="00886118"/>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27A"/>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2EA"/>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3AE0"/>
    <w:rsid w:val="008B42B2"/>
    <w:rsid w:val="008B45F7"/>
    <w:rsid w:val="008B4769"/>
    <w:rsid w:val="008B48D0"/>
    <w:rsid w:val="008B4C54"/>
    <w:rsid w:val="008B4D27"/>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12B"/>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36E"/>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2E3B"/>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C69"/>
    <w:rsid w:val="00901F7D"/>
    <w:rsid w:val="00902307"/>
    <w:rsid w:val="0090265D"/>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502"/>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4E67"/>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63"/>
    <w:rsid w:val="009339EC"/>
    <w:rsid w:val="00933B2F"/>
    <w:rsid w:val="00933C47"/>
    <w:rsid w:val="00934019"/>
    <w:rsid w:val="009340B4"/>
    <w:rsid w:val="0093433E"/>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1B0"/>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816"/>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CF7"/>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55B"/>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1A1"/>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EE6"/>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858"/>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43"/>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88F"/>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061"/>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22"/>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1A"/>
    <w:rsid w:val="00A479B1"/>
    <w:rsid w:val="00A47C64"/>
    <w:rsid w:val="00A47DEB"/>
    <w:rsid w:val="00A47F10"/>
    <w:rsid w:val="00A503EF"/>
    <w:rsid w:val="00A50607"/>
    <w:rsid w:val="00A506A9"/>
    <w:rsid w:val="00A50783"/>
    <w:rsid w:val="00A50898"/>
    <w:rsid w:val="00A508B0"/>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A89"/>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48A"/>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A2F"/>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BD8"/>
    <w:rsid w:val="00AD1E27"/>
    <w:rsid w:val="00AD204D"/>
    <w:rsid w:val="00AD2172"/>
    <w:rsid w:val="00AD2519"/>
    <w:rsid w:val="00AD2599"/>
    <w:rsid w:val="00AD2811"/>
    <w:rsid w:val="00AD292A"/>
    <w:rsid w:val="00AD2C3C"/>
    <w:rsid w:val="00AD2DF4"/>
    <w:rsid w:val="00AD3125"/>
    <w:rsid w:val="00AD35E6"/>
    <w:rsid w:val="00AD35EB"/>
    <w:rsid w:val="00AD3601"/>
    <w:rsid w:val="00AD36DC"/>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89A"/>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43B"/>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6A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5F5B"/>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7F1"/>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6FD"/>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826"/>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051"/>
    <w:rsid w:val="00B92430"/>
    <w:rsid w:val="00B92513"/>
    <w:rsid w:val="00B92633"/>
    <w:rsid w:val="00B92686"/>
    <w:rsid w:val="00B92BD1"/>
    <w:rsid w:val="00B92F2B"/>
    <w:rsid w:val="00B937C5"/>
    <w:rsid w:val="00B93B36"/>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DBB"/>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09C"/>
    <w:rsid w:val="00BB03B5"/>
    <w:rsid w:val="00BB073C"/>
    <w:rsid w:val="00BB0BF0"/>
    <w:rsid w:val="00BB0E3E"/>
    <w:rsid w:val="00BB102D"/>
    <w:rsid w:val="00BB1139"/>
    <w:rsid w:val="00BB119B"/>
    <w:rsid w:val="00BB12E8"/>
    <w:rsid w:val="00BB1770"/>
    <w:rsid w:val="00BB1BEA"/>
    <w:rsid w:val="00BB1C65"/>
    <w:rsid w:val="00BB1D7C"/>
    <w:rsid w:val="00BB1E35"/>
    <w:rsid w:val="00BB251B"/>
    <w:rsid w:val="00BB2531"/>
    <w:rsid w:val="00BB267E"/>
    <w:rsid w:val="00BB27D6"/>
    <w:rsid w:val="00BB339F"/>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4CC"/>
    <w:rsid w:val="00BC157B"/>
    <w:rsid w:val="00BC177B"/>
    <w:rsid w:val="00BC1AAD"/>
    <w:rsid w:val="00BC1D39"/>
    <w:rsid w:val="00BC1E6E"/>
    <w:rsid w:val="00BC2054"/>
    <w:rsid w:val="00BC20F0"/>
    <w:rsid w:val="00BC230E"/>
    <w:rsid w:val="00BC2388"/>
    <w:rsid w:val="00BC26F5"/>
    <w:rsid w:val="00BC28BC"/>
    <w:rsid w:val="00BC291F"/>
    <w:rsid w:val="00BC295B"/>
    <w:rsid w:val="00BC2AC5"/>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3AD"/>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B06"/>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61"/>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9D7"/>
    <w:rsid w:val="00BF3B08"/>
    <w:rsid w:val="00BF3DA3"/>
    <w:rsid w:val="00BF3E61"/>
    <w:rsid w:val="00BF40A8"/>
    <w:rsid w:val="00BF40D3"/>
    <w:rsid w:val="00BF44BB"/>
    <w:rsid w:val="00BF4B25"/>
    <w:rsid w:val="00BF4E08"/>
    <w:rsid w:val="00BF50C5"/>
    <w:rsid w:val="00BF54C9"/>
    <w:rsid w:val="00BF54EA"/>
    <w:rsid w:val="00BF5A49"/>
    <w:rsid w:val="00BF5D07"/>
    <w:rsid w:val="00BF5FF3"/>
    <w:rsid w:val="00BF60A0"/>
    <w:rsid w:val="00BF611D"/>
    <w:rsid w:val="00BF61EE"/>
    <w:rsid w:val="00BF61EF"/>
    <w:rsid w:val="00BF66F2"/>
    <w:rsid w:val="00BF69EA"/>
    <w:rsid w:val="00BF6D1B"/>
    <w:rsid w:val="00BF6DCD"/>
    <w:rsid w:val="00BF6DE7"/>
    <w:rsid w:val="00BF70A0"/>
    <w:rsid w:val="00BF713A"/>
    <w:rsid w:val="00BF77DC"/>
    <w:rsid w:val="00C000E4"/>
    <w:rsid w:val="00C00BF2"/>
    <w:rsid w:val="00C00D13"/>
    <w:rsid w:val="00C00F79"/>
    <w:rsid w:val="00C0120D"/>
    <w:rsid w:val="00C015F2"/>
    <w:rsid w:val="00C017FE"/>
    <w:rsid w:val="00C020C0"/>
    <w:rsid w:val="00C021AE"/>
    <w:rsid w:val="00C02F04"/>
    <w:rsid w:val="00C03053"/>
    <w:rsid w:val="00C030A2"/>
    <w:rsid w:val="00C038F6"/>
    <w:rsid w:val="00C03AF1"/>
    <w:rsid w:val="00C03CE4"/>
    <w:rsid w:val="00C03DBE"/>
    <w:rsid w:val="00C04708"/>
    <w:rsid w:val="00C04709"/>
    <w:rsid w:val="00C04A89"/>
    <w:rsid w:val="00C04BCC"/>
    <w:rsid w:val="00C05281"/>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4D90"/>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814"/>
    <w:rsid w:val="00C24D98"/>
    <w:rsid w:val="00C24DDB"/>
    <w:rsid w:val="00C25247"/>
    <w:rsid w:val="00C25343"/>
    <w:rsid w:val="00C25821"/>
    <w:rsid w:val="00C25B19"/>
    <w:rsid w:val="00C25F1C"/>
    <w:rsid w:val="00C25F63"/>
    <w:rsid w:val="00C26169"/>
    <w:rsid w:val="00C2618B"/>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2ED"/>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5B"/>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7C3"/>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CB5"/>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049"/>
    <w:rsid w:val="00C76350"/>
    <w:rsid w:val="00C76A00"/>
    <w:rsid w:val="00C76C72"/>
    <w:rsid w:val="00C76EC8"/>
    <w:rsid w:val="00C77496"/>
    <w:rsid w:val="00C77626"/>
    <w:rsid w:val="00C7771B"/>
    <w:rsid w:val="00C777BD"/>
    <w:rsid w:val="00C77942"/>
    <w:rsid w:val="00C77E3A"/>
    <w:rsid w:val="00C802C2"/>
    <w:rsid w:val="00C802E1"/>
    <w:rsid w:val="00C803A0"/>
    <w:rsid w:val="00C80413"/>
    <w:rsid w:val="00C80655"/>
    <w:rsid w:val="00C8088F"/>
    <w:rsid w:val="00C80B09"/>
    <w:rsid w:val="00C80D4F"/>
    <w:rsid w:val="00C80FB1"/>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A4C"/>
    <w:rsid w:val="00C84B64"/>
    <w:rsid w:val="00C84DAB"/>
    <w:rsid w:val="00C8523E"/>
    <w:rsid w:val="00C85670"/>
    <w:rsid w:val="00C86658"/>
    <w:rsid w:val="00C86ACF"/>
    <w:rsid w:val="00C86C60"/>
    <w:rsid w:val="00C86D83"/>
    <w:rsid w:val="00C870D5"/>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589"/>
    <w:rsid w:val="00CA7B33"/>
    <w:rsid w:val="00CA7B6F"/>
    <w:rsid w:val="00CA7F6C"/>
    <w:rsid w:val="00CB005C"/>
    <w:rsid w:val="00CB04C2"/>
    <w:rsid w:val="00CB0E20"/>
    <w:rsid w:val="00CB1049"/>
    <w:rsid w:val="00CB16CC"/>
    <w:rsid w:val="00CB1732"/>
    <w:rsid w:val="00CB1A08"/>
    <w:rsid w:val="00CB1ADD"/>
    <w:rsid w:val="00CB1E40"/>
    <w:rsid w:val="00CB1F6C"/>
    <w:rsid w:val="00CB2153"/>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798"/>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07A"/>
    <w:rsid w:val="00CF4868"/>
    <w:rsid w:val="00CF49A0"/>
    <w:rsid w:val="00CF4CDA"/>
    <w:rsid w:val="00CF55D5"/>
    <w:rsid w:val="00CF5D75"/>
    <w:rsid w:val="00CF62FC"/>
    <w:rsid w:val="00CF634B"/>
    <w:rsid w:val="00CF6A3E"/>
    <w:rsid w:val="00CF76BF"/>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707"/>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E1F"/>
    <w:rsid w:val="00D13FC2"/>
    <w:rsid w:val="00D140E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61"/>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CB8"/>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676DD"/>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AF4"/>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C83"/>
    <w:rsid w:val="00D83D87"/>
    <w:rsid w:val="00D83DBC"/>
    <w:rsid w:val="00D84097"/>
    <w:rsid w:val="00D84527"/>
    <w:rsid w:val="00D84918"/>
    <w:rsid w:val="00D84B4E"/>
    <w:rsid w:val="00D84CD1"/>
    <w:rsid w:val="00D85040"/>
    <w:rsid w:val="00D8529D"/>
    <w:rsid w:val="00D8543A"/>
    <w:rsid w:val="00D8584A"/>
    <w:rsid w:val="00D85880"/>
    <w:rsid w:val="00D8592E"/>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362"/>
    <w:rsid w:val="00D94405"/>
    <w:rsid w:val="00D9457B"/>
    <w:rsid w:val="00D94723"/>
    <w:rsid w:val="00D9497B"/>
    <w:rsid w:val="00D94A7E"/>
    <w:rsid w:val="00D94A96"/>
    <w:rsid w:val="00D94BE2"/>
    <w:rsid w:val="00D95116"/>
    <w:rsid w:val="00D9526D"/>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931"/>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A1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3F9F"/>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A7C"/>
    <w:rsid w:val="00DB7CE3"/>
    <w:rsid w:val="00DC038A"/>
    <w:rsid w:val="00DC03EC"/>
    <w:rsid w:val="00DC09BA"/>
    <w:rsid w:val="00DC0A2D"/>
    <w:rsid w:val="00DC0B0F"/>
    <w:rsid w:val="00DC1519"/>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6DB"/>
    <w:rsid w:val="00DD0A9D"/>
    <w:rsid w:val="00DD0EF1"/>
    <w:rsid w:val="00DD106E"/>
    <w:rsid w:val="00DD10DC"/>
    <w:rsid w:val="00DD10E0"/>
    <w:rsid w:val="00DD116B"/>
    <w:rsid w:val="00DD176C"/>
    <w:rsid w:val="00DD1E60"/>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2F"/>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9BF"/>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0CC"/>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7B2"/>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B8"/>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8EE"/>
    <w:rsid w:val="00E7196F"/>
    <w:rsid w:val="00E71D27"/>
    <w:rsid w:val="00E71F94"/>
    <w:rsid w:val="00E72358"/>
    <w:rsid w:val="00E72531"/>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5CF5"/>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1F1"/>
    <w:rsid w:val="00EA2299"/>
    <w:rsid w:val="00EA22B3"/>
    <w:rsid w:val="00EA2AC7"/>
    <w:rsid w:val="00EA30BD"/>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46"/>
    <w:rsid w:val="00EC2379"/>
    <w:rsid w:val="00EC24E6"/>
    <w:rsid w:val="00EC2969"/>
    <w:rsid w:val="00EC2B10"/>
    <w:rsid w:val="00EC2CA1"/>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7EF"/>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4E80"/>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591"/>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0C2"/>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422"/>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3F3C"/>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7D4"/>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3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662"/>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4E37"/>
    <w:rsid w:val="00F75089"/>
    <w:rsid w:val="00F75134"/>
    <w:rsid w:val="00F751D0"/>
    <w:rsid w:val="00F759D4"/>
    <w:rsid w:val="00F75C6D"/>
    <w:rsid w:val="00F75DEB"/>
    <w:rsid w:val="00F75EA0"/>
    <w:rsid w:val="00F75EBE"/>
    <w:rsid w:val="00F75FF6"/>
    <w:rsid w:val="00F762D7"/>
    <w:rsid w:val="00F7689F"/>
    <w:rsid w:val="00F76AE0"/>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D50"/>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566"/>
    <w:rsid w:val="00FA1C4F"/>
    <w:rsid w:val="00FA1F40"/>
    <w:rsid w:val="00FA1FF6"/>
    <w:rsid w:val="00FA29B9"/>
    <w:rsid w:val="00FA2A1F"/>
    <w:rsid w:val="00FA2B7A"/>
    <w:rsid w:val="00FA2BA9"/>
    <w:rsid w:val="00FA2C52"/>
    <w:rsid w:val="00FA2D75"/>
    <w:rsid w:val="00FA2F8E"/>
    <w:rsid w:val="00FA30D6"/>
    <w:rsid w:val="00FA31CF"/>
    <w:rsid w:val="00FA3CCA"/>
    <w:rsid w:val="00FA3CE3"/>
    <w:rsid w:val="00FA3F14"/>
    <w:rsid w:val="00FA3F35"/>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6E4"/>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99D"/>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1C"/>
    <w:rsid w:val="00FE69C5"/>
    <w:rsid w:val="00FE6DFD"/>
    <w:rsid w:val="00FE6E2E"/>
    <w:rsid w:val="00FE79E2"/>
    <w:rsid w:val="00FE7CC5"/>
    <w:rsid w:val="00FE7EB7"/>
    <w:rsid w:val="00FF0B52"/>
    <w:rsid w:val="00FF0C6E"/>
    <w:rsid w:val="00FF0DAF"/>
    <w:rsid w:val="00FF1437"/>
    <w:rsid w:val="00FF14AD"/>
    <w:rsid w:val="00FF14B4"/>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54E"/>
    <w:rsid w:val="00FF684C"/>
    <w:rsid w:val="00FF70C4"/>
    <w:rsid w:val="00FF7193"/>
    <w:rsid w:val="00FF7489"/>
    <w:rsid w:val="00FF7568"/>
    <w:rsid w:val="00FF7674"/>
    <w:rsid w:val="00FF77FE"/>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501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TableGrid1">
    <w:name w:val="TableGrid1"/>
    <w:basedOn w:val="a1"/>
    <w:next w:val="afa"/>
    <w:uiPriority w:val="39"/>
    <w:qFormat/>
    <w:rsid w:val="009026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a"/>
    <w:qFormat/>
    <w:rsid w:val="00C0528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1B1D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8DEC0D-5AD5-4168-9939-C57F6815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50744</TotalTime>
  <Pages>1</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418</cp:revision>
  <cp:lastPrinted>2009-04-22T06:01:00Z</cp:lastPrinted>
  <dcterms:created xsi:type="dcterms:W3CDTF">2023-05-06T02:02:00Z</dcterms:created>
  <dcterms:modified xsi:type="dcterms:W3CDTF">2025-03-28T08:03:00Z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