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011099">
        <w:rPr>
          <w:rFonts w:eastAsia="宋体" w:cs="Arial"/>
          <w:sz w:val="24"/>
          <w:szCs w:val="24"/>
          <w:lang w:eastAsia="zh-CN"/>
        </w:rPr>
        <w:t>4</w:t>
      </w:r>
      <w:r w:rsidR="00063C8D">
        <w:rPr>
          <w:rFonts w:eastAsia="宋体" w:cs="Arial"/>
          <w:sz w:val="24"/>
          <w:szCs w:val="24"/>
          <w:lang w:eastAsia="zh-CN"/>
        </w:rPr>
        <w:t>bis</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847CB1">
        <w:rPr>
          <w:rFonts w:eastAsia="宋体" w:cs="Arial"/>
          <w:sz w:val="24"/>
          <w:szCs w:val="24"/>
          <w:lang w:eastAsia="zh-CN"/>
        </w:rPr>
        <w:t>3699</w:t>
      </w:r>
      <w:bookmarkStart w:id="4" w:name="_GoBack"/>
      <w:bookmarkEnd w:id="4"/>
    </w:p>
    <w:p w:rsidR="00063C8D" w:rsidRDefault="00063C8D" w:rsidP="00063C8D">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rsidR="00537A05" w:rsidRPr="00063C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4737" w:rsidRPr="00A14737">
        <w:rPr>
          <w:rFonts w:ascii="Arial" w:hAnsi="Arial" w:cs="Arial"/>
          <w:sz w:val="22"/>
        </w:rPr>
        <w:t>Discussion on 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sidRPr="00672C28">
        <w:rPr>
          <w:rFonts w:ascii="Arial" w:eastAsia="宋体" w:hAnsi="Arial" w:cs="Arial"/>
          <w:sz w:val="22"/>
          <w:lang w:eastAsia="zh-CN"/>
        </w:rPr>
        <w:t>7</w:t>
      </w:r>
      <w:r w:rsidR="009528F4" w:rsidRPr="00672C28">
        <w:rPr>
          <w:rFonts w:ascii="Arial" w:eastAsia="宋体" w:hAnsi="Arial" w:cs="Arial"/>
          <w:sz w:val="22"/>
          <w:lang w:eastAsia="zh-CN"/>
        </w:rPr>
        <w:t>.</w:t>
      </w:r>
      <w:r w:rsidR="008979A0" w:rsidRPr="00672C28">
        <w:rPr>
          <w:rFonts w:ascii="Arial" w:eastAsia="宋体" w:hAnsi="Arial" w:cs="Arial"/>
          <w:sz w:val="22"/>
          <w:lang w:eastAsia="zh-CN"/>
        </w:rPr>
        <w:t>10</w:t>
      </w:r>
      <w:r w:rsidR="009528F4" w:rsidRPr="00672C28">
        <w:rPr>
          <w:rFonts w:ascii="Arial" w:eastAsia="宋体" w:hAnsi="Arial" w:cs="Arial"/>
          <w:sz w:val="22"/>
          <w:lang w:eastAsia="zh-CN"/>
        </w:rPr>
        <w:t>.2.2</w:t>
      </w:r>
      <w:r w:rsidR="00091699" w:rsidRPr="00672C28">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627C5" w:rsidRDefault="001627C5"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RAN4#114 meeting, we have the following way forward [</w:t>
      </w:r>
      <w:r w:rsidR="008B19F6">
        <w:rPr>
          <w:rFonts w:eastAsia="宋体"/>
          <w:lang w:val="en-US" w:eastAsia="zh-CN"/>
        </w:rPr>
        <w:t>1</w:t>
      </w:r>
      <w:r>
        <w:rPr>
          <w:rFonts w:eastAsia="宋体"/>
          <w:lang w:val="en-US" w:eastAsia="zh-CN"/>
        </w:rPr>
        <w:t>].</w:t>
      </w:r>
    </w:p>
    <w:tbl>
      <w:tblPr>
        <w:tblStyle w:val="afc"/>
        <w:tblW w:w="0" w:type="auto"/>
        <w:tblLook w:val="04A0" w:firstRow="1" w:lastRow="0" w:firstColumn="1" w:lastColumn="0" w:noHBand="0" w:noVBand="1"/>
      </w:tblPr>
      <w:tblGrid>
        <w:gridCol w:w="9631"/>
      </w:tblGrid>
      <w:tr w:rsidR="00CA7BC1" w:rsidTr="00CA7BC1">
        <w:tc>
          <w:tcPr>
            <w:tcW w:w="9631" w:type="dxa"/>
          </w:tcPr>
          <w:p w:rsidR="00CA7BC1" w:rsidRPr="00C651F8" w:rsidRDefault="00CA7BC1" w:rsidP="001627C5">
            <w:pPr>
              <w:widowControl w:val="0"/>
              <w:overflowPunct/>
              <w:autoSpaceDE/>
              <w:autoSpaceDN/>
              <w:adjustRightInd/>
              <w:spacing w:after="0"/>
              <w:textAlignment w:val="auto"/>
              <w:rPr>
                <w:rFonts w:eastAsia="宋体"/>
                <w:lang w:val="en-US" w:eastAsia="zh-CN"/>
              </w:rPr>
            </w:pPr>
          </w:p>
          <w:p w:rsidR="00C651F8" w:rsidRPr="00C651F8" w:rsidRDefault="00C651F8" w:rsidP="00C651F8">
            <w:pPr>
              <w:rPr>
                <w:b/>
                <w:u w:val="single"/>
              </w:rPr>
            </w:pPr>
            <w:r w:rsidRPr="00C651F8">
              <w:rPr>
                <w:b/>
                <w:u w:val="single"/>
              </w:rPr>
              <w:t>Issue 2-1: NR-NTN PC2</w:t>
            </w:r>
          </w:p>
          <w:p w:rsidR="00C651F8" w:rsidRPr="00C651F8" w:rsidRDefault="00C651F8" w:rsidP="00C651F8">
            <w:pPr>
              <w:rPr>
                <w:b/>
                <w:bCs/>
              </w:rPr>
            </w:pPr>
            <w:r w:rsidRPr="00C651F8">
              <w:rPr>
                <w:b/>
                <w:bCs/>
              </w:rPr>
              <w:t xml:space="preserve">Agreement: </w:t>
            </w:r>
          </w:p>
          <w:p w:rsidR="00C651F8" w:rsidRPr="00C651F8" w:rsidRDefault="00C651F8" w:rsidP="00C651F8">
            <w:pPr>
              <w:pStyle w:val="aff0"/>
              <w:numPr>
                <w:ilvl w:val="0"/>
                <w:numId w:val="17"/>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eastAsiaTheme="minorEastAsia" w:hAnsi="Times New Roman" w:cs="Times New Roman"/>
                <w:sz w:val="20"/>
                <w:szCs w:val="20"/>
              </w:rPr>
              <w:t>Define the requirements for NR-NTN PC2 covering the following cases and try to define the common requirements as much as possible</w:t>
            </w:r>
          </w:p>
          <w:p w:rsidR="00C651F8" w:rsidRPr="00C651F8" w:rsidRDefault="00C651F8" w:rsidP="00C651F8">
            <w:pPr>
              <w:pStyle w:val="aff0"/>
              <w:numPr>
                <w:ilvl w:val="1"/>
                <w:numId w:val="18"/>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eastAsiaTheme="minorEastAsia" w:hAnsi="Times New Roman" w:cs="Times New Roman"/>
                <w:sz w:val="20"/>
                <w:szCs w:val="20"/>
              </w:rPr>
              <w:t xml:space="preserve">1Tx handheld </w:t>
            </w:r>
          </w:p>
          <w:p w:rsidR="00C651F8" w:rsidRPr="00C651F8" w:rsidRDefault="00C651F8" w:rsidP="00C651F8">
            <w:pPr>
              <w:pStyle w:val="aff0"/>
              <w:numPr>
                <w:ilvl w:val="1"/>
                <w:numId w:val="18"/>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eastAsiaTheme="minorEastAsia" w:hAnsi="Times New Roman" w:cs="Times New Roman"/>
                <w:sz w:val="20"/>
                <w:szCs w:val="20"/>
              </w:rPr>
              <w:t xml:space="preserve">2Tx handheld </w:t>
            </w:r>
          </w:p>
          <w:p w:rsidR="00C651F8" w:rsidRPr="00C651F8" w:rsidRDefault="00C651F8" w:rsidP="00C651F8">
            <w:pPr>
              <w:pStyle w:val="aff0"/>
              <w:numPr>
                <w:ilvl w:val="1"/>
                <w:numId w:val="18"/>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eastAsiaTheme="minorEastAsia" w:hAnsi="Times New Roman" w:cs="Times New Roman"/>
                <w:sz w:val="20"/>
                <w:szCs w:val="20"/>
              </w:rPr>
              <w:t xml:space="preserve">1Tx non-handheld </w:t>
            </w:r>
          </w:p>
          <w:p w:rsidR="00C651F8" w:rsidRPr="00C651F8" w:rsidRDefault="00C651F8" w:rsidP="00C651F8">
            <w:pPr>
              <w:pStyle w:val="aff0"/>
              <w:numPr>
                <w:ilvl w:val="1"/>
                <w:numId w:val="18"/>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eastAsiaTheme="minorEastAsia" w:hAnsi="Times New Roman" w:cs="Times New Roman"/>
                <w:sz w:val="20"/>
                <w:szCs w:val="20"/>
              </w:rPr>
              <w:t xml:space="preserve">2Tx non-handheld </w:t>
            </w:r>
          </w:p>
          <w:p w:rsidR="00C651F8" w:rsidRPr="00C651F8" w:rsidRDefault="00C651F8" w:rsidP="00C651F8">
            <w:pPr>
              <w:pStyle w:val="aff0"/>
              <w:numPr>
                <w:ilvl w:val="0"/>
                <w:numId w:val="17"/>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eastAsiaTheme="minorEastAsia" w:hAnsi="Times New Roman" w:cs="Times New Roman"/>
                <w:sz w:val="20"/>
                <w:szCs w:val="20"/>
              </w:rPr>
              <w:t>If the difficulty is identified to define the requirements for the cases above, discuss how to down-select the cases in Rel-19</w:t>
            </w:r>
          </w:p>
          <w:p w:rsidR="00C651F8" w:rsidRPr="00C651F8" w:rsidRDefault="00C651F8" w:rsidP="00C651F8">
            <w:pPr>
              <w:rPr>
                <w:b/>
                <w:u w:val="single"/>
              </w:rPr>
            </w:pPr>
          </w:p>
          <w:p w:rsidR="00C651F8" w:rsidRPr="00C651F8" w:rsidRDefault="00C651F8" w:rsidP="00C651F8">
            <w:pPr>
              <w:rPr>
                <w:b/>
                <w:u w:val="single"/>
              </w:rPr>
            </w:pPr>
            <w:r w:rsidRPr="00C651F8">
              <w:rPr>
                <w:b/>
                <w:u w:val="single"/>
              </w:rPr>
              <w:t>Issue 2-3: NR-NTN PC1.5</w:t>
            </w:r>
          </w:p>
          <w:p w:rsidR="00C651F8" w:rsidRPr="00C651F8" w:rsidRDefault="00C651F8" w:rsidP="00C651F8">
            <w:pPr>
              <w:rPr>
                <w:b/>
                <w:bCs/>
              </w:rPr>
            </w:pPr>
            <w:r w:rsidRPr="00C651F8">
              <w:rPr>
                <w:b/>
                <w:bCs/>
              </w:rPr>
              <w:t>Agreement:</w:t>
            </w:r>
          </w:p>
          <w:p w:rsidR="00C651F8" w:rsidRPr="00C651F8" w:rsidRDefault="00C651F8" w:rsidP="00C651F8">
            <w:pPr>
              <w:pStyle w:val="aff0"/>
              <w:numPr>
                <w:ilvl w:val="0"/>
                <w:numId w:val="19"/>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Define the requirements for PC1.5 for non-handheld NR-NTN UE with 2Tx in Rel-19.</w:t>
            </w:r>
          </w:p>
          <w:p w:rsidR="00C651F8" w:rsidRPr="00C651F8" w:rsidRDefault="00C651F8" w:rsidP="00C651F8">
            <w:pPr>
              <w:pStyle w:val="aff0"/>
              <w:numPr>
                <w:ilvl w:val="0"/>
                <w:numId w:val="19"/>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FFS on other cases if time is allowed</w:t>
            </w:r>
          </w:p>
          <w:p w:rsidR="00C651F8" w:rsidRPr="00C651F8" w:rsidRDefault="00C651F8" w:rsidP="00C651F8">
            <w:pPr>
              <w:rPr>
                <w:rFonts w:eastAsia="宋体"/>
                <w:b/>
                <w:u w:val="single"/>
              </w:rPr>
            </w:pPr>
          </w:p>
          <w:p w:rsidR="00C651F8" w:rsidRPr="00C651F8" w:rsidRDefault="00C651F8" w:rsidP="00C651F8">
            <w:pPr>
              <w:rPr>
                <w:b/>
                <w:u w:val="single"/>
              </w:rPr>
            </w:pPr>
            <w:r w:rsidRPr="00C651F8">
              <w:rPr>
                <w:b/>
                <w:u w:val="single"/>
              </w:rPr>
              <w:t>Issue 2-3: NR-NTN PC1</w:t>
            </w:r>
          </w:p>
          <w:p w:rsidR="00C651F8" w:rsidRPr="00C651F8" w:rsidRDefault="00C651F8" w:rsidP="00C651F8">
            <w:pPr>
              <w:rPr>
                <w:b/>
                <w:bCs/>
              </w:rPr>
            </w:pPr>
            <w:r w:rsidRPr="00C651F8">
              <w:rPr>
                <w:b/>
                <w:bCs/>
              </w:rPr>
              <w:t>Agreement:</w:t>
            </w:r>
          </w:p>
          <w:p w:rsidR="00C651F8" w:rsidRPr="00C651F8" w:rsidRDefault="00C651F8" w:rsidP="00C651F8">
            <w:pPr>
              <w:pStyle w:val="aff0"/>
              <w:numPr>
                <w:ilvl w:val="0"/>
                <w:numId w:val="20"/>
              </w:numPr>
              <w:autoSpaceDN w:val="0"/>
              <w:spacing w:after="180"/>
              <w:ind w:firstLineChars="0"/>
              <w:rPr>
                <w:rFonts w:ascii="Times New Roman" w:hAnsi="Times New Roman" w:cs="Times New Roman"/>
                <w:sz w:val="20"/>
                <w:szCs w:val="20"/>
              </w:rPr>
            </w:pPr>
            <w:r w:rsidRPr="00C651F8">
              <w:rPr>
                <w:rFonts w:ascii="Times New Roman" w:hAnsi="Times New Roman" w:cs="Times New Roman"/>
                <w:sz w:val="20"/>
                <w:szCs w:val="20"/>
              </w:rPr>
              <w:t>RAN4 to consider non-handheld UE with 1Tx and [4Tx] in Rel-19.</w:t>
            </w:r>
          </w:p>
          <w:p w:rsidR="00C651F8" w:rsidRPr="00C651F8" w:rsidRDefault="00C651F8" w:rsidP="00C651F8">
            <w:pPr>
              <w:rPr>
                <w:lang w:eastAsia="zh-CN"/>
              </w:rPr>
            </w:pPr>
          </w:p>
          <w:p w:rsidR="00C651F8" w:rsidRPr="00C651F8" w:rsidRDefault="00C651F8" w:rsidP="00C651F8">
            <w:r w:rsidRPr="00C651F8">
              <w:rPr>
                <w:b/>
                <w:u w:val="single"/>
                <w:lang w:eastAsia="ko-KR"/>
              </w:rPr>
              <w:t>Issue 2-4-1: PC2 ACLR</w:t>
            </w:r>
          </w:p>
          <w:p w:rsidR="00C651F8" w:rsidRPr="00C651F8" w:rsidRDefault="00C651F8" w:rsidP="00C651F8">
            <w:pPr>
              <w:rPr>
                <w:rFonts w:eastAsia="Malgun Gothic"/>
                <w:b/>
                <w:u w:val="single"/>
              </w:rPr>
            </w:pPr>
            <w:r w:rsidRPr="00C651F8">
              <w:rPr>
                <w:rFonts w:eastAsia="Malgun Gothic"/>
                <w:b/>
                <w:u w:val="single"/>
              </w:rPr>
              <w:t xml:space="preserve">Agreement: </w:t>
            </w:r>
          </w:p>
          <w:p w:rsidR="00C651F8" w:rsidRPr="00C651F8" w:rsidRDefault="00C651F8" w:rsidP="00C651F8">
            <w:pPr>
              <w:pStyle w:val="aff0"/>
              <w:numPr>
                <w:ilvl w:val="0"/>
                <w:numId w:val="21"/>
              </w:numPr>
              <w:overflowPunct w:val="0"/>
              <w:autoSpaceDE w:val="0"/>
              <w:autoSpaceDN w:val="0"/>
              <w:adjustRightInd w:val="0"/>
              <w:spacing w:after="180"/>
              <w:ind w:firstLineChars="0"/>
              <w:rPr>
                <w:rFonts w:ascii="Times New Roman" w:eastAsia="MS Mincho" w:hAnsi="Times New Roman" w:cs="Times New Roman"/>
                <w:sz w:val="20"/>
                <w:szCs w:val="20"/>
              </w:rPr>
            </w:pPr>
            <w:r w:rsidRPr="00C651F8">
              <w:rPr>
                <w:rFonts w:ascii="Times New Roman" w:hAnsi="Times New Roman" w:cs="Times New Roman"/>
                <w:sz w:val="20"/>
                <w:szCs w:val="20"/>
              </w:rPr>
              <w:t xml:space="preserve">PC2 ACLR is [30 or 31] </w:t>
            </w:r>
            <w:proofErr w:type="spellStart"/>
            <w:r w:rsidRPr="00C651F8">
              <w:rPr>
                <w:rFonts w:ascii="Times New Roman" w:hAnsi="Times New Roman" w:cs="Times New Roman"/>
                <w:sz w:val="20"/>
                <w:szCs w:val="20"/>
              </w:rPr>
              <w:t>dBc</w:t>
            </w:r>
            <w:proofErr w:type="spellEnd"/>
            <w:r w:rsidRPr="00C651F8">
              <w:rPr>
                <w:rFonts w:ascii="Times New Roman" w:hAnsi="Times New Roman" w:cs="Times New Roman"/>
                <w:sz w:val="20"/>
                <w:szCs w:val="20"/>
              </w:rPr>
              <w:t xml:space="preserve"> for NR-NTN UE</w:t>
            </w:r>
          </w:p>
          <w:p w:rsidR="00C651F8" w:rsidRPr="00C651F8" w:rsidRDefault="00C651F8" w:rsidP="00C651F8">
            <w:pPr>
              <w:rPr>
                <w:lang w:eastAsia="zh-CN"/>
              </w:rPr>
            </w:pPr>
          </w:p>
          <w:p w:rsidR="00C651F8" w:rsidRPr="00C651F8" w:rsidRDefault="00C651F8" w:rsidP="00C651F8">
            <w:pPr>
              <w:pStyle w:val="aff0"/>
              <w:spacing w:after="120"/>
              <w:ind w:firstLineChars="0" w:firstLine="0"/>
              <w:rPr>
                <w:rFonts w:ascii="Times New Roman" w:hAnsi="Times New Roman" w:cs="Times New Roman"/>
                <w:sz w:val="20"/>
                <w:szCs w:val="20"/>
              </w:rPr>
            </w:pPr>
            <w:r w:rsidRPr="00C651F8">
              <w:rPr>
                <w:rFonts w:ascii="Times New Roman" w:hAnsi="Times New Roman" w:cs="Times New Roman"/>
                <w:b/>
                <w:sz w:val="20"/>
                <w:szCs w:val="20"/>
                <w:u w:val="single"/>
                <w:lang w:eastAsia="ko-KR"/>
              </w:rPr>
              <w:t>Issue 2-4-2: PC1.5 ACLR</w:t>
            </w:r>
          </w:p>
          <w:p w:rsidR="00C651F8" w:rsidRPr="00C651F8" w:rsidRDefault="00C651F8" w:rsidP="00C651F8">
            <w:pPr>
              <w:rPr>
                <w:rFonts w:eastAsia="宋体"/>
                <w:b/>
                <w:bCs/>
              </w:rPr>
            </w:pPr>
            <w:r w:rsidRPr="00C651F8">
              <w:rPr>
                <w:b/>
                <w:bCs/>
              </w:rPr>
              <w:lastRenderedPageBreak/>
              <w:t>Agreement:</w:t>
            </w:r>
          </w:p>
          <w:p w:rsidR="00C651F8" w:rsidRPr="00C651F8" w:rsidRDefault="00C651F8" w:rsidP="00C651F8">
            <w:pPr>
              <w:pStyle w:val="aff0"/>
              <w:numPr>
                <w:ilvl w:val="0"/>
                <w:numId w:val="21"/>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hAnsi="Times New Roman" w:cs="Times New Roman"/>
                <w:sz w:val="20"/>
                <w:szCs w:val="20"/>
              </w:rPr>
              <w:t xml:space="preserve">PC1.5 ACLR is [30 or 31] </w:t>
            </w:r>
            <w:proofErr w:type="spellStart"/>
            <w:r w:rsidRPr="00C651F8">
              <w:rPr>
                <w:rFonts w:ascii="Times New Roman" w:hAnsi="Times New Roman" w:cs="Times New Roman"/>
                <w:sz w:val="20"/>
                <w:szCs w:val="20"/>
              </w:rPr>
              <w:t>dBc</w:t>
            </w:r>
            <w:proofErr w:type="spellEnd"/>
            <w:r w:rsidRPr="00C651F8">
              <w:rPr>
                <w:rFonts w:ascii="Times New Roman" w:hAnsi="Times New Roman" w:cs="Times New Roman"/>
                <w:sz w:val="20"/>
                <w:szCs w:val="20"/>
              </w:rPr>
              <w:t xml:space="preserve"> for NR-NTN UE</w:t>
            </w:r>
          </w:p>
          <w:p w:rsidR="00C651F8" w:rsidRPr="00C651F8" w:rsidRDefault="00C651F8" w:rsidP="00C651F8">
            <w:pPr>
              <w:rPr>
                <w:lang w:eastAsia="zh-CN"/>
              </w:rPr>
            </w:pPr>
          </w:p>
          <w:p w:rsidR="00C651F8" w:rsidRPr="00C651F8" w:rsidRDefault="00C651F8" w:rsidP="00C651F8">
            <w:pPr>
              <w:rPr>
                <w:b/>
                <w:u w:val="single"/>
                <w:lang w:eastAsia="ko-KR"/>
              </w:rPr>
            </w:pPr>
            <w:r w:rsidRPr="00C651F8">
              <w:rPr>
                <w:b/>
                <w:u w:val="single"/>
                <w:lang w:eastAsia="ko-KR"/>
              </w:rPr>
              <w:t>Issue 2-4-3: PC1 ACLR</w:t>
            </w:r>
          </w:p>
          <w:p w:rsidR="00C651F8" w:rsidRPr="00C651F8" w:rsidRDefault="00C651F8" w:rsidP="00C651F8">
            <w:pPr>
              <w:rPr>
                <w:b/>
                <w:bCs/>
              </w:rPr>
            </w:pPr>
            <w:r w:rsidRPr="00C651F8">
              <w:rPr>
                <w:b/>
                <w:bCs/>
              </w:rPr>
              <w:t>Agreement:</w:t>
            </w:r>
          </w:p>
          <w:p w:rsidR="00C651F8" w:rsidRPr="00C651F8" w:rsidRDefault="00C651F8" w:rsidP="00C651F8">
            <w:pPr>
              <w:pStyle w:val="aff0"/>
              <w:numPr>
                <w:ilvl w:val="0"/>
                <w:numId w:val="21"/>
              </w:numPr>
              <w:overflowPunct w:val="0"/>
              <w:autoSpaceDE w:val="0"/>
              <w:autoSpaceDN w:val="0"/>
              <w:adjustRightInd w:val="0"/>
              <w:spacing w:after="180"/>
              <w:ind w:firstLineChars="0"/>
              <w:rPr>
                <w:rFonts w:ascii="Times New Roman" w:hAnsi="Times New Roman" w:cs="Times New Roman"/>
                <w:sz w:val="20"/>
                <w:szCs w:val="20"/>
              </w:rPr>
            </w:pPr>
            <w:r w:rsidRPr="00C651F8">
              <w:rPr>
                <w:rFonts w:ascii="Times New Roman" w:hAnsi="Times New Roman" w:cs="Times New Roman"/>
                <w:sz w:val="20"/>
                <w:szCs w:val="20"/>
              </w:rPr>
              <w:t xml:space="preserve">PC1 ACLR is [31 or 37] </w:t>
            </w:r>
            <w:proofErr w:type="spellStart"/>
            <w:r w:rsidRPr="00C651F8">
              <w:rPr>
                <w:rFonts w:ascii="Times New Roman" w:hAnsi="Times New Roman" w:cs="Times New Roman"/>
                <w:sz w:val="20"/>
                <w:szCs w:val="20"/>
              </w:rPr>
              <w:t>dBc</w:t>
            </w:r>
            <w:proofErr w:type="spellEnd"/>
            <w:r w:rsidRPr="00C651F8">
              <w:rPr>
                <w:rFonts w:ascii="Times New Roman" w:hAnsi="Times New Roman" w:cs="Times New Roman"/>
                <w:sz w:val="20"/>
                <w:szCs w:val="20"/>
              </w:rPr>
              <w:t xml:space="preserve"> for NR-NTN UE</w:t>
            </w:r>
          </w:p>
          <w:p w:rsidR="00C651F8" w:rsidRPr="00C651F8" w:rsidRDefault="00C651F8" w:rsidP="00C651F8">
            <w:pPr>
              <w:pStyle w:val="aff0"/>
              <w:numPr>
                <w:ilvl w:val="0"/>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Further study averaging value, i.e. 34.</w:t>
            </w:r>
          </w:p>
          <w:p w:rsidR="00C651F8" w:rsidRPr="00C651F8" w:rsidRDefault="00C651F8" w:rsidP="00C651F8">
            <w:pPr>
              <w:rPr>
                <w:rFonts w:eastAsia="宋体"/>
                <w:lang w:eastAsia="zh-CN"/>
              </w:rPr>
            </w:pPr>
          </w:p>
          <w:p w:rsidR="00C651F8" w:rsidRPr="00C651F8" w:rsidRDefault="00C651F8" w:rsidP="00C651F8">
            <w:pPr>
              <w:rPr>
                <w:b/>
                <w:u w:val="single"/>
                <w:lang w:eastAsia="ko-KR"/>
              </w:rPr>
            </w:pPr>
            <w:r w:rsidRPr="00C651F8">
              <w:rPr>
                <w:b/>
                <w:u w:val="single"/>
                <w:lang w:eastAsia="ko-KR"/>
              </w:rPr>
              <w:t>Issue 2-5: SEM</w:t>
            </w:r>
          </w:p>
          <w:p w:rsidR="00C651F8" w:rsidRPr="00C651F8" w:rsidRDefault="00C651F8" w:rsidP="00C651F8">
            <w:pPr>
              <w:rPr>
                <w:b/>
                <w:bCs/>
              </w:rPr>
            </w:pPr>
            <w:r w:rsidRPr="00C651F8">
              <w:rPr>
                <w:b/>
                <w:bCs/>
              </w:rPr>
              <w:t>Agreement:</w:t>
            </w:r>
          </w:p>
          <w:p w:rsidR="00C651F8" w:rsidRPr="00C651F8" w:rsidRDefault="00C651F8" w:rsidP="00C651F8">
            <w:pPr>
              <w:pStyle w:val="aff0"/>
              <w:numPr>
                <w:ilvl w:val="0"/>
                <w:numId w:val="23"/>
              </w:numPr>
              <w:overflowPunct w:val="0"/>
              <w:autoSpaceDE w:val="0"/>
              <w:autoSpaceDN w:val="0"/>
              <w:adjustRightInd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Apply SEM from NR-NTN PC3 to other PCs for NR-NTN as baseline.</w:t>
            </w:r>
          </w:p>
          <w:p w:rsidR="00C651F8" w:rsidRPr="00C651F8" w:rsidRDefault="00C651F8" w:rsidP="00C651F8">
            <w:pPr>
              <w:pStyle w:val="aff0"/>
              <w:numPr>
                <w:ilvl w:val="0"/>
                <w:numId w:val="23"/>
              </w:numPr>
              <w:overflowPunct w:val="0"/>
              <w:autoSpaceDE w:val="0"/>
              <w:autoSpaceDN w:val="0"/>
              <w:adjustRightInd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Further discuss whether and how to capture the FCC 47 CFR part 25 specification in clause 202</w:t>
            </w:r>
          </w:p>
          <w:p w:rsidR="00C651F8" w:rsidRPr="00C651F8" w:rsidRDefault="00C651F8" w:rsidP="00C651F8">
            <w:pPr>
              <w:rPr>
                <w:lang w:eastAsia="zh-CN"/>
              </w:rPr>
            </w:pPr>
          </w:p>
          <w:p w:rsidR="00C651F8" w:rsidRPr="00C651F8" w:rsidRDefault="00C651F8" w:rsidP="00C651F8">
            <w:pPr>
              <w:rPr>
                <w:b/>
                <w:u w:val="single"/>
                <w:lang w:eastAsia="ko-KR"/>
              </w:rPr>
            </w:pPr>
            <w:r w:rsidRPr="00C651F8">
              <w:rPr>
                <w:b/>
                <w:u w:val="single"/>
                <w:lang w:eastAsia="ko-KR"/>
              </w:rPr>
              <w:t>Issue 2-6: MPR/A-MPR</w:t>
            </w:r>
          </w:p>
          <w:p w:rsidR="00C651F8" w:rsidRPr="00C651F8" w:rsidRDefault="00C651F8" w:rsidP="00C651F8">
            <w:pPr>
              <w:rPr>
                <w:b/>
                <w:bCs/>
              </w:rPr>
            </w:pPr>
            <w:r w:rsidRPr="00C651F8">
              <w:rPr>
                <w:b/>
                <w:bCs/>
              </w:rPr>
              <w:t>Agreement:</w:t>
            </w:r>
          </w:p>
          <w:p w:rsidR="00C651F8" w:rsidRPr="00C651F8" w:rsidRDefault="00C651F8" w:rsidP="00C651F8">
            <w:pPr>
              <w:pStyle w:val="aff0"/>
              <w:numPr>
                <w:ilvl w:val="0"/>
                <w:numId w:val="23"/>
              </w:numPr>
              <w:overflowPunct w:val="0"/>
              <w:autoSpaceDE w:val="0"/>
              <w:autoSpaceDN w:val="0"/>
              <w:adjustRightInd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For PC 2 and PC 1.5 MPR:</w:t>
            </w:r>
          </w:p>
          <w:p w:rsidR="00C651F8" w:rsidRPr="00C651F8" w:rsidRDefault="00C651F8" w:rsidP="00C651F8">
            <w:pPr>
              <w:pStyle w:val="aff0"/>
              <w:numPr>
                <w:ilvl w:val="0"/>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 xml:space="preserve">Option 1: Existing MPR requirements for PC2 and PC1.5 in TS 38.101-1 apply, if PC2/PC1.5 ACLR reused TN PC2/PC1.5 ACLR as 31 </w:t>
            </w:r>
            <w:proofErr w:type="spellStart"/>
            <w:r w:rsidRPr="00C651F8">
              <w:rPr>
                <w:rFonts w:ascii="Times New Roman" w:hAnsi="Times New Roman" w:cs="Times New Roman"/>
                <w:sz w:val="20"/>
                <w:szCs w:val="20"/>
              </w:rPr>
              <w:t>dBc</w:t>
            </w:r>
            <w:proofErr w:type="spellEnd"/>
            <w:r w:rsidRPr="00C651F8">
              <w:rPr>
                <w:rFonts w:ascii="Times New Roman" w:hAnsi="Times New Roman" w:cs="Times New Roman"/>
                <w:sz w:val="20"/>
                <w:szCs w:val="20"/>
              </w:rPr>
              <w:t>.</w:t>
            </w:r>
          </w:p>
          <w:p w:rsidR="00C651F8" w:rsidRPr="00C651F8" w:rsidRDefault="00C651F8" w:rsidP="00C651F8">
            <w:pPr>
              <w:pStyle w:val="aff0"/>
              <w:numPr>
                <w:ilvl w:val="0"/>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 xml:space="preserve">Option 2: Aim for MPR analysis for PC2 and PC1.5 if PC/PC1.5 ACLR agreed as 30 </w:t>
            </w:r>
            <w:proofErr w:type="spellStart"/>
            <w:r w:rsidRPr="00C651F8">
              <w:rPr>
                <w:rFonts w:ascii="Times New Roman" w:hAnsi="Times New Roman" w:cs="Times New Roman"/>
                <w:sz w:val="20"/>
                <w:szCs w:val="20"/>
              </w:rPr>
              <w:t>dBc</w:t>
            </w:r>
            <w:proofErr w:type="spellEnd"/>
            <w:r w:rsidRPr="00C651F8">
              <w:rPr>
                <w:rFonts w:ascii="Times New Roman" w:hAnsi="Times New Roman" w:cs="Times New Roman"/>
                <w:sz w:val="20"/>
                <w:szCs w:val="20"/>
              </w:rPr>
              <w:t>.</w:t>
            </w:r>
          </w:p>
          <w:p w:rsidR="00C651F8" w:rsidRPr="00C651F8" w:rsidRDefault="00C651F8" w:rsidP="00C651F8">
            <w:pPr>
              <w:pStyle w:val="aff0"/>
              <w:numPr>
                <w:ilvl w:val="0"/>
                <w:numId w:val="23"/>
              </w:numPr>
              <w:overflowPunct w:val="0"/>
              <w:autoSpaceDE w:val="0"/>
              <w:autoSpaceDN w:val="0"/>
              <w:adjustRightInd w:val="0"/>
              <w:spacing w:after="120"/>
              <w:ind w:firstLineChars="0"/>
              <w:rPr>
                <w:rFonts w:ascii="Times New Roman" w:eastAsia="MS Mincho" w:hAnsi="Times New Roman" w:cs="Times New Roman"/>
                <w:sz w:val="20"/>
                <w:szCs w:val="20"/>
              </w:rPr>
            </w:pPr>
            <w:r w:rsidRPr="00C651F8">
              <w:rPr>
                <w:rFonts w:ascii="Times New Roman" w:hAnsi="Times New Roman" w:cs="Times New Roman"/>
                <w:sz w:val="20"/>
                <w:szCs w:val="20"/>
              </w:rPr>
              <w:t>For PC 1 MPR:</w:t>
            </w:r>
          </w:p>
          <w:p w:rsidR="00C651F8" w:rsidRPr="00C651F8" w:rsidRDefault="00C651F8" w:rsidP="00C651F8">
            <w:pPr>
              <w:pStyle w:val="aff0"/>
              <w:numPr>
                <w:ilvl w:val="0"/>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 xml:space="preserve">Option 1: If PC1 ACLR reused TN PC1 ACLR as 37 </w:t>
            </w:r>
            <w:proofErr w:type="spellStart"/>
            <w:r w:rsidRPr="00C651F8">
              <w:rPr>
                <w:rFonts w:ascii="Times New Roman" w:hAnsi="Times New Roman" w:cs="Times New Roman"/>
                <w:sz w:val="20"/>
                <w:szCs w:val="20"/>
              </w:rPr>
              <w:t>dBc</w:t>
            </w:r>
            <w:proofErr w:type="spellEnd"/>
            <w:r w:rsidRPr="00C651F8">
              <w:rPr>
                <w:rFonts w:ascii="Times New Roman" w:hAnsi="Times New Roman" w:cs="Times New Roman"/>
                <w:sz w:val="20"/>
                <w:szCs w:val="20"/>
              </w:rPr>
              <w:t>:</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Option 1-1: Existing MPR requirements for PC1 in TS 38.101-1 applies</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Option 1-2: More analysis is needed to revisit the MPR requirements from TN spec.</w:t>
            </w:r>
          </w:p>
          <w:p w:rsidR="00C651F8" w:rsidRPr="00C651F8" w:rsidRDefault="00C651F8" w:rsidP="00C651F8">
            <w:pPr>
              <w:pStyle w:val="aff0"/>
              <w:numPr>
                <w:ilvl w:val="0"/>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 xml:space="preserve">Option 2: Aim for MPR analysis for PC1 for other ACLR values [31 or 34] </w:t>
            </w:r>
            <w:proofErr w:type="spellStart"/>
            <w:r w:rsidRPr="00C651F8">
              <w:rPr>
                <w:rFonts w:ascii="Times New Roman" w:hAnsi="Times New Roman" w:cs="Times New Roman"/>
                <w:sz w:val="20"/>
                <w:szCs w:val="20"/>
              </w:rPr>
              <w:t>dBc</w:t>
            </w:r>
            <w:proofErr w:type="spellEnd"/>
          </w:p>
          <w:p w:rsidR="00C651F8" w:rsidRPr="00C651F8" w:rsidRDefault="00C651F8" w:rsidP="00C651F8">
            <w:pPr>
              <w:pStyle w:val="aff0"/>
              <w:numPr>
                <w:ilvl w:val="0"/>
                <w:numId w:val="23"/>
              </w:numPr>
              <w:overflowPunct w:val="0"/>
              <w:autoSpaceDE w:val="0"/>
              <w:autoSpaceDN w:val="0"/>
              <w:adjustRightInd w:val="0"/>
              <w:spacing w:after="120"/>
              <w:ind w:firstLineChars="0"/>
              <w:rPr>
                <w:rFonts w:ascii="Times New Roman" w:eastAsia="MS Mincho" w:hAnsi="Times New Roman" w:cs="Times New Roman"/>
                <w:sz w:val="20"/>
                <w:szCs w:val="20"/>
              </w:rPr>
            </w:pPr>
            <w:r w:rsidRPr="00C651F8">
              <w:rPr>
                <w:rFonts w:ascii="Times New Roman" w:hAnsi="Times New Roman" w:cs="Times New Roman"/>
                <w:sz w:val="20"/>
                <w:szCs w:val="20"/>
              </w:rPr>
              <w:t>Aim for MPR/A-MPR analysis in #114bis for different power classes</w:t>
            </w:r>
          </w:p>
          <w:p w:rsidR="00C651F8" w:rsidRPr="00C651F8" w:rsidRDefault="00C651F8" w:rsidP="00C651F8">
            <w:pPr>
              <w:pStyle w:val="aff0"/>
              <w:numPr>
                <w:ilvl w:val="0"/>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For PA model calibration:</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DFT-s-OFDM QPSK 20 MHz</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100RB0</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4dB post PA loss</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1dB MPR</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Carrier leakage 28dBc</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 xml:space="preserve">IQ image:28 </w:t>
            </w:r>
            <w:proofErr w:type="spellStart"/>
            <w:r w:rsidRPr="00C651F8">
              <w:rPr>
                <w:rFonts w:ascii="Times New Roman" w:hAnsi="Times New Roman" w:cs="Times New Roman"/>
                <w:sz w:val="20"/>
                <w:szCs w:val="20"/>
              </w:rPr>
              <w:t>dBc</w:t>
            </w:r>
            <w:proofErr w:type="spellEnd"/>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 xml:space="preserve">CIM3: 60 </w:t>
            </w:r>
            <w:proofErr w:type="spellStart"/>
            <w:r w:rsidRPr="00C651F8">
              <w:rPr>
                <w:rFonts w:ascii="Times New Roman" w:hAnsi="Times New Roman" w:cs="Times New Roman"/>
                <w:sz w:val="20"/>
                <w:szCs w:val="20"/>
              </w:rPr>
              <w:t>dBc</w:t>
            </w:r>
            <w:proofErr w:type="spellEnd"/>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ACLR: PC2 [</w:t>
            </w:r>
            <w:proofErr w:type="gramStart"/>
            <w:r w:rsidRPr="00C651F8">
              <w:rPr>
                <w:rFonts w:ascii="Times New Roman" w:hAnsi="Times New Roman" w:cs="Times New Roman"/>
                <w:sz w:val="20"/>
                <w:szCs w:val="20"/>
              </w:rPr>
              <w:t>31]dB</w:t>
            </w:r>
            <w:proofErr w:type="gramEnd"/>
            <w:r w:rsidRPr="00C651F8">
              <w:rPr>
                <w:rFonts w:ascii="Times New Roman" w:hAnsi="Times New Roman" w:cs="Times New Roman"/>
                <w:sz w:val="20"/>
                <w:szCs w:val="20"/>
              </w:rPr>
              <w:t>, PC1.5 [31]dB, PC1 [31]dB</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SEM: existing PC3 SEM</w:t>
            </w:r>
          </w:p>
          <w:p w:rsidR="00C651F8" w:rsidRPr="00C651F8" w:rsidRDefault="00C651F8" w:rsidP="00C651F8">
            <w:pPr>
              <w:pStyle w:val="aff0"/>
              <w:numPr>
                <w:ilvl w:val="1"/>
                <w:numId w:val="22"/>
              </w:numPr>
              <w:autoSpaceDN w:val="0"/>
              <w:spacing w:after="120"/>
              <w:ind w:firstLineChars="0"/>
              <w:rPr>
                <w:rFonts w:ascii="Times New Roman" w:hAnsi="Times New Roman" w:cs="Times New Roman"/>
                <w:sz w:val="20"/>
                <w:szCs w:val="20"/>
              </w:rPr>
            </w:pPr>
            <w:r w:rsidRPr="00C651F8">
              <w:rPr>
                <w:rFonts w:ascii="Times New Roman" w:hAnsi="Times New Roman" w:cs="Times New Roman"/>
                <w:sz w:val="20"/>
                <w:szCs w:val="20"/>
              </w:rPr>
              <w:t>EVM: 17.5%</w:t>
            </w:r>
          </w:p>
          <w:p w:rsidR="00C651F8" w:rsidRDefault="00C651F8" w:rsidP="00C651F8">
            <w:pPr>
              <w:rPr>
                <w:rFonts w:eastAsia="宋体"/>
                <w:lang w:eastAsia="zh-CN"/>
              </w:rPr>
            </w:pPr>
          </w:p>
          <w:p w:rsidR="00CA7BC1" w:rsidRDefault="00CA7BC1" w:rsidP="001627C5">
            <w:pPr>
              <w:widowControl w:val="0"/>
              <w:overflowPunct/>
              <w:autoSpaceDE/>
              <w:autoSpaceDN/>
              <w:adjustRightInd/>
              <w:spacing w:after="0"/>
              <w:textAlignment w:val="auto"/>
              <w:rPr>
                <w:rFonts w:eastAsia="宋体"/>
                <w:lang w:val="en-US" w:eastAsia="zh-CN"/>
              </w:rPr>
            </w:pPr>
          </w:p>
          <w:p w:rsidR="00CA7BC1" w:rsidRDefault="00CA7BC1" w:rsidP="001627C5">
            <w:pPr>
              <w:widowControl w:val="0"/>
              <w:overflowPunct/>
              <w:autoSpaceDE/>
              <w:autoSpaceDN/>
              <w:adjustRightInd/>
              <w:spacing w:after="0"/>
              <w:textAlignment w:val="auto"/>
              <w:rPr>
                <w:rFonts w:eastAsia="宋体"/>
                <w:lang w:val="en-US" w:eastAsia="zh-CN"/>
              </w:rPr>
            </w:pPr>
          </w:p>
          <w:p w:rsidR="00CA7BC1" w:rsidRDefault="00CA7BC1" w:rsidP="001627C5">
            <w:pPr>
              <w:widowControl w:val="0"/>
              <w:overflowPunct/>
              <w:autoSpaceDE/>
              <w:autoSpaceDN/>
              <w:adjustRightInd/>
              <w:spacing w:after="0"/>
              <w:textAlignment w:val="auto"/>
              <w:rPr>
                <w:rFonts w:eastAsia="宋体"/>
                <w:lang w:val="en-US" w:eastAsia="zh-CN"/>
              </w:rPr>
            </w:pPr>
          </w:p>
        </w:tc>
      </w:tr>
    </w:tbl>
    <w:p w:rsidR="001627C5" w:rsidRPr="00CA7BC1" w:rsidRDefault="001627C5" w:rsidP="001627C5">
      <w:pPr>
        <w:widowControl w:val="0"/>
        <w:overflowPunct/>
        <w:autoSpaceDE/>
        <w:autoSpaceDN/>
        <w:adjustRightInd/>
        <w:spacing w:after="0"/>
        <w:textAlignment w:val="auto"/>
        <w:rPr>
          <w:rFonts w:eastAsia="宋体"/>
          <w:lang w:val="en-US" w:eastAsia="zh-CN"/>
        </w:rPr>
      </w:pPr>
    </w:p>
    <w:p w:rsidR="003006EB" w:rsidRPr="001627C5" w:rsidRDefault="003006EB" w:rsidP="00A779C9">
      <w:pPr>
        <w:widowControl w:val="0"/>
        <w:overflowPunct/>
        <w:autoSpaceDE/>
        <w:autoSpaceDN/>
        <w:adjustRightInd/>
        <w:spacing w:after="0"/>
        <w:textAlignment w:val="auto"/>
        <w:rPr>
          <w:rFonts w:eastAsia="宋体"/>
          <w:lang w:val="en-US" w:eastAsia="zh-CN"/>
        </w:rPr>
      </w:pPr>
    </w:p>
    <w:p w:rsidR="00883878" w:rsidRPr="00317DFA" w:rsidRDefault="004D3CF1"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B</w:t>
      </w:r>
      <w:r>
        <w:rPr>
          <w:rFonts w:eastAsia="宋体"/>
          <w:lang w:val="en-US" w:eastAsia="zh-CN"/>
        </w:rPr>
        <w:t>ased on the WF in last meeting, the remaining issue is to discuss MPR requirements</w:t>
      </w:r>
      <w:r w:rsidR="003C5980">
        <w:rPr>
          <w:rFonts w:eastAsia="宋体"/>
          <w:lang w:val="en-US" w:eastAsia="zh-CN"/>
        </w:rPr>
        <w:t xml:space="preserve"> and decide ACLR value (30 or 31dB). </w:t>
      </w:r>
      <w:r w:rsidR="003724EA">
        <w:rPr>
          <w:rFonts w:eastAsia="宋体" w:hint="eastAsia"/>
          <w:lang w:val="en-US" w:eastAsia="zh-CN"/>
        </w:rPr>
        <w:t>I</w:t>
      </w:r>
      <w:r w:rsidR="003724EA">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3C5980">
        <w:rPr>
          <w:rFonts w:eastAsia="宋体"/>
          <w:lang w:val="en-US" w:eastAsia="zh-CN"/>
        </w:rPr>
        <w:t>these</w:t>
      </w:r>
      <w:r w:rsidR="00F92136">
        <w:rPr>
          <w:rFonts w:eastAsia="宋体"/>
          <w:lang w:val="en-US" w:eastAsia="zh-CN"/>
        </w:rPr>
        <w:t xml:space="preserve"> Tx RF requirements</w:t>
      </w:r>
      <w:r w:rsidR="007A6957">
        <w:rPr>
          <w:rFonts w:eastAsia="宋体"/>
          <w:lang w:val="en-US" w:eastAsia="zh-CN"/>
        </w:rPr>
        <w:t>.</w:t>
      </w:r>
    </w:p>
    <w:p w:rsidR="00953BB9" w:rsidRDefault="00D87FB1" w:rsidP="00DE5740">
      <w:pPr>
        <w:pStyle w:val="1"/>
        <w:rPr>
          <w:lang w:eastAsia="zh-CN"/>
        </w:rPr>
      </w:pPr>
      <w:r>
        <w:rPr>
          <w:rFonts w:eastAsiaTheme="minorEastAsia"/>
          <w:lang w:eastAsia="zh-CN"/>
        </w:rPr>
        <w:t>Consideration about spec architecture</w:t>
      </w:r>
    </w:p>
    <w:p w:rsidR="00953BB9" w:rsidRDefault="00F12D80"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s RAN4 has agreed to consider the following RF architectures for different power classes, RAN4 may need to discuss how to capture the RF requirements for different RF architectures for different power classes.</w:t>
      </w:r>
    </w:p>
    <w:p w:rsidR="00590E43" w:rsidRDefault="00590E43" w:rsidP="00953BB9">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1129"/>
        <w:gridCol w:w="2694"/>
        <w:gridCol w:w="2835"/>
        <w:gridCol w:w="2973"/>
      </w:tblGrid>
      <w:tr w:rsidR="00590E43" w:rsidTr="00FE3562">
        <w:tc>
          <w:tcPr>
            <w:tcW w:w="1129" w:type="dxa"/>
          </w:tcPr>
          <w:p w:rsidR="00590E43" w:rsidRDefault="00590E43" w:rsidP="00953BB9">
            <w:pPr>
              <w:widowControl w:val="0"/>
              <w:overflowPunct/>
              <w:autoSpaceDE/>
              <w:autoSpaceDN/>
              <w:adjustRightInd/>
              <w:spacing w:after="0"/>
              <w:textAlignment w:val="auto"/>
              <w:rPr>
                <w:rFonts w:eastAsiaTheme="minorEastAsia"/>
                <w:lang w:eastAsia="zh-CN"/>
              </w:rPr>
            </w:pPr>
          </w:p>
        </w:tc>
        <w:tc>
          <w:tcPr>
            <w:tcW w:w="2694"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1</w:t>
            </w:r>
            <w:r w:rsidRPr="00590E43">
              <w:rPr>
                <w:rFonts w:eastAsiaTheme="minorEastAsia"/>
                <w:b/>
                <w:lang w:eastAsia="zh-CN"/>
              </w:rPr>
              <w:t>Tx</w:t>
            </w:r>
          </w:p>
        </w:tc>
        <w:tc>
          <w:tcPr>
            <w:tcW w:w="2835"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2</w:t>
            </w:r>
            <w:r w:rsidRPr="00590E43">
              <w:rPr>
                <w:rFonts w:eastAsiaTheme="minorEastAsia"/>
                <w:b/>
                <w:lang w:eastAsia="zh-CN"/>
              </w:rPr>
              <w:t>Tx</w:t>
            </w:r>
          </w:p>
        </w:tc>
        <w:tc>
          <w:tcPr>
            <w:tcW w:w="2973"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4</w:t>
            </w:r>
            <w:r w:rsidRPr="00590E43">
              <w:rPr>
                <w:rFonts w:eastAsiaTheme="minorEastAsia"/>
                <w:b/>
                <w:lang w:eastAsia="zh-CN"/>
              </w:rPr>
              <w:t>Tx</w:t>
            </w:r>
          </w:p>
        </w:tc>
      </w:tr>
      <w:tr w:rsidR="00590E43" w:rsidTr="00FE3562">
        <w:tc>
          <w:tcPr>
            <w:tcW w:w="1129"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P</w:t>
            </w:r>
            <w:r w:rsidRPr="00590E43">
              <w:rPr>
                <w:rFonts w:eastAsiaTheme="minorEastAsia"/>
                <w:b/>
                <w:lang w:eastAsia="zh-CN"/>
              </w:rPr>
              <w:t>C2</w:t>
            </w:r>
          </w:p>
        </w:tc>
        <w:tc>
          <w:tcPr>
            <w:tcW w:w="2694" w:type="dxa"/>
          </w:tcPr>
          <w:p w:rsidR="00590E43" w:rsidRDefault="00590E4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1</w:t>
            </w:r>
            <w:r>
              <w:rPr>
                <w:rFonts w:eastAsiaTheme="minorEastAsia"/>
                <w:lang w:eastAsia="zh-CN"/>
              </w:rPr>
              <w:t>Tx for both handheld and non-handheld UE</w:t>
            </w:r>
          </w:p>
        </w:tc>
        <w:tc>
          <w:tcPr>
            <w:tcW w:w="2835" w:type="dxa"/>
          </w:tcPr>
          <w:p w:rsidR="00590E43" w:rsidRDefault="00590E4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2</w:t>
            </w:r>
            <w:r>
              <w:rPr>
                <w:rFonts w:eastAsiaTheme="minorEastAsia"/>
                <w:lang w:eastAsia="zh-CN"/>
              </w:rPr>
              <w:t>Tx</w:t>
            </w:r>
            <w:r>
              <w:t xml:space="preserve"> </w:t>
            </w:r>
            <w:r w:rsidRPr="00590E43">
              <w:rPr>
                <w:rFonts w:eastAsiaTheme="minorEastAsia"/>
                <w:lang w:eastAsia="zh-CN"/>
              </w:rPr>
              <w:t>for both handheld and non-handheld UE</w:t>
            </w:r>
          </w:p>
        </w:tc>
        <w:tc>
          <w:tcPr>
            <w:tcW w:w="2973"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r>
      <w:tr w:rsidR="00590E43" w:rsidTr="00FE3562">
        <w:tc>
          <w:tcPr>
            <w:tcW w:w="1129"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P</w:t>
            </w:r>
            <w:r w:rsidRPr="00590E43">
              <w:rPr>
                <w:rFonts w:eastAsiaTheme="minorEastAsia"/>
                <w:b/>
                <w:lang w:eastAsia="zh-CN"/>
              </w:rPr>
              <w:t>C1.5</w:t>
            </w:r>
          </w:p>
        </w:tc>
        <w:tc>
          <w:tcPr>
            <w:tcW w:w="2694"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c>
          <w:tcPr>
            <w:tcW w:w="2835"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2</w:t>
            </w:r>
            <w:r>
              <w:rPr>
                <w:rFonts w:eastAsiaTheme="minorEastAsia"/>
                <w:lang w:eastAsia="zh-CN"/>
              </w:rPr>
              <w:t>Tx</w:t>
            </w:r>
            <w:r>
              <w:t xml:space="preserve"> </w:t>
            </w:r>
            <w:r w:rsidRPr="00590E43">
              <w:rPr>
                <w:rFonts w:eastAsiaTheme="minorEastAsia"/>
                <w:lang w:eastAsia="zh-CN"/>
              </w:rPr>
              <w:t>for non-handheld UE</w:t>
            </w:r>
          </w:p>
        </w:tc>
        <w:tc>
          <w:tcPr>
            <w:tcW w:w="2973"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r>
      <w:tr w:rsidR="00590E43" w:rsidTr="00FE3562">
        <w:tc>
          <w:tcPr>
            <w:tcW w:w="1129" w:type="dxa"/>
          </w:tcPr>
          <w:p w:rsidR="00590E43" w:rsidRPr="00590E43" w:rsidRDefault="00590E43" w:rsidP="00953BB9">
            <w:pPr>
              <w:widowControl w:val="0"/>
              <w:overflowPunct/>
              <w:autoSpaceDE/>
              <w:autoSpaceDN/>
              <w:adjustRightInd/>
              <w:spacing w:after="0"/>
              <w:textAlignment w:val="auto"/>
              <w:rPr>
                <w:rFonts w:eastAsiaTheme="minorEastAsia"/>
                <w:b/>
                <w:lang w:eastAsia="zh-CN"/>
              </w:rPr>
            </w:pPr>
            <w:r w:rsidRPr="00590E43">
              <w:rPr>
                <w:rFonts w:eastAsiaTheme="minorEastAsia" w:hint="eastAsia"/>
                <w:b/>
                <w:lang w:eastAsia="zh-CN"/>
              </w:rPr>
              <w:t>P</w:t>
            </w:r>
            <w:r w:rsidRPr="00590E43">
              <w:rPr>
                <w:rFonts w:eastAsiaTheme="minorEastAsia"/>
                <w:b/>
                <w:lang w:eastAsia="zh-CN"/>
              </w:rPr>
              <w:t>C1</w:t>
            </w:r>
          </w:p>
        </w:tc>
        <w:tc>
          <w:tcPr>
            <w:tcW w:w="2694" w:type="dxa"/>
          </w:tcPr>
          <w:p w:rsidR="00590E43" w:rsidRDefault="00590E4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1</w:t>
            </w:r>
            <w:r>
              <w:rPr>
                <w:rFonts w:eastAsiaTheme="minorEastAsia"/>
                <w:lang w:eastAsia="zh-CN"/>
              </w:rPr>
              <w:t>Tx for non-handheld UE</w:t>
            </w:r>
          </w:p>
        </w:tc>
        <w:tc>
          <w:tcPr>
            <w:tcW w:w="2835"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N</w:t>
            </w:r>
            <w:r>
              <w:rPr>
                <w:rFonts w:eastAsiaTheme="minorEastAsia"/>
                <w:lang w:eastAsia="zh-CN"/>
              </w:rPr>
              <w:t>/A</w:t>
            </w:r>
          </w:p>
        </w:tc>
        <w:tc>
          <w:tcPr>
            <w:tcW w:w="2973" w:type="dxa"/>
          </w:tcPr>
          <w:p w:rsidR="00590E43" w:rsidRDefault="00FE3562"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4Tx for non-handheld UE</w:t>
            </w:r>
          </w:p>
        </w:tc>
      </w:tr>
    </w:tbl>
    <w:p w:rsidR="00D87FB1" w:rsidRDefault="00D87FB1" w:rsidP="00953BB9">
      <w:pPr>
        <w:widowControl w:val="0"/>
        <w:overflowPunct/>
        <w:autoSpaceDE/>
        <w:autoSpaceDN/>
        <w:adjustRightInd/>
        <w:spacing w:after="0"/>
        <w:textAlignment w:val="auto"/>
        <w:rPr>
          <w:rFonts w:eastAsiaTheme="minorEastAsia"/>
          <w:lang w:eastAsia="zh-CN"/>
        </w:rPr>
      </w:pPr>
    </w:p>
    <w:p w:rsidR="00D87FB1" w:rsidRDefault="00AF1F6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current TS 38.101-5, </w:t>
      </w:r>
      <w:r w:rsidR="00EA3066">
        <w:rPr>
          <w:rFonts w:eastAsiaTheme="minorEastAsia"/>
          <w:lang w:eastAsia="zh-CN"/>
        </w:rPr>
        <w:t xml:space="preserve">only the RF requirements for </w:t>
      </w:r>
      <w:r w:rsidR="001C363F">
        <w:rPr>
          <w:rFonts w:eastAsiaTheme="minorEastAsia"/>
          <w:lang w:eastAsia="zh-CN"/>
        </w:rPr>
        <w:t xml:space="preserve">1Tx PC3 were defined. In addition, NR NTN UE may not support the </w:t>
      </w:r>
      <w:r w:rsidR="00C75775">
        <w:rPr>
          <w:rFonts w:eastAsiaTheme="minorEastAsia"/>
          <w:lang w:eastAsia="zh-CN"/>
        </w:rPr>
        <w:t xml:space="preserve">UL MIMO. Thus, RAN4 need to create the new suffix for </w:t>
      </w:r>
      <w:proofErr w:type="spellStart"/>
      <w:r w:rsidR="00992803">
        <w:rPr>
          <w:rFonts w:eastAsiaTheme="minorEastAsia"/>
          <w:lang w:eastAsia="zh-CN"/>
        </w:rPr>
        <w:t>TxD</w:t>
      </w:r>
      <w:proofErr w:type="spellEnd"/>
      <w:r w:rsidR="00992803">
        <w:rPr>
          <w:rFonts w:eastAsiaTheme="minorEastAsia"/>
          <w:lang w:eastAsia="zh-CN"/>
        </w:rPr>
        <w:t xml:space="preserve"> requirements under the assumption of the</w:t>
      </w:r>
      <w:r w:rsidR="00326C69">
        <w:rPr>
          <w:rFonts w:eastAsiaTheme="minorEastAsia"/>
          <w:lang w:eastAsia="zh-CN"/>
        </w:rPr>
        <w:t xml:space="preserve"> RF architectures</w:t>
      </w:r>
      <w:r w:rsidR="00992803">
        <w:rPr>
          <w:rFonts w:eastAsiaTheme="minorEastAsia"/>
          <w:lang w:eastAsia="zh-CN"/>
        </w:rPr>
        <w:t xml:space="preserve"> more than 1Tx</w:t>
      </w:r>
      <w:r w:rsidR="00326C69">
        <w:rPr>
          <w:rFonts w:eastAsiaTheme="minorEastAsia"/>
          <w:lang w:eastAsia="zh-CN"/>
        </w:rPr>
        <w:t>.</w:t>
      </w:r>
    </w:p>
    <w:p w:rsidR="0061643E" w:rsidRDefault="0061643E" w:rsidP="00953BB9">
      <w:pPr>
        <w:widowControl w:val="0"/>
        <w:overflowPunct/>
        <w:autoSpaceDE/>
        <w:autoSpaceDN/>
        <w:adjustRightInd/>
        <w:spacing w:after="0"/>
        <w:textAlignment w:val="auto"/>
        <w:rPr>
          <w:rFonts w:eastAsiaTheme="minorEastAsia"/>
          <w:lang w:eastAsia="zh-CN"/>
        </w:rPr>
      </w:pPr>
    </w:p>
    <w:p w:rsidR="0061643E" w:rsidRDefault="00BB3E04"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sidR="00992803">
        <w:rPr>
          <w:rFonts w:eastAsia="宋体"/>
          <w:b/>
          <w:lang w:val="en-US" w:eastAsia="zh-CN"/>
        </w:rPr>
        <w:t xml:space="preserve"> RAN4 need to create the new suffix for </w:t>
      </w:r>
      <w:proofErr w:type="spellStart"/>
      <w:r w:rsidR="006268BA" w:rsidRPr="006268BA">
        <w:rPr>
          <w:rFonts w:eastAsia="宋体"/>
          <w:b/>
          <w:lang w:val="en-US" w:eastAsia="zh-CN"/>
        </w:rPr>
        <w:t>TxD</w:t>
      </w:r>
      <w:proofErr w:type="spellEnd"/>
      <w:r w:rsidR="006268BA" w:rsidRPr="006268BA">
        <w:rPr>
          <w:rFonts w:eastAsia="宋体"/>
          <w:b/>
          <w:lang w:val="en-US" w:eastAsia="zh-CN"/>
        </w:rPr>
        <w:t xml:space="preserve"> requirements under the assumption of more than 1Tx.</w:t>
      </w:r>
    </w:p>
    <w:p w:rsidR="00D87FB1" w:rsidRDefault="00D87FB1" w:rsidP="00953BB9">
      <w:pPr>
        <w:widowControl w:val="0"/>
        <w:overflowPunct/>
        <w:autoSpaceDE/>
        <w:autoSpaceDN/>
        <w:adjustRightInd/>
        <w:spacing w:after="0"/>
        <w:textAlignment w:val="auto"/>
        <w:rPr>
          <w:rFonts w:eastAsiaTheme="minorEastAsia"/>
          <w:lang w:eastAsia="zh-CN"/>
        </w:rPr>
      </w:pPr>
    </w:p>
    <w:p w:rsidR="00FC18A3" w:rsidRDefault="005A3989" w:rsidP="00FC18A3">
      <w:pPr>
        <w:pStyle w:val="1"/>
        <w:rPr>
          <w:lang w:eastAsia="zh-CN"/>
        </w:rPr>
      </w:pPr>
      <w:r>
        <w:rPr>
          <w:lang w:eastAsia="zh-CN"/>
        </w:rPr>
        <w:t>SEM requirements</w:t>
      </w:r>
    </w:p>
    <w:p w:rsidR="00FC18A3" w:rsidRDefault="00EB40C2"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the analysis [2] in last meeting, </w:t>
      </w:r>
      <w:r w:rsidR="00C85B92">
        <w:rPr>
          <w:rFonts w:eastAsiaTheme="minorEastAsia"/>
          <w:lang w:eastAsia="zh-CN"/>
        </w:rPr>
        <w:t xml:space="preserve">the requirements specified in </w:t>
      </w:r>
      <w:r w:rsidR="00C85B92" w:rsidRPr="00C85B92">
        <w:rPr>
          <w:rFonts w:eastAsiaTheme="minorEastAsia"/>
          <w:lang w:eastAsia="zh-CN"/>
        </w:rPr>
        <w:t>FCC 47 CFR part 25 specification in clause 202</w:t>
      </w:r>
      <w:r w:rsidR="00C85B92">
        <w:rPr>
          <w:rFonts w:eastAsiaTheme="minorEastAsia"/>
          <w:lang w:eastAsia="zh-CN"/>
        </w:rPr>
        <w:t xml:space="preserve"> are shown below.</w:t>
      </w:r>
    </w:p>
    <w:p w:rsidR="00FC18A3" w:rsidRDefault="00FC18A3" w:rsidP="00953BB9">
      <w:pPr>
        <w:widowControl w:val="0"/>
        <w:overflowPunct/>
        <w:autoSpaceDE/>
        <w:autoSpaceDN/>
        <w:adjustRightInd/>
        <w:spacing w:after="0"/>
        <w:textAlignment w:val="auto"/>
        <w:rPr>
          <w:rFonts w:eastAsiaTheme="minorEastAsia"/>
          <w:lang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686"/>
        <w:gridCol w:w="1548"/>
        <w:gridCol w:w="3555"/>
      </w:tblGrid>
      <w:tr w:rsidR="004F46A6" w:rsidTr="00413545">
        <w:tc>
          <w:tcPr>
            <w:tcW w:w="2137"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proofErr w:type="spellStart"/>
            <w:r>
              <w:rPr>
                <w:rFonts w:eastAsia="Arial"/>
                <w:sz w:val="22"/>
                <w:szCs w:val="22"/>
              </w:rPr>
              <w:t>Center</w:t>
            </w:r>
            <w:proofErr w:type="spellEnd"/>
            <w:r>
              <w:rPr>
                <w:rFonts w:eastAsia="Arial"/>
                <w:sz w:val="22"/>
                <w:szCs w:val="22"/>
              </w:rPr>
              <w:t xml:space="preserve"> Frequency of assigned channel to out-of-band region</w:t>
            </w:r>
          </w:p>
        </w:tc>
        <w:tc>
          <w:tcPr>
            <w:tcW w:w="1686"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Attenuation [dB]</w:t>
            </w:r>
          </w:p>
        </w:tc>
        <w:tc>
          <w:tcPr>
            <w:tcW w:w="1548"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Measurement BW [kHz]</w:t>
            </w:r>
          </w:p>
        </w:tc>
        <w:tc>
          <w:tcPr>
            <w:tcW w:w="3555" w:type="dxa"/>
            <w:tcBorders>
              <w:top w:val="single" w:sz="4" w:space="0" w:color="auto"/>
              <w:left w:val="single" w:sz="4" w:space="0" w:color="auto"/>
              <w:bottom w:val="single" w:sz="4" w:space="0" w:color="auto"/>
              <w:right w:val="single" w:sz="4" w:space="0" w:color="auto"/>
            </w:tcBorders>
            <w:vAlign w:val="center"/>
          </w:tcPr>
          <w:p w:rsidR="004F46A6" w:rsidRPr="00443EBA" w:rsidRDefault="004F46A6" w:rsidP="00413545">
            <w:pPr>
              <w:jc w:val="center"/>
              <w:rPr>
                <w:rFonts w:eastAsiaTheme="minorEastAsia"/>
                <w:sz w:val="22"/>
                <w:szCs w:val="22"/>
              </w:rPr>
            </w:pPr>
            <w:r>
              <w:rPr>
                <w:rFonts w:eastAsiaTheme="minorEastAsia" w:hint="eastAsia"/>
                <w:sz w:val="22"/>
                <w:szCs w:val="22"/>
              </w:rPr>
              <w:t>N</w:t>
            </w:r>
            <w:r>
              <w:rPr>
                <w:rFonts w:eastAsiaTheme="minorEastAsia"/>
                <w:sz w:val="22"/>
                <w:szCs w:val="22"/>
              </w:rPr>
              <w:t>OTE</w:t>
            </w:r>
          </w:p>
        </w:tc>
      </w:tr>
      <w:tr w:rsidR="004F46A6" w:rsidTr="00413545">
        <w:tc>
          <w:tcPr>
            <w:tcW w:w="2137"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0.5B - B</w:t>
            </w:r>
          </w:p>
        </w:tc>
        <w:tc>
          <w:tcPr>
            <w:tcW w:w="1686"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25</w:t>
            </w:r>
          </w:p>
        </w:tc>
        <w:tc>
          <w:tcPr>
            <w:tcW w:w="1548"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4</w:t>
            </w:r>
          </w:p>
        </w:tc>
        <w:tc>
          <w:tcPr>
            <w:tcW w:w="3555" w:type="dxa"/>
            <w:tcBorders>
              <w:top w:val="single" w:sz="4" w:space="0" w:color="auto"/>
              <w:left w:val="single" w:sz="4" w:space="0" w:color="auto"/>
              <w:bottom w:val="single" w:sz="4" w:space="0" w:color="auto"/>
              <w:right w:val="single" w:sz="4" w:space="0" w:color="auto"/>
            </w:tcBorders>
            <w:vAlign w:val="center"/>
          </w:tcPr>
          <w:p w:rsidR="004F46A6" w:rsidRPr="00705BF5" w:rsidRDefault="004F46A6" w:rsidP="00413545">
            <w:pPr>
              <w:jc w:val="center"/>
              <w:rPr>
                <w:rFonts w:eastAsiaTheme="minorEastAsia"/>
                <w:sz w:val="22"/>
                <w:szCs w:val="22"/>
                <w:lang w:eastAsia="zh-CN"/>
              </w:rPr>
            </w:pPr>
            <w:r w:rsidRPr="00987EBF">
              <w:rPr>
                <w:rFonts w:eastAsiaTheme="minorEastAsia" w:hint="eastAsia"/>
                <w:color w:val="FF0000"/>
                <w:sz w:val="22"/>
                <w:szCs w:val="22"/>
                <w:lang w:eastAsia="zh-CN"/>
              </w:rPr>
              <w:t>1</w:t>
            </w:r>
            <w:r w:rsidRPr="00987EBF">
              <w:rPr>
                <w:rFonts w:eastAsiaTheme="minorEastAsia"/>
                <w:color w:val="FF0000"/>
                <w:sz w:val="22"/>
                <w:szCs w:val="22"/>
                <w:lang w:eastAsia="zh-CN"/>
              </w:rPr>
              <w:t>dBm/4kHz for PC2</w:t>
            </w:r>
          </w:p>
        </w:tc>
      </w:tr>
      <w:tr w:rsidR="004F46A6" w:rsidTr="00413545">
        <w:tc>
          <w:tcPr>
            <w:tcW w:w="2137"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B – 2.5B</w:t>
            </w:r>
          </w:p>
        </w:tc>
        <w:tc>
          <w:tcPr>
            <w:tcW w:w="1686"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35</w:t>
            </w:r>
          </w:p>
        </w:tc>
        <w:tc>
          <w:tcPr>
            <w:tcW w:w="1548"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4</w:t>
            </w:r>
          </w:p>
        </w:tc>
        <w:tc>
          <w:tcPr>
            <w:tcW w:w="3555" w:type="dxa"/>
            <w:tcBorders>
              <w:top w:val="single" w:sz="4" w:space="0" w:color="auto"/>
              <w:left w:val="single" w:sz="4" w:space="0" w:color="auto"/>
              <w:bottom w:val="single" w:sz="4" w:space="0" w:color="auto"/>
              <w:right w:val="single" w:sz="4" w:space="0" w:color="auto"/>
            </w:tcBorders>
            <w:vAlign w:val="center"/>
          </w:tcPr>
          <w:p w:rsidR="004F46A6" w:rsidRDefault="004F46A6" w:rsidP="00413545">
            <w:pPr>
              <w:jc w:val="center"/>
              <w:rPr>
                <w:rFonts w:eastAsia="Arial"/>
                <w:sz w:val="22"/>
                <w:szCs w:val="22"/>
              </w:rPr>
            </w:pPr>
            <w:r w:rsidRPr="00443EBA">
              <w:rPr>
                <w:rFonts w:eastAsiaTheme="minorEastAsia" w:hint="eastAsia"/>
                <w:color w:val="FF0000"/>
                <w:sz w:val="22"/>
                <w:szCs w:val="22"/>
              </w:rPr>
              <w:t>-</w:t>
            </w:r>
            <w:r>
              <w:rPr>
                <w:rFonts w:eastAsiaTheme="minorEastAsia"/>
                <w:color w:val="FF0000"/>
                <w:sz w:val="22"/>
                <w:szCs w:val="22"/>
              </w:rPr>
              <w:t>9</w:t>
            </w:r>
            <w:r w:rsidRPr="00443EBA">
              <w:rPr>
                <w:rFonts w:eastAsiaTheme="minorEastAsia"/>
                <w:color w:val="FF0000"/>
                <w:sz w:val="22"/>
                <w:szCs w:val="22"/>
              </w:rPr>
              <w:t>dBm/4kHz</w:t>
            </w:r>
            <w:r>
              <w:rPr>
                <w:rFonts w:eastAsiaTheme="minorEastAsia"/>
                <w:color w:val="FF0000"/>
                <w:sz w:val="22"/>
                <w:szCs w:val="22"/>
              </w:rPr>
              <w:t xml:space="preserve"> for PC2</w:t>
            </w:r>
          </w:p>
        </w:tc>
      </w:tr>
      <w:tr w:rsidR="004F46A6" w:rsidTr="00413545">
        <w:tc>
          <w:tcPr>
            <w:tcW w:w="2137"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&gt;=2.5B</w:t>
            </w:r>
          </w:p>
        </w:tc>
        <w:tc>
          <w:tcPr>
            <w:tcW w:w="1686"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43+10log10(W)</w:t>
            </w:r>
          </w:p>
        </w:tc>
        <w:tc>
          <w:tcPr>
            <w:tcW w:w="1548" w:type="dxa"/>
            <w:tcBorders>
              <w:top w:val="single" w:sz="4" w:space="0" w:color="auto"/>
              <w:left w:val="single" w:sz="4" w:space="0" w:color="auto"/>
              <w:bottom w:val="single" w:sz="4" w:space="0" w:color="auto"/>
              <w:right w:val="single" w:sz="4" w:space="0" w:color="auto"/>
            </w:tcBorders>
            <w:vAlign w:val="center"/>
            <w:hideMark/>
          </w:tcPr>
          <w:p w:rsidR="004F46A6" w:rsidRDefault="004F46A6" w:rsidP="00413545">
            <w:pPr>
              <w:jc w:val="center"/>
              <w:rPr>
                <w:rFonts w:eastAsia="Arial"/>
                <w:sz w:val="22"/>
                <w:szCs w:val="22"/>
              </w:rPr>
            </w:pPr>
            <w:r>
              <w:rPr>
                <w:rFonts w:eastAsia="Arial"/>
                <w:sz w:val="22"/>
                <w:szCs w:val="22"/>
              </w:rPr>
              <w:t>4</w:t>
            </w:r>
          </w:p>
        </w:tc>
        <w:tc>
          <w:tcPr>
            <w:tcW w:w="3555" w:type="dxa"/>
            <w:tcBorders>
              <w:top w:val="single" w:sz="4" w:space="0" w:color="auto"/>
              <w:left w:val="single" w:sz="4" w:space="0" w:color="auto"/>
              <w:bottom w:val="single" w:sz="4" w:space="0" w:color="auto"/>
              <w:right w:val="single" w:sz="4" w:space="0" w:color="auto"/>
            </w:tcBorders>
            <w:vAlign w:val="center"/>
          </w:tcPr>
          <w:p w:rsidR="004F46A6" w:rsidRPr="000D4A36" w:rsidRDefault="004F46A6" w:rsidP="000D4A36">
            <w:pPr>
              <w:jc w:val="center"/>
              <w:rPr>
                <w:rFonts w:eastAsiaTheme="minorEastAsia"/>
                <w:color w:val="FF0000"/>
                <w:sz w:val="22"/>
                <w:szCs w:val="22"/>
              </w:rPr>
            </w:pPr>
            <w:r w:rsidRPr="00443EBA">
              <w:rPr>
                <w:rFonts w:eastAsiaTheme="minorEastAsia" w:hint="eastAsia"/>
                <w:color w:val="FF0000"/>
                <w:sz w:val="22"/>
                <w:szCs w:val="22"/>
              </w:rPr>
              <w:t>-</w:t>
            </w:r>
            <w:r w:rsidRPr="00443EBA">
              <w:rPr>
                <w:rFonts w:eastAsiaTheme="minorEastAsia"/>
                <w:color w:val="FF0000"/>
                <w:sz w:val="22"/>
                <w:szCs w:val="22"/>
              </w:rPr>
              <w:t>13dBm/4kHz</w:t>
            </w:r>
          </w:p>
        </w:tc>
      </w:tr>
    </w:tbl>
    <w:p w:rsidR="00B928E9" w:rsidRDefault="00B928E9" w:rsidP="00953BB9">
      <w:pPr>
        <w:widowControl w:val="0"/>
        <w:overflowPunct/>
        <w:autoSpaceDE/>
        <w:autoSpaceDN/>
        <w:adjustRightInd/>
        <w:spacing w:after="0"/>
        <w:textAlignment w:val="auto"/>
        <w:rPr>
          <w:rFonts w:eastAsiaTheme="minorEastAsia"/>
          <w:lang w:eastAsia="zh-CN"/>
        </w:rPr>
      </w:pPr>
    </w:p>
    <w:p w:rsidR="00FC18A3" w:rsidRDefault="000D4A36"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t can be observed that the FCC mask requirements are </w:t>
      </w:r>
      <w:r w:rsidR="00B963E7">
        <w:rPr>
          <w:rFonts w:eastAsiaTheme="minorEastAsia"/>
          <w:lang w:eastAsia="zh-CN"/>
        </w:rPr>
        <w:t>more</w:t>
      </w:r>
      <w:r>
        <w:rPr>
          <w:rFonts w:eastAsiaTheme="minorEastAsia"/>
          <w:lang w:eastAsia="zh-CN"/>
        </w:rPr>
        <w:t xml:space="preserve"> </w:t>
      </w:r>
      <w:r w:rsidR="00B963E7">
        <w:rPr>
          <w:rFonts w:eastAsiaTheme="minorEastAsia"/>
          <w:lang w:eastAsia="zh-CN"/>
        </w:rPr>
        <w:t>relaxed</w:t>
      </w:r>
      <w:r>
        <w:rPr>
          <w:rFonts w:eastAsiaTheme="minorEastAsia"/>
          <w:lang w:eastAsia="zh-CN"/>
        </w:rPr>
        <w:t xml:space="preserve"> than the existing </w:t>
      </w:r>
      <w:r w:rsidR="00613FD6">
        <w:rPr>
          <w:rFonts w:eastAsiaTheme="minorEastAsia"/>
          <w:lang w:eastAsia="zh-CN"/>
        </w:rPr>
        <w:t xml:space="preserve">3GPP </w:t>
      </w:r>
      <w:r>
        <w:rPr>
          <w:rFonts w:eastAsiaTheme="minorEastAsia"/>
          <w:lang w:eastAsia="zh-CN"/>
        </w:rPr>
        <w:t xml:space="preserve">SEM requirements. Based on the discussion in last meeting, </w:t>
      </w:r>
      <w:r w:rsidR="006E4848">
        <w:rPr>
          <w:rFonts w:eastAsiaTheme="minorEastAsia"/>
          <w:lang w:eastAsia="zh-CN"/>
        </w:rPr>
        <w:t>it’s agreed</w:t>
      </w:r>
      <w:r>
        <w:rPr>
          <w:rFonts w:eastAsiaTheme="minorEastAsia"/>
          <w:lang w:eastAsia="zh-CN"/>
        </w:rPr>
        <w:t xml:space="preserve"> to a</w:t>
      </w:r>
      <w:r w:rsidRPr="000D4A36">
        <w:rPr>
          <w:rFonts w:eastAsiaTheme="minorEastAsia"/>
          <w:lang w:eastAsia="zh-CN"/>
        </w:rPr>
        <w:t>pply SEM from NR-NTN PC3 to other PCs for NR-NTN as baseline.</w:t>
      </w:r>
    </w:p>
    <w:p w:rsidR="006E4848" w:rsidRDefault="006E4848" w:rsidP="00953BB9">
      <w:pPr>
        <w:widowControl w:val="0"/>
        <w:overflowPunct/>
        <w:autoSpaceDE/>
        <w:autoSpaceDN/>
        <w:adjustRightInd/>
        <w:spacing w:after="0"/>
        <w:textAlignment w:val="auto"/>
        <w:rPr>
          <w:rFonts w:eastAsiaTheme="minorEastAsia"/>
          <w:lang w:eastAsia="zh-CN"/>
        </w:rPr>
      </w:pPr>
    </w:p>
    <w:p w:rsidR="006E4848" w:rsidRDefault="00B963E7"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sidR="00613FD6">
        <w:rPr>
          <w:rFonts w:eastAsia="宋体"/>
          <w:b/>
          <w:lang w:val="en-US" w:eastAsia="zh-CN"/>
        </w:rPr>
        <w:t xml:space="preserve"> </w:t>
      </w:r>
      <w:r w:rsidR="00613FD6" w:rsidRPr="00613FD6">
        <w:rPr>
          <w:rFonts w:eastAsia="宋体"/>
          <w:b/>
          <w:lang w:val="en-US" w:eastAsia="zh-CN"/>
        </w:rPr>
        <w:t>the FCC mask requirements are more relaxed than the existing 3GPP SEM requirements.</w:t>
      </w:r>
    </w:p>
    <w:p w:rsidR="00FC18A3" w:rsidRDefault="00FC18A3" w:rsidP="00953BB9">
      <w:pPr>
        <w:widowControl w:val="0"/>
        <w:overflowPunct/>
        <w:autoSpaceDE/>
        <w:autoSpaceDN/>
        <w:adjustRightInd/>
        <w:spacing w:after="0"/>
        <w:textAlignment w:val="auto"/>
        <w:rPr>
          <w:rFonts w:eastAsiaTheme="minorEastAsia"/>
          <w:lang w:eastAsia="zh-CN"/>
        </w:rPr>
      </w:pPr>
    </w:p>
    <w:p w:rsidR="000A0C5D" w:rsidRDefault="000A0C5D" w:rsidP="000A0C5D">
      <w:pPr>
        <w:pStyle w:val="1"/>
        <w:rPr>
          <w:lang w:eastAsia="zh-CN"/>
        </w:rPr>
      </w:pPr>
      <w:r>
        <w:rPr>
          <w:lang w:eastAsia="zh-CN"/>
        </w:rPr>
        <w:t>MPR evaluation</w:t>
      </w:r>
      <w:r w:rsidR="00640A7D">
        <w:rPr>
          <w:lang w:eastAsia="zh-CN"/>
        </w:rPr>
        <w:t xml:space="preserve"> VS ACLR</w:t>
      </w:r>
    </w:p>
    <w:p w:rsidR="000A0C5D" w:rsidRDefault="00EA06D7"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n the last meeting, we have two options for ACLR, i.e. 30dB or 31dB.</w:t>
      </w:r>
      <w:r w:rsidR="009E199E">
        <w:rPr>
          <w:rFonts w:eastAsiaTheme="minorEastAsia"/>
          <w:lang w:eastAsia="zh-CN"/>
        </w:rPr>
        <w:t xml:space="preserve"> </w:t>
      </w:r>
      <w:r w:rsidR="007D6CF3">
        <w:rPr>
          <w:rFonts w:eastAsiaTheme="minorEastAsia"/>
          <w:lang w:eastAsia="zh-CN"/>
        </w:rPr>
        <w:t>The MPR evaluation can be found below.</w:t>
      </w:r>
    </w:p>
    <w:p w:rsidR="000A0C5D" w:rsidRDefault="000A0C5D" w:rsidP="00953BB9">
      <w:pPr>
        <w:widowControl w:val="0"/>
        <w:overflowPunct/>
        <w:autoSpaceDE/>
        <w:autoSpaceDN/>
        <w:adjustRightInd/>
        <w:spacing w:after="0"/>
        <w:textAlignment w:val="auto"/>
        <w:rPr>
          <w:rFonts w:eastAsiaTheme="minorEastAsia"/>
          <w:lang w:eastAsia="zh-CN"/>
        </w:rPr>
      </w:pPr>
    </w:p>
    <w:p w:rsidR="00245699" w:rsidRDefault="00245699" w:rsidP="00953BB9">
      <w:pPr>
        <w:widowControl w:val="0"/>
        <w:overflowPunct/>
        <w:autoSpaceDE/>
        <w:autoSpaceDN/>
        <w:adjustRightInd/>
        <w:spacing w:after="0"/>
        <w:textAlignment w:val="auto"/>
        <w:rPr>
          <w:rFonts w:eastAsiaTheme="minorEastAsia"/>
          <w:lang w:eastAsia="zh-CN"/>
        </w:rPr>
      </w:pPr>
    </w:p>
    <w:p w:rsidR="00245699" w:rsidRDefault="00245699" w:rsidP="00953BB9">
      <w:pPr>
        <w:widowControl w:val="0"/>
        <w:overflowPunct/>
        <w:autoSpaceDE/>
        <w:autoSpaceDN/>
        <w:adjustRightInd/>
        <w:spacing w:after="0"/>
        <w:textAlignment w:val="auto"/>
        <w:rPr>
          <w:rFonts w:eastAsiaTheme="minorEastAsia"/>
          <w:lang w:eastAsia="zh-CN"/>
        </w:rPr>
      </w:pPr>
    </w:p>
    <w:p w:rsidR="00FF5C78" w:rsidRDefault="00245699" w:rsidP="00FF5C78">
      <w:pPr>
        <w:keepNext/>
        <w:widowControl w:val="0"/>
        <w:overflowPunct/>
        <w:autoSpaceDE/>
        <w:autoSpaceDN/>
        <w:adjustRightInd/>
        <w:spacing w:after="0"/>
        <w:jc w:val="center"/>
        <w:textAlignment w:val="auto"/>
      </w:pPr>
      <w:r>
        <w:rPr>
          <w:rFonts w:eastAsiaTheme="minorEastAsia"/>
          <w:noProof/>
          <w:lang w:eastAsia="zh-CN"/>
        </w:rPr>
        <w:lastRenderedPageBreak/>
        <w:drawing>
          <wp:inline distT="0" distB="0" distL="0" distR="0">
            <wp:extent cx="2867849" cy="2150887"/>
            <wp:effectExtent l="0" t="0" r="889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PR PC2 n256 NS_01 30dB ACLR 10MHz_QPSK_DFT-s-OFDM——差异点.png"/>
                    <pic:cNvPicPr/>
                  </pic:nvPicPr>
                  <pic:blipFill>
                    <a:blip r:embed="rId8">
                      <a:extLst>
                        <a:ext uri="{28A0092B-C50C-407E-A947-70E740481C1C}">
                          <a14:useLocalDpi xmlns:a14="http://schemas.microsoft.com/office/drawing/2010/main" val="0"/>
                        </a:ext>
                      </a:extLst>
                    </a:blip>
                    <a:stretch>
                      <a:fillRect/>
                    </a:stretch>
                  </pic:blipFill>
                  <pic:spPr>
                    <a:xfrm>
                      <a:off x="0" y="0"/>
                      <a:ext cx="2904751" cy="2178564"/>
                    </a:xfrm>
                    <a:prstGeom prst="rect">
                      <a:avLst/>
                    </a:prstGeom>
                  </pic:spPr>
                </pic:pic>
              </a:graphicData>
            </a:graphic>
          </wp:inline>
        </w:drawing>
      </w:r>
      <w:r>
        <w:rPr>
          <w:rFonts w:eastAsiaTheme="minorEastAsia"/>
          <w:noProof/>
          <w:lang w:eastAsia="zh-CN"/>
        </w:rPr>
        <w:drawing>
          <wp:inline distT="0" distB="0" distL="0" distR="0">
            <wp:extent cx="2845559" cy="21341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PR PC2 n256 NS_01 31dB ACLR 10MHz_QPSK_DFT-s-OFDM.png"/>
                    <pic:cNvPicPr/>
                  </pic:nvPicPr>
                  <pic:blipFill>
                    <a:blip r:embed="rId9">
                      <a:extLst>
                        <a:ext uri="{28A0092B-C50C-407E-A947-70E740481C1C}">
                          <a14:useLocalDpi xmlns:a14="http://schemas.microsoft.com/office/drawing/2010/main" val="0"/>
                        </a:ext>
                      </a:extLst>
                    </a:blip>
                    <a:stretch>
                      <a:fillRect/>
                    </a:stretch>
                  </pic:blipFill>
                  <pic:spPr>
                    <a:xfrm>
                      <a:off x="0" y="0"/>
                      <a:ext cx="2938462" cy="2203848"/>
                    </a:xfrm>
                    <a:prstGeom prst="rect">
                      <a:avLst/>
                    </a:prstGeom>
                  </pic:spPr>
                </pic:pic>
              </a:graphicData>
            </a:graphic>
          </wp:inline>
        </w:drawing>
      </w:r>
    </w:p>
    <w:p w:rsidR="00245699" w:rsidRDefault="00FF5C78" w:rsidP="00FF5C78">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151C83">
        <w:rPr>
          <w:noProof/>
        </w:rPr>
        <w:t>1</w:t>
      </w:r>
      <w:r>
        <w:fldChar w:fldCharType="end"/>
      </w:r>
      <w:r>
        <w:t xml:space="preserve"> </w:t>
      </w:r>
      <w:r w:rsidR="00EA4F76">
        <w:t>QPSK DFT-s-OFDM MPR comparison between 30dB and 31dB</w:t>
      </w:r>
      <w:r w:rsidR="001049E8">
        <w:t xml:space="preserve"> ACLR</w:t>
      </w:r>
    </w:p>
    <w:p w:rsidR="00245699" w:rsidRDefault="00245699" w:rsidP="00953BB9">
      <w:pPr>
        <w:widowControl w:val="0"/>
        <w:overflowPunct/>
        <w:autoSpaceDE/>
        <w:autoSpaceDN/>
        <w:adjustRightInd/>
        <w:spacing w:after="0"/>
        <w:textAlignment w:val="auto"/>
        <w:rPr>
          <w:rFonts w:eastAsiaTheme="minorEastAsia"/>
          <w:lang w:eastAsia="zh-CN"/>
        </w:rPr>
      </w:pPr>
    </w:p>
    <w:p w:rsidR="00A32E6E" w:rsidRPr="0090713A" w:rsidRDefault="00A32E6E"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the simulation results, the MPR difference </w:t>
      </w:r>
      <w:r w:rsidR="00E907D4">
        <w:rPr>
          <w:rFonts w:eastAsiaTheme="minorEastAsia"/>
          <w:lang w:eastAsia="zh-CN"/>
        </w:rPr>
        <w:t xml:space="preserve">for QPSK DFT-s-OFDM </w:t>
      </w:r>
      <w:r>
        <w:rPr>
          <w:rFonts w:eastAsiaTheme="minorEastAsia"/>
          <w:lang w:eastAsia="zh-CN"/>
        </w:rPr>
        <w:t xml:space="preserve">between </w:t>
      </w:r>
      <w:r w:rsidR="00CE5177">
        <w:rPr>
          <w:rFonts w:eastAsiaTheme="minorEastAsia"/>
          <w:lang w:eastAsia="zh-CN"/>
        </w:rPr>
        <w:t>30dB ACLR and 31dB ACLR</w:t>
      </w:r>
      <w:r>
        <w:rPr>
          <w:rFonts w:eastAsiaTheme="minorEastAsia"/>
          <w:lang w:eastAsia="zh-CN"/>
        </w:rPr>
        <w:t xml:space="preserve"> is very small.</w:t>
      </w:r>
    </w:p>
    <w:p w:rsidR="00245699" w:rsidRDefault="00245699" w:rsidP="00953BB9">
      <w:pPr>
        <w:widowControl w:val="0"/>
        <w:overflowPunct/>
        <w:autoSpaceDE/>
        <w:autoSpaceDN/>
        <w:adjustRightInd/>
        <w:spacing w:after="0"/>
        <w:textAlignment w:val="auto"/>
        <w:rPr>
          <w:rFonts w:eastAsiaTheme="minorEastAsia"/>
          <w:lang w:eastAsia="zh-CN"/>
        </w:rPr>
      </w:pPr>
    </w:p>
    <w:p w:rsidR="00515C83" w:rsidRDefault="00515C8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R</w:t>
      </w:r>
      <w:r>
        <w:rPr>
          <w:rFonts w:eastAsiaTheme="minorEastAsia"/>
          <w:lang w:eastAsia="zh-CN"/>
        </w:rPr>
        <w:t xml:space="preserve">AN4 could consider to reuse the existing </w:t>
      </w:r>
      <w:r w:rsidR="0003726A">
        <w:rPr>
          <w:rFonts w:eastAsiaTheme="minorEastAsia"/>
          <w:lang w:eastAsia="zh-CN"/>
        </w:rPr>
        <w:t xml:space="preserve">TN </w:t>
      </w:r>
      <w:r w:rsidR="00994674">
        <w:rPr>
          <w:rFonts w:eastAsiaTheme="minorEastAsia"/>
          <w:lang w:eastAsia="zh-CN"/>
        </w:rPr>
        <w:t xml:space="preserve">1Tx </w:t>
      </w:r>
      <w:r w:rsidR="00E71186">
        <w:rPr>
          <w:rFonts w:eastAsiaTheme="minorEastAsia"/>
          <w:lang w:eastAsia="zh-CN"/>
        </w:rPr>
        <w:t xml:space="preserve">PC2 MPR requirements for </w:t>
      </w:r>
      <w:r w:rsidR="00994674">
        <w:rPr>
          <w:rFonts w:eastAsiaTheme="minorEastAsia"/>
          <w:lang w:eastAsia="zh-CN"/>
        </w:rPr>
        <w:t xml:space="preserve">1Tx PC2 </w:t>
      </w:r>
      <w:r w:rsidR="00E71186">
        <w:rPr>
          <w:rFonts w:eastAsiaTheme="minorEastAsia"/>
          <w:lang w:eastAsia="zh-CN"/>
        </w:rPr>
        <w:t>NR NTN UE</w:t>
      </w:r>
      <w:r w:rsidR="006E1AEE">
        <w:rPr>
          <w:rFonts w:eastAsiaTheme="minorEastAsia"/>
          <w:lang w:eastAsia="zh-CN"/>
        </w:rPr>
        <w:t>,</w:t>
      </w:r>
      <w:r w:rsidR="0008203B">
        <w:rPr>
          <w:rFonts w:eastAsiaTheme="minorEastAsia"/>
          <w:lang w:eastAsia="zh-CN"/>
        </w:rPr>
        <w:t xml:space="preserve"> </w:t>
      </w:r>
      <w:r w:rsidR="003659C7">
        <w:rPr>
          <w:rFonts w:eastAsiaTheme="minorEastAsia"/>
          <w:lang w:eastAsia="zh-CN"/>
        </w:rPr>
        <w:t>a</w:t>
      </w:r>
      <w:r w:rsidR="0008203B">
        <w:rPr>
          <w:rFonts w:eastAsiaTheme="minorEastAsia"/>
          <w:lang w:eastAsia="zh-CN"/>
        </w:rPr>
        <w:t xml:space="preserve">s </w:t>
      </w:r>
      <w:r w:rsidR="002F3EFC">
        <w:rPr>
          <w:rFonts w:eastAsiaTheme="minorEastAsia"/>
          <w:lang w:eastAsia="zh-CN"/>
        </w:rPr>
        <w:t>there is no big dif</w:t>
      </w:r>
      <w:r w:rsidR="00963670">
        <w:rPr>
          <w:rFonts w:eastAsiaTheme="minorEastAsia"/>
          <w:lang w:eastAsia="zh-CN"/>
        </w:rPr>
        <w:t>fer</w:t>
      </w:r>
      <w:r w:rsidR="00F53ACA">
        <w:rPr>
          <w:rFonts w:eastAsiaTheme="minorEastAsia"/>
          <w:lang w:eastAsia="zh-CN"/>
        </w:rPr>
        <w:t>ence</w:t>
      </w:r>
      <w:r w:rsidR="00034385">
        <w:rPr>
          <w:rFonts w:eastAsiaTheme="minorEastAsia"/>
          <w:lang w:eastAsia="zh-CN"/>
        </w:rPr>
        <w:t xml:space="preserve"> for the </w:t>
      </w:r>
      <w:r w:rsidR="003659C7">
        <w:rPr>
          <w:rFonts w:eastAsiaTheme="minorEastAsia"/>
          <w:lang w:eastAsia="zh-CN"/>
        </w:rPr>
        <w:t xml:space="preserve">MPR simulation results between </w:t>
      </w:r>
      <w:r w:rsidR="003659C7" w:rsidRPr="003659C7">
        <w:rPr>
          <w:rFonts w:eastAsiaTheme="minorEastAsia"/>
          <w:lang w:eastAsia="zh-CN"/>
        </w:rPr>
        <w:t>30dB and 31dB ACLR</w:t>
      </w:r>
      <w:r w:rsidR="003659C7">
        <w:rPr>
          <w:rFonts w:eastAsiaTheme="minorEastAsia"/>
          <w:lang w:eastAsia="zh-CN"/>
        </w:rPr>
        <w:t>.</w:t>
      </w:r>
    </w:p>
    <w:p w:rsidR="000A0C5D" w:rsidRDefault="000A0C5D" w:rsidP="00953BB9">
      <w:pPr>
        <w:widowControl w:val="0"/>
        <w:overflowPunct/>
        <w:autoSpaceDE/>
        <w:autoSpaceDN/>
        <w:adjustRightInd/>
        <w:spacing w:after="0"/>
        <w:textAlignment w:val="auto"/>
        <w:rPr>
          <w:rFonts w:eastAsiaTheme="minorEastAsia"/>
          <w:lang w:eastAsia="zh-CN"/>
        </w:rPr>
      </w:pPr>
    </w:p>
    <w:p w:rsidR="00504A51" w:rsidRDefault="00504A51" w:rsidP="00953BB9">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A11224">
        <w:rPr>
          <w:rFonts w:eastAsia="宋体"/>
          <w:b/>
          <w:lang w:val="en-US" w:eastAsia="zh-CN"/>
        </w:rPr>
        <w:t xml:space="preserve"> </w:t>
      </w:r>
      <w:r>
        <w:rPr>
          <w:rFonts w:eastAsia="宋体"/>
          <w:b/>
          <w:lang w:val="en-US" w:eastAsia="zh-CN"/>
        </w:rPr>
        <w:t>1</w:t>
      </w:r>
      <w:r w:rsidRPr="00A11224">
        <w:rPr>
          <w:rFonts w:eastAsia="宋体"/>
          <w:b/>
          <w:lang w:val="en-US" w:eastAsia="zh-CN"/>
        </w:rPr>
        <w:t>:</w:t>
      </w:r>
      <w:r>
        <w:rPr>
          <w:rFonts w:eastAsia="宋体"/>
          <w:b/>
          <w:lang w:val="en-US" w:eastAsia="zh-CN"/>
        </w:rPr>
        <w:t xml:space="preserve"> </w:t>
      </w:r>
      <w:r w:rsidR="0003726A" w:rsidRPr="0003726A">
        <w:rPr>
          <w:rFonts w:eastAsia="宋体"/>
          <w:b/>
          <w:lang w:val="en-US" w:eastAsia="zh-CN"/>
        </w:rPr>
        <w:t>RAN4 could consider to reuse the existing TN 1Tx</w:t>
      </w:r>
      <w:r w:rsidR="00EB7DB5">
        <w:rPr>
          <w:rFonts w:eastAsia="宋体"/>
          <w:b/>
          <w:lang w:val="en-US" w:eastAsia="zh-CN"/>
        </w:rPr>
        <w:t>/2Tx</w:t>
      </w:r>
      <w:r w:rsidR="0003726A" w:rsidRPr="0003726A">
        <w:rPr>
          <w:rFonts w:eastAsia="宋体"/>
          <w:b/>
          <w:lang w:val="en-US" w:eastAsia="zh-CN"/>
        </w:rPr>
        <w:t xml:space="preserve"> PC2 MPR requirements for 1Tx</w:t>
      </w:r>
      <w:r w:rsidR="00BC6316">
        <w:rPr>
          <w:rFonts w:eastAsia="宋体"/>
          <w:b/>
          <w:lang w:val="en-US" w:eastAsia="zh-CN"/>
        </w:rPr>
        <w:t>/2Tx</w:t>
      </w:r>
      <w:r w:rsidR="0003726A" w:rsidRPr="0003726A">
        <w:rPr>
          <w:rFonts w:eastAsia="宋体"/>
          <w:b/>
          <w:lang w:val="en-US" w:eastAsia="zh-CN"/>
        </w:rPr>
        <w:t xml:space="preserve"> PC2 NR NTN UE</w:t>
      </w:r>
      <w:r w:rsidR="0003726A">
        <w:rPr>
          <w:rFonts w:eastAsia="宋体"/>
          <w:b/>
          <w:lang w:val="en-US" w:eastAsia="zh-CN"/>
        </w:rPr>
        <w:t>.</w:t>
      </w:r>
    </w:p>
    <w:p w:rsidR="009C246C" w:rsidRDefault="009C246C" w:rsidP="00953BB9">
      <w:pPr>
        <w:widowControl w:val="0"/>
        <w:overflowPunct/>
        <w:autoSpaceDE/>
        <w:autoSpaceDN/>
        <w:adjustRightInd/>
        <w:spacing w:after="0"/>
        <w:textAlignment w:val="auto"/>
        <w:rPr>
          <w:rFonts w:eastAsiaTheme="minorEastAsia"/>
          <w:lang w:eastAsia="zh-CN"/>
        </w:rPr>
      </w:pPr>
    </w:p>
    <w:p w:rsidR="00CA70AB" w:rsidRDefault="00CA70AB"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rom UE implementation perspective, 30dB or 31dB ACLR requirements may not cause big implementation difference. </w:t>
      </w:r>
      <w:r w:rsidR="00213449">
        <w:rPr>
          <w:rFonts w:eastAsiaTheme="minorEastAsia"/>
          <w:lang w:eastAsia="zh-CN"/>
        </w:rPr>
        <w:t>If RAN4 specify the relaxer ACLR requirements, UE may have some margin to adjust the PA efficiency.</w:t>
      </w:r>
    </w:p>
    <w:p w:rsidR="00CA70AB" w:rsidRDefault="00CA70AB" w:rsidP="00953BB9">
      <w:pPr>
        <w:widowControl w:val="0"/>
        <w:overflowPunct/>
        <w:autoSpaceDE/>
        <w:autoSpaceDN/>
        <w:adjustRightInd/>
        <w:spacing w:after="0"/>
        <w:textAlignment w:val="auto"/>
        <w:rPr>
          <w:rFonts w:eastAsiaTheme="minorEastAsia"/>
          <w:lang w:eastAsia="zh-CN"/>
        </w:rPr>
      </w:pPr>
    </w:p>
    <w:p w:rsidR="009C246C" w:rsidRPr="00FC18A3" w:rsidRDefault="006B409E"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Proposal</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for NR NTN PC2 HPUE, </w:t>
      </w:r>
      <w:r w:rsidR="00E02B42">
        <w:rPr>
          <w:rFonts w:eastAsia="宋体"/>
          <w:b/>
          <w:lang w:val="en-US" w:eastAsia="zh-CN"/>
        </w:rPr>
        <w:t>it’s proposed to specify 30dB</w:t>
      </w:r>
      <w:r w:rsidR="00CA70AB">
        <w:rPr>
          <w:rFonts w:eastAsia="宋体"/>
          <w:b/>
          <w:lang w:val="en-US" w:eastAsia="zh-CN"/>
        </w:rPr>
        <w:t>/31dB</w:t>
      </w:r>
      <w:r w:rsidR="00E02B42">
        <w:rPr>
          <w:rFonts w:eastAsia="宋体"/>
          <w:b/>
          <w:lang w:val="en-US" w:eastAsia="zh-CN"/>
        </w:rPr>
        <w:t xml:space="preserve"> ACLR.</w:t>
      </w:r>
    </w:p>
    <w:p w:rsidR="000D4810" w:rsidRDefault="000D481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0508A9" w:rsidRDefault="000508A9" w:rsidP="000508A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RAN4 need to create the new suffix for </w:t>
      </w:r>
      <w:proofErr w:type="spellStart"/>
      <w:r w:rsidRPr="006268BA">
        <w:rPr>
          <w:rFonts w:eastAsia="宋体"/>
          <w:b/>
          <w:lang w:val="en-US" w:eastAsia="zh-CN"/>
        </w:rPr>
        <w:t>TxD</w:t>
      </w:r>
      <w:proofErr w:type="spellEnd"/>
      <w:r w:rsidRPr="006268BA">
        <w:rPr>
          <w:rFonts w:eastAsia="宋体"/>
          <w:b/>
          <w:lang w:val="en-US" w:eastAsia="zh-CN"/>
        </w:rPr>
        <w:t xml:space="preserve"> requirements under the assumption of more than 1Tx.</w:t>
      </w:r>
    </w:p>
    <w:p w:rsidR="000508A9" w:rsidRDefault="000508A9" w:rsidP="000508A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w:t>
      </w:r>
      <w:r w:rsidRPr="00613FD6">
        <w:rPr>
          <w:rFonts w:eastAsia="宋体"/>
          <w:b/>
          <w:lang w:val="en-US" w:eastAsia="zh-CN"/>
        </w:rPr>
        <w:t>the FCC mask requirements are more relaxed than the existing 3GPP SEM requirements.</w:t>
      </w:r>
    </w:p>
    <w:p w:rsidR="000508A9" w:rsidRDefault="000508A9" w:rsidP="00C469C7">
      <w:pPr>
        <w:widowControl w:val="0"/>
        <w:overflowPunct/>
        <w:autoSpaceDE/>
        <w:autoSpaceDN/>
        <w:adjustRightInd/>
        <w:spacing w:after="0"/>
        <w:textAlignment w:val="auto"/>
        <w:rPr>
          <w:rFonts w:eastAsia="宋体"/>
          <w:b/>
          <w:lang w:eastAsia="zh-CN"/>
        </w:rPr>
      </w:pPr>
    </w:p>
    <w:p w:rsidR="000508A9" w:rsidRDefault="000508A9" w:rsidP="000508A9">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A11224">
        <w:rPr>
          <w:rFonts w:eastAsia="宋体"/>
          <w:b/>
          <w:lang w:val="en-US" w:eastAsia="zh-CN"/>
        </w:rPr>
        <w:t xml:space="preserve"> </w:t>
      </w:r>
      <w:r>
        <w:rPr>
          <w:rFonts w:eastAsia="宋体"/>
          <w:b/>
          <w:lang w:val="en-US" w:eastAsia="zh-CN"/>
        </w:rPr>
        <w:t>1</w:t>
      </w:r>
      <w:r w:rsidRPr="00A11224">
        <w:rPr>
          <w:rFonts w:eastAsia="宋体"/>
          <w:b/>
          <w:lang w:val="en-US" w:eastAsia="zh-CN"/>
        </w:rPr>
        <w:t>:</w:t>
      </w:r>
      <w:r>
        <w:rPr>
          <w:rFonts w:eastAsia="宋体"/>
          <w:b/>
          <w:lang w:val="en-US" w:eastAsia="zh-CN"/>
        </w:rPr>
        <w:t xml:space="preserve"> </w:t>
      </w:r>
      <w:r w:rsidRPr="0003726A">
        <w:rPr>
          <w:rFonts w:eastAsia="宋体"/>
          <w:b/>
          <w:lang w:val="en-US" w:eastAsia="zh-CN"/>
        </w:rPr>
        <w:t>RAN4 could consider to reuse the existing TN 1Tx</w:t>
      </w:r>
      <w:r>
        <w:rPr>
          <w:rFonts w:eastAsia="宋体"/>
          <w:b/>
          <w:lang w:val="en-US" w:eastAsia="zh-CN"/>
        </w:rPr>
        <w:t>/2Tx</w:t>
      </w:r>
      <w:r w:rsidRPr="0003726A">
        <w:rPr>
          <w:rFonts w:eastAsia="宋体"/>
          <w:b/>
          <w:lang w:val="en-US" w:eastAsia="zh-CN"/>
        </w:rPr>
        <w:t xml:space="preserve"> PC2 MPR requirements for 1Tx</w:t>
      </w:r>
      <w:r>
        <w:rPr>
          <w:rFonts w:eastAsia="宋体"/>
          <w:b/>
          <w:lang w:val="en-US" w:eastAsia="zh-CN"/>
        </w:rPr>
        <w:t>/2Tx</w:t>
      </w:r>
      <w:r w:rsidRPr="0003726A">
        <w:rPr>
          <w:rFonts w:eastAsia="宋体"/>
          <w:b/>
          <w:lang w:val="en-US" w:eastAsia="zh-CN"/>
        </w:rPr>
        <w:t xml:space="preserve"> PC2 NR NTN UE</w:t>
      </w:r>
      <w:r>
        <w:rPr>
          <w:rFonts w:eastAsia="宋体"/>
          <w:b/>
          <w:lang w:val="en-US" w:eastAsia="zh-CN"/>
        </w:rPr>
        <w:t>.</w:t>
      </w:r>
    </w:p>
    <w:p w:rsidR="000508A9" w:rsidRDefault="000508A9" w:rsidP="000508A9">
      <w:pPr>
        <w:widowControl w:val="0"/>
        <w:overflowPunct/>
        <w:autoSpaceDE/>
        <w:autoSpaceDN/>
        <w:adjustRightInd/>
        <w:spacing w:after="0"/>
        <w:textAlignment w:val="auto"/>
        <w:rPr>
          <w:rFonts w:eastAsiaTheme="minorEastAsia"/>
          <w:lang w:eastAsia="zh-CN"/>
        </w:rPr>
      </w:pPr>
    </w:p>
    <w:p w:rsidR="000508A9" w:rsidRPr="00FC18A3" w:rsidRDefault="000508A9" w:rsidP="000508A9">
      <w:pPr>
        <w:widowControl w:val="0"/>
        <w:overflowPunct/>
        <w:autoSpaceDE/>
        <w:autoSpaceDN/>
        <w:adjustRightInd/>
        <w:spacing w:after="0"/>
        <w:textAlignment w:val="auto"/>
        <w:rPr>
          <w:rFonts w:eastAsiaTheme="minorEastAsia"/>
          <w:lang w:eastAsia="zh-CN"/>
        </w:rPr>
      </w:pPr>
      <w:r>
        <w:rPr>
          <w:rFonts w:eastAsia="宋体"/>
          <w:b/>
          <w:lang w:val="en-US" w:eastAsia="zh-CN"/>
        </w:rPr>
        <w:t>Proposal</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for NR NTN PC2 HPUE, it’s proposed to specify 30dB ACLR.</w:t>
      </w:r>
    </w:p>
    <w:p w:rsidR="000508A9" w:rsidRPr="000508A9" w:rsidRDefault="000508A9" w:rsidP="00C469C7">
      <w:pPr>
        <w:widowControl w:val="0"/>
        <w:overflowPunct/>
        <w:autoSpaceDE/>
        <w:autoSpaceDN/>
        <w:adjustRightInd/>
        <w:spacing w:after="0"/>
        <w:textAlignment w:val="auto"/>
        <w:rPr>
          <w:rFonts w:eastAsia="宋体"/>
          <w:b/>
          <w:lang w:eastAsia="zh-CN"/>
        </w:rPr>
      </w:pPr>
    </w:p>
    <w:p w:rsidR="000508A9" w:rsidRPr="000508A9" w:rsidRDefault="000508A9" w:rsidP="00C469C7">
      <w:pPr>
        <w:widowControl w:val="0"/>
        <w:overflowPunct/>
        <w:autoSpaceDE/>
        <w:autoSpaceDN/>
        <w:adjustRightInd/>
        <w:spacing w:after="0"/>
        <w:textAlignment w:val="auto"/>
        <w:rPr>
          <w:rFonts w:eastAsia="宋体"/>
          <w:b/>
          <w:lang w:eastAsia="zh-CN"/>
        </w:rPr>
      </w:pPr>
    </w:p>
    <w:p w:rsidR="008B4E6B" w:rsidRPr="008B4E6B" w:rsidRDefault="008B4E6B" w:rsidP="008C5F47">
      <w:pPr>
        <w:rPr>
          <w:rFonts w:eastAsia="宋体"/>
          <w:b/>
          <w:lang w:val="en-US" w:eastAsia="zh-CN"/>
        </w:rPr>
      </w:pPr>
    </w:p>
    <w:p w:rsidR="00B02AE0" w:rsidRPr="00A81A25" w:rsidRDefault="00B02AE0" w:rsidP="00572A4C">
      <w:pPr>
        <w:pStyle w:val="1"/>
        <w:numPr>
          <w:ilvl w:val="0"/>
          <w:numId w:val="0"/>
        </w:numPr>
      </w:pPr>
      <w:r>
        <w:t>References</w:t>
      </w:r>
    </w:p>
    <w:p w:rsidR="00A55967" w:rsidRDefault="00CB2165" w:rsidP="00B87776">
      <w:pPr>
        <w:overflowPunct/>
        <w:autoSpaceDE/>
        <w:autoSpaceDN/>
        <w:adjustRightInd/>
        <w:textAlignment w:val="auto"/>
        <w:rPr>
          <w:rFonts w:eastAsia="宋体"/>
          <w:lang w:eastAsia="zh-CN"/>
        </w:rPr>
      </w:pPr>
      <w:r>
        <w:rPr>
          <w:rFonts w:eastAsia="宋体" w:hint="eastAsia"/>
          <w:lang w:eastAsia="zh-CN"/>
        </w:rPr>
        <w:t>[</w:t>
      </w:r>
      <w:r w:rsidR="002E05B9">
        <w:rPr>
          <w:rFonts w:eastAsia="宋体"/>
          <w:lang w:eastAsia="zh-CN"/>
        </w:rPr>
        <w:t>1</w:t>
      </w:r>
      <w:r>
        <w:rPr>
          <w:rFonts w:eastAsia="宋体"/>
          <w:lang w:eastAsia="zh-CN"/>
        </w:rPr>
        <w:t xml:space="preserve">] </w:t>
      </w:r>
      <w:r w:rsidR="000B385C" w:rsidRPr="000B385C">
        <w:rPr>
          <w:rFonts w:eastAsia="宋体"/>
          <w:lang w:eastAsia="zh-CN"/>
        </w:rPr>
        <w:t>R4-2502954</w:t>
      </w:r>
      <w:r w:rsidR="000B385C">
        <w:rPr>
          <w:rFonts w:eastAsia="宋体"/>
          <w:lang w:eastAsia="zh-CN"/>
        </w:rPr>
        <w:t xml:space="preserve">, </w:t>
      </w:r>
      <w:r w:rsidR="000B385C" w:rsidRPr="000B385C">
        <w:rPr>
          <w:rFonts w:eastAsia="宋体"/>
          <w:lang w:eastAsia="zh-CN"/>
        </w:rPr>
        <w:t xml:space="preserve">WF on HPUE </w:t>
      </w:r>
      <w:proofErr w:type="spellStart"/>
      <w:r w:rsidR="000B385C" w:rsidRPr="000B385C">
        <w:rPr>
          <w:rFonts w:eastAsia="宋体"/>
          <w:lang w:eastAsia="zh-CN"/>
        </w:rPr>
        <w:t>requirments</w:t>
      </w:r>
      <w:proofErr w:type="spellEnd"/>
      <w:r w:rsidR="000B385C" w:rsidRPr="000B385C">
        <w:rPr>
          <w:rFonts w:eastAsia="宋体"/>
          <w:lang w:eastAsia="zh-CN"/>
        </w:rPr>
        <w:t xml:space="preserve"> for NR-NTN</w:t>
      </w:r>
      <w:r w:rsidR="000B385C">
        <w:rPr>
          <w:rFonts w:eastAsia="宋体"/>
          <w:lang w:eastAsia="zh-CN"/>
        </w:rPr>
        <w:t xml:space="preserve">, </w:t>
      </w:r>
      <w:r w:rsidR="000B385C" w:rsidRPr="00B510F2">
        <w:rPr>
          <w:rFonts w:eastAsia="宋体"/>
          <w:lang w:eastAsia="zh-CN"/>
        </w:rPr>
        <w:t>Samsung</w:t>
      </w:r>
    </w:p>
    <w:p w:rsidR="00A55967" w:rsidRDefault="009B0D87"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9B0D87">
        <w:rPr>
          <w:rFonts w:eastAsia="宋体"/>
          <w:lang w:eastAsia="zh-CN"/>
        </w:rPr>
        <w:t>R4-2501458</w:t>
      </w:r>
      <w:r>
        <w:rPr>
          <w:rFonts w:eastAsia="宋体"/>
          <w:lang w:eastAsia="zh-CN"/>
        </w:rPr>
        <w:t xml:space="preserve">, </w:t>
      </w:r>
      <w:r w:rsidRPr="009B0D87">
        <w:rPr>
          <w:rFonts w:eastAsia="宋体"/>
          <w:lang w:eastAsia="zh-CN"/>
        </w:rPr>
        <w:t>Discussion on Tx requirements for NR NTN HPUE</w:t>
      </w:r>
      <w:r>
        <w:rPr>
          <w:rFonts w:eastAsia="宋体"/>
          <w:lang w:eastAsia="zh-CN"/>
        </w:rPr>
        <w:t xml:space="preserve">, </w:t>
      </w:r>
      <w:r w:rsidRPr="009B0D87">
        <w:rPr>
          <w:rFonts w:eastAsia="宋体"/>
          <w:lang w:eastAsia="zh-CN"/>
        </w:rPr>
        <w:t xml:space="preserve">Huawei, </w:t>
      </w:r>
      <w:proofErr w:type="spellStart"/>
      <w:r w:rsidRPr="009B0D87">
        <w:rPr>
          <w:rFonts w:eastAsia="宋体"/>
          <w:lang w:eastAsia="zh-CN"/>
        </w:rPr>
        <w:t>HiSilicon</w:t>
      </w:r>
      <w:proofErr w:type="spellEnd"/>
    </w:p>
    <w:p w:rsidR="00D0669C" w:rsidRPr="003204E7" w:rsidRDefault="00D0669C" w:rsidP="00565571">
      <w:pPr>
        <w:overflowPunct/>
        <w:autoSpaceDE/>
        <w:autoSpaceDN/>
        <w:adjustRightInd/>
        <w:textAlignment w:val="auto"/>
        <w:rPr>
          <w:rFonts w:eastAsia="宋体"/>
          <w:lang w:eastAsia="zh-CN"/>
        </w:rPr>
      </w:pPr>
    </w:p>
    <w:sectPr w:rsidR="00D0669C" w:rsidRPr="003204E7"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987" w:rsidRDefault="00634987">
      <w:r>
        <w:separator/>
      </w:r>
    </w:p>
  </w:endnote>
  <w:endnote w:type="continuationSeparator" w:id="0">
    <w:p w:rsidR="00634987" w:rsidRDefault="0063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E04" w:rsidRDefault="00BB3E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987" w:rsidRDefault="00634987">
      <w:r>
        <w:separator/>
      </w:r>
    </w:p>
  </w:footnote>
  <w:footnote w:type="continuationSeparator" w:id="0">
    <w:p w:rsidR="00634987" w:rsidRDefault="00634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5"/>
  </w:num>
  <w:num w:numId="5">
    <w:abstractNumId w:val="11"/>
  </w:num>
  <w:num w:numId="6">
    <w:abstractNumId w:val="5"/>
  </w:num>
  <w:num w:numId="7">
    <w:abstractNumId w:val="12"/>
  </w:num>
  <w:num w:numId="8">
    <w:abstractNumId w:val="1"/>
  </w:num>
  <w:num w:numId="9">
    <w:abstractNumId w:val="11"/>
  </w:num>
  <w:num w:numId="10">
    <w:abstractNumId w:val="3"/>
  </w:num>
  <w:num w:numId="11">
    <w:abstractNumId w:val="2"/>
  </w:num>
  <w:num w:numId="12">
    <w:abstractNumId w:val="13"/>
  </w:num>
  <w:num w:numId="13">
    <w:abstractNumId w:val="11"/>
  </w:num>
  <w:num w:numId="14">
    <w:abstractNumId w:val="2"/>
  </w:num>
  <w:num w:numId="15">
    <w:abstractNumId w:val="13"/>
  </w:num>
  <w:num w:numId="16">
    <w:abstractNumId w:val="0"/>
  </w:num>
  <w:num w:numId="17">
    <w:abstractNumId w:val="1"/>
  </w:num>
  <w:num w:numId="18">
    <w:abstractNumId w:val="14"/>
  </w:num>
  <w:num w:numId="19">
    <w:abstractNumId w:val="10"/>
  </w:num>
  <w:num w:numId="20">
    <w:abstractNumId w:val="6"/>
  </w:num>
  <w:num w:numId="21">
    <w:abstractNumId w:val="2"/>
  </w:num>
  <w:num w:numId="22">
    <w:abstractNumId w:val="11"/>
  </w:num>
  <w:num w:numId="23">
    <w:abstractNumId w:val="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17"/>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85"/>
    <w:rsid w:val="000344D2"/>
    <w:rsid w:val="00034F28"/>
    <w:rsid w:val="0003564D"/>
    <w:rsid w:val="00035ADE"/>
    <w:rsid w:val="000368DA"/>
    <w:rsid w:val="0003726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8A9"/>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3C8D"/>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03B"/>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C5D"/>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85C"/>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976"/>
    <w:rsid w:val="000D4391"/>
    <w:rsid w:val="000D4810"/>
    <w:rsid w:val="000D4A00"/>
    <w:rsid w:val="000D4A36"/>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5E64"/>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9E8"/>
    <w:rsid w:val="00104A73"/>
    <w:rsid w:val="001051FC"/>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5D6"/>
    <w:rsid w:val="0014597A"/>
    <w:rsid w:val="00146015"/>
    <w:rsid w:val="001460BE"/>
    <w:rsid w:val="001462C7"/>
    <w:rsid w:val="00147F5D"/>
    <w:rsid w:val="00151161"/>
    <w:rsid w:val="0015196F"/>
    <w:rsid w:val="00151A13"/>
    <w:rsid w:val="00151AFD"/>
    <w:rsid w:val="00151C83"/>
    <w:rsid w:val="00152BC7"/>
    <w:rsid w:val="00152CAE"/>
    <w:rsid w:val="00153B6B"/>
    <w:rsid w:val="00153C4E"/>
    <w:rsid w:val="001544AE"/>
    <w:rsid w:val="00156FA1"/>
    <w:rsid w:val="0015714C"/>
    <w:rsid w:val="0016089E"/>
    <w:rsid w:val="00160B74"/>
    <w:rsid w:val="00160D77"/>
    <w:rsid w:val="001611B3"/>
    <w:rsid w:val="00161EF3"/>
    <w:rsid w:val="0016231C"/>
    <w:rsid w:val="00162749"/>
    <w:rsid w:val="001627C5"/>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44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0F"/>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63F"/>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3449"/>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758"/>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699"/>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19C8"/>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A7D"/>
    <w:rsid w:val="002A2E0D"/>
    <w:rsid w:val="002A306A"/>
    <w:rsid w:val="002A3B31"/>
    <w:rsid w:val="002A3E86"/>
    <w:rsid w:val="002A49B6"/>
    <w:rsid w:val="002A4D09"/>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5B9"/>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FC"/>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347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C69"/>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47D8"/>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527"/>
    <w:rsid w:val="0036082C"/>
    <w:rsid w:val="00360AEF"/>
    <w:rsid w:val="00360CF3"/>
    <w:rsid w:val="00361050"/>
    <w:rsid w:val="003610D3"/>
    <w:rsid w:val="00363852"/>
    <w:rsid w:val="00363A78"/>
    <w:rsid w:val="00364D7D"/>
    <w:rsid w:val="00365743"/>
    <w:rsid w:val="00365767"/>
    <w:rsid w:val="003659C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CDF"/>
    <w:rsid w:val="003C0DDE"/>
    <w:rsid w:val="003C2545"/>
    <w:rsid w:val="003C3521"/>
    <w:rsid w:val="003C3A38"/>
    <w:rsid w:val="003C51DD"/>
    <w:rsid w:val="003C5980"/>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3CF1"/>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A6"/>
    <w:rsid w:val="004F46F2"/>
    <w:rsid w:val="004F5C23"/>
    <w:rsid w:val="004F6373"/>
    <w:rsid w:val="004F6B1F"/>
    <w:rsid w:val="004F6E37"/>
    <w:rsid w:val="005000B8"/>
    <w:rsid w:val="0050101A"/>
    <w:rsid w:val="005013B4"/>
    <w:rsid w:val="00502279"/>
    <w:rsid w:val="00502316"/>
    <w:rsid w:val="00502710"/>
    <w:rsid w:val="00502C94"/>
    <w:rsid w:val="00503B86"/>
    <w:rsid w:val="00503D5E"/>
    <w:rsid w:val="00503E57"/>
    <w:rsid w:val="00503ECC"/>
    <w:rsid w:val="0050460D"/>
    <w:rsid w:val="00504A51"/>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C83"/>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43"/>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98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AF4"/>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C0"/>
    <w:rsid w:val="005E0377"/>
    <w:rsid w:val="005E0BE1"/>
    <w:rsid w:val="005E1207"/>
    <w:rsid w:val="005E1C81"/>
    <w:rsid w:val="005E1D8E"/>
    <w:rsid w:val="005E2050"/>
    <w:rsid w:val="005E38C4"/>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3FD6"/>
    <w:rsid w:val="006142BB"/>
    <w:rsid w:val="0061448A"/>
    <w:rsid w:val="0061502F"/>
    <w:rsid w:val="0061557A"/>
    <w:rsid w:val="0061574F"/>
    <w:rsid w:val="006159E4"/>
    <w:rsid w:val="00616274"/>
    <w:rsid w:val="0061643E"/>
    <w:rsid w:val="00617417"/>
    <w:rsid w:val="006177D1"/>
    <w:rsid w:val="0061799E"/>
    <w:rsid w:val="006207E9"/>
    <w:rsid w:val="0062093A"/>
    <w:rsid w:val="00620998"/>
    <w:rsid w:val="0062144E"/>
    <w:rsid w:val="00621C92"/>
    <w:rsid w:val="00622A88"/>
    <w:rsid w:val="0062322C"/>
    <w:rsid w:val="0062604F"/>
    <w:rsid w:val="00626841"/>
    <w:rsid w:val="006268BA"/>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987"/>
    <w:rsid w:val="00634B66"/>
    <w:rsid w:val="006352B4"/>
    <w:rsid w:val="00635498"/>
    <w:rsid w:val="006358D6"/>
    <w:rsid w:val="006362F8"/>
    <w:rsid w:val="006365C0"/>
    <w:rsid w:val="006368D3"/>
    <w:rsid w:val="00637496"/>
    <w:rsid w:val="00637A9A"/>
    <w:rsid w:val="00637E97"/>
    <w:rsid w:val="00640A7D"/>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099F"/>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2C28"/>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89B"/>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09E"/>
    <w:rsid w:val="006B4C45"/>
    <w:rsid w:val="006B4D63"/>
    <w:rsid w:val="006B5070"/>
    <w:rsid w:val="006B5364"/>
    <w:rsid w:val="006B53B5"/>
    <w:rsid w:val="006B5472"/>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9CE"/>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1AEE"/>
    <w:rsid w:val="006E2200"/>
    <w:rsid w:val="006E2A66"/>
    <w:rsid w:val="006E3403"/>
    <w:rsid w:val="006E3408"/>
    <w:rsid w:val="006E3A57"/>
    <w:rsid w:val="006E4848"/>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5BF5"/>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CF3"/>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B1"/>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9F6"/>
    <w:rsid w:val="008B1B00"/>
    <w:rsid w:val="008B22CE"/>
    <w:rsid w:val="008B248F"/>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2EC"/>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13A"/>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A3"/>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3BB9"/>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670"/>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1A97"/>
    <w:rsid w:val="0097292F"/>
    <w:rsid w:val="00974025"/>
    <w:rsid w:val="00974092"/>
    <w:rsid w:val="009742C0"/>
    <w:rsid w:val="00974C8F"/>
    <w:rsid w:val="00976057"/>
    <w:rsid w:val="0097639C"/>
    <w:rsid w:val="00976682"/>
    <w:rsid w:val="00977056"/>
    <w:rsid w:val="00977FD7"/>
    <w:rsid w:val="009816BB"/>
    <w:rsid w:val="00981B6D"/>
    <w:rsid w:val="009822CA"/>
    <w:rsid w:val="009824C3"/>
    <w:rsid w:val="00982E66"/>
    <w:rsid w:val="009831C4"/>
    <w:rsid w:val="009845C3"/>
    <w:rsid w:val="009848B8"/>
    <w:rsid w:val="00985DB0"/>
    <w:rsid w:val="00985FFE"/>
    <w:rsid w:val="00986289"/>
    <w:rsid w:val="009865DF"/>
    <w:rsid w:val="009867CC"/>
    <w:rsid w:val="00986C52"/>
    <w:rsid w:val="00987DF6"/>
    <w:rsid w:val="00987EBF"/>
    <w:rsid w:val="0099056B"/>
    <w:rsid w:val="00990814"/>
    <w:rsid w:val="00991450"/>
    <w:rsid w:val="009922CE"/>
    <w:rsid w:val="00992728"/>
    <w:rsid w:val="00992803"/>
    <w:rsid w:val="009928DF"/>
    <w:rsid w:val="00993D31"/>
    <w:rsid w:val="00993D71"/>
    <w:rsid w:val="00994674"/>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0D87"/>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46C"/>
    <w:rsid w:val="009C313C"/>
    <w:rsid w:val="009C3492"/>
    <w:rsid w:val="009C3558"/>
    <w:rsid w:val="009C4A88"/>
    <w:rsid w:val="009C4FCF"/>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9E"/>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2E6E"/>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967"/>
    <w:rsid w:val="00A55E3B"/>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4A14"/>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BB"/>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62"/>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A3C"/>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853"/>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EF"/>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8E9"/>
    <w:rsid w:val="00B929CC"/>
    <w:rsid w:val="00B93746"/>
    <w:rsid w:val="00B93C88"/>
    <w:rsid w:val="00B94204"/>
    <w:rsid w:val="00B9429D"/>
    <w:rsid w:val="00B9503B"/>
    <w:rsid w:val="00B958D8"/>
    <w:rsid w:val="00B95E0B"/>
    <w:rsid w:val="00B961F3"/>
    <w:rsid w:val="00B963E7"/>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3E0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316"/>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611"/>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1F8"/>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75"/>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B9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6431"/>
    <w:rsid w:val="00CA70AB"/>
    <w:rsid w:val="00CA73EE"/>
    <w:rsid w:val="00CA75DC"/>
    <w:rsid w:val="00CA7901"/>
    <w:rsid w:val="00CA7927"/>
    <w:rsid w:val="00CA7A66"/>
    <w:rsid w:val="00CA7B37"/>
    <w:rsid w:val="00CA7BC1"/>
    <w:rsid w:val="00CB0162"/>
    <w:rsid w:val="00CB0608"/>
    <w:rsid w:val="00CB0A38"/>
    <w:rsid w:val="00CB0E08"/>
    <w:rsid w:val="00CB1359"/>
    <w:rsid w:val="00CB146D"/>
    <w:rsid w:val="00CB2165"/>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177"/>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461"/>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6F36"/>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87FB1"/>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C46"/>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446"/>
    <w:rsid w:val="00DF7505"/>
    <w:rsid w:val="00DF7684"/>
    <w:rsid w:val="00DF7F08"/>
    <w:rsid w:val="00E00404"/>
    <w:rsid w:val="00E0195D"/>
    <w:rsid w:val="00E01DC9"/>
    <w:rsid w:val="00E02B3D"/>
    <w:rsid w:val="00E02B42"/>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CE6"/>
    <w:rsid w:val="00E66DB7"/>
    <w:rsid w:val="00E674B6"/>
    <w:rsid w:val="00E67AAF"/>
    <w:rsid w:val="00E67C87"/>
    <w:rsid w:val="00E709C3"/>
    <w:rsid w:val="00E70C08"/>
    <w:rsid w:val="00E71186"/>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7D4"/>
    <w:rsid w:val="00E90918"/>
    <w:rsid w:val="00E909A1"/>
    <w:rsid w:val="00E90CE7"/>
    <w:rsid w:val="00E90E4D"/>
    <w:rsid w:val="00E9301B"/>
    <w:rsid w:val="00E93423"/>
    <w:rsid w:val="00E94169"/>
    <w:rsid w:val="00E95127"/>
    <w:rsid w:val="00E95567"/>
    <w:rsid w:val="00E958AA"/>
    <w:rsid w:val="00E95ED4"/>
    <w:rsid w:val="00E97891"/>
    <w:rsid w:val="00EA0129"/>
    <w:rsid w:val="00EA06D7"/>
    <w:rsid w:val="00EA2270"/>
    <w:rsid w:val="00EA2520"/>
    <w:rsid w:val="00EA286D"/>
    <w:rsid w:val="00EA2E2C"/>
    <w:rsid w:val="00EA3066"/>
    <w:rsid w:val="00EA31C2"/>
    <w:rsid w:val="00EA36F6"/>
    <w:rsid w:val="00EA38D3"/>
    <w:rsid w:val="00EA3F91"/>
    <w:rsid w:val="00EA4125"/>
    <w:rsid w:val="00EA43C7"/>
    <w:rsid w:val="00EA440E"/>
    <w:rsid w:val="00EA4F76"/>
    <w:rsid w:val="00EA5768"/>
    <w:rsid w:val="00EA5CF6"/>
    <w:rsid w:val="00EA5FA1"/>
    <w:rsid w:val="00EA6EB4"/>
    <w:rsid w:val="00EA7CCB"/>
    <w:rsid w:val="00EB0093"/>
    <w:rsid w:val="00EB074F"/>
    <w:rsid w:val="00EB0AFF"/>
    <w:rsid w:val="00EB0F30"/>
    <w:rsid w:val="00EB1BDB"/>
    <w:rsid w:val="00EB2706"/>
    <w:rsid w:val="00EB34B6"/>
    <w:rsid w:val="00EB3663"/>
    <w:rsid w:val="00EB40C2"/>
    <w:rsid w:val="00EB4467"/>
    <w:rsid w:val="00EB5875"/>
    <w:rsid w:val="00EB58C7"/>
    <w:rsid w:val="00EB621B"/>
    <w:rsid w:val="00EB643B"/>
    <w:rsid w:val="00EB7245"/>
    <w:rsid w:val="00EB73DA"/>
    <w:rsid w:val="00EB7DB5"/>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D8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ACA"/>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3FD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8A3"/>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D5D"/>
    <w:rsid w:val="00FD418C"/>
    <w:rsid w:val="00FD41E0"/>
    <w:rsid w:val="00FD4DD9"/>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562"/>
    <w:rsid w:val="00FE3899"/>
    <w:rsid w:val="00FE3F11"/>
    <w:rsid w:val="00FE3F17"/>
    <w:rsid w:val="00FE4912"/>
    <w:rsid w:val="00FE4A80"/>
    <w:rsid w:val="00FE6498"/>
    <w:rsid w:val="00FE6B2C"/>
    <w:rsid w:val="00FE6C70"/>
    <w:rsid w:val="00FE6F47"/>
    <w:rsid w:val="00FE72B2"/>
    <w:rsid w:val="00FE76B1"/>
    <w:rsid w:val="00FE7A73"/>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C78"/>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2A51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80232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6528788">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8085D-9B71-4DA0-96DE-0855F884A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36978</TotalTime>
  <Pages>4</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1007</cp:revision>
  <cp:lastPrinted>2010-01-07T02:23:00Z</cp:lastPrinted>
  <dcterms:created xsi:type="dcterms:W3CDTF">2021-02-10T02:54:00Z</dcterms:created>
  <dcterms:modified xsi:type="dcterms:W3CDTF">2025-03-28T04:11:00Z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