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EC028C">
        <w:rPr>
          <w:rFonts w:eastAsia="宋体" w:cs="Arial"/>
          <w:sz w:val="24"/>
          <w:szCs w:val="24"/>
          <w:lang w:eastAsia="zh-CN"/>
        </w:rPr>
        <w:t>4</w:t>
      </w:r>
      <w:r w:rsidR="00126955">
        <w:rPr>
          <w:rFonts w:eastAsia="宋体" w:cs="Arial"/>
          <w:sz w:val="24"/>
          <w:szCs w:val="24"/>
          <w:lang w:eastAsia="zh-CN"/>
        </w:rPr>
        <w:t>bis</w:t>
      </w:r>
      <w:r w:rsidRPr="00F82F01">
        <w:rPr>
          <w:rFonts w:eastAsia="宋体" w:cs="Arial"/>
          <w:sz w:val="24"/>
          <w:szCs w:val="24"/>
          <w:lang w:eastAsia="zh-CN"/>
        </w:rPr>
        <w:tab/>
        <w:t>R4-2</w:t>
      </w:r>
      <w:r w:rsidR="00EC028C">
        <w:rPr>
          <w:rFonts w:eastAsia="宋体" w:cs="Arial"/>
          <w:sz w:val="24"/>
          <w:szCs w:val="24"/>
          <w:lang w:eastAsia="zh-CN"/>
        </w:rPr>
        <w:t>5</w:t>
      </w:r>
      <w:r w:rsidR="00EA0129">
        <w:rPr>
          <w:rFonts w:eastAsia="宋体" w:cs="Arial"/>
          <w:sz w:val="24"/>
          <w:szCs w:val="24"/>
          <w:lang w:eastAsia="zh-CN"/>
        </w:rPr>
        <w:t>0</w:t>
      </w:r>
      <w:r w:rsidR="000F7F42">
        <w:rPr>
          <w:rFonts w:eastAsia="宋体" w:cs="Arial"/>
          <w:sz w:val="24"/>
          <w:szCs w:val="24"/>
          <w:lang w:eastAsia="zh-CN"/>
        </w:rPr>
        <w:t>3696</w:t>
      </w:r>
      <w:bookmarkStart w:id="4" w:name="_GoBack"/>
      <w:bookmarkEnd w:id="4"/>
    </w:p>
    <w:p w:rsidR="00126955" w:rsidRPr="00376830" w:rsidRDefault="00126955" w:rsidP="00126955">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Wuhan, China, 7</w:t>
      </w:r>
      <w:r>
        <w:rPr>
          <w:rFonts w:cs="Arial"/>
          <w:sz w:val="24"/>
          <w:szCs w:val="24"/>
          <w:vertAlign w:val="superscript"/>
          <w:lang w:eastAsia="zh-CN"/>
        </w:rPr>
        <w:t>th</w:t>
      </w:r>
      <w:r>
        <w:rPr>
          <w:rFonts w:cs="Arial"/>
          <w:sz w:val="24"/>
          <w:szCs w:val="24"/>
          <w:lang w:eastAsia="zh-CN"/>
        </w:rPr>
        <w:t xml:space="preserve"> – 11</w:t>
      </w:r>
      <w:r>
        <w:rPr>
          <w:rFonts w:cs="Arial"/>
          <w:sz w:val="24"/>
          <w:szCs w:val="24"/>
          <w:vertAlign w:val="superscript"/>
          <w:lang w:eastAsia="zh-CN"/>
        </w:rPr>
        <w:t>st</w:t>
      </w:r>
      <w:r>
        <w:rPr>
          <w:rFonts w:cs="Arial"/>
          <w:sz w:val="24"/>
          <w:szCs w:val="24"/>
          <w:lang w:eastAsia="zh-CN"/>
        </w:rPr>
        <w:t xml:space="preserve"> April, 2025</w:t>
      </w:r>
    </w:p>
    <w:p w:rsidR="00537A05" w:rsidRPr="00126955"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028C" w:rsidRPr="00EC028C">
        <w:rPr>
          <w:rFonts w:ascii="Arial" w:hAnsi="Arial" w:cs="Arial"/>
          <w:sz w:val="22"/>
        </w:rPr>
        <w:t xml:space="preserve">Discussion on the Rel-19 PC2 FDD </w:t>
      </w:r>
      <w:proofErr w:type="spellStart"/>
      <w:r w:rsidR="00EC028C" w:rsidRPr="00EC028C">
        <w:rPr>
          <w:rFonts w:ascii="Arial" w:hAnsi="Arial" w:cs="Arial"/>
          <w:sz w:val="22"/>
        </w:rPr>
        <w:t>RedCap</w:t>
      </w:r>
      <w:proofErr w:type="spellEnd"/>
      <w:r w:rsidR="00EC028C" w:rsidRPr="00EC028C">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D5FB8" w:rsidRPr="007D5FB8">
        <w:rPr>
          <w:rFonts w:ascii="Arial" w:eastAsia="宋体" w:hAnsi="Arial" w:cs="Arial"/>
          <w:sz w:val="22"/>
          <w:lang w:eastAsia="zh-CN"/>
        </w:rPr>
        <w:t>7.6.1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9146B2">
        <w:rPr>
          <w:rFonts w:eastAsia="宋体"/>
          <w:lang w:val="en-US" w:eastAsia="zh-CN"/>
        </w:rPr>
        <w:t>10</w:t>
      </w:r>
      <w:r w:rsidR="00C83B86">
        <w:rPr>
          <w:rFonts w:eastAsia="宋体"/>
          <w:lang w:val="en-US" w:eastAsia="zh-CN"/>
        </w:rPr>
        <w:t>6</w:t>
      </w:r>
      <w:r w:rsidR="00020E6F">
        <w:rPr>
          <w:rFonts w:eastAsia="宋体"/>
          <w:lang w:val="en-US" w:eastAsia="zh-CN"/>
        </w:rPr>
        <w:t xml:space="preserve"> meeting, </w:t>
      </w:r>
      <w:r w:rsidR="00C83B86">
        <w:rPr>
          <w:rFonts w:eastAsia="宋体" w:hint="eastAsia"/>
          <w:lang w:val="en-US" w:eastAsia="zh-CN"/>
        </w:rPr>
        <w:t>the</w:t>
      </w:r>
      <w:r w:rsidR="00116B5D">
        <w:rPr>
          <w:rFonts w:eastAsia="宋体"/>
          <w:lang w:val="en-US" w:eastAsia="zh-CN"/>
        </w:rPr>
        <w:t xml:space="preserve"> WI [1] for NR PC2 </w:t>
      </w:r>
      <w:proofErr w:type="spellStart"/>
      <w:r w:rsidR="00116B5D">
        <w:rPr>
          <w:rFonts w:eastAsia="宋体"/>
          <w:lang w:val="en-US" w:eastAsia="zh-CN"/>
        </w:rPr>
        <w:t>RedCap</w:t>
      </w:r>
      <w:proofErr w:type="spellEnd"/>
      <w:r w:rsidR="00116B5D">
        <w:rPr>
          <w:rFonts w:eastAsia="宋体"/>
          <w:lang w:val="en-US" w:eastAsia="zh-CN"/>
        </w:rPr>
        <w:t xml:space="preserve"> UE was </w:t>
      </w:r>
      <w:r w:rsidR="00C83B86">
        <w:rPr>
          <w:rFonts w:eastAsia="宋体"/>
          <w:lang w:val="en-US" w:eastAsia="zh-CN"/>
        </w:rPr>
        <w:t xml:space="preserve">revised to </w:t>
      </w:r>
      <w:r w:rsidR="00176E23">
        <w:rPr>
          <w:rFonts w:eastAsia="宋体"/>
          <w:lang w:val="en-US" w:eastAsia="zh-CN"/>
        </w:rPr>
        <w:t>include</w:t>
      </w:r>
      <w:r w:rsidR="00C83B86">
        <w:rPr>
          <w:rFonts w:eastAsia="宋体"/>
          <w:lang w:val="en-US" w:eastAsia="zh-CN"/>
        </w:rPr>
        <w:t xml:space="preserve"> the </w:t>
      </w:r>
      <w:r w:rsidR="00176E23">
        <w:rPr>
          <w:rFonts w:eastAsia="宋体"/>
          <w:lang w:val="en-US" w:eastAsia="zh-CN"/>
        </w:rPr>
        <w:t>FDD PC2 feature</w:t>
      </w:r>
      <w:r w:rsidR="00116B5D">
        <w:rPr>
          <w:rFonts w:eastAsia="宋体"/>
          <w:lang w:val="en-US" w:eastAsia="zh-CN"/>
        </w:rPr>
        <w:t xml:space="preserve">. </w:t>
      </w:r>
      <w:r w:rsidR="005325C0">
        <w:rPr>
          <w:rFonts w:eastAsia="宋体"/>
          <w:lang w:val="en-US" w:eastAsia="zh-CN"/>
        </w:rPr>
        <w:t>T</w:t>
      </w:r>
      <w:r w:rsidR="00363AA9">
        <w:rPr>
          <w:rFonts w:eastAsia="宋体"/>
          <w:lang w:val="en-US" w:eastAsia="zh-CN"/>
        </w:rPr>
        <w:t>here are two aspects highlighted here</w:t>
      </w:r>
      <w:r w:rsidR="00020E6F">
        <w:rPr>
          <w:rFonts w:eastAsia="宋体"/>
          <w:lang w:val="en-US" w:eastAsia="zh-CN"/>
        </w:rPr>
        <w:t>.</w:t>
      </w:r>
      <w:r w:rsidR="00363AA9">
        <w:rPr>
          <w:rFonts w:eastAsia="宋体"/>
          <w:lang w:val="en-US" w:eastAsia="zh-CN"/>
        </w:rPr>
        <w:t xml:space="preserve"> Firstly, RAN4 may need to discuss the band agnostic way for FDD PC2 </w:t>
      </w:r>
      <w:proofErr w:type="spellStart"/>
      <w:r w:rsidR="00363AA9">
        <w:rPr>
          <w:rFonts w:eastAsia="宋体"/>
          <w:lang w:val="en-US" w:eastAsia="zh-CN"/>
        </w:rPr>
        <w:t>RedCap</w:t>
      </w:r>
      <w:proofErr w:type="spellEnd"/>
      <w:r w:rsidR="00363AA9">
        <w:rPr>
          <w:rFonts w:eastAsia="宋体"/>
          <w:lang w:val="en-US" w:eastAsia="zh-CN"/>
        </w:rPr>
        <w:t xml:space="preserve"> UE. Secondly, it’s noted that wearable device doesn’t support HPUE in FDD bands.</w:t>
      </w:r>
    </w:p>
    <w:p w:rsidR="00363AA9" w:rsidRDefault="00363AA9" w:rsidP="005325C0">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63AA9" w:rsidTr="00363AA9">
        <w:tc>
          <w:tcPr>
            <w:tcW w:w="9631" w:type="dxa"/>
          </w:tcPr>
          <w:p w:rsidR="00363AA9" w:rsidRDefault="00363AA9" w:rsidP="00363AA9">
            <w:pPr>
              <w:numPr>
                <w:ilvl w:val="1"/>
                <w:numId w:val="43"/>
              </w:numPr>
              <w:snapToGrid w:val="0"/>
              <w:spacing w:after="120"/>
              <w:textAlignment w:val="auto"/>
              <w:rPr>
                <w:sz w:val="21"/>
                <w:szCs w:val="21"/>
                <w:lang w:eastAsia="en-GB"/>
              </w:rPr>
            </w:pPr>
            <w:r>
              <w:rPr>
                <w:sz w:val="21"/>
                <w:szCs w:val="21"/>
                <w:lang w:eastAsia="zh-CN"/>
              </w:rPr>
              <w:t>For</w:t>
            </w:r>
            <w:r>
              <w:rPr>
                <w:sz w:val="21"/>
                <w:szCs w:val="21"/>
              </w:rPr>
              <w:t xml:space="preserve"> FDD bands, specify RF requirements for PC2 </w:t>
            </w:r>
            <w:proofErr w:type="spellStart"/>
            <w:r>
              <w:rPr>
                <w:sz w:val="21"/>
                <w:szCs w:val="21"/>
              </w:rPr>
              <w:t>RedCap</w:t>
            </w:r>
            <w:proofErr w:type="spellEnd"/>
            <w:r>
              <w:rPr>
                <w:sz w:val="21"/>
                <w:szCs w:val="21"/>
              </w:rPr>
              <w:t xml:space="preserve"> UE</w:t>
            </w:r>
          </w:p>
          <w:p w:rsidR="00363AA9" w:rsidRDefault="00363AA9" w:rsidP="00363AA9">
            <w:pPr>
              <w:numPr>
                <w:ilvl w:val="2"/>
                <w:numId w:val="43"/>
              </w:numPr>
              <w:adjustRightInd/>
              <w:snapToGrid w:val="0"/>
              <w:ind w:left="1985" w:hanging="298"/>
              <w:textAlignment w:val="auto"/>
              <w:rPr>
                <w:sz w:val="21"/>
                <w:szCs w:val="21"/>
              </w:rPr>
            </w:pPr>
            <w:r>
              <w:rPr>
                <w:sz w:val="21"/>
                <w:szCs w:val="21"/>
                <w:lang w:eastAsia="zh-CN"/>
              </w:rPr>
              <w:t>Band</w:t>
            </w:r>
            <w:r>
              <w:rPr>
                <w:sz w:val="21"/>
                <w:szCs w:val="21"/>
              </w:rPr>
              <w:t xml:space="preserve"> specific requirements are specified for </w:t>
            </w:r>
            <w:r>
              <w:rPr>
                <w:sz w:val="21"/>
                <w:szCs w:val="21"/>
                <w:lang w:eastAsia="zh-CN"/>
              </w:rPr>
              <w:t>t</w:t>
            </w:r>
            <w:r>
              <w:rPr>
                <w:sz w:val="21"/>
                <w:szCs w:val="21"/>
              </w:rPr>
              <w:t>he example bands includ</w:t>
            </w:r>
            <w:r>
              <w:rPr>
                <w:sz w:val="21"/>
                <w:szCs w:val="21"/>
                <w:lang w:eastAsia="zh-CN"/>
              </w:rPr>
              <w:t>ing</w:t>
            </w:r>
            <w:r>
              <w:rPr>
                <w:sz w:val="21"/>
                <w:szCs w:val="21"/>
              </w:rPr>
              <w:t xml:space="preserve"> n3 and n1 </w:t>
            </w:r>
            <w:r w:rsidRPr="00363AA9">
              <w:rPr>
                <w:sz w:val="21"/>
                <w:szCs w:val="21"/>
                <w:highlight w:val="yellow"/>
              </w:rPr>
              <w:t>when band agnostic way is not applicable</w:t>
            </w:r>
            <w:r>
              <w:rPr>
                <w:sz w:val="21"/>
                <w:szCs w:val="21"/>
              </w:rPr>
              <w:t xml:space="preserve"> (Example bands are selected by considering different sensitivity degradation causes)</w:t>
            </w:r>
          </w:p>
          <w:p w:rsidR="00363AA9" w:rsidRPr="00363AA9" w:rsidRDefault="00363AA9" w:rsidP="00363AA9">
            <w:pPr>
              <w:numPr>
                <w:ilvl w:val="2"/>
                <w:numId w:val="43"/>
              </w:numPr>
              <w:adjustRightInd/>
              <w:snapToGrid w:val="0"/>
              <w:ind w:left="1985" w:hanging="298"/>
              <w:textAlignment w:val="auto"/>
              <w:rPr>
                <w:sz w:val="21"/>
                <w:szCs w:val="21"/>
                <w:highlight w:val="yellow"/>
              </w:rPr>
            </w:pPr>
            <w:r w:rsidRPr="00363AA9">
              <w:rPr>
                <w:sz w:val="21"/>
                <w:szCs w:val="21"/>
                <w:highlight w:val="yellow"/>
              </w:rPr>
              <w:t>Note: Wearable device supporting HPUE is not in the scope for FDD bands in this work item</w:t>
            </w:r>
          </w:p>
          <w:p w:rsidR="00363AA9" w:rsidRPr="00363AA9" w:rsidRDefault="00363AA9" w:rsidP="005325C0">
            <w:pPr>
              <w:widowControl w:val="0"/>
              <w:overflowPunct/>
              <w:autoSpaceDE/>
              <w:autoSpaceDN/>
              <w:adjustRightInd/>
              <w:spacing w:after="0"/>
              <w:textAlignment w:val="auto"/>
              <w:rPr>
                <w:rFonts w:eastAsia="宋体"/>
                <w:lang w:eastAsia="zh-CN"/>
              </w:rPr>
            </w:pPr>
          </w:p>
        </w:tc>
      </w:tr>
    </w:tbl>
    <w:p w:rsidR="00363AA9" w:rsidRDefault="00363AA9" w:rsidP="005325C0">
      <w:pPr>
        <w:widowControl w:val="0"/>
        <w:overflowPunct/>
        <w:autoSpaceDE/>
        <w:autoSpaceDN/>
        <w:adjustRightInd/>
        <w:spacing w:after="0"/>
        <w:textAlignment w:val="auto"/>
        <w:rPr>
          <w:rFonts w:eastAsia="宋体"/>
          <w:lang w:val="en-US" w:eastAsia="zh-CN"/>
        </w:rPr>
      </w:pPr>
    </w:p>
    <w:p w:rsidR="00E7244E" w:rsidRDefault="00BA0F69"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RAN4#114 meeting, </w:t>
      </w:r>
      <w:r w:rsidR="00836F6C">
        <w:rPr>
          <w:rFonts w:eastAsia="宋体"/>
          <w:lang w:val="en-US" w:eastAsia="zh-CN"/>
        </w:rPr>
        <w:t>based on the WF</w:t>
      </w:r>
      <w:r w:rsidR="00FB319A">
        <w:rPr>
          <w:rFonts w:eastAsia="宋体"/>
          <w:lang w:val="en-US" w:eastAsia="zh-CN"/>
        </w:rPr>
        <w:t xml:space="preserve"> [2]</w:t>
      </w:r>
      <w:r w:rsidR="00836F6C">
        <w:rPr>
          <w:rFonts w:eastAsia="宋体"/>
          <w:lang w:val="en-US" w:eastAsia="zh-CN"/>
        </w:rPr>
        <w:t>, RAN4</w:t>
      </w:r>
      <w:r w:rsidR="00FB319A">
        <w:rPr>
          <w:rFonts w:eastAsia="宋体"/>
          <w:lang w:val="en-US" w:eastAsia="zh-CN"/>
        </w:rPr>
        <w:t xml:space="preserve"> reached some consensus on MPR/AMPR/REFSENS for HD-FDD/REFSENS for 2Rx FD-FDD requirements for PC2 </w:t>
      </w:r>
      <w:proofErr w:type="spellStart"/>
      <w:r w:rsidR="00FB319A">
        <w:rPr>
          <w:rFonts w:eastAsia="宋体"/>
          <w:lang w:val="en-US" w:eastAsia="zh-CN"/>
        </w:rPr>
        <w:t>RedCap</w:t>
      </w:r>
      <w:proofErr w:type="spellEnd"/>
      <w:r w:rsidR="00FB319A">
        <w:rPr>
          <w:rFonts w:eastAsia="宋体"/>
          <w:lang w:val="en-US" w:eastAsia="zh-CN"/>
        </w:rPr>
        <w:t xml:space="preserve"> UE in FDD bands. Only one remaining issue, i.e. 1Rx REFSENS in FD-FDD, need to be further discussed.</w:t>
      </w:r>
    </w:p>
    <w:p w:rsidR="00FB319A" w:rsidRDefault="00FB319A" w:rsidP="005325C0">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B319A" w:rsidTr="00FB319A">
        <w:tc>
          <w:tcPr>
            <w:tcW w:w="9631" w:type="dxa"/>
          </w:tcPr>
          <w:p w:rsidR="00FB319A" w:rsidRDefault="00FB319A" w:rsidP="005325C0">
            <w:pPr>
              <w:widowControl w:val="0"/>
              <w:overflowPunct/>
              <w:autoSpaceDE/>
              <w:autoSpaceDN/>
              <w:adjustRightInd/>
              <w:spacing w:after="0"/>
              <w:textAlignment w:val="auto"/>
              <w:rPr>
                <w:rFonts w:eastAsia="宋体"/>
                <w:lang w:val="en-US" w:eastAsia="zh-CN"/>
              </w:rPr>
            </w:pPr>
          </w:p>
          <w:p w:rsidR="007B79C9" w:rsidRDefault="007B79C9" w:rsidP="007B79C9">
            <w:pPr>
              <w:rPr>
                <w:b/>
                <w:u w:val="single"/>
                <w:lang w:eastAsia="zh-CN"/>
              </w:rPr>
            </w:pPr>
            <w:bookmarkStart w:id="5" w:name="OLE_LINK1"/>
            <w:r>
              <w:rPr>
                <w:b/>
                <w:u w:val="single"/>
              </w:rPr>
              <w:t>Issue 1-2</w:t>
            </w:r>
            <w:r>
              <w:rPr>
                <w:b/>
                <w:u w:val="single"/>
                <w:lang w:eastAsia="zh-CN"/>
              </w:rPr>
              <w:t>-3</w:t>
            </w:r>
            <w:r>
              <w:rPr>
                <w:b/>
                <w:u w:val="single"/>
              </w:rPr>
              <w:t>: REFSENS for 1Rx in FD-FDD</w:t>
            </w:r>
            <w:bookmarkEnd w:id="5"/>
          </w:p>
          <w:p w:rsidR="007B79C9" w:rsidRDefault="007B79C9" w:rsidP="007B79C9">
            <w:pPr>
              <w:rPr>
                <w:b/>
                <w:bCs/>
              </w:rPr>
            </w:pPr>
            <w:r>
              <w:rPr>
                <w:b/>
                <w:bCs/>
              </w:rPr>
              <w:t>Agreement:</w:t>
            </w:r>
          </w:p>
          <w:p w:rsidR="007B79C9" w:rsidRPr="007B79C9" w:rsidRDefault="007B79C9" w:rsidP="007B79C9">
            <w:pPr>
              <w:pStyle w:val="aff0"/>
              <w:numPr>
                <w:ilvl w:val="0"/>
                <w:numId w:val="45"/>
              </w:numPr>
              <w:overflowPunct w:val="0"/>
              <w:autoSpaceDE w:val="0"/>
              <w:autoSpaceDN w:val="0"/>
              <w:adjustRightInd w:val="0"/>
              <w:spacing w:after="180"/>
              <w:ind w:firstLineChars="0"/>
              <w:rPr>
                <w:rFonts w:ascii="Times New Roman" w:hAnsi="Times New Roman" w:cs="Times New Roman"/>
                <w:sz w:val="20"/>
                <w:szCs w:val="20"/>
              </w:rPr>
            </w:pPr>
            <w:r w:rsidRPr="007B79C9">
              <w:rPr>
                <w:rFonts w:ascii="Times New Roman" w:hAnsi="Times New Roman" w:cs="Times New Roman"/>
                <w:sz w:val="20"/>
                <w:szCs w:val="20"/>
              </w:rPr>
              <w:t xml:space="preserve">Further discuss the following formats for further evaluations </w:t>
            </w:r>
          </w:p>
          <w:p w:rsidR="007B79C9" w:rsidRPr="007B79C9" w:rsidRDefault="007B79C9" w:rsidP="007B79C9">
            <w:pPr>
              <w:pStyle w:val="aff0"/>
              <w:numPr>
                <w:ilvl w:val="1"/>
                <w:numId w:val="46"/>
              </w:numPr>
              <w:overflowPunct w:val="0"/>
              <w:autoSpaceDE w:val="0"/>
              <w:autoSpaceDN w:val="0"/>
              <w:adjustRightInd w:val="0"/>
              <w:spacing w:after="180"/>
              <w:ind w:firstLineChars="0"/>
              <w:rPr>
                <w:rFonts w:ascii="Times New Roman" w:hAnsi="Times New Roman" w:cs="Times New Roman"/>
                <w:sz w:val="20"/>
                <w:szCs w:val="20"/>
              </w:rPr>
            </w:pPr>
            <w:r w:rsidRPr="007B79C9">
              <w:rPr>
                <w:rFonts w:ascii="Times New Roman" w:hAnsi="Times New Roman" w:cs="Times New Roman"/>
                <w:sz w:val="20"/>
                <w:szCs w:val="20"/>
              </w:rPr>
              <w:t xml:space="preserve">Option 1: </w:t>
            </w:r>
            <w:r w:rsidRPr="007B79C9">
              <w:rPr>
                <w:rFonts w:ascii="Times New Roman" w:eastAsiaTheme="minorEastAsia" w:hAnsi="Times New Roman" w:cs="Times New Roman"/>
                <w:bCs/>
                <w:i/>
                <w:iCs/>
                <w:sz w:val="20"/>
                <w:szCs w:val="20"/>
                <w:lang w:val="fr-FR"/>
              </w:rPr>
              <w:t>REFSENS (</w:t>
            </w:r>
            <w:r w:rsidRPr="007B79C9">
              <w:rPr>
                <w:rFonts w:ascii="Times New Roman" w:hAnsi="Times New Roman" w:cs="Times New Roman"/>
                <w:bCs/>
                <w:i/>
                <w:iCs/>
                <w:sz w:val="20"/>
                <w:szCs w:val="20"/>
                <w:lang w:val="fr-FR"/>
              </w:rPr>
              <w:t>1Tx (23dBm) /1Rx</w:t>
            </w:r>
            <w:r w:rsidRPr="007B79C9">
              <w:rPr>
                <w:rFonts w:ascii="Times New Roman" w:eastAsiaTheme="minorEastAsia" w:hAnsi="Times New Roman" w:cs="Times New Roman"/>
                <w:bCs/>
                <w:i/>
                <w:iCs/>
                <w:sz w:val="20"/>
                <w:szCs w:val="20"/>
                <w:lang w:val="fr-FR"/>
              </w:rPr>
              <w:t>) + RSD</w:t>
            </w:r>
          </w:p>
          <w:p w:rsidR="007B79C9" w:rsidRPr="007B79C9" w:rsidRDefault="007B79C9" w:rsidP="007B79C9">
            <w:pPr>
              <w:pStyle w:val="aff0"/>
              <w:numPr>
                <w:ilvl w:val="1"/>
                <w:numId w:val="46"/>
              </w:numPr>
              <w:overflowPunct w:val="0"/>
              <w:autoSpaceDE w:val="0"/>
              <w:autoSpaceDN w:val="0"/>
              <w:adjustRightInd w:val="0"/>
              <w:spacing w:after="180"/>
              <w:ind w:firstLineChars="0"/>
              <w:rPr>
                <w:rFonts w:ascii="Times New Roman" w:hAnsi="Times New Roman" w:cs="Times New Roman"/>
                <w:sz w:val="20"/>
                <w:szCs w:val="20"/>
              </w:rPr>
            </w:pPr>
            <w:r w:rsidRPr="007B79C9">
              <w:rPr>
                <w:rFonts w:ascii="Times New Roman" w:hAnsi="Times New Roman" w:cs="Times New Roman"/>
                <w:sz w:val="20"/>
                <w:szCs w:val="20"/>
              </w:rPr>
              <w:t xml:space="preserve">Option 2: </w:t>
            </w:r>
            <w:r w:rsidRPr="007B79C9">
              <w:rPr>
                <w:rFonts w:ascii="Times New Roman" w:eastAsiaTheme="minorEastAsia" w:hAnsi="Times New Roman" w:cs="Times New Roman"/>
                <w:bCs/>
                <w:i/>
                <w:iCs/>
                <w:sz w:val="20"/>
                <w:szCs w:val="20"/>
                <w:lang w:val="fr-FR"/>
              </w:rPr>
              <w:t>REFSENS (</w:t>
            </w:r>
            <w:r w:rsidRPr="007B79C9">
              <w:rPr>
                <w:rFonts w:ascii="Times New Roman" w:hAnsi="Times New Roman" w:cs="Times New Roman"/>
                <w:bCs/>
                <w:i/>
                <w:iCs/>
                <w:sz w:val="20"/>
                <w:szCs w:val="20"/>
                <w:lang w:val="fr-FR"/>
              </w:rPr>
              <w:t>1Tx (26dBm) /2Rx</w:t>
            </w:r>
            <w:r w:rsidRPr="007B79C9">
              <w:rPr>
                <w:rFonts w:ascii="Times New Roman" w:eastAsiaTheme="minorEastAsia" w:hAnsi="Times New Roman" w:cs="Times New Roman"/>
                <w:bCs/>
                <w:i/>
                <w:iCs/>
                <w:sz w:val="20"/>
                <w:szCs w:val="20"/>
                <w:lang w:val="fr-FR"/>
              </w:rPr>
              <w:t xml:space="preserve">) + </w:t>
            </w:r>
            <w:r w:rsidRPr="007B79C9">
              <w:rPr>
                <w:rFonts w:ascii="Times New Roman" w:hAnsi="Times New Roman" w:cs="Times New Roman"/>
                <w:bCs/>
                <w:sz w:val="20"/>
                <w:szCs w:val="20"/>
                <w:lang w:val="fr-FR"/>
              </w:rPr>
              <w:t>Δ</w:t>
            </w:r>
            <w:r w:rsidRPr="007B79C9">
              <w:rPr>
                <w:rFonts w:ascii="Times New Roman" w:hAnsi="Times New Roman" w:cs="Times New Roman"/>
                <w:bCs/>
                <w:i/>
                <w:iCs/>
                <w:sz w:val="20"/>
                <w:szCs w:val="20"/>
                <w:lang w:val="fr-FR"/>
              </w:rPr>
              <w:t>R</w:t>
            </w:r>
          </w:p>
          <w:p w:rsidR="007B79C9" w:rsidRPr="007B79C9" w:rsidRDefault="007B79C9" w:rsidP="007B79C9">
            <w:pPr>
              <w:pStyle w:val="aff0"/>
              <w:numPr>
                <w:ilvl w:val="2"/>
                <w:numId w:val="46"/>
              </w:numPr>
              <w:overflowPunct w:val="0"/>
              <w:autoSpaceDE w:val="0"/>
              <w:autoSpaceDN w:val="0"/>
              <w:adjustRightInd w:val="0"/>
              <w:spacing w:after="180"/>
              <w:ind w:firstLineChars="0"/>
              <w:rPr>
                <w:rFonts w:ascii="Times New Roman" w:hAnsi="Times New Roman" w:cs="Times New Roman"/>
                <w:sz w:val="20"/>
                <w:szCs w:val="20"/>
              </w:rPr>
            </w:pPr>
            <w:r w:rsidRPr="007B79C9">
              <w:rPr>
                <w:rFonts w:ascii="Times New Roman" w:hAnsi="Times New Roman" w:cs="Times New Roman"/>
                <w:sz w:val="20"/>
                <w:szCs w:val="20"/>
              </w:rPr>
              <w:t>Evaluate the values of Δ</w:t>
            </w:r>
            <w:r w:rsidRPr="007B79C9">
              <w:rPr>
                <w:rFonts w:ascii="Times New Roman" w:hAnsi="Times New Roman" w:cs="Times New Roman"/>
                <w:i/>
                <w:iCs/>
                <w:sz w:val="20"/>
                <w:szCs w:val="20"/>
              </w:rPr>
              <w:t>R</w:t>
            </w:r>
            <w:r w:rsidRPr="007B79C9">
              <w:rPr>
                <w:rFonts w:ascii="Times New Roman" w:hAnsi="Times New Roman" w:cs="Times New Roman"/>
                <w:sz w:val="20"/>
                <w:szCs w:val="20"/>
              </w:rPr>
              <w:t xml:space="preserve"> band by band</w:t>
            </w:r>
          </w:p>
          <w:p w:rsidR="007B79C9" w:rsidRPr="007B79C9" w:rsidRDefault="007B79C9" w:rsidP="007B79C9">
            <w:pPr>
              <w:pStyle w:val="aff0"/>
              <w:numPr>
                <w:ilvl w:val="1"/>
                <w:numId w:val="46"/>
              </w:numPr>
              <w:overflowPunct w:val="0"/>
              <w:autoSpaceDE w:val="0"/>
              <w:autoSpaceDN w:val="0"/>
              <w:adjustRightInd w:val="0"/>
              <w:spacing w:after="180"/>
              <w:ind w:firstLineChars="0"/>
              <w:rPr>
                <w:rFonts w:ascii="Times New Roman" w:hAnsi="Times New Roman" w:cs="Times New Roman"/>
                <w:sz w:val="20"/>
                <w:szCs w:val="20"/>
              </w:rPr>
            </w:pPr>
            <w:r w:rsidRPr="007B79C9">
              <w:rPr>
                <w:rFonts w:ascii="Times New Roman" w:hAnsi="Times New Roman" w:cs="Times New Roman"/>
                <w:sz w:val="20"/>
                <w:szCs w:val="20"/>
              </w:rPr>
              <w:t>Note: Other options are not precluded</w:t>
            </w:r>
          </w:p>
          <w:p w:rsidR="007B79C9" w:rsidRDefault="007B79C9" w:rsidP="007B79C9">
            <w:pPr>
              <w:rPr>
                <w:rFonts w:eastAsia="等线"/>
                <w:lang w:val="sv-SE" w:eastAsia="zh-CN"/>
              </w:rPr>
            </w:pPr>
            <w:r>
              <w:rPr>
                <w:rFonts w:eastAsia="等线"/>
                <w:b/>
                <w:bCs/>
                <w:lang w:val="sv-SE" w:eastAsia="zh-CN"/>
              </w:rPr>
              <w:t>Way forward:</w:t>
            </w:r>
            <w:r>
              <w:rPr>
                <w:rFonts w:eastAsia="等线"/>
                <w:lang w:val="sv-SE" w:eastAsia="zh-CN"/>
              </w:rPr>
              <w:t xml:space="preserve"> It is encouraged for companies to provide analysis for the above options and give the preference in next meeting.</w:t>
            </w:r>
          </w:p>
          <w:p w:rsidR="00FB319A" w:rsidRDefault="00FB319A" w:rsidP="005325C0">
            <w:pPr>
              <w:widowControl w:val="0"/>
              <w:overflowPunct/>
              <w:autoSpaceDE/>
              <w:autoSpaceDN/>
              <w:adjustRightInd/>
              <w:spacing w:after="0"/>
              <w:textAlignment w:val="auto"/>
              <w:rPr>
                <w:rFonts w:eastAsia="宋体"/>
                <w:lang w:val="en-US" w:eastAsia="zh-CN"/>
              </w:rPr>
            </w:pPr>
          </w:p>
        </w:tc>
      </w:tr>
    </w:tbl>
    <w:p w:rsidR="00FB319A" w:rsidRDefault="00FB319A" w:rsidP="005325C0">
      <w:pPr>
        <w:widowControl w:val="0"/>
        <w:overflowPunct/>
        <w:autoSpaceDE/>
        <w:autoSpaceDN/>
        <w:adjustRightInd/>
        <w:spacing w:after="0"/>
        <w:textAlignment w:val="auto"/>
        <w:rPr>
          <w:rFonts w:eastAsia="宋体"/>
          <w:lang w:val="en-US" w:eastAsia="zh-CN"/>
        </w:rPr>
      </w:pPr>
    </w:p>
    <w:p w:rsidR="00E7244E" w:rsidRDefault="00E7244E" w:rsidP="005325C0">
      <w:pPr>
        <w:widowControl w:val="0"/>
        <w:overflowPunct/>
        <w:autoSpaceDE/>
        <w:autoSpaceDN/>
        <w:adjustRightInd/>
        <w:spacing w:after="0"/>
        <w:textAlignment w:val="auto"/>
        <w:rPr>
          <w:rFonts w:eastAsia="宋体"/>
          <w:lang w:val="en-US" w:eastAsia="zh-CN"/>
        </w:rPr>
      </w:pPr>
    </w:p>
    <w:p w:rsidR="00782E66" w:rsidRDefault="004218C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this paper, we’d like to discuss th</w:t>
      </w:r>
      <w:r w:rsidR="0033081A">
        <w:rPr>
          <w:rFonts w:eastAsia="宋体"/>
          <w:lang w:val="en-US" w:eastAsia="zh-CN"/>
        </w:rPr>
        <w:t>is remaining issue</w:t>
      </w:r>
      <w:r>
        <w:rPr>
          <w:rFonts w:eastAsia="宋体"/>
          <w:lang w:val="en-US" w:eastAsia="zh-CN"/>
        </w:rPr>
        <w:t xml:space="preserve"> </w:t>
      </w:r>
      <w:r w:rsidR="00C5540C">
        <w:rPr>
          <w:rFonts w:eastAsia="宋体"/>
          <w:lang w:val="en-US" w:eastAsia="zh-CN"/>
        </w:rPr>
        <w:t xml:space="preserve">for </w:t>
      </w:r>
      <w:r>
        <w:rPr>
          <w:rFonts w:eastAsia="宋体"/>
          <w:lang w:val="en-US" w:eastAsia="zh-CN"/>
        </w:rPr>
        <w:t xml:space="preserve">FDD PC2 </w:t>
      </w:r>
      <w:proofErr w:type="spellStart"/>
      <w:r>
        <w:rPr>
          <w:rFonts w:eastAsia="宋体"/>
          <w:lang w:val="en-US" w:eastAsia="zh-CN"/>
        </w:rPr>
        <w:t>RedCap</w:t>
      </w:r>
      <w:proofErr w:type="spellEnd"/>
      <w:r>
        <w:rPr>
          <w:rFonts w:eastAsia="宋体"/>
          <w:lang w:val="en-US" w:eastAsia="zh-CN"/>
        </w:rPr>
        <w:t xml:space="preserve"> UE.</w:t>
      </w:r>
    </w:p>
    <w:p w:rsidR="00117499" w:rsidRDefault="00020E6F" w:rsidP="00DE5740">
      <w:pPr>
        <w:pStyle w:val="1"/>
        <w:rPr>
          <w:lang w:eastAsia="zh-CN"/>
        </w:rPr>
      </w:pPr>
      <w:r>
        <w:rPr>
          <w:lang w:eastAsia="zh-CN"/>
        </w:rPr>
        <w:t>Discussion</w:t>
      </w:r>
    </w:p>
    <w:p w:rsidR="000414A7" w:rsidRDefault="000414A7" w:rsidP="00020E6F">
      <w:pPr>
        <w:widowControl w:val="0"/>
        <w:rPr>
          <w:rFonts w:eastAsia="宋体"/>
          <w:lang w:val="en-US" w:eastAsia="zh-CN"/>
        </w:rPr>
      </w:pPr>
      <w:r>
        <w:rPr>
          <w:rFonts w:eastAsia="宋体" w:hint="eastAsia"/>
          <w:lang w:val="en-US" w:eastAsia="zh-CN"/>
        </w:rPr>
        <w:t>I</w:t>
      </w:r>
      <w:r>
        <w:rPr>
          <w:rFonts w:eastAsia="宋体"/>
          <w:lang w:val="en-US" w:eastAsia="zh-CN"/>
        </w:rPr>
        <w:t>n last meeting, RAN4 has agreed the REFSENS</w:t>
      </w:r>
      <w:r w:rsidR="00D5004E">
        <w:rPr>
          <w:rFonts w:eastAsia="宋体"/>
          <w:lang w:val="en-US" w:eastAsia="zh-CN"/>
        </w:rPr>
        <w:t xml:space="preserve"> requirements for </w:t>
      </w:r>
      <w:r w:rsidR="00D5004E" w:rsidRPr="00D5004E">
        <w:rPr>
          <w:rFonts w:eastAsia="宋体"/>
          <w:lang w:val="en-US" w:eastAsia="zh-CN"/>
        </w:rPr>
        <w:t>1Tx (26dBm) /2Rx</w:t>
      </w:r>
      <w:r w:rsidR="00D5004E">
        <w:rPr>
          <w:rFonts w:eastAsia="宋体"/>
          <w:lang w:val="en-US" w:eastAsia="zh-CN"/>
        </w:rPr>
        <w:t xml:space="preserve"> with the following way forward.</w:t>
      </w:r>
    </w:p>
    <w:tbl>
      <w:tblPr>
        <w:tblStyle w:val="afc"/>
        <w:tblW w:w="0" w:type="auto"/>
        <w:tblLook w:val="04A0" w:firstRow="1" w:lastRow="0" w:firstColumn="1" w:lastColumn="0" w:noHBand="0" w:noVBand="1"/>
      </w:tblPr>
      <w:tblGrid>
        <w:gridCol w:w="9631"/>
      </w:tblGrid>
      <w:tr w:rsidR="00D5004E" w:rsidTr="00D5004E">
        <w:tc>
          <w:tcPr>
            <w:tcW w:w="9631" w:type="dxa"/>
          </w:tcPr>
          <w:p w:rsidR="00D5004E" w:rsidRDefault="00D5004E" w:rsidP="00020E6F">
            <w:pPr>
              <w:widowControl w:val="0"/>
              <w:rPr>
                <w:rFonts w:eastAsia="宋体"/>
                <w:lang w:val="en-US" w:eastAsia="zh-CN"/>
              </w:rPr>
            </w:pPr>
          </w:p>
          <w:p w:rsidR="00D5004E" w:rsidRDefault="00D5004E" w:rsidP="00D5004E">
            <w:pPr>
              <w:rPr>
                <w:b/>
                <w:u w:val="single"/>
                <w:lang w:eastAsia="zh-CN"/>
              </w:rPr>
            </w:pPr>
            <w:r>
              <w:rPr>
                <w:b/>
                <w:u w:val="single"/>
              </w:rPr>
              <w:t>Issue 1-2</w:t>
            </w:r>
            <w:r>
              <w:rPr>
                <w:b/>
                <w:u w:val="single"/>
                <w:lang w:eastAsia="zh-CN"/>
              </w:rPr>
              <w:t>-2</w:t>
            </w:r>
            <w:r>
              <w:rPr>
                <w:b/>
                <w:u w:val="single"/>
              </w:rPr>
              <w:t>: REFSENS for 2Rx in FD-FDD</w:t>
            </w:r>
          </w:p>
          <w:p w:rsidR="00D5004E" w:rsidRDefault="00D5004E" w:rsidP="00D5004E">
            <w:pPr>
              <w:rPr>
                <w:b/>
                <w:bCs/>
                <w:szCs w:val="24"/>
                <w:lang w:eastAsia="zh-CN"/>
              </w:rPr>
            </w:pPr>
            <w:r>
              <w:rPr>
                <w:b/>
                <w:bCs/>
                <w:szCs w:val="24"/>
                <w:lang w:eastAsia="zh-CN"/>
              </w:rPr>
              <w:t>Online agreement:</w:t>
            </w:r>
          </w:p>
          <w:p w:rsidR="00D5004E" w:rsidRPr="00D5004E" w:rsidRDefault="00D5004E" w:rsidP="00D5004E">
            <w:pPr>
              <w:pStyle w:val="aff0"/>
              <w:numPr>
                <w:ilvl w:val="0"/>
                <w:numId w:val="45"/>
              </w:numPr>
              <w:overflowPunct w:val="0"/>
              <w:autoSpaceDE w:val="0"/>
              <w:autoSpaceDN w:val="0"/>
              <w:adjustRightInd w:val="0"/>
              <w:spacing w:after="180"/>
              <w:ind w:firstLineChars="0"/>
              <w:rPr>
                <w:rFonts w:ascii="Times New Roman" w:eastAsiaTheme="minorEastAsia" w:hAnsi="Times New Roman" w:cs="Times New Roman"/>
                <w:sz w:val="20"/>
                <w:szCs w:val="20"/>
                <w:lang w:eastAsia="en-US"/>
              </w:rPr>
            </w:pPr>
            <w:r w:rsidRPr="00D5004E">
              <w:rPr>
                <w:rFonts w:ascii="Times New Roman" w:hAnsi="Times New Roman" w:cs="Times New Roman"/>
                <w:sz w:val="20"/>
                <w:szCs w:val="20"/>
              </w:rPr>
              <w:t xml:space="preserve">2Rx RSD for 1Tx PC2 is provided for non-Redcap UE in Table 7.3.2-1c in TS38.101-1, and this requirement could apply to </w:t>
            </w:r>
            <w:proofErr w:type="spellStart"/>
            <w:r w:rsidRPr="00D5004E">
              <w:rPr>
                <w:rFonts w:ascii="Times New Roman" w:hAnsi="Times New Roman" w:cs="Times New Roman"/>
                <w:sz w:val="20"/>
                <w:szCs w:val="20"/>
              </w:rPr>
              <w:t>RedCap</w:t>
            </w:r>
            <w:proofErr w:type="spellEnd"/>
            <w:r w:rsidRPr="00D5004E">
              <w:rPr>
                <w:rFonts w:ascii="Times New Roman" w:hAnsi="Times New Roman" w:cs="Times New Roman"/>
                <w:sz w:val="20"/>
                <w:szCs w:val="20"/>
              </w:rPr>
              <w:t xml:space="preserve"> UE for channel BWs up to 20MHz.</w:t>
            </w:r>
          </w:p>
          <w:p w:rsidR="00D5004E" w:rsidRDefault="00D5004E" w:rsidP="00020E6F">
            <w:pPr>
              <w:widowControl w:val="0"/>
              <w:rPr>
                <w:rFonts w:eastAsia="宋体"/>
                <w:lang w:val="en-US" w:eastAsia="zh-CN"/>
              </w:rPr>
            </w:pPr>
          </w:p>
        </w:tc>
      </w:tr>
    </w:tbl>
    <w:p w:rsidR="00D5004E" w:rsidRDefault="00D5004E" w:rsidP="00020E6F">
      <w:pPr>
        <w:widowControl w:val="0"/>
        <w:rPr>
          <w:rFonts w:eastAsia="宋体"/>
          <w:lang w:val="en-US" w:eastAsia="zh-CN"/>
        </w:rPr>
      </w:pPr>
    </w:p>
    <w:p w:rsidR="009702EB" w:rsidRDefault="005B3DD5" w:rsidP="009702EB">
      <w:pPr>
        <w:widowControl w:val="0"/>
        <w:rPr>
          <w:lang w:val="fr-FR"/>
        </w:rPr>
      </w:pPr>
      <w:r>
        <w:rPr>
          <w:rFonts w:eastAsia="宋体" w:hint="eastAsia"/>
          <w:lang w:val="en-US" w:eastAsia="zh-CN"/>
        </w:rPr>
        <w:t>T</w:t>
      </w:r>
      <w:r>
        <w:rPr>
          <w:rFonts w:eastAsia="宋体"/>
          <w:lang w:val="en-US" w:eastAsia="zh-CN"/>
        </w:rPr>
        <w:t xml:space="preserve">hus, </w:t>
      </w:r>
      <w:r w:rsidR="00024E7D">
        <w:rPr>
          <w:rFonts w:eastAsia="宋体"/>
          <w:lang w:val="en-US" w:eastAsia="zh-CN"/>
        </w:rPr>
        <w:t>it’s natural to consider option 2 as a baseline for further discussion.</w:t>
      </w:r>
      <w:r w:rsidR="009702EB">
        <w:rPr>
          <w:rFonts w:eastAsia="宋体"/>
          <w:lang w:val="en-US" w:eastAsia="zh-CN"/>
        </w:rPr>
        <w:t xml:space="preserve"> In theory, </w:t>
      </w:r>
      <w:r w:rsidR="009702EB">
        <w:rPr>
          <w:lang w:val="fr-FR"/>
        </w:rPr>
        <w:t>the ΔR</w:t>
      </w:r>
      <w:r w:rsidR="009702EB">
        <w:rPr>
          <w:vertAlign w:val="subscript"/>
          <w:lang w:val="fr-FR"/>
        </w:rPr>
        <w:t xml:space="preserve">1R </w:t>
      </w:r>
      <w:r w:rsidR="009702EB">
        <w:rPr>
          <w:lang w:val="fr-FR"/>
        </w:rPr>
        <w:t>can’t be higher than 3dB. It’s observed that the REFSENS (</w:t>
      </w:r>
      <w:r w:rsidR="009702EB" w:rsidRPr="00AE7288">
        <w:rPr>
          <w:rFonts w:eastAsia="宋体" w:hint="eastAsia"/>
          <w:b/>
          <w:lang w:val="en-US" w:eastAsia="zh-CN"/>
        </w:rPr>
        <w:t>1</w:t>
      </w:r>
      <w:r w:rsidR="009702EB" w:rsidRPr="00AE7288">
        <w:rPr>
          <w:rFonts w:eastAsia="宋体"/>
          <w:b/>
          <w:lang w:val="en-US" w:eastAsia="zh-CN"/>
        </w:rPr>
        <w:t>Tx (26dBm) /1Rx</w:t>
      </w:r>
      <w:r w:rsidR="009702EB">
        <w:rPr>
          <w:lang w:val="fr-FR"/>
        </w:rPr>
        <w:t>) should follow the condition below.</w:t>
      </w:r>
    </w:p>
    <w:p w:rsidR="009702EB" w:rsidRPr="003003FE" w:rsidRDefault="009702EB" w:rsidP="009702EB">
      <w:pPr>
        <w:widowControl w:val="0"/>
        <w:rPr>
          <w:rFonts w:eastAsiaTheme="minorEastAsia"/>
          <w:lang w:val="fr-FR" w:eastAsia="zh-CN"/>
        </w:rPr>
      </w:pP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1R</w:t>
      </w:r>
      <w:r w:rsidR="003003FE">
        <w:rPr>
          <w:vertAlign w:val="subscript"/>
          <w:lang w:val="fr-FR"/>
        </w:rPr>
        <w:t xml:space="preserve"> </w:t>
      </w:r>
      <w:r w:rsidR="003003FE">
        <w:rPr>
          <w:lang w:val="fr-FR"/>
        </w:rPr>
        <w:t>(3dB)</w:t>
      </w:r>
    </w:p>
    <w:p w:rsidR="00550B75" w:rsidRPr="007D5FB8" w:rsidRDefault="00550B75" w:rsidP="009872EE">
      <w:pPr>
        <w:widowControl w:val="0"/>
        <w:rPr>
          <w:rFonts w:eastAsia="宋体"/>
          <w:b/>
          <w:lang w:val="fr-FR" w:eastAsia="zh-CN"/>
        </w:rPr>
      </w:pPr>
    </w:p>
    <w:p w:rsidR="009872EE" w:rsidRPr="002553AA" w:rsidRDefault="009872EE" w:rsidP="009872EE">
      <w:pPr>
        <w:widowControl w:val="0"/>
        <w:rPr>
          <w:b/>
          <w:lang w:val="fr-FR"/>
        </w:rPr>
      </w:pPr>
      <w:r w:rsidRPr="002553AA">
        <w:rPr>
          <w:rFonts w:eastAsia="宋体"/>
          <w:b/>
          <w:lang w:val="en-US" w:eastAsia="zh-CN"/>
        </w:rPr>
        <w:t xml:space="preserve">Observation </w:t>
      </w:r>
      <w:r>
        <w:rPr>
          <w:rFonts w:eastAsia="宋体"/>
          <w:b/>
          <w:lang w:val="en-US" w:eastAsia="zh-CN"/>
        </w:rPr>
        <w:t>1</w:t>
      </w:r>
      <w:r w:rsidRPr="002553AA">
        <w:rPr>
          <w:rFonts w:eastAsia="宋体"/>
          <w:b/>
          <w:lang w:val="en-US" w:eastAsia="zh-CN"/>
        </w:rPr>
        <w:t xml:space="preserve">: </w:t>
      </w:r>
      <w:r w:rsidRPr="002553AA">
        <w:rPr>
          <w:b/>
          <w:lang w:val="fr-FR"/>
        </w:rPr>
        <w:t>the REFSENS (</w:t>
      </w:r>
      <w:r w:rsidRPr="002553AA">
        <w:rPr>
          <w:rFonts w:eastAsia="宋体" w:hint="eastAsia"/>
          <w:b/>
          <w:lang w:val="en-US" w:eastAsia="zh-CN"/>
        </w:rPr>
        <w:t>1</w:t>
      </w:r>
      <w:r w:rsidRPr="002553AA">
        <w:rPr>
          <w:rFonts w:eastAsia="宋体"/>
          <w:b/>
          <w:lang w:val="en-US" w:eastAsia="zh-CN"/>
        </w:rPr>
        <w:t>Tx (26dBm) /1Rx</w:t>
      </w:r>
      <w:r w:rsidRPr="002553AA">
        <w:rPr>
          <w:b/>
          <w:lang w:val="fr-FR"/>
        </w:rPr>
        <w:t>) should follow the condition below.</w:t>
      </w:r>
    </w:p>
    <w:tbl>
      <w:tblPr>
        <w:tblStyle w:val="afc"/>
        <w:tblW w:w="0" w:type="auto"/>
        <w:tblLook w:val="04A0" w:firstRow="1" w:lastRow="0" w:firstColumn="1" w:lastColumn="0" w:noHBand="0" w:noVBand="1"/>
      </w:tblPr>
      <w:tblGrid>
        <w:gridCol w:w="9631"/>
      </w:tblGrid>
      <w:tr w:rsidR="009872EE" w:rsidRPr="000F7F42" w:rsidTr="00A42172">
        <w:tc>
          <w:tcPr>
            <w:tcW w:w="9631" w:type="dxa"/>
            <w:vAlign w:val="center"/>
          </w:tcPr>
          <w:p w:rsidR="009872EE" w:rsidRDefault="009872EE" w:rsidP="00A42172">
            <w:pPr>
              <w:widowControl w:val="0"/>
              <w:jc w:val="center"/>
              <w:rPr>
                <w:rFonts w:eastAsiaTheme="minorEastAsia"/>
                <w:lang w:val="fr-FR" w:eastAsia="zh-CN"/>
              </w:rPr>
            </w:pP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xml:space="preserve">) + </w:t>
            </w:r>
            <w:r w:rsidRPr="00C4024E">
              <w:rPr>
                <w:color w:val="FF0000"/>
                <w:lang w:val="fr-FR"/>
              </w:rPr>
              <w:t>ΔR</w:t>
            </w:r>
            <w:r w:rsidRPr="00C4024E">
              <w:rPr>
                <w:color w:val="FF0000"/>
                <w:vertAlign w:val="subscript"/>
                <w:lang w:val="fr-FR"/>
              </w:rPr>
              <w:t>1R</w:t>
            </w:r>
            <w:r w:rsidR="00C4024E" w:rsidRPr="00C4024E">
              <w:rPr>
                <w:color w:val="FF0000"/>
                <w:vertAlign w:val="subscript"/>
                <w:lang w:val="fr-FR"/>
              </w:rPr>
              <w:t xml:space="preserve"> </w:t>
            </w:r>
            <w:r w:rsidR="00C4024E" w:rsidRPr="00C4024E">
              <w:rPr>
                <w:color w:val="FF0000"/>
                <w:lang w:val="fr-FR"/>
              </w:rPr>
              <w:t>(3dB)</w:t>
            </w:r>
          </w:p>
        </w:tc>
      </w:tr>
    </w:tbl>
    <w:p w:rsidR="009872EE" w:rsidRDefault="009872EE" w:rsidP="009872EE">
      <w:pPr>
        <w:widowControl w:val="0"/>
        <w:rPr>
          <w:rFonts w:eastAsiaTheme="minorEastAsia"/>
          <w:lang w:val="fr-FR" w:eastAsia="zh-CN"/>
        </w:rPr>
      </w:pPr>
    </w:p>
    <w:p w:rsidR="00550B75" w:rsidRDefault="00550B75" w:rsidP="00550B75">
      <w:pPr>
        <w:widowControl w:val="0"/>
        <w:rPr>
          <w:rFonts w:eastAsia="宋体"/>
          <w:lang w:val="en-US" w:eastAsia="zh-CN"/>
        </w:rPr>
      </w:pPr>
      <w:r>
        <w:rPr>
          <w:rFonts w:eastAsiaTheme="minorEastAsia" w:hint="eastAsia"/>
          <w:lang w:val="fr-FR" w:eastAsia="zh-CN"/>
        </w:rPr>
        <w:t>C</w:t>
      </w:r>
      <w:r>
        <w:rPr>
          <w:rFonts w:eastAsiaTheme="minorEastAsia"/>
          <w:lang w:val="fr-FR" w:eastAsia="zh-CN"/>
        </w:rPr>
        <w:t xml:space="preserve">onsidering the worst case, the minimum REFSENS </w:t>
      </w:r>
      <w:r>
        <w:rPr>
          <w:lang w:val="fr-FR"/>
        </w:rPr>
        <w:t>(</w:t>
      </w:r>
      <w:r w:rsidRPr="002553AA">
        <w:rPr>
          <w:rFonts w:eastAsia="宋体" w:hint="eastAsia"/>
          <w:b/>
          <w:lang w:val="fr-FR" w:eastAsia="zh-CN"/>
        </w:rPr>
        <w:t>1</w:t>
      </w:r>
      <w:r w:rsidRPr="002553AA">
        <w:rPr>
          <w:rFonts w:eastAsia="宋体"/>
          <w:b/>
          <w:lang w:val="fr-FR" w:eastAsia="zh-CN"/>
        </w:rPr>
        <w:t>Tx (26dBm) /1Rx</w:t>
      </w:r>
      <w:r>
        <w:rPr>
          <w:lang w:val="fr-FR"/>
        </w:rPr>
        <w:t>) can be specified as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 xml:space="preserve">1R </w:t>
      </w:r>
      <w:r>
        <w:rPr>
          <w:lang w:val="fr-FR"/>
        </w:rPr>
        <w:t xml:space="preserve">or </w:t>
      </w: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+ 1Tx RSD</w:t>
      </w:r>
      <w:r>
        <w:rPr>
          <w:lang w:val="fr-FR"/>
        </w:rPr>
        <w:t>. In other words,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 xml:space="preserve">1R </w:t>
      </w:r>
      <w:r>
        <w:rPr>
          <w:lang w:val="fr-FR"/>
        </w:rPr>
        <w:t xml:space="preserve">is equal to </w:t>
      </w: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+ 1Tx RSD</w:t>
      </w:r>
      <w:r>
        <w:rPr>
          <w:rFonts w:eastAsia="宋体"/>
          <w:lang w:val="en-US" w:eastAsia="zh-CN"/>
        </w:rPr>
        <w:t>. And the logical diagram for band n3 20MHz REFSENS as an example can be found below.</w:t>
      </w:r>
    </w:p>
    <w:p w:rsidR="00550B75" w:rsidRPr="004809FB" w:rsidRDefault="00550B75" w:rsidP="00550B75">
      <w:pPr>
        <w:keepNext/>
        <w:widowControl w:val="0"/>
        <w:jc w:val="center"/>
        <w:rPr>
          <w:lang w:val="en-US"/>
        </w:rPr>
      </w:pPr>
      <w:r>
        <w:rPr>
          <w:noProof/>
          <w:lang w:val="en-US"/>
        </w:rPr>
        <w:drawing>
          <wp:inline distT="0" distB="0" distL="0" distR="0" wp14:anchorId="1D6DABA9" wp14:editId="135F4019">
            <wp:extent cx="2979291" cy="1728675"/>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Tx 1Rx REFSE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6768" cy="1738816"/>
                    </a:xfrm>
                    <a:prstGeom prst="rect">
                      <a:avLst/>
                    </a:prstGeom>
                  </pic:spPr>
                </pic:pic>
              </a:graphicData>
            </a:graphic>
          </wp:inline>
        </w:drawing>
      </w:r>
    </w:p>
    <w:p w:rsidR="009872EE" w:rsidRPr="002553AA" w:rsidRDefault="00550B75" w:rsidP="00550B75">
      <w:pPr>
        <w:pStyle w:val="af"/>
        <w:jc w:val="center"/>
        <w:rPr>
          <w:rFonts w:eastAsiaTheme="minorEastAsia"/>
          <w:lang w:val="fr-FR"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27738">
        <w:t>the logical diagram</w:t>
      </w:r>
      <w:r>
        <w:t xml:space="preserve"> about how to specify the REFSENS for </w:t>
      </w:r>
      <w:r w:rsidRPr="00327738">
        <w:t>1Tx/1Rx architecture of FD-FDD PC2</w:t>
      </w:r>
    </w:p>
    <w:p w:rsidR="00661D37" w:rsidRDefault="00661D37" w:rsidP="00020E6F">
      <w:pPr>
        <w:widowControl w:val="0"/>
        <w:rPr>
          <w:rFonts w:eastAsia="宋体"/>
          <w:lang w:val="fr-FR" w:eastAsia="zh-CN"/>
        </w:rPr>
      </w:pPr>
    </w:p>
    <w:p w:rsidR="000414A7" w:rsidRPr="009872EE" w:rsidRDefault="00661D37" w:rsidP="00020E6F">
      <w:pPr>
        <w:widowControl w:val="0"/>
        <w:rPr>
          <w:rFonts w:eastAsia="宋体"/>
          <w:lang w:val="fr-FR" w:eastAsia="zh-CN"/>
        </w:rPr>
      </w:pPr>
      <w:r>
        <w:rPr>
          <w:rFonts w:eastAsia="宋体" w:hint="eastAsia"/>
          <w:lang w:val="fr-FR" w:eastAsia="zh-CN"/>
        </w:rPr>
        <w:t>N</w:t>
      </w:r>
      <w:r>
        <w:rPr>
          <w:rFonts w:eastAsia="宋体"/>
          <w:lang w:val="fr-FR" w:eastAsia="zh-CN"/>
        </w:rPr>
        <w:t>o matter which option RAN4 choose to specify the final REFSENS (</w:t>
      </w:r>
      <w:r w:rsidRPr="002553AA">
        <w:rPr>
          <w:rFonts w:eastAsia="宋体" w:hint="eastAsia"/>
          <w:b/>
          <w:lang w:val="fr-FR" w:eastAsia="zh-CN"/>
        </w:rPr>
        <w:t>1</w:t>
      </w:r>
      <w:r w:rsidRPr="002553AA">
        <w:rPr>
          <w:rFonts w:eastAsia="宋体"/>
          <w:b/>
          <w:lang w:val="fr-FR" w:eastAsia="zh-CN"/>
        </w:rPr>
        <w:t>Tx (26dBm) /1Rx</w:t>
      </w:r>
      <w:r>
        <w:rPr>
          <w:rFonts w:eastAsia="宋体"/>
          <w:lang w:val="fr-FR" w:eastAsia="zh-CN"/>
        </w:rPr>
        <w:t xml:space="preserve">), </w:t>
      </w:r>
      <w:r w:rsidR="00B85729" w:rsidRPr="00B85729">
        <w:rPr>
          <w:rFonts w:eastAsia="宋体"/>
          <w:lang w:val="fr-FR" w:eastAsia="zh-CN"/>
        </w:rPr>
        <w:t>the same result of REFSENS (</w:t>
      </w:r>
      <w:r w:rsidR="00B85729" w:rsidRPr="00B85729">
        <w:rPr>
          <w:rFonts w:eastAsia="宋体"/>
          <w:b/>
          <w:lang w:val="fr-FR" w:eastAsia="zh-CN"/>
        </w:rPr>
        <w:t>1Tx (26dBm) /1Rx</w:t>
      </w:r>
      <w:r w:rsidR="00B85729" w:rsidRPr="00B85729">
        <w:rPr>
          <w:rFonts w:eastAsia="宋体"/>
          <w:lang w:val="fr-FR" w:eastAsia="zh-CN"/>
        </w:rPr>
        <w:t>) for different options can be expected</w:t>
      </w:r>
      <w:r>
        <w:rPr>
          <w:rFonts w:eastAsia="宋体"/>
          <w:lang w:val="fr-FR" w:eastAsia="zh-CN"/>
        </w:rPr>
        <w:t>.</w:t>
      </w:r>
    </w:p>
    <w:p w:rsidR="007A7658" w:rsidRPr="002553AA" w:rsidRDefault="007A7658" w:rsidP="007A7658">
      <w:pPr>
        <w:widowControl w:val="0"/>
        <w:rPr>
          <w:b/>
          <w:lang w:val="fr-FR"/>
        </w:rPr>
      </w:pPr>
      <w:r w:rsidRPr="002553AA">
        <w:rPr>
          <w:rFonts w:eastAsia="宋体"/>
          <w:b/>
          <w:lang w:val="en-US" w:eastAsia="zh-CN"/>
        </w:rPr>
        <w:t xml:space="preserve">Observation </w:t>
      </w:r>
      <w:r>
        <w:rPr>
          <w:rFonts w:eastAsia="宋体"/>
          <w:b/>
          <w:lang w:val="en-US" w:eastAsia="zh-CN"/>
        </w:rPr>
        <w:t>2</w:t>
      </w:r>
      <w:r w:rsidRPr="002553AA">
        <w:rPr>
          <w:rFonts w:eastAsia="宋体"/>
          <w:b/>
          <w:lang w:val="en-US" w:eastAsia="zh-CN"/>
        </w:rPr>
        <w:t xml:space="preserve">: </w:t>
      </w:r>
      <w:r w:rsidRPr="007A7658">
        <w:rPr>
          <w:rFonts w:eastAsia="宋体" w:hint="eastAsia"/>
          <w:b/>
          <w:lang w:val="fr-FR" w:eastAsia="zh-CN"/>
        </w:rPr>
        <w:t>N</w:t>
      </w:r>
      <w:r w:rsidRPr="007A7658">
        <w:rPr>
          <w:rFonts w:eastAsia="宋体"/>
          <w:b/>
          <w:lang w:val="fr-FR" w:eastAsia="zh-CN"/>
        </w:rPr>
        <w:t>o matter which option RAN4 choose to specify the final REFSENS (</w:t>
      </w:r>
      <w:r w:rsidRPr="007A7658">
        <w:rPr>
          <w:rFonts w:eastAsia="宋体" w:hint="eastAsia"/>
          <w:b/>
          <w:lang w:val="fr-FR" w:eastAsia="zh-CN"/>
        </w:rPr>
        <w:t>1</w:t>
      </w:r>
      <w:r w:rsidRPr="007A7658">
        <w:rPr>
          <w:rFonts w:eastAsia="宋体"/>
          <w:b/>
          <w:lang w:val="fr-FR" w:eastAsia="zh-CN"/>
        </w:rPr>
        <w:t>Tx (26dBm) /1Rx)</w:t>
      </w:r>
      <w:r>
        <w:rPr>
          <w:rFonts w:eastAsia="宋体"/>
          <w:b/>
          <w:lang w:val="fr-FR" w:eastAsia="zh-CN"/>
        </w:rPr>
        <w:t xml:space="preserve">, </w:t>
      </w:r>
      <w:r w:rsidR="00220DA0">
        <w:rPr>
          <w:rFonts w:eastAsia="宋体"/>
          <w:b/>
          <w:lang w:val="fr-FR" w:eastAsia="zh-CN"/>
        </w:rPr>
        <w:t xml:space="preserve">the same result of </w:t>
      </w:r>
      <w:r w:rsidR="00220DA0" w:rsidRPr="00220DA0">
        <w:rPr>
          <w:rFonts w:eastAsia="宋体"/>
          <w:b/>
          <w:lang w:val="fr-FR" w:eastAsia="zh-CN"/>
        </w:rPr>
        <w:t>REFSENS (</w:t>
      </w:r>
      <w:r w:rsidR="00220DA0" w:rsidRPr="00220DA0">
        <w:rPr>
          <w:rFonts w:eastAsia="宋体" w:hint="eastAsia"/>
          <w:b/>
          <w:lang w:val="fr-FR" w:eastAsia="zh-CN"/>
        </w:rPr>
        <w:t>1</w:t>
      </w:r>
      <w:r w:rsidR="00220DA0" w:rsidRPr="00220DA0">
        <w:rPr>
          <w:rFonts w:eastAsia="宋体"/>
          <w:b/>
          <w:lang w:val="fr-FR" w:eastAsia="zh-CN"/>
        </w:rPr>
        <w:t>Tx (26dBm) /1Rx)</w:t>
      </w:r>
      <w:r w:rsidR="00220DA0">
        <w:rPr>
          <w:rFonts w:eastAsia="宋体"/>
          <w:b/>
          <w:lang w:val="fr-FR" w:eastAsia="zh-CN"/>
        </w:rPr>
        <w:t xml:space="preserve"> for different options can be expected</w:t>
      </w:r>
      <w:r w:rsidRPr="002553AA">
        <w:rPr>
          <w:b/>
          <w:lang w:val="fr-FR"/>
        </w:rPr>
        <w:t>.</w:t>
      </w:r>
    </w:p>
    <w:p w:rsidR="007A7658" w:rsidRPr="008A0EB7" w:rsidRDefault="007A7658" w:rsidP="00020E6F">
      <w:pPr>
        <w:widowControl w:val="0"/>
        <w:rPr>
          <w:rFonts w:eastAsia="宋体"/>
          <w:lang w:val="fr-FR" w:eastAsia="zh-CN"/>
        </w:rPr>
      </w:pPr>
    </w:p>
    <w:p w:rsidR="003C6941" w:rsidRDefault="00B6436E" w:rsidP="00020E6F">
      <w:pPr>
        <w:widowControl w:val="0"/>
        <w:rPr>
          <w:rFonts w:eastAsiaTheme="minorEastAsia"/>
          <w:lang w:val="fr-FR" w:eastAsia="zh-CN"/>
        </w:rPr>
      </w:pPr>
      <w:r>
        <w:rPr>
          <w:rFonts w:eastAsia="宋体"/>
          <w:b/>
          <w:lang w:val="en-US" w:eastAsia="zh-CN"/>
        </w:rPr>
        <w:t xml:space="preserve">Proposal </w:t>
      </w:r>
      <w:r w:rsidR="00564CA3">
        <w:rPr>
          <w:rFonts w:eastAsia="宋体"/>
          <w:b/>
          <w:lang w:val="en-US" w:eastAsia="zh-CN"/>
        </w:rPr>
        <w:t>1</w:t>
      </w:r>
      <w:r w:rsidRPr="00A11224">
        <w:rPr>
          <w:rFonts w:eastAsia="宋体"/>
          <w:b/>
          <w:lang w:val="en-US" w:eastAsia="zh-CN"/>
        </w:rPr>
        <w:t>:</w:t>
      </w:r>
      <w:r>
        <w:rPr>
          <w:rFonts w:eastAsia="宋体"/>
          <w:b/>
          <w:lang w:val="en-US" w:eastAsia="zh-CN"/>
        </w:rPr>
        <w:t xml:space="preserve"> </w:t>
      </w:r>
      <w:r w:rsidRPr="00B6436E">
        <w:rPr>
          <w:rFonts w:eastAsia="宋体"/>
          <w:b/>
          <w:lang w:val="en-US" w:eastAsia="zh-CN"/>
        </w:rPr>
        <w:t xml:space="preserve">For 1Tx/1Rx architecture of FD-FDD PC2 </w:t>
      </w:r>
      <w:proofErr w:type="spellStart"/>
      <w:r w:rsidRPr="00B6436E">
        <w:rPr>
          <w:rFonts w:eastAsia="宋体"/>
          <w:b/>
          <w:lang w:val="en-US" w:eastAsia="zh-CN"/>
        </w:rPr>
        <w:t>RedCap</w:t>
      </w:r>
      <w:proofErr w:type="spellEnd"/>
      <w:r w:rsidRPr="00B6436E">
        <w:rPr>
          <w:rFonts w:eastAsia="宋体"/>
          <w:b/>
          <w:lang w:val="en-US" w:eastAsia="zh-CN"/>
        </w:rPr>
        <w:t>,</w:t>
      </w:r>
      <w:r>
        <w:rPr>
          <w:rFonts w:eastAsia="宋体"/>
          <w:b/>
          <w:lang w:val="en-US" w:eastAsia="zh-CN"/>
        </w:rPr>
        <w:t xml:space="preserve"> </w:t>
      </w:r>
      <w:r w:rsidRPr="00B6436E">
        <w:rPr>
          <w:rFonts w:eastAsiaTheme="minorEastAsia"/>
          <w:b/>
          <w:lang w:val="fr-FR" w:eastAsia="zh-CN"/>
        </w:rPr>
        <w:t xml:space="preserve">the minimum REFSENS </w:t>
      </w:r>
      <w:r w:rsidRPr="00B6436E">
        <w:rPr>
          <w:b/>
          <w:lang w:val="fr-FR"/>
        </w:rPr>
        <w:t>(</w:t>
      </w:r>
      <w:r w:rsidRPr="00B6436E">
        <w:rPr>
          <w:rFonts w:eastAsia="宋体" w:hint="eastAsia"/>
          <w:b/>
          <w:lang w:val="fr-FR" w:eastAsia="zh-CN"/>
        </w:rPr>
        <w:t>1</w:t>
      </w:r>
      <w:r w:rsidRPr="00B6436E">
        <w:rPr>
          <w:rFonts w:eastAsia="宋体"/>
          <w:b/>
          <w:lang w:val="fr-FR" w:eastAsia="zh-CN"/>
        </w:rPr>
        <w:t>Tx (26dBm) /1Rx</w:t>
      </w:r>
      <w:r w:rsidRPr="00B6436E">
        <w:rPr>
          <w:b/>
          <w:lang w:val="fr-FR"/>
        </w:rPr>
        <w:t>) can be specified as REFSENS (</w:t>
      </w:r>
      <w:r w:rsidRPr="00B6436E">
        <w:rPr>
          <w:rFonts w:eastAsia="宋体" w:hint="eastAsia"/>
          <w:b/>
          <w:lang w:val="fr-FR" w:eastAsia="zh-CN"/>
        </w:rPr>
        <w:t>1</w:t>
      </w:r>
      <w:r w:rsidRPr="00B6436E">
        <w:rPr>
          <w:rFonts w:eastAsia="宋体"/>
          <w:b/>
          <w:lang w:val="fr-FR" w:eastAsia="zh-CN"/>
        </w:rPr>
        <w:t>Tx (26dBm) /2Rx</w:t>
      </w:r>
      <w:r w:rsidRPr="00B6436E">
        <w:rPr>
          <w:b/>
          <w:lang w:val="fr-FR"/>
        </w:rPr>
        <w:t>) + ΔR</w:t>
      </w:r>
      <w:r w:rsidRPr="00B6436E">
        <w:rPr>
          <w:b/>
          <w:vertAlign w:val="subscript"/>
          <w:lang w:val="fr-FR"/>
        </w:rPr>
        <w:t xml:space="preserve">1R </w:t>
      </w:r>
      <w:r w:rsidRPr="00B6436E">
        <w:rPr>
          <w:b/>
          <w:lang w:val="fr-FR"/>
        </w:rPr>
        <w:t xml:space="preserve">or </w:t>
      </w:r>
      <w:r w:rsidRPr="00B6436E">
        <w:rPr>
          <w:rFonts w:eastAsiaTheme="minorEastAsia" w:hint="eastAsia"/>
          <w:b/>
          <w:lang w:val="fr-FR" w:eastAsia="zh-CN"/>
        </w:rPr>
        <w:t>R</w:t>
      </w:r>
      <w:r w:rsidRPr="00B6436E">
        <w:rPr>
          <w:rFonts w:eastAsiaTheme="minorEastAsia"/>
          <w:b/>
          <w:lang w:val="fr-FR" w:eastAsia="zh-CN"/>
        </w:rPr>
        <w:t>EFSENS (</w:t>
      </w:r>
      <w:r w:rsidRPr="00B6436E">
        <w:rPr>
          <w:rFonts w:eastAsia="宋体" w:hint="eastAsia"/>
          <w:b/>
          <w:lang w:val="fr-FR" w:eastAsia="zh-CN"/>
        </w:rPr>
        <w:t>1</w:t>
      </w:r>
      <w:r w:rsidRPr="00B6436E">
        <w:rPr>
          <w:rFonts w:eastAsia="宋体"/>
          <w:b/>
          <w:lang w:val="fr-FR" w:eastAsia="zh-CN"/>
        </w:rPr>
        <w:t>Tx (23dBm) /1Rx</w:t>
      </w:r>
      <w:r w:rsidRPr="00B6436E">
        <w:rPr>
          <w:rFonts w:eastAsiaTheme="minorEastAsia"/>
          <w:b/>
          <w:lang w:val="fr-FR" w:eastAsia="zh-CN"/>
        </w:rPr>
        <w:t>) + 1Tx RSD</w:t>
      </w:r>
      <w:r w:rsidRPr="00B6436E">
        <w:rPr>
          <w:b/>
          <w:lang w:val="fr-FR"/>
        </w:rPr>
        <w:t>.</w:t>
      </w:r>
    </w:p>
    <w:p w:rsidR="00B457A8" w:rsidRPr="008F4D20" w:rsidRDefault="00B457A8" w:rsidP="00F00487">
      <w:pPr>
        <w:widowControl w:val="0"/>
        <w:overflowPunct/>
        <w:autoSpaceDE/>
        <w:autoSpaceDN/>
        <w:adjustRightInd/>
        <w:spacing w:after="0"/>
        <w:textAlignment w:val="auto"/>
        <w:rPr>
          <w:rFonts w:eastAsia="宋体"/>
          <w:lang w:eastAsia="zh-CN"/>
        </w:rPr>
      </w:pPr>
    </w:p>
    <w:p w:rsidR="00845003" w:rsidRDefault="00845003" w:rsidP="00845003">
      <w:pPr>
        <w:pStyle w:val="1"/>
        <w:rPr>
          <w:lang w:eastAsia="zh-CN"/>
        </w:rPr>
      </w:pPr>
      <w:r>
        <w:rPr>
          <w:lang w:eastAsia="zh-CN"/>
        </w:rPr>
        <w:t>Summary</w:t>
      </w:r>
    </w:p>
    <w:p w:rsidR="00DD1F2E" w:rsidRPr="002553AA" w:rsidRDefault="00DD1F2E" w:rsidP="00DD1F2E">
      <w:pPr>
        <w:widowControl w:val="0"/>
        <w:rPr>
          <w:b/>
          <w:lang w:val="fr-FR"/>
        </w:rPr>
      </w:pPr>
      <w:r w:rsidRPr="002553AA">
        <w:rPr>
          <w:rFonts w:eastAsia="宋体"/>
          <w:b/>
          <w:lang w:val="en-US" w:eastAsia="zh-CN"/>
        </w:rPr>
        <w:t xml:space="preserve">Observation </w:t>
      </w:r>
      <w:r>
        <w:rPr>
          <w:rFonts w:eastAsia="宋体"/>
          <w:b/>
          <w:lang w:val="en-US" w:eastAsia="zh-CN"/>
        </w:rPr>
        <w:t>1</w:t>
      </w:r>
      <w:r w:rsidRPr="002553AA">
        <w:rPr>
          <w:rFonts w:eastAsia="宋体"/>
          <w:b/>
          <w:lang w:val="en-US" w:eastAsia="zh-CN"/>
        </w:rPr>
        <w:t xml:space="preserve">: </w:t>
      </w:r>
      <w:r w:rsidRPr="002553AA">
        <w:rPr>
          <w:b/>
          <w:lang w:val="fr-FR"/>
        </w:rPr>
        <w:t>the REFSENS (</w:t>
      </w:r>
      <w:r w:rsidRPr="002553AA">
        <w:rPr>
          <w:rFonts w:eastAsia="宋体" w:hint="eastAsia"/>
          <w:b/>
          <w:lang w:val="en-US" w:eastAsia="zh-CN"/>
        </w:rPr>
        <w:t>1</w:t>
      </w:r>
      <w:r w:rsidRPr="002553AA">
        <w:rPr>
          <w:rFonts w:eastAsia="宋体"/>
          <w:b/>
          <w:lang w:val="en-US" w:eastAsia="zh-CN"/>
        </w:rPr>
        <w:t>Tx (26dBm) /1Rx</w:t>
      </w:r>
      <w:r w:rsidRPr="002553AA">
        <w:rPr>
          <w:b/>
          <w:lang w:val="fr-FR"/>
        </w:rPr>
        <w:t>) should follow the condition below.</w:t>
      </w:r>
    </w:p>
    <w:tbl>
      <w:tblPr>
        <w:tblStyle w:val="afc"/>
        <w:tblW w:w="0" w:type="auto"/>
        <w:tblLook w:val="04A0" w:firstRow="1" w:lastRow="0" w:firstColumn="1" w:lastColumn="0" w:noHBand="0" w:noVBand="1"/>
      </w:tblPr>
      <w:tblGrid>
        <w:gridCol w:w="9631"/>
      </w:tblGrid>
      <w:tr w:rsidR="00DD1F2E" w:rsidRPr="000F7F42" w:rsidTr="00A42172">
        <w:tc>
          <w:tcPr>
            <w:tcW w:w="9631" w:type="dxa"/>
            <w:vAlign w:val="center"/>
          </w:tcPr>
          <w:p w:rsidR="00DD1F2E" w:rsidRDefault="00DD1F2E" w:rsidP="00A42172">
            <w:pPr>
              <w:widowControl w:val="0"/>
              <w:jc w:val="center"/>
              <w:rPr>
                <w:rFonts w:eastAsiaTheme="minorEastAsia"/>
                <w:lang w:val="fr-FR" w:eastAsia="zh-CN"/>
              </w:rPr>
            </w:pPr>
            <w:r>
              <w:rPr>
                <w:rFonts w:eastAsiaTheme="minorEastAsia" w:hint="eastAsia"/>
                <w:lang w:val="fr-FR" w:eastAsia="zh-CN"/>
              </w:rPr>
              <w:lastRenderedPageBreak/>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xml:space="preserve">) + </w:t>
            </w:r>
            <w:r w:rsidRPr="00C4024E">
              <w:rPr>
                <w:color w:val="FF0000"/>
                <w:lang w:val="fr-FR"/>
              </w:rPr>
              <w:t>ΔR</w:t>
            </w:r>
            <w:r w:rsidRPr="00C4024E">
              <w:rPr>
                <w:color w:val="FF0000"/>
                <w:vertAlign w:val="subscript"/>
                <w:lang w:val="fr-FR"/>
              </w:rPr>
              <w:t xml:space="preserve">1R </w:t>
            </w:r>
            <w:r w:rsidRPr="00C4024E">
              <w:rPr>
                <w:color w:val="FF0000"/>
                <w:lang w:val="fr-FR"/>
              </w:rPr>
              <w:t>(3dB)</w:t>
            </w:r>
          </w:p>
        </w:tc>
      </w:tr>
    </w:tbl>
    <w:p w:rsidR="00DD1F2E" w:rsidRDefault="00DD1F2E" w:rsidP="00DD1F2E">
      <w:pPr>
        <w:widowControl w:val="0"/>
        <w:rPr>
          <w:rFonts w:eastAsiaTheme="minorEastAsia"/>
          <w:lang w:val="fr-FR" w:eastAsia="zh-CN"/>
        </w:rPr>
      </w:pPr>
    </w:p>
    <w:p w:rsidR="00DD1F2E" w:rsidRPr="002553AA" w:rsidRDefault="00DD1F2E" w:rsidP="00DD1F2E">
      <w:pPr>
        <w:widowControl w:val="0"/>
        <w:rPr>
          <w:b/>
          <w:lang w:val="fr-FR"/>
        </w:rPr>
      </w:pPr>
      <w:r w:rsidRPr="002553AA">
        <w:rPr>
          <w:rFonts w:eastAsia="宋体"/>
          <w:b/>
          <w:lang w:val="en-US" w:eastAsia="zh-CN"/>
        </w:rPr>
        <w:t xml:space="preserve">Observation </w:t>
      </w:r>
      <w:r>
        <w:rPr>
          <w:rFonts w:eastAsia="宋体"/>
          <w:b/>
          <w:lang w:val="en-US" w:eastAsia="zh-CN"/>
        </w:rPr>
        <w:t>2</w:t>
      </w:r>
      <w:r w:rsidRPr="002553AA">
        <w:rPr>
          <w:rFonts w:eastAsia="宋体"/>
          <w:b/>
          <w:lang w:val="en-US" w:eastAsia="zh-CN"/>
        </w:rPr>
        <w:t xml:space="preserve">: </w:t>
      </w:r>
      <w:r w:rsidRPr="007A7658">
        <w:rPr>
          <w:rFonts w:eastAsia="宋体" w:hint="eastAsia"/>
          <w:b/>
          <w:lang w:val="fr-FR" w:eastAsia="zh-CN"/>
        </w:rPr>
        <w:t>N</w:t>
      </w:r>
      <w:r w:rsidRPr="007A7658">
        <w:rPr>
          <w:rFonts w:eastAsia="宋体"/>
          <w:b/>
          <w:lang w:val="fr-FR" w:eastAsia="zh-CN"/>
        </w:rPr>
        <w:t>o matter which option RAN4 choose to specify the final REFSENS (</w:t>
      </w:r>
      <w:r w:rsidRPr="007A7658">
        <w:rPr>
          <w:rFonts w:eastAsia="宋体" w:hint="eastAsia"/>
          <w:b/>
          <w:lang w:val="fr-FR" w:eastAsia="zh-CN"/>
        </w:rPr>
        <w:t>1</w:t>
      </w:r>
      <w:r w:rsidRPr="007A7658">
        <w:rPr>
          <w:rFonts w:eastAsia="宋体"/>
          <w:b/>
          <w:lang w:val="fr-FR" w:eastAsia="zh-CN"/>
        </w:rPr>
        <w:t>Tx (26dBm) /1Rx)</w:t>
      </w:r>
      <w:r>
        <w:rPr>
          <w:rFonts w:eastAsia="宋体"/>
          <w:b/>
          <w:lang w:val="fr-FR" w:eastAsia="zh-CN"/>
        </w:rPr>
        <w:t xml:space="preserve">, the same result of </w:t>
      </w:r>
      <w:r w:rsidRPr="00220DA0">
        <w:rPr>
          <w:rFonts w:eastAsia="宋体"/>
          <w:b/>
          <w:lang w:val="fr-FR" w:eastAsia="zh-CN"/>
        </w:rPr>
        <w:t>REFSENS (</w:t>
      </w:r>
      <w:r w:rsidRPr="00220DA0">
        <w:rPr>
          <w:rFonts w:eastAsia="宋体" w:hint="eastAsia"/>
          <w:b/>
          <w:lang w:val="fr-FR" w:eastAsia="zh-CN"/>
        </w:rPr>
        <w:t>1</w:t>
      </w:r>
      <w:r w:rsidRPr="00220DA0">
        <w:rPr>
          <w:rFonts w:eastAsia="宋体"/>
          <w:b/>
          <w:lang w:val="fr-FR" w:eastAsia="zh-CN"/>
        </w:rPr>
        <w:t>Tx (26dBm) /1Rx)</w:t>
      </w:r>
      <w:r>
        <w:rPr>
          <w:rFonts w:eastAsia="宋体"/>
          <w:b/>
          <w:lang w:val="fr-FR" w:eastAsia="zh-CN"/>
        </w:rPr>
        <w:t xml:space="preserve"> for different options can be expected</w:t>
      </w:r>
      <w:r w:rsidRPr="002553AA">
        <w:rPr>
          <w:b/>
          <w:lang w:val="fr-FR"/>
        </w:rPr>
        <w:t>.</w:t>
      </w:r>
    </w:p>
    <w:p w:rsidR="00DD1F2E" w:rsidRPr="00DD1F2E" w:rsidRDefault="00DD1F2E" w:rsidP="001115A8">
      <w:pPr>
        <w:widowControl w:val="0"/>
        <w:rPr>
          <w:rFonts w:eastAsia="宋体"/>
          <w:b/>
          <w:lang w:val="fr-FR" w:eastAsia="zh-CN"/>
        </w:rPr>
      </w:pPr>
    </w:p>
    <w:p w:rsidR="00DD1F2E" w:rsidRDefault="00DD1F2E" w:rsidP="00DD1F2E">
      <w:pPr>
        <w:widowControl w:val="0"/>
        <w:rPr>
          <w:rFonts w:eastAsiaTheme="minorEastAsia"/>
          <w:lang w:val="fr-FR" w:eastAsia="zh-CN"/>
        </w:rPr>
      </w:pPr>
      <w:r>
        <w:rPr>
          <w:rFonts w:eastAsia="宋体"/>
          <w:b/>
          <w:lang w:val="en-US" w:eastAsia="zh-CN"/>
        </w:rPr>
        <w:t>Proposal 1</w:t>
      </w:r>
      <w:r w:rsidRPr="00A11224">
        <w:rPr>
          <w:rFonts w:eastAsia="宋体"/>
          <w:b/>
          <w:lang w:val="en-US" w:eastAsia="zh-CN"/>
        </w:rPr>
        <w:t>:</w:t>
      </w:r>
      <w:r>
        <w:rPr>
          <w:rFonts w:eastAsia="宋体"/>
          <w:b/>
          <w:lang w:val="en-US" w:eastAsia="zh-CN"/>
        </w:rPr>
        <w:t xml:space="preserve"> </w:t>
      </w:r>
      <w:r w:rsidRPr="00B6436E">
        <w:rPr>
          <w:rFonts w:eastAsia="宋体"/>
          <w:b/>
          <w:lang w:val="en-US" w:eastAsia="zh-CN"/>
        </w:rPr>
        <w:t xml:space="preserve">For 1Tx/1Rx architecture of FD-FDD PC2 </w:t>
      </w:r>
      <w:proofErr w:type="spellStart"/>
      <w:r w:rsidRPr="00B6436E">
        <w:rPr>
          <w:rFonts w:eastAsia="宋体"/>
          <w:b/>
          <w:lang w:val="en-US" w:eastAsia="zh-CN"/>
        </w:rPr>
        <w:t>RedCap</w:t>
      </w:r>
      <w:proofErr w:type="spellEnd"/>
      <w:r w:rsidRPr="00B6436E">
        <w:rPr>
          <w:rFonts w:eastAsia="宋体"/>
          <w:b/>
          <w:lang w:val="en-US" w:eastAsia="zh-CN"/>
        </w:rPr>
        <w:t>,</w:t>
      </w:r>
      <w:r>
        <w:rPr>
          <w:rFonts w:eastAsia="宋体"/>
          <w:b/>
          <w:lang w:val="en-US" w:eastAsia="zh-CN"/>
        </w:rPr>
        <w:t xml:space="preserve"> </w:t>
      </w:r>
      <w:r w:rsidRPr="00B6436E">
        <w:rPr>
          <w:rFonts w:eastAsiaTheme="minorEastAsia"/>
          <w:b/>
          <w:lang w:val="fr-FR" w:eastAsia="zh-CN"/>
        </w:rPr>
        <w:t xml:space="preserve">the minimum REFSENS </w:t>
      </w:r>
      <w:r w:rsidRPr="00B6436E">
        <w:rPr>
          <w:b/>
          <w:lang w:val="fr-FR"/>
        </w:rPr>
        <w:t>(</w:t>
      </w:r>
      <w:r w:rsidRPr="00B6436E">
        <w:rPr>
          <w:rFonts w:eastAsia="宋体" w:hint="eastAsia"/>
          <w:b/>
          <w:lang w:val="fr-FR" w:eastAsia="zh-CN"/>
        </w:rPr>
        <w:t>1</w:t>
      </w:r>
      <w:r w:rsidRPr="00B6436E">
        <w:rPr>
          <w:rFonts w:eastAsia="宋体"/>
          <w:b/>
          <w:lang w:val="fr-FR" w:eastAsia="zh-CN"/>
        </w:rPr>
        <w:t>Tx (26dBm) /1Rx</w:t>
      </w:r>
      <w:r w:rsidRPr="00B6436E">
        <w:rPr>
          <w:b/>
          <w:lang w:val="fr-FR"/>
        </w:rPr>
        <w:t>) can be specified as REFSENS (</w:t>
      </w:r>
      <w:r w:rsidRPr="00B6436E">
        <w:rPr>
          <w:rFonts w:eastAsia="宋体" w:hint="eastAsia"/>
          <w:b/>
          <w:lang w:val="fr-FR" w:eastAsia="zh-CN"/>
        </w:rPr>
        <w:t>1</w:t>
      </w:r>
      <w:r w:rsidRPr="00B6436E">
        <w:rPr>
          <w:rFonts w:eastAsia="宋体"/>
          <w:b/>
          <w:lang w:val="fr-FR" w:eastAsia="zh-CN"/>
        </w:rPr>
        <w:t>Tx (26dBm) /2Rx</w:t>
      </w:r>
      <w:r w:rsidRPr="00B6436E">
        <w:rPr>
          <w:b/>
          <w:lang w:val="fr-FR"/>
        </w:rPr>
        <w:t>) + ΔR</w:t>
      </w:r>
      <w:r w:rsidRPr="00B6436E">
        <w:rPr>
          <w:b/>
          <w:vertAlign w:val="subscript"/>
          <w:lang w:val="fr-FR"/>
        </w:rPr>
        <w:t xml:space="preserve">1R </w:t>
      </w:r>
      <w:r w:rsidRPr="00B6436E">
        <w:rPr>
          <w:b/>
          <w:lang w:val="fr-FR"/>
        </w:rPr>
        <w:t xml:space="preserve">or </w:t>
      </w:r>
      <w:r w:rsidRPr="00B6436E">
        <w:rPr>
          <w:rFonts w:eastAsiaTheme="minorEastAsia" w:hint="eastAsia"/>
          <w:b/>
          <w:lang w:val="fr-FR" w:eastAsia="zh-CN"/>
        </w:rPr>
        <w:t>R</w:t>
      </w:r>
      <w:r w:rsidRPr="00B6436E">
        <w:rPr>
          <w:rFonts w:eastAsiaTheme="minorEastAsia"/>
          <w:b/>
          <w:lang w:val="fr-FR" w:eastAsia="zh-CN"/>
        </w:rPr>
        <w:t>EFSENS (</w:t>
      </w:r>
      <w:r w:rsidRPr="00B6436E">
        <w:rPr>
          <w:rFonts w:eastAsia="宋体" w:hint="eastAsia"/>
          <w:b/>
          <w:lang w:val="fr-FR" w:eastAsia="zh-CN"/>
        </w:rPr>
        <w:t>1</w:t>
      </w:r>
      <w:r w:rsidRPr="00B6436E">
        <w:rPr>
          <w:rFonts w:eastAsia="宋体"/>
          <w:b/>
          <w:lang w:val="fr-FR" w:eastAsia="zh-CN"/>
        </w:rPr>
        <w:t>Tx (23dBm) /1Rx</w:t>
      </w:r>
      <w:r w:rsidRPr="00B6436E">
        <w:rPr>
          <w:rFonts w:eastAsiaTheme="minorEastAsia"/>
          <w:b/>
          <w:lang w:val="fr-FR" w:eastAsia="zh-CN"/>
        </w:rPr>
        <w:t>) + 1Tx RSD</w:t>
      </w:r>
      <w:r w:rsidRPr="00B6436E">
        <w:rPr>
          <w:b/>
          <w:lang w:val="fr-FR"/>
        </w:rPr>
        <w:t>.</w:t>
      </w:r>
    </w:p>
    <w:p w:rsidR="00040E35" w:rsidRPr="00040E35" w:rsidRDefault="00040E35" w:rsidP="001115A8">
      <w:pPr>
        <w:widowControl w:val="0"/>
        <w:rPr>
          <w:rFonts w:eastAsia="宋体"/>
          <w:b/>
          <w:lang w:val="fr-FR" w:eastAsia="zh-CN"/>
        </w:rPr>
      </w:pPr>
    </w:p>
    <w:p w:rsidR="00B02AE0" w:rsidRPr="00A81A25" w:rsidRDefault="00B02AE0" w:rsidP="00572A4C">
      <w:pPr>
        <w:pStyle w:val="1"/>
        <w:numPr>
          <w:ilvl w:val="0"/>
          <w:numId w:val="0"/>
        </w:numPr>
      </w:pPr>
      <w:r>
        <w:t>References</w:t>
      </w:r>
    </w:p>
    <w:p w:rsidR="009C27D7" w:rsidRDefault="00B755E6" w:rsidP="00565571">
      <w:pPr>
        <w:overflowPunct/>
        <w:autoSpaceDE/>
        <w:autoSpaceDN/>
        <w:adjustRightInd/>
        <w:textAlignment w:val="auto"/>
        <w:rPr>
          <w:rFonts w:eastAsia="宋体"/>
          <w:lang w:eastAsia="zh-CN"/>
        </w:rPr>
      </w:pPr>
      <w:r>
        <w:rPr>
          <w:rFonts w:eastAsia="宋体"/>
          <w:lang w:eastAsia="zh-CN"/>
        </w:rPr>
        <w:t xml:space="preserve">[1] </w:t>
      </w:r>
      <w:r w:rsidR="00B2180B" w:rsidRPr="00B2180B">
        <w:rPr>
          <w:rFonts w:eastAsia="宋体"/>
          <w:lang w:eastAsia="zh-CN"/>
        </w:rPr>
        <w:t>RP-243267</w:t>
      </w:r>
      <w:r w:rsidR="001C1091">
        <w:rPr>
          <w:rFonts w:eastAsia="宋体"/>
          <w:lang w:eastAsia="zh-CN"/>
        </w:rPr>
        <w:t xml:space="preserve">, </w:t>
      </w:r>
      <w:r w:rsidR="00B2180B" w:rsidRPr="00B2180B">
        <w:rPr>
          <w:rFonts w:eastAsia="宋体"/>
          <w:lang w:eastAsia="zh-CN"/>
        </w:rPr>
        <w:t xml:space="preserve">Revised WID on NR power class 2 </w:t>
      </w:r>
      <w:proofErr w:type="spellStart"/>
      <w:r w:rsidR="00B2180B" w:rsidRPr="00B2180B">
        <w:rPr>
          <w:rFonts w:eastAsia="宋体"/>
          <w:lang w:eastAsia="zh-CN"/>
        </w:rPr>
        <w:t>RedCap</w:t>
      </w:r>
      <w:proofErr w:type="spellEnd"/>
      <w:r w:rsidR="00B2180B" w:rsidRPr="00B2180B">
        <w:rPr>
          <w:rFonts w:eastAsia="宋体"/>
          <w:lang w:eastAsia="zh-CN"/>
        </w:rPr>
        <w:t xml:space="preserve"> (Reduced Capability) UE in FR1</w:t>
      </w:r>
      <w:r w:rsidR="00BE4760">
        <w:rPr>
          <w:rFonts w:eastAsia="宋体"/>
          <w:lang w:eastAsia="zh-CN"/>
        </w:rPr>
        <w:t xml:space="preserve">, </w:t>
      </w:r>
      <w:r w:rsidR="005325C0" w:rsidRPr="005325C0">
        <w:rPr>
          <w:rFonts w:eastAsia="宋体"/>
          <w:lang w:eastAsia="zh-CN"/>
        </w:rPr>
        <w:t>China Telecom</w:t>
      </w:r>
    </w:p>
    <w:p w:rsidR="00836F6C" w:rsidRDefault="00836F6C"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836F6C">
        <w:rPr>
          <w:rFonts w:eastAsia="宋体"/>
          <w:lang w:eastAsia="zh-CN"/>
        </w:rPr>
        <w:t>R4-2502874</w:t>
      </w:r>
      <w:r>
        <w:rPr>
          <w:rFonts w:eastAsia="宋体"/>
          <w:lang w:eastAsia="zh-CN"/>
        </w:rPr>
        <w:t xml:space="preserve">, </w:t>
      </w:r>
      <w:r w:rsidRPr="00836F6C">
        <w:rPr>
          <w:rFonts w:eastAsia="宋体"/>
          <w:lang w:eastAsia="zh-CN"/>
        </w:rPr>
        <w:t xml:space="preserve">WF on NR PC2 </w:t>
      </w:r>
      <w:proofErr w:type="spellStart"/>
      <w:r w:rsidRPr="00836F6C">
        <w:rPr>
          <w:rFonts w:eastAsia="宋体"/>
          <w:lang w:eastAsia="zh-CN"/>
        </w:rPr>
        <w:t>RedCap</w:t>
      </w:r>
      <w:proofErr w:type="spellEnd"/>
      <w:r w:rsidRPr="00836F6C">
        <w:rPr>
          <w:rFonts w:eastAsia="宋体"/>
          <w:lang w:eastAsia="zh-CN"/>
        </w:rPr>
        <w:t xml:space="preserve"> UE in FDD bands</w:t>
      </w:r>
      <w:r>
        <w:rPr>
          <w:rFonts w:eastAsia="宋体"/>
          <w:lang w:eastAsia="zh-CN"/>
        </w:rPr>
        <w:t xml:space="preserve">, </w:t>
      </w:r>
      <w:r w:rsidRPr="00836F6C">
        <w:rPr>
          <w:rFonts w:eastAsia="宋体"/>
          <w:lang w:eastAsia="zh-CN"/>
        </w:rPr>
        <w:t>China Telecom, Skyworks, ZTE, Qualcomm, CATT, Murata, Ericsson, Huawei, Apple</w:t>
      </w:r>
    </w:p>
    <w:p w:rsidR="00384C00" w:rsidRPr="00B2180B" w:rsidRDefault="00384C00" w:rsidP="00565571">
      <w:pPr>
        <w:overflowPunct/>
        <w:autoSpaceDE/>
        <w:autoSpaceDN/>
        <w:adjustRightInd/>
        <w:textAlignment w:val="auto"/>
        <w:rPr>
          <w:rFonts w:eastAsia="宋体"/>
          <w:lang w:eastAsia="zh-CN"/>
        </w:rPr>
      </w:pPr>
      <w:r>
        <w:rPr>
          <w:rFonts w:eastAsia="宋体" w:hint="eastAsia"/>
          <w:lang w:eastAsia="zh-CN"/>
        </w:rPr>
        <w:t>[</w:t>
      </w:r>
      <w:r w:rsidR="00FB319A">
        <w:rPr>
          <w:rFonts w:eastAsia="宋体"/>
          <w:lang w:eastAsia="zh-CN"/>
        </w:rPr>
        <w:t>3</w:t>
      </w:r>
      <w:r>
        <w:rPr>
          <w:rFonts w:eastAsia="宋体"/>
          <w:lang w:eastAsia="zh-CN"/>
        </w:rPr>
        <w:t xml:space="preserve">] </w:t>
      </w:r>
      <w:r w:rsidRPr="00384C00">
        <w:rPr>
          <w:rFonts w:eastAsia="宋体"/>
          <w:lang w:eastAsia="zh-CN"/>
        </w:rPr>
        <w:t>TR 38.861</w:t>
      </w:r>
      <w:r>
        <w:rPr>
          <w:rFonts w:eastAsia="宋体"/>
          <w:lang w:eastAsia="zh-CN"/>
        </w:rPr>
        <w:t xml:space="preserve">, </w:t>
      </w:r>
      <w:r w:rsidRPr="00384C00">
        <w:rPr>
          <w:rFonts w:eastAsia="宋体"/>
          <w:lang w:eastAsia="zh-CN"/>
        </w:rPr>
        <w:t>Study on high power UE (power class 2) for one NR FDD band</w:t>
      </w:r>
    </w:p>
    <w:sectPr w:rsidR="00384C00" w:rsidRPr="00B2180B"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A2D" w:rsidRDefault="00CF5A2D">
      <w:r>
        <w:separator/>
      </w:r>
    </w:p>
  </w:endnote>
  <w:endnote w:type="continuationSeparator" w:id="0">
    <w:p w:rsidR="00CF5A2D" w:rsidRDefault="00CF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A2D" w:rsidRDefault="00CF5A2D">
      <w:r>
        <w:separator/>
      </w:r>
    </w:p>
  </w:footnote>
  <w:footnote w:type="continuationSeparator" w:id="0">
    <w:p w:rsidR="00CF5A2D" w:rsidRDefault="00CF5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8A31F6"/>
    <w:multiLevelType w:val="hybridMultilevel"/>
    <w:tmpl w:val="D144DE64"/>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7"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35"/>
  </w:num>
  <w:num w:numId="5">
    <w:abstractNumId w:val="4"/>
  </w:num>
  <w:num w:numId="6">
    <w:abstractNumId w:val="30"/>
  </w:num>
  <w:num w:numId="7">
    <w:abstractNumId w:val="28"/>
  </w:num>
  <w:num w:numId="8">
    <w:abstractNumId w:val="15"/>
  </w:num>
  <w:num w:numId="9">
    <w:abstractNumId w:val="33"/>
  </w:num>
  <w:num w:numId="10">
    <w:abstractNumId w:val="0"/>
  </w:num>
  <w:num w:numId="11">
    <w:abstractNumId w:val="25"/>
  </w:num>
  <w:num w:numId="12">
    <w:abstractNumId w:val="17"/>
  </w:num>
  <w:num w:numId="13">
    <w:abstractNumId w:val="22"/>
  </w:num>
  <w:num w:numId="14">
    <w:abstractNumId w:val="9"/>
  </w:num>
  <w:num w:numId="15">
    <w:abstractNumId w:val="25"/>
  </w:num>
  <w:num w:numId="16">
    <w:abstractNumId w:val="14"/>
  </w:num>
  <w:num w:numId="17">
    <w:abstractNumId w:val="19"/>
  </w:num>
  <w:num w:numId="18">
    <w:abstractNumId w:val="38"/>
  </w:num>
  <w:num w:numId="19">
    <w:abstractNumId w:val="23"/>
  </w:num>
  <w:num w:numId="20">
    <w:abstractNumId w:val="27"/>
  </w:num>
  <w:num w:numId="21">
    <w:abstractNumId w:val="10"/>
  </w:num>
  <w:num w:numId="22">
    <w:abstractNumId w:val="24"/>
  </w:num>
  <w:num w:numId="23">
    <w:abstractNumId w:val="10"/>
  </w:num>
  <w:num w:numId="24">
    <w:abstractNumId w:val="16"/>
  </w:num>
  <w:num w:numId="25">
    <w:abstractNumId w:val="31"/>
  </w:num>
  <w:num w:numId="26">
    <w:abstractNumId w:val="10"/>
  </w:num>
  <w:num w:numId="27">
    <w:abstractNumId w:val="10"/>
  </w:num>
  <w:num w:numId="28">
    <w:abstractNumId w:val="10"/>
  </w:num>
  <w:num w:numId="29">
    <w:abstractNumId w:val="37"/>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6"/>
  </w:num>
  <w:num w:numId="33">
    <w:abstractNumId w:val="34"/>
  </w:num>
  <w:num w:numId="34">
    <w:abstractNumId w:val="7"/>
  </w:num>
  <w:num w:numId="35">
    <w:abstractNumId w:val="32"/>
  </w:num>
  <w:num w:numId="36">
    <w:abstractNumId w:val="5"/>
  </w:num>
  <w:num w:numId="37">
    <w:abstractNumId w:val="13"/>
  </w:num>
  <w:num w:numId="38">
    <w:abstractNumId w:val="3"/>
  </w:num>
  <w:num w:numId="39">
    <w:abstractNumId w:val="6"/>
  </w:num>
  <w:num w:numId="40">
    <w:abstractNumId w:val="11"/>
  </w:num>
  <w:num w:numId="41">
    <w:abstractNumId w:val="21"/>
  </w:num>
  <w:num w:numId="42">
    <w:abstractNumId w:val="12"/>
  </w:num>
  <w:num w:numId="4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9"/>
  </w:num>
  <w:num w:numId="4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4E7D"/>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39"/>
    <w:rsid w:val="00034F28"/>
    <w:rsid w:val="0003564D"/>
    <w:rsid w:val="00035ADE"/>
    <w:rsid w:val="000368DA"/>
    <w:rsid w:val="000402AB"/>
    <w:rsid w:val="00040E35"/>
    <w:rsid w:val="000414A7"/>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65E"/>
    <w:rsid w:val="00047A83"/>
    <w:rsid w:val="000503DF"/>
    <w:rsid w:val="000504D0"/>
    <w:rsid w:val="000505B8"/>
    <w:rsid w:val="00050DA6"/>
    <w:rsid w:val="00050DBE"/>
    <w:rsid w:val="00051A92"/>
    <w:rsid w:val="00051C86"/>
    <w:rsid w:val="0005248C"/>
    <w:rsid w:val="00052612"/>
    <w:rsid w:val="00052A52"/>
    <w:rsid w:val="0005366B"/>
    <w:rsid w:val="000547B5"/>
    <w:rsid w:val="00055449"/>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0F7F4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5A8"/>
    <w:rsid w:val="00111828"/>
    <w:rsid w:val="0011274D"/>
    <w:rsid w:val="0011282B"/>
    <w:rsid w:val="00112D66"/>
    <w:rsid w:val="00112DDC"/>
    <w:rsid w:val="00114764"/>
    <w:rsid w:val="00114D07"/>
    <w:rsid w:val="00116B5D"/>
    <w:rsid w:val="0011738D"/>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955"/>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0D9"/>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6E23"/>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266"/>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996"/>
    <w:rsid w:val="00217F22"/>
    <w:rsid w:val="0022022A"/>
    <w:rsid w:val="00220500"/>
    <w:rsid w:val="002205AB"/>
    <w:rsid w:val="002209D7"/>
    <w:rsid w:val="00220BF6"/>
    <w:rsid w:val="00220DA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3AA"/>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80E"/>
    <w:rsid w:val="0027699C"/>
    <w:rsid w:val="00276A44"/>
    <w:rsid w:val="00276E20"/>
    <w:rsid w:val="00277DDF"/>
    <w:rsid w:val="00280251"/>
    <w:rsid w:val="00280B47"/>
    <w:rsid w:val="002816B9"/>
    <w:rsid w:val="002819CC"/>
    <w:rsid w:val="00281DED"/>
    <w:rsid w:val="0028277B"/>
    <w:rsid w:val="00282812"/>
    <w:rsid w:val="002834E3"/>
    <w:rsid w:val="00283C23"/>
    <w:rsid w:val="00284697"/>
    <w:rsid w:val="00284F41"/>
    <w:rsid w:val="00285F2A"/>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4634"/>
    <w:rsid w:val="002F60E9"/>
    <w:rsid w:val="002F6321"/>
    <w:rsid w:val="002F63E3"/>
    <w:rsid w:val="002F64CE"/>
    <w:rsid w:val="002F6F3F"/>
    <w:rsid w:val="002F7041"/>
    <w:rsid w:val="002F706F"/>
    <w:rsid w:val="002F744E"/>
    <w:rsid w:val="002F7FD1"/>
    <w:rsid w:val="003003FE"/>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3E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738"/>
    <w:rsid w:val="003278B3"/>
    <w:rsid w:val="00327C18"/>
    <w:rsid w:val="0033081A"/>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3AA9"/>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00"/>
    <w:rsid w:val="00384CBF"/>
    <w:rsid w:val="00384FD9"/>
    <w:rsid w:val="003850DB"/>
    <w:rsid w:val="003865CA"/>
    <w:rsid w:val="00386E67"/>
    <w:rsid w:val="003901C2"/>
    <w:rsid w:val="003903A3"/>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941"/>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5E6E"/>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682"/>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063"/>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8C8"/>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09FB"/>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5BE"/>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25C0"/>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B75"/>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26D"/>
    <w:rsid w:val="00560A9D"/>
    <w:rsid w:val="00561031"/>
    <w:rsid w:val="005610D2"/>
    <w:rsid w:val="00562EDA"/>
    <w:rsid w:val="00563A91"/>
    <w:rsid w:val="00563E2C"/>
    <w:rsid w:val="00564CA3"/>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3DD5"/>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5F5E"/>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889"/>
    <w:rsid w:val="005F6B1E"/>
    <w:rsid w:val="005F6E26"/>
    <w:rsid w:val="006000FF"/>
    <w:rsid w:val="006006FC"/>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3F44"/>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1D37"/>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379C"/>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658"/>
    <w:rsid w:val="007A7ACB"/>
    <w:rsid w:val="007B0234"/>
    <w:rsid w:val="007B07C5"/>
    <w:rsid w:val="007B2FB8"/>
    <w:rsid w:val="007B34A4"/>
    <w:rsid w:val="007B3E89"/>
    <w:rsid w:val="007B64E3"/>
    <w:rsid w:val="007B692F"/>
    <w:rsid w:val="007B74A3"/>
    <w:rsid w:val="007B75FE"/>
    <w:rsid w:val="007B79C9"/>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5FB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6F6C"/>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3F9A"/>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0EB7"/>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D20"/>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46B2"/>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2EB"/>
    <w:rsid w:val="00970CB3"/>
    <w:rsid w:val="00970F79"/>
    <w:rsid w:val="0097123A"/>
    <w:rsid w:val="00971280"/>
    <w:rsid w:val="00974025"/>
    <w:rsid w:val="00974092"/>
    <w:rsid w:val="009742C0"/>
    <w:rsid w:val="00974C8F"/>
    <w:rsid w:val="00974FF7"/>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2EE"/>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89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7F"/>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288"/>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180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296"/>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7A8"/>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36E"/>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7F2"/>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729"/>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0F69"/>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40A"/>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024E"/>
    <w:rsid w:val="00C418EF"/>
    <w:rsid w:val="00C41A8D"/>
    <w:rsid w:val="00C41D95"/>
    <w:rsid w:val="00C41DB0"/>
    <w:rsid w:val="00C41DB4"/>
    <w:rsid w:val="00C4283F"/>
    <w:rsid w:val="00C43D1B"/>
    <w:rsid w:val="00C4561A"/>
    <w:rsid w:val="00C45A95"/>
    <w:rsid w:val="00C46194"/>
    <w:rsid w:val="00C46D24"/>
    <w:rsid w:val="00C473BC"/>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40C"/>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3C"/>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B86"/>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5A2D"/>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04E"/>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1F2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09E"/>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44E"/>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28C"/>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3C5B"/>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8D"/>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6EC"/>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D77"/>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1FA9"/>
    <w:rsid w:val="00FA35B1"/>
    <w:rsid w:val="00FA3BAD"/>
    <w:rsid w:val="00FA423A"/>
    <w:rsid w:val="00FA47C8"/>
    <w:rsid w:val="00FA48D3"/>
    <w:rsid w:val="00FA4B20"/>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19A"/>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636"/>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E9AA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8524418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4107772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0695419">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EDED-A603-4E4A-8E44-0F3D57F4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34669</TotalTime>
  <Pages>3</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854</cp:revision>
  <cp:lastPrinted>2010-01-07T02:23:00Z</cp:lastPrinted>
  <dcterms:created xsi:type="dcterms:W3CDTF">2021-02-10T02:54:00Z</dcterms:created>
  <dcterms:modified xsi:type="dcterms:W3CDTF">2025-03-28T04:07:00Z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