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E6D74" w14:textId="1A40C103"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2141B2">
        <w:rPr>
          <w:rFonts w:eastAsia="宋体" w:cs="Arial"/>
          <w:sz w:val="24"/>
          <w:szCs w:val="24"/>
          <w:lang w:eastAsia="zh-CN"/>
        </w:rPr>
        <w:t>4bis</w:t>
      </w:r>
      <w:r w:rsidRPr="00F82F01">
        <w:rPr>
          <w:rFonts w:eastAsia="宋体" w:cs="Arial"/>
          <w:sz w:val="24"/>
          <w:szCs w:val="24"/>
          <w:lang w:eastAsia="zh-CN"/>
        </w:rPr>
        <w:tab/>
        <w:t>R4-2</w:t>
      </w:r>
      <w:r w:rsidR="002141B2">
        <w:rPr>
          <w:rFonts w:eastAsia="宋体" w:cs="Arial"/>
          <w:sz w:val="24"/>
          <w:szCs w:val="24"/>
          <w:lang w:eastAsia="zh-CN"/>
        </w:rPr>
        <w:t>5</w:t>
      </w:r>
      <w:r w:rsidR="00EA0129">
        <w:rPr>
          <w:rFonts w:eastAsia="宋体" w:cs="Arial"/>
          <w:sz w:val="24"/>
          <w:szCs w:val="24"/>
          <w:lang w:eastAsia="zh-CN"/>
        </w:rPr>
        <w:t>0</w:t>
      </w:r>
      <w:r w:rsidR="00DC4307">
        <w:rPr>
          <w:rFonts w:eastAsia="宋体" w:cs="Arial"/>
          <w:sz w:val="24"/>
          <w:szCs w:val="24"/>
          <w:lang w:eastAsia="zh-CN"/>
        </w:rPr>
        <w:t>3692</w:t>
      </w:r>
      <w:bookmarkStart w:id="4" w:name="_GoBack"/>
      <w:bookmarkEnd w:id="4"/>
    </w:p>
    <w:p w14:paraId="6B59C4DE" w14:textId="58D85DC1" w:rsidR="00384317" w:rsidRPr="00376830" w:rsidRDefault="00563A78" w:rsidP="00384317">
      <w:pPr>
        <w:pStyle w:val="a5"/>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Wuhan, China, 7</w:t>
      </w:r>
      <w:r>
        <w:rPr>
          <w:rFonts w:cs="Arial"/>
          <w:sz w:val="24"/>
          <w:szCs w:val="24"/>
          <w:vertAlign w:val="superscript"/>
          <w:lang w:eastAsia="zh-CN"/>
        </w:rPr>
        <w:t>th</w:t>
      </w:r>
      <w:r>
        <w:rPr>
          <w:rFonts w:cs="Arial"/>
          <w:sz w:val="24"/>
          <w:szCs w:val="24"/>
          <w:lang w:eastAsia="zh-CN"/>
        </w:rPr>
        <w:t xml:space="preserve"> – 11</w:t>
      </w:r>
      <w:r>
        <w:rPr>
          <w:rFonts w:cs="Arial"/>
          <w:sz w:val="24"/>
          <w:szCs w:val="24"/>
          <w:vertAlign w:val="superscript"/>
          <w:lang w:eastAsia="zh-CN"/>
        </w:rPr>
        <w:t>st</w:t>
      </w:r>
      <w:r>
        <w:rPr>
          <w:rFonts w:cs="Arial"/>
          <w:sz w:val="24"/>
          <w:szCs w:val="24"/>
          <w:lang w:eastAsia="zh-CN"/>
        </w:rPr>
        <w:t xml:space="preserve"> April, 2025</w:t>
      </w:r>
    </w:p>
    <w:p w14:paraId="6DE26EA8" w14:textId="77777777" w:rsidR="00537A05" w:rsidRPr="00384317" w:rsidRDefault="00537A05" w:rsidP="00537A05">
      <w:pPr>
        <w:pStyle w:val="a5"/>
        <w:tabs>
          <w:tab w:val="left" w:pos="8040"/>
        </w:tabs>
        <w:spacing w:line="280" w:lineRule="exact"/>
        <w:rPr>
          <w:rFonts w:cs="Arial"/>
          <w:sz w:val="24"/>
          <w:szCs w:val="24"/>
        </w:rPr>
      </w:pPr>
    </w:p>
    <w:p w14:paraId="22BC2688" w14:textId="77777777" w:rsidR="005929A6" w:rsidRPr="00537A05" w:rsidRDefault="005929A6" w:rsidP="005929A6">
      <w:pPr>
        <w:tabs>
          <w:tab w:val="left" w:pos="1985"/>
        </w:tabs>
        <w:spacing w:after="100" w:afterAutospacing="1"/>
        <w:jc w:val="both"/>
        <w:rPr>
          <w:b/>
          <w:noProof/>
          <w:sz w:val="24"/>
        </w:rPr>
      </w:pPr>
    </w:p>
    <w:p w14:paraId="271F00DB"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6B70960A" w14:textId="6E7D983A"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41B2" w:rsidRPr="002141B2">
        <w:rPr>
          <w:rFonts w:ascii="Arial" w:hAnsi="Arial" w:cs="Arial"/>
          <w:sz w:val="22"/>
        </w:rPr>
        <w:t>Discussion on UL CA_n5-n8</w:t>
      </w:r>
      <w:r w:rsidR="00563A78">
        <w:rPr>
          <w:rFonts w:ascii="Arial" w:hAnsi="Arial" w:cs="Arial"/>
          <w:sz w:val="22"/>
        </w:rPr>
        <w:t xml:space="preserve"> for non-concurrent of n8 UL and n5 DL</w:t>
      </w:r>
    </w:p>
    <w:p w14:paraId="5938FE95" w14:textId="77CB6BD5"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43188" w:rsidRPr="00105CB2">
        <w:rPr>
          <w:rFonts w:ascii="Arial" w:eastAsia="宋体" w:hAnsi="Arial" w:cs="Arial"/>
          <w:sz w:val="22"/>
          <w:lang w:eastAsia="zh-CN"/>
        </w:rPr>
        <w:t>6</w:t>
      </w:r>
      <w:r w:rsidR="00BF2CC5" w:rsidRPr="00105CB2">
        <w:rPr>
          <w:rFonts w:ascii="Arial" w:eastAsia="宋体" w:hAnsi="Arial" w:cs="Arial"/>
          <w:sz w:val="22"/>
          <w:lang w:eastAsia="zh-CN"/>
        </w:rPr>
        <w:t>.3</w:t>
      </w:r>
      <w:r w:rsidR="009528F4" w:rsidRPr="00105CB2">
        <w:rPr>
          <w:rFonts w:ascii="Arial" w:eastAsia="宋体" w:hAnsi="Arial" w:cs="Arial"/>
          <w:sz w:val="22"/>
          <w:lang w:eastAsia="zh-CN"/>
        </w:rPr>
        <w:t>.</w:t>
      </w:r>
      <w:r w:rsidR="00BF2CC5" w:rsidRPr="00105CB2">
        <w:rPr>
          <w:rFonts w:ascii="Arial" w:eastAsia="宋体" w:hAnsi="Arial" w:cs="Arial"/>
          <w:sz w:val="22"/>
          <w:lang w:eastAsia="zh-CN"/>
        </w:rPr>
        <w:t>3</w:t>
      </w:r>
    </w:p>
    <w:p w14:paraId="7A8B8B31" w14:textId="77777777"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14:paraId="5667DAAC" w14:textId="77777777" w:rsidR="00FC0076" w:rsidRPr="00B16EEF" w:rsidRDefault="007726F1" w:rsidP="004065E5">
      <w:pPr>
        <w:pStyle w:val="1"/>
      </w:pPr>
      <w:r w:rsidRPr="00B16EEF">
        <w:t>Introduction</w:t>
      </w:r>
    </w:p>
    <w:p w14:paraId="0F9624DB" w14:textId="0053BA39" w:rsidR="00A3183A" w:rsidRDefault="00E43188" w:rsidP="00E43188">
      <w:pPr>
        <w:spacing w:after="120"/>
        <w:rPr>
          <w:color w:val="000000" w:themeColor="text1"/>
          <w:lang w:val="en-US"/>
        </w:rPr>
      </w:pPr>
      <w:r>
        <w:rPr>
          <w:color w:val="000000" w:themeColor="text1"/>
          <w:lang w:val="en-US"/>
        </w:rPr>
        <w:t xml:space="preserve">In </w:t>
      </w:r>
      <w:r w:rsidR="00563A78">
        <w:rPr>
          <w:color w:val="000000" w:themeColor="text1"/>
          <w:lang w:val="en-US"/>
        </w:rPr>
        <w:t>this</w:t>
      </w:r>
      <w:r>
        <w:rPr>
          <w:color w:val="000000" w:themeColor="text1"/>
          <w:lang w:val="en-US"/>
        </w:rPr>
        <w:t xml:space="preserve"> meeting, </w:t>
      </w:r>
      <w:r w:rsidR="00563A78">
        <w:rPr>
          <w:color w:val="000000" w:themeColor="text1"/>
          <w:lang w:val="en-US"/>
        </w:rPr>
        <w:t>RAN4 received</w:t>
      </w:r>
      <w:r w:rsidR="00A3183A">
        <w:rPr>
          <w:color w:val="000000" w:themeColor="text1"/>
          <w:lang w:val="en-US"/>
        </w:rPr>
        <w:t xml:space="preserve"> the RAN2’s LS</w:t>
      </w:r>
      <w:r w:rsidR="009C169A">
        <w:rPr>
          <w:color w:val="000000" w:themeColor="text1"/>
          <w:lang w:val="en-US"/>
        </w:rPr>
        <w:t xml:space="preserve"> [1]</w:t>
      </w:r>
      <w:r w:rsidR="00A3183A">
        <w:rPr>
          <w:color w:val="000000" w:themeColor="text1"/>
          <w:lang w:val="en-US"/>
        </w:rPr>
        <w:t xml:space="preserve"> with the following two questions:</w:t>
      </w:r>
    </w:p>
    <w:tbl>
      <w:tblPr>
        <w:tblStyle w:val="afc"/>
        <w:tblW w:w="0" w:type="auto"/>
        <w:tblLook w:val="04A0" w:firstRow="1" w:lastRow="0" w:firstColumn="1" w:lastColumn="0" w:noHBand="0" w:noVBand="1"/>
      </w:tblPr>
      <w:tblGrid>
        <w:gridCol w:w="9631"/>
      </w:tblGrid>
      <w:tr w:rsidR="00A3183A" w14:paraId="05D5B3B0" w14:textId="77777777" w:rsidTr="00A3183A">
        <w:tc>
          <w:tcPr>
            <w:tcW w:w="9631" w:type="dxa"/>
          </w:tcPr>
          <w:p w14:paraId="22C03FE7" w14:textId="77777777" w:rsidR="003E364E" w:rsidRPr="003E19BD" w:rsidRDefault="003E364E" w:rsidP="003E364E">
            <w:pPr>
              <w:spacing w:before="120" w:after="120" w:line="276" w:lineRule="auto"/>
              <w:jc w:val="both"/>
              <w:rPr>
                <w:rFonts w:eastAsia="宋体"/>
                <w:color w:val="000000"/>
                <w:lang w:eastAsia="zh-CN"/>
              </w:rPr>
            </w:pPr>
            <w:r w:rsidRPr="003E19BD">
              <w:rPr>
                <w:rFonts w:eastAsia="宋体"/>
                <w:color w:val="000000"/>
                <w:lang w:eastAsia="zh-CN"/>
              </w:rPr>
              <w:t>Regarding whether to define UE capability signalling, RAN2 didn't reach consensus</w:t>
            </w:r>
            <w:r w:rsidRPr="003E19BD">
              <w:rPr>
                <w:rFonts w:eastAsia="Yu Mincho"/>
                <w:color w:val="000000"/>
                <w:lang w:eastAsia="ja-JP"/>
              </w:rPr>
              <w:t xml:space="preserve"> due to the lack of details on simultaneous Rx/Tx in inter-band FDD-FDD CA_n5-n8</w:t>
            </w:r>
            <w:r w:rsidRPr="003E19BD">
              <w:rPr>
                <w:rFonts w:eastAsia="宋体"/>
                <w:color w:val="000000"/>
                <w:lang w:eastAsia="zh-CN"/>
              </w:rPr>
              <w:t xml:space="preserve">. </w:t>
            </w:r>
            <w:r w:rsidRPr="003E19BD">
              <w:rPr>
                <w:rFonts w:eastAsia="Yu Mincho"/>
                <w:color w:val="000000"/>
                <w:lang w:eastAsia="ja-JP"/>
              </w:rPr>
              <w:t xml:space="preserve">Please note that RAN2 only defines UE capability signalling for well-defined behaviour/features. </w:t>
            </w:r>
            <w:r w:rsidRPr="003E19BD">
              <w:rPr>
                <w:rFonts w:eastAsia="宋体"/>
                <w:color w:val="000000"/>
                <w:lang w:eastAsia="zh-CN"/>
              </w:rPr>
              <w:t xml:space="preserve">RAN2 </w:t>
            </w:r>
            <w:r w:rsidRPr="003E19BD">
              <w:rPr>
                <w:rFonts w:eastAsia="Yu Mincho"/>
                <w:color w:val="000000"/>
                <w:lang w:eastAsia="ja-JP"/>
              </w:rPr>
              <w:t xml:space="preserve">therefore </w:t>
            </w:r>
            <w:r w:rsidRPr="003E19BD">
              <w:rPr>
                <w:rFonts w:eastAsia="宋体"/>
                <w:color w:val="000000"/>
                <w:lang w:eastAsia="zh-CN"/>
              </w:rPr>
              <w:t>would like to ask RAN4 the following questions for better understanding:</w:t>
            </w:r>
          </w:p>
          <w:p w14:paraId="44604135" w14:textId="77777777" w:rsidR="003E364E" w:rsidRPr="003E19BD" w:rsidRDefault="003E364E" w:rsidP="003E364E">
            <w:pPr>
              <w:pStyle w:val="aff0"/>
              <w:numPr>
                <w:ilvl w:val="0"/>
                <w:numId w:val="47"/>
              </w:numPr>
              <w:spacing w:line="276" w:lineRule="auto"/>
              <w:ind w:left="1843" w:firstLineChars="0" w:hanging="1276"/>
              <w:jc w:val="both"/>
              <w:rPr>
                <w:rFonts w:ascii="Times New Roman" w:hAnsi="Times New Roman" w:cs="Times New Roman"/>
                <w:color w:val="000000"/>
                <w:sz w:val="20"/>
              </w:rPr>
            </w:pPr>
            <w:r w:rsidRPr="003E19BD">
              <w:rPr>
                <w:rFonts w:ascii="Times New Roman" w:hAnsi="Times New Roman" w:cs="Times New Roman"/>
                <w:color w:val="000000"/>
                <w:sz w:val="20"/>
              </w:rPr>
              <w:t>Whether it’s possible for a UE to support simultaneous Rx/Tx in inter-band FDD-FDD CA_n5-n8 without any scheduling restriction, or whether there may be a case where a UE can support simultaneous Rx/Tx in some part(s) of the overlapping FDD bands? If possible, from which release version?</w:t>
            </w:r>
          </w:p>
          <w:p w14:paraId="3BB26240" w14:textId="77777777" w:rsidR="003E364E" w:rsidRPr="00B65EB2" w:rsidRDefault="003E364E" w:rsidP="003E364E">
            <w:pPr>
              <w:pStyle w:val="aff0"/>
              <w:numPr>
                <w:ilvl w:val="0"/>
                <w:numId w:val="47"/>
              </w:numPr>
              <w:spacing w:line="276" w:lineRule="auto"/>
              <w:ind w:left="1843" w:firstLineChars="0" w:hanging="1276"/>
              <w:jc w:val="both"/>
              <w:rPr>
                <w:rFonts w:ascii="Arial" w:hAnsi="Arial" w:cs="Arial"/>
                <w:color w:val="000000"/>
                <w:sz w:val="20"/>
              </w:rPr>
            </w:pPr>
            <w:r w:rsidRPr="003E19BD">
              <w:rPr>
                <w:rFonts w:ascii="Times New Roman" w:hAnsi="Times New Roman" w:cs="Times New Roman"/>
                <w:color w:val="000000"/>
                <w:sz w:val="20"/>
              </w:rPr>
              <w:t xml:space="preserve">If a UE may be able to support </w:t>
            </w:r>
            <w:r w:rsidRPr="003E19BD">
              <w:rPr>
                <w:rFonts w:ascii="Times New Roman" w:eastAsia="Yu Mincho" w:hAnsi="Times New Roman" w:cs="Times New Roman"/>
                <w:color w:val="000000"/>
                <w:sz w:val="20"/>
                <w:lang w:eastAsia="ja-JP"/>
              </w:rPr>
              <w:t>simultaneous Rx/T</w:t>
            </w:r>
            <w:r w:rsidRPr="003E19BD">
              <w:rPr>
                <w:rFonts w:ascii="Times New Roman" w:eastAsiaTheme="minorEastAsia" w:hAnsi="Times New Roman" w:cs="Times New Roman"/>
                <w:color w:val="000000"/>
                <w:sz w:val="20"/>
              </w:rPr>
              <w:t>x</w:t>
            </w:r>
            <w:r w:rsidRPr="003E19BD">
              <w:rPr>
                <w:rFonts w:ascii="Times New Roman" w:hAnsi="Times New Roman" w:cs="Times New Roman"/>
                <w:color w:val="000000"/>
                <w:sz w:val="20"/>
              </w:rPr>
              <w:t xml:space="preserve"> </w:t>
            </w:r>
            <w:r w:rsidRPr="003E19BD">
              <w:rPr>
                <w:rFonts w:ascii="Times New Roman" w:eastAsia="Yu Mincho" w:hAnsi="Times New Roman" w:cs="Times New Roman"/>
                <w:color w:val="000000"/>
                <w:sz w:val="20"/>
                <w:lang w:eastAsia="ja-JP"/>
              </w:rPr>
              <w:t xml:space="preserve">in </w:t>
            </w:r>
            <w:r w:rsidRPr="003E19BD">
              <w:rPr>
                <w:rFonts w:ascii="Times New Roman" w:hAnsi="Times New Roman" w:cs="Times New Roman"/>
                <w:color w:val="000000"/>
                <w:sz w:val="20"/>
              </w:rPr>
              <w:t xml:space="preserve">inter-band FDD-FDD CA_n5-n8 (or some other inter-band FDD-FDD CA combinations) </w:t>
            </w:r>
            <w:r w:rsidRPr="003E19BD">
              <w:rPr>
                <w:rFonts w:ascii="Times New Roman" w:eastAsia="Yu Mincho" w:hAnsi="Times New Roman" w:cs="Times New Roman"/>
                <w:color w:val="000000"/>
                <w:sz w:val="20"/>
                <w:lang w:eastAsia="ja-JP"/>
              </w:rPr>
              <w:t>in some form</w:t>
            </w:r>
            <w:r w:rsidRPr="003E19BD">
              <w:rPr>
                <w:rFonts w:ascii="Times New Roman" w:hAnsi="Times New Roman" w:cs="Times New Roman"/>
                <w:color w:val="000000"/>
                <w:sz w:val="20"/>
              </w:rPr>
              <w:t xml:space="preserve">, whether it requires </w:t>
            </w:r>
            <w:r w:rsidRPr="003E19BD">
              <w:rPr>
                <w:rFonts w:ascii="Times New Roman" w:eastAsia="Yu Mincho" w:hAnsi="Times New Roman" w:cs="Times New Roman"/>
                <w:color w:val="000000"/>
                <w:sz w:val="20"/>
                <w:lang w:eastAsia="ja-JP"/>
              </w:rPr>
              <w:t xml:space="preserve">additional UE capabilities for the </w:t>
            </w:r>
            <w:r w:rsidRPr="003E19BD">
              <w:rPr>
                <w:rFonts w:ascii="Times New Roman" w:hAnsi="Times New Roman" w:cs="Times New Roman"/>
                <w:color w:val="000000"/>
                <w:sz w:val="20"/>
              </w:rPr>
              <w:t xml:space="preserve">support/requirement </w:t>
            </w:r>
            <w:r w:rsidRPr="003E19BD">
              <w:rPr>
                <w:rFonts w:ascii="Times New Roman" w:eastAsia="Yu Mincho" w:hAnsi="Times New Roman" w:cs="Times New Roman"/>
                <w:color w:val="000000"/>
                <w:sz w:val="20"/>
                <w:lang w:eastAsia="ja-JP"/>
              </w:rPr>
              <w:t xml:space="preserve">of </w:t>
            </w:r>
            <w:r w:rsidRPr="003E19BD">
              <w:rPr>
                <w:rFonts w:ascii="Times New Roman" w:hAnsi="Times New Roman" w:cs="Times New Roman"/>
                <w:color w:val="000000"/>
                <w:sz w:val="20"/>
              </w:rPr>
              <w:t>other features, e.g., full-duplex, switching time, or some frequency gap/guard band?</w:t>
            </w:r>
          </w:p>
          <w:p w14:paraId="60DFD405" w14:textId="71A0AB91" w:rsidR="00A3183A" w:rsidRDefault="00A3183A" w:rsidP="00E43188">
            <w:pPr>
              <w:spacing w:after="120"/>
              <w:rPr>
                <w:color w:val="000000" w:themeColor="text1"/>
                <w:lang w:val="en-US"/>
              </w:rPr>
            </w:pPr>
          </w:p>
        </w:tc>
      </w:tr>
    </w:tbl>
    <w:p w14:paraId="2CE8AA29" w14:textId="77777777" w:rsidR="00A3183A" w:rsidRDefault="00A3183A" w:rsidP="00E43188">
      <w:pPr>
        <w:spacing w:after="120"/>
        <w:rPr>
          <w:color w:val="000000" w:themeColor="text1"/>
          <w:lang w:val="en-US"/>
        </w:rPr>
      </w:pPr>
    </w:p>
    <w:p w14:paraId="60AF4AAD" w14:textId="28E9C6B0" w:rsidR="00883878" w:rsidRPr="00317DFA" w:rsidRDefault="002B3014" w:rsidP="00E43188">
      <w:pPr>
        <w:spacing w:after="120"/>
        <w:rPr>
          <w:rFonts w:eastAsia="宋体"/>
          <w:lang w:val="en-US" w:eastAsia="zh-CN"/>
        </w:rPr>
      </w:pPr>
      <w:r>
        <w:rPr>
          <w:color w:val="000000" w:themeColor="text1"/>
          <w:lang w:val="en-US"/>
        </w:rPr>
        <w:t>In t</w:t>
      </w:r>
      <w:r w:rsidR="00E43188">
        <w:rPr>
          <w:color w:val="000000" w:themeColor="text1"/>
          <w:lang w:val="en-US"/>
        </w:rPr>
        <w:t>his contribution</w:t>
      </w:r>
      <w:r>
        <w:rPr>
          <w:color w:val="000000" w:themeColor="text1"/>
          <w:lang w:val="en-US"/>
        </w:rPr>
        <w:t>, we’d like to</w:t>
      </w:r>
      <w:r w:rsidR="00E43188">
        <w:rPr>
          <w:color w:val="000000" w:themeColor="text1"/>
          <w:lang w:val="en-US"/>
        </w:rPr>
        <w:t xml:space="preserve"> provide the views on </w:t>
      </w:r>
      <w:r>
        <w:rPr>
          <w:color w:val="000000" w:themeColor="text1"/>
          <w:lang w:val="en-US"/>
        </w:rPr>
        <w:t>these two questions</w:t>
      </w:r>
      <w:r w:rsidR="00E43188">
        <w:rPr>
          <w:color w:val="000000" w:themeColor="text1"/>
          <w:lang w:val="en-US"/>
        </w:rPr>
        <w:t>.</w:t>
      </w:r>
    </w:p>
    <w:p w14:paraId="3FD0C383" w14:textId="6F4574B9" w:rsidR="00117499" w:rsidRDefault="002B3014" w:rsidP="00DE5740">
      <w:pPr>
        <w:pStyle w:val="1"/>
        <w:rPr>
          <w:lang w:eastAsia="zh-CN"/>
        </w:rPr>
      </w:pPr>
      <w:r>
        <w:rPr>
          <w:lang w:eastAsia="zh-CN"/>
        </w:rPr>
        <w:t>Discussion</w:t>
      </w:r>
    </w:p>
    <w:p w14:paraId="33398619" w14:textId="164A0B3D" w:rsidR="002B3014" w:rsidRDefault="002B3014" w:rsidP="00E43188">
      <w:pPr>
        <w:widowControl w:val="0"/>
        <w:overflowPunct/>
        <w:autoSpaceDE/>
        <w:autoSpaceDN/>
        <w:adjustRightInd/>
        <w:spacing w:after="0"/>
        <w:textAlignment w:val="auto"/>
        <w:rPr>
          <w:rFonts w:eastAsia="宋体"/>
          <w:lang w:val="en-US" w:eastAsia="zh-CN"/>
        </w:rPr>
      </w:pPr>
      <w:r>
        <w:rPr>
          <w:rFonts w:eastAsia="宋体" w:hint="eastAsia"/>
          <w:lang w:val="en-US" w:eastAsia="zh-CN"/>
        </w:rPr>
        <w:t>D</w:t>
      </w:r>
      <w:r>
        <w:rPr>
          <w:rFonts w:eastAsia="宋体"/>
          <w:lang w:val="en-US" w:eastAsia="zh-CN"/>
        </w:rPr>
        <w:t>uring Rel-18 discussion</w:t>
      </w:r>
      <w:r w:rsidR="001E21B6">
        <w:rPr>
          <w:rFonts w:eastAsia="宋体"/>
          <w:lang w:val="en-US" w:eastAsia="zh-CN"/>
        </w:rPr>
        <w:t xml:space="preserve"> for sub-1GHz band combinations</w:t>
      </w:r>
      <w:r w:rsidR="00877328">
        <w:rPr>
          <w:rFonts w:eastAsia="宋体"/>
          <w:lang w:val="en-US" w:eastAsia="zh-CN"/>
        </w:rPr>
        <w:t xml:space="preserve"> captured in TR 38.872</w:t>
      </w:r>
      <w:r>
        <w:rPr>
          <w:rFonts w:eastAsia="宋体"/>
          <w:lang w:val="en-US" w:eastAsia="zh-CN"/>
        </w:rPr>
        <w:t xml:space="preserve">, </w:t>
      </w:r>
      <w:r w:rsidR="00877328">
        <w:rPr>
          <w:rFonts w:eastAsia="宋体"/>
          <w:lang w:val="en-US" w:eastAsia="zh-CN"/>
        </w:rPr>
        <w:t>there are three options for CA_n5-n8 implementation.</w:t>
      </w:r>
    </w:p>
    <w:p w14:paraId="319DE09A" w14:textId="10BE4BB1" w:rsidR="00877328" w:rsidRDefault="00877328" w:rsidP="00E43188">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B94A58" w14:paraId="16F6CC8D" w14:textId="77777777" w:rsidTr="00B94A58">
        <w:tc>
          <w:tcPr>
            <w:tcW w:w="9631" w:type="dxa"/>
          </w:tcPr>
          <w:p w14:paraId="6B90FD1A" w14:textId="77777777" w:rsidR="00B94A58" w:rsidRDefault="00B94A58" w:rsidP="00E43188">
            <w:pPr>
              <w:widowControl w:val="0"/>
              <w:overflowPunct/>
              <w:autoSpaceDE/>
              <w:autoSpaceDN/>
              <w:adjustRightInd/>
              <w:spacing w:after="0"/>
              <w:textAlignment w:val="auto"/>
              <w:rPr>
                <w:rFonts w:eastAsia="宋体"/>
                <w:lang w:val="en-US" w:eastAsia="zh-CN"/>
              </w:rPr>
            </w:pPr>
          </w:p>
          <w:p w14:paraId="54736FC9" w14:textId="77777777" w:rsidR="00B94A58" w:rsidRDefault="00B94A58" w:rsidP="00B94A58">
            <w:pPr>
              <w:pStyle w:val="B10"/>
            </w:pPr>
            <w:r>
              <w:rPr>
                <w:lang w:val="en-US"/>
              </w:rPr>
              <w:t>1)</w:t>
            </w:r>
            <w:r>
              <w:rPr>
                <w:lang w:val="en-US"/>
              </w:rPr>
              <w:tab/>
            </w:r>
            <w:r>
              <w:t>Full band n5 and n8 RF filters implementation with option 1 and option2:</w:t>
            </w:r>
          </w:p>
          <w:p w14:paraId="6B945A18" w14:textId="77777777" w:rsidR="00B94A58" w:rsidRDefault="00B94A58" w:rsidP="00B94A58">
            <w:pPr>
              <w:pStyle w:val="B20"/>
              <w:rPr>
                <w:lang w:val="en-US"/>
              </w:rPr>
            </w:pPr>
            <w:r>
              <w:rPr>
                <w:lang w:val="en-US"/>
              </w:rPr>
              <w:t>-</w:t>
            </w:r>
            <w:r>
              <w:rPr>
                <w:lang w:val="en-US"/>
              </w:rPr>
              <w:tab/>
              <w:t>Option 1: Only support 1UL/2DL CA. Single UL in n5</w:t>
            </w:r>
          </w:p>
          <w:p w14:paraId="35513006" w14:textId="77777777" w:rsidR="00B94A58" w:rsidRDefault="00B94A58" w:rsidP="00B94A58">
            <w:pPr>
              <w:pStyle w:val="B20"/>
              <w:rPr>
                <w:lang w:val="en-US"/>
              </w:rPr>
            </w:pPr>
            <w:r>
              <w:rPr>
                <w:lang w:val="en-US"/>
              </w:rPr>
              <w:t>-</w:t>
            </w:r>
            <w:r>
              <w:rPr>
                <w:lang w:val="en-US"/>
              </w:rPr>
              <w:tab/>
              <w:t>Option 2: Support both 1UL/2DL and 2UL/2DL CA. Non-concurrent n5 DL and n8 UL</w:t>
            </w:r>
          </w:p>
          <w:p w14:paraId="144E1D6D" w14:textId="77777777" w:rsidR="00B94A58" w:rsidRDefault="00B94A58" w:rsidP="00B94A58">
            <w:pPr>
              <w:pStyle w:val="B10"/>
              <w:rPr>
                <w:lang w:val="en-US"/>
              </w:rPr>
            </w:pPr>
            <w:r>
              <w:rPr>
                <w:lang w:val="en-US"/>
              </w:rPr>
              <w:t>2)</w:t>
            </w:r>
            <w:r>
              <w:rPr>
                <w:lang w:val="en-US"/>
              </w:rPr>
              <w:tab/>
              <w:t>Dedicated RF filters implementation with partial frequency range</w:t>
            </w:r>
          </w:p>
          <w:p w14:paraId="18B5F14D" w14:textId="3DA3CE14" w:rsidR="00B94A58" w:rsidRDefault="00B94A58" w:rsidP="00B94A58">
            <w:pPr>
              <w:pStyle w:val="B20"/>
              <w:rPr>
                <w:lang w:val="en-US" w:eastAsia="zh-CN"/>
              </w:rPr>
            </w:pPr>
            <w:r>
              <w:rPr>
                <w:lang w:val="en-US"/>
              </w:rPr>
              <w:t>-</w:t>
            </w:r>
            <w:r>
              <w:rPr>
                <w:lang w:val="en-US"/>
              </w:rPr>
              <w:tab/>
              <w:t>Option 3: Support both 1UL/2DL and 2UL/2DL CA. Dedicated filter to allow simultaneous n5 DL and n8 UL</w:t>
            </w:r>
          </w:p>
        </w:tc>
      </w:tr>
    </w:tbl>
    <w:p w14:paraId="6F6A6D4F" w14:textId="77777777" w:rsidR="00877328" w:rsidRDefault="00877328" w:rsidP="00E43188">
      <w:pPr>
        <w:widowControl w:val="0"/>
        <w:overflowPunct/>
        <w:autoSpaceDE/>
        <w:autoSpaceDN/>
        <w:adjustRightInd/>
        <w:spacing w:after="0"/>
        <w:textAlignment w:val="auto"/>
        <w:rPr>
          <w:rFonts w:eastAsia="宋体"/>
          <w:lang w:val="en-US" w:eastAsia="zh-CN"/>
        </w:rPr>
      </w:pPr>
    </w:p>
    <w:p w14:paraId="1069C2B6" w14:textId="4D2A7E79" w:rsidR="002B3014" w:rsidRDefault="00B94A58" w:rsidP="00E43188">
      <w:pPr>
        <w:widowControl w:val="0"/>
        <w:overflowPunct/>
        <w:autoSpaceDE/>
        <w:autoSpaceDN/>
        <w:adjustRightInd/>
        <w:spacing w:after="0"/>
        <w:textAlignment w:val="auto"/>
        <w:rPr>
          <w:rFonts w:eastAsia="宋体"/>
          <w:lang w:val="en-US" w:eastAsia="zh-CN"/>
        </w:rPr>
      </w:pPr>
      <w:r>
        <w:rPr>
          <w:rFonts w:eastAsia="宋体"/>
          <w:lang w:val="en-US" w:eastAsia="zh-CN"/>
        </w:rPr>
        <w:t xml:space="preserve">For question 1, option 3 </w:t>
      </w:r>
      <w:r w:rsidR="00E30161">
        <w:rPr>
          <w:rFonts w:eastAsia="宋体"/>
          <w:lang w:val="en-US" w:eastAsia="zh-CN"/>
        </w:rPr>
        <w:t xml:space="preserve">with dedicated filter in band n8 shown below </w:t>
      </w:r>
      <w:r>
        <w:rPr>
          <w:rFonts w:eastAsia="宋体"/>
          <w:lang w:val="en-US" w:eastAsia="zh-CN"/>
        </w:rPr>
        <w:t xml:space="preserve">can enable </w:t>
      </w:r>
      <w:r w:rsidR="004A396B" w:rsidRPr="004A396B">
        <w:rPr>
          <w:rFonts w:eastAsia="宋体"/>
          <w:lang w:val="en-US" w:eastAsia="zh-CN"/>
        </w:rPr>
        <w:t xml:space="preserve">simultaneous Rx/Tx in </w:t>
      </w:r>
      <w:r w:rsidR="00047379">
        <w:rPr>
          <w:rFonts w:eastAsia="宋体"/>
          <w:lang w:val="en-US" w:eastAsia="zh-CN"/>
        </w:rPr>
        <w:t xml:space="preserve">partial UL frequency range </w:t>
      </w:r>
      <w:r w:rsidR="004A396B" w:rsidRPr="004A396B">
        <w:rPr>
          <w:rFonts w:eastAsia="宋体"/>
          <w:lang w:val="en-US" w:eastAsia="zh-CN"/>
        </w:rPr>
        <w:t xml:space="preserve">of </w:t>
      </w:r>
      <w:r w:rsidR="00047379">
        <w:rPr>
          <w:rFonts w:eastAsia="宋体"/>
          <w:lang w:val="en-US" w:eastAsia="zh-CN"/>
        </w:rPr>
        <w:t>band n8.</w:t>
      </w:r>
    </w:p>
    <w:p w14:paraId="63181180" w14:textId="2D644201" w:rsidR="004A396B" w:rsidRDefault="004A396B" w:rsidP="00E43188">
      <w:pPr>
        <w:widowControl w:val="0"/>
        <w:overflowPunct/>
        <w:autoSpaceDE/>
        <w:autoSpaceDN/>
        <w:adjustRightInd/>
        <w:spacing w:after="0"/>
        <w:textAlignment w:val="auto"/>
        <w:rPr>
          <w:rFonts w:eastAsia="宋体"/>
          <w:lang w:val="en-US" w:eastAsia="zh-CN"/>
        </w:rPr>
      </w:pPr>
    </w:p>
    <w:p w14:paraId="7A44E66B" w14:textId="404890B4" w:rsidR="004A396B" w:rsidRDefault="004A396B" w:rsidP="00E43188">
      <w:pPr>
        <w:widowControl w:val="0"/>
        <w:overflowPunct/>
        <w:autoSpaceDE/>
        <w:autoSpaceDN/>
        <w:adjustRightInd/>
        <w:spacing w:after="0"/>
        <w:textAlignment w:val="auto"/>
        <w:rPr>
          <w:rFonts w:eastAsia="宋体"/>
          <w:lang w:val="en-US" w:eastAsia="zh-CN"/>
        </w:rPr>
      </w:pPr>
    </w:p>
    <w:p w14:paraId="4F160768" w14:textId="77777777" w:rsidR="00FA443C" w:rsidRDefault="004A396B" w:rsidP="00FA443C">
      <w:pPr>
        <w:keepNext/>
        <w:widowControl w:val="0"/>
        <w:overflowPunct/>
        <w:autoSpaceDE/>
        <w:autoSpaceDN/>
        <w:adjustRightInd/>
        <w:spacing w:after="0"/>
        <w:jc w:val="center"/>
        <w:textAlignment w:val="auto"/>
      </w:pPr>
      <w:r>
        <w:rPr>
          <w:noProof/>
          <w:lang w:val="en-US" w:eastAsia="zh-CN"/>
        </w:rPr>
        <w:lastRenderedPageBreak/>
        <w:drawing>
          <wp:inline distT="0" distB="0" distL="0" distR="0" wp14:anchorId="3A52B112" wp14:editId="55D43519">
            <wp:extent cx="3152561" cy="17309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0529" cy="1746287"/>
                    </a:xfrm>
                    <a:prstGeom prst="rect">
                      <a:avLst/>
                    </a:prstGeom>
                    <a:noFill/>
                    <a:ln>
                      <a:noFill/>
                    </a:ln>
                  </pic:spPr>
                </pic:pic>
              </a:graphicData>
            </a:graphic>
          </wp:inline>
        </w:drawing>
      </w:r>
    </w:p>
    <w:p w14:paraId="3AE430B8" w14:textId="70176B04" w:rsidR="004A396B" w:rsidRDefault="00FA443C" w:rsidP="00FA443C">
      <w:pPr>
        <w:pStyle w:val="af"/>
        <w:jc w:val="center"/>
        <w:rPr>
          <w:rFonts w:eastAsia="宋体"/>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047379" w:rsidRPr="00047379">
        <w:t>CA_n5-n8 architecture using dedicated duplexers with partial range in n8 UL only</w:t>
      </w:r>
    </w:p>
    <w:p w14:paraId="0F58F214" w14:textId="3AC7C692" w:rsidR="00047379" w:rsidRPr="00E43188" w:rsidRDefault="00047379" w:rsidP="00047379">
      <w:pPr>
        <w:widowControl w:val="0"/>
        <w:overflowPunct/>
        <w:autoSpaceDE/>
        <w:autoSpaceDN/>
        <w:adjustRightInd/>
        <w:spacing w:after="0"/>
        <w:textAlignment w:val="auto"/>
        <w:rPr>
          <w:rFonts w:eastAsia="宋体"/>
          <w:lang w:val="en-US" w:eastAsia="zh-CN"/>
        </w:rPr>
      </w:pPr>
      <w:r w:rsidRPr="00E43188">
        <w:rPr>
          <w:rFonts w:eastAsia="宋体"/>
          <w:lang w:val="en-US" w:eastAsia="zh-CN"/>
        </w:rPr>
        <w:t>n5</w:t>
      </w:r>
      <w:r>
        <w:rPr>
          <w:rFonts w:eastAsia="宋体"/>
          <w:lang w:val="en-US" w:eastAsia="zh-CN"/>
        </w:rPr>
        <w:t xml:space="preserve"> duplexer</w:t>
      </w:r>
      <w:r w:rsidRPr="00E43188">
        <w:rPr>
          <w:rFonts w:eastAsia="宋体"/>
          <w:lang w:val="en-US" w:eastAsia="zh-CN"/>
        </w:rPr>
        <w:tab/>
        <w:t>UL: 824 MHz – 8</w:t>
      </w:r>
      <w:r>
        <w:rPr>
          <w:rFonts w:eastAsia="宋体"/>
          <w:lang w:val="en-US" w:eastAsia="zh-CN"/>
        </w:rPr>
        <w:t>49</w:t>
      </w:r>
      <w:r w:rsidRPr="00E43188">
        <w:rPr>
          <w:rFonts w:eastAsia="宋体"/>
          <w:lang w:val="en-US" w:eastAsia="zh-CN"/>
        </w:rPr>
        <w:t xml:space="preserve"> MHz</w:t>
      </w:r>
      <w:r w:rsidRPr="00E43188">
        <w:rPr>
          <w:rFonts w:eastAsia="宋体"/>
          <w:lang w:val="en-US" w:eastAsia="zh-CN"/>
        </w:rPr>
        <w:tab/>
        <w:t>DL: 869 MHz – 8</w:t>
      </w:r>
      <w:r>
        <w:rPr>
          <w:rFonts w:eastAsia="宋体"/>
          <w:lang w:val="en-US" w:eastAsia="zh-CN"/>
        </w:rPr>
        <w:t>94</w:t>
      </w:r>
      <w:r w:rsidRPr="00E43188">
        <w:rPr>
          <w:rFonts w:eastAsia="宋体"/>
          <w:lang w:val="en-US" w:eastAsia="zh-CN"/>
        </w:rPr>
        <w:t xml:space="preserve"> MHz; </w:t>
      </w:r>
    </w:p>
    <w:p w14:paraId="624BB23E" w14:textId="03370BD3" w:rsidR="00047379" w:rsidRDefault="00047379" w:rsidP="00047379">
      <w:pPr>
        <w:widowControl w:val="0"/>
        <w:overflowPunct/>
        <w:autoSpaceDE/>
        <w:autoSpaceDN/>
        <w:adjustRightInd/>
        <w:spacing w:after="0"/>
        <w:textAlignment w:val="auto"/>
        <w:rPr>
          <w:rFonts w:eastAsia="宋体"/>
          <w:lang w:val="en-US" w:eastAsia="zh-CN"/>
        </w:rPr>
      </w:pPr>
      <w:r w:rsidRPr="00E43188">
        <w:rPr>
          <w:rFonts w:eastAsia="宋体"/>
          <w:lang w:val="en-US" w:eastAsia="zh-CN"/>
        </w:rPr>
        <w:t>n8</w:t>
      </w:r>
      <w:r>
        <w:rPr>
          <w:rFonts w:eastAsia="宋体"/>
          <w:lang w:val="en-US" w:eastAsia="zh-CN"/>
        </w:rPr>
        <w:t xml:space="preserve"> duplexer</w:t>
      </w:r>
      <w:r w:rsidRPr="00E43188">
        <w:rPr>
          <w:rFonts w:eastAsia="宋体"/>
          <w:lang w:val="en-US" w:eastAsia="zh-CN"/>
        </w:rPr>
        <w:tab/>
      </w:r>
      <w:r w:rsidRPr="00047379">
        <w:rPr>
          <w:rFonts w:eastAsia="宋体"/>
          <w:color w:val="FF0000"/>
          <w:lang w:val="en-US" w:eastAsia="zh-CN"/>
        </w:rPr>
        <w:t>UL: 904 MHz – 915 MHz</w:t>
      </w:r>
      <w:r w:rsidRPr="00E43188">
        <w:rPr>
          <w:rFonts w:eastAsia="宋体"/>
          <w:lang w:val="en-US" w:eastAsia="zh-CN"/>
        </w:rPr>
        <w:tab/>
        <w:t>DL: 9</w:t>
      </w:r>
      <w:r>
        <w:rPr>
          <w:rFonts w:eastAsia="宋体"/>
          <w:lang w:val="en-US" w:eastAsia="zh-CN"/>
        </w:rPr>
        <w:t>25</w:t>
      </w:r>
      <w:r w:rsidRPr="00E43188">
        <w:rPr>
          <w:rFonts w:eastAsia="宋体"/>
          <w:lang w:val="en-US" w:eastAsia="zh-CN"/>
        </w:rPr>
        <w:t xml:space="preserve"> MHz – 960 </w:t>
      </w:r>
      <w:proofErr w:type="spellStart"/>
      <w:r w:rsidRPr="00E43188">
        <w:rPr>
          <w:rFonts w:eastAsia="宋体"/>
          <w:lang w:val="en-US" w:eastAsia="zh-CN"/>
        </w:rPr>
        <w:t>MHz.</w:t>
      </w:r>
      <w:proofErr w:type="spellEnd"/>
    </w:p>
    <w:p w14:paraId="7A7E3984" w14:textId="42B4C868" w:rsidR="004A396B" w:rsidRDefault="004A396B" w:rsidP="00E43188">
      <w:pPr>
        <w:widowControl w:val="0"/>
        <w:overflowPunct/>
        <w:autoSpaceDE/>
        <w:autoSpaceDN/>
        <w:adjustRightInd/>
        <w:spacing w:after="0"/>
        <w:textAlignment w:val="auto"/>
        <w:rPr>
          <w:rFonts w:eastAsia="宋体"/>
          <w:lang w:val="en-US" w:eastAsia="zh-CN"/>
        </w:rPr>
      </w:pPr>
    </w:p>
    <w:p w14:paraId="2C791227" w14:textId="44C2EE03" w:rsidR="00B56211" w:rsidRPr="00047379" w:rsidRDefault="004F044D" w:rsidP="00E43188">
      <w:pPr>
        <w:widowControl w:val="0"/>
        <w:overflowPunct/>
        <w:autoSpaceDE/>
        <w:autoSpaceDN/>
        <w:adjustRightInd/>
        <w:spacing w:after="0"/>
        <w:textAlignment w:val="auto"/>
        <w:rPr>
          <w:rFonts w:eastAsia="宋体"/>
          <w:lang w:val="en-US" w:eastAsia="zh-CN"/>
        </w:rPr>
      </w:pPr>
      <w:r>
        <w:rPr>
          <w:rFonts w:eastAsia="宋体" w:hint="eastAsia"/>
          <w:lang w:val="en-US" w:eastAsia="zh-CN"/>
        </w:rPr>
        <w:t>B</w:t>
      </w:r>
      <w:r>
        <w:rPr>
          <w:rFonts w:eastAsia="宋体"/>
          <w:lang w:val="en-US" w:eastAsia="zh-CN"/>
        </w:rPr>
        <w:t xml:space="preserve">ased on the WF [2], RAN4 may discuss option 3 in Rel-20 or later. </w:t>
      </w:r>
    </w:p>
    <w:p w14:paraId="235BAF18" w14:textId="7C0BC12A" w:rsidR="00047379" w:rsidRDefault="00047379" w:rsidP="00E43188">
      <w:pPr>
        <w:widowControl w:val="0"/>
        <w:overflowPunct/>
        <w:autoSpaceDE/>
        <w:autoSpaceDN/>
        <w:adjustRightInd/>
        <w:spacing w:after="0"/>
        <w:textAlignment w:val="auto"/>
        <w:rPr>
          <w:rFonts w:eastAsia="宋体"/>
          <w:lang w:val="en-US" w:eastAsia="zh-CN"/>
        </w:rPr>
      </w:pPr>
    </w:p>
    <w:p w14:paraId="68805BDD" w14:textId="7CE21EBC" w:rsidR="00B414EB" w:rsidRDefault="00B414EB" w:rsidP="00E43188">
      <w:pPr>
        <w:widowControl w:val="0"/>
        <w:overflowPunct/>
        <w:autoSpaceDE/>
        <w:autoSpaceDN/>
        <w:adjustRightInd/>
        <w:spacing w:after="0"/>
        <w:textAlignment w:val="auto"/>
        <w:rPr>
          <w:rFonts w:eastAsia="宋体"/>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w:t>
      </w:r>
      <w:r w:rsidR="00792205">
        <w:rPr>
          <w:rFonts w:eastAsia="宋体" w:hint="eastAsia"/>
          <w:b/>
          <w:lang w:val="en-US" w:eastAsia="zh-CN"/>
        </w:rPr>
        <w:t>for</w:t>
      </w:r>
      <w:r w:rsidR="00792205">
        <w:rPr>
          <w:rFonts w:eastAsia="宋体"/>
          <w:b/>
          <w:lang w:val="en-US" w:eastAsia="zh-CN"/>
        </w:rPr>
        <w:t xml:space="preserve"> Q1, </w:t>
      </w:r>
      <w:r w:rsidR="00615DB9">
        <w:rPr>
          <w:rFonts w:eastAsia="宋体"/>
          <w:b/>
          <w:lang w:val="en-US" w:eastAsia="zh-CN"/>
        </w:rPr>
        <w:t xml:space="preserve">based on the outcome of TR 38.872, it’s possible for a UE to support CA_n5-n8 with </w:t>
      </w:r>
      <w:r w:rsidR="00615DB9" w:rsidRPr="00615DB9">
        <w:rPr>
          <w:rFonts w:eastAsia="宋体"/>
          <w:b/>
          <w:lang w:val="en-US" w:eastAsia="zh-CN"/>
        </w:rPr>
        <w:t>simultaneous Rx/Tx in partial UL frequency range of band n8</w:t>
      </w:r>
      <w:r w:rsidR="00615DB9">
        <w:rPr>
          <w:rFonts w:eastAsia="宋体"/>
          <w:b/>
          <w:lang w:val="en-US" w:eastAsia="zh-CN"/>
        </w:rPr>
        <w:t xml:space="preserve"> by implementing dedicated filter</w:t>
      </w:r>
      <w:r w:rsidR="000D368C">
        <w:rPr>
          <w:rFonts w:eastAsia="宋体"/>
          <w:b/>
          <w:lang w:val="en-US" w:eastAsia="zh-CN"/>
        </w:rPr>
        <w:t xml:space="preserve"> in band n8</w:t>
      </w:r>
      <w:r w:rsidR="00615DB9">
        <w:rPr>
          <w:rFonts w:eastAsia="宋体"/>
          <w:b/>
          <w:lang w:val="en-US" w:eastAsia="zh-CN"/>
        </w:rPr>
        <w:t>.</w:t>
      </w:r>
      <w:r w:rsidR="000D368C">
        <w:rPr>
          <w:rFonts w:eastAsia="宋体"/>
          <w:b/>
          <w:lang w:val="en-US" w:eastAsia="zh-CN"/>
        </w:rPr>
        <w:t xml:space="preserve"> But this option may be discussed in Rel-20 or later.</w:t>
      </w:r>
    </w:p>
    <w:p w14:paraId="052EA9E9" w14:textId="4B9398AC" w:rsidR="00B414EB" w:rsidRDefault="00B414EB" w:rsidP="00E43188">
      <w:pPr>
        <w:widowControl w:val="0"/>
        <w:overflowPunct/>
        <w:autoSpaceDE/>
        <w:autoSpaceDN/>
        <w:adjustRightInd/>
        <w:spacing w:after="0"/>
        <w:textAlignment w:val="auto"/>
        <w:rPr>
          <w:rFonts w:eastAsia="宋体"/>
          <w:lang w:val="en-US" w:eastAsia="zh-CN"/>
        </w:rPr>
      </w:pPr>
    </w:p>
    <w:p w14:paraId="22258344" w14:textId="1319234A" w:rsidR="00057A3B" w:rsidRDefault="00057A3B" w:rsidP="00E43188">
      <w:pPr>
        <w:widowControl w:val="0"/>
        <w:overflowPunct/>
        <w:autoSpaceDE/>
        <w:autoSpaceDN/>
        <w:adjustRightInd/>
        <w:spacing w:after="0"/>
        <w:textAlignment w:val="auto"/>
        <w:rPr>
          <w:rFonts w:eastAsia="宋体"/>
          <w:lang w:val="en-US" w:eastAsia="zh-CN"/>
        </w:rPr>
      </w:pPr>
      <w:r>
        <w:rPr>
          <w:rFonts w:eastAsia="宋体"/>
          <w:lang w:val="en-US" w:eastAsia="zh-CN"/>
        </w:rPr>
        <w:t xml:space="preserve">For question 2, since only the dedicated filter solution (option 3) can enable the </w:t>
      </w:r>
      <w:r w:rsidRPr="00057A3B">
        <w:rPr>
          <w:rFonts w:eastAsia="宋体"/>
          <w:lang w:val="en-US" w:eastAsia="zh-CN"/>
        </w:rPr>
        <w:t>simultaneous Rx/Tx in inter-band FDD-FDD CA_n5-n8</w:t>
      </w:r>
      <w:r>
        <w:rPr>
          <w:rFonts w:eastAsia="宋体"/>
          <w:lang w:val="en-US" w:eastAsia="zh-CN"/>
        </w:rPr>
        <w:t xml:space="preserve">, </w:t>
      </w:r>
      <w:r w:rsidR="00DE607E">
        <w:rPr>
          <w:rFonts w:eastAsia="宋体"/>
          <w:lang w:val="en-US" w:eastAsia="zh-CN"/>
        </w:rPr>
        <w:t xml:space="preserve">the restricted </w:t>
      </w:r>
      <w:r w:rsidR="00DE607E" w:rsidRPr="00DE607E">
        <w:rPr>
          <w:rFonts w:eastAsia="宋体"/>
          <w:lang w:val="en-US" w:eastAsia="zh-CN"/>
        </w:rPr>
        <w:t>frequency range</w:t>
      </w:r>
      <w:r w:rsidR="008B70A1">
        <w:rPr>
          <w:rFonts w:eastAsia="宋体"/>
          <w:lang w:val="en-US" w:eastAsia="zh-CN"/>
        </w:rPr>
        <w:t xml:space="preserve"> in band n8</w:t>
      </w:r>
      <w:r w:rsidR="000A68BF">
        <w:rPr>
          <w:rFonts w:eastAsia="宋体"/>
          <w:lang w:val="en-US" w:eastAsia="zh-CN"/>
        </w:rPr>
        <w:t xml:space="preserve"> UL</w:t>
      </w:r>
      <w:r w:rsidR="008B70A1">
        <w:rPr>
          <w:rFonts w:eastAsia="宋体"/>
          <w:lang w:val="en-US" w:eastAsia="zh-CN"/>
        </w:rPr>
        <w:t xml:space="preserve"> and/or n5</w:t>
      </w:r>
      <w:r w:rsidR="000A68BF">
        <w:rPr>
          <w:rFonts w:eastAsia="宋体"/>
          <w:lang w:val="en-US" w:eastAsia="zh-CN"/>
        </w:rPr>
        <w:t xml:space="preserve"> DL</w:t>
      </w:r>
      <w:r w:rsidR="008B70A1">
        <w:rPr>
          <w:rFonts w:eastAsia="宋体"/>
          <w:lang w:val="en-US" w:eastAsia="zh-CN"/>
        </w:rPr>
        <w:t xml:space="preserve"> is required to be </w:t>
      </w:r>
      <w:r w:rsidR="000A68BF">
        <w:rPr>
          <w:rFonts w:eastAsia="宋体"/>
          <w:lang w:val="en-US" w:eastAsia="zh-CN"/>
        </w:rPr>
        <w:t>indicated by UE</w:t>
      </w:r>
      <w:r w:rsidR="008B70A1">
        <w:rPr>
          <w:rFonts w:eastAsia="宋体"/>
          <w:lang w:val="en-US" w:eastAsia="zh-CN"/>
        </w:rPr>
        <w:t xml:space="preserve">. For example, </w:t>
      </w:r>
      <w:r w:rsidR="00FC76D1">
        <w:rPr>
          <w:rFonts w:eastAsia="宋体"/>
          <w:lang w:val="en-US" w:eastAsia="zh-CN"/>
        </w:rPr>
        <w:t>UL partial frequency range in band n8 should be indicated by UE.</w:t>
      </w:r>
    </w:p>
    <w:p w14:paraId="1A35D98B" w14:textId="77777777" w:rsidR="00057A3B" w:rsidRDefault="00057A3B" w:rsidP="00E43188">
      <w:pPr>
        <w:widowControl w:val="0"/>
        <w:overflowPunct/>
        <w:autoSpaceDE/>
        <w:autoSpaceDN/>
        <w:adjustRightInd/>
        <w:spacing w:after="0"/>
        <w:textAlignment w:val="auto"/>
        <w:rPr>
          <w:rFonts w:eastAsia="宋体"/>
          <w:lang w:val="en-US" w:eastAsia="zh-CN"/>
        </w:rPr>
      </w:pPr>
    </w:p>
    <w:p w14:paraId="3030C83D" w14:textId="7E762151" w:rsidR="00057A3B" w:rsidRDefault="00BB6C72" w:rsidP="00E43188">
      <w:pPr>
        <w:widowControl w:val="0"/>
        <w:overflowPunct/>
        <w:autoSpaceDE/>
        <w:autoSpaceDN/>
        <w:adjustRightInd/>
        <w:spacing w:after="0"/>
        <w:textAlignment w:val="auto"/>
        <w:rPr>
          <w:rFonts w:eastAsia="宋体"/>
          <w:lang w:val="en-US" w:eastAsia="zh-CN"/>
        </w:rPr>
      </w:pPr>
      <w:r>
        <w:rPr>
          <w:rFonts w:eastAsia="宋体"/>
          <w:b/>
          <w:lang w:val="en-US" w:eastAsia="zh-CN"/>
        </w:rPr>
        <w:t>Observation 2</w:t>
      </w:r>
      <w:r w:rsidRPr="00A11224">
        <w:rPr>
          <w:rFonts w:eastAsia="宋体"/>
          <w:b/>
          <w:lang w:val="en-US" w:eastAsia="zh-CN"/>
        </w:rPr>
        <w:t>:</w:t>
      </w:r>
      <w:r>
        <w:rPr>
          <w:rFonts w:eastAsia="宋体"/>
          <w:b/>
          <w:lang w:val="en-US" w:eastAsia="zh-CN"/>
        </w:rPr>
        <w:t xml:space="preserve"> </w:t>
      </w:r>
      <w:r w:rsidR="00430CEF">
        <w:rPr>
          <w:rFonts w:eastAsia="宋体" w:hint="eastAsia"/>
          <w:b/>
          <w:lang w:val="en-US" w:eastAsia="zh-CN"/>
        </w:rPr>
        <w:t>for</w:t>
      </w:r>
      <w:r w:rsidR="00430CEF">
        <w:rPr>
          <w:rFonts w:eastAsia="宋体"/>
          <w:b/>
          <w:lang w:val="en-US" w:eastAsia="zh-CN"/>
        </w:rPr>
        <w:t xml:space="preserve"> Q2, </w:t>
      </w:r>
      <w:proofErr w:type="gramStart"/>
      <w:r>
        <w:rPr>
          <w:rFonts w:eastAsia="宋体"/>
          <w:b/>
          <w:lang w:val="en-US" w:eastAsia="zh-CN"/>
        </w:rPr>
        <w:t>In</w:t>
      </w:r>
      <w:proofErr w:type="gramEnd"/>
      <w:r>
        <w:rPr>
          <w:rFonts w:eastAsia="宋体"/>
          <w:b/>
          <w:lang w:val="en-US" w:eastAsia="zh-CN"/>
        </w:rPr>
        <w:t xml:space="preserve"> order to </w:t>
      </w:r>
      <w:r w:rsidRPr="00BB6C72">
        <w:rPr>
          <w:rFonts w:eastAsia="宋体"/>
          <w:b/>
          <w:lang w:val="en-US" w:eastAsia="zh-CN"/>
        </w:rPr>
        <w:t>enable the simultaneous Rx/Tx in inter-band FDD-FDD CA_n5-n8</w:t>
      </w:r>
      <w:r>
        <w:rPr>
          <w:rFonts w:eastAsia="宋体"/>
          <w:b/>
          <w:lang w:val="en-US" w:eastAsia="zh-CN"/>
        </w:rPr>
        <w:t xml:space="preserve"> in partial frequency range, </w:t>
      </w:r>
      <w:r w:rsidR="00954D8F">
        <w:rPr>
          <w:rFonts w:eastAsia="宋体"/>
          <w:b/>
          <w:lang w:val="en-US" w:eastAsia="zh-CN"/>
        </w:rPr>
        <w:t xml:space="preserve">it requires additional UE capability or clarification to reflect </w:t>
      </w:r>
      <w:r w:rsidR="000A68BF" w:rsidRPr="000A68BF">
        <w:rPr>
          <w:rFonts w:eastAsia="宋体"/>
          <w:b/>
          <w:lang w:val="en-US" w:eastAsia="zh-CN"/>
        </w:rPr>
        <w:t>the restricted frequency range in band n8 UL and/or n5 DL</w:t>
      </w:r>
      <w:r w:rsidR="00AF75C6">
        <w:rPr>
          <w:rFonts w:eastAsia="宋体"/>
          <w:b/>
          <w:lang w:val="en-US" w:eastAsia="zh-CN"/>
        </w:rPr>
        <w:t>.</w:t>
      </w:r>
    </w:p>
    <w:p w14:paraId="44E75FE0" w14:textId="77777777" w:rsidR="00057A3B" w:rsidRDefault="00057A3B" w:rsidP="00E43188">
      <w:pPr>
        <w:widowControl w:val="0"/>
        <w:overflowPunct/>
        <w:autoSpaceDE/>
        <w:autoSpaceDN/>
        <w:adjustRightInd/>
        <w:spacing w:after="0"/>
        <w:textAlignment w:val="auto"/>
        <w:rPr>
          <w:rFonts w:eastAsia="宋体"/>
          <w:lang w:val="en-US" w:eastAsia="zh-CN"/>
        </w:rPr>
      </w:pPr>
    </w:p>
    <w:p w14:paraId="7854E8CE" w14:textId="68820478" w:rsidR="000D368C" w:rsidRDefault="007B356E" w:rsidP="00E43188">
      <w:pPr>
        <w:widowControl w:val="0"/>
        <w:overflowPunct/>
        <w:autoSpaceDE/>
        <w:autoSpaceDN/>
        <w:adjustRightInd/>
        <w:spacing w:after="0"/>
        <w:textAlignment w:val="auto"/>
        <w:rPr>
          <w:rFonts w:eastAsia="宋体"/>
          <w:lang w:val="en-US" w:eastAsia="zh-CN"/>
        </w:rPr>
      </w:pPr>
      <w:r>
        <w:rPr>
          <w:rFonts w:eastAsia="宋体"/>
          <w:lang w:val="en-US" w:eastAsia="zh-CN"/>
        </w:rPr>
        <w:t>A</w:t>
      </w:r>
      <w:r w:rsidR="0073320E">
        <w:rPr>
          <w:rFonts w:eastAsia="宋体"/>
          <w:lang w:val="en-US" w:eastAsia="zh-CN"/>
        </w:rPr>
        <w:t>ddition</w:t>
      </w:r>
      <w:r>
        <w:rPr>
          <w:rFonts w:eastAsia="宋体"/>
          <w:lang w:val="en-US" w:eastAsia="zh-CN"/>
        </w:rPr>
        <w:t>ally</w:t>
      </w:r>
      <w:r w:rsidR="0073320E">
        <w:rPr>
          <w:rFonts w:eastAsia="宋体"/>
          <w:lang w:val="en-US" w:eastAsia="zh-CN"/>
        </w:rPr>
        <w:t xml:space="preserve">, </w:t>
      </w:r>
      <w:r w:rsidR="00875EEF">
        <w:rPr>
          <w:rFonts w:eastAsia="宋体"/>
          <w:lang w:val="en-US" w:eastAsia="zh-CN"/>
        </w:rPr>
        <w:t xml:space="preserve">apart from </w:t>
      </w:r>
      <w:r>
        <w:rPr>
          <w:rFonts w:eastAsia="宋体"/>
          <w:lang w:val="en-US" w:eastAsia="zh-CN"/>
        </w:rPr>
        <w:t xml:space="preserve">CA_n5-n8, CA_n26-n106 may have the similar issue </w:t>
      </w:r>
      <w:r w:rsidR="0082044D">
        <w:rPr>
          <w:rFonts w:eastAsia="宋体"/>
          <w:lang w:val="en-US" w:eastAsia="zh-CN"/>
        </w:rPr>
        <w:t xml:space="preserve">that band n26 DL and band n106 UL can’t support con-current operation </w:t>
      </w:r>
      <w:r>
        <w:rPr>
          <w:rFonts w:eastAsia="宋体"/>
          <w:lang w:val="en-US" w:eastAsia="zh-CN"/>
        </w:rPr>
        <w:t>referring to the contribution [3].</w:t>
      </w:r>
    </w:p>
    <w:p w14:paraId="3D97AD23" w14:textId="2F6EA25B" w:rsidR="000D368C" w:rsidRDefault="00FE5064" w:rsidP="00FE5064">
      <w:pPr>
        <w:widowControl w:val="0"/>
        <w:overflowPunct/>
        <w:autoSpaceDE/>
        <w:autoSpaceDN/>
        <w:adjustRightInd/>
        <w:spacing w:after="0"/>
        <w:jc w:val="center"/>
        <w:textAlignment w:val="auto"/>
        <w:rPr>
          <w:rFonts w:eastAsia="宋体"/>
          <w:lang w:val="en-US" w:eastAsia="zh-CN"/>
        </w:rPr>
      </w:pPr>
      <w:r>
        <w:rPr>
          <w:noProof/>
        </w:rPr>
        <w:drawing>
          <wp:inline distT="0" distB="0" distL="0" distR="0" wp14:anchorId="654C7FF3" wp14:editId="2FE19250">
            <wp:extent cx="5307812" cy="644223"/>
            <wp:effectExtent l="0" t="0" r="0" b="3810"/>
            <wp:docPr id="2" name="图片 2" descr="C:\Users\z00471447\AppData\Roaming\eSpace_Desktop\UserData\z00471447\imagefiles\59959A4E-F3CD-4DA5-9C2F-1ADE8B18B2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59959A4E-F3CD-4DA5-9C2F-1ADE8B18B2D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1685" cy="659258"/>
                    </a:xfrm>
                    <a:prstGeom prst="rect">
                      <a:avLst/>
                    </a:prstGeom>
                    <a:noFill/>
                    <a:ln>
                      <a:noFill/>
                    </a:ln>
                  </pic:spPr>
                </pic:pic>
              </a:graphicData>
            </a:graphic>
          </wp:inline>
        </w:drawing>
      </w:r>
    </w:p>
    <w:p w14:paraId="0B4B184B" w14:textId="5AEFB7B5" w:rsidR="000D368C" w:rsidRDefault="000D368C" w:rsidP="00E43188">
      <w:pPr>
        <w:widowControl w:val="0"/>
        <w:overflowPunct/>
        <w:autoSpaceDE/>
        <w:autoSpaceDN/>
        <w:adjustRightInd/>
        <w:spacing w:after="0"/>
        <w:textAlignment w:val="auto"/>
        <w:rPr>
          <w:rFonts w:eastAsia="宋体"/>
          <w:lang w:val="en-US" w:eastAsia="zh-CN"/>
        </w:rPr>
      </w:pPr>
    </w:p>
    <w:p w14:paraId="39677904" w14:textId="7C413865" w:rsidR="000D368C" w:rsidRDefault="0082044D" w:rsidP="00E43188">
      <w:pPr>
        <w:widowControl w:val="0"/>
        <w:overflowPunct/>
        <w:autoSpaceDE/>
        <w:autoSpaceDN/>
        <w:adjustRightInd/>
        <w:spacing w:after="0"/>
        <w:textAlignment w:val="auto"/>
        <w:rPr>
          <w:rFonts w:eastAsia="宋体"/>
          <w:lang w:val="en-US" w:eastAsia="zh-CN"/>
        </w:rPr>
      </w:pPr>
      <w:r>
        <w:rPr>
          <w:rFonts w:eastAsia="宋体"/>
          <w:b/>
          <w:lang w:val="en-US" w:eastAsia="zh-CN"/>
        </w:rPr>
        <w:t>Observation 3</w:t>
      </w:r>
      <w:r w:rsidRPr="00A11224">
        <w:rPr>
          <w:rFonts w:eastAsia="宋体"/>
          <w:b/>
          <w:lang w:val="en-US" w:eastAsia="zh-CN"/>
        </w:rPr>
        <w:t>:</w:t>
      </w:r>
      <w:r>
        <w:rPr>
          <w:rFonts w:eastAsia="宋体"/>
          <w:b/>
          <w:lang w:val="en-US" w:eastAsia="zh-CN"/>
        </w:rPr>
        <w:t xml:space="preserve"> </w:t>
      </w:r>
      <w:r w:rsidR="00D66868" w:rsidRPr="00D66868">
        <w:rPr>
          <w:rFonts w:eastAsia="宋体"/>
          <w:b/>
          <w:lang w:val="en-US" w:eastAsia="zh-CN"/>
        </w:rPr>
        <w:t>apart from CA_n5-n8</w:t>
      </w:r>
      <w:r w:rsidR="00D66868">
        <w:rPr>
          <w:rFonts w:eastAsia="宋体"/>
          <w:b/>
          <w:lang w:val="en-US" w:eastAsia="zh-CN"/>
        </w:rPr>
        <w:t xml:space="preserve">, RAN4 also identify the other case which has the similar issue, e.g. </w:t>
      </w:r>
      <w:r w:rsidR="00D66868" w:rsidRPr="00D66868">
        <w:rPr>
          <w:rFonts w:eastAsia="宋体"/>
          <w:b/>
          <w:lang w:val="en-US" w:eastAsia="zh-CN"/>
        </w:rPr>
        <w:t>CA_n26-n106</w:t>
      </w:r>
      <w:r w:rsidR="00D66868">
        <w:rPr>
          <w:rFonts w:eastAsia="宋体"/>
          <w:b/>
          <w:lang w:val="en-US" w:eastAsia="zh-CN"/>
        </w:rPr>
        <w:t>.</w:t>
      </w:r>
    </w:p>
    <w:p w14:paraId="1F2425E6" w14:textId="77777777" w:rsidR="002B3014" w:rsidRDefault="002B3014" w:rsidP="00E43188">
      <w:pPr>
        <w:widowControl w:val="0"/>
        <w:overflowPunct/>
        <w:autoSpaceDE/>
        <w:autoSpaceDN/>
        <w:adjustRightInd/>
        <w:spacing w:after="0"/>
        <w:textAlignment w:val="auto"/>
        <w:rPr>
          <w:rFonts w:eastAsia="宋体"/>
          <w:lang w:val="en-US" w:eastAsia="zh-CN"/>
        </w:rPr>
      </w:pPr>
    </w:p>
    <w:p w14:paraId="7986DA7D" w14:textId="30BAE467" w:rsidR="001D2A0A" w:rsidRDefault="000554EB" w:rsidP="00E43188">
      <w:pPr>
        <w:widowControl w:val="0"/>
        <w:overflowPunct/>
        <w:autoSpaceDE/>
        <w:autoSpaceDN/>
        <w:adjustRightInd/>
        <w:spacing w:after="0"/>
        <w:textAlignment w:val="auto"/>
        <w:rPr>
          <w:rFonts w:eastAsia="宋体"/>
          <w:lang w:val="en-US" w:eastAsia="zh-CN"/>
        </w:rPr>
      </w:pPr>
      <w:r>
        <w:rPr>
          <w:rFonts w:eastAsia="宋体"/>
          <w:lang w:val="en-US" w:eastAsia="zh-CN"/>
        </w:rPr>
        <w:t xml:space="preserve">Based on the WF [4], it’s agreed that </w:t>
      </w:r>
      <w:r w:rsidR="00167403" w:rsidRPr="00167403">
        <w:rPr>
          <w:rFonts w:eastAsia="宋体"/>
          <w:lang w:val="en-US" w:eastAsia="zh-CN"/>
        </w:rPr>
        <w:t xml:space="preserve">simultaneous Rx-Tx is mandatory without </w:t>
      </w:r>
      <w:r w:rsidR="00167403">
        <w:rPr>
          <w:rFonts w:eastAsia="宋体"/>
          <w:lang w:val="en-US" w:eastAsia="zh-CN"/>
        </w:rPr>
        <w:t xml:space="preserve">signaling for </w:t>
      </w:r>
      <w:r w:rsidR="00167403" w:rsidRPr="00167403">
        <w:rPr>
          <w:rFonts w:eastAsia="宋体"/>
          <w:lang w:val="en-US" w:eastAsia="zh-CN"/>
        </w:rPr>
        <w:t>FDD-FDD band combinations</w:t>
      </w:r>
      <w:r w:rsidR="00167403">
        <w:rPr>
          <w:rFonts w:eastAsia="宋体"/>
          <w:lang w:val="en-US" w:eastAsia="zh-CN"/>
        </w:rPr>
        <w:t xml:space="preserve"> by default, but special case like CA_n5-n8 need to clarify the </w:t>
      </w:r>
      <w:bookmarkStart w:id="5" w:name="_Hlk193708155"/>
      <w:r w:rsidR="00167403">
        <w:rPr>
          <w:rFonts w:eastAsia="宋体"/>
          <w:lang w:val="en-US" w:eastAsia="zh-CN"/>
        </w:rPr>
        <w:t xml:space="preserve">non-concurrent </w:t>
      </w:r>
      <w:r w:rsidR="00AB2BE9">
        <w:rPr>
          <w:rFonts w:eastAsia="宋体"/>
          <w:lang w:val="en-US" w:eastAsia="zh-CN"/>
        </w:rPr>
        <w:t xml:space="preserve">operation </w:t>
      </w:r>
      <w:r w:rsidR="00167403">
        <w:rPr>
          <w:rFonts w:eastAsia="宋体"/>
          <w:lang w:val="en-US" w:eastAsia="zh-CN"/>
        </w:rPr>
        <w:t>between band n8 UL and n5 DL</w:t>
      </w:r>
      <w:bookmarkEnd w:id="5"/>
      <w:r>
        <w:rPr>
          <w:rFonts w:eastAsia="宋体"/>
          <w:lang w:val="en-US" w:eastAsia="zh-CN"/>
        </w:rPr>
        <w:t xml:space="preserve">. </w:t>
      </w:r>
      <w:r w:rsidR="004A3C81">
        <w:rPr>
          <w:rFonts w:eastAsia="宋体"/>
          <w:lang w:val="en-US" w:eastAsia="zh-CN"/>
        </w:rPr>
        <w:t xml:space="preserve">From network deployment perspective, it is not expected that </w:t>
      </w:r>
      <w:r w:rsidR="0020474B">
        <w:rPr>
          <w:rFonts w:eastAsia="宋体"/>
          <w:lang w:val="en-US" w:eastAsia="zh-CN"/>
        </w:rPr>
        <w:t>the scheduling restriction (</w:t>
      </w:r>
      <w:r w:rsidR="0020474B" w:rsidRPr="0020474B">
        <w:rPr>
          <w:rFonts w:eastAsia="宋体"/>
          <w:lang w:val="en-US" w:eastAsia="zh-CN"/>
        </w:rPr>
        <w:t>non-concurrent operation between band n8 UL and n5 DL</w:t>
      </w:r>
      <w:r w:rsidR="0020474B">
        <w:rPr>
          <w:rFonts w:eastAsia="宋体"/>
          <w:lang w:val="en-US" w:eastAsia="zh-CN"/>
        </w:rPr>
        <w:t xml:space="preserve">) is only captured in the NOTE of RAN4 specification. </w:t>
      </w:r>
      <w:r w:rsidR="001D2A0A">
        <w:rPr>
          <w:rFonts w:eastAsia="宋体" w:hint="eastAsia"/>
          <w:lang w:val="en-US" w:eastAsia="zh-CN"/>
        </w:rPr>
        <w:t>T</w:t>
      </w:r>
      <w:r w:rsidR="001D2A0A">
        <w:rPr>
          <w:rFonts w:eastAsia="宋体"/>
          <w:lang w:val="en-US" w:eastAsia="zh-CN"/>
        </w:rPr>
        <w:t xml:space="preserve">hus, from forward compatibility perspective, it’s necessary to specify </w:t>
      </w:r>
      <w:r>
        <w:rPr>
          <w:rFonts w:eastAsia="宋体"/>
          <w:lang w:val="en-US" w:eastAsia="zh-CN"/>
        </w:rPr>
        <w:t>a</w:t>
      </w:r>
      <w:r w:rsidR="001D2A0A">
        <w:rPr>
          <w:rFonts w:eastAsia="宋体"/>
          <w:lang w:val="en-US" w:eastAsia="zh-CN"/>
        </w:rPr>
        <w:t xml:space="preserve"> UE capability </w:t>
      </w:r>
      <w:r w:rsidR="00730813">
        <w:rPr>
          <w:rFonts w:eastAsia="宋体"/>
          <w:lang w:val="en-US" w:eastAsia="zh-CN"/>
        </w:rPr>
        <w:t xml:space="preserve">to </w:t>
      </w:r>
      <w:r w:rsidR="00A46571">
        <w:rPr>
          <w:rFonts w:eastAsia="宋体"/>
          <w:lang w:val="en-US" w:eastAsia="zh-CN"/>
        </w:rPr>
        <w:t xml:space="preserve">indicate the </w:t>
      </w:r>
      <w:r w:rsidR="00A46571" w:rsidRPr="00A46571">
        <w:rPr>
          <w:rFonts w:eastAsia="宋体"/>
          <w:lang w:val="en-US" w:eastAsia="zh-CN"/>
        </w:rPr>
        <w:t xml:space="preserve">non-concurrent </w:t>
      </w:r>
      <w:r w:rsidR="00AB2BE9">
        <w:rPr>
          <w:rFonts w:eastAsia="宋体"/>
          <w:lang w:val="en-US" w:eastAsia="zh-CN"/>
        </w:rPr>
        <w:t xml:space="preserve">operation </w:t>
      </w:r>
      <w:r w:rsidR="00A46571" w:rsidRPr="00A46571">
        <w:rPr>
          <w:rFonts w:eastAsia="宋体"/>
          <w:lang w:val="en-US" w:eastAsia="zh-CN"/>
        </w:rPr>
        <w:t>between band n8 UL and n5 DL</w:t>
      </w:r>
      <w:r w:rsidR="00A46571">
        <w:rPr>
          <w:rFonts w:eastAsia="宋体"/>
          <w:lang w:val="en-US" w:eastAsia="zh-CN"/>
        </w:rPr>
        <w:t>.</w:t>
      </w:r>
    </w:p>
    <w:p w14:paraId="49F300C9" w14:textId="08016116" w:rsidR="001D2A0A" w:rsidRDefault="001D2A0A" w:rsidP="00E43188">
      <w:pPr>
        <w:widowControl w:val="0"/>
        <w:overflowPunct/>
        <w:autoSpaceDE/>
        <w:autoSpaceDN/>
        <w:adjustRightInd/>
        <w:spacing w:after="0"/>
        <w:textAlignment w:val="auto"/>
        <w:rPr>
          <w:rFonts w:eastAsia="宋体"/>
          <w:lang w:val="en-US" w:eastAsia="zh-CN"/>
        </w:rPr>
      </w:pPr>
    </w:p>
    <w:p w14:paraId="37F62C22" w14:textId="216F0EC8" w:rsidR="00B25D67" w:rsidRDefault="004A43C8" w:rsidP="00E43188">
      <w:pPr>
        <w:widowControl w:val="0"/>
        <w:overflowPunct/>
        <w:autoSpaceDE/>
        <w:autoSpaceDN/>
        <w:adjustRightInd/>
        <w:spacing w:after="0"/>
        <w:textAlignment w:val="auto"/>
        <w:rPr>
          <w:rFonts w:eastAsia="宋体"/>
          <w:lang w:val="en-US" w:eastAsia="zh-CN"/>
        </w:rPr>
      </w:pPr>
      <w:r>
        <w:rPr>
          <w:rFonts w:eastAsia="宋体"/>
          <w:b/>
          <w:lang w:val="en-US" w:eastAsia="zh-CN"/>
        </w:rPr>
        <w:t xml:space="preserve">Proposal </w:t>
      </w:r>
      <w:r w:rsidRPr="00A11224">
        <w:rPr>
          <w:rFonts w:eastAsia="宋体"/>
          <w:b/>
          <w:lang w:val="en-US" w:eastAsia="zh-CN"/>
        </w:rPr>
        <w:t>1:</w:t>
      </w:r>
      <w:r w:rsidR="00AF75C6">
        <w:rPr>
          <w:rFonts w:eastAsia="宋体"/>
          <w:b/>
          <w:lang w:val="en-US" w:eastAsia="zh-CN"/>
        </w:rPr>
        <w:t xml:space="preserve"> </w:t>
      </w:r>
      <w:r w:rsidR="00AF75C6" w:rsidRPr="00AF75C6">
        <w:rPr>
          <w:rFonts w:eastAsia="宋体"/>
          <w:b/>
          <w:lang w:val="en-US" w:eastAsia="zh-CN"/>
        </w:rPr>
        <w:t>from forward compatibility perspective, it’s necessary to specify a UE capability to indicate the non-concurrent operation between band n8 UL and n5 DL.</w:t>
      </w:r>
    </w:p>
    <w:p w14:paraId="4F459A09" w14:textId="77777777" w:rsidR="001D2A0A" w:rsidRDefault="001D2A0A" w:rsidP="00E43188">
      <w:pPr>
        <w:widowControl w:val="0"/>
        <w:overflowPunct/>
        <w:autoSpaceDE/>
        <w:autoSpaceDN/>
        <w:adjustRightInd/>
        <w:spacing w:after="0"/>
        <w:textAlignment w:val="auto"/>
        <w:rPr>
          <w:rFonts w:eastAsia="宋体"/>
          <w:lang w:val="en-US" w:eastAsia="zh-CN"/>
        </w:rPr>
      </w:pPr>
    </w:p>
    <w:p w14:paraId="363F7D52" w14:textId="77777777" w:rsidR="00845003" w:rsidRDefault="00845003" w:rsidP="00845003">
      <w:pPr>
        <w:pStyle w:val="1"/>
        <w:rPr>
          <w:lang w:eastAsia="zh-CN"/>
        </w:rPr>
      </w:pPr>
      <w:r>
        <w:rPr>
          <w:lang w:eastAsia="zh-CN"/>
        </w:rPr>
        <w:t>Summary</w:t>
      </w:r>
    </w:p>
    <w:p w14:paraId="65C0AF02" w14:textId="0BF640F7" w:rsidR="00316C20" w:rsidRDefault="00AF75C6" w:rsidP="00316C20">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w:t>
      </w:r>
      <w:r w:rsidR="00E043F2">
        <w:rPr>
          <w:rFonts w:eastAsia="宋体" w:hint="eastAsia"/>
          <w:b/>
          <w:lang w:val="en-US" w:eastAsia="zh-CN"/>
        </w:rPr>
        <w:t>for</w:t>
      </w:r>
      <w:r w:rsidR="00E043F2">
        <w:rPr>
          <w:rFonts w:eastAsia="宋体"/>
          <w:b/>
          <w:lang w:val="en-US" w:eastAsia="zh-CN"/>
        </w:rPr>
        <w:t xml:space="preserve"> Q1, </w:t>
      </w:r>
      <w:r>
        <w:rPr>
          <w:rFonts w:eastAsia="宋体"/>
          <w:b/>
          <w:lang w:val="en-US" w:eastAsia="zh-CN"/>
        </w:rPr>
        <w:t xml:space="preserve">based on the outcome of TR 38.872, it’s possible for a UE to support CA_n5-n8 with </w:t>
      </w:r>
      <w:r w:rsidRPr="00615DB9">
        <w:rPr>
          <w:rFonts w:eastAsia="宋体"/>
          <w:b/>
          <w:lang w:val="en-US" w:eastAsia="zh-CN"/>
        </w:rPr>
        <w:t>simultaneous Rx/Tx in partial UL frequency range of band n8</w:t>
      </w:r>
      <w:r>
        <w:rPr>
          <w:rFonts w:eastAsia="宋体"/>
          <w:b/>
          <w:lang w:val="en-US" w:eastAsia="zh-CN"/>
        </w:rPr>
        <w:t xml:space="preserve"> by implementing dedicated filter in band n8. But this option may be discussed in Rel-20 or later.</w:t>
      </w:r>
    </w:p>
    <w:p w14:paraId="7E718638" w14:textId="64370B6D" w:rsidR="00AF75C6" w:rsidRDefault="00AF75C6" w:rsidP="00316C20">
      <w:pPr>
        <w:widowControl w:val="0"/>
        <w:overflowPunct/>
        <w:autoSpaceDE/>
        <w:autoSpaceDN/>
        <w:adjustRightInd/>
        <w:spacing w:after="0"/>
        <w:textAlignment w:val="auto"/>
        <w:rPr>
          <w:rFonts w:eastAsia="宋体"/>
          <w:b/>
          <w:lang w:val="en-US" w:eastAsia="zh-CN"/>
        </w:rPr>
      </w:pPr>
    </w:p>
    <w:p w14:paraId="2EBE42D2" w14:textId="094B8279" w:rsidR="00AF75C6" w:rsidRDefault="00AF75C6" w:rsidP="00316C20">
      <w:pPr>
        <w:widowControl w:val="0"/>
        <w:overflowPunct/>
        <w:autoSpaceDE/>
        <w:autoSpaceDN/>
        <w:adjustRightInd/>
        <w:spacing w:after="0"/>
        <w:textAlignment w:val="auto"/>
        <w:rPr>
          <w:rFonts w:eastAsia="宋体"/>
          <w:b/>
          <w:lang w:val="en-US" w:eastAsia="zh-CN"/>
        </w:rPr>
      </w:pPr>
      <w:r>
        <w:rPr>
          <w:rFonts w:eastAsia="宋体"/>
          <w:b/>
          <w:lang w:val="en-US" w:eastAsia="zh-CN"/>
        </w:rPr>
        <w:t>Observation 2</w:t>
      </w:r>
      <w:r w:rsidRPr="00A11224">
        <w:rPr>
          <w:rFonts w:eastAsia="宋体"/>
          <w:b/>
          <w:lang w:val="en-US" w:eastAsia="zh-CN"/>
        </w:rPr>
        <w:t>:</w:t>
      </w:r>
      <w:r>
        <w:rPr>
          <w:rFonts w:eastAsia="宋体"/>
          <w:b/>
          <w:lang w:val="en-US" w:eastAsia="zh-CN"/>
        </w:rPr>
        <w:t xml:space="preserve"> </w:t>
      </w:r>
      <w:r w:rsidR="00E043F2">
        <w:rPr>
          <w:rFonts w:eastAsia="宋体" w:hint="eastAsia"/>
          <w:b/>
          <w:lang w:val="en-US" w:eastAsia="zh-CN"/>
        </w:rPr>
        <w:t>for</w:t>
      </w:r>
      <w:r w:rsidR="00E043F2">
        <w:rPr>
          <w:rFonts w:eastAsia="宋体"/>
          <w:b/>
          <w:lang w:val="en-US" w:eastAsia="zh-CN"/>
        </w:rPr>
        <w:t xml:space="preserve"> Q2, i</w:t>
      </w:r>
      <w:r>
        <w:rPr>
          <w:rFonts w:eastAsia="宋体"/>
          <w:b/>
          <w:lang w:val="en-US" w:eastAsia="zh-CN"/>
        </w:rPr>
        <w:t xml:space="preserve">n order to </w:t>
      </w:r>
      <w:r w:rsidRPr="00BB6C72">
        <w:rPr>
          <w:rFonts w:eastAsia="宋体"/>
          <w:b/>
          <w:lang w:val="en-US" w:eastAsia="zh-CN"/>
        </w:rPr>
        <w:t>enable the simultaneous Rx/Tx in inter-band FDD-FDD CA_n5-n8</w:t>
      </w:r>
      <w:r>
        <w:rPr>
          <w:rFonts w:eastAsia="宋体"/>
          <w:b/>
          <w:lang w:val="en-US" w:eastAsia="zh-CN"/>
        </w:rPr>
        <w:t xml:space="preserve"> in partial frequency range, it requires additional UE capability or clarification to reflect </w:t>
      </w:r>
      <w:r w:rsidRPr="000A68BF">
        <w:rPr>
          <w:rFonts w:eastAsia="宋体"/>
          <w:b/>
          <w:lang w:val="en-US" w:eastAsia="zh-CN"/>
        </w:rPr>
        <w:t xml:space="preserve">the restricted frequency range in </w:t>
      </w:r>
      <w:r w:rsidRPr="000A68BF">
        <w:rPr>
          <w:rFonts w:eastAsia="宋体"/>
          <w:b/>
          <w:lang w:val="en-US" w:eastAsia="zh-CN"/>
        </w:rPr>
        <w:lastRenderedPageBreak/>
        <w:t>band n8 UL and/or n5 DL</w:t>
      </w:r>
      <w:r>
        <w:rPr>
          <w:rFonts w:eastAsia="宋体"/>
          <w:b/>
          <w:lang w:val="en-US" w:eastAsia="zh-CN"/>
        </w:rPr>
        <w:t>.</w:t>
      </w:r>
    </w:p>
    <w:p w14:paraId="061D004D" w14:textId="6278A1DF" w:rsidR="00CD57A7" w:rsidRDefault="00CD57A7" w:rsidP="008C5F47">
      <w:pPr>
        <w:rPr>
          <w:rFonts w:eastAsia="宋体"/>
          <w:b/>
          <w:lang w:val="en-US" w:eastAsia="zh-CN"/>
        </w:rPr>
      </w:pPr>
    </w:p>
    <w:p w14:paraId="48E6C2AD" w14:textId="5DE088BB" w:rsidR="00AF75C6" w:rsidRDefault="00AF75C6" w:rsidP="008C5F47">
      <w:pPr>
        <w:rPr>
          <w:rFonts w:eastAsia="宋体"/>
          <w:b/>
          <w:lang w:val="en-US" w:eastAsia="zh-CN"/>
        </w:rPr>
      </w:pPr>
      <w:r>
        <w:rPr>
          <w:rFonts w:eastAsia="宋体"/>
          <w:b/>
          <w:lang w:val="en-US" w:eastAsia="zh-CN"/>
        </w:rPr>
        <w:t>Observation 3</w:t>
      </w:r>
      <w:r w:rsidRPr="00A11224">
        <w:rPr>
          <w:rFonts w:eastAsia="宋体"/>
          <w:b/>
          <w:lang w:val="en-US" w:eastAsia="zh-CN"/>
        </w:rPr>
        <w:t>:</w:t>
      </w:r>
      <w:r>
        <w:rPr>
          <w:rFonts w:eastAsia="宋体"/>
          <w:b/>
          <w:lang w:val="en-US" w:eastAsia="zh-CN"/>
        </w:rPr>
        <w:t xml:space="preserve"> </w:t>
      </w:r>
      <w:r w:rsidRPr="00D66868">
        <w:rPr>
          <w:rFonts w:eastAsia="宋体"/>
          <w:b/>
          <w:lang w:val="en-US" w:eastAsia="zh-CN"/>
        </w:rPr>
        <w:t>apart from CA_n5-n8</w:t>
      </w:r>
      <w:r>
        <w:rPr>
          <w:rFonts w:eastAsia="宋体"/>
          <w:b/>
          <w:lang w:val="en-US" w:eastAsia="zh-CN"/>
        </w:rPr>
        <w:t xml:space="preserve">, RAN4 also identify the other case which has the similar issue, e.g. </w:t>
      </w:r>
      <w:r w:rsidRPr="00D66868">
        <w:rPr>
          <w:rFonts w:eastAsia="宋体"/>
          <w:b/>
          <w:lang w:val="en-US" w:eastAsia="zh-CN"/>
        </w:rPr>
        <w:t>CA_n26-n106</w:t>
      </w:r>
      <w:r>
        <w:rPr>
          <w:rFonts w:eastAsia="宋体"/>
          <w:b/>
          <w:lang w:val="en-US" w:eastAsia="zh-CN"/>
        </w:rPr>
        <w:t>.</w:t>
      </w:r>
    </w:p>
    <w:p w14:paraId="09EA63CD" w14:textId="0003583D" w:rsidR="00AF75C6" w:rsidRDefault="00AF75C6" w:rsidP="008C5F47">
      <w:pPr>
        <w:rPr>
          <w:rFonts w:eastAsia="宋体"/>
          <w:b/>
          <w:lang w:val="en-US" w:eastAsia="zh-CN"/>
        </w:rPr>
      </w:pPr>
    </w:p>
    <w:p w14:paraId="1B5CC872" w14:textId="6E01E66B" w:rsidR="00AF75C6" w:rsidRDefault="00AF75C6" w:rsidP="008C5F47">
      <w:pPr>
        <w:rPr>
          <w:rFonts w:eastAsia="宋体"/>
          <w:b/>
          <w:lang w:val="en-US" w:eastAsia="zh-CN"/>
        </w:rPr>
      </w:pPr>
      <w:r>
        <w:rPr>
          <w:rFonts w:eastAsia="宋体"/>
          <w:b/>
          <w:lang w:val="en-US" w:eastAsia="zh-CN"/>
        </w:rPr>
        <w:t xml:space="preserve">Proposal </w:t>
      </w:r>
      <w:r w:rsidRPr="00A11224">
        <w:rPr>
          <w:rFonts w:eastAsia="宋体"/>
          <w:b/>
          <w:lang w:val="en-US" w:eastAsia="zh-CN"/>
        </w:rPr>
        <w:t>1:</w:t>
      </w:r>
      <w:r>
        <w:rPr>
          <w:rFonts w:eastAsia="宋体"/>
          <w:b/>
          <w:lang w:val="en-US" w:eastAsia="zh-CN"/>
        </w:rPr>
        <w:t xml:space="preserve"> </w:t>
      </w:r>
      <w:r w:rsidRPr="00AF75C6">
        <w:rPr>
          <w:rFonts w:eastAsia="宋体"/>
          <w:b/>
          <w:lang w:val="en-US" w:eastAsia="zh-CN"/>
        </w:rPr>
        <w:t>from forward compatibility perspective, it’s necessary to specify a UE capability to indicate the non-concurrent operation between band n8 UL and n5 DL.</w:t>
      </w:r>
    </w:p>
    <w:p w14:paraId="21A13668" w14:textId="77777777" w:rsidR="00B02AE0" w:rsidRPr="00A81A25" w:rsidRDefault="00B02AE0" w:rsidP="00572A4C">
      <w:pPr>
        <w:pStyle w:val="1"/>
        <w:numPr>
          <w:ilvl w:val="0"/>
          <w:numId w:val="0"/>
        </w:numPr>
      </w:pPr>
      <w:r>
        <w:t>References</w:t>
      </w:r>
    </w:p>
    <w:p w14:paraId="73277D5F" w14:textId="712848B5" w:rsidR="00E43188" w:rsidRDefault="00B755E6" w:rsidP="00B87776">
      <w:pPr>
        <w:overflowPunct/>
        <w:autoSpaceDE/>
        <w:autoSpaceDN/>
        <w:adjustRightInd/>
        <w:textAlignment w:val="auto"/>
        <w:rPr>
          <w:rFonts w:eastAsia="宋体"/>
          <w:lang w:eastAsia="zh-CN"/>
        </w:rPr>
      </w:pPr>
      <w:r>
        <w:rPr>
          <w:rFonts w:eastAsia="宋体"/>
          <w:lang w:eastAsia="zh-CN"/>
        </w:rPr>
        <w:t xml:space="preserve">[1] </w:t>
      </w:r>
      <w:r w:rsidR="000E55B5" w:rsidRPr="000E55B5">
        <w:rPr>
          <w:rFonts w:eastAsia="宋体"/>
          <w:lang w:eastAsia="zh-CN"/>
        </w:rPr>
        <w:t>R2-2501572</w:t>
      </w:r>
      <w:r w:rsidR="00E43188" w:rsidRPr="00E43188">
        <w:rPr>
          <w:rFonts w:eastAsia="宋体"/>
          <w:lang w:eastAsia="zh-CN"/>
        </w:rPr>
        <w:t>, “</w:t>
      </w:r>
      <w:r w:rsidR="000E55B5" w:rsidRPr="000E55B5">
        <w:rPr>
          <w:rFonts w:eastAsia="宋体"/>
          <w:lang w:eastAsia="zh-CN"/>
        </w:rPr>
        <w:t>Reply LS on UE capability for FDD-FDD inter-band CA simultaneous Rx/Tx</w:t>
      </w:r>
      <w:r w:rsidR="00E43188" w:rsidRPr="00E43188">
        <w:rPr>
          <w:rFonts w:eastAsia="宋体"/>
          <w:lang w:eastAsia="zh-CN"/>
        </w:rPr>
        <w:t>”</w:t>
      </w:r>
      <w:r w:rsidR="00E43188">
        <w:rPr>
          <w:rFonts w:eastAsia="宋体"/>
          <w:lang w:eastAsia="zh-CN"/>
        </w:rPr>
        <w:t>,</w:t>
      </w:r>
      <w:r w:rsidR="00E43188" w:rsidRPr="00E43188">
        <w:rPr>
          <w:rFonts w:eastAsia="宋体"/>
          <w:lang w:eastAsia="zh-CN"/>
        </w:rPr>
        <w:t xml:space="preserve"> </w:t>
      </w:r>
      <w:r w:rsidR="000E55B5" w:rsidRPr="000E55B5">
        <w:rPr>
          <w:rFonts w:eastAsia="宋体"/>
          <w:lang w:eastAsia="zh-CN"/>
        </w:rPr>
        <w:t>RAN2</w:t>
      </w:r>
    </w:p>
    <w:p w14:paraId="317A3886" w14:textId="3D78D1AF" w:rsidR="004F044D" w:rsidRDefault="004F044D"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4F044D">
        <w:rPr>
          <w:rFonts w:eastAsia="宋体"/>
          <w:lang w:eastAsia="zh-CN"/>
        </w:rPr>
        <w:t xml:space="preserve">R4-2417125, “WF on UL CA_n5-n8”, CATT, China Telecom, Huawei, </w:t>
      </w:r>
      <w:proofErr w:type="spellStart"/>
      <w:r w:rsidRPr="004F044D">
        <w:rPr>
          <w:rFonts w:eastAsia="宋体"/>
          <w:lang w:eastAsia="zh-CN"/>
        </w:rPr>
        <w:t>HiSilicon</w:t>
      </w:r>
      <w:proofErr w:type="spellEnd"/>
      <w:r w:rsidRPr="004F044D">
        <w:rPr>
          <w:rFonts w:eastAsia="宋体"/>
          <w:lang w:eastAsia="zh-CN"/>
        </w:rPr>
        <w:t>, RAN4#112bis</w:t>
      </w:r>
    </w:p>
    <w:p w14:paraId="5F11038F" w14:textId="006CA2BD" w:rsidR="007B356E" w:rsidRDefault="007B356E"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7B356E">
        <w:rPr>
          <w:rFonts w:eastAsia="宋体"/>
          <w:lang w:eastAsia="zh-CN"/>
        </w:rPr>
        <w:t>RP-242532</w:t>
      </w:r>
      <w:r>
        <w:rPr>
          <w:rFonts w:eastAsia="宋体"/>
          <w:lang w:eastAsia="zh-CN"/>
        </w:rPr>
        <w:t>, “</w:t>
      </w:r>
      <w:r w:rsidRPr="007B356E">
        <w:rPr>
          <w:rFonts w:eastAsia="宋体"/>
          <w:lang w:eastAsia="zh-CN"/>
        </w:rPr>
        <w:t>Motivation for a new work item on low band carrier aggregation via switching in Rel-1</w:t>
      </w:r>
      <w:r>
        <w:rPr>
          <w:rFonts w:eastAsia="宋体"/>
          <w:lang w:eastAsia="zh-CN"/>
        </w:rPr>
        <w:t xml:space="preserve">9”, </w:t>
      </w:r>
      <w:r w:rsidRPr="007B356E">
        <w:rPr>
          <w:rFonts w:eastAsia="宋体"/>
          <w:lang w:eastAsia="zh-CN"/>
        </w:rPr>
        <w:t xml:space="preserve">AT&amp;T, </w:t>
      </w:r>
      <w:proofErr w:type="spellStart"/>
      <w:r w:rsidRPr="007B356E">
        <w:rPr>
          <w:rFonts w:eastAsia="宋体"/>
          <w:lang w:eastAsia="zh-CN"/>
        </w:rPr>
        <w:t>Anterix</w:t>
      </w:r>
      <w:proofErr w:type="spellEnd"/>
      <w:r w:rsidRPr="007B356E">
        <w:rPr>
          <w:rFonts w:eastAsia="宋体"/>
          <w:lang w:eastAsia="zh-CN"/>
        </w:rPr>
        <w:t xml:space="preserve">, Apple, Bell Mobility, Boost Mobile Network, BT plc, Ericsson, Google, </w:t>
      </w:r>
      <w:proofErr w:type="spellStart"/>
      <w:r w:rsidRPr="007B356E">
        <w:rPr>
          <w:rFonts w:eastAsia="宋体"/>
          <w:lang w:eastAsia="zh-CN"/>
        </w:rPr>
        <w:t>HiSilicon</w:t>
      </w:r>
      <w:proofErr w:type="spellEnd"/>
      <w:r w:rsidRPr="007B356E">
        <w:rPr>
          <w:rFonts w:eastAsia="宋体"/>
          <w:lang w:eastAsia="zh-CN"/>
        </w:rPr>
        <w:t>, Huawei, Murata, Nokia, OPPO, Qorvo, Qualcomm, Samsung, Skyworks Solutions Inc., Sony, Southern Linc, TELUS, vivo, ZTE</w:t>
      </w:r>
    </w:p>
    <w:p w14:paraId="62ABE35B" w14:textId="11F1FC1D" w:rsidR="005F6644" w:rsidRDefault="005F6644"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5F6644">
        <w:rPr>
          <w:rFonts w:eastAsia="宋体"/>
          <w:lang w:eastAsia="zh-CN"/>
        </w:rPr>
        <w:t>R4-2502840</w:t>
      </w:r>
      <w:r>
        <w:rPr>
          <w:rFonts w:eastAsia="宋体"/>
          <w:lang w:eastAsia="zh-CN"/>
        </w:rPr>
        <w:t>, “</w:t>
      </w:r>
      <w:r w:rsidRPr="005F6644">
        <w:rPr>
          <w:rFonts w:eastAsia="宋体"/>
          <w:lang w:eastAsia="zh-CN"/>
        </w:rPr>
        <w:t>WF on simultaneous Rx-Tx</w:t>
      </w:r>
      <w:r>
        <w:rPr>
          <w:rFonts w:eastAsia="宋体"/>
          <w:lang w:eastAsia="zh-CN"/>
        </w:rPr>
        <w:t xml:space="preserve">”, </w:t>
      </w:r>
      <w:r w:rsidRPr="005F6644">
        <w:rPr>
          <w:rFonts w:eastAsia="宋体"/>
          <w:lang w:eastAsia="zh-CN"/>
        </w:rPr>
        <w:t>Huawei</w:t>
      </w:r>
    </w:p>
    <w:sectPr w:rsidR="005F6644"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16050" w16cex:dateUtc="2024-09-27T07:48:00Z"/>
  <w16cex:commentExtensible w16cex:durableId="2AA16030" w16cex:dateUtc="2024-09-27T07: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2454B" w14:textId="77777777" w:rsidR="00694A75" w:rsidRDefault="00694A75">
      <w:r>
        <w:separator/>
      </w:r>
    </w:p>
  </w:endnote>
  <w:endnote w:type="continuationSeparator" w:id="0">
    <w:p w14:paraId="1B3D18AD" w14:textId="77777777" w:rsidR="00694A75" w:rsidRDefault="00694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65ACC" w14:textId="77777777"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D8A1F" w14:textId="77777777" w:rsidR="00694A75" w:rsidRDefault="00694A75">
      <w:r>
        <w:separator/>
      </w:r>
    </w:p>
  </w:footnote>
  <w:footnote w:type="continuationSeparator" w:id="0">
    <w:p w14:paraId="0A893A46" w14:textId="77777777" w:rsidR="00694A75" w:rsidRDefault="00694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DC4A03"/>
    <w:multiLevelType w:val="hybridMultilevel"/>
    <w:tmpl w:val="DBF038F4"/>
    <w:lvl w:ilvl="0" w:tplc="4CB05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E16D8B"/>
    <w:multiLevelType w:val="hybridMultilevel"/>
    <w:tmpl w:val="929E46C6"/>
    <w:lvl w:ilvl="0" w:tplc="A5AEA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230E4F"/>
    <w:multiLevelType w:val="hybridMultilevel"/>
    <w:tmpl w:val="87DA5390"/>
    <w:lvl w:ilvl="0" w:tplc="23225268">
      <w:start w:val="1"/>
      <w:numFmt w:val="decimal"/>
      <w:lvlText w:val="Question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20"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7B2841"/>
    <w:multiLevelType w:val="hybridMultilevel"/>
    <w:tmpl w:val="C7221E1C"/>
    <w:lvl w:ilvl="0" w:tplc="B2002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2F1832"/>
    <w:multiLevelType w:val="hybridMultilevel"/>
    <w:tmpl w:val="60121142"/>
    <w:lvl w:ilvl="0" w:tplc="E23EF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8" w15:restartNumberingAfterBreak="0">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21"/>
  </w:num>
  <w:num w:numId="4">
    <w:abstractNumId w:val="36"/>
  </w:num>
  <w:num w:numId="5">
    <w:abstractNumId w:val="3"/>
  </w:num>
  <w:num w:numId="6">
    <w:abstractNumId w:val="29"/>
  </w:num>
  <w:num w:numId="7">
    <w:abstractNumId w:val="28"/>
  </w:num>
  <w:num w:numId="8">
    <w:abstractNumId w:val="14"/>
  </w:num>
  <w:num w:numId="9">
    <w:abstractNumId w:val="34"/>
  </w:num>
  <w:num w:numId="10">
    <w:abstractNumId w:val="0"/>
  </w:num>
  <w:num w:numId="11">
    <w:abstractNumId w:val="25"/>
  </w:num>
  <w:num w:numId="12">
    <w:abstractNumId w:val="16"/>
  </w:num>
  <w:num w:numId="13">
    <w:abstractNumId w:val="22"/>
  </w:num>
  <w:num w:numId="14">
    <w:abstractNumId w:val="8"/>
  </w:num>
  <w:num w:numId="15">
    <w:abstractNumId w:val="25"/>
  </w:num>
  <w:num w:numId="16">
    <w:abstractNumId w:val="13"/>
  </w:num>
  <w:num w:numId="17">
    <w:abstractNumId w:val="20"/>
  </w:num>
  <w:num w:numId="18">
    <w:abstractNumId w:val="40"/>
  </w:num>
  <w:num w:numId="19">
    <w:abstractNumId w:val="23"/>
  </w:num>
  <w:num w:numId="20">
    <w:abstractNumId w:val="26"/>
  </w:num>
  <w:num w:numId="21">
    <w:abstractNumId w:val="9"/>
  </w:num>
  <w:num w:numId="22">
    <w:abstractNumId w:val="24"/>
  </w:num>
  <w:num w:numId="23">
    <w:abstractNumId w:val="9"/>
  </w:num>
  <w:num w:numId="24">
    <w:abstractNumId w:val="15"/>
  </w:num>
  <w:num w:numId="25">
    <w:abstractNumId w:val="30"/>
  </w:num>
  <w:num w:numId="26">
    <w:abstractNumId w:val="9"/>
  </w:num>
  <w:num w:numId="27">
    <w:abstractNumId w:val="9"/>
  </w:num>
  <w:num w:numId="28">
    <w:abstractNumId w:val="9"/>
  </w:num>
  <w:num w:numId="29">
    <w:abstractNumId w:val="39"/>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7"/>
  </w:num>
  <w:num w:numId="33">
    <w:abstractNumId w:val="35"/>
  </w:num>
  <w:num w:numId="34">
    <w:abstractNumId w:val="6"/>
  </w:num>
  <w:num w:numId="35">
    <w:abstractNumId w:val="33"/>
  </w:num>
  <w:num w:numId="36">
    <w:abstractNumId w:val="4"/>
  </w:num>
  <w:num w:numId="37">
    <w:abstractNumId w:val="12"/>
  </w:num>
  <w:num w:numId="38">
    <w:abstractNumId w:val="2"/>
  </w:num>
  <w:num w:numId="39">
    <w:abstractNumId w:val="5"/>
  </w:num>
  <w:num w:numId="40">
    <w:abstractNumId w:val="27"/>
  </w:num>
  <w:num w:numId="41">
    <w:abstractNumId w:val="10"/>
  </w:num>
  <w:num w:numId="42">
    <w:abstractNumId w:val="38"/>
  </w:num>
  <w:num w:numId="43">
    <w:abstractNumId w:val="31"/>
  </w:num>
  <w:num w:numId="44">
    <w:abstractNumId w:val="11"/>
  </w:num>
  <w:num w:numId="45">
    <w:abstractNumId w:val="19"/>
  </w:num>
  <w:num w:numId="46">
    <w:abstractNumId w:val="32"/>
  </w:num>
  <w:num w:numId="4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379"/>
    <w:rsid w:val="00047A83"/>
    <w:rsid w:val="000503DF"/>
    <w:rsid w:val="000504D0"/>
    <w:rsid w:val="000505B8"/>
    <w:rsid w:val="00050DA6"/>
    <w:rsid w:val="00050DBE"/>
    <w:rsid w:val="00051A92"/>
    <w:rsid w:val="00051C86"/>
    <w:rsid w:val="0005248C"/>
    <w:rsid w:val="00052612"/>
    <w:rsid w:val="00052A52"/>
    <w:rsid w:val="0005366B"/>
    <w:rsid w:val="000547B5"/>
    <w:rsid w:val="000554EB"/>
    <w:rsid w:val="00055AD9"/>
    <w:rsid w:val="00055EF5"/>
    <w:rsid w:val="0005679D"/>
    <w:rsid w:val="00056CBD"/>
    <w:rsid w:val="000572EF"/>
    <w:rsid w:val="00057A3B"/>
    <w:rsid w:val="00060C10"/>
    <w:rsid w:val="00062143"/>
    <w:rsid w:val="00063243"/>
    <w:rsid w:val="000632F6"/>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21A"/>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68BF"/>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68C"/>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5B5"/>
    <w:rsid w:val="000E56F1"/>
    <w:rsid w:val="000E61C4"/>
    <w:rsid w:val="000E66B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276"/>
    <w:rsid w:val="001043DC"/>
    <w:rsid w:val="001047DA"/>
    <w:rsid w:val="00104A73"/>
    <w:rsid w:val="001051FC"/>
    <w:rsid w:val="0010552D"/>
    <w:rsid w:val="00105CB2"/>
    <w:rsid w:val="00105D85"/>
    <w:rsid w:val="00105FAF"/>
    <w:rsid w:val="0010684E"/>
    <w:rsid w:val="0010734F"/>
    <w:rsid w:val="001076AC"/>
    <w:rsid w:val="00107A88"/>
    <w:rsid w:val="001102A6"/>
    <w:rsid w:val="00110658"/>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385"/>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403"/>
    <w:rsid w:val="0016752D"/>
    <w:rsid w:val="0016772E"/>
    <w:rsid w:val="00167BA0"/>
    <w:rsid w:val="001701BB"/>
    <w:rsid w:val="001705AC"/>
    <w:rsid w:val="001708B5"/>
    <w:rsid w:val="001708EB"/>
    <w:rsid w:val="00170A94"/>
    <w:rsid w:val="001713BB"/>
    <w:rsid w:val="00171550"/>
    <w:rsid w:val="00171D17"/>
    <w:rsid w:val="0017246C"/>
    <w:rsid w:val="00173B5D"/>
    <w:rsid w:val="00173CE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2A0A"/>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21B6"/>
    <w:rsid w:val="001E36E8"/>
    <w:rsid w:val="001E399C"/>
    <w:rsid w:val="001E3ABE"/>
    <w:rsid w:val="001E3B64"/>
    <w:rsid w:val="001E429D"/>
    <w:rsid w:val="001E4374"/>
    <w:rsid w:val="001E4987"/>
    <w:rsid w:val="001E4ACC"/>
    <w:rsid w:val="001E5665"/>
    <w:rsid w:val="001E5D78"/>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1F7E97"/>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4B"/>
    <w:rsid w:val="0020478F"/>
    <w:rsid w:val="00204939"/>
    <w:rsid w:val="002056B6"/>
    <w:rsid w:val="00206039"/>
    <w:rsid w:val="002071CE"/>
    <w:rsid w:val="002072F3"/>
    <w:rsid w:val="00207C51"/>
    <w:rsid w:val="00207D80"/>
    <w:rsid w:val="00210250"/>
    <w:rsid w:val="00210764"/>
    <w:rsid w:val="00210A00"/>
    <w:rsid w:val="00210AB3"/>
    <w:rsid w:val="00211125"/>
    <w:rsid w:val="002113BC"/>
    <w:rsid w:val="002122E4"/>
    <w:rsid w:val="00212630"/>
    <w:rsid w:val="00212F58"/>
    <w:rsid w:val="002131EA"/>
    <w:rsid w:val="002132E3"/>
    <w:rsid w:val="002141B2"/>
    <w:rsid w:val="002151E7"/>
    <w:rsid w:val="00215964"/>
    <w:rsid w:val="00215988"/>
    <w:rsid w:val="00216074"/>
    <w:rsid w:val="0021617B"/>
    <w:rsid w:val="00216342"/>
    <w:rsid w:val="00216AE8"/>
    <w:rsid w:val="002175CA"/>
    <w:rsid w:val="0021761D"/>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45A"/>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7D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15E"/>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3014"/>
    <w:rsid w:val="002B45AA"/>
    <w:rsid w:val="002B5B27"/>
    <w:rsid w:val="002B5DF7"/>
    <w:rsid w:val="002B6ABF"/>
    <w:rsid w:val="002B6BCD"/>
    <w:rsid w:val="002B79E9"/>
    <w:rsid w:val="002B7B57"/>
    <w:rsid w:val="002C01E3"/>
    <w:rsid w:val="002C071E"/>
    <w:rsid w:val="002C13D6"/>
    <w:rsid w:val="002C2E9A"/>
    <w:rsid w:val="002C3755"/>
    <w:rsid w:val="002C388C"/>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C20"/>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1FA"/>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BD"/>
    <w:rsid w:val="003E19EB"/>
    <w:rsid w:val="003E203F"/>
    <w:rsid w:val="003E364E"/>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5EC7"/>
    <w:rsid w:val="004163E0"/>
    <w:rsid w:val="00416942"/>
    <w:rsid w:val="00416BAE"/>
    <w:rsid w:val="00417786"/>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0CEF"/>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3"/>
    <w:rsid w:val="00461D1B"/>
    <w:rsid w:val="00461DBE"/>
    <w:rsid w:val="00461EE6"/>
    <w:rsid w:val="004622F2"/>
    <w:rsid w:val="00462353"/>
    <w:rsid w:val="00462900"/>
    <w:rsid w:val="00463D83"/>
    <w:rsid w:val="00463EC0"/>
    <w:rsid w:val="00464140"/>
    <w:rsid w:val="00464EC3"/>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B40"/>
    <w:rsid w:val="00475D4F"/>
    <w:rsid w:val="00476BE3"/>
    <w:rsid w:val="0047795F"/>
    <w:rsid w:val="004819D9"/>
    <w:rsid w:val="0048251A"/>
    <w:rsid w:val="004827B8"/>
    <w:rsid w:val="00482EA7"/>
    <w:rsid w:val="004835A3"/>
    <w:rsid w:val="00483D01"/>
    <w:rsid w:val="00484FBF"/>
    <w:rsid w:val="00485C7E"/>
    <w:rsid w:val="00485F39"/>
    <w:rsid w:val="00486982"/>
    <w:rsid w:val="00486F04"/>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6B"/>
    <w:rsid w:val="004A397D"/>
    <w:rsid w:val="004A3C64"/>
    <w:rsid w:val="004A3C81"/>
    <w:rsid w:val="004A43C8"/>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07B"/>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742"/>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044D"/>
    <w:rsid w:val="004F16E2"/>
    <w:rsid w:val="004F21EE"/>
    <w:rsid w:val="004F30C6"/>
    <w:rsid w:val="004F46F2"/>
    <w:rsid w:val="004F489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4E93"/>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427"/>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78"/>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76599"/>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6DC2"/>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644"/>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52F"/>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DB9"/>
    <w:rsid w:val="00616274"/>
    <w:rsid w:val="00617417"/>
    <w:rsid w:val="006177D1"/>
    <w:rsid w:val="0061799E"/>
    <w:rsid w:val="006207E9"/>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A75"/>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1AD"/>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14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4ED6"/>
    <w:rsid w:val="007265CF"/>
    <w:rsid w:val="0072693B"/>
    <w:rsid w:val="00726CE6"/>
    <w:rsid w:val="00730813"/>
    <w:rsid w:val="00730AEA"/>
    <w:rsid w:val="00731071"/>
    <w:rsid w:val="00731270"/>
    <w:rsid w:val="00731B1D"/>
    <w:rsid w:val="0073218C"/>
    <w:rsid w:val="00732EAB"/>
    <w:rsid w:val="007330D7"/>
    <w:rsid w:val="0073320E"/>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073"/>
    <w:rsid w:val="0078472E"/>
    <w:rsid w:val="007848B7"/>
    <w:rsid w:val="007850B4"/>
    <w:rsid w:val="0078579E"/>
    <w:rsid w:val="007857D8"/>
    <w:rsid w:val="00786000"/>
    <w:rsid w:val="0078603F"/>
    <w:rsid w:val="00786356"/>
    <w:rsid w:val="00786CD9"/>
    <w:rsid w:val="00786FB4"/>
    <w:rsid w:val="00787E3B"/>
    <w:rsid w:val="00790E56"/>
    <w:rsid w:val="00791CB5"/>
    <w:rsid w:val="0079220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56E"/>
    <w:rsid w:val="007B3E89"/>
    <w:rsid w:val="007B64E3"/>
    <w:rsid w:val="007B692F"/>
    <w:rsid w:val="007B74A3"/>
    <w:rsid w:val="007B75FE"/>
    <w:rsid w:val="007C0A24"/>
    <w:rsid w:val="007C103D"/>
    <w:rsid w:val="007C14EE"/>
    <w:rsid w:val="007C1537"/>
    <w:rsid w:val="007C2432"/>
    <w:rsid w:val="007C2D23"/>
    <w:rsid w:val="007C307C"/>
    <w:rsid w:val="007C3B90"/>
    <w:rsid w:val="007C4266"/>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043"/>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5AC"/>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81A"/>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235"/>
    <w:rsid w:val="0082044D"/>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1E2B"/>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A9C"/>
    <w:rsid w:val="00874EA6"/>
    <w:rsid w:val="0087512A"/>
    <w:rsid w:val="008752FB"/>
    <w:rsid w:val="00875455"/>
    <w:rsid w:val="00875966"/>
    <w:rsid w:val="00875EEF"/>
    <w:rsid w:val="008760B6"/>
    <w:rsid w:val="00876A06"/>
    <w:rsid w:val="00877328"/>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0A1"/>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79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1F3"/>
    <w:rsid w:val="00951560"/>
    <w:rsid w:val="00951693"/>
    <w:rsid w:val="009519B3"/>
    <w:rsid w:val="0095207E"/>
    <w:rsid w:val="0095234C"/>
    <w:rsid w:val="009528F4"/>
    <w:rsid w:val="00953878"/>
    <w:rsid w:val="00953A7B"/>
    <w:rsid w:val="00954B8D"/>
    <w:rsid w:val="00954D8F"/>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96E"/>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6057"/>
    <w:rsid w:val="0097639C"/>
    <w:rsid w:val="00976682"/>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1B2D"/>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169A"/>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20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3087"/>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0F1"/>
    <w:rsid w:val="00A15412"/>
    <w:rsid w:val="00A15C99"/>
    <w:rsid w:val="00A163B8"/>
    <w:rsid w:val="00A16513"/>
    <w:rsid w:val="00A16C22"/>
    <w:rsid w:val="00A17B89"/>
    <w:rsid w:val="00A203FA"/>
    <w:rsid w:val="00A20760"/>
    <w:rsid w:val="00A215E8"/>
    <w:rsid w:val="00A217FC"/>
    <w:rsid w:val="00A21FE6"/>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83A"/>
    <w:rsid w:val="00A31D94"/>
    <w:rsid w:val="00A32931"/>
    <w:rsid w:val="00A32DA0"/>
    <w:rsid w:val="00A3304E"/>
    <w:rsid w:val="00A3316F"/>
    <w:rsid w:val="00A333C2"/>
    <w:rsid w:val="00A33667"/>
    <w:rsid w:val="00A34233"/>
    <w:rsid w:val="00A34935"/>
    <w:rsid w:val="00A34BB4"/>
    <w:rsid w:val="00A34BE2"/>
    <w:rsid w:val="00A34C5F"/>
    <w:rsid w:val="00A35816"/>
    <w:rsid w:val="00A35A01"/>
    <w:rsid w:val="00A3746B"/>
    <w:rsid w:val="00A40542"/>
    <w:rsid w:val="00A413CA"/>
    <w:rsid w:val="00A4196D"/>
    <w:rsid w:val="00A42C7F"/>
    <w:rsid w:val="00A437E8"/>
    <w:rsid w:val="00A43811"/>
    <w:rsid w:val="00A447FE"/>
    <w:rsid w:val="00A44E90"/>
    <w:rsid w:val="00A454DE"/>
    <w:rsid w:val="00A46404"/>
    <w:rsid w:val="00A46545"/>
    <w:rsid w:val="00A46571"/>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3FED"/>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2BE9"/>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84B"/>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AF75C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5D67"/>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4EB"/>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211"/>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766"/>
    <w:rsid w:val="00B82E8D"/>
    <w:rsid w:val="00B82FA8"/>
    <w:rsid w:val="00B83694"/>
    <w:rsid w:val="00B83C9E"/>
    <w:rsid w:val="00B83EAB"/>
    <w:rsid w:val="00B83FF6"/>
    <w:rsid w:val="00B84179"/>
    <w:rsid w:val="00B84388"/>
    <w:rsid w:val="00B845D3"/>
    <w:rsid w:val="00B84CD1"/>
    <w:rsid w:val="00B84F71"/>
    <w:rsid w:val="00B8537A"/>
    <w:rsid w:val="00B85A1C"/>
    <w:rsid w:val="00B87776"/>
    <w:rsid w:val="00B879F1"/>
    <w:rsid w:val="00B9015F"/>
    <w:rsid w:val="00B9057B"/>
    <w:rsid w:val="00B9105D"/>
    <w:rsid w:val="00B9129A"/>
    <w:rsid w:val="00B91C0F"/>
    <w:rsid w:val="00B91DDC"/>
    <w:rsid w:val="00B92466"/>
    <w:rsid w:val="00B925D4"/>
    <w:rsid w:val="00B929CC"/>
    <w:rsid w:val="00B93746"/>
    <w:rsid w:val="00B93C88"/>
    <w:rsid w:val="00B94204"/>
    <w:rsid w:val="00B9429D"/>
    <w:rsid w:val="00B94A58"/>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34"/>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009"/>
    <w:rsid w:val="00BB31C8"/>
    <w:rsid w:val="00BB351E"/>
    <w:rsid w:val="00BB36C3"/>
    <w:rsid w:val="00BB3B49"/>
    <w:rsid w:val="00BB3CA4"/>
    <w:rsid w:val="00BB442E"/>
    <w:rsid w:val="00BB50F1"/>
    <w:rsid w:val="00BB545F"/>
    <w:rsid w:val="00BB69E1"/>
    <w:rsid w:val="00BB6C72"/>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2CC5"/>
    <w:rsid w:val="00BF3052"/>
    <w:rsid w:val="00BF33AD"/>
    <w:rsid w:val="00BF33EA"/>
    <w:rsid w:val="00BF37B0"/>
    <w:rsid w:val="00BF3DD1"/>
    <w:rsid w:val="00BF5534"/>
    <w:rsid w:val="00BF5C77"/>
    <w:rsid w:val="00BF64D4"/>
    <w:rsid w:val="00BF6B8A"/>
    <w:rsid w:val="00BF7F45"/>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107"/>
    <w:rsid w:val="00C07607"/>
    <w:rsid w:val="00C07A1B"/>
    <w:rsid w:val="00C07C3C"/>
    <w:rsid w:val="00C07CAC"/>
    <w:rsid w:val="00C10BB2"/>
    <w:rsid w:val="00C11EA4"/>
    <w:rsid w:val="00C122E1"/>
    <w:rsid w:val="00C12596"/>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4CE"/>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85E"/>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ED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27F12"/>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6868"/>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3BB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4307"/>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054"/>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5EDC"/>
    <w:rsid w:val="00DE607E"/>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3F2"/>
    <w:rsid w:val="00E046D1"/>
    <w:rsid w:val="00E04EF0"/>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161"/>
    <w:rsid w:val="00E30600"/>
    <w:rsid w:val="00E30F3F"/>
    <w:rsid w:val="00E31AB9"/>
    <w:rsid w:val="00E31F45"/>
    <w:rsid w:val="00E329B6"/>
    <w:rsid w:val="00E32B29"/>
    <w:rsid w:val="00E32C9E"/>
    <w:rsid w:val="00E337C9"/>
    <w:rsid w:val="00E33ABD"/>
    <w:rsid w:val="00E345A0"/>
    <w:rsid w:val="00E3482C"/>
    <w:rsid w:val="00E34A05"/>
    <w:rsid w:val="00E35947"/>
    <w:rsid w:val="00E36478"/>
    <w:rsid w:val="00E3658C"/>
    <w:rsid w:val="00E36B35"/>
    <w:rsid w:val="00E402A1"/>
    <w:rsid w:val="00E40AA3"/>
    <w:rsid w:val="00E42879"/>
    <w:rsid w:val="00E429C7"/>
    <w:rsid w:val="00E42C21"/>
    <w:rsid w:val="00E42C53"/>
    <w:rsid w:val="00E43188"/>
    <w:rsid w:val="00E437D2"/>
    <w:rsid w:val="00E43B13"/>
    <w:rsid w:val="00E43CCD"/>
    <w:rsid w:val="00E44258"/>
    <w:rsid w:val="00E443A8"/>
    <w:rsid w:val="00E44BCB"/>
    <w:rsid w:val="00E4533E"/>
    <w:rsid w:val="00E45E4E"/>
    <w:rsid w:val="00E4663F"/>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3E3"/>
    <w:rsid w:val="00E83758"/>
    <w:rsid w:val="00E83899"/>
    <w:rsid w:val="00E838AD"/>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3EF4"/>
    <w:rsid w:val="00E94169"/>
    <w:rsid w:val="00E95127"/>
    <w:rsid w:val="00E95329"/>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15D6"/>
    <w:rsid w:val="00ED28C7"/>
    <w:rsid w:val="00ED2CDD"/>
    <w:rsid w:val="00ED2D48"/>
    <w:rsid w:val="00ED2E0E"/>
    <w:rsid w:val="00ED2E2A"/>
    <w:rsid w:val="00ED3063"/>
    <w:rsid w:val="00ED34A4"/>
    <w:rsid w:val="00ED3534"/>
    <w:rsid w:val="00ED3776"/>
    <w:rsid w:val="00ED3AA5"/>
    <w:rsid w:val="00ED3CA3"/>
    <w:rsid w:val="00ED3D3E"/>
    <w:rsid w:val="00ED3F2B"/>
    <w:rsid w:val="00ED4079"/>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5E2"/>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53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2136"/>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43C"/>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C43"/>
    <w:rsid w:val="00FB6F1A"/>
    <w:rsid w:val="00FB7C28"/>
    <w:rsid w:val="00FB7F95"/>
    <w:rsid w:val="00FC0076"/>
    <w:rsid w:val="00FC03C8"/>
    <w:rsid w:val="00FC0633"/>
    <w:rsid w:val="00FC100A"/>
    <w:rsid w:val="00FC174F"/>
    <w:rsid w:val="00FC2093"/>
    <w:rsid w:val="00FC36E4"/>
    <w:rsid w:val="00FC3AA9"/>
    <w:rsid w:val="00FC3C34"/>
    <w:rsid w:val="00FC466E"/>
    <w:rsid w:val="00FC4786"/>
    <w:rsid w:val="00FC4A63"/>
    <w:rsid w:val="00FC56FE"/>
    <w:rsid w:val="00FC5F8C"/>
    <w:rsid w:val="00FC6068"/>
    <w:rsid w:val="00FC6DB3"/>
    <w:rsid w:val="00FC7009"/>
    <w:rsid w:val="00FC731C"/>
    <w:rsid w:val="00FC7650"/>
    <w:rsid w:val="00FC76D1"/>
    <w:rsid w:val="00FC7B87"/>
    <w:rsid w:val="00FC7F86"/>
    <w:rsid w:val="00FD0706"/>
    <w:rsid w:val="00FD08BA"/>
    <w:rsid w:val="00FD1CA5"/>
    <w:rsid w:val="00FD1D5A"/>
    <w:rsid w:val="00FD1DFC"/>
    <w:rsid w:val="00FD2727"/>
    <w:rsid w:val="00FD2DFA"/>
    <w:rsid w:val="00FD32F8"/>
    <w:rsid w:val="00FD418C"/>
    <w:rsid w:val="00FD41E0"/>
    <w:rsid w:val="00FD5731"/>
    <w:rsid w:val="00FD5A66"/>
    <w:rsid w:val="00FD63F9"/>
    <w:rsid w:val="00FD65C6"/>
    <w:rsid w:val="00FD69E7"/>
    <w:rsid w:val="00FD700F"/>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5064"/>
    <w:rsid w:val="00FE5687"/>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A4340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列表段,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609386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339103">
      <w:bodyDiv w:val="1"/>
      <w:marLeft w:val="0"/>
      <w:marRight w:val="0"/>
      <w:marTop w:val="0"/>
      <w:marBottom w:val="0"/>
      <w:divBdr>
        <w:top w:val="none" w:sz="0" w:space="0" w:color="auto"/>
        <w:left w:val="none" w:sz="0" w:space="0" w:color="auto"/>
        <w:bottom w:val="none" w:sz="0" w:space="0" w:color="auto"/>
        <w:right w:val="none" w:sz="0" w:space="0" w:color="auto"/>
      </w:divBdr>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39585502">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594437843">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1942317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807D6-4AB0-4769-99DC-F20110359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214</TotalTime>
  <Pages>3</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70</cp:revision>
  <cp:lastPrinted>2010-01-07T02:23:00Z</cp:lastPrinted>
  <dcterms:created xsi:type="dcterms:W3CDTF">2024-09-27T07:53:00Z</dcterms:created>
  <dcterms:modified xsi:type="dcterms:W3CDTF">2025-03-28T04:05:00Z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