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68F0FCC3" w:rsidR="00F57816" w:rsidRPr="00E13F75" w:rsidRDefault="00F57816" w:rsidP="00F57816">
      <w:pPr>
        <w:pStyle w:val="a5"/>
        <w:tabs>
          <w:tab w:val="left" w:pos="8055"/>
        </w:tabs>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8B7C0A">
        <w:rPr>
          <w:rFonts w:ascii="Arial" w:hAnsi="Arial" w:cs="Arial"/>
          <w:b/>
          <w:sz w:val="24"/>
          <w:szCs w:val="24"/>
        </w:rPr>
        <w:t>4</w:t>
      </w:r>
      <w:r w:rsidR="0041578A">
        <w:rPr>
          <w:rFonts w:ascii="Arial" w:hAnsi="Arial" w:cs="Arial"/>
          <w:b/>
          <w:sz w:val="24"/>
          <w:szCs w:val="24"/>
        </w:rPr>
        <w:t>bis</w:t>
      </w:r>
      <w:r>
        <w:rPr>
          <w:rFonts w:ascii="Arial" w:hAnsi="Arial" w:cs="Arial"/>
          <w:b/>
          <w:sz w:val="24"/>
          <w:szCs w:val="24"/>
        </w:rPr>
        <w:tab/>
      </w:r>
      <w:r>
        <w:rPr>
          <w:rFonts w:ascii="Arial" w:hAnsi="Arial" w:cs="Arial"/>
          <w:b/>
          <w:sz w:val="24"/>
          <w:szCs w:val="24"/>
        </w:rPr>
        <w:tab/>
      </w:r>
      <w:r w:rsidR="00F23780" w:rsidRPr="00F23780">
        <w:rPr>
          <w:rFonts w:ascii="Arial" w:hAnsi="Arial" w:cs="Arial"/>
          <w:b/>
          <w:sz w:val="24"/>
          <w:szCs w:val="24"/>
        </w:rPr>
        <w:t>R4-</w:t>
      </w:r>
      <w:r w:rsidR="00BF294D" w:rsidRPr="00BF294D">
        <w:rPr>
          <w:rFonts w:ascii="Arial" w:hAnsi="Arial" w:cs="Arial"/>
          <w:b/>
          <w:sz w:val="24"/>
          <w:szCs w:val="24"/>
        </w:rPr>
        <w:t>2503667</w:t>
      </w:r>
    </w:p>
    <w:p w14:paraId="7A5C8099" w14:textId="4613B6A0" w:rsidR="00F57816" w:rsidRPr="00E13F75" w:rsidRDefault="0041578A" w:rsidP="00F57816">
      <w:pPr>
        <w:pStyle w:val="a5"/>
        <w:tabs>
          <w:tab w:val="left" w:pos="7938"/>
        </w:tabs>
        <w:rPr>
          <w:rFonts w:ascii="Arial" w:hAnsi="Arial" w:cs="Arial"/>
          <w:b/>
          <w:i/>
          <w:sz w:val="24"/>
          <w:szCs w:val="24"/>
        </w:rPr>
      </w:pPr>
      <w:r>
        <w:rPr>
          <w:rFonts w:ascii="Arial" w:eastAsia="宋体" w:hAnsi="Arial" w:cs="Arial"/>
          <w:b/>
          <w:sz w:val="24"/>
          <w:szCs w:val="24"/>
        </w:rPr>
        <w:t>Wuhan</w:t>
      </w:r>
      <w:r w:rsidRPr="00F542A0">
        <w:rPr>
          <w:rFonts w:ascii="Arial" w:eastAsia="宋体" w:hAnsi="Arial" w:cs="Arial"/>
          <w:b/>
          <w:sz w:val="24"/>
          <w:szCs w:val="24"/>
        </w:rPr>
        <w:t xml:space="preserve">, </w:t>
      </w:r>
      <w:r>
        <w:rPr>
          <w:rFonts w:ascii="Arial" w:eastAsia="宋体" w:hAnsi="Arial" w:cs="Arial"/>
          <w:b/>
          <w:sz w:val="24"/>
          <w:szCs w:val="24"/>
        </w:rPr>
        <w:t>Hubei, China</w:t>
      </w:r>
      <w:r w:rsidRPr="00F542A0">
        <w:rPr>
          <w:rFonts w:ascii="Arial" w:eastAsia="宋体" w:hAnsi="Arial" w:cs="Arial"/>
          <w:b/>
          <w:sz w:val="24"/>
          <w:szCs w:val="24"/>
        </w:rPr>
        <w:t xml:space="preserve">, </w:t>
      </w:r>
      <w:r>
        <w:rPr>
          <w:rFonts w:ascii="Arial" w:eastAsia="宋体" w:hAnsi="Arial" w:cs="Arial"/>
          <w:b/>
          <w:sz w:val="24"/>
          <w:szCs w:val="24"/>
        </w:rPr>
        <w:t>0</w:t>
      </w:r>
      <w:r w:rsidRPr="00F542A0">
        <w:rPr>
          <w:rFonts w:ascii="Arial" w:eastAsia="宋体" w:hAnsi="Arial" w:cs="Arial"/>
          <w:b/>
          <w:sz w:val="24"/>
          <w:szCs w:val="24"/>
        </w:rPr>
        <w:t>7</w:t>
      </w:r>
      <w:r w:rsidRPr="00F542A0">
        <w:rPr>
          <w:rFonts w:ascii="Arial" w:eastAsia="宋体" w:hAnsi="Arial" w:cs="Arial"/>
          <w:b/>
          <w:sz w:val="24"/>
          <w:szCs w:val="24"/>
          <w:vertAlign w:val="superscript"/>
        </w:rPr>
        <w:t>th</w:t>
      </w:r>
      <w:r w:rsidRPr="00F542A0">
        <w:rPr>
          <w:rFonts w:ascii="Arial" w:eastAsia="宋体" w:hAnsi="Arial" w:cs="Arial"/>
          <w:b/>
          <w:sz w:val="24"/>
          <w:szCs w:val="24"/>
        </w:rPr>
        <w:t xml:space="preserve"> – </w:t>
      </w:r>
      <w:r>
        <w:rPr>
          <w:rFonts w:ascii="Arial" w:eastAsia="宋体" w:hAnsi="Arial" w:cs="Arial"/>
          <w:b/>
          <w:sz w:val="24"/>
          <w:szCs w:val="24"/>
        </w:rPr>
        <w:t>11</w:t>
      </w:r>
      <w:r>
        <w:rPr>
          <w:rFonts w:ascii="Arial" w:eastAsia="宋体" w:hAnsi="Arial" w:cs="Arial"/>
          <w:b/>
          <w:sz w:val="24"/>
          <w:szCs w:val="24"/>
          <w:vertAlign w:val="superscript"/>
        </w:rPr>
        <w:t>th</w:t>
      </w:r>
      <w:r w:rsidRPr="00F542A0">
        <w:rPr>
          <w:rFonts w:ascii="Arial" w:eastAsia="宋体" w:hAnsi="Arial" w:cs="Arial"/>
          <w:b/>
          <w:sz w:val="24"/>
          <w:szCs w:val="24"/>
        </w:rPr>
        <w:t xml:space="preserve"> </w:t>
      </w:r>
      <w:r>
        <w:rPr>
          <w:rFonts w:ascii="Arial" w:eastAsia="宋体" w:hAnsi="Arial" w:cs="Arial"/>
          <w:b/>
          <w:sz w:val="24"/>
          <w:szCs w:val="24"/>
        </w:rPr>
        <w:t>April</w:t>
      </w:r>
      <w:r w:rsidRPr="00F542A0">
        <w:rPr>
          <w:rFonts w:ascii="Arial" w:eastAsia="宋体" w:hAnsi="Arial" w:cs="Arial"/>
          <w:b/>
          <w:sz w:val="24"/>
          <w:szCs w:val="24"/>
        </w:rPr>
        <w:t>, 2025</w:t>
      </w:r>
    </w:p>
    <w:p w14:paraId="49BE6461" w14:textId="77777777" w:rsidR="00F57816" w:rsidRPr="003C1FD7" w:rsidRDefault="00F57816" w:rsidP="00F57816">
      <w:pPr>
        <w:pStyle w:val="a5"/>
        <w:tabs>
          <w:tab w:val="left" w:pos="7938"/>
        </w:tabs>
        <w:rPr>
          <w:rFonts w:ascii="Arial" w:hAnsi="Arial" w:cs="Arial"/>
          <w:bCs/>
          <w:iCs/>
          <w:sz w:val="24"/>
          <w:szCs w:val="24"/>
        </w:rPr>
      </w:pPr>
    </w:p>
    <w:p w14:paraId="281DC9F6" w14:textId="6355B319"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8A4505">
        <w:rPr>
          <w:rFonts w:ascii="Arial" w:hAnsi="Arial" w:cs="Arial"/>
          <w:bCs/>
          <w:sz w:val="24"/>
          <w:szCs w:val="24"/>
        </w:rPr>
        <w:t>7</w:t>
      </w:r>
      <w:r w:rsidR="00FD190A" w:rsidRPr="00FE64E9">
        <w:rPr>
          <w:rFonts w:ascii="Arial" w:hAnsi="Arial" w:cs="Arial"/>
          <w:bCs/>
          <w:sz w:val="24"/>
          <w:szCs w:val="24"/>
        </w:rPr>
        <w:t>.</w:t>
      </w:r>
      <w:r w:rsidR="008A4505">
        <w:rPr>
          <w:rFonts w:ascii="Arial" w:hAnsi="Arial" w:cs="Arial"/>
          <w:bCs/>
          <w:sz w:val="24"/>
          <w:szCs w:val="24"/>
        </w:rPr>
        <w:t>23</w:t>
      </w:r>
      <w:r w:rsidRPr="00FE64E9">
        <w:rPr>
          <w:rFonts w:ascii="Arial" w:hAnsi="Arial" w:cs="Arial"/>
          <w:bCs/>
          <w:sz w:val="24"/>
          <w:szCs w:val="24"/>
        </w:rPr>
        <w:t>.</w:t>
      </w:r>
      <w:r w:rsidR="008A4505">
        <w:rPr>
          <w:rFonts w:ascii="Arial" w:hAnsi="Arial" w:cs="Arial"/>
          <w:bCs/>
          <w:sz w:val="24"/>
          <w:szCs w:val="24"/>
        </w:rPr>
        <w:t>3</w:t>
      </w:r>
      <w:r w:rsidR="00F80E52">
        <w:rPr>
          <w:rFonts w:ascii="Arial" w:hAnsi="Arial" w:cs="Arial"/>
          <w:bCs/>
          <w:sz w:val="24"/>
          <w:szCs w:val="24"/>
        </w:rPr>
        <w:t>.</w:t>
      </w:r>
      <w:r w:rsidR="008A4505">
        <w:rPr>
          <w:rFonts w:ascii="Arial" w:hAnsi="Arial" w:cs="Arial"/>
          <w:bCs/>
          <w:sz w:val="24"/>
          <w:szCs w:val="24"/>
        </w:rPr>
        <w:t>1</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0CC88313" w:rsidR="00F57816" w:rsidRPr="00E9017B" w:rsidRDefault="00F57816" w:rsidP="00F57816">
      <w:pPr>
        <w:tabs>
          <w:tab w:val="left" w:pos="2100"/>
        </w:tabs>
        <w:spacing w:after="18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E9017B" w:rsidRPr="00E9017B">
        <w:rPr>
          <w:rFonts w:ascii="Arial" w:hAnsi="Arial" w:cs="Arial"/>
          <w:sz w:val="24"/>
          <w:szCs w:val="24"/>
        </w:rPr>
        <w:t>Views on L1 CLI measurement requirements</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28AF34DB" w14:textId="2C64D333" w:rsidR="00672483" w:rsidRPr="0036485D" w:rsidRDefault="00DD28CE" w:rsidP="008A704C">
      <w:pPr>
        <w:spacing w:beforeLines="50" w:before="120" w:afterLines="50" w:after="120"/>
        <w:jc w:val="left"/>
        <w:rPr>
          <w:rFonts w:ascii="Times New Roman" w:eastAsia="宋体" w:hAnsi="Times New Roman" w:cs="Times New Roman"/>
          <w:sz w:val="20"/>
          <w:szCs w:val="20"/>
        </w:rPr>
      </w:pPr>
      <w:r w:rsidRPr="003524ED">
        <w:rPr>
          <w:rFonts w:ascii="Times New Roman" w:eastAsia="宋体" w:hAnsi="Times New Roman" w:cs="Times New Roman"/>
          <w:sz w:val="20"/>
          <w:szCs w:val="20"/>
        </w:rPr>
        <w:t xml:space="preserve">In </w:t>
      </w:r>
      <w:r w:rsidR="00B157E9">
        <w:rPr>
          <w:rFonts w:ascii="Times New Roman" w:eastAsia="宋体" w:hAnsi="Times New Roman" w:cs="Times New Roman" w:hint="eastAsia"/>
          <w:sz w:val="20"/>
          <w:szCs w:val="20"/>
        </w:rPr>
        <w:t>last</w:t>
      </w:r>
      <w:r w:rsidR="00B157E9">
        <w:rPr>
          <w:rFonts w:ascii="Times New Roman" w:eastAsia="宋体" w:hAnsi="Times New Roman" w:cs="Times New Roman"/>
          <w:sz w:val="20"/>
          <w:szCs w:val="20"/>
        </w:rPr>
        <w:t xml:space="preserve"> </w:t>
      </w:r>
      <w:r w:rsidRPr="003524ED">
        <w:rPr>
          <w:rFonts w:ascii="Times New Roman" w:eastAsia="宋体" w:hAnsi="Times New Roman" w:cs="Times New Roman"/>
          <w:sz w:val="20"/>
          <w:szCs w:val="20"/>
        </w:rPr>
        <w:t>RAN4</w:t>
      </w:r>
      <w:r w:rsidR="00B157E9">
        <w:rPr>
          <w:rFonts w:ascii="Times New Roman" w:eastAsia="宋体" w:hAnsi="Times New Roman" w:cs="Times New Roman"/>
          <w:sz w:val="20"/>
          <w:szCs w:val="20"/>
        </w:rPr>
        <w:t>#114</w:t>
      </w:r>
      <w:r w:rsidRPr="003524ED">
        <w:rPr>
          <w:rFonts w:ascii="Times New Roman" w:eastAsia="宋体" w:hAnsi="Times New Roman" w:cs="Times New Roman"/>
          <w:sz w:val="20"/>
          <w:szCs w:val="20"/>
        </w:rPr>
        <w:t xml:space="preserve"> meeting</w:t>
      </w:r>
      <w:r w:rsidR="00A3777D">
        <w:rPr>
          <w:rFonts w:ascii="Times New Roman" w:eastAsia="宋体" w:hAnsi="Times New Roman" w:cs="Times New Roman"/>
          <w:sz w:val="20"/>
          <w:szCs w:val="20"/>
        </w:rPr>
        <w:t>s</w:t>
      </w:r>
      <w:r w:rsidRPr="003524ED">
        <w:rPr>
          <w:rFonts w:ascii="Times New Roman" w:eastAsia="宋体" w:hAnsi="Times New Roman" w:cs="Times New Roman"/>
          <w:sz w:val="20"/>
          <w:szCs w:val="20"/>
        </w:rPr>
        <w:t xml:space="preserve">, </w:t>
      </w:r>
      <w:r w:rsidR="00B157E9">
        <w:rPr>
          <w:rFonts w:ascii="Times New Roman" w:eastAsia="宋体" w:hAnsi="Times New Roman" w:cs="Times New Roman" w:hint="eastAsia"/>
          <w:sz w:val="20"/>
          <w:szCs w:val="20"/>
        </w:rPr>
        <w:t>the</w:t>
      </w:r>
      <w:r w:rsidR="00A3777D">
        <w:rPr>
          <w:rFonts w:ascii="Times New Roman" w:eastAsia="宋体" w:hAnsi="Times New Roman" w:cs="Times New Roman"/>
          <w:sz w:val="20"/>
          <w:szCs w:val="20"/>
        </w:rPr>
        <w:t xml:space="preserve"> WF </w:t>
      </w:r>
      <w:r w:rsidR="00B157E9">
        <w:rPr>
          <w:rFonts w:ascii="Times New Roman" w:eastAsia="宋体" w:hAnsi="Times New Roman" w:cs="Times New Roman"/>
          <w:sz w:val="20"/>
          <w:szCs w:val="20"/>
        </w:rPr>
        <w:t>was</w:t>
      </w:r>
      <w:r w:rsidR="00A3777D">
        <w:rPr>
          <w:rFonts w:ascii="Times New Roman" w:eastAsia="宋体" w:hAnsi="Times New Roman" w:cs="Times New Roman"/>
          <w:sz w:val="20"/>
          <w:szCs w:val="20"/>
        </w:rPr>
        <w:t xml:space="preserve"> approved </w:t>
      </w:r>
      <w:r>
        <w:rPr>
          <w:rFonts w:ascii="Times New Roman" w:eastAsia="宋体" w:hAnsi="Times New Roman" w:cs="Times New Roman"/>
          <w:sz w:val="20"/>
          <w:szCs w:val="20"/>
        </w:rPr>
        <w:t>in [</w:t>
      </w:r>
      <w:r w:rsidR="0010338A">
        <w:rPr>
          <w:rFonts w:ascii="Times New Roman" w:eastAsia="宋体" w:hAnsi="Times New Roman" w:cs="Times New Roman"/>
          <w:sz w:val="20"/>
          <w:szCs w:val="20"/>
        </w:rPr>
        <w:t>1</w:t>
      </w:r>
      <w:r>
        <w:rPr>
          <w:rFonts w:ascii="Times New Roman" w:eastAsia="宋体" w:hAnsi="Times New Roman" w:cs="Times New Roman"/>
          <w:sz w:val="20"/>
          <w:szCs w:val="20"/>
        </w:rPr>
        <w:t xml:space="preserve">]. In this contribution, we continue to discuss the open issues of RRM requirements for </w:t>
      </w:r>
      <w:r w:rsidR="00A3777D">
        <w:rPr>
          <w:rFonts w:ascii="Times New Roman" w:hAnsi="Times New Roman" w:cs="Times New Roman"/>
          <w:sz w:val="20"/>
          <w:szCs w:val="20"/>
        </w:rPr>
        <w:t>L1 CLI measurement</w:t>
      </w:r>
      <w:r>
        <w:rPr>
          <w:rFonts w:ascii="Times New Roman" w:eastAsia="宋体" w:hAnsi="Times New Roman" w:cs="Times New Roman"/>
          <w:sz w:val="20"/>
          <w:szCs w:val="20"/>
        </w:rPr>
        <w:t>.</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4CF64636" w14:textId="285DC48C" w:rsidR="008A704C" w:rsidRDefault="008A704C" w:rsidP="00F969E2">
      <w:pPr>
        <w:spacing w:beforeLines="50" w:before="120" w:afterLines="50" w:after="120"/>
        <w:jc w:val="left"/>
        <w:rPr>
          <w:rFonts w:ascii="Times New Roman" w:eastAsia="宋体" w:hAnsi="Times New Roman" w:cs="Times New Roman"/>
          <w:sz w:val="20"/>
          <w:szCs w:val="20"/>
        </w:rPr>
      </w:pPr>
      <w:r w:rsidRPr="003E3F33">
        <w:rPr>
          <w:rFonts w:ascii="Times New Roman" w:eastAsia="宋体" w:hAnsi="Times New Roman" w:cs="Times New Roman"/>
          <w:sz w:val="20"/>
          <w:szCs w:val="20"/>
        </w:rPr>
        <w:t>In last RAN4#11</w:t>
      </w:r>
      <w:r>
        <w:rPr>
          <w:rFonts w:ascii="Times New Roman" w:eastAsia="宋体" w:hAnsi="Times New Roman" w:cs="Times New Roman"/>
          <w:sz w:val="20"/>
          <w:szCs w:val="20"/>
        </w:rPr>
        <w:t>4</w:t>
      </w:r>
      <w:r w:rsidRPr="003E3F33">
        <w:rPr>
          <w:rFonts w:ascii="Times New Roman" w:eastAsia="宋体" w:hAnsi="Times New Roman" w:cs="Times New Roman"/>
          <w:sz w:val="20"/>
          <w:szCs w:val="20"/>
        </w:rPr>
        <w:t xml:space="preserve"> meeting, </w:t>
      </w:r>
      <w:r>
        <w:rPr>
          <w:rFonts w:ascii="Times New Roman" w:eastAsia="宋体" w:hAnsi="Times New Roman" w:cs="Times New Roman"/>
          <w:sz w:val="20"/>
          <w:szCs w:val="20"/>
        </w:rPr>
        <w:t>the potential issues for further discussion are captured in WF [1] as below:</w:t>
      </w:r>
    </w:p>
    <w:tbl>
      <w:tblPr>
        <w:tblStyle w:val="a7"/>
        <w:tblW w:w="0" w:type="auto"/>
        <w:tblLook w:val="04A0" w:firstRow="1" w:lastRow="0" w:firstColumn="1" w:lastColumn="0" w:noHBand="0" w:noVBand="1"/>
      </w:tblPr>
      <w:tblGrid>
        <w:gridCol w:w="9629"/>
      </w:tblGrid>
      <w:tr w:rsidR="008A704C" w14:paraId="1E2D405B" w14:textId="77777777" w:rsidTr="008A704C">
        <w:tc>
          <w:tcPr>
            <w:tcW w:w="9629" w:type="dxa"/>
          </w:tcPr>
          <w:p w14:paraId="1EA56D77" w14:textId="77777777" w:rsidR="008A704C" w:rsidRPr="008A704C" w:rsidRDefault="008A704C" w:rsidP="008A704C">
            <w:pPr>
              <w:pStyle w:val="4"/>
              <w:spacing w:beforeLines="50" w:before="120" w:afterLines="50" w:after="120"/>
              <w:jc w:val="left"/>
              <w:outlineLvl w:val="3"/>
              <w:rPr>
                <w:rFonts w:ascii="Times New Roman" w:hAnsi="Times New Roman" w:cs="Times New Roman"/>
                <w:sz w:val="20"/>
                <w:szCs w:val="20"/>
              </w:rPr>
            </w:pPr>
            <w:r w:rsidRPr="008A704C">
              <w:rPr>
                <w:rFonts w:ascii="Times New Roman" w:hAnsi="Times New Roman" w:cs="Times New Roman"/>
                <w:sz w:val="20"/>
                <w:szCs w:val="20"/>
              </w:rPr>
              <w:t xml:space="preserve">Sub-topic 1-1: General issues </w:t>
            </w:r>
          </w:p>
          <w:p w14:paraId="4B6538C9" w14:textId="77777777" w:rsidR="008A704C" w:rsidRPr="008A704C" w:rsidRDefault="008A704C" w:rsidP="008A704C">
            <w:pPr>
              <w:pStyle w:val="4"/>
              <w:spacing w:beforeLines="50" w:before="120" w:afterLines="50" w:after="120"/>
              <w:jc w:val="left"/>
              <w:outlineLvl w:val="3"/>
              <w:rPr>
                <w:rFonts w:ascii="Times New Roman" w:hAnsi="Times New Roman" w:cs="Times New Roman"/>
                <w:b w:val="0"/>
                <w:bCs w:val="0"/>
                <w:sz w:val="20"/>
                <w:szCs w:val="20"/>
              </w:rPr>
            </w:pPr>
            <w:r w:rsidRPr="008A704C">
              <w:rPr>
                <w:rFonts w:ascii="Times New Roman" w:hAnsi="Times New Roman" w:cs="Times New Roman"/>
                <w:b w:val="0"/>
                <w:bCs w:val="0"/>
                <w:sz w:val="20"/>
                <w:szCs w:val="20"/>
              </w:rPr>
              <w:t xml:space="preserve">Issue 1-1-2: Rx beam </w:t>
            </w:r>
          </w:p>
          <w:p w14:paraId="05404699" w14:textId="77777777" w:rsidR="008A704C" w:rsidRPr="008A704C" w:rsidRDefault="008A704C" w:rsidP="008A704C">
            <w:pPr>
              <w:pStyle w:val="4"/>
              <w:spacing w:beforeLines="50" w:before="120" w:afterLines="50" w:after="120"/>
              <w:jc w:val="left"/>
              <w:outlineLvl w:val="3"/>
              <w:rPr>
                <w:rFonts w:ascii="Times New Roman" w:hAnsi="Times New Roman" w:cs="Times New Roman"/>
                <w:b w:val="0"/>
                <w:bCs w:val="0"/>
                <w:sz w:val="20"/>
                <w:szCs w:val="20"/>
              </w:rPr>
            </w:pPr>
            <w:r w:rsidRPr="008A704C">
              <w:rPr>
                <w:rFonts w:ascii="Times New Roman" w:hAnsi="Times New Roman" w:cs="Times New Roman"/>
                <w:b w:val="0"/>
                <w:bCs w:val="0"/>
                <w:sz w:val="20"/>
                <w:szCs w:val="20"/>
              </w:rPr>
              <w:t>Issue 1-1-6: Measurement restriction</w:t>
            </w:r>
          </w:p>
          <w:p w14:paraId="0DE10B51" w14:textId="77777777" w:rsidR="008A704C" w:rsidRPr="008A704C" w:rsidRDefault="008A704C" w:rsidP="008A704C">
            <w:pPr>
              <w:pStyle w:val="4"/>
              <w:spacing w:beforeLines="50" w:before="120" w:afterLines="50" w:after="120"/>
              <w:jc w:val="left"/>
              <w:outlineLvl w:val="3"/>
              <w:rPr>
                <w:rFonts w:ascii="Times New Roman" w:hAnsi="Times New Roman" w:cs="Times New Roman"/>
                <w:b w:val="0"/>
                <w:bCs w:val="0"/>
                <w:sz w:val="20"/>
                <w:szCs w:val="20"/>
              </w:rPr>
            </w:pPr>
            <w:r w:rsidRPr="008A704C">
              <w:rPr>
                <w:rFonts w:ascii="Times New Roman" w:hAnsi="Times New Roman" w:cs="Times New Roman"/>
                <w:b w:val="0"/>
                <w:bCs w:val="0"/>
                <w:sz w:val="20"/>
                <w:szCs w:val="20"/>
              </w:rPr>
              <w:t xml:space="preserve">Issue 1-1-7: Measurement capability    </w:t>
            </w:r>
          </w:p>
          <w:p w14:paraId="0D7BCA97" w14:textId="77777777" w:rsidR="008A704C" w:rsidRPr="008A704C" w:rsidRDefault="008A704C" w:rsidP="008A704C">
            <w:pPr>
              <w:pStyle w:val="4"/>
              <w:spacing w:beforeLines="50" w:before="120" w:afterLines="50" w:after="120"/>
              <w:jc w:val="left"/>
              <w:outlineLvl w:val="3"/>
              <w:rPr>
                <w:rFonts w:ascii="Times New Roman" w:hAnsi="Times New Roman" w:cs="Times New Roman"/>
                <w:b w:val="0"/>
                <w:bCs w:val="0"/>
                <w:sz w:val="20"/>
                <w:szCs w:val="20"/>
              </w:rPr>
            </w:pPr>
            <w:r w:rsidRPr="008A704C">
              <w:rPr>
                <w:rFonts w:ascii="Times New Roman" w:hAnsi="Times New Roman" w:cs="Times New Roman"/>
                <w:b w:val="0"/>
                <w:bCs w:val="0"/>
                <w:sz w:val="20"/>
                <w:szCs w:val="20"/>
              </w:rPr>
              <w:t xml:space="preserve">Issue 1-1-8: Report mapping    </w:t>
            </w:r>
          </w:p>
          <w:p w14:paraId="6117C41E" w14:textId="77777777" w:rsidR="008A704C" w:rsidRPr="008A704C" w:rsidRDefault="008A704C" w:rsidP="008A704C">
            <w:pPr>
              <w:pStyle w:val="4"/>
              <w:spacing w:beforeLines="50" w:before="120" w:afterLines="50" w:after="120"/>
              <w:jc w:val="left"/>
              <w:outlineLvl w:val="3"/>
              <w:rPr>
                <w:rFonts w:ascii="Times New Roman" w:hAnsi="Times New Roman" w:cs="Times New Roman"/>
                <w:b w:val="0"/>
                <w:bCs w:val="0"/>
                <w:sz w:val="20"/>
                <w:szCs w:val="20"/>
              </w:rPr>
            </w:pPr>
            <w:r w:rsidRPr="008A704C">
              <w:rPr>
                <w:rFonts w:ascii="Times New Roman" w:hAnsi="Times New Roman" w:cs="Times New Roman"/>
                <w:b w:val="0"/>
                <w:bCs w:val="0"/>
                <w:sz w:val="20"/>
                <w:szCs w:val="20"/>
              </w:rPr>
              <w:t xml:space="preserve">Issue 1-1-9: Requirement applicability    </w:t>
            </w:r>
          </w:p>
          <w:p w14:paraId="67CB94C1" w14:textId="77777777" w:rsidR="008A704C" w:rsidRPr="008A704C" w:rsidRDefault="008A704C" w:rsidP="008A704C">
            <w:pPr>
              <w:pStyle w:val="4"/>
              <w:spacing w:beforeLines="50" w:before="120" w:afterLines="50" w:after="120"/>
              <w:jc w:val="left"/>
              <w:outlineLvl w:val="3"/>
              <w:rPr>
                <w:rFonts w:ascii="Times New Roman" w:hAnsi="Times New Roman" w:cs="Times New Roman"/>
                <w:b w:val="0"/>
                <w:bCs w:val="0"/>
                <w:sz w:val="20"/>
                <w:szCs w:val="20"/>
              </w:rPr>
            </w:pPr>
            <w:r w:rsidRPr="008A704C">
              <w:rPr>
                <w:rFonts w:ascii="Times New Roman" w:hAnsi="Times New Roman" w:cs="Times New Roman"/>
                <w:b w:val="0"/>
                <w:bCs w:val="0"/>
                <w:sz w:val="20"/>
                <w:szCs w:val="20"/>
              </w:rPr>
              <w:t>Issue 1-1-10: Spec structure</w:t>
            </w:r>
          </w:p>
          <w:p w14:paraId="0816927F" w14:textId="77777777" w:rsidR="008A704C" w:rsidRPr="008A704C" w:rsidRDefault="008A704C" w:rsidP="008A704C">
            <w:pPr>
              <w:pStyle w:val="3"/>
              <w:spacing w:beforeLines="50" w:before="120" w:afterLines="50" w:after="120"/>
              <w:jc w:val="left"/>
              <w:outlineLvl w:val="2"/>
              <w:rPr>
                <w:sz w:val="20"/>
                <w:szCs w:val="20"/>
              </w:rPr>
            </w:pPr>
            <w:r w:rsidRPr="008A704C">
              <w:rPr>
                <w:sz w:val="20"/>
                <w:szCs w:val="20"/>
              </w:rPr>
              <w:t xml:space="preserve">Sub-topic 1-2: L1-SRS-RSRP </w:t>
            </w:r>
          </w:p>
          <w:p w14:paraId="64FED891" w14:textId="77777777" w:rsidR="008A704C" w:rsidRPr="008A704C" w:rsidRDefault="008A704C" w:rsidP="008A704C">
            <w:pPr>
              <w:pStyle w:val="4"/>
              <w:spacing w:beforeLines="50" w:before="120" w:afterLines="50" w:after="120"/>
              <w:jc w:val="left"/>
              <w:outlineLvl w:val="3"/>
              <w:rPr>
                <w:rFonts w:ascii="Times New Roman" w:hAnsi="Times New Roman" w:cs="Times New Roman"/>
                <w:b w:val="0"/>
                <w:bCs w:val="0"/>
                <w:sz w:val="20"/>
                <w:szCs w:val="20"/>
              </w:rPr>
            </w:pPr>
            <w:r w:rsidRPr="008A704C">
              <w:rPr>
                <w:rFonts w:ascii="Times New Roman" w:hAnsi="Times New Roman" w:cs="Times New Roman"/>
                <w:b w:val="0"/>
                <w:bCs w:val="0"/>
                <w:sz w:val="20"/>
                <w:szCs w:val="20"/>
              </w:rPr>
              <w:t xml:space="preserve">Issue 1-2-3: Measurement accuracy   </w:t>
            </w:r>
          </w:p>
          <w:p w14:paraId="1FC728FD" w14:textId="77777777" w:rsidR="008A704C" w:rsidRPr="008A704C" w:rsidRDefault="008A704C" w:rsidP="008A704C">
            <w:pPr>
              <w:pStyle w:val="3"/>
              <w:spacing w:beforeLines="50" w:before="120" w:afterLines="50" w:after="120"/>
              <w:jc w:val="left"/>
              <w:outlineLvl w:val="2"/>
              <w:rPr>
                <w:sz w:val="20"/>
                <w:szCs w:val="20"/>
              </w:rPr>
            </w:pPr>
            <w:r w:rsidRPr="008A704C">
              <w:rPr>
                <w:sz w:val="20"/>
                <w:szCs w:val="20"/>
              </w:rPr>
              <w:t xml:space="preserve">Sub-topic 1-3: L1-CLI-RSSI </w:t>
            </w:r>
          </w:p>
          <w:p w14:paraId="367C447B" w14:textId="77777777" w:rsidR="008A704C" w:rsidRPr="008A704C" w:rsidRDefault="008A704C" w:rsidP="008A704C">
            <w:pPr>
              <w:pStyle w:val="4"/>
              <w:spacing w:beforeLines="50" w:before="120" w:afterLines="50" w:after="120"/>
              <w:jc w:val="left"/>
              <w:outlineLvl w:val="3"/>
              <w:rPr>
                <w:rFonts w:ascii="Times New Roman" w:hAnsi="Times New Roman" w:cs="Times New Roman"/>
                <w:b w:val="0"/>
                <w:bCs w:val="0"/>
                <w:sz w:val="20"/>
                <w:szCs w:val="20"/>
              </w:rPr>
            </w:pPr>
            <w:r w:rsidRPr="008A704C">
              <w:rPr>
                <w:rFonts w:ascii="Times New Roman" w:hAnsi="Times New Roman" w:cs="Times New Roman"/>
                <w:b w:val="0"/>
                <w:bCs w:val="0"/>
                <w:sz w:val="20"/>
                <w:szCs w:val="20"/>
              </w:rPr>
              <w:t>Issue 1-3-2: Side conditions</w:t>
            </w:r>
          </w:p>
          <w:p w14:paraId="585C02F7" w14:textId="77777777" w:rsidR="008A704C" w:rsidRPr="008A704C" w:rsidRDefault="008A704C" w:rsidP="008A704C">
            <w:pPr>
              <w:pStyle w:val="4"/>
              <w:spacing w:beforeLines="50" w:before="120" w:afterLines="50" w:after="120"/>
              <w:jc w:val="left"/>
              <w:outlineLvl w:val="3"/>
              <w:rPr>
                <w:rFonts w:ascii="Times New Roman" w:hAnsi="Times New Roman" w:cs="Times New Roman"/>
                <w:b w:val="0"/>
                <w:bCs w:val="0"/>
                <w:sz w:val="20"/>
                <w:szCs w:val="20"/>
              </w:rPr>
            </w:pPr>
            <w:r w:rsidRPr="008A704C">
              <w:rPr>
                <w:rFonts w:ascii="Times New Roman" w:hAnsi="Times New Roman" w:cs="Times New Roman"/>
                <w:b w:val="0"/>
                <w:bCs w:val="0"/>
                <w:sz w:val="20"/>
                <w:szCs w:val="20"/>
              </w:rPr>
              <w:t xml:space="preserve">Issue 1-3-3: Measurement period </w:t>
            </w:r>
          </w:p>
          <w:p w14:paraId="5CEAA73A" w14:textId="77777777" w:rsidR="008A704C" w:rsidRPr="008A704C" w:rsidRDefault="008A704C" w:rsidP="008A704C">
            <w:pPr>
              <w:pStyle w:val="4"/>
              <w:spacing w:beforeLines="50" w:before="120" w:afterLines="50" w:after="120"/>
              <w:jc w:val="left"/>
              <w:outlineLvl w:val="3"/>
              <w:rPr>
                <w:rFonts w:ascii="Times New Roman" w:hAnsi="Times New Roman" w:cs="Times New Roman"/>
                <w:b w:val="0"/>
                <w:bCs w:val="0"/>
                <w:sz w:val="20"/>
                <w:szCs w:val="20"/>
              </w:rPr>
            </w:pPr>
            <w:r w:rsidRPr="008A704C">
              <w:rPr>
                <w:rFonts w:ascii="Times New Roman" w:hAnsi="Times New Roman" w:cs="Times New Roman"/>
                <w:b w:val="0"/>
                <w:bCs w:val="0"/>
                <w:sz w:val="20"/>
                <w:szCs w:val="20"/>
              </w:rPr>
              <w:t xml:space="preserve">Issue 1-3-4: Measurement accuracy   </w:t>
            </w:r>
          </w:p>
          <w:p w14:paraId="3579D6AB" w14:textId="311E52AF" w:rsidR="008A704C" w:rsidRPr="008A704C" w:rsidRDefault="008A704C" w:rsidP="008A704C">
            <w:pPr>
              <w:spacing w:beforeLines="50" w:before="120" w:afterLines="50" w:after="120"/>
              <w:jc w:val="left"/>
              <w:rPr>
                <w:b/>
                <w:bCs/>
                <w:u w:val="single"/>
              </w:rPr>
            </w:pPr>
            <w:r w:rsidRPr="008A704C">
              <w:t>Issue 1-3-5: SCS for performing measurement</w:t>
            </w:r>
          </w:p>
        </w:tc>
      </w:tr>
    </w:tbl>
    <w:p w14:paraId="1AD38920" w14:textId="77777777" w:rsidR="00F43A65" w:rsidRDefault="00F43A65" w:rsidP="00F969E2">
      <w:pPr>
        <w:spacing w:beforeLines="50" w:before="120" w:afterLines="50" w:after="120"/>
        <w:jc w:val="left"/>
        <w:rPr>
          <w:rFonts w:ascii="Times New Roman" w:eastAsia="宋体" w:hAnsi="Times New Roman" w:cs="Times New Roman"/>
          <w:b/>
          <w:bCs/>
          <w:sz w:val="20"/>
          <w:szCs w:val="20"/>
          <w:u w:val="single"/>
        </w:rPr>
      </w:pPr>
    </w:p>
    <w:p w14:paraId="5C093569" w14:textId="644A8B6C" w:rsidR="008A704C" w:rsidRPr="00117A8F" w:rsidRDefault="005A5E96" w:rsidP="00117A8F">
      <w:pPr>
        <w:pStyle w:val="4"/>
        <w:spacing w:beforeLines="50" w:before="120" w:afterLines="50" w:after="120"/>
        <w:jc w:val="left"/>
        <w:rPr>
          <w:rFonts w:ascii="Times New Roman" w:hAnsi="Times New Roman" w:cs="Times New Roman"/>
          <w:sz w:val="20"/>
          <w:szCs w:val="20"/>
          <w:u w:val="single"/>
        </w:rPr>
      </w:pPr>
      <w:r w:rsidRPr="00117A8F">
        <w:rPr>
          <w:rFonts w:ascii="Times New Roman" w:hAnsi="Times New Roman" w:cs="Times New Roman" w:hint="eastAsia"/>
          <w:sz w:val="20"/>
          <w:szCs w:val="20"/>
          <w:u w:val="single"/>
        </w:rPr>
        <w:t>M</w:t>
      </w:r>
      <w:r w:rsidRPr="00117A8F">
        <w:rPr>
          <w:rFonts w:ascii="Times New Roman" w:hAnsi="Times New Roman" w:cs="Times New Roman"/>
          <w:sz w:val="20"/>
          <w:szCs w:val="20"/>
          <w:u w:val="single"/>
        </w:rPr>
        <w:t>easurement resources</w:t>
      </w:r>
    </w:p>
    <w:p w14:paraId="408CA1F2" w14:textId="4E2BD374" w:rsidR="005A5E96" w:rsidRDefault="005A5E96" w:rsidP="00F969E2">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In last RAN4#114 meeting, the agreement in [1] is listed as:</w:t>
      </w:r>
    </w:p>
    <w:tbl>
      <w:tblPr>
        <w:tblStyle w:val="a7"/>
        <w:tblW w:w="0" w:type="auto"/>
        <w:tblLook w:val="04A0" w:firstRow="1" w:lastRow="0" w:firstColumn="1" w:lastColumn="0" w:noHBand="0" w:noVBand="1"/>
      </w:tblPr>
      <w:tblGrid>
        <w:gridCol w:w="9629"/>
      </w:tblGrid>
      <w:tr w:rsidR="005A5E96" w14:paraId="6A4FF76D" w14:textId="77777777" w:rsidTr="005A5E96">
        <w:tc>
          <w:tcPr>
            <w:tcW w:w="9629" w:type="dxa"/>
          </w:tcPr>
          <w:p w14:paraId="2EC1A5FB" w14:textId="77777777" w:rsidR="005A5E96" w:rsidRPr="005A5E96" w:rsidRDefault="005A5E96" w:rsidP="005A5E96">
            <w:pPr>
              <w:widowControl/>
              <w:numPr>
                <w:ilvl w:val="0"/>
                <w:numId w:val="21"/>
              </w:numPr>
              <w:spacing w:after="120"/>
              <w:ind w:left="720"/>
              <w:jc w:val="left"/>
              <w:rPr>
                <w:szCs w:val="24"/>
              </w:rPr>
            </w:pPr>
            <w:r w:rsidRPr="005A5E96">
              <w:rPr>
                <w:szCs w:val="24"/>
              </w:rPr>
              <w:t xml:space="preserve">Agreements </w:t>
            </w:r>
          </w:p>
          <w:p w14:paraId="56094794" w14:textId="77777777" w:rsidR="005A5E96" w:rsidRPr="005A5E96" w:rsidRDefault="005A5E96" w:rsidP="005A5E96">
            <w:pPr>
              <w:widowControl/>
              <w:numPr>
                <w:ilvl w:val="1"/>
                <w:numId w:val="21"/>
              </w:numPr>
              <w:spacing w:after="120"/>
              <w:ind w:left="1440"/>
              <w:jc w:val="left"/>
              <w:rPr>
                <w:szCs w:val="24"/>
              </w:rPr>
            </w:pPr>
            <w:r w:rsidRPr="005A5E96">
              <w:rPr>
                <w:szCs w:val="24"/>
              </w:rPr>
              <w:t xml:space="preserve">Define measurement requirements assuming wideband reporting for L1-SRS-RSRP and L1-CLI-RSSI, and do not need to consider </w:t>
            </w:r>
            <w:proofErr w:type="spellStart"/>
            <w:r w:rsidRPr="005A5E96">
              <w:rPr>
                <w:szCs w:val="24"/>
              </w:rPr>
              <w:t>subband</w:t>
            </w:r>
            <w:proofErr w:type="spellEnd"/>
            <w:r w:rsidRPr="005A5E96">
              <w:rPr>
                <w:szCs w:val="24"/>
              </w:rPr>
              <w:t xml:space="preserve"> reporting.</w:t>
            </w:r>
            <w:r w:rsidRPr="005A5E96">
              <w:t xml:space="preserve"> </w:t>
            </w:r>
            <w:r w:rsidRPr="005A5E96">
              <w:rPr>
                <w:szCs w:val="24"/>
                <w:highlight w:val="cyan"/>
              </w:rPr>
              <w:t xml:space="preserve">FFS if UE is able to measure both DL </w:t>
            </w:r>
            <w:proofErr w:type="spellStart"/>
            <w:r w:rsidRPr="005A5E96">
              <w:rPr>
                <w:szCs w:val="24"/>
                <w:highlight w:val="cyan"/>
              </w:rPr>
              <w:lastRenderedPageBreak/>
              <w:t>subbands</w:t>
            </w:r>
            <w:proofErr w:type="spellEnd"/>
            <w:r w:rsidRPr="005A5E96">
              <w:rPr>
                <w:szCs w:val="24"/>
                <w:highlight w:val="cyan"/>
              </w:rPr>
              <w:t xml:space="preserve"> simultaneously in case of DUD and how such measurement capability affects measurements period and accuracy requirements</w:t>
            </w:r>
            <w:r w:rsidRPr="005A5E96">
              <w:rPr>
                <w:szCs w:val="24"/>
              </w:rPr>
              <w:t>.</w:t>
            </w:r>
          </w:p>
          <w:p w14:paraId="7407CCFD" w14:textId="6B95FF89" w:rsidR="005A5E96" w:rsidRPr="005A5E96" w:rsidRDefault="005A5E96" w:rsidP="005A5E96">
            <w:pPr>
              <w:widowControl/>
              <w:numPr>
                <w:ilvl w:val="1"/>
                <w:numId w:val="21"/>
              </w:numPr>
              <w:spacing w:after="120"/>
              <w:ind w:left="1440"/>
              <w:jc w:val="left"/>
              <w:rPr>
                <w:szCs w:val="24"/>
              </w:rPr>
            </w:pPr>
            <w:r w:rsidRPr="0003010F">
              <w:rPr>
                <w:szCs w:val="24"/>
              </w:rPr>
              <w:t>RAN4 to define requirements for L1-CLI-RSRI and L1-SRS-RSRP measurement for semi-static, aperiodic and periodic resource types.</w:t>
            </w:r>
          </w:p>
        </w:tc>
      </w:tr>
    </w:tbl>
    <w:p w14:paraId="025BE109" w14:textId="4963C91C" w:rsidR="005A5E96" w:rsidRDefault="001609A5" w:rsidP="00F969E2">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lastRenderedPageBreak/>
        <w:t xml:space="preserve">For the FFS part above, if the L1 CLI measurement resource across two DL </w:t>
      </w:r>
      <w:proofErr w:type="spellStart"/>
      <w:r>
        <w:rPr>
          <w:rFonts w:ascii="Times New Roman" w:eastAsia="宋体" w:hAnsi="Times New Roman" w:cs="Times New Roman"/>
          <w:sz w:val="20"/>
          <w:szCs w:val="20"/>
        </w:rPr>
        <w:t>subbands</w:t>
      </w:r>
      <w:proofErr w:type="spellEnd"/>
      <w:r>
        <w:rPr>
          <w:rFonts w:ascii="Times New Roman" w:eastAsia="宋体" w:hAnsi="Times New Roman" w:cs="Times New Roman"/>
          <w:sz w:val="20"/>
          <w:szCs w:val="20"/>
        </w:rPr>
        <w:t>, a</w:t>
      </w:r>
      <w:r w:rsidR="005A5E96">
        <w:rPr>
          <w:rFonts w:ascii="Times New Roman" w:eastAsia="宋体" w:hAnsi="Times New Roman" w:cs="Times New Roman"/>
          <w:sz w:val="20"/>
          <w:szCs w:val="20"/>
        </w:rPr>
        <w:t xml:space="preserve">ccording to RAN1 agreement, </w:t>
      </w:r>
      <w:r>
        <w:rPr>
          <w:rFonts w:ascii="Times New Roman" w:eastAsia="宋体" w:hAnsi="Times New Roman" w:cs="Times New Roman"/>
          <w:sz w:val="20"/>
          <w:szCs w:val="20"/>
        </w:rPr>
        <w:t xml:space="preserve">UE report a single RSSI wideband measurement report. From RAN4 measurement, the UE shall measure both DL </w:t>
      </w:r>
      <w:proofErr w:type="spellStart"/>
      <w:r>
        <w:rPr>
          <w:rFonts w:ascii="Times New Roman" w:eastAsia="宋体" w:hAnsi="Times New Roman" w:cs="Times New Roman"/>
          <w:sz w:val="20"/>
          <w:szCs w:val="20"/>
        </w:rPr>
        <w:t>subbands</w:t>
      </w:r>
      <w:proofErr w:type="spellEnd"/>
      <w:r>
        <w:rPr>
          <w:rFonts w:ascii="Times New Roman" w:eastAsia="宋体" w:hAnsi="Times New Roman" w:cs="Times New Roman"/>
          <w:sz w:val="20"/>
          <w:szCs w:val="20"/>
        </w:rPr>
        <w:t xml:space="preserve"> and the measurement delay and accuracy requirements are the same as the case of measurement resource is only within a </w:t>
      </w:r>
      <w:proofErr w:type="spellStart"/>
      <w:r>
        <w:rPr>
          <w:rFonts w:ascii="Times New Roman" w:eastAsia="宋体" w:hAnsi="Times New Roman" w:cs="Times New Roman"/>
          <w:sz w:val="20"/>
          <w:szCs w:val="20"/>
        </w:rPr>
        <w:t>subband</w:t>
      </w:r>
      <w:proofErr w:type="spellEnd"/>
      <w:r>
        <w:rPr>
          <w:rFonts w:ascii="Times New Roman" w:eastAsia="宋体" w:hAnsi="Times New Roman" w:cs="Times New Roman"/>
          <w:sz w:val="20"/>
          <w:szCs w:val="20"/>
        </w:rPr>
        <w:t xml:space="preserve">. </w:t>
      </w:r>
    </w:p>
    <w:p w14:paraId="274782BB" w14:textId="3E2CBEDC" w:rsidR="005A5E96" w:rsidRPr="00EA000A" w:rsidRDefault="00EA000A" w:rsidP="00F969E2">
      <w:pPr>
        <w:spacing w:beforeLines="50" w:before="120" w:afterLines="50" w:after="120"/>
        <w:jc w:val="left"/>
        <w:rPr>
          <w:rFonts w:ascii="Times New Roman" w:eastAsia="宋体" w:hAnsi="Times New Roman" w:cs="Times New Roman"/>
          <w:b/>
          <w:bCs/>
          <w:sz w:val="20"/>
          <w:szCs w:val="20"/>
        </w:rPr>
      </w:pPr>
      <w:r w:rsidRPr="006D6492">
        <w:rPr>
          <w:rFonts w:ascii="Times New Roman" w:eastAsia="宋体" w:hAnsi="Times New Roman" w:cs="Times New Roman"/>
          <w:b/>
          <w:bCs/>
          <w:sz w:val="20"/>
          <w:szCs w:val="20"/>
        </w:rPr>
        <w:t>Proposal 1:</w:t>
      </w:r>
      <w:r w:rsidRPr="00EA000A">
        <w:rPr>
          <w:rFonts w:ascii="Times New Roman" w:eastAsia="宋体" w:hAnsi="Times New Roman" w:cs="Times New Roman"/>
          <w:sz w:val="20"/>
          <w:szCs w:val="20"/>
        </w:rPr>
        <w:t xml:space="preserve"> </w:t>
      </w:r>
      <w:r w:rsidRPr="00EA000A">
        <w:rPr>
          <w:rFonts w:ascii="Times New Roman" w:eastAsia="宋体" w:hAnsi="Times New Roman" w:cs="Times New Roman"/>
          <w:b/>
          <w:bCs/>
          <w:sz w:val="20"/>
          <w:szCs w:val="20"/>
        </w:rPr>
        <w:t xml:space="preserve">UE shall measure both DL </w:t>
      </w:r>
      <w:proofErr w:type="spellStart"/>
      <w:r w:rsidRPr="00EA000A">
        <w:rPr>
          <w:rFonts w:ascii="Times New Roman" w:eastAsia="宋体" w:hAnsi="Times New Roman" w:cs="Times New Roman"/>
          <w:b/>
          <w:bCs/>
          <w:sz w:val="20"/>
          <w:szCs w:val="20"/>
        </w:rPr>
        <w:t>subbands</w:t>
      </w:r>
      <w:proofErr w:type="spellEnd"/>
      <w:r w:rsidRPr="00EA000A">
        <w:rPr>
          <w:rFonts w:ascii="Times New Roman" w:eastAsia="宋体" w:hAnsi="Times New Roman" w:cs="Times New Roman"/>
          <w:b/>
          <w:bCs/>
          <w:sz w:val="20"/>
          <w:szCs w:val="20"/>
        </w:rPr>
        <w:t xml:space="preserve"> and the measurement delay and accuracy requirements are the same as the case of measurement resource is only within a </w:t>
      </w:r>
      <w:proofErr w:type="spellStart"/>
      <w:r w:rsidRPr="00EA000A">
        <w:rPr>
          <w:rFonts w:ascii="Times New Roman" w:eastAsia="宋体" w:hAnsi="Times New Roman" w:cs="Times New Roman"/>
          <w:b/>
          <w:bCs/>
          <w:sz w:val="20"/>
          <w:szCs w:val="20"/>
        </w:rPr>
        <w:t>subband</w:t>
      </w:r>
      <w:proofErr w:type="spellEnd"/>
      <w:r w:rsidR="00BF294D">
        <w:rPr>
          <w:rFonts w:ascii="Times New Roman" w:eastAsia="宋体" w:hAnsi="Times New Roman" w:cs="Times New Roman"/>
          <w:b/>
          <w:bCs/>
          <w:sz w:val="20"/>
          <w:szCs w:val="20"/>
        </w:rPr>
        <w:t xml:space="preserve"> if UE can support the capability of both DL </w:t>
      </w:r>
      <w:proofErr w:type="spellStart"/>
      <w:r w:rsidR="00BF294D">
        <w:rPr>
          <w:rFonts w:ascii="Times New Roman" w:eastAsia="宋体" w:hAnsi="Times New Roman" w:cs="Times New Roman"/>
          <w:b/>
          <w:bCs/>
          <w:sz w:val="20"/>
          <w:szCs w:val="20"/>
        </w:rPr>
        <w:t>subbands</w:t>
      </w:r>
      <w:proofErr w:type="spellEnd"/>
      <w:r w:rsidR="00BF294D">
        <w:rPr>
          <w:rFonts w:ascii="Times New Roman" w:eastAsia="宋体" w:hAnsi="Times New Roman" w:cs="Times New Roman"/>
          <w:b/>
          <w:bCs/>
          <w:sz w:val="20"/>
          <w:szCs w:val="20"/>
        </w:rPr>
        <w:t xml:space="preserve"> reception</w:t>
      </w:r>
      <w:r w:rsidRPr="00EA000A">
        <w:rPr>
          <w:rFonts w:ascii="Times New Roman" w:eastAsia="宋体" w:hAnsi="Times New Roman" w:cs="Times New Roman"/>
          <w:b/>
          <w:bCs/>
          <w:sz w:val="20"/>
          <w:szCs w:val="20"/>
        </w:rPr>
        <w:t>.</w:t>
      </w:r>
    </w:p>
    <w:p w14:paraId="7DA361FD" w14:textId="7ADA62FF" w:rsidR="00EA000A" w:rsidRDefault="00EA000A" w:rsidP="00F969E2">
      <w:pPr>
        <w:spacing w:beforeLines="50" w:before="120" w:afterLines="50" w:after="120"/>
        <w:jc w:val="left"/>
        <w:rPr>
          <w:rFonts w:ascii="Times New Roman" w:eastAsia="宋体" w:hAnsi="Times New Roman" w:cs="Times New Roman"/>
          <w:b/>
          <w:bCs/>
          <w:sz w:val="20"/>
          <w:szCs w:val="20"/>
          <w:u w:val="single"/>
        </w:rPr>
      </w:pPr>
    </w:p>
    <w:p w14:paraId="2714DC74" w14:textId="04CFE404" w:rsidR="00F43A65" w:rsidRPr="00117A8F" w:rsidRDefault="00F43A65" w:rsidP="00117A8F">
      <w:pPr>
        <w:pStyle w:val="4"/>
        <w:spacing w:beforeLines="50" w:before="120" w:afterLines="50" w:after="120"/>
        <w:jc w:val="left"/>
        <w:rPr>
          <w:rFonts w:ascii="Times New Roman" w:hAnsi="Times New Roman" w:cs="Times New Roman"/>
          <w:sz w:val="20"/>
          <w:szCs w:val="20"/>
          <w:u w:val="single"/>
        </w:rPr>
      </w:pPr>
      <w:r w:rsidRPr="00117A8F">
        <w:rPr>
          <w:rFonts w:ascii="Times New Roman" w:hAnsi="Times New Roman" w:cs="Times New Roman"/>
          <w:sz w:val="20"/>
          <w:szCs w:val="20"/>
          <w:u w:val="single"/>
        </w:rPr>
        <w:t>Scheduling Restriction</w:t>
      </w:r>
    </w:p>
    <w:p w14:paraId="50A64B06" w14:textId="22BC1DF2" w:rsidR="00F43A65" w:rsidRDefault="00F20B84" w:rsidP="00F969E2">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In last RAN4#114 meeting, the agreement in [1] is listed as:</w:t>
      </w:r>
    </w:p>
    <w:tbl>
      <w:tblPr>
        <w:tblStyle w:val="a7"/>
        <w:tblW w:w="0" w:type="auto"/>
        <w:tblLook w:val="04A0" w:firstRow="1" w:lastRow="0" w:firstColumn="1" w:lastColumn="0" w:noHBand="0" w:noVBand="1"/>
      </w:tblPr>
      <w:tblGrid>
        <w:gridCol w:w="9629"/>
      </w:tblGrid>
      <w:tr w:rsidR="00F20B84" w14:paraId="4F5C0CB1" w14:textId="77777777" w:rsidTr="00F20B84">
        <w:tc>
          <w:tcPr>
            <w:tcW w:w="9629" w:type="dxa"/>
          </w:tcPr>
          <w:p w14:paraId="5BE5C27F" w14:textId="77777777" w:rsidR="00366F91" w:rsidRPr="0003010F" w:rsidRDefault="00366F91" w:rsidP="00366F91">
            <w:pPr>
              <w:widowControl/>
              <w:numPr>
                <w:ilvl w:val="0"/>
                <w:numId w:val="21"/>
              </w:numPr>
              <w:spacing w:after="120"/>
              <w:ind w:left="720"/>
              <w:jc w:val="left"/>
              <w:rPr>
                <w:szCs w:val="24"/>
              </w:rPr>
            </w:pPr>
            <w:r w:rsidRPr="0003010F">
              <w:rPr>
                <w:szCs w:val="24"/>
              </w:rPr>
              <w:t>Agreements (from Thu AH session)</w:t>
            </w:r>
          </w:p>
          <w:p w14:paraId="18635D2D" w14:textId="77777777" w:rsidR="00366F91" w:rsidRPr="0003010F" w:rsidRDefault="00366F91" w:rsidP="00366F91">
            <w:pPr>
              <w:widowControl/>
              <w:numPr>
                <w:ilvl w:val="1"/>
                <w:numId w:val="21"/>
              </w:numPr>
              <w:spacing w:after="120"/>
              <w:ind w:left="1440"/>
              <w:jc w:val="left"/>
              <w:rPr>
                <w:szCs w:val="24"/>
              </w:rPr>
            </w:pPr>
            <w:r w:rsidRPr="0003010F">
              <w:rPr>
                <w:szCs w:val="24"/>
              </w:rPr>
              <w:t xml:space="preserve">For L1-SRS-RSRP, </w:t>
            </w:r>
          </w:p>
          <w:p w14:paraId="36FA556C" w14:textId="77777777" w:rsidR="00366F91" w:rsidRPr="0003010F" w:rsidRDefault="00366F91" w:rsidP="00366F91">
            <w:pPr>
              <w:widowControl/>
              <w:numPr>
                <w:ilvl w:val="2"/>
                <w:numId w:val="21"/>
              </w:numPr>
              <w:spacing w:after="120"/>
              <w:ind w:left="1800"/>
              <w:jc w:val="left"/>
              <w:rPr>
                <w:szCs w:val="24"/>
              </w:rPr>
            </w:pPr>
            <w:r w:rsidRPr="0003010F">
              <w:rPr>
                <w:szCs w:val="24"/>
              </w:rPr>
              <w:t>For UL, scheduling restrictions always apply, for both FR1 and FR2.</w:t>
            </w:r>
          </w:p>
          <w:p w14:paraId="3CABF46A" w14:textId="77777777" w:rsidR="00366F91" w:rsidRPr="0003010F" w:rsidRDefault="00366F91" w:rsidP="00366F91">
            <w:pPr>
              <w:widowControl/>
              <w:numPr>
                <w:ilvl w:val="2"/>
                <w:numId w:val="21"/>
              </w:numPr>
              <w:spacing w:after="120"/>
              <w:ind w:left="1800"/>
              <w:jc w:val="left"/>
              <w:rPr>
                <w:szCs w:val="24"/>
              </w:rPr>
            </w:pPr>
            <w:r w:rsidRPr="0003010F">
              <w:rPr>
                <w:szCs w:val="24"/>
              </w:rPr>
              <w:t xml:space="preserve">For DL, scheduling restriction does not apply to the symbols with SRS if UE is able to support FDM-ed DL reception and SRS measurement if RAN1 will define optional UE capability for </w:t>
            </w:r>
            <w:proofErr w:type="spellStart"/>
            <w:r w:rsidRPr="0003010F">
              <w:rPr>
                <w:szCs w:val="24"/>
              </w:rPr>
              <w:t>FDMed</w:t>
            </w:r>
            <w:proofErr w:type="spellEnd"/>
            <w:r w:rsidRPr="0003010F">
              <w:rPr>
                <w:szCs w:val="24"/>
              </w:rPr>
              <w:t xml:space="preserve"> DL reception and SRS measurement; otherwise (if UE does not support the capability or RAN1 does not define the capability), scheduling restriction applies.</w:t>
            </w:r>
          </w:p>
          <w:p w14:paraId="2BCC5ABB" w14:textId="77777777" w:rsidR="00366F91" w:rsidRPr="0003010F" w:rsidRDefault="00366F91" w:rsidP="00366F91">
            <w:pPr>
              <w:widowControl/>
              <w:numPr>
                <w:ilvl w:val="2"/>
                <w:numId w:val="21"/>
              </w:numPr>
              <w:spacing w:after="120"/>
              <w:ind w:left="1800"/>
              <w:jc w:val="left"/>
              <w:rPr>
                <w:szCs w:val="24"/>
              </w:rPr>
            </w:pPr>
            <w:r w:rsidRPr="0003010F">
              <w:rPr>
                <w:szCs w:val="24"/>
              </w:rPr>
              <w:t>The restricted symbols at least include symbols for measurement resource and Y symbols before symbols for measurement resource and Y is</w:t>
            </w:r>
            <w:r w:rsidRPr="0003010F">
              <w:rPr>
                <w:rFonts w:hint="eastAsia"/>
                <w:szCs w:val="24"/>
              </w:rPr>
              <w:t xml:space="preserve"> </w:t>
            </w:r>
            <w:r w:rsidRPr="0003010F">
              <w:rPr>
                <w:szCs w:val="24"/>
              </w:rPr>
              <w:t xml:space="preserve">re-using same number as R16 requirements, </w:t>
            </w:r>
          </w:p>
          <w:p w14:paraId="59C171B4" w14:textId="77777777" w:rsidR="00366F91" w:rsidRPr="0003010F" w:rsidRDefault="00366F91" w:rsidP="00366F91">
            <w:pPr>
              <w:widowControl/>
              <w:numPr>
                <w:ilvl w:val="3"/>
                <w:numId w:val="21"/>
              </w:numPr>
              <w:spacing w:after="120"/>
              <w:ind w:left="2520"/>
              <w:jc w:val="left"/>
              <w:rPr>
                <w:szCs w:val="24"/>
              </w:rPr>
            </w:pPr>
            <w:r w:rsidRPr="0003010F">
              <w:rPr>
                <w:szCs w:val="24"/>
              </w:rPr>
              <w:t xml:space="preserve">Note: this time has accounted for the UL/DL switching time. </w:t>
            </w:r>
          </w:p>
          <w:p w14:paraId="6D33E1F3" w14:textId="77777777" w:rsidR="00366F91" w:rsidRPr="00366F91" w:rsidRDefault="00366F91" w:rsidP="00366F91">
            <w:pPr>
              <w:widowControl/>
              <w:numPr>
                <w:ilvl w:val="2"/>
                <w:numId w:val="21"/>
              </w:numPr>
              <w:spacing w:after="120"/>
              <w:ind w:left="1800"/>
              <w:jc w:val="left"/>
              <w:rPr>
                <w:szCs w:val="24"/>
              </w:rPr>
            </w:pPr>
            <w:r w:rsidRPr="00366F91">
              <w:rPr>
                <w:szCs w:val="24"/>
              </w:rPr>
              <w:t>FFS whether there is restriction on symbols after the symbols for measurement resource considering UL/DL transition.</w:t>
            </w:r>
          </w:p>
          <w:p w14:paraId="7A702621" w14:textId="77777777" w:rsidR="00366F91" w:rsidRPr="0003010F" w:rsidRDefault="00366F91" w:rsidP="00366F91">
            <w:pPr>
              <w:pStyle w:val="a8"/>
              <w:numPr>
                <w:ilvl w:val="1"/>
                <w:numId w:val="21"/>
              </w:numPr>
              <w:overflowPunct/>
              <w:autoSpaceDE/>
              <w:autoSpaceDN/>
              <w:adjustRightInd/>
              <w:spacing w:after="120"/>
              <w:ind w:left="1440" w:firstLineChars="0"/>
              <w:textAlignment w:val="auto"/>
              <w:rPr>
                <w:rFonts w:eastAsia="宋体"/>
                <w:szCs w:val="24"/>
                <w:lang w:eastAsia="zh-CN"/>
              </w:rPr>
            </w:pPr>
            <w:r w:rsidRPr="0003010F">
              <w:rPr>
                <w:rFonts w:eastAsia="宋体"/>
                <w:szCs w:val="24"/>
                <w:lang w:eastAsia="zh-CN"/>
              </w:rPr>
              <w:t>For L1-CLI-RSSI Methods #1,</w:t>
            </w:r>
            <w:r w:rsidRPr="0003010F">
              <w:rPr>
                <w:rFonts w:eastAsia="宋体" w:hint="eastAsia"/>
                <w:szCs w:val="24"/>
                <w:lang w:eastAsia="zh-CN"/>
              </w:rPr>
              <w:t xml:space="preserve"> </w:t>
            </w:r>
          </w:p>
          <w:p w14:paraId="3B73ADC2" w14:textId="77777777" w:rsidR="00366F91" w:rsidRPr="0003010F" w:rsidRDefault="00366F91" w:rsidP="00366F91">
            <w:pPr>
              <w:pStyle w:val="a8"/>
              <w:numPr>
                <w:ilvl w:val="2"/>
                <w:numId w:val="21"/>
              </w:numPr>
              <w:overflowPunct/>
              <w:autoSpaceDE/>
              <w:autoSpaceDN/>
              <w:adjustRightInd/>
              <w:spacing w:after="120"/>
              <w:ind w:firstLineChars="0"/>
              <w:textAlignment w:val="auto"/>
              <w:rPr>
                <w:rFonts w:eastAsia="宋体"/>
                <w:szCs w:val="24"/>
                <w:lang w:eastAsia="zh-CN"/>
              </w:rPr>
            </w:pPr>
            <w:r w:rsidRPr="0003010F">
              <w:rPr>
                <w:rFonts w:eastAsia="宋体"/>
                <w:szCs w:val="24"/>
                <w:lang w:eastAsia="zh-CN"/>
              </w:rPr>
              <w:t>For UL, scheduling restrictions always apply, for both FR1 and FR2.</w:t>
            </w:r>
          </w:p>
          <w:p w14:paraId="5FDDC95C" w14:textId="77777777" w:rsidR="00366F91" w:rsidRPr="0003010F" w:rsidRDefault="00366F91" w:rsidP="00366F91">
            <w:pPr>
              <w:pStyle w:val="a8"/>
              <w:numPr>
                <w:ilvl w:val="2"/>
                <w:numId w:val="21"/>
              </w:numPr>
              <w:overflowPunct/>
              <w:autoSpaceDE/>
              <w:autoSpaceDN/>
              <w:adjustRightInd/>
              <w:spacing w:after="120"/>
              <w:ind w:firstLineChars="0"/>
              <w:textAlignment w:val="auto"/>
              <w:rPr>
                <w:rFonts w:eastAsia="宋体"/>
                <w:szCs w:val="24"/>
                <w:lang w:eastAsia="zh-CN"/>
              </w:rPr>
            </w:pPr>
            <w:r w:rsidRPr="0003010F">
              <w:rPr>
                <w:rFonts w:eastAsia="宋体"/>
                <w:szCs w:val="24"/>
                <w:lang w:eastAsia="zh-CN"/>
              </w:rPr>
              <w:t>For DL, scheduling restrictions do not apply</w:t>
            </w:r>
            <w:r w:rsidRPr="0003010F">
              <w:rPr>
                <w:szCs w:val="24"/>
                <w:lang w:eastAsia="zh-CN"/>
              </w:rPr>
              <w:t xml:space="preserve"> except when CLI resources are not </w:t>
            </w:r>
            <w:proofErr w:type="spellStart"/>
            <w:r w:rsidRPr="0003010F">
              <w:rPr>
                <w:szCs w:val="24"/>
                <w:lang w:eastAsia="zh-CN"/>
              </w:rPr>
              <w:t>TypeD</w:t>
            </w:r>
            <w:proofErr w:type="spellEnd"/>
            <w:r w:rsidRPr="0003010F">
              <w:rPr>
                <w:szCs w:val="24"/>
                <w:lang w:eastAsia="zh-CN"/>
              </w:rPr>
              <w:t xml:space="preserve"> QCL-ed with PDCCH/PDSCH in FR2.</w:t>
            </w:r>
          </w:p>
          <w:p w14:paraId="5A82BF1D" w14:textId="77777777" w:rsidR="00366F91" w:rsidRPr="00366F91" w:rsidRDefault="00366F91" w:rsidP="00366F91">
            <w:pPr>
              <w:pStyle w:val="a8"/>
              <w:numPr>
                <w:ilvl w:val="2"/>
                <w:numId w:val="21"/>
              </w:numPr>
              <w:overflowPunct/>
              <w:autoSpaceDE/>
              <w:autoSpaceDN/>
              <w:adjustRightInd/>
              <w:spacing w:after="120"/>
              <w:ind w:firstLineChars="0"/>
              <w:textAlignment w:val="auto"/>
              <w:rPr>
                <w:rFonts w:eastAsia="宋体"/>
                <w:szCs w:val="24"/>
                <w:highlight w:val="cyan"/>
                <w:lang w:eastAsia="zh-CN"/>
              </w:rPr>
            </w:pPr>
            <w:r w:rsidRPr="0003010F">
              <w:rPr>
                <w:rFonts w:eastAsia="宋体"/>
                <w:szCs w:val="24"/>
                <w:lang w:eastAsia="zh-CN"/>
              </w:rPr>
              <w:t xml:space="preserve">The restricted symbols at least include symbols for measurement resource, </w:t>
            </w:r>
            <w:r w:rsidRPr="00366F91">
              <w:rPr>
                <w:rFonts w:eastAsia="宋体"/>
                <w:szCs w:val="24"/>
                <w:highlight w:val="cyan"/>
                <w:lang w:eastAsia="zh-CN"/>
              </w:rPr>
              <w:t>FFS whether restriction on additional symbols is needed.</w:t>
            </w:r>
          </w:p>
          <w:p w14:paraId="7F8FEBF5" w14:textId="64EA9C91" w:rsidR="00F20B84" w:rsidRDefault="00366F91" w:rsidP="00366F91">
            <w:pPr>
              <w:pStyle w:val="a8"/>
              <w:numPr>
                <w:ilvl w:val="1"/>
                <w:numId w:val="21"/>
              </w:numPr>
              <w:overflowPunct/>
              <w:autoSpaceDE/>
              <w:autoSpaceDN/>
              <w:adjustRightInd/>
              <w:spacing w:after="120"/>
              <w:ind w:left="1440" w:firstLineChars="0"/>
              <w:textAlignment w:val="auto"/>
              <w:rPr>
                <w:rFonts w:eastAsia="宋体"/>
                <w:b/>
                <w:bCs/>
                <w:u w:val="single"/>
              </w:rPr>
            </w:pPr>
            <w:r w:rsidRPr="005132A8">
              <w:rPr>
                <w:rFonts w:eastAsia="宋体"/>
                <w:szCs w:val="24"/>
                <w:highlight w:val="cyan"/>
                <w:lang w:eastAsia="zh-CN"/>
              </w:rPr>
              <w:t>For L1-CLI-RSSI M</w:t>
            </w:r>
            <w:r w:rsidRPr="00117A8F">
              <w:rPr>
                <w:rFonts w:eastAsia="宋体"/>
                <w:szCs w:val="24"/>
                <w:highlight w:val="cyan"/>
                <w:lang w:eastAsia="zh-CN"/>
              </w:rPr>
              <w:t>ethod #3,</w:t>
            </w:r>
            <w:r w:rsidRPr="00117A8F">
              <w:rPr>
                <w:rFonts w:eastAsia="宋体" w:hint="eastAsia"/>
                <w:szCs w:val="24"/>
                <w:highlight w:val="cyan"/>
                <w:lang w:eastAsia="zh-CN"/>
              </w:rPr>
              <w:t xml:space="preserve"> </w:t>
            </w:r>
            <w:r w:rsidRPr="00117A8F">
              <w:rPr>
                <w:rFonts w:eastAsia="宋体"/>
                <w:szCs w:val="24"/>
                <w:highlight w:val="cyan"/>
                <w:lang w:eastAsia="zh-CN"/>
              </w:rPr>
              <w:t>scheduling rest</w:t>
            </w:r>
            <w:r w:rsidRPr="005132A8">
              <w:rPr>
                <w:rFonts w:eastAsia="宋体"/>
                <w:szCs w:val="24"/>
                <w:highlight w:val="cyan"/>
                <w:lang w:eastAsia="zh-CN"/>
              </w:rPr>
              <w:t>riction requirements are FFS</w:t>
            </w:r>
          </w:p>
        </w:tc>
      </w:tr>
    </w:tbl>
    <w:p w14:paraId="25D58CFB" w14:textId="52903D73" w:rsidR="00F20B84" w:rsidRDefault="00F20B84" w:rsidP="00F969E2">
      <w:pPr>
        <w:spacing w:beforeLines="50" w:before="120" w:afterLines="50" w:after="120"/>
        <w:jc w:val="left"/>
        <w:rPr>
          <w:rFonts w:ascii="Times New Roman" w:eastAsia="宋体" w:hAnsi="Times New Roman" w:cs="Times New Roman"/>
          <w:b/>
          <w:bCs/>
          <w:sz w:val="20"/>
          <w:szCs w:val="20"/>
          <w:u w:val="single"/>
        </w:rPr>
      </w:pPr>
    </w:p>
    <w:p w14:paraId="101FD59E" w14:textId="2B4ED456" w:rsidR="00366F91" w:rsidRDefault="00366F91" w:rsidP="00F969E2">
      <w:pPr>
        <w:spacing w:beforeLines="50" w:before="120" w:afterLines="50" w:after="120"/>
        <w:jc w:val="left"/>
        <w:rPr>
          <w:rFonts w:ascii="Times New Roman" w:eastAsia="宋体" w:hAnsi="Times New Roman" w:cs="Times New Roman"/>
          <w:sz w:val="20"/>
          <w:szCs w:val="20"/>
        </w:rPr>
      </w:pPr>
      <w:r w:rsidRPr="00366F91">
        <w:rPr>
          <w:rFonts w:ascii="Times New Roman" w:eastAsia="宋体" w:hAnsi="Times New Roman" w:cs="Times New Roman"/>
          <w:sz w:val="20"/>
          <w:szCs w:val="20"/>
        </w:rPr>
        <w:t>F</w:t>
      </w:r>
      <w:r>
        <w:rPr>
          <w:rFonts w:ascii="Times New Roman" w:eastAsia="宋体" w:hAnsi="Times New Roman" w:cs="Times New Roman"/>
          <w:sz w:val="20"/>
          <w:szCs w:val="20"/>
        </w:rPr>
        <w:t>or L1-SRS-RSRP, RAN4 sent LS to RAN1 in last meeting. We can further check after receiving the reply LS</w:t>
      </w:r>
      <w:r>
        <w:rPr>
          <w:rFonts w:ascii="Times New Roman" w:eastAsia="宋体" w:hAnsi="Times New Roman" w:cs="Times New Roman" w:hint="eastAsia"/>
          <w:sz w:val="20"/>
          <w:szCs w:val="20"/>
        </w:rPr>
        <w:t>.</w:t>
      </w:r>
    </w:p>
    <w:p w14:paraId="0A34C295" w14:textId="596E1407" w:rsidR="00366F91" w:rsidRDefault="00366F91" w:rsidP="00F969E2">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 xml:space="preserve">or L1-CLI-RSSI, there are to FFS bullets. </w:t>
      </w:r>
    </w:p>
    <w:p w14:paraId="6F033CD0" w14:textId="60D63C4D" w:rsidR="00117A8F" w:rsidRDefault="00117A8F" w:rsidP="00F969E2">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For first bullet, L1-CLI-RSSI methods#1 measurement is using DL timing. There are no additional symbols are needed for scheduling restriction.  </w:t>
      </w:r>
    </w:p>
    <w:p w14:paraId="15D4374F" w14:textId="0023DDA3" w:rsidR="00117A8F" w:rsidRDefault="00117A8F" w:rsidP="00F969E2">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 xml:space="preserve">or L1-CLI-RSSI Method #3, it is also using DL timing. the principle of scheduling restriction for Methods #1 can be reused. </w:t>
      </w:r>
    </w:p>
    <w:p w14:paraId="24AECC09" w14:textId="00622411" w:rsidR="00117A8F" w:rsidRDefault="00117A8F" w:rsidP="00F969E2">
      <w:pPr>
        <w:spacing w:beforeLines="50" w:before="120" w:afterLines="50" w:after="120"/>
        <w:jc w:val="left"/>
        <w:rPr>
          <w:rFonts w:ascii="Times New Roman" w:eastAsia="宋体" w:hAnsi="Times New Roman" w:cs="Times New Roman"/>
          <w:sz w:val="20"/>
          <w:szCs w:val="20"/>
        </w:rPr>
      </w:pPr>
      <w:r w:rsidRPr="006D6492">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2</w:t>
      </w:r>
      <w:r w:rsidRPr="006D6492">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L1-CLI-RSSI Methods #1, no additional symbols are needed for scheduling restriction. For L1-CLI-RSSI Methods #3, all principles for scheduling restriction of Methods #1 can be reused. </w:t>
      </w:r>
    </w:p>
    <w:p w14:paraId="34FAECA6" w14:textId="77777777" w:rsidR="00366F91" w:rsidRPr="00366F91" w:rsidRDefault="00366F91" w:rsidP="00F969E2">
      <w:pPr>
        <w:spacing w:beforeLines="50" w:before="120" w:afterLines="50" w:after="120"/>
        <w:jc w:val="left"/>
        <w:rPr>
          <w:rFonts w:ascii="Times New Roman" w:eastAsia="宋体" w:hAnsi="Times New Roman" w:cs="Times New Roman"/>
          <w:sz w:val="20"/>
          <w:szCs w:val="20"/>
        </w:rPr>
      </w:pPr>
    </w:p>
    <w:p w14:paraId="0165897A" w14:textId="1921A98B" w:rsidR="00E7052B" w:rsidRDefault="00E7052B" w:rsidP="00E7052B">
      <w:pPr>
        <w:pStyle w:val="4"/>
        <w:spacing w:beforeLines="50" w:before="120" w:afterLines="50" w:after="120"/>
        <w:jc w:val="left"/>
        <w:rPr>
          <w:rFonts w:ascii="Times New Roman" w:hAnsi="Times New Roman" w:cs="Times New Roman"/>
          <w:sz w:val="20"/>
          <w:szCs w:val="20"/>
          <w:u w:val="single"/>
        </w:rPr>
      </w:pPr>
      <w:r w:rsidRPr="00E7052B">
        <w:rPr>
          <w:rFonts w:ascii="Times New Roman" w:hAnsi="Times New Roman" w:cs="Times New Roman"/>
          <w:sz w:val="20"/>
          <w:szCs w:val="20"/>
          <w:u w:val="single"/>
        </w:rPr>
        <w:lastRenderedPageBreak/>
        <w:t>Rx beam</w:t>
      </w:r>
    </w:p>
    <w:p w14:paraId="3B71E5A1" w14:textId="0086AEA7" w:rsidR="006A7B75" w:rsidRDefault="006A7B75" w:rsidP="0002688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RAN1 agreements are listed as:</w:t>
      </w:r>
    </w:p>
    <w:tbl>
      <w:tblPr>
        <w:tblStyle w:val="a7"/>
        <w:tblW w:w="0" w:type="auto"/>
        <w:tblLook w:val="04A0" w:firstRow="1" w:lastRow="0" w:firstColumn="1" w:lastColumn="0" w:noHBand="0" w:noVBand="1"/>
      </w:tblPr>
      <w:tblGrid>
        <w:gridCol w:w="9629"/>
      </w:tblGrid>
      <w:tr w:rsidR="006A7B75" w14:paraId="0CD31D4A" w14:textId="77777777" w:rsidTr="006A7B75">
        <w:tc>
          <w:tcPr>
            <w:tcW w:w="9629" w:type="dxa"/>
          </w:tcPr>
          <w:p w14:paraId="3AA0583D" w14:textId="43E0AF19" w:rsidR="00E86F19" w:rsidRDefault="00E86F19" w:rsidP="006A7B75">
            <w:pPr>
              <w:rPr>
                <w:highlight w:val="green"/>
              </w:rPr>
            </w:pPr>
            <w:r w:rsidRPr="006A7B75">
              <w:t>In RAN1#118bis meeting</w:t>
            </w:r>
          </w:p>
          <w:p w14:paraId="7B77D852" w14:textId="49E6E9B3" w:rsidR="006A7B75" w:rsidRPr="00611664" w:rsidRDefault="006A7B75" w:rsidP="006A7B75">
            <w:r w:rsidRPr="00611664">
              <w:rPr>
                <w:highlight w:val="green"/>
              </w:rPr>
              <w:t>Agreement</w:t>
            </w:r>
          </w:p>
          <w:p w14:paraId="3FB2B657" w14:textId="77777777" w:rsidR="006A7B75" w:rsidRPr="00611664" w:rsidRDefault="006A7B75" w:rsidP="006A7B75">
            <w:r w:rsidRPr="00611664">
              <w:t xml:space="preserve">For aperiodic L1 CLI-RSSI/CLI-SRS-RSRP reporting on PUSCH, support the following in the IE </w:t>
            </w:r>
            <w:r w:rsidRPr="00611664">
              <w:rPr>
                <w:i/>
                <w:iCs/>
              </w:rPr>
              <w:t>CSI-</w:t>
            </w:r>
            <w:proofErr w:type="spellStart"/>
            <w:r w:rsidRPr="00611664">
              <w:rPr>
                <w:i/>
                <w:iCs/>
              </w:rPr>
              <w:t>AperiodicTriggerStateList</w:t>
            </w:r>
            <w:proofErr w:type="spellEnd"/>
            <w:r w:rsidRPr="00611664">
              <w:t>:</w:t>
            </w:r>
          </w:p>
          <w:p w14:paraId="460A0318" w14:textId="77777777" w:rsidR="006A7B75" w:rsidRPr="00611664" w:rsidRDefault="006A7B75" w:rsidP="006A7B75">
            <w:pPr>
              <w:widowControl/>
              <w:numPr>
                <w:ilvl w:val="0"/>
                <w:numId w:val="42"/>
              </w:numPr>
              <w:adjustRightInd w:val="0"/>
              <w:snapToGrid w:val="0"/>
              <w:jc w:val="left"/>
            </w:pPr>
            <w:r w:rsidRPr="00611664">
              <w:t xml:space="preserve">In </w:t>
            </w:r>
            <w:r w:rsidRPr="00611664">
              <w:rPr>
                <w:i/>
                <w:iCs/>
              </w:rPr>
              <w:t>CSI-</w:t>
            </w:r>
            <w:proofErr w:type="spellStart"/>
            <w:r w:rsidRPr="00611664">
              <w:rPr>
                <w:i/>
                <w:iCs/>
              </w:rPr>
              <w:t>AssociatedReportConfigInfo</w:t>
            </w:r>
            <w:proofErr w:type="spellEnd"/>
            <w:r w:rsidRPr="00611664">
              <w:t xml:space="preserve"> a list of TCI state(s) with </w:t>
            </w:r>
            <w:proofErr w:type="spellStart"/>
            <w:r w:rsidRPr="00611664">
              <w:rPr>
                <w:i/>
                <w:iCs/>
                <w:color w:val="000000"/>
              </w:rPr>
              <w:t>qcl</w:t>
            </w:r>
            <w:proofErr w:type="spellEnd"/>
            <w:r w:rsidRPr="00611664">
              <w:rPr>
                <w:i/>
                <w:iCs/>
                <w:color w:val="000000"/>
              </w:rPr>
              <w:t>-Type</w:t>
            </w:r>
            <w:r w:rsidRPr="00611664">
              <w:rPr>
                <w:color w:val="000000"/>
              </w:rPr>
              <w:t xml:space="preserve"> set to</w:t>
            </w:r>
            <w:r w:rsidRPr="00611664">
              <w:rPr>
                <w:color w:val="000000"/>
                <w:shd w:val="clear" w:color="auto" w:fill="FFFFFF"/>
              </w:rPr>
              <w:t xml:space="preserve"> '</w:t>
            </w:r>
            <w:proofErr w:type="spellStart"/>
            <w:r w:rsidRPr="00611664">
              <w:rPr>
                <w:color w:val="000000"/>
                <w:shd w:val="clear" w:color="auto" w:fill="FFFFFF"/>
              </w:rPr>
              <w:t>typeD</w:t>
            </w:r>
            <w:proofErr w:type="spellEnd"/>
            <w:r w:rsidRPr="00611664">
              <w:rPr>
                <w:color w:val="000000"/>
                <w:shd w:val="clear" w:color="auto" w:fill="FFFFFF"/>
              </w:rPr>
              <w:t xml:space="preserve">' </w:t>
            </w:r>
            <w:r w:rsidRPr="00611664">
              <w:t xml:space="preserve">is optionally configured where the TCI state(s) correspond to the resource(s) in the set of CLI measurement resources indicated by </w:t>
            </w:r>
            <w:r w:rsidRPr="00611664">
              <w:rPr>
                <w:i/>
                <w:iCs/>
              </w:rPr>
              <w:t>CSI-</w:t>
            </w:r>
            <w:proofErr w:type="spellStart"/>
            <w:r w:rsidRPr="00611664">
              <w:rPr>
                <w:i/>
                <w:iCs/>
              </w:rPr>
              <w:t>AssociatedReportConfigInfo</w:t>
            </w:r>
            <w:proofErr w:type="spellEnd"/>
          </w:p>
          <w:p w14:paraId="0925813F" w14:textId="77777777" w:rsidR="006A7B75" w:rsidRPr="00611664" w:rsidRDefault="006A7B75" w:rsidP="006A7B75">
            <w:pPr>
              <w:widowControl/>
              <w:numPr>
                <w:ilvl w:val="1"/>
                <w:numId w:val="42"/>
              </w:numPr>
              <w:adjustRightInd w:val="0"/>
              <w:snapToGrid w:val="0"/>
              <w:jc w:val="left"/>
            </w:pPr>
            <w:r w:rsidRPr="00611664">
              <w:t xml:space="preserve">The list of TCI states can be configured (present) only if </w:t>
            </w:r>
            <w:proofErr w:type="spellStart"/>
            <w:r w:rsidRPr="00611664">
              <w:rPr>
                <w:i/>
                <w:iCs/>
              </w:rPr>
              <w:t>unifiedTCI-StateType</w:t>
            </w:r>
            <w:proofErr w:type="spellEnd"/>
            <w:r w:rsidRPr="00611664">
              <w:t xml:space="preserve"> is configured and the CLI measurement resource(s) are aperiodic</w:t>
            </w:r>
          </w:p>
          <w:p w14:paraId="7EDBF2F9" w14:textId="77777777" w:rsidR="006A7B75" w:rsidRPr="00611664" w:rsidRDefault="006A7B75" w:rsidP="006A7B75">
            <w:pPr>
              <w:widowControl/>
              <w:numPr>
                <w:ilvl w:val="0"/>
                <w:numId w:val="42"/>
              </w:numPr>
              <w:adjustRightInd w:val="0"/>
              <w:snapToGrid w:val="0"/>
              <w:jc w:val="left"/>
            </w:pPr>
            <w:r w:rsidRPr="00611664">
              <w:t>If the list of TCI states is not configured (absent), the UE assumes the following for each CLI measurement resource:</w:t>
            </w:r>
          </w:p>
          <w:p w14:paraId="57053749" w14:textId="77777777" w:rsidR="006A7B75" w:rsidRPr="00611664" w:rsidRDefault="006A7B75" w:rsidP="006A7B75">
            <w:pPr>
              <w:widowControl/>
              <w:numPr>
                <w:ilvl w:val="1"/>
                <w:numId w:val="42"/>
              </w:numPr>
              <w:adjustRightInd w:val="0"/>
              <w:snapToGrid w:val="0"/>
              <w:jc w:val="left"/>
            </w:pPr>
            <w:r w:rsidRPr="00611664">
              <w:t xml:space="preserve">If </w:t>
            </w:r>
            <w:proofErr w:type="spellStart"/>
            <w:r w:rsidRPr="00611664">
              <w:rPr>
                <w:i/>
                <w:iCs/>
              </w:rPr>
              <w:t>unifiedTCI-StateType</w:t>
            </w:r>
            <w:proofErr w:type="spellEnd"/>
            <w:r w:rsidRPr="00611664">
              <w:t xml:space="preserve"> is not configured</w:t>
            </w:r>
          </w:p>
          <w:p w14:paraId="7E26DD08" w14:textId="77777777" w:rsidR="006A7B75" w:rsidRPr="00611664" w:rsidRDefault="006A7B75" w:rsidP="006A7B75">
            <w:pPr>
              <w:widowControl/>
              <w:numPr>
                <w:ilvl w:val="2"/>
                <w:numId w:val="42"/>
              </w:numPr>
              <w:adjustRightInd w:val="0"/>
              <w:snapToGrid w:val="0"/>
              <w:jc w:val="left"/>
            </w:pPr>
            <w:r w:rsidRPr="00611664">
              <w:t xml:space="preserve">Same assumption as for L3-based CLI measurement as in 38.133: “For performing CLI measurement in FR2, </w:t>
            </w:r>
            <w:r w:rsidRPr="00611664">
              <w:rPr>
                <w:lang w:eastAsia="ko-KR"/>
              </w:rPr>
              <w:t xml:space="preserve">UE can assume the configured CLI measurement resources are QCL-ed with </w:t>
            </w:r>
            <w:proofErr w:type="spellStart"/>
            <w:r w:rsidRPr="00611664">
              <w:rPr>
                <w:lang w:eastAsia="ko-KR"/>
              </w:rPr>
              <w:t>TypeD</w:t>
            </w:r>
            <w:proofErr w:type="spellEnd"/>
            <w:r w:rsidRPr="00611664">
              <w:rPr>
                <w:lang w:eastAsia="ko-KR"/>
              </w:rPr>
              <w:t xml:space="preserve"> to one of the latest received PDSCH and the latest monitored CORESET”</w:t>
            </w:r>
          </w:p>
          <w:p w14:paraId="33FA833A" w14:textId="77777777" w:rsidR="006A7B75" w:rsidRPr="00611664" w:rsidRDefault="006A7B75" w:rsidP="006A7B75">
            <w:pPr>
              <w:widowControl/>
              <w:numPr>
                <w:ilvl w:val="1"/>
                <w:numId w:val="42"/>
              </w:numPr>
              <w:adjustRightInd w:val="0"/>
              <w:snapToGrid w:val="0"/>
              <w:jc w:val="left"/>
            </w:pPr>
            <w:r w:rsidRPr="00611664">
              <w:t xml:space="preserve">If </w:t>
            </w:r>
            <w:proofErr w:type="spellStart"/>
            <w:r w:rsidRPr="00611664">
              <w:rPr>
                <w:i/>
                <w:iCs/>
              </w:rPr>
              <w:t>unifiedTCI-StateType</w:t>
            </w:r>
            <w:proofErr w:type="spellEnd"/>
            <w:r w:rsidRPr="00611664">
              <w:t xml:space="preserve"> is configured</w:t>
            </w:r>
          </w:p>
          <w:p w14:paraId="2C8923B6" w14:textId="77777777" w:rsidR="006A7B75" w:rsidRPr="00611664" w:rsidRDefault="006A7B75" w:rsidP="006A7B75">
            <w:pPr>
              <w:widowControl/>
              <w:numPr>
                <w:ilvl w:val="2"/>
                <w:numId w:val="42"/>
              </w:numPr>
              <w:adjustRightInd w:val="0"/>
              <w:snapToGrid w:val="0"/>
              <w:jc w:val="left"/>
            </w:pPr>
            <w:r w:rsidRPr="00611664">
              <w:t>“Indicated” DL only/joint TCI state as specified in TS 38.214</w:t>
            </w:r>
          </w:p>
          <w:p w14:paraId="242BB637" w14:textId="77777777" w:rsidR="006A7B75" w:rsidRPr="00611664" w:rsidRDefault="006A7B75" w:rsidP="006A7B75">
            <w:pPr>
              <w:widowControl/>
              <w:numPr>
                <w:ilvl w:val="1"/>
                <w:numId w:val="42"/>
              </w:numPr>
              <w:adjustRightInd w:val="0"/>
              <w:snapToGrid w:val="0"/>
              <w:jc w:val="left"/>
            </w:pPr>
            <w:r w:rsidRPr="00611664">
              <w:rPr>
                <w:lang w:eastAsia="ko-KR"/>
              </w:rPr>
              <w:t>Note: Above default rules apply to aperiodic reporting based on aperiodic, semi-persistent, and periodic CLI measurement resources</w:t>
            </w:r>
          </w:p>
          <w:p w14:paraId="24EAE854" w14:textId="77777777" w:rsidR="006A7B75" w:rsidRDefault="006A7B75" w:rsidP="006A7B75">
            <w:pPr>
              <w:spacing w:beforeLines="50" w:before="120" w:afterLines="50" w:after="120"/>
              <w:jc w:val="left"/>
            </w:pPr>
            <w:r w:rsidRPr="00611664">
              <w:t>FFS: details of configuration of TCI state(s) for aperiodic reporting based on periodic and semi-persistent CLI measurement resources</w:t>
            </w:r>
          </w:p>
          <w:p w14:paraId="3B5730BD" w14:textId="77777777" w:rsidR="00E86F19" w:rsidRDefault="00E86F19" w:rsidP="006A7B75">
            <w:pPr>
              <w:spacing w:beforeLines="50" w:before="120" w:afterLines="50" w:after="120"/>
              <w:jc w:val="left"/>
            </w:pPr>
          </w:p>
          <w:p w14:paraId="33FE0F4F" w14:textId="77777777" w:rsidR="00E86F19" w:rsidRDefault="00E86F19" w:rsidP="006A7B75">
            <w:pPr>
              <w:spacing w:beforeLines="50" w:before="120" w:afterLines="50" w:after="120"/>
              <w:jc w:val="left"/>
            </w:pPr>
            <w:r>
              <w:rPr>
                <w:rFonts w:hint="eastAsia"/>
              </w:rPr>
              <w:t>I</w:t>
            </w:r>
            <w:r>
              <w:t>n RAN1#119 meeting,</w:t>
            </w:r>
          </w:p>
          <w:p w14:paraId="349E1FF1" w14:textId="77777777" w:rsidR="00E86F19" w:rsidRPr="005E3C68" w:rsidRDefault="00E86F19" w:rsidP="00E86F19">
            <w:pPr>
              <w:rPr>
                <w:rFonts w:eastAsiaTheme="minorEastAsia"/>
                <w:bCs/>
              </w:rPr>
            </w:pPr>
            <w:r w:rsidRPr="005E3C68">
              <w:rPr>
                <w:rFonts w:eastAsiaTheme="minorEastAsia"/>
                <w:bCs/>
                <w:highlight w:val="green"/>
              </w:rPr>
              <w:t>Agreement</w:t>
            </w:r>
          </w:p>
          <w:p w14:paraId="313C3D03" w14:textId="77777777" w:rsidR="00E86F19" w:rsidRPr="005E3C68" w:rsidRDefault="00E86F19" w:rsidP="00E86F19">
            <w:pPr>
              <w:adjustRightInd w:val="0"/>
            </w:pPr>
            <w:r w:rsidRPr="005E3C68">
              <w:t xml:space="preserve">For aperiodic L1 CLI-RSSI/CLI-SRS-RSRP reporting on PUSCH based on a set of periodic CLI measurement resources, the TCI state(s) with QCL </w:t>
            </w:r>
            <w:proofErr w:type="spellStart"/>
            <w:r w:rsidRPr="005E3C68">
              <w:t>typeD</w:t>
            </w:r>
            <w:proofErr w:type="spellEnd"/>
            <w:r w:rsidRPr="005E3C68">
              <w:t xml:space="preserve"> for the CLI measurement resources in the periodic CLI measurement resource set are configured per CLI measurement resource (either for all resources in the set or none) by higher-layer parameter</w:t>
            </w:r>
          </w:p>
          <w:p w14:paraId="6EFD7B79" w14:textId="77777777" w:rsidR="00E86F19" w:rsidRPr="005E3C68" w:rsidRDefault="00E86F19" w:rsidP="00E86F19">
            <w:pPr>
              <w:pStyle w:val="a8"/>
              <w:numPr>
                <w:ilvl w:val="0"/>
                <w:numId w:val="43"/>
              </w:numPr>
              <w:spacing w:after="0"/>
              <w:ind w:left="709" w:firstLineChars="0"/>
              <w:contextualSpacing/>
            </w:pPr>
            <w:r w:rsidRPr="005E3C68">
              <w:rPr>
                <w:lang w:eastAsia="sv-SE"/>
              </w:rPr>
              <w:t xml:space="preserve">For each </w:t>
            </w:r>
            <w:r w:rsidRPr="005E3C68">
              <w:t xml:space="preserve">periodic </w:t>
            </w:r>
            <w:r w:rsidRPr="005E3C68">
              <w:rPr>
                <w:lang w:eastAsia="sv-SE"/>
              </w:rPr>
              <w:t xml:space="preserve">CLI measurement resource, </w:t>
            </w:r>
            <w:r w:rsidRPr="005E3C68">
              <w:t>this higher-layer parameter</w:t>
            </w:r>
            <w:r w:rsidRPr="005E3C68">
              <w:rPr>
                <w:lang w:eastAsia="sv-SE"/>
              </w:rPr>
              <w:t xml:space="preserve"> provides a reference to one </w:t>
            </w:r>
            <w:r w:rsidRPr="005E3C68">
              <w:rPr>
                <w:i/>
                <w:lang w:eastAsia="sv-SE"/>
              </w:rPr>
              <w:t xml:space="preserve">TCI-State </w:t>
            </w:r>
            <w:r w:rsidRPr="005E3C68">
              <w:rPr>
                <w:lang w:eastAsia="sv-SE"/>
              </w:rPr>
              <w:t xml:space="preserve">in TCI-States for providing the QCL source and QCL </w:t>
            </w:r>
            <w:proofErr w:type="spellStart"/>
            <w:r w:rsidRPr="005E3C68">
              <w:rPr>
                <w:lang w:eastAsia="sv-SE"/>
              </w:rPr>
              <w:t>typeD</w:t>
            </w:r>
            <w:proofErr w:type="spellEnd"/>
            <w:r w:rsidRPr="005E3C68">
              <w:rPr>
                <w:lang w:eastAsia="sv-SE"/>
              </w:rPr>
              <w:t>.</w:t>
            </w:r>
          </w:p>
          <w:p w14:paraId="0D76B391" w14:textId="77777777" w:rsidR="00E86F19" w:rsidRPr="005E3C68" w:rsidRDefault="00E86F19" w:rsidP="00E86F19">
            <w:pPr>
              <w:pStyle w:val="a8"/>
              <w:numPr>
                <w:ilvl w:val="0"/>
                <w:numId w:val="43"/>
              </w:numPr>
              <w:spacing w:after="0"/>
              <w:ind w:left="709" w:firstLineChars="0"/>
              <w:contextualSpacing/>
            </w:pPr>
            <w:r w:rsidRPr="005E3C68">
              <w:t>If the TCI state is not configured, the UE QCL assumptions are the default rules agreed in RAN1#118bis</w:t>
            </w:r>
          </w:p>
          <w:p w14:paraId="1DD376A7" w14:textId="77777777" w:rsidR="00E86F19" w:rsidRPr="005E3C68" w:rsidRDefault="00E86F19" w:rsidP="00E86F19">
            <w:pPr>
              <w:adjustRightInd w:val="0"/>
              <w:rPr>
                <w:lang w:eastAsia="ko-KR"/>
              </w:rPr>
            </w:pPr>
            <w:r w:rsidRPr="005E3C68">
              <w:t>For aperiodic L1 CLI-RSSI/CLI-SRS-RSRP reporting on PUSCH based on a set of semi-persistent CLI measurement resources, t</w:t>
            </w:r>
            <w:r w:rsidRPr="005E3C68">
              <w:rPr>
                <w:lang w:eastAsia="ko-KR"/>
              </w:rPr>
              <w:t xml:space="preserve">he </w:t>
            </w:r>
            <w:proofErr w:type="spellStart"/>
            <w:r w:rsidRPr="005E3C68">
              <w:rPr>
                <w:lang w:eastAsia="ko-KR"/>
              </w:rPr>
              <w:t>gNB</w:t>
            </w:r>
            <w:proofErr w:type="spellEnd"/>
            <w:r w:rsidRPr="005E3C68">
              <w:rPr>
                <w:lang w:eastAsia="ko-KR"/>
              </w:rPr>
              <w:t xml:space="preserve"> may activate and deactivate the configured semi-persistent CLI measurement resource sets by sending a new </w:t>
            </w:r>
            <w:r w:rsidRPr="005E3C68">
              <w:t>SP</w:t>
            </w:r>
            <w:r w:rsidRPr="005E3C68">
              <w:rPr>
                <w:lang w:eastAsia="ko-KR"/>
              </w:rPr>
              <w:t xml:space="preserve"> CLI Measurement Resource Set Activation/Deactivation MAC CE</w:t>
            </w:r>
          </w:p>
          <w:p w14:paraId="547BA841" w14:textId="77777777" w:rsidR="00E86F19" w:rsidRPr="005E3C68" w:rsidRDefault="00E86F19" w:rsidP="00E86F19">
            <w:pPr>
              <w:pStyle w:val="a8"/>
              <w:numPr>
                <w:ilvl w:val="0"/>
                <w:numId w:val="44"/>
              </w:numPr>
              <w:spacing w:after="0"/>
              <w:ind w:left="709" w:firstLineChars="0"/>
              <w:contextualSpacing/>
            </w:pPr>
            <w:r w:rsidRPr="005E3C68">
              <w:rPr>
                <w:lang w:eastAsia="ko-KR"/>
              </w:rPr>
              <w:t xml:space="preserve">TCI state </w:t>
            </w:r>
            <w:proofErr w:type="spellStart"/>
            <w:r w:rsidRPr="005E3C68">
              <w:rPr>
                <w:lang w:eastAsia="ko-KR"/>
              </w:rPr>
              <w:t>ID</w:t>
            </w:r>
            <w:r w:rsidRPr="005E3C68">
              <w:rPr>
                <w:vertAlign w:val="subscript"/>
                <w:lang w:eastAsia="ko-KR"/>
              </w:rPr>
              <w:t>i</w:t>
            </w:r>
            <w:proofErr w:type="spellEnd"/>
            <w:r w:rsidRPr="005E3C68">
              <w:rPr>
                <w:lang w:eastAsia="ko-KR"/>
              </w:rPr>
              <w:t xml:space="preserve"> field is included in the new MAC CE, </w:t>
            </w:r>
            <w:r w:rsidRPr="005E3C68">
              <w:t xml:space="preserve">which is used as </w:t>
            </w:r>
            <w:proofErr w:type="spellStart"/>
            <w:r w:rsidRPr="005E3C68">
              <w:t>typeD</w:t>
            </w:r>
            <w:proofErr w:type="spellEnd"/>
            <w:r w:rsidRPr="005E3C68">
              <w:t xml:space="preserve"> QCL source for the CLI measurement resource within the </w:t>
            </w:r>
            <w:r w:rsidRPr="005E3C68">
              <w:rPr>
                <w:lang w:eastAsia="ko-KR"/>
              </w:rPr>
              <w:t xml:space="preserve">Semi Persistent </w:t>
            </w:r>
            <w:r w:rsidRPr="005E3C68">
              <w:t>CLI measurement resource set. Either all TCI state ID fields are present or none.</w:t>
            </w:r>
          </w:p>
          <w:p w14:paraId="4C69AB08" w14:textId="709830D4" w:rsidR="00E86F19" w:rsidRPr="00E86F19" w:rsidRDefault="00E86F19" w:rsidP="00E86F19">
            <w:pPr>
              <w:pStyle w:val="a8"/>
              <w:numPr>
                <w:ilvl w:val="0"/>
                <w:numId w:val="44"/>
              </w:numPr>
              <w:spacing w:after="0"/>
              <w:ind w:left="709" w:firstLineChars="0"/>
              <w:contextualSpacing/>
            </w:pPr>
            <w:r w:rsidRPr="005E3C68">
              <w:t xml:space="preserve">If the </w:t>
            </w:r>
            <w:r w:rsidRPr="005E3C68">
              <w:rPr>
                <w:lang w:eastAsia="ko-KR"/>
              </w:rPr>
              <w:t>TCI state ID</w:t>
            </w:r>
            <w:r w:rsidRPr="005E3C68">
              <w:t xml:space="preserve"> field(s) are absent, the UE QCL assumptions are the default rules agreed in RAN1#118bis</w:t>
            </w:r>
          </w:p>
        </w:tc>
      </w:tr>
    </w:tbl>
    <w:p w14:paraId="741B26EC" w14:textId="77AD89CD" w:rsidR="006A7B75" w:rsidRDefault="00E86F19" w:rsidP="0002688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According to the RAN1 agreements, the UE is configured with TCI states for CLI measurement resource, or if it is not configured, the UE QCL assumptions are the same as Rel-16 CLI measurement in 38.133. </w:t>
      </w:r>
    </w:p>
    <w:p w14:paraId="578C6F83" w14:textId="17B6960A" w:rsidR="00E47DAD" w:rsidRDefault="00E47DAD" w:rsidP="0002688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In WF [2] of RAN4#113 meeting:</w:t>
      </w:r>
    </w:p>
    <w:tbl>
      <w:tblPr>
        <w:tblStyle w:val="a7"/>
        <w:tblW w:w="0" w:type="auto"/>
        <w:tblLook w:val="04A0" w:firstRow="1" w:lastRow="0" w:firstColumn="1" w:lastColumn="0" w:noHBand="0" w:noVBand="1"/>
      </w:tblPr>
      <w:tblGrid>
        <w:gridCol w:w="9629"/>
      </w:tblGrid>
      <w:tr w:rsidR="00E47DAD" w14:paraId="21A0C583" w14:textId="77777777" w:rsidTr="00E47DAD">
        <w:tc>
          <w:tcPr>
            <w:tcW w:w="9629" w:type="dxa"/>
          </w:tcPr>
          <w:p w14:paraId="429AF5D6" w14:textId="77777777" w:rsidR="00E47DAD" w:rsidRPr="00793D70" w:rsidRDefault="00E47DAD" w:rsidP="00E47DAD">
            <w:pPr>
              <w:widowControl/>
              <w:numPr>
                <w:ilvl w:val="0"/>
                <w:numId w:val="21"/>
              </w:numPr>
              <w:spacing w:after="120"/>
              <w:ind w:left="720"/>
              <w:jc w:val="left"/>
              <w:rPr>
                <w:szCs w:val="24"/>
              </w:rPr>
            </w:pPr>
            <w:r w:rsidRPr="00793D70">
              <w:rPr>
                <w:szCs w:val="24"/>
              </w:rPr>
              <w:lastRenderedPageBreak/>
              <w:t>Agreements (from Thu AH session)</w:t>
            </w:r>
          </w:p>
          <w:p w14:paraId="4DD5DD12" w14:textId="77777777" w:rsidR="00E47DAD" w:rsidRPr="00793D70" w:rsidRDefault="00E47DAD" w:rsidP="00E47DAD">
            <w:pPr>
              <w:pStyle w:val="a8"/>
              <w:numPr>
                <w:ilvl w:val="1"/>
                <w:numId w:val="21"/>
              </w:numPr>
              <w:overflowPunct/>
              <w:autoSpaceDE/>
              <w:autoSpaceDN/>
              <w:adjustRightInd/>
              <w:snapToGrid w:val="0"/>
              <w:spacing w:after="120"/>
              <w:ind w:left="1440" w:firstLineChars="0"/>
              <w:textAlignment w:val="auto"/>
              <w:rPr>
                <w:szCs w:val="21"/>
              </w:rPr>
            </w:pPr>
            <w:r w:rsidRPr="00793D70">
              <w:rPr>
                <w:szCs w:val="21"/>
              </w:rPr>
              <w:t>RAN4 to capture the Rx beam determination for L1 CLI measurement based on RAN1 agreement, FFS how to capture, e.g. specify the UE behaviour or use a reference to RAN1 spec.</w:t>
            </w:r>
          </w:p>
          <w:p w14:paraId="7E230C6E" w14:textId="7C77FB04" w:rsidR="00E47DAD" w:rsidRPr="00E47DAD" w:rsidRDefault="00E47DAD" w:rsidP="00E47DAD">
            <w:pPr>
              <w:pStyle w:val="a8"/>
              <w:numPr>
                <w:ilvl w:val="1"/>
                <w:numId w:val="21"/>
              </w:numPr>
              <w:overflowPunct/>
              <w:autoSpaceDE/>
              <w:autoSpaceDN/>
              <w:adjustRightInd/>
              <w:snapToGrid w:val="0"/>
              <w:spacing w:after="120"/>
              <w:ind w:left="1440" w:firstLineChars="0"/>
              <w:textAlignment w:val="auto"/>
              <w:rPr>
                <w:szCs w:val="21"/>
              </w:rPr>
            </w:pPr>
            <w:r w:rsidRPr="00793D70">
              <w:rPr>
                <w:rFonts w:eastAsiaTheme="minorEastAsia"/>
                <w:szCs w:val="21"/>
                <w:lang w:eastAsia="zh-CN"/>
              </w:rPr>
              <w:t xml:space="preserve">Rx beam sweeping is not needed for L1 CLI measurement. </w:t>
            </w:r>
          </w:p>
        </w:tc>
      </w:tr>
    </w:tbl>
    <w:p w14:paraId="52A6CC75" w14:textId="53112423" w:rsidR="00E47DAD" w:rsidRDefault="00E47DAD" w:rsidP="0002688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It is agreed Rx beam sweeping is not needed for L1 CLI measurement. </w:t>
      </w:r>
      <w:r w:rsidR="006D6492">
        <w:rPr>
          <w:rFonts w:ascii="Times New Roman" w:eastAsia="宋体" w:hAnsi="Times New Roman" w:cs="Times New Roman"/>
          <w:sz w:val="20"/>
          <w:szCs w:val="20"/>
        </w:rPr>
        <w:t xml:space="preserve">Therefore, there is no Rx beam sweeping impact in </w:t>
      </w:r>
      <w:r w:rsidR="006D6492" w:rsidRPr="006D6492">
        <w:rPr>
          <w:rFonts w:ascii="Times New Roman" w:eastAsia="宋体" w:hAnsi="Times New Roman" w:cs="Times New Roman"/>
          <w:sz w:val="20"/>
          <w:szCs w:val="20"/>
        </w:rPr>
        <w:t>L1 CLI measurement period.</w:t>
      </w:r>
    </w:p>
    <w:p w14:paraId="53A43DB6" w14:textId="2EC3F0A6" w:rsidR="006D6492" w:rsidRPr="006D6492" w:rsidRDefault="006D6492" w:rsidP="006A7B75">
      <w:pPr>
        <w:spacing w:beforeLines="50" w:before="120" w:afterLines="50" w:after="120"/>
        <w:jc w:val="left"/>
        <w:rPr>
          <w:rFonts w:ascii="Times New Roman" w:eastAsia="宋体" w:hAnsi="Times New Roman" w:cs="Times New Roman"/>
          <w:b/>
          <w:bCs/>
          <w:sz w:val="20"/>
          <w:szCs w:val="20"/>
        </w:rPr>
      </w:pPr>
      <w:r w:rsidRPr="006D6492">
        <w:rPr>
          <w:rFonts w:ascii="Times New Roman" w:eastAsia="宋体" w:hAnsi="Times New Roman" w:cs="Times New Roman"/>
          <w:b/>
          <w:bCs/>
          <w:sz w:val="20"/>
          <w:szCs w:val="20"/>
        </w:rPr>
        <w:t xml:space="preserve">Proposal </w:t>
      </w:r>
      <w:r w:rsidR="004C5CCA">
        <w:rPr>
          <w:rFonts w:ascii="Times New Roman" w:eastAsia="宋体" w:hAnsi="Times New Roman" w:cs="Times New Roman"/>
          <w:b/>
          <w:bCs/>
          <w:sz w:val="20"/>
          <w:szCs w:val="20"/>
        </w:rPr>
        <w:t>3</w:t>
      </w:r>
      <w:r w:rsidRPr="006D6492">
        <w:rPr>
          <w:rFonts w:ascii="Times New Roman" w:eastAsia="宋体" w:hAnsi="Times New Roman" w:cs="Times New Roman"/>
          <w:b/>
          <w:bCs/>
          <w:sz w:val="20"/>
          <w:szCs w:val="20"/>
        </w:rPr>
        <w:t>: No Rx beam sweeping impact in L1 CLI measurement period.</w:t>
      </w:r>
    </w:p>
    <w:p w14:paraId="79E8F3D7" w14:textId="77777777" w:rsidR="00E86F19" w:rsidRPr="006A7B75" w:rsidRDefault="00E86F19" w:rsidP="006A7B75">
      <w:pPr>
        <w:spacing w:beforeLines="50" w:before="120" w:afterLines="50" w:after="120"/>
        <w:jc w:val="left"/>
        <w:rPr>
          <w:rFonts w:ascii="Times New Roman" w:eastAsia="宋体" w:hAnsi="Times New Roman" w:cs="Times New Roman"/>
          <w:sz w:val="20"/>
          <w:szCs w:val="20"/>
        </w:rPr>
      </w:pPr>
    </w:p>
    <w:p w14:paraId="2F57B9E7" w14:textId="7EC5E252" w:rsidR="00E7052B" w:rsidRDefault="00E7052B" w:rsidP="00E7052B">
      <w:pPr>
        <w:pStyle w:val="4"/>
        <w:spacing w:beforeLines="50" w:before="120" w:afterLines="50" w:after="120"/>
        <w:jc w:val="left"/>
        <w:rPr>
          <w:rFonts w:ascii="Times New Roman" w:hAnsi="Times New Roman" w:cs="Times New Roman"/>
          <w:sz w:val="20"/>
          <w:szCs w:val="20"/>
          <w:u w:val="single"/>
        </w:rPr>
      </w:pPr>
      <w:r w:rsidRPr="00E7052B">
        <w:rPr>
          <w:rFonts w:ascii="Times New Roman" w:hAnsi="Times New Roman" w:cs="Times New Roman"/>
          <w:sz w:val="20"/>
          <w:szCs w:val="20"/>
          <w:u w:val="single"/>
        </w:rPr>
        <w:t>Measurement restriction</w:t>
      </w:r>
    </w:p>
    <w:p w14:paraId="08885D54" w14:textId="042DD9ED" w:rsidR="00DB14AA" w:rsidRPr="00DB14AA" w:rsidRDefault="00DB14AA" w:rsidP="0002688B">
      <w:pPr>
        <w:spacing w:beforeLines="50" w:before="120" w:afterLines="50" w:after="120"/>
        <w:jc w:val="left"/>
        <w:rPr>
          <w:rFonts w:ascii="Times New Roman" w:eastAsia="宋体" w:hAnsi="Times New Roman" w:cs="Times New Roman"/>
          <w:sz w:val="20"/>
          <w:szCs w:val="20"/>
        </w:rPr>
      </w:pPr>
      <w:r w:rsidRPr="00DB14AA">
        <w:rPr>
          <w:rFonts w:ascii="Times New Roman" w:eastAsia="宋体" w:hAnsi="Times New Roman" w:cs="Times New Roman" w:hint="eastAsia"/>
          <w:sz w:val="20"/>
          <w:szCs w:val="20"/>
        </w:rPr>
        <w:t>I</w:t>
      </w:r>
      <w:r w:rsidRPr="00DB14AA">
        <w:rPr>
          <w:rFonts w:ascii="Times New Roman" w:eastAsia="宋体" w:hAnsi="Times New Roman" w:cs="Times New Roman"/>
          <w:sz w:val="20"/>
          <w:szCs w:val="20"/>
        </w:rPr>
        <w:t xml:space="preserve">n </w:t>
      </w:r>
      <w:r w:rsidRPr="00DB14AA">
        <w:rPr>
          <w:rFonts w:ascii="Times New Roman" w:eastAsia="宋体" w:hAnsi="Times New Roman" w:cs="Times New Roman" w:hint="eastAsia"/>
          <w:sz w:val="20"/>
          <w:szCs w:val="20"/>
        </w:rPr>
        <w:t>RAN</w:t>
      </w:r>
      <w:r w:rsidRPr="00DB14AA">
        <w:rPr>
          <w:rFonts w:ascii="Times New Roman" w:eastAsia="宋体" w:hAnsi="Times New Roman" w:cs="Times New Roman"/>
          <w:sz w:val="20"/>
          <w:szCs w:val="20"/>
        </w:rPr>
        <w:t>4#113 meeting</w:t>
      </w:r>
      <w:r>
        <w:rPr>
          <w:rFonts w:ascii="Times New Roman" w:eastAsia="宋体" w:hAnsi="Times New Roman" w:cs="Times New Roman"/>
          <w:sz w:val="20"/>
          <w:szCs w:val="20"/>
        </w:rPr>
        <w:t>, the measurement restriction is agreed to reuse the same as Rel-16 L3 CLI measurement:</w:t>
      </w:r>
    </w:p>
    <w:tbl>
      <w:tblPr>
        <w:tblStyle w:val="a7"/>
        <w:tblW w:w="0" w:type="auto"/>
        <w:tblLook w:val="04A0" w:firstRow="1" w:lastRow="0" w:firstColumn="1" w:lastColumn="0" w:noHBand="0" w:noVBand="1"/>
      </w:tblPr>
      <w:tblGrid>
        <w:gridCol w:w="9629"/>
      </w:tblGrid>
      <w:tr w:rsidR="00DB14AA" w14:paraId="133048CA" w14:textId="77777777" w:rsidTr="00DB14AA">
        <w:tc>
          <w:tcPr>
            <w:tcW w:w="9629" w:type="dxa"/>
          </w:tcPr>
          <w:p w14:paraId="3E65325B" w14:textId="77777777" w:rsidR="00DB14AA" w:rsidRPr="00793D70" w:rsidRDefault="00DB14AA" w:rsidP="00DB14AA">
            <w:pPr>
              <w:widowControl/>
              <w:numPr>
                <w:ilvl w:val="0"/>
                <w:numId w:val="21"/>
              </w:numPr>
              <w:spacing w:after="120"/>
              <w:ind w:left="720"/>
              <w:jc w:val="left"/>
              <w:rPr>
                <w:szCs w:val="24"/>
              </w:rPr>
            </w:pPr>
            <w:r w:rsidRPr="00793D70">
              <w:rPr>
                <w:szCs w:val="24"/>
              </w:rPr>
              <w:t>Agreements (from Thu AH session)</w:t>
            </w:r>
          </w:p>
          <w:p w14:paraId="4B499B65" w14:textId="77777777" w:rsidR="00DB14AA" w:rsidRPr="00793D70" w:rsidRDefault="00DB14AA" w:rsidP="00DB14AA">
            <w:pPr>
              <w:widowControl/>
              <w:numPr>
                <w:ilvl w:val="1"/>
                <w:numId w:val="21"/>
              </w:numPr>
              <w:spacing w:after="120"/>
              <w:ind w:left="1440"/>
              <w:jc w:val="left"/>
              <w:rPr>
                <w:szCs w:val="24"/>
              </w:rPr>
            </w:pPr>
            <w:r w:rsidRPr="00793D70">
              <w:rPr>
                <w:szCs w:val="24"/>
              </w:rPr>
              <w:t xml:space="preserve">For scheduling restriction, </w:t>
            </w:r>
          </w:p>
          <w:p w14:paraId="61DB5B0A" w14:textId="77777777" w:rsidR="00DB14AA" w:rsidRPr="00793D70" w:rsidRDefault="00DB14AA" w:rsidP="00DB14AA">
            <w:pPr>
              <w:widowControl/>
              <w:numPr>
                <w:ilvl w:val="2"/>
                <w:numId w:val="21"/>
              </w:numPr>
              <w:spacing w:after="120"/>
              <w:ind w:left="1800"/>
              <w:jc w:val="left"/>
              <w:rPr>
                <w:szCs w:val="24"/>
              </w:rPr>
            </w:pPr>
            <w:r w:rsidRPr="00793D70">
              <w:rPr>
                <w:szCs w:val="24"/>
              </w:rPr>
              <w:t xml:space="preserve">For L1-SRS-RSRP, </w:t>
            </w:r>
          </w:p>
          <w:p w14:paraId="3740774F" w14:textId="77777777" w:rsidR="00DB14AA" w:rsidRPr="00793D70" w:rsidRDefault="00DB14AA" w:rsidP="00DB14AA">
            <w:pPr>
              <w:widowControl/>
              <w:numPr>
                <w:ilvl w:val="3"/>
                <w:numId w:val="21"/>
              </w:numPr>
              <w:spacing w:after="120"/>
              <w:ind w:left="2520"/>
              <w:jc w:val="left"/>
              <w:rPr>
                <w:szCs w:val="24"/>
              </w:rPr>
            </w:pPr>
            <w:r w:rsidRPr="00793D70">
              <w:rPr>
                <w:szCs w:val="24"/>
              </w:rPr>
              <w:t xml:space="preserve">For FR1, R16 requirements are re-used as baseline, FFS exact number of restricted symbols considering the impact of timing assumption </w:t>
            </w:r>
          </w:p>
          <w:p w14:paraId="3F2DE206" w14:textId="77777777" w:rsidR="00DB14AA" w:rsidRPr="00793D70" w:rsidRDefault="00DB14AA" w:rsidP="00DB14AA">
            <w:pPr>
              <w:widowControl/>
              <w:numPr>
                <w:ilvl w:val="3"/>
                <w:numId w:val="21"/>
              </w:numPr>
              <w:spacing w:after="120"/>
              <w:ind w:left="2520"/>
              <w:jc w:val="left"/>
              <w:rPr>
                <w:szCs w:val="24"/>
              </w:rPr>
            </w:pPr>
            <w:r w:rsidRPr="00793D70">
              <w:rPr>
                <w:szCs w:val="24"/>
              </w:rPr>
              <w:t xml:space="preserve">For FR2, FFS whether R16 requirements are re-used as baseline, considering the impact of Rx beam determination, and timing assumption </w:t>
            </w:r>
          </w:p>
          <w:p w14:paraId="5E44CF3A" w14:textId="77777777" w:rsidR="00DB14AA" w:rsidRPr="00793D70" w:rsidRDefault="00DB14AA" w:rsidP="00DB14AA">
            <w:pPr>
              <w:widowControl/>
              <w:numPr>
                <w:ilvl w:val="2"/>
                <w:numId w:val="21"/>
              </w:numPr>
              <w:spacing w:after="120"/>
              <w:ind w:left="1800"/>
              <w:jc w:val="left"/>
              <w:rPr>
                <w:szCs w:val="24"/>
              </w:rPr>
            </w:pPr>
            <w:r w:rsidRPr="00793D70">
              <w:rPr>
                <w:szCs w:val="24"/>
              </w:rPr>
              <w:t>For L1-CLI-RSSI, FFS whether R16 requirements are re-used as baseline, considering the measurement is based on DL timing.</w:t>
            </w:r>
          </w:p>
          <w:p w14:paraId="10CED61D" w14:textId="77777777" w:rsidR="00DB14AA" w:rsidRPr="00793D70" w:rsidRDefault="00DB14AA" w:rsidP="00DB14AA">
            <w:pPr>
              <w:widowControl/>
              <w:numPr>
                <w:ilvl w:val="1"/>
                <w:numId w:val="21"/>
              </w:numPr>
              <w:spacing w:after="120"/>
              <w:ind w:left="1440"/>
              <w:jc w:val="left"/>
              <w:rPr>
                <w:szCs w:val="24"/>
              </w:rPr>
            </w:pPr>
            <w:r w:rsidRPr="00793D70">
              <w:rPr>
                <w:szCs w:val="24"/>
              </w:rPr>
              <w:t>For measurement restriction,</w:t>
            </w:r>
          </w:p>
          <w:p w14:paraId="69F8DB8B" w14:textId="77777777" w:rsidR="00DB14AA" w:rsidRPr="00DB14AA" w:rsidRDefault="00DB14AA" w:rsidP="00DB14AA">
            <w:pPr>
              <w:widowControl/>
              <w:numPr>
                <w:ilvl w:val="2"/>
                <w:numId w:val="21"/>
              </w:numPr>
              <w:spacing w:after="120"/>
              <w:ind w:left="1800"/>
              <w:jc w:val="left"/>
              <w:rPr>
                <w:szCs w:val="24"/>
                <w:highlight w:val="cyan"/>
              </w:rPr>
            </w:pPr>
            <w:r w:rsidRPr="00DB14AA">
              <w:rPr>
                <w:szCs w:val="24"/>
                <w:highlight w:val="cyan"/>
              </w:rPr>
              <w:t xml:space="preserve">Requirements for L1 CLI measurement do not apply when the L1 CLI measurement resource collides with SMTC window, SSB or CSI-RS configured for RLM, BFD, CBD or L1-RSRP measurement or measurement gaps. </w:t>
            </w:r>
          </w:p>
          <w:p w14:paraId="14FEEF55" w14:textId="4D7595C2" w:rsidR="00DB14AA" w:rsidRPr="00DB14AA" w:rsidRDefault="00DB14AA" w:rsidP="00DB14AA">
            <w:pPr>
              <w:widowControl/>
              <w:numPr>
                <w:ilvl w:val="3"/>
                <w:numId w:val="21"/>
              </w:numPr>
              <w:spacing w:after="120"/>
              <w:ind w:left="2520"/>
              <w:jc w:val="left"/>
              <w:rPr>
                <w:szCs w:val="24"/>
              </w:rPr>
            </w:pPr>
            <w:r w:rsidRPr="00DB14AA">
              <w:rPr>
                <w:szCs w:val="24"/>
                <w:highlight w:val="cyan"/>
              </w:rPr>
              <w:t>FFS whether need to consider the exception cases where L1 CLI measurement can be performed with other measurement in parallel.</w:t>
            </w:r>
          </w:p>
        </w:tc>
      </w:tr>
    </w:tbl>
    <w:p w14:paraId="76C3E956" w14:textId="77777777" w:rsidR="00DB14AA" w:rsidRPr="00DB14AA" w:rsidRDefault="00DB14AA" w:rsidP="00DB14AA"/>
    <w:p w14:paraId="11AF7E49" w14:textId="77777777" w:rsidR="00720E5A" w:rsidRPr="00FF14EC" w:rsidRDefault="00720E5A" w:rsidP="00720E5A">
      <w:pPr>
        <w:numPr>
          <w:ilvl w:val="0"/>
          <w:numId w:val="39"/>
        </w:numPr>
        <w:suppressAutoHyphens/>
        <w:snapToGrid w:val="0"/>
        <w:jc w:val="left"/>
        <w:rPr>
          <w:rFonts w:ascii="Times New Roman" w:hAnsi="Times New Roman"/>
          <w:lang w:eastAsia="x-none"/>
        </w:rPr>
      </w:pPr>
      <w:r w:rsidRPr="00FF14EC">
        <w:rPr>
          <w:rFonts w:ascii="Times New Roman" w:hAnsi="Times New Roman"/>
          <w:lang w:eastAsia="x-none"/>
        </w:rPr>
        <w:t xml:space="preserve">Method#1: UE measures RSSI within DL </w:t>
      </w:r>
      <w:proofErr w:type="spellStart"/>
      <w:r w:rsidRPr="00FF14EC">
        <w:rPr>
          <w:rFonts w:ascii="Times New Roman" w:hAnsi="Times New Roman"/>
          <w:lang w:eastAsia="x-none"/>
        </w:rPr>
        <w:t>subband</w:t>
      </w:r>
      <w:proofErr w:type="spellEnd"/>
    </w:p>
    <w:p w14:paraId="148C6FC5" w14:textId="77777777" w:rsidR="00720E5A" w:rsidRPr="00FF14EC" w:rsidRDefault="00720E5A" w:rsidP="00720E5A">
      <w:pPr>
        <w:numPr>
          <w:ilvl w:val="0"/>
          <w:numId w:val="39"/>
        </w:numPr>
        <w:suppressAutoHyphens/>
        <w:snapToGrid w:val="0"/>
        <w:jc w:val="left"/>
        <w:rPr>
          <w:rFonts w:ascii="Times New Roman" w:hAnsi="Times New Roman"/>
          <w:lang w:eastAsia="x-none"/>
        </w:rPr>
      </w:pPr>
      <w:r w:rsidRPr="00FF14EC">
        <w:rPr>
          <w:rFonts w:ascii="Times New Roman" w:hAnsi="Times New Roman"/>
          <w:lang w:eastAsia="x-none"/>
        </w:rPr>
        <w:t xml:space="preserve">Method#2: UE measures RSRP of aggressor UE within UL </w:t>
      </w:r>
      <w:proofErr w:type="spellStart"/>
      <w:r w:rsidRPr="00FF14EC">
        <w:rPr>
          <w:rFonts w:ascii="Times New Roman" w:hAnsi="Times New Roman"/>
          <w:lang w:eastAsia="x-none"/>
        </w:rPr>
        <w:t>subband</w:t>
      </w:r>
      <w:proofErr w:type="spellEnd"/>
    </w:p>
    <w:p w14:paraId="6AA88359" w14:textId="77777777" w:rsidR="00720E5A" w:rsidRPr="00FF14EC" w:rsidRDefault="00720E5A" w:rsidP="00720E5A">
      <w:pPr>
        <w:numPr>
          <w:ilvl w:val="0"/>
          <w:numId w:val="39"/>
        </w:numPr>
        <w:suppressAutoHyphens/>
        <w:snapToGrid w:val="0"/>
        <w:jc w:val="left"/>
        <w:rPr>
          <w:rFonts w:ascii="Times New Roman" w:hAnsi="Times New Roman"/>
          <w:lang w:eastAsia="x-none"/>
        </w:rPr>
      </w:pPr>
      <w:r w:rsidRPr="00FF14EC">
        <w:rPr>
          <w:rFonts w:ascii="Times New Roman" w:hAnsi="Times New Roman"/>
          <w:lang w:eastAsia="x-none"/>
        </w:rPr>
        <w:t xml:space="preserve">Method#3: UE measures RSSI within UL </w:t>
      </w:r>
      <w:proofErr w:type="spellStart"/>
      <w:r w:rsidRPr="00FF14EC">
        <w:rPr>
          <w:rFonts w:ascii="Times New Roman" w:hAnsi="Times New Roman"/>
          <w:lang w:eastAsia="x-none"/>
        </w:rPr>
        <w:t>subband</w:t>
      </w:r>
      <w:proofErr w:type="spellEnd"/>
    </w:p>
    <w:p w14:paraId="7F750871" w14:textId="310BD668" w:rsidR="00E7052B" w:rsidRDefault="00E7052B" w:rsidP="00E7052B"/>
    <w:p w14:paraId="2E2D1173" w14:textId="515FC152" w:rsidR="008F2FD2" w:rsidRDefault="008F2FD2" w:rsidP="0002688B">
      <w:pPr>
        <w:spacing w:beforeLines="50" w:before="120" w:afterLines="50" w:after="120"/>
        <w:jc w:val="left"/>
      </w:pPr>
      <w:r>
        <w:rPr>
          <w:rFonts w:ascii="Times New Roman" w:eastAsia="宋体" w:hAnsi="Times New Roman" w:cs="Times New Roman"/>
          <w:sz w:val="20"/>
          <w:szCs w:val="20"/>
        </w:rPr>
        <w:t xml:space="preserve">If L1 CLI measurement is for L1-SRS-RSRP, the similar principle in Rel-16 of measurement restriction can be reused. </w:t>
      </w:r>
    </w:p>
    <w:p w14:paraId="6188595A" w14:textId="7E84C07A" w:rsidR="008F2FD2" w:rsidRDefault="008F2FD2" w:rsidP="00E7052B">
      <w:r w:rsidRPr="006D6492">
        <w:rPr>
          <w:rFonts w:ascii="Times New Roman" w:eastAsia="宋体" w:hAnsi="Times New Roman" w:cs="Times New Roman"/>
          <w:b/>
          <w:bCs/>
          <w:sz w:val="20"/>
          <w:szCs w:val="20"/>
        </w:rPr>
        <w:t xml:space="preserve">Proposal </w:t>
      </w:r>
      <w:r w:rsidR="004C5CCA">
        <w:rPr>
          <w:rFonts w:ascii="Times New Roman" w:eastAsia="宋体" w:hAnsi="Times New Roman" w:cs="Times New Roman"/>
          <w:b/>
          <w:bCs/>
          <w:sz w:val="20"/>
          <w:szCs w:val="20"/>
        </w:rPr>
        <w:t>4</w:t>
      </w:r>
      <w:r w:rsidRPr="006D6492">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L1 </w:t>
      </w:r>
      <w:r w:rsidRPr="008F2FD2">
        <w:rPr>
          <w:rFonts w:ascii="Times New Roman" w:eastAsia="宋体" w:hAnsi="Times New Roman" w:cs="Times New Roman"/>
          <w:b/>
          <w:bCs/>
          <w:sz w:val="20"/>
          <w:szCs w:val="20"/>
        </w:rPr>
        <w:t>L1-SRS-RSRP</w:t>
      </w:r>
      <w:r>
        <w:rPr>
          <w:rFonts w:ascii="Times New Roman" w:eastAsia="宋体" w:hAnsi="Times New Roman" w:cs="Times New Roman"/>
          <w:b/>
          <w:bCs/>
          <w:sz w:val="20"/>
          <w:szCs w:val="20"/>
        </w:rPr>
        <w:t xml:space="preserve">, </w:t>
      </w:r>
      <w:r w:rsidR="00D85FFA">
        <w:rPr>
          <w:rFonts w:ascii="Times New Roman" w:eastAsia="宋体" w:hAnsi="Times New Roman" w:cs="Times New Roman"/>
          <w:b/>
          <w:bCs/>
          <w:sz w:val="20"/>
          <w:szCs w:val="20"/>
        </w:rPr>
        <w:t>if the measurement resource collides with</w:t>
      </w:r>
      <w:r>
        <w:rPr>
          <w:rFonts w:ascii="Times New Roman" w:eastAsia="宋体" w:hAnsi="Times New Roman" w:cs="Times New Roman"/>
          <w:b/>
          <w:bCs/>
          <w:sz w:val="20"/>
          <w:szCs w:val="20"/>
        </w:rPr>
        <w:t xml:space="preserve"> SMTC window, legacy L1 measurement including RLM, BFD, CBD or L1-RSRP, measurement gaps, L3 measurement, measurement requirements do not apply. </w:t>
      </w:r>
    </w:p>
    <w:p w14:paraId="39F0A2EB" w14:textId="4498059A" w:rsidR="008F2FD2" w:rsidRDefault="008F2FD2" w:rsidP="0002688B">
      <w:pPr>
        <w:spacing w:beforeLines="50" w:before="120" w:afterLines="50" w:after="120"/>
        <w:jc w:val="left"/>
        <w:rPr>
          <w:rFonts w:ascii="Times New Roman" w:eastAsia="宋体" w:hAnsi="Times New Roman" w:cs="Times New Roman"/>
          <w:sz w:val="20"/>
          <w:szCs w:val="20"/>
        </w:rPr>
      </w:pPr>
      <w:r w:rsidRPr="008F2FD2">
        <w:rPr>
          <w:rFonts w:ascii="Times New Roman" w:eastAsia="宋体" w:hAnsi="Times New Roman" w:cs="Times New Roman"/>
          <w:sz w:val="20"/>
          <w:szCs w:val="20"/>
        </w:rPr>
        <w:t xml:space="preserve">In last RAN4#114 meeting, the timings of Method 3 and Method 1 are the same. </w:t>
      </w:r>
    </w:p>
    <w:p w14:paraId="171BB772" w14:textId="18A9E4F4" w:rsidR="00EC31AD" w:rsidRDefault="00EC31AD" w:rsidP="0002688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In RAN1 discussion, it is agreed to introduce new CLI-RSSI-</w:t>
      </w:r>
      <w:proofErr w:type="spellStart"/>
      <w:r>
        <w:rPr>
          <w:rFonts w:ascii="Times New Roman" w:eastAsia="宋体" w:hAnsi="Times New Roman" w:cs="Times New Roman"/>
          <w:sz w:val="20"/>
          <w:szCs w:val="20"/>
        </w:rPr>
        <w:t>MeasurmentResouce</w:t>
      </w:r>
      <w:proofErr w:type="spellEnd"/>
      <w:r>
        <w:rPr>
          <w:rFonts w:ascii="Times New Roman" w:eastAsia="宋体" w:hAnsi="Times New Roman" w:cs="Times New Roman"/>
          <w:sz w:val="20"/>
          <w:szCs w:val="20"/>
        </w:rPr>
        <w:t xml:space="preserve"> similar as Rel-16 </w:t>
      </w:r>
      <w:proofErr w:type="spellStart"/>
      <w:r w:rsidRPr="00611664">
        <w:rPr>
          <w:rFonts w:ascii="Times New Roman" w:eastAsia="等线" w:hAnsi="Times New Roman"/>
          <w:i/>
          <w:sz w:val="18"/>
          <w:szCs w:val="18"/>
        </w:rPr>
        <w:t>rssi-ResourceConfigCLI</w:t>
      </w:r>
      <w:proofErr w:type="spellEnd"/>
      <w:r>
        <w:rPr>
          <w:rFonts w:ascii="Times New Roman" w:eastAsia="等线" w:hAnsi="Times New Roman"/>
          <w:i/>
          <w:sz w:val="18"/>
          <w:szCs w:val="18"/>
        </w:rPr>
        <w:t xml:space="preserve">. </w:t>
      </w:r>
    </w:p>
    <w:p w14:paraId="3D9BC036" w14:textId="3073E216" w:rsidR="008F2FD2" w:rsidRDefault="008F2FD2" w:rsidP="008F2FD2">
      <w:pPr>
        <w:spacing w:beforeLines="50" w:before="120" w:afterLines="50" w:after="120"/>
        <w:jc w:val="left"/>
        <w:rPr>
          <w:rFonts w:ascii="Times New Roman" w:eastAsia="宋体" w:hAnsi="Times New Roman" w:cs="Times New Roman"/>
          <w:b/>
          <w:bCs/>
          <w:sz w:val="20"/>
          <w:szCs w:val="20"/>
        </w:rPr>
      </w:pPr>
      <w:r w:rsidRPr="006D6492">
        <w:rPr>
          <w:rFonts w:ascii="Times New Roman" w:eastAsia="宋体" w:hAnsi="Times New Roman" w:cs="Times New Roman"/>
          <w:b/>
          <w:bCs/>
          <w:sz w:val="20"/>
          <w:szCs w:val="20"/>
        </w:rPr>
        <w:t xml:space="preserve">Proposal </w:t>
      </w:r>
      <w:r w:rsidR="004C5CCA">
        <w:rPr>
          <w:rFonts w:ascii="Times New Roman" w:eastAsia="宋体" w:hAnsi="Times New Roman" w:cs="Times New Roman"/>
          <w:b/>
          <w:bCs/>
          <w:sz w:val="20"/>
          <w:szCs w:val="20"/>
        </w:rPr>
        <w:t>5</w:t>
      </w:r>
      <w:r w:rsidRPr="006D6492">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L1-CLI-RSSI, </w:t>
      </w:r>
      <w:r w:rsidR="00697DEF">
        <w:rPr>
          <w:rFonts w:ascii="Times New Roman" w:eastAsia="宋体" w:hAnsi="Times New Roman" w:cs="Times New Roman"/>
          <w:b/>
          <w:bCs/>
          <w:sz w:val="20"/>
          <w:szCs w:val="20"/>
        </w:rPr>
        <w:t>if the measurement resource collides with SMTC window, legacy L1 measurement including RLM, BFD, CBD or L1-RSRP, measurement gaps, L3 measurement, use similar measurement restriction in P2 as baseline. But there can be exception cases: if the measurement resource collides with legacy L1 measurement including RLM, BFD, CBD or L1-RSRP</w:t>
      </w:r>
      <w:r w:rsidR="008E0AAD">
        <w:rPr>
          <w:rFonts w:ascii="Times New Roman" w:eastAsia="宋体" w:hAnsi="Times New Roman" w:cs="Times New Roman"/>
          <w:b/>
          <w:bCs/>
          <w:sz w:val="20"/>
          <w:szCs w:val="20"/>
        </w:rPr>
        <w:t xml:space="preserve">, if SCS are all the same, the measurement can be performed without restriction. </w:t>
      </w:r>
    </w:p>
    <w:p w14:paraId="5F03437D" w14:textId="017EA770" w:rsidR="0018448A" w:rsidRDefault="0018448A" w:rsidP="0002688B">
      <w:pPr>
        <w:spacing w:beforeLines="50" w:before="120" w:afterLines="50" w:after="120"/>
      </w:pPr>
      <w:r w:rsidRPr="0018448A">
        <w:rPr>
          <w:rFonts w:ascii="Times New Roman" w:eastAsia="宋体" w:hAnsi="Times New Roman" w:cs="Times New Roman" w:hint="eastAsia"/>
          <w:sz w:val="20"/>
          <w:szCs w:val="20"/>
        </w:rPr>
        <w:t>F</w:t>
      </w:r>
      <w:r w:rsidRPr="0018448A">
        <w:rPr>
          <w:rFonts w:ascii="Times New Roman" w:eastAsia="宋体" w:hAnsi="Times New Roman" w:cs="Times New Roman"/>
          <w:sz w:val="20"/>
          <w:szCs w:val="20"/>
        </w:rPr>
        <w:t xml:space="preserve">or </w:t>
      </w:r>
      <w:r>
        <w:rPr>
          <w:rFonts w:ascii="Times New Roman" w:eastAsia="宋体" w:hAnsi="Times New Roman" w:cs="Times New Roman"/>
          <w:sz w:val="20"/>
          <w:szCs w:val="20"/>
        </w:rPr>
        <w:t xml:space="preserve">the collision by different L1 CLI measurement, </w:t>
      </w:r>
      <w:r>
        <w:rPr>
          <w:rFonts w:ascii="Times New Roman" w:eastAsia="宋体" w:hAnsi="Times New Roman" w:cs="Times New Roman" w:hint="eastAsia"/>
          <w:sz w:val="20"/>
          <w:szCs w:val="20"/>
        </w:rPr>
        <w:t>RAN</w:t>
      </w:r>
      <w:r>
        <w:rPr>
          <w:rFonts w:ascii="Times New Roman" w:eastAsia="宋体" w:hAnsi="Times New Roman" w:cs="Times New Roman"/>
          <w:sz w:val="20"/>
          <w:szCs w:val="20"/>
        </w:rPr>
        <w:t xml:space="preserve">1 has already agreed Method#1 and Methods#3 cannot be configured at the same OFDM symbol. </w:t>
      </w:r>
    </w:p>
    <w:tbl>
      <w:tblPr>
        <w:tblStyle w:val="a7"/>
        <w:tblW w:w="0" w:type="auto"/>
        <w:tblLook w:val="04A0" w:firstRow="1" w:lastRow="0" w:firstColumn="1" w:lastColumn="0" w:noHBand="0" w:noVBand="1"/>
      </w:tblPr>
      <w:tblGrid>
        <w:gridCol w:w="9629"/>
      </w:tblGrid>
      <w:tr w:rsidR="0018448A" w14:paraId="290A55E5" w14:textId="77777777" w:rsidTr="0018448A">
        <w:tc>
          <w:tcPr>
            <w:tcW w:w="9629" w:type="dxa"/>
          </w:tcPr>
          <w:p w14:paraId="6364B1EA" w14:textId="0EA2BC47" w:rsidR="0018448A" w:rsidRPr="0018448A" w:rsidRDefault="0018448A" w:rsidP="0018448A">
            <w:pPr>
              <w:pStyle w:val="a8"/>
              <w:numPr>
                <w:ilvl w:val="0"/>
                <w:numId w:val="32"/>
              </w:numPr>
              <w:ind w:left="709" w:firstLineChars="0"/>
              <w:contextualSpacing/>
              <w:rPr>
                <w:rFonts w:eastAsia="等线"/>
                <w:iCs/>
              </w:rPr>
            </w:pPr>
            <w:r w:rsidRPr="005E3C68">
              <w:lastRenderedPageBreak/>
              <w:t xml:space="preserve">A UE cannot be configured to perform measurement using Method #1 and Methods#3 in the same OFDM symbol. Measurement resource(s) corresponding to Methods #1 and #3 shall not be associated with the same </w:t>
            </w:r>
            <w:r w:rsidRPr="005E3C68">
              <w:rPr>
                <w:i/>
                <w:iCs/>
              </w:rPr>
              <w:t>CSI-</w:t>
            </w:r>
            <w:proofErr w:type="spellStart"/>
            <w:r w:rsidRPr="005E3C68">
              <w:rPr>
                <w:i/>
                <w:iCs/>
              </w:rPr>
              <w:t>ReportConfig</w:t>
            </w:r>
            <w:proofErr w:type="spellEnd"/>
            <w:r w:rsidRPr="005E3C68">
              <w:t>.</w:t>
            </w:r>
          </w:p>
        </w:tc>
      </w:tr>
    </w:tbl>
    <w:p w14:paraId="07CCDC22" w14:textId="401DBD8B" w:rsidR="0002688B" w:rsidRPr="0002688B" w:rsidRDefault="0002688B" w:rsidP="0002688B">
      <w:pPr>
        <w:spacing w:beforeLines="50" w:before="120" w:afterLines="50" w:after="120"/>
        <w:rPr>
          <w:rFonts w:ascii="Times New Roman" w:eastAsia="宋体" w:hAnsi="Times New Roman" w:cs="Times New Roman"/>
          <w:sz w:val="20"/>
          <w:szCs w:val="20"/>
        </w:rPr>
      </w:pPr>
      <w:r w:rsidRPr="0002688B">
        <w:rPr>
          <w:rFonts w:ascii="Times New Roman" w:eastAsia="宋体" w:hAnsi="Times New Roman" w:cs="Times New Roman"/>
          <w:sz w:val="20"/>
          <w:szCs w:val="20"/>
        </w:rPr>
        <w:t xml:space="preserve">If </w:t>
      </w:r>
      <w:r>
        <w:rPr>
          <w:rFonts w:ascii="Times New Roman" w:eastAsia="宋体" w:hAnsi="Times New Roman" w:cs="Times New Roman"/>
          <w:sz w:val="20"/>
          <w:szCs w:val="20"/>
        </w:rPr>
        <w:t xml:space="preserve">L1-CLI-RSRI and L1-SRS-RSRP measurement resources are conflict, due to the timing and AGC, the measurement cannot be performed at the same time. Measurement restriction is needed. </w:t>
      </w:r>
    </w:p>
    <w:p w14:paraId="5CDA6198" w14:textId="097BE14B" w:rsidR="0018448A" w:rsidRPr="00112FB0" w:rsidRDefault="0018448A" w:rsidP="0018448A">
      <w:pPr>
        <w:rPr>
          <w:b/>
          <w:bCs/>
        </w:rPr>
      </w:pPr>
      <w:r w:rsidRPr="00112FB0">
        <w:rPr>
          <w:rFonts w:ascii="Times New Roman" w:eastAsia="宋体" w:hAnsi="Times New Roman" w:cs="Times New Roman"/>
          <w:b/>
          <w:bCs/>
          <w:sz w:val="20"/>
          <w:szCs w:val="20"/>
        </w:rPr>
        <w:t xml:space="preserve">Proposal </w:t>
      </w:r>
      <w:r w:rsidR="004C5CCA">
        <w:rPr>
          <w:rFonts w:ascii="Times New Roman" w:eastAsia="宋体" w:hAnsi="Times New Roman" w:cs="Times New Roman"/>
          <w:b/>
          <w:bCs/>
          <w:sz w:val="20"/>
          <w:szCs w:val="20"/>
        </w:rPr>
        <w:t>6</w:t>
      </w:r>
      <w:r w:rsidRPr="00112FB0">
        <w:rPr>
          <w:rFonts w:ascii="Times New Roman" w:eastAsia="宋体" w:hAnsi="Times New Roman" w:cs="Times New Roman"/>
          <w:b/>
          <w:bCs/>
          <w:sz w:val="20"/>
          <w:szCs w:val="20"/>
        </w:rPr>
        <w:t>: For the collision by different L1 CLI measurement:</w:t>
      </w:r>
    </w:p>
    <w:p w14:paraId="02554836" w14:textId="0CBE0CB8" w:rsidR="0018448A" w:rsidRPr="00112FB0" w:rsidRDefault="0018448A" w:rsidP="0018448A">
      <w:pPr>
        <w:pStyle w:val="a8"/>
        <w:numPr>
          <w:ilvl w:val="0"/>
          <w:numId w:val="45"/>
        </w:numPr>
        <w:ind w:firstLineChars="0"/>
        <w:rPr>
          <w:rFonts w:eastAsia="宋体"/>
          <w:b/>
          <w:bCs/>
        </w:rPr>
      </w:pPr>
      <w:r w:rsidRPr="00112FB0">
        <w:rPr>
          <w:rFonts w:eastAsia="宋体" w:hint="eastAsia"/>
          <w:b/>
          <w:bCs/>
          <w:lang w:eastAsia="zh-CN"/>
        </w:rPr>
        <w:t>M</w:t>
      </w:r>
      <w:r w:rsidRPr="00112FB0">
        <w:rPr>
          <w:rFonts w:eastAsia="宋体"/>
          <w:b/>
          <w:bCs/>
          <w:lang w:eastAsia="zh-CN"/>
        </w:rPr>
        <w:t>ethod#1 and Method#3</w:t>
      </w:r>
      <w:r w:rsidR="0002688B" w:rsidRPr="00112FB0">
        <w:rPr>
          <w:rFonts w:eastAsia="宋体"/>
          <w:b/>
          <w:bCs/>
          <w:lang w:eastAsia="zh-CN"/>
        </w:rPr>
        <w:t xml:space="preserve"> collision</w:t>
      </w:r>
      <w:r w:rsidRPr="00112FB0">
        <w:rPr>
          <w:rFonts w:eastAsia="宋体"/>
          <w:b/>
          <w:bCs/>
          <w:lang w:eastAsia="zh-CN"/>
        </w:rPr>
        <w:t xml:space="preserve">: the UE cannot be configured. It is precluded from configuration. </w:t>
      </w:r>
    </w:p>
    <w:p w14:paraId="71FAA218" w14:textId="68CFC82C" w:rsidR="0002688B" w:rsidRPr="00112FB0" w:rsidRDefault="0002688B" w:rsidP="0018448A">
      <w:pPr>
        <w:pStyle w:val="a8"/>
        <w:numPr>
          <w:ilvl w:val="0"/>
          <w:numId w:val="45"/>
        </w:numPr>
        <w:ind w:firstLineChars="0"/>
        <w:rPr>
          <w:rFonts w:eastAsia="宋体"/>
          <w:b/>
          <w:bCs/>
        </w:rPr>
      </w:pPr>
      <w:r w:rsidRPr="00112FB0">
        <w:rPr>
          <w:rFonts w:eastAsia="宋体"/>
          <w:b/>
          <w:bCs/>
          <w:lang w:eastAsia="zh-CN"/>
        </w:rPr>
        <w:t>L1-CLI-RSSI and L1-SRS-RSRP collision: T</w:t>
      </w:r>
      <w:r w:rsidRPr="00112FB0">
        <w:rPr>
          <w:rFonts w:eastAsia="宋体"/>
          <w:b/>
          <w:bCs/>
        </w:rPr>
        <w:t>he measurement cannot be performed at the same time. Measurement restriction is needed.</w:t>
      </w:r>
    </w:p>
    <w:p w14:paraId="4BB87D37" w14:textId="77777777" w:rsidR="007C5970" w:rsidRDefault="007C5970" w:rsidP="007C5970">
      <w:pPr>
        <w:spacing w:beforeLines="50" w:before="120" w:afterLines="50" w:after="120"/>
        <w:jc w:val="left"/>
        <w:rPr>
          <w:rFonts w:ascii="Times New Roman" w:hAnsi="Times New Roman" w:cs="Times New Roman"/>
          <w:sz w:val="20"/>
          <w:szCs w:val="20"/>
          <w:u w:val="single"/>
        </w:rPr>
      </w:pPr>
    </w:p>
    <w:p w14:paraId="7DF7869A" w14:textId="02F9FF01" w:rsidR="00E7052B" w:rsidRDefault="00E7052B" w:rsidP="00E7052B">
      <w:pPr>
        <w:pStyle w:val="4"/>
        <w:spacing w:beforeLines="50" w:before="120" w:afterLines="50" w:after="120"/>
        <w:jc w:val="left"/>
        <w:rPr>
          <w:rFonts w:ascii="Times New Roman" w:hAnsi="Times New Roman" w:cs="Times New Roman"/>
          <w:sz w:val="20"/>
          <w:szCs w:val="20"/>
          <w:u w:val="single"/>
        </w:rPr>
      </w:pPr>
      <w:r w:rsidRPr="00E7052B">
        <w:rPr>
          <w:rFonts w:ascii="Times New Roman" w:hAnsi="Times New Roman" w:cs="Times New Roman"/>
          <w:sz w:val="20"/>
          <w:szCs w:val="20"/>
          <w:u w:val="single"/>
        </w:rPr>
        <w:t>Report mapping</w:t>
      </w:r>
    </w:p>
    <w:p w14:paraId="3E2749A4" w14:textId="00181147" w:rsidR="009764BB" w:rsidRPr="00661D60" w:rsidRDefault="009764BB" w:rsidP="009764BB">
      <w:pPr>
        <w:spacing w:beforeLines="50" w:before="120" w:afterLines="50" w:after="120"/>
        <w:jc w:val="left"/>
        <w:rPr>
          <w:rFonts w:ascii="Times New Roman" w:eastAsia="宋体" w:hAnsi="Times New Roman" w:cs="Times New Roman"/>
          <w:sz w:val="20"/>
          <w:szCs w:val="20"/>
        </w:rPr>
      </w:pPr>
      <w:r w:rsidRPr="00661D60">
        <w:rPr>
          <w:rFonts w:ascii="Times New Roman" w:eastAsia="宋体" w:hAnsi="Times New Roman" w:cs="Times New Roman"/>
          <w:sz w:val="20"/>
          <w:szCs w:val="20"/>
        </w:rPr>
        <w:t>In [2], RAN1 sent an LS</w:t>
      </w:r>
      <w:r w:rsidR="00560D73" w:rsidRPr="00661D60">
        <w:rPr>
          <w:rFonts w:ascii="Times New Roman" w:eastAsia="宋体" w:hAnsi="Times New Roman" w:cs="Times New Roman"/>
          <w:sz w:val="20"/>
          <w:szCs w:val="20"/>
        </w:rPr>
        <w:t>. In the LS, the work assumption is captured:</w:t>
      </w:r>
    </w:p>
    <w:tbl>
      <w:tblPr>
        <w:tblStyle w:val="a7"/>
        <w:tblW w:w="0" w:type="auto"/>
        <w:tblLook w:val="04A0" w:firstRow="1" w:lastRow="0" w:firstColumn="1" w:lastColumn="0" w:noHBand="0" w:noVBand="1"/>
      </w:tblPr>
      <w:tblGrid>
        <w:gridCol w:w="9629"/>
      </w:tblGrid>
      <w:tr w:rsidR="00560D73" w:rsidRPr="00661D60" w14:paraId="5C477757" w14:textId="77777777" w:rsidTr="00560D73">
        <w:tc>
          <w:tcPr>
            <w:tcW w:w="9629" w:type="dxa"/>
          </w:tcPr>
          <w:p w14:paraId="08A6C7E9" w14:textId="77777777" w:rsidR="00560D73" w:rsidRPr="00661D60" w:rsidRDefault="00560D73" w:rsidP="00560D73">
            <w:pPr>
              <w:rPr>
                <w:b/>
                <w:lang w:eastAsia="en-US"/>
              </w:rPr>
            </w:pPr>
            <w:r w:rsidRPr="00661D60">
              <w:rPr>
                <w:b/>
                <w:highlight w:val="darkYellow"/>
              </w:rPr>
              <w:t>Working assumption</w:t>
            </w:r>
          </w:p>
          <w:p w14:paraId="014FF15E" w14:textId="77777777" w:rsidR="00560D73" w:rsidRPr="00661D60" w:rsidRDefault="00560D73" w:rsidP="00560D73">
            <w:pPr>
              <w:rPr>
                <w:bCs/>
              </w:rPr>
            </w:pPr>
            <w:r w:rsidRPr="00661D60">
              <w:rPr>
                <w:bCs/>
              </w:rPr>
              <w:t>For L1 based CLI measurement and reporting, the following is adopted</w:t>
            </w:r>
          </w:p>
          <w:p w14:paraId="72EB4DB4" w14:textId="77777777" w:rsidR="00560D73" w:rsidRPr="00661D60" w:rsidRDefault="00560D73" w:rsidP="00560D73">
            <w:pPr>
              <w:pStyle w:val="a8"/>
              <w:numPr>
                <w:ilvl w:val="0"/>
                <w:numId w:val="40"/>
              </w:numPr>
              <w:overflowPunct/>
              <w:autoSpaceDE/>
              <w:autoSpaceDN/>
              <w:adjustRightInd/>
              <w:snapToGrid w:val="0"/>
              <w:spacing w:after="0"/>
              <w:ind w:firstLineChars="0"/>
              <w:jc w:val="both"/>
            </w:pPr>
            <w:r w:rsidRPr="00661D60">
              <w:t>For L1 SRS-RSRP, a 7-bit value in the quantization range [-140, -44] dBm with 1dB step size, and the differential L1 SRS-RSRP is quantized to a 4-bit value. The differential L1 SRS-RSRP value is computed with 2 dB step size with a reference to the largest measured L1 SRS-RSRP value.</w:t>
            </w:r>
          </w:p>
          <w:p w14:paraId="134BC168" w14:textId="4810F930" w:rsidR="00560D73" w:rsidRPr="00661D60" w:rsidRDefault="00560D73" w:rsidP="00560D73">
            <w:pPr>
              <w:pStyle w:val="a8"/>
              <w:numPr>
                <w:ilvl w:val="0"/>
                <w:numId w:val="40"/>
              </w:numPr>
              <w:overflowPunct/>
              <w:autoSpaceDE/>
              <w:autoSpaceDN/>
              <w:adjustRightInd/>
              <w:snapToGrid w:val="0"/>
              <w:spacing w:after="0"/>
              <w:ind w:firstLineChars="0"/>
              <w:jc w:val="both"/>
              <w:rPr>
                <w:rFonts w:eastAsia="宋体"/>
              </w:rPr>
            </w:pPr>
            <w:r w:rsidRPr="00661D60">
              <w:t>For L1 CLI-RSSI, a 7-bit value in the quantization range [-100, -25] dBm with 1dB step size, and the differential L1 CLI RSSI is quantized to a 4-bit value. The differential L1 CLI-RSSI value is computed with 2 dB step size with a reference to the largest measured L1 CLI-RSSI value.</w:t>
            </w:r>
          </w:p>
        </w:tc>
      </w:tr>
    </w:tbl>
    <w:p w14:paraId="78AF36DF" w14:textId="77777777" w:rsidR="00145264" w:rsidRPr="00661D60" w:rsidRDefault="00145264" w:rsidP="009764BB">
      <w:pPr>
        <w:spacing w:beforeLines="50" w:before="120" w:afterLines="50" w:after="120"/>
        <w:jc w:val="left"/>
        <w:rPr>
          <w:rFonts w:ascii="Times New Roman" w:eastAsia="宋体" w:hAnsi="Times New Roman" w:cs="Times New Roman"/>
          <w:sz w:val="20"/>
          <w:szCs w:val="20"/>
        </w:rPr>
      </w:pPr>
    </w:p>
    <w:tbl>
      <w:tblPr>
        <w:tblStyle w:val="a7"/>
        <w:tblW w:w="0" w:type="auto"/>
        <w:tblLook w:val="04A0" w:firstRow="1" w:lastRow="0" w:firstColumn="1" w:lastColumn="0" w:noHBand="0" w:noVBand="1"/>
      </w:tblPr>
      <w:tblGrid>
        <w:gridCol w:w="9629"/>
      </w:tblGrid>
      <w:tr w:rsidR="00661D60" w:rsidRPr="00661D60" w14:paraId="406F2A6B" w14:textId="77777777" w:rsidTr="00661D60">
        <w:tc>
          <w:tcPr>
            <w:tcW w:w="9629" w:type="dxa"/>
          </w:tcPr>
          <w:p w14:paraId="4BB6F90E" w14:textId="77777777" w:rsidR="00661D60" w:rsidRPr="00661D60" w:rsidRDefault="00661D60" w:rsidP="00661D60">
            <w:pPr>
              <w:snapToGrid w:val="0"/>
              <w:spacing w:after="120"/>
            </w:pPr>
            <w:r w:rsidRPr="00661D60">
              <w:t xml:space="preserve">For a CLI report, RAN1 agreed that the absolute value of the most interfered (largest) measured L1-SRS-RSRP or L1-CLI-RSSI is reported. RAN1 also agreed to use differential reporting for L1 SRS-RSRP and L1 CLI-RSSI when the number of reported measurement resources is larger than one, in the same manner as for existing L1-RSRP/SINR reporting. </w:t>
            </w:r>
          </w:p>
          <w:p w14:paraId="012E09A8" w14:textId="77777777" w:rsidR="00661D60" w:rsidRPr="00661D60" w:rsidRDefault="00661D60" w:rsidP="00661D60">
            <w:pPr>
              <w:snapToGrid w:val="0"/>
              <w:spacing w:after="120"/>
            </w:pPr>
            <w:r w:rsidRPr="00661D60">
              <w:t>RAN1 would like to ask RAN4 whether the reporting range and granularity for L1 SRS-RSRP and L1 CLI-RSSI are reasonable. RAN1 also would like to check with RAN4 whether there is any issue with the range and resolution for differential reporting of L1 SRS-RSRP and L1 CLI-RSSI.</w:t>
            </w:r>
          </w:p>
          <w:p w14:paraId="5E3511CD" w14:textId="77777777" w:rsidR="00661D60" w:rsidRPr="00661D60" w:rsidRDefault="00661D60" w:rsidP="00661D60">
            <w:pPr>
              <w:spacing w:after="120"/>
              <w:ind w:left="1985" w:hanging="1985"/>
              <w:rPr>
                <w:b/>
              </w:rPr>
            </w:pPr>
            <w:r w:rsidRPr="00661D60">
              <w:rPr>
                <w:b/>
              </w:rPr>
              <w:t>To RAN4</w:t>
            </w:r>
          </w:p>
          <w:p w14:paraId="34F8BFEA" w14:textId="77777777" w:rsidR="00661D60" w:rsidRPr="00661D60" w:rsidRDefault="00661D60" w:rsidP="00661D60">
            <w:pPr>
              <w:spacing w:after="120"/>
              <w:ind w:left="993" w:hanging="993"/>
            </w:pPr>
            <w:r w:rsidRPr="00661D60">
              <w:rPr>
                <w:b/>
              </w:rPr>
              <w:t xml:space="preserve">ACTION: </w:t>
            </w:r>
            <w:r w:rsidRPr="00661D60">
              <w:t>RAN1 respectfully asks RAN4 to provide feedback to following two questions</w:t>
            </w:r>
          </w:p>
          <w:p w14:paraId="45E73C2A" w14:textId="77777777" w:rsidR="00661D60" w:rsidRPr="00661D60" w:rsidRDefault="00661D60" w:rsidP="00661D60">
            <w:pPr>
              <w:pStyle w:val="a8"/>
              <w:numPr>
                <w:ilvl w:val="0"/>
                <w:numId w:val="41"/>
              </w:numPr>
              <w:overflowPunct/>
              <w:autoSpaceDE/>
              <w:autoSpaceDN/>
              <w:adjustRightInd/>
              <w:spacing w:after="120"/>
              <w:ind w:firstLineChars="0"/>
              <w:jc w:val="both"/>
              <w:textAlignment w:val="auto"/>
              <w:rPr>
                <w:lang w:eastAsia="zh-CN"/>
              </w:rPr>
            </w:pPr>
            <w:r w:rsidRPr="00661D60">
              <w:rPr>
                <w:lang w:eastAsia="zh-CN"/>
              </w:rPr>
              <w:t>Is the reporting range and granularity for L1 SRS-RSRP and L1 CLI-RSSI in the RAN1 working assumption reasonable from RAN4 perspective?</w:t>
            </w:r>
          </w:p>
          <w:p w14:paraId="7CF43A58" w14:textId="10AC76C0" w:rsidR="00661D60" w:rsidRPr="00661D60" w:rsidRDefault="00661D60" w:rsidP="00661D60">
            <w:pPr>
              <w:pStyle w:val="a8"/>
              <w:numPr>
                <w:ilvl w:val="0"/>
                <w:numId w:val="41"/>
              </w:numPr>
              <w:overflowPunct/>
              <w:autoSpaceDE/>
              <w:autoSpaceDN/>
              <w:adjustRightInd/>
              <w:spacing w:after="120"/>
              <w:ind w:firstLineChars="0"/>
              <w:jc w:val="both"/>
              <w:textAlignment w:val="auto"/>
              <w:rPr>
                <w:rFonts w:ascii="Arial" w:hAnsi="Arial" w:cs="Arial"/>
                <w:lang w:eastAsia="zh-CN"/>
              </w:rPr>
            </w:pPr>
            <w:r w:rsidRPr="00661D60">
              <w:rPr>
                <w:lang w:eastAsia="zh-CN"/>
              </w:rPr>
              <w:t>Is the range and resolution for differential reporting of L1 SRS-RSRP and CLI-RSSI reporting reasonable from RAN4 perspective?</w:t>
            </w:r>
          </w:p>
        </w:tc>
      </w:tr>
    </w:tbl>
    <w:p w14:paraId="365B755C" w14:textId="0363FA96" w:rsidR="00560D73" w:rsidRDefault="00145264" w:rsidP="009764B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T</w:t>
      </w:r>
      <w:r>
        <w:rPr>
          <w:rFonts w:ascii="Times New Roman" w:eastAsia="宋体" w:hAnsi="Times New Roman" w:cs="Times New Roman"/>
          <w:sz w:val="20"/>
          <w:szCs w:val="20"/>
        </w:rPr>
        <w:t>he absolute reporting range and resolution of L1 SRS-RSRP and L1 CLI-RSSI in this working assumption are the same as Rel-16 L3 SRS-RSRP and CLI-RSSI. For the reporting</w:t>
      </w:r>
      <w:r w:rsidR="00661D60">
        <w:rPr>
          <w:rFonts w:ascii="Times New Roman" w:eastAsia="宋体" w:hAnsi="Times New Roman" w:cs="Times New Roman"/>
          <w:sz w:val="20"/>
          <w:szCs w:val="20"/>
        </w:rPr>
        <w:t xml:space="preserve"> range of L3 and L1 measurement, there is no such difference. We think </w:t>
      </w:r>
      <w:r w:rsidR="00661D60">
        <w:rPr>
          <w:rFonts w:ascii="Times New Roman" w:eastAsia="宋体" w:hAnsi="Times New Roman" w:cs="Times New Roman" w:hint="eastAsia"/>
          <w:sz w:val="20"/>
          <w:szCs w:val="20"/>
        </w:rPr>
        <w:t>Rel</w:t>
      </w:r>
      <w:r w:rsidR="00661D60">
        <w:rPr>
          <w:rFonts w:ascii="Times New Roman" w:eastAsia="宋体" w:hAnsi="Times New Roman" w:cs="Times New Roman"/>
          <w:sz w:val="20"/>
          <w:szCs w:val="20"/>
        </w:rPr>
        <w:t xml:space="preserve">-16 absolute reporting range and resolution of L1 SRS-RSRP and L1 CLI-RSSI can be reused. </w:t>
      </w:r>
    </w:p>
    <w:p w14:paraId="2D90F8C7" w14:textId="184626DE" w:rsidR="00661D60" w:rsidRDefault="00661D60" w:rsidP="009764B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In addition, in Rel-19, SRS-RSRP and CLI-RSSI are for L1 measurement. RAN1 has already agreed to use </w:t>
      </w:r>
      <w:r w:rsidR="00754667">
        <w:rPr>
          <w:rFonts w:ascii="Times New Roman" w:eastAsia="宋体" w:hAnsi="Times New Roman" w:cs="Times New Roman"/>
          <w:sz w:val="20"/>
          <w:szCs w:val="20"/>
        </w:rPr>
        <w:t>differential</w:t>
      </w:r>
      <w:r>
        <w:rPr>
          <w:rFonts w:ascii="Times New Roman" w:eastAsia="宋体" w:hAnsi="Times New Roman" w:cs="Times New Roman"/>
          <w:sz w:val="20"/>
          <w:szCs w:val="20"/>
        </w:rPr>
        <w:t xml:space="preserve"> reporting </w:t>
      </w:r>
      <w:r w:rsidRPr="00661D60">
        <w:rPr>
          <w:rFonts w:ascii="Times New Roman" w:eastAsia="宋体" w:hAnsi="Times New Roman" w:cs="Times New Roman"/>
          <w:sz w:val="20"/>
          <w:szCs w:val="20"/>
        </w:rPr>
        <w:t>of L1 SRS-RSRP and CLI-RSSI reporting</w:t>
      </w:r>
      <w:r>
        <w:rPr>
          <w:rFonts w:ascii="Times New Roman" w:eastAsia="宋体" w:hAnsi="Times New Roman" w:cs="Times New Roman"/>
          <w:sz w:val="20"/>
          <w:szCs w:val="20"/>
        </w:rPr>
        <w:t xml:space="preserve"> which are similar as differential </w:t>
      </w:r>
      <w:r w:rsidR="00754667">
        <w:rPr>
          <w:rFonts w:ascii="Times New Roman" w:eastAsia="宋体" w:hAnsi="Times New Roman" w:cs="Times New Roman"/>
          <w:sz w:val="20"/>
          <w:szCs w:val="20"/>
        </w:rPr>
        <w:t>L1-RSRP reporting.</w:t>
      </w:r>
      <w:r>
        <w:rPr>
          <w:rFonts w:ascii="Times New Roman" w:eastAsia="宋体" w:hAnsi="Times New Roman" w:cs="Times New Roman"/>
          <w:sz w:val="20"/>
          <w:szCs w:val="20"/>
        </w:rPr>
        <w:t xml:space="preserve"> </w:t>
      </w:r>
      <w:r w:rsidR="00754667">
        <w:rPr>
          <w:rFonts w:ascii="Times New Roman" w:eastAsia="宋体" w:hAnsi="Times New Roman" w:cs="Times New Roman"/>
          <w:sz w:val="20"/>
          <w:szCs w:val="20"/>
        </w:rPr>
        <w:t xml:space="preserve">It is reasonable to reuse the 2dB step size as the same as legacy differential L1-RSRP reporting. </w:t>
      </w:r>
    </w:p>
    <w:p w14:paraId="1901A07E" w14:textId="44885EA6" w:rsidR="00754667" w:rsidRPr="007C5970" w:rsidRDefault="00754667" w:rsidP="009764BB">
      <w:pPr>
        <w:spacing w:beforeLines="50" w:before="120" w:afterLines="50" w:after="120"/>
        <w:jc w:val="left"/>
        <w:rPr>
          <w:rFonts w:ascii="Times New Roman" w:eastAsia="宋体" w:hAnsi="Times New Roman" w:cs="Times New Roman"/>
          <w:b/>
          <w:bCs/>
          <w:sz w:val="20"/>
          <w:szCs w:val="20"/>
        </w:rPr>
      </w:pPr>
      <w:r w:rsidRPr="007C5970">
        <w:rPr>
          <w:rFonts w:ascii="Times New Roman" w:eastAsia="宋体" w:hAnsi="Times New Roman" w:cs="Times New Roman" w:hint="eastAsia"/>
          <w:b/>
          <w:bCs/>
          <w:sz w:val="20"/>
          <w:szCs w:val="20"/>
        </w:rPr>
        <w:t>P</w:t>
      </w:r>
      <w:r w:rsidRPr="007C5970">
        <w:rPr>
          <w:rFonts w:ascii="Times New Roman" w:eastAsia="宋体" w:hAnsi="Times New Roman" w:cs="Times New Roman"/>
          <w:b/>
          <w:bCs/>
          <w:sz w:val="20"/>
          <w:szCs w:val="20"/>
        </w:rPr>
        <w:t xml:space="preserve">roposal </w:t>
      </w:r>
      <w:r w:rsidR="004C5CCA">
        <w:rPr>
          <w:rFonts w:ascii="Times New Roman" w:eastAsia="宋体" w:hAnsi="Times New Roman" w:cs="Times New Roman"/>
          <w:b/>
          <w:bCs/>
          <w:sz w:val="20"/>
          <w:szCs w:val="20"/>
        </w:rPr>
        <w:t>7</w:t>
      </w:r>
      <w:r w:rsidRPr="007C5970">
        <w:rPr>
          <w:rFonts w:ascii="Times New Roman" w:eastAsia="宋体" w:hAnsi="Times New Roman" w:cs="Times New Roman"/>
          <w:b/>
          <w:bCs/>
          <w:sz w:val="20"/>
          <w:szCs w:val="20"/>
        </w:rPr>
        <w:t xml:space="preserve">: </w:t>
      </w:r>
    </w:p>
    <w:p w14:paraId="564DCFB7" w14:textId="07CAE8AF" w:rsidR="00754667" w:rsidRPr="007C5970" w:rsidRDefault="00754667" w:rsidP="00754667">
      <w:pPr>
        <w:pStyle w:val="a8"/>
        <w:numPr>
          <w:ilvl w:val="0"/>
          <w:numId w:val="40"/>
        </w:numPr>
        <w:spacing w:beforeLines="50" w:before="120" w:afterLines="50" w:after="120"/>
        <w:ind w:firstLineChars="0"/>
        <w:rPr>
          <w:rFonts w:eastAsia="宋体"/>
          <w:b/>
          <w:bCs/>
        </w:rPr>
      </w:pPr>
      <w:r w:rsidRPr="007C5970">
        <w:rPr>
          <w:rFonts w:eastAsia="宋体"/>
          <w:b/>
          <w:bCs/>
        </w:rPr>
        <w:t xml:space="preserve">RAN4 to reuse the absolute reporting range and resolution of L3 SRS-RSRP and L3 CLI-RSSI for L1 SRS-RSRP and L1 CLI-RSSI. For differential </w:t>
      </w:r>
      <w:r w:rsidRPr="007C5970">
        <w:rPr>
          <w:b/>
          <w:bCs/>
          <w:lang w:eastAsia="zh-CN"/>
        </w:rPr>
        <w:t>reporting of L1 SRS-RSRP and CLI-RSSI</w:t>
      </w:r>
      <w:r w:rsidRPr="007C5970">
        <w:rPr>
          <w:b/>
          <w:bCs/>
        </w:rPr>
        <w:t>, reuse the same mapping table f</w:t>
      </w:r>
      <w:r w:rsidRPr="007C5970">
        <w:rPr>
          <w:rFonts w:eastAsia="宋体"/>
          <w:b/>
          <w:bCs/>
        </w:rPr>
        <w:t xml:space="preserve">or differential SS-RSRP and CSI-RSRP measurement (for L1 reporting) report mapping. </w:t>
      </w:r>
    </w:p>
    <w:p w14:paraId="0E4D2B76" w14:textId="2F0F6CCB" w:rsidR="00754667" w:rsidRPr="007C5970" w:rsidRDefault="00754667" w:rsidP="00754667">
      <w:pPr>
        <w:pStyle w:val="a8"/>
        <w:numPr>
          <w:ilvl w:val="0"/>
          <w:numId w:val="40"/>
        </w:numPr>
        <w:spacing w:beforeLines="50" w:before="120" w:afterLines="50" w:after="120"/>
        <w:ind w:firstLineChars="0"/>
        <w:rPr>
          <w:rFonts w:eastAsia="宋体"/>
          <w:b/>
          <w:bCs/>
        </w:rPr>
      </w:pPr>
      <w:r w:rsidRPr="007C5970">
        <w:rPr>
          <w:rFonts w:eastAsia="宋体" w:hint="eastAsia"/>
          <w:b/>
          <w:bCs/>
          <w:lang w:eastAsia="zh-CN"/>
        </w:rPr>
        <w:t>R</w:t>
      </w:r>
      <w:r w:rsidRPr="007C5970">
        <w:rPr>
          <w:rFonts w:eastAsia="宋体"/>
          <w:b/>
          <w:bCs/>
          <w:lang w:eastAsia="zh-CN"/>
        </w:rPr>
        <w:t xml:space="preserve">eply to RAN1: the working assumption in the LS is reasonable from RAN4 perspective. </w:t>
      </w:r>
    </w:p>
    <w:p w14:paraId="6B227CE3" w14:textId="4C0D8D52" w:rsidR="00754667" w:rsidRPr="009764BB" w:rsidRDefault="00754667" w:rsidP="009764BB">
      <w:pPr>
        <w:spacing w:beforeLines="50" w:before="120" w:afterLines="50" w:after="120"/>
        <w:jc w:val="left"/>
        <w:rPr>
          <w:rFonts w:ascii="Times New Roman" w:eastAsia="宋体" w:hAnsi="Times New Roman" w:cs="Times New Roman"/>
          <w:sz w:val="20"/>
          <w:szCs w:val="20"/>
        </w:rPr>
      </w:pPr>
    </w:p>
    <w:p w14:paraId="1BF3C91E" w14:textId="2DEDE15A" w:rsidR="00E7052B" w:rsidRDefault="00E7052B" w:rsidP="00E7052B">
      <w:pPr>
        <w:pStyle w:val="4"/>
        <w:spacing w:beforeLines="50" w:before="120" w:afterLines="50" w:after="120"/>
        <w:jc w:val="left"/>
        <w:rPr>
          <w:rFonts w:ascii="Times New Roman" w:hAnsi="Times New Roman" w:cs="Times New Roman"/>
          <w:sz w:val="20"/>
          <w:szCs w:val="20"/>
          <w:u w:val="single"/>
        </w:rPr>
      </w:pPr>
      <w:r w:rsidRPr="00E7052B">
        <w:rPr>
          <w:rFonts w:ascii="Times New Roman" w:hAnsi="Times New Roman" w:cs="Times New Roman"/>
          <w:sz w:val="20"/>
          <w:szCs w:val="20"/>
          <w:u w:val="single"/>
        </w:rPr>
        <w:lastRenderedPageBreak/>
        <w:t>Requirement applicability</w:t>
      </w:r>
    </w:p>
    <w:p w14:paraId="19EB114A" w14:textId="4E7AD7AC" w:rsidR="003549E3" w:rsidRPr="003549E3" w:rsidRDefault="003549E3" w:rsidP="003549E3">
      <w:pPr>
        <w:spacing w:beforeLines="50" w:before="120" w:afterLines="50" w:after="120"/>
        <w:jc w:val="left"/>
        <w:rPr>
          <w:rFonts w:ascii="Times New Roman" w:eastAsia="宋体" w:hAnsi="Times New Roman" w:cs="Times New Roman"/>
          <w:sz w:val="20"/>
          <w:szCs w:val="20"/>
        </w:rPr>
      </w:pPr>
      <w:r w:rsidRPr="003549E3">
        <w:rPr>
          <w:rFonts w:ascii="Times New Roman" w:eastAsia="宋体" w:hAnsi="Times New Roman" w:cs="Times New Roman" w:hint="eastAsia"/>
          <w:sz w:val="20"/>
          <w:szCs w:val="20"/>
        </w:rPr>
        <w:t>I</w:t>
      </w:r>
      <w:r w:rsidRPr="003549E3">
        <w:rPr>
          <w:rFonts w:ascii="Times New Roman" w:eastAsia="宋体" w:hAnsi="Times New Roman" w:cs="Times New Roman"/>
          <w:sz w:val="20"/>
          <w:szCs w:val="20"/>
        </w:rPr>
        <w:t>n current spec, the requirement applicability is specified as:</w:t>
      </w:r>
    </w:p>
    <w:tbl>
      <w:tblPr>
        <w:tblStyle w:val="a7"/>
        <w:tblW w:w="0" w:type="auto"/>
        <w:tblLook w:val="04A0" w:firstRow="1" w:lastRow="0" w:firstColumn="1" w:lastColumn="0" w:noHBand="0" w:noVBand="1"/>
      </w:tblPr>
      <w:tblGrid>
        <w:gridCol w:w="9629"/>
      </w:tblGrid>
      <w:tr w:rsidR="003549E3" w14:paraId="5A510525" w14:textId="77777777" w:rsidTr="003549E3">
        <w:tc>
          <w:tcPr>
            <w:tcW w:w="9629" w:type="dxa"/>
          </w:tcPr>
          <w:p w14:paraId="03A1C24C" w14:textId="77777777" w:rsidR="008973D4" w:rsidRPr="00B34784" w:rsidRDefault="008973D4" w:rsidP="008973D4">
            <w:pPr>
              <w:rPr>
                <w:lang w:eastAsia="ko-KR"/>
              </w:rPr>
            </w:pPr>
            <w:r w:rsidRPr="00B34784">
              <w:rPr>
                <w:rFonts w:hint="eastAsia"/>
                <w:lang w:eastAsia="ko-KR"/>
              </w:rPr>
              <w:t>The requirements in clause 9.7</w:t>
            </w:r>
            <w:r w:rsidRPr="00B34784">
              <w:rPr>
                <w:lang w:eastAsia="ko-KR"/>
              </w:rPr>
              <w:t>.2</w:t>
            </w:r>
            <w:r w:rsidRPr="00B34784">
              <w:rPr>
                <w:rFonts w:hint="eastAsia"/>
                <w:lang w:eastAsia="ko-KR"/>
              </w:rPr>
              <w:t xml:space="preserve"> apply, provided:</w:t>
            </w:r>
          </w:p>
          <w:p w14:paraId="6FA79DAC" w14:textId="77777777" w:rsidR="008973D4" w:rsidRPr="00B34784" w:rsidRDefault="008973D4" w:rsidP="008973D4">
            <w:pPr>
              <w:pStyle w:val="B10"/>
              <w:rPr>
                <w:lang w:eastAsia="ko-KR"/>
              </w:rPr>
            </w:pPr>
            <w:r w:rsidRPr="00B34784">
              <w:rPr>
                <w:rFonts w:eastAsiaTheme="minorEastAsia" w:hint="eastAsia"/>
                <w:lang w:eastAsia="ko-KR"/>
              </w:rPr>
              <w:t>-</w:t>
            </w:r>
            <w:r w:rsidRPr="00B34784">
              <w:rPr>
                <w:rFonts w:eastAsiaTheme="minorEastAsia"/>
                <w:lang w:eastAsia="ko-KR"/>
              </w:rPr>
              <w:tab/>
            </w:r>
            <w:r w:rsidRPr="00B34784">
              <w:rPr>
                <w:rFonts w:hint="eastAsia"/>
                <w:lang w:eastAsia="ko-KR"/>
              </w:rPr>
              <w:t>SRS resource</w:t>
            </w:r>
            <w:r w:rsidRPr="00B34784">
              <w:rPr>
                <w:lang w:eastAsia="ko-KR"/>
              </w:rPr>
              <w:t>s configured for SRS-RSRP measurements are measurable.</w:t>
            </w:r>
          </w:p>
          <w:p w14:paraId="0C58B4F1" w14:textId="77777777" w:rsidR="008973D4" w:rsidRPr="00B34784" w:rsidRDefault="008973D4" w:rsidP="008973D4">
            <w:pPr>
              <w:rPr>
                <w:lang w:eastAsia="ko-KR"/>
              </w:rPr>
            </w:pPr>
            <w:r w:rsidRPr="00B34784">
              <w:rPr>
                <w:rFonts w:hint="eastAsia"/>
                <w:lang w:eastAsia="ko-KR"/>
              </w:rPr>
              <w:t xml:space="preserve">An SRS resource configured for SRS-RSRP shall be considered </w:t>
            </w:r>
            <w:r w:rsidRPr="00B34784">
              <w:rPr>
                <w:lang w:eastAsia="ko-KR"/>
              </w:rPr>
              <w:t>measurable</w:t>
            </w:r>
            <w:r w:rsidRPr="00B34784">
              <w:rPr>
                <w:rFonts w:hint="eastAsia"/>
                <w:lang w:eastAsia="ko-KR"/>
              </w:rPr>
              <w:t xml:space="preserve"> </w:t>
            </w:r>
            <w:r w:rsidRPr="00B34784">
              <w:rPr>
                <w:lang w:eastAsia="ko-KR"/>
              </w:rPr>
              <w:t>when for each relevant SRS the following conditions are met:</w:t>
            </w:r>
          </w:p>
          <w:p w14:paraId="422232EE" w14:textId="77777777" w:rsidR="008973D4" w:rsidRPr="00B34784" w:rsidRDefault="008973D4" w:rsidP="008973D4">
            <w:pPr>
              <w:pStyle w:val="B10"/>
              <w:rPr>
                <w:lang w:eastAsia="ko-KR"/>
              </w:rPr>
            </w:pPr>
            <w:r w:rsidRPr="00B34784">
              <w:rPr>
                <w:lang w:eastAsia="ko-KR"/>
              </w:rPr>
              <w:t>-</w:t>
            </w:r>
            <w:r w:rsidRPr="00B34784">
              <w:rPr>
                <w:lang w:eastAsia="ko-KR"/>
              </w:rPr>
              <w:tab/>
              <w:t>SRS-RSRP related side conditions given in clauses 10.1.22.1 for FR1 and FR2 for a corresponding band,</w:t>
            </w:r>
          </w:p>
          <w:p w14:paraId="3508A2D6" w14:textId="77777777" w:rsidR="008973D4" w:rsidRPr="00B34784" w:rsidRDefault="008973D4" w:rsidP="008973D4">
            <w:pPr>
              <w:pStyle w:val="B10"/>
              <w:rPr>
                <w:lang w:eastAsia="ko-KR"/>
              </w:rPr>
            </w:pPr>
            <w:r w:rsidRPr="00B34784">
              <w:rPr>
                <w:lang w:eastAsia="ko-KR"/>
              </w:rPr>
              <w:t>-</w:t>
            </w:r>
            <w:r w:rsidRPr="00B34784">
              <w:rPr>
                <w:lang w:eastAsia="ko-KR"/>
              </w:rPr>
              <w:tab/>
            </w:r>
            <w:r w:rsidRPr="00B34784">
              <w:rPr>
                <w:rFonts w:hint="eastAsia"/>
                <w:lang w:eastAsia="ko-KR"/>
              </w:rPr>
              <w:t xml:space="preserve">SRS_RP and </w:t>
            </w:r>
            <w:r w:rsidRPr="00B34784">
              <w:rPr>
                <w:lang w:eastAsia="ko-KR"/>
              </w:rPr>
              <w:t xml:space="preserve">SRS </w:t>
            </w:r>
            <w:proofErr w:type="spellStart"/>
            <w:r w:rsidRPr="00B34784">
              <w:t>Ês</w:t>
            </w:r>
            <w:proofErr w:type="spellEnd"/>
            <w:r w:rsidRPr="00B34784">
              <w:t>/</w:t>
            </w:r>
            <w:proofErr w:type="spellStart"/>
            <w:r w:rsidRPr="00B34784">
              <w:t>Iot</w:t>
            </w:r>
            <w:proofErr w:type="spellEnd"/>
            <w:r w:rsidRPr="00B34784">
              <w:rPr>
                <w:rFonts w:eastAsia="Malgun Gothic"/>
                <w:color w:val="000000" w:themeColor="text1"/>
                <w:kern w:val="24"/>
                <w:lang w:eastAsia="ko-KR"/>
              </w:rPr>
              <w:t xml:space="preserve"> </w:t>
            </w:r>
            <w:r w:rsidRPr="00B34784">
              <w:rPr>
                <w:lang w:eastAsia="ko-KR"/>
              </w:rPr>
              <w:t>according</w:t>
            </w:r>
            <w:r w:rsidRPr="00B34784">
              <w:rPr>
                <w:rFonts w:hint="eastAsia"/>
                <w:lang w:eastAsia="ko-KR"/>
              </w:rPr>
              <w:t xml:space="preserve"> to Annex B.2.</w:t>
            </w:r>
            <w:r w:rsidRPr="00B34784">
              <w:rPr>
                <w:rFonts w:hint="eastAsia"/>
                <w:lang w:eastAsia="zh-CN"/>
              </w:rPr>
              <w:t>7</w:t>
            </w:r>
            <w:r w:rsidRPr="00B34784">
              <w:rPr>
                <w:rFonts w:hint="eastAsia"/>
                <w:lang w:eastAsia="ko-KR"/>
              </w:rPr>
              <w:t xml:space="preserve"> for a corresponding band.</w:t>
            </w:r>
          </w:p>
          <w:p w14:paraId="70C9EDF1" w14:textId="77777777" w:rsidR="003549E3" w:rsidRDefault="003549E3" w:rsidP="003549E3">
            <w:pPr>
              <w:rPr>
                <w:lang w:val="en-GB"/>
              </w:rPr>
            </w:pPr>
          </w:p>
          <w:p w14:paraId="0DBA2CF1" w14:textId="77777777" w:rsidR="008973D4" w:rsidRPr="00B34784" w:rsidRDefault="008973D4" w:rsidP="008973D4">
            <w:pPr>
              <w:rPr>
                <w:lang w:eastAsia="ko-KR"/>
              </w:rPr>
            </w:pPr>
            <w:r w:rsidRPr="00B34784">
              <w:rPr>
                <w:rFonts w:hint="eastAsia"/>
                <w:lang w:eastAsia="ko-KR"/>
              </w:rPr>
              <w:t>The requirements in clause 9.</w:t>
            </w:r>
            <w:r w:rsidRPr="00B34784">
              <w:rPr>
                <w:lang w:eastAsia="ko-KR"/>
              </w:rPr>
              <w:t>7.3</w:t>
            </w:r>
            <w:r w:rsidRPr="00B34784">
              <w:rPr>
                <w:rFonts w:hint="eastAsia"/>
                <w:lang w:eastAsia="ko-KR"/>
              </w:rPr>
              <w:t xml:space="preserve"> apply, provided:</w:t>
            </w:r>
          </w:p>
          <w:p w14:paraId="3A5ACCBA" w14:textId="77777777" w:rsidR="008973D4" w:rsidRPr="00B34784" w:rsidRDefault="008973D4" w:rsidP="008973D4">
            <w:pPr>
              <w:pStyle w:val="B10"/>
              <w:rPr>
                <w:lang w:eastAsia="ko-KR"/>
              </w:rPr>
            </w:pPr>
            <w:r w:rsidRPr="00B34784">
              <w:rPr>
                <w:lang w:eastAsia="ko-KR"/>
              </w:rPr>
              <w:t>-</w:t>
            </w:r>
            <w:r w:rsidRPr="00B34784">
              <w:rPr>
                <w:lang w:eastAsia="ko-KR"/>
              </w:rPr>
              <w:tab/>
              <w:t xml:space="preserve">The measurement </w:t>
            </w:r>
            <w:r w:rsidRPr="00B34784">
              <w:rPr>
                <w:rFonts w:hint="eastAsia"/>
                <w:lang w:eastAsia="ko-KR"/>
              </w:rPr>
              <w:t>resource</w:t>
            </w:r>
            <w:r w:rsidRPr="00B34784">
              <w:rPr>
                <w:lang w:eastAsia="ko-KR"/>
              </w:rPr>
              <w:t>s configured for CLI-RSSI measurements are measurable.</w:t>
            </w:r>
          </w:p>
          <w:p w14:paraId="486CD7BB" w14:textId="77777777" w:rsidR="008973D4" w:rsidRPr="00B34784" w:rsidRDefault="008973D4" w:rsidP="008973D4">
            <w:pPr>
              <w:rPr>
                <w:lang w:eastAsia="ko-KR"/>
              </w:rPr>
            </w:pPr>
            <w:r w:rsidRPr="00B34784">
              <w:rPr>
                <w:rFonts w:hint="eastAsia"/>
                <w:lang w:eastAsia="ko-KR"/>
              </w:rPr>
              <w:t xml:space="preserve">A </w:t>
            </w:r>
            <w:r w:rsidRPr="00B34784">
              <w:rPr>
                <w:lang w:eastAsia="ko-KR"/>
              </w:rPr>
              <w:t>measurement</w:t>
            </w:r>
            <w:r w:rsidRPr="00B34784">
              <w:rPr>
                <w:rFonts w:hint="eastAsia"/>
                <w:lang w:eastAsia="ko-KR"/>
              </w:rPr>
              <w:t xml:space="preserve"> resource configured for </w:t>
            </w:r>
            <w:r w:rsidRPr="00B34784">
              <w:rPr>
                <w:lang w:eastAsia="ko-KR"/>
              </w:rPr>
              <w:t xml:space="preserve">CLI-RSSI </w:t>
            </w:r>
            <w:r w:rsidRPr="00B34784">
              <w:rPr>
                <w:rFonts w:hint="eastAsia"/>
                <w:lang w:eastAsia="ko-KR"/>
              </w:rPr>
              <w:t xml:space="preserve">shall be considered </w:t>
            </w:r>
            <w:r w:rsidRPr="00B34784">
              <w:rPr>
                <w:lang w:eastAsia="ko-KR"/>
              </w:rPr>
              <w:t>measurable</w:t>
            </w:r>
            <w:r w:rsidRPr="00B34784">
              <w:rPr>
                <w:rFonts w:hint="eastAsia"/>
                <w:lang w:eastAsia="ko-KR"/>
              </w:rPr>
              <w:t xml:space="preserve"> </w:t>
            </w:r>
            <w:r w:rsidRPr="00B34784">
              <w:rPr>
                <w:lang w:eastAsia="ko-KR"/>
              </w:rPr>
              <w:t>when for each relevant CLI-RSSI resource the following conditions are met:</w:t>
            </w:r>
          </w:p>
          <w:p w14:paraId="78AB2FAD" w14:textId="140CD152" w:rsidR="008973D4" w:rsidRPr="008973D4" w:rsidRDefault="008973D4" w:rsidP="00084651">
            <w:pPr>
              <w:pStyle w:val="B10"/>
              <w:rPr>
                <w:lang w:eastAsia="ko-KR"/>
              </w:rPr>
            </w:pPr>
            <w:r w:rsidRPr="00B34784">
              <w:rPr>
                <w:lang w:eastAsia="ko-KR"/>
              </w:rPr>
              <w:t>-</w:t>
            </w:r>
            <w:r w:rsidRPr="00B34784">
              <w:rPr>
                <w:lang w:eastAsia="ko-KR"/>
              </w:rPr>
              <w:tab/>
              <w:t>CLI-RSSI related side conditions given in clauses 10.1.22.2 for FR1 and FR2 for a corresponding band.</w:t>
            </w:r>
          </w:p>
        </w:tc>
      </w:tr>
    </w:tbl>
    <w:p w14:paraId="59B0D0D4" w14:textId="77777777" w:rsidR="003549E3" w:rsidRPr="003549E3" w:rsidRDefault="003549E3" w:rsidP="003549E3"/>
    <w:p w14:paraId="50D97865" w14:textId="31282E1D" w:rsidR="003549E3" w:rsidRPr="008973D4" w:rsidRDefault="008973D4" w:rsidP="003549E3">
      <w:pPr>
        <w:rPr>
          <w:b/>
          <w:bCs/>
        </w:rPr>
      </w:pPr>
      <w:r w:rsidRPr="008973D4">
        <w:rPr>
          <w:rFonts w:ascii="Times New Roman" w:eastAsia="宋体" w:hAnsi="Times New Roman" w:cs="Times New Roman" w:hint="eastAsia"/>
          <w:b/>
          <w:bCs/>
          <w:sz w:val="20"/>
          <w:szCs w:val="20"/>
        </w:rPr>
        <w:t>P</w:t>
      </w:r>
      <w:r w:rsidRPr="008973D4">
        <w:rPr>
          <w:rFonts w:ascii="Times New Roman" w:eastAsia="宋体" w:hAnsi="Times New Roman" w:cs="Times New Roman"/>
          <w:b/>
          <w:bCs/>
          <w:sz w:val="20"/>
          <w:szCs w:val="20"/>
        </w:rPr>
        <w:t xml:space="preserve">roposal </w:t>
      </w:r>
      <w:r w:rsidR="004C5CCA">
        <w:rPr>
          <w:rFonts w:ascii="Times New Roman" w:eastAsia="宋体" w:hAnsi="Times New Roman" w:cs="Times New Roman"/>
          <w:b/>
          <w:bCs/>
          <w:sz w:val="20"/>
          <w:szCs w:val="20"/>
        </w:rPr>
        <w:t>8</w:t>
      </w:r>
      <w:r w:rsidRPr="008973D4">
        <w:rPr>
          <w:rFonts w:ascii="Times New Roman" w:eastAsia="宋体" w:hAnsi="Times New Roman" w:cs="Times New Roman"/>
          <w:b/>
          <w:bCs/>
          <w:sz w:val="20"/>
          <w:szCs w:val="20"/>
        </w:rPr>
        <w:t>: Reuse similar measurement applicability as:</w:t>
      </w:r>
    </w:p>
    <w:p w14:paraId="4BB7390E" w14:textId="63230B42" w:rsidR="008973D4" w:rsidRPr="008973D4" w:rsidRDefault="008973D4" w:rsidP="008973D4">
      <w:pPr>
        <w:pStyle w:val="a8"/>
        <w:numPr>
          <w:ilvl w:val="0"/>
          <w:numId w:val="40"/>
        </w:numPr>
        <w:spacing w:beforeLines="50" w:before="120" w:afterLines="50" w:after="120"/>
        <w:ind w:firstLineChars="0"/>
        <w:rPr>
          <w:b/>
          <w:bCs/>
        </w:rPr>
      </w:pPr>
      <w:r w:rsidRPr="008973D4">
        <w:rPr>
          <w:rFonts w:eastAsiaTheme="minorEastAsia" w:hint="eastAsia"/>
          <w:b/>
          <w:bCs/>
          <w:lang w:eastAsia="zh-CN"/>
        </w:rPr>
        <w:t>L</w:t>
      </w:r>
      <w:r w:rsidRPr="008973D4">
        <w:rPr>
          <w:rFonts w:eastAsiaTheme="minorEastAsia"/>
          <w:b/>
          <w:bCs/>
          <w:lang w:eastAsia="zh-CN"/>
        </w:rPr>
        <w:t>1 CLI measurement resource are measurable</w:t>
      </w:r>
    </w:p>
    <w:p w14:paraId="5273C1E9" w14:textId="3641B2A0" w:rsidR="008973D4" w:rsidRPr="008973D4" w:rsidRDefault="008973D4" w:rsidP="008973D4">
      <w:pPr>
        <w:pStyle w:val="a8"/>
        <w:numPr>
          <w:ilvl w:val="0"/>
          <w:numId w:val="40"/>
        </w:numPr>
        <w:spacing w:beforeLines="50" w:before="120" w:afterLines="50" w:after="120"/>
        <w:ind w:firstLineChars="0"/>
        <w:rPr>
          <w:b/>
          <w:bCs/>
        </w:rPr>
      </w:pPr>
      <w:r w:rsidRPr="008973D4">
        <w:rPr>
          <w:rFonts w:eastAsiaTheme="minorEastAsia" w:hint="eastAsia"/>
          <w:b/>
          <w:bCs/>
          <w:lang w:eastAsia="zh-CN"/>
        </w:rPr>
        <w:t>L</w:t>
      </w:r>
      <w:r w:rsidRPr="008973D4">
        <w:rPr>
          <w:rFonts w:eastAsiaTheme="minorEastAsia"/>
          <w:b/>
          <w:bCs/>
          <w:lang w:eastAsia="zh-CN"/>
        </w:rPr>
        <w:t>1 CLI measurement resource (L1-SRS-RSRP / L1-CLI-RSSI) are within the active DL BWP</w:t>
      </w:r>
    </w:p>
    <w:p w14:paraId="1406EE05" w14:textId="68E60025" w:rsidR="00E7052B" w:rsidRDefault="00E7052B" w:rsidP="004C6252">
      <w:pPr>
        <w:contextualSpacing/>
        <w:rPr>
          <w:b/>
          <w:bCs/>
        </w:rPr>
      </w:pPr>
    </w:p>
    <w:p w14:paraId="5AA06C79" w14:textId="74DC0C01" w:rsidR="00E7052B" w:rsidRDefault="009A0C1F" w:rsidP="009A0C1F">
      <w:pPr>
        <w:pStyle w:val="4"/>
        <w:spacing w:beforeLines="50" w:before="120" w:afterLines="50" w:after="120"/>
        <w:jc w:val="left"/>
        <w:rPr>
          <w:rFonts w:ascii="Times New Roman" w:hAnsi="Times New Roman" w:cs="Times New Roman"/>
          <w:sz w:val="20"/>
          <w:szCs w:val="20"/>
          <w:u w:val="single"/>
        </w:rPr>
      </w:pPr>
      <w:r w:rsidRPr="009A0C1F">
        <w:rPr>
          <w:rFonts w:ascii="Times New Roman" w:hAnsi="Times New Roman" w:cs="Times New Roman" w:hint="eastAsia"/>
          <w:sz w:val="20"/>
          <w:szCs w:val="20"/>
          <w:u w:val="single"/>
        </w:rPr>
        <w:t>L</w:t>
      </w:r>
      <w:r w:rsidRPr="009A0C1F">
        <w:rPr>
          <w:rFonts w:ascii="Times New Roman" w:hAnsi="Times New Roman" w:cs="Times New Roman"/>
          <w:sz w:val="20"/>
          <w:szCs w:val="20"/>
          <w:u w:val="single"/>
        </w:rPr>
        <w:t>1-</w:t>
      </w:r>
      <w:r w:rsidRPr="009A0C1F">
        <w:rPr>
          <w:rFonts w:ascii="Times New Roman" w:hAnsi="Times New Roman" w:cs="Times New Roman" w:hint="eastAsia"/>
          <w:sz w:val="20"/>
          <w:szCs w:val="20"/>
          <w:u w:val="single"/>
        </w:rPr>
        <w:t>CLI</w:t>
      </w:r>
      <w:r w:rsidRPr="009A0C1F">
        <w:rPr>
          <w:rFonts w:ascii="Times New Roman" w:hAnsi="Times New Roman" w:cs="Times New Roman"/>
          <w:sz w:val="20"/>
          <w:szCs w:val="20"/>
          <w:u w:val="single"/>
        </w:rPr>
        <w:t>-</w:t>
      </w:r>
      <w:r w:rsidRPr="009A0C1F">
        <w:rPr>
          <w:rFonts w:ascii="Times New Roman" w:hAnsi="Times New Roman" w:cs="Times New Roman" w:hint="eastAsia"/>
          <w:sz w:val="20"/>
          <w:szCs w:val="20"/>
          <w:u w:val="single"/>
        </w:rPr>
        <w:t>RSSI</w:t>
      </w:r>
      <w:r w:rsidRPr="009A0C1F">
        <w:rPr>
          <w:rFonts w:ascii="Times New Roman" w:hAnsi="Times New Roman" w:cs="Times New Roman"/>
          <w:sz w:val="20"/>
          <w:szCs w:val="20"/>
          <w:u w:val="single"/>
        </w:rPr>
        <w:t xml:space="preserve"> </w:t>
      </w:r>
      <w:r w:rsidRPr="009A0C1F">
        <w:rPr>
          <w:rFonts w:ascii="Times New Roman" w:hAnsi="Times New Roman" w:cs="Times New Roman" w:hint="eastAsia"/>
          <w:sz w:val="20"/>
          <w:szCs w:val="20"/>
          <w:u w:val="single"/>
        </w:rPr>
        <w:t>Measurement</w:t>
      </w:r>
      <w:r w:rsidRPr="009A0C1F">
        <w:rPr>
          <w:rFonts w:ascii="Times New Roman" w:hAnsi="Times New Roman" w:cs="Times New Roman"/>
          <w:sz w:val="20"/>
          <w:szCs w:val="20"/>
          <w:u w:val="single"/>
        </w:rPr>
        <w:t xml:space="preserve"> </w:t>
      </w:r>
      <w:r w:rsidRPr="009A0C1F">
        <w:rPr>
          <w:rFonts w:ascii="Times New Roman" w:hAnsi="Times New Roman" w:cs="Times New Roman" w:hint="eastAsia"/>
          <w:sz w:val="20"/>
          <w:szCs w:val="20"/>
          <w:u w:val="single"/>
        </w:rPr>
        <w:t>period</w:t>
      </w:r>
    </w:p>
    <w:p w14:paraId="38C58736" w14:textId="563B5F6B" w:rsidR="009A0C1F" w:rsidRPr="00084651" w:rsidRDefault="00084651" w:rsidP="00084651">
      <w:pPr>
        <w:spacing w:beforeLines="50" w:before="120" w:afterLines="50" w:after="120"/>
        <w:jc w:val="left"/>
        <w:rPr>
          <w:rFonts w:ascii="Times New Roman" w:eastAsia="宋体" w:hAnsi="Times New Roman" w:cs="Times New Roman"/>
          <w:sz w:val="20"/>
          <w:szCs w:val="20"/>
        </w:rPr>
      </w:pPr>
      <w:r w:rsidRPr="00084651">
        <w:rPr>
          <w:rFonts w:ascii="Times New Roman" w:eastAsia="宋体" w:hAnsi="Times New Roman" w:cs="Times New Roman"/>
          <w:sz w:val="20"/>
          <w:szCs w:val="20"/>
        </w:rPr>
        <w:t xml:space="preserve">In RAN4#113 meeting, </w:t>
      </w:r>
      <w:r>
        <w:rPr>
          <w:rFonts w:ascii="Times New Roman" w:eastAsia="宋体" w:hAnsi="Times New Roman" w:cs="Times New Roman"/>
          <w:sz w:val="20"/>
          <w:szCs w:val="20"/>
        </w:rPr>
        <w:t>the measurement period of Method#1 is agreed as 1 sample:</w:t>
      </w:r>
    </w:p>
    <w:tbl>
      <w:tblPr>
        <w:tblStyle w:val="a7"/>
        <w:tblW w:w="0" w:type="auto"/>
        <w:tblLook w:val="04A0" w:firstRow="1" w:lastRow="0" w:firstColumn="1" w:lastColumn="0" w:noHBand="0" w:noVBand="1"/>
      </w:tblPr>
      <w:tblGrid>
        <w:gridCol w:w="9629"/>
      </w:tblGrid>
      <w:tr w:rsidR="00084651" w14:paraId="3BA51AE4" w14:textId="77777777" w:rsidTr="00084651">
        <w:tc>
          <w:tcPr>
            <w:tcW w:w="9629" w:type="dxa"/>
          </w:tcPr>
          <w:p w14:paraId="0BD4147B" w14:textId="77777777" w:rsidR="00084651" w:rsidRPr="00793D70" w:rsidRDefault="00084651" w:rsidP="00084651">
            <w:pPr>
              <w:widowControl/>
              <w:numPr>
                <w:ilvl w:val="1"/>
                <w:numId w:val="21"/>
              </w:numPr>
              <w:spacing w:after="120"/>
              <w:ind w:left="1440"/>
              <w:jc w:val="left"/>
              <w:rPr>
                <w:szCs w:val="24"/>
              </w:rPr>
            </w:pPr>
            <w:r w:rsidRPr="00793D70">
              <w:rPr>
                <w:szCs w:val="24"/>
              </w:rPr>
              <w:t xml:space="preserve">For L1-CLI-RSSI, </w:t>
            </w:r>
          </w:p>
          <w:p w14:paraId="62227166" w14:textId="77777777" w:rsidR="00084651" w:rsidRPr="00793D70" w:rsidRDefault="00084651" w:rsidP="00084651">
            <w:pPr>
              <w:widowControl/>
              <w:numPr>
                <w:ilvl w:val="2"/>
                <w:numId w:val="21"/>
              </w:numPr>
              <w:spacing w:after="120"/>
              <w:ind w:left="1800"/>
              <w:jc w:val="left"/>
              <w:rPr>
                <w:szCs w:val="24"/>
              </w:rPr>
            </w:pPr>
            <w:r w:rsidRPr="00793D70">
              <w:rPr>
                <w:szCs w:val="24"/>
              </w:rPr>
              <w:t xml:space="preserve">Confirm measurement period requirements are defined based on 1 sample, and </w:t>
            </w:r>
          </w:p>
          <w:p w14:paraId="3EF79893" w14:textId="52D5232B" w:rsidR="00084651" w:rsidRPr="00084651" w:rsidRDefault="00084651" w:rsidP="00084651">
            <w:pPr>
              <w:widowControl/>
              <w:numPr>
                <w:ilvl w:val="2"/>
                <w:numId w:val="21"/>
              </w:numPr>
              <w:spacing w:after="120"/>
              <w:ind w:left="1800"/>
              <w:jc w:val="left"/>
              <w:rPr>
                <w:szCs w:val="24"/>
              </w:rPr>
            </w:pPr>
            <w:r w:rsidRPr="00793D70">
              <w:rPr>
                <w:szCs w:val="24"/>
              </w:rPr>
              <w:t>Clarify in the requirements that the measurement is based on DL timing.</w:t>
            </w:r>
          </w:p>
        </w:tc>
      </w:tr>
    </w:tbl>
    <w:p w14:paraId="51BCA028" w14:textId="7E746B4B" w:rsidR="00084651" w:rsidRDefault="00084651" w:rsidP="00084651">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For Method#3, there is no huge difference from that in Method#1. </w:t>
      </w:r>
    </w:p>
    <w:p w14:paraId="53451960" w14:textId="249BC0CC" w:rsidR="00084651" w:rsidRDefault="00084651" w:rsidP="00084651">
      <w:pPr>
        <w:spacing w:beforeLines="50" w:before="120" w:afterLines="50" w:after="120"/>
        <w:jc w:val="left"/>
        <w:rPr>
          <w:rFonts w:ascii="Times New Roman" w:eastAsia="宋体" w:hAnsi="Times New Roman" w:cs="Times New Roman"/>
          <w:b/>
          <w:bCs/>
          <w:sz w:val="20"/>
          <w:szCs w:val="20"/>
        </w:rPr>
      </w:pPr>
      <w:r w:rsidRPr="008973D4">
        <w:rPr>
          <w:rFonts w:ascii="Times New Roman" w:eastAsia="宋体" w:hAnsi="Times New Roman" w:cs="Times New Roman" w:hint="eastAsia"/>
          <w:b/>
          <w:bCs/>
          <w:sz w:val="20"/>
          <w:szCs w:val="20"/>
        </w:rPr>
        <w:t>P</w:t>
      </w:r>
      <w:r w:rsidRPr="008973D4">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9</w:t>
      </w:r>
      <w:r w:rsidRPr="008973D4">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For Method#3 L1-CLI-RSSI, r</w:t>
      </w:r>
      <w:r w:rsidRPr="008973D4">
        <w:rPr>
          <w:rFonts w:ascii="Times New Roman" w:eastAsia="宋体" w:hAnsi="Times New Roman" w:cs="Times New Roman"/>
          <w:b/>
          <w:bCs/>
          <w:sz w:val="20"/>
          <w:szCs w:val="20"/>
        </w:rPr>
        <w:t xml:space="preserve">euse </w:t>
      </w:r>
      <w:r>
        <w:rPr>
          <w:rFonts w:ascii="Times New Roman" w:eastAsia="宋体" w:hAnsi="Times New Roman" w:cs="Times New Roman"/>
          <w:b/>
          <w:bCs/>
          <w:sz w:val="20"/>
          <w:szCs w:val="20"/>
        </w:rPr>
        <w:t xml:space="preserve">the same measurement period requirements (1 sample) as Method#1. </w:t>
      </w:r>
    </w:p>
    <w:p w14:paraId="178CAE2D" w14:textId="77777777" w:rsidR="00084651" w:rsidRPr="00084651" w:rsidRDefault="00084651" w:rsidP="00084651">
      <w:pPr>
        <w:spacing w:beforeLines="50" w:before="120" w:afterLines="50" w:after="120"/>
        <w:jc w:val="left"/>
        <w:rPr>
          <w:rFonts w:ascii="Times New Roman" w:eastAsia="宋体" w:hAnsi="Times New Roman" w:cs="Times New Roman"/>
          <w:sz w:val="20"/>
          <w:szCs w:val="20"/>
        </w:rPr>
      </w:pPr>
    </w:p>
    <w:p w14:paraId="2E8CA2D1" w14:textId="1FCF43B1" w:rsidR="009A0C1F" w:rsidRPr="009A0C1F" w:rsidRDefault="009A0C1F" w:rsidP="009A0C1F">
      <w:pPr>
        <w:pStyle w:val="4"/>
        <w:spacing w:beforeLines="50" w:before="120" w:afterLines="50" w:after="120"/>
        <w:jc w:val="left"/>
        <w:rPr>
          <w:rFonts w:ascii="Times New Roman" w:hAnsi="Times New Roman" w:cs="Times New Roman"/>
          <w:sz w:val="20"/>
          <w:szCs w:val="20"/>
          <w:u w:val="single"/>
        </w:rPr>
      </w:pPr>
      <w:r w:rsidRPr="009A0C1F">
        <w:rPr>
          <w:rFonts w:ascii="Times New Roman" w:hAnsi="Times New Roman" w:cs="Times New Roman" w:hint="eastAsia"/>
          <w:sz w:val="20"/>
          <w:szCs w:val="20"/>
          <w:u w:val="single"/>
        </w:rPr>
        <w:t>L</w:t>
      </w:r>
      <w:r w:rsidRPr="009A0C1F">
        <w:rPr>
          <w:rFonts w:ascii="Times New Roman" w:hAnsi="Times New Roman" w:cs="Times New Roman"/>
          <w:sz w:val="20"/>
          <w:szCs w:val="20"/>
          <w:u w:val="single"/>
        </w:rPr>
        <w:t>1-</w:t>
      </w:r>
      <w:r w:rsidRPr="009A0C1F">
        <w:rPr>
          <w:rFonts w:ascii="Times New Roman" w:hAnsi="Times New Roman" w:cs="Times New Roman" w:hint="eastAsia"/>
          <w:sz w:val="20"/>
          <w:szCs w:val="20"/>
          <w:u w:val="single"/>
        </w:rPr>
        <w:t>CLI</w:t>
      </w:r>
      <w:r w:rsidRPr="009A0C1F">
        <w:rPr>
          <w:rFonts w:ascii="Times New Roman" w:hAnsi="Times New Roman" w:cs="Times New Roman"/>
          <w:sz w:val="20"/>
          <w:szCs w:val="20"/>
          <w:u w:val="single"/>
        </w:rPr>
        <w:t>-</w:t>
      </w:r>
      <w:r w:rsidRPr="009A0C1F">
        <w:rPr>
          <w:rFonts w:ascii="Times New Roman" w:hAnsi="Times New Roman" w:cs="Times New Roman" w:hint="eastAsia"/>
          <w:sz w:val="20"/>
          <w:szCs w:val="20"/>
          <w:u w:val="single"/>
        </w:rPr>
        <w:t>RSSI</w:t>
      </w:r>
      <w:r w:rsidRPr="009A0C1F">
        <w:rPr>
          <w:rFonts w:ascii="Times New Roman" w:hAnsi="Times New Roman" w:cs="Times New Roman"/>
          <w:sz w:val="20"/>
          <w:szCs w:val="20"/>
          <w:u w:val="single"/>
        </w:rPr>
        <w:t xml:space="preserve"> SCS for performing measurement</w:t>
      </w:r>
    </w:p>
    <w:p w14:paraId="019D9D92" w14:textId="5B9D3954" w:rsidR="00D926EC" w:rsidRDefault="00C54CD9" w:rsidP="00D926EC">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sz w:val="20"/>
          <w:szCs w:val="20"/>
        </w:rPr>
        <w:t xml:space="preserve">In Rel-16 L3 CLI, </w:t>
      </w:r>
    </w:p>
    <w:tbl>
      <w:tblPr>
        <w:tblStyle w:val="a7"/>
        <w:tblW w:w="0" w:type="auto"/>
        <w:tblLook w:val="04A0" w:firstRow="1" w:lastRow="0" w:firstColumn="1" w:lastColumn="0" w:noHBand="0" w:noVBand="1"/>
      </w:tblPr>
      <w:tblGrid>
        <w:gridCol w:w="9629"/>
      </w:tblGrid>
      <w:tr w:rsidR="00C54CD9" w14:paraId="6E01AFCB" w14:textId="77777777" w:rsidTr="00C54CD9">
        <w:tc>
          <w:tcPr>
            <w:tcW w:w="9629" w:type="dxa"/>
          </w:tcPr>
          <w:p w14:paraId="07AE96F1" w14:textId="7E879E1B" w:rsidR="00C54CD9" w:rsidRDefault="00C54CD9" w:rsidP="00D926EC">
            <w:pPr>
              <w:spacing w:beforeLines="50" w:before="120" w:afterLines="50" w:after="120"/>
            </w:pPr>
            <w:r>
              <w:rPr>
                <w:rFonts w:hint="eastAsia"/>
              </w:rPr>
              <w:t>R</w:t>
            </w:r>
            <w:r>
              <w:t>AN2 spec:</w:t>
            </w:r>
          </w:p>
          <w:p w14:paraId="3C12ADCD" w14:textId="77777777" w:rsidR="00C54CD9" w:rsidRPr="000B7163" w:rsidRDefault="00C54CD9" w:rsidP="00C54CD9">
            <w:pPr>
              <w:pStyle w:val="PL"/>
            </w:pPr>
            <w:r w:rsidRPr="000B7163">
              <w:t xml:space="preserve">RSSI-ResourceConfigCLI-r16 ::=      </w:t>
            </w:r>
            <w:r w:rsidRPr="000B7163">
              <w:rPr>
                <w:color w:val="993366"/>
              </w:rPr>
              <w:t>SEQUENCE</w:t>
            </w:r>
            <w:r w:rsidRPr="000B7163">
              <w:t xml:space="preserve"> {</w:t>
            </w:r>
          </w:p>
          <w:p w14:paraId="33A25462" w14:textId="77777777" w:rsidR="00C54CD9" w:rsidRPr="000B7163" w:rsidRDefault="00C54CD9" w:rsidP="00C54CD9">
            <w:pPr>
              <w:pStyle w:val="PL"/>
            </w:pPr>
            <w:r w:rsidRPr="000B7163">
              <w:t xml:space="preserve">    rssi-ResourceId-r16                 RSSI-ResourceId-r16,</w:t>
            </w:r>
          </w:p>
          <w:p w14:paraId="758C154E" w14:textId="77777777" w:rsidR="00C54CD9" w:rsidRPr="000B7163" w:rsidRDefault="00C54CD9" w:rsidP="00C54CD9">
            <w:pPr>
              <w:pStyle w:val="PL"/>
            </w:pPr>
            <w:r w:rsidRPr="000B7163">
              <w:t xml:space="preserve">    </w:t>
            </w:r>
            <w:r w:rsidRPr="00C54CD9">
              <w:rPr>
                <w:highlight w:val="yellow"/>
              </w:rPr>
              <w:t>rssi-SCS-r16                        SubcarrierSpacing,</w:t>
            </w:r>
          </w:p>
          <w:p w14:paraId="33C96606" w14:textId="399CFE18" w:rsidR="00C54CD9" w:rsidRDefault="00C54CD9" w:rsidP="00D926EC">
            <w:pPr>
              <w:spacing w:beforeLines="50" w:before="120" w:afterLines="50" w:after="120"/>
            </w:pPr>
            <w:r>
              <w:rPr>
                <w:rFonts w:hint="eastAsia"/>
              </w:rPr>
              <w:t>R</w:t>
            </w:r>
            <w:r>
              <w:t>AN4 spec:</w:t>
            </w:r>
          </w:p>
          <w:p w14:paraId="63C3EA55" w14:textId="1D23F65A" w:rsidR="00C54CD9" w:rsidRDefault="00C54CD9" w:rsidP="00D926EC">
            <w:pPr>
              <w:spacing w:beforeLines="50" w:before="120" w:afterLines="50" w:after="120"/>
            </w:pPr>
            <w:r w:rsidRPr="00B34784">
              <w:rPr>
                <w:lang w:eastAsia="ko-KR"/>
              </w:rPr>
              <w:t xml:space="preserve">When configured by the network, the UE shall be able to perform CLI-RSSI measurement of configured </w:t>
            </w:r>
            <w:proofErr w:type="spellStart"/>
            <w:r w:rsidRPr="00B34784">
              <w:rPr>
                <w:i/>
              </w:rPr>
              <w:t>rssi-ResourceConfigCLI</w:t>
            </w:r>
            <w:proofErr w:type="spellEnd"/>
            <w:r w:rsidRPr="00B34784">
              <w:rPr>
                <w:lang w:eastAsia="ko-KR"/>
              </w:rPr>
              <w:t>. The subcarrier spacing for CLI-RSSI measurement resource configuration can be same or different from the subcarrier spacing of active BWP.</w:t>
            </w:r>
          </w:p>
        </w:tc>
      </w:tr>
    </w:tbl>
    <w:p w14:paraId="39AD2B46" w14:textId="7D98633D" w:rsidR="00C54CD9" w:rsidRDefault="00C54CD9" w:rsidP="00D926EC">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sz w:val="20"/>
          <w:szCs w:val="20"/>
        </w:rPr>
        <w:lastRenderedPageBreak/>
        <w:t xml:space="preserve">However, in Rel-19, the SCS of L1-CLI-RSSI </w:t>
      </w:r>
      <w:r w:rsidR="00450F9E">
        <w:rPr>
          <w:rFonts w:ascii="Times New Roman" w:eastAsia="宋体" w:hAnsi="Times New Roman" w:cs="Times New Roman"/>
          <w:sz w:val="20"/>
          <w:szCs w:val="20"/>
        </w:rPr>
        <w:t>measurement</w:t>
      </w:r>
      <w:r>
        <w:rPr>
          <w:rFonts w:ascii="Times New Roman" w:eastAsia="宋体" w:hAnsi="Times New Roman" w:cs="Times New Roman"/>
          <w:sz w:val="20"/>
          <w:szCs w:val="20"/>
        </w:rPr>
        <w:t xml:space="preserve"> resource are from the </w:t>
      </w:r>
      <w:r w:rsidR="00450F9E">
        <w:rPr>
          <w:rFonts w:ascii="Times New Roman" w:eastAsia="宋体" w:hAnsi="Times New Roman" w:cs="Times New Roman"/>
          <w:sz w:val="20"/>
          <w:szCs w:val="20"/>
        </w:rPr>
        <w:t>BWP:</w:t>
      </w:r>
    </w:p>
    <w:tbl>
      <w:tblPr>
        <w:tblStyle w:val="a7"/>
        <w:tblW w:w="0" w:type="auto"/>
        <w:tblLook w:val="04A0" w:firstRow="1" w:lastRow="0" w:firstColumn="1" w:lastColumn="0" w:noHBand="0" w:noVBand="1"/>
      </w:tblPr>
      <w:tblGrid>
        <w:gridCol w:w="9629"/>
      </w:tblGrid>
      <w:tr w:rsidR="00450F9E" w14:paraId="621B4B85" w14:textId="77777777" w:rsidTr="00450F9E">
        <w:tc>
          <w:tcPr>
            <w:tcW w:w="9629" w:type="dxa"/>
          </w:tcPr>
          <w:p w14:paraId="2A5AC29E" w14:textId="1459B586" w:rsidR="00450F9E" w:rsidRPr="00450F9E" w:rsidRDefault="00450F9E" w:rsidP="00450F9E">
            <w:r w:rsidRPr="00450F9E">
              <w:rPr>
                <w:rFonts w:hint="eastAsia"/>
              </w:rPr>
              <w:t>R</w:t>
            </w:r>
            <w:r w:rsidRPr="00450F9E">
              <w:t xml:space="preserve">AN1#120 </w:t>
            </w:r>
          </w:p>
          <w:p w14:paraId="4C2D21C1" w14:textId="5AA5EBFA" w:rsidR="00450F9E" w:rsidRPr="00381CA7" w:rsidRDefault="00450F9E" w:rsidP="00450F9E">
            <w:r w:rsidRPr="00381CA7">
              <w:rPr>
                <w:highlight w:val="green"/>
              </w:rPr>
              <w:t>Agreement</w:t>
            </w:r>
          </w:p>
          <w:p w14:paraId="7A74CD4A" w14:textId="77777777" w:rsidR="00450F9E" w:rsidRPr="00381CA7" w:rsidRDefault="00450F9E" w:rsidP="00450F9E">
            <w:pPr>
              <w:widowControl/>
              <w:numPr>
                <w:ilvl w:val="0"/>
                <w:numId w:val="46"/>
              </w:numPr>
              <w:jc w:val="left"/>
              <w:rPr>
                <w:lang w:eastAsia="x-none"/>
              </w:rPr>
            </w:pPr>
            <w:r w:rsidRPr="00381CA7">
              <w:rPr>
                <w:lang w:eastAsia="x-none"/>
              </w:rPr>
              <w:t xml:space="preserve">UE determines the subcarrier spacing of the </w:t>
            </w:r>
            <w:r w:rsidRPr="00381CA7">
              <w:rPr>
                <w:bCs/>
                <w:iCs/>
                <w:lang w:eastAsia="x-none"/>
              </w:rPr>
              <w:t xml:space="preserve">CLI-RSSI </w:t>
            </w:r>
            <w:r w:rsidRPr="00381CA7">
              <w:rPr>
                <w:lang w:eastAsia="x-none"/>
              </w:rPr>
              <w:t xml:space="preserve">measurement resources configured in a </w:t>
            </w:r>
            <w:r w:rsidRPr="00381CA7">
              <w:rPr>
                <w:i/>
                <w:color w:val="000000"/>
                <w:lang w:eastAsia="x-none"/>
              </w:rPr>
              <w:t>CSI-</w:t>
            </w:r>
            <w:proofErr w:type="spellStart"/>
            <w:r w:rsidRPr="00381CA7">
              <w:rPr>
                <w:i/>
                <w:color w:val="000000"/>
                <w:lang w:eastAsia="x-none"/>
              </w:rPr>
              <w:t>ResourceConfig</w:t>
            </w:r>
            <w:proofErr w:type="spellEnd"/>
            <w:r w:rsidRPr="00381CA7">
              <w:rPr>
                <w:color w:val="000000"/>
                <w:lang w:eastAsia="x-none"/>
              </w:rPr>
              <w:t xml:space="preserve"> based on the </w:t>
            </w:r>
            <w:r w:rsidRPr="00381CA7">
              <w:rPr>
                <w:lang w:eastAsia="x-none"/>
              </w:rPr>
              <w:t>subcarrier spacing of the DL BWP identified by the higher-layer parameter</w:t>
            </w:r>
            <w:r w:rsidRPr="00381CA7">
              <w:rPr>
                <w:i/>
                <w:lang w:eastAsia="x-none"/>
              </w:rPr>
              <w:t xml:space="preserve"> </w:t>
            </w:r>
            <w:proofErr w:type="spellStart"/>
            <w:r w:rsidRPr="00381CA7">
              <w:rPr>
                <w:i/>
                <w:lang w:eastAsia="x-none"/>
              </w:rPr>
              <w:t>bwp</w:t>
            </w:r>
            <w:proofErr w:type="spellEnd"/>
            <w:r w:rsidRPr="00381CA7">
              <w:rPr>
                <w:i/>
                <w:lang w:eastAsia="x-none"/>
              </w:rPr>
              <w:t>-Id</w:t>
            </w:r>
            <w:r w:rsidRPr="00381CA7">
              <w:rPr>
                <w:lang w:eastAsia="x-none"/>
              </w:rPr>
              <w:t xml:space="preserve"> in the </w:t>
            </w:r>
            <w:r w:rsidRPr="00381CA7">
              <w:rPr>
                <w:i/>
                <w:lang w:eastAsia="x-none"/>
              </w:rPr>
              <w:t>CSI-</w:t>
            </w:r>
            <w:proofErr w:type="spellStart"/>
            <w:r w:rsidRPr="00381CA7">
              <w:rPr>
                <w:i/>
                <w:lang w:eastAsia="x-none"/>
              </w:rPr>
              <w:t>ResourceConfig</w:t>
            </w:r>
            <w:proofErr w:type="spellEnd"/>
            <w:r w:rsidRPr="00381CA7">
              <w:rPr>
                <w:lang w:eastAsia="x-none"/>
              </w:rPr>
              <w:t xml:space="preserve">. </w:t>
            </w:r>
          </w:p>
          <w:p w14:paraId="6DF48A77" w14:textId="77777777" w:rsidR="00450F9E" w:rsidRPr="00381CA7" w:rsidRDefault="00450F9E" w:rsidP="00450F9E">
            <w:pPr>
              <w:widowControl/>
              <w:numPr>
                <w:ilvl w:val="0"/>
                <w:numId w:val="46"/>
              </w:numPr>
              <w:jc w:val="left"/>
              <w:rPr>
                <w:lang w:eastAsia="x-none"/>
              </w:rPr>
            </w:pPr>
            <w:r w:rsidRPr="00381CA7">
              <w:rPr>
                <w:lang w:eastAsia="x-none"/>
              </w:rPr>
              <w:t xml:space="preserve">UE determines the subcarrier spacing of the </w:t>
            </w:r>
            <w:r w:rsidRPr="00381CA7">
              <w:rPr>
                <w:bCs/>
                <w:iCs/>
                <w:lang w:eastAsia="x-none"/>
              </w:rPr>
              <w:t xml:space="preserve">SRS-RSRP </w:t>
            </w:r>
            <w:r w:rsidRPr="00381CA7">
              <w:rPr>
                <w:lang w:eastAsia="x-none"/>
              </w:rPr>
              <w:t xml:space="preserve">measurement resources configured in a </w:t>
            </w:r>
            <w:r w:rsidRPr="00381CA7">
              <w:rPr>
                <w:i/>
                <w:color w:val="000000"/>
                <w:lang w:eastAsia="x-none"/>
              </w:rPr>
              <w:t>CSI-</w:t>
            </w:r>
            <w:proofErr w:type="spellStart"/>
            <w:r w:rsidRPr="00381CA7">
              <w:rPr>
                <w:i/>
                <w:color w:val="000000"/>
                <w:lang w:eastAsia="x-none"/>
              </w:rPr>
              <w:t>ResourceConfig</w:t>
            </w:r>
            <w:proofErr w:type="spellEnd"/>
            <w:r w:rsidRPr="00381CA7">
              <w:rPr>
                <w:color w:val="000000"/>
                <w:lang w:eastAsia="x-none"/>
              </w:rPr>
              <w:t xml:space="preserve"> based on the </w:t>
            </w:r>
            <w:r w:rsidRPr="00381CA7">
              <w:rPr>
                <w:lang w:eastAsia="x-none"/>
              </w:rPr>
              <w:t>subcarrier spacing of the DL BWP identified by the higher-layer parameter</w:t>
            </w:r>
            <w:r w:rsidRPr="00381CA7">
              <w:rPr>
                <w:i/>
                <w:lang w:eastAsia="x-none"/>
              </w:rPr>
              <w:t xml:space="preserve"> </w:t>
            </w:r>
            <w:proofErr w:type="spellStart"/>
            <w:r w:rsidRPr="00381CA7">
              <w:rPr>
                <w:i/>
                <w:lang w:eastAsia="x-none"/>
              </w:rPr>
              <w:t>bwp</w:t>
            </w:r>
            <w:proofErr w:type="spellEnd"/>
            <w:r w:rsidRPr="00381CA7">
              <w:rPr>
                <w:i/>
                <w:lang w:eastAsia="x-none"/>
              </w:rPr>
              <w:t>-Id</w:t>
            </w:r>
            <w:r w:rsidRPr="00381CA7">
              <w:rPr>
                <w:lang w:eastAsia="x-none"/>
              </w:rPr>
              <w:t xml:space="preserve"> in the </w:t>
            </w:r>
            <w:r w:rsidRPr="00381CA7">
              <w:rPr>
                <w:i/>
                <w:lang w:eastAsia="x-none"/>
              </w:rPr>
              <w:t>CSI-</w:t>
            </w:r>
            <w:proofErr w:type="spellStart"/>
            <w:r w:rsidRPr="00381CA7">
              <w:rPr>
                <w:i/>
                <w:lang w:eastAsia="x-none"/>
              </w:rPr>
              <w:t>ResourceConfig</w:t>
            </w:r>
            <w:proofErr w:type="spellEnd"/>
            <w:r w:rsidRPr="00381CA7">
              <w:rPr>
                <w:lang w:eastAsia="x-none"/>
              </w:rPr>
              <w:t xml:space="preserve">. </w:t>
            </w:r>
          </w:p>
          <w:p w14:paraId="08E8B2AD" w14:textId="0538446E" w:rsidR="00450F9E" w:rsidRPr="00450F9E" w:rsidRDefault="00450F9E" w:rsidP="00450F9E">
            <w:pPr>
              <w:widowControl/>
              <w:numPr>
                <w:ilvl w:val="0"/>
                <w:numId w:val="46"/>
              </w:numPr>
              <w:jc w:val="left"/>
              <w:rPr>
                <w:lang w:eastAsia="x-none"/>
              </w:rPr>
            </w:pPr>
            <w:r w:rsidRPr="00381CA7">
              <w:rPr>
                <w:lang w:eastAsia="x-none"/>
              </w:rPr>
              <w:t>Note: No RAN1 spec impact is expected.</w:t>
            </w:r>
          </w:p>
        </w:tc>
      </w:tr>
    </w:tbl>
    <w:p w14:paraId="3486E213" w14:textId="2FAC2F5F" w:rsidR="00C54CD9" w:rsidRPr="00450F9E" w:rsidRDefault="00450F9E" w:rsidP="00D926EC">
      <w:pPr>
        <w:spacing w:beforeLines="50" w:before="120" w:afterLines="50" w:after="120"/>
        <w:rPr>
          <w:rFonts w:ascii="Times New Roman" w:eastAsia="宋体" w:hAnsi="Times New Roman" w:cs="Times New Roman"/>
          <w:b/>
          <w:bCs/>
          <w:sz w:val="20"/>
          <w:szCs w:val="20"/>
        </w:rPr>
      </w:pPr>
      <w:r w:rsidRPr="00450F9E">
        <w:rPr>
          <w:rFonts w:ascii="Times New Roman" w:eastAsia="宋体" w:hAnsi="Times New Roman" w:cs="Times New Roman" w:hint="eastAsia"/>
          <w:b/>
          <w:bCs/>
          <w:sz w:val="20"/>
          <w:szCs w:val="20"/>
        </w:rPr>
        <w:t>P</w:t>
      </w:r>
      <w:r w:rsidRPr="00450F9E">
        <w:rPr>
          <w:rFonts w:ascii="Times New Roman" w:eastAsia="宋体" w:hAnsi="Times New Roman" w:cs="Times New Roman"/>
          <w:b/>
          <w:bCs/>
          <w:sz w:val="20"/>
          <w:szCs w:val="20"/>
        </w:rPr>
        <w:t xml:space="preserve">roposal 10: The SCS of L1-CLI-RSSI are the same as the SCS of the DL BWP configured by </w:t>
      </w:r>
      <w:proofErr w:type="spellStart"/>
      <w:r w:rsidRPr="00450F9E">
        <w:rPr>
          <w:rFonts w:ascii="Times New Roman" w:eastAsia="宋体" w:hAnsi="Times New Roman" w:cs="Times New Roman"/>
          <w:b/>
          <w:bCs/>
          <w:sz w:val="20"/>
          <w:szCs w:val="20"/>
        </w:rPr>
        <w:t>bwp</w:t>
      </w:r>
      <w:proofErr w:type="spellEnd"/>
      <w:r w:rsidRPr="00450F9E">
        <w:rPr>
          <w:rFonts w:ascii="Times New Roman" w:eastAsia="宋体" w:hAnsi="Times New Roman" w:cs="Times New Roman"/>
          <w:b/>
          <w:bCs/>
          <w:sz w:val="20"/>
          <w:szCs w:val="20"/>
        </w:rPr>
        <w:t xml:space="preserve">-Id. The SCS can be different from the SCS of SSB. </w:t>
      </w: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54C25ADB" w14:textId="680C3D2B" w:rsidR="006E5B4F" w:rsidRDefault="00E50B9C" w:rsidP="003C1FD7">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w:t>
      </w:r>
      <w:r w:rsidRPr="00F720EF">
        <w:rPr>
          <w:rFonts w:ascii="Times New Roman" w:hAnsi="Times New Roman" w:cs="Times New Roman"/>
          <w:sz w:val="20"/>
          <w:szCs w:val="20"/>
        </w:rPr>
        <w:t xml:space="preserve">provide </w:t>
      </w:r>
      <w:r w:rsidR="009C58BC">
        <w:rPr>
          <w:rFonts w:ascii="Times New Roman" w:hAnsi="Times New Roman" w:cs="Times New Roman"/>
          <w:sz w:val="20"/>
          <w:szCs w:val="20"/>
        </w:rPr>
        <w:t>our proposals for</w:t>
      </w:r>
      <w:r w:rsidR="006D50A8">
        <w:rPr>
          <w:rFonts w:ascii="Times New Roman" w:hAnsi="Times New Roman" w:cs="Times New Roman"/>
          <w:sz w:val="20"/>
          <w:szCs w:val="20"/>
        </w:rPr>
        <w:t xml:space="preserve"> L1 CLI measurement</w:t>
      </w:r>
      <w:r w:rsidR="003803C0">
        <w:rPr>
          <w:rFonts w:ascii="Times New Roman" w:hAnsi="Times New Roman" w:cs="Times New Roman"/>
          <w:sz w:val="20"/>
          <w:szCs w:val="20"/>
        </w:rPr>
        <w:t>:</w:t>
      </w:r>
    </w:p>
    <w:p w14:paraId="652D59EE" w14:textId="3223EAC7" w:rsidR="00117A8F" w:rsidRDefault="00BF294D" w:rsidP="003C1FD7">
      <w:pPr>
        <w:spacing w:beforeLines="50" w:before="120" w:afterLines="50" w:after="120"/>
        <w:jc w:val="left"/>
        <w:rPr>
          <w:rFonts w:ascii="Times New Roman" w:eastAsia="宋体" w:hAnsi="Times New Roman" w:cs="Times New Roman"/>
          <w:b/>
          <w:bCs/>
          <w:sz w:val="20"/>
          <w:szCs w:val="20"/>
        </w:rPr>
      </w:pPr>
      <w:r w:rsidRPr="006D6492">
        <w:rPr>
          <w:rFonts w:ascii="Times New Roman" w:eastAsia="宋体" w:hAnsi="Times New Roman" w:cs="Times New Roman"/>
          <w:b/>
          <w:bCs/>
          <w:sz w:val="20"/>
          <w:szCs w:val="20"/>
        </w:rPr>
        <w:t>Proposal 1:</w:t>
      </w:r>
      <w:r w:rsidRPr="00EA000A">
        <w:rPr>
          <w:rFonts w:ascii="Times New Roman" w:eastAsia="宋体" w:hAnsi="Times New Roman" w:cs="Times New Roman"/>
          <w:sz w:val="20"/>
          <w:szCs w:val="20"/>
        </w:rPr>
        <w:t xml:space="preserve"> </w:t>
      </w:r>
      <w:r w:rsidRPr="00EA000A">
        <w:rPr>
          <w:rFonts w:ascii="Times New Roman" w:eastAsia="宋体" w:hAnsi="Times New Roman" w:cs="Times New Roman"/>
          <w:b/>
          <w:bCs/>
          <w:sz w:val="20"/>
          <w:szCs w:val="20"/>
        </w:rPr>
        <w:t xml:space="preserve">UE shall measure both DL </w:t>
      </w:r>
      <w:proofErr w:type="spellStart"/>
      <w:r w:rsidRPr="00EA000A">
        <w:rPr>
          <w:rFonts w:ascii="Times New Roman" w:eastAsia="宋体" w:hAnsi="Times New Roman" w:cs="Times New Roman"/>
          <w:b/>
          <w:bCs/>
          <w:sz w:val="20"/>
          <w:szCs w:val="20"/>
        </w:rPr>
        <w:t>subbands</w:t>
      </w:r>
      <w:proofErr w:type="spellEnd"/>
      <w:r w:rsidRPr="00EA000A">
        <w:rPr>
          <w:rFonts w:ascii="Times New Roman" w:eastAsia="宋体" w:hAnsi="Times New Roman" w:cs="Times New Roman"/>
          <w:b/>
          <w:bCs/>
          <w:sz w:val="20"/>
          <w:szCs w:val="20"/>
        </w:rPr>
        <w:t xml:space="preserve"> and the measurement delay and accuracy requirements are the same as the case of measurement resource is only within a </w:t>
      </w:r>
      <w:proofErr w:type="spellStart"/>
      <w:r w:rsidRPr="00EA000A">
        <w:rPr>
          <w:rFonts w:ascii="Times New Roman" w:eastAsia="宋体" w:hAnsi="Times New Roman" w:cs="Times New Roman"/>
          <w:b/>
          <w:bCs/>
          <w:sz w:val="20"/>
          <w:szCs w:val="20"/>
        </w:rPr>
        <w:t>subband</w:t>
      </w:r>
      <w:proofErr w:type="spellEnd"/>
      <w:r>
        <w:rPr>
          <w:rFonts w:ascii="Times New Roman" w:eastAsia="宋体" w:hAnsi="Times New Roman" w:cs="Times New Roman"/>
          <w:b/>
          <w:bCs/>
          <w:sz w:val="20"/>
          <w:szCs w:val="20"/>
        </w:rPr>
        <w:t xml:space="preserve"> if UE can support the capability of both DL </w:t>
      </w:r>
      <w:proofErr w:type="spellStart"/>
      <w:r>
        <w:rPr>
          <w:rFonts w:ascii="Times New Roman" w:eastAsia="宋体" w:hAnsi="Times New Roman" w:cs="Times New Roman"/>
          <w:b/>
          <w:bCs/>
          <w:sz w:val="20"/>
          <w:szCs w:val="20"/>
        </w:rPr>
        <w:t>subbands</w:t>
      </w:r>
      <w:proofErr w:type="spellEnd"/>
      <w:r>
        <w:rPr>
          <w:rFonts w:ascii="Times New Roman" w:eastAsia="宋体" w:hAnsi="Times New Roman" w:cs="Times New Roman"/>
          <w:b/>
          <w:bCs/>
          <w:sz w:val="20"/>
          <w:szCs w:val="20"/>
        </w:rPr>
        <w:t xml:space="preserve"> reception</w:t>
      </w:r>
      <w:r w:rsidRPr="00EA000A">
        <w:rPr>
          <w:rFonts w:ascii="Times New Roman" w:eastAsia="宋体" w:hAnsi="Times New Roman" w:cs="Times New Roman"/>
          <w:b/>
          <w:bCs/>
          <w:sz w:val="20"/>
          <w:szCs w:val="20"/>
        </w:rPr>
        <w:t>.</w:t>
      </w:r>
    </w:p>
    <w:p w14:paraId="38937B5B" w14:textId="7C0EF72C" w:rsidR="00117A8F" w:rsidRDefault="00117A8F" w:rsidP="003C1FD7">
      <w:pPr>
        <w:spacing w:beforeLines="50" w:before="120" w:afterLines="50" w:after="120"/>
        <w:jc w:val="left"/>
        <w:rPr>
          <w:rFonts w:ascii="Times New Roman" w:hAnsi="Times New Roman" w:cs="Times New Roman"/>
          <w:sz w:val="20"/>
          <w:szCs w:val="20"/>
        </w:rPr>
      </w:pPr>
      <w:r w:rsidRPr="006D6492">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2</w:t>
      </w:r>
      <w:r w:rsidRPr="006D6492">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L1-CLI-RSSI Methods #1, no additional symbols are needed for scheduling restriction. For L1-CLI-RSSI Methods #3, all principles for scheduling restriction of Methods #1 can be reused.</w:t>
      </w:r>
    </w:p>
    <w:p w14:paraId="4A635D2A" w14:textId="20B7F7AE" w:rsidR="00DC1B4A" w:rsidRDefault="006D6492" w:rsidP="00DC1B4A">
      <w:pPr>
        <w:spacing w:beforeLines="50" w:before="120" w:afterLines="50" w:after="120"/>
        <w:rPr>
          <w:rFonts w:ascii="Times New Roman" w:eastAsia="宋体" w:hAnsi="Times New Roman" w:cs="Times New Roman"/>
          <w:b/>
          <w:bCs/>
          <w:sz w:val="20"/>
          <w:szCs w:val="20"/>
        </w:rPr>
      </w:pPr>
      <w:r w:rsidRPr="006D6492">
        <w:rPr>
          <w:rFonts w:ascii="Times New Roman" w:eastAsia="宋体" w:hAnsi="Times New Roman" w:cs="Times New Roman"/>
          <w:b/>
          <w:bCs/>
          <w:sz w:val="20"/>
          <w:szCs w:val="20"/>
        </w:rPr>
        <w:t xml:space="preserve">Proposal </w:t>
      </w:r>
      <w:r w:rsidR="00117A8F">
        <w:rPr>
          <w:rFonts w:ascii="Times New Roman" w:eastAsia="宋体" w:hAnsi="Times New Roman" w:cs="Times New Roman"/>
          <w:b/>
          <w:bCs/>
          <w:sz w:val="20"/>
          <w:szCs w:val="20"/>
        </w:rPr>
        <w:t>3</w:t>
      </w:r>
      <w:r w:rsidRPr="006D6492">
        <w:rPr>
          <w:rFonts w:ascii="Times New Roman" w:eastAsia="宋体" w:hAnsi="Times New Roman" w:cs="Times New Roman"/>
          <w:b/>
          <w:bCs/>
          <w:sz w:val="20"/>
          <w:szCs w:val="20"/>
        </w:rPr>
        <w:t>: No Rx beam sweeping impact in L1 CLI measurement period.</w:t>
      </w:r>
    </w:p>
    <w:p w14:paraId="609F7C4C" w14:textId="069DAC66" w:rsidR="0018448A" w:rsidRDefault="0018448A" w:rsidP="00DC1B4A">
      <w:pPr>
        <w:spacing w:beforeLines="50" w:before="120" w:afterLines="50" w:after="120"/>
        <w:rPr>
          <w:rFonts w:ascii="Times New Roman" w:eastAsia="宋体" w:hAnsi="Times New Roman" w:cs="Times New Roman"/>
          <w:b/>
          <w:bCs/>
          <w:sz w:val="20"/>
          <w:szCs w:val="20"/>
        </w:rPr>
      </w:pPr>
      <w:r w:rsidRPr="006D6492">
        <w:rPr>
          <w:rFonts w:ascii="Times New Roman" w:eastAsia="宋体" w:hAnsi="Times New Roman" w:cs="Times New Roman"/>
          <w:b/>
          <w:bCs/>
          <w:sz w:val="20"/>
          <w:szCs w:val="20"/>
        </w:rPr>
        <w:t xml:space="preserve">Proposal </w:t>
      </w:r>
      <w:r w:rsidR="00117A8F">
        <w:rPr>
          <w:rFonts w:ascii="Times New Roman" w:eastAsia="宋体" w:hAnsi="Times New Roman" w:cs="Times New Roman"/>
          <w:b/>
          <w:bCs/>
          <w:sz w:val="20"/>
          <w:szCs w:val="20"/>
        </w:rPr>
        <w:t>4</w:t>
      </w:r>
      <w:r w:rsidRPr="006D6492">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L1 </w:t>
      </w:r>
      <w:r w:rsidRPr="008F2FD2">
        <w:rPr>
          <w:rFonts w:ascii="Times New Roman" w:eastAsia="宋体" w:hAnsi="Times New Roman" w:cs="Times New Roman"/>
          <w:b/>
          <w:bCs/>
          <w:sz w:val="20"/>
          <w:szCs w:val="20"/>
        </w:rPr>
        <w:t>L1-SRS-RSRP</w:t>
      </w:r>
      <w:r>
        <w:rPr>
          <w:rFonts w:ascii="Times New Roman" w:eastAsia="宋体" w:hAnsi="Times New Roman" w:cs="Times New Roman"/>
          <w:b/>
          <w:bCs/>
          <w:sz w:val="20"/>
          <w:szCs w:val="20"/>
        </w:rPr>
        <w:t>, if the measurement resource collides with SMTC window, legacy L1 measurement including RLM, BFD, CBD or L1-RSRP, measurement gaps, L3 measurement, measurement requirements do not apply.</w:t>
      </w:r>
    </w:p>
    <w:p w14:paraId="5F535E9D" w14:textId="085C5804" w:rsidR="0018448A" w:rsidRDefault="0018448A" w:rsidP="00DC1B4A">
      <w:pPr>
        <w:spacing w:beforeLines="50" w:before="120" w:afterLines="50" w:after="120"/>
        <w:rPr>
          <w:rFonts w:ascii="Times New Roman" w:eastAsia="宋体" w:hAnsi="Times New Roman" w:cs="Times New Roman"/>
          <w:b/>
          <w:bCs/>
          <w:sz w:val="20"/>
          <w:szCs w:val="20"/>
        </w:rPr>
      </w:pPr>
      <w:r w:rsidRPr="006D6492">
        <w:rPr>
          <w:rFonts w:ascii="Times New Roman" w:eastAsia="宋体" w:hAnsi="Times New Roman" w:cs="Times New Roman"/>
          <w:b/>
          <w:bCs/>
          <w:sz w:val="20"/>
          <w:szCs w:val="20"/>
        </w:rPr>
        <w:t xml:space="preserve">Proposal </w:t>
      </w:r>
      <w:r w:rsidR="00117A8F">
        <w:rPr>
          <w:rFonts w:ascii="Times New Roman" w:eastAsia="宋体" w:hAnsi="Times New Roman" w:cs="Times New Roman"/>
          <w:b/>
          <w:bCs/>
          <w:sz w:val="20"/>
          <w:szCs w:val="20"/>
        </w:rPr>
        <w:t>5</w:t>
      </w:r>
      <w:r w:rsidRPr="006D6492">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L1-CLI-RSSI, if the measurement resource collides with SMTC window, legacy L1 measurement including RLM, BFD, CBD or L1-RSRP, measurement gaps, L3 measurement, use similar measurement restriction in P2 as baseline. But there can be exception cases: if the measurement resource collides with legacy L1 measurement including RLM, BFD, CBD or L1-RSRP, if SCS are all the same, the measurement can be performed without restriction.</w:t>
      </w:r>
    </w:p>
    <w:p w14:paraId="2474303A" w14:textId="4C3981FB" w:rsidR="00112FB0" w:rsidRPr="00112FB0" w:rsidRDefault="00112FB0" w:rsidP="00112FB0">
      <w:pPr>
        <w:rPr>
          <w:b/>
          <w:bCs/>
        </w:rPr>
      </w:pPr>
      <w:r w:rsidRPr="00112FB0">
        <w:rPr>
          <w:rFonts w:ascii="Times New Roman" w:eastAsia="宋体" w:hAnsi="Times New Roman" w:cs="Times New Roman"/>
          <w:b/>
          <w:bCs/>
          <w:sz w:val="20"/>
          <w:szCs w:val="20"/>
        </w:rPr>
        <w:t xml:space="preserve">Proposal </w:t>
      </w:r>
      <w:r w:rsidR="00117A8F">
        <w:rPr>
          <w:rFonts w:ascii="Times New Roman" w:eastAsia="宋体" w:hAnsi="Times New Roman" w:cs="Times New Roman"/>
          <w:b/>
          <w:bCs/>
          <w:sz w:val="20"/>
          <w:szCs w:val="20"/>
        </w:rPr>
        <w:t>6</w:t>
      </w:r>
      <w:r w:rsidRPr="00112FB0">
        <w:rPr>
          <w:rFonts w:ascii="Times New Roman" w:eastAsia="宋体" w:hAnsi="Times New Roman" w:cs="Times New Roman"/>
          <w:b/>
          <w:bCs/>
          <w:sz w:val="20"/>
          <w:szCs w:val="20"/>
        </w:rPr>
        <w:t>: For the collision by different L1 CLI measurement:</w:t>
      </w:r>
    </w:p>
    <w:p w14:paraId="186AE748" w14:textId="77777777" w:rsidR="00112FB0" w:rsidRPr="00112FB0" w:rsidRDefault="00112FB0" w:rsidP="00112FB0">
      <w:pPr>
        <w:pStyle w:val="a8"/>
        <w:numPr>
          <w:ilvl w:val="0"/>
          <w:numId w:val="45"/>
        </w:numPr>
        <w:ind w:firstLineChars="0"/>
        <w:rPr>
          <w:rFonts w:eastAsia="宋体"/>
          <w:b/>
          <w:bCs/>
        </w:rPr>
      </w:pPr>
      <w:r w:rsidRPr="00112FB0">
        <w:rPr>
          <w:rFonts w:eastAsia="宋体" w:hint="eastAsia"/>
          <w:b/>
          <w:bCs/>
          <w:lang w:eastAsia="zh-CN"/>
        </w:rPr>
        <w:t>M</w:t>
      </w:r>
      <w:r w:rsidRPr="00112FB0">
        <w:rPr>
          <w:rFonts w:eastAsia="宋体"/>
          <w:b/>
          <w:bCs/>
          <w:lang w:eastAsia="zh-CN"/>
        </w:rPr>
        <w:t xml:space="preserve">ethod#1 and Method#3 collision: the UE cannot be configured. It is precluded from configuration. </w:t>
      </w:r>
    </w:p>
    <w:p w14:paraId="58377033" w14:textId="77777777" w:rsidR="00112FB0" w:rsidRPr="00112FB0" w:rsidRDefault="00112FB0" w:rsidP="00112FB0">
      <w:pPr>
        <w:pStyle w:val="a8"/>
        <w:numPr>
          <w:ilvl w:val="0"/>
          <w:numId w:val="45"/>
        </w:numPr>
        <w:ind w:firstLineChars="0"/>
        <w:rPr>
          <w:rFonts w:eastAsia="宋体"/>
          <w:b/>
          <w:bCs/>
        </w:rPr>
      </w:pPr>
      <w:r w:rsidRPr="00112FB0">
        <w:rPr>
          <w:rFonts w:eastAsia="宋体"/>
          <w:b/>
          <w:bCs/>
          <w:lang w:eastAsia="zh-CN"/>
        </w:rPr>
        <w:t>L1-CLI-RSSI and L1-SRS-RSRP collision: T</w:t>
      </w:r>
      <w:r w:rsidRPr="00112FB0">
        <w:rPr>
          <w:rFonts w:eastAsia="宋体"/>
          <w:b/>
          <w:bCs/>
        </w:rPr>
        <w:t>he measurement cannot be performed at the same time. Measurement restriction is needed.</w:t>
      </w:r>
    </w:p>
    <w:p w14:paraId="64D85368" w14:textId="055C4845" w:rsidR="007C5970" w:rsidRPr="007C5970" w:rsidRDefault="007C5970" w:rsidP="007C5970">
      <w:pPr>
        <w:spacing w:beforeLines="50" w:before="120" w:afterLines="50" w:after="120"/>
        <w:jc w:val="left"/>
        <w:rPr>
          <w:rFonts w:ascii="Times New Roman" w:eastAsia="宋体" w:hAnsi="Times New Roman" w:cs="Times New Roman"/>
          <w:b/>
          <w:bCs/>
          <w:sz w:val="20"/>
          <w:szCs w:val="20"/>
        </w:rPr>
      </w:pPr>
      <w:r w:rsidRPr="007C5970">
        <w:rPr>
          <w:rFonts w:ascii="Times New Roman" w:eastAsia="宋体" w:hAnsi="Times New Roman" w:cs="Times New Roman" w:hint="eastAsia"/>
          <w:b/>
          <w:bCs/>
          <w:sz w:val="20"/>
          <w:szCs w:val="20"/>
        </w:rPr>
        <w:t>P</w:t>
      </w:r>
      <w:r w:rsidRPr="007C5970">
        <w:rPr>
          <w:rFonts w:ascii="Times New Roman" w:eastAsia="宋体" w:hAnsi="Times New Roman" w:cs="Times New Roman"/>
          <w:b/>
          <w:bCs/>
          <w:sz w:val="20"/>
          <w:szCs w:val="20"/>
        </w:rPr>
        <w:t xml:space="preserve">roposal </w:t>
      </w:r>
      <w:r w:rsidR="00117A8F">
        <w:rPr>
          <w:rFonts w:ascii="Times New Roman" w:eastAsia="宋体" w:hAnsi="Times New Roman" w:cs="Times New Roman"/>
          <w:b/>
          <w:bCs/>
          <w:sz w:val="20"/>
          <w:szCs w:val="20"/>
        </w:rPr>
        <w:t>7</w:t>
      </w:r>
      <w:r w:rsidRPr="007C5970">
        <w:rPr>
          <w:rFonts w:ascii="Times New Roman" w:eastAsia="宋体" w:hAnsi="Times New Roman" w:cs="Times New Roman"/>
          <w:b/>
          <w:bCs/>
          <w:sz w:val="20"/>
          <w:szCs w:val="20"/>
        </w:rPr>
        <w:t xml:space="preserve">: </w:t>
      </w:r>
    </w:p>
    <w:p w14:paraId="5A04B39E" w14:textId="77777777" w:rsidR="007C5970" w:rsidRPr="007C5970" w:rsidRDefault="007C5970" w:rsidP="007C5970">
      <w:pPr>
        <w:pStyle w:val="a8"/>
        <w:numPr>
          <w:ilvl w:val="0"/>
          <w:numId w:val="40"/>
        </w:numPr>
        <w:spacing w:beforeLines="50" w:before="120" w:afterLines="50" w:after="120"/>
        <w:ind w:firstLineChars="0"/>
        <w:rPr>
          <w:rFonts w:eastAsia="宋体"/>
          <w:b/>
          <w:bCs/>
        </w:rPr>
      </w:pPr>
      <w:r w:rsidRPr="007C5970">
        <w:rPr>
          <w:rFonts w:eastAsia="宋体"/>
          <w:b/>
          <w:bCs/>
        </w:rPr>
        <w:t xml:space="preserve">RAN4 to reuse the absolute reporting range and resolution of L3 SRS-RSRP and L3 CLI-RSSI for L1 SRS-RSRP and L1 CLI-RSSI. For differential </w:t>
      </w:r>
      <w:r w:rsidRPr="007C5970">
        <w:rPr>
          <w:b/>
          <w:bCs/>
          <w:lang w:eastAsia="zh-CN"/>
        </w:rPr>
        <w:t>reporting of L1 SRS-RSRP and CLI-RSSI</w:t>
      </w:r>
      <w:r w:rsidRPr="007C5970">
        <w:rPr>
          <w:b/>
          <w:bCs/>
        </w:rPr>
        <w:t>, reuse the same mapping table f</w:t>
      </w:r>
      <w:r w:rsidRPr="007C5970">
        <w:rPr>
          <w:rFonts w:eastAsia="宋体"/>
          <w:b/>
          <w:bCs/>
        </w:rPr>
        <w:t xml:space="preserve">or differential SS-RSRP and CSI-RSRP measurement (for L1 reporting) report mapping. </w:t>
      </w:r>
    </w:p>
    <w:p w14:paraId="016B9163" w14:textId="77777777" w:rsidR="007C5970" w:rsidRPr="007C5970" w:rsidRDefault="007C5970" w:rsidP="007C5970">
      <w:pPr>
        <w:pStyle w:val="a8"/>
        <w:numPr>
          <w:ilvl w:val="0"/>
          <w:numId w:val="40"/>
        </w:numPr>
        <w:spacing w:beforeLines="50" w:before="120" w:afterLines="50" w:after="120"/>
        <w:ind w:firstLineChars="0"/>
        <w:rPr>
          <w:rFonts w:eastAsia="宋体"/>
          <w:b/>
          <w:bCs/>
        </w:rPr>
      </w:pPr>
      <w:r w:rsidRPr="007C5970">
        <w:rPr>
          <w:rFonts w:eastAsia="宋体" w:hint="eastAsia"/>
          <w:b/>
          <w:bCs/>
          <w:lang w:eastAsia="zh-CN"/>
        </w:rPr>
        <w:t>R</w:t>
      </w:r>
      <w:r w:rsidRPr="007C5970">
        <w:rPr>
          <w:rFonts w:eastAsia="宋体"/>
          <w:b/>
          <w:bCs/>
          <w:lang w:eastAsia="zh-CN"/>
        </w:rPr>
        <w:t xml:space="preserve">eply to RAN1: the working assumption in the LS is reasonable from RAN4 perspective. </w:t>
      </w:r>
    </w:p>
    <w:p w14:paraId="43E3CCFC" w14:textId="6E537C40" w:rsidR="008973D4" w:rsidRPr="008973D4" w:rsidRDefault="008973D4" w:rsidP="008973D4">
      <w:pPr>
        <w:rPr>
          <w:b/>
          <w:bCs/>
        </w:rPr>
      </w:pPr>
      <w:r w:rsidRPr="008973D4">
        <w:rPr>
          <w:rFonts w:ascii="Times New Roman" w:eastAsia="宋体" w:hAnsi="Times New Roman" w:cs="Times New Roman" w:hint="eastAsia"/>
          <w:b/>
          <w:bCs/>
          <w:sz w:val="20"/>
          <w:szCs w:val="20"/>
        </w:rPr>
        <w:t>P</w:t>
      </w:r>
      <w:r w:rsidRPr="008973D4">
        <w:rPr>
          <w:rFonts w:ascii="Times New Roman" w:eastAsia="宋体" w:hAnsi="Times New Roman" w:cs="Times New Roman"/>
          <w:b/>
          <w:bCs/>
          <w:sz w:val="20"/>
          <w:szCs w:val="20"/>
        </w:rPr>
        <w:t xml:space="preserve">roposal </w:t>
      </w:r>
      <w:r w:rsidR="00117A8F">
        <w:rPr>
          <w:rFonts w:ascii="Times New Roman" w:eastAsia="宋体" w:hAnsi="Times New Roman" w:cs="Times New Roman"/>
          <w:b/>
          <w:bCs/>
          <w:sz w:val="20"/>
          <w:szCs w:val="20"/>
        </w:rPr>
        <w:t>8</w:t>
      </w:r>
      <w:r w:rsidRPr="008973D4">
        <w:rPr>
          <w:rFonts w:ascii="Times New Roman" w:eastAsia="宋体" w:hAnsi="Times New Roman" w:cs="Times New Roman"/>
          <w:b/>
          <w:bCs/>
          <w:sz w:val="20"/>
          <w:szCs w:val="20"/>
        </w:rPr>
        <w:t>: Reuse similar measurement applicability as:</w:t>
      </w:r>
    </w:p>
    <w:p w14:paraId="153BA66F" w14:textId="77777777" w:rsidR="008973D4" w:rsidRPr="008973D4" w:rsidRDefault="008973D4" w:rsidP="008973D4">
      <w:pPr>
        <w:pStyle w:val="a8"/>
        <w:numPr>
          <w:ilvl w:val="0"/>
          <w:numId w:val="40"/>
        </w:numPr>
        <w:spacing w:beforeLines="50" w:before="120" w:afterLines="50" w:after="120"/>
        <w:ind w:firstLineChars="0"/>
        <w:rPr>
          <w:b/>
          <w:bCs/>
        </w:rPr>
      </w:pPr>
      <w:r w:rsidRPr="008973D4">
        <w:rPr>
          <w:rFonts w:eastAsiaTheme="minorEastAsia" w:hint="eastAsia"/>
          <w:b/>
          <w:bCs/>
          <w:lang w:eastAsia="zh-CN"/>
        </w:rPr>
        <w:t>L</w:t>
      </w:r>
      <w:r w:rsidRPr="008973D4">
        <w:rPr>
          <w:rFonts w:eastAsiaTheme="minorEastAsia"/>
          <w:b/>
          <w:bCs/>
          <w:lang w:eastAsia="zh-CN"/>
        </w:rPr>
        <w:t>1 CLI measurement resource are measurable</w:t>
      </w:r>
    </w:p>
    <w:p w14:paraId="2C6C9D5C" w14:textId="77777777" w:rsidR="008973D4" w:rsidRPr="008973D4" w:rsidRDefault="008973D4" w:rsidP="008973D4">
      <w:pPr>
        <w:pStyle w:val="a8"/>
        <w:numPr>
          <w:ilvl w:val="0"/>
          <w:numId w:val="40"/>
        </w:numPr>
        <w:spacing w:beforeLines="50" w:before="120" w:afterLines="50" w:after="120"/>
        <w:ind w:firstLineChars="0"/>
        <w:rPr>
          <w:b/>
          <w:bCs/>
        </w:rPr>
      </w:pPr>
      <w:r w:rsidRPr="008973D4">
        <w:rPr>
          <w:rFonts w:eastAsiaTheme="minorEastAsia" w:hint="eastAsia"/>
          <w:b/>
          <w:bCs/>
          <w:lang w:eastAsia="zh-CN"/>
        </w:rPr>
        <w:t>L</w:t>
      </w:r>
      <w:r w:rsidRPr="008973D4">
        <w:rPr>
          <w:rFonts w:eastAsiaTheme="minorEastAsia"/>
          <w:b/>
          <w:bCs/>
          <w:lang w:eastAsia="zh-CN"/>
        </w:rPr>
        <w:t>1 CLI measurement resource (L1-SRS-RSRP / L1-CLI-RSSI) are within the active DL BWP</w:t>
      </w:r>
    </w:p>
    <w:p w14:paraId="376B24EC" w14:textId="3A651FF0" w:rsidR="00112FB0" w:rsidRDefault="00084651" w:rsidP="00DC1B4A">
      <w:pPr>
        <w:spacing w:beforeLines="50" w:before="120" w:afterLines="50" w:after="120"/>
        <w:rPr>
          <w:rFonts w:ascii="Times New Roman" w:eastAsia="宋体" w:hAnsi="Times New Roman" w:cs="Times New Roman"/>
          <w:b/>
          <w:bCs/>
          <w:sz w:val="20"/>
          <w:szCs w:val="20"/>
        </w:rPr>
      </w:pPr>
      <w:r w:rsidRPr="008973D4">
        <w:rPr>
          <w:rFonts w:ascii="Times New Roman" w:eastAsia="宋体" w:hAnsi="Times New Roman" w:cs="Times New Roman" w:hint="eastAsia"/>
          <w:b/>
          <w:bCs/>
          <w:sz w:val="20"/>
          <w:szCs w:val="20"/>
        </w:rPr>
        <w:t>P</w:t>
      </w:r>
      <w:r w:rsidRPr="008973D4">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9</w:t>
      </w:r>
      <w:r w:rsidRPr="008973D4">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For Method#3 L1-CLI-RSSI, r</w:t>
      </w:r>
      <w:r w:rsidRPr="008973D4">
        <w:rPr>
          <w:rFonts w:ascii="Times New Roman" w:eastAsia="宋体" w:hAnsi="Times New Roman" w:cs="Times New Roman"/>
          <w:b/>
          <w:bCs/>
          <w:sz w:val="20"/>
          <w:szCs w:val="20"/>
        </w:rPr>
        <w:t xml:space="preserve">euse </w:t>
      </w:r>
      <w:r>
        <w:rPr>
          <w:rFonts w:ascii="Times New Roman" w:eastAsia="宋体" w:hAnsi="Times New Roman" w:cs="Times New Roman"/>
          <w:b/>
          <w:bCs/>
          <w:sz w:val="20"/>
          <w:szCs w:val="20"/>
        </w:rPr>
        <w:t>the same measurement period requirements (1 sample) as Method#1.</w:t>
      </w:r>
    </w:p>
    <w:p w14:paraId="5487050A" w14:textId="4EA89073" w:rsidR="00084651" w:rsidRPr="008973D4" w:rsidRDefault="003B7452" w:rsidP="00DC1B4A">
      <w:pPr>
        <w:spacing w:beforeLines="50" w:before="120" w:afterLines="50" w:after="120"/>
        <w:rPr>
          <w:rFonts w:ascii="Times New Roman" w:eastAsia="宋体" w:hAnsi="Times New Roman" w:cs="Times New Roman"/>
          <w:b/>
          <w:bCs/>
          <w:sz w:val="20"/>
          <w:szCs w:val="20"/>
          <w:lang w:val="en-GB"/>
        </w:rPr>
      </w:pPr>
      <w:r w:rsidRPr="00450F9E">
        <w:rPr>
          <w:rFonts w:ascii="Times New Roman" w:eastAsia="宋体" w:hAnsi="Times New Roman" w:cs="Times New Roman" w:hint="eastAsia"/>
          <w:b/>
          <w:bCs/>
          <w:sz w:val="20"/>
          <w:szCs w:val="20"/>
        </w:rPr>
        <w:t>P</w:t>
      </w:r>
      <w:r w:rsidRPr="00450F9E">
        <w:rPr>
          <w:rFonts w:ascii="Times New Roman" w:eastAsia="宋体" w:hAnsi="Times New Roman" w:cs="Times New Roman"/>
          <w:b/>
          <w:bCs/>
          <w:sz w:val="20"/>
          <w:szCs w:val="20"/>
        </w:rPr>
        <w:t xml:space="preserve">roposal 10: The SCS of L1-CLI-RSSI are the same as the SCS of the DL BWP configured by </w:t>
      </w:r>
      <w:proofErr w:type="spellStart"/>
      <w:r w:rsidRPr="00450F9E">
        <w:rPr>
          <w:rFonts w:ascii="Times New Roman" w:eastAsia="宋体" w:hAnsi="Times New Roman" w:cs="Times New Roman"/>
          <w:b/>
          <w:bCs/>
          <w:sz w:val="20"/>
          <w:szCs w:val="20"/>
        </w:rPr>
        <w:t>bwp</w:t>
      </w:r>
      <w:proofErr w:type="spellEnd"/>
      <w:r w:rsidRPr="00450F9E">
        <w:rPr>
          <w:rFonts w:ascii="Times New Roman" w:eastAsia="宋体" w:hAnsi="Times New Roman" w:cs="Times New Roman"/>
          <w:b/>
          <w:bCs/>
          <w:sz w:val="20"/>
          <w:szCs w:val="20"/>
        </w:rPr>
        <w:t>-Id. The SCS can be different from the SCS of SSB.</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lastRenderedPageBreak/>
        <w:t>Reference</w:t>
      </w:r>
    </w:p>
    <w:p w14:paraId="2DB1C109" w14:textId="33B2DE83" w:rsidR="005B23D1" w:rsidRDefault="00196A7F"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sidR="0010338A">
        <w:rPr>
          <w:rFonts w:ascii="Times New Roman" w:eastAsia="宋体" w:hAnsi="Times New Roman" w:cs="Times New Roman"/>
          <w:sz w:val="20"/>
          <w:szCs w:val="20"/>
        </w:rPr>
        <w:t>1</w:t>
      </w:r>
      <w:r>
        <w:rPr>
          <w:rFonts w:ascii="Times New Roman" w:eastAsia="宋体" w:hAnsi="Times New Roman" w:cs="Times New Roman"/>
          <w:sz w:val="20"/>
          <w:szCs w:val="20"/>
        </w:rPr>
        <w:t xml:space="preserve">] </w:t>
      </w:r>
      <w:r w:rsidR="00DD28CE" w:rsidRPr="00DD28CE">
        <w:rPr>
          <w:rFonts w:ascii="Times New Roman" w:eastAsia="宋体" w:hAnsi="Times New Roman" w:cs="Times New Roman"/>
          <w:sz w:val="20"/>
          <w:szCs w:val="20"/>
        </w:rPr>
        <w:t>R</w:t>
      </w:r>
      <w:r w:rsidR="00A91C62">
        <w:rPr>
          <w:rFonts w:ascii="Times New Roman" w:eastAsia="宋体" w:hAnsi="Times New Roman" w:cs="Times New Roman"/>
          <w:sz w:val="20"/>
          <w:szCs w:val="20"/>
        </w:rPr>
        <w:t>4-</w:t>
      </w:r>
      <w:r w:rsidR="005A2221">
        <w:rPr>
          <w:rFonts w:ascii="Times New Roman" w:eastAsia="宋体" w:hAnsi="Times New Roman" w:cs="Times New Roman"/>
          <w:sz w:val="20"/>
          <w:szCs w:val="20"/>
        </w:rPr>
        <w:t>2502699</w:t>
      </w:r>
      <w:r w:rsidR="00D17C30">
        <w:rPr>
          <w:rFonts w:ascii="Times New Roman" w:eastAsia="宋体" w:hAnsi="Times New Roman" w:cs="Times New Roman"/>
          <w:sz w:val="20"/>
          <w:szCs w:val="20"/>
        </w:rPr>
        <w:t xml:space="preserve">, </w:t>
      </w:r>
      <w:r w:rsidR="00A91C62" w:rsidRPr="00A91C62">
        <w:rPr>
          <w:rFonts w:ascii="Times New Roman" w:eastAsia="宋体" w:hAnsi="Times New Roman" w:cs="Times New Roman"/>
          <w:sz w:val="20"/>
          <w:szCs w:val="20"/>
        </w:rPr>
        <w:t xml:space="preserve">WF on </w:t>
      </w:r>
      <w:r w:rsidR="00A91C62" w:rsidRPr="00A91C62">
        <w:rPr>
          <w:rFonts w:ascii="Times New Roman" w:eastAsia="宋体" w:hAnsi="Times New Roman" w:cs="Times New Roman" w:hint="eastAsia"/>
          <w:sz w:val="20"/>
          <w:szCs w:val="20"/>
        </w:rPr>
        <w:t>RR</w:t>
      </w:r>
      <w:r w:rsidR="00A91C62" w:rsidRPr="00A91C62">
        <w:rPr>
          <w:rFonts w:ascii="Times New Roman" w:eastAsia="宋体" w:hAnsi="Times New Roman" w:cs="Times New Roman"/>
          <w:sz w:val="20"/>
          <w:szCs w:val="20"/>
        </w:rPr>
        <w:t xml:space="preserve">M requirements for </w:t>
      </w:r>
      <w:proofErr w:type="spellStart"/>
      <w:r w:rsidR="00A91C62" w:rsidRPr="00A91C62">
        <w:rPr>
          <w:rFonts w:ascii="Times New Roman" w:eastAsia="宋体" w:hAnsi="Times New Roman" w:cs="Times New Roman"/>
          <w:sz w:val="20"/>
          <w:szCs w:val="20"/>
        </w:rPr>
        <w:t>NR_duplex_evo</w:t>
      </w:r>
      <w:proofErr w:type="spellEnd"/>
      <w:r w:rsidR="00D17C30">
        <w:rPr>
          <w:rFonts w:ascii="Times New Roman" w:eastAsia="宋体" w:hAnsi="Times New Roman" w:cs="Times New Roman"/>
          <w:sz w:val="20"/>
          <w:szCs w:val="20"/>
        </w:rPr>
        <w:t xml:space="preserve">, </w:t>
      </w:r>
      <w:r w:rsidR="00A91C62">
        <w:rPr>
          <w:rFonts w:ascii="Times New Roman" w:eastAsia="宋体" w:hAnsi="Times New Roman" w:cs="Times New Roman"/>
          <w:sz w:val="20"/>
          <w:szCs w:val="20"/>
        </w:rPr>
        <w:t>Huawei</w:t>
      </w:r>
    </w:p>
    <w:p w14:paraId="4977B301" w14:textId="5D54C15F" w:rsidR="00795963" w:rsidRDefault="00795963"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sidR="0010338A">
        <w:rPr>
          <w:rFonts w:ascii="Times New Roman" w:eastAsia="宋体" w:hAnsi="Times New Roman" w:cs="Times New Roman"/>
          <w:sz w:val="20"/>
          <w:szCs w:val="20"/>
        </w:rPr>
        <w:t>2</w:t>
      </w:r>
      <w:r>
        <w:rPr>
          <w:rFonts w:ascii="Times New Roman" w:eastAsia="宋体" w:hAnsi="Times New Roman" w:cs="Times New Roman"/>
          <w:sz w:val="20"/>
          <w:szCs w:val="20"/>
        </w:rPr>
        <w:t>] R</w:t>
      </w:r>
      <w:r w:rsidR="005A2221">
        <w:rPr>
          <w:rFonts w:ascii="Times New Roman" w:eastAsia="宋体" w:hAnsi="Times New Roman" w:cs="Times New Roman"/>
          <w:sz w:val="20"/>
          <w:szCs w:val="20"/>
        </w:rPr>
        <w:t>1</w:t>
      </w:r>
      <w:r>
        <w:rPr>
          <w:rFonts w:ascii="Times New Roman" w:eastAsia="宋体" w:hAnsi="Times New Roman" w:cs="Times New Roman"/>
          <w:sz w:val="20"/>
          <w:szCs w:val="20"/>
        </w:rPr>
        <w:t>-</w:t>
      </w:r>
      <w:r w:rsidR="005A2221">
        <w:rPr>
          <w:rFonts w:ascii="Times New Roman" w:eastAsia="宋体" w:hAnsi="Times New Roman" w:cs="Times New Roman"/>
          <w:sz w:val="20"/>
          <w:szCs w:val="20"/>
        </w:rPr>
        <w:t>2501620</w:t>
      </w:r>
      <w:r>
        <w:rPr>
          <w:rFonts w:ascii="Times New Roman" w:eastAsia="宋体" w:hAnsi="Times New Roman" w:cs="Times New Roman"/>
          <w:sz w:val="20"/>
          <w:szCs w:val="20"/>
        </w:rPr>
        <w:t xml:space="preserve">, </w:t>
      </w:r>
      <w:r w:rsidR="005A2221" w:rsidRPr="005A2221">
        <w:rPr>
          <w:rFonts w:ascii="Times New Roman" w:eastAsia="宋体" w:hAnsi="Times New Roman" w:cs="Times New Roman"/>
          <w:sz w:val="20"/>
          <w:szCs w:val="20"/>
        </w:rPr>
        <w:t>LS on L1 based UE-to-UE CLI measurement and reporting</w:t>
      </w:r>
      <w:r w:rsidRPr="00795963">
        <w:rPr>
          <w:rFonts w:ascii="Times New Roman" w:eastAsia="宋体" w:hAnsi="Times New Roman" w:cs="Times New Roman"/>
          <w:sz w:val="20"/>
          <w:szCs w:val="20"/>
        </w:rPr>
        <w:t>, RAN1</w:t>
      </w:r>
    </w:p>
    <w:p w14:paraId="178B3C1F" w14:textId="01562521" w:rsidR="00A9233F" w:rsidRDefault="00A9233F"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3] R4-2420097, </w:t>
      </w:r>
      <w:r w:rsidRPr="00A9233F">
        <w:rPr>
          <w:rFonts w:ascii="Times New Roman" w:eastAsia="宋体" w:hAnsi="Times New Roman" w:cs="Times New Roman"/>
          <w:sz w:val="20"/>
          <w:szCs w:val="20"/>
        </w:rPr>
        <w:t xml:space="preserve">WF on RRM requirements for </w:t>
      </w:r>
      <w:proofErr w:type="spellStart"/>
      <w:r w:rsidRPr="00A9233F">
        <w:rPr>
          <w:rFonts w:ascii="Times New Roman" w:eastAsia="宋体" w:hAnsi="Times New Roman" w:cs="Times New Roman"/>
          <w:sz w:val="20"/>
          <w:szCs w:val="20"/>
        </w:rPr>
        <w:t>NR_duplex_evo</w:t>
      </w:r>
      <w:proofErr w:type="spellEnd"/>
      <w:r w:rsidRPr="00A9233F">
        <w:rPr>
          <w:rFonts w:ascii="Times New Roman" w:eastAsia="宋体" w:hAnsi="Times New Roman" w:cs="Times New Roman"/>
          <w:sz w:val="20"/>
          <w:szCs w:val="20"/>
        </w:rPr>
        <w:t xml:space="preserve">, Huawei, </w:t>
      </w:r>
      <w:proofErr w:type="spellStart"/>
      <w:r w:rsidRPr="00A9233F">
        <w:rPr>
          <w:rFonts w:ascii="Times New Roman" w:eastAsia="宋体" w:hAnsi="Times New Roman" w:cs="Times New Roman"/>
          <w:sz w:val="20"/>
          <w:szCs w:val="20"/>
        </w:rPr>
        <w:t>HiSilicon</w:t>
      </w:r>
      <w:proofErr w:type="spellEnd"/>
    </w:p>
    <w:p w14:paraId="13D45C84" w14:textId="54EDEDA6" w:rsidR="001270D9" w:rsidRPr="005A2221" w:rsidRDefault="001270D9" w:rsidP="00B41191">
      <w:pPr>
        <w:spacing w:afterLines="50" w:after="120"/>
        <w:jc w:val="left"/>
        <w:rPr>
          <w:rFonts w:ascii="Times New Roman" w:eastAsia="宋体" w:hAnsi="Times New Roman" w:cs="Times New Roman"/>
          <w:sz w:val="20"/>
          <w:szCs w:val="20"/>
        </w:rPr>
      </w:pPr>
    </w:p>
    <w:sectPr w:rsidR="001270D9" w:rsidRPr="005A2221"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DBEEA" w14:textId="77777777" w:rsidR="00AF576D" w:rsidRDefault="00AF576D" w:rsidP="00F57816">
      <w:r>
        <w:separator/>
      </w:r>
    </w:p>
  </w:endnote>
  <w:endnote w:type="continuationSeparator" w:id="0">
    <w:p w14:paraId="26AF54AD" w14:textId="77777777" w:rsidR="00AF576D" w:rsidRDefault="00AF576D"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C85CE" w14:textId="77777777" w:rsidR="00AF576D" w:rsidRDefault="00AF576D" w:rsidP="00F57816">
      <w:r>
        <w:separator/>
      </w:r>
    </w:p>
  </w:footnote>
  <w:footnote w:type="continuationSeparator" w:id="0">
    <w:p w14:paraId="004626C2" w14:textId="77777777" w:rsidR="00AF576D" w:rsidRDefault="00AF576D"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0A32"/>
    <w:multiLevelType w:val="hybridMultilevel"/>
    <w:tmpl w:val="B3D6CD14"/>
    <w:lvl w:ilvl="0" w:tplc="C8506038">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276A23"/>
    <w:multiLevelType w:val="hybridMultilevel"/>
    <w:tmpl w:val="FAFE646C"/>
    <w:lvl w:ilvl="0" w:tplc="F2148A70">
      <w:numFmt w:val="bullet"/>
      <w:lvlText w:val="•"/>
      <w:lvlJc w:val="left"/>
      <w:pPr>
        <w:ind w:left="360" w:hanging="36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0414808"/>
    <w:multiLevelType w:val="hybridMultilevel"/>
    <w:tmpl w:val="2610B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3551A6"/>
    <w:multiLevelType w:val="hybridMultilevel"/>
    <w:tmpl w:val="BA328942"/>
    <w:lvl w:ilvl="0" w:tplc="73C27AA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EE4EAF"/>
    <w:multiLevelType w:val="hybridMultilevel"/>
    <w:tmpl w:val="911A12FA"/>
    <w:lvl w:ilvl="0" w:tplc="9CC6EE5A">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B8700A"/>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8"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3C776DA1"/>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CE13998"/>
    <w:multiLevelType w:val="hybridMultilevel"/>
    <w:tmpl w:val="AE0C909A"/>
    <w:lvl w:ilvl="0" w:tplc="0BA4040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5D02F9"/>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104E60"/>
    <w:multiLevelType w:val="hybridMultilevel"/>
    <w:tmpl w:val="5E38F278"/>
    <w:lvl w:ilvl="0" w:tplc="098CA67C">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4"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4E54400C"/>
    <w:multiLevelType w:val="multilevel"/>
    <w:tmpl w:val="4E54400C"/>
    <w:lvl w:ilvl="0">
      <w:start w:val="3"/>
      <w:numFmt w:val="bullet"/>
      <w:lvlText w:val="-"/>
      <w:lvlJc w:val="left"/>
      <w:pPr>
        <w:ind w:left="3507" w:hanging="420"/>
      </w:pPr>
      <w:rPr>
        <w:rFonts w:ascii="Times New Roman" w:eastAsiaTheme="minorEastAsia" w:hAnsi="Times New Roman" w:cs="Times New Roman" w:hint="default"/>
      </w:rPr>
    </w:lvl>
    <w:lvl w:ilvl="1">
      <w:start w:val="1"/>
      <w:numFmt w:val="bullet"/>
      <w:lvlText w:val=""/>
      <w:lvlJc w:val="left"/>
      <w:pPr>
        <w:ind w:left="3927" w:hanging="420"/>
      </w:pPr>
      <w:rPr>
        <w:rFonts w:ascii="Wingdings" w:hAnsi="Wingdings" w:hint="default"/>
      </w:rPr>
    </w:lvl>
    <w:lvl w:ilvl="2">
      <w:start w:val="1"/>
      <w:numFmt w:val="bullet"/>
      <w:lvlText w:val=""/>
      <w:lvlJc w:val="left"/>
      <w:pPr>
        <w:ind w:left="4347" w:hanging="420"/>
      </w:pPr>
      <w:rPr>
        <w:rFonts w:ascii="Wingdings" w:hAnsi="Wingdings" w:hint="default"/>
      </w:rPr>
    </w:lvl>
    <w:lvl w:ilvl="3">
      <w:start w:val="1"/>
      <w:numFmt w:val="bullet"/>
      <w:lvlText w:val=""/>
      <w:lvlJc w:val="left"/>
      <w:pPr>
        <w:ind w:left="4767" w:hanging="420"/>
      </w:pPr>
      <w:rPr>
        <w:rFonts w:ascii="Wingdings" w:hAnsi="Wingdings" w:hint="default"/>
      </w:rPr>
    </w:lvl>
    <w:lvl w:ilvl="4">
      <w:start w:val="1"/>
      <w:numFmt w:val="bullet"/>
      <w:lvlText w:val=""/>
      <w:lvlJc w:val="left"/>
      <w:pPr>
        <w:ind w:left="5187" w:hanging="420"/>
      </w:pPr>
      <w:rPr>
        <w:rFonts w:ascii="Wingdings" w:hAnsi="Wingdings" w:hint="default"/>
      </w:rPr>
    </w:lvl>
    <w:lvl w:ilvl="5">
      <w:start w:val="1"/>
      <w:numFmt w:val="bullet"/>
      <w:lvlText w:val=""/>
      <w:lvlJc w:val="left"/>
      <w:pPr>
        <w:ind w:left="5607" w:hanging="420"/>
      </w:pPr>
      <w:rPr>
        <w:rFonts w:ascii="Wingdings" w:hAnsi="Wingdings" w:hint="default"/>
      </w:rPr>
    </w:lvl>
    <w:lvl w:ilvl="6">
      <w:start w:val="1"/>
      <w:numFmt w:val="bullet"/>
      <w:lvlText w:val=""/>
      <w:lvlJc w:val="left"/>
      <w:pPr>
        <w:ind w:left="6027" w:hanging="420"/>
      </w:pPr>
      <w:rPr>
        <w:rFonts w:ascii="Wingdings" w:hAnsi="Wingdings" w:hint="default"/>
      </w:rPr>
    </w:lvl>
    <w:lvl w:ilvl="7">
      <w:start w:val="1"/>
      <w:numFmt w:val="bullet"/>
      <w:lvlText w:val=""/>
      <w:lvlJc w:val="left"/>
      <w:pPr>
        <w:ind w:left="6447" w:hanging="420"/>
      </w:pPr>
      <w:rPr>
        <w:rFonts w:ascii="Wingdings" w:hAnsi="Wingdings" w:hint="default"/>
      </w:rPr>
    </w:lvl>
    <w:lvl w:ilvl="8">
      <w:start w:val="1"/>
      <w:numFmt w:val="bullet"/>
      <w:lvlText w:val=""/>
      <w:lvlJc w:val="left"/>
      <w:pPr>
        <w:ind w:left="6867" w:hanging="420"/>
      </w:pPr>
      <w:rPr>
        <w:rFonts w:ascii="Wingdings" w:hAnsi="Wingdings" w:hint="default"/>
      </w:rPr>
    </w:lvl>
  </w:abstractNum>
  <w:abstractNum w:abstractNumId="27"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1"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5C0601"/>
    <w:multiLevelType w:val="hybridMultilevel"/>
    <w:tmpl w:val="167AC7B8"/>
    <w:lvl w:ilvl="0" w:tplc="76841A6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36" w15:restartNumberingAfterBreak="0">
    <w:nsid w:val="65390F8E"/>
    <w:multiLevelType w:val="hybridMultilevel"/>
    <w:tmpl w:val="17E615A4"/>
    <w:lvl w:ilvl="0" w:tplc="F312A97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38" w15:restartNumberingAfterBreak="0">
    <w:nsid w:val="686B200D"/>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0"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3" w15:restartNumberingAfterBreak="0">
    <w:nsid w:val="77E30194"/>
    <w:multiLevelType w:val="hybridMultilevel"/>
    <w:tmpl w:val="133AE966"/>
    <w:lvl w:ilvl="0" w:tplc="03EAA15E">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18"/>
  </w:num>
  <w:num w:numId="2">
    <w:abstractNumId w:val="12"/>
  </w:num>
  <w:num w:numId="3">
    <w:abstractNumId w:val="39"/>
  </w:num>
  <w:num w:numId="4">
    <w:abstractNumId w:val="42"/>
  </w:num>
  <w:num w:numId="5">
    <w:abstractNumId w:val="22"/>
  </w:num>
  <w:num w:numId="6">
    <w:abstractNumId w:val="34"/>
  </w:num>
  <w:num w:numId="7">
    <w:abstractNumId w:val="3"/>
  </w:num>
  <w:num w:numId="8">
    <w:abstractNumId w:val="9"/>
  </w:num>
  <w:num w:numId="9">
    <w:abstractNumId w:val="15"/>
  </w:num>
  <w:num w:numId="10">
    <w:abstractNumId w:val="24"/>
  </w:num>
  <w:num w:numId="11">
    <w:abstractNumId w:val="25"/>
  </w:num>
  <w:num w:numId="12">
    <w:abstractNumId w:val="45"/>
  </w:num>
  <w:num w:numId="13">
    <w:abstractNumId w:val="27"/>
  </w:num>
  <w:num w:numId="14">
    <w:abstractNumId w:val="16"/>
  </w:num>
  <w:num w:numId="15">
    <w:abstractNumId w:val="28"/>
  </w:num>
  <w:num w:numId="16">
    <w:abstractNumId w:val="40"/>
  </w:num>
  <w:num w:numId="17">
    <w:abstractNumId w:val="2"/>
  </w:num>
  <w:num w:numId="18">
    <w:abstractNumId w:val="44"/>
  </w:num>
  <w:num w:numId="19">
    <w:abstractNumId w:val="32"/>
  </w:num>
  <w:num w:numId="20">
    <w:abstractNumId w:val="10"/>
  </w:num>
  <w:num w:numId="21">
    <w:abstractNumId w:val="29"/>
  </w:num>
  <w:num w:numId="22">
    <w:abstractNumId w:val="23"/>
  </w:num>
  <w:num w:numId="23">
    <w:abstractNumId w:val="36"/>
  </w:num>
  <w:num w:numId="24">
    <w:abstractNumId w:val="43"/>
  </w:num>
  <w:num w:numId="25">
    <w:abstractNumId w:val="6"/>
  </w:num>
  <w:num w:numId="26">
    <w:abstractNumId w:val="8"/>
  </w:num>
  <w:num w:numId="27">
    <w:abstractNumId w:val="26"/>
  </w:num>
  <w:num w:numId="28">
    <w:abstractNumId w:val="14"/>
  </w:num>
  <w:num w:numId="29">
    <w:abstractNumId w:val="33"/>
  </w:num>
  <w:num w:numId="30">
    <w:abstractNumId w:val="37"/>
  </w:num>
  <w:num w:numId="31">
    <w:abstractNumId w:val="31"/>
  </w:num>
  <w:num w:numId="32">
    <w:abstractNumId w:val="11"/>
  </w:num>
  <w:num w:numId="33">
    <w:abstractNumId w:val="20"/>
  </w:num>
  <w:num w:numId="34">
    <w:abstractNumId w:val="30"/>
  </w:num>
  <w:num w:numId="35">
    <w:abstractNumId w:val="1"/>
  </w:num>
  <w:num w:numId="36">
    <w:abstractNumId w:val="13"/>
  </w:num>
  <w:num w:numId="37">
    <w:abstractNumId w:val="5"/>
  </w:num>
  <w:num w:numId="38">
    <w:abstractNumId w:val="21"/>
  </w:num>
  <w:num w:numId="39">
    <w:abstractNumId w:val="4"/>
  </w:num>
  <w:num w:numId="40">
    <w:abstractNumId w:val="35"/>
  </w:num>
  <w:num w:numId="41">
    <w:abstractNumId w:val="7"/>
  </w:num>
  <w:num w:numId="42">
    <w:abstractNumId w:val="41"/>
  </w:num>
  <w:num w:numId="43">
    <w:abstractNumId w:val="38"/>
  </w:num>
  <w:num w:numId="44">
    <w:abstractNumId w:val="19"/>
  </w:num>
  <w:num w:numId="45">
    <w:abstractNumId w:val="0"/>
  </w:num>
  <w:num w:numId="46">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6DD9"/>
    <w:rsid w:val="000105CB"/>
    <w:rsid w:val="00012F9D"/>
    <w:rsid w:val="00015DAB"/>
    <w:rsid w:val="0002688B"/>
    <w:rsid w:val="00026B9A"/>
    <w:rsid w:val="00027632"/>
    <w:rsid w:val="000302FB"/>
    <w:rsid w:val="000306EA"/>
    <w:rsid w:val="0005159B"/>
    <w:rsid w:val="00052B59"/>
    <w:rsid w:val="00052CA4"/>
    <w:rsid w:val="0005357D"/>
    <w:rsid w:val="00053818"/>
    <w:rsid w:val="00053F0A"/>
    <w:rsid w:val="00055532"/>
    <w:rsid w:val="00057C23"/>
    <w:rsid w:val="00060D78"/>
    <w:rsid w:val="00071BF1"/>
    <w:rsid w:val="00073F55"/>
    <w:rsid w:val="00074587"/>
    <w:rsid w:val="0008269C"/>
    <w:rsid w:val="00084651"/>
    <w:rsid w:val="00084658"/>
    <w:rsid w:val="000854CE"/>
    <w:rsid w:val="00087AEF"/>
    <w:rsid w:val="00096EF2"/>
    <w:rsid w:val="000A1902"/>
    <w:rsid w:val="000B0FF3"/>
    <w:rsid w:val="000B2BE5"/>
    <w:rsid w:val="000B5183"/>
    <w:rsid w:val="000B5ADF"/>
    <w:rsid w:val="000B68E8"/>
    <w:rsid w:val="000C081F"/>
    <w:rsid w:val="000C3186"/>
    <w:rsid w:val="000C3911"/>
    <w:rsid w:val="000D3C85"/>
    <w:rsid w:val="000D5135"/>
    <w:rsid w:val="000E2B05"/>
    <w:rsid w:val="000E5597"/>
    <w:rsid w:val="000E58AC"/>
    <w:rsid w:val="000E7C20"/>
    <w:rsid w:val="000F1A46"/>
    <w:rsid w:val="000F374B"/>
    <w:rsid w:val="000F72B6"/>
    <w:rsid w:val="00100486"/>
    <w:rsid w:val="00102086"/>
    <w:rsid w:val="001026F0"/>
    <w:rsid w:val="0010338A"/>
    <w:rsid w:val="00105532"/>
    <w:rsid w:val="00112570"/>
    <w:rsid w:val="00112FB0"/>
    <w:rsid w:val="0011584F"/>
    <w:rsid w:val="001178E9"/>
    <w:rsid w:val="00117A8F"/>
    <w:rsid w:val="001270D9"/>
    <w:rsid w:val="00134F05"/>
    <w:rsid w:val="001366ED"/>
    <w:rsid w:val="00145264"/>
    <w:rsid w:val="001458A1"/>
    <w:rsid w:val="00150BDE"/>
    <w:rsid w:val="0015241F"/>
    <w:rsid w:val="001609A5"/>
    <w:rsid w:val="00160E2F"/>
    <w:rsid w:val="00165C69"/>
    <w:rsid w:val="0017202C"/>
    <w:rsid w:val="001726B2"/>
    <w:rsid w:val="00180900"/>
    <w:rsid w:val="00181534"/>
    <w:rsid w:val="0018448A"/>
    <w:rsid w:val="0018736E"/>
    <w:rsid w:val="00196A7F"/>
    <w:rsid w:val="001A41EA"/>
    <w:rsid w:val="001A7751"/>
    <w:rsid w:val="001C250C"/>
    <w:rsid w:val="001C48EF"/>
    <w:rsid w:val="001D1A6A"/>
    <w:rsid w:val="001D226D"/>
    <w:rsid w:val="001D4F2C"/>
    <w:rsid w:val="001E04C5"/>
    <w:rsid w:val="001E2D51"/>
    <w:rsid w:val="001E43EB"/>
    <w:rsid w:val="001E739A"/>
    <w:rsid w:val="001F1761"/>
    <w:rsid w:val="001F31F1"/>
    <w:rsid w:val="001F456F"/>
    <w:rsid w:val="001F5599"/>
    <w:rsid w:val="001F6AC6"/>
    <w:rsid w:val="002108ED"/>
    <w:rsid w:val="00211A8B"/>
    <w:rsid w:val="00214063"/>
    <w:rsid w:val="00214A0F"/>
    <w:rsid w:val="0023072D"/>
    <w:rsid w:val="00231681"/>
    <w:rsid w:val="00231FB8"/>
    <w:rsid w:val="0023527D"/>
    <w:rsid w:val="002456ED"/>
    <w:rsid w:val="00245EDD"/>
    <w:rsid w:val="00246430"/>
    <w:rsid w:val="0025697B"/>
    <w:rsid w:val="002609FE"/>
    <w:rsid w:val="00272E65"/>
    <w:rsid w:val="00272F7E"/>
    <w:rsid w:val="00272F93"/>
    <w:rsid w:val="00276331"/>
    <w:rsid w:val="00276972"/>
    <w:rsid w:val="002875C0"/>
    <w:rsid w:val="00296592"/>
    <w:rsid w:val="002A5474"/>
    <w:rsid w:val="002A7244"/>
    <w:rsid w:val="002B343E"/>
    <w:rsid w:val="002B66D0"/>
    <w:rsid w:val="002C4587"/>
    <w:rsid w:val="002C5EFD"/>
    <w:rsid w:val="002D30A9"/>
    <w:rsid w:val="002D6B43"/>
    <w:rsid w:val="002D77E9"/>
    <w:rsid w:val="002E42C0"/>
    <w:rsid w:val="002E69D7"/>
    <w:rsid w:val="002E7F6A"/>
    <w:rsid w:val="002F5473"/>
    <w:rsid w:val="002F7732"/>
    <w:rsid w:val="00300FDE"/>
    <w:rsid w:val="00303839"/>
    <w:rsid w:val="00321950"/>
    <w:rsid w:val="00324E0A"/>
    <w:rsid w:val="00326980"/>
    <w:rsid w:val="00327BA9"/>
    <w:rsid w:val="003325F4"/>
    <w:rsid w:val="00336B70"/>
    <w:rsid w:val="00341B29"/>
    <w:rsid w:val="003462EF"/>
    <w:rsid w:val="00350207"/>
    <w:rsid w:val="00350D4D"/>
    <w:rsid w:val="00353C08"/>
    <w:rsid w:val="003549E3"/>
    <w:rsid w:val="00355717"/>
    <w:rsid w:val="00357205"/>
    <w:rsid w:val="003577DC"/>
    <w:rsid w:val="0036194F"/>
    <w:rsid w:val="0036485D"/>
    <w:rsid w:val="00366F91"/>
    <w:rsid w:val="00373764"/>
    <w:rsid w:val="00374DAD"/>
    <w:rsid w:val="00374E80"/>
    <w:rsid w:val="003755BD"/>
    <w:rsid w:val="00375D6F"/>
    <w:rsid w:val="003803C0"/>
    <w:rsid w:val="003837A9"/>
    <w:rsid w:val="00384261"/>
    <w:rsid w:val="003856D4"/>
    <w:rsid w:val="00391015"/>
    <w:rsid w:val="003929DE"/>
    <w:rsid w:val="00393BA4"/>
    <w:rsid w:val="003947EF"/>
    <w:rsid w:val="003A13B8"/>
    <w:rsid w:val="003A5115"/>
    <w:rsid w:val="003B08A2"/>
    <w:rsid w:val="003B44E6"/>
    <w:rsid w:val="003B7452"/>
    <w:rsid w:val="003B7F90"/>
    <w:rsid w:val="003C1A14"/>
    <w:rsid w:val="003C1FD7"/>
    <w:rsid w:val="003C2656"/>
    <w:rsid w:val="003C30BC"/>
    <w:rsid w:val="003C5D6B"/>
    <w:rsid w:val="003D3480"/>
    <w:rsid w:val="003D417F"/>
    <w:rsid w:val="003D4695"/>
    <w:rsid w:val="003E3F33"/>
    <w:rsid w:val="003E7351"/>
    <w:rsid w:val="003F317B"/>
    <w:rsid w:val="003F37F3"/>
    <w:rsid w:val="003F3A6C"/>
    <w:rsid w:val="003F50CD"/>
    <w:rsid w:val="003F5DE7"/>
    <w:rsid w:val="003F698A"/>
    <w:rsid w:val="00413E77"/>
    <w:rsid w:val="00414E94"/>
    <w:rsid w:val="0041578A"/>
    <w:rsid w:val="004165ED"/>
    <w:rsid w:val="004240B9"/>
    <w:rsid w:val="00432549"/>
    <w:rsid w:val="00434EDB"/>
    <w:rsid w:val="00436C63"/>
    <w:rsid w:val="00440BB6"/>
    <w:rsid w:val="00443D60"/>
    <w:rsid w:val="00450F9E"/>
    <w:rsid w:val="00453C63"/>
    <w:rsid w:val="00453FB1"/>
    <w:rsid w:val="0045709F"/>
    <w:rsid w:val="00463876"/>
    <w:rsid w:val="00464167"/>
    <w:rsid w:val="00466F7B"/>
    <w:rsid w:val="00471F53"/>
    <w:rsid w:val="004764ED"/>
    <w:rsid w:val="00483FE7"/>
    <w:rsid w:val="00491971"/>
    <w:rsid w:val="004A23BA"/>
    <w:rsid w:val="004A4193"/>
    <w:rsid w:val="004A5A9F"/>
    <w:rsid w:val="004A6914"/>
    <w:rsid w:val="004B12BA"/>
    <w:rsid w:val="004B1AE1"/>
    <w:rsid w:val="004B3B1D"/>
    <w:rsid w:val="004C014F"/>
    <w:rsid w:val="004C1930"/>
    <w:rsid w:val="004C3936"/>
    <w:rsid w:val="004C3E0B"/>
    <w:rsid w:val="004C4FED"/>
    <w:rsid w:val="004C5279"/>
    <w:rsid w:val="004C5CCA"/>
    <w:rsid w:val="004C6252"/>
    <w:rsid w:val="004C6A6A"/>
    <w:rsid w:val="004C6CD5"/>
    <w:rsid w:val="004D2E78"/>
    <w:rsid w:val="004D7374"/>
    <w:rsid w:val="004E70C0"/>
    <w:rsid w:val="004F31BC"/>
    <w:rsid w:val="004F4898"/>
    <w:rsid w:val="004F66A6"/>
    <w:rsid w:val="004F66A7"/>
    <w:rsid w:val="00503393"/>
    <w:rsid w:val="0050531A"/>
    <w:rsid w:val="005058B0"/>
    <w:rsid w:val="00506CD8"/>
    <w:rsid w:val="005071BA"/>
    <w:rsid w:val="00512B6A"/>
    <w:rsid w:val="00514599"/>
    <w:rsid w:val="00522D6A"/>
    <w:rsid w:val="00523EA1"/>
    <w:rsid w:val="00525349"/>
    <w:rsid w:val="00525B4A"/>
    <w:rsid w:val="00526F1B"/>
    <w:rsid w:val="00531B6B"/>
    <w:rsid w:val="00533C74"/>
    <w:rsid w:val="005437E3"/>
    <w:rsid w:val="00545A98"/>
    <w:rsid w:val="0055605A"/>
    <w:rsid w:val="00560D73"/>
    <w:rsid w:val="00570CF6"/>
    <w:rsid w:val="00575C94"/>
    <w:rsid w:val="00576B45"/>
    <w:rsid w:val="0058168D"/>
    <w:rsid w:val="0058624C"/>
    <w:rsid w:val="00586C22"/>
    <w:rsid w:val="00597020"/>
    <w:rsid w:val="005A12DD"/>
    <w:rsid w:val="005A2221"/>
    <w:rsid w:val="005A45DA"/>
    <w:rsid w:val="005A5E96"/>
    <w:rsid w:val="005B0C56"/>
    <w:rsid w:val="005B23D1"/>
    <w:rsid w:val="005B435D"/>
    <w:rsid w:val="005B53B3"/>
    <w:rsid w:val="005B6DC1"/>
    <w:rsid w:val="005B70B3"/>
    <w:rsid w:val="005C1E8E"/>
    <w:rsid w:val="005C2AD3"/>
    <w:rsid w:val="005C3E95"/>
    <w:rsid w:val="005C4511"/>
    <w:rsid w:val="005D5477"/>
    <w:rsid w:val="005D6FFF"/>
    <w:rsid w:val="005E4A63"/>
    <w:rsid w:val="005F2CF9"/>
    <w:rsid w:val="005F7569"/>
    <w:rsid w:val="005F7F42"/>
    <w:rsid w:val="00601D78"/>
    <w:rsid w:val="00631E71"/>
    <w:rsid w:val="00641F8C"/>
    <w:rsid w:val="0064391C"/>
    <w:rsid w:val="0064730C"/>
    <w:rsid w:val="0065090B"/>
    <w:rsid w:val="00652015"/>
    <w:rsid w:val="00652CAA"/>
    <w:rsid w:val="0065523F"/>
    <w:rsid w:val="0065643C"/>
    <w:rsid w:val="00661D60"/>
    <w:rsid w:val="006624A9"/>
    <w:rsid w:val="006634EE"/>
    <w:rsid w:val="00665050"/>
    <w:rsid w:val="00665847"/>
    <w:rsid w:val="00667440"/>
    <w:rsid w:val="00667846"/>
    <w:rsid w:val="00670889"/>
    <w:rsid w:val="00672483"/>
    <w:rsid w:val="0067344B"/>
    <w:rsid w:val="00676811"/>
    <w:rsid w:val="00676E35"/>
    <w:rsid w:val="00692CA4"/>
    <w:rsid w:val="006966B6"/>
    <w:rsid w:val="00697DEF"/>
    <w:rsid w:val="006A5F37"/>
    <w:rsid w:val="006A7B75"/>
    <w:rsid w:val="006B0446"/>
    <w:rsid w:val="006B5F86"/>
    <w:rsid w:val="006B7867"/>
    <w:rsid w:val="006C20A4"/>
    <w:rsid w:val="006C2BAF"/>
    <w:rsid w:val="006D15A5"/>
    <w:rsid w:val="006D50A8"/>
    <w:rsid w:val="006D53A2"/>
    <w:rsid w:val="006D5B18"/>
    <w:rsid w:val="006D6492"/>
    <w:rsid w:val="006D70D2"/>
    <w:rsid w:val="006D7360"/>
    <w:rsid w:val="006D7FBA"/>
    <w:rsid w:val="006E0E35"/>
    <w:rsid w:val="006E20F2"/>
    <w:rsid w:val="006E5B4F"/>
    <w:rsid w:val="006F1C44"/>
    <w:rsid w:val="006F3D67"/>
    <w:rsid w:val="006F698B"/>
    <w:rsid w:val="007016E2"/>
    <w:rsid w:val="007056FD"/>
    <w:rsid w:val="007117D5"/>
    <w:rsid w:val="00715C72"/>
    <w:rsid w:val="00720E5A"/>
    <w:rsid w:val="007246E9"/>
    <w:rsid w:val="00724E98"/>
    <w:rsid w:val="00741CE8"/>
    <w:rsid w:val="00754667"/>
    <w:rsid w:val="00755947"/>
    <w:rsid w:val="00767FC0"/>
    <w:rsid w:val="00773571"/>
    <w:rsid w:val="007749B6"/>
    <w:rsid w:val="00777D0A"/>
    <w:rsid w:val="0078027D"/>
    <w:rsid w:val="00783806"/>
    <w:rsid w:val="00784BBB"/>
    <w:rsid w:val="0078504A"/>
    <w:rsid w:val="00785662"/>
    <w:rsid w:val="00785A90"/>
    <w:rsid w:val="00795963"/>
    <w:rsid w:val="007974AB"/>
    <w:rsid w:val="007A10F6"/>
    <w:rsid w:val="007A2B84"/>
    <w:rsid w:val="007B0F65"/>
    <w:rsid w:val="007B3D6D"/>
    <w:rsid w:val="007C1BB7"/>
    <w:rsid w:val="007C352B"/>
    <w:rsid w:val="007C5970"/>
    <w:rsid w:val="007D0AA7"/>
    <w:rsid w:val="007D622B"/>
    <w:rsid w:val="007E4DED"/>
    <w:rsid w:val="007F1B33"/>
    <w:rsid w:val="007F31F9"/>
    <w:rsid w:val="007F3EF3"/>
    <w:rsid w:val="007F5A15"/>
    <w:rsid w:val="0081009A"/>
    <w:rsid w:val="00812738"/>
    <w:rsid w:val="00820F9E"/>
    <w:rsid w:val="00823003"/>
    <w:rsid w:val="00826AFD"/>
    <w:rsid w:val="00837413"/>
    <w:rsid w:val="008525C5"/>
    <w:rsid w:val="00855647"/>
    <w:rsid w:val="008632BF"/>
    <w:rsid w:val="00865AB8"/>
    <w:rsid w:val="008703E7"/>
    <w:rsid w:val="00873F19"/>
    <w:rsid w:val="008778F9"/>
    <w:rsid w:val="0088023A"/>
    <w:rsid w:val="00887377"/>
    <w:rsid w:val="008973D4"/>
    <w:rsid w:val="008975AE"/>
    <w:rsid w:val="008A4505"/>
    <w:rsid w:val="008A48C6"/>
    <w:rsid w:val="008A704C"/>
    <w:rsid w:val="008B0284"/>
    <w:rsid w:val="008B3FEB"/>
    <w:rsid w:val="008B72EC"/>
    <w:rsid w:val="008B74D5"/>
    <w:rsid w:val="008B75F1"/>
    <w:rsid w:val="008B7C0A"/>
    <w:rsid w:val="008C5085"/>
    <w:rsid w:val="008C522B"/>
    <w:rsid w:val="008D1910"/>
    <w:rsid w:val="008E037C"/>
    <w:rsid w:val="008E0AAD"/>
    <w:rsid w:val="008E1412"/>
    <w:rsid w:val="008E2D8E"/>
    <w:rsid w:val="008E6C0B"/>
    <w:rsid w:val="008F2335"/>
    <w:rsid w:val="008F2FD2"/>
    <w:rsid w:val="008F3910"/>
    <w:rsid w:val="008F498F"/>
    <w:rsid w:val="008F5B9C"/>
    <w:rsid w:val="008F779F"/>
    <w:rsid w:val="00900EB0"/>
    <w:rsid w:val="00903E1C"/>
    <w:rsid w:val="00904F2A"/>
    <w:rsid w:val="00910075"/>
    <w:rsid w:val="00912107"/>
    <w:rsid w:val="00912EBA"/>
    <w:rsid w:val="009135E6"/>
    <w:rsid w:val="009152E9"/>
    <w:rsid w:val="00915721"/>
    <w:rsid w:val="00915831"/>
    <w:rsid w:val="00917FB2"/>
    <w:rsid w:val="00921160"/>
    <w:rsid w:val="0092490B"/>
    <w:rsid w:val="009254B1"/>
    <w:rsid w:val="00927F7D"/>
    <w:rsid w:val="00930245"/>
    <w:rsid w:val="00932818"/>
    <w:rsid w:val="0095041F"/>
    <w:rsid w:val="009537C2"/>
    <w:rsid w:val="009538A0"/>
    <w:rsid w:val="0095727F"/>
    <w:rsid w:val="009663D2"/>
    <w:rsid w:val="009739F0"/>
    <w:rsid w:val="00974A23"/>
    <w:rsid w:val="009764BB"/>
    <w:rsid w:val="009767E7"/>
    <w:rsid w:val="00980C2C"/>
    <w:rsid w:val="00981FC4"/>
    <w:rsid w:val="00984A1C"/>
    <w:rsid w:val="00992D62"/>
    <w:rsid w:val="0099381E"/>
    <w:rsid w:val="00995C86"/>
    <w:rsid w:val="0099647E"/>
    <w:rsid w:val="009971E2"/>
    <w:rsid w:val="009A0C1F"/>
    <w:rsid w:val="009B3AC5"/>
    <w:rsid w:val="009C3146"/>
    <w:rsid w:val="009C3A8B"/>
    <w:rsid w:val="009C58BC"/>
    <w:rsid w:val="009D7553"/>
    <w:rsid w:val="009F2A3B"/>
    <w:rsid w:val="009F35A2"/>
    <w:rsid w:val="009F6EF0"/>
    <w:rsid w:val="00A01BED"/>
    <w:rsid w:val="00A0726B"/>
    <w:rsid w:val="00A103D4"/>
    <w:rsid w:val="00A12E0D"/>
    <w:rsid w:val="00A14673"/>
    <w:rsid w:val="00A24246"/>
    <w:rsid w:val="00A26377"/>
    <w:rsid w:val="00A30892"/>
    <w:rsid w:val="00A3777D"/>
    <w:rsid w:val="00A50DEA"/>
    <w:rsid w:val="00A541E8"/>
    <w:rsid w:val="00A546B1"/>
    <w:rsid w:val="00A56679"/>
    <w:rsid w:val="00A56CF1"/>
    <w:rsid w:val="00A64058"/>
    <w:rsid w:val="00A65BBA"/>
    <w:rsid w:val="00A75C6C"/>
    <w:rsid w:val="00A771C7"/>
    <w:rsid w:val="00A823F0"/>
    <w:rsid w:val="00A85332"/>
    <w:rsid w:val="00A85CB9"/>
    <w:rsid w:val="00A86BD7"/>
    <w:rsid w:val="00A87274"/>
    <w:rsid w:val="00A87A40"/>
    <w:rsid w:val="00A91C62"/>
    <w:rsid w:val="00A9233F"/>
    <w:rsid w:val="00A92D96"/>
    <w:rsid w:val="00A93592"/>
    <w:rsid w:val="00A936C4"/>
    <w:rsid w:val="00A95872"/>
    <w:rsid w:val="00AA009D"/>
    <w:rsid w:val="00AA4BE9"/>
    <w:rsid w:val="00AB38DD"/>
    <w:rsid w:val="00AB507B"/>
    <w:rsid w:val="00AC55A2"/>
    <w:rsid w:val="00AC61FB"/>
    <w:rsid w:val="00AD176C"/>
    <w:rsid w:val="00AE4C8D"/>
    <w:rsid w:val="00AE5B38"/>
    <w:rsid w:val="00AF353D"/>
    <w:rsid w:val="00AF3C60"/>
    <w:rsid w:val="00AF576D"/>
    <w:rsid w:val="00B0176A"/>
    <w:rsid w:val="00B01E2E"/>
    <w:rsid w:val="00B10427"/>
    <w:rsid w:val="00B11EF7"/>
    <w:rsid w:val="00B13C26"/>
    <w:rsid w:val="00B157E9"/>
    <w:rsid w:val="00B208F5"/>
    <w:rsid w:val="00B22117"/>
    <w:rsid w:val="00B25189"/>
    <w:rsid w:val="00B3143C"/>
    <w:rsid w:val="00B31D11"/>
    <w:rsid w:val="00B3281A"/>
    <w:rsid w:val="00B3285E"/>
    <w:rsid w:val="00B40248"/>
    <w:rsid w:val="00B41191"/>
    <w:rsid w:val="00B413DA"/>
    <w:rsid w:val="00B41454"/>
    <w:rsid w:val="00B453FB"/>
    <w:rsid w:val="00B519B8"/>
    <w:rsid w:val="00B53E65"/>
    <w:rsid w:val="00B55964"/>
    <w:rsid w:val="00B601F1"/>
    <w:rsid w:val="00B64734"/>
    <w:rsid w:val="00B67232"/>
    <w:rsid w:val="00B70CFA"/>
    <w:rsid w:val="00B76962"/>
    <w:rsid w:val="00B778AE"/>
    <w:rsid w:val="00B8025D"/>
    <w:rsid w:val="00B838BE"/>
    <w:rsid w:val="00B94BD6"/>
    <w:rsid w:val="00B965CD"/>
    <w:rsid w:val="00B96925"/>
    <w:rsid w:val="00BB7153"/>
    <w:rsid w:val="00BD0907"/>
    <w:rsid w:val="00BD097A"/>
    <w:rsid w:val="00BD7BB9"/>
    <w:rsid w:val="00BE2840"/>
    <w:rsid w:val="00BE3587"/>
    <w:rsid w:val="00BF294D"/>
    <w:rsid w:val="00BF4D28"/>
    <w:rsid w:val="00C00278"/>
    <w:rsid w:val="00C01BF4"/>
    <w:rsid w:val="00C02160"/>
    <w:rsid w:val="00C02404"/>
    <w:rsid w:val="00C05A3E"/>
    <w:rsid w:val="00C17F95"/>
    <w:rsid w:val="00C25757"/>
    <w:rsid w:val="00C260AF"/>
    <w:rsid w:val="00C33EB8"/>
    <w:rsid w:val="00C41AC4"/>
    <w:rsid w:val="00C45319"/>
    <w:rsid w:val="00C525E9"/>
    <w:rsid w:val="00C53081"/>
    <w:rsid w:val="00C54619"/>
    <w:rsid w:val="00C54CD9"/>
    <w:rsid w:val="00C56036"/>
    <w:rsid w:val="00C7050E"/>
    <w:rsid w:val="00C71B60"/>
    <w:rsid w:val="00C72589"/>
    <w:rsid w:val="00C72A95"/>
    <w:rsid w:val="00C77489"/>
    <w:rsid w:val="00C84AA7"/>
    <w:rsid w:val="00C942CA"/>
    <w:rsid w:val="00C94410"/>
    <w:rsid w:val="00C95EEF"/>
    <w:rsid w:val="00CA7027"/>
    <w:rsid w:val="00CD2D83"/>
    <w:rsid w:val="00CD4B86"/>
    <w:rsid w:val="00CD71F7"/>
    <w:rsid w:val="00CD77DE"/>
    <w:rsid w:val="00CE06E6"/>
    <w:rsid w:val="00CE3303"/>
    <w:rsid w:val="00CE368F"/>
    <w:rsid w:val="00CE407E"/>
    <w:rsid w:val="00CE6062"/>
    <w:rsid w:val="00CE6961"/>
    <w:rsid w:val="00CF06BB"/>
    <w:rsid w:val="00CF3979"/>
    <w:rsid w:val="00D0163E"/>
    <w:rsid w:val="00D128A4"/>
    <w:rsid w:val="00D17C30"/>
    <w:rsid w:val="00D23ECE"/>
    <w:rsid w:val="00D2411E"/>
    <w:rsid w:val="00D27345"/>
    <w:rsid w:val="00D302E8"/>
    <w:rsid w:val="00D321AD"/>
    <w:rsid w:val="00D332D5"/>
    <w:rsid w:val="00D3570E"/>
    <w:rsid w:val="00D35804"/>
    <w:rsid w:val="00D4278C"/>
    <w:rsid w:val="00D450A6"/>
    <w:rsid w:val="00D45356"/>
    <w:rsid w:val="00D46823"/>
    <w:rsid w:val="00D47DB9"/>
    <w:rsid w:val="00D61093"/>
    <w:rsid w:val="00D613AA"/>
    <w:rsid w:val="00D630CC"/>
    <w:rsid w:val="00D678A1"/>
    <w:rsid w:val="00D72411"/>
    <w:rsid w:val="00D732E5"/>
    <w:rsid w:val="00D80446"/>
    <w:rsid w:val="00D80D88"/>
    <w:rsid w:val="00D80EFF"/>
    <w:rsid w:val="00D81106"/>
    <w:rsid w:val="00D81503"/>
    <w:rsid w:val="00D82B72"/>
    <w:rsid w:val="00D8309A"/>
    <w:rsid w:val="00D85FFA"/>
    <w:rsid w:val="00D9097E"/>
    <w:rsid w:val="00D915B2"/>
    <w:rsid w:val="00D926EC"/>
    <w:rsid w:val="00D92735"/>
    <w:rsid w:val="00D95398"/>
    <w:rsid w:val="00DA430D"/>
    <w:rsid w:val="00DA5CDF"/>
    <w:rsid w:val="00DA71A7"/>
    <w:rsid w:val="00DB1289"/>
    <w:rsid w:val="00DB14AA"/>
    <w:rsid w:val="00DB19EC"/>
    <w:rsid w:val="00DB45C0"/>
    <w:rsid w:val="00DC0D0B"/>
    <w:rsid w:val="00DC1B4A"/>
    <w:rsid w:val="00DC7187"/>
    <w:rsid w:val="00DD0E29"/>
    <w:rsid w:val="00DD28CE"/>
    <w:rsid w:val="00DD3639"/>
    <w:rsid w:val="00DD44CA"/>
    <w:rsid w:val="00DE12E5"/>
    <w:rsid w:val="00DF03CD"/>
    <w:rsid w:val="00DF0CA7"/>
    <w:rsid w:val="00DF3B48"/>
    <w:rsid w:val="00E0351A"/>
    <w:rsid w:val="00E113CA"/>
    <w:rsid w:val="00E13BDC"/>
    <w:rsid w:val="00E140A1"/>
    <w:rsid w:val="00E2456A"/>
    <w:rsid w:val="00E24D0D"/>
    <w:rsid w:val="00E25463"/>
    <w:rsid w:val="00E32C9E"/>
    <w:rsid w:val="00E424E6"/>
    <w:rsid w:val="00E42BCF"/>
    <w:rsid w:val="00E42FAC"/>
    <w:rsid w:val="00E47DAD"/>
    <w:rsid w:val="00E50B9C"/>
    <w:rsid w:val="00E57D89"/>
    <w:rsid w:val="00E641F4"/>
    <w:rsid w:val="00E67234"/>
    <w:rsid w:val="00E675E8"/>
    <w:rsid w:val="00E6778E"/>
    <w:rsid w:val="00E7052B"/>
    <w:rsid w:val="00E778F9"/>
    <w:rsid w:val="00E84290"/>
    <w:rsid w:val="00E84D1E"/>
    <w:rsid w:val="00E86F19"/>
    <w:rsid w:val="00E9017B"/>
    <w:rsid w:val="00E92A89"/>
    <w:rsid w:val="00EA000A"/>
    <w:rsid w:val="00EA08BC"/>
    <w:rsid w:val="00EA0D2D"/>
    <w:rsid w:val="00EA210B"/>
    <w:rsid w:val="00EA7A4F"/>
    <w:rsid w:val="00EB580D"/>
    <w:rsid w:val="00EC31AD"/>
    <w:rsid w:val="00EC48C7"/>
    <w:rsid w:val="00EC4A73"/>
    <w:rsid w:val="00EC6DB5"/>
    <w:rsid w:val="00ED2B67"/>
    <w:rsid w:val="00ED7C64"/>
    <w:rsid w:val="00EE6829"/>
    <w:rsid w:val="00EE74EC"/>
    <w:rsid w:val="00EF1B0D"/>
    <w:rsid w:val="00EF3874"/>
    <w:rsid w:val="00F006CF"/>
    <w:rsid w:val="00F01646"/>
    <w:rsid w:val="00F0385F"/>
    <w:rsid w:val="00F108C4"/>
    <w:rsid w:val="00F13505"/>
    <w:rsid w:val="00F150B5"/>
    <w:rsid w:val="00F20B84"/>
    <w:rsid w:val="00F224A3"/>
    <w:rsid w:val="00F22E2D"/>
    <w:rsid w:val="00F234A6"/>
    <w:rsid w:val="00F23780"/>
    <w:rsid w:val="00F24591"/>
    <w:rsid w:val="00F26510"/>
    <w:rsid w:val="00F26F55"/>
    <w:rsid w:val="00F3059E"/>
    <w:rsid w:val="00F333B5"/>
    <w:rsid w:val="00F342A7"/>
    <w:rsid w:val="00F3469B"/>
    <w:rsid w:val="00F35DEA"/>
    <w:rsid w:val="00F379EA"/>
    <w:rsid w:val="00F43A65"/>
    <w:rsid w:val="00F479E8"/>
    <w:rsid w:val="00F50467"/>
    <w:rsid w:val="00F50A2C"/>
    <w:rsid w:val="00F5164F"/>
    <w:rsid w:val="00F57816"/>
    <w:rsid w:val="00F6127D"/>
    <w:rsid w:val="00F72A2B"/>
    <w:rsid w:val="00F75060"/>
    <w:rsid w:val="00F80098"/>
    <w:rsid w:val="00F80330"/>
    <w:rsid w:val="00F80E52"/>
    <w:rsid w:val="00F81A34"/>
    <w:rsid w:val="00F948A5"/>
    <w:rsid w:val="00F969E2"/>
    <w:rsid w:val="00FA6BAD"/>
    <w:rsid w:val="00FA7FEA"/>
    <w:rsid w:val="00FB33E3"/>
    <w:rsid w:val="00FB43CB"/>
    <w:rsid w:val="00FB48BC"/>
    <w:rsid w:val="00FB725F"/>
    <w:rsid w:val="00FB7647"/>
    <w:rsid w:val="00FC3662"/>
    <w:rsid w:val="00FD190A"/>
    <w:rsid w:val="00FD5630"/>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1975</TotalTime>
  <Pages>8</Pages>
  <Words>2757</Words>
  <Characters>15719</Characters>
  <Application>Microsoft Office Word</Application>
  <DocSecurity>0</DocSecurity>
  <Lines>130</Lines>
  <Paragraphs>36</Paragraphs>
  <ScaleCrop>false</ScaleCrop>
  <Company/>
  <LinksUpToDate>false</LinksUpToDate>
  <CharactersWithSpaces>18440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RAN4#114bis</cp:lastModifiedBy>
  <cp:revision>485</cp:revision>
  <dcterms:created xsi:type="dcterms:W3CDTF">2024-01-08T02:26:00Z</dcterms:created>
  <dcterms:modified xsi:type="dcterms:W3CDTF">2025-03-28T08:54:00Z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