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E4CEF" w14:textId="7352F985" w:rsidR="00477C06" w:rsidRPr="00477C06" w:rsidRDefault="00477C06" w:rsidP="00477C06">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477C06">
        <w:rPr>
          <w:rFonts w:ascii="Arial" w:eastAsia="SimSun" w:hAnsi="Arial" w:cs="Arial"/>
          <w:b/>
          <w:sz w:val="24"/>
          <w:szCs w:val="24"/>
          <w:lang w:eastAsia="zh-CN"/>
        </w:rPr>
        <w:t>3GPP TSG-RAN WG4 Meeting #114bis</w:t>
      </w:r>
      <w:r w:rsidRPr="00477C06">
        <w:rPr>
          <w:rFonts w:ascii="Arial" w:eastAsia="SimSun" w:hAnsi="Arial" w:cs="Arial"/>
          <w:b/>
          <w:sz w:val="24"/>
          <w:szCs w:val="24"/>
          <w:lang w:eastAsia="zh-CN"/>
        </w:rPr>
        <w:tab/>
      </w:r>
      <w:r w:rsidR="00D26677" w:rsidRPr="00D26677">
        <w:rPr>
          <w:rFonts w:ascii="Arial" w:eastAsia="SimSun" w:hAnsi="Arial" w:cs="Arial"/>
          <w:b/>
          <w:sz w:val="24"/>
          <w:szCs w:val="24"/>
          <w:lang w:eastAsia="zh-CN"/>
        </w:rPr>
        <w:t>R4-2503546</w:t>
      </w:r>
    </w:p>
    <w:p w14:paraId="5E7A1655" w14:textId="77777777" w:rsidR="00477C06" w:rsidRPr="00477C06" w:rsidRDefault="00477C06" w:rsidP="00477C06">
      <w:pPr>
        <w:tabs>
          <w:tab w:val="right" w:pos="9781"/>
          <w:tab w:val="right" w:pos="13323"/>
        </w:tabs>
        <w:spacing w:before="60" w:after="60"/>
        <w:outlineLvl w:val="0"/>
        <w:rPr>
          <w:rFonts w:ascii="Arial" w:eastAsia="SimSun" w:hAnsi="Arial" w:cs="Arial"/>
          <w:b/>
          <w:sz w:val="24"/>
          <w:szCs w:val="24"/>
          <w:lang w:eastAsia="zh-CN"/>
        </w:rPr>
      </w:pPr>
      <w:r w:rsidRPr="00477C06">
        <w:rPr>
          <w:rFonts w:ascii="Arial" w:eastAsia="SimSun" w:hAnsi="Arial" w:cs="Arial"/>
          <w:b/>
          <w:sz w:val="24"/>
          <w:szCs w:val="24"/>
          <w:lang w:eastAsia="zh-CN"/>
        </w:rPr>
        <w:t>Wuhan, Hubei, China, 07</w:t>
      </w:r>
      <w:r w:rsidRPr="00477C06">
        <w:rPr>
          <w:rFonts w:ascii="Arial" w:eastAsia="SimSun" w:hAnsi="Arial" w:cs="Arial"/>
          <w:b/>
          <w:sz w:val="24"/>
          <w:szCs w:val="24"/>
          <w:vertAlign w:val="superscript"/>
          <w:lang w:eastAsia="zh-CN"/>
        </w:rPr>
        <w:t>th</w:t>
      </w:r>
      <w:r w:rsidRPr="00477C06">
        <w:rPr>
          <w:rFonts w:ascii="Arial" w:eastAsia="SimSun" w:hAnsi="Arial" w:cs="Arial"/>
          <w:b/>
          <w:sz w:val="24"/>
          <w:szCs w:val="24"/>
          <w:lang w:eastAsia="zh-CN"/>
        </w:rPr>
        <w:t xml:space="preserve"> – 11</w:t>
      </w:r>
      <w:r w:rsidRPr="00477C06">
        <w:rPr>
          <w:rFonts w:ascii="Arial" w:eastAsia="SimSun" w:hAnsi="Arial" w:cs="Arial"/>
          <w:b/>
          <w:sz w:val="24"/>
          <w:szCs w:val="24"/>
          <w:vertAlign w:val="superscript"/>
          <w:lang w:eastAsia="zh-CN"/>
        </w:rPr>
        <w:t>th</w:t>
      </w:r>
      <w:r w:rsidRPr="00477C06">
        <w:rPr>
          <w:rFonts w:ascii="Arial" w:eastAsia="SimSun" w:hAnsi="Arial" w:cs="Arial"/>
          <w:b/>
          <w:sz w:val="24"/>
          <w:szCs w:val="24"/>
          <w:lang w:eastAsia="zh-CN"/>
        </w:rPr>
        <w:t xml:space="preserve"> April, 2025</w:t>
      </w:r>
    </w:p>
    <w:p w14:paraId="2305CEA3" w14:textId="15A246A4" w:rsidR="009F52D7" w:rsidRPr="003537DA" w:rsidRDefault="009F52D7" w:rsidP="00BA2FC0">
      <w:pPr>
        <w:pStyle w:val="CH"/>
        <w:spacing w:before="240" w:after="0"/>
        <w:rPr>
          <w:sz w:val="24"/>
          <w:szCs w:val="24"/>
        </w:rPr>
      </w:pPr>
      <w:r w:rsidRPr="003537DA">
        <w:rPr>
          <w:sz w:val="24"/>
          <w:szCs w:val="24"/>
        </w:rPr>
        <w:t>Agenda item:</w:t>
      </w:r>
      <w:r w:rsidRPr="003537DA">
        <w:rPr>
          <w:sz w:val="24"/>
          <w:szCs w:val="24"/>
        </w:rPr>
        <w:tab/>
      </w:r>
      <w:r w:rsidR="0079181F">
        <w:rPr>
          <w:sz w:val="24"/>
          <w:szCs w:val="24"/>
        </w:rPr>
        <w:t>7</w:t>
      </w:r>
      <w:r w:rsidR="00197F09" w:rsidRPr="003537DA">
        <w:rPr>
          <w:sz w:val="24"/>
          <w:szCs w:val="24"/>
        </w:rPr>
        <w:t>.</w:t>
      </w:r>
      <w:r w:rsidR="00BA2FC0">
        <w:rPr>
          <w:sz w:val="24"/>
          <w:szCs w:val="24"/>
        </w:rPr>
        <w:t>22</w:t>
      </w:r>
      <w:r w:rsidR="00197F09" w:rsidRPr="003537DA">
        <w:rPr>
          <w:sz w:val="24"/>
          <w:szCs w:val="24"/>
        </w:rPr>
        <w:t>.</w:t>
      </w:r>
      <w:r w:rsidR="00896DEC">
        <w:rPr>
          <w:sz w:val="24"/>
          <w:szCs w:val="24"/>
        </w:rPr>
        <w:t>3</w:t>
      </w:r>
      <w:r w:rsidR="007D6072">
        <w:rPr>
          <w:sz w:val="24"/>
          <w:szCs w:val="24"/>
        </w:rPr>
        <w:t>.1</w:t>
      </w:r>
    </w:p>
    <w:p w14:paraId="30D50B86" w14:textId="1B183FBA" w:rsidR="009F52D7" w:rsidRPr="003537DA" w:rsidRDefault="009F52D7" w:rsidP="003537DA">
      <w:pPr>
        <w:pStyle w:val="CH"/>
        <w:spacing w:after="0"/>
        <w:rPr>
          <w:sz w:val="24"/>
          <w:szCs w:val="24"/>
        </w:rPr>
      </w:pPr>
      <w:r w:rsidRPr="003537DA">
        <w:rPr>
          <w:sz w:val="24"/>
          <w:szCs w:val="24"/>
        </w:rPr>
        <w:t>Source:</w:t>
      </w:r>
      <w:r w:rsidRPr="003537DA">
        <w:rPr>
          <w:sz w:val="24"/>
          <w:szCs w:val="24"/>
        </w:rPr>
        <w:tab/>
        <w:t>Apple</w:t>
      </w:r>
    </w:p>
    <w:p w14:paraId="7827D204" w14:textId="2B517AC0" w:rsidR="009F52D7" w:rsidRPr="003537DA" w:rsidRDefault="009F52D7" w:rsidP="003537DA">
      <w:pPr>
        <w:pStyle w:val="CH"/>
        <w:spacing w:after="0"/>
        <w:rPr>
          <w:sz w:val="24"/>
          <w:szCs w:val="24"/>
        </w:rPr>
      </w:pPr>
      <w:r w:rsidRPr="003537DA">
        <w:rPr>
          <w:sz w:val="24"/>
          <w:szCs w:val="24"/>
        </w:rPr>
        <w:t>Title:</w:t>
      </w:r>
      <w:r w:rsidRPr="003537DA">
        <w:rPr>
          <w:sz w:val="24"/>
          <w:szCs w:val="24"/>
        </w:rPr>
        <w:tab/>
      </w:r>
      <w:r w:rsidR="007D6072" w:rsidRPr="007D6072">
        <w:rPr>
          <w:sz w:val="24"/>
          <w:szCs w:val="24"/>
        </w:rPr>
        <w:t>On RRM Requirements for UE initiated beam management</w:t>
      </w:r>
    </w:p>
    <w:p w14:paraId="2AB0E874" w14:textId="708BEC41" w:rsidR="009F52D7" w:rsidRPr="003537DA" w:rsidRDefault="009F52D7" w:rsidP="003537DA">
      <w:pPr>
        <w:pStyle w:val="CH"/>
        <w:spacing w:after="0"/>
        <w:rPr>
          <w:sz w:val="24"/>
          <w:szCs w:val="24"/>
        </w:rPr>
      </w:pPr>
      <w:r w:rsidRPr="003537DA">
        <w:rPr>
          <w:sz w:val="24"/>
          <w:szCs w:val="24"/>
        </w:rPr>
        <w:t>Release:</w:t>
      </w:r>
      <w:r w:rsidRPr="003537DA">
        <w:rPr>
          <w:sz w:val="24"/>
          <w:szCs w:val="24"/>
        </w:rPr>
        <w:tab/>
        <w:t>Rel-1</w:t>
      </w:r>
      <w:r w:rsidR="002D7073" w:rsidRPr="003537DA">
        <w:rPr>
          <w:sz w:val="24"/>
          <w:szCs w:val="24"/>
        </w:rPr>
        <w:t>9</w:t>
      </w:r>
    </w:p>
    <w:p w14:paraId="5FD26D80" w14:textId="69E72605" w:rsidR="009F52D7" w:rsidRPr="003537DA" w:rsidRDefault="009F52D7" w:rsidP="003537DA">
      <w:pPr>
        <w:pStyle w:val="CH"/>
        <w:spacing w:after="0"/>
        <w:rPr>
          <w:sz w:val="24"/>
          <w:szCs w:val="24"/>
        </w:rPr>
      </w:pPr>
      <w:r w:rsidRPr="003537DA">
        <w:rPr>
          <w:sz w:val="24"/>
          <w:szCs w:val="24"/>
        </w:rPr>
        <w:t>Document for:</w:t>
      </w:r>
      <w:r w:rsidRPr="003537DA">
        <w:rPr>
          <w:sz w:val="24"/>
          <w:szCs w:val="24"/>
        </w:rPr>
        <w:tab/>
      </w:r>
      <w:r w:rsidR="00AD261E" w:rsidRPr="003537DA">
        <w:rPr>
          <w:sz w:val="24"/>
          <w:szCs w:val="24"/>
        </w:rPr>
        <w:t>Discussion</w:t>
      </w:r>
    </w:p>
    <w:p w14:paraId="26BFACA8" w14:textId="77777777" w:rsidR="009F52D7" w:rsidRPr="002C4B04" w:rsidRDefault="009F52D7" w:rsidP="003537DA">
      <w:pPr>
        <w:pStyle w:val="CH"/>
      </w:pPr>
    </w:p>
    <w:p w14:paraId="7D03A8FD" w14:textId="77777777" w:rsidR="002249BA" w:rsidRPr="002C4B04" w:rsidRDefault="002249BA" w:rsidP="002249BA">
      <w:pPr>
        <w:pStyle w:val="Heading1"/>
        <w:rPr>
          <w:lang w:val="en-US"/>
        </w:rPr>
      </w:pPr>
      <w:r w:rsidRPr="002C4B04">
        <w:rPr>
          <w:lang w:val="en-US"/>
        </w:rPr>
        <w:t xml:space="preserve">1. </w:t>
      </w:r>
      <w:r w:rsidRPr="00650455">
        <w:t>Introduction</w:t>
      </w:r>
      <w:r w:rsidRPr="002C4B04">
        <w:rPr>
          <w:lang w:val="en-US"/>
        </w:rPr>
        <w:t xml:space="preserve"> </w:t>
      </w:r>
    </w:p>
    <w:p w14:paraId="57543A9D" w14:textId="39B1E917" w:rsidR="007D6072" w:rsidRDefault="00447D8B" w:rsidP="003537DA">
      <w:r w:rsidRPr="003537DA">
        <w:t xml:space="preserve">In </w:t>
      </w:r>
      <w:r w:rsidR="007D6072">
        <w:t>RAN4#11</w:t>
      </w:r>
      <w:r w:rsidR="007118B9">
        <w:t>4</w:t>
      </w:r>
      <w:r w:rsidR="007D6072">
        <w:t xml:space="preserve"> the RRM requirements </w:t>
      </w:r>
      <w:r w:rsidR="0079181F">
        <w:t>for UE initiated beam management</w:t>
      </w:r>
      <w:r w:rsidR="007D6072">
        <w:t xml:space="preserve"> was discussed and WF [1] was approved. In this contribution we </w:t>
      </w:r>
      <w:r w:rsidR="0079181F">
        <w:t>present our views on</w:t>
      </w:r>
      <w:r w:rsidR="00D2447B">
        <w:t xml:space="preserve"> RRM core requirements for UE initiated beam management.</w:t>
      </w:r>
    </w:p>
    <w:p w14:paraId="35AA4B63" w14:textId="2162D4E4" w:rsidR="00447D8B" w:rsidRPr="003537DA" w:rsidRDefault="002249BA" w:rsidP="003537DA">
      <w:pPr>
        <w:pStyle w:val="Heading1"/>
        <w:rPr>
          <w:lang w:val="en-US"/>
        </w:rPr>
      </w:pPr>
      <w:r w:rsidRPr="002C4B04">
        <w:rPr>
          <w:lang w:val="en-US"/>
        </w:rPr>
        <w:t xml:space="preserve">2. </w:t>
      </w:r>
      <w:r w:rsidRPr="00650455">
        <w:t>Discussion</w:t>
      </w:r>
    </w:p>
    <w:p w14:paraId="50376433" w14:textId="3F8689B6" w:rsidR="00447D8B" w:rsidRDefault="00D2447B" w:rsidP="003537DA">
      <w:r>
        <w:t xml:space="preserve">In [1] </w:t>
      </w:r>
      <w:r w:rsidR="00204E79">
        <w:t>the following agreements were made</w:t>
      </w:r>
      <w:r w:rsidR="0079181F">
        <w:t xml:space="preserve"> for RRM core requirements with UE initiated beam management</w:t>
      </w:r>
      <w:r w:rsidR="00204E79">
        <w:t>:</w:t>
      </w:r>
    </w:p>
    <w:tbl>
      <w:tblPr>
        <w:tblStyle w:val="TableGrid"/>
        <w:tblW w:w="0" w:type="auto"/>
        <w:tblLook w:val="04A0" w:firstRow="1" w:lastRow="0" w:firstColumn="1" w:lastColumn="0" w:noHBand="0" w:noVBand="1"/>
      </w:tblPr>
      <w:tblGrid>
        <w:gridCol w:w="9350"/>
      </w:tblGrid>
      <w:tr w:rsidR="00204E79" w14:paraId="6DD0D4DC" w14:textId="77777777" w:rsidTr="00204E79">
        <w:tc>
          <w:tcPr>
            <w:tcW w:w="9350" w:type="dxa"/>
          </w:tcPr>
          <w:p w14:paraId="0B69D9EC" w14:textId="77777777" w:rsidR="006B53F9" w:rsidRPr="006B53F9" w:rsidRDefault="006B53F9" w:rsidP="006B53F9">
            <w:pPr>
              <w:overflowPunct w:val="0"/>
              <w:autoSpaceDE w:val="0"/>
              <w:autoSpaceDN w:val="0"/>
              <w:adjustRightInd w:val="0"/>
              <w:spacing w:after="180"/>
              <w:textAlignment w:val="baseline"/>
              <w:rPr>
                <w:b/>
                <w:u w:val="single"/>
                <w:lang w:val="en-GB" w:eastAsia="zh-CN"/>
              </w:rPr>
            </w:pPr>
            <w:r w:rsidRPr="006B53F9">
              <w:rPr>
                <w:b/>
                <w:u w:val="single"/>
                <w:lang w:val="en-GB" w:eastAsia="ko-KR"/>
              </w:rPr>
              <w:t>Issue 1-13: Whether to enhance beam sweeping in event triggered L1 beam reporting?</w:t>
            </w:r>
          </w:p>
          <w:p w14:paraId="76D9F1BF" w14:textId="77777777" w:rsidR="006B53F9" w:rsidRPr="006B53F9" w:rsidRDefault="006B53F9" w:rsidP="006B53F9">
            <w:pPr>
              <w:overflowPunct w:val="0"/>
              <w:autoSpaceDE w:val="0"/>
              <w:autoSpaceDN w:val="0"/>
              <w:adjustRightInd w:val="0"/>
              <w:spacing w:after="180"/>
              <w:textAlignment w:val="baseline"/>
              <w:rPr>
                <w:lang w:val="en-GB" w:eastAsia="en-GB"/>
              </w:rPr>
            </w:pPr>
            <w:r w:rsidRPr="006B53F9">
              <w:rPr>
                <w:rFonts w:hint="eastAsia"/>
                <w:lang w:val="en-GB" w:eastAsia="en-GB"/>
              </w:rPr>
              <w:t>A</w:t>
            </w:r>
            <w:r w:rsidRPr="006B53F9">
              <w:rPr>
                <w:lang w:val="en-GB" w:eastAsia="en-GB"/>
              </w:rPr>
              <w:t xml:space="preserve">greement: </w:t>
            </w:r>
            <w:r w:rsidRPr="006B53F9">
              <w:rPr>
                <w:rFonts w:hint="eastAsia"/>
                <w:lang w:val="en-GB" w:eastAsia="en-GB"/>
              </w:rPr>
              <w:t>R</w:t>
            </w:r>
            <w:r w:rsidRPr="006B53F9">
              <w:rPr>
                <w:lang w:val="en-GB" w:eastAsia="en-GB"/>
              </w:rPr>
              <w:t>euse current beam sweeping factor for UE/event triggered beam reporting.</w:t>
            </w:r>
          </w:p>
          <w:p w14:paraId="221C2360" w14:textId="77777777" w:rsidR="006B53F9" w:rsidRPr="006B53F9" w:rsidRDefault="006B53F9" w:rsidP="006B53F9">
            <w:pPr>
              <w:overflowPunct w:val="0"/>
              <w:autoSpaceDE w:val="0"/>
              <w:autoSpaceDN w:val="0"/>
              <w:adjustRightInd w:val="0"/>
              <w:spacing w:after="120"/>
              <w:textAlignment w:val="baseline"/>
              <w:rPr>
                <w:rFonts w:eastAsiaTheme="minorEastAsia"/>
                <w:b/>
                <w:u w:val="single"/>
                <w:lang w:val="en-GB" w:eastAsia="zh-CN"/>
              </w:rPr>
            </w:pPr>
            <w:r w:rsidRPr="006B53F9">
              <w:rPr>
                <w:rFonts w:eastAsiaTheme="minorEastAsia"/>
                <w:b/>
                <w:u w:val="single"/>
                <w:lang w:val="en-GB" w:eastAsia="zh-CN"/>
              </w:rPr>
              <w:t>Issue 1-2: How to define measurement period in Event triggered measurement reporting delay for the basic feature (M instance = 1)?</w:t>
            </w:r>
          </w:p>
          <w:p w14:paraId="2C85DE70" w14:textId="77777777" w:rsidR="006B53F9" w:rsidRPr="006B53F9" w:rsidRDefault="006B53F9" w:rsidP="006B53F9">
            <w:pPr>
              <w:overflowPunct w:val="0"/>
              <w:autoSpaceDE w:val="0"/>
              <w:autoSpaceDN w:val="0"/>
              <w:adjustRightInd w:val="0"/>
              <w:spacing w:after="120"/>
              <w:textAlignment w:val="baseline"/>
              <w:rPr>
                <w:iCs/>
                <w:lang w:val="en-GB" w:eastAsia="zh-CN"/>
              </w:rPr>
            </w:pPr>
            <w:r w:rsidRPr="006B53F9">
              <w:rPr>
                <w:iCs/>
                <w:lang w:val="en-GB" w:eastAsia="zh-CN"/>
              </w:rPr>
              <w:t>Agreement:</w:t>
            </w:r>
          </w:p>
          <w:p w14:paraId="26B329E2" w14:textId="77777777" w:rsidR="006B53F9" w:rsidRPr="006B53F9" w:rsidRDefault="006B53F9" w:rsidP="006B53F9">
            <w:pPr>
              <w:overflowPunct w:val="0"/>
              <w:autoSpaceDE w:val="0"/>
              <w:autoSpaceDN w:val="0"/>
              <w:adjustRightInd w:val="0"/>
              <w:spacing w:after="120"/>
              <w:textAlignment w:val="baseline"/>
              <w:rPr>
                <w:iCs/>
                <w:lang w:val="en-GB" w:eastAsia="zh-CN"/>
              </w:rPr>
            </w:pPr>
            <w:r w:rsidRPr="006B53F9">
              <w:rPr>
                <w:iCs/>
                <w:lang w:val="en-GB" w:eastAsia="zh-CN"/>
              </w:rPr>
              <w:t>The agreements under this issue is for event 2, and further discuss whether these agreements can be applicable to other events agreed in RAN1.</w:t>
            </w:r>
          </w:p>
          <w:p w14:paraId="425A899C" w14:textId="77777777" w:rsidR="006B53F9" w:rsidRPr="006B53F9" w:rsidRDefault="006B53F9" w:rsidP="006B53F9">
            <w:pPr>
              <w:overflowPunct w:val="0"/>
              <w:autoSpaceDE w:val="0"/>
              <w:autoSpaceDN w:val="0"/>
              <w:adjustRightInd w:val="0"/>
              <w:spacing w:after="120"/>
              <w:textAlignment w:val="baseline"/>
              <w:rPr>
                <w:vertAlign w:val="subscript"/>
                <w:lang w:val="en-GB" w:eastAsia="en-GB"/>
              </w:rPr>
            </w:pPr>
            <w:r w:rsidRPr="006B53F9">
              <w:rPr>
                <w:lang w:val="en-GB" w:eastAsia="en-GB"/>
              </w:rPr>
              <w:t>T</w:t>
            </w:r>
            <w:r w:rsidRPr="006B53F9">
              <w:rPr>
                <w:vertAlign w:val="subscript"/>
                <w:lang w:val="en-GB" w:eastAsia="en-GB"/>
              </w:rPr>
              <w:t xml:space="preserve">L1-RSRP_event triggered_measurement_Period_SSB </w:t>
            </w:r>
            <w:r w:rsidRPr="006B53F9">
              <w:rPr>
                <w:lang w:val="en-GB" w:eastAsia="en-GB"/>
              </w:rPr>
              <w:t>or T</w:t>
            </w:r>
            <w:r w:rsidRPr="006B53F9">
              <w:rPr>
                <w:vertAlign w:val="subscript"/>
                <w:lang w:val="en-GB" w:eastAsia="en-GB"/>
              </w:rPr>
              <w:t>L1-RSRP_event triggered_measurement_Period_CSI-RS</w:t>
            </w:r>
          </w:p>
          <w:p w14:paraId="265DFC97" w14:textId="77777777" w:rsidR="006B53F9" w:rsidRPr="006B53F9" w:rsidRDefault="006B53F9" w:rsidP="006B53F9">
            <w:pPr>
              <w:numPr>
                <w:ilvl w:val="1"/>
                <w:numId w:val="5"/>
              </w:numPr>
              <w:overflowPunct w:val="0"/>
              <w:autoSpaceDE w:val="0"/>
              <w:autoSpaceDN w:val="0"/>
              <w:adjustRightInd w:val="0"/>
              <w:spacing w:after="120" w:line="276" w:lineRule="auto"/>
              <w:textAlignment w:val="baseline"/>
              <w:rPr>
                <w:lang w:val="en-GB" w:eastAsia="en-GB"/>
              </w:rPr>
            </w:pPr>
            <w:r w:rsidRPr="006B53F9">
              <w:rPr>
                <w:lang w:val="en-GB" w:eastAsia="en-GB"/>
              </w:rPr>
              <w:t>update based on 9.5.4.1 (SSB based), 9.5.4.2 (CSI-RS based) and 9.13.4</w:t>
            </w:r>
          </w:p>
          <w:p w14:paraId="7EAFFB4D" w14:textId="77777777" w:rsidR="006B53F9" w:rsidRPr="006B53F9" w:rsidRDefault="006B53F9" w:rsidP="006B53F9">
            <w:pPr>
              <w:numPr>
                <w:ilvl w:val="2"/>
                <w:numId w:val="5"/>
              </w:numPr>
              <w:overflowPunct w:val="0"/>
              <w:autoSpaceDE w:val="0"/>
              <w:autoSpaceDN w:val="0"/>
              <w:adjustRightInd w:val="0"/>
              <w:snapToGrid w:val="0"/>
              <w:spacing w:after="120" w:line="276" w:lineRule="auto"/>
              <w:textAlignment w:val="baseline"/>
              <w:rPr>
                <w:lang w:val="en-GB" w:eastAsia="en-GB"/>
              </w:rPr>
            </w:pPr>
            <w:r w:rsidRPr="006B53F9">
              <w:rPr>
                <w:lang w:val="en-GB" w:eastAsia="en-GB"/>
              </w:rPr>
              <w:t>T</w:t>
            </w:r>
            <w:r w:rsidRPr="006B53F9">
              <w:rPr>
                <w:vertAlign w:val="subscript"/>
                <w:lang w:val="en-GB" w:eastAsia="en-GB"/>
              </w:rPr>
              <w:t>Report</w:t>
            </w:r>
            <w:r w:rsidRPr="006B53F9">
              <w:rPr>
                <w:lang w:val="en-GB" w:eastAsia="en-GB"/>
              </w:rPr>
              <w:t xml:space="preserve"> = 0 or be removed from the measurement period</w:t>
            </w:r>
          </w:p>
          <w:p w14:paraId="4048BFFE" w14:textId="77777777" w:rsidR="006B53F9" w:rsidRPr="006B53F9" w:rsidRDefault="006B53F9" w:rsidP="006B53F9">
            <w:pPr>
              <w:numPr>
                <w:ilvl w:val="2"/>
                <w:numId w:val="5"/>
              </w:numPr>
              <w:overflowPunct w:val="0"/>
              <w:autoSpaceDE w:val="0"/>
              <w:autoSpaceDN w:val="0"/>
              <w:adjustRightInd w:val="0"/>
              <w:spacing w:after="120" w:line="276" w:lineRule="auto"/>
              <w:textAlignment w:val="baseline"/>
              <w:rPr>
                <w:lang w:val="en-GB" w:eastAsia="en-GB"/>
              </w:rPr>
            </w:pPr>
            <w:r w:rsidRPr="006B53F9">
              <w:rPr>
                <w:rFonts w:hint="eastAsia"/>
                <w:lang w:val="en-GB" w:eastAsia="en-GB"/>
              </w:rPr>
              <w:t>N</w:t>
            </w:r>
            <w:r w:rsidRPr="006B53F9">
              <w:rPr>
                <w:lang w:val="en-GB" w:eastAsia="en-GB"/>
              </w:rPr>
              <w:t>: Reuse the legacy definition</w:t>
            </w:r>
          </w:p>
          <w:p w14:paraId="41FA5940" w14:textId="3FB75BD4" w:rsidR="006B53F9" w:rsidRPr="006B53F9" w:rsidRDefault="006B53F9" w:rsidP="006B53F9">
            <w:pPr>
              <w:numPr>
                <w:ilvl w:val="2"/>
                <w:numId w:val="5"/>
              </w:numPr>
              <w:overflowPunct w:val="0"/>
              <w:autoSpaceDE w:val="0"/>
              <w:autoSpaceDN w:val="0"/>
              <w:adjustRightInd w:val="0"/>
              <w:spacing w:after="120" w:line="276" w:lineRule="auto"/>
              <w:textAlignment w:val="baseline"/>
              <w:rPr>
                <w:lang w:val="en-GB" w:eastAsia="en-GB"/>
              </w:rPr>
            </w:pPr>
            <w:r w:rsidRPr="006B53F9">
              <w:rPr>
                <w:lang w:val="en-GB" w:eastAsia="en-GB"/>
              </w:rPr>
              <w:t xml:space="preserve">M: FFS pending RAN1 further agreement </w:t>
            </w:r>
          </w:p>
          <w:p w14:paraId="3C3ECE42" w14:textId="77777777" w:rsidR="006B53F9" w:rsidRPr="006B53F9" w:rsidRDefault="006B53F9" w:rsidP="006B53F9">
            <w:pPr>
              <w:numPr>
                <w:ilvl w:val="2"/>
                <w:numId w:val="5"/>
              </w:numPr>
              <w:overflowPunct w:val="0"/>
              <w:autoSpaceDE w:val="0"/>
              <w:autoSpaceDN w:val="0"/>
              <w:adjustRightInd w:val="0"/>
              <w:spacing w:after="120" w:line="276" w:lineRule="auto"/>
              <w:textAlignment w:val="baseline"/>
              <w:rPr>
                <w:b/>
                <w:u w:val="single"/>
                <w:lang w:val="en-GB" w:eastAsia="en-GB"/>
              </w:rPr>
            </w:pPr>
            <w:r w:rsidRPr="006B53F9">
              <w:rPr>
                <w:lang w:val="en-GB" w:eastAsia="en-GB"/>
              </w:rPr>
              <w:t>T</w:t>
            </w:r>
            <w:r w:rsidRPr="006B53F9">
              <w:rPr>
                <w:vertAlign w:val="subscript"/>
                <w:lang w:val="en-GB" w:eastAsia="en-GB"/>
              </w:rPr>
              <w:t>SSB</w:t>
            </w:r>
            <w:r w:rsidRPr="006B53F9">
              <w:rPr>
                <w:lang w:val="en-GB" w:eastAsia="en-GB"/>
              </w:rPr>
              <w:t xml:space="preserve"> (taking SSB as example)</w:t>
            </w:r>
          </w:p>
          <w:p w14:paraId="507B83EE" w14:textId="77777777" w:rsidR="006B53F9" w:rsidRPr="006B53F9" w:rsidRDefault="006B53F9" w:rsidP="006B53F9">
            <w:pPr>
              <w:numPr>
                <w:ilvl w:val="3"/>
                <w:numId w:val="5"/>
              </w:numPr>
              <w:overflowPunct w:val="0"/>
              <w:autoSpaceDE w:val="0"/>
              <w:autoSpaceDN w:val="0"/>
              <w:adjustRightInd w:val="0"/>
              <w:spacing w:after="120" w:line="276" w:lineRule="auto"/>
              <w:textAlignment w:val="baseline"/>
              <w:rPr>
                <w:lang w:val="en-GB" w:eastAsia="en-GB"/>
              </w:rPr>
            </w:pPr>
            <w:r w:rsidRPr="006B53F9">
              <w:rPr>
                <w:rFonts w:eastAsia="DengXian"/>
                <w:lang w:val="en-GB" w:eastAsia="en-GB"/>
              </w:rPr>
              <w:t xml:space="preserve">For the same periodicity supported in RAN1, </w:t>
            </w:r>
            <w:r w:rsidRPr="006B53F9">
              <w:rPr>
                <w:rFonts w:cs="v4.2.0"/>
                <w:lang w:val="en-GB" w:eastAsia="en-GB"/>
              </w:rPr>
              <w:t>T</w:t>
            </w:r>
            <w:r w:rsidRPr="006B53F9">
              <w:rPr>
                <w:rFonts w:cs="v4.2.0"/>
                <w:vertAlign w:val="subscript"/>
                <w:lang w:val="en-GB" w:eastAsia="en-GB"/>
              </w:rPr>
              <w:t xml:space="preserve">SSB_current, </w:t>
            </w:r>
            <w:r w:rsidRPr="006B53F9">
              <w:rPr>
                <w:rFonts w:cs="v4.2.0"/>
                <w:lang w:val="en-GB" w:eastAsia="en-GB"/>
              </w:rPr>
              <w:t>or</w:t>
            </w:r>
            <w:r w:rsidRPr="006B53F9">
              <w:rPr>
                <w:rFonts w:cs="v4.2.0"/>
                <w:vertAlign w:val="subscript"/>
                <w:lang w:val="en-GB" w:eastAsia="en-GB"/>
              </w:rPr>
              <w:t xml:space="preserve"> </w:t>
            </w:r>
            <w:r w:rsidRPr="006B53F9">
              <w:rPr>
                <w:rFonts w:cs="v4.2.0"/>
                <w:lang w:val="en-GB" w:eastAsia="en-GB"/>
              </w:rPr>
              <w:t>T</w:t>
            </w:r>
            <w:r w:rsidRPr="006B53F9">
              <w:rPr>
                <w:rFonts w:cs="v4.2.0"/>
                <w:vertAlign w:val="subscript"/>
                <w:lang w:val="en-GB" w:eastAsia="en-GB"/>
              </w:rPr>
              <w:t>SSB_new</w:t>
            </w:r>
          </w:p>
          <w:p w14:paraId="2D812604" w14:textId="77777777" w:rsidR="006B53F9" w:rsidRPr="006B53F9" w:rsidRDefault="006B53F9" w:rsidP="006B53F9">
            <w:pPr>
              <w:numPr>
                <w:ilvl w:val="3"/>
                <w:numId w:val="5"/>
              </w:numPr>
              <w:overflowPunct w:val="0"/>
              <w:autoSpaceDE w:val="0"/>
              <w:autoSpaceDN w:val="0"/>
              <w:adjustRightInd w:val="0"/>
              <w:spacing w:after="120" w:line="276" w:lineRule="auto"/>
              <w:textAlignment w:val="baseline"/>
              <w:rPr>
                <w:u w:val="single"/>
                <w:lang w:val="en-GB" w:eastAsia="en-GB"/>
              </w:rPr>
            </w:pPr>
            <w:r w:rsidRPr="006B53F9">
              <w:rPr>
                <w:rFonts w:cs="v4.2.0"/>
                <w:lang w:val="en-GB" w:eastAsia="en-GB"/>
              </w:rPr>
              <w:t>RAN4 to further discuss the case of different periodicities if different periodicities will be [supported or not excluded] in RAN1</w:t>
            </w:r>
          </w:p>
          <w:p w14:paraId="4E9C3826" w14:textId="77777777" w:rsidR="006B53F9" w:rsidRPr="006B53F9" w:rsidRDefault="006B53F9" w:rsidP="006B53F9">
            <w:pPr>
              <w:numPr>
                <w:ilvl w:val="4"/>
                <w:numId w:val="5"/>
              </w:numPr>
              <w:overflowPunct w:val="0"/>
              <w:autoSpaceDE w:val="0"/>
              <w:autoSpaceDN w:val="0"/>
              <w:adjustRightInd w:val="0"/>
              <w:spacing w:after="120" w:line="276" w:lineRule="auto"/>
              <w:textAlignment w:val="baseline"/>
              <w:rPr>
                <w:rFonts w:cs="v4.2.0"/>
                <w:lang w:val="en-GB" w:eastAsia="en-GB"/>
              </w:rPr>
            </w:pPr>
            <w:r w:rsidRPr="006B53F9">
              <w:rPr>
                <w:rFonts w:cs="v4.2.0"/>
                <w:lang w:val="en-GB" w:eastAsia="en-GB"/>
              </w:rPr>
              <w:t>Option A: Max{T</w:t>
            </w:r>
            <w:r w:rsidRPr="006B53F9">
              <w:rPr>
                <w:rFonts w:cs="v4.2.0"/>
                <w:vertAlign w:val="subscript"/>
                <w:lang w:val="en-GB" w:eastAsia="en-GB"/>
              </w:rPr>
              <w:t xml:space="preserve">SSB_current, </w:t>
            </w:r>
            <w:r w:rsidRPr="006B53F9">
              <w:rPr>
                <w:rFonts w:cs="v4.2.0"/>
                <w:lang w:val="en-GB" w:eastAsia="en-GB"/>
              </w:rPr>
              <w:t>T</w:t>
            </w:r>
            <w:r w:rsidRPr="006B53F9">
              <w:rPr>
                <w:rFonts w:cs="v4.2.0"/>
                <w:vertAlign w:val="subscript"/>
                <w:lang w:val="en-GB" w:eastAsia="en-GB"/>
              </w:rPr>
              <w:t>SSB_new</w:t>
            </w:r>
            <w:r w:rsidRPr="006B53F9">
              <w:rPr>
                <w:rFonts w:cs="v4.2.0"/>
                <w:lang w:val="en-GB" w:eastAsia="en-GB"/>
              </w:rPr>
              <w:t>}</w:t>
            </w:r>
          </w:p>
          <w:p w14:paraId="5A22FBB2" w14:textId="77777777" w:rsidR="006B53F9" w:rsidRPr="006B53F9" w:rsidRDefault="006B53F9" w:rsidP="006B53F9">
            <w:pPr>
              <w:numPr>
                <w:ilvl w:val="4"/>
                <w:numId w:val="5"/>
              </w:numPr>
              <w:overflowPunct w:val="0"/>
              <w:autoSpaceDE w:val="0"/>
              <w:autoSpaceDN w:val="0"/>
              <w:adjustRightInd w:val="0"/>
              <w:spacing w:after="120" w:line="276" w:lineRule="auto"/>
              <w:textAlignment w:val="baseline"/>
              <w:rPr>
                <w:rFonts w:cs="v4.2.0"/>
                <w:lang w:val="en-GB" w:eastAsia="en-GB"/>
              </w:rPr>
            </w:pPr>
            <w:r w:rsidRPr="006B53F9">
              <w:rPr>
                <w:szCs w:val="18"/>
                <w:lang w:val="en-GB" w:eastAsia="en-GB"/>
              </w:rPr>
              <w:t>Option B: When the RS periodicity is not same, UE evaluate the event after each measurement occasion of current and new beam. If the event is triggered after the current beam measurement, T</w:t>
            </w:r>
            <w:r w:rsidRPr="006B53F9">
              <w:rPr>
                <w:szCs w:val="18"/>
                <w:vertAlign w:val="subscript"/>
                <w:lang w:val="en-GB" w:eastAsia="en-GB"/>
              </w:rPr>
              <w:t>SSB</w:t>
            </w:r>
            <w:r w:rsidRPr="006B53F9">
              <w:rPr>
                <w:szCs w:val="18"/>
                <w:lang w:val="en-GB" w:eastAsia="en-GB"/>
              </w:rPr>
              <w:t xml:space="preserve"> is </w:t>
            </w:r>
            <w:r w:rsidRPr="006B53F9">
              <w:rPr>
                <w:rFonts w:cs="v4.2.0"/>
                <w:lang w:val="en-GB" w:eastAsia="en-GB"/>
              </w:rPr>
              <w:t>T</w:t>
            </w:r>
            <w:r w:rsidRPr="006B53F9">
              <w:rPr>
                <w:rFonts w:cs="v4.2.0"/>
                <w:vertAlign w:val="subscript"/>
                <w:lang w:val="en-GB" w:eastAsia="en-GB"/>
              </w:rPr>
              <w:t>SSB_current</w:t>
            </w:r>
            <w:r w:rsidRPr="006B53F9">
              <w:rPr>
                <w:szCs w:val="18"/>
                <w:lang w:val="en-GB" w:eastAsia="en-GB"/>
              </w:rPr>
              <w:t>. If the event is triggered after the new beam measurement, T</w:t>
            </w:r>
            <w:r w:rsidRPr="006B53F9">
              <w:rPr>
                <w:szCs w:val="18"/>
                <w:vertAlign w:val="subscript"/>
                <w:lang w:val="en-GB" w:eastAsia="en-GB"/>
              </w:rPr>
              <w:t>SSB</w:t>
            </w:r>
            <w:r w:rsidRPr="006B53F9">
              <w:rPr>
                <w:szCs w:val="18"/>
                <w:lang w:val="en-GB" w:eastAsia="en-GB"/>
              </w:rPr>
              <w:t xml:space="preserve"> is </w:t>
            </w:r>
            <w:r w:rsidRPr="006B53F9">
              <w:rPr>
                <w:rFonts w:cs="v4.2.0"/>
                <w:lang w:val="en-GB" w:eastAsia="en-GB"/>
              </w:rPr>
              <w:t>T</w:t>
            </w:r>
            <w:r w:rsidRPr="006B53F9">
              <w:rPr>
                <w:rFonts w:cs="v4.2.0"/>
                <w:vertAlign w:val="subscript"/>
                <w:lang w:val="en-GB" w:eastAsia="en-GB"/>
              </w:rPr>
              <w:t>SSB_new.</w:t>
            </w:r>
            <w:r w:rsidRPr="006B53F9">
              <w:rPr>
                <w:szCs w:val="18"/>
                <w:lang w:val="en-GB" w:eastAsia="en-GB"/>
              </w:rPr>
              <w:t xml:space="preserve"> </w:t>
            </w:r>
          </w:p>
          <w:p w14:paraId="0B1EB91A" w14:textId="77777777" w:rsidR="006B53F9" w:rsidRPr="006B53F9" w:rsidRDefault="006B53F9" w:rsidP="006B53F9">
            <w:pPr>
              <w:numPr>
                <w:ilvl w:val="4"/>
                <w:numId w:val="5"/>
              </w:numPr>
              <w:overflowPunct w:val="0"/>
              <w:autoSpaceDE w:val="0"/>
              <w:autoSpaceDN w:val="0"/>
              <w:adjustRightInd w:val="0"/>
              <w:spacing w:after="120" w:line="276" w:lineRule="auto"/>
              <w:textAlignment w:val="baseline"/>
              <w:rPr>
                <w:rFonts w:cs="v4.2.0"/>
                <w:lang w:val="en-GB" w:eastAsia="en-GB"/>
              </w:rPr>
            </w:pPr>
            <w:r w:rsidRPr="006B53F9">
              <w:rPr>
                <w:szCs w:val="18"/>
                <w:lang w:val="en-GB" w:eastAsia="en-GB"/>
              </w:rPr>
              <w:lastRenderedPageBreak/>
              <w:t>Option C:</w:t>
            </w:r>
            <w:r w:rsidRPr="006B53F9">
              <w:rPr>
                <w:rFonts w:cs="v4.2.0"/>
                <w:lang w:val="en-GB" w:eastAsia="en-GB"/>
              </w:rPr>
              <w:t xml:space="preserve"> others are not precluded</w:t>
            </w:r>
          </w:p>
          <w:p w14:paraId="34AFE154" w14:textId="77777777" w:rsidR="006B53F9" w:rsidRPr="006B53F9" w:rsidRDefault="006B53F9" w:rsidP="006B53F9">
            <w:pPr>
              <w:overflowPunct w:val="0"/>
              <w:autoSpaceDE w:val="0"/>
              <w:autoSpaceDN w:val="0"/>
              <w:adjustRightInd w:val="0"/>
              <w:spacing w:after="120"/>
              <w:textAlignment w:val="baseline"/>
              <w:rPr>
                <w:rFonts w:eastAsiaTheme="minorEastAsia"/>
                <w:b/>
                <w:u w:val="single"/>
                <w:lang w:val="en-GB" w:eastAsia="zh-CN"/>
              </w:rPr>
            </w:pPr>
            <w:r w:rsidRPr="006B53F9">
              <w:rPr>
                <w:rFonts w:eastAsiaTheme="minorEastAsia"/>
                <w:b/>
                <w:u w:val="single"/>
                <w:lang w:val="en-GB" w:eastAsia="zh-CN"/>
              </w:rPr>
              <w:t xml:space="preserve">Issue 1-10: </w:t>
            </w:r>
            <w:r w:rsidRPr="006B53F9">
              <w:rPr>
                <w:b/>
                <w:u w:val="single"/>
                <w:lang w:val="en-GB" w:eastAsia="ko-KR"/>
              </w:rPr>
              <w:t>Impact of beam on known/unknown conditions for TCI states for TCI states switching based on UEIBM</w:t>
            </w:r>
          </w:p>
          <w:p w14:paraId="5A6426E9" w14:textId="77777777" w:rsidR="006B53F9" w:rsidRPr="006B53F9" w:rsidRDefault="006B53F9" w:rsidP="006B53F9">
            <w:pPr>
              <w:overflowPunct w:val="0"/>
              <w:autoSpaceDE w:val="0"/>
              <w:autoSpaceDN w:val="0"/>
              <w:adjustRightInd w:val="0"/>
              <w:spacing w:after="180"/>
              <w:textAlignment w:val="baseline"/>
              <w:rPr>
                <w:b/>
                <w:u w:val="single"/>
                <w:lang w:val="en-GB" w:eastAsia="zh-CN"/>
              </w:rPr>
            </w:pPr>
            <w:r w:rsidRPr="006B53F9">
              <w:rPr>
                <w:rFonts w:eastAsiaTheme="minorEastAsia"/>
                <w:b/>
                <w:lang w:val="en-GB" w:eastAsia="zh-CN"/>
              </w:rPr>
              <w:t>Agreement:</w:t>
            </w:r>
          </w:p>
          <w:p w14:paraId="4F3598DA" w14:textId="77777777" w:rsidR="006B53F9" w:rsidRPr="006B53F9" w:rsidRDefault="006B53F9" w:rsidP="006B53F9">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6B53F9">
              <w:rPr>
                <w:lang w:val="en-GB" w:eastAsia="en-GB"/>
              </w:rPr>
              <w:t>Reuse known/</w:t>
            </w:r>
            <w:r w:rsidRPr="006B53F9">
              <w:rPr>
                <w:lang w:val="en-GB" w:eastAsia="zh-CN"/>
              </w:rPr>
              <w:t>unknown</w:t>
            </w:r>
            <w:r w:rsidRPr="006B53F9">
              <w:rPr>
                <w:lang w:val="en-GB" w:eastAsia="en-GB"/>
              </w:rPr>
              <w:t xml:space="preserve"> conditions for Rel-17 unified TCI states when defining requirements for TCI-switching based on UEIBM</w:t>
            </w:r>
          </w:p>
          <w:p w14:paraId="5635C5BA" w14:textId="77777777" w:rsidR="006B53F9" w:rsidRPr="006B53F9" w:rsidRDefault="006B53F9" w:rsidP="006B53F9">
            <w:pPr>
              <w:overflowPunct w:val="0"/>
              <w:autoSpaceDE w:val="0"/>
              <w:autoSpaceDN w:val="0"/>
              <w:adjustRightInd w:val="0"/>
              <w:spacing w:after="180"/>
              <w:textAlignment w:val="baseline"/>
              <w:rPr>
                <w:b/>
                <w:u w:val="single"/>
                <w:lang w:val="en-GB" w:eastAsia="zh-CN"/>
              </w:rPr>
            </w:pPr>
            <w:r w:rsidRPr="006B53F9">
              <w:rPr>
                <w:b/>
                <w:u w:val="single"/>
                <w:lang w:val="en-GB" w:eastAsia="ko-KR"/>
              </w:rPr>
              <w:t xml:space="preserve">Issue 1-16: </w:t>
            </w:r>
            <w:r w:rsidRPr="006B53F9">
              <w:rPr>
                <w:b/>
                <w:u w:val="single"/>
                <w:lang w:val="en-GB" w:eastAsia="zh-CN"/>
              </w:rPr>
              <w:t>Whether to define new accuracy requirements by Enhancement for UE-initiated/event-driven beam management?</w:t>
            </w:r>
          </w:p>
          <w:p w14:paraId="67EF44F0" w14:textId="77777777" w:rsidR="006B53F9" w:rsidRPr="006B53F9" w:rsidRDefault="006B53F9" w:rsidP="006B53F9">
            <w:pPr>
              <w:overflowPunct w:val="0"/>
              <w:autoSpaceDE w:val="0"/>
              <w:autoSpaceDN w:val="0"/>
              <w:adjustRightInd w:val="0"/>
              <w:spacing w:after="180"/>
              <w:textAlignment w:val="baseline"/>
              <w:rPr>
                <w:rFonts w:eastAsiaTheme="minorEastAsia"/>
                <w:b/>
                <w:lang w:val="en-GB" w:eastAsia="zh-CN"/>
              </w:rPr>
            </w:pPr>
            <w:r w:rsidRPr="006B53F9">
              <w:rPr>
                <w:rFonts w:eastAsiaTheme="minorEastAsia"/>
                <w:b/>
                <w:lang w:val="en-GB" w:eastAsia="zh-CN"/>
              </w:rPr>
              <w:t xml:space="preserve">Agreement </w:t>
            </w:r>
          </w:p>
          <w:p w14:paraId="61349941" w14:textId="77777777" w:rsidR="006B53F9" w:rsidRPr="006B53F9" w:rsidRDefault="006B53F9" w:rsidP="006B53F9">
            <w:pPr>
              <w:numPr>
                <w:ilvl w:val="1"/>
                <w:numId w:val="5"/>
              </w:numPr>
              <w:overflowPunct w:val="0"/>
              <w:autoSpaceDE w:val="0"/>
              <w:autoSpaceDN w:val="0"/>
              <w:adjustRightInd w:val="0"/>
              <w:spacing w:after="120"/>
              <w:textAlignment w:val="baseline"/>
              <w:rPr>
                <w:rFonts w:eastAsia="SimSun"/>
                <w:szCs w:val="24"/>
                <w:lang w:val="en-GB" w:eastAsia="zh-CN"/>
              </w:rPr>
            </w:pPr>
            <w:r w:rsidRPr="006B53F9">
              <w:rPr>
                <w:lang w:val="en-GB" w:eastAsia="zh-CN"/>
              </w:rPr>
              <w:t xml:space="preserve">The </w:t>
            </w:r>
            <w:r w:rsidRPr="006B53F9">
              <w:rPr>
                <w:bCs/>
                <w:lang w:val="en-GB" w:eastAsia="en-GB"/>
              </w:rPr>
              <w:t>existing</w:t>
            </w:r>
            <w:r w:rsidRPr="006B53F9">
              <w:rPr>
                <w:lang w:val="en-GB" w:eastAsia="zh-CN"/>
              </w:rPr>
              <w:t xml:space="preserve"> </w:t>
            </w:r>
            <w:r w:rsidRPr="006B53F9">
              <w:rPr>
                <w:lang w:val="en-GB" w:eastAsia="en-GB"/>
              </w:rPr>
              <w:t>accuracy</w:t>
            </w:r>
            <w:r w:rsidRPr="006B53F9">
              <w:rPr>
                <w:lang w:val="en-GB" w:eastAsia="zh-CN"/>
              </w:rPr>
              <w:t xml:space="preserve"> requirements for L1-RSRP measurements can be applied. Not to define new accuracy requirements.</w:t>
            </w:r>
          </w:p>
          <w:p w14:paraId="1AB35BAE" w14:textId="77777777" w:rsidR="0079181F" w:rsidRDefault="0079181F" w:rsidP="006B53F9">
            <w:pPr>
              <w:snapToGrid w:val="0"/>
              <w:spacing w:after="120"/>
            </w:pPr>
          </w:p>
        </w:tc>
      </w:tr>
    </w:tbl>
    <w:p w14:paraId="069A1F50" w14:textId="77777777" w:rsidR="0062780E" w:rsidRPr="006B53F9" w:rsidRDefault="0062780E" w:rsidP="0062780E">
      <w:pPr>
        <w:rPr>
          <w:rFonts w:eastAsiaTheme="minorEastAsia"/>
          <w:bCs/>
          <w:lang w:eastAsia="zh-CN"/>
        </w:rPr>
      </w:pPr>
    </w:p>
    <w:p w14:paraId="52A01BFB" w14:textId="77777777" w:rsidR="006B53F9" w:rsidRDefault="006B53F9" w:rsidP="006B53F9">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1-1: assumption or applicability of event triggered L1 measurement:</w:t>
      </w:r>
    </w:p>
    <w:p w14:paraId="635E3CCE" w14:textId="77777777" w:rsidR="006B53F9" w:rsidRPr="00A43680" w:rsidRDefault="006B53F9" w:rsidP="006B53F9">
      <w:pPr>
        <w:rPr>
          <w:b/>
          <w:u w:val="single"/>
          <w:lang w:eastAsia="zh-CN"/>
        </w:rPr>
      </w:pPr>
      <w:r w:rsidRPr="00A43680">
        <w:rPr>
          <w:b/>
          <w:lang w:eastAsia="zh-CN"/>
        </w:rPr>
        <w:t>&lt;Way forward &gt;</w:t>
      </w:r>
    </w:p>
    <w:p w14:paraId="314F95C3" w14:textId="77777777" w:rsidR="006B53F9" w:rsidRPr="00A43680" w:rsidRDefault="006B53F9" w:rsidP="006B53F9">
      <w:pPr>
        <w:pStyle w:val="ListParagraph"/>
        <w:numPr>
          <w:ilvl w:val="0"/>
          <w:numId w:val="5"/>
        </w:numPr>
        <w:spacing w:after="120"/>
        <w:ind w:left="720"/>
        <w:rPr>
          <w:szCs w:val="24"/>
        </w:rPr>
      </w:pPr>
      <w:r w:rsidRPr="00A43680">
        <w:rPr>
          <w:szCs w:val="24"/>
        </w:rPr>
        <w:t>Option 1: (</w:t>
      </w:r>
      <w:r>
        <w:rPr>
          <w:rFonts w:hint="eastAsia"/>
          <w:szCs w:val="24"/>
        </w:rPr>
        <w:t>vivo</w:t>
      </w:r>
      <w:r w:rsidRPr="00A43680">
        <w:rPr>
          <w:szCs w:val="24"/>
        </w:rPr>
        <w:t>)</w:t>
      </w:r>
    </w:p>
    <w:p w14:paraId="55311508" w14:textId="77777777" w:rsidR="006B53F9" w:rsidRDefault="006B53F9" w:rsidP="006B53F9">
      <w:pPr>
        <w:pStyle w:val="ListParagraph"/>
        <w:numPr>
          <w:ilvl w:val="1"/>
          <w:numId w:val="5"/>
        </w:numPr>
        <w:spacing w:after="120"/>
        <w:rPr>
          <w:szCs w:val="24"/>
        </w:rPr>
      </w:pPr>
      <w:r w:rsidRPr="00994FA2">
        <w:rPr>
          <w:rFonts w:hint="eastAsia"/>
        </w:rPr>
        <w:t>F</w:t>
      </w:r>
      <w:r w:rsidRPr="00994FA2">
        <w:t>ollow</w:t>
      </w:r>
      <w:r>
        <w:rPr>
          <w:szCs w:val="24"/>
        </w:rPr>
        <w:t xml:space="preserve"> the assumption:</w:t>
      </w:r>
    </w:p>
    <w:p w14:paraId="5700C0C7" w14:textId="77777777" w:rsidR="006B53F9" w:rsidRDefault="006B53F9" w:rsidP="006B53F9">
      <w:pPr>
        <w:pStyle w:val="ListParagraph"/>
        <w:numPr>
          <w:ilvl w:val="2"/>
          <w:numId w:val="5"/>
        </w:numPr>
        <w:spacing w:after="120"/>
        <w:rPr>
          <w:bCs/>
          <w:szCs w:val="24"/>
        </w:rPr>
      </w:pPr>
      <w:r>
        <w:rPr>
          <w:bCs/>
        </w:rPr>
        <w:t>the condition which triggers the event is remained fixed during the time UE performs L1 measurements.</w:t>
      </w:r>
    </w:p>
    <w:p w14:paraId="52F06935" w14:textId="77777777" w:rsidR="006B53F9" w:rsidRDefault="006B53F9" w:rsidP="006B53F9">
      <w:pPr>
        <w:pStyle w:val="ListParagraph"/>
        <w:numPr>
          <w:ilvl w:val="2"/>
          <w:numId w:val="5"/>
        </w:numPr>
        <w:spacing w:after="120"/>
        <w:rPr>
          <w:bCs/>
          <w:szCs w:val="24"/>
        </w:rPr>
      </w:pPr>
      <w:r>
        <w:rPr>
          <w:bCs/>
        </w:rPr>
        <w:t>the condition which triggers the event is remained fixed during the time after UE sends the first uplink transmission and before UE is scheduled with the second uplink transmission for the L1 reporting</w:t>
      </w:r>
    </w:p>
    <w:p w14:paraId="6C010B11" w14:textId="77777777" w:rsidR="006B53F9" w:rsidRDefault="006B53F9" w:rsidP="006B53F9">
      <w:pPr>
        <w:pStyle w:val="ListParagraph"/>
        <w:numPr>
          <w:ilvl w:val="2"/>
          <w:numId w:val="5"/>
        </w:numPr>
        <w:spacing w:after="120"/>
        <w:rPr>
          <w:bCs/>
          <w:szCs w:val="24"/>
        </w:rPr>
      </w:pPr>
      <w:r>
        <w:rPr>
          <w:bCs/>
        </w:rPr>
        <w:t xml:space="preserve">during the time UE performs L1 measurements, no </w:t>
      </w:r>
      <w:r>
        <w:rPr>
          <w:rFonts w:hint="eastAsia"/>
          <w:bCs/>
        </w:rPr>
        <w:t>chan</w:t>
      </w:r>
      <w:r>
        <w:rPr>
          <w:bCs/>
        </w:rPr>
        <w:t>ge on the indicated TCI state of current serving cell</w:t>
      </w:r>
    </w:p>
    <w:p w14:paraId="7F126BD4" w14:textId="77777777" w:rsidR="006B53F9" w:rsidRDefault="006B53F9" w:rsidP="006B53F9">
      <w:pPr>
        <w:pStyle w:val="ListParagraph"/>
        <w:numPr>
          <w:ilvl w:val="2"/>
          <w:numId w:val="5"/>
        </w:numPr>
        <w:spacing w:after="120"/>
        <w:rPr>
          <w:bCs/>
          <w:szCs w:val="24"/>
        </w:rPr>
      </w:pPr>
      <w:r>
        <w:rPr>
          <w:bCs/>
        </w:rPr>
        <w:t>during the time UE performs L1 measurements, no change on the to-be-measured RS of the new beam.</w:t>
      </w:r>
    </w:p>
    <w:p w14:paraId="00BFB05C" w14:textId="77777777" w:rsidR="006B53F9" w:rsidRPr="00A43680" w:rsidRDefault="006B53F9" w:rsidP="006B53F9">
      <w:pPr>
        <w:pStyle w:val="ListParagraph"/>
        <w:numPr>
          <w:ilvl w:val="0"/>
          <w:numId w:val="5"/>
        </w:numPr>
        <w:spacing w:after="120"/>
        <w:ind w:left="720"/>
        <w:rPr>
          <w:szCs w:val="24"/>
        </w:rPr>
      </w:pPr>
      <w:r w:rsidRPr="00A43680">
        <w:rPr>
          <w:szCs w:val="24"/>
        </w:rPr>
        <w:t xml:space="preserve">Option </w:t>
      </w:r>
      <w:r>
        <w:rPr>
          <w:szCs w:val="24"/>
        </w:rPr>
        <w:t>2</w:t>
      </w:r>
      <w:r w:rsidRPr="00A43680">
        <w:rPr>
          <w:szCs w:val="24"/>
        </w:rPr>
        <w:t xml:space="preserve">: </w:t>
      </w:r>
      <w:r>
        <w:rPr>
          <w:rFonts w:hint="eastAsia"/>
          <w:szCs w:val="24"/>
        </w:rPr>
        <w:t>other</w:t>
      </w:r>
      <w:r>
        <w:rPr>
          <w:szCs w:val="24"/>
        </w:rPr>
        <w:t>s are not preclude</w:t>
      </w:r>
      <w:r>
        <w:rPr>
          <w:rFonts w:hint="eastAsia"/>
          <w:szCs w:val="24"/>
        </w:rPr>
        <w:t>d</w:t>
      </w:r>
    </w:p>
    <w:p w14:paraId="738A0F74" w14:textId="77777777" w:rsidR="006B53F9" w:rsidRDefault="006B53F9" w:rsidP="0062780E">
      <w:pPr>
        <w:rPr>
          <w:rFonts w:eastAsiaTheme="minorEastAsia"/>
          <w:bCs/>
          <w:lang w:eastAsia="zh-CN"/>
        </w:rPr>
      </w:pPr>
    </w:p>
    <w:p w14:paraId="49EA466B" w14:textId="21E27A68" w:rsidR="00276DB4" w:rsidRDefault="00276DB4" w:rsidP="0062780E">
      <w:pPr>
        <w:rPr>
          <w:rFonts w:eastAsiaTheme="minorEastAsia"/>
          <w:bCs/>
          <w:lang w:eastAsia="zh-CN"/>
        </w:rPr>
      </w:pPr>
      <w:r>
        <w:rPr>
          <w:rFonts w:eastAsiaTheme="minorEastAsia"/>
          <w:bCs/>
          <w:lang w:eastAsia="zh-CN"/>
        </w:rPr>
        <w:t xml:space="preserve">The assumption or applicability for event triggered L1 measurement needs to be discussed. The proposals from RAN4#114 seems very restrictive for the feature to be useful, as the conditions cannot be guaranteed in real environments. </w:t>
      </w:r>
    </w:p>
    <w:p w14:paraId="6EE07149" w14:textId="6685EE8A" w:rsidR="00CF5CF7" w:rsidRDefault="00CF5CF7" w:rsidP="00CF5CF7">
      <w:pPr>
        <w:pStyle w:val="ListParagraph"/>
        <w:numPr>
          <w:ilvl w:val="0"/>
          <w:numId w:val="9"/>
        </w:numPr>
        <w:rPr>
          <w:i/>
          <w:iCs/>
        </w:rPr>
      </w:pPr>
      <w:r>
        <w:rPr>
          <w:i/>
          <w:iCs/>
        </w:rPr>
        <w:t xml:space="preserve">Applicability for event triggered L1-RSRP reporting should be </w:t>
      </w:r>
      <w:r w:rsidR="00432486">
        <w:rPr>
          <w:i/>
          <w:iCs/>
        </w:rPr>
        <w:t>discussed.</w:t>
      </w:r>
    </w:p>
    <w:p w14:paraId="06638129" w14:textId="0AEA0967" w:rsidR="00CF5CF7" w:rsidRDefault="00CF5CF7" w:rsidP="00CF5CF7">
      <w:pPr>
        <w:pStyle w:val="ListParagraph"/>
        <w:numPr>
          <w:ilvl w:val="0"/>
          <w:numId w:val="9"/>
        </w:numPr>
        <w:rPr>
          <w:i/>
          <w:iCs/>
        </w:rPr>
      </w:pPr>
      <w:r>
        <w:rPr>
          <w:i/>
          <w:iCs/>
        </w:rPr>
        <w:t>Options for applicability from RAN4#114 seem restrictive and hard to guarantee in practice</w:t>
      </w:r>
    </w:p>
    <w:p w14:paraId="1E02DCE1" w14:textId="1DEB5612" w:rsidR="00CF5CF7" w:rsidRDefault="00CF5CF7" w:rsidP="0062780E">
      <w:pPr>
        <w:rPr>
          <w:rFonts w:eastAsiaTheme="minorEastAsia"/>
          <w:bCs/>
          <w:lang w:eastAsia="zh-CN"/>
        </w:rPr>
      </w:pPr>
      <w:r>
        <w:rPr>
          <w:rFonts w:eastAsiaTheme="minorEastAsia"/>
          <w:bCs/>
          <w:lang w:eastAsia="zh-CN"/>
        </w:rPr>
        <w:t>We propose the following conditions</w:t>
      </w:r>
      <w:r w:rsidR="00432486">
        <w:rPr>
          <w:rFonts w:eastAsiaTheme="minorEastAsia"/>
          <w:bCs/>
          <w:lang w:eastAsia="zh-CN"/>
        </w:rPr>
        <w:t xml:space="preserve"> for the reporting delay requirements to be applicable</w:t>
      </w:r>
      <w:r>
        <w:rPr>
          <w:rFonts w:eastAsiaTheme="minorEastAsia"/>
          <w:bCs/>
          <w:lang w:eastAsia="zh-CN"/>
        </w:rPr>
        <w:t>:</w:t>
      </w:r>
    </w:p>
    <w:p w14:paraId="557E94D2" w14:textId="303CB331" w:rsidR="00CF5CF7" w:rsidRDefault="00CF5CF7" w:rsidP="00CF5CF7">
      <w:pPr>
        <w:pStyle w:val="ListParagraph"/>
        <w:numPr>
          <w:ilvl w:val="0"/>
          <w:numId w:val="41"/>
        </w:numPr>
        <w:rPr>
          <w:rFonts w:eastAsiaTheme="minorEastAsia"/>
          <w:bCs/>
        </w:rPr>
      </w:pPr>
      <w:r>
        <w:rPr>
          <w:rFonts w:eastAsiaTheme="minorEastAsia"/>
          <w:bCs/>
        </w:rPr>
        <w:t>The event trigger condition shall be maintained from when condition is me</w:t>
      </w:r>
      <w:r w:rsidR="00CA2172">
        <w:rPr>
          <w:rFonts w:eastAsiaTheme="minorEastAsia"/>
          <w:bCs/>
        </w:rPr>
        <w:t xml:space="preserve">t </w:t>
      </w:r>
      <w:r>
        <w:rPr>
          <w:rFonts w:eastAsiaTheme="minorEastAsia"/>
          <w:bCs/>
        </w:rPr>
        <w:t xml:space="preserve">over the air until end of measurement </w:t>
      </w:r>
      <w:r w:rsidR="00CA2172">
        <w:rPr>
          <w:rFonts w:eastAsiaTheme="minorEastAsia"/>
          <w:bCs/>
        </w:rPr>
        <w:t>period</w:t>
      </w:r>
      <w:r>
        <w:rPr>
          <w:rFonts w:eastAsiaTheme="minorEastAsia"/>
          <w:bCs/>
        </w:rPr>
        <w:t xml:space="preserve"> at the UE</w:t>
      </w:r>
      <w:r w:rsidR="00CA2172">
        <w:rPr>
          <w:rFonts w:eastAsiaTheme="minorEastAsia"/>
          <w:bCs/>
        </w:rPr>
        <w:t>.</w:t>
      </w:r>
    </w:p>
    <w:p w14:paraId="2A3DE388" w14:textId="69695ED9" w:rsidR="00CA2172" w:rsidRPr="00CF5CF7" w:rsidRDefault="00432486" w:rsidP="00CF5CF7">
      <w:pPr>
        <w:pStyle w:val="ListParagraph"/>
        <w:numPr>
          <w:ilvl w:val="0"/>
          <w:numId w:val="41"/>
        </w:numPr>
        <w:rPr>
          <w:rFonts w:eastAsiaTheme="minorEastAsia"/>
          <w:bCs/>
        </w:rPr>
      </w:pPr>
      <w:r>
        <w:rPr>
          <w:rFonts w:eastAsiaTheme="minorEastAsia"/>
          <w:bCs/>
        </w:rPr>
        <w:t>The reporting delay requirements are applicable when indicated TCI state remains the same through the measurement period</w:t>
      </w:r>
    </w:p>
    <w:p w14:paraId="2B3389EB" w14:textId="16BD1AE6" w:rsidR="00432486" w:rsidRDefault="00432486" w:rsidP="00432486">
      <w:pPr>
        <w:pStyle w:val="ListParagraph"/>
        <w:rPr>
          <w:b/>
          <w:bCs/>
        </w:rPr>
      </w:pPr>
      <w:r>
        <w:rPr>
          <w:b/>
          <w:bCs/>
        </w:rPr>
        <w:lastRenderedPageBreak/>
        <w:t>M</w:t>
      </w:r>
      <w:r w:rsidRPr="0048465F">
        <w:rPr>
          <w:b/>
          <w:bCs/>
        </w:rPr>
        <w:t xml:space="preserve">easurement </w:t>
      </w:r>
      <w:r>
        <w:rPr>
          <w:b/>
          <w:bCs/>
        </w:rPr>
        <w:t xml:space="preserve">reporting </w:t>
      </w:r>
      <w:r w:rsidRPr="0048465F">
        <w:rPr>
          <w:b/>
          <w:bCs/>
        </w:rPr>
        <w:t xml:space="preserve">delay </w:t>
      </w:r>
      <w:r>
        <w:rPr>
          <w:b/>
          <w:bCs/>
        </w:rPr>
        <w:t>requirement applicability</w:t>
      </w:r>
      <w:r>
        <w:rPr>
          <w:b/>
          <w:bCs/>
        </w:rPr>
        <w:br/>
        <w:t xml:space="preserve">- </w:t>
      </w:r>
      <w:r w:rsidRPr="00432486">
        <w:rPr>
          <w:b/>
          <w:bCs/>
        </w:rPr>
        <w:t xml:space="preserve">The event trigger condition shall be maintained from when condition is met over the air until end of measurement period at the UE </w:t>
      </w:r>
      <w:r>
        <w:rPr>
          <w:b/>
          <w:bCs/>
        </w:rPr>
        <w:br/>
        <w:t xml:space="preserve">- </w:t>
      </w:r>
      <w:r w:rsidRPr="00432486">
        <w:rPr>
          <w:b/>
          <w:bCs/>
        </w:rPr>
        <w:t xml:space="preserve">The reporting delay requirements are applicable when indicated TCI state remains the same through the measurement period </w:t>
      </w:r>
    </w:p>
    <w:p w14:paraId="5B37CB4E" w14:textId="77777777" w:rsidR="00432486" w:rsidRDefault="00432486" w:rsidP="00432486">
      <w:pPr>
        <w:rPr>
          <w:b/>
          <w:bCs/>
        </w:rPr>
      </w:pPr>
    </w:p>
    <w:p w14:paraId="34E4A5A6" w14:textId="77777777" w:rsidR="00432486" w:rsidRDefault="00432486" w:rsidP="00432486">
      <w:pPr>
        <w:rPr>
          <w:rFonts w:eastAsiaTheme="minorEastAsia"/>
          <w:bCs/>
          <w:lang w:eastAsia="zh-CN"/>
        </w:rPr>
      </w:pPr>
    </w:p>
    <w:p w14:paraId="58EFBD3F" w14:textId="77777777" w:rsidR="00087578" w:rsidRDefault="00087578" w:rsidP="00087578">
      <w:pPr>
        <w:spacing w:after="120"/>
        <w:ind w:left="720"/>
        <w:rPr>
          <w:rFonts w:eastAsiaTheme="minorEastAsia"/>
          <w:b/>
          <w:u w:val="single"/>
          <w:lang w:eastAsia="zh-CN"/>
        </w:rPr>
      </w:pPr>
      <w:r>
        <w:rPr>
          <w:rFonts w:eastAsiaTheme="minorEastAsia"/>
          <w:b/>
          <w:u w:val="single"/>
          <w:lang w:eastAsia="zh-CN"/>
        </w:rPr>
        <w:t>Issue 1-3: Same or different periodicities of current beam and new beam(s)?</w:t>
      </w:r>
    </w:p>
    <w:p w14:paraId="003C0710" w14:textId="77777777" w:rsidR="00087578" w:rsidRPr="00A43680" w:rsidRDefault="00087578" w:rsidP="00087578">
      <w:pPr>
        <w:ind w:left="720"/>
        <w:rPr>
          <w:b/>
          <w:u w:val="single"/>
          <w:lang w:eastAsia="zh-CN"/>
        </w:rPr>
      </w:pPr>
      <w:r w:rsidRPr="00A43680">
        <w:rPr>
          <w:b/>
          <w:lang w:eastAsia="zh-CN"/>
        </w:rPr>
        <w:t>&lt;Way forward &gt;</w:t>
      </w:r>
    </w:p>
    <w:p w14:paraId="19E796E1" w14:textId="77777777" w:rsidR="00087578" w:rsidRDefault="00087578" w:rsidP="00087578">
      <w:pPr>
        <w:pStyle w:val="ListParagraph"/>
        <w:numPr>
          <w:ilvl w:val="0"/>
          <w:numId w:val="5"/>
        </w:numPr>
        <w:spacing w:after="120"/>
        <w:ind w:left="1440"/>
        <w:rPr>
          <w:szCs w:val="24"/>
        </w:rPr>
      </w:pPr>
      <w:r>
        <w:rPr>
          <w:szCs w:val="24"/>
        </w:rPr>
        <w:t xml:space="preserve">Option 1: </w:t>
      </w:r>
      <w:r>
        <w:rPr>
          <w:rFonts w:hint="eastAsia"/>
          <w:szCs w:val="24"/>
        </w:rPr>
        <w:t>(</w:t>
      </w:r>
      <w:r>
        <w:rPr>
          <w:szCs w:val="24"/>
        </w:rPr>
        <w:t>Qualcomm, Apple, CMCC, Samsung</w:t>
      </w:r>
      <w:r>
        <w:rPr>
          <w:rFonts w:hint="eastAsia"/>
          <w:szCs w:val="24"/>
        </w:rPr>
        <w:t>,</w:t>
      </w:r>
      <w:r>
        <w:rPr>
          <w:szCs w:val="24"/>
        </w:rPr>
        <w:t xml:space="preserve"> vivo)</w:t>
      </w:r>
    </w:p>
    <w:p w14:paraId="6493F3B4" w14:textId="77777777" w:rsidR="00087578" w:rsidRDefault="00087578" w:rsidP="00087578">
      <w:pPr>
        <w:pStyle w:val="ListParagraph"/>
        <w:numPr>
          <w:ilvl w:val="1"/>
          <w:numId w:val="5"/>
        </w:numPr>
        <w:spacing w:after="120"/>
        <w:ind w:left="2376"/>
        <w:rPr>
          <w:szCs w:val="24"/>
        </w:rPr>
      </w:pPr>
      <w:r>
        <w:rPr>
          <w:szCs w:val="24"/>
        </w:rPr>
        <w:t xml:space="preserve">The same </w:t>
      </w:r>
      <w:r>
        <w:t>periodicities of current beam and new beam(s) to define the requirements, until further RAN1 agreements on different periodicities.</w:t>
      </w:r>
    </w:p>
    <w:p w14:paraId="1AF930EB" w14:textId="77777777" w:rsidR="00087578" w:rsidRDefault="00087578" w:rsidP="00087578">
      <w:pPr>
        <w:pStyle w:val="ListParagraph"/>
        <w:numPr>
          <w:ilvl w:val="1"/>
          <w:numId w:val="5"/>
        </w:numPr>
        <w:spacing w:after="120"/>
        <w:ind w:left="2376"/>
        <w:rPr>
          <w:szCs w:val="24"/>
        </w:rPr>
      </w:pPr>
      <w:r w:rsidRPr="008B4F69">
        <w:rPr>
          <w:rFonts w:hint="eastAsia"/>
          <w:szCs w:val="24"/>
        </w:rPr>
        <w:t>A</w:t>
      </w:r>
      <w:r w:rsidRPr="008B4F69">
        <w:rPr>
          <w:szCs w:val="24"/>
        </w:rPr>
        <w:t>ccording</w:t>
      </w:r>
      <w:r>
        <w:rPr>
          <w:rFonts w:eastAsiaTheme="minorEastAsia"/>
        </w:rPr>
        <w:t xml:space="preserve"> to RAN1 LS (R1-2410914)</w:t>
      </w:r>
    </w:p>
    <w:p w14:paraId="64D65BF8" w14:textId="77777777" w:rsidR="00087578" w:rsidRDefault="00087578" w:rsidP="00087578">
      <w:pPr>
        <w:pStyle w:val="ListParagraph"/>
        <w:numPr>
          <w:ilvl w:val="0"/>
          <w:numId w:val="5"/>
        </w:numPr>
        <w:spacing w:after="120"/>
        <w:ind w:left="1440"/>
        <w:rPr>
          <w:rFonts w:eastAsiaTheme="minorEastAsia"/>
          <w:b/>
          <w:u w:val="single"/>
        </w:rPr>
      </w:pPr>
      <w:r>
        <w:rPr>
          <w:szCs w:val="24"/>
        </w:rPr>
        <w:t xml:space="preserve">Option 2: </w:t>
      </w:r>
      <w:r>
        <w:rPr>
          <w:rFonts w:hint="eastAsia"/>
          <w:szCs w:val="24"/>
        </w:rPr>
        <w:t>(</w:t>
      </w:r>
      <w:r>
        <w:rPr>
          <w:szCs w:val="24"/>
        </w:rPr>
        <w:t>Huawei)</w:t>
      </w:r>
    </w:p>
    <w:p w14:paraId="0E932691" w14:textId="77777777" w:rsidR="00087578" w:rsidRDefault="00087578" w:rsidP="00087578">
      <w:pPr>
        <w:pStyle w:val="ListParagraph"/>
        <w:numPr>
          <w:ilvl w:val="1"/>
          <w:numId w:val="5"/>
        </w:numPr>
        <w:spacing w:after="120"/>
        <w:ind w:left="2376"/>
      </w:pPr>
      <w:r>
        <w:t xml:space="preserve">From </w:t>
      </w:r>
      <w:r w:rsidRPr="008B4F69">
        <w:rPr>
          <w:szCs w:val="24"/>
        </w:rPr>
        <w:t>RAN4</w:t>
      </w:r>
      <w:r>
        <w:t xml:space="preserve"> perspective, the periodicity of current beam and new beam(s) can be the same or different which is up to network configurations. Send LS to RAN1</w:t>
      </w:r>
    </w:p>
    <w:p w14:paraId="3E3B4A9D" w14:textId="77777777" w:rsidR="00087578" w:rsidRDefault="00087578" w:rsidP="00087578">
      <w:pPr>
        <w:pStyle w:val="ListParagraph"/>
        <w:numPr>
          <w:ilvl w:val="0"/>
          <w:numId w:val="5"/>
        </w:numPr>
        <w:spacing w:after="120"/>
        <w:ind w:left="1440"/>
        <w:rPr>
          <w:rFonts w:eastAsiaTheme="minorEastAsia"/>
          <w:b/>
          <w:u w:val="single"/>
        </w:rPr>
      </w:pPr>
      <w:r>
        <w:rPr>
          <w:szCs w:val="24"/>
        </w:rPr>
        <w:t xml:space="preserve">Option 3: </w:t>
      </w:r>
      <w:r>
        <w:rPr>
          <w:rFonts w:hint="eastAsia"/>
          <w:szCs w:val="24"/>
        </w:rPr>
        <w:t>(</w:t>
      </w:r>
      <w:r>
        <w:rPr>
          <w:szCs w:val="24"/>
        </w:rPr>
        <w:t>vivo)</w:t>
      </w:r>
    </w:p>
    <w:p w14:paraId="03AA3CE2" w14:textId="77777777" w:rsidR="00087578" w:rsidRDefault="00087578" w:rsidP="00087578">
      <w:pPr>
        <w:pStyle w:val="ListParagraph"/>
        <w:numPr>
          <w:ilvl w:val="1"/>
          <w:numId w:val="5"/>
        </w:numPr>
        <w:spacing w:after="120"/>
        <w:ind w:left="2376"/>
        <w:rPr>
          <w:rFonts w:eastAsiaTheme="minorEastAsia"/>
          <w:bCs/>
          <w:u w:val="single"/>
        </w:rPr>
      </w:pPr>
      <w:r>
        <w:rPr>
          <w:rFonts w:eastAsiaTheme="minorEastAsia" w:hint="eastAsia"/>
          <w:bCs/>
        </w:rPr>
        <w:t>R</w:t>
      </w:r>
      <w:r>
        <w:rPr>
          <w:rFonts w:eastAsiaTheme="minorEastAsia"/>
          <w:bCs/>
        </w:rPr>
        <w:t xml:space="preserve">AN4 may further discuss RRM requirements for Alt-2 and the potential restrictions to the requirement applicability if time allows, </w:t>
      </w:r>
      <w:r>
        <w:rPr>
          <w:rFonts w:eastAsiaTheme="minorEastAsia" w:hint="eastAsia"/>
          <w:bCs/>
        </w:rPr>
        <w:t>ba</w:t>
      </w:r>
      <w:r>
        <w:rPr>
          <w:rFonts w:eastAsiaTheme="minorEastAsia"/>
          <w:bCs/>
        </w:rPr>
        <w:t>sed on RAN1 further agreements.</w:t>
      </w:r>
    </w:p>
    <w:p w14:paraId="17FCD122" w14:textId="77777777" w:rsidR="00087578" w:rsidRDefault="00087578" w:rsidP="00432486">
      <w:pPr>
        <w:rPr>
          <w:rFonts w:eastAsiaTheme="minorEastAsia"/>
          <w:bCs/>
          <w:lang w:eastAsia="zh-CN"/>
        </w:rPr>
      </w:pPr>
    </w:p>
    <w:p w14:paraId="41201F06" w14:textId="23B2A8A7" w:rsidR="00087578" w:rsidRDefault="00087578" w:rsidP="00432486">
      <w:pPr>
        <w:rPr>
          <w:rFonts w:eastAsiaTheme="minorEastAsia"/>
          <w:bCs/>
          <w:lang w:eastAsia="zh-CN"/>
        </w:rPr>
      </w:pPr>
      <w:r>
        <w:rPr>
          <w:rFonts w:eastAsiaTheme="minorEastAsia"/>
          <w:bCs/>
          <w:lang w:eastAsia="zh-CN"/>
        </w:rPr>
        <w:t xml:space="preserve">Based on RAN1 LS, only same periodicity of current beam and new beam are considered. Unless there is further discussion and agreement in RAN1 on considering RS with different periodicities, RAN4 shall only discuss requirements based on same periodicity. </w:t>
      </w:r>
    </w:p>
    <w:p w14:paraId="3EA931D7" w14:textId="794B567F" w:rsidR="00087578" w:rsidRDefault="00087578" w:rsidP="00087578">
      <w:pPr>
        <w:pStyle w:val="ListParagraph"/>
        <w:rPr>
          <w:b/>
          <w:bCs/>
        </w:rPr>
      </w:pPr>
      <w:r>
        <w:rPr>
          <w:b/>
          <w:bCs/>
        </w:rPr>
        <w:t xml:space="preserve">RAN4 only discuss/define requirements for same periodicity of new beam and current beam, until further agreement on support of different periodicity in RAN1.  </w:t>
      </w:r>
    </w:p>
    <w:p w14:paraId="0EA1C181" w14:textId="77777777" w:rsidR="00087578" w:rsidRDefault="00087578" w:rsidP="00432486">
      <w:pPr>
        <w:rPr>
          <w:rFonts w:eastAsiaTheme="minorEastAsia"/>
          <w:bCs/>
          <w:lang w:eastAsia="zh-CN"/>
        </w:rPr>
      </w:pPr>
    </w:p>
    <w:p w14:paraId="6C13B0C9" w14:textId="77777777" w:rsidR="00087578" w:rsidRDefault="00087578" w:rsidP="00087578">
      <w:pPr>
        <w:spacing w:after="120"/>
        <w:ind w:left="720"/>
        <w:rPr>
          <w:rFonts w:eastAsiaTheme="minorEastAsia"/>
          <w:b/>
          <w:u w:val="single"/>
          <w:lang w:eastAsia="zh-CN"/>
        </w:rPr>
      </w:pPr>
      <w:r>
        <w:rPr>
          <w:rFonts w:eastAsiaTheme="minorEastAsia"/>
          <w:b/>
          <w:u w:val="single"/>
          <w:lang w:eastAsia="zh-CN"/>
        </w:rPr>
        <w:t>Issue 1-4: Components of Event triggered measurement reporting delay?</w:t>
      </w:r>
    </w:p>
    <w:p w14:paraId="4A71F338" w14:textId="77777777" w:rsidR="00087578" w:rsidRPr="00E34728" w:rsidRDefault="00087578" w:rsidP="00087578">
      <w:pPr>
        <w:ind w:left="720"/>
        <w:rPr>
          <w:rFonts w:eastAsiaTheme="minorEastAsia"/>
          <w:b/>
          <w:u w:val="single"/>
          <w:lang w:eastAsia="zh-CN"/>
        </w:rPr>
      </w:pPr>
      <w:r w:rsidRPr="00A43680">
        <w:rPr>
          <w:b/>
          <w:lang w:eastAsia="zh-CN"/>
        </w:rPr>
        <w:t>&lt;Way forward &gt;</w:t>
      </w:r>
    </w:p>
    <w:p w14:paraId="108C77B3" w14:textId="77777777" w:rsidR="00087578" w:rsidRPr="002F64C8" w:rsidRDefault="00087578" w:rsidP="00087578">
      <w:pPr>
        <w:pStyle w:val="ListParagraph"/>
        <w:numPr>
          <w:ilvl w:val="0"/>
          <w:numId w:val="5"/>
        </w:numPr>
        <w:spacing w:after="120"/>
        <w:ind w:left="1440"/>
        <w:rPr>
          <w:szCs w:val="24"/>
        </w:rPr>
      </w:pPr>
      <w:r>
        <w:rPr>
          <w:szCs w:val="24"/>
        </w:rPr>
        <w:t>Option 1: (</w:t>
      </w:r>
      <w:r>
        <w:rPr>
          <w:rFonts w:eastAsiaTheme="minorEastAsia"/>
        </w:rPr>
        <w:t>Apple, vivo, Samsung, E///, MTK</w:t>
      </w:r>
      <w:r>
        <w:rPr>
          <w:szCs w:val="24"/>
        </w:rPr>
        <w:t>)</w:t>
      </w:r>
    </w:p>
    <w:p w14:paraId="77D8C506" w14:textId="77777777" w:rsidR="00087578" w:rsidRPr="00E34728" w:rsidRDefault="00087578" w:rsidP="00087578">
      <w:pPr>
        <w:pStyle w:val="ListParagraph"/>
        <w:numPr>
          <w:ilvl w:val="1"/>
          <w:numId w:val="5"/>
        </w:numPr>
        <w:spacing w:after="120"/>
        <w:ind w:left="2376"/>
        <w:rPr>
          <w:szCs w:val="24"/>
        </w:rPr>
      </w:pPr>
      <w:r>
        <w:t xml:space="preserve">The event triggered measurement reporting delay is </w:t>
      </w:r>
      <w:r>
        <w:rPr>
          <w:rFonts w:eastAsia="PMingLiU" w:cstheme="minorHAnsi"/>
          <w:szCs w:val="24"/>
        </w:rPr>
        <w:t>T</w:t>
      </w:r>
      <w:r>
        <w:rPr>
          <w:rFonts w:eastAsia="PMingLiU" w:cstheme="minorHAnsi"/>
          <w:szCs w:val="24"/>
          <w:vertAlign w:val="subscript"/>
        </w:rPr>
        <w:t>L1-RSRP_measure</w:t>
      </w:r>
      <w:r w:rsidRPr="00E34728">
        <w:rPr>
          <w:rFonts w:eastAsia="PMingLiU" w:cstheme="minorHAnsi"/>
          <w:szCs w:val="24"/>
          <w:vertAlign w:val="subscript"/>
        </w:rPr>
        <w:t>_period</w:t>
      </w:r>
      <w:r>
        <w:rPr>
          <w:rFonts w:eastAsia="PMingLiU" w:cstheme="minorHAnsi"/>
          <w:szCs w:val="24"/>
          <w:vertAlign w:val="subscript"/>
        </w:rPr>
        <w:t xml:space="preserve"> + </w:t>
      </w:r>
      <w:r>
        <w:rPr>
          <w:rFonts w:cstheme="minorHAnsi"/>
          <w:szCs w:val="24"/>
        </w:rPr>
        <w:t>T</w:t>
      </w:r>
      <w:r>
        <w:rPr>
          <w:rFonts w:cstheme="minorHAnsi"/>
          <w:szCs w:val="24"/>
          <w:vertAlign w:val="subscript"/>
        </w:rPr>
        <w:t>first UL channel</w:t>
      </w:r>
    </w:p>
    <w:p w14:paraId="520B5D75" w14:textId="77777777" w:rsidR="00087578" w:rsidRDefault="00087578" w:rsidP="00087578">
      <w:pPr>
        <w:pStyle w:val="ListParagraph"/>
        <w:numPr>
          <w:ilvl w:val="2"/>
          <w:numId w:val="5"/>
        </w:numPr>
        <w:spacing w:after="120"/>
        <w:ind w:left="3096"/>
      </w:pPr>
      <w:r w:rsidRPr="00E34728">
        <w:rPr>
          <w:rFonts w:hint="eastAsia"/>
        </w:rPr>
        <w:t>F</w:t>
      </w:r>
      <w:r w:rsidRPr="00E34728">
        <w:t>FS</w:t>
      </w:r>
      <w:r>
        <w:t xml:space="preserve"> on whether other components are needed. </w:t>
      </w:r>
    </w:p>
    <w:p w14:paraId="190D2919" w14:textId="77777777" w:rsidR="00087578" w:rsidRPr="00E34728" w:rsidRDefault="00087578" w:rsidP="00087578">
      <w:pPr>
        <w:pStyle w:val="ListParagraph"/>
        <w:numPr>
          <w:ilvl w:val="2"/>
          <w:numId w:val="5"/>
        </w:numPr>
        <w:spacing w:after="120"/>
        <w:ind w:left="3096"/>
      </w:pPr>
      <w:r>
        <w:rPr>
          <w:rFonts w:eastAsiaTheme="minorEastAsia" w:hint="eastAsia"/>
        </w:rPr>
        <w:t>F</w:t>
      </w:r>
      <w:r>
        <w:rPr>
          <w:rFonts w:eastAsiaTheme="minorEastAsia"/>
        </w:rPr>
        <w:t xml:space="preserve">FS the definition of </w:t>
      </w:r>
      <w:r>
        <w:rPr>
          <w:rFonts w:cstheme="minorHAnsi"/>
          <w:szCs w:val="24"/>
        </w:rPr>
        <w:t>T</w:t>
      </w:r>
      <w:r>
        <w:rPr>
          <w:rFonts w:cstheme="minorHAnsi"/>
          <w:szCs w:val="24"/>
          <w:vertAlign w:val="subscript"/>
        </w:rPr>
        <w:t>first UL channel</w:t>
      </w:r>
    </w:p>
    <w:p w14:paraId="28EE6486" w14:textId="77777777" w:rsidR="00087578" w:rsidRPr="002F64C8" w:rsidRDefault="00087578" w:rsidP="00087578">
      <w:pPr>
        <w:pStyle w:val="ListParagraph"/>
        <w:numPr>
          <w:ilvl w:val="0"/>
          <w:numId w:val="5"/>
        </w:numPr>
        <w:spacing w:after="120"/>
        <w:ind w:left="1440"/>
        <w:rPr>
          <w:szCs w:val="24"/>
        </w:rPr>
      </w:pPr>
      <w:r>
        <w:rPr>
          <w:szCs w:val="24"/>
        </w:rPr>
        <w:t>Option 2:</w:t>
      </w:r>
      <w:r>
        <w:t xml:space="preserve"> (CMCC, Xiaomi)</w:t>
      </w:r>
    </w:p>
    <w:p w14:paraId="5C93243F" w14:textId="77777777" w:rsidR="00087578" w:rsidRPr="002F64C8" w:rsidRDefault="00087578" w:rsidP="00087578">
      <w:pPr>
        <w:pStyle w:val="ListParagraph"/>
        <w:numPr>
          <w:ilvl w:val="1"/>
          <w:numId w:val="5"/>
        </w:numPr>
        <w:spacing w:after="120"/>
        <w:ind w:left="2376"/>
        <w:rPr>
          <w:rFonts w:eastAsiaTheme="minorEastAsia"/>
          <w:szCs w:val="24"/>
        </w:rPr>
      </w:pPr>
      <w:r>
        <w:t>The event triggered measurement reporting delay shall be less than T</w:t>
      </w:r>
      <w:r w:rsidRPr="002F64C8">
        <w:rPr>
          <w:vertAlign w:val="subscript"/>
        </w:rPr>
        <w:t>measure</w:t>
      </w:r>
      <w:r>
        <w:t>, excluding a delay which is caused by no UL resources being available for UE to send the measurement report on and L3 filtering.</w:t>
      </w:r>
    </w:p>
    <w:p w14:paraId="13E26E3D" w14:textId="77777777" w:rsidR="00087578" w:rsidRDefault="00087578" w:rsidP="00087578">
      <w:pPr>
        <w:pStyle w:val="ListParagraph"/>
        <w:numPr>
          <w:ilvl w:val="0"/>
          <w:numId w:val="5"/>
        </w:numPr>
        <w:spacing w:after="120"/>
        <w:ind w:left="1440"/>
        <w:rPr>
          <w:szCs w:val="24"/>
        </w:rPr>
      </w:pPr>
      <w:r>
        <w:rPr>
          <w:szCs w:val="24"/>
        </w:rPr>
        <w:t>Option 3: (Nokia)</w:t>
      </w:r>
    </w:p>
    <w:p w14:paraId="70ABDC78" w14:textId="77777777" w:rsidR="00087578" w:rsidRPr="004B0F83" w:rsidRDefault="00087578" w:rsidP="00087578">
      <w:pPr>
        <w:pStyle w:val="ListParagraph"/>
        <w:numPr>
          <w:ilvl w:val="1"/>
          <w:numId w:val="5"/>
        </w:numPr>
        <w:spacing w:after="120"/>
        <w:ind w:left="2376"/>
        <w:rPr>
          <w:szCs w:val="24"/>
        </w:rPr>
      </w:pPr>
      <w:r w:rsidRPr="007758B9">
        <w:lastRenderedPageBreak/>
        <w:t xml:space="preserve">The UE shall be able to send the first PUCCH </w:t>
      </w:r>
      <w:r w:rsidRPr="000A673D">
        <w:rPr>
          <w:u w:val="single"/>
        </w:rPr>
        <w:t>latest</w:t>
      </w:r>
      <w:r w:rsidRPr="007758B9">
        <w:t xml:space="preserve"> at the PUCCH occasion that is available after the </w:t>
      </w:r>
      <w:r>
        <w:t>maximum L1 event evaluation delay (</w:t>
      </w:r>
      <w:r>
        <w:rPr>
          <w:rFonts w:eastAsia="PMingLiU" w:cstheme="minorHAnsi"/>
          <w:szCs w:val="24"/>
        </w:rPr>
        <w:t>T</w:t>
      </w:r>
      <w:r>
        <w:rPr>
          <w:rFonts w:eastAsia="PMingLiU" w:cstheme="minorHAnsi"/>
          <w:szCs w:val="24"/>
          <w:vertAlign w:val="subscript"/>
        </w:rPr>
        <w:t>L1-RSRP_measure</w:t>
      </w:r>
      <w:r w:rsidRPr="00E34728">
        <w:rPr>
          <w:rFonts w:eastAsia="PMingLiU" w:cstheme="minorHAnsi"/>
          <w:szCs w:val="24"/>
          <w:vertAlign w:val="subscript"/>
        </w:rPr>
        <w:t>_period</w:t>
      </w:r>
      <w:r>
        <w:rPr>
          <w:rFonts w:eastAsia="PMingLiU" w:cstheme="minorHAnsi"/>
          <w:szCs w:val="24"/>
        </w:rPr>
        <w:t>).</w:t>
      </w:r>
    </w:p>
    <w:p w14:paraId="0A0E926A" w14:textId="77777777" w:rsidR="00087578" w:rsidRDefault="00087578" w:rsidP="00432486">
      <w:pPr>
        <w:rPr>
          <w:rFonts w:eastAsiaTheme="minorEastAsia"/>
          <w:bCs/>
          <w:lang w:eastAsia="zh-CN"/>
        </w:rPr>
      </w:pPr>
    </w:p>
    <w:p w14:paraId="0EE74EB3" w14:textId="5FC6092A" w:rsidR="00432486" w:rsidRDefault="00087578" w:rsidP="00432486">
      <w:pPr>
        <w:rPr>
          <w:rFonts w:eastAsiaTheme="minorEastAsia"/>
          <w:bCs/>
          <w:lang w:eastAsia="zh-CN"/>
        </w:rPr>
      </w:pPr>
      <w:r>
        <w:rPr>
          <w:rFonts w:eastAsiaTheme="minorEastAsia"/>
          <w:bCs/>
          <w:lang w:eastAsia="zh-CN"/>
        </w:rPr>
        <w:t>It has been agreed to use t</w:t>
      </w:r>
      <w:r w:rsidR="00432486">
        <w:rPr>
          <w:rFonts w:eastAsiaTheme="minorEastAsia"/>
          <w:bCs/>
          <w:lang w:eastAsia="zh-CN"/>
        </w:rPr>
        <w:t xml:space="preserve">he L1-RSRP measurement period for SSB and CSI-RS as the starting point for the measurement period for current beam and new beam. The current L1-RSRP measurement period already considers the required resource sharing factors to account for overlap with MG, SMTC or other resources. </w:t>
      </w:r>
    </w:p>
    <w:p w14:paraId="5AC2E7D1" w14:textId="77777777" w:rsidR="00432486" w:rsidRDefault="00432486" w:rsidP="00432486">
      <w:pPr>
        <w:keepNext/>
      </w:pPr>
      <w:r w:rsidRPr="001D4288">
        <w:rPr>
          <w:rFonts w:eastAsiaTheme="minorEastAsia"/>
          <w:bCs/>
          <w:noProof/>
          <w:lang w:eastAsia="zh-CN"/>
        </w:rPr>
        <w:drawing>
          <wp:inline distT="0" distB="0" distL="0" distR="0" wp14:anchorId="00EE4350" wp14:editId="4F9913E7">
            <wp:extent cx="5943600" cy="2482850"/>
            <wp:effectExtent l="0" t="0" r="0" b="0"/>
            <wp:docPr id="1723347632" name="Picture 1"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607167" name="Picture 1" descr="A screen shot of a graph&#10;&#10;Description automatically generated"/>
                    <pic:cNvPicPr/>
                  </pic:nvPicPr>
                  <pic:blipFill>
                    <a:blip r:embed="rId5"/>
                    <a:stretch>
                      <a:fillRect/>
                    </a:stretch>
                  </pic:blipFill>
                  <pic:spPr>
                    <a:xfrm>
                      <a:off x="0" y="0"/>
                      <a:ext cx="5943600" cy="2482850"/>
                    </a:xfrm>
                    <a:prstGeom prst="rect">
                      <a:avLst/>
                    </a:prstGeom>
                  </pic:spPr>
                </pic:pic>
              </a:graphicData>
            </a:graphic>
          </wp:inline>
        </w:drawing>
      </w:r>
    </w:p>
    <w:p w14:paraId="02441F03" w14:textId="77777777" w:rsidR="00432486" w:rsidRDefault="00432486" w:rsidP="00432486">
      <w:pPr>
        <w:pStyle w:val="Caption"/>
        <w:jc w:val="center"/>
      </w:pPr>
      <w:r>
        <w:t xml:space="preserve">Figure </w:t>
      </w:r>
      <w:fldSimple w:instr=" SEQ Figure \* ARABIC ">
        <w:r>
          <w:rPr>
            <w:noProof/>
          </w:rPr>
          <w:t>1</w:t>
        </w:r>
      </w:fldSimple>
      <w:r>
        <w:t>: Measurement reporting delay for UEIBM</w:t>
      </w:r>
    </w:p>
    <w:p w14:paraId="0A6660A7" w14:textId="77777777" w:rsidR="00432486" w:rsidRPr="00650455" w:rsidRDefault="00432486" w:rsidP="00432486">
      <w:pPr>
        <w:rPr>
          <w:rFonts w:eastAsiaTheme="minorEastAsia"/>
          <w:bCs/>
          <w:lang w:eastAsia="zh-CN"/>
        </w:rPr>
      </w:pPr>
      <w:r w:rsidRPr="00650455">
        <w:rPr>
          <w:rFonts w:eastAsiaTheme="minorEastAsia"/>
          <w:bCs/>
          <w:lang w:eastAsia="zh-CN"/>
        </w:rPr>
        <w:t>Components of the measurement reporting delay for UEIBM are –</w:t>
      </w:r>
    </w:p>
    <w:p w14:paraId="1496A0BE" w14:textId="77777777" w:rsidR="00432486" w:rsidRPr="00650455" w:rsidRDefault="00432486" w:rsidP="00432486">
      <w:pPr>
        <w:pStyle w:val="ListParagraph"/>
        <w:numPr>
          <w:ilvl w:val="0"/>
          <w:numId w:val="37"/>
        </w:numPr>
        <w:rPr>
          <w:rFonts w:eastAsiaTheme="minorEastAsia"/>
          <w:bCs/>
        </w:rPr>
      </w:pPr>
      <w:r w:rsidRPr="00650455">
        <w:rPr>
          <w:rFonts w:eastAsiaTheme="minorEastAsia"/>
          <w:bCs/>
        </w:rPr>
        <w:t>Measurement period</w:t>
      </w:r>
    </w:p>
    <w:p w14:paraId="71A15AB9" w14:textId="77777777" w:rsidR="00432486" w:rsidRPr="00650455" w:rsidRDefault="00432486" w:rsidP="00432486">
      <w:pPr>
        <w:pStyle w:val="ListParagraph"/>
        <w:numPr>
          <w:ilvl w:val="0"/>
          <w:numId w:val="37"/>
        </w:numPr>
        <w:rPr>
          <w:rFonts w:eastAsiaTheme="minorEastAsia"/>
          <w:bCs/>
        </w:rPr>
      </w:pPr>
      <w:r w:rsidRPr="00650455">
        <w:rPr>
          <w:rFonts w:eastAsiaTheme="minorEastAsia"/>
          <w:bCs/>
        </w:rPr>
        <w:t>Time to PUCCH</w:t>
      </w:r>
    </w:p>
    <w:p w14:paraId="562267A0" w14:textId="77777777" w:rsidR="00432486" w:rsidRDefault="00432486" w:rsidP="00432486">
      <w:pPr>
        <w:pStyle w:val="ListParagraph"/>
        <w:rPr>
          <w:b/>
          <w:bCs/>
        </w:rPr>
      </w:pPr>
      <w:r>
        <w:rPr>
          <w:b/>
          <w:bCs/>
        </w:rPr>
        <w:t xml:space="preserve">Components of measurement reporting delay for UEIBM are measurement period, time to PUCCH. </w:t>
      </w:r>
    </w:p>
    <w:p w14:paraId="5D16755A" w14:textId="77777777" w:rsidR="00087578" w:rsidRDefault="00087578" w:rsidP="00087578">
      <w:pPr>
        <w:rPr>
          <w:rFonts w:eastAsiaTheme="minorEastAsia"/>
          <w:bCs/>
          <w:lang w:eastAsia="zh-CN"/>
        </w:rPr>
      </w:pPr>
      <w:r>
        <w:rPr>
          <w:rFonts w:eastAsiaTheme="minorEastAsia"/>
          <w:bCs/>
          <w:lang w:eastAsia="zh-CN"/>
        </w:rPr>
        <w:t>The measurement period for UEIBM would be max of measurement period for current beam and new beam – max{</w:t>
      </w:r>
      <w:r w:rsidRPr="004A125A">
        <w:rPr>
          <w:rFonts w:eastAsiaTheme="minorEastAsia"/>
          <w:bCs/>
          <w:lang w:eastAsia="zh-CN"/>
        </w:rPr>
        <w:t xml:space="preserve"> </w:t>
      </w:r>
      <w:r>
        <w:rPr>
          <w:rFonts w:eastAsiaTheme="minorEastAsia"/>
          <w:bCs/>
          <w:lang w:eastAsia="zh-CN"/>
        </w:rPr>
        <w:t>T</w:t>
      </w:r>
      <w:r w:rsidRPr="004A125A">
        <w:rPr>
          <w:rFonts w:eastAsiaTheme="minorEastAsia"/>
          <w:bCs/>
          <w:vertAlign w:val="subscript"/>
          <w:lang w:eastAsia="zh-CN"/>
        </w:rPr>
        <w:t xml:space="preserve">L1-RSRP_currBeam </w:t>
      </w:r>
      <w:r>
        <w:rPr>
          <w:rFonts w:eastAsiaTheme="minorEastAsia"/>
          <w:bCs/>
          <w:lang w:eastAsia="zh-CN"/>
        </w:rPr>
        <w:t>, T</w:t>
      </w:r>
      <w:r w:rsidRPr="004A125A">
        <w:rPr>
          <w:rFonts w:eastAsiaTheme="minorEastAsia"/>
          <w:bCs/>
          <w:vertAlign w:val="subscript"/>
          <w:lang w:eastAsia="zh-CN"/>
        </w:rPr>
        <w:t>L1-RSRP_</w:t>
      </w:r>
      <w:r>
        <w:rPr>
          <w:rFonts w:eastAsiaTheme="minorEastAsia"/>
          <w:bCs/>
          <w:vertAlign w:val="subscript"/>
          <w:lang w:eastAsia="zh-CN"/>
        </w:rPr>
        <w:t>new</w:t>
      </w:r>
      <w:r w:rsidRPr="004A125A">
        <w:rPr>
          <w:rFonts w:eastAsiaTheme="minorEastAsia"/>
          <w:bCs/>
          <w:vertAlign w:val="subscript"/>
          <w:lang w:eastAsia="zh-CN"/>
        </w:rPr>
        <w:t xml:space="preserve">Beam </w:t>
      </w:r>
      <w:r>
        <w:rPr>
          <w:rFonts w:eastAsiaTheme="minorEastAsia"/>
          <w:bCs/>
          <w:lang w:eastAsia="zh-CN"/>
        </w:rPr>
        <w:t>}</w:t>
      </w:r>
    </w:p>
    <w:p w14:paraId="41A0D7C2" w14:textId="77777777" w:rsidR="00087578" w:rsidRDefault="00087578" w:rsidP="00087578">
      <w:pPr>
        <w:rPr>
          <w:rFonts w:eastAsiaTheme="minorEastAsia"/>
          <w:bCs/>
          <w:lang w:eastAsia="zh-CN"/>
        </w:rPr>
      </w:pPr>
      <w:r>
        <w:rPr>
          <w:rFonts w:eastAsiaTheme="minorEastAsia"/>
          <w:bCs/>
          <w:lang w:eastAsia="zh-CN"/>
        </w:rPr>
        <w:t xml:space="preserve">In FR1 and FR2 when current beam and new beam are not adjacent or overlapping: </w:t>
      </w:r>
    </w:p>
    <w:p w14:paraId="5282140D" w14:textId="77777777" w:rsidR="00087578" w:rsidRPr="00650455" w:rsidRDefault="00087578" w:rsidP="00087578">
      <w:pPr>
        <w:ind w:left="720"/>
        <w:rPr>
          <w:rFonts w:eastAsiaTheme="minorEastAsia"/>
          <w:bCs/>
          <w:lang w:eastAsia="zh-CN"/>
        </w:rPr>
      </w:pPr>
      <w:r>
        <w:rPr>
          <w:rFonts w:eastAsiaTheme="minorEastAsia"/>
          <w:bCs/>
          <w:lang w:eastAsia="zh-CN"/>
        </w:rPr>
        <w:t>T</w:t>
      </w:r>
      <w:r w:rsidRPr="004A125A">
        <w:rPr>
          <w:rFonts w:eastAsiaTheme="minorEastAsia"/>
          <w:bCs/>
          <w:vertAlign w:val="subscript"/>
          <w:lang w:eastAsia="zh-CN"/>
        </w:rPr>
        <w:t xml:space="preserve">L1-RSRP_currBeam </w:t>
      </w:r>
      <w:r>
        <w:rPr>
          <w:rFonts w:eastAsiaTheme="minorEastAsia"/>
          <w:bCs/>
          <w:lang w:eastAsia="zh-CN"/>
        </w:rPr>
        <w:t>= M</w:t>
      </w:r>
      <w:r w:rsidRPr="004A125A">
        <w:rPr>
          <w:rFonts w:eastAsiaTheme="minorEastAsia"/>
          <w:bCs/>
          <w:vertAlign w:val="subscript"/>
          <w:lang w:eastAsia="zh-CN"/>
        </w:rPr>
        <w:t>c</w:t>
      </w:r>
      <w:r>
        <w:rPr>
          <w:rFonts w:eastAsiaTheme="minorEastAsia"/>
          <w:bCs/>
          <w:lang w:eastAsia="zh-CN"/>
        </w:rPr>
        <w:t>*N*P</w:t>
      </w:r>
      <w:r w:rsidRPr="004A125A">
        <w:rPr>
          <w:rFonts w:eastAsiaTheme="minorEastAsia"/>
          <w:bCs/>
          <w:vertAlign w:val="subscript"/>
          <w:lang w:eastAsia="zh-CN"/>
        </w:rPr>
        <w:t>c</w:t>
      </w:r>
      <w:r>
        <w:rPr>
          <w:rFonts w:eastAsiaTheme="minorEastAsia"/>
          <w:bCs/>
          <w:lang w:eastAsia="zh-CN"/>
        </w:rPr>
        <w:t>*T</w:t>
      </w:r>
      <w:r w:rsidRPr="004A125A">
        <w:rPr>
          <w:rFonts w:eastAsiaTheme="minorEastAsia"/>
          <w:bCs/>
          <w:vertAlign w:val="subscript"/>
          <w:lang w:eastAsia="zh-CN"/>
        </w:rPr>
        <w:t>currBeam</w:t>
      </w:r>
    </w:p>
    <w:p w14:paraId="63482A1C" w14:textId="77777777" w:rsidR="00087578" w:rsidRPr="00650455" w:rsidRDefault="00087578" w:rsidP="00087578">
      <w:pPr>
        <w:ind w:left="720"/>
        <w:rPr>
          <w:rFonts w:eastAsiaTheme="minorEastAsia"/>
          <w:bCs/>
          <w:lang w:eastAsia="zh-CN"/>
        </w:rPr>
      </w:pPr>
      <w:r>
        <w:rPr>
          <w:rFonts w:eastAsiaTheme="minorEastAsia"/>
          <w:bCs/>
          <w:lang w:eastAsia="zh-CN"/>
        </w:rPr>
        <w:t>T</w:t>
      </w:r>
      <w:r w:rsidRPr="004A125A">
        <w:rPr>
          <w:rFonts w:eastAsiaTheme="minorEastAsia"/>
          <w:bCs/>
          <w:vertAlign w:val="subscript"/>
          <w:lang w:eastAsia="zh-CN"/>
        </w:rPr>
        <w:t>L1-RSRP_</w:t>
      </w:r>
      <w:r>
        <w:rPr>
          <w:rFonts w:eastAsiaTheme="minorEastAsia"/>
          <w:bCs/>
          <w:vertAlign w:val="subscript"/>
          <w:lang w:eastAsia="zh-CN"/>
        </w:rPr>
        <w:t>new</w:t>
      </w:r>
      <w:r w:rsidRPr="004A125A">
        <w:rPr>
          <w:rFonts w:eastAsiaTheme="minorEastAsia"/>
          <w:bCs/>
          <w:vertAlign w:val="subscript"/>
          <w:lang w:eastAsia="zh-CN"/>
        </w:rPr>
        <w:t xml:space="preserve">Beam </w:t>
      </w:r>
      <w:r>
        <w:rPr>
          <w:rFonts w:eastAsiaTheme="minorEastAsia"/>
          <w:bCs/>
          <w:lang w:eastAsia="zh-CN"/>
        </w:rPr>
        <w:t>= M</w:t>
      </w:r>
      <w:r>
        <w:rPr>
          <w:rFonts w:eastAsiaTheme="minorEastAsia"/>
          <w:bCs/>
          <w:vertAlign w:val="subscript"/>
          <w:lang w:eastAsia="zh-CN"/>
        </w:rPr>
        <w:t>N</w:t>
      </w:r>
      <w:r>
        <w:rPr>
          <w:rFonts w:eastAsiaTheme="minorEastAsia"/>
          <w:bCs/>
          <w:lang w:eastAsia="zh-CN"/>
        </w:rPr>
        <w:t>*N*P</w:t>
      </w:r>
      <w:r>
        <w:rPr>
          <w:rFonts w:eastAsiaTheme="minorEastAsia"/>
          <w:bCs/>
          <w:vertAlign w:val="subscript"/>
          <w:lang w:eastAsia="zh-CN"/>
        </w:rPr>
        <w:t>N</w:t>
      </w:r>
      <w:r>
        <w:rPr>
          <w:rFonts w:eastAsiaTheme="minorEastAsia"/>
          <w:bCs/>
          <w:lang w:eastAsia="zh-CN"/>
        </w:rPr>
        <w:t>*T</w:t>
      </w:r>
      <w:r>
        <w:rPr>
          <w:rFonts w:eastAsiaTheme="minorEastAsia"/>
          <w:bCs/>
          <w:vertAlign w:val="subscript"/>
          <w:lang w:eastAsia="zh-CN"/>
        </w:rPr>
        <w:t>new</w:t>
      </w:r>
      <w:r w:rsidRPr="004A125A">
        <w:rPr>
          <w:rFonts w:eastAsiaTheme="minorEastAsia"/>
          <w:bCs/>
          <w:vertAlign w:val="subscript"/>
          <w:lang w:eastAsia="zh-CN"/>
        </w:rPr>
        <w:t>Beam</w:t>
      </w:r>
    </w:p>
    <w:p w14:paraId="628469E2" w14:textId="77777777" w:rsidR="00087578" w:rsidRDefault="00087578" w:rsidP="00087578">
      <w:pPr>
        <w:rPr>
          <w:rFonts w:eastAsiaTheme="minorEastAsia"/>
          <w:bCs/>
          <w:lang w:eastAsia="zh-CN"/>
        </w:rPr>
      </w:pPr>
      <w:r>
        <w:rPr>
          <w:rFonts w:eastAsiaTheme="minorEastAsia"/>
          <w:bCs/>
          <w:lang w:eastAsia="zh-CN"/>
        </w:rPr>
        <w:t xml:space="preserve">In FR2 when current beam and new beam are adjacent or overlapping: </w:t>
      </w:r>
    </w:p>
    <w:p w14:paraId="0CDEEAA8" w14:textId="77777777" w:rsidR="00087578" w:rsidRPr="00650455" w:rsidRDefault="00087578" w:rsidP="00087578">
      <w:pPr>
        <w:ind w:left="720"/>
        <w:rPr>
          <w:rFonts w:eastAsiaTheme="minorEastAsia"/>
          <w:bCs/>
          <w:lang w:eastAsia="zh-CN"/>
        </w:rPr>
      </w:pPr>
      <w:r>
        <w:rPr>
          <w:rFonts w:eastAsiaTheme="minorEastAsia"/>
          <w:bCs/>
          <w:lang w:eastAsia="zh-CN"/>
        </w:rPr>
        <w:t>T</w:t>
      </w:r>
      <w:r w:rsidRPr="004A125A">
        <w:rPr>
          <w:rFonts w:eastAsiaTheme="minorEastAsia"/>
          <w:bCs/>
          <w:vertAlign w:val="subscript"/>
          <w:lang w:eastAsia="zh-CN"/>
        </w:rPr>
        <w:t xml:space="preserve">L1-RSRP_currBeam </w:t>
      </w:r>
      <w:r>
        <w:rPr>
          <w:rFonts w:eastAsiaTheme="minorEastAsia"/>
          <w:bCs/>
          <w:lang w:eastAsia="zh-CN"/>
        </w:rPr>
        <w:t>= M</w:t>
      </w:r>
      <w:r w:rsidRPr="004A125A">
        <w:rPr>
          <w:rFonts w:eastAsiaTheme="minorEastAsia"/>
          <w:bCs/>
          <w:vertAlign w:val="subscript"/>
          <w:lang w:eastAsia="zh-CN"/>
        </w:rPr>
        <w:t>c</w:t>
      </w:r>
      <w:r>
        <w:rPr>
          <w:rFonts w:eastAsiaTheme="minorEastAsia"/>
          <w:bCs/>
          <w:lang w:eastAsia="zh-CN"/>
        </w:rPr>
        <w:t>*N*2*P</w:t>
      </w:r>
      <w:r w:rsidRPr="004A125A">
        <w:rPr>
          <w:rFonts w:eastAsiaTheme="minorEastAsia"/>
          <w:bCs/>
          <w:vertAlign w:val="subscript"/>
          <w:lang w:eastAsia="zh-CN"/>
        </w:rPr>
        <w:t>c</w:t>
      </w:r>
      <w:r>
        <w:rPr>
          <w:rFonts w:eastAsiaTheme="minorEastAsia"/>
          <w:bCs/>
          <w:lang w:eastAsia="zh-CN"/>
        </w:rPr>
        <w:t>*T</w:t>
      </w:r>
      <w:r w:rsidRPr="004A125A">
        <w:rPr>
          <w:rFonts w:eastAsiaTheme="minorEastAsia"/>
          <w:bCs/>
          <w:vertAlign w:val="subscript"/>
          <w:lang w:eastAsia="zh-CN"/>
        </w:rPr>
        <w:t>currBeam</w:t>
      </w:r>
    </w:p>
    <w:p w14:paraId="5EDCE38E" w14:textId="77777777" w:rsidR="00087578" w:rsidRPr="00650455" w:rsidRDefault="00087578" w:rsidP="00087578">
      <w:pPr>
        <w:ind w:left="720"/>
        <w:rPr>
          <w:rFonts w:eastAsiaTheme="minorEastAsia"/>
          <w:bCs/>
          <w:lang w:eastAsia="zh-CN"/>
        </w:rPr>
      </w:pPr>
      <w:r>
        <w:rPr>
          <w:rFonts w:eastAsiaTheme="minorEastAsia"/>
          <w:bCs/>
          <w:lang w:eastAsia="zh-CN"/>
        </w:rPr>
        <w:t>T</w:t>
      </w:r>
      <w:r w:rsidRPr="004A125A">
        <w:rPr>
          <w:rFonts w:eastAsiaTheme="minorEastAsia"/>
          <w:bCs/>
          <w:vertAlign w:val="subscript"/>
          <w:lang w:eastAsia="zh-CN"/>
        </w:rPr>
        <w:t>L1-RSRP_</w:t>
      </w:r>
      <w:r>
        <w:rPr>
          <w:rFonts w:eastAsiaTheme="minorEastAsia"/>
          <w:bCs/>
          <w:vertAlign w:val="subscript"/>
          <w:lang w:eastAsia="zh-CN"/>
        </w:rPr>
        <w:t>new</w:t>
      </w:r>
      <w:r w:rsidRPr="004A125A">
        <w:rPr>
          <w:rFonts w:eastAsiaTheme="minorEastAsia"/>
          <w:bCs/>
          <w:vertAlign w:val="subscript"/>
          <w:lang w:eastAsia="zh-CN"/>
        </w:rPr>
        <w:t xml:space="preserve">Beam </w:t>
      </w:r>
      <w:r>
        <w:rPr>
          <w:rFonts w:eastAsiaTheme="minorEastAsia"/>
          <w:bCs/>
          <w:lang w:eastAsia="zh-CN"/>
        </w:rPr>
        <w:t>= M</w:t>
      </w:r>
      <w:r>
        <w:rPr>
          <w:rFonts w:eastAsiaTheme="minorEastAsia"/>
          <w:bCs/>
          <w:vertAlign w:val="subscript"/>
          <w:lang w:eastAsia="zh-CN"/>
        </w:rPr>
        <w:t>N</w:t>
      </w:r>
      <w:r>
        <w:rPr>
          <w:rFonts w:eastAsiaTheme="minorEastAsia"/>
          <w:bCs/>
          <w:lang w:eastAsia="zh-CN"/>
        </w:rPr>
        <w:t>*N*2*P</w:t>
      </w:r>
      <w:r>
        <w:rPr>
          <w:rFonts w:eastAsiaTheme="minorEastAsia"/>
          <w:bCs/>
          <w:vertAlign w:val="subscript"/>
          <w:lang w:eastAsia="zh-CN"/>
        </w:rPr>
        <w:t>N</w:t>
      </w:r>
      <w:r>
        <w:rPr>
          <w:rFonts w:eastAsiaTheme="minorEastAsia"/>
          <w:bCs/>
          <w:lang w:eastAsia="zh-CN"/>
        </w:rPr>
        <w:t>*T</w:t>
      </w:r>
      <w:r>
        <w:rPr>
          <w:rFonts w:eastAsiaTheme="minorEastAsia"/>
          <w:bCs/>
          <w:vertAlign w:val="subscript"/>
          <w:lang w:eastAsia="zh-CN"/>
        </w:rPr>
        <w:t>new</w:t>
      </w:r>
      <w:r w:rsidRPr="004A125A">
        <w:rPr>
          <w:rFonts w:eastAsiaTheme="minorEastAsia"/>
          <w:bCs/>
          <w:vertAlign w:val="subscript"/>
          <w:lang w:eastAsia="zh-CN"/>
        </w:rPr>
        <w:t>Beam</w:t>
      </w:r>
    </w:p>
    <w:p w14:paraId="5B12A516" w14:textId="77777777" w:rsidR="00087578" w:rsidRDefault="00087578" w:rsidP="00087578">
      <w:pPr>
        <w:rPr>
          <w:rFonts w:eastAsiaTheme="minorEastAsia"/>
          <w:bCs/>
          <w:lang w:eastAsia="zh-CN"/>
        </w:rPr>
      </w:pPr>
    </w:p>
    <w:p w14:paraId="75542969" w14:textId="2B4756F5" w:rsidR="00087578" w:rsidRDefault="00087578" w:rsidP="00087578">
      <w:pPr>
        <w:rPr>
          <w:rFonts w:eastAsiaTheme="minorEastAsia"/>
          <w:bCs/>
          <w:lang w:eastAsia="zh-CN"/>
        </w:rPr>
      </w:pPr>
      <w:r>
        <w:rPr>
          <w:rFonts w:eastAsiaTheme="minorEastAsia"/>
          <w:bCs/>
          <w:lang w:eastAsia="zh-CN"/>
        </w:rPr>
        <w:t xml:space="preserve">Where M is the number of samples =1 if </w:t>
      </w:r>
      <w:r w:rsidRPr="00087578">
        <w:rPr>
          <w:rFonts w:eastAsiaTheme="minorEastAsia"/>
          <w:bCs/>
          <w:i/>
          <w:iCs/>
          <w:lang w:eastAsia="zh-CN"/>
        </w:rPr>
        <w:t>timeRestrictionForChannelMeasurement</w:t>
      </w:r>
      <w:r w:rsidRPr="004A125A">
        <w:rPr>
          <w:rFonts w:eastAsiaTheme="minorEastAsia"/>
          <w:bCs/>
          <w:lang w:eastAsia="zh-CN"/>
        </w:rPr>
        <w:t xml:space="preserve"> </w:t>
      </w:r>
      <w:r>
        <w:rPr>
          <w:rFonts w:eastAsiaTheme="minorEastAsia"/>
          <w:bCs/>
          <w:lang w:eastAsia="zh-CN"/>
        </w:rPr>
        <w:t xml:space="preserve">is </w:t>
      </w:r>
      <w:r w:rsidRPr="004A125A">
        <w:rPr>
          <w:rFonts w:eastAsiaTheme="minorEastAsia"/>
          <w:bCs/>
          <w:lang w:eastAsia="zh-CN"/>
        </w:rPr>
        <w:t>configured</w:t>
      </w:r>
      <w:r>
        <w:rPr>
          <w:rFonts w:eastAsiaTheme="minorEastAsia"/>
          <w:bCs/>
          <w:lang w:eastAsia="zh-CN"/>
        </w:rPr>
        <w:t>, 3 otherwise</w:t>
      </w:r>
    </w:p>
    <w:p w14:paraId="38C59AFB" w14:textId="77777777" w:rsidR="00087578" w:rsidRDefault="00087578" w:rsidP="00087578">
      <w:pPr>
        <w:rPr>
          <w:rFonts w:eastAsiaTheme="minorEastAsia"/>
          <w:bCs/>
          <w:lang w:eastAsia="zh-CN"/>
        </w:rPr>
      </w:pPr>
      <w:r>
        <w:rPr>
          <w:rFonts w:eastAsiaTheme="minorEastAsia"/>
          <w:bCs/>
          <w:lang w:eastAsia="zh-CN"/>
        </w:rPr>
        <w:lastRenderedPageBreak/>
        <w:t>N: RX beam sweeping factor in FR2</w:t>
      </w:r>
    </w:p>
    <w:p w14:paraId="0FD75000" w14:textId="77777777" w:rsidR="00087578" w:rsidRDefault="00087578" w:rsidP="00087578">
      <w:pPr>
        <w:rPr>
          <w:rFonts w:eastAsiaTheme="minorEastAsia"/>
          <w:bCs/>
          <w:lang w:eastAsia="zh-CN"/>
        </w:rPr>
      </w:pPr>
      <w:r>
        <w:rPr>
          <w:rFonts w:eastAsiaTheme="minorEastAsia"/>
          <w:bCs/>
          <w:lang w:eastAsia="zh-CN"/>
        </w:rPr>
        <w:t>P: Resource sharing factor for the beam (SSB-intra-cell, SSB-inter-cell, CSI-RS)</w:t>
      </w:r>
    </w:p>
    <w:p w14:paraId="5224C80C" w14:textId="77777777" w:rsidR="00087578" w:rsidRPr="00B401F6" w:rsidRDefault="00087578" w:rsidP="00087578">
      <w:pPr>
        <w:rPr>
          <w:rFonts w:eastAsiaTheme="minorEastAsia"/>
          <w:bCs/>
          <w:lang w:eastAsia="zh-CN"/>
        </w:rPr>
      </w:pPr>
      <w:r>
        <w:rPr>
          <w:rFonts w:eastAsiaTheme="minorEastAsia"/>
          <w:bCs/>
          <w:lang w:eastAsia="zh-CN"/>
        </w:rPr>
        <w:t>T</w:t>
      </w:r>
      <w:r w:rsidRPr="004A125A">
        <w:rPr>
          <w:rFonts w:eastAsiaTheme="minorEastAsia"/>
          <w:bCs/>
          <w:vertAlign w:val="subscript"/>
          <w:lang w:eastAsia="zh-CN"/>
        </w:rPr>
        <w:t>currBeam</w:t>
      </w:r>
      <w:r>
        <w:rPr>
          <w:rFonts w:eastAsiaTheme="minorEastAsia"/>
          <w:bCs/>
          <w:vertAlign w:val="subscript"/>
          <w:lang w:eastAsia="zh-CN"/>
        </w:rPr>
        <w:t xml:space="preserve"> , </w:t>
      </w:r>
      <w:r>
        <w:rPr>
          <w:rFonts w:eastAsiaTheme="minorEastAsia"/>
          <w:bCs/>
          <w:lang w:eastAsia="zh-CN"/>
        </w:rPr>
        <w:t>T</w:t>
      </w:r>
      <w:r>
        <w:rPr>
          <w:rFonts w:eastAsiaTheme="minorEastAsia"/>
          <w:bCs/>
          <w:vertAlign w:val="subscript"/>
          <w:lang w:eastAsia="zh-CN"/>
        </w:rPr>
        <w:t>new</w:t>
      </w:r>
      <w:r w:rsidRPr="004A125A">
        <w:rPr>
          <w:rFonts w:eastAsiaTheme="minorEastAsia"/>
          <w:bCs/>
          <w:vertAlign w:val="subscript"/>
          <w:lang w:eastAsia="zh-CN"/>
        </w:rPr>
        <w:t>Beam</w:t>
      </w:r>
      <w:r>
        <w:rPr>
          <w:rFonts w:eastAsiaTheme="minorEastAsia"/>
          <w:bCs/>
          <w:vertAlign w:val="subscript"/>
          <w:lang w:eastAsia="zh-CN"/>
        </w:rPr>
        <w:t xml:space="preserve"> </w:t>
      </w:r>
      <w:r w:rsidRPr="00B401F6">
        <w:rPr>
          <w:rFonts w:eastAsiaTheme="minorEastAsia"/>
          <w:bCs/>
          <w:lang w:eastAsia="zh-CN"/>
        </w:rPr>
        <w:t>periodicity of the current and new beams (both are equal)</w:t>
      </w:r>
    </w:p>
    <w:p w14:paraId="681B491A" w14:textId="77777777" w:rsidR="00087578" w:rsidRPr="00B401F6" w:rsidRDefault="00087578" w:rsidP="00087578">
      <w:pPr>
        <w:pStyle w:val="ListParagraph"/>
        <w:rPr>
          <w:b/>
          <w:bCs/>
        </w:rPr>
      </w:pPr>
      <w:r>
        <w:rPr>
          <w:b/>
          <w:bCs/>
        </w:rPr>
        <w:t xml:space="preserve">Measurement period for UEIBM is defined as </w:t>
      </w:r>
      <w:r w:rsidRPr="00B401F6">
        <w:rPr>
          <w:b/>
          <w:bCs/>
        </w:rPr>
        <w:t>max{ T</w:t>
      </w:r>
      <w:r w:rsidRPr="00B401F6">
        <w:rPr>
          <w:b/>
          <w:bCs/>
          <w:vertAlign w:val="subscript"/>
        </w:rPr>
        <w:t xml:space="preserve">L1-RSRP_currBeam </w:t>
      </w:r>
      <w:r w:rsidRPr="00B401F6">
        <w:rPr>
          <w:b/>
          <w:bCs/>
        </w:rPr>
        <w:t>, T</w:t>
      </w:r>
      <w:r w:rsidRPr="00B401F6">
        <w:rPr>
          <w:b/>
          <w:bCs/>
          <w:vertAlign w:val="subscript"/>
        </w:rPr>
        <w:t xml:space="preserve">L1-RSRP_newBeam </w:t>
      </w:r>
      <w:r w:rsidRPr="00B401F6">
        <w:rPr>
          <w:b/>
          <w:bCs/>
        </w:rPr>
        <w:t>}</w:t>
      </w:r>
      <w:r>
        <w:rPr>
          <w:b/>
          <w:bCs/>
        </w:rPr>
        <w:br/>
        <w:t>In FR1/ FR2 with resources not adjacent or overlapping: max{</w:t>
      </w:r>
      <w:r w:rsidRPr="00B401F6">
        <w:rPr>
          <w:b/>
          <w:bCs/>
        </w:rPr>
        <w:t xml:space="preserve"> M</w:t>
      </w:r>
      <w:r w:rsidRPr="00B401F6">
        <w:rPr>
          <w:b/>
          <w:bCs/>
          <w:vertAlign w:val="subscript"/>
        </w:rPr>
        <w:t>c</w:t>
      </w:r>
      <w:r w:rsidRPr="00B401F6">
        <w:rPr>
          <w:b/>
          <w:bCs/>
        </w:rPr>
        <w:t>*N*P</w:t>
      </w:r>
      <w:r w:rsidRPr="00B401F6">
        <w:rPr>
          <w:b/>
          <w:bCs/>
          <w:vertAlign w:val="subscript"/>
        </w:rPr>
        <w:t>c</w:t>
      </w:r>
      <w:r w:rsidRPr="00B401F6">
        <w:rPr>
          <w:b/>
          <w:bCs/>
        </w:rPr>
        <w:t>*T</w:t>
      </w:r>
      <w:r w:rsidRPr="00B401F6">
        <w:rPr>
          <w:b/>
          <w:bCs/>
          <w:vertAlign w:val="subscript"/>
        </w:rPr>
        <w:t>currBeam</w:t>
      </w:r>
      <w:r>
        <w:rPr>
          <w:b/>
          <w:bCs/>
          <w:vertAlign w:val="subscript"/>
        </w:rPr>
        <w:t xml:space="preserve"> , </w:t>
      </w:r>
      <w:r w:rsidRPr="00B401F6">
        <w:rPr>
          <w:rFonts w:eastAsiaTheme="minorEastAsia"/>
          <w:b/>
        </w:rPr>
        <w:t>M</w:t>
      </w:r>
      <w:r w:rsidRPr="00B401F6">
        <w:rPr>
          <w:rFonts w:eastAsiaTheme="minorEastAsia"/>
          <w:b/>
          <w:vertAlign w:val="subscript"/>
        </w:rPr>
        <w:t>N</w:t>
      </w:r>
      <w:r w:rsidRPr="00B401F6">
        <w:rPr>
          <w:rFonts w:eastAsiaTheme="minorEastAsia"/>
          <w:b/>
        </w:rPr>
        <w:t>*N*P</w:t>
      </w:r>
      <w:r w:rsidRPr="00B401F6">
        <w:rPr>
          <w:rFonts w:eastAsiaTheme="minorEastAsia"/>
          <w:b/>
          <w:vertAlign w:val="subscript"/>
        </w:rPr>
        <w:t>N</w:t>
      </w:r>
      <w:r w:rsidRPr="00B401F6">
        <w:rPr>
          <w:rFonts w:eastAsiaTheme="minorEastAsia"/>
          <w:b/>
        </w:rPr>
        <w:t>*T</w:t>
      </w:r>
      <w:r w:rsidRPr="00B401F6">
        <w:rPr>
          <w:rFonts w:eastAsiaTheme="minorEastAsia"/>
          <w:b/>
          <w:vertAlign w:val="subscript"/>
        </w:rPr>
        <w:t xml:space="preserve">newBeam </w:t>
      </w:r>
      <w:r w:rsidRPr="00B401F6">
        <w:rPr>
          <w:rFonts w:eastAsiaTheme="minorEastAsia"/>
          <w:b/>
        </w:rPr>
        <w:t>}</w:t>
      </w:r>
      <w:r>
        <w:rPr>
          <w:rFonts w:eastAsiaTheme="minorEastAsia"/>
          <w:b/>
        </w:rPr>
        <w:br/>
      </w:r>
      <w:r>
        <w:rPr>
          <w:b/>
          <w:bCs/>
        </w:rPr>
        <w:t>In FR2 with resources adjacent or overlapping: max{</w:t>
      </w:r>
      <w:r w:rsidRPr="00B401F6">
        <w:rPr>
          <w:b/>
          <w:bCs/>
        </w:rPr>
        <w:t xml:space="preserve"> M</w:t>
      </w:r>
      <w:r w:rsidRPr="00B401F6">
        <w:rPr>
          <w:b/>
          <w:bCs/>
          <w:vertAlign w:val="subscript"/>
        </w:rPr>
        <w:t>c</w:t>
      </w:r>
      <w:r w:rsidRPr="00B401F6">
        <w:rPr>
          <w:b/>
          <w:bCs/>
        </w:rPr>
        <w:t>*N*</w:t>
      </w:r>
      <w:r>
        <w:rPr>
          <w:b/>
          <w:bCs/>
        </w:rPr>
        <w:t>2*</w:t>
      </w:r>
      <w:r w:rsidRPr="00B401F6">
        <w:rPr>
          <w:b/>
          <w:bCs/>
        </w:rPr>
        <w:t>P</w:t>
      </w:r>
      <w:r w:rsidRPr="00B401F6">
        <w:rPr>
          <w:b/>
          <w:bCs/>
          <w:vertAlign w:val="subscript"/>
        </w:rPr>
        <w:t>c</w:t>
      </w:r>
      <w:r w:rsidRPr="00B401F6">
        <w:rPr>
          <w:b/>
          <w:bCs/>
        </w:rPr>
        <w:t>*T</w:t>
      </w:r>
      <w:r w:rsidRPr="00B401F6">
        <w:rPr>
          <w:b/>
          <w:bCs/>
          <w:vertAlign w:val="subscript"/>
        </w:rPr>
        <w:t>currBeam</w:t>
      </w:r>
      <w:r>
        <w:rPr>
          <w:b/>
          <w:bCs/>
          <w:vertAlign w:val="subscript"/>
        </w:rPr>
        <w:t xml:space="preserve"> , </w:t>
      </w:r>
      <w:r w:rsidRPr="00B401F6">
        <w:rPr>
          <w:rFonts w:eastAsiaTheme="minorEastAsia"/>
          <w:b/>
        </w:rPr>
        <w:t>M</w:t>
      </w:r>
      <w:r w:rsidRPr="00B401F6">
        <w:rPr>
          <w:rFonts w:eastAsiaTheme="minorEastAsia"/>
          <w:b/>
          <w:vertAlign w:val="subscript"/>
        </w:rPr>
        <w:t>N</w:t>
      </w:r>
      <w:r w:rsidRPr="00B401F6">
        <w:rPr>
          <w:rFonts w:eastAsiaTheme="minorEastAsia"/>
          <w:b/>
        </w:rPr>
        <w:t>*N*</w:t>
      </w:r>
      <w:r>
        <w:rPr>
          <w:rFonts w:eastAsiaTheme="minorEastAsia"/>
          <w:b/>
        </w:rPr>
        <w:t>2*</w:t>
      </w:r>
      <w:r w:rsidRPr="00B401F6">
        <w:rPr>
          <w:rFonts w:eastAsiaTheme="minorEastAsia"/>
          <w:b/>
        </w:rPr>
        <w:t>P</w:t>
      </w:r>
      <w:r w:rsidRPr="00B401F6">
        <w:rPr>
          <w:rFonts w:eastAsiaTheme="minorEastAsia"/>
          <w:b/>
          <w:vertAlign w:val="subscript"/>
        </w:rPr>
        <w:t>N</w:t>
      </w:r>
      <w:r w:rsidRPr="00B401F6">
        <w:rPr>
          <w:rFonts w:eastAsiaTheme="minorEastAsia"/>
          <w:b/>
        </w:rPr>
        <w:t>*T</w:t>
      </w:r>
      <w:r w:rsidRPr="00B401F6">
        <w:rPr>
          <w:rFonts w:eastAsiaTheme="minorEastAsia"/>
          <w:b/>
          <w:vertAlign w:val="subscript"/>
        </w:rPr>
        <w:t xml:space="preserve">newBeam </w:t>
      </w:r>
      <w:r w:rsidRPr="00B401F6">
        <w:rPr>
          <w:rFonts w:eastAsiaTheme="minorEastAsia"/>
          <w:b/>
        </w:rPr>
        <w:t>}</w:t>
      </w:r>
    </w:p>
    <w:p w14:paraId="79D054FD" w14:textId="77777777" w:rsidR="00087578" w:rsidRPr="001D2CF5" w:rsidRDefault="00087578" w:rsidP="00087578">
      <w:pPr>
        <w:rPr>
          <w:rFonts w:eastAsiaTheme="minorEastAsia"/>
          <w:bCs/>
          <w:lang w:eastAsia="zh-CN"/>
        </w:rPr>
      </w:pPr>
      <w:r w:rsidRPr="001D2CF5">
        <w:rPr>
          <w:rFonts w:eastAsiaTheme="minorEastAsia"/>
          <w:bCs/>
          <w:lang w:eastAsia="zh-CN"/>
        </w:rPr>
        <w:t>The time to PUCCH is time to first PUCCH after measurement delay or T</w:t>
      </w:r>
      <w:r w:rsidRPr="001D2CF5">
        <w:rPr>
          <w:rFonts w:eastAsiaTheme="minorEastAsia"/>
          <w:bCs/>
          <w:vertAlign w:val="subscript"/>
          <w:lang w:eastAsia="zh-CN"/>
        </w:rPr>
        <w:t>PUCCH</w:t>
      </w:r>
      <w:r w:rsidRPr="001D2CF5">
        <w:rPr>
          <w:rFonts w:eastAsiaTheme="minorEastAsia"/>
          <w:bCs/>
          <w:lang w:eastAsia="zh-CN"/>
        </w:rPr>
        <w:t xml:space="preserve"> – periodicity of PUCCH resource for UEIBM.</w:t>
      </w:r>
    </w:p>
    <w:p w14:paraId="4859795A" w14:textId="77777777" w:rsidR="00087578" w:rsidRDefault="00087578" w:rsidP="00087578">
      <w:pPr>
        <w:pStyle w:val="ListParagraph"/>
        <w:rPr>
          <w:b/>
          <w:bCs/>
        </w:rPr>
      </w:pPr>
      <w:r>
        <w:rPr>
          <w:b/>
          <w:bCs/>
        </w:rPr>
        <w:t>Time to PUCCH can be defined as time to first PUCCH resource or periodicity of PUCCH resource for UEIBM - T</w:t>
      </w:r>
      <w:r w:rsidRPr="001D2CF5">
        <w:rPr>
          <w:b/>
          <w:bCs/>
          <w:vertAlign w:val="subscript"/>
        </w:rPr>
        <w:t xml:space="preserve">first-PUCCH </w:t>
      </w:r>
      <w:r>
        <w:rPr>
          <w:b/>
          <w:bCs/>
        </w:rPr>
        <w:t>or T</w:t>
      </w:r>
      <w:r w:rsidRPr="001D2CF5">
        <w:rPr>
          <w:b/>
          <w:bCs/>
          <w:vertAlign w:val="subscript"/>
        </w:rPr>
        <w:t>PUCCH</w:t>
      </w:r>
      <w:r>
        <w:rPr>
          <w:b/>
          <w:bCs/>
        </w:rPr>
        <w:t xml:space="preserve">. </w:t>
      </w:r>
    </w:p>
    <w:p w14:paraId="2B914CE2" w14:textId="77777777" w:rsidR="00087578" w:rsidRDefault="00087578" w:rsidP="00087578">
      <w:pPr>
        <w:rPr>
          <w:rFonts w:eastAsiaTheme="minorEastAsia"/>
          <w:b/>
          <w:lang w:eastAsia="zh-CN"/>
        </w:rPr>
      </w:pPr>
    </w:p>
    <w:p w14:paraId="003F561E" w14:textId="77777777" w:rsidR="00087578" w:rsidRDefault="00087578" w:rsidP="00087578">
      <w:pPr>
        <w:pStyle w:val="ListParagraph"/>
        <w:rPr>
          <w:b/>
          <w:bCs/>
        </w:rPr>
      </w:pPr>
      <w:r>
        <w:rPr>
          <w:b/>
          <w:bCs/>
        </w:rPr>
        <w:t xml:space="preserve">Measurement reporting delay for UEIBM is defined as </w:t>
      </w:r>
      <w:r w:rsidRPr="00B401F6">
        <w:rPr>
          <w:b/>
          <w:bCs/>
        </w:rPr>
        <w:t>max{ T</w:t>
      </w:r>
      <w:r w:rsidRPr="00B401F6">
        <w:rPr>
          <w:b/>
          <w:bCs/>
          <w:vertAlign w:val="subscript"/>
        </w:rPr>
        <w:t xml:space="preserve">L1-RSRP_currBeam </w:t>
      </w:r>
      <w:r w:rsidRPr="00B401F6">
        <w:rPr>
          <w:b/>
          <w:bCs/>
        </w:rPr>
        <w:t>, T</w:t>
      </w:r>
      <w:r w:rsidRPr="00B401F6">
        <w:rPr>
          <w:b/>
          <w:bCs/>
          <w:vertAlign w:val="subscript"/>
        </w:rPr>
        <w:t xml:space="preserve">L1-RSRP_newBeam </w:t>
      </w:r>
      <w:r w:rsidRPr="00B401F6">
        <w:rPr>
          <w:b/>
          <w:bCs/>
        </w:rPr>
        <w:t>}</w:t>
      </w:r>
      <w:r>
        <w:rPr>
          <w:b/>
          <w:bCs/>
        </w:rPr>
        <w:t xml:space="preserve"> + T</w:t>
      </w:r>
      <w:r w:rsidRPr="001D2CF5">
        <w:rPr>
          <w:b/>
          <w:bCs/>
          <w:vertAlign w:val="subscript"/>
        </w:rPr>
        <w:t xml:space="preserve">first-PUCCH </w:t>
      </w:r>
      <w:r>
        <w:rPr>
          <w:b/>
          <w:bCs/>
        </w:rPr>
        <w:t>or T</w:t>
      </w:r>
      <w:r w:rsidRPr="001D2CF5">
        <w:rPr>
          <w:b/>
          <w:bCs/>
          <w:vertAlign w:val="subscript"/>
        </w:rPr>
        <w:t>PUCCH</w:t>
      </w:r>
      <w:r>
        <w:rPr>
          <w:b/>
          <w:bCs/>
        </w:rPr>
        <w:t xml:space="preserve">. </w:t>
      </w:r>
    </w:p>
    <w:p w14:paraId="4B9E945C" w14:textId="77777777" w:rsidR="006B53F9" w:rsidRPr="006B53F9" w:rsidRDefault="006B53F9" w:rsidP="0062780E">
      <w:pPr>
        <w:rPr>
          <w:rFonts w:eastAsiaTheme="minorEastAsia"/>
          <w:bCs/>
          <w:lang w:eastAsia="zh-CN"/>
        </w:rPr>
      </w:pPr>
    </w:p>
    <w:p w14:paraId="75AA5C3A" w14:textId="77777777" w:rsidR="00E8781E" w:rsidRDefault="00E8781E" w:rsidP="00E8781E">
      <w:pPr>
        <w:spacing w:after="120"/>
        <w:ind w:left="360"/>
        <w:rPr>
          <w:rFonts w:eastAsiaTheme="minorEastAsia"/>
          <w:b/>
          <w:u w:val="single"/>
          <w:lang w:eastAsia="zh-CN"/>
        </w:rPr>
      </w:pPr>
      <w:r>
        <w:rPr>
          <w:rFonts w:eastAsiaTheme="minorEastAsia"/>
          <w:b/>
          <w:u w:val="single"/>
          <w:lang w:eastAsia="zh-CN"/>
        </w:rPr>
        <w:t>Issue 1-6: Whether RAN4 to specify requirements for no time window based or cover both no time window based and with time window based with configurable M?</w:t>
      </w:r>
    </w:p>
    <w:p w14:paraId="23A10AC4" w14:textId="77777777" w:rsidR="00E8781E" w:rsidRPr="00E34728" w:rsidRDefault="00E8781E" w:rsidP="00E8781E">
      <w:pPr>
        <w:ind w:left="360"/>
        <w:rPr>
          <w:rFonts w:eastAsiaTheme="minorEastAsia"/>
          <w:b/>
          <w:u w:val="single"/>
          <w:lang w:eastAsia="zh-CN"/>
        </w:rPr>
      </w:pPr>
      <w:r w:rsidRPr="00A43680">
        <w:rPr>
          <w:b/>
          <w:lang w:eastAsia="zh-CN"/>
        </w:rPr>
        <w:t>&lt;Way forward &gt;</w:t>
      </w:r>
    </w:p>
    <w:p w14:paraId="7426D80B" w14:textId="77777777" w:rsidR="00E8781E" w:rsidRDefault="00E8781E" w:rsidP="00E8781E">
      <w:pPr>
        <w:pStyle w:val="ListParagraph"/>
        <w:numPr>
          <w:ilvl w:val="0"/>
          <w:numId w:val="5"/>
        </w:numPr>
        <w:spacing w:after="120"/>
        <w:ind w:left="1080"/>
        <w:rPr>
          <w:szCs w:val="24"/>
        </w:rPr>
      </w:pPr>
      <w:r>
        <w:rPr>
          <w:szCs w:val="24"/>
        </w:rPr>
        <w:t>Option 1: (</w:t>
      </w:r>
      <w:r w:rsidRPr="000F2F02">
        <w:rPr>
          <w:rFonts w:eastAsiaTheme="minorEastAsia"/>
        </w:rPr>
        <w:t>Qualcomm</w:t>
      </w:r>
      <w:r>
        <w:rPr>
          <w:szCs w:val="24"/>
        </w:rPr>
        <w:t>, Apple, Ericsson)</w:t>
      </w:r>
    </w:p>
    <w:p w14:paraId="113B0BD8" w14:textId="77777777" w:rsidR="00E8781E" w:rsidRDefault="00E8781E" w:rsidP="00E8781E">
      <w:pPr>
        <w:pStyle w:val="ListParagraph"/>
        <w:numPr>
          <w:ilvl w:val="1"/>
          <w:numId w:val="5"/>
        </w:numPr>
        <w:spacing w:after="120"/>
        <w:ind w:left="2016"/>
        <w:rPr>
          <w:szCs w:val="24"/>
        </w:rPr>
      </w:pPr>
      <w:r>
        <w:rPr>
          <w:rFonts w:hint="eastAsia"/>
          <w:szCs w:val="24"/>
        </w:rPr>
        <w:t>O</w:t>
      </w:r>
      <w:r>
        <w:rPr>
          <w:szCs w:val="24"/>
        </w:rPr>
        <w:t xml:space="preserve">nly </w:t>
      </w:r>
      <w:r w:rsidRPr="000F2F02">
        <w:t>define</w:t>
      </w:r>
      <w:r>
        <w:rPr>
          <w:szCs w:val="24"/>
        </w:rPr>
        <w:t xml:space="preserve"> requirements for the number of events is met at once</w:t>
      </w:r>
    </w:p>
    <w:p w14:paraId="21421BE3" w14:textId="77777777" w:rsidR="00E8781E" w:rsidRDefault="00E8781E" w:rsidP="00E8781E">
      <w:pPr>
        <w:pStyle w:val="ListParagraph"/>
        <w:numPr>
          <w:ilvl w:val="0"/>
          <w:numId w:val="5"/>
        </w:numPr>
        <w:spacing w:after="120"/>
        <w:ind w:left="1080"/>
        <w:rPr>
          <w:szCs w:val="24"/>
        </w:rPr>
      </w:pPr>
      <w:r>
        <w:rPr>
          <w:szCs w:val="24"/>
        </w:rPr>
        <w:t>Option 2: (China Telecom, ZTE, Huawei, Samsung, MediaTek)</w:t>
      </w:r>
    </w:p>
    <w:p w14:paraId="003492B5" w14:textId="77777777" w:rsidR="00E8781E" w:rsidRDefault="00E8781E" w:rsidP="00E8781E">
      <w:pPr>
        <w:pStyle w:val="ListParagraph"/>
        <w:numPr>
          <w:ilvl w:val="1"/>
          <w:numId w:val="5"/>
        </w:numPr>
        <w:spacing w:after="120"/>
        <w:ind w:left="2016"/>
        <w:rPr>
          <w:szCs w:val="24"/>
        </w:rPr>
      </w:pPr>
      <w:r w:rsidRPr="000F2F02">
        <w:t>Specify</w:t>
      </w:r>
      <w:r>
        <w:rPr>
          <w:szCs w:val="24"/>
        </w:rPr>
        <w:t xml:space="preserve"> requirements to cover both cases of no time window based and with time window based with configurable M</w:t>
      </w:r>
    </w:p>
    <w:p w14:paraId="7BECE8EA" w14:textId="77777777" w:rsidR="00E8781E" w:rsidRDefault="00E8781E" w:rsidP="00E8781E">
      <w:pPr>
        <w:pStyle w:val="ListParagraph"/>
        <w:numPr>
          <w:ilvl w:val="0"/>
          <w:numId w:val="5"/>
        </w:numPr>
        <w:spacing w:after="120"/>
        <w:ind w:left="1080"/>
        <w:rPr>
          <w:szCs w:val="24"/>
        </w:rPr>
      </w:pPr>
      <w:r>
        <w:rPr>
          <w:szCs w:val="24"/>
        </w:rPr>
        <w:t>Option 2a: (ZTE)</w:t>
      </w:r>
    </w:p>
    <w:p w14:paraId="4AB05DEF" w14:textId="77777777" w:rsidR="00E8781E" w:rsidRDefault="00E8781E" w:rsidP="00E8781E">
      <w:pPr>
        <w:pStyle w:val="ListParagraph"/>
        <w:numPr>
          <w:ilvl w:val="1"/>
          <w:numId w:val="5"/>
        </w:numPr>
        <w:spacing w:after="120"/>
        <w:ind w:left="2016"/>
        <w:rPr>
          <w:rFonts w:eastAsiaTheme="minorEastAsia"/>
          <w:b/>
          <w:u w:val="single"/>
        </w:rPr>
      </w:pPr>
      <w:r>
        <w:rPr>
          <w:szCs w:val="24"/>
        </w:rPr>
        <w:t>Event1&amp;Event 2: Case 2: multiple samples M and timer X should be considered</w:t>
      </w:r>
    </w:p>
    <w:p w14:paraId="6B106487" w14:textId="77777777" w:rsidR="00E8781E" w:rsidRDefault="00E8781E" w:rsidP="00E8781E">
      <w:pPr>
        <w:pStyle w:val="ListParagraph"/>
        <w:numPr>
          <w:ilvl w:val="1"/>
          <w:numId w:val="5"/>
        </w:numPr>
        <w:spacing w:after="120"/>
        <w:ind w:left="2016"/>
        <w:rPr>
          <w:rFonts w:eastAsiaTheme="minorEastAsia"/>
          <w:b/>
          <w:u w:val="single"/>
        </w:rPr>
      </w:pPr>
      <w:r>
        <w:rPr>
          <w:szCs w:val="24"/>
        </w:rPr>
        <w:t>Event1&amp;Event 7: FFS</w:t>
      </w:r>
    </w:p>
    <w:p w14:paraId="6EED6C8D" w14:textId="77777777" w:rsidR="00E8781E" w:rsidRDefault="00E8781E" w:rsidP="00E8781E">
      <w:pPr>
        <w:pStyle w:val="ListParagraph"/>
        <w:numPr>
          <w:ilvl w:val="0"/>
          <w:numId w:val="5"/>
        </w:numPr>
        <w:spacing w:after="120"/>
        <w:ind w:left="1080"/>
        <w:rPr>
          <w:szCs w:val="24"/>
        </w:rPr>
      </w:pPr>
      <w:r>
        <w:rPr>
          <w:rFonts w:hint="eastAsia"/>
          <w:szCs w:val="24"/>
        </w:rPr>
        <w:t>O</w:t>
      </w:r>
      <w:r>
        <w:rPr>
          <w:szCs w:val="24"/>
        </w:rPr>
        <w:t>p</w:t>
      </w:r>
      <w:r>
        <w:rPr>
          <w:rFonts w:hint="eastAsia"/>
          <w:szCs w:val="24"/>
        </w:rPr>
        <w:t>tion</w:t>
      </w:r>
      <w:r>
        <w:rPr>
          <w:szCs w:val="24"/>
        </w:rPr>
        <w:t xml:space="preserve"> 2</w:t>
      </w:r>
      <w:r>
        <w:rPr>
          <w:rFonts w:hint="eastAsia"/>
          <w:szCs w:val="24"/>
        </w:rPr>
        <w:t>b</w:t>
      </w:r>
      <w:r>
        <w:rPr>
          <w:szCs w:val="24"/>
        </w:rPr>
        <w:t xml:space="preserve"> (</w:t>
      </w:r>
      <w:r>
        <w:rPr>
          <w:rFonts w:hint="eastAsia"/>
          <w:szCs w:val="24"/>
        </w:rPr>
        <w:t>Samsung</w:t>
      </w:r>
      <w:r>
        <w:rPr>
          <w:szCs w:val="24"/>
        </w:rPr>
        <w:t>)</w:t>
      </w:r>
    </w:p>
    <w:p w14:paraId="256A5170" w14:textId="77777777" w:rsidR="00E8781E" w:rsidRDefault="00E8781E" w:rsidP="00E8781E">
      <w:pPr>
        <w:pStyle w:val="ListParagraph"/>
        <w:numPr>
          <w:ilvl w:val="1"/>
          <w:numId w:val="5"/>
        </w:numPr>
        <w:spacing w:after="120"/>
        <w:ind w:left="2016"/>
        <w:rPr>
          <w:szCs w:val="24"/>
        </w:rPr>
      </w:pPr>
      <w:r>
        <w:rPr>
          <w:szCs w:val="24"/>
        </w:rPr>
        <w:t>For within a time window configured case, the L1 evaluation time is defined as multiple times of L1 evaluation time in basic to fulfil M counter is met for the event.</w:t>
      </w:r>
    </w:p>
    <w:p w14:paraId="7AC30509" w14:textId="77777777" w:rsidR="00E8781E" w:rsidRDefault="00E8781E" w:rsidP="00E8781E">
      <w:pPr>
        <w:pStyle w:val="ListParagraph"/>
        <w:numPr>
          <w:ilvl w:val="0"/>
          <w:numId w:val="5"/>
        </w:numPr>
        <w:spacing w:after="120"/>
        <w:ind w:left="1080"/>
        <w:rPr>
          <w:szCs w:val="24"/>
        </w:rPr>
      </w:pPr>
      <w:r>
        <w:rPr>
          <w:rFonts w:hint="eastAsia"/>
          <w:szCs w:val="24"/>
        </w:rPr>
        <w:t>O</w:t>
      </w:r>
      <w:r>
        <w:rPr>
          <w:szCs w:val="24"/>
        </w:rPr>
        <w:t>p</w:t>
      </w:r>
      <w:r>
        <w:rPr>
          <w:rFonts w:hint="eastAsia"/>
          <w:szCs w:val="24"/>
        </w:rPr>
        <w:t>tion</w:t>
      </w:r>
      <w:r>
        <w:rPr>
          <w:szCs w:val="24"/>
        </w:rPr>
        <w:t xml:space="preserve"> 2c (MediaTek)</w:t>
      </w:r>
    </w:p>
    <w:p w14:paraId="26A511D3" w14:textId="77777777" w:rsidR="00E8781E" w:rsidRDefault="00E8781E" w:rsidP="00E8781E">
      <w:pPr>
        <w:pStyle w:val="ListParagraph"/>
        <w:numPr>
          <w:ilvl w:val="1"/>
          <w:numId w:val="5"/>
        </w:numPr>
        <w:spacing w:after="120"/>
        <w:ind w:left="2016"/>
        <w:rPr>
          <w:szCs w:val="24"/>
        </w:rPr>
      </w:pPr>
      <w:r>
        <w:rPr>
          <w:szCs w:val="24"/>
        </w:rPr>
        <w:t xml:space="preserve">For </w:t>
      </w:r>
      <w:r w:rsidRPr="000F2F02">
        <w:rPr>
          <w:szCs w:val="24"/>
        </w:rPr>
        <w:t>multiple</w:t>
      </w:r>
      <w:r>
        <w:rPr>
          <w:szCs w:val="24"/>
        </w:rPr>
        <w:t xml:space="preserve"> events is met by counter: </w:t>
      </w:r>
    </w:p>
    <w:p w14:paraId="25A9802E" w14:textId="77777777" w:rsidR="00E8781E" w:rsidRDefault="00E8781E" w:rsidP="00E8781E">
      <w:pPr>
        <w:pStyle w:val="ListParagraph"/>
        <w:numPr>
          <w:ilvl w:val="2"/>
          <w:numId w:val="5"/>
        </w:numPr>
        <w:spacing w:after="120"/>
        <w:ind w:left="2736"/>
        <w:rPr>
          <w:rFonts w:eastAsia="PMingLiU" w:cstheme="minorHAnsi"/>
          <w:szCs w:val="24"/>
        </w:rPr>
      </w:pPr>
      <w:r>
        <w:rPr>
          <w:rFonts w:eastAsia="PMingLiU" w:cstheme="minorHAnsi"/>
          <w:szCs w:val="24"/>
        </w:rPr>
        <w:t>T</w:t>
      </w:r>
      <w:r>
        <w:rPr>
          <w:rFonts w:eastAsia="PMingLiU" w:cstheme="minorHAnsi"/>
          <w:szCs w:val="24"/>
          <w:vertAlign w:val="subscript"/>
        </w:rPr>
        <w:t>evaluate_L1_event =</w:t>
      </w:r>
      <w:r>
        <w:rPr>
          <w:rFonts w:eastAsia="PMingLiU" w:cstheme="minorHAnsi"/>
          <w:szCs w:val="24"/>
        </w:rPr>
        <w:t xml:space="preserve"> T</w:t>
      </w:r>
      <w:r>
        <w:rPr>
          <w:rFonts w:eastAsia="PMingLiU" w:cstheme="minorHAnsi"/>
          <w:szCs w:val="24"/>
          <w:vertAlign w:val="subscript"/>
        </w:rPr>
        <w:t>L1-RSRP_measure</w:t>
      </w:r>
      <w:r>
        <w:rPr>
          <w:rFonts w:eastAsia="PMingLiU" w:cstheme="minorHAnsi"/>
          <w:szCs w:val="24"/>
        </w:rPr>
        <w:t xml:space="preserve"> * C + T</w:t>
      </w:r>
      <w:r>
        <w:rPr>
          <w:rFonts w:eastAsia="PMingLiU" w:cstheme="minorHAnsi"/>
          <w:szCs w:val="24"/>
          <w:vertAlign w:val="subscript"/>
        </w:rPr>
        <w:t>uncertainty</w:t>
      </w:r>
      <w:r>
        <w:rPr>
          <w:rFonts w:eastAsia="PMingLiU" w:cstheme="minorHAnsi"/>
          <w:szCs w:val="24"/>
        </w:rPr>
        <w:t xml:space="preserve"> given that T</w:t>
      </w:r>
      <w:r>
        <w:rPr>
          <w:rFonts w:eastAsia="PMingLiU" w:cstheme="minorHAnsi"/>
          <w:szCs w:val="24"/>
          <w:vertAlign w:val="subscript"/>
        </w:rPr>
        <w:t>evaluate_L1_event</w:t>
      </w:r>
      <w:r>
        <w:rPr>
          <w:rFonts w:eastAsia="PMingLiU" w:cstheme="minorHAnsi"/>
          <w:szCs w:val="24"/>
        </w:rPr>
        <w:t xml:space="preserve"> ≤ </w:t>
      </w:r>
      <m:oMath>
        <m:sSub>
          <m:sSubPr>
            <m:ctrlPr>
              <w:rPr>
                <w:rFonts w:ascii="Cambria Math" w:eastAsia="PMingLiU" w:hAnsi="Cambria Math" w:cstheme="minorHAnsi"/>
                <w:color w:val="000000"/>
                <w:sz w:val="24"/>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p>
    <w:p w14:paraId="72A724D9" w14:textId="77777777" w:rsidR="00E8781E" w:rsidRDefault="00E8781E" w:rsidP="00E8781E">
      <w:pPr>
        <w:pStyle w:val="ListParagraph"/>
        <w:numPr>
          <w:ilvl w:val="2"/>
          <w:numId w:val="5"/>
        </w:numPr>
        <w:spacing w:after="120"/>
        <w:ind w:left="2736"/>
        <w:rPr>
          <w:rFonts w:eastAsia="PMingLiU" w:cstheme="minorHAnsi"/>
          <w:szCs w:val="24"/>
        </w:rPr>
      </w:pPr>
      <w:r>
        <w:rPr>
          <w:rFonts w:eastAsia="PMingLiU" w:cstheme="minorHAnsi"/>
          <w:szCs w:val="24"/>
        </w:rPr>
        <w:t>T</w:t>
      </w:r>
      <w:r>
        <w:rPr>
          <w:rFonts w:eastAsia="PMingLiU" w:cstheme="minorHAnsi"/>
          <w:szCs w:val="24"/>
          <w:vertAlign w:val="subscript"/>
        </w:rPr>
        <w:t>L1-RSRP_measure</w:t>
      </w:r>
      <w:r>
        <w:rPr>
          <w:rFonts w:eastAsia="PMingLiU" w:cstheme="minorHAnsi"/>
          <w:color w:val="000000"/>
          <w:szCs w:val="24"/>
        </w:rPr>
        <w:t>: L1-RSRP measurement delay for either SSB or CSI-RS</w:t>
      </w:r>
    </w:p>
    <w:p w14:paraId="113D8542" w14:textId="77777777" w:rsidR="00E8781E" w:rsidRDefault="00E8781E" w:rsidP="00E8781E">
      <w:pPr>
        <w:pStyle w:val="ListParagraph"/>
        <w:numPr>
          <w:ilvl w:val="2"/>
          <w:numId w:val="5"/>
        </w:numPr>
        <w:spacing w:after="120"/>
        <w:ind w:left="2736"/>
        <w:rPr>
          <w:rFonts w:eastAsia="PMingLiU" w:cstheme="minorHAnsi"/>
          <w:szCs w:val="24"/>
        </w:rPr>
      </w:pPr>
      <w:r>
        <w:rPr>
          <w:rFonts w:eastAsia="PMingLiU" w:cstheme="minorHAnsi"/>
          <w:szCs w:val="24"/>
        </w:rPr>
        <w:t>C: event instance counter is configured by NW</w:t>
      </w:r>
      <w:r>
        <w:rPr>
          <w:rFonts w:eastAsia="PMingLiU" w:cstheme="minorHAnsi" w:hint="eastAsia"/>
          <w:szCs w:val="24"/>
          <w:lang w:eastAsia="zh-TW"/>
        </w:rPr>
        <w:t>.</w:t>
      </w:r>
    </w:p>
    <w:p w14:paraId="7977494A" w14:textId="77777777" w:rsidR="006B53F9" w:rsidRPr="006B53F9" w:rsidRDefault="006B53F9" w:rsidP="0062780E">
      <w:pPr>
        <w:rPr>
          <w:rFonts w:eastAsiaTheme="minorEastAsia"/>
          <w:bCs/>
          <w:lang w:eastAsia="zh-CN"/>
        </w:rPr>
      </w:pPr>
    </w:p>
    <w:p w14:paraId="1E66B751" w14:textId="77777777" w:rsidR="00E8781E" w:rsidRDefault="00E8781E" w:rsidP="0062780E">
      <w:pPr>
        <w:rPr>
          <w:rFonts w:eastAsiaTheme="minorEastAsia"/>
          <w:bCs/>
          <w:lang w:eastAsia="zh-CN"/>
        </w:rPr>
      </w:pPr>
      <w:r>
        <w:rPr>
          <w:rFonts w:eastAsiaTheme="minorEastAsia"/>
          <w:bCs/>
          <w:lang w:eastAsia="zh-CN"/>
        </w:rPr>
        <w:lastRenderedPageBreak/>
        <w:t xml:space="preserve">It is not feasible to define delay requirements based on evaluation window and can only be defined based on no time window configured or M=1. </w:t>
      </w:r>
    </w:p>
    <w:p w14:paraId="264D4D3D" w14:textId="77777777" w:rsidR="00E8781E" w:rsidRDefault="00E8781E" w:rsidP="00E8781E">
      <w:pPr>
        <w:pStyle w:val="ListParagraph"/>
        <w:numPr>
          <w:ilvl w:val="0"/>
          <w:numId w:val="9"/>
        </w:numPr>
        <w:rPr>
          <w:i/>
          <w:iCs/>
        </w:rPr>
      </w:pPr>
      <w:r>
        <w:rPr>
          <w:i/>
          <w:iCs/>
        </w:rPr>
        <w:t>It is not feasible to define core requirement for reporting delay with time window based triggering</w:t>
      </w:r>
    </w:p>
    <w:p w14:paraId="7E98E337" w14:textId="5F257100" w:rsidR="00E8781E" w:rsidRDefault="00E8781E" w:rsidP="00E8781E">
      <w:pPr>
        <w:pStyle w:val="ListParagraph"/>
        <w:rPr>
          <w:b/>
          <w:bCs/>
        </w:rPr>
      </w:pPr>
      <w:r>
        <w:rPr>
          <w:b/>
          <w:bCs/>
        </w:rPr>
        <w:t>M</w:t>
      </w:r>
      <w:r w:rsidRPr="0048465F">
        <w:rPr>
          <w:b/>
          <w:bCs/>
        </w:rPr>
        <w:t xml:space="preserve">easurement </w:t>
      </w:r>
      <w:r>
        <w:rPr>
          <w:b/>
          <w:bCs/>
        </w:rPr>
        <w:t xml:space="preserve">reporting </w:t>
      </w:r>
      <w:r w:rsidRPr="0048465F">
        <w:rPr>
          <w:b/>
          <w:bCs/>
        </w:rPr>
        <w:t xml:space="preserve">delay </w:t>
      </w:r>
      <w:r>
        <w:rPr>
          <w:b/>
          <w:bCs/>
        </w:rPr>
        <w:t xml:space="preserve">requirement for UE initiated beam report </w:t>
      </w:r>
      <w:r w:rsidRPr="0048465F">
        <w:rPr>
          <w:b/>
          <w:bCs/>
        </w:rPr>
        <w:t xml:space="preserve">is defined </w:t>
      </w:r>
      <w:r>
        <w:rPr>
          <w:b/>
          <w:bCs/>
        </w:rPr>
        <w:t>for M=1</w:t>
      </w:r>
      <w:r w:rsidRPr="0048465F">
        <w:rPr>
          <w:b/>
          <w:bCs/>
        </w:rPr>
        <w:t>.</w:t>
      </w:r>
    </w:p>
    <w:p w14:paraId="62E02850" w14:textId="77777777" w:rsidR="00E8781E" w:rsidRDefault="00E8781E" w:rsidP="0062780E">
      <w:pPr>
        <w:rPr>
          <w:rFonts w:eastAsiaTheme="minorEastAsia"/>
          <w:bCs/>
          <w:lang w:eastAsia="zh-CN"/>
        </w:rPr>
      </w:pPr>
    </w:p>
    <w:p w14:paraId="69DF4B28" w14:textId="659366EB" w:rsidR="006B53F9" w:rsidRDefault="00E8781E" w:rsidP="0062780E">
      <w:pPr>
        <w:rPr>
          <w:rFonts w:eastAsiaTheme="minorEastAsia"/>
          <w:bCs/>
          <w:lang w:eastAsia="zh-CN"/>
        </w:rPr>
      </w:pPr>
      <w:r>
        <w:rPr>
          <w:rFonts w:eastAsiaTheme="minorEastAsia"/>
          <w:bCs/>
          <w:lang w:eastAsia="zh-CN"/>
        </w:rPr>
        <w:t xml:space="preserve">To extend the requirements to window based evaluation, we can add a note that longer reporting delay is expected if M&gt; 1 is configured. </w:t>
      </w:r>
    </w:p>
    <w:p w14:paraId="7F48131E" w14:textId="4E4C475E" w:rsidR="00E8781E" w:rsidRDefault="00E8781E" w:rsidP="00E8781E">
      <w:pPr>
        <w:pStyle w:val="ListParagraph"/>
        <w:rPr>
          <w:b/>
          <w:bCs/>
        </w:rPr>
      </w:pPr>
      <w:r>
        <w:rPr>
          <w:b/>
          <w:bCs/>
        </w:rPr>
        <w:t>To extend the requirements for case when M&gt;1 is configured, add note longer delay is expected if M&gt;1 is configured</w:t>
      </w:r>
      <w:r w:rsidRPr="0048465F">
        <w:rPr>
          <w:b/>
          <w:bCs/>
        </w:rPr>
        <w:t>.</w:t>
      </w:r>
    </w:p>
    <w:p w14:paraId="18B5BDF1" w14:textId="77777777" w:rsidR="00EB51E7" w:rsidRPr="00EB51E7" w:rsidRDefault="00EB51E7" w:rsidP="00EB51E7">
      <w:pPr>
        <w:overflowPunct w:val="0"/>
        <w:autoSpaceDE w:val="0"/>
        <w:autoSpaceDN w:val="0"/>
        <w:adjustRightInd w:val="0"/>
        <w:spacing w:after="120"/>
        <w:ind w:left="360"/>
        <w:textAlignment w:val="baseline"/>
        <w:rPr>
          <w:rFonts w:eastAsiaTheme="minorEastAsia"/>
          <w:b/>
          <w:u w:val="single"/>
          <w:lang w:val="en-GB" w:eastAsia="zh-CN"/>
        </w:rPr>
      </w:pPr>
      <w:r w:rsidRPr="00EB51E7">
        <w:rPr>
          <w:rFonts w:eastAsiaTheme="minorEastAsia"/>
          <w:b/>
          <w:u w:val="single"/>
          <w:lang w:val="en-GB" w:eastAsia="zh-CN"/>
        </w:rPr>
        <w:t>Issue 1-7: Whether/how to specify the UE behaviour if new L1-RSRP during the UL resource waiting time?</w:t>
      </w:r>
    </w:p>
    <w:p w14:paraId="0F447B74" w14:textId="77777777" w:rsidR="00EB51E7" w:rsidRPr="00EB51E7" w:rsidRDefault="00EB51E7" w:rsidP="00EB51E7">
      <w:pPr>
        <w:overflowPunct w:val="0"/>
        <w:autoSpaceDE w:val="0"/>
        <w:autoSpaceDN w:val="0"/>
        <w:adjustRightInd w:val="0"/>
        <w:spacing w:after="180"/>
        <w:ind w:left="360"/>
        <w:textAlignment w:val="baseline"/>
        <w:rPr>
          <w:rFonts w:eastAsiaTheme="minorEastAsia"/>
          <w:b/>
          <w:u w:val="single"/>
          <w:lang w:val="en-GB" w:eastAsia="zh-CN"/>
        </w:rPr>
      </w:pPr>
      <w:r w:rsidRPr="00EB51E7">
        <w:rPr>
          <w:b/>
          <w:lang w:val="en-GB" w:eastAsia="zh-CN"/>
        </w:rPr>
        <w:t>&lt;Way forward &gt;</w:t>
      </w:r>
    </w:p>
    <w:p w14:paraId="5140CDC2" w14:textId="77777777" w:rsidR="00EB51E7" w:rsidRPr="00EB51E7" w:rsidRDefault="00EB51E7" w:rsidP="00EB51E7">
      <w:pPr>
        <w:numPr>
          <w:ilvl w:val="0"/>
          <w:numId w:val="5"/>
        </w:numPr>
        <w:overflowPunct w:val="0"/>
        <w:autoSpaceDE w:val="0"/>
        <w:autoSpaceDN w:val="0"/>
        <w:adjustRightInd w:val="0"/>
        <w:spacing w:after="120"/>
        <w:ind w:left="1080"/>
        <w:textAlignment w:val="baseline"/>
        <w:rPr>
          <w:rFonts w:eastAsia="SimSun"/>
          <w:szCs w:val="24"/>
          <w:lang w:val="en-GB" w:eastAsia="zh-CN"/>
        </w:rPr>
      </w:pPr>
      <w:r w:rsidRPr="00EB51E7">
        <w:rPr>
          <w:rFonts w:eastAsia="SimSun"/>
          <w:szCs w:val="24"/>
          <w:lang w:val="en-GB" w:eastAsia="zh-CN"/>
        </w:rPr>
        <w:t>Option 1: (Xiaomi)</w:t>
      </w:r>
    </w:p>
    <w:p w14:paraId="3E22634B" w14:textId="77777777" w:rsidR="00EB51E7" w:rsidRPr="00EB51E7" w:rsidRDefault="00EB51E7" w:rsidP="00EB51E7">
      <w:pPr>
        <w:numPr>
          <w:ilvl w:val="1"/>
          <w:numId w:val="5"/>
        </w:numPr>
        <w:overflowPunct w:val="0"/>
        <w:autoSpaceDE w:val="0"/>
        <w:autoSpaceDN w:val="0"/>
        <w:adjustRightInd w:val="0"/>
        <w:spacing w:after="120"/>
        <w:ind w:left="2016"/>
        <w:textAlignment w:val="baseline"/>
        <w:rPr>
          <w:lang w:val="en-GB" w:eastAsia="en-GB"/>
        </w:rPr>
      </w:pPr>
      <w:r w:rsidRPr="00EB51E7">
        <w:rPr>
          <w:lang w:val="en-GB" w:eastAsia="en-GB"/>
        </w:rPr>
        <w:t xml:space="preserve">For L1 event </w:t>
      </w:r>
      <w:r w:rsidRPr="00EB51E7">
        <w:rPr>
          <w:rFonts w:eastAsia="SimSun"/>
          <w:szCs w:val="24"/>
          <w:lang w:val="en-GB" w:eastAsia="zh-CN"/>
        </w:rPr>
        <w:t>triggered</w:t>
      </w:r>
      <w:r w:rsidRPr="00EB51E7">
        <w:rPr>
          <w:lang w:val="en-GB" w:eastAsia="en-GB"/>
        </w:rPr>
        <w:t xml:space="preserve"> reporting, it needs to specify that L1 result which triggers L1 reporting will be included in L1 reporting.</w:t>
      </w:r>
    </w:p>
    <w:p w14:paraId="48480997" w14:textId="77777777" w:rsidR="00EB51E7" w:rsidRPr="00EB51E7" w:rsidRDefault="00EB51E7" w:rsidP="00EB51E7">
      <w:pPr>
        <w:numPr>
          <w:ilvl w:val="0"/>
          <w:numId w:val="5"/>
        </w:numPr>
        <w:overflowPunct w:val="0"/>
        <w:autoSpaceDE w:val="0"/>
        <w:autoSpaceDN w:val="0"/>
        <w:adjustRightInd w:val="0"/>
        <w:spacing w:after="120"/>
        <w:ind w:left="1080"/>
        <w:textAlignment w:val="baseline"/>
        <w:rPr>
          <w:rFonts w:eastAsia="SimSun"/>
          <w:szCs w:val="24"/>
          <w:lang w:val="en-GB" w:eastAsia="zh-CN"/>
        </w:rPr>
      </w:pPr>
      <w:r w:rsidRPr="00EB51E7">
        <w:rPr>
          <w:rFonts w:eastAsia="SimSun" w:hint="eastAsia"/>
          <w:szCs w:val="24"/>
          <w:lang w:val="en-GB" w:eastAsia="zh-CN"/>
        </w:rPr>
        <w:t>O</w:t>
      </w:r>
      <w:r w:rsidRPr="00EB51E7">
        <w:rPr>
          <w:rFonts w:eastAsia="SimSun"/>
          <w:szCs w:val="24"/>
          <w:lang w:val="en-GB" w:eastAsia="zh-CN"/>
        </w:rPr>
        <w:t>ption 2: (LGE, Nokia)</w:t>
      </w:r>
    </w:p>
    <w:p w14:paraId="0EA4BB6D" w14:textId="77777777" w:rsidR="00EB51E7" w:rsidRPr="00EB51E7" w:rsidRDefault="00EB51E7" w:rsidP="00EB51E7">
      <w:pPr>
        <w:numPr>
          <w:ilvl w:val="1"/>
          <w:numId w:val="5"/>
        </w:numPr>
        <w:overflowPunct w:val="0"/>
        <w:autoSpaceDE w:val="0"/>
        <w:autoSpaceDN w:val="0"/>
        <w:adjustRightInd w:val="0"/>
        <w:spacing w:after="120"/>
        <w:ind w:left="2016"/>
        <w:textAlignment w:val="baseline"/>
        <w:rPr>
          <w:rFonts w:eastAsia="SimSun"/>
          <w:szCs w:val="24"/>
          <w:lang w:val="en-GB" w:eastAsia="zh-CN"/>
        </w:rPr>
      </w:pPr>
      <w:r w:rsidRPr="00EB51E7">
        <w:rPr>
          <w:rFonts w:eastAsia="SimSun"/>
          <w:szCs w:val="24"/>
          <w:lang w:val="en-GB" w:eastAsia="zh-CN"/>
        </w:rPr>
        <w:t>Need to wait RAN1 progress</w:t>
      </w:r>
    </w:p>
    <w:p w14:paraId="60B708B5" w14:textId="77777777" w:rsidR="00EB51E7" w:rsidRPr="00EB51E7" w:rsidRDefault="00EB51E7" w:rsidP="00EB51E7">
      <w:pPr>
        <w:numPr>
          <w:ilvl w:val="0"/>
          <w:numId w:val="5"/>
        </w:numPr>
        <w:overflowPunct w:val="0"/>
        <w:autoSpaceDE w:val="0"/>
        <w:autoSpaceDN w:val="0"/>
        <w:adjustRightInd w:val="0"/>
        <w:spacing w:after="120"/>
        <w:ind w:left="1080"/>
        <w:textAlignment w:val="baseline"/>
        <w:rPr>
          <w:rFonts w:eastAsia="SimSun"/>
          <w:szCs w:val="24"/>
          <w:lang w:val="en-GB" w:eastAsia="zh-CN"/>
        </w:rPr>
      </w:pPr>
      <w:r w:rsidRPr="00EB51E7">
        <w:rPr>
          <w:rFonts w:eastAsia="SimSun" w:hint="eastAsia"/>
          <w:szCs w:val="24"/>
          <w:lang w:val="en-GB" w:eastAsia="zh-CN"/>
        </w:rPr>
        <w:t>O</w:t>
      </w:r>
      <w:r w:rsidRPr="00EB51E7">
        <w:rPr>
          <w:rFonts w:eastAsia="SimSun"/>
          <w:szCs w:val="24"/>
          <w:lang w:val="en-GB" w:eastAsia="zh-CN"/>
        </w:rPr>
        <w:t>ption 3: (vivo)</w:t>
      </w:r>
    </w:p>
    <w:p w14:paraId="68D5E5DD" w14:textId="77777777" w:rsidR="00EB51E7" w:rsidRPr="00EB51E7" w:rsidRDefault="00EB51E7" w:rsidP="00EB51E7">
      <w:pPr>
        <w:numPr>
          <w:ilvl w:val="1"/>
          <w:numId w:val="5"/>
        </w:numPr>
        <w:overflowPunct w:val="0"/>
        <w:autoSpaceDE w:val="0"/>
        <w:autoSpaceDN w:val="0"/>
        <w:adjustRightInd w:val="0"/>
        <w:spacing w:after="120"/>
        <w:ind w:left="2016"/>
        <w:textAlignment w:val="baseline"/>
        <w:rPr>
          <w:lang w:val="en-GB" w:eastAsia="zh-CN"/>
        </w:rPr>
      </w:pPr>
      <w:r w:rsidRPr="00EB51E7">
        <w:rPr>
          <w:rFonts w:eastAsia="SimSun"/>
          <w:szCs w:val="24"/>
          <w:lang w:val="en-GB" w:eastAsia="zh-CN"/>
        </w:rPr>
        <w:t xml:space="preserve">Follow the assumption: </w:t>
      </w:r>
      <w:r w:rsidRPr="00EB51E7">
        <w:rPr>
          <w:lang w:val="en-GB" w:eastAsia="zh-CN"/>
        </w:rPr>
        <w:t xml:space="preserve">the </w:t>
      </w:r>
      <w:r w:rsidRPr="00EB51E7">
        <w:rPr>
          <w:rFonts w:eastAsia="SimSun"/>
          <w:szCs w:val="24"/>
          <w:lang w:val="en-GB" w:eastAsia="zh-CN"/>
        </w:rPr>
        <w:t>condition</w:t>
      </w:r>
      <w:r w:rsidRPr="00EB51E7">
        <w:rPr>
          <w:lang w:val="en-GB" w:eastAsia="zh-CN"/>
        </w:rPr>
        <w:t xml:space="preserve"> which triggers the event is remained fixed during the time after UE sends the first uplink transmission and before UE is scheduled with the second uplink transmission for the L1 reporting. FFS on other cases if time allows</w:t>
      </w:r>
    </w:p>
    <w:p w14:paraId="14D9BF5E" w14:textId="77777777" w:rsidR="00E8781E" w:rsidRDefault="00E8781E" w:rsidP="0062780E">
      <w:pPr>
        <w:rPr>
          <w:rFonts w:eastAsiaTheme="minorEastAsia"/>
          <w:bCs/>
          <w:lang w:eastAsia="zh-CN"/>
        </w:rPr>
      </w:pPr>
    </w:p>
    <w:p w14:paraId="103B471D" w14:textId="2AB202C3" w:rsidR="00E8781E" w:rsidRDefault="00EB51E7" w:rsidP="0062780E">
      <w:pPr>
        <w:rPr>
          <w:rFonts w:eastAsiaTheme="minorEastAsia"/>
          <w:bCs/>
          <w:lang w:eastAsia="zh-CN"/>
        </w:rPr>
      </w:pPr>
      <w:r>
        <w:rPr>
          <w:rFonts w:eastAsiaTheme="minorEastAsia"/>
          <w:bCs/>
          <w:lang w:eastAsia="zh-CN"/>
        </w:rPr>
        <w:t>The network should configure resources for measurement and PUCCH accordingly for UEIBR. The UE is only expected to measure until the trigger condition is met at the UE.</w:t>
      </w:r>
    </w:p>
    <w:p w14:paraId="45CFA879" w14:textId="6028E2D1" w:rsidR="00EB51E7" w:rsidRDefault="00EB51E7" w:rsidP="00EB51E7">
      <w:pPr>
        <w:pStyle w:val="ListParagraph"/>
        <w:numPr>
          <w:ilvl w:val="0"/>
          <w:numId w:val="9"/>
        </w:numPr>
        <w:rPr>
          <w:i/>
          <w:iCs/>
        </w:rPr>
      </w:pPr>
      <w:r>
        <w:rPr>
          <w:i/>
          <w:iCs/>
        </w:rPr>
        <w:t xml:space="preserve">The NW </w:t>
      </w:r>
      <w:r w:rsidR="00D627A8">
        <w:rPr>
          <w:i/>
          <w:iCs/>
        </w:rPr>
        <w:t>is expected to</w:t>
      </w:r>
      <w:r>
        <w:rPr>
          <w:i/>
          <w:iCs/>
        </w:rPr>
        <w:t xml:space="preserve"> configure resources for measurement and PUCCH accordingly to ensure timely indication/ request when event is triggered at the UE.</w:t>
      </w:r>
    </w:p>
    <w:p w14:paraId="1C1EF3DF" w14:textId="734DBBB8" w:rsidR="00EB51E7" w:rsidRDefault="00EB51E7" w:rsidP="00EB51E7">
      <w:pPr>
        <w:pStyle w:val="ListParagraph"/>
        <w:rPr>
          <w:b/>
          <w:bCs/>
        </w:rPr>
      </w:pPr>
      <w:r>
        <w:rPr>
          <w:b/>
          <w:bCs/>
        </w:rPr>
        <w:t>The UE is expected to make measurements until event trigger condition is met at the UE</w:t>
      </w:r>
      <w:r w:rsidRPr="0048465F">
        <w:rPr>
          <w:b/>
          <w:bCs/>
        </w:rPr>
        <w:t>.</w:t>
      </w:r>
    </w:p>
    <w:p w14:paraId="22C71585" w14:textId="77777777" w:rsidR="00EB51E7" w:rsidRDefault="00EB51E7" w:rsidP="0062780E">
      <w:pPr>
        <w:rPr>
          <w:rFonts w:eastAsiaTheme="minorEastAsia"/>
          <w:bCs/>
          <w:lang w:eastAsia="zh-CN"/>
        </w:rPr>
      </w:pPr>
    </w:p>
    <w:p w14:paraId="0F982E5B" w14:textId="77777777" w:rsidR="00EB51E7" w:rsidRPr="00EB51E7" w:rsidRDefault="00EB51E7" w:rsidP="00086F19">
      <w:pPr>
        <w:overflowPunct w:val="0"/>
        <w:autoSpaceDE w:val="0"/>
        <w:autoSpaceDN w:val="0"/>
        <w:adjustRightInd w:val="0"/>
        <w:spacing w:after="120"/>
        <w:ind w:left="360"/>
        <w:textAlignment w:val="baseline"/>
        <w:rPr>
          <w:b/>
          <w:u w:val="single"/>
          <w:lang w:val="en-GB" w:eastAsia="ko-KR"/>
        </w:rPr>
      </w:pPr>
      <w:r w:rsidRPr="00EB51E7">
        <w:rPr>
          <w:rFonts w:eastAsiaTheme="minorEastAsia"/>
          <w:b/>
          <w:u w:val="single"/>
          <w:lang w:val="en-GB" w:eastAsia="zh-CN"/>
        </w:rPr>
        <w:t xml:space="preserve">Issue 1-9: </w:t>
      </w:r>
      <w:r w:rsidRPr="00EB51E7">
        <w:rPr>
          <w:b/>
          <w:u w:val="single"/>
          <w:lang w:val="en-GB" w:eastAsia="ko-KR"/>
        </w:rPr>
        <w:t>CSI-RS based L1-RSRP for inter-cell BM</w:t>
      </w:r>
    </w:p>
    <w:p w14:paraId="5C370C02" w14:textId="77777777" w:rsidR="00EB51E7" w:rsidRPr="00EB51E7" w:rsidRDefault="00EB51E7" w:rsidP="00086F19">
      <w:pPr>
        <w:overflowPunct w:val="0"/>
        <w:autoSpaceDE w:val="0"/>
        <w:autoSpaceDN w:val="0"/>
        <w:adjustRightInd w:val="0"/>
        <w:spacing w:after="180"/>
        <w:ind w:left="360"/>
        <w:textAlignment w:val="baseline"/>
        <w:rPr>
          <w:rFonts w:eastAsiaTheme="minorEastAsia"/>
          <w:b/>
          <w:u w:val="single"/>
          <w:lang w:val="en-GB" w:eastAsia="zh-CN"/>
        </w:rPr>
      </w:pPr>
      <w:r w:rsidRPr="00EB51E7">
        <w:rPr>
          <w:b/>
          <w:lang w:val="en-GB" w:eastAsia="zh-CN"/>
        </w:rPr>
        <w:t>&lt;Way forward &gt;</w:t>
      </w:r>
    </w:p>
    <w:p w14:paraId="46D49659" w14:textId="77777777" w:rsidR="00EB51E7" w:rsidRPr="00EB51E7" w:rsidRDefault="00EB51E7" w:rsidP="00086F19">
      <w:pPr>
        <w:numPr>
          <w:ilvl w:val="0"/>
          <w:numId w:val="5"/>
        </w:numPr>
        <w:overflowPunct w:val="0"/>
        <w:autoSpaceDE w:val="0"/>
        <w:autoSpaceDN w:val="0"/>
        <w:adjustRightInd w:val="0"/>
        <w:spacing w:after="120"/>
        <w:ind w:left="1080"/>
        <w:textAlignment w:val="baseline"/>
        <w:rPr>
          <w:rFonts w:eastAsia="SimSun"/>
          <w:szCs w:val="24"/>
          <w:lang w:val="en-GB" w:eastAsia="zh-CN"/>
        </w:rPr>
      </w:pPr>
      <w:r w:rsidRPr="00EB51E7">
        <w:rPr>
          <w:rFonts w:eastAsia="SimSun"/>
          <w:szCs w:val="24"/>
          <w:lang w:val="en-GB" w:eastAsia="zh-CN"/>
        </w:rPr>
        <w:t>Option 1: (Qualcomm</w:t>
      </w:r>
      <w:r w:rsidRPr="00EB51E7">
        <w:rPr>
          <w:rFonts w:eastAsia="SimSun" w:hint="eastAsia"/>
          <w:szCs w:val="24"/>
          <w:lang w:val="en-GB" w:eastAsia="zh-CN"/>
        </w:rPr>
        <w:t>,</w:t>
      </w:r>
      <w:r w:rsidRPr="00EB51E7">
        <w:rPr>
          <w:rFonts w:eastAsia="SimSun"/>
          <w:szCs w:val="24"/>
          <w:lang w:val="en-GB" w:eastAsia="zh-CN"/>
        </w:rPr>
        <w:t xml:space="preserve"> Nokia</w:t>
      </w:r>
      <w:r w:rsidRPr="00EB51E7">
        <w:rPr>
          <w:rFonts w:eastAsia="SimSun" w:hint="eastAsia"/>
          <w:szCs w:val="24"/>
          <w:lang w:val="en-GB" w:eastAsia="zh-CN"/>
        </w:rPr>
        <w:t>,</w:t>
      </w:r>
      <w:r w:rsidRPr="00EB51E7">
        <w:rPr>
          <w:rFonts w:eastAsia="SimSun"/>
          <w:szCs w:val="24"/>
          <w:lang w:val="en-GB" w:eastAsia="zh-CN"/>
        </w:rPr>
        <w:t xml:space="preserve"> MediaTek(descoped))</w:t>
      </w:r>
    </w:p>
    <w:p w14:paraId="6498A434" w14:textId="56A76AB4" w:rsidR="00EB51E7" w:rsidRPr="00EB51E7" w:rsidRDefault="00EB51E7" w:rsidP="00086F19">
      <w:pPr>
        <w:numPr>
          <w:ilvl w:val="1"/>
          <w:numId w:val="5"/>
        </w:numPr>
        <w:overflowPunct w:val="0"/>
        <w:autoSpaceDE w:val="0"/>
        <w:autoSpaceDN w:val="0"/>
        <w:adjustRightInd w:val="0"/>
        <w:spacing w:after="120"/>
        <w:ind w:left="2016"/>
        <w:textAlignment w:val="baseline"/>
        <w:rPr>
          <w:rFonts w:eastAsia="SimSun"/>
          <w:color w:val="FF0000"/>
          <w:szCs w:val="24"/>
          <w:lang w:val="en-GB" w:eastAsia="zh-CN"/>
        </w:rPr>
      </w:pPr>
      <w:r w:rsidRPr="00EB51E7">
        <w:rPr>
          <w:lang w:val="en-GB" w:eastAsia="zh-CN"/>
        </w:rPr>
        <w:t>RAN4 should not introduce in Rel-19 CSI-RS based L1-RSRP measurements for inter-cell beam management as long as RAN1 has not identified a clear use case</w:t>
      </w:r>
    </w:p>
    <w:p w14:paraId="4EE050DB" w14:textId="77777777" w:rsidR="00EB51E7" w:rsidRPr="00EB51E7" w:rsidRDefault="00EB51E7" w:rsidP="00086F19">
      <w:pPr>
        <w:numPr>
          <w:ilvl w:val="0"/>
          <w:numId w:val="5"/>
        </w:numPr>
        <w:overflowPunct w:val="0"/>
        <w:autoSpaceDE w:val="0"/>
        <w:autoSpaceDN w:val="0"/>
        <w:adjustRightInd w:val="0"/>
        <w:spacing w:after="120"/>
        <w:ind w:left="1080"/>
        <w:textAlignment w:val="baseline"/>
        <w:rPr>
          <w:rFonts w:eastAsia="SimSun"/>
          <w:szCs w:val="24"/>
          <w:lang w:val="en-GB" w:eastAsia="zh-CN"/>
        </w:rPr>
      </w:pPr>
      <w:r w:rsidRPr="00EB51E7">
        <w:rPr>
          <w:rFonts w:eastAsia="SimSun"/>
          <w:szCs w:val="24"/>
          <w:lang w:val="en-GB" w:eastAsia="zh-CN"/>
        </w:rPr>
        <w:t>Option 2: (Apple, Huawei, Ericsson)</w:t>
      </w:r>
    </w:p>
    <w:p w14:paraId="0E8AC5F7" w14:textId="77777777" w:rsidR="00EB51E7" w:rsidRPr="00EB51E7" w:rsidRDefault="00EB51E7" w:rsidP="00086F19">
      <w:pPr>
        <w:numPr>
          <w:ilvl w:val="1"/>
          <w:numId w:val="5"/>
        </w:numPr>
        <w:overflowPunct w:val="0"/>
        <w:autoSpaceDE w:val="0"/>
        <w:autoSpaceDN w:val="0"/>
        <w:adjustRightInd w:val="0"/>
        <w:spacing w:after="120"/>
        <w:ind w:left="2016"/>
        <w:textAlignment w:val="baseline"/>
        <w:rPr>
          <w:lang w:val="en-GB" w:eastAsia="zh-CN"/>
        </w:rPr>
      </w:pPr>
      <w:r w:rsidRPr="00EB51E7">
        <w:rPr>
          <w:lang w:val="en-GB" w:eastAsia="zh-CN"/>
        </w:rPr>
        <w:t>For UE perspective, for CSI-RS based BM, there is no differentiation for intra-cell and inter-cell. CSI-RS based L1-RSRP measurement requirements applies to both intra-cell and inter-cell without differentiation.</w:t>
      </w:r>
    </w:p>
    <w:p w14:paraId="7CD9577D" w14:textId="77777777" w:rsidR="00EB51E7" w:rsidRPr="00EB51E7" w:rsidRDefault="00EB51E7" w:rsidP="00086F19">
      <w:pPr>
        <w:numPr>
          <w:ilvl w:val="1"/>
          <w:numId w:val="5"/>
        </w:numPr>
        <w:overflowPunct w:val="0"/>
        <w:autoSpaceDE w:val="0"/>
        <w:autoSpaceDN w:val="0"/>
        <w:adjustRightInd w:val="0"/>
        <w:spacing w:after="120"/>
        <w:ind w:left="2016"/>
        <w:textAlignment w:val="baseline"/>
        <w:rPr>
          <w:lang w:val="en-GB" w:eastAsia="zh-CN"/>
        </w:rPr>
      </w:pPr>
      <w:r w:rsidRPr="00EB51E7">
        <w:rPr>
          <w:rFonts w:eastAsiaTheme="minorEastAsia"/>
          <w:lang w:val="en-GB" w:eastAsia="zh-CN"/>
        </w:rPr>
        <w:lastRenderedPageBreak/>
        <w:t xml:space="preserve">Option 2a (Apple): The measurement delay </w:t>
      </w:r>
      <w:r w:rsidRPr="00EB51E7">
        <w:rPr>
          <w:rFonts w:eastAsiaTheme="minorEastAsia" w:hint="eastAsia"/>
          <w:lang w:val="en-GB" w:eastAsia="zh-CN"/>
        </w:rPr>
        <w:t>is</w:t>
      </w:r>
      <w:r w:rsidRPr="00EB51E7">
        <w:rPr>
          <w:rFonts w:eastAsiaTheme="minorEastAsia"/>
          <w:lang w:val="en-GB" w:eastAsia="zh-CN"/>
        </w:rPr>
        <w:t xml:space="preserve"> the same as that in serving cell in legacy L1-RSRP</w:t>
      </w:r>
    </w:p>
    <w:p w14:paraId="38FE508B" w14:textId="77777777" w:rsidR="00EB51E7" w:rsidRPr="00EB51E7" w:rsidRDefault="00EB51E7" w:rsidP="00086F19">
      <w:pPr>
        <w:numPr>
          <w:ilvl w:val="1"/>
          <w:numId w:val="5"/>
        </w:numPr>
        <w:overflowPunct w:val="0"/>
        <w:autoSpaceDE w:val="0"/>
        <w:autoSpaceDN w:val="0"/>
        <w:adjustRightInd w:val="0"/>
        <w:spacing w:after="120"/>
        <w:ind w:left="2016"/>
        <w:textAlignment w:val="baseline"/>
        <w:rPr>
          <w:lang w:val="en-GB" w:eastAsia="zh-CN"/>
        </w:rPr>
      </w:pPr>
      <w:r w:rsidRPr="00EB51E7">
        <w:rPr>
          <w:rFonts w:eastAsiaTheme="minorEastAsia"/>
          <w:lang w:val="en-GB" w:eastAsia="zh-CN"/>
        </w:rPr>
        <w:t>Option 2b (Ericsson): reuse the principle of sharing agreed for SSB based measurement.</w:t>
      </w:r>
    </w:p>
    <w:p w14:paraId="0F64C130" w14:textId="77777777" w:rsidR="00EB51E7" w:rsidRPr="00EB51E7" w:rsidRDefault="00EB51E7" w:rsidP="00086F19">
      <w:pPr>
        <w:numPr>
          <w:ilvl w:val="0"/>
          <w:numId w:val="5"/>
        </w:numPr>
        <w:overflowPunct w:val="0"/>
        <w:autoSpaceDE w:val="0"/>
        <w:autoSpaceDN w:val="0"/>
        <w:adjustRightInd w:val="0"/>
        <w:spacing w:after="120"/>
        <w:ind w:left="1080"/>
        <w:textAlignment w:val="baseline"/>
        <w:rPr>
          <w:rFonts w:eastAsia="SimSun"/>
          <w:szCs w:val="24"/>
          <w:lang w:val="en-GB" w:eastAsia="zh-CN"/>
        </w:rPr>
      </w:pPr>
      <w:r w:rsidRPr="00EB51E7">
        <w:rPr>
          <w:rFonts w:eastAsia="SimSun"/>
          <w:szCs w:val="24"/>
          <w:lang w:val="en-GB" w:eastAsia="zh-CN"/>
        </w:rPr>
        <w:t>Option 3: (ZTE)</w:t>
      </w:r>
    </w:p>
    <w:p w14:paraId="2753F600" w14:textId="77777777" w:rsidR="00EB51E7" w:rsidRPr="00EB51E7" w:rsidRDefault="00EB51E7" w:rsidP="00086F19">
      <w:pPr>
        <w:numPr>
          <w:ilvl w:val="1"/>
          <w:numId w:val="5"/>
        </w:numPr>
        <w:overflowPunct w:val="0"/>
        <w:autoSpaceDE w:val="0"/>
        <w:autoSpaceDN w:val="0"/>
        <w:adjustRightInd w:val="0"/>
        <w:spacing w:after="120"/>
        <w:ind w:left="2016"/>
        <w:textAlignment w:val="baseline"/>
        <w:rPr>
          <w:lang w:val="en-GB" w:eastAsia="zh-CN"/>
        </w:rPr>
      </w:pPr>
      <w:r w:rsidRPr="00EB51E7">
        <w:rPr>
          <w:rFonts w:hint="eastAsia"/>
          <w:lang w:val="en-GB" w:eastAsia="zh-CN"/>
        </w:rPr>
        <w:t>RAN4 needs to identify whether additional clarifications on the following points are necessary:</w:t>
      </w:r>
    </w:p>
    <w:p w14:paraId="5B11343E" w14:textId="77777777" w:rsidR="00EB51E7" w:rsidRPr="00EB51E7" w:rsidRDefault="00EB51E7" w:rsidP="00086F19">
      <w:pPr>
        <w:numPr>
          <w:ilvl w:val="2"/>
          <w:numId w:val="5"/>
        </w:numPr>
        <w:overflowPunct w:val="0"/>
        <w:autoSpaceDE w:val="0"/>
        <w:autoSpaceDN w:val="0"/>
        <w:adjustRightInd w:val="0"/>
        <w:spacing w:after="120"/>
        <w:ind w:left="2736"/>
        <w:textAlignment w:val="baseline"/>
        <w:rPr>
          <w:lang w:eastAsia="zh-CN"/>
        </w:rPr>
      </w:pPr>
      <w:r w:rsidRPr="00EB51E7">
        <w:rPr>
          <w:rFonts w:hint="eastAsia"/>
          <w:lang w:eastAsia="zh-CN"/>
        </w:rPr>
        <w:t>Known condition for the NSC, especially for the time offset assumption between serving cell and NSC;</w:t>
      </w:r>
    </w:p>
    <w:p w14:paraId="3E0E0AFC" w14:textId="77777777" w:rsidR="00EB51E7" w:rsidRPr="00EB51E7" w:rsidRDefault="00EB51E7" w:rsidP="00086F19">
      <w:pPr>
        <w:numPr>
          <w:ilvl w:val="2"/>
          <w:numId w:val="5"/>
        </w:numPr>
        <w:overflowPunct w:val="0"/>
        <w:autoSpaceDE w:val="0"/>
        <w:autoSpaceDN w:val="0"/>
        <w:adjustRightInd w:val="0"/>
        <w:spacing w:after="120"/>
        <w:ind w:left="2736"/>
        <w:textAlignment w:val="baseline"/>
        <w:rPr>
          <w:lang w:eastAsia="zh-CN"/>
        </w:rPr>
      </w:pPr>
      <w:r w:rsidRPr="00EB51E7">
        <w:rPr>
          <w:rFonts w:hint="eastAsia"/>
          <w:lang w:eastAsia="zh-CN"/>
        </w:rPr>
        <w:t>The prerequisite on L3 measurement on NSC.</w:t>
      </w:r>
    </w:p>
    <w:p w14:paraId="3BC844EE" w14:textId="77777777" w:rsidR="00EB51E7" w:rsidRPr="00EB51E7" w:rsidRDefault="00EB51E7" w:rsidP="00086F19">
      <w:pPr>
        <w:numPr>
          <w:ilvl w:val="2"/>
          <w:numId w:val="5"/>
        </w:numPr>
        <w:overflowPunct w:val="0"/>
        <w:autoSpaceDE w:val="0"/>
        <w:autoSpaceDN w:val="0"/>
        <w:adjustRightInd w:val="0"/>
        <w:spacing w:after="120"/>
        <w:ind w:left="2736"/>
        <w:textAlignment w:val="baseline"/>
        <w:rPr>
          <w:lang w:eastAsia="zh-CN"/>
        </w:rPr>
      </w:pPr>
      <w:r w:rsidRPr="00EB51E7">
        <w:rPr>
          <w:rFonts w:hint="eastAsia"/>
          <w:lang w:eastAsia="zh-CN"/>
        </w:rPr>
        <w:t>RAN4 to use principles of SSB based L1-RSRP for inter-cell CSI-RS based L1-RSRP measurements.</w:t>
      </w:r>
    </w:p>
    <w:p w14:paraId="0D094112" w14:textId="77777777" w:rsidR="00EB51E7" w:rsidRPr="00EB51E7" w:rsidRDefault="00EB51E7" w:rsidP="00086F19">
      <w:pPr>
        <w:numPr>
          <w:ilvl w:val="0"/>
          <w:numId w:val="5"/>
        </w:numPr>
        <w:overflowPunct w:val="0"/>
        <w:autoSpaceDE w:val="0"/>
        <w:autoSpaceDN w:val="0"/>
        <w:adjustRightInd w:val="0"/>
        <w:spacing w:after="120"/>
        <w:ind w:left="1080"/>
        <w:textAlignment w:val="baseline"/>
        <w:rPr>
          <w:rFonts w:eastAsia="SimSun"/>
          <w:lang w:val="en-GB" w:eastAsia="zh-CN"/>
        </w:rPr>
      </w:pPr>
      <w:r w:rsidRPr="00EB51E7">
        <w:rPr>
          <w:rFonts w:eastAsia="SimSun"/>
          <w:lang w:val="en-GB" w:eastAsia="zh-CN"/>
        </w:rPr>
        <w:t>Option 4: (</w:t>
      </w:r>
      <w:r w:rsidRPr="00EB51E7">
        <w:rPr>
          <w:rFonts w:eastAsia="SimSun"/>
          <w:szCs w:val="24"/>
          <w:lang w:val="en-GB" w:eastAsia="zh-CN"/>
        </w:rPr>
        <w:t>Ericsson</w:t>
      </w:r>
      <w:r w:rsidRPr="00EB51E7">
        <w:rPr>
          <w:rFonts w:eastAsia="SimSun"/>
          <w:lang w:val="en-GB" w:eastAsia="zh-CN"/>
        </w:rPr>
        <w:t>)</w:t>
      </w:r>
    </w:p>
    <w:p w14:paraId="37120484" w14:textId="77777777" w:rsidR="00EB51E7" w:rsidRPr="00EB51E7" w:rsidRDefault="00EB51E7" w:rsidP="00086F19">
      <w:pPr>
        <w:numPr>
          <w:ilvl w:val="1"/>
          <w:numId w:val="5"/>
        </w:numPr>
        <w:overflowPunct w:val="0"/>
        <w:autoSpaceDE w:val="0"/>
        <w:autoSpaceDN w:val="0"/>
        <w:adjustRightInd w:val="0"/>
        <w:spacing w:after="120"/>
        <w:ind w:left="2016"/>
        <w:textAlignment w:val="baseline"/>
        <w:rPr>
          <w:lang w:eastAsia="zh-CN"/>
        </w:rPr>
      </w:pPr>
      <w:r w:rsidRPr="00EB51E7">
        <w:rPr>
          <w:lang w:val="en-GB" w:eastAsia="zh-CN"/>
        </w:rPr>
        <w:t>RAN4</w:t>
      </w:r>
      <w:r w:rsidRPr="00EB51E7">
        <w:rPr>
          <w:iCs/>
          <w:lang w:val="en-GB" w:eastAsia="en-GB"/>
        </w:rPr>
        <w:t xml:space="preserve"> to define CSI-RS based L1-RSRP measurements requirements for inter-cell mTRP scenario and inter-cell beam management in FR2</w:t>
      </w:r>
    </w:p>
    <w:p w14:paraId="4943FF8A" w14:textId="77777777" w:rsidR="00EB51E7" w:rsidRPr="00EB51E7" w:rsidRDefault="00EB51E7" w:rsidP="00086F19">
      <w:pPr>
        <w:numPr>
          <w:ilvl w:val="1"/>
          <w:numId w:val="5"/>
        </w:numPr>
        <w:overflowPunct w:val="0"/>
        <w:autoSpaceDE w:val="0"/>
        <w:autoSpaceDN w:val="0"/>
        <w:adjustRightInd w:val="0"/>
        <w:spacing w:after="120"/>
        <w:ind w:left="2016"/>
        <w:textAlignment w:val="baseline"/>
        <w:rPr>
          <w:lang w:eastAsia="zh-CN"/>
        </w:rPr>
      </w:pPr>
      <w:r w:rsidRPr="00EB51E7">
        <w:rPr>
          <w:lang w:val="en-GB" w:eastAsia="zh-CN"/>
        </w:rPr>
        <w:t>RAN4</w:t>
      </w:r>
      <w:r w:rsidRPr="00EB51E7">
        <w:rPr>
          <w:iCs/>
          <w:lang w:val="en-GB" w:eastAsia="en-GB"/>
        </w:rPr>
        <w:t xml:space="preserve"> to use principles of sharing agreed for SSB based L1-RSRP for inter-cell CSI-RS based L1-RSRP measurements</w:t>
      </w:r>
    </w:p>
    <w:p w14:paraId="1538ED42" w14:textId="77777777" w:rsidR="00EB51E7" w:rsidRPr="006B53F9" w:rsidRDefault="00EB51E7" w:rsidP="0062780E">
      <w:pPr>
        <w:rPr>
          <w:rFonts w:eastAsiaTheme="minorEastAsia"/>
          <w:bCs/>
          <w:lang w:eastAsia="zh-CN"/>
        </w:rPr>
      </w:pPr>
    </w:p>
    <w:p w14:paraId="130C8FBD" w14:textId="0629004E" w:rsidR="00123540" w:rsidRDefault="00123540" w:rsidP="00123540">
      <w:r>
        <w:t xml:space="preserve">The CSI_RS resources configured for new beam measurement cannot be identified as from serving cell or cell with different PCI. For event triggered reporting based on CSI-RS, the requirements are defined for CSI-RS without specifying inter-cell or intra-cell. </w:t>
      </w:r>
    </w:p>
    <w:p w14:paraId="63F3099E" w14:textId="77777777" w:rsidR="00123540" w:rsidRPr="00C879D7" w:rsidRDefault="00123540" w:rsidP="00123540">
      <w:pPr>
        <w:pStyle w:val="ListParagraph"/>
        <w:numPr>
          <w:ilvl w:val="0"/>
          <w:numId w:val="9"/>
        </w:numPr>
        <w:rPr>
          <w:i/>
          <w:iCs/>
        </w:rPr>
      </w:pPr>
      <w:r>
        <w:rPr>
          <w:i/>
          <w:iCs/>
        </w:rPr>
        <w:t>CSI-RS based new beam measurement cannot be distinguished between inter-cell and intra-cell</w:t>
      </w:r>
      <w:r w:rsidRPr="005619E3">
        <w:rPr>
          <w:i/>
          <w:iCs/>
        </w:rPr>
        <w:t>.</w:t>
      </w:r>
    </w:p>
    <w:p w14:paraId="7DC4E8EE" w14:textId="77777777" w:rsidR="00123540" w:rsidRDefault="00123540" w:rsidP="00123540">
      <w:pPr>
        <w:pStyle w:val="ListParagraph"/>
        <w:rPr>
          <w:b/>
          <w:bCs/>
        </w:rPr>
      </w:pPr>
      <w:r w:rsidRPr="00D94A6F">
        <w:rPr>
          <w:b/>
          <w:bCs/>
        </w:rPr>
        <w:t>For UE perspective, for CSI-RS based BM, there is no differentiation for intra-cell and inter-cell. CSI-RS based L1-RSRP measurement requirements applies to both intra-cell and inter-cell without differentiation.</w:t>
      </w:r>
    </w:p>
    <w:p w14:paraId="2C0ABE53" w14:textId="2320E67A" w:rsidR="00123540" w:rsidRPr="00D94A6F" w:rsidRDefault="00123540" w:rsidP="00123540">
      <w:pPr>
        <w:pStyle w:val="ListParagraph"/>
        <w:rPr>
          <w:b/>
          <w:bCs/>
        </w:rPr>
      </w:pPr>
      <w:r>
        <w:rPr>
          <w:b/>
          <w:bCs/>
        </w:rPr>
        <w:t xml:space="preserve">RAN4 defines UEIBR reporting delay for CSI-RS based measurement without specifying intra-cell or inter-cell. </w:t>
      </w:r>
    </w:p>
    <w:p w14:paraId="31603363" w14:textId="77777777" w:rsidR="006B53F9" w:rsidRDefault="006B53F9" w:rsidP="0062780E">
      <w:pPr>
        <w:rPr>
          <w:rFonts w:eastAsiaTheme="minorEastAsia"/>
          <w:bCs/>
          <w:lang w:eastAsia="zh-CN"/>
        </w:rPr>
      </w:pPr>
    </w:p>
    <w:p w14:paraId="049AB40A" w14:textId="77777777" w:rsidR="00123540" w:rsidRDefault="00123540" w:rsidP="00123540">
      <w:pPr>
        <w:spacing w:after="120"/>
        <w:ind w:left="360"/>
        <w:rPr>
          <w:rFonts w:eastAsiaTheme="minorEastAsia"/>
          <w:b/>
          <w:u w:val="single"/>
          <w:lang w:eastAsia="zh-CN"/>
        </w:rPr>
      </w:pPr>
      <w:r>
        <w:rPr>
          <w:rFonts w:eastAsiaTheme="minorEastAsia"/>
          <w:b/>
          <w:u w:val="single"/>
          <w:lang w:eastAsia="zh-CN"/>
        </w:rPr>
        <w:t xml:space="preserve">Issue 1-11: </w:t>
      </w:r>
      <w:r>
        <w:rPr>
          <w:b/>
          <w:u w:val="single"/>
          <w:lang w:eastAsia="zh-CN"/>
        </w:rPr>
        <w:t>W</w:t>
      </w:r>
      <w:r>
        <w:rPr>
          <w:b/>
          <w:u w:val="single"/>
          <w:lang w:eastAsia="ko-KR"/>
        </w:rPr>
        <w:t>hether to specify new unified TCI switching delay requirements?</w:t>
      </w:r>
    </w:p>
    <w:p w14:paraId="3DF99323" w14:textId="77777777" w:rsidR="00123540" w:rsidRPr="00173541" w:rsidRDefault="00123540" w:rsidP="00123540">
      <w:pPr>
        <w:ind w:left="360"/>
        <w:rPr>
          <w:b/>
          <w:u w:val="single"/>
          <w:lang w:eastAsia="zh-CN"/>
        </w:rPr>
      </w:pPr>
      <w:r w:rsidRPr="00173541">
        <w:rPr>
          <w:b/>
          <w:lang w:eastAsia="zh-CN"/>
        </w:rPr>
        <w:t>&lt;Way forward &gt;</w:t>
      </w:r>
    </w:p>
    <w:p w14:paraId="2A8E85B3" w14:textId="77777777" w:rsidR="00123540" w:rsidRDefault="00123540" w:rsidP="00123540">
      <w:pPr>
        <w:pStyle w:val="ListParagraph"/>
        <w:numPr>
          <w:ilvl w:val="0"/>
          <w:numId w:val="5"/>
        </w:numPr>
        <w:spacing w:after="120"/>
        <w:ind w:left="1080"/>
        <w:rPr>
          <w:szCs w:val="24"/>
        </w:rPr>
      </w:pPr>
      <w:r w:rsidRPr="00173541">
        <w:t>Option</w:t>
      </w:r>
      <w:r>
        <w:rPr>
          <w:szCs w:val="24"/>
        </w:rPr>
        <w:t xml:space="preserve"> 1: (Qualcomm, Apple, China Telecom, Samsung (For known conditions for TCI states), Ericsson, MediaTek)</w:t>
      </w:r>
    </w:p>
    <w:p w14:paraId="38ABF1A7" w14:textId="77777777" w:rsidR="00123540" w:rsidRDefault="00123540" w:rsidP="00123540">
      <w:pPr>
        <w:pStyle w:val="ListParagraph"/>
        <w:numPr>
          <w:ilvl w:val="1"/>
          <w:numId w:val="5"/>
        </w:numPr>
        <w:spacing w:after="120"/>
        <w:ind w:left="2016"/>
        <w:rPr>
          <w:szCs w:val="24"/>
        </w:rPr>
      </w:pPr>
      <w:r>
        <w:t>The existing requirements for TCI state switch delay should be reused for UE-initiated / event-triggered beam management.</w:t>
      </w:r>
    </w:p>
    <w:p w14:paraId="37627467" w14:textId="77777777" w:rsidR="00123540" w:rsidRDefault="00123540" w:rsidP="00123540">
      <w:pPr>
        <w:pStyle w:val="ListParagraph"/>
        <w:numPr>
          <w:ilvl w:val="0"/>
          <w:numId w:val="5"/>
        </w:numPr>
        <w:spacing w:after="120"/>
        <w:ind w:left="1080"/>
        <w:rPr>
          <w:szCs w:val="24"/>
        </w:rPr>
      </w:pPr>
      <w:r w:rsidRPr="00173541">
        <w:rPr>
          <w:rFonts w:hint="eastAsia"/>
        </w:rPr>
        <w:t>O</w:t>
      </w:r>
      <w:r w:rsidRPr="00173541">
        <w:t>ption</w:t>
      </w:r>
      <w:r>
        <w:rPr>
          <w:rFonts w:eastAsiaTheme="minorEastAsia"/>
        </w:rPr>
        <w:t xml:space="preserve"> 2: (Xiaomi, Nokia)</w:t>
      </w:r>
    </w:p>
    <w:p w14:paraId="57185A00" w14:textId="77777777" w:rsidR="00123540" w:rsidRDefault="00123540" w:rsidP="00123540">
      <w:pPr>
        <w:pStyle w:val="ListParagraph"/>
        <w:numPr>
          <w:ilvl w:val="1"/>
          <w:numId w:val="5"/>
        </w:numPr>
        <w:spacing w:after="120"/>
        <w:ind w:left="2016"/>
      </w:pPr>
      <w:r>
        <w:t>Reduction of beam application delay may have impact on TCI state activation delay, RAN4 shall wait for more RAN1 progress.</w:t>
      </w:r>
    </w:p>
    <w:p w14:paraId="5C418FE2" w14:textId="77777777" w:rsidR="00123540" w:rsidRDefault="00123540" w:rsidP="00123540">
      <w:pPr>
        <w:pStyle w:val="ListParagraph"/>
        <w:numPr>
          <w:ilvl w:val="0"/>
          <w:numId w:val="5"/>
        </w:numPr>
        <w:spacing w:after="120"/>
        <w:ind w:left="1080"/>
      </w:pPr>
      <w:r w:rsidRPr="00173541">
        <w:rPr>
          <w:rFonts w:hint="eastAsia"/>
        </w:rPr>
        <w:t>O</w:t>
      </w:r>
      <w:r w:rsidRPr="00173541">
        <w:t>ption</w:t>
      </w:r>
      <w:r>
        <w:rPr>
          <w:rFonts w:eastAsiaTheme="minorEastAsia"/>
        </w:rPr>
        <w:t xml:space="preserve"> 3: (LGE)</w:t>
      </w:r>
    </w:p>
    <w:p w14:paraId="5A39C1CB" w14:textId="77777777" w:rsidR="00123540" w:rsidRDefault="00123540" w:rsidP="00123540">
      <w:pPr>
        <w:pStyle w:val="ListParagraph"/>
        <w:numPr>
          <w:ilvl w:val="1"/>
          <w:numId w:val="5"/>
        </w:numPr>
        <w:spacing w:after="120"/>
        <w:ind w:left="2016"/>
      </w:pPr>
      <w:r>
        <w:rPr>
          <w:rFonts w:hint="eastAsia"/>
        </w:rPr>
        <w:t xml:space="preserve">For </w:t>
      </w:r>
      <w:r>
        <w:t>unified TCI switching delay requirements</w:t>
      </w:r>
      <w:r>
        <w:rPr>
          <w:rFonts w:hint="eastAsia"/>
        </w:rPr>
        <w:t xml:space="preserve">, </w:t>
      </w:r>
      <w:r>
        <w:t>RAN4 needs to discuss whether active TCI state swi</w:t>
      </w:r>
      <w:r>
        <w:rPr>
          <w:rFonts w:hint="eastAsia"/>
        </w:rPr>
        <w:t>t</w:t>
      </w:r>
      <w:r>
        <w:t>ching delay can be reduced or not</w:t>
      </w:r>
    </w:p>
    <w:p w14:paraId="74CC69C6" w14:textId="77777777" w:rsidR="00123540" w:rsidRDefault="00123540" w:rsidP="00123540">
      <w:pPr>
        <w:pStyle w:val="ListParagraph"/>
        <w:numPr>
          <w:ilvl w:val="0"/>
          <w:numId w:val="5"/>
        </w:numPr>
        <w:spacing w:after="120"/>
        <w:ind w:left="1080"/>
      </w:pPr>
      <w:r w:rsidRPr="00173541">
        <w:rPr>
          <w:rFonts w:hint="eastAsia"/>
        </w:rPr>
        <w:lastRenderedPageBreak/>
        <w:t>O</w:t>
      </w:r>
      <w:r w:rsidRPr="00173541">
        <w:t>ption</w:t>
      </w:r>
      <w:r>
        <w:rPr>
          <w:rFonts w:eastAsiaTheme="minorEastAsia"/>
        </w:rPr>
        <w:t xml:space="preserve"> 4: (ZTE)</w:t>
      </w:r>
    </w:p>
    <w:p w14:paraId="6102D9BF" w14:textId="77777777" w:rsidR="00123540" w:rsidRDefault="00123540" w:rsidP="00123540">
      <w:pPr>
        <w:pStyle w:val="ListParagraph"/>
        <w:numPr>
          <w:ilvl w:val="1"/>
          <w:numId w:val="5"/>
        </w:numPr>
        <w:spacing w:after="120"/>
        <w:ind w:left="2016"/>
        <w:rPr>
          <w:rFonts w:eastAsiaTheme="minorEastAsia"/>
        </w:rPr>
      </w:pPr>
      <w:r>
        <w:rPr>
          <w:rFonts w:eastAsiaTheme="minorEastAsia" w:hint="eastAsia"/>
        </w:rPr>
        <w:t>F</w:t>
      </w:r>
      <w:r>
        <w:rPr>
          <w:rFonts w:eastAsiaTheme="minorEastAsia"/>
        </w:rPr>
        <w:t>or MAC-CE based DL TCI switching delay: no need to consider</w:t>
      </w:r>
      <w:r>
        <w:t xml:space="preserve"> T</w:t>
      </w:r>
      <w:r>
        <w:rPr>
          <w:vertAlign w:val="subscript"/>
        </w:rPr>
        <w:t>L1-RSRP</w:t>
      </w:r>
      <w:r>
        <w:t xml:space="preserve"> </w:t>
      </w:r>
      <w:r>
        <w:rPr>
          <w:rFonts w:hint="eastAsia"/>
        </w:rPr>
        <w:t xml:space="preserve">and </w:t>
      </w:r>
      <w:r>
        <w:rPr>
          <w:rFonts w:eastAsia="Malgun Gothic"/>
        </w:rPr>
        <w:t>T</w:t>
      </w:r>
      <w:r>
        <w:rPr>
          <w:rFonts w:eastAsia="Malgun Gothic"/>
          <w:vertAlign w:val="subscript"/>
        </w:rPr>
        <w:t>first-SSB</w:t>
      </w:r>
      <w:r>
        <w:rPr>
          <w:rFonts w:eastAsia="Malgun Gothic"/>
        </w:rPr>
        <w:t>+T</w:t>
      </w:r>
      <w:r>
        <w:rPr>
          <w:rFonts w:eastAsia="Malgun Gothic"/>
          <w:vertAlign w:val="subscript"/>
        </w:rPr>
        <w:t>SSB-proc</w:t>
      </w:r>
    </w:p>
    <w:p w14:paraId="45686827" w14:textId="77777777" w:rsidR="00123540" w:rsidRDefault="00123540" w:rsidP="00123540">
      <w:pPr>
        <w:pStyle w:val="ListParagraph"/>
        <w:numPr>
          <w:ilvl w:val="0"/>
          <w:numId w:val="5"/>
        </w:numPr>
        <w:spacing w:after="120"/>
        <w:ind w:left="1080"/>
      </w:pPr>
      <w:r w:rsidRPr="00173541">
        <w:rPr>
          <w:rFonts w:hint="eastAsia"/>
        </w:rPr>
        <w:t>O</w:t>
      </w:r>
      <w:r w:rsidRPr="00173541">
        <w:t>ption</w:t>
      </w:r>
      <w:r>
        <w:rPr>
          <w:rFonts w:eastAsiaTheme="minorEastAsia"/>
        </w:rPr>
        <w:t xml:space="preserve"> 5: (</w:t>
      </w:r>
      <w:r>
        <w:rPr>
          <w:rFonts w:eastAsiaTheme="minorEastAsia" w:hint="eastAsia"/>
        </w:rPr>
        <w:t>Samsung</w:t>
      </w:r>
      <w:r>
        <w:rPr>
          <w:rFonts w:eastAsiaTheme="minorEastAsia"/>
        </w:rPr>
        <w:t>)</w:t>
      </w:r>
    </w:p>
    <w:p w14:paraId="273DB021" w14:textId="77777777" w:rsidR="00123540" w:rsidRPr="006B53F9" w:rsidRDefault="00123540" w:rsidP="00123540">
      <w:pPr>
        <w:ind w:left="360"/>
        <w:rPr>
          <w:rFonts w:eastAsiaTheme="minorEastAsia"/>
          <w:bCs/>
          <w:lang w:eastAsia="zh-CN"/>
        </w:rPr>
      </w:pPr>
    </w:p>
    <w:p w14:paraId="5AB6D3FA" w14:textId="77777777" w:rsidR="00123540" w:rsidRDefault="00123540" w:rsidP="00123540">
      <w:pPr>
        <w:rPr>
          <w:rFonts w:eastAsia="Malgun Gothic"/>
          <w:bCs/>
          <w:lang w:eastAsia="ko-KR"/>
        </w:rPr>
      </w:pPr>
      <w:r>
        <w:rPr>
          <w:rFonts w:eastAsia="Malgun Gothic"/>
          <w:bCs/>
          <w:lang w:eastAsia="ko-KR"/>
        </w:rPr>
        <w:t xml:space="preserve">After the UE sends event triggered beam report, the network could send a TCI state switch command to the new beam. The existing TCI state switching delay requirements for unified TCI state or legacy DL active TCI state would still be appliable. The TCI state switching delay components are </w:t>
      </w:r>
    </w:p>
    <w:p w14:paraId="1A0768B5" w14:textId="4F27302D" w:rsidR="00123540" w:rsidRDefault="00123540" w:rsidP="00123540">
      <w:pPr>
        <w:ind w:firstLine="360"/>
        <w:rPr>
          <w:rFonts w:eastAsia="Malgun Gothic"/>
          <w:bCs/>
          <w:lang w:eastAsia="ko-KR"/>
        </w:rPr>
      </w:pPr>
      <w:r>
        <w:rPr>
          <w:rFonts w:eastAsia="Malgun Gothic"/>
          <w:bCs/>
          <w:lang w:eastAsia="ko-KR"/>
        </w:rPr>
        <w:t>MAC CE decoding time</w:t>
      </w:r>
    </w:p>
    <w:p w14:paraId="631D516D" w14:textId="1563357B" w:rsidR="00123540" w:rsidRDefault="00123540" w:rsidP="00123540">
      <w:pPr>
        <w:ind w:firstLine="360"/>
        <w:rPr>
          <w:rFonts w:eastAsia="Malgun Gothic"/>
          <w:bCs/>
          <w:lang w:eastAsia="ko-KR"/>
        </w:rPr>
      </w:pPr>
      <w:r>
        <w:rPr>
          <w:rFonts w:eastAsia="Malgun Gothic"/>
          <w:bCs/>
          <w:lang w:eastAsia="ko-KR"/>
        </w:rPr>
        <w:t xml:space="preserve">L1-RSRP measurement period for unknown TCI state </w:t>
      </w:r>
    </w:p>
    <w:p w14:paraId="27FFA4D5" w14:textId="2632BF33" w:rsidR="00123540" w:rsidRDefault="00123540" w:rsidP="00123540">
      <w:pPr>
        <w:ind w:firstLine="360"/>
        <w:rPr>
          <w:rFonts w:eastAsia="Malgun Gothic"/>
          <w:bCs/>
          <w:lang w:eastAsia="ko-KR"/>
        </w:rPr>
      </w:pPr>
      <w:r>
        <w:rPr>
          <w:rFonts w:eastAsia="Malgun Gothic"/>
          <w:bCs/>
          <w:lang w:eastAsia="ko-KR"/>
        </w:rPr>
        <w:t>TO/FO tracking if TCI state is not in active list</w:t>
      </w:r>
    </w:p>
    <w:p w14:paraId="3C983AE3" w14:textId="7FC26282" w:rsidR="00123540" w:rsidRDefault="00123540" w:rsidP="00123540">
      <w:pPr>
        <w:rPr>
          <w:rFonts w:eastAsia="Malgun Gothic"/>
          <w:bCs/>
          <w:lang w:eastAsia="ko-KR"/>
        </w:rPr>
      </w:pPr>
      <w:r>
        <w:rPr>
          <w:rFonts w:eastAsia="Malgun Gothic"/>
          <w:bCs/>
          <w:lang w:eastAsia="ko-KR"/>
        </w:rPr>
        <w:t xml:space="preserve">UEIBR doesn’t impact any of the delay components. </w:t>
      </w:r>
    </w:p>
    <w:p w14:paraId="397DDF30" w14:textId="7F6A00E0" w:rsidR="00123540" w:rsidRPr="001330D7" w:rsidRDefault="00123540" w:rsidP="00123540">
      <w:pPr>
        <w:pStyle w:val="ListParagraph"/>
        <w:numPr>
          <w:ilvl w:val="0"/>
          <w:numId w:val="9"/>
        </w:numPr>
        <w:rPr>
          <w:i/>
          <w:iCs/>
        </w:rPr>
      </w:pPr>
      <w:r>
        <w:rPr>
          <w:i/>
          <w:iCs/>
        </w:rPr>
        <w:t>UE initiated beam reporting doesn’t impact any of the delay components for TCI state switching delay</w:t>
      </w:r>
      <w:r w:rsidRPr="005619E3">
        <w:rPr>
          <w:i/>
          <w:iCs/>
        </w:rPr>
        <w:t>.</w:t>
      </w:r>
    </w:p>
    <w:p w14:paraId="76C9BCA7" w14:textId="1CCFC986" w:rsidR="00123540" w:rsidRDefault="00F727D8" w:rsidP="00123540">
      <w:pPr>
        <w:pStyle w:val="ListParagraph"/>
        <w:rPr>
          <w:b/>
          <w:bCs/>
        </w:rPr>
      </w:pPr>
      <w:r>
        <w:rPr>
          <w:b/>
          <w:bCs/>
        </w:rPr>
        <w:t>There is no need to specify new unified TCI state switching delay requirements</w:t>
      </w:r>
      <w:r w:rsidR="00123540" w:rsidRPr="00AF698D">
        <w:rPr>
          <w:b/>
          <w:bCs/>
        </w:rPr>
        <w:t>.</w:t>
      </w:r>
    </w:p>
    <w:p w14:paraId="307D3023" w14:textId="77777777" w:rsidR="001330D7" w:rsidRPr="00AF698D" w:rsidRDefault="001330D7" w:rsidP="001330D7">
      <w:pPr>
        <w:pStyle w:val="ListParagraph"/>
        <w:numPr>
          <w:ilvl w:val="0"/>
          <w:numId w:val="0"/>
        </w:numPr>
        <w:ind w:left="360"/>
        <w:rPr>
          <w:b/>
          <w:bCs/>
        </w:rPr>
      </w:pPr>
    </w:p>
    <w:p w14:paraId="771BEE37" w14:textId="77777777" w:rsidR="001330D7" w:rsidRDefault="001330D7" w:rsidP="001330D7">
      <w:pPr>
        <w:ind w:left="360"/>
        <w:rPr>
          <w:i/>
          <w:color w:val="0070C0"/>
          <w:lang w:eastAsia="zh-CN"/>
        </w:rPr>
      </w:pPr>
      <w:r>
        <w:rPr>
          <w:b/>
          <w:bCs/>
          <w:u w:val="single"/>
        </w:rPr>
        <w:t>Issue 1-14: Capabilities for Support of Event Triggering and Reporting Criteria?</w:t>
      </w:r>
    </w:p>
    <w:p w14:paraId="058EB2D7" w14:textId="77777777" w:rsidR="001330D7" w:rsidRPr="0009168A" w:rsidRDefault="001330D7" w:rsidP="001330D7">
      <w:pPr>
        <w:ind w:left="360"/>
        <w:rPr>
          <w:b/>
          <w:lang w:eastAsia="zh-CN"/>
        </w:rPr>
      </w:pPr>
      <w:r w:rsidRPr="0009168A">
        <w:rPr>
          <w:b/>
          <w:lang w:eastAsia="zh-CN"/>
        </w:rPr>
        <w:t>&lt;Way forward &gt;</w:t>
      </w:r>
    </w:p>
    <w:p w14:paraId="4E6F8326" w14:textId="77777777" w:rsidR="001330D7" w:rsidRDefault="001330D7" w:rsidP="001330D7">
      <w:pPr>
        <w:pStyle w:val="ListParagraph"/>
        <w:numPr>
          <w:ilvl w:val="0"/>
          <w:numId w:val="5"/>
        </w:numPr>
        <w:spacing w:after="120"/>
        <w:ind w:left="1080"/>
        <w:rPr>
          <w:szCs w:val="24"/>
        </w:rPr>
      </w:pPr>
      <w:r>
        <w:rPr>
          <w:szCs w:val="24"/>
        </w:rPr>
        <w:t>Option 1: (</w:t>
      </w:r>
      <w:r w:rsidRPr="0009168A">
        <w:rPr>
          <w:rFonts w:hint="eastAsia"/>
        </w:rPr>
        <w:t>Apple</w:t>
      </w:r>
      <w:r>
        <w:rPr>
          <w:szCs w:val="24"/>
        </w:rPr>
        <w:t>, Ericsson)</w:t>
      </w:r>
    </w:p>
    <w:p w14:paraId="2707269E" w14:textId="77777777" w:rsidR="001330D7" w:rsidRDefault="001330D7" w:rsidP="001330D7">
      <w:pPr>
        <w:pStyle w:val="ListParagraph"/>
        <w:numPr>
          <w:ilvl w:val="1"/>
          <w:numId w:val="5"/>
        </w:numPr>
        <w:spacing w:after="120"/>
        <w:ind w:left="2016"/>
        <w:rPr>
          <w:szCs w:val="24"/>
        </w:rPr>
      </w:pPr>
      <w:r w:rsidRPr="0009168A">
        <w:rPr>
          <w:rFonts w:hint="eastAsia"/>
        </w:rPr>
        <w:t>D</w:t>
      </w:r>
      <w:r w:rsidRPr="0009168A">
        <w:t>efined</w:t>
      </w:r>
      <w:r>
        <w:rPr>
          <w:szCs w:val="24"/>
        </w:rPr>
        <w:t xml:space="preserve"> by RAN1. To be discussed later if any RAN4 specific UE capabilities need to be added. </w:t>
      </w:r>
    </w:p>
    <w:p w14:paraId="58613EC2" w14:textId="77777777" w:rsidR="001330D7" w:rsidRDefault="001330D7" w:rsidP="001330D7">
      <w:pPr>
        <w:pStyle w:val="ListParagraph"/>
        <w:numPr>
          <w:ilvl w:val="0"/>
          <w:numId w:val="5"/>
        </w:numPr>
        <w:spacing w:after="120"/>
        <w:ind w:left="1080"/>
        <w:rPr>
          <w:szCs w:val="24"/>
        </w:rPr>
      </w:pPr>
      <w:r>
        <w:rPr>
          <w:szCs w:val="24"/>
        </w:rPr>
        <w:t>Option 2: (</w:t>
      </w:r>
      <w:r w:rsidRPr="0009168A">
        <w:t>China</w:t>
      </w:r>
      <w:r>
        <w:rPr>
          <w:szCs w:val="24"/>
        </w:rPr>
        <w:t xml:space="preserve"> Telecom)</w:t>
      </w:r>
    </w:p>
    <w:p w14:paraId="25B17DA2" w14:textId="77777777" w:rsidR="001330D7" w:rsidRDefault="001330D7" w:rsidP="001330D7">
      <w:pPr>
        <w:pStyle w:val="ListParagraph"/>
        <w:numPr>
          <w:ilvl w:val="1"/>
          <w:numId w:val="5"/>
        </w:numPr>
        <w:spacing w:after="120"/>
        <w:ind w:left="2016"/>
        <w:rPr>
          <w:szCs w:val="24"/>
        </w:rPr>
      </w:pPr>
      <w:r>
        <w:rPr>
          <w:szCs w:val="24"/>
        </w:rPr>
        <w:t xml:space="preserve">Align </w:t>
      </w:r>
      <w:r w:rsidRPr="0009168A">
        <w:t>the</w:t>
      </w:r>
      <w:r>
        <w:rPr>
          <w:szCs w:val="24"/>
        </w:rPr>
        <w:t xml:space="preserve"> agreement on whether to define the capability for support of L1 event triggering and reporting in TS 38.133 for R19 MIMO WI and R19 mobility WI.</w:t>
      </w:r>
    </w:p>
    <w:p w14:paraId="252D6B92" w14:textId="77777777" w:rsidR="001330D7" w:rsidRDefault="001330D7" w:rsidP="001330D7">
      <w:pPr>
        <w:pStyle w:val="ListParagraph"/>
        <w:numPr>
          <w:ilvl w:val="0"/>
          <w:numId w:val="5"/>
        </w:numPr>
        <w:spacing w:after="120"/>
        <w:ind w:left="1080"/>
        <w:rPr>
          <w:szCs w:val="24"/>
        </w:rPr>
      </w:pPr>
      <w:r>
        <w:rPr>
          <w:szCs w:val="24"/>
        </w:rPr>
        <w:t>Option 3: (CMCC, MediaTek)</w:t>
      </w:r>
    </w:p>
    <w:p w14:paraId="5A8490F6" w14:textId="77777777" w:rsidR="001330D7" w:rsidRDefault="001330D7" w:rsidP="001330D7">
      <w:pPr>
        <w:pStyle w:val="ListParagraph"/>
        <w:numPr>
          <w:ilvl w:val="1"/>
          <w:numId w:val="5"/>
        </w:numPr>
        <w:spacing w:after="120"/>
        <w:ind w:left="2016"/>
        <w:rPr>
          <w:szCs w:val="24"/>
        </w:rPr>
      </w:pPr>
      <w:r>
        <w:rPr>
          <w:rFonts w:hint="eastAsia"/>
          <w:szCs w:val="24"/>
        </w:rPr>
        <w:t>D</w:t>
      </w:r>
      <w:r>
        <w:rPr>
          <w:szCs w:val="24"/>
        </w:rPr>
        <w:t xml:space="preserve">efine </w:t>
      </w:r>
      <w:r w:rsidRPr="0009168A">
        <w:t>capabilities</w:t>
      </w:r>
      <w:r>
        <w:rPr>
          <w:szCs w:val="24"/>
        </w:rPr>
        <w:t xml:space="preserve"> similar as legacy L3 (like legacy L3 in section 9.1.4). </w:t>
      </w:r>
    </w:p>
    <w:p w14:paraId="2ABA0DCD" w14:textId="77777777" w:rsidR="001330D7" w:rsidRDefault="001330D7" w:rsidP="001330D7">
      <w:pPr>
        <w:rPr>
          <w:i/>
          <w:color w:val="0070C0"/>
          <w:lang w:eastAsia="zh-CN"/>
        </w:rPr>
      </w:pPr>
    </w:p>
    <w:p w14:paraId="016BA24F" w14:textId="77777777" w:rsidR="001330D7" w:rsidRPr="00D740F2" w:rsidRDefault="001330D7" w:rsidP="001330D7">
      <w:pPr>
        <w:spacing w:after="120"/>
        <w:rPr>
          <w:lang w:eastAsia="zh-CN"/>
        </w:rPr>
      </w:pPr>
      <w:r>
        <w:rPr>
          <w:lang w:eastAsia="zh-CN"/>
        </w:rPr>
        <w:t xml:space="preserve">For RAN1 led WIs and features developed RAN1 would typically define associated capabilities. It would be premature to define any UE capabilities related to </w:t>
      </w:r>
      <w:r w:rsidRPr="00966A18">
        <w:t>supported number of UE-initiated/event-driven beam reporting</w:t>
      </w:r>
      <w:r>
        <w:t xml:space="preserve"> in RAN4. </w:t>
      </w:r>
    </w:p>
    <w:p w14:paraId="193E509F" w14:textId="77777777" w:rsidR="001330D7" w:rsidRPr="005E5877" w:rsidRDefault="001330D7" w:rsidP="001330D7">
      <w:pPr>
        <w:pStyle w:val="ListParagraph"/>
        <w:rPr>
          <w:b/>
          <w:bCs/>
        </w:rPr>
      </w:pPr>
      <w:r w:rsidRPr="005E5877">
        <w:rPr>
          <w:b/>
          <w:bCs/>
        </w:rPr>
        <w:t xml:space="preserve">Capabilities shall be defined by RAN1, to be discussed later if any RAN4 specific UE capabilities need to be added. </w:t>
      </w:r>
    </w:p>
    <w:p w14:paraId="182534BD" w14:textId="77777777" w:rsidR="001330D7" w:rsidRPr="001330D7" w:rsidRDefault="001330D7" w:rsidP="001330D7">
      <w:pPr>
        <w:rPr>
          <w:iCs/>
          <w:color w:val="0070C0"/>
          <w:lang w:eastAsia="zh-CN"/>
        </w:rPr>
      </w:pPr>
    </w:p>
    <w:p w14:paraId="3EB0428C" w14:textId="77777777" w:rsidR="001330D7" w:rsidRDefault="001330D7" w:rsidP="001330D7">
      <w:pPr>
        <w:spacing w:after="120"/>
        <w:ind w:left="360"/>
        <w:rPr>
          <w:b/>
          <w:bCs/>
          <w:u w:val="single"/>
        </w:rPr>
      </w:pPr>
      <w:r>
        <w:rPr>
          <w:b/>
          <w:bCs/>
          <w:u w:val="single"/>
        </w:rPr>
        <w:t>Issue 1-15: Compatibility of capabilities with LTM</w:t>
      </w:r>
    </w:p>
    <w:p w14:paraId="0AF5BCDE" w14:textId="77777777" w:rsidR="001330D7" w:rsidRPr="005C79A1" w:rsidRDefault="001330D7" w:rsidP="001330D7">
      <w:pPr>
        <w:ind w:left="360"/>
        <w:rPr>
          <w:rFonts w:eastAsiaTheme="minorEastAsia"/>
          <w:b/>
          <w:lang w:eastAsia="zh-CN"/>
        </w:rPr>
      </w:pPr>
      <w:r w:rsidRPr="0009168A">
        <w:rPr>
          <w:b/>
          <w:lang w:eastAsia="zh-CN"/>
        </w:rPr>
        <w:t>&lt;Way forward &gt;</w:t>
      </w:r>
    </w:p>
    <w:p w14:paraId="105B597B" w14:textId="77777777" w:rsidR="001330D7" w:rsidRDefault="001330D7" w:rsidP="001330D7">
      <w:pPr>
        <w:pStyle w:val="ListParagraph"/>
        <w:numPr>
          <w:ilvl w:val="0"/>
          <w:numId w:val="5"/>
        </w:numPr>
        <w:spacing w:after="120"/>
        <w:ind w:left="1080"/>
        <w:rPr>
          <w:szCs w:val="24"/>
        </w:rPr>
      </w:pPr>
      <w:r>
        <w:rPr>
          <w:szCs w:val="24"/>
        </w:rPr>
        <w:lastRenderedPageBreak/>
        <w:t>Option 1: (</w:t>
      </w:r>
      <w:r>
        <w:rPr>
          <w:rFonts w:hint="eastAsia"/>
          <w:szCs w:val="24"/>
        </w:rPr>
        <w:t>Apple</w:t>
      </w:r>
      <w:r>
        <w:rPr>
          <w:szCs w:val="24"/>
        </w:rPr>
        <w:t>, Ericsson)</w:t>
      </w:r>
    </w:p>
    <w:p w14:paraId="1B848C71" w14:textId="77777777" w:rsidR="001330D7" w:rsidRDefault="001330D7" w:rsidP="001330D7">
      <w:pPr>
        <w:pStyle w:val="ListParagraph"/>
        <w:numPr>
          <w:ilvl w:val="1"/>
          <w:numId w:val="5"/>
        </w:numPr>
        <w:spacing w:after="120"/>
        <w:ind w:left="2016"/>
        <w:rPr>
          <w:szCs w:val="24"/>
        </w:rPr>
      </w:pPr>
      <w:r w:rsidRPr="005C79A1">
        <w:rPr>
          <w:rFonts w:hint="eastAsia"/>
        </w:rPr>
        <w:t>Discuss</w:t>
      </w:r>
      <w:r>
        <w:rPr>
          <w:szCs w:val="24"/>
        </w:rPr>
        <w:t xml:space="preserve"> it later. </w:t>
      </w:r>
    </w:p>
    <w:p w14:paraId="470C8CD6" w14:textId="77777777" w:rsidR="001330D7" w:rsidRDefault="001330D7" w:rsidP="001330D7">
      <w:pPr>
        <w:pStyle w:val="ListParagraph"/>
        <w:numPr>
          <w:ilvl w:val="0"/>
          <w:numId w:val="5"/>
        </w:numPr>
        <w:spacing w:after="120"/>
        <w:ind w:left="1080"/>
        <w:rPr>
          <w:szCs w:val="24"/>
        </w:rPr>
      </w:pPr>
      <w:r>
        <w:rPr>
          <w:rFonts w:hint="eastAsia"/>
          <w:szCs w:val="24"/>
        </w:rPr>
        <w:t>O</w:t>
      </w:r>
      <w:r>
        <w:rPr>
          <w:szCs w:val="24"/>
        </w:rPr>
        <w:t>ption 2: (CMCC, Huawei, Nokia, Samsung)</w:t>
      </w:r>
    </w:p>
    <w:p w14:paraId="4783DA03" w14:textId="77777777" w:rsidR="001330D7" w:rsidRDefault="001330D7" w:rsidP="001330D7">
      <w:pPr>
        <w:pStyle w:val="ListParagraph"/>
        <w:numPr>
          <w:ilvl w:val="1"/>
          <w:numId w:val="5"/>
        </w:numPr>
        <w:spacing w:after="120"/>
        <w:ind w:left="2016"/>
      </w:pPr>
      <w:r>
        <w:t xml:space="preserve">Do </w:t>
      </w:r>
      <w:r w:rsidRPr="005C79A1">
        <w:t>not</w:t>
      </w:r>
      <w:r>
        <w:t xml:space="preserve"> mix/combine Rel-19 mobility and Rel-19 MIMO. Define the capability separately.  </w:t>
      </w:r>
    </w:p>
    <w:p w14:paraId="284F90FD" w14:textId="77777777" w:rsidR="001330D7" w:rsidRDefault="001330D7" w:rsidP="001330D7">
      <w:pPr>
        <w:pStyle w:val="ListParagraph"/>
        <w:numPr>
          <w:ilvl w:val="0"/>
          <w:numId w:val="5"/>
        </w:numPr>
        <w:spacing w:after="120"/>
        <w:ind w:left="1080"/>
        <w:rPr>
          <w:szCs w:val="24"/>
        </w:rPr>
      </w:pPr>
      <w:r>
        <w:rPr>
          <w:rFonts w:hint="eastAsia"/>
          <w:szCs w:val="24"/>
        </w:rPr>
        <w:t>O</w:t>
      </w:r>
      <w:r>
        <w:rPr>
          <w:szCs w:val="24"/>
        </w:rPr>
        <w:t>ption 4: (MediaTek)</w:t>
      </w:r>
    </w:p>
    <w:p w14:paraId="0F7A02F8" w14:textId="77777777" w:rsidR="001330D7" w:rsidRDefault="001330D7" w:rsidP="001330D7">
      <w:pPr>
        <w:pStyle w:val="ListParagraph"/>
        <w:numPr>
          <w:ilvl w:val="1"/>
          <w:numId w:val="5"/>
        </w:numPr>
        <w:spacing w:after="120"/>
        <w:ind w:left="2016"/>
      </w:pPr>
      <w:r w:rsidRPr="005C79A1">
        <w:t>Define</w:t>
      </w:r>
      <w:r>
        <w:t xml:space="preserve"> the single capability for total number of L1 events shared by mobility L1 events and MIMO L1 events on intra-frequency.</w:t>
      </w:r>
    </w:p>
    <w:p w14:paraId="715C26CB" w14:textId="77777777" w:rsidR="00D46B48" w:rsidRDefault="00D46B48" w:rsidP="00AD074F">
      <w:pPr>
        <w:snapToGrid w:val="0"/>
        <w:spacing w:after="120"/>
        <w:rPr>
          <w:sz w:val="21"/>
          <w:lang w:eastAsia="zh-CN"/>
        </w:rPr>
      </w:pPr>
    </w:p>
    <w:p w14:paraId="7B470F24" w14:textId="77777777" w:rsidR="001330D7" w:rsidRDefault="001330D7" w:rsidP="001330D7">
      <w:pPr>
        <w:spacing w:after="120"/>
        <w:rPr>
          <w:color w:val="000000" w:themeColor="text1"/>
          <w:szCs w:val="24"/>
          <w:lang w:eastAsia="zh-CN"/>
        </w:rPr>
      </w:pPr>
      <w:r>
        <w:rPr>
          <w:color w:val="000000" w:themeColor="text1"/>
          <w:szCs w:val="24"/>
          <w:lang w:eastAsia="zh-CN"/>
        </w:rPr>
        <w:t xml:space="preserve">In parallel WI in R19 for L1 based mobility, UE initiated beam reporting for neighbor cell is being discussed. It is very early in the WI stage to discuss UE capabilities. The RRM requirements for the respective WIs should proceed independently and while UE features are discussed, revisit discussion on compatibility of capabilities with LTM. </w:t>
      </w:r>
    </w:p>
    <w:p w14:paraId="701CD069" w14:textId="77777777" w:rsidR="001330D7" w:rsidRPr="005E5877" w:rsidRDefault="001330D7" w:rsidP="001330D7">
      <w:pPr>
        <w:pStyle w:val="ListParagraph"/>
        <w:rPr>
          <w:b/>
          <w:bCs/>
        </w:rPr>
      </w:pPr>
      <w:r>
        <w:rPr>
          <w:color w:val="000000" w:themeColor="text1"/>
          <w:szCs w:val="24"/>
        </w:rPr>
        <w:t xml:space="preserve"> </w:t>
      </w:r>
      <w:r>
        <w:rPr>
          <w:b/>
          <w:bCs/>
        </w:rPr>
        <w:t>Discuss later in the WI on compatibility of capabilities with LTM</w:t>
      </w:r>
      <w:r w:rsidRPr="005E5877">
        <w:rPr>
          <w:b/>
          <w:bCs/>
        </w:rPr>
        <w:t xml:space="preserve">. </w:t>
      </w:r>
    </w:p>
    <w:p w14:paraId="07EF1D63" w14:textId="77777777" w:rsidR="001330D7" w:rsidRPr="00A43680" w:rsidRDefault="001330D7" w:rsidP="00AD074F">
      <w:pPr>
        <w:snapToGrid w:val="0"/>
        <w:spacing w:after="120"/>
        <w:rPr>
          <w:sz w:val="21"/>
          <w:lang w:eastAsia="zh-CN"/>
        </w:rPr>
      </w:pPr>
    </w:p>
    <w:p w14:paraId="17B0ADDC" w14:textId="700A81EC" w:rsidR="002249BA" w:rsidRPr="002C4B04" w:rsidRDefault="002249BA" w:rsidP="003537DA">
      <w:pPr>
        <w:rPr>
          <w:rFonts w:eastAsia="SimSun"/>
          <w:lang w:eastAsia="en-GB"/>
        </w:rPr>
      </w:pPr>
    </w:p>
    <w:p w14:paraId="20DC28A5" w14:textId="77777777" w:rsidR="002249BA" w:rsidRPr="002C4B04" w:rsidRDefault="002249BA" w:rsidP="002249BA">
      <w:pPr>
        <w:pStyle w:val="Heading1"/>
        <w:rPr>
          <w:lang w:val="en-US"/>
        </w:rPr>
      </w:pPr>
      <w:r w:rsidRPr="002C4B04">
        <w:rPr>
          <w:lang w:val="en-US"/>
        </w:rPr>
        <w:t>3. Conclusion</w:t>
      </w:r>
    </w:p>
    <w:p w14:paraId="39100AC6" w14:textId="5AB1F249" w:rsidR="002249BA" w:rsidRPr="002C4B04" w:rsidRDefault="002249BA" w:rsidP="003537DA">
      <w:r w:rsidRPr="002C4B04">
        <w:t xml:space="preserve">In this paper, we provide </w:t>
      </w:r>
      <w:r w:rsidR="00422536" w:rsidRPr="003537DA">
        <w:t xml:space="preserve">our views on impact to RRM requirements from </w:t>
      </w:r>
      <w:r w:rsidR="00E87E3F">
        <w:t>UE initiated beam management</w:t>
      </w:r>
      <w:r w:rsidRPr="002C4B04">
        <w:t>. Our observations and proposals are captured below:</w:t>
      </w:r>
    </w:p>
    <w:p w14:paraId="4937011F" w14:textId="12895770" w:rsidR="00C055B9" w:rsidRPr="00C055B9" w:rsidRDefault="00C055B9" w:rsidP="00C055B9">
      <w:pPr>
        <w:rPr>
          <w:b/>
          <w:bCs/>
          <w:u w:val="single"/>
        </w:rPr>
      </w:pPr>
      <w:r w:rsidRPr="00C055B9">
        <w:rPr>
          <w:b/>
          <w:bCs/>
          <w:u w:val="single"/>
        </w:rPr>
        <w:t>Reporting Delay Requirements</w:t>
      </w:r>
    </w:p>
    <w:p w14:paraId="00ACF09C" w14:textId="77777777" w:rsidR="00D627A8" w:rsidRDefault="00D627A8" w:rsidP="00D627A8">
      <w:pPr>
        <w:pStyle w:val="ListParagraph"/>
        <w:numPr>
          <w:ilvl w:val="0"/>
          <w:numId w:val="42"/>
        </w:numPr>
        <w:rPr>
          <w:i/>
          <w:iCs/>
        </w:rPr>
      </w:pPr>
      <w:r>
        <w:rPr>
          <w:i/>
          <w:iCs/>
        </w:rPr>
        <w:t>Applicability for event triggered L1-RSRP reporting should be discussed.</w:t>
      </w:r>
    </w:p>
    <w:p w14:paraId="05974C78" w14:textId="77777777" w:rsidR="00D627A8" w:rsidRDefault="00D627A8" w:rsidP="00D627A8">
      <w:pPr>
        <w:pStyle w:val="ListParagraph"/>
        <w:numPr>
          <w:ilvl w:val="0"/>
          <w:numId w:val="42"/>
        </w:numPr>
        <w:rPr>
          <w:i/>
          <w:iCs/>
        </w:rPr>
      </w:pPr>
      <w:r>
        <w:rPr>
          <w:i/>
          <w:iCs/>
        </w:rPr>
        <w:t>Options for applicability from RAN4#114 seem restrictive and hard to guarantee in practice</w:t>
      </w:r>
    </w:p>
    <w:p w14:paraId="185D4920" w14:textId="77777777" w:rsidR="00D627A8" w:rsidRPr="00D627A8" w:rsidRDefault="00D627A8" w:rsidP="00D627A8">
      <w:pPr>
        <w:pStyle w:val="ListParagraph"/>
        <w:numPr>
          <w:ilvl w:val="0"/>
          <w:numId w:val="43"/>
        </w:numPr>
        <w:rPr>
          <w:b/>
          <w:bCs/>
        </w:rPr>
      </w:pPr>
      <w:r w:rsidRPr="00D627A8">
        <w:rPr>
          <w:b/>
          <w:bCs/>
        </w:rPr>
        <w:t>Measurement reporting delay requirement applicability</w:t>
      </w:r>
      <w:r w:rsidRPr="00D627A8">
        <w:rPr>
          <w:b/>
          <w:bCs/>
        </w:rPr>
        <w:br/>
        <w:t xml:space="preserve">- The event trigger condition shall be maintained from when condition is met over the air until end of measurement period at the UE </w:t>
      </w:r>
      <w:r w:rsidRPr="00D627A8">
        <w:rPr>
          <w:b/>
          <w:bCs/>
        </w:rPr>
        <w:br/>
        <w:t xml:space="preserve">- The reporting delay requirements are applicable when indicated TCI state remains the same through the measurement period </w:t>
      </w:r>
    </w:p>
    <w:p w14:paraId="4DCB1213" w14:textId="77777777" w:rsidR="00D627A8" w:rsidRDefault="00D627A8" w:rsidP="00D627A8">
      <w:pPr>
        <w:pStyle w:val="ListParagraph"/>
        <w:rPr>
          <w:b/>
          <w:bCs/>
        </w:rPr>
      </w:pPr>
      <w:r>
        <w:rPr>
          <w:b/>
          <w:bCs/>
        </w:rPr>
        <w:t xml:space="preserve">RAN4 only discuss/define requirements for same periodicity of new beam and current beam, until further agreement on support of different periodicity in RAN1.  </w:t>
      </w:r>
    </w:p>
    <w:p w14:paraId="02814301" w14:textId="77777777" w:rsidR="00D627A8" w:rsidRDefault="00D627A8" w:rsidP="00D627A8">
      <w:pPr>
        <w:pStyle w:val="ListParagraph"/>
        <w:rPr>
          <w:b/>
          <w:bCs/>
        </w:rPr>
      </w:pPr>
      <w:r>
        <w:rPr>
          <w:b/>
          <w:bCs/>
        </w:rPr>
        <w:t xml:space="preserve">Components of measurement reporting delay for UEIBM are measurement period, time to PUCCH. </w:t>
      </w:r>
    </w:p>
    <w:p w14:paraId="33F41BEF" w14:textId="77777777" w:rsidR="00D627A8" w:rsidRPr="00B401F6" w:rsidRDefault="00D627A8" w:rsidP="00D627A8">
      <w:pPr>
        <w:pStyle w:val="ListParagraph"/>
        <w:rPr>
          <w:b/>
          <w:bCs/>
        </w:rPr>
      </w:pPr>
      <w:r>
        <w:rPr>
          <w:b/>
          <w:bCs/>
        </w:rPr>
        <w:t xml:space="preserve">Measurement period for UEIBM is defined as </w:t>
      </w:r>
      <w:r w:rsidRPr="00B401F6">
        <w:rPr>
          <w:b/>
          <w:bCs/>
        </w:rPr>
        <w:t>max{ T</w:t>
      </w:r>
      <w:r w:rsidRPr="00B401F6">
        <w:rPr>
          <w:b/>
          <w:bCs/>
          <w:vertAlign w:val="subscript"/>
        </w:rPr>
        <w:t xml:space="preserve">L1-RSRP_currBeam </w:t>
      </w:r>
      <w:r w:rsidRPr="00B401F6">
        <w:rPr>
          <w:b/>
          <w:bCs/>
        </w:rPr>
        <w:t>, T</w:t>
      </w:r>
      <w:r w:rsidRPr="00B401F6">
        <w:rPr>
          <w:b/>
          <w:bCs/>
          <w:vertAlign w:val="subscript"/>
        </w:rPr>
        <w:t xml:space="preserve">L1-RSRP_newBeam </w:t>
      </w:r>
      <w:r w:rsidRPr="00B401F6">
        <w:rPr>
          <w:b/>
          <w:bCs/>
        </w:rPr>
        <w:t>}</w:t>
      </w:r>
      <w:r>
        <w:rPr>
          <w:b/>
          <w:bCs/>
        </w:rPr>
        <w:br/>
        <w:t>In FR1/ FR2 with resources not adjacent or overlapping: max{</w:t>
      </w:r>
      <w:r w:rsidRPr="00B401F6">
        <w:rPr>
          <w:b/>
          <w:bCs/>
        </w:rPr>
        <w:t xml:space="preserve"> M</w:t>
      </w:r>
      <w:r w:rsidRPr="00B401F6">
        <w:rPr>
          <w:b/>
          <w:bCs/>
          <w:vertAlign w:val="subscript"/>
        </w:rPr>
        <w:t>c</w:t>
      </w:r>
      <w:r w:rsidRPr="00B401F6">
        <w:rPr>
          <w:b/>
          <w:bCs/>
        </w:rPr>
        <w:t>*N*P</w:t>
      </w:r>
      <w:r w:rsidRPr="00B401F6">
        <w:rPr>
          <w:b/>
          <w:bCs/>
          <w:vertAlign w:val="subscript"/>
        </w:rPr>
        <w:t>c</w:t>
      </w:r>
      <w:r w:rsidRPr="00B401F6">
        <w:rPr>
          <w:b/>
          <w:bCs/>
        </w:rPr>
        <w:t>*T</w:t>
      </w:r>
      <w:r w:rsidRPr="00B401F6">
        <w:rPr>
          <w:b/>
          <w:bCs/>
          <w:vertAlign w:val="subscript"/>
        </w:rPr>
        <w:t>currBeam</w:t>
      </w:r>
      <w:r>
        <w:rPr>
          <w:b/>
          <w:bCs/>
          <w:vertAlign w:val="subscript"/>
        </w:rPr>
        <w:t xml:space="preserve"> , </w:t>
      </w:r>
      <w:r w:rsidRPr="00B401F6">
        <w:rPr>
          <w:rFonts w:eastAsiaTheme="minorEastAsia"/>
          <w:b/>
        </w:rPr>
        <w:t>M</w:t>
      </w:r>
      <w:r w:rsidRPr="00B401F6">
        <w:rPr>
          <w:rFonts w:eastAsiaTheme="minorEastAsia"/>
          <w:b/>
          <w:vertAlign w:val="subscript"/>
        </w:rPr>
        <w:t>N</w:t>
      </w:r>
      <w:r w:rsidRPr="00B401F6">
        <w:rPr>
          <w:rFonts w:eastAsiaTheme="minorEastAsia"/>
          <w:b/>
        </w:rPr>
        <w:t>*N*P</w:t>
      </w:r>
      <w:r w:rsidRPr="00B401F6">
        <w:rPr>
          <w:rFonts w:eastAsiaTheme="minorEastAsia"/>
          <w:b/>
          <w:vertAlign w:val="subscript"/>
        </w:rPr>
        <w:t>N</w:t>
      </w:r>
      <w:r w:rsidRPr="00B401F6">
        <w:rPr>
          <w:rFonts w:eastAsiaTheme="minorEastAsia"/>
          <w:b/>
        </w:rPr>
        <w:t>*T</w:t>
      </w:r>
      <w:r w:rsidRPr="00B401F6">
        <w:rPr>
          <w:rFonts w:eastAsiaTheme="minorEastAsia"/>
          <w:b/>
          <w:vertAlign w:val="subscript"/>
        </w:rPr>
        <w:t xml:space="preserve">newBeam </w:t>
      </w:r>
      <w:r w:rsidRPr="00B401F6">
        <w:rPr>
          <w:rFonts w:eastAsiaTheme="minorEastAsia"/>
          <w:b/>
        </w:rPr>
        <w:t>}</w:t>
      </w:r>
      <w:r>
        <w:rPr>
          <w:rFonts w:eastAsiaTheme="minorEastAsia"/>
          <w:b/>
        </w:rPr>
        <w:br/>
      </w:r>
      <w:r>
        <w:rPr>
          <w:b/>
          <w:bCs/>
        </w:rPr>
        <w:t>In FR2 with resources adjacent or overlapping: max{</w:t>
      </w:r>
      <w:r w:rsidRPr="00B401F6">
        <w:rPr>
          <w:b/>
          <w:bCs/>
        </w:rPr>
        <w:t xml:space="preserve"> M</w:t>
      </w:r>
      <w:r w:rsidRPr="00B401F6">
        <w:rPr>
          <w:b/>
          <w:bCs/>
          <w:vertAlign w:val="subscript"/>
        </w:rPr>
        <w:t>c</w:t>
      </w:r>
      <w:r w:rsidRPr="00B401F6">
        <w:rPr>
          <w:b/>
          <w:bCs/>
        </w:rPr>
        <w:t>*N*</w:t>
      </w:r>
      <w:r>
        <w:rPr>
          <w:b/>
          <w:bCs/>
        </w:rPr>
        <w:t>2*</w:t>
      </w:r>
      <w:r w:rsidRPr="00B401F6">
        <w:rPr>
          <w:b/>
          <w:bCs/>
        </w:rPr>
        <w:t>P</w:t>
      </w:r>
      <w:r w:rsidRPr="00B401F6">
        <w:rPr>
          <w:b/>
          <w:bCs/>
          <w:vertAlign w:val="subscript"/>
        </w:rPr>
        <w:t>c</w:t>
      </w:r>
      <w:r w:rsidRPr="00B401F6">
        <w:rPr>
          <w:b/>
          <w:bCs/>
        </w:rPr>
        <w:t>*T</w:t>
      </w:r>
      <w:r w:rsidRPr="00B401F6">
        <w:rPr>
          <w:b/>
          <w:bCs/>
          <w:vertAlign w:val="subscript"/>
        </w:rPr>
        <w:t>currBeam</w:t>
      </w:r>
      <w:r>
        <w:rPr>
          <w:b/>
          <w:bCs/>
          <w:vertAlign w:val="subscript"/>
        </w:rPr>
        <w:t xml:space="preserve"> , </w:t>
      </w:r>
      <w:r w:rsidRPr="00B401F6">
        <w:rPr>
          <w:rFonts w:eastAsiaTheme="minorEastAsia"/>
          <w:b/>
        </w:rPr>
        <w:t>M</w:t>
      </w:r>
      <w:r w:rsidRPr="00B401F6">
        <w:rPr>
          <w:rFonts w:eastAsiaTheme="minorEastAsia"/>
          <w:b/>
          <w:vertAlign w:val="subscript"/>
        </w:rPr>
        <w:t>N</w:t>
      </w:r>
      <w:r w:rsidRPr="00B401F6">
        <w:rPr>
          <w:rFonts w:eastAsiaTheme="minorEastAsia"/>
          <w:b/>
        </w:rPr>
        <w:t>*N*</w:t>
      </w:r>
      <w:r>
        <w:rPr>
          <w:rFonts w:eastAsiaTheme="minorEastAsia"/>
          <w:b/>
        </w:rPr>
        <w:t>2*</w:t>
      </w:r>
      <w:r w:rsidRPr="00B401F6">
        <w:rPr>
          <w:rFonts w:eastAsiaTheme="minorEastAsia"/>
          <w:b/>
        </w:rPr>
        <w:t>P</w:t>
      </w:r>
      <w:r w:rsidRPr="00B401F6">
        <w:rPr>
          <w:rFonts w:eastAsiaTheme="minorEastAsia"/>
          <w:b/>
          <w:vertAlign w:val="subscript"/>
        </w:rPr>
        <w:t>N</w:t>
      </w:r>
      <w:r w:rsidRPr="00B401F6">
        <w:rPr>
          <w:rFonts w:eastAsiaTheme="minorEastAsia"/>
          <w:b/>
        </w:rPr>
        <w:t>*T</w:t>
      </w:r>
      <w:r w:rsidRPr="00B401F6">
        <w:rPr>
          <w:rFonts w:eastAsiaTheme="minorEastAsia"/>
          <w:b/>
          <w:vertAlign w:val="subscript"/>
        </w:rPr>
        <w:t xml:space="preserve">newBeam </w:t>
      </w:r>
      <w:r w:rsidRPr="00B401F6">
        <w:rPr>
          <w:rFonts w:eastAsiaTheme="minorEastAsia"/>
          <w:b/>
        </w:rPr>
        <w:t>}</w:t>
      </w:r>
    </w:p>
    <w:p w14:paraId="36E07DDD" w14:textId="77777777" w:rsidR="00D627A8" w:rsidRDefault="00D627A8" w:rsidP="00D627A8">
      <w:pPr>
        <w:pStyle w:val="ListParagraph"/>
        <w:rPr>
          <w:b/>
          <w:bCs/>
        </w:rPr>
      </w:pPr>
      <w:r>
        <w:rPr>
          <w:b/>
          <w:bCs/>
        </w:rPr>
        <w:t>Time to PUCCH can be defined as time to first PUCCH resource or periodicity of PUCCH resource for UEIBM - T</w:t>
      </w:r>
      <w:r w:rsidRPr="001D2CF5">
        <w:rPr>
          <w:b/>
          <w:bCs/>
          <w:vertAlign w:val="subscript"/>
        </w:rPr>
        <w:t xml:space="preserve">first-PUCCH </w:t>
      </w:r>
      <w:r>
        <w:rPr>
          <w:b/>
          <w:bCs/>
        </w:rPr>
        <w:t>or T</w:t>
      </w:r>
      <w:r w:rsidRPr="001D2CF5">
        <w:rPr>
          <w:b/>
          <w:bCs/>
          <w:vertAlign w:val="subscript"/>
        </w:rPr>
        <w:t>PUCCH</w:t>
      </w:r>
      <w:r>
        <w:rPr>
          <w:b/>
          <w:bCs/>
        </w:rPr>
        <w:t xml:space="preserve">. </w:t>
      </w:r>
    </w:p>
    <w:p w14:paraId="5D495030" w14:textId="77777777" w:rsidR="00D627A8" w:rsidRDefault="00D627A8" w:rsidP="00D627A8">
      <w:pPr>
        <w:rPr>
          <w:rFonts w:eastAsiaTheme="minorEastAsia"/>
          <w:b/>
          <w:lang w:eastAsia="zh-CN"/>
        </w:rPr>
      </w:pPr>
    </w:p>
    <w:p w14:paraId="60963786" w14:textId="77777777" w:rsidR="00D627A8" w:rsidRDefault="00D627A8" w:rsidP="00D627A8">
      <w:pPr>
        <w:pStyle w:val="ListParagraph"/>
        <w:rPr>
          <w:b/>
          <w:bCs/>
        </w:rPr>
      </w:pPr>
      <w:r>
        <w:rPr>
          <w:b/>
          <w:bCs/>
        </w:rPr>
        <w:lastRenderedPageBreak/>
        <w:t xml:space="preserve">Measurement reporting delay for UEIBM is defined as </w:t>
      </w:r>
      <w:r w:rsidRPr="00B401F6">
        <w:rPr>
          <w:b/>
          <w:bCs/>
        </w:rPr>
        <w:t>max{ T</w:t>
      </w:r>
      <w:r w:rsidRPr="00B401F6">
        <w:rPr>
          <w:b/>
          <w:bCs/>
          <w:vertAlign w:val="subscript"/>
        </w:rPr>
        <w:t xml:space="preserve">L1-RSRP_currBeam </w:t>
      </w:r>
      <w:r w:rsidRPr="00B401F6">
        <w:rPr>
          <w:b/>
          <w:bCs/>
        </w:rPr>
        <w:t>, T</w:t>
      </w:r>
      <w:r w:rsidRPr="00B401F6">
        <w:rPr>
          <w:b/>
          <w:bCs/>
          <w:vertAlign w:val="subscript"/>
        </w:rPr>
        <w:t xml:space="preserve">L1-RSRP_newBeam </w:t>
      </w:r>
      <w:r w:rsidRPr="00B401F6">
        <w:rPr>
          <w:b/>
          <w:bCs/>
        </w:rPr>
        <w:t>}</w:t>
      </w:r>
      <w:r>
        <w:rPr>
          <w:b/>
          <w:bCs/>
        </w:rPr>
        <w:t xml:space="preserve"> + T</w:t>
      </w:r>
      <w:r w:rsidRPr="001D2CF5">
        <w:rPr>
          <w:b/>
          <w:bCs/>
          <w:vertAlign w:val="subscript"/>
        </w:rPr>
        <w:t xml:space="preserve">first-PUCCH </w:t>
      </w:r>
      <w:r>
        <w:rPr>
          <w:b/>
          <w:bCs/>
        </w:rPr>
        <w:t>or T</w:t>
      </w:r>
      <w:r w:rsidRPr="001D2CF5">
        <w:rPr>
          <w:b/>
          <w:bCs/>
          <w:vertAlign w:val="subscript"/>
        </w:rPr>
        <w:t>PUCCH</w:t>
      </w:r>
      <w:r>
        <w:rPr>
          <w:b/>
          <w:bCs/>
        </w:rPr>
        <w:t xml:space="preserve">. </w:t>
      </w:r>
    </w:p>
    <w:p w14:paraId="5052D13B" w14:textId="77777777" w:rsidR="00D627A8" w:rsidRDefault="00D627A8" w:rsidP="00D627A8">
      <w:pPr>
        <w:pStyle w:val="ListParagraph"/>
        <w:numPr>
          <w:ilvl w:val="0"/>
          <w:numId w:val="9"/>
        </w:numPr>
        <w:rPr>
          <w:i/>
          <w:iCs/>
        </w:rPr>
      </w:pPr>
      <w:r>
        <w:rPr>
          <w:i/>
          <w:iCs/>
        </w:rPr>
        <w:t>It is not feasible to define core requirement for reporting delay with time window based triggering</w:t>
      </w:r>
    </w:p>
    <w:p w14:paraId="14319A61" w14:textId="77777777" w:rsidR="00D627A8" w:rsidRDefault="00D627A8" w:rsidP="00D627A8">
      <w:pPr>
        <w:pStyle w:val="ListParagraph"/>
        <w:rPr>
          <w:b/>
          <w:bCs/>
        </w:rPr>
      </w:pPr>
      <w:r>
        <w:rPr>
          <w:b/>
          <w:bCs/>
        </w:rPr>
        <w:t>M</w:t>
      </w:r>
      <w:r w:rsidRPr="0048465F">
        <w:rPr>
          <w:b/>
          <w:bCs/>
        </w:rPr>
        <w:t xml:space="preserve">easurement </w:t>
      </w:r>
      <w:r>
        <w:rPr>
          <w:b/>
          <w:bCs/>
        </w:rPr>
        <w:t xml:space="preserve">reporting </w:t>
      </w:r>
      <w:r w:rsidRPr="0048465F">
        <w:rPr>
          <w:b/>
          <w:bCs/>
        </w:rPr>
        <w:t xml:space="preserve">delay </w:t>
      </w:r>
      <w:r>
        <w:rPr>
          <w:b/>
          <w:bCs/>
        </w:rPr>
        <w:t xml:space="preserve">requirement for UE initiated beam report </w:t>
      </w:r>
      <w:r w:rsidRPr="0048465F">
        <w:rPr>
          <w:b/>
          <w:bCs/>
        </w:rPr>
        <w:t xml:space="preserve">is defined </w:t>
      </w:r>
      <w:r>
        <w:rPr>
          <w:b/>
          <w:bCs/>
        </w:rPr>
        <w:t>for M=1</w:t>
      </w:r>
      <w:r w:rsidRPr="0048465F">
        <w:rPr>
          <w:b/>
          <w:bCs/>
        </w:rPr>
        <w:t>.</w:t>
      </w:r>
    </w:p>
    <w:p w14:paraId="4DFC3BD3" w14:textId="77777777" w:rsidR="00D627A8" w:rsidRDefault="00D627A8" w:rsidP="00D627A8">
      <w:pPr>
        <w:pStyle w:val="ListParagraph"/>
        <w:rPr>
          <w:b/>
          <w:bCs/>
        </w:rPr>
      </w:pPr>
      <w:r>
        <w:rPr>
          <w:b/>
          <w:bCs/>
        </w:rPr>
        <w:t>To extend the requirements for case when M&gt;1 is configured, add note longer delay is expected if M&gt;1 is configured</w:t>
      </w:r>
      <w:r w:rsidRPr="0048465F">
        <w:rPr>
          <w:b/>
          <w:bCs/>
        </w:rPr>
        <w:t>.</w:t>
      </w:r>
    </w:p>
    <w:p w14:paraId="3698F0A9" w14:textId="713DDC3C" w:rsidR="00D627A8" w:rsidRPr="00D627A8" w:rsidRDefault="00D627A8" w:rsidP="00D627A8">
      <w:pPr>
        <w:pStyle w:val="ListParagraph"/>
        <w:numPr>
          <w:ilvl w:val="0"/>
          <w:numId w:val="9"/>
        </w:numPr>
        <w:rPr>
          <w:i/>
          <w:iCs/>
        </w:rPr>
      </w:pPr>
      <w:r w:rsidRPr="00D627A8">
        <w:rPr>
          <w:i/>
          <w:iCs/>
        </w:rPr>
        <w:t xml:space="preserve">The NW </w:t>
      </w:r>
      <w:r>
        <w:rPr>
          <w:i/>
          <w:iCs/>
        </w:rPr>
        <w:t>is expected to</w:t>
      </w:r>
      <w:r w:rsidRPr="00D627A8">
        <w:rPr>
          <w:i/>
          <w:iCs/>
        </w:rPr>
        <w:t xml:space="preserve"> configure resources for measurement and PUCCH accordingly to ensure timely indication/ request when event is triggered at the UE.</w:t>
      </w:r>
    </w:p>
    <w:p w14:paraId="24554CAD" w14:textId="77777777" w:rsidR="00D627A8" w:rsidRPr="00D627A8" w:rsidRDefault="00D627A8" w:rsidP="00D627A8">
      <w:pPr>
        <w:pStyle w:val="ListParagraph"/>
        <w:rPr>
          <w:b/>
          <w:bCs/>
        </w:rPr>
      </w:pPr>
      <w:r w:rsidRPr="00D627A8">
        <w:rPr>
          <w:b/>
          <w:bCs/>
        </w:rPr>
        <w:t>The UE is expected to make measurements until event trigger condition is met at the UE.</w:t>
      </w:r>
    </w:p>
    <w:p w14:paraId="3169B61F" w14:textId="77777777" w:rsidR="00C055B9" w:rsidRDefault="00C055B9" w:rsidP="00C055B9">
      <w:pPr>
        <w:rPr>
          <w:b/>
          <w:bCs/>
        </w:rPr>
      </w:pPr>
    </w:p>
    <w:p w14:paraId="75EAFA59" w14:textId="63A8A52A" w:rsidR="00C055B9" w:rsidRPr="00C055B9" w:rsidRDefault="00C055B9" w:rsidP="00C055B9">
      <w:pPr>
        <w:rPr>
          <w:b/>
          <w:bCs/>
          <w:u w:val="single"/>
        </w:rPr>
      </w:pPr>
      <w:r w:rsidRPr="00C055B9">
        <w:rPr>
          <w:b/>
          <w:bCs/>
          <w:u w:val="single"/>
        </w:rPr>
        <w:t>CS</w:t>
      </w:r>
      <w:r>
        <w:rPr>
          <w:b/>
          <w:bCs/>
          <w:u w:val="single"/>
        </w:rPr>
        <w:t>I</w:t>
      </w:r>
      <w:r w:rsidRPr="00C055B9">
        <w:rPr>
          <w:b/>
          <w:bCs/>
          <w:u w:val="single"/>
        </w:rPr>
        <w:t>-RS Based</w:t>
      </w:r>
      <w:r>
        <w:rPr>
          <w:b/>
          <w:bCs/>
          <w:u w:val="single"/>
        </w:rPr>
        <w:t xml:space="preserve"> measurements</w:t>
      </w:r>
    </w:p>
    <w:p w14:paraId="0872F94F" w14:textId="77777777" w:rsidR="00D627A8" w:rsidRPr="00C879D7" w:rsidRDefault="00D627A8" w:rsidP="00D627A8">
      <w:pPr>
        <w:pStyle w:val="ListParagraph"/>
        <w:numPr>
          <w:ilvl w:val="0"/>
          <w:numId w:val="9"/>
        </w:numPr>
        <w:rPr>
          <w:i/>
          <w:iCs/>
        </w:rPr>
      </w:pPr>
      <w:r>
        <w:rPr>
          <w:i/>
          <w:iCs/>
        </w:rPr>
        <w:t>CSI-RS based new beam measurement cannot be distinguished between inter-cell and intra-cell</w:t>
      </w:r>
      <w:r w:rsidRPr="005619E3">
        <w:rPr>
          <w:i/>
          <w:iCs/>
        </w:rPr>
        <w:t>.</w:t>
      </w:r>
    </w:p>
    <w:p w14:paraId="3DD2F536" w14:textId="316B2FA2" w:rsidR="00D627A8" w:rsidRDefault="00297FF5" w:rsidP="00D627A8">
      <w:pPr>
        <w:pStyle w:val="ListParagraph"/>
        <w:rPr>
          <w:b/>
          <w:bCs/>
        </w:rPr>
      </w:pPr>
      <w:r>
        <w:rPr>
          <w:b/>
          <w:bCs/>
        </w:rPr>
        <w:t>From</w:t>
      </w:r>
      <w:r w:rsidR="00D627A8" w:rsidRPr="00D94A6F">
        <w:rPr>
          <w:b/>
          <w:bCs/>
        </w:rPr>
        <w:t xml:space="preserve"> UE perspective, for CSI-RS based BM, there is no differentiation for intra-cell and inter-cell. CSI-RS based L1-RSRP measurement requirements applies to both intra-cell and inter-cell without differentiation.</w:t>
      </w:r>
    </w:p>
    <w:p w14:paraId="6115E438" w14:textId="77777777" w:rsidR="00D627A8" w:rsidRPr="00D94A6F" w:rsidRDefault="00D627A8" w:rsidP="00D627A8">
      <w:pPr>
        <w:pStyle w:val="ListParagraph"/>
        <w:rPr>
          <w:b/>
          <w:bCs/>
        </w:rPr>
      </w:pPr>
      <w:r>
        <w:rPr>
          <w:b/>
          <w:bCs/>
        </w:rPr>
        <w:t xml:space="preserve">RAN4 defines UEIBR reporting delay for CSI-RS based measurement without specifying intra-cell or inter-cell. </w:t>
      </w:r>
    </w:p>
    <w:p w14:paraId="5E23FE16" w14:textId="70C384C1" w:rsidR="00C055B9" w:rsidRPr="00D627A8" w:rsidRDefault="00C055B9" w:rsidP="00D627A8">
      <w:pPr>
        <w:ind w:left="360" w:hanging="360"/>
        <w:rPr>
          <w:b/>
          <w:bCs/>
        </w:rPr>
      </w:pPr>
    </w:p>
    <w:p w14:paraId="13900A3E" w14:textId="008173ED" w:rsidR="00C055B9" w:rsidRPr="00C055B9" w:rsidRDefault="00C055B9" w:rsidP="00C055B9">
      <w:pPr>
        <w:rPr>
          <w:b/>
          <w:bCs/>
          <w:u w:val="single"/>
        </w:rPr>
      </w:pPr>
      <w:r w:rsidRPr="00C055B9">
        <w:rPr>
          <w:b/>
          <w:bCs/>
          <w:u w:val="single"/>
        </w:rPr>
        <w:t>TCI State</w:t>
      </w:r>
      <w:r w:rsidR="00D627A8">
        <w:rPr>
          <w:b/>
          <w:bCs/>
          <w:u w:val="single"/>
        </w:rPr>
        <w:t xml:space="preserve"> Switching Requirements</w:t>
      </w:r>
    </w:p>
    <w:p w14:paraId="215BAF19" w14:textId="77777777" w:rsidR="00D627A8" w:rsidRPr="001330D7" w:rsidRDefault="00D627A8" w:rsidP="00D627A8">
      <w:pPr>
        <w:pStyle w:val="ListParagraph"/>
        <w:numPr>
          <w:ilvl w:val="0"/>
          <w:numId w:val="9"/>
        </w:numPr>
        <w:rPr>
          <w:i/>
          <w:iCs/>
        </w:rPr>
      </w:pPr>
      <w:r>
        <w:rPr>
          <w:i/>
          <w:iCs/>
        </w:rPr>
        <w:t>UE initiated beam reporting doesn’t impact any of the delay components for TCI state switching delay</w:t>
      </w:r>
      <w:r w:rsidRPr="005619E3">
        <w:rPr>
          <w:i/>
          <w:iCs/>
        </w:rPr>
        <w:t>.</w:t>
      </w:r>
    </w:p>
    <w:p w14:paraId="55592853" w14:textId="77777777" w:rsidR="00D627A8" w:rsidRDefault="00D627A8" w:rsidP="00D627A8">
      <w:pPr>
        <w:pStyle w:val="ListParagraph"/>
        <w:rPr>
          <w:b/>
          <w:bCs/>
        </w:rPr>
      </w:pPr>
      <w:r>
        <w:rPr>
          <w:b/>
          <w:bCs/>
        </w:rPr>
        <w:t>There is no need to specify new unified TCI state switching delay requirements</w:t>
      </w:r>
      <w:r w:rsidRPr="00AF698D">
        <w:rPr>
          <w:b/>
          <w:bCs/>
        </w:rPr>
        <w:t>.</w:t>
      </w:r>
    </w:p>
    <w:p w14:paraId="4D8C7B1C" w14:textId="77777777" w:rsidR="00D627A8" w:rsidRDefault="00D627A8" w:rsidP="00C055B9">
      <w:pPr>
        <w:rPr>
          <w:b/>
          <w:bCs/>
          <w:u w:val="single"/>
        </w:rPr>
      </w:pPr>
    </w:p>
    <w:p w14:paraId="37F7DB8B" w14:textId="40D1D95C" w:rsidR="00D627A8" w:rsidRDefault="00C055B9" w:rsidP="00C055B9">
      <w:pPr>
        <w:rPr>
          <w:b/>
          <w:bCs/>
          <w:u w:val="single"/>
        </w:rPr>
      </w:pPr>
      <w:r>
        <w:rPr>
          <w:b/>
          <w:bCs/>
          <w:u w:val="single"/>
        </w:rPr>
        <w:t>Capabilities</w:t>
      </w:r>
    </w:p>
    <w:p w14:paraId="50706D7A" w14:textId="77777777" w:rsidR="00D627A8" w:rsidRPr="005E5877" w:rsidRDefault="00D627A8" w:rsidP="00D627A8">
      <w:pPr>
        <w:pStyle w:val="ListParagraph"/>
        <w:rPr>
          <w:b/>
          <w:bCs/>
        </w:rPr>
      </w:pPr>
      <w:r w:rsidRPr="005E5877">
        <w:rPr>
          <w:b/>
          <w:bCs/>
        </w:rPr>
        <w:t xml:space="preserve">Capabilities shall be defined by RAN1, to be discussed later if any RAN4 specific UE capabilities need to be added. </w:t>
      </w:r>
    </w:p>
    <w:p w14:paraId="0424BCA9" w14:textId="77777777" w:rsidR="00D627A8" w:rsidRPr="005E5877" w:rsidRDefault="00D627A8" w:rsidP="00D627A8">
      <w:pPr>
        <w:pStyle w:val="ListParagraph"/>
        <w:rPr>
          <w:b/>
          <w:bCs/>
        </w:rPr>
      </w:pPr>
      <w:r>
        <w:rPr>
          <w:color w:val="000000" w:themeColor="text1"/>
          <w:szCs w:val="24"/>
        </w:rPr>
        <w:t xml:space="preserve"> </w:t>
      </w:r>
      <w:r>
        <w:rPr>
          <w:b/>
          <w:bCs/>
        </w:rPr>
        <w:t>Discuss later in the WI on compatibility of capabilities with LTM</w:t>
      </w:r>
      <w:r w:rsidRPr="005E5877">
        <w:rPr>
          <w:b/>
          <w:bCs/>
        </w:rPr>
        <w:t xml:space="preserve">. </w:t>
      </w:r>
    </w:p>
    <w:p w14:paraId="49292147" w14:textId="77777777" w:rsidR="00D627A8" w:rsidRDefault="00D627A8" w:rsidP="00C055B9">
      <w:pPr>
        <w:rPr>
          <w:b/>
          <w:bCs/>
          <w:u w:val="single"/>
        </w:rPr>
      </w:pPr>
    </w:p>
    <w:p w14:paraId="4AFE569A" w14:textId="77777777" w:rsidR="00C055B9" w:rsidRPr="00C055B9" w:rsidRDefault="00C055B9" w:rsidP="00C055B9">
      <w:pPr>
        <w:rPr>
          <w:b/>
          <w:bCs/>
        </w:rPr>
      </w:pPr>
    </w:p>
    <w:p w14:paraId="7F6E90DA" w14:textId="77777777" w:rsidR="002249BA" w:rsidRPr="002C4B04" w:rsidRDefault="002249BA" w:rsidP="003537DA"/>
    <w:p w14:paraId="4FB808BC" w14:textId="77777777" w:rsidR="002249BA" w:rsidRPr="002C4B04" w:rsidRDefault="002249BA" w:rsidP="002249BA">
      <w:pPr>
        <w:pStyle w:val="Heading1"/>
        <w:ind w:left="432" w:hanging="432"/>
        <w:rPr>
          <w:lang w:val="en-US"/>
        </w:rPr>
      </w:pPr>
      <w:r w:rsidRPr="002C4B04">
        <w:rPr>
          <w:lang w:val="en-US"/>
        </w:rPr>
        <w:lastRenderedPageBreak/>
        <w:t>Reference</w:t>
      </w:r>
    </w:p>
    <w:p w14:paraId="2025BD80" w14:textId="58B0A9CC" w:rsidR="002249BA" w:rsidRDefault="007118B9" w:rsidP="005619E3">
      <w:pPr>
        <w:pStyle w:val="ListParagraph"/>
        <w:numPr>
          <w:ilvl w:val="0"/>
          <w:numId w:val="2"/>
        </w:numPr>
      </w:pPr>
      <w:r w:rsidRPr="007118B9">
        <w:rPr>
          <w:rFonts w:eastAsiaTheme="minorHAnsi"/>
        </w:rPr>
        <w:t>R4-2502595</w:t>
      </w:r>
      <w:r w:rsidR="002249BA" w:rsidRPr="002C4B04">
        <w:t>, “</w:t>
      </w:r>
      <w:r w:rsidR="00D2447B" w:rsidRPr="00D2447B">
        <w:t>WF on RRM requirements for NR_MIMO_Ph5</w:t>
      </w:r>
      <w:r w:rsidR="0079181F">
        <w:t>_Part1</w:t>
      </w:r>
      <w:r w:rsidR="002249BA" w:rsidRPr="002C4B04">
        <w:t xml:space="preserve">”, </w:t>
      </w:r>
      <w:r w:rsidR="00F847BE" w:rsidRPr="002C4B04">
        <w:t>Samsung</w:t>
      </w:r>
      <w:r w:rsidR="002249BA" w:rsidRPr="002C4B04">
        <w:t xml:space="preserve">.  </w:t>
      </w:r>
    </w:p>
    <w:p w14:paraId="4B1A2BC7" w14:textId="7AE28795" w:rsidR="00440650" w:rsidRPr="002C4B04" w:rsidRDefault="00440650" w:rsidP="00D627A8"/>
    <w:sectPr w:rsidR="00440650" w:rsidRPr="002C4B0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8666F"/>
    <w:multiLevelType w:val="hybridMultilevel"/>
    <w:tmpl w:val="6F709E10"/>
    <w:lvl w:ilvl="0" w:tplc="5D12F836">
      <w:start w:val="1"/>
      <w:numFmt w:val="decimal"/>
      <w:pStyle w:val="ListParagraph"/>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402BA0"/>
    <w:multiLevelType w:val="hybridMultilevel"/>
    <w:tmpl w:val="D542BCD4"/>
    <w:lvl w:ilvl="0" w:tplc="CB005B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88384F"/>
    <w:multiLevelType w:val="hybridMultilevel"/>
    <w:tmpl w:val="A0E87528"/>
    <w:lvl w:ilvl="0" w:tplc="AF06E7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0E05F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171D6C"/>
    <w:multiLevelType w:val="hybridMultilevel"/>
    <w:tmpl w:val="442A4C3A"/>
    <w:lvl w:ilvl="0" w:tplc="C0DC4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330D4809"/>
    <w:multiLevelType w:val="hybridMultilevel"/>
    <w:tmpl w:val="64DE2FD2"/>
    <w:lvl w:ilvl="0" w:tplc="FFFFFFFF">
      <w:start w:val="1"/>
      <w:numFmt w:val="bullet"/>
      <w:lvlText w:val="-"/>
      <w:lvlJc w:val="left"/>
      <w:pPr>
        <w:ind w:left="1544" w:hanging="420"/>
      </w:pPr>
      <w:rPr>
        <w:rFonts w:ascii="SimSun" w:hAnsi="SimSun" w:hint="default"/>
      </w:rPr>
    </w:lvl>
    <w:lvl w:ilvl="1" w:tplc="5AE69472">
      <w:numFmt w:val="bullet"/>
      <w:lvlText w:val="-"/>
      <w:lvlJc w:val="left"/>
      <w:pPr>
        <w:ind w:left="1904" w:hanging="360"/>
      </w:pPr>
      <w:rPr>
        <w:rFonts w:ascii="Calibri" w:eastAsia="SimSun" w:hAnsi="Calibri" w:cs="Calibri" w:hint="default"/>
      </w:rPr>
    </w:lvl>
    <w:lvl w:ilvl="2" w:tplc="FFFFFFFF">
      <w:start w:val="1"/>
      <w:numFmt w:val="bullet"/>
      <w:lvlText w:val=""/>
      <w:lvlJc w:val="left"/>
      <w:pPr>
        <w:ind w:left="2384" w:hanging="420"/>
      </w:pPr>
      <w:rPr>
        <w:rFonts w:ascii="Wingdings" w:hAnsi="Wingdings" w:hint="default"/>
      </w:rPr>
    </w:lvl>
    <w:lvl w:ilvl="3" w:tplc="FFFFFFFF">
      <w:start w:val="1"/>
      <w:numFmt w:val="bullet"/>
      <w:lvlText w:val=""/>
      <w:lvlJc w:val="left"/>
      <w:pPr>
        <w:ind w:left="2804" w:hanging="420"/>
      </w:pPr>
      <w:rPr>
        <w:rFonts w:ascii="Wingdings" w:hAnsi="Wingdings" w:hint="default"/>
      </w:rPr>
    </w:lvl>
    <w:lvl w:ilvl="4" w:tplc="FFFFFFFF" w:tentative="1">
      <w:start w:val="1"/>
      <w:numFmt w:val="bullet"/>
      <w:lvlText w:val=""/>
      <w:lvlJc w:val="left"/>
      <w:pPr>
        <w:ind w:left="3224" w:hanging="420"/>
      </w:pPr>
      <w:rPr>
        <w:rFonts w:ascii="Wingdings" w:hAnsi="Wingdings" w:hint="default"/>
      </w:rPr>
    </w:lvl>
    <w:lvl w:ilvl="5" w:tplc="FFFFFFFF" w:tentative="1">
      <w:start w:val="1"/>
      <w:numFmt w:val="bullet"/>
      <w:lvlText w:val=""/>
      <w:lvlJc w:val="left"/>
      <w:pPr>
        <w:ind w:left="3644" w:hanging="420"/>
      </w:pPr>
      <w:rPr>
        <w:rFonts w:ascii="Wingdings" w:hAnsi="Wingdings" w:hint="default"/>
      </w:rPr>
    </w:lvl>
    <w:lvl w:ilvl="6" w:tplc="FFFFFFFF" w:tentative="1">
      <w:start w:val="1"/>
      <w:numFmt w:val="bullet"/>
      <w:lvlText w:val=""/>
      <w:lvlJc w:val="left"/>
      <w:pPr>
        <w:ind w:left="4064" w:hanging="420"/>
      </w:pPr>
      <w:rPr>
        <w:rFonts w:ascii="Wingdings" w:hAnsi="Wingdings" w:hint="default"/>
      </w:rPr>
    </w:lvl>
    <w:lvl w:ilvl="7" w:tplc="FFFFFFFF" w:tentative="1">
      <w:start w:val="1"/>
      <w:numFmt w:val="bullet"/>
      <w:lvlText w:val=""/>
      <w:lvlJc w:val="left"/>
      <w:pPr>
        <w:ind w:left="4484" w:hanging="420"/>
      </w:pPr>
      <w:rPr>
        <w:rFonts w:ascii="Wingdings" w:hAnsi="Wingdings" w:hint="default"/>
      </w:rPr>
    </w:lvl>
    <w:lvl w:ilvl="8" w:tplc="FFFFFFFF" w:tentative="1">
      <w:start w:val="1"/>
      <w:numFmt w:val="bullet"/>
      <w:lvlText w:val=""/>
      <w:lvlJc w:val="left"/>
      <w:pPr>
        <w:ind w:left="4904" w:hanging="420"/>
      </w:pPr>
      <w:rPr>
        <w:rFonts w:ascii="Wingdings" w:hAnsi="Wingdings" w:hint="default"/>
      </w:rPr>
    </w:lvl>
  </w:abstractNum>
  <w:abstractNum w:abstractNumId="18"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3044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C3E35F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8B73482"/>
    <w:multiLevelType w:val="hybridMultilevel"/>
    <w:tmpl w:val="AAA4C332"/>
    <w:lvl w:ilvl="0" w:tplc="08090001">
      <w:start w:val="1"/>
      <w:numFmt w:val="bullet"/>
      <w:lvlText w:val=""/>
      <w:lvlJc w:val="left"/>
      <w:pPr>
        <w:ind w:left="936" w:hanging="360"/>
      </w:pPr>
      <w:rPr>
        <w:rFonts w:ascii="Symbol" w:hAnsi="Symbol" w:hint="default"/>
      </w:rPr>
    </w:lvl>
    <w:lvl w:ilvl="1" w:tplc="0ECE596E">
      <w:start w:val="1"/>
      <w:numFmt w:val="bullet"/>
      <w:lvlText w:val="o"/>
      <w:lvlJc w:val="left"/>
      <w:pPr>
        <w:ind w:left="1656" w:hanging="360"/>
      </w:pPr>
      <w:rPr>
        <w:rFonts w:ascii="Courier New" w:hAnsi="Courier New" w:cs="Courier New" w:hint="default"/>
        <w:color w:val="000000" w:themeColor="text1"/>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0"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59338048">
    <w:abstractNumId w:val="11"/>
  </w:num>
  <w:num w:numId="2" w16cid:durableId="1198423226">
    <w:abstractNumId w:val="25"/>
  </w:num>
  <w:num w:numId="3" w16cid:durableId="1064061569">
    <w:abstractNumId w:val="20"/>
  </w:num>
  <w:num w:numId="4" w16cid:durableId="1117142815">
    <w:abstractNumId w:val="2"/>
  </w:num>
  <w:num w:numId="5" w16cid:durableId="1069688094">
    <w:abstractNumId w:val="26"/>
  </w:num>
  <w:num w:numId="6" w16cid:durableId="2044482076">
    <w:abstractNumId w:val="8"/>
  </w:num>
  <w:num w:numId="7" w16cid:durableId="1734084975">
    <w:abstractNumId w:val="3"/>
  </w:num>
  <w:num w:numId="8" w16cid:durableId="2003655479">
    <w:abstractNumId w:val="23"/>
  </w:num>
  <w:num w:numId="9" w16cid:durableId="597830545">
    <w:abstractNumId w:val="5"/>
  </w:num>
  <w:num w:numId="10" w16cid:durableId="1060789315">
    <w:abstractNumId w:val="16"/>
  </w:num>
  <w:num w:numId="11" w16cid:durableId="380440341">
    <w:abstractNumId w:val="21"/>
  </w:num>
  <w:num w:numId="12" w16cid:durableId="1177960749">
    <w:abstractNumId w:val="27"/>
  </w:num>
  <w:num w:numId="13" w16cid:durableId="1966933427">
    <w:abstractNumId w:val="11"/>
  </w:num>
  <w:num w:numId="14" w16cid:durableId="1266964944">
    <w:abstractNumId w:val="0"/>
  </w:num>
  <w:num w:numId="15" w16cid:durableId="2053651509">
    <w:abstractNumId w:val="30"/>
  </w:num>
  <w:num w:numId="16" w16cid:durableId="882592397">
    <w:abstractNumId w:val="13"/>
  </w:num>
  <w:num w:numId="17" w16cid:durableId="921372896">
    <w:abstractNumId w:val="19"/>
  </w:num>
  <w:num w:numId="18" w16cid:durableId="1776245104">
    <w:abstractNumId w:val="28"/>
  </w:num>
  <w:num w:numId="19" w16cid:durableId="1234974013">
    <w:abstractNumId w:val="4"/>
  </w:num>
  <w:num w:numId="20" w16cid:durableId="844128255">
    <w:abstractNumId w:val="28"/>
    <w:lvlOverride w:ilvl="0">
      <w:startOverride w:val="1"/>
    </w:lvlOverride>
  </w:num>
  <w:num w:numId="21" w16cid:durableId="185991174">
    <w:abstractNumId w:val="6"/>
  </w:num>
  <w:num w:numId="22" w16cid:durableId="664010964">
    <w:abstractNumId w:val="10"/>
  </w:num>
  <w:num w:numId="23" w16cid:durableId="643970069">
    <w:abstractNumId w:val="12"/>
  </w:num>
  <w:num w:numId="24" w16cid:durableId="627511870">
    <w:abstractNumId w:val="6"/>
    <w:lvlOverride w:ilvl="0">
      <w:startOverride w:val="1"/>
    </w:lvlOverride>
  </w:num>
  <w:num w:numId="25" w16cid:durableId="81688091">
    <w:abstractNumId w:val="1"/>
  </w:num>
  <w:num w:numId="26" w16cid:durableId="494150572">
    <w:abstractNumId w:val="29"/>
  </w:num>
  <w:num w:numId="27" w16cid:durableId="1297561994">
    <w:abstractNumId w:val="6"/>
  </w:num>
  <w:num w:numId="28" w16cid:durableId="863980471">
    <w:abstractNumId w:val="15"/>
  </w:num>
  <w:num w:numId="29" w16cid:durableId="1747873810">
    <w:abstractNumId w:val="6"/>
  </w:num>
  <w:num w:numId="30" w16cid:durableId="1181047978">
    <w:abstractNumId w:val="6"/>
  </w:num>
  <w:num w:numId="31" w16cid:durableId="1550605428">
    <w:abstractNumId w:val="6"/>
  </w:num>
  <w:num w:numId="32" w16cid:durableId="1199119739">
    <w:abstractNumId w:val="17"/>
  </w:num>
  <w:num w:numId="33" w16cid:durableId="1331905320">
    <w:abstractNumId w:val="6"/>
  </w:num>
  <w:num w:numId="34" w16cid:durableId="680089932">
    <w:abstractNumId w:val="6"/>
    <w:lvlOverride w:ilvl="0">
      <w:startOverride w:val="1"/>
    </w:lvlOverride>
  </w:num>
  <w:num w:numId="35" w16cid:durableId="1375041166">
    <w:abstractNumId w:val="22"/>
  </w:num>
  <w:num w:numId="36" w16cid:durableId="1428188358">
    <w:abstractNumId w:val="18"/>
  </w:num>
  <w:num w:numId="37" w16cid:durableId="1687751065">
    <w:abstractNumId w:val="9"/>
  </w:num>
  <w:num w:numId="38" w16cid:durableId="1829980255">
    <w:abstractNumId w:val="31"/>
  </w:num>
  <w:num w:numId="39" w16cid:durableId="381100403">
    <w:abstractNumId w:val="14"/>
  </w:num>
  <w:num w:numId="40" w16cid:durableId="1245186844">
    <w:abstractNumId w:val="6"/>
    <w:lvlOverride w:ilvl="0">
      <w:startOverride w:val="1"/>
    </w:lvlOverride>
  </w:num>
  <w:num w:numId="41" w16cid:durableId="596519123">
    <w:abstractNumId w:val="7"/>
  </w:num>
  <w:num w:numId="42" w16cid:durableId="1868788507">
    <w:abstractNumId w:val="24"/>
  </w:num>
  <w:num w:numId="43" w16cid:durableId="1042753888">
    <w:abstractNumId w:val="6"/>
    <w:lvlOverride w:ilvl="0">
      <w:startOverride w:val="1"/>
    </w:lvlOverride>
  </w:num>
  <w:num w:numId="44" w16cid:durableId="267009730">
    <w:abstractNumId w:val="6"/>
  </w:num>
  <w:num w:numId="45" w16cid:durableId="1206261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6"/>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BA9"/>
    <w:rsid w:val="00036351"/>
    <w:rsid w:val="00070116"/>
    <w:rsid w:val="000863FE"/>
    <w:rsid w:val="00086F19"/>
    <w:rsid w:val="00087578"/>
    <w:rsid w:val="000C4D8C"/>
    <w:rsid w:val="000D5873"/>
    <w:rsid w:val="00104D5D"/>
    <w:rsid w:val="00120E7C"/>
    <w:rsid w:val="00121828"/>
    <w:rsid w:val="00123540"/>
    <w:rsid w:val="001330D7"/>
    <w:rsid w:val="00136FC8"/>
    <w:rsid w:val="0013718E"/>
    <w:rsid w:val="00157508"/>
    <w:rsid w:val="001715D4"/>
    <w:rsid w:val="0017238B"/>
    <w:rsid w:val="00177147"/>
    <w:rsid w:val="00190238"/>
    <w:rsid w:val="001969FE"/>
    <w:rsid w:val="00197F09"/>
    <w:rsid w:val="001B5D0A"/>
    <w:rsid w:val="001B7F88"/>
    <w:rsid w:val="001C27A8"/>
    <w:rsid w:val="001C663E"/>
    <w:rsid w:val="001D2CF5"/>
    <w:rsid w:val="001D393E"/>
    <w:rsid w:val="001D4288"/>
    <w:rsid w:val="001E5F97"/>
    <w:rsid w:val="00204E79"/>
    <w:rsid w:val="00210E45"/>
    <w:rsid w:val="002249BA"/>
    <w:rsid w:val="002277A5"/>
    <w:rsid w:val="00235DFB"/>
    <w:rsid w:val="00236B8B"/>
    <w:rsid w:val="00252BB5"/>
    <w:rsid w:val="00255CF1"/>
    <w:rsid w:val="00276DB4"/>
    <w:rsid w:val="002870EA"/>
    <w:rsid w:val="00297FF5"/>
    <w:rsid w:val="002C4B04"/>
    <w:rsid w:val="002D7073"/>
    <w:rsid w:val="002F4FA3"/>
    <w:rsid w:val="00310690"/>
    <w:rsid w:val="00320E79"/>
    <w:rsid w:val="00322A55"/>
    <w:rsid w:val="003537DA"/>
    <w:rsid w:val="003813B8"/>
    <w:rsid w:val="003A5D88"/>
    <w:rsid w:val="003C56F5"/>
    <w:rsid w:val="00416B60"/>
    <w:rsid w:val="004219A4"/>
    <w:rsid w:val="00422536"/>
    <w:rsid w:val="00432486"/>
    <w:rsid w:val="00440650"/>
    <w:rsid w:val="00447D8B"/>
    <w:rsid w:val="004571DB"/>
    <w:rsid w:val="00474453"/>
    <w:rsid w:val="00477C06"/>
    <w:rsid w:val="0048465F"/>
    <w:rsid w:val="00495DDF"/>
    <w:rsid w:val="004A125A"/>
    <w:rsid w:val="004B46B6"/>
    <w:rsid w:val="004B6849"/>
    <w:rsid w:val="004D1584"/>
    <w:rsid w:val="004D33BC"/>
    <w:rsid w:val="004E268F"/>
    <w:rsid w:val="00512AD8"/>
    <w:rsid w:val="0051665C"/>
    <w:rsid w:val="00526314"/>
    <w:rsid w:val="00531A2A"/>
    <w:rsid w:val="00545C1A"/>
    <w:rsid w:val="0055486A"/>
    <w:rsid w:val="005619E3"/>
    <w:rsid w:val="0057184D"/>
    <w:rsid w:val="0058521B"/>
    <w:rsid w:val="00590EAB"/>
    <w:rsid w:val="005B410D"/>
    <w:rsid w:val="005D1B1F"/>
    <w:rsid w:val="005D2531"/>
    <w:rsid w:val="005D349F"/>
    <w:rsid w:val="005F5A7E"/>
    <w:rsid w:val="00622D45"/>
    <w:rsid w:val="00626BDE"/>
    <w:rsid w:val="0062780E"/>
    <w:rsid w:val="00631307"/>
    <w:rsid w:val="00632C5C"/>
    <w:rsid w:val="00650455"/>
    <w:rsid w:val="00676A34"/>
    <w:rsid w:val="0068749C"/>
    <w:rsid w:val="00697EC7"/>
    <w:rsid w:val="006A6399"/>
    <w:rsid w:val="006B53F9"/>
    <w:rsid w:val="006D2AD6"/>
    <w:rsid w:val="006F6BCA"/>
    <w:rsid w:val="00705588"/>
    <w:rsid w:val="00710187"/>
    <w:rsid w:val="007118B9"/>
    <w:rsid w:val="00725EB0"/>
    <w:rsid w:val="007268C4"/>
    <w:rsid w:val="0074586B"/>
    <w:rsid w:val="00746122"/>
    <w:rsid w:val="0075557E"/>
    <w:rsid w:val="00761D75"/>
    <w:rsid w:val="00775238"/>
    <w:rsid w:val="00785B12"/>
    <w:rsid w:val="00787DF9"/>
    <w:rsid w:val="0079181F"/>
    <w:rsid w:val="007A3BE1"/>
    <w:rsid w:val="007C626C"/>
    <w:rsid w:val="007C7D2E"/>
    <w:rsid w:val="007D6072"/>
    <w:rsid w:val="007F29D4"/>
    <w:rsid w:val="008149B0"/>
    <w:rsid w:val="00816D00"/>
    <w:rsid w:val="00830460"/>
    <w:rsid w:val="008316D8"/>
    <w:rsid w:val="0083467F"/>
    <w:rsid w:val="00847B96"/>
    <w:rsid w:val="00863802"/>
    <w:rsid w:val="0087325A"/>
    <w:rsid w:val="00885F28"/>
    <w:rsid w:val="00896DEC"/>
    <w:rsid w:val="008A5506"/>
    <w:rsid w:val="008C091F"/>
    <w:rsid w:val="008C5CE1"/>
    <w:rsid w:val="008D2AE2"/>
    <w:rsid w:val="009152E9"/>
    <w:rsid w:val="00917ED3"/>
    <w:rsid w:val="00920200"/>
    <w:rsid w:val="00921AAD"/>
    <w:rsid w:val="00923319"/>
    <w:rsid w:val="00924CB2"/>
    <w:rsid w:val="00932C93"/>
    <w:rsid w:val="00936F87"/>
    <w:rsid w:val="00951300"/>
    <w:rsid w:val="00964B6F"/>
    <w:rsid w:val="00970536"/>
    <w:rsid w:val="009776DC"/>
    <w:rsid w:val="009B4DF5"/>
    <w:rsid w:val="009C11BC"/>
    <w:rsid w:val="009C1F3F"/>
    <w:rsid w:val="009C29E3"/>
    <w:rsid w:val="009D58EE"/>
    <w:rsid w:val="009D596C"/>
    <w:rsid w:val="009F431C"/>
    <w:rsid w:val="009F52D7"/>
    <w:rsid w:val="00A11A9B"/>
    <w:rsid w:val="00A16603"/>
    <w:rsid w:val="00A17DDA"/>
    <w:rsid w:val="00A211CC"/>
    <w:rsid w:val="00A51A5E"/>
    <w:rsid w:val="00A85F2C"/>
    <w:rsid w:val="00A872C1"/>
    <w:rsid w:val="00A95B02"/>
    <w:rsid w:val="00AC413B"/>
    <w:rsid w:val="00AD074F"/>
    <w:rsid w:val="00AD261E"/>
    <w:rsid w:val="00AF698D"/>
    <w:rsid w:val="00B00412"/>
    <w:rsid w:val="00B25A18"/>
    <w:rsid w:val="00B26AE4"/>
    <w:rsid w:val="00B3213A"/>
    <w:rsid w:val="00B361C0"/>
    <w:rsid w:val="00B401F6"/>
    <w:rsid w:val="00B82A0F"/>
    <w:rsid w:val="00B8567C"/>
    <w:rsid w:val="00BA2FC0"/>
    <w:rsid w:val="00BC153E"/>
    <w:rsid w:val="00BF4543"/>
    <w:rsid w:val="00C025D4"/>
    <w:rsid w:val="00C055B9"/>
    <w:rsid w:val="00C12F43"/>
    <w:rsid w:val="00C40BCA"/>
    <w:rsid w:val="00C442D6"/>
    <w:rsid w:val="00C55B84"/>
    <w:rsid w:val="00C766C0"/>
    <w:rsid w:val="00C879D7"/>
    <w:rsid w:val="00C94AC7"/>
    <w:rsid w:val="00CA2172"/>
    <w:rsid w:val="00CD0F63"/>
    <w:rsid w:val="00CF5CF7"/>
    <w:rsid w:val="00CF6B80"/>
    <w:rsid w:val="00D15D3E"/>
    <w:rsid w:val="00D167C7"/>
    <w:rsid w:val="00D16F3A"/>
    <w:rsid w:val="00D1776B"/>
    <w:rsid w:val="00D20DA9"/>
    <w:rsid w:val="00D2447B"/>
    <w:rsid w:val="00D26677"/>
    <w:rsid w:val="00D46B48"/>
    <w:rsid w:val="00D50413"/>
    <w:rsid w:val="00D627A8"/>
    <w:rsid w:val="00D63923"/>
    <w:rsid w:val="00D740F2"/>
    <w:rsid w:val="00D94A6F"/>
    <w:rsid w:val="00DA24C0"/>
    <w:rsid w:val="00DB6943"/>
    <w:rsid w:val="00DC3489"/>
    <w:rsid w:val="00DD504B"/>
    <w:rsid w:val="00DF1ED2"/>
    <w:rsid w:val="00E009FE"/>
    <w:rsid w:val="00E40FCF"/>
    <w:rsid w:val="00E41D92"/>
    <w:rsid w:val="00E53F64"/>
    <w:rsid w:val="00E54349"/>
    <w:rsid w:val="00E55591"/>
    <w:rsid w:val="00E5586A"/>
    <w:rsid w:val="00E57031"/>
    <w:rsid w:val="00E8781E"/>
    <w:rsid w:val="00E87E3F"/>
    <w:rsid w:val="00E9138B"/>
    <w:rsid w:val="00E97D08"/>
    <w:rsid w:val="00EB132D"/>
    <w:rsid w:val="00EB51E7"/>
    <w:rsid w:val="00EC7BF8"/>
    <w:rsid w:val="00F06052"/>
    <w:rsid w:val="00F07399"/>
    <w:rsid w:val="00F07C35"/>
    <w:rsid w:val="00F309F7"/>
    <w:rsid w:val="00F441E8"/>
    <w:rsid w:val="00F50566"/>
    <w:rsid w:val="00F555F1"/>
    <w:rsid w:val="00F727D8"/>
    <w:rsid w:val="00F847BE"/>
    <w:rsid w:val="00F86936"/>
    <w:rsid w:val="00FA032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5619E3"/>
    <w:pPr>
      <w:numPr>
        <w:numId w:val="21"/>
      </w:numPr>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619E3"/>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79181F"/>
    <w:rPr>
      <w:color w:val="0563C1" w:themeColor="hyperlink"/>
      <w:u w:val="single"/>
    </w:rPr>
  </w:style>
  <w:style w:type="character" w:styleId="UnresolvedMention">
    <w:name w:val="Unresolved Mention"/>
    <w:basedOn w:val="DefaultParagraphFont"/>
    <w:uiPriority w:val="99"/>
    <w:semiHidden/>
    <w:unhideWhenUsed/>
    <w:rsid w:val="0079181F"/>
    <w:rPr>
      <w:color w:val="605E5C"/>
      <w:shd w:val="clear" w:color="auto" w:fill="E1DFDD"/>
    </w:rPr>
  </w:style>
  <w:style w:type="paragraph" w:customStyle="1" w:styleId="B1">
    <w:name w:val="B1"/>
    <w:basedOn w:val="List"/>
    <w:link w:val="B1Char"/>
    <w:qFormat/>
    <w:rsid w:val="0079181F"/>
    <w:pPr>
      <w:overflowPunct w:val="0"/>
      <w:autoSpaceDE w:val="0"/>
      <w:autoSpaceDN w:val="0"/>
      <w:adjustRightInd w:val="0"/>
      <w:spacing w:after="180"/>
      <w:ind w:left="568" w:hanging="284"/>
      <w:contextualSpacing w:val="0"/>
      <w:textAlignment w:val="baseline"/>
    </w:pPr>
    <w:rPr>
      <w:lang w:val="en-GB" w:eastAsia="en-GB"/>
    </w:rPr>
  </w:style>
  <w:style w:type="paragraph" w:styleId="List">
    <w:name w:val="List"/>
    <w:basedOn w:val="Normal"/>
    <w:uiPriority w:val="99"/>
    <w:semiHidden/>
    <w:unhideWhenUsed/>
    <w:rsid w:val="0079181F"/>
    <w:pPr>
      <w:ind w:left="360" w:hanging="360"/>
      <w:contextualSpacing/>
    </w:pPr>
  </w:style>
  <w:style w:type="character" w:customStyle="1" w:styleId="B1Char">
    <w:name w:val="B1 Char"/>
    <w:link w:val="B1"/>
    <w:qFormat/>
    <w:rsid w:val="00921AAD"/>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11</Pages>
  <Words>3121</Words>
  <Characters>15391</Characters>
  <Application>Microsoft Office Word</Application>
  <DocSecurity>0</DocSecurity>
  <Lines>1539</Lines>
  <Paragraphs>1682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Apple_114bis (Manasa)</cp:lastModifiedBy>
  <cp:revision>11</cp:revision>
  <dcterms:created xsi:type="dcterms:W3CDTF">2025-03-22T04:38:00Z</dcterms:created>
  <dcterms:modified xsi:type="dcterms:W3CDTF">2025-03-28T03:52:00Z</dcterms:modified>
</cp:coreProperties>
</file>