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D28C" w14:textId="5A392332" w:rsidR="000F1696" w:rsidRPr="00D8224F"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D8224F">
        <w:rPr>
          <w:rFonts w:ascii="Arial" w:eastAsia="宋体" w:hAnsi="Arial" w:cs="Arial" w:hint="eastAsia"/>
          <w:b/>
          <w:szCs w:val="24"/>
          <w:lang w:eastAsia="zh-CN"/>
        </w:rPr>
        <w:t>4</w:t>
      </w:r>
      <w:r w:rsidR="00A44A3A">
        <w:rPr>
          <w:rFonts w:ascii="Arial" w:eastAsia="宋体" w:hAnsi="Arial" w:cs="Arial" w:hint="eastAsia"/>
          <w:b/>
          <w:szCs w:val="24"/>
          <w:lang w:eastAsia="zh-CN"/>
        </w:rPr>
        <w:t>bis</w:t>
      </w:r>
      <w:r w:rsidR="000F1696" w:rsidRPr="003859D4">
        <w:rPr>
          <w:rFonts w:ascii="Arial" w:eastAsia="MS Mincho" w:hAnsi="Arial"/>
          <w:b/>
          <w:szCs w:val="24"/>
          <w:lang w:val="en-US" w:eastAsia="en-US"/>
        </w:rPr>
        <w:tab/>
      </w:r>
      <w:r w:rsidR="00E57987" w:rsidRPr="00E57987">
        <w:rPr>
          <w:rFonts w:ascii="Arial" w:eastAsiaTheme="minorEastAsia" w:hAnsi="Arial"/>
          <w:b/>
          <w:szCs w:val="24"/>
          <w:lang w:eastAsia="zh-CN"/>
        </w:rPr>
        <w:t>R4-2503262</w:t>
      </w:r>
    </w:p>
    <w:p w14:paraId="1BF83A33" w14:textId="019EB66C" w:rsidR="000F1696" w:rsidRPr="00A44A3A" w:rsidRDefault="00A44A3A" w:rsidP="000F1696">
      <w:pPr>
        <w:tabs>
          <w:tab w:val="left" w:pos="3106"/>
          <w:tab w:val="left" w:pos="3890"/>
        </w:tabs>
        <w:snapToGrid w:val="0"/>
        <w:spacing w:after="60"/>
        <w:ind w:left="376" w:hanging="376"/>
        <w:rPr>
          <w:rFonts w:ascii="Arial" w:eastAsiaTheme="minorEastAsia" w:hAnsi="Arial"/>
          <w:b/>
          <w:szCs w:val="24"/>
          <w:lang w:eastAsia="zh-CN"/>
        </w:rPr>
      </w:pPr>
      <w:r w:rsidRPr="00A44A3A">
        <w:rPr>
          <w:rFonts w:ascii="Arial" w:eastAsia="宋体" w:hAnsi="Arial" w:cs="Arial"/>
          <w:b/>
          <w:szCs w:val="24"/>
          <w:lang w:eastAsia="zh-CN"/>
        </w:rPr>
        <w:t>Wuhan, Hubei, China, 07</w:t>
      </w:r>
      <w:r w:rsidRPr="00A44A3A">
        <w:rPr>
          <w:rFonts w:ascii="Arial" w:eastAsia="宋体" w:hAnsi="Arial" w:cs="Arial"/>
          <w:b/>
          <w:szCs w:val="24"/>
          <w:vertAlign w:val="superscript"/>
          <w:lang w:eastAsia="zh-CN"/>
        </w:rPr>
        <w:t>th</w:t>
      </w:r>
      <w:r w:rsidRPr="00A44A3A">
        <w:rPr>
          <w:rFonts w:ascii="Arial" w:eastAsia="宋体" w:hAnsi="Arial" w:cs="Arial"/>
          <w:b/>
          <w:szCs w:val="24"/>
          <w:lang w:eastAsia="zh-CN"/>
        </w:rPr>
        <w:t xml:space="preserve"> – 11</w:t>
      </w:r>
      <w:r w:rsidRPr="00A44A3A">
        <w:rPr>
          <w:rFonts w:ascii="Arial" w:eastAsia="宋体" w:hAnsi="Arial" w:cs="Arial"/>
          <w:b/>
          <w:szCs w:val="24"/>
          <w:vertAlign w:val="superscript"/>
          <w:lang w:eastAsia="zh-CN"/>
        </w:rPr>
        <w:t>th</w:t>
      </w:r>
      <w:r w:rsidRPr="00A44A3A">
        <w:rPr>
          <w:rFonts w:ascii="Arial" w:eastAsia="宋体" w:hAnsi="Arial" w:cs="Arial"/>
          <w:b/>
          <w:szCs w:val="24"/>
          <w:lang w:eastAsia="zh-CN"/>
        </w:rPr>
        <w:t xml:space="preserve"> April 2025</w:t>
      </w:r>
    </w:p>
    <w:p w14:paraId="1CDD7B3D" w14:textId="77777777" w:rsidR="000F1696" w:rsidRPr="00A44A3A" w:rsidRDefault="000F1696" w:rsidP="000F1696">
      <w:pPr>
        <w:tabs>
          <w:tab w:val="left" w:pos="3106"/>
          <w:tab w:val="center" w:pos="4536"/>
          <w:tab w:val="right" w:pos="9072"/>
        </w:tabs>
        <w:spacing w:line="252" w:lineRule="auto"/>
        <w:jc w:val="both"/>
        <w:rPr>
          <w:rFonts w:ascii="Arial" w:eastAsia="宋体" w:hAnsi="Arial"/>
          <w:b/>
          <w:szCs w:val="24"/>
          <w:lang w:eastAsia="zh-CN"/>
        </w:rPr>
      </w:pPr>
    </w:p>
    <w:p w14:paraId="77CD9C49" w14:textId="219FA4B8"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52EF269A"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D928C5">
        <w:rPr>
          <w:rFonts w:ascii="Arial" w:eastAsiaTheme="minorEastAsia" w:hAnsi="Arial" w:hint="eastAsia"/>
          <w:b/>
          <w:szCs w:val="24"/>
          <w:lang w:val="x-none" w:eastAsia="zh-CN"/>
        </w:rPr>
        <w:t xml:space="preserve">Discussion on </w:t>
      </w:r>
      <w:r w:rsidR="00D928C5" w:rsidRPr="00D928C5">
        <w:rPr>
          <w:rFonts w:ascii="Arial" w:eastAsia="MS Mincho" w:hAnsi="Arial"/>
          <w:b/>
          <w:szCs w:val="24"/>
          <w:lang w:eastAsia="en-US"/>
        </w:rPr>
        <w:t>initial BWP size restrict</w:t>
      </w:r>
      <w:r w:rsidR="008769A8">
        <w:rPr>
          <w:rFonts w:ascii="Arial" w:eastAsiaTheme="minorEastAsia" w:hAnsi="Arial" w:hint="eastAsia"/>
          <w:b/>
          <w:szCs w:val="24"/>
          <w:lang w:eastAsia="zh-CN"/>
        </w:rPr>
        <w:t>ion</w:t>
      </w:r>
      <w:r w:rsidR="00D928C5" w:rsidRPr="00D928C5">
        <w:rPr>
          <w:rFonts w:ascii="Arial" w:eastAsia="MS Mincho" w:hAnsi="Arial"/>
          <w:b/>
          <w:szCs w:val="24"/>
          <w:lang w:eastAsia="en-US"/>
        </w:rPr>
        <w:t xml:space="preserve"> to 5 MHz</w:t>
      </w:r>
      <w:r w:rsidR="0079475A" w:rsidRPr="0079475A">
        <w:rPr>
          <w:rFonts w:ascii="Arial" w:eastAsia="宋体" w:hAnsi="Arial"/>
          <w:b/>
          <w:szCs w:val="24"/>
          <w:lang w:val="x-none" w:eastAsia="zh-CN"/>
        </w:rPr>
        <w:t xml:space="preserve"> </w:t>
      </w:r>
      <w:r w:rsidR="008769A8">
        <w:rPr>
          <w:rFonts w:ascii="Arial" w:eastAsia="宋体" w:hAnsi="Arial" w:hint="eastAsia"/>
          <w:b/>
          <w:szCs w:val="24"/>
          <w:lang w:val="x-none" w:eastAsia="zh-CN"/>
        </w:rPr>
        <w:t xml:space="preserve">for </w:t>
      </w:r>
      <w:r w:rsidR="004F42CC">
        <w:rPr>
          <w:rFonts w:ascii="Arial" w:eastAsia="宋体" w:hAnsi="Arial" w:hint="eastAsia"/>
          <w:b/>
          <w:szCs w:val="24"/>
          <w:lang w:val="x-none" w:eastAsia="zh-CN"/>
        </w:rPr>
        <w:t xml:space="preserve">7MHz Channel Bandwidth </w:t>
      </w:r>
    </w:p>
    <w:p w14:paraId="42B42455" w14:textId="34AB5ED6"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3F79C3" w:rsidRPr="00AE5A26">
        <w:rPr>
          <w:rFonts w:ascii="Arial" w:eastAsia="宋体" w:hAnsi="Arial" w:hint="eastAsia"/>
          <w:b/>
          <w:szCs w:val="24"/>
          <w:lang w:val="x-none" w:eastAsia="zh-CN"/>
        </w:rPr>
        <w:t>7.</w:t>
      </w:r>
      <w:r w:rsidR="00AE5A26" w:rsidRPr="00AE5A26">
        <w:rPr>
          <w:rFonts w:ascii="Arial" w:eastAsia="宋体" w:hAnsi="Arial" w:hint="eastAsia"/>
          <w:b/>
          <w:szCs w:val="24"/>
          <w:lang w:val="x-none" w:eastAsia="zh-CN"/>
        </w:rPr>
        <w:t>8</w:t>
      </w:r>
      <w:r w:rsidR="003F79C3" w:rsidRPr="00AE5A26">
        <w:rPr>
          <w:rFonts w:ascii="Arial" w:eastAsia="宋体" w:hAnsi="Arial" w:hint="eastAsia"/>
          <w:b/>
          <w:szCs w:val="24"/>
          <w:lang w:val="x-none" w:eastAsia="zh-CN"/>
        </w:rPr>
        <w:t>.</w:t>
      </w:r>
      <w:r w:rsidR="00AE5A26" w:rsidRPr="00AE5A26">
        <w:rPr>
          <w:rFonts w:ascii="Arial" w:eastAsia="宋体" w:hAnsi="Arial" w:hint="eastAsia"/>
          <w:b/>
          <w:szCs w:val="24"/>
          <w:lang w:val="x-none" w:eastAsia="zh-CN"/>
        </w:rPr>
        <w:t>2</w:t>
      </w:r>
    </w:p>
    <w:p w14:paraId="13E29F42" w14:textId="7AB38E19"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8769A8">
        <w:rPr>
          <w:rFonts w:ascii="Arial" w:eastAsiaTheme="minorEastAsia" w:hAnsi="Arial" w:hint="eastAsia"/>
          <w:b/>
          <w:szCs w:val="24"/>
          <w:lang w:val="x-none" w:eastAsia="zh-CN"/>
        </w:rPr>
        <w:t>Discussion</w:t>
      </w:r>
    </w:p>
    <w:p w14:paraId="78045A4D" w14:textId="77777777" w:rsidR="000F1696" w:rsidRPr="00587B8E" w:rsidRDefault="000F1696" w:rsidP="00587B8E">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587B8E">
        <w:rPr>
          <w:rFonts w:eastAsia="宋体"/>
          <w:lang w:eastAsia="zh-CN"/>
        </w:rPr>
        <w:t>Introduction</w:t>
      </w:r>
    </w:p>
    <w:p w14:paraId="03F823A2" w14:textId="0F150B73" w:rsidR="009C1131" w:rsidRPr="00EB3000" w:rsidRDefault="009E42FF" w:rsidP="00713B1F">
      <w:pPr>
        <w:pStyle w:val="BodyText"/>
        <w:tabs>
          <w:tab w:val="num" w:pos="226"/>
          <w:tab w:val="num" w:pos="284"/>
          <w:tab w:val="left" w:pos="5103"/>
        </w:tabs>
        <w:snapToGrid w:val="0"/>
        <w:rPr>
          <w:rFonts w:eastAsia="宋体"/>
          <w:sz w:val="21"/>
          <w:szCs w:val="21"/>
          <w:lang w:eastAsia="zh-CN"/>
        </w:rPr>
      </w:pPr>
      <w:r>
        <w:rPr>
          <w:rFonts w:eastAsia="宋体" w:hint="eastAsia"/>
          <w:sz w:val="21"/>
          <w:szCs w:val="21"/>
          <w:lang w:eastAsia="zh-CN"/>
        </w:rPr>
        <w:t>In RAN</w:t>
      </w:r>
      <w:r w:rsidR="00EC673C">
        <w:rPr>
          <w:rFonts w:eastAsia="宋体" w:hint="eastAsia"/>
          <w:sz w:val="21"/>
          <w:szCs w:val="21"/>
          <w:lang w:eastAsia="zh-CN"/>
        </w:rPr>
        <w:t>4</w:t>
      </w:r>
      <w:r>
        <w:rPr>
          <w:rFonts w:eastAsia="宋体" w:hint="eastAsia"/>
          <w:sz w:val="21"/>
          <w:szCs w:val="21"/>
          <w:lang w:eastAsia="zh-CN"/>
        </w:rPr>
        <w:t>#</w:t>
      </w:r>
      <w:r w:rsidR="00696381">
        <w:rPr>
          <w:rFonts w:eastAsia="宋体"/>
          <w:sz w:val="21"/>
          <w:szCs w:val="21"/>
          <w:lang w:eastAsia="zh-CN"/>
        </w:rPr>
        <w:t>1</w:t>
      </w:r>
      <w:r w:rsidR="00B96A33">
        <w:rPr>
          <w:rFonts w:eastAsia="宋体" w:hint="eastAsia"/>
          <w:sz w:val="21"/>
          <w:szCs w:val="21"/>
          <w:lang w:eastAsia="zh-CN"/>
        </w:rPr>
        <w:t>14</w:t>
      </w:r>
      <w:r>
        <w:rPr>
          <w:rFonts w:eastAsia="宋体" w:hint="eastAsia"/>
          <w:sz w:val="21"/>
          <w:szCs w:val="21"/>
          <w:lang w:eastAsia="zh-CN"/>
        </w:rPr>
        <w:t>,</w:t>
      </w:r>
      <w:r w:rsidR="00696381">
        <w:rPr>
          <w:rFonts w:eastAsia="宋体"/>
          <w:sz w:val="21"/>
          <w:szCs w:val="21"/>
          <w:lang w:eastAsia="zh-CN"/>
        </w:rPr>
        <w:t xml:space="preserve"> </w:t>
      </w:r>
      <w:r w:rsidR="00D71C93">
        <w:rPr>
          <w:rFonts w:eastAsia="宋体" w:hint="eastAsia"/>
          <w:sz w:val="21"/>
          <w:szCs w:val="21"/>
          <w:lang w:eastAsia="zh-CN"/>
        </w:rPr>
        <w:t>open issues</w:t>
      </w:r>
      <w:r w:rsidR="00696381" w:rsidRPr="00696381">
        <w:rPr>
          <w:rFonts w:eastAsia="宋体"/>
          <w:sz w:val="21"/>
          <w:szCs w:val="21"/>
          <w:lang w:eastAsia="zh-CN"/>
        </w:rPr>
        <w:t xml:space="preserve"> on </w:t>
      </w:r>
      <w:r w:rsidR="0005421A" w:rsidRPr="0005421A">
        <w:rPr>
          <w:rFonts w:eastAsia="宋体"/>
          <w:sz w:val="21"/>
          <w:szCs w:val="21"/>
          <w:lang w:eastAsia="zh-CN"/>
        </w:rPr>
        <w:t xml:space="preserve">7 MHz Channel Bandwidth </w:t>
      </w:r>
      <w:r w:rsidR="00C44A86">
        <w:rPr>
          <w:rFonts w:eastAsia="宋体" w:hint="eastAsia"/>
          <w:sz w:val="21"/>
          <w:szCs w:val="21"/>
          <w:lang w:eastAsia="zh-CN"/>
        </w:rPr>
        <w:t>ha</w:t>
      </w:r>
      <w:r w:rsidR="00045D94">
        <w:rPr>
          <w:rFonts w:eastAsia="宋体" w:hint="eastAsia"/>
          <w:sz w:val="21"/>
          <w:szCs w:val="21"/>
          <w:lang w:eastAsia="zh-CN"/>
        </w:rPr>
        <w:t>ve</w:t>
      </w:r>
      <w:r w:rsidR="00C44A86">
        <w:rPr>
          <w:rFonts w:eastAsia="宋体" w:hint="eastAsia"/>
          <w:sz w:val="21"/>
          <w:szCs w:val="21"/>
          <w:lang w:eastAsia="zh-CN"/>
        </w:rPr>
        <w:t xml:space="preserve"> been </w:t>
      </w:r>
      <w:r w:rsidR="00D71C93">
        <w:rPr>
          <w:rFonts w:eastAsia="宋体" w:hint="eastAsia"/>
          <w:sz w:val="21"/>
          <w:szCs w:val="21"/>
          <w:lang w:eastAsia="zh-CN"/>
        </w:rPr>
        <w:t xml:space="preserve">discussed first time </w:t>
      </w:r>
      <w:r w:rsidR="00D71C93">
        <w:rPr>
          <w:rFonts w:eastAsia="宋体"/>
          <w:sz w:val="21"/>
          <w:szCs w:val="21"/>
          <w:lang w:eastAsia="zh-CN"/>
        </w:rPr>
        <w:t>and</w:t>
      </w:r>
      <w:r w:rsidR="00D71C93">
        <w:rPr>
          <w:rFonts w:eastAsia="宋体" w:hint="eastAsia"/>
          <w:sz w:val="21"/>
          <w:szCs w:val="21"/>
          <w:lang w:eastAsia="zh-CN"/>
        </w:rPr>
        <w:t xml:space="preserve"> </w:t>
      </w:r>
      <w:r w:rsidR="00697CFE">
        <w:rPr>
          <w:rFonts w:eastAsia="宋体" w:hint="eastAsia"/>
          <w:sz w:val="21"/>
          <w:szCs w:val="21"/>
          <w:lang w:eastAsia="zh-CN"/>
        </w:rPr>
        <w:t>the WF has been approved</w:t>
      </w:r>
      <w:r>
        <w:rPr>
          <w:rFonts w:eastAsia="宋体" w:hint="eastAsia"/>
          <w:sz w:val="21"/>
          <w:szCs w:val="21"/>
          <w:lang w:eastAsia="zh-CN"/>
        </w:rPr>
        <w:t>[1]</w:t>
      </w:r>
      <w:r w:rsidR="00FB6226">
        <w:rPr>
          <w:rFonts w:eastAsia="宋体" w:hint="eastAsia"/>
          <w:sz w:val="21"/>
          <w:szCs w:val="21"/>
          <w:lang w:eastAsia="zh-CN"/>
        </w:rPr>
        <w:t>.</w:t>
      </w:r>
      <w:r w:rsidR="006B1944">
        <w:rPr>
          <w:rFonts w:eastAsia="宋体"/>
          <w:sz w:val="21"/>
          <w:szCs w:val="21"/>
          <w:lang w:eastAsia="zh-CN"/>
        </w:rPr>
        <w:t xml:space="preserve"> </w:t>
      </w:r>
      <w:r w:rsidR="00FB6226">
        <w:rPr>
          <w:rFonts w:eastAsia="宋体"/>
          <w:sz w:val="21"/>
          <w:szCs w:val="21"/>
          <w:lang w:eastAsia="zh-CN"/>
        </w:rPr>
        <w:t>T</w:t>
      </w:r>
      <w:r w:rsidR="00D30A87" w:rsidRPr="00D30A87">
        <w:rPr>
          <w:rFonts w:eastAsia="宋体"/>
          <w:sz w:val="21"/>
          <w:szCs w:val="21"/>
          <w:lang w:eastAsia="zh-CN"/>
        </w:rPr>
        <w:t xml:space="preserve">his contribution will provide </w:t>
      </w:r>
      <w:r w:rsidR="008E39F1">
        <w:rPr>
          <w:rFonts w:eastAsia="宋体" w:hint="eastAsia"/>
          <w:sz w:val="21"/>
          <w:szCs w:val="21"/>
          <w:lang w:eastAsia="zh-CN"/>
        </w:rPr>
        <w:t xml:space="preserve">our consideration on the </w:t>
      </w:r>
      <w:r w:rsidR="00B105B9">
        <w:rPr>
          <w:rFonts w:eastAsia="宋体" w:hint="eastAsia"/>
          <w:sz w:val="21"/>
          <w:szCs w:val="21"/>
          <w:lang w:eastAsia="zh-CN"/>
        </w:rPr>
        <w:t>r</w:t>
      </w:r>
      <w:r w:rsidR="00B105B9" w:rsidRPr="00B105B9">
        <w:rPr>
          <w:rFonts w:eastAsia="宋体"/>
          <w:sz w:val="21"/>
          <w:szCs w:val="21"/>
          <w:lang w:eastAsia="zh-CN"/>
        </w:rPr>
        <w:t>elease independence</w:t>
      </w:r>
      <w:r w:rsidR="00B105B9">
        <w:rPr>
          <w:rFonts w:eastAsia="宋体" w:hint="eastAsia"/>
          <w:sz w:val="21"/>
          <w:szCs w:val="21"/>
          <w:lang w:eastAsia="zh-CN"/>
        </w:rPr>
        <w:t xml:space="preserve"> issue</w:t>
      </w:r>
      <w:r w:rsidR="00D30A87" w:rsidRPr="00D30A87">
        <w:rPr>
          <w:rFonts w:eastAsia="宋体"/>
          <w:sz w:val="21"/>
          <w:szCs w:val="21"/>
          <w:lang w:eastAsia="zh-CN"/>
        </w:rPr>
        <w:t>.</w:t>
      </w:r>
    </w:p>
    <w:p w14:paraId="65D89D43" w14:textId="361EA448" w:rsidR="000F1696" w:rsidRPr="00587B8E" w:rsidRDefault="00587B8E" w:rsidP="00587B8E">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587B8E">
        <w:rPr>
          <w:rFonts w:eastAsia="宋体" w:hint="eastAsia"/>
          <w:lang w:eastAsia="zh-CN"/>
        </w:rPr>
        <w:t>Discussion</w:t>
      </w:r>
    </w:p>
    <w:p w14:paraId="2437C65E" w14:textId="38EB3572" w:rsidR="00917ACD" w:rsidRDefault="00CA720A" w:rsidP="00917ACD">
      <w:pPr>
        <w:snapToGrid w:val="0"/>
        <w:spacing w:after="120"/>
        <w:rPr>
          <w:rFonts w:eastAsia="宋体"/>
          <w:sz w:val="21"/>
          <w:szCs w:val="21"/>
          <w:lang w:eastAsia="zh-CN"/>
        </w:rPr>
      </w:pPr>
      <w:r w:rsidRPr="00CA720A">
        <w:rPr>
          <w:rFonts w:eastAsia="宋体"/>
          <w:sz w:val="21"/>
          <w:szCs w:val="21"/>
          <w:lang w:eastAsia="zh-CN"/>
        </w:rPr>
        <w:t xml:space="preserve">Last meeting, it was agreed that the support of 7 MHz channel bandwidth could be released independently from Rel-15 and would remain optional in Rel-19 as well as in previous releases. However, concerns have been raised regarding the initial BWP size. For instance, if the </w:t>
      </w:r>
      <w:proofErr w:type="spellStart"/>
      <w:r w:rsidRPr="00CA720A">
        <w:rPr>
          <w:rFonts w:eastAsia="宋体"/>
          <w:sz w:val="21"/>
          <w:szCs w:val="21"/>
          <w:lang w:eastAsia="zh-CN"/>
        </w:rPr>
        <w:t>gNB</w:t>
      </w:r>
      <w:proofErr w:type="spellEnd"/>
      <w:r w:rsidRPr="00CA720A">
        <w:rPr>
          <w:rFonts w:eastAsia="宋体"/>
          <w:sz w:val="21"/>
          <w:szCs w:val="21"/>
          <w:lang w:eastAsia="zh-CN"/>
        </w:rPr>
        <w:t xml:space="preserve"> broadcasts an initial BWP size of 7 MHz, legacy UEs supporting only 5 MHz would not be able to access the network due to their lack of support for 7 </w:t>
      </w:r>
      <w:proofErr w:type="spellStart"/>
      <w:r w:rsidRPr="00CA720A">
        <w:rPr>
          <w:rFonts w:eastAsia="宋体"/>
          <w:sz w:val="21"/>
          <w:szCs w:val="21"/>
          <w:lang w:eastAsia="zh-CN"/>
        </w:rPr>
        <w:t>MHz.</w:t>
      </w:r>
      <w:proofErr w:type="spellEnd"/>
      <w:r w:rsidR="00D9273B">
        <w:rPr>
          <w:rFonts w:eastAsia="宋体" w:hint="eastAsia"/>
          <w:sz w:val="21"/>
          <w:szCs w:val="21"/>
          <w:lang w:eastAsia="zh-CN"/>
        </w:rPr>
        <w:t xml:space="preserve"> </w:t>
      </w:r>
    </w:p>
    <w:p w14:paraId="4FFB7DA7" w14:textId="6D3075F2" w:rsidR="001543A7" w:rsidRDefault="001543A7" w:rsidP="00917ACD">
      <w:pPr>
        <w:snapToGrid w:val="0"/>
        <w:spacing w:after="120"/>
        <w:rPr>
          <w:rFonts w:eastAsiaTheme="minorEastAsia"/>
          <w:sz w:val="21"/>
          <w:szCs w:val="21"/>
          <w:lang w:eastAsia="zh-CN"/>
        </w:rPr>
      </w:pPr>
      <w:r w:rsidRPr="001543A7">
        <w:rPr>
          <w:rFonts w:eastAsiaTheme="minorEastAsia"/>
          <w:sz w:val="21"/>
          <w:szCs w:val="21"/>
          <w:lang w:eastAsia="zh-CN"/>
        </w:rPr>
        <w:t xml:space="preserve">It is important to highlight that the support for 7 MHz is optional in prior releases. This implies that the UE must explicitly indicate its support for 7 MHz through UE capability </w:t>
      </w:r>
      <w:r w:rsidR="003B2A67" w:rsidRPr="001543A7">
        <w:rPr>
          <w:rFonts w:eastAsiaTheme="minorEastAsia"/>
          <w:sz w:val="21"/>
          <w:szCs w:val="21"/>
          <w:lang w:eastAsia="zh-CN"/>
        </w:rPr>
        <w:t>signalling</w:t>
      </w:r>
      <w:r w:rsidRPr="001543A7">
        <w:rPr>
          <w:rFonts w:eastAsiaTheme="minorEastAsia"/>
          <w:sz w:val="21"/>
          <w:szCs w:val="21"/>
          <w:lang w:eastAsia="zh-CN"/>
        </w:rPr>
        <w:t xml:space="preserve">. The </w:t>
      </w:r>
      <w:r w:rsidR="003B2A67">
        <w:rPr>
          <w:rFonts w:eastAsiaTheme="minorEastAsia" w:hint="eastAsia"/>
          <w:sz w:val="21"/>
          <w:szCs w:val="21"/>
          <w:lang w:eastAsia="zh-CN"/>
        </w:rPr>
        <w:t>i</w:t>
      </w:r>
      <w:r w:rsidRPr="001543A7">
        <w:rPr>
          <w:rFonts w:eastAsiaTheme="minorEastAsia"/>
          <w:sz w:val="21"/>
          <w:szCs w:val="21"/>
          <w:lang w:eastAsia="zh-CN"/>
        </w:rPr>
        <w:t xml:space="preserve">nitial BWP is utilized during the initial access procedure. At this stage, the network cannot determine whether the UE supports 7 </w:t>
      </w:r>
      <w:proofErr w:type="spellStart"/>
      <w:r w:rsidRPr="001543A7">
        <w:rPr>
          <w:rFonts w:eastAsiaTheme="minorEastAsia"/>
          <w:sz w:val="21"/>
          <w:szCs w:val="21"/>
          <w:lang w:eastAsia="zh-CN"/>
        </w:rPr>
        <w:t>MHz.</w:t>
      </w:r>
      <w:proofErr w:type="spellEnd"/>
      <w:r w:rsidRPr="001543A7">
        <w:rPr>
          <w:rFonts w:eastAsiaTheme="minorEastAsia"/>
          <w:sz w:val="21"/>
          <w:szCs w:val="21"/>
          <w:lang w:eastAsia="zh-CN"/>
        </w:rPr>
        <w:t xml:space="preserve"> Therefore, it is logical that before </w:t>
      </w:r>
      <w:r w:rsidR="008360CD">
        <w:rPr>
          <w:rFonts w:eastAsiaTheme="minorEastAsia" w:hint="eastAsia"/>
          <w:sz w:val="21"/>
          <w:szCs w:val="21"/>
          <w:lang w:eastAsia="zh-CN"/>
        </w:rPr>
        <w:t xml:space="preserve">UE </w:t>
      </w:r>
      <w:r w:rsidRPr="001543A7">
        <w:rPr>
          <w:rFonts w:eastAsiaTheme="minorEastAsia"/>
          <w:sz w:val="21"/>
          <w:szCs w:val="21"/>
          <w:lang w:eastAsia="zh-CN"/>
        </w:rPr>
        <w:t>enter</w:t>
      </w:r>
      <w:r w:rsidR="00BC19A6">
        <w:rPr>
          <w:rFonts w:eastAsiaTheme="minorEastAsia" w:hint="eastAsia"/>
          <w:sz w:val="21"/>
          <w:szCs w:val="21"/>
          <w:lang w:eastAsia="zh-CN"/>
        </w:rPr>
        <w:t>s</w:t>
      </w:r>
      <w:r w:rsidRPr="001543A7">
        <w:rPr>
          <w:rFonts w:eastAsiaTheme="minorEastAsia"/>
          <w:sz w:val="21"/>
          <w:szCs w:val="21"/>
          <w:lang w:eastAsia="zh-CN"/>
        </w:rPr>
        <w:t xml:space="preserve"> the RRC Connected mode, the network will only employ mandatory features to ensure all UEs can successfully access the network.</w:t>
      </w:r>
    </w:p>
    <w:p w14:paraId="53F4672A" w14:textId="77777777" w:rsidR="005626EC" w:rsidRDefault="005626EC" w:rsidP="00917ACD">
      <w:pPr>
        <w:snapToGrid w:val="0"/>
        <w:spacing w:after="120"/>
        <w:rPr>
          <w:rFonts w:eastAsiaTheme="minorEastAsia"/>
          <w:i/>
          <w:iCs/>
          <w:sz w:val="21"/>
          <w:szCs w:val="21"/>
          <w:lang w:eastAsia="zh-CN"/>
        </w:rPr>
      </w:pPr>
    </w:p>
    <w:p w14:paraId="2887E41D" w14:textId="6A6B1D66" w:rsidR="003B2A67" w:rsidRDefault="003B2A67" w:rsidP="00917ACD">
      <w:pPr>
        <w:snapToGrid w:val="0"/>
        <w:spacing w:after="120"/>
        <w:rPr>
          <w:rFonts w:eastAsiaTheme="minorEastAsia"/>
          <w:i/>
          <w:iCs/>
          <w:sz w:val="21"/>
          <w:szCs w:val="21"/>
          <w:lang w:eastAsia="zh-CN"/>
        </w:rPr>
      </w:pPr>
      <w:r w:rsidRPr="00AB4BA5">
        <w:rPr>
          <w:rFonts w:eastAsiaTheme="minorEastAsia" w:hint="eastAsia"/>
          <w:i/>
          <w:iCs/>
          <w:sz w:val="21"/>
          <w:szCs w:val="21"/>
          <w:lang w:eastAsia="zh-CN"/>
        </w:rPr>
        <w:t xml:space="preserve">Observation 1: </w:t>
      </w:r>
      <w:r w:rsidR="00D27277">
        <w:rPr>
          <w:rFonts w:eastAsiaTheme="minorEastAsia" w:hint="eastAsia"/>
          <w:i/>
          <w:iCs/>
          <w:sz w:val="21"/>
          <w:szCs w:val="21"/>
          <w:lang w:eastAsia="zh-CN"/>
        </w:rPr>
        <w:t>T</w:t>
      </w:r>
      <w:r w:rsidR="00F343D8" w:rsidRPr="00AB4BA5">
        <w:rPr>
          <w:rFonts w:eastAsiaTheme="minorEastAsia" w:hint="eastAsia"/>
          <w:i/>
          <w:iCs/>
          <w:sz w:val="21"/>
          <w:szCs w:val="21"/>
          <w:lang w:eastAsia="zh-CN"/>
        </w:rPr>
        <w:t>he support</w:t>
      </w:r>
      <w:r w:rsidR="00896C90" w:rsidRPr="00AB4BA5">
        <w:rPr>
          <w:rFonts w:eastAsiaTheme="minorEastAsia" w:hint="eastAsia"/>
          <w:i/>
          <w:iCs/>
          <w:sz w:val="21"/>
          <w:szCs w:val="21"/>
          <w:lang w:eastAsia="zh-CN"/>
        </w:rPr>
        <w:t xml:space="preserve"> of 7MHz is optional for</w:t>
      </w:r>
      <w:r w:rsidR="00A8048B" w:rsidRPr="00AB4BA5">
        <w:rPr>
          <w:rFonts w:eastAsiaTheme="minorEastAsia" w:hint="eastAsia"/>
          <w:i/>
          <w:iCs/>
          <w:sz w:val="21"/>
          <w:szCs w:val="21"/>
          <w:lang w:eastAsia="zh-CN"/>
        </w:rPr>
        <w:t xml:space="preserve"> </w:t>
      </w:r>
      <w:r w:rsidR="00A8048B" w:rsidRPr="00AB4BA5">
        <w:rPr>
          <w:rFonts w:eastAsiaTheme="minorEastAsia"/>
          <w:i/>
          <w:iCs/>
          <w:sz w:val="21"/>
          <w:szCs w:val="21"/>
          <w:lang w:eastAsia="zh-CN"/>
        </w:rPr>
        <w:t>Rel-19 and the previous releases</w:t>
      </w:r>
      <w:r w:rsidR="000A4C59" w:rsidRPr="00AB4BA5">
        <w:rPr>
          <w:rFonts w:eastAsiaTheme="minorEastAsia" w:hint="eastAsia"/>
          <w:i/>
          <w:iCs/>
          <w:sz w:val="21"/>
          <w:szCs w:val="21"/>
          <w:lang w:eastAsia="zh-CN"/>
        </w:rPr>
        <w:t>, it</w:t>
      </w:r>
      <w:r w:rsidR="00F121A0" w:rsidRPr="00AB4BA5">
        <w:rPr>
          <w:rFonts w:eastAsiaTheme="minorEastAsia"/>
          <w:i/>
          <w:iCs/>
          <w:sz w:val="21"/>
          <w:szCs w:val="21"/>
          <w:lang w:eastAsia="zh-CN"/>
        </w:rPr>
        <w:t>’</w:t>
      </w:r>
      <w:r w:rsidR="000A4C59" w:rsidRPr="00AB4BA5">
        <w:rPr>
          <w:rFonts w:eastAsiaTheme="minorEastAsia" w:hint="eastAsia"/>
          <w:i/>
          <w:iCs/>
          <w:sz w:val="21"/>
          <w:szCs w:val="21"/>
          <w:lang w:eastAsia="zh-CN"/>
        </w:rPr>
        <w:t>s</w:t>
      </w:r>
      <w:r w:rsidR="00896C90" w:rsidRPr="00AB4BA5">
        <w:rPr>
          <w:rFonts w:eastAsiaTheme="minorEastAsia" w:hint="eastAsia"/>
          <w:i/>
          <w:iCs/>
          <w:sz w:val="21"/>
          <w:szCs w:val="21"/>
          <w:lang w:eastAsia="zh-CN"/>
        </w:rPr>
        <w:t xml:space="preserve"> </w:t>
      </w:r>
      <w:r w:rsidR="00763007" w:rsidRPr="00AB4BA5">
        <w:rPr>
          <w:rFonts w:eastAsiaTheme="minorEastAsia" w:hint="eastAsia"/>
          <w:i/>
          <w:iCs/>
          <w:sz w:val="21"/>
          <w:szCs w:val="21"/>
          <w:lang w:eastAsia="zh-CN"/>
        </w:rPr>
        <w:t>reasonable that</w:t>
      </w:r>
      <w:r w:rsidR="00AB4BA5" w:rsidRPr="00AB4BA5">
        <w:rPr>
          <w:rFonts w:eastAsiaTheme="minorEastAsia" w:hint="eastAsia"/>
          <w:i/>
          <w:iCs/>
          <w:sz w:val="21"/>
          <w:szCs w:val="21"/>
          <w:lang w:eastAsia="zh-CN"/>
        </w:rPr>
        <w:t xml:space="preserve"> the network shall use the channel bandwidth which is mandatory supported</w:t>
      </w:r>
      <w:r w:rsidR="005626EC">
        <w:rPr>
          <w:rFonts w:eastAsiaTheme="minorEastAsia" w:hint="eastAsia"/>
          <w:i/>
          <w:iCs/>
          <w:sz w:val="21"/>
          <w:szCs w:val="21"/>
          <w:lang w:eastAsia="zh-CN"/>
        </w:rPr>
        <w:t xml:space="preserve"> in </w:t>
      </w:r>
      <w:r w:rsidR="00856D9A">
        <w:rPr>
          <w:rFonts w:eastAsiaTheme="minorEastAsia" w:hint="eastAsia"/>
          <w:i/>
          <w:iCs/>
          <w:sz w:val="21"/>
          <w:szCs w:val="21"/>
          <w:lang w:eastAsia="zh-CN"/>
        </w:rPr>
        <w:t>deployment</w:t>
      </w:r>
      <w:r w:rsidR="00AB4BA5" w:rsidRPr="00AB4BA5">
        <w:rPr>
          <w:rFonts w:eastAsiaTheme="minorEastAsia" w:hint="eastAsia"/>
          <w:i/>
          <w:iCs/>
          <w:sz w:val="21"/>
          <w:szCs w:val="21"/>
          <w:lang w:eastAsia="zh-CN"/>
        </w:rPr>
        <w:t>.</w:t>
      </w:r>
    </w:p>
    <w:p w14:paraId="44D98795" w14:textId="41B5A00A" w:rsidR="007B24C1" w:rsidRPr="00BF044B" w:rsidRDefault="007B24C1" w:rsidP="00917ACD">
      <w:pPr>
        <w:snapToGrid w:val="0"/>
        <w:spacing w:after="120"/>
        <w:rPr>
          <w:rFonts w:eastAsiaTheme="minorEastAsia"/>
          <w:i/>
          <w:iCs/>
          <w:sz w:val="21"/>
          <w:szCs w:val="21"/>
          <w:lang w:eastAsia="zh-CN"/>
        </w:rPr>
      </w:pPr>
      <w:r w:rsidRPr="005626EC">
        <w:rPr>
          <w:rFonts w:eastAsiaTheme="minorEastAsia" w:hint="eastAsia"/>
          <w:i/>
          <w:iCs/>
          <w:sz w:val="21"/>
          <w:szCs w:val="21"/>
          <w:lang w:eastAsia="zh-CN"/>
        </w:rPr>
        <w:t>Proposal 1:</w:t>
      </w:r>
      <w:r w:rsidR="00D27277">
        <w:rPr>
          <w:rFonts w:eastAsiaTheme="minorEastAsia" w:hint="eastAsia"/>
          <w:i/>
          <w:iCs/>
          <w:sz w:val="21"/>
          <w:szCs w:val="21"/>
          <w:lang w:eastAsia="zh-CN"/>
        </w:rPr>
        <w:t xml:space="preserve"> </w:t>
      </w:r>
      <w:r w:rsidR="00892D92" w:rsidRPr="00892D92">
        <w:rPr>
          <w:rFonts w:eastAsiaTheme="minorEastAsia"/>
          <w:i/>
          <w:iCs/>
          <w:sz w:val="21"/>
          <w:szCs w:val="21"/>
          <w:lang w:eastAsia="zh-CN"/>
        </w:rPr>
        <w:t>From a specification perspective, there should be no restriction on the initial BWP size. This is more of a deployment-related issue.</w:t>
      </w:r>
    </w:p>
    <w:p w14:paraId="5CEAB54C" w14:textId="77777777" w:rsidR="005626EC" w:rsidRPr="003C4A3A" w:rsidRDefault="005626EC" w:rsidP="00917ACD">
      <w:pPr>
        <w:snapToGrid w:val="0"/>
        <w:spacing w:after="120"/>
        <w:rPr>
          <w:rFonts w:eastAsiaTheme="minorEastAsia"/>
          <w:sz w:val="21"/>
          <w:szCs w:val="21"/>
          <w:lang w:eastAsia="zh-CN"/>
        </w:rPr>
      </w:pPr>
    </w:p>
    <w:p w14:paraId="333A0216" w14:textId="681CF10C" w:rsidR="0060789A" w:rsidRDefault="00353B7B" w:rsidP="0060789A">
      <w:pPr>
        <w:snapToGrid w:val="0"/>
        <w:spacing w:after="120"/>
        <w:rPr>
          <w:rFonts w:eastAsiaTheme="minorEastAsia"/>
          <w:i/>
          <w:iCs/>
          <w:sz w:val="21"/>
          <w:szCs w:val="21"/>
          <w:lang w:eastAsia="zh-CN"/>
        </w:rPr>
      </w:pPr>
      <w:r w:rsidRPr="00353B7B">
        <w:rPr>
          <w:rFonts w:eastAsiaTheme="minorEastAsia"/>
          <w:sz w:val="21"/>
          <w:szCs w:val="21"/>
          <w:lang w:eastAsia="zh-CN"/>
        </w:rPr>
        <w:t xml:space="preserve">As </w:t>
      </w:r>
      <w:proofErr w:type="gramStart"/>
      <w:r w:rsidRPr="00353B7B">
        <w:rPr>
          <w:rFonts w:eastAsiaTheme="minorEastAsia"/>
          <w:sz w:val="21"/>
          <w:szCs w:val="21"/>
          <w:lang w:eastAsia="zh-CN"/>
        </w:rPr>
        <w:t>agreed</w:t>
      </w:r>
      <w:proofErr w:type="gramEnd"/>
      <w:r w:rsidRPr="00353B7B">
        <w:rPr>
          <w:rFonts w:eastAsiaTheme="minorEastAsia"/>
          <w:sz w:val="21"/>
          <w:szCs w:val="21"/>
          <w:lang w:eastAsia="zh-CN"/>
        </w:rPr>
        <w:t xml:space="preserve"> upon by RAN4, the channel bandwidth indicated by SIB1 can encompass any number of PRBs. Given that the initial BWP must be contained within the channel bandwidth specified in SIB1, it follows that there should also be no restriction on the initial BWP size. Additionally, from a signalling perspective, the only limitation on BWP size is that it should not exceed the maximum allowable value.</w:t>
      </w:r>
    </w:p>
    <w:p w14:paraId="32F8195D" w14:textId="27BF358F" w:rsidR="007B24C1" w:rsidRDefault="00892D92" w:rsidP="00917ACD">
      <w:pPr>
        <w:snapToGrid w:val="0"/>
        <w:spacing w:after="120"/>
        <w:rPr>
          <w:rFonts w:eastAsiaTheme="minorEastAsia"/>
          <w:i/>
          <w:iCs/>
          <w:sz w:val="21"/>
          <w:szCs w:val="21"/>
          <w:lang w:eastAsia="zh-CN"/>
        </w:rPr>
      </w:pPr>
      <w:r w:rsidRPr="00892D92">
        <w:rPr>
          <w:rFonts w:eastAsiaTheme="minorEastAsia"/>
          <w:i/>
          <w:iCs/>
          <w:sz w:val="21"/>
          <w:szCs w:val="21"/>
          <w:lang w:eastAsia="zh-CN"/>
        </w:rPr>
        <w:t xml:space="preserve">Observation 2: The channel bandwidth indicated in SIB1 can take any value, and consequently, so can the initial BWP size. </w:t>
      </w:r>
      <w:r w:rsidRPr="00892D92">
        <w:rPr>
          <w:rFonts w:eastAsiaTheme="minorEastAsia"/>
          <w:i/>
          <w:iCs/>
          <w:sz w:val="21"/>
          <w:szCs w:val="21"/>
          <w:lang w:eastAsia="zh-CN"/>
        </w:rPr>
        <w:br/>
        <w:t>Proposal 2: The initial BWP size can assume any value between 0 and the maximum allowable value.</w:t>
      </w:r>
    </w:p>
    <w:p w14:paraId="65F48684" w14:textId="02B4ABE4" w:rsidR="00892D92" w:rsidRDefault="00892D92" w:rsidP="00892D92">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p>
    <w:p w14:paraId="09C46D24" w14:textId="77777777" w:rsidR="00892D92" w:rsidRPr="00892D92" w:rsidRDefault="00892D92" w:rsidP="00892D92">
      <w:pPr>
        <w:rPr>
          <w:rFonts w:eastAsiaTheme="minorEastAsia"/>
          <w:lang w:val="sv-SE" w:eastAsia="zh-CN"/>
        </w:rPr>
      </w:pPr>
    </w:p>
    <w:p w14:paraId="41093456" w14:textId="77777777" w:rsidR="00892D92" w:rsidRDefault="00892D92" w:rsidP="00892D92">
      <w:pPr>
        <w:snapToGrid w:val="0"/>
        <w:spacing w:after="120"/>
        <w:rPr>
          <w:rFonts w:eastAsiaTheme="minorEastAsia"/>
          <w:i/>
          <w:iCs/>
          <w:sz w:val="21"/>
          <w:szCs w:val="21"/>
          <w:lang w:eastAsia="zh-CN"/>
        </w:rPr>
      </w:pPr>
      <w:r w:rsidRPr="00AB4BA5">
        <w:rPr>
          <w:rFonts w:eastAsiaTheme="minorEastAsia" w:hint="eastAsia"/>
          <w:i/>
          <w:iCs/>
          <w:sz w:val="21"/>
          <w:szCs w:val="21"/>
          <w:lang w:eastAsia="zh-CN"/>
        </w:rPr>
        <w:t xml:space="preserve">Observation 1: </w:t>
      </w:r>
      <w:r>
        <w:rPr>
          <w:rFonts w:eastAsiaTheme="minorEastAsia" w:hint="eastAsia"/>
          <w:i/>
          <w:iCs/>
          <w:sz w:val="21"/>
          <w:szCs w:val="21"/>
          <w:lang w:eastAsia="zh-CN"/>
        </w:rPr>
        <w:t>T</w:t>
      </w:r>
      <w:r w:rsidRPr="00AB4BA5">
        <w:rPr>
          <w:rFonts w:eastAsiaTheme="minorEastAsia" w:hint="eastAsia"/>
          <w:i/>
          <w:iCs/>
          <w:sz w:val="21"/>
          <w:szCs w:val="21"/>
          <w:lang w:eastAsia="zh-CN"/>
        </w:rPr>
        <w:t xml:space="preserve">he support of 7MHz is optional for </w:t>
      </w:r>
      <w:r w:rsidRPr="00AB4BA5">
        <w:rPr>
          <w:rFonts w:eastAsiaTheme="minorEastAsia"/>
          <w:i/>
          <w:iCs/>
          <w:sz w:val="21"/>
          <w:szCs w:val="21"/>
          <w:lang w:eastAsia="zh-CN"/>
        </w:rPr>
        <w:t>Rel-19 and the previous releases</w:t>
      </w:r>
      <w:r w:rsidRPr="00AB4BA5">
        <w:rPr>
          <w:rFonts w:eastAsiaTheme="minorEastAsia" w:hint="eastAsia"/>
          <w:i/>
          <w:iCs/>
          <w:sz w:val="21"/>
          <w:szCs w:val="21"/>
          <w:lang w:eastAsia="zh-CN"/>
        </w:rPr>
        <w:t>, it</w:t>
      </w:r>
      <w:r w:rsidRPr="00AB4BA5">
        <w:rPr>
          <w:rFonts w:eastAsiaTheme="minorEastAsia"/>
          <w:i/>
          <w:iCs/>
          <w:sz w:val="21"/>
          <w:szCs w:val="21"/>
          <w:lang w:eastAsia="zh-CN"/>
        </w:rPr>
        <w:t>’</w:t>
      </w:r>
      <w:r w:rsidRPr="00AB4BA5">
        <w:rPr>
          <w:rFonts w:eastAsiaTheme="minorEastAsia" w:hint="eastAsia"/>
          <w:i/>
          <w:iCs/>
          <w:sz w:val="21"/>
          <w:szCs w:val="21"/>
          <w:lang w:eastAsia="zh-CN"/>
        </w:rPr>
        <w:t>s reasonable that the network shall use the channel bandwidth which is mandatory supported</w:t>
      </w:r>
      <w:r>
        <w:rPr>
          <w:rFonts w:eastAsiaTheme="minorEastAsia" w:hint="eastAsia"/>
          <w:i/>
          <w:iCs/>
          <w:sz w:val="21"/>
          <w:szCs w:val="21"/>
          <w:lang w:eastAsia="zh-CN"/>
        </w:rPr>
        <w:t xml:space="preserve"> in deployment</w:t>
      </w:r>
      <w:r w:rsidRPr="00AB4BA5">
        <w:rPr>
          <w:rFonts w:eastAsiaTheme="minorEastAsia" w:hint="eastAsia"/>
          <w:i/>
          <w:iCs/>
          <w:sz w:val="21"/>
          <w:szCs w:val="21"/>
          <w:lang w:eastAsia="zh-CN"/>
        </w:rPr>
        <w:t>.</w:t>
      </w:r>
    </w:p>
    <w:p w14:paraId="192994F2" w14:textId="77777777" w:rsidR="00892D92" w:rsidRPr="00BF044B" w:rsidRDefault="00892D92" w:rsidP="00892D92">
      <w:pPr>
        <w:snapToGrid w:val="0"/>
        <w:spacing w:after="120"/>
        <w:rPr>
          <w:rFonts w:eastAsiaTheme="minorEastAsia"/>
          <w:i/>
          <w:iCs/>
          <w:sz w:val="21"/>
          <w:szCs w:val="21"/>
          <w:lang w:eastAsia="zh-CN"/>
        </w:rPr>
      </w:pPr>
      <w:r w:rsidRPr="005626EC">
        <w:rPr>
          <w:rFonts w:eastAsiaTheme="minorEastAsia" w:hint="eastAsia"/>
          <w:i/>
          <w:iCs/>
          <w:sz w:val="21"/>
          <w:szCs w:val="21"/>
          <w:lang w:eastAsia="zh-CN"/>
        </w:rPr>
        <w:lastRenderedPageBreak/>
        <w:t>Proposal 1:</w:t>
      </w:r>
      <w:r>
        <w:rPr>
          <w:rFonts w:eastAsiaTheme="minorEastAsia" w:hint="eastAsia"/>
          <w:i/>
          <w:iCs/>
          <w:sz w:val="21"/>
          <w:szCs w:val="21"/>
          <w:lang w:eastAsia="zh-CN"/>
        </w:rPr>
        <w:t xml:space="preserve"> </w:t>
      </w:r>
      <w:r w:rsidRPr="00892D92">
        <w:rPr>
          <w:rFonts w:eastAsiaTheme="minorEastAsia"/>
          <w:i/>
          <w:iCs/>
          <w:sz w:val="21"/>
          <w:szCs w:val="21"/>
          <w:lang w:eastAsia="zh-CN"/>
        </w:rPr>
        <w:t>From a specification perspective, there should be no restriction on the initial BWP size. This is more of a deployment-related issue.</w:t>
      </w:r>
    </w:p>
    <w:p w14:paraId="3EB46252" w14:textId="4A5E7AAA" w:rsidR="00892D92" w:rsidRDefault="00892D92" w:rsidP="00892D92">
      <w:pPr>
        <w:snapToGrid w:val="0"/>
        <w:spacing w:after="120"/>
        <w:rPr>
          <w:rFonts w:eastAsiaTheme="minorEastAsia"/>
          <w:i/>
          <w:iCs/>
          <w:sz w:val="21"/>
          <w:szCs w:val="21"/>
          <w:lang w:eastAsia="zh-CN"/>
        </w:rPr>
      </w:pPr>
      <w:r w:rsidRPr="00892D92">
        <w:rPr>
          <w:rFonts w:eastAsiaTheme="minorEastAsia"/>
          <w:i/>
          <w:iCs/>
          <w:sz w:val="21"/>
          <w:szCs w:val="21"/>
          <w:lang w:eastAsia="zh-CN"/>
        </w:rPr>
        <w:t xml:space="preserve">Observation 2: The channel bandwidth indicated in SIB1 can take any value, and consequently, so can the initial BWP size. </w:t>
      </w:r>
      <w:r w:rsidRPr="00892D92">
        <w:rPr>
          <w:rFonts w:eastAsiaTheme="minorEastAsia"/>
          <w:i/>
          <w:iCs/>
          <w:sz w:val="21"/>
          <w:szCs w:val="21"/>
          <w:lang w:eastAsia="zh-CN"/>
        </w:rPr>
        <w:br/>
        <w:t>Proposal 2: The initial BWP size can assume any value between 0 and the maximum allowable value.</w:t>
      </w:r>
    </w:p>
    <w:p w14:paraId="76C45B6E" w14:textId="77777777" w:rsidR="00892D92" w:rsidRPr="00103D75" w:rsidRDefault="00892D92" w:rsidP="00917ACD">
      <w:pPr>
        <w:snapToGrid w:val="0"/>
        <w:spacing w:after="120"/>
        <w:rPr>
          <w:rFonts w:eastAsiaTheme="minorEastAsia"/>
          <w:sz w:val="21"/>
          <w:szCs w:val="21"/>
          <w:lang w:eastAsia="zh-CN"/>
        </w:rPr>
      </w:pPr>
    </w:p>
    <w:p w14:paraId="094FD329" w14:textId="77777777" w:rsidR="000F1696" w:rsidRDefault="000F1696" w:rsidP="003F79C3">
      <w:pPr>
        <w:pStyle w:val="Heading1"/>
        <w:keepLines w:val="0"/>
        <w:widowControl w:val="0"/>
        <w:numPr>
          <w:ilvl w:val="0"/>
          <w:numId w:val="2"/>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3C5901">
        <w:rPr>
          <w:rFonts w:eastAsia="宋体" w:hint="eastAsia"/>
          <w:lang w:eastAsia="zh-CN"/>
        </w:rPr>
        <w:t>References</w:t>
      </w:r>
    </w:p>
    <w:p w14:paraId="56649207" w14:textId="753B52C6" w:rsidR="009E42FF" w:rsidRDefault="00BA7854" w:rsidP="009E42FF">
      <w:pPr>
        <w:pStyle w:val="List2"/>
        <w:ind w:left="336" w:hangingChars="160" w:hanging="336"/>
      </w:pPr>
      <w:r w:rsidRPr="00BA7854">
        <w:t>R4-2502870</w:t>
      </w:r>
      <w:r w:rsidR="009E42FF">
        <w:rPr>
          <w:rFonts w:hint="eastAsia"/>
        </w:rPr>
        <w:t xml:space="preserve">, </w:t>
      </w:r>
      <w:r w:rsidR="00253846">
        <w:t xml:space="preserve">WF </w:t>
      </w:r>
      <w:r w:rsidR="00253846">
        <w:rPr>
          <w:rFonts w:eastAsiaTheme="minorEastAsia"/>
          <w:lang w:eastAsia="en-GB"/>
        </w:rPr>
        <w:t>on requirements for 7MHz channel bandwidth</w:t>
      </w:r>
      <w:r w:rsidR="009E42FF" w:rsidRPr="009E42FF">
        <w:t xml:space="preserve">, </w:t>
      </w:r>
      <w:r w:rsidR="00D605E6">
        <w:t>Ericsson</w:t>
      </w:r>
      <w:r w:rsidR="004639D4">
        <w:rPr>
          <w:rFonts w:hint="eastAsia"/>
        </w:rPr>
        <w:t xml:space="preserve">, </w:t>
      </w:r>
      <w:r w:rsidR="004639D4" w:rsidRPr="000F1696">
        <w:t>RAN</w:t>
      </w:r>
      <w:r w:rsidR="00D605E6">
        <w:rPr>
          <w:rFonts w:hint="eastAsia"/>
        </w:rPr>
        <w:t>4</w:t>
      </w:r>
      <w:r w:rsidR="004639D4" w:rsidRPr="000F1696">
        <w:t>#</w:t>
      </w:r>
      <w:r w:rsidR="006B1944">
        <w:t>1</w:t>
      </w:r>
      <w:r w:rsidR="00D605E6">
        <w:rPr>
          <w:rFonts w:hint="eastAsia"/>
        </w:rPr>
        <w:t>14</w:t>
      </w:r>
      <w:r w:rsidR="004639D4" w:rsidRPr="000F1696">
        <w:t xml:space="preserve">, </w:t>
      </w:r>
      <w:r w:rsidR="00D605E6">
        <w:rPr>
          <w:rFonts w:hint="eastAsia"/>
        </w:rPr>
        <w:t>F</w:t>
      </w:r>
      <w:r w:rsidR="00C44A86">
        <w:t>e</w:t>
      </w:r>
      <w:r w:rsidR="00D605E6">
        <w:rPr>
          <w:rFonts w:hint="eastAsia"/>
        </w:rPr>
        <w:t>b</w:t>
      </w:r>
      <w:r w:rsidR="004639D4">
        <w:rPr>
          <w:rFonts w:hint="eastAsia"/>
        </w:rPr>
        <w:t xml:space="preserve"> </w:t>
      </w:r>
      <w:r w:rsidR="004639D4" w:rsidRPr="000F1696">
        <w:t>202</w:t>
      </w:r>
      <w:r w:rsidR="00D605E6">
        <w:rPr>
          <w:rFonts w:hint="eastAsia"/>
        </w:rPr>
        <w:t>5</w:t>
      </w:r>
    </w:p>
    <w:p w14:paraId="28016AF9" w14:textId="1552D6D4" w:rsidR="001D50B5" w:rsidRPr="009E42FF" w:rsidRDefault="001D50B5" w:rsidP="007558C9">
      <w:pPr>
        <w:pStyle w:val="List2"/>
        <w:numPr>
          <w:ilvl w:val="0"/>
          <w:numId w:val="0"/>
        </w:numPr>
      </w:pPr>
    </w:p>
    <w:sectPr w:rsidR="001D50B5"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0E9D0" w14:textId="77777777" w:rsidR="007F5E90" w:rsidRDefault="007F5E90" w:rsidP="004B5AA6">
      <w:r>
        <w:separator/>
      </w:r>
    </w:p>
  </w:endnote>
  <w:endnote w:type="continuationSeparator" w:id="0">
    <w:p w14:paraId="34C5AE37" w14:textId="77777777" w:rsidR="007F5E90" w:rsidRDefault="007F5E90"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893425"/>
      <w:docPartObj>
        <w:docPartGallery w:val="Page Numbers (Bottom of Page)"/>
        <w:docPartUnique/>
      </w:docPartObj>
    </w:sdtPr>
    <w:sdtContent>
      <w:p w14:paraId="31ABEC2C" w14:textId="77777777" w:rsidR="009B65E3" w:rsidRDefault="009B65E3">
        <w:pPr>
          <w:pStyle w:val="Footer"/>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9D14" w14:textId="77777777" w:rsidR="007F5E90" w:rsidRDefault="007F5E90" w:rsidP="004B5AA6">
      <w:r>
        <w:separator/>
      </w:r>
    </w:p>
  </w:footnote>
  <w:footnote w:type="continuationSeparator" w:id="0">
    <w:p w14:paraId="66AB58D8" w14:textId="77777777" w:rsidR="007F5E90" w:rsidRDefault="007F5E90"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B15"/>
    <w:multiLevelType w:val="hybridMultilevel"/>
    <w:tmpl w:val="CDFA6586"/>
    <w:lvl w:ilvl="0" w:tplc="0409000B">
      <w:start w:val="1"/>
      <w:numFmt w:val="bullet"/>
      <w:lvlText w:val=""/>
      <w:lvlJc w:val="left"/>
      <w:pPr>
        <w:ind w:left="1140" w:hanging="360"/>
      </w:pPr>
      <w:rPr>
        <w:rFonts w:ascii="Wingdings" w:hAnsi="Wingdings"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EE16493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B0C3F11"/>
    <w:multiLevelType w:val="hybridMultilevel"/>
    <w:tmpl w:val="B84CC9F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5B4F67"/>
    <w:multiLevelType w:val="hybridMultilevel"/>
    <w:tmpl w:val="409CF322"/>
    <w:lvl w:ilvl="0" w:tplc="075CB5AA">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5203323">
    <w:abstractNumId w:val="5"/>
  </w:num>
  <w:num w:numId="2" w16cid:durableId="237132762">
    <w:abstractNumId w:val="2"/>
  </w:num>
  <w:num w:numId="3" w16cid:durableId="615602548">
    <w:abstractNumId w:val="8"/>
  </w:num>
  <w:num w:numId="4" w16cid:durableId="165748932">
    <w:abstractNumId w:val="9"/>
  </w:num>
  <w:num w:numId="5" w16cid:durableId="1016882512">
    <w:abstractNumId w:val="3"/>
  </w:num>
  <w:num w:numId="6" w16cid:durableId="1947077010">
    <w:abstractNumId w:val="10"/>
  </w:num>
  <w:num w:numId="7" w16cid:durableId="336350808">
    <w:abstractNumId w:val="1"/>
  </w:num>
  <w:num w:numId="8" w16cid:durableId="2135441692">
    <w:abstractNumId w:val="4"/>
  </w:num>
  <w:num w:numId="9" w16cid:durableId="143132389">
    <w:abstractNumId w:val="7"/>
  </w:num>
  <w:num w:numId="10" w16cid:durableId="817452119">
    <w:abstractNumId w:val="6"/>
  </w:num>
  <w:num w:numId="11" w16cid:durableId="361319825">
    <w:abstractNumId w:val="0"/>
  </w:num>
  <w:num w:numId="12" w16cid:durableId="985280215">
    <w:abstractNumId w:val="5"/>
  </w:num>
  <w:num w:numId="13" w16cid:durableId="205156788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749D"/>
    <w:rsid w:val="000115D2"/>
    <w:rsid w:val="00012268"/>
    <w:rsid w:val="00012ACA"/>
    <w:rsid w:val="0001598C"/>
    <w:rsid w:val="00035417"/>
    <w:rsid w:val="00036AF5"/>
    <w:rsid w:val="00042E36"/>
    <w:rsid w:val="00045D94"/>
    <w:rsid w:val="00052C3C"/>
    <w:rsid w:val="0005421A"/>
    <w:rsid w:val="000555D1"/>
    <w:rsid w:val="000641FF"/>
    <w:rsid w:val="00066D78"/>
    <w:rsid w:val="000677A4"/>
    <w:rsid w:val="00071C65"/>
    <w:rsid w:val="00086FB2"/>
    <w:rsid w:val="00092734"/>
    <w:rsid w:val="00094CDE"/>
    <w:rsid w:val="000954E9"/>
    <w:rsid w:val="000A4C59"/>
    <w:rsid w:val="000A78E2"/>
    <w:rsid w:val="000B4C76"/>
    <w:rsid w:val="000B759A"/>
    <w:rsid w:val="000C2299"/>
    <w:rsid w:val="000D04D2"/>
    <w:rsid w:val="000D159F"/>
    <w:rsid w:val="000D5613"/>
    <w:rsid w:val="000E09FE"/>
    <w:rsid w:val="000E4885"/>
    <w:rsid w:val="000E5628"/>
    <w:rsid w:val="000E61CC"/>
    <w:rsid w:val="000F1696"/>
    <w:rsid w:val="000F4728"/>
    <w:rsid w:val="000F6D64"/>
    <w:rsid w:val="000F6DC4"/>
    <w:rsid w:val="000F7460"/>
    <w:rsid w:val="00100517"/>
    <w:rsid w:val="001007D5"/>
    <w:rsid w:val="00103D75"/>
    <w:rsid w:val="0010631D"/>
    <w:rsid w:val="00112F5A"/>
    <w:rsid w:val="00113BC6"/>
    <w:rsid w:val="00113D94"/>
    <w:rsid w:val="00116348"/>
    <w:rsid w:val="0012186B"/>
    <w:rsid w:val="00122530"/>
    <w:rsid w:val="00125262"/>
    <w:rsid w:val="00146B8D"/>
    <w:rsid w:val="00150252"/>
    <w:rsid w:val="001543A7"/>
    <w:rsid w:val="001730E6"/>
    <w:rsid w:val="00180A02"/>
    <w:rsid w:val="00197033"/>
    <w:rsid w:val="001A337D"/>
    <w:rsid w:val="001A79D7"/>
    <w:rsid w:val="001C6342"/>
    <w:rsid w:val="001C7C17"/>
    <w:rsid w:val="001D3FF1"/>
    <w:rsid w:val="001D50B5"/>
    <w:rsid w:val="001D5ABD"/>
    <w:rsid w:val="001F00AA"/>
    <w:rsid w:val="001F1F1E"/>
    <w:rsid w:val="001F2EAB"/>
    <w:rsid w:val="001F4390"/>
    <w:rsid w:val="0020033A"/>
    <w:rsid w:val="0021726D"/>
    <w:rsid w:val="00231472"/>
    <w:rsid w:val="002347DD"/>
    <w:rsid w:val="002358CF"/>
    <w:rsid w:val="00247B6E"/>
    <w:rsid w:val="0025065C"/>
    <w:rsid w:val="00253846"/>
    <w:rsid w:val="0026453C"/>
    <w:rsid w:val="00266C9E"/>
    <w:rsid w:val="0026727F"/>
    <w:rsid w:val="002808A0"/>
    <w:rsid w:val="00285488"/>
    <w:rsid w:val="00286683"/>
    <w:rsid w:val="002A29A7"/>
    <w:rsid w:val="002A424F"/>
    <w:rsid w:val="002B1A0B"/>
    <w:rsid w:val="002B517D"/>
    <w:rsid w:val="002C34FC"/>
    <w:rsid w:val="002C4388"/>
    <w:rsid w:val="002C6B40"/>
    <w:rsid w:val="002D1E52"/>
    <w:rsid w:val="002D5969"/>
    <w:rsid w:val="002D5CCA"/>
    <w:rsid w:val="002D7715"/>
    <w:rsid w:val="002E1952"/>
    <w:rsid w:val="002E6929"/>
    <w:rsid w:val="002F2CD6"/>
    <w:rsid w:val="00304DE3"/>
    <w:rsid w:val="00314B8A"/>
    <w:rsid w:val="0031518C"/>
    <w:rsid w:val="00317126"/>
    <w:rsid w:val="00321F8E"/>
    <w:rsid w:val="00324845"/>
    <w:rsid w:val="00330594"/>
    <w:rsid w:val="003359C8"/>
    <w:rsid w:val="00340BE2"/>
    <w:rsid w:val="0034418B"/>
    <w:rsid w:val="003477B2"/>
    <w:rsid w:val="00353B7B"/>
    <w:rsid w:val="00353C02"/>
    <w:rsid w:val="003549FA"/>
    <w:rsid w:val="003554A0"/>
    <w:rsid w:val="003646C3"/>
    <w:rsid w:val="00367D80"/>
    <w:rsid w:val="00383F2A"/>
    <w:rsid w:val="003859D4"/>
    <w:rsid w:val="003943A4"/>
    <w:rsid w:val="00395B79"/>
    <w:rsid w:val="00396929"/>
    <w:rsid w:val="00396EF2"/>
    <w:rsid w:val="003A2888"/>
    <w:rsid w:val="003A2C68"/>
    <w:rsid w:val="003A391F"/>
    <w:rsid w:val="003A78B9"/>
    <w:rsid w:val="003B16FC"/>
    <w:rsid w:val="003B2A67"/>
    <w:rsid w:val="003B3D5C"/>
    <w:rsid w:val="003C02F1"/>
    <w:rsid w:val="003C0B02"/>
    <w:rsid w:val="003C241F"/>
    <w:rsid w:val="003C4076"/>
    <w:rsid w:val="003C4A3A"/>
    <w:rsid w:val="003E5CFF"/>
    <w:rsid w:val="003F0326"/>
    <w:rsid w:val="003F79C3"/>
    <w:rsid w:val="003F7FC0"/>
    <w:rsid w:val="004006B5"/>
    <w:rsid w:val="00400EFA"/>
    <w:rsid w:val="004031F1"/>
    <w:rsid w:val="0040726C"/>
    <w:rsid w:val="00415A0A"/>
    <w:rsid w:val="0042263C"/>
    <w:rsid w:val="00427A44"/>
    <w:rsid w:val="00445C07"/>
    <w:rsid w:val="00450AA6"/>
    <w:rsid w:val="00450E25"/>
    <w:rsid w:val="00456A50"/>
    <w:rsid w:val="00462D96"/>
    <w:rsid w:val="004639D4"/>
    <w:rsid w:val="0047146B"/>
    <w:rsid w:val="00473AF6"/>
    <w:rsid w:val="00481E88"/>
    <w:rsid w:val="00483822"/>
    <w:rsid w:val="004A5D8D"/>
    <w:rsid w:val="004B05A1"/>
    <w:rsid w:val="004B4F74"/>
    <w:rsid w:val="004B5AA6"/>
    <w:rsid w:val="004B7F50"/>
    <w:rsid w:val="004C733A"/>
    <w:rsid w:val="004E1D25"/>
    <w:rsid w:val="004E3F91"/>
    <w:rsid w:val="004F062F"/>
    <w:rsid w:val="004F42CC"/>
    <w:rsid w:val="004F444A"/>
    <w:rsid w:val="005211BC"/>
    <w:rsid w:val="00534095"/>
    <w:rsid w:val="00535482"/>
    <w:rsid w:val="00541673"/>
    <w:rsid w:val="005472B7"/>
    <w:rsid w:val="005519C7"/>
    <w:rsid w:val="00553D3C"/>
    <w:rsid w:val="00554623"/>
    <w:rsid w:val="00556648"/>
    <w:rsid w:val="005613B3"/>
    <w:rsid w:val="005626EC"/>
    <w:rsid w:val="00562C46"/>
    <w:rsid w:val="00574AF4"/>
    <w:rsid w:val="005757AE"/>
    <w:rsid w:val="005838E9"/>
    <w:rsid w:val="00587B8E"/>
    <w:rsid w:val="00592179"/>
    <w:rsid w:val="00597C68"/>
    <w:rsid w:val="005A351E"/>
    <w:rsid w:val="005A7BB7"/>
    <w:rsid w:val="005B3E69"/>
    <w:rsid w:val="005C06D0"/>
    <w:rsid w:val="005D4843"/>
    <w:rsid w:val="005F76EA"/>
    <w:rsid w:val="00601194"/>
    <w:rsid w:val="006025E3"/>
    <w:rsid w:val="00602923"/>
    <w:rsid w:val="0060420D"/>
    <w:rsid w:val="0060789A"/>
    <w:rsid w:val="00615B96"/>
    <w:rsid w:val="00622570"/>
    <w:rsid w:val="006317C0"/>
    <w:rsid w:val="0063294E"/>
    <w:rsid w:val="0063303F"/>
    <w:rsid w:val="00633076"/>
    <w:rsid w:val="00642B97"/>
    <w:rsid w:val="0064679F"/>
    <w:rsid w:val="006473F6"/>
    <w:rsid w:val="00653678"/>
    <w:rsid w:val="00664B88"/>
    <w:rsid w:val="006654BD"/>
    <w:rsid w:val="00680136"/>
    <w:rsid w:val="0068155B"/>
    <w:rsid w:val="00686619"/>
    <w:rsid w:val="00696381"/>
    <w:rsid w:val="006966E9"/>
    <w:rsid w:val="00696BEF"/>
    <w:rsid w:val="00697CFE"/>
    <w:rsid w:val="006A36AF"/>
    <w:rsid w:val="006A703A"/>
    <w:rsid w:val="006B1944"/>
    <w:rsid w:val="006E57C3"/>
    <w:rsid w:val="006E6FC9"/>
    <w:rsid w:val="006F4DAD"/>
    <w:rsid w:val="00710C7E"/>
    <w:rsid w:val="00713B1F"/>
    <w:rsid w:val="00720727"/>
    <w:rsid w:val="00727464"/>
    <w:rsid w:val="007409E1"/>
    <w:rsid w:val="00742818"/>
    <w:rsid w:val="00754D42"/>
    <w:rsid w:val="007558C9"/>
    <w:rsid w:val="007563C0"/>
    <w:rsid w:val="007623EE"/>
    <w:rsid w:val="00763007"/>
    <w:rsid w:val="00764379"/>
    <w:rsid w:val="007667B5"/>
    <w:rsid w:val="00783CCD"/>
    <w:rsid w:val="0079475A"/>
    <w:rsid w:val="007957E6"/>
    <w:rsid w:val="007A4615"/>
    <w:rsid w:val="007B24C1"/>
    <w:rsid w:val="007C602C"/>
    <w:rsid w:val="007D08F9"/>
    <w:rsid w:val="007D0AF5"/>
    <w:rsid w:val="007D2B79"/>
    <w:rsid w:val="007D66D6"/>
    <w:rsid w:val="007E2D7E"/>
    <w:rsid w:val="007F5BF0"/>
    <w:rsid w:val="007F5E90"/>
    <w:rsid w:val="007F7033"/>
    <w:rsid w:val="00807134"/>
    <w:rsid w:val="00810957"/>
    <w:rsid w:val="00825691"/>
    <w:rsid w:val="00830A8A"/>
    <w:rsid w:val="008360CD"/>
    <w:rsid w:val="00836368"/>
    <w:rsid w:val="00836E5C"/>
    <w:rsid w:val="00837D66"/>
    <w:rsid w:val="00841D89"/>
    <w:rsid w:val="00846110"/>
    <w:rsid w:val="00853CA0"/>
    <w:rsid w:val="00856D9A"/>
    <w:rsid w:val="008704AF"/>
    <w:rsid w:val="00871121"/>
    <w:rsid w:val="00875811"/>
    <w:rsid w:val="008769A8"/>
    <w:rsid w:val="008803FA"/>
    <w:rsid w:val="0088544D"/>
    <w:rsid w:val="00892420"/>
    <w:rsid w:val="00892D92"/>
    <w:rsid w:val="00894E62"/>
    <w:rsid w:val="00896C90"/>
    <w:rsid w:val="008A5EA5"/>
    <w:rsid w:val="008A709C"/>
    <w:rsid w:val="008A78F6"/>
    <w:rsid w:val="008B3536"/>
    <w:rsid w:val="008B7BAD"/>
    <w:rsid w:val="008C0CD6"/>
    <w:rsid w:val="008C27F8"/>
    <w:rsid w:val="008C4612"/>
    <w:rsid w:val="008C6870"/>
    <w:rsid w:val="008D2FD7"/>
    <w:rsid w:val="008E2A5C"/>
    <w:rsid w:val="008E3707"/>
    <w:rsid w:val="008E39F1"/>
    <w:rsid w:val="008F0D62"/>
    <w:rsid w:val="008F4725"/>
    <w:rsid w:val="008F4D5A"/>
    <w:rsid w:val="008F5F84"/>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A0C"/>
    <w:rsid w:val="00970485"/>
    <w:rsid w:val="00977227"/>
    <w:rsid w:val="00984D17"/>
    <w:rsid w:val="009916BC"/>
    <w:rsid w:val="00996980"/>
    <w:rsid w:val="009970DB"/>
    <w:rsid w:val="009A31ED"/>
    <w:rsid w:val="009A504A"/>
    <w:rsid w:val="009B5158"/>
    <w:rsid w:val="009B65E3"/>
    <w:rsid w:val="009C1131"/>
    <w:rsid w:val="009C7674"/>
    <w:rsid w:val="009E167C"/>
    <w:rsid w:val="009E42FF"/>
    <w:rsid w:val="009F71DC"/>
    <w:rsid w:val="00A0082C"/>
    <w:rsid w:val="00A037CA"/>
    <w:rsid w:val="00A042BE"/>
    <w:rsid w:val="00A06C46"/>
    <w:rsid w:val="00A0701A"/>
    <w:rsid w:val="00A11CCF"/>
    <w:rsid w:val="00A11FC9"/>
    <w:rsid w:val="00A15F76"/>
    <w:rsid w:val="00A16BA0"/>
    <w:rsid w:val="00A20961"/>
    <w:rsid w:val="00A230D4"/>
    <w:rsid w:val="00A23B5C"/>
    <w:rsid w:val="00A3396F"/>
    <w:rsid w:val="00A35C99"/>
    <w:rsid w:val="00A36009"/>
    <w:rsid w:val="00A424E0"/>
    <w:rsid w:val="00A44A3A"/>
    <w:rsid w:val="00A6261A"/>
    <w:rsid w:val="00A639AF"/>
    <w:rsid w:val="00A72CF2"/>
    <w:rsid w:val="00A74D0E"/>
    <w:rsid w:val="00A75DAA"/>
    <w:rsid w:val="00A7603F"/>
    <w:rsid w:val="00A8048B"/>
    <w:rsid w:val="00A81E0F"/>
    <w:rsid w:val="00A923FB"/>
    <w:rsid w:val="00AA202D"/>
    <w:rsid w:val="00AA3EBB"/>
    <w:rsid w:val="00AB134C"/>
    <w:rsid w:val="00AB29FC"/>
    <w:rsid w:val="00AB4BA5"/>
    <w:rsid w:val="00AB7730"/>
    <w:rsid w:val="00AC0FF3"/>
    <w:rsid w:val="00AC1C22"/>
    <w:rsid w:val="00AC5F3F"/>
    <w:rsid w:val="00AD5F5A"/>
    <w:rsid w:val="00AD69C1"/>
    <w:rsid w:val="00AE27AA"/>
    <w:rsid w:val="00AE5A26"/>
    <w:rsid w:val="00AE6AE9"/>
    <w:rsid w:val="00AF007E"/>
    <w:rsid w:val="00AF07FB"/>
    <w:rsid w:val="00AF2148"/>
    <w:rsid w:val="00AF2A44"/>
    <w:rsid w:val="00AF592D"/>
    <w:rsid w:val="00AF5B66"/>
    <w:rsid w:val="00AF6B6B"/>
    <w:rsid w:val="00B058FD"/>
    <w:rsid w:val="00B105B9"/>
    <w:rsid w:val="00B13E86"/>
    <w:rsid w:val="00B16F60"/>
    <w:rsid w:val="00B204BB"/>
    <w:rsid w:val="00B31223"/>
    <w:rsid w:val="00B3260B"/>
    <w:rsid w:val="00B377A5"/>
    <w:rsid w:val="00B40351"/>
    <w:rsid w:val="00B41B79"/>
    <w:rsid w:val="00B42EAA"/>
    <w:rsid w:val="00B445A9"/>
    <w:rsid w:val="00B500EE"/>
    <w:rsid w:val="00B61082"/>
    <w:rsid w:val="00B6601A"/>
    <w:rsid w:val="00B76396"/>
    <w:rsid w:val="00B81EC8"/>
    <w:rsid w:val="00B82F3A"/>
    <w:rsid w:val="00B90DE4"/>
    <w:rsid w:val="00B96A33"/>
    <w:rsid w:val="00BA4EB7"/>
    <w:rsid w:val="00BA7854"/>
    <w:rsid w:val="00BA78B9"/>
    <w:rsid w:val="00BB36FB"/>
    <w:rsid w:val="00BB646C"/>
    <w:rsid w:val="00BB6D97"/>
    <w:rsid w:val="00BC19A6"/>
    <w:rsid w:val="00BC33CB"/>
    <w:rsid w:val="00BD631B"/>
    <w:rsid w:val="00BD6D67"/>
    <w:rsid w:val="00BE0DD4"/>
    <w:rsid w:val="00BE387E"/>
    <w:rsid w:val="00BE4629"/>
    <w:rsid w:val="00BF044B"/>
    <w:rsid w:val="00BF3B40"/>
    <w:rsid w:val="00C00C1B"/>
    <w:rsid w:val="00C01937"/>
    <w:rsid w:val="00C13DFC"/>
    <w:rsid w:val="00C314A8"/>
    <w:rsid w:val="00C346FA"/>
    <w:rsid w:val="00C41127"/>
    <w:rsid w:val="00C44A86"/>
    <w:rsid w:val="00C4518C"/>
    <w:rsid w:val="00C46477"/>
    <w:rsid w:val="00C51FDD"/>
    <w:rsid w:val="00C52F6E"/>
    <w:rsid w:val="00C53356"/>
    <w:rsid w:val="00C60F22"/>
    <w:rsid w:val="00C746B9"/>
    <w:rsid w:val="00C75DD2"/>
    <w:rsid w:val="00CA0F30"/>
    <w:rsid w:val="00CA1AB3"/>
    <w:rsid w:val="00CA6C54"/>
    <w:rsid w:val="00CA6CB6"/>
    <w:rsid w:val="00CA720A"/>
    <w:rsid w:val="00CB6C49"/>
    <w:rsid w:val="00CC24CA"/>
    <w:rsid w:val="00CC645A"/>
    <w:rsid w:val="00CD1879"/>
    <w:rsid w:val="00CD22BF"/>
    <w:rsid w:val="00CD7B01"/>
    <w:rsid w:val="00CE141E"/>
    <w:rsid w:val="00CE1D39"/>
    <w:rsid w:val="00CE3069"/>
    <w:rsid w:val="00CE7227"/>
    <w:rsid w:val="00CF118C"/>
    <w:rsid w:val="00CF4FCF"/>
    <w:rsid w:val="00CF63CC"/>
    <w:rsid w:val="00D00196"/>
    <w:rsid w:val="00D006E1"/>
    <w:rsid w:val="00D02B3E"/>
    <w:rsid w:val="00D062EA"/>
    <w:rsid w:val="00D16621"/>
    <w:rsid w:val="00D17C05"/>
    <w:rsid w:val="00D234CF"/>
    <w:rsid w:val="00D27277"/>
    <w:rsid w:val="00D30A87"/>
    <w:rsid w:val="00D36971"/>
    <w:rsid w:val="00D405D7"/>
    <w:rsid w:val="00D429AE"/>
    <w:rsid w:val="00D47522"/>
    <w:rsid w:val="00D536F5"/>
    <w:rsid w:val="00D603D9"/>
    <w:rsid w:val="00D605E6"/>
    <w:rsid w:val="00D67D0D"/>
    <w:rsid w:val="00D71C93"/>
    <w:rsid w:val="00D8224F"/>
    <w:rsid w:val="00D9273B"/>
    <w:rsid w:val="00D928C5"/>
    <w:rsid w:val="00DA0486"/>
    <w:rsid w:val="00DB2A28"/>
    <w:rsid w:val="00DD7430"/>
    <w:rsid w:val="00DE1DE9"/>
    <w:rsid w:val="00DE5CD5"/>
    <w:rsid w:val="00E20110"/>
    <w:rsid w:val="00E22B46"/>
    <w:rsid w:val="00E233E7"/>
    <w:rsid w:val="00E24512"/>
    <w:rsid w:val="00E2661D"/>
    <w:rsid w:val="00E313F3"/>
    <w:rsid w:val="00E421A9"/>
    <w:rsid w:val="00E5394C"/>
    <w:rsid w:val="00E5590D"/>
    <w:rsid w:val="00E562D4"/>
    <w:rsid w:val="00E57987"/>
    <w:rsid w:val="00E67F0F"/>
    <w:rsid w:val="00E74E3C"/>
    <w:rsid w:val="00E844EF"/>
    <w:rsid w:val="00EB0F2F"/>
    <w:rsid w:val="00EB3000"/>
    <w:rsid w:val="00EC550B"/>
    <w:rsid w:val="00EC673C"/>
    <w:rsid w:val="00EE0ED1"/>
    <w:rsid w:val="00EE78B6"/>
    <w:rsid w:val="00F0127F"/>
    <w:rsid w:val="00F02029"/>
    <w:rsid w:val="00F04BC8"/>
    <w:rsid w:val="00F12032"/>
    <w:rsid w:val="00F121A0"/>
    <w:rsid w:val="00F258FF"/>
    <w:rsid w:val="00F26A60"/>
    <w:rsid w:val="00F26E08"/>
    <w:rsid w:val="00F30FC9"/>
    <w:rsid w:val="00F31AB9"/>
    <w:rsid w:val="00F326A7"/>
    <w:rsid w:val="00F343D8"/>
    <w:rsid w:val="00F34AB4"/>
    <w:rsid w:val="00F42D4B"/>
    <w:rsid w:val="00F47E99"/>
    <w:rsid w:val="00F63080"/>
    <w:rsid w:val="00F675BF"/>
    <w:rsid w:val="00F725A0"/>
    <w:rsid w:val="00F81E1D"/>
    <w:rsid w:val="00F91A98"/>
    <w:rsid w:val="00F92044"/>
    <w:rsid w:val="00FA775D"/>
    <w:rsid w:val="00FB6226"/>
    <w:rsid w:val="00FC0853"/>
    <w:rsid w:val="00FD78F1"/>
    <w:rsid w:val="00FE6A5D"/>
    <w:rsid w:val="00FF01EA"/>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D92"/>
    <w:rPr>
      <w:rFonts w:ascii="Times New Roman" w:eastAsia="MS Gothic" w:hAnsi="Times New Roman" w:cs="Times New Roman"/>
      <w:kern w:val="0"/>
      <w:sz w:val="24"/>
      <w:szCs w:val="20"/>
      <w:lang w:val="en-GB"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5AA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5AA6"/>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B5AA6"/>
    <w:pPr>
      <w:numPr>
        <w:ilvl w:val="3"/>
      </w:numPr>
      <w:outlineLvl w:val="3"/>
    </w:pPr>
    <w:rPr>
      <w:sz w:val="24"/>
    </w:rPr>
  </w:style>
  <w:style w:type="paragraph" w:styleId="Heading5">
    <w:name w:val="heading 5"/>
    <w:basedOn w:val="Heading4"/>
    <w:next w:val="Normal"/>
    <w:link w:val="Heading5Char"/>
    <w:qFormat/>
    <w:rsid w:val="004B5AA6"/>
    <w:pPr>
      <w:numPr>
        <w:ilvl w:val="4"/>
      </w:numPr>
      <w:outlineLvl w:val="4"/>
    </w:pPr>
    <w:rPr>
      <w:sz w:val="22"/>
    </w:rPr>
  </w:style>
  <w:style w:type="paragraph" w:styleId="Heading6">
    <w:name w:val="heading 6"/>
    <w:basedOn w:val="Normal"/>
    <w:next w:val="Normal"/>
    <w:link w:val="Heading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Heading7">
    <w:name w:val="heading 7"/>
    <w:basedOn w:val="Normal"/>
    <w:next w:val="Normal"/>
    <w:link w:val="Heading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Heading8">
    <w:name w:val="heading 8"/>
    <w:basedOn w:val="Heading1"/>
    <w:next w:val="Normal"/>
    <w:link w:val="Heading8Char"/>
    <w:qFormat/>
    <w:rsid w:val="004B5AA6"/>
    <w:pPr>
      <w:numPr>
        <w:ilvl w:val="7"/>
      </w:numPr>
      <w:outlineLvl w:val="7"/>
    </w:pPr>
  </w:style>
  <w:style w:type="paragraph" w:styleId="Heading9">
    <w:name w:val="heading 9"/>
    <w:basedOn w:val="Heading8"/>
    <w:next w:val="Normal"/>
    <w:link w:val="Heading9Char"/>
    <w:qFormat/>
    <w:rsid w:val="004B5A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4B5AA6"/>
    <w:rPr>
      <w:sz w:val="18"/>
      <w:szCs w:val="18"/>
    </w:rPr>
  </w:style>
  <w:style w:type="paragraph" w:styleId="Footer">
    <w:name w:val="footer"/>
    <w:basedOn w:val="Normal"/>
    <w:link w:val="FooterChar"/>
    <w:uiPriority w:val="99"/>
    <w:unhideWhenUsed/>
    <w:rsid w:val="004B5AA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B5AA6"/>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AA6"/>
    <w:rPr>
      <w:rFonts w:ascii="Arial"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B5AA6"/>
    <w:rPr>
      <w:rFonts w:ascii="Arial"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5AA6"/>
    <w:rPr>
      <w:rFonts w:ascii="Arial" w:hAnsi="Arial" w:cs="Times New Roman"/>
      <w:kern w:val="0"/>
      <w:sz w:val="28"/>
      <w:szCs w:val="1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AA6"/>
    <w:rPr>
      <w:rFonts w:ascii="Arial" w:hAnsi="Arial" w:cs="Times New Roman"/>
      <w:kern w:val="0"/>
      <w:sz w:val="24"/>
      <w:szCs w:val="18"/>
      <w:lang w:val="sv-SE"/>
    </w:rPr>
  </w:style>
  <w:style w:type="character" w:customStyle="1" w:styleId="Heading5Char">
    <w:name w:val="Heading 5 Char"/>
    <w:basedOn w:val="DefaultParagraphFont"/>
    <w:link w:val="Heading5"/>
    <w:rsid w:val="004B5AA6"/>
    <w:rPr>
      <w:rFonts w:ascii="Arial" w:hAnsi="Arial" w:cs="Times New Roman"/>
      <w:kern w:val="0"/>
      <w:sz w:val="22"/>
      <w:szCs w:val="18"/>
      <w:lang w:val="sv-SE"/>
    </w:rPr>
  </w:style>
  <w:style w:type="character" w:customStyle="1" w:styleId="Heading6Char">
    <w:name w:val="Heading 6 Char"/>
    <w:basedOn w:val="DefaultParagraphFont"/>
    <w:link w:val="Heading6"/>
    <w:rsid w:val="004B5AA6"/>
    <w:rPr>
      <w:rFonts w:ascii="Arial" w:hAnsi="Arial" w:cs="Times New Roman"/>
      <w:kern w:val="0"/>
      <w:sz w:val="20"/>
      <w:szCs w:val="18"/>
      <w:lang w:val="sv-SE"/>
    </w:rPr>
  </w:style>
  <w:style w:type="character" w:customStyle="1" w:styleId="Heading7Char">
    <w:name w:val="Heading 7 Char"/>
    <w:basedOn w:val="DefaultParagraphFont"/>
    <w:link w:val="Heading7"/>
    <w:rsid w:val="004B5AA6"/>
    <w:rPr>
      <w:rFonts w:ascii="Arial" w:hAnsi="Arial" w:cs="Times New Roman"/>
      <w:kern w:val="0"/>
      <w:sz w:val="20"/>
      <w:szCs w:val="18"/>
      <w:lang w:val="sv-SE"/>
    </w:rPr>
  </w:style>
  <w:style w:type="character" w:customStyle="1" w:styleId="Heading8Char">
    <w:name w:val="Heading 8 Char"/>
    <w:basedOn w:val="DefaultParagraphFont"/>
    <w:link w:val="Heading8"/>
    <w:rsid w:val="004B5AA6"/>
    <w:rPr>
      <w:rFonts w:ascii="Arial" w:hAnsi="Arial" w:cs="Times New Roman"/>
      <w:kern w:val="0"/>
      <w:sz w:val="36"/>
      <w:szCs w:val="20"/>
      <w:lang w:val="sv-SE" w:eastAsia="en-US"/>
    </w:rPr>
  </w:style>
  <w:style w:type="character" w:customStyle="1" w:styleId="Heading9Char">
    <w:name w:val="Heading 9 Char"/>
    <w:basedOn w:val="DefaultParagraphFont"/>
    <w:link w:val="Heading9"/>
    <w:rsid w:val="004B5AA6"/>
    <w:rPr>
      <w:rFonts w:ascii="Arial" w:hAnsi="Arial" w:cs="Times New Roman"/>
      <w:kern w:val="0"/>
      <w:sz w:val="36"/>
      <w:szCs w:val="20"/>
      <w:lang w:val="sv-SE"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B5AA6"/>
    <w:rPr>
      <w:rFonts w:ascii="Times New Roman" w:eastAsia="MS Mincho" w:hAnsi="Times New Roman" w:cs="Times New Roman"/>
      <w:kern w:val="0"/>
      <w:sz w:val="20"/>
      <w:szCs w:val="20"/>
      <w:lang w:val="en-GB" w:eastAsia="en-US"/>
    </w:rPr>
  </w:style>
  <w:style w:type="paragraph" w:styleId="Title">
    <w:name w:val="Title"/>
    <w:basedOn w:val="Normal"/>
    <w:next w:val="Normal"/>
    <w:link w:val="TitleChar"/>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uiPriority w:val="10"/>
    <w:rsid w:val="00197033"/>
    <w:rPr>
      <w:rFonts w:asciiTheme="majorHAnsi" w:eastAsia="宋体" w:hAnsiTheme="majorHAnsi" w:cstheme="majorBidi"/>
      <w:b/>
      <w:bCs/>
      <w:kern w:val="0"/>
      <w:sz w:val="32"/>
      <w:szCs w:val="32"/>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0F1696"/>
    <w:pPr>
      <w:spacing w:after="120"/>
      <w:jc w:val="both"/>
    </w:pPr>
    <w:rPr>
      <w:rFonts w:eastAsia="MS Mincho"/>
      <w:sz w:val="20"/>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0F1696"/>
    <w:rPr>
      <w:rFonts w:ascii="Times New Roman" w:eastAsia="MS Mincho" w:hAnsi="Times New Roman" w:cs="Times New Roman"/>
      <w:kern w:val="0"/>
      <w:sz w:val="20"/>
      <w:szCs w:val="24"/>
      <w:lang w:val="x-none" w:eastAsia="en-US"/>
    </w:rPr>
  </w:style>
  <w:style w:type="paragraph" w:styleId="List2">
    <w:name w:val="List 2"/>
    <w:basedOn w:val="List"/>
    <w:autoRedefine/>
    <w:rsid w:val="000F1696"/>
    <w:pPr>
      <w:numPr>
        <w:numId w:val="3"/>
      </w:numPr>
      <w:snapToGrid w:val="0"/>
      <w:spacing w:before="120" w:line="252" w:lineRule="auto"/>
      <w:ind w:firstLineChars="0" w:firstLine="0"/>
      <w:contextualSpacing w:val="0"/>
    </w:pPr>
    <w:rPr>
      <w:rFonts w:eastAsia="宋体"/>
      <w:bCs/>
      <w:sz w:val="21"/>
      <w:szCs w:val="21"/>
      <w:lang w:eastAsia="zh-CN"/>
    </w:rPr>
  </w:style>
  <w:style w:type="paragraph" w:styleId="List">
    <w:name w:val="List"/>
    <w:basedOn w:val="Normal"/>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BalloonText">
    <w:name w:val="Balloon Text"/>
    <w:basedOn w:val="Normal"/>
    <w:link w:val="BalloonTextChar"/>
    <w:uiPriority w:val="99"/>
    <w:semiHidden/>
    <w:unhideWhenUsed/>
    <w:rsid w:val="00330594"/>
    <w:rPr>
      <w:sz w:val="18"/>
      <w:szCs w:val="18"/>
    </w:rPr>
  </w:style>
  <w:style w:type="character" w:customStyle="1" w:styleId="BalloonTextChar">
    <w:name w:val="Balloon Text Char"/>
    <w:basedOn w:val="DefaultParagraphFont"/>
    <w:link w:val="BalloonText"/>
    <w:uiPriority w:val="99"/>
    <w:semiHidden/>
    <w:rsid w:val="00330594"/>
    <w:rPr>
      <w:rFonts w:ascii="Times New Roman" w:eastAsia="MS Gothic" w:hAnsi="Times New Roman" w:cs="Times New Roman"/>
      <w:kern w:val="0"/>
      <w:sz w:val="18"/>
      <w:szCs w:val="18"/>
      <w:lang w:val="en-GB" w:eastAsia="ja-JP"/>
    </w:rPr>
  </w:style>
  <w:style w:type="table" w:styleId="TableGrid">
    <w:name w:val="Table Grid"/>
    <w:basedOn w:val="TableNormal"/>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rsid w:val="00535482"/>
    <w:pPr>
      <w:numPr>
        <w:numId w:val="4"/>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Normal"/>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Normal"/>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Normal"/>
    <w:qFormat/>
    <w:rsid w:val="00917ACD"/>
    <w:pPr>
      <w:numPr>
        <w:numId w:val="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Normal"/>
    <w:qFormat/>
    <w:rsid w:val="007A4615"/>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671301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1582</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Lei GAO</cp:lastModifiedBy>
  <cp:revision>312</cp:revision>
  <dcterms:created xsi:type="dcterms:W3CDTF">2022-10-30T23:19:00Z</dcterms:created>
  <dcterms:modified xsi:type="dcterms:W3CDTF">2025-03-28T01:52:00Z</dcterms:modified>
</cp:coreProperties>
</file>