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36E22" w14:textId="3CC2343B" w:rsidR="00142AA2" w:rsidRPr="00E77857" w:rsidRDefault="00142AA2" w:rsidP="00142AA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D85A51">
        <w:rPr>
          <w:rFonts w:ascii="Arial" w:hAnsi="Arial" w:cs="Arial"/>
          <w:sz w:val="28"/>
        </w:rPr>
        <w:t>4</w:t>
      </w:r>
      <w:r w:rsidR="00524199">
        <w:rPr>
          <w:rFonts w:ascii="Arial" w:hAnsi="Arial" w:cs="Arial"/>
          <w:sz w:val="28"/>
        </w:rPr>
        <w:t>-bis</w:t>
      </w:r>
      <w:r w:rsidRPr="00E77857">
        <w:rPr>
          <w:rFonts w:ascii="Arial" w:hAnsi="Arial" w:cs="Arial"/>
          <w:sz w:val="28"/>
        </w:rPr>
        <w:tab/>
        <w:t>R4-</w:t>
      </w:r>
      <w:r>
        <w:rPr>
          <w:rFonts w:ascii="Arial" w:hAnsi="Arial" w:cs="Arial"/>
          <w:sz w:val="28"/>
        </w:rPr>
        <w:t>2</w:t>
      </w:r>
      <w:r w:rsidR="00D85A51">
        <w:rPr>
          <w:rFonts w:ascii="Arial" w:hAnsi="Arial" w:cs="Arial"/>
          <w:sz w:val="28"/>
        </w:rPr>
        <w:t>50</w:t>
      </w:r>
      <w:r w:rsidR="00524199">
        <w:rPr>
          <w:rFonts w:ascii="Arial" w:hAnsi="Arial" w:cs="Arial"/>
          <w:sz w:val="28"/>
        </w:rPr>
        <w:t>3</w:t>
      </w:r>
      <w:r w:rsidR="00A87A44">
        <w:rPr>
          <w:rFonts w:ascii="Arial" w:hAnsi="Arial" w:cs="Arial"/>
          <w:sz w:val="28"/>
        </w:rPr>
        <w:t>168</w:t>
      </w:r>
    </w:p>
    <w:p w14:paraId="03450711" w14:textId="13343C5A" w:rsidR="00142AA2" w:rsidRPr="00E77857" w:rsidRDefault="00B47741" w:rsidP="00142AA2">
      <w:pPr>
        <w:tabs>
          <w:tab w:val="right" w:pos="9781"/>
        </w:tabs>
        <w:rPr>
          <w:rFonts w:ascii="Arial" w:hAnsi="Arial" w:cs="Arial"/>
          <w:sz w:val="28"/>
        </w:rPr>
      </w:pPr>
      <w:r>
        <w:rPr>
          <w:rFonts w:ascii="Arial" w:hAnsi="Arial" w:cs="Arial"/>
          <w:sz w:val="28"/>
        </w:rPr>
        <w:t>Wuhan</w:t>
      </w:r>
      <w:r w:rsidR="00D85A51">
        <w:rPr>
          <w:rFonts w:ascii="Arial" w:hAnsi="Arial" w:cs="Arial"/>
          <w:sz w:val="28"/>
        </w:rPr>
        <w:t xml:space="preserve">, </w:t>
      </w:r>
      <w:r>
        <w:rPr>
          <w:rFonts w:ascii="Arial" w:hAnsi="Arial" w:cs="Arial"/>
          <w:sz w:val="28"/>
        </w:rPr>
        <w:t>China</w:t>
      </w:r>
      <w:r w:rsidR="00142AA2" w:rsidRPr="00795544">
        <w:rPr>
          <w:rFonts w:ascii="Arial" w:hAnsi="Arial" w:cs="Arial"/>
          <w:sz w:val="28"/>
        </w:rPr>
        <w:t xml:space="preserve">, </w:t>
      </w:r>
      <w:r w:rsidR="00D85A51">
        <w:rPr>
          <w:rFonts w:ascii="Arial" w:hAnsi="Arial" w:cs="Arial"/>
          <w:sz w:val="28"/>
        </w:rPr>
        <w:t>7</w:t>
      </w:r>
      <w:r w:rsidR="00142AA2" w:rsidRPr="00795544">
        <w:rPr>
          <w:rFonts w:ascii="Arial" w:hAnsi="Arial" w:cs="Arial"/>
          <w:sz w:val="28"/>
        </w:rPr>
        <w:t xml:space="preserve">th – </w:t>
      </w:r>
      <w:r>
        <w:rPr>
          <w:rFonts w:ascii="Arial" w:hAnsi="Arial" w:cs="Arial"/>
          <w:sz w:val="28"/>
        </w:rPr>
        <w:t>1</w:t>
      </w:r>
      <w:r w:rsidR="00D85A51">
        <w:rPr>
          <w:rFonts w:ascii="Arial" w:hAnsi="Arial" w:cs="Arial"/>
          <w:sz w:val="28"/>
        </w:rPr>
        <w:t>1</w:t>
      </w:r>
      <w:r w:rsidR="00142AA2">
        <w:rPr>
          <w:rFonts w:ascii="Arial" w:hAnsi="Arial" w:cs="Arial"/>
          <w:sz w:val="28"/>
        </w:rPr>
        <w:t>t</w:t>
      </w:r>
      <w:r>
        <w:rPr>
          <w:rFonts w:ascii="Arial" w:hAnsi="Arial" w:cs="Arial"/>
          <w:sz w:val="28"/>
        </w:rPr>
        <w:t>h</w:t>
      </w:r>
      <w:r w:rsidR="00142AA2" w:rsidRPr="00795544">
        <w:rPr>
          <w:rFonts w:ascii="Arial" w:hAnsi="Arial" w:cs="Arial"/>
          <w:sz w:val="28"/>
        </w:rPr>
        <w:t xml:space="preserve"> </w:t>
      </w:r>
      <w:r>
        <w:rPr>
          <w:rFonts w:ascii="Arial" w:hAnsi="Arial" w:cs="Arial"/>
          <w:sz w:val="28"/>
        </w:rPr>
        <w:t>April</w:t>
      </w:r>
      <w:r w:rsidR="00142AA2" w:rsidRPr="00795544">
        <w:rPr>
          <w:rFonts w:ascii="Arial" w:hAnsi="Arial" w:cs="Arial"/>
          <w:sz w:val="28"/>
        </w:rPr>
        <w:t xml:space="preserve"> </w:t>
      </w:r>
      <w:r w:rsidR="00142AA2" w:rsidRPr="00034F99">
        <w:rPr>
          <w:rFonts w:ascii="Arial" w:hAnsi="Arial" w:cs="Arial"/>
          <w:sz w:val="28"/>
        </w:rPr>
        <w:t>202</w:t>
      </w:r>
      <w:r w:rsidR="00D85A51">
        <w:rPr>
          <w:rFonts w:ascii="Arial" w:hAnsi="Arial" w:cs="Arial"/>
          <w:sz w:val="28"/>
        </w:rPr>
        <w:t>5</w:t>
      </w:r>
    </w:p>
    <w:p w14:paraId="1AF3D573" w14:textId="77777777" w:rsidR="00442785" w:rsidRPr="00B27937" w:rsidRDefault="00442785" w:rsidP="00442785">
      <w:pPr>
        <w:tabs>
          <w:tab w:val="left" w:pos="1985"/>
        </w:tabs>
        <w:rPr>
          <w:rFonts w:ascii="Arial" w:hAnsi="Arial"/>
          <w:b/>
          <w:lang w:val="en-GB"/>
        </w:rPr>
      </w:pPr>
    </w:p>
    <w:p w14:paraId="17504B03" w14:textId="36BA933D" w:rsidR="00442785" w:rsidRPr="00B27937" w:rsidRDefault="00442785" w:rsidP="00442785">
      <w:pPr>
        <w:tabs>
          <w:tab w:val="left" w:pos="1985"/>
        </w:tabs>
        <w:rPr>
          <w:rFonts w:ascii="Arial" w:hAnsi="Arial"/>
          <w:lang w:val="en-GB"/>
        </w:rPr>
      </w:pPr>
      <w:r w:rsidRPr="00B27937">
        <w:rPr>
          <w:rFonts w:ascii="Arial" w:hAnsi="Arial"/>
          <w:b/>
          <w:lang w:val="en-GB"/>
        </w:rPr>
        <w:t>Agenda Item:</w:t>
      </w:r>
      <w:r w:rsidRPr="00B27937">
        <w:rPr>
          <w:rFonts w:ascii="Arial" w:hAnsi="Arial"/>
          <w:lang w:val="en-GB"/>
        </w:rPr>
        <w:tab/>
      </w:r>
      <w:bookmarkStart w:id="0" w:name="Source"/>
      <w:bookmarkEnd w:id="0"/>
      <w:r w:rsidR="003B74FC">
        <w:rPr>
          <w:rFonts w:ascii="Arial" w:hAnsi="Arial"/>
          <w:b/>
          <w:lang w:val="en-GB"/>
        </w:rPr>
        <w:t>7</w:t>
      </w:r>
      <w:r w:rsidR="0080255D" w:rsidRPr="00B27937">
        <w:rPr>
          <w:rFonts w:ascii="Arial" w:hAnsi="Arial"/>
          <w:b/>
          <w:lang w:val="en-GB"/>
        </w:rPr>
        <w:t>.</w:t>
      </w:r>
      <w:r w:rsidR="00EA0329">
        <w:rPr>
          <w:rFonts w:ascii="Arial" w:hAnsi="Arial"/>
          <w:b/>
          <w:lang w:val="en-GB"/>
        </w:rPr>
        <w:t>2</w:t>
      </w:r>
      <w:r w:rsidR="00D85A51">
        <w:rPr>
          <w:rFonts w:ascii="Arial" w:hAnsi="Arial"/>
          <w:b/>
          <w:lang w:val="en-GB"/>
        </w:rPr>
        <w:t>6</w:t>
      </w:r>
      <w:r w:rsidRPr="00B27937">
        <w:rPr>
          <w:rFonts w:ascii="Arial" w:hAnsi="Arial"/>
          <w:b/>
          <w:lang w:val="en-GB"/>
        </w:rPr>
        <w:t>.</w:t>
      </w:r>
      <w:r w:rsidR="006321FA">
        <w:rPr>
          <w:rFonts w:ascii="Arial" w:hAnsi="Arial"/>
          <w:b/>
          <w:lang w:val="en-GB"/>
        </w:rPr>
        <w:t>3</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041803AD"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3F24C2">
        <w:rPr>
          <w:rFonts w:ascii="Arial" w:hAnsi="Arial" w:cs="Arial"/>
          <w:b/>
          <w:lang w:val="en-GB"/>
        </w:rPr>
        <w:t xml:space="preserve">BS </w:t>
      </w:r>
      <w:r w:rsidR="00967874" w:rsidRPr="00B27937">
        <w:rPr>
          <w:rFonts w:ascii="Arial" w:hAnsi="Arial" w:cs="Arial"/>
          <w:b/>
          <w:lang w:val="en-GB"/>
        </w:rPr>
        <w:t xml:space="preserve">RF </w:t>
      </w:r>
      <w:r w:rsidR="006321FA">
        <w:rPr>
          <w:rFonts w:ascii="Arial" w:hAnsi="Arial" w:cs="Arial"/>
          <w:b/>
          <w:lang w:val="en-GB"/>
        </w:rPr>
        <w:t>requirements for l</w:t>
      </w:r>
      <w:r w:rsidR="006321FA" w:rsidRPr="006321FA">
        <w:rPr>
          <w:rFonts w:ascii="Arial" w:hAnsi="Arial" w:cs="Arial"/>
          <w:b/>
          <w:lang w:val="en-GB"/>
        </w:rPr>
        <w:t>ow-power wake-up signal for NR</w:t>
      </w:r>
    </w:p>
    <w:p w14:paraId="28480302" w14:textId="2C6BE966"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D041E3">
        <w:rPr>
          <w:rFonts w:ascii="Arial" w:hAnsi="Arial"/>
          <w:b/>
          <w:lang w:val="en-GB"/>
        </w:rPr>
        <w:t>Approval</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12CFC5F0" w:rsidR="00815ED5" w:rsidRDefault="00CC7709" w:rsidP="00DC28D5">
      <w:pPr>
        <w:pStyle w:val="BodyText"/>
        <w:snapToGrid w:val="0"/>
        <w:rPr>
          <w:color w:val="000000"/>
          <w:szCs w:val="20"/>
          <w:lang w:val="en-GB"/>
        </w:rPr>
      </w:pPr>
      <w:bookmarkStart w:id="3" w:name="_Hlk67504958"/>
      <w:r>
        <w:rPr>
          <w:color w:val="000000"/>
          <w:szCs w:val="20"/>
          <w:lang w:val="en-GB"/>
        </w:rPr>
        <w:t>The</w:t>
      </w:r>
      <w:r w:rsidR="00B8550A" w:rsidRPr="00B27937">
        <w:rPr>
          <w:color w:val="000000"/>
          <w:szCs w:val="20"/>
          <w:lang w:val="en-GB"/>
        </w:rPr>
        <w:t xml:space="preserve"> </w:t>
      </w:r>
      <w:r>
        <w:rPr>
          <w:color w:val="000000"/>
          <w:szCs w:val="20"/>
          <w:lang w:val="en-GB"/>
        </w:rPr>
        <w:t>revised</w:t>
      </w:r>
      <w:r w:rsidR="00921A7B" w:rsidRPr="00B27937">
        <w:rPr>
          <w:color w:val="000000"/>
          <w:szCs w:val="20"/>
          <w:lang w:val="en-GB"/>
        </w:rPr>
        <w:t xml:space="preserve"> </w:t>
      </w:r>
      <w:r w:rsidR="00A16BC9" w:rsidRPr="00B27937">
        <w:rPr>
          <w:color w:val="000000"/>
          <w:szCs w:val="20"/>
          <w:lang w:val="en-GB"/>
        </w:rPr>
        <w:t>WI</w:t>
      </w:r>
      <w:r w:rsidR="00B8550A" w:rsidRPr="00B27937">
        <w:rPr>
          <w:color w:val="000000"/>
          <w:szCs w:val="20"/>
          <w:lang w:val="en-GB"/>
        </w:rPr>
        <w:t xml:space="preserve"> for </w:t>
      </w:r>
      <w:r>
        <w:rPr>
          <w:color w:val="000000"/>
          <w:szCs w:val="20"/>
          <w:lang w:val="en-GB"/>
        </w:rPr>
        <w:t>l</w:t>
      </w:r>
      <w:r w:rsidRPr="00CC7709">
        <w:rPr>
          <w:color w:val="000000"/>
          <w:szCs w:val="20"/>
          <w:lang w:val="en-GB"/>
        </w:rPr>
        <w:t>ow-power wake-up signal and receiver for NR</w:t>
      </w:r>
      <w:r w:rsidR="00D35404" w:rsidRPr="00B27937">
        <w:rPr>
          <w:color w:val="000000"/>
          <w:szCs w:val="20"/>
          <w:lang w:val="en-GB"/>
        </w:rPr>
        <w:t xml:space="preserve"> </w:t>
      </w:r>
      <w:r w:rsidR="00B8550A" w:rsidRPr="00B27937">
        <w:rPr>
          <w:color w:val="000000"/>
          <w:szCs w:val="20"/>
          <w:lang w:val="en-GB"/>
        </w:rPr>
        <w:t>was approved at TSG RAN#</w:t>
      </w:r>
      <w:r w:rsidR="00815ED5" w:rsidRPr="00B27937">
        <w:rPr>
          <w:color w:val="000000"/>
          <w:szCs w:val="20"/>
          <w:lang w:val="en-GB"/>
        </w:rPr>
        <w:t>10</w:t>
      </w:r>
      <w:r w:rsidR="00142AA2">
        <w:rPr>
          <w:color w:val="000000"/>
          <w:szCs w:val="20"/>
          <w:lang w:val="en-GB"/>
        </w:rPr>
        <w:t>5</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 xml:space="preserve">One of </w:t>
      </w:r>
      <w:r>
        <w:rPr>
          <w:color w:val="000000"/>
          <w:szCs w:val="20"/>
          <w:lang w:val="en-GB"/>
        </w:rPr>
        <w:t xml:space="preserve">the </w:t>
      </w:r>
      <w:r w:rsidR="009C7F0F" w:rsidRPr="00B27937">
        <w:rPr>
          <w:color w:val="000000"/>
          <w:szCs w:val="20"/>
          <w:lang w:val="en-GB"/>
        </w:rPr>
        <w:t xml:space="preserve">objectives </w:t>
      </w:r>
      <w:r w:rsidR="00DC28D5" w:rsidRPr="00B27937">
        <w:rPr>
          <w:color w:val="000000"/>
          <w:szCs w:val="20"/>
          <w:lang w:val="en-GB"/>
        </w:rPr>
        <w:t xml:space="preserve">of this </w:t>
      </w:r>
      <w:r w:rsidR="00A16BC9" w:rsidRPr="00B27937">
        <w:rPr>
          <w:color w:val="000000"/>
          <w:szCs w:val="20"/>
          <w:lang w:val="en-GB"/>
        </w:rPr>
        <w:t>WI</w:t>
      </w:r>
      <w:r w:rsidR="00DC28D5" w:rsidRPr="00B27937">
        <w:rPr>
          <w:color w:val="000000"/>
          <w:szCs w:val="20"/>
          <w:lang w:val="en-GB"/>
        </w:rPr>
        <w:t xml:space="preserve"> is</w:t>
      </w:r>
      <w:r w:rsidR="00815ED5" w:rsidRPr="00B27937">
        <w:rPr>
          <w:color w:val="000000"/>
          <w:szCs w:val="20"/>
          <w:lang w:val="en-GB"/>
        </w:rPr>
        <w:t xml:space="preserve"> to:</w:t>
      </w:r>
    </w:p>
    <w:tbl>
      <w:tblPr>
        <w:tblStyle w:val="TableGrid"/>
        <w:tblW w:w="0" w:type="auto"/>
        <w:tblLook w:val="04A0" w:firstRow="1" w:lastRow="0" w:firstColumn="1" w:lastColumn="0" w:noHBand="0" w:noVBand="1"/>
      </w:tblPr>
      <w:tblGrid>
        <w:gridCol w:w="9062"/>
      </w:tblGrid>
      <w:tr w:rsidR="008F65A8" w14:paraId="41710E48" w14:textId="77777777" w:rsidTr="008F65A8">
        <w:tc>
          <w:tcPr>
            <w:tcW w:w="9062" w:type="dxa"/>
          </w:tcPr>
          <w:p w14:paraId="3C4844AF" w14:textId="77777777" w:rsidR="008F65A8" w:rsidRPr="00576F41" w:rsidRDefault="008F65A8" w:rsidP="008F65A8">
            <w:pPr>
              <w:numPr>
                <w:ilvl w:val="0"/>
                <w:numId w:val="26"/>
              </w:numPr>
              <w:overflowPunct w:val="0"/>
              <w:autoSpaceDE w:val="0"/>
              <w:autoSpaceDN w:val="0"/>
              <w:adjustRightInd w:val="0"/>
              <w:spacing w:beforeLines="50" w:before="120"/>
              <w:textAlignment w:val="baseline"/>
              <w:rPr>
                <w:bC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0CEB7EED" w14:textId="3B7FC504" w:rsidR="008F65A8" w:rsidRDefault="008F65A8" w:rsidP="008F65A8">
            <w:pPr>
              <w:pStyle w:val="BodyText"/>
              <w:numPr>
                <w:ilvl w:val="1"/>
                <w:numId w:val="26"/>
              </w:numPr>
              <w:snapToGrid w:val="0"/>
              <w:jc w:val="left"/>
              <w:rPr>
                <w:color w:val="000000"/>
                <w:szCs w:val="20"/>
                <w:lang w:val="en-GB"/>
              </w:rPr>
            </w:pPr>
            <w:r w:rsidRPr="00576F41">
              <w:t>C</w:t>
            </w:r>
            <w:r w:rsidRPr="00576F41">
              <w:rPr>
                <w:bCs/>
              </w:rPr>
              <w:t>urrent NR BS requirements is baseline</w:t>
            </w:r>
          </w:p>
        </w:tc>
      </w:tr>
      <w:bookmarkEnd w:id="3"/>
    </w:tbl>
    <w:p w14:paraId="3BE9CD4B" w14:textId="77777777" w:rsidR="00234C04" w:rsidRDefault="00234C04" w:rsidP="00DC28D5">
      <w:pPr>
        <w:pStyle w:val="BodyText"/>
        <w:snapToGrid w:val="0"/>
        <w:rPr>
          <w:lang w:val="en-GB"/>
        </w:rPr>
      </w:pPr>
    </w:p>
    <w:p w14:paraId="741A6D67" w14:textId="3CFD21C3" w:rsidR="008D4CA0" w:rsidRDefault="008D4CA0" w:rsidP="008D4CA0">
      <w:pPr>
        <w:pStyle w:val="BodyText"/>
        <w:snapToGrid w:val="0"/>
        <w:rPr>
          <w:lang w:val="en-GB"/>
        </w:rPr>
      </w:pPr>
      <w:r>
        <w:rPr>
          <w:lang w:val="en-GB"/>
        </w:rPr>
        <w:t>This topic was discussed at TSG RAN4#11</w:t>
      </w:r>
      <w:r w:rsidR="00C21101">
        <w:rPr>
          <w:lang w:val="en-GB"/>
        </w:rPr>
        <w:t>4</w:t>
      </w:r>
      <w:r>
        <w:rPr>
          <w:lang w:val="en-GB"/>
        </w:rPr>
        <w:t xml:space="preserve"> </w:t>
      </w:r>
      <w:r w:rsidR="000028F1">
        <w:rPr>
          <w:lang w:val="en-GB"/>
        </w:rPr>
        <w:t xml:space="preserve">[2] </w:t>
      </w:r>
      <w:r>
        <w:rPr>
          <w:lang w:val="en-GB"/>
        </w:rPr>
        <w:t>and the WF w</w:t>
      </w:r>
      <w:r w:rsidR="00D85A51">
        <w:rPr>
          <w:lang w:val="en-GB"/>
        </w:rPr>
        <w:t>as</w:t>
      </w:r>
      <w:r>
        <w:rPr>
          <w:lang w:val="en-GB"/>
        </w:rPr>
        <w:t xml:space="preserve"> agreed [</w:t>
      </w:r>
      <w:r w:rsidR="000028F1">
        <w:rPr>
          <w:lang w:val="en-GB"/>
        </w:rPr>
        <w:t>3</w:t>
      </w:r>
      <w:r>
        <w:rPr>
          <w:lang w:val="en-GB"/>
        </w:rPr>
        <w:t>].</w:t>
      </w:r>
    </w:p>
    <w:p w14:paraId="62FE6C5E" w14:textId="6E4CCC98" w:rsidR="008D4CA0" w:rsidRPr="00B27937" w:rsidRDefault="008D4CA0" w:rsidP="008D4CA0">
      <w:pPr>
        <w:pStyle w:val="BodyText"/>
        <w:snapToGrid w:val="0"/>
        <w:rPr>
          <w:rFonts w:eastAsia="SimSun"/>
          <w:szCs w:val="20"/>
          <w:lang w:val="en-GB" w:eastAsia="zh-CN"/>
        </w:rPr>
      </w:pPr>
      <w:r w:rsidRPr="00B27937">
        <w:rPr>
          <w:lang w:val="en-GB"/>
        </w:rPr>
        <w:t xml:space="preserve">This contribution provides </w:t>
      </w:r>
      <w:r>
        <w:rPr>
          <w:color w:val="000000"/>
          <w:szCs w:val="20"/>
          <w:lang w:val="en-GB"/>
        </w:rPr>
        <w:t xml:space="preserve">proposals to progress the issues </w:t>
      </w:r>
      <w:r w:rsidR="00C21101">
        <w:rPr>
          <w:color w:val="000000"/>
          <w:szCs w:val="20"/>
          <w:lang w:val="en-GB"/>
        </w:rPr>
        <w:t>according to</w:t>
      </w:r>
      <w:r>
        <w:rPr>
          <w:color w:val="000000"/>
          <w:szCs w:val="20"/>
          <w:lang w:val="en-GB"/>
        </w:rPr>
        <w:t xml:space="preserve"> the agreed WF</w:t>
      </w:r>
      <w:r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4A9EAEC5" w14:textId="5DABFDFB" w:rsidR="00A07946" w:rsidRPr="00360C83" w:rsidRDefault="00A07946" w:rsidP="00A07946">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0028F1" w:rsidRPr="000028F1">
        <w:rPr>
          <w:rFonts w:ascii="Arial" w:hAnsi="Arial" w:cs="Arial"/>
          <w:b/>
          <w:bCs/>
          <w:szCs w:val="20"/>
          <w:lang w:val="en-GB" w:eastAsia="en-GB"/>
        </w:rPr>
        <w:t>Concept of LP-WUS power boosting and associated detail</w:t>
      </w:r>
    </w:p>
    <w:p w14:paraId="44A3A9DC" w14:textId="77777777" w:rsidR="00A07946" w:rsidRDefault="00A07946" w:rsidP="00A07946">
      <w:pPr>
        <w:spacing w:after="120"/>
        <w:rPr>
          <w:lang w:val="en-GB"/>
        </w:rPr>
      </w:pPr>
      <w:r>
        <w:rPr>
          <w:lang w:val="en-GB"/>
        </w:rPr>
        <w:t xml:space="preserve">It is stated in the </w:t>
      </w:r>
      <w:r>
        <w:rPr>
          <w:color w:val="000000"/>
          <w:szCs w:val="20"/>
          <w:lang w:val="en-GB"/>
        </w:rPr>
        <w:t xml:space="preserve">agreed </w:t>
      </w:r>
      <w:r>
        <w:rPr>
          <w:lang w:val="en-GB"/>
        </w:rPr>
        <w:t>WF as follows:</w:t>
      </w:r>
    </w:p>
    <w:tbl>
      <w:tblPr>
        <w:tblStyle w:val="TableGrid"/>
        <w:tblW w:w="0" w:type="auto"/>
        <w:tblLook w:val="04A0" w:firstRow="1" w:lastRow="0" w:firstColumn="1" w:lastColumn="0" w:noHBand="0" w:noVBand="1"/>
      </w:tblPr>
      <w:tblGrid>
        <w:gridCol w:w="9062"/>
      </w:tblGrid>
      <w:tr w:rsidR="00A07946" w14:paraId="2D83CC57" w14:textId="77777777" w:rsidTr="009419FD">
        <w:tc>
          <w:tcPr>
            <w:tcW w:w="9062" w:type="dxa"/>
          </w:tcPr>
          <w:p w14:paraId="29B57D72" w14:textId="77777777" w:rsidR="000028F1" w:rsidRDefault="000028F1" w:rsidP="000028F1">
            <w:pPr>
              <w:pStyle w:val="ListParagraph"/>
              <w:numPr>
                <w:ilvl w:val="0"/>
                <w:numId w:val="37"/>
              </w:numPr>
              <w:overflowPunct w:val="0"/>
              <w:autoSpaceDE w:val="0"/>
              <w:autoSpaceDN w:val="0"/>
              <w:adjustRightInd w:val="0"/>
              <w:spacing w:after="180"/>
              <w:contextualSpacing w:val="0"/>
              <w:textAlignment w:val="baseline"/>
            </w:pPr>
            <w:r>
              <w:t>Adopt following content as the concept of LP-WUS power boosting.</w:t>
            </w:r>
          </w:p>
          <w:p w14:paraId="329A5748" w14:textId="77777777" w:rsidR="000028F1" w:rsidRPr="00DE03B0" w:rsidRDefault="000028F1" w:rsidP="000028F1">
            <w:pPr>
              <w:pStyle w:val="ListParagraph"/>
              <w:numPr>
                <w:ilvl w:val="1"/>
                <w:numId w:val="37"/>
              </w:numPr>
              <w:overflowPunct w:val="0"/>
              <w:autoSpaceDE w:val="0"/>
              <w:autoSpaceDN w:val="0"/>
              <w:adjustRightInd w:val="0"/>
              <w:spacing w:after="180"/>
              <w:contextualSpacing w:val="0"/>
              <w:jc w:val="both"/>
              <w:textAlignment w:val="baseline"/>
            </w:pPr>
            <w:r w:rsidRPr="003E7AE9">
              <w:rPr>
                <w:i/>
                <w:iCs/>
              </w:rPr>
              <w:t>The LP-WUS power boosting is the difference between the average power of LP-WUS REs (which occupy certain REs within a NR transmission bandwidth configuration) and the average power over all REs (from both LP-WUS and the NR carrier containing the LP-WUS REs).</w:t>
            </w:r>
          </w:p>
          <w:p w14:paraId="661328F7" w14:textId="77777777" w:rsidR="000028F1" w:rsidRDefault="000028F1" w:rsidP="000028F1">
            <w:pPr>
              <w:pStyle w:val="ListParagraph"/>
              <w:numPr>
                <w:ilvl w:val="0"/>
                <w:numId w:val="37"/>
              </w:numPr>
              <w:overflowPunct w:val="0"/>
              <w:autoSpaceDE w:val="0"/>
              <w:autoSpaceDN w:val="0"/>
              <w:adjustRightInd w:val="0"/>
              <w:spacing w:after="180"/>
              <w:contextualSpacing w:val="0"/>
              <w:textAlignment w:val="baseline"/>
            </w:pPr>
            <w:r w:rsidRPr="003E7AE9">
              <w:rPr>
                <w:rFonts w:hint="eastAsia"/>
              </w:rPr>
              <w:t>C</w:t>
            </w:r>
            <w:r w:rsidRPr="003E7AE9">
              <w:t xml:space="preserve">larify the </w:t>
            </w:r>
            <w:r>
              <w:t xml:space="preserve">declaration on the </w:t>
            </w:r>
            <w:r w:rsidRPr="003E7AE9">
              <w:t xml:space="preserve">support of LP-WUS and </w:t>
            </w:r>
            <w:r>
              <w:t>support of</w:t>
            </w:r>
            <w:r w:rsidRPr="003E7AE9">
              <w:t xml:space="preserve"> </w:t>
            </w:r>
            <w:r>
              <w:t xml:space="preserve">LP-WUS </w:t>
            </w:r>
            <w:r w:rsidRPr="003E7AE9">
              <w:t xml:space="preserve">power boosting </w:t>
            </w:r>
            <w:r>
              <w:t>should be separate.</w:t>
            </w:r>
          </w:p>
          <w:p w14:paraId="08177456" w14:textId="77777777" w:rsidR="000028F1" w:rsidRDefault="000028F1" w:rsidP="000028F1">
            <w:pPr>
              <w:pStyle w:val="ListParagraph"/>
              <w:numPr>
                <w:ilvl w:val="0"/>
                <w:numId w:val="37"/>
              </w:numPr>
              <w:overflowPunct w:val="0"/>
              <w:autoSpaceDE w:val="0"/>
              <w:autoSpaceDN w:val="0"/>
              <w:adjustRightInd w:val="0"/>
              <w:spacing w:after="180"/>
              <w:contextualSpacing w:val="0"/>
              <w:textAlignment w:val="baseline"/>
            </w:pPr>
            <w:r w:rsidRPr="00740362">
              <w:t xml:space="preserve">The minimum power boost level is included in the BS manufacturer declaration </w:t>
            </w:r>
            <w:proofErr w:type="gramStart"/>
            <w:r w:rsidRPr="00740362">
              <w:t>table, but</w:t>
            </w:r>
            <w:proofErr w:type="gramEnd"/>
            <w:r w:rsidRPr="00740362">
              <w:t xml:space="preserve"> not defined as a minimum requirement</w:t>
            </w:r>
            <w:r>
              <w:t>.</w:t>
            </w:r>
          </w:p>
          <w:p w14:paraId="06D6AA3D" w14:textId="77777777" w:rsidR="000028F1" w:rsidRDefault="000028F1" w:rsidP="000028F1">
            <w:pPr>
              <w:pStyle w:val="ListParagraph"/>
              <w:numPr>
                <w:ilvl w:val="1"/>
                <w:numId w:val="37"/>
              </w:numPr>
              <w:overflowPunct w:val="0"/>
              <w:autoSpaceDE w:val="0"/>
              <w:autoSpaceDN w:val="0"/>
              <w:adjustRightInd w:val="0"/>
              <w:spacing w:after="180"/>
              <w:contextualSpacing w:val="0"/>
              <w:textAlignment w:val="baseline"/>
            </w:pPr>
            <w:r>
              <w:t>FFS on the detail of the minimum power boosting level, e.g.</w:t>
            </w:r>
          </w:p>
          <w:p w14:paraId="0331EDFE" w14:textId="3D393ADA" w:rsidR="00A07946" w:rsidRPr="000028F1" w:rsidRDefault="000028F1" w:rsidP="000028F1">
            <w:pPr>
              <w:pStyle w:val="ListParagraph"/>
              <w:numPr>
                <w:ilvl w:val="2"/>
                <w:numId w:val="37"/>
              </w:numPr>
              <w:overflowPunct w:val="0"/>
              <w:autoSpaceDE w:val="0"/>
              <w:autoSpaceDN w:val="0"/>
              <w:adjustRightInd w:val="0"/>
              <w:spacing w:after="180"/>
              <w:contextualSpacing w:val="0"/>
              <w:textAlignment w:val="baseline"/>
            </w:pPr>
            <w:r>
              <w:t xml:space="preserve">Whether it can be different for different BS </w:t>
            </w:r>
            <w:r w:rsidRPr="00FB75D9">
              <w:t>CBW</w:t>
            </w:r>
            <w:r>
              <w:t xml:space="preserve"> </w:t>
            </w:r>
          </w:p>
        </w:tc>
      </w:tr>
    </w:tbl>
    <w:p w14:paraId="3442FFBF" w14:textId="77777777" w:rsidR="00A07946" w:rsidRDefault="00A07946" w:rsidP="00A07946">
      <w:pPr>
        <w:pStyle w:val="BodyText"/>
        <w:snapToGrid w:val="0"/>
        <w:rPr>
          <w:lang w:val="en-GB"/>
        </w:rPr>
      </w:pPr>
    </w:p>
    <w:p w14:paraId="56110EDB" w14:textId="2FBADC4D" w:rsidR="00AC7D64" w:rsidRDefault="00997B97" w:rsidP="004D5692">
      <w:pPr>
        <w:pStyle w:val="BodyText"/>
        <w:snapToGrid w:val="0"/>
      </w:pPr>
      <w:r>
        <w:rPr>
          <w:lang w:val="en-GB"/>
        </w:rPr>
        <w:t xml:space="preserve">As the concept of LP-WUS power boosting is </w:t>
      </w:r>
      <w:r w:rsidR="00C51815">
        <w:rPr>
          <w:lang w:val="en-GB"/>
        </w:rPr>
        <w:t>based on</w:t>
      </w:r>
      <w:r>
        <w:rPr>
          <w:lang w:val="en-GB"/>
        </w:rPr>
        <w:t xml:space="preserve"> that of NB-IoT power boosting, the current BS manufacturer declarations for NB-IoT support (extracted below from TS 38.141-1 [4]) can be used as reference for LP-WUS</w:t>
      </w:r>
      <w:r w:rsidR="004D5692">
        <w: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97B97" w:rsidRPr="008C3753" w14:paraId="26BCADE2" w14:textId="77777777" w:rsidTr="00946445">
        <w:trPr>
          <w:cantSplit/>
          <w:jc w:val="center"/>
        </w:trPr>
        <w:tc>
          <w:tcPr>
            <w:tcW w:w="1416" w:type="dxa"/>
          </w:tcPr>
          <w:p w14:paraId="0F21E9C7" w14:textId="77777777" w:rsidR="00997B97" w:rsidRPr="008C3753" w:rsidRDefault="00997B97" w:rsidP="00946445">
            <w:pPr>
              <w:pStyle w:val="TAL"/>
              <w:rPr>
                <w:rFonts w:cs="Arial"/>
                <w:szCs w:val="18"/>
              </w:rPr>
            </w:pPr>
            <w:r w:rsidRPr="008C3753">
              <w:rPr>
                <w:rFonts w:cs="Arial"/>
                <w:szCs w:val="18"/>
              </w:rPr>
              <w:t>D.41</w:t>
            </w:r>
          </w:p>
        </w:tc>
        <w:tc>
          <w:tcPr>
            <w:tcW w:w="2338" w:type="dxa"/>
          </w:tcPr>
          <w:p w14:paraId="23123603" w14:textId="77777777" w:rsidR="00997B97" w:rsidRPr="008C3753" w:rsidRDefault="00997B97" w:rsidP="00946445">
            <w:pPr>
              <w:pStyle w:val="TAL"/>
              <w:rPr>
                <w:rFonts w:cs="Arial"/>
                <w:szCs w:val="18"/>
              </w:rPr>
            </w:pPr>
            <w:r w:rsidRPr="008C3753">
              <w:rPr>
                <w:rFonts w:cs="Arial"/>
                <w:szCs w:val="18"/>
              </w:rPr>
              <w:t>NB-IoT operation</w:t>
            </w:r>
          </w:p>
        </w:tc>
        <w:tc>
          <w:tcPr>
            <w:tcW w:w="4252" w:type="dxa"/>
          </w:tcPr>
          <w:p w14:paraId="0CAEC5D8" w14:textId="77777777" w:rsidR="00997B97" w:rsidRPr="008C3753" w:rsidRDefault="00997B97" w:rsidP="00946445">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27E89E27" w14:textId="77777777" w:rsidR="00997B97" w:rsidRPr="008C3753" w:rsidRDefault="00997B97" w:rsidP="00946445">
            <w:pPr>
              <w:pStyle w:val="TAL"/>
            </w:pPr>
            <w:r w:rsidRPr="008C3753">
              <w:t>x</w:t>
            </w:r>
          </w:p>
        </w:tc>
        <w:tc>
          <w:tcPr>
            <w:tcW w:w="920" w:type="dxa"/>
          </w:tcPr>
          <w:p w14:paraId="2207F7DD" w14:textId="77777777" w:rsidR="00997B97" w:rsidRPr="008C3753" w:rsidRDefault="00997B97" w:rsidP="00946445">
            <w:pPr>
              <w:pStyle w:val="TAL"/>
            </w:pPr>
          </w:p>
        </w:tc>
      </w:tr>
      <w:tr w:rsidR="00997B97" w:rsidRPr="008C3753" w14:paraId="00309173" w14:textId="77777777" w:rsidTr="00946445">
        <w:trPr>
          <w:cantSplit/>
          <w:jc w:val="center"/>
        </w:trPr>
        <w:tc>
          <w:tcPr>
            <w:tcW w:w="1416" w:type="dxa"/>
          </w:tcPr>
          <w:p w14:paraId="6C687669" w14:textId="77777777" w:rsidR="00997B97" w:rsidRPr="008C3753" w:rsidRDefault="00997B97" w:rsidP="00946445">
            <w:pPr>
              <w:pStyle w:val="TAL"/>
              <w:rPr>
                <w:rFonts w:cs="Arial"/>
                <w:szCs w:val="18"/>
              </w:rPr>
            </w:pPr>
            <w:r w:rsidRPr="008C3753">
              <w:rPr>
                <w:rFonts w:cs="Arial"/>
                <w:szCs w:val="18"/>
              </w:rPr>
              <w:t>D.43</w:t>
            </w:r>
          </w:p>
        </w:tc>
        <w:tc>
          <w:tcPr>
            <w:tcW w:w="2338" w:type="dxa"/>
          </w:tcPr>
          <w:p w14:paraId="7E9395B3" w14:textId="77777777" w:rsidR="00997B97" w:rsidRPr="008C3753" w:rsidRDefault="00997B97" w:rsidP="00946445">
            <w:pPr>
              <w:pStyle w:val="TAL"/>
              <w:rPr>
                <w:rFonts w:cs="Arial"/>
                <w:szCs w:val="18"/>
              </w:rPr>
            </w:pPr>
            <w:r w:rsidRPr="008C3753">
              <w:rPr>
                <w:rFonts w:cs="Arial"/>
                <w:szCs w:val="18"/>
              </w:rPr>
              <w:t>NB-IoT power dynamic range</w:t>
            </w:r>
          </w:p>
        </w:tc>
        <w:tc>
          <w:tcPr>
            <w:tcW w:w="4252" w:type="dxa"/>
          </w:tcPr>
          <w:p w14:paraId="7EE2E218" w14:textId="77777777" w:rsidR="00997B97" w:rsidRPr="008C3753" w:rsidRDefault="00997B97" w:rsidP="00946445">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6108AC7A" w14:textId="77777777" w:rsidR="00997B97" w:rsidRPr="008C3753" w:rsidRDefault="00997B97" w:rsidP="00946445">
            <w:pPr>
              <w:pStyle w:val="TAL"/>
            </w:pPr>
            <w:r w:rsidRPr="008C3753">
              <w:t>x</w:t>
            </w:r>
          </w:p>
        </w:tc>
        <w:tc>
          <w:tcPr>
            <w:tcW w:w="920" w:type="dxa"/>
          </w:tcPr>
          <w:p w14:paraId="24CDA49B" w14:textId="77777777" w:rsidR="00997B97" w:rsidRPr="008C3753" w:rsidRDefault="00997B97" w:rsidP="00946445">
            <w:pPr>
              <w:pStyle w:val="TAL"/>
            </w:pPr>
          </w:p>
        </w:tc>
      </w:tr>
    </w:tbl>
    <w:p w14:paraId="041BC8E0" w14:textId="77777777" w:rsidR="00997B97" w:rsidRDefault="00997B97" w:rsidP="004D5692">
      <w:pPr>
        <w:pStyle w:val="BodyText"/>
        <w:snapToGrid w:val="0"/>
      </w:pPr>
    </w:p>
    <w:p w14:paraId="3231BE46" w14:textId="365DBC77" w:rsidR="00997B97" w:rsidRDefault="00997B97" w:rsidP="004D5692">
      <w:pPr>
        <w:pStyle w:val="BodyText"/>
        <w:snapToGrid w:val="0"/>
        <w:rPr>
          <w:lang w:val="en-GB"/>
        </w:rPr>
      </w:pPr>
      <w:r>
        <w:lastRenderedPageBreak/>
        <w:t xml:space="preserve">As an example, the </w:t>
      </w:r>
      <w:r>
        <w:rPr>
          <w:lang w:val="en-GB"/>
        </w:rPr>
        <w:t>BS manufacturer declarations for LP-WUS support can be specified as follows: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97B97" w:rsidRPr="008C3753" w14:paraId="3BE296E2" w14:textId="77777777" w:rsidTr="00946445">
        <w:trPr>
          <w:cantSplit/>
          <w:jc w:val="center"/>
        </w:trPr>
        <w:tc>
          <w:tcPr>
            <w:tcW w:w="1416" w:type="dxa"/>
          </w:tcPr>
          <w:p w14:paraId="754117ED" w14:textId="74E113CE" w:rsidR="00997B97" w:rsidRPr="008C3753" w:rsidRDefault="00997B97" w:rsidP="00946445">
            <w:pPr>
              <w:pStyle w:val="TAL"/>
              <w:rPr>
                <w:rFonts w:cs="Arial"/>
                <w:szCs w:val="18"/>
              </w:rPr>
            </w:pPr>
            <w:r w:rsidRPr="008C3753">
              <w:rPr>
                <w:rFonts w:cs="Arial"/>
                <w:szCs w:val="18"/>
              </w:rPr>
              <w:t>D.</w:t>
            </w:r>
            <w:r w:rsidR="00AF422B">
              <w:rPr>
                <w:rFonts w:cs="Arial"/>
                <w:szCs w:val="18"/>
              </w:rPr>
              <w:t>x</w:t>
            </w:r>
          </w:p>
        </w:tc>
        <w:tc>
          <w:tcPr>
            <w:tcW w:w="2338" w:type="dxa"/>
          </w:tcPr>
          <w:p w14:paraId="5D3FC3CD" w14:textId="10DA218A" w:rsidR="00997B97" w:rsidRPr="008C3753" w:rsidRDefault="00AF422B" w:rsidP="00946445">
            <w:pPr>
              <w:pStyle w:val="TAL"/>
              <w:rPr>
                <w:rFonts w:cs="Arial"/>
                <w:szCs w:val="18"/>
              </w:rPr>
            </w:pPr>
            <w:r>
              <w:rPr>
                <w:rFonts w:cs="Arial"/>
                <w:szCs w:val="18"/>
              </w:rPr>
              <w:t>LP-WUS</w:t>
            </w:r>
            <w:r w:rsidR="00997B97" w:rsidRPr="008C3753">
              <w:rPr>
                <w:rFonts w:cs="Arial"/>
                <w:szCs w:val="18"/>
              </w:rPr>
              <w:t xml:space="preserve"> operation</w:t>
            </w:r>
          </w:p>
        </w:tc>
        <w:tc>
          <w:tcPr>
            <w:tcW w:w="4252" w:type="dxa"/>
          </w:tcPr>
          <w:p w14:paraId="72476E1B" w14:textId="693F3B70" w:rsidR="00997B97" w:rsidRPr="008C3753" w:rsidRDefault="00997B97" w:rsidP="00946445">
            <w:pPr>
              <w:pStyle w:val="TAL"/>
              <w:rPr>
                <w:rFonts w:cs="Arial"/>
                <w:szCs w:val="18"/>
              </w:rPr>
            </w:pPr>
            <w:r w:rsidRPr="008C3753">
              <w:t xml:space="preserve">Manufacturer shall declare the support of </w:t>
            </w:r>
            <w:r w:rsidR="00AF422B">
              <w:t>LP-WUS</w:t>
            </w:r>
            <w:r w:rsidRPr="008C3753">
              <w:t xml:space="preserve"> for each supported band, frequency range and channel bandwidth.</w:t>
            </w:r>
          </w:p>
        </w:tc>
        <w:tc>
          <w:tcPr>
            <w:tcW w:w="851" w:type="dxa"/>
          </w:tcPr>
          <w:p w14:paraId="3957EB75" w14:textId="77777777" w:rsidR="00997B97" w:rsidRPr="008C3753" w:rsidRDefault="00997B97" w:rsidP="00946445">
            <w:pPr>
              <w:pStyle w:val="TAL"/>
            </w:pPr>
            <w:r w:rsidRPr="008C3753">
              <w:t>x</w:t>
            </w:r>
          </w:p>
        </w:tc>
        <w:tc>
          <w:tcPr>
            <w:tcW w:w="920" w:type="dxa"/>
          </w:tcPr>
          <w:p w14:paraId="7CF0C5D6" w14:textId="77777777" w:rsidR="00997B97" w:rsidRPr="008C3753" w:rsidRDefault="00997B97" w:rsidP="00946445">
            <w:pPr>
              <w:pStyle w:val="TAL"/>
            </w:pPr>
          </w:p>
        </w:tc>
      </w:tr>
      <w:tr w:rsidR="00997B97" w:rsidRPr="008C3753" w14:paraId="58719EF8" w14:textId="77777777" w:rsidTr="00946445">
        <w:trPr>
          <w:cantSplit/>
          <w:jc w:val="center"/>
        </w:trPr>
        <w:tc>
          <w:tcPr>
            <w:tcW w:w="1416" w:type="dxa"/>
          </w:tcPr>
          <w:p w14:paraId="7EC3248E" w14:textId="19B1E123" w:rsidR="00997B97" w:rsidRPr="008C3753" w:rsidRDefault="00997B97" w:rsidP="00946445">
            <w:pPr>
              <w:pStyle w:val="TAL"/>
              <w:rPr>
                <w:rFonts w:cs="Arial"/>
                <w:szCs w:val="18"/>
              </w:rPr>
            </w:pPr>
            <w:r w:rsidRPr="008C3753">
              <w:rPr>
                <w:rFonts w:cs="Arial"/>
                <w:szCs w:val="18"/>
              </w:rPr>
              <w:t>D.</w:t>
            </w:r>
            <w:r w:rsidR="00AF422B">
              <w:rPr>
                <w:rFonts w:cs="Arial"/>
                <w:szCs w:val="18"/>
              </w:rPr>
              <w:t>y</w:t>
            </w:r>
          </w:p>
        </w:tc>
        <w:tc>
          <w:tcPr>
            <w:tcW w:w="2338" w:type="dxa"/>
          </w:tcPr>
          <w:p w14:paraId="1F5E4E3B" w14:textId="4E626CA9" w:rsidR="00997B97" w:rsidRPr="008C3753" w:rsidRDefault="00285986" w:rsidP="00946445">
            <w:pPr>
              <w:pStyle w:val="TAL"/>
              <w:rPr>
                <w:rFonts w:cs="Arial"/>
                <w:szCs w:val="18"/>
              </w:rPr>
            </w:pPr>
            <w:r>
              <w:rPr>
                <w:rFonts w:cs="Arial"/>
                <w:szCs w:val="18"/>
              </w:rPr>
              <w:t>LP-WUS</w:t>
            </w:r>
            <w:r w:rsidRPr="008C3753">
              <w:rPr>
                <w:rFonts w:cs="Arial"/>
                <w:szCs w:val="18"/>
              </w:rPr>
              <w:t xml:space="preserve"> </w:t>
            </w:r>
            <w:r w:rsidR="00997B97" w:rsidRPr="008C3753">
              <w:rPr>
                <w:rFonts w:cs="Arial"/>
                <w:szCs w:val="18"/>
              </w:rPr>
              <w:t>power dynamic range</w:t>
            </w:r>
          </w:p>
        </w:tc>
        <w:tc>
          <w:tcPr>
            <w:tcW w:w="4252" w:type="dxa"/>
          </w:tcPr>
          <w:p w14:paraId="7FEBDD9C" w14:textId="7D9B8ACF" w:rsidR="00997B97" w:rsidRPr="008C3753" w:rsidRDefault="00997B97" w:rsidP="00946445">
            <w:pPr>
              <w:pStyle w:val="TAL"/>
            </w:pPr>
            <w:r w:rsidRPr="008C3753">
              <w:t xml:space="preserve">If the BS supports </w:t>
            </w:r>
            <w:r w:rsidR="00AF422B">
              <w:t>LP-WUS</w:t>
            </w:r>
            <w:r w:rsidRPr="008C3753">
              <w:t xml:space="preserve"> operation, manufacturer shall declare the maximum power dynamic range it could support with a minimum of </w:t>
            </w:r>
            <w:r w:rsidR="00AF422B">
              <w:t>[</w:t>
            </w:r>
            <w:r w:rsidRPr="008C3753">
              <w:t>+3dB</w:t>
            </w:r>
            <w:r w:rsidR="00AF422B">
              <w:t>]</w:t>
            </w:r>
            <w:r w:rsidRPr="008C3753">
              <w:t xml:space="preserve"> (Note </w:t>
            </w:r>
            <w:r w:rsidR="00AF422B">
              <w:t>z</w:t>
            </w:r>
            <w:r w:rsidRPr="008C3753">
              <w:t>).</w:t>
            </w:r>
          </w:p>
        </w:tc>
        <w:tc>
          <w:tcPr>
            <w:tcW w:w="851" w:type="dxa"/>
          </w:tcPr>
          <w:p w14:paraId="16A1A202" w14:textId="77777777" w:rsidR="00997B97" w:rsidRPr="008C3753" w:rsidRDefault="00997B97" w:rsidP="00946445">
            <w:pPr>
              <w:pStyle w:val="TAL"/>
            </w:pPr>
            <w:r w:rsidRPr="008C3753">
              <w:t>x</w:t>
            </w:r>
          </w:p>
        </w:tc>
        <w:tc>
          <w:tcPr>
            <w:tcW w:w="920" w:type="dxa"/>
          </w:tcPr>
          <w:p w14:paraId="51D0F5C6" w14:textId="77777777" w:rsidR="00997B97" w:rsidRPr="008C3753" w:rsidRDefault="00997B97" w:rsidP="00946445">
            <w:pPr>
              <w:pStyle w:val="TAL"/>
            </w:pPr>
          </w:p>
        </w:tc>
      </w:tr>
      <w:tr w:rsidR="00AF422B" w:rsidRPr="008C3753" w14:paraId="2E0E6EBD" w14:textId="77777777" w:rsidTr="00E91027">
        <w:trPr>
          <w:cantSplit/>
          <w:jc w:val="center"/>
        </w:trPr>
        <w:tc>
          <w:tcPr>
            <w:tcW w:w="9777" w:type="dxa"/>
            <w:gridSpan w:val="5"/>
          </w:tcPr>
          <w:p w14:paraId="39989810" w14:textId="6E50D422" w:rsidR="00AF422B" w:rsidRPr="008C3753" w:rsidRDefault="00AF422B" w:rsidP="00AF422B">
            <w:pPr>
              <w:pStyle w:val="TAN"/>
            </w:pPr>
            <w:r>
              <w:rPr>
                <w:rFonts w:cs="Arial"/>
                <w:szCs w:val="18"/>
              </w:rPr>
              <w:t>NOTE z:</w:t>
            </w:r>
            <w:r>
              <w:tab/>
              <w:t xml:space="preserve">This manufacturer may declare a different value for each supported </w:t>
            </w:r>
            <w:r w:rsidRPr="008C3753">
              <w:t>band, frequency range and channel bandwidth</w:t>
            </w:r>
            <w:r>
              <w:t>.</w:t>
            </w:r>
          </w:p>
        </w:tc>
      </w:tr>
    </w:tbl>
    <w:p w14:paraId="16098399" w14:textId="77777777" w:rsidR="00997B97" w:rsidRDefault="00997B97" w:rsidP="004D5692">
      <w:pPr>
        <w:pStyle w:val="BodyText"/>
        <w:snapToGrid w:val="0"/>
        <w:rPr>
          <w:lang w:val="en-GB"/>
        </w:rPr>
      </w:pPr>
    </w:p>
    <w:p w14:paraId="436810D1" w14:textId="79668464" w:rsidR="0042132D" w:rsidRPr="001B6F13" w:rsidRDefault="00662942" w:rsidP="004D5692">
      <w:pPr>
        <w:pStyle w:val="BodyText"/>
        <w:snapToGrid w:val="0"/>
        <w:rPr>
          <w:rFonts w:eastAsia="SimSun"/>
          <w:color w:val="000000" w:themeColor="text1"/>
          <w:lang w:eastAsia="zh-CN"/>
        </w:rPr>
      </w:pPr>
      <w:r>
        <w:t xml:space="preserve">Note that </w:t>
      </w:r>
      <w:r w:rsidR="00285986">
        <w:t xml:space="preserve">BS manufacturer </w:t>
      </w:r>
      <w:r w:rsidR="00C51815">
        <w:t>may</w:t>
      </w:r>
      <w:r w:rsidR="00285986">
        <w:t xml:space="preserve"> declare a </w:t>
      </w:r>
      <w:r>
        <w:t xml:space="preserve">single value </w:t>
      </w:r>
      <w:r w:rsidR="00285986">
        <w:t>for the supported LP-WUS power boost level</w:t>
      </w:r>
      <w:r w:rsidR="00C91D0A">
        <w:t>,</w:t>
      </w:r>
      <w:r>
        <w:t xml:space="preserve"> </w:t>
      </w:r>
      <w:r w:rsidR="00285986">
        <w:t>in which case it is likely to</w:t>
      </w:r>
      <w:r>
        <w:t xml:space="preserve"> be limited by the narrowest bandwidth supported by the BS</w:t>
      </w:r>
      <w:r w:rsidR="00285986">
        <w:t>, or</w:t>
      </w:r>
      <w:r w:rsidR="00285986" w:rsidRPr="00285986">
        <w:t xml:space="preserve"> </w:t>
      </w:r>
      <w:r w:rsidR="00285986">
        <w:t xml:space="preserve">the BS manufacturer may declare a different value for each supported </w:t>
      </w:r>
      <w:r w:rsidR="00285986" w:rsidRPr="008C3753">
        <w:t>band, frequency range and channel bandwidth</w:t>
      </w:r>
      <w:r w:rsidR="00285986">
        <w:t>.</w:t>
      </w:r>
    </w:p>
    <w:p w14:paraId="0431EE20" w14:textId="77777777" w:rsidR="0042132D" w:rsidRDefault="0042132D" w:rsidP="00A07946">
      <w:pPr>
        <w:pStyle w:val="BodyText"/>
        <w:snapToGrid w:val="0"/>
      </w:pPr>
    </w:p>
    <w:p w14:paraId="7E1DA115" w14:textId="2FA2CA31" w:rsidR="00CE300D" w:rsidRPr="00360C83" w:rsidRDefault="00CE300D" w:rsidP="00CE300D">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Pr="00CE300D">
        <w:rPr>
          <w:rFonts w:ascii="Arial" w:hAnsi="Arial" w:cs="Arial"/>
          <w:b/>
          <w:bCs/>
          <w:szCs w:val="20"/>
          <w:lang w:val="en-GB" w:eastAsia="en-GB"/>
        </w:rPr>
        <w:t>How to comprehend the de-boost on the NR transmission power</w:t>
      </w:r>
    </w:p>
    <w:p w14:paraId="51B9B02B" w14:textId="73FBE9FF" w:rsidR="00CE300D" w:rsidRDefault="00CE300D" w:rsidP="00CE300D">
      <w:pPr>
        <w:spacing w:after="120"/>
        <w:rPr>
          <w:lang w:val="en-GB"/>
        </w:rPr>
      </w:pPr>
      <w:r>
        <w:rPr>
          <w:lang w:val="en-GB"/>
        </w:rPr>
        <w:t xml:space="preserve">It is stated in the </w:t>
      </w:r>
      <w:r>
        <w:rPr>
          <w:color w:val="000000"/>
          <w:szCs w:val="20"/>
          <w:lang w:val="en-GB"/>
        </w:rPr>
        <w:t xml:space="preserve">agreed </w:t>
      </w:r>
      <w:r>
        <w:rPr>
          <w:lang w:val="en-GB"/>
        </w:rPr>
        <w:t xml:space="preserve">WF </w:t>
      </w:r>
      <w:r w:rsidR="00BB29B6">
        <w:rPr>
          <w:lang w:val="en-GB"/>
        </w:rPr>
        <w:t xml:space="preserve">at TSG RAN4#113 [5] </w:t>
      </w:r>
      <w:r>
        <w:rPr>
          <w:lang w:val="en-GB"/>
        </w:rPr>
        <w:t>as follows:</w:t>
      </w:r>
    </w:p>
    <w:tbl>
      <w:tblPr>
        <w:tblStyle w:val="TableGrid"/>
        <w:tblW w:w="0" w:type="auto"/>
        <w:tblLook w:val="04A0" w:firstRow="1" w:lastRow="0" w:firstColumn="1" w:lastColumn="0" w:noHBand="0" w:noVBand="1"/>
      </w:tblPr>
      <w:tblGrid>
        <w:gridCol w:w="9062"/>
      </w:tblGrid>
      <w:tr w:rsidR="00CE300D" w14:paraId="1D7D3753" w14:textId="77777777" w:rsidTr="00A430C7">
        <w:tc>
          <w:tcPr>
            <w:tcW w:w="9062" w:type="dxa"/>
          </w:tcPr>
          <w:p w14:paraId="7462AC1F" w14:textId="77777777" w:rsidR="00CE300D" w:rsidRPr="00696A50" w:rsidRDefault="00CE300D" w:rsidP="00CE300D">
            <w:pPr>
              <w:pStyle w:val="ListParagraph"/>
              <w:numPr>
                <w:ilvl w:val="0"/>
                <w:numId w:val="29"/>
              </w:numPr>
              <w:spacing w:after="120"/>
              <w:contextualSpacing w:val="0"/>
              <w:rPr>
                <w:rFonts w:eastAsia="SimSun"/>
                <w:color w:val="000000" w:themeColor="text1"/>
                <w:lang w:eastAsia="zh-CN"/>
              </w:rPr>
            </w:pPr>
            <w:r w:rsidRPr="00696A50">
              <w:rPr>
                <w:rFonts w:eastAsia="SimSun"/>
                <w:color w:val="000000" w:themeColor="text1"/>
                <w:lang w:eastAsia="zh-CN"/>
              </w:rPr>
              <w:t>Proposals</w:t>
            </w:r>
          </w:p>
          <w:p w14:paraId="08721DB9" w14:textId="77777777" w:rsidR="00CE300D" w:rsidRPr="00696A50" w:rsidRDefault="00CE300D" w:rsidP="00CE300D">
            <w:pPr>
              <w:pStyle w:val="ListParagraph"/>
              <w:numPr>
                <w:ilvl w:val="1"/>
                <w:numId w:val="29"/>
              </w:numPr>
              <w:spacing w:after="120"/>
              <w:contextualSpacing w:val="0"/>
              <w:jc w:val="both"/>
              <w:rPr>
                <w:rFonts w:eastAsia="SimSun"/>
                <w:color w:val="000000" w:themeColor="text1"/>
                <w:lang w:eastAsia="zh-CN"/>
              </w:rPr>
            </w:pPr>
            <w:r w:rsidRPr="00696A50">
              <w:rPr>
                <w:rFonts w:eastAsia="SimSun"/>
                <w:color w:val="000000" w:themeColor="text1"/>
                <w:lang w:eastAsia="zh-CN"/>
              </w:rPr>
              <w:t>Proposal 1: LP-WUS power boosting does not change the total maximum transmit power of BS. (CATT)</w:t>
            </w:r>
          </w:p>
          <w:p w14:paraId="1CEAEA72" w14:textId="77777777" w:rsidR="00CE300D" w:rsidRPr="00696A50" w:rsidRDefault="00CE300D" w:rsidP="00CE300D">
            <w:pPr>
              <w:pStyle w:val="ListParagraph"/>
              <w:numPr>
                <w:ilvl w:val="2"/>
                <w:numId w:val="29"/>
              </w:numPr>
              <w:spacing w:after="120"/>
              <w:contextualSpacing w:val="0"/>
              <w:jc w:val="both"/>
              <w:rPr>
                <w:rFonts w:eastAsia="SimSun"/>
                <w:color w:val="000000" w:themeColor="text1"/>
                <w:lang w:eastAsia="zh-CN"/>
              </w:rPr>
            </w:pPr>
            <w:r w:rsidRPr="00696A50">
              <w:rPr>
                <w:rFonts w:eastAsia="SimSun"/>
                <w:color w:val="000000" w:themeColor="text1"/>
                <w:lang w:eastAsia="zh-CN"/>
              </w:rPr>
              <w:t>There is no power boosting for the case where all RBs are used by LP-WUS and 0 RBs for NR, i.e., SCS 30kHz and CBW 5MHz.</w:t>
            </w:r>
          </w:p>
          <w:p w14:paraId="7B30DFA4" w14:textId="77777777" w:rsidR="00CE300D" w:rsidRPr="00696A50" w:rsidRDefault="00CE300D" w:rsidP="00CE300D">
            <w:pPr>
              <w:pStyle w:val="ListParagraph"/>
              <w:numPr>
                <w:ilvl w:val="2"/>
                <w:numId w:val="29"/>
              </w:numPr>
              <w:spacing w:after="120"/>
              <w:contextualSpacing w:val="0"/>
              <w:jc w:val="both"/>
              <w:rPr>
                <w:rFonts w:eastAsia="SimSun"/>
                <w:color w:val="000000" w:themeColor="text1"/>
                <w:lang w:eastAsia="zh-CN"/>
              </w:rPr>
            </w:pPr>
            <w:r w:rsidRPr="00696A50">
              <w:rPr>
                <w:rFonts w:eastAsia="SimSun"/>
                <w:color w:val="000000" w:themeColor="text1"/>
                <w:lang w:eastAsia="zh-CN"/>
              </w:rPr>
              <w:t>For the cases where there would be RB(s) allocated to NR, x dB NR power degradation is allowed.</w:t>
            </w:r>
          </w:p>
          <w:p w14:paraId="1D009AAE" w14:textId="77777777" w:rsidR="00CE300D" w:rsidRPr="00696A50" w:rsidRDefault="00CE300D" w:rsidP="00CE300D">
            <w:pPr>
              <w:pStyle w:val="ListParagraph"/>
              <w:numPr>
                <w:ilvl w:val="1"/>
                <w:numId w:val="29"/>
              </w:numPr>
              <w:spacing w:after="120"/>
              <w:contextualSpacing w:val="0"/>
              <w:jc w:val="both"/>
              <w:rPr>
                <w:rFonts w:eastAsia="SimSun"/>
                <w:color w:val="000000" w:themeColor="text1"/>
                <w:lang w:eastAsia="zh-CN"/>
              </w:rPr>
            </w:pPr>
            <w:r w:rsidRPr="00696A50">
              <w:rPr>
                <w:rFonts w:eastAsia="SimSun"/>
                <w:color w:val="000000" w:themeColor="text1"/>
                <w:lang w:eastAsia="zh-CN"/>
              </w:rPr>
              <w:t>Proposal 2: The average power over all REs should be fixed and when the power boost of WUS is enabled with or w/o the NR signal at the same time: (Ericsson)</w:t>
            </w:r>
          </w:p>
          <w:p w14:paraId="3B3AC1AE" w14:textId="77777777" w:rsidR="00CE300D" w:rsidRPr="00696A50" w:rsidRDefault="00CE300D" w:rsidP="00CE300D">
            <w:pPr>
              <w:pStyle w:val="ListParagraph"/>
              <w:numPr>
                <w:ilvl w:val="2"/>
                <w:numId w:val="29"/>
              </w:numPr>
              <w:spacing w:after="120"/>
              <w:contextualSpacing w:val="0"/>
              <w:jc w:val="both"/>
              <w:rPr>
                <w:rFonts w:eastAsia="SimSun"/>
                <w:color w:val="000000" w:themeColor="text1"/>
                <w:lang w:eastAsia="zh-CN"/>
              </w:rPr>
            </w:pPr>
            <w:r w:rsidRPr="00696A50">
              <w:rPr>
                <w:rFonts w:eastAsia="SimSun"/>
                <w:color w:val="000000" w:themeColor="text1"/>
                <w:lang w:eastAsia="zh-CN"/>
              </w:rPr>
              <w:t xml:space="preserve">The WUS signal should be transmitted always with x dB above the average power. </w:t>
            </w:r>
          </w:p>
          <w:p w14:paraId="5824FA17" w14:textId="77777777" w:rsidR="00CE300D" w:rsidRPr="00696A50" w:rsidRDefault="00CE300D" w:rsidP="00CE300D">
            <w:pPr>
              <w:pStyle w:val="ListParagraph"/>
              <w:numPr>
                <w:ilvl w:val="2"/>
                <w:numId w:val="29"/>
              </w:numPr>
              <w:spacing w:after="120"/>
              <w:contextualSpacing w:val="0"/>
              <w:jc w:val="both"/>
              <w:rPr>
                <w:rFonts w:eastAsia="SimSun"/>
                <w:color w:val="000000" w:themeColor="text1"/>
                <w:lang w:eastAsia="zh-CN"/>
              </w:rPr>
            </w:pPr>
            <w:r w:rsidRPr="00696A50">
              <w:rPr>
                <w:rFonts w:eastAsia="SimSun"/>
                <w:color w:val="000000" w:themeColor="text1"/>
                <w:lang w:eastAsia="zh-CN"/>
              </w:rPr>
              <w:t>There is no NR signal de-boosting in normal transmission.</w:t>
            </w:r>
          </w:p>
          <w:p w14:paraId="1D9B21F1" w14:textId="77777777" w:rsidR="00CE300D" w:rsidRPr="00696A50" w:rsidRDefault="00CE300D" w:rsidP="00CE300D">
            <w:pPr>
              <w:pStyle w:val="ListParagraph"/>
              <w:numPr>
                <w:ilvl w:val="2"/>
                <w:numId w:val="29"/>
              </w:numPr>
              <w:spacing w:after="120"/>
              <w:contextualSpacing w:val="0"/>
              <w:jc w:val="both"/>
              <w:rPr>
                <w:rFonts w:eastAsia="SimSun"/>
                <w:color w:val="000000" w:themeColor="text1"/>
                <w:lang w:eastAsia="zh-CN"/>
              </w:rPr>
            </w:pPr>
            <w:r w:rsidRPr="00696A50">
              <w:rPr>
                <w:rFonts w:eastAsia="SimSun"/>
                <w:color w:val="000000" w:themeColor="text1"/>
                <w:lang w:eastAsia="zh-CN"/>
              </w:rPr>
              <w:t>The NR de-boosting transmission power is for the testing purpose only and whether to de-boost NR signal transmission power should be up to network implementation.</w:t>
            </w:r>
          </w:p>
          <w:p w14:paraId="6371EF5E" w14:textId="77777777" w:rsidR="00CE300D" w:rsidRPr="00696A50" w:rsidRDefault="00CE300D" w:rsidP="00CE300D">
            <w:pPr>
              <w:pStyle w:val="ListParagraph"/>
              <w:numPr>
                <w:ilvl w:val="0"/>
                <w:numId w:val="29"/>
              </w:numPr>
              <w:spacing w:after="120"/>
              <w:contextualSpacing w:val="0"/>
              <w:jc w:val="both"/>
              <w:rPr>
                <w:rFonts w:eastAsia="SimSun"/>
                <w:color w:val="000000" w:themeColor="text1"/>
                <w:lang w:eastAsia="zh-CN"/>
              </w:rPr>
            </w:pPr>
            <w:r>
              <w:rPr>
                <w:rFonts w:eastAsia="SimSun"/>
                <w:color w:val="000000" w:themeColor="text1"/>
                <w:lang w:eastAsia="zh-CN"/>
              </w:rPr>
              <w:t>WF</w:t>
            </w:r>
          </w:p>
          <w:p w14:paraId="24F8DAAB" w14:textId="77777777" w:rsidR="00CE300D" w:rsidRDefault="00CE300D" w:rsidP="00CE300D">
            <w:pPr>
              <w:pStyle w:val="ListParagraph"/>
              <w:numPr>
                <w:ilvl w:val="1"/>
                <w:numId w:val="29"/>
              </w:numPr>
              <w:spacing w:after="120"/>
              <w:contextualSpacing w:val="0"/>
              <w:jc w:val="both"/>
              <w:rPr>
                <w:rFonts w:eastAsia="SimSun"/>
                <w:color w:val="000000" w:themeColor="text1"/>
                <w:lang w:eastAsia="zh-CN"/>
              </w:rPr>
            </w:pPr>
            <w:r>
              <w:rPr>
                <w:rFonts w:eastAsia="SimSun"/>
                <w:color w:val="000000" w:themeColor="text1"/>
                <w:lang w:eastAsia="zh-CN"/>
              </w:rPr>
              <w:t>Consider the de-boosting behaviour together with other relevant issues</w:t>
            </w:r>
          </w:p>
          <w:p w14:paraId="6C734725" w14:textId="4D12E9E4" w:rsidR="00CE300D" w:rsidRPr="00CE300D" w:rsidRDefault="00CE300D" w:rsidP="00CE300D">
            <w:pPr>
              <w:pStyle w:val="ListParagraph"/>
              <w:numPr>
                <w:ilvl w:val="2"/>
                <w:numId w:val="29"/>
              </w:numPr>
              <w:spacing w:after="120"/>
              <w:contextualSpacing w:val="0"/>
              <w:jc w:val="both"/>
              <w:rPr>
                <w:rFonts w:eastAsia="SimSun"/>
                <w:color w:val="000000" w:themeColor="text1"/>
                <w:lang w:eastAsia="zh-CN"/>
              </w:rPr>
            </w:pPr>
            <w:r>
              <w:rPr>
                <w:rFonts w:eastAsia="SimSun"/>
                <w:color w:val="000000" w:themeColor="text1"/>
                <w:lang w:eastAsia="zh-CN"/>
              </w:rPr>
              <w:t>Companies are encouraged to think about the draft spec language to reflect corresponding proposals</w:t>
            </w:r>
          </w:p>
        </w:tc>
      </w:tr>
    </w:tbl>
    <w:p w14:paraId="67C03FBF" w14:textId="77777777" w:rsidR="00CE300D" w:rsidRDefault="00CE300D" w:rsidP="00CE300D">
      <w:pPr>
        <w:pStyle w:val="BodyText"/>
        <w:snapToGrid w:val="0"/>
        <w:rPr>
          <w:lang w:val="en-GB"/>
        </w:rPr>
      </w:pPr>
    </w:p>
    <w:p w14:paraId="555A5EFF" w14:textId="3ADDD822" w:rsidR="00CE300D" w:rsidRDefault="00BB29B6" w:rsidP="00CE300D">
      <w:pPr>
        <w:pStyle w:val="BodyText"/>
        <w:snapToGrid w:val="0"/>
        <w:rPr>
          <w:lang w:val="en-GB"/>
        </w:rPr>
      </w:pPr>
      <w:r>
        <w:rPr>
          <w:lang w:val="en-GB"/>
        </w:rPr>
        <w:t>This topic was discussed at TSG RAN4#114 [2</w:t>
      </w:r>
      <w:proofErr w:type="gramStart"/>
      <w:r>
        <w:rPr>
          <w:lang w:val="en-GB"/>
        </w:rPr>
        <w:t>]</w:t>
      </w:r>
      <w:proofErr w:type="gramEnd"/>
      <w:r>
        <w:rPr>
          <w:lang w:val="en-GB"/>
        </w:rPr>
        <w:t xml:space="preserve"> but no conclusion was reached. On the other hand, i</w:t>
      </w:r>
      <w:r w:rsidR="00D270E2">
        <w:rPr>
          <w:lang w:val="en-GB"/>
        </w:rPr>
        <w:t xml:space="preserve">t </w:t>
      </w:r>
      <w:r w:rsidR="00336AD2">
        <w:rPr>
          <w:lang w:val="en-GB"/>
        </w:rPr>
        <w:t>is stated</w:t>
      </w:r>
      <w:r w:rsidR="00D270E2">
        <w:rPr>
          <w:lang w:val="en-GB"/>
        </w:rPr>
        <w:t xml:space="preserve"> in the </w:t>
      </w:r>
      <w:r w:rsidR="00336AD2">
        <w:rPr>
          <w:lang w:val="en-GB"/>
        </w:rPr>
        <w:t xml:space="preserve">agreed </w:t>
      </w:r>
      <w:r w:rsidR="00D270E2">
        <w:rPr>
          <w:lang w:val="en-GB"/>
        </w:rPr>
        <w:t>WF at TSG RAN4#110</w:t>
      </w:r>
      <w:r w:rsidR="007000FC">
        <w:rPr>
          <w:lang w:val="en-GB"/>
        </w:rPr>
        <w:t>-</w:t>
      </w:r>
      <w:r w:rsidR="00D270E2">
        <w:rPr>
          <w:lang w:val="en-GB"/>
        </w:rPr>
        <w:t>b</w:t>
      </w:r>
      <w:r w:rsidR="007000FC">
        <w:rPr>
          <w:lang w:val="en-GB"/>
        </w:rPr>
        <w:t>is</w:t>
      </w:r>
      <w:r w:rsidR="00D270E2">
        <w:rPr>
          <w:lang w:val="en-GB"/>
        </w:rPr>
        <w:t xml:space="preserve"> [</w:t>
      </w:r>
      <w:r>
        <w:rPr>
          <w:lang w:val="en-GB"/>
        </w:rPr>
        <w:t>6</w:t>
      </w:r>
      <w:r w:rsidR="00D270E2">
        <w:rPr>
          <w:lang w:val="en-GB"/>
        </w:rPr>
        <w:t>] as follows:</w:t>
      </w:r>
    </w:p>
    <w:tbl>
      <w:tblPr>
        <w:tblStyle w:val="TableGrid"/>
        <w:tblW w:w="0" w:type="auto"/>
        <w:tblLook w:val="04A0" w:firstRow="1" w:lastRow="0" w:firstColumn="1" w:lastColumn="0" w:noHBand="0" w:noVBand="1"/>
      </w:tblPr>
      <w:tblGrid>
        <w:gridCol w:w="9062"/>
      </w:tblGrid>
      <w:tr w:rsidR="00D270E2" w14:paraId="7E84A762" w14:textId="77777777" w:rsidTr="00D270E2">
        <w:tc>
          <w:tcPr>
            <w:tcW w:w="9062" w:type="dxa"/>
          </w:tcPr>
          <w:p w14:paraId="69480EBA" w14:textId="77777777" w:rsidR="00D270E2" w:rsidRDefault="00D270E2" w:rsidP="00D270E2">
            <w:pPr>
              <w:pStyle w:val="ListParagraph"/>
              <w:numPr>
                <w:ilvl w:val="0"/>
                <w:numId w:val="29"/>
              </w:numPr>
              <w:overflowPunct w:val="0"/>
              <w:autoSpaceDE w:val="0"/>
              <w:autoSpaceDN w:val="0"/>
              <w:adjustRightInd w:val="0"/>
              <w:spacing w:after="180"/>
              <w:ind w:left="560"/>
              <w:contextualSpacing w:val="0"/>
              <w:textAlignment w:val="baseline"/>
              <w:rPr>
                <w:rFonts w:eastAsiaTheme="minorEastAsia"/>
                <w:lang w:eastAsia="zh-CN"/>
              </w:rPr>
            </w:pPr>
            <w:r>
              <w:rPr>
                <w:rFonts w:eastAsiaTheme="minorEastAsia"/>
                <w:lang w:eastAsia="zh-CN"/>
              </w:rPr>
              <w:t>With following assumption to guide future discussion, RAN4 will revisit the above concept after BS core requirements are settled</w:t>
            </w:r>
            <w:r w:rsidRPr="004A5489">
              <w:rPr>
                <w:rFonts w:eastAsiaTheme="minorEastAsia"/>
                <w:lang w:eastAsia="zh-CN"/>
              </w:rPr>
              <w:t>.</w:t>
            </w:r>
          </w:p>
          <w:p w14:paraId="0C69F4F4" w14:textId="77777777" w:rsidR="00D270E2" w:rsidRDefault="00D270E2" w:rsidP="00D270E2">
            <w:pPr>
              <w:pStyle w:val="ListParagraph"/>
              <w:numPr>
                <w:ilvl w:val="1"/>
                <w:numId w:val="29"/>
              </w:numPr>
              <w:overflowPunct w:val="0"/>
              <w:autoSpaceDE w:val="0"/>
              <w:autoSpaceDN w:val="0"/>
              <w:adjustRightInd w:val="0"/>
              <w:spacing w:after="180"/>
              <w:ind w:left="1040" w:hanging="420"/>
              <w:contextualSpacing w:val="0"/>
              <w:textAlignment w:val="baseline"/>
              <w:rPr>
                <w:rFonts w:eastAsiaTheme="minorEastAsia"/>
                <w:lang w:eastAsia="zh-CN"/>
              </w:rPr>
            </w:pPr>
            <w:r>
              <w:rPr>
                <w:rFonts w:eastAsiaTheme="minorEastAsia"/>
                <w:lang w:eastAsia="zh-CN"/>
              </w:rPr>
              <w:t xml:space="preserve">Transmission power is shared between NR OFDM signal and NR LP-WUS for the same carrier. </w:t>
            </w:r>
          </w:p>
          <w:p w14:paraId="7B9782DF" w14:textId="1AED9AF5" w:rsidR="00D270E2" w:rsidRPr="00D270E2" w:rsidRDefault="00D270E2" w:rsidP="00D270E2">
            <w:pPr>
              <w:pStyle w:val="ListParagraph"/>
              <w:numPr>
                <w:ilvl w:val="1"/>
                <w:numId w:val="29"/>
              </w:numPr>
              <w:overflowPunct w:val="0"/>
              <w:autoSpaceDE w:val="0"/>
              <w:autoSpaceDN w:val="0"/>
              <w:adjustRightInd w:val="0"/>
              <w:spacing w:after="180"/>
              <w:ind w:left="1040" w:hanging="420"/>
              <w:contextualSpacing w:val="0"/>
              <w:textAlignment w:val="baseline"/>
              <w:rPr>
                <w:rFonts w:eastAsiaTheme="minorEastAsia"/>
                <w:lang w:eastAsia="zh-CN"/>
              </w:rPr>
            </w:pPr>
            <w:r>
              <w:rPr>
                <w:rFonts w:eastAsiaTheme="minorEastAsia"/>
                <w:lang w:eastAsia="zh-CN"/>
              </w:rPr>
              <w:t xml:space="preserve">The rated carrier output power and </w:t>
            </w:r>
            <w:r>
              <w:rPr>
                <w:rFonts w:cs="Arial"/>
                <w:szCs w:val="18"/>
              </w:rPr>
              <w:t>rated total</w:t>
            </w:r>
            <w:r w:rsidRPr="008C3753">
              <w:rPr>
                <w:rFonts w:cs="Arial"/>
                <w:szCs w:val="18"/>
              </w:rPr>
              <w:t xml:space="preserve"> output power</w:t>
            </w:r>
            <w:r>
              <w:rPr>
                <w:rFonts w:eastAsiaTheme="minorEastAsia"/>
                <w:lang w:eastAsia="zh-CN"/>
              </w:rPr>
              <w:t xml:space="preserve"> are not changed with LP-WUS power boosting.</w:t>
            </w:r>
          </w:p>
        </w:tc>
      </w:tr>
    </w:tbl>
    <w:p w14:paraId="41D35D7D" w14:textId="77777777" w:rsidR="00D270E2" w:rsidRDefault="00D270E2" w:rsidP="00CE300D">
      <w:pPr>
        <w:pStyle w:val="BodyText"/>
        <w:snapToGrid w:val="0"/>
        <w:rPr>
          <w:lang w:val="en-GB"/>
        </w:rPr>
      </w:pPr>
    </w:p>
    <w:p w14:paraId="450AFABF" w14:textId="5AE22561" w:rsidR="00D270E2" w:rsidRDefault="00D270E2" w:rsidP="00CE300D">
      <w:pPr>
        <w:pStyle w:val="BodyText"/>
        <w:snapToGrid w:val="0"/>
        <w:rPr>
          <w:rFonts w:eastAsia="SimSun"/>
          <w:color w:val="000000" w:themeColor="text1"/>
          <w:lang w:eastAsia="zh-CN"/>
        </w:rPr>
      </w:pPr>
      <w:r>
        <w:rPr>
          <w:rFonts w:eastAsia="SimSun"/>
          <w:color w:val="000000" w:themeColor="text1"/>
          <w:lang w:eastAsia="zh-CN"/>
        </w:rPr>
        <w:t xml:space="preserve">As the rated carrier output power and rated total output power are not changed with LP-WUS power boosting, the BS must </w:t>
      </w:r>
      <w:r w:rsidR="00AC7D64">
        <w:rPr>
          <w:rFonts w:eastAsia="SimSun"/>
          <w:color w:val="000000" w:themeColor="text1"/>
          <w:lang w:eastAsia="zh-CN"/>
        </w:rPr>
        <w:t>at</w:t>
      </w:r>
      <w:r>
        <w:rPr>
          <w:rFonts w:eastAsia="SimSun"/>
          <w:color w:val="000000" w:themeColor="text1"/>
          <w:lang w:eastAsia="zh-CN"/>
        </w:rPr>
        <w:t xml:space="preserve">tain the required power for </w:t>
      </w:r>
      <w:r w:rsidR="00AC7D64">
        <w:rPr>
          <w:rFonts w:eastAsia="SimSun"/>
          <w:color w:val="000000" w:themeColor="text1"/>
          <w:lang w:eastAsia="zh-CN"/>
        </w:rPr>
        <w:t xml:space="preserve">LP-WUS power </w:t>
      </w:r>
      <w:r>
        <w:rPr>
          <w:rFonts w:eastAsia="SimSun"/>
          <w:color w:val="000000" w:themeColor="text1"/>
          <w:lang w:eastAsia="zh-CN"/>
        </w:rPr>
        <w:t xml:space="preserve">boosting from by reducing the transmission power for NR signal, either by de-boosting the NR signal </w:t>
      </w:r>
      <w:r w:rsidR="00347805">
        <w:rPr>
          <w:rFonts w:eastAsia="SimSun"/>
          <w:color w:val="000000" w:themeColor="text1"/>
          <w:lang w:eastAsia="zh-CN"/>
        </w:rPr>
        <w:t>(</w:t>
      </w:r>
      <w:r w:rsidR="00AC7D64">
        <w:rPr>
          <w:rFonts w:eastAsia="SimSun"/>
          <w:color w:val="000000" w:themeColor="text1"/>
          <w:lang w:eastAsia="zh-CN"/>
        </w:rPr>
        <w:t xml:space="preserve">i.e., </w:t>
      </w:r>
      <w:r w:rsidR="00347805">
        <w:rPr>
          <w:rFonts w:eastAsia="SimSun"/>
          <w:color w:val="000000" w:themeColor="text1"/>
          <w:lang w:eastAsia="zh-CN"/>
        </w:rPr>
        <w:t xml:space="preserve">PSD reduction) </w:t>
      </w:r>
      <w:r>
        <w:rPr>
          <w:rFonts w:eastAsia="SimSun"/>
          <w:color w:val="000000" w:themeColor="text1"/>
          <w:lang w:eastAsia="zh-CN"/>
        </w:rPr>
        <w:t>or reducing the transmission bandwidth of the NR signal</w:t>
      </w:r>
      <w:r w:rsidR="00347805">
        <w:rPr>
          <w:rFonts w:eastAsia="SimSun"/>
          <w:color w:val="000000" w:themeColor="text1"/>
          <w:lang w:eastAsia="zh-CN"/>
        </w:rPr>
        <w:t xml:space="preserve"> (</w:t>
      </w:r>
      <w:r w:rsidR="00AC7D64">
        <w:rPr>
          <w:rFonts w:eastAsia="SimSun"/>
          <w:color w:val="000000" w:themeColor="text1"/>
          <w:lang w:eastAsia="zh-CN"/>
        </w:rPr>
        <w:t xml:space="preserve">i.e., </w:t>
      </w:r>
      <w:r w:rsidR="00347805">
        <w:rPr>
          <w:rFonts w:eastAsia="SimSun"/>
          <w:color w:val="000000" w:themeColor="text1"/>
          <w:lang w:eastAsia="zh-CN"/>
        </w:rPr>
        <w:t>RB blanking)</w:t>
      </w:r>
      <w:r>
        <w:rPr>
          <w:rFonts w:eastAsia="SimSun"/>
          <w:color w:val="000000" w:themeColor="text1"/>
          <w:lang w:eastAsia="zh-CN"/>
        </w:rPr>
        <w:t xml:space="preserve">. However, this should be treated as implementation issue of the BS scheduler and thus there is no need </w:t>
      </w:r>
      <w:r w:rsidR="00347805">
        <w:rPr>
          <w:rFonts w:eastAsia="SimSun"/>
          <w:color w:val="000000" w:themeColor="text1"/>
          <w:lang w:eastAsia="zh-CN"/>
        </w:rPr>
        <w:t>to reflect this in the specifications.</w:t>
      </w:r>
    </w:p>
    <w:p w14:paraId="220656DF" w14:textId="64188BCB" w:rsidR="006E7CFC" w:rsidRPr="00360C83" w:rsidRDefault="006E7CFC" w:rsidP="006E7CFC">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w:t>
      </w:r>
      <w:r w:rsidR="00580D72">
        <w:rPr>
          <w:rFonts w:ascii="Arial" w:hAnsi="Arial" w:cs="Arial"/>
          <w:b/>
          <w:bCs/>
          <w:szCs w:val="20"/>
          <w:lang w:val="en-GB" w:eastAsia="en-GB"/>
        </w:rPr>
        <w:t>3</w:t>
      </w:r>
      <w:r w:rsidRPr="00360C83">
        <w:rPr>
          <w:rFonts w:ascii="Arial" w:hAnsi="Arial" w:cs="Arial"/>
          <w:b/>
          <w:bCs/>
          <w:szCs w:val="20"/>
          <w:lang w:val="en-GB" w:eastAsia="en-GB"/>
        </w:rPr>
        <w:tab/>
      </w:r>
      <w:r w:rsidR="00C55391" w:rsidRPr="00C55391">
        <w:rPr>
          <w:rFonts w:ascii="Arial" w:hAnsi="Arial" w:cs="Arial"/>
          <w:b/>
          <w:bCs/>
          <w:szCs w:val="20"/>
          <w:lang w:val="en-GB" w:eastAsia="en-GB"/>
        </w:rPr>
        <w:t>General consideration on other requirements</w:t>
      </w:r>
    </w:p>
    <w:p w14:paraId="683F70DE" w14:textId="77777777" w:rsidR="006E7CFC" w:rsidRDefault="006E7CFC" w:rsidP="006E7CFC">
      <w:pPr>
        <w:spacing w:after="120"/>
        <w:rPr>
          <w:lang w:val="en-GB"/>
        </w:rPr>
      </w:pPr>
      <w:r>
        <w:rPr>
          <w:lang w:val="en-GB"/>
        </w:rPr>
        <w:t>It is stated in the agreed WF as follows:</w:t>
      </w:r>
    </w:p>
    <w:tbl>
      <w:tblPr>
        <w:tblStyle w:val="TableGrid"/>
        <w:tblW w:w="0" w:type="auto"/>
        <w:tblLook w:val="04A0" w:firstRow="1" w:lastRow="0" w:firstColumn="1" w:lastColumn="0" w:noHBand="0" w:noVBand="1"/>
      </w:tblPr>
      <w:tblGrid>
        <w:gridCol w:w="9062"/>
      </w:tblGrid>
      <w:tr w:rsidR="006E7CFC" w14:paraId="6E8D775A" w14:textId="77777777" w:rsidTr="009419FD">
        <w:tc>
          <w:tcPr>
            <w:tcW w:w="9062" w:type="dxa"/>
          </w:tcPr>
          <w:p w14:paraId="0F406974" w14:textId="77777777" w:rsidR="00580D72" w:rsidRDefault="00580D72" w:rsidP="00580D72">
            <w:pPr>
              <w:pStyle w:val="ListParagraph"/>
              <w:numPr>
                <w:ilvl w:val="0"/>
                <w:numId w:val="29"/>
              </w:numPr>
              <w:overflowPunct w:val="0"/>
              <w:autoSpaceDE w:val="0"/>
              <w:autoSpaceDN w:val="0"/>
              <w:adjustRightInd w:val="0"/>
              <w:spacing w:after="180"/>
              <w:contextualSpacing w:val="0"/>
              <w:textAlignment w:val="baseline"/>
            </w:pPr>
            <w:r w:rsidRPr="00E81557">
              <w:rPr>
                <w:rFonts w:eastAsiaTheme="minorEastAsia" w:hint="eastAsia"/>
                <w:lang w:eastAsia="zh-CN"/>
              </w:rPr>
              <w:t>F</w:t>
            </w:r>
            <w:r w:rsidRPr="00E81557">
              <w:rPr>
                <w:rFonts w:eastAsiaTheme="minorEastAsia"/>
                <w:lang w:eastAsia="zh-CN"/>
              </w:rPr>
              <w:t xml:space="preserve">or RAN4 simulation campaign and discussion in next meeting, </w:t>
            </w:r>
            <w:r>
              <w:rPr>
                <w:rFonts w:eastAsiaTheme="minorEastAsia"/>
                <w:lang w:eastAsia="zh-CN"/>
              </w:rPr>
              <w:t>t</w:t>
            </w:r>
            <w:r w:rsidRPr="00E81557">
              <w:rPr>
                <w:rFonts w:eastAsiaTheme="minorEastAsia"/>
                <w:lang w:eastAsia="zh-CN"/>
              </w:rPr>
              <w:t>he latest RAN1 agreements on waveform design</w:t>
            </w:r>
            <w:r>
              <w:rPr>
                <w:rFonts w:eastAsiaTheme="minorEastAsia"/>
                <w:lang w:eastAsia="zh-CN"/>
              </w:rPr>
              <w:t xml:space="preserve"> are expected to be used.</w:t>
            </w:r>
            <w:r w:rsidRPr="00E81557">
              <w:rPr>
                <w:rFonts w:eastAsiaTheme="minorEastAsia"/>
                <w:lang w:eastAsia="zh-CN"/>
              </w:rPr>
              <w:t xml:space="preserve">  </w:t>
            </w:r>
          </w:p>
          <w:p w14:paraId="351A421C" w14:textId="77777777" w:rsidR="00580D72" w:rsidRDefault="00580D72" w:rsidP="00580D72">
            <w:pPr>
              <w:pStyle w:val="ListParagraph"/>
              <w:numPr>
                <w:ilvl w:val="0"/>
                <w:numId w:val="29"/>
              </w:numPr>
              <w:overflowPunct w:val="0"/>
              <w:autoSpaceDE w:val="0"/>
              <w:autoSpaceDN w:val="0"/>
              <w:adjustRightInd w:val="0"/>
              <w:spacing w:after="180"/>
              <w:contextualSpacing w:val="0"/>
              <w:textAlignment w:val="baseline"/>
            </w:pPr>
            <w:r>
              <w:t>FFS on the following options, others are not precluded.</w:t>
            </w:r>
          </w:p>
          <w:p w14:paraId="4B670423" w14:textId="77777777" w:rsidR="00580D72" w:rsidRPr="005D45AE" w:rsidRDefault="00580D72" w:rsidP="00580D72">
            <w:pPr>
              <w:pStyle w:val="ListParagraph"/>
              <w:numPr>
                <w:ilvl w:val="1"/>
                <w:numId w:val="29"/>
              </w:numPr>
              <w:overflowPunct w:val="0"/>
              <w:autoSpaceDE w:val="0"/>
              <w:autoSpaceDN w:val="0"/>
              <w:adjustRightInd w:val="0"/>
              <w:spacing w:after="180"/>
              <w:contextualSpacing w:val="0"/>
              <w:textAlignment w:val="baseline"/>
            </w:pPr>
            <w:r>
              <w:rPr>
                <w:rFonts w:eastAsiaTheme="minorEastAsia" w:hint="eastAsia"/>
                <w:lang w:eastAsia="zh-CN"/>
              </w:rPr>
              <w:t>O</w:t>
            </w:r>
            <w:r>
              <w:rPr>
                <w:rFonts w:eastAsiaTheme="minorEastAsia"/>
                <w:lang w:eastAsia="zh-CN"/>
              </w:rPr>
              <w:t xml:space="preserve">ption 1: No need to specify </w:t>
            </w:r>
            <w:r w:rsidRPr="005D45AE">
              <w:rPr>
                <w:rFonts w:eastAsiaTheme="minorEastAsia"/>
                <w:lang w:eastAsia="zh-CN"/>
              </w:rPr>
              <w:t>transmit signal quality requirement for LP-WUS</w:t>
            </w:r>
            <w:r>
              <w:rPr>
                <w:rFonts w:eastAsiaTheme="minorEastAsia"/>
                <w:lang w:eastAsia="zh-CN"/>
              </w:rPr>
              <w:t>.</w:t>
            </w:r>
          </w:p>
          <w:p w14:paraId="4B49F01D" w14:textId="073B771D" w:rsidR="006E7CFC" w:rsidRPr="00580D72" w:rsidRDefault="00580D72" w:rsidP="00580D72">
            <w:pPr>
              <w:pStyle w:val="ListParagraph"/>
              <w:numPr>
                <w:ilvl w:val="1"/>
                <w:numId w:val="29"/>
              </w:numPr>
              <w:overflowPunct w:val="0"/>
              <w:autoSpaceDE w:val="0"/>
              <w:autoSpaceDN w:val="0"/>
              <w:adjustRightInd w:val="0"/>
              <w:spacing w:after="180"/>
              <w:contextualSpacing w:val="0"/>
              <w:textAlignment w:val="baseline"/>
            </w:pPr>
            <w:r>
              <w:rPr>
                <w:rFonts w:eastAsiaTheme="minorEastAsia"/>
                <w:lang w:eastAsia="zh-CN"/>
              </w:rPr>
              <w:t xml:space="preserve">Option 2: </w:t>
            </w:r>
            <w:r w:rsidRPr="005D45AE">
              <w:rPr>
                <w:rFonts w:eastAsiaTheme="minorEastAsia"/>
                <w:lang w:eastAsia="zh-CN"/>
              </w:rPr>
              <w:t>Instead of defining transmit signal quality requirement for LP-WUS, just do the verification e.g. utilizing a higher-order EVM test (64QAM) for NR with embedded LP-WUS</w:t>
            </w:r>
            <w:r>
              <w:rPr>
                <w:rFonts w:eastAsiaTheme="minorEastAsia"/>
                <w:lang w:eastAsia="zh-CN"/>
              </w:rPr>
              <w:t>.</w:t>
            </w:r>
          </w:p>
        </w:tc>
      </w:tr>
    </w:tbl>
    <w:p w14:paraId="4428AA56" w14:textId="77777777" w:rsidR="006E7CFC" w:rsidRDefault="006E7CFC" w:rsidP="006E7CFC">
      <w:pPr>
        <w:spacing w:after="120"/>
        <w:rPr>
          <w:lang w:val="en-GB"/>
        </w:rPr>
      </w:pPr>
    </w:p>
    <w:p w14:paraId="619A21E8" w14:textId="02EB015B" w:rsidR="000A41BD" w:rsidRDefault="00A061AB" w:rsidP="005B3AFA">
      <w:pPr>
        <w:spacing w:after="120"/>
        <w:rPr>
          <w:rFonts w:eastAsia="SimSun"/>
          <w:lang w:eastAsia="zh-CN"/>
        </w:rPr>
      </w:pPr>
      <w:r>
        <w:rPr>
          <w:rFonts w:eastAsia="SimSun"/>
          <w:lang w:eastAsia="zh-CN"/>
        </w:rPr>
        <w:t>On option 1, t</w:t>
      </w:r>
      <w:r w:rsidR="000A41BD">
        <w:rPr>
          <w:rFonts w:eastAsia="SimSun"/>
          <w:lang w:eastAsia="zh-CN"/>
        </w:rPr>
        <w:t xml:space="preserve">he simulation results on the LP-WUS BLER Vs SNR with </w:t>
      </w:r>
      <w:r w:rsidR="000A41BD" w:rsidRPr="000A41BD">
        <w:rPr>
          <w:rFonts w:eastAsia="SimSun"/>
          <w:lang w:eastAsia="zh-CN"/>
        </w:rPr>
        <w:t xml:space="preserve">OOK-based </w:t>
      </w:r>
      <w:r w:rsidR="000A41BD">
        <w:rPr>
          <w:rFonts w:eastAsia="SimSun"/>
          <w:lang w:eastAsia="zh-CN"/>
        </w:rPr>
        <w:t xml:space="preserve">(ED) </w:t>
      </w:r>
      <w:r w:rsidR="000A41BD" w:rsidRPr="000A41BD">
        <w:rPr>
          <w:rFonts w:eastAsia="SimSun"/>
          <w:lang w:eastAsia="zh-CN"/>
        </w:rPr>
        <w:t xml:space="preserve">and OFDM-based </w:t>
      </w:r>
      <w:r w:rsidR="000A41BD">
        <w:rPr>
          <w:rFonts w:eastAsia="SimSun"/>
          <w:lang w:eastAsia="zh-CN"/>
        </w:rPr>
        <w:t xml:space="preserve">(IQ) </w:t>
      </w:r>
      <w:r w:rsidR="004C72D5" w:rsidRPr="000A41BD">
        <w:rPr>
          <w:rFonts w:eastAsia="SimSun"/>
          <w:lang w:eastAsia="zh-CN"/>
        </w:rPr>
        <w:t>receiver</w:t>
      </w:r>
      <w:r w:rsidR="004C72D5">
        <w:rPr>
          <w:rFonts w:eastAsia="SimSun"/>
          <w:lang w:eastAsia="zh-CN"/>
        </w:rPr>
        <w:t>s</w:t>
      </w:r>
      <w:r w:rsidR="004C72D5" w:rsidRPr="000A41BD">
        <w:rPr>
          <w:rFonts w:eastAsia="SimSun"/>
          <w:lang w:eastAsia="zh-CN"/>
        </w:rPr>
        <w:t xml:space="preserve"> </w:t>
      </w:r>
      <w:r w:rsidR="000A41BD">
        <w:rPr>
          <w:rFonts w:eastAsia="SimSun"/>
          <w:lang w:eastAsia="zh-CN"/>
        </w:rPr>
        <w:t>and different EVM levels (EVM%) using the latest RAN1 agreements [7] are provided in figure 1</w:t>
      </w:r>
      <w:r w:rsidR="00564F65">
        <w:rPr>
          <w:rFonts w:eastAsia="SimSun"/>
          <w:lang w:eastAsia="zh-CN"/>
        </w:rPr>
        <w:t>.</w:t>
      </w:r>
    </w:p>
    <w:p w14:paraId="18806272" w14:textId="30FD0FA8" w:rsidR="000A41BD" w:rsidRDefault="004C72D5" w:rsidP="005B3AFA">
      <w:pPr>
        <w:spacing w:after="120"/>
        <w:rPr>
          <w:rFonts w:eastAsia="SimSun"/>
          <w:lang w:eastAsia="zh-CN"/>
        </w:rPr>
      </w:pPr>
      <w:r w:rsidRPr="004C72D5">
        <w:rPr>
          <w:rFonts w:eastAsia="SimSun"/>
          <w:noProof/>
          <w:lang w:eastAsia="zh-CN"/>
        </w:rPr>
        <w:drawing>
          <wp:inline distT="0" distB="0" distL="0" distR="0" wp14:anchorId="6971075F" wp14:editId="59329A14">
            <wp:extent cx="2876550" cy="2273781"/>
            <wp:effectExtent l="0" t="0" r="0" b="0"/>
            <wp:docPr id="1698903684" name="Picture 1" descr="A graph of data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03684" name="Picture 1" descr="A graph of data with different colored lines&#10;&#10;AI-generated content may be incorrect."/>
                    <pic:cNvPicPr/>
                  </pic:nvPicPr>
                  <pic:blipFill>
                    <a:blip r:embed="rId8"/>
                    <a:stretch>
                      <a:fillRect/>
                    </a:stretch>
                  </pic:blipFill>
                  <pic:spPr>
                    <a:xfrm>
                      <a:off x="0" y="0"/>
                      <a:ext cx="2889319" cy="2283874"/>
                    </a:xfrm>
                    <a:prstGeom prst="rect">
                      <a:avLst/>
                    </a:prstGeom>
                  </pic:spPr>
                </pic:pic>
              </a:graphicData>
            </a:graphic>
          </wp:inline>
        </w:drawing>
      </w:r>
      <w:r w:rsidRPr="004C72D5">
        <w:rPr>
          <w:noProof/>
        </w:rPr>
        <w:t xml:space="preserve"> </w:t>
      </w:r>
      <w:r w:rsidRPr="004C72D5">
        <w:rPr>
          <w:rFonts w:eastAsia="SimSun"/>
          <w:noProof/>
          <w:lang w:eastAsia="zh-CN"/>
        </w:rPr>
        <w:drawing>
          <wp:inline distT="0" distB="0" distL="0" distR="0" wp14:anchorId="052257CC" wp14:editId="4BF89BD1">
            <wp:extent cx="2802320" cy="2257425"/>
            <wp:effectExtent l="0" t="0" r="0" b="0"/>
            <wp:docPr id="1059107924" name="Picture 1" descr="A graph of data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107924" name="Picture 1" descr="A graph of data with different colored lines&#10;&#10;AI-generated content may be incorrect."/>
                    <pic:cNvPicPr/>
                  </pic:nvPicPr>
                  <pic:blipFill>
                    <a:blip r:embed="rId9"/>
                    <a:stretch>
                      <a:fillRect/>
                    </a:stretch>
                  </pic:blipFill>
                  <pic:spPr>
                    <a:xfrm>
                      <a:off x="0" y="0"/>
                      <a:ext cx="2810242" cy="2263807"/>
                    </a:xfrm>
                    <a:prstGeom prst="rect">
                      <a:avLst/>
                    </a:prstGeom>
                  </pic:spPr>
                </pic:pic>
              </a:graphicData>
            </a:graphic>
          </wp:inline>
        </w:drawing>
      </w:r>
    </w:p>
    <w:p w14:paraId="21856EFA" w14:textId="57509CE4" w:rsidR="00B80D4C" w:rsidRPr="00B80D4C" w:rsidRDefault="00B80D4C" w:rsidP="00B80D4C">
      <w:pPr>
        <w:spacing w:after="120"/>
        <w:ind w:left="720"/>
        <w:jc w:val="center"/>
        <w:rPr>
          <w:rFonts w:eastAsia="SimSun"/>
          <w:b/>
          <w:bCs/>
          <w:lang w:eastAsia="zh-CN"/>
        </w:rPr>
      </w:pPr>
      <w:r>
        <w:rPr>
          <w:rFonts w:eastAsia="SimSun"/>
          <w:b/>
          <w:bCs/>
          <w:lang w:eastAsia="zh-CN"/>
        </w:rPr>
        <w:t xml:space="preserve">(a) </w:t>
      </w:r>
      <w:r w:rsidRPr="00B80D4C">
        <w:rPr>
          <w:rFonts w:eastAsia="SimSun"/>
          <w:b/>
          <w:bCs/>
          <w:lang w:eastAsia="zh-CN"/>
        </w:rPr>
        <w:t>M=2</w:t>
      </w:r>
      <w:r w:rsidRPr="00B80D4C">
        <w:rPr>
          <w:rFonts w:eastAsia="SimSun"/>
          <w:b/>
          <w:bCs/>
          <w:lang w:eastAsia="zh-CN"/>
        </w:rPr>
        <w:tab/>
      </w:r>
      <w:r w:rsidRPr="00B80D4C">
        <w:rPr>
          <w:rFonts w:eastAsia="SimSun"/>
          <w:b/>
          <w:bCs/>
          <w:lang w:eastAsia="zh-CN"/>
        </w:rPr>
        <w:tab/>
      </w:r>
      <w:r w:rsidRPr="00B80D4C">
        <w:rPr>
          <w:rFonts w:eastAsia="SimSun"/>
          <w:b/>
          <w:bCs/>
          <w:lang w:eastAsia="zh-CN"/>
        </w:rPr>
        <w:tab/>
      </w:r>
      <w:r>
        <w:rPr>
          <w:rFonts w:eastAsia="SimSun"/>
          <w:b/>
          <w:bCs/>
          <w:lang w:eastAsia="zh-CN"/>
        </w:rPr>
        <w:tab/>
      </w:r>
      <w:r>
        <w:rPr>
          <w:rFonts w:eastAsia="SimSun"/>
          <w:b/>
          <w:bCs/>
          <w:lang w:eastAsia="zh-CN"/>
        </w:rPr>
        <w:tab/>
      </w:r>
      <w:r w:rsidRPr="00B80D4C">
        <w:rPr>
          <w:rFonts w:eastAsia="SimSun"/>
          <w:b/>
          <w:bCs/>
          <w:lang w:eastAsia="zh-CN"/>
        </w:rPr>
        <w:tab/>
      </w:r>
      <w:r w:rsidRPr="00B80D4C">
        <w:rPr>
          <w:rFonts w:eastAsia="SimSun"/>
          <w:b/>
          <w:bCs/>
          <w:lang w:eastAsia="zh-CN"/>
        </w:rPr>
        <w:tab/>
      </w:r>
      <w:r w:rsidRPr="00B80D4C">
        <w:rPr>
          <w:rFonts w:eastAsia="SimSun"/>
          <w:b/>
          <w:bCs/>
          <w:lang w:eastAsia="zh-CN"/>
        </w:rPr>
        <w:tab/>
      </w:r>
      <w:r w:rsidRPr="00B80D4C">
        <w:rPr>
          <w:rFonts w:eastAsia="SimSun"/>
          <w:b/>
          <w:bCs/>
          <w:lang w:eastAsia="zh-CN"/>
        </w:rPr>
        <w:tab/>
      </w:r>
      <w:r w:rsidRPr="00B80D4C">
        <w:rPr>
          <w:rFonts w:eastAsia="SimSun"/>
          <w:b/>
          <w:bCs/>
          <w:lang w:eastAsia="zh-CN"/>
        </w:rPr>
        <w:tab/>
        <w:t>(b) M=4</w:t>
      </w:r>
    </w:p>
    <w:p w14:paraId="3F1CF7D4" w14:textId="4120C72A" w:rsidR="004C72D5" w:rsidRPr="004C72D5" w:rsidRDefault="004C72D5" w:rsidP="004C72D5">
      <w:pPr>
        <w:spacing w:after="120"/>
        <w:ind w:left="360"/>
        <w:jc w:val="center"/>
        <w:rPr>
          <w:rFonts w:eastAsia="SimSun"/>
          <w:b/>
          <w:bCs/>
          <w:lang w:eastAsia="zh-CN"/>
        </w:rPr>
      </w:pPr>
      <w:r w:rsidRPr="004C72D5">
        <w:rPr>
          <w:rFonts w:eastAsia="SimSun"/>
          <w:b/>
          <w:bCs/>
          <w:lang w:eastAsia="zh-CN"/>
        </w:rPr>
        <w:t>Figure 1: LP-WUS BLER Vs SNR with different EVM levels</w:t>
      </w:r>
    </w:p>
    <w:p w14:paraId="2DD0BE1C" w14:textId="0E1ECA1C" w:rsidR="007C4B79" w:rsidRDefault="000A41BD" w:rsidP="004C72D5">
      <w:pPr>
        <w:spacing w:after="120"/>
        <w:rPr>
          <w:rFonts w:eastAsia="SimSun"/>
          <w:lang w:eastAsia="zh-CN"/>
        </w:rPr>
      </w:pPr>
      <w:r>
        <w:rPr>
          <w:rFonts w:eastAsia="SimSun"/>
          <w:lang w:eastAsia="zh-CN"/>
        </w:rPr>
        <w:t xml:space="preserve">It can be observed that </w:t>
      </w:r>
      <w:r w:rsidR="004C72D5">
        <w:rPr>
          <w:rFonts w:eastAsia="SimSun"/>
          <w:lang w:eastAsia="zh-CN"/>
        </w:rPr>
        <w:t xml:space="preserve">the impact on missed detection error </w:t>
      </w:r>
      <w:r w:rsidR="00564F65">
        <w:rPr>
          <w:rFonts w:eastAsia="SimSun"/>
          <w:lang w:eastAsia="zh-CN"/>
        </w:rPr>
        <w:t xml:space="preserve">(MDR) </w:t>
      </w:r>
      <w:r w:rsidR="002571A7">
        <w:rPr>
          <w:rFonts w:eastAsia="SimSun"/>
          <w:lang w:eastAsia="zh-CN"/>
        </w:rPr>
        <w:t>is</w:t>
      </w:r>
      <w:r w:rsidR="004C72D5">
        <w:rPr>
          <w:rFonts w:eastAsia="SimSun"/>
          <w:lang w:eastAsia="zh-CN"/>
        </w:rPr>
        <w:t xml:space="preserve"> minor for EVM up to 30%</w:t>
      </w:r>
      <w:r w:rsidR="00564F65">
        <w:rPr>
          <w:rFonts w:eastAsia="SimSun"/>
          <w:lang w:eastAsia="zh-CN"/>
        </w:rPr>
        <w:t xml:space="preserve">, as such the </w:t>
      </w:r>
      <w:r w:rsidR="00022E03" w:rsidRPr="00022E03">
        <w:t>EVM requirement do not seem relevant for LP-WUS</w:t>
      </w:r>
      <w:r w:rsidR="004C72D5" w:rsidRPr="004C72D5">
        <w:t xml:space="preserve"> </w:t>
      </w:r>
      <w:r w:rsidR="004C72D5">
        <w:t>b</w:t>
      </w:r>
      <w:r w:rsidR="004C72D5" w:rsidRPr="00022E03">
        <w:t>ased on RAN1 assumptions for LP-WUS operation (in low SNR) and design</w:t>
      </w:r>
      <w:r w:rsidR="00022E03">
        <w:t xml:space="preserve">. </w:t>
      </w:r>
      <w:r w:rsidR="00121F58">
        <w:rPr>
          <w:rFonts w:eastAsia="SimSun"/>
          <w:szCs w:val="20"/>
          <w:lang w:val="en-GB" w:eastAsia="zh-CN"/>
        </w:rPr>
        <w:t xml:space="preserve">Therefore, </w:t>
      </w:r>
      <w:r w:rsidR="008700E6">
        <w:rPr>
          <w:rFonts w:eastAsia="SimSun"/>
          <w:szCs w:val="20"/>
          <w:lang w:val="en-GB" w:eastAsia="zh-CN"/>
        </w:rPr>
        <w:t>there is no need to specify</w:t>
      </w:r>
      <w:r w:rsidR="00022E03">
        <w:rPr>
          <w:rFonts w:eastAsia="SimSun"/>
          <w:szCs w:val="20"/>
          <w:lang w:val="en-GB" w:eastAsia="zh-CN"/>
        </w:rPr>
        <w:t xml:space="preserve"> the EVM requirement</w:t>
      </w:r>
      <w:r w:rsidR="005C4E3F">
        <w:rPr>
          <w:rFonts w:eastAsia="SimSun"/>
          <w:szCs w:val="20"/>
          <w:lang w:val="en-GB" w:eastAsia="zh-CN"/>
        </w:rPr>
        <w:t xml:space="preserve"> </w:t>
      </w:r>
      <w:r w:rsidR="005C4E3F">
        <w:rPr>
          <w:bCs/>
          <w:lang w:eastAsia="zh-CN" w:bidi="ar"/>
        </w:rPr>
        <w:t>for LP-WUS/LP-SS</w:t>
      </w:r>
      <w:r w:rsidR="00121F58">
        <w:rPr>
          <w:rFonts w:eastAsia="SimSun"/>
          <w:lang w:eastAsia="zh-CN"/>
        </w:rPr>
        <w:t>.</w:t>
      </w:r>
    </w:p>
    <w:p w14:paraId="26620DB4" w14:textId="10EB7610" w:rsidR="00A061AB" w:rsidRDefault="00A061AB" w:rsidP="00A061AB">
      <w:pPr>
        <w:spacing w:after="120"/>
        <w:rPr>
          <w:rFonts w:eastAsia="SimSun"/>
          <w:lang w:eastAsia="zh-CN"/>
        </w:rPr>
      </w:pPr>
      <w:r>
        <w:rPr>
          <w:rFonts w:eastAsia="SimSun"/>
          <w:lang w:eastAsia="zh-CN"/>
        </w:rPr>
        <w:t>On option 2, the simulation results on the PAPR (at different percentiles) with different transmission schemes (LP-WUS with or without adjacent NR 64/256QAM) using the latest RAN1 agreements [7] are provided in figure 2 below.</w:t>
      </w:r>
      <w:r w:rsidR="008700E6">
        <w:rPr>
          <w:rFonts w:eastAsia="SimSun"/>
          <w:lang w:eastAsia="zh-CN"/>
        </w:rPr>
        <w:t xml:space="preserve"> Note that the first groups of bars in each sub-figure (a-c) include the PAPR of </w:t>
      </w:r>
      <w:r w:rsidR="00564F65">
        <w:rPr>
          <w:rFonts w:eastAsia="SimSun"/>
          <w:lang w:eastAsia="zh-CN"/>
        </w:rPr>
        <w:t xml:space="preserve">different QAM signals for NR </w:t>
      </w:r>
      <w:r w:rsidR="008700E6">
        <w:rPr>
          <w:rFonts w:eastAsia="SimSun"/>
          <w:lang w:eastAsia="zh-CN"/>
        </w:rPr>
        <w:t>as reference</w:t>
      </w:r>
      <w:r w:rsidR="00564F65">
        <w:rPr>
          <w:rFonts w:eastAsia="SimSun"/>
          <w:lang w:eastAsia="zh-CN"/>
        </w:rPr>
        <w:t>s</w:t>
      </w:r>
      <w:r w:rsidR="008700E6">
        <w:rPr>
          <w:rFonts w:eastAsia="SimSun"/>
          <w:lang w:eastAsia="zh-CN"/>
        </w:rPr>
        <w:t>.</w:t>
      </w:r>
    </w:p>
    <w:p w14:paraId="1AB48736" w14:textId="36F40ACD" w:rsidR="00A061AB" w:rsidRDefault="00B80D4C" w:rsidP="00B80D4C">
      <w:pPr>
        <w:spacing w:after="120"/>
        <w:jc w:val="center"/>
        <w:rPr>
          <w:rFonts w:eastAsia="SimSun"/>
          <w:lang w:eastAsia="zh-CN"/>
        </w:rPr>
      </w:pPr>
      <w:r w:rsidRPr="00B80D4C">
        <w:rPr>
          <w:noProof/>
        </w:rPr>
        <w:drawing>
          <wp:inline distT="0" distB="0" distL="0" distR="0" wp14:anchorId="6B49DEBA" wp14:editId="13D3947C">
            <wp:extent cx="3409950" cy="1942152"/>
            <wp:effectExtent l="0" t="0" r="0" b="1270"/>
            <wp:docPr id="130347783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477839" name="Picture 1" descr="A graph of different colored bars&#10;&#10;AI-generated content may be incorrect."/>
                    <pic:cNvPicPr/>
                  </pic:nvPicPr>
                  <pic:blipFill>
                    <a:blip r:embed="rId10"/>
                    <a:stretch>
                      <a:fillRect/>
                    </a:stretch>
                  </pic:blipFill>
                  <pic:spPr>
                    <a:xfrm>
                      <a:off x="0" y="0"/>
                      <a:ext cx="3428547" cy="1952744"/>
                    </a:xfrm>
                    <a:prstGeom prst="rect">
                      <a:avLst/>
                    </a:prstGeom>
                  </pic:spPr>
                </pic:pic>
              </a:graphicData>
            </a:graphic>
          </wp:inline>
        </w:drawing>
      </w:r>
    </w:p>
    <w:p w14:paraId="79FBB24B" w14:textId="41183A93" w:rsidR="00B80D4C" w:rsidRDefault="00B80D4C" w:rsidP="00B80D4C">
      <w:pPr>
        <w:spacing w:after="120"/>
        <w:ind w:left="360"/>
        <w:jc w:val="center"/>
        <w:rPr>
          <w:rFonts w:eastAsia="SimSun"/>
          <w:b/>
          <w:bCs/>
          <w:lang w:eastAsia="zh-CN"/>
        </w:rPr>
      </w:pPr>
      <w:r>
        <w:rPr>
          <w:rFonts w:eastAsia="SimSun"/>
          <w:b/>
          <w:bCs/>
          <w:lang w:eastAsia="zh-CN"/>
        </w:rPr>
        <w:t xml:space="preserve">(a) </w:t>
      </w:r>
      <w:r w:rsidRPr="00B80D4C">
        <w:rPr>
          <w:rFonts w:eastAsia="SimSun"/>
          <w:b/>
          <w:bCs/>
          <w:lang w:eastAsia="zh-CN"/>
        </w:rPr>
        <w:t>90%ile PAPR</w:t>
      </w:r>
    </w:p>
    <w:p w14:paraId="380D767E" w14:textId="4C909B45" w:rsidR="00B80D4C" w:rsidRPr="00B80D4C" w:rsidRDefault="00B80D4C" w:rsidP="00B80D4C">
      <w:pPr>
        <w:spacing w:after="120"/>
        <w:ind w:left="360"/>
        <w:jc w:val="center"/>
        <w:rPr>
          <w:rFonts w:eastAsia="SimSun"/>
          <w:b/>
          <w:bCs/>
          <w:lang w:eastAsia="zh-CN"/>
        </w:rPr>
      </w:pPr>
      <w:r w:rsidRPr="00B80D4C">
        <w:rPr>
          <w:rFonts w:eastAsia="SimSun"/>
          <w:b/>
          <w:bCs/>
          <w:noProof/>
          <w:lang w:eastAsia="zh-CN"/>
        </w:rPr>
        <w:lastRenderedPageBreak/>
        <w:drawing>
          <wp:inline distT="0" distB="0" distL="0" distR="0" wp14:anchorId="62A17F61" wp14:editId="70B80EB8">
            <wp:extent cx="2977578" cy="2324100"/>
            <wp:effectExtent l="0" t="0" r="0" b="0"/>
            <wp:docPr id="103340046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400469" name="Picture 1" descr="A graph of different colored bars&#10;&#10;AI-generated content may be incorrect."/>
                    <pic:cNvPicPr/>
                  </pic:nvPicPr>
                  <pic:blipFill>
                    <a:blip r:embed="rId11"/>
                    <a:stretch>
                      <a:fillRect/>
                    </a:stretch>
                  </pic:blipFill>
                  <pic:spPr>
                    <a:xfrm>
                      <a:off x="0" y="0"/>
                      <a:ext cx="2989671" cy="2333539"/>
                    </a:xfrm>
                    <a:prstGeom prst="rect">
                      <a:avLst/>
                    </a:prstGeom>
                  </pic:spPr>
                </pic:pic>
              </a:graphicData>
            </a:graphic>
          </wp:inline>
        </w:drawing>
      </w:r>
    </w:p>
    <w:p w14:paraId="37A67FE2" w14:textId="4BC489E6" w:rsidR="00B80D4C" w:rsidRDefault="00B80D4C" w:rsidP="00B80D4C">
      <w:pPr>
        <w:spacing w:after="120"/>
        <w:ind w:left="360"/>
        <w:jc w:val="center"/>
        <w:rPr>
          <w:rFonts w:eastAsia="SimSun"/>
          <w:b/>
          <w:bCs/>
          <w:lang w:eastAsia="zh-CN"/>
        </w:rPr>
      </w:pPr>
      <w:r>
        <w:rPr>
          <w:rFonts w:eastAsia="SimSun"/>
          <w:b/>
          <w:bCs/>
          <w:lang w:eastAsia="zh-CN"/>
        </w:rPr>
        <w:t xml:space="preserve">(b) </w:t>
      </w:r>
      <w:r w:rsidRPr="00B80D4C">
        <w:rPr>
          <w:rFonts w:eastAsia="SimSun"/>
          <w:b/>
          <w:bCs/>
          <w:lang w:eastAsia="zh-CN"/>
        </w:rPr>
        <w:t>9</w:t>
      </w:r>
      <w:r>
        <w:rPr>
          <w:rFonts w:eastAsia="SimSun"/>
          <w:b/>
          <w:bCs/>
          <w:lang w:eastAsia="zh-CN"/>
        </w:rPr>
        <w:t>9</w:t>
      </w:r>
      <w:r w:rsidRPr="00B80D4C">
        <w:rPr>
          <w:rFonts w:eastAsia="SimSun"/>
          <w:b/>
          <w:bCs/>
          <w:lang w:eastAsia="zh-CN"/>
        </w:rPr>
        <w:t>%ile PAPR</w:t>
      </w:r>
    </w:p>
    <w:p w14:paraId="58E973B2" w14:textId="21286133" w:rsidR="00B80D4C" w:rsidRPr="00B80D4C" w:rsidRDefault="00B80D4C" w:rsidP="00B80D4C">
      <w:pPr>
        <w:spacing w:after="120"/>
        <w:ind w:left="360"/>
        <w:jc w:val="center"/>
        <w:rPr>
          <w:rFonts w:eastAsia="SimSun"/>
          <w:b/>
          <w:bCs/>
          <w:lang w:eastAsia="zh-CN"/>
        </w:rPr>
      </w:pPr>
      <w:r w:rsidRPr="00B80D4C">
        <w:rPr>
          <w:rFonts w:eastAsia="SimSun"/>
          <w:b/>
          <w:bCs/>
          <w:noProof/>
          <w:lang w:eastAsia="zh-CN"/>
        </w:rPr>
        <w:drawing>
          <wp:inline distT="0" distB="0" distL="0" distR="0" wp14:anchorId="2525A4D1" wp14:editId="74A007CB">
            <wp:extent cx="3022219" cy="2333625"/>
            <wp:effectExtent l="0" t="0" r="6985" b="0"/>
            <wp:docPr id="1504380812"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380812" name="Picture 1" descr="A graph of different colored bars&#10;&#10;AI-generated content may be incorrect."/>
                    <pic:cNvPicPr/>
                  </pic:nvPicPr>
                  <pic:blipFill>
                    <a:blip r:embed="rId12"/>
                    <a:stretch>
                      <a:fillRect/>
                    </a:stretch>
                  </pic:blipFill>
                  <pic:spPr>
                    <a:xfrm>
                      <a:off x="0" y="0"/>
                      <a:ext cx="3046140" cy="2352096"/>
                    </a:xfrm>
                    <a:prstGeom prst="rect">
                      <a:avLst/>
                    </a:prstGeom>
                  </pic:spPr>
                </pic:pic>
              </a:graphicData>
            </a:graphic>
          </wp:inline>
        </w:drawing>
      </w:r>
    </w:p>
    <w:p w14:paraId="0984C3B7" w14:textId="2DDE12C8" w:rsidR="00B80D4C" w:rsidRPr="00B80D4C" w:rsidRDefault="00B80D4C" w:rsidP="00B80D4C">
      <w:pPr>
        <w:spacing w:after="120"/>
        <w:ind w:left="360"/>
        <w:jc w:val="center"/>
        <w:rPr>
          <w:rFonts w:eastAsia="SimSun"/>
          <w:b/>
          <w:bCs/>
          <w:lang w:eastAsia="zh-CN"/>
        </w:rPr>
      </w:pPr>
      <w:r>
        <w:rPr>
          <w:rFonts w:eastAsia="SimSun"/>
          <w:b/>
          <w:bCs/>
          <w:lang w:eastAsia="zh-CN"/>
        </w:rPr>
        <w:t xml:space="preserve">(c) </w:t>
      </w:r>
      <w:r w:rsidRPr="00B80D4C">
        <w:rPr>
          <w:rFonts w:eastAsia="SimSun"/>
          <w:b/>
          <w:bCs/>
          <w:lang w:eastAsia="zh-CN"/>
        </w:rPr>
        <w:t>9</w:t>
      </w:r>
      <w:r>
        <w:rPr>
          <w:rFonts w:eastAsia="SimSun"/>
          <w:b/>
          <w:bCs/>
          <w:lang w:eastAsia="zh-CN"/>
        </w:rPr>
        <w:t>9.9</w:t>
      </w:r>
      <w:r w:rsidRPr="00B80D4C">
        <w:rPr>
          <w:rFonts w:eastAsia="SimSun"/>
          <w:b/>
          <w:bCs/>
          <w:lang w:eastAsia="zh-CN"/>
        </w:rPr>
        <w:t>%ile PAPR</w:t>
      </w:r>
    </w:p>
    <w:p w14:paraId="1AB3EDC6" w14:textId="2198B245" w:rsidR="00A061AB" w:rsidRPr="004C72D5" w:rsidRDefault="00A061AB" w:rsidP="00A061AB">
      <w:pPr>
        <w:spacing w:after="120"/>
        <w:ind w:left="360"/>
        <w:jc w:val="center"/>
        <w:rPr>
          <w:rFonts w:eastAsia="SimSun"/>
          <w:b/>
          <w:bCs/>
          <w:lang w:eastAsia="zh-CN"/>
        </w:rPr>
      </w:pPr>
      <w:r w:rsidRPr="004C72D5">
        <w:rPr>
          <w:rFonts w:eastAsia="SimSun"/>
          <w:b/>
          <w:bCs/>
          <w:lang w:eastAsia="zh-CN"/>
        </w:rPr>
        <w:t xml:space="preserve">Figure </w:t>
      </w:r>
      <w:r>
        <w:rPr>
          <w:rFonts w:eastAsia="SimSun"/>
          <w:b/>
          <w:bCs/>
          <w:lang w:eastAsia="zh-CN"/>
        </w:rPr>
        <w:t>2</w:t>
      </w:r>
      <w:r w:rsidRPr="004C72D5">
        <w:rPr>
          <w:rFonts w:eastAsia="SimSun"/>
          <w:b/>
          <w:bCs/>
          <w:lang w:eastAsia="zh-CN"/>
        </w:rPr>
        <w:t xml:space="preserve">: </w:t>
      </w:r>
      <w:r w:rsidRPr="00A061AB">
        <w:rPr>
          <w:rFonts w:eastAsia="SimSun"/>
          <w:b/>
          <w:bCs/>
          <w:lang w:eastAsia="zh-CN"/>
        </w:rPr>
        <w:t>PAPR with different transmission schemes</w:t>
      </w:r>
    </w:p>
    <w:p w14:paraId="5D31F80F" w14:textId="54EBFB7B" w:rsidR="00B80D4C" w:rsidRDefault="00B80D4C" w:rsidP="00B80D4C">
      <w:pPr>
        <w:spacing w:after="120"/>
        <w:rPr>
          <w:rFonts w:eastAsia="SimSun"/>
          <w:lang w:eastAsia="zh-CN"/>
        </w:rPr>
      </w:pPr>
      <w:r>
        <w:rPr>
          <w:rFonts w:eastAsia="SimSun"/>
          <w:lang w:eastAsia="zh-CN"/>
        </w:rPr>
        <w:t xml:space="preserve">It can be observed that the impact on overall PAPR </w:t>
      </w:r>
      <w:r w:rsidR="008700E6">
        <w:rPr>
          <w:rFonts w:eastAsia="SimSun"/>
          <w:lang w:eastAsia="zh-CN"/>
        </w:rPr>
        <w:t xml:space="preserve">(at different percentiles) </w:t>
      </w:r>
      <w:r>
        <w:rPr>
          <w:rFonts w:eastAsia="SimSun"/>
          <w:lang w:eastAsia="zh-CN"/>
        </w:rPr>
        <w:t xml:space="preserve">is minor </w:t>
      </w:r>
      <w:r w:rsidR="008700E6">
        <w:rPr>
          <w:rFonts w:eastAsia="SimSun"/>
          <w:lang w:eastAsia="zh-CN"/>
        </w:rPr>
        <w:t xml:space="preserve">(around 0.2 dB) </w:t>
      </w:r>
      <w:r>
        <w:rPr>
          <w:rFonts w:eastAsia="SimSun"/>
          <w:lang w:eastAsia="zh-CN"/>
        </w:rPr>
        <w:t xml:space="preserve">when LP-WUS is transmitted </w:t>
      </w:r>
      <w:r w:rsidR="00564F65">
        <w:rPr>
          <w:rFonts w:eastAsia="SimSun"/>
          <w:lang w:eastAsia="zh-CN"/>
        </w:rPr>
        <w:t xml:space="preserve">together with the </w:t>
      </w:r>
      <w:r w:rsidR="008700E6">
        <w:rPr>
          <w:rFonts w:eastAsia="SimSun"/>
          <w:lang w:eastAsia="zh-CN"/>
        </w:rPr>
        <w:t>QAM signals for NR.</w:t>
      </w:r>
      <w:r>
        <w:rPr>
          <w:rFonts w:eastAsia="SimSun"/>
          <w:lang w:eastAsia="zh-CN"/>
        </w:rPr>
        <w:t xml:space="preserve"> </w:t>
      </w:r>
      <w:r>
        <w:rPr>
          <w:rFonts w:eastAsia="SimSun"/>
          <w:szCs w:val="20"/>
          <w:lang w:val="en-GB" w:eastAsia="zh-CN"/>
        </w:rPr>
        <w:t xml:space="preserve">Therefore, </w:t>
      </w:r>
      <w:r w:rsidR="008700E6">
        <w:rPr>
          <w:rFonts w:eastAsia="SimSun"/>
          <w:szCs w:val="20"/>
          <w:lang w:val="en-GB" w:eastAsia="zh-CN"/>
        </w:rPr>
        <w:t xml:space="preserve">there is no need to </w:t>
      </w:r>
      <w:r w:rsidR="008700E6" w:rsidRPr="005D45AE">
        <w:rPr>
          <w:rFonts w:eastAsiaTheme="minorEastAsia"/>
          <w:lang w:eastAsia="zh-CN"/>
        </w:rPr>
        <w:t>do the verification e.g. utilizing a higher-order EVM test (64QAM) for NR with embedded LP-WUS</w:t>
      </w:r>
      <w:r>
        <w:rPr>
          <w:rFonts w:eastAsia="SimSun"/>
          <w:lang w:eastAsia="zh-CN"/>
        </w:rPr>
        <w:t>.</w:t>
      </w:r>
    </w:p>
    <w:p w14:paraId="7611FE5A" w14:textId="77777777" w:rsidR="00121F58" w:rsidRPr="00B27937" w:rsidRDefault="00121F58" w:rsidP="007C4B79">
      <w:pPr>
        <w:pStyle w:val="BodyText"/>
        <w:snapToGrid w:val="0"/>
        <w:rPr>
          <w:rFonts w:eastAsia="SimSun"/>
          <w:szCs w:val="20"/>
          <w:lang w:val="en-GB" w:eastAsia="zh-CN"/>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4424EAB9" w14:textId="57FE70AA" w:rsidR="00245F7A" w:rsidRPr="00B27937" w:rsidRDefault="00245F7A" w:rsidP="00245F7A">
      <w:pPr>
        <w:pStyle w:val="BodyText"/>
        <w:snapToGrid w:val="0"/>
        <w:rPr>
          <w:lang w:val="en-GB"/>
        </w:rPr>
      </w:pPr>
      <w:r w:rsidRPr="00B27937">
        <w:rPr>
          <w:color w:val="000000"/>
          <w:szCs w:val="20"/>
          <w:lang w:val="en-GB"/>
        </w:rPr>
        <w:t xml:space="preserve">This contribution has provided </w:t>
      </w:r>
      <w:r w:rsidR="00A0070D">
        <w:rPr>
          <w:color w:val="000000"/>
          <w:szCs w:val="20"/>
          <w:lang w:val="en-GB"/>
        </w:rPr>
        <w:t xml:space="preserve">proposals to progress the issues </w:t>
      </w:r>
      <w:r w:rsidR="00DB324A">
        <w:rPr>
          <w:color w:val="000000"/>
          <w:szCs w:val="20"/>
          <w:lang w:val="en-GB"/>
        </w:rPr>
        <w:t xml:space="preserve">according to the agreed WF </w:t>
      </w:r>
      <w:r>
        <w:rPr>
          <w:color w:val="000000"/>
          <w:szCs w:val="20"/>
          <w:lang w:val="en-GB"/>
        </w:rPr>
        <w:t>in last RAN4 meeting</w:t>
      </w:r>
      <w:r w:rsidRPr="00B27937">
        <w:rPr>
          <w:lang w:val="en-GB"/>
        </w:rPr>
        <w:t>.</w:t>
      </w:r>
    </w:p>
    <w:p w14:paraId="35B30844" w14:textId="526A5183" w:rsidR="00C51815" w:rsidRPr="00C51815" w:rsidRDefault="00245F7A" w:rsidP="00C51815">
      <w:pPr>
        <w:pStyle w:val="BodyText"/>
        <w:snapToGrid w:val="0"/>
        <w:rPr>
          <w:b/>
          <w:bCs/>
          <w:lang w:val="en-GB"/>
        </w:rPr>
      </w:pPr>
      <w:r w:rsidRPr="00C51815">
        <w:rPr>
          <w:b/>
          <w:bCs/>
          <w:lang w:val="en-GB"/>
        </w:rPr>
        <w:t xml:space="preserve">Proposal 1: </w:t>
      </w:r>
      <w:r w:rsidR="00C51815" w:rsidRPr="00C51815">
        <w:rPr>
          <w:b/>
          <w:bCs/>
          <w:lang w:val="en-GB"/>
        </w:rPr>
        <w:t xml:space="preserve">To specify </w:t>
      </w:r>
      <w:r w:rsidR="00C51815" w:rsidRPr="00C51815">
        <w:rPr>
          <w:b/>
          <w:bCs/>
        </w:rPr>
        <w:t xml:space="preserve">the </w:t>
      </w:r>
      <w:r w:rsidR="00C51815" w:rsidRPr="00C51815">
        <w:rPr>
          <w:b/>
          <w:bCs/>
          <w:lang w:val="en-GB"/>
        </w:rPr>
        <w:t>BS manufacturer declarations for LP-WUS support as follows: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C51815" w:rsidRPr="00C51815" w14:paraId="0BEB825F" w14:textId="77777777" w:rsidTr="00946445">
        <w:trPr>
          <w:cantSplit/>
          <w:jc w:val="center"/>
        </w:trPr>
        <w:tc>
          <w:tcPr>
            <w:tcW w:w="1416" w:type="dxa"/>
          </w:tcPr>
          <w:p w14:paraId="3050EECC" w14:textId="77777777" w:rsidR="00C51815" w:rsidRPr="00C51815" w:rsidRDefault="00C51815" w:rsidP="00946445">
            <w:pPr>
              <w:pStyle w:val="TAL"/>
              <w:rPr>
                <w:rFonts w:cs="Arial"/>
                <w:szCs w:val="18"/>
              </w:rPr>
            </w:pPr>
            <w:r w:rsidRPr="00C51815">
              <w:rPr>
                <w:rFonts w:cs="Arial"/>
                <w:szCs w:val="18"/>
              </w:rPr>
              <w:t>D.x</w:t>
            </w:r>
          </w:p>
        </w:tc>
        <w:tc>
          <w:tcPr>
            <w:tcW w:w="2338" w:type="dxa"/>
          </w:tcPr>
          <w:p w14:paraId="2BE5D6A3" w14:textId="77777777" w:rsidR="00C51815" w:rsidRPr="00C51815" w:rsidRDefault="00C51815" w:rsidP="00946445">
            <w:pPr>
              <w:pStyle w:val="TAL"/>
              <w:rPr>
                <w:rFonts w:cs="Arial"/>
                <w:szCs w:val="18"/>
              </w:rPr>
            </w:pPr>
            <w:r w:rsidRPr="00C51815">
              <w:rPr>
                <w:rFonts w:cs="Arial"/>
                <w:szCs w:val="18"/>
              </w:rPr>
              <w:t>LP-WUS operation</w:t>
            </w:r>
          </w:p>
        </w:tc>
        <w:tc>
          <w:tcPr>
            <w:tcW w:w="4252" w:type="dxa"/>
          </w:tcPr>
          <w:p w14:paraId="2B67EC7B" w14:textId="77777777" w:rsidR="00C51815" w:rsidRPr="00C51815" w:rsidRDefault="00C51815" w:rsidP="00946445">
            <w:pPr>
              <w:pStyle w:val="TAL"/>
              <w:rPr>
                <w:rFonts w:cs="Arial"/>
                <w:szCs w:val="18"/>
              </w:rPr>
            </w:pPr>
            <w:r w:rsidRPr="00C51815">
              <w:t>Manufacturer shall declare the support of LP-WUS for each supported band, frequency range and channel bandwidth.</w:t>
            </w:r>
          </w:p>
        </w:tc>
        <w:tc>
          <w:tcPr>
            <w:tcW w:w="851" w:type="dxa"/>
          </w:tcPr>
          <w:p w14:paraId="4CE7E62D" w14:textId="77777777" w:rsidR="00C51815" w:rsidRPr="00C51815" w:rsidRDefault="00C51815" w:rsidP="00946445">
            <w:pPr>
              <w:pStyle w:val="TAL"/>
            </w:pPr>
            <w:r w:rsidRPr="00C51815">
              <w:t>x</w:t>
            </w:r>
          </w:p>
        </w:tc>
        <w:tc>
          <w:tcPr>
            <w:tcW w:w="920" w:type="dxa"/>
          </w:tcPr>
          <w:p w14:paraId="77762EBA" w14:textId="77777777" w:rsidR="00C51815" w:rsidRPr="00C51815" w:rsidRDefault="00C51815" w:rsidP="00946445">
            <w:pPr>
              <w:pStyle w:val="TAL"/>
            </w:pPr>
          </w:p>
        </w:tc>
      </w:tr>
      <w:tr w:rsidR="00C51815" w:rsidRPr="00C51815" w14:paraId="51653794" w14:textId="77777777" w:rsidTr="00946445">
        <w:trPr>
          <w:cantSplit/>
          <w:jc w:val="center"/>
        </w:trPr>
        <w:tc>
          <w:tcPr>
            <w:tcW w:w="1416" w:type="dxa"/>
          </w:tcPr>
          <w:p w14:paraId="64F52018" w14:textId="77777777" w:rsidR="00C51815" w:rsidRPr="00C51815" w:rsidRDefault="00C51815" w:rsidP="00946445">
            <w:pPr>
              <w:pStyle w:val="TAL"/>
              <w:rPr>
                <w:rFonts w:cs="Arial"/>
                <w:szCs w:val="18"/>
              </w:rPr>
            </w:pPr>
            <w:r w:rsidRPr="00C51815">
              <w:rPr>
                <w:rFonts w:cs="Arial"/>
                <w:szCs w:val="18"/>
              </w:rPr>
              <w:t>D.y</w:t>
            </w:r>
          </w:p>
        </w:tc>
        <w:tc>
          <w:tcPr>
            <w:tcW w:w="2338" w:type="dxa"/>
          </w:tcPr>
          <w:p w14:paraId="2ADD31A8" w14:textId="77777777" w:rsidR="00C51815" w:rsidRPr="00C51815" w:rsidRDefault="00C51815" w:rsidP="00946445">
            <w:pPr>
              <w:pStyle w:val="TAL"/>
              <w:rPr>
                <w:rFonts w:cs="Arial"/>
                <w:szCs w:val="18"/>
              </w:rPr>
            </w:pPr>
            <w:r w:rsidRPr="00C51815">
              <w:rPr>
                <w:rFonts w:cs="Arial"/>
                <w:szCs w:val="18"/>
              </w:rPr>
              <w:t>LP-WUS power dynamic range</w:t>
            </w:r>
          </w:p>
        </w:tc>
        <w:tc>
          <w:tcPr>
            <w:tcW w:w="4252" w:type="dxa"/>
          </w:tcPr>
          <w:p w14:paraId="02C6B3F4" w14:textId="77777777" w:rsidR="00C51815" w:rsidRPr="00C51815" w:rsidRDefault="00C51815" w:rsidP="00946445">
            <w:pPr>
              <w:pStyle w:val="TAL"/>
            </w:pPr>
            <w:r w:rsidRPr="00C51815">
              <w:t>If the BS supports LP-WUS operation, manufacturer shall declare the maximum power dynamic range it could support with a minimum of [+3dB] (Note z).</w:t>
            </w:r>
          </w:p>
        </w:tc>
        <w:tc>
          <w:tcPr>
            <w:tcW w:w="851" w:type="dxa"/>
          </w:tcPr>
          <w:p w14:paraId="1BF25AC7" w14:textId="77777777" w:rsidR="00C51815" w:rsidRPr="00C51815" w:rsidRDefault="00C51815" w:rsidP="00946445">
            <w:pPr>
              <w:pStyle w:val="TAL"/>
            </w:pPr>
            <w:r w:rsidRPr="00C51815">
              <w:t>x</w:t>
            </w:r>
          </w:p>
        </w:tc>
        <w:tc>
          <w:tcPr>
            <w:tcW w:w="920" w:type="dxa"/>
          </w:tcPr>
          <w:p w14:paraId="3B91548B" w14:textId="77777777" w:rsidR="00C51815" w:rsidRPr="00C51815" w:rsidRDefault="00C51815" w:rsidP="00946445">
            <w:pPr>
              <w:pStyle w:val="TAL"/>
            </w:pPr>
          </w:p>
        </w:tc>
      </w:tr>
      <w:tr w:rsidR="00C51815" w:rsidRPr="00C51815" w14:paraId="57DD84BE" w14:textId="77777777" w:rsidTr="00946445">
        <w:trPr>
          <w:cantSplit/>
          <w:jc w:val="center"/>
        </w:trPr>
        <w:tc>
          <w:tcPr>
            <w:tcW w:w="9777" w:type="dxa"/>
            <w:gridSpan w:val="5"/>
          </w:tcPr>
          <w:p w14:paraId="331215DD" w14:textId="77777777" w:rsidR="00C51815" w:rsidRPr="00C51815" w:rsidRDefault="00C51815" w:rsidP="00946445">
            <w:pPr>
              <w:pStyle w:val="TAN"/>
            </w:pPr>
            <w:r w:rsidRPr="00C51815">
              <w:rPr>
                <w:rFonts w:cs="Arial"/>
                <w:szCs w:val="18"/>
              </w:rPr>
              <w:t>NOTE z:</w:t>
            </w:r>
            <w:r w:rsidRPr="00C51815">
              <w:tab/>
              <w:t>This manufacturer may declare a different value for each supported band, frequency range and channel bandwidth.</w:t>
            </w:r>
          </w:p>
        </w:tc>
      </w:tr>
    </w:tbl>
    <w:p w14:paraId="74EE4BBE" w14:textId="20EDE4BE" w:rsidR="004D5692" w:rsidRDefault="004D5692" w:rsidP="004D5692">
      <w:pPr>
        <w:pStyle w:val="BodyText"/>
        <w:snapToGrid w:val="0"/>
        <w:rPr>
          <w:b/>
          <w:bCs/>
        </w:rPr>
      </w:pPr>
    </w:p>
    <w:p w14:paraId="5589E879" w14:textId="457004C1" w:rsidR="00245F7A" w:rsidRDefault="00245F7A" w:rsidP="00245F7A">
      <w:pPr>
        <w:pStyle w:val="BodyText"/>
        <w:snapToGrid w:val="0"/>
        <w:rPr>
          <w:b/>
          <w:bCs/>
          <w:lang w:val="en-GB"/>
        </w:rPr>
      </w:pPr>
      <w:r w:rsidRPr="00B27937">
        <w:rPr>
          <w:b/>
          <w:bCs/>
          <w:lang w:val="en-GB"/>
        </w:rPr>
        <w:t xml:space="preserve">Proposal </w:t>
      </w:r>
      <w:r>
        <w:rPr>
          <w:b/>
          <w:bCs/>
          <w:lang w:val="en-GB"/>
        </w:rPr>
        <w:t>2</w:t>
      </w:r>
      <w:r w:rsidRPr="00B27937">
        <w:rPr>
          <w:b/>
          <w:bCs/>
          <w:lang w:val="en-GB"/>
        </w:rPr>
        <w:t xml:space="preserve">: </w:t>
      </w:r>
      <w:r w:rsidR="00C91D0A">
        <w:rPr>
          <w:b/>
          <w:bCs/>
          <w:lang w:val="en-GB"/>
        </w:rPr>
        <w:t>How to</w:t>
      </w:r>
      <w:r w:rsidR="00C91D0A" w:rsidRPr="00C91D0A">
        <w:rPr>
          <w:b/>
          <w:bCs/>
          <w:lang w:val="en-GB"/>
        </w:rPr>
        <w:t xml:space="preserve"> </w:t>
      </w:r>
      <w:r w:rsidR="00AC7D64">
        <w:rPr>
          <w:b/>
          <w:bCs/>
          <w:lang w:val="en-GB"/>
        </w:rPr>
        <w:t>at</w:t>
      </w:r>
      <w:r w:rsidR="00C91D0A" w:rsidRPr="00C91D0A">
        <w:rPr>
          <w:b/>
          <w:bCs/>
          <w:lang w:val="en-GB"/>
        </w:rPr>
        <w:t xml:space="preserve">tain the required power for </w:t>
      </w:r>
      <w:r w:rsidR="00C91D0A">
        <w:rPr>
          <w:b/>
          <w:bCs/>
          <w:lang w:val="en-GB"/>
        </w:rPr>
        <w:t xml:space="preserve">LP-WUS </w:t>
      </w:r>
      <w:r w:rsidR="00E22025">
        <w:rPr>
          <w:b/>
          <w:bCs/>
          <w:lang w:val="en-GB"/>
        </w:rPr>
        <w:t xml:space="preserve">power </w:t>
      </w:r>
      <w:r w:rsidR="00C91D0A" w:rsidRPr="00C91D0A">
        <w:rPr>
          <w:b/>
          <w:bCs/>
          <w:lang w:val="en-GB"/>
        </w:rPr>
        <w:t>boosting should be treated as implementation issue of the BS scheduler and thus there is no need to reflect this in the specifications</w:t>
      </w:r>
      <w:r w:rsidR="008D5D1C" w:rsidRPr="00B27937">
        <w:rPr>
          <w:b/>
          <w:bCs/>
          <w:color w:val="000000"/>
          <w:szCs w:val="20"/>
          <w:lang w:val="en-GB"/>
        </w:rPr>
        <w:t>.</w:t>
      </w:r>
    </w:p>
    <w:p w14:paraId="23051608" w14:textId="7B9DEB50" w:rsidR="008D5D1C" w:rsidRDefault="008D5D1C" w:rsidP="008D5D1C">
      <w:pPr>
        <w:pStyle w:val="BodyText"/>
        <w:snapToGrid w:val="0"/>
        <w:rPr>
          <w:b/>
          <w:bCs/>
          <w:color w:val="000000"/>
          <w:szCs w:val="20"/>
          <w:lang w:val="en-GB"/>
        </w:rPr>
      </w:pPr>
      <w:r w:rsidRPr="00B27937">
        <w:rPr>
          <w:b/>
          <w:bCs/>
          <w:lang w:val="en-GB"/>
        </w:rPr>
        <w:lastRenderedPageBreak/>
        <w:t xml:space="preserve">Proposal </w:t>
      </w:r>
      <w:r>
        <w:rPr>
          <w:b/>
          <w:bCs/>
          <w:lang w:val="en-GB"/>
        </w:rPr>
        <w:t>3</w:t>
      </w:r>
      <w:r w:rsidRPr="00B27937">
        <w:rPr>
          <w:b/>
          <w:bCs/>
          <w:lang w:val="en-GB"/>
        </w:rPr>
        <w:t xml:space="preserve">: </w:t>
      </w:r>
      <w:r w:rsidR="00564F65">
        <w:rPr>
          <w:b/>
          <w:bCs/>
          <w:lang w:val="en-GB"/>
        </w:rPr>
        <w:t xml:space="preserve">There is </w:t>
      </w:r>
      <w:r w:rsidR="00564F65" w:rsidRPr="00564F65">
        <w:rPr>
          <w:b/>
          <w:bCs/>
          <w:lang w:val="en-GB"/>
        </w:rPr>
        <w:t>no need to specify the EVM requirement for LP-WUS/LP-SS</w:t>
      </w:r>
      <w:r w:rsidRPr="00B27937">
        <w:rPr>
          <w:b/>
          <w:bCs/>
          <w:color w:val="000000"/>
          <w:szCs w:val="20"/>
          <w:lang w:val="en-GB"/>
        </w:rPr>
        <w:t>.</w:t>
      </w:r>
    </w:p>
    <w:p w14:paraId="1AA6097C" w14:textId="43ECBC81" w:rsidR="008D5D1C" w:rsidRDefault="008D5D1C" w:rsidP="008D5D1C">
      <w:pPr>
        <w:pStyle w:val="BodyText"/>
        <w:snapToGrid w:val="0"/>
        <w:rPr>
          <w:b/>
          <w:bCs/>
          <w:color w:val="000000"/>
          <w:szCs w:val="20"/>
          <w:lang w:val="en-GB"/>
        </w:rPr>
      </w:pPr>
      <w:r w:rsidRPr="00B27937">
        <w:rPr>
          <w:b/>
          <w:bCs/>
          <w:lang w:val="en-GB"/>
        </w:rPr>
        <w:t xml:space="preserve">Proposal </w:t>
      </w:r>
      <w:r w:rsidR="00C91D0A">
        <w:rPr>
          <w:b/>
          <w:bCs/>
          <w:lang w:val="en-GB"/>
        </w:rPr>
        <w:t>4</w:t>
      </w:r>
      <w:r w:rsidRPr="00B27937">
        <w:rPr>
          <w:b/>
          <w:bCs/>
          <w:lang w:val="en-GB"/>
        </w:rPr>
        <w:t xml:space="preserve">: </w:t>
      </w:r>
      <w:r w:rsidR="00564F65">
        <w:rPr>
          <w:b/>
          <w:bCs/>
          <w:lang w:val="en-GB"/>
        </w:rPr>
        <w:t>T</w:t>
      </w:r>
      <w:r w:rsidR="00564F65" w:rsidRPr="00564F65">
        <w:rPr>
          <w:b/>
          <w:bCs/>
          <w:lang w:val="en-GB"/>
        </w:rPr>
        <w:t>here is no need to do the verification e.g. utilizing a higher-order EVM test (64QAM) for NR with embedded LP-WUS</w:t>
      </w:r>
      <w:r w:rsidRPr="00B27937">
        <w:rPr>
          <w:b/>
          <w:bCs/>
          <w:color w:val="000000"/>
          <w:szCs w:val="20"/>
          <w:lang w:val="en-GB"/>
        </w:rPr>
        <w:t>.</w:t>
      </w:r>
    </w:p>
    <w:p w14:paraId="77EA8191" w14:textId="77777777" w:rsidR="00A62614" w:rsidRPr="00B27937" w:rsidRDefault="00A62614" w:rsidP="00A62614">
      <w:pPr>
        <w:pStyle w:val="BodyText"/>
        <w:snapToGrid w:val="0"/>
        <w:rPr>
          <w:lang w:val="en-GB"/>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1ABAFFC7" w:rsidR="00B8550A" w:rsidRPr="00B27937"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A62269" w:rsidRPr="00B27937">
        <w:rPr>
          <w:szCs w:val="20"/>
          <w:lang w:val="en-GB"/>
        </w:rPr>
        <w:t>4</w:t>
      </w:r>
      <w:r w:rsidR="00142AA2">
        <w:rPr>
          <w:szCs w:val="20"/>
          <w:lang w:val="en-GB"/>
        </w:rPr>
        <w:t>1824</w:t>
      </w:r>
      <w:r w:rsidRPr="00B27937">
        <w:rPr>
          <w:szCs w:val="20"/>
          <w:lang w:val="en-GB"/>
        </w:rPr>
        <w:t>, “</w:t>
      </w:r>
      <w:r w:rsidR="00CC7709" w:rsidRPr="00CC7709">
        <w:rPr>
          <w:szCs w:val="20"/>
          <w:lang w:val="en-GB"/>
        </w:rPr>
        <w:t>Revised WID: Low-power wake-up signal and receiver for NR (LP-WUS/WUR)</w:t>
      </w:r>
      <w:r w:rsidRPr="00B27937">
        <w:rPr>
          <w:szCs w:val="20"/>
          <w:lang w:val="en-GB"/>
        </w:rPr>
        <w:t xml:space="preserve">”, </w:t>
      </w:r>
      <w:r w:rsidR="00CC7709" w:rsidRPr="00CC7709">
        <w:rPr>
          <w:szCs w:val="20"/>
          <w:lang w:val="en-GB"/>
        </w:rPr>
        <w:t>vivo, NTT DOCOMO</w:t>
      </w:r>
      <w:r w:rsidRPr="00B27937">
        <w:rPr>
          <w:szCs w:val="20"/>
          <w:lang w:val="en-GB"/>
        </w:rPr>
        <w:t>.</w:t>
      </w:r>
    </w:p>
    <w:p w14:paraId="093FF9B8" w14:textId="1D4600CA" w:rsidR="000028F1" w:rsidRPr="00B27937" w:rsidRDefault="000028F1" w:rsidP="000028F1">
      <w:pPr>
        <w:tabs>
          <w:tab w:val="center" w:pos="4153"/>
          <w:tab w:val="right" w:pos="8306"/>
        </w:tabs>
        <w:ind w:left="567" w:hanging="567"/>
        <w:rPr>
          <w:szCs w:val="20"/>
          <w:lang w:val="en-GB"/>
        </w:rPr>
      </w:pPr>
      <w:r w:rsidRPr="00B27937">
        <w:rPr>
          <w:szCs w:val="20"/>
          <w:lang w:val="en-GB"/>
        </w:rPr>
        <w:t>[</w:t>
      </w:r>
      <w:r>
        <w:rPr>
          <w:szCs w:val="20"/>
          <w:lang w:val="en-GB"/>
        </w:rPr>
        <w:t>2</w:t>
      </w:r>
      <w:r w:rsidRPr="00B27937">
        <w:rPr>
          <w:szCs w:val="20"/>
          <w:lang w:val="en-GB"/>
        </w:rPr>
        <w:t>]</w:t>
      </w:r>
      <w:r w:rsidRPr="00B27937">
        <w:rPr>
          <w:szCs w:val="20"/>
          <w:lang w:val="en-GB"/>
        </w:rPr>
        <w:tab/>
        <w:t>R</w:t>
      </w:r>
      <w:r>
        <w:rPr>
          <w:szCs w:val="20"/>
          <w:lang w:val="en-GB"/>
        </w:rPr>
        <w:t>4</w:t>
      </w:r>
      <w:r w:rsidRPr="00B27937">
        <w:rPr>
          <w:szCs w:val="20"/>
          <w:lang w:val="en-GB"/>
        </w:rPr>
        <w:t>-2</w:t>
      </w:r>
      <w:r>
        <w:rPr>
          <w:szCs w:val="20"/>
          <w:lang w:val="en-GB"/>
        </w:rPr>
        <w:t>500569</w:t>
      </w:r>
      <w:r w:rsidRPr="00B27937">
        <w:rPr>
          <w:szCs w:val="20"/>
          <w:lang w:val="en-GB"/>
        </w:rPr>
        <w:t>, “</w:t>
      </w:r>
      <w:r w:rsidRPr="000028F1">
        <w:rPr>
          <w:szCs w:val="20"/>
          <w:lang w:val="en-GB"/>
        </w:rPr>
        <w:t>Topic summary for [114][308] NR_LPWUS</w:t>
      </w:r>
      <w:r w:rsidRPr="00B27937">
        <w:rPr>
          <w:szCs w:val="20"/>
          <w:lang w:val="en-GB"/>
        </w:rPr>
        <w:t xml:space="preserve">”, </w:t>
      </w:r>
      <w:r w:rsidRPr="00B109C7">
        <w:rPr>
          <w:szCs w:val="20"/>
          <w:lang w:val="en-GB"/>
        </w:rPr>
        <w:t>Huawei</w:t>
      </w:r>
      <w:r w:rsidRPr="00B27937">
        <w:rPr>
          <w:szCs w:val="20"/>
          <w:lang w:val="en-GB"/>
        </w:rPr>
        <w:t>.</w:t>
      </w:r>
    </w:p>
    <w:p w14:paraId="1397AE40" w14:textId="315A57F1" w:rsidR="008D4CA0" w:rsidRPr="00B27937" w:rsidRDefault="008D4CA0" w:rsidP="008D4CA0">
      <w:pPr>
        <w:tabs>
          <w:tab w:val="center" w:pos="4153"/>
          <w:tab w:val="right" w:pos="8306"/>
        </w:tabs>
        <w:ind w:left="567" w:hanging="567"/>
        <w:rPr>
          <w:szCs w:val="20"/>
          <w:lang w:val="en-GB"/>
        </w:rPr>
      </w:pPr>
      <w:r w:rsidRPr="00B27937">
        <w:rPr>
          <w:szCs w:val="20"/>
          <w:lang w:val="en-GB"/>
        </w:rPr>
        <w:t>[</w:t>
      </w:r>
      <w:r w:rsidR="00997B97">
        <w:rPr>
          <w:szCs w:val="20"/>
          <w:lang w:val="en-GB"/>
        </w:rPr>
        <w:t>3</w:t>
      </w:r>
      <w:r w:rsidRPr="00B27937">
        <w:rPr>
          <w:szCs w:val="20"/>
          <w:lang w:val="en-GB"/>
        </w:rPr>
        <w:t>]</w:t>
      </w:r>
      <w:r w:rsidRPr="00B27937">
        <w:rPr>
          <w:szCs w:val="20"/>
          <w:lang w:val="en-GB"/>
        </w:rPr>
        <w:tab/>
        <w:t>R</w:t>
      </w:r>
      <w:r>
        <w:rPr>
          <w:szCs w:val="20"/>
          <w:lang w:val="en-GB"/>
        </w:rPr>
        <w:t>4</w:t>
      </w:r>
      <w:r w:rsidRPr="00B27937">
        <w:rPr>
          <w:szCs w:val="20"/>
          <w:lang w:val="en-GB"/>
        </w:rPr>
        <w:t>-2</w:t>
      </w:r>
      <w:r w:rsidR="000028F1">
        <w:rPr>
          <w:szCs w:val="20"/>
          <w:lang w:val="en-GB"/>
        </w:rPr>
        <w:t>502305</w:t>
      </w:r>
      <w:r w:rsidRPr="00B27937">
        <w:rPr>
          <w:szCs w:val="20"/>
          <w:lang w:val="en-GB"/>
        </w:rPr>
        <w:t>, “</w:t>
      </w:r>
      <w:r w:rsidR="00D85A51" w:rsidRPr="00D85A51">
        <w:rPr>
          <w:szCs w:val="20"/>
          <w:lang w:val="en-GB"/>
        </w:rPr>
        <w:t>WF for [11</w:t>
      </w:r>
      <w:r w:rsidR="000028F1">
        <w:rPr>
          <w:szCs w:val="20"/>
          <w:lang w:val="en-GB"/>
        </w:rPr>
        <w:t>4</w:t>
      </w:r>
      <w:r w:rsidR="00D85A51" w:rsidRPr="00D85A51">
        <w:rPr>
          <w:szCs w:val="20"/>
          <w:lang w:val="en-GB"/>
        </w:rPr>
        <w:t>][308] NR_LPWUS</w:t>
      </w:r>
      <w:r w:rsidRPr="00B27937">
        <w:rPr>
          <w:szCs w:val="20"/>
          <w:lang w:val="en-GB"/>
        </w:rPr>
        <w:t xml:space="preserve">”, </w:t>
      </w:r>
      <w:r w:rsidR="00B109C7" w:rsidRPr="00B109C7">
        <w:rPr>
          <w:szCs w:val="20"/>
          <w:lang w:val="en-GB"/>
        </w:rPr>
        <w:t>Huawei</w:t>
      </w:r>
      <w:r w:rsidRPr="00B27937">
        <w:rPr>
          <w:szCs w:val="20"/>
          <w:lang w:val="en-GB"/>
        </w:rPr>
        <w:t>.</w:t>
      </w:r>
    </w:p>
    <w:p w14:paraId="4C3BDC5E" w14:textId="390246DF" w:rsidR="00997B97" w:rsidRPr="00B27937" w:rsidRDefault="00997B97" w:rsidP="00997B97">
      <w:pPr>
        <w:ind w:left="567" w:hanging="567"/>
        <w:rPr>
          <w:lang w:val="en-GB"/>
        </w:rPr>
      </w:pPr>
      <w:r w:rsidRPr="00B27937">
        <w:rPr>
          <w:lang w:val="en-GB"/>
        </w:rPr>
        <w:t>[</w:t>
      </w:r>
      <w:r>
        <w:rPr>
          <w:lang w:val="en-GB"/>
        </w:rPr>
        <w:t>4</w:t>
      </w:r>
      <w:r w:rsidRPr="00B27937">
        <w:rPr>
          <w:lang w:val="en-GB"/>
        </w:rPr>
        <w:t>]</w:t>
      </w:r>
      <w:r w:rsidRPr="00B27937">
        <w:rPr>
          <w:lang w:val="en-GB"/>
        </w:rPr>
        <w:tab/>
        <w:t>3GPP T</w:t>
      </w:r>
      <w:r>
        <w:rPr>
          <w:lang w:val="en-GB"/>
        </w:rPr>
        <w:t>S</w:t>
      </w:r>
      <w:r w:rsidRPr="00B27937">
        <w:rPr>
          <w:lang w:val="en-GB"/>
        </w:rPr>
        <w:t xml:space="preserve"> 38.</w:t>
      </w:r>
      <w:r>
        <w:rPr>
          <w:lang w:val="en-GB"/>
        </w:rPr>
        <w:t>141-1</w:t>
      </w:r>
      <w:r w:rsidRPr="00B27937">
        <w:rPr>
          <w:lang w:val="en-GB"/>
        </w:rPr>
        <w:t xml:space="preserve"> </w:t>
      </w:r>
      <w:r w:rsidRPr="00B27937">
        <w:rPr>
          <w:szCs w:val="20"/>
          <w:lang w:val="en-GB"/>
        </w:rPr>
        <w:t>v1</w:t>
      </w:r>
      <w:r>
        <w:rPr>
          <w:szCs w:val="20"/>
          <w:lang w:val="en-GB"/>
        </w:rPr>
        <w:t>9</w:t>
      </w:r>
      <w:r w:rsidRPr="00B27937">
        <w:rPr>
          <w:szCs w:val="20"/>
          <w:lang w:val="en-GB"/>
        </w:rPr>
        <w:t>.</w:t>
      </w:r>
      <w:r>
        <w:rPr>
          <w:szCs w:val="20"/>
          <w:lang w:val="en-GB"/>
        </w:rPr>
        <w:t>0</w:t>
      </w:r>
      <w:r w:rsidRPr="00B27937">
        <w:rPr>
          <w:szCs w:val="20"/>
          <w:lang w:val="en-GB"/>
        </w:rPr>
        <w:t>.0</w:t>
      </w:r>
      <w:r w:rsidRPr="00B27937">
        <w:rPr>
          <w:lang w:val="en-GB"/>
        </w:rPr>
        <w:t>: “</w:t>
      </w:r>
      <w:r w:rsidRPr="008C3753">
        <w:t>NR;</w:t>
      </w:r>
      <w:r>
        <w:t xml:space="preserve"> </w:t>
      </w:r>
      <w:r w:rsidRPr="00245F7A">
        <w:rPr>
          <w:lang w:val="en-GB"/>
        </w:rPr>
        <w:t>Base Station (BS) conformance testing</w:t>
      </w:r>
      <w:r>
        <w:rPr>
          <w:lang w:val="en-GB"/>
        </w:rPr>
        <w:t xml:space="preserve"> </w:t>
      </w:r>
      <w:r w:rsidRPr="00245F7A">
        <w:rPr>
          <w:lang w:val="en-GB"/>
        </w:rPr>
        <w:t>Part 1: Conducted conformance testing</w:t>
      </w:r>
      <w:r w:rsidRPr="00B27937">
        <w:rPr>
          <w:lang w:val="en-GB"/>
        </w:rPr>
        <w:t>”.</w:t>
      </w:r>
    </w:p>
    <w:p w14:paraId="6DBB1932" w14:textId="77777777" w:rsidR="00BB29B6" w:rsidRPr="00B27937" w:rsidRDefault="00BB29B6" w:rsidP="00BB29B6">
      <w:pPr>
        <w:ind w:left="567" w:hanging="567"/>
        <w:rPr>
          <w:lang w:val="en-GB"/>
        </w:rPr>
      </w:pPr>
      <w:r>
        <w:rPr>
          <w:lang w:val="en-GB"/>
        </w:rPr>
        <w:t>[5]</w:t>
      </w:r>
      <w:r>
        <w:rPr>
          <w:lang w:val="en-GB"/>
        </w:rPr>
        <w:tab/>
      </w:r>
      <w:r w:rsidRPr="00B27937">
        <w:rPr>
          <w:szCs w:val="20"/>
          <w:lang w:val="en-GB"/>
        </w:rPr>
        <w:t>R</w:t>
      </w:r>
      <w:r>
        <w:rPr>
          <w:szCs w:val="20"/>
          <w:lang w:val="en-GB"/>
        </w:rPr>
        <w:t>4</w:t>
      </w:r>
      <w:r w:rsidRPr="00B27937">
        <w:rPr>
          <w:szCs w:val="20"/>
          <w:lang w:val="en-GB"/>
        </w:rPr>
        <w:t>-24</w:t>
      </w:r>
      <w:r>
        <w:rPr>
          <w:szCs w:val="20"/>
          <w:lang w:val="en-GB"/>
        </w:rPr>
        <w:t>19802</w:t>
      </w:r>
      <w:r w:rsidRPr="00B27937">
        <w:rPr>
          <w:szCs w:val="20"/>
          <w:lang w:val="en-GB"/>
        </w:rPr>
        <w:t>, “</w:t>
      </w:r>
      <w:r w:rsidRPr="00D85A51">
        <w:rPr>
          <w:szCs w:val="20"/>
          <w:lang w:val="en-GB"/>
        </w:rPr>
        <w:t>WF for [113][308] NR_LPWUS</w:t>
      </w:r>
      <w:r w:rsidRPr="00B27937">
        <w:rPr>
          <w:szCs w:val="20"/>
          <w:lang w:val="en-GB"/>
        </w:rPr>
        <w:t xml:space="preserve">”, </w:t>
      </w:r>
      <w:r w:rsidRPr="00B109C7">
        <w:rPr>
          <w:szCs w:val="20"/>
          <w:lang w:val="en-GB"/>
        </w:rPr>
        <w:t>Huawei</w:t>
      </w:r>
      <w:r>
        <w:rPr>
          <w:szCs w:val="20"/>
          <w:lang w:val="en-GB"/>
        </w:rPr>
        <w:t>.</w:t>
      </w:r>
    </w:p>
    <w:p w14:paraId="05D945F6" w14:textId="41D59ADD" w:rsidR="00D270E2" w:rsidRPr="00B27937" w:rsidRDefault="00D270E2" w:rsidP="00D270E2">
      <w:pPr>
        <w:tabs>
          <w:tab w:val="center" w:pos="4153"/>
          <w:tab w:val="right" w:pos="8306"/>
        </w:tabs>
        <w:ind w:left="567" w:hanging="567"/>
        <w:rPr>
          <w:szCs w:val="20"/>
          <w:lang w:val="en-GB"/>
        </w:rPr>
      </w:pPr>
      <w:r w:rsidRPr="00B27937">
        <w:rPr>
          <w:szCs w:val="20"/>
          <w:lang w:val="en-GB"/>
        </w:rPr>
        <w:t>[</w:t>
      </w:r>
      <w:r w:rsidR="00BB29B6">
        <w:rPr>
          <w:szCs w:val="20"/>
          <w:lang w:val="en-GB"/>
        </w:rPr>
        <w:t>6</w:t>
      </w:r>
      <w:r w:rsidRPr="00B27937">
        <w:rPr>
          <w:szCs w:val="20"/>
          <w:lang w:val="en-GB"/>
        </w:rPr>
        <w:t>]</w:t>
      </w:r>
      <w:r w:rsidRPr="00B27937">
        <w:rPr>
          <w:szCs w:val="20"/>
          <w:lang w:val="en-GB"/>
        </w:rPr>
        <w:tab/>
        <w:t>R</w:t>
      </w:r>
      <w:r>
        <w:rPr>
          <w:szCs w:val="20"/>
          <w:lang w:val="en-GB"/>
        </w:rPr>
        <w:t>4</w:t>
      </w:r>
      <w:r w:rsidRPr="00B27937">
        <w:rPr>
          <w:szCs w:val="20"/>
          <w:lang w:val="en-GB"/>
        </w:rPr>
        <w:t>-24</w:t>
      </w:r>
      <w:r>
        <w:rPr>
          <w:szCs w:val="20"/>
          <w:lang w:val="en-GB"/>
        </w:rPr>
        <w:t>06140</w:t>
      </w:r>
      <w:r w:rsidRPr="00B27937">
        <w:rPr>
          <w:szCs w:val="20"/>
          <w:lang w:val="en-GB"/>
        </w:rPr>
        <w:t>, “</w:t>
      </w:r>
      <w:r w:rsidRPr="00D270E2">
        <w:rPr>
          <w:szCs w:val="20"/>
          <w:lang w:val="en-GB"/>
        </w:rPr>
        <w:t>Way Forward for [110bis][314] NR_LPWUS</w:t>
      </w:r>
      <w:r w:rsidRPr="00B27937">
        <w:rPr>
          <w:szCs w:val="20"/>
          <w:lang w:val="en-GB"/>
        </w:rPr>
        <w:t xml:space="preserve">”, </w:t>
      </w:r>
      <w:r w:rsidRPr="00B109C7">
        <w:rPr>
          <w:szCs w:val="20"/>
          <w:lang w:val="en-GB"/>
        </w:rPr>
        <w:t>Huawei</w:t>
      </w:r>
      <w:r w:rsidRPr="00B27937">
        <w:rPr>
          <w:szCs w:val="20"/>
          <w:lang w:val="en-GB"/>
        </w:rPr>
        <w:t>.</w:t>
      </w:r>
    </w:p>
    <w:p w14:paraId="3FEF47F5" w14:textId="0CA0D54D" w:rsidR="004C72D5" w:rsidRDefault="004C72D5" w:rsidP="004C72D5">
      <w:pPr>
        <w:tabs>
          <w:tab w:val="center" w:pos="4153"/>
          <w:tab w:val="right" w:pos="8306"/>
        </w:tabs>
        <w:ind w:left="567" w:hanging="567"/>
        <w:rPr>
          <w:szCs w:val="20"/>
          <w:lang w:val="en-GB"/>
        </w:rPr>
      </w:pPr>
      <w:r w:rsidRPr="00B27937">
        <w:rPr>
          <w:szCs w:val="20"/>
          <w:lang w:val="en-GB"/>
        </w:rPr>
        <w:t>[</w:t>
      </w:r>
      <w:r>
        <w:rPr>
          <w:szCs w:val="20"/>
          <w:lang w:val="en-GB"/>
        </w:rPr>
        <w:t>7</w:t>
      </w:r>
      <w:r w:rsidRPr="00B27937">
        <w:rPr>
          <w:szCs w:val="20"/>
          <w:lang w:val="en-GB"/>
        </w:rPr>
        <w:t>]</w:t>
      </w:r>
      <w:r w:rsidRPr="00B27937">
        <w:rPr>
          <w:szCs w:val="20"/>
          <w:lang w:val="en-GB"/>
        </w:rPr>
        <w:tab/>
        <w:t>R</w:t>
      </w:r>
      <w:r>
        <w:rPr>
          <w:szCs w:val="20"/>
          <w:lang w:val="en-GB"/>
        </w:rPr>
        <w:t>P</w:t>
      </w:r>
      <w:r w:rsidRPr="00B27937">
        <w:rPr>
          <w:szCs w:val="20"/>
          <w:lang w:val="en-GB"/>
        </w:rPr>
        <w:t>-2</w:t>
      </w:r>
      <w:r>
        <w:rPr>
          <w:szCs w:val="20"/>
          <w:lang w:val="en-GB"/>
        </w:rPr>
        <w:t>50194</w:t>
      </w:r>
      <w:r w:rsidRPr="00B27937">
        <w:rPr>
          <w:szCs w:val="20"/>
          <w:lang w:val="en-GB"/>
        </w:rPr>
        <w:t>, “</w:t>
      </w:r>
      <w:r w:rsidRPr="00ED0830">
        <w:rPr>
          <w:szCs w:val="20"/>
          <w:lang w:val="en-GB"/>
        </w:rPr>
        <w:t>Status report for WI: Low-power wake-up signal and receiver for NR (LP-WUS/WUR)</w:t>
      </w:r>
      <w:r w:rsidRPr="00B27937">
        <w:rPr>
          <w:szCs w:val="20"/>
          <w:lang w:val="en-GB"/>
        </w:rPr>
        <w:t xml:space="preserve">”, </w:t>
      </w:r>
      <w:r>
        <w:rPr>
          <w:szCs w:val="20"/>
          <w:lang w:val="en-GB"/>
        </w:rPr>
        <w:t>vivo, NTT DOCOMO</w:t>
      </w:r>
      <w:r w:rsidRPr="00B27937">
        <w:rPr>
          <w:szCs w:val="20"/>
          <w:lang w:val="en-GB"/>
        </w:rPr>
        <w:t>.</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082857">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06FA" w14:textId="77777777" w:rsidR="00F77E7C" w:rsidRPr="004E3B67" w:rsidRDefault="00F77E7C" w:rsidP="00DA44AD">
      <w:pPr>
        <w:rPr>
          <w:rFonts w:eastAsia="SimSun" w:cs="Arial"/>
          <w:color w:val="0000FF"/>
          <w:kern w:val="2"/>
          <w:lang w:eastAsia="zh-CN"/>
        </w:rPr>
      </w:pPr>
      <w:r>
        <w:separator/>
      </w:r>
    </w:p>
  </w:endnote>
  <w:endnote w:type="continuationSeparator" w:id="0">
    <w:p w14:paraId="31DEBB5D" w14:textId="77777777" w:rsidR="00F77E7C" w:rsidRPr="004E3B67" w:rsidRDefault="00F77E7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ahoma"/>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98386" w14:textId="77777777" w:rsidR="00F77E7C" w:rsidRPr="004E3B67" w:rsidRDefault="00F77E7C" w:rsidP="00DA44AD">
      <w:pPr>
        <w:rPr>
          <w:rFonts w:eastAsia="SimSun" w:cs="Arial"/>
          <w:color w:val="0000FF"/>
          <w:kern w:val="2"/>
          <w:lang w:eastAsia="zh-CN"/>
        </w:rPr>
      </w:pPr>
      <w:r>
        <w:separator/>
      </w:r>
    </w:p>
  </w:footnote>
  <w:footnote w:type="continuationSeparator" w:id="0">
    <w:p w14:paraId="1640B4AF" w14:textId="77777777" w:rsidR="00F77E7C" w:rsidRPr="004E3B67" w:rsidRDefault="00F77E7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2C2C40"/>
    <w:multiLevelType w:val="hybridMultilevel"/>
    <w:tmpl w:val="B966F9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D13781"/>
    <w:multiLevelType w:val="hybridMultilevel"/>
    <w:tmpl w:val="ABE04E6E"/>
    <w:lvl w:ilvl="0" w:tplc="59F685A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961A1"/>
    <w:multiLevelType w:val="hybridMultilevel"/>
    <w:tmpl w:val="0D9C7F9A"/>
    <w:lvl w:ilvl="0" w:tplc="553E9E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7117B6"/>
    <w:multiLevelType w:val="hybridMultilevel"/>
    <w:tmpl w:val="2AAEBB8E"/>
    <w:lvl w:ilvl="0" w:tplc="65668C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9593259"/>
    <w:multiLevelType w:val="hybridMultilevel"/>
    <w:tmpl w:val="8F12166E"/>
    <w:lvl w:ilvl="0" w:tplc="638091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5B6568FB"/>
    <w:multiLevelType w:val="hybridMultilevel"/>
    <w:tmpl w:val="D2EC37D8"/>
    <w:lvl w:ilvl="0" w:tplc="04190003">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780" w:hanging="360"/>
      </w:pPr>
      <w:rPr>
        <w:rFonts w:ascii="Wingdings" w:hAnsi="Wingdings" w:hint="default"/>
      </w:rPr>
    </w:lvl>
    <w:lvl w:ilvl="2" w:tplc="08090001">
      <w:start w:val="1"/>
      <w:numFmt w:val="bullet"/>
      <w:lvlText w:val=""/>
      <w:lvlJc w:val="left"/>
      <w:pPr>
        <w:ind w:left="1200" w:hanging="36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38"/>
  </w:num>
  <w:num w:numId="2" w16cid:durableId="1378358345">
    <w:abstractNumId w:val="34"/>
  </w:num>
  <w:num w:numId="3" w16cid:durableId="312832844">
    <w:abstractNumId w:val="33"/>
  </w:num>
  <w:num w:numId="4" w16cid:durableId="1464615844">
    <w:abstractNumId w:val="1"/>
  </w:num>
  <w:num w:numId="5" w16cid:durableId="67966147">
    <w:abstractNumId w:val="12"/>
  </w:num>
  <w:num w:numId="6" w16cid:durableId="1362168526">
    <w:abstractNumId w:val="11"/>
  </w:num>
  <w:num w:numId="7" w16cid:durableId="1289357492">
    <w:abstractNumId w:val="7"/>
  </w:num>
  <w:num w:numId="8" w16cid:durableId="1733504785">
    <w:abstractNumId w:val="17"/>
  </w:num>
  <w:num w:numId="9" w16cid:durableId="2032032018">
    <w:abstractNumId w:val="32"/>
  </w:num>
  <w:num w:numId="10" w16cid:durableId="382291291">
    <w:abstractNumId w:val="25"/>
  </w:num>
  <w:num w:numId="11" w16cid:durableId="1113943285">
    <w:abstractNumId w:val="4"/>
  </w:num>
  <w:num w:numId="12" w16cid:durableId="657197586">
    <w:abstractNumId w:val="9"/>
  </w:num>
  <w:num w:numId="13" w16cid:durableId="628901087">
    <w:abstractNumId w:val="19"/>
  </w:num>
  <w:num w:numId="14" w16cid:durableId="1966306107">
    <w:abstractNumId w:val="13"/>
  </w:num>
  <w:num w:numId="15" w16cid:durableId="529800094">
    <w:abstractNumId w:val="18"/>
  </w:num>
  <w:num w:numId="16" w16cid:durableId="1401561338">
    <w:abstractNumId w:val="36"/>
  </w:num>
  <w:num w:numId="17" w16cid:durableId="1190682149">
    <w:abstractNumId w:val="23"/>
  </w:num>
  <w:num w:numId="18" w16cid:durableId="1690646213">
    <w:abstractNumId w:val="30"/>
  </w:num>
  <w:num w:numId="19" w16cid:durableId="711656470">
    <w:abstractNumId w:val="10"/>
  </w:num>
  <w:num w:numId="20" w16cid:durableId="1007638519">
    <w:abstractNumId w:val="26"/>
  </w:num>
  <w:num w:numId="21" w16cid:durableId="11612647">
    <w:abstractNumId w:val="22"/>
  </w:num>
  <w:num w:numId="22" w16cid:durableId="521011901">
    <w:abstractNumId w:val="25"/>
  </w:num>
  <w:num w:numId="23" w16cid:durableId="1382483309">
    <w:abstractNumId w:val="2"/>
  </w:num>
  <w:num w:numId="24" w16cid:durableId="1049761175">
    <w:abstractNumId w:val="2"/>
  </w:num>
  <w:num w:numId="25" w16cid:durableId="544098482">
    <w:abstractNumId w:val="28"/>
  </w:num>
  <w:num w:numId="26" w16cid:durableId="2060395324">
    <w:abstractNumId w:val="20"/>
  </w:num>
  <w:num w:numId="27" w16cid:durableId="1333558635">
    <w:abstractNumId w:val="0"/>
  </w:num>
  <w:num w:numId="28" w16cid:durableId="1828324793">
    <w:abstractNumId w:val="5"/>
  </w:num>
  <w:num w:numId="29" w16cid:durableId="1113524535">
    <w:abstractNumId w:val="27"/>
  </w:num>
  <w:num w:numId="30" w16cid:durableId="924844659">
    <w:abstractNumId w:val="24"/>
  </w:num>
  <w:num w:numId="31" w16cid:durableId="567348568">
    <w:abstractNumId w:val="35"/>
  </w:num>
  <w:num w:numId="32" w16cid:durableId="287324682">
    <w:abstractNumId w:val="37"/>
  </w:num>
  <w:num w:numId="33" w16cid:durableId="695352027">
    <w:abstractNumId w:val="6"/>
  </w:num>
  <w:num w:numId="34" w16cid:durableId="167452448">
    <w:abstractNumId w:val="14"/>
  </w:num>
  <w:num w:numId="35" w16cid:durableId="2083945673">
    <w:abstractNumId w:val="3"/>
  </w:num>
  <w:num w:numId="36" w16cid:durableId="1397049777">
    <w:abstractNumId w:val="31"/>
  </w:num>
  <w:num w:numId="37" w16cid:durableId="635188330">
    <w:abstractNumId w:val="29"/>
  </w:num>
  <w:num w:numId="38" w16cid:durableId="1784491271">
    <w:abstractNumId w:val="15"/>
  </w:num>
  <w:num w:numId="39" w16cid:durableId="720862467">
    <w:abstractNumId w:val="21"/>
  </w:num>
  <w:num w:numId="40" w16cid:durableId="1893925114">
    <w:abstractNumId w:val="16"/>
  </w:num>
  <w:num w:numId="41" w16cid:durableId="4140124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28F1"/>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2E03"/>
    <w:rsid w:val="00024882"/>
    <w:rsid w:val="00025CE8"/>
    <w:rsid w:val="00025DAB"/>
    <w:rsid w:val="00026358"/>
    <w:rsid w:val="00027DA7"/>
    <w:rsid w:val="00027ECA"/>
    <w:rsid w:val="00030788"/>
    <w:rsid w:val="000314EE"/>
    <w:rsid w:val="00032440"/>
    <w:rsid w:val="000324EE"/>
    <w:rsid w:val="0003256F"/>
    <w:rsid w:val="00034F99"/>
    <w:rsid w:val="00035281"/>
    <w:rsid w:val="00035C7F"/>
    <w:rsid w:val="0003706E"/>
    <w:rsid w:val="000370E0"/>
    <w:rsid w:val="00037BCA"/>
    <w:rsid w:val="00040902"/>
    <w:rsid w:val="00041199"/>
    <w:rsid w:val="000427BC"/>
    <w:rsid w:val="00043AAA"/>
    <w:rsid w:val="0004439A"/>
    <w:rsid w:val="0004514B"/>
    <w:rsid w:val="00045F24"/>
    <w:rsid w:val="0004643E"/>
    <w:rsid w:val="000465CA"/>
    <w:rsid w:val="00047242"/>
    <w:rsid w:val="00047243"/>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2857"/>
    <w:rsid w:val="000831F8"/>
    <w:rsid w:val="00083382"/>
    <w:rsid w:val="00085C8B"/>
    <w:rsid w:val="00086CAD"/>
    <w:rsid w:val="00086D91"/>
    <w:rsid w:val="00087885"/>
    <w:rsid w:val="0009065B"/>
    <w:rsid w:val="000915CB"/>
    <w:rsid w:val="0009465C"/>
    <w:rsid w:val="00095014"/>
    <w:rsid w:val="00096219"/>
    <w:rsid w:val="000A11C9"/>
    <w:rsid w:val="000A15C9"/>
    <w:rsid w:val="000A1AE0"/>
    <w:rsid w:val="000A3B75"/>
    <w:rsid w:val="000A40A0"/>
    <w:rsid w:val="000A40B2"/>
    <w:rsid w:val="000A41BD"/>
    <w:rsid w:val="000A62A7"/>
    <w:rsid w:val="000A73B7"/>
    <w:rsid w:val="000A743E"/>
    <w:rsid w:val="000B2C03"/>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165C"/>
    <w:rsid w:val="000E54CF"/>
    <w:rsid w:val="000E775A"/>
    <w:rsid w:val="000F4C9D"/>
    <w:rsid w:val="000F5053"/>
    <w:rsid w:val="000F6FCC"/>
    <w:rsid w:val="000F7673"/>
    <w:rsid w:val="000F7B8A"/>
    <w:rsid w:val="00100B8B"/>
    <w:rsid w:val="00102774"/>
    <w:rsid w:val="00102E64"/>
    <w:rsid w:val="00102F16"/>
    <w:rsid w:val="00103927"/>
    <w:rsid w:val="00104193"/>
    <w:rsid w:val="00104C97"/>
    <w:rsid w:val="001050A9"/>
    <w:rsid w:val="0010532E"/>
    <w:rsid w:val="00105969"/>
    <w:rsid w:val="001062DA"/>
    <w:rsid w:val="00106689"/>
    <w:rsid w:val="00110693"/>
    <w:rsid w:val="00110E4D"/>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1F58"/>
    <w:rsid w:val="00124780"/>
    <w:rsid w:val="00124BD1"/>
    <w:rsid w:val="00125EC1"/>
    <w:rsid w:val="0012680F"/>
    <w:rsid w:val="00126CF8"/>
    <w:rsid w:val="00126F81"/>
    <w:rsid w:val="001305B1"/>
    <w:rsid w:val="00130B11"/>
    <w:rsid w:val="00131431"/>
    <w:rsid w:val="0013170F"/>
    <w:rsid w:val="001322E7"/>
    <w:rsid w:val="00134AB1"/>
    <w:rsid w:val="00140453"/>
    <w:rsid w:val="00141310"/>
    <w:rsid w:val="00142AA2"/>
    <w:rsid w:val="001442DC"/>
    <w:rsid w:val="0014630D"/>
    <w:rsid w:val="001469CC"/>
    <w:rsid w:val="00146C5A"/>
    <w:rsid w:val="001507B9"/>
    <w:rsid w:val="0015193D"/>
    <w:rsid w:val="00152480"/>
    <w:rsid w:val="001534F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2D5"/>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125E"/>
    <w:rsid w:val="001B25C4"/>
    <w:rsid w:val="001B3135"/>
    <w:rsid w:val="001B32EF"/>
    <w:rsid w:val="001B5AEE"/>
    <w:rsid w:val="001B7072"/>
    <w:rsid w:val="001C1228"/>
    <w:rsid w:val="001C139A"/>
    <w:rsid w:val="001C2C6E"/>
    <w:rsid w:val="001C40F0"/>
    <w:rsid w:val="001C4ACA"/>
    <w:rsid w:val="001C5287"/>
    <w:rsid w:val="001D03E1"/>
    <w:rsid w:val="001D0753"/>
    <w:rsid w:val="001D1299"/>
    <w:rsid w:val="001D2ADD"/>
    <w:rsid w:val="001D31B6"/>
    <w:rsid w:val="001D31C9"/>
    <w:rsid w:val="001D50C6"/>
    <w:rsid w:val="001D5EDF"/>
    <w:rsid w:val="001E5C65"/>
    <w:rsid w:val="001E6C67"/>
    <w:rsid w:val="001F0E70"/>
    <w:rsid w:val="001F10E1"/>
    <w:rsid w:val="001F1F9E"/>
    <w:rsid w:val="001F3D92"/>
    <w:rsid w:val="001F410B"/>
    <w:rsid w:val="001F54F4"/>
    <w:rsid w:val="001F5EEB"/>
    <w:rsid w:val="001F67B7"/>
    <w:rsid w:val="001F6BB2"/>
    <w:rsid w:val="00200374"/>
    <w:rsid w:val="0020177C"/>
    <w:rsid w:val="002026FB"/>
    <w:rsid w:val="00202846"/>
    <w:rsid w:val="00202BA2"/>
    <w:rsid w:val="00202C39"/>
    <w:rsid w:val="002038D1"/>
    <w:rsid w:val="0020392E"/>
    <w:rsid w:val="00210120"/>
    <w:rsid w:val="002103A8"/>
    <w:rsid w:val="0022458B"/>
    <w:rsid w:val="00227C62"/>
    <w:rsid w:val="0023039C"/>
    <w:rsid w:val="00230538"/>
    <w:rsid w:val="002312C1"/>
    <w:rsid w:val="00232498"/>
    <w:rsid w:val="002326C8"/>
    <w:rsid w:val="00234C04"/>
    <w:rsid w:val="00234C19"/>
    <w:rsid w:val="00234F50"/>
    <w:rsid w:val="002373B3"/>
    <w:rsid w:val="002400FE"/>
    <w:rsid w:val="002410D7"/>
    <w:rsid w:val="002425AB"/>
    <w:rsid w:val="00243217"/>
    <w:rsid w:val="00243380"/>
    <w:rsid w:val="00243A8B"/>
    <w:rsid w:val="002447BF"/>
    <w:rsid w:val="00244E81"/>
    <w:rsid w:val="00245927"/>
    <w:rsid w:val="00245F7A"/>
    <w:rsid w:val="002461F2"/>
    <w:rsid w:val="002471E9"/>
    <w:rsid w:val="00247FF6"/>
    <w:rsid w:val="00251F2A"/>
    <w:rsid w:val="00252B73"/>
    <w:rsid w:val="0025673D"/>
    <w:rsid w:val="002571A7"/>
    <w:rsid w:val="00257A1B"/>
    <w:rsid w:val="00257EC5"/>
    <w:rsid w:val="0026028E"/>
    <w:rsid w:val="00262D64"/>
    <w:rsid w:val="00264344"/>
    <w:rsid w:val="002649DC"/>
    <w:rsid w:val="00264FF8"/>
    <w:rsid w:val="002668EF"/>
    <w:rsid w:val="002671C3"/>
    <w:rsid w:val="00271638"/>
    <w:rsid w:val="00273C60"/>
    <w:rsid w:val="002752A7"/>
    <w:rsid w:val="00275312"/>
    <w:rsid w:val="002762C1"/>
    <w:rsid w:val="002764DE"/>
    <w:rsid w:val="00277ECF"/>
    <w:rsid w:val="00280810"/>
    <w:rsid w:val="00280D82"/>
    <w:rsid w:val="00281226"/>
    <w:rsid w:val="00281778"/>
    <w:rsid w:val="00281795"/>
    <w:rsid w:val="002819B9"/>
    <w:rsid w:val="00281D94"/>
    <w:rsid w:val="0028520A"/>
    <w:rsid w:val="00285986"/>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490E"/>
    <w:rsid w:val="002A534A"/>
    <w:rsid w:val="002A55FE"/>
    <w:rsid w:val="002A56EA"/>
    <w:rsid w:val="002A6EEC"/>
    <w:rsid w:val="002A7EEB"/>
    <w:rsid w:val="002B0CFD"/>
    <w:rsid w:val="002B1A9A"/>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3298"/>
    <w:rsid w:val="002E4F3A"/>
    <w:rsid w:val="002E7817"/>
    <w:rsid w:val="002E7D24"/>
    <w:rsid w:val="002F2015"/>
    <w:rsid w:val="002F21AD"/>
    <w:rsid w:val="002F530E"/>
    <w:rsid w:val="002F6246"/>
    <w:rsid w:val="002F6843"/>
    <w:rsid w:val="002F68B0"/>
    <w:rsid w:val="003000CC"/>
    <w:rsid w:val="003017D5"/>
    <w:rsid w:val="00302FBA"/>
    <w:rsid w:val="00304037"/>
    <w:rsid w:val="003047D6"/>
    <w:rsid w:val="003049E9"/>
    <w:rsid w:val="00305086"/>
    <w:rsid w:val="0030516B"/>
    <w:rsid w:val="00310134"/>
    <w:rsid w:val="0031084A"/>
    <w:rsid w:val="00311CBC"/>
    <w:rsid w:val="003123B2"/>
    <w:rsid w:val="00313167"/>
    <w:rsid w:val="00315089"/>
    <w:rsid w:val="00315222"/>
    <w:rsid w:val="003155C6"/>
    <w:rsid w:val="003173B2"/>
    <w:rsid w:val="00317B74"/>
    <w:rsid w:val="00320012"/>
    <w:rsid w:val="00322AA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AD2"/>
    <w:rsid w:val="00336F18"/>
    <w:rsid w:val="0033789E"/>
    <w:rsid w:val="0034007C"/>
    <w:rsid w:val="00341C1C"/>
    <w:rsid w:val="00343AE6"/>
    <w:rsid w:val="0034587B"/>
    <w:rsid w:val="00347805"/>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4BA2"/>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C8"/>
    <w:rsid w:val="003B43F9"/>
    <w:rsid w:val="003B4649"/>
    <w:rsid w:val="003B4E34"/>
    <w:rsid w:val="003B60BC"/>
    <w:rsid w:val="003B6E63"/>
    <w:rsid w:val="003B74FC"/>
    <w:rsid w:val="003B7DF4"/>
    <w:rsid w:val="003C1640"/>
    <w:rsid w:val="003C1865"/>
    <w:rsid w:val="003C22E1"/>
    <w:rsid w:val="003C26CC"/>
    <w:rsid w:val="003C35EF"/>
    <w:rsid w:val="003C381C"/>
    <w:rsid w:val="003C5B63"/>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3F6AE7"/>
    <w:rsid w:val="0040043E"/>
    <w:rsid w:val="00400C70"/>
    <w:rsid w:val="00403264"/>
    <w:rsid w:val="004034CF"/>
    <w:rsid w:val="00404126"/>
    <w:rsid w:val="0040629F"/>
    <w:rsid w:val="0040659A"/>
    <w:rsid w:val="00407291"/>
    <w:rsid w:val="00410BDB"/>
    <w:rsid w:val="00411520"/>
    <w:rsid w:val="00411BDB"/>
    <w:rsid w:val="00412424"/>
    <w:rsid w:val="00413706"/>
    <w:rsid w:val="00414499"/>
    <w:rsid w:val="00414D83"/>
    <w:rsid w:val="00415E96"/>
    <w:rsid w:val="00417D72"/>
    <w:rsid w:val="0042132D"/>
    <w:rsid w:val="00421415"/>
    <w:rsid w:val="004226F7"/>
    <w:rsid w:val="00423D60"/>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50C5"/>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363"/>
    <w:rsid w:val="00480440"/>
    <w:rsid w:val="00480441"/>
    <w:rsid w:val="00480AE7"/>
    <w:rsid w:val="00480C88"/>
    <w:rsid w:val="00480E54"/>
    <w:rsid w:val="00481B02"/>
    <w:rsid w:val="00482222"/>
    <w:rsid w:val="004823C4"/>
    <w:rsid w:val="004825D6"/>
    <w:rsid w:val="0048328A"/>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0E25"/>
    <w:rsid w:val="004A11F1"/>
    <w:rsid w:val="004A227F"/>
    <w:rsid w:val="004A263B"/>
    <w:rsid w:val="004A2ED0"/>
    <w:rsid w:val="004A51F2"/>
    <w:rsid w:val="004A54DB"/>
    <w:rsid w:val="004A7709"/>
    <w:rsid w:val="004B0469"/>
    <w:rsid w:val="004B0604"/>
    <w:rsid w:val="004B1117"/>
    <w:rsid w:val="004B16B0"/>
    <w:rsid w:val="004B1986"/>
    <w:rsid w:val="004B1C09"/>
    <w:rsid w:val="004B23D3"/>
    <w:rsid w:val="004B2CD0"/>
    <w:rsid w:val="004B2FCE"/>
    <w:rsid w:val="004B30E2"/>
    <w:rsid w:val="004B4181"/>
    <w:rsid w:val="004B4459"/>
    <w:rsid w:val="004B4D12"/>
    <w:rsid w:val="004B6BCE"/>
    <w:rsid w:val="004C0846"/>
    <w:rsid w:val="004C0C6D"/>
    <w:rsid w:val="004C2F79"/>
    <w:rsid w:val="004C4C3B"/>
    <w:rsid w:val="004C659B"/>
    <w:rsid w:val="004C6872"/>
    <w:rsid w:val="004C6DFF"/>
    <w:rsid w:val="004C72D5"/>
    <w:rsid w:val="004C75BD"/>
    <w:rsid w:val="004C781D"/>
    <w:rsid w:val="004C78AA"/>
    <w:rsid w:val="004C7B16"/>
    <w:rsid w:val="004C7C3B"/>
    <w:rsid w:val="004D1CD2"/>
    <w:rsid w:val="004D2D1D"/>
    <w:rsid w:val="004D5692"/>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4672"/>
    <w:rsid w:val="004F7C02"/>
    <w:rsid w:val="0050070D"/>
    <w:rsid w:val="00502B2E"/>
    <w:rsid w:val="00502B36"/>
    <w:rsid w:val="00503D81"/>
    <w:rsid w:val="00503E43"/>
    <w:rsid w:val="00506D9A"/>
    <w:rsid w:val="0051051B"/>
    <w:rsid w:val="00511A80"/>
    <w:rsid w:val="005122AD"/>
    <w:rsid w:val="00512C3D"/>
    <w:rsid w:val="00513AE7"/>
    <w:rsid w:val="00513DD6"/>
    <w:rsid w:val="00515918"/>
    <w:rsid w:val="00517949"/>
    <w:rsid w:val="00520283"/>
    <w:rsid w:val="00520514"/>
    <w:rsid w:val="00520B98"/>
    <w:rsid w:val="00521A11"/>
    <w:rsid w:val="00521A1F"/>
    <w:rsid w:val="00522A0B"/>
    <w:rsid w:val="00524199"/>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1DFE"/>
    <w:rsid w:val="0054516B"/>
    <w:rsid w:val="005477C5"/>
    <w:rsid w:val="00547986"/>
    <w:rsid w:val="005525AF"/>
    <w:rsid w:val="005553AF"/>
    <w:rsid w:val="00555A8B"/>
    <w:rsid w:val="00555AF8"/>
    <w:rsid w:val="00556ED8"/>
    <w:rsid w:val="00557E66"/>
    <w:rsid w:val="005602B1"/>
    <w:rsid w:val="005608AE"/>
    <w:rsid w:val="00561A45"/>
    <w:rsid w:val="00564729"/>
    <w:rsid w:val="00564F65"/>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D72"/>
    <w:rsid w:val="00580F3C"/>
    <w:rsid w:val="00582B77"/>
    <w:rsid w:val="0058313C"/>
    <w:rsid w:val="005840CD"/>
    <w:rsid w:val="005851EE"/>
    <w:rsid w:val="005867EF"/>
    <w:rsid w:val="0058744F"/>
    <w:rsid w:val="005877AC"/>
    <w:rsid w:val="005914E0"/>
    <w:rsid w:val="00591A05"/>
    <w:rsid w:val="00591A4B"/>
    <w:rsid w:val="00591FB2"/>
    <w:rsid w:val="005930F5"/>
    <w:rsid w:val="0059358C"/>
    <w:rsid w:val="00595D46"/>
    <w:rsid w:val="00595F79"/>
    <w:rsid w:val="00596CEE"/>
    <w:rsid w:val="00596F4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AFA"/>
    <w:rsid w:val="005B3CE6"/>
    <w:rsid w:val="005B5C56"/>
    <w:rsid w:val="005B6D33"/>
    <w:rsid w:val="005C0598"/>
    <w:rsid w:val="005C1631"/>
    <w:rsid w:val="005C1651"/>
    <w:rsid w:val="005C1F2A"/>
    <w:rsid w:val="005C3BCF"/>
    <w:rsid w:val="005C484B"/>
    <w:rsid w:val="005C4E3F"/>
    <w:rsid w:val="005C6206"/>
    <w:rsid w:val="005C6ACA"/>
    <w:rsid w:val="005C6B5F"/>
    <w:rsid w:val="005C740B"/>
    <w:rsid w:val="005C78FC"/>
    <w:rsid w:val="005D1DB5"/>
    <w:rsid w:val="005D2578"/>
    <w:rsid w:val="005D2F52"/>
    <w:rsid w:val="005D3000"/>
    <w:rsid w:val="005D3757"/>
    <w:rsid w:val="005D5680"/>
    <w:rsid w:val="005D6818"/>
    <w:rsid w:val="005D6D50"/>
    <w:rsid w:val="005D6F8E"/>
    <w:rsid w:val="005D6FC2"/>
    <w:rsid w:val="005E098B"/>
    <w:rsid w:val="005E0A88"/>
    <w:rsid w:val="005E1259"/>
    <w:rsid w:val="005E17D3"/>
    <w:rsid w:val="005E363B"/>
    <w:rsid w:val="005E48A7"/>
    <w:rsid w:val="005E52E7"/>
    <w:rsid w:val="005E645F"/>
    <w:rsid w:val="005F2396"/>
    <w:rsid w:val="005F2429"/>
    <w:rsid w:val="005F48FA"/>
    <w:rsid w:val="00600C52"/>
    <w:rsid w:val="00600E1C"/>
    <w:rsid w:val="00601B23"/>
    <w:rsid w:val="00601B35"/>
    <w:rsid w:val="00601D2D"/>
    <w:rsid w:val="006025EF"/>
    <w:rsid w:val="00602D5C"/>
    <w:rsid w:val="006039AD"/>
    <w:rsid w:val="006042FD"/>
    <w:rsid w:val="00604A72"/>
    <w:rsid w:val="006052F6"/>
    <w:rsid w:val="00606385"/>
    <w:rsid w:val="00610146"/>
    <w:rsid w:val="00610367"/>
    <w:rsid w:val="006147A1"/>
    <w:rsid w:val="0061524E"/>
    <w:rsid w:val="0061601E"/>
    <w:rsid w:val="006162E9"/>
    <w:rsid w:val="00616DC4"/>
    <w:rsid w:val="006177BA"/>
    <w:rsid w:val="00617CA9"/>
    <w:rsid w:val="00617F87"/>
    <w:rsid w:val="00620B91"/>
    <w:rsid w:val="0062176F"/>
    <w:rsid w:val="0062177E"/>
    <w:rsid w:val="00622EEE"/>
    <w:rsid w:val="00623751"/>
    <w:rsid w:val="0062438A"/>
    <w:rsid w:val="00624FC2"/>
    <w:rsid w:val="0062548E"/>
    <w:rsid w:val="00625BA1"/>
    <w:rsid w:val="00626464"/>
    <w:rsid w:val="00630A84"/>
    <w:rsid w:val="006321FA"/>
    <w:rsid w:val="00632FBA"/>
    <w:rsid w:val="0063459B"/>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2942"/>
    <w:rsid w:val="00663DA7"/>
    <w:rsid w:val="006645B2"/>
    <w:rsid w:val="006703C1"/>
    <w:rsid w:val="00671EC7"/>
    <w:rsid w:val="0067384D"/>
    <w:rsid w:val="00673A9D"/>
    <w:rsid w:val="00676F20"/>
    <w:rsid w:val="006771DB"/>
    <w:rsid w:val="00677355"/>
    <w:rsid w:val="00680E4F"/>
    <w:rsid w:val="0068134B"/>
    <w:rsid w:val="006848A0"/>
    <w:rsid w:val="00684D2C"/>
    <w:rsid w:val="00685EF2"/>
    <w:rsid w:val="00685F06"/>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1E9"/>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CFC"/>
    <w:rsid w:val="006E7FB3"/>
    <w:rsid w:val="006F054A"/>
    <w:rsid w:val="006F0635"/>
    <w:rsid w:val="006F0EFB"/>
    <w:rsid w:val="006F1B92"/>
    <w:rsid w:val="006F4784"/>
    <w:rsid w:val="006F4B4A"/>
    <w:rsid w:val="006F4B95"/>
    <w:rsid w:val="006F5936"/>
    <w:rsid w:val="006F5E11"/>
    <w:rsid w:val="006F6FB2"/>
    <w:rsid w:val="007000FC"/>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32D"/>
    <w:rsid w:val="00723995"/>
    <w:rsid w:val="00724A32"/>
    <w:rsid w:val="007259BE"/>
    <w:rsid w:val="00730FDB"/>
    <w:rsid w:val="007310BE"/>
    <w:rsid w:val="00731BD3"/>
    <w:rsid w:val="00733E51"/>
    <w:rsid w:val="007341B2"/>
    <w:rsid w:val="00735BE0"/>
    <w:rsid w:val="007367D0"/>
    <w:rsid w:val="00740047"/>
    <w:rsid w:val="007405DD"/>
    <w:rsid w:val="007437F4"/>
    <w:rsid w:val="00744408"/>
    <w:rsid w:val="00744DA4"/>
    <w:rsid w:val="00745AC8"/>
    <w:rsid w:val="007463EE"/>
    <w:rsid w:val="00746E4C"/>
    <w:rsid w:val="00747251"/>
    <w:rsid w:val="007502B2"/>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5AC0"/>
    <w:rsid w:val="0076642E"/>
    <w:rsid w:val="00766D64"/>
    <w:rsid w:val="00767124"/>
    <w:rsid w:val="00767F0A"/>
    <w:rsid w:val="00770B56"/>
    <w:rsid w:val="007746B8"/>
    <w:rsid w:val="00775BCA"/>
    <w:rsid w:val="00776C89"/>
    <w:rsid w:val="0077704A"/>
    <w:rsid w:val="0077752B"/>
    <w:rsid w:val="007775F8"/>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5F6"/>
    <w:rsid w:val="007A2802"/>
    <w:rsid w:val="007A295A"/>
    <w:rsid w:val="007A38B8"/>
    <w:rsid w:val="007A4717"/>
    <w:rsid w:val="007A4D0E"/>
    <w:rsid w:val="007A5056"/>
    <w:rsid w:val="007A7510"/>
    <w:rsid w:val="007A7C5F"/>
    <w:rsid w:val="007B0EFE"/>
    <w:rsid w:val="007B15B1"/>
    <w:rsid w:val="007B1BB9"/>
    <w:rsid w:val="007B24B7"/>
    <w:rsid w:val="007B4AE0"/>
    <w:rsid w:val="007B54E7"/>
    <w:rsid w:val="007B648C"/>
    <w:rsid w:val="007B6589"/>
    <w:rsid w:val="007B7060"/>
    <w:rsid w:val="007C0EAC"/>
    <w:rsid w:val="007C3E0C"/>
    <w:rsid w:val="007C4B79"/>
    <w:rsid w:val="007C4E42"/>
    <w:rsid w:val="007C5220"/>
    <w:rsid w:val="007C57BB"/>
    <w:rsid w:val="007C5D4B"/>
    <w:rsid w:val="007C6799"/>
    <w:rsid w:val="007C7667"/>
    <w:rsid w:val="007D0266"/>
    <w:rsid w:val="007D237F"/>
    <w:rsid w:val="007D2A5C"/>
    <w:rsid w:val="007D4014"/>
    <w:rsid w:val="007D6C3A"/>
    <w:rsid w:val="007E1669"/>
    <w:rsid w:val="007E1877"/>
    <w:rsid w:val="007E1F0D"/>
    <w:rsid w:val="007E43BE"/>
    <w:rsid w:val="007E4D1A"/>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2BD4"/>
    <w:rsid w:val="0083318C"/>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0E6"/>
    <w:rsid w:val="008705C9"/>
    <w:rsid w:val="008714B5"/>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32"/>
    <w:rsid w:val="008C0AF9"/>
    <w:rsid w:val="008C2072"/>
    <w:rsid w:val="008C4EED"/>
    <w:rsid w:val="008C5B77"/>
    <w:rsid w:val="008D036B"/>
    <w:rsid w:val="008D1E3E"/>
    <w:rsid w:val="008D245F"/>
    <w:rsid w:val="008D2B77"/>
    <w:rsid w:val="008D3245"/>
    <w:rsid w:val="008D44D7"/>
    <w:rsid w:val="008D498F"/>
    <w:rsid w:val="008D4CA0"/>
    <w:rsid w:val="008D5378"/>
    <w:rsid w:val="008D53C0"/>
    <w:rsid w:val="008D5D1C"/>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5A8"/>
    <w:rsid w:val="00900A50"/>
    <w:rsid w:val="009013B4"/>
    <w:rsid w:val="00902F40"/>
    <w:rsid w:val="00903904"/>
    <w:rsid w:val="00904269"/>
    <w:rsid w:val="009061B8"/>
    <w:rsid w:val="00906699"/>
    <w:rsid w:val="009103A6"/>
    <w:rsid w:val="00911285"/>
    <w:rsid w:val="00911FB0"/>
    <w:rsid w:val="00912525"/>
    <w:rsid w:val="0091336E"/>
    <w:rsid w:val="0091393D"/>
    <w:rsid w:val="00913AE1"/>
    <w:rsid w:val="00913D90"/>
    <w:rsid w:val="0091531D"/>
    <w:rsid w:val="00917196"/>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676"/>
    <w:rsid w:val="00990AE7"/>
    <w:rsid w:val="00990B2E"/>
    <w:rsid w:val="00990FD3"/>
    <w:rsid w:val="00990FE7"/>
    <w:rsid w:val="009918FC"/>
    <w:rsid w:val="0099272E"/>
    <w:rsid w:val="00995995"/>
    <w:rsid w:val="00996989"/>
    <w:rsid w:val="00997B97"/>
    <w:rsid w:val="009A14BC"/>
    <w:rsid w:val="009A17AC"/>
    <w:rsid w:val="009A205B"/>
    <w:rsid w:val="009A2177"/>
    <w:rsid w:val="009A306A"/>
    <w:rsid w:val="009A3361"/>
    <w:rsid w:val="009A37F5"/>
    <w:rsid w:val="009A4F7F"/>
    <w:rsid w:val="009A5BF8"/>
    <w:rsid w:val="009A5EBD"/>
    <w:rsid w:val="009B426B"/>
    <w:rsid w:val="009B67E2"/>
    <w:rsid w:val="009B6874"/>
    <w:rsid w:val="009B7298"/>
    <w:rsid w:val="009B7904"/>
    <w:rsid w:val="009C0087"/>
    <w:rsid w:val="009C101D"/>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70D"/>
    <w:rsid w:val="00A00886"/>
    <w:rsid w:val="00A00C6F"/>
    <w:rsid w:val="00A01E32"/>
    <w:rsid w:val="00A0236C"/>
    <w:rsid w:val="00A02B6B"/>
    <w:rsid w:val="00A0360A"/>
    <w:rsid w:val="00A044A1"/>
    <w:rsid w:val="00A05B95"/>
    <w:rsid w:val="00A061AB"/>
    <w:rsid w:val="00A07946"/>
    <w:rsid w:val="00A07CB9"/>
    <w:rsid w:val="00A10F94"/>
    <w:rsid w:val="00A112A8"/>
    <w:rsid w:val="00A115C1"/>
    <w:rsid w:val="00A12E52"/>
    <w:rsid w:val="00A12F34"/>
    <w:rsid w:val="00A13D14"/>
    <w:rsid w:val="00A140CB"/>
    <w:rsid w:val="00A143A3"/>
    <w:rsid w:val="00A16BC9"/>
    <w:rsid w:val="00A174A5"/>
    <w:rsid w:val="00A175AB"/>
    <w:rsid w:val="00A215E6"/>
    <w:rsid w:val="00A21845"/>
    <w:rsid w:val="00A21FAA"/>
    <w:rsid w:val="00A2220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5632E"/>
    <w:rsid w:val="00A56719"/>
    <w:rsid w:val="00A613DF"/>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76D6"/>
    <w:rsid w:val="00A87A44"/>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4CC"/>
    <w:rsid w:val="00AB0A55"/>
    <w:rsid w:val="00AB0C5B"/>
    <w:rsid w:val="00AB19E3"/>
    <w:rsid w:val="00AB4E13"/>
    <w:rsid w:val="00AB5152"/>
    <w:rsid w:val="00AB572C"/>
    <w:rsid w:val="00AB620C"/>
    <w:rsid w:val="00AC1E9B"/>
    <w:rsid w:val="00AC25CB"/>
    <w:rsid w:val="00AC3DCF"/>
    <w:rsid w:val="00AC5C91"/>
    <w:rsid w:val="00AC6BB7"/>
    <w:rsid w:val="00AC7394"/>
    <w:rsid w:val="00AC75E7"/>
    <w:rsid w:val="00AC7D64"/>
    <w:rsid w:val="00AD0228"/>
    <w:rsid w:val="00AD0434"/>
    <w:rsid w:val="00AD0B26"/>
    <w:rsid w:val="00AD1368"/>
    <w:rsid w:val="00AD3FDD"/>
    <w:rsid w:val="00AD4274"/>
    <w:rsid w:val="00AD42BC"/>
    <w:rsid w:val="00AD467A"/>
    <w:rsid w:val="00AD74D7"/>
    <w:rsid w:val="00AE1A8E"/>
    <w:rsid w:val="00AE1F09"/>
    <w:rsid w:val="00AE2173"/>
    <w:rsid w:val="00AE2F54"/>
    <w:rsid w:val="00AE2F9D"/>
    <w:rsid w:val="00AE6A98"/>
    <w:rsid w:val="00AE6FE4"/>
    <w:rsid w:val="00AE70FF"/>
    <w:rsid w:val="00AF0320"/>
    <w:rsid w:val="00AF270A"/>
    <w:rsid w:val="00AF2DEA"/>
    <w:rsid w:val="00AF3B40"/>
    <w:rsid w:val="00AF422B"/>
    <w:rsid w:val="00AF59FB"/>
    <w:rsid w:val="00B00176"/>
    <w:rsid w:val="00B016D7"/>
    <w:rsid w:val="00B0313E"/>
    <w:rsid w:val="00B032C7"/>
    <w:rsid w:val="00B03D67"/>
    <w:rsid w:val="00B03DA0"/>
    <w:rsid w:val="00B0573C"/>
    <w:rsid w:val="00B05D44"/>
    <w:rsid w:val="00B05FC7"/>
    <w:rsid w:val="00B06C7C"/>
    <w:rsid w:val="00B071C9"/>
    <w:rsid w:val="00B0721C"/>
    <w:rsid w:val="00B07503"/>
    <w:rsid w:val="00B109C7"/>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7E"/>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47741"/>
    <w:rsid w:val="00B515B4"/>
    <w:rsid w:val="00B52E03"/>
    <w:rsid w:val="00B52E6A"/>
    <w:rsid w:val="00B537A9"/>
    <w:rsid w:val="00B53D36"/>
    <w:rsid w:val="00B54610"/>
    <w:rsid w:val="00B56055"/>
    <w:rsid w:val="00B60D61"/>
    <w:rsid w:val="00B61388"/>
    <w:rsid w:val="00B63D9A"/>
    <w:rsid w:val="00B64CBF"/>
    <w:rsid w:val="00B65BF9"/>
    <w:rsid w:val="00B66487"/>
    <w:rsid w:val="00B67EE8"/>
    <w:rsid w:val="00B704B5"/>
    <w:rsid w:val="00B71328"/>
    <w:rsid w:val="00B72C95"/>
    <w:rsid w:val="00B731AA"/>
    <w:rsid w:val="00B766E3"/>
    <w:rsid w:val="00B802EF"/>
    <w:rsid w:val="00B80C5F"/>
    <w:rsid w:val="00B80D4C"/>
    <w:rsid w:val="00B80E66"/>
    <w:rsid w:val="00B8356B"/>
    <w:rsid w:val="00B84F06"/>
    <w:rsid w:val="00B8550A"/>
    <w:rsid w:val="00B85838"/>
    <w:rsid w:val="00B86230"/>
    <w:rsid w:val="00B86DA8"/>
    <w:rsid w:val="00B87C09"/>
    <w:rsid w:val="00B90C8F"/>
    <w:rsid w:val="00B90D5B"/>
    <w:rsid w:val="00B90F91"/>
    <w:rsid w:val="00B9167A"/>
    <w:rsid w:val="00B9447E"/>
    <w:rsid w:val="00B955F3"/>
    <w:rsid w:val="00B95E33"/>
    <w:rsid w:val="00B96174"/>
    <w:rsid w:val="00B9695F"/>
    <w:rsid w:val="00BA0648"/>
    <w:rsid w:val="00BA0B33"/>
    <w:rsid w:val="00BA1109"/>
    <w:rsid w:val="00BA1D63"/>
    <w:rsid w:val="00BA2C1A"/>
    <w:rsid w:val="00BA39FA"/>
    <w:rsid w:val="00BA42F3"/>
    <w:rsid w:val="00BA469E"/>
    <w:rsid w:val="00BA48C9"/>
    <w:rsid w:val="00BA49C9"/>
    <w:rsid w:val="00BA7D12"/>
    <w:rsid w:val="00BA7E32"/>
    <w:rsid w:val="00BB07C1"/>
    <w:rsid w:val="00BB12F2"/>
    <w:rsid w:val="00BB1B19"/>
    <w:rsid w:val="00BB22E7"/>
    <w:rsid w:val="00BB29B6"/>
    <w:rsid w:val="00BB2A12"/>
    <w:rsid w:val="00BB2D5B"/>
    <w:rsid w:val="00BB2D9B"/>
    <w:rsid w:val="00BB4495"/>
    <w:rsid w:val="00BB492C"/>
    <w:rsid w:val="00BB4F24"/>
    <w:rsid w:val="00BB63AF"/>
    <w:rsid w:val="00BC0273"/>
    <w:rsid w:val="00BC0D8B"/>
    <w:rsid w:val="00BC1261"/>
    <w:rsid w:val="00BC2D7F"/>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120E"/>
    <w:rsid w:val="00BF296B"/>
    <w:rsid w:val="00BF34AD"/>
    <w:rsid w:val="00BF5796"/>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101"/>
    <w:rsid w:val="00C2157B"/>
    <w:rsid w:val="00C21A19"/>
    <w:rsid w:val="00C21E62"/>
    <w:rsid w:val="00C22584"/>
    <w:rsid w:val="00C2356B"/>
    <w:rsid w:val="00C23B43"/>
    <w:rsid w:val="00C26B28"/>
    <w:rsid w:val="00C26B48"/>
    <w:rsid w:val="00C307E4"/>
    <w:rsid w:val="00C31B1A"/>
    <w:rsid w:val="00C328A0"/>
    <w:rsid w:val="00C33225"/>
    <w:rsid w:val="00C334B3"/>
    <w:rsid w:val="00C33C16"/>
    <w:rsid w:val="00C343E3"/>
    <w:rsid w:val="00C34A0F"/>
    <w:rsid w:val="00C36311"/>
    <w:rsid w:val="00C3657C"/>
    <w:rsid w:val="00C36B92"/>
    <w:rsid w:val="00C37464"/>
    <w:rsid w:val="00C37708"/>
    <w:rsid w:val="00C37E5F"/>
    <w:rsid w:val="00C409E2"/>
    <w:rsid w:val="00C40FC6"/>
    <w:rsid w:val="00C4167B"/>
    <w:rsid w:val="00C41EB7"/>
    <w:rsid w:val="00C41F6B"/>
    <w:rsid w:val="00C42598"/>
    <w:rsid w:val="00C42F8A"/>
    <w:rsid w:val="00C43C6E"/>
    <w:rsid w:val="00C44A86"/>
    <w:rsid w:val="00C45E75"/>
    <w:rsid w:val="00C47100"/>
    <w:rsid w:val="00C474AE"/>
    <w:rsid w:val="00C50E5E"/>
    <w:rsid w:val="00C51815"/>
    <w:rsid w:val="00C51A06"/>
    <w:rsid w:val="00C51DC0"/>
    <w:rsid w:val="00C523B7"/>
    <w:rsid w:val="00C53540"/>
    <w:rsid w:val="00C53F4C"/>
    <w:rsid w:val="00C55391"/>
    <w:rsid w:val="00C557E7"/>
    <w:rsid w:val="00C55B60"/>
    <w:rsid w:val="00C60906"/>
    <w:rsid w:val="00C6393D"/>
    <w:rsid w:val="00C64D2F"/>
    <w:rsid w:val="00C654E3"/>
    <w:rsid w:val="00C65AD4"/>
    <w:rsid w:val="00C72B21"/>
    <w:rsid w:val="00C74BFA"/>
    <w:rsid w:val="00C77BAF"/>
    <w:rsid w:val="00C80D88"/>
    <w:rsid w:val="00C81800"/>
    <w:rsid w:val="00C83077"/>
    <w:rsid w:val="00C8338F"/>
    <w:rsid w:val="00C8662A"/>
    <w:rsid w:val="00C870ED"/>
    <w:rsid w:val="00C8779C"/>
    <w:rsid w:val="00C90BF1"/>
    <w:rsid w:val="00C91D0A"/>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14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2CF"/>
    <w:rsid w:val="00CE1A3D"/>
    <w:rsid w:val="00CE27EB"/>
    <w:rsid w:val="00CE300D"/>
    <w:rsid w:val="00CE5C6C"/>
    <w:rsid w:val="00CE731F"/>
    <w:rsid w:val="00CE7DB9"/>
    <w:rsid w:val="00CF20F6"/>
    <w:rsid w:val="00CF28C1"/>
    <w:rsid w:val="00CF36F1"/>
    <w:rsid w:val="00CF3CA3"/>
    <w:rsid w:val="00CF436F"/>
    <w:rsid w:val="00CF63B4"/>
    <w:rsid w:val="00D00DA0"/>
    <w:rsid w:val="00D0172F"/>
    <w:rsid w:val="00D0323A"/>
    <w:rsid w:val="00D038AB"/>
    <w:rsid w:val="00D041E3"/>
    <w:rsid w:val="00D041EA"/>
    <w:rsid w:val="00D04308"/>
    <w:rsid w:val="00D045B9"/>
    <w:rsid w:val="00D0550D"/>
    <w:rsid w:val="00D06807"/>
    <w:rsid w:val="00D06DCE"/>
    <w:rsid w:val="00D07B9A"/>
    <w:rsid w:val="00D07E78"/>
    <w:rsid w:val="00D104B6"/>
    <w:rsid w:val="00D10F9E"/>
    <w:rsid w:val="00D1184F"/>
    <w:rsid w:val="00D11AF2"/>
    <w:rsid w:val="00D11BBF"/>
    <w:rsid w:val="00D12005"/>
    <w:rsid w:val="00D12C54"/>
    <w:rsid w:val="00D136DF"/>
    <w:rsid w:val="00D1389A"/>
    <w:rsid w:val="00D158C5"/>
    <w:rsid w:val="00D16777"/>
    <w:rsid w:val="00D177A1"/>
    <w:rsid w:val="00D17DA6"/>
    <w:rsid w:val="00D23C1B"/>
    <w:rsid w:val="00D255C1"/>
    <w:rsid w:val="00D25CC1"/>
    <w:rsid w:val="00D270E2"/>
    <w:rsid w:val="00D301EB"/>
    <w:rsid w:val="00D31306"/>
    <w:rsid w:val="00D31B1A"/>
    <w:rsid w:val="00D3239D"/>
    <w:rsid w:val="00D33BF4"/>
    <w:rsid w:val="00D34628"/>
    <w:rsid w:val="00D35404"/>
    <w:rsid w:val="00D35D18"/>
    <w:rsid w:val="00D369E3"/>
    <w:rsid w:val="00D404F0"/>
    <w:rsid w:val="00D408BA"/>
    <w:rsid w:val="00D42E51"/>
    <w:rsid w:val="00D4323A"/>
    <w:rsid w:val="00D44261"/>
    <w:rsid w:val="00D44E8D"/>
    <w:rsid w:val="00D45FA8"/>
    <w:rsid w:val="00D4737B"/>
    <w:rsid w:val="00D50FBE"/>
    <w:rsid w:val="00D52657"/>
    <w:rsid w:val="00D52E7C"/>
    <w:rsid w:val="00D54BD3"/>
    <w:rsid w:val="00D54D84"/>
    <w:rsid w:val="00D54E5E"/>
    <w:rsid w:val="00D55CFD"/>
    <w:rsid w:val="00D5612A"/>
    <w:rsid w:val="00D5665A"/>
    <w:rsid w:val="00D60477"/>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1CC"/>
    <w:rsid w:val="00D84B0A"/>
    <w:rsid w:val="00D85014"/>
    <w:rsid w:val="00D85A51"/>
    <w:rsid w:val="00D87152"/>
    <w:rsid w:val="00D87265"/>
    <w:rsid w:val="00D912E3"/>
    <w:rsid w:val="00D9286E"/>
    <w:rsid w:val="00D93844"/>
    <w:rsid w:val="00D93D3E"/>
    <w:rsid w:val="00D9498B"/>
    <w:rsid w:val="00D96292"/>
    <w:rsid w:val="00D9669F"/>
    <w:rsid w:val="00DA0D54"/>
    <w:rsid w:val="00DA1A47"/>
    <w:rsid w:val="00DA44AD"/>
    <w:rsid w:val="00DA4C59"/>
    <w:rsid w:val="00DA4F7F"/>
    <w:rsid w:val="00DA52B0"/>
    <w:rsid w:val="00DA5ED6"/>
    <w:rsid w:val="00DB1E0E"/>
    <w:rsid w:val="00DB324A"/>
    <w:rsid w:val="00DB63BC"/>
    <w:rsid w:val="00DB76FF"/>
    <w:rsid w:val="00DB7BAC"/>
    <w:rsid w:val="00DC00E3"/>
    <w:rsid w:val="00DC06D0"/>
    <w:rsid w:val="00DC252A"/>
    <w:rsid w:val="00DC28D5"/>
    <w:rsid w:val="00DC3749"/>
    <w:rsid w:val="00DC3E86"/>
    <w:rsid w:val="00DC67E1"/>
    <w:rsid w:val="00DD231A"/>
    <w:rsid w:val="00DD2CC8"/>
    <w:rsid w:val="00DD664E"/>
    <w:rsid w:val="00DD7D00"/>
    <w:rsid w:val="00DE29E5"/>
    <w:rsid w:val="00DE2DCE"/>
    <w:rsid w:val="00DE42D9"/>
    <w:rsid w:val="00DE4350"/>
    <w:rsid w:val="00DE450F"/>
    <w:rsid w:val="00DE6A2C"/>
    <w:rsid w:val="00DE7457"/>
    <w:rsid w:val="00DE79FC"/>
    <w:rsid w:val="00DE7EDC"/>
    <w:rsid w:val="00DF0D69"/>
    <w:rsid w:val="00DF1AFE"/>
    <w:rsid w:val="00DF1C66"/>
    <w:rsid w:val="00DF267E"/>
    <w:rsid w:val="00DF2EEB"/>
    <w:rsid w:val="00DF3BBE"/>
    <w:rsid w:val="00DF461D"/>
    <w:rsid w:val="00E002C6"/>
    <w:rsid w:val="00E020F5"/>
    <w:rsid w:val="00E033C0"/>
    <w:rsid w:val="00E049BE"/>
    <w:rsid w:val="00E04F30"/>
    <w:rsid w:val="00E05973"/>
    <w:rsid w:val="00E05D9E"/>
    <w:rsid w:val="00E06DEF"/>
    <w:rsid w:val="00E10AB2"/>
    <w:rsid w:val="00E1148F"/>
    <w:rsid w:val="00E1257B"/>
    <w:rsid w:val="00E12E93"/>
    <w:rsid w:val="00E14710"/>
    <w:rsid w:val="00E15353"/>
    <w:rsid w:val="00E15F11"/>
    <w:rsid w:val="00E16E5E"/>
    <w:rsid w:val="00E17331"/>
    <w:rsid w:val="00E1776C"/>
    <w:rsid w:val="00E20BC4"/>
    <w:rsid w:val="00E21CD6"/>
    <w:rsid w:val="00E22025"/>
    <w:rsid w:val="00E24D44"/>
    <w:rsid w:val="00E2544B"/>
    <w:rsid w:val="00E265D4"/>
    <w:rsid w:val="00E301FB"/>
    <w:rsid w:val="00E312DD"/>
    <w:rsid w:val="00E31B08"/>
    <w:rsid w:val="00E32FAD"/>
    <w:rsid w:val="00E33755"/>
    <w:rsid w:val="00E33A65"/>
    <w:rsid w:val="00E3579F"/>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56918"/>
    <w:rsid w:val="00E60383"/>
    <w:rsid w:val="00E61717"/>
    <w:rsid w:val="00E629AE"/>
    <w:rsid w:val="00E62A2E"/>
    <w:rsid w:val="00E63E6E"/>
    <w:rsid w:val="00E64C1E"/>
    <w:rsid w:val="00E65E81"/>
    <w:rsid w:val="00E67ADE"/>
    <w:rsid w:val="00E7035E"/>
    <w:rsid w:val="00E708E6"/>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95DCD"/>
    <w:rsid w:val="00EA0329"/>
    <w:rsid w:val="00EA06F5"/>
    <w:rsid w:val="00EA08FC"/>
    <w:rsid w:val="00EA0A2A"/>
    <w:rsid w:val="00EA18AE"/>
    <w:rsid w:val="00EA279F"/>
    <w:rsid w:val="00EA2837"/>
    <w:rsid w:val="00EA5707"/>
    <w:rsid w:val="00EA5B22"/>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830"/>
    <w:rsid w:val="00ED12F7"/>
    <w:rsid w:val="00ED2921"/>
    <w:rsid w:val="00ED2AC8"/>
    <w:rsid w:val="00ED3589"/>
    <w:rsid w:val="00ED45F4"/>
    <w:rsid w:val="00ED4996"/>
    <w:rsid w:val="00ED4E55"/>
    <w:rsid w:val="00ED6451"/>
    <w:rsid w:val="00EE1C8D"/>
    <w:rsid w:val="00EE1DCB"/>
    <w:rsid w:val="00EE1EA8"/>
    <w:rsid w:val="00EE273C"/>
    <w:rsid w:val="00EE3041"/>
    <w:rsid w:val="00EE33CB"/>
    <w:rsid w:val="00EE40BF"/>
    <w:rsid w:val="00EE60A4"/>
    <w:rsid w:val="00EE70FE"/>
    <w:rsid w:val="00EE759B"/>
    <w:rsid w:val="00EE76D8"/>
    <w:rsid w:val="00EE78F1"/>
    <w:rsid w:val="00EF00CD"/>
    <w:rsid w:val="00EF76FC"/>
    <w:rsid w:val="00F00694"/>
    <w:rsid w:val="00F00E95"/>
    <w:rsid w:val="00F01803"/>
    <w:rsid w:val="00F03C96"/>
    <w:rsid w:val="00F04448"/>
    <w:rsid w:val="00F0460D"/>
    <w:rsid w:val="00F057DE"/>
    <w:rsid w:val="00F11A86"/>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3768"/>
    <w:rsid w:val="00F548C8"/>
    <w:rsid w:val="00F55E9B"/>
    <w:rsid w:val="00F57C76"/>
    <w:rsid w:val="00F616DB"/>
    <w:rsid w:val="00F61D53"/>
    <w:rsid w:val="00F61FAF"/>
    <w:rsid w:val="00F62CC9"/>
    <w:rsid w:val="00F635D3"/>
    <w:rsid w:val="00F649F5"/>
    <w:rsid w:val="00F6512F"/>
    <w:rsid w:val="00F65759"/>
    <w:rsid w:val="00F65F19"/>
    <w:rsid w:val="00F65F8F"/>
    <w:rsid w:val="00F7136D"/>
    <w:rsid w:val="00F73A28"/>
    <w:rsid w:val="00F74E0C"/>
    <w:rsid w:val="00F761FB"/>
    <w:rsid w:val="00F779B2"/>
    <w:rsid w:val="00F77D69"/>
    <w:rsid w:val="00F77E7C"/>
    <w:rsid w:val="00F80E23"/>
    <w:rsid w:val="00F82115"/>
    <w:rsid w:val="00F83C3D"/>
    <w:rsid w:val="00F84336"/>
    <w:rsid w:val="00F86349"/>
    <w:rsid w:val="00F866F7"/>
    <w:rsid w:val="00F900BF"/>
    <w:rsid w:val="00F90352"/>
    <w:rsid w:val="00F907E3"/>
    <w:rsid w:val="00F910C6"/>
    <w:rsid w:val="00F91CDF"/>
    <w:rsid w:val="00F92736"/>
    <w:rsid w:val="00F92A96"/>
    <w:rsid w:val="00F9373C"/>
    <w:rsid w:val="00F95155"/>
    <w:rsid w:val="00F97567"/>
    <w:rsid w:val="00FA074B"/>
    <w:rsid w:val="00FA0956"/>
    <w:rsid w:val="00FA2072"/>
    <w:rsid w:val="00FA28CC"/>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1E89"/>
    <w:rsid w:val="00FD3768"/>
    <w:rsid w:val="00FD48C7"/>
    <w:rsid w:val="00FD498F"/>
    <w:rsid w:val="00FD4BD6"/>
    <w:rsid w:val="00FD4D1D"/>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清單段落1,列"/>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qFormat/>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列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uiPriority w:val="99"/>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customStyle="1" w:styleId="normaltextrun">
    <w:name w:val="normaltextrun"/>
    <w:basedOn w:val="DefaultParagraphFont"/>
    <w:qFormat/>
    <w:rsid w:val="007C4B79"/>
  </w:style>
  <w:style w:type="paragraph" w:customStyle="1" w:styleId="paragraph">
    <w:name w:val="paragraph"/>
    <w:basedOn w:val="Normal"/>
    <w:rsid w:val="007C4B79"/>
    <w:pPr>
      <w:spacing w:before="100" w:beforeAutospacing="1" w:after="100" w:afterAutospacing="1"/>
    </w:pPr>
    <w:rPr>
      <w:sz w:val="24"/>
      <w:lang w:val="en-GB" w:eastAsia="en-GB"/>
    </w:rPr>
  </w:style>
  <w:style w:type="character" w:customStyle="1" w:styleId="eop">
    <w:name w:val="eop"/>
    <w:basedOn w:val="DefaultParagraphFont"/>
    <w:rsid w:val="007C4B79"/>
  </w:style>
  <w:style w:type="paragraph" w:styleId="Revision">
    <w:name w:val="Revision"/>
    <w:hidden/>
    <w:uiPriority w:val="99"/>
    <w:semiHidden/>
    <w:rsid w:val="002E3298"/>
    <w:rPr>
      <w:rFonts w:ascii="Times New Roman" w:eastAsia="Times New Roman" w:hAnsi="Times New Roman"/>
      <w:szCs w:val="24"/>
      <w:lang w:val="en-US" w:eastAsia="en-US"/>
    </w:rPr>
  </w:style>
  <w:style w:type="paragraph" w:styleId="Index2">
    <w:name w:val="index 2"/>
    <w:basedOn w:val="Index1"/>
    <w:next w:val="Normal"/>
    <w:semiHidden/>
    <w:qFormat/>
    <w:rsid w:val="00ED45F4"/>
    <w:pPr>
      <w:keepLines/>
      <w:overflowPunct w:val="0"/>
      <w:autoSpaceDE w:val="0"/>
      <w:autoSpaceDN w:val="0"/>
      <w:adjustRightInd w:val="0"/>
      <w:ind w:left="284" w:firstLine="0"/>
      <w:textAlignment w:val="baseline"/>
    </w:pPr>
    <w:rPr>
      <w:szCs w:val="20"/>
      <w:lang w:val="en-GB" w:eastAsia="en-GB"/>
    </w:rPr>
  </w:style>
  <w:style w:type="paragraph" w:styleId="Index1">
    <w:name w:val="index 1"/>
    <w:basedOn w:val="Normal"/>
    <w:next w:val="Normal"/>
    <w:autoRedefine/>
    <w:uiPriority w:val="99"/>
    <w:semiHidden/>
    <w:unhideWhenUsed/>
    <w:rsid w:val="00ED45F4"/>
    <w:pPr>
      <w:ind w:left="200" w:hanging="200"/>
    </w:pPr>
  </w:style>
  <w:style w:type="paragraph" w:customStyle="1" w:styleId="NW">
    <w:name w:val="NW"/>
    <w:basedOn w:val="NO"/>
    <w:rsid w:val="00F11A86"/>
    <w:pPr>
      <w:overflowPunct/>
      <w:autoSpaceDE/>
      <w:autoSpaceDN/>
      <w:adjustRightInd/>
      <w:spacing w:after="0"/>
      <w:textAlignment w:val="auto"/>
    </w:pPr>
    <w:rPr>
      <w:rFonts w:eastAsia="SimSun"/>
      <w:lang w:val="x-none" w:eastAsia="en-US"/>
    </w:rPr>
  </w:style>
  <w:style w:type="character" w:styleId="PlaceholderText">
    <w:name w:val="Placeholder Text"/>
    <w:basedOn w:val="DefaultParagraphFont"/>
    <w:uiPriority w:val="99"/>
    <w:semiHidden/>
    <w:rsid w:val="004D2D1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069807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57294672">
      <w:bodyDiv w:val="1"/>
      <w:marLeft w:val="0"/>
      <w:marRight w:val="0"/>
      <w:marTop w:val="0"/>
      <w:marBottom w:val="0"/>
      <w:divBdr>
        <w:top w:val="none" w:sz="0" w:space="0" w:color="auto"/>
        <w:left w:val="none" w:sz="0" w:space="0" w:color="auto"/>
        <w:bottom w:val="none" w:sz="0" w:space="0" w:color="auto"/>
        <w:right w:val="none" w:sz="0" w:space="0" w:color="auto"/>
      </w:divBdr>
      <w:divsChild>
        <w:div w:id="664014825">
          <w:marLeft w:val="0"/>
          <w:marRight w:val="0"/>
          <w:marTop w:val="0"/>
          <w:marBottom w:val="0"/>
          <w:divBdr>
            <w:top w:val="none" w:sz="0" w:space="0" w:color="auto"/>
            <w:left w:val="none" w:sz="0" w:space="0" w:color="auto"/>
            <w:bottom w:val="none" w:sz="0" w:space="0" w:color="auto"/>
            <w:right w:val="none" w:sz="0" w:space="0" w:color="auto"/>
          </w:divBdr>
        </w:div>
        <w:div w:id="1591037862">
          <w:marLeft w:val="0"/>
          <w:marRight w:val="0"/>
          <w:marTop w:val="0"/>
          <w:marBottom w:val="0"/>
          <w:divBdr>
            <w:top w:val="none" w:sz="0" w:space="0" w:color="auto"/>
            <w:left w:val="none" w:sz="0" w:space="0" w:color="auto"/>
            <w:bottom w:val="none" w:sz="0" w:space="0" w:color="auto"/>
            <w:right w:val="none" w:sz="0" w:space="0" w:color="auto"/>
          </w:divBdr>
        </w:div>
      </w:divsChild>
    </w:div>
    <w:div w:id="768043396">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4040266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6004573">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65838394">
      <w:bodyDiv w:val="1"/>
      <w:marLeft w:val="0"/>
      <w:marRight w:val="0"/>
      <w:marTop w:val="0"/>
      <w:marBottom w:val="0"/>
      <w:divBdr>
        <w:top w:val="none" w:sz="0" w:space="0" w:color="auto"/>
        <w:left w:val="none" w:sz="0" w:space="0" w:color="auto"/>
        <w:bottom w:val="none" w:sz="0" w:space="0" w:color="auto"/>
        <w:right w:val="none" w:sz="0" w:space="0" w:color="auto"/>
      </w:divBdr>
    </w:div>
    <w:div w:id="1093354367">
      <w:bodyDiv w:val="1"/>
      <w:marLeft w:val="0"/>
      <w:marRight w:val="0"/>
      <w:marTop w:val="0"/>
      <w:marBottom w:val="0"/>
      <w:divBdr>
        <w:top w:val="none" w:sz="0" w:space="0" w:color="auto"/>
        <w:left w:val="none" w:sz="0" w:space="0" w:color="auto"/>
        <w:bottom w:val="none" w:sz="0" w:space="0" w:color="auto"/>
        <w:right w:val="none" w:sz="0" w:space="0" w:color="auto"/>
      </w:divBdr>
      <w:divsChild>
        <w:div w:id="1089499179">
          <w:marLeft w:val="0"/>
          <w:marRight w:val="0"/>
          <w:marTop w:val="0"/>
          <w:marBottom w:val="0"/>
          <w:divBdr>
            <w:top w:val="none" w:sz="0" w:space="0" w:color="auto"/>
            <w:left w:val="none" w:sz="0" w:space="0" w:color="auto"/>
            <w:bottom w:val="none" w:sz="0" w:space="0" w:color="auto"/>
            <w:right w:val="none" w:sz="0" w:space="0" w:color="auto"/>
          </w:divBdr>
        </w:div>
        <w:div w:id="1242913193">
          <w:marLeft w:val="0"/>
          <w:marRight w:val="0"/>
          <w:marTop w:val="0"/>
          <w:marBottom w:val="0"/>
          <w:divBdr>
            <w:top w:val="none" w:sz="0" w:space="0" w:color="auto"/>
            <w:left w:val="none" w:sz="0" w:space="0" w:color="auto"/>
            <w:bottom w:val="none" w:sz="0" w:space="0" w:color="auto"/>
            <w:right w:val="none" w:sz="0" w:space="0" w:color="auto"/>
          </w:divBdr>
        </w:div>
        <w:div w:id="1403675169">
          <w:marLeft w:val="0"/>
          <w:marRight w:val="0"/>
          <w:marTop w:val="0"/>
          <w:marBottom w:val="0"/>
          <w:divBdr>
            <w:top w:val="none" w:sz="0" w:space="0" w:color="auto"/>
            <w:left w:val="none" w:sz="0" w:space="0" w:color="auto"/>
            <w:bottom w:val="none" w:sz="0" w:space="0" w:color="auto"/>
            <w:right w:val="none" w:sz="0" w:space="0" w:color="auto"/>
          </w:divBdr>
        </w:div>
      </w:divsChild>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53912895">
      <w:bodyDiv w:val="1"/>
      <w:marLeft w:val="0"/>
      <w:marRight w:val="0"/>
      <w:marTop w:val="0"/>
      <w:marBottom w:val="0"/>
      <w:divBdr>
        <w:top w:val="none" w:sz="0" w:space="0" w:color="auto"/>
        <w:left w:val="none" w:sz="0" w:space="0" w:color="auto"/>
        <w:bottom w:val="none" w:sz="0" w:space="0" w:color="auto"/>
        <w:right w:val="none" w:sz="0" w:space="0" w:color="auto"/>
      </w:divBdr>
      <w:divsChild>
        <w:div w:id="10692478">
          <w:marLeft w:val="0"/>
          <w:marRight w:val="0"/>
          <w:marTop w:val="0"/>
          <w:marBottom w:val="0"/>
          <w:divBdr>
            <w:top w:val="none" w:sz="0" w:space="0" w:color="auto"/>
            <w:left w:val="none" w:sz="0" w:space="0" w:color="auto"/>
            <w:bottom w:val="none" w:sz="0" w:space="0" w:color="auto"/>
            <w:right w:val="none" w:sz="0" w:space="0" w:color="auto"/>
          </w:divBdr>
        </w:div>
        <w:div w:id="503520587">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95165203">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64654956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29137826">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1286</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13</cp:revision>
  <dcterms:created xsi:type="dcterms:W3CDTF">2025-03-20T13:13:00Z</dcterms:created>
  <dcterms:modified xsi:type="dcterms:W3CDTF">2025-03-28T11:04:00Z</dcterms:modified>
</cp:coreProperties>
</file>