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28E9" w:rsidRPr="00EC3B28" w:rsidRDefault="005528E9" w:rsidP="005528E9">
      <w:pPr>
        <w:pStyle w:val="CRCoverPage"/>
        <w:tabs>
          <w:tab w:val="right" w:pos="9639"/>
        </w:tabs>
        <w:spacing w:after="0"/>
        <w:rPr>
          <w:b/>
          <w:noProof/>
          <w:sz w:val="24"/>
        </w:rPr>
      </w:pPr>
      <w:bookmarkStart w:id="0" w:name="_Hlk354818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sidR="00087B96">
        <w:rPr>
          <w:b/>
          <w:noProof/>
          <w:sz w:val="24"/>
        </w:rPr>
        <w:t>4</w:t>
      </w:r>
      <w:r w:rsidR="00FA326F">
        <w:rPr>
          <w:b/>
          <w:noProof/>
          <w:sz w:val="24"/>
        </w:rPr>
        <w:t>bis</w:t>
      </w:r>
      <w:r>
        <w:rPr>
          <w:b/>
          <w:i/>
          <w:noProof/>
          <w:sz w:val="28"/>
        </w:rPr>
        <w:tab/>
      </w:r>
      <w:bookmarkStart w:id="1" w:name="_GoBack"/>
      <w:r w:rsidRPr="00EC3B28">
        <w:rPr>
          <w:b/>
          <w:noProof/>
          <w:sz w:val="24"/>
        </w:rPr>
        <w:fldChar w:fldCharType="begin"/>
      </w:r>
      <w:r w:rsidRPr="00EC3B28">
        <w:rPr>
          <w:b/>
          <w:noProof/>
          <w:sz w:val="24"/>
        </w:rPr>
        <w:instrText xml:space="preserve"> DOCPROPERTY  Tdoc#  \* MERGEFORMAT </w:instrText>
      </w:r>
      <w:r w:rsidRPr="00EC3B28">
        <w:rPr>
          <w:b/>
          <w:noProof/>
          <w:sz w:val="24"/>
        </w:rPr>
        <w:fldChar w:fldCharType="separate"/>
      </w:r>
      <w:r w:rsidRPr="00EC3B28">
        <w:rPr>
          <w:b/>
          <w:noProof/>
          <w:sz w:val="24"/>
        </w:rPr>
        <w:t>R4-2</w:t>
      </w:r>
      <w:r w:rsidR="00087B96">
        <w:rPr>
          <w:b/>
          <w:noProof/>
          <w:sz w:val="24"/>
        </w:rPr>
        <w:t>5</w:t>
      </w:r>
      <w:r w:rsidR="00E738ED">
        <w:rPr>
          <w:b/>
          <w:noProof/>
          <w:sz w:val="24"/>
        </w:rPr>
        <w:t>04212</w:t>
      </w:r>
      <w:r w:rsidRPr="00EC3B28">
        <w:rPr>
          <w:b/>
          <w:noProof/>
          <w:sz w:val="24"/>
        </w:rPr>
        <w:fldChar w:fldCharType="end"/>
      </w:r>
      <w:bookmarkEnd w:id="1"/>
    </w:p>
    <w:p w:rsidR="00087B96" w:rsidRPr="00087B96" w:rsidRDefault="00FA326F" w:rsidP="00087B96">
      <w:pPr>
        <w:pStyle w:val="Header"/>
        <w:tabs>
          <w:tab w:val="right" w:pos="9781"/>
          <w:tab w:val="right" w:pos="13323"/>
        </w:tabs>
        <w:spacing w:before="60" w:after="60"/>
        <w:outlineLvl w:val="0"/>
        <w:rPr>
          <w:rFonts w:eastAsia="MS Mincho"/>
          <w:noProof/>
          <w:sz w:val="24"/>
        </w:rPr>
      </w:pPr>
      <w:r>
        <w:rPr>
          <w:rFonts w:eastAsia="MS Mincho"/>
          <w:noProof/>
          <w:sz w:val="24"/>
        </w:rPr>
        <w:t>Wuhan</w:t>
      </w:r>
      <w:r w:rsidR="00087B96" w:rsidRPr="00087B96">
        <w:rPr>
          <w:rFonts w:eastAsia="MS Mincho"/>
          <w:noProof/>
          <w:sz w:val="24"/>
        </w:rPr>
        <w:t xml:space="preserve">, </w:t>
      </w:r>
      <w:r>
        <w:rPr>
          <w:rFonts w:eastAsia="MS Mincho"/>
          <w:noProof/>
          <w:sz w:val="24"/>
        </w:rPr>
        <w:t>China</w:t>
      </w:r>
      <w:r w:rsidR="00087B96" w:rsidRPr="00087B96">
        <w:rPr>
          <w:rFonts w:eastAsia="MS Mincho"/>
          <w:noProof/>
          <w:sz w:val="24"/>
        </w:rPr>
        <w:t xml:space="preserve">, </w:t>
      </w:r>
      <w:r>
        <w:rPr>
          <w:rFonts w:eastAsia="MS Mincho"/>
          <w:noProof/>
          <w:sz w:val="24"/>
        </w:rPr>
        <w:t>7</w:t>
      </w:r>
      <w:r w:rsidR="00087B96" w:rsidRPr="00087B96">
        <w:rPr>
          <w:rFonts w:eastAsia="MS Mincho"/>
          <w:noProof/>
          <w:sz w:val="24"/>
        </w:rPr>
        <w:t xml:space="preserve">th – </w:t>
      </w:r>
      <w:r>
        <w:rPr>
          <w:rFonts w:eastAsia="MS Mincho"/>
          <w:noProof/>
          <w:sz w:val="24"/>
        </w:rPr>
        <w:t>1</w:t>
      </w:r>
      <w:r w:rsidR="00087B96" w:rsidRPr="00087B96">
        <w:rPr>
          <w:rFonts w:eastAsia="MS Mincho"/>
          <w:noProof/>
          <w:sz w:val="24"/>
        </w:rPr>
        <w:t>1</w:t>
      </w:r>
      <w:r>
        <w:rPr>
          <w:rFonts w:eastAsia="MS Mincho"/>
          <w:noProof/>
          <w:sz w:val="24"/>
        </w:rPr>
        <w:t>th</w:t>
      </w:r>
      <w:r w:rsidR="00087B96" w:rsidRPr="00087B96">
        <w:rPr>
          <w:rFonts w:eastAsia="MS Mincho"/>
          <w:noProof/>
          <w:sz w:val="24"/>
        </w:rPr>
        <w:t xml:space="preserve"> </w:t>
      </w:r>
      <w:r>
        <w:rPr>
          <w:rFonts w:eastAsia="MS Mincho"/>
          <w:noProof/>
          <w:sz w:val="24"/>
        </w:rPr>
        <w:t>April</w:t>
      </w:r>
      <w:r w:rsidR="00087B96" w:rsidRPr="00087B96">
        <w:rPr>
          <w:rFonts w:eastAsia="MS Mincho"/>
          <w:noProof/>
          <w:sz w:val="24"/>
        </w:rPr>
        <w:t>, 2025</w:t>
      </w:r>
    </w:p>
    <w:p w:rsidR="00DF36BC" w:rsidRPr="005528E9" w:rsidRDefault="00DF36BC" w:rsidP="00DF36BC">
      <w:pPr>
        <w:tabs>
          <w:tab w:val="left" w:pos="2160"/>
        </w:tabs>
        <w:rPr>
          <w:rFonts w:ascii="Arial" w:eastAsia="SimSun" w:hAnsi="Arial" w:cs="Arial"/>
          <w:b/>
          <w:sz w:val="24"/>
          <w:szCs w:val="24"/>
          <w:lang w:eastAsia="zh-CN"/>
        </w:rPr>
      </w:pPr>
    </w:p>
    <w:p w:rsidR="005528E9" w:rsidRPr="005528E9" w:rsidRDefault="005528E9" w:rsidP="005528E9">
      <w:pPr>
        <w:tabs>
          <w:tab w:val="left" w:pos="2160"/>
        </w:tabs>
        <w:rPr>
          <w:rFonts w:ascii="Arial" w:eastAsia="SimSun" w:hAnsi="Arial" w:cs="Arial"/>
          <w:b/>
          <w:sz w:val="24"/>
          <w:szCs w:val="24"/>
          <w:lang w:val="en-US" w:eastAsia="zh-CN"/>
        </w:rPr>
      </w:pPr>
      <w:r w:rsidRPr="005528E9">
        <w:rPr>
          <w:rFonts w:ascii="Arial" w:eastAsia="SimSun" w:hAnsi="Arial" w:cs="Arial"/>
          <w:b/>
          <w:sz w:val="24"/>
          <w:szCs w:val="24"/>
          <w:lang w:val="en-US" w:eastAsia="zh-CN"/>
        </w:rPr>
        <w:t>Source:</w:t>
      </w:r>
      <w:r w:rsidRPr="005528E9">
        <w:rPr>
          <w:rFonts w:ascii="Arial" w:eastAsia="SimSun" w:hAnsi="Arial" w:cs="Arial"/>
          <w:b/>
          <w:sz w:val="24"/>
          <w:szCs w:val="24"/>
          <w:lang w:val="en-US" w:eastAsia="zh-CN"/>
        </w:rPr>
        <w:tab/>
      </w:r>
      <w:r w:rsidRPr="005528E9">
        <w:rPr>
          <w:rFonts w:ascii="Arial" w:eastAsia="SimSun" w:hAnsi="Arial" w:cs="Arial" w:hint="eastAsia"/>
          <w:b/>
          <w:sz w:val="24"/>
          <w:szCs w:val="24"/>
          <w:lang w:val="en-US" w:eastAsia="zh-CN"/>
        </w:rPr>
        <w:t>LG Electronics</w:t>
      </w:r>
    </w:p>
    <w:p w:rsidR="003A046D" w:rsidRDefault="00DF36BC" w:rsidP="00DF36BC">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 xml:space="preserve">Title: </w:t>
      </w:r>
      <w:r w:rsidRPr="00DF36BC">
        <w:rPr>
          <w:rFonts w:ascii="Arial" w:eastAsia="SimSun" w:hAnsi="Arial" w:cs="Arial"/>
          <w:b/>
          <w:sz w:val="24"/>
          <w:szCs w:val="24"/>
          <w:lang w:val="en-US" w:eastAsia="zh-CN"/>
        </w:rPr>
        <w:tab/>
      </w:r>
      <w:r w:rsidR="004C0FD4">
        <w:rPr>
          <w:rFonts w:ascii="Arial" w:eastAsia="SimSun" w:hAnsi="Arial" w:cs="Arial"/>
          <w:b/>
          <w:sz w:val="24"/>
          <w:szCs w:val="24"/>
          <w:lang w:val="en-US" w:eastAsia="zh-CN"/>
        </w:rPr>
        <w:t xml:space="preserve">On Ku-band </w:t>
      </w:r>
      <w:r w:rsidR="004124DA">
        <w:rPr>
          <w:rFonts w:ascii="Arial" w:eastAsia="SimSun" w:hAnsi="Arial" w:cs="Arial"/>
          <w:b/>
          <w:sz w:val="24"/>
          <w:szCs w:val="24"/>
          <w:lang w:val="en-US" w:eastAsia="zh-CN"/>
        </w:rPr>
        <w:t xml:space="preserve">NTN </w:t>
      </w:r>
      <w:r w:rsidR="004C0FD4">
        <w:rPr>
          <w:rFonts w:ascii="Arial" w:eastAsia="SimSun" w:hAnsi="Arial" w:cs="Arial"/>
          <w:b/>
          <w:sz w:val="24"/>
          <w:szCs w:val="24"/>
          <w:lang w:val="en-US" w:eastAsia="zh-CN"/>
        </w:rPr>
        <w:t>VSAT requirements</w:t>
      </w:r>
    </w:p>
    <w:p w:rsidR="005528E9" w:rsidRPr="00DF36BC" w:rsidRDefault="005528E9" w:rsidP="005528E9">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Agenda Item:</w:t>
      </w:r>
      <w:r w:rsidRPr="00DF36BC">
        <w:rPr>
          <w:rFonts w:ascii="Arial" w:eastAsia="SimSun" w:hAnsi="Arial" w:cs="Arial"/>
          <w:b/>
          <w:sz w:val="24"/>
          <w:szCs w:val="24"/>
          <w:lang w:val="en-US" w:eastAsia="zh-CN"/>
        </w:rPr>
        <w:tab/>
      </w:r>
      <w:r w:rsidR="005455B5">
        <w:rPr>
          <w:rFonts w:ascii="Arial" w:eastAsia="SimSun" w:hAnsi="Arial" w:cs="Arial"/>
          <w:b/>
          <w:sz w:val="24"/>
          <w:szCs w:val="24"/>
          <w:lang w:val="en-US" w:eastAsia="zh-CN"/>
        </w:rPr>
        <w:t>7.11.4</w:t>
      </w:r>
    </w:p>
    <w:p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r>
      <w:r w:rsidR="000026E8">
        <w:rPr>
          <w:rFonts w:ascii="Arial" w:hAnsi="Arial" w:cs="Arial"/>
          <w:b/>
          <w:sz w:val="24"/>
          <w:szCs w:val="24"/>
        </w:rPr>
        <w:t xml:space="preserve">Discussion and </w:t>
      </w:r>
      <w:r w:rsidRPr="00D15AE9">
        <w:rPr>
          <w:rFonts w:ascii="Arial" w:hAnsi="Arial" w:cs="Arial"/>
          <w:b/>
          <w:sz w:val="24"/>
          <w:szCs w:val="24"/>
        </w:rPr>
        <w:t>Approval</w:t>
      </w:r>
    </w:p>
    <w:bookmarkEnd w:id="0"/>
    <w:p w:rsidR="003A046D" w:rsidRDefault="00986414" w:rsidP="00E66C8E">
      <w:pPr>
        <w:pStyle w:val="Heading1"/>
      </w:pPr>
      <w:r>
        <w:t>Introduction</w:t>
      </w:r>
    </w:p>
    <w:p w:rsidR="00FA326F" w:rsidRDefault="00C43189" w:rsidP="00FA326F">
      <w:r>
        <w:t xml:space="preserve">RAN4 </w:t>
      </w:r>
      <w:r w:rsidR="008A071F">
        <w:t>is</w:t>
      </w:r>
      <w:r>
        <w:t xml:space="preserve"> discussing requirements for </w:t>
      </w:r>
      <w:r w:rsidR="008A071F">
        <w:t>Ku-band NTN VSAT.</w:t>
      </w:r>
      <w:r>
        <w:t xml:space="preserve"> Way forward [1] was agreed in </w:t>
      </w:r>
      <w:r w:rsidRPr="00C43189">
        <w:t>RAN WG4 Meeting #114</w:t>
      </w:r>
      <w:r>
        <w:t xml:space="preserve"> in Athens in February 2025.</w:t>
      </w:r>
    </w:p>
    <w:p w:rsidR="003A7E51" w:rsidRDefault="003A7E51" w:rsidP="00FA326F">
      <w:r>
        <w:t xml:space="preserve">This document </w:t>
      </w:r>
      <w:r w:rsidR="004C0FD4">
        <w:t xml:space="preserve">further </w:t>
      </w:r>
      <w:r>
        <w:t>discusses</w:t>
      </w:r>
      <w:r w:rsidR="004C0FD4">
        <w:t xml:space="preserve"> and makes proposals on</w:t>
      </w:r>
      <w:r>
        <w:t xml:space="preserve"> the following sub-topics captured to the Way Forward.</w:t>
      </w:r>
    </w:p>
    <w:p w:rsidR="004C0FD4" w:rsidRPr="004C0FD4" w:rsidRDefault="004C0FD4" w:rsidP="00FA326F">
      <w:pPr>
        <w:rPr>
          <w:i/>
        </w:rPr>
      </w:pPr>
    </w:p>
    <w:p w:rsidR="004C0FD4" w:rsidRPr="004C0FD4" w:rsidRDefault="004C0FD4" w:rsidP="004C0FD4">
      <w:pPr>
        <w:rPr>
          <w:rFonts w:ascii="Arial" w:hAnsi="Arial" w:cs="Arial"/>
          <w:b/>
          <w:i/>
          <w:lang w:val="en-US"/>
        </w:rPr>
      </w:pPr>
      <w:r w:rsidRPr="004C0FD4">
        <w:rPr>
          <w:rFonts w:ascii="Arial" w:hAnsi="Arial" w:cs="Arial"/>
          <w:b/>
          <w:i/>
          <w:lang w:val="en-US"/>
        </w:rPr>
        <w:t xml:space="preserve">Issue 1-1-1: </w:t>
      </w:r>
      <w:r w:rsidRPr="004C0FD4">
        <w:rPr>
          <w:rFonts w:ascii="Arial" w:hAnsi="Arial" w:cs="Arial" w:hint="eastAsia"/>
          <w:b/>
          <w:i/>
          <w:lang w:val="en-US"/>
        </w:rPr>
        <w:t>VSAT types to be considered for NTN Ku band after RAN#106 update</w:t>
      </w:r>
    </w:p>
    <w:p w:rsidR="004C0FD4" w:rsidRPr="004C0FD4" w:rsidRDefault="004C0FD4" w:rsidP="004C0FD4">
      <w:pPr>
        <w:pStyle w:val="ListParagraph"/>
        <w:keepNext/>
        <w:numPr>
          <w:ilvl w:val="0"/>
          <w:numId w:val="24"/>
        </w:numPr>
        <w:overflowPunct/>
        <w:autoSpaceDE/>
        <w:autoSpaceDN/>
        <w:adjustRightInd/>
        <w:spacing w:after="120" w:line="259" w:lineRule="auto"/>
        <w:ind w:left="709" w:firstLineChars="0"/>
        <w:textAlignment w:val="auto"/>
        <w:rPr>
          <w:rFonts w:eastAsia="SimSun"/>
          <w:i/>
          <w:szCs w:val="24"/>
          <w:lang w:eastAsia="zh-CN"/>
        </w:rPr>
      </w:pPr>
      <w:r w:rsidRPr="004C0FD4">
        <w:rPr>
          <w:rFonts w:eastAsia="SimSun" w:hint="eastAsia"/>
          <w:i/>
          <w:szCs w:val="24"/>
          <w:lang w:eastAsia="zh-TW"/>
        </w:rPr>
        <w:t>VSAT type 1-3 will not be specified for Ku bands based on the revised WID</w:t>
      </w:r>
    </w:p>
    <w:p w:rsidR="004C0FD4" w:rsidRPr="004C0FD4" w:rsidRDefault="004C0FD4" w:rsidP="004C0FD4">
      <w:pPr>
        <w:pStyle w:val="ListParagraph"/>
        <w:keepNext/>
        <w:numPr>
          <w:ilvl w:val="0"/>
          <w:numId w:val="24"/>
        </w:numPr>
        <w:overflowPunct/>
        <w:autoSpaceDE/>
        <w:autoSpaceDN/>
        <w:adjustRightInd/>
        <w:spacing w:after="120" w:line="259" w:lineRule="auto"/>
        <w:ind w:left="709" w:firstLineChars="0"/>
        <w:textAlignment w:val="auto"/>
        <w:rPr>
          <w:rFonts w:eastAsia="SimSun"/>
          <w:i/>
          <w:szCs w:val="24"/>
          <w:lang w:eastAsia="zh-CN"/>
        </w:rPr>
      </w:pPr>
      <w:r w:rsidRPr="004C0FD4">
        <w:rPr>
          <w:rFonts w:eastAsia="PMingLiU" w:hint="eastAsia"/>
          <w:i/>
          <w:szCs w:val="24"/>
          <w:lang w:eastAsia="zh-TW"/>
        </w:rPr>
        <w:t xml:space="preserve">The mobile VSAT support of the Ku bands will be added based on the existing </w:t>
      </w:r>
      <w:r w:rsidRPr="004C0FD4">
        <w:rPr>
          <w:rFonts w:eastAsia="SimSun" w:hint="eastAsia"/>
          <w:i/>
          <w:szCs w:val="24"/>
          <w:lang w:eastAsia="zh-TW"/>
        </w:rPr>
        <w:t>mobile VSAT type 4 &amp; 5</w:t>
      </w:r>
    </w:p>
    <w:p w:rsidR="004C0FD4" w:rsidRPr="004C0FD4" w:rsidRDefault="004C0FD4" w:rsidP="004C0FD4">
      <w:pPr>
        <w:pStyle w:val="ListParagraph"/>
        <w:keepNext/>
        <w:numPr>
          <w:ilvl w:val="1"/>
          <w:numId w:val="24"/>
        </w:numPr>
        <w:overflowPunct/>
        <w:autoSpaceDE/>
        <w:autoSpaceDN/>
        <w:adjustRightInd/>
        <w:spacing w:after="120" w:line="259" w:lineRule="auto"/>
        <w:ind w:left="1656" w:firstLineChars="0"/>
        <w:textAlignment w:val="auto"/>
        <w:rPr>
          <w:rFonts w:eastAsia="SimSun"/>
          <w:i/>
          <w:szCs w:val="24"/>
          <w:lang w:eastAsia="zh-CN"/>
        </w:rPr>
      </w:pPr>
      <w:r w:rsidRPr="004C0FD4">
        <w:rPr>
          <w:rFonts w:eastAsiaTheme="minorEastAsia" w:hint="eastAsia"/>
          <w:i/>
          <w:szCs w:val="24"/>
          <w:lang w:eastAsia="zh-TW"/>
        </w:rPr>
        <w:t>The following changes can be the starting point</w:t>
      </w:r>
    </w:p>
    <w:tbl>
      <w:tblPr>
        <w:tblW w:w="7534" w:type="dxa"/>
        <w:tblInd w:w="1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30"/>
        <w:gridCol w:w="818"/>
        <w:gridCol w:w="5486"/>
      </w:tblGrid>
      <w:tr w:rsidR="004C0FD4" w:rsidRPr="004C0FD4" w:rsidTr="00802F26">
        <w:trPr>
          <w:trHeight w:val="187"/>
        </w:trPr>
        <w:tc>
          <w:tcPr>
            <w:tcW w:w="1230" w:type="dxa"/>
          </w:tcPr>
          <w:p w:rsidR="004C0FD4" w:rsidRPr="004C0FD4" w:rsidRDefault="004C0FD4" w:rsidP="00802F26">
            <w:pPr>
              <w:pStyle w:val="TAH"/>
              <w:rPr>
                <w:i/>
              </w:rPr>
            </w:pPr>
            <w:r w:rsidRPr="004C0FD4">
              <w:rPr>
                <w:rFonts w:hint="eastAsia"/>
                <w:i/>
              </w:rPr>
              <w:t>NTN VSAT</w:t>
            </w:r>
            <w:r w:rsidRPr="004C0FD4">
              <w:rPr>
                <w:i/>
              </w:rPr>
              <w:t xml:space="preserve"> class</w:t>
            </w:r>
          </w:p>
        </w:tc>
        <w:tc>
          <w:tcPr>
            <w:tcW w:w="818" w:type="dxa"/>
            <w:tcMar>
              <w:top w:w="0" w:type="dxa"/>
              <w:left w:w="108" w:type="dxa"/>
              <w:bottom w:w="0" w:type="dxa"/>
              <w:right w:w="108" w:type="dxa"/>
            </w:tcMar>
            <w:hideMark/>
          </w:tcPr>
          <w:p w:rsidR="004C0FD4" w:rsidRPr="004C0FD4" w:rsidRDefault="004C0FD4" w:rsidP="00802F26">
            <w:pPr>
              <w:pStyle w:val="TAH"/>
              <w:rPr>
                <w:i/>
              </w:rPr>
            </w:pPr>
            <w:r w:rsidRPr="004C0FD4">
              <w:rPr>
                <w:i/>
              </w:rPr>
              <w:t>NTN VSAT type</w:t>
            </w:r>
          </w:p>
        </w:tc>
        <w:tc>
          <w:tcPr>
            <w:tcW w:w="5486" w:type="dxa"/>
            <w:tcMar>
              <w:top w:w="0" w:type="dxa"/>
              <w:left w:w="108" w:type="dxa"/>
              <w:bottom w:w="0" w:type="dxa"/>
              <w:right w:w="108" w:type="dxa"/>
            </w:tcMar>
            <w:hideMark/>
          </w:tcPr>
          <w:p w:rsidR="004C0FD4" w:rsidRPr="004C0FD4" w:rsidRDefault="004C0FD4" w:rsidP="00802F26">
            <w:pPr>
              <w:pStyle w:val="TAH"/>
              <w:rPr>
                <w:i/>
              </w:rPr>
            </w:pPr>
            <w:r w:rsidRPr="004C0FD4">
              <w:rPr>
                <w:i/>
              </w:rPr>
              <w:t>Type description</w:t>
            </w:r>
          </w:p>
        </w:tc>
      </w:tr>
      <w:tr w:rsidR="004C0FD4" w:rsidRPr="004C0FD4" w:rsidTr="00802F26">
        <w:trPr>
          <w:trHeight w:val="187"/>
        </w:trPr>
        <w:tc>
          <w:tcPr>
            <w:tcW w:w="1230" w:type="dxa"/>
            <w:tcBorders>
              <w:bottom w:val="nil"/>
            </w:tcBorders>
            <w:vAlign w:val="center"/>
          </w:tcPr>
          <w:p w:rsidR="004C0FD4" w:rsidRPr="004C0FD4" w:rsidRDefault="004C0FD4" w:rsidP="00802F26">
            <w:pPr>
              <w:pStyle w:val="TAC"/>
              <w:rPr>
                <w:i/>
              </w:rPr>
            </w:pPr>
            <w:r w:rsidRPr="004C0FD4">
              <w:rPr>
                <w:i/>
              </w:rPr>
              <w:t>Mobile VSAT</w:t>
            </w:r>
          </w:p>
        </w:tc>
        <w:tc>
          <w:tcPr>
            <w:tcW w:w="818" w:type="dxa"/>
            <w:tcMar>
              <w:top w:w="0" w:type="dxa"/>
              <w:left w:w="108" w:type="dxa"/>
              <w:bottom w:w="0" w:type="dxa"/>
              <w:right w:w="108" w:type="dxa"/>
            </w:tcMar>
            <w:vAlign w:val="center"/>
          </w:tcPr>
          <w:p w:rsidR="004C0FD4" w:rsidRPr="004C0FD4" w:rsidRDefault="004C0FD4" w:rsidP="00802F26">
            <w:pPr>
              <w:pStyle w:val="TAC"/>
              <w:rPr>
                <w:i/>
              </w:rPr>
            </w:pPr>
            <w:r w:rsidRPr="004C0FD4">
              <w:rPr>
                <w:i/>
              </w:rPr>
              <w:t>4</w:t>
            </w:r>
            <w:r w:rsidRPr="004C0FD4">
              <w:rPr>
                <w:i/>
                <w:color w:val="FF0000"/>
                <w:vertAlign w:val="superscript"/>
                <w:lang w:eastAsia="en-GB"/>
              </w:rPr>
              <w:t>3</w:t>
            </w:r>
          </w:p>
        </w:tc>
        <w:tc>
          <w:tcPr>
            <w:tcW w:w="5486" w:type="dxa"/>
            <w:tcMar>
              <w:top w:w="0" w:type="dxa"/>
              <w:left w:w="108" w:type="dxa"/>
              <w:bottom w:w="0" w:type="dxa"/>
              <w:right w:w="108" w:type="dxa"/>
            </w:tcMar>
          </w:tcPr>
          <w:p w:rsidR="004C0FD4" w:rsidRPr="004C0FD4" w:rsidRDefault="004C0FD4" w:rsidP="00802F26">
            <w:pPr>
              <w:pStyle w:val="TAC"/>
              <w:jc w:val="left"/>
              <w:rPr>
                <w:i/>
              </w:rPr>
            </w:pPr>
            <w:r w:rsidRPr="004C0FD4">
              <w:rPr>
                <w:i/>
              </w:rPr>
              <w:t xml:space="preserve">Mobile VSAT communicating with GSO </w:t>
            </w:r>
            <w:r w:rsidRPr="004C0FD4">
              <w:rPr>
                <w:i/>
                <w:color w:val="FF0000"/>
              </w:rPr>
              <w:t>and LEO</w:t>
            </w:r>
            <w:r w:rsidRPr="004C0FD4">
              <w:rPr>
                <w:i/>
              </w:rPr>
              <w:t xml:space="preserve"> with mechanical steering antenna.</w:t>
            </w:r>
          </w:p>
        </w:tc>
      </w:tr>
      <w:tr w:rsidR="004C0FD4" w:rsidRPr="004C0FD4" w:rsidTr="00802F26">
        <w:trPr>
          <w:trHeight w:val="187"/>
        </w:trPr>
        <w:tc>
          <w:tcPr>
            <w:tcW w:w="1230" w:type="dxa"/>
            <w:tcBorders>
              <w:top w:val="nil"/>
            </w:tcBorders>
            <w:vAlign w:val="center"/>
          </w:tcPr>
          <w:p w:rsidR="004C0FD4" w:rsidRPr="004C0FD4" w:rsidRDefault="004C0FD4" w:rsidP="00802F26">
            <w:pPr>
              <w:pStyle w:val="TAC"/>
              <w:rPr>
                <w:i/>
              </w:rPr>
            </w:pPr>
          </w:p>
        </w:tc>
        <w:tc>
          <w:tcPr>
            <w:tcW w:w="818" w:type="dxa"/>
            <w:tcMar>
              <w:top w:w="0" w:type="dxa"/>
              <w:left w:w="108" w:type="dxa"/>
              <w:bottom w:w="0" w:type="dxa"/>
              <w:right w:w="108" w:type="dxa"/>
            </w:tcMar>
            <w:vAlign w:val="center"/>
          </w:tcPr>
          <w:p w:rsidR="004C0FD4" w:rsidRPr="004C0FD4" w:rsidRDefault="004C0FD4" w:rsidP="00802F26">
            <w:pPr>
              <w:pStyle w:val="TAC"/>
              <w:rPr>
                <w:i/>
                <w:vertAlign w:val="superscript"/>
              </w:rPr>
            </w:pPr>
            <w:r w:rsidRPr="004C0FD4">
              <w:rPr>
                <w:i/>
              </w:rPr>
              <w:t>5</w:t>
            </w:r>
            <w:r w:rsidRPr="004C0FD4">
              <w:rPr>
                <w:i/>
                <w:vertAlign w:val="superscript"/>
              </w:rPr>
              <w:t>2,</w:t>
            </w:r>
            <w:r w:rsidRPr="004C0FD4">
              <w:rPr>
                <w:i/>
                <w:color w:val="FF0000"/>
                <w:vertAlign w:val="superscript"/>
              </w:rPr>
              <w:t>3</w:t>
            </w:r>
          </w:p>
        </w:tc>
        <w:tc>
          <w:tcPr>
            <w:tcW w:w="5486" w:type="dxa"/>
            <w:tcMar>
              <w:top w:w="0" w:type="dxa"/>
              <w:left w:w="108" w:type="dxa"/>
              <w:bottom w:w="0" w:type="dxa"/>
              <w:right w:w="108" w:type="dxa"/>
            </w:tcMar>
          </w:tcPr>
          <w:p w:rsidR="004C0FD4" w:rsidRPr="004C0FD4" w:rsidRDefault="004C0FD4" w:rsidP="00802F26">
            <w:pPr>
              <w:pStyle w:val="TAC"/>
              <w:jc w:val="left"/>
              <w:rPr>
                <w:i/>
              </w:rPr>
            </w:pPr>
            <w:r w:rsidRPr="004C0FD4">
              <w:rPr>
                <w:i/>
              </w:rPr>
              <w:t xml:space="preserve">Mobile VSAT communicating with GSO </w:t>
            </w:r>
            <w:r w:rsidRPr="004C0FD4">
              <w:rPr>
                <w:i/>
                <w:color w:val="FF0000"/>
              </w:rPr>
              <w:t>and LEO</w:t>
            </w:r>
            <w:r w:rsidRPr="004C0FD4">
              <w:rPr>
                <w:i/>
              </w:rPr>
              <w:t xml:space="preserve"> with electronic steering antenna.</w:t>
            </w:r>
          </w:p>
        </w:tc>
      </w:tr>
      <w:tr w:rsidR="004C0FD4" w:rsidRPr="004C0FD4" w:rsidTr="00802F26">
        <w:trPr>
          <w:trHeight w:val="615"/>
        </w:trPr>
        <w:tc>
          <w:tcPr>
            <w:tcW w:w="7534" w:type="dxa"/>
            <w:gridSpan w:val="3"/>
          </w:tcPr>
          <w:p w:rsidR="004C0FD4" w:rsidRPr="004C0FD4" w:rsidRDefault="004C0FD4" w:rsidP="00802F26">
            <w:pPr>
              <w:pStyle w:val="TAN"/>
              <w:rPr>
                <w:i/>
              </w:rPr>
            </w:pPr>
            <w:r w:rsidRPr="004C0FD4">
              <w:rPr>
                <w:i/>
              </w:rPr>
              <w:t>NOTE 1:</w:t>
            </w:r>
            <w:r w:rsidRPr="004C0FD4">
              <w:rPr>
                <w:i/>
                <w:lang w:val="en-US"/>
              </w:rPr>
              <w:tab/>
            </w:r>
            <w:r w:rsidRPr="004C0FD4">
              <w:rPr>
                <w:i/>
              </w:rPr>
              <w:t>The NTN VSAT types are assuming NTN VSAT has only one antenna beam towards one satellite at a given time in this release.</w:t>
            </w:r>
          </w:p>
          <w:p w:rsidR="004C0FD4" w:rsidRPr="004C0FD4" w:rsidRDefault="004C0FD4" w:rsidP="00802F26">
            <w:pPr>
              <w:pStyle w:val="TAN"/>
              <w:rPr>
                <w:i/>
              </w:rPr>
            </w:pPr>
            <w:r w:rsidRPr="004C0FD4">
              <w:rPr>
                <w:rFonts w:hint="eastAsia"/>
                <w:i/>
              </w:rPr>
              <w:t>N</w:t>
            </w:r>
            <w:r w:rsidRPr="004C0FD4">
              <w:rPr>
                <w:i/>
              </w:rPr>
              <w:t>OTE 2:</w:t>
            </w:r>
            <w:r w:rsidRPr="004C0FD4">
              <w:rPr>
                <w:i/>
              </w:rPr>
              <w:tab/>
              <w:t>NTN VSAT may need power reduction to comply with OFF-axis EIRP requirement defined in clause 9.2.2. There is no requirement for the potential power reduction.</w:t>
            </w:r>
          </w:p>
          <w:p w:rsidR="004C0FD4" w:rsidRPr="004C0FD4" w:rsidRDefault="004C0FD4" w:rsidP="00802F26">
            <w:pPr>
              <w:pStyle w:val="TAN"/>
              <w:rPr>
                <w:i/>
              </w:rPr>
            </w:pPr>
            <w:r w:rsidRPr="004C0FD4">
              <w:rPr>
                <w:i/>
                <w:color w:val="FF0000"/>
              </w:rPr>
              <w:t>Note 3:</w:t>
            </w:r>
            <w:r w:rsidRPr="004C0FD4">
              <w:rPr>
                <w:i/>
                <w:color w:val="FF0000"/>
              </w:rPr>
              <w:tab/>
              <w:t>LEO support is only defined for Ku bands (TBD)</w:t>
            </w:r>
          </w:p>
        </w:tc>
      </w:tr>
    </w:tbl>
    <w:p w:rsidR="004C0FD4" w:rsidRPr="004C0FD4" w:rsidRDefault="004C0FD4" w:rsidP="00FA326F">
      <w:pPr>
        <w:rPr>
          <w:i/>
        </w:rPr>
      </w:pPr>
    </w:p>
    <w:p w:rsidR="004C0FD4" w:rsidRPr="004C0FD4" w:rsidRDefault="004C0FD4" w:rsidP="004C0FD4">
      <w:pPr>
        <w:rPr>
          <w:rFonts w:ascii="Arial" w:hAnsi="Arial" w:cs="Arial"/>
          <w:b/>
          <w:i/>
          <w:lang w:val="en-US"/>
        </w:rPr>
      </w:pPr>
      <w:r w:rsidRPr="004C0FD4">
        <w:rPr>
          <w:rFonts w:ascii="Arial" w:hAnsi="Arial" w:cs="Arial"/>
          <w:b/>
          <w:i/>
          <w:lang w:val="en-US"/>
        </w:rPr>
        <w:t>Issue 1-1-</w:t>
      </w:r>
      <w:r w:rsidRPr="004C0FD4">
        <w:rPr>
          <w:rFonts w:ascii="Arial" w:hAnsi="Arial" w:cs="Arial" w:hint="eastAsia"/>
          <w:b/>
          <w:i/>
          <w:lang w:val="en-US"/>
        </w:rPr>
        <w:t>5</w:t>
      </w:r>
      <w:r w:rsidRPr="004C0FD4">
        <w:rPr>
          <w:rFonts w:ascii="Arial" w:hAnsi="Arial" w:cs="Arial"/>
          <w:b/>
          <w:i/>
          <w:lang w:val="en-US"/>
        </w:rPr>
        <w:t xml:space="preserve">: </w:t>
      </w:r>
      <w:r w:rsidRPr="004C0FD4">
        <w:rPr>
          <w:rFonts w:ascii="Arial" w:hAnsi="Arial" w:cs="Arial" w:hint="eastAsia"/>
          <w:b/>
          <w:i/>
          <w:lang w:val="en-US"/>
        </w:rPr>
        <w:t xml:space="preserve">General RF requirements impact on </w:t>
      </w:r>
      <w:r w:rsidRPr="004C0FD4">
        <w:rPr>
          <w:rFonts w:ascii="Arial" w:hAnsi="Arial" w:cs="Arial"/>
          <w:b/>
          <w:i/>
          <w:lang w:val="en-US"/>
        </w:rPr>
        <w:t>numerologies dependency</w:t>
      </w:r>
    </w:p>
    <w:p w:rsidR="004C0FD4" w:rsidRPr="004C0FD4" w:rsidRDefault="004C0FD4" w:rsidP="004C0FD4">
      <w:pPr>
        <w:pStyle w:val="ListParagraph"/>
        <w:keepNext/>
        <w:numPr>
          <w:ilvl w:val="0"/>
          <w:numId w:val="24"/>
        </w:numPr>
        <w:overflowPunct/>
        <w:autoSpaceDE/>
        <w:autoSpaceDN/>
        <w:adjustRightInd/>
        <w:spacing w:after="120" w:line="259" w:lineRule="auto"/>
        <w:ind w:left="709" w:firstLineChars="0"/>
        <w:textAlignment w:val="auto"/>
        <w:rPr>
          <w:i/>
          <w:lang w:val="en-US"/>
        </w:rPr>
      </w:pPr>
      <w:r w:rsidRPr="004C0FD4">
        <w:rPr>
          <w:i/>
          <w:lang w:val="en-US"/>
        </w:rPr>
        <w:t>Only radiated requirements shall be updated with the new channel bandwidths to be supported.</w:t>
      </w:r>
    </w:p>
    <w:p w:rsidR="004C0FD4" w:rsidRPr="004C0FD4" w:rsidRDefault="004C0FD4" w:rsidP="004C0FD4">
      <w:pPr>
        <w:pStyle w:val="ListParagraph"/>
        <w:keepNext/>
        <w:numPr>
          <w:ilvl w:val="0"/>
          <w:numId w:val="24"/>
        </w:numPr>
        <w:overflowPunct/>
        <w:autoSpaceDE/>
        <w:autoSpaceDN/>
        <w:adjustRightInd/>
        <w:spacing w:after="120" w:line="259" w:lineRule="auto"/>
        <w:ind w:left="709" w:firstLineChars="0"/>
        <w:textAlignment w:val="auto"/>
        <w:rPr>
          <w:i/>
          <w:lang w:val="en-US"/>
        </w:rPr>
      </w:pPr>
      <w:r w:rsidRPr="004C0FD4">
        <w:rPr>
          <w:rFonts w:hint="eastAsia"/>
          <w:i/>
          <w:lang w:val="en-US" w:eastAsia="zh-TW"/>
        </w:rPr>
        <w:t xml:space="preserve">It is confirmed the requirements in section </w:t>
      </w:r>
      <w:r w:rsidRPr="004C0FD4">
        <w:rPr>
          <w:i/>
          <w:lang w:val="en-US" w:eastAsia="zh-TW"/>
        </w:rPr>
        <w:t>9.2 Transmitted power</w:t>
      </w:r>
      <w:r w:rsidRPr="004C0FD4">
        <w:rPr>
          <w:rFonts w:hint="eastAsia"/>
          <w:i/>
          <w:lang w:val="en-US" w:eastAsia="zh-TW"/>
        </w:rPr>
        <w:t xml:space="preserve">, 9.4 </w:t>
      </w:r>
      <w:r w:rsidRPr="004C0FD4">
        <w:rPr>
          <w:i/>
          <w:lang w:val="en-US" w:eastAsia="zh-TW"/>
        </w:rPr>
        <w:t>Transmitter signal quality</w:t>
      </w:r>
      <w:r w:rsidRPr="004C0FD4">
        <w:rPr>
          <w:rFonts w:hint="eastAsia"/>
          <w:i/>
          <w:lang w:val="en-US" w:eastAsia="zh-TW"/>
        </w:rPr>
        <w:t>,</w:t>
      </w:r>
      <w:r w:rsidRPr="004C0FD4">
        <w:rPr>
          <w:i/>
          <w:lang w:val="en-US" w:eastAsia="zh-TW"/>
        </w:rPr>
        <w:t xml:space="preserve"> 10.8 Receiver antenna off-axis</w:t>
      </w:r>
      <w:r w:rsidRPr="004C0FD4">
        <w:rPr>
          <w:rFonts w:hint="eastAsia"/>
          <w:i/>
          <w:lang w:val="en-US" w:eastAsia="zh-TW"/>
        </w:rPr>
        <w:t xml:space="preserve"> are n</w:t>
      </w:r>
      <w:r w:rsidRPr="004C0FD4">
        <w:rPr>
          <w:i/>
          <w:lang w:val="en-US" w:eastAsia="zh-TW"/>
        </w:rPr>
        <w:t>umerology independent</w:t>
      </w:r>
      <w:r w:rsidRPr="004C0FD4">
        <w:rPr>
          <w:rFonts w:hint="eastAsia"/>
          <w:i/>
          <w:lang w:val="en-US" w:eastAsia="zh-TW"/>
        </w:rPr>
        <w:t>.</w:t>
      </w:r>
    </w:p>
    <w:p w:rsidR="004C0FD4" w:rsidRPr="004C0FD4" w:rsidRDefault="004C0FD4" w:rsidP="004C0FD4">
      <w:pPr>
        <w:pStyle w:val="ListParagraph"/>
        <w:keepNext/>
        <w:numPr>
          <w:ilvl w:val="0"/>
          <w:numId w:val="24"/>
        </w:numPr>
        <w:overflowPunct/>
        <w:autoSpaceDE/>
        <w:autoSpaceDN/>
        <w:adjustRightInd/>
        <w:spacing w:after="120" w:line="259" w:lineRule="auto"/>
        <w:ind w:left="709" w:firstLineChars="0"/>
        <w:textAlignment w:val="auto"/>
        <w:rPr>
          <w:i/>
          <w:lang w:val="en-US"/>
        </w:rPr>
      </w:pPr>
      <w:r w:rsidRPr="004C0FD4">
        <w:rPr>
          <w:rFonts w:eastAsiaTheme="minorEastAsia" w:hint="eastAsia"/>
          <w:i/>
          <w:lang w:val="en-US" w:eastAsia="zh-TW"/>
        </w:rPr>
        <w:t xml:space="preserve">The requirements in section </w:t>
      </w:r>
      <w:r w:rsidRPr="004C0FD4">
        <w:rPr>
          <w:rFonts w:eastAsiaTheme="minorEastAsia"/>
          <w:i/>
          <w:lang w:val="en-US" w:eastAsia="zh-TW"/>
        </w:rPr>
        <w:t>9.5 Output RF spectrum emission</w:t>
      </w:r>
      <w:r w:rsidRPr="004C0FD4">
        <w:rPr>
          <w:rFonts w:eastAsiaTheme="minorEastAsia" w:hint="eastAsia"/>
          <w:i/>
          <w:lang w:val="en-US" w:eastAsia="zh-TW"/>
        </w:rPr>
        <w:t xml:space="preserve">, </w:t>
      </w:r>
      <w:r w:rsidRPr="004C0FD4">
        <w:rPr>
          <w:rFonts w:eastAsiaTheme="minorEastAsia"/>
          <w:i/>
          <w:lang w:val="en-US" w:eastAsia="zh-TW"/>
        </w:rPr>
        <w:t>10.3 OTA reference sensitivity level</w:t>
      </w:r>
      <w:r w:rsidRPr="004C0FD4">
        <w:rPr>
          <w:rFonts w:eastAsiaTheme="minorEastAsia" w:hint="eastAsia"/>
          <w:i/>
          <w:lang w:val="en-US" w:eastAsia="zh-TW"/>
        </w:rPr>
        <w:t xml:space="preserve">, </w:t>
      </w:r>
      <w:r w:rsidRPr="004C0FD4">
        <w:rPr>
          <w:rFonts w:eastAsiaTheme="minorEastAsia"/>
          <w:i/>
          <w:lang w:val="en-US" w:eastAsia="zh-TW"/>
        </w:rPr>
        <w:t>10.4 Maximum input level</w:t>
      </w:r>
      <w:r w:rsidRPr="004C0FD4">
        <w:rPr>
          <w:rFonts w:eastAsiaTheme="minorEastAsia" w:hint="eastAsia"/>
          <w:i/>
          <w:lang w:val="en-US" w:eastAsia="zh-TW"/>
        </w:rPr>
        <w:t xml:space="preserve">, </w:t>
      </w:r>
      <w:r w:rsidRPr="004C0FD4">
        <w:rPr>
          <w:rFonts w:eastAsiaTheme="minorEastAsia"/>
          <w:i/>
          <w:lang w:val="en-US" w:eastAsia="zh-TW"/>
        </w:rPr>
        <w:t xml:space="preserve">10.5 ACS &amp; 10.6 blocking </w:t>
      </w:r>
      <w:r w:rsidRPr="004C0FD4">
        <w:rPr>
          <w:rFonts w:eastAsiaTheme="minorEastAsia" w:hint="eastAsia"/>
          <w:i/>
          <w:lang w:val="en-US" w:eastAsia="zh-TW"/>
        </w:rPr>
        <w:t>needs to be updated due to the new channel bandwidth at least.</w:t>
      </w:r>
    </w:p>
    <w:p w:rsidR="004C0FD4" w:rsidRPr="004C0FD4" w:rsidRDefault="004C0FD4" w:rsidP="00FA326F">
      <w:pPr>
        <w:rPr>
          <w:i/>
        </w:rPr>
      </w:pPr>
    </w:p>
    <w:p w:rsidR="003A7E51" w:rsidRPr="004C0FD4" w:rsidRDefault="003A7E51" w:rsidP="003A7E51">
      <w:pPr>
        <w:rPr>
          <w:rFonts w:ascii="Arial" w:eastAsia="PMingLiU" w:hAnsi="Arial" w:cs="Arial"/>
          <w:b/>
          <w:i/>
          <w:lang w:val="en-US" w:eastAsia="zh-TW"/>
        </w:rPr>
      </w:pPr>
      <w:r w:rsidRPr="004C0FD4">
        <w:rPr>
          <w:rFonts w:ascii="Arial" w:hAnsi="Arial" w:cs="Arial"/>
          <w:b/>
          <w:i/>
          <w:lang w:val="en-US"/>
        </w:rPr>
        <w:t>Issue 1-2-</w:t>
      </w:r>
      <w:r w:rsidRPr="004C0FD4">
        <w:rPr>
          <w:rFonts w:ascii="Arial" w:eastAsia="PMingLiU" w:hAnsi="Arial" w:cs="Arial"/>
          <w:b/>
          <w:i/>
          <w:lang w:val="en-US" w:eastAsia="zh-TW"/>
        </w:rPr>
        <w:t>3</w:t>
      </w:r>
      <w:r w:rsidRPr="004C0FD4">
        <w:rPr>
          <w:rFonts w:ascii="Arial" w:hAnsi="Arial" w:cs="Arial"/>
          <w:b/>
          <w:i/>
          <w:lang w:val="en-US"/>
        </w:rPr>
        <w:t>:</w:t>
      </w:r>
      <w:r w:rsidRPr="004C0FD4">
        <w:rPr>
          <w:rFonts w:ascii="Arial" w:eastAsia="PMingLiU" w:hAnsi="Arial" w:cs="Arial"/>
          <w:b/>
          <w:i/>
          <w:lang w:val="en-US" w:eastAsia="zh-TW"/>
        </w:rPr>
        <w:t xml:space="preserve"> Minimum EIRP requirements</w:t>
      </w:r>
    </w:p>
    <w:p w:rsidR="003A7E51" w:rsidRPr="004C0FD4" w:rsidRDefault="003A7E51" w:rsidP="003A7E51">
      <w:pPr>
        <w:pStyle w:val="ListParagraph"/>
        <w:keepNext/>
        <w:numPr>
          <w:ilvl w:val="0"/>
          <w:numId w:val="24"/>
        </w:numPr>
        <w:overflowPunct/>
        <w:autoSpaceDE/>
        <w:autoSpaceDN/>
        <w:adjustRightInd/>
        <w:spacing w:after="120" w:line="259" w:lineRule="auto"/>
        <w:ind w:left="709" w:firstLineChars="0"/>
        <w:textAlignment w:val="auto"/>
        <w:rPr>
          <w:i/>
          <w:lang w:val="en-US"/>
        </w:rPr>
      </w:pPr>
      <w:r w:rsidRPr="004C0FD4">
        <w:rPr>
          <w:rFonts w:eastAsia="PMingLiU"/>
          <w:i/>
          <w:lang w:val="en-US" w:eastAsia="zh-TW"/>
        </w:rPr>
        <w:t xml:space="preserve">Companies are encouraged to provide </w:t>
      </w:r>
      <w:r w:rsidRPr="004C0FD4">
        <w:rPr>
          <w:rFonts w:eastAsia="PMingLiU" w:hint="eastAsia"/>
          <w:i/>
          <w:lang w:val="en-US" w:eastAsia="zh-TW"/>
        </w:rPr>
        <w:t>views</w:t>
      </w:r>
      <w:r w:rsidRPr="004C0FD4">
        <w:rPr>
          <w:rFonts w:eastAsia="PMingLiU"/>
          <w:i/>
          <w:lang w:val="en-US" w:eastAsia="zh-TW"/>
        </w:rPr>
        <w:t xml:space="preserve"> on the</w:t>
      </w:r>
      <w:r w:rsidRPr="004C0FD4">
        <w:rPr>
          <w:rFonts w:eastAsia="PMingLiU" w:hint="eastAsia"/>
          <w:i/>
          <w:lang w:val="en-US" w:eastAsia="zh-TW"/>
        </w:rPr>
        <w:t xml:space="preserve"> </w:t>
      </w:r>
      <w:r w:rsidRPr="004C0FD4">
        <w:rPr>
          <w:rFonts w:eastAsia="PMingLiU"/>
          <w:i/>
          <w:lang w:val="en-US" w:eastAsia="zh-TW"/>
        </w:rPr>
        <w:t>minimum peak EIRP</w:t>
      </w:r>
      <w:r w:rsidRPr="004C0FD4">
        <w:rPr>
          <w:rFonts w:eastAsia="PMingLiU" w:hint="eastAsia"/>
          <w:i/>
          <w:lang w:val="en-US" w:eastAsia="zh-TW"/>
        </w:rPr>
        <w:t xml:space="preserve"> requirement for the NTN Ku band in the next meeting.</w:t>
      </w:r>
    </w:p>
    <w:p w:rsidR="003A7E51" w:rsidRPr="003A7E51" w:rsidRDefault="003A7E51" w:rsidP="00FA326F">
      <w:pPr>
        <w:rPr>
          <w:lang w:val="en-US"/>
        </w:rPr>
      </w:pPr>
    </w:p>
    <w:p w:rsidR="00E66C8E" w:rsidRDefault="00B47D85" w:rsidP="00E66C8E">
      <w:pPr>
        <w:pStyle w:val="Heading1"/>
      </w:pPr>
      <w:r w:rsidRPr="00E66C8E">
        <w:lastRenderedPageBreak/>
        <w:t>Discussion</w:t>
      </w:r>
    </w:p>
    <w:p w:rsidR="004C0FD4" w:rsidRDefault="004C0FD4" w:rsidP="004C0FD4">
      <w:pPr>
        <w:pStyle w:val="Heading2"/>
        <w:rPr>
          <w:rFonts w:eastAsiaTheme="minorEastAsia"/>
          <w:lang w:eastAsia="zh-CN"/>
        </w:rPr>
      </w:pPr>
      <w:bookmarkStart w:id="2" w:name="_Ref193316273"/>
      <w:r w:rsidRPr="004C0FD4">
        <w:rPr>
          <w:rFonts w:eastAsiaTheme="minorEastAsia"/>
          <w:lang w:eastAsia="zh-CN"/>
        </w:rPr>
        <w:t>VSAT types to be considered for NTN Ku band after RAN#106 update</w:t>
      </w:r>
      <w:bookmarkEnd w:id="2"/>
    </w:p>
    <w:p w:rsidR="0065732B" w:rsidRDefault="004C0FD4" w:rsidP="004C0FD4">
      <w:pPr>
        <w:rPr>
          <w:rFonts w:eastAsiaTheme="minorEastAsia"/>
          <w:lang w:val="en-US" w:eastAsia="zh-CN"/>
        </w:rPr>
      </w:pPr>
      <w:r w:rsidRPr="004C0FD4">
        <w:rPr>
          <w:rFonts w:eastAsiaTheme="minorEastAsia"/>
          <w:lang w:val="en-US" w:eastAsia="zh-CN"/>
        </w:rPr>
        <w:t xml:space="preserve">RAN4 agreed to use </w:t>
      </w:r>
      <w:r>
        <w:rPr>
          <w:rFonts w:eastAsiaTheme="minorEastAsia"/>
          <w:lang w:val="en-US" w:eastAsia="zh-CN"/>
        </w:rPr>
        <w:t>the following as starting point</w:t>
      </w:r>
      <w:r w:rsidR="0065732B">
        <w:rPr>
          <w:rFonts w:eastAsiaTheme="minorEastAsia"/>
          <w:lang w:val="en-US" w:eastAsia="zh-CN"/>
        </w:rPr>
        <w:t>,</w:t>
      </w:r>
      <w:r>
        <w:rPr>
          <w:rFonts w:eastAsiaTheme="minorEastAsia"/>
          <w:lang w:val="en-US" w:eastAsia="zh-CN"/>
        </w:rPr>
        <w:t xml:space="preserve"> where LEO support is added for Ku-bands for NTN VSAT types 4 and 5. </w:t>
      </w:r>
    </w:p>
    <w:p w:rsidR="00A91CC3" w:rsidRPr="0065732B" w:rsidRDefault="00A91CC3" w:rsidP="00A91CC3">
      <w:pPr>
        <w:pStyle w:val="ListParagraph"/>
        <w:keepNext/>
        <w:numPr>
          <w:ilvl w:val="0"/>
          <w:numId w:val="24"/>
        </w:numPr>
        <w:overflowPunct/>
        <w:autoSpaceDE/>
        <w:autoSpaceDN/>
        <w:adjustRightInd/>
        <w:spacing w:after="120" w:line="259" w:lineRule="auto"/>
        <w:ind w:left="709" w:firstLineChars="0"/>
        <w:textAlignment w:val="auto"/>
        <w:rPr>
          <w:rFonts w:eastAsia="SimSun"/>
          <w:i/>
          <w:szCs w:val="24"/>
          <w:lang w:eastAsia="zh-CN"/>
        </w:rPr>
      </w:pPr>
      <w:r w:rsidRPr="0065732B">
        <w:rPr>
          <w:rFonts w:eastAsia="SimSun" w:hint="eastAsia"/>
          <w:i/>
          <w:szCs w:val="24"/>
          <w:lang w:eastAsia="zh-TW"/>
        </w:rPr>
        <w:t>VSAT type 1-3 will not be specified for Ku bands based on the revised WID</w:t>
      </w:r>
    </w:p>
    <w:p w:rsidR="00A91CC3" w:rsidRPr="004C0FD4" w:rsidRDefault="00A91CC3" w:rsidP="00A91CC3">
      <w:pPr>
        <w:pStyle w:val="ListParagraph"/>
        <w:keepNext/>
        <w:numPr>
          <w:ilvl w:val="0"/>
          <w:numId w:val="24"/>
        </w:numPr>
        <w:overflowPunct/>
        <w:autoSpaceDE/>
        <w:autoSpaceDN/>
        <w:adjustRightInd/>
        <w:spacing w:after="120" w:line="259" w:lineRule="auto"/>
        <w:ind w:left="709" w:firstLineChars="0"/>
        <w:textAlignment w:val="auto"/>
        <w:rPr>
          <w:rFonts w:eastAsia="SimSun"/>
          <w:i/>
          <w:szCs w:val="24"/>
          <w:lang w:eastAsia="zh-CN"/>
        </w:rPr>
      </w:pPr>
      <w:r w:rsidRPr="004C0FD4">
        <w:rPr>
          <w:rFonts w:eastAsia="PMingLiU" w:hint="eastAsia"/>
          <w:i/>
          <w:szCs w:val="24"/>
          <w:lang w:eastAsia="zh-TW"/>
        </w:rPr>
        <w:t xml:space="preserve">The mobile VSAT support of the Ku bands will be added based on the existing </w:t>
      </w:r>
      <w:r w:rsidRPr="004C0FD4">
        <w:rPr>
          <w:rFonts w:eastAsia="SimSun" w:hint="eastAsia"/>
          <w:i/>
          <w:szCs w:val="24"/>
          <w:lang w:eastAsia="zh-TW"/>
        </w:rPr>
        <w:t>mobile VSAT type 4 &amp; 5</w:t>
      </w:r>
    </w:p>
    <w:p w:rsidR="00A91CC3" w:rsidRPr="004C0FD4" w:rsidRDefault="00A91CC3" w:rsidP="00A91CC3">
      <w:pPr>
        <w:pStyle w:val="ListParagraph"/>
        <w:keepNext/>
        <w:numPr>
          <w:ilvl w:val="1"/>
          <w:numId w:val="24"/>
        </w:numPr>
        <w:overflowPunct/>
        <w:autoSpaceDE/>
        <w:autoSpaceDN/>
        <w:adjustRightInd/>
        <w:spacing w:after="120" w:line="259" w:lineRule="auto"/>
        <w:ind w:left="1656" w:firstLineChars="0"/>
        <w:textAlignment w:val="auto"/>
        <w:rPr>
          <w:rFonts w:eastAsia="SimSun"/>
          <w:i/>
          <w:szCs w:val="24"/>
          <w:lang w:eastAsia="zh-CN"/>
        </w:rPr>
      </w:pPr>
      <w:r w:rsidRPr="004C0FD4">
        <w:rPr>
          <w:rFonts w:eastAsiaTheme="minorEastAsia" w:hint="eastAsia"/>
          <w:i/>
          <w:szCs w:val="24"/>
          <w:lang w:eastAsia="zh-TW"/>
        </w:rPr>
        <w:t>The following changes can be the starting point</w:t>
      </w:r>
    </w:p>
    <w:tbl>
      <w:tblPr>
        <w:tblW w:w="7534" w:type="dxa"/>
        <w:tblInd w:w="1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30"/>
        <w:gridCol w:w="818"/>
        <w:gridCol w:w="5486"/>
      </w:tblGrid>
      <w:tr w:rsidR="00A91CC3" w:rsidRPr="004C0FD4" w:rsidTr="00802F26">
        <w:trPr>
          <w:trHeight w:val="187"/>
        </w:trPr>
        <w:tc>
          <w:tcPr>
            <w:tcW w:w="1230" w:type="dxa"/>
          </w:tcPr>
          <w:p w:rsidR="00A91CC3" w:rsidRPr="004C0FD4" w:rsidRDefault="00A91CC3" w:rsidP="00802F26">
            <w:pPr>
              <w:pStyle w:val="TAH"/>
              <w:rPr>
                <w:i/>
              </w:rPr>
            </w:pPr>
            <w:r w:rsidRPr="004C0FD4">
              <w:rPr>
                <w:rFonts w:hint="eastAsia"/>
                <w:i/>
              </w:rPr>
              <w:t>NTN VSAT</w:t>
            </w:r>
            <w:r w:rsidRPr="004C0FD4">
              <w:rPr>
                <w:i/>
              </w:rPr>
              <w:t xml:space="preserve"> class</w:t>
            </w:r>
          </w:p>
        </w:tc>
        <w:tc>
          <w:tcPr>
            <w:tcW w:w="818" w:type="dxa"/>
            <w:tcMar>
              <w:top w:w="0" w:type="dxa"/>
              <w:left w:w="108" w:type="dxa"/>
              <w:bottom w:w="0" w:type="dxa"/>
              <w:right w:w="108" w:type="dxa"/>
            </w:tcMar>
            <w:hideMark/>
          </w:tcPr>
          <w:p w:rsidR="00A91CC3" w:rsidRPr="004C0FD4" w:rsidRDefault="00A91CC3" w:rsidP="00802F26">
            <w:pPr>
              <w:pStyle w:val="TAH"/>
              <w:rPr>
                <w:i/>
              </w:rPr>
            </w:pPr>
            <w:r w:rsidRPr="004C0FD4">
              <w:rPr>
                <w:i/>
              </w:rPr>
              <w:t>NTN VSAT type</w:t>
            </w:r>
          </w:p>
        </w:tc>
        <w:tc>
          <w:tcPr>
            <w:tcW w:w="5486" w:type="dxa"/>
            <w:tcMar>
              <w:top w:w="0" w:type="dxa"/>
              <w:left w:w="108" w:type="dxa"/>
              <w:bottom w:w="0" w:type="dxa"/>
              <w:right w:w="108" w:type="dxa"/>
            </w:tcMar>
            <w:hideMark/>
          </w:tcPr>
          <w:p w:rsidR="00A91CC3" w:rsidRPr="004C0FD4" w:rsidRDefault="00A91CC3" w:rsidP="00802F26">
            <w:pPr>
              <w:pStyle w:val="TAH"/>
              <w:rPr>
                <w:i/>
              </w:rPr>
            </w:pPr>
            <w:r w:rsidRPr="004C0FD4">
              <w:rPr>
                <w:i/>
              </w:rPr>
              <w:t>Type description</w:t>
            </w:r>
          </w:p>
        </w:tc>
      </w:tr>
      <w:tr w:rsidR="00A91CC3" w:rsidRPr="004C0FD4" w:rsidTr="00802F26">
        <w:trPr>
          <w:trHeight w:val="187"/>
        </w:trPr>
        <w:tc>
          <w:tcPr>
            <w:tcW w:w="1230" w:type="dxa"/>
            <w:tcBorders>
              <w:bottom w:val="nil"/>
            </w:tcBorders>
            <w:vAlign w:val="center"/>
          </w:tcPr>
          <w:p w:rsidR="00A91CC3" w:rsidRPr="004C0FD4" w:rsidRDefault="00A91CC3" w:rsidP="00802F26">
            <w:pPr>
              <w:pStyle w:val="TAC"/>
              <w:rPr>
                <w:i/>
              </w:rPr>
            </w:pPr>
            <w:r w:rsidRPr="004C0FD4">
              <w:rPr>
                <w:i/>
              </w:rPr>
              <w:t>Mobile VSAT</w:t>
            </w:r>
          </w:p>
        </w:tc>
        <w:tc>
          <w:tcPr>
            <w:tcW w:w="818" w:type="dxa"/>
            <w:tcMar>
              <w:top w:w="0" w:type="dxa"/>
              <w:left w:w="108" w:type="dxa"/>
              <w:bottom w:w="0" w:type="dxa"/>
              <w:right w:w="108" w:type="dxa"/>
            </w:tcMar>
            <w:vAlign w:val="center"/>
          </w:tcPr>
          <w:p w:rsidR="00A91CC3" w:rsidRPr="004C0FD4" w:rsidRDefault="00A91CC3" w:rsidP="00802F26">
            <w:pPr>
              <w:pStyle w:val="TAC"/>
              <w:rPr>
                <w:i/>
              </w:rPr>
            </w:pPr>
            <w:r w:rsidRPr="004C0FD4">
              <w:rPr>
                <w:i/>
              </w:rPr>
              <w:t>4</w:t>
            </w:r>
            <w:r w:rsidRPr="004C0FD4">
              <w:rPr>
                <w:i/>
                <w:color w:val="FF0000"/>
                <w:vertAlign w:val="superscript"/>
                <w:lang w:eastAsia="en-GB"/>
              </w:rPr>
              <w:t>3</w:t>
            </w:r>
          </w:p>
        </w:tc>
        <w:tc>
          <w:tcPr>
            <w:tcW w:w="5486" w:type="dxa"/>
            <w:tcMar>
              <w:top w:w="0" w:type="dxa"/>
              <w:left w:w="108" w:type="dxa"/>
              <w:bottom w:w="0" w:type="dxa"/>
              <w:right w:w="108" w:type="dxa"/>
            </w:tcMar>
          </w:tcPr>
          <w:p w:rsidR="00A91CC3" w:rsidRPr="004C0FD4" w:rsidRDefault="00A91CC3" w:rsidP="00802F26">
            <w:pPr>
              <w:pStyle w:val="TAC"/>
              <w:jc w:val="left"/>
              <w:rPr>
                <w:i/>
              </w:rPr>
            </w:pPr>
            <w:r w:rsidRPr="004C0FD4">
              <w:rPr>
                <w:i/>
              </w:rPr>
              <w:t xml:space="preserve">Mobile VSAT communicating with GSO </w:t>
            </w:r>
            <w:r w:rsidRPr="004C0FD4">
              <w:rPr>
                <w:i/>
                <w:color w:val="FF0000"/>
              </w:rPr>
              <w:t>and LEO</w:t>
            </w:r>
            <w:r w:rsidRPr="004C0FD4">
              <w:rPr>
                <w:i/>
              </w:rPr>
              <w:t xml:space="preserve"> with mechanical steering antenna.</w:t>
            </w:r>
          </w:p>
        </w:tc>
      </w:tr>
      <w:tr w:rsidR="00A91CC3" w:rsidRPr="004C0FD4" w:rsidTr="00802F26">
        <w:trPr>
          <w:trHeight w:val="187"/>
        </w:trPr>
        <w:tc>
          <w:tcPr>
            <w:tcW w:w="1230" w:type="dxa"/>
            <w:tcBorders>
              <w:top w:val="nil"/>
            </w:tcBorders>
            <w:vAlign w:val="center"/>
          </w:tcPr>
          <w:p w:rsidR="00A91CC3" w:rsidRPr="004C0FD4" w:rsidRDefault="00A91CC3" w:rsidP="00802F26">
            <w:pPr>
              <w:pStyle w:val="TAC"/>
              <w:rPr>
                <w:i/>
              </w:rPr>
            </w:pPr>
          </w:p>
        </w:tc>
        <w:tc>
          <w:tcPr>
            <w:tcW w:w="818" w:type="dxa"/>
            <w:tcMar>
              <w:top w:w="0" w:type="dxa"/>
              <w:left w:w="108" w:type="dxa"/>
              <w:bottom w:w="0" w:type="dxa"/>
              <w:right w:w="108" w:type="dxa"/>
            </w:tcMar>
            <w:vAlign w:val="center"/>
          </w:tcPr>
          <w:p w:rsidR="00A91CC3" w:rsidRPr="004C0FD4" w:rsidRDefault="00A91CC3" w:rsidP="00802F26">
            <w:pPr>
              <w:pStyle w:val="TAC"/>
              <w:rPr>
                <w:i/>
                <w:vertAlign w:val="superscript"/>
              </w:rPr>
            </w:pPr>
            <w:r w:rsidRPr="004C0FD4">
              <w:rPr>
                <w:i/>
              </w:rPr>
              <w:t>5</w:t>
            </w:r>
            <w:r w:rsidRPr="004C0FD4">
              <w:rPr>
                <w:i/>
                <w:vertAlign w:val="superscript"/>
              </w:rPr>
              <w:t>2,</w:t>
            </w:r>
            <w:r w:rsidRPr="004C0FD4">
              <w:rPr>
                <w:i/>
                <w:color w:val="FF0000"/>
                <w:vertAlign w:val="superscript"/>
              </w:rPr>
              <w:t>3</w:t>
            </w:r>
          </w:p>
        </w:tc>
        <w:tc>
          <w:tcPr>
            <w:tcW w:w="5486" w:type="dxa"/>
            <w:tcMar>
              <w:top w:w="0" w:type="dxa"/>
              <w:left w:w="108" w:type="dxa"/>
              <w:bottom w:w="0" w:type="dxa"/>
              <w:right w:w="108" w:type="dxa"/>
            </w:tcMar>
          </w:tcPr>
          <w:p w:rsidR="00A91CC3" w:rsidRPr="004C0FD4" w:rsidRDefault="00A91CC3" w:rsidP="00802F26">
            <w:pPr>
              <w:pStyle w:val="TAC"/>
              <w:jc w:val="left"/>
              <w:rPr>
                <w:i/>
              </w:rPr>
            </w:pPr>
            <w:r w:rsidRPr="004C0FD4">
              <w:rPr>
                <w:i/>
              </w:rPr>
              <w:t xml:space="preserve">Mobile VSAT communicating with GSO </w:t>
            </w:r>
            <w:r w:rsidRPr="004C0FD4">
              <w:rPr>
                <w:i/>
                <w:color w:val="FF0000"/>
              </w:rPr>
              <w:t>and LEO</w:t>
            </w:r>
            <w:r w:rsidRPr="004C0FD4">
              <w:rPr>
                <w:i/>
              </w:rPr>
              <w:t xml:space="preserve"> with electronic steering antenna.</w:t>
            </w:r>
          </w:p>
        </w:tc>
      </w:tr>
      <w:tr w:rsidR="00A91CC3" w:rsidRPr="004C0FD4" w:rsidTr="00802F26">
        <w:trPr>
          <w:trHeight w:val="615"/>
        </w:trPr>
        <w:tc>
          <w:tcPr>
            <w:tcW w:w="7534" w:type="dxa"/>
            <w:gridSpan w:val="3"/>
          </w:tcPr>
          <w:p w:rsidR="00A91CC3" w:rsidRPr="004C0FD4" w:rsidRDefault="00A91CC3" w:rsidP="00802F26">
            <w:pPr>
              <w:pStyle w:val="TAN"/>
              <w:rPr>
                <w:i/>
              </w:rPr>
            </w:pPr>
            <w:r w:rsidRPr="004C0FD4">
              <w:rPr>
                <w:i/>
              </w:rPr>
              <w:t>NOTE 1:</w:t>
            </w:r>
            <w:r w:rsidRPr="004C0FD4">
              <w:rPr>
                <w:i/>
                <w:lang w:val="en-US"/>
              </w:rPr>
              <w:tab/>
            </w:r>
            <w:r w:rsidRPr="004C0FD4">
              <w:rPr>
                <w:i/>
              </w:rPr>
              <w:t>The NTN VSAT types are assuming NTN VSAT has only one antenna beam towards one satellite at a given time in this release.</w:t>
            </w:r>
          </w:p>
          <w:p w:rsidR="00A91CC3" w:rsidRPr="004C0FD4" w:rsidRDefault="00A91CC3" w:rsidP="00802F26">
            <w:pPr>
              <w:pStyle w:val="TAN"/>
              <w:rPr>
                <w:i/>
              </w:rPr>
            </w:pPr>
            <w:r w:rsidRPr="004C0FD4">
              <w:rPr>
                <w:rFonts w:hint="eastAsia"/>
                <w:i/>
              </w:rPr>
              <w:t>N</w:t>
            </w:r>
            <w:r w:rsidRPr="004C0FD4">
              <w:rPr>
                <w:i/>
              </w:rPr>
              <w:t>OTE 2:</w:t>
            </w:r>
            <w:r w:rsidRPr="004C0FD4">
              <w:rPr>
                <w:i/>
              </w:rPr>
              <w:tab/>
              <w:t>NTN VSAT may need power reduction to comply with OFF-axis EIRP requirement defined in clause 9.2.2. There is no requirement for the potential power reduction.</w:t>
            </w:r>
          </w:p>
          <w:p w:rsidR="00A91CC3" w:rsidRPr="004C0FD4" w:rsidRDefault="00A91CC3" w:rsidP="00802F26">
            <w:pPr>
              <w:pStyle w:val="TAN"/>
              <w:rPr>
                <w:i/>
              </w:rPr>
            </w:pPr>
            <w:r w:rsidRPr="004C0FD4">
              <w:rPr>
                <w:i/>
                <w:color w:val="FF0000"/>
              </w:rPr>
              <w:t>Note 3:</w:t>
            </w:r>
            <w:r w:rsidRPr="004C0FD4">
              <w:rPr>
                <w:i/>
                <w:color w:val="FF0000"/>
              </w:rPr>
              <w:tab/>
              <w:t>LEO support is only defined for Ku bands (TBD)</w:t>
            </w:r>
          </w:p>
        </w:tc>
      </w:tr>
    </w:tbl>
    <w:p w:rsidR="00A91CC3" w:rsidRDefault="00A91CC3" w:rsidP="004C0FD4">
      <w:pPr>
        <w:rPr>
          <w:rFonts w:eastAsiaTheme="minorEastAsia"/>
          <w:lang w:eastAsia="zh-CN"/>
        </w:rPr>
      </w:pPr>
    </w:p>
    <w:p w:rsidR="00F420AD" w:rsidRDefault="00E54871" w:rsidP="00E54871">
      <w:pPr>
        <w:rPr>
          <w:color w:val="000000" w:themeColor="text1"/>
        </w:rPr>
      </w:pPr>
      <w:r w:rsidRPr="00E54871">
        <w:rPr>
          <w:rFonts w:eastAsiaTheme="minorEastAsia"/>
          <w:b/>
          <w:lang w:val="en-US" w:eastAsia="zh-CN"/>
        </w:rPr>
        <w:t xml:space="preserve">Observation 1: </w:t>
      </w:r>
      <w:r w:rsidR="004C0FD4" w:rsidRPr="00E54871">
        <w:rPr>
          <w:rFonts w:eastAsiaTheme="minorEastAsia"/>
        </w:rPr>
        <w:t>Based</w:t>
      </w:r>
      <w:r w:rsidR="00927821">
        <w:rPr>
          <w:rFonts w:eastAsiaTheme="minorEastAsia"/>
        </w:rPr>
        <w:t xml:space="preserve"> on</w:t>
      </w:r>
      <w:r w:rsidR="0065732B" w:rsidRPr="00E54871">
        <w:rPr>
          <w:rFonts w:eastAsiaTheme="minorEastAsia"/>
        </w:rPr>
        <w:t xml:space="preserve"> </w:t>
      </w:r>
      <w:r w:rsidR="00CF2A76">
        <w:rPr>
          <w:rFonts w:eastAsiaTheme="minorEastAsia"/>
        </w:rPr>
        <w:t>the</w:t>
      </w:r>
      <w:r w:rsidR="00927821">
        <w:rPr>
          <w:rFonts w:eastAsiaTheme="minorEastAsia"/>
        </w:rPr>
        <w:t xml:space="preserve"> agreed</w:t>
      </w:r>
      <w:r w:rsidR="0065732B" w:rsidRPr="00E54871">
        <w:rPr>
          <w:rFonts w:eastAsiaTheme="minorEastAsia"/>
        </w:rPr>
        <w:t xml:space="preserve"> starting point and</w:t>
      </w:r>
      <w:r w:rsidR="004C0FD4" w:rsidRPr="00E54871">
        <w:rPr>
          <w:rFonts w:eastAsiaTheme="minorEastAsia"/>
        </w:rPr>
        <w:t xml:space="preserve"> the discussions in the RAN4 #114 meeting these </w:t>
      </w:r>
      <w:r w:rsidR="00927821">
        <w:rPr>
          <w:rFonts w:eastAsiaTheme="minorEastAsia"/>
        </w:rPr>
        <w:t xml:space="preserve">type 4 and 5 </w:t>
      </w:r>
      <w:r w:rsidR="004C0FD4" w:rsidRPr="00E54871">
        <w:rPr>
          <w:rFonts w:eastAsiaTheme="minorEastAsia"/>
        </w:rPr>
        <w:t xml:space="preserve">devices MUST be able to </w:t>
      </w:r>
      <w:r w:rsidR="0065732B" w:rsidRPr="00E54871">
        <w:rPr>
          <w:rFonts w:eastAsiaTheme="minorEastAsia"/>
        </w:rPr>
        <w:t>communicate with BOTH GSO and LEO satellites, which is indicated with word and “</w:t>
      </w:r>
      <w:r w:rsidR="0065732B" w:rsidRPr="00E54871">
        <w:t>with GSO and LEO” in type description.</w:t>
      </w:r>
    </w:p>
    <w:p w:rsidR="004C0FD4" w:rsidRDefault="00F420AD" w:rsidP="004C0FD4">
      <w:pPr>
        <w:rPr>
          <w:color w:val="000000" w:themeColor="text1"/>
        </w:rPr>
      </w:pPr>
      <w:r>
        <w:rPr>
          <w:color w:val="000000" w:themeColor="text1"/>
        </w:rPr>
        <w:t xml:space="preserve">RAN4 should keep this kind of device ability to communicate with satellites on two different orbits at very different distance from the earth in mind, when defining the corresponding VSAT RF requirements. </w:t>
      </w:r>
      <w:r w:rsidR="00810E45" w:rsidRPr="000A5D18">
        <w:rPr>
          <w:color w:val="000000" w:themeColor="text1"/>
        </w:rPr>
        <w:t>In order to define clear minimum performance requirements</w:t>
      </w:r>
      <w:r w:rsidR="00810E45">
        <w:rPr>
          <w:color w:val="000000" w:themeColor="text1"/>
        </w:rPr>
        <w:t xml:space="preserve"> for VSAT </w:t>
      </w:r>
      <w:r w:rsidR="00810E45" w:rsidRPr="000A5D18">
        <w:rPr>
          <w:color w:val="000000" w:themeColor="text1"/>
        </w:rPr>
        <w:t xml:space="preserve">RAN4 should decide whether to define set of RF requirements as per satellite orbit, i.e. different RF requirements depending on </w:t>
      </w:r>
      <w:r w:rsidR="00810E45">
        <w:rPr>
          <w:color w:val="000000" w:themeColor="text1"/>
        </w:rPr>
        <w:t>SAN orbit</w:t>
      </w:r>
      <w:r w:rsidR="00810E45" w:rsidRPr="000A5D18">
        <w:rPr>
          <w:color w:val="000000" w:themeColor="text1"/>
        </w:rPr>
        <w:t xml:space="preserve"> or set of requirements that are agnostic of the SAN orbit.</w:t>
      </w:r>
      <w:r w:rsidR="00810E45">
        <w:rPr>
          <w:color w:val="000000" w:themeColor="text1"/>
        </w:rPr>
        <w:t xml:space="preserve"> This choice can be heavily impacted by the architecture choices for the VSAT</w:t>
      </w:r>
      <w:r w:rsidR="00A91CC3">
        <w:rPr>
          <w:color w:val="000000" w:themeColor="text1"/>
        </w:rPr>
        <w:t xml:space="preserve"> manufacturers</w:t>
      </w:r>
      <w:r w:rsidR="00810E45">
        <w:rPr>
          <w:color w:val="000000" w:themeColor="text1"/>
        </w:rPr>
        <w:t>. The RF requirements should ensure that devices meet the minimum requirements in all mo</w:t>
      </w:r>
      <w:r w:rsidR="00A91CC3">
        <w:rPr>
          <w:color w:val="000000" w:themeColor="text1"/>
        </w:rPr>
        <w:t>des of operation but at the same time do not introduc</w:t>
      </w:r>
      <w:r w:rsidR="00CF2A76">
        <w:rPr>
          <w:color w:val="000000" w:themeColor="text1"/>
        </w:rPr>
        <w:t>e</w:t>
      </w:r>
      <w:r w:rsidR="00A91CC3">
        <w:rPr>
          <w:color w:val="000000" w:themeColor="text1"/>
        </w:rPr>
        <w:t xml:space="preserve"> testing overhead. Testability aspect is especially important, as RAN4 will define only radiated RF requirements.</w:t>
      </w:r>
    </w:p>
    <w:p w:rsidR="000A5D18" w:rsidRDefault="000A5D18" w:rsidP="004C0FD4">
      <w:pPr>
        <w:rPr>
          <w:color w:val="000000" w:themeColor="text1"/>
        </w:rPr>
      </w:pPr>
      <w:r>
        <w:rPr>
          <w:color w:val="000000" w:themeColor="text1"/>
        </w:rPr>
        <w:t>For transmitte</w:t>
      </w:r>
      <w:r w:rsidR="00810E45">
        <w:rPr>
          <w:color w:val="000000" w:themeColor="text1"/>
        </w:rPr>
        <w:t>r</w:t>
      </w:r>
      <w:r>
        <w:rPr>
          <w:color w:val="000000" w:themeColor="text1"/>
        </w:rPr>
        <w:t xml:space="preserve"> EIRP requirements it</w:t>
      </w:r>
      <w:r w:rsidR="00810E45">
        <w:rPr>
          <w:color w:val="000000" w:themeColor="text1"/>
        </w:rPr>
        <w:t xml:space="preserve"> i</w:t>
      </w:r>
      <w:r>
        <w:rPr>
          <w:color w:val="000000" w:themeColor="text1"/>
        </w:rPr>
        <w:t xml:space="preserve">s </w:t>
      </w:r>
      <w:r w:rsidR="00A91CC3">
        <w:rPr>
          <w:color w:val="000000" w:themeColor="text1"/>
        </w:rPr>
        <w:t xml:space="preserve">relatively </w:t>
      </w:r>
      <w:r w:rsidR="00810E45">
        <w:rPr>
          <w:color w:val="000000" w:themeColor="text1"/>
        </w:rPr>
        <w:t>easy conclude that</w:t>
      </w:r>
      <w:r w:rsidR="00A91CC3">
        <w:rPr>
          <w:color w:val="000000" w:themeColor="text1"/>
        </w:rPr>
        <w:t xml:space="preserve"> communication with GSO needs</w:t>
      </w:r>
      <w:r w:rsidR="00810E45">
        <w:rPr>
          <w:color w:val="000000" w:themeColor="text1"/>
        </w:rPr>
        <w:t xml:space="preserve"> higher minimum value </w:t>
      </w:r>
      <w:r w:rsidR="00A91CC3">
        <w:rPr>
          <w:color w:val="000000" w:themeColor="text1"/>
        </w:rPr>
        <w:t xml:space="preserve">and this </w:t>
      </w:r>
      <w:r w:rsidR="00810E45">
        <w:rPr>
          <w:color w:val="000000" w:themeColor="text1"/>
        </w:rPr>
        <w:t>value is</w:t>
      </w:r>
      <w:r w:rsidR="00A91CC3">
        <w:rPr>
          <w:color w:val="000000" w:themeColor="text1"/>
        </w:rPr>
        <w:t xml:space="preserve"> </w:t>
      </w:r>
      <w:r w:rsidR="00810E45">
        <w:rPr>
          <w:color w:val="000000" w:themeColor="text1"/>
        </w:rPr>
        <w:t xml:space="preserve">enough </w:t>
      </w:r>
      <w:r w:rsidR="00A91CC3">
        <w:rPr>
          <w:color w:val="000000" w:themeColor="text1"/>
        </w:rPr>
        <w:t xml:space="preserve">to </w:t>
      </w:r>
      <w:r w:rsidR="00810E45">
        <w:rPr>
          <w:color w:val="000000" w:themeColor="text1"/>
        </w:rPr>
        <w:t>ensure the communication with LEO</w:t>
      </w:r>
      <w:r w:rsidR="00A91CC3">
        <w:rPr>
          <w:color w:val="000000" w:themeColor="text1"/>
        </w:rPr>
        <w:t xml:space="preserve"> also</w:t>
      </w:r>
      <w:r w:rsidR="00810E45">
        <w:rPr>
          <w:color w:val="000000" w:themeColor="text1"/>
        </w:rPr>
        <w:t>. On receiver side, on the other hand</w:t>
      </w:r>
      <w:r w:rsidR="00A91CC3">
        <w:rPr>
          <w:color w:val="000000" w:themeColor="text1"/>
        </w:rPr>
        <w:t xml:space="preserve">, communication with LEO </w:t>
      </w:r>
      <w:r w:rsidR="00CF2A76">
        <w:rPr>
          <w:color w:val="000000" w:themeColor="text1"/>
        </w:rPr>
        <w:t>on the other hand may</w:t>
      </w:r>
      <w:r w:rsidR="00A91CC3">
        <w:rPr>
          <w:color w:val="000000" w:themeColor="text1"/>
        </w:rPr>
        <w:t xml:space="preserve"> needs </w:t>
      </w:r>
      <w:r w:rsidR="00810E45">
        <w:rPr>
          <w:color w:val="000000" w:themeColor="text1"/>
        </w:rPr>
        <w:t>higher dynamic range</w:t>
      </w:r>
      <w:r w:rsidR="00A91CC3">
        <w:rPr>
          <w:color w:val="000000" w:themeColor="text1"/>
        </w:rPr>
        <w:t xml:space="preserve"> than</w:t>
      </w:r>
      <w:r w:rsidR="00810E45">
        <w:rPr>
          <w:color w:val="000000" w:themeColor="text1"/>
        </w:rPr>
        <w:t xml:space="preserve"> communication </w:t>
      </w:r>
      <w:r w:rsidR="00A91CC3">
        <w:rPr>
          <w:color w:val="000000" w:themeColor="text1"/>
        </w:rPr>
        <w:t>with</w:t>
      </w:r>
      <w:r w:rsidR="00810E45">
        <w:rPr>
          <w:color w:val="000000" w:themeColor="text1"/>
        </w:rPr>
        <w:t xml:space="preserve"> GSO.</w:t>
      </w:r>
    </w:p>
    <w:p w:rsidR="0065732B" w:rsidRDefault="000A5D18" w:rsidP="004C0FD4">
      <w:pPr>
        <w:rPr>
          <w:color w:val="000000" w:themeColor="text1"/>
        </w:rPr>
      </w:pPr>
      <w:r w:rsidRPr="000A5D18">
        <w:rPr>
          <w:b/>
          <w:color w:val="000000" w:themeColor="text1"/>
        </w:rPr>
        <w:t>Proposal</w:t>
      </w:r>
      <w:r w:rsidR="0065732B" w:rsidRPr="000A5D18">
        <w:rPr>
          <w:b/>
          <w:color w:val="000000" w:themeColor="text1"/>
        </w:rPr>
        <w:t xml:space="preserve"> 1:</w:t>
      </w:r>
      <w:r w:rsidR="0065732B">
        <w:rPr>
          <w:color w:val="000000" w:themeColor="text1"/>
        </w:rPr>
        <w:t xml:space="preserve"> </w:t>
      </w:r>
      <w:r w:rsidRPr="000A5D18">
        <w:rPr>
          <w:color w:val="000000" w:themeColor="text1"/>
        </w:rPr>
        <w:t>In order to define clear minimum performance requirements</w:t>
      </w:r>
      <w:r w:rsidR="00810E45">
        <w:rPr>
          <w:color w:val="000000" w:themeColor="text1"/>
        </w:rPr>
        <w:t xml:space="preserve"> for </w:t>
      </w:r>
      <w:r w:rsidR="00A91CC3">
        <w:rPr>
          <w:color w:val="000000" w:themeColor="text1"/>
        </w:rPr>
        <w:t xml:space="preserve">Ku-band </w:t>
      </w:r>
      <w:r w:rsidR="00810E45">
        <w:rPr>
          <w:color w:val="000000" w:themeColor="text1"/>
        </w:rPr>
        <w:t>VSAT</w:t>
      </w:r>
      <w:r w:rsidR="00A91CC3">
        <w:rPr>
          <w:color w:val="000000" w:themeColor="text1"/>
        </w:rPr>
        <w:t xml:space="preserve"> </w:t>
      </w:r>
      <w:r w:rsidRPr="000A5D18">
        <w:rPr>
          <w:color w:val="000000" w:themeColor="text1"/>
        </w:rPr>
        <w:t xml:space="preserve">RAN4 should decide whether to define set of RF requirements as per satellite orbit, i.e. different RF requirements depending on </w:t>
      </w:r>
      <w:r w:rsidR="00810E45">
        <w:rPr>
          <w:color w:val="000000" w:themeColor="text1"/>
        </w:rPr>
        <w:t>SAN orbit</w:t>
      </w:r>
      <w:r w:rsidRPr="000A5D18">
        <w:rPr>
          <w:color w:val="000000" w:themeColor="text1"/>
        </w:rPr>
        <w:t xml:space="preserve"> or set of requirements that are agnostic of the SAN orbit.</w:t>
      </w:r>
    </w:p>
    <w:p w:rsidR="001041C0" w:rsidRDefault="001041C0" w:rsidP="004C0FD4">
      <w:pPr>
        <w:rPr>
          <w:color w:val="000000" w:themeColor="text1"/>
        </w:rPr>
      </w:pPr>
      <w:r w:rsidRPr="00F420AD">
        <w:rPr>
          <w:b/>
          <w:color w:val="000000" w:themeColor="text1"/>
        </w:rPr>
        <w:t xml:space="preserve">Observation </w:t>
      </w:r>
      <w:r>
        <w:rPr>
          <w:b/>
          <w:color w:val="000000" w:themeColor="text1"/>
        </w:rPr>
        <w:t>2</w:t>
      </w:r>
      <w:r w:rsidRPr="00F420AD">
        <w:rPr>
          <w:b/>
          <w:color w:val="000000" w:themeColor="text1"/>
        </w:rPr>
        <w:t>:</w:t>
      </w:r>
      <w:r>
        <w:rPr>
          <w:b/>
          <w:color w:val="000000" w:themeColor="text1"/>
        </w:rPr>
        <w:t xml:space="preserve"> </w:t>
      </w:r>
      <w:r>
        <w:rPr>
          <w:color w:val="000000" w:themeColor="text1"/>
        </w:rPr>
        <w:t xml:space="preserve">The existing requirements for Ka-band NTN VSAT </w:t>
      </w:r>
      <w:r w:rsidR="00CF2A76">
        <w:rPr>
          <w:color w:val="000000" w:themeColor="text1"/>
        </w:rPr>
        <w:t xml:space="preserve">device </w:t>
      </w:r>
      <w:r>
        <w:rPr>
          <w:color w:val="000000" w:themeColor="text1"/>
        </w:rPr>
        <w:t>types 1 and 2 (Fixed VSAT communicating with GSO and LEO) defines the orbit agnostic requirements. The orbit is only considered for additional regional requirements when required by regulation.</w:t>
      </w:r>
    </w:p>
    <w:p w:rsidR="001041C0" w:rsidRDefault="001041C0" w:rsidP="001041C0">
      <w:pPr>
        <w:rPr>
          <w:color w:val="000000" w:themeColor="text1"/>
        </w:rPr>
      </w:pPr>
      <w:r w:rsidRPr="000A5D18">
        <w:rPr>
          <w:b/>
          <w:color w:val="000000" w:themeColor="text1"/>
        </w:rPr>
        <w:t xml:space="preserve">Proposal </w:t>
      </w:r>
      <w:r>
        <w:rPr>
          <w:b/>
          <w:color w:val="000000" w:themeColor="text1"/>
        </w:rPr>
        <w:t>2</w:t>
      </w:r>
      <w:r w:rsidRPr="000A5D18">
        <w:rPr>
          <w:b/>
          <w:color w:val="000000" w:themeColor="text1"/>
        </w:rPr>
        <w:t>:</w:t>
      </w:r>
      <w:r>
        <w:rPr>
          <w:color w:val="000000" w:themeColor="text1"/>
        </w:rPr>
        <w:t xml:space="preserve"> </w:t>
      </w:r>
      <w:r w:rsidR="002D48C9">
        <w:rPr>
          <w:color w:val="000000" w:themeColor="text1"/>
        </w:rPr>
        <w:t xml:space="preserve">Follow the approach selected for Ka-band and define </w:t>
      </w:r>
      <w:r w:rsidR="002D48C9" w:rsidRPr="000A5D18">
        <w:rPr>
          <w:color w:val="000000" w:themeColor="text1"/>
        </w:rPr>
        <w:t>set of requirements that are agnostic of the SAN orbit</w:t>
      </w:r>
      <w:r w:rsidR="002D48C9">
        <w:rPr>
          <w:color w:val="000000" w:themeColor="text1"/>
        </w:rPr>
        <w:t>. Consider the orbit for additional regional requirements only if/when required by regulation.</w:t>
      </w:r>
    </w:p>
    <w:p w:rsidR="004C0FD4" w:rsidRPr="004C0FD4" w:rsidRDefault="004C0FD4" w:rsidP="004C0FD4">
      <w:pPr>
        <w:rPr>
          <w:rFonts w:eastAsiaTheme="minorEastAsia"/>
          <w:lang w:eastAsia="zh-CN"/>
        </w:rPr>
      </w:pPr>
    </w:p>
    <w:p w:rsidR="004C0FD4" w:rsidRDefault="004C0FD4" w:rsidP="004C0FD4">
      <w:pPr>
        <w:pStyle w:val="Heading2"/>
        <w:rPr>
          <w:rFonts w:eastAsiaTheme="minorEastAsia"/>
          <w:lang w:eastAsia="zh-CN"/>
        </w:rPr>
      </w:pPr>
      <w:r w:rsidRPr="004C0FD4">
        <w:rPr>
          <w:rFonts w:eastAsiaTheme="minorEastAsia"/>
          <w:lang w:eastAsia="zh-CN"/>
        </w:rPr>
        <w:t>General RF requirements impact on numerologies dependency</w:t>
      </w:r>
    </w:p>
    <w:p w:rsidR="001041C0" w:rsidRPr="001041C0" w:rsidRDefault="001041C0" w:rsidP="001041C0">
      <w:pPr>
        <w:rPr>
          <w:rFonts w:eastAsiaTheme="minorEastAsia"/>
          <w:lang w:val="en-US" w:eastAsia="zh-CN"/>
        </w:rPr>
      </w:pPr>
      <w:r>
        <w:rPr>
          <w:rFonts w:eastAsiaTheme="minorEastAsia"/>
          <w:lang w:val="en-US" w:eastAsia="zh-CN"/>
        </w:rPr>
        <w:t>The WF</w:t>
      </w:r>
      <w:r w:rsidRPr="004C0FD4">
        <w:rPr>
          <w:rFonts w:eastAsiaTheme="minorEastAsia"/>
          <w:lang w:val="en-US" w:eastAsia="zh-CN"/>
        </w:rPr>
        <w:t xml:space="preserve"> agreed </w:t>
      </w:r>
      <w:r w:rsidR="00E312A9">
        <w:rPr>
          <w:rFonts w:eastAsiaTheme="minorEastAsia"/>
          <w:lang w:val="en-US" w:eastAsia="zh-CN"/>
        </w:rPr>
        <w:t>the following:</w:t>
      </w:r>
    </w:p>
    <w:p w:rsidR="001041C0" w:rsidRPr="004C0FD4" w:rsidRDefault="001041C0" w:rsidP="001041C0">
      <w:pPr>
        <w:pStyle w:val="ListParagraph"/>
        <w:keepNext/>
        <w:numPr>
          <w:ilvl w:val="0"/>
          <w:numId w:val="24"/>
        </w:numPr>
        <w:overflowPunct/>
        <w:autoSpaceDE/>
        <w:autoSpaceDN/>
        <w:adjustRightInd/>
        <w:spacing w:after="120" w:line="259" w:lineRule="auto"/>
        <w:ind w:left="709" w:firstLineChars="0"/>
        <w:textAlignment w:val="auto"/>
        <w:rPr>
          <w:i/>
          <w:lang w:val="en-US"/>
        </w:rPr>
      </w:pPr>
      <w:r w:rsidRPr="004C0FD4">
        <w:rPr>
          <w:i/>
          <w:lang w:val="en-US"/>
        </w:rPr>
        <w:t>Only radiated requirements shall be updated with the new channel bandwidths to be supported.</w:t>
      </w:r>
    </w:p>
    <w:p w:rsidR="001041C0" w:rsidRPr="004C0FD4" w:rsidRDefault="001041C0" w:rsidP="001041C0">
      <w:pPr>
        <w:pStyle w:val="ListParagraph"/>
        <w:keepNext/>
        <w:numPr>
          <w:ilvl w:val="0"/>
          <w:numId w:val="24"/>
        </w:numPr>
        <w:overflowPunct/>
        <w:autoSpaceDE/>
        <w:autoSpaceDN/>
        <w:adjustRightInd/>
        <w:spacing w:after="120" w:line="259" w:lineRule="auto"/>
        <w:ind w:left="709" w:firstLineChars="0"/>
        <w:textAlignment w:val="auto"/>
        <w:rPr>
          <w:i/>
          <w:lang w:val="en-US"/>
        </w:rPr>
      </w:pPr>
      <w:r w:rsidRPr="004C0FD4">
        <w:rPr>
          <w:rFonts w:hint="eastAsia"/>
          <w:i/>
          <w:lang w:val="en-US" w:eastAsia="zh-TW"/>
        </w:rPr>
        <w:t xml:space="preserve">It is confirmed the requirements in section </w:t>
      </w:r>
      <w:r w:rsidRPr="004C0FD4">
        <w:rPr>
          <w:i/>
          <w:lang w:val="en-US" w:eastAsia="zh-TW"/>
        </w:rPr>
        <w:t>9.2 Transmitted power</w:t>
      </w:r>
      <w:r w:rsidRPr="004C0FD4">
        <w:rPr>
          <w:rFonts w:hint="eastAsia"/>
          <w:i/>
          <w:lang w:val="en-US" w:eastAsia="zh-TW"/>
        </w:rPr>
        <w:t xml:space="preserve">, 9.4 </w:t>
      </w:r>
      <w:r w:rsidRPr="004C0FD4">
        <w:rPr>
          <w:i/>
          <w:lang w:val="en-US" w:eastAsia="zh-TW"/>
        </w:rPr>
        <w:t>Transmitter signal quality</w:t>
      </w:r>
      <w:r w:rsidRPr="004C0FD4">
        <w:rPr>
          <w:rFonts w:hint="eastAsia"/>
          <w:i/>
          <w:lang w:val="en-US" w:eastAsia="zh-TW"/>
        </w:rPr>
        <w:t>,</w:t>
      </w:r>
      <w:r w:rsidRPr="004C0FD4">
        <w:rPr>
          <w:i/>
          <w:lang w:val="en-US" w:eastAsia="zh-TW"/>
        </w:rPr>
        <w:t xml:space="preserve"> 10.8 Receiver antenna off-axis</w:t>
      </w:r>
      <w:r w:rsidRPr="004C0FD4">
        <w:rPr>
          <w:rFonts w:hint="eastAsia"/>
          <w:i/>
          <w:lang w:val="en-US" w:eastAsia="zh-TW"/>
        </w:rPr>
        <w:t xml:space="preserve"> are n</w:t>
      </w:r>
      <w:r w:rsidRPr="004C0FD4">
        <w:rPr>
          <w:i/>
          <w:lang w:val="en-US" w:eastAsia="zh-TW"/>
        </w:rPr>
        <w:t>umerology independent</w:t>
      </w:r>
      <w:r w:rsidRPr="004C0FD4">
        <w:rPr>
          <w:rFonts w:hint="eastAsia"/>
          <w:i/>
          <w:lang w:val="en-US" w:eastAsia="zh-TW"/>
        </w:rPr>
        <w:t>.</w:t>
      </w:r>
    </w:p>
    <w:p w:rsidR="001041C0" w:rsidRPr="001041C0" w:rsidRDefault="001041C0" w:rsidP="001041C0">
      <w:pPr>
        <w:pStyle w:val="ListParagraph"/>
        <w:keepNext/>
        <w:numPr>
          <w:ilvl w:val="0"/>
          <w:numId w:val="24"/>
        </w:numPr>
        <w:overflowPunct/>
        <w:autoSpaceDE/>
        <w:autoSpaceDN/>
        <w:adjustRightInd/>
        <w:spacing w:after="120" w:line="259" w:lineRule="auto"/>
        <w:ind w:left="709" w:firstLineChars="0"/>
        <w:textAlignment w:val="auto"/>
        <w:rPr>
          <w:i/>
          <w:lang w:val="en-US"/>
        </w:rPr>
      </w:pPr>
      <w:r w:rsidRPr="004C0FD4">
        <w:rPr>
          <w:rFonts w:eastAsiaTheme="minorEastAsia" w:hint="eastAsia"/>
          <w:i/>
          <w:lang w:val="en-US" w:eastAsia="zh-TW"/>
        </w:rPr>
        <w:t xml:space="preserve">The requirements in section </w:t>
      </w:r>
      <w:r w:rsidRPr="004C0FD4">
        <w:rPr>
          <w:rFonts w:eastAsiaTheme="minorEastAsia"/>
          <w:i/>
          <w:lang w:val="en-US" w:eastAsia="zh-TW"/>
        </w:rPr>
        <w:t>9.5 Output RF spectrum emission</w:t>
      </w:r>
      <w:r w:rsidRPr="004C0FD4">
        <w:rPr>
          <w:rFonts w:eastAsiaTheme="minorEastAsia" w:hint="eastAsia"/>
          <w:i/>
          <w:lang w:val="en-US" w:eastAsia="zh-TW"/>
        </w:rPr>
        <w:t xml:space="preserve">, </w:t>
      </w:r>
      <w:r w:rsidRPr="004C0FD4">
        <w:rPr>
          <w:rFonts w:eastAsiaTheme="minorEastAsia"/>
          <w:i/>
          <w:lang w:val="en-US" w:eastAsia="zh-TW"/>
        </w:rPr>
        <w:t>10.3 OTA reference sensitivity level</w:t>
      </w:r>
      <w:r w:rsidRPr="004C0FD4">
        <w:rPr>
          <w:rFonts w:eastAsiaTheme="minorEastAsia" w:hint="eastAsia"/>
          <w:i/>
          <w:lang w:val="en-US" w:eastAsia="zh-TW"/>
        </w:rPr>
        <w:t xml:space="preserve">, </w:t>
      </w:r>
      <w:r w:rsidRPr="004C0FD4">
        <w:rPr>
          <w:rFonts w:eastAsiaTheme="minorEastAsia"/>
          <w:i/>
          <w:lang w:val="en-US" w:eastAsia="zh-TW"/>
        </w:rPr>
        <w:t>10.4 Maximum input level</w:t>
      </w:r>
      <w:r w:rsidRPr="004C0FD4">
        <w:rPr>
          <w:rFonts w:eastAsiaTheme="minorEastAsia" w:hint="eastAsia"/>
          <w:i/>
          <w:lang w:val="en-US" w:eastAsia="zh-TW"/>
        </w:rPr>
        <w:t xml:space="preserve">, </w:t>
      </w:r>
      <w:r w:rsidRPr="004C0FD4">
        <w:rPr>
          <w:rFonts w:eastAsiaTheme="minorEastAsia"/>
          <w:i/>
          <w:lang w:val="en-US" w:eastAsia="zh-TW"/>
        </w:rPr>
        <w:t xml:space="preserve">10.5 ACS &amp; 10.6 blocking </w:t>
      </w:r>
      <w:r w:rsidRPr="004C0FD4">
        <w:rPr>
          <w:rFonts w:eastAsiaTheme="minorEastAsia" w:hint="eastAsia"/>
          <w:i/>
          <w:lang w:val="en-US" w:eastAsia="zh-TW"/>
        </w:rPr>
        <w:t>needs to be updated due to the new channel bandwidth at least.</w:t>
      </w:r>
    </w:p>
    <w:p w:rsidR="001041C0" w:rsidRDefault="001041C0" w:rsidP="001041C0">
      <w:pPr>
        <w:rPr>
          <w:lang w:val="en-US"/>
        </w:rPr>
      </w:pPr>
    </w:p>
    <w:p w:rsidR="002D48C9" w:rsidRDefault="002D48C9" w:rsidP="001041C0">
      <w:pPr>
        <w:rPr>
          <w:lang w:val="en-US"/>
        </w:rPr>
      </w:pPr>
      <w:r>
        <w:rPr>
          <w:lang w:val="en-US"/>
        </w:rPr>
        <w:lastRenderedPageBreak/>
        <w:t>We re-confirm the above and also make the following remarks</w:t>
      </w:r>
      <w:r w:rsidR="004110CE">
        <w:rPr>
          <w:lang w:val="en-US"/>
        </w:rPr>
        <w:t xml:space="preserve"> and proposal</w:t>
      </w:r>
      <w:r w:rsidR="0009738B">
        <w:rPr>
          <w:lang w:val="en-US"/>
        </w:rPr>
        <w:t xml:space="preserve"> for required changes in [2]</w:t>
      </w:r>
      <w:r>
        <w:rPr>
          <w:lang w:val="en-US"/>
        </w:rPr>
        <w:t>.</w:t>
      </w:r>
    </w:p>
    <w:p w:rsidR="004110CE" w:rsidRDefault="004110CE" w:rsidP="001041C0">
      <w:pPr>
        <w:rPr>
          <w:b/>
          <w:color w:val="000000" w:themeColor="text1"/>
        </w:rPr>
      </w:pPr>
      <w:r w:rsidRPr="000A5D18">
        <w:rPr>
          <w:b/>
          <w:color w:val="000000" w:themeColor="text1"/>
        </w:rPr>
        <w:t xml:space="preserve">Proposal </w:t>
      </w:r>
      <w:r>
        <w:rPr>
          <w:b/>
          <w:color w:val="000000" w:themeColor="text1"/>
        </w:rPr>
        <w:t>3</w:t>
      </w:r>
      <w:r w:rsidRPr="000A5D18">
        <w:rPr>
          <w:b/>
          <w:color w:val="000000" w:themeColor="text1"/>
        </w:rPr>
        <w:t>:</w:t>
      </w:r>
      <w:r w:rsidR="00E14FF8" w:rsidRPr="00E14FF8">
        <w:rPr>
          <w:color w:val="000000" w:themeColor="text1"/>
        </w:rPr>
        <w:t xml:space="preserve"> </w:t>
      </w:r>
      <w:r w:rsidR="00E14FF8">
        <w:rPr>
          <w:color w:val="000000" w:themeColor="text1"/>
        </w:rPr>
        <w:t xml:space="preserve">Shown in </w:t>
      </w:r>
      <w:r w:rsidR="00E14FF8">
        <w:rPr>
          <w:color w:val="000000" w:themeColor="text1"/>
        </w:rPr>
        <w:fldChar w:fldCharType="begin"/>
      </w:r>
      <w:r w:rsidR="00E14FF8">
        <w:rPr>
          <w:color w:val="000000" w:themeColor="text1"/>
        </w:rPr>
        <w:instrText xml:space="preserve"> REF _Ref193317786 \h </w:instrText>
      </w:r>
      <w:r w:rsidR="00E14FF8">
        <w:rPr>
          <w:color w:val="000000" w:themeColor="text1"/>
        </w:rPr>
      </w:r>
      <w:r w:rsidR="00E14FF8">
        <w:rPr>
          <w:color w:val="000000" w:themeColor="text1"/>
        </w:rPr>
        <w:fldChar w:fldCharType="separate"/>
      </w:r>
      <w:r w:rsidR="00E14FF8">
        <w:t xml:space="preserve">Table </w:t>
      </w:r>
      <w:r w:rsidR="00E14FF8">
        <w:rPr>
          <w:noProof/>
        </w:rPr>
        <w:t>1</w:t>
      </w:r>
      <w:r w:rsidR="00E14FF8">
        <w:rPr>
          <w:color w:val="000000" w:themeColor="text1"/>
        </w:rPr>
        <w:fldChar w:fldCharType="end"/>
      </w:r>
      <w:r w:rsidR="00E14FF8">
        <w:rPr>
          <w:color w:val="000000" w:themeColor="text1"/>
        </w:rPr>
        <w:t>.</w:t>
      </w:r>
    </w:p>
    <w:p w:rsidR="00AB791D" w:rsidRDefault="00AB791D" w:rsidP="00AB791D">
      <w:pPr>
        <w:pStyle w:val="Caption"/>
        <w:keepNext/>
      </w:pPr>
      <w:bookmarkStart w:id="3" w:name="_Ref193317786"/>
      <w:r>
        <w:t xml:space="preserve">Table </w:t>
      </w:r>
      <w:r>
        <w:fldChar w:fldCharType="begin"/>
      </w:r>
      <w:r>
        <w:instrText xml:space="preserve"> SEQ Table \* ARABIC </w:instrText>
      </w:r>
      <w:r>
        <w:fldChar w:fldCharType="separate"/>
      </w:r>
      <w:r>
        <w:rPr>
          <w:noProof/>
        </w:rPr>
        <w:t>1</w:t>
      </w:r>
      <w:r>
        <w:fldChar w:fldCharType="end"/>
      </w:r>
      <w:bookmarkEnd w:id="3"/>
      <w:r w:rsidR="00E14FF8">
        <w:t>. R</w:t>
      </w:r>
      <w:r w:rsidR="00E14FF8" w:rsidRPr="00E14FF8">
        <w:t xml:space="preserve">emarks and proposal for required changes in </w:t>
      </w:r>
      <w:r w:rsidR="00E14FF8">
        <w:t>38.101-5</w:t>
      </w:r>
    </w:p>
    <w:tbl>
      <w:tblPr>
        <w:tblStyle w:val="TableGrid"/>
        <w:tblW w:w="0" w:type="auto"/>
        <w:tblLook w:val="04A0" w:firstRow="1" w:lastRow="0" w:firstColumn="1" w:lastColumn="0" w:noHBand="0" w:noVBand="1"/>
      </w:tblPr>
      <w:tblGrid>
        <w:gridCol w:w="1255"/>
        <w:gridCol w:w="2790"/>
        <w:gridCol w:w="6411"/>
      </w:tblGrid>
      <w:tr w:rsidR="004110CE" w:rsidTr="0031506F">
        <w:tc>
          <w:tcPr>
            <w:tcW w:w="1255" w:type="dxa"/>
          </w:tcPr>
          <w:p w:rsidR="004110CE" w:rsidRPr="003A0103" w:rsidRDefault="004110CE" w:rsidP="001041C0">
            <w:pPr>
              <w:rPr>
                <w:b/>
                <w:lang w:val="en-US"/>
              </w:rPr>
            </w:pPr>
            <w:r w:rsidRPr="003A0103">
              <w:rPr>
                <w:b/>
                <w:lang w:val="en-US"/>
              </w:rPr>
              <w:t>9</w:t>
            </w:r>
          </w:p>
        </w:tc>
        <w:tc>
          <w:tcPr>
            <w:tcW w:w="9201" w:type="dxa"/>
            <w:gridSpan w:val="2"/>
          </w:tcPr>
          <w:p w:rsidR="004110CE" w:rsidRPr="003A0103" w:rsidRDefault="004110CE" w:rsidP="001041C0">
            <w:pPr>
              <w:rPr>
                <w:b/>
                <w:lang w:val="en-US"/>
              </w:rPr>
            </w:pPr>
            <w:r w:rsidRPr="003A0103">
              <w:rPr>
                <w:rFonts w:hint="eastAsia"/>
                <w:b/>
                <w:lang w:val="en-US"/>
              </w:rPr>
              <w:t>Radiated</w:t>
            </w:r>
            <w:r w:rsidRPr="003A0103">
              <w:rPr>
                <w:b/>
              </w:rPr>
              <w:t xml:space="preserve"> transmitter characteristics</w:t>
            </w:r>
          </w:p>
        </w:tc>
      </w:tr>
      <w:tr w:rsidR="004110CE" w:rsidTr="005728FC">
        <w:tc>
          <w:tcPr>
            <w:tcW w:w="1255" w:type="dxa"/>
          </w:tcPr>
          <w:p w:rsidR="004110CE" w:rsidRDefault="004110CE" w:rsidP="001041C0">
            <w:pPr>
              <w:rPr>
                <w:lang w:val="en-US"/>
              </w:rPr>
            </w:pPr>
            <w:r>
              <w:rPr>
                <w:lang w:val="en-US"/>
              </w:rPr>
              <w:t>9.1</w:t>
            </w:r>
          </w:p>
        </w:tc>
        <w:tc>
          <w:tcPr>
            <w:tcW w:w="2790" w:type="dxa"/>
          </w:tcPr>
          <w:p w:rsidR="004110CE" w:rsidRDefault="004110CE" w:rsidP="001041C0">
            <w:pPr>
              <w:rPr>
                <w:lang w:val="en-US"/>
              </w:rPr>
            </w:pPr>
            <w:r>
              <w:rPr>
                <w:lang w:val="en-US"/>
              </w:rPr>
              <w:t>General</w:t>
            </w:r>
          </w:p>
        </w:tc>
        <w:tc>
          <w:tcPr>
            <w:tcW w:w="6411" w:type="dxa"/>
          </w:tcPr>
          <w:p w:rsidR="004110CE" w:rsidRDefault="003A0103" w:rsidP="001041C0">
            <w:pPr>
              <w:rPr>
                <w:lang w:val="en-US"/>
              </w:rPr>
            </w:pPr>
            <w:r w:rsidRPr="003A0103">
              <w:rPr>
                <w:lang w:val="en-US"/>
              </w:rPr>
              <w:t>Should be numerology independent</w:t>
            </w:r>
          </w:p>
        </w:tc>
      </w:tr>
      <w:tr w:rsidR="004110CE" w:rsidTr="005728FC">
        <w:tc>
          <w:tcPr>
            <w:tcW w:w="1255" w:type="dxa"/>
          </w:tcPr>
          <w:p w:rsidR="004110CE" w:rsidRDefault="004110CE" w:rsidP="001041C0">
            <w:pPr>
              <w:rPr>
                <w:lang w:val="en-US"/>
              </w:rPr>
            </w:pPr>
            <w:r>
              <w:rPr>
                <w:lang w:val="en-US"/>
              </w:rPr>
              <w:t>9.2</w:t>
            </w:r>
          </w:p>
        </w:tc>
        <w:tc>
          <w:tcPr>
            <w:tcW w:w="2790" w:type="dxa"/>
          </w:tcPr>
          <w:p w:rsidR="004110CE" w:rsidRDefault="004110CE" w:rsidP="001041C0">
            <w:pPr>
              <w:rPr>
                <w:lang w:val="en-US"/>
              </w:rPr>
            </w:pPr>
            <w:r>
              <w:rPr>
                <w:lang w:val="en-US"/>
              </w:rPr>
              <w:t>Transmitter power</w:t>
            </w:r>
          </w:p>
        </w:tc>
        <w:tc>
          <w:tcPr>
            <w:tcW w:w="6411" w:type="dxa"/>
          </w:tcPr>
          <w:p w:rsidR="004110CE" w:rsidRDefault="004110CE" w:rsidP="00740526">
            <w:pPr>
              <w:rPr>
                <w:lang w:val="en-US"/>
              </w:rPr>
            </w:pPr>
            <w:r w:rsidRPr="004110CE">
              <w:rPr>
                <w:lang w:val="en-US"/>
              </w:rPr>
              <w:t>Is numerology independent</w:t>
            </w:r>
            <w:r w:rsidR="00740526">
              <w:rPr>
                <w:lang w:val="en-US"/>
              </w:rPr>
              <w:t xml:space="preserve"> as agreed in</w:t>
            </w:r>
            <w:r>
              <w:rPr>
                <w:lang w:val="en-US"/>
              </w:rPr>
              <w:t xml:space="preserve"> WF</w:t>
            </w:r>
          </w:p>
        </w:tc>
      </w:tr>
      <w:tr w:rsidR="004110CE" w:rsidTr="005728FC">
        <w:tc>
          <w:tcPr>
            <w:tcW w:w="1255" w:type="dxa"/>
          </w:tcPr>
          <w:p w:rsidR="004110CE" w:rsidRDefault="004110CE" w:rsidP="001041C0">
            <w:pPr>
              <w:rPr>
                <w:lang w:val="en-US"/>
              </w:rPr>
            </w:pPr>
            <w:r>
              <w:rPr>
                <w:lang w:val="en-US"/>
              </w:rPr>
              <w:t>9.3</w:t>
            </w:r>
          </w:p>
        </w:tc>
        <w:tc>
          <w:tcPr>
            <w:tcW w:w="2790" w:type="dxa"/>
          </w:tcPr>
          <w:p w:rsidR="004110CE" w:rsidRDefault="004110CE" w:rsidP="001041C0">
            <w:pPr>
              <w:rPr>
                <w:lang w:val="en-US"/>
              </w:rPr>
            </w:pPr>
            <w:r>
              <w:rPr>
                <w:lang w:val="en-US"/>
              </w:rPr>
              <w:t>Output power dynamics</w:t>
            </w:r>
          </w:p>
        </w:tc>
        <w:tc>
          <w:tcPr>
            <w:tcW w:w="6411" w:type="dxa"/>
          </w:tcPr>
          <w:p w:rsidR="004110CE" w:rsidRDefault="004110CE" w:rsidP="001041C0">
            <w:pPr>
              <w:rPr>
                <w:lang w:val="en-US"/>
              </w:rPr>
            </w:pPr>
            <w:r>
              <w:rPr>
                <w:lang w:val="en-US"/>
              </w:rPr>
              <w:t>Reuse the time masks and transient period times at least for FR2 numerology</w:t>
            </w:r>
          </w:p>
          <w:p w:rsidR="004110CE" w:rsidRDefault="004110CE" w:rsidP="004110CE">
            <w:pPr>
              <w:pStyle w:val="ListParagraph"/>
              <w:numPr>
                <w:ilvl w:val="0"/>
                <w:numId w:val="29"/>
              </w:numPr>
              <w:ind w:firstLineChars="0"/>
              <w:rPr>
                <w:lang w:val="en-US"/>
              </w:rPr>
            </w:pPr>
            <w:r>
              <w:rPr>
                <w:lang w:val="en-US"/>
              </w:rPr>
              <w:t>Study if it also applies to FR1 numerology to maintain this section of the specification generic. Focus especially for narrower CBWs. Transient times and durations are not a function of SCS, but bandwidth of the transmitted signal.</w:t>
            </w:r>
          </w:p>
          <w:p w:rsidR="004110CE" w:rsidRPr="004110CE" w:rsidRDefault="004110CE" w:rsidP="005728FC">
            <w:pPr>
              <w:pStyle w:val="ListParagraph"/>
              <w:numPr>
                <w:ilvl w:val="0"/>
                <w:numId w:val="29"/>
              </w:numPr>
              <w:ind w:firstLineChars="0"/>
              <w:rPr>
                <w:lang w:val="en-US"/>
              </w:rPr>
            </w:pPr>
            <w:r>
              <w:rPr>
                <w:lang w:val="en-US"/>
              </w:rPr>
              <w:t xml:space="preserve">Include the 15kHz and 30kHz PRACH preamble formats and measurement period to </w:t>
            </w:r>
            <w:r w:rsidR="005728FC" w:rsidRPr="005728FC">
              <w:rPr>
                <w:lang w:val="en-US"/>
              </w:rPr>
              <w:t>Table 9.3.3.4-1: PRACH ON power measurement period</w:t>
            </w:r>
          </w:p>
        </w:tc>
      </w:tr>
      <w:tr w:rsidR="005728FC" w:rsidTr="005728FC">
        <w:tc>
          <w:tcPr>
            <w:tcW w:w="1255" w:type="dxa"/>
          </w:tcPr>
          <w:p w:rsidR="005728FC" w:rsidRDefault="005728FC" w:rsidP="001041C0">
            <w:pPr>
              <w:rPr>
                <w:lang w:val="en-US"/>
              </w:rPr>
            </w:pPr>
            <w:r>
              <w:rPr>
                <w:lang w:val="en-US"/>
              </w:rPr>
              <w:t>9.4</w:t>
            </w:r>
          </w:p>
        </w:tc>
        <w:tc>
          <w:tcPr>
            <w:tcW w:w="2790" w:type="dxa"/>
          </w:tcPr>
          <w:p w:rsidR="005728FC" w:rsidRDefault="005728FC" w:rsidP="001041C0">
            <w:pPr>
              <w:rPr>
                <w:lang w:val="en-US"/>
              </w:rPr>
            </w:pPr>
            <w:r>
              <w:rPr>
                <w:lang w:val="en-US"/>
              </w:rPr>
              <w:t>Transmitter signal quality</w:t>
            </w:r>
          </w:p>
        </w:tc>
        <w:tc>
          <w:tcPr>
            <w:tcW w:w="6411" w:type="dxa"/>
          </w:tcPr>
          <w:p w:rsidR="005728FC" w:rsidRDefault="005728FC" w:rsidP="001041C0">
            <w:pPr>
              <w:rPr>
                <w:lang w:val="en-US"/>
              </w:rPr>
            </w:pPr>
            <w:r w:rsidRPr="004110CE">
              <w:rPr>
                <w:lang w:val="en-US"/>
              </w:rPr>
              <w:t>Is numerology independent</w:t>
            </w:r>
            <w:r>
              <w:rPr>
                <w:lang w:val="en-US"/>
              </w:rPr>
              <w:t>, already part of WF</w:t>
            </w:r>
          </w:p>
        </w:tc>
      </w:tr>
      <w:tr w:rsidR="005728FC" w:rsidTr="005728FC">
        <w:tc>
          <w:tcPr>
            <w:tcW w:w="1255" w:type="dxa"/>
          </w:tcPr>
          <w:p w:rsidR="005728FC" w:rsidRDefault="005728FC" w:rsidP="001041C0">
            <w:pPr>
              <w:rPr>
                <w:lang w:val="en-US"/>
              </w:rPr>
            </w:pPr>
            <w:r>
              <w:rPr>
                <w:lang w:val="en-US"/>
              </w:rPr>
              <w:t>9.5</w:t>
            </w:r>
          </w:p>
        </w:tc>
        <w:tc>
          <w:tcPr>
            <w:tcW w:w="2790" w:type="dxa"/>
          </w:tcPr>
          <w:p w:rsidR="005728FC" w:rsidRDefault="005728FC" w:rsidP="001041C0">
            <w:pPr>
              <w:rPr>
                <w:lang w:val="en-US"/>
              </w:rPr>
            </w:pPr>
            <w:r w:rsidRPr="005728FC">
              <w:rPr>
                <w:lang w:val="en-US"/>
              </w:rPr>
              <w:t>Output RF spectrum emission</w:t>
            </w:r>
          </w:p>
        </w:tc>
        <w:tc>
          <w:tcPr>
            <w:tcW w:w="6411" w:type="dxa"/>
          </w:tcPr>
          <w:p w:rsidR="005728FC" w:rsidRDefault="00740526" w:rsidP="001041C0">
            <w:pPr>
              <w:rPr>
                <w:lang w:val="en-US"/>
              </w:rPr>
            </w:pPr>
            <w:r>
              <w:rPr>
                <w:lang w:val="en-US"/>
              </w:rPr>
              <w:t>N</w:t>
            </w:r>
            <w:r w:rsidRPr="00740526">
              <w:rPr>
                <w:lang w:val="en-US"/>
              </w:rPr>
              <w:t>eeds to be updated due to the</w:t>
            </w:r>
            <w:r>
              <w:rPr>
                <w:lang w:val="en-US"/>
              </w:rPr>
              <w:t xml:space="preserve"> new channel bandwidth at least as agreed in WF</w:t>
            </w:r>
          </w:p>
          <w:p w:rsidR="00740526" w:rsidRDefault="00740526" w:rsidP="001041C0">
            <w:pPr>
              <w:rPr>
                <w:lang w:val="en-US"/>
              </w:rPr>
            </w:pPr>
            <w:r>
              <w:rPr>
                <w:lang w:val="en-US"/>
              </w:rPr>
              <w:t>In addition:</w:t>
            </w:r>
          </w:p>
          <w:p w:rsidR="00740526" w:rsidRDefault="00740526" w:rsidP="00740526">
            <w:pPr>
              <w:pStyle w:val="ListParagraph"/>
              <w:numPr>
                <w:ilvl w:val="0"/>
                <w:numId w:val="30"/>
              </w:numPr>
              <w:ind w:firstLineChars="0"/>
              <w:rPr>
                <w:lang w:val="en-US"/>
              </w:rPr>
            </w:pPr>
            <w:r w:rsidRPr="00740526">
              <w:rPr>
                <w:lang w:val="en-US"/>
              </w:rPr>
              <w:t>9.5.2.2.1</w:t>
            </w:r>
            <w:r w:rsidRPr="00740526">
              <w:rPr>
                <w:lang w:val="en-US"/>
              </w:rPr>
              <w:tab/>
              <w:t>General NR spectrum emission mask</w:t>
            </w:r>
            <w:r>
              <w:rPr>
                <w:lang w:val="en-US"/>
              </w:rPr>
              <w:t xml:space="preserve"> and 9.5.2.2.2 </w:t>
            </w:r>
            <w:r w:rsidRPr="00740526">
              <w:rPr>
                <w:lang w:val="en-US"/>
              </w:rPr>
              <w:t>Additional spectrum emission mask</w:t>
            </w:r>
            <w:r>
              <w:rPr>
                <w:lang w:val="en-US"/>
              </w:rPr>
              <w:t xml:space="preserve"> should be numerology agnostic</w:t>
            </w:r>
          </w:p>
          <w:p w:rsidR="00740526" w:rsidRPr="00740526" w:rsidRDefault="00740526" w:rsidP="00740526">
            <w:pPr>
              <w:pStyle w:val="ListParagraph"/>
              <w:numPr>
                <w:ilvl w:val="0"/>
                <w:numId w:val="30"/>
              </w:numPr>
              <w:ind w:firstLineChars="0"/>
              <w:rPr>
                <w:lang w:val="en-US"/>
              </w:rPr>
            </w:pPr>
            <w:bookmarkStart w:id="4" w:name="_Toc161753978"/>
            <w:bookmarkStart w:id="5" w:name="_Toc161754599"/>
            <w:bookmarkStart w:id="6" w:name="_Toc163202172"/>
            <w:bookmarkStart w:id="7" w:name="_Toc169888428"/>
            <w:bookmarkStart w:id="8" w:name="_Toc171551617"/>
            <w:bookmarkStart w:id="9" w:name="_Toc176775339"/>
            <w:r>
              <w:rPr>
                <w:rFonts w:hint="eastAsia"/>
                <w:lang w:val="en-US"/>
              </w:rPr>
              <w:t>9</w:t>
            </w:r>
            <w:r>
              <w:t>.</w:t>
            </w:r>
            <w:r>
              <w:rPr>
                <w:lang w:val="en-US"/>
              </w:rPr>
              <w:t>5</w:t>
            </w:r>
            <w:r>
              <w:t>.</w:t>
            </w:r>
            <w:r>
              <w:rPr>
                <w:rFonts w:hint="eastAsia"/>
              </w:rPr>
              <w:t>3</w:t>
            </w:r>
            <w:r>
              <w:t>.</w:t>
            </w:r>
            <w:r>
              <w:rPr>
                <w:lang w:val="en-US"/>
              </w:rPr>
              <w:t xml:space="preserve">2 </w:t>
            </w:r>
            <w:r>
              <w:rPr>
                <w:rFonts w:hint="eastAsia"/>
                <w:lang w:val="en-US"/>
              </w:rPr>
              <w:t>On-axis spurious requirement</w:t>
            </w:r>
            <w:bookmarkEnd w:id="4"/>
            <w:bookmarkEnd w:id="5"/>
            <w:bookmarkEnd w:id="6"/>
            <w:bookmarkEnd w:id="7"/>
            <w:bookmarkEnd w:id="8"/>
            <w:bookmarkEnd w:id="9"/>
            <w:r>
              <w:rPr>
                <w:lang w:val="en-US"/>
              </w:rPr>
              <w:t xml:space="preserve"> and 9.5.3.3 </w:t>
            </w:r>
            <w:r w:rsidRPr="00740526">
              <w:rPr>
                <w:lang w:val="en-US"/>
              </w:rPr>
              <w:t>Off-axis spurious requirement</w:t>
            </w:r>
            <w:r>
              <w:rPr>
                <w:lang w:val="en-US"/>
              </w:rPr>
              <w:t xml:space="preserve"> should be numerology agnostic</w:t>
            </w:r>
          </w:p>
        </w:tc>
      </w:tr>
      <w:tr w:rsidR="00740526" w:rsidTr="005728FC">
        <w:tc>
          <w:tcPr>
            <w:tcW w:w="1255" w:type="dxa"/>
          </w:tcPr>
          <w:p w:rsidR="00740526" w:rsidRDefault="00740526" w:rsidP="001041C0">
            <w:pPr>
              <w:rPr>
                <w:lang w:val="en-US"/>
              </w:rPr>
            </w:pPr>
            <w:r>
              <w:rPr>
                <w:lang w:val="en-US"/>
              </w:rPr>
              <w:t>9.6</w:t>
            </w:r>
          </w:p>
        </w:tc>
        <w:tc>
          <w:tcPr>
            <w:tcW w:w="2790" w:type="dxa"/>
          </w:tcPr>
          <w:p w:rsidR="00740526" w:rsidRPr="005728FC" w:rsidRDefault="00740526" w:rsidP="001041C0">
            <w:pPr>
              <w:rPr>
                <w:lang w:val="en-US"/>
              </w:rPr>
            </w:pPr>
            <w:r w:rsidRPr="00740526">
              <w:rPr>
                <w:lang w:val="en-US"/>
              </w:rPr>
              <w:t>Antenna pointing accuracy and performance</w:t>
            </w:r>
          </w:p>
        </w:tc>
        <w:tc>
          <w:tcPr>
            <w:tcW w:w="6411" w:type="dxa"/>
          </w:tcPr>
          <w:p w:rsidR="00740526" w:rsidRDefault="00740526" w:rsidP="001041C0">
            <w:pPr>
              <w:rPr>
                <w:lang w:val="en-US"/>
              </w:rPr>
            </w:pPr>
            <w:r>
              <w:rPr>
                <w:lang w:val="en-US"/>
              </w:rPr>
              <w:t>Should be</w:t>
            </w:r>
            <w:r w:rsidRPr="004110CE">
              <w:rPr>
                <w:lang w:val="en-US"/>
              </w:rPr>
              <w:t xml:space="preserve"> numerology independent</w:t>
            </w:r>
          </w:p>
        </w:tc>
      </w:tr>
      <w:tr w:rsidR="00740526" w:rsidTr="005728FC">
        <w:tc>
          <w:tcPr>
            <w:tcW w:w="1255" w:type="dxa"/>
          </w:tcPr>
          <w:p w:rsidR="00740526" w:rsidRDefault="00740526" w:rsidP="001041C0">
            <w:pPr>
              <w:rPr>
                <w:lang w:val="en-US"/>
              </w:rPr>
            </w:pPr>
            <w:r>
              <w:rPr>
                <w:lang w:val="en-US"/>
              </w:rPr>
              <w:t>9.7</w:t>
            </w:r>
          </w:p>
        </w:tc>
        <w:tc>
          <w:tcPr>
            <w:tcW w:w="2790" w:type="dxa"/>
          </w:tcPr>
          <w:p w:rsidR="00740526" w:rsidRPr="00740526" w:rsidRDefault="003A0103" w:rsidP="001041C0">
            <w:pPr>
              <w:rPr>
                <w:lang w:val="en-US"/>
              </w:rPr>
            </w:pPr>
            <w:r w:rsidRPr="003A0103">
              <w:rPr>
                <w:lang w:val="en-US"/>
              </w:rPr>
              <w:t>Additional regional requirements indicated by NS</w:t>
            </w:r>
          </w:p>
        </w:tc>
        <w:tc>
          <w:tcPr>
            <w:tcW w:w="6411" w:type="dxa"/>
          </w:tcPr>
          <w:p w:rsidR="00740526" w:rsidRDefault="003A0103" w:rsidP="001041C0">
            <w:pPr>
              <w:rPr>
                <w:lang w:val="en-US"/>
              </w:rPr>
            </w:pPr>
            <w:r>
              <w:rPr>
                <w:lang w:val="en-US"/>
              </w:rPr>
              <w:t>Should be</w:t>
            </w:r>
            <w:r w:rsidRPr="004110CE">
              <w:rPr>
                <w:lang w:val="en-US"/>
              </w:rPr>
              <w:t xml:space="preserve"> numerology independent</w:t>
            </w:r>
          </w:p>
        </w:tc>
      </w:tr>
      <w:tr w:rsidR="003A0103" w:rsidTr="00495C23">
        <w:tc>
          <w:tcPr>
            <w:tcW w:w="1255" w:type="dxa"/>
          </w:tcPr>
          <w:p w:rsidR="003A0103" w:rsidRPr="003A0103" w:rsidRDefault="003A0103" w:rsidP="003A0103">
            <w:pPr>
              <w:rPr>
                <w:b/>
                <w:lang w:val="en-US"/>
              </w:rPr>
            </w:pPr>
            <w:r>
              <w:rPr>
                <w:b/>
                <w:lang w:val="en-US"/>
              </w:rPr>
              <w:t>10</w:t>
            </w:r>
          </w:p>
        </w:tc>
        <w:tc>
          <w:tcPr>
            <w:tcW w:w="9201" w:type="dxa"/>
            <w:gridSpan w:val="2"/>
          </w:tcPr>
          <w:p w:rsidR="003A0103" w:rsidRPr="003A0103" w:rsidRDefault="003A0103" w:rsidP="003A0103">
            <w:pPr>
              <w:rPr>
                <w:b/>
                <w:lang w:val="en-US"/>
              </w:rPr>
            </w:pPr>
            <w:r w:rsidRPr="003A0103">
              <w:rPr>
                <w:rFonts w:hint="eastAsia"/>
                <w:b/>
                <w:lang w:val="en-US"/>
              </w:rPr>
              <w:t>Radiated</w:t>
            </w:r>
            <w:r w:rsidRPr="003A0103">
              <w:rPr>
                <w:b/>
              </w:rPr>
              <w:t xml:space="preserve"> </w:t>
            </w:r>
            <w:r>
              <w:rPr>
                <w:b/>
              </w:rPr>
              <w:t>receiver</w:t>
            </w:r>
            <w:r w:rsidRPr="003A0103">
              <w:rPr>
                <w:b/>
              </w:rPr>
              <w:t xml:space="preserve"> characteristics</w:t>
            </w:r>
          </w:p>
        </w:tc>
      </w:tr>
      <w:tr w:rsidR="003A0103" w:rsidTr="003A0103">
        <w:tc>
          <w:tcPr>
            <w:tcW w:w="1255" w:type="dxa"/>
          </w:tcPr>
          <w:p w:rsidR="003A0103" w:rsidRPr="003A0103" w:rsidRDefault="003A0103" w:rsidP="003A0103">
            <w:pPr>
              <w:rPr>
                <w:lang w:val="en-US"/>
              </w:rPr>
            </w:pPr>
            <w:r w:rsidRPr="003A0103">
              <w:rPr>
                <w:lang w:val="en-US"/>
              </w:rPr>
              <w:t>10.1</w:t>
            </w:r>
          </w:p>
        </w:tc>
        <w:tc>
          <w:tcPr>
            <w:tcW w:w="2790" w:type="dxa"/>
          </w:tcPr>
          <w:p w:rsidR="003A0103" w:rsidRPr="003A0103" w:rsidRDefault="003A0103" w:rsidP="003A0103">
            <w:pPr>
              <w:rPr>
                <w:lang w:val="en-US"/>
              </w:rPr>
            </w:pPr>
            <w:r w:rsidRPr="003A0103">
              <w:rPr>
                <w:lang w:val="en-US"/>
              </w:rPr>
              <w:t>General</w:t>
            </w:r>
          </w:p>
        </w:tc>
        <w:tc>
          <w:tcPr>
            <w:tcW w:w="6411" w:type="dxa"/>
          </w:tcPr>
          <w:p w:rsidR="003A0103" w:rsidRPr="003A0103" w:rsidRDefault="003A0103" w:rsidP="003A0103">
            <w:pPr>
              <w:rPr>
                <w:lang w:val="en-US"/>
              </w:rPr>
            </w:pPr>
            <w:r w:rsidRPr="003A0103">
              <w:rPr>
                <w:lang w:val="en-US"/>
              </w:rPr>
              <w:t>Should be numerology independent</w:t>
            </w:r>
          </w:p>
        </w:tc>
      </w:tr>
      <w:tr w:rsidR="003A0103" w:rsidTr="003A0103">
        <w:tc>
          <w:tcPr>
            <w:tcW w:w="1255" w:type="dxa"/>
          </w:tcPr>
          <w:p w:rsidR="003A0103" w:rsidRPr="003A0103" w:rsidRDefault="003A0103" w:rsidP="003A0103">
            <w:pPr>
              <w:rPr>
                <w:lang w:val="en-US"/>
              </w:rPr>
            </w:pPr>
            <w:r>
              <w:rPr>
                <w:lang w:val="en-US"/>
              </w:rPr>
              <w:t>10.2</w:t>
            </w:r>
          </w:p>
        </w:tc>
        <w:tc>
          <w:tcPr>
            <w:tcW w:w="2790" w:type="dxa"/>
          </w:tcPr>
          <w:p w:rsidR="003A0103" w:rsidRPr="003A0103" w:rsidRDefault="003A0103" w:rsidP="003A0103">
            <w:pPr>
              <w:rPr>
                <w:lang w:val="en-US"/>
              </w:rPr>
            </w:pPr>
            <w:r w:rsidRPr="003A0103">
              <w:rPr>
                <w:lang w:val="en-US"/>
              </w:rPr>
              <w:t>Polarization characteristics</w:t>
            </w:r>
          </w:p>
        </w:tc>
        <w:tc>
          <w:tcPr>
            <w:tcW w:w="6411" w:type="dxa"/>
          </w:tcPr>
          <w:p w:rsidR="003A0103" w:rsidRPr="003A0103" w:rsidRDefault="003A0103" w:rsidP="003A0103">
            <w:pPr>
              <w:rPr>
                <w:lang w:val="en-US"/>
              </w:rPr>
            </w:pPr>
            <w:r w:rsidRPr="003A0103">
              <w:rPr>
                <w:lang w:val="en-US"/>
              </w:rPr>
              <w:t>Should be numerology independent</w:t>
            </w:r>
          </w:p>
        </w:tc>
      </w:tr>
      <w:tr w:rsidR="003A0103" w:rsidTr="003A0103">
        <w:tc>
          <w:tcPr>
            <w:tcW w:w="1255" w:type="dxa"/>
          </w:tcPr>
          <w:p w:rsidR="003A0103" w:rsidRPr="003A0103" w:rsidRDefault="003A0103" w:rsidP="003A0103">
            <w:pPr>
              <w:rPr>
                <w:lang w:val="en-US"/>
              </w:rPr>
            </w:pPr>
            <w:r w:rsidRPr="003A0103">
              <w:rPr>
                <w:lang w:val="en-US"/>
              </w:rPr>
              <w:t>10.3</w:t>
            </w:r>
          </w:p>
        </w:tc>
        <w:tc>
          <w:tcPr>
            <w:tcW w:w="2790" w:type="dxa"/>
          </w:tcPr>
          <w:p w:rsidR="003A0103" w:rsidRPr="003A0103" w:rsidRDefault="003A0103" w:rsidP="003A0103">
            <w:pPr>
              <w:rPr>
                <w:lang w:val="en-US"/>
              </w:rPr>
            </w:pPr>
            <w:r w:rsidRPr="003A0103">
              <w:rPr>
                <w:rFonts w:eastAsiaTheme="minorEastAsia"/>
                <w:lang w:val="en-US" w:eastAsia="zh-TW"/>
              </w:rPr>
              <w:t>OTA reference sensitivity level</w:t>
            </w:r>
          </w:p>
        </w:tc>
        <w:tc>
          <w:tcPr>
            <w:tcW w:w="6411" w:type="dxa"/>
          </w:tcPr>
          <w:p w:rsidR="003A0103" w:rsidRDefault="003A0103" w:rsidP="003A0103">
            <w:pPr>
              <w:rPr>
                <w:lang w:val="en-US"/>
              </w:rPr>
            </w:pPr>
            <w:r>
              <w:rPr>
                <w:lang w:val="en-US"/>
              </w:rPr>
              <w:t>N</w:t>
            </w:r>
            <w:r w:rsidRPr="00740526">
              <w:rPr>
                <w:lang w:val="en-US"/>
              </w:rPr>
              <w:t>eeds to be updated due to the</w:t>
            </w:r>
            <w:r>
              <w:rPr>
                <w:lang w:val="en-US"/>
              </w:rPr>
              <w:t xml:space="preserve"> new channel bandwidth at least as agreed in WF</w:t>
            </w:r>
          </w:p>
          <w:p w:rsidR="003A0103" w:rsidRDefault="003A0103" w:rsidP="003A0103">
            <w:pPr>
              <w:rPr>
                <w:lang w:val="en-US"/>
              </w:rPr>
            </w:pPr>
            <w:r>
              <w:rPr>
                <w:lang w:val="en-US"/>
              </w:rPr>
              <w:t>In addition:</w:t>
            </w:r>
          </w:p>
          <w:p w:rsidR="00904741" w:rsidRDefault="00904741" w:rsidP="003A0103">
            <w:pPr>
              <w:pStyle w:val="ListParagraph"/>
              <w:numPr>
                <w:ilvl w:val="0"/>
                <w:numId w:val="30"/>
              </w:numPr>
              <w:ind w:firstLineChars="0"/>
              <w:rPr>
                <w:lang w:val="en-US"/>
              </w:rPr>
            </w:pPr>
            <w:r>
              <w:rPr>
                <w:lang w:val="en-US"/>
              </w:rPr>
              <w:t>Define the applicable reference measurement channels</w:t>
            </w:r>
          </w:p>
          <w:p w:rsidR="003A0103" w:rsidRDefault="003A0103" w:rsidP="003A0103">
            <w:pPr>
              <w:pStyle w:val="ListParagraph"/>
              <w:numPr>
                <w:ilvl w:val="0"/>
                <w:numId w:val="30"/>
              </w:numPr>
              <w:ind w:firstLineChars="0"/>
              <w:rPr>
                <w:lang w:val="en-US"/>
              </w:rPr>
            </w:pPr>
            <w:r>
              <w:rPr>
                <w:lang w:val="en-US"/>
              </w:rPr>
              <w:t xml:space="preserve">New bands to be introduced to </w:t>
            </w:r>
            <w:r w:rsidRPr="003A0103">
              <w:rPr>
                <w:lang w:val="en-US"/>
              </w:rPr>
              <w:t>Table 10.3.2-2: The range of EIS</w:t>
            </w:r>
            <w:r w:rsidRPr="003A0103">
              <w:rPr>
                <w:vertAlign w:val="subscript"/>
                <w:lang w:val="en-US"/>
              </w:rPr>
              <w:t xml:space="preserve">REFSENS_50MHz </w:t>
            </w:r>
            <w:r w:rsidRPr="003A0103">
              <w:rPr>
                <w:lang w:val="en-US"/>
              </w:rPr>
              <w:t>declared by vendor per NTN VSAT</w:t>
            </w:r>
          </w:p>
          <w:p w:rsidR="003A0103" w:rsidRDefault="003A0103" w:rsidP="003A0103">
            <w:pPr>
              <w:pStyle w:val="ListParagraph"/>
              <w:numPr>
                <w:ilvl w:val="0"/>
                <w:numId w:val="30"/>
              </w:numPr>
              <w:ind w:firstLineChars="0"/>
              <w:rPr>
                <w:lang w:val="en-US"/>
              </w:rPr>
            </w:pPr>
            <w:r>
              <w:rPr>
                <w:lang w:val="en-US"/>
              </w:rPr>
              <w:t xml:space="preserve">Use of </w:t>
            </w:r>
            <w:r w:rsidR="00904741">
              <w:rPr>
                <w:lang w:val="en-US"/>
              </w:rPr>
              <w:t xml:space="preserve">vendor declared </w:t>
            </w:r>
            <w:r w:rsidRPr="003A0103">
              <w:rPr>
                <w:lang w:val="en-US"/>
              </w:rPr>
              <w:t>EIS</w:t>
            </w:r>
            <w:r w:rsidRPr="003A0103">
              <w:rPr>
                <w:vertAlign w:val="subscript"/>
                <w:lang w:val="en-US"/>
              </w:rPr>
              <w:t>REFSENS_50MHz</w:t>
            </w:r>
            <w:r>
              <w:rPr>
                <w:lang w:val="en-US"/>
              </w:rPr>
              <w:t xml:space="preserve"> </w:t>
            </w:r>
            <w:r w:rsidR="00904741">
              <w:rPr>
                <w:lang w:val="en-US"/>
              </w:rPr>
              <w:t xml:space="preserve">parameter </w:t>
            </w:r>
            <w:r w:rsidR="00B32170">
              <w:rPr>
                <w:lang w:val="en-US"/>
              </w:rPr>
              <w:t>might</w:t>
            </w:r>
            <w:r>
              <w:rPr>
                <w:lang w:val="en-US"/>
              </w:rPr>
              <w:t xml:space="preserve"> cause confusion for FR1 numerology bandwidth</w:t>
            </w:r>
            <w:r w:rsidR="00904741">
              <w:rPr>
                <w:lang w:val="en-US"/>
              </w:rPr>
              <w:t>s that are narrower than 50MHz although the actual requirement still works.</w:t>
            </w:r>
          </w:p>
          <w:p w:rsidR="003A0103" w:rsidRDefault="00904741" w:rsidP="003A0103">
            <w:pPr>
              <w:pStyle w:val="ListParagraph"/>
              <w:numPr>
                <w:ilvl w:val="0"/>
                <w:numId w:val="30"/>
              </w:numPr>
              <w:ind w:firstLineChars="0"/>
              <w:rPr>
                <w:lang w:val="en-US"/>
              </w:rPr>
            </w:pPr>
            <w:r>
              <w:rPr>
                <w:lang w:val="en-US"/>
              </w:rPr>
              <w:t>Clarification and new “</w:t>
            </w:r>
            <w:r w:rsidR="0048355B">
              <w:rPr>
                <w:lang w:val="en-US"/>
              </w:rPr>
              <w:t>factor</w:t>
            </w:r>
            <w:r>
              <w:rPr>
                <w:lang w:val="en-US"/>
              </w:rPr>
              <w:t xml:space="preserve">” parameter for </w:t>
            </w:r>
            <w:r w:rsidRPr="00904741">
              <w:rPr>
                <w:lang w:val="en-US"/>
              </w:rPr>
              <w:t>Table 10.3.2-1: OTA reference sensitivity requirement for NTN VSAT</w:t>
            </w:r>
            <w:r>
              <w:rPr>
                <w:lang w:val="en-US"/>
              </w:rPr>
              <w:t xml:space="preserve"> to be considered</w:t>
            </w:r>
          </w:p>
          <w:p w:rsidR="00904741" w:rsidRPr="00904741" w:rsidRDefault="00904741" w:rsidP="0048355B">
            <w:pPr>
              <w:pStyle w:val="ListParagraph"/>
              <w:numPr>
                <w:ilvl w:val="0"/>
                <w:numId w:val="30"/>
              </w:numPr>
              <w:ind w:firstLineChars="0"/>
              <w:rPr>
                <w:lang w:val="en-US"/>
              </w:rPr>
            </w:pPr>
            <w:r>
              <w:rPr>
                <w:lang w:val="en-US"/>
              </w:rPr>
              <w:t>Define REFSENS for Ku-bands. There should</w:t>
            </w:r>
            <w:r w:rsidR="0048355B">
              <w:rPr>
                <w:lang w:val="en-US"/>
              </w:rPr>
              <w:t xml:space="preserve"> not be differences between the requirements originating from numerology apart from different bandwidth(s) and SNR delta(s) of used reference measurement channel.</w:t>
            </w:r>
            <w:r>
              <w:rPr>
                <w:lang w:val="en-US"/>
              </w:rPr>
              <w:t xml:space="preserve"> </w:t>
            </w:r>
          </w:p>
        </w:tc>
      </w:tr>
      <w:tr w:rsidR="003A0103" w:rsidTr="003A0103">
        <w:tc>
          <w:tcPr>
            <w:tcW w:w="1255" w:type="dxa"/>
          </w:tcPr>
          <w:p w:rsidR="003A0103" w:rsidRPr="003A0103" w:rsidRDefault="003A0103" w:rsidP="003A0103">
            <w:pPr>
              <w:rPr>
                <w:lang w:val="en-US"/>
              </w:rPr>
            </w:pPr>
            <w:r w:rsidRPr="003A0103">
              <w:rPr>
                <w:lang w:val="en-US"/>
              </w:rPr>
              <w:lastRenderedPageBreak/>
              <w:t>10.4</w:t>
            </w:r>
          </w:p>
        </w:tc>
        <w:tc>
          <w:tcPr>
            <w:tcW w:w="2790" w:type="dxa"/>
          </w:tcPr>
          <w:p w:rsidR="003A0103" w:rsidRPr="003A0103" w:rsidRDefault="003A0103" w:rsidP="003A0103">
            <w:pPr>
              <w:rPr>
                <w:lang w:val="en-US"/>
              </w:rPr>
            </w:pPr>
            <w:r w:rsidRPr="003A0103">
              <w:rPr>
                <w:lang w:val="en-US"/>
              </w:rPr>
              <w:t>Maximum input level</w:t>
            </w:r>
          </w:p>
        </w:tc>
        <w:tc>
          <w:tcPr>
            <w:tcW w:w="6411" w:type="dxa"/>
          </w:tcPr>
          <w:p w:rsidR="003A0103" w:rsidRDefault="00904741" w:rsidP="003A0103">
            <w:pPr>
              <w:rPr>
                <w:lang w:val="en-US"/>
              </w:rPr>
            </w:pPr>
            <w:r>
              <w:rPr>
                <w:lang w:val="en-US"/>
              </w:rPr>
              <w:t>N</w:t>
            </w:r>
            <w:r w:rsidRPr="00740526">
              <w:rPr>
                <w:lang w:val="en-US"/>
              </w:rPr>
              <w:t>eeds to be updated due to the</w:t>
            </w:r>
            <w:r>
              <w:rPr>
                <w:lang w:val="en-US"/>
              </w:rPr>
              <w:t xml:space="preserve"> new channel bandwidth at least as agreed in WF</w:t>
            </w:r>
          </w:p>
          <w:p w:rsidR="00904741" w:rsidRPr="0048355B" w:rsidRDefault="00904741" w:rsidP="0048355B">
            <w:pPr>
              <w:rPr>
                <w:lang w:val="en-US"/>
              </w:rPr>
            </w:pPr>
            <w:r>
              <w:rPr>
                <w:lang w:val="en-US"/>
              </w:rPr>
              <w:t>In addition:</w:t>
            </w:r>
          </w:p>
          <w:p w:rsidR="00904741" w:rsidRPr="0048355B" w:rsidRDefault="00904741" w:rsidP="00904741">
            <w:pPr>
              <w:pStyle w:val="ListParagraph"/>
              <w:numPr>
                <w:ilvl w:val="0"/>
                <w:numId w:val="30"/>
              </w:numPr>
              <w:ind w:firstLineChars="0"/>
              <w:rPr>
                <w:lang w:val="en-US"/>
              </w:rPr>
            </w:pPr>
            <w:r>
              <w:rPr>
                <w:lang w:val="en-US"/>
              </w:rPr>
              <w:t xml:space="preserve">Define the applicable reference measurement channels for </w:t>
            </w:r>
            <w:r w:rsidRPr="00904741">
              <w:rPr>
                <w:lang w:val="en-US"/>
              </w:rPr>
              <w:t>Table 10.4.2-1: Maximum input level</w:t>
            </w:r>
            <w:r>
              <w:rPr>
                <w:lang w:val="en-US"/>
              </w:rPr>
              <w:t xml:space="preserve"> </w:t>
            </w:r>
            <w:r w:rsidR="0048355B">
              <w:rPr>
                <w:lang w:val="en-US"/>
              </w:rPr>
              <w:t>(Mobile VSAT)</w:t>
            </w:r>
          </w:p>
          <w:p w:rsidR="0048355B" w:rsidRPr="00904741" w:rsidRDefault="0048355B" w:rsidP="0048355B">
            <w:pPr>
              <w:pStyle w:val="ListParagraph"/>
              <w:numPr>
                <w:ilvl w:val="0"/>
                <w:numId w:val="30"/>
              </w:numPr>
              <w:ind w:firstLineChars="0"/>
              <w:rPr>
                <w:lang w:val="en-US"/>
              </w:rPr>
            </w:pPr>
            <w:r>
              <w:rPr>
                <w:lang w:val="en-US"/>
              </w:rPr>
              <w:t>Define Maximum input level for Ku-bands. There should not be differences between the requirements originating from numerology apart from different bandwidth(s) and SNR delta(s) of used reference measurement channel.</w:t>
            </w:r>
          </w:p>
        </w:tc>
      </w:tr>
      <w:tr w:rsidR="003A0103" w:rsidTr="003A0103">
        <w:tc>
          <w:tcPr>
            <w:tcW w:w="1255" w:type="dxa"/>
          </w:tcPr>
          <w:p w:rsidR="003A0103" w:rsidRPr="003A0103" w:rsidRDefault="003A0103" w:rsidP="003A0103">
            <w:pPr>
              <w:rPr>
                <w:lang w:val="en-US"/>
              </w:rPr>
            </w:pPr>
            <w:r w:rsidRPr="003A0103">
              <w:rPr>
                <w:lang w:val="en-US"/>
              </w:rPr>
              <w:t>10.5</w:t>
            </w:r>
          </w:p>
        </w:tc>
        <w:tc>
          <w:tcPr>
            <w:tcW w:w="2790" w:type="dxa"/>
          </w:tcPr>
          <w:p w:rsidR="003A0103" w:rsidRPr="003A0103" w:rsidRDefault="003A0103" w:rsidP="003A0103">
            <w:pPr>
              <w:rPr>
                <w:lang w:val="en-US"/>
              </w:rPr>
            </w:pPr>
            <w:r w:rsidRPr="003A0103">
              <w:rPr>
                <w:lang w:val="en-US"/>
              </w:rPr>
              <w:t>ACS</w:t>
            </w:r>
          </w:p>
        </w:tc>
        <w:tc>
          <w:tcPr>
            <w:tcW w:w="6411" w:type="dxa"/>
          </w:tcPr>
          <w:p w:rsidR="0048355B" w:rsidRDefault="0048355B" w:rsidP="0048355B">
            <w:pPr>
              <w:rPr>
                <w:lang w:val="en-US"/>
              </w:rPr>
            </w:pPr>
            <w:r>
              <w:rPr>
                <w:lang w:val="en-US"/>
              </w:rPr>
              <w:t>N</w:t>
            </w:r>
            <w:r w:rsidRPr="00740526">
              <w:rPr>
                <w:lang w:val="en-US"/>
              </w:rPr>
              <w:t>eeds to be updated due to the</w:t>
            </w:r>
            <w:r>
              <w:rPr>
                <w:lang w:val="en-US"/>
              </w:rPr>
              <w:t xml:space="preserve"> new channel bandwidth at least as agreed in WF</w:t>
            </w:r>
          </w:p>
          <w:p w:rsidR="0048355B" w:rsidRDefault="0048355B" w:rsidP="0048355B">
            <w:pPr>
              <w:rPr>
                <w:lang w:val="en-US"/>
              </w:rPr>
            </w:pPr>
            <w:r>
              <w:rPr>
                <w:lang w:val="en-US"/>
              </w:rPr>
              <w:t>In addition:</w:t>
            </w:r>
          </w:p>
          <w:p w:rsidR="0048355B" w:rsidRDefault="0048355B" w:rsidP="0048355B">
            <w:pPr>
              <w:pStyle w:val="ListParagraph"/>
              <w:numPr>
                <w:ilvl w:val="0"/>
                <w:numId w:val="30"/>
              </w:numPr>
              <w:ind w:firstLineChars="0"/>
              <w:rPr>
                <w:lang w:val="en-US"/>
              </w:rPr>
            </w:pPr>
            <w:r>
              <w:rPr>
                <w:lang w:val="en-US"/>
              </w:rPr>
              <w:t>Define the applicable reference measurement channels</w:t>
            </w:r>
          </w:p>
          <w:p w:rsidR="0048355B" w:rsidRDefault="0048355B" w:rsidP="0048355B">
            <w:pPr>
              <w:pStyle w:val="ListParagraph"/>
              <w:numPr>
                <w:ilvl w:val="0"/>
                <w:numId w:val="30"/>
              </w:numPr>
              <w:ind w:firstLineChars="0"/>
              <w:rPr>
                <w:lang w:val="en-US"/>
              </w:rPr>
            </w:pPr>
            <w:r>
              <w:rPr>
                <w:lang w:val="en-US"/>
              </w:rPr>
              <w:t xml:space="preserve">New bands </w:t>
            </w:r>
            <w:r w:rsidR="00B32170">
              <w:rPr>
                <w:lang w:val="en-US"/>
              </w:rPr>
              <w:t xml:space="preserve">and ACS requirement </w:t>
            </w:r>
            <w:r>
              <w:rPr>
                <w:lang w:val="en-US"/>
              </w:rPr>
              <w:t xml:space="preserve">to be introduced to </w:t>
            </w:r>
            <w:r w:rsidRPr="0048355B">
              <w:rPr>
                <w:lang w:val="en-US"/>
              </w:rPr>
              <w:t>Table 10.5.1-1: Adjacent channel selectivity</w:t>
            </w:r>
            <w:r>
              <w:rPr>
                <w:lang w:val="en-US"/>
              </w:rPr>
              <w:t xml:space="preserve"> (Mobile VSAT)</w:t>
            </w:r>
          </w:p>
          <w:p w:rsidR="00B32170" w:rsidRDefault="00B32170" w:rsidP="00B32170">
            <w:pPr>
              <w:pStyle w:val="ListParagraph"/>
              <w:numPr>
                <w:ilvl w:val="1"/>
                <w:numId w:val="30"/>
              </w:numPr>
              <w:ind w:firstLineChars="0"/>
              <w:rPr>
                <w:lang w:val="en-US"/>
              </w:rPr>
            </w:pPr>
            <w:r w:rsidRPr="00B32170">
              <w:rPr>
                <w:lang w:val="en-US"/>
              </w:rPr>
              <w:t>There should not be differences between the requirements originating from numerology apart from different bandwidth(s) and SNR delta(s) of used reference measurement channel.</w:t>
            </w:r>
          </w:p>
          <w:p w:rsidR="0048355B" w:rsidRDefault="0048355B" w:rsidP="0048355B">
            <w:pPr>
              <w:pStyle w:val="ListParagraph"/>
              <w:numPr>
                <w:ilvl w:val="0"/>
                <w:numId w:val="30"/>
              </w:numPr>
              <w:ind w:firstLineChars="0"/>
              <w:rPr>
                <w:lang w:val="en-US"/>
              </w:rPr>
            </w:pPr>
            <w:r>
              <w:rPr>
                <w:lang w:val="en-US"/>
              </w:rPr>
              <w:t xml:space="preserve">Use of vendor declared </w:t>
            </w:r>
            <w:r w:rsidRPr="003A0103">
              <w:rPr>
                <w:lang w:val="en-US"/>
              </w:rPr>
              <w:t>EIS</w:t>
            </w:r>
            <w:r w:rsidRPr="003A0103">
              <w:rPr>
                <w:vertAlign w:val="subscript"/>
                <w:lang w:val="en-US"/>
              </w:rPr>
              <w:t>REFSENS_50MHz</w:t>
            </w:r>
            <w:r>
              <w:rPr>
                <w:lang w:val="en-US"/>
              </w:rPr>
              <w:t xml:space="preserve"> parameter </w:t>
            </w:r>
            <w:r w:rsidR="00B32170">
              <w:rPr>
                <w:lang w:val="en-US"/>
              </w:rPr>
              <w:t>might</w:t>
            </w:r>
            <w:r>
              <w:rPr>
                <w:lang w:val="en-US"/>
              </w:rPr>
              <w:t xml:space="preserve"> cause confusion for FR1 numerology bandwidths that are narrower than 50MHz although the actual requirement still works.</w:t>
            </w:r>
          </w:p>
          <w:p w:rsidR="003A0103" w:rsidRPr="00B32170" w:rsidRDefault="0048355B" w:rsidP="00B32170">
            <w:pPr>
              <w:pStyle w:val="ListParagraph"/>
              <w:numPr>
                <w:ilvl w:val="0"/>
                <w:numId w:val="30"/>
              </w:numPr>
              <w:ind w:firstLineChars="0"/>
              <w:rPr>
                <w:lang w:val="en-US"/>
              </w:rPr>
            </w:pPr>
            <w:r>
              <w:rPr>
                <w:lang w:val="en-US"/>
              </w:rPr>
              <w:t xml:space="preserve">Clarification and new “factor” parameter for </w:t>
            </w:r>
            <w:r w:rsidR="00E312A9">
              <w:rPr>
                <w:lang w:val="en-US"/>
              </w:rPr>
              <w:t xml:space="preserve">Table </w:t>
            </w:r>
            <w:r w:rsidRPr="0048355B">
              <w:rPr>
                <w:lang w:val="en-US"/>
              </w:rPr>
              <w:t xml:space="preserve">10.5.1-2: Adjacent channel selectivity test parameters </w:t>
            </w:r>
            <w:r w:rsidRPr="00904741">
              <w:rPr>
                <w:lang w:val="en-US"/>
              </w:rPr>
              <w:t>for NTN VSAT</w:t>
            </w:r>
            <w:r>
              <w:rPr>
                <w:lang w:val="en-US"/>
              </w:rPr>
              <w:t xml:space="preserve"> to be considered</w:t>
            </w:r>
          </w:p>
        </w:tc>
      </w:tr>
      <w:tr w:rsidR="003A0103" w:rsidTr="003A0103">
        <w:tc>
          <w:tcPr>
            <w:tcW w:w="1255" w:type="dxa"/>
          </w:tcPr>
          <w:p w:rsidR="003A0103" w:rsidRPr="003A0103" w:rsidRDefault="003A0103" w:rsidP="003A0103">
            <w:pPr>
              <w:rPr>
                <w:lang w:val="en-US"/>
              </w:rPr>
            </w:pPr>
            <w:r w:rsidRPr="003A0103">
              <w:rPr>
                <w:lang w:val="en-US"/>
              </w:rPr>
              <w:t>10.6</w:t>
            </w:r>
          </w:p>
        </w:tc>
        <w:tc>
          <w:tcPr>
            <w:tcW w:w="2790" w:type="dxa"/>
          </w:tcPr>
          <w:p w:rsidR="003A0103" w:rsidRPr="003A0103" w:rsidRDefault="003A0103" w:rsidP="003A0103">
            <w:pPr>
              <w:rPr>
                <w:lang w:val="en-US"/>
              </w:rPr>
            </w:pPr>
            <w:r w:rsidRPr="003A0103">
              <w:rPr>
                <w:lang w:val="en-US"/>
              </w:rPr>
              <w:t>blocking</w:t>
            </w:r>
          </w:p>
        </w:tc>
        <w:tc>
          <w:tcPr>
            <w:tcW w:w="6411" w:type="dxa"/>
          </w:tcPr>
          <w:p w:rsidR="000A1EC7" w:rsidRDefault="000A1EC7" w:rsidP="000A1EC7">
            <w:pPr>
              <w:rPr>
                <w:lang w:val="en-US"/>
              </w:rPr>
            </w:pPr>
            <w:r>
              <w:rPr>
                <w:lang w:val="en-US"/>
              </w:rPr>
              <w:t>N</w:t>
            </w:r>
            <w:r w:rsidRPr="00740526">
              <w:rPr>
                <w:lang w:val="en-US"/>
              </w:rPr>
              <w:t>eeds to be updated due to the</w:t>
            </w:r>
            <w:r>
              <w:rPr>
                <w:lang w:val="en-US"/>
              </w:rPr>
              <w:t xml:space="preserve"> new channel bandwidth at least as agreed in WF</w:t>
            </w:r>
          </w:p>
          <w:p w:rsidR="000A1EC7" w:rsidRDefault="000A1EC7" w:rsidP="000A1EC7">
            <w:pPr>
              <w:rPr>
                <w:lang w:val="en-US"/>
              </w:rPr>
            </w:pPr>
            <w:r>
              <w:rPr>
                <w:lang w:val="en-US"/>
              </w:rPr>
              <w:t>In addition:</w:t>
            </w:r>
          </w:p>
          <w:p w:rsidR="000A1EC7" w:rsidRDefault="000A1EC7" w:rsidP="000A1EC7">
            <w:pPr>
              <w:pStyle w:val="ListParagraph"/>
              <w:numPr>
                <w:ilvl w:val="0"/>
                <w:numId w:val="30"/>
              </w:numPr>
              <w:ind w:firstLineChars="0"/>
              <w:rPr>
                <w:lang w:val="en-US"/>
              </w:rPr>
            </w:pPr>
            <w:r>
              <w:rPr>
                <w:lang w:val="en-US"/>
              </w:rPr>
              <w:t>Define the applicable reference measurement channels</w:t>
            </w:r>
          </w:p>
          <w:p w:rsidR="000A1EC7" w:rsidRDefault="000A1EC7" w:rsidP="00E312A9">
            <w:pPr>
              <w:pStyle w:val="ListParagraph"/>
              <w:numPr>
                <w:ilvl w:val="0"/>
                <w:numId w:val="30"/>
              </w:numPr>
              <w:ind w:firstLineChars="0"/>
              <w:rPr>
                <w:lang w:val="en-US"/>
              </w:rPr>
            </w:pPr>
            <w:r>
              <w:rPr>
                <w:lang w:val="en-US"/>
              </w:rPr>
              <w:t xml:space="preserve">New bands and ACS requirement to be introduced to </w:t>
            </w:r>
            <w:r w:rsidR="00E312A9" w:rsidRPr="00E312A9">
              <w:rPr>
                <w:lang w:val="en-US"/>
              </w:rPr>
              <w:t>Table 10.6.2-1: In band blocking requirements</w:t>
            </w:r>
            <w:r>
              <w:rPr>
                <w:lang w:val="en-US"/>
              </w:rPr>
              <w:t xml:space="preserve"> (Mobile VSAT)</w:t>
            </w:r>
          </w:p>
          <w:p w:rsidR="000A1EC7" w:rsidRDefault="000A1EC7" w:rsidP="000A1EC7">
            <w:pPr>
              <w:pStyle w:val="ListParagraph"/>
              <w:numPr>
                <w:ilvl w:val="1"/>
                <w:numId w:val="30"/>
              </w:numPr>
              <w:ind w:firstLineChars="0"/>
              <w:rPr>
                <w:lang w:val="en-US"/>
              </w:rPr>
            </w:pPr>
            <w:r w:rsidRPr="00B32170">
              <w:rPr>
                <w:lang w:val="en-US"/>
              </w:rPr>
              <w:t>There should not be differences between the requirements originating from numerology apart from different bandwidth(s) and SNR delta(s) of used reference measurement channel.</w:t>
            </w:r>
          </w:p>
          <w:p w:rsidR="000A1EC7" w:rsidRDefault="000A1EC7" w:rsidP="000A1EC7">
            <w:pPr>
              <w:pStyle w:val="ListParagraph"/>
              <w:numPr>
                <w:ilvl w:val="0"/>
                <w:numId w:val="30"/>
              </w:numPr>
              <w:ind w:firstLineChars="0"/>
              <w:rPr>
                <w:lang w:val="en-US"/>
              </w:rPr>
            </w:pPr>
            <w:r>
              <w:rPr>
                <w:lang w:val="en-US"/>
              </w:rPr>
              <w:t xml:space="preserve">Use of vendor declared </w:t>
            </w:r>
            <w:r w:rsidRPr="003A0103">
              <w:rPr>
                <w:lang w:val="en-US"/>
              </w:rPr>
              <w:t>EIS</w:t>
            </w:r>
            <w:r w:rsidRPr="003A0103">
              <w:rPr>
                <w:vertAlign w:val="subscript"/>
                <w:lang w:val="en-US"/>
              </w:rPr>
              <w:t>REFSENS_50MHz</w:t>
            </w:r>
            <w:r>
              <w:rPr>
                <w:lang w:val="en-US"/>
              </w:rPr>
              <w:t xml:space="preserve"> parameter might cause confusion for FR1 numerology bandwidths that are narrower than 50MHz although the actual requirement still works.</w:t>
            </w:r>
          </w:p>
          <w:p w:rsidR="003A0103" w:rsidRPr="003A0103" w:rsidRDefault="000A1EC7" w:rsidP="000A1EC7">
            <w:pPr>
              <w:rPr>
                <w:lang w:val="en-US"/>
              </w:rPr>
            </w:pPr>
            <w:r>
              <w:rPr>
                <w:lang w:val="en-US"/>
              </w:rPr>
              <w:t xml:space="preserve">Clarification and new “factor” parameter for </w:t>
            </w:r>
            <w:r w:rsidR="00E312A9" w:rsidRPr="00E312A9">
              <w:rPr>
                <w:lang w:val="en-US"/>
              </w:rPr>
              <w:t>Table 10.6.2-1: In band blocking requirements</w:t>
            </w:r>
            <w:r w:rsidR="00E312A9">
              <w:rPr>
                <w:lang w:val="en-US"/>
              </w:rPr>
              <w:t xml:space="preserve"> </w:t>
            </w:r>
            <w:r w:rsidRPr="00904741">
              <w:rPr>
                <w:lang w:val="en-US"/>
              </w:rPr>
              <w:t>for NTN VSAT</w:t>
            </w:r>
            <w:r>
              <w:rPr>
                <w:lang w:val="en-US"/>
              </w:rPr>
              <w:t xml:space="preserve"> to be considered</w:t>
            </w:r>
          </w:p>
        </w:tc>
      </w:tr>
      <w:tr w:rsidR="00E312A9" w:rsidTr="003A0103">
        <w:tc>
          <w:tcPr>
            <w:tcW w:w="1255" w:type="dxa"/>
          </w:tcPr>
          <w:p w:rsidR="00E312A9" w:rsidRPr="003A0103" w:rsidRDefault="00E312A9" w:rsidP="003A0103">
            <w:pPr>
              <w:rPr>
                <w:lang w:val="en-US"/>
              </w:rPr>
            </w:pPr>
            <w:r>
              <w:rPr>
                <w:lang w:val="en-US"/>
              </w:rPr>
              <w:t>10.7</w:t>
            </w:r>
          </w:p>
        </w:tc>
        <w:tc>
          <w:tcPr>
            <w:tcW w:w="2790" w:type="dxa"/>
          </w:tcPr>
          <w:p w:rsidR="00E312A9" w:rsidRPr="003A0103" w:rsidRDefault="00E312A9" w:rsidP="003A0103">
            <w:pPr>
              <w:rPr>
                <w:lang w:val="en-US"/>
              </w:rPr>
            </w:pPr>
            <w:r>
              <w:rPr>
                <w:lang w:val="en-US"/>
              </w:rPr>
              <w:t>Spurious emissions</w:t>
            </w:r>
          </w:p>
        </w:tc>
        <w:tc>
          <w:tcPr>
            <w:tcW w:w="6411" w:type="dxa"/>
          </w:tcPr>
          <w:p w:rsidR="00E312A9" w:rsidRDefault="00E312A9" w:rsidP="000A1EC7">
            <w:pPr>
              <w:rPr>
                <w:lang w:val="en-US"/>
              </w:rPr>
            </w:pPr>
            <w:r w:rsidRPr="003A0103">
              <w:rPr>
                <w:lang w:val="en-US"/>
              </w:rPr>
              <w:t>Should be numerology independent</w:t>
            </w:r>
          </w:p>
        </w:tc>
      </w:tr>
      <w:tr w:rsidR="00E312A9" w:rsidTr="003A0103">
        <w:tc>
          <w:tcPr>
            <w:tcW w:w="1255" w:type="dxa"/>
          </w:tcPr>
          <w:p w:rsidR="00E312A9" w:rsidRPr="003A0103" w:rsidRDefault="00E312A9" w:rsidP="003A0103">
            <w:pPr>
              <w:rPr>
                <w:lang w:val="en-US"/>
              </w:rPr>
            </w:pPr>
            <w:r>
              <w:rPr>
                <w:lang w:val="en-US"/>
              </w:rPr>
              <w:t>10.8</w:t>
            </w:r>
          </w:p>
        </w:tc>
        <w:tc>
          <w:tcPr>
            <w:tcW w:w="2790" w:type="dxa"/>
          </w:tcPr>
          <w:p w:rsidR="00E312A9" w:rsidRPr="003A0103" w:rsidRDefault="00E312A9" w:rsidP="003A0103">
            <w:pPr>
              <w:rPr>
                <w:lang w:val="en-US"/>
              </w:rPr>
            </w:pPr>
            <w:r w:rsidRPr="00E312A9">
              <w:rPr>
                <w:lang w:val="en-US"/>
              </w:rPr>
              <w:t>Receiver antenna off-axis performance</w:t>
            </w:r>
          </w:p>
        </w:tc>
        <w:tc>
          <w:tcPr>
            <w:tcW w:w="6411" w:type="dxa"/>
          </w:tcPr>
          <w:p w:rsidR="00E312A9" w:rsidRDefault="00E312A9" w:rsidP="000A1EC7">
            <w:pPr>
              <w:rPr>
                <w:lang w:val="en-US"/>
              </w:rPr>
            </w:pPr>
            <w:r w:rsidRPr="003A0103">
              <w:rPr>
                <w:lang w:val="en-US"/>
              </w:rPr>
              <w:t>Should be numerology independent</w:t>
            </w:r>
          </w:p>
        </w:tc>
      </w:tr>
    </w:tbl>
    <w:p w:rsidR="004C0FD4" w:rsidRPr="001041C0" w:rsidRDefault="004C0FD4" w:rsidP="004C0FD4">
      <w:pPr>
        <w:rPr>
          <w:rFonts w:eastAsiaTheme="minorEastAsia"/>
          <w:lang w:val="en-US" w:eastAsia="zh-CN"/>
        </w:rPr>
      </w:pPr>
    </w:p>
    <w:p w:rsidR="004C0FD4" w:rsidRPr="004C0FD4" w:rsidRDefault="004C0FD4" w:rsidP="004C0FD4">
      <w:pPr>
        <w:pStyle w:val="Heading2"/>
        <w:rPr>
          <w:rFonts w:eastAsiaTheme="minorEastAsia"/>
          <w:lang w:eastAsia="zh-CN"/>
        </w:rPr>
      </w:pPr>
      <w:r w:rsidRPr="004C0FD4">
        <w:rPr>
          <w:rFonts w:eastAsiaTheme="minorEastAsia"/>
          <w:lang w:eastAsia="zh-CN"/>
        </w:rPr>
        <w:t>Minimum EIRP requirements</w:t>
      </w:r>
    </w:p>
    <w:p w:rsidR="0034291C" w:rsidRPr="00E312A9" w:rsidRDefault="00E312A9" w:rsidP="00DB0EA5">
      <w:pPr>
        <w:rPr>
          <w:rFonts w:eastAsiaTheme="minorEastAsia"/>
          <w:lang w:val="en-US" w:eastAsia="zh-CN"/>
        </w:rPr>
      </w:pPr>
      <w:r>
        <w:rPr>
          <w:rFonts w:eastAsiaTheme="minorEastAsia"/>
          <w:lang w:val="en-US" w:eastAsia="zh-CN"/>
        </w:rPr>
        <w:t>The WF</w:t>
      </w:r>
      <w:r w:rsidRPr="004C0FD4">
        <w:rPr>
          <w:rFonts w:eastAsiaTheme="minorEastAsia"/>
          <w:lang w:val="en-US" w:eastAsia="zh-CN"/>
        </w:rPr>
        <w:t xml:space="preserve"> agreed </w:t>
      </w:r>
      <w:r>
        <w:rPr>
          <w:rFonts w:eastAsiaTheme="minorEastAsia"/>
          <w:lang w:val="en-US" w:eastAsia="zh-CN"/>
        </w:rPr>
        <w:t>the following:</w:t>
      </w:r>
    </w:p>
    <w:p w:rsidR="00E312A9" w:rsidRPr="004C0FD4" w:rsidRDefault="00E312A9" w:rsidP="00E312A9">
      <w:pPr>
        <w:pStyle w:val="ListParagraph"/>
        <w:keepNext/>
        <w:numPr>
          <w:ilvl w:val="0"/>
          <w:numId w:val="24"/>
        </w:numPr>
        <w:overflowPunct/>
        <w:autoSpaceDE/>
        <w:autoSpaceDN/>
        <w:adjustRightInd/>
        <w:spacing w:after="120" w:line="259" w:lineRule="auto"/>
        <w:ind w:left="709" w:firstLineChars="0"/>
        <w:textAlignment w:val="auto"/>
        <w:rPr>
          <w:i/>
          <w:lang w:val="en-US"/>
        </w:rPr>
      </w:pPr>
      <w:r w:rsidRPr="004C0FD4">
        <w:rPr>
          <w:rFonts w:eastAsia="PMingLiU"/>
          <w:i/>
          <w:lang w:val="en-US" w:eastAsia="zh-TW"/>
        </w:rPr>
        <w:lastRenderedPageBreak/>
        <w:t xml:space="preserve">Companies are encouraged to provide </w:t>
      </w:r>
      <w:r w:rsidRPr="004C0FD4">
        <w:rPr>
          <w:rFonts w:eastAsia="PMingLiU" w:hint="eastAsia"/>
          <w:i/>
          <w:lang w:val="en-US" w:eastAsia="zh-TW"/>
        </w:rPr>
        <w:t>views</w:t>
      </w:r>
      <w:r w:rsidRPr="004C0FD4">
        <w:rPr>
          <w:rFonts w:eastAsia="PMingLiU"/>
          <w:i/>
          <w:lang w:val="en-US" w:eastAsia="zh-TW"/>
        </w:rPr>
        <w:t xml:space="preserve"> on the</w:t>
      </w:r>
      <w:r w:rsidRPr="004C0FD4">
        <w:rPr>
          <w:rFonts w:eastAsia="PMingLiU" w:hint="eastAsia"/>
          <w:i/>
          <w:lang w:val="en-US" w:eastAsia="zh-TW"/>
        </w:rPr>
        <w:t xml:space="preserve"> </w:t>
      </w:r>
      <w:r w:rsidRPr="004C0FD4">
        <w:rPr>
          <w:rFonts w:eastAsia="PMingLiU"/>
          <w:i/>
          <w:lang w:val="en-US" w:eastAsia="zh-TW"/>
        </w:rPr>
        <w:t>minimum peak EIRP</w:t>
      </w:r>
      <w:r w:rsidRPr="004C0FD4">
        <w:rPr>
          <w:rFonts w:eastAsia="PMingLiU" w:hint="eastAsia"/>
          <w:i/>
          <w:lang w:val="en-US" w:eastAsia="zh-TW"/>
        </w:rPr>
        <w:t xml:space="preserve"> requirement for the NTN Ku band in the next meeting.</w:t>
      </w:r>
    </w:p>
    <w:p w:rsidR="009A7338" w:rsidRDefault="009A7338" w:rsidP="00927821">
      <w:pPr>
        <w:pStyle w:val="Caption"/>
        <w:keepNext/>
      </w:pPr>
    </w:p>
    <w:p w:rsidR="00CF2A76" w:rsidRPr="00CF2A76" w:rsidRDefault="00CF2A76" w:rsidP="00CF2A76">
      <w:pPr>
        <w:rPr>
          <w:lang w:eastAsia="zh-CN"/>
        </w:rPr>
      </w:pPr>
      <w:r>
        <w:rPr>
          <w:lang w:eastAsia="zh-CN"/>
        </w:rPr>
        <w:t xml:space="preserve">The link budget calculation for </w:t>
      </w:r>
      <w:r w:rsidR="004E6756">
        <w:rPr>
          <w:lang w:eastAsia="zh-CN"/>
        </w:rPr>
        <w:t>30- and 90-degrees</w:t>
      </w:r>
      <w:r>
        <w:rPr>
          <w:lang w:eastAsia="zh-CN"/>
        </w:rPr>
        <w:t xml:space="preserve"> elevation for Ku-band GSO orbit is shown in </w:t>
      </w:r>
      <w:r>
        <w:rPr>
          <w:lang w:eastAsia="zh-CN"/>
        </w:rPr>
        <w:fldChar w:fldCharType="begin"/>
      </w:r>
      <w:r>
        <w:rPr>
          <w:lang w:eastAsia="zh-CN"/>
        </w:rPr>
        <w:instrText xml:space="preserve"> REF _Ref193317786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w:t>
      </w:r>
    </w:p>
    <w:p w:rsidR="005315FB" w:rsidRDefault="005315FB" w:rsidP="00927821">
      <w:pPr>
        <w:pStyle w:val="Caption"/>
        <w:keepNext/>
      </w:pPr>
      <w:r>
        <w:t xml:space="preserve">Table </w:t>
      </w:r>
      <w:r>
        <w:fldChar w:fldCharType="begin"/>
      </w:r>
      <w:r>
        <w:instrText xml:space="preserve"> SEQ Table \* ARABIC </w:instrText>
      </w:r>
      <w:r>
        <w:fldChar w:fldCharType="separate"/>
      </w:r>
      <w:r>
        <w:rPr>
          <w:noProof/>
        </w:rPr>
        <w:t>2</w:t>
      </w:r>
      <w:r>
        <w:fldChar w:fldCharType="end"/>
      </w:r>
      <w:r>
        <w:t>. Link budget calculation (Ku-GSO)</w:t>
      </w:r>
    </w:p>
    <w:tbl>
      <w:tblPr>
        <w:tblW w:w="6666" w:type="dxa"/>
        <w:tblCellMar>
          <w:left w:w="99" w:type="dxa"/>
          <w:right w:w="99" w:type="dxa"/>
        </w:tblCellMar>
        <w:tblLook w:val="04A0" w:firstRow="1" w:lastRow="0" w:firstColumn="1" w:lastColumn="0" w:noHBand="0" w:noVBand="1"/>
      </w:tblPr>
      <w:tblGrid>
        <w:gridCol w:w="3540"/>
        <w:gridCol w:w="1563"/>
        <w:gridCol w:w="1563"/>
      </w:tblGrid>
      <w:tr w:rsidR="00A04695" w:rsidRPr="005315FB" w:rsidTr="00CF2A76">
        <w:trPr>
          <w:trHeight w:val="345"/>
        </w:trPr>
        <w:tc>
          <w:tcPr>
            <w:tcW w:w="35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04695" w:rsidRPr="005315FB" w:rsidRDefault="00A04695" w:rsidP="005315FB">
            <w:pPr>
              <w:overflowPunct/>
              <w:autoSpaceDE/>
              <w:autoSpaceDN/>
              <w:adjustRightInd/>
              <w:spacing w:after="0"/>
              <w:textAlignment w:val="auto"/>
              <w:rPr>
                <w:rFonts w:ascii="Arial" w:eastAsia="Malgun Gothic" w:hAnsi="Arial" w:cs="Arial"/>
                <w:color w:val="000000"/>
                <w:sz w:val="18"/>
                <w:szCs w:val="18"/>
                <w:lang w:val="en-US" w:eastAsia="ko-KR"/>
              </w:rPr>
            </w:pPr>
            <w:r w:rsidRPr="005315FB">
              <w:rPr>
                <w:rFonts w:ascii="Arial" w:eastAsia="Malgun Gothic" w:hAnsi="Arial" w:cs="Arial"/>
                <w:color w:val="000000"/>
                <w:sz w:val="18"/>
                <w:szCs w:val="18"/>
                <w:lang w:val="en-US" w:eastAsia="ko-KR"/>
              </w:rPr>
              <w:t xml:space="preserve">　</w:t>
            </w:r>
          </w:p>
        </w:tc>
        <w:tc>
          <w:tcPr>
            <w:tcW w:w="3126" w:type="dxa"/>
            <w:gridSpan w:val="2"/>
            <w:tcBorders>
              <w:top w:val="single" w:sz="8" w:space="0" w:color="auto"/>
              <w:left w:val="single" w:sz="8" w:space="0" w:color="auto"/>
              <w:bottom w:val="single" w:sz="8" w:space="0" w:color="auto"/>
              <w:right w:val="single" w:sz="8" w:space="0" w:color="auto"/>
            </w:tcBorders>
          </w:tcPr>
          <w:p w:rsidR="00A04695" w:rsidRPr="005315FB" w:rsidRDefault="00A04695">
            <w:pPr>
              <w:overflowPunct/>
              <w:autoSpaceDE/>
              <w:autoSpaceDN/>
              <w:adjustRightInd/>
              <w:spacing w:after="0"/>
              <w:jc w:val="center"/>
              <w:textAlignment w:val="auto"/>
              <w:rPr>
                <w:rFonts w:ascii="Arial" w:eastAsia="Malgun Gothic" w:hAnsi="Arial" w:cs="Arial"/>
                <w:color w:val="000000"/>
                <w:sz w:val="18"/>
                <w:szCs w:val="18"/>
                <w:lang w:val="en-US" w:eastAsia="ko-KR"/>
              </w:rPr>
            </w:pPr>
            <w:r>
              <w:rPr>
                <w:rFonts w:ascii="Arial" w:eastAsia="Malgun Gothic" w:hAnsi="Arial" w:cs="Arial" w:hint="eastAsia"/>
                <w:color w:val="000000"/>
                <w:sz w:val="18"/>
                <w:szCs w:val="18"/>
                <w:lang w:val="en-US" w:eastAsia="ko-KR"/>
              </w:rPr>
              <w:t>Ku-band</w:t>
            </w:r>
          </w:p>
        </w:tc>
      </w:tr>
      <w:tr w:rsidR="00A04695" w:rsidRPr="005315FB" w:rsidTr="00CF2A76">
        <w:trPr>
          <w:trHeight w:val="345"/>
        </w:trPr>
        <w:tc>
          <w:tcPr>
            <w:tcW w:w="3540" w:type="dxa"/>
            <w:tcBorders>
              <w:top w:val="nil"/>
              <w:left w:val="single" w:sz="8" w:space="0" w:color="auto"/>
              <w:bottom w:val="single" w:sz="8" w:space="0" w:color="auto"/>
              <w:right w:val="single" w:sz="8" w:space="0" w:color="auto"/>
            </w:tcBorders>
            <w:shd w:val="clear" w:color="auto" w:fill="auto"/>
            <w:vAlign w:val="center"/>
            <w:hideMark/>
          </w:tcPr>
          <w:p w:rsidR="00A04695" w:rsidRPr="00927821" w:rsidRDefault="00A04695" w:rsidP="009A7338">
            <w:pPr>
              <w:overflowPunct/>
              <w:autoSpaceDE/>
              <w:autoSpaceDN/>
              <w:adjustRightInd/>
              <w:spacing w:after="0"/>
              <w:textAlignment w:val="auto"/>
              <w:rPr>
                <w:rFonts w:ascii="Arial" w:eastAsia="Malgun Gothic" w:hAnsi="Arial" w:cs="Arial"/>
                <w:sz w:val="18"/>
                <w:szCs w:val="18"/>
                <w:lang w:val="en-US" w:eastAsia="ko-KR"/>
              </w:rPr>
            </w:pPr>
            <w:r w:rsidRPr="00927821">
              <w:rPr>
                <w:rFonts w:ascii="Arial" w:eastAsia="Malgun Gothic" w:hAnsi="Arial" w:cs="Arial"/>
                <w:sz w:val="18"/>
                <w:szCs w:val="18"/>
                <w:lang w:val="en-US" w:eastAsia="ko-KR"/>
              </w:rPr>
              <w:t>Satellite type</w:t>
            </w:r>
          </w:p>
        </w:tc>
        <w:tc>
          <w:tcPr>
            <w:tcW w:w="1563" w:type="dxa"/>
            <w:tcBorders>
              <w:top w:val="nil"/>
              <w:left w:val="single" w:sz="8" w:space="0" w:color="auto"/>
              <w:bottom w:val="single" w:sz="8" w:space="0" w:color="auto"/>
              <w:right w:val="single" w:sz="8" w:space="0" w:color="auto"/>
            </w:tcBorders>
            <w:shd w:val="clear" w:color="auto" w:fill="auto"/>
            <w:vAlign w:val="center"/>
          </w:tcPr>
          <w:p w:rsidR="00A04695" w:rsidRPr="00927821" w:rsidRDefault="00A04695" w:rsidP="00927821">
            <w:pPr>
              <w:overflowPunct/>
              <w:autoSpaceDE/>
              <w:autoSpaceDN/>
              <w:adjustRightInd/>
              <w:spacing w:after="0"/>
              <w:jc w:val="center"/>
              <w:textAlignment w:val="auto"/>
              <w:rPr>
                <w:rFonts w:ascii="Arial" w:eastAsia="Malgun Gothic" w:hAnsi="Arial" w:cs="Arial"/>
                <w:sz w:val="18"/>
                <w:szCs w:val="18"/>
                <w:lang w:val="en-US" w:eastAsia="ko-KR"/>
              </w:rPr>
            </w:pPr>
            <w:r w:rsidRPr="00927821">
              <w:rPr>
                <w:rFonts w:ascii="Arial" w:eastAsia="Malgun Gothic" w:hAnsi="Arial" w:cs="Arial"/>
                <w:sz w:val="18"/>
                <w:szCs w:val="18"/>
              </w:rPr>
              <w:t>GSO</w:t>
            </w:r>
          </w:p>
        </w:tc>
        <w:tc>
          <w:tcPr>
            <w:tcW w:w="1563" w:type="dxa"/>
            <w:tcBorders>
              <w:top w:val="nil"/>
              <w:left w:val="single" w:sz="8" w:space="0" w:color="auto"/>
              <w:bottom w:val="single" w:sz="8" w:space="0" w:color="auto"/>
              <w:right w:val="single" w:sz="8" w:space="0" w:color="auto"/>
            </w:tcBorders>
            <w:vAlign w:val="center"/>
          </w:tcPr>
          <w:p w:rsidR="00A04695" w:rsidRPr="009A7338" w:rsidRDefault="00A04695" w:rsidP="009A7338">
            <w:pPr>
              <w:overflowPunct/>
              <w:autoSpaceDE/>
              <w:autoSpaceDN/>
              <w:adjustRightInd/>
              <w:spacing w:after="0"/>
              <w:jc w:val="center"/>
              <w:textAlignment w:val="auto"/>
              <w:rPr>
                <w:rFonts w:ascii="Arial" w:eastAsia="Malgun Gothic" w:hAnsi="Arial" w:cs="Arial"/>
                <w:sz w:val="18"/>
                <w:szCs w:val="18"/>
              </w:rPr>
            </w:pPr>
            <w:r w:rsidRPr="00521854">
              <w:rPr>
                <w:rFonts w:ascii="Arial" w:eastAsia="Malgun Gothic" w:hAnsi="Arial" w:cs="Arial"/>
                <w:sz w:val="18"/>
                <w:szCs w:val="18"/>
              </w:rPr>
              <w:t>GSO</w:t>
            </w:r>
          </w:p>
        </w:tc>
      </w:tr>
      <w:tr w:rsidR="00A04695" w:rsidRPr="005315FB" w:rsidTr="00CF2A76">
        <w:trPr>
          <w:trHeight w:val="345"/>
        </w:trPr>
        <w:tc>
          <w:tcPr>
            <w:tcW w:w="3540" w:type="dxa"/>
            <w:tcBorders>
              <w:top w:val="nil"/>
              <w:left w:val="single" w:sz="8" w:space="0" w:color="auto"/>
              <w:bottom w:val="single" w:sz="8" w:space="0" w:color="auto"/>
              <w:right w:val="single" w:sz="8" w:space="0" w:color="auto"/>
            </w:tcBorders>
            <w:shd w:val="clear" w:color="auto" w:fill="auto"/>
            <w:vAlign w:val="center"/>
            <w:hideMark/>
          </w:tcPr>
          <w:p w:rsidR="00A04695" w:rsidRPr="00927821" w:rsidRDefault="00A04695" w:rsidP="009A7338">
            <w:pPr>
              <w:overflowPunct/>
              <w:autoSpaceDE/>
              <w:autoSpaceDN/>
              <w:adjustRightInd/>
              <w:spacing w:after="0"/>
              <w:textAlignment w:val="auto"/>
              <w:rPr>
                <w:rFonts w:ascii="Arial" w:eastAsia="Malgun Gothic" w:hAnsi="Arial" w:cs="Arial"/>
                <w:sz w:val="18"/>
                <w:szCs w:val="18"/>
                <w:lang w:val="en-US" w:eastAsia="ko-KR"/>
              </w:rPr>
            </w:pPr>
            <w:r w:rsidRPr="00927821">
              <w:rPr>
                <w:rFonts w:ascii="Arial" w:eastAsia="Malgun Gothic" w:hAnsi="Arial" w:cs="Arial"/>
                <w:sz w:val="18"/>
                <w:szCs w:val="18"/>
                <w:lang w:val="en-US" w:eastAsia="ko-KR"/>
              </w:rPr>
              <w:t>Elevation angle (VSAT) (deg)</w:t>
            </w:r>
          </w:p>
        </w:tc>
        <w:tc>
          <w:tcPr>
            <w:tcW w:w="1563" w:type="dxa"/>
            <w:tcBorders>
              <w:top w:val="nil"/>
              <w:left w:val="single" w:sz="8" w:space="0" w:color="auto"/>
              <w:bottom w:val="single" w:sz="8" w:space="0" w:color="auto"/>
              <w:right w:val="single" w:sz="8" w:space="0" w:color="auto"/>
            </w:tcBorders>
            <w:shd w:val="clear" w:color="auto" w:fill="auto"/>
            <w:vAlign w:val="center"/>
          </w:tcPr>
          <w:p w:rsidR="00A04695" w:rsidRPr="00927821" w:rsidRDefault="00A04695" w:rsidP="00927821">
            <w:pPr>
              <w:overflowPunct/>
              <w:autoSpaceDE/>
              <w:autoSpaceDN/>
              <w:adjustRightInd/>
              <w:spacing w:after="0"/>
              <w:jc w:val="center"/>
              <w:textAlignment w:val="auto"/>
              <w:rPr>
                <w:rFonts w:ascii="Arial" w:eastAsia="Malgun Gothic" w:hAnsi="Arial" w:cs="Arial"/>
                <w:sz w:val="18"/>
                <w:szCs w:val="18"/>
                <w:lang w:val="en-US" w:eastAsia="ko-KR"/>
              </w:rPr>
            </w:pPr>
            <w:r w:rsidRPr="00927821">
              <w:rPr>
                <w:rFonts w:ascii="Arial" w:eastAsia="Malgun Gothic" w:hAnsi="Arial" w:cs="Arial"/>
                <w:sz w:val="18"/>
                <w:szCs w:val="18"/>
              </w:rPr>
              <w:t>30</w:t>
            </w:r>
          </w:p>
        </w:tc>
        <w:tc>
          <w:tcPr>
            <w:tcW w:w="1563" w:type="dxa"/>
            <w:tcBorders>
              <w:top w:val="nil"/>
              <w:left w:val="single" w:sz="8" w:space="0" w:color="auto"/>
              <w:bottom w:val="single" w:sz="8" w:space="0" w:color="auto"/>
              <w:right w:val="single" w:sz="8" w:space="0" w:color="auto"/>
            </w:tcBorders>
            <w:vAlign w:val="center"/>
          </w:tcPr>
          <w:p w:rsidR="00A04695" w:rsidRPr="009A7338" w:rsidRDefault="00A04695" w:rsidP="009A7338">
            <w:pPr>
              <w:overflowPunct/>
              <w:autoSpaceDE/>
              <w:autoSpaceDN/>
              <w:adjustRightInd/>
              <w:spacing w:after="0"/>
              <w:jc w:val="center"/>
              <w:textAlignment w:val="auto"/>
              <w:rPr>
                <w:rFonts w:ascii="Arial" w:eastAsia="Malgun Gothic" w:hAnsi="Arial" w:cs="Arial"/>
                <w:sz w:val="18"/>
                <w:szCs w:val="18"/>
              </w:rPr>
            </w:pPr>
            <w:r>
              <w:rPr>
                <w:rFonts w:ascii="Arial" w:eastAsia="Malgun Gothic" w:hAnsi="Arial" w:cs="Arial"/>
                <w:color w:val="000000"/>
                <w:sz w:val="18"/>
                <w:szCs w:val="18"/>
              </w:rPr>
              <w:t>90</w:t>
            </w:r>
          </w:p>
        </w:tc>
      </w:tr>
      <w:tr w:rsidR="00A04695" w:rsidRPr="005315FB" w:rsidTr="00CF2A76">
        <w:trPr>
          <w:trHeight w:val="345"/>
        </w:trPr>
        <w:tc>
          <w:tcPr>
            <w:tcW w:w="3540" w:type="dxa"/>
            <w:tcBorders>
              <w:top w:val="nil"/>
              <w:left w:val="single" w:sz="8" w:space="0" w:color="auto"/>
              <w:bottom w:val="single" w:sz="8" w:space="0" w:color="auto"/>
              <w:right w:val="single" w:sz="8" w:space="0" w:color="auto"/>
            </w:tcBorders>
            <w:shd w:val="clear" w:color="auto" w:fill="auto"/>
            <w:vAlign w:val="center"/>
            <w:hideMark/>
          </w:tcPr>
          <w:p w:rsidR="00A04695" w:rsidRPr="00927821" w:rsidRDefault="00A04695" w:rsidP="009A7338">
            <w:pPr>
              <w:overflowPunct/>
              <w:autoSpaceDE/>
              <w:autoSpaceDN/>
              <w:adjustRightInd/>
              <w:spacing w:after="0"/>
              <w:textAlignment w:val="auto"/>
              <w:rPr>
                <w:rFonts w:ascii="Arial" w:eastAsia="Malgun Gothic" w:hAnsi="Arial" w:cs="Arial"/>
                <w:sz w:val="18"/>
                <w:szCs w:val="18"/>
                <w:lang w:val="en-US" w:eastAsia="ko-KR"/>
              </w:rPr>
            </w:pPr>
            <w:r w:rsidRPr="00927821">
              <w:rPr>
                <w:rFonts w:ascii="Arial" w:eastAsia="Malgun Gothic" w:hAnsi="Arial" w:cs="Arial"/>
                <w:sz w:val="18"/>
                <w:szCs w:val="18"/>
                <w:lang w:val="en-US" w:eastAsia="ko-KR"/>
              </w:rPr>
              <w:t>Distance (VSAT-SAN) (km)</w:t>
            </w:r>
          </w:p>
        </w:tc>
        <w:tc>
          <w:tcPr>
            <w:tcW w:w="1563" w:type="dxa"/>
            <w:tcBorders>
              <w:top w:val="nil"/>
              <w:left w:val="single" w:sz="8" w:space="0" w:color="auto"/>
              <w:bottom w:val="single" w:sz="8" w:space="0" w:color="auto"/>
              <w:right w:val="single" w:sz="8" w:space="0" w:color="auto"/>
            </w:tcBorders>
            <w:shd w:val="clear" w:color="auto" w:fill="auto"/>
            <w:vAlign w:val="center"/>
          </w:tcPr>
          <w:p w:rsidR="00A04695" w:rsidRPr="00927821" w:rsidRDefault="00A04695" w:rsidP="00927821">
            <w:pPr>
              <w:overflowPunct/>
              <w:autoSpaceDE/>
              <w:autoSpaceDN/>
              <w:adjustRightInd/>
              <w:spacing w:after="0"/>
              <w:jc w:val="center"/>
              <w:textAlignment w:val="auto"/>
              <w:rPr>
                <w:rFonts w:ascii="Arial" w:eastAsia="Malgun Gothic" w:hAnsi="Arial" w:cs="Arial"/>
                <w:sz w:val="18"/>
                <w:szCs w:val="18"/>
                <w:lang w:val="en-US" w:eastAsia="ko-KR"/>
              </w:rPr>
            </w:pPr>
            <w:r w:rsidRPr="00927821">
              <w:rPr>
                <w:rFonts w:ascii="Arial" w:eastAsia="Malgun Gothic" w:hAnsi="Arial" w:cs="Arial"/>
                <w:sz w:val="18"/>
                <w:szCs w:val="18"/>
              </w:rPr>
              <w:t>38612</w:t>
            </w:r>
          </w:p>
        </w:tc>
        <w:tc>
          <w:tcPr>
            <w:tcW w:w="1563" w:type="dxa"/>
            <w:tcBorders>
              <w:top w:val="nil"/>
              <w:left w:val="single" w:sz="8" w:space="0" w:color="auto"/>
              <w:bottom w:val="single" w:sz="8" w:space="0" w:color="auto"/>
              <w:right w:val="single" w:sz="8" w:space="0" w:color="auto"/>
            </w:tcBorders>
            <w:vAlign w:val="center"/>
          </w:tcPr>
          <w:p w:rsidR="00A04695" w:rsidRPr="009A7338" w:rsidRDefault="00A04695" w:rsidP="009A7338">
            <w:pPr>
              <w:overflowPunct/>
              <w:autoSpaceDE/>
              <w:autoSpaceDN/>
              <w:adjustRightInd/>
              <w:spacing w:after="0"/>
              <w:jc w:val="center"/>
              <w:textAlignment w:val="auto"/>
              <w:rPr>
                <w:rFonts w:ascii="Arial" w:eastAsia="Malgun Gothic" w:hAnsi="Arial" w:cs="Arial"/>
                <w:sz w:val="18"/>
                <w:szCs w:val="18"/>
              </w:rPr>
            </w:pPr>
            <w:r w:rsidRPr="00927821">
              <w:rPr>
                <w:rFonts w:ascii="Arial" w:eastAsia="Malgun Gothic" w:hAnsi="Arial" w:cs="Arial"/>
                <w:sz w:val="18"/>
                <w:szCs w:val="18"/>
              </w:rPr>
              <w:t>35786</w:t>
            </w:r>
          </w:p>
        </w:tc>
      </w:tr>
      <w:tr w:rsidR="00A04695" w:rsidRPr="005315FB" w:rsidTr="00CF2A76">
        <w:trPr>
          <w:trHeight w:val="345"/>
        </w:trPr>
        <w:tc>
          <w:tcPr>
            <w:tcW w:w="3540" w:type="dxa"/>
            <w:tcBorders>
              <w:top w:val="nil"/>
              <w:left w:val="single" w:sz="8" w:space="0" w:color="auto"/>
              <w:bottom w:val="single" w:sz="8" w:space="0" w:color="auto"/>
              <w:right w:val="single" w:sz="8" w:space="0" w:color="auto"/>
            </w:tcBorders>
            <w:shd w:val="clear" w:color="auto" w:fill="auto"/>
            <w:vAlign w:val="center"/>
            <w:hideMark/>
          </w:tcPr>
          <w:p w:rsidR="00A04695" w:rsidRPr="00927821" w:rsidRDefault="00A04695" w:rsidP="009A7338">
            <w:pPr>
              <w:overflowPunct/>
              <w:autoSpaceDE/>
              <w:autoSpaceDN/>
              <w:adjustRightInd/>
              <w:spacing w:after="0"/>
              <w:textAlignment w:val="auto"/>
              <w:rPr>
                <w:rFonts w:ascii="Arial" w:eastAsia="Malgun Gothic" w:hAnsi="Arial" w:cs="Arial"/>
                <w:sz w:val="18"/>
                <w:szCs w:val="18"/>
                <w:lang w:val="en-US" w:eastAsia="ko-KR"/>
              </w:rPr>
            </w:pPr>
            <w:r w:rsidRPr="00927821">
              <w:rPr>
                <w:rFonts w:ascii="Arial" w:eastAsia="Malgun Gothic" w:hAnsi="Arial" w:cs="Arial"/>
                <w:sz w:val="18"/>
                <w:szCs w:val="18"/>
                <w:lang w:val="en-US" w:eastAsia="ko-KR"/>
              </w:rPr>
              <w:t>UL frequency (MHz)</w:t>
            </w:r>
          </w:p>
        </w:tc>
        <w:tc>
          <w:tcPr>
            <w:tcW w:w="1563" w:type="dxa"/>
            <w:tcBorders>
              <w:top w:val="nil"/>
              <w:left w:val="single" w:sz="8" w:space="0" w:color="auto"/>
              <w:bottom w:val="single" w:sz="8" w:space="0" w:color="auto"/>
              <w:right w:val="single" w:sz="8" w:space="0" w:color="auto"/>
            </w:tcBorders>
            <w:shd w:val="clear" w:color="auto" w:fill="auto"/>
            <w:vAlign w:val="center"/>
          </w:tcPr>
          <w:p w:rsidR="00A04695" w:rsidRPr="00927821" w:rsidRDefault="00A04695" w:rsidP="00927821">
            <w:pPr>
              <w:overflowPunct/>
              <w:autoSpaceDE/>
              <w:autoSpaceDN/>
              <w:adjustRightInd/>
              <w:spacing w:after="0"/>
              <w:jc w:val="center"/>
              <w:textAlignment w:val="auto"/>
              <w:rPr>
                <w:rFonts w:ascii="Arial" w:eastAsia="Malgun Gothic" w:hAnsi="Arial" w:cs="Arial"/>
                <w:sz w:val="18"/>
                <w:szCs w:val="18"/>
                <w:lang w:val="en-US" w:eastAsia="ko-KR"/>
              </w:rPr>
            </w:pPr>
            <w:r w:rsidRPr="009A7338">
              <w:rPr>
                <w:rFonts w:ascii="Arial" w:eastAsia="Malgun Gothic" w:hAnsi="Arial" w:cs="Arial"/>
                <w:sz w:val="18"/>
                <w:szCs w:val="18"/>
              </w:rPr>
              <w:t>14500</w:t>
            </w:r>
          </w:p>
        </w:tc>
        <w:tc>
          <w:tcPr>
            <w:tcW w:w="1563" w:type="dxa"/>
            <w:tcBorders>
              <w:top w:val="nil"/>
              <w:left w:val="single" w:sz="8" w:space="0" w:color="auto"/>
              <w:bottom w:val="single" w:sz="8" w:space="0" w:color="auto"/>
              <w:right w:val="single" w:sz="8" w:space="0" w:color="auto"/>
            </w:tcBorders>
            <w:vAlign w:val="center"/>
          </w:tcPr>
          <w:p w:rsidR="00A04695" w:rsidRPr="009A7338" w:rsidRDefault="00A04695" w:rsidP="009A7338">
            <w:pPr>
              <w:overflowPunct/>
              <w:autoSpaceDE/>
              <w:autoSpaceDN/>
              <w:adjustRightInd/>
              <w:spacing w:after="0"/>
              <w:jc w:val="center"/>
              <w:textAlignment w:val="auto"/>
              <w:rPr>
                <w:rFonts w:ascii="Arial" w:eastAsia="Malgun Gothic" w:hAnsi="Arial" w:cs="Arial"/>
                <w:sz w:val="18"/>
                <w:szCs w:val="18"/>
              </w:rPr>
            </w:pPr>
            <w:r>
              <w:rPr>
                <w:rFonts w:ascii="Arial" w:eastAsia="Malgun Gothic" w:hAnsi="Arial" w:cs="Arial"/>
                <w:sz w:val="18"/>
                <w:szCs w:val="18"/>
              </w:rPr>
              <w:t>14500</w:t>
            </w:r>
          </w:p>
        </w:tc>
      </w:tr>
      <w:tr w:rsidR="00A04695" w:rsidRPr="005315FB" w:rsidTr="00CF2A76">
        <w:trPr>
          <w:trHeight w:val="345"/>
        </w:trPr>
        <w:tc>
          <w:tcPr>
            <w:tcW w:w="3540" w:type="dxa"/>
            <w:tcBorders>
              <w:top w:val="nil"/>
              <w:left w:val="single" w:sz="8" w:space="0" w:color="auto"/>
              <w:bottom w:val="single" w:sz="8" w:space="0" w:color="auto"/>
              <w:right w:val="single" w:sz="8" w:space="0" w:color="auto"/>
            </w:tcBorders>
            <w:shd w:val="clear" w:color="auto" w:fill="auto"/>
            <w:vAlign w:val="center"/>
            <w:hideMark/>
          </w:tcPr>
          <w:p w:rsidR="00A04695" w:rsidRPr="00927821" w:rsidRDefault="00A04695" w:rsidP="009A7338">
            <w:pPr>
              <w:overflowPunct/>
              <w:autoSpaceDE/>
              <w:autoSpaceDN/>
              <w:adjustRightInd/>
              <w:spacing w:after="0"/>
              <w:textAlignment w:val="auto"/>
              <w:rPr>
                <w:rFonts w:ascii="Arial" w:eastAsia="Malgun Gothic" w:hAnsi="Arial" w:cs="Arial"/>
                <w:sz w:val="18"/>
                <w:szCs w:val="18"/>
                <w:lang w:val="en-US" w:eastAsia="ko-KR"/>
              </w:rPr>
            </w:pPr>
            <w:r w:rsidRPr="00927821">
              <w:rPr>
                <w:rFonts w:ascii="Arial" w:eastAsia="Malgun Gothic" w:hAnsi="Arial" w:cs="Arial"/>
                <w:sz w:val="18"/>
                <w:szCs w:val="18"/>
                <w:lang w:val="en-US" w:eastAsia="ko-KR"/>
              </w:rPr>
              <w:t>FSPL (dB)</w:t>
            </w:r>
          </w:p>
        </w:tc>
        <w:tc>
          <w:tcPr>
            <w:tcW w:w="1563" w:type="dxa"/>
            <w:tcBorders>
              <w:top w:val="nil"/>
              <w:left w:val="single" w:sz="8" w:space="0" w:color="auto"/>
              <w:bottom w:val="single" w:sz="8" w:space="0" w:color="auto"/>
              <w:right w:val="single" w:sz="8" w:space="0" w:color="auto"/>
            </w:tcBorders>
            <w:shd w:val="clear" w:color="auto" w:fill="auto"/>
            <w:vAlign w:val="center"/>
          </w:tcPr>
          <w:p w:rsidR="00A04695" w:rsidRPr="00927821" w:rsidRDefault="00A04695" w:rsidP="00927821">
            <w:pPr>
              <w:overflowPunct/>
              <w:autoSpaceDE/>
              <w:autoSpaceDN/>
              <w:adjustRightInd/>
              <w:spacing w:after="0"/>
              <w:jc w:val="center"/>
              <w:textAlignment w:val="auto"/>
              <w:rPr>
                <w:rFonts w:ascii="Arial" w:eastAsia="Malgun Gothic" w:hAnsi="Arial" w:cs="Arial"/>
                <w:sz w:val="18"/>
                <w:szCs w:val="18"/>
                <w:lang w:val="en-US" w:eastAsia="ko-KR"/>
              </w:rPr>
            </w:pPr>
            <w:r w:rsidRPr="00927821">
              <w:rPr>
                <w:rFonts w:ascii="Arial" w:eastAsia="Malgun Gothic" w:hAnsi="Arial" w:cs="Arial"/>
                <w:sz w:val="18"/>
                <w:szCs w:val="18"/>
              </w:rPr>
              <w:t>207.4</w:t>
            </w:r>
          </w:p>
        </w:tc>
        <w:tc>
          <w:tcPr>
            <w:tcW w:w="1563" w:type="dxa"/>
            <w:tcBorders>
              <w:top w:val="nil"/>
              <w:left w:val="single" w:sz="8" w:space="0" w:color="auto"/>
              <w:bottom w:val="single" w:sz="8" w:space="0" w:color="auto"/>
              <w:right w:val="single" w:sz="8" w:space="0" w:color="auto"/>
            </w:tcBorders>
            <w:vAlign w:val="center"/>
          </w:tcPr>
          <w:p w:rsidR="00A04695" w:rsidRPr="009A7338" w:rsidRDefault="00A04695" w:rsidP="009A7338">
            <w:pPr>
              <w:overflowPunct/>
              <w:autoSpaceDE/>
              <w:autoSpaceDN/>
              <w:adjustRightInd/>
              <w:spacing w:after="0"/>
              <w:jc w:val="center"/>
              <w:textAlignment w:val="auto"/>
              <w:rPr>
                <w:rFonts w:ascii="Arial" w:eastAsia="Malgun Gothic" w:hAnsi="Arial" w:cs="Arial"/>
                <w:sz w:val="18"/>
                <w:szCs w:val="18"/>
              </w:rPr>
            </w:pPr>
            <w:r>
              <w:rPr>
                <w:rFonts w:ascii="Arial" w:eastAsia="Malgun Gothic" w:hAnsi="Arial" w:cs="Arial"/>
                <w:color w:val="000000"/>
                <w:sz w:val="18"/>
                <w:szCs w:val="18"/>
              </w:rPr>
              <w:t>206.7</w:t>
            </w:r>
          </w:p>
        </w:tc>
      </w:tr>
      <w:tr w:rsidR="00A04695" w:rsidRPr="005315FB" w:rsidTr="00CF2A76">
        <w:trPr>
          <w:trHeight w:val="345"/>
        </w:trPr>
        <w:tc>
          <w:tcPr>
            <w:tcW w:w="3540" w:type="dxa"/>
            <w:tcBorders>
              <w:top w:val="nil"/>
              <w:left w:val="single" w:sz="8" w:space="0" w:color="auto"/>
              <w:bottom w:val="single" w:sz="8" w:space="0" w:color="auto"/>
              <w:right w:val="single" w:sz="8" w:space="0" w:color="auto"/>
            </w:tcBorders>
            <w:shd w:val="clear" w:color="auto" w:fill="auto"/>
            <w:vAlign w:val="center"/>
            <w:hideMark/>
          </w:tcPr>
          <w:p w:rsidR="00A04695" w:rsidRPr="00927821" w:rsidRDefault="00A04695" w:rsidP="009A7338">
            <w:pPr>
              <w:overflowPunct/>
              <w:autoSpaceDE/>
              <w:autoSpaceDN/>
              <w:adjustRightInd/>
              <w:spacing w:after="0"/>
              <w:textAlignment w:val="auto"/>
              <w:rPr>
                <w:rFonts w:ascii="Arial" w:eastAsia="Malgun Gothic" w:hAnsi="Arial" w:cs="Arial"/>
                <w:sz w:val="18"/>
                <w:szCs w:val="18"/>
                <w:lang w:val="en-US" w:eastAsia="ko-KR"/>
              </w:rPr>
            </w:pPr>
            <w:r w:rsidRPr="00927821">
              <w:rPr>
                <w:rFonts w:ascii="Arial" w:eastAsia="Malgun Gothic" w:hAnsi="Arial" w:cs="Arial"/>
                <w:sz w:val="18"/>
                <w:szCs w:val="18"/>
                <w:lang w:val="en-US" w:eastAsia="ko-KR"/>
              </w:rPr>
              <w:t>Atmosphere loss (dB)</w:t>
            </w:r>
          </w:p>
        </w:tc>
        <w:tc>
          <w:tcPr>
            <w:tcW w:w="1563" w:type="dxa"/>
            <w:tcBorders>
              <w:top w:val="nil"/>
              <w:left w:val="single" w:sz="8" w:space="0" w:color="auto"/>
              <w:bottom w:val="single" w:sz="8" w:space="0" w:color="auto"/>
              <w:right w:val="single" w:sz="8" w:space="0" w:color="auto"/>
            </w:tcBorders>
            <w:shd w:val="clear" w:color="auto" w:fill="auto"/>
            <w:vAlign w:val="center"/>
          </w:tcPr>
          <w:p w:rsidR="00A04695" w:rsidRPr="00927821" w:rsidRDefault="00A04695" w:rsidP="00927821">
            <w:pPr>
              <w:overflowPunct/>
              <w:autoSpaceDE/>
              <w:autoSpaceDN/>
              <w:adjustRightInd/>
              <w:spacing w:after="0"/>
              <w:jc w:val="center"/>
              <w:textAlignment w:val="auto"/>
              <w:rPr>
                <w:rFonts w:ascii="Arial" w:eastAsia="Malgun Gothic" w:hAnsi="Arial" w:cs="Arial"/>
                <w:sz w:val="18"/>
                <w:szCs w:val="18"/>
                <w:lang w:val="en-US" w:eastAsia="ko-KR"/>
              </w:rPr>
            </w:pPr>
            <w:r w:rsidRPr="00927821">
              <w:rPr>
                <w:rFonts w:ascii="Arial" w:eastAsia="Malgun Gothic" w:hAnsi="Arial" w:cs="Arial"/>
                <w:sz w:val="18"/>
                <w:szCs w:val="18"/>
              </w:rPr>
              <w:t>2</w:t>
            </w:r>
          </w:p>
        </w:tc>
        <w:tc>
          <w:tcPr>
            <w:tcW w:w="1563" w:type="dxa"/>
            <w:tcBorders>
              <w:top w:val="nil"/>
              <w:left w:val="single" w:sz="8" w:space="0" w:color="auto"/>
              <w:bottom w:val="single" w:sz="8" w:space="0" w:color="auto"/>
              <w:right w:val="single" w:sz="8" w:space="0" w:color="auto"/>
            </w:tcBorders>
            <w:vAlign w:val="center"/>
          </w:tcPr>
          <w:p w:rsidR="00A04695" w:rsidRPr="009A7338" w:rsidRDefault="00A04695" w:rsidP="009A7338">
            <w:pPr>
              <w:overflowPunct/>
              <w:autoSpaceDE/>
              <w:autoSpaceDN/>
              <w:adjustRightInd/>
              <w:spacing w:after="0"/>
              <w:jc w:val="center"/>
              <w:textAlignment w:val="auto"/>
              <w:rPr>
                <w:rFonts w:ascii="Arial" w:eastAsia="Malgun Gothic" w:hAnsi="Arial" w:cs="Arial"/>
                <w:sz w:val="18"/>
                <w:szCs w:val="18"/>
              </w:rPr>
            </w:pPr>
            <w:r>
              <w:rPr>
                <w:rFonts w:ascii="Arial" w:eastAsia="Malgun Gothic" w:hAnsi="Arial" w:cs="Arial"/>
                <w:color w:val="000000"/>
                <w:sz w:val="18"/>
                <w:szCs w:val="18"/>
              </w:rPr>
              <w:t>2</w:t>
            </w:r>
          </w:p>
        </w:tc>
      </w:tr>
      <w:tr w:rsidR="00A04695" w:rsidRPr="005315FB" w:rsidTr="00CF2A76">
        <w:trPr>
          <w:trHeight w:val="345"/>
        </w:trPr>
        <w:tc>
          <w:tcPr>
            <w:tcW w:w="3540" w:type="dxa"/>
            <w:tcBorders>
              <w:top w:val="nil"/>
              <w:left w:val="single" w:sz="8" w:space="0" w:color="auto"/>
              <w:bottom w:val="single" w:sz="8" w:space="0" w:color="auto"/>
              <w:right w:val="single" w:sz="8" w:space="0" w:color="auto"/>
            </w:tcBorders>
            <w:shd w:val="clear" w:color="auto" w:fill="auto"/>
            <w:vAlign w:val="center"/>
            <w:hideMark/>
          </w:tcPr>
          <w:p w:rsidR="00A04695" w:rsidRPr="00927821" w:rsidRDefault="00A04695" w:rsidP="009A7338">
            <w:pPr>
              <w:overflowPunct/>
              <w:autoSpaceDE/>
              <w:autoSpaceDN/>
              <w:adjustRightInd/>
              <w:spacing w:after="0"/>
              <w:textAlignment w:val="auto"/>
              <w:rPr>
                <w:rFonts w:ascii="Arial" w:eastAsia="Malgun Gothic" w:hAnsi="Arial" w:cs="Arial"/>
                <w:sz w:val="18"/>
                <w:szCs w:val="18"/>
                <w:lang w:val="en-US" w:eastAsia="ko-KR"/>
              </w:rPr>
            </w:pPr>
            <w:r w:rsidRPr="00927821">
              <w:rPr>
                <w:rFonts w:ascii="Arial" w:eastAsia="Malgun Gothic" w:hAnsi="Arial" w:cs="Arial"/>
                <w:sz w:val="18"/>
                <w:szCs w:val="18"/>
                <w:lang w:val="en-US" w:eastAsia="ko-KR"/>
              </w:rPr>
              <w:t>BW (MHz)</w:t>
            </w:r>
          </w:p>
        </w:tc>
        <w:tc>
          <w:tcPr>
            <w:tcW w:w="1563" w:type="dxa"/>
            <w:tcBorders>
              <w:top w:val="nil"/>
              <w:left w:val="single" w:sz="8" w:space="0" w:color="auto"/>
              <w:bottom w:val="single" w:sz="8" w:space="0" w:color="auto"/>
              <w:right w:val="single" w:sz="8" w:space="0" w:color="auto"/>
            </w:tcBorders>
            <w:shd w:val="clear" w:color="auto" w:fill="auto"/>
            <w:vAlign w:val="center"/>
          </w:tcPr>
          <w:p w:rsidR="00A04695" w:rsidRPr="00927821" w:rsidRDefault="00A04695" w:rsidP="00927821">
            <w:pPr>
              <w:overflowPunct/>
              <w:autoSpaceDE/>
              <w:autoSpaceDN/>
              <w:adjustRightInd/>
              <w:spacing w:after="0"/>
              <w:jc w:val="center"/>
              <w:textAlignment w:val="auto"/>
              <w:rPr>
                <w:rFonts w:ascii="Arial" w:eastAsia="Malgun Gothic" w:hAnsi="Arial" w:cs="Arial"/>
                <w:sz w:val="18"/>
                <w:szCs w:val="18"/>
                <w:lang w:val="en-US" w:eastAsia="ko-KR"/>
              </w:rPr>
            </w:pPr>
            <w:r w:rsidRPr="00927821">
              <w:rPr>
                <w:rFonts w:ascii="Arial" w:eastAsia="Malgun Gothic" w:hAnsi="Arial" w:cs="Arial"/>
                <w:sz w:val="18"/>
                <w:szCs w:val="18"/>
              </w:rPr>
              <w:t>100</w:t>
            </w:r>
          </w:p>
        </w:tc>
        <w:tc>
          <w:tcPr>
            <w:tcW w:w="1563" w:type="dxa"/>
            <w:tcBorders>
              <w:top w:val="nil"/>
              <w:left w:val="single" w:sz="8" w:space="0" w:color="auto"/>
              <w:bottom w:val="single" w:sz="8" w:space="0" w:color="auto"/>
              <w:right w:val="single" w:sz="8" w:space="0" w:color="auto"/>
            </w:tcBorders>
            <w:vAlign w:val="center"/>
          </w:tcPr>
          <w:p w:rsidR="00A04695" w:rsidRPr="009A7338" w:rsidRDefault="00A04695" w:rsidP="009A7338">
            <w:pPr>
              <w:overflowPunct/>
              <w:autoSpaceDE/>
              <w:autoSpaceDN/>
              <w:adjustRightInd/>
              <w:spacing w:after="0"/>
              <w:jc w:val="center"/>
              <w:textAlignment w:val="auto"/>
              <w:rPr>
                <w:rFonts w:ascii="Arial" w:eastAsia="Malgun Gothic" w:hAnsi="Arial" w:cs="Arial"/>
                <w:sz w:val="18"/>
                <w:szCs w:val="18"/>
              </w:rPr>
            </w:pPr>
            <w:r>
              <w:rPr>
                <w:rFonts w:ascii="Arial" w:eastAsia="Malgun Gothic" w:hAnsi="Arial" w:cs="Arial"/>
                <w:color w:val="000000"/>
                <w:sz w:val="18"/>
                <w:szCs w:val="18"/>
              </w:rPr>
              <w:t>100</w:t>
            </w:r>
          </w:p>
        </w:tc>
      </w:tr>
      <w:tr w:rsidR="00A04695" w:rsidRPr="005315FB" w:rsidTr="00CF2A76">
        <w:trPr>
          <w:trHeight w:val="345"/>
        </w:trPr>
        <w:tc>
          <w:tcPr>
            <w:tcW w:w="3540" w:type="dxa"/>
            <w:tcBorders>
              <w:top w:val="nil"/>
              <w:left w:val="single" w:sz="8" w:space="0" w:color="auto"/>
              <w:bottom w:val="single" w:sz="8" w:space="0" w:color="auto"/>
              <w:right w:val="single" w:sz="8" w:space="0" w:color="auto"/>
            </w:tcBorders>
            <w:shd w:val="clear" w:color="auto" w:fill="auto"/>
            <w:vAlign w:val="center"/>
            <w:hideMark/>
          </w:tcPr>
          <w:p w:rsidR="00A04695" w:rsidRPr="00927821" w:rsidRDefault="00A04695" w:rsidP="009A7338">
            <w:pPr>
              <w:overflowPunct/>
              <w:autoSpaceDE/>
              <w:autoSpaceDN/>
              <w:adjustRightInd/>
              <w:spacing w:after="0"/>
              <w:textAlignment w:val="auto"/>
              <w:rPr>
                <w:rFonts w:ascii="Arial" w:eastAsia="Malgun Gothic" w:hAnsi="Arial" w:cs="Arial"/>
                <w:sz w:val="18"/>
                <w:szCs w:val="18"/>
                <w:lang w:val="en-US" w:eastAsia="ko-KR"/>
              </w:rPr>
            </w:pPr>
            <w:r w:rsidRPr="00927821">
              <w:rPr>
                <w:rFonts w:ascii="Arial" w:eastAsia="Malgun Gothic" w:hAnsi="Arial" w:cs="Arial"/>
                <w:sz w:val="18"/>
                <w:szCs w:val="18"/>
                <w:lang w:val="en-US" w:eastAsia="ko-KR"/>
              </w:rPr>
              <w:t>target SNR</w:t>
            </w:r>
          </w:p>
        </w:tc>
        <w:tc>
          <w:tcPr>
            <w:tcW w:w="1563" w:type="dxa"/>
            <w:tcBorders>
              <w:top w:val="nil"/>
              <w:left w:val="single" w:sz="8" w:space="0" w:color="auto"/>
              <w:bottom w:val="single" w:sz="8" w:space="0" w:color="auto"/>
              <w:right w:val="single" w:sz="8" w:space="0" w:color="auto"/>
            </w:tcBorders>
            <w:shd w:val="clear" w:color="auto" w:fill="auto"/>
            <w:vAlign w:val="center"/>
          </w:tcPr>
          <w:p w:rsidR="00A04695" w:rsidRPr="00927821" w:rsidRDefault="00A04695" w:rsidP="00927821">
            <w:pPr>
              <w:overflowPunct/>
              <w:autoSpaceDE/>
              <w:autoSpaceDN/>
              <w:adjustRightInd/>
              <w:spacing w:after="0"/>
              <w:jc w:val="center"/>
              <w:textAlignment w:val="auto"/>
              <w:rPr>
                <w:rFonts w:ascii="Arial" w:eastAsia="Malgun Gothic" w:hAnsi="Arial" w:cs="Arial"/>
                <w:sz w:val="18"/>
                <w:szCs w:val="18"/>
                <w:lang w:val="en-US" w:eastAsia="ko-KR"/>
              </w:rPr>
            </w:pPr>
            <w:r w:rsidRPr="00927821">
              <w:rPr>
                <w:rFonts w:ascii="Arial" w:eastAsia="Malgun Gothic" w:hAnsi="Arial" w:cs="Arial"/>
                <w:sz w:val="18"/>
                <w:szCs w:val="18"/>
              </w:rPr>
              <w:t>-1</w:t>
            </w:r>
          </w:p>
        </w:tc>
        <w:tc>
          <w:tcPr>
            <w:tcW w:w="1563" w:type="dxa"/>
            <w:tcBorders>
              <w:top w:val="nil"/>
              <w:left w:val="single" w:sz="8" w:space="0" w:color="auto"/>
              <w:bottom w:val="single" w:sz="8" w:space="0" w:color="auto"/>
              <w:right w:val="single" w:sz="8" w:space="0" w:color="auto"/>
            </w:tcBorders>
            <w:vAlign w:val="center"/>
          </w:tcPr>
          <w:p w:rsidR="00A04695" w:rsidRPr="009A7338" w:rsidRDefault="00A04695" w:rsidP="009A7338">
            <w:pPr>
              <w:overflowPunct/>
              <w:autoSpaceDE/>
              <w:autoSpaceDN/>
              <w:adjustRightInd/>
              <w:spacing w:after="0"/>
              <w:jc w:val="center"/>
              <w:textAlignment w:val="auto"/>
              <w:rPr>
                <w:rFonts w:ascii="Arial" w:eastAsia="Malgun Gothic" w:hAnsi="Arial" w:cs="Arial"/>
                <w:sz w:val="18"/>
                <w:szCs w:val="18"/>
              </w:rPr>
            </w:pPr>
            <w:r>
              <w:rPr>
                <w:rFonts w:ascii="Arial" w:eastAsia="Malgun Gothic" w:hAnsi="Arial" w:cs="Arial"/>
                <w:color w:val="000000"/>
                <w:sz w:val="18"/>
                <w:szCs w:val="18"/>
              </w:rPr>
              <w:t>-1</w:t>
            </w:r>
          </w:p>
        </w:tc>
      </w:tr>
      <w:tr w:rsidR="00A04695" w:rsidRPr="005315FB" w:rsidTr="00CF2A76">
        <w:trPr>
          <w:trHeight w:val="345"/>
        </w:trPr>
        <w:tc>
          <w:tcPr>
            <w:tcW w:w="3540" w:type="dxa"/>
            <w:tcBorders>
              <w:top w:val="nil"/>
              <w:left w:val="single" w:sz="8" w:space="0" w:color="auto"/>
              <w:bottom w:val="single" w:sz="8" w:space="0" w:color="auto"/>
              <w:right w:val="single" w:sz="8" w:space="0" w:color="auto"/>
            </w:tcBorders>
            <w:shd w:val="clear" w:color="auto" w:fill="auto"/>
            <w:vAlign w:val="center"/>
            <w:hideMark/>
          </w:tcPr>
          <w:p w:rsidR="00A04695" w:rsidRPr="00927821" w:rsidRDefault="00CF2A76" w:rsidP="009A7338">
            <w:pPr>
              <w:overflowPunct/>
              <w:autoSpaceDE/>
              <w:autoSpaceDN/>
              <w:adjustRightInd/>
              <w:spacing w:after="0"/>
              <w:textAlignment w:val="auto"/>
              <w:rPr>
                <w:rFonts w:ascii="Arial" w:eastAsia="Malgun Gothic" w:hAnsi="Arial" w:cs="Arial"/>
                <w:sz w:val="18"/>
                <w:szCs w:val="18"/>
                <w:lang w:val="en-US" w:eastAsia="ko-KR"/>
              </w:rPr>
            </w:pPr>
            <w:r>
              <w:rPr>
                <w:rFonts w:ascii="Arial" w:eastAsia="Malgun Gothic" w:hAnsi="Arial" w:cs="Arial"/>
                <w:sz w:val="18"/>
                <w:szCs w:val="18"/>
                <w:lang w:val="en-US" w:eastAsia="ko-KR"/>
              </w:rPr>
              <w:t>N</w:t>
            </w:r>
            <w:r w:rsidR="00A04695" w:rsidRPr="00927821">
              <w:rPr>
                <w:rFonts w:ascii="Arial" w:eastAsia="Malgun Gothic" w:hAnsi="Arial" w:cs="Arial"/>
                <w:sz w:val="18"/>
                <w:szCs w:val="18"/>
                <w:lang w:val="en-US" w:eastAsia="ko-KR"/>
              </w:rPr>
              <w:t>oise figure (dB) (SAN)</w:t>
            </w:r>
          </w:p>
        </w:tc>
        <w:tc>
          <w:tcPr>
            <w:tcW w:w="1563" w:type="dxa"/>
            <w:tcBorders>
              <w:top w:val="nil"/>
              <w:left w:val="single" w:sz="8" w:space="0" w:color="auto"/>
              <w:bottom w:val="single" w:sz="8" w:space="0" w:color="auto"/>
              <w:right w:val="single" w:sz="8" w:space="0" w:color="auto"/>
            </w:tcBorders>
            <w:shd w:val="clear" w:color="auto" w:fill="auto"/>
            <w:vAlign w:val="center"/>
          </w:tcPr>
          <w:p w:rsidR="00A04695" w:rsidRPr="00927821" w:rsidRDefault="00A04695" w:rsidP="00927821">
            <w:pPr>
              <w:overflowPunct/>
              <w:autoSpaceDE/>
              <w:autoSpaceDN/>
              <w:adjustRightInd/>
              <w:spacing w:after="0"/>
              <w:jc w:val="center"/>
              <w:textAlignment w:val="auto"/>
              <w:rPr>
                <w:rFonts w:ascii="Arial" w:eastAsia="Malgun Gothic" w:hAnsi="Arial" w:cs="Arial"/>
                <w:sz w:val="18"/>
                <w:szCs w:val="18"/>
                <w:lang w:val="en-US" w:eastAsia="ko-KR"/>
              </w:rPr>
            </w:pPr>
            <w:r w:rsidRPr="00927821">
              <w:rPr>
                <w:rFonts w:ascii="Arial" w:eastAsia="Malgun Gothic" w:hAnsi="Arial" w:cs="Arial"/>
                <w:sz w:val="18"/>
                <w:szCs w:val="18"/>
              </w:rPr>
              <w:t>3</w:t>
            </w:r>
          </w:p>
        </w:tc>
        <w:tc>
          <w:tcPr>
            <w:tcW w:w="1563" w:type="dxa"/>
            <w:tcBorders>
              <w:top w:val="nil"/>
              <w:left w:val="single" w:sz="8" w:space="0" w:color="auto"/>
              <w:bottom w:val="single" w:sz="8" w:space="0" w:color="auto"/>
              <w:right w:val="single" w:sz="8" w:space="0" w:color="auto"/>
            </w:tcBorders>
            <w:vAlign w:val="center"/>
          </w:tcPr>
          <w:p w:rsidR="00A04695" w:rsidRPr="009A7338" w:rsidRDefault="00A04695" w:rsidP="009A7338">
            <w:pPr>
              <w:overflowPunct/>
              <w:autoSpaceDE/>
              <w:autoSpaceDN/>
              <w:adjustRightInd/>
              <w:spacing w:after="0"/>
              <w:jc w:val="center"/>
              <w:textAlignment w:val="auto"/>
              <w:rPr>
                <w:rFonts w:ascii="Arial" w:eastAsia="Malgun Gothic" w:hAnsi="Arial" w:cs="Arial"/>
                <w:sz w:val="18"/>
                <w:szCs w:val="18"/>
              </w:rPr>
            </w:pPr>
            <w:r>
              <w:rPr>
                <w:rFonts w:ascii="Arial" w:eastAsia="Malgun Gothic" w:hAnsi="Arial" w:cs="Arial"/>
                <w:color w:val="000000"/>
                <w:sz w:val="18"/>
                <w:szCs w:val="18"/>
              </w:rPr>
              <w:t>3</w:t>
            </w:r>
          </w:p>
        </w:tc>
      </w:tr>
      <w:tr w:rsidR="00A04695" w:rsidRPr="005315FB" w:rsidTr="00CF2A76">
        <w:trPr>
          <w:trHeight w:val="345"/>
        </w:trPr>
        <w:tc>
          <w:tcPr>
            <w:tcW w:w="3540" w:type="dxa"/>
            <w:tcBorders>
              <w:top w:val="nil"/>
              <w:left w:val="single" w:sz="8" w:space="0" w:color="auto"/>
              <w:bottom w:val="single" w:sz="8" w:space="0" w:color="auto"/>
              <w:right w:val="single" w:sz="8" w:space="0" w:color="auto"/>
            </w:tcBorders>
            <w:shd w:val="clear" w:color="auto" w:fill="auto"/>
            <w:vAlign w:val="center"/>
            <w:hideMark/>
          </w:tcPr>
          <w:p w:rsidR="00A04695" w:rsidRPr="00927821" w:rsidRDefault="00A04695" w:rsidP="009A7338">
            <w:pPr>
              <w:overflowPunct/>
              <w:autoSpaceDE/>
              <w:autoSpaceDN/>
              <w:adjustRightInd/>
              <w:spacing w:after="0"/>
              <w:textAlignment w:val="auto"/>
              <w:rPr>
                <w:rFonts w:ascii="Arial" w:eastAsia="Malgun Gothic" w:hAnsi="Arial" w:cs="Arial"/>
                <w:sz w:val="18"/>
                <w:szCs w:val="18"/>
                <w:lang w:val="en-US" w:eastAsia="ko-KR"/>
              </w:rPr>
            </w:pPr>
            <w:r w:rsidRPr="00927821">
              <w:rPr>
                <w:rFonts w:ascii="Arial" w:eastAsia="Malgun Gothic" w:hAnsi="Arial" w:cs="Arial"/>
                <w:sz w:val="18"/>
                <w:szCs w:val="18"/>
                <w:lang w:val="en-US" w:eastAsia="ko-KR"/>
              </w:rPr>
              <w:t>SAN Rx gain (dBi)</w:t>
            </w:r>
          </w:p>
        </w:tc>
        <w:tc>
          <w:tcPr>
            <w:tcW w:w="1563" w:type="dxa"/>
            <w:tcBorders>
              <w:top w:val="nil"/>
              <w:left w:val="single" w:sz="8" w:space="0" w:color="auto"/>
              <w:bottom w:val="single" w:sz="8" w:space="0" w:color="auto"/>
              <w:right w:val="single" w:sz="8" w:space="0" w:color="auto"/>
            </w:tcBorders>
            <w:shd w:val="clear" w:color="auto" w:fill="auto"/>
            <w:vAlign w:val="center"/>
          </w:tcPr>
          <w:p w:rsidR="00A04695" w:rsidRPr="00927821" w:rsidRDefault="00A04695" w:rsidP="00927821">
            <w:pPr>
              <w:overflowPunct/>
              <w:autoSpaceDE/>
              <w:autoSpaceDN/>
              <w:adjustRightInd/>
              <w:spacing w:after="0"/>
              <w:jc w:val="center"/>
              <w:textAlignment w:val="auto"/>
              <w:rPr>
                <w:rFonts w:ascii="Arial" w:eastAsia="Malgun Gothic" w:hAnsi="Arial" w:cs="Arial"/>
                <w:sz w:val="18"/>
                <w:szCs w:val="18"/>
                <w:lang w:val="en-US" w:eastAsia="ko-KR"/>
              </w:rPr>
            </w:pPr>
            <w:r w:rsidRPr="00927821">
              <w:rPr>
                <w:rFonts w:ascii="Arial" w:eastAsia="Malgun Gothic" w:hAnsi="Arial" w:cs="Arial"/>
                <w:sz w:val="18"/>
                <w:szCs w:val="18"/>
              </w:rPr>
              <w:t>5</w:t>
            </w:r>
            <w:r>
              <w:rPr>
                <w:rFonts w:ascii="Arial" w:eastAsia="Malgun Gothic" w:hAnsi="Arial" w:cs="Arial"/>
                <w:sz w:val="18"/>
                <w:szCs w:val="18"/>
              </w:rPr>
              <w:t>5</w:t>
            </w:r>
            <w:r w:rsidRPr="00927821">
              <w:rPr>
                <w:rFonts w:ascii="Arial" w:eastAsia="Malgun Gothic" w:hAnsi="Arial" w:cs="Arial"/>
                <w:sz w:val="18"/>
                <w:szCs w:val="18"/>
              </w:rPr>
              <w:t>.5</w:t>
            </w:r>
          </w:p>
        </w:tc>
        <w:tc>
          <w:tcPr>
            <w:tcW w:w="1563" w:type="dxa"/>
            <w:tcBorders>
              <w:top w:val="nil"/>
              <w:left w:val="single" w:sz="8" w:space="0" w:color="auto"/>
              <w:bottom w:val="single" w:sz="8" w:space="0" w:color="auto"/>
              <w:right w:val="single" w:sz="8" w:space="0" w:color="auto"/>
            </w:tcBorders>
            <w:vAlign w:val="center"/>
          </w:tcPr>
          <w:p w:rsidR="00A04695" w:rsidRPr="009A7338" w:rsidRDefault="00A04695" w:rsidP="009A7338">
            <w:pPr>
              <w:overflowPunct/>
              <w:autoSpaceDE/>
              <w:autoSpaceDN/>
              <w:adjustRightInd/>
              <w:spacing w:after="0"/>
              <w:jc w:val="center"/>
              <w:textAlignment w:val="auto"/>
              <w:rPr>
                <w:rFonts w:ascii="Arial" w:eastAsia="Malgun Gothic" w:hAnsi="Arial" w:cs="Arial"/>
                <w:sz w:val="18"/>
                <w:szCs w:val="18"/>
              </w:rPr>
            </w:pPr>
            <w:r>
              <w:rPr>
                <w:rFonts w:ascii="Arial" w:eastAsia="Malgun Gothic" w:hAnsi="Arial" w:cs="Arial"/>
                <w:color w:val="000000"/>
                <w:sz w:val="18"/>
                <w:szCs w:val="18"/>
              </w:rPr>
              <w:t>58.5</w:t>
            </w:r>
          </w:p>
        </w:tc>
      </w:tr>
      <w:tr w:rsidR="00A04695" w:rsidRPr="005315FB" w:rsidTr="00CF2A76">
        <w:trPr>
          <w:trHeight w:val="345"/>
        </w:trPr>
        <w:tc>
          <w:tcPr>
            <w:tcW w:w="3540" w:type="dxa"/>
            <w:tcBorders>
              <w:top w:val="nil"/>
              <w:left w:val="single" w:sz="8" w:space="0" w:color="auto"/>
              <w:bottom w:val="single" w:sz="8" w:space="0" w:color="auto"/>
              <w:right w:val="single" w:sz="8" w:space="0" w:color="auto"/>
            </w:tcBorders>
            <w:shd w:val="clear" w:color="auto" w:fill="auto"/>
            <w:vAlign w:val="center"/>
            <w:hideMark/>
          </w:tcPr>
          <w:p w:rsidR="00A04695" w:rsidRPr="00927821" w:rsidRDefault="00A04695" w:rsidP="009A7338">
            <w:pPr>
              <w:overflowPunct/>
              <w:autoSpaceDE/>
              <w:autoSpaceDN/>
              <w:adjustRightInd/>
              <w:spacing w:after="0"/>
              <w:textAlignment w:val="auto"/>
              <w:rPr>
                <w:rFonts w:ascii="Arial" w:eastAsia="Malgun Gothic" w:hAnsi="Arial" w:cs="Arial"/>
                <w:sz w:val="18"/>
                <w:szCs w:val="18"/>
                <w:lang w:val="en-US" w:eastAsia="ko-KR"/>
              </w:rPr>
            </w:pPr>
            <w:r w:rsidRPr="00927821">
              <w:rPr>
                <w:rFonts w:ascii="Arial" w:eastAsia="Malgun Gothic" w:hAnsi="Arial" w:cs="Arial"/>
                <w:sz w:val="18"/>
                <w:szCs w:val="18"/>
                <w:lang w:val="en-US" w:eastAsia="ko-KR"/>
              </w:rPr>
              <w:t>Implementation margin</w:t>
            </w:r>
          </w:p>
        </w:tc>
        <w:tc>
          <w:tcPr>
            <w:tcW w:w="1563" w:type="dxa"/>
            <w:tcBorders>
              <w:top w:val="nil"/>
              <w:left w:val="single" w:sz="8" w:space="0" w:color="auto"/>
              <w:bottom w:val="single" w:sz="8" w:space="0" w:color="auto"/>
              <w:right w:val="single" w:sz="8" w:space="0" w:color="auto"/>
            </w:tcBorders>
            <w:shd w:val="clear" w:color="auto" w:fill="auto"/>
            <w:vAlign w:val="center"/>
          </w:tcPr>
          <w:p w:rsidR="00A04695" w:rsidRPr="00927821" w:rsidRDefault="00A04695" w:rsidP="00927821">
            <w:pPr>
              <w:overflowPunct/>
              <w:autoSpaceDE/>
              <w:autoSpaceDN/>
              <w:adjustRightInd/>
              <w:spacing w:after="0"/>
              <w:jc w:val="center"/>
              <w:textAlignment w:val="auto"/>
              <w:rPr>
                <w:rFonts w:ascii="Arial" w:eastAsia="Malgun Gothic" w:hAnsi="Arial" w:cs="Arial"/>
                <w:sz w:val="18"/>
                <w:szCs w:val="18"/>
                <w:lang w:val="en-US" w:eastAsia="ko-KR"/>
              </w:rPr>
            </w:pPr>
            <w:r w:rsidRPr="00927821">
              <w:rPr>
                <w:rFonts w:ascii="Arial" w:eastAsia="Malgun Gothic" w:hAnsi="Arial" w:cs="Arial"/>
                <w:sz w:val="18"/>
                <w:szCs w:val="18"/>
              </w:rPr>
              <w:t>2</w:t>
            </w:r>
          </w:p>
        </w:tc>
        <w:tc>
          <w:tcPr>
            <w:tcW w:w="1563" w:type="dxa"/>
            <w:tcBorders>
              <w:top w:val="nil"/>
              <w:left w:val="single" w:sz="8" w:space="0" w:color="auto"/>
              <w:bottom w:val="single" w:sz="8" w:space="0" w:color="auto"/>
              <w:right w:val="single" w:sz="8" w:space="0" w:color="auto"/>
            </w:tcBorders>
            <w:vAlign w:val="center"/>
          </w:tcPr>
          <w:p w:rsidR="00A04695" w:rsidRPr="009A7338" w:rsidRDefault="00A04695" w:rsidP="009A7338">
            <w:pPr>
              <w:overflowPunct/>
              <w:autoSpaceDE/>
              <w:autoSpaceDN/>
              <w:adjustRightInd/>
              <w:spacing w:after="0"/>
              <w:jc w:val="center"/>
              <w:textAlignment w:val="auto"/>
              <w:rPr>
                <w:rFonts w:ascii="Arial" w:eastAsia="Malgun Gothic" w:hAnsi="Arial" w:cs="Arial"/>
                <w:sz w:val="18"/>
                <w:szCs w:val="18"/>
              </w:rPr>
            </w:pPr>
            <w:r>
              <w:rPr>
                <w:rFonts w:ascii="Arial" w:eastAsia="Malgun Gothic" w:hAnsi="Arial" w:cs="Arial"/>
                <w:color w:val="000000"/>
                <w:sz w:val="18"/>
                <w:szCs w:val="18"/>
              </w:rPr>
              <w:t>2</w:t>
            </w:r>
          </w:p>
        </w:tc>
      </w:tr>
      <w:tr w:rsidR="00A04695" w:rsidRPr="005315FB" w:rsidTr="00CF2A76">
        <w:trPr>
          <w:trHeight w:val="345"/>
        </w:trPr>
        <w:tc>
          <w:tcPr>
            <w:tcW w:w="3540" w:type="dxa"/>
            <w:tcBorders>
              <w:top w:val="nil"/>
              <w:left w:val="single" w:sz="8" w:space="0" w:color="auto"/>
              <w:bottom w:val="single" w:sz="8" w:space="0" w:color="auto"/>
              <w:right w:val="single" w:sz="8" w:space="0" w:color="auto"/>
            </w:tcBorders>
            <w:shd w:val="clear" w:color="auto" w:fill="auto"/>
            <w:vAlign w:val="center"/>
            <w:hideMark/>
          </w:tcPr>
          <w:p w:rsidR="00A04695" w:rsidRPr="00927821" w:rsidRDefault="00A04695" w:rsidP="009A7338">
            <w:pPr>
              <w:overflowPunct/>
              <w:autoSpaceDE/>
              <w:autoSpaceDN/>
              <w:adjustRightInd/>
              <w:spacing w:after="0"/>
              <w:textAlignment w:val="auto"/>
              <w:rPr>
                <w:rFonts w:ascii="Arial" w:eastAsia="Malgun Gothic" w:hAnsi="Arial" w:cs="Arial"/>
                <w:sz w:val="18"/>
                <w:szCs w:val="18"/>
                <w:lang w:val="en-US" w:eastAsia="ko-KR"/>
              </w:rPr>
            </w:pPr>
            <w:r w:rsidRPr="00927821">
              <w:rPr>
                <w:rFonts w:ascii="Arial" w:eastAsia="Malgun Gothic" w:hAnsi="Arial" w:cs="Arial"/>
                <w:sz w:val="18"/>
                <w:szCs w:val="18"/>
                <w:lang w:val="en-US" w:eastAsia="ko-KR"/>
              </w:rPr>
              <w:t>minimum EIRP (dBm)</w:t>
            </w:r>
          </w:p>
        </w:tc>
        <w:tc>
          <w:tcPr>
            <w:tcW w:w="1563" w:type="dxa"/>
            <w:tcBorders>
              <w:top w:val="nil"/>
              <w:left w:val="single" w:sz="8" w:space="0" w:color="auto"/>
              <w:bottom w:val="single" w:sz="8" w:space="0" w:color="auto"/>
              <w:right w:val="single" w:sz="8" w:space="0" w:color="auto"/>
            </w:tcBorders>
            <w:shd w:val="clear" w:color="auto" w:fill="auto"/>
            <w:vAlign w:val="center"/>
          </w:tcPr>
          <w:p w:rsidR="00A04695" w:rsidRPr="00927821" w:rsidRDefault="00A04695" w:rsidP="00927821">
            <w:pPr>
              <w:overflowPunct/>
              <w:autoSpaceDE/>
              <w:autoSpaceDN/>
              <w:adjustRightInd/>
              <w:spacing w:after="0"/>
              <w:jc w:val="center"/>
              <w:textAlignment w:val="auto"/>
              <w:rPr>
                <w:rFonts w:ascii="Arial" w:eastAsia="Malgun Gothic" w:hAnsi="Arial" w:cs="Arial"/>
                <w:sz w:val="18"/>
                <w:szCs w:val="18"/>
                <w:lang w:val="en-US" w:eastAsia="ko-KR"/>
              </w:rPr>
            </w:pPr>
            <w:r w:rsidRPr="00927821">
              <w:rPr>
                <w:rFonts w:ascii="Arial" w:eastAsia="Malgun Gothic" w:hAnsi="Arial" w:cs="Arial"/>
                <w:sz w:val="18"/>
                <w:szCs w:val="18"/>
              </w:rPr>
              <w:t>6</w:t>
            </w:r>
            <w:r>
              <w:rPr>
                <w:rFonts w:ascii="Arial" w:eastAsia="Malgun Gothic" w:hAnsi="Arial" w:cs="Arial"/>
                <w:sz w:val="18"/>
                <w:szCs w:val="18"/>
              </w:rPr>
              <w:t>3</w:t>
            </w:r>
            <w:r w:rsidRPr="00927821">
              <w:rPr>
                <w:rFonts w:ascii="Arial" w:eastAsia="Malgun Gothic" w:hAnsi="Arial" w:cs="Arial"/>
                <w:sz w:val="18"/>
                <w:szCs w:val="18"/>
              </w:rPr>
              <w:t>.9</w:t>
            </w:r>
          </w:p>
        </w:tc>
        <w:tc>
          <w:tcPr>
            <w:tcW w:w="1563" w:type="dxa"/>
            <w:tcBorders>
              <w:top w:val="nil"/>
              <w:left w:val="single" w:sz="8" w:space="0" w:color="auto"/>
              <w:bottom w:val="single" w:sz="8" w:space="0" w:color="auto"/>
              <w:right w:val="single" w:sz="8" w:space="0" w:color="auto"/>
            </w:tcBorders>
            <w:vAlign w:val="center"/>
          </w:tcPr>
          <w:p w:rsidR="00A04695" w:rsidRPr="009A7338" w:rsidRDefault="00A04695" w:rsidP="009A7338">
            <w:pPr>
              <w:overflowPunct/>
              <w:autoSpaceDE/>
              <w:autoSpaceDN/>
              <w:adjustRightInd/>
              <w:spacing w:after="0"/>
              <w:jc w:val="center"/>
              <w:textAlignment w:val="auto"/>
              <w:rPr>
                <w:rFonts w:ascii="Arial" w:eastAsia="Malgun Gothic" w:hAnsi="Arial" w:cs="Arial"/>
                <w:sz w:val="18"/>
                <w:szCs w:val="18"/>
              </w:rPr>
            </w:pPr>
            <w:r>
              <w:rPr>
                <w:rFonts w:ascii="Arial" w:eastAsia="Malgun Gothic" w:hAnsi="Arial" w:cs="Arial"/>
                <w:color w:val="000000"/>
                <w:sz w:val="18"/>
                <w:szCs w:val="18"/>
              </w:rPr>
              <w:t>60.2</w:t>
            </w:r>
          </w:p>
        </w:tc>
      </w:tr>
    </w:tbl>
    <w:p w:rsidR="00E312A9" w:rsidRPr="00927821" w:rsidRDefault="00E312A9" w:rsidP="00DB0EA5">
      <w:pPr>
        <w:rPr>
          <w:rFonts w:eastAsia="Malgun Gothic"/>
          <w:lang w:eastAsia="zh-CN"/>
        </w:rPr>
      </w:pPr>
    </w:p>
    <w:p w:rsidR="00E312A9" w:rsidRDefault="00E312A9" w:rsidP="00DB0EA5">
      <w:pPr>
        <w:rPr>
          <w:rFonts w:eastAsia="Malgun Gothic"/>
          <w:lang w:val="en-US" w:eastAsia="zh-CN"/>
        </w:rPr>
      </w:pPr>
      <w:r w:rsidRPr="00E312A9">
        <w:rPr>
          <w:rFonts w:eastAsia="Malgun Gothic"/>
          <w:b/>
          <w:lang w:val="en-US" w:eastAsia="zh-CN"/>
        </w:rPr>
        <w:t>Proposal 4:</w:t>
      </w:r>
      <w:r>
        <w:rPr>
          <w:rFonts w:eastAsia="Malgun Gothic"/>
          <w:lang w:val="en-US" w:eastAsia="zh-CN"/>
        </w:rPr>
        <w:t xml:space="preserve"> </w:t>
      </w:r>
      <w:r w:rsidR="009A7338">
        <w:rPr>
          <w:rFonts w:eastAsia="Malgun Gothic"/>
          <w:lang w:val="en-US" w:eastAsia="zh-CN"/>
        </w:rPr>
        <w:t>C</w:t>
      </w:r>
      <w:r>
        <w:rPr>
          <w:rFonts w:eastAsia="Malgun Gothic"/>
          <w:lang w:val="en-US" w:eastAsia="zh-CN"/>
        </w:rPr>
        <w:t xml:space="preserve">onsider </w:t>
      </w:r>
      <w:r w:rsidRPr="00E312A9">
        <w:rPr>
          <w:rFonts w:eastAsia="Malgun Gothic"/>
          <w:lang w:val="en-US" w:eastAsia="zh-CN"/>
        </w:rPr>
        <w:t>minimum peak EIRP</w:t>
      </w:r>
      <w:r w:rsidR="00940052">
        <w:rPr>
          <w:rFonts w:eastAsia="Malgun Gothic"/>
          <w:lang w:val="en-US" w:eastAsia="zh-CN"/>
        </w:rPr>
        <w:t xml:space="preserve"> of</w:t>
      </w:r>
      <w:r w:rsidRPr="00E312A9">
        <w:rPr>
          <w:rFonts w:eastAsia="Malgun Gothic"/>
          <w:lang w:val="en-US" w:eastAsia="zh-CN"/>
        </w:rPr>
        <w:t xml:space="preserve"> </w:t>
      </w:r>
      <w:r w:rsidR="004F17D7">
        <w:rPr>
          <w:rFonts w:eastAsia="Malgun Gothic"/>
          <w:lang w:val="en-US" w:eastAsia="zh-CN"/>
        </w:rPr>
        <w:t>[</w:t>
      </w:r>
      <w:r w:rsidR="00934D30">
        <w:rPr>
          <w:rFonts w:eastAsia="Malgun Gothic"/>
          <w:lang w:val="en-US" w:eastAsia="zh-CN"/>
        </w:rPr>
        <w:t>64</w:t>
      </w:r>
      <w:r w:rsidR="004F17D7">
        <w:rPr>
          <w:rFonts w:eastAsia="Malgun Gothic"/>
          <w:lang w:val="en-US" w:eastAsia="zh-CN"/>
        </w:rPr>
        <w:t>]</w:t>
      </w:r>
      <w:r w:rsidRPr="00E312A9">
        <w:rPr>
          <w:rFonts w:eastAsia="Malgun Gothic"/>
          <w:lang w:val="en-US" w:eastAsia="zh-CN"/>
        </w:rPr>
        <w:t xml:space="preserve"> dBm</w:t>
      </w:r>
      <w:r>
        <w:rPr>
          <w:rFonts w:eastAsia="Malgun Gothic"/>
          <w:lang w:val="en-US" w:eastAsia="zh-CN"/>
        </w:rPr>
        <w:t xml:space="preserve"> for Ku-band NTN VSAT type 4 and 5.</w:t>
      </w:r>
    </w:p>
    <w:p w:rsidR="00E312A9" w:rsidRPr="00E312A9" w:rsidRDefault="00E312A9" w:rsidP="00DB0EA5">
      <w:pPr>
        <w:rPr>
          <w:rFonts w:eastAsia="Malgun Gothic"/>
          <w:lang w:val="en-US" w:eastAsia="zh-CN"/>
        </w:rPr>
      </w:pPr>
    </w:p>
    <w:p w:rsidR="000026E8" w:rsidRDefault="00B47D85" w:rsidP="00E66C8E">
      <w:pPr>
        <w:pStyle w:val="Heading1"/>
      </w:pPr>
      <w:r>
        <w:t>Conclusions</w:t>
      </w:r>
    </w:p>
    <w:p w:rsidR="00AB791D" w:rsidRDefault="00AB791D" w:rsidP="00AB791D">
      <w:pPr>
        <w:rPr>
          <w:color w:val="000000" w:themeColor="text1"/>
        </w:rPr>
      </w:pPr>
      <w:r w:rsidRPr="00E54871">
        <w:rPr>
          <w:rFonts w:eastAsiaTheme="minorEastAsia"/>
          <w:b/>
          <w:lang w:val="en-US" w:eastAsia="zh-CN"/>
        </w:rPr>
        <w:t xml:space="preserve">Observation 1: </w:t>
      </w:r>
      <w:r w:rsidR="00CF2A76" w:rsidRPr="00E54871">
        <w:rPr>
          <w:rFonts w:eastAsiaTheme="minorEastAsia"/>
        </w:rPr>
        <w:t>Based</w:t>
      </w:r>
      <w:r w:rsidR="00CF2A76">
        <w:rPr>
          <w:rFonts w:eastAsiaTheme="minorEastAsia"/>
        </w:rPr>
        <w:t xml:space="preserve"> on</w:t>
      </w:r>
      <w:r w:rsidR="00CF2A76" w:rsidRPr="00E54871">
        <w:rPr>
          <w:rFonts w:eastAsiaTheme="minorEastAsia"/>
        </w:rPr>
        <w:t xml:space="preserve"> </w:t>
      </w:r>
      <w:r w:rsidR="00CF2A76">
        <w:rPr>
          <w:rFonts w:eastAsiaTheme="minorEastAsia"/>
        </w:rPr>
        <w:t>the agreed</w:t>
      </w:r>
      <w:r w:rsidR="00CF2A76" w:rsidRPr="00E54871">
        <w:rPr>
          <w:rFonts w:eastAsiaTheme="minorEastAsia"/>
        </w:rPr>
        <w:t xml:space="preserve"> starting point and the discussions in the RAN4 #114 meeting these </w:t>
      </w:r>
      <w:r w:rsidR="00CF2A76">
        <w:rPr>
          <w:rFonts w:eastAsiaTheme="minorEastAsia"/>
        </w:rPr>
        <w:t xml:space="preserve">type 4 and 5 </w:t>
      </w:r>
      <w:r w:rsidR="00CF2A76" w:rsidRPr="00E54871">
        <w:rPr>
          <w:rFonts w:eastAsiaTheme="minorEastAsia"/>
        </w:rPr>
        <w:t>devices MUST be able to communicate with BOTH GSO and LEO satellites, which is indicated with word and “</w:t>
      </w:r>
      <w:r w:rsidR="00CF2A76" w:rsidRPr="00E54871">
        <w:t>with GSO and LEO” in type description.</w:t>
      </w:r>
    </w:p>
    <w:p w:rsidR="00CF2A76" w:rsidRDefault="00CF2A76" w:rsidP="00CF2A76">
      <w:pPr>
        <w:rPr>
          <w:color w:val="000000" w:themeColor="text1"/>
        </w:rPr>
      </w:pPr>
      <w:r w:rsidRPr="000A5D18">
        <w:rPr>
          <w:b/>
          <w:color w:val="000000" w:themeColor="text1"/>
        </w:rPr>
        <w:t>Proposal 1:</w:t>
      </w:r>
      <w:r>
        <w:rPr>
          <w:color w:val="000000" w:themeColor="text1"/>
        </w:rPr>
        <w:t xml:space="preserve"> </w:t>
      </w:r>
      <w:r w:rsidRPr="000A5D18">
        <w:rPr>
          <w:color w:val="000000" w:themeColor="text1"/>
        </w:rPr>
        <w:t>In order to define clear minimum performance requirements</w:t>
      </w:r>
      <w:r>
        <w:rPr>
          <w:color w:val="000000" w:themeColor="text1"/>
        </w:rPr>
        <w:t xml:space="preserve"> for Ku-band VSAT </w:t>
      </w:r>
      <w:r w:rsidRPr="000A5D18">
        <w:rPr>
          <w:color w:val="000000" w:themeColor="text1"/>
        </w:rPr>
        <w:t xml:space="preserve">RAN4 should decide whether to define set of RF requirements as per satellite orbit, i.e. different RF requirements depending on </w:t>
      </w:r>
      <w:r>
        <w:rPr>
          <w:color w:val="000000" w:themeColor="text1"/>
        </w:rPr>
        <w:t>SAN orbit</w:t>
      </w:r>
      <w:r w:rsidRPr="000A5D18">
        <w:rPr>
          <w:color w:val="000000" w:themeColor="text1"/>
        </w:rPr>
        <w:t xml:space="preserve"> or set of requirements that are agnostic of the SAN orbit.</w:t>
      </w:r>
    </w:p>
    <w:p w:rsidR="00CF2A76" w:rsidRDefault="00CF2A76" w:rsidP="00CF2A76">
      <w:pPr>
        <w:rPr>
          <w:color w:val="000000" w:themeColor="text1"/>
        </w:rPr>
      </w:pPr>
      <w:r w:rsidRPr="00F420AD">
        <w:rPr>
          <w:b/>
          <w:color w:val="000000" w:themeColor="text1"/>
        </w:rPr>
        <w:t xml:space="preserve">Observation </w:t>
      </w:r>
      <w:r>
        <w:rPr>
          <w:b/>
          <w:color w:val="000000" w:themeColor="text1"/>
        </w:rPr>
        <w:t>2</w:t>
      </w:r>
      <w:r w:rsidRPr="00F420AD">
        <w:rPr>
          <w:b/>
          <w:color w:val="000000" w:themeColor="text1"/>
        </w:rPr>
        <w:t>:</w:t>
      </w:r>
      <w:r>
        <w:rPr>
          <w:b/>
          <w:color w:val="000000" w:themeColor="text1"/>
        </w:rPr>
        <w:t xml:space="preserve"> </w:t>
      </w:r>
      <w:r>
        <w:rPr>
          <w:color w:val="000000" w:themeColor="text1"/>
        </w:rPr>
        <w:t>The existing requirements for Ka-band NTN VSAT device types 1 and 2 (Fixed VSAT communicating with GSO and LEO) defines the orbit agnostic requirements. The orbit is only considered for additional regional requirements when required by regulation.</w:t>
      </w:r>
    </w:p>
    <w:p w:rsidR="00AB791D" w:rsidRDefault="00CF2A76" w:rsidP="00AB791D">
      <w:pPr>
        <w:rPr>
          <w:color w:val="000000" w:themeColor="text1"/>
        </w:rPr>
      </w:pPr>
      <w:r w:rsidRPr="000A5D18">
        <w:rPr>
          <w:b/>
          <w:color w:val="000000" w:themeColor="text1"/>
        </w:rPr>
        <w:t xml:space="preserve">Proposal </w:t>
      </w:r>
      <w:r>
        <w:rPr>
          <w:b/>
          <w:color w:val="000000" w:themeColor="text1"/>
        </w:rPr>
        <w:t>2</w:t>
      </w:r>
      <w:r w:rsidRPr="000A5D18">
        <w:rPr>
          <w:b/>
          <w:color w:val="000000" w:themeColor="text1"/>
        </w:rPr>
        <w:t>:</w:t>
      </w:r>
      <w:r>
        <w:rPr>
          <w:color w:val="000000" w:themeColor="text1"/>
        </w:rPr>
        <w:t xml:space="preserve"> Follow the approach selected for Ka-band and define </w:t>
      </w:r>
      <w:r w:rsidRPr="000A5D18">
        <w:rPr>
          <w:color w:val="000000" w:themeColor="text1"/>
        </w:rPr>
        <w:t>set of requirements that are agnostic of the SAN orbit</w:t>
      </w:r>
      <w:r>
        <w:rPr>
          <w:color w:val="000000" w:themeColor="text1"/>
        </w:rPr>
        <w:t>. Consider the orbit for additional regional requirements only if/when required by regulation.</w:t>
      </w:r>
    </w:p>
    <w:p w:rsidR="00E14FF8" w:rsidRDefault="00E14FF8" w:rsidP="00E14FF8">
      <w:pPr>
        <w:rPr>
          <w:b/>
          <w:color w:val="000000" w:themeColor="text1"/>
        </w:rPr>
      </w:pPr>
      <w:r w:rsidRPr="000A5D18">
        <w:rPr>
          <w:b/>
          <w:color w:val="000000" w:themeColor="text1"/>
        </w:rPr>
        <w:t xml:space="preserve">Proposal </w:t>
      </w:r>
      <w:r>
        <w:rPr>
          <w:b/>
          <w:color w:val="000000" w:themeColor="text1"/>
        </w:rPr>
        <w:t>3</w:t>
      </w:r>
      <w:r w:rsidRPr="000A5D18">
        <w:rPr>
          <w:b/>
          <w:color w:val="000000" w:themeColor="text1"/>
        </w:rPr>
        <w:t>:</w:t>
      </w:r>
      <w:r w:rsidRPr="00E14FF8">
        <w:rPr>
          <w:color w:val="000000" w:themeColor="text1"/>
        </w:rPr>
        <w:t xml:space="preserve"> </w:t>
      </w:r>
      <w:r>
        <w:rPr>
          <w:color w:val="000000" w:themeColor="text1"/>
        </w:rPr>
        <w:t xml:space="preserve">Shown in </w:t>
      </w:r>
      <w:r>
        <w:rPr>
          <w:color w:val="000000" w:themeColor="text1"/>
        </w:rPr>
        <w:fldChar w:fldCharType="begin"/>
      </w:r>
      <w:r>
        <w:rPr>
          <w:color w:val="000000" w:themeColor="text1"/>
        </w:rPr>
        <w:instrText xml:space="preserve"> REF _Ref193317786 \h </w:instrText>
      </w:r>
      <w:r>
        <w:rPr>
          <w:color w:val="000000" w:themeColor="text1"/>
        </w:rPr>
      </w:r>
      <w:r>
        <w:rPr>
          <w:color w:val="000000" w:themeColor="text1"/>
        </w:rPr>
        <w:fldChar w:fldCharType="separate"/>
      </w:r>
      <w:r>
        <w:t xml:space="preserve">Table </w:t>
      </w:r>
      <w:r>
        <w:rPr>
          <w:noProof/>
        </w:rPr>
        <w:t>1</w:t>
      </w:r>
      <w:r>
        <w:rPr>
          <w:color w:val="000000" w:themeColor="text1"/>
        </w:rPr>
        <w:fldChar w:fldCharType="end"/>
      </w:r>
      <w:r>
        <w:rPr>
          <w:color w:val="000000" w:themeColor="text1"/>
        </w:rPr>
        <w:t>.</w:t>
      </w:r>
    </w:p>
    <w:p w:rsidR="00E14FF8" w:rsidRDefault="00E14FF8" w:rsidP="00E14FF8">
      <w:pPr>
        <w:rPr>
          <w:rFonts w:eastAsia="Malgun Gothic"/>
          <w:lang w:val="en-US" w:eastAsia="zh-CN"/>
        </w:rPr>
      </w:pPr>
      <w:r w:rsidRPr="00E312A9">
        <w:rPr>
          <w:rFonts w:eastAsia="Malgun Gothic"/>
          <w:b/>
          <w:lang w:val="en-US" w:eastAsia="zh-CN"/>
        </w:rPr>
        <w:t>Proposal 4:</w:t>
      </w:r>
      <w:r>
        <w:rPr>
          <w:rFonts w:eastAsia="Malgun Gothic"/>
          <w:lang w:val="en-US" w:eastAsia="zh-CN"/>
        </w:rPr>
        <w:t xml:space="preserve"> </w:t>
      </w:r>
      <w:r w:rsidR="00110D82">
        <w:rPr>
          <w:rFonts w:eastAsia="Malgun Gothic"/>
          <w:lang w:val="en-US" w:eastAsia="zh-CN"/>
        </w:rPr>
        <w:t>C</w:t>
      </w:r>
      <w:r>
        <w:rPr>
          <w:rFonts w:eastAsia="Malgun Gothic"/>
          <w:lang w:val="en-US" w:eastAsia="zh-CN"/>
        </w:rPr>
        <w:t xml:space="preserve">onsider </w:t>
      </w:r>
      <w:r w:rsidRPr="00E312A9">
        <w:rPr>
          <w:rFonts w:eastAsia="Malgun Gothic"/>
          <w:lang w:val="en-US" w:eastAsia="zh-CN"/>
        </w:rPr>
        <w:t>minimum peak EIRP</w:t>
      </w:r>
      <w:r>
        <w:rPr>
          <w:rFonts w:eastAsia="Malgun Gothic"/>
          <w:lang w:val="en-US" w:eastAsia="zh-CN"/>
        </w:rPr>
        <w:t xml:space="preserve"> of</w:t>
      </w:r>
      <w:r w:rsidRPr="00E312A9">
        <w:rPr>
          <w:rFonts w:eastAsia="Malgun Gothic"/>
          <w:lang w:val="en-US" w:eastAsia="zh-CN"/>
        </w:rPr>
        <w:t xml:space="preserve"> [</w:t>
      </w:r>
      <w:r w:rsidR="00110D82">
        <w:rPr>
          <w:rFonts w:eastAsia="Malgun Gothic"/>
          <w:lang w:val="en-US" w:eastAsia="zh-CN"/>
        </w:rPr>
        <w:t>64</w:t>
      </w:r>
      <w:r w:rsidRPr="00E312A9">
        <w:rPr>
          <w:rFonts w:eastAsia="Malgun Gothic"/>
          <w:lang w:val="en-US" w:eastAsia="zh-CN"/>
        </w:rPr>
        <w:t>] dBm</w:t>
      </w:r>
      <w:r>
        <w:rPr>
          <w:rFonts w:eastAsia="Malgun Gothic"/>
          <w:lang w:val="en-US" w:eastAsia="zh-CN"/>
        </w:rPr>
        <w:t xml:space="preserve"> for Ku-band NTN VSAT type 4 and 5.</w:t>
      </w:r>
    </w:p>
    <w:p w:rsidR="00940052" w:rsidRPr="00E14FF8" w:rsidRDefault="00940052" w:rsidP="00DB0EA5">
      <w:pPr>
        <w:pStyle w:val="BodyText"/>
        <w:rPr>
          <w:rFonts w:eastAsia="Malgun Gothic"/>
          <w:lang w:val="en-US" w:eastAsia="ko-KR"/>
        </w:rPr>
      </w:pPr>
    </w:p>
    <w:p w:rsidR="000D142D" w:rsidRDefault="000D142D" w:rsidP="00E66C8E">
      <w:pPr>
        <w:pStyle w:val="Heading1"/>
      </w:pPr>
      <w:r>
        <w:t>References</w:t>
      </w:r>
    </w:p>
    <w:p w:rsidR="000D142D" w:rsidRDefault="000D142D" w:rsidP="00143FE6">
      <w:pPr>
        <w:rPr>
          <w:rFonts w:eastAsia="MS Mincho"/>
        </w:rPr>
      </w:pPr>
      <w:r>
        <w:t xml:space="preserve">[1] </w:t>
      </w:r>
      <w:r w:rsidR="00C43189">
        <w:t>R4-2502</w:t>
      </w:r>
      <w:r w:rsidR="008A071F">
        <w:t>288</w:t>
      </w:r>
      <w:r w:rsidR="00C43189">
        <w:t xml:space="preserve">, </w:t>
      </w:r>
      <w:r w:rsidR="008A071F" w:rsidRPr="008A071F">
        <w:rPr>
          <w:rFonts w:eastAsia="MS Mincho"/>
        </w:rPr>
        <w:t>WF for [</w:t>
      </w:r>
      <w:proofErr w:type="gramStart"/>
      <w:r w:rsidR="008A071F" w:rsidRPr="008A071F">
        <w:rPr>
          <w:rFonts w:eastAsia="MS Mincho"/>
        </w:rPr>
        <w:t>114][</w:t>
      </w:r>
      <w:proofErr w:type="gramEnd"/>
      <w:r w:rsidR="008A071F" w:rsidRPr="008A071F">
        <w:rPr>
          <w:rFonts w:eastAsia="MS Mincho"/>
        </w:rPr>
        <w:t>314] NR_NTN_Ku_Band_UE_SAN_RF</w:t>
      </w:r>
      <w:r w:rsidR="008A071F">
        <w:rPr>
          <w:rFonts w:eastAsia="MS Mincho"/>
        </w:rPr>
        <w:t>, Moderator (CHTTL)</w:t>
      </w:r>
      <w:r w:rsidR="00C43189">
        <w:rPr>
          <w:rFonts w:eastAsia="MS Mincho"/>
        </w:rPr>
        <w:t xml:space="preserve">, </w:t>
      </w:r>
      <w:r w:rsidR="00C43189" w:rsidRPr="00C43189">
        <w:rPr>
          <w:rFonts w:eastAsia="MS Mincho"/>
        </w:rPr>
        <w:t>TSG-RAN WG4 Meeting #114</w:t>
      </w:r>
      <w:r w:rsidR="00C43189">
        <w:rPr>
          <w:rFonts w:eastAsia="MS Mincho"/>
        </w:rPr>
        <w:t>, Feb 2025</w:t>
      </w:r>
    </w:p>
    <w:p w:rsidR="00143FE6" w:rsidRPr="000026E8" w:rsidRDefault="00C43189" w:rsidP="00143FE6">
      <w:r>
        <w:t>[2] 3GPP TS 38.101-</w:t>
      </w:r>
      <w:r w:rsidR="008A071F">
        <w:t>5</w:t>
      </w:r>
      <w:r w:rsidR="00143FE6">
        <w:t>, User Equipment (UE) radio tr</w:t>
      </w:r>
      <w:r>
        <w:t xml:space="preserve">ansmission and reception; </w:t>
      </w:r>
      <w:r w:rsidR="00940052" w:rsidRPr="00940052">
        <w:t xml:space="preserve">Part 5: Satellite access Radio Frequency (RF) and performance requirements </w:t>
      </w:r>
      <w:r w:rsidR="00143FE6">
        <w:t>(Release 18)</w:t>
      </w:r>
    </w:p>
    <w:p w:rsidR="00143FE6" w:rsidRPr="000026E8" w:rsidRDefault="00143FE6" w:rsidP="000D142D"/>
    <w:sectPr w:rsidR="00143FE6" w:rsidRPr="000026E8" w:rsidSect="000026E8">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70A7" w:rsidRDefault="003F70A7" w:rsidP="006426F4">
      <w:pPr>
        <w:spacing w:after="0"/>
      </w:pPr>
      <w:r>
        <w:separator/>
      </w:r>
    </w:p>
  </w:endnote>
  <w:endnote w:type="continuationSeparator" w:id="0">
    <w:p w:rsidR="003F70A7" w:rsidRDefault="003F70A7"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anumGothic">
    <w:altName w:val="맑은 고딕"/>
    <w:charset w:val="81"/>
    <w:family w:val="modern"/>
    <w:pitch w:val="variable"/>
    <w:sig w:usb0="900002A7" w:usb1="29D7FCFB" w:usb2="00000010" w:usb3="00000000" w:csb0="00080001" w:csb1="00000000"/>
  </w:font>
  <w:font w:name="Rix고딕 L">
    <w:altName w:val="맑은 고딕"/>
    <w:charset w:val="81"/>
    <w:family w:val="roman"/>
    <w:pitch w:val="variable"/>
    <w:sig w:usb0="800002A7" w:usb1="29D77CFB" w:usb2="00000010" w:usb3="00000000" w:csb0="0008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modern"/>
    <w:pitch w:val="variable"/>
    <w:sig w:usb0="B00002AF" w:usb1="69D77CFB" w:usb2="00000030" w:usb3="00000000" w:csb0="0008009F" w:csb1="00000000"/>
  </w:font>
  <w:font w:name="FangSong_GB2312">
    <w:altName w:val="Microsoft YaHei"/>
    <w:panose1 w:val="00000000000000000000"/>
    <w:charset w:val="00"/>
    <w:family w:val="roman"/>
    <w:notTrueType/>
    <w:pitch w:val="default"/>
    <w:sig w:usb0="00000003" w:usb1="00000000" w:usb2="00000000" w:usb3="00000000" w:csb0="00000001" w:csb1="00000000"/>
  </w:font>
  <w:font w:name="BatangChe">
    <w:altName w:val="바탕체"/>
    <w:charset w:val="81"/>
    <w:family w:val="roman"/>
    <w:pitch w:val="fixed"/>
    <w:sig w:usb0="B00002AF" w:usb1="69D77CFB" w:usb2="00000030" w:usb3="00000000" w:csb0="0008009F" w:csb1="00000000"/>
  </w:font>
  <w:font w:name="Dotum">
    <w:altName w:val="돋움"/>
    <w:panose1 w:val="020B0600000101010101"/>
    <w:charset w:val="81"/>
    <w:family w:val="modern"/>
    <w:pitch w:val="variable"/>
    <w:sig w:usb0="B00002AF" w:usb1="69D77CFB" w:usb2="00000030" w:usb3="00000000" w:csb0="0008009F" w:csb1="00000000"/>
  </w:font>
  <w:font w:name="????">
    <w:altName w:val="맑은 고딕 Semilight"/>
    <w:charset w:val="88"/>
    <w:family w:val="auto"/>
    <w:pitch w:val="default"/>
    <w:sig w:usb0="00000000" w:usb1="00000000" w:usb2="00000010" w:usb3="00000000" w:csb0="00100000" w:csb1="00000000"/>
  </w:font>
  <w:font w:name="TimesNewRomanPSMT">
    <w:altName w:val="Microsoft YaHe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Microsoft YaHei"/>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70A7" w:rsidRDefault="003F70A7" w:rsidP="006426F4">
      <w:pPr>
        <w:spacing w:after="0"/>
      </w:pPr>
      <w:r>
        <w:separator/>
      </w:r>
    </w:p>
  </w:footnote>
  <w:footnote w:type="continuationSeparator" w:id="0">
    <w:p w:rsidR="003F70A7" w:rsidRDefault="003F70A7"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DCA04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5F8FC50"/>
    <w:lvl w:ilvl="0">
      <w:start w:val="1"/>
      <w:numFmt w:val="decimal"/>
      <w:lvlText w:val="%1."/>
      <w:lvlJc w:val="left"/>
      <w:pPr>
        <w:tabs>
          <w:tab w:val="num" w:pos="1440"/>
        </w:tabs>
        <w:ind w:left="144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C3150E"/>
    <w:multiLevelType w:val="multilevel"/>
    <w:tmpl w:val="8A2055BA"/>
    <w:lvl w:ilvl="0">
      <w:start w:val="1"/>
      <w:numFmt w:val="decimal"/>
      <w:pStyle w:val="Heading1"/>
      <w:lvlText w:val="%1."/>
      <w:lvlJc w:val="left"/>
      <w:pPr>
        <w:ind w:left="420" w:hanging="420"/>
      </w:pPr>
    </w:lvl>
    <w:lvl w:ilvl="1">
      <w:start w:val="1"/>
      <w:numFmt w:val="decimal"/>
      <w:pStyle w:val="Heading2"/>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864289"/>
    <w:multiLevelType w:val="hybridMultilevel"/>
    <w:tmpl w:val="64105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37177"/>
    <w:multiLevelType w:val="multilevel"/>
    <w:tmpl w:val="5F362620"/>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pStyle w:val="1"/>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0" w15:restartNumberingAfterBreak="0">
    <w:nsid w:val="303A670E"/>
    <w:multiLevelType w:val="hybridMultilevel"/>
    <w:tmpl w:val="C4163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17" w15:restartNumberingAfterBreak="0">
    <w:nsid w:val="3B364BA7"/>
    <w:multiLevelType w:val="hybridMultilevel"/>
    <w:tmpl w:val="2730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6A41F5"/>
    <w:multiLevelType w:val="multilevel"/>
    <w:tmpl w:val="4ACCF1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6D5D3E"/>
    <w:multiLevelType w:val="hybridMultilevel"/>
    <w:tmpl w:val="316E97F4"/>
    <w:lvl w:ilvl="0" w:tplc="A6801514">
      <w:start w:val="2"/>
      <w:numFmt w:val="bullet"/>
      <w:pStyle w:val="10"/>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Malgun Gothic" w:eastAsia="Malgun Gothic" w:hAnsi="Malgun Gothic"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864" w:hanging="360"/>
      </w:pPr>
      <w:rPr>
        <w:rFonts w:ascii="Symbol" w:hAnsi="Symbol" w:hint="default"/>
      </w:rPr>
    </w:lvl>
    <w:lvl w:ilvl="1" w:tplc="04190003">
      <w:start w:val="1"/>
      <w:numFmt w:val="bullet"/>
      <w:lvlText w:val="o"/>
      <w:lvlJc w:val="left"/>
      <w:pPr>
        <w:ind w:left="-144" w:hanging="360"/>
      </w:pPr>
      <w:rPr>
        <w:rFonts w:ascii="Courier New" w:hAnsi="Courier New" w:cs="Courier New" w:hint="default"/>
      </w:rPr>
    </w:lvl>
    <w:lvl w:ilvl="2" w:tplc="04190005">
      <w:start w:val="1"/>
      <w:numFmt w:val="bullet"/>
      <w:lvlText w:val=""/>
      <w:lvlJc w:val="left"/>
      <w:pPr>
        <w:ind w:left="576" w:hanging="360"/>
      </w:pPr>
      <w:rPr>
        <w:rFonts w:ascii="Wingdings" w:hAnsi="Wingdings" w:hint="default"/>
      </w:rPr>
    </w:lvl>
    <w:lvl w:ilvl="3" w:tplc="04190001">
      <w:start w:val="1"/>
      <w:numFmt w:val="bullet"/>
      <w:lvlText w:val=""/>
      <w:lvlJc w:val="left"/>
      <w:pPr>
        <w:ind w:left="1296" w:hanging="360"/>
      </w:pPr>
      <w:rPr>
        <w:rFonts w:ascii="Symbol" w:hAnsi="Symbol" w:hint="default"/>
      </w:rPr>
    </w:lvl>
    <w:lvl w:ilvl="4" w:tplc="04190003" w:tentative="1">
      <w:start w:val="1"/>
      <w:numFmt w:val="bullet"/>
      <w:lvlText w:val="o"/>
      <w:lvlJc w:val="left"/>
      <w:pPr>
        <w:ind w:left="2016" w:hanging="360"/>
      </w:pPr>
      <w:rPr>
        <w:rFonts w:ascii="Courier New" w:hAnsi="Courier New" w:cs="Courier New" w:hint="default"/>
      </w:rPr>
    </w:lvl>
    <w:lvl w:ilvl="5" w:tplc="04190005" w:tentative="1">
      <w:start w:val="1"/>
      <w:numFmt w:val="bullet"/>
      <w:lvlText w:val=""/>
      <w:lvlJc w:val="left"/>
      <w:pPr>
        <w:ind w:left="2736" w:hanging="360"/>
      </w:pPr>
      <w:rPr>
        <w:rFonts w:ascii="Wingdings" w:hAnsi="Wingdings" w:hint="default"/>
      </w:rPr>
    </w:lvl>
    <w:lvl w:ilvl="6" w:tplc="04190001" w:tentative="1">
      <w:start w:val="1"/>
      <w:numFmt w:val="bullet"/>
      <w:lvlText w:val=""/>
      <w:lvlJc w:val="left"/>
      <w:pPr>
        <w:ind w:left="3456" w:hanging="360"/>
      </w:pPr>
      <w:rPr>
        <w:rFonts w:ascii="Symbol" w:hAnsi="Symbol" w:hint="default"/>
      </w:rPr>
    </w:lvl>
    <w:lvl w:ilvl="7" w:tplc="04190003" w:tentative="1">
      <w:start w:val="1"/>
      <w:numFmt w:val="bullet"/>
      <w:lvlText w:val="o"/>
      <w:lvlJc w:val="left"/>
      <w:pPr>
        <w:ind w:left="4176" w:hanging="360"/>
      </w:pPr>
      <w:rPr>
        <w:rFonts w:ascii="Courier New" w:hAnsi="Courier New" w:cs="Courier New" w:hint="default"/>
      </w:rPr>
    </w:lvl>
    <w:lvl w:ilvl="8" w:tplc="04190005" w:tentative="1">
      <w:start w:val="1"/>
      <w:numFmt w:val="bullet"/>
      <w:lvlText w:val=""/>
      <w:lvlJc w:val="left"/>
      <w:pPr>
        <w:ind w:left="4896" w:hanging="360"/>
      </w:pPr>
      <w:rPr>
        <w:rFonts w:ascii="Wingdings" w:hAnsi="Wingdings" w:hint="default"/>
      </w:rPr>
    </w:lvl>
  </w:abstractNum>
  <w:abstractNum w:abstractNumId="24"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C13599"/>
    <w:multiLevelType w:val="multilevel"/>
    <w:tmpl w:val="19A2CE2E"/>
    <w:lvl w:ilvl="0">
      <w:start w:val="1"/>
      <w:numFmt w:val="decimal"/>
      <w:pStyle w:val="11"/>
      <w:lvlText w:val="%1"/>
      <w:lvlJc w:val="left"/>
      <w:pPr>
        <w:ind w:left="425" w:hanging="425"/>
      </w:pPr>
      <w:rPr>
        <w:rFonts w:ascii="Times New Roman" w:eastAsia="Batang" w:hAnsi="Times New Roman" w:hint="default"/>
        <w:b/>
        <w:i w:val="0"/>
        <w:color w:val="3333FF"/>
        <w:sz w:val="24"/>
      </w:rPr>
    </w:lvl>
    <w:lvl w:ilvl="1">
      <w:start w:val="1"/>
      <w:numFmt w:val="upperLetter"/>
      <w:pStyle w:val="2"/>
      <w:lvlText w:val="%1.%2"/>
      <w:lvlJc w:val="left"/>
      <w:pPr>
        <w:ind w:left="992" w:hanging="567"/>
      </w:pPr>
      <w:rPr>
        <w:rFonts w:ascii="Times New Roman" w:eastAsia="Batang" w:hAnsi="Times New Roman" w:hint="default"/>
        <w:b/>
        <w:i w:val="0"/>
        <w:color w:val="3333FF"/>
        <w:sz w:val="24"/>
      </w:rPr>
    </w:lvl>
    <w:lvl w:ilvl="2">
      <w:start w:val="1"/>
      <w:numFmt w:val="decimal"/>
      <w:pStyle w:val="3"/>
      <w:lvlText w:val="%1.%2.%3"/>
      <w:lvlJc w:val="left"/>
      <w:pPr>
        <w:ind w:left="1418" w:hanging="567"/>
      </w:pPr>
      <w:rPr>
        <w:rFonts w:ascii="Times New Roman" w:eastAsia="Batang" w:hAnsi="Times New Roman" w:hint="default"/>
        <w:b/>
        <w:i w:val="0"/>
        <w:color w:val="3333FF"/>
        <w:sz w:val="24"/>
      </w:rPr>
    </w:lvl>
    <w:lvl w:ilvl="3">
      <w:start w:val="1"/>
      <w:numFmt w:val="lowerLetter"/>
      <w:lvlText w:val="%1.%2.%3.%4"/>
      <w:lvlJc w:val="left"/>
      <w:pPr>
        <w:ind w:left="1984" w:hanging="708"/>
      </w:pPr>
      <w:rPr>
        <w:rFonts w:ascii="Times New Roman" w:eastAsia="Batang"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8" w15:restartNumberingAfterBreak="0">
    <w:nsid w:val="78937A80"/>
    <w:multiLevelType w:val="hybridMultilevel"/>
    <w:tmpl w:val="89B217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abstractNumId w:val="27"/>
  </w:num>
  <w:num w:numId="2">
    <w:abstractNumId w:val="3"/>
  </w:num>
  <w:num w:numId="3">
    <w:abstractNumId w:val="16"/>
  </w:num>
  <w:num w:numId="4">
    <w:abstractNumId w:val="31"/>
  </w:num>
  <w:num w:numId="5">
    <w:abstractNumId w:val="13"/>
  </w:num>
  <w:num w:numId="6">
    <w:abstractNumId w:val="20"/>
  </w:num>
  <w:num w:numId="7">
    <w:abstractNumId w:val="32"/>
  </w:num>
  <w:num w:numId="8">
    <w:abstractNumId w:val="5"/>
  </w:num>
  <w:num w:numId="9">
    <w:abstractNumId w:val="22"/>
  </w:num>
  <w:num w:numId="10">
    <w:abstractNumId w:val="25"/>
  </w:num>
  <w:num w:numId="11">
    <w:abstractNumId w:val="12"/>
  </w:num>
  <w:num w:numId="12">
    <w:abstractNumId w:val="9"/>
  </w:num>
  <w:num w:numId="13">
    <w:abstractNumId w:val="11"/>
  </w:num>
  <w:num w:numId="14">
    <w:abstractNumId w:val="18"/>
  </w:num>
  <w:num w:numId="15">
    <w:abstractNumId w:val="15"/>
  </w:num>
  <w:num w:numId="16">
    <w:abstractNumId w:val="2"/>
  </w:num>
  <w:num w:numId="17">
    <w:abstractNumId w:val="8"/>
  </w:num>
  <w:num w:numId="18">
    <w:abstractNumId w:val="29"/>
  </w:num>
  <w:num w:numId="19">
    <w:abstractNumId w:val="4"/>
  </w:num>
  <w:num w:numId="20">
    <w:abstractNumId w:val="21"/>
  </w:num>
  <w:num w:numId="21">
    <w:abstractNumId w:val="14"/>
  </w:num>
  <w:num w:numId="22">
    <w:abstractNumId w:val="26"/>
  </w:num>
  <w:num w:numId="23">
    <w:abstractNumId w:val="30"/>
  </w:num>
  <w:num w:numId="24">
    <w:abstractNumId w:val="23"/>
  </w:num>
  <w:num w:numId="25">
    <w:abstractNumId w:val="7"/>
  </w:num>
  <w:num w:numId="26">
    <w:abstractNumId w:val="24"/>
  </w:num>
  <w:num w:numId="27">
    <w:abstractNumId w:val="19"/>
  </w:num>
  <w:num w:numId="28">
    <w:abstractNumId w:val="28"/>
  </w:num>
  <w:num w:numId="29">
    <w:abstractNumId w:val="17"/>
  </w:num>
  <w:num w:numId="30">
    <w:abstractNumId w:val="10"/>
  </w:num>
  <w:num w:numId="31">
    <w:abstractNumId w:val="6"/>
  </w:num>
  <w:num w:numId="32">
    <w:abstractNumId w:val="1"/>
  </w:num>
  <w:num w:numId="33">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4097"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72C"/>
    <w:rsid w:val="00000C91"/>
    <w:rsid w:val="00001971"/>
    <w:rsid w:val="00001BE4"/>
    <w:rsid w:val="0000219A"/>
    <w:rsid w:val="000023FC"/>
    <w:rsid w:val="000026E8"/>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2D4E"/>
    <w:rsid w:val="000536B8"/>
    <w:rsid w:val="00053F9D"/>
    <w:rsid w:val="000541C9"/>
    <w:rsid w:val="00054E37"/>
    <w:rsid w:val="000552E8"/>
    <w:rsid w:val="0005544E"/>
    <w:rsid w:val="00055479"/>
    <w:rsid w:val="00056A67"/>
    <w:rsid w:val="00056B63"/>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526"/>
    <w:rsid w:val="00085F34"/>
    <w:rsid w:val="00087B96"/>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9738B"/>
    <w:rsid w:val="000A00B0"/>
    <w:rsid w:val="000A0757"/>
    <w:rsid w:val="000A0928"/>
    <w:rsid w:val="000A18DE"/>
    <w:rsid w:val="000A1EC7"/>
    <w:rsid w:val="000A4B4C"/>
    <w:rsid w:val="000A4E5A"/>
    <w:rsid w:val="000A5D18"/>
    <w:rsid w:val="000A5F37"/>
    <w:rsid w:val="000A6C6A"/>
    <w:rsid w:val="000A6DC2"/>
    <w:rsid w:val="000A74F0"/>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42D"/>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87A"/>
    <w:rsid w:val="000E69F0"/>
    <w:rsid w:val="000E6A34"/>
    <w:rsid w:val="000E6C9F"/>
    <w:rsid w:val="000F1087"/>
    <w:rsid w:val="000F1603"/>
    <w:rsid w:val="000F1A11"/>
    <w:rsid w:val="000F218D"/>
    <w:rsid w:val="000F2DAE"/>
    <w:rsid w:val="000F3BB5"/>
    <w:rsid w:val="000F3EFA"/>
    <w:rsid w:val="000F4B1A"/>
    <w:rsid w:val="000F4C22"/>
    <w:rsid w:val="000F4C6D"/>
    <w:rsid w:val="000F4C7B"/>
    <w:rsid w:val="000F5827"/>
    <w:rsid w:val="000F58FF"/>
    <w:rsid w:val="000F6B73"/>
    <w:rsid w:val="001016E7"/>
    <w:rsid w:val="00101FF3"/>
    <w:rsid w:val="00103AFA"/>
    <w:rsid w:val="001041C0"/>
    <w:rsid w:val="00107B25"/>
    <w:rsid w:val="00107F07"/>
    <w:rsid w:val="00110687"/>
    <w:rsid w:val="00110D82"/>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63E3"/>
    <w:rsid w:val="001364EC"/>
    <w:rsid w:val="001368EB"/>
    <w:rsid w:val="00137A73"/>
    <w:rsid w:val="00137CA8"/>
    <w:rsid w:val="00137F1A"/>
    <w:rsid w:val="001418EC"/>
    <w:rsid w:val="00141930"/>
    <w:rsid w:val="0014221A"/>
    <w:rsid w:val="001438D6"/>
    <w:rsid w:val="00143AD8"/>
    <w:rsid w:val="00143CC6"/>
    <w:rsid w:val="00143FE6"/>
    <w:rsid w:val="0014411F"/>
    <w:rsid w:val="0014563E"/>
    <w:rsid w:val="0014579F"/>
    <w:rsid w:val="0014669B"/>
    <w:rsid w:val="00146E4F"/>
    <w:rsid w:val="001476EA"/>
    <w:rsid w:val="00150979"/>
    <w:rsid w:val="00150A9B"/>
    <w:rsid w:val="00151366"/>
    <w:rsid w:val="00151E97"/>
    <w:rsid w:val="00152956"/>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29"/>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535E"/>
    <w:rsid w:val="001B5464"/>
    <w:rsid w:val="001B624B"/>
    <w:rsid w:val="001B6E89"/>
    <w:rsid w:val="001B702A"/>
    <w:rsid w:val="001B7A35"/>
    <w:rsid w:val="001B7C01"/>
    <w:rsid w:val="001B7E06"/>
    <w:rsid w:val="001B7F8E"/>
    <w:rsid w:val="001C01C2"/>
    <w:rsid w:val="001C0220"/>
    <w:rsid w:val="001C1683"/>
    <w:rsid w:val="001C2069"/>
    <w:rsid w:val="001C2430"/>
    <w:rsid w:val="001C2453"/>
    <w:rsid w:val="001C2617"/>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3F65"/>
    <w:rsid w:val="002141A5"/>
    <w:rsid w:val="00214C0F"/>
    <w:rsid w:val="00215878"/>
    <w:rsid w:val="002177C4"/>
    <w:rsid w:val="00220820"/>
    <w:rsid w:val="00220A45"/>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B00"/>
    <w:rsid w:val="00245FDD"/>
    <w:rsid w:val="002460B6"/>
    <w:rsid w:val="0024648E"/>
    <w:rsid w:val="0024696D"/>
    <w:rsid w:val="00246FAC"/>
    <w:rsid w:val="00247F57"/>
    <w:rsid w:val="002507BD"/>
    <w:rsid w:val="002509B3"/>
    <w:rsid w:val="00250D7A"/>
    <w:rsid w:val="00251651"/>
    <w:rsid w:val="002528F5"/>
    <w:rsid w:val="0025341E"/>
    <w:rsid w:val="00253433"/>
    <w:rsid w:val="00253896"/>
    <w:rsid w:val="002540EE"/>
    <w:rsid w:val="0025490C"/>
    <w:rsid w:val="00254CB6"/>
    <w:rsid w:val="00256873"/>
    <w:rsid w:val="00256BFD"/>
    <w:rsid w:val="00256E61"/>
    <w:rsid w:val="00256FE7"/>
    <w:rsid w:val="0025796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1B2C"/>
    <w:rsid w:val="00272053"/>
    <w:rsid w:val="0027217D"/>
    <w:rsid w:val="00272234"/>
    <w:rsid w:val="00273AD4"/>
    <w:rsid w:val="002752B1"/>
    <w:rsid w:val="0027537C"/>
    <w:rsid w:val="00275865"/>
    <w:rsid w:val="00276AAC"/>
    <w:rsid w:val="0027733D"/>
    <w:rsid w:val="00277B71"/>
    <w:rsid w:val="00280F38"/>
    <w:rsid w:val="00283565"/>
    <w:rsid w:val="00286123"/>
    <w:rsid w:val="00286C3B"/>
    <w:rsid w:val="00287C99"/>
    <w:rsid w:val="00290394"/>
    <w:rsid w:val="00290D29"/>
    <w:rsid w:val="00290D7D"/>
    <w:rsid w:val="00290DAD"/>
    <w:rsid w:val="002911C3"/>
    <w:rsid w:val="00291C25"/>
    <w:rsid w:val="00291E50"/>
    <w:rsid w:val="00291FE6"/>
    <w:rsid w:val="00293A24"/>
    <w:rsid w:val="00294C23"/>
    <w:rsid w:val="00295050"/>
    <w:rsid w:val="00296176"/>
    <w:rsid w:val="002962F6"/>
    <w:rsid w:val="0029664A"/>
    <w:rsid w:val="002A08B3"/>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5802"/>
    <w:rsid w:val="002C7D83"/>
    <w:rsid w:val="002D02D9"/>
    <w:rsid w:val="002D0C50"/>
    <w:rsid w:val="002D1074"/>
    <w:rsid w:val="002D10AA"/>
    <w:rsid w:val="002D1154"/>
    <w:rsid w:val="002D1F7F"/>
    <w:rsid w:val="002D281E"/>
    <w:rsid w:val="002D2950"/>
    <w:rsid w:val="002D3984"/>
    <w:rsid w:val="002D48C9"/>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160A"/>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3E7C"/>
    <w:rsid w:val="00305446"/>
    <w:rsid w:val="00305CD7"/>
    <w:rsid w:val="0030693D"/>
    <w:rsid w:val="00306BAB"/>
    <w:rsid w:val="0030775F"/>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4B1"/>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91C"/>
    <w:rsid w:val="00342B08"/>
    <w:rsid w:val="00343883"/>
    <w:rsid w:val="00344270"/>
    <w:rsid w:val="00344762"/>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2837"/>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AE0"/>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423"/>
    <w:rsid w:val="00392C1F"/>
    <w:rsid w:val="00393339"/>
    <w:rsid w:val="0039354C"/>
    <w:rsid w:val="003949D6"/>
    <w:rsid w:val="00395A9A"/>
    <w:rsid w:val="003A0103"/>
    <w:rsid w:val="003A046D"/>
    <w:rsid w:val="003A098A"/>
    <w:rsid w:val="003A0B07"/>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A7E51"/>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0D8"/>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0A7"/>
    <w:rsid w:val="003F7412"/>
    <w:rsid w:val="003F7BA2"/>
    <w:rsid w:val="00400118"/>
    <w:rsid w:val="00400556"/>
    <w:rsid w:val="00400942"/>
    <w:rsid w:val="004009B3"/>
    <w:rsid w:val="0040349A"/>
    <w:rsid w:val="00403925"/>
    <w:rsid w:val="00403F72"/>
    <w:rsid w:val="0040426C"/>
    <w:rsid w:val="00404867"/>
    <w:rsid w:val="00405BE0"/>
    <w:rsid w:val="00406DA3"/>
    <w:rsid w:val="00407915"/>
    <w:rsid w:val="00410366"/>
    <w:rsid w:val="004110CE"/>
    <w:rsid w:val="00411192"/>
    <w:rsid w:val="00412084"/>
    <w:rsid w:val="004124DA"/>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472"/>
    <w:rsid w:val="00423DFB"/>
    <w:rsid w:val="0042406B"/>
    <w:rsid w:val="004249A1"/>
    <w:rsid w:val="00425E3D"/>
    <w:rsid w:val="00426DD1"/>
    <w:rsid w:val="00430D6C"/>
    <w:rsid w:val="00431B8A"/>
    <w:rsid w:val="00431C74"/>
    <w:rsid w:val="0043222E"/>
    <w:rsid w:val="004325E2"/>
    <w:rsid w:val="00435972"/>
    <w:rsid w:val="0043603B"/>
    <w:rsid w:val="00436462"/>
    <w:rsid w:val="00436FC3"/>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7EE"/>
    <w:rsid w:val="00451AA9"/>
    <w:rsid w:val="00451B58"/>
    <w:rsid w:val="00451BB2"/>
    <w:rsid w:val="00452464"/>
    <w:rsid w:val="00452B81"/>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144C"/>
    <w:rsid w:val="0048227A"/>
    <w:rsid w:val="00482D87"/>
    <w:rsid w:val="0048355B"/>
    <w:rsid w:val="00483C2A"/>
    <w:rsid w:val="00484960"/>
    <w:rsid w:val="00484C33"/>
    <w:rsid w:val="004851E2"/>
    <w:rsid w:val="004851E8"/>
    <w:rsid w:val="0048533C"/>
    <w:rsid w:val="004858D7"/>
    <w:rsid w:val="00486786"/>
    <w:rsid w:val="00486E87"/>
    <w:rsid w:val="0048714A"/>
    <w:rsid w:val="0048796B"/>
    <w:rsid w:val="00490D7E"/>
    <w:rsid w:val="00492D65"/>
    <w:rsid w:val="004930BE"/>
    <w:rsid w:val="00493217"/>
    <w:rsid w:val="00494004"/>
    <w:rsid w:val="004948DE"/>
    <w:rsid w:val="00494B69"/>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2BBD"/>
    <w:rsid w:val="004B2DD9"/>
    <w:rsid w:val="004B3D90"/>
    <w:rsid w:val="004B3F66"/>
    <w:rsid w:val="004B6BE4"/>
    <w:rsid w:val="004B6F1D"/>
    <w:rsid w:val="004B7912"/>
    <w:rsid w:val="004B7AE4"/>
    <w:rsid w:val="004C0B04"/>
    <w:rsid w:val="004C0B40"/>
    <w:rsid w:val="004C0E0D"/>
    <w:rsid w:val="004C0FD4"/>
    <w:rsid w:val="004C1FB7"/>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756"/>
    <w:rsid w:val="004E6F3A"/>
    <w:rsid w:val="004E6F88"/>
    <w:rsid w:val="004E75D6"/>
    <w:rsid w:val="004E79D1"/>
    <w:rsid w:val="004F08BE"/>
    <w:rsid w:val="004F110D"/>
    <w:rsid w:val="004F1416"/>
    <w:rsid w:val="004F14CB"/>
    <w:rsid w:val="004F17D7"/>
    <w:rsid w:val="004F1885"/>
    <w:rsid w:val="004F26C8"/>
    <w:rsid w:val="004F4DC3"/>
    <w:rsid w:val="004F56CE"/>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15FB"/>
    <w:rsid w:val="00531E0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5150"/>
    <w:rsid w:val="005455B5"/>
    <w:rsid w:val="0054630C"/>
    <w:rsid w:val="005471EB"/>
    <w:rsid w:val="00547DB1"/>
    <w:rsid w:val="00550038"/>
    <w:rsid w:val="00550337"/>
    <w:rsid w:val="005504B5"/>
    <w:rsid w:val="00550744"/>
    <w:rsid w:val="0055238B"/>
    <w:rsid w:val="005528E9"/>
    <w:rsid w:val="005530C4"/>
    <w:rsid w:val="005537C3"/>
    <w:rsid w:val="005538A4"/>
    <w:rsid w:val="00554D5D"/>
    <w:rsid w:val="00555029"/>
    <w:rsid w:val="00556686"/>
    <w:rsid w:val="0055675F"/>
    <w:rsid w:val="005572FB"/>
    <w:rsid w:val="005574FE"/>
    <w:rsid w:val="00557FDB"/>
    <w:rsid w:val="00560825"/>
    <w:rsid w:val="0056180D"/>
    <w:rsid w:val="005622CF"/>
    <w:rsid w:val="0056396B"/>
    <w:rsid w:val="005644BC"/>
    <w:rsid w:val="00564906"/>
    <w:rsid w:val="00567517"/>
    <w:rsid w:val="0056778B"/>
    <w:rsid w:val="0057047B"/>
    <w:rsid w:val="00571009"/>
    <w:rsid w:val="005725CF"/>
    <w:rsid w:val="005727B3"/>
    <w:rsid w:val="005728FC"/>
    <w:rsid w:val="00572D7F"/>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53C"/>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4F8A"/>
    <w:rsid w:val="005D583A"/>
    <w:rsid w:val="005D67C5"/>
    <w:rsid w:val="005D6A2B"/>
    <w:rsid w:val="005E0145"/>
    <w:rsid w:val="005E071A"/>
    <w:rsid w:val="005E12A3"/>
    <w:rsid w:val="005E1CF2"/>
    <w:rsid w:val="005E1F44"/>
    <w:rsid w:val="005E3B7C"/>
    <w:rsid w:val="005E4424"/>
    <w:rsid w:val="005E7C77"/>
    <w:rsid w:val="005E7F8A"/>
    <w:rsid w:val="005F01CA"/>
    <w:rsid w:val="005F0312"/>
    <w:rsid w:val="005F1BC9"/>
    <w:rsid w:val="005F2084"/>
    <w:rsid w:val="005F242F"/>
    <w:rsid w:val="005F2A76"/>
    <w:rsid w:val="005F38DB"/>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899"/>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32B"/>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923"/>
    <w:rsid w:val="006A37AE"/>
    <w:rsid w:val="006A416D"/>
    <w:rsid w:val="006A4CD7"/>
    <w:rsid w:val="006A5490"/>
    <w:rsid w:val="006A6BA8"/>
    <w:rsid w:val="006B043C"/>
    <w:rsid w:val="006B0673"/>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064E"/>
    <w:rsid w:val="006E2D64"/>
    <w:rsid w:val="006E3253"/>
    <w:rsid w:val="006E342C"/>
    <w:rsid w:val="006E3CBC"/>
    <w:rsid w:val="006E3DC8"/>
    <w:rsid w:val="006E4060"/>
    <w:rsid w:val="006E5361"/>
    <w:rsid w:val="006E538E"/>
    <w:rsid w:val="006E5580"/>
    <w:rsid w:val="006E73CA"/>
    <w:rsid w:val="006F13D4"/>
    <w:rsid w:val="006F1A1F"/>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26BED"/>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0526"/>
    <w:rsid w:val="00741743"/>
    <w:rsid w:val="00741F86"/>
    <w:rsid w:val="00742864"/>
    <w:rsid w:val="00742E62"/>
    <w:rsid w:val="00742FA6"/>
    <w:rsid w:val="00744597"/>
    <w:rsid w:val="0074563F"/>
    <w:rsid w:val="00750188"/>
    <w:rsid w:val="00750DA0"/>
    <w:rsid w:val="00751C2F"/>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18E2"/>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2F5F"/>
    <w:rsid w:val="007939BA"/>
    <w:rsid w:val="007953A3"/>
    <w:rsid w:val="007955AA"/>
    <w:rsid w:val="007959E3"/>
    <w:rsid w:val="007972AA"/>
    <w:rsid w:val="00797379"/>
    <w:rsid w:val="007979E9"/>
    <w:rsid w:val="007A010C"/>
    <w:rsid w:val="007A0328"/>
    <w:rsid w:val="007A0D8D"/>
    <w:rsid w:val="007A1C0D"/>
    <w:rsid w:val="007A254C"/>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113B"/>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0CBC"/>
    <w:rsid w:val="007D222D"/>
    <w:rsid w:val="007D22F8"/>
    <w:rsid w:val="007D2CC2"/>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0E45"/>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AD8"/>
    <w:rsid w:val="00852C92"/>
    <w:rsid w:val="00853294"/>
    <w:rsid w:val="00853962"/>
    <w:rsid w:val="0085474C"/>
    <w:rsid w:val="0085505D"/>
    <w:rsid w:val="008550F6"/>
    <w:rsid w:val="008554EC"/>
    <w:rsid w:val="00856EBE"/>
    <w:rsid w:val="00856F8C"/>
    <w:rsid w:val="008572AB"/>
    <w:rsid w:val="00860350"/>
    <w:rsid w:val="008603E5"/>
    <w:rsid w:val="00861365"/>
    <w:rsid w:val="0086142D"/>
    <w:rsid w:val="00862DC6"/>
    <w:rsid w:val="00863324"/>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070"/>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071F"/>
    <w:rsid w:val="008A52C6"/>
    <w:rsid w:val="008A5314"/>
    <w:rsid w:val="008A58D9"/>
    <w:rsid w:val="008A6D96"/>
    <w:rsid w:val="008A74B8"/>
    <w:rsid w:val="008B042D"/>
    <w:rsid w:val="008B1109"/>
    <w:rsid w:val="008B2BEC"/>
    <w:rsid w:val="008B3AD0"/>
    <w:rsid w:val="008B476A"/>
    <w:rsid w:val="008B642B"/>
    <w:rsid w:val="008B6F19"/>
    <w:rsid w:val="008B6FD1"/>
    <w:rsid w:val="008B7AD6"/>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8F1"/>
    <w:rsid w:val="008D4A54"/>
    <w:rsid w:val="008D4E4A"/>
    <w:rsid w:val="008D6384"/>
    <w:rsid w:val="008D6EEB"/>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16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741"/>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2E4A"/>
    <w:rsid w:val="00923A05"/>
    <w:rsid w:val="00924A28"/>
    <w:rsid w:val="00924C8D"/>
    <w:rsid w:val="0092638C"/>
    <w:rsid w:val="0092698F"/>
    <w:rsid w:val="00927821"/>
    <w:rsid w:val="00927B26"/>
    <w:rsid w:val="009312CD"/>
    <w:rsid w:val="0093200B"/>
    <w:rsid w:val="009325EC"/>
    <w:rsid w:val="00932EC5"/>
    <w:rsid w:val="0093372C"/>
    <w:rsid w:val="00933F80"/>
    <w:rsid w:val="00934164"/>
    <w:rsid w:val="00934D30"/>
    <w:rsid w:val="009351E8"/>
    <w:rsid w:val="009357AC"/>
    <w:rsid w:val="0093589A"/>
    <w:rsid w:val="00935E25"/>
    <w:rsid w:val="009366B9"/>
    <w:rsid w:val="009369A8"/>
    <w:rsid w:val="00940052"/>
    <w:rsid w:val="009405AB"/>
    <w:rsid w:val="00940906"/>
    <w:rsid w:val="00941AFC"/>
    <w:rsid w:val="009420EF"/>
    <w:rsid w:val="00942E55"/>
    <w:rsid w:val="00944584"/>
    <w:rsid w:val="00944E3B"/>
    <w:rsid w:val="00945061"/>
    <w:rsid w:val="00945142"/>
    <w:rsid w:val="009452B4"/>
    <w:rsid w:val="00945883"/>
    <w:rsid w:val="009539B5"/>
    <w:rsid w:val="00955245"/>
    <w:rsid w:val="00956C38"/>
    <w:rsid w:val="00957475"/>
    <w:rsid w:val="009601A4"/>
    <w:rsid w:val="00960B15"/>
    <w:rsid w:val="00961D04"/>
    <w:rsid w:val="009626D1"/>
    <w:rsid w:val="00964B5C"/>
    <w:rsid w:val="009720BF"/>
    <w:rsid w:val="00972E17"/>
    <w:rsid w:val="0097341F"/>
    <w:rsid w:val="0097371B"/>
    <w:rsid w:val="00975365"/>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97E29"/>
    <w:rsid w:val="009A05EB"/>
    <w:rsid w:val="009A071E"/>
    <w:rsid w:val="009A09D8"/>
    <w:rsid w:val="009A1116"/>
    <w:rsid w:val="009A1921"/>
    <w:rsid w:val="009A1F70"/>
    <w:rsid w:val="009A2ECD"/>
    <w:rsid w:val="009A3BF8"/>
    <w:rsid w:val="009A3D01"/>
    <w:rsid w:val="009A50AC"/>
    <w:rsid w:val="009A6AB7"/>
    <w:rsid w:val="009A7299"/>
    <w:rsid w:val="009A7338"/>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7206"/>
    <w:rsid w:val="009F731A"/>
    <w:rsid w:val="009F7E88"/>
    <w:rsid w:val="00A00AFA"/>
    <w:rsid w:val="00A01EE5"/>
    <w:rsid w:val="00A0240E"/>
    <w:rsid w:val="00A02E9E"/>
    <w:rsid w:val="00A036CB"/>
    <w:rsid w:val="00A0385F"/>
    <w:rsid w:val="00A03AE1"/>
    <w:rsid w:val="00A0441C"/>
    <w:rsid w:val="00A04695"/>
    <w:rsid w:val="00A05025"/>
    <w:rsid w:val="00A051AD"/>
    <w:rsid w:val="00A0577E"/>
    <w:rsid w:val="00A065EC"/>
    <w:rsid w:val="00A06872"/>
    <w:rsid w:val="00A06E88"/>
    <w:rsid w:val="00A076D4"/>
    <w:rsid w:val="00A07F03"/>
    <w:rsid w:val="00A10816"/>
    <w:rsid w:val="00A115E3"/>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78D"/>
    <w:rsid w:val="00A308B4"/>
    <w:rsid w:val="00A30C2F"/>
    <w:rsid w:val="00A313D3"/>
    <w:rsid w:val="00A31AA5"/>
    <w:rsid w:val="00A34320"/>
    <w:rsid w:val="00A34569"/>
    <w:rsid w:val="00A345DE"/>
    <w:rsid w:val="00A351EE"/>
    <w:rsid w:val="00A3539A"/>
    <w:rsid w:val="00A35986"/>
    <w:rsid w:val="00A35F50"/>
    <w:rsid w:val="00A35F56"/>
    <w:rsid w:val="00A36270"/>
    <w:rsid w:val="00A3683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649E"/>
    <w:rsid w:val="00A604D1"/>
    <w:rsid w:val="00A60561"/>
    <w:rsid w:val="00A62576"/>
    <w:rsid w:val="00A62918"/>
    <w:rsid w:val="00A64135"/>
    <w:rsid w:val="00A641F9"/>
    <w:rsid w:val="00A6584E"/>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1CC3"/>
    <w:rsid w:val="00A9217B"/>
    <w:rsid w:val="00A92EE0"/>
    <w:rsid w:val="00A92F17"/>
    <w:rsid w:val="00A94581"/>
    <w:rsid w:val="00A96B52"/>
    <w:rsid w:val="00AA10EF"/>
    <w:rsid w:val="00AA1A7C"/>
    <w:rsid w:val="00AA1B17"/>
    <w:rsid w:val="00AA2C71"/>
    <w:rsid w:val="00AA2C75"/>
    <w:rsid w:val="00AA5DD6"/>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D7F"/>
    <w:rsid w:val="00AB6165"/>
    <w:rsid w:val="00AB666E"/>
    <w:rsid w:val="00AB6B2C"/>
    <w:rsid w:val="00AB6B3B"/>
    <w:rsid w:val="00AB6B6C"/>
    <w:rsid w:val="00AB6F82"/>
    <w:rsid w:val="00AB70A3"/>
    <w:rsid w:val="00AB7343"/>
    <w:rsid w:val="00AB749A"/>
    <w:rsid w:val="00AB791D"/>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2E"/>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470"/>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44A1"/>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62E"/>
    <w:rsid w:val="00B13B7A"/>
    <w:rsid w:val="00B157C2"/>
    <w:rsid w:val="00B164ED"/>
    <w:rsid w:val="00B16C16"/>
    <w:rsid w:val="00B16EC5"/>
    <w:rsid w:val="00B170EF"/>
    <w:rsid w:val="00B171DF"/>
    <w:rsid w:val="00B1758A"/>
    <w:rsid w:val="00B21079"/>
    <w:rsid w:val="00B2187F"/>
    <w:rsid w:val="00B21C75"/>
    <w:rsid w:val="00B22709"/>
    <w:rsid w:val="00B2308B"/>
    <w:rsid w:val="00B23436"/>
    <w:rsid w:val="00B236B2"/>
    <w:rsid w:val="00B2649B"/>
    <w:rsid w:val="00B27918"/>
    <w:rsid w:val="00B30641"/>
    <w:rsid w:val="00B3114D"/>
    <w:rsid w:val="00B32170"/>
    <w:rsid w:val="00B3294F"/>
    <w:rsid w:val="00B35270"/>
    <w:rsid w:val="00B35466"/>
    <w:rsid w:val="00B35FF4"/>
    <w:rsid w:val="00B367EF"/>
    <w:rsid w:val="00B37212"/>
    <w:rsid w:val="00B37238"/>
    <w:rsid w:val="00B3762E"/>
    <w:rsid w:val="00B37E3F"/>
    <w:rsid w:val="00B41D89"/>
    <w:rsid w:val="00B42126"/>
    <w:rsid w:val="00B42874"/>
    <w:rsid w:val="00B43953"/>
    <w:rsid w:val="00B43AE5"/>
    <w:rsid w:val="00B43E1E"/>
    <w:rsid w:val="00B45BC7"/>
    <w:rsid w:val="00B45C54"/>
    <w:rsid w:val="00B45E50"/>
    <w:rsid w:val="00B46D14"/>
    <w:rsid w:val="00B46FE8"/>
    <w:rsid w:val="00B47D85"/>
    <w:rsid w:val="00B51EA6"/>
    <w:rsid w:val="00B520B1"/>
    <w:rsid w:val="00B52C74"/>
    <w:rsid w:val="00B53CE5"/>
    <w:rsid w:val="00B54A78"/>
    <w:rsid w:val="00B55522"/>
    <w:rsid w:val="00B56A73"/>
    <w:rsid w:val="00B57AB6"/>
    <w:rsid w:val="00B57CE5"/>
    <w:rsid w:val="00B6182A"/>
    <w:rsid w:val="00B61AD2"/>
    <w:rsid w:val="00B62660"/>
    <w:rsid w:val="00B62B27"/>
    <w:rsid w:val="00B635D0"/>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4249"/>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318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1A88"/>
    <w:rsid w:val="00BD407C"/>
    <w:rsid w:val="00BD408A"/>
    <w:rsid w:val="00BD530A"/>
    <w:rsid w:val="00BD55D4"/>
    <w:rsid w:val="00BD58B2"/>
    <w:rsid w:val="00BE0B71"/>
    <w:rsid w:val="00BE0CEB"/>
    <w:rsid w:val="00BE3C3F"/>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189"/>
    <w:rsid w:val="00C43A06"/>
    <w:rsid w:val="00C4482F"/>
    <w:rsid w:val="00C4791D"/>
    <w:rsid w:val="00C47D10"/>
    <w:rsid w:val="00C47DCA"/>
    <w:rsid w:val="00C50CF7"/>
    <w:rsid w:val="00C51251"/>
    <w:rsid w:val="00C52006"/>
    <w:rsid w:val="00C52398"/>
    <w:rsid w:val="00C524B8"/>
    <w:rsid w:val="00C525E6"/>
    <w:rsid w:val="00C53338"/>
    <w:rsid w:val="00C53C68"/>
    <w:rsid w:val="00C56580"/>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9FC"/>
    <w:rsid w:val="00CA4086"/>
    <w:rsid w:val="00CA5438"/>
    <w:rsid w:val="00CA5BE2"/>
    <w:rsid w:val="00CA5E30"/>
    <w:rsid w:val="00CA5ED0"/>
    <w:rsid w:val="00CA6614"/>
    <w:rsid w:val="00CA6804"/>
    <w:rsid w:val="00CA6E60"/>
    <w:rsid w:val="00CA7178"/>
    <w:rsid w:val="00CB1EFD"/>
    <w:rsid w:val="00CB43FA"/>
    <w:rsid w:val="00CB4842"/>
    <w:rsid w:val="00CB4BDE"/>
    <w:rsid w:val="00CB4E6E"/>
    <w:rsid w:val="00CB5B68"/>
    <w:rsid w:val="00CB62D7"/>
    <w:rsid w:val="00CB65D3"/>
    <w:rsid w:val="00CB66D6"/>
    <w:rsid w:val="00CB6F2F"/>
    <w:rsid w:val="00CB7988"/>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575C"/>
    <w:rsid w:val="00CE67F9"/>
    <w:rsid w:val="00CE6DB2"/>
    <w:rsid w:val="00CE6F22"/>
    <w:rsid w:val="00CE70F6"/>
    <w:rsid w:val="00CE77E7"/>
    <w:rsid w:val="00CE7954"/>
    <w:rsid w:val="00CF0167"/>
    <w:rsid w:val="00CF05C9"/>
    <w:rsid w:val="00CF1318"/>
    <w:rsid w:val="00CF1417"/>
    <w:rsid w:val="00CF15AB"/>
    <w:rsid w:val="00CF1D64"/>
    <w:rsid w:val="00CF2A76"/>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188D"/>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47942"/>
    <w:rsid w:val="00D47A61"/>
    <w:rsid w:val="00D50319"/>
    <w:rsid w:val="00D50BA0"/>
    <w:rsid w:val="00D51206"/>
    <w:rsid w:val="00D5198A"/>
    <w:rsid w:val="00D53A47"/>
    <w:rsid w:val="00D566DB"/>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81755"/>
    <w:rsid w:val="00D81770"/>
    <w:rsid w:val="00D8271B"/>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0EA5"/>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4FF8"/>
    <w:rsid w:val="00E16A3C"/>
    <w:rsid w:val="00E17F68"/>
    <w:rsid w:val="00E20025"/>
    <w:rsid w:val="00E208A4"/>
    <w:rsid w:val="00E21B77"/>
    <w:rsid w:val="00E22148"/>
    <w:rsid w:val="00E2261D"/>
    <w:rsid w:val="00E23DE4"/>
    <w:rsid w:val="00E24238"/>
    <w:rsid w:val="00E25172"/>
    <w:rsid w:val="00E2686F"/>
    <w:rsid w:val="00E31164"/>
    <w:rsid w:val="00E312A9"/>
    <w:rsid w:val="00E343C7"/>
    <w:rsid w:val="00E346FD"/>
    <w:rsid w:val="00E35220"/>
    <w:rsid w:val="00E357FE"/>
    <w:rsid w:val="00E40E14"/>
    <w:rsid w:val="00E42EDA"/>
    <w:rsid w:val="00E438D5"/>
    <w:rsid w:val="00E444B5"/>
    <w:rsid w:val="00E4488A"/>
    <w:rsid w:val="00E45305"/>
    <w:rsid w:val="00E45931"/>
    <w:rsid w:val="00E46AA2"/>
    <w:rsid w:val="00E4724F"/>
    <w:rsid w:val="00E50E06"/>
    <w:rsid w:val="00E5127F"/>
    <w:rsid w:val="00E512BE"/>
    <w:rsid w:val="00E51387"/>
    <w:rsid w:val="00E514D3"/>
    <w:rsid w:val="00E51F00"/>
    <w:rsid w:val="00E52B5A"/>
    <w:rsid w:val="00E53C03"/>
    <w:rsid w:val="00E53D16"/>
    <w:rsid w:val="00E54871"/>
    <w:rsid w:val="00E55B28"/>
    <w:rsid w:val="00E55F25"/>
    <w:rsid w:val="00E5619A"/>
    <w:rsid w:val="00E5619D"/>
    <w:rsid w:val="00E563D1"/>
    <w:rsid w:val="00E56E9A"/>
    <w:rsid w:val="00E57D2C"/>
    <w:rsid w:val="00E61C9C"/>
    <w:rsid w:val="00E61CB0"/>
    <w:rsid w:val="00E61D5A"/>
    <w:rsid w:val="00E622C5"/>
    <w:rsid w:val="00E6249F"/>
    <w:rsid w:val="00E62611"/>
    <w:rsid w:val="00E638B1"/>
    <w:rsid w:val="00E63B51"/>
    <w:rsid w:val="00E649F8"/>
    <w:rsid w:val="00E64FED"/>
    <w:rsid w:val="00E65152"/>
    <w:rsid w:val="00E65394"/>
    <w:rsid w:val="00E6577A"/>
    <w:rsid w:val="00E65A19"/>
    <w:rsid w:val="00E66A27"/>
    <w:rsid w:val="00E66C8E"/>
    <w:rsid w:val="00E6786A"/>
    <w:rsid w:val="00E704C6"/>
    <w:rsid w:val="00E7190E"/>
    <w:rsid w:val="00E71A74"/>
    <w:rsid w:val="00E71D17"/>
    <w:rsid w:val="00E71D58"/>
    <w:rsid w:val="00E71D88"/>
    <w:rsid w:val="00E72119"/>
    <w:rsid w:val="00E72AEC"/>
    <w:rsid w:val="00E72F45"/>
    <w:rsid w:val="00E738ED"/>
    <w:rsid w:val="00E743F0"/>
    <w:rsid w:val="00E747C9"/>
    <w:rsid w:val="00E74ACC"/>
    <w:rsid w:val="00E773F7"/>
    <w:rsid w:val="00E77FB7"/>
    <w:rsid w:val="00E8061E"/>
    <w:rsid w:val="00E80DF7"/>
    <w:rsid w:val="00E81E1B"/>
    <w:rsid w:val="00E82955"/>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394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1E65"/>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6707"/>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C43"/>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7F2"/>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0AD"/>
    <w:rsid w:val="00F421F4"/>
    <w:rsid w:val="00F43679"/>
    <w:rsid w:val="00F43FD7"/>
    <w:rsid w:val="00F471FC"/>
    <w:rsid w:val="00F47F3D"/>
    <w:rsid w:val="00F5196F"/>
    <w:rsid w:val="00F526C0"/>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902A6"/>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EBE"/>
    <w:rsid w:val="00FA075A"/>
    <w:rsid w:val="00FA08CE"/>
    <w:rsid w:val="00FA10F4"/>
    <w:rsid w:val="00FA1286"/>
    <w:rsid w:val="00FA2E23"/>
    <w:rsid w:val="00FA326F"/>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5043"/>
    <w:rsid w:val="00FC6EFF"/>
    <w:rsid w:val="00FC6F07"/>
    <w:rsid w:val="00FC7572"/>
    <w:rsid w:val="00FC7B90"/>
    <w:rsid w:val="00FD0428"/>
    <w:rsid w:val="00FD17F2"/>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6911328D"/>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9"/>
    <w:lsdException w:name="heading 4" w:qFormat="1"/>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footer" w:qFormat="1"/>
    <w:lsdException w:name="caption" w:uiPriority="35"/>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lsdException w:name="FollowedHyperlink" w:uiPriority="99"/>
    <w:lsdException w:name="Strong" w:uiPriority="22"/>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uiPriority="99"/>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4871"/>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
    <w:next w:val="Normal"/>
    <w:link w:val="Heading1Char1"/>
    <w:qFormat/>
    <w:rsid w:val="00E66C8E"/>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2"/>
    <w:basedOn w:val="Heading1"/>
    <w:next w:val="Normal"/>
    <w:link w:val="Heading2Char"/>
    <w:qFormat/>
    <w:rsid w:val="00E61D5A"/>
    <w:pPr>
      <w:numPr>
        <w:ilvl w:val="1"/>
      </w:numPr>
      <w:pBdr>
        <w:top w:val="none" w:sz="0" w:space="0" w:color="auto"/>
      </w:pBdr>
      <w:spacing w:before="180"/>
      <w:outlineLvl w:val="1"/>
    </w:pPr>
    <w:rPr>
      <w:sz w:val="32"/>
      <w:lang w:val="zh-CN"/>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2"/>
    <w:next w:val="Normal"/>
    <w:link w:val="Heading4Char"/>
    <w:qFormat/>
    <w:rsid w:val="00E54871"/>
    <w:pPr>
      <w:numPr>
        <w:numId w:val="25"/>
      </w:numPr>
      <w:ind w:left="0" w:firstLine="0"/>
      <w:outlineLvl w:val="3"/>
    </w:pPr>
    <w:rPr>
      <w:sz w:val="24"/>
      <w:szCs w:val="24"/>
    </w:rPr>
  </w:style>
  <w:style w:type="paragraph" w:styleId="Heading5">
    <w:name w:val="heading 5"/>
    <w:aliases w:val="h5,Heading5,Head5,H5,M5,mh2,Module heading 2,heading 8,Numbered Sub-list,Heading 81,标题 81,Heading 811,Heading 8111"/>
    <w:basedOn w:val="Heading4"/>
    <w:next w:val="Normal"/>
    <w:link w:val="Heading5Char"/>
    <w:pPr>
      <w:ind w:left="1701" w:hanging="1701"/>
      <w:outlineLvl w:val="4"/>
    </w:pPr>
    <w:rPr>
      <w:sz w:val="22"/>
    </w:rPr>
  </w:style>
  <w:style w:type="paragraph" w:styleId="Heading6">
    <w:name w:val="heading 6"/>
    <w:aliases w:val="T1,Header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pPr>
      <w:ind w:left="0" w:firstLine="0"/>
      <w:outlineLvl w:val="7"/>
    </w:pPr>
  </w:style>
  <w:style w:type="paragraph" w:styleId="Heading9">
    <w:name w:val="heading 9"/>
    <w:aliases w:val="Figure Heading,FH"/>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uiPriority w:val="99"/>
    <w:pPr>
      <w:ind w:left="568" w:hanging="284"/>
    </w:pPr>
  </w:style>
  <w:style w:type="paragraph" w:styleId="CommentSubject">
    <w:name w:val="annotation subject"/>
    <w:basedOn w:val="CommentText"/>
    <w:next w:val="CommentText"/>
    <w:link w:val="CommentSubjectChar"/>
    <w:uiPriority w:val="99"/>
    <w:rPr>
      <w:b/>
      <w:bCs/>
    </w:rPr>
  </w:style>
  <w:style w:type="paragraph" w:styleId="CommentText">
    <w:name w:val="annotation text"/>
    <w:basedOn w:val="Normal"/>
    <w:link w:val="CommentTextCha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
    <w:basedOn w:val="Normal"/>
    <w:next w:val="Normal"/>
    <w:link w:val="CaptionChar2"/>
    <w:uiPriority w:val="35"/>
    <w:pPr>
      <w:spacing w:before="120" w:after="120"/>
    </w:pPr>
    <w:rPr>
      <w:b/>
      <w:lang w:eastAsia="zh-CN"/>
    </w:rPr>
  </w:style>
  <w:style w:type="paragraph" w:styleId="DocumentMap">
    <w:name w:val="Document Map"/>
    <w:basedOn w:val="Normal"/>
    <w:link w:val="DocumentMapChar"/>
    <w:pPr>
      <w:shd w:val="clear" w:color="auto" w:fill="000080"/>
    </w:pPr>
    <w:rPr>
      <w:rFonts w:ascii="Tahoma" w:hAnsi="Tahoma"/>
    </w:rPr>
  </w:style>
  <w:style w:type="paragraph" w:styleId="BodyText3">
    <w:name w:val="Body Text 3"/>
    <w:basedOn w:val="Normal"/>
    <w:pPr>
      <w:jc w:val="both"/>
    </w:pPr>
    <w:rPr>
      <w:i/>
      <w:iC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qFormat/>
    <w:pPr>
      <w:spacing w:after="120"/>
      <w:jc w:val="both"/>
    </w:p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qFormat/>
    <w:pPr>
      <w:jc w:val="center"/>
    </w:pPr>
    <w:rPr>
      <w:i/>
      <w:lang w:val="zh-CN"/>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BodyText2">
    <w:name w:val="Body Text 2"/>
    <w:basedOn w:val="Normal"/>
    <w:link w:val="BodyText2Char"/>
    <w:rPr>
      <w:color w:val="000000"/>
      <w:szCs w:val="22"/>
      <w:lang w:val="en-US"/>
    </w:rPr>
  </w:style>
  <w:style w:type="paragraph" w:styleId="NormalWeb">
    <w:name w:val="Normal (Web)"/>
    <w:basedOn w:val="Normal"/>
    <w:uiPriority w:val="99"/>
    <w:pPr>
      <w:spacing w:before="100" w:beforeAutospacing="1" w:after="100" w:afterAutospacing="1"/>
    </w:pPr>
    <w:rPr>
      <w:rFonts w:ascii="Arial" w:eastAsia="Arial Unicode MS" w:hAnsi="Arial" w:cs="Arial"/>
      <w:color w:val="493118"/>
      <w:sz w:val="18"/>
      <w:szCs w:val="18"/>
      <w:lang w:val="en-US"/>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next w:val="Normal"/>
    <w:link w:val="TitleChar"/>
    <w:uiPriority w:val="99"/>
    <w:qFormat/>
    <w:pPr>
      <w:spacing w:before="240" w:after="60"/>
      <w:outlineLvl w:val="0"/>
    </w:pPr>
    <w:rPr>
      <w:rFonts w:ascii="Courier New" w:eastAsia="SimSun" w:hAnsi="Courier New"/>
      <w:lang w:val="nb-NO"/>
    </w:rPr>
  </w:style>
  <w:style w:type="character" w:styleId="PageNumber">
    <w:name w:val="page number"/>
    <w:basedOn w:val="DefaultParagraphFont"/>
    <w:qFormat/>
  </w:style>
  <w:style w:type="character" w:styleId="FollowedHyperlink">
    <w:name w:val="FollowedHyperlink"/>
    <w:uiPriority w:val="99"/>
    <w:rPr>
      <w:color w:val="800080"/>
      <w:u w:val="single"/>
    </w:rPr>
  </w:style>
  <w:style w:type="character" w:styleId="Hyperlink">
    <w:name w:val="Hyperlink"/>
    <w:uiPriority w:val="99"/>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
      </w:numPr>
    </w:pPr>
  </w:style>
  <w:style w:type="paragraph" w:customStyle="1" w:styleId="FP">
    <w:name w:val="FP"/>
    <w:basedOn w:val="Normal"/>
    <w:pPr>
      <w:spacing w:after="0"/>
    </w:pPr>
  </w:style>
  <w:style w:type="paragraph" w:customStyle="1" w:styleId="CRCoverPage">
    <w:name w:val="CR Cover Page"/>
    <w:link w:val="CRCoverPageChar"/>
    <w:pPr>
      <w:spacing w:after="120"/>
    </w:pPr>
    <w:rPr>
      <w:rFonts w:ascii="Arial" w:hAnsi="Arial"/>
      <w:lang w:val="en-GB" w:eastAsia="en-US"/>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TAL">
    <w:name w:val="TAL"/>
    <w:basedOn w:val="Normal"/>
    <w:link w:val="TAL0"/>
    <w:pPr>
      <w:keepNext/>
      <w:keepLines/>
      <w:spacing w:after="0"/>
    </w:pPr>
    <w:rPr>
      <w:rFonts w:ascii="Arial" w:hAnsi="Arial"/>
      <w:sz w:val="18"/>
      <w:lang w:val="zh-CN"/>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aliases w:val="left"/>
    <w:basedOn w:val="TH"/>
    <w:link w:val="TFChar"/>
    <w:pPr>
      <w:keepNext w:val="0"/>
      <w:spacing w:before="0" w:after="240"/>
    </w:pPr>
    <w:rPr>
      <w:lang w:val="en-GB" w:eastAsia="zh-CN"/>
    </w:rPr>
  </w:style>
  <w:style w:type="paragraph" w:customStyle="1" w:styleId="EX">
    <w:name w:val="EX"/>
    <w:basedOn w:val="Normal"/>
    <w:link w:val="EXChar"/>
    <w:pPr>
      <w:keepLines/>
      <w:ind w:left="1702" w:hanging="1418"/>
    </w:pPr>
  </w:style>
  <w:style w:type="paragraph" w:customStyle="1" w:styleId="EW">
    <w:name w:val="EW"/>
    <w:basedOn w:val="EX"/>
    <w:pPr>
      <w:spacing w:after="0"/>
    </w:pPr>
  </w:style>
  <w:style w:type="paragraph" w:customStyle="1" w:styleId="B10">
    <w:name w:val="B1"/>
    <w:basedOn w:val="List"/>
    <w:link w:val="B1Char"/>
    <w:rPr>
      <w:lang w:val="zh-CN"/>
    </w:rPr>
  </w:style>
  <w:style w:type="paragraph" w:customStyle="1" w:styleId="xl26">
    <w:name w:val="xl26"/>
    <w:basedOn w:val="Normal"/>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NO">
    <w:name w:val="NO"/>
    <w:basedOn w:val="Normal"/>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List2"/>
    <w:link w:val="B2Char"/>
    <w:rPr>
      <w:lang w:val="zh-CN"/>
    </w:rPr>
  </w:style>
  <w:style w:type="paragraph" w:customStyle="1" w:styleId="B30">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character" w:customStyle="1" w:styleId="FooterChar">
    <w:name w:val="Footer Char"/>
    <w:link w:val="Footer"/>
    <w:uiPriority w:val="99"/>
    <w:rPr>
      <w:rFonts w:ascii="Arial" w:eastAsia="Times New Roman" w:hAnsi="Arial"/>
      <w:b/>
      <w:i/>
      <w:sz w:val="18"/>
      <w:lang w:eastAsia="en-US"/>
    </w:rPr>
  </w:style>
  <w:style w:type="character" w:customStyle="1" w:styleId="Heading2Char">
    <w:name w:val="Heading 2 Char"/>
    <w:aliases w:val="H2 Char"/>
    <w:link w:val="Heading2"/>
    <w:rsid w:val="00E61D5A"/>
    <w:rPr>
      <w:rFonts w:ascii="Arial" w:eastAsia="Times New Roman" w:hAnsi="Arial"/>
      <w:sz w:val="32"/>
      <w:lang w:val="zh-CN"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uiPriority w:val="99"/>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2">
    <w:name w:val="列表段落1"/>
    <w:basedOn w:val="Normal"/>
    <w:link w:val="Char"/>
    <w:uiPriority w:val="34"/>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3">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aptionChar2">
    <w:name w:val="Caption Char2"/>
    <w:aliases w:val="cap Char1,cap Char Char,Caption Char Char,Caption Char1 Char Char,cap Char Char1 Char,Caption Char Char1 Char Char,cap Char2 Char1,cap Char2 Char Char,Ca Char,Caption Char C... Char,cap1 Char,cap2 Char,cap11 Char,Légende-figure Char1"/>
    <w:link w:val="Caption"/>
    <w:uiPriority w:val="35"/>
    <w:rPr>
      <w:rFonts w:eastAsia="Times New Roman"/>
      <w:b/>
      <w:lang w:val="en-GB"/>
    </w:rPr>
  </w:style>
  <w:style w:type="paragraph" w:customStyle="1" w:styleId="BodyBest">
    <w:name w:val="BodyBest"/>
    <w:basedOn w:val="Normal"/>
    <w:link w:val="BodyBestChar"/>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Normal"/>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Normal"/>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Normal"/>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Normal"/>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Normal"/>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4">
    <w:name w:val="无间隔1"/>
    <w:uiPriority w:val="1"/>
    <w:pPr>
      <w:overflowPunct w:val="0"/>
      <w:autoSpaceDE w:val="0"/>
      <w:autoSpaceDN w:val="0"/>
      <w:adjustRightInd w:val="0"/>
    </w:pPr>
    <w:rPr>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eastAsia="Times New Roman" w:hAnsi="Arial"/>
      <w:b/>
      <w:sz w:val="18"/>
      <w:lang w:val="en-GB" w:eastAsia="en-US"/>
    </w:rPr>
  </w:style>
  <w:style w:type="character" w:customStyle="1" w:styleId="TitleChar">
    <w:name w:val="Title Char"/>
    <w:basedOn w:val="DefaultParagraphFont"/>
    <w:link w:val="Title"/>
    <w:uiPriority w:val="99"/>
    <w:rPr>
      <w:rFonts w:ascii="Courier New" w:eastAsia="SimSun" w:hAnsi="Courier New"/>
      <w:lang w:val="nb-NO" w:eastAsia="en-US"/>
    </w:rPr>
  </w:style>
  <w:style w:type="paragraph" w:customStyle="1" w:styleId="Contact">
    <w:name w:val="Contact"/>
    <w:basedOn w:val="Heading4"/>
    <w:pPr>
      <w:keepLines w:val="0"/>
      <w:tabs>
        <w:tab w:val="left" w:pos="2268"/>
        <w:tab w:val="left" w:pos="2694"/>
      </w:tabs>
      <w:overflowPunct/>
      <w:autoSpaceDE/>
      <w:autoSpaceDN/>
      <w:adjustRightInd/>
      <w:spacing w:before="0" w:after="0"/>
      <w:textAlignment w:val="auto"/>
    </w:pPr>
    <w:rPr>
      <w:rFonts w:eastAsia="SimSun" w:cs="Arial"/>
      <w:b/>
      <w:sz w:val="20"/>
    </w:rPr>
  </w:style>
  <w:style w:type="character" w:customStyle="1" w:styleId="Char">
    <w:name w:val="列出段落 Char"/>
    <w:link w:val="12"/>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Normal"/>
    <w:pPr>
      <w:keepNext/>
      <w:keepLines/>
      <w:spacing w:before="60"/>
      <w:jc w:val="center"/>
    </w:pPr>
    <w:rPr>
      <w:rFonts w:ascii="Arial" w:eastAsia="MS Mincho" w:hAnsi="Arial"/>
      <w:b/>
      <w:lang w:eastAsia="en-GB"/>
    </w:rPr>
  </w:style>
  <w:style w:type="table" w:customStyle="1" w:styleId="30">
    <w:name w:val="网格型3"/>
    <w:basedOn w:val="TableNormal"/>
    <w:next w:val="TableGrid"/>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next w:val="TableGrid"/>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
    <w:basedOn w:val="Normal"/>
    <w:link w:val="ListParagraphChar"/>
    <w:uiPriority w:val="34"/>
    <w:qFormat/>
    <w:rsid w:val="00D22D18"/>
    <w:pPr>
      <w:ind w:firstLineChars="200" w:firstLine="420"/>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ño’i—Ž Char,¥¡¡¡¡ì¬º¥¹¥È¶ÎÂä Char,ÁÐ³ö¶ÎÂä Char,¥ê¥¹¥È¶ÎÂä Char,1st level - Bullet List Paragraph Char,목록단락 Char"/>
    <w:link w:val="ListParagraph"/>
    <w:uiPriority w:val="34"/>
    <w:qFormat/>
    <w:locked/>
    <w:rsid w:val="00D22D18"/>
    <w:rPr>
      <w:lang w:val="en-GB" w:eastAsia="en-US"/>
    </w:rPr>
  </w:style>
  <w:style w:type="character" w:customStyle="1" w:styleId="5">
    <w:name w:val="列表段落 字符5"/>
    <w:link w:val="20"/>
    <w:rsid w:val="002A7EAA"/>
    <w:rPr>
      <w:rFonts w:ascii="Times" w:eastAsia="Batang" w:hAnsi="Times" w:cs="Times"/>
      <w:szCs w:val="24"/>
    </w:rPr>
  </w:style>
  <w:style w:type="paragraph" w:customStyle="1" w:styleId="20">
    <w:name w:val="列表段落2"/>
    <w:basedOn w:val="Normal"/>
    <w:link w:val="5"/>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rsid w:val="005528E9"/>
    <w:rPr>
      <w:rFonts w:ascii="Arial" w:hAnsi="Arial"/>
      <w:lang w:val="en-GB" w:eastAsia="en-US"/>
    </w:rPr>
  </w:style>
  <w:style w:type="character" w:customStyle="1" w:styleId="Heading1Char1">
    <w:name w:val="Heading 1 Char1"/>
    <w:aliases w:val="H1 Char"/>
    <w:basedOn w:val="DefaultParagraphFont"/>
    <w:link w:val="Heading1"/>
    <w:rsid w:val="00E66C8E"/>
    <w:rPr>
      <w:rFonts w:ascii="Arial" w:eastAsia="Times New Roman"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54871"/>
    <w:rPr>
      <w:rFonts w:ascii="Arial" w:eastAsia="Times New Roman" w:hAnsi="Arial"/>
      <w:sz w:val="24"/>
      <w:szCs w:val="24"/>
      <w:lang w:val="zh-CN" w:eastAsia="en-US"/>
    </w:rPr>
  </w:style>
  <w:style w:type="character" w:customStyle="1" w:styleId="Heading6Char">
    <w:name w:val="Heading 6 Char"/>
    <w:aliases w:val="T1 Char,Header 6 Char"/>
    <w:basedOn w:val="DefaultParagraphFont"/>
    <w:link w:val="Heading6"/>
    <w:rsid w:val="001C2617"/>
    <w:rPr>
      <w:rFonts w:ascii="Arial" w:eastAsia="Times New Roman" w:hAnsi="Arial"/>
      <w:szCs w:val="24"/>
      <w:lang w:val="en-GB" w:eastAsia="en-US"/>
    </w:rPr>
  </w:style>
  <w:style w:type="character" w:customStyle="1" w:styleId="Heading7Char">
    <w:name w:val="Heading 7 Char"/>
    <w:basedOn w:val="DefaultParagraphFont"/>
    <w:link w:val="Heading7"/>
    <w:rsid w:val="001C2617"/>
    <w:rPr>
      <w:rFonts w:ascii="Arial" w:eastAsia="Times New Roman" w:hAnsi="Arial"/>
      <w:szCs w:val="24"/>
      <w:lang w:val="en-GB" w:eastAsia="en-US"/>
    </w:rPr>
  </w:style>
  <w:style w:type="character" w:customStyle="1" w:styleId="Heading8Char">
    <w:name w:val="Heading 8 Char"/>
    <w:basedOn w:val="DefaultParagraphFont"/>
    <w:link w:val="Heading8"/>
    <w:rsid w:val="001C2617"/>
    <w:rPr>
      <w:rFonts w:ascii="Arial" w:eastAsia="Times New Roman" w:hAnsi="Arial"/>
      <w:sz w:val="36"/>
      <w:lang w:val="en-GB" w:eastAsia="en-US"/>
    </w:rPr>
  </w:style>
  <w:style w:type="character" w:customStyle="1" w:styleId="Heading9Char">
    <w:name w:val="Heading 9 Char"/>
    <w:aliases w:val="Figure Heading Char,FH Char"/>
    <w:basedOn w:val="DefaultParagraphFont"/>
    <w:link w:val="Heading9"/>
    <w:rsid w:val="001C2617"/>
    <w:rPr>
      <w:rFonts w:ascii="Arial" w:eastAsia="Times New Roman" w:hAnsi="Arial"/>
      <w:sz w:val="36"/>
      <w:lang w:val="en-GB" w:eastAsia="en-US"/>
    </w:rPr>
  </w:style>
  <w:style w:type="character" w:customStyle="1" w:styleId="CommentTextChar">
    <w:name w:val="Comment Text Char"/>
    <w:basedOn w:val="DefaultParagraphFont"/>
    <w:link w:val="CommentText"/>
    <w:uiPriority w:val="99"/>
    <w:rsid w:val="001C2617"/>
    <w:rPr>
      <w:rFonts w:eastAsia="Times New Roman"/>
      <w:lang w:val="en-GB" w:eastAsia="en-US"/>
    </w:rPr>
  </w:style>
  <w:style w:type="paragraph" w:customStyle="1" w:styleId="00BodyText">
    <w:name w:val="00 BodyText"/>
    <w:basedOn w:val="Normal"/>
    <w:rsid w:val="001C2617"/>
    <w:pPr>
      <w:overflowPunct/>
      <w:autoSpaceDE/>
      <w:autoSpaceDN/>
      <w:adjustRightInd/>
      <w:spacing w:after="220"/>
      <w:textAlignment w:val="auto"/>
    </w:pPr>
    <w:rPr>
      <w:rFonts w:ascii="Arial" w:eastAsia="Malgun Gothic" w:hAnsi="Arial"/>
      <w:sz w:val="22"/>
      <w:lang w:val="en-US"/>
    </w:rPr>
  </w:style>
  <w:style w:type="paragraph" w:customStyle="1" w:styleId="a">
    <w:name w:val="??"/>
    <w:rsid w:val="001C2617"/>
    <w:pPr>
      <w:widowControl w:val="0"/>
    </w:pPr>
    <w:rPr>
      <w:rFonts w:eastAsia="Malgun Gothic"/>
      <w:lang w:eastAsia="en-US"/>
    </w:rPr>
  </w:style>
  <w:style w:type="paragraph" w:customStyle="1" w:styleId="21">
    <w:name w:val="??? 2"/>
    <w:basedOn w:val="a"/>
    <w:next w:val="a"/>
    <w:rsid w:val="001C2617"/>
    <w:pPr>
      <w:keepNext/>
    </w:pPr>
    <w:rPr>
      <w:rFonts w:ascii="Arial" w:hAnsi="Arial"/>
      <w:b/>
      <w:sz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basedOn w:val="DefaultParagraphFont"/>
    <w:link w:val="BodyText"/>
    <w:rsid w:val="001C2617"/>
    <w:rPr>
      <w:rFonts w:eastAsia="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2617"/>
    <w:rPr>
      <w:rFonts w:eastAsia="Times New Roman"/>
      <w:sz w:val="16"/>
      <w:lang w:val="en-GB" w:eastAsia="en-US"/>
    </w:rPr>
  </w:style>
  <w:style w:type="paragraph" w:styleId="BlockText">
    <w:name w:val="Block Text"/>
    <w:basedOn w:val="Normal"/>
    <w:rsid w:val="001C2617"/>
    <w:pPr>
      <w:overflowPunct/>
      <w:autoSpaceDE/>
      <w:autoSpaceDN/>
      <w:adjustRightInd/>
      <w:spacing w:after="120"/>
      <w:ind w:left="1440" w:right="1440"/>
      <w:textAlignment w:val="auto"/>
    </w:pPr>
    <w:rPr>
      <w:rFonts w:eastAsia="Malgun Gothic"/>
    </w:rPr>
  </w:style>
  <w:style w:type="character" w:customStyle="1" w:styleId="DocumentMapChar">
    <w:name w:val="Document Map Char"/>
    <w:basedOn w:val="DefaultParagraphFont"/>
    <w:link w:val="DocumentMap"/>
    <w:rsid w:val="001C2617"/>
    <w:rPr>
      <w:rFonts w:ascii="Tahoma" w:eastAsia="Times New Roman" w:hAnsi="Tahoma"/>
      <w:shd w:val="clear" w:color="auto" w:fill="000080"/>
      <w:lang w:val="en-GB" w:eastAsia="en-US"/>
    </w:rPr>
  </w:style>
  <w:style w:type="paragraph" w:customStyle="1" w:styleId="PaperTableCell">
    <w:name w:val="PaperTableCell"/>
    <w:basedOn w:val="Normal"/>
    <w:rsid w:val="001C2617"/>
    <w:pPr>
      <w:widowControl w:val="0"/>
      <w:overflowPunct/>
      <w:autoSpaceDE/>
      <w:autoSpaceDN/>
      <w:adjustRightInd/>
      <w:spacing w:after="0"/>
      <w:jc w:val="both"/>
      <w:textAlignment w:val="auto"/>
    </w:pPr>
    <w:rPr>
      <w:rFonts w:eastAsia="SimSun"/>
      <w:kern w:val="2"/>
      <w:sz w:val="16"/>
      <w:szCs w:val="24"/>
      <w:lang w:val="en-US"/>
    </w:rPr>
  </w:style>
  <w:style w:type="paragraph" w:customStyle="1" w:styleId="References0">
    <w:name w:val="References"/>
    <w:basedOn w:val="Normal"/>
    <w:rsid w:val="001C2617"/>
    <w:pPr>
      <w:numPr>
        <w:numId w:val="3"/>
      </w:numPr>
      <w:overflowPunct/>
      <w:adjustRightInd/>
      <w:spacing w:after="0"/>
      <w:jc w:val="both"/>
      <w:textAlignment w:val="auto"/>
    </w:pPr>
    <w:rPr>
      <w:rFonts w:eastAsia="SimSun"/>
      <w:sz w:val="16"/>
      <w:szCs w:val="16"/>
    </w:rPr>
  </w:style>
  <w:style w:type="character" w:customStyle="1" w:styleId="BalloonTextChar">
    <w:name w:val="Balloon Text Char"/>
    <w:basedOn w:val="DefaultParagraphFont"/>
    <w:link w:val="BalloonText"/>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Normal"/>
    <w:rsid w:val="001C2617"/>
    <w:pPr>
      <w:numPr>
        <w:numId w:val="6"/>
      </w:numPr>
      <w:spacing w:after="120"/>
      <w:jc w:val="both"/>
    </w:pPr>
    <w:rPr>
      <w:rFonts w:eastAsia="MS Mincho"/>
      <w:sz w:val="24"/>
      <w:lang w:val="en-US" w:eastAsia="en-GB"/>
    </w:rPr>
  </w:style>
  <w:style w:type="character" w:customStyle="1" w:styleId="CommentSubjectChar">
    <w:name w:val="Comment Subject Char"/>
    <w:basedOn w:val="CommentTextChar"/>
    <w:link w:val="CommentSubject"/>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Normal"/>
    <w:rsid w:val="001C2617"/>
    <w:pP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styleId="ListNumber3">
    <w:name w:val="List Number 3"/>
    <w:basedOn w:val="Normal"/>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Normal"/>
    <w:rsid w:val="001C2617"/>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3">
    <w:name w:val="xl73"/>
    <w:basedOn w:val="Normal"/>
    <w:rsid w:val="001C2617"/>
    <w:pPr>
      <w:pBdr>
        <w:bottom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4">
    <w:name w:val="xl74"/>
    <w:basedOn w:val="Normal"/>
    <w:rsid w:val="001C2617"/>
    <w:pPr>
      <w:pBdr>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5">
    <w:name w:val="xl75"/>
    <w:basedOn w:val="Normal"/>
    <w:rsid w:val="001C2617"/>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6">
    <w:name w:val="xl76"/>
    <w:basedOn w:val="Normal"/>
    <w:rsid w:val="001C2617"/>
    <w:pPr>
      <w:pBdr>
        <w:lef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7">
    <w:name w:val="xl77"/>
    <w:basedOn w:val="Normal"/>
    <w:rsid w:val="001C2617"/>
    <w:pPr>
      <w:pBdr>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8">
    <w:name w:val="xl78"/>
    <w:basedOn w:val="Normal"/>
    <w:rsid w:val="001C2617"/>
    <w:pPr>
      <w:pBdr>
        <w:top w:val="single" w:sz="8" w:space="0" w:color="auto"/>
        <w:left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Gulim" w:eastAsia="Gulim" w:hAnsi="Gulim" w:cs="Gulim"/>
      <w:b/>
      <w:bCs/>
      <w:lang w:val="en-US" w:eastAsia="ko-KR"/>
    </w:rPr>
  </w:style>
  <w:style w:type="paragraph" w:customStyle="1" w:styleId="xl79">
    <w:name w:val="xl79"/>
    <w:basedOn w:val="Normal"/>
    <w:rsid w:val="001C2617"/>
    <w:pPr>
      <w:pBdr>
        <w:top w:val="single" w:sz="8" w:space="0" w:color="auto"/>
        <w:left w:val="single" w:sz="4"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Gulim" w:eastAsia="Gulim" w:hAnsi="Gulim" w:cs="Gulim"/>
      <w:b/>
      <w:bCs/>
      <w:lang w:val="en-US" w:eastAsia="ko-KR"/>
    </w:rPr>
  </w:style>
  <w:style w:type="paragraph" w:customStyle="1" w:styleId="xl80">
    <w:name w:val="xl80"/>
    <w:basedOn w:val="Normal"/>
    <w:rsid w:val="001C2617"/>
    <w:pPr>
      <w:pBdr>
        <w:top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Gulim" w:eastAsia="Gulim" w:hAnsi="Gulim" w:cs="Gulim"/>
      <w:b/>
      <w:bCs/>
      <w:lang w:val="en-US" w:eastAsia="ko-KR"/>
    </w:rPr>
  </w:style>
  <w:style w:type="paragraph" w:customStyle="1" w:styleId="xl81">
    <w:name w:val="xl81"/>
    <w:basedOn w:val="Normal"/>
    <w:rsid w:val="001C2617"/>
    <w:pPr>
      <w:pBdr>
        <w:top w:val="single" w:sz="8" w:space="0" w:color="auto"/>
        <w:bottom w:val="double" w:sz="6" w:space="0" w:color="auto"/>
        <w:right w:val="single" w:sz="8" w:space="0" w:color="auto"/>
      </w:pBdr>
      <w:shd w:val="clear" w:color="000000" w:fill="D8D8D8"/>
      <w:overflowPunct/>
      <w:autoSpaceDE/>
      <w:autoSpaceDN/>
      <w:adjustRightInd/>
      <w:spacing w:before="100" w:beforeAutospacing="1" w:after="100" w:afterAutospacing="1"/>
      <w:jc w:val="center"/>
      <w:textAlignment w:val="center"/>
    </w:pPr>
    <w:rPr>
      <w:rFonts w:ascii="Gulim" w:eastAsia="Gulim" w:hAnsi="Gulim" w:cs="Gulim"/>
      <w:b/>
      <w:bCs/>
      <w:lang w:val="en-US" w:eastAsia="ko-KR"/>
    </w:rPr>
  </w:style>
  <w:style w:type="paragraph" w:customStyle="1" w:styleId="xl82">
    <w:name w:val="xl82"/>
    <w:basedOn w:val="Normal"/>
    <w:rsid w:val="001C2617"/>
    <w:pPr>
      <w:pBdr>
        <w:top w:val="single" w:sz="8" w:space="0" w:color="auto"/>
        <w:left w:val="single" w:sz="4"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Gulim" w:eastAsia="Gulim" w:hAnsi="Gulim" w:cs="Gulim"/>
      <w:b/>
      <w:bCs/>
      <w:lang w:val="en-US" w:eastAsia="ko-KR"/>
    </w:rPr>
  </w:style>
  <w:style w:type="paragraph" w:customStyle="1" w:styleId="xl83">
    <w:name w:val="xl83"/>
    <w:basedOn w:val="Normal"/>
    <w:rsid w:val="001C2617"/>
    <w:pPr>
      <w:pBdr>
        <w:top w:val="single" w:sz="8"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Gulim" w:eastAsia="Gulim" w:hAnsi="Gulim" w:cs="Gulim"/>
      <w:b/>
      <w:bCs/>
      <w:lang w:val="en-US" w:eastAsia="ko-KR"/>
    </w:rPr>
  </w:style>
  <w:style w:type="paragraph" w:customStyle="1" w:styleId="xl84">
    <w:name w:val="xl84"/>
    <w:basedOn w:val="Normal"/>
    <w:rsid w:val="001C2617"/>
    <w:pPr>
      <w:pBdr>
        <w:top w:val="double" w:sz="6"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5">
    <w:name w:val="xl85"/>
    <w:basedOn w:val="Normal"/>
    <w:rsid w:val="001C2617"/>
    <w:pPr>
      <w:pBdr>
        <w:top w:val="double" w:sz="6" w:space="0" w:color="auto"/>
        <w:bottom w:val="single" w:sz="4" w:space="0" w:color="auto"/>
      </w:pBdr>
      <w:overflowPunct/>
      <w:autoSpaceDE/>
      <w:autoSpaceDN/>
      <w:adjustRightInd/>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6">
    <w:name w:val="xl86"/>
    <w:basedOn w:val="Normal"/>
    <w:rsid w:val="001C2617"/>
    <w:pPr>
      <w:pBdr>
        <w:top w:val="double" w:sz="6"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7">
    <w:name w:val="xl87"/>
    <w:basedOn w:val="Normal"/>
    <w:rsid w:val="001C261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8">
    <w:name w:val="xl88"/>
    <w:basedOn w:val="Normal"/>
    <w:rsid w:val="001C2617"/>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9">
    <w:name w:val="xl89"/>
    <w:basedOn w:val="Normal"/>
    <w:rsid w:val="001C2617"/>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0">
    <w:name w:val="xl90"/>
    <w:basedOn w:val="Normal"/>
    <w:rsid w:val="001C261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1">
    <w:name w:val="xl91"/>
    <w:basedOn w:val="Normal"/>
    <w:rsid w:val="001C261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2">
    <w:name w:val="xl92"/>
    <w:basedOn w:val="Normal"/>
    <w:rsid w:val="001C2617"/>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3">
    <w:name w:val="xl93"/>
    <w:basedOn w:val="Normal"/>
    <w:rsid w:val="001C261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4">
    <w:name w:val="xl94"/>
    <w:basedOn w:val="Normal"/>
    <w:rsid w:val="001C2617"/>
    <w:pPr>
      <w:pBdr>
        <w:left w:val="single" w:sz="4" w:space="0" w:color="auto"/>
        <w:bottom w:val="single" w:sz="8"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5">
    <w:name w:val="xl95"/>
    <w:basedOn w:val="Normal"/>
    <w:rsid w:val="001C2617"/>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6">
    <w:name w:val="xl96"/>
    <w:basedOn w:val="Normal"/>
    <w:rsid w:val="001C2617"/>
    <w:pPr>
      <w:pBdr>
        <w:top w:val="double" w:sz="6"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8">
    <w:name w:val="xl98"/>
    <w:basedOn w:val="Normal"/>
    <w:rsid w:val="001C2617"/>
    <w:pPr>
      <w:pBdr>
        <w:top w:val="double" w:sz="6"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99">
    <w:name w:val="xl99"/>
    <w:basedOn w:val="Normal"/>
    <w:rsid w:val="001C2617"/>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0">
    <w:name w:val="xl100"/>
    <w:basedOn w:val="Normal"/>
    <w:rsid w:val="001C2617"/>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1">
    <w:name w:val="xl101"/>
    <w:basedOn w:val="Normal"/>
    <w:rsid w:val="001C2617"/>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2">
    <w:name w:val="xl102"/>
    <w:basedOn w:val="Normal"/>
    <w:rsid w:val="001C2617"/>
    <w:pPr>
      <w:pBdr>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3">
    <w:name w:val="xl103"/>
    <w:basedOn w:val="Normal"/>
    <w:rsid w:val="001C2617"/>
    <w:pPr>
      <w:pBdr>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a0">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Batang" w:eastAsia="Batang"/>
      <w:color w:val="000000"/>
      <w:sz w:val="254"/>
      <w:szCs w:val="254"/>
      <w:lang w:eastAsia="ko-KR"/>
    </w:rPr>
  </w:style>
  <w:style w:type="paragraph" w:customStyle="1" w:styleId="a1">
    <w:name w:val="가출원"/>
    <w:basedOn w:val="Normal"/>
    <w:rsid w:val="001C2617"/>
    <w:pPr>
      <w:widowControl w:val="0"/>
      <w:wordWrap w:val="0"/>
      <w:overflowPunct/>
      <w:adjustRightInd/>
      <w:spacing w:after="120"/>
      <w:jc w:val="both"/>
      <w:textAlignment w:val="auto"/>
    </w:pPr>
    <w:rPr>
      <w:rFonts w:ascii="Calibri" w:eastAsia="Malgun Gothic" w:hAnsi="Calibri"/>
      <w:kern w:val="2"/>
      <w:szCs w:val="24"/>
      <w:lang w:val="en-US" w:eastAsia="ko-KR"/>
    </w:rPr>
  </w:style>
  <w:style w:type="character" w:customStyle="1" w:styleId="B11">
    <w:name w:val="B1 (文字)"/>
    <w:basedOn w:val="DefaultParagraphFont"/>
    <w:uiPriority w:val="99"/>
    <w:locked/>
    <w:rsid w:val="001C2617"/>
    <w:rPr>
      <w:rFonts w:ascii="Times New Roman" w:eastAsia="Times New Roman" w:hAnsi="Times New Roman"/>
      <w:lang w:val="en-GB" w:eastAsia="en-GB"/>
    </w:rPr>
  </w:style>
  <w:style w:type="character" w:styleId="Emphasis">
    <w:name w:val="Emphasis"/>
    <w:basedOn w:val="DefaultParagraphFont"/>
    <w:rsid w:val="001C2617"/>
    <w:rPr>
      <w:i/>
      <w:iCs/>
    </w:rPr>
  </w:style>
  <w:style w:type="paragraph" w:customStyle="1" w:styleId="LGTdoc1">
    <w:name w:val="LGTdoc_제목1"/>
    <w:basedOn w:val="Normal"/>
    <w:rsid w:val="001C2617"/>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1C2617"/>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B1Char1">
    <w:name w:val="B1 Char1"/>
    <w:basedOn w:val="DefaultParagraphFont"/>
    <w:rsid w:val="001C2617"/>
    <w:rPr>
      <w:lang w:val="en-GB" w:eastAsia="ja-JP" w:bidi="ar-SA"/>
    </w:rPr>
  </w:style>
  <w:style w:type="character" w:customStyle="1" w:styleId="B3Char2">
    <w:name w:val="B3 Char2"/>
    <w:basedOn w:val="DefaultParagraphFont"/>
    <w:link w:val="B30"/>
    <w:rsid w:val="001C2617"/>
    <w:rPr>
      <w:rFonts w:eastAsia="Times New Roman"/>
      <w:lang w:val="en-GB" w:eastAsia="en-US"/>
    </w:rPr>
  </w:style>
  <w:style w:type="character" w:styleId="PlaceholderText">
    <w:name w:val="Placeholder Text"/>
    <w:basedOn w:val="DefaultParagraphFont"/>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ListChar">
    <w:name w:val="List Char"/>
    <w:link w:val="List"/>
    <w:rsid w:val="001C2617"/>
    <w:rPr>
      <w:rFonts w:eastAsia="Times New Roman"/>
      <w:lang w:val="en-GB" w:eastAsia="en-US"/>
    </w:rPr>
  </w:style>
  <w:style w:type="character" w:customStyle="1" w:styleId="List2Char">
    <w:name w:val="List 2 Char"/>
    <w:link w:val="List2"/>
    <w:rsid w:val="001C2617"/>
    <w:rPr>
      <w:rFonts w:eastAsia="Times New Roman"/>
      <w:lang w:val="en-GB" w:eastAsia="en-US"/>
    </w:rPr>
  </w:style>
  <w:style w:type="character" w:customStyle="1" w:styleId="List3Char">
    <w:name w:val="List 3 Char"/>
    <w:link w:val="List3"/>
    <w:rsid w:val="001C2617"/>
    <w:rPr>
      <w:rFonts w:eastAsia="Times New Roman"/>
      <w:lang w:val="en-GB" w:eastAsia="en-US"/>
    </w:rPr>
  </w:style>
  <w:style w:type="character" w:customStyle="1" w:styleId="B3Char">
    <w:name w:val="B3 Char"/>
    <w:rsid w:val="001C2617"/>
  </w:style>
  <w:style w:type="paragraph" w:styleId="IndexHeading">
    <w:name w:val="index heading"/>
    <w:basedOn w:val="Normal"/>
    <w:next w:val="Normal"/>
    <w:rsid w:val="001C2617"/>
    <w:pPr>
      <w:pBdr>
        <w:top w:val="single" w:sz="12" w:space="0" w:color="auto"/>
      </w:pBdr>
      <w:overflowPunct/>
      <w:autoSpaceDE/>
      <w:autoSpaceDN/>
      <w:adjustRightInd/>
      <w:spacing w:before="360" w:after="240"/>
      <w:textAlignment w:val="auto"/>
    </w:pPr>
    <w:rPr>
      <w:rFonts w:eastAsiaTheme="minorEastAsia"/>
      <w:b/>
      <w:i/>
      <w:sz w:val="26"/>
    </w:rPr>
  </w:style>
  <w:style w:type="paragraph" w:customStyle="1" w:styleId="INDENT1">
    <w:name w:val="INDENT1"/>
    <w:basedOn w:val="Normal"/>
    <w:rsid w:val="001C2617"/>
    <w:pPr>
      <w:overflowPunct/>
      <w:autoSpaceDE/>
      <w:autoSpaceDN/>
      <w:adjustRightInd/>
      <w:ind w:left="851"/>
      <w:textAlignment w:val="auto"/>
    </w:pPr>
    <w:rPr>
      <w:rFonts w:eastAsiaTheme="minorEastAsia"/>
    </w:rPr>
  </w:style>
  <w:style w:type="paragraph" w:customStyle="1" w:styleId="INDENT2">
    <w:name w:val="INDENT2"/>
    <w:basedOn w:val="Normal"/>
    <w:rsid w:val="001C2617"/>
    <w:pPr>
      <w:overflowPunct/>
      <w:autoSpaceDE/>
      <w:autoSpaceDN/>
      <w:adjustRightInd/>
      <w:ind w:left="1135" w:hanging="284"/>
      <w:textAlignment w:val="auto"/>
    </w:pPr>
    <w:rPr>
      <w:rFonts w:eastAsiaTheme="minorEastAsia"/>
    </w:rPr>
  </w:style>
  <w:style w:type="paragraph" w:customStyle="1" w:styleId="INDENT3">
    <w:name w:val="INDENT3"/>
    <w:basedOn w:val="Normal"/>
    <w:rsid w:val="001C2617"/>
    <w:pPr>
      <w:overflowPunct/>
      <w:autoSpaceDE/>
      <w:autoSpaceDN/>
      <w:adjustRightInd/>
      <w:ind w:left="1701" w:hanging="567"/>
      <w:textAlignment w:val="auto"/>
    </w:pPr>
    <w:rPr>
      <w:rFonts w:eastAsiaTheme="minorEastAsia"/>
    </w:rPr>
  </w:style>
  <w:style w:type="paragraph" w:customStyle="1" w:styleId="FigureTitle">
    <w:name w:val="Figure_Title"/>
    <w:basedOn w:val="Normal"/>
    <w:next w:val="Normal"/>
    <w:rsid w:val="001C2617"/>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rPr>
  </w:style>
  <w:style w:type="paragraph" w:customStyle="1" w:styleId="RecCCITT">
    <w:name w:val="Rec_CCITT_#"/>
    <w:basedOn w:val="Normal"/>
    <w:rsid w:val="001C2617"/>
    <w:pPr>
      <w:keepNext/>
      <w:keepLines/>
      <w:overflowPunct/>
      <w:autoSpaceDE/>
      <w:autoSpaceDN/>
      <w:adjustRightInd/>
      <w:textAlignment w:val="auto"/>
    </w:pPr>
    <w:rPr>
      <w:rFonts w:eastAsiaTheme="minorEastAsia"/>
      <w:b/>
    </w:rPr>
  </w:style>
  <w:style w:type="paragraph" w:customStyle="1" w:styleId="enumlev2">
    <w:name w:val="enumlev2"/>
    <w:basedOn w:val="Normal"/>
    <w:rsid w:val="001C2617"/>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val="en-US"/>
    </w:rPr>
  </w:style>
  <w:style w:type="paragraph" w:customStyle="1" w:styleId="CouvRecTitle">
    <w:name w:val="Couv Rec Title"/>
    <w:basedOn w:val="Normal"/>
    <w:rsid w:val="001C2617"/>
    <w:pPr>
      <w:keepNext/>
      <w:keepLines/>
      <w:overflowPunct/>
      <w:autoSpaceDE/>
      <w:autoSpaceDN/>
      <w:adjustRightInd/>
      <w:spacing w:before="240"/>
      <w:ind w:left="1418"/>
      <w:textAlignment w:val="auto"/>
    </w:pPr>
    <w:rPr>
      <w:rFonts w:ascii="Arial" w:eastAsiaTheme="minorEastAsia" w:hAnsi="Arial"/>
      <w:b/>
      <w:sz w:val="36"/>
      <w:lang w:val="en-US"/>
    </w:rPr>
  </w:style>
  <w:style w:type="paragraph" w:styleId="PlainText">
    <w:name w:val="Plain Text"/>
    <w:basedOn w:val="Normal"/>
    <w:link w:val="PlainTextChar"/>
    <w:uiPriority w:val="99"/>
    <w:rsid w:val="001C2617"/>
    <w:pPr>
      <w:overflowPunct/>
      <w:autoSpaceDE/>
      <w:autoSpaceDN/>
      <w:adjustRightInd/>
      <w:textAlignment w:val="auto"/>
    </w:pPr>
    <w:rPr>
      <w:rFonts w:ascii="Courier New" w:eastAsiaTheme="minorEastAsia" w:hAnsi="Courier New"/>
      <w:lang w:val="nb-NO"/>
    </w:rPr>
  </w:style>
  <w:style w:type="character" w:customStyle="1" w:styleId="PlainTextChar">
    <w:name w:val="Plain Text Char"/>
    <w:basedOn w:val="DefaultParagraphFont"/>
    <w:link w:val="PlainText"/>
    <w:uiPriority w:val="99"/>
    <w:rsid w:val="001C2617"/>
    <w:rPr>
      <w:rFonts w:ascii="Courier New" w:eastAsiaTheme="minorEastAsia" w:hAnsi="Courier New"/>
      <w:lang w:val="nb-NO" w:eastAsia="en-US"/>
    </w:rPr>
  </w:style>
  <w:style w:type="paragraph" w:customStyle="1" w:styleId="TAJ">
    <w:name w:val="TAJ"/>
    <w:basedOn w:val="TH"/>
    <w:rsid w:val="001C2617"/>
    <w:pPr>
      <w:overflowPunct/>
      <w:autoSpaceDE/>
      <w:autoSpaceDN/>
      <w:adjustRightInd/>
      <w:textAlignment w:val="auto"/>
    </w:pPr>
    <w:rPr>
      <w:rFonts w:eastAsiaTheme="minorEastAsia"/>
      <w:lang w:val="en-GB"/>
    </w:rPr>
  </w:style>
  <w:style w:type="paragraph" w:customStyle="1" w:styleId="Guidance">
    <w:name w:val="Guidance"/>
    <w:basedOn w:val="Normal"/>
    <w:rsid w:val="001C2617"/>
    <w:pPr>
      <w:overflowPunct/>
      <w:autoSpaceDE/>
      <w:autoSpaceDN/>
      <w:adjustRightInd/>
      <w:textAlignment w:val="auto"/>
    </w:pPr>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Revision">
    <w:name w:val="Revision"/>
    <w:hidden/>
    <w:uiPriority w:val="99"/>
    <w:rsid w:val="001C2617"/>
    <w:rPr>
      <w:rFonts w:eastAsiaTheme="minorEastAsia"/>
      <w:lang w:val="en-GB" w:eastAsia="en-US"/>
    </w:rPr>
  </w:style>
  <w:style w:type="character" w:customStyle="1" w:styleId="apple-converted-space">
    <w:name w:val="apple-converted-space"/>
    <w:basedOn w:val="DefaultParagraphFont"/>
    <w:rsid w:val="001C2617"/>
  </w:style>
  <w:style w:type="paragraph" w:customStyle="1" w:styleId="listimage">
    <w:name w:val="listimage"/>
    <w:basedOn w:val="Normal"/>
    <w:rsid w:val="001C2617"/>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DefaultParagraphFont"/>
    <w:link w:val="B4"/>
    <w:rsid w:val="001C2617"/>
    <w:rPr>
      <w:rFonts w:eastAsia="Times New Roman"/>
      <w:lang w:val="en-GB" w:eastAsia="en-US"/>
    </w:rPr>
  </w:style>
  <w:style w:type="paragraph" w:customStyle="1" w:styleId="TALCharChar">
    <w:name w:val="TAL Char Char"/>
    <w:basedOn w:val="Normal"/>
    <w:link w:val="TALCharCharChar"/>
    <w:rsid w:val="001C2617"/>
    <w:pPr>
      <w:keepNext/>
      <w:keepLines/>
      <w:spacing w:after="0"/>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Normal"/>
    <w:rsid w:val="001C2617"/>
    <w:pPr>
      <w:tabs>
        <w:tab w:val="center" w:pos="4820"/>
        <w:tab w:val="right" w:pos="9640"/>
      </w:tabs>
    </w:pPr>
    <w:rPr>
      <w:rFonts w:eastAsiaTheme="minorEastAsia"/>
      <w:lang w:val="en-US" w:eastAsia="en-GB"/>
    </w:rPr>
  </w:style>
  <w:style w:type="paragraph" w:styleId="BodyTextIndent">
    <w:name w:val="Body Text Indent"/>
    <w:basedOn w:val="Normal"/>
    <w:link w:val="BodyTextIndentChar"/>
    <w:rsid w:val="001C2617"/>
    <w:pPr>
      <w:spacing w:after="120"/>
      <w:ind w:left="426" w:hanging="426"/>
      <w:jc w:val="both"/>
    </w:pPr>
    <w:rPr>
      <w:rFonts w:eastAsiaTheme="minorEastAsia"/>
      <w:sz w:val="22"/>
      <w:lang w:val="en-US" w:eastAsia="zh-CN"/>
    </w:rPr>
  </w:style>
  <w:style w:type="character" w:customStyle="1" w:styleId="BodyTextIndentChar">
    <w:name w:val="Body Text Indent Char"/>
    <w:basedOn w:val="DefaultParagraphFont"/>
    <w:link w:val="BodyTextIndent"/>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DocumentMap"/>
    <w:rsid w:val="001C2617"/>
    <w:pPr>
      <w:widowControl w:val="0"/>
      <w:spacing w:after="0" w:line="436" w:lineRule="exact"/>
      <w:ind w:left="357"/>
      <w:outlineLvl w:val="3"/>
    </w:pPr>
    <w:rPr>
      <w:rFonts w:eastAsia="SimSun"/>
      <w:b/>
      <w:kern w:val="2"/>
      <w:sz w:val="24"/>
      <w:szCs w:val="24"/>
      <w:lang w:val="en-US" w:eastAsia="zh-CN"/>
    </w:rPr>
  </w:style>
  <w:style w:type="paragraph" w:customStyle="1" w:styleId="Doc-text">
    <w:name w:val="Doc-text"/>
    <w:basedOn w:val="Normal"/>
    <w:link w:val="Doc-textChar"/>
    <w:rsid w:val="001C2617"/>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BodyText2Char">
    <w:name w:val="Body Text 2 Char"/>
    <w:basedOn w:val="DefaultParagraphFont"/>
    <w:link w:val="BodyText2"/>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Normal"/>
    <w:rsid w:val="001C2617"/>
    <w:pPr>
      <w:widowControl w:val="0"/>
      <w:spacing w:after="0"/>
      <w:jc w:val="both"/>
    </w:pPr>
    <w:rPr>
      <w:rFonts w:ascii="Arial" w:eastAsia="SimSun" w:hAnsi="Arial" w:cs="Arial"/>
      <w:kern w:val="2"/>
      <w:sz w:val="21"/>
      <w:szCs w:val="24"/>
      <w:lang w:val="en-US"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Normal"/>
    <w:rsid w:val="001C2617"/>
    <w:pPr>
      <w:spacing w:after="0"/>
    </w:pPr>
    <w:rPr>
      <w:rFonts w:ascii="Courier New" w:eastAsia="Batang" w:hAnsi="Courier New" w:cs="Courier New"/>
      <w:sz w:val="16"/>
      <w:szCs w:val="16"/>
      <w:lang w:val="en-US" w:eastAsia="ko-KR"/>
    </w:rPr>
  </w:style>
  <w:style w:type="paragraph" w:customStyle="1" w:styleId="CharCharCharCharCharChar1CharChar">
    <w:name w:val="Char Char Char Char Char Char1 Char Char"/>
    <w:basedOn w:val="Normal"/>
    <w:rsid w:val="001C2617"/>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Strong">
    <w:name w:val="Strong"/>
    <w:uiPriority w:val="22"/>
    <w:rsid w:val="001C2617"/>
    <w:rPr>
      <w:b/>
      <w:bCs/>
    </w:rPr>
  </w:style>
  <w:style w:type="paragraph" w:customStyle="1" w:styleId="b50">
    <w:name w:val="b5"/>
    <w:basedOn w:val="Normal"/>
    <w:rsid w:val="001C2617"/>
    <w:pPr>
      <w:overflowPunct/>
      <w:autoSpaceDE/>
      <w:autoSpaceDN/>
      <w:adjustRightInd/>
      <w:ind w:left="1702" w:hanging="284"/>
      <w:textAlignment w:val="auto"/>
    </w:pPr>
    <w:rPr>
      <w:rFonts w:eastAsia="SimSun"/>
      <w:lang w:val="en-US" w:eastAsia="zh-CN"/>
    </w:rPr>
  </w:style>
  <w:style w:type="paragraph" w:customStyle="1" w:styleId="b31">
    <w:name w:val="b3"/>
    <w:basedOn w:val="Normal"/>
    <w:rsid w:val="001C2617"/>
    <w:pPr>
      <w:overflowPunct/>
      <w:autoSpaceDE/>
      <w:autoSpaceDN/>
      <w:adjustRightInd/>
      <w:ind w:left="1135" w:hanging="284"/>
      <w:textAlignment w:val="auto"/>
    </w:pPr>
    <w:rPr>
      <w:rFonts w:eastAsia="Batang"/>
      <w:lang w:eastAsia="ko-KR"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BodyTextIndent"/>
    <w:rsid w:val="001C2617"/>
    <w:pPr>
      <w:keepNext/>
      <w:keepLines/>
      <w:spacing w:after="180"/>
      <w:ind w:left="0" w:firstLine="0"/>
      <w:jc w:val="center"/>
    </w:pPr>
    <w:rPr>
      <w:snapToGrid w:val="0"/>
      <w:kern w:val="2"/>
      <w:sz w:val="20"/>
      <w:lang w:val="en-GB" w:eastAsia="en-US"/>
    </w:rPr>
  </w:style>
  <w:style w:type="character" w:customStyle="1" w:styleId="spcolor2">
    <w:name w:val="spcolor2"/>
    <w:basedOn w:val="DefaultParagraphFont"/>
    <w:rsid w:val="001C2617"/>
  </w:style>
  <w:style w:type="character" w:customStyle="1" w:styleId="spcolor3">
    <w:name w:val="spcolor3"/>
    <w:basedOn w:val="DefaultParagraphFont"/>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Normal"/>
    <w:link w:val="Doc-text2Char"/>
    <w:rsid w:val="001C2617"/>
    <w:pPr>
      <w:overflowPunct/>
      <w:autoSpaceDE/>
      <w:autoSpaceDN/>
      <w:adjustRightInd/>
      <w:spacing w:after="0"/>
      <w:ind w:left="1622" w:hanging="363"/>
      <w:textAlignment w:val="auto"/>
    </w:pPr>
    <w:rPr>
      <w:rFonts w:ascii="Arial" w:eastAsia="MS Mincho" w:hAnsi="Arial" w:cs="Arial"/>
      <w:lang w:val="en-US" w:eastAsia="en-GB"/>
    </w:rPr>
  </w:style>
  <w:style w:type="paragraph" w:customStyle="1" w:styleId="a2">
    <w:name w:val="쪽 번호"/>
    <w:uiPriority w:val="99"/>
    <w:rsid w:val="001C2617"/>
    <w:pPr>
      <w:widowControl w:val="0"/>
      <w:autoSpaceDE w:val="0"/>
      <w:autoSpaceDN w:val="0"/>
      <w:adjustRightInd w:val="0"/>
      <w:spacing w:line="160" w:lineRule="atLeast"/>
    </w:pPr>
    <w:rPr>
      <w:rFonts w:ascii="BatangChe" w:eastAsia="BatangChe" w:hAnsi="Malgun Gothic" w:cs="BatangChe"/>
      <w:sz w:val="1328"/>
      <w:szCs w:val="1328"/>
      <w:lang w:eastAsia="ko-KR"/>
    </w:rPr>
  </w:style>
  <w:style w:type="paragraph" w:customStyle="1" w:styleId="a3">
    <w:name w:val="표준 단락"/>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16">
    <w:name w:val="제목1"/>
    <w:uiPriority w:val="99"/>
    <w:rsid w:val="001C2617"/>
    <w:pPr>
      <w:widowControl w:val="0"/>
      <w:autoSpaceDE w:val="0"/>
      <w:autoSpaceDN w:val="0"/>
      <w:adjustRightInd w:val="0"/>
      <w:spacing w:line="440" w:lineRule="atLeast"/>
    </w:pPr>
    <w:rPr>
      <w:rFonts w:ascii="BatangChe" w:eastAsia="BatangChe" w:hAnsi="Malgun Gothic" w:cs="BatangChe"/>
      <w:sz w:val="32"/>
      <w:szCs w:val="32"/>
      <w:lang w:eastAsia="ko-KR"/>
    </w:rPr>
  </w:style>
  <w:style w:type="paragraph" w:customStyle="1" w:styleId="22">
    <w:name w:val="제목2"/>
    <w:rsid w:val="001C2617"/>
    <w:pPr>
      <w:widowControl w:val="0"/>
      <w:autoSpaceDE w:val="0"/>
      <w:autoSpaceDN w:val="0"/>
      <w:adjustRightInd w:val="0"/>
      <w:spacing w:line="400" w:lineRule="atLeast"/>
    </w:pPr>
    <w:rPr>
      <w:rFonts w:ascii="BatangChe" w:eastAsia="BatangChe" w:hAnsi="Malgun Gothic" w:cs="BatangChe"/>
      <w:sz w:val="28"/>
      <w:szCs w:val="28"/>
      <w:lang w:eastAsia="ko-KR"/>
    </w:rPr>
  </w:style>
  <w:style w:type="paragraph" w:customStyle="1" w:styleId="31">
    <w:name w:val="제목3"/>
    <w:uiPriority w:val="99"/>
    <w:rsid w:val="001C2617"/>
    <w:pPr>
      <w:widowControl w:val="0"/>
      <w:autoSpaceDE w:val="0"/>
      <w:autoSpaceDN w:val="0"/>
      <w:adjustRightInd w:val="0"/>
      <w:spacing w:line="360" w:lineRule="atLeast"/>
      <w:ind w:firstLine="600"/>
    </w:pPr>
    <w:rPr>
      <w:rFonts w:ascii="BatangChe" w:eastAsia="BatangChe" w:hAnsi="Malgun Gothic" w:cs="BatangChe"/>
      <w:sz w:val="24"/>
      <w:szCs w:val="24"/>
      <w:lang w:eastAsia="ko-KR"/>
    </w:rPr>
  </w:style>
  <w:style w:type="paragraph" w:customStyle="1" w:styleId="4">
    <w:name w:val="제목4"/>
    <w:uiPriority w:val="99"/>
    <w:rsid w:val="001C2617"/>
    <w:pPr>
      <w:widowControl w:val="0"/>
      <w:autoSpaceDE w:val="0"/>
      <w:autoSpaceDN w:val="0"/>
      <w:adjustRightInd w:val="0"/>
      <w:spacing w:line="320" w:lineRule="atLeast"/>
      <w:ind w:firstLine="600"/>
    </w:pPr>
    <w:rPr>
      <w:rFonts w:ascii="BatangChe" w:eastAsia="BatangChe" w:hAnsi="Malgun Gothic" w:cs="BatangChe"/>
      <w:lang w:eastAsia="ko-KR"/>
    </w:rPr>
  </w:style>
  <w:style w:type="paragraph" w:customStyle="1" w:styleId="50">
    <w:name w:val="제목5"/>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6">
    <w:name w:val="제목6"/>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7">
    <w:name w:val="제목7"/>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8">
    <w:name w:val="제목8"/>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9">
    <w:name w:val="제목9"/>
    <w:uiPriority w:val="99"/>
    <w:rsid w:val="001C2617"/>
    <w:pPr>
      <w:widowControl w:val="0"/>
      <w:autoSpaceDE w:val="0"/>
      <w:autoSpaceDN w:val="0"/>
      <w:adjustRightInd w:val="0"/>
      <w:spacing w:line="320" w:lineRule="atLeast"/>
      <w:ind w:firstLine="2400"/>
    </w:pPr>
    <w:rPr>
      <w:rFonts w:ascii="BatangChe" w:eastAsia="BatangChe" w:hAnsi="Malgun Gothic" w:cs="BatangChe"/>
      <w:lang w:eastAsia="ko-KR"/>
    </w:rPr>
  </w:style>
  <w:style w:type="paragraph" w:customStyle="1" w:styleId="17">
    <w:name w:val="목차1"/>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23">
    <w:name w:val="목차2"/>
    <w:uiPriority w:val="99"/>
    <w:rsid w:val="001C2617"/>
    <w:pPr>
      <w:widowControl w:val="0"/>
      <w:autoSpaceDE w:val="0"/>
      <w:autoSpaceDN w:val="0"/>
      <w:adjustRightInd w:val="0"/>
      <w:spacing w:line="320" w:lineRule="atLeast"/>
      <w:ind w:firstLine="600"/>
    </w:pPr>
    <w:rPr>
      <w:rFonts w:ascii="BatangChe" w:eastAsia="BatangChe" w:hAnsi="Malgun Gothic" w:cs="BatangChe"/>
      <w:lang w:eastAsia="ko-KR"/>
    </w:rPr>
  </w:style>
  <w:style w:type="paragraph" w:customStyle="1" w:styleId="32">
    <w:name w:val="목차3"/>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40">
    <w:name w:val="목차4"/>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51">
    <w:name w:val="목차5"/>
    <w:uiPriority w:val="99"/>
    <w:rsid w:val="001C2617"/>
    <w:pPr>
      <w:widowControl w:val="0"/>
      <w:autoSpaceDE w:val="0"/>
      <w:autoSpaceDN w:val="0"/>
      <w:adjustRightInd w:val="0"/>
      <w:spacing w:line="320" w:lineRule="atLeast"/>
      <w:ind w:firstLine="2400"/>
    </w:pPr>
    <w:rPr>
      <w:rFonts w:ascii="BatangChe" w:eastAsia="BatangChe" w:hAnsi="Malgun Gothic" w:cs="BatangChe"/>
      <w:lang w:eastAsia="ko-KR"/>
    </w:rPr>
  </w:style>
  <w:style w:type="paragraph" w:customStyle="1" w:styleId="60">
    <w:name w:val="목차6"/>
    <w:uiPriority w:val="99"/>
    <w:rsid w:val="001C2617"/>
    <w:pPr>
      <w:widowControl w:val="0"/>
      <w:autoSpaceDE w:val="0"/>
      <w:autoSpaceDN w:val="0"/>
      <w:adjustRightInd w:val="0"/>
      <w:spacing w:line="320" w:lineRule="atLeast"/>
      <w:ind w:firstLine="3000"/>
    </w:pPr>
    <w:rPr>
      <w:rFonts w:ascii="BatangChe" w:eastAsia="BatangChe" w:hAnsi="Malgun Gothic" w:cs="BatangChe"/>
      <w:lang w:eastAsia="ko-KR"/>
    </w:rPr>
  </w:style>
  <w:style w:type="paragraph" w:customStyle="1" w:styleId="70">
    <w:name w:val="목차7"/>
    <w:uiPriority w:val="99"/>
    <w:rsid w:val="001C2617"/>
    <w:pPr>
      <w:widowControl w:val="0"/>
      <w:autoSpaceDE w:val="0"/>
      <w:autoSpaceDN w:val="0"/>
      <w:adjustRightInd w:val="0"/>
      <w:spacing w:line="320" w:lineRule="atLeast"/>
      <w:ind w:firstLine="3600"/>
    </w:pPr>
    <w:rPr>
      <w:rFonts w:ascii="BatangChe" w:eastAsia="BatangChe" w:hAnsi="Malgun Gothic" w:cs="BatangChe"/>
      <w:lang w:eastAsia="ko-KR"/>
    </w:rPr>
  </w:style>
  <w:style w:type="paragraph" w:customStyle="1" w:styleId="80">
    <w:name w:val="목차8"/>
    <w:uiPriority w:val="99"/>
    <w:rsid w:val="001C2617"/>
    <w:pPr>
      <w:widowControl w:val="0"/>
      <w:autoSpaceDE w:val="0"/>
      <w:autoSpaceDN w:val="0"/>
      <w:adjustRightInd w:val="0"/>
      <w:spacing w:line="320" w:lineRule="atLeast"/>
      <w:ind w:firstLine="4200"/>
    </w:pPr>
    <w:rPr>
      <w:rFonts w:ascii="BatangChe" w:eastAsia="BatangChe" w:hAnsi="Malgun Gothic" w:cs="BatangChe"/>
      <w:lang w:eastAsia="ko-KR"/>
    </w:rPr>
  </w:style>
  <w:style w:type="paragraph" w:customStyle="1" w:styleId="90">
    <w:name w:val="목차9"/>
    <w:uiPriority w:val="99"/>
    <w:rsid w:val="001C2617"/>
    <w:pPr>
      <w:widowControl w:val="0"/>
      <w:autoSpaceDE w:val="0"/>
      <w:autoSpaceDN w:val="0"/>
      <w:adjustRightInd w:val="0"/>
      <w:spacing w:line="320" w:lineRule="atLeast"/>
      <w:ind w:firstLine="4800"/>
    </w:pPr>
    <w:rPr>
      <w:rFonts w:ascii="BatangChe" w:eastAsia="BatangChe" w:hAnsi="Malgun Gothic" w:cs="BatangChe"/>
      <w:lang w:eastAsia="ko-KR"/>
    </w:rPr>
  </w:style>
  <w:style w:type="paragraph" w:customStyle="1" w:styleId="a4">
    <w:name w:val="틀목차"/>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5">
    <w:name w:val="각주"/>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6">
    <w:name w:val="미주"/>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7">
    <w:name w:val="색인"/>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8">
    <w:name w:val="머리말"/>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9">
    <w:name w:val="꼬리말"/>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18">
    <w:name w:val="하이퍼헤딩1"/>
    <w:uiPriority w:val="99"/>
    <w:rsid w:val="001C2617"/>
    <w:pPr>
      <w:widowControl w:val="0"/>
      <w:autoSpaceDE w:val="0"/>
      <w:autoSpaceDN w:val="0"/>
      <w:adjustRightInd w:val="0"/>
      <w:spacing w:line="840" w:lineRule="atLeast"/>
      <w:jc w:val="center"/>
    </w:pPr>
    <w:rPr>
      <w:rFonts w:ascii="BatangChe" w:eastAsia="BatangChe" w:hAnsi="Malgun Gothic" w:cs="BatangChe"/>
      <w:sz w:val="72"/>
      <w:szCs w:val="72"/>
      <w:lang w:eastAsia="ko-KR"/>
    </w:rPr>
  </w:style>
  <w:style w:type="paragraph" w:customStyle="1" w:styleId="24">
    <w:name w:val="하이퍼헤딩2"/>
    <w:uiPriority w:val="99"/>
    <w:rsid w:val="001C2617"/>
    <w:pPr>
      <w:widowControl w:val="0"/>
      <w:autoSpaceDE w:val="0"/>
      <w:autoSpaceDN w:val="0"/>
      <w:adjustRightInd w:val="0"/>
      <w:spacing w:line="640" w:lineRule="atLeast"/>
    </w:pPr>
    <w:rPr>
      <w:rFonts w:ascii="BatangChe" w:eastAsia="BatangChe" w:hAnsi="Malgun Gothic" w:cs="BatangChe"/>
      <w:sz w:val="52"/>
      <w:szCs w:val="52"/>
      <w:lang w:eastAsia="ko-KR"/>
    </w:rPr>
  </w:style>
  <w:style w:type="paragraph" w:customStyle="1" w:styleId="33">
    <w:name w:val="하이퍼헤딩3"/>
    <w:uiPriority w:val="99"/>
    <w:rsid w:val="001C2617"/>
    <w:pPr>
      <w:widowControl w:val="0"/>
      <w:autoSpaceDE w:val="0"/>
      <w:autoSpaceDN w:val="0"/>
      <w:adjustRightInd w:val="0"/>
      <w:spacing w:line="560" w:lineRule="atLeast"/>
      <w:ind w:firstLine="100"/>
    </w:pPr>
    <w:rPr>
      <w:rFonts w:ascii="BatangChe" w:eastAsia="BatangChe" w:hAnsi="Malgun Gothic" w:cs="BatangChe"/>
      <w:sz w:val="44"/>
      <w:szCs w:val="44"/>
      <w:lang w:eastAsia="ko-KR"/>
    </w:rPr>
  </w:style>
  <w:style w:type="paragraph" w:customStyle="1" w:styleId="41">
    <w:name w:val="하이퍼헤딩4"/>
    <w:uiPriority w:val="99"/>
    <w:rsid w:val="001C2617"/>
    <w:pPr>
      <w:widowControl w:val="0"/>
      <w:autoSpaceDE w:val="0"/>
      <w:autoSpaceDN w:val="0"/>
      <w:adjustRightInd w:val="0"/>
      <w:spacing w:line="440" w:lineRule="atLeast"/>
      <w:ind w:firstLine="200"/>
    </w:pPr>
    <w:rPr>
      <w:rFonts w:ascii="BatangChe" w:eastAsia="BatangChe" w:hAnsi="Malgun Gothic" w:cs="BatangChe"/>
      <w:sz w:val="32"/>
      <w:szCs w:val="32"/>
      <w:lang w:eastAsia="ko-KR"/>
    </w:rPr>
  </w:style>
  <w:style w:type="paragraph" w:customStyle="1" w:styleId="52">
    <w:name w:val="하이퍼헤딩5"/>
    <w:uiPriority w:val="99"/>
    <w:rsid w:val="001C2617"/>
    <w:pPr>
      <w:widowControl w:val="0"/>
      <w:autoSpaceDE w:val="0"/>
      <w:autoSpaceDN w:val="0"/>
      <w:adjustRightInd w:val="0"/>
      <w:spacing w:line="400" w:lineRule="atLeast"/>
    </w:pPr>
    <w:rPr>
      <w:rFonts w:ascii="BatangChe" w:eastAsia="BatangChe" w:hAnsi="Malgun Gothic" w:cs="BatangChe"/>
      <w:sz w:val="28"/>
      <w:szCs w:val="28"/>
      <w:lang w:eastAsia="ko-KR"/>
    </w:rPr>
  </w:style>
  <w:style w:type="paragraph" w:customStyle="1" w:styleId="61">
    <w:name w:val="하이퍼헤딩6"/>
    <w:uiPriority w:val="99"/>
    <w:rsid w:val="001C2617"/>
    <w:pPr>
      <w:widowControl w:val="0"/>
      <w:autoSpaceDE w:val="0"/>
      <w:autoSpaceDN w:val="0"/>
      <w:adjustRightInd w:val="0"/>
      <w:spacing w:line="360" w:lineRule="atLeast"/>
    </w:pPr>
    <w:rPr>
      <w:rFonts w:ascii="BatangChe" w:eastAsia="BatangChe" w:hAnsi="Malgun Gothic" w:cs="BatangChe"/>
      <w:sz w:val="24"/>
      <w:szCs w:val="24"/>
      <w:lang w:eastAsia="ko-KR"/>
    </w:rPr>
  </w:style>
  <w:style w:type="paragraph" w:customStyle="1" w:styleId="aa">
    <w:name w:val="대제목"/>
    <w:uiPriority w:val="99"/>
    <w:rsid w:val="001C2617"/>
    <w:pPr>
      <w:widowControl w:val="0"/>
      <w:autoSpaceDE w:val="0"/>
      <w:autoSpaceDN w:val="0"/>
      <w:adjustRightInd w:val="0"/>
      <w:spacing w:line="460" w:lineRule="atLeast"/>
    </w:pPr>
    <w:rPr>
      <w:rFonts w:ascii="BatangChe" w:eastAsia="BatangChe" w:hAnsi="Malgun Gothic" w:cs="BatangChe"/>
      <w:sz w:val="34"/>
      <w:szCs w:val="34"/>
      <w:lang w:eastAsia="ko-KR"/>
    </w:rPr>
  </w:style>
  <w:style w:type="paragraph" w:customStyle="1" w:styleId="ab">
    <w:name w:val="중제목"/>
    <w:uiPriority w:val="99"/>
    <w:rsid w:val="001C2617"/>
    <w:pPr>
      <w:widowControl w:val="0"/>
      <w:autoSpaceDE w:val="0"/>
      <w:autoSpaceDN w:val="0"/>
      <w:adjustRightInd w:val="0"/>
      <w:spacing w:line="383" w:lineRule="atLeast"/>
    </w:pPr>
    <w:rPr>
      <w:rFonts w:ascii="BatangChe" w:eastAsia="BatangChe" w:hAnsi="Malgun Gothic" w:cs="BatangChe"/>
      <w:sz w:val="26"/>
      <w:szCs w:val="26"/>
      <w:lang w:eastAsia="ko-KR"/>
    </w:rPr>
  </w:style>
  <w:style w:type="paragraph" w:customStyle="1" w:styleId="ac">
    <w:name w:val="소제목"/>
    <w:rsid w:val="001C2617"/>
    <w:pPr>
      <w:widowControl w:val="0"/>
      <w:autoSpaceDE w:val="0"/>
      <w:autoSpaceDN w:val="0"/>
      <w:adjustRightInd w:val="0"/>
      <w:spacing w:line="345" w:lineRule="atLeast"/>
    </w:pPr>
    <w:rPr>
      <w:rFonts w:ascii="BatangChe" w:eastAsia="BatangChe" w:hAnsi="Malgun Gothic" w:cs="BatangChe"/>
      <w:sz w:val="22"/>
      <w:szCs w:val="22"/>
      <w:lang w:eastAsia="ko-KR"/>
    </w:rPr>
  </w:style>
  <w:style w:type="paragraph" w:customStyle="1" w:styleId="ad">
    <w:name w:val="틀제목"/>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s0">
    <w:name w:val="s0"/>
    <w:rsid w:val="001C2617"/>
    <w:pPr>
      <w:widowControl w:val="0"/>
      <w:autoSpaceDE w:val="0"/>
      <w:autoSpaceDN w:val="0"/>
      <w:adjustRightInd w:val="0"/>
    </w:pPr>
    <w:rPr>
      <w:rFonts w:ascii="BatangChe" w:eastAsia="BatangChe" w:hAnsi="Malgun Gothic"/>
      <w:sz w:val="24"/>
      <w:szCs w:val="24"/>
      <w:lang w:eastAsia="ko-KR"/>
    </w:rPr>
  </w:style>
  <w:style w:type="paragraph" w:customStyle="1" w:styleId="s1">
    <w:name w:val="s1"/>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e">
    <w:name w:val="바바탕글"/>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
    <w:name w:val="쪽번호"/>
    <w:uiPriority w:val="99"/>
    <w:rsid w:val="001C2617"/>
    <w:pPr>
      <w:widowControl w:val="0"/>
      <w:autoSpaceDE w:val="0"/>
      <w:autoSpaceDN w:val="0"/>
      <w:adjustRightInd w:val="0"/>
      <w:spacing w:line="150" w:lineRule="atLeast"/>
      <w:jc w:val="both"/>
    </w:pPr>
    <w:rPr>
      <w:rFonts w:ascii="BatangChe" w:eastAsia="BatangChe" w:hAnsi="Malgun Gothic" w:cs="BatangChe"/>
      <w:sz w:val="24"/>
      <w:szCs w:val="24"/>
      <w:lang w:eastAsia="ko-KR"/>
    </w:rPr>
  </w:style>
  <w:style w:type="paragraph" w:customStyle="1" w:styleId="19">
    <w:name w:val="개요 1"/>
    <w:uiPriority w:val="99"/>
    <w:rsid w:val="001C2617"/>
    <w:pPr>
      <w:widowControl w:val="0"/>
      <w:autoSpaceDE w:val="0"/>
      <w:autoSpaceDN w:val="0"/>
      <w:adjustRightInd w:val="0"/>
      <w:spacing w:line="160" w:lineRule="atLeast"/>
      <w:ind w:left="148"/>
      <w:jc w:val="both"/>
    </w:pPr>
    <w:rPr>
      <w:rFonts w:ascii="BatangChe" w:eastAsia="BatangChe" w:hAnsi="Malgun Gothic" w:cs="BatangChe"/>
      <w:lang w:eastAsia="ko-KR"/>
    </w:rPr>
  </w:style>
  <w:style w:type="paragraph" w:customStyle="1" w:styleId="25">
    <w:name w:val="개요 2"/>
    <w:uiPriority w:val="99"/>
    <w:rsid w:val="001C2617"/>
    <w:pPr>
      <w:widowControl w:val="0"/>
      <w:autoSpaceDE w:val="0"/>
      <w:autoSpaceDN w:val="0"/>
      <w:adjustRightInd w:val="0"/>
      <w:spacing w:line="160" w:lineRule="atLeast"/>
      <w:ind w:left="348"/>
      <w:jc w:val="both"/>
    </w:pPr>
    <w:rPr>
      <w:rFonts w:ascii="BatangChe" w:eastAsia="BatangChe" w:hAnsi="Malgun Gothic" w:cs="BatangChe"/>
      <w:lang w:eastAsia="ko-KR"/>
    </w:rPr>
  </w:style>
  <w:style w:type="paragraph" w:customStyle="1" w:styleId="34">
    <w:name w:val="개요 3"/>
    <w:uiPriority w:val="99"/>
    <w:rsid w:val="001C2617"/>
    <w:pPr>
      <w:widowControl w:val="0"/>
      <w:autoSpaceDE w:val="0"/>
      <w:autoSpaceDN w:val="0"/>
      <w:adjustRightInd w:val="0"/>
      <w:spacing w:line="160" w:lineRule="atLeast"/>
      <w:ind w:left="548"/>
      <w:jc w:val="both"/>
    </w:pPr>
    <w:rPr>
      <w:rFonts w:ascii="BatangChe" w:eastAsia="BatangChe" w:hAnsi="Malgun Gothic" w:cs="BatangChe"/>
      <w:lang w:eastAsia="ko-KR"/>
    </w:rPr>
  </w:style>
  <w:style w:type="paragraph" w:customStyle="1" w:styleId="42">
    <w:name w:val="개요 4"/>
    <w:uiPriority w:val="99"/>
    <w:rsid w:val="001C2617"/>
    <w:pPr>
      <w:widowControl w:val="0"/>
      <w:autoSpaceDE w:val="0"/>
      <w:autoSpaceDN w:val="0"/>
      <w:adjustRightInd w:val="0"/>
      <w:spacing w:line="160" w:lineRule="atLeast"/>
      <w:ind w:left="748"/>
      <w:jc w:val="both"/>
    </w:pPr>
    <w:rPr>
      <w:rFonts w:ascii="BatangChe" w:eastAsia="BatangChe" w:hAnsi="Malgun Gothic" w:cs="BatangChe"/>
      <w:lang w:eastAsia="ko-KR"/>
    </w:rPr>
  </w:style>
  <w:style w:type="paragraph" w:customStyle="1" w:styleId="53">
    <w:name w:val="개요 5"/>
    <w:uiPriority w:val="99"/>
    <w:rsid w:val="001C2617"/>
    <w:pPr>
      <w:widowControl w:val="0"/>
      <w:autoSpaceDE w:val="0"/>
      <w:autoSpaceDN w:val="0"/>
      <w:adjustRightInd w:val="0"/>
      <w:spacing w:line="160" w:lineRule="atLeast"/>
      <w:ind w:left="948"/>
      <w:jc w:val="both"/>
    </w:pPr>
    <w:rPr>
      <w:rFonts w:ascii="BatangChe" w:eastAsia="BatangChe" w:hAnsi="Malgun Gothic" w:cs="BatangChe"/>
      <w:lang w:eastAsia="ko-KR"/>
    </w:rPr>
  </w:style>
  <w:style w:type="paragraph" w:customStyle="1" w:styleId="62">
    <w:name w:val="개요 6"/>
    <w:uiPriority w:val="99"/>
    <w:rsid w:val="001C2617"/>
    <w:pPr>
      <w:widowControl w:val="0"/>
      <w:autoSpaceDE w:val="0"/>
      <w:autoSpaceDN w:val="0"/>
      <w:adjustRightInd w:val="0"/>
      <w:spacing w:line="160" w:lineRule="atLeast"/>
      <w:ind w:left="1148"/>
      <w:jc w:val="both"/>
    </w:pPr>
    <w:rPr>
      <w:rFonts w:ascii="BatangChe" w:eastAsia="BatangChe" w:hAnsi="Malgun Gothic" w:cs="BatangChe"/>
      <w:lang w:eastAsia="ko-KR"/>
    </w:rPr>
  </w:style>
  <w:style w:type="paragraph" w:customStyle="1" w:styleId="71">
    <w:name w:val="개요 7"/>
    <w:uiPriority w:val="99"/>
    <w:rsid w:val="001C2617"/>
    <w:pPr>
      <w:widowControl w:val="0"/>
      <w:autoSpaceDE w:val="0"/>
      <w:autoSpaceDN w:val="0"/>
      <w:adjustRightInd w:val="0"/>
      <w:spacing w:line="160" w:lineRule="atLeast"/>
      <w:ind w:left="1348"/>
      <w:jc w:val="both"/>
    </w:pPr>
    <w:rPr>
      <w:rFonts w:ascii="BatangChe" w:eastAsia="BatangChe" w:hAnsi="Malgun Gothic" w:cs="BatangChe"/>
      <w:lang w:eastAsia="ko-KR"/>
    </w:rPr>
  </w:style>
  <w:style w:type="paragraph" w:customStyle="1" w:styleId="af0">
    <w:name w:val="그림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1">
    <w:name w:val="표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2">
    <w:name w:val="수식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3">
    <w:name w:val="찾아보기"/>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BatangChe" w:eastAsia="BatangChe" w:hAnsi="Malgun Gothic" w:cs="BatangChe"/>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BatangChe" w:eastAsia="BatangChe" w:hAnsi="Malgun Gothic" w:cs="BatangChe"/>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BatangChe" w:eastAsia="BatangChe" w:hAnsi="Malgun Gothic" w:cs="BatangChe"/>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BatangChe" w:eastAsia="BatangChe" w:hAnsi="Malgun Gothic" w:cs="BatangChe"/>
      <w:sz w:val="60"/>
      <w:szCs w:val="60"/>
      <w:lang w:eastAsia="ko-KR"/>
    </w:rPr>
  </w:style>
  <w:style w:type="paragraph" w:customStyle="1" w:styleId="91">
    <w:name w:val="머리말(신명조9)"/>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92">
    <w:name w:val="머리말(중고딕9)"/>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93">
    <w:name w:val="각주내용(신명조9)"/>
    <w:uiPriority w:val="99"/>
    <w:rsid w:val="001C2617"/>
    <w:pPr>
      <w:widowControl w:val="0"/>
      <w:autoSpaceDE w:val="0"/>
      <w:autoSpaceDN w:val="0"/>
      <w:adjustRightInd w:val="0"/>
      <w:spacing w:line="140" w:lineRule="atLeast"/>
      <w:ind w:left="600" w:right="200"/>
      <w:jc w:val="both"/>
    </w:pPr>
    <w:rPr>
      <w:rFonts w:ascii="BatangChe" w:eastAsia="BatangChe" w:hAnsi="Malgun Gothic" w:cs="BatangChe"/>
      <w:sz w:val="18"/>
      <w:szCs w:val="18"/>
      <w:lang w:eastAsia="ko-KR"/>
    </w:rPr>
  </w:style>
  <w:style w:type="paragraph" w:customStyle="1" w:styleId="af4">
    <w:name w:val="본문(특허)"/>
    <w:uiPriority w:val="99"/>
    <w:rsid w:val="001C2617"/>
    <w:pPr>
      <w:widowControl w:val="0"/>
      <w:autoSpaceDE w:val="0"/>
      <w:autoSpaceDN w:val="0"/>
      <w:adjustRightInd w:val="0"/>
      <w:spacing w:line="280" w:lineRule="atLeast"/>
      <w:ind w:firstLine="800"/>
      <w:jc w:val="both"/>
    </w:pPr>
    <w:rPr>
      <w:rFonts w:ascii="BatangChe" w:eastAsia="BatangChe" w:hAnsi="Malgun Gothic" w:cs="BatangChe"/>
      <w:sz w:val="24"/>
      <w:szCs w:val="24"/>
      <w:lang w:eastAsia="ko-KR"/>
    </w:rPr>
  </w:style>
  <w:style w:type="paragraph" w:customStyle="1" w:styleId="af5">
    <w:name w:val="표(특허)"/>
    <w:uiPriority w:val="99"/>
    <w:rsid w:val="001C2617"/>
    <w:pPr>
      <w:widowControl w:val="0"/>
      <w:autoSpaceDE w:val="0"/>
      <w:autoSpaceDN w:val="0"/>
      <w:adjustRightInd w:val="0"/>
      <w:spacing w:line="130" w:lineRule="atLeast"/>
      <w:ind w:firstLine="800"/>
      <w:jc w:val="both"/>
    </w:pPr>
    <w:rPr>
      <w:rFonts w:ascii="BatangChe" w:eastAsia="BatangChe" w:hAnsi="Malgun Gothic" w:cs="BatangChe"/>
      <w:lang w:eastAsia="ko-KR"/>
    </w:rPr>
  </w:style>
  <w:style w:type="paragraph" w:customStyle="1" w:styleId="af6">
    <w:name w:val="주석"/>
    <w:uiPriority w:val="99"/>
    <w:rsid w:val="001C2617"/>
    <w:pPr>
      <w:widowControl w:val="0"/>
      <w:autoSpaceDE w:val="0"/>
      <w:autoSpaceDN w:val="0"/>
      <w:adjustRightInd w:val="0"/>
      <w:spacing w:line="150" w:lineRule="atLeast"/>
      <w:ind w:left="403"/>
    </w:pPr>
    <w:rPr>
      <w:rFonts w:ascii="BatangChe" w:eastAsia="BatangChe" w:hAnsi="Malgun Gothic" w:cs="BatangChe"/>
      <w:sz w:val="14"/>
      <w:szCs w:val="14"/>
      <w:lang w:eastAsia="ko-KR"/>
    </w:rPr>
  </w:style>
  <w:style w:type="paragraph" w:customStyle="1" w:styleId="af7">
    <w:name w:val="수식"/>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02">
    <w:name w:val="바문(신명조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4">
    <w:name w:val="바리말(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5">
    <w:name w:val="바리말(중고딕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6">
    <w:name w:val="바주내용(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a">
    <w:name w:val="바제목1"/>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6">
    <w:name w:val="바제목2"/>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5">
    <w:name w:val="바제목3"/>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7">
    <w:name w:val="제목2(발명의 효과"/>
    <w:uiPriority w:val="99"/>
    <w:rsid w:val="001C2617"/>
    <w:pPr>
      <w:widowControl w:val="0"/>
      <w:autoSpaceDE w:val="0"/>
      <w:autoSpaceDN w:val="0"/>
      <w:adjustRightInd w:val="0"/>
      <w:spacing w:line="150" w:lineRule="atLeast"/>
    </w:pPr>
    <w:rPr>
      <w:rFonts w:ascii="BatangChe" w:eastAsia="BatangChe" w:hAnsi="Malgun Gothic" w:cs="BatangChe"/>
      <w:sz w:val="24"/>
      <w:szCs w:val="24"/>
      <w:lang w:eastAsia="ko-KR"/>
    </w:rPr>
  </w:style>
  <w:style w:type="paragraph" w:customStyle="1" w:styleId="af8">
    <w:name w:val="메모"/>
    <w:uiPriority w:val="99"/>
    <w:rsid w:val="001C2617"/>
    <w:pPr>
      <w:widowControl w:val="0"/>
      <w:autoSpaceDE w:val="0"/>
      <w:autoSpaceDN w:val="0"/>
      <w:adjustRightInd w:val="0"/>
      <w:snapToGrid w:val="0"/>
      <w:jc w:val="both"/>
    </w:pPr>
    <w:rPr>
      <w:rFonts w:ascii="Malgun Gothic" w:eastAsia="Malgun Gothic" w:hAnsi="Malgun Gothic" w:cs="Malgun Gothic"/>
      <w:sz w:val="18"/>
      <w:szCs w:val="18"/>
      <w:lang w:eastAsia="ko-KR"/>
    </w:rPr>
  </w:style>
  <w:style w:type="paragraph" w:customStyle="1" w:styleId="38">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eastAsia="ko-KR"/>
    </w:rPr>
  </w:style>
  <w:style w:type="paragraph" w:customStyle="1" w:styleId="39">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BatangChe" w:eastAsia="BatangChe" w:hAnsi="Malgun Gothic"/>
      <w:lang w:eastAsia="ko-KR"/>
    </w:rPr>
  </w:style>
  <w:style w:type="character" w:customStyle="1" w:styleId="ETRI4Char">
    <w:name w:val="ETRI 4보조맨 Char"/>
    <w:uiPriority w:val="99"/>
    <w:rsid w:val="001C2617"/>
    <w:rPr>
      <w:sz w:val="24"/>
      <w:szCs w:val="24"/>
    </w:rPr>
  </w:style>
  <w:style w:type="paragraph" w:customStyle="1" w:styleId="1b">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BatangChe" w:eastAsia="BatangChe" w:hAnsi="Malgun Gothic"/>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BatangChe" w:eastAsia="BatangChe" w:hAnsi="Malgun Gothic"/>
      <w:lang w:eastAsia="ko-KR"/>
    </w:rPr>
  </w:style>
  <w:style w:type="character" w:customStyle="1" w:styleId="CharChar">
    <w:name w:val="Char Char"/>
    <w:uiPriority w:val="99"/>
    <w:rsid w:val="001C2617"/>
    <w:rPr>
      <w:sz w:val="18"/>
      <w:szCs w:val="18"/>
    </w:rPr>
  </w:style>
  <w:style w:type="paragraph" w:customStyle="1" w:styleId="28">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eastAsia="ko-KR"/>
    </w:rPr>
  </w:style>
  <w:style w:type="paragraph" w:customStyle="1" w:styleId="36">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29">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BatangChe" w:eastAsia="BatangChe" w:hAnsi="Malgun Gothic"/>
      <w:lang w:eastAsia="ko-KR"/>
    </w:rPr>
  </w:style>
  <w:style w:type="paragraph" w:customStyle="1" w:styleId="af9">
    <w:name w:val="a"/>
    <w:uiPriority w:val="99"/>
    <w:rsid w:val="001C2617"/>
    <w:pPr>
      <w:widowControl w:val="0"/>
      <w:autoSpaceDE w:val="0"/>
      <w:autoSpaceDN w:val="0"/>
      <w:adjustRightInd w:val="0"/>
      <w:spacing w:line="276" w:lineRule="atLeast"/>
    </w:pPr>
    <w:rPr>
      <w:rFonts w:ascii="BatangChe" w:eastAsia="BatangChe" w:hAnsi="Malgun Gothic" w:cs="BatangChe"/>
      <w:sz w:val="24"/>
      <w:szCs w:val="24"/>
      <w:lang w:eastAsia="ko-KR"/>
    </w:rPr>
  </w:style>
  <w:style w:type="paragraph" w:customStyle="1" w:styleId="Default">
    <w:name w:val="Default"/>
    <w:rsid w:val="001C2617"/>
    <w:pPr>
      <w:widowControl w:val="0"/>
      <w:autoSpaceDE w:val="0"/>
      <w:autoSpaceDN w:val="0"/>
      <w:adjustRightInd w:val="0"/>
    </w:pPr>
    <w:rPr>
      <w:rFonts w:ascii="BatangChe" w:eastAsia="BatangChe" w:hAnsi="Malgun Gothic"/>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BatangChe" w:eastAsia="BatangChe" w:hAnsi="Malgun Gothic"/>
      <w:lang w:eastAsia="ko-KR"/>
    </w:rPr>
  </w:style>
  <w:style w:type="paragraph" w:customStyle="1" w:styleId="Char0">
    <w:name w:val="(文字) (文字) Char"/>
    <w:uiPriority w:val="99"/>
    <w:rsid w:val="001C2617"/>
    <w:pPr>
      <w:widowControl w:val="0"/>
      <w:autoSpaceDE w:val="0"/>
      <w:autoSpaceDN w:val="0"/>
      <w:adjustRightInd w:val="0"/>
      <w:spacing w:after="60" w:line="120" w:lineRule="atLeast"/>
      <w:ind w:left="850"/>
      <w:jc w:val="both"/>
    </w:pPr>
    <w:rPr>
      <w:rFonts w:ascii="BatangChe" w:eastAsia="BatangChe" w:hAnsi="Malgun Gothic" w:cs="BatangChe"/>
      <w:lang w:eastAsia="ko-KR"/>
    </w:rPr>
  </w:style>
  <w:style w:type="paragraph" w:customStyle="1" w:styleId="s2">
    <w:name w:val="s2"/>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a">
    <w:name w:val="스타일"/>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10">
    <w:name w:val="색상형 목록 - 강조색 11"/>
    <w:basedOn w:val="Normal"/>
    <w:uiPriority w:val="34"/>
    <w:rsid w:val="001C2617"/>
    <w:pPr>
      <w:widowControl w:val="0"/>
      <w:overflowPunct/>
      <w:spacing w:after="0"/>
      <w:ind w:left="800"/>
      <w:jc w:val="both"/>
      <w:textAlignment w:val="auto"/>
    </w:pPr>
    <w:rPr>
      <w:rFonts w:ascii="BatangChe" w:eastAsia="BatangChe" w:hAnsi="Malgun Gothic"/>
      <w:lang w:val="en-US" w:eastAsia="ko-KR"/>
    </w:rPr>
  </w:style>
  <w:style w:type="paragraph" w:customStyle="1" w:styleId="afb">
    <w:name w:val="바본문(특허)"/>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c">
    <w:name w:val="바표(특허)"/>
    <w:uiPriority w:val="99"/>
    <w:rsid w:val="001C2617"/>
    <w:pPr>
      <w:widowControl w:val="0"/>
      <w:autoSpaceDE w:val="0"/>
      <w:autoSpaceDN w:val="0"/>
      <w:adjustRightInd w:val="0"/>
    </w:pPr>
    <w:rPr>
      <w:rFonts w:ascii="BatangChe" w:eastAsia="BatangChe" w:hAnsi="Malgun Gothic" w:cs="BatangChe"/>
      <w:lang w:eastAsia="ko-KR"/>
    </w:rPr>
  </w:style>
  <w:style w:type="character" w:customStyle="1" w:styleId="EmailStyle15">
    <w:name w:val="EmailStyle15"/>
    <w:uiPriority w:val="99"/>
    <w:rsid w:val="001C2617"/>
    <w:rPr>
      <w:sz w:val="20"/>
      <w:szCs w:val="20"/>
    </w:rPr>
  </w:style>
  <w:style w:type="paragraph" w:customStyle="1" w:styleId="1c">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BatangChe" w:eastAsia="BatangChe" w:hAnsi="Malgun Gothic" w:cs="BatangChe"/>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customStyle="1" w:styleId="1d">
    <w:name w:val="(1)"/>
    <w:uiPriority w:val="99"/>
    <w:rsid w:val="001C2617"/>
    <w:pPr>
      <w:widowControl w:val="0"/>
      <w:autoSpaceDE w:val="0"/>
      <w:autoSpaceDN w:val="0"/>
      <w:adjustRightInd w:val="0"/>
      <w:spacing w:line="200" w:lineRule="atLeast"/>
      <w:ind w:left="1200"/>
      <w:jc w:val="both"/>
    </w:pPr>
    <w:rPr>
      <w:rFonts w:ascii="BatangChe" w:eastAsia="BatangChe" w:hAnsi="Malgun Gothic" w:cs="BatangChe"/>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styleId="NormalIndent">
    <w:name w:val="Normal Indent"/>
    <w:aliases w:val="d"/>
    <w:basedOn w:val="Normal"/>
    <w:rsid w:val="001C2617"/>
    <w:pPr>
      <w:widowControl w:val="0"/>
      <w:overflowPunct/>
      <w:spacing w:after="0" w:line="296" w:lineRule="atLeast"/>
      <w:ind w:left="800"/>
      <w:jc w:val="both"/>
      <w:textAlignment w:val="auto"/>
    </w:pPr>
    <w:rPr>
      <w:rFonts w:ascii="BatangChe" w:eastAsia="BatangChe" w:hAnsi="Malgun Gothic" w:cs="BatangChe"/>
      <w:lang w:val="en-US" w:eastAsia="ko-KR"/>
    </w:rPr>
  </w:style>
  <w:style w:type="paragraph" w:customStyle="1" w:styleId="320">
    <w:name w:val="바탕32"/>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styleId="HTMLPreformatted">
    <w:name w:val="HTML Preformatted"/>
    <w:basedOn w:val="Normal"/>
    <w:link w:val="HTMLPreformattedChar"/>
    <w:rsid w:val="001C2617"/>
    <w:pPr>
      <w:widowControl w:val="0"/>
      <w:overflowPunct/>
      <w:spacing w:after="0" w:line="160" w:lineRule="atLeast"/>
      <w:textAlignment w:val="auto"/>
    </w:pPr>
    <w:rPr>
      <w:rFonts w:ascii="Courier New" w:eastAsia="BatangChe" w:hAnsi="Courier New"/>
      <w:lang w:val="x-none" w:eastAsia="x-none"/>
    </w:rPr>
  </w:style>
  <w:style w:type="character" w:customStyle="1" w:styleId="HTMLPreformattedChar">
    <w:name w:val="HTML Preformatted Char"/>
    <w:basedOn w:val="DefaultParagraphFont"/>
    <w:link w:val="HTMLPreformatted"/>
    <w:rsid w:val="001C2617"/>
    <w:rPr>
      <w:rFonts w:ascii="Courier New" w:eastAsia="BatangChe" w:hAnsi="Courier New"/>
      <w:lang w:val="x-none" w:eastAsia="x-none"/>
    </w:rPr>
  </w:style>
  <w:style w:type="paragraph" w:customStyle="1" w:styleId="afd">
    <w:name w:val="가"/>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BatangChe" w:eastAsia="BatangChe" w:hAnsi="Malgun Gothic"/>
      <w:sz w:val="1328"/>
      <w:szCs w:val="1328"/>
      <w:lang w:eastAsia="ko-KR"/>
    </w:rPr>
  </w:style>
  <w:style w:type="paragraph" w:customStyle="1" w:styleId="1e">
    <w:name w:val="바탕1"/>
    <w:uiPriority w:val="99"/>
    <w:rsid w:val="001C2617"/>
    <w:pPr>
      <w:widowControl w:val="0"/>
      <w:autoSpaceDE w:val="0"/>
      <w:autoSpaceDN w:val="0"/>
      <w:adjustRightInd w:val="0"/>
      <w:spacing w:line="296" w:lineRule="atLeast"/>
    </w:pPr>
    <w:rPr>
      <w:rFonts w:ascii="BatangChe" w:eastAsia="BatangChe" w:hAnsi="Malgun Gothic"/>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BatangChe" w:eastAsia="BatangChe" w:hAnsi="Malgun Gothic"/>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BatangChe" w:eastAsia="BatangChe" w:hAnsi="Malgun Gothic" w:cs="BatangChe"/>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BatangChe" w:eastAsia="BatangChe" w:hAnsi="Malgun Gothic"/>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BatangChe" w:eastAsia="BatangChe" w:hAnsi="Malgun Gothic"/>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BatangChe" w:eastAsia="BatangChe" w:hAnsi="Malgun Gothic"/>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BatangChe" w:eastAsia="BatangChe" w:hAnsi="Malgun Gothic"/>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BatangChe" w:eastAsia="BatangChe" w:hAnsi="Malgun Gothic"/>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7">
    <w:name w:val="바머리말(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8">
    <w:name w:val="바머리말(중고딕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9">
    <w:name w:val="바각주내용(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BatangChe" w:eastAsia="BatangChe" w:hAnsi="Malgun Gothic" w:cs="BatangChe"/>
      <w:sz w:val="24"/>
      <w:szCs w:val="24"/>
      <w:lang w:eastAsia="ko-KR"/>
    </w:rPr>
  </w:style>
  <w:style w:type="paragraph" w:customStyle="1" w:styleId="afe">
    <w:name w:val="보통 표안글"/>
    <w:uiPriority w:val="99"/>
    <w:rsid w:val="001C2617"/>
    <w:pPr>
      <w:widowControl w:val="0"/>
      <w:autoSpaceDE w:val="0"/>
      <w:autoSpaceDN w:val="0"/>
      <w:adjustRightInd w:val="0"/>
      <w:spacing w:line="130" w:lineRule="atLeast"/>
      <w:ind w:left="100" w:right="100"/>
      <w:jc w:val="both"/>
    </w:pPr>
    <w:rPr>
      <w:rFonts w:ascii="BatangChe" w:eastAsia="BatangChe" w:hAnsi="Malgun Gothic" w:cs="BatangChe"/>
      <w:lang w:eastAsia="ko-KR"/>
    </w:rPr>
  </w:style>
  <w:style w:type="paragraph" w:customStyle="1" w:styleId="aff">
    <w:name w:val="선그리기"/>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aff0">
    <w:name w:val="점개요내용"/>
    <w:uiPriority w:val="99"/>
    <w:rsid w:val="001C2617"/>
    <w:pPr>
      <w:widowControl w:val="0"/>
      <w:autoSpaceDE w:val="0"/>
      <w:autoSpaceDN w:val="0"/>
      <w:adjustRightInd w:val="0"/>
      <w:spacing w:line="150" w:lineRule="atLeast"/>
      <w:ind w:left="1000"/>
      <w:jc w:val="both"/>
    </w:pPr>
    <w:rPr>
      <w:rFonts w:ascii="BatangChe" w:eastAsia="BatangChe" w:hAnsi="Malgun Gothic" w:cs="BatangChe"/>
      <w:lang w:eastAsia="ko-KR"/>
    </w:rPr>
  </w:style>
  <w:style w:type="paragraph" w:customStyle="1" w:styleId="1f">
    <w:name w:val="개요제목 1."/>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aff1">
    <w:name w:val="제목있는개요"/>
    <w:uiPriority w:val="99"/>
    <w:rsid w:val="001C2617"/>
    <w:pPr>
      <w:widowControl w:val="0"/>
      <w:autoSpaceDE w:val="0"/>
      <w:autoSpaceDN w:val="0"/>
      <w:adjustRightInd w:val="0"/>
      <w:spacing w:line="150" w:lineRule="atLeast"/>
      <w:ind w:left="1000"/>
      <w:jc w:val="both"/>
    </w:pPr>
    <w:rPr>
      <w:rFonts w:ascii="BatangChe" w:eastAsia="BatangChe" w:hAnsi="Malgun Gothic" w:cs="BatangChe"/>
      <w:lang w:eastAsia="ko-KR"/>
    </w:rPr>
  </w:style>
  <w:style w:type="paragraph" w:customStyle="1" w:styleId="aff2">
    <w:name w:val="에러메시지"/>
    <w:uiPriority w:val="99"/>
    <w:rsid w:val="001C2617"/>
    <w:pPr>
      <w:widowControl w:val="0"/>
      <w:autoSpaceDE w:val="0"/>
      <w:autoSpaceDN w:val="0"/>
      <w:adjustRightInd w:val="0"/>
      <w:spacing w:line="150" w:lineRule="atLeast"/>
      <w:ind w:left="800"/>
      <w:jc w:val="both"/>
    </w:pPr>
    <w:rPr>
      <w:rFonts w:ascii="BatangChe" w:eastAsia="BatangChe" w:hAnsi="Malgun Gothic" w:cs="BatangChe"/>
      <w:lang w:eastAsia="ko-KR"/>
    </w:rPr>
  </w:style>
  <w:style w:type="paragraph" w:customStyle="1" w:styleId="aff3">
    <w:name w:val="차례"/>
    <w:uiPriority w:val="99"/>
    <w:rsid w:val="001C2617"/>
    <w:pPr>
      <w:widowControl w:val="0"/>
      <w:autoSpaceDE w:val="0"/>
      <w:autoSpaceDN w:val="0"/>
      <w:adjustRightInd w:val="0"/>
      <w:spacing w:line="150" w:lineRule="atLeast"/>
      <w:ind w:left="1400"/>
      <w:jc w:val="both"/>
    </w:pPr>
    <w:rPr>
      <w:rFonts w:ascii="BatangChe" w:eastAsia="BatangChe" w:hAnsi="Malgun Gothic" w:cs="BatangChe"/>
      <w:sz w:val="18"/>
      <w:szCs w:val="18"/>
      <w:lang w:eastAsia="ko-KR"/>
    </w:rPr>
  </w:style>
  <w:style w:type="paragraph" w:customStyle="1" w:styleId="aff4">
    <w:name w:val="중간 제목"/>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aff5">
    <w:name w:val="작은 제목"/>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BatangChe" w:eastAsia="BatangChe" w:hAnsi="Malgun Gothic" w:cs="BatangChe"/>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BatangChe" w:eastAsia="BatangChe" w:hAnsi="Malgun Gothic"/>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BatangChe" w:eastAsia="BatangChe" w:hAnsi="Malgun Gothic" w:cs="BatangChe"/>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BatangChe" w:eastAsia="BatangChe" w:hAnsi="Malgun Gothic" w:cs="BatangChe"/>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BatangChe" w:eastAsia="BatangChe" w:hAnsi="Malgun Gothic" w:cs="BatangChe"/>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BatangChe" w:eastAsia="BatangChe" w:hAnsi="Malgun Gothic" w:cs="BatangChe"/>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BatangChe" w:eastAsia="BatangChe" w:hAnsi="Malgun Gothic" w:cs="BatangChe"/>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BatangChe" w:eastAsia="BatangChe" w:hAnsi="Malgun Gothic" w:cs="BatangChe"/>
      <w:sz w:val="24"/>
      <w:szCs w:val="24"/>
      <w:lang w:eastAsia="ko-KR"/>
    </w:rPr>
  </w:style>
  <w:style w:type="paragraph" w:customStyle="1" w:styleId="72">
    <w:name w:val="작은 글씨(신명7)"/>
    <w:uiPriority w:val="99"/>
    <w:rsid w:val="001C2617"/>
    <w:pPr>
      <w:widowControl w:val="0"/>
      <w:autoSpaceDE w:val="0"/>
      <w:autoSpaceDN w:val="0"/>
      <w:adjustRightInd w:val="0"/>
      <w:spacing w:line="110" w:lineRule="atLeast"/>
      <w:jc w:val="center"/>
    </w:pPr>
    <w:rPr>
      <w:rFonts w:ascii="BatangChe" w:eastAsia="BatangChe" w:hAnsi="Malgun Gothic" w:cs="BatangChe"/>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aff6">
    <w:name w:val="본문 중고딕"/>
    <w:uiPriority w:val="99"/>
    <w:rsid w:val="001C2617"/>
    <w:pPr>
      <w:widowControl w:val="0"/>
      <w:autoSpaceDE w:val="0"/>
      <w:autoSpaceDN w:val="0"/>
      <w:adjustRightInd w:val="0"/>
      <w:spacing w:line="130" w:lineRule="atLeast"/>
      <w:jc w:val="both"/>
    </w:pPr>
    <w:rPr>
      <w:rFonts w:ascii="BatangChe" w:eastAsia="BatangChe" w:hAnsi="Malgun Gothic" w:cs="BatangChe"/>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BatangChe" w:eastAsia="BatangChe" w:hAnsi="Malgun Gothic" w:cs="BatangChe"/>
      <w:lang w:eastAsia="ko-KR"/>
    </w:rPr>
  </w:style>
  <w:style w:type="paragraph" w:customStyle="1" w:styleId="aff7">
    <w:name w:val="바본문"/>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1f0">
    <w:name w:val="바개요 1"/>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2a">
    <w:name w:val="바개요 2"/>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37">
    <w:name w:val="바개요 3"/>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43">
    <w:name w:val="바개요 4"/>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54">
    <w:name w:val="바개요 5"/>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63">
    <w:name w:val="바개요 6"/>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73">
    <w:name w:val="바개요 7"/>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aff8">
    <w:name w:val="바쪽 번호"/>
    <w:uiPriority w:val="99"/>
    <w:rsid w:val="001C2617"/>
    <w:pPr>
      <w:widowControl w:val="0"/>
      <w:autoSpaceDE w:val="0"/>
      <w:autoSpaceDN w:val="0"/>
      <w:adjustRightInd w:val="0"/>
    </w:pPr>
    <w:rPr>
      <w:rFonts w:ascii="BatangChe" w:eastAsia="BatangChe" w:hAnsi="Malgun Gothic"/>
      <w:lang w:eastAsia="ko-KR"/>
    </w:rPr>
  </w:style>
  <w:style w:type="paragraph" w:customStyle="1" w:styleId="aff9">
    <w:name w:val="바머리말"/>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a">
    <w:name w:val="바각주"/>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b">
    <w:name w:val="바그림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c">
    <w:name w:val="바표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d">
    <w:name w:val="바수식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e">
    <w:name w:val="바찾아보기"/>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f">
    <w:name w:val="아"/>
    <w:uiPriority w:val="99"/>
    <w:rsid w:val="001C2617"/>
    <w:pPr>
      <w:widowControl w:val="0"/>
      <w:autoSpaceDE w:val="0"/>
      <w:autoSpaceDN w:val="0"/>
      <w:adjustRightInd w:val="0"/>
      <w:spacing w:line="160" w:lineRule="atLeast"/>
      <w:ind w:left="200"/>
    </w:pPr>
    <w:rPr>
      <w:rFonts w:ascii="BatangChe" w:eastAsia="BatangChe" w:hAnsi="Malgun Gothic" w:cs="BatangChe"/>
      <w:sz w:val="34"/>
      <w:szCs w:val="34"/>
      <w:lang w:eastAsia="ko-KR"/>
    </w:rPr>
  </w:style>
  <w:style w:type="character" w:customStyle="1" w:styleId="text131">
    <w:name w:val="text131"/>
    <w:uiPriority w:val="99"/>
    <w:rsid w:val="001C2617"/>
    <w:rPr>
      <w:sz w:val="12"/>
      <w:szCs w:val="12"/>
    </w:rPr>
  </w:style>
  <w:style w:type="character" w:styleId="LineNumber">
    <w:name w:val="line number"/>
    <w:basedOn w:val="DefaultParagraphFont"/>
    <w:rsid w:val="001C2617"/>
  </w:style>
  <w:style w:type="paragraph" w:styleId="Subtitle">
    <w:name w:val="Subtitle"/>
    <w:basedOn w:val="Normal"/>
    <w:next w:val="Normal"/>
    <w:link w:val="SubtitleChar"/>
    <w:uiPriority w:val="11"/>
    <w:rsid w:val="001C2617"/>
    <w:pPr>
      <w:widowControl w:val="0"/>
      <w:overflowPunct/>
      <w:spacing w:after="60"/>
      <w:jc w:val="center"/>
      <w:textAlignment w:val="auto"/>
    </w:pPr>
    <w:rPr>
      <w:rFonts w:ascii="Malgun Gothic" w:eastAsia="Dotum" w:hAnsi="Malgun Gothic"/>
      <w:i/>
      <w:iCs/>
      <w:sz w:val="24"/>
      <w:szCs w:val="24"/>
      <w:lang w:val="x-none" w:eastAsia="x-none"/>
    </w:rPr>
  </w:style>
  <w:style w:type="character" w:customStyle="1" w:styleId="SubtitleChar">
    <w:name w:val="Subtitle Char"/>
    <w:basedOn w:val="DefaultParagraphFont"/>
    <w:link w:val="Subtitle"/>
    <w:uiPriority w:val="11"/>
    <w:rsid w:val="001C2617"/>
    <w:rPr>
      <w:rFonts w:ascii="Malgun Gothic" w:eastAsia="Dotum" w:hAnsi="Malgun Gothic"/>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BatangChe" w:eastAsia="BatangChe" w:hAnsi="Malgun Gothic"/>
      <w:sz w:val="24"/>
      <w:szCs w:val="24"/>
      <w:lang w:eastAsia="ko-KR"/>
    </w:rPr>
  </w:style>
  <w:style w:type="character" w:customStyle="1" w:styleId="std1">
    <w:name w:val="std1"/>
    <w:uiPriority w:val="99"/>
    <w:rsid w:val="001C2617"/>
    <w:rPr>
      <w:sz w:val="18"/>
      <w:szCs w:val="18"/>
    </w:rPr>
  </w:style>
  <w:style w:type="paragraph" w:customStyle="1" w:styleId="afff0">
    <w:name w:val="좡콰쐐"/>
    <w:uiPriority w:val="99"/>
    <w:rsid w:val="001C2617"/>
    <w:pPr>
      <w:widowControl w:val="0"/>
      <w:autoSpaceDE w:val="0"/>
      <w:autoSpaceDN w:val="0"/>
      <w:adjustRightInd w:val="0"/>
      <w:spacing w:line="148" w:lineRule="atLeast"/>
      <w:jc w:val="both"/>
    </w:pPr>
    <w:rPr>
      <w:rFonts w:ascii="BatangChe" w:eastAsia="BatangChe" w:hAnsi="Malgun Gothic"/>
      <w:lang w:eastAsia="ko-KR"/>
    </w:rPr>
  </w:style>
  <w:style w:type="paragraph" w:customStyle="1" w:styleId="3a">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BatangChe" w:eastAsia="BatangChe" w:hAnsi="Malgun Gothic"/>
      <w:sz w:val="254"/>
      <w:szCs w:val="254"/>
      <w:lang w:eastAsia="ko-KR"/>
    </w:rPr>
  </w:style>
  <w:style w:type="paragraph" w:styleId="NoteHeading">
    <w:name w:val="Note Heading"/>
    <w:basedOn w:val="Normal"/>
    <w:next w:val="Normal"/>
    <w:link w:val="NoteHeadingChar"/>
    <w:uiPriority w:val="99"/>
    <w:rsid w:val="001C2617"/>
    <w:pPr>
      <w:widowControl w:val="0"/>
      <w:overflowPunct/>
      <w:spacing w:after="0"/>
      <w:jc w:val="center"/>
      <w:textAlignment w:val="auto"/>
    </w:pPr>
    <w:rPr>
      <w:rFonts w:ascii="BatangChe" w:eastAsia="BatangChe" w:hAnsi="Malgun Gothic"/>
      <w:sz w:val="24"/>
      <w:szCs w:val="24"/>
      <w:lang w:val="x-none" w:eastAsia="x-none"/>
    </w:rPr>
  </w:style>
  <w:style w:type="character" w:customStyle="1" w:styleId="NoteHeadingChar">
    <w:name w:val="Note Heading Char"/>
    <w:basedOn w:val="DefaultParagraphFont"/>
    <w:link w:val="NoteHeading"/>
    <w:uiPriority w:val="99"/>
    <w:rsid w:val="001C2617"/>
    <w:rPr>
      <w:rFonts w:ascii="BatangChe" w:eastAsia="BatangChe" w:hAnsi="Malgun Gothic"/>
      <w:sz w:val="24"/>
      <w:szCs w:val="24"/>
      <w:lang w:val="x-none" w:eastAsia="x-none"/>
    </w:rPr>
  </w:style>
  <w:style w:type="paragraph" w:styleId="Closing">
    <w:name w:val="Closing"/>
    <w:basedOn w:val="Normal"/>
    <w:link w:val="ClosingChar"/>
    <w:uiPriority w:val="99"/>
    <w:rsid w:val="001C2617"/>
    <w:pPr>
      <w:widowControl w:val="0"/>
      <w:overflowPunct/>
      <w:spacing w:after="0"/>
      <w:ind w:left="100"/>
      <w:jc w:val="both"/>
      <w:textAlignment w:val="auto"/>
    </w:pPr>
    <w:rPr>
      <w:rFonts w:ascii="BatangChe" w:eastAsia="BatangChe" w:hAnsi="Malgun Gothic"/>
      <w:sz w:val="24"/>
      <w:szCs w:val="24"/>
      <w:lang w:val="x-none" w:eastAsia="x-none"/>
    </w:rPr>
  </w:style>
  <w:style w:type="character" w:customStyle="1" w:styleId="ClosingChar">
    <w:name w:val="Closing Char"/>
    <w:basedOn w:val="DefaultParagraphFont"/>
    <w:link w:val="Closing"/>
    <w:uiPriority w:val="99"/>
    <w:rsid w:val="001C2617"/>
    <w:rPr>
      <w:rFonts w:ascii="BatangChe" w:eastAsia="BatangChe" w:hAnsi="Malgun Gothic"/>
      <w:sz w:val="24"/>
      <w:szCs w:val="24"/>
      <w:lang w:val="x-none" w:eastAsia="x-none"/>
    </w:rPr>
  </w:style>
  <w:style w:type="paragraph" w:customStyle="1" w:styleId="Char1">
    <w:name w:val="Char"/>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BatangChe" w:eastAsia="BatangChe" w:hAnsi="Malgun Gothic"/>
      <w:sz w:val="22"/>
      <w:szCs w:val="22"/>
      <w:lang w:eastAsia="ko-KR"/>
    </w:rPr>
  </w:style>
  <w:style w:type="paragraph" w:styleId="BodyTextIndent3">
    <w:name w:val="Body Text Indent 3"/>
    <w:basedOn w:val="Normal"/>
    <w:link w:val="BodyTextIndent3Char"/>
    <w:rsid w:val="001C2617"/>
    <w:pPr>
      <w:widowControl w:val="0"/>
      <w:tabs>
        <w:tab w:val="left" w:pos="720"/>
      </w:tabs>
      <w:overflowPunct/>
      <w:spacing w:before="120"/>
      <w:ind w:left="851"/>
      <w:textAlignment w:val="auto"/>
    </w:pPr>
    <w:rPr>
      <w:rFonts w:ascii="BatangChe" w:eastAsia="BatangChe" w:hAnsi="Malgun Gothic"/>
      <w:sz w:val="16"/>
      <w:szCs w:val="16"/>
      <w:lang w:val="x-none" w:eastAsia="x-none"/>
    </w:rPr>
  </w:style>
  <w:style w:type="character" w:customStyle="1" w:styleId="BodyTextIndent3Char">
    <w:name w:val="Body Text Indent 3 Char"/>
    <w:basedOn w:val="DefaultParagraphFont"/>
    <w:link w:val="BodyTextIndent3"/>
    <w:rsid w:val="001C2617"/>
    <w:rPr>
      <w:rFonts w:ascii="BatangChe" w:eastAsia="BatangChe" w:hAnsi="Malgun Gothic"/>
      <w:sz w:val="16"/>
      <w:szCs w:val="16"/>
      <w:lang w:val="x-none" w:eastAsia="x-none"/>
    </w:rPr>
  </w:style>
  <w:style w:type="paragraph" w:customStyle="1" w:styleId="2b">
    <w:name w:val="소제목 2"/>
    <w:uiPriority w:val="99"/>
    <w:rsid w:val="001C2617"/>
    <w:pPr>
      <w:keepNext/>
      <w:keepLines/>
      <w:widowControl w:val="0"/>
      <w:autoSpaceDE w:val="0"/>
      <w:autoSpaceDN w:val="0"/>
      <w:adjustRightInd w:val="0"/>
      <w:spacing w:line="320" w:lineRule="atLeast"/>
    </w:pPr>
    <w:rPr>
      <w:rFonts w:ascii="BatangChe" w:eastAsia="BatangChe" w:hAnsi="Malgun Gothic"/>
      <w:b/>
      <w:bCs/>
      <w:lang w:eastAsia="ko-KR"/>
    </w:rPr>
  </w:style>
  <w:style w:type="paragraph" w:styleId="TOAHeading">
    <w:name w:val="toa heading"/>
    <w:basedOn w:val="Normal"/>
    <w:next w:val="Normal"/>
    <w:uiPriority w:val="99"/>
    <w:rsid w:val="001C2617"/>
    <w:pPr>
      <w:widowControl w:val="0"/>
      <w:tabs>
        <w:tab w:val="left" w:pos="9000"/>
        <w:tab w:val="right" w:pos="9360"/>
      </w:tabs>
      <w:overflowPunct/>
      <w:spacing w:after="0"/>
      <w:textAlignment w:val="auto"/>
    </w:pPr>
    <w:rPr>
      <w:rFonts w:ascii="BatangChe" w:eastAsia="BatangChe" w:hAnsi="Malgun Gothic"/>
      <w:sz w:val="24"/>
      <w:szCs w:val="24"/>
      <w:lang w:val="en-US" w:eastAsia="ko-KR"/>
    </w:rPr>
  </w:style>
  <w:style w:type="paragraph" w:customStyle="1" w:styleId="2c">
    <w:name w:val="스타일2"/>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b">
    <w:name w:val="스타일3"/>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Batang" w:eastAsia="Batang"/>
      <w:kern w:val="2"/>
      <w:szCs w:val="24"/>
      <w:lang w:eastAsia="ja-JP"/>
    </w:rPr>
  </w:style>
  <w:style w:type="paragraph" w:customStyle="1" w:styleId="n2">
    <w:name w:val="n숫자목록_2단계"/>
    <w:basedOn w:val="Normal"/>
    <w:uiPriority w:val="3"/>
    <w:semiHidden/>
    <w:qFormat/>
    <w:rsid w:val="001C2617"/>
    <w:pPr>
      <w:tabs>
        <w:tab w:val="num" w:pos="1321"/>
      </w:tabs>
      <w:overflowPunct/>
      <w:adjustRightInd/>
      <w:spacing w:before="60" w:after="60"/>
      <w:ind w:left="1321" w:hanging="300"/>
      <w:textAlignment w:val="auto"/>
    </w:pPr>
    <w:rPr>
      <w:rFonts w:ascii="NanumGothic" w:eastAsia="NanumGothic" w:hAnsi="NanumGothic" w:cs="Rix고딕 L"/>
      <w:spacing w:val="-4"/>
      <w:sz w:val="16"/>
      <w:szCs w:val="18"/>
      <w:lang w:val="en-US" w:eastAsia="ko-KR"/>
    </w:rPr>
  </w:style>
  <w:style w:type="paragraph" w:customStyle="1" w:styleId="1">
    <w:name w:val="내용1"/>
    <w:basedOn w:val="Heading4"/>
    <w:rsid w:val="001C2617"/>
    <w:pPr>
      <w:keepLines w:val="0"/>
      <w:widowControl w:val="0"/>
      <w:numPr>
        <w:ilvl w:val="3"/>
      </w:numPr>
      <w:tabs>
        <w:tab w:val="num" w:pos="2041"/>
      </w:tabs>
      <w:wordWrap w:val="0"/>
      <w:overflowPunct/>
      <w:adjustRightInd/>
      <w:spacing w:after="0"/>
      <w:ind w:left="1021" w:hanging="301"/>
      <w:jc w:val="both"/>
      <w:textAlignment w:val="auto"/>
    </w:pPr>
    <w:rPr>
      <w:rFonts w:ascii="Malgun Gothic" w:eastAsia="Malgun Gothic" w:hAnsi="Malgun Gothic"/>
      <w:bCs/>
      <w:color w:val="000000"/>
      <w:kern w:val="2"/>
      <w:sz w:val="18"/>
      <w:u w:val="single"/>
      <w:lang w:val="x-none" w:eastAsia="x-none"/>
    </w:rPr>
  </w:style>
  <w:style w:type="paragraph" w:customStyle="1" w:styleId="10">
    <w:name w:val="본문1"/>
    <w:basedOn w:val="n2"/>
    <w:link w:val="1Char"/>
    <w:rsid w:val="001C2617"/>
    <w:pPr>
      <w:numPr>
        <w:numId w:val="9"/>
      </w:numPr>
    </w:pPr>
    <w:rPr>
      <w:rFonts w:ascii="Malgun Gothic" w:eastAsia="Malgun Gothic" w:hAnsi="Malgun Gothic" w:cs="Times New Roman"/>
      <w:color w:val="0D0D0D"/>
      <w:sz w:val="18"/>
      <w:lang w:val="x-none" w:eastAsia="x-none"/>
    </w:rPr>
  </w:style>
  <w:style w:type="character" w:customStyle="1" w:styleId="1Char">
    <w:name w:val="본문1 Char"/>
    <w:link w:val="10"/>
    <w:rsid w:val="001C2617"/>
    <w:rPr>
      <w:rFonts w:ascii="Malgun Gothic" w:eastAsia="Malgun Gothic" w:hAnsi="Malgun Gothic"/>
      <w:color w:val="0D0D0D"/>
      <w:spacing w:val="-4"/>
      <w:sz w:val="18"/>
      <w:szCs w:val="18"/>
      <w:lang w:val="x-none" w:eastAsia="x-none"/>
    </w:rPr>
  </w:style>
  <w:style w:type="paragraph" w:customStyle="1" w:styleId="1-1">
    <w:name w:val="본문1-1"/>
    <w:basedOn w:val="10"/>
    <w:link w:val="1-1Char"/>
    <w:rsid w:val="001C2617"/>
    <w:pPr>
      <w:numPr>
        <w:ilvl w:val="1"/>
      </w:numPr>
    </w:pPr>
  </w:style>
  <w:style w:type="paragraph" w:customStyle="1" w:styleId="2d">
    <w:name w:val="본문2"/>
    <w:basedOn w:val="10"/>
    <w:link w:val="2Char"/>
    <w:rsid w:val="001C2617"/>
    <w:pPr>
      <w:numPr>
        <w:numId w:val="0"/>
      </w:numPr>
      <w:ind w:left="1021"/>
    </w:pPr>
  </w:style>
  <w:style w:type="character" w:customStyle="1" w:styleId="2Char">
    <w:name w:val="본문2 Char"/>
    <w:link w:val="2d"/>
    <w:rsid w:val="001C2617"/>
    <w:rPr>
      <w:rFonts w:ascii="Malgun Gothic" w:eastAsia="Malgun Gothic" w:hAnsi="Malgun Gothic"/>
      <w:color w:val="0D0D0D"/>
      <w:spacing w:val="-4"/>
      <w:sz w:val="18"/>
      <w:szCs w:val="18"/>
      <w:lang w:val="x-none" w:eastAsia="x-none"/>
    </w:rPr>
  </w:style>
  <w:style w:type="character" w:customStyle="1" w:styleId="1-1Char">
    <w:name w:val="본문1-1 Char"/>
    <w:link w:val="1-1"/>
    <w:rsid w:val="001C2617"/>
    <w:rPr>
      <w:rFonts w:ascii="Malgun Gothic" w:eastAsia="Malgun Gothic" w:hAnsi="Malgun Gothic"/>
      <w:color w:val="0D0D0D"/>
      <w:spacing w:val="-4"/>
      <w:sz w:val="18"/>
      <w:szCs w:val="18"/>
      <w:lang w:val="x-none" w:eastAsia="x-none"/>
    </w:rPr>
  </w:style>
  <w:style w:type="paragraph" w:customStyle="1" w:styleId="11">
    <w:name w:val="특허스타일 제목1"/>
    <w:basedOn w:val="Heading1"/>
    <w:next w:val="afff1"/>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Batang" w:hAnsi="Times New Roman" w:cs="Batang"/>
      <w:b/>
      <w:color w:val="3333FF"/>
      <w:kern w:val="2"/>
      <w:sz w:val="24"/>
      <w:szCs w:val="28"/>
      <w:lang w:val="en-US" w:eastAsia="ko-KR"/>
    </w:rPr>
  </w:style>
  <w:style w:type="paragraph" w:customStyle="1" w:styleId="2">
    <w:name w:val="특허스타일 제목2"/>
    <w:basedOn w:val="Heading2"/>
    <w:next w:val="afff1"/>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Batang" w:hAnsi="Times New Roman"/>
      <w:b/>
      <w:color w:val="3333FF"/>
      <w:kern w:val="2"/>
      <w:sz w:val="24"/>
      <w:lang w:val="en-US" w:eastAsia="ko-KR"/>
    </w:rPr>
  </w:style>
  <w:style w:type="paragraph" w:customStyle="1" w:styleId="afff1">
    <w:name w:val="특허스타일 본문"/>
    <w:basedOn w:val="Normal"/>
    <w:rsid w:val="001C2617"/>
    <w:pPr>
      <w:widowControl w:val="0"/>
      <w:wordWrap w:val="0"/>
      <w:overflowPunct/>
      <w:adjustRightInd/>
      <w:spacing w:after="200" w:line="360" w:lineRule="auto"/>
      <w:ind w:leftChars="100" w:left="100" w:firstLineChars="100" w:firstLine="100"/>
      <w:jc w:val="both"/>
      <w:textAlignment w:val="auto"/>
    </w:pPr>
    <w:rPr>
      <w:rFonts w:eastAsia="Batang"/>
      <w:kern w:val="2"/>
      <w:lang w:val="en-US" w:eastAsia="ko-KR"/>
    </w:rPr>
  </w:style>
  <w:style w:type="paragraph" w:customStyle="1" w:styleId="3">
    <w:name w:val="특허스타일 제목3"/>
    <w:basedOn w:val="Heading3"/>
    <w:next w:val="afff1"/>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Batang"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Normal"/>
    <w:rsid w:val="001C2617"/>
    <w:pPr>
      <w:numPr>
        <w:numId w:val="12"/>
      </w:numPr>
      <w:overflowPunct/>
      <w:autoSpaceDE/>
      <w:autoSpaceDN/>
      <w:adjustRightInd/>
      <w:spacing w:after="0"/>
      <w:textAlignment w:val="auto"/>
    </w:pPr>
    <w:rPr>
      <w:rFonts w:eastAsia="SimSun"/>
      <w:sz w:val="24"/>
      <w:szCs w:val="24"/>
      <w:lang w:val="en-US"/>
    </w:rPr>
  </w:style>
  <w:style w:type="paragraph" w:customStyle="1" w:styleId="table">
    <w:name w:val="table"/>
    <w:basedOn w:val="Normal"/>
    <w:next w:val="Normal"/>
    <w:rsid w:val="001C2617"/>
    <w:pPr>
      <w:spacing w:after="0"/>
      <w:jc w:val="center"/>
    </w:pPr>
    <w:rPr>
      <w:rFonts w:eastAsia="MS Mincho"/>
      <w:lang w:val="en-US" w:eastAsia="ja-JP"/>
    </w:rPr>
  </w:style>
  <w:style w:type="paragraph" w:customStyle="1" w:styleId="tah0">
    <w:name w:val="tah"/>
    <w:basedOn w:val="Normal"/>
    <w:rsid w:val="001C2617"/>
    <w:pPr>
      <w:keepNext/>
      <w:adjustRightInd/>
      <w:spacing w:after="0"/>
      <w:jc w:val="center"/>
      <w:textAlignment w:val="auto"/>
    </w:pPr>
    <w:rPr>
      <w:rFonts w:ascii="Arial" w:eastAsia="Batang" w:hAnsi="Arial" w:cs="Arial"/>
      <w:b/>
      <w:bCs/>
      <w:sz w:val="18"/>
      <w:szCs w:val="18"/>
      <w:lang w:val="en-US" w:eastAsia="en-GB"/>
    </w:rPr>
  </w:style>
  <w:style w:type="paragraph" w:customStyle="1" w:styleId="NumberedList">
    <w:name w:val="Numbered List"/>
    <w:basedOn w:val="Normal"/>
    <w:rsid w:val="001C2617"/>
    <w:pPr>
      <w:numPr>
        <w:numId w:val="14"/>
      </w:numPr>
      <w:overflowPunct/>
      <w:autoSpaceDE/>
      <w:autoSpaceDN/>
      <w:adjustRightInd/>
      <w:spacing w:after="0"/>
      <w:jc w:val="both"/>
      <w:textAlignment w:val="auto"/>
    </w:pPr>
    <w:rPr>
      <w:rFonts w:eastAsia="MS Mincho"/>
    </w:rPr>
  </w:style>
  <w:style w:type="paragraph" w:customStyle="1" w:styleId="Figure">
    <w:name w:val="Figure"/>
    <w:basedOn w:val="Normal"/>
    <w:next w:val="Normal"/>
    <w:rsid w:val="001C2617"/>
    <w:pPr>
      <w:keepNext/>
      <w:overflowPunct/>
      <w:autoSpaceDE/>
      <w:autoSpaceDN/>
      <w:adjustRightInd/>
      <w:spacing w:before="60" w:after="60"/>
      <w:jc w:val="center"/>
      <w:textAlignment w:val="auto"/>
    </w:pPr>
    <w:rPr>
      <w:rFonts w:eastAsia="Malgun Gothic"/>
      <w:sz w:val="22"/>
      <w:lang w:val="en-US"/>
    </w:rPr>
  </w:style>
  <w:style w:type="paragraph" w:customStyle="1" w:styleId="FigureCaption">
    <w:name w:val="Figure Caption"/>
    <w:aliases w:val="fc Char,Figure Caption Char"/>
    <w:basedOn w:val="Normal"/>
    <w:rsid w:val="001C2617"/>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1C2617"/>
    <w:pPr>
      <w:overflowPunct/>
      <w:autoSpaceDE/>
      <w:autoSpaceDN/>
      <w:adjustRightInd/>
      <w:spacing w:before="120" w:after="120" w:line="240" w:lineRule="atLeast"/>
      <w:jc w:val="right"/>
      <w:textAlignment w:val="auto"/>
    </w:pPr>
    <w:rPr>
      <w:rFonts w:eastAsia="Malgun Gothic"/>
      <w:sz w:val="22"/>
      <w:lang w:val="en-US"/>
    </w:rPr>
  </w:style>
  <w:style w:type="paragraph" w:customStyle="1" w:styleId="multifig">
    <w:name w:val="multifig"/>
    <w:basedOn w:val="Normal"/>
    <w:rsid w:val="001C2617"/>
    <w:pPr>
      <w:keepNext/>
      <w:tabs>
        <w:tab w:val="center" w:pos="2160"/>
        <w:tab w:val="center" w:pos="6480"/>
      </w:tabs>
      <w:overflowPunct/>
      <w:autoSpaceDE/>
      <w:autoSpaceDN/>
      <w:adjustRightInd/>
      <w:spacing w:after="0" w:line="240" w:lineRule="atLeast"/>
      <w:textAlignment w:val="auto"/>
    </w:pPr>
    <w:rPr>
      <w:rFonts w:eastAsia="Malgun Gothic"/>
      <w:sz w:val="24"/>
      <w:lang w:val="en-US"/>
    </w:rPr>
  </w:style>
  <w:style w:type="paragraph" w:customStyle="1" w:styleId="TableCaption">
    <w:name w:val="TableCaption"/>
    <w:basedOn w:val="Normal"/>
    <w:rsid w:val="001C2617"/>
    <w:pPr>
      <w:keepNext/>
      <w:tabs>
        <w:tab w:val="left" w:pos="936"/>
      </w:tabs>
      <w:overflowPunct/>
      <w:autoSpaceDE/>
      <w:autoSpaceDN/>
      <w:adjustRightInd/>
      <w:spacing w:before="120" w:after="60"/>
      <w:ind w:left="936" w:hanging="936"/>
      <w:jc w:val="both"/>
      <w:textAlignment w:val="auto"/>
    </w:pPr>
    <w:rPr>
      <w:rFonts w:eastAsia="Malgun Gothic"/>
      <w:sz w:val="22"/>
      <w:lang w:val="en-US"/>
    </w:rPr>
  </w:style>
  <w:style w:type="paragraph" w:customStyle="1" w:styleId="EquationNumbered">
    <w:name w:val="Equation Numbered"/>
    <w:basedOn w:val="Normal"/>
    <w:rsid w:val="001C2617"/>
    <w:pPr>
      <w:tabs>
        <w:tab w:val="center" w:pos="4320"/>
        <w:tab w:val="right" w:pos="8640"/>
      </w:tabs>
      <w:overflowPunct/>
      <w:autoSpaceDE/>
      <w:autoSpaceDN/>
      <w:adjustRightInd/>
      <w:spacing w:before="60" w:after="60" w:line="300" w:lineRule="atLeast"/>
      <w:textAlignment w:val="auto"/>
    </w:pPr>
    <w:rPr>
      <w:rFonts w:eastAsia="Malgun Gothic"/>
      <w:sz w:val="22"/>
      <w:lang w:val="en-US"/>
    </w:rPr>
  </w:style>
  <w:style w:type="paragraph" w:customStyle="1" w:styleId="Style10ptChar">
    <w:name w:val="Style 10 pt Char"/>
    <w:basedOn w:val="Normal"/>
    <w:rsid w:val="001C2617"/>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2617"/>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Normal"/>
    <w:rsid w:val="001C2617"/>
    <w:pPr>
      <w:numPr>
        <w:numId w:val="13"/>
      </w:numPr>
      <w:overflowPunct/>
      <w:autoSpaceDE/>
      <w:autoSpaceDN/>
      <w:adjustRightInd/>
      <w:spacing w:after="0"/>
      <w:textAlignment w:val="auto"/>
    </w:pPr>
    <w:rPr>
      <w:rFonts w:eastAsia="Malgun Gothic"/>
      <w:sz w:val="24"/>
      <w:szCs w:val="24"/>
      <w:lang w:val="en-US"/>
    </w:r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Normal"/>
    <w:next w:val="Normal"/>
    <w:rsid w:val="001C2617"/>
    <w:pPr>
      <w:keepNext/>
      <w:overflowPunct/>
      <w:autoSpaceDE/>
      <w:autoSpaceDN/>
      <w:adjustRightInd/>
      <w:spacing w:before="60" w:after="60" w:line="240" w:lineRule="atLeast"/>
      <w:jc w:val="center"/>
      <w:textAlignment w:val="auto"/>
    </w:pPr>
    <w:rPr>
      <w:rFonts w:eastAsia="Malgun Gothic"/>
      <w:sz w:val="24"/>
      <w:lang w:val="en-US"/>
    </w:r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Normal"/>
    <w:rsid w:val="001C2617"/>
    <w:pPr>
      <w:numPr>
        <w:numId w:val="15"/>
      </w:numPr>
      <w:overflowPunct/>
      <w:autoSpaceDE/>
      <w:autoSpaceDN/>
      <w:adjustRightInd/>
      <w:spacing w:after="0"/>
      <w:jc w:val="both"/>
      <w:textAlignment w:val="auto"/>
    </w:pPr>
    <w:rPr>
      <w:rFonts w:eastAsia="MS Mincho"/>
    </w:rPr>
  </w:style>
  <w:style w:type="paragraph" w:customStyle="1" w:styleId="figure0">
    <w:name w:val="figure"/>
    <w:basedOn w:val="Normal"/>
    <w:rsid w:val="001C2617"/>
    <w:pPr>
      <w:keepNext/>
      <w:keepLines/>
      <w:overflowPunct/>
      <w:autoSpaceDE/>
      <w:autoSpaceDN/>
      <w:adjustRightInd/>
      <w:spacing w:before="60" w:after="60" w:line="240" w:lineRule="atLeast"/>
      <w:jc w:val="center"/>
      <w:textAlignment w:val="auto"/>
    </w:pPr>
    <w:rPr>
      <w:rFonts w:eastAsia="Malgun Gothic"/>
      <w:lang w:val="en-US"/>
    </w:r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Normal"/>
    <w:rsid w:val="001C2617"/>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1C2617"/>
    <w:pPr>
      <w:keepNext/>
      <w:overflowPunct/>
      <w:autoSpaceDE/>
      <w:autoSpaceDN/>
      <w:adjustRightInd/>
      <w:spacing w:before="60"/>
      <w:jc w:val="center"/>
      <w:textAlignment w:val="auto"/>
    </w:pPr>
    <w:rPr>
      <w:rFonts w:ascii="Arial" w:eastAsia="Calibri" w:hAnsi="Arial" w:cs="Arial"/>
      <w:b/>
      <w:bCs/>
      <w:lang w:val="en-US"/>
    </w:rPr>
  </w:style>
  <w:style w:type="table" w:styleId="ListTable3-Accent1">
    <w:name w:val="List Table 3 Accent 1"/>
    <w:basedOn w:val="TableNormal"/>
    <w:uiPriority w:val="48"/>
    <w:rsid w:val="001C2617"/>
    <w:rPr>
      <w:rFonts w:ascii="Malgun Gothic" w:eastAsia="Malgun Gothic" w:hAnsi="Malgun Gothic"/>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Normal"/>
    <w:rsid w:val="001C2617"/>
    <w:pPr>
      <w:numPr>
        <w:ilvl w:val="1"/>
        <w:numId w:val="16"/>
      </w:numPr>
      <w:tabs>
        <w:tab w:val="left" w:pos="1440"/>
      </w:tabs>
      <w:overflowPunct/>
      <w:autoSpaceDE/>
      <w:autoSpaceDN/>
      <w:adjustRightInd/>
      <w:spacing w:after="0"/>
      <w:textAlignment w:val="auto"/>
    </w:pPr>
    <w:rPr>
      <w:rFonts w:ascii="Times" w:eastAsia="Batang" w:hAnsi="Times"/>
      <w:lang w:val="en-U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Malgun Gothic" w:hAnsi="Times New Roman" w:cs="Times New Roman"/>
      <w:kern w:val="0"/>
      <w:szCs w:val="20"/>
      <w:lang w:val="en-GB" w:eastAsia="en-US"/>
    </w:rPr>
  </w:style>
  <w:style w:type="paragraph" w:customStyle="1" w:styleId="afff2">
    <w:name w:val="参考文献"/>
    <w:basedOn w:val="Normal"/>
    <w:rsid w:val="001C2617"/>
    <w:pPr>
      <w:keepLines/>
      <w:tabs>
        <w:tab w:val="num" w:pos="720"/>
      </w:tabs>
      <w:overflowPunct/>
      <w:autoSpaceDE/>
      <w:autoSpaceDN/>
      <w:adjustRightInd/>
      <w:spacing w:after="0"/>
      <w:ind w:left="720" w:hanging="360"/>
      <w:textAlignment w:val="auto"/>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NoList"/>
    <w:uiPriority w:val="99"/>
    <w:semiHidden/>
    <w:unhideWhenUsed/>
    <w:rsid w:val="001C2617"/>
  </w:style>
  <w:style w:type="character" w:customStyle="1" w:styleId="search-word-mail">
    <w:name w:val="search-word-mail"/>
    <w:rsid w:val="001C2617"/>
  </w:style>
  <w:style w:type="paragraph" w:customStyle="1" w:styleId="TN">
    <w:name w:val="TN"/>
    <w:basedOn w:val="Normal"/>
    <w:rsid w:val="001C2617"/>
    <w:pPr>
      <w:keepNext/>
      <w:keepLines/>
      <w:overflowPunct/>
      <w:autoSpaceDE/>
      <w:autoSpaceDN/>
      <w:adjustRightInd/>
      <w:spacing w:after="0"/>
      <w:ind w:left="851" w:hanging="851"/>
      <w:textAlignment w:val="auto"/>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SubtleReference">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Normal"/>
    <w:rsid w:val="001C2617"/>
    <w:pPr>
      <w:numPr>
        <w:numId w:val="20"/>
      </w:numPr>
      <w:tabs>
        <w:tab w:val="clear" w:pos="737"/>
        <w:tab w:val="num" w:pos="720"/>
        <w:tab w:val="left" w:pos="851"/>
      </w:tabs>
      <w:ind w:left="720" w:hanging="720"/>
    </w:pPr>
  </w:style>
  <w:style w:type="paragraph" w:customStyle="1" w:styleId="BN">
    <w:name w:val="BN"/>
    <w:basedOn w:val="Normal"/>
    <w:rsid w:val="001C2617"/>
    <w:pPr>
      <w:numPr>
        <w:numId w:val="21"/>
      </w:numPr>
      <w:tabs>
        <w:tab w:val="clear" w:pos="737"/>
        <w:tab w:val="num" w:pos="360"/>
        <w:tab w:val="num" w:pos="720"/>
      </w:tabs>
      <w:ind w:left="720" w:hanging="720"/>
    </w:pPr>
  </w:style>
  <w:style w:type="paragraph" w:customStyle="1" w:styleId="TB1">
    <w:name w:val="TB1"/>
    <w:basedOn w:val="Normal"/>
    <w:rsid w:val="001C2617"/>
    <w:pPr>
      <w:keepNext/>
      <w:keepLines/>
      <w:numPr>
        <w:numId w:val="22"/>
      </w:numPr>
      <w:tabs>
        <w:tab w:val="num" w:pos="360"/>
        <w:tab w:val="left" w:pos="720"/>
      </w:tabs>
      <w:spacing w:after="0"/>
      <w:ind w:left="737" w:hanging="380"/>
    </w:pPr>
    <w:rPr>
      <w:rFonts w:ascii="Arial" w:hAnsi="Arial"/>
      <w:sz w:val="18"/>
    </w:rPr>
  </w:style>
  <w:style w:type="paragraph" w:customStyle="1" w:styleId="TB2">
    <w:name w:val="TB2"/>
    <w:basedOn w:val="Normal"/>
    <w:rsid w:val="001C2617"/>
    <w:pPr>
      <w:keepNext/>
      <w:keepLines/>
      <w:numPr>
        <w:numId w:val="23"/>
      </w:numPr>
      <w:tabs>
        <w:tab w:val="num" w:pos="360"/>
        <w:tab w:val="num" w:pos="720"/>
        <w:tab w:val="left" w:pos="1109"/>
      </w:tabs>
      <w:spacing w:after="0"/>
      <w:ind w:left="1100" w:hanging="380"/>
    </w:pPr>
    <w:rPr>
      <w:rFonts w:ascii="Arial" w:hAnsi="Arial"/>
      <w:sz w:val="18"/>
    </w:rPr>
  </w:style>
  <w:style w:type="paragraph" w:styleId="TOCHeading">
    <w:name w:val="TOC Heading"/>
    <w:basedOn w:val="Heading1"/>
    <w:next w:val="Normal"/>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1C2617"/>
  </w:style>
  <w:style w:type="numbering" w:customStyle="1" w:styleId="NoList2">
    <w:name w:val="No List2"/>
    <w:next w:val="NoList"/>
    <w:uiPriority w:val="99"/>
    <w:semiHidden/>
    <w:unhideWhenUsed/>
    <w:rsid w:val="001C2617"/>
  </w:style>
  <w:style w:type="numbering" w:customStyle="1" w:styleId="NoList3">
    <w:name w:val="No List3"/>
    <w:next w:val="NoList"/>
    <w:uiPriority w:val="99"/>
    <w:semiHidden/>
    <w:unhideWhenUsed/>
    <w:rsid w:val="001C2617"/>
  </w:style>
  <w:style w:type="numbering" w:customStyle="1" w:styleId="NoList4">
    <w:name w:val="No List4"/>
    <w:next w:val="NoList"/>
    <w:uiPriority w:val="99"/>
    <w:semiHidden/>
    <w:unhideWhenUsed/>
    <w:rsid w:val="001C2617"/>
  </w:style>
  <w:style w:type="table" w:customStyle="1" w:styleId="TableGrid11">
    <w:name w:val="Table Grid11"/>
    <w:basedOn w:val="TableNormal"/>
    <w:next w:val="TableGrid"/>
    <w:uiPriority w:val="39"/>
    <w:rsid w:val="001C2617"/>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C2617"/>
  </w:style>
  <w:style w:type="table" w:customStyle="1" w:styleId="TableGrid2">
    <w:name w:val="Table Grid2"/>
    <w:basedOn w:val="TableNormal"/>
    <w:next w:val="TableGrid"/>
    <w:rsid w:val="001C261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C2617"/>
  </w:style>
  <w:style w:type="numbering" w:customStyle="1" w:styleId="NoList21">
    <w:name w:val="No List21"/>
    <w:next w:val="NoList"/>
    <w:uiPriority w:val="99"/>
    <w:semiHidden/>
    <w:unhideWhenUsed/>
    <w:rsid w:val="001C2617"/>
  </w:style>
  <w:style w:type="numbering" w:customStyle="1" w:styleId="NoList31">
    <w:name w:val="No List31"/>
    <w:next w:val="NoList"/>
    <w:uiPriority w:val="99"/>
    <w:semiHidden/>
    <w:unhideWhenUsed/>
    <w:rsid w:val="001C2617"/>
  </w:style>
  <w:style w:type="numbering" w:customStyle="1" w:styleId="NoList41">
    <w:name w:val="No List41"/>
    <w:next w:val="NoList"/>
    <w:uiPriority w:val="99"/>
    <w:semiHidden/>
    <w:unhideWhenUsed/>
    <w:rsid w:val="001C2617"/>
  </w:style>
  <w:style w:type="numbering" w:customStyle="1" w:styleId="NoList6">
    <w:name w:val="No List6"/>
    <w:next w:val="NoList"/>
    <w:uiPriority w:val="99"/>
    <w:semiHidden/>
    <w:unhideWhenUsed/>
    <w:rsid w:val="001C2617"/>
  </w:style>
  <w:style w:type="table" w:customStyle="1" w:styleId="TableGrid3">
    <w:name w:val="Table Grid3"/>
    <w:basedOn w:val="TableNormal"/>
    <w:next w:val="TableGrid"/>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1C2617"/>
  </w:style>
  <w:style w:type="table" w:customStyle="1" w:styleId="TableGrid4">
    <w:name w:val="Table Grid4"/>
    <w:basedOn w:val="TableNormal"/>
    <w:next w:val="TableGrid"/>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표 구분선1"/>
    <w:basedOn w:val="TableNormal"/>
    <w:next w:val="TableGrid"/>
    <w:uiPriority w:val="59"/>
    <w:rsid w:val="001C2617"/>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BodyText"/>
    <w:link w:val="3GPPNormalTextChar"/>
    <w:rsid w:val="00BD1A88"/>
    <w:pPr>
      <w:overflowPunct/>
      <w:autoSpaceDE/>
      <w:autoSpaceDN/>
      <w:adjustRightInd/>
      <w:ind w:hanging="22"/>
      <w:textAlignment w:val="auto"/>
    </w:pPr>
    <w:rPr>
      <w:rFonts w:ascii="ZapfDingbats" w:eastAsia="Batang" w:hAnsi="ZapfDingbats" w:cs="ZapfDingbats"/>
      <w:sz w:val="24"/>
      <w:szCs w:val="24"/>
      <w:lang w:val="en-US"/>
    </w:rPr>
  </w:style>
  <w:style w:type="character" w:customStyle="1" w:styleId="3GPPNormalTextChar">
    <w:name w:val="3GPP Normal Text Char"/>
    <w:link w:val="3GPPNormalText"/>
    <w:rsid w:val="00BD1A88"/>
    <w:rPr>
      <w:rFonts w:ascii="ZapfDingbats" w:eastAsia="Batang" w:hAnsi="ZapfDingbats" w:cs="ZapfDingbat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413577296">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A9EFBD6E-8FA5-41AC-9F6B-713B5B4051C1}">
  <ds:schemaRefs>
    <ds:schemaRef ds:uri="http://schemas.microsoft.com/office/2006/documentManagement/types"/>
    <ds:schemaRef ds:uri="http://purl.org/dc/dcmitype/"/>
    <ds:schemaRef ds:uri="http://schemas.microsoft.com/office/2006/metadata/properties"/>
    <ds:schemaRef ds:uri="http://schemas.microsoft.com/office/infopath/2007/PartnerControls"/>
    <ds:schemaRef ds:uri="http://purl.org/dc/terms/"/>
    <ds:schemaRef ds:uri="bdd78157-346c-4767-bfdd-352789a5c5f1"/>
    <ds:schemaRef ds:uri="http://purl.org/dc/elements/1.1/"/>
    <ds:schemaRef ds:uri="878f5c59-aec9-459c-acf8-8cf941473193"/>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8DC6220-2058-4101-A183-B63DC9503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1935</Words>
  <Characters>10626</Characters>
  <Application>Microsoft Office Word</Application>
  <DocSecurity>0</DocSecurity>
  <Lines>88</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12536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Markus Pettersson/President/LGEFL Finland Lab</cp:lastModifiedBy>
  <cp:revision>2</cp:revision>
  <cp:lastPrinted>2019-08-07T05:09:00Z</cp:lastPrinted>
  <dcterms:created xsi:type="dcterms:W3CDTF">2025-03-28T12:27:00Z</dcterms:created>
  <dcterms:modified xsi:type="dcterms:W3CDTF">2025-03-28T12:27:00Z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