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7D58A26B" w:rsidR="009A5D49" w:rsidRPr="00B9755A" w:rsidRDefault="00952411" w:rsidP="009A5D49">
      <w:pPr>
        <w:pStyle w:val="Header"/>
        <w:keepLines/>
        <w:tabs>
          <w:tab w:val="right" w:pos="10440"/>
          <w:tab w:val="right" w:pos="13323"/>
        </w:tabs>
        <w:spacing w:before="60" w:after="60"/>
        <w:rPr>
          <w:rFonts w:eastAsia="宋体" w:cs="Arial"/>
          <w:b w:val="0"/>
          <w:sz w:val="24"/>
          <w:szCs w:val="24"/>
          <w:lang w:eastAsia="zh-CN"/>
        </w:rPr>
      </w:pPr>
      <w:r w:rsidRPr="00B9755A">
        <w:rPr>
          <w:sz w:val="24"/>
        </w:rPr>
        <w:t xml:space="preserve">3GPP TSG-RAN WG4 Meeting # </w:t>
      </w:r>
      <w:r w:rsidR="00B9755A" w:rsidRPr="00B9755A">
        <w:rPr>
          <w:sz w:val="24"/>
        </w:rPr>
        <w:t>114bis</w:t>
      </w:r>
      <w:r w:rsidR="009A5D49" w:rsidRPr="00B9755A">
        <w:rPr>
          <w:rFonts w:cs="Arial"/>
          <w:sz w:val="24"/>
          <w:szCs w:val="24"/>
        </w:rPr>
        <w:tab/>
      </w:r>
      <w:r w:rsidR="00315706" w:rsidRPr="00315706">
        <w:rPr>
          <w:rFonts w:cs="Arial"/>
          <w:sz w:val="24"/>
          <w:szCs w:val="24"/>
        </w:rPr>
        <w:t>R4-2503872</w:t>
      </w:r>
    </w:p>
    <w:p w14:paraId="0EAC51C7" w14:textId="77777777" w:rsidR="00B9755A" w:rsidRPr="00F542A0" w:rsidRDefault="00B9755A" w:rsidP="00B9755A">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p w14:paraId="12C19EE5" w14:textId="77777777" w:rsidR="00DE64A1" w:rsidRPr="002D2977" w:rsidRDefault="00DE64A1" w:rsidP="001F4680">
      <w:pPr>
        <w:pStyle w:val="Footer"/>
        <w:jc w:val="left"/>
        <w:rPr>
          <w:noProof w:val="0"/>
        </w:rPr>
      </w:pPr>
    </w:p>
    <w:p w14:paraId="7F9FBBE7" w14:textId="4ACB091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C759F" w:rsidRPr="00DC759F">
        <w:rPr>
          <w:rFonts w:ascii="Arial" w:hAnsi="Arial"/>
          <w:sz w:val="24"/>
          <w:lang w:val="en-US"/>
        </w:rPr>
        <w:t>7.</w:t>
      </w:r>
      <w:r w:rsidR="00B9755A">
        <w:rPr>
          <w:rFonts w:ascii="Arial" w:hAnsi="Arial"/>
          <w:sz w:val="24"/>
          <w:lang w:val="en-US"/>
        </w:rPr>
        <w:t>31.5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450C3D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53B22" w:rsidRPr="00E53B22">
        <w:rPr>
          <w:rFonts w:ascii="Arial" w:hAnsi="Arial"/>
          <w:sz w:val="24"/>
          <w:lang w:val="en-US"/>
        </w:rPr>
        <w:t>Discussion on RRM impact due to periodic pattern for IoT NTN</w:t>
      </w:r>
      <w:bookmarkStart w:id="0" w:name="_GoBack"/>
      <w:bookmarkEnd w:id="0"/>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AF44422" w14:textId="5CC4F31A" w:rsidR="00DC759F" w:rsidRDefault="00DD0F40" w:rsidP="00622EBC">
      <w:pPr>
        <w:rPr>
          <w:rFonts w:eastAsiaTheme="minorEastAsia"/>
          <w:lang w:val="en-US" w:eastAsia="zh-CN"/>
        </w:rPr>
      </w:pPr>
      <w:bookmarkStart w:id="1" w:name="_Hlk131426020"/>
      <w:r>
        <w:rPr>
          <w:rFonts w:eastAsiaTheme="minorEastAsia"/>
          <w:lang w:val="en-US" w:eastAsia="zh-CN"/>
        </w:rPr>
        <w:t xml:space="preserve">The new WID of NTN IoT </w:t>
      </w:r>
      <w:r w:rsidR="00DC759F">
        <w:rPr>
          <w:rFonts w:eastAsiaTheme="minorEastAsia"/>
          <w:lang w:val="en-US" w:eastAsia="zh-CN"/>
        </w:rPr>
        <w:t>TDD mode was approved in [1]</w:t>
      </w:r>
      <w:r w:rsidR="00CF3E30">
        <w:rPr>
          <w:rFonts w:eastAsiaTheme="minorEastAsia"/>
          <w:lang w:val="en-US" w:eastAsia="zh-CN"/>
        </w:rPr>
        <w:t xml:space="preserve"> </w:t>
      </w:r>
      <w:r w:rsidR="00CF3E30">
        <w:rPr>
          <w:rFonts w:eastAsiaTheme="minorEastAsia" w:hint="eastAsia"/>
          <w:lang w:val="en-US" w:eastAsia="zh-CN"/>
        </w:rPr>
        <w:t>an</w:t>
      </w:r>
      <w:r w:rsidR="00CF3E30">
        <w:rPr>
          <w:rFonts w:eastAsiaTheme="minorEastAsia"/>
          <w:lang w:val="en-US" w:eastAsia="zh-CN"/>
        </w:rPr>
        <w:t>d was revised in [2]</w:t>
      </w:r>
      <w:r w:rsidR="00DC759F">
        <w:rPr>
          <w:rFonts w:eastAsiaTheme="minorEastAsia"/>
          <w:lang w:val="en-US" w:eastAsia="zh-CN"/>
        </w:rPr>
        <w:t xml:space="preserve">. RAN4 </w:t>
      </w:r>
      <w:r w:rsidR="00CF3E30">
        <w:rPr>
          <w:rFonts w:eastAsiaTheme="minorEastAsia"/>
          <w:lang w:val="en-US" w:eastAsia="zh-CN"/>
        </w:rPr>
        <w:t>studied</w:t>
      </w:r>
      <w:r w:rsidR="00DC759F">
        <w:rPr>
          <w:rFonts w:eastAsiaTheme="minorEastAsia"/>
          <w:lang w:val="en-US" w:eastAsia="zh-CN"/>
        </w:rPr>
        <w:t xml:space="preserve"> the impact due to periodic pattern from RAN4#113 meeting</w:t>
      </w:r>
      <w:r w:rsidR="00CF3E30">
        <w:rPr>
          <w:rFonts w:eastAsiaTheme="minorEastAsia"/>
          <w:lang w:val="en-US" w:eastAsia="zh-CN"/>
        </w:rPr>
        <w:t xml:space="preserve"> with agreements captured in [3]</w:t>
      </w:r>
      <w:r w:rsidR="00DC759F">
        <w:rPr>
          <w:rFonts w:eastAsiaTheme="minorEastAsia"/>
          <w:lang w:val="en-US" w:eastAsia="zh-CN"/>
        </w:rPr>
        <w:t xml:space="preserve">. </w:t>
      </w:r>
      <w:r w:rsidR="00FF50FF">
        <w:rPr>
          <w:rFonts w:eastAsiaTheme="minorEastAsia"/>
          <w:lang w:val="en-US" w:eastAsia="zh-CN"/>
        </w:rPr>
        <w:t xml:space="preserve">The RRM impacts are initially discussed in RAN4#114 meeting with progress captured in [4]. </w:t>
      </w:r>
      <w:r w:rsidR="00DC759F">
        <w:rPr>
          <w:rFonts w:eastAsiaTheme="minorEastAsia"/>
          <w:lang w:val="en-US" w:eastAsia="zh-CN"/>
        </w:rPr>
        <w:t>In this paper, we provide our views on the potential impacts on RRM impacts.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7086593" w14:textId="1AB69458" w:rsidR="00FF50FF" w:rsidRDefault="00FF50FF" w:rsidP="00805386">
      <w:pPr>
        <w:rPr>
          <w:rFonts w:asciiTheme="minorEastAsia" w:eastAsiaTheme="minorEastAsia" w:hAnsiTheme="minorEastAsia"/>
          <w:lang w:eastAsia="zh-CN"/>
        </w:rPr>
      </w:pPr>
      <w:r>
        <w:rPr>
          <w:lang w:eastAsia="zh-CN"/>
        </w:rPr>
        <w:t>The latest progress in RAN1/2 are summarized as follows</w:t>
      </w:r>
      <w:r>
        <w:rPr>
          <w:rFonts w:asciiTheme="minorEastAsia" w:eastAsiaTheme="minorEastAsia" w:hAnsiTheme="minorEastAsia" w:hint="eastAsia"/>
          <w:lang w:eastAsia="zh-CN"/>
        </w:rPr>
        <w:t>：</w:t>
      </w:r>
    </w:p>
    <w:p w14:paraId="1D5AF9BB" w14:textId="093CD9DE" w:rsidR="00FF50FF" w:rsidRDefault="00FF50FF" w:rsidP="00FF50FF">
      <w:pPr>
        <w:rPr>
          <w:lang w:eastAsia="zh-CN"/>
        </w:rPr>
      </w:pPr>
      <w:r>
        <w:rPr>
          <w:lang w:eastAsia="zh-CN"/>
        </w:rPr>
        <w:t>Agreement @ RAN1#120</w:t>
      </w:r>
    </w:p>
    <w:tbl>
      <w:tblPr>
        <w:tblStyle w:val="TableGrid"/>
        <w:tblW w:w="0" w:type="auto"/>
        <w:tblLook w:val="04A0" w:firstRow="1" w:lastRow="0" w:firstColumn="1" w:lastColumn="0" w:noHBand="0" w:noVBand="1"/>
      </w:tblPr>
      <w:tblGrid>
        <w:gridCol w:w="9562"/>
      </w:tblGrid>
      <w:tr w:rsidR="0038578A" w14:paraId="36A6B003" w14:textId="77777777" w:rsidTr="0038578A">
        <w:tc>
          <w:tcPr>
            <w:tcW w:w="9562" w:type="dxa"/>
          </w:tcPr>
          <w:p w14:paraId="31F1FE90" w14:textId="77777777" w:rsidR="0038578A" w:rsidRPr="007732B6" w:rsidRDefault="0038578A" w:rsidP="0038578A">
            <w:pPr>
              <w:rPr>
                <w:rFonts w:ascii="Times" w:hAnsi="Times"/>
                <w:bCs/>
              </w:rPr>
            </w:pPr>
            <w:r w:rsidRPr="007732B6">
              <w:rPr>
                <w:rFonts w:ascii="Times" w:hAnsi="Times"/>
                <w:bCs/>
                <w:highlight w:val="green"/>
              </w:rPr>
              <w:t>Agreement</w:t>
            </w:r>
          </w:p>
          <w:p w14:paraId="2BBFB5A7" w14:textId="77777777" w:rsidR="0038578A" w:rsidRPr="007732B6" w:rsidRDefault="0038578A" w:rsidP="0038578A">
            <w:pPr>
              <w:rPr>
                <w:rFonts w:ascii="Times" w:hAnsi="Times"/>
                <w:bCs/>
              </w:rPr>
            </w:pPr>
            <w:r w:rsidRPr="007732B6">
              <w:rPr>
                <w:rFonts w:ascii="Times" w:hAnsi="Times"/>
                <w:bCs/>
              </w:rPr>
              <w:t xml:space="preserve">The guard period between the end of the downlink subframes and the beginning of the uplink subframes is fixed in specifications to be [48…50] </w:t>
            </w:r>
            <w:proofErr w:type="spellStart"/>
            <w:r w:rsidRPr="007732B6">
              <w:rPr>
                <w:rFonts w:ascii="Times" w:hAnsi="Times"/>
                <w:bCs/>
              </w:rPr>
              <w:t>ms</w:t>
            </w:r>
            <w:proofErr w:type="spellEnd"/>
            <w:r w:rsidRPr="007732B6">
              <w:rPr>
                <w:rFonts w:ascii="Times" w:hAnsi="Times"/>
                <w:bCs/>
              </w:rPr>
              <w:t xml:space="preserve"> at the ULSRP</w:t>
            </w:r>
          </w:p>
          <w:p w14:paraId="74A88B40" w14:textId="77777777" w:rsidR="0038578A" w:rsidRPr="007732B6" w:rsidRDefault="0038578A" w:rsidP="00172926">
            <w:pPr>
              <w:numPr>
                <w:ilvl w:val="0"/>
                <w:numId w:val="6"/>
              </w:numPr>
              <w:overflowPunct w:val="0"/>
              <w:spacing w:after="0"/>
              <w:contextualSpacing/>
              <w:textAlignment w:val="baseline"/>
              <w:rPr>
                <w:rFonts w:ascii="Times" w:eastAsia="Batang" w:hAnsi="Times"/>
                <w:bCs/>
              </w:rPr>
            </w:pPr>
            <w:r w:rsidRPr="007732B6">
              <w:rPr>
                <w:rFonts w:ascii="Times" w:eastAsia="Batang" w:hAnsi="Times"/>
                <w:bCs/>
              </w:rPr>
              <w:t>NOTE: This corresponds to the largest separation between DL and UL Iridium slot pairs. Adjustments to align with different UL/DL pair can be achieved by adjusting the common TA</w:t>
            </w:r>
          </w:p>
          <w:p w14:paraId="00F31050" w14:textId="77777777" w:rsidR="0038578A" w:rsidRPr="007732B6" w:rsidRDefault="0038578A" w:rsidP="0038578A">
            <w:pPr>
              <w:rPr>
                <w:rFonts w:ascii="Times" w:eastAsia="Batang" w:hAnsi="Times"/>
                <w:lang w:eastAsia="x-none"/>
              </w:rPr>
            </w:pPr>
          </w:p>
          <w:p w14:paraId="07C57C7F" w14:textId="77777777" w:rsidR="0038578A" w:rsidRPr="007732B6" w:rsidRDefault="0038578A" w:rsidP="0038578A">
            <w:pPr>
              <w:rPr>
                <w:rFonts w:ascii="Times" w:hAnsi="Times"/>
                <w:bCs/>
              </w:rPr>
            </w:pPr>
            <w:r w:rsidRPr="007732B6">
              <w:rPr>
                <w:rFonts w:ascii="Times" w:hAnsi="Times"/>
                <w:bCs/>
                <w:highlight w:val="green"/>
              </w:rPr>
              <w:t>Agreement</w:t>
            </w:r>
          </w:p>
          <w:p w14:paraId="3E45C6CA" w14:textId="77777777" w:rsidR="0038578A" w:rsidRPr="007732B6" w:rsidRDefault="0038578A" w:rsidP="0038578A">
            <w:pPr>
              <w:rPr>
                <w:rFonts w:ascii="Times" w:hAnsi="Times"/>
                <w:bCs/>
              </w:rPr>
            </w:pPr>
            <w:r w:rsidRPr="007732B6">
              <w:rPr>
                <w:rFonts w:ascii="Times" w:hAnsi="Times"/>
                <w:bCs/>
              </w:rPr>
              <w:t xml:space="preserve">The downlink subframes within D=8 are fixed to: </w:t>
            </w:r>
          </w:p>
          <w:p w14:paraId="15E810A2" w14:textId="77777777" w:rsidR="0038578A" w:rsidRPr="007732B6" w:rsidRDefault="0038578A" w:rsidP="00172926">
            <w:pPr>
              <w:numPr>
                <w:ilvl w:val="0"/>
                <w:numId w:val="6"/>
              </w:numPr>
              <w:overflowPunct w:val="0"/>
              <w:spacing w:after="0"/>
              <w:contextualSpacing/>
              <w:textAlignment w:val="baseline"/>
              <w:rPr>
                <w:rFonts w:ascii="Times" w:eastAsia="Batang" w:hAnsi="Times"/>
                <w:bCs/>
              </w:rPr>
            </w:pPr>
            <w:r w:rsidRPr="007732B6">
              <w:rPr>
                <w:rFonts w:ascii="Times" w:eastAsia="Batang" w:hAnsi="Times"/>
                <w:bCs/>
              </w:rPr>
              <w:t>Option 1: [3 4 5 6 7 8 9 0] (across two consecutive radio frames)</w:t>
            </w:r>
          </w:p>
          <w:p w14:paraId="02D2DF89" w14:textId="77777777" w:rsidR="0038578A" w:rsidRPr="007732B6" w:rsidRDefault="0038578A" w:rsidP="0038578A">
            <w:pPr>
              <w:rPr>
                <w:rFonts w:ascii="Times" w:eastAsia="Batang" w:hAnsi="Times"/>
                <w:lang w:eastAsia="x-none"/>
              </w:rPr>
            </w:pPr>
          </w:p>
          <w:p w14:paraId="6ED64596" w14:textId="77777777" w:rsidR="0038578A" w:rsidRPr="007732B6" w:rsidRDefault="0038578A" w:rsidP="0038578A">
            <w:pPr>
              <w:rPr>
                <w:rFonts w:ascii="Times" w:hAnsi="Times"/>
                <w:bCs/>
              </w:rPr>
            </w:pPr>
            <w:r w:rsidRPr="007732B6">
              <w:rPr>
                <w:rFonts w:ascii="Times" w:hAnsi="Times"/>
                <w:bCs/>
                <w:highlight w:val="green"/>
              </w:rPr>
              <w:t>Agreement</w:t>
            </w:r>
          </w:p>
          <w:p w14:paraId="2D387BE3" w14:textId="77777777" w:rsidR="0038578A" w:rsidRPr="007732B6" w:rsidRDefault="0038578A" w:rsidP="0038578A">
            <w:pPr>
              <w:rPr>
                <w:rFonts w:ascii="Times" w:hAnsi="Times"/>
                <w:bCs/>
              </w:rPr>
            </w:pPr>
            <w:r w:rsidRPr="007732B6">
              <w:rPr>
                <w:rFonts w:ascii="Times" w:hAnsi="Times"/>
                <w:bCs/>
              </w:rPr>
              <w:t xml:space="preserve">NPSS/NSSS/NPBCH transmissions are dropped in non-D NB-IoT subframes </w:t>
            </w:r>
          </w:p>
          <w:p w14:paraId="6AF58FB3" w14:textId="77777777" w:rsidR="0038578A" w:rsidRPr="007732B6" w:rsidRDefault="0038578A" w:rsidP="00172926">
            <w:pPr>
              <w:numPr>
                <w:ilvl w:val="0"/>
                <w:numId w:val="6"/>
              </w:numPr>
              <w:overflowPunct w:val="0"/>
              <w:spacing w:after="0"/>
              <w:contextualSpacing/>
              <w:textAlignment w:val="baseline"/>
              <w:rPr>
                <w:rFonts w:ascii="Times" w:eastAsia="Batang" w:hAnsi="Times"/>
                <w:bCs/>
              </w:rPr>
            </w:pPr>
            <w:r w:rsidRPr="007732B6">
              <w:rPr>
                <w:rFonts w:ascii="Times" w:eastAsia="Batang" w:hAnsi="Times"/>
                <w:bCs/>
              </w:rPr>
              <w:t xml:space="preserve">NOTE: “non-D NB-IoT subframes” are subframes not contained within the set of </w:t>
            </w:r>
            <w:proofErr w:type="gramStart"/>
            <w:r w:rsidRPr="007732B6">
              <w:rPr>
                <w:rFonts w:ascii="Times" w:eastAsia="Batang" w:hAnsi="Times"/>
                <w:bCs/>
              </w:rPr>
              <w:t>D</w:t>
            </w:r>
            <w:proofErr w:type="gramEnd"/>
            <w:r w:rsidRPr="007732B6">
              <w:rPr>
                <w:rFonts w:ascii="Times" w:eastAsia="Batang" w:hAnsi="Times"/>
                <w:bCs/>
              </w:rPr>
              <w:t>=8 usable consecutive downlink subframes in the TDD structure.</w:t>
            </w:r>
          </w:p>
          <w:p w14:paraId="6996B6DE" w14:textId="77777777" w:rsidR="0038578A" w:rsidRPr="007732B6" w:rsidRDefault="0038578A" w:rsidP="00172926">
            <w:pPr>
              <w:numPr>
                <w:ilvl w:val="0"/>
                <w:numId w:val="6"/>
              </w:numPr>
              <w:overflowPunct w:val="0"/>
              <w:spacing w:after="0"/>
              <w:contextualSpacing/>
              <w:textAlignment w:val="baseline"/>
              <w:rPr>
                <w:rFonts w:ascii="Times" w:eastAsia="Batang" w:hAnsi="Times"/>
                <w:bCs/>
              </w:rPr>
            </w:pPr>
            <w:r w:rsidRPr="007732B6">
              <w:rPr>
                <w:rFonts w:ascii="Times" w:eastAsia="Malgun Gothic" w:hAnsi="Times" w:hint="eastAsia"/>
                <w:bCs/>
              </w:rPr>
              <w:t>F</w:t>
            </w:r>
            <w:r w:rsidRPr="007732B6">
              <w:rPr>
                <w:rFonts w:ascii="Times" w:eastAsia="Malgun Gothic" w:hAnsi="Times"/>
                <w:bCs/>
              </w:rPr>
              <w:t>FS: handling for SIB1-NB</w:t>
            </w:r>
          </w:p>
          <w:p w14:paraId="55F251C4" w14:textId="77777777" w:rsidR="0038578A" w:rsidRPr="007732B6" w:rsidRDefault="0038578A" w:rsidP="0038578A">
            <w:pPr>
              <w:rPr>
                <w:rFonts w:ascii="Times" w:eastAsia="Batang" w:hAnsi="Times"/>
                <w:lang w:eastAsia="x-none"/>
              </w:rPr>
            </w:pPr>
          </w:p>
          <w:p w14:paraId="4C37B45A" w14:textId="77777777" w:rsidR="0038578A" w:rsidRPr="007732B6" w:rsidRDefault="0038578A" w:rsidP="0038578A">
            <w:pPr>
              <w:rPr>
                <w:rFonts w:ascii="Times" w:hAnsi="Times"/>
                <w:bCs/>
              </w:rPr>
            </w:pPr>
            <w:r w:rsidRPr="007732B6">
              <w:rPr>
                <w:rFonts w:ascii="Times" w:hAnsi="Times"/>
                <w:bCs/>
                <w:highlight w:val="green"/>
              </w:rPr>
              <w:t>Agreement</w:t>
            </w:r>
          </w:p>
          <w:p w14:paraId="100ECCF8" w14:textId="77777777" w:rsidR="0038578A" w:rsidRPr="007732B6" w:rsidRDefault="0038578A" w:rsidP="0038578A">
            <w:pPr>
              <w:rPr>
                <w:rFonts w:ascii="Times" w:hAnsi="Times"/>
                <w:bCs/>
              </w:rPr>
            </w:pPr>
            <w:r w:rsidRPr="007732B6">
              <w:rPr>
                <w:rFonts w:ascii="Times" w:hAnsi="Times"/>
                <w:bCs/>
              </w:rPr>
              <w:t>The non-U NB-IoT subframes are not considered by the UE as “NB-IoT UL subframes” from the specifications</w:t>
            </w:r>
          </w:p>
          <w:p w14:paraId="22DA0BA1" w14:textId="77777777" w:rsidR="0038578A" w:rsidRPr="007732B6" w:rsidRDefault="0038578A" w:rsidP="00172926">
            <w:pPr>
              <w:numPr>
                <w:ilvl w:val="0"/>
                <w:numId w:val="6"/>
              </w:numPr>
              <w:overflowPunct w:val="0"/>
              <w:spacing w:after="0"/>
              <w:contextualSpacing/>
              <w:textAlignment w:val="baseline"/>
              <w:rPr>
                <w:rFonts w:ascii="Times" w:eastAsia="Batang" w:hAnsi="Times"/>
                <w:bCs/>
              </w:rPr>
            </w:pPr>
            <w:r w:rsidRPr="007732B6">
              <w:rPr>
                <w:rFonts w:ascii="Times" w:eastAsia="Batang" w:hAnsi="Times"/>
                <w:bCs/>
              </w:rPr>
              <w:t>NPUSCH is mapped as per current specifications.</w:t>
            </w:r>
          </w:p>
          <w:p w14:paraId="21FCE88C" w14:textId="77777777" w:rsidR="0038578A" w:rsidRPr="007732B6" w:rsidRDefault="0038578A" w:rsidP="00172926">
            <w:pPr>
              <w:numPr>
                <w:ilvl w:val="0"/>
                <w:numId w:val="6"/>
              </w:numPr>
              <w:overflowPunct w:val="0"/>
              <w:spacing w:after="0"/>
              <w:contextualSpacing/>
              <w:textAlignment w:val="baseline"/>
              <w:rPr>
                <w:rFonts w:ascii="Times" w:eastAsia="Batang" w:hAnsi="Times"/>
                <w:bCs/>
              </w:rPr>
            </w:pPr>
            <w:r w:rsidRPr="007732B6">
              <w:rPr>
                <w:rFonts w:ascii="Times" w:eastAsia="Batang" w:hAnsi="Times"/>
                <w:bCs/>
              </w:rPr>
              <w:t xml:space="preserve">NOTE: “non-U NB-IoT subframes” are subframes not contained within the set of </w:t>
            </w:r>
            <w:proofErr w:type="gramStart"/>
            <w:r w:rsidRPr="007732B6">
              <w:rPr>
                <w:rFonts w:ascii="Times" w:eastAsia="Batang" w:hAnsi="Times"/>
                <w:bCs/>
              </w:rPr>
              <w:t>U</w:t>
            </w:r>
            <w:proofErr w:type="gramEnd"/>
            <w:r w:rsidRPr="007732B6">
              <w:rPr>
                <w:rFonts w:ascii="Times" w:eastAsia="Batang" w:hAnsi="Times"/>
                <w:bCs/>
              </w:rPr>
              <w:t>=8 usable consecutive uplink subframes in the TDD structure.</w:t>
            </w:r>
          </w:p>
          <w:p w14:paraId="7E71FA27" w14:textId="77777777" w:rsidR="0038578A" w:rsidRPr="007732B6" w:rsidRDefault="0038578A" w:rsidP="0038578A">
            <w:pPr>
              <w:rPr>
                <w:rFonts w:ascii="Times" w:eastAsia="Batang" w:hAnsi="Times"/>
              </w:rPr>
            </w:pPr>
          </w:p>
          <w:p w14:paraId="7596AC51" w14:textId="77777777" w:rsidR="0038578A" w:rsidRPr="007732B6" w:rsidRDefault="0038578A" w:rsidP="0038578A">
            <w:pPr>
              <w:rPr>
                <w:rFonts w:ascii="Times" w:hAnsi="Times"/>
                <w:bCs/>
              </w:rPr>
            </w:pPr>
            <w:r w:rsidRPr="007732B6">
              <w:rPr>
                <w:rFonts w:ascii="Times" w:hAnsi="Times"/>
                <w:bCs/>
                <w:highlight w:val="green"/>
              </w:rPr>
              <w:t>Agreement</w:t>
            </w:r>
          </w:p>
          <w:p w14:paraId="305D8CE6" w14:textId="77777777" w:rsidR="0038578A" w:rsidRPr="007732B6" w:rsidRDefault="0038578A" w:rsidP="0038578A">
            <w:pPr>
              <w:rPr>
                <w:rFonts w:ascii="Times" w:hAnsi="Times"/>
                <w:bCs/>
              </w:rPr>
            </w:pPr>
            <w:r w:rsidRPr="007732B6">
              <w:rPr>
                <w:rFonts w:ascii="Times" w:hAnsi="Times"/>
                <w:bCs/>
              </w:rPr>
              <w:lastRenderedPageBreak/>
              <w:t>The non-D NB-IoT subframes are not considered by the UE as “NB-IoT DL subframes” from the specifications</w:t>
            </w:r>
          </w:p>
          <w:p w14:paraId="0FF31592" w14:textId="77777777" w:rsidR="0038578A" w:rsidRPr="007732B6" w:rsidRDefault="0038578A"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NPDCCH / NPDSCH (not containing SI) are mapped as per current specifications.</w:t>
            </w:r>
          </w:p>
          <w:p w14:paraId="7B8F367C" w14:textId="77777777" w:rsidR="0038578A" w:rsidRPr="007732B6" w:rsidRDefault="0038578A"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FFS: additional NB-IoT TDD-specific rules for handling non “NB-IoT DL subframes”</w:t>
            </w:r>
          </w:p>
          <w:p w14:paraId="402A38F2" w14:textId="77777777" w:rsidR="0038578A" w:rsidRPr="007732B6" w:rsidRDefault="0038578A"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FFS: Introduction of new periodicities for NPDCCH monitoring (e.g. by the introduction of scaling factor)</w:t>
            </w:r>
          </w:p>
          <w:p w14:paraId="2ED7662B" w14:textId="77777777" w:rsidR="0038578A" w:rsidRPr="007732B6" w:rsidRDefault="0038578A"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FFS: whether all the configuration values for NPDCCH are valid for NB-IoT NTN TDD.</w:t>
            </w:r>
          </w:p>
          <w:p w14:paraId="187759B0" w14:textId="77777777" w:rsidR="0038578A" w:rsidRPr="007732B6" w:rsidRDefault="0038578A" w:rsidP="00172926">
            <w:pPr>
              <w:numPr>
                <w:ilvl w:val="0"/>
                <w:numId w:val="7"/>
              </w:numPr>
              <w:overflowPunct w:val="0"/>
              <w:spacing w:after="0"/>
              <w:contextualSpacing/>
              <w:textAlignment w:val="baseline"/>
              <w:rPr>
                <w:rFonts w:ascii="Times" w:eastAsia="Batang" w:hAnsi="Times"/>
                <w:bCs/>
              </w:rPr>
            </w:pPr>
            <w:r w:rsidRPr="007732B6">
              <w:rPr>
                <w:rFonts w:ascii="Times" w:eastAsia="Malgun Gothic" w:hAnsi="Times" w:hint="eastAsia"/>
                <w:bCs/>
              </w:rPr>
              <w:t>F</w:t>
            </w:r>
            <w:r w:rsidRPr="007732B6">
              <w:rPr>
                <w:rFonts w:ascii="Times" w:eastAsia="Malgun Gothic" w:hAnsi="Times"/>
                <w:bCs/>
              </w:rPr>
              <w:t>FS: handling of DL transmission gap</w:t>
            </w:r>
          </w:p>
          <w:p w14:paraId="35B87527" w14:textId="77777777" w:rsidR="0038578A" w:rsidRPr="007732B6" w:rsidRDefault="0038578A"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 xml:space="preserve">NOTE: “non-D NB-IoT subframes” are subframes not contained within the set of </w:t>
            </w:r>
            <w:proofErr w:type="gramStart"/>
            <w:r w:rsidRPr="007732B6">
              <w:rPr>
                <w:rFonts w:ascii="Times" w:eastAsia="Batang" w:hAnsi="Times"/>
                <w:bCs/>
              </w:rPr>
              <w:t>D</w:t>
            </w:r>
            <w:proofErr w:type="gramEnd"/>
            <w:r w:rsidRPr="007732B6">
              <w:rPr>
                <w:rFonts w:ascii="Times" w:eastAsia="Batang" w:hAnsi="Times"/>
                <w:bCs/>
              </w:rPr>
              <w:t>=8 usable consecutive downlink subframes in the TDD structure.</w:t>
            </w:r>
          </w:p>
          <w:p w14:paraId="09B55622" w14:textId="77777777" w:rsidR="0038578A" w:rsidRPr="007732B6" w:rsidRDefault="0038578A" w:rsidP="0038578A">
            <w:pPr>
              <w:rPr>
                <w:rFonts w:ascii="Times" w:hAnsi="Times"/>
                <w:b/>
                <w:bCs/>
              </w:rPr>
            </w:pPr>
            <w:r w:rsidRPr="007732B6">
              <w:rPr>
                <w:rFonts w:ascii="Times" w:hAnsi="Times"/>
                <w:b/>
                <w:bCs/>
              </w:rPr>
              <w:t>Conclusion</w:t>
            </w:r>
          </w:p>
          <w:p w14:paraId="0CB5FFB8" w14:textId="77777777" w:rsidR="0038578A" w:rsidRPr="007732B6" w:rsidRDefault="0038578A" w:rsidP="0038578A">
            <w:pPr>
              <w:rPr>
                <w:rFonts w:ascii="Times" w:eastAsia="Batang" w:hAnsi="Times"/>
                <w:bCs/>
              </w:rPr>
            </w:pPr>
            <w:r w:rsidRPr="007732B6">
              <w:rPr>
                <w:rFonts w:ascii="Times" w:hAnsi="Times"/>
                <w:bCs/>
              </w:rPr>
              <w:t xml:space="preserve">For determining </w:t>
            </w:r>
            <w:r w:rsidRPr="007732B6">
              <w:rPr>
                <w:rFonts w:ascii="Times" w:eastAsia="Batang" w:hAnsi="Times"/>
                <w:bCs/>
              </w:rPr>
              <w:t>the offset between the 90ms TDD structure and the 10240ms H-SFN: the UE may derive the 90ms TDD structure based on observations of downlink signals.</w:t>
            </w:r>
          </w:p>
          <w:p w14:paraId="3D1FE424" w14:textId="77777777" w:rsidR="0038578A" w:rsidRPr="007732B6" w:rsidRDefault="0038578A" w:rsidP="0038578A">
            <w:pPr>
              <w:rPr>
                <w:rFonts w:ascii="Times" w:eastAsia="Batang" w:hAnsi="Times"/>
                <w:bCs/>
              </w:rPr>
            </w:pPr>
            <w:r w:rsidRPr="007732B6">
              <w:rPr>
                <w:rFonts w:ascii="Times" w:eastAsia="Batang" w:hAnsi="Times"/>
                <w:bCs/>
              </w:rPr>
              <w:t xml:space="preserve">No specification </w:t>
            </w:r>
            <w:proofErr w:type="gramStart"/>
            <w:r w:rsidRPr="007732B6">
              <w:rPr>
                <w:rFonts w:ascii="Times" w:eastAsia="Batang" w:hAnsi="Times"/>
                <w:bCs/>
              </w:rPr>
              <w:t>impact</w:t>
            </w:r>
            <w:proofErr w:type="gramEnd"/>
            <w:r w:rsidRPr="007732B6">
              <w:rPr>
                <w:rFonts w:ascii="Times" w:eastAsia="Batang" w:hAnsi="Times"/>
                <w:bCs/>
              </w:rPr>
              <w:t>.</w:t>
            </w:r>
          </w:p>
          <w:p w14:paraId="0B800D67" w14:textId="77777777" w:rsidR="0038578A" w:rsidRPr="007732B6" w:rsidRDefault="0038578A" w:rsidP="0038578A">
            <w:pPr>
              <w:rPr>
                <w:rFonts w:ascii="Times" w:eastAsia="Batang" w:hAnsi="Times"/>
                <w:iCs/>
                <w:color w:val="FF0000"/>
                <w:szCs w:val="24"/>
              </w:rPr>
            </w:pPr>
          </w:p>
          <w:p w14:paraId="4A8EF093" w14:textId="77777777" w:rsidR="0038578A" w:rsidRPr="007732B6" w:rsidRDefault="0038578A" w:rsidP="0038578A">
            <w:pPr>
              <w:rPr>
                <w:rFonts w:ascii="Times" w:hAnsi="Times"/>
                <w:bCs/>
                <w:szCs w:val="24"/>
              </w:rPr>
            </w:pPr>
            <w:r w:rsidRPr="007732B6">
              <w:rPr>
                <w:rFonts w:ascii="Times" w:hAnsi="Times"/>
                <w:bCs/>
                <w:szCs w:val="24"/>
                <w:highlight w:val="green"/>
              </w:rPr>
              <w:t>Agreement</w:t>
            </w:r>
          </w:p>
          <w:p w14:paraId="68B00E2B" w14:textId="77777777" w:rsidR="0038578A" w:rsidRPr="007732B6" w:rsidRDefault="0038578A" w:rsidP="0038578A">
            <w:pPr>
              <w:rPr>
                <w:rFonts w:ascii="Times" w:hAnsi="Times"/>
                <w:bCs/>
                <w:szCs w:val="24"/>
              </w:rPr>
            </w:pPr>
            <w:r w:rsidRPr="007732B6">
              <w:rPr>
                <w:rFonts w:ascii="Times" w:hAnsi="Times"/>
                <w:bCs/>
                <w:szCs w:val="24"/>
              </w:rPr>
              <w:t>For NPRACH, further consider the two options until RAN1#120bis:</w:t>
            </w:r>
          </w:p>
          <w:p w14:paraId="451C6E7F" w14:textId="77777777" w:rsidR="0038578A" w:rsidRPr="007732B6" w:rsidRDefault="0038578A" w:rsidP="00172926">
            <w:pPr>
              <w:numPr>
                <w:ilvl w:val="0"/>
                <w:numId w:val="8"/>
              </w:numPr>
              <w:overflowPunct w:val="0"/>
              <w:spacing w:after="0"/>
              <w:contextualSpacing/>
              <w:textAlignment w:val="baseline"/>
              <w:rPr>
                <w:rFonts w:ascii="Times" w:eastAsia="Batang" w:hAnsi="Times"/>
                <w:bCs/>
                <w:szCs w:val="24"/>
              </w:rPr>
            </w:pPr>
            <w:r w:rsidRPr="007732B6">
              <w:rPr>
                <w:rFonts w:ascii="Times" w:eastAsia="Batang" w:hAnsi="Times"/>
                <w:bCs/>
                <w:szCs w:val="24"/>
              </w:rPr>
              <w:t>Option 1: New NPRACH periodicities (multiple of 90ms) are introduced for NB-IoT NTN TDD.</w:t>
            </w:r>
          </w:p>
          <w:p w14:paraId="6EC7E709" w14:textId="77777777" w:rsidR="0038578A" w:rsidRPr="007732B6" w:rsidRDefault="0038578A" w:rsidP="00172926">
            <w:pPr>
              <w:numPr>
                <w:ilvl w:val="0"/>
                <w:numId w:val="8"/>
              </w:numPr>
              <w:overflowPunct w:val="0"/>
              <w:spacing w:after="0"/>
              <w:contextualSpacing/>
              <w:textAlignment w:val="baseline"/>
              <w:rPr>
                <w:rFonts w:ascii="Times" w:eastAsia="Batang" w:hAnsi="Times"/>
                <w:bCs/>
                <w:szCs w:val="24"/>
              </w:rPr>
            </w:pPr>
            <w:r w:rsidRPr="007732B6">
              <w:rPr>
                <w:rFonts w:ascii="Times" w:eastAsia="Batang" w:hAnsi="Times"/>
                <w:bCs/>
                <w:szCs w:val="24"/>
              </w:rPr>
              <w:t>Option 2: NPRACH transmissions are postponed in non-U NB-IoT subframes until the next U NB-IoT subframe(s)</w:t>
            </w:r>
          </w:p>
          <w:p w14:paraId="05F72980" w14:textId="77777777" w:rsidR="0038578A" w:rsidRPr="007732B6" w:rsidRDefault="0038578A" w:rsidP="00172926">
            <w:pPr>
              <w:numPr>
                <w:ilvl w:val="1"/>
                <w:numId w:val="8"/>
              </w:numPr>
              <w:overflowPunct w:val="0"/>
              <w:spacing w:after="0"/>
              <w:contextualSpacing/>
              <w:textAlignment w:val="baseline"/>
              <w:rPr>
                <w:rFonts w:ascii="Times" w:eastAsia="Batang" w:hAnsi="Times"/>
                <w:bCs/>
                <w:szCs w:val="24"/>
              </w:rPr>
            </w:pPr>
            <w:r w:rsidRPr="007732B6">
              <w:rPr>
                <w:rFonts w:ascii="Times" w:eastAsia="Batang" w:hAnsi="Times"/>
                <w:bCs/>
                <w:szCs w:val="24"/>
              </w:rPr>
              <w:t xml:space="preserve">FFS: The unit of postponement (e.g. </w:t>
            </w:r>
            <w:r w:rsidRPr="007732B6">
              <w:rPr>
                <w:rFonts w:ascii="Times" w:eastAsia="Batang" w:hAnsi="Times"/>
                <w:bCs/>
                <w:iCs/>
                <w:szCs w:val="24"/>
              </w:rPr>
              <w:t>PRU)</w:t>
            </w:r>
          </w:p>
          <w:p w14:paraId="75FFD642" w14:textId="77777777" w:rsidR="0038578A" w:rsidRPr="007732B6" w:rsidRDefault="0038578A" w:rsidP="0038578A">
            <w:pPr>
              <w:overflowPunct w:val="0"/>
              <w:contextualSpacing/>
              <w:textAlignment w:val="baseline"/>
              <w:rPr>
                <w:rFonts w:ascii="Times" w:eastAsia="Malgun Gothic" w:hAnsi="Times"/>
                <w:bCs/>
                <w:sz w:val="24"/>
                <w:szCs w:val="24"/>
              </w:rPr>
            </w:pPr>
          </w:p>
          <w:p w14:paraId="72CB9C1B" w14:textId="77777777" w:rsidR="0038578A" w:rsidRPr="007732B6" w:rsidRDefault="0038578A" w:rsidP="0038578A">
            <w:pPr>
              <w:rPr>
                <w:rFonts w:ascii="Times" w:hAnsi="Times"/>
                <w:bCs/>
                <w:szCs w:val="24"/>
              </w:rPr>
            </w:pPr>
            <w:r w:rsidRPr="007732B6">
              <w:rPr>
                <w:rFonts w:ascii="Times" w:hAnsi="Times"/>
                <w:bCs/>
                <w:szCs w:val="24"/>
                <w:highlight w:val="green"/>
              </w:rPr>
              <w:t>Agreement</w:t>
            </w:r>
          </w:p>
          <w:p w14:paraId="0830BB03" w14:textId="77777777" w:rsidR="0038578A" w:rsidRPr="007732B6" w:rsidRDefault="0038578A" w:rsidP="0038578A">
            <w:pPr>
              <w:overflowPunct w:val="0"/>
              <w:contextualSpacing/>
              <w:textAlignment w:val="baseline"/>
              <w:rPr>
                <w:rFonts w:ascii="Times" w:eastAsia="Malgun Gothic" w:hAnsi="Times"/>
                <w:bCs/>
                <w:sz w:val="24"/>
                <w:szCs w:val="24"/>
              </w:rPr>
            </w:pPr>
            <w:r w:rsidRPr="007732B6">
              <w:rPr>
                <w:rFonts w:ascii="Times" w:eastAsia="Batang" w:hAnsi="Times"/>
                <w:bCs/>
                <w:szCs w:val="24"/>
              </w:rPr>
              <w:t>NPRACH format 2 is not supported in NB-IoT NTN TDD.</w:t>
            </w:r>
          </w:p>
          <w:p w14:paraId="508317AA" w14:textId="77777777" w:rsidR="0038578A" w:rsidRPr="007732B6" w:rsidRDefault="0038578A" w:rsidP="0038578A">
            <w:pPr>
              <w:overflowPunct w:val="0"/>
              <w:contextualSpacing/>
              <w:textAlignment w:val="baseline"/>
              <w:rPr>
                <w:rFonts w:ascii="Times" w:eastAsia="Malgun Gothic" w:hAnsi="Times"/>
                <w:bCs/>
                <w:sz w:val="24"/>
                <w:szCs w:val="24"/>
              </w:rPr>
            </w:pPr>
          </w:p>
          <w:p w14:paraId="502FA9BA" w14:textId="77777777" w:rsidR="0038578A" w:rsidRPr="007732B6" w:rsidRDefault="0038578A" w:rsidP="0038578A">
            <w:pPr>
              <w:overflowPunct w:val="0"/>
              <w:contextualSpacing/>
              <w:textAlignment w:val="baseline"/>
              <w:rPr>
                <w:rFonts w:ascii="Times" w:eastAsia="Malgun Gothic" w:hAnsi="Times"/>
                <w:bCs/>
                <w:szCs w:val="24"/>
              </w:rPr>
            </w:pPr>
            <w:r w:rsidRPr="007732B6">
              <w:rPr>
                <w:rFonts w:ascii="Times" w:eastAsia="Malgun Gothic" w:hAnsi="Times"/>
                <w:bCs/>
                <w:szCs w:val="24"/>
                <w:highlight w:val="darkYellow"/>
              </w:rPr>
              <w:t>Working assumption</w:t>
            </w:r>
          </w:p>
          <w:p w14:paraId="4F8F1DA9" w14:textId="77777777" w:rsidR="0038578A" w:rsidRPr="007732B6" w:rsidRDefault="0038578A" w:rsidP="0038578A">
            <w:pPr>
              <w:overflowPunct w:val="0"/>
              <w:contextualSpacing/>
              <w:textAlignment w:val="baseline"/>
              <w:rPr>
                <w:rFonts w:ascii="Times" w:eastAsia="Malgun Gothic" w:hAnsi="Times"/>
                <w:bCs/>
                <w:sz w:val="24"/>
                <w:szCs w:val="24"/>
              </w:rPr>
            </w:pPr>
            <w:r w:rsidRPr="007732B6">
              <w:rPr>
                <w:rFonts w:eastAsia="Times New Roman"/>
                <w:bCs/>
                <w:szCs w:val="24"/>
              </w:rPr>
              <w:t>Uplink transmission gaps do not apply in NB-IoT NTN TDD.</w:t>
            </w:r>
          </w:p>
          <w:p w14:paraId="349E67AE" w14:textId="77777777" w:rsidR="0038578A" w:rsidRPr="007732B6" w:rsidRDefault="0038578A" w:rsidP="0038578A">
            <w:pPr>
              <w:overflowPunct w:val="0"/>
              <w:contextualSpacing/>
              <w:textAlignment w:val="baseline"/>
              <w:rPr>
                <w:rFonts w:eastAsia="Times New Roman"/>
                <w:b/>
                <w:bCs/>
                <w:szCs w:val="24"/>
              </w:rPr>
            </w:pPr>
            <w:r w:rsidRPr="007732B6">
              <w:rPr>
                <w:rFonts w:eastAsia="Times New Roman"/>
                <w:b/>
                <w:bCs/>
                <w:szCs w:val="24"/>
              </w:rPr>
              <w:t>Conclusion</w:t>
            </w:r>
          </w:p>
          <w:p w14:paraId="3BFC4984" w14:textId="77777777" w:rsidR="0038578A" w:rsidRPr="007732B6" w:rsidRDefault="0038578A" w:rsidP="0038578A">
            <w:pPr>
              <w:overflowPunct w:val="0"/>
              <w:contextualSpacing/>
              <w:textAlignment w:val="baseline"/>
              <w:rPr>
                <w:rFonts w:ascii="Times" w:eastAsia="Malgun Gothic" w:hAnsi="Times"/>
                <w:bCs/>
                <w:sz w:val="24"/>
                <w:szCs w:val="24"/>
              </w:rPr>
            </w:pPr>
            <w:r w:rsidRPr="007732B6">
              <w:rPr>
                <w:rFonts w:eastAsia="Times New Roman"/>
                <w:bCs/>
                <w:szCs w:val="24"/>
              </w:rPr>
              <w:t xml:space="preserve">RAN1 does not further discuss the issue of </w:t>
            </w:r>
            <w:proofErr w:type="spellStart"/>
            <w:r w:rsidRPr="007732B6">
              <w:rPr>
                <w:rFonts w:eastAsia="Times New Roman"/>
                <w:bCs/>
                <w:szCs w:val="24"/>
              </w:rPr>
              <w:t>Kmac</w:t>
            </w:r>
            <w:proofErr w:type="spellEnd"/>
            <w:r w:rsidRPr="007732B6">
              <w:rPr>
                <w:rFonts w:eastAsia="Times New Roman"/>
                <w:bCs/>
                <w:szCs w:val="24"/>
              </w:rPr>
              <w:t xml:space="preserve"> extension unless triggered by RAN2 LS.</w:t>
            </w:r>
          </w:p>
          <w:p w14:paraId="589D157C" w14:textId="77777777" w:rsidR="0038578A" w:rsidRPr="007732B6" w:rsidRDefault="0038578A" w:rsidP="0038578A">
            <w:pPr>
              <w:overflowPunct w:val="0"/>
              <w:contextualSpacing/>
              <w:textAlignment w:val="baseline"/>
              <w:rPr>
                <w:rFonts w:ascii="Times" w:hAnsi="Times"/>
                <w:b/>
                <w:bCs/>
                <w:szCs w:val="24"/>
                <w:highlight w:val="yellow"/>
              </w:rPr>
            </w:pPr>
          </w:p>
          <w:p w14:paraId="1D4E094B" w14:textId="77777777" w:rsidR="0038578A" w:rsidRPr="007732B6" w:rsidRDefault="0038578A" w:rsidP="0038578A">
            <w:pPr>
              <w:overflowPunct w:val="0"/>
              <w:contextualSpacing/>
              <w:textAlignment w:val="baseline"/>
              <w:rPr>
                <w:rFonts w:ascii="Times" w:eastAsia="Malgun Gothic" w:hAnsi="Times"/>
                <w:b/>
                <w:bCs/>
                <w:szCs w:val="24"/>
              </w:rPr>
            </w:pPr>
            <w:r w:rsidRPr="007732B6">
              <w:rPr>
                <w:rFonts w:ascii="Times" w:eastAsia="Malgun Gothic" w:hAnsi="Times"/>
                <w:b/>
                <w:bCs/>
                <w:szCs w:val="24"/>
              </w:rPr>
              <w:t>Conclusion</w:t>
            </w:r>
          </w:p>
          <w:p w14:paraId="55C75484" w14:textId="77777777" w:rsidR="0038578A" w:rsidRPr="007732B6" w:rsidRDefault="0038578A" w:rsidP="0038578A">
            <w:pPr>
              <w:overflowPunct w:val="0"/>
              <w:contextualSpacing/>
              <w:textAlignment w:val="baseline"/>
              <w:rPr>
                <w:rFonts w:ascii="Times" w:eastAsia="Malgun Gothic" w:hAnsi="Times"/>
                <w:bCs/>
                <w:szCs w:val="24"/>
              </w:rPr>
            </w:pPr>
            <w:r w:rsidRPr="007732B6">
              <w:rPr>
                <w:rFonts w:ascii="Times" w:eastAsia="Batang" w:hAnsi="Times"/>
                <w:szCs w:val="24"/>
              </w:rPr>
              <w:t>It is RAN1’s understanding that the issue of scheduling and transmitting SI messages in the presence of non-D subframes will be solved mainly (or completely) by RAN2 specifications. RAN1 may discuss potential impact on RAN1 specifications, if any.</w:t>
            </w:r>
          </w:p>
          <w:p w14:paraId="5B0236BA" w14:textId="77777777" w:rsidR="0038578A" w:rsidRPr="007732B6" w:rsidRDefault="0038578A" w:rsidP="0038578A">
            <w:pPr>
              <w:rPr>
                <w:rFonts w:ascii="Times" w:hAnsi="Times"/>
                <w:bCs/>
              </w:rPr>
            </w:pPr>
            <w:r w:rsidRPr="007732B6">
              <w:rPr>
                <w:rFonts w:ascii="Times" w:hAnsi="Times"/>
                <w:bCs/>
                <w:highlight w:val="green"/>
              </w:rPr>
              <w:t>Agreement</w:t>
            </w:r>
          </w:p>
          <w:p w14:paraId="7EFA5130" w14:textId="77777777" w:rsidR="0038578A" w:rsidRPr="007732B6" w:rsidRDefault="0038578A" w:rsidP="0038578A">
            <w:pPr>
              <w:rPr>
                <w:rFonts w:ascii="Times" w:hAnsi="Times"/>
                <w:bCs/>
              </w:rPr>
            </w:pPr>
            <w:r w:rsidRPr="007732B6">
              <w:rPr>
                <w:rFonts w:ascii="Times" w:hAnsi="Times"/>
                <w:bCs/>
              </w:rPr>
              <w:t>For segmented pre-compensation, RAN1 to further discuss at least the following options:</w:t>
            </w:r>
          </w:p>
          <w:p w14:paraId="6409938C" w14:textId="77777777" w:rsidR="0038578A" w:rsidRPr="007732B6" w:rsidRDefault="0038578A" w:rsidP="00172926">
            <w:pPr>
              <w:numPr>
                <w:ilvl w:val="0"/>
                <w:numId w:val="9"/>
              </w:numPr>
              <w:overflowPunct w:val="0"/>
              <w:spacing w:after="0"/>
              <w:contextualSpacing/>
              <w:textAlignment w:val="baseline"/>
              <w:rPr>
                <w:rFonts w:ascii="Times" w:eastAsia="Batang" w:hAnsi="Times"/>
                <w:bCs/>
              </w:rPr>
            </w:pPr>
            <w:r w:rsidRPr="007732B6">
              <w:rPr>
                <w:rFonts w:ascii="Times" w:eastAsia="Batang" w:hAnsi="Times"/>
                <w:bCs/>
              </w:rPr>
              <w:t>Option 1: Dropped/postponed NPUSCH / NPRACH are counted for segment determination</w:t>
            </w:r>
          </w:p>
          <w:p w14:paraId="5E6E5E77" w14:textId="77777777" w:rsidR="0038578A" w:rsidRPr="007732B6" w:rsidRDefault="0038578A" w:rsidP="00172926">
            <w:pPr>
              <w:numPr>
                <w:ilvl w:val="0"/>
                <w:numId w:val="9"/>
              </w:numPr>
              <w:overflowPunct w:val="0"/>
              <w:spacing w:after="0"/>
              <w:contextualSpacing/>
              <w:textAlignment w:val="baseline"/>
              <w:rPr>
                <w:rFonts w:ascii="Times" w:eastAsia="Batang" w:hAnsi="Times"/>
                <w:bCs/>
              </w:rPr>
            </w:pPr>
            <w:r w:rsidRPr="007732B6">
              <w:rPr>
                <w:rFonts w:ascii="Times" w:eastAsia="Batang" w:hAnsi="Times"/>
                <w:bCs/>
              </w:rPr>
              <w:t>Option 2: A new pre-compensation segment is started at the beginning of each uplink burst</w:t>
            </w:r>
          </w:p>
          <w:p w14:paraId="4B2AD7B1" w14:textId="77777777" w:rsidR="0038578A" w:rsidRPr="007732B6" w:rsidRDefault="0038578A" w:rsidP="00172926">
            <w:pPr>
              <w:numPr>
                <w:ilvl w:val="0"/>
                <w:numId w:val="9"/>
              </w:numPr>
              <w:overflowPunct w:val="0"/>
              <w:spacing w:after="0"/>
              <w:contextualSpacing/>
              <w:textAlignment w:val="baseline"/>
              <w:rPr>
                <w:rFonts w:ascii="Times" w:eastAsia="Batang" w:hAnsi="Times"/>
                <w:bCs/>
              </w:rPr>
            </w:pPr>
            <w:r w:rsidRPr="007732B6">
              <w:rPr>
                <w:rFonts w:ascii="Times" w:eastAsia="Batang" w:hAnsi="Times"/>
                <w:bCs/>
              </w:rPr>
              <w:t xml:space="preserve">Option 3: </w:t>
            </w:r>
            <w:r w:rsidRPr="007732B6">
              <w:rPr>
                <w:rFonts w:ascii="Times" w:eastAsia="Batang" w:hAnsi="Times" w:hint="eastAsia"/>
                <w:bCs/>
              </w:rPr>
              <w:t>UL segment should only be defined in consecutive U subframes</w:t>
            </w:r>
          </w:p>
          <w:p w14:paraId="45A180AF" w14:textId="77777777" w:rsidR="0038578A" w:rsidRPr="007732B6" w:rsidRDefault="0038578A" w:rsidP="00172926">
            <w:pPr>
              <w:numPr>
                <w:ilvl w:val="0"/>
                <w:numId w:val="9"/>
              </w:numPr>
              <w:overflowPunct w:val="0"/>
              <w:spacing w:after="0"/>
              <w:contextualSpacing/>
              <w:textAlignment w:val="baseline"/>
              <w:rPr>
                <w:rFonts w:ascii="Times" w:eastAsia="Batang" w:hAnsi="Times"/>
                <w:bCs/>
              </w:rPr>
            </w:pPr>
            <w:r w:rsidRPr="007732B6">
              <w:rPr>
                <w:rFonts w:ascii="Times" w:eastAsia="Batang" w:hAnsi="Times"/>
                <w:bCs/>
              </w:rPr>
              <w:t>Option 4: Segmented pre-compensation does not apply for NB-IoT NTN TDD.</w:t>
            </w:r>
          </w:p>
          <w:p w14:paraId="5FD29C2E" w14:textId="77777777" w:rsidR="0038578A" w:rsidRPr="007732B6" w:rsidRDefault="0038578A" w:rsidP="00172926">
            <w:pPr>
              <w:numPr>
                <w:ilvl w:val="0"/>
                <w:numId w:val="9"/>
              </w:numPr>
              <w:overflowPunct w:val="0"/>
              <w:spacing w:after="0"/>
              <w:contextualSpacing/>
              <w:textAlignment w:val="baseline"/>
              <w:rPr>
                <w:rFonts w:ascii="Times" w:eastAsia="Batang" w:hAnsi="Times"/>
                <w:bCs/>
              </w:rPr>
            </w:pPr>
            <w:r w:rsidRPr="007732B6">
              <w:rPr>
                <w:rFonts w:ascii="Times" w:eastAsia="Batang" w:hAnsi="Times"/>
                <w:bCs/>
              </w:rPr>
              <w:t>FFS: How to handle the UL segment gap</w:t>
            </w:r>
          </w:p>
          <w:p w14:paraId="5BC52EF1" w14:textId="77777777" w:rsidR="0038578A" w:rsidRDefault="0038578A" w:rsidP="00805386">
            <w:pPr>
              <w:rPr>
                <w:rFonts w:eastAsiaTheme="minorEastAsia"/>
                <w:lang w:eastAsia="zh-CN"/>
              </w:rPr>
            </w:pPr>
          </w:p>
        </w:tc>
      </w:tr>
    </w:tbl>
    <w:p w14:paraId="6965AE56" w14:textId="77777777" w:rsidR="00FF50FF" w:rsidRPr="00FF50FF" w:rsidRDefault="00FF50FF" w:rsidP="00805386">
      <w:pPr>
        <w:rPr>
          <w:rFonts w:eastAsiaTheme="minorEastAsia"/>
          <w:lang w:eastAsia="zh-CN"/>
        </w:rPr>
      </w:pPr>
    </w:p>
    <w:p w14:paraId="72E8E8AD" w14:textId="353E6772" w:rsidR="00FF50FF" w:rsidRDefault="00FF50FF" w:rsidP="00805386">
      <w:pPr>
        <w:rPr>
          <w:lang w:eastAsia="zh-CN"/>
        </w:rPr>
      </w:pPr>
      <w:r>
        <w:rPr>
          <w:lang w:eastAsia="zh-CN"/>
        </w:rPr>
        <w:t>Agreement @ RAN2#129</w:t>
      </w:r>
    </w:p>
    <w:p w14:paraId="087328BE" w14:textId="77777777" w:rsidR="00FF50FF" w:rsidRDefault="00FF50FF" w:rsidP="00FF50FF">
      <w:pPr>
        <w:pStyle w:val="Doc-text2"/>
      </w:pPr>
    </w:p>
    <w:p w14:paraId="44EEA690" w14:textId="77777777" w:rsidR="00FF50FF" w:rsidRDefault="00FF50FF" w:rsidP="00FF50FF">
      <w:pPr>
        <w:pStyle w:val="Doc-text2"/>
        <w:pBdr>
          <w:top w:val="single" w:sz="4" w:space="1" w:color="auto"/>
          <w:left w:val="single" w:sz="4" w:space="4" w:color="auto"/>
          <w:bottom w:val="single" w:sz="4" w:space="1" w:color="auto"/>
          <w:right w:val="single" w:sz="4" w:space="4" w:color="auto"/>
        </w:pBdr>
      </w:pPr>
      <w:r>
        <w:t>Agreements:</w:t>
      </w:r>
    </w:p>
    <w:p w14:paraId="1278BC3B" w14:textId="77777777" w:rsidR="00FF50FF" w:rsidRDefault="00FF50FF" w:rsidP="00172926">
      <w:pPr>
        <w:pStyle w:val="Doc-text2"/>
        <w:numPr>
          <w:ilvl w:val="0"/>
          <w:numId w:val="5"/>
        </w:numPr>
        <w:pBdr>
          <w:top w:val="single" w:sz="4" w:space="1" w:color="auto"/>
          <w:left w:val="single" w:sz="4" w:space="4" w:color="auto"/>
          <w:bottom w:val="single" w:sz="4" w:space="1" w:color="auto"/>
          <w:right w:val="single" w:sz="4" w:space="4" w:color="auto"/>
        </w:pBdr>
      </w:pPr>
      <w:r w:rsidRPr="007A783A">
        <w:t>RAN2 will continue studying paging aspects based, on RAN1 progress</w:t>
      </w:r>
    </w:p>
    <w:p w14:paraId="3CD9D5B6" w14:textId="77777777" w:rsidR="00FF50FF" w:rsidRPr="007A783A" w:rsidRDefault="00FF50FF" w:rsidP="00172926">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rPr>
          <w:rFonts w:ascii="Arial" w:hAnsi="Arial"/>
          <w:szCs w:val="24"/>
        </w:rPr>
      </w:pPr>
      <w:r w:rsidRPr="007A783A">
        <w:rPr>
          <w:rFonts w:ascii="Arial" w:hAnsi="Arial"/>
          <w:szCs w:val="24"/>
        </w:rPr>
        <w:t xml:space="preserve">RAN2 assumes </w:t>
      </w:r>
      <w:proofErr w:type="spellStart"/>
      <w:r w:rsidRPr="007A783A">
        <w:rPr>
          <w:rFonts w:ascii="Arial" w:hAnsi="Arial"/>
          <w:szCs w:val="24"/>
        </w:rPr>
        <w:t>Kmac</w:t>
      </w:r>
      <w:proofErr w:type="spellEnd"/>
      <w:r w:rsidRPr="007A783A">
        <w:rPr>
          <w:rFonts w:ascii="Arial" w:hAnsi="Arial"/>
          <w:szCs w:val="24"/>
        </w:rPr>
        <w:t xml:space="preserve"> has to be extended (or a new parameter with higher range introduced) to address the case where the number of hops exceeds a certain limit. We continue the discussion in the next meeting to investigate if there are any other implications and in case of any decisions we send </w:t>
      </w:r>
      <w:proofErr w:type="gramStart"/>
      <w:r w:rsidRPr="007A783A">
        <w:rPr>
          <w:rFonts w:ascii="Arial" w:hAnsi="Arial"/>
          <w:szCs w:val="24"/>
        </w:rPr>
        <w:t>an</w:t>
      </w:r>
      <w:proofErr w:type="gramEnd"/>
      <w:r w:rsidRPr="007A783A">
        <w:rPr>
          <w:rFonts w:ascii="Arial" w:hAnsi="Arial"/>
          <w:szCs w:val="24"/>
        </w:rPr>
        <w:t xml:space="preserve"> LS to other groups if needed.</w:t>
      </w:r>
    </w:p>
    <w:p w14:paraId="0BE87C64" w14:textId="77777777" w:rsidR="00FF50FF" w:rsidRDefault="00FF50FF" w:rsidP="00172926">
      <w:pPr>
        <w:pStyle w:val="Doc-text2"/>
        <w:numPr>
          <w:ilvl w:val="0"/>
          <w:numId w:val="5"/>
        </w:numPr>
        <w:pBdr>
          <w:top w:val="single" w:sz="4" w:space="1" w:color="auto"/>
          <w:left w:val="single" w:sz="4" w:space="4" w:color="auto"/>
          <w:bottom w:val="single" w:sz="4" w:space="1" w:color="auto"/>
          <w:right w:val="single" w:sz="4" w:space="4" w:color="auto"/>
        </w:pBdr>
      </w:pPr>
      <w:r w:rsidRPr="007A783A">
        <w:t xml:space="preserve">RAN2 confirms that idle mode </w:t>
      </w:r>
      <w:proofErr w:type="spellStart"/>
      <w:r w:rsidRPr="007A783A">
        <w:t>eDRX</w:t>
      </w:r>
      <w:proofErr w:type="spellEnd"/>
      <w:r w:rsidRPr="007A783A">
        <w:t xml:space="preserve"> is supported in IoT-NTN TDD network.</w:t>
      </w:r>
    </w:p>
    <w:p w14:paraId="70F8B090" w14:textId="77777777" w:rsidR="00FF50FF" w:rsidRPr="007A783A" w:rsidRDefault="00FF50FF" w:rsidP="00172926">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rPr>
          <w:rFonts w:ascii="Arial" w:hAnsi="Arial"/>
          <w:szCs w:val="24"/>
        </w:rPr>
      </w:pPr>
      <w:r w:rsidRPr="007A783A">
        <w:rPr>
          <w:rFonts w:ascii="Arial" w:hAnsi="Arial"/>
          <w:szCs w:val="24"/>
        </w:rPr>
        <w:lastRenderedPageBreak/>
        <w:t xml:space="preserve">RAN2 thinks that a change of H-SFN duration (Option 1-1) and/or H-SFN total number (option 2-2) will impact RAN2 and SA2 specification regarding the support of idle mode </w:t>
      </w:r>
      <w:proofErr w:type="spellStart"/>
      <w:r w:rsidRPr="007A783A">
        <w:rPr>
          <w:rFonts w:ascii="Arial" w:hAnsi="Arial"/>
          <w:szCs w:val="24"/>
        </w:rPr>
        <w:t>eDRX</w:t>
      </w:r>
      <w:proofErr w:type="spellEnd"/>
      <w:r w:rsidRPr="007A783A">
        <w:rPr>
          <w:rFonts w:ascii="Arial" w:hAnsi="Arial"/>
          <w:szCs w:val="24"/>
        </w:rPr>
        <w:t xml:space="preserve"> in IoT-NTN TDD network and the impact should be evaluated.</w:t>
      </w:r>
    </w:p>
    <w:p w14:paraId="0F9A72E9" w14:textId="77777777" w:rsidR="00FF50FF" w:rsidRPr="007A783A" w:rsidRDefault="00FF50FF" w:rsidP="00172926">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rPr>
          <w:rFonts w:ascii="Arial" w:hAnsi="Arial"/>
          <w:szCs w:val="24"/>
        </w:rPr>
      </w:pPr>
      <w:r w:rsidRPr="007A783A">
        <w:rPr>
          <w:rFonts w:ascii="Arial" w:hAnsi="Arial"/>
          <w:szCs w:val="24"/>
        </w:rPr>
        <w:t xml:space="preserve">RAN2 assumes that legacy coverage enhancement techniques (i.e. transmission with repetitions) are supported in IoT-NTN TDD system. </w:t>
      </w:r>
    </w:p>
    <w:p w14:paraId="33370C05" w14:textId="77777777" w:rsidR="00FF50FF" w:rsidRPr="007A783A" w:rsidRDefault="00FF50FF" w:rsidP="00172926">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rPr>
          <w:rFonts w:ascii="Arial" w:hAnsi="Arial"/>
          <w:szCs w:val="24"/>
        </w:rPr>
      </w:pPr>
      <w:r w:rsidRPr="007A783A">
        <w:rPr>
          <w:rFonts w:ascii="Arial" w:hAnsi="Arial"/>
          <w:szCs w:val="24"/>
        </w:rPr>
        <w:t xml:space="preserve">RAN2 can continue the discussion also on RAR window </w:t>
      </w:r>
    </w:p>
    <w:p w14:paraId="61D4D835" w14:textId="77777777" w:rsidR="00FF50FF" w:rsidRPr="00FF760E" w:rsidRDefault="00FF50FF" w:rsidP="00172926">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rPr>
          <w:rFonts w:ascii="Arial" w:hAnsi="Arial"/>
          <w:szCs w:val="24"/>
        </w:rPr>
      </w:pPr>
      <w:r w:rsidRPr="00FF760E">
        <w:rPr>
          <w:rFonts w:ascii="Arial" w:hAnsi="Arial"/>
          <w:szCs w:val="24"/>
        </w:rPr>
        <w:t xml:space="preserve">Legacy barring bit will be used (FFS is </w:t>
      </w:r>
      <w:proofErr w:type="spellStart"/>
      <w:r w:rsidRPr="00FF760E">
        <w:rPr>
          <w:rFonts w:ascii="Arial" w:hAnsi="Arial"/>
          <w:szCs w:val="24"/>
        </w:rPr>
        <w:t>cellBarred</w:t>
      </w:r>
      <w:proofErr w:type="spellEnd"/>
      <w:r w:rsidRPr="00FF760E">
        <w:rPr>
          <w:rFonts w:ascii="Arial" w:hAnsi="Arial"/>
          <w:szCs w:val="24"/>
        </w:rPr>
        <w:t xml:space="preserve"> or </w:t>
      </w:r>
      <w:proofErr w:type="spellStart"/>
      <w:r w:rsidRPr="00FF760E">
        <w:rPr>
          <w:rFonts w:ascii="Arial" w:hAnsi="Arial"/>
          <w:szCs w:val="24"/>
        </w:rPr>
        <w:t>cellBarred</w:t>
      </w:r>
      <w:proofErr w:type="spellEnd"/>
      <w:r w:rsidRPr="00FF760E">
        <w:rPr>
          <w:rFonts w:ascii="Arial" w:hAnsi="Arial"/>
          <w:szCs w:val="24"/>
        </w:rPr>
        <w:t>-NTN)</w:t>
      </w:r>
    </w:p>
    <w:p w14:paraId="02DD6D07" w14:textId="03AC659C" w:rsidR="00FF50FF" w:rsidRDefault="00FF50FF" w:rsidP="00805386">
      <w:pPr>
        <w:rPr>
          <w:lang w:eastAsia="zh-CN"/>
        </w:rPr>
      </w:pPr>
    </w:p>
    <w:p w14:paraId="07C2D0C5" w14:textId="4558EB22" w:rsidR="00FF50FF" w:rsidRDefault="006E1B3B" w:rsidP="00805386">
      <w:pPr>
        <w:rPr>
          <w:lang w:eastAsia="zh-CN"/>
        </w:rPr>
      </w:pPr>
      <w:r>
        <w:rPr>
          <w:lang w:eastAsia="zh-CN"/>
        </w:rPr>
        <w:t>Based on progress in other WG, we provide our views on remaining RAN4 issues based on discussion in last meeting.</w:t>
      </w:r>
    </w:p>
    <w:p w14:paraId="056A9248" w14:textId="0F924FE9" w:rsidR="006E1B3B" w:rsidRDefault="006E1B3B" w:rsidP="00805386">
      <w:pPr>
        <w:rPr>
          <w:lang w:eastAsia="zh-CN"/>
        </w:rPr>
      </w:pPr>
      <w:r>
        <w:rPr>
          <w:lang w:eastAsia="zh-CN"/>
        </w:rPr>
        <w:t>Regarding the general aspects, RAN4 achieved following agreements.</w:t>
      </w:r>
    </w:p>
    <w:tbl>
      <w:tblPr>
        <w:tblStyle w:val="TableGrid"/>
        <w:tblW w:w="0" w:type="auto"/>
        <w:tblLook w:val="04A0" w:firstRow="1" w:lastRow="0" w:firstColumn="1" w:lastColumn="0" w:noHBand="0" w:noVBand="1"/>
      </w:tblPr>
      <w:tblGrid>
        <w:gridCol w:w="9562"/>
      </w:tblGrid>
      <w:tr w:rsidR="006E1B3B" w14:paraId="01E3F87C" w14:textId="77777777" w:rsidTr="006E1B3B">
        <w:tc>
          <w:tcPr>
            <w:tcW w:w="9562" w:type="dxa"/>
          </w:tcPr>
          <w:p w14:paraId="49497C88" w14:textId="77777777" w:rsidR="006E1B3B" w:rsidRPr="00031B8A" w:rsidRDefault="006E1B3B" w:rsidP="006E1B3B">
            <w:pPr>
              <w:outlineLvl w:val="1"/>
              <w:rPr>
                <w:b/>
                <w:u w:val="single"/>
                <w:lang w:eastAsia="ko-KR"/>
              </w:rPr>
            </w:pPr>
            <w:r w:rsidRPr="006A1D85">
              <w:rPr>
                <w:b/>
                <w:u w:val="single"/>
                <w:lang w:eastAsia="ko-KR"/>
              </w:rPr>
              <w:t xml:space="preserve">Issue 0: </w:t>
            </w:r>
            <w:r>
              <w:rPr>
                <w:b/>
                <w:bCs/>
                <w:u w:val="single"/>
                <w:lang w:val="en-US" w:eastAsia="zh-CN"/>
              </w:rPr>
              <w:t>General aspects</w:t>
            </w:r>
          </w:p>
          <w:p w14:paraId="233B38F0" w14:textId="77777777" w:rsidR="006E1B3B" w:rsidRPr="0098029A" w:rsidRDefault="006E1B3B" w:rsidP="006E1B3B">
            <w:pPr>
              <w:snapToGrid w:val="0"/>
              <w:spacing w:after="120"/>
              <w:rPr>
                <w:szCs w:val="21"/>
                <w:highlight w:val="green"/>
                <w:lang w:eastAsia="zh-CN"/>
              </w:rPr>
            </w:pPr>
            <w:r w:rsidRPr="0098029A">
              <w:rPr>
                <w:rFonts w:hint="eastAsia"/>
                <w:szCs w:val="21"/>
                <w:highlight w:val="green"/>
                <w:lang w:eastAsia="zh-CN"/>
              </w:rPr>
              <w:t>A</w:t>
            </w:r>
            <w:r w:rsidRPr="0098029A">
              <w:rPr>
                <w:szCs w:val="21"/>
                <w:highlight w:val="green"/>
                <w:lang w:eastAsia="zh-CN"/>
              </w:rPr>
              <w:t>greement</w:t>
            </w:r>
            <w:r>
              <w:rPr>
                <w:szCs w:val="21"/>
                <w:highlight w:val="green"/>
                <w:lang w:eastAsia="zh-CN"/>
              </w:rPr>
              <w:t xml:space="preserve"> (online)</w:t>
            </w:r>
            <w:r w:rsidRPr="0098029A">
              <w:rPr>
                <w:szCs w:val="21"/>
                <w:highlight w:val="green"/>
                <w:lang w:eastAsia="zh-CN"/>
              </w:rPr>
              <w:t>:</w:t>
            </w:r>
          </w:p>
          <w:p w14:paraId="32040643" w14:textId="77777777" w:rsidR="006E1B3B" w:rsidRPr="00324B7E" w:rsidRDefault="006E1B3B" w:rsidP="006E1B3B">
            <w:pPr>
              <w:snapToGrid w:val="0"/>
              <w:spacing w:after="120"/>
              <w:rPr>
                <w:szCs w:val="21"/>
                <w:lang w:eastAsia="ja-JP"/>
              </w:rPr>
            </w:pPr>
            <w:r w:rsidRPr="00324B7E">
              <w:rPr>
                <w:szCs w:val="21"/>
                <w:lang w:eastAsia="ja-JP"/>
              </w:rPr>
              <w:t>For TDD NB-IoT in NTN, the following aspects will be further considered in future RAN4 meetings:</w:t>
            </w:r>
          </w:p>
          <w:p w14:paraId="5F70FF38" w14:textId="77777777" w:rsidR="006E1B3B" w:rsidRPr="00324B7E" w:rsidRDefault="006E1B3B" w:rsidP="00172926">
            <w:pPr>
              <w:numPr>
                <w:ilvl w:val="0"/>
                <w:numId w:val="3"/>
              </w:numPr>
              <w:snapToGrid w:val="0"/>
              <w:spacing w:after="120"/>
              <w:ind w:left="720"/>
              <w:rPr>
                <w:rFonts w:eastAsia="Malgun Gothic"/>
                <w:szCs w:val="21"/>
                <w:lang w:eastAsia="ko-KR"/>
              </w:rPr>
            </w:pPr>
            <w:r w:rsidRPr="00324B7E">
              <w:rPr>
                <w:rFonts w:eastAsia="Malgun Gothic"/>
                <w:szCs w:val="21"/>
                <w:lang w:eastAsia="ko-KR"/>
              </w:rPr>
              <w:t>The target SNR</w:t>
            </w:r>
          </w:p>
          <w:p w14:paraId="0CFC011B" w14:textId="77777777" w:rsidR="006E1B3B" w:rsidRPr="00324B7E" w:rsidRDefault="006E1B3B" w:rsidP="00172926">
            <w:pPr>
              <w:numPr>
                <w:ilvl w:val="0"/>
                <w:numId w:val="3"/>
              </w:numPr>
              <w:snapToGrid w:val="0"/>
              <w:spacing w:after="120"/>
              <w:ind w:left="720"/>
              <w:rPr>
                <w:rFonts w:eastAsia="Malgun Gothic"/>
                <w:szCs w:val="21"/>
                <w:lang w:eastAsia="ko-KR"/>
              </w:rPr>
            </w:pPr>
            <w:r w:rsidRPr="00324B7E">
              <w:rPr>
                <w:rFonts w:eastAsia="Malgun Gothic"/>
                <w:szCs w:val="21"/>
                <w:lang w:eastAsia="ko-KR"/>
              </w:rPr>
              <w:t>Applicable coverage (whether the EC needs to be considered)</w:t>
            </w:r>
          </w:p>
          <w:p w14:paraId="3AC322A7" w14:textId="77777777" w:rsidR="006E1B3B" w:rsidRPr="00324B7E" w:rsidRDefault="006E1B3B" w:rsidP="00172926">
            <w:pPr>
              <w:numPr>
                <w:ilvl w:val="0"/>
                <w:numId w:val="3"/>
              </w:numPr>
              <w:snapToGrid w:val="0"/>
              <w:spacing w:after="120"/>
              <w:ind w:left="720"/>
              <w:rPr>
                <w:rFonts w:eastAsia="Malgun Gothic"/>
                <w:szCs w:val="21"/>
                <w:lang w:eastAsia="ko-KR"/>
              </w:rPr>
            </w:pPr>
            <w:r w:rsidRPr="00324B7E">
              <w:rPr>
                <w:rFonts w:eastAsia="Malgun Gothic"/>
                <w:szCs w:val="21"/>
                <w:lang w:eastAsia="ko-KR"/>
              </w:rPr>
              <w:t xml:space="preserve">Applicable </w:t>
            </w:r>
            <w:proofErr w:type="spellStart"/>
            <w:r w:rsidRPr="00324B7E">
              <w:rPr>
                <w:rFonts w:eastAsia="Malgun Gothic"/>
                <w:szCs w:val="21"/>
                <w:lang w:eastAsia="ko-KR"/>
              </w:rPr>
              <w:t>Rmax</w:t>
            </w:r>
            <w:proofErr w:type="spellEnd"/>
          </w:p>
          <w:p w14:paraId="6B154332" w14:textId="77777777" w:rsidR="006E1B3B" w:rsidRPr="00324B7E" w:rsidRDefault="006E1B3B" w:rsidP="00172926">
            <w:pPr>
              <w:numPr>
                <w:ilvl w:val="0"/>
                <w:numId w:val="3"/>
              </w:numPr>
              <w:snapToGrid w:val="0"/>
              <w:spacing w:after="120"/>
              <w:ind w:left="720"/>
              <w:rPr>
                <w:rFonts w:eastAsia="Malgun Gothic"/>
                <w:szCs w:val="21"/>
                <w:lang w:eastAsia="ko-KR"/>
              </w:rPr>
            </w:pPr>
            <w:r w:rsidRPr="00324B7E">
              <w:rPr>
                <w:rFonts w:eastAsia="Malgun Gothic"/>
                <w:szCs w:val="21"/>
                <w:lang w:eastAsia="ko-KR"/>
              </w:rPr>
              <w:t>Applicable DRX cycle</w:t>
            </w:r>
          </w:p>
          <w:p w14:paraId="29BFCFE6" w14:textId="77777777" w:rsidR="006E1B3B" w:rsidRPr="00324B7E" w:rsidRDefault="006E1B3B" w:rsidP="00172926">
            <w:pPr>
              <w:numPr>
                <w:ilvl w:val="1"/>
                <w:numId w:val="10"/>
              </w:numPr>
              <w:snapToGrid w:val="0"/>
              <w:spacing w:after="120"/>
              <w:rPr>
                <w:rFonts w:eastAsia="Malgun Gothic"/>
                <w:szCs w:val="21"/>
                <w:lang w:eastAsia="ko-KR"/>
              </w:rPr>
            </w:pPr>
            <w:r w:rsidRPr="00324B7E">
              <w:rPr>
                <w:rFonts w:eastAsia="Malgun Gothic"/>
                <w:szCs w:val="21"/>
                <w:lang w:eastAsia="ko-KR"/>
              </w:rPr>
              <w:t>Note: The DRX cycle might not be non-uniformly periodic due to the H-SFN not matching with the new TDD pattern. This issue will be addressed by other working groups. In the meantime, RAN4 assumes the DRX cycle is uniformly periodic.</w:t>
            </w:r>
          </w:p>
          <w:p w14:paraId="684D8B40" w14:textId="77777777" w:rsidR="006E1B3B" w:rsidRDefault="006E1B3B" w:rsidP="00805386">
            <w:pPr>
              <w:rPr>
                <w:lang w:eastAsia="zh-CN"/>
              </w:rPr>
            </w:pPr>
          </w:p>
        </w:tc>
      </w:tr>
    </w:tbl>
    <w:p w14:paraId="7B1044FB" w14:textId="3E977269" w:rsidR="006E1B3B" w:rsidRDefault="006E1B3B" w:rsidP="00805386">
      <w:pPr>
        <w:rPr>
          <w:lang w:eastAsia="zh-CN"/>
        </w:rPr>
      </w:pPr>
    </w:p>
    <w:p w14:paraId="41D2ECB7" w14:textId="3A7192A4" w:rsidR="006E1B3B" w:rsidRDefault="006E1B3B" w:rsidP="00805386">
      <w:pPr>
        <w:rPr>
          <w:lang w:eastAsia="zh-CN"/>
        </w:rPr>
      </w:pPr>
      <w:r>
        <w:rPr>
          <w:lang w:eastAsia="zh-CN"/>
        </w:rPr>
        <w:t xml:space="preserve">Regarding the target SNR/CNR, based on previous RAN1 agreements, the targeting operation CNR is around -1 dB consider different UE antenna gain. The current SNR level for NB-IoT is categorized into NC (-6dB) and EC (-15 dB). Firstly, we think we can focus on NC scenario in this release. Another question is whether to update the operation SNR to -1 </w:t>
      </w:r>
      <w:proofErr w:type="spellStart"/>
      <w:r>
        <w:rPr>
          <w:lang w:eastAsia="zh-CN"/>
        </w:rPr>
        <w:t>dB.</w:t>
      </w:r>
      <w:proofErr w:type="spellEnd"/>
      <w:r>
        <w:rPr>
          <w:lang w:eastAsia="zh-CN"/>
        </w:rPr>
        <w:t xml:space="preserve"> This means we may need to re-evaluate the perform for Cell search/measurement. Though we may have enhanced requirements with less samples in high SNR level, the workload and spec impacts are huge. Based on above consideration, we propose to only consider NC and with legacy SNR conditions, thus most requirements can be reused and the spec impacts are less.</w:t>
      </w:r>
    </w:p>
    <w:p w14:paraId="3213783E" w14:textId="22816842" w:rsidR="006E1B3B" w:rsidRPr="009F6E3D" w:rsidRDefault="009F6E3D" w:rsidP="00805386">
      <w:pPr>
        <w:rPr>
          <w:b/>
          <w:lang w:eastAsia="zh-CN"/>
        </w:rPr>
      </w:pPr>
      <w:r w:rsidRPr="009F6E3D">
        <w:rPr>
          <w:b/>
          <w:lang w:eastAsia="zh-CN"/>
        </w:rPr>
        <w:t>Proposal</w:t>
      </w:r>
      <w:r>
        <w:rPr>
          <w:b/>
          <w:lang w:eastAsia="zh-CN"/>
        </w:rPr>
        <w:t xml:space="preserve"> 1</w:t>
      </w:r>
      <w:r w:rsidRPr="009F6E3D">
        <w:rPr>
          <w:b/>
          <w:lang w:eastAsia="zh-CN"/>
        </w:rPr>
        <w:t>: RAN4 only define requirements for NC with legacy SNR conditions.</w:t>
      </w:r>
    </w:p>
    <w:p w14:paraId="44F3475B" w14:textId="22522F25" w:rsidR="009F6E3D" w:rsidRDefault="009F6E3D" w:rsidP="00805386">
      <w:pPr>
        <w:rPr>
          <w:lang w:eastAsia="zh-CN"/>
        </w:rPr>
      </w:pPr>
      <w:r>
        <w:rPr>
          <w:lang w:eastAsia="zh-CN"/>
        </w:rPr>
        <w:t xml:space="preserve">For applicable </w:t>
      </w:r>
      <w:proofErr w:type="spellStart"/>
      <w:r>
        <w:rPr>
          <w:lang w:eastAsia="zh-CN"/>
        </w:rPr>
        <w:t>Rmax</w:t>
      </w:r>
      <w:proofErr w:type="spellEnd"/>
      <w:r>
        <w:rPr>
          <w:lang w:eastAsia="zh-CN"/>
        </w:rPr>
        <w:t>, based on following RAN1 agreements, the TDD pattern will not change the definition of repetition counting. This may cause overlong repetition sequence, and it will be handled by RAN1 as listed FFS points.</w:t>
      </w:r>
    </w:p>
    <w:p w14:paraId="2D22892F" w14:textId="0F4031FA" w:rsidR="009F6E3D" w:rsidRPr="009F6E3D" w:rsidRDefault="009F6E3D" w:rsidP="00805386">
      <w:pPr>
        <w:rPr>
          <w:b/>
          <w:lang w:eastAsia="zh-CN"/>
        </w:rPr>
      </w:pPr>
      <w:r w:rsidRPr="009F6E3D">
        <w:rPr>
          <w:b/>
          <w:lang w:eastAsia="zh-CN"/>
        </w:rPr>
        <w:t xml:space="preserve">Proposal 2: The applicable </w:t>
      </w:r>
      <w:proofErr w:type="spellStart"/>
      <w:r w:rsidRPr="009F6E3D">
        <w:rPr>
          <w:b/>
          <w:lang w:eastAsia="zh-CN"/>
        </w:rPr>
        <w:t>Rmax</w:t>
      </w:r>
      <w:proofErr w:type="spellEnd"/>
      <w:r w:rsidRPr="009F6E3D">
        <w:rPr>
          <w:b/>
          <w:lang w:eastAsia="zh-CN"/>
        </w:rPr>
        <w:t xml:space="preserve"> depends on further RAN1 discussion.</w:t>
      </w:r>
    </w:p>
    <w:tbl>
      <w:tblPr>
        <w:tblStyle w:val="TableGrid"/>
        <w:tblW w:w="0" w:type="auto"/>
        <w:tblLook w:val="04A0" w:firstRow="1" w:lastRow="0" w:firstColumn="1" w:lastColumn="0" w:noHBand="0" w:noVBand="1"/>
      </w:tblPr>
      <w:tblGrid>
        <w:gridCol w:w="9562"/>
      </w:tblGrid>
      <w:tr w:rsidR="009F6E3D" w14:paraId="75AB06A8" w14:textId="77777777" w:rsidTr="009F6E3D">
        <w:tc>
          <w:tcPr>
            <w:tcW w:w="9562" w:type="dxa"/>
          </w:tcPr>
          <w:p w14:paraId="2E0CDD65" w14:textId="77777777" w:rsidR="009F6E3D" w:rsidRPr="007732B6" w:rsidRDefault="009F6E3D" w:rsidP="009F6E3D">
            <w:pPr>
              <w:rPr>
                <w:rFonts w:ascii="Times" w:hAnsi="Times"/>
                <w:bCs/>
              </w:rPr>
            </w:pPr>
            <w:r w:rsidRPr="007732B6">
              <w:rPr>
                <w:rFonts w:ascii="Times" w:hAnsi="Times"/>
                <w:bCs/>
              </w:rPr>
              <w:t>The non-D NB-IoT subframes are not considered by the UE as “NB-IoT DL subframes” from the specifications</w:t>
            </w:r>
          </w:p>
          <w:p w14:paraId="3E9637E5" w14:textId="77777777" w:rsidR="009F6E3D" w:rsidRPr="007732B6" w:rsidRDefault="009F6E3D"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NPDCCH / NPDSCH (not containing SI) are mapped as per current specifications.</w:t>
            </w:r>
          </w:p>
          <w:p w14:paraId="23EB1B9E" w14:textId="77777777" w:rsidR="009F6E3D" w:rsidRPr="007732B6" w:rsidRDefault="009F6E3D"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FFS: additional NB-IoT TDD-specific rules for handling non “NB-IoT DL subframes”</w:t>
            </w:r>
          </w:p>
          <w:p w14:paraId="0D8F448F" w14:textId="77777777" w:rsidR="009F6E3D" w:rsidRPr="007732B6" w:rsidRDefault="009F6E3D"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FFS: Introduction of new periodicities for NPDCCH monitoring (e.g. by the introduction of scaling factor)</w:t>
            </w:r>
          </w:p>
          <w:p w14:paraId="4C45D25A" w14:textId="77777777" w:rsidR="009F6E3D" w:rsidRPr="007732B6" w:rsidRDefault="009F6E3D"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FFS: whether all the configuration values for NPDCCH are valid for NB-IoT NTN TDD.</w:t>
            </w:r>
          </w:p>
          <w:p w14:paraId="2DA3AD93" w14:textId="77777777" w:rsidR="009F6E3D" w:rsidRPr="007732B6" w:rsidRDefault="009F6E3D" w:rsidP="00172926">
            <w:pPr>
              <w:numPr>
                <w:ilvl w:val="0"/>
                <w:numId w:val="7"/>
              </w:numPr>
              <w:overflowPunct w:val="0"/>
              <w:spacing w:after="0"/>
              <w:contextualSpacing/>
              <w:textAlignment w:val="baseline"/>
              <w:rPr>
                <w:rFonts w:ascii="Times" w:eastAsia="Batang" w:hAnsi="Times"/>
                <w:bCs/>
              </w:rPr>
            </w:pPr>
            <w:r w:rsidRPr="007732B6">
              <w:rPr>
                <w:rFonts w:ascii="Times" w:eastAsia="Malgun Gothic" w:hAnsi="Times" w:hint="eastAsia"/>
                <w:bCs/>
              </w:rPr>
              <w:t>F</w:t>
            </w:r>
            <w:r w:rsidRPr="007732B6">
              <w:rPr>
                <w:rFonts w:ascii="Times" w:eastAsia="Malgun Gothic" w:hAnsi="Times"/>
                <w:bCs/>
              </w:rPr>
              <w:t>FS: handling of DL transmission gap</w:t>
            </w:r>
          </w:p>
          <w:p w14:paraId="7B46A2EF" w14:textId="77777777" w:rsidR="009F6E3D" w:rsidRPr="007732B6" w:rsidRDefault="009F6E3D" w:rsidP="00172926">
            <w:pPr>
              <w:numPr>
                <w:ilvl w:val="0"/>
                <w:numId w:val="7"/>
              </w:numPr>
              <w:overflowPunct w:val="0"/>
              <w:spacing w:after="0"/>
              <w:contextualSpacing/>
              <w:textAlignment w:val="baseline"/>
              <w:rPr>
                <w:rFonts w:ascii="Times" w:eastAsia="Batang" w:hAnsi="Times"/>
                <w:bCs/>
              </w:rPr>
            </w:pPr>
            <w:r w:rsidRPr="007732B6">
              <w:rPr>
                <w:rFonts w:ascii="Times" w:eastAsia="Batang" w:hAnsi="Times"/>
                <w:bCs/>
              </w:rPr>
              <w:t xml:space="preserve">NOTE: “non-D NB-IoT subframes” are subframes not contained within the set of </w:t>
            </w:r>
            <w:proofErr w:type="gramStart"/>
            <w:r w:rsidRPr="007732B6">
              <w:rPr>
                <w:rFonts w:ascii="Times" w:eastAsia="Batang" w:hAnsi="Times"/>
                <w:bCs/>
              </w:rPr>
              <w:t>D</w:t>
            </w:r>
            <w:proofErr w:type="gramEnd"/>
            <w:r w:rsidRPr="007732B6">
              <w:rPr>
                <w:rFonts w:ascii="Times" w:eastAsia="Batang" w:hAnsi="Times"/>
                <w:bCs/>
              </w:rPr>
              <w:t>=8 usable consecutive downlink subframes in the TDD structure.</w:t>
            </w:r>
          </w:p>
          <w:p w14:paraId="19232E11" w14:textId="77777777" w:rsidR="009F6E3D" w:rsidRDefault="009F6E3D" w:rsidP="00805386">
            <w:pPr>
              <w:rPr>
                <w:lang w:eastAsia="zh-CN"/>
              </w:rPr>
            </w:pPr>
          </w:p>
        </w:tc>
      </w:tr>
    </w:tbl>
    <w:p w14:paraId="0C2DE00E" w14:textId="2CCA0862" w:rsidR="009F6E3D" w:rsidRDefault="009F6E3D" w:rsidP="00805386">
      <w:pPr>
        <w:rPr>
          <w:lang w:eastAsia="zh-CN"/>
        </w:rPr>
      </w:pPr>
    </w:p>
    <w:p w14:paraId="5DB052CB" w14:textId="6282FE1B" w:rsidR="009F6E3D" w:rsidRDefault="009F6E3D" w:rsidP="00805386">
      <w:pPr>
        <w:rPr>
          <w:lang w:eastAsia="zh-CN"/>
        </w:rPr>
      </w:pPr>
      <w:r>
        <w:rPr>
          <w:lang w:eastAsia="zh-CN"/>
        </w:rPr>
        <w:t>Regarding the DRX aspects, based on following RAN1 agreements, the DRX is still uniformly distributed but the</w:t>
      </w:r>
      <w:r w:rsidR="001A0111">
        <w:rPr>
          <w:lang w:eastAsia="zh-CN"/>
        </w:rPr>
        <w:t xml:space="preserve"> available</w:t>
      </w:r>
      <w:r>
        <w:rPr>
          <w:lang w:eastAsia="zh-CN"/>
        </w:rPr>
        <w:t xml:space="preserve"> DL sf</w:t>
      </w:r>
      <w:r w:rsidR="001A0111">
        <w:rPr>
          <w:lang w:eastAsia="zh-CN"/>
        </w:rPr>
        <w:t xml:space="preserve"> may shift for each DRX cycle.</w:t>
      </w:r>
    </w:p>
    <w:tbl>
      <w:tblPr>
        <w:tblStyle w:val="TableGrid"/>
        <w:tblW w:w="0" w:type="auto"/>
        <w:tblLook w:val="04A0" w:firstRow="1" w:lastRow="0" w:firstColumn="1" w:lastColumn="0" w:noHBand="0" w:noVBand="1"/>
      </w:tblPr>
      <w:tblGrid>
        <w:gridCol w:w="9562"/>
      </w:tblGrid>
      <w:tr w:rsidR="001A0111" w14:paraId="180082BF" w14:textId="77777777" w:rsidTr="001A0111">
        <w:tc>
          <w:tcPr>
            <w:tcW w:w="9562" w:type="dxa"/>
          </w:tcPr>
          <w:p w14:paraId="403E790F" w14:textId="77777777" w:rsidR="001A0111" w:rsidRPr="007732B6" w:rsidRDefault="001A0111" w:rsidP="001A0111">
            <w:pPr>
              <w:rPr>
                <w:rFonts w:ascii="Times" w:hAnsi="Times"/>
                <w:b/>
                <w:bCs/>
              </w:rPr>
            </w:pPr>
            <w:r w:rsidRPr="007732B6">
              <w:rPr>
                <w:rFonts w:ascii="Times" w:hAnsi="Times"/>
                <w:b/>
                <w:bCs/>
              </w:rPr>
              <w:lastRenderedPageBreak/>
              <w:t>Conclusion</w:t>
            </w:r>
          </w:p>
          <w:p w14:paraId="37B71AF4" w14:textId="77777777" w:rsidR="001A0111" w:rsidRPr="007732B6" w:rsidRDefault="001A0111" w:rsidP="001A0111">
            <w:pPr>
              <w:rPr>
                <w:rFonts w:ascii="Times" w:eastAsia="Batang" w:hAnsi="Times"/>
                <w:bCs/>
              </w:rPr>
            </w:pPr>
            <w:r w:rsidRPr="007732B6">
              <w:rPr>
                <w:rFonts w:ascii="Times" w:hAnsi="Times"/>
                <w:bCs/>
              </w:rPr>
              <w:t xml:space="preserve">For determining </w:t>
            </w:r>
            <w:r w:rsidRPr="007732B6">
              <w:rPr>
                <w:rFonts w:ascii="Times" w:eastAsia="Batang" w:hAnsi="Times"/>
                <w:bCs/>
              </w:rPr>
              <w:t>the offset between the 90ms TDD structure and the 10240ms H-SFN: the UE may derive the 90ms TDD structure based on observations of downlink signals.</w:t>
            </w:r>
          </w:p>
          <w:p w14:paraId="15C09428" w14:textId="21CD4E80" w:rsidR="001A0111" w:rsidRPr="001A0111" w:rsidRDefault="001A0111" w:rsidP="00805386">
            <w:pPr>
              <w:rPr>
                <w:rFonts w:ascii="Times" w:eastAsia="Batang" w:hAnsi="Times"/>
                <w:bCs/>
              </w:rPr>
            </w:pPr>
            <w:r w:rsidRPr="007732B6">
              <w:rPr>
                <w:rFonts w:ascii="Times" w:eastAsia="Batang" w:hAnsi="Times"/>
                <w:bCs/>
              </w:rPr>
              <w:t xml:space="preserve">No specification </w:t>
            </w:r>
            <w:proofErr w:type="gramStart"/>
            <w:r w:rsidRPr="007732B6">
              <w:rPr>
                <w:rFonts w:ascii="Times" w:eastAsia="Batang" w:hAnsi="Times"/>
                <w:bCs/>
              </w:rPr>
              <w:t>impact</w:t>
            </w:r>
            <w:proofErr w:type="gramEnd"/>
            <w:r w:rsidRPr="007732B6">
              <w:rPr>
                <w:rFonts w:ascii="Times" w:eastAsia="Batang" w:hAnsi="Times"/>
                <w:bCs/>
              </w:rPr>
              <w:t>.</w:t>
            </w:r>
          </w:p>
        </w:tc>
      </w:tr>
    </w:tbl>
    <w:p w14:paraId="565B3F5A" w14:textId="77777777" w:rsidR="001A0111" w:rsidRDefault="001A0111" w:rsidP="00805386">
      <w:pPr>
        <w:rPr>
          <w:lang w:eastAsia="zh-CN"/>
        </w:rPr>
      </w:pPr>
    </w:p>
    <w:p w14:paraId="077836B0" w14:textId="66158457" w:rsidR="001A0111" w:rsidRPr="001A0111" w:rsidRDefault="001A0111" w:rsidP="00805386">
      <w:pPr>
        <w:rPr>
          <w:b/>
          <w:lang w:eastAsia="zh-CN"/>
        </w:rPr>
      </w:pPr>
      <w:r w:rsidRPr="001A0111">
        <w:rPr>
          <w:b/>
          <w:lang w:eastAsia="zh-CN"/>
        </w:rPr>
        <w:t>Observation 1: The DRX cycle is still uniformly distributed.</w:t>
      </w:r>
    </w:p>
    <w:p w14:paraId="2E851C7B" w14:textId="1C4B648B" w:rsidR="00CF3E30" w:rsidRDefault="001A0111" w:rsidP="00805386">
      <w:pPr>
        <w:rPr>
          <w:lang w:eastAsia="zh-CN"/>
        </w:rPr>
      </w:pPr>
      <w:r>
        <w:rPr>
          <w:lang w:eastAsia="zh-CN"/>
        </w:rPr>
        <w:t>For cell reselection requirements, the agreements are shown as follows:</w:t>
      </w:r>
    </w:p>
    <w:tbl>
      <w:tblPr>
        <w:tblStyle w:val="TableGrid"/>
        <w:tblW w:w="0" w:type="auto"/>
        <w:tblLook w:val="04A0" w:firstRow="1" w:lastRow="0" w:firstColumn="1" w:lastColumn="0" w:noHBand="0" w:noVBand="1"/>
      </w:tblPr>
      <w:tblGrid>
        <w:gridCol w:w="9562"/>
      </w:tblGrid>
      <w:tr w:rsidR="001A0111" w14:paraId="1627F190" w14:textId="77777777" w:rsidTr="001A0111">
        <w:tc>
          <w:tcPr>
            <w:tcW w:w="9562" w:type="dxa"/>
          </w:tcPr>
          <w:p w14:paraId="01D87A3C" w14:textId="77777777" w:rsidR="001A0111" w:rsidRPr="00031B8A" w:rsidRDefault="001A0111" w:rsidP="001A0111">
            <w:pPr>
              <w:outlineLvl w:val="1"/>
              <w:rPr>
                <w:b/>
                <w:u w:val="single"/>
                <w:lang w:eastAsia="ko-KR"/>
              </w:rPr>
            </w:pPr>
            <w:r w:rsidRPr="006A1D85">
              <w:rPr>
                <w:b/>
                <w:u w:val="single"/>
                <w:lang w:eastAsia="ko-KR"/>
              </w:rPr>
              <w:t xml:space="preserve">Issue </w:t>
            </w:r>
            <w:r>
              <w:rPr>
                <w:b/>
                <w:u w:val="single"/>
                <w:lang w:eastAsia="ko-KR"/>
              </w:rPr>
              <w:t>1</w:t>
            </w:r>
            <w:r w:rsidRPr="006A1D85">
              <w:rPr>
                <w:b/>
                <w:u w:val="single"/>
                <w:lang w:eastAsia="ko-KR"/>
              </w:rPr>
              <w:t xml:space="preserve">: </w:t>
            </w:r>
            <w:r>
              <w:rPr>
                <w:b/>
                <w:bCs/>
                <w:u w:val="single"/>
                <w:lang w:val="en-US" w:eastAsia="zh-CN"/>
              </w:rPr>
              <w:t>C</w:t>
            </w:r>
            <w:r w:rsidRPr="004854F8">
              <w:rPr>
                <w:b/>
                <w:bCs/>
                <w:u w:val="single"/>
                <w:lang w:val="en-US" w:eastAsia="zh-CN"/>
              </w:rPr>
              <w:t>ell reselection</w:t>
            </w:r>
            <w:r>
              <w:rPr>
                <w:b/>
                <w:bCs/>
                <w:u w:val="single"/>
                <w:lang w:val="en-US" w:eastAsia="zh-CN"/>
              </w:rPr>
              <w:t xml:space="preserve"> (</w:t>
            </w:r>
            <w:r w:rsidRPr="00DB4BE6">
              <w:rPr>
                <w:b/>
                <w:bCs/>
                <w:u w:val="single"/>
                <w:lang w:val="en-US" w:eastAsia="zh-CN"/>
              </w:rPr>
              <w:t>4.6A.2</w:t>
            </w:r>
            <w:r>
              <w:rPr>
                <w:b/>
                <w:bCs/>
                <w:u w:val="single"/>
                <w:lang w:val="en-US" w:eastAsia="zh-CN"/>
              </w:rPr>
              <w:t>)</w:t>
            </w:r>
          </w:p>
          <w:p w14:paraId="68D611E2" w14:textId="77777777" w:rsidR="001A0111" w:rsidRPr="00B152FF" w:rsidRDefault="001A0111" w:rsidP="001A0111">
            <w:pPr>
              <w:overflowPunct w:val="0"/>
              <w:autoSpaceDE w:val="0"/>
              <w:autoSpaceDN w:val="0"/>
              <w:adjustRightInd w:val="0"/>
              <w:snapToGrid w:val="0"/>
              <w:spacing w:after="120"/>
              <w:textAlignment w:val="baseline"/>
              <w:rPr>
                <w:highlight w:val="green"/>
                <w:lang w:eastAsia="ja-JP"/>
              </w:rPr>
            </w:pPr>
            <w:r w:rsidRPr="00B152FF">
              <w:rPr>
                <w:highlight w:val="green"/>
                <w:lang w:eastAsia="ja-JP"/>
              </w:rPr>
              <w:t>Agreement</w:t>
            </w:r>
            <w:r>
              <w:rPr>
                <w:highlight w:val="green"/>
                <w:lang w:eastAsia="ja-JP"/>
              </w:rPr>
              <w:t xml:space="preserve"> </w:t>
            </w:r>
            <w:r>
              <w:rPr>
                <w:szCs w:val="21"/>
                <w:highlight w:val="green"/>
                <w:lang w:eastAsia="zh-CN"/>
              </w:rPr>
              <w:t>(online)</w:t>
            </w:r>
            <w:r w:rsidRPr="00B152FF">
              <w:rPr>
                <w:highlight w:val="green"/>
                <w:lang w:eastAsia="ja-JP"/>
              </w:rPr>
              <w:t>:</w:t>
            </w:r>
          </w:p>
          <w:p w14:paraId="7778ECE2" w14:textId="77777777" w:rsidR="001A0111" w:rsidRPr="00324B7E" w:rsidRDefault="001A0111" w:rsidP="001A0111">
            <w:pPr>
              <w:snapToGrid w:val="0"/>
              <w:spacing w:after="120"/>
              <w:rPr>
                <w:lang w:eastAsia="ja-JP"/>
              </w:rPr>
            </w:pPr>
            <w:r w:rsidRPr="00324B7E">
              <w:rPr>
                <w:lang w:eastAsia="ja-JP"/>
              </w:rPr>
              <w:t>For the cell reselection for TDD NB-IoT in NTN, discuss the following details in the next meeting:</w:t>
            </w:r>
          </w:p>
          <w:p w14:paraId="6EB44E2C" w14:textId="046877B9" w:rsidR="001A0111" w:rsidRPr="001A0111" w:rsidRDefault="001A0111" w:rsidP="00172926">
            <w:pPr>
              <w:pStyle w:val="ListParagraph"/>
              <w:numPr>
                <w:ilvl w:val="0"/>
                <w:numId w:val="3"/>
              </w:numPr>
              <w:snapToGrid w:val="0"/>
              <w:spacing w:after="120"/>
              <w:ind w:left="720" w:firstLineChars="0"/>
              <w:rPr>
                <w:rFonts w:eastAsia="Malgun Gothic"/>
                <w:lang w:eastAsia="ko-KR"/>
              </w:rPr>
            </w:pPr>
            <w:proofErr w:type="spellStart"/>
            <w:r w:rsidRPr="00324B7E">
              <w:rPr>
                <w:rFonts w:eastAsia="Malgun Gothic"/>
                <w:lang w:eastAsia="ko-KR"/>
              </w:rPr>
              <w:t>Tdetect</w:t>
            </w:r>
            <w:proofErr w:type="spellEnd"/>
            <w:r w:rsidRPr="00324B7E">
              <w:rPr>
                <w:rFonts w:eastAsia="Malgun Gothic"/>
                <w:lang w:eastAsia="ko-KR"/>
              </w:rPr>
              <w:t xml:space="preserve">, </w:t>
            </w:r>
            <w:proofErr w:type="spellStart"/>
            <w:r w:rsidRPr="00324B7E">
              <w:rPr>
                <w:rFonts w:eastAsia="Malgun Gothic"/>
                <w:lang w:eastAsia="ko-KR"/>
              </w:rPr>
              <w:t>Tevaluation</w:t>
            </w:r>
            <w:proofErr w:type="spellEnd"/>
            <w:r w:rsidRPr="00324B7E">
              <w:rPr>
                <w:rFonts w:eastAsia="Malgun Gothic"/>
                <w:lang w:eastAsia="ko-KR"/>
              </w:rPr>
              <w:t xml:space="preserve"> and </w:t>
            </w:r>
            <w:proofErr w:type="spellStart"/>
            <w:r w:rsidRPr="00324B7E">
              <w:rPr>
                <w:rFonts w:eastAsia="Malgun Gothic"/>
                <w:lang w:eastAsia="ko-KR"/>
              </w:rPr>
              <w:t>Tmeasure</w:t>
            </w:r>
            <w:proofErr w:type="spellEnd"/>
          </w:p>
        </w:tc>
      </w:tr>
    </w:tbl>
    <w:p w14:paraId="135CF85F" w14:textId="77777777" w:rsidR="001A0111" w:rsidRDefault="001A0111" w:rsidP="00805386">
      <w:pPr>
        <w:rPr>
          <w:lang w:eastAsia="zh-CN"/>
        </w:rPr>
      </w:pPr>
    </w:p>
    <w:p w14:paraId="2A48557E" w14:textId="174E3428" w:rsidR="00CF3E30" w:rsidRDefault="003B5E7C" w:rsidP="003B5E7C">
      <w:pPr>
        <w:jc w:val="both"/>
        <w:rPr>
          <w:lang w:eastAsia="zh-CN"/>
        </w:rPr>
      </w:pPr>
      <w:r>
        <w:rPr>
          <w:lang w:eastAsia="zh-CN"/>
        </w:rPr>
        <w:t xml:space="preserve">For Cell reselection requirements, as analysed in last meeting, </w:t>
      </w:r>
      <w:r>
        <w:t>no</w:t>
      </w:r>
      <w:r w:rsidRPr="006E5DB1">
        <w:t xml:space="preserve"> blind detection is assumed at the UE side</w:t>
      </w:r>
      <w:r>
        <w:t xml:space="preserve">. It means there should be a SMTC like indication to locate the location of transmitted DL subframe not only for serving cell but also for neighbour cell. For the agreed TDD pattern as N = 9, there is one NPSS occasion available every N </w:t>
      </w:r>
      <w:r w:rsidR="005742DF">
        <w:t>frame</w:t>
      </w:r>
      <w:r>
        <w:t>, and there is on NSSS occasion available every N or 2*N frames.</w:t>
      </w:r>
      <w:r w:rsidR="005742DF">
        <w:t xml:space="preserve"> Compared with the length of DRX cycles, the periodicity is still shorter. However, based on principles of defining requirements, UE is not required to monitor every occasion within the DRX cycles for power saving considerations. </w:t>
      </w:r>
      <w:r w:rsidR="00DC138A">
        <w:t xml:space="preserve">But for neighbour cell measurement, how to allocate the location of the 8 DL sf is still not clear. </w:t>
      </w:r>
    </w:p>
    <w:p w14:paraId="3833156B" w14:textId="78846717" w:rsidR="003B5E7C" w:rsidRPr="004318CE" w:rsidRDefault="005742DF" w:rsidP="00805386">
      <w:pPr>
        <w:rPr>
          <w:b/>
          <w:lang w:eastAsia="zh-CN"/>
        </w:rPr>
      </w:pPr>
      <w:r w:rsidRPr="004318CE">
        <w:rPr>
          <w:b/>
          <w:lang w:eastAsia="zh-CN"/>
        </w:rPr>
        <w:t xml:space="preserve">Proposal </w:t>
      </w:r>
      <w:r w:rsidR="001F149B">
        <w:rPr>
          <w:b/>
          <w:lang w:eastAsia="zh-CN"/>
        </w:rPr>
        <w:t>3</w:t>
      </w:r>
      <w:r w:rsidRPr="004318CE">
        <w:rPr>
          <w:b/>
          <w:lang w:eastAsia="zh-CN"/>
        </w:rPr>
        <w:t xml:space="preserve">: For Cell reselection requirements, </w:t>
      </w:r>
      <w:r w:rsidR="004318CE" w:rsidRPr="004318CE">
        <w:rPr>
          <w:b/>
          <w:lang w:eastAsia="zh-CN"/>
        </w:rPr>
        <w:t>take the existing requirements as baseline.</w:t>
      </w:r>
    </w:p>
    <w:p w14:paraId="5DA65E42" w14:textId="141C4183" w:rsidR="004318CE" w:rsidRPr="00DC138A" w:rsidRDefault="004318CE" w:rsidP="00172926">
      <w:pPr>
        <w:pStyle w:val="ListParagraph"/>
        <w:numPr>
          <w:ilvl w:val="0"/>
          <w:numId w:val="4"/>
        </w:numPr>
        <w:ind w:firstLineChars="0"/>
        <w:rPr>
          <w:b/>
          <w:lang w:eastAsia="zh-CN"/>
        </w:rPr>
      </w:pPr>
      <w:r w:rsidRPr="004318CE">
        <w:rPr>
          <w:b/>
          <w:lang w:eastAsia="zh-CN"/>
        </w:rPr>
        <w:t xml:space="preserve">FFS </w:t>
      </w:r>
      <w:r w:rsidR="00DC138A">
        <w:rPr>
          <w:b/>
          <w:lang w:eastAsia="zh-CN"/>
        </w:rPr>
        <w:t>the impact on allocating the location of DL subframe of neighbour cell, which depends on the progress in other WG</w:t>
      </w:r>
      <w:r w:rsidRPr="004318CE">
        <w:rPr>
          <w:b/>
          <w:lang w:eastAsia="zh-CN"/>
        </w:rPr>
        <w:t>.</w:t>
      </w:r>
    </w:p>
    <w:p w14:paraId="05331BF9" w14:textId="14C4C825" w:rsidR="006B052B" w:rsidRDefault="004318CE" w:rsidP="004318CE">
      <w:pPr>
        <w:rPr>
          <w:lang w:eastAsia="zh-CN"/>
        </w:rPr>
      </w:pPr>
      <w:r>
        <w:rPr>
          <w:lang w:eastAsia="zh-CN"/>
        </w:rPr>
        <w:t>For RRC re-establishment requirements</w:t>
      </w:r>
      <w:r w:rsidR="006B052B">
        <w:rPr>
          <w:lang w:eastAsia="zh-CN"/>
        </w:rPr>
        <w:t>, the RAN4 agreements are shown as follows:</w:t>
      </w:r>
    </w:p>
    <w:tbl>
      <w:tblPr>
        <w:tblStyle w:val="TableGrid"/>
        <w:tblW w:w="0" w:type="auto"/>
        <w:tblLook w:val="04A0" w:firstRow="1" w:lastRow="0" w:firstColumn="1" w:lastColumn="0" w:noHBand="0" w:noVBand="1"/>
      </w:tblPr>
      <w:tblGrid>
        <w:gridCol w:w="9562"/>
      </w:tblGrid>
      <w:tr w:rsidR="006B052B" w14:paraId="21A5B1CB" w14:textId="77777777" w:rsidTr="006B052B">
        <w:tc>
          <w:tcPr>
            <w:tcW w:w="9562" w:type="dxa"/>
          </w:tcPr>
          <w:p w14:paraId="58BF17E5" w14:textId="77777777" w:rsidR="006B052B" w:rsidRPr="00031B8A" w:rsidRDefault="006B052B" w:rsidP="006B052B">
            <w:pPr>
              <w:outlineLvl w:val="1"/>
              <w:rPr>
                <w:b/>
                <w:u w:val="single"/>
                <w:lang w:eastAsia="ko-KR"/>
              </w:rPr>
            </w:pPr>
            <w:r w:rsidRPr="006A1D85">
              <w:rPr>
                <w:b/>
                <w:u w:val="single"/>
                <w:lang w:eastAsia="ko-KR"/>
              </w:rPr>
              <w:t xml:space="preserve">Issue </w:t>
            </w:r>
            <w:r>
              <w:rPr>
                <w:b/>
                <w:u w:val="single"/>
                <w:lang w:eastAsia="ko-KR"/>
              </w:rPr>
              <w:t>3</w:t>
            </w:r>
            <w:r w:rsidRPr="006A1D85">
              <w:rPr>
                <w:b/>
                <w:u w:val="single"/>
                <w:lang w:eastAsia="ko-KR"/>
              </w:rPr>
              <w:t xml:space="preserve">: </w:t>
            </w:r>
            <w:r w:rsidRPr="004854F8">
              <w:rPr>
                <w:rFonts w:hint="eastAsia"/>
                <w:b/>
                <w:bCs/>
                <w:u w:val="single"/>
                <w:lang w:val="en-US" w:eastAsia="zh-CN"/>
              </w:rPr>
              <w:t>RRC re-establishment</w:t>
            </w:r>
            <w:r>
              <w:rPr>
                <w:b/>
                <w:bCs/>
                <w:u w:val="single"/>
                <w:lang w:val="en-US" w:eastAsia="zh-CN"/>
              </w:rPr>
              <w:t xml:space="preserve"> (</w:t>
            </w:r>
            <w:r w:rsidRPr="00A74713">
              <w:rPr>
                <w:b/>
                <w:bCs/>
                <w:u w:val="single"/>
                <w:lang w:val="en-US" w:eastAsia="zh-CN"/>
              </w:rPr>
              <w:t>6.5A</w:t>
            </w:r>
            <w:r>
              <w:rPr>
                <w:b/>
                <w:bCs/>
                <w:u w:val="single"/>
                <w:lang w:val="en-US" w:eastAsia="zh-CN"/>
              </w:rPr>
              <w:t>)</w:t>
            </w:r>
          </w:p>
          <w:p w14:paraId="36047F4A" w14:textId="77777777" w:rsidR="006B052B" w:rsidRPr="00035F61" w:rsidRDefault="006B052B" w:rsidP="006B052B">
            <w:pPr>
              <w:snapToGrid w:val="0"/>
              <w:spacing w:after="120"/>
              <w:rPr>
                <w:szCs w:val="21"/>
                <w:highlight w:val="green"/>
                <w:lang w:eastAsia="zh-CN"/>
              </w:rPr>
            </w:pPr>
            <w:r w:rsidRPr="00035F61">
              <w:rPr>
                <w:rFonts w:hint="eastAsia"/>
                <w:szCs w:val="21"/>
                <w:highlight w:val="green"/>
                <w:lang w:eastAsia="zh-CN"/>
              </w:rPr>
              <w:t>A</w:t>
            </w:r>
            <w:r w:rsidRPr="00035F61">
              <w:rPr>
                <w:szCs w:val="21"/>
                <w:highlight w:val="green"/>
                <w:lang w:eastAsia="zh-CN"/>
              </w:rPr>
              <w:t>greement</w:t>
            </w:r>
            <w:r>
              <w:rPr>
                <w:szCs w:val="21"/>
                <w:highlight w:val="green"/>
                <w:lang w:eastAsia="zh-CN"/>
              </w:rPr>
              <w:t xml:space="preserve"> (online)</w:t>
            </w:r>
            <w:r w:rsidRPr="00035F61">
              <w:rPr>
                <w:szCs w:val="21"/>
                <w:highlight w:val="green"/>
                <w:lang w:eastAsia="zh-CN"/>
              </w:rPr>
              <w:t>:</w:t>
            </w:r>
          </w:p>
          <w:p w14:paraId="6593FE37" w14:textId="77777777" w:rsidR="006B052B" w:rsidRPr="00324B7E" w:rsidRDefault="006B052B" w:rsidP="006B052B">
            <w:pPr>
              <w:snapToGrid w:val="0"/>
              <w:spacing w:after="120"/>
              <w:rPr>
                <w:szCs w:val="21"/>
                <w:lang w:eastAsia="ja-JP"/>
              </w:rPr>
            </w:pPr>
            <w:r w:rsidRPr="00324B7E">
              <w:rPr>
                <w:szCs w:val="21"/>
                <w:u w:val="single"/>
                <w:lang w:eastAsia="ja-JP"/>
              </w:rPr>
              <w:t>In the core requirement</w:t>
            </w:r>
            <w:r w:rsidRPr="00324B7E">
              <w:rPr>
                <w:szCs w:val="21"/>
                <w:lang w:eastAsia="ja-JP"/>
              </w:rPr>
              <w:t>, For the delay requirement (</w:t>
            </w:r>
            <w:proofErr w:type="spellStart"/>
            <w:r w:rsidRPr="00324B7E">
              <w:rPr>
                <w:rFonts w:eastAsia="Malgun Gothic"/>
                <w:szCs w:val="21"/>
                <w:lang w:eastAsia="ko-KR"/>
              </w:rPr>
              <w:t>TUL_grant</w:t>
            </w:r>
            <w:proofErr w:type="spellEnd"/>
            <w:r w:rsidRPr="00324B7E">
              <w:rPr>
                <w:rFonts w:eastAsia="Malgun Gothic"/>
                <w:szCs w:val="21"/>
                <w:lang w:eastAsia="ko-KR"/>
              </w:rPr>
              <w:t xml:space="preserve"> + </w:t>
            </w:r>
            <w:proofErr w:type="spellStart"/>
            <w:r w:rsidRPr="00324B7E">
              <w:rPr>
                <w:rFonts w:eastAsia="Malgun Gothic"/>
                <w:szCs w:val="21"/>
                <w:lang w:eastAsia="ko-KR"/>
              </w:rPr>
              <w:t>TUE_re</w:t>
            </w:r>
            <w:proofErr w:type="spellEnd"/>
            <w:r w:rsidRPr="00324B7E">
              <w:rPr>
                <w:rFonts w:eastAsia="Malgun Gothic"/>
                <w:szCs w:val="21"/>
                <w:lang w:eastAsia="ko-KR"/>
              </w:rPr>
              <w:t>-</w:t>
            </w:r>
            <w:proofErr w:type="spellStart"/>
            <w:r w:rsidRPr="00324B7E">
              <w:rPr>
                <w:rFonts w:eastAsia="Malgun Gothic"/>
                <w:szCs w:val="21"/>
                <w:lang w:eastAsia="ko-KR"/>
              </w:rPr>
              <w:t>establish_delay_NB</w:t>
            </w:r>
            <w:proofErr w:type="spellEnd"/>
            <w:r w:rsidRPr="00324B7E">
              <w:rPr>
                <w:rFonts w:eastAsia="Malgun Gothic"/>
                <w:szCs w:val="21"/>
                <w:lang w:eastAsia="ko-KR"/>
              </w:rPr>
              <w:t>-IoT</w:t>
            </w:r>
            <w:r w:rsidRPr="00324B7E">
              <w:rPr>
                <w:szCs w:val="21"/>
                <w:lang w:eastAsia="ja-JP"/>
              </w:rPr>
              <w:t xml:space="preserve">) of RRC re-establishment for TDD NB-IoT in NTN, </w:t>
            </w:r>
          </w:p>
          <w:p w14:paraId="798C76FE" w14:textId="77777777" w:rsidR="006B052B" w:rsidRPr="00324B7E" w:rsidRDefault="006B052B" w:rsidP="00172926">
            <w:pPr>
              <w:numPr>
                <w:ilvl w:val="0"/>
                <w:numId w:val="3"/>
              </w:numPr>
              <w:snapToGrid w:val="0"/>
              <w:spacing w:after="120" w:line="276" w:lineRule="auto"/>
              <w:ind w:left="720"/>
              <w:rPr>
                <w:rFonts w:eastAsia="Malgun Gothic"/>
                <w:szCs w:val="21"/>
                <w:lang w:eastAsia="ko-KR"/>
              </w:rPr>
            </w:pPr>
            <w:r w:rsidRPr="00324B7E">
              <w:rPr>
                <w:rFonts w:eastAsia="Malgun Gothic"/>
                <w:szCs w:val="21"/>
                <w:lang w:eastAsia="ko-KR"/>
              </w:rPr>
              <w:t xml:space="preserve">No update to </w:t>
            </w:r>
            <w:proofErr w:type="spellStart"/>
            <w:r w:rsidRPr="00324B7E">
              <w:rPr>
                <w:rFonts w:eastAsia="Malgun Gothic"/>
                <w:szCs w:val="21"/>
                <w:lang w:eastAsia="ko-KR"/>
              </w:rPr>
              <w:t>TUL_grant</w:t>
            </w:r>
            <w:proofErr w:type="spellEnd"/>
          </w:p>
          <w:p w14:paraId="1CBDE783" w14:textId="77777777" w:rsidR="006B052B" w:rsidRPr="00324B7E" w:rsidRDefault="006B052B" w:rsidP="00172926">
            <w:pPr>
              <w:numPr>
                <w:ilvl w:val="0"/>
                <w:numId w:val="3"/>
              </w:numPr>
              <w:snapToGrid w:val="0"/>
              <w:spacing w:after="120" w:line="276" w:lineRule="auto"/>
              <w:ind w:left="720"/>
              <w:rPr>
                <w:rFonts w:eastAsia="Malgun Gothic"/>
                <w:szCs w:val="21"/>
                <w:lang w:eastAsia="ko-KR"/>
              </w:rPr>
            </w:pPr>
            <w:r w:rsidRPr="00324B7E">
              <w:rPr>
                <w:rFonts w:eastAsia="Malgun Gothic"/>
                <w:szCs w:val="21"/>
                <w:lang w:eastAsia="ko-KR"/>
              </w:rPr>
              <w:t xml:space="preserve">For the following parameters in </w:t>
            </w:r>
            <w:proofErr w:type="spellStart"/>
            <w:r w:rsidRPr="00324B7E">
              <w:rPr>
                <w:rFonts w:eastAsia="Malgun Gothic"/>
                <w:szCs w:val="21"/>
                <w:lang w:eastAsia="ko-KR"/>
              </w:rPr>
              <w:t>T</w:t>
            </w:r>
            <w:r w:rsidRPr="00324B7E">
              <w:rPr>
                <w:rFonts w:eastAsia="Malgun Gothic"/>
                <w:szCs w:val="21"/>
                <w:vertAlign w:val="subscript"/>
                <w:lang w:eastAsia="ko-KR"/>
              </w:rPr>
              <w:t>UE_re</w:t>
            </w:r>
            <w:proofErr w:type="spellEnd"/>
            <w:r w:rsidRPr="00324B7E">
              <w:rPr>
                <w:rFonts w:eastAsia="Malgun Gothic"/>
                <w:szCs w:val="21"/>
                <w:vertAlign w:val="subscript"/>
                <w:lang w:eastAsia="ko-KR"/>
              </w:rPr>
              <w:t>-</w:t>
            </w:r>
            <w:proofErr w:type="spellStart"/>
            <w:r w:rsidRPr="00324B7E">
              <w:rPr>
                <w:rFonts w:eastAsia="Malgun Gothic"/>
                <w:szCs w:val="21"/>
                <w:vertAlign w:val="subscript"/>
                <w:lang w:eastAsia="ko-KR"/>
              </w:rPr>
              <w:t>establish_delay_NB</w:t>
            </w:r>
            <w:proofErr w:type="spellEnd"/>
            <w:r w:rsidRPr="00324B7E">
              <w:rPr>
                <w:rFonts w:eastAsia="Malgun Gothic"/>
                <w:szCs w:val="21"/>
                <w:vertAlign w:val="subscript"/>
                <w:lang w:eastAsia="ko-KR"/>
              </w:rPr>
              <w:t>-IoT</w:t>
            </w:r>
          </w:p>
          <w:p w14:paraId="3C673C2B" w14:textId="77777777" w:rsidR="006B052B" w:rsidRPr="00324B7E" w:rsidRDefault="006B052B" w:rsidP="00172926">
            <w:pPr>
              <w:numPr>
                <w:ilvl w:val="1"/>
                <w:numId w:val="10"/>
              </w:numPr>
              <w:snapToGrid w:val="0"/>
              <w:spacing w:after="120" w:line="276" w:lineRule="auto"/>
              <w:rPr>
                <w:rFonts w:eastAsia="Malgun Gothic"/>
                <w:szCs w:val="21"/>
                <w:lang w:eastAsia="ko-KR"/>
              </w:rPr>
            </w:pPr>
            <w:r w:rsidRPr="00324B7E">
              <w:rPr>
                <w:rFonts w:eastAsia="Malgun Gothic"/>
                <w:szCs w:val="21"/>
                <w:lang w:eastAsia="ko-KR"/>
              </w:rPr>
              <w:t>No update:</w:t>
            </w:r>
          </w:p>
          <w:p w14:paraId="5F7C2492" w14:textId="77777777" w:rsidR="006B052B" w:rsidRPr="00324B7E" w:rsidRDefault="006B052B" w:rsidP="00172926">
            <w:pPr>
              <w:numPr>
                <w:ilvl w:val="2"/>
                <w:numId w:val="10"/>
              </w:numPr>
              <w:snapToGrid w:val="0"/>
              <w:spacing w:after="120" w:line="276" w:lineRule="auto"/>
              <w:ind w:left="1440"/>
              <w:rPr>
                <w:rFonts w:eastAsia="Malgun Gothic"/>
                <w:szCs w:val="21"/>
                <w:lang w:eastAsia="ko-KR"/>
              </w:rPr>
            </w:pPr>
            <w:r w:rsidRPr="00324B7E">
              <w:rPr>
                <w:rFonts w:eastAsia="Malgun Gothic"/>
                <w:szCs w:val="21"/>
                <w:lang w:eastAsia="ko-KR"/>
              </w:rPr>
              <w:t>T</w:t>
            </w:r>
            <w:r w:rsidRPr="00324B7E">
              <w:rPr>
                <w:rFonts w:eastAsia="Malgun Gothic"/>
                <w:szCs w:val="21"/>
                <w:vertAlign w:val="subscript"/>
                <w:lang w:eastAsia="ko-KR"/>
              </w:rPr>
              <w:t>PRACH_NB-IoT</w:t>
            </w:r>
          </w:p>
          <w:p w14:paraId="3893E4E8" w14:textId="77777777" w:rsidR="006B052B" w:rsidRPr="00324B7E" w:rsidRDefault="006B052B" w:rsidP="00172926">
            <w:pPr>
              <w:numPr>
                <w:ilvl w:val="2"/>
                <w:numId w:val="10"/>
              </w:numPr>
              <w:snapToGrid w:val="0"/>
              <w:spacing w:after="120" w:line="276" w:lineRule="auto"/>
              <w:ind w:left="1440"/>
              <w:rPr>
                <w:rFonts w:eastAsia="Malgun Gothic"/>
                <w:szCs w:val="21"/>
                <w:lang w:eastAsia="ko-KR"/>
              </w:rPr>
            </w:pPr>
            <w:r w:rsidRPr="00324B7E">
              <w:rPr>
                <w:rFonts w:eastAsia="Malgun Gothic"/>
                <w:szCs w:val="21"/>
                <w:lang w:eastAsia="ko-KR"/>
              </w:rPr>
              <w:t>T</w:t>
            </w:r>
            <w:r w:rsidRPr="00324B7E">
              <w:rPr>
                <w:rFonts w:eastAsia="Malgun Gothic"/>
                <w:szCs w:val="21"/>
                <w:vertAlign w:val="subscript"/>
                <w:lang w:eastAsia="ko-KR"/>
              </w:rPr>
              <w:t>SI_NB1-NC</w:t>
            </w:r>
            <w:r w:rsidRPr="00324B7E">
              <w:rPr>
                <w:rFonts w:eastAsia="Malgun Gothic"/>
                <w:szCs w:val="21"/>
                <w:lang w:eastAsia="ko-KR"/>
              </w:rPr>
              <w:t xml:space="preserve"> [and T</w:t>
            </w:r>
            <w:r w:rsidRPr="00324B7E">
              <w:rPr>
                <w:rFonts w:eastAsia="Malgun Gothic"/>
                <w:szCs w:val="21"/>
                <w:vertAlign w:val="subscript"/>
                <w:lang w:eastAsia="ko-KR"/>
              </w:rPr>
              <w:t>SI_NB1-EC</w:t>
            </w:r>
            <w:r w:rsidRPr="00324B7E">
              <w:rPr>
                <w:rFonts w:eastAsia="Malgun Gothic"/>
                <w:szCs w:val="21"/>
                <w:lang w:eastAsia="ko-KR"/>
              </w:rPr>
              <w:t>]</w:t>
            </w:r>
          </w:p>
          <w:p w14:paraId="1CC17964" w14:textId="77777777" w:rsidR="006B052B" w:rsidRPr="00324B7E" w:rsidRDefault="006B052B" w:rsidP="00172926">
            <w:pPr>
              <w:numPr>
                <w:ilvl w:val="1"/>
                <w:numId w:val="10"/>
              </w:numPr>
              <w:snapToGrid w:val="0"/>
              <w:spacing w:after="120" w:line="276" w:lineRule="auto"/>
              <w:rPr>
                <w:rFonts w:eastAsia="Malgun Gothic"/>
                <w:szCs w:val="21"/>
                <w:lang w:eastAsia="ko-KR"/>
              </w:rPr>
            </w:pPr>
            <w:r w:rsidRPr="00324B7E">
              <w:rPr>
                <w:rFonts w:eastAsia="Malgun Gothic"/>
                <w:szCs w:val="21"/>
                <w:lang w:eastAsia="ko-KR"/>
              </w:rPr>
              <w:t>Consider update, and the details are FFS:</w:t>
            </w:r>
          </w:p>
          <w:p w14:paraId="50DBF729" w14:textId="5F76A0A3" w:rsidR="006B052B" w:rsidRPr="006B052B" w:rsidRDefault="006B052B" w:rsidP="00172926">
            <w:pPr>
              <w:numPr>
                <w:ilvl w:val="2"/>
                <w:numId w:val="10"/>
              </w:numPr>
              <w:snapToGrid w:val="0"/>
              <w:spacing w:after="120" w:line="276" w:lineRule="auto"/>
              <w:ind w:left="1440"/>
              <w:rPr>
                <w:rFonts w:eastAsia="Malgun Gothic"/>
                <w:szCs w:val="21"/>
                <w:lang w:eastAsia="ko-KR"/>
              </w:rPr>
            </w:pPr>
            <w:r w:rsidRPr="00324B7E">
              <w:rPr>
                <w:rFonts w:eastAsia="Malgun Gothic"/>
                <w:szCs w:val="21"/>
                <w:lang w:eastAsia="ko-KR"/>
              </w:rPr>
              <w:t>T</w:t>
            </w:r>
            <w:r w:rsidRPr="00324B7E">
              <w:rPr>
                <w:rFonts w:eastAsia="Malgun Gothic"/>
                <w:szCs w:val="21"/>
                <w:vertAlign w:val="subscript"/>
                <w:lang w:eastAsia="ko-KR"/>
              </w:rPr>
              <w:t>search_NB1-</w:t>
            </w:r>
            <w:proofErr w:type="gramStart"/>
            <w:r w:rsidRPr="00324B7E">
              <w:rPr>
                <w:rFonts w:eastAsia="Malgun Gothic"/>
                <w:szCs w:val="21"/>
                <w:vertAlign w:val="subscript"/>
                <w:lang w:eastAsia="ko-KR"/>
              </w:rPr>
              <w:t>NC,i</w:t>
            </w:r>
            <w:proofErr w:type="gramEnd"/>
            <w:r w:rsidRPr="00324B7E">
              <w:rPr>
                <w:rFonts w:eastAsia="Malgun Gothic"/>
                <w:szCs w:val="21"/>
                <w:lang w:eastAsia="ko-KR"/>
              </w:rPr>
              <w:t xml:space="preserve"> [and T</w:t>
            </w:r>
            <w:r w:rsidRPr="00324B7E">
              <w:rPr>
                <w:rFonts w:eastAsia="Malgun Gothic"/>
                <w:szCs w:val="21"/>
                <w:vertAlign w:val="subscript"/>
                <w:lang w:eastAsia="ko-KR"/>
              </w:rPr>
              <w:t>search_NB1-EC,i</w:t>
            </w:r>
            <w:r w:rsidRPr="00324B7E">
              <w:rPr>
                <w:rFonts w:eastAsia="Malgun Gothic"/>
                <w:szCs w:val="21"/>
                <w:lang w:eastAsia="ko-KR"/>
              </w:rPr>
              <w:t xml:space="preserve">] </w:t>
            </w:r>
            <w:r w:rsidRPr="00324B7E">
              <w:rPr>
                <w:rFonts w:eastAsia="Malgun Gothic"/>
                <w:szCs w:val="21"/>
                <w:u w:val="single"/>
                <w:lang w:eastAsia="ko-KR"/>
              </w:rPr>
              <w:t>for unknown cell</w:t>
            </w:r>
          </w:p>
        </w:tc>
      </w:tr>
    </w:tbl>
    <w:p w14:paraId="5C3EFF1E" w14:textId="77777777" w:rsidR="006B052B" w:rsidRDefault="006B052B" w:rsidP="004318CE">
      <w:pPr>
        <w:rPr>
          <w:lang w:eastAsia="zh-CN"/>
        </w:rPr>
      </w:pPr>
    </w:p>
    <w:p w14:paraId="66F09FDC" w14:textId="13C3E08E" w:rsidR="004318CE" w:rsidRDefault="006B052B" w:rsidP="004318CE">
      <w:pPr>
        <w:rPr>
          <w:lang w:eastAsia="zh-CN"/>
        </w:rPr>
      </w:pPr>
      <w:r>
        <w:rPr>
          <w:lang w:eastAsia="zh-CN"/>
        </w:rPr>
        <w:t>T</w:t>
      </w:r>
      <w:r w:rsidR="004318CE">
        <w:rPr>
          <w:lang w:eastAsia="zh-CN"/>
        </w:rPr>
        <w:t xml:space="preserve">he requirements are defined in absolute time, </w:t>
      </w:r>
      <w:proofErr w:type="spellStart"/>
      <w:r w:rsidR="004318CE">
        <w:rPr>
          <w:lang w:eastAsia="zh-CN"/>
        </w:rPr>
        <w:t>e.g</w:t>
      </w:r>
      <w:proofErr w:type="spellEnd"/>
      <w:r w:rsidR="004318CE">
        <w:rPr>
          <w:lang w:eastAsia="zh-CN"/>
        </w:rPr>
        <w:t xml:space="preserve"> 1400ms per frequency layer for NC and 14800ms per frequency layer for EC. It is straight forward that the requirements shall be scaled. For instance, if there is one NPSS/NSSS available every N frame, the requirements shall be scaled by at least N. </w:t>
      </w:r>
    </w:p>
    <w:p w14:paraId="5F384D58" w14:textId="1921930B" w:rsidR="004318CE" w:rsidRDefault="004318CE" w:rsidP="004318CE">
      <w:pPr>
        <w:rPr>
          <w:b/>
          <w:lang w:eastAsia="zh-CN"/>
        </w:rPr>
      </w:pPr>
      <w:r w:rsidRPr="004318CE">
        <w:rPr>
          <w:b/>
          <w:lang w:eastAsia="zh-CN"/>
        </w:rPr>
        <w:t xml:space="preserve">Proposal </w:t>
      </w:r>
      <w:r w:rsidR="001F149B">
        <w:rPr>
          <w:b/>
          <w:lang w:eastAsia="zh-CN"/>
        </w:rPr>
        <w:t>4</w:t>
      </w:r>
      <w:r w:rsidRPr="004318CE">
        <w:rPr>
          <w:b/>
          <w:lang w:eastAsia="zh-CN"/>
        </w:rPr>
        <w:t>: For RRC re-establishment requirements, the search time per frequency layer</w:t>
      </w:r>
      <w:r w:rsidR="006B052B">
        <w:rPr>
          <w:b/>
          <w:lang w:eastAsia="zh-CN"/>
        </w:rPr>
        <w:t xml:space="preserve"> (i.</w:t>
      </w:r>
      <w:proofErr w:type="gramStart"/>
      <w:r w:rsidR="006B052B" w:rsidRPr="006B052B">
        <w:rPr>
          <w:b/>
          <w:lang w:eastAsia="zh-CN"/>
        </w:rPr>
        <w:t>e.</w:t>
      </w:r>
      <w:r w:rsidR="006B052B" w:rsidRPr="006B052B">
        <w:rPr>
          <w:rFonts w:eastAsia="Malgun Gothic"/>
          <w:b/>
          <w:szCs w:val="21"/>
          <w:lang w:eastAsia="ko-KR"/>
        </w:rPr>
        <w:t>T</w:t>
      </w:r>
      <w:r w:rsidR="006B052B" w:rsidRPr="006B052B">
        <w:rPr>
          <w:rFonts w:eastAsia="Malgun Gothic"/>
          <w:b/>
          <w:szCs w:val="21"/>
          <w:vertAlign w:val="subscript"/>
          <w:lang w:eastAsia="ko-KR"/>
        </w:rPr>
        <w:t>search</w:t>
      </w:r>
      <w:proofErr w:type="gramEnd"/>
      <w:r w:rsidR="006B052B" w:rsidRPr="006B052B">
        <w:rPr>
          <w:rFonts w:eastAsia="Malgun Gothic"/>
          <w:b/>
          <w:szCs w:val="21"/>
          <w:vertAlign w:val="subscript"/>
          <w:lang w:eastAsia="ko-KR"/>
        </w:rPr>
        <w:t>_NB1-NC,i</w:t>
      </w:r>
      <w:r w:rsidR="006B052B" w:rsidRPr="006B052B">
        <w:rPr>
          <w:b/>
          <w:lang w:eastAsia="zh-CN"/>
        </w:rPr>
        <w:t>)</w:t>
      </w:r>
      <w:r w:rsidRPr="004318CE">
        <w:rPr>
          <w:b/>
          <w:lang w:eastAsia="zh-CN"/>
        </w:rPr>
        <w:t xml:space="preserve"> shall be scaled by N=9.</w:t>
      </w:r>
    </w:p>
    <w:p w14:paraId="0443A9E7" w14:textId="4F9D67A9" w:rsidR="006B052B" w:rsidRPr="006B052B" w:rsidRDefault="006B052B" w:rsidP="004318CE">
      <w:pPr>
        <w:rPr>
          <w:lang w:eastAsia="zh-CN"/>
        </w:rPr>
      </w:pPr>
      <w:r w:rsidRPr="006B052B">
        <w:rPr>
          <w:lang w:eastAsia="zh-CN"/>
        </w:rPr>
        <w:t>For RLM measurements impacts, RAN4 agreements are as follows:</w:t>
      </w:r>
    </w:p>
    <w:tbl>
      <w:tblPr>
        <w:tblStyle w:val="TableGrid"/>
        <w:tblW w:w="0" w:type="auto"/>
        <w:tblLook w:val="04A0" w:firstRow="1" w:lastRow="0" w:firstColumn="1" w:lastColumn="0" w:noHBand="0" w:noVBand="1"/>
      </w:tblPr>
      <w:tblGrid>
        <w:gridCol w:w="9562"/>
      </w:tblGrid>
      <w:tr w:rsidR="006B052B" w14:paraId="6BB1A3E0" w14:textId="77777777" w:rsidTr="006B052B">
        <w:tc>
          <w:tcPr>
            <w:tcW w:w="9562" w:type="dxa"/>
          </w:tcPr>
          <w:p w14:paraId="305F1A76" w14:textId="77777777" w:rsidR="006B052B" w:rsidRPr="00031B8A" w:rsidRDefault="006B052B" w:rsidP="006B052B">
            <w:pPr>
              <w:outlineLvl w:val="1"/>
              <w:rPr>
                <w:b/>
                <w:u w:val="single"/>
                <w:lang w:eastAsia="ko-KR"/>
              </w:rPr>
            </w:pPr>
            <w:r w:rsidRPr="006A1D85">
              <w:rPr>
                <w:b/>
                <w:u w:val="single"/>
                <w:lang w:eastAsia="ko-KR"/>
              </w:rPr>
              <w:lastRenderedPageBreak/>
              <w:t xml:space="preserve">Issue </w:t>
            </w:r>
            <w:r>
              <w:rPr>
                <w:b/>
                <w:u w:val="single"/>
                <w:lang w:eastAsia="ko-KR"/>
              </w:rPr>
              <w:t>5</w:t>
            </w:r>
            <w:r w:rsidRPr="006A1D85">
              <w:rPr>
                <w:b/>
                <w:u w:val="single"/>
                <w:lang w:eastAsia="ko-KR"/>
              </w:rPr>
              <w:t xml:space="preserve">: </w:t>
            </w:r>
            <w:r w:rsidRPr="004854F8">
              <w:rPr>
                <w:b/>
                <w:bCs/>
                <w:u w:val="single"/>
                <w:lang w:val="en-US" w:eastAsia="zh-CN"/>
              </w:rPr>
              <w:t>RLM</w:t>
            </w:r>
            <w:r>
              <w:rPr>
                <w:b/>
                <w:bCs/>
                <w:u w:val="single"/>
                <w:lang w:val="en-US" w:eastAsia="zh-CN"/>
              </w:rPr>
              <w:t xml:space="preserve"> (</w:t>
            </w:r>
            <w:r w:rsidRPr="00262C6C">
              <w:rPr>
                <w:b/>
                <w:bCs/>
                <w:u w:val="single"/>
                <w:lang w:val="en-US" w:eastAsia="zh-CN"/>
              </w:rPr>
              <w:t>7.23A</w:t>
            </w:r>
            <w:r>
              <w:rPr>
                <w:b/>
                <w:bCs/>
                <w:u w:val="single"/>
                <w:lang w:val="en-US" w:eastAsia="zh-CN"/>
              </w:rPr>
              <w:t>)</w:t>
            </w:r>
          </w:p>
          <w:p w14:paraId="4B86E760" w14:textId="77777777" w:rsidR="006B052B" w:rsidRPr="00035F61" w:rsidRDefault="006B052B" w:rsidP="006B052B">
            <w:pPr>
              <w:snapToGrid w:val="0"/>
              <w:spacing w:after="120"/>
              <w:rPr>
                <w:szCs w:val="21"/>
                <w:highlight w:val="green"/>
                <w:lang w:eastAsia="zh-CN"/>
              </w:rPr>
            </w:pPr>
            <w:r w:rsidRPr="00035F61">
              <w:rPr>
                <w:rFonts w:hint="eastAsia"/>
                <w:szCs w:val="21"/>
                <w:highlight w:val="green"/>
                <w:lang w:eastAsia="zh-CN"/>
              </w:rPr>
              <w:t>A</w:t>
            </w:r>
            <w:r w:rsidRPr="00035F61">
              <w:rPr>
                <w:szCs w:val="21"/>
                <w:highlight w:val="green"/>
                <w:lang w:eastAsia="zh-CN"/>
              </w:rPr>
              <w:t>greement</w:t>
            </w:r>
            <w:r>
              <w:rPr>
                <w:szCs w:val="21"/>
                <w:highlight w:val="green"/>
                <w:lang w:eastAsia="zh-CN"/>
              </w:rPr>
              <w:t xml:space="preserve"> (online)</w:t>
            </w:r>
            <w:r w:rsidRPr="00035F61">
              <w:rPr>
                <w:szCs w:val="21"/>
                <w:highlight w:val="green"/>
                <w:lang w:eastAsia="zh-CN"/>
              </w:rPr>
              <w:t>:</w:t>
            </w:r>
          </w:p>
          <w:p w14:paraId="116724CC" w14:textId="77777777" w:rsidR="006B052B" w:rsidRPr="006A7D5F" w:rsidRDefault="006B052B" w:rsidP="006B052B">
            <w:pPr>
              <w:snapToGrid w:val="0"/>
              <w:spacing w:after="120"/>
              <w:rPr>
                <w:szCs w:val="21"/>
                <w:lang w:eastAsia="ja-JP"/>
              </w:rPr>
            </w:pPr>
            <w:r w:rsidRPr="006A7D5F">
              <w:rPr>
                <w:szCs w:val="21"/>
                <w:lang w:eastAsia="ja-JP"/>
              </w:rPr>
              <w:t>Further discuss the following aspects for RLM for TDD NB-IoT in NTN:</w:t>
            </w:r>
          </w:p>
          <w:p w14:paraId="3CFB4E32" w14:textId="77777777" w:rsidR="006B052B" w:rsidRPr="006A7D5F" w:rsidRDefault="006B052B" w:rsidP="00172926">
            <w:pPr>
              <w:numPr>
                <w:ilvl w:val="0"/>
                <w:numId w:val="3"/>
              </w:numPr>
              <w:snapToGrid w:val="0"/>
              <w:spacing w:after="120"/>
              <w:ind w:left="720"/>
              <w:rPr>
                <w:rFonts w:eastAsia="Malgun Gothic"/>
                <w:szCs w:val="21"/>
                <w:lang w:eastAsia="ko-KR"/>
              </w:rPr>
            </w:pPr>
            <w:r w:rsidRPr="006A7D5F">
              <w:rPr>
                <w:rFonts w:eastAsia="Malgun Gothic"/>
                <w:szCs w:val="21"/>
                <w:lang w:eastAsia="ko-KR"/>
              </w:rPr>
              <w:t xml:space="preserve">FFS update the hypothetical NPDCCH format (including </w:t>
            </w:r>
            <w:proofErr w:type="spellStart"/>
            <w:r w:rsidRPr="006A7D5F">
              <w:rPr>
                <w:rFonts w:eastAsia="Malgun Gothic"/>
                <w:szCs w:val="21"/>
                <w:lang w:eastAsia="ko-KR"/>
              </w:rPr>
              <w:t>Rmax</w:t>
            </w:r>
            <w:proofErr w:type="spellEnd"/>
            <w:r w:rsidRPr="006A7D5F">
              <w:rPr>
                <w:rFonts w:eastAsia="Malgun Gothic"/>
                <w:szCs w:val="21"/>
                <w:lang w:eastAsia="ko-KR"/>
              </w:rPr>
              <w:t>) specified in Table 7.23A.2-1 upon RAN1 design in future meetings.</w:t>
            </w:r>
          </w:p>
          <w:p w14:paraId="0FF3B4D3" w14:textId="77777777" w:rsidR="006B052B" w:rsidRPr="006A7D5F" w:rsidRDefault="006B052B" w:rsidP="00172926">
            <w:pPr>
              <w:numPr>
                <w:ilvl w:val="0"/>
                <w:numId w:val="3"/>
              </w:numPr>
              <w:snapToGrid w:val="0"/>
              <w:spacing w:after="120"/>
              <w:ind w:left="720"/>
              <w:rPr>
                <w:rFonts w:eastAsia="Malgun Gothic"/>
                <w:szCs w:val="21"/>
                <w:lang w:eastAsia="ko-KR"/>
              </w:rPr>
            </w:pPr>
            <w:r w:rsidRPr="006A7D5F">
              <w:rPr>
                <w:rFonts w:eastAsia="Malgun Gothic"/>
                <w:szCs w:val="21"/>
                <w:lang w:eastAsia="ko-KR"/>
              </w:rPr>
              <w:t>Evaluation period when DRX is not in use:</w:t>
            </w:r>
          </w:p>
          <w:p w14:paraId="136CC245" w14:textId="77777777" w:rsidR="006B052B" w:rsidRPr="006A7D5F" w:rsidRDefault="006B052B" w:rsidP="00172926">
            <w:pPr>
              <w:numPr>
                <w:ilvl w:val="1"/>
                <w:numId w:val="10"/>
              </w:numPr>
              <w:snapToGrid w:val="0"/>
              <w:spacing w:after="120"/>
              <w:rPr>
                <w:rFonts w:eastAsia="Malgun Gothic"/>
                <w:szCs w:val="21"/>
                <w:lang w:eastAsia="ko-KR"/>
              </w:rPr>
            </w:pPr>
            <w:r w:rsidRPr="006A7D5F">
              <w:rPr>
                <w:rFonts w:eastAsia="Malgun Gothic"/>
                <w:szCs w:val="21"/>
                <w:lang w:eastAsia="ko-KR"/>
              </w:rPr>
              <w:t>Option 1: Reuse the existing requirement defined in</w:t>
            </w:r>
            <w:r w:rsidRPr="006A7D5F">
              <w:rPr>
                <w:szCs w:val="21"/>
              </w:rPr>
              <w:t xml:space="preserve"> </w:t>
            </w:r>
            <w:r w:rsidRPr="006A7D5F">
              <w:rPr>
                <w:rFonts w:eastAsia="Malgun Gothic"/>
                <w:szCs w:val="21"/>
                <w:lang w:eastAsia="ko-KR"/>
              </w:rPr>
              <w:t>7.23A.2.1, unless RAN1 changes cause impact to this requirement</w:t>
            </w:r>
          </w:p>
          <w:p w14:paraId="4E658CB5" w14:textId="77777777" w:rsidR="006B052B" w:rsidRPr="006A7D5F" w:rsidRDefault="006B052B" w:rsidP="00172926">
            <w:pPr>
              <w:numPr>
                <w:ilvl w:val="1"/>
                <w:numId w:val="10"/>
              </w:numPr>
              <w:snapToGrid w:val="0"/>
              <w:spacing w:after="120"/>
              <w:rPr>
                <w:rFonts w:eastAsia="Malgun Gothic"/>
                <w:szCs w:val="21"/>
                <w:lang w:eastAsia="ko-KR"/>
              </w:rPr>
            </w:pPr>
            <w:r w:rsidRPr="006A7D5F">
              <w:rPr>
                <w:rFonts w:eastAsia="Malgun Gothic"/>
                <w:szCs w:val="21"/>
                <w:lang w:eastAsia="ko-KR"/>
              </w:rPr>
              <w:t>Option 2: The evaluation period defined in 7.23A.2.1 is scaled</w:t>
            </w:r>
          </w:p>
          <w:p w14:paraId="28D3EC13" w14:textId="77777777" w:rsidR="006B052B" w:rsidRPr="006A7D5F" w:rsidRDefault="006B052B" w:rsidP="00172926">
            <w:pPr>
              <w:numPr>
                <w:ilvl w:val="2"/>
                <w:numId w:val="10"/>
              </w:numPr>
              <w:snapToGrid w:val="0"/>
              <w:spacing w:after="120"/>
              <w:rPr>
                <w:rFonts w:eastAsia="Malgun Gothic"/>
                <w:szCs w:val="21"/>
                <w:lang w:eastAsia="ko-KR"/>
              </w:rPr>
            </w:pPr>
            <w:r w:rsidRPr="006A7D5F">
              <w:rPr>
                <w:rFonts w:eastAsia="Malgun Gothic"/>
                <w:szCs w:val="21"/>
                <w:lang w:eastAsia="ko-KR"/>
              </w:rPr>
              <w:t>Option 2a: scaled by N=9</w:t>
            </w:r>
          </w:p>
          <w:p w14:paraId="65145317" w14:textId="77777777" w:rsidR="006B052B" w:rsidRPr="006A7D5F" w:rsidRDefault="006B052B" w:rsidP="00172926">
            <w:pPr>
              <w:numPr>
                <w:ilvl w:val="2"/>
                <w:numId w:val="10"/>
              </w:numPr>
              <w:snapToGrid w:val="0"/>
              <w:spacing w:after="120"/>
              <w:rPr>
                <w:rFonts w:eastAsia="Malgun Gothic"/>
                <w:szCs w:val="21"/>
                <w:lang w:eastAsia="ko-KR"/>
              </w:rPr>
            </w:pPr>
            <w:r w:rsidRPr="006A7D5F">
              <w:rPr>
                <w:rFonts w:eastAsia="Malgun Gothic"/>
                <w:szCs w:val="21"/>
                <w:lang w:eastAsia="ko-KR"/>
              </w:rPr>
              <w:t>Option 2b: scaled by FFS</w:t>
            </w:r>
          </w:p>
          <w:p w14:paraId="57C4906A" w14:textId="77777777" w:rsidR="006B052B" w:rsidRPr="006A7D5F" w:rsidRDefault="006B052B" w:rsidP="00172926">
            <w:pPr>
              <w:numPr>
                <w:ilvl w:val="2"/>
                <w:numId w:val="10"/>
              </w:numPr>
              <w:snapToGrid w:val="0"/>
              <w:spacing w:after="120"/>
              <w:rPr>
                <w:rFonts w:eastAsia="Malgun Gothic"/>
                <w:szCs w:val="21"/>
                <w:lang w:eastAsia="ko-KR"/>
              </w:rPr>
            </w:pPr>
            <w:r w:rsidRPr="006A7D5F">
              <w:rPr>
                <w:rFonts w:eastAsia="Malgun Gothic"/>
                <w:szCs w:val="21"/>
                <w:lang w:eastAsia="ko-KR"/>
              </w:rPr>
              <w:t>Option 2c: no scaling, and define requirement based on 8ms DL subframes</w:t>
            </w:r>
          </w:p>
          <w:p w14:paraId="2AE52467" w14:textId="77777777" w:rsidR="006B052B" w:rsidRPr="006A7D5F" w:rsidRDefault="006B052B" w:rsidP="00172926">
            <w:pPr>
              <w:numPr>
                <w:ilvl w:val="0"/>
                <w:numId w:val="3"/>
              </w:numPr>
              <w:snapToGrid w:val="0"/>
              <w:spacing w:after="120"/>
              <w:ind w:left="720"/>
              <w:rPr>
                <w:rFonts w:eastAsia="Malgun Gothic"/>
                <w:szCs w:val="21"/>
                <w:lang w:eastAsia="ko-KR"/>
              </w:rPr>
            </w:pPr>
            <w:r w:rsidRPr="006A7D5F">
              <w:rPr>
                <w:rFonts w:eastAsia="Malgun Gothic"/>
                <w:szCs w:val="21"/>
                <w:lang w:eastAsia="ko-KR"/>
              </w:rPr>
              <w:t xml:space="preserve">Evaluation period when DRX is in use: </w:t>
            </w:r>
          </w:p>
          <w:p w14:paraId="549ED080" w14:textId="19B17C07" w:rsidR="006B052B" w:rsidRPr="006B052B" w:rsidRDefault="006B052B" w:rsidP="00172926">
            <w:pPr>
              <w:numPr>
                <w:ilvl w:val="1"/>
                <w:numId w:val="10"/>
              </w:numPr>
              <w:snapToGrid w:val="0"/>
              <w:spacing w:after="120"/>
              <w:rPr>
                <w:rFonts w:eastAsia="Malgun Gothic"/>
                <w:szCs w:val="21"/>
                <w:lang w:eastAsia="ko-KR"/>
              </w:rPr>
            </w:pPr>
            <w:r w:rsidRPr="006A7D5F">
              <w:rPr>
                <w:rFonts w:eastAsia="Malgun Gothic"/>
                <w:szCs w:val="21"/>
                <w:lang w:eastAsia="ko-KR"/>
              </w:rPr>
              <w:t>FFS whether the evaluation period defined in 7.23A.2.1 needs to be scaled.</w:t>
            </w:r>
          </w:p>
        </w:tc>
      </w:tr>
    </w:tbl>
    <w:p w14:paraId="649E98E8" w14:textId="77777777" w:rsidR="006B052B" w:rsidRPr="004318CE" w:rsidRDefault="006B052B" w:rsidP="004318CE">
      <w:pPr>
        <w:rPr>
          <w:b/>
          <w:lang w:eastAsia="zh-CN"/>
        </w:rPr>
      </w:pPr>
    </w:p>
    <w:p w14:paraId="2317B116" w14:textId="205CE060" w:rsidR="00DE0A38" w:rsidRDefault="004318CE" w:rsidP="00781795">
      <w:pPr>
        <w:jc w:val="both"/>
        <w:rPr>
          <w:lang w:eastAsia="zh-CN"/>
        </w:rPr>
      </w:pPr>
      <w:r>
        <w:rPr>
          <w:lang w:eastAsia="zh-CN"/>
        </w:rPr>
        <w:t xml:space="preserve">For RLM requirements, it is the same story when DRX is not configured. It is assumed 400/200 </w:t>
      </w:r>
      <w:proofErr w:type="spellStart"/>
      <w:r>
        <w:rPr>
          <w:lang w:eastAsia="zh-CN"/>
        </w:rPr>
        <w:t>ms</w:t>
      </w:r>
      <w:proofErr w:type="spellEnd"/>
      <w:r>
        <w:rPr>
          <w:lang w:eastAsia="zh-CN"/>
        </w:rPr>
        <w:t xml:space="preserve"> are need for OOS/INS evaluation when </w:t>
      </w:r>
      <w:proofErr w:type="spellStart"/>
      <w:r>
        <w:rPr>
          <w:lang w:eastAsia="zh-CN"/>
        </w:rPr>
        <w:t>Rmax</w:t>
      </w:r>
      <w:proofErr w:type="spellEnd"/>
      <w:r>
        <w:rPr>
          <w:lang w:eastAsia="zh-CN"/>
        </w:rPr>
        <w:t xml:space="preserve"> is smaller than 64 and 4000/2000 </w:t>
      </w:r>
      <w:proofErr w:type="spellStart"/>
      <w:r>
        <w:rPr>
          <w:lang w:eastAsia="zh-CN"/>
        </w:rPr>
        <w:t>ms</w:t>
      </w:r>
      <w:proofErr w:type="spellEnd"/>
      <w:r>
        <w:rPr>
          <w:lang w:eastAsia="zh-CN"/>
        </w:rPr>
        <w:t xml:space="preserve"> when </w:t>
      </w:r>
      <w:proofErr w:type="spellStart"/>
      <w:r>
        <w:rPr>
          <w:lang w:eastAsia="zh-CN"/>
        </w:rPr>
        <w:t>Rmax</w:t>
      </w:r>
      <w:proofErr w:type="spellEnd"/>
      <w:r>
        <w:rPr>
          <w:lang w:eastAsia="zh-CN"/>
        </w:rPr>
        <w:t xml:space="preserve"> is larger than 64. </w:t>
      </w:r>
      <w:r w:rsidR="00781795">
        <w:rPr>
          <w:lang w:eastAsia="zh-CN"/>
        </w:rPr>
        <w:t xml:space="preserve">However, the RLM measurement is basically the SINR evaluation. For large </w:t>
      </w:r>
      <w:proofErr w:type="spellStart"/>
      <w:r w:rsidR="00781795">
        <w:rPr>
          <w:lang w:eastAsia="zh-CN"/>
        </w:rPr>
        <w:t>Rmax</w:t>
      </w:r>
      <w:proofErr w:type="spellEnd"/>
      <w:r w:rsidR="00781795">
        <w:rPr>
          <w:lang w:eastAsia="zh-CN"/>
        </w:rPr>
        <w:t xml:space="preserve">, UE is expected to operating in lower SINR conditions, thus longer evaluation time is allowed. </w:t>
      </w:r>
      <w:r w:rsidR="003A76A3">
        <w:rPr>
          <w:lang w:eastAsia="zh-CN"/>
        </w:rPr>
        <w:t xml:space="preserve">Regarding the applicable </w:t>
      </w:r>
      <w:proofErr w:type="spellStart"/>
      <w:r w:rsidR="003A76A3">
        <w:rPr>
          <w:lang w:eastAsia="zh-CN"/>
        </w:rPr>
        <w:t>Rmax</w:t>
      </w:r>
      <w:proofErr w:type="spellEnd"/>
      <w:r w:rsidR="003A76A3">
        <w:rPr>
          <w:lang w:eastAsia="zh-CN"/>
        </w:rPr>
        <w:t xml:space="preserve">, as discussed above, it depends on further RAN1 progress. For the evaluation period, based on the principle in Rel-13 [5], the requirements are defined based on NRS. One way to transform the requirements for TDD is to guarantee the same number of available NRS. Taking </w:t>
      </w:r>
      <w:proofErr w:type="spellStart"/>
      <w:r w:rsidR="003A76A3">
        <w:rPr>
          <w:lang w:eastAsia="zh-CN"/>
        </w:rPr>
        <w:t>Rmax</w:t>
      </w:r>
      <w:proofErr w:type="spellEnd"/>
      <w:r w:rsidR="003A76A3">
        <w:rPr>
          <w:lang w:eastAsia="zh-CN"/>
        </w:rPr>
        <w:t xml:space="preserve"> is smaller than 64 as example, there are at least 40/20 SF available based on the legacy assumption. For TDD, according to agreed the pattern in RAN1 (i.e. [</w:t>
      </w:r>
      <w:r w:rsidR="003A76A3" w:rsidRPr="007732B6">
        <w:rPr>
          <w:rFonts w:ascii="Times" w:eastAsia="Batang" w:hAnsi="Times"/>
          <w:bCs/>
        </w:rPr>
        <w:t>3 4 5 6 7 8 9 0</w:t>
      </w:r>
      <w:r w:rsidR="003A76A3">
        <w:rPr>
          <w:lang w:eastAsia="zh-CN"/>
        </w:rPr>
        <w:t xml:space="preserve">]), there are 3 or 4 (not overlapping with NSSS) NRS available </w:t>
      </w:r>
      <w:r w:rsidR="00DE0A38">
        <w:rPr>
          <w:lang w:eastAsia="zh-CN"/>
        </w:rPr>
        <w:t xml:space="preserve">every 90 </w:t>
      </w:r>
      <w:proofErr w:type="spellStart"/>
      <w:r w:rsidR="00DE0A38">
        <w:rPr>
          <w:lang w:eastAsia="zh-CN"/>
        </w:rPr>
        <w:t>ms</w:t>
      </w:r>
      <w:proofErr w:type="spellEnd"/>
      <w:r w:rsidR="00DE0A38">
        <w:rPr>
          <w:lang w:eastAsia="zh-CN"/>
        </w:rPr>
        <w:t>. Thus, 120</w:t>
      </w:r>
      <w:r w:rsidR="00F7650D">
        <w:rPr>
          <w:lang w:eastAsia="zh-CN"/>
        </w:rPr>
        <w:t>0</w:t>
      </w:r>
      <w:r w:rsidR="00DE0A38">
        <w:rPr>
          <w:lang w:eastAsia="zh-CN"/>
        </w:rPr>
        <w:t>/60</w:t>
      </w:r>
      <w:r w:rsidR="00F7650D">
        <w:rPr>
          <w:lang w:eastAsia="zh-CN"/>
        </w:rPr>
        <w:t>0</w:t>
      </w:r>
      <w:r w:rsidR="00DE0A38">
        <w:rPr>
          <w:lang w:eastAsia="zh-CN"/>
        </w:rPr>
        <w:t xml:space="preserve"> </w:t>
      </w:r>
      <w:proofErr w:type="spellStart"/>
      <w:r w:rsidR="00DE0A38">
        <w:rPr>
          <w:lang w:eastAsia="zh-CN"/>
        </w:rPr>
        <w:t>ms</w:t>
      </w:r>
      <w:proofErr w:type="spellEnd"/>
      <w:r w:rsidR="00DE0A38">
        <w:rPr>
          <w:lang w:eastAsia="zh-CN"/>
        </w:rPr>
        <w:t xml:space="preserve"> is needed for OOS/IS evaluation. However, there is also discussion on whether to </w:t>
      </w:r>
      <w:r w:rsidR="00600BF7">
        <w:rPr>
          <w:lang w:eastAsia="zh-CN"/>
        </w:rPr>
        <w:t>update</w:t>
      </w:r>
      <w:r w:rsidR="00DE0A38">
        <w:rPr>
          <w:lang w:eastAsia="zh-CN"/>
        </w:rPr>
        <w:t xml:space="preserve"> the NRS availability for TDD. </w:t>
      </w:r>
    </w:p>
    <w:p w14:paraId="5D30E39D" w14:textId="077130BB" w:rsidR="00600BF7" w:rsidRPr="00F7650D" w:rsidRDefault="00600BF7" w:rsidP="00781795">
      <w:pPr>
        <w:jc w:val="both"/>
        <w:rPr>
          <w:b/>
          <w:lang w:eastAsia="zh-CN"/>
        </w:rPr>
      </w:pPr>
      <w:r w:rsidRPr="00F7650D">
        <w:rPr>
          <w:b/>
          <w:lang w:eastAsia="zh-CN"/>
        </w:rPr>
        <w:t>Observation 2: Legacy RLM requirements are defined b</w:t>
      </w:r>
      <w:r w:rsidR="00F7650D" w:rsidRPr="00F7650D">
        <w:rPr>
          <w:b/>
          <w:lang w:eastAsia="zh-CN"/>
        </w:rPr>
        <w:t xml:space="preserve">ased on NRS. </w:t>
      </w:r>
    </w:p>
    <w:p w14:paraId="1C67291D" w14:textId="12D4A834" w:rsidR="00F7650D" w:rsidRPr="00F7650D" w:rsidRDefault="00F7650D" w:rsidP="00781795">
      <w:pPr>
        <w:jc w:val="both"/>
        <w:rPr>
          <w:b/>
          <w:lang w:eastAsia="zh-CN"/>
        </w:rPr>
      </w:pPr>
      <w:r w:rsidRPr="00F7650D">
        <w:rPr>
          <w:b/>
          <w:lang w:eastAsia="zh-CN"/>
        </w:rPr>
        <w:t>Observation 3: The OOS/INS evaluation period requirements for TDD could be updated to guarantee the same number of available NRS are available.</w:t>
      </w:r>
    </w:p>
    <w:p w14:paraId="50DA6531" w14:textId="46D2A110" w:rsidR="003A76A3" w:rsidRDefault="00F7650D" w:rsidP="00781795">
      <w:pPr>
        <w:jc w:val="both"/>
        <w:rPr>
          <w:b/>
          <w:lang w:eastAsia="zh-CN"/>
        </w:rPr>
      </w:pPr>
      <w:r w:rsidRPr="00F7650D">
        <w:rPr>
          <w:b/>
          <w:lang w:eastAsia="zh-CN"/>
        </w:rPr>
        <w:t xml:space="preserve">Proposal </w:t>
      </w:r>
      <w:r w:rsidR="001F149B">
        <w:rPr>
          <w:b/>
          <w:lang w:eastAsia="zh-CN"/>
        </w:rPr>
        <w:t>5</w:t>
      </w:r>
      <w:r w:rsidRPr="00F7650D">
        <w:rPr>
          <w:b/>
          <w:lang w:eastAsia="zh-CN"/>
        </w:rPr>
        <w:t xml:space="preserve">: The OOS/INS evaluation period requirements </w:t>
      </w:r>
      <w:r w:rsidR="001F149B">
        <w:rPr>
          <w:b/>
          <w:lang w:eastAsia="zh-CN"/>
        </w:rPr>
        <w:t>should</w:t>
      </w:r>
      <w:r w:rsidRPr="00F7650D">
        <w:rPr>
          <w:b/>
          <w:lang w:eastAsia="zh-CN"/>
        </w:rPr>
        <w:t xml:space="preserve"> be updated as 1200/600 </w:t>
      </w:r>
      <w:proofErr w:type="spellStart"/>
      <w:r w:rsidRPr="00F7650D">
        <w:rPr>
          <w:b/>
          <w:lang w:eastAsia="zh-CN"/>
        </w:rPr>
        <w:t>ms</w:t>
      </w:r>
      <w:proofErr w:type="spellEnd"/>
      <w:r w:rsidRPr="00F7650D">
        <w:rPr>
          <w:b/>
          <w:lang w:eastAsia="zh-CN"/>
        </w:rPr>
        <w:t xml:space="preserve"> when </w:t>
      </w:r>
      <w:proofErr w:type="spellStart"/>
      <w:r w:rsidRPr="00F7650D">
        <w:rPr>
          <w:b/>
          <w:lang w:eastAsia="zh-CN"/>
        </w:rPr>
        <w:t>Rmax</w:t>
      </w:r>
      <w:proofErr w:type="spellEnd"/>
      <w:r w:rsidRPr="00F7650D">
        <w:rPr>
          <w:b/>
          <w:lang w:eastAsia="zh-CN"/>
        </w:rPr>
        <w:t xml:space="preserve"> is smaller than 64 based on the legacy assumption about available NRS.</w:t>
      </w:r>
    </w:p>
    <w:p w14:paraId="51EFA416" w14:textId="04661047" w:rsidR="001F149B" w:rsidRDefault="001F149B" w:rsidP="00781795">
      <w:pPr>
        <w:jc w:val="both"/>
        <w:rPr>
          <w:lang w:eastAsia="zh-CN"/>
        </w:rPr>
      </w:pPr>
      <w:r w:rsidRPr="001F149B">
        <w:rPr>
          <w:lang w:eastAsia="zh-CN"/>
        </w:rPr>
        <w:t xml:space="preserve">Then, for DRX mode, </w:t>
      </w:r>
      <w:r>
        <w:rPr>
          <w:lang w:eastAsia="zh-CN"/>
        </w:rPr>
        <w:t>same scaling factor as non-DRX mode shall apply (e.g. 3 as analysed above).</w:t>
      </w:r>
    </w:p>
    <w:p w14:paraId="2699C463" w14:textId="6E33053E" w:rsidR="001F149B" w:rsidRPr="001F149B" w:rsidRDefault="001F149B" w:rsidP="001F149B">
      <w:pPr>
        <w:jc w:val="both"/>
        <w:rPr>
          <w:b/>
          <w:lang w:eastAsia="zh-CN"/>
        </w:rPr>
      </w:pPr>
      <w:r w:rsidRPr="001F149B">
        <w:rPr>
          <w:b/>
          <w:lang w:eastAsia="zh-CN"/>
        </w:rPr>
        <w:t xml:space="preserve">Proposal </w:t>
      </w:r>
      <w:r>
        <w:rPr>
          <w:b/>
          <w:lang w:eastAsia="zh-CN"/>
        </w:rPr>
        <w:t>6</w:t>
      </w:r>
      <w:r w:rsidRPr="001F149B">
        <w:rPr>
          <w:b/>
          <w:lang w:eastAsia="zh-CN"/>
        </w:rPr>
        <w:t>: When DRX is in use, the OOS/INS evaluation period requirements should be scaled by 3 based on the legacy assumption about available NRS.</w:t>
      </w:r>
    </w:p>
    <w:p w14:paraId="46168AC4" w14:textId="77777777" w:rsidR="003A0626" w:rsidRDefault="003A0626" w:rsidP="003A0626">
      <w:pPr>
        <w:rPr>
          <w:lang w:eastAsia="zh-CN"/>
        </w:rPr>
      </w:pPr>
      <w:r>
        <w:rPr>
          <w:lang w:eastAsia="zh-CN"/>
        </w:rPr>
        <w:t>For measurement requirements in connected mode, which are further divided into serving cell measurement and neighbour cell measurement. For serving cell measurement and intra-frequency measurement, same situation as RLM, when DRX is not configured, the delay requirement shall be scaled.</w:t>
      </w:r>
    </w:p>
    <w:p w14:paraId="69D65665" w14:textId="08CA1C89" w:rsidR="003A0626" w:rsidRDefault="003A0626" w:rsidP="003A0626">
      <w:pPr>
        <w:jc w:val="both"/>
        <w:rPr>
          <w:lang w:eastAsia="zh-CN"/>
        </w:rPr>
      </w:pPr>
      <w:r>
        <w:rPr>
          <w:lang w:eastAsia="zh-CN"/>
        </w:rPr>
        <w:t xml:space="preserve">However, for inter-frequency measurement, the delay requirements are defined in number of available samples. RAN4 defined minimum length of occasion for detection and measurement which is 200/50ms. For TDD with periodic pattern, obviously that the minimum length shall be reconsidered. </w:t>
      </w:r>
      <w:r w:rsidR="00F54A81">
        <w:rPr>
          <w:lang w:eastAsia="zh-CN"/>
        </w:rPr>
        <w:t xml:space="preserve">For instance, if the NSSS periodicity is </w:t>
      </w:r>
      <w:r w:rsidR="00B16254">
        <w:rPr>
          <w:lang w:eastAsia="zh-CN"/>
        </w:rPr>
        <w:t xml:space="preserve">90 </w:t>
      </w:r>
      <w:proofErr w:type="spellStart"/>
      <w:r w:rsidR="00B16254">
        <w:rPr>
          <w:lang w:eastAsia="zh-CN"/>
        </w:rPr>
        <w:t>ms</w:t>
      </w:r>
      <w:proofErr w:type="spellEnd"/>
      <w:r w:rsidR="00B16254">
        <w:rPr>
          <w:lang w:eastAsia="zh-CN"/>
        </w:rPr>
        <w:t>, the minimum length of one measurement occasion should be 90ms.</w:t>
      </w:r>
    </w:p>
    <w:p w14:paraId="0312D2C4" w14:textId="2B7F3198" w:rsidR="00DC759F" w:rsidRPr="001F149B" w:rsidRDefault="003A0626" w:rsidP="001F149B">
      <w:pPr>
        <w:jc w:val="both"/>
        <w:rPr>
          <w:b/>
          <w:lang w:eastAsia="zh-CN"/>
        </w:rPr>
      </w:pPr>
      <w:r>
        <w:rPr>
          <w:b/>
          <w:lang w:eastAsia="zh-CN"/>
        </w:rPr>
        <w:t xml:space="preserve">Proposal </w:t>
      </w:r>
      <w:r w:rsidR="001F149B">
        <w:rPr>
          <w:b/>
          <w:lang w:eastAsia="zh-CN"/>
        </w:rPr>
        <w:t>7</w:t>
      </w:r>
      <w:r w:rsidRPr="00B50A72">
        <w:rPr>
          <w:b/>
          <w:lang w:eastAsia="zh-CN"/>
        </w:rPr>
        <w:t>: For connected mode serving cell measurement and intra-frequency measurement, the delay requirements shall be scaled</w:t>
      </w:r>
      <w:r>
        <w:rPr>
          <w:b/>
          <w:lang w:eastAsia="zh-CN"/>
        </w:rPr>
        <w:t xml:space="preserve"> by N=9</w:t>
      </w:r>
      <w:r w:rsidRPr="00B50A72">
        <w:rPr>
          <w:b/>
          <w:lang w:eastAsia="zh-CN"/>
        </w:rPr>
        <w:t xml:space="preserve">. For inter-frequency measurement, the minimum length of measurement occasions shall be </w:t>
      </w:r>
      <w:r>
        <w:rPr>
          <w:b/>
          <w:lang w:eastAsia="zh-CN"/>
        </w:rPr>
        <w:t xml:space="preserve">defined as the max {existing value, </w:t>
      </w:r>
      <w:r w:rsidR="00F54A81">
        <w:rPr>
          <w:b/>
          <w:lang w:eastAsia="zh-CN"/>
        </w:rPr>
        <w:t>periodicity of corresponding RS</w:t>
      </w:r>
      <w:r>
        <w:rPr>
          <w:b/>
          <w:lang w:eastAsia="zh-CN"/>
        </w:rPr>
        <w:t>}</w:t>
      </w:r>
      <w:r w:rsidRPr="00B50A72">
        <w:rPr>
          <w:b/>
          <w:lang w:eastAsia="zh-CN"/>
        </w:rPr>
        <w:t>.</w:t>
      </w:r>
    </w:p>
    <w:p w14:paraId="346536F7" w14:textId="77777777" w:rsidR="00DC759F" w:rsidRPr="00C14217" w:rsidRDefault="00DC759F" w:rsidP="00805386">
      <w:pPr>
        <w:rPr>
          <w:lang w:eastAsia="zh-CN"/>
        </w:rPr>
      </w:pPr>
    </w:p>
    <w:p w14:paraId="31F4588C" w14:textId="175C7832" w:rsidR="00B0555D" w:rsidRPr="001F149B" w:rsidRDefault="00DF0231" w:rsidP="008D6E46">
      <w:pPr>
        <w:pStyle w:val="Heading1"/>
        <w:numPr>
          <w:ilvl w:val="0"/>
          <w:numId w:val="1"/>
        </w:numPr>
        <w:rPr>
          <w:lang w:val="en-US"/>
        </w:rPr>
      </w:pPr>
      <w:r w:rsidRPr="002D2977">
        <w:rPr>
          <w:lang w:val="en-US"/>
        </w:rPr>
        <w:lastRenderedPageBreak/>
        <w:t>Conclusions</w:t>
      </w:r>
    </w:p>
    <w:p w14:paraId="44FB2863" w14:textId="77777777" w:rsidR="001F149B" w:rsidRPr="009F6E3D" w:rsidRDefault="001F149B" w:rsidP="001F149B">
      <w:pPr>
        <w:rPr>
          <w:b/>
          <w:lang w:eastAsia="zh-CN"/>
        </w:rPr>
      </w:pPr>
      <w:r w:rsidRPr="009F6E3D">
        <w:rPr>
          <w:b/>
          <w:lang w:eastAsia="zh-CN"/>
        </w:rPr>
        <w:t>Proposal</w:t>
      </w:r>
      <w:r>
        <w:rPr>
          <w:b/>
          <w:lang w:eastAsia="zh-CN"/>
        </w:rPr>
        <w:t xml:space="preserve"> 1</w:t>
      </w:r>
      <w:r w:rsidRPr="009F6E3D">
        <w:rPr>
          <w:b/>
          <w:lang w:eastAsia="zh-CN"/>
        </w:rPr>
        <w:t>: RAN4 only define requirements for NC with legacy SNR conditions.</w:t>
      </w:r>
    </w:p>
    <w:p w14:paraId="72492598" w14:textId="77777777" w:rsidR="001F149B" w:rsidRPr="009F6E3D" w:rsidRDefault="001F149B" w:rsidP="001F149B">
      <w:pPr>
        <w:rPr>
          <w:b/>
          <w:lang w:eastAsia="zh-CN"/>
        </w:rPr>
      </w:pPr>
      <w:r w:rsidRPr="009F6E3D">
        <w:rPr>
          <w:b/>
          <w:lang w:eastAsia="zh-CN"/>
        </w:rPr>
        <w:t xml:space="preserve">Proposal 2: The applicable </w:t>
      </w:r>
      <w:proofErr w:type="spellStart"/>
      <w:r w:rsidRPr="009F6E3D">
        <w:rPr>
          <w:b/>
          <w:lang w:eastAsia="zh-CN"/>
        </w:rPr>
        <w:t>Rmax</w:t>
      </w:r>
      <w:proofErr w:type="spellEnd"/>
      <w:r w:rsidRPr="009F6E3D">
        <w:rPr>
          <w:b/>
          <w:lang w:eastAsia="zh-CN"/>
        </w:rPr>
        <w:t xml:space="preserve"> depends on further RAN1 discussion.</w:t>
      </w:r>
    </w:p>
    <w:p w14:paraId="7B342AEE" w14:textId="77777777" w:rsidR="001F149B" w:rsidRPr="001A0111" w:rsidRDefault="001F149B" w:rsidP="001F149B">
      <w:pPr>
        <w:rPr>
          <w:b/>
          <w:lang w:eastAsia="zh-CN"/>
        </w:rPr>
      </w:pPr>
      <w:r w:rsidRPr="001A0111">
        <w:rPr>
          <w:b/>
          <w:lang w:eastAsia="zh-CN"/>
        </w:rPr>
        <w:t>Observation 1: The DRX cycle is still uniformly distributed.</w:t>
      </w:r>
    </w:p>
    <w:p w14:paraId="1B5FF043" w14:textId="16CAD50B" w:rsidR="001F149B" w:rsidRPr="004318CE" w:rsidRDefault="001F149B" w:rsidP="001F149B">
      <w:pPr>
        <w:rPr>
          <w:b/>
          <w:lang w:eastAsia="zh-CN"/>
        </w:rPr>
      </w:pPr>
      <w:r w:rsidRPr="004318CE">
        <w:rPr>
          <w:b/>
          <w:lang w:eastAsia="zh-CN"/>
        </w:rPr>
        <w:t xml:space="preserve">Proposal </w:t>
      </w:r>
      <w:r>
        <w:rPr>
          <w:b/>
          <w:lang w:eastAsia="zh-CN"/>
        </w:rPr>
        <w:t>3</w:t>
      </w:r>
      <w:r w:rsidRPr="004318CE">
        <w:rPr>
          <w:b/>
          <w:lang w:eastAsia="zh-CN"/>
        </w:rPr>
        <w:t>: For Cell reselection requirements, take the existing requirements as baseline.</w:t>
      </w:r>
    </w:p>
    <w:p w14:paraId="4A91014C" w14:textId="77777777" w:rsidR="001F149B" w:rsidRPr="00DC138A" w:rsidRDefault="001F149B" w:rsidP="00172926">
      <w:pPr>
        <w:pStyle w:val="ListParagraph"/>
        <w:numPr>
          <w:ilvl w:val="0"/>
          <w:numId w:val="4"/>
        </w:numPr>
        <w:ind w:firstLineChars="0"/>
        <w:rPr>
          <w:b/>
          <w:lang w:eastAsia="zh-CN"/>
        </w:rPr>
      </w:pPr>
      <w:r w:rsidRPr="004318CE">
        <w:rPr>
          <w:b/>
          <w:lang w:eastAsia="zh-CN"/>
        </w:rPr>
        <w:t xml:space="preserve">FFS </w:t>
      </w:r>
      <w:r>
        <w:rPr>
          <w:b/>
          <w:lang w:eastAsia="zh-CN"/>
        </w:rPr>
        <w:t>the impact on allocating the location of DL subframe of neighbour cell, which depends on the progress in other WG</w:t>
      </w:r>
      <w:r w:rsidRPr="004318CE">
        <w:rPr>
          <w:b/>
          <w:lang w:eastAsia="zh-CN"/>
        </w:rPr>
        <w:t>.</w:t>
      </w:r>
    </w:p>
    <w:p w14:paraId="37EB9AF9" w14:textId="222FAD0F" w:rsidR="001F149B" w:rsidRDefault="001F149B" w:rsidP="001F149B">
      <w:pPr>
        <w:rPr>
          <w:b/>
          <w:lang w:eastAsia="zh-CN"/>
        </w:rPr>
      </w:pPr>
      <w:r w:rsidRPr="004318CE">
        <w:rPr>
          <w:b/>
          <w:lang w:eastAsia="zh-CN"/>
        </w:rPr>
        <w:t xml:space="preserve">Proposal </w:t>
      </w:r>
      <w:r>
        <w:rPr>
          <w:b/>
          <w:lang w:eastAsia="zh-CN"/>
        </w:rPr>
        <w:t>4</w:t>
      </w:r>
      <w:r w:rsidRPr="004318CE">
        <w:rPr>
          <w:b/>
          <w:lang w:eastAsia="zh-CN"/>
        </w:rPr>
        <w:t>: For RRC re-establishment requirements, the search time per frequency layer</w:t>
      </w:r>
      <w:r>
        <w:rPr>
          <w:b/>
          <w:lang w:eastAsia="zh-CN"/>
        </w:rPr>
        <w:t xml:space="preserve"> (i.</w:t>
      </w:r>
      <w:proofErr w:type="gramStart"/>
      <w:r w:rsidRPr="006B052B">
        <w:rPr>
          <w:b/>
          <w:lang w:eastAsia="zh-CN"/>
        </w:rPr>
        <w:t>e.</w:t>
      </w:r>
      <w:r w:rsidRPr="006B052B">
        <w:rPr>
          <w:rFonts w:eastAsia="Malgun Gothic"/>
          <w:b/>
          <w:szCs w:val="21"/>
          <w:lang w:eastAsia="ko-KR"/>
        </w:rPr>
        <w:t>T</w:t>
      </w:r>
      <w:r w:rsidRPr="006B052B">
        <w:rPr>
          <w:rFonts w:eastAsia="Malgun Gothic"/>
          <w:b/>
          <w:szCs w:val="21"/>
          <w:vertAlign w:val="subscript"/>
          <w:lang w:eastAsia="ko-KR"/>
        </w:rPr>
        <w:t>search</w:t>
      </w:r>
      <w:proofErr w:type="gramEnd"/>
      <w:r w:rsidRPr="006B052B">
        <w:rPr>
          <w:rFonts w:eastAsia="Malgun Gothic"/>
          <w:b/>
          <w:szCs w:val="21"/>
          <w:vertAlign w:val="subscript"/>
          <w:lang w:eastAsia="ko-KR"/>
        </w:rPr>
        <w:t>_NB1-NC,i</w:t>
      </w:r>
      <w:r w:rsidRPr="006B052B">
        <w:rPr>
          <w:b/>
          <w:lang w:eastAsia="zh-CN"/>
        </w:rPr>
        <w:t>)</w:t>
      </w:r>
      <w:r w:rsidRPr="004318CE">
        <w:rPr>
          <w:b/>
          <w:lang w:eastAsia="zh-CN"/>
        </w:rPr>
        <w:t xml:space="preserve"> shall be scaled by N=9.</w:t>
      </w:r>
    </w:p>
    <w:p w14:paraId="64A51E8B" w14:textId="77777777" w:rsidR="001F149B" w:rsidRPr="00F7650D" w:rsidRDefault="001F149B" w:rsidP="001F149B">
      <w:pPr>
        <w:jc w:val="both"/>
        <w:rPr>
          <w:b/>
          <w:lang w:eastAsia="zh-CN"/>
        </w:rPr>
      </w:pPr>
      <w:r w:rsidRPr="00F7650D">
        <w:rPr>
          <w:b/>
          <w:lang w:eastAsia="zh-CN"/>
        </w:rPr>
        <w:t xml:space="preserve">Observation 2: Legacy RLM requirements are defined based on NRS. </w:t>
      </w:r>
    </w:p>
    <w:p w14:paraId="2D919D67" w14:textId="77777777" w:rsidR="001F149B" w:rsidRPr="00F7650D" w:rsidRDefault="001F149B" w:rsidP="001F149B">
      <w:pPr>
        <w:jc w:val="both"/>
        <w:rPr>
          <w:b/>
          <w:lang w:eastAsia="zh-CN"/>
        </w:rPr>
      </w:pPr>
      <w:r w:rsidRPr="00F7650D">
        <w:rPr>
          <w:b/>
          <w:lang w:eastAsia="zh-CN"/>
        </w:rPr>
        <w:t>Observation 3: The OOS/INS evaluation period requirements for TDD could be updated to guarantee the same number of available NRS are available.</w:t>
      </w:r>
    </w:p>
    <w:p w14:paraId="46504944" w14:textId="4804EE7D" w:rsidR="001F149B" w:rsidRDefault="001F149B" w:rsidP="001F149B">
      <w:pPr>
        <w:jc w:val="both"/>
        <w:rPr>
          <w:b/>
          <w:lang w:eastAsia="zh-CN"/>
        </w:rPr>
      </w:pPr>
      <w:r w:rsidRPr="00F7650D">
        <w:rPr>
          <w:b/>
          <w:lang w:eastAsia="zh-CN"/>
        </w:rPr>
        <w:t xml:space="preserve">Proposal </w:t>
      </w:r>
      <w:r>
        <w:rPr>
          <w:b/>
          <w:lang w:eastAsia="zh-CN"/>
        </w:rPr>
        <w:t>5</w:t>
      </w:r>
      <w:r w:rsidRPr="00F7650D">
        <w:rPr>
          <w:b/>
          <w:lang w:eastAsia="zh-CN"/>
        </w:rPr>
        <w:t xml:space="preserve">: The OOS/INS evaluation period requirements </w:t>
      </w:r>
      <w:r>
        <w:rPr>
          <w:b/>
          <w:lang w:eastAsia="zh-CN"/>
        </w:rPr>
        <w:t>should</w:t>
      </w:r>
      <w:r w:rsidRPr="00F7650D">
        <w:rPr>
          <w:b/>
          <w:lang w:eastAsia="zh-CN"/>
        </w:rPr>
        <w:t xml:space="preserve"> be updated as 1200/600 </w:t>
      </w:r>
      <w:proofErr w:type="spellStart"/>
      <w:r w:rsidRPr="00F7650D">
        <w:rPr>
          <w:b/>
          <w:lang w:eastAsia="zh-CN"/>
        </w:rPr>
        <w:t>ms</w:t>
      </w:r>
      <w:proofErr w:type="spellEnd"/>
      <w:r w:rsidRPr="00F7650D">
        <w:rPr>
          <w:b/>
          <w:lang w:eastAsia="zh-CN"/>
        </w:rPr>
        <w:t xml:space="preserve"> when </w:t>
      </w:r>
      <w:proofErr w:type="spellStart"/>
      <w:r w:rsidRPr="00F7650D">
        <w:rPr>
          <w:b/>
          <w:lang w:eastAsia="zh-CN"/>
        </w:rPr>
        <w:t>Rmax</w:t>
      </w:r>
      <w:proofErr w:type="spellEnd"/>
      <w:r w:rsidRPr="00F7650D">
        <w:rPr>
          <w:b/>
          <w:lang w:eastAsia="zh-CN"/>
        </w:rPr>
        <w:t xml:space="preserve"> is smaller than 64 based on the legacy assumption about available NRS.</w:t>
      </w:r>
    </w:p>
    <w:p w14:paraId="11178F2C" w14:textId="685C1B3F" w:rsidR="001F149B" w:rsidRPr="001F149B" w:rsidRDefault="001F149B" w:rsidP="001F149B">
      <w:pPr>
        <w:jc w:val="both"/>
        <w:rPr>
          <w:b/>
          <w:lang w:eastAsia="zh-CN"/>
        </w:rPr>
      </w:pPr>
      <w:r w:rsidRPr="001F149B">
        <w:rPr>
          <w:b/>
          <w:lang w:eastAsia="zh-CN"/>
        </w:rPr>
        <w:t xml:space="preserve">Proposal </w:t>
      </w:r>
      <w:r>
        <w:rPr>
          <w:b/>
          <w:lang w:eastAsia="zh-CN"/>
        </w:rPr>
        <w:t>6</w:t>
      </w:r>
      <w:r w:rsidRPr="001F149B">
        <w:rPr>
          <w:b/>
          <w:lang w:eastAsia="zh-CN"/>
        </w:rPr>
        <w:t>: When DRX is in use, the OOS/INS evaluation period requirements should be scaled by 3 based on the legacy assumption about available NRS.</w:t>
      </w:r>
    </w:p>
    <w:p w14:paraId="4FDC39D0" w14:textId="5924361B" w:rsidR="001F149B" w:rsidRPr="001F149B" w:rsidRDefault="001F149B" w:rsidP="001F149B">
      <w:pPr>
        <w:jc w:val="both"/>
        <w:rPr>
          <w:b/>
          <w:lang w:eastAsia="zh-CN"/>
        </w:rPr>
      </w:pPr>
      <w:r>
        <w:rPr>
          <w:b/>
          <w:lang w:eastAsia="zh-CN"/>
        </w:rPr>
        <w:t>Proposal 7</w:t>
      </w:r>
      <w:r w:rsidRPr="00B50A72">
        <w:rPr>
          <w:b/>
          <w:lang w:eastAsia="zh-CN"/>
        </w:rPr>
        <w:t>: For connected mode serving cell measurement and intra-frequency measurement, the delay requirements shall be scaled</w:t>
      </w:r>
      <w:r>
        <w:rPr>
          <w:b/>
          <w:lang w:eastAsia="zh-CN"/>
        </w:rPr>
        <w:t xml:space="preserve"> by N=9</w:t>
      </w:r>
      <w:r w:rsidRPr="00B50A72">
        <w:rPr>
          <w:b/>
          <w:lang w:eastAsia="zh-CN"/>
        </w:rPr>
        <w:t xml:space="preserve">. For inter-frequency measurement, the minimum length of measurement occasions shall be </w:t>
      </w:r>
      <w:r>
        <w:rPr>
          <w:b/>
          <w:lang w:eastAsia="zh-CN"/>
        </w:rPr>
        <w:t>defined as the max {existing value, periodicity of corresponding RS}</w:t>
      </w:r>
      <w:r w:rsidRPr="00B50A72">
        <w:rPr>
          <w:b/>
          <w:lang w:eastAsia="zh-CN"/>
        </w:rPr>
        <w:t>.</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14072DFB" w14:textId="5F8CE9E7" w:rsidR="009C7F0C" w:rsidRDefault="00850948" w:rsidP="00DC759F">
      <w:pPr>
        <w:rPr>
          <w:rFonts w:eastAsiaTheme="minorEastAsia"/>
          <w:lang w:eastAsia="zh-CN"/>
        </w:rPr>
      </w:pPr>
      <w:r>
        <w:rPr>
          <w:rFonts w:eastAsiaTheme="minorEastAsia"/>
          <w:lang w:eastAsia="zh-CN"/>
        </w:rPr>
        <w:t xml:space="preserve">[1] </w:t>
      </w:r>
      <w:bookmarkStart w:id="2" w:name="_Hlk181025974"/>
      <w:r w:rsidR="00DC759F" w:rsidRPr="00DC759F">
        <w:rPr>
          <w:rFonts w:eastAsiaTheme="minorEastAsia"/>
          <w:lang w:eastAsia="zh-CN"/>
        </w:rPr>
        <w:t>RP-242415</w:t>
      </w:r>
      <w:r w:rsidR="00DC759F">
        <w:rPr>
          <w:rFonts w:eastAsiaTheme="minorEastAsia"/>
          <w:lang w:eastAsia="zh-CN"/>
        </w:rPr>
        <w:t xml:space="preserve"> </w:t>
      </w:r>
      <w:bookmarkEnd w:id="2"/>
      <w:r w:rsidR="00DC759F" w:rsidRPr="00DC759F">
        <w:rPr>
          <w:rFonts w:eastAsiaTheme="minorEastAsia"/>
          <w:lang w:eastAsia="zh-CN"/>
        </w:rPr>
        <w:t>New WID on introduction of IoT-NTN TDD mode</w:t>
      </w:r>
    </w:p>
    <w:p w14:paraId="3BF637A8" w14:textId="492E6687" w:rsidR="00CF3E30" w:rsidRDefault="00CF3E30" w:rsidP="00DC759F">
      <w:pPr>
        <w:rPr>
          <w:rFonts w:eastAsiaTheme="minorEastAsia"/>
          <w:lang w:eastAsia="zh-CN"/>
        </w:rPr>
      </w:pPr>
      <w:r>
        <w:rPr>
          <w:rFonts w:eastAsiaTheme="minorEastAsia"/>
          <w:lang w:eastAsia="zh-CN"/>
        </w:rPr>
        <w:t>[2]</w:t>
      </w:r>
      <w:r w:rsidRPr="00CF3E30">
        <w:t xml:space="preserve"> </w:t>
      </w:r>
      <w:r w:rsidRPr="00CF3E30">
        <w:rPr>
          <w:rFonts w:eastAsiaTheme="minorEastAsia"/>
          <w:lang w:eastAsia="zh-CN"/>
        </w:rPr>
        <w:t>RP-243293</w:t>
      </w:r>
      <w:r>
        <w:rPr>
          <w:rFonts w:eastAsiaTheme="minorEastAsia"/>
          <w:lang w:eastAsia="zh-CN"/>
        </w:rPr>
        <w:t xml:space="preserve"> </w:t>
      </w:r>
      <w:r w:rsidRPr="00CF3E30">
        <w:rPr>
          <w:rFonts w:eastAsiaTheme="minorEastAsia"/>
          <w:lang w:eastAsia="zh-CN"/>
        </w:rPr>
        <w:t>Revised WID on introduction of IoT-NTN TDD mode</w:t>
      </w:r>
    </w:p>
    <w:p w14:paraId="7296EB84" w14:textId="77881BB3" w:rsidR="00CF3E30" w:rsidRDefault="00CF3E30" w:rsidP="00DC759F">
      <w:pPr>
        <w:rPr>
          <w:rFonts w:eastAsiaTheme="minorEastAsia"/>
          <w:lang w:eastAsia="zh-CN"/>
        </w:rPr>
      </w:pPr>
      <w:r>
        <w:rPr>
          <w:rFonts w:eastAsiaTheme="minorEastAsia"/>
          <w:lang w:eastAsia="zh-CN"/>
        </w:rPr>
        <w:t xml:space="preserve">[3] </w:t>
      </w:r>
      <w:r w:rsidRPr="00CF3E30">
        <w:rPr>
          <w:rFonts w:eastAsiaTheme="minorEastAsia"/>
          <w:lang w:eastAsia="zh-CN"/>
        </w:rPr>
        <w:t>R4-2419795</w:t>
      </w:r>
      <w:r>
        <w:rPr>
          <w:rFonts w:eastAsiaTheme="minorEastAsia"/>
          <w:lang w:eastAsia="zh-CN"/>
        </w:rPr>
        <w:t xml:space="preserve"> </w:t>
      </w:r>
      <w:r w:rsidRPr="00CF3E30">
        <w:rPr>
          <w:rFonts w:eastAsiaTheme="minorEastAsia"/>
          <w:lang w:eastAsia="zh-CN"/>
        </w:rPr>
        <w:t>Way Forward for [</w:t>
      </w:r>
      <w:proofErr w:type="gramStart"/>
      <w:r w:rsidRPr="00CF3E30">
        <w:rPr>
          <w:rFonts w:eastAsiaTheme="minorEastAsia"/>
          <w:lang w:eastAsia="zh-CN"/>
        </w:rPr>
        <w:t>113][</w:t>
      </w:r>
      <w:proofErr w:type="gramEnd"/>
      <w:r w:rsidRPr="00CF3E30">
        <w:rPr>
          <w:rFonts w:eastAsiaTheme="minorEastAsia"/>
          <w:lang w:eastAsia="zh-CN"/>
        </w:rPr>
        <w:t xml:space="preserve">317] </w:t>
      </w:r>
      <w:proofErr w:type="spellStart"/>
      <w:r w:rsidRPr="00CF3E30">
        <w:rPr>
          <w:rFonts w:eastAsiaTheme="minorEastAsia"/>
          <w:lang w:eastAsia="zh-CN"/>
        </w:rPr>
        <w:t>IoT_NTN_TDD</w:t>
      </w:r>
      <w:proofErr w:type="spellEnd"/>
    </w:p>
    <w:p w14:paraId="3B9B8AB4" w14:textId="7710C386" w:rsidR="00FF50FF" w:rsidRDefault="00FF50FF" w:rsidP="00DC759F">
      <w:pPr>
        <w:rPr>
          <w:rFonts w:eastAsiaTheme="minorEastAsia"/>
          <w:lang w:eastAsia="zh-CN"/>
        </w:rPr>
      </w:pPr>
      <w:r>
        <w:rPr>
          <w:rFonts w:eastAsiaTheme="minorEastAsia"/>
          <w:lang w:eastAsia="zh-CN"/>
        </w:rPr>
        <w:t xml:space="preserve">[4] </w:t>
      </w:r>
      <w:r w:rsidRPr="00FF50FF">
        <w:rPr>
          <w:rFonts w:eastAsiaTheme="minorEastAsia"/>
          <w:lang w:eastAsia="zh-CN"/>
        </w:rPr>
        <w:t>R4-2502607</w:t>
      </w:r>
      <w:r>
        <w:rPr>
          <w:rFonts w:eastAsiaTheme="minorEastAsia"/>
          <w:lang w:eastAsia="zh-CN"/>
        </w:rPr>
        <w:t xml:space="preserve"> </w:t>
      </w:r>
      <w:r w:rsidRPr="00FF50FF">
        <w:rPr>
          <w:rFonts w:eastAsiaTheme="minorEastAsia"/>
          <w:lang w:eastAsia="zh-CN"/>
        </w:rPr>
        <w:t xml:space="preserve">WF on RRM requirements for </w:t>
      </w:r>
      <w:proofErr w:type="spellStart"/>
      <w:r w:rsidRPr="00FF50FF">
        <w:rPr>
          <w:rFonts w:eastAsiaTheme="minorEastAsia"/>
          <w:lang w:eastAsia="zh-CN"/>
        </w:rPr>
        <w:t>IoT_NTN_TDD</w:t>
      </w:r>
      <w:proofErr w:type="spellEnd"/>
    </w:p>
    <w:p w14:paraId="5929DFBE" w14:textId="2CC88A04" w:rsidR="003A76A3" w:rsidRDefault="003A76A3" w:rsidP="00DC759F">
      <w:pPr>
        <w:rPr>
          <w:rFonts w:eastAsiaTheme="minorEastAsia"/>
          <w:lang w:eastAsia="zh-CN"/>
        </w:rPr>
      </w:pPr>
      <w:r>
        <w:rPr>
          <w:rFonts w:eastAsiaTheme="minorEastAsia"/>
          <w:lang w:eastAsia="zh-CN"/>
        </w:rPr>
        <w:t xml:space="preserve">[5] </w:t>
      </w:r>
      <w:r w:rsidRPr="003A76A3">
        <w:rPr>
          <w:rFonts w:eastAsiaTheme="minorEastAsia"/>
          <w:lang w:eastAsia="zh-CN"/>
        </w:rPr>
        <w:t>R4-162872</w:t>
      </w:r>
      <w:r>
        <w:rPr>
          <w:rFonts w:eastAsiaTheme="minorEastAsia"/>
          <w:lang w:eastAsia="zh-CN"/>
        </w:rPr>
        <w:t xml:space="preserve"> </w:t>
      </w:r>
      <w:r w:rsidRPr="003A76A3">
        <w:rPr>
          <w:rFonts w:eastAsiaTheme="minorEastAsia"/>
          <w:lang w:eastAsia="zh-CN"/>
        </w:rPr>
        <w:t>Way forward on NB-IoT RLM</w:t>
      </w:r>
    </w:p>
    <w:p w14:paraId="3D0D3B9F" w14:textId="7222F7D1" w:rsidR="002B13D4" w:rsidRDefault="002B13D4" w:rsidP="00DC759F">
      <w:pPr>
        <w:rPr>
          <w:rFonts w:eastAsiaTheme="minorEastAsia"/>
          <w:lang w:eastAsia="zh-CN"/>
        </w:rPr>
      </w:pPr>
      <w:r>
        <w:rPr>
          <w:rFonts w:eastAsiaTheme="minorEastAsia"/>
          <w:lang w:eastAsia="zh-CN"/>
        </w:rPr>
        <w:t xml:space="preserve">[2] </w:t>
      </w:r>
      <w:r w:rsidRPr="002B13D4">
        <w:rPr>
          <w:rFonts w:eastAsiaTheme="minorEastAsia"/>
          <w:lang w:eastAsia="zh-CN"/>
        </w:rPr>
        <w:t>R4-164550</w:t>
      </w:r>
      <w:r>
        <w:rPr>
          <w:rFonts w:eastAsiaTheme="minorEastAsia"/>
          <w:lang w:eastAsia="zh-CN"/>
        </w:rPr>
        <w:t xml:space="preserve"> </w:t>
      </w:r>
      <w:r w:rsidRPr="002B13D4">
        <w:rPr>
          <w:rFonts w:eastAsiaTheme="minorEastAsia"/>
          <w:lang w:eastAsia="zh-CN"/>
        </w:rPr>
        <w:t>WF on NB-IoT cell identification</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793BE" w14:textId="77777777" w:rsidR="00E23D90" w:rsidRDefault="00E23D90">
      <w:pPr>
        <w:spacing w:after="0"/>
      </w:pPr>
      <w:r>
        <w:separator/>
      </w:r>
    </w:p>
  </w:endnote>
  <w:endnote w:type="continuationSeparator" w:id="0">
    <w:p w14:paraId="4633FD87" w14:textId="77777777" w:rsidR="00E23D90" w:rsidRDefault="00E23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39C59" w14:textId="77777777" w:rsidR="00E23D90" w:rsidRDefault="00E23D90">
      <w:pPr>
        <w:spacing w:after="0"/>
      </w:pPr>
      <w:r>
        <w:separator/>
      </w:r>
    </w:p>
  </w:footnote>
  <w:footnote w:type="continuationSeparator" w:id="0">
    <w:p w14:paraId="45E28FC4" w14:textId="77777777" w:rsidR="00E23D90" w:rsidRDefault="00E23D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宋体" w:hAnsi="Wingdings"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27A514B"/>
    <w:multiLevelType w:val="hybridMultilevel"/>
    <w:tmpl w:val="BC58246E"/>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7"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宋体"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9"/>
  </w:num>
  <w:num w:numId="3">
    <w:abstractNumId w:val="8"/>
  </w:num>
  <w:num w:numId="4">
    <w:abstractNumId w:val="6"/>
  </w:num>
  <w:num w:numId="5">
    <w:abstractNumId w:val="0"/>
  </w:num>
  <w:num w:numId="6">
    <w:abstractNumId w:val="2"/>
  </w:num>
  <w:num w:numId="7">
    <w:abstractNumId w:val="7"/>
  </w:num>
  <w:num w:numId="8">
    <w:abstractNumId w:val="1"/>
  </w:num>
  <w:num w:numId="9">
    <w:abstractNumId w:val="4"/>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48F6"/>
    <w:rsid w:val="000757B3"/>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2C41"/>
    <w:rsid w:val="00134012"/>
    <w:rsid w:val="001343DA"/>
    <w:rsid w:val="001365E9"/>
    <w:rsid w:val="001406A8"/>
    <w:rsid w:val="0014128A"/>
    <w:rsid w:val="001415BA"/>
    <w:rsid w:val="00141870"/>
    <w:rsid w:val="00142588"/>
    <w:rsid w:val="0014302A"/>
    <w:rsid w:val="00143546"/>
    <w:rsid w:val="001435CB"/>
    <w:rsid w:val="001443AA"/>
    <w:rsid w:val="00151949"/>
    <w:rsid w:val="00152334"/>
    <w:rsid w:val="001531EC"/>
    <w:rsid w:val="00153CFF"/>
    <w:rsid w:val="00161733"/>
    <w:rsid w:val="00161981"/>
    <w:rsid w:val="00163083"/>
    <w:rsid w:val="00163724"/>
    <w:rsid w:val="00165695"/>
    <w:rsid w:val="00165992"/>
    <w:rsid w:val="00166705"/>
    <w:rsid w:val="0016691F"/>
    <w:rsid w:val="00170E57"/>
    <w:rsid w:val="00172926"/>
    <w:rsid w:val="001734E7"/>
    <w:rsid w:val="00175B04"/>
    <w:rsid w:val="0017747E"/>
    <w:rsid w:val="0018314E"/>
    <w:rsid w:val="00184719"/>
    <w:rsid w:val="00184811"/>
    <w:rsid w:val="00186B3D"/>
    <w:rsid w:val="001874A6"/>
    <w:rsid w:val="00191CB9"/>
    <w:rsid w:val="0019343D"/>
    <w:rsid w:val="00195B0D"/>
    <w:rsid w:val="001972B6"/>
    <w:rsid w:val="00197964"/>
    <w:rsid w:val="001A0111"/>
    <w:rsid w:val="001A0A8D"/>
    <w:rsid w:val="001A1CB3"/>
    <w:rsid w:val="001A1E7C"/>
    <w:rsid w:val="001A5537"/>
    <w:rsid w:val="001A63AD"/>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149B"/>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13D4"/>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4345"/>
    <w:rsid w:val="00315706"/>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578A"/>
    <w:rsid w:val="0038606E"/>
    <w:rsid w:val="003866C4"/>
    <w:rsid w:val="00386BEA"/>
    <w:rsid w:val="00387B08"/>
    <w:rsid w:val="00387EC9"/>
    <w:rsid w:val="003937F2"/>
    <w:rsid w:val="0039404F"/>
    <w:rsid w:val="003A0626"/>
    <w:rsid w:val="003A3D85"/>
    <w:rsid w:val="003A594A"/>
    <w:rsid w:val="003A5CBC"/>
    <w:rsid w:val="003A5E2B"/>
    <w:rsid w:val="003A76A3"/>
    <w:rsid w:val="003B169F"/>
    <w:rsid w:val="003B1D4E"/>
    <w:rsid w:val="003B3884"/>
    <w:rsid w:val="003B4A18"/>
    <w:rsid w:val="003B4DD6"/>
    <w:rsid w:val="003B5E7C"/>
    <w:rsid w:val="003B70E8"/>
    <w:rsid w:val="003B7FD8"/>
    <w:rsid w:val="003C092B"/>
    <w:rsid w:val="003C509B"/>
    <w:rsid w:val="003C6DC4"/>
    <w:rsid w:val="003C761E"/>
    <w:rsid w:val="003D3094"/>
    <w:rsid w:val="003D3C2B"/>
    <w:rsid w:val="003D6632"/>
    <w:rsid w:val="003D6F09"/>
    <w:rsid w:val="003D7426"/>
    <w:rsid w:val="003D77C1"/>
    <w:rsid w:val="003E0662"/>
    <w:rsid w:val="003E0792"/>
    <w:rsid w:val="003E097F"/>
    <w:rsid w:val="003E1B1E"/>
    <w:rsid w:val="003E24D9"/>
    <w:rsid w:val="003E5B81"/>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18CE"/>
    <w:rsid w:val="00433560"/>
    <w:rsid w:val="00435D65"/>
    <w:rsid w:val="00435EBD"/>
    <w:rsid w:val="0043678E"/>
    <w:rsid w:val="00451B80"/>
    <w:rsid w:val="004538C0"/>
    <w:rsid w:val="0045581F"/>
    <w:rsid w:val="00455DD9"/>
    <w:rsid w:val="00455FD0"/>
    <w:rsid w:val="004569BB"/>
    <w:rsid w:val="00463743"/>
    <w:rsid w:val="00466D02"/>
    <w:rsid w:val="00470799"/>
    <w:rsid w:val="00471E01"/>
    <w:rsid w:val="004753AC"/>
    <w:rsid w:val="00477263"/>
    <w:rsid w:val="004800B2"/>
    <w:rsid w:val="004815E5"/>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C6F"/>
    <w:rsid w:val="005742DF"/>
    <w:rsid w:val="00575156"/>
    <w:rsid w:val="005755A4"/>
    <w:rsid w:val="005763DF"/>
    <w:rsid w:val="00576E1C"/>
    <w:rsid w:val="00581834"/>
    <w:rsid w:val="00582652"/>
    <w:rsid w:val="00586E05"/>
    <w:rsid w:val="005906DB"/>
    <w:rsid w:val="005A12D2"/>
    <w:rsid w:val="005A2A55"/>
    <w:rsid w:val="005A2C70"/>
    <w:rsid w:val="005A456B"/>
    <w:rsid w:val="005A5476"/>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BF7"/>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43FED"/>
    <w:rsid w:val="00651263"/>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6FAC"/>
    <w:rsid w:val="006A7268"/>
    <w:rsid w:val="006A7936"/>
    <w:rsid w:val="006A7B70"/>
    <w:rsid w:val="006B052B"/>
    <w:rsid w:val="006B21AC"/>
    <w:rsid w:val="006B3462"/>
    <w:rsid w:val="006B637D"/>
    <w:rsid w:val="006B6D85"/>
    <w:rsid w:val="006C3D21"/>
    <w:rsid w:val="006C4BDB"/>
    <w:rsid w:val="006C4FDC"/>
    <w:rsid w:val="006C7D66"/>
    <w:rsid w:val="006D13D7"/>
    <w:rsid w:val="006D3DEB"/>
    <w:rsid w:val="006D43CD"/>
    <w:rsid w:val="006D7325"/>
    <w:rsid w:val="006E1B3B"/>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269C"/>
    <w:rsid w:val="00744C8A"/>
    <w:rsid w:val="00745078"/>
    <w:rsid w:val="007469EA"/>
    <w:rsid w:val="00747C34"/>
    <w:rsid w:val="00751E52"/>
    <w:rsid w:val="00754FF5"/>
    <w:rsid w:val="00761C1F"/>
    <w:rsid w:val="00763EF7"/>
    <w:rsid w:val="00765C55"/>
    <w:rsid w:val="00766048"/>
    <w:rsid w:val="0077068C"/>
    <w:rsid w:val="007711B8"/>
    <w:rsid w:val="0077159B"/>
    <w:rsid w:val="00771E1C"/>
    <w:rsid w:val="00781795"/>
    <w:rsid w:val="007825B4"/>
    <w:rsid w:val="00782C5D"/>
    <w:rsid w:val="00783B52"/>
    <w:rsid w:val="00784099"/>
    <w:rsid w:val="00786C50"/>
    <w:rsid w:val="007902A8"/>
    <w:rsid w:val="00792B54"/>
    <w:rsid w:val="0079393A"/>
    <w:rsid w:val="007A103E"/>
    <w:rsid w:val="007A2DCA"/>
    <w:rsid w:val="007A336E"/>
    <w:rsid w:val="007A37DA"/>
    <w:rsid w:val="007A4835"/>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662"/>
    <w:rsid w:val="00826A80"/>
    <w:rsid w:val="00826D4C"/>
    <w:rsid w:val="00831B66"/>
    <w:rsid w:val="00832AA2"/>
    <w:rsid w:val="00835745"/>
    <w:rsid w:val="00836937"/>
    <w:rsid w:val="00836C28"/>
    <w:rsid w:val="008408E7"/>
    <w:rsid w:val="00840E09"/>
    <w:rsid w:val="00841165"/>
    <w:rsid w:val="00841386"/>
    <w:rsid w:val="00843BDC"/>
    <w:rsid w:val="008446CE"/>
    <w:rsid w:val="00845927"/>
    <w:rsid w:val="00847C44"/>
    <w:rsid w:val="00850948"/>
    <w:rsid w:val="00851458"/>
    <w:rsid w:val="00852630"/>
    <w:rsid w:val="00852B66"/>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2CB9"/>
    <w:rsid w:val="008C31D2"/>
    <w:rsid w:val="008C398B"/>
    <w:rsid w:val="008C4155"/>
    <w:rsid w:val="008C7AA4"/>
    <w:rsid w:val="008D2D3D"/>
    <w:rsid w:val="008D55C5"/>
    <w:rsid w:val="008D6E46"/>
    <w:rsid w:val="008E2591"/>
    <w:rsid w:val="008E31F5"/>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2F29"/>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2E89"/>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6E3D"/>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22B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55D"/>
    <w:rsid w:val="00B05D42"/>
    <w:rsid w:val="00B07979"/>
    <w:rsid w:val="00B10C6E"/>
    <w:rsid w:val="00B1210E"/>
    <w:rsid w:val="00B1402B"/>
    <w:rsid w:val="00B15F9E"/>
    <w:rsid w:val="00B16254"/>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A72"/>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55A"/>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D12"/>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1D5D"/>
    <w:rsid w:val="00C060C3"/>
    <w:rsid w:val="00C06689"/>
    <w:rsid w:val="00C075BD"/>
    <w:rsid w:val="00C07C3B"/>
    <w:rsid w:val="00C11B10"/>
    <w:rsid w:val="00C12151"/>
    <w:rsid w:val="00C12EA5"/>
    <w:rsid w:val="00C14217"/>
    <w:rsid w:val="00C14806"/>
    <w:rsid w:val="00C15E40"/>
    <w:rsid w:val="00C161BE"/>
    <w:rsid w:val="00C16219"/>
    <w:rsid w:val="00C239E2"/>
    <w:rsid w:val="00C32655"/>
    <w:rsid w:val="00C338CA"/>
    <w:rsid w:val="00C353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3E30"/>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6238"/>
    <w:rsid w:val="00DA7CE8"/>
    <w:rsid w:val="00DB10D2"/>
    <w:rsid w:val="00DB1DD4"/>
    <w:rsid w:val="00DB61B3"/>
    <w:rsid w:val="00DC03FE"/>
    <w:rsid w:val="00DC138A"/>
    <w:rsid w:val="00DC3E47"/>
    <w:rsid w:val="00DC49A6"/>
    <w:rsid w:val="00DC759F"/>
    <w:rsid w:val="00DD0915"/>
    <w:rsid w:val="00DD0F40"/>
    <w:rsid w:val="00DD1DFF"/>
    <w:rsid w:val="00DD33CF"/>
    <w:rsid w:val="00DE0A38"/>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3D90"/>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3B22"/>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6D3C"/>
    <w:rsid w:val="00EB7895"/>
    <w:rsid w:val="00EC1802"/>
    <w:rsid w:val="00EC1B56"/>
    <w:rsid w:val="00EC42A1"/>
    <w:rsid w:val="00ED06AD"/>
    <w:rsid w:val="00ED06E2"/>
    <w:rsid w:val="00ED30B1"/>
    <w:rsid w:val="00EE0C42"/>
    <w:rsid w:val="00EE1CF7"/>
    <w:rsid w:val="00EE22BF"/>
    <w:rsid w:val="00EE6F45"/>
    <w:rsid w:val="00EF0E38"/>
    <w:rsid w:val="00EF0E4A"/>
    <w:rsid w:val="00EF2DE4"/>
    <w:rsid w:val="00EF342C"/>
    <w:rsid w:val="00EF6165"/>
    <w:rsid w:val="00EF653C"/>
    <w:rsid w:val="00EF66B2"/>
    <w:rsid w:val="00EF6E7D"/>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4A81"/>
    <w:rsid w:val="00F559F3"/>
    <w:rsid w:val="00F5790A"/>
    <w:rsid w:val="00F608B2"/>
    <w:rsid w:val="00F609CD"/>
    <w:rsid w:val="00F61DAD"/>
    <w:rsid w:val="00F628EA"/>
    <w:rsid w:val="00F66108"/>
    <w:rsid w:val="00F663BC"/>
    <w:rsid w:val="00F71261"/>
    <w:rsid w:val="00F7251E"/>
    <w:rsid w:val="00F72B6E"/>
    <w:rsid w:val="00F72D98"/>
    <w:rsid w:val="00F7650D"/>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6E7"/>
    <w:rsid w:val="00FE1A35"/>
    <w:rsid w:val="00FE2B35"/>
    <w:rsid w:val="00FE4CDB"/>
    <w:rsid w:val="00FE5D0D"/>
    <w:rsid w:val="00FE6992"/>
    <w:rsid w:val="00FE736A"/>
    <w:rsid w:val="00FE75CC"/>
    <w:rsid w:val="00FF02AA"/>
    <w:rsid w:val="00FF1CA8"/>
    <w:rsid w:val="00FF3489"/>
    <w:rsid w:val="00FF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WW8Num1z0">
    <w:name w:val="WW8Num1z0"/>
    <w:rsid w:val="00DC759F"/>
  </w:style>
  <w:style w:type="character" w:customStyle="1" w:styleId="ui-provider">
    <w:name w:val="ui-provider"/>
    <w:rsid w:val="00DC759F"/>
  </w:style>
  <w:style w:type="paragraph" w:customStyle="1" w:styleId="b10">
    <w:name w:val="b1"/>
    <w:basedOn w:val="Normal"/>
    <w:rsid w:val="00DC759F"/>
    <w:pPr>
      <w:suppressAutoHyphens/>
      <w:spacing w:before="280" w:after="280"/>
    </w:pPr>
    <w:rPr>
      <w:rFonts w:eastAsia="Times New Roman"/>
      <w:sz w:val="24"/>
      <w:szCs w:val="24"/>
      <w:lang w:val="en-US" w:eastAsia="ar-SA"/>
    </w:rPr>
  </w:style>
  <w:style w:type="paragraph" w:styleId="List">
    <w:name w:val="List"/>
    <w:basedOn w:val="Normal"/>
    <w:uiPriority w:val="99"/>
    <w:semiHidden/>
    <w:unhideWhenUsed/>
    <w:rsid w:val="00CF3E3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0223084">
      <w:bodyDiv w:val="1"/>
      <w:marLeft w:val="0"/>
      <w:marRight w:val="0"/>
      <w:marTop w:val="0"/>
      <w:marBottom w:val="0"/>
      <w:divBdr>
        <w:top w:val="none" w:sz="0" w:space="0" w:color="auto"/>
        <w:left w:val="none" w:sz="0" w:space="0" w:color="auto"/>
        <w:bottom w:val="none" w:sz="0" w:space="0" w:color="auto"/>
        <w:right w:val="none" w:sz="0" w:space="0" w:color="auto"/>
      </w:divBdr>
      <w:divsChild>
        <w:div w:id="222640855">
          <w:marLeft w:val="1166"/>
          <w:marRight w:val="0"/>
          <w:marTop w:val="96"/>
          <w:marBottom w:val="0"/>
          <w:divBdr>
            <w:top w:val="none" w:sz="0" w:space="0" w:color="auto"/>
            <w:left w:val="none" w:sz="0" w:space="0" w:color="auto"/>
            <w:bottom w:val="none" w:sz="0" w:space="0" w:color="auto"/>
            <w:right w:val="none" w:sz="0" w:space="0" w:color="auto"/>
          </w:divBdr>
        </w:div>
        <w:div w:id="756901615">
          <w:marLeft w:val="1800"/>
          <w:marRight w:val="0"/>
          <w:marTop w:val="77"/>
          <w:marBottom w:val="0"/>
          <w:divBdr>
            <w:top w:val="none" w:sz="0" w:space="0" w:color="auto"/>
            <w:left w:val="none" w:sz="0" w:space="0" w:color="auto"/>
            <w:bottom w:val="none" w:sz="0" w:space="0" w:color="auto"/>
            <w:right w:val="none" w:sz="0" w:space="0" w:color="auto"/>
          </w:divBdr>
        </w:div>
        <w:div w:id="345596591">
          <w:marLeft w:val="1800"/>
          <w:marRight w:val="0"/>
          <w:marTop w:val="77"/>
          <w:marBottom w:val="0"/>
          <w:divBdr>
            <w:top w:val="none" w:sz="0" w:space="0" w:color="auto"/>
            <w:left w:val="none" w:sz="0" w:space="0" w:color="auto"/>
            <w:bottom w:val="none" w:sz="0" w:space="0" w:color="auto"/>
            <w:right w:val="none" w:sz="0" w:space="0" w:color="auto"/>
          </w:divBdr>
        </w:div>
        <w:div w:id="1090271306">
          <w:marLeft w:val="1800"/>
          <w:marRight w:val="0"/>
          <w:marTop w:val="77"/>
          <w:marBottom w:val="0"/>
          <w:divBdr>
            <w:top w:val="none" w:sz="0" w:space="0" w:color="auto"/>
            <w:left w:val="none" w:sz="0" w:space="0" w:color="auto"/>
            <w:bottom w:val="none" w:sz="0" w:space="0" w:color="auto"/>
            <w:right w:val="none" w:sz="0" w:space="0" w:color="auto"/>
          </w:divBdr>
        </w:div>
        <w:div w:id="1427574126">
          <w:marLeft w:val="1800"/>
          <w:marRight w:val="0"/>
          <w:marTop w:val="77"/>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9220670">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F7E9E-A251-437D-BB24-4C6EF1B8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2025-01-19T03:38:00Z</dcterms:created>
  <dcterms:modified xsi:type="dcterms:W3CDTF">2025-03-28T08:16:00Z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