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A1F93E" w14:textId="44923F80" w:rsidR="009A5D49" w:rsidRPr="00736085" w:rsidRDefault="00952411" w:rsidP="009A5D49">
      <w:pPr>
        <w:pStyle w:val="Header"/>
        <w:keepLines/>
        <w:tabs>
          <w:tab w:val="right" w:pos="10440"/>
          <w:tab w:val="right" w:pos="13323"/>
        </w:tabs>
        <w:spacing w:before="60" w:after="60"/>
        <w:rPr>
          <w:rFonts w:eastAsia="宋体" w:cs="Arial"/>
          <w:b w:val="0"/>
          <w:sz w:val="24"/>
          <w:szCs w:val="24"/>
          <w:lang w:eastAsia="zh-CN"/>
        </w:rPr>
      </w:pPr>
      <w:r w:rsidRPr="00736085">
        <w:rPr>
          <w:sz w:val="24"/>
        </w:rPr>
        <w:t>3GPP TSG-RAN WG4 Meeting # 11</w:t>
      </w:r>
      <w:r w:rsidR="00736085" w:rsidRPr="00736085">
        <w:rPr>
          <w:sz w:val="24"/>
        </w:rPr>
        <w:t>4bis</w:t>
      </w:r>
      <w:r w:rsidR="009A5D49" w:rsidRPr="00736085">
        <w:rPr>
          <w:rFonts w:cs="Arial"/>
          <w:sz w:val="24"/>
          <w:szCs w:val="24"/>
        </w:rPr>
        <w:tab/>
      </w:r>
      <w:r w:rsidR="00A57FFA" w:rsidRPr="00A57FFA">
        <w:rPr>
          <w:rFonts w:cs="Arial"/>
          <w:sz w:val="24"/>
          <w:szCs w:val="24"/>
        </w:rPr>
        <w:t>R4-2503869</w:t>
      </w:r>
    </w:p>
    <w:p w14:paraId="3B98A61C" w14:textId="77777777" w:rsidR="00736085" w:rsidRPr="00736085" w:rsidRDefault="00736085" w:rsidP="00736085">
      <w:pPr>
        <w:pStyle w:val="Header"/>
        <w:tabs>
          <w:tab w:val="right" w:pos="9781"/>
          <w:tab w:val="right" w:pos="13323"/>
        </w:tabs>
        <w:spacing w:before="60" w:after="60"/>
        <w:outlineLvl w:val="0"/>
        <w:rPr>
          <w:rFonts w:eastAsia="宋体" w:cs="Arial"/>
          <w:b w:val="0"/>
          <w:sz w:val="24"/>
          <w:szCs w:val="24"/>
          <w:lang w:eastAsia="zh-CN"/>
        </w:rPr>
      </w:pPr>
      <w:bookmarkStart w:id="0" w:name="_Hlk194048911"/>
      <w:r w:rsidRPr="00736085">
        <w:rPr>
          <w:rFonts w:eastAsia="宋体" w:cs="Arial"/>
          <w:sz w:val="24"/>
          <w:szCs w:val="24"/>
          <w:lang w:eastAsia="zh-CN"/>
        </w:rPr>
        <w:t>Wuhan, Hubei, China, 07</w:t>
      </w:r>
      <w:r w:rsidRPr="00736085">
        <w:rPr>
          <w:rFonts w:eastAsia="宋体" w:cs="Arial"/>
          <w:sz w:val="24"/>
          <w:szCs w:val="24"/>
          <w:vertAlign w:val="superscript"/>
          <w:lang w:eastAsia="zh-CN"/>
        </w:rPr>
        <w:t>th</w:t>
      </w:r>
      <w:r w:rsidRPr="00736085">
        <w:rPr>
          <w:rFonts w:eastAsia="宋体" w:cs="Arial"/>
          <w:sz w:val="24"/>
          <w:szCs w:val="24"/>
          <w:lang w:eastAsia="zh-CN"/>
        </w:rPr>
        <w:t xml:space="preserve"> – 11</w:t>
      </w:r>
      <w:r w:rsidRPr="00736085">
        <w:rPr>
          <w:rFonts w:eastAsia="宋体" w:cs="Arial"/>
          <w:sz w:val="24"/>
          <w:szCs w:val="24"/>
          <w:vertAlign w:val="superscript"/>
          <w:lang w:eastAsia="zh-CN"/>
        </w:rPr>
        <w:t>th</w:t>
      </w:r>
      <w:r w:rsidRPr="00736085">
        <w:rPr>
          <w:rFonts w:eastAsia="宋体" w:cs="Arial"/>
          <w:sz w:val="24"/>
          <w:szCs w:val="24"/>
          <w:lang w:eastAsia="zh-CN"/>
        </w:rPr>
        <w:t xml:space="preserve"> April, 2025</w:t>
      </w:r>
    </w:p>
    <w:bookmarkEnd w:id="0"/>
    <w:p w14:paraId="12C19EE5" w14:textId="77777777" w:rsidR="00DE64A1" w:rsidRPr="00736085" w:rsidRDefault="00DE64A1" w:rsidP="001F4680">
      <w:pPr>
        <w:pStyle w:val="Footer"/>
        <w:jc w:val="left"/>
        <w:rPr>
          <w:noProof w:val="0"/>
        </w:rPr>
      </w:pPr>
    </w:p>
    <w:p w14:paraId="7F9FBBE7" w14:textId="061C8F23" w:rsidR="00DF0231" w:rsidRPr="00EB27BC" w:rsidRDefault="00DF0231" w:rsidP="00DF0231">
      <w:pPr>
        <w:tabs>
          <w:tab w:val="left" w:pos="1985"/>
        </w:tabs>
        <w:rPr>
          <w:rFonts w:ascii="Arial" w:hAnsi="Arial"/>
          <w:sz w:val="24"/>
          <w:lang w:val="en-US"/>
        </w:rPr>
      </w:pPr>
      <w:r w:rsidRPr="00736085">
        <w:rPr>
          <w:rFonts w:ascii="Arial" w:hAnsi="Arial"/>
          <w:b/>
          <w:sz w:val="24"/>
          <w:lang w:val="en-US"/>
        </w:rPr>
        <w:t>Agenda item:</w:t>
      </w:r>
      <w:r w:rsidRPr="00736085">
        <w:rPr>
          <w:rFonts w:ascii="Arial" w:hAnsi="Arial"/>
          <w:sz w:val="24"/>
          <w:lang w:val="en-US"/>
        </w:rPr>
        <w:tab/>
      </w:r>
      <w:r w:rsidR="001B6B11" w:rsidRPr="00736085">
        <w:rPr>
          <w:rFonts w:ascii="Arial" w:hAnsi="Arial"/>
          <w:sz w:val="24"/>
          <w:lang w:val="en-US"/>
        </w:rPr>
        <w:t>7</w:t>
      </w:r>
      <w:r w:rsidR="00C671ED" w:rsidRPr="00736085">
        <w:rPr>
          <w:rFonts w:ascii="Arial" w:hAnsi="Arial"/>
          <w:sz w:val="24"/>
          <w:lang w:val="en-US"/>
        </w:rPr>
        <w:t>.</w:t>
      </w:r>
      <w:r w:rsidR="00736085" w:rsidRPr="00736085">
        <w:rPr>
          <w:rFonts w:ascii="Arial" w:hAnsi="Arial"/>
          <w:sz w:val="24"/>
          <w:lang w:val="en-US"/>
        </w:rPr>
        <w:t>22</w:t>
      </w:r>
      <w:r w:rsidR="00542EBB" w:rsidRPr="00736085">
        <w:rPr>
          <w:rFonts w:ascii="Arial" w:hAnsi="Arial"/>
          <w:sz w:val="24"/>
          <w:lang w:val="en-US"/>
        </w:rPr>
        <w:t>.3</w:t>
      </w:r>
      <w:r w:rsidR="00EB27BC" w:rsidRPr="00736085">
        <w:rPr>
          <w:rFonts w:ascii="Arial" w:hAnsi="Arial"/>
          <w:sz w:val="24"/>
          <w:lang w:val="en-US"/>
        </w:rPr>
        <w:t>.1</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14:paraId="533628BC" w14:textId="09811398" w:rsidR="007669B9" w:rsidRPr="002D2977" w:rsidRDefault="00DF0231" w:rsidP="007669B9">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EB27BC" w:rsidRPr="00EB27BC">
        <w:rPr>
          <w:rFonts w:ascii="Arial" w:hAnsi="Arial"/>
          <w:sz w:val="24"/>
          <w:lang w:val="en-US"/>
        </w:rPr>
        <w:t>Discussion on RRM impact for Rel-19 MIMO on UE initiated B</w:t>
      </w:r>
      <w:r w:rsidR="00554454">
        <w:rPr>
          <w:rFonts w:ascii="Arial" w:hAnsi="Arial"/>
          <w:sz w:val="24"/>
          <w:lang w:val="en-US"/>
        </w:rPr>
        <w:t>M</w:t>
      </w:r>
    </w:p>
    <w:p w14:paraId="070E8FE9" w14:textId="1AD75DCC"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Heading1"/>
        <w:numPr>
          <w:ilvl w:val="0"/>
          <w:numId w:val="1"/>
        </w:numPr>
        <w:rPr>
          <w:lang w:val="en-US"/>
        </w:rPr>
      </w:pPr>
      <w:r w:rsidRPr="002D2977">
        <w:rPr>
          <w:lang w:val="en-US"/>
        </w:rPr>
        <w:t>Introduction</w:t>
      </w:r>
    </w:p>
    <w:p w14:paraId="246A8B8F" w14:textId="38D2B62F" w:rsidR="00FE157E" w:rsidRDefault="00FE157E" w:rsidP="00622EBC">
      <w:pPr>
        <w:rPr>
          <w:rFonts w:eastAsiaTheme="minorEastAsia"/>
          <w:lang w:val="en-US" w:eastAsia="zh-CN"/>
        </w:rPr>
      </w:pPr>
      <w:bookmarkStart w:id="1" w:name="_Hlk131426020"/>
      <w:r>
        <w:rPr>
          <w:rFonts w:eastAsiaTheme="minorEastAsia"/>
          <w:lang w:val="en-US" w:eastAsia="zh-CN"/>
        </w:rPr>
        <w:t>The</w:t>
      </w:r>
      <w:r w:rsidR="00EB3AEA">
        <w:rPr>
          <w:rFonts w:eastAsiaTheme="minorEastAsia"/>
          <w:lang w:val="en-US" w:eastAsia="zh-CN"/>
        </w:rPr>
        <w:t xml:space="preserve"> Rel-19 </w:t>
      </w:r>
      <w:r w:rsidR="00542EBB">
        <w:rPr>
          <w:rFonts w:eastAsiaTheme="minorEastAsia"/>
          <w:lang w:val="en-US" w:eastAsia="zh-CN"/>
        </w:rPr>
        <w:t>MIMO</w:t>
      </w:r>
      <w:r>
        <w:rPr>
          <w:rFonts w:eastAsiaTheme="minorEastAsia"/>
          <w:lang w:val="en-US" w:eastAsia="zh-CN"/>
        </w:rPr>
        <w:t xml:space="preserve"> WI is approved in [1] and further updated in [2]</w:t>
      </w:r>
      <w:r w:rsidR="00EB3AEA">
        <w:rPr>
          <w:rFonts w:eastAsiaTheme="minorEastAsia"/>
          <w:lang w:val="en-US" w:eastAsia="zh-CN"/>
        </w:rPr>
        <w:t xml:space="preserve">, </w:t>
      </w:r>
      <w:r w:rsidR="00C03A0D">
        <w:rPr>
          <w:rFonts w:eastAsiaTheme="minorEastAsia"/>
          <w:lang w:val="en-US" w:eastAsia="zh-CN"/>
        </w:rPr>
        <w:t>and RAN4 discussed the RRM impacts with agreements and issues captured in [3]</w:t>
      </w:r>
      <w:r w:rsidR="00EB3AEA">
        <w:rPr>
          <w:rFonts w:eastAsiaTheme="minorEastAsia"/>
          <w:lang w:val="en-US" w:eastAsia="zh-CN"/>
        </w:rPr>
        <w:t>.</w:t>
      </w:r>
      <w:r w:rsidR="007669B9">
        <w:rPr>
          <w:rFonts w:eastAsiaTheme="minorEastAsia"/>
          <w:lang w:val="en-US" w:eastAsia="zh-CN"/>
        </w:rPr>
        <w:t xml:space="preserve"> In this contribution, we </w:t>
      </w:r>
      <w:r>
        <w:rPr>
          <w:rFonts w:eastAsiaTheme="minorEastAsia"/>
          <w:lang w:val="en-US" w:eastAsia="zh-CN"/>
        </w:rPr>
        <w:t xml:space="preserve">further </w:t>
      </w:r>
      <w:r w:rsidR="007669B9">
        <w:rPr>
          <w:rFonts w:eastAsiaTheme="minorEastAsia"/>
          <w:lang w:val="en-US" w:eastAsia="zh-CN"/>
        </w:rPr>
        <w:t xml:space="preserve">provide our views </w:t>
      </w:r>
      <w:r w:rsidR="00467DE9">
        <w:rPr>
          <w:rFonts w:eastAsiaTheme="minorEastAsia"/>
          <w:lang w:val="en-US" w:eastAsia="zh-CN"/>
        </w:rPr>
        <w:t>on the objective on UE initiated BM.</w:t>
      </w:r>
    </w:p>
    <w:bookmarkEnd w:id="1"/>
    <w:p w14:paraId="2EBB39AE" w14:textId="0555C125" w:rsidR="00DF0231" w:rsidRDefault="00DF0231" w:rsidP="00DF0231">
      <w:pPr>
        <w:pStyle w:val="Heading1"/>
        <w:numPr>
          <w:ilvl w:val="0"/>
          <w:numId w:val="1"/>
        </w:numPr>
        <w:rPr>
          <w:lang w:val="en-US"/>
        </w:rPr>
      </w:pPr>
      <w:r w:rsidRPr="002D2977">
        <w:rPr>
          <w:lang w:val="en-US"/>
        </w:rPr>
        <w:t>Discussion</w:t>
      </w:r>
    </w:p>
    <w:p w14:paraId="7D8F07BA" w14:textId="43197166" w:rsidR="00EE486E" w:rsidRDefault="001B6B11" w:rsidP="00EE486E">
      <w:pPr>
        <w:rPr>
          <w:lang w:eastAsia="zh-CN"/>
        </w:rPr>
      </w:pPr>
      <w:r>
        <w:rPr>
          <w:lang w:eastAsia="zh-CN"/>
        </w:rPr>
        <w:t>Based on the discussion in last meeting, the agreements reached are summarized as follows</w:t>
      </w:r>
      <w:r w:rsidR="00467DE9">
        <w:rPr>
          <w:lang w:eastAsia="zh-CN"/>
        </w:rPr>
        <w:t xml:space="preserve"> [3]</w:t>
      </w:r>
      <w:r>
        <w:rPr>
          <w:lang w:eastAsia="zh-CN"/>
        </w:rPr>
        <w:t>:</w:t>
      </w:r>
    </w:p>
    <w:tbl>
      <w:tblPr>
        <w:tblStyle w:val="TableGrid"/>
        <w:tblW w:w="0" w:type="auto"/>
        <w:tblLook w:val="04A0" w:firstRow="1" w:lastRow="0" w:firstColumn="1" w:lastColumn="0" w:noHBand="0" w:noVBand="1"/>
      </w:tblPr>
      <w:tblGrid>
        <w:gridCol w:w="9562"/>
      </w:tblGrid>
      <w:tr w:rsidR="001B6B11" w14:paraId="18EE93F4" w14:textId="77777777" w:rsidTr="001B6B11">
        <w:tc>
          <w:tcPr>
            <w:tcW w:w="9562" w:type="dxa"/>
          </w:tcPr>
          <w:p w14:paraId="487CEF49" w14:textId="77777777" w:rsidR="009E559B" w:rsidRPr="00716704" w:rsidRDefault="009E559B" w:rsidP="009E559B">
            <w:pPr>
              <w:rPr>
                <w:b/>
                <w:u w:val="single"/>
                <w:lang w:eastAsia="zh-CN"/>
              </w:rPr>
            </w:pPr>
            <w:r w:rsidRPr="00716704">
              <w:rPr>
                <w:b/>
                <w:u w:val="single"/>
                <w:lang w:eastAsia="ko-KR"/>
              </w:rPr>
              <w:t>Issue 1-13: Whether to enhance beam sweeping in event triggered L1 beam reporting?</w:t>
            </w:r>
          </w:p>
          <w:p w14:paraId="7BF4A3A6" w14:textId="77777777" w:rsidR="009E559B" w:rsidRDefault="009E559B" w:rsidP="009E559B">
            <w:r w:rsidRPr="00716704">
              <w:rPr>
                <w:rFonts w:hint="eastAsia"/>
              </w:rPr>
              <w:t>A</w:t>
            </w:r>
            <w:r w:rsidRPr="00716704">
              <w:t xml:space="preserve">greement: </w:t>
            </w:r>
            <w:r w:rsidRPr="00716704">
              <w:rPr>
                <w:rFonts w:hint="eastAsia"/>
              </w:rPr>
              <w:t>R</w:t>
            </w:r>
            <w:r w:rsidRPr="00716704">
              <w:t>euse current beam sweeping factor for UE/event triggered beam reporting.</w:t>
            </w:r>
          </w:p>
          <w:p w14:paraId="7337193A" w14:textId="77777777" w:rsidR="009E559B" w:rsidRPr="00716704" w:rsidRDefault="009E559B" w:rsidP="009E559B">
            <w:pPr>
              <w:spacing w:after="120"/>
              <w:rPr>
                <w:rFonts w:eastAsiaTheme="minorEastAsia"/>
                <w:b/>
                <w:u w:val="single"/>
                <w:lang w:eastAsia="zh-CN"/>
              </w:rPr>
            </w:pPr>
            <w:r w:rsidRPr="00716704">
              <w:rPr>
                <w:rFonts w:eastAsiaTheme="minorEastAsia"/>
                <w:b/>
                <w:u w:val="single"/>
                <w:lang w:eastAsia="zh-CN"/>
              </w:rPr>
              <w:t>Issue 1-2: How to define measurement period in Event triggered measurement reporting delay for the basic feature (M instance = 1)?</w:t>
            </w:r>
          </w:p>
          <w:p w14:paraId="23CFC513" w14:textId="77777777" w:rsidR="009E559B" w:rsidRPr="00716704" w:rsidRDefault="009E559B" w:rsidP="009E559B">
            <w:pPr>
              <w:spacing w:after="120"/>
              <w:rPr>
                <w:iCs/>
                <w:lang w:eastAsia="zh-CN"/>
              </w:rPr>
            </w:pPr>
            <w:r w:rsidRPr="00716704">
              <w:rPr>
                <w:iCs/>
                <w:lang w:eastAsia="zh-CN"/>
              </w:rPr>
              <w:t>Agreement:</w:t>
            </w:r>
          </w:p>
          <w:p w14:paraId="74C83F3E" w14:textId="77777777" w:rsidR="009E559B" w:rsidRPr="00716704" w:rsidRDefault="009E559B" w:rsidP="009E559B">
            <w:pPr>
              <w:spacing w:after="120"/>
              <w:rPr>
                <w:iCs/>
                <w:lang w:eastAsia="zh-CN"/>
              </w:rPr>
            </w:pPr>
            <w:r w:rsidRPr="00716704">
              <w:rPr>
                <w:iCs/>
                <w:lang w:eastAsia="zh-CN"/>
              </w:rPr>
              <w:t>The agreements under this issue is for event 2, and further discuss whether these agreements can be applicable to other events agreed in RAN1.</w:t>
            </w:r>
          </w:p>
          <w:p w14:paraId="412F2975" w14:textId="77777777" w:rsidR="009E559B" w:rsidRPr="00716704" w:rsidRDefault="009E559B" w:rsidP="009E559B">
            <w:pPr>
              <w:spacing w:after="120"/>
              <w:rPr>
                <w:vertAlign w:val="subscript"/>
              </w:rPr>
            </w:pPr>
            <w:r w:rsidRPr="00716704">
              <w:t>T</w:t>
            </w:r>
            <w:r w:rsidRPr="00716704">
              <w:rPr>
                <w:vertAlign w:val="subscript"/>
              </w:rPr>
              <w:t xml:space="preserve">L1-RSRP_event </w:t>
            </w:r>
            <w:proofErr w:type="spellStart"/>
            <w:r w:rsidRPr="00716704">
              <w:rPr>
                <w:vertAlign w:val="subscript"/>
              </w:rPr>
              <w:t>triggered_measurement_Period_SSB</w:t>
            </w:r>
            <w:proofErr w:type="spellEnd"/>
            <w:r w:rsidRPr="00716704">
              <w:rPr>
                <w:vertAlign w:val="subscript"/>
              </w:rPr>
              <w:t xml:space="preserve"> </w:t>
            </w:r>
            <w:r w:rsidRPr="00716704">
              <w:t>or T</w:t>
            </w:r>
            <w:r w:rsidRPr="00716704">
              <w:rPr>
                <w:vertAlign w:val="subscript"/>
              </w:rPr>
              <w:t xml:space="preserve">L1-RSRP_event </w:t>
            </w:r>
            <w:proofErr w:type="spellStart"/>
            <w:r w:rsidRPr="00716704">
              <w:rPr>
                <w:vertAlign w:val="subscript"/>
              </w:rPr>
              <w:t>triggered_measurement_Period_CSI</w:t>
            </w:r>
            <w:proofErr w:type="spellEnd"/>
            <w:r w:rsidRPr="00716704">
              <w:rPr>
                <w:vertAlign w:val="subscript"/>
              </w:rPr>
              <w:t>-RS</w:t>
            </w:r>
          </w:p>
          <w:p w14:paraId="495631C3" w14:textId="77777777" w:rsidR="009E559B" w:rsidRPr="00716704" w:rsidRDefault="009E559B" w:rsidP="009E559B">
            <w:pPr>
              <w:pStyle w:val="ListParagraph"/>
              <w:numPr>
                <w:ilvl w:val="1"/>
                <w:numId w:val="3"/>
              </w:numPr>
              <w:spacing w:after="120" w:line="276" w:lineRule="auto"/>
              <w:ind w:firstLineChars="0"/>
            </w:pPr>
            <w:r w:rsidRPr="00716704">
              <w:t>update based on 9.5.4.1 (SSB based), 9.5.4.2 (CSI-RS based) and 9.13.4</w:t>
            </w:r>
          </w:p>
          <w:p w14:paraId="0ABFF1E4" w14:textId="77777777" w:rsidR="009E559B" w:rsidRPr="00716704" w:rsidRDefault="009E559B" w:rsidP="009E559B">
            <w:pPr>
              <w:pStyle w:val="ListParagraph"/>
              <w:numPr>
                <w:ilvl w:val="2"/>
                <w:numId w:val="3"/>
              </w:numPr>
              <w:snapToGrid w:val="0"/>
              <w:spacing w:after="120" w:line="276" w:lineRule="auto"/>
              <w:ind w:firstLineChars="0"/>
            </w:pPr>
            <w:proofErr w:type="spellStart"/>
            <w:r w:rsidRPr="00716704">
              <w:t>T</w:t>
            </w:r>
            <w:r w:rsidRPr="00716704">
              <w:rPr>
                <w:vertAlign w:val="subscript"/>
              </w:rPr>
              <w:t>Report</w:t>
            </w:r>
            <w:proofErr w:type="spellEnd"/>
            <w:r w:rsidRPr="00716704">
              <w:t xml:space="preserve"> = 0 or be removed from the measurement period</w:t>
            </w:r>
          </w:p>
          <w:p w14:paraId="00AF6876" w14:textId="77777777" w:rsidR="009E559B" w:rsidRPr="00716704" w:rsidRDefault="009E559B" w:rsidP="009E559B">
            <w:pPr>
              <w:pStyle w:val="ListParagraph"/>
              <w:numPr>
                <w:ilvl w:val="2"/>
                <w:numId w:val="3"/>
              </w:numPr>
              <w:spacing w:after="120" w:line="276" w:lineRule="auto"/>
              <w:ind w:firstLineChars="0"/>
            </w:pPr>
            <w:r w:rsidRPr="00716704">
              <w:rPr>
                <w:rFonts w:hint="eastAsia"/>
              </w:rPr>
              <w:t>N</w:t>
            </w:r>
            <w:r w:rsidRPr="00716704">
              <w:t>: Reuse the legacy definition</w:t>
            </w:r>
          </w:p>
          <w:p w14:paraId="644725EC" w14:textId="77777777" w:rsidR="009E559B" w:rsidRPr="00716704" w:rsidRDefault="009E559B" w:rsidP="009E559B">
            <w:pPr>
              <w:pStyle w:val="ListParagraph"/>
              <w:numPr>
                <w:ilvl w:val="2"/>
                <w:numId w:val="3"/>
              </w:numPr>
              <w:spacing w:after="120" w:line="276" w:lineRule="auto"/>
              <w:ind w:firstLineChars="0"/>
            </w:pPr>
            <w:r w:rsidRPr="00716704">
              <w:t>M: FFS pending RAN1 further agreement</w:t>
            </w:r>
          </w:p>
          <w:p w14:paraId="1886AB46" w14:textId="77777777" w:rsidR="009E559B" w:rsidRPr="00716704" w:rsidRDefault="009E559B" w:rsidP="009E559B">
            <w:pPr>
              <w:pStyle w:val="ListParagraph"/>
              <w:numPr>
                <w:ilvl w:val="2"/>
                <w:numId w:val="3"/>
              </w:numPr>
              <w:spacing w:after="120" w:line="276" w:lineRule="auto"/>
              <w:ind w:firstLineChars="0"/>
              <w:rPr>
                <w:b/>
                <w:u w:val="single"/>
              </w:rPr>
            </w:pPr>
            <w:r w:rsidRPr="00716704">
              <w:t>T</w:t>
            </w:r>
            <w:r w:rsidRPr="00716704">
              <w:rPr>
                <w:vertAlign w:val="subscript"/>
              </w:rPr>
              <w:t>SSB</w:t>
            </w:r>
            <w:r w:rsidRPr="00716704">
              <w:t xml:space="preserve"> (taking SSB as example)</w:t>
            </w:r>
          </w:p>
          <w:p w14:paraId="016567E3" w14:textId="77777777" w:rsidR="009E559B" w:rsidRPr="00716704" w:rsidRDefault="009E559B" w:rsidP="009E559B">
            <w:pPr>
              <w:pStyle w:val="ListParagraph"/>
              <w:numPr>
                <w:ilvl w:val="3"/>
                <w:numId w:val="3"/>
              </w:numPr>
              <w:spacing w:after="120" w:line="276" w:lineRule="auto"/>
              <w:ind w:firstLineChars="0"/>
            </w:pPr>
            <w:r w:rsidRPr="00716704">
              <w:rPr>
                <w:rFonts w:eastAsia="等线"/>
              </w:rPr>
              <w:t xml:space="preserve">For the same periodicity supported in RAN1, </w:t>
            </w:r>
            <w:proofErr w:type="spellStart"/>
            <w:r w:rsidRPr="00716704">
              <w:rPr>
                <w:rFonts w:cs="v4.2.0"/>
              </w:rPr>
              <w:t>T</w:t>
            </w:r>
            <w:r w:rsidRPr="00716704">
              <w:rPr>
                <w:rFonts w:cs="v4.2.0"/>
                <w:vertAlign w:val="subscript"/>
              </w:rPr>
              <w:t>SSB_current</w:t>
            </w:r>
            <w:proofErr w:type="spellEnd"/>
            <w:r w:rsidRPr="00716704">
              <w:rPr>
                <w:rFonts w:cs="v4.2.0"/>
                <w:vertAlign w:val="subscript"/>
              </w:rPr>
              <w:t xml:space="preserve">, </w:t>
            </w:r>
            <w:r w:rsidRPr="00716704">
              <w:rPr>
                <w:rFonts w:cs="v4.2.0"/>
              </w:rPr>
              <w:t>or</w:t>
            </w:r>
            <w:r w:rsidRPr="00716704">
              <w:rPr>
                <w:rFonts w:cs="v4.2.0"/>
                <w:vertAlign w:val="subscript"/>
              </w:rPr>
              <w:t xml:space="preserve"> </w:t>
            </w:r>
            <w:proofErr w:type="spellStart"/>
            <w:r w:rsidRPr="00716704">
              <w:rPr>
                <w:rFonts w:cs="v4.2.0"/>
              </w:rPr>
              <w:t>T</w:t>
            </w:r>
            <w:r w:rsidRPr="00716704">
              <w:rPr>
                <w:rFonts w:cs="v4.2.0"/>
                <w:vertAlign w:val="subscript"/>
              </w:rPr>
              <w:t>SSB_new</w:t>
            </w:r>
            <w:proofErr w:type="spellEnd"/>
          </w:p>
          <w:p w14:paraId="2A4F1F92" w14:textId="77777777" w:rsidR="009E559B" w:rsidRPr="00716704" w:rsidRDefault="009E559B" w:rsidP="009E559B">
            <w:pPr>
              <w:pStyle w:val="ListParagraph"/>
              <w:numPr>
                <w:ilvl w:val="3"/>
                <w:numId w:val="3"/>
              </w:numPr>
              <w:spacing w:after="120" w:line="276" w:lineRule="auto"/>
              <w:ind w:firstLineChars="0"/>
              <w:rPr>
                <w:u w:val="single"/>
              </w:rPr>
            </w:pPr>
            <w:r w:rsidRPr="00716704">
              <w:rPr>
                <w:rFonts w:cs="v4.2.0"/>
              </w:rPr>
              <w:t>RAN4 to further discuss the case of different periodicities if different periodicities will be [supported or not excluded] in RAN1</w:t>
            </w:r>
          </w:p>
          <w:p w14:paraId="387AEF0B" w14:textId="77777777" w:rsidR="009E559B" w:rsidRPr="00716704" w:rsidRDefault="009E559B" w:rsidP="009E559B">
            <w:pPr>
              <w:pStyle w:val="ListParagraph"/>
              <w:numPr>
                <w:ilvl w:val="4"/>
                <w:numId w:val="3"/>
              </w:numPr>
              <w:spacing w:after="120" w:line="276" w:lineRule="auto"/>
              <w:ind w:firstLineChars="0"/>
              <w:rPr>
                <w:rFonts w:cs="v4.2.0"/>
              </w:rPr>
            </w:pPr>
            <w:r w:rsidRPr="00716704">
              <w:rPr>
                <w:rFonts w:cs="v4.2.0"/>
              </w:rPr>
              <w:t xml:space="preserve">Option A: </w:t>
            </w:r>
            <w:proofErr w:type="gramStart"/>
            <w:r w:rsidRPr="00716704">
              <w:rPr>
                <w:rFonts w:cs="v4.2.0"/>
              </w:rPr>
              <w:t>Max{</w:t>
            </w:r>
            <w:proofErr w:type="spellStart"/>
            <w:proofErr w:type="gramEnd"/>
            <w:r w:rsidRPr="00716704">
              <w:rPr>
                <w:rFonts w:cs="v4.2.0"/>
              </w:rPr>
              <w:t>T</w:t>
            </w:r>
            <w:r w:rsidRPr="00716704">
              <w:rPr>
                <w:rFonts w:cs="v4.2.0"/>
                <w:vertAlign w:val="subscript"/>
              </w:rPr>
              <w:t>SSB_current</w:t>
            </w:r>
            <w:proofErr w:type="spellEnd"/>
            <w:r w:rsidRPr="00716704">
              <w:rPr>
                <w:rFonts w:cs="v4.2.0"/>
                <w:vertAlign w:val="subscript"/>
              </w:rPr>
              <w:t xml:space="preserve">, </w:t>
            </w:r>
            <w:proofErr w:type="spellStart"/>
            <w:r w:rsidRPr="00716704">
              <w:rPr>
                <w:rFonts w:cs="v4.2.0"/>
              </w:rPr>
              <w:t>T</w:t>
            </w:r>
            <w:r w:rsidRPr="00716704">
              <w:rPr>
                <w:rFonts w:cs="v4.2.0"/>
                <w:vertAlign w:val="subscript"/>
              </w:rPr>
              <w:t>SSB_new</w:t>
            </w:r>
            <w:proofErr w:type="spellEnd"/>
            <w:r w:rsidRPr="00716704">
              <w:rPr>
                <w:rFonts w:cs="v4.2.0"/>
              </w:rPr>
              <w:t>}</w:t>
            </w:r>
          </w:p>
          <w:p w14:paraId="5F315784" w14:textId="77777777" w:rsidR="009E559B" w:rsidRPr="00716704" w:rsidRDefault="009E559B" w:rsidP="009E559B">
            <w:pPr>
              <w:pStyle w:val="ListParagraph"/>
              <w:numPr>
                <w:ilvl w:val="4"/>
                <w:numId w:val="3"/>
              </w:numPr>
              <w:spacing w:after="120" w:line="276" w:lineRule="auto"/>
              <w:ind w:firstLineChars="0"/>
              <w:rPr>
                <w:rFonts w:cs="v4.2.0"/>
              </w:rPr>
            </w:pPr>
            <w:r w:rsidRPr="00716704">
              <w:rPr>
                <w:szCs w:val="18"/>
              </w:rPr>
              <w:t>Option B: When the RS periodicity is not same, UE evaluate the event after each measurement occasion of current and new beam. If the event is triggered after the current beam measurement, T</w:t>
            </w:r>
            <w:r w:rsidRPr="00AF07C6">
              <w:rPr>
                <w:szCs w:val="18"/>
                <w:vertAlign w:val="subscript"/>
              </w:rPr>
              <w:t>SSB</w:t>
            </w:r>
            <w:r w:rsidRPr="00716704">
              <w:rPr>
                <w:szCs w:val="18"/>
              </w:rPr>
              <w:t xml:space="preserve"> is </w:t>
            </w:r>
            <w:proofErr w:type="spellStart"/>
            <w:r w:rsidRPr="00716704">
              <w:rPr>
                <w:rFonts w:cs="v4.2.0"/>
              </w:rPr>
              <w:t>T</w:t>
            </w:r>
            <w:r w:rsidRPr="00716704">
              <w:rPr>
                <w:rFonts w:cs="v4.2.0"/>
                <w:vertAlign w:val="subscript"/>
              </w:rPr>
              <w:t>SSB_current</w:t>
            </w:r>
            <w:proofErr w:type="spellEnd"/>
            <w:r w:rsidRPr="00716704">
              <w:rPr>
                <w:szCs w:val="18"/>
              </w:rPr>
              <w:t>. If the event is triggered after the new beam measurement, T</w:t>
            </w:r>
            <w:r w:rsidRPr="00716704">
              <w:rPr>
                <w:szCs w:val="18"/>
                <w:vertAlign w:val="subscript"/>
              </w:rPr>
              <w:t>SSB</w:t>
            </w:r>
            <w:r w:rsidRPr="00716704">
              <w:rPr>
                <w:szCs w:val="18"/>
              </w:rPr>
              <w:t xml:space="preserve"> is </w:t>
            </w:r>
            <w:proofErr w:type="spellStart"/>
            <w:r w:rsidRPr="00716704">
              <w:rPr>
                <w:rFonts w:cs="v4.2.0"/>
              </w:rPr>
              <w:t>T</w:t>
            </w:r>
            <w:r w:rsidRPr="00716704">
              <w:rPr>
                <w:rFonts w:cs="v4.2.0"/>
                <w:vertAlign w:val="subscript"/>
              </w:rPr>
              <w:t>SSB_new</w:t>
            </w:r>
            <w:proofErr w:type="spellEnd"/>
            <w:r w:rsidRPr="00716704">
              <w:rPr>
                <w:rFonts w:cs="v4.2.0"/>
                <w:vertAlign w:val="subscript"/>
              </w:rPr>
              <w:t>.</w:t>
            </w:r>
            <w:r w:rsidRPr="00716704">
              <w:rPr>
                <w:szCs w:val="18"/>
              </w:rPr>
              <w:t xml:space="preserve"> </w:t>
            </w:r>
          </w:p>
          <w:p w14:paraId="02F7554C" w14:textId="77777777" w:rsidR="009E559B" w:rsidRPr="00CD0150" w:rsidRDefault="009E559B" w:rsidP="009E559B">
            <w:pPr>
              <w:pStyle w:val="ListParagraph"/>
              <w:numPr>
                <w:ilvl w:val="4"/>
                <w:numId w:val="3"/>
              </w:numPr>
              <w:spacing w:after="120" w:line="276" w:lineRule="auto"/>
              <w:ind w:firstLineChars="0"/>
              <w:rPr>
                <w:rFonts w:cs="v4.2.0"/>
              </w:rPr>
            </w:pPr>
            <w:r w:rsidRPr="00716704">
              <w:rPr>
                <w:szCs w:val="18"/>
              </w:rPr>
              <w:t>Option C:</w:t>
            </w:r>
            <w:r w:rsidRPr="00716704">
              <w:rPr>
                <w:rFonts w:cs="v4.2.0"/>
              </w:rPr>
              <w:t xml:space="preserve"> others are not precluded</w:t>
            </w:r>
          </w:p>
          <w:p w14:paraId="658FFF20" w14:textId="77777777" w:rsidR="009E559B" w:rsidRPr="00CD0150" w:rsidRDefault="009E559B" w:rsidP="009E559B">
            <w:pPr>
              <w:spacing w:after="120"/>
              <w:rPr>
                <w:rFonts w:eastAsiaTheme="minorEastAsia"/>
                <w:b/>
                <w:u w:val="single"/>
                <w:lang w:eastAsia="zh-CN"/>
              </w:rPr>
            </w:pPr>
            <w:r w:rsidRPr="00CD0150">
              <w:rPr>
                <w:rFonts w:eastAsiaTheme="minorEastAsia"/>
                <w:b/>
                <w:u w:val="single"/>
                <w:lang w:eastAsia="zh-CN"/>
              </w:rPr>
              <w:t xml:space="preserve">Issue 1-10: </w:t>
            </w:r>
            <w:r w:rsidRPr="00CD0150">
              <w:rPr>
                <w:b/>
                <w:u w:val="single"/>
                <w:lang w:eastAsia="ko-KR"/>
              </w:rPr>
              <w:t>Impact of beam on known/unknown conditions for TCI states for TCI states switching based on UEIBM</w:t>
            </w:r>
          </w:p>
          <w:p w14:paraId="603B6982" w14:textId="77777777" w:rsidR="009E559B" w:rsidRPr="00CD0150" w:rsidRDefault="009E559B" w:rsidP="009E559B">
            <w:pPr>
              <w:rPr>
                <w:b/>
                <w:u w:val="single"/>
                <w:lang w:eastAsia="zh-CN"/>
              </w:rPr>
            </w:pPr>
            <w:r w:rsidRPr="00CD0150">
              <w:rPr>
                <w:rFonts w:eastAsiaTheme="minorEastAsia"/>
                <w:b/>
                <w:lang w:eastAsia="zh-CN"/>
              </w:rPr>
              <w:lastRenderedPageBreak/>
              <w:t>Agreement:</w:t>
            </w:r>
          </w:p>
          <w:p w14:paraId="624B8CDF" w14:textId="77777777" w:rsidR="009E559B" w:rsidRPr="00CD0150" w:rsidRDefault="009E559B" w:rsidP="009E559B">
            <w:pPr>
              <w:pStyle w:val="ListParagraph"/>
              <w:numPr>
                <w:ilvl w:val="0"/>
                <w:numId w:val="3"/>
              </w:numPr>
              <w:spacing w:after="120"/>
              <w:ind w:left="720" w:firstLineChars="0"/>
              <w:rPr>
                <w:rFonts w:eastAsia="宋体"/>
                <w:szCs w:val="24"/>
                <w:lang w:eastAsia="zh-CN"/>
              </w:rPr>
            </w:pPr>
            <w:r w:rsidRPr="00CD0150">
              <w:t>Reuse known/</w:t>
            </w:r>
            <w:r w:rsidRPr="00CD0150">
              <w:rPr>
                <w:lang w:eastAsia="zh-CN"/>
              </w:rPr>
              <w:t>unknown</w:t>
            </w:r>
            <w:r w:rsidRPr="00CD0150">
              <w:t xml:space="preserve"> conditions for Rel-17 unified TCI states when defining requirements for TCI-switching based on UEIBM</w:t>
            </w:r>
          </w:p>
          <w:p w14:paraId="07682F64" w14:textId="77777777" w:rsidR="009E559B" w:rsidRPr="00CD0150" w:rsidRDefault="009E559B" w:rsidP="009E559B">
            <w:pPr>
              <w:rPr>
                <w:b/>
                <w:u w:val="single"/>
                <w:lang w:eastAsia="zh-CN"/>
              </w:rPr>
            </w:pPr>
            <w:r>
              <w:rPr>
                <w:b/>
                <w:u w:val="single"/>
                <w:lang w:eastAsia="ko-KR"/>
              </w:rPr>
              <w:t xml:space="preserve">Issue 1-16: </w:t>
            </w:r>
            <w:r>
              <w:rPr>
                <w:b/>
                <w:u w:val="single"/>
                <w:lang w:eastAsia="zh-CN"/>
              </w:rPr>
              <w:t xml:space="preserve">Whether to define new accuracy requirements by Enhancement for UE-initiated/event-driven beam </w:t>
            </w:r>
            <w:r w:rsidRPr="00CD0150">
              <w:rPr>
                <w:b/>
                <w:u w:val="single"/>
                <w:lang w:eastAsia="zh-CN"/>
              </w:rPr>
              <w:t>management?</w:t>
            </w:r>
          </w:p>
          <w:p w14:paraId="42EEC3C7" w14:textId="77777777" w:rsidR="009E559B" w:rsidRPr="00CD0150" w:rsidRDefault="009E559B" w:rsidP="009E559B">
            <w:pPr>
              <w:rPr>
                <w:rFonts w:eastAsiaTheme="minorEastAsia"/>
                <w:b/>
                <w:lang w:eastAsia="zh-CN"/>
              </w:rPr>
            </w:pPr>
            <w:r w:rsidRPr="00CD0150">
              <w:rPr>
                <w:rFonts w:eastAsiaTheme="minorEastAsia"/>
                <w:b/>
                <w:lang w:eastAsia="zh-CN"/>
              </w:rPr>
              <w:t xml:space="preserve">Agreement </w:t>
            </w:r>
          </w:p>
          <w:p w14:paraId="5CD988D3" w14:textId="77777777" w:rsidR="009E559B" w:rsidRPr="00CD0150" w:rsidRDefault="009E559B" w:rsidP="009E559B">
            <w:pPr>
              <w:pStyle w:val="ListParagraph"/>
              <w:numPr>
                <w:ilvl w:val="1"/>
                <w:numId w:val="3"/>
              </w:numPr>
              <w:spacing w:after="120"/>
              <w:ind w:firstLineChars="0"/>
              <w:rPr>
                <w:rFonts w:eastAsia="宋体"/>
                <w:szCs w:val="24"/>
                <w:lang w:eastAsia="zh-CN"/>
              </w:rPr>
            </w:pPr>
            <w:r w:rsidRPr="00CD0150">
              <w:rPr>
                <w:lang w:eastAsia="zh-CN"/>
              </w:rPr>
              <w:t xml:space="preserve">The </w:t>
            </w:r>
            <w:r w:rsidRPr="00CD0150">
              <w:rPr>
                <w:bCs/>
              </w:rPr>
              <w:t>existing</w:t>
            </w:r>
            <w:r w:rsidRPr="00CD0150">
              <w:rPr>
                <w:lang w:eastAsia="zh-CN"/>
              </w:rPr>
              <w:t xml:space="preserve"> </w:t>
            </w:r>
            <w:r w:rsidRPr="00CD0150">
              <w:t>accuracy</w:t>
            </w:r>
            <w:r w:rsidRPr="00CD0150">
              <w:rPr>
                <w:lang w:eastAsia="zh-CN"/>
              </w:rPr>
              <w:t xml:space="preserve"> requirements for L1-RSRP measurements can be applied. Not to define new accuracy requirements.</w:t>
            </w:r>
          </w:p>
          <w:p w14:paraId="356FB138" w14:textId="03B5D077" w:rsidR="001B6B11" w:rsidRPr="001B6B11" w:rsidRDefault="001B6B11" w:rsidP="00467DE9">
            <w:pPr>
              <w:pStyle w:val="B1"/>
              <w:overflowPunct w:val="0"/>
              <w:autoSpaceDE w:val="0"/>
              <w:autoSpaceDN w:val="0"/>
              <w:adjustRightInd w:val="0"/>
              <w:ind w:left="0" w:firstLine="0"/>
              <w:textAlignment w:val="baseline"/>
              <w:rPr>
                <w:b/>
                <w:u w:val="single"/>
                <w:lang w:eastAsia="ko-KR"/>
              </w:rPr>
            </w:pPr>
          </w:p>
        </w:tc>
      </w:tr>
    </w:tbl>
    <w:p w14:paraId="4ACA2758" w14:textId="47DF649C" w:rsidR="001B6B11" w:rsidRPr="007C4A19" w:rsidRDefault="001B6B11" w:rsidP="00EE486E">
      <w:pPr>
        <w:rPr>
          <w:lang w:eastAsia="zh-CN"/>
        </w:rPr>
      </w:pPr>
      <w:r>
        <w:rPr>
          <w:lang w:eastAsia="zh-CN"/>
        </w:rPr>
        <w:lastRenderedPageBreak/>
        <w:t xml:space="preserve"> </w:t>
      </w:r>
    </w:p>
    <w:p w14:paraId="7C7AD8EC" w14:textId="1EE22E33" w:rsidR="009E559B" w:rsidRDefault="009E559B" w:rsidP="00041DDF">
      <w:pPr>
        <w:jc w:val="both"/>
        <w:rPr>
          <w:lang w:eastAsia="zh-CN"/>
        </w:rPr>
      </w:pPr>
      <w:r>
        <w:rPr>
          <w:lang w:eastAsia="zh-CN"/>
        </w:rPr>
        <w:t xml:space="preserve">One FFS point is whether to consider the case when the periodicity of the Current beam and new beam are different. Based on the latest agreements in last RAN1 meeting, which is shown as follows, for cross-CC case, the new beam RS and current beam RS are in the same CC. Thus, we can support to </w:t>
      </w:r>
      <w:r w:rsidR="00270B5D">
        <w:rPr>
          <w:lang w:eastAsia="zh-CN"/>
        </w:rPr>
        <w:t xml:space="preserve">prioritize </w:t>
      </w:r>
      <w:r>
        <w:rPr>
          <w:lang w:eastAsia="zh-CN"/>
        </w:rPr>
        <w:t>the same periodicity case in Rel-19.</w:t>
      </w:r>
    </w:p>
    <w:tbl>
      <w:tblPr>
        <w:tblStyle w:val="TableGrid"/>
        <w:tblW w:w="0" w:type="auto"/>
        <w:tblLook w:val="04A0" w:firstRow="1" w:lastRow="0" w:firstColumn="1" w:lastColumn="0" w:noHBand="0" w:noVBand="1"/>
      </w:tblPr>
      <w:tblGrid>
        <w:gridCol w:w="9562"/>
      </w:tblGrid>
      <w:tr w:rsidR="009E559B" w14:paraId="0F51EF9B" w14:textId="77777777" w:rsidTr="009E559B">
        <w:tc>
          <w:tcPr>
            <w:tcW w:w="9562" w:type="dxa"/>
          </w:tcPr>
          <w:p w14:paraId="4D4AB483" w14:textId="77777777" w:rsidR="009E559B" w:rsidRPr="003F5229" w:rsidRDefault="009E559B" w:rsidP="009E559B">
            <w:pPr>
              <w:rPr>
                <w:b/>
                <w:bCs/>
              </w:rPr>
            </w:pPr>
            <w:r w:rsidRPr="003F5229">
              <w:rPr>
                <w:b/>
                <w:bCs/>
                <w:highlight w:val="green"/>
              </w:rPr>
              <w:t>Agreement</w:t>
            </w:r>
          </w:p>
          <w:p w14:paraId="45FBD769" w14:textId="77777777" w:rsidR="009E559B" w:rsidRPr="003F5229" w:rsidRDefault="009E559B" w:rsidP="009E559B">
            <w:pPr>
              <w:shd w:val="clear" w:color="auto" w:fill="FFFFFF"/>
              <w:snapToGrid w:val="0"/>
              <w:rPr>
                <w:color w:val="000000"/>
              </w:rPr>
            </w:pPr>
            <w:r w:rsidRPr="003F5229">
              <w:rPr>
                <w:color w:val="000000"/>
              </w:rPr>
              <w:t>On cross-CC beam report measurement for UE-initiated/event-driven beam reporting, regarding Event-2, the following is supported</w:t>
            </w:r>
          </w:p>
          <w:p w14:paraId="6983BE78" w14:textId="77777777" w:rsidR="009E559B" w:rsidRPr="003F5229" w:rsidRDefault="009E559B" w:rsidP="009E559B">
            <w:pPr>
              <w:pStyle w:val="ListParagraph"/>
              <w:widowControl w:val="0"/>
              <w:numPr>
                <w:ilvl w:val="0"/>
                <w:numId w:val="11"/>
              </w:numPr>
              <w:shd w:val="clear" w:color="auto" w:fill="FFFFFF"/>
              <w:tabs>
                <w:tab w:val="left" w:pos="720"/>
              </w:tabs>
              <w:snapToGrid w:val="0"/>
              <w:spacing w:after="0"/>
              <w:ind w:firstLineChars="0"/>
              <w:jc w:val="both"/>
            </w:pPr>
            <w:r w:rsidRPr="003F5229">
              <w:rPr>
                <w:color w:val="000000"/>
              </w:rPr>
              <w:t xml:space="preserve">The </w:t>
            </w:r>
            <w:r w:rsidRPr="003F5229">
              <w:t>current beam RS and new beam RS(s) are in the same CC</w:t>
            </w:r>
          </w:p>
          <w:p w14:paraId="7E2EEDF0" w14:textId="77777777" w:rsidR="009E559B" w:rsidRPr="003F5229" w:rsidRDefault="009E559B" w:rsidP="009E559B">
            <w:pPr>
              <w:pStyle w:val="ListParagraph"/>
              <w:widowControl w:val="0"/>
              <w:numPr>
                <w:ilvl w:val="1"/>
                <w:numId w:val="11"/>
              </w:numPr>
              <w:shd w:val="clear" w:color="auto" w:fill="FFFFFF"/>
              <w:tabs>
                <w:tab w:val="left" w:pos="720"/>
              </w:tabs>
              <w:snapToGrid w:val="0"/>
              <w:spacing w:after="0"/>
              <w:ind w:firstLineChars="0"/>
              <w:jc w:val="both"/>
            </w:pPr>
            <w:r w:rsidRPr="003F5229">
              <w:t>The above does NOT imply to preclude the cross-CC TCI indication.</w:t>
            </w:r>
          </w:p>
          <w:p w14:paraId="696B030D" w14:textId="77777777" w:rsidR="009E559B" w:rsidRPr="003F5229" w:rsidRDefault="009E559B" w:rsidP="009E559B">
            <w:pPr>
              <w:pStyle w:val="ListParagraph"/>
              <w:widowControl w:val="0"/>
              <w:numPr>
                <w:ilvl w:val="0"/>
                <w:numId w:val="11"/>
              </w:numPr>
              <w:shd w:val="clear" w:color="auto" w:fill="FFFFFF"/>
              <w:tabs>
                <w:tab w:val="left" w:pos="720"/>
              </w:tabs>
              <w:snapToGrid w:val="0"/>
              <w:spacing w:after="0"/>
              <w:ind w:firstLineChars="0"/>
              <w:jc w:val="both"/>
              <w:rPr>
                <w:color w:val="000000"/>
              </w:rPr>
            </w:pPr>
            <w:r w:rsidRPr="003F5229">
              <w:t xml:space="preserve">The CC on which the indicated TCI state is applied, and the CC in which new beam RS(s) are can be the </w:t>
            </w:r>
            <w:r w:rsidRPr="003F5229">
              <w:rPr>
                <w:color w:val="000000"/>
              </w:rPr>
              <w:t xml:space="preserve">same or different. </w:t>
            </w:r>
          </w:p>
          <w:p w14:paraId="3518B12E" w14:textId="09F5E574" w:rsidR="009E559B" w:rsidRPr="009E559B" w:rsidRDefault="009E559B" w:rsidP="00041DDF">
            <w:pPr>
              <w:pStyle w:val="ListParagraph"/>
              <w:widowControl w:val="0"/>
              <w:numPr>
                <w:ilvl w:val="1"/>
                <w:numId w:val="11"/>
              </w:numPr>
              <w:shd w:val="clear" w:color="auto" w:fill="FFFFFF"/>
              <w:tabs>
                <w:tab w:val="left" w:pos="720"/>
              </w:tabs>
              <w:snapToGrid w:val="0"/>
              <w:spacing w:after="0"/>
              <w:ind w:firstLineChars="0"/>
              <w:jc w:val="both"/>
              <w:rPr>
                <w:color w:val="000000"/>
              </w:rPr>
            </w:pPr>
            <w:r w:rsidRPr="003F5229">
              <w:rPr>
                <w:color w:val="000000"/>
              </w:rPr>
              <w:t>FFS: Whether/how to introduce an RRC parameter to indicate the CC on which the indicated TCI state is applied.</w:t>
            </w:r>
          </w:p>
        </w:tc>
      </w:tr>
    </w:tbl>
    <w:p w14:paraId="03D0C543" w14:textId="77777777" w:rsidR="009E559B" w:rsidRDefault="009E559B" w:rsidP="00041DDF">
      <w:pPr>
        <w:jc w:val="both"/>
        <w:rPr>
          <w:lang w:eastAsia="zh-CN"/>
        </w:rPr>
      </w:pPr>
    </w:p>
    <w:p w14:paraId="40EC1961" w14:textId="43D666E4" w:rsidR="009E559B" w:rsidRPr="00270B5D" w:rsidRDefault="009E559B" w:rsidP="00041DDF">
      <w:pPr>
        <w:jc w:val="both"/>
        <w:rPr>
          <w:b/>
          <w:lang w:eastAsia="zh-CN"/>
        </w:rPr>
      </w:pPr>
      <w:r w:rsidRPr="00270B5D">
        <w:rPr>
          <w:b/>
          <w:lang w:eastAsia="zh-CN"/>
        </w:rPr>
        <w:t xml:space="preserve">Observation 1: Based on latest RAN1 progress, </w:t>
      </w:r>
      <w:r w:rsidR="00270B5D" w:rsidRPr="00270B5D">
        <w:rPr>
          <w:b/>
          <w:lang w:eastAsia="zh-CN"/>
        </w:rPr>
        <w:t>for cross-CC case, the new beam RS and current beam RS are in the same CC.</w:t>
      </w:r>
    </w:p>
    <w:p w14:paraId="13360B1A" w14:textId="1FF716B7" w:rsidR="00270B5D" w:rsidRPr="00270B5D" w:rsidRDefault="00270B5D" w:rsidP="00041DDF">
      <w:pPr>
        <w:jc w:val="both"/>
        <w:rPr>
          <w:b/>
          <w:lang w:eastAsia="zh-CN"/>
        </w:rPr>
      </w:pPr>
      <w:r w:rsidRPr="00270B5D">
        <w:rPr>
          <w:b/>
          <w:lang w:eastAsia="zh-CN"/>
        </w:rPr>
        <w:t xml:space="preserve">Proposal 1: RAN4 to prioritize the requirements for UEIBM for same periodicity between new beam(s) and current beam. </w:t>
      </w:r>
    </w:p>
    <w:p w14:paraId="20FE714B" w14:textId="67A99DCA" w:rsidR="00270B5D" w:rsidRDefault="00270B5D" w:rsidP="00041DDF">
      <w:pPr>
        <w:jc w:val="both"/>
      </w:pPr>
      <w:r>
        <w:rPr>
          <w:lang w:eastAsia="zh-CN"/>
        </w:rPr>
        <w:t xml:space="preserve">In details, one FFS point is about the M value, which related to the configuration of </w:t>
      </w:r>
      <w:proofErr w:type="spellStart"/>
      <w:r w:rsidRPr="009C5807">
        <w:rPr>
          <w:i/>
        </w:rPr>
        <w:t>timeRestrictionForChannelMeasurement</w:t>
      </w:r>
      <w:proofErr w:type="spellEnd"/>
      <w:r>
        <w:t>. The corresponding descriptions in RAN1 spec are shown as follows:</w:t>
      </w:r>
    </w:p>
    <w:tbl>
      <w:tblPr>
        <w:tblStyle w:val="TableGrid"/>
        <w:tblW w:w="0" w:type="auto"/>
        <w:tblLook w:val="04A0" w:firstRow="1" w:lastRow="0" w:firstColumn="1" w:lastColumn="0" w:noHBand="0" w:noVBand="1"/>
      </w:tblPr>
      <w:tblGrid>
        <w:gridCol w:w="9562"/>
      </w:tblGrid>
      <w:tr w:rsidR="00270B5D" w14:paraId="277D0348" w14:textId="77777777" w:rsidTr="00270B5D">
        <w:tc>
          <w:tcPr>
            <w:tcW w:w="9562" w:type="dxa"/>
          </w:tcPr>
          <w:p w14:paraId="332B1967" w14:textId="77777777" w:rsidR="00270B5D" w:rsidRDefault="00270B5D" w:rsidP="00041DDF">
            <w:pPr>
              <w:jc w:val="both"/>
            </w:pPr>
            <w:r>
              <w:t>TS 38.214</w:t>
            </w:r>
          </w:p>
          <w:p w14:paraId="7A86FBF6" w14:textId="7D2F2281" w:rsidR="00270B5D" w:rsidRDefault="00270B5D" w:rsidP="00041DDF">
            <w:pPr>
              <w:jc w:val="both"/>
            </w:pPr>
            <w:r>
              <w:rPr>
                <w:noProof/>
              </w:rPr>
              <w:drawing>
                <wp:inline distT="0" distB="0" distL="0" distR="0" wp14:anchorId="144B9B10" wp14:editId="33887361">
                  <wp:extent cx="6078220" cy="12630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078220" cy="1263015"/>
                          </a:xfrm>
                          <a:prstGeom prst="rect">
                            <a:avLst/>
                          </a:prstGeom>
                        </pic:spPr>
                      </pic:pic>
                    </a:graphicData>
                  </a:graphic>
                </wp:inline>
              </w:drawing>
            </w:r>
          </w:p>
        </w:tc>
      </w:tr>
    </w:tbl>
    <w:p w14:paraId="71172BD1" w14:textId="14BF1D6B" w:rsidR="00270B5D" w:rsidRDefault="00270B5D" w:rsidP="00041DDF">
      <w:pPr>
        <w:jc w:val="both"/>
      </w:pPr>
    </w:p>
    <w:p w14:paraId="02D848CC" w14:textId="709557B9" w:rsidR="00270B5D" w:rsidRDefault="00270B5D" w:rsidP="00041DDF">
      <w:pPr>
        <w:jc w:val="both"/>
      </w:pPr>
      <w:r>
        <w:t xml:space="preserve">In RAN4 spec, it will impact the measurement period (i.e. scaling by 1 or 3). Based on the discussion so far, we didn’t see any discussion in RAN1 about it. Considering that the reporting configuration is based on legacy </w:t>
      </w:r>
      <w:proofErr w:type="spellStart"/>
      <w:r>
        <w:t>reportConfig</w:t>
      </w:r>
      <w:proofErr w:type="spellEnd"/>
      <w:r>
        <w:t xml:space="preserve">, we assume that it can either be configured nor not configured. Thus, we provide analysis on the impacts for UEIBM w.r.t </w:t>
      </w:r>
      <w:proofErr w:type="spellStart"/>
      <w:r w:rsidRPr="009C5807">
        <w:rPr>
          <w:i/>
        </w:rPr>
        <w:t>timeRestrictionForChannelMeasurement</w:t>
      </w:r>
      <w:proofErr w:type="spellEnd"/>
      <w:r>
        <w:t xml:space="preserve"> is configured and not configured.</w:t>
      </w:r>
    </w:p>
    <w:p w14:paraId="2C533936" w14:textId="0DF8A7AD" w:rsidR="00270B5D" w:rsidRPr="003B1CBA" w:rsidRDefault="00270B5D" w:rsidP="00041DDF">
      <w:pPr>
        <w:jc w:val="both"/>
        <w:rPr>
          <w:b/>
          <w:u w:val="single"/>
        </w:rPr>
      </w:pPr>
      <w:r w:rsidRPr="003B1CBA">
        <w:rPr>
          <w:b/>
          <w:u w:val="single"/>
        </w:rPr>
        <w:t xml:space="preserve">When </w:t>
      </w:r>
      <w:proofErr w:type="spellStart"/>
      <w:r w:rsidRPr="003B1CBA">
        <w:rPr>
          <w:b/>
          <w:i/>
          <w:u w:val="single"/>
        </w:rPr>
        <w:t>timeRestrictionForChannelMeasurement</w:t>
      </w:r>
      <w:proofErr w:type="spellEnd"/>
      <w:r w:rsidRPr="003B1CBA">
        <w:rPr>
          <w:b/>
          <w:u w:val="single"/>
        </w:rPr>
        <w:t xml:space="preserve"> is configured:</w:t>
      </w:r>
    </w:p>
    <w:p w14:paraId="77D2FD82" w14:textId="327DE34B" w:rsidR="00270B5D" w:rsidRDefault="003B1CBA" w:rsidP="00041DDF">
      <w:pPr>
        <w:jc w:val="both"/>
      </w:pPr>
      <w:r>
        <w:t xml:space="preserve">For this case, the situation is less complicated. Considering that we only consider same periodicity case, which means there is always “a pair” of new results for both new beam and current beam. Thus, it is straightforward to evaluate the </w:t>
      </w:r>
      <w:r>
        <w:lastRenderedPageBreak/>
        <w:t>event based on the most recent result from both new beam and current beam. Otherwise, if the only new beam uses the most recent result but current beam uses old/out-of-dated results, it makes no sense and the event could be wrongly triggered (i.e. the results for comparation experience completely different channel).</w:t>
      </w:r>
    </w:p>
    <w:p w14:paraId="22859415" w14:textId="0DD5CAFE" w:rsidR="003B1CBA" w:rsidRDefault="003B1CBA" w:rsidP="00041DDF">
      <w:pPr>
        <w:jc w:val="both"/>
        <w:rPr>
          <w:b/>
        </w:rPr>
      </w:pPr>
      <w:r w:rsidRPr="003B1CBA">
        <w:rPr>
          <w:b/>
        </w:rPr>
        <w:t xml:space="preserve">Observation 2: When </w:t>
      </w:r>
      <w:proofErr w:type="spellStart"/>
      <w:r w:rsidRPr="003B1CBA">
        <w:rPr>
          <w:b/>
          <w:i/>
        </w:rPr>
        <w:t>timeRestrictionForChannelMeasurement</w:t>
      </w:r>
      <w:proofErr w:type="spellEnd"/>
      <w:r w:rsidRPr="003B1CBA">
        <w:rPr>
          <w:b/>
        </w:rPr>
        <w:t xml:space="preserve"> is configured, event evaluation should be based on the most recent result from both new beam and current beam. Otherwise, the event could be wrongly triggered (i.e. the results for comparation experience completely different channel).</w:t>
      </w:r>
    </w:p>
    <w:p w14:paraId="5DD9218D" w14:textId="76EEEA41" w:rsidR="003B1CBA" w:rsidRPr="003B1CBA" w:rsidRDefault="003B1CBA" w:rsidP="00041DDF">
      <w:pPr>
        <w:jc w:val="both"/>
        <w:rPr>
          <w:b/>
        </w:rPr>
      </w:pPr>
      <w:r>
        <w:rPr>
          <w:b/>
        </w:rPr>
        <w:t xml:space="preserve">Proposal 1: </w:t>
      </w:r>
      <w:r w:rsidRPr="003B1CBA">
        <w:rPr>
          <w:b/>
        </w:rPr>
        <w:t xml:space="preserve">When </w:t>
      </w:r>
      <w:proofErr w:type="spellStart"/>
      <w:r w:rsidRPr="003B1CBA">
        <w:rPr>
          <w:b/>
          <w:i/>
        </w:rPr>
        <w:t>timeRestrictionForChannelMeasurement</w:t>
      </w:r>
      <w:proofErr w:type="spellEnd"/>
      <w:r w:rsidRPr="003B1CBA">
        <w:rPr>
          <w:b/>
        </w:rPr>
        <w:t xml:space="preserve"> is configured</w:t>
      </w:r>
      <w:r>
        <w:rPr>
          <w:b/>
        </w:rPr>
        <w:t xml:space="preserve">, M =1, and the </w:t>
      </w:r>
      <w:r w:rsidRPr="003B1CBA">
        <w:rPr>
          <w:b/>
        </w:rPr>
        <w:t>event evaluation should be based on the most recent result from both new beam and current beam</w:t>
      </w:r>
    </w:p>
    <w:p w14:paraId="761D63F3" w14:textId="1985355D" w:rsidR="00270B5D" w:rsidRPr="003B1CBA" w:rsidRDefault="00270B5D" w:rsidP="00270B5D">
      <w:pPr>
        <w:jc w:val="both"/>
        <w:rPr>
          <w:b/>
          <w:u w:val="single"/>
        </w:rPr>
      </w:pPr>
      <w:r w:rsidRPr="003B1CBA">
        <w:rPr>
          <w:b/>
          <w:u w:val="single"/>
        </w:rPr>
        <w:t xml:space="preserve">When </w:t>
      </w:r>
      <w:proofErr w:type="spellStart"/>
      <w:r w:rsidRPr="003B1CBA">
        <w:rPr>
          <w:b/>
          <w:i/>
          <w:u w:val="single"/>
        </w:rPr>
        <w:t>timeRestrictionForChannelMeasurement</w:t>
      </w:r>
      <w:proofErr w:type="spellEnd"/>
      <w:r w:rsidRPr="003B1CBA">
        <w:rPr>
          <w:b/>
          <w:u w:val="single"/>
        </w:rPr>
        <w:t xml:space="preserve"> is not configured: </w:t>
      </w:r>
    </w:p>
    <w:p w14:paraId="648F426D" w14:textId="0397AA24" w:rsidR="00270B5D" w:rsidRDefault="00F03FDC" w:rsidP="00041DDF">
      <w:pPr>
        <w:jc w:val="both"/>
      </w:pPr>
      <w:r>
        <w:t>According to the description in RAN1/RAN4 spec, there is no clear restriction on UE measurement behaviour. Following implementations are allowed:</w:t>
      </w:r>
    </w:p>
    <w:p w14:paraId="6C66C712" w14:textId="39FA022C" w:rsidR="00F03FDC" w:rsidRDefault="00F03FDC" w:rsidP="00F03FDC">
      <w:pPr>
        <w:pStyle w:val="ListParagraph"/>
        <w:numPr>
          <w:ilvl w:val="0"/>
          <w:numId w:val="12"/>
        </w:numPr>
        <w:ind w:firstLineChars="0"/>
        <w:jc w:val="both"/>
      </w:pPr>
      <w:r>
        <w:t>A: UE measure each RS and perform filtering using 3 RS.</w:t>
      </w:r>
    </w:p>
    <w:p w14:paraId="473211D3" w14:textId="06BD61DB" w:rsidR="00F03FDC" w:rsidRDefault="00F03FDC" w:rsidP="00F03FDC">
      <w:pPr>
        <w:pStyle w:val="ListParagraph"/>
        <w:numPr>
          <w:ilvl w:val="0"/>
          <w:numId w:val="12"/>
        </w:numPr>
        <w:ind w:firstLineChars="0"/>
        <w:jc w:val="both"/>
      </w:pPr>
      <w:r>
        <w:t>B: UE measurement each RS with filtering.</w:t>
      </w:r>
    </w:p>
    <w:p w14:paraId="491033CB" w14:textId="297111C8" w:rsidR="00F03FDC" w:rsidRDefault="00F03FDC" w:rsidP="00F03FDC">
      <w:pPr>
        <w:pStyle w:val="ListParagraph"/>
        <w:numPr>
          <w:ilvl w:val="0"/>
          <w:numId w:val="12"/>
        </w:numPr>
        <w:ind w:firstLineChars="0"/>
        <w:jc w:val="both"/>
      </w:pPr>
      <w:r>
        <w:t>C: UE perform measurement in relaxed mode once every 3 RS.</w:t>
      </w:r>
    </w:p>
    <w:p w14:paraId="71C3FC92" w14:textId="38FAD61B" w:rsidR="00F03FDC" w:rsidRDefault="00976F29" w:rsidP="00041DDF">
      <w:pPr>
        <w:jc w:val="both"/>
      </w:pPr>
      <w:r>
        <w:t>For delay requirements perspective, similar approach could be reused that assuming M=3 to define delay requirements. However, whether to restrict filtering shall be used for both current beam and new beam is not clear. If filtering is not used, whether to restrict the samples used for evaluation should be also considered. For instance, it is not reasonable to use the first sample from current beam and the third sample from the new beam for comparation.</w:t>
      </w:r>
    </w:p>
    <w:p w14:paraId="09F489E0" w14:textId="698941E0" w:rsidR="00976F29" w:rsidRDefault="00B948B7" w:rsidP="00041DDF">
      <w:pPr>
        <w:jc w:val="both"/>
        <w:rPr>
          <w:b/>
        </w:rPr>
      </w:pPr>
      <w:r>
        <w:rPr>
          <w:b/>
        </w:rPr>
        <w:t>Proposal 2</w:t>
      </w:r>
      <w:r w:rsidR="00976F29" w:rsidRPr="00B948B7">
        <w:rPr>
          <w:b/>
        </w:rPr>
        <w:t xml:space="preserve">: </w:t>
      </w:r>
      <w:r w:rsidRPr="00B948B7">
        <w:rPr>
          <w:b/>
        </w:rPr>
        <w:t xml:space="preserve">When </w:t>
      </w:r>
      <w:proofErr w:type="spellStart"/>
      <w:r w:rsidRPr="00B948B7">
        <w:rPr>
          <w:b/>
          <w:i/>
        </w:rPr>
        <w:t>timeRestrictionForChannelMeasurement</w:t>
      </w:r>
      <w:proofErr w:type="spellEnd"/>
      <w:r w:rsidRPr="00B948B7">
        <w:rPr>
          <w:b/>
        </w:rPr>
        <w:t xml:space="preserve"> is not configured, whether filtering is assumed for both new beam and current beam shall be discussed.</w:t>
      </w:r>
    </w:p>
    <w:p w14:paraId="40808F96" w14:textId="3F657133" w:rsidR="009E559B" w:rsidRDefault="00B948B7" w:rsidP="00041DDF">
      <w:pPr>
        <w:jc w:val="both"/>
        <w:rPr>
          <w:lang w:eastAsia="zh-CN"/>
        </w:rPr>
      </w:pPr>
      <w:r>
        <w:rPr>
          <w:lang w:eastAsia="zh-CN"/>
        </w:rPr>
        <w:t xml:space="preserve">Regarding whether to define requirements for both time window based and no time </w:t>
      </w:r>
      <w:proofErr w:type="gramStart"/>
      <w:r>
        <w:rPr>
          <w:lang w:eastAsia="zh-CN"/>
        </w:rPr>
        <w:t>window based</w:t>
      </w:r>
      <w:proofErr w:type="gramEnd"/>
      <w:r>
        <w:rPr>
          <w:lang w:eastAsia="zh-CN"/>
        </w:rPr>
        <w:t xml:space="preserve"> requirements, the progress in RAN4 are as follows:</w:t>
      </w:r>
    </w:p>
    <w:tbl>
      <w:tblPr>
        <w:tblStyle w:val="TableGrid"/>
        <w:tblW w:w="0" w:type="auto"/>
        <w:tblLook w:val="04A0" w:firstRow="1" w:lastRow="0" w:firstColumn="1" w:lastColumn="0" w:noHBand="0" w:noVBand="1"/>
      </w:tblPr>
      <w:tblGrid>
        <w:gridCol w:w="9562"/>
      </w:tblGrid>
      <w:tr w:rsidR="00B948B7" w14:paraId="6BEF91E3" w14:textId="77777777" w:rsidTr="00B948B7">
        <w:tc>
          <w:tcPr>
            <w:tcW w:w="9562" w:type="dxa"/>
          </w:tcPr>
          <w:p w14:paraId="20222143" w14:textId="77777777" w:rsidR="00B948B7" w:rsidRDefault="00B948B7" w:rsidP="00B948B7">
            <w:pPr>
              <w:spacing w:after="120"/>
              <w:rPr>
                <w:rFonts w:eastAsiaTheme="minorEastAsia"/>
                <w:b/>
                <w:u w:val="single"/>
                <w:lang w:eastAsia="zh-CN"/>
              </w:rPr>
            </w:pPr>
            <w:r>
              <w:rPr>
                <w:rFonts w:eastAsiaTheme="minorEastAsia"/>
                <w:b/>
                <w:u w:val="single"/>
                <w:lang w:eastAsia="zh-CN"/>
              </w:rPr>
              <w:t>Issue 1-6: Whether RAN4 to specify requirements for no time window based or cover both no time window based and with time window based with configurable M?</w:t>
            </w:r>
          </w:p>
          <w:p w14:paraId="5862CB73" w14:textId="77777777" w:rsidR="00B948B7" w:rsidRPr="00E34728" w:rsidRDefault="00B948B7" w:rsidP="00B948B7">
            <w:pPr>
              <w:rPr>
                <w:rFonts w:eastAsiaTheme="minorEastAsia"/>
                <w:b/>
                <w:u w:val="single"/>
                <w:lang w:eastAsia="zh-CN"/>
              </w:rPr>
            </w:pPr>
            <w:r w:rsidRPr="00A43680">
              <w:rPr>
                <w:b/>
                <w:lang w:eastAsia="zh-CN"/>
              </w:rPr>
              <w:t>&lt;Way forward &gt;</w:t>
            </w:r>
          </w:p>
          <w:p w14:paraId="6123D8E3" w14:textId="77777777" w:rsidR="00B948B7" w:rsidRDefault="00B948B7" w:rsidP="00B948B7">
            <w:pPr>
              <w:pStyle w:val="ListParagraph"/>
              <w:numPr>
                <w:ilvl w:val="0"/>
                <w:numId w:val="3"/>
              </w:numPr>
              <w:spacing w:after="120"/>
              <w:ind w:left="720" w:firstLineChars="0"/>
              <w:rPr>
                <w:rFonts w:eastAsia="宋体"/>
                <w:szCs w:val="24"/>
                <w:lang w:eastAsia="zh-CN"/>
              </w:rPr>
            </w:pPr>
            <w:r>
              <w:rPr>
                <w:rFonts w:eastAsia="宋体"/>
                <w:szCs w:val="24"/>
                <w:lang w:eastAsia="zh-CN"/>
              </w:rPr>
              <w:t>Option 1: (</w:t>
            </w:r>
            <w:r w:rsidRPr="000F2F02">
              <w:rPr>
                <w:rFonts w:eastAsiaTheme="minorEastAsia"/>
                <w:lang w:eastAsia="zh-CN"/>
              </w:rPr>
              <w:t>Qualcomm</w:t>
            </w:r>
            <w:r>
              <w:rPr>
                <w:rFonts w:eastAsia="宋体"/>
                <w:szCs w:val="24"/>
                <w:lang w:eastAsia="zh-CN"/>
              </w:rPr>
              <w:t>, Apple, Ericsson)</w:t>
            </w:r>
          </w:p>
          <w:p w14:paraId="37445BB3" w14:textId="77777777" w:rsidR="00B948B7" w:rsidRDefault="00B948B7" w:rsidP="00B948B7">
            <w:pPr>
              <w:pStyle w:val="ListParagraph"/>
              <w:numPr>
                <w:ilvl w:val="1"/>
                <w:numId w:val="3"/>
              </w:numPr>
              <w:spacing w:after="120"/>
              <w:ind w:firstLineChars="0"/>
              <w:rPr>
                <w:rFonts w:eastAsia="宋体"/>
                <w:szCs w:val="24"/>
                <w:lang w:eastAsia="zh-CN"/>
              </w:rPr>
            </w:pPr>
            <w:r>
              <w:rPr>
                <w:rFonts w:eastAsia="宋体" w:hint="eastAsia"/>
                <w:szCs w:val="24"/>
                <w:lang w:eastAsia="zh-CN"/>
              </w:rPr>
              <w:t>O</w:t>
            </w:r>
            <w:r>
              <w:rPr>
                <w:rFonts w:eastAsia="宋体"/>
                <w:szCs w:val="24"/>
                <w:lang w:eastAsia="zh-CN"/>
              </w:rPr>
              <w:t xml:space="preserve">nly </w:t>
            </w:r>
            <w:r w:rsidRPr="000F2F02">
              <w:t>define</w:t>
            </w:r>
            <w:r>
              <w:rPr>
                <w:rFonts w:eastAsia="宋体"/>
                <w:szCs w:val="24"/>
                <w:lang w:eastAsia="zh-CN"/>
              </w:rPr>
              <w:t xml:space="preserve"> requirements for the number of events is met at once</w:t>
            </w:r>
          </w:p>
          <w:p w14:paraId="547EB6B2" w14:textId="77777777" w:rsidR="00B948B7" w:rsidRDefault="00B948B7" w:rsidP="00B948B7">
            <w:pPr>
              <w:pStyle w:val="ListParagraph"/>
              <w:numPr>
                <w:ilvl w:val="0"/>
                <w:numId w:val="3"/>
              </w:numPr>
              <w:spacing w:after="120"/>
              <w:ind w:left="720" w:firstLineChars="0"/>
              <w:rPr>
                <w:rFonts w:eastAsia="宋体"/>
                <w:szCs w:val="24"/>
                <w:lang w:eastAsia="zh-CN"/>
              </w:rPr>
            </w:pPr>
            <w:r>
              <w:rPr>
                <w:rFonts w:eastAsia="宋体"/>
                <w:szCs w:val="24"/>
                <w:lang w:eastAsia="zh-CN"/>
              </w:rPr>
              <w:t>Option 2: (China Telecom, ZTE, Huawei, Samsung, MediaTek)</w:t>
            </w:r>
          </w:p>
          <w:p w14:paraId="1C33AE3F" w14:textId="77777777" w:rsidR="00B948B7" w:rsidRDefault="00B948B7" w:rsidP="00B948B7">
            <w:pPr>
              <w:pStyle w:val="ListParagraph"/>
              <w:numPr>
                <w:ilvl w:val="1"/>
                <w:numId w:val="3"/>
              </w:numPr>
              <w:spacing w:after="120"/>
              <w:ind w:firstLineChars="0"/>
              <w:rPr>
                <w:rFonts w:eastAsia="宋体"/>
                <w:szCs w:val="24"/>
                <w:lang w:eastAsia="zh-CN"/>
              </w:rPr>
            </w:pPr>
            <w:r w:rsidRPr="000F2F02">
              <w:t>Specify</w:t>
            </w:r>
            <w:r>
              <w:rPr>
                <w:rFonts w:eastAsia="宋体"/>
                <w:szCs w:val="24"/>
                <w:lang w:eastAsia="zh-CN"/>
              </w:rPr>
              <w:t xml:space="preserve"> requirements to cover both cases of no time window based and with time window based with configurable M</w:t>
            </w:r>
          </w:p>
          <w:p w14:paraId="05B069BA" w14:textId="77777777" w:rsidR="00B948B7" w:rsidRDefault="00B948B7" w:rsidP="00B948B7">
            <w:pPr>
              <w:pStyle w:val="ListParagraph"/>
              <w:numPr>
                <w:ilvl w:val="0"/>
                <w:numId w:val="3"/>
              </w:numPr>
              <w:spacing w:after="120"/>
              <w:ind w:left="720" w:firstLineChars="0"/>
              <w:rPr>
                <w:rFonts w:eastAsia="宋体"/>
                <w:szCs w:val="24"/>
                <w:lang w:eastAsia="zh-CN"/>
              </w:rPr>
            </w:pPr>
            <w:r>
              <w:rPr>
                <w:rFonts w:eastAsia="宋体"/>
                <w:szCs w:val="24"/>
                <w:lang w:eastAsia="zh-CN"/>
              </w:rPr>
              <w:t>Option 2a: (ZTE)</w:t>
            </w:r>
          </w:p>
          <w:p w14:paraId="5BD4B8F2" w14:textId="77777777" w:rsidR="00B948B7" w:rsidRDefault="00B948B7" w:rsidP="00B948B7">
            <w:pPr>
              <w:pStyle w:val="ListParagraph"/>
              <w:numPr>
                <w:ilvl w:val="1"/>
                <w:numId w:val="3"/>
              </w:numPr>
              <w:spacing w:after="120"/>
              <w:ind w:firstLineChars="0"/>
              <w:rPr>
                <w:rFonts w:eastAsiaTheme="minorEastAsia"/>
                <w:b/>
                <w:u w:val="single"/>
                <w:lang w:eastAsia="zh-CN"/>
              </w:rPr>
            </w:pPr>
            <w:r>
              <w:rPr>
                <w:rFonts w:eastAsia="宋体"/>
                <w:szCs w:val="24"/>
                <w:lang w:eastAsia="zh-CN"/>
              </w:rPr>
              <w:t>Event1&amp;Event 2: Case 2: multiple samples M and timer X should be considered</w:t>
            </w:r>
          </w:p>
          <w:p w14:paraId="0AC7F47C" w14:textId="77777777" w:rsidR="00B948B7" w:rsidRDefault="00B948B7" w:rsidP="00B948B7">
            <w:pPr>
              <w:pStyle w:val="ListParagraph"/>
              <w:numPr>
                <w:ilvl w:val="1"/>
                <w:numId w:val="3"/>
              </w:numPr>
              <w:spacing w:after="120"/>
              <w:ind w:firstLineChars="0"/>
              <w:rPr>
                <w:rFonts w:eastAsiaTheme="minorEastAsia"/>
                <w:b/>
                <w:u w:val="single"/>
                <w:lang w:eastAsia="zh-CN"/>
              </w:rPr>
            </w:pPr>
            <w:r>
              <w:rPr>
                <w:rFonts w:eastAsia="宋体"/>
                <w:szCs w:val="24"/>
                <w:lang w:eastAsia="zh-CN"/>
              </w:rPr>
              <w:t>Event1&amp;Event 7: FFS</w:t>
            </w:r>
          </w:p>
          <w:p w14:paraId="33FAE0FC" w14:textId="77777777" w:rsidR="00B948B7" w:rsidRDefault="00B948B7" w:rsidP="00B948B7">
            <w:pPr>
              <w:pStyle w:val="ListParagraph"/>
              <w:numPr>
                <w:ilvl w:val="0"/>
                <w:numId w:val="3"/>
              </w:numPr>
              <w:spacing w:after="120"/>
              <w:ind w:left="720" w:firstLineChars="0"/>
              <w:rPr>
                <w:rFonts w:eastAsia="宋体"/>
                <w:szCs w:val="24"/>
                <w:lang w:eastAsia="zh-CN"/>
              </w:rPr>
            </w:pPr>
            <w:r>
              <w:rPr>
                <w:rFonts w:eastAsia="宋体" w:hint="eastAsia"/>
                <w:szCs w:val="24"/>
                <w:lang w:eastAsia="zh-CN"/>
              </w:rPr>
              <w:t>O</w:t>
            </w:r>
            <w:r>
              <w:rPr>
                <w:rFonts w:eastAsia="宋体"/>
                <w:szCs w:val="24"/>
                <w:lang w:eastAsia="zh-CN"/>
              </w:rPr>
              <w:t>p</w:t>
            </w:r>
            <w:r>
              <w:rPr>
                <w:rFonts w:eastAsia="宋体" w:hint="eastAsia"/>
                <w:szCs w:val="24"/>
                <w:lang w:eastAsia="zh-CN"/>
              </w:rPr>
              <w:t>tion</w:t>
            </w:r>
            <w:r>
              <w:rPr>
                <w:rFonts w:eastAsia="宋体"/>
                <w:szCs w:val="24"/>
                <w:lang w:eastAsia="zh-CN"/>
              </w:rPr>
              <w:t xml:space="preserve"> 2</w:t>
            </w:r>
            <w:r>
              <w:rPr>
                <w:rFonts w:eastAsia="宋体" w:hint="eastAsia"/>
                <w:szCs w:val="24"/>
                <w:lang w:eastAsia="zh-CN"/>
              </w:rPr>
              <w:t>b</w:t>
            </w:r>
            <w:r>
              <w:rPr>
                <w:rFonts w:eastAsia="宋体"/>
                <w:szCs w:val="24"/>
                <w:lang w:eastAsia="zh-CN"/>
              </w:rPr>
              <w:t xml:space="preserve"> (</w:t>
            </w:r>
            <w:r>
              <w:rPr>
                <w:rFonts w:eastAsia="宋体" w:hint="eastAsia"/>
                <w:szCs w:val="24"/>
                <w:lang w:eastAsia="zh-CN"/>
              </w:rPr>
              <w:t>Samsung</w:t>
            </w:r>
            <w:r>
              <w:rPr>
                <w:rFonts w:eastAsia="宋体"/>
                <w:szCs w:val="24"/>
                <w:lang w:eastAsia="zh-CN"/>
              </w:rPr>
              <w:t>)</w:t>
            </w:r>
          </w:p>
          <w:p w14:paraId="3A95F645" w14:textId="77777777" w:rsidR="00B948B7" w:rsidRDefault="00B948B7" w:rsidP="00B948B7">
            <w:pPr>
              <w:pStyle w:val="ListParagraph"/>
              <w:numPr>
                <w:ilvl w:val="1"/>
                <w:numId w:val="3"/>
              </w:numPr>
              <w:spacing w:after="120"/>
              <w:ind w:firstLineChars="0"/>
              <w:rPr>
                <w:rFonts w:eastAsia="宋体"/>
                <w:szCs w:val="24"/>
                <w:lang w:eastAsia="zh-CN"/>
              </w:rPr>
            </w:pPr>
            <w:r>
              <w:rPr>
                <w:rFonts w:eastAsia="宋体"/>
                <w:szCs w:val="24"/>
                <w:lang w:eastAsia="zh-CN"/>
              </w:rPr>
              <w:t>For within a time window configured case, the L1 evaluation time is defined as multiple times of L1 evaluation time in basic to fulfil M counter is met for the event.</w:t>
            </w:r>
          </w:p>
          <w:p w14:paraId="26157CED" w14:textId="77777777" w:rsidR="00B948B7" w:rsidRDefault="00B948B7" w:rsidP="00B948B7">
            <w:pPr>
              <w:pStyle w:val="ListParagraph"/>
              <w:numPr>
                <w:ilvl w:val="0"/>
                <w:numId w:val="3"/>
              </w:numPr>
              <w:spacing w:after="120"/>
              <w:ind w:left="720" w:firstLineChars="0"/>
              <w:rPr>
                <w:szCs w:val="24"/>
                <w:lang w:eastAsia="zh-CN"/>
              </w:rPr>
            </w:pPr>
            <w:r>
              <w:rPr>
                <w:rFonts w:eastAsia="宋体" w:hint="eastAsia"/>
                <w:szCs w:val="24"/>
                <w:lang w:eastAsia="zh-CN"/>
              </w:rPr>
              <w:t>O</w:t>
            </w:r>
            <w:r>
              <w:rPr>
                <w:rFonts w:eastAsia="宋体"/>
                <w:szCs w:val="24"/>
                <w:lang w:eastAsia="zh-CN"/>
              </w:rPr>
              <w:t>p</w:t>
            </w:r>
            <w:r>
              <w:rPr>
                <w:rFonts w:eastAsia="宋体" w:hint="eastAsia"/>
                <w:szCs w:val="24"/>
                <w:lang w:eastAsia="zh-CN"/>
              </w:rPr>
              <w:t>tion</w:t>
            </w:r>
            <w:r>
              <w:rPr>
                <w:rFonts w:eastAsia="宋体"/>
                <w:szCs w:val="24"/>
                <w:lang w:eastAsia="zh-CN"/>
              </w:rPr>
              <w:t xml:space="preserve"> 2c (MediaTek)</w:t>
            </w:r>
          </w:p>
          <w:p w14:paraId="21664AFE" w14:textId="77777777" w:rsidR="00B948B7" w:rsidRDefault="00B948B7" w:rsidP="00B948B7">
            <w:pPr>
              <w:pStyle w:val="ListParagraph"/>
              <w:numPr>
                <w:ilvl w:val="1"/>
                <w:numId w:val="3"/>
              </w:numPr>
              <w:spacing w:after="120"/>
              <w:ind w:firstLineChars="0"/>
              <w:rPr>
                <w:szCs w:val="24"/>
                <w:lang w:eastAsia="zh-CN"/>
              </w:rPr>
            </w:pPr>
            <w:r>
              <w:rPr>
                <w:szCs w:val="24"/>
                <w:lang w:eastAsia="zh-CN"/>
              </w:rPr>
              <w:t xml:space="preserve">For </w:t>
            </w:r>
            <w:r w:rsidRPr="000F2F02">
              <w:rPr>
                <w:rFonts w:eastAsia="宋体"/>
                <w:szCs w:val="24"/>
                <w:lang w:eastAsia="zh-CN"/>
              </w:rPr>
              <w:t>multiple</w:t>
            </w:r>
            <w:r>
              <w:rPr>
                <w:szCs w:val="24"/>
                <w:lang w:eastAsia="zh-CN"/>
              </w:rPr>
              <w:t xml:space="preserve"> events is met by counter: </w:t>
            </w:r>
          </w:p>
          <w:p w14:paraId="6C57C345" w14:textId="77777777" w:rsidR="00B948B7" w:rsidRDefault="00B948B7" w:rsidP="00B948B7">
            <w:pPr>
              <w:pStyle w:val="ListParagraph"/>
              <w:numPr>
                <w:ilvl w:val="2"/>
                <w:numId w:val="3"/>
              </w:numPr>
              <w:spacing w:after="120"/>
              <w:ind w:firstLineChars="0"/>
              <w:rPr>
                <w:rFonts w:eastAsia="PMingLiU" w:cstheme="minorHAnsi"/>
                <w:szCs w:val="24"/>
              </w:rPr>
            </w:pPr>
            <w:r>
              <w:rPr>
                <w:rFonts w:eastAsia="PMingLiU" w:cstheme="minorHAnsi"/>
                <w:szCs w:val="24"/>
              </w:rPr>
              <w:t>T</w:t>
            </w:r>
            <w:r>
              <w:rPr>
                <w:rFonts w:eastAsia="PMingLiU" w:cstheme="minorHAnsi"/>
                <w:szCs w:val="24"/>
                <w:vertAlign w:val="subscript"/>
              </w:rPr>
              <w:t>evaluate_L1_event =</w:t>
            </w:r>
            <w:r>
              <w:rPr>
                <w:rFonts w:eastAsia="PMingLiU" w:cstheme="minorHAnsi"/>
                <w:szCs w:val="24"/>
              </w:rPr>
              <w:t xml:space="preserve"> T</w:t>
            </w:r>
            <w:r>
              <w:rPr>
                <w:rFonts w:eastAsia="PMingLiU" w:cstheme="minorHAnsi"/>
                <w:szCs w:val="24"/>
                <w:vertAlign w:val="subscript"/>
              </w:rPr>
              <w:t>L1-RSRP_measure</w:t>
            </w:r>
            <w:r>
              <w:rPr>
                <w:rFonts w:eastAsia="PMingLiU" w:cstheme="minorHAnsi"/>
                <w:szCs w:val="24"/>
              </w:rPr>
              <w:t xml:space="preserve"> * C + </w:t>
            </w:r>
            <w:proofErr w:type="spellStart"/>
            <w:r>
              <w:rPr>
                <w:rFonts w:eastAsia="PMingLiU" w:cstheme="minorHAnsi"/>
                <w:szCs w:val="24"/>
              </w:rPr>
              <w:t>T</w:t>
            </w:r>
            <w:r>
              <w:rPr>
                <w:rFonts w:eastAsia="PMingLiU" w:cstheme="minorHAnsi"/>
                <w:szCs w:val="24"/>
                <w:vertAlign w:val="subscript"/>
              </w:rPr>
              <w:t>uncertainty</w:t>
            </w:r>
            <w:proofErr w:type="spellEnd"/>
            <w:r>
              <w:rPr>
                <w:rFonts w:eastAsia="PMingLiU" w:cstheme="minorHAnsi"/>
                <w:szCs w:val="24"/>
              </w:rPr>
              <w:t xml:space="preserve"> given that T</w:t>
            </w:r>
            <w:r>
              <w:rPr>
                <w:rFonts w:eastAsia="PMingLiU" w:cstheme="minorHAnsi"/>
                <w:szCs w:val="24"/>
                <w:vertAlign w:val="subscript"/>
              </w:rPr>
              <w:t>evaluate_L1_event</w:t>
            </w:r>
            <w:r>
              <w:rPr>
                <w:rFonts w:eastAsia="PMingLiU" w:cstheme="minorHAnsi"/>
                <w:szCs w:val="24"/>
              </w:rPr>
              <w:t xml:space="preserve"> ≤ </w:t>
            </w:r>
            <m:oMath>
              <m:sSub>
                <m:sSubPr>
                  <m:ctrlPr>
                    <w:rPr>
                      <w:rFonts w:ascii="Cambria Math" w:eastAsia="PMingLiU" w:hAnsi="Cambria Math" w:cstheme="minorHAnsi"/>
                      <w:color w:val="000000"/>
                      <w:sz w:val="24"/>
                      <w:szCs w:val="24"/>
                    </w:rPr>
                  </m:ctrlPr>
                </m:sSubPr>
                <m:e>
                  <m:r>
                    <m:rPr>
                      <m:sty m:val="p"/>
                    </m:rPr>
                    <w:rPr>
                      <w:rFonts w:ascii="Cambria Math" w:eastAsia="PMingLiU" w:hAnsi="Cambria Math" w:cstheme="minorHAnsi"/>
                      <w:color w:val="000000"/>
                      <w:szCs w:val="24"/>
                    </w:rPr>
                    <m:t>T</m:t>
                  </m:r>
                </m:e>
                <m:sub>
                  <m:r>
                    <m:rPr>
                      <m:sty m:val="p"/>
                    </m:rPr>
                    <w:rPr>
                      <w:rFonts w:ascii="Cambria Math" w:eastAsia="PMingLiU" w:hAnsi="Cambria Math" w:cstheme="minorHAnsi"/>
                      <w:color w:val="000000"/>
                      <w:szCs w:val="24"/>
                    </w:rPr>
                    <m:t>time_window</m:t>
                  </m:r>
                </m:sub>
              </m:sSub>
            </m:oMath>
          </w:p>
          <w:p w14:paraId="7DEB1577" w14:textId="77777777" w:rsidR="00B948B7" w:rsidRDefault="00B948B7" w:rsidP="00B948B7">
            <w:pPr>
              <w:pStyle w:val="ListParagraph"/>
              <w:numPr>
                <w:ilvl w:val="2"/>
                <w:numId w:val="3"/>
              </w:numPr>
              <w:spacing w:after="120"/>
              <w:ind w:firstLineChars="0"/>
              <w:rPr>
                <w:rFonts w:eastAsia="PMingLiU" w:cstheme="minorHAnsi"/>
                <w:szCs w:val="24"/>
              </w:rPr>
            </w:pPr>
            <w:r>
              <w:rPr>
                <w:rFonts w:eastAsia="PMingLiU" w:cstheme="minorHAnsi"/>
                <w:szCs w:val="24"/>
              </w:rPr>
              <w:t>T</w:t>
            </w:r>
            <w:r>
              <w:rPr>
                <w:rFonts w:eastAsia="PMingLiU" w:cstheme="minorHAnsi"/>
                <w:szCs w:val="24"/>
                <w:vertAlign w:val="subscript"/>
              </w:rPr>
              <w:t>L1-RSRP_measure</w:t>
            </w:r>
            <w:r>
              <w:rPr>
                <w:rFonts w:eastAsia="PMingLiU" w:cstheme="minorHAnsi"/>
                <w:color w:val="000000"/>
                <w:szCs w:val="24"/>
              </w:rPr>
              <w:t>: L1-RSRP measurement delay for either SSB or CSI-RS</w:t>
            </w:r>
          </w:p>
          <w:p w14:paraId="3EA3698C" w14:textId="77777777" w:rsidR="00B948B7" w:rsidRDefault="00B948B7" w:rsidP="00B948B7">
            <w:pPr>
              <w:pStyle w:val="ListParagraph"/>
              <w:numPr>
                <w:ilvl w:val="2"/>
                <w:numId w:val="3"/>
              </w:numPr>
              <w:spacing w:after="120"/>
              <w:ind w:firstLineChars="0"/>
              <w:rPr>
                <w:rFonts w:eastAsia="PMingLiU" w:cstheme="minorHAnsi"/>
                <w:szCs w:val="24"/>
              </w:rPr>
            </w:pPr>
            <w:r>
              <w:rPr>
                <w:rFonts w:eastAsia="PMingLiU" w:cstheme="minorHAnsi"/>
                <w:szCs w:val="24"/>
              </w:rPr>
              <w:t>C: event instance counter is configured by NW</w:t>
            </w:r>
            <w:r>
              <w:rPr>
                <w:rFonts w:eastAsia="PMingLiU" w:cstheme="minorHAnsi" w:hint="eastAsia"/>
                <w:szCs w:val="24"/>
                <w:lang w:eastAsia="zh-TW"/>
              </w:rPr>
              <w:t>.</w:t>
            </w:r>
          </w:p>
          <w:p w14:paraId="0F8B3EA9" w14:textId="77777777" w:rsidR="00B948B7" w:rsidRDefault="00B948B7" w:rsidP="00041DDF">
            <w:pPr>
              <w:jc w:val="both"/>
              <w:rPr>
                <w:lang w:eastAsia="zh-CN"/>
              </w:rPr>
            </w:pPr>
          </w:p>
        </w:tc>
      </w:tr>
    </w:tbl>
    <w:p w14:paraId="31B48C57" w14:textId="77777777" w:rsidR="00B948B7" w:rsidRDefault="00B948B7" w:rsidP="00041DDF">
      <w:pPr>
        <w:jc w:val="both"/>
        <w:rPr>
          <w:lang w:eastAsia="zh-CN"/>
        </w:rPr>
      </w:pPr>
    </w:p>
    <w:p w14:paraId="050A450F" w14:textId="77777777" w:rsidR="00B948B7" w:rsidRDefault="00B948B7" w:rsidP="00B948B7">
      <w:pPr>
        <w:jc w:val="both"/>
        <w:rPr>
          <w:lang w:eastAsia="zh-CN"/>
        </w:rPr>
      </w:pPr>
      <w:r>
        <w:rPr>
          <w:lang w:eastAsia="zh-CN"/>
        </w:rPr>
        <w:lastRenderedPageBreak/>
        <w:t xml:space="preserve">From our understanding, there is not much RAN4 efforts on considering this. From UE measurement behaviour/requirements, there is no difference compared with </w:t>
      </w:r>
      <w:r w:rsidRPr="00C25476">
        <w:rPr>
          <w:lang w:eastAsia="zh-CN"/>
        </w:rPr>
        <w:t>no</w:t>
      </w:r>
      <w:r>
        <w:rPr>
          <w:lang w:eastAsia="zh-CN"/>
        </w:rPr>
        <w:t>-</w:t>
      </w:r>
      <w:r w:rsidRPr="00C25476">
        <w:rPr>
          <w:lang w:eastAsia="zh-CN"/>
        </w:rPr>
        <w:t>time window based</w:t>
      </w:r>
      <w:r>
        <w:rPr>
          <w:lang w:eastAsia="zh-CN"/>
        </w:rPr>
        <w:t xml:space="preserve">. The only additional part is how to determine number of event instance. However, the impact on RAN4 is how to define the evaluation behaviour/requirements, which is also common for non-time window based. </w:t>
      </w:r>
    </w:p>
    <w:p w14:paraId="76080139" w14:textId="77777777" w:rsidR="00B948B7" w:rsidRDefault="00B948B7" w:rsidP="00B948B7">
      <w:pPr>
        <w:jc w:val="both"/>
        <w:rPr>
          <w:lang w:eastAsia="zh-CN"/>
        </w:rPr>
      </w:pPr>
      <w:r>
        <w:rPr>
          <w:lang w:eastAsia="zh-CN"/>
        </w:rPr>
        <w:t>Besides, we think time window-based triggering is also important for this feature, different from L3 event triggering with filtering, L1-RSRP could be impacted by instance channel fading, which may lead to wrong event triggering, and it may mislead NW following action (e.g. wrong TCI state switching).</w:t>
      </w:r>
    </w:p>
    <w:p w14:paraId="2C23F16D" w14:textId="4907EFAC" w:rsidR="00B948B7" w:rsidRPr="00206637" w:rsidRDefault="00B948B7" w:rsidP="00B948B7">
      <w:pPr>
        <w:jc w:val="both"/>
        <w:rPr>
          <w:b/>
          <w:lang w:eastAsia="zh-CN"/>
        </w:rPr>
      </w:pPr>
      <w:r w:rsidRPr="00206637">
        <w:rPr>
          <w:b/>
          <w:lang w:eastAsia="zh-CN"/>
        </w:rPr>
        <w:t xml:space="preserve">Observation </w:t>
      </w:r>
      <w:r>
        <w:rPr>
          <w:b/>
          <w:lang w:eastAsia="zh-CN"/>
        </w:rPr>
        <w:t>3</w:t>
      </w:r>
      <w:r w:rsidRPr="00206637">
        <w:rPr>
          <w:b/>
          <w:lang w:eastAsia="zh-CN"/>
        </w:rPr>
        <w:t>: Time window-based Event triggering is important for this feature, which may help mitigate the wrong event triggering cause by instant channel fading.</w:t>
      </w:r>
    </w:p>
    <w:p w14:paraId="14934325" w14:textId="70839A2F" w:rsidR="00B948B7" w:rsidRPr="00B948B7" w:rsidRDefault="00B948B7" w:rsidP="00B948B7">
      <w:pPr>
        <w:jc w:val="both"/>
        <w:rPr>
          <w:b/>
          <w:lang w:eastAsia="zh-CN"/>
        </w:rPr>
      </w:pPr>
      <w:r w:rsidRPr="00B948B7">
        <w:rPr>
          <w:b/>
          <w:lang w:eastAsia="zh-CN"/>
        </w:rPr>
        <w:t>Proposal 3: RAN4 define requirements for both Time window-based Event triggering and no-time-window-based event triggering.</w:t>
      </w:r>
    </w:p>
    <w:p w14:paraId="3A02145A" w14:textId="27527A9D" w:rsidR="00B948B7" w:rsidRDefault="00B948B7" w:rsidP="00041DDF">
      <w:pPr>
        <w:jc w:val="both"/>
        <w:rPr>
          <w:lang w:eastAsia="zh-CN"/>
        </w:rPr>
      </w:pPr>
      <w:r>
        <w:rPr>
          <w:lang w:eastAsia="zh-CN"/>
        </w:rPr>
        <w:t>Regarding the time window-based event triggering, latest RAN1 progress can be found as follows:</w:t>
      </w:r>
    </w:p>
    <w:tbl>
      <w:tblPr>
        <w:tblStyle w:val="TableGrid"/>
        <w:tblW w:w="0" w:type="auto"/>
        <w:tblLook w:val="04A0" w:firstRow="1" w:lastRow="0" w:firstColumn="1" w:lastColumn="0" w:noHBand="0" w:noVBand="1"/>
      </w:tblPr>
      <w:tblGrid>
        <w:gridCol w:w="9562"/>
      </w:tblGrid>
      <w:tr w:rsidR="00B948B7" w14:paraId="1A66139E" w14:textId="77777777" w:rsidTr="00B948B7">
        <w:tc>
          <w:tcPr>
            <w:tcW w:w="9562" w:type="dxa"/>
          </w:tcPr>
          <w:p w14:paraId="48896CA8" w14:textId="77777777" w:rsidR="00654EC3" w:rsidRPr="004E5DB5" w:rsidRDefault="00654EC3" w:rsidP="00654EC3">
            <w:pPr>
              <w:rPr>
                <w:b/>
                <w:bCs/>
              </w:rPr>
            </w:pPr>
            <w:r w:rsidRPr="003F5229">
              <w:rPr>
                <w:b/>
                <w:bCs/>
                <w:highlight w:val="green"/>
              </w:rPr>
              <w:t>Agreement</w:t>
            </w:r>
          </w:p>
          <w:p w14:paraId="5B1A40FF" w14:textId="77777777" w:rsidR="00654EC3" w:rsidRPr="006B5B2A" w:rsidRDefault="00654EC3" w:rsidP="00654EC3">
            <w:pPr>
              <w:snapToGrid w:val="0"/>
              <w:jc w:val="both"/>
            </w:pPr>
            <w:r w:rsidRPr="006B5B2A">
              <w:rPr>
                <w:rFonts w:cs="宋体"/>
                <w:szCs w:val="22"/>
              </w:rPr>
              <w:t xml:space="preserve">Regarding triggering event determination for Event 2, at least Candidate #2 is supported for </w:t>
            </w:r>
            <w:r w:rsidRPr="006B5B2A">
              <w:rPr>
                <w:rFonts w:cs="宋体"/>
              </w:rPr>
              <w:t>resetting the counting.</w:t>
            </w:r>
          </w:p>
          <w:p w14:paraId="193C59EB" w14:textId="77777777" w:rsidR="00654EC3" w:rsidRPr="006B5B2A" w:rsidRDefault="00654EC3" w:rsidP="00654EC3">
            <w:pPr>
              <w:numPr>
                <w:ilvl w:val="0"/>
                <w:numId w:val="15"/>
              </w:numPr>
              <w:tabs>
                <w:tab w:val="left" w:pos="1440"/>
              </w:tabs>
              <w:snapToGrid w:val="0"/>
              <w:spacing w:after="0"/>
              <w:jc w:val="both"/>
            </w:pPr>
            <w:r w:rsidRPr="006B5B2A">
              <w:rPr>
                <w:rFonts w:cs="宋体"/>
              </w:rPr>
              <w:t xml:space="preserve">Candidate#1: RS reconfiguration/update or MAC-CE </w:t>
            </w:r>
            <w:proofErr w:type="spellStart"/>
            <w:r w:rsidRPr="006B5B2A">
              <w:rPr>
                <w:rFonts w:cs="宋体"/>
              </w:rPr>
              <w:t>signaling</w:t>
            </w:r>
            <w:proofErr w:type="spellEnd"/>
            <w:r w:rsidRPr="006B5B2A">
              <w:rPr>
                <w:rFonts w:cs="宋体"/>
              </w:rPr>
              <w:t xml:space="preserve"> (if supported) for new beam is received;</w:t>
            </w:r>
          </w:p>
          <w:p w14:paraId="3B5259B3" w14:textId="77777777" w:rsidR="00654EC3" w:rsidRPr="006B5B2A" w:rsidRDefault="00654EC3" w:rsidP="00654EC3">
            <w:pPr>
              <w:numPr>
                <w:ilvl w:val="1"/>
                <w:numId w:val="15"/>
              </w:numPr>
              <w:tabs>
                <w:tab w:val="left" w:pos="2160"/>
              </w:tabs>
              <w:snapToGrid w:val="0"/>
              <w:spacing w:after="0"/>
              <w:jc w:val="both"/>
            </w:pPr>
            <w:r w:rsidRPr="006B5B2A">
              <w:rPr>
                <w:rFonts w:cs="宋体"/>
              </w:rPr>
              <w:t>FFS: whether to reset the counting for all new beams.</w:t>
            </w:r>
          </w:p>
          <w:p w14:paraId="6147ECE2" w14:textId="77777777" w:rsidR="00654EC3" w:rsidRPr="006B5B2A" w:rsidRDefault="00654EC3" w:rsidP="00654EC3">
            <w:pPr>
              <w:numPr>
                <w:ilvl w:val="1"/>
                <w:numId w:val="15"/>
              </w:numPr>
              <w:tabs>
                <w:tab w:val="left" w:pos="2160"/>
              </w:tabs>
              <w:snapToGrid w:val="0"/>
              <w:spacing w:after="0"/>
              <w:jc w:val="both"/>
            </w:pPr>
            <w:r w:rsidRPr="006B5B2A">
              <w:rPr>
                <w:rFonts w:cs="宋体"/>
              </w:rPr>
              <w:t>FFS: whether to maintain the counting whose new beam is NOT updated.</w:t>
            </w:r>
          </w:p>
          <w:p w14:paraId="1F579789" w14:textId="77777777" w:rsidR="00654EC3" w:rsidRPr="006B5B2A" w:rsidRDefault="00654EC3" w:rsidP="00654EC3">
            <w:pPr>
              <w:numPr>
                <w:ilvl w:val="0"/>
                <w:numId w:val="15"/>
              </w:numPr>
              <w:tabs>
                <w:tab w:val="left" w:pos="1440"/>
              </w:tabs>
              <w:snapToGrid w:val="0"/>
              <w:spacing w:after="0"/>
              <w:jc w:val="both"/>
            </w:pPr>
            <w:r w:rsidRPr="006B5B2A">
              <w:rPr>
                <w:rFonts w:cs="宋体"/>
              </w:rPr>
              <w:t>Candidate#2: [The measured current beam based on] indicated TCI state is updated;</w:t>
            </w:r>
          </w:p>
          <w:p w14:paraId="7E5D18CA" w14:textId="77777777" w:rsidR="00654EC3" w:rsidRPr="006B5B2A" w:rsidRDefault="00654EC3" w:rsidP="00654EC3">
            <w:pPr>
              <w:numPr>
                <w:ilvl w:val="1"/>
                <w:numId w:val="15"/>
              </w:numPr>
              <w:tabs>
                <w:tab w:val="left" w:pos="2160"/>
              </w:tabs>
              <w:snapToGrid w:val="0"/>
              <w:spacing w:after="0"/>
              <w:jc w:val="both"/>
            </w:pPr>
            <w:r w:rsidRPr="006B5B2A">
              <w:rPr>
                <w:rFonts w:cs="宋体"/>
              </w:rPr>
              <w:t>In such case, the UE need to reset the counting for all new beams.</w:t>
            </w:r>
          </w:p>
          <w:p w14:paraId="548CFC29" w14:textId="77777777" w:rsidR="00654EC3" w:rsidRPr="006B5B2A" w:rsidRDefault="00654EC3" w:rsidP="00654EC3">
            <w:pPr>
              <w:numPr>
                <w:ilvl w:val="0"/>
                <w:numId w:val="15"/>
              </w:numPr>
              <w:tabs>
                <w:tab w:val="left" w:pos="1440"/>
              </w:tabs>
              <w:snapToGrid w:val="0"/>
              <w:spacing w:after="0"/>
              <w:jc w:val="both"/>
            </w:pPr>
            <w:r w:rsidRPr="006B5B2A">
              <w:rPr>
                <w:rFonts w:cs="宋体"/>
              </w:rPr>
              <w:t>Candidate#3: UEI beam report is transmitted;</w:t>
            </w:r>
          </w:p>
          <w:p w14:paraId="3FB2979F" w14:textId="77777777" w:rsidR="00654EC3" w:rsidRPr="006B5B2A" w:rsidRDefault="00654EC3" w:rsidP="00654EC3">
            <w:pPr>
              <w:numPr>
                <w:ilvl w:val="1"/>
                <w:numId w:val="15"/>
              </w:numPr>
              <w:tabs>
                <w:tab w:val="left" w:pos="2160"/>
              </w:tabs>
              <w:snapToGrid w:val="0"/>
              <w:spacing w:after="0"/>
              <w:jc w:val="both"/>
            </w:pPr>
            <w:r w:rsidRPr="006B5B2A">
              <w:rPr>
                <w:rFonts w:cs="宋体"/>
              </w:rPr>
              <w:t>FFS: Only reset the counting of new beams fulfilling triggering condition and reported by the UEI beam report</w:t>
            </w:r>
          </w:p>
          <w:p w14:paraId="416F89BA" w14:textId="77777777" w:rsidR="00654EC3" w:rsidRPr="006B5B2A" w:rsidRDefault="00654EC3" w:rsidP="00654EC3">
            <w:pPr>
              <w:numPr>
                <w:ilvl w:val="0"/>
                <w:numId w:val="15"/>
              </w:numPr>
              <w:tabs>
                <w:tab w:val="left" w:pos="1440"/>
              </w:tabs>
              <w:snapToGrid w:val="0"/>
              <w:spacing w:after="0"/>
              <w:jc w:val="both"/>
            </w:pPr>
            <w:r w:rsidRPr="006B5B2A">
              <w:rPr>
                <w:rFonts w:cs="宋体"/>
              </w:rPr>
              <w:t>Candidate#4: NW response (e.g., DCI in step-2 of Mode-A) is detected.</w:t>
            </w:r>
          </w:p>
          <w:p w14:paraId="6F036BAD" w14:textId="77777777" w:rsidR="00654EC3" w:rsidRPr="006B5B2A" w:rsidRDefault="00654EC3" w:rsidP="00654EC3">
            <w:pPr>
              <w:numPr>
                <w:ilvl w:val="0"/>
                <w:numId w:val="15"/>
              </w:numPr>
              <w:tabs>
                <w:tab w:val="left" w:pos="1440"/>
              </w:tabs>
              <w:snapToGrid w:val="0"/>
              <w:spacing w:after="0"/>
              <w:jc w:val="both"/>
            </w:pPr>
            <w:r w:rsidRPr="006B5B2A">
              <w:rPr>
                <w:rFonts w:cs="宋体"/>
              </w:rPr>
              <w:t>Candidate#5: The time window expires</w:t>
            </w:r>
          </w:p>
          <w:p w14:paraId="7146B425" w14:textId="77777777" w:rsidR="00654EC3" w:rsidRPr="006B5B2A" w:rsidRDefault="00654EC3" w:rsidP="00654EC3">
            <w:pPr>
              <w:numPr>
                <w:ilvl w:val="0"/>
                <w:numId w:val="15"/>
              </w:numPr>
              <w:tabs>
                <w:tab w:val="left" w:pos="1440"/>
              </w:tabs>
              <w:snapToGrid w:val="0"/>
              <w:spacing w:after="0"/>
              <w:jc w:val="both"/>
            </w:pPr>
            <w:r w:rsidRPr="006B5B2A">
              <w:rPr>
                <w:rFonts w:cs="宋体"/>
              </w:rPr>
              <w:t xml:space="preserve">Candidate#6: The threshold for event evaluation is re-configured by RRC </w:t>
            </w:r>
            <w:proofErr w:type="spellStart"/>
            <w:r w:rsidRPr="006B5B2A">
              <w:rPr>
                <w:rFonts w:cs="宋体"/>
              </w:rPr>
              <w:t>signaling</w:t>
            </w:r>
            <w:proofErr w:type="spellEnd"/>
          </w:p>
          <w:p w14:paraId="4079E9A6" w14:textId="77777777" w:rsidR="00654EC3" w:rsidRPr="006B5B2A" w:rsidRDefault="00654EC3" w:rsidP="00654EC3">
            <w:pPr>
              <w:numPr>
                <w:ilvl w:val="0"/>
                <w:numId w:val="15"/>
              </w:numPr>
              <w:tabs>
                <w:tab w:val="left" w:pos="1440"/>
              </w:tabs>
              <w:snapToGrid w:val="0"/>
              <w:spacing w:after="0"/>
              <w:jc w:val="both"/>
            </w:pPr>
            <w:r w:rsidRPr="006B5B2A">
              <w:t>(FFS) Candidate#7: The RRC parameter(s) associated with the CSI report configuration for UEI beam report is reconfigured.</w:t>
            </w:r>
          </w:p>
          <w:p w14:paraId="20056909" w14:textId="77777777" w:rsidR="00654EC3" w:rsidRPr="006B5B2A" w:rsidRDefault="00654EC3" w:rsidP="00654EC3">
            <w:pPr>
              <w:numPr>
                <w:ilvl w:val="1"/>
                <w:numId w:val="15"/>
              </w:numPr>
              <w:tabs>
                <w:tab w:val="left" w:pos="1440"/>
              </w:tabs>
              <w:snapToGrid w:val="0"/>
              <w:spacing w:after="0"/>
              <w:jc w:val="both"/>
            </w:pPr>
            <w:r w:rsidRPr="006B5B2A">
              <w:t>FFS: RRC parameter(s)</w:t>
            </w:r>
          </w:p>
          <w:p w14:paraId="0A9B4F0C" w14:textId="77777777" w:rsidR="00654EC3" w:rsidRPr="006B5B2A" w:rsidRDefault="00654EC3" w:rsidP="00654EC3">
            <w:pPr>
              <w:numPr>
                <w:ilvl w:val="0"/>
                <w:numId w:val="15"/>
              </w:numPr>
              <w:tabs>
                <w:tab w:val="left" w:pos="1440"/>
              </w:tabs>
              <w:snapToGrid w:val="0"/>
              <w:spacing w:after="0"/>
              <w:jc w:val="both"/>
            </w:pPr>
            <w:r w:rsidRPr="006B5B2A">
              <w:t>FFS: Other candidates</w:t>
            </w:r>
          </w:p>
          <w:p w14:paraId="03342B7F" w14:textId="77777777" w:rsidR="00654EC3" w:rsidRPr="006B5B2A" w:rsidRDefault="00654EC3" w:rsidP="00654EC3">
            <w:pPr>
              <w:tabs>
                <w:tab w:val="left" w:pos="1440"/>
              </w:tabs>
              <w:snapToGrid w:val="0"/>
              <w:jc w:val="both"/>
            </w:pPr>
            <w:r w:rsidRPr="006B5B2A">
              <w:t>Note: Whether this proposal is captured in RAN1 or RAN2 is a separate discussion point.</w:t>
            </w:r>
          </w:p>
          <w:p w14:paraId="03755A18" w14:textId="77777777" w:rsidR="00654EC3" w:rsidRDefault="00654EC3" w:rsidP="00654EC3">
            <w:pPr>
              <w:snapToGrid w:val="0"/>
              <w:spacing w:after="0"/>
              <w:jc w:val="both"/>
              <w:rPr>
                <w:rFonts w:ascii="Times" w:hAnsi="Times"/>
                <w:b/>
                <w:bCs/>
                <w:iCs/>
                <w:color w:val="000000"/>
                <w:highlight w:val="green"/>
              </w:rPr>
            </w:pPr>
          </w:p>
          <w:p w14:paraId="480DEB9D" w14:textId="77777777" w:rsidR="00654EC3" w:rsidRDefault="00654EC3" w:rsidP="00654EC3">
            <w:pPr>
              <w:snapToGrid w:val="0"/>
              <w:spacing w:after="0"/>
              <w:jc w:val="both"/>
              <w:rPr>
                <w:rFonts w:ascii="Times" w:hAnsi="Times"/>
                <w:b/>
                <w:bCs/>
                <w:iCs/>
                <w:color w:val="000000"/>
                <w:highlight w:val="green"/>
              </w:rPr>
            </w:pPr>
          </w:p>
          <w:p w14:paraId="5914CCE7" w14:textId="77777777" w:rsidR="00654EC3" w:rsidRPr="004E5DB5" w:rsidRDefault="00654EC3" w:rsidP="00654EC3">
            <w:pPr>
              <w:rPr>
                <w:b/>
                <w:bCs/>
              </w:rPr>
            </w:pPr>
            <w:r w:rsidRPr="003F5229">
              <w:rPr>
                <w:b/>
                <w:bCs/>
                <w:highlight w:val="green"/>
              </w:rPr>
              <w:t>Agreement</w:t>
            </w:r>
          </w:p>
          <w:p w14:paraId="0E059389" w14:textId="77777777" w:rsidR="00654EC3" w:rsidRPr="006B5B2A" w:rsidRDefault="00654EC3" w:rsidP="00654EC3">
            <w:pPr>
              <w:shd w:val="clear" w:color="auto" w:fill="FFFFFF"/>
              <w:snapToGrid w:val="0"/>
              <w:rPr>
                <w:rFonts w:cs="Times"/>
                <w:szCs w:val="22"/>
              </w:rPr>
            </w:pPr>
            <w:r w:rsidRPr="006B5B2A">
              <w:rPr>
                <w:rFonts w:cs="Times"/>
                <w:szCs w:val="22"/>
              </w:rPr>
              <w:t>Regarding triggering event determination for Event 2, on the measurement window for initiating the UE-initiated/event-driven beam reporting procedure, further study the following options for possible down-selection</w:t>
            </w:r>
          </w:p>
          <w:p w14:paraId="06F9AB8A" w14:textId="77777777" w:rsidR="00654EC3" w:rsidRPr="004C36E8" w:rsidRDefault="00654EC3" w:rsidP="00654EC3">
            <w:pPr>
              <w:pStyle w:val="ListParagraph"/>
              <w:numPr>
                <w:ilvl w:val="0"/>
                <w:numId w:val="14"/>
              </w:numPr>
              <w:snapToGrid w:val="0"/>
              <w:spacing w:after="0"/>
              <w:ind w:firstLineChars="0"/>
              <w:jc w:val="both"/>
              <w:rPr>
                <w:rFonts w:cs="Times"/>
                <w:szCs w:val="22"/>
              </w:rPr>
            </w:pPr>
            <w:r w:rsidRPr="004C36E8">
              <w:rPr>
                <w:rFonts w:cs="Times"/>
                <w:szCs w:val="22"/>
              </w:rPr>
              <w:t xml:space="preserve">Option-1: The measurement window is from T_PUCCH – </w:t>
            </w:r>
            <w:proofErr w:type="spellStart"/>
            <w:r w:rsidRPr="004C36E8">
              <w:rPr>
                <w:rFonts w:cs="Times"/>
                <w:szCs w:val="22"/>
              </w:rPr>
              <w:t>T_proc</w:t>
            </w:r>
            <w:proofErr w:type="spellEnd"/>
            <w:r w:rsidRPr="004C36E8">
              <w:rPr>
                <w:rFonts w:cs="Times"/>
                <w:szCs w:val="22"/>
              </w:rPr>
              <w:t xml:space="preserve"> – </w:t>
            </w:r>
            <w:proofErr w:type="spellStart"/>
            <w:r w:rsidRPr="004C36E8">
              <w:rPr>
                <w:rFonts w:cs="Times"/>
                <w:szCs w:val="22"/>
              </w:rPr>
              <w:t>T_window</w:t>
            </w:r>
            <w:proofErr w:type="spellEnd"/>
            <w:r w:rsidRPr="004C36E8">
              <w:rPr>
                <w:rFonts w:cs="Times"/>
                <w:szCs w:val="22"/>
              </w:rPr>
              <w:t xml:space="preserve"> to T_PUCCH – </w:t>
            </w:r>
            <w:proofErr w:type="spellStart"/>
            <w:r w:rsidRPr="004C36E8">
              <w:rPr>
                <w:rFonts w:cs="Times"/>
                <w:szCs w:val="22"/>
              </w:rPr>
              <w:t>T_proc</w:t>
            </w:r>
            <w:proofErr w:type="spellEnd"/>
            <w:r w:rsidRPr="004C36E8">
              <w:rPr>
                <w:rFonts w:cs="Times"/>
                <w:szCs w:val="22"/>
              </w:rPr>
              <w:t xml:space="preserve">, where T_PUCCH is a transmission occasion of a first PUCCH, and </w:t>
            </w:r>
            <w:proofErr w:type="spellStart"/>
            <w:r w:rsidRPr="004C36E8">
              <w:rPr>
                <w:rFonts w:cs="Times"/>
                <w:szCs w:val="22"/>
              </w:rPr>
              <w:t>T_proc</w:t>
            </w:r>
            <w:proofErr w:type="spellEnd"/>
            <w:r w:rsidRPr="004C36E8">
              <w:rPr>
                <w:rFonts w:cs="Times"/>
                <w:szCs w:val="22"/>
              </w:rPr>
              <w:t xml:space="preserve"> is RRC configured.</w:t>
            </w:r>
          </w:p>
          <w:p w14:paraId="33368C86" w14:textId="77777777" w:rsidR="00654EC3" w:rsidRPr="004C36E8" w:rsidRDefault="00654EC3" w:rsidP="00654EC3">
            <w:pPr>
              <w:pStyle w:val="ListParagraph"/>
              <w:numPr>
                <w:ilvl w:val="0"/>
                <w:numId w:val="14"/>
              </w:numPr>
              <w:snapToGrid w:val="0"/>
              <w:spacing w:after="0"/>
              <w:ind w:firstLineChars="0"/>
              <w:jc w:val="both"/>
              <w:rPr>
                <w:rFonts w:cs="Times"/>
                <w:szCs w:val="22"/>
              </w:rPr>
            </w:pPr>
            <w:r w:rsidRPr="004C36E8">
              <w:rPr>
                <w:rFonts w:cs="Times"/>
                <w:szCs w:val="22"/>
              </w:rPr>
              <w:t xml:space="preserve">Option-2: The measurement window is from </w:t>
            </w:r>
            <w:proofErr w:type="spellStart"/>
            <w:r w:rsidRPr="004C36E8">
              <w:rPr>
                <w:rFonts w:cs="Times"/>
                <w:szCs w:val="22"/>
              </w:rPr>
              <w:t>T_Instance</w:t>
            </w:r>
            <w:proofErr w:type="spellEnd"/>
            <w:r w:rsidRPr="004C36E8">
              <w:rPr>
                <w:rFonts w:cs="Times"/>
                <w:szCs w:val="22"/>
              </w:rPr>
              <w:t xml:space="preserve"> – </w:t>
            </w:r>
            <w:proofErr w:type="spellStart"/>
            <w:r w:rsidRPr="004C36E8">
              <w:rPr>
                <w:rFonts w:cs="Times"/>
                <w:szCs w:val="22"/>
              </w:rPr>
              <w:t>T_window</w:t>
            </w:r>
            <w:proofErr w:type="spellEnd"/>
            <w:r w:rsidRPr="004C36E8">
              <w:rPr>
                <w:rFonts w:cs="Times"/>
                <w:szCs w:val="22"/>
              </w:rPr>
              <w:t xml:space="preserve"> to </w:t>
            </w:r>
            <w:proofErr w:type="spellStart"/>
            <w:r w:rsidRPr="004C36E8">
              <w:rPr>
                <w:rFonts w:cs="Times"/>
                <w:szCs w:val="22"/>
              </w:rPr>
              <w:t>T_Instance</w:t>
            </w:r>
            <w:proofErr w:type="spellEnd"/>
            <w:r w:rsidRPr="004C36E8">
              <w:rPr>
                <w:rFonts w:cs="Times"/>
                <w:szCs w:val="22"/>
              </w:rPr>
              <w:t xml:space="preserve">, where </w:t>
            </w:r>
            <w:proofErr w:type="spellStart"/>
            <w:r w:rsidRPr="004C36E8">
              <w:rPr>
                <w:rFonts w:cs="Times"/>
                <w:szCs w:val="22"/>
              </w:rPr>
              <w:t>T_Instance</w:t>
            </w:r>
            <w:proofErr w:type="spellEnd"/>
            <w:r w:rsidRPr="004C36E8">
              <w:rPr>
                <w:rFonts w:cs="Times"/>
                <w:szCs w:val="22"/>
              </w:rPr>
              <w:t xml:space="preserve"> is an evaluation occasion of event instance, and </w:t>
            </w:r>
            <w:proofErr w:type="spellStart"/>
            <w:r w:rsidRPr="004C36E8">
              <w:rPr>
                <w:rFonts w:cs="Times"/>
                <w:szCs w:val="22"/>
              </w:rPr>
              <w:t>T_proc</w:t>
            </w:r>
            <w:proofErr w:type="spellEnd"/>
            <w:r w:rsidRPr="004C36E8">
              <w:rPr>
                <w:rFonts w:cs="Times"/>
                <w:szCs w:val="22"/>
              </w:rPr>
              <w:t xml:space="preserve"> is RRC configured.</w:t>
            </w:r>
          </w:p>
          <w:p w14:paraId="4EB9BDC8" w14:textId="77777777" w:rsidR="00654EC3" w:rsidRPr="004C36E8" w:rsidRDefault="00654EC3" w:rsidP="00654EC3">
            <w:pPr>
              <w:pStyle w:val="ListParagraph"/>
              <w:numPr>
                <w:ilvl w:val="1"/>
                <w:numId w:val="14"/>
              </w:numPr>
              <w:snapToGrid w:val="0"/>
              <w:spacing w:after="0"/>
              <w:ind w:firstLineChars="0"/>
              <w:jc w:val="both"/>
              <w:rPr>
                <w:rFonts w:cs="Times"/>
                <w:szCs w:val="22"/>
              </w:rPr>
            </w:pPr>
            <w:r w:rsidRPr="004C36E8">
              <w:rPr>
                <w:rFonts w:cs="Times"/>
                <w:szCs w:val="22"/>
              </w:rPr>
              <w:t>The UEI beam report in the second PUSCH is based on the most recent measurement for new/current beam RS(s).</w:t>
            </w:r>
          </w:p>
          <w:p w14:paraId="46B277F9" w14:textId="77777777" w:rsidR="00654EC3" w:rsidRPr="004C36E8" w:rsidRDefault="00654EC3" w:rsidP="00654EC3">
            <w:pPr>
              <w:pStyle w:val="ListParagraph"/>
              <w:numPr>
                <w:ilvl w:val="0"/>
                <w:numId w:val="14"/>
              </w:numPr>
              <w:snapToGrid w:val="0"/>
              <w:spacing w:after="0"/>
              <w:ind w:firstLineChars="0"/>
              <w:jc w:val="both"/>
              <w:rPr>
                <w:rFonts w:cs="Times"/>
                <w:szCs w:val="22"/>
              </w:rPr>
            </w:pPr>
            <w:r w:rsidRPr="004C36E8">
              <w:rPr>
                <w:rFonts w:cs="Times"/>
                <w:szCs w:val="22"/>
              </w:rPr>
              <w:t xml:space="preserve">Option-3: The length, slot offset and periodicity of a measurement window are configured per CSI report configuration by NW. </w:t>
            </w:r>
          </w:p>
          <w:p w14:paraId="47B16EE3" w14:textId="77777777" w:rsidR="00654EC3" w:rsidRPr="006B5B2A" w:rsidRDefault="00654EC3" w:rsidP="00654EC3">
            <w:pPr>
              <w:pStyle w:val="ListParagraph"/>
              <w:numPr>
                <w:ilvl w:val="0"/>
                <w:numId w:val="14"/>
              </w:numPr>
              <w:snapToGrid w:val="0"/>
              <w:spacing w:after="0"/>
              <w:ind w:firstLineChars="0"/>
              <w:contextualSpacing/>
              <w:jc w:val="both"/>
              <w:rPr>
                <w:rFonts w:cs="Times"/>
                <w:szCs w:val="22"/>
              </w:rPr>
            </w:pPr>
            <w:r w:rsidRPr="006B5B2A">
              <w:rPr>
                <w:rFonts w:cs="Times"/>
                <w:szCs w:val="22"/>
              </w:rPr>
              <w:t xml:space="preserve">Option-4: If an Event-2 instance for a new beam is obtained at the time </w:t>
            </w:r>
            <m:oMath>
              <m:r>
                <w:rPr>
                  <w:rFonts w:ascii="Cambria Math" w:hAnsi="Cambria Math" w:cs="Times"/>
                  <w:szCs w:val="22"/>
                  <w:lang w:val="de-DE"/>
                </w:rPr>
                <m:t>t</m:t>
              </m:r>
            </m:oMath>
            <w:r w:rsidRPr="006B5B2A">
              <w:rPr>
                <w:rFonts w:cs="Times"/>
                <w:szCs w:val="22"/>
              </w:rPr>
              <w:t>, UE (re)starts the timer for the new beam, where the expiry time of the timer is equal to the NW-configured length of the time window (T_window)</w:t>
            </w:r>
          </w:p>
          <w:p w14:paraId="7CF7D5B9" w14:textId="77777777" w:rsidR="00654EC3" w:rsidRPr="004C36E8" w:rsidRDefault="00654EC3" w:rsidP="00654EC3">
            <w:pPr>
              <w:pStyle w:val="ListParagraph"/>
              <w:numPr>
                <w:ilvl w:val="0"/>
                <w:numId w:val="14"/>
              </w:numPr>
              <w:snapToGrid w:val="0"/>
              <w:spacing w:after="0"/>
              <w:ind w:firstLineChars="0"/>
              <w:jc w:val="both"/>
              <w:rPr>
                <w:rFonts w:cs="Times"/>
                <w:szCs w:val="22"/>
              </w:rPr>
            </w:pPr>
            <w:r w:rsidRPr="004C36E8">
              <w:rPr>
                <w:rFonts w:cs="Times"/>
                <w:szCs w:val="22"/>
              </w:rPr>
              <w:t xml:space="preserve">Note: </w:t>
            </w:r>
            <w:proofErr w:type="spellStart"/>
            <w:r w:rsidRPr="004C36E8">
              <w:rPr>
                <w:rFonts w:cs="Times"/>
                <w:szCs w:val="22"/>
              </w:rPr>
              <w:t>T_window</w:t>
            </w:r>
            <w:proofErr w:type="spellEnd"/>
            <w:r w:rsidRPr="004C36E8">
              <w:rPr>
                <w:rFonts w:cs="Times"/>
                <w:szCs w:val="22"/>
              </w:rPr>
              <w:t xml:space="preserve"> is the agreed time window parameter for measurement.</w:t>
            </w:r>
          </w:p>
          <w:p w14:paraId="4ACF238D" w14:textId="77777777" w:rsidR="00654EC3" w:rsidRPr="004C36E8" w:rsidRDefault="00654EC3" w:rsidP="00654EC3">
            <w:pPr>
              <w:pStyle w:val="ListParagraph"/>
              <w:numPr>
                <w:ilvl w:val="0"/>
                <w:numId w:val="14"/>
              </w:numPr>
              <w:snapToGrid w:val="0"/>
              <w:spacing w:after="0"/>
              <w:ind w:firstLineChars="0"/>
              <w:jc w:val="both"/>
              <w:rPr>
                <w:rFonts w:cs="Times"/>
                <w:szCs w:val="22"/>
              </w:rPr>
            </w:pPr>
            <w:r w:rsidRPr="004C36E8">
              <w:rPr>
                <w:rFonts w:cs="Times"/>
                <w:szCs w:val="22"/>
              </w:rPr>
              <w:t>Note: Other options are not precluded.</w:t>
            </w:r>
          </w:p>
          <w:p w14:paraId="0793B01E" w14:textId="77777777" w:rsidR="00654EC3" w:rsidRDefault="00654EC3" w:rsidP="00654EC3">
            <w:pPr>
              <w:snapToGrid w:val="0"/>
              <w:spacing w:after="0"/>
              <w:jc w:val="both"/>
              <w:rPr>
                <w:rFonts w:ascii="Times" w:eastAsia="Batang" w:hAnsi="Times"/>
              </w:rPr>
            </w:pPr>
          </w:p>
          <w:p w14:paraId="47D824D9" w14:textId="77777777" w:rsidR="00654EC3" w:rsidRDefault="00654EC3" w:rsidP="00654EC3">
            <w:pPr>
              <w:snapToGrid w:val="0"/>
              <w:spacing w:after="0"/>
              <w:jc w:val="both"/>
              <w:rPr>
                <w:rFonts w:ascii="Times" w:eastAsia="Batang" w:hAnsi="Times"/>
              </w:rPr>
            </w:pPr>
          </w:p>
          <w:p w14:paraId="4A0A6A47" w14:textId="77777777" w:rsidR="00654EC3" w:rsidRPr="004E5DB5" w:rsidRDefault="00654EC3" w:rsidP="00654EC3">
            <w:pPr>
              <w:rPr>
                <w:b/>
                <w:bCs/>
              </w:rPr>
            </w:pPr>
            <w:r w:rsidRPr="003F5229">
              <w:rPr>
                <w:b/>
                <w:bCs/>
                <w:highlight w:val="green"/>
              </w:rPr>
              <w:t>Agreement</w:t>
            </w:r>
          </w:p>
          <w:p w14:paraId="0C9C10A5" w14:textId="77777777" w:rsidR="00654EC3" w:rsidRPr="008C036C" w:rsidRDefault="00654EC3" w:rsidP="00654EC3">
            <w:pPr>
              <w:shd w:val="clear" w:color="auto" w:fill="FFFFFF"/>
              <w:snapToGrid w:val="0"/>
              <w:rPr>
                <w:szCs w:val="22"/>
              </w:rPr>
            </w:pPr>
            <w:r w:rsidRPr="008C036C">
              <w:rPr>
                <w:szCs w:val="22"/>
              </w:rPr>
              <w:lastRenderedPageBreak/>
              <w:t xml:space="preserve">On UE-initiated/event-driven beam reporting, </w:t>
            </w:r>
            <w:r w:rsidRPr="008C036C">
              <w:rPr>
                <w:b/>
                <w:color w:val="FF0000"/>
                <w:szCs w:val="22"/>
              </w:rPr>
              <w:t>Option-1</w:t>
            </w:r>
            <w:r w:rsidRPr="008C036C">
              <w:rPr>
                <w:color w:val="FF0000"/>
                <w:szCs w:val="22"/>
              </w:rPr>
              <w:t xml:space="preserve"> </w:t>
            </w:r>
            <w:r w:rsidRPr="008C036C">
              <w:rPr>
                <w:szCs w:val="22"/>
              </w:rPr>
              <w:t>is supported as an extension on L1-RSRP report format depending on Event-2.</w:t>
            </w:r>
          </w:p>
          <w:p w14:paraId="5A373E2A" w14:textId="77777777" w:rsidR="00654EC3" w:rsidRPr="004D0E3A" w:rsidRDefault="00654EC3" w:rsidP="00654EC3">
            <w:pPr>
              <w:pStyle w:val="ListParagraph"/>
              <w:numPr>
                <w:ilvl w:val="0"/>
                <w:numId w:val="13"/>
              </w:numPr>
              <w:shd w:val="clear" w:color="auto" w:fill="FFFFFF"/>
              <w:snapToGrid w:val="0"/>
              <w:spacing w:after="0"/>
              <w:ind w:firstLineChars="0"/>
              <w:rPr>
                <w:szCs w:val="22"/>
              </w:rPr>
            </w:pPr>
            <w:r w:rsidRPr="004D0E3A">
              <w:rPr>
                <w:szCs w:val="22"/>
              </w:rPr>
              <w:t xml:space="preserve">Option-1: For each of reported CRI/SSBRI, to introduce additional indication of whether the CRI/SSBRI satisfies the condition of Event-2. </w:t>
            </w:r>
          </w:p>
          <w:p w14:paraId="1458C241" w14:textId="77777777" w:rsidR="00654EC3" w:rsidRPr="004D0E3A" w:rsidRDefault="00654EC3" w:rsidP="00654EC3">
            <w:pPr>
              <w:pStyle w:val="ListParagraph"/>
              <w:numPr>
                <w:ilvl w:val="1"/>
                <w:numId w:val="13"/>
              </w:numPr>
              <w:shd w:val="clear" w:color="auto" w:fill="FFFFFF"/>
              <w:snapToGrid w:val="0"/>
              <w:spacing w:after="0"/>
              <w:ind w:firstLineChars="0"/>
              <w:rPr>
                <w:szCs w:val="22"/>
              </w:rPr>
            </w:pPr>
            <w:r w:rsidRPr="004D0E3A">
              <w:rPr>
                <w:szCs w:val="22"/>
              </w:rPr>
              <w:t>The presence of this field is enabled by RRC with subjective to UE capability.</w:t>
            </w:r>
          </w:p>
          <w:p w14:paraId="2C20E7CB" w14:textId="77777777" w:rsidR="00654EC3" w:rsidRPr="004D0E3A" w:rsidRDefault="00654EC3" w:rsidP="00654EC3">
            <w:pPr>
              <w:pStyle w:val="ListParagraph"/>
              <w:numPr>
                <w:ilvl w:val="1"/>
                <w:numId w:val="13"/>
              </w:numPr>
              <w:shd w:val="clear" w:color="auto" w:fill="FFFFFF"/>
              <w:snapToGrid w:val="0"/>
              <w:spacing w:after="0"/>
              <w:ind w:firstLineChars="0"/>
              <w:rPr>
                <w:szCs w:val="22"/>
              </w:rPr>
            </w:pPr>
            <w:r w:rsidRPr="004D0E3A">
              <w:rPr>
                <w:szCs w:val="22"/>
              </w:rPr>
              <w:t>Note: The presence of this field is only for the case that N &gt; 1 and the time window and M are configured</w:t>
            </w:r>
          </w:p>
          <w:p w14:paraId="056928B9" w14:textId="77777777" w:rsidR="00654EC3" w:rsidRPr="004D0E3A" w:rsidRDefault="00654EC3" w:rsidP="00654EC3">
            <w:pPr>
              <w:shd w:val="clear" w:color="auto" w:fill="FFFFFF"/>
              <w:snapToGrid w:val="0"/>
              <w:rPr>
                <w:szCs w:val="22"/>
              </w:rPr>
            </w:pPr>
            <w:r w:rsidRPr="004D0E3A">
              <w:rPr>
                <w:szCs w:val="22"/>
              </w:rPr>
              <w:t>Above is NOT applicable for event 1.</w:t>
            </w:r>
          </w:p>
          <w:p w14:paraId="27B308D1" w14:textId="77777777" w:rsidR="00B948B7" w:rsidRDefault="00B948B7" w:rsidP="00B948B7">
            <w:pPr>
              <w:pStyle w:val="ListParagraph"/>
              <w:widowControl w:val="0"/>
              <w:numPr>
                <w:ilvl w:val="0"/>
                <w:numId w:val="11"/>
              </w:numPr>
              <w:shd w:val="clear" w:color="auto" w:fill="FFFFFF"/>
              <w:tabs>
                <w:tab w:val="left" w:pos="720"/>
              </w:tabs>
              <w:snapToGrid w:val="0"/>
              <w:spacing w:after="0"/>
              <w:ind w:firstLineChars="0"/>
              <w:jc w:val="both"/>
              <w:rPr>
                <w:lang w:eastAsia="zh-CN"/>
              </w:rPr>
            </w:pPr>
          </w:p>
        </w:tc>
      </w:tr>
    </w:tbl>
    <w:p w14:paraId="7C9B3003" w14:textId="77777777" w:rsidR="00B948B7" w:rsidRDefault="00B948B7" w:rsidP="00041DDF">
      <w:pPr>
        <w:jc w:val="both"/>
        <w:rPr>
          <w:lang w:eastAsia="zh-CN"/>
        </w:rPr>
      </w:pPr>
    </w:p>
    <w:p w14:paraId="5A2A6A7A" w14:textId="2D72025F" w:rsidR="00B948B7" w:rsidRPr="002B382F" w:rsidRDefault="00654EC3" w:rsidP="00041DDF">
      <w:pPr>
        <w:jc w:val="both"/>
        <w:rPr>
          <w:rFonts w:eastAsiaTheme="minorEastAsia"/>
          <w:lang w:eastAsia="zh-CN"/>
        </w:rPr>
      </w:pPr>
      <w:r>
        <w:rPr>
          <w:lang w:eastAsia="zh-CN"/>
        </w:rPr>
        <w:t>For time windowed based case, one thing may need to be discussed is how to count one event instance based on the measurement. Considering that new beam and current beam have same periodicity, similar as no-time-window based case, there is always “pair” of new results from both new beam and current beam. Considering following cases as shown in the figure</w:t>
      </w:r>
      <w:r w:rsidR="002B382F">
        <w:rPr>
          <w:lang w:eastAsia="zh-CN"/>
        </w:rPr>
        <w:t xml:space="preserve">, it is reasonable to evaluate the event instance based on fresh result (and closing to each other) from both new beam and current beam as shown in the upper part of Fig.1. For instance, if there is instance fading happens at point A for current beam, it will only create on event instance, UE will not trigger event to NW, which is also the motivation to have window-based UE evaluation. However, if UE only perform measurement on new beam and using history results of current beam, one bad result due to instance change fading will lead to multiple event instance and triggers wrong event to NW work. </w:t>
      </w:r>
    </w:p>
    <w:p w14:paraId="31530221" w14:textId="1D2239B0" w:rsidR="00654EC3" w:rsidRDefault="002B382F" w:rsidP="00041DDF">
      <w:pPr>
        <w:jc w:val="both"/>
        <w:rPr>
          <w:lang w:eastAsia="zh-CN"/>
        </w:rPr>
      </w:pPr>
      <w:r>
        <w:rPr>
          <w:noProof/>
        </w:rPr>
        <w:drawing>
          <wp:inline distT="0" distB="0" distL="0" distR="0" wp14:anchorId="10CD254E" wp14:editId="2D5749D8">
            <wp:extent cx="3001622" cy="2268071"/>
            <wp:effectExtent l="0" t="0" r="0" b="0"/>
            <wp:docPr id="7" name="Picture 7" descr="C:\Users\s00514387\AppData\Local\Microsoft\Windows\INetCache\Content.MSO\B97927DE.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s00514387\AppData\Local\Microsoft\Windows\INetCache\Content.MSO\B97927DE.tmp"/>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10544" cy="2274812"/>
                    </a:xfrm>
                    <a:prstGeom prst="rect">
                      <a:avLst/>
                    </a:prstGeom>
                    <a:noFill/>
                    <a:ln>
                      <a:noFill/>
                    </a:ln>
                  </pic:spPr>
                </pic:pic>
              </a:graphicData>
            </a:graphic>
          </wp:inline>
        </w:drawing>
      </w:r>
    </w:p>
    <w:p w14:paraId="6AA8F844" w14:textId="6F492EE7" w:rsidR="00E718E0" w:rsidRPr="00E718E0" w:rsidRDefault="00654EC3" w:rsidP="00E718E0">
      <w:pPr>
        <w:jc w:val="both"/>
        <w:rPr>
          <w:lang w:eastAsia="zh-CN"/>
        </w:rPr>
      </w:pPr>
      <w:r>
        <w:rPr>
          <w:lang w:eastAsia="zh-CN"/>
        </w:rPr>
        <w:t>Fig.1 Instance counting using different results</w:t>
      </w:r>
    </w:p>
    <w:p w14:paraId="6AE01130" w14:textId="44D88B0C" w:rsidR="00654EC3" w:rsidRPr="00E718E0" w:rsidRDefault="00E718E0" w:rsidP="00E52DC9">
      <w:pPr>
        <w:rPr>
          <w:rFonts w:eastAsiaTheme="minorEastAsia"/>
          <w:b/>
          <w:lang w:eastAsia="zh-CN"/>
        </w:rPr>
      </w:pPr>
      <w:r w:rsidRPr="00E718E0">
        <w:rPr>
          <w:rFonts w:eastAsiaTheme="minorEastAsia"/>
          <w:b/>
          <w:lang w:eastAsia="zh-CN"/>
        </w:rPr>
        <w:t xml:space="preserve">Proposal </w:t>
      </w:r>
      <w:r>
        <w:rPr>
          <w:rFonts w:eastAsiaTheme="minorEastAsia"/>
          <w:b/>
          <w:lang w:eastAsia="zh-CN"/>
        </w:rPr>
        <w:t>4</w:t>
      </w:r>
      <w:r w:rsidRPr="00E718E0">
        <w:rPr>
          <w:rFonts w:eastAsiaTheme="minorEastAsia"/>
          <w:b/>
          <w:lang w:eastAsia="zh-CN"/>
        </w:rPr>
        <w:t xml:space="preserve">: For time window-based scenario with same periodicity between current and new beam, one event instance shall be evaluate based on latest results from both new beam and current beam. i.e. one result shall not be used to evaluate whether event instance is met for multiple instance. </w:t>
      </w:r>
    </w:p>
    <w:p w14:paraId="3C2BB3F3" w14:textId="77777777" w:rsidR="00E718E0" w:rsidRPr="00E52DC9" w:rsidRDefault="00E718E0" w:rsidP="00E52DC9">
      <w:pPr>
        <w:rPr>
          <w:rFonts w:eastAsiaTheme="minorEastAsia"/>
          <w:lang w:eastAsia="zh-CN"/>
        </w:rPr>
      </w:pPr>
    </w:p>
    <w:p w14:paraId="21139115" w14:textId="34810DFD" w:rsidR="008A4460" w:rsidRDefault="00002F48" w:rsidP="008E556B">
      <w:pPr>
        <w:jc w:val="both"/>
        <w:rPr>
          <w:rFonts w:eastAsiaTheme="minorEastAsia"/>
          <w:lang w:eastAsia="zh-CN"/>
        </w:rPr>
      </w:pPr>
      <w:r>
        <w:rPr>
          <w:rFonts w:eastAsiaTheme="minorEastAsia"/>
          <w:lang w:eastAsia="zh-CN"/>
        </w:rPr>
        <w:t>Another issue is about CSI-RS based L1-RSRP for inter-Cell BM, the status is summarized as follows</w:t>
      </w:r>
      <w:r>
        <w:rPr>
          <w:rFonts w:eastAsiaTheme="minorEastAsia" w:hint="eastAsia"/>
          <w:lang w:eastAsia="zh-CN"/>
        </w:rPr>
        <w:t>:</w:t>
      </w:r>
    </w:p>
    <w:tbl>
      <w:tblPr>
        <w:tblStyle w:val="TableGrid"/>
        <w:tblW w:w="0" w:type="auto"/>
        <w:tblLook w:val="04A0" w:firstRow="1" w:lastRow="0" w:firstColumn="1" w:lastColumn="0" w:noHBand="0" w:noVBand="1"/>
      </w:tblPr>
      <w:tblGrid>
        <w:gridCol w:w="9562"/>
      </w:tblGrid>
      <w:tr w:rsidR="00002F48" w14:paraId="09A54145" w14:textId="77777777" w:rsidTr="00002F48">
        <w:tc>
          <w:tcPr>
            <w:tcW w:w="9562" w:type="dxa"/>
          </w:tcPr>
          <w:p w14:paraId="3F0EF76F" w14:textId="77777777" w:rsidR="00D8472F" w:rsidRPr="00A43680" w:rsidRDefault="00D8472F" w:rsidP="00D8472F">
            <w:pPr>
              <w:spacing w:after="120"/>
              <w:rPr>
                <w:b/>
                <w:u w:val="single"/>
                <w:lang w:eastAsia="ko-KR"/>
              </w:rPr>
            </w:pPr>
            <w:r w:rsidRPr="00A43680">
              <w:rPr>
                <w:rFonts w:eastAsiaTheme="minorEastAsia"/>
                <w:b/>
                <w:u w:val="single"/>
                <w:lang w:eastAsia="zh-CN"/>
              </w:rPr>
              <w:t xml:space="preserve">Issue 1-7: </w:t>
            </w:r>
            <w:r w:rsidRPr="00A43680">
              <w:rPr>
                <w:b/>
                <w:u w:val="single"/>
                <w:lang w:eastAsia="ko-KR"/>
              </w:rPr>
              <w:t>CSI-RS based L1-RSRP for inter-cell BM</w:t>
            </w:r>
          </w:p>
          <w:p w14:paraId="3C3731B2" w14:textId="77777777" w:rsidR="00D8472F" w:rsidRPr="00A43680" w:rsidRDefault="00D8472F" w:rsidP="00D8472F">
            <w:pPr>
              <w:spacing w:after="120"/>
              <w:rPr>
                <w:rFonts w:eastAsiaTheme="minorEastAsia"/>
                <w:b/>
                <w:u w:val="single"/>
                <w:lang w:eastAsia="zh-CN"/>
              </w:rPr>
            </w:pPr>
            <w:r w:rsidRPr="00A43680">
              <w:rPr>
                <w:b/>
                <w:lang w:eastAsia="zh-CN"/>
              </w:rPr>
              <w:t>&lt;Way forward &gt;</w:t>
            </w:r>
          </w:p>
          <w:p w14:paraId="2C7A415F" w14:textId="77777777" w:rsidR="00D8472F" w:rsidRPr="00A43680" w:rsidRDefault="00D8472F" w:rsidP="00D8472F">
            <w:pPr>
              <w:pStyle w:val="ListParagraph"/>
              <w:numPr>
                <w:ilvl w:val="0"/>
                <w:numId w:val="4"/>
              </w:numPr>
              <w:spacing w:after="120"/>
              <w:ind w:firstLineChars="0"/>
              <w:rPr>
                <w:rFonts w:eastAsia="宋体"/>
                <w:szCs w:val="24"/>
                <w:lang w:eastAsia="zh-CN"/>
              </w:rPr>
            </w:pPr>
            <w:r w:rsidRPr="00A43680">
              <w:rPr>
                <w:rFonts w:eastAsia="宋体"/>
                <w:szCs w:val="24"/>
                <w:lang w:eastAsia="zh-CN"/>
              </w:rPr>
              <w:t>Option 1: (Qualcomm</w:t>
            </w:r>
            <w:r w:rsidRPr="00A43680">
              <w:rPr>
                <w:rFonts w:eastAsia="宋体" w:hint="eastAsia"/>
                <w:szCs w:val="24"/>
                <w:lang w:eastAsia="zh-CN"/>
              </w:rPr>
              <w:t>,</w:t>
            </w:r>
            <w:r w:rsidRPr="00A43680">
              <w:rPr>
                <w:rFonts w:eastAsia="宋体"/>
                <w:szCs w:val="24"/>
                <w:lang w:eastAsia="zh-CN"/>
              </w:rPr>
              <w:t xml:space="preserve"> Nokia</w:t>
            </w:r>
            <w:r w:rsidRPr="00A43680">
              <w:rPr>
                <w:rFonts w:eastAsia="宋体" w:hint="eastAsia"/>
                <w:szCs w:val="24"/>
                <w:lang w:eastAsia="zh-CN"/>
              </w:rPr>
              <w:t>,</w:t>
            </w:r>
            <w:r w:rsidRPr="00A43680">
              <w:rPr>
                <w:rFonts w:eastAsia="宋体"/>
                <w:szCs w:val="24"/>
                <w:lang w:eastAsia="zh-CN"/>
              </w:rPr>
              <w:t xml:space="preserve"> Samsung</w:t>
            </w:r>
            <w:r w:rsidRPr="00A43680">
              <w:rPr>
                <w:rFonts w:eastAsia="宋体" w:hint="eastAsia"/>
                <w:szCs w:val="24"/>
                <w:lang w:eastAsia="zh-CN"/>
              </w:rPr>
              <w:t>,</w:t>
            </w:r>
            <w:r w:rsidRPr="00A43680">
              <w:rPr>
                <w:rFonts w:eastAsia="宋体"/>
                <w:szCs w:val="24"/>
                <w:lang w:eastAsia="zh-CN"/>
              </w:rPr>
              <w:t xml:space="preserve"> MediaTek)</w:t>
            </w:r>
          </w:p>
          <w:p w14:paraId="692AACD4" w14:textId="77777777" w:rsidR="00D8472F" w:rsidRPr="00A43680" w:rsidRDefault="00D8472F" w:rsidP="00D8472F">
            <w:pPr>
              <w:pStyle w:val="ListParagraph"/>
              <w:numPr>
                <w:ilvl w:val="1"/>
                <w:numId w:val="4"/>
              </w:numPr>
              <w:spacing w:after="120"/>
              <w:ind w:firstLineChars="0"/>
              <w:rPr>
                <w:rFonts w:eastAsia="宋体"/>
                <w:szCs w:val="24"/>
                <w:lang w:eastAsia="zh-CN"/>
              </w:rPr>
            </w:pPr>
            <w:r w:rsidRPr="00A43680">
              <w:rPr>
                <w:lang w:eastAsia="zh-CN"/>
              </w:rPr>
              <w:t>RAN4 should not introduce in Rel-19 CSI-RS based L1-RSRP measurements for inter-cell beam management as long as RAN1 has not identified a clear use case.</w:t>
            </w:r>
          </w:p>
          <w:p w14:paraId="2535409F" w14:textId="77777777" w:rsidR="00D8472F" w:rsidRPr="00A43680" w:rsidRDefault="00D8472F" w:rsidP="00D8472F">
            <w:pPr>
              <w:pStyle w:val="ListParagraph"/>
              <w:numPr>
                <w:ilvl w:val="0"/>
                <w:numId w:val="4"/>
              </w:numPr>
              <w:spacing w:after="120"/>
              <w:ind w:firstLineChars="0"/>
              <w:rPr>
                <w:rFonts w:eastAsia="宋体"/>
                <w:szCs w:val="24"/>
                <w:lang w:eastAsia="zh-CN"/>
              </w:rPr>
            </w:pPr>
            <w:r w:rsidRPr="00A43680">
              <w:rPr>
                <w:rFonts w:eastAsia="宋体"/>
                <w:szCs w:val="24"/>
                <w:lang w:eastAsia="zh-CN"/>
              </w:rPr>
              <w:t>Option 2: (CMCC)</w:t>
            </w:r>
          </w:p>
          <w:p w14:paraId="06FCD40E" w14:textId="77777777" w:rsidR="00D8472F" w:rsidRPr="00A43680" w:rsidRDefault="00D8472F" w:rsidP="00D8472F">
            <w:pPr>
              <w:pStyle w:val="ListParagraph"/>
              <w:numPr>
                <w:ilvl w:val="1"/>
                <w:numId w:val="4"/>
              </w:numPr>
              <w:spacing w:after="120"/>
              <w:ind w:firstLineChars="0"/>
              <w:rPr>
                <w:lang w:eastAsia="zh-CN"/>
              </w:rPr>
            </w:pPr>
            <w:r w:rsidRPr="00A43680">
              <w:rPr>
                <w:rFonts w:eastAsia="宋体"/>
                <w:lang w:val="en-US" w:eastAsia="zh-CN"/>
              </w:rPr>
              <w:t>F</w:t>
            </w:r>
            <w:r w:rsidRPr="00A43680">
              <w:rPr>
                <w:rFonts w:eastAsia="宋体" w:hint="eastAsia"/>
                <w:lang w:val="en-US" w:eastAsia="zh-CN"/>
              </w:rPr>
              <w:t xml:space="preserve">or </w:t>
            </w:r>
            <w:r w:rsidRPr="00A43680">
              <w:rPr>
                <w:rFonts w:hint="eastAsia"/>
                <w:lang w:eastAsia="zh-CN"/>
              </w:rPr>
              <w:t>reporting</w:t>
            </w:r>
            <w:r w:rsidRPr="00A43680">
              <w:rPr>
                <w:rFonts w:eastAsia="宋体" w:hint="eastAsia"/>
                <w:lang w:val="en-US" w:eastAsia="zh-CN"/>
              </w:rPr>
              <w:t xml:space="preserve"> delay for </w:t>
            </w:r>
            <w:r w:rsidRPr="00A43680">
              <w:rPr>
                <w:rFonts w:hint="eastAsia"/>
                <w:lang w:val="en-US" w:eastAsia="zh-CN"/>
              </w:rPr>
              <w:t>CSI-RS</w:t>
            </w:r>
            <w:r w:rsidRPr="00A43680">
              <w:rPr>
                <w:rFonts w:eastAsia="宋体" w:hint="eastAsia"/>
                <w:lang w:val="en-US" w:eastAsia="zh-CN"/>
              </w:rPr>
              <w:t xml:space="preserve"> based UE-initiated/event-driven beam reporting, it is proposed to</w:t>
            </w:r>
            <w:r w:rsidRPr="00A43680">
              <w:rPr>
                <w:rFonts w:hint="eastAsia"/>
                <w:lang w:val="en-US" w:eastAsia="zh-CN"/>
              </w:rPr>
              <w:t xml:space="preserve"> define L1 measurement reporting delay requirements, and FFS whether legacy CSI-RS based L1 measurement delay requirements can be reused.</w:t>
            </w:r>
          </w:p>
          <w:p w14:paraId="2C5FCAB8" w14:textId="77777777" w:rsidR="00D8472F" w:rsidRPr="00A43680" w:rsidRDefault="00D8472F" w:rsidP="00D8472F">
            <w:pPr>
              <w:pStyle w:val="ListParagraph"/>
              <w:numPr>
                <w:ilvl w:val="0"/>
                <w:numId w:val="4"/>
              </w:numPr>
              <w:spacing w:after="120"/>
              <w:ind w:firstLineChars="0"/>
              <w:rPr>
                <w:rFonts w:eastAsia="宋体"/>
                <w:szCs w:val="24"/>
                <w:lang w:eastAsia="zh-CN"/>
              </w:rPr>
            </w:pPr>
            <w:r w:rsidRPr="00A43680">
              <w:rPr>
                <w:rFonts w:eastAsia="宋体"/>
                <w:szCs w:val="24"/>
                <w:lang w:eastAsia="zh-CN"/>
              </w:rPr>
              <w:t>Option 3: (Apple, Huawei)</w:t>
            </w:r>
          </w:p>
          <w:p w14:paraId="71F0C012" w14:textId="77777777" w:rsidR="00D8472F" w:rsidRPr="00A43680" w:rsidRDefault="00D8472F" w:rsidP="00D8472F">
            <w:pPr>
              <w:pStyle w:val="ListParagraph"/>
              <w:numPr>
                <w:ilvl w:val="1"/>
                <w:numId w:val="4"/>
              </w:numPr>
              <w:spacing w:after="120"/>
              <w:ind w:firstLineChars="0"/>
              <w:rPr>
                <w:lang w:eastAsia="zh-CN"/>
              </w:rPr>
            </w:pPr>
            <w:r w:rsidRPr="00A43680">
              <w:rPr>
                <w:lang w:eastAsia="zh-CN"/>
              </w:rPr>
              <w:lastRenderedPageBreak/>
              <w:t>For UE perspective, for CSI-RS based BM, there is no differentiation for intra-cell and inter-cell. CSI-RS based L1-RSRP measurement requirements applies to both intra-cell and inter-cell without differentiation.</w:t>
            </w:r>
          </w:p>
          <w:p w14:paraId="3C055A77" w14:textId="77777777" w:rsidR="00D8472F" w:rsidRPr="00A43680" w:rsidRDefault="00D8472F" w:rsidP="00D8472F">
            <w:pPr>
              <w:pStyle w:val="ListParagraph"/>
              <w:numPr>
                <w:ilvl w:val="0"/>
                <w:numId w:val="4"/>
              </w:numPr>
              <w:spacing w:after="120"/>
              <w:ind w:firstLineChars="0"/>
              <w:rPr>
                <w:rFonts w:eastAsia="宋体"/>
                <w:szCs w:val="24"/>
                <w:lang w:eastAsia="zh-CN"/>
              </w:rPr>
            </w:pPr>
            <w:r w:rsidRPr="00A43680">
              <w:rPr>
                <w:rFonts w:eastAsia="宋体"/>
                <w:szCs w:val="24"/>
                <w:lang w:eastAsia="zh-CN"/>
              </w:rPr>
              <w:t>Option 4: (ZTE)</w:t>
            </w:r>
          </w:p>
          <w:p w14:paraId="346C5EAC" w14:textId="77777777" w:rsidR="00D8472F" w:rsidRPr="00A43680" w:rsidRDefault="00D8472F" w:rsidP="00D8472F">
            <w:pPr>
              <w:pStyle w:val="ListParagraph"/>
              <w:numPr>
                <w:ilvl w:val="1"/>
                <w:numId w:val="4"/>
              </w:numPr>
              <w:spacing w:after="120"/>
              <w:ind w:firstLineChars="0"/>
              <w:rPr>
                <w:lang w:eastAsia="zh-CN"/>
              </w:rPr>
            </w:pPr>
            <w:r w:rsidRPr="00A43680">
              <w:rPr>
                <w:rFonts w:hint="eastAsia"/>
                <w:lang w:eastAsia="zh-CN"/>
              </w:rPr>
              <w:t>RAN4 needs to identify whether additional clarifications on the following points are necessary:</w:t>
            </w:r>
          </w:p>
          <w:p w14:paraId="3C78C55A" w14:textId="77777777" w:rsidR="00D8472F" w:rsidRPr="00A43680" w:rsidRDefault="00D8472F" w:rsidP="00D8472F">
            <w:pPr>
              <w:pStyle w:val="ListParagraph"/>
              <w:numPr>
                <w:ilvl w:val="2"/>
                <w:numId w:val="4"/>
              </w:numPr>
              <w:spacing w:after="120"/>
              <w:ind w:firstLineChars="0"/>
              <w:rPr>
                <w:lang w:val="en-US" w:eastAsia="zh-CN"/>
              </w:rPr>
            </w:pPr>
            <w:r w:rsidRPr="00A43680">
              <w:rPr>
                <w:rFonts w:hint="eastAsia"/>
                <w:lang w:val="en-US" w:eastAsia="zh-CN"/>
              </w:rPr>
              <w:t xml:space="preserve">Known condition for the NSC, especially for the time offset assumption between serving </w:t>
            </w:r>
            <w:r w:rsidRPr="00A43680">
              <w:rPr>
                <w:rFonts w:hint="eastAsia"/>
                <w:lang w:eastAsia="zh-CN"/>
              </w:rPr>
              <w:t>cell</w:t>
            </w:r>
            <w:r w:rsidRPr="00A43680">
              <w:rPr>
                <w:rFonts w:hint="eastAsia"/>
                <w:lang w:val="en-US" w:eastAsia="zh-CN"/>
              </w:rPr>
              <w:t xml:space="preserve"> and NSC;</w:t>
            </w:r>
          </w:p>
          <w:p w14:paraId="0037D182" w14:textId="77777777" w:rsidR="00D8472F" w:rsidRPr="00A43680" w:rsidRDefault="00D8472F" w:rsidP="00D8472F">
            <w:pPr>
              <w:pStyle w:val="ListParagraph"/>
              <w:numPr>
                <w:ilvl w:val="2"/>
                <w:numId w:val="4"/>
              </w:numPr>
              <w:spacing w:after="120"/>
              <w:ind w:firstLineChars="0"/>
              <w:rPr>
                <w:lang w:val="en-US" w:eastAsia="zh-CN"/>
              </w:rPr>
            </w:pPr>
            <w:r w:rsidRPr="00A43680">
              <w:rPr>
                <w:rFonts w:hint="eastAsia"/>
                <w:lang w:val="en-US" w:eastAsia="zh-CN"/>
              </w:rPr>
              <w:t>The prerequisite on L3 measurement on NSC.</w:t>
            </w:r>
          </w:p>
          <w:p w14:paraId="786D2A76" w14:textId="77777777" w:rsidR="00D8472F" w:rsidRPr="00A43680" w:rsidRDefault="00D8472F" w:rsidP="00D8472F">
            <w:pPr>
              <w:pStyle w:val="ListParagraph"/>
              <w:numPr>
                <w:ilvl w:val="2"/>
                <w:numId w:val="4"/>
              </w:numPr>
              <w:spacing w:after="120"/>
              <w:ind w:firstLineChars="0"/>
              <w:rPr>
                <w:lang w:val="en-US" w:eastAsia="zh-CN"/>
              </w:rPr>
            </w:pPr>
            <w:r w:rsidRPr="00A43680">
              <w:rPr>
                <w:rFonts w:hint="eastAsia"/>
                <w:lang w:val="en-US" w:eastAsia="zh-CN"/>
              </w:rPr>
              <w:t>RAN4 to use principles of SSB based L1-RSRP for inter-cell CSI-RS based L1-RSRP measurements.</w:t>
            </w:r>
          </w:p>
          <w:p w14:paraId="0F02E097" w14:textId="77777777" w:rsidR="00D8472F" w:rsidRPr="00A43680" w:rsidRDefault="00D8472F" w:rsidP="00D8472F">
            <w:pPr>
              <w:pStyle w:val="ListParagraph"/>
              <w:numPr>
                <w:ilvl w:val="0"/>
                <w:numId w:val="4"/>
              </w:numPr>
              <w:spacing w:after="120"/>
              <w:ind w:firstLineChars="0"/>
              <w:rPr>
                <w:rFonts w:eastAsia="宋体"/>
                <w:lang w:eastAsia="zh-CN"/>
              </w:rPr>
            </w:pPr>
            <w:r w:rsidRPr="00A43680">
              <w:rPr>
                <w:rFonts w:eastAsia="宋体"/>
                <w:szCs w:val="24"/>
                <w:lang w:eastAsia="zh-CN"/>
              </w:rPr>
              <w:t>Option</w:t>
            </w:r>
            <w:r w:rsidRPr="00A43680">
              <w:rPr>
                <w:rFonts w:eastAsia="宋体"/>
                <w:lang w:eastAsia="zh-CN"/>
              </w:rPr>
              <w:t xml:space="preserve"> 5: (Ericsson)</w:t>
            </w:r>
          </w:p>
          <w:p w14:paraId="7C6EBC1F" w14:textId="77777777" w:rsidR="00D8472F" w:rsidRPr="00A43680" w:rsidRDefault="00D8472F" w:rsidP="00D8472F">
            <w:pPr>
              <w:pStyle w:val="ListParagraph"/>
              <w:numPr>
                <w:ilvl w:val="1"/>
                <w:numId w:val="4"/>
              </w:numPr>
              <w:spacing w:after="120"/>
              <w:ind w:firstLineChars="0"/>
              <w:rPr>
                <w:lang w:val="en-US" w:eastAsia="zh-CN"/>
              </w:rPr>
            </w:pPr>
            <w:r w:rsidRPr="00A43680">
              <w:rPr>
                <w:iCs/>
              </w:rPr>
              <w:t xml:space="preserve">RAN4 to define CSI-RS based L1-RSRP measurements requirements for inter-cell </w:t>
            </w:r>
            <w:proofErr w:type="spellStart"/>
            <w:r w:rsidRPr="00A43680">
              <w:rPr>
                <w:iCs/>
              </w:rPr>
              <w:t>mTRP</w:t>
            </w:r>
            <w:proofErr w:type="spellEnd"/>
            <w:r w:rsidRPr="00A43680">
              <w:rPr>
                <w:iCs/>
              </w:rPr>
              <w:t xml:space="preserve"> scenario and inter-cell beam management in FR2</w:t>
            </w:r>
          </w:p>
          <w:p w14:paraId="3F33E51A" w14:textId="77777777" w:rsidR="00D8472F" w:rsidRPr="00A43680" w:rsidRDefault="00D8472F" w:rsidP="00D8472F">
            <w:pPr>
              <w:pStyle w:val="ListParagraph"/>
              <w:numPr>
                <w:ilvl w:val="1"/>
                <w:numId w:val="4"/>
              </w:numPr>
              <w:spacing w:after="120"/>
              <w:ind w:firstLineChars="0"/>
              <w:rPr>
                <w:lang w:val="en-US" w:eastAsia="zh-CN"/>
              </w:rPr>
            </w:pPr>
            <w:r w:rsidRPr="00A43680">
              <w:rPr>
                <w:iCs/>
              </w:rPr>
              <w:t>RAN4 to use principles of sharing agreed for SSB based L1-RSRP for inter-cell CSI-RS based L1-RSRP measurements</w:t>
            </w:r>
          </w:p>
          <w:p w14:paraId="6E59E4A3" w14:textId="06106C14" w:rsidR="00002F48" w:rsidRPr="00002F48" w:rsidRDefault="00002F48" w:rsidP="00D8472F">
            <w:pPr>
              <w:pStyle w:val="B1"/>
              <w:numPr>
                <w:ilvl w:val="0"/>
                <w:numId w:val="4"/>
              </w:numPr>
              <w:overflowPunct w:val="0"/>
              <w:autoSpaceDE w:val="0"/>
              <w:autoSpaceDN w:val="0"/>
              <w:adjustRightInd w:val="0"/>
              <w:textAlignment w:val="baseline"/>
              <w:rPr>
                <w:szCs w:val="21"/>
              </w:rPr>
            </w:pPr>
          </w:p>
        </w:tc>
      </w:tr>
    </w:tbl>
    <w:p w14:paraId="56027CE6" w14:textId="387EE577" w:rsidR="00002F48" w:rsidRDefault="00002F48" w:rsidP="008E556B">
      <w:pPr>
        <w:jc w:val="both"/>
        <w:rPr>
          <w:rFonts w:eastAsiaTheme="minorEastAsia"/>
          <w:lang w:eastAsia="zh-CN"/>
        </w:rPr>
      </w:pPr>
    </w:p>
    <w:p w14:paraId="7735E83C" w14:textId="184FB1F5" w:rsidR="00002F48" w:rsidRDefault="00002F48" w:rsidP="008E556B">
      <w:pPr>
        <w:jc w:val="both"/>
        <w:rPr>
          <w:rFonts w:eastAsiaTheme="minorEastAsia"/>
          <w:lang w:eastAsia="zh-CN"/>
        </w:rPr>
      </w:pPr>
      <w:r>
        <w:rPr>
          <w:rFonts w:eastAsiaTheme="minorEastAsia"/>
          <w:lang w:eastAsia="zh-CN"/>
        </w:rPr>
        <w:t xml:space="preserve">From our understanding, the inter-cell/intra-cell is the definition only differentiated w.r.t SSB since UE needs detect SSB with same SSB index from different TRP/Cell with different PCI. However, for CSI-RS there is no such differentiations. Different CSI-RS resources from different TRP/Cells can </w:t>
      </w:r>
      <w:proofErr w:type="spellStart"/>
      <w:r>
        <w:rPr>
          <w:rFonts w:eastAsiaTheme="minorEastAsia"/>
          <w:lang w:eastAsia="zh-CN"/>
        </w:rPr>
        <w:t>QCLed</w:t>
      </w:r>
      <w:proofErr w:type="spellEnd"/>
      <w:r>
        <w:rPr>
          <w:rFonts w:eastAsiaTheme="minorEastAsia"/>
          <w:lang w:eastAsia="zh-CN"/>
        </w:rPr>
        <w:t xml:space="preserve"> to SSB with different PCI. </w:t>
      </w:r>
    </w:p>
    <w:p w14:paraId="446AC50B" w14:textId="3AC0A8F4" w:rsidR="00002F48" w:rsidRPr="00896093" w:rsidRDefault="00896093" w:rsidP="008E556B">
      <w:pPr>
        <w:jc w:val="both"/>
        <w:rPr>
          <w:rFonts w:eastAsiaTheme="minorEastAsia"/>
          <w:b/>
          <w:lang w:eastAsia="zh-CN"/>
        </w:rPr>
      </w:pPr>
      <w:r w:rsidRPr="00896093">
        <w:rPr>
          <w:rFonts w:eastAsiaTheme="minorEastAsia"/>
          <w:b/>
          <w:lang w:eastAsia="zh-CN"/>
        </w:rPr>
        <w:t>Observation</w:t>
      </w:r>
      <w:r w:rsidR="00002F48" w:rsidRPr="00896093">
        <w:rPr>
          <w:rFonts w:eastAsiaTheme="minorEastAsia"/>
          <w:b/>
          <w:lang w:eastAsia="zh-CN"/>
        </w:rPr>
        <w:t xml:space="preserve"> </w:t>
      </w:r>
      <w:r w:rsidR="00E718E0">
        <w:rPr>
          <w:rFonts w:eastAsiaTheme="minorEastAsia"/>
          <w:b/>
          <w:lang w:eastAsia="zh-CN"/>
        </w:rPr>
        <w:t>4</w:t>
      </w:r>
      <w:r w:rsidR="00002F48" w:rsidRPr="00896093">
        <w:rPr>
          <w:rFonts w:eastAsiaTheme="minorEastAsia"/>
          <w:b/>
          <w:lang w:eastAsia="zh-CN"/>
        </w:rPr>
        <w:t xml:space="preserve">: From UE perspective, for CSI-RS </w:t>
      </w:r>
      <w:r w:rsidRPr="00896093">
        <w:rPr>
          <w:rFonts w:eastAsiaTheme="minorEastAsia"/>
          <w:b/>
          <w:lang w:eastAsia="zh-CN"/>
        </w:rPr>
        <w:t xml:space="preserve">based BM, there is no differentiation </w:t>
      </w:r>
      <w:proofErr w:type="spellStart"/>
      <w:r w:rsidRPr="00896093">
        <w:rPr>
          <w:rFonts w:eastAsiaTheme="minorEastAsia"/>
          <w:b/>
          <w:lang w:eastAsia="zh-CN"/>
        </w:rPr>
        <w:t>w.r.t.</w:t>
      </w:r>
      <w:proofErr w:type="spellEnd"/>
      <w:r w:rsidRPr="00896093">
        <w:rPr>
          <w:rFonts w:eastAsiaTheme="minorEastAsia"/>
          <w:b/>
          <w:lang w:eastAsia="zh-CN"/>
        </w:rPr>
        <w:t xml:space="preserve"> intra-cell or inter-cell.</w:t>
      </w:r>
    </w:p>
    <w:p w14:paraId="133B4F8E" w14:textId="7331225E" w:rsidR="00896093" w:rsidRPr="00896093" w:rsidRDefault="00896093" w:rsidP="008E556B">
      <w:pPr>
        <w:jc w:val="both"/>
        <w:rPr>
          <w:rFonts w:eastAsiaTheme="minorEastAsia"/>
          <w:b/>
          <w:lang w:eastAsia="zh-CN"/>
        </w:rPr>
      </w:pPr>
      <w:r w:rsidRPr="00896093">
        <w:rPr>
          <w:rFonts w:eastAsiaTheme="minorEastAsia"/>
          <w:b/>
          <w:lang w:eastAsia="zh-CN"/>
        </w:rPr>
        <w:t xml:space="preserve">Proposal </w:t>
      </w:r>
      <w:r w:rsidR="00D8472F">
        <w:rPr>
          <w:rFonts w:eastAsiaTheme="minorEastAsia"/>
          <w:b/>
          <w:lang w:eastAsia="zh-CN"/>
        </w:rPr>
        <w:t>5</w:t>
      </w:r>
      <w:r w:rsidRPr="00896093">
        <w:rPr>
          <w:rFonts w:eastAsiaTheme="minorEastAsia"/>
          <w:b/>
          <w:lang w:eastAsia="zh-CN"/>
        </w:rPr>
        <w:t>: CSI-RS based L1-RSRP measurement requirements applies to both intra-cell and inter-cell without differentiation.</w:t>
      </w:r>
    </w:p>
    <w:p w14:paraId="71923536" w14:textId="3A20564D" w:rsidR="00D8472F" w:rsidRPr="00D8472F" w:rsidRDefault="00D8472F" w:rsidP="008E556B">
      <w:pPr>
        <w:jc w:val="both"/>
        <w:rPr>
          <w:rFonts w:eastAsiaTheme="minorEastAsia"/>
          <w:lang w:eastAsia="zh-CN"/>
        </w:rPr>
      </w:pPr>
      <w:r w:rsidRPr="00D8472F">
        <w:rPr>
          <w:rFonts w:eastAsiaTheme="minorEastAsia"/>
          <w:lang w:eastAsia="zh-CN"/>
        </w:rPr>
        <w:t>Another issue is about whether to consider the UE capability defined in LTE with following proposals.</w:t>
      </w:r>
    </w:p>
    <w:tbl>
      <w:tblPr>
        <w:tblStyle w:val="TableGrid"/>
        <w:tblW w:w="0" w:type="auto"/>
        <w:tblLook w:val="04A0" w:firstRow="1" w:lastRow="0" w:firstColumn="1" w:lastColumn="0" w:noHBand="0" w:noVBand="1"/>
      </w:tblPr>
      <w:tblGrid>
        <w:gridCol w:w="9562"/>
      </w:tblGrid>
      <w:tr w:rsidR="00D8472F" w14:paraId="373EEF2C" w14:textId="77777777" w:rsidTr="00D8472F">
        <w:tc>
          <w:tcPr>
            <w:tcW w:w="9562" w:type="dxa"/>
          </w:tcPr>
          <w:p w14:paraId="1F6E855E" w14:textId="77777777" w:rsidR="00E718E0" w:rsidRDefault="00E718E0" w:rsidP="00E718E0">
            <w:pPr>
              <w:spacing w:after="120"/>
              <w:rPr>
                <w:b/>
                <w:bCs/>
                <w:u w:val="single"/>
              </w:rPr>
            </w:pPr>
            <w:r>
              <w:rPr>
                <w:b/>
                <w:bCs/>
                <w:u w:val="single"/>
              </w:rPr>
              <w:t>Issue 1-15: Compatibility of capabilities with LTM</w:t>
            </w:r>
          </w:p>
          <w:p w14:paraId="6DFF3140" w14:textId="77777777" w:rsidR="00E718E0" w:rsidRPr="005C79A1" w:rsidRDefault="00E718E0" w:rsidP="00E718E0">
            <w:pPr>
              <w:rPr>
                <w:rFonts w:eastAsiaTheme="minorEastAsia"/>
                <w:b/>
                <w:lang w:eastAsia="zh-CN"/>
              </w:rPr>
            </w:pPr>
            <w:r w:rsidRPr="0009168A">
              <w:rPr>
                <w:b/>
                <w:lang w:eastAsia="zh-CN"/>
              </w:rPr>
              <w:t>&lt;Way forward &gt;</w:t>
            </w:r>
          </w:p>
          <w:p w14:paraId="721156BD" w14:textId="77777777" w:rsidR="00E718E0" w:rsidRDefault="00E718E0" w:rsidP="00E718E0">
            <w:pPr>
              <w:pStyle w:val="ListParagraph"/>
              <w:numPr>
                <w:ilvl w:val="0"/>
                <w:numId w:val="3"/>
              </w:numPr>
              <w:spacing w:after="120"/>
              <w:ind w:left="720" w:firstLineChars="0"/>
              <w:rPr>
                <w:rFonts w:eastAsia="宋体"/>
                <w:szCs w:val="24"/>
                <w:lang w:eastAsia="zh-CN"/>
              </w:rPr>
            </w:pPr>
            <w:r>
              <w:rPr>
                <w:rFonts w:eastAsia="宋体"/>
                <w:szCs w:val="24"/>
                <w:lang w:eastAsia="zh-CN"/>
              </w:rPr>
              <w:t>Option 1: (</w:t>
            </w:r>
            <w:r>
              <w:rPr>
                <w:rFonts w:eastAsia="宋体" w:hint="eastAsia"/>
                <w:szCs w:val="24"/>
                <w:lang w:eastAsia="zh-CN"/>
              </w:rPr>
              <w:t>Apple</w:t>
            </w:r>
            <w:r>
              <w:rPr>
                <w:rFonts w:eastAsia="宋体"/>
                <w:szCs w:val="24"/>
                <w:lang w:eastAsia="zh-CN"/>
              </w:rPr>
              <w:t>, Ericsson)</w:t>
            </w:r>
          </w:p>
          <w:p w14:paraId="1E397F7B" w14:textId="77777777" w:rsidR="00E718E0" w:rsidRDefault="00E718E0" w:rsidP="00E718E0">
            <w:pPr>
              <w:pStyle w:val="ListParagraph"/>
              <w:numPr>
                <w:ilvl w:val="1"/>
                <w:numId w:val="3"/>
              </w:numPr>
              <w:spacing w:after="120"/>
              <w:ind w:firstLineChars="0"/>
              <w:rPr>
                <w:rFonts w:eastAsia="宋体"/>
                <w:szCs w:val="24"/>
                <w:lang w:eastAsia="zh-CN"/>
              </w:rPr>
            </w:pPr>
            <w:r w:rsidRPr="005C79A1">
              <w:rPr>
                <w:rFonts w:eastAsia="宋体" w:hint="eastAsia"/>
              </w:rPr>
              <w:t>Discuss</w:t>
            </w:r>
            <w:r>
              <w:rPr>
                <w:rFonts w:eastAsia="宋体"/>
                <w:szCs w:val="24"/>
                <w:lang w:eastAsia="zh-CN"/>
              </w:rPr>
              <w:t xml:space="preserve"> it later. </w:t>
            </w:r>
          </w:p>
          <w:p w14:paraId="1EDC5E0A" w14:textId="77777777" w:rsidR="00E718E0" w:rsidRDefault="00E718E0" w:rsidP="00E718E0">
            <w:pPr>
              <w:pStyle w:val="ListParagraph"/>
              <w:numPr>
                <w:ilvl w:val="0"/>
                <w:numId w:val="3"/>
              </w:numPr>
              <w:spacing w:after="120"/>
              <w:ind w:left="720" w:firstLineChars="0"/>
              <w:rPr>
                <w:rFonts w:eastAsia="宋体"/>
                <w:szCs w:val="24"/>
                <w:lang w:eastAsia="zh-CN"/>
              </w:rPr>
            </w:pPr>
            <w:r>
              <w:rPr>
                <w:rFonts w:eastAsia="宋体" w:hint="eastAsia"/>
                <w:szCs w:val="24"/>
                <w:lang w:eastAsia="zh-CN"/>
              </w:rPr>
              <w:t>O</w:t>
            </w:r>
            <w:r>
              <w:rPr>
                <w:rFonts w:eastAsia="宋体"/>
                <w:szCs w:val="24"/>
                <w:lang w:eastAsia="zh-CN"/>
              </w:rPr>
              <w:t>ption 2: (CMCC, Huawei, Nokia, Samsung)</w:t>
            </w:r>
          </w:p>
          <w:p w14:paraId="07105CA2" w14:textId="77777777" w:rsidR="00E718E0" w:rsidRDefault="00E718E0" w:rsidP="00E718E0">
            <w:pPr>
              <w:pStyle w:val="ListParagraph"/>
              <w:numPr>
                <w:ilvl w:val="1"/>
                <w:numId w:val="3"/>
              </w:numPr>
              <w:spacing w:after="120"/>
              <w:ind w:firstLineChars="0"/>
            </w:pPr>
            <w:r>
              <w:t xml:space="preserve">Do </w:t>
            </w:r>
            <w:r w:rsidRPr="005C79A1">
              <w:rPr>
                <w:rFonts w:eastAsia="宋体"/>
              </w:rPr>
              <w:t>not</w:t>
            </w:r>
            <w:r>
              <w:t xml:space="preserve"> mix/combine Rel-19 mobility and Rel-19 MIMO. Define the capability separately.  </w:t>
            </w:r>
          </w:p>
          <w:p w14:paraId="19BE72C5" w14:textId="77777777" w:rsidR="00E718E0" w:rsidRDefault="00E718E0" w:rsidP="00E718E0">
            <w:pPr>
              <w:pStyle w:val="ListParagraph"/>
              <w:numPr>
                <w:ilvl w:val="0"/>
                <w:numId w:val="3"/>
              </w:numPr>
              <w:spacing w:after="120"/>
              <w:ind w:left="720" w:firstLineChars="0"/>
              <w:rPr>
                <w:rFonts w:eastAsia="宋体"/>
                <w:szCs w:val="24"/>
                <w:lang w:eastAsia="zh-CN"/>
              </w:rPr>
            </w:pPr>
            <w:r>
              <w:rPr>
                <w:rFonts w:eastAsia="宋体" w:hint="eastAsia"/>
                <w:szCs w:val="24"/>
                <w:lang w:eastAsia="zh-CN"/>
              </w:rPr>
              <w:t>O</w:t>
            </w:r>
            <w:r>
              <w:rPr>
                <w:rFonts w:eastAsia="宋体"/>
                <w:szCs w:val="24"/>
                <w:lang w:eastAsia="zh-CN"/>
              </w:rPr>
              <w:t>ption 4: (MediaTek)</w:t>
            </w:r>
          </w:p>
          <w:p w14:paraId="3A45A0B8" w14:textId="77777777" w:rsidR="00E718E0" w:rsidRDefault="00E718E0" w:rsidP="00E718E0">
            <w:pPr>
              <w:pStyle w:val="ListParagraph"/>
              <w:numPr>
                <w:ilvl w:val="1"/>
                <w:numId w:val="3"/>
              </w:numPr>
              <w:spacing w:after="120"/>
              <w:ind w:firstLineChars="0"/>
            </w:pPr>
            <w:r w:rsidRPr="005C79A1">
              <w:rPr>
                <w:rFonts w:eastAsia="宋体"/>
              </w:rPr>
              <w:t>Define</w:t>
            </w:r>
            <w:r>
              <w:t xml:space="preserve"> the single capability for total number of L1 events shared by mobility L1 events and MIMO L1 events on intra-frequency.</w:t>
            </w:r>
          </w:p>
          <w:p w14:paraId="353E6F41" w14:textId="29A7A4EB" w:rsidR="00D8472F" w:rsidRPr="00D8472F" w:rsidRDefault="00D8472F" w:rsidP="00D8472F">
            <w:pPr>
              <w:pStyle w:val="ListParagraph"/>
              <w:numPr>
                <w:ilvl w:val="1"/>
                <w:numId w:val="3"/>
              </w:numPr>
              <w:spacing w:after="120"/>
              <w:ind w:firstLineChars="0"/>
            </w:pPr>
          </w:p>
        </w:tc>
      </w:tr>
    </w:tbl>
    <w:p w14:paraId="059BA81C" w14:textId="6BB1AEBB" w:rsidR="00D8472F" w:rsidRDefault="00D8472F" w:rsidP="008E556B">
      <w:pPr>
        <w:jc w:val="both"/>
        <w:rPr>
          <w:rFonts w:eastAsiaTheme="minorEastAsia"/>
          <w:b/>
          <w:lang w:eastAsia="zh-CN"/>
        </w:rPr>
      </w:pPr>
    </w:p>
    <w:p w14:paraId="1A893F49" w14:textId="371726F1" w:rsidR="00D8472F" w:rsidRDefault="00D8472F" w:rsidP="008E556B">
      <w:pPr>
        <w:jc w:val="both"/>
        <w:rPr>
          <w:rFonts w:eastAsiaTheme="minorEastAsia"/>
          <w:lang w:eastAsia="zh-CN"/>
        </w:rPr>
      </w:pPr>
      <w:r w:rsidRPr="00D8472F">
        <w:rPr>
          <w:rFonts w:eastAsiaTheme="minorEastAsia"/>
          <w:lang w:eastAsia="zh-CN"/>
        </w:rPr>
        <w:t xml:space="preserve">We are not in favour of combining two WI to define a single UE capability. </w:t>
      </w:r>
      <w:r>
        <w:rPr>
          <w:rFonts w:eastAsiaTheme="minorEastAsia"/>
          <w:lang w:eastAsia="zh-CN"/>
        </w:rPr>
        <w:t xml:space="preserve">In one hand, different group of peoples are involved in different WI discussion, and the technical details are not fully clear to all. In the other hand, it may cause difficulties when implement the feature from both UE side and NW side since NW may need to jointly consider two features when only configure one of them.  </w:t>
      </w:r>
    </w:p>
    <w:p w14:paraId="770636A5" w14:textId="2E6990CF" w:rsidR="00D8472F" w:rsidRPr="00FE5084" w:rsidRDefault="00D8472F" w:rsidP="008E556B">
      <w:pPr>
        <w:jc w:val="both"/>
        <w:rPr>
          <w:rFonts w:eastAsiaTheme="minorEastAsia"/>
          <w:b/>
          <w:lang w:eastAsia="zh-CN"/>
        </w:rPr>
      </w:pPr>
      <w:r w:rsidRPr="00D8472F">
        <w:rPr>
          <w:rFonts w:eastAsiaTheme="minorEastAsia"/>
          <w:b/>
          <w:lang w:eastAsia="zh-CN"/>
        </w:rPr>
        <w:t xml:space="preserve">Observation </w:t>
      </w:r>
      <w:r w:rsidR="00E718E0">
        <w:rPr>
          <w:rFonts w:eastAsiaTheme="minorEastAsia"/>
          <w:b/>
          <w:lang w:eastAsia="zh-CN"/>
        </w:rPr>
        <w:t>5</w:t>
      </w:r>
      <w:r w:rsidRPr="00D8472F">
        <w:rPr>
          <w:rFonts w:eastAsiaTheme="minorEastAsia"/>
          <w:b/>
          <w:lang w:eastAsia="zh-CN"/>
        </w:rPr>
        <w:t>: Do not combine UE capabilities across different WID, and postpone the discussion in RAN4 with more RAN1/2 progress.</w:t>
      </w:r>
    </w:p>
    <w:p w14:paraId="1CC7E801" w14:textId="77777777" w:rsidR="00D8472F" w:rsidRPr="00E603B8" w:rsidRDefault="00D8472F" w:rsidP="008E556B">
      <w:pPr>
        <w:jc w:val="both"/>
        <w:rPr>
          <w:rFonts w:eastAsiaTheme="minorEastAsia"/>
          <w:b/>
          <w:lang w:eastAsia="zh-CN"/>
        </w:rPr>
      </w:pPr>
    </w:p>
    <w:p w14:paraId="24120099" w14:textId="2715CD7C" w:rsidR="00386BEA" w:rsidRPr="00386BEA" w:rsidRDefault="00DF0231" w:rsidP="00A86270">
      <w:pPr>
        <w:pStyle w:val="Heading1"/>
        <w:numPr>
          <w:ilvl w:val="0"/>
          <w:numId w:val="1"/>
        </w:numPr>
        <w:rPr>
          <w:lang w:val="en-US"/>
        </w:rPr>
      </w:pPr>
      <w:r w:rsidRPr="002D2977">
        <w:rPr>
          <w:lang w:val="en-US"/>
        </w:rPr>
        <w:lastRenderedPageBreak/>
        <w:t>Conclusions</w:t>
      </w:r>
    </w:p>
    <w:p w14:paraId="2DCB9170" w14:textId="77777777" w:rsidR="00E718E0" w:rsidRPr="00270B5D" w:rsidRDefault="00E718E0" w:rsidP="00E718E0">
      <w:pPr>
        <w:jc w:val="both"/>
        <w:rPr>
          <w:b/>
          <w:lang w:eastAsia="zh-CN"/>
        </w:rPr>
      </w:pPr>
      <w:r w:rsidRPr="00270B5D">
        <w:rPr>
          <w:b/>
          <w:lang w:eastAsia="zh-CN"/>
        </w:rPr>
        <w:t>Observation 1: Based on latest RAN1 progress, for cross-CC case, the new beam RS and current beam RS are in the same CC.</w:t>
      </w:r>
    </w:p>
    <w:p w14:paraId="759750CC" w14:textId="77777777" w:rsidR="00E718E0" w:rsidRPr="00270B5D" w:rsidRDefault="00E718E0" w:rsidP="00E718E0">
      <w:pPr>
        <w:jc w:val="both"/>
        <w:rPr>
          <w:b/>
          <w:lang w:eastAsia="zh-CN"/>
        </w:rPr>
      </w:pPr>
      <w:r w:rsidRPr="00270B5D">
        <w:rPr>
          <w:b/>
          <w:lang w:eastAsia="zh-CN"/>
        </w:rPr>
        <w:t xml:space="preserve">Proposal 1: RAN4 to prioritize the requirements for UEIBM for same periodicity between new beam(s) and current beam. </w:t>
      </w:r>
    </w:p>
    <w:p w14:paraId="49039D84" w14:textId="77777777" w:rsidR="00E718E0" w:rsidRDefault="00E718E0" w:rsidP="00E718E0">
      <w:pPr>
        <w:jc w:val="both"/>
        <w:rPr>
          <w:b/>
        </w:rPr>
      </w:pPr>
      <w:r w:rsidRPr="003B1CBA">
        <w:rPr>
          <w:b/>
        </w:rPr>
        <w:t xml:space="preserve">Observation 2: When </w:t>
      </w:r>
      <w:proofErr w:type="spellStart"/>
      <w:r w:rsidRPr="003B1CBA">
        <w:rPr>
          <w:b/>
          <w:i/>
        </w:rPr>
        <w:t>timeRestrictionForChannelMeasurement</w:t>
      </w:r>
      <w:proofErr w:type="spellEnd"/>
      <w:r w:rsidRPr="003B1CBA">
        <w:rPr>
          <w:b/>
        </w:rPr>
        <w:t xml:space="preserve"> is configured, event evaluation should be based on the most recent result from both new beam and current beam. Otherwise, the event could be wrongly triggered (i.e. the results for comparation experience completely different channel).</w:t>
      </w:r>
    </w:p>
    <w:p w14:paraId="2ABEB116" w14:textId="77777777" w:rsidR="00E718E0" w:rsidRPr="003B1CBA" w:rsidRDefault="00E718E0" w:rsidP="00E718E0">
      <w:pPr>
        <w:jc w:val="both"/>
        <w:rPr>
          <w:b/>
        </w:rPr>
      </w:pPr>
      <w:r>
        <w:rPr>
          <w:b/>
        </w:rPr>
        <w:t xml:space="preserve">Proposal 1: </w:t>
      </w:r>
      <w:r w:rsidRPr="003B1CBA">
        <w:rPr>
          <w:b/>
        </w:rPr>
        <w:t xml:space="preserve">When </w:t>
      </w:r>
      <w:proofErr w:type="spellStart"/>
      <w:r w:rsidRPr="003B1CBA">
        <w:rPr>
          <w:b/>
          <w:i/>
        </w:rPr>
        <w:t>timeRestrictionForChannelMeasurement</w:t>
      </w:r>
      <w:proofErr w:type="spellEnd"/>
      <w:r w:rsidRPr="003B1CBA">
        <w:rPr>
          <w:b/>
        </w:rPr>
        <w:t xml:space="preserve"> is configured</w:t>
      </w:r>
      <w:r>
        <w:rPr>
          <w:b/>
        </w:rPr>
        <w:t xml:space="preserve">, M =1, and the </w:t>
      </w:r>
      <w:r w:rsidRPr="003B1CBA">
        <w:rPr>
          <w:b/>
        </w:rPr>
        <w:t>event evaluation should be based on the most recent result from both new beam and current beam</w:t>
      </w:r>
    </w:p>
    <w:p w14:paraId="709C748D" w14:textId="77777777" w:rsidR="00E718E0" w:rsidRDefault="00E718E0" w:rsidP="00E718E0">
      <w:pPr>
        <w:jc w:val="both"/>
        <w:rPr>
          <w:b/>
        </w:rPr>
      </w:pPr>
      <w:r>
        <w:rPr>
          <w:b/>
        </w:rPr>
        <w:t>Proposal 2</w:t>
      </w:r>
      <w:r w:rsidRPr="00B948B7">
        <w:rPr>
          <w:b/>
        </w:rPr>
        <w:t xml:space="preserve">: When </w:t>
      </w:r>
      <w:proofErr w:type="spellStart"/>
      <w:r w:rsidRPr="00B948B7">
        <w:rPr>
          <w:b/>
          <w:i/>
        </w:rPr>
        <w:t>timeRestrictionForChannelMeasurement</w:t>
      </w:r>
      <w:proofErr w:type="spellEnd"/>
      <w:r w:rsidRPr="00B948B7">
        <w:rPr>
          <w:b/>
        </w:rPr>
        <w:t xml:space="preserve"> is not configured, whether filtering is assumed for both new beam and current beam shall be discussed.</w:t>
      </w:r>
    </w:p>
    <w:p w14:paraId="3D304414" w14:textId="77777777" w:rsidR="00E718E0" w:rsidRPr="00206637" w:rsidRDefault="00E718E0" w:rsidP="00E718E0">
      <w:pPr>
        <w:jc w:val="both"/>
        <w:rPr>
          <w:b/>
          <w:lang w:eastAsia="zh-CN"/>
        </w:rPr>
      </w:pPr>
      <w:r w:rsidRPr="00206637">
        <w:rPr>
          <w:b/>
          <w:lang w:eastAsia="zh-CN"/>
        </w:rPr>
        <w:t xml:space="preserve">Observation </w:t>
      </w:r>
      <w:r>
        <w:rPr>
          <w:b/>
          <w:lang w:eastAsia="zh-CN"/>
        </w:rPr>
        <w:t>3</w:t>
      </w:r>
      <w:r w:rsidRPr="00206637">
        <w:rPr>
          <w:b/>
          <w:lang w:eastAsia="zh-CN"/>
        </w:rPr>
        <w:t>: Time window-based Event triggering is important for this feature, which may help mitigate the wrong event triggering cause by instant channel fading.</w:t>
      </w:r>
    </w:p>
    <w:p w14:paraId="7FB07AAB" w14:textId="77777777" w:rsidR="00E718E0" w:rsidRPr="00B948B7" w:rsidRDefault="00E718E0" w:rsidP="00E718E0">
      <w:pPr>
        <w:jc w:val="both"/>
        <w:rPr>
          <w:b/>
          <w:lang w:eastAsia="zh-CN"/>
        </w:rPr>
      </w:pPr>
      <w:r w:rsidRPr="00B948B7">
        <w:rPr>
          <w:b/>
          <w:lang w:eastAsia="zh-CN"/>
        </w:rPr>
        <w:t>Proposal 3: RAN4 define requirements for both Time window-based Event triggering and no-time-window-based event triggering.</w:t>
      </w:r>
    </w:p>
    <w:p w14:paraId="305EF64C" w14:textId="77777777" w:rsidR="00E718E0" w:rsidRPr="00E718E0" w:rsidRDefault="00E718E0" w:rsidP="00E718E0">
      <w:pPr>
        <w:rPr>
          <w:rFonts w:eastAsiaTheme="minorEastAsia"/>
          <w:b/>
          <w:lang w:eastAsia="zh-CN"/>
        </w:rPr>
      </w:pPr>
      <w:r w:rsidRPr="00E718E0">
        <w:rPr>
          <w:rFonts w:eastAsiaTheme="minorEastAsia"/>
          <w:b/>
          <w:lang w:eastAsia="zh-CN"/>
        </w:rPr>
        <w:t xml:space="preserve">Proposal </w:t>
      </w:r>
      <w:r>
        <w:rPr>
          <w:rFonts w:eastAsiaTheme="minorEastAsia"/>
          <w:b/>
          <w:lang w:eastAsia="zh-CN"/>
        </w:rPr>
        <w:t>4</w:t>
      </w:r>
      <w:r w:rsidRPr="00E718E0">
        <w:rPr>
          <w:rFonts w:eastAsiaTheme="minorEastAsia"/>
          <w:b/>
          <w:lang w:eastAsia="zh-CN"/>
        </w:rPr>
        <w:t xml:space="preserve">: For time window-based scenario with same periodicity between current and new beam, one event instance shall be evaluate based on latest results from both new beam and current beam. i.e. one result shall not be used to evaluate whether event instance is met for multiple instance. </w:t>
      </w:r>
    </w:p>
    <w:p w14:paraId="461B84F8" w14:textId="77777777" w:rsidR="00E718E0" w:rsidRPr="00896093" w:rsidRDefault="00E718E0" w:rsidP="00E718E0">
      <w:pPr>
        <w:jc w:val="both"/>
        <w:rPr>
          <w:rFonts w:eastAsiaTheme="minorEastAsia"/>
          <w:b/>
          <w:lang w:eastAsia="zh-CN"/>
        </w:rPr>
      </w:pPr>
      <w:r w:rsidRPr="00896093">
        <w:rPr>
          <w:rFonts w:eastAsiaTheme="minorEastAsia"/>
          <w:b/>
          <w:lang w:eastAsia="zh-CN"/>
        </w:rPr>
        <w:t xml:space="preserve">Observation </w:t>
      </w:r>
      <w:r>
        <w:rPr>
          <w:rFonts w:eastAsiaTheme="minorEastAsia"/>
          <w:b/>
          <w:lang w:eastAsia="zh-CN"/>
        </w:rPr>
        <w:t>4</w:t>
      </w:r>
      <w:r w:rsidRPr="00896093">
        <w:rPr>
          <w:rFonts w:eastAsiaTheme="minorEastAsia"/>
          <w:b/>
          <w:lang w:eastAsia="zh-CN"/>
        </w:rPr>
        <w:t xml:space="preserve">: From UE perspective, for CSI-RS based BM, there is no differentiation </w:t>
      </w:r>
      <w:proofErr w:type="spellStart"/>
      <w:r w:rsidRPr="00896093">
        <w:rPr>
          <w:rFonts w:eastAsiaTheme="minorEastAsia"/>
          <w:b/>
          <w:lang w:eastAsia="zh-CN"/>
        </w:rPr>
        <w:t>w.r.t.</w:t>
      </w:r>
      <w:proofErr w:type="spellEnd"/>
      <w:r w:rsidRPr="00896093">
        <w:rPr>
          <w:rFonts w:eastAsiaTheme="minorEastAsia"/>
          <w:b/>
          <w:lang w:eastAsia="zh-CN"/>
        </w:rPr>
        <w:t xml:space="preserve"> intra-cell or inter-cell.</w:t>
      </w:r>
    </w:p>
    <w:p w14:paraId="28C90340" w14:textId="77777777" w:rsidR="00E718E0" w:rsidRPr="00896093" w:rsidRDefault="00E718E0" w:rsidP="00E718E0">
      <w:pPr>
        <w:jc w:val="both"/>
        <w:rPr>
          <w:rFonts w:eastAsiaTheme="minorEastAsia"/>
          <w:b/>
          <w:lang w:eastAsia="zh-CN"/>
        </w:rPr>
      </w:pPr>
      <w:r w:rsidRPr="00896093">
        <w:rPr>
          <w:rFonts w:eastAsiaTheme="minorEastAsia"/>
          <w:b/>
          <w:lang w:eastAsia="zh-CN"/>
        </w:rPr>
        <w:t xml:space="preserve">Proposal </w:t>
      </w:r>
      <w:r>
        <w:rPr>
          <w:rFonts w:eastAsiaTheme="minorEastAsia"/>
          <w:b/>
          <w:lang w:eastAsia="zh-CN"/>
        </w:rPr>
        <w:t>5</w:t>
      </w:r>
      <w:r w:rsidRPr="00896093">
        <w:rPr>
          <w:rFonts w:eastAsiaTheme="minorEastAsia"/>
          <w:b/>
          <w:lang w:eastAsia="zh-CN"/>
        </w:rPr>
        <w:t>: CSI-RS based L1-RSRP measurement requirements applies to both intra-cell and inter-cell without differentiation.</w:t>
      </w:r>
    </w:p>
    <w:p w14:paraId="1078AA9D" w14:textId="635278B6" w:rsidR="00A06575" w:rsidRPr="00EC54C4" w:rsidRDefault="00E718E0" w:rsidP="0012676E">
      <w:pPr>
        <w:jc w:val="both"/>
        <w:rPr>
          <w:rFonts w:eastAsiaTheme="minorEastAsia"/>
          <w:b/>
          <w:lang w:eastAsia="zh-CN"/>
        </w:rPr>
      </w:pPr>
      <w:r w:rsidRPr="00D8472F">
        <w:rPr>
          <w:rFonts w:eastAsiaTheme="minorEastAsia"/>
          <w:b/>
          <w:lang w:eastAsia="zh-CN"/>
        </w:rPr>
        <w:t xml:space="preserve">Observation </w:t>
      </w:r>
      <w:r>
        <w:rPr>
          <w:rFonts w:eastAsiaTheme="minorEastAsia"/>
          <w:b/>
          <w:lang w:eastAsia="zh-CN"/>
        </w:rPr>
        <w:t>5</w:t>
      </w:r>
      <w:r w:rsidRPr="00D8472F">
        <w:rPr>
          <w:rFonts w:eastAsiaTheme="minorEastAsia"/>
          <w:b/>
          <w:lang w:eastAsia="zh-CN"/>
        </w:rPr>
        <w:t>: Do not combine UE capabilities across different WID, and postpone the discussion in RAN4 with more RAN1/2 progress.</w:t>
      </w:r>
    </w:p>
    <w:p w14:paraId="61FC3516" w14:textId="77777777" w:rsidR="00DF0231" w:rsidRPr="002D2977" w:rsidRDefault="00DF0231" w:rsidP="00DF0231">
      <w:pPr>
        <w:pStyle w:val="Heading1"/>
        <w:tabs>
          <w:tab w:val="clear" w:pos="432"/>
        </w:tabs>
        <w:ind w:left="0" w:firstLine="0"/>
        <w:rPr>
          <w:lang w:val="en-US"/>
        </w:rPr>
      </w:pPr>
      <w:bookmarkStart w:id="2" w:name="_GoBack"/>
      <w:bookmarkEnd w:id="2"/>
      <w:r w:rsidRPr="002D2977">
        <w:rPr>
          <w:lang w:val="en-US"/>
        </w:rPr>
        <w:t>References</w:t>
      </w:r>
    </w:p>
    <w:p w14:paraId="4CBC55A2" w14:textId="764099EC" w:rsidR="007E1DD2" w:rsidRDefault="00850948">
      <w:pPr>
        <w:rPr>
          <w:rFonts w:eastAsiaTheme="minorEastAsia"/>
          <w:lang w:eastAsia="zh-CN"/>
        </w:rPr>
      </w:pPr>
      <w:r>
        <w:rPr>
          <w:rFonts w:eastAsiaTheme="minorEastAsia"/>
          <w:lang w:eastAsia="zh-CN"/>
        </w:rPr>
        <w:t xml:space="preserve">[1] </w:t>
      </w:r>
      <w:r w:rsidR="00542EBB" w:rsidRPr="00542EBB">
        <w:rPr>
          <w:rFonts w:eastAsiaTheme="minorEastAsia"/>
          <w:lang w:eastAsia="zh-CN"/>
        </w:rPr>
        <w:t>RP-234007</w:t>
      </w:r>
      <w:r w:rsidR="00542EBB">
        <w:rPr>
          <w:rFonts w:eastAsiaTheme="minorEastAsia"/>
          <w:lang w:eastAsia="zh-CN"/>
        </w:rPr>
        <w:t xml:space="preserve"> </w:t>
      </w:r>
      <w:r w:rsidR="00542EBB" w:rsidRPr="00542EBB">
        <w:rPr>
          <w:rFonts w:eastAsiaTheme="minorEastAsia"/>
          <w:lang w:eastAsia="zh-CN"/>
        </w:rPr>
        <w:t>New WID: NR MIMO Phase 5</w:t>
      </w:r>
    </w:p>
    <w:p w14:paraId="275DFCC1" w14:textId="04F9B132" w:rsidR="00FE157E" w:rsidRDefault="00FE157E">
      <w:pPr>
        <w:rPr>
          <w:rFonts w:eastAsiaTheme="minorEastAsia"/>
          <w:lang w:eastAsia="zh-CN"/>
        </w:rPr>
      </w:pPr>
      <w:r>
        <w:rPr>
          <w:rFonts w:eastAsiaTheme="minorEastAsia"/>
          <w:lang w:eastAsia="zh-CN"/>
        </w:rPr>
        <w:t xml:space="preserve">[2] </w:t>
      </w:r>
      <w:r w:rsidRPr="00FE157E">
        <w:rPr>
          <w:rFonts w:eastAsiaTheme="minorEastAsia"/>
          <w:lang w:eastAsia="zh-CN"/>
        </w:rPr>
        <w:t>RP-242394</w:t>
      </w:r>
      <w:r>
        <w:rPr>
          <w:rFonts w:eastAsiaTheme="minorEastAsia"/>
          <w:lang w:eastAsia="zh-CN"/>
        </w:rPr>
        <w:t xml:space="preserve"> </w:t>
      </w:r>
      <w:r w:rsidRPr="00FE157E">
        <w:rPr>
          <w:rFonts w:eastAsiaTheme="minorEastAsia"/>
          <w:lang w:eastAsia="zh-CN"/>
        </w:rPr>
        <w:t>WID revision: NR MIMO Phase 5</w:t>
      </w:r>
    </w:p>
    <w:p w14:paraId="7A0F7C9D" w14:textId="538F54BF" w:rsidR="00FE157E" w:rsidRDefault="00FE157E">
      <w:pPr>
        <w:rPr>
          <w:rFonts w:eastAsiaTheme="minorEastAsia"/>
          <w:lang w:eastAsia="zh-CN"/>
        </w:rPr>
      </w:pPr>
      <w:r>
        <w:rPr>
          <w:rFonts w:eastAsiaTheme="minorEastAsia"/>
          <w:lang w:eastAsia="zh-CN"/>
        </w:rPr>
        <w:t xml:space="preserve">[3] </w:t>
      </w:r>
      <w:r w:rsidR="00C03A0D" w:rsidRPr="00C03A0D">
        <w:rPr>
          <w:rFonts w:eastAsiaTheme="minorEastAsia"/>
          <w:lang w:eastAsia="zh-CN"/>
        </w:rPr>
        <w:t>R4-2502595</w:t>
      </w:r>
      <w:r w:rsidR="00C03A0D">
        <w:rPr>
          <w:rFonts w:eastAsiaTheme="minorEastAsia"/>
          <w:lang w:eastAsia="zh-CN"/>
        </w:rPr>
        <w:t xml:space="preserve"> </w:t>
      </w:r>
      <w:r w:rsidR="00C03A0D" w:rsidRPr="00C03A0D">
        <w:rPr>
          <w:rFonts w:eastAsiaTheme="minorEastAsia"/>
          <w:lang w:eastAsia="zh-CN"/>
        </w:rPr>
        <w:t>WF on RRM requirements for NR_MIMO_Ph5_Part1</w:t>
      </w:r>
    </w:p>
    <w:p w14:paraId="1E885B18" w14:textId="77777777" w:rsidR="000A078B" w:rsidRPr="00C03A0D" w:rsidRDefault="000A078B">
      <w:pPr>
        <w:rPr>
          <w:rFonts w:eastAsiaTheme="minorEastAsia"/>
          <w:lang w:eastAsia="zh-CN"/>
        </w:rPr>
      </w:pPr>
    </w:p>
    <w:sectPr w:rsidR="000A078B" w:rsidRPr="00C03A0D" w:rsidSect="00701598">
      <w:footerReference w:type="even" r:id="rId10"/>
      <w:footerReference w:type="default" r:id="rId11"/>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0A14DB" w14:textId="77777777" w:rsidR="00B13FD5" w:rsidRDefault="00B13FD5">
      <w:pPr>
        <w:spacing w:after="0"/>
      </w:pPr>
      <w:r>
        <w:separator/>
      </w:r>
    </w:p>
  </w:endnote>
  <w:endnote w:type="continuationSeparator" w:id="0">
    <w:p w14:paraId="33C09063" w14:textId="77777777" w:rsidR="00B13FD5" w:rsidRDefault="00B13F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New York">
    <w:altName w:val="Tahoma"/>
    <w:panose1 w:val="020405030605060203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8F226" w14:textId="77777777" w:rsidR="00475D4F" w:rsidRDefault="00475D4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74E7BCA" w14:textId="77777777" w:rsidR="00475D4F" w:rsidRDefault="00475D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2A777" w14:textId="77777777" w:rsidR="00475D4F" w:rsidRDefault="00475D4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80F2072" w14:textId="77777777" w:rsidR="00475D4F" w:rsidRDefault="00475D4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E7FE89" w14:textId="77777777" w:rsidR="00B13FD5" w:rsidRDefault="00B13FD5">
      <w:pPr>
        <w:spacing w:after="0"/>
      </w:pPr>
      <w:r>
        <w:separator/>
      </w:r>
    </w:p>
  </w:footnote>
  <w:footnote w:type="continuationSeparator" w:id="0">
    <w:p w14:paraId="05353873" w14:textId="77777777" w:rsidR="00B13FD5" w:rsidRDefault="00B13F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590A5C"/>
    <w:multiLevelType w:val="hybridMultilevel"/>
    <w:tmpl w:val="3208E03E"/>
    <w:lvl w:ilvl="0" w:tplc="C23C2BA4">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861F6E"/>
    <w:multiLevelType w:val="multilevel"/>
    <w:tmpl w:val="1B861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A5F37AB"/>
    <w:multiLevelType w:val="hybridMultilevel"/>
    <w:tmpl w:val="C0900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CE00AA"/>
    <w:multiLevelType w:val="hybridMultilevel"/>
    <w:tmpl w:val="3AD45EC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9"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2" w15:restartNumberingAfterBreak="0">
    <w:nsid w:val="6C390756"/>
    <w:multiLevelType w:val="hybridMultilevel"/>
    <w:tmpl w:val="19704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BA1F01"/>
    <w:multiLevelType w:val="hybridMultilevel"/>
    <w:tmpl w:val="C6FC561A"/>
    <w:lvl w:ilvl="0" w:tplc="1828FAAE">
      <w:start w:val="1"/>
      <w:numFmt w:val="bullet"/>
      <w:lvlText w:val="-"/>
      <w:lvlJc w:val="left"/>
      <w:pPr>
        <w:ind w:left="1544" w:hanging="420"/>
      </w:pPr>
      <w:rPr>
        <w:rFonts w:ascii="宋体" w:hAnsi="宋体" w:hint="default"/>
      </w:rPr>
    </w:lvl>
    <w:lvl w:ilvl="1" w:tplc="04090003">
      <w:start w:val="1"/>
      <w:numFmt w:val="bullet"/>
      <w:lvlText w:val=""/>
      <w:lvlJc w:val="left"/>
      <w:pPr>
        <w:ind w:left="1964" w:hanging="420"/>
      </w:pPr>
      <w:rPr>
        <w:rFonts w:ascii="Wingdings" w:hAnsi="Wingdings" w:hint="default"/>
      </w:rPr>
    </w:lvl>
    <w:lvl w:ilvl="2" w:tplc="04090005">
      <w:start w:val="1"/>
      <w:numFmt w:val="bullet"/>
      <w:lvlText w:val=""/>
      <w:lvlJc w:val="left"/>
      <w:pPr>
        <w:ind w:left="2384" w:hanging="420"/>
      </w:pPr>
      <w:rPr>
        <w:rFonts w:ascii="Wingdings" w:hAnsi="Wingdings" w:hint="default"/>
      </w:rPr>
    </w:lvl>
    <w:lvl w:ilvl="3" w:tplc="04090001" w:tentative="1">
      <w:start w:val="1"/>
      <w:numFmt w:val="bullet"/>
      <w:lvlText w:val=""/>
      <w:lvlJc w:val="left"/>
      <w:pPr>
        <w:ind w:left="2804" w:hanging="420"/>
      </w:pPr>
      <w:rPr>
        <w:rFonts w:ascii="Wingdings" w:hAnsi="Wingdings" w:hint="default"/>
      </w:rPr>
    </w:lvl>
    <w:lvl w:ilvl="4" w:tplc="04090003" w:tentative="1">
      <w:start w:val="1"/>
      <w:numFmt w:val="bullet"/>
      <w:lvlText w:val=""/>
      <w:lvlJc w:val="left"/>
      <w:pPr>
        <w:ind w:left="3224" w:hanging="420"/>
      </w:pPr>
      <w:rPr>
        <w:rFonts w:ascii="Wingdings" w:hAnsi="Wingdings" w:hint="default"/>
      </w:rPr>
    </w:lvl>
    <w:lvl w:ilvl="5" w:tplc="04090005" w:tentative="1">
      <w:start w:val="1"/>
      <w:numFmt w:val="bullet"/>
      <w:lvlText w:val=""/>
      <w:lvlJc w:val="left"/>
      <w:pPr>
        <w:ind w:left="3644" w:hanging="420"/>
      </w:pPr>
      <w:rPr>
        <w:rFonts w:ascii="Wingdings" w:hAnsi="Wingdings" w:hint="default"/>
      </w:rPr>
    </w:lvl>
    <w:lvl w:ilvl="6" w:tplc="04090001" w:tentative="1">
      <w:start w:val="1"/>
      <w:numFmt w:val="bullet"/>
      <w:lvlText w:val=""/>
      <w:lvlJc w:val="left"/>
      <w:pPr>
        <w:ind w:left="4064" w:hanging="420"/>
      </w:pPr>
      <w:rPr>
        <w:rFonts w:ascii="Wingdings" w:hAnsi="Wingdings" w:hint="default"/>
      </w:rPr>
    </w:lvl>
    <w:lvl w:ilvl="7" w:tplc="04090003" w:tentative="1">
      <w:start w:val="1"/>
      <w:numFmt w:val="bullet"/>
      <w:lvlText w:val=""/>
      <w:lvlJc w:val="left"/>
      <w:pPr>
        <w:ind w:left="4484" w:hanging="420"/>
      </w:pPr>
      <w:rPr>
        <w:rFonts w:ascii="Wingdings" w:hAnsi="Wingdings" w:hint="default"/>
      </w:rPr>
    </w:lvl>
    <w:lvl w:ilvl="8" w:tplc="04090005" w:tentative="1">
      <w:start w:val="1"/>
      <w:numFmt w:val="bullet"/>
      <w:lvlText w:val=""/>
      <w:lvlJc w:val="left"/>
      <w:pPr>
        <w:ind w:left="4904" w:hanging="42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num w:numId="1">
    <w:abstractNumId w:val="7"/>
  </w:num>
  <w:num w:numId="2">
    <w:abstractNumId w:val="14"/>
  </w:num>
  <w:num w:numId="3">
    <w:abstractNumId w:val="10"/>
  </w:num>
  <w:num w:numId="4">
    <w:abstractNumId w:val="0"/>
  </w:num>
  <w:num w:numId="5">
    <w:abstractNumId w:val="13"/>
  </w:num>
  <w:num w:numId="6">
    <w:abstractNumId w:val="11"/>
  </w:num>
  <w:num w:numId="7">
    <w:abstractNumId w:val="5"/>
  </w:num>
  <w:num w:numId="8">
    <w:abstractNumId w:val="8"/>
  </w:num>
  <w:num w:numId="9">
    <w:abstractNumId w:val="12"/>
  </w:num>
  <w:num w:numId="10">
    <w:abstractNumId w:val="6"/>
  </w:num>
  <w:num w:numId="11">
    <w:abstractNumId w:val="4"/>
  </w:num>
  <w:num w:numId="12">
    <w:abstractNumId w:val="3"/>
  </w:num>
  <w:num w:numId="13">
    <w:abstractNumId w:val="1"/>
  </w:num>
  <w:num w:numId="14">
    <w:abstractNumId w:val="9"/>
  </w:num>
  <w:num w:numId="15">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27C"/>
    <w:rsid w:val="000028C4"/>
    <w:rsid w:val="00002F48"/>
    <w:rsid w:val="00003EC2"/>
    <w:rsid w:val="00006064"/>
    <w:rsid w:val="000101C1"/>
    <w:rsid w:val="00012D7C"/>
    <w:rsid w:val="000131D4"/>
    <w:rsid w:val="0001683F"/>
    <w:rsid w:val="00021717"/>
    <w:rsid w:val="00025036"/>
    <w:rsid w:val="00027AF7"/>
    <w:rsid w:val="00030A65"/>
    <w:rsid w:val="00030AFA"/>
    <w:rsid w:val="00032DDF"/>
    <w:rsid w:val="0003406E"/>
    <w:rsid w:val="00035B7C"/>
    <w:rsid w:val="00035D42"/>
    <w:rsid w:val="00040779"/>
    <w:rsid w:val="00041DDF"/>
    <w:rsid w:val="0004356B"/>
    <w:rsid w:val="00043EBA"/>
    <w:rsid w:val="0004558E"/>
    <w:rsid w:val="000461DA"/>
    <w:rsid w:val="00046496"/>
    <w:rsid w:val="00046547"/>
    <w:rsid w:val="00046908"/>
    <w:rsid w:val="00053904"/>
    <w:rsid w:val="00055B5D"/>
    <w:rsid w:val="000578AF"/>
    <w:rsid w:val="000635C9"/>
    <w:rsid w:val="00063B55"/>
    <w:rsid w:val="00063E08"/>
    <w:rsid w:val="00066D98"/>
    <w:rsid w:val="000676A1"/>
    <w:rsid w:val="00067A48"/>
    <w:rsid w:val="00067B89"/>
    <w:rsid w:val="000731A5"/>
    <w:rsid w:val="00076C0A"/>
    <w:rsid w:val="00080187"/>
    <w:rsid w:val="0008165F"/>
    <w:rsid w:val="00084E32"/>
    <w:rsid w:val="00086874"/>
    <w:rsid w:val="00087858"/>
    <w:rsid w:val="000903D2"/>
    <w:rsid w:val="00092907"/>
    <w:rsid w:val="00095431"/>
    <w:rsid w:val="00096503"/>
    <w:rsid w:val="000971F3"/>
    <w:rsid w:val="00097E39"/>
    <w:rsid w:val="000A078B"/>
    <w:rsid w:val="000A12FD"/>
    <w:rsid w:val="000A16F5"/>
    <w:rsid w:val="000A1878"/>
    <w:rsid w:val="000A2ED7"/>
    <w:rsid w:val="000A4497"/>
    <w:rsid w:val="000A4BCB"/>
    <w:rsid w:val="000A5097"/>
    <w:rsid w:val="000A7A19"/>
    <w:rsid w:val="000B0883"/>
    <w:rsid w:val="000B1439"/>
    <w:rsid w:val="000B15EC"/>
    <w:rsid w:val="000B2A9A"/>
    <w:rsid w:val="000C2147"/>
    <w:rsid w:val="000C2641"/>
    <w:rsid w:val="000C3428"/>
    <w:rsid w:val="000C3708"/>
    <w:rsid w:val="000C73FA"/>
    <w:rsid w:val="000D0053"/>
    <w:rsid w:val="000D2930"/>
    <w:rsid w:val="000D3391"/>
    <w:rsid w:val="000D4843"/>
    <w:rsid w:val="000D59F6"/>
    <w:rsid w:val="000D6B9B"/>
    <w:rsid w:val="000D7EA1"/>
    <w:rsid w:val="000E0A8A"/>
    <w:rsid w:val="000E21BE"/>
    <w:rsid w:val="000E2C03"/>
    <w:rsid w:val="000E331A"/>
    <w:rsid w:val="000E756F"/>
    <w:rsid w:val="000F04C6"/>
    <w:rsid w:val="000F39EE"/>
    <w:rsid w:val="000F7679"/>
    <w:rsid w:val="000F7DE7"/>
    <w:rsid w:val="0010016B"/>
    <w:rsid w:val="00100360"/>
    <w:rsid w:val="00102199"/>
    <w:rsid w:val="0010262D"/>
    <w:rsid w:val="0010333E"/>
    <w:rsid w:val="00103A71"/>
    <w:rsid w:val="00104362"/>
    <w:rsid w:val="00104DB1"/>
    <w:rsid w:val="00107AF6"/>
    <w:rsid w:val="00110BAD"/>
    <w:rsid w:val="0011207E"/>
    <w:rsid w:val="00112203"/>
    <w:rsid w:val="001137CA"/>
    <w:rsid w:val="0011551D"/>
    <w:rsid w:val="00120B5F"/>
    <w:rsid w:val="001230FF"/>
    <w:rsid w:val="001241FC"/>
    <w:rsid w:val="00124231"/>
    <w:rsid w:val="0012560C"/>
    <w:rsid w:val="0012676E"/>
    <w:rsid w:val="00127A2C"/>
    <w:rsid w:val="00127EDD"/>
    <w:rsid w:val="001314A1"/>
    <w:rsid w:val="001328F2"/>
    <w:rsid w:val="00132B63"/>
    <w:rsid w:val="00134012"/>
    <w:rsid w:val="001343DA"/>
    <w:rsid w:val="001365E9"/>
    <w:rsid w:val="001406A8"/>
    <w:rsid w:val="0014128A"/>
    <w:rsid w:val="00141870"/>
    <w:rsid w:val="00142588"/>
    <w:rsid w:val="0014302A"/>
    <w:rsid w:val="001435CB"/>
    <w:rsid w:val="001443AA"/>
    <w:rsid w:val="00146DF3"/>
    <w:rsid w:val="00151949"/>
    <w:rsid w:val="00152334"/>
    <w:rsid w:val="001531EC"/>
    <w:rsid w:val="00153CFF"/>
    <w:rsid w:val="00161733"/>
    <w:rsid w:val="00161981"/>
    <w:rsid w:val="00163083"/>
    <w:rsid w:val="00163724"/>
    <w:rsid w:val="00165695"/>
    <w:rsid w:val="00165992"/>
    <w:rsid w:val="0016691F"/>
    <w:rsid w:val="001734E7"/>
    <w:rsid w:val="00175B04"/>
    <w:rsid w:val="0017747E"/>
    <w:rsid w:val="00182EAA"/>
    <w:rsid w:val="0018314E"/>
    <w:rsid w:val="00184719"/>
    <w:rsid w:val="00184811"/>
    <w:rsid w:val="00186039"/>
    <w:rsid w:val="00186B3D"/>
    <w:rsid w:val="001874A6"/>
    <w:rsid w:val="00191CB9"/>
    <w:rsid w:val="0019343D"/>
    <w:rsid w:val="00195B0D"/>
    <w:rsid w:val="001972B6"/>
    <w:rsid w:val="00197964"/>
    <w:rsid w:val="001A0A8D"/>
    <w:rsid w:val="001A1CB3"/>
    <w:rsid w:val="001A1E7C"/>
    <w:rsid w:val="001A63AD"/>
    <w:rsid w:val="001A6E6A"/>
    <w:rsid w:val="001B6B11"/>
    <w:rsid w:val="001C4240"/>
    <w:rsid w:val="001C5D98"/>
    <w:rsid w:val="001D01D3"/>
    <w:rsid w:val="001D151D"/>
    <w:rsid w:val="001D154C"/>
    <w:rsid w:val="001D2A26"/>
    <w:rsid w:val="001D3006"/>
    <w:rsid w:val="001D4901"/>
    <w:rsid w:val="001D68CF"/>
    <w:rsid w:val="001E17E6"/>
    <w:rsid w:val="001E24D0"/>
    <w:rsid w:val="001E7174"/>
    <w:rsid w:val="001F03D0"/>
    <w:rsid w:val="001F07CD"/>
    <w:rsid w:val="001F0CA6"/>
    <w:rsid w:val="001F2A21"/>
    <w:rsid w:val="001F4680"/>
    <w:rsid w:val="001F5CB2"/>
    <w:rsid w:val="001F6CF4"/>
    <w:rsid w:val="0020000C"/>
    <w:rsid w:val="0020033A"/>
    <w:rsid w:val="00200678"/>
    <w:rsid w:val="002024E0"/>
    <w:rsid w:val="00202BE4"/>
    <w:rsid w:val="00204DA3"/>
    <w:rsid w:val="00204EED"/>
    <w:rsid w:val="00206637"/>
    <w:rsid w:val="00207FF4"/>
    <w:rsid w:val="0021254D"/>
    <w:rsid w:val="00212E0B"/>
    <w:rsid w:val="00216AAB"/>
    <w:rsid w:val="00217770"/>
    <w:rsid w:val="002200DF"/>
    <w:rsid w:val="002204E2"/>
    <w:rsid w:val="00221C9D"/>
    <w:rsid w:val="002221AC"/>
    <w:rsid w:val="00222A85"/>
    <w:rsid w:val="00222AB2"/>
    <w:rsid w:val="00222AF7"/>
    <w:rsid w:val="002232A2"/>
    <w:rsid w:val="00224857"/>
    <w:rsid w:val="002272F4"/>
    <w:rsid w:val="00232120"/>
    <w:rsid w:val="002328DD"/>
    <w:rsid w:val="00234AA1"/>
    <w:rsid w:val="002364E2"/>
    <w:rsid w:val="00241259"/>
    <w:rsid w:val="00241980"/>
    <w:rsid w:val="00242BA3"/>
    <w:rsid w:val="00243552"/>
    <w:rsid w:val="00243BFC"/>
    <w:rsid w:val="002448B0"/>
    <w:rsid w:val="002454B4"/>
    <w:rsid w:val="00245810"/>
    <w:rsid w:val="00247C4E"/>
    <w:rsid w:val="00250AA1"/>
    <w:rsid w:val="00254F38"/>
    <w:rsid w:val="002573AC"/>
    <w:rsid w:val="00267D3F"/>
    <w:rsid w:val="00270B5D"/>
    <w:rsid w:val="00272F1F"/>
    <w:rsid w:val="0027365E"/>
    <w:rsid w:val="002736F0"/>
    <w:rsid w:val="002825C6"/>
    <w:rsid w:val="00282D3C"/>
    <w:rsid w:val="00285F00"/>
    <w:rsid w:val="00290B5F"/>
    <w:rsid w:val="00291198"/>
    <w:rsid w:val="00294B79"/>
    <w:rsid w:val="00295C83"/>
    <w:rsid w:val="002978A7"/>
    <w:rsid w:val="002A023F"/>
    <w:rsid w:val="002A0ADB"/>
    <w:rsid w:val="002A0BB1"/>
    <w:rsid w:val="002A0F1F"/>
    <w:rsid w:val="002A1F07"/>
    <w:rsid w:val="002A235C"/>
    <w:rsid w:val="002A23E5"/>
    <w:rsid w:val="002A2EF8"/>
    <w:rsid w:val="002A5E54"/>
    <w:rsid w:val="002A677B"/>
    <w:rsid w:val="002A68E7"/>
    <w:rsid w:val="002B05C8"/>
    <w:rsid w:val="002B1318"/>
    <w:rsid w:val="002B382F"/>
    <w:rsid w:val="002B45C3"/>
    <w:rsid w:val="002B5D5D"/>
    <w:rsid w:val="002B6FD5"/>
    <w:rsid w:val="002C2688"/>
    <w:rsid w:val="002C2693"/>
    <w:rsid w:val="002C33C3"/>
    <w:rsid w:val="002C45D3"/>
    <w:rsid w:val="002D2FA8"/>
    <w:rsid w:val="002D4212"/>
    <w:rsid w:val="002E109C"/>
    <w:rsid w:val="002E2DD1"/>
    <w:rsid w:val="002E2E5C"/>
    <w:rsid w:val="002E3638"/>
    <w:rsid w:val="002E3A74"/>
    <w:rsid w:val="002E668C"/>
    <w:rsid w:val="002F00F2"/>
    <w:rsid w:val="002F129B"/>
    <w:rsid w:val="002F1310"/>
    <w:rsid w:val="002F56B6"/>
    <w:rsid w:val="002F579F"/>
    <w:rsid w:val="002F7A50"/>
    <w:rsid w:val="00300DB8"/>
    <w:rsid w:val="00305316"/>
    <w:rsid w:val="0030573C"/>
    <w:rsid w:val="003069D8"/>
    <w:rsid w:val="00310619"/>
    <w:rsid w:val="00311CF9"/>
    <w:rsid w:val="003158EC"/>
    <w:rsid w:val="00315B32"/>
    <w:rsid w:val="00321181"/>
    <w:rsid w:val="00322CBC"/>
    <w:rsid w:val="00323702"/>
    <w:rsid w:val="003356E3"/>
    <w:rsid w:val="00336939"/>
    <w:rsid w:val="00337DCD"/>
    <w:rsid w:val="00341AD6"/>
    <w:rsid w:val="003422A4"/>
    <w:rsid w:val="0035018F"/>
    <w:rsid w:val="0035144E"/>
    <w:rsid w:val="00352697"/>
    <w:rsid w:val="00353609"/>
    <w:rsid w:val="003548B1"/>
    <w:rsid w:val="003567C2"/>
    <w:rsid w:val="00356FB6"/>
    <w:rsid w:val="003622B2"/>
    <w:rsid w:val="00362F43"/>
    <w:rsid w:val="00363C96"/>
    <w:rsid w:val="003664ED"/>
    <w:rsid w:val="00367552"/>
    <w:rsid w:val="00374751"/>
    <w:rsid w:val="00376522"/>
    <w:rsid w:val="00377D59"/>
    <w:rsid w:val="003844DE"/>
    <w:rsid w:val="0038462A"/>
    <w:rsid w:val="0038557C"/>
    <w:rsid w:val="0038606E"/>
    <w:rsid w:val="003866C4"/>
    <w:rsid w:val="00386BEA"/>
    <w:rsid w:val="00387B08"/>
    <w:rsid w:val="00387EC9"/>
    <w:rsid w:val="003937F2"/>
    <w:rsid w:val="0039404F"/>
    <w:rsid w:val="003A3D85"/>
    <w:rsid w:val="003A594A"/>
    <w:rsid w:val="003A5CBC"/>
    <w:rsid w:val="003A5E2B"/>
    <w:rsid w:val="003A602A"/>
    <w:rsid w:val="003B169F"/>
    <w:rsid w:val="003B1CBA"/>
    <w:rsid w:val="003B1D4E"/>
    <w:rsid w:val="003B3884"/>
    <w:rsid w:val="003B4A18"/>
    <w:rsid w:val="003B70E8"/>
    <w:rsid w:val="003B7FD8"/>
    <w:rsid w:val="003C092B"/>
    <w:rsid w:val="003C2B40"/>
    <w:rsid w:val="003C509B"/>
    <w:rsid w:val="003C6DC4"/>
    <w:rsid w:val="003D3094"/>
    <w:rsid w:val="003D3C2B"/>
    <w:rsid w:val="003D6632"/>
    <w:rsid w:val="003D6F09"/>
    <w:rsid w:val="003D7426"/>
    <w:rsid w:val="003D77C1"/>
    <w:rsid w:val="003E097F"/>
    <w:rsid w:val="003E1B1E"/>
    <w:rsid w:val="003E24D9"/>
    <w:rsid w:val="003E5E57"/>
    <w:rsid w:val="003E6285"/>
    <w:rsid w:val="003E7C96"/>
    <w:rsid w:val="003F0F9F"/>
    <w:rsid w:val="003F4698"/>
    <w:rsid w:val="003F762D"/>
    <w:rsid w:val="003F76BC"/>
    <w:rsid w:val="00401473"/>
    <w:rsid w:val="00401CE4"/>
    <w:rsid w:val="00405D16"/>
    <w:rsid w:val="004111AF"/>
    <w:rsid w:val="00411BBF"/>
    <w:rsid w:val="00412C4D"/>
    <w:rsid w:val="00415933"/>
    <w:rsid w:val="0041604F"/>
    <w:rsid w:val="00420459"/>
    <w:rsid w:val="00423683"/>
    <w:rsid w:val="00423FB0"/>
    <w:rsid w:val="004273E7"/>
    <w:rsid w:val="00427AAF"/>
    <w:rsid w:val="00430F24"/>
    <w:rsid w:val="00433560"/>
    <w:rsid w:val="00435D65"/>
    <w:rsid w:val="00435EBD"/>
    <w:rsid w:val="0043678E"/>
    <w:rsid w:val="004420B7"/>
    <w:rsid w:val="004507F8"/>
    <w:rsid w:val="00451B80"/>
    <w:rsid w:val="0045581F"/>
    <w:rsid w:val="00455DD9"/>
    <w:rsid w:val="00455FD0"/>
    <w:rsid w:val="004569BB"/>
    <w:rsid w:val="00463743"/>
    <w:rsid w:val="00466D02"/>
    <w:rsid w:val="00467DE9"/>
    <w:rsid w:val="00470799"/>
    <w:rsid w:val="00471E01"/>
    <w:rsid w:val="004753AC"/>
    <w:rsid w:val="00475D4F"/>
    <w:rsid w:val="00477263"/>
    <w:rsid w:val="004800B2"/>
    <w:rsid w:val="00482BDE"/>
    <w:rsid w:val="00485549"/>
    <w:rsid w:val="00485B29"/>
    <w:rsid w:val="00485D88"/>
    <w:rsid w:val="00493850"/>
    <w:rsid w:val="00494BF2"/>
    <w:rsid w:val="0049501A"/>
    <w:rsid w:val="004A0CA4"/>
    <w:rsid w:val="004A0F19"/>
    <w:rsid w:val="004A29B2"/>
    <w:rsid w:val="004A40D0"/>
    <w:rsid w:val="004A4DC4"/>
    <w:rsid w:val="004A678E"/>
    <w:rsid w:val="004A7CF2"/>
    <w:rsid w:val="004A7F44"/>
    <w:rsid w:val="004B1ECE"/>
    <w:rsid w:val="004B4633"/>
    <w:rsid w:val="004B465E"/>
    <w:rsid w:val="004B68F7"/>
    <w:rsid w:val="004C11F4"/>
    <w:rsid w:val="004C4868"/>
    <w:rsid w:val="004C731E"/>
    <w:rsid w:val="004D23BA"/>
    <w:rsid w:val="004D3C97"/>
    <w:rsid w:val="004D5EAE"/>
    <w:rsid w:val="004D5F4A"/>
    <w:rsid w:val="004D77F1"/>
    <w:rsid w:val="004E144C"/>
    <w:rsid w:val="004E33E9"/>
    <w:rsid w:val="004E3732"/>
    <w:rsid w:val="004E5D51"/>
    <w:rsid w:val="004F0167"/>
    <w:rsid w:val="004F1FE4"/>
    <w:rsid w:val="004F344B"/>
    <w:rsid w:val="00501A1D"/>
    <w:rsid w:val="00502991"/>
    <w:rsid w:val="00505B5F"/>
    <w:rsid w:val="00511BBC"/>
    <w:rsid w:val="00513ECE"/>
    <w:rsid w:val="00514A5F"/>
    <w:rsid w:val="005173F6"/>
    <w:rsid w:val="0051759D"/>
    <w:rsid w:val="0052002B"/>
    <w:rsid w:val="005200FE"/>
    <w:rsid w:val="00521CE4"/>
    <w:rsid w:val="005235DB"/>
    <w:rsid w:val="005249D7"/>
    <w:rsid w:val="00526B85"/>
    <w:rsid w:val="00527DD4"/>
    <w:rsid w:val="00530DAB"/>
    <w:rsid w:val="00530EB0"/>
    <w:rsid w:val="0053118C"/>
    <w:rsid w:val="005329E9"/>
    <w:rsid w:val="00533C4E"/>
    <w:rsid w:val="005347EA"/>
    <w:rsid w:val="005375AA"/>
    <w:rsid w:val="005409B9"/>
    <w:rsid w:val="00542EBB"/>
    <w:rsid w:val="0054529B"/>
    <w:rsid w:val="00545A2C"/>
    <w:rsid w:val="00545EC2"/>
    <w:rsid w:val="00546EBC"/>
    <w:rsid w:val="0054734A"/>
    <w:rsid w:val="005506B7"/>
    <w:rsid w:val="00552174"/>
    <w:rsid w:val="00554454"/>
    <w:rsid w:val="00554525"/>
    <w:rsid w:val="005546D8"/>
    <w:rsid w:val="00554728"/>
    <w:rsid w:val="005567E5"/>
    <w:rsid w:val="00556A51"/>
    <w:rsid w:val="00557527"/>
    <w:rsid w:val="00560B5A"/>
    <w:rsid w:val="00561171"/>
    <w:rsid w:val="00571CD2"/>
    <w:rsid w:val="00572726"/>
    <w:rsid w:val="00573C6F"/>
    <w:rsid w:val="00575156"/>
    <w:rsid w:val="005755A4"/>
    <w:rsid w:val="005763DF"/>
    <w:rsid w:val="00576E1C"/>
    <w:rsid w:val="00581834"/>
    <w:rsid w:val="00582652"/>
    <w:rsid w:val="00586E05"/>
    <w:rsid w:val="005906DB"/>
    <w:rsid w:val="00596067"/>
    <w:rsid w:val="005A2A55"/>
    <w:rsid w:val="005A2C70"/>
    <w:rsid w:val="005A425D"/>
    <w:rsid w:val="005A456B"/>
    <w:rsid w:val="005A6C6C"/>
    <w:rsid w:val="005A6EF7"/>
    <w:rsid w:val="005B0D68"/>
    <w:rsid w:val="005B1B37"/>
    <w:rsid w:val="005B1E97"/>
    <w:rsid w:val="005B305F"/>
    <w:rsid w:val="005B6053"/>
    <w:rsid w:val="005C337F"/>
    <w:rsid w:val="005C64C1"/>
    <w:rsid w:val="005D11C7"/>
    <w:rsid w:val="005D15A2"/>
    <w:rsid w:val="005D1EA8"/>
    <w:rsid w:val="005D231A"/>
    <w:rsid w:val="005D34FC"/>
    <w:rsid w:val="005D3DC0"/>
    <w:rsid w:val="005D4AB0"/>
    <w:rsid w:val="005D6BEF"/>
    <w:rsid w:val="005E29AA"/>
    <w:rsid w:val="005E4CCD"/>
    <w:rsid w:val="005E65B2"/>
    <w:rsid w:val="005F0C3F"/>
    <w:rsid w:val="005F2B4D"/>
    <w:rsid w:val="005F49F4"/>
    <w:rsid w:val="005F5231"/>
    <w:rsid w:val="005F74CF"/>
    <w:rsid w:val="005F7678"/>
    <w:rsid w:val="005F7CC1"/>
    <w:rsid w:val="00600FE2"/>
    <w:rsid w:val="006014ED"/>
    <w:rsid w:val="00604490"/>
    <w:rsid w:val="00605381"/>
    <w:rsid w:val="0060650F"/>
    <w:rsid w:val="00606607"/>
    <w:rsid w:val="00607CE8"/>
    <w:rsid w:val="00612B39"/>
    <w:rsid w:val="00612B56"/>
    <w:rsid w:val="00614B00"/>
    <w:rsid w:val="00614C4C"/>
    <w:rsid w:val="00616123"/>
    <w:rsid w:val="0061679F"/>
    <w:rsid w:val="00620FEE"/>
    <w:rsid w:val="00622EBC"/>
    <w:rsid w:val="00622FBA"/>
    <w:rsid w:val="00625728"/>
    <w:rsid w:val="00637A49"/>
    <w:rsid w:val="006420CE"/>
    <w:rsid w:val="00651B4A"/>
    <w:rsid w:val="006538FE"/>
    <w:rsid w:val="00654EC3"/>
    <w:rsid w:val="0065634B"/>
    <w:rsid w:val="006617B8"/>
    <w:rsid w:val="0066186B"/>
    <w:rsid w:val="00661AFF"/>
    <w:rsid w:val="00664D04"/>
    <w:rsid w:val="00671047"/>
    <w:rsid w:val="0067134A"/>
    <w:rsid w:val="0067220D"/>
    <w:rsid w:val="00672FCE"/>
    <w:rsid w:val="006769A2"/>
    <w:rsid w:val="006770FF"/>
    <w:rsid w:val="00677991"/>
    <w:rsid w:val="00681F59"/>
    <w:rsid w:val="0068610B"/>
    <w:rsid w:val="006901CA"/>
    <w:rsid w:val="006916D6"/>
    <w:rsid w:val="00696A74"/>
    <w:rsid w:val="006A1B1F"/>
    <w:rsid w:val="006A22BA"/>
    <w:rsid w:val="006A339B"/>
    <w:rsid w:val="006A4EE0"/>
    <w:rsid w:val="006A68E5"/>
    <w:rsid w:val="006A7268"/>
    <w:rsid w:val="006A7936"/>
    <w:rsid w:val="006A7B70"/>
    <w:rsid w:val="006B21AC"/>
    <w:rsid w:val="006B3462"/>
    <w:rsid w:val="006B637D"/>
    <w:rsid w:val="006B6D85"/>
    <w:rsid w:val="006C3D21"/>
    <w:rsid w:val="006C4BDB"/>
    <w:rsid w:val="006C4FDC"/>
    <w:rsid w:val="006C7D66"/>
    <w:rsid w:val="006D13D7"/>
    <w:rsid w:val="006D3DEB"/>
    <w:rsid w:val="006D43CD"/>
    <w:rsid w:val="006D7325"/>
    <w:rsid w:val="006E2B7D"/>
    <w:rsid w:val="006E2BAB"/>
    <w:rsid w:val="006E38A1"/>
    <w:rsid w:val="006E7103"/>
    <w:rsid w:val="006F1BAF"/>
    <w:rsid w:val="006F27CD"/>
    <w:rsid w:val="006F2B6C"/>
    <w:rsid w:val="006F363E"/>
    <w:rsid w:val="006F4D95"/>
    <w:rsid w:val="006F5874"/>
    <w:rsid w:val="007009B2"/>
    <w:rsid w:val="00701598"/>
    <w:rsid w:val="007028B4"/>
    <w:rsid w:val="00702FA5"/>
    <w:rsid w:val="00703B4D"/>
    <w:rsid w:val="007069DA"/>
    <w:rsid w:val="0070776F"/>
    <w:rsid w:val="00707CBE"/>
    <w:rsid w:val="00712395"/>
    <w:rsid w:val="00712608"/>
    <w:rsid w:val="00714064"/>
    <w:rsid w:val="00715FE3"/>
    <w:rsid w:val="0071631E"/>
    <w:rsid w:val="007166C4"/>
    <w:rsid w:val="00716AFD"/>
    <w:rsid w:val="00716FCB"/>
    <w:rsid w:val="007200C7"/>
    <w:rsid w:val="007236A7"/>
    <w:rsid w:val="00723883"/>
    <w:rsid w:val="00727371"/>
    <w:rsid w:val="007279BD"/>
    <w:rsid w:val="007300B6"/>
    <w:rsid w:val="00730D51"/>
    <w:rsid w:val="00732D90"/>
    <w:rsid w:val="007334B6"/>
    <w:rsid w:val="00734B34"/>
    <w:rsid w:val="00736085"/>
    <w:rsid w:val="00736D84"/>
    <w:rsid w:val="007405BE"/>
    <w:rsid w:val="00744C8A"/>
    <w:rsid w:val="00745078"/>
    <w:rsid w:val="007469EA"/>
    <w:rsid w:val="00747C34"/>
    <w:rsid w:val="00751E52"/>
    <w:rsid w:val="00754FF5"/>
    <w:rsid w:val="00761C1F"/>
    <w:rsid w:val="00763EF7"/>
    <w:rsid w:val="00766048"/>
    <w:rsid w:val="007669B9"/>
    <w:rsid w:val="0077068C"/>
    <w:rsid w:val="007711B8"/>
    <w:rsid w:val="0077159B"/>
    <w:rsid w:val="00771E1C"/>
    <w:rsid w:val="007825B4"/>
    <w:rsid w:val="00782C5D"/>
    <w:rsid w:val="00783B52"/>
    <w:rsid w:val="00784099"/>
    <w:rsid w:val="00786C50"/>
    <w:rsid w:val="007902A8"/>
    <w:rsid w:val="00792B54"/>
    <w:rsid w:val="0079393A"/>
    <w:rsid w:val="007A103E"/>
    <w:rsid w:val="007A2DCA"/>
    <w:rsid w:val="007A336E"/>
    <w:rsid w:val="007A37DA"/>
    <w:rsid w:val="007A52D1"/>
    <w:rsid w:val="007A535E"/>
    <w:rsid w:val="007A6ED4"/>
    <w:rsid w:val="007A793C"/>
    <w:rsid w:val="007B119C"/>
    <w:rsid w:val="007B18BC"/>
    <w:rsid w:val="007B3DC0"/>
    <w:rsid w:val="007B57F3"/>
    <w:rsid w:val="007B7B6A"/>
    <w:rsid w:val="007C0D2E"/>
    <w:rsid w:val="007C1A2D"/>
    <w:rsid w:val="007C4507"/>
    <w:rsid w:val="007C4A19"/>
    <w:rsid w:val="007C5083"/>
    <w:rsid w:val="007C5B24"/>
    <w:rsid w:val="007D0DF7"/>
    <w:rsid w:val="007D20ED"/>
    <w:rsid w:val="007D2DFC"/>
    <w:rsid w:val="007D3409"/>
    <w:rsid w:val="007D58F5"/>
    <w:rsid w:val="007D7594"/>
    <w:rsid w:val="007E14E0"/>
    <w:rsid w:val="007E190C"/>
    <w:rsid w:val="007E1DD2"/>
    <w:rsid w:val="007E2057"/>
    <w:rsid w:val="007E2E8A"/>
    <w:rsid w:val="007E423D"/>
    <w:rsid w:val="007E5F97"/>
    <w:rsid w:val="007E62E3"/>
    <w:rsid w:val="007E67EC"/>
    <w:rsid w:val="007F045C"/>
    <w:rsid w:val="007F178A"/>
    <w:rsid w:val="007F2371"/>
    <w:rsid w:val="007F2E6A"/>
    <w:rsid w:val="007F6549"/>
    <w:rsid w:val="007F7393"/>
    <w:rsid w:val="007F7CA2"/>
    <w:rsid w:val="007F7E14"/>
    <w:rsid w:val="008001CA"/>
    <w:rsid w:val="00801EB4"/>
    <w:rsid w:val="00804945"/>
    <w:rsid w:val="00805386"/>
    <w:rsid w:val="00806D16"/>
    <w:rsid w:val="00807F39"/>
    <w:rsid w:val="00814B83"/>
    <w:rsid w:val="008176F7"/>
    <w:rsid w:val="0082014F"/>
    <w:rsid w:val="0082026A"/>
    <w:rsid w:val="00821B76"/>
    <w:rsid w:val="008239D9"/>
    <w:rsid w:val="00823B58"/>
    <w:rsid w:val="00824056"/>
    <w:rsid w:val="00825007"/>
    <w:rsid w:val="00826A80"/>
    <w:rsid w:val="00826D4C"/>
    <w:rsid w:val="00831B66"/>
    <w:rsid w:val="00833A8B"/>
    <w:rsid w:val="00834D28"/>
    <w:rsid w:val="00835745"/>
    <w:rsid w:val="00836937"/>
    <w:rsid w:val="00836C28"/>
    <w:rsid w:val="008408E7"/>
    <w:rsid w:val="00840E09"/>
    <w:rsid w:val="00841165"/>
    <w:rsid w:val="00841386"/>
    <w:rsid w:val="00843BDC"/>
    <w:rsid w:val="008446CE"/>
    <w:rsid w:val="00845927"/>
    <w:rsid w:val="00850948"/>
    <w:rsid w:val="00851458"/>
    <w:rsid w:val="00852630"/>
    <w:rsid w:val="0086032B"/>
    <w:rsid w:val="00861078"/>
    <w:rsid w:val="008621D1"/>
    <w:rsid w:val="0086316D"/>
    <w:rsid w:val="00865109"/>
    <w:rsid w:val="008708B9"/>
    <w:rsid w:val="0087326D"/>
    <w:rsid w:val="00873C1C"/>
    <w:rsid w:val="00873F55"/>
    <w:rsid w:val="00874D51"/>
    <w:rsid w:val="008766C3"/>
    <w:rsid w:val="00880CB7"/>
    <w:rsid w:val="00881835"/>
    <w:rsid w:val="00882247"/>
    <w:rsid w:val="00882525"/>
    <w:rsid w:val="00885469"/>
    <w:rsid w:val="008921D4"/>
    <w:rsid w:val="008924AB"/>
    <w:rsid w:val="00892EAE"/>
    <w:rsid w:val="00893C66"/>
    <w:rsid w:val="00894FFF"/>
    <w:rsid w:val="00895188"/>
    <w:rsid w:val="00895225"/>
    <w:rsid w:val="00896093"/>
    <w:rsid w:val="008A1C4E"/>
    <w:rsid w:val="008A2B76"/>
    <w:rsid w:val="008A4460"/>
    <w:rsid w:val="008A4462"/>
    <w:rsid w:val="008A4FA1"/>
    <w:rsid w:val="008B3970"/>
    <w:rsid w:val="008B4408"/>
    <w:rsid w:val="008B4540"/>
    <w:rsid w:val="008B4A2C"/>
    <w:rsid w:val="008B4F73"/>
    <w:rsid w:val="008B54D6"/>
    <w:rsid w:val="008B7660"/>
    <w:rsid w:val="008C31D2"/>
    <w:rsid w:val="008C398B"/>
    <w:rsid w:val="008C4155"/>
    <w:rsid w:val="008C5FA2"/>
    <w:rsid w:val="008C7AA4"/>
    <w:rsid w:val="008D2D3D"/>
    <w:rsid w:val="008D55C5"/>
    <w:rsid w:val="008E2591"/>
    <w:rsid w:val="008E446A"/>
    <w:rsid w:val="008E4FF3"/>
    <w:rsid w:val="008E556B"/>
    <w:rsid w:val="008E5C09"/>
    <w:rsid w:val="008E79C6"/>
    <w:rsid w:val="008E7BEF"/>
    <w:rsid w:val="008F3787"/>
    <w:rsid w:val="008F37B0"/>
    <w:rsid w:val="008F37CA"/>
    <w:rsid w:val="008F4CD0"/>
    <w:rsid w:val="008F67CF"/>
    <w:rsid w:val="00901AF1"/>
    <w:rsid w:val="00902B5D"/>
    <w:rsid w:val="00904C87"/>
    <w:rsid w:val="00907224"/>
    <w:rsid w:val="0090797C"/>
    <w:rsid w:val="009079E6"/>
    <w:rsid w:val="009118FA"/>
    <w:rsid w:val="00912789"/>
    <w:rsid w:val="00914A03"/>
    <w:rsid w:val="00915DEA"/>
    <w:rsid w:val="0092003C"/>
    <w:rsid w:val="0092386A"/>
    <w:rsid w:val="00923CC3"/>
    <w:rsid w:val="0092433F"/>
    <w:rsid w:val="00931830"/>
    <w:rsid w:val="0093254C"/>
    <w:rsid w:val="009333B5"/>
    <w:rsid w:val="00934D28"/>
    <w:rsid w:val="00934E4B"/>
    <w:rsid w:val="00936EF6"/>
    <w:rsid w:val="0094300F"/>
    <w:rsid w:val="00944D99"/>
    <w:rsid w:val="009450D8"/>
    <w:rsid w:val="0094519E"/>
    <w:rsid w:val="00946BF6"/>
    <w:rsid w:val="00952411"/>
    <w:rsid w:val="009524AD"/>
    <w:rsid w:val="00957098"/>
    <w:rsid w:val="00962023"/>
    <w:rsid w:val="009660E3"/>
    <w:rsid w:val="00966193"/>
    <w:rsid w:val="009676F6"/>
    <w:rsid w:val="009708D0"/>
    <w:rsid w:val="00972D26"/>
    <w:rsid w:val="009737BB"/>
    <w:rsid w:val="00973C4C"/>
    <w:rsid w:val="00974C3E"/>
    <w:rsid w:val="00976F29"/>
    <w:rsid w:val="00980B08"/>
    <w:rsid w:val="009814D6"/>
    <w:rsid w:val="00981BF1"/>
    <w:rsid w:val="00984C43"/>
    <w:rsid w:val="00987677"/>
    <w:rsid w:val="0099054D"/>
    <w:rsid w:val="0099102E"/>
    <w:rsid w:val="00992D3B"/>
    <w:rsid w:val="00993157"/>
    <w:rsid w:val="009968CF"/>
    <w:rsid w:val="009A237B"/>
    <w:rsid w:val="009A355B"/>
    <w:rsid w:val="009A4B6B"/>
    <w:rsid w:val="009A5118"/>
    <w:rsid w:val="009A5D49"/>
    <w:rsid w:val="009A5F4B"/>
    <w:rsid w:val="009B599E"/>
    <w:rsid w:val="009B7C4C"/>
    <w:rsid w:val="009C4E39"/>
    <w:rsid w:val="009C5BBA"/>
    <w:rsid w:val="009C6CB9"/>
    <w:rsid w:val="009C6FD7"/>
    <w:rsid w:val="009C7606"/>
    <w:rsid w:val="009C7D5E"/>
    <w:rsid w:val="009D03C6"/>
    <w:rsid w:val="009D1A47"/>
    <w:rsid w:val="009D2942"/>
    <w:rsid w:val="009D325A"/>
    <w:rsid w:val="009D4189"/>
    <w:rsid w:val="009D75DF"/>
    <w:rsid w:val="009E0610"/>
    <w:rsid w:val="009E2C42"/>
    <w:rsid w:val="009E2E73"/>
    <w:rsid w:val="009E3C27"/>
    <w:rsid w:val="009E4973"/>
    <w:rsid w:val="009E5023"/>
    <w:rsid w:val="009E559B"/>
    <w:rsid w:val="009E589D"/>
    <w:rsid w:val="009E6763"/>
    <w:rsid w:val="009E6DC8"/>
    <w:rsid w:val="009E7810"/>
    <w:rsid w:val="009E7B6A"/>
    <w:rsid w:val="009F197E"/>
    <w:rsid w:val="009F583E"/>
    <w:rsid w:val="009F7F10"/>
    <w:rsid w:val="00A00597"/>
    <w:rsid w:val="00A0093B"/>
    <w:rsid w:val="00A0192C"/>
    <w:rsid w:val="00A03080"/>
    <w:rsid w:val="00A06575"/>
    <w:rsid w:val="00A07360"/>
    <w:rsid w:val="00A11CCE"/>
    <w:rsid w:val="00A12052"/>
    <w:rsid w:val="00A1597D"/>
    <w:rsid w:val="00A22790"/>
    <w:rsid w:val="00A22FDA"/>
    <w:rsid w:val="00A25160"/>
    <w:rsid w:val="00A264D0"/>
    <w:rsid w:val="00A26AB0"/>
    <w:rsid w:val="00A275B9"/>
    <w:rsid w:val="00A3035D"/>
    <w:rsid w:val="00A34913"/>
    <w:rsid w:val="00A35F07"/>
    <w:rsid w:val="00A36D03"/>
    <w:rsid w:val="00A377B1"/>
    <w:rsid w:val="00A42E3A"/>
    <w:rsid w:val="00A52889"/>
    <w:rsid w:val="00A54AE8"/>
    <w:rsid w:val="00A558AB"/>
    <w:rsid w:val="00A57FFA"/>
    <w:rsid w:val="00A612F9"/>
    <w:rsid w:val="00A63AF5"/>
    <w:rsid w:val="00A657C7"/>
    <w:rsid w:val="00A71371"/>
    <w:rsid w:val="00A72289"/>
    <w:rsid w:val="00A725EA"/>
    <w:rsid w:val="00A74DCD"/>
    <w:rsid w:val="00A7739E"/>
    <w:rsid w:val="00A777D8"/>
    <w:rsid w:val="00A82500"/>
    <w:rsid w:val="00A848D0"/>
    <w:rsid w:val="00A85287"/>
    <w:rsid w:val="00A85781"/>
    <w:rsid w:val="00A86270"/>
    <w:rsid w:val="00A87084"/>
    <w:rsid w:val="00A93BF2"/>
    <w:rsid w:val="00A93E0D"/>
    <w:rsid w:val="00A97D55"/>
    <w:rsid w:val="00AA0886"/>
    <w:rsid w:val="00AA2B17"/>
    <w:rsid w:val="00AA31F0"/>
    <w:rsid w:val="00AB044A"/>
    <w:rsid w:val="00AB0D70"/>
    <w:rsid w:val="00AB1128"/>
    <w:rsid w:val="00AC03CC"/>
    <w:rsid w:val="00AC17B5"/>
    <w:rsid w:val="00AC2317"/>
    <w:rsid w:val="00AC2C97"/>
    <w:rsid w:val="00AC2CD4"/>
    <w:rsid w:val="00AC755B"/>
    <w:rsid w:val="00AC7A7B"/>
    <w:rsid w:val="00AD0679"/>
    <w:rsid w:val="00AD36FD"/>
    <w:rsid w:val="00AD4345"/>
    <w:rsid w:val="00AD5EC9"/>
    <w:rsid w:val="00AD65F4"/>
    <w:rsid w:val="00AD69AA"/>
    <w:rsid w:val="00AE1670"/>
    <w:rsid w:val="00AE1773"/>
    <w:rsid w:val="00AE3383"/>
    <w:rsid w:val="00AE384C"/>
    <w:rsid w:val="00AE431F"/>
    <w:rsid w:val="00AE4CB2"/>
    <w:rsid w:val="00AE67DF"/>
    <w:rsid w:val="00AE6BE0"/>
    <w:rsid w:val="00AF02CB"/>
    <w:rsid w:val="00AF0A5E"/>
    <w:rsid w:val="00AF0A96"/>
    <w:rsid w:val="00AF2875"/>
    <w:rsid w:val="00AF5966"/>
    <w:rsid w:val="00B00EDB"/>
    <w:rsid w:val="00B01155"/>
    <w:rsid w:val="00B02A13"/>
    <w:rsid w:val="00B0495D"/>
    <w:rsid w:val="00B05D42"/>
    <w:rsid w:val="00B07979"/>
    <w:rsid w:val="00B10C6E"/>
    <w:rsid w:val="00B1210E"/>
    <w:rsid w:val="00B13FD5"/>
    <w:rsid w:val="00B1402B"/>
    <w:rsid w:val="00B22016"/>
    <w:rsid w:val="00B221C2"/>
    <w:rsid w:val="00B22563"/>
    <w:rsid w:val="00B23292"/>
    <w:rsid w:val="00B24CE8"/>
    <w:rsid w:val="00B26D02"/>
    <w:rsid w:val="00B307DD"/>
    <w:rsid w:val="00B33BF3"/>
    <w:rsid w:val="00B343A3"/>
    <w:rsid w:val="00B4059E"/>
    <w:rsid w:val="00B41E6D"/>
    <w:rsid w:val="00B42DC7"/>
    <w:rsid w:val="00B44974"/>
    <w:rsid w:val="00B450D5"/>
    <w:rsid w:val="00B45E76"/>
    <w:rsid w:val="00B51F58"/>
    <w:rsid w:val="00B54E66"/>
    <w:rsid w:val="00B55463"/>
    <w:rsid w:val="00B56E67"/>
    <w:rsid w:val="00B60998"/>
    <w:rsid w:val="00B618E1"/>
    <w:rsid w:val="00B62329"/>
    <w:rsid w:val="00B7158B"/>
    <w:rsid w:val="00B71C35"/>
    <w:rsid w:val="00B722BC"/>
    <w:rsid w:val="00B725A9"/>
    <w:rsid w:val="00B72BEC"/>
    <w:rsid w:val="00B73A82"/>
    <w:rsid w:val="00B76F4D"/>
    <w:rsid w:val="00B7736D"/>
    <w:rsid w:val="00B77412"/>
    <w:rsid w:val="00B77752"/>
    <w:rsid w:val="00B77CBC"/>
    <w:rsid w:val="00B83BC0"/>
    <w:rsid w:val="00B8567D"/>
    <w:rsid w:val="00B86595"/>
    <w:rsid w:val="00B87A6F"/>
    <w:rsid w:val="00B91028"/>
    <w:rsid w:val="00B91712"/>
    <w:rsid w:val="00B92509"/>
    <w:rsid w:val="00B9316D"/>
    <w:rsid w:val="00B948B7"/>
    <w:rsid w:val="00B96494"/>
    <w:rsid w:val="00B9763F"/>
    <w:rsid w:val="00BA0FB3"/>
    <w:rsid w:val="00BA3C63"/>
    <w:rsid w:val="00BA4C0A"/>
    <w:rsid w:val="00BB26D2"/>
    <w:rsid w:val="00BB2A32"/>
    <w:rsid w:val="00BB5CFE"/>
    <w:rsid w:val="00BB6484"/>
    <w:rsid w:val="00BC0BC9"/>
    <w:rsid w:val="00BC24F8"/>
    <w:rsid w:val="00BC3920"/>
    <w:rsid w:val="00BC428B"/>
    <w:rsid w:val="00BC45EF"/>
    <w:rsid w:val="00BC47AB"/>
    <w:rsid w:val="00BC7061"/>
    <w:rsid w:val="00BD0D7C"/>
    <w:rsid w:val="00BD13CF"/>
    <w:rsid w:val="00BD2AB1"/>
    <w:rsid w:val="00BD3A7F"/>
    <w:rsid w:val="00BD4275"/>
    <w:rsid w:val="00BD5170"/>
    <w:rsid w:val="00BE0530"/>
    <w:rsid w:val="00BE09C1"/>
    <w:rsid w:val="00BE194F"/>
    <w:rsid w:val="00BE197F"/>
    <w:rsid w:val="00BE1FD4"/>
    <w:rsid w:val="00BE457B"/>
    <w:rsid w:val="00BE677A"/>
    <w:rsid w:val="00BE681C"/>
    <w:rsid w:val="00BE6A2E"/>
    <w:rsid w:val="00BE6E21"/>
    <w:rsid w:val="00BE7D08"/>
    <w:rsid w:val="00BF00A7"/>
    <w:rsid w:val="00BF136F"/>
    <w:rsid w:val="00BF33D9"/>
    <w:rsid w:val="00BF41EF"/>
    <w:rsid w:val="00C03A0D"/>
    <w:rsid w:val="00C060C3"/>
    <w:rsid w:val="00C06689"/>
    <w:rsid w:val="00C075BD"/>
    <w:rsid w:val="00C07C3B"/>
    <w:rsid w:val="00C11B10"/>
    <w:rsid w:val="00C12151"/>
    <w:rsid w:val="00C12EA5"/>
    <w:rsid w:val="00C14806"/>
    <w:rsid w:val="00C15E40"/>
    <w:rsid w:val="00C161BE"/>
    <w:rsid w:val="00C239E2"/>
    <w:rsid w:val="00C249D3"/>
    <w:rsid w:val="00C25476"/>
    <w:rsid w:val="00C32655"/>
    <w:rsid w:val="00C338CA"/>
    <w:rsid w:val="00C35CB3"/>
    <w:rsid w:val="00C35E4B"/>
    <w:rsid w:val="00C37748"/>
    <w:rsid w:val="00C402BA"/>
    <w:rsid w:val="00C47296"/>
    <w:rsid w:val="00C501F6"/>
    <w:rsid w:val="00C50A0A"/>
    <w:rsid w:val="00C52358"/>
    <w:rsid w:val="00C53E11"/>
    <w:rsid w:val="00C572D7"/>
    <w:rsid w:val="00C60016"/>
    <w:rsid w:val="00C629BE"/>
    <w:rsid w:val="00C638D8"/>
    <w:rsid w:val="00C63D6B"/>
    <w:rsid w:val="00C64128"/>
    <w:rsid w:val="00C671ED"/>
    <w:rsid w:val="00C710B7"/>
    <w:rsid w:val="00C73515"/>
    <w:rsid w:val="00C7368C"/>
    <w:rsid w:val="00C74442"/>
    <w:rsid w:val="00C754BC"/>
    <w:rsid w:val="00C76E52"/>
    <w:rsid w:val="00C83525"/>
    <w:rsid w:val="00C83C95"/>
    <w:rsid w:val="00C87591"/>
    <w:rsid w:val="00C87DEB"/>
    <w:rsid w:val="00C901E1"/>
    <w:rsid w:val="00C9095C"/>
    <w:rsid w:val="00CA110A"/>
    <w:rsid w:val="00CA1729"/>
    <w:rsid w:val="00CA17E1"/>
    <w:rsid w:val="00CA1984"/>
    <w:rsid w:val="00CA1DAE"/>
    <w:rsid w:val="00CA234E"/>
    <w:rsid w:val="00CA2793"/>
    <w:rsid w:val="00CA4BFC"/>
    <w:rsid w:val="00CA6147"/>
    <w:rsid w:val="00CA7429"/>
    <w:rsid w:val="00CB1848"/>
    <w:rsid w:val="00CB326D"/>
    <w:rsid w:val="00CB498B"/>
    <w:rsid w:val="00CB6216"/>
    <w:rsid w:val="00CC09A6"/>
    <w:rsid w:val="00CC3973"/>
    <w:rsid w:val="00CC4578"/>
    <w:rsid w:val="00CC5C60"/>
    <w:rsid w:val="00CD019B"/>
    <w:rsid w:val="00CD0284"/>
    <w:rsid w:val="00CD0A91"/>
    <w:rsid w:val="00CD160F"/>
    <w:rsid w:val="00CD1A9E"/>
    <w:rsid w:val="00CD2427"/>
    <w:rsid w:val="00CD4310"/>
    <w:rsid w:val="00CD72BC"/>
    <w:rsid w:val="00CE0DA0"/>
    <w:rsid w:val="00CE1CE5"/>
    <w:rsid w:val="00CE477D"/>
    <w:rsid w:val="00CE4E8D"/>
    <w:rsid w:val="00CE5FF6"/>
    <w:rsid w:val="00CE6502"/>
    <w:rsid w:val="00CF030B"/>
    <w:rsid w:val="00CF1B90"/>
    <w:rsid w:val="00CF1DFC"/>
    <w:rsid w:val="00CF1F7C"/>
    <w:rsid w:val="00CF2856"/>
    <w:rsid w:val="00CF4534"/>
    <w:rsid w:val="00CF4588"/>
    <w:rsid w:val="00CF5CE7"/>
    <w:rsid w:val="00CF5EF5"/>
    <w:rsid w:val="00CF7481"/>
    <w:rsid w:val="00CF7EE3"/>
    <w:rsid w:val="00D04320"/>
    <w:rsid w:val="00D0739E"/>
    <w:rsid w:val="00D13FC8"/>
    <w:rsid w:val="00D14E7C"/>
    <w:rsid w:val="00D224AA"/>
    <w:rsid w:val="00D26163"/>
    <w:rsid w:val="00D26534"/>
    <w:rsid w:val="00D26C8D"/>
    <w:rsid w:val="00D26DDA"/>
    <w:rsid w:val="00D3442D"/>
    <w:rsid w:val="00D34F1B"/>
    <w:rsid w:val="00D35ED3"/>
    <w:rsid w:val="00D374FD"/>
    <w:rsid w:val="00D41D2D"/>
    <w:rsid w:val="00D463A3"/>
    <w:rsid w:val="00D46A98"/>
    <w:rsid w:val="00D50358"/>
    <w:rsid w:val="00D51833"/>
    <w:rsid w:val="00D55894"/>
    <w:rsid w:val="00D56B66"/>
    <w:rsid w:val="00D57BE5"/>
    <w:rsid w:val="00D66E05"/>
    <w:rsid w:val="00D67ABE"/>
    <w:rsid w:val="00D70E16"/>
    <w:rsid w:val="00D73373"/>
    <w:rsid w:val="00D74CA3"/>
    <w:rsid w:val="00D76666"/>
    <w:rsid w:val="00D828E1"/>
    <w:rsid w:val="00D8441F"/>
    <w:rsid w:val="00D8472F"/>
    <w:rsid w:val="00D850B9"/>
    <w:rsid w:val="00D93695"/>
    <w:rsid w:val="00D94E39"/>
    <w:rsid w:val="00D9789C"/>
    <w:rsid w:val="00DA3FC0"/>
    <w:rsid w:val="00DA7CE8"/>
    <w:rsid w:val="00DB10D2"/>
    <w:rsid w:val="00DB1DD4"/>
    <w:rsid w:val="00DB61B3"/>
    <w:rsid w:val="00DC3E47"/>
    <w:rsid w:val="00DC49A6"/>
    <w:rsid w:val="00DD0915"/>
    <w:rsid w:val="00DD1DFF"/>
    <w:rsid w:val="00DD33CF"/>
    <w:rsid w:val="00DE2999"/>
    <w:rsid w:val="00DE2EAB"/>
    <w:rsid w:val="00DE3896"/>
    <w:rsid w:val="00DE4435"/>
    <w:rsid w:val="00DE4A13"/>
    <w:rsid w:val="00DE64A1"/>
    <w:rsid w:val="00DF0231"/>
    <w:rsid w:val="00DF348D"/>
    <w:rsid w:val="00DF65F7"/>
    <w:rsid w:val="00DF6E96"/>
    <w:rsid w:val="00E00899"/>
    <w:rsid w:val="00E008C7"/>
    <w:rsid w:val="00E035EA"/>
    <w:rsid w:val="00E04C43"/>
    <w:rsid w:val="00E11FA9"/>
    <w:rsid w:val="00E13E91"/>
    <w:rsid w:val="00E14874"/>
    <w:rsid w:val="00E16040"/>
    <w:rsid w:val="00E16D37"/>
    <w:rsid w:val="00E16F74"/>
    <w:rsid w:val="00E17E17"/>
    <w:rsid w:val="00E17F78"/>
    <w:rsid w:val="00E21B03"/>
    <w:rsid w:val="00E21B7A"/>
    <w:rsid w:val="00E21EA7"/>
    <w:rsid w:val="00E222F0"/>
    <w:rsid w:val="00E22D0F"/>
    <w:rsid w:val="00E26484"/>
    <w:rsid w:val="00E26722"/>
    <w:rsid w:val="00E30E38"/>
    <w:rsid w:val="00E31284"/>
    <w:rsid w:val="00E34071"/>
    <w:rsid w:val="00E344C7"/>
    <w:rsid w:val="00E37468"/>
    <w:rsid w:val="00E37DCB"/>
    <w:rsid w:val="00E406F2"/>
    <w:rsid w:val="00E41266"/>
    <w:rsid w:val="00E415BA"/>
    <w:rsid w:val="00E42C77"/>
    <w:rsid w:val="00E45AEB"/>
    <w:rsid w:val="00E470EC"/>
    <w:rsid w:val="00E50EE5"/>
    <w:rsid w:val="00E52DC9"/>
    <w:rsid w:val="00E5666B"/>
    <w:rsid w:val="00E577DD"/>
    <w:rsid w:val="00E603B8"/>
    <w:rsid w:val="00E60458"/>
    <w:rsid w:val="00E60540"/>
    <w:rsid w:val="00E60952"/>
    <w:rsid w:val="00E64AF8"/>
    <w:rsid w:val="00E706B8"/>
    <w:rsid w:val="00E718E0"/>
    <w:rsid w:val="00E72064"/>
    <w:rsid w:val="00E73CC4"/>
    <w:rsid w:val="00E76A71"/>
    <w:rsid w:val="00E82ED7"/>
    <w:rsid w:val="00E83483"/>
    <w:rsid w:val="00E85BF2"/>
    <w:rsid w:val="00E862E2"/>
    <w:rsid w:val="00E91110"/>
    <w:rsid w:val="00E9184C"/>
    <w:rsid w:val="00E91E42"/>
    <w:rsid w:val="00E92998"/>
    <w:rsid w:val="00E92AA7"/>
    <w:rsid w:val="00E94DD3"/>
    <w:rsid w:val="00E94FAC"/>
    <w:rsid w:val="00EA127D"/>
    <w:rsid w:val="00EA2254"/>
    <w:rsid w:val="00EA49BA"/>
    <w:rsid w:val="00EA4E79"/>
    <w:rsid w:val="00EA5149"/>
    <w:rsid w:val="00EB02DF"/>
    <w:rsid w:val="00EB2795"/>
    <w:rsid w:val="00EB27BC"/>
    <w:rsid w:val="00EB3AEA"/>
    <w:rsid w:val="00EB7895"/>
    <w:rsid w:val="00EC42A1"/>
    <w:rsid w:val="00EC54C4"/>
    <w:rsid w:val="00ED06AD"/>
    <w:rsid w:val="00ED06E2"/>
    <w:rsid w:val="00ED1FFF"/>
    <w:rsid w:val="00EE0C42"/>
    <w:rsid w:val="00EE1CF7"/>
    <w:rsid w:val="00EE22BF"/>
    <w:rsid w:val="00EE486E"/>
    <w:rsid w:val="00EE6F45"/>
    <w:rsid w:val="00EF0E38"/>
    <w:rsid w:val="00EF0E4A"/>
    <w:rsid w:val="00EF2DE4"/>
    <w:rsid w:val="00EF342C"/>
    <w:rsid w:val="00EF6165"/>
    <w:rsid w:val="00EF653C"/>
    <w:rsid w:val="00EF66B2"/>
    <w:rsid w:val="00F00549"/>
    <w:rsid w:val="00F03FDC"/>
    <w:rsid w:val="00F0497C"/>
    <w:rsid w:val="00F05199"/>
    <w:rsid w:val="00F076D1"/>
    <w:rsid w:val="00F0770B"/>
    <w:rsid w:val="00F10222"/>
    <w:rsid w:val="00F10653"/>
    <w:rsid w:val="00F10F2D"/>
    <w:rsid w:val="00F12A63"/>
    <w:rsid w:val="00F14670"/>
    <w:rsid w:val="00F1617A"/>
    <w:rsid w:val="00F2033F"/>
    <w:rsid w:val="00F20D63"/>
    <w:rsid w:val="00F22DF5"/>
    <w:rsid w:val="00F2531A"/>
    <w:rsid w:val="00F27688"/>
    <w:rsid w:val="00F303F4"/>
    <w:rsid w:val="00F31FA7"/>
    <w:rsid w:val="00F33D01"/>
    <w:rsid w:val="00F33DD0"/>
    <w:rsid w:val="00F34526"/>
    <w:rsid w:val="00F34C48"/>
    <w:rsid w:val="00F3511E"/>
    <w:rsid w:val="00F40DB6"/>
    <w:rsid w:val="00F413E7"/>
    <w:rsid w:val="00F42BFC"/>
    <w:rsid w:val="00F45711"/>
    <w:rsid w:val="00F45BF6"/>
    <w:rsid w:val="00F4766A"/>
    <w:rsid w:val="00F52FBD"/>
    <w:rsid w:val="00F52FE8"/>
    <w:rsid w:val="00F543C6"/>
    <w:rsid w:val="00F559F3"/>
    <w:rsid w:val="00F5790A"/>
    <w:rsid w:val="00F608B2"/>
    <w:rsid w:val="00F609CD"/>
    <w:rsid w:val="00F61DAD"/>
    <w:rsid w:val="00F628EA"/>
    <w:rsid w:val="00F66108"/>
    <w:rsid w:val="00F663BC"/>
    <w:rsid w:val="00F667EA"/>
    <w:rsid w:val="00F71261"/>
    <w:rsid w:val="00F7251E"/>
    <w:rsid w:val="00F72D98"/>
    <w:rsid w:val="00F76B81"/>
    <w:rsid w:val="00F770D2"/>
    <w:rsid w:val="00F83F8A"/>
    <w:rsid w:val="00F87D53"/>
    <w:rsid w:val="00F941E7"/>
    <w:rsid w:val="00F949AB"/>
    <w:rsid w:val="00FA1028"/>
    <w:rsid w:val="00FA4943"/>
    <w:rsid w:val="00FA66E0"/>
    <w:rsid w:val="00FB03B2"/>
    <w:rsid w:val="00FB3007"/>
    <w:rsid w:val="00FB4CE4"/>
    <w:rsid w:val="00FB5F56"/>
    <w:rsid w:val="00FB6BD9"/>
    <w:rsid w:val="00FC0544"/>
    <w:rsid w:val="00FC0F9D"/>
    <w:rsid w:val="00FC3492"/>
    <w:rsid w:val="00FC4747"/>
    <w:rsid w:val="00FD1CDD"/>
    <w:rsid w:val="00FD406F"/>
    <w:rsid w:val="00FD518E"/>
    <w:rsid w:val="00FD53F1"/>
    <w:rsid w:val="00FD67D3"/>
    <w:rsid w:val="00FD7EED"/>
    <w:rsid w:val="00FE0CB7"/>
    <w:rsid w:val="00FE157E"/>
    <w:rsid w:val="00FE1A35"/>
    <w:rsid w:val="00FE2B35"/>
    <w:rsid w:val="00FE5084"/>
    <w:rsid w:val="00FE5D0D"/>
    <w:rsid w:val="00FE6992"/>
    <w:rsid w:val="00FE736A"/>
    <w:rsid w:val="00FE75CC"/>
    <w:rsid w:val="00FF02AA"/>
    <w:rsid w:val="00FF1CA8"/>
    <w:rsid w:val="00FF3489"/>
    <w:rsid w:val="00FF6C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727EEBE3-BD6B-423A-962A-6D83DEEDD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List2"/>
    <w:link w:val="B2Char"/>
    <w:qFormat/>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882247"/>
    <w:pPr>
      <w:ind w:left="720" w:hanging="360"/>
      <w:contextualSpacing/>
    </w:pPr>
  </w:style>
  <w:style w:type="paragraph" w:customStyle="1" w:styleId="B3">
    <w:name w:val="B3"/>
    <w:basedOn w:val="List3"/>
    <w:link w:val="B3Char"/>
    <w:qFormat/>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List3">
    <w:name w:val="List 3"/>
    <w:basedOn w:val="Normal"/>
    <w:uiPriority w:val="99"/>
    <w:semiHidden/>
    <w:unhideWhenUsed/>
    <w:rsid w:val="00E16F74"/>
    <w:pPr>
      <w:ind w:leftChars="400" w:left="100" w:hangingChars="200" w:hanging="200"/>
      <w:contextualSpacing/>
    </w:pPr>
  </w:style>
  <w:style w:type="paragraph" w:customStyle="1" w:styleId="B4">
    <w:name w:val="B4"/>
    <w:basedOn w:val="List4"/>
    <w:link w:val="B4Char"/>
    <w:qFormat/>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List4">
    <w:name w:val="List 4"/>
    <w:basedOn w:val="Normal"/>
    <w:uiPriority w:val="99"/>
    <w:semiHidden/>
    <w:unhideWhenUsed/>
    <w:rsid w:val="00006064"/>
    <w:pPr>
      <w:ind w:leftChars="600" w:left="100" w:hangingChars="200" w:hanging="200"/>
      <w:contextualSpacing/>
    </w:pPr>
  </w:style>
  <w:style w:type="table" w:customStyle="1" w:styleId="TableGrid1">
    <w:name w:val="Table Grid1"/>
    <w:basedOn w:val="TableNormal"/>
    <w:next w:val="TableGrid"/>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A22BA"/>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A03080"/>
    <w:rPr>
      <w:rFonts w:eastAsia="Times New Roman"/>
      <w:lang w:val="en-GB" w:eastAsia="ja-JP"/>
    </w:rPr>
  </w:style>
  <w:style w:type="character" w:styleId="Hyperlink">
    <w:name w:val="Hyperlink"/>
    <w:uiPriority w:val="99"/>
    <w:unhideWhenUsed/>
    <w:rsid w:val="00C901E1"/>
    <w:rPr>
      <w:color w:val="0000FF"/>
      <w:u w:val="single"/>
    </w:rPr>
  </w:style>
  <w:style w:type="paragraph" w:customStyle="1" w:styleId="CRCoverPage">
    <w:name w:val="CR Cover Page"/>
    <w:link w:val="CRCoverPageZchn"/>
    <w:qFormat/>
    <w:rsid w:val="00C901E1"/>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qFormat/>
    <w:locked/>
    <w:rsid w:val="00C901E1"/>
    <w:rPr>
      <w:rFonts w:ascii="Arial" w:eastAsia="宋体"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28722595">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18397510">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36521913">
      <w:bodyDiv w:val="1"/>
      <w:marLeft w:val="0"/>
      <w:marRight w:val="0"/>
      <w:marTop w:val="0"/>
      <w:marBottom w:val="0"/>
      <w:divBdr>
        <w:top w:val="none" w:sz="0" w:space="0" w:color="auto"/>
        <w:left w:val="none" w:sz="0" w:space="0" w:color="auto"/>
        <w:bottom w:val="none" w:sz="0" w:space="0" w:color="auto"/>
        <w:right w:val="none" w:sz="0" w:space="0" w:color="auto"/>
      </w:divBdr>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19577414">
      <w:bodyDiv w:val="1"/>
      <w:marLeft w:val="0"/>
      <w:marRight w:val="0"/>
      <w:marTop w:val="0"/>
      <w:marBottom w:val="0"/>
      <w:divBdr>
        <w:top w:val="none" w:sz="0" w:space="0" w:color="auto"/>
        <w:left w:val="none" w:sz="0" w:space="0" w:color="auto"/>
        <w:bottom w:val="none" w:sz="0" w:space="0" w:color="auto"/>
        <w:right w:val="none" w:sz="0" w:space="0" w:color="auto"/>
      </w:divBdr>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389110697">
      <w:bodyDiv w:val="1"/>
      <w:marLeft w:val="0"/>
      <w:marRight w:val="0"/>
      <w:marTop w:val="0"/>
      <w:marBottom w:val="0"/>
      <w:divBdr>
        <w:top w:val="none" w:sz="0" w:space="0" w:color="auto"/>
        <w:left w:val="none" w:sz="0" w:space="0" w:color="auto"/>
        <w:bottom w:val="none" w:sz="0" w:space="0" w:color="auto"/>
        <w:right w:val="none" w:sz="0" w:space="0" w:color="auto"/>
      </w:divBdr>
    </w:div>
    <w:div w:id="404226822">
      <w:bodyDiv w:val="1"/>
      <w:marLeft w:val="0"/>
      <w:marRight w:val="0"/>
      <w:marTop w:val="0"/>
      <w:marBottom w:val="0"/>
      <w:divBdr>
        <w:top w:val="none" w:sz="0" w:space="0" w:color="auto"/>
        <w:left w:val="none" w:sz="0" w:space="0" w:color="auto"/>
        <w:bottom w:val="none" w:sz="0" w:space="0" w:color="auto"/>
        <w:right w:val="none" w:sz="0" w:space="0" w:color="auto"/>
      </w:divBdr>
    </w:div>
    <w:div w:id="413016443">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76922111">
      <w:bodyDiv w:val="1"/>
      <w:marLeft w:val="0"/>
      <w:marRight w:val="0"/>
      <w:marTop w:val="0"/>
      <w:marBottom w:val="0"/>
      <w:divBdr>
        <w:top w:val="none" w:sz="0" w:space="0" w:color="auto"/>
        <w:left w:val="none" w:sz="0" w:space="0" w:color="auto"/>
        <w:bottom w:val="none" w:sz="0" w:space="0" w:color="auto"/>
        <w:right w:val="none" w:sz="0" w:space="0" w:color="auto"/>
      </w:divBdr>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39053632">
      <w:bodyDiv w:val="1"/>
      <w:marLeft w:val="0"/>
      <w:marRight w:val="0"/>
      <w:marTop w:val="0"/>
      <w:marBottom w:val="0"/>
      <w:divBdr>
        <w:top w:val="none" w:sz="0" w:space="0" w:color="auto"/>
        <w:left w:val="none" w:sz="0" w:space="0" w:color="auto"/>
        <w:bottom w:val="none" w:sz="0" w:space="0" w:color="auto"/>
        <w:right w:val="none" w:sz="0" w:space="0" w:color="auto"/>
      </w:divBdr>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688333712">
      <w:bodyDiv w:val="1"/>
      <w:marLeft w:val="0"/>
      <w:marRight w:val="0"/>
      <w:marTop w:val="0"/>
      <w:marBottom w:val="0"/>
      <w:divBdr>
        <w:top w:val="none" w:sz="0" w:space="0" w:color="auto"/>
        <w:left w:val="none" w:sz="0" w:space="0" w:color="auto"/>
        <w:bottom w:val="none" w:sz="0" w:space="0" w:color="auto"/>
        <w:right w:val="none" w:sz="0" w:space="0" w:color="auto"/>
      </w:divBdr>
    </w:div>
    <w:div w:id="689720844">
      <w:bodyDiv w:val="1"/>
      <w:marLeft w:val="0"/>
      <w:marRight w:val="0"/>
      <w:marTop w:val="0"/>
      <w:marBottom w:val="0"/>
      <w:divBdr>
        <w:top w:val="none" w:sz="0" w:space="0" w:color="auto"/>
        <w:left w:val="none" w:sz="0" w:space="0" w:color="auto"/>
        <w:bottom w:val="none" w:sz="0" w:space="0" w:color="auto"/>
        <w:right w:val="none" w:sz="0" w:space="0" w:color="auto"/>
      </w:divBdr>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50741226">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3247370">
      <w:bodyDiv w:val="1"/>
      <w:marLeft w:val="0"/>
      <w:marRight w:val="0"/>
      <w:marTop w:val="0"/>
      <w:marBottom w:val="0"/>
      <w:divBdr>
        <w:top w:val="none" w:sz="0" w:space="0" w:color="auto"/>
        <w:left w:val="none" w:sz="0" w:space="0" w:color="auto"/>
        <w:bottom w:val="none" w:sz="0" w:space="0" w:color="auto"/>
        <w:right w:val="none" w:sz="0" w:space="0" w:color="auto"/>
      </w:divBdr>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79635454">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03568531">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11756601">
      <w:bodyDiv w:val="1"/>
      <w:marLeft w:val="0"/>
      <w:marRight w:val="0"/>
      <w:marTop w:val="0"/>
      <w:marBottom w:val="0"/>
      <w:divBdr>
        <w:top w:val="none" w:sz="0" w:space="0" w:color="auto"/>
        <w:left w:val="none" w:sz="0" w:space="0" w:color="auto"/>
        <w:bottom w:val="none" w:sz="0" w:space="0" w:color="auto"/>
        <w:right w:val="none" w:sz="0" w:space="0" w:color="auto"/>
      </w:divBdr>
    </w:div>
    <w:div w:id="1035696055">
      <w:bodyDiv w:val="1"/>
      <w:marLeft w:val="0"/>
      <w:marRight w:val="0"/>
      <w:marTop w:val="0"/>
      <w:marBottom w:val="0"/>
      <w:divBdr>
        <w:top w:val="none" w:sz="0" w:space="0" w:color="auto"/>
        <w:left w:val="none" w:sz="0" w:space="0" w:color="auto"/>
        <w:bottom w:val="none" w:sz="0" w:space="0" w:color="auto"/>
        <w:right w:val="none" w:sz="0" w:space="0" w:color="auto"/>
      </w:divBdr>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1179009">
      <w:bodyDiv w:val="1"/>
      <w:marLeft w:val="0"/>
      <w:marRight w:val="0"/>
      <w:marTop w:val="0"/>
      <w:marBottom w:val="0"/>
      <w:divBdr>
        <w:top w:val="none" w:sz="0" w:space="0" w:color="auto"/>
        <w:left w:val="none" w:sz="0" w:space="0" w:color="auto"/>
        <w:bottom w:val="none" w:sz="0" w:space="0" w:color="auto"/>
        <w:right w:val="none" w:sz="0" w:space="0" w:color="auto"/>
      </w:divBdr>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68329240">
      <w:bodyDiv w:val="1"/>
      <w:marLeft w:val="0"/>
      <w:marRight w:val="0"/>
      <w:marTop w:val="0"/>
      <w:marBottom w:val="0"/>
      <w:divBdr>
        <w:top w:val="none" w:sz="0" w:space="0" w:color="auto"/>
        <w:left w:val="none" w:sz="0" w:space="0" w:color="auto"/>
        <w:bottom w:val="none" w:sz="0" w:space="0" w:color="auto"/>
        <w:right w:val="none" w:sz="0" w:space="0" w:color="auto"/>
      </w:divBdr>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32958536">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02034780">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38871872">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4614695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50161322">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698584893">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06826968">
      <w:bodyDiv w:val="1"/>
      <w:marLeft w:val="0"/>
      <w:marRight w:val="0"/>
      <w:marTop w:val="0"/>
      <w:marBottom w:val="0"/>
      <w:divBdr>
        <w:top w:val="none" w:sz="0" w:space="0" w:color="auto"/>
        <w:left w:val="none" w:sz="0" w:space="0" w:color="auto"/>
        <w:bottom w:val="none" w:sz="0" w:space="0" w:color="auto"/>
        <w:right w:val="none" w:sz="0" w:space="0" w:color="auto"/>
      </w:divBdr>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797679786">
      <w:bodyDiv w:val="1"/>
      <w:marLeft w:val="0"/>
      <w:marRight w:val="0"/>
      <w:marTop w:val="0"/>
      <w:marBottom w:val="0"/>
      <w:divBdr>
        <w:top w:val="none" w:sz="0" w:space="0" w:color="auto"/>
        <w:left w:val="none" w:sz="0" w:space="0" w:color="auto"/>
        <w:bottom w:val="none" w:sz="0" w:space="0" w:color="auto"/>
        <w:right w:val="none" w:sz="0" w:space="0" w:color="auto"/>
      </w:divBdr>
    </w:div>
    <w:div w:id="1806121233">
      <w:bodyDiv w:val="1"/>
      <w:marLeft w:val="0"/>
      <w:marRight w:val="0"/>
      <w:marTop w:val="0"/>
      <w:marBottom w:val="0"/>
      <w:divBdr>
        <w:top w:val="none" w:sz="0" w:space="0" w:color="auto"/>
        <w:left w:val="none" w:sz="0" w:space="0" w:color="auto"/>
        <w:bottom w:val="none" w:sz="0" w:space="0" w:color="auto"/>
        <w:right w:val="none" w:sz="0" w:space="0" w:color="auto"/>
      </w:divBdr>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72451343">
      <w:bodyDiv w:val="1"/>
      <w:marLeft w:val="0"/>
      <w:marRight w:val="0"/>
      <w:marTop w:val="0"/>
      <w:marBottom w:val="0"/>
      <w:divBdr>
        <w:top w:val="none" w:sz="0" w:space="0" w:color="auto"/>
        <w:left w:val="none" w:sz="0" w:space="0" w:color="auto"/>
        <w:bottom w:val="none" w:sz="0" w:space="0" w:color="auto"/>
        <w:right w:val="none" w:sz="0" w:space="0" w:color="auto"/>
      </w:divBdr>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12275905">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4595378">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2191F1-C0DC-4D38-A23D-595FBDD553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11316</TotalTime>
  <Pages>7</Pages>
  <Words>2617</Words>
  <Characters>14918</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17501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60</cp:revision>
  <dcterms:created xsi:type="dcterms:W3CDTF">2022-09-19T08:46:00Z</dcterms:created>
  <dcterms:modified xsi:type="dcterms:W3CDTF">2025-03-28T08:11:00Z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(3)05Axp6dgpb3qWdcuvsQCEPwD7rHvCiQTbWUyFR8rJAcUgRjG0zxdmwugWXrC4k4P+qedQ8+x
maclnMluTMTp+dOtkPB1W2sUCBNk+XPKe5mX1MVewXOqDjJ2PRjrmwG4aY8yXbK9mdwrg3EP
6GIUNRZ8/49j2I80ivWfVKTvyXhWUkJjxAH0irQQ/Mhb40ds49Y2q2Oz4OjdFgKSXjM3uMyM
ZyTzk+T7nkRBv15SP8</vt:lpwstr>
  </property>
  <property fmtid="{D5CDD505-2E9C-101B-9397-08002B2CF9AE}" pid="3" name="_2015_ms_pID_7253431">
    <vt:lpwstr>HXcFAUVKmMrwXf5YwGF/Q1pGDRymvMvBoLrjAK5gbXD2yRXIduFF/1
5b5wIZRPPzMqCcy6YRXQeZJJfHn19ngkYPBTjDTNQb9Rz8wnUNv9Xo/eDTc+uDoV5KuozXOQ
rq5Q25leEaTTqAnITLn/sVNsOcH2JLjFfF8S+8KGoVqsCj8cxbgf5OStWj1I4k/vvD1barV4
DwQLPosY+A1tU1wHtVpiFhnyqpUK0gBzCXDH</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1713757416</vt:lpwstr>
  </property>
</Properties>
</file>