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A39CD" w14:textId="4B8876A4" w:rsidR="001F6412" w:rsidRPr="001F6412" w:rsidRDefault="001F6412" w:rsidP="001F641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F6412">
        <w:rPr>
          <w:b/>
          <w:sz w:val="24"/>
        </w:rPr>
        <w:t>3GPP TSG-RAN WG4 Meeting #114-bis</w:t>
      </w:r>
      <w:r w:rsidRPr="001F6412">
        <w:rPr>
          <w:b/>
          <w:sz w:val="24"/>
        </w:rPr>
        <w:tab/>
      </w:r>
      <w:r w:rsidR="006C25A3" w:rsidRPr="006C25A3">
        <w:rPr>
          <w:b/>
          <w:sz w:val="24"/>
        </w:rPr>
        <w:t>R4-2503113</w:t>
      </w:r>
    </w:p>
    <w:p w14:paraId="17D4592A" w14:textId="65084B6E" w:rsidR="001F6412" w:rsidRDefault="001F6412" w:rsidP="001F641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F6412">
        <w:rPr>
          <w:b/>
          <w:sz w:val="24"/>
        </w:rPr>
        <w:t>Wuhan, China, 07th – 11th April. 2025</w:t>
      </w:r>
    </w:p>
    <w:p w14:paraId="3BCB5AAC" w14:textId="77777777" w:rsidR="001F6412" w:rsidRDefault="001F6412" w:rsidP="001F641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861AD54" w14:textId="5CED54A0" w:rsidR="00DF7B69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F7B69">
          <w:rPr>
            <w:b/>
            <w:sz w:val="24"/>
          </w:rPr>
          <w:t>RAN2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F7B69">
          <w:rPr>
            <w:b/>
            <w:sz w:val="24"/>
          </w:rPr>
          <w:t>12</w:t>
        </w:r>
      </w:fldSimple>
      <w:r>
        <w:rPr>
          <w:rFonts w:eastAsia="SimSun" w:hint="eastAsia"/>
          <w:b/>
          <w:sz w:val="24"/>
          <w:lang w:val="en-US" w:eastAsia="zh-CN"/>
        </w:rPr>
        <w:t>9</w:t>
      </w:r>
      <w:fldSimple w:instr=" DOCPROPERTY  MtgTitle  \* MERGEFORMAT "/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R2</w:t>
      </w:r>
      <w:r>
        <w:rPr>
          <w:rFonts w:hint="eastAsia"/>
          <w:b/>
          <w:i/>
          <w:sz w:val="28"/>
        </w:rPr>
        <w:t>-</w:t>
      </w:r>
      <w:r>
        <w:rPr>
          <w:rFonts w:eastAsia="SimSun" w:hint="eastAsia"/>
          <w:b/>
          <w:iCs/>
          <w:sz w:val="28"/>
          <w:lang w:val="en-US" w:eastAsia="zh-CN"/>
        </w:rPr>
        <w:t>2501383</w:t>
      </w:r>
    </w:p>
    <w:p w14:paraId="36434250" w14:textId="77777777" w:rsidR="00DF7B69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  <w:szCs w:val="24"/>
        </w:rPr>
        <w:t>Athens, Greece, Feburary 17th – Feburary 21st, 2025</w:t>
      </w:r>
    </w:p>
    <w:p w14:paraId="4D53C5E3" w14:textId="77777777" w:rsidR="00DF7B69" w:rsidRDefault="00DF7B69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21DB729A" w14:textId="77777777" w:rsidR="00DF7B69" w:rsidRDefault="0000000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eastAsia="zh-CN"/>
        </w:rPr>
      </w:pPr>
      <w:bookmarkStart w:id="0" w:name="_Hlk143851951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eastAsia="zh-CN"/>
        </w:rPr>
        <w:t>Reply LS on AdditionalSpectrumEmission</w:t>
      </w:r>
    </w:p>
    <w:p w14:paraId="7AC84F50" w14:textId="77777777" w:rsidR="00DF7B69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R4-2418075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(R2-2500032)</w:t>
      </w:r>
    </w:p>
    <w:p w14:paraId="7197BA4D" w14:textId="77777777" w:rsidR="00DF7B69" w:rsidRDefault="00000000">
      <w:pPr>
        <w:tabs>
          <w:tab w:val="left" w:pos="5111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1" w:name="OLE_LINK60"/>
      <w:bookmarkStart w:id="2" w:name="OLE_LINK59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8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ab/>
      </w:r>
    </w:p>
    <w:bookmarkEnd w:id="1"/>
    <w:bookmarkEnd w:id="2"/>
    <w:bookmarkEnd w:id="3"/>
    <w:p w14:paraId="64D3211E" w14:textId="77777777" w:rsidR="00DF7B69" w:rsidRDefault="00000000">
      <w:pPr>
        <w:tabs>
          <w:tab w:val="left" w:pos="7420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NR_SL_enh2-Core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ab/>
      </w:r>
    </w:p>
    <w:p w14:paraId="12AA7390" w14:textId="77777777" w:rsidR="00DF7B69" w:rsidRDefault="00DF7B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02011DD" w14:textId="77777777" w:rsidR="00DF7B69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RAN2</w:t>
      </w:r>
    </w:p>
    <w:p w14:paraId="595A07C0" w14:textId="77777777" w:rsidR="00DF7B69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RAN4</w:t>
      </w:r>
    </w:p>
    <w:p w14:paraId="6DE840FD" w14:textId="77777777" w:rsidR="00DF7B69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4" w:name="OLE_LINK46"/>
      <w:bookmarkStart w:id="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-</w:t>
      </w:r>
    </w:p>
    <w:bookmarkEnd w:id="0"/>
    <w:bookmarkEnd w:id="4"/>
    <w:bookmarkEnd w:id="5"/>
    <w:p w14:paraId="02122DDD" w14:textId="77777777" w:rsidR="00DF7B69" w:rsidRDefault="00DF7B69">
      <w:pPr>
        <w:spacing w:after="60"/>
        <w:ind w:left="1985" w:hanging="1985"/>
        <w:rPr>
          <w:rFonts w:ascii="Arial" w:hAnsi="Arial" w:cs="Arial"/>
          <w:bCs/>
        </w:rPr>
      </w:pPr>
    </w:p>
    <w:p w14:paraId="0E7625D2" w14:textId="77777777" w:rsidR="00DF7B69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Weiqiang Du</w:t>
      </w:r>
    </w:p>
    <w:p w14:paraId="6595950C" w14:textId="77777777" w:rsidR="00DF7B69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du.weiqiang2@zte.com.cn</w:t>
      </w:r>
    </w:p>
    <w:p w14:paraId="3683E133" w14:textId="77777777" w:rsidR="00DF7B69" w:rsidRDefault="00DF7B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633452" w14:textId="77777777" w:rsidR="00DF7B69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 3GPP Liaisons Coordinator, </w:t>
      </w:r>
      <w:hyperlink r:id="rId9" w:history="1">
        <w:r w:rsidR="00DF7B69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4DB22FB" w14:textId="77777777" w:rsidR="00DF7B69" w:rsidRDefault="00DF7B69">
      <w:pPr>
        <w:spacing w:after="60"/>
        <w:ind w:left="1985" w:hanging="1985"/>
        <w:rPr>
          <w:rFonts w:ascii="Arial" w:hAnsi="Arial" w:cs="Arial"/>
          <w:b/>
        </w:rPr>
      </w:pPr>
    </w:p>
    <w:p w14:paraId="65D9ADF4" w14:textId="77777777" w:rsidR="00DF7B69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-</w:t>
      </w:r>
    </w:p>
    <w:p w14:paraId="6AF36160" w14:textId="77777777" w:rsidR="00DF7B69" w:rsidRDefault="00DF7B69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15EB83C2" w14:textId="77777777" w:rsidR="00DF7B69" w:rsidRDefault="00000000">
      <w:pPr>
        <w:pStyle w:val="Heading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072A61E7" w14:textId="77777777" w:rsidR="00DF7B69" w:rsidRDefault="00000000">
      <w:pPr>
        <w:spacing w:beforeLines="50" w:before="120" w:after="120" w:line="276" w:lineRule="auto"/>
        <w:jc w:val="both"/>
        <w:rPr>
          <w:rFonts w:ascii="Arial" w:eastAsia="SimSun" w:hAnsi="Arial" w:cs="Arial"/>
          <w:bCs/>
          <w:szCs w:val="22"/>
          <w:lang w:eastAsia="zh-CN"/>
        </w:rPr>
      </w:pPr>
      <w:r>
        <w:rPr>
          <w:rFonts w:ascii="Arial" w:eastAsia="SimSun" w:hAnsi="Arial" w:cs="Arial"/>
          <w:bCs/>
          <w:szCs w:val="22"/>
          <w:lang w:eastAsia="zh-CN"/>
        </w:rPr>
        <w:t xml:space="preserve">RAN2 </w:t>
      </w:r>
      <w:r>
        <w:rPr>
          <w:rFonts w:ascii="Arial" w:eastAsia="SimSun" w:hAnsi="Arial" w:cs="Arial" w:hint="eastAsia"/>
          <w:bCs/>
          <w:szCs w:val="22"/>
          <w:lang w:eastAsia="zh-CN"/>
        </w:rPr>
        <w:t xml:space="preserve">would like to </w:t>
      </w:r>
      <w:proofErr w:type="gramStart"/>
      <w:r>
        <w:rPr>
          <w:rFonts w:ascii="Arial" w:eastAsia="SimSun" w:hAnsi="Arial" w:cs="Arial" w:hint="eastAsia"/>
          <w:bCs/>
          <w:szCs w:val="22"/>
          <w:lang w:eastAsia="zh-CN"/>
        </w:rPr>
        <w:t>thanks</w:t>
      </w:r>
      <w:proofErr w:type="gramEnd"/>
      <w:r>
        <w:rPr>
          <w:rFonts w:ascii="Arial" w:eastAsia="SimSun" w:hAnsi="Arial" w:cs="Arial" w:hint="eastAsia"/>
          <w:bCs/>
          <w:szCs w:val="22"/>
          <w:lang w:eastAsia="zh-CN"/>
        </w:rPr>
        <w:t xml:space="preserve"> RAN4 for the LS on additionalSpectrumEmission.</w:t>
      </w:r>
    </w:p>
    <w:p w14:paraId="7FFA85C6" w14:textId="77777777" w:rsidR="00DF7B69" w:rsidRDefault="00000000">
      <w:pPr>
        <w:spacing w:beforeLines="50" w:before="120" w:after="120" w:line="276" w:lineRule="auto"/>
        <w:jc w:val="both"/>
        <w:rPr>
          <w:rFonts w:ascii="Arial" w:eastAsia="SimSun" w:hAnsi="Arial" w:cs="Arial"/>
          <w:bCs/>
          <w:szCs w:val="22"/>
          <w:lang w:eastAsia="zh-CN"/>
        </w:rPr>
      </w:pPr>
      <w:r>
        <w:rPr>
          <w:rFonts w:ascii="Arial" w:eastAsia="SimSun" w:hAnsi="Arial" w:cs="Arial" w:hint="eastAsia"/>
          <w:bCs/>
          <w:szCs w:val="22"/>
          <w:lang w:eastAsia="zh-CN"/>
        </w:rPr>
        <w:t xml:space="preserve">In the LS, RAN4 </w:t>
      </w:r>
      <w:r>
        <w:rPr>
          <w:rFonts w:ascii="Arial" w:eastAsia="Malgun Gothic" w:hAnsi="Arial" w:cs="Arial"/>
          <w:bCs/>
          <w:szCs w:val="22"/>
          <w:lang w:eastAsia="ko-KR"/>
        </w:rPr>
        <w:t>ask RAN2 to introduce ‘AdditionalSpectrumEmission’ for NR SL Pre-configuration</w:t>
      </w:r>
      <w:r>
        <w:rPr>
          <w:rFonts w:ascii="Arial" w:eastAsia="SimSun" w:hAnsi="Arial" w:cs="Arial" w:hint="eastAsia"/>
          <w:bCs/>
          <w:szCs w:val="22"/>
          <w:lang w:eastAsia="zh-CN"/>
        </w:rPr>
        <w:t xml:space="preserve">. However, from RAN2 point of view, </w:t>
      </w:r>
      <w:r>
        <w:rPr>
          <w:rFonts w:ascii="Arial" w:eastAsia="SimSun" w:hAnsi="Arial" w:cs="Arial"/>
          <w:bCs/>
          <w:szCs w:val="22"/>
          <w:lang w:eastAsia="zh-CN"/>
        </w:rPr>
        <w:t>‘</w:t>
      </w:r>
      <w:r>
        <w:rPr>
          <w:rFonts w:ascii="Arial" w:eastAsia="SimSun" w:hAnsi="Arial" w:cs="Arial" w:hint="eastAsia"/>
          <w:bCs/>
          <w:szCs w:val="22"/>
          <w:lang w:eastAsia="zh-CN"/>
        </w:rPr>
        <w:t>AdditionalSpectrumEmission</w:t>
      </w:r>
      <w:r>
        <w:rPr>
          <w:rFonts w:ascii="Arial" w:eastAsia="SimSun" w:hAnsi="Arial" w:cs="Arial"/>
          <w:bCs/>
          <w:szCs w:val="22"/>
          <w:lang w:eastAsia="zh-CN"/>
        </w:rPr>
        <w:t>’</w:t>
      </w:r>
      <w:r>
        <w:rPr>
          <w:rFonts w:ascii="Arial" w:eastAsia="SimSun" w:hAnsi="Arial" w:cs="Arial" w:hint="eastAsia"/>
          <w:bCs/>
          <w:szCs w:val="22"/>
          <w:lang w:eastAsia="zh-CN"/>
        </w:rPr>
        <w:t xml:space="preserve"> also needs to be introduced in SIB and dedicated RRC signaling, which has been supported in LTE SL.</w:t>
      </w:r>
    </w:p>
    <w:p w14:paraId="48EAF93C" w14:textId="77777777" w:rsidR="00DF7B69" w:rsidRDefault="00DF7B69">
      <w:pPr>
        <w:spacing w:beforeLines="50" w:before="120" w:after="120" w:line="276" w:lineRule="auto"/>
        <w:jc w:val="both"/>
        <w:rPr>
          <w:rFonts w:ascii="Arial" w:eastAsia="SimSun" w:hAnsi="Arial" w:cs="Arial"/>
          <w:bCs/>
          <w:szCs w:val="22"/>
          <w:lang w:eastAsia="zh-CN"/>
        </w:rPr>
      </w:pPr>
    </w:p>
    <w:p w14:paraId="796859D2" w14:textId="77777777" w:rsidR="00DF7B69" w:rsidRDefault="0000000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  <w:r>
        <w:rPr>
          <w:rFonts w:ascii="Arial" w:eastAsia="SimSun" w:hAnsi="Arial" w:cs="Arial"/>
          <w:bCs/>
          <w:szCs w:val="22"/>
          <w:lang w:eastAsia="zh-CN"/>
        </w:rPr>
        <w:t xml:space="preserve">RAN2 </w:t>
      </w:r>
      <w:r>
        <w:rPr>
          <w:rFonts w:ascii="Arial" w:eastAsia="SimSun" w:hAnsi="Arial" w:cs="Arial" w:hint="eastAsia"/>
          <w:bCs/>
          <w:szCs w:val="22"/>
          <w:lang w:eastAsia="zh-CN"/>
        </w:rPr>
        <w:t>would like to ask</w:t>
      </w:r>
      <w:r>
        <w:rPr>
          <w:rFonts w:ascii="Arial" w:eastAsiaTheme="minorEastAsia" w:hAnsi="Arial" w:cs="Arial" w:hint="eastAsia"/>
          <w:lang w:val="en-GB"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 xml:space="preserve">RAN4 </w:t>
      </w:r>
      <w:r>
        <w:rPr>
          <w:rFonts w:ascii="Arial" w:eastAsiaTheme="minorEastAsia" w:hAnsi="Arial" w:cs="Arial" w:hint="eastAsia"/>
          <w:lang w:val="en-GB" w:eastAsia="zh-CN"/>
        </w:rPr>
        <w:t xml:space="preserve">to </w:t>
      </w:r>
      <w:r>
        <w:rPr>
          <w:rFonts w:ascii="Arial" w:eastAsiaTheme="minorEastAsia" w:hAnsi="Arial" w:cs="Arial" w:hint="eastAsia"/>
          <w:lang w:eastAsia="zh-CN"/>
        </w:rPr>
        <w:t>provide feedback on following question:</w:t>
      </w:r>
    </w:p>
    <w:p w14:paraId="334AC420" w14:textId="77777777" w:rsidR="00DF7B69" w:rsidRDefault="00000000">
      <w:pPr>
        <w:numPr>
          <w:ilvl w:val="0"/>
          <w:numId w:val="5"/>
        </w:numPr>
        <w:spacing w:beforeLines="50" w:before="120" w:after="120" w:line="276" w:lineRule="auto"/>
        <w:jc w:val="both"/>
        <w:rPr>
          <w:rFonts w:ascii="Arial" w:eastAsia="SimSun" w:hAnsi="Arial" w:cs="Arial"/>
          <w:bCs/>
          <w:szCs w:val="22"/>
          <w:lang w:eastAsia="zh-CN"/>
        </w:rPr>
      </w:pPr>
      <w:r>
        <w:rPr>
          <w:rFonts w:ascii="Arial" w:eastAsia="SimSun" w:hAnsi="Arial" w:cs="Arial" w:hint="eastAsia"/>
          <w:bCs/>
          <w:szCs w:val="22"/>
          <w:lang w:eastAsia="zh-CN"/>
        </w:rPr>
        <w:t>If RAN4 thinks that the new NS value(</w:t>
      </w:r>
      <w:r>
        <w:rPr>
          <w:rFonts w:ascii="Arial" w:eastAsia="SimSun" w:hAnsi="Arial" w:cs="Arial"/>
          <w:bCs/>
          <w:szCs w:val="22"/>
          <w:lang w:eastAsia="zh-CN"/>
        </w:rPr>
        <w:t>“</w:t>
      </w:r>
      <w:r>
        <w:rPr>
          <w:rFonts w:ascii="Arial" w:eastAsia="Malgun Gothic" w:hAnsi="Arial" w:cs="Arial"/>
          <w:bCs/>
          <w:szCs w:val="22"/>
          <w:lang w:eastAsia="ko-KR"/>
        </w:rPr>
        <w:t>AdditionalSpectrumEmission</w:t>
      </w:r>
      <w:r>
        <w:rPr>
          <w:rFonts w:ascii="Arial" w:eastAsia="SimSun" w:hAnsi="Arial" w:cs="Arial"/>
          <w:bCs/>
          <w:szCs w:val="22"/>
          <w:lang w:eastAsia="zh-CN"/>
        </w:rPr>
        <w:t>”</w:t>
      </w:r>
      <w:r>
        <w:rPr>
          <w:rFonts w:ascii="Arial" w:eastAsia="SimSun" w:hAnsi="Arial" w:cs="Arial" w:hint="eastAsia"/>
          <w:bCs/>
          <w:szCs w:val="22"/>
          <w:lang w:eastAsia="zh-CN"/>
        </w:rPr>
        <w:t>) signalling should be signalled both in SIB and in dedicated signalling? if the answer is no, what is the reason for this?</w:t>
      </w:r>
    </w:p>
    <w:p w14:paraId="5652DCC3" w14:textId="77777777" w:rsidR="00DF7B69" w:rsidRDefault="00DF7B69">
      <w:pPr>
        <w:spacing w:beforeLines="50" w:before="120" w:after="120" w:line="276" w:lineRule="auto"/>
        <w:jc w:val="both"/>
        <w:rPr>
          <w:rFonts w:ascii="Arial" w:eastAsia="SimSun" w:hAnsi="Arial" w:cs="Arial"/>
          <w:bCs/>
          <w:szCs w:val="22"/>
          <w:lang w:eastAsia="zh-CN"/>
        </w:rPr>
      </w:pPr>
    </w:p>
    <w:p w14:paraId="43EBF636" w14:textId="77777777" w:rsidR="00DF7B69" w:rsidRDefault="00DF7B69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</w:p>
    <w:p w14:paraId="4E51597F" w14:textId="77777777" w:rsidR="00DF7B69" w:rsidRDefault="00000000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14:paraId="21E33BD9" w14:textId="77777777" w:rsidR="00DF7B69" w:rsidRDefault="00000000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 xml:space="preserve">To </w:t>
      </w:r>
      <w:r>
        <w:rPr>
          <w:rFonts w:ascii="Arial" w:eastAsia="SimSun" w:hAnsi="Arial" w:cs="Arial" w:hint="eastAsia"/>
          <w:b/>
          <w:lang w:eastAsia="zh-CN"/>
        </w:rPr>
        <w:t>RAN4</w:t>
      </w:r>
      <w:r>
        <w:rPr>
          <w:rFonts w:ascii="Arial" w:eastAsia="Malgun Gothic" w:hAnsi="Arial" w:cs="Arial"/>
          <w:b/>
          <w:lang w:eastAsia="ko-KR"/>
        </w:rPr>
        <w:t>:</w:t>
      </w:r>
    </w:p>
    <w:p w14:paraId="257BBE17" w14:textId="77777777" w:rsidR="00DF7B69" w:rsidRDefault="00000000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>
        <w:rPr>
          <w:rFonts w:ascii="Arial" w:eastAsia="SimSun" w:hAnsi="Arial" w:cs="Arial"/>
          <w:bCs/>
          <w:szCs w:val="22"/>
          <w:lang w:eastAsia="zh-CN"/>
        </w:rPr>
        <w:t xml:space="preserve">RAN2 respectfully requests </w:t>
      </w:r>
      <w:r>
        <w:rPr>
          <w:rFonts w:ascii="Arial" w:eastAsia="SimSun" w:hAnsi="Arial" w:cs="Arial" w:hint="eastAsia"/>
          <w:bCs/>
          <w:szCs w:val="22"/>
          <w:lang w:eastAsia="zh-CN"/>
        </w:rPr>
        <w:t>RAN4 t</w:t>
      </w:r>
      <w:r>
        <w:rPr>
          <w:rFonts w:ascii="Arial" w:eastAsia="SimSun" w:hAnsi="Arial" w:cs="Arial"/>
          <w:bCs/>
          <w:szCs w:val="22"/>
          <w:lang w:eastAsia="zh-CN"/>
        </w:rPr>
        <w:t xml:space="preserve">o </w:t>
      </w:r>
      <w:r>
        <w:rPr>
          <w:rFonts w:ascii="Arial" w:eastAsia="SimSun" w:hAnsi="Arial" w:cs="Arial" w:hint="eastAsia"/>
          <w:bCs/>
          <w:szCs w:val="22"/>
          <w:lang w:eastAsia="zh-CN"/>
        </w:rPr>
        <w:t>provide feedback on the question above</w:t>
      </w:r>
      <w:r>
        <w:rPr>
          <w:rFonts w:ascii="Arial" w:eastAsia="SimSun" w:hAnsi="Arial" w:cs="Arial"/>
          <w:bCs/>
          <w:szCs w:val="22"/>
          <w:lang w:eastAsia="zh-CN"/>
        </w:rPr>
        <w:t>.</w:t>
      </w:r>
    </w:p>
    <w:p w14:paraId="17382C0F" w14:textId="77777777" w:rsidR="00DF7B69" w:rsidRDefault="00000000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p w14:paraId="60FEFBA9" w14:textId="77777777" w:rsidR="00DF7B69" w:rsidRDefault="00000000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TSG-RAN2 Meetings:</w:t>
      </w:r>
    </w:p>
    <w:p w14:paraId="310975C9" w14:textId="77777777" w:rsidR="00DF7B69" w:rsidRDefault="0000000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>
        <w:rPr>
          <w:rFonts w:ascii="Arial" w:eastAsia="DengXian" w:hAnsi="Arial" w:cs="Arial"/>
          <w:lang w:val="en-GB" w:eastAsia="zh-CN"/>
        </w:rPr>
        <w:t>RAN2#12</w:t>
      </w:r>
      <w:r>
        <w:rPr>
          <w:rFonts w:ascii="Arial" w:eastAsia="DengXian" w:hAnsi="Arial" w:cs="Arial" w:hint="eastAsia"/>
          <w:lang w:eastAsia="zh-CN"/>
        </w:rPr>
        <w:t>9bis</w:t>
      </w:r>
      <w:r>
        <w:rPr>
          <w:rFonts w:ascii="Arial" w:eastAsia="DengXian" w:hAnsi="Arial" w:cs="Arial"/>
          <w:lang w:val="en-GB" w:eastAsia="zh-CN"/>
        </w:rPr>
        <w:tab/>
        <w:t>202</w:t>
      </w:r>
      <w:r>
        <w:rPr>
          <w:rFonts w:ascii="Arial" w:eastAsia="DengXian" w:hAnsi="Arial" w:cs="Arial" w:hint="eastAsia"/>
          <w:lang w:eastAsia="zh-CN"/>
        </w:rPr>
        <w:t>5</w:t>
      </w:r>
      <w:r>
        <w:rPr>
          <w:rFonts w:ascii="Arial" w:eastAsia="DengXian" w:hAnsi="Arial" w:cs="Arial"/>
          <w:lang w:val="en-GB" w:eastAsia="zh-CN"/>
        </w:rPr>
        <w:t>-0</w:t>
      </w:r>
      <w:r>
        <w:rPr>
          <w:rFonts w:ascii="Arial" w:eastAsia="DengXian" w:hAnsi="Arial" w:cs="Arial" w:hint="eastAsia"/>
          <w:lang w:eastAsia="zh-CN"/>
        </w:rPr>
        <w:t>4</w:t>
      </w:r>
      <w:r>
        <w:rPr>
          <w:rFonts w:ascii="Arial" w:eastAsia="DengXian" w:hAnsi="Arial" w:cs="Arial"/>
          <w:lang w:val="en-GB" w:eastAsia="zh-CN"/>
        </w:rPr>
        <w:t>-</w:t>
      </w:r>
      <w:r>
        <w:rPr>
          <w:rFonts w:ascii="Arial" w:eastAsia="DengXian" w:hAnsi="Arial" w:cs="Arial" w:hint="eastAsia"/>
          <w:lang w:eastAsia="zh-CN"/>
        </w:rPr>
        <w:t>07</w:t>
      </w:r>
      <w:r>
        <w:rPr>
          <w:rFonts w:ascii="Arial" w:eastAsia="DengXian" w:hAnsi="Arial" w:cs="Arial"/>
          <w:lang w:val="en-GB" w:eastAsia="zh-CN"/>
        </w:rPr>
        <w:t>~202</w:t>
      </w:r>
      <w:r>
        <w:rPr>
          <w:rFonts w:ascii="Arial" w:eastAsia="DengXian" w:hAnsi="Arial" w:cs="Arial" w:hint="eastAsia"/>
          <w:lang w:eastAsia="zh-CN"/>
        </w:rPr>
        <w:t>5</w:t>
      </w:r>
      <w:r>
        <w:rPr>
          <w:rFonts w:ascii="Arial" w:eastAsia="DengXian" w:hAnsi="Arial" w:cs="Arial"/>
          <w:lang w:val="en-GB" w:eastAsia="zh-CN"/>
        </w:rPr>
        <w:t>-0</w:t>
      </w:r>
      <w:r>
        <w:rPr>
          <w:rFonts w:ascii="Arial" w:eastAsia="DengXian" w:hAnsi="Arial" w:cs="Arial" w:hint="eastAsia"/>
          <w:lang w:eastAsia="zh-CN"/>
        </w:rPr>
        <w:t>4</w:t>
      </w:r>
      <w:r>
        <w:rPr>
          <w:rFonts w:ascii="Arial" w:eastAsia="DengXian" w:hAnsi="Arial" w:cs="Arial"/>
          <w:lang w:val="en-GB" w:eastAsia="zh-CN"/>
        </w:rPr>
        <w:t>-</w:t>
      </w:r>
      <w:r>
        <w:rPr>
          <w:rFonts w:ascii="Arial" w:eastAsia="DengXian" w:hAnsi="Arial" w:cs="Arial" w:hint="eastAsia"/>
          <w:lang w:eastAsia="zh-CN"/>
        </w:rPr>
        <w:t>11</w:t>
      </w:r>
      <w:r>
        <w:rPr>
          <w:rFonts w:ascii="Arial" w:eastAsia="DengXian" w:hAnsi="Arial" w:cs="Arial"/>
          <w:lang w:val="en-GB" w:eastAsia="zh-CN"/>
        </w:rPr>
        <w:t xml:space="preserve"> </w:t>
      </w:r>
      <w:r>
        <w:rPr>
          <w:rFonts w:ascii="Arial" w:eastAsia="DengXian" w:hAnsi="Arial" w:cs="Arial"/>
          <w:lang w:val="en-GB" w:eastAsia="zh-CN"/>
        </w:rPr>
        <w:tab/>
      </w:r>
      <w:r>
        <w:rPr>
          <w:rFonts w:ascii="Arial" w:eastAsia="DengXian" w:hAnsi="Arial" w:cs="Arial" w:hint="eastAsia"/>
          <w:lang w:val="en-GB" w:eastAsia="zh-CN"/>
        </w:rPr>
        <w:t>China , CN</w:t>
      </w:r>
    </w:p>
    <w:p w14:paraId="52F86F5E" w14:textId="77777777" w:rsidR="00DF7B69" w:rsidRDefault="0000000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val="en-GB" w:eastAsia="zh-CN"/>
        </w:rPr>
        <w:t>RAN2#1</w:t>
      </w:r>
      <w:r>
        <w:rPr>
          <w:rFonts w:ascii="Arial" w:eastAsia="DengXian" w:hAnsi="Arial" w:cs="Arial" w:hint="eastAsia"/>
          <w:lang w:eastAsia="zh-CN"/>
        </w:rPr>
        <w:t>30</w:t>
      </w:r>
      <w:r>
        <w:rPr>
          <w:rFonts w:ascii="Arial" w:eastAsia="DengXian" w:hAnsi="Arial" w:cs="Arial"/>
          <w:lang w:val="en-GB" w:eastAsia="zh-CN"/>
        </w:rPr>
        <w:tab/>
        <w:t>202</w:t>
      </w:r>
      <w:r>
        <w:rPr>
          <w:rFonts w:ascii="Arial" w:eastAsia="DengXian" w:hAnsi="Arial" w:cs="Arial" w:hint="eastAsia"/>
          <w:lang w:eastAsia="zh-CN"/>
        </w:rPr>
        <w:t>5</w:t>
      </w:r>
      <w:r>
        <w:rPr>
          <w:rFonts w:ascii="Arial" w:eastAsia="DengXian" w:hAnsi="Arial" w:cs="Arial"/>
          <w:lang w:val="en-GB" w:eastAsia="zh-CN"/>
        </w:rPr>
        <w:t>-0</w:t>
      </w:r>
      <w:r>
        <w:rPr>
          <w:rFonts w:ascii="Arial" w:eastAsia="DengXian" w:hAnsi="Arial" w:cs="Arial" w:hint="eastAsia"/>
          <w:lang w:eastAsia="zh-CN"/>
        </w:rPr>
        <w:t>5</w:t>
      </w:r>
      <w:r>
        <w:rPr>
          <w:rFonts w:ascii="Arial" w:eastAsia="DengXian" w:hAnsi="Arial" w:cs="Arial"/>
          <w:lang w:val="en-GB" w:eastAsia="zh-CN"/>
        </w:rPr>
        <w:t>-</w:t>
      </w:r>
      <w:r>
        <w:rPr>
          <w:rFonts w:ascii="Arial" w:eastAsia="DengXian" w:hAnsi="Arial" w:cs="Arial" w:hint="eastAsia"/>
          <w:lang w:eastAsia="zh-CN"/>
        </w:rPr>
        <w:t>19</w:t>
      </w:r>
      <w:r>
        <w:rPr>
          <w:rFonts w:ascii="Arial" w:eastAsia="DengXian" w:hAnsi="Arial" w:cs="Arial"/>
          <w:lang w:val="en-GB" w:eastAsia="zh-CN"/>
        </w:rPr>
        <w:t>~202</w:t>
      </w:r>
      <w:r>
        <w:rPr>
          <w:rFonts w:ascii="Arial" w:eastAsia="DengXian" w:hAnsi="Arial" w:cs="Arial" w:hint="eastAsia"/>
          <w:lang w:eastAsia="zh-CN"/>
        </w:rPr>
        <w:t>5</w:t>
      </w:r>
      <w:r>
        <w:rPr>
          <w:rFonts w:ascii="Arial" w:eastAsia="DengXian" w:hAnsi="Arial" w:cs="Arial"/>
          <w:lang w:val="en-GB" w:eastAsia="zh-CN"/>
        </w:rPr>
        <w:t>-0</w:t>
      </w:r>
      <w:r>
        <w:rPr>
          <w:rFonts w:ascii="Arial" w:eastAsia="DengXian" w:hAnsi="Arial" w:cs="Arial" w:hint="eastAsia"/>
          <w:lang w:eastAsia="zh-CN"/>
        </w:rPr>
        <w:t>5</w:t>
      </w:r>
      <w:r>
        <w:rPr>
          <w:rFonts w:ascii="Arial" w:eastAsia="DengXian" w:hAnsi="Arial" w:cs="Arial"/>
          <w:lang w:val="en-GB" w:eastAsia="zh-CN"/>
        </w:rPr>
        <w:t>-</w:t>
      </w:r>
      <w:r>
        <w:rPr>
          <w:rFonts w:ascii="Arial" w:eastAsia="DengXian" w:hAnsi="Arial" w:cs="Arial" w:hint="eastAsia"/>
          <w:lang w:eastAsia="zh-CN"/>
        </w:rPr>
        <w:t>23</w:t>
      </w:r>
      <w:r>
        <w:rPr>
          <w:rFonts w:ascii="Arial" w:eastAsia="DengXian" w:hAnsi="Arial" w:cs="Arial"/>
          <w:lang w:val="en-GB" w:eastAsia="zh-CN"/>
        </w:rPr>
        <w:t xml:space="preserve"> </w:t>
      </w:r>
      <w:r>
        <w:rPr>
          <w:rFonts w:ascii="Arial" w:eastAsia="DengXian" w:hAnsi="Arial" w:cs="Arial"/>
          <w:lang w:val="en-GB" w:eastAsia="zh-CN"/>
        </w:rPr>
        <w:tab/>
      </w:r>
      <w:r>
        <w:rPr>
          <w:rFonts w:ascii="Arial" w:eastAsia="DengXian" w:hAnsi="Arial" w:cs="Arial" w:hint="eastAsia"/>
          <w:lang w:eastAsia="zh-CN"/>
        </w:rPr>
        <w:t>Malta</w:t>
      </w:r>
      <w:r>
        <w:rPr>
          <w:rFonts w:ascii="Arial" w:eastAsia="DengXian" w:hAnsi="Arial" w:cs="Arial" w:hint="eastAsia"/>
          <w:lang w:val="en-GB" w:eastAsia="zh-CN"/>
        </w:rPr>
        <w:t xml:space="preserve"> , </w:t>
      </w:r>
      <w:r>
        <w:rPr>
          <w:rFonts w:ascii="Arial" w:eastAsia="DengXian" w:hAnsi="Arial" w:cs="Arial" w:hint="eastAsia"/>
          <w:lang w:eastAsia="zh-CN"/>
        </w:rPr>
        <w:t>MT</w:t>
      </w:r>
    </w:p>
    <w:p w14:paraId="1FD550B4" w14:textId="77777777" w:rsidR="00DF7B69" w:rsidRDefault="00DF7B69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</w:p>
    <w:p w14:paraId="5585BDEA" w14:textId="77777777" w:rsidR="00DF7B69" w:rsidRDefault="00DF7B69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sectPr w:rsidR="00DF7B69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8785B" w14:textId="77777777" w:rsidR="007875DB" w:rsidRDefault="007875DB">
      <w:pPr>
        <w:spacing w:after="0" w:line="240" w:lineRule="auto"/>
      </w:pPr>
      <w:r>
        <w:separator/>
      </w:r>
    </w:p>
  </w:endnote>
  <w:endnote w:type="continuationSeparator" w:id="0">
    <w:p w14:paraId="41DDAF5E" w14:textId="77777777" w:rsidR="007875DB" w:rsidRDefault="00787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A1E21" w14:textId="77777777" w:rsidR="007875DB" w:rsidRDefault="007875DB">
      <w:pPr>
        <w:spacing w:after="0" w:line="240" w:lineRule="auto"/>
      </w:pPr>
      <w:r>
        <w:separator/>
      </w:r>
    </w:p>
  </w:footnote>
  <w:footnote w:type="continuationSeparator" w:id="0">
    <w:p w14:paraId="0A1A75CC" w14:textId="77777777" w:rsidR="007875DB" w:rsidRDefault="007875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AD93A" w14:textId="77777777" w:rsidR="00DF7B69" w:rsidRDefault="00DF7B69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3DA3312"/>
    <w:multiLevelType w:val="singleLevel"/>
    <w:tmpl w:val="D3DA331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lowerLetter"/>
      <w:pStyle w:val="Heading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73159229">
    <w:abstractNumId w:val="2"/>
  </w:num>
  <w:num w:numId="2" w16cid:durableId="519854376">
    <w:abstractNumId w:val="3"/>
  </w:num>
  <w:num w:numId="3" w16cid:durableId="1422795543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6997324">
    <w:abstractNumId w:val="4"/>
  </w:num>
  <w:num w:numId="5" w16cid:durableId="101073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642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E714C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412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485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37A8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360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25A3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623"/>
    <w:rsid w:val="00741C88"/>
    <w:rsid w:val="00742C82"/>
    <w:rsid w:val="00743207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5DB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A75EE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288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4D69"/>
    <w:rsid w:val="00894F08"/>
    <w:rsid w:val="00895167"/>
    <w:rsid w:val="008952B7"/>
    <w:rsid w:val="0089613D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4F0C"/>
    <w:rsid w:val="00925D2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EA9"/>
    <w:rsid w:val="00977204"/>
    <w:rsid w:val="0098012A"/>
    <w:rsid w:val="009802C0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4CB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2485"/>
    <w:rsid w:val="00CE401E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DF7B69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5191CE3"/>
    <w:rsid w:val="06AA54FE"/>
    <w:rsid w:val="074B1AD1"/>
    <w:rsid w:val="0917125D"/>
    <w:rsid w:val="0DD10858"/>
    <w:rsid w:val="0E8C2ADC"/>
    <w:rsid w:val="10E05D31"/>
    <w:rsid w:val="126F195F"/>
    <w:rsid w:val="181A5A9F"/>
    <w:rsid w:val="1B036494"/>
    <w:rsid w:val="1CED68D7"/>
    <w:rsid w:val="21010705"/>
    <w:rsid w:val="22CE2CA1"/>
    <w:rsid w:val="22DF6790"/>
    <w:rsid w:val="24362377"/>
    <w:rsid w:val="253B7027"/>
    <w:rsid w:val="2A34728E"/>
    <w:rsid w:val="2B466070"/>
    <w:rsid w:val="2B8A4E7D"/>
    <w:rsid w:val="2ECB3F4C"/>
    <w:rsid w:val="2F081526"/>
    <w:rsid w:val="2F355A2D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6C83850"/>
    <w:rsid w:val="47ED3997"/>
    <w:rsid w:val="483D4A92"/>
    <w:rsid w:val="49B145F3"/>
    <w:rsid w:val="4A4E5659"/>
    <w:rsid w:val="4AAE54F2"/>
    <w:rsid w:val="510F3E84"/>
    <w:rsid w:val="515475E5"/>
    <w:rsid w:val="54041EB0"/>
    <w:rsid w:val="541E1CBE"/>
    <w:rsid w:val="57990C47"/>
    <w:rsid w:val="5A086FC7"/>
    <w:rsid w:val="5ECB7CEC"/>
    <w:rsid w:val="6276494B"/>
    <w:rsid w:val="65F32C4F"/>
    <w:rsid w:val="67984171"/>
    <w:rsid w:val="685F1DBF"/>
    <w:rsid w:val="68F021DB"/>
    <w:rsid w:val="69E15E1F"/>
    <w:rsid w:val="6B1C7F15"/>
    <w:rsid w:val="6BB32206"/>
    <w:rsid w:val="6C0B7AB5"/>
    <w:rsid w:val="6C621E9E"/>
    <w:rsid w:val="6D9E4F65"/>
    <w:rsid w:val="6EA12CCC"/>
    <w:rsid w:val="6EA33576"/>
    <w:rsid w:val="71145D48"/>
    <w:rsid w:val="748A642F"/>
    <w:rsid w:val="77576E9C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66B14"/>
  <w15:docId w15:val="{A1606C2B-162A-46CB-B5A7-F52216DF3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US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  <w:lang w:val="en-US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link w:val="1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qFormat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qFormat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basedOn w:val="Normal"/>
    <w:link w:val="ListParagraphChar"/>
    <w:uiPriority w:val="34"/>
    <w:unhideWhenUsed/>
    <w:qFormat/>
    <w:pPr>
      <w:ind w:firstLineChars="200" w:firstLine="420"/>
    </w:pPr>
  </w:style>
  <w:style w:type="paragraph" w:customStyle="1" w:styleId="3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Normal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customStyle="1" w:styleId="H6">
    <w:name w:val="H6"/>
    <w:basedOn w:val="Heading5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Normal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Revision1">
    <w:name w:val="Revision1"/>
    <w:hidden/>
    <w:uiPriority w:val="99"/>
    <w:unhideWhenUsed/>
    <w:qFormat/>
    <w:pPr>
      <w:spacing w:after="0" w:line="240" w:lineRule="auto"/>
    </w:pPr>
    <w:rPr>
      <w:rFonts w:eastAsia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221</Words>
  <Characters>1260</Characters>
  <Application>Microsoft Office Word</Application>
  <DocSecurity>0</DocSecurity>
  <Lines>10</Lines>
  <Paragraphs>2</Paragraphs>
  <ScaleCrop>false</ScaleCrop>
  <Company>Microsoft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 #125bis	R2-2403925</dc:title>
  <dc:creator>ZTE(Weiqiang Du)</dc:creator>
  <cp:lastModifiedBy>MCC</cp:lastModifiedBy>
  <cp:revision>4</cp:revision>
  <cp:lastPrinted>2019-08-13T07:17:00Z</cp:lastPrinted>
  <dcterms:created xsi:type="dcterms:W3CDTF">2025-02-20T08:29:00Z</dcterms:created>
  <dcterms:modified xsi:type="dcterms:W3CDTF">2025-03-24T14:36:00Z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4E3C5A43D0FF432D9A700B5253A307F9</vt:lpwstr>
  </property>
</Properties>
</file>