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3B16B875" w:rsidR="001E0A28" w:rsidRPr="00CC2C40" w:rsidRDefault="001E0A28" w:rsidP="001E0A28">
      <w:pPr>
        <w:spacing w:after="120"/>
        <w:ind w:left="1985" w:hanging="1985"/>
        <w:rPr>
          <w:rFonts w:ascii="Arial" w:eastAsiaTheme="minorEastAsia" w:hAnsi="Arial" w:cs="Arial"/>
          <w:b/>
          <w:sz w:val="24"/>
          <w:szCs w:val="24"/>
          <w:lang w:eastAsia="zh-CN"/>
        </w:rPr>
      </w:pPr>
      <w:r w:rsidRPr="00CC2C40">
        <w:rPr>
          <w:rFonts w:ascii="Arial" w:eastAsiaTheme="minorEastAsia" w:hAnsi="Arial" w:cs="Arial"/>
          <w:b/>
          <w:sz w:val="24"/>
          <w:szCs w:val="24"/>
          <w:lang w:eastAsia="zh-CN"/>
        </w:rPr>
        <w:t>3GPP TSG-RAN WG4 Meeting #</w:t>
      </w:r>
      <w:r w:rsidR="00ED6C40" w:rsidRPr="00CC2C40">
        <w:rPr>
          <w:rFonts w:ascii="Arial" w:eastAsiaTheme="minorEastAsia" w:hAnsi="Arial" w:cs="Arial"/>
          <w:b/>
          <w:sz w:val="24"/>
          <w:szCs w:val="24"/>
          <w:lang w:eastAsia="zh-CN"/>
        </w:rPr>
        <w:t xml:space="preserve"> 114</w:t>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t>R4-</w:t>
      </w:r>
      <w:r w:rsidR="00FD0BD1" w:rsidRPr="003D5ED3">
        <w:rPr>
          <w:rFonts w:ascii="Arial" w:eastAsiaTheme="minorEastAsia" w:hAnsi="Arial" w:cs="Arial"/>
          <w:b/>
          <w:sz w:val="24"/>
          <w:szCs w:val="24"/>
          <w:lang w:val="en-FI" w:eastAsia="zh-CN"/>
        </w:rPr>
        <w:t>2501896</w:t>
      </w:r>
    </w:p>
    <w:p w14:paraId="2735E67F" w14:textId="71AF22AA" w:rsidR="003A2B9E" w:rsidRPr="00CC2C40" w:rsidRDefault="00ED6C40" w:rsidP="003A2B9E">
      <w:pPr>
        <w:spacing w:after="120"/>
        <w:ind w:left="1985" w:hanging="1985"/>
        <w:rPr>
          <w:rFonts w:ascii="Arial" w:eastAsiaTheme="minorEastAsia" w:hAnsi="Arial" w:cs="Arial"/>
          <w:b/>
          <w:sz w:val="24"/>
          <w:szCs w:val="24"/>
          <w:lang w:eastAsia="zh-CN"/>
        </w:rPr>
      </w:pPr>
      <w:r w:rsidRPr="00CC2C40">
        <w:rPr>
          <w:rFonts w:ascii="Arial" w:hAnsi="Arial"/>
          <w:b/>
          <w:sz w:val="24"/>
          <w:szCs w:val="24"/>
          <w:lang w:eastAsia="zh-CN"/>
        </w:rPr>
        <w:t>Athens, Greece</w:t>
      </w:r>
      <w:r w:rsidR="00CC3582" w:rsidRPr="00CC2C40">
        <w:rPr>
          <w:rFonts w:ascii="Arial" w:hAnsi="Arial"/>
          <w:b/>
          <w:sz w:val="24"/>
          <w:szCs w:val="24"/>
          <w:lang w:eastAsia="zh-CN"/>
        </w:rPr>
        <w:t xml:space="preserve">, </w:t>
      </w:r>
      <w:r w:rsidRPr="00CC2C40">
        <w:rPr>
          <w:rFonts w:ascii="Arial" w:hAnsi="Arial"/>
          <w:b/>
          <w:sz w:val="24"/>
          <w:szCs w:val="24"/>
          <w:lang w:eastAsia="zh-CN"/>
        </w:rPr>
        <w:t>Feb. 17</w:t>
      </w:r>
      <w:r w:rsidRPr="00CC2C40">
        <w:rPr>
          <w:rFonts w:ascii="Arial" w:hAnsi="Arial"/>
          <w:b/>
          <w:sz w:val="24"/>
          <w:szCs w:val="24"/>
          <w:vertAlign w:val="superscript"/>
          <w:lang w:eastAsia="zh-CN"/>
        </w:rPr>
        <w:t>th</w:t>
      </w:r>
      <w:r w:rsidRPr="00CC2C40">
        <w:rPr>
          <w:rFonts w:ascii="Arial" w:hAnsi="Arial"/>
          <w:b/>
          <w:sz w:val="24"/>
          <w:szCs w:val="24"/>
          <w:lang w:eastAsia="zh-CN"/>
        </w:rPr>
        <w:t xml:space="preserve"> </w:t>
      </w:r>
      <w:r w:rsidR="00CC3582" w:rsidRPr="00CC2C40">
        <w:rPr>
          <w:rFonts w:ascii="Arial" w:hAnsi="Arial"/>
          <w:b/>
          <w:sz w:val="24"/>
          <w:szCs w:val="24"/>
          <w:lang w:eastAsia="zh-CN"/>
        </w:rPr>
        <w:t xml:space="preserve">‒ </w:t>
      </w:r>
      <w:r w:rsidRPr="00CC2C40">
        <w:rPr>
          <w:rFonts w:ascii="Arial" w:hAnsi="Arial"/>
          <w:b/>
          <w:sz w:val="24"/>
          <w:szCs w:val="24"/>
          <w:lang w:eastAsia="zh-CN"/>
        </w:rPr>
        <w:t>Feb. 21</w:t>
      </w:r>
      <w:r w:rsidRPr="00CC2C40">
        <w:rPr>
          <w:rFonts w:ascii="Arial" w:hAnsi="Arial"/>
          <w:b/>
          <w:sz w:val="24"/>
          <w:szCs w:val="24"/>
          <w:vertAlign w:val="superscript"/>
          <w:lang w:eastAsia="zh-CN"/>
        </w:rPr>
        <w:t>st</w:t>
      </w:r>
      <w:r w:rsidR="00CC3582" w:rsidRPr="00CC2C40">
        <w:rPr>
          <w:rFonts w:ascii="Arial" w:hAnsi="Arial"/>
          <w:b/>
          <w:sz w:val="24"/>
          <w:szCs w:val="24"/>
          <w:lang w:eastAsia="zh-CN"/>
        </w:rPr>
        <w:t xml:space="preserve">, </w:t>
      </w:r>
      <w:r w:rsidR="00AE149B" w:rsidRPr="00CC2C40">
        <w:rPr>
          <w:rFonts w:ascii="Arial" w:hAnsi="Arial"/>
          <w:b/>
          <w:sz w:val="24"/>
          <w:szCs w:val="24"/>
          <w:lang w:eastAsia="zh-CN"/>
        </w:rPr>
        <w:t>202</w:t>
      </w:r>
      <w:r w:rsidR="00AE149B">
        <w:rPr>
          <w:rFonts w:ascii="Arial" w:hAnsi="Arial"/>
          <w:b/>
          <w:sz w:val="24"/>
          <w:szCs w:val="24"/>
          <w:lang w:eastAsia="zh-CN"/>
        </w:rPr>
        <w:t>5</w:t>
      </w:r>
    </w:p>
    <w:p w14:paraId="2637FD31" w14:textId="77777777" w:rsidR="001E0A28" w:rsidRPr="00CC2C40" w:rsidRDefault="001E0A28" w:rsidP="001E0A28">
      <w:pPr>
        <w:spacing w:after="120"/>
        <w:ind w:left="1985" w:hanging="1985"/>
        <w:rPr>
          <w:rFonts w:ascii="Arial" w:eastAsia="MS Mincho" w:hAnsi="Arial" w:cs="Arial"/>
          <w:b/>
          <w:sz w:val="22"/>
        </w:rPr>
      </w:pPr>
    </w:p>
    <w:p w14:paraId="282755FA" w14:textId="738985A4" w:rsidR="00C24D2F" w:rsidRPr="00CC2C40"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CC2C40">
        <w:rPr>
          <w:rFonts w:ascii="Arial" w:eastAsia="MS Mincho" w:hAnsi="Arial" w:cs="Arial"/>
          <w:b/>
          <w:color w:val="000000"/>
          <w:sz w:val="22"/>
        </w:rPr>
        <w:t xml:space="preserve">Agenda </w:t>
      </w:r>
      <w:r w:rsidR="007D19B7" w:rsidRPr="00CC2C40">
        <w:rPr>
          <w:rFonts w:ascii="Arial" w:eastAsia="MS Mincho" w:hAnsi="Arial" w:cs="Arial"/>
          <w:b/>
          <w:color w:val="000000"/>
          <w:sz w:val="22"/>
        </w:rPr>
        <w:t>item</w:t>
      </w:r>
      <w:r w:rsidRPr="00CC2C40">
        <w:rPr>
          <w:rFonts w:ascii="Arial" w:eastAsia="MS Mincho" w:hAnsi="Arial" w:cs="Arial"/>
          <w:b/>
          <w:color w:val="000000"/>
          <w:sz w:val="22"/>
        </w:rPr>
        <w:t>:</w:t>
      </w:r>
      <w:r w:rsidRPr="00CC2C40">
        <w:rPr>
          <w:rFonts w:ascii="Arial" w:eastAsia="MS Mincho" w:hAnsi="Arial" w:cs="Arial"/>
          <w:b/>
          <w:color w:val="000000"/>
          <w:sz w:val="22"/>
        </w:rPr>
        <w:tab/>
      </w:r>
      <w:r w:rsidRPr="00CC2C40">
        <w:rPr>
          <w:rFonts w:ascii="Arial" w:eastAsia="MS Mincho" w:hAnsi="Arial" w:cs="Arial"/>
          <w:b/>
          <w:color w:val="000000"/>
          <w:sz w:val="22"/>
          <w:lang w:eastAsia="ja-JP"/>
        </w:rPr>
        <w:tab/>
      </w:r>
      <w:r w:rsidRPr="00CC2C40">
        <w:rPr>
          <w:rFonts w:ascii="Arial" w:eastAsia="MS Mincho" w:hAnsi="Arial" w:cs="Arial"/>
          <w:b/>
          <w:color w:val="000000"/>
          <w:sz w:val="22"/>
          <w:lang w:eastAsia="ja-JP"/>
        </w:rPr>
        <w:tab/>
      </w:r>
      <w:r w:rsidR="00ED6C40" w:rsidRPr="00CC2C40">
        <w:rPr>
          <w:rFonts w:ascii="Arial" w:eastAsiaTheme="minorEastAsia" w:hAnsi="Arial" w:cs="Arial"/>
          <w:color w:val="000000"/>
          <w:sz w:val="22"/>
          <w:lang w:eastAsia="zh-CN"/>
        </w:rPr>
        <w:t>7.6.</w:t>
      </w:r>
      <w:r w:rsidR="00562BC6" w:rsidRPr="00CC2C40">
        <w:rPr>
          <w:rFonts w:ascii="Arial" w:eastAsiaTheme="minorEastAsia" w:hAnsi="Arial" w:cs="Arial"/>
          <w:color w:val="000000"/>
          <w:sz w:val="22"/>
          <w:lang w:eastAsia="zh-CN"/>
        </w:rPr>
        <w:t>2</w:t>
      </w:r>
    </w:p>
    <w:p w14:paraId="50D5329D" w14:textId="1A99C236" w:rsidR="00915D73" w:rsidRPr="00CC2C40" w:rsidRDefault="00915D73" w:rsidP="00915D73">
      <w:pPr>
        <w:spacing w:after="120"/>
        <w:ind w:left="1985" w:hanging="1985"/>
        <w:rPr>
          <w:rFonts w:ascii="Arial" w:hAnsi="Arial" w:cs="Arial"/>
          <w:color w:val="000000"/>
          <w:sz w:val="22"/>
          <w:lang w:eastAsia="zh-CN"/>
        </w:rPr>
      </w:pPr>
      <w:r w:rsidRPr="00CC2C40">
        <w:rPr>
          <w:rFonts w:ascii="Arial" w:eastAsia="MS Mincho" w:hAnsi="Arial" w:cs="Arial"/>
          <w:b/>
          <w:sz w:val="22"/>
        </w:rPr>
        <w:t>Source:</w:t>
      </w:r>
      <w:r w:rsidRPr="00CC2C40">
        <w:rPr>
          <w:rFonts w:ascii="Arial" w:eastAsia="MS Mincho" w:hAnsi="Arial" w:cs="Arial"/>
          <w:b/>
          <w:sz w:val="22"/>
        </w:rPr>
        <w:tab/>
      </w:r>
      <w:r w:rsidR="00ED6C40" w:rsidRPr="00CC2C40">
        <w:rPr>
          <w:rFonts w:ascii="Arial" w:hAnsi="Arial" w:cs="Arial"/>
          <w:color w:val="000000"/>
          <w:sz w:val="22"/>
          <w:lang w:eastAsia="zh-CN"/>
        </w:rPr>
        <w:t>Nokia</w:t>
      </w:r>
    </w:p>
    <w:p w14:paraId="1E0389E7" w14:textId="68B81548" w:rsidR="00915D73" w:rsidRPr="00CC2C40" w:rsidRDefault="00915D73" w:rsidP="00915D73">
      <w:pPr>
        <w:spacing w:after="120"/>
        <w:ind w:left="1985" w:hanging="1985"/>
        <w:rPr>
          <w:rFonts w:ascii="Arial" w:eastAsiaTheme="minorEastAsia" w:hAnsi="Arial" w:cs="Arial"/>
          <w:color w:val="000000"/>
          <w:sz w:val="22"/>
          <w:lang w:eastAsia="zh-CN"/>
        </w:rPr>
      </w:pPr>
      <w:r w:rsidRPr="00CC2C40">
        <w:rPr>
          <w:rFonts w:ascii="Arial" w:eastAsia="MS Mincho" w:hAnsi="Arial" w:cs="Arial"/>
          <w:b/>
          <w:color w:val="000000"/>
          <w:sz w:val="22"/>
        </w:rPr>
        <w:t>Title:</w:t>
      </w:r>
      <w:r w:rsidRPr="00CC2C40">
        <w:rPr>
          <w:rFonts w:ascii="Arial" w:eastAsia="MS Mincho" w:hAnsi="Arial" w:cs="Arial"/>
          <w:b/>
          <w:color w:val="000000"/>
          <w:sz w:val="22"/>
        </w:rPr>
        <w:tab/>
      </w:r>
      <w:r w:rsidR="00562BC6" w:rsidRPr="00CC2C40">
        <w:rPr>
          <w:rFonts w:ascii="Arial" w:eastAsiaTheme="minorEastAsia" w:hAnsi="Arial" w:cs="Arial"/>
          <w:color w:val="000000"/>
          <w:sz w:val="22"/>
          <w:lang w:eastAsia="zh-CN"/>
        </w:rPr>
        <w:t>Discussion on methods for reducing the number of UE Rx chains</w:t>
      </w:r>
      <w:r w:rsidR="00ED6C40" w:rsidRPr="00CC2C40">
        <w:rPr>
          <w:rFonts w:ascii="Arial" w:eastAsiaTheme="minorEastAsia" w:hAnsi="Arial" w:cs="Arial"/>
          <w:color w:val="000000"/>
          <w:sz w:val="22"/>
          <w:lang w:eastAsia="zh-CN"/>
        </w:rPr>
        <w:t>.</w:t>
      </w:r>
    </w:p>
    <w:p w14:paraId="67B0962B" w14:textId="66D1BC81" w:rsidR="00915D73" w:rsidRPr="00CC2C40" w:rsidRDefault="00915D73" w:rsidP="00915D73">
      <w:pPr>
        <w:spacing w:after="120"/>
        <w:ind w:left="1985" w:hanging="1985"/>
        <w:rPr>
          <w:rFonts w:ascii="Arial" w:eastAsiaTheme="minorEastAsia" w:hAnsi="Arial" w:cs="Arial"/>
          <w:sz w:val="22"/>
          <w:lang w:eastAsia="zh-CN"/>
        </w:rPr>
      </w:pPr>
      <w:r w:rsidRPr="00CC2C40">
        <w:rPr>
          <w:rFonts w:ascii="Arial" w:eastAsia="MS Mincho" w:hAnsi="Arial" w:cs="Arial"/>
          <w:b/>
          <w:color w:val="000000"/>
          <w:sz w:val="22"/>
        </w:rPr>
        <w:t>Document for:</w:t>
      </w:r>
      <w:r w:rsidRPr="00CC2C40">
        <w:rPr>
          <w:rFonts w:ascii="Arial" w:eastAsia="MS Mincho" w:hAnsi="Arial" w:cs="Arial"/>
          <w:b/>
          <w:color w:val="000000"/>
          <w:sz w:val="22"/>
        </w:rPr>
        <w:tab/>
      </w:r>
      <w:r w:rsidR="00C56FCC">
        <w:rPr>
          <w:rFonts w:ascii="Arial" w:eastAsiaTheme="minorEastAsia" w:hAnsi="Arial" w:cs="Arial"/>
          <w:color w:val="000000"/>
          <w:sz w:val="22"/>
          <w:lang w:eastAsia="zh-CN"/>
        </w:rPr>
        <w:t>Discussion</w:t>
      </w:r>
    </w:p>
    <w:p w14:paraId="4A0AE149" w14:textId="4268E307" w:rsidR="005D7AF8" w:rsidRPr="00CC2C40" w:rsidRDefault="00915D73" w:rsidP="00ED6C40">
      <w:pPr>
        <w:pStyle w:val="Heading1"/>
        <w:rPr>
          <w:rFonts w:eastAsiaTheme="minorEastAsia"/>
          <w:lang w:val="en-GB" w:eastAsia="zh-CN"/>
        </w:rPr>
      </w:pPr>
      <w:r w:rsidRPr="00CC2C40">
        <w:rPr>
          <w:lang w:val="en-GB" w:eastAsia="ja-JP"/>
        </w:rPr>
        <w:t>Introduction</w:t>
      </w:r>
    </w:p>
    <w:p w14:paraId="1622295F" w14:textId="5F5C898C" w:rsidR="00ED6C40" w:rsidRPr="00CC2C40" w:rsidRDefault="00ED6C40" w:rsidP="00ED6C40">
      <w:r w:rsidRPr="00CC2C40">
        <w:t>The latest WF for NR FR1 DL fragmented carriers study [1] presents the open issues as found below relevant for in-gap requirements:</w:t>
      </w:r>
    </w:p>
    <w:p w14:paraId="3799F0A3" w14:textId="77777777" w:rsidR="00ED6C40" w:rsidRPr="00CC2C40" w:rsidRDefault="00ED6C40" w:rsidP="00ED6C40">
      <w:pPr>
        <w:ind w:left="284"/>
      </w:pPr>
      <w:r w:rsidRPr="00CC2C40">
        <w:rPr>
          <w:noProof/>
        </w:rPr>
        <mc:AlternateContent>
          <mc:Choice Requires="wps">
            <w:drawing>
              <wp:inline distT="0" distB="0" distL="0" distR="0" wp14:anchorId="27B16FDD" wp14:editId="65C7D2E3">
                <wp:extent cx="5667375" cy="3340100"/>
                <wp:effectExtent l="0" t="0" r="28575" b="12700"/>
                <wp:docPr id="1120755944" name="Text Box 1"/>
                <wp:cNvGraphicFramePr/>
                <a:graphic xmlns:a="http://schemas.openxmlformats.org/drawingml/2006/main">
                  <a:graphicData uri="http://schemas.microsoft.com/office/word/2010/wordprocessingShape">
                    <wps:wsp>
                      <wps:cNvSpPr txBox="1"/>
                      <wps:spPr>
                        <a:xfrm>
                          <a:off x="0" y="0"/>
                          <a:ext cx="5667375" cy="3340100"/>
                        </a:xfrm>
                        <a:prstGeom prst="rect">
                          <a:avLst/>
                        </a:prstGeom>
                        <a:solidFill>
                          <a:schemeClr val="lt1"/>
                        </a:solidFill>
                        <a:ln w="6350">
                          <a:solidFill>
                            <a:prstClr val="black"/>
                          </a:solidFill>
                        </a:ln>
                      </wps:spPr>
                      <wps:txbx>
                        <w:txbxContent>
                          <w:p w14:paraId="39DA4272" w14:textId="556162F6" w:rsidR="00C471F9" w:rsidRPr="00CC069C" w:rsidRDefault="00C471F9" w:rsidP="00C471F9">
                            <w:pPr>
                              <w:pStyle w:val="Heading4"/>
                              <w:numPr>
                                <w:ilvl w:val="0"/>
                                <w:numId w:val="0"/>
                              </w:numPr>
                              <w:ind w:left="864" w:hanging="864"/>
                              <w:rPr>
                                <w:rFonts w:ascii="Times New Roman" w:hAnsi="Times New Roman"/>
                                <w:b/>
                                <w:color w:val="0070C0"/>
                                <w:sz w:val="20"/>
                                <w:u w:val="single"/>
                                <w:lang w:val="en-GB" w:eastAsia="ko-KR"/>
                              </w:rPr>
                            </w:pPr>
                            <w:bookmarkStart w:id="0" w:name="OLE_LINK83"/>
                            <w:r w:rsidRPr="00CC069C">
                              <w:rPr>
                                <w:rFonts w:ascii="Times New Roman" w:hAnsi="Times New Roman"/>
                                <w:b/>
                                <w:color w:val="0070C0"/>
                                <w:sz w:val="20"/>
                                <w:u w:val="single"/>
                                <w:lang w:val="en-GB" w:eastAsia="ko-KR"/>
                              </w:rPr>
                              <w:t>Issue 2-</w:t>
                            </w:r>
                            <w:bookmarkEnd w:id="0"/>
                            <w:r w:rsidRPr="00CC069C">
                              <w:rPr>
                                <w:rFonts w:ascii="Times New Roman" w:hAnsi="Times New Roman"/>
                                <w:b/>
                                <w:color w:val="0070C0"/>
                                <w:sz w:val="20"/>
                                <w:u w:val="single"/>
                                <w:lang w:val="en-GB" w:eastAsia="ko-KR"/>
                              </w:rPr>
                              <w:t xml:space="preserve">4: </w:t>
                            </w:r>
                            <w:r w:rsidR="0021030B" w:rsidRPr="00CC069C">
                              <w:rPr>
                                <w:rFonts w:ascii="Times New Roman" w:hAnsi="Times New Roman"/>
                                <w:b/>
                                <w:color w:val="0070C0"/>
                                <w:sz w:val="20"/>
                                <w:u w:val="single"/>
                                <w:lang w:val="en-GB" w:eastAsia="ko-KR"/>
                              </w:rPr>
                              <w:t>Signalling</w:t>
                            </w:r>
                            <w:r w:rsidRPr="00CC069C">
                              <w:rPr>
                                <w:rFonts w:ascii="Times New Roman" w:hAnsi="Times New Roman"/>
                                <w:b/>
                                <w:color w:val="0070C0"/>
                                <w:sz w:val="20"/>
                                <w:u w:val="single"/>
                                <w:lang w:val="en-GB" w:eastAsia="ko-KR"/>
                              </w:rPr>
                              <w:t xml:space="preserve"> related</w:t>
                            </w:r>
                          </w:p>
                          <w:p w14:paraId="0533F326" w14:textId="77777777" w:rsidR="00C471F9" w:rsidRPr="00CC069C" w:rsidRDefault="00C471F9" w:rsidP="00C471F9">
                            <w:pPr>
                              <w:rPr>
                                <w:rFonts w:eastAsia="PMingLiU"/>
                                <w:szCs w:val="24"/>
                                <w:lang w:eastAsia="zh-TW"/>
                              </w:rPr>
                            </w:pPr>
                            <w:r w:rsidRPr="0060333F">
                              <w:rPr>
                                <w:rFonts w:eastAsia="PMingLiU"/>
                                <w:szCs w:val="24"/>
                                <w:lang w:eastAsia="zh-TW"/>
                              </w:rPr>
                              <w:t>WF:</w:t>
                            </w:r>
                            <w:r w:rsidRPr="00CC069C">
                              <w:rPr>
                                <w:rFonts w:eastAsia="PMingLiU"/>
                                <w:szCs w:val="24"/>
                                <w:lang w:eastAsia="zh-TW"/>
                              </w:rPr>
                              <w:t xml:space="preserve"> </w:t>
                            </w:r>
                          </w:p>
                          <w:p w14:paraId="3503A337" w14:textId="77777777" w:rsidR="00C471F9" w:rsidRPr="00CC069C" w:rsidRDefault="00C471F9" w:rsidP="00C471F9">
                            <w:pPr>
                              <w:rPr>
                                <w:rFonts w:eastAsia="PMingLiU"/>
                                <w:szCs w:val="24"/>
                                <w:lang w:eastAsia="zh-TW"/>
                              </w:rPr>
                            </w:pPr>
                            <w:r w:rsidRPr="00CC069C">
                              <w:rPr>
                                <w:rFonts w:eastAsia="PMingLiU"/>
                                <w:szCs w:val="24"/>
                                <w:lang w:eastAsia="zh-TW"/>
                              </w:rPr>
                              <w:t>Companies are encouraged to provide analysis with pros and cons on preferred signalling solutions so that they can be discussed in next meeting.</w:t>
                            </w:r>
                          </w:p>
                          <w:p w14:paraId="72307705" w14:textId="77777777" w:rsidR="001961BC" w:rsidRPr="00CC069C" w:rsidRDefault="001961BC" w:rsidP="001961BC">
                            <w:pPr>
                              <w:pStyle w:val="Heading4"/>
                              <w:numPr>
                                <w:ilvl w:val="0"/>
                                <w:numId w:val="0"/>
                              </w:numPr>
                              <w:rPr>
                                <w:rFonts w:ascii="Times New Roman" w:eastAsia="PMingLiU" w:hAnsi="Times New Roman"/>
                                <w:b/>
                                <w:color w:val="0070C0"/>
                                <w:sz w:val="20"/>
                                <w:u w:val="single"/>
                                <w:lang w:val="en-GB" w:eastAsia="zh-TW"/>
                              </w:rPr>
                            </w:pPr>
                            <w:r w:rsidRPr="00CC069C">
                              <w:rPr>
                                <w:rFonts w:ascii="Times New Roman" w:hAnsi="Times New Roman"/>
                                <w:b/>
                                <w:color w:val="0070C0"/>
                                <w:sz w:val="20"/>
                                <w:u w:val="single"/>
                                <w:lang w:val="en-GB" w:eastAsia="ko-KR"/>
                              </w:rPr>
                              <w:t xml:space="preserve">Issue 3-2: Discussion on maximum power level of in-gap interference </w:t>
                            </w:r>
                          </w:p>
                          <w:p w14:paraId="4852FB2B" w14:textId="4C6F4D57" w:rsidR="001961BC" w:rsidRPr="00CC069C" w:rsidRDefault="00C57BF2" w:rsidP="001961BC">
                            <w:pPr>
                              <w:rPr>
                                <w:rFonts w:eastAsia="PMingLiU"/>
                                <w:lang w:eastAsia="zh-TW"/>
                              </w:rPr>
                            </w:pPr>
                            <w:r w:rsidRPr="0060333F">
                              <w:rPr>
                                <w:rFonts w:eastAsia="PMingLiU"/>
                                <w:lang w:eastAsia="zh-TW"/>
                              </w:rPr>
                              <w:t>Open Issue</w:t>
                            </w:r>
                            <w:r w:rsidR="00CC069C" w:rsidRPr="0060333F">
                              <w:rPr>
                                <w:rFonts w:eastAsia="PMingLiU"/>
                                <w:lang w:eastAsia="zh-TW"/>
                              </w:rPr>
                              <w:t>:</w:t>
                            </w:r>
                          </w:p>
                          <w:p w14:paraId="327A804E" w14:textId="77777777" w:rsidR="001961BC" w:rsidRDefault="001961BC" w:rsidP="001961BC">
                            <w:pPr>
                              <w:rPr>
                                <w:rFonts w:eastAsia="PMingLiU"/>
                                <w:lang w:eastAsia="zh-TW"/>
                              </w:rPr>
                            </w:pPr>
                            <w:r w:rsidRPr="00CC069C">
                              <w:rPr>
                                <w:rFonts w:eastAsia="PMingLiU"/>
                                <w:lang w:eastAsia="zh-TW"/>
                              </w:rPr>
                              <w:t>For one Rx RF chain, the maximum acceptable absolute power of in-gap interferer should be less than or equal to -25dBm, specific value is FFS</w:t>
                            </w:r>
                          </w:p>
                          <w:p w14:paraId="4749D6B4" w14:textId="77777777" w:rsidR="006A6A01" w:rsidRPr="00947476" w:rsidRDefault="006A6A01" w:rsidP="00F1130B">
                            <w:pPr>
                              <w:pStyle w:val="Heading4"/>
                              <w:numPr>
                                <w:ilvl w:val="0"/>
                                <w:numId w:val="0"/>
                              </w:numPr>
                              <w:ind w:left="864" w:hanging="864"/>
                              <w:rPr>
                                <w:rFonts w:ascii="Times New Roman" w:hAnsi="Times New Roman"/>
                                <w:b/>
                                <w:color w:val="0070C0"/>
                                <w:sz w:val="20"/>
                                <w:u w:val="single"/>
                                <w:lang w:val="en-US" w:eastAsia="ko-KR"/>
                              </w:rPr>
                            </w:pPr>
                            <w:r w:rsidRPr="00947476">
                              <w:rPr>
                                <w:rFonts w:ascii="Times New Roman" w:hAnsi="Times New Roman"/>
                                <w:b/>
                                <w:color w:val="0070C0"/>
                                <w:sz w:val="20"/>
                                <w:u w:val="single"/>
                                <w:lang w:val="en-US" w:eastAsia="ko-KR"/>
                              </w:rPr>
                              <w:t>Issue 2-7: Others</w:t>
                            </w:r>
                          </w:p>
                          <w:p w14:paraId="3A83E635" w14:textId="77777777" w:rsidR="00F1130B" w:rsidRPr="00CC069C" w:rsidRDefault="00F1130B" w:rsidP="00F1130B">
                            <w:pPr>
                              <w:rPr>
                                <w:rFonts w:eastAsia="PMingLiU"/>
                                <w:lang w:eastAsia="zh-TW"/>
                              </w:rPr>
                            </w:pPr>
                            <w:r w:rsidRPr="0060333F">
                              <w:rPr>
                                <w:rFonts w:eastAsia="PMingLiU"/>
                                <w:lang w:eastAsia="zh-TW"/>
                              </w:rPr>
                              <w:t>Open Issue:</w:t>
                            </w:r>
                          </w:p>
                          <w:p w14:paraId="76BE8AEF" w14:textId="77777777" w:rsidR="006A6A01" w:rsidRDefault="006A6A01" w:rsidP="006A6A01">
                            <w:pPr>
                              <w:rPr>
                                <w:rFonts w:eastAsia="PMingLiU"/>
                                <w:lang w:eastAsia="zh-TW"/>
                              </w:rPr>
                            </w:pPr>
                            <w:r>
                              <w:rPr>
                                <w:rFonts w:eastAsia="PMingLiU"/>
                                <w:lang w:eastAsia="zh-TW"/>
                              </w:rPr>
                              <w:t>RAN4 to clarify whether either of the two fragmented carriers shall be a PCELL or if fragmented carriers can be defined purely as DL SCELL’s</w:t>
                            </w:r>
                          </w:p>
                          <w:p w14:paraId="50FE4FD7" w14:textId="77777777" w:rsidR="006A6A01" w:rsidRPr="00CC069C" w:rsidRDefault="006A6A01" w:rsidP="001961BC">
                            <w:pPr>
                              <w:rPr>
                                <w:rFonts w:eastAsia="PMingLiU"/>
                                <w:lang w:eastAsia="zh-TW"/>
                              </w:rPr>
                            </w:pPr>
                          </w:p>
                          <w:p w14:paraId="3384AD92" w14:textId="77777777" w:rsidR="00ED6C40" w:rsidRPr="00CC069C" w:rsidRDefault="00ED6C40" w:rsidP="00ED6C4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7B16FDD" id="_x0000_t202" coordsize="21600,21600" o:spt="202" path="m,l,21600r21600,l21600,xe">
                <v:stroke joinstyle="miter"/>
                <v:path gradientshapeok="t" o:connecttype="rect"/>
              </v:shapetype>
              <v:shape id="Text Box 1" o:spid="_x0000_s1026" type="#_x0000_t202" style="width:446.25pt;height:2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" fillcolor="white [3201]" strokeweight=".5pt">
                <v:textbox>
                  <w:txbxContent>
                    <w:p w14:paraId="39DA4272" w14:textId="556162F6" w:rsidR="00C471F9" w:rsidRPr="00CC069C" w:rsidRDefault="00C471F9" w:rsidP="00C471F9">
                      <w:pPr>
                        <w:pStyle w:val="Heading4"/>
                        <w:numPr>
                          <w:ilvl w:val="0"/>
                          <w:numId w:val="0"/>
                        </w:numPr>
                        <w:ind w:left="864" w:hanging="864"/>
                        <w:rPr>
                          <w:rFonts w:ascii="Times New Roman" w:hAnsi="Times New Roman"/>
                          <w:b/>
                          <w:color w:val="0070C0"/>
                          <w:sz w:val="20"/>
                          <w:u w:val="single"/>
                          <w:lang w:val="en-GB" w:eastAsia="ko-KR"/>
                        </w:rPr>
                      </w:pPr>
                      <w:bookmarkStart w:id="1" w:name="OLE_LINK83"/>
                      <w:r w:rsidRPr="00CC069C">
                        <w:rPr>
                          <w:rFonts w:ascii="Times New Roman" w:hAnsi="Times New Roman"/>
                          <w:b/>
                          <w:color w:val="0070C0"/>
                          <w:sz w:val="20"/>
                          <w:u w:val="single"/>
                          <w:lang w:val="en-GB" w:eastAsia="ko-KR"/>
                        </w:rPr>
                        <w:t>Issue 2-</w:t>
                      </w:r>
                      <w:bookmarkEnd w:id="1"/>
                      <w:r w:rsidRPr="00CC069C">
                        <w:rPr>
                          <w:rFonts w:ascii="Times New Roman" w:hAnsi="Times New Roman"/>
                          <w:b/>
                          <w:color w:val="0070C0"/>
                          <w:sz w:val="20"/>
                          <w:u w:val="single"/>
                          <w:lang w:val="en-GB" w:eastAsia="ko-KR"/>
                        </w:rPr>
                        <w:t xml:space="preserve">4: </w:t>
                      </w:r>
                      <w:r w:rsidR="0021030B" w:rsidRPr="00CC069C">
                        <w:rPr>
                          <w:rFonts w:ascii="Times New Roman" w:hAnsi="Times New Roman"/>
                          <w:b/>
                          <w:color w:val="0070C0"/>
                          <w:sz w:val="20"/>
                          <w:u w:val="single"/>
                          <w:lang w:val="en-GB" w:eastAsia="ko-KR"/>
                        </w:rPr>
                        <w:t>Signalling</w:t>
                      </w:r>
                      <w:r w:rsidRPr="00CC069C">
                        <w:rPr>
                          <w:rFonts w:ascii="Times New Roman" w:hAnsi="Times New Roman"/>
                          <w:b/>
                          <w:color w:val="0070C0"/>
                          <w:sz w:val="20"/>
                          <w:u w:val="single"/>
                          <w:lang w:val="en-GB" w:eastAsia="ko-KR"/>
                        </w:rPr>
                        <w:t xml:space="preserve"> related</w:t>
                      </w:r>
                    </w:p>
                    <w:p w14:paraId="0533F326" w14:textId="77777777" w:rsidR="00C471F9" w:rsidRPr="00CC069C" w:rsidRDefault="00C471F9" w:rsidP="00C471F9">
                      <w:pPr>
                        <w:rPr>
                          <w:rFonts w:eastAsia="PMingLiU"/>
                          <w:szCs w:val="24"/>
                          <w:lang w:eastAsia="zh-TW"/>
                        </w:rPr>
                      </w:pPr>
                      <w:r w:rsidRPr="0060333F">
                        <w:rPr>
                          <w:rFonts w:eastAsia="PMingLiU"/>
                          <w:szCs w:val="24"/>
                          <w:lang w:eastAsia="zh-TW"/>
                        </w:rPr>
                        <w:t>WF:</w:t>
                      </w:r>
                      <w:r w:rsidRPr="00CC069C">
                        <w:rPr>
                          <w:rFonts w:eastAsia="PMingLiU"/>
                          <w:szCs w:val="24"/>
                          <w:lang w:eastAsia="zh-TW"/>
                        </w:rPr>
                        <w:t xml:space="preserve"> </w:t>
                      </w:r>
                    </w:p>
                    <w:p w14:paraId="3503A337" w14:textId="77777777" w:rsidR="00C471F9" w:rsidRPr="00CC069C" w:rsidRDefault="00C471F9" w:rsidP="00C471F9">
                      <w:pPr>
                        <w:rPr>
                          <w:rFonts w:eastAsia="PMingLiU"/>
                          <w:szCs w:val="24"/>
                          <w:lang w:eastAsia="zh-TW"/>
                        </w:rPr>
                      </w:pPr>
                      <w:r w:rsidRPr="00CC069C">
                        <w:rPr>
                          <w:rFonts w:eastAsia="PMingLiU"/>
                          <w:szCs w:val="24"/>
                          <w:lang w:eastAsia="zh-TW"/>
                        </w:rPr>
                        <w:t>Companies are encouraged to provide analysis with pros and cons on preferred signalling solutions so that they can be discussed in next meeting.</w:t>
                      </w:r>
                    </w:p>
                    <w:p w14:paraId="72307705" w14:textId="77777777" w:rsidR="001961BC" w:rsidRPr="00CC069C" w:rsidRDefault="001961BC" w:rsidP="001961BC">
                      <w:pPr>
                        <w:pStyle w:val="Heading4"/>
                        <w:numPr>
                          <w:ilvl w:val="0"/>
                          <w:numId w:val="0"/>
                        </w:numPr>
                        <w:rPr>
                          <w:rFonts w:ascii="Times New Roman" w:eastAsia="PMingLiU" w:hAnsi="Times New Roman"/>
                          <w:b/>
                          <w:color w:val="0070C0"/>
                          <w:sz w:val="20"/>
                          <w:u w:val="single"/>
                          <w:lang w:val="en-GB" w:eastAsia="zh-TW"/>
                        </w:rPr>
                      </w:pPr>
                      <w:r w:rsidRPr="00CC069C">
                        <w:rPr>
                          <w:rFonts w:ascii="Times New Roman" w:hAnsi="Times New Roman"/>
                          <w:b/>
                          <w:color w:val="0070C0"/>
                          <w:sz w:val="20"/>
                          <w:u w:val="single"/>
                          <w:lang w:val="en-GB" w:eastAsia="ko-KR"/>
                        </w:rPr>
                        <w:t xml:space="preserve">Issue 3-2: Discussion on maximum power level of in-gap interference </w:t>
                      </w:r>
                    </w:p>
                    <w:p w14:paraId="4852FB2B" w14:textId="4C6F4D57" w:rsidR="001961BC" w:rsidRPr="00CC069C" w:rsidRDefault="00C57BF2" w:rsidP="001961BC">
                      <w:pPr>
                        <w:rPr>
                          <w:rFonts w:eastAsia="PMingLiU"/>
                          <w:lang w:eastAsia="zh-TW"/>
                        </w:rPr>
                      </w:pPr>
                      <w:r w:rsidRPr="0060333F">
                        <w:rPr>
                          <w:rFonts w:eastAsia="PMingLiU"/>
                          <w:lang w:eastAsia="zh-TW"/>
                        </w:rPr>
                        <w:t>Open Issue</w:t>
                      </w:r>
                      <w:r w:rsidR="00CC069C" w:rsidRPr="0060333F">
                        <w:rPr>
                          <w:rFonts w:eastAsia="PMingLiU"/>
                          <w:lang w:eastAsia="zh-TW"/>
                        </w:rPr>
                        <w:t>:</w:t>
                      </w:r>
                    </w:p>
                    <w:p w14:paraId="327A804E" w14:textId="77777777" w:rsidR="001961BC" w:rsidRDefault="001961BC" w:rsidP="001961BC">
                      <w:pPr>
                        <w:rPr>
                          <w:rFonts w:eastAsia="PMingLiU"/>
                          <w:lang w:eastAsia="zh-TW"/>
                        </w:rPr>
                      </w:pPr>
                      <w:r w:rsidRPr="00CC069C">
                        <w:rPr>
                          <w:rFonts w:eastAsia="PMingLiU"/>
                          <w:lang w:eastAsia="zh-TW"/>
                        </w:rPr>
                        <w:t>For one Rx RF chain, the maximum acceptable absolute power of in-gap interferer should be less than or equal to -25dBm, specific value is FFS</w:t>
                      </w:r>
                    </w:p>
                    <w:p w14:paraId="4749D6B4" w14:textId="77777777" w:rsidR="006A6A01" w:rsidRPr="00947476" w:rsidRDefault="006A6A01" w:rsidP="00F1130B">
                      <w:pPr>
                        <w:pStyle w:val="Heading4"/>
                        <w:numPr>
                          <w:ilvl w:val="0"/>
                          <w:numId w:val="0"/>
                        </w:numPr>
                        <w:ind w:left="864" w:hanging="864"/>
                        <w:rPr>
                          <w:rFonts w:ascii="Times New Roman" w:hAnsi="Times New Roman"/>
                          <w:b/>
                          <w:color w:val="0070C0"/>
                          <w:sz w:val="20"/>
                          <w:u w:val="single"/>
                          <w:lang w:val="en-US" w:eastAsia="ko-KR"/>
                        </w:rPr>
                      </w:pPr>
                      <w:r w:rsidRPr="00947476">
                        <w:rPr>
                          <w:rFonts w:ascii="Times New Roman" w:hAnsi="Times New Roman"/>
                          <w:b/>
                          <w:color w:val="0070C0"/>
                          <w:sz w:val="20"/>
                          <w:u w:val="single"/>
                          <w:lang w:val="en-US" w:eastAsia="ko-KR"/>
                        </w:rPr>
                        <w:t>Issue 2-7: Others</w:t>
                      </w:r>
                    </w:p>
                    <w:p w14:paraId="3A83E635" w14:textId="77777777" w:rsidR="00F1130B" w:rsidRPr="00CC069C" w:rsidRDefault="00F1130B" w:rsidP="00F1130B">
                      <w:pPr>
                        <w:rPr>
                          <w:rFonts w:eastAsia="PMingLiU"/>
                          <w:lang w:eastAsia="zh-TW"/>
                        </w:rPr>
                      </w:pPr>
                      <w:r w:rsidRPr="0060333F">
                        <w:rPr>
                          <w:rFonts w:eastAsia="PMingLiU"/>
                          <w:lang w:eastAsia="zh-TW"/>
                        </w:rPr>
                        <w:t>Open Issue:</w:t>
                      </w:r>
                    </w:p>
                    <w:p w14:paraId="76BE8AEF" w14:textId="77777777" w:rsidR="006A6A01" w:rsidRDefault="006A6A01" w:rsidP="006A6A01">
                      <w:pPr>
                        <w:rPr>
                          <w:rFonts w:eastAsia="PMingLiU"/>
                          <w:lang w:eastAsia="zh-TW"/>
                        </w:rPr>
                      </w:pPr>
                      <w:r>
                        <w:rPr>
                          <w:rFonts w:eastAsia="PMingLiU"/>
                          <w:lang w:eastAsia="zh-TW"/>
                        </w:rPr>
                        <w:t>RAN4 to clarify whether either of the two fragmented carriers shall be a PCELL or if fragmented carriers can be defined purely as DL SCELL’s</w:t>
                      </w:r>
                    </w:p>
                    <w:p w14:paraId="50FE4FD7" w14:textId="77777777" w:rsidR="006A6A01" w:rsidRPr="00CC069C" w:rsidRDefault="006A6A01" w:rsidP="001961BC">
                      <w:pPr>
                        <w:rPr>
                          <w:rFonts w:eastAsia="PMingLiU"/>
                          <w:lang w:eastAsia="zh-TW"/>
                        </w:rPr>
                      </w:pPr>
                    </w:p>
                    <w:p w14:paraId="3384AD92" w14:textId="77777777" w:rsidR="00ED6C40" w:rsidRPr="00CC069C" w:rsidRDefault="00ED6C40" w:rsidP="00ED6C40"/>
                  </w:txbxContent>
                </v:textbox>
                <w10:anchorlock/>
              </v:shape>
            </w:pict>
          </mc:Fallback>
        </mc:AlternateContent>
      </w:r>
    </w:p>
    <w:p w14:paraId="3BDD07BC" w14:textId="074F9E46" w:rsidR="00DD19DE" w:rsidRPr="00CC2C40" w:rsidRDefault="00ED6C40" w:rsidP="00DD19DE">
      <w:pPr>
        <w:rPr>
          <w:color w:val="0070C0"/>
          <w:lang w:eastAsia="zh-CN"/>
        </w:rPr>
      </w:pPr>
      <w:r w:rsidRPr="00CC2C40">
        <w:t>In this contribution we present aspects that need to be agreed to discuss requirements for the fragmented carrier aggregation operation.</w:t>
      </w:r>
      <w:r w:rsidR="005B415F" w:rsidRPr="00CC2C40">
        <w:t xml:space="preserve"> Recapturing the </w:t>
      </w:r>
      <w:r w:rsidR="00E06D01" w:rsidRPr="00CC2C40">
        <w:t>objective,</w:t>
      </w:r>
      <w:r w:rsidR="005B415F" w:rsidRPr="00CC2C40">
        <w:t xml:space="preserve"> we highlight the notable considerations for the study that matter if we discuss </w:t>
      </w:r>
      <w:r w:rsidR="00CC069C" w:rsidRPr="00CC069C">
        <w:t xml:space="preserve">methods for reducing the number of UE Rx </w:t>
      </w:r>
      <w:r w:rsidR="002B2F75">
        <w:t xml:space="preserve">RF </w:t>
      </w:r>
      <w:r w:rsidR="00CC069C" w:rsidRPr="00CC069C">
        <w:t>chains</w:t>
      </w:r>
      <w:r w:rsidR="005B415F" w:rsidRPr="00CC2C40">
        <w:t>.</w:t>
      </w:r>
    </w:p>
    <w:p w14:paraId="6D5FBA27" w14:textId="571970D6" w:rsidR="00EE69C9" w:rsidRPr="00CC2C40" w:rsidRDefault="00EE69C9" w:rsidP="00DD19DE">
      <w:pPr>
        <w:rPr>
          <w:color w:val="0070C0"/>
          <w:lang w:eastAsia="zh-CN"/>
        </w:rPr>
      </w:pPr>
    </w:p>
    <w:p w14:paraId="78DC9B0B" w14:textId="77777777" w:rsidR="005B415F" w:rsidRPr="00CC2C40" w:rsidRDefault="005B415F" w:rsidP="005B415F">
      <w:pPr>
        <w:pStyle w:val="RAN4H1"/>
      </w:pPr>
      <w:bookmarkStart w:id="2" w:name="_Toc116995842"/>
      <w:r w:rsidRPr="00CC2C40">
        <w:t>Discussion</w:t>
      </w:r>
      <w:bookmarkEnd w:id="2"/>
    </w:p>
    <w:p w14:paraId="0C778509" w14:textId="405C8093" w:rsidR="005B415F" w:rsidRDefault="008B4719" w:rsidP="005B415F">
      <w:pPr>
        <w:pStyle w:val="RAN4H2"/>
        <w:ind w:left="142" w:hanging="142"/>
      </w:pPr>
      <w:r>
        <w:t xml:space="preserve">Fragmented Carrier </w:t>
      </w:r>
      <w:r w:rsidR="0017376A">
        <w:t>Aggregation and RRM considerations</w:t>
      </w:r>
    </w:p>
    <w:p w14:paraId="2DFD92AD" w14:textId="7540109A" w:rsidR="00FA345D" w:rsidRDefault="006A12FD" w:rsidP="00FA345D">
      <w:r>
        <w:t xml:space="preserve">As specified in the objectives </w:t>
      </w:r>
      <w:r w:rsidR="00547678">
        <w:t xml:space="preserve">of the SI, </w:t>
      </w:r>
      <w:r>
        <w:t>the aim is</w:t>
      </w:r>
      <w:r w:rsidR="00FA345D">
        <w:t xml:space="preserve"> to</w:t>
      </w:r>
      <w:r>
        <w:t xml:space="preserve"> </w:t>
      </w:r>
      <w:r w:rsidR="00431C08">
        <w:t xml:space="preserve">have the UE to </w:t>
      </w:r>
      <w:r w:rsidR="00F94535">
        <w:t xml:space="preserve">operate in </w:t>
      </w:r>
      <w:r w:rsidR="00857CAD">
        <w:t xml:space="preserve">a </w:t>
      </w:r>
      <w:r w:rsidR="00F94535">
        <w:t>fragmented carrier aggre</w:t>
      </w:r>
      <w:r w:rsidR="00FA345D">
        <w:t xml:space="preserve">gation </w:t>
      </w:r>
      <w:r w:rsidR="00857CAD">
        <w:t>configuration using a</w:t>
      </w:r>
      <w:r>
        <w:t xml:space="preserve"> </w:t>
      </w:r>
      <w:r w:rsidR="00091675">
        <w:t xml:space="preserve">minimum </w:t>
      </w:r>
      <w:r>
        <w:t>number of RX chains</w:t>
      </w:r>
      <w:r w:rsidR="00FA345D">
        <w:t>.</w:t>
      </w:r>
    </w:p>
    <w:p w14:paraId="6A86BA08" w14:textId="38783A7D" w:rsidR="00EB2353" w:rsidRDefault="00076EEB" w:rsidP="00FA345D">
      <w:r>
        <w:t xml:space="preserve">During the discussion several aspects have been discussed </w:t>
      </w:r>
      <w:r w:rsidR="00DD7B3E">
        <w:t xml:space="preserve">while some RRM related issues haven’t been </w:t>
      </w:r>
      <w:r w:rsidR="00EB38E4">
        <w:t xml:space="preserve">addressed </w:t>
      </w:r>
      <w:r w:rsidR="00855E0D">
        <w:t xml:space="preserve">yet. </w:t>
      </w:r>
      <w:r w:rsidR="0080152F">
        <w:t xml:space="preserve">The understanding is that fragmented carriers is to be used in a CA combination </w:t>
      </w:r>
      <w:r w:rsidR="003B0E2C">
        <w:t xml:space="preserve">with or without </w:t>
      </w:r>
      <w:proofErr w:type="spellStart"/>
      <w:r w:rsidR="003B0E2C">
        <w:t>PCell</w:t>
      </w:r>
      <w:proofErr w:type="spellEnd"/>
      <w:r w:rsidR="003B0E2C">
        <w:t xml:space="preserve">. Additionally, </w:t>
      </w:r>
      <w:r w:rsidR="00C61D1A">
        <w:t xml:space="preserve">the work currently only </w:t>
      </w:r>
      <w:r w:rsidR="008821FF">
        <w:t>addresses</w:t>
      </w:r>
      <w:r w:rsidR="00C61D1A">
        <w:t xml:space="preserve"> a total of 2 CCs </w:t>
      </w:r>
      <w:r w:rsidR="00467D4F">
        <w:t xml:space="preserve">as part of the fragmented CA </w:t>
      </w:r>
      <w:r w:rsidR="00EB2353">
        <w:t>configuration:</w:t>
      </w:r>
    </w:p>
    <w:p w14:paraId="7C6EE92E" w14:textId="77777777" w:rsidR="00EB2353" w:rsidRDefault="00C61D1A" w:rsidP="00EB2353">
      <w:pPr>
        <w:pStyle w:val="ListParagraph"/>
        <w:numPr>
          <w:ilvl w:val="0"/>
          <w:numId w:val="34"/>
        </w:numPr>
        <w:ind w:firstLineChars="0"/>
      </w:pPr>
      <w:proofErr w:type="spellStart"/>
      <w:r>
        <w:lastRenderedPageBreak/>
        <w:t>PCell</w:t>
      </w:r>
      <w:proofErr w:type="spellEnd"/>
      <w:r>
        <w:t xml:space="preserve"> + S</w:t>
      </w:r>
      <w:r w:rsidR="00EB2353">
        <w:t>C</w:t>
      </w:r>
      <w:r>
        <w:t>ell</w:t>
      </w:r>
      <w:r w:rsidR="00EB2353">
        <w:t>,</w:t>
      </w:r>
      <w:r>
        <w:t xml:space="preserve"> or </w:t>
      </w:r>
    </w:p>
    <w:p w14:paraId="7A58F949" w14:textId="7D6B9153" w:rsidR="00B43FA1" w:rsidRDefault="00C61D1A" w:rsidP="0060333F">
      <w:pPr>
        <w:pStyle w:val="ListParagraph"/>
        <w:numPr>
          <w:ilvl w:val="0"/>
          <w:numId w:val="34"/>
        </w:numPr>
        <w:ind w:firstLineChars="0"/>
      </w:pPr>
      <w:r>
        <w:t>S</w:t>
      </w:r>
      <w:r w:rsidR="00EB2353">
        <w:t>C</w:t>
      </w:r>
      <w:r>
        <w:t>ell + S</w:t>
      </w:r>
      <w:r w:rsidR="00B93B00">
        <w:t>C</w:t>
      </w:r>
      <w:r>
        <w:t>ell</w:t>
      </w:r>
      <w:r w:rsidR="00EB2353">
        <w:t>.</w:t>
      </w:r>
    </w:p>
    <w:p w14:paraId="21127D09" w14:textId="35C9CE58" w:rsidR="005C21AC" w:rsidRDefault="00FC00C8" w:rsidP="00FA345D">
      <w:r>
        <w:t xml:space="preserve">From RRM perspective there are some open </w:t>
      </w:r>
      <w:r w:rsidR="00F362A4">
        <w:t xml:space="preserve">questions. </w:t>
      </w:r>
      <w:r w:rsidR="000710AE">
        <w:t>The m</w:t>
      </w:r>
      <w:r w:rsidR="006D5D9C">
        <w:t xml:space="preserve">ain questions to be </w:t>
      </w:r>
      <w:r w:rsidR="00F362A4">
        <w:t>addressed are</w:t>
      </w:r>
      <w:r w:rsidR="006D5D9C">
        <w:t>:</w:t>
      </w:r>
    </w:p>
    <w:p w14:paraId="5908D2C7" w14:textId="30EF3557" w:rsidR="006D5D9C" w:rsidRDefault="00E86E32" w:rsidP="0060333F">
      <w:pPr>
        <w:pStyle w:val="ListParagraph"/>
        <w:numPr>
          <w:ilvl w:val="0"/>
          <w:numId w:val="35"/>
        </w:numPr>
        <w:ind w:firstLineChars="0"/>
      </w:pPr>
      <w:r>
        <w:t>W</w:t>
      </w:r>
      <w:r w:rsidR="000C53F6">
        <w:t>ill</w:t>
      </w:r>
      <w:r w:rsidR="000C53F6">
        <w:t xml:space="preserve"> </w:t>
      </w:r>
      <w:r w:rsidR="006D5D9C">
        <w:t xml:space="preserve">the network explicitly configure </w:t>
      </w:r>
      <w:r w:rsidR="0027354D">
        <w:t xml:space="preserve">the UE </w:t>
      </w:r>
      <w:r w:rsidR="006D5D9C">
        <w:t xml:space="preserve">for fragmented carriers or </w:t>
      </w:r>
      <w:r w:rsidR="00826C9D">
        <w:t xml:space="preserve">is </w:t>
      </w:r>
      <w:r w:rsidR="006D5D9C">
        <w:t xml:space="preserve">the UE allowed to </w:t>
      </w:r>
      <w:r w:rsidR="00970E54">
        <w:t xml:space="preserve">autonomously </w:t>
      </w:r>
      <w:r w:rsidR="006D5D9C">
        <w:t xml:space="preserve">switch </w:t>
      </w:r>
      <w:r w:rsidR="006A12FD">
        <w:t xml:space="preserve">RF </w:t>
      </w:r>
      <w:r w:rsidR="006D5D9C">
        <w:t>configurations?</w:t>
      </w:r>
      <w:r w:rsidR="00E36A46">
        <w:t xml:space="preserve"> </w:t>
      </w:r>
    </w:p>
    <w:p w14:paraId="466B476E" w14:textId="67160DE6" w:rsidR="00DE4EB2" w:rsidRDefault="000C6C6C" w:rsidP="0060333F">
      <w:pPr>
        <w:pStyle w:val="ListParagraph"/>
        <w:ind w:left="720" w:firstLineChars="0" w:firstLine="0"/>
      </w:pPr>
      <w:r>
        <w:t xml:space="preserve">One issue </w:t>
      </w:r>
      <w:r w:rsidR="00B206A4">
        <w:t xml:space="preserve">to </w:t>
      </w:r>
      <w:r w:rsidR="007C613F">
        <w:t xml:space="preserve">address is </w:t>
      </w:r>
      <w:r w:rsidR="00562D3B">
        <w:t xml:space="preserve">how to operate the </w:t>
      </w:r>
      <w:r w:rsidR="00092057">
        <w:t>S</w:t>
      </w:r>
      <w:r w:rsidR="002D29D2">
        <w:t>C</w:t>
      </w:r>
      <w:r w:rsidR="00092057">
        <w:t xml:space="preserve">ell </w:t>
      </w:r>
      <w:r w:rsidR="007B4687">
        <w:t xml:space="preserve">being part of a fragmented </w:t>
      </w:r>
      <w:r w:rsidR="0064147D">
        <w:t xml:space="preserve">CA configuration. </w:t>
      </w:r>
      <w:r w:rsidR="0041233E">
        <w:t xml:space="preserve">From network point of view (and UE as well) it is not efficient to </w:t>
      </w:r>
      <w:r w:rsidR="0094045E">
        <w:t xml:space="preserve">apply </w:t>
      </w:r>
      <w:r w:rsidR="009A2FA8">
        <w:t>a</w:t>
      </w:r>
      <w:r w:rsidR="00DE4EB2">
        <w:t xml:space="preserve"> try and error</w:t>
      </w:r>
      <w:r w:rsidR="009A2FA8">
        <w:t xml:space="preserve"> approach when it comes to </w:t>
      </w:r>
      <w:r w:rsidR="00C06F62">
        <w:t xml:space="preserve">adding </w:t>
      </w:r>
      <w:r w:rsidR="00581A4E">
        <w:t>the S</w:t>
      </w:r>
      <w:r w:rsidR="00B460DC">
        <w:t>C</w:t>
      </w:r>
      <w:r w:rsidR="00581A4E">
        <w:t>ell</w:t>
      </w:r>
      <w:r w:rsidR="00B460DC">
        <w:t>.</w:t>
      </w:r>
      <w:r w:rsidR="00DE4EB2">
        <w:t xml:space="preserve"> </w:t>
      </w:r>
      <w:r w:rsidR="00402A08">
        <w:t xml:space="preserve">Hence, it does not seem very attractive that network try to add an SCell </w:t>
      </w:r>
      <w:r w:rsidR="00E42191">
        <w:t>on a</w:t>
      </w:r>
      <w:r w:rsidR="00402A08">
        <w:t xml:space="preserve"> fragmented </w:t>
      </w:r>
      <w:r w:rsidR="00222DBF">
        <w:t xml:space="preserve">carrier </w:t>
      </w:r>
      <w:r w:rsidR="00E42191">
        <w:t xml:space="preserve">just to realize that it </w:t>
      </w:r>
      <w:r w:rsidR="00CA1CEE">
        <w:t>fails</w:t>
      </w:r>
      <w:r w:rsidR="00E42191">
        <w:t xml:space="preserve"> due to in-gap interference being too high</w:t>
      </w:r>
      <w:r w:rsidR="005C4D7D">
        <w:t>.</w:t>
      </w:r>
      <w:r w:rsidR="00D80B70">
        <w:t xml:space="preserve"> Hence:</w:t>
      </w:r>
    </w:p>
    <w:p w14:paraId="766807E7" w14:textId="5397F348" w:rsidR="006D5D9C" w:rsidRDefault="006A1B32" w:rsidP="0060333F">
      <w:pPr>
        <w:pStyle w:val="ListParagraph"/>
        <w:numPr>
          <w:ilvl w:val="0"/>
          <w:numId w:val="35"/>
        </w:numPr>
        <w:ind w:firstLineChars="0"/>
      </w:pPr>
      <w:r>
        <w:t>Is there a</w:t>
      </w:r>
      <w:r w:rsidR="000A296F">
        <w:t xml:space="preserve"> </w:t>
      </w:r>
      <w:r w:rsidR="000A296F">
        <w:t>need for in-gap measurements</w:t>
      </w:r>
      <w:r w:rsidR="000A296F">
        <w:t xml:space="preserve"> to ensure</w:t>
      </w:r>
      <w:r w:rsidR="00B344D8">
        <w:t xml:space="preserve"> </w:t>
      </w:r>
      <w:r w:rsidR="00E0166C">
        <w:t xml:space="preserve">proper </w:t>
      </w:r>
      <w:r w:rsidR="007222AA">
        <w:t>n</w:t>
      </w:r>
      <w:r w:rsidR="004C380A">
        <w:t xml:space="preserve">etwork </w:t>
      </w:r>
      <w:r w:rsidR="00EB0C11">
        <w:t>operation</w:t>
      </w:r>
      <w:r w:rsidR="007222AA">
        <w:t>s</w:t>
      </w:r>
      <w:r w:rsidR="006D5D9C">
        <w:t>?</w:t>
      </w:r>
      <w:r w:rsidR="006A12FD">
        <w:t xml:space="preserve"> </w:t>
      </w:r>
    </w:p>
    <w:p w14:paraId="6AE1D09C" w14:textId="3FA3A351" w:rsidR="00660D13" w:rsidRDefault="00443493" w:rsidP="00660D13">
      <w:pPr>
        <w:pStyle w:val="ListParagraph"/>
        <w:ind w:left="720" w:firstLineChars="0" w:firstLine="0"/>
      </w:pPr>
      <w:r>
        <w:t>For example, i</w:t>
      </w:r>
      <w:r w:rsidR="0087359C">
        <w:t>n Fragmented CA, the UE is receiving both CCs and the in-gap interferer, ideally with one RX chain</w:t>
      </w:r>
      <w:r w:rsidR="00D85157">
        <w:t xml:space="preserve">. </w:t>
      </w:r>
      <w:r w:rsidR="0093468C">
        <w:t xml:space="preserve">Since, </w:t>
      </w:r>
      <w:r w:rsidR="00303E0F">
        <w:t>single</w:t>
      </w:r>
      <w:r w:rsidR="0093468C">
        <w:t xml:space="preserve"> </w:t>
      </w:r>
      <w:r w:rsidR="00303E0F">
        <w:t>Rx</w:t>
      </w:r>
      <w:r w:rsidR="0093468C">
        <w:t xml:space="preserve"> </w:t>
      </w:r>
      <w:r w:rsidR="0027256E">
        <w:t>chain</w:t>
      </w:r>
      <w:r w:rsidR="0027256E">
        <w:t xml:space="preserve"> </w:t>
      </w:r>
      <w:r w:rsidR="0093468C">
        <w:t>is being used, measurements on both</w:t>
      </w:r>
      <w:r w:rsidR="0092176D">
        <w:t xml:space="preserve"> CCs and</w:t>
      </w:r>
      <w:r w:rsidR="006F76BC">
        <w:t xml:space="preserve"> </w:t>
      </w:r>
      <w:r w:rsidR="0092176D">
        <w:t xml:space="preserve">the in-gap </w:t>
      </w:r>
      <w:r w:rsidR="007179E3">
        <w:t xml:space="preserve">interferer </w:t>
      </w:r>
      <w:r w:rsidR="0092176D">
        <w:t>can be performed</w:t>
      </w:r>
      <w:r w:rsidR="006E11DC">
        <w:t>,</w:t>
      </w:r>
      <w:r w:rsidR="0092176D">
        <w:t xml:space="preserve"> </w:t>
      </w:r>
      <w:r w:rsidR="006E11DC">
        <w:t xml:space="preserve">at least to some extent, </w:t>
      </w:r>
      <w:r w:rsidR="0092176D">
        <w:t>in parallel.</w:t>
      </w:r>
      <w:r w:rsidR="002C54FF">
        <w:t xml:space="preserve"> </w:t>
      </w:r>
      <w:r w:rsidR="006F7876">
        <w:t>Therefore</w:t>
      </w:r>
      <w:r w:rsidR="000710AE">
        <w:t>,</w:t>
      </w:r>
      <w:r w:rsidR="006F7876">
        <w:t xml:space="preserve"> </w:t>
      </w:r>
      <w:r w:rsidR="000F4A09">
        <w:t>it</w:t>
      </w:r>
      <w:r w:rsidR="000F4A09">
        <w:t xml:space="preserve"> </w:t>
      </w:r>
      <w:r w:rsidR="000F0BCE">
        <w:t xml:space="preserve">could </w:t>
      </w:r>
      <w:r w:rsidR="000F4A09">
        <w:t>be assumed that</w:t>
      </w:r>
      <w:r w:rsidR="007B33B6">
        <w:t xml:space="preserve"> </w:t>
      </w:r>
      <w:r w:rsidR="004E168A">
        <w:t>a</w:t>
      </w:r>
      <w:r w:rsidR="00BD2397">
        <w:t xml:space="preserve"> UE should be able to</w:t>
      </w:r>
      <w:r w:rsidR="000F0BCE">
        <w:t xml:space="preserve"> measur</w:t>
      </w:r>
      <w:r w:rsidR="003E055F">
        <w:t>e</w:t>
      </w:r>
      <w:r w:rsidR="000F0BCE">
        <w:t xml:space="preserve"> the in-gap interference</w:t>
      </w:r>
      <w:r w:rsidR="003E055F">
        <w:t xml:space="preserve"> once configured with such CA configuration</w:t>
      </w:r>
      <w:r w:rsidR="006F7876">
        <w:t xml:space="preserve">. </w:t>
      </w:r>
    </w:p>
    <w:p w14:paraId="76A818F2" w14:textId="6260B859" w:rsidR="000C45C4" w:rsidRDefault="0007741B" w:rsidP="0060333F">
      <w:pPr>
        <w:pStyle w:val="ListParagraph"/>
        <w:numPr>
          <w:ilvl w:val="0"/>
          <w:numId w:val="35"/>
        </w:numPr>
        <w:ind w:firstLineChars="0"/>
      </w:pPr>
      <w:r>
        <w:t>N</w:t>
      </w:r>
      <w:r w:rsidR="00A90CC0">
        <w:t xml:space="preserve">eed for reporting of </w:t>
      </w:r>
      <w:r>
        <w:t>any in-gap interference to the network?</w:t>
      </w:r>
    </w:p>
    <w:p w14:paraId="38EEC9A9" w14:textId="4EAB90DB" w:rsidR="003E13B5" w:rsidRDefault="00A52577" w:rsidP="00660D13">
      <w:pPr>
        <w:pStyle w:val="ListParagraph"/>
        <w:ind w:left="720" w:firstLineChars="0" w:firstLine="0"/>
      </w:pPr>
      <w:r>
        <w:t xml:space="preserve">As mentioned, it will likely not be attractive </w:t>
      </w:r>
      <w:r w:rsidR="002D2828">
        <w:t>from system point of view to design a feature in which the CA operations would rely on a try and error approach when it comes to adding</w:t>
      </w:r>
      <w:r w:rsidR="006F76BC">
        <w:t xml:space="preserve"> </w:t>
      </w:r>
      <w:r w:rsidR="00CB2692">
        <w:t>an</w:t>
      </w:r>
      <w:r w:rsidR="002D2828">
        <w:t xml:space="preserve"> SCell</w:t>
      </w:r>
      <w:r w:rsidR="003E13B5">
        <w:t xml:space="preserve">. Considering this discussion, it may be good to discuss </w:t>
      </w:r>
      <w:r w:rsidR="001E476C">
        <w:t>when, if any, in-gap interference measurements are to be performed (and reported).</w:t>
      </w:r>
      <w:r w:rsidR="00337B18">
        <w:t xml:space="preserve"> Hence:</w:t>
      </w:r>
    </w:p>
    <w:p w14:paraId="299F0B84" w14:textId="212094F4" w:rsidR="00213590" w:rsidRDefault="00213590" w:rsidP="0060333F">
      <w:pPr>
        <w:pStyle w:val="ListParagraph"/>
        <w:numPr>
          <w:ilvl w:val="0"/>
          <w:numId w:val="35"/>
        </w:numPr>
        <w:ind w:firstLineChars="0"/>
      </w:pPr>
      <w:r>
        <w:t xml:space="preserve">When would </w:t>
      </w:r>
      <w:r w:rsidR="00053645">
        <w:t xml:space="preserve">in-gap </w:t>
      </w:r>
      <w:r w:rsidR="00F1705B">
        <w:t xml:space="preserve">measurements </w:t>
      </w:r>
      <w:r w:rsidR="00644636">
        <w:t xml:space="preserve">be </w:t>
      </w:r>
      <w:r>
        <w:t>performed?</w:t>
      </w:r>
    </w:p>
    <w:p w14:paraId="5F5068E7" w14:textId="68A5CEA5" w:rsidR="00214415" w:rsidRDefault="00213590" w:rsidP="00213590">
      <w:pPr>
        <w:pStyle w:val="ListParagraph"/>
        <w:ind w:left="720" w:firstLineChars="0" w:firstLine="0"/>
      </w:pPr>
      <w:r>
        <w:t>For example, such measurements could be done b</w:t>
      </w:r>
      <w:r>
        <w:t xml:space="preserve">efore </w:t>
      </w:r>
      <w:r>
        <w:t>or</w:t>
      </w:r>
      <w:r>
        <w:t xml:space="preserve"> after SCell </w:t>
      </w:r>
      <w:r>
        <w:t>addition</w:t>
      </w:r>
      <w:r w:rsidR="00D85ABF">
        <w:t>, before SCell</w:t>
      </w:r>
      <w:r>
        <w:t xml:space="preserve"> </w:t>
      </w:r>
      <w:r>
        <w:t>activation</w:t>
      </w:r>
      <w:r w:rsidR="00D85ABF">
        <w:t xml:space="preserve"> or some other point.</w:t>
      </w:r>
    </w:p>
    <w:p w14:paraId="045ECEE9" w14:textId="1BF001B9" w:rsidR="00324AD0" w:rsidRDefault="00CA32EB" w:rsidP="00324AD0">
      <w:pPr>
        <w:pStyle w:val="ListParagraph"/>
        <w:ind w:left="720" w:firstLineChars="0" w:firstLine="0"/>
      </w:pPr>
      <w:r>
        <w:t xml:space="preserve">Considering </w:t>
      </w:r>
      <w:r w:rsidR="00957CDF">
        <w:t xml:space="preserve">above discussion </w:t>
      </w:r>
      <w:r w:rsidR="00D024FD">
        <w:t>it would also be good to consider</w:t>
      </w:r>
      <w:r w:rsidR="00324AD0">
        <w:t>:</w:t>
      </w:r>
    </w:p>
    <w:p w14:paraId="45122675" w14:textId="08BBB74E" w:rsidR="00A618A1" w:rsidRDefault="00A618A1" w:rsidP="003718B4">
      <w:pPr>
        <w:pStyle w:val="ListParagraph"/>
        <w:numPr>
          <w:ilvl w:val="0"/>
          <w:numId w:val="35"/>
        </w:numPr>
        <w:ind w:firstLineChars="0"/>
      </w:pPr>
      <w:r>
        <w:t xml:space="preserve">Is </w:t>
      </w:r>
      <w:r w:rsidR="004C1CC9">
        <w:t>the</w:t>
      </w:r>
      <w:r>
        <w:t>re</w:t>
      </w:r>
      <w:r w:rsidR="004C1CC9">
        <w:t xml:space="preserve"> </w:t>
      </w:r>
      <w:r>
        <w:t xml:space="preserve">a </w:t>
      </w:r>
      <w:r w:rsidR="004C1CC9">
        <w:t xml:space="preserve">need for any </w:t>
      </w:r>
      <w:r>
        <w:t xml:space="preserve">Fragmented </w:t>
      </w:r>
      <w:r w:rsidR="004C1CC9">
        <w:t xml:space="preserve">CA </w:t>
      </w:r>
      <w:r w:rsidR="006D5D9C">
        <w:t xml:space="preserve">fallback </w:t>
      </w:r>
      <w:r w:rsidR="006A12FD">
        <w:t>procedures?</w:t>
      </w:r>
    </w:p>
    <w:p w14:paraId="0B8052A6" w14:textId="1412611D" w:rsidR="006D5D9C" w:rsidRDefault="00A618A1" w:rsidP="0060333F">
      <w:pPr>
        <w:ind w:left="720"/>
      </w:pPr>
      <w:r>
        <w:t>For example,</w:t>
      </w:r>
      <w:r w:rsidR="006A12FD">
        <w:t xml:space="preserve"> </w:t>
      </w:r>
      <w:r>
        <w:t xml:space="preserve">would such </w:t>
      </w:r>
      <w:r w:rsidR="003A7B46">
        <w:t>fallback be</w:t>
      </w:r>
      <w:r w:rsidR="006A12FD">
        <w:t xml:space="preserve"> a configured fallback (</w:t>
      </w:r>
      <w:r w:rsidR="006D5D9C">
        <w:t>by network</w:t>
      </w:r>
      <w:r w:rsidR="006A12FD">
        <w:t>)</w:t>
      </w:r>
      <w:r w:rsidR="006D5D9C">
        <w:t xml:space="preserve"> or </w:t>
      </w:r>
      <w:r w:rsidR="006A12FD">
        <w:t xml:space="preserve">a </w:t>
      </w:r>
      <w:r w:rsidR="006D5D9C">
        <w:t>UE</w:t>
      </w:r>
      <w:r w:rsidR="006A12FD">
        <w:t xml:space="preserve"> </w:t>
      </w:r>
      <w:r w:rsidR="003A7B46">
        <w:t>autonomous</w:t>
      </w:r>
      <w:r w:rsidR="003A7B46">
        <w:t xml:space="preserve"> </w:t>
      </w:r>
      <w:r w:rsidR="006A12FD">
        <w:t>fallback</w:t>
      </w:r>
      <w:r w:rsidR="006D5D9C">
        <w:t xml:space="preserve">? </w:t>
      </w:r>
    </w:p>
    <w:p w14:paraId="4C2A2171" w14:textId="0AE4D86F" w:rsidR="006A12FD" w:rsidRDefault="006A12FD" w:rsidP="006A12FD">
      <w:r w:rsidRPr="001536EB">
        <w:t xml:space="preserve">For fragmented carriers, it is evident that a fallback from fragmented </w:t>
      </w:r>
      <w:r w:rsidR="00F03335">
        <w:t>CA</w:t>
      </w:r>
      <w:r w:rsidR="00F03335" w:rsidRPr="001536EB">
        <w:t xml:space="preserve"> </w:t>
      </w:r>
      <w:r w:rsidRPr="001536EB">
        <w:t xml:space="preserve">operation </w:t>
      </w:r>
      <w:r w:rsidR="00B023C1">
        <w:t>may</w:t>
      </w:r>
      <w:r w:rsidR="00B023C1" w:rsidRPr="001536EB">
        <w:t xml:space="preserve"> </w:t>
      </w:r>
      <w:r w:rsidRPr="001536EB">
        <w:t xml:space="preserve">occur if the in-gap interference exceeds </w:t>
      </w:r>
      <w:r w:rsidR="00B023C1">
        <w:t>the UE</w:t>
      </w:r>
      <w:r w:rsidRPr="001536EB">
        <w:t xml:space="preserve"> tolerable power </w:t>
      </w:r>
      <w:r>
        <w:t>level</w:t>
      </w:r>
      <w:r w:rsidRPr="001536EB">
        <w:t xml:space="preserve">, preventing the device from maintaining acceptable performance </w:t>
      </w:r>
      <w:r w:rsidR="00854975">
        <w:t>on one or</w:t>
      </w:r>
      <w:r w:rsidRPr="001536EB">
        <w:t xml:space="preserve"> both </w:t>
      </w:r>
      <w:r w:rsidR="00854975">
        <w:t>CCs</w:t>
      </w:r>
      <w:r w:rsidRPr="001536EB">
        <w:t xml:space="preserve">. </w:t>
      </w:r>
      <w:r w:rsidR="000178BD">
        <w:t>For t</w:t>
      </w:r>
      <w:r w:rsidRPr="001536EB">
        <w:t>he</w:t>
      </w:r>
      <w:r w:rsidR="000178BD">
        <w:t xml:space="preserve"> case</w:t>
      </w:r>
      <w:r w:rsidR="0006711A">
        <w:t xml:space="preserve"> that</w:t>
      </w:r>
      <w:r w:rsidRPr="001536EB">
        <w:t xml:space="preserve"> this </w:t>
      </w:r>
      <w:r w:rsidR="008226A9">
        <w:t>limit</w:t>
      </w:r>
      <w:r w:rsidR="008226A9" w:rsidRPr="001536EB">
        <w:t xml:space="preserve"> </w:t>
      </w:r>
      <w:r w:rsidRPr="001536EB">
        <w:t xml:space="preserve">is surpassed, </w:t>
      </w:r>
      <w:r w:rsidR="008226A9">
        <w:t>i.e.</w:t>
      </w:r>
      <w:r w:rsidR="008226A9" w:rsidRPr="001536EB">
        <w:t xml:space="preserve"> </w:t>
      </w:r>
      <w:r w:rsidRPr="001536EB">
        <w:t xml:space="preserve">the power spectral density of the in-gap interferer is too high, </w:t>
      </w:r>
      <w:r w:rsidR="00270BCA">
        <w:t>it would be good to</w:t>
      </w:r>
      <w:r w:rsidRPr="001536EB">
        <w:t xml:space="preserve"> discuss</w:t>
      </w:r>
      <w:r w:rsidR="00270BCA">
        <w:t xml:space="preserve"> and clarify </w:t>
      </w:r>
      <w:r w:rsidR="008028DC">
        <w:t>how U</w:t>
      </w:r>
      <w:r w:rsidR="00853438">
        <w:t>E</w:t>
      </w:r>
      <w:r w:rsidR="008028DC">
        <w:t xml:space="preserve"> behaves and e.g.</w:t>
      </w:r>
      <w:r w:rsidRPr="001536EB">
        <w:t xml:space="preserve"> fallback solutions. These solutions can either be fully controlled and configured by the network or determined by the UE itself.</w:t>
      </w:r>
    </w:p>
    <w:p w14:paraId="774FB055" w14:textId="559C6960" w:rsidR="006A12FD" w:rsidRDefault="006A12FD" w:rsidP="006A12FD">
      <w:r>
        <w:t xml:space="preserve">From network point of view, SCell </w:t>
      </w:r>
      <w:r w:rsidR="0084197C">
        <w:t xml:space="preserve">should be under </w:t>
      </w:r>
      <w:r w:rsidR="00FF25AE">
        <w:t xml:space="preserve">network </w:t>
      </w:r>
      <w:r>
        <w:t xml:space="preserve">control. In fragmented </w:t>
      </w:r>
      <w:r w:rsidR="00FF25AE">
        <w:t>CA</w:t>
      </w:r>
      <w:r>
        <w:t xml:space="preserve">, there are </w:t>
      </w:r>
      <w:r w:rsidR="0023240D">
        <w:t xml:space="preserve">one or </w:t>
      </w:r>
      <w:r>
        <w:t xml:space="preserve">two </w:t>
      </w:r>
      <w:proofErr w:type="spellStart"/>
      <w:r>
        <w:t>SCells</w:t>
      </w:r>
      <w:proofErr w:type="spellEnd"/>
      <w:r>
        <w:t xml:space="preserve">. If the in-gap interference exceeds a tolerable </w:t>
      </w:r>
      <w:r w:rsidR="0023240D">
        <w:t>limit,</w:t>
      </w:r>
      <w:r w:rsidR="0023240D">
        <w:t xml:space="preserve"> </w:t>
      </w:r>
      <w:r>
        <w:t>decoding of the wanted carriers will be affected, and it should be discussed which SCell should be chosen for continuing the connection in a fallback procedure.</w:t>
      </w:r>
    </w:p>
    <w:p w14:paraId="0C4D1B8C" w14:textId="6C837724" w:rsidR="00503FD3" w:rsidRDefault="006A12FD" w:rsidP="006A12FD">
      <w:pPr>
        <w:pStyle w:val="RAN4observation0"/>
      </w:pPr>
      <w:bookmarkStart w:id="3" w:name="_Toc181986659"/>
      <w:r>
        <w:t xml:space="preserve">There is </w:t>
      </w:r>
      <w:r w:rsidR="00C50A85">
        <w:t xml:space="preserve">currently </w:t>
      </w:r>
      <w:r>
        <w:t>no defined fallback procedure for the case when in-gap interference exceed</w:t>
      </w:r>
      <w:r w:rsidR="00BB3809">
        <w:t>s a UE</w:t>
      </w:r>
      <w:r w:rsidR="00AC1DF3">
        <w:t>’s</w:t>
      </w:r>
      <w:r w:rsidR="00BB3809">
        <w:t xml:space="preserve"> limit</w:t>
      </w:r>
      <w:r w:rsidR="00503FD3">
        <w:t>.</w:t>
      </w:r>
    </w:p>
    <w:p w14:paraId="1C228073" w14:textId="30D26EE9" w:rsidR="00123C42" w:rsidRPr="00123C42" w:rsidRDefault="00123C42" w:rsidP="0060333F">
      <w:r>
        <w:t xml:space="preserve">If UE experiences high in-gap interference, this will likely </w:t>
      </w:r>
      <w:r w:rsidR="00182BC2">
        <w:t xml:space="preserve">have negative effect on the </w:t>
      </w:r>
      <w:r w:rsidR="00182BC2">
        <w:t xml:space="preserve">demodulation </w:t>
      </w:r>
      <w:r w:rsidR="0059236B">
        <w:t xml:space="preserve">performance </w:t>
      </w:r>
      <w:r w:rsidR="00182BC2">
        <w:t>of the two non-contiguous intra-band carriers</w:t>
      </w:r>
      <w:r w:rsidR="0059236B">
        <w:t>.</w:t>
      </w:r>
    </w:p>
    <w:p w14:paraId="6ED181E5" w14:textId="35F851A2" w:rsidR="006A12FD" w:rsidRDefault="00BF5518" w:rsidP="006A12FD">
      <w:pPr>
        <w:pStyle w:val="RAN4observation0"/>
      </w:pPr>
      <w:r>
        <w:t>H</w:t>
      </w:r>
      <w:r w:rsidR="003A0100">
        <w:t>igh in-gap interference can have</w:t>
      </w:r>
      <w:r w:rsidR="006A12FD">
        <w:t xml:space="preserve"> </w:t>
      </w:r>
      <w:r w:rsidR="003A0100">
        <w:t xml:space="preserve">negative impact on </w:t>
      </w:r>
      <w:r w:rsidR="006A12FD">
        <w:t xml:space="preserve">the demodulation </w:t>
      </w:r>
      <w:r w:rsidR="003A0100">
        <w:t xml:space="preserve">performance </w:t>
      </w:r>
      <w:r w:rsidR="006A12FD">
        <w:t>of the two non-contiguous intra-band carriers.</w:t>
      </w:r>
      <w:bookmarkEnd w:id="3"/>
    </w:p>
    <w:p w14:paraId="44FEC254" w14:textId="354C83A7" w:rsidR="006D5D9C" w:rsidRDefault="006A12FD" w:rsidP="00DD19DE">
      <w:r>
        <w:t xml:space="preserve">For the fallback procedures, we </w:t>
      </w:r>
      <w:r w:rsidR="00250112">
        <w:t>w</w:t>
      </w:r>
      <w:r>
        <w:t xml:space="preserve">ould </w:t>
      </w:r>
      <w:r w:rsidR="00250112">
        <w:t xml:space="preserve">at least </w:t>
      </w:r>
      <w:r>
        <w:t xml:space="preserve">have </w:t>
      </w:r>
      <w:r w:rsidR="00250112">
        <w:t xml:space="preserve">the following </w:t>
      </w:r>
      <w:r>
        <w:t xml:space="preserve">two </w:t>
      </w:r>
      <w:r w:rsidR="00250112">
        <w:t>options</w:t>
      </w:r>
      <w:r>
        <w:t>:</w:t>
      </w:r>
    </w:p>
    <w:p w14:paraId="73032CBE" w14:textId="3910C7E2" w:rsidR="006A12FD" w:rsidRDefault="006A12FD" w:rsidP="0060333F">
      <w:pPr>
        <w:pStyle w:val="ListParagraph"/>
        <w:numPr>
          <w:ilvl w:val="0"/>
          <w:numId w:val="36"/>
        </w:numPr>
        <w:ind w:firstLineChars="0"/>
      </w:pPr>
      <w:r>
        <w:t xml:space="preserve">Network controlled: Since the network is in control of adding and removing </w:t>
      </w:r>
      <w:proofErr w:type="spellStart"/>
      <w:r>
        <w:t>SCells</w:t>
      </w:r>
      <w:proofErr w:type="spellEnd"/>
      <w:r>
        <w:t>, a</w:t>
      </w:r>
      <w:r w:rsidR="000E0065">
        <w:t>n</w:t>
      </w:r>
      <w:r>
        <w:t xml:space="preserve"> </w:t>
      </w:r>
      <w:r w:rsidR="000E0065">
        <w:t xml:space="preserve">in-gap interference </w:t>
      </w:r>
      <w:r>
        <w:t xml:space="preserve">reporting for making the decision </w:t>
      </w:r>
      <w:r w:rsidR="0042344D">
        <w:t>would be beneficial</w:t>
      </w:r>
      <w:r>
        <w:t xml:space="preserve">. </w:t>
      </w:r>
      <w:r w:rsidR="0042344D">
        <w:t>T</w:t>
      </w:r>
      <w:r>
        <w:t>he network</w:t>
      </w:r>
      <w:r w:rsidR="0042344D">
        <w:t xml:space="preserve"> would</w:t>
      </w:r>
      <w:r>
        <w:t xml:space="preserve"> need to know the in-gap interference power level through measurement reporting. </w:t>
      </w:r>
    </w:p>
    <w:p w14:paraId="65BDFE8A" w14:textId="5F4D09BC" w:rsidR="006A12FD" w:rsidRDefault="006A12FD" w:rsidP="0060333F">
      <w:pPr>
        <w:pStyle w:val="ListParagraph"/>
        <w:numPr>
          <w:ilvl w:val="0"/>
          <w:numId w:val="36"/>
        </w:numPr>
        <w:ind w:firstLineChars="0"/>
      </w:pPr>
      <w:r>
        <w:t xml:space="preserve">Pre-configured fallback: A pre-configured fallback procedure can be devised so that the UE autonomously decides </w:t>
      </w:r>
      <w:proofErr w:type="gramStart"/>
      <w:r>
        <w:t>whether or not</w:t>
      </w:r>
      <w:proofErr w:type="gramEnd"/>
      <w:r>
        <w:t xml:space="preserve"> to drop a CC.</w:t>
      </w:r>
    </w:p>
    <w:p w14:paraId="7411A099" w14:textId="632E48F7" w:rsidR="00511C14" w:rsidRDefault="00D654FE" w:rsidP="00511C14">
      <w:pPr>
        <w:pStyle w:val="RAN4proposal"/>
      </w:pPr>
      <w:r>
        <w:lastRenderedPageBreak/>
        <w:t>The fallback from fragmented CA</w:t>
      </w:r>
      <w:r w:rsidR="0060333F">
        <w:t xml:space="preserve"> </w:t>
      </w:r>
      <w:r>
        <w:t xml:space="preserve">can be both </w:t>
      </w:r>
      <w:proofErr w:type="gramStart"/>
      <w:r>
        <w:t>network</w:t>
      </w:r>
      <w:proofErr w:type="gramEnd"/>
      <w:r w:rsidR="00A625B1">
        <w:t xml:space="preserve"> </w:t>
      </w:r>
      <w:r w:rsidR="00C779FF">
        <w:t>controlled or preconfigured</w:t>
      </w:r>
      <w:r w:rsidR="00A625B1">
        <w:t>.</w:t>
      </w:r>
    </w:p>
    <w:p w14:paraId="70350963" w14:textId="439BB018" w:rsidR="006A12FD" w:rsidRDefault="00900A78" w:rsidP="00DD19DE">
      <w:r>
        <w:t>T</w:t>
      </w:r>
      <w:r w:rsidR="006A12FD">
        <w:t xml:space="preserve">he fragmented carrier pairs could form PCC+SCC or SCC+SCC. In the case of PCC+SCC, maintaining the performance of PCC unaffected by the in-gap interference is essential. Therefore, there should be </w:t>
      </w:r>
      <w:proofErr w:type="gramStart"/>
      <w:r w:rsidR="006A12FD">
        <w:t xml:space="preserve">a  </w:t>
      </w:r>
      <w:r w:rsidR="00C14F42">
        <w:t>mechanism</w:t>
      </w:r>
      <w:proofErr w:type="gramEnd"/>
      <w:r w:rsidR="006A12FD">
        <w:t xml:space="preserve"> to protect the </w:t>
      </w:r>
      <w:proofErr w:type="spellStart"/>
      <w:r w:rsidR="006A12FD">
        <w:t>PCell</w:t>
      </w:r>
      <w:proofErr w:type="spellEnd"/>
      <w:r w:rsidR="006A12FD">
        <w:t xml:space="preserve">.  In case of SCC+SCC there could be more </w:t>
      </w:r>
      <w:proofErr w:type="gramStart"/>
      <w:r w:rsidR="006A12FD">
        <w:t>relaxation</w:t>
      </w:r>
      <w:proofErr w:type="gramEnd"/>
      <w:r w:rsidR="006A12FD">
        <w:t xml:space="preserve"> and the UE can have autonomy in choosing the dropped CC.</w:t>
      </w:r>
    </w:p>
    <w:p w14:paraId="3612B61F" w14:textId="5CF8B30E" w:rsidR="00A625B1" w:rsidRDefault="00D025CA" w:rsidP="00A625B1">
      <w:pPr>
        <w:pStyle w:val="RAN4proposal"/>
      </w:pPr>
      <w:r>
        <w:t xml:space="preserve">If one </w:t>
      </w:r>
      <w:r w:rsidR="00F111CF">
        <w:t xml:space="preserve">of </w:t>
      </w:r>
      <w:r w:rsidR="00316FAF">
        <w:t xml:space="preserve">the </w:t>
      </w:r>
      <w:r w:rsidR="00F111CF">
        <w:t xml:space="preserve">CCs </w:t>
      </w:r>
      <w:r w:rsidR="00316FAF">
        <w:t xml:space="preserve">in </w:t>
      </w:r>
      <w:r w:rsidR="007B670B">
        <w:t xml:space="preserve">a fragmented CA configuration </w:t>
      </w:r>
      <w:r w:rsidR="00F111CF">
        <w:t xml:space="preserve">is </w:t>
      </w:r>
      <w:r w:rsidR="007B670B">
        <w:t xml:space="preserve">a </w:t>
      </w:r>
      <w:r w:rsidR="00F111CF">
        <w:t xml:space="preserve">PCC, </w:t>
      </w:r>
      <w:r w:rsidR="0056000C">
        <w:t>maintain</w:t>
      </w:r>
      <w:r w:rsidR="006B5E8D">
        <w:t xml:space="preserve">ing </w:t>
      </w:r>
      <w:r w:rsidR="00F111CF">
        <w:t xml:space="preserve">it </w:t>
      </w:r>
      <w:r w:rsidR="0056000C">
        <w:t>must have</w:t>
      </w:r>
      <w:r w:rsidR="0056000C">
        <w:t xml:space="preserve"> </w:t>
      </w:r>
      <w:r w:rsidR="00F111CF">
        <w:t>higher priority tha</w:t>
      </w:r>
      <w:r w:rsidR="00190D94">
        <w:t>n</w:t>
      </w:r>
      <w:r w:rsidR="00A059B7">
        <w:t xml:space="preserve"> the</w:t>
      </w:r>
      <w:r w:rsidR="00F111CF">
        <w:t xml:space="preserve"> </w:t>
      </w:r>
      <w:r w:rsidR="006B5E8D">
        <w:t>other S</w:t>
      </w:r>
      <w:r w:rsidR="00767148">
        <w:t xml:space="preserve">CC </w:t>
      </w:r>
      <w:r w:rsidR="00F661DB">
        <w:t>if</w:t>
      </w:r>
      <w:r w:rsidR="00767148">
        <w:t xml:space="preserve"> fallback</w:t>
      </w:r>
      <w:r w:rsidR="00F661DB">
        <w:t xml:space="preserve"> is needed</w:t>
      </w:r>
      <w:r w:rsidR="00767148">
        <w:t>.</w:t>
      </w:r>
      <w:r w:rsidR="005C4965">
        <w:t xml:space="preserve"> In case </w:t>
      </w:r>
      <w:r w:rsidR="00F661DB">
        <w:t>both CC</w:t>
      </w:r>
      <w:r w:rsidR="00670AF4">
        <w:t>s in a fragmented CA configuration are</w:t>
      </w:r>
      <w:r w:rsidR="005C4965">
        <w:t xml:space="preserve"> SCCs, the </w:t>
      </w:r>
      <w:r w:rsidR="00E81CC9">
        <w:t>fallback</w:t>
      </w:r>
      <w:r w:rsidR="00E81CC9">
        <w:t xml:space="preserve"> </w:t>
      </w:r>
      <w:r w:rsidR="005C4965">
        <w:t xml:space="preserve">can </w:t>
      </w:r>
      <w:r w:rsidR="00E81CC9">
        <w:t>be any of the</w:t>
      </w:r>
      <w:r w:rsidR="00184728">
        <w:t xml:space="preserve"> </w:t>
      </w:r>
      <w:r w:rsidR="00E81CC9">
        <w:t>S</w:t>
      </w:r>
      <w:r w:rsidR="00184728">
        <w:t>CC</w:t>
      </w:r>
      <w:r w:rsidR="00E81CC9">
        <w:t>s</w:t>
      </w:r>
      <w:r w:rsidR="00184728">
        <w:t>.</w:t>
      </w:r>
    </w:p>
    <w:p w14:paraId="3573962B" w14:textId="4BFA1A5E" w:rsidR="006D5D9C" w:rsidRDefault="006D5D9C" w:rsidP="00DD19DE"/>
    <w:p w14:paraId="1CC8F5CB" w14:textId="77777777" w:rsidR="00FC67E7" w:rsidRDefault="00FC67E7" w:rsidP="00FC67E7">
      <w:pPr>
        <w:pStyle w:val="RAN4H2"/>
        <w:ind w:left="567" w:hanging="567"/>
      </w:pPr>
      <w:r>
        <w:t>Syntax for defining fragmented carriers</w:t>
      </w:r>
    </w:p>
    <w:p w14:paraId="648A36C6" w14:textId="77777777" w:rsidR="00FC67E7" w:rsidRDefault="00FC67E7" w:rsidP="00FC67E7">
      <w:r>
        <w:t>We find it necessary to clearly distinguish the radio configuration of the non-contiguous intra-band carrier aggregation between the modes of operation related to using the partially shared RF architecture and the fully shared RF chain at the UE side. It must be agreed that configuring the UE using the fully shared RF chain includes the operation at the UE as identified in this study including a risk of performance degradation.</w:t>
      </w:r>
    </w:p>
    <w:p w14:paraId="25643574" w14:textId="77777777" w:rsidR="00FC67E7" w:rsidRPr="00523BD7" w:rsidRDefault="00FC67E7" w:rsidP="00FC67E7">
      <w:r w:rsidRPr="00FA149F">
        <w:t>The currently undefined NR CA bandwidth class</w:t>
      </w:r>
      <w:r>
        <w:t xml:space="preserve"> (BCS)</w:t>
      </w:r>
      <w:r w:rsidRPr="00FA149F">
        <w:t xml:space="preserve"> ‘F’ should be introduced for indicating a CA configuration with fragmented carrier operation</w:t>
      </w:r>
      <w:r>
        <w:t xml:space="preserve">. </w:t>
      </w:r>
    </w:p>
    <w:p w14:paraId="10636FB8" w14:textId="77777777" w:rsidR="00FC67E7" w:rsidRPr="00A1115A" w:rsidRDefault="00FC67E7" w:rsidP="00FC67E7">
      <w:pPr>
        <w:pStyle w:val="TH"/>
      </w:pPr>
      <w:r>
        <w:t xml:space="preserve">TS 38.101-1: </w:t>
      </w:r>
      <w:r w:rsidRPr="00A1115A">
        <w:t>Table 5.3A.5-1: NR CA bandwidth classes</w:t>
      </w:r>
    </w:p>
    <w:tbl>
      <w:tblPr>
        <w:tblW w:w="9644"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1846"/>
        <w:gridCol w:w="4531"/>
        <w:gridCol w:w="1558"/>
        <w:gridCol w:w="1699"/>
        <w:gridCol w:w="10"/>
      </w:tblGrid>
      <w:tr w:rsidR="00FC67E7" w:rsidRPr="00A1115A" w14:paraId="3824BAF0" w14:textId="77777777" w:rsidTr="008D2693">
        <w:trPr>
          <w:gridAfter w:val="1"/>
          <w:wAfter w:w="10" w:type="dxa"/>
        </w:trPr>
        <w:tc>
          <w:tcPr>
            <w:tcW w:w="1848" w:type="dxa"/>
            <w:shd w:val="clear" w:color="auto" w:fill="auto"/>
            <w:tcMar>
              <w:top w:w="15" w:type="dxa"/>
              <w:left w:w="108" w:type="dxa"/>
              <w:bottom w:w="0" w:type="dxa"/>
              <w:right w:w="108" w:type="dxa"/>
            </w:tcMar>
          </w:tcPr>
          <w:p w14:paraId="51C1B1BF" w14:textId="77777777" w:rsidR="00FC67E7" w:rsidRPr="00A1115A" w:rsidRDefault="00FC67E7" w:rsidP="008D2693">
            <w:pPr>
              <w:pStyle w:val="TAH"/>
            </w:pPr>
            <w:r w:rsidRPr="00FD7819">
              <w:rPr>
                <w:rFonts w:eastAsia="Times New Roman"/>
                <w:lang w:val="en-GB"/>
              </w:rPr>
              <w:t>NR CA bandwidth class</w:t>
            </w:r>
          </w:p>
        </w:tc>
        <w:tc>
          <w:tcPr>
            <w:tcW w:w="4536" w:type="dxa"/>
            <w:shd w:val="clear" w:color="auto" w:fill="auto"/>
            <w:tcMar>
              <w:top w:w="15" w:type="dxa"/>
              <w:left w:w="108" w:type="dxa"/>
              <w:bottom w:w="0" w:type="dxa"/>
              <w:right w:w="108" w:type="dxa"/>
            </w:tcMar>
          </w:tcPr>
          <w:p w14:paraId="0ECCC64E" w14:textId="77777777" w:rsidR="00FC67E7" w:rsidRPr="00EB5094" w:rsidRDefault="00FC67E7" w:rsidP="008D2693">
            <w:pPr>
              <w:pStyle w:val="TAH"/>
              <w:rPr>
                <w:rFonts w:eastAsia="Times New Roman"/>
                <w:bCs/>
                <w:szCs w:val="18"/>
                <w:lang w:val="en-GB"/>
              </w:rPr>
            </w:pPr>
            <w:r w:rsidRPr="00EB5094">
              <w:rPr>
                <w:szCs w:val="18"/>
              </w:rPr>
              <w:t>Aggregated channel bandwidth</w:t>
            </w:r>
          </w:p>
        </w:tc>
        <w:tc>
          <w:tcPr>
            <w:tcW w:w="1559" w:type="dxa"/>
            <w:shd w:val="clear" w:color="auto" w:fill="auto"/>
            <w:tcMar>
              <w:top w:w="15" w:type="dxa"/>
              <w:left w:w="108" w:type="dxa"/>
              <w:bottom w:w="0" w:type="dxa"/>
              <w:right w:w="108" w:type="dxa"/>
            </w:tcMar>
          </w:tcPr>
          <w:p w14:paraId="60E0509C" w14:textId="77777777" w:rsidR="00FC67E7" w:rsidRPr="00EB5094" w:rsidRDefault="00FC67E7" w:rsidP="008D2693">
            <w:pPr>
              <w:pStyle w:val="TAH"/>
              <w:rPr>
                <w:rFonts w:eastAsia="Times New Roman"/>
                <w:bCs/>
                <w:szCs w:val="18"/>
                <w:lang w:val="en-GB"/>
              </w:rPr>
            </w:pPr>
            <w:r w:rsidRPr="00EB5094">
              <w:rPr>
                <w:szCs w:val="18"/>
              </w:rPr>
              <w:t>Number of contiguous CC</w:t>
            </w:r>
          </w:p>
        </w:tc>
        <w:tc>
          <w:tcPr>
            <w:tcW w:w="1701" w:type="dxa"/>
          </w:tcPr>
          <w:p w14:paraId="18816C4E" w14:textId="77777777" w:rsidR="00FC67E7" w:rsidRPr="00EB5094" w:rsidRDefault="00FC67E7" w:rsidP="008D2693">
            <w:pPr>
              <w:pStyle w:val="TAH"/>
              <w:rPr>
                <w:rFonts w:eastAsia="Times New Roman"/>
                <w:bCs/>
                <w:szCs w:val="18"/>
                <w:lang w:val="en-GB"/>
              </w:rPr>
            </w:pPr>
            <w:r w:rsidRPr="00EB5094">
              <w:rPr>
                <w:szCs w:val="18"/>
              </w:rPr>
              <w:t>Fallback group</w:t>
            </w:r>
          </w:p>
        </w:tc>
      </w:tr>
      <w:tr w:rsidR="00FC67E7" w:rsidRPr="00F16102" w14:paraId="7AE1AE96" w14:textId="77777777" w:rsidTr="008D2693">
        <w:trPr>
          <w:gridAfter w:val="1"/>
          <w:wAfter w:w="10" w:type="dxa"/>
        </w:trPr>
        <w:tc>
          <w:tcPr>
            <w:tcW w:w="1848" w:type="dxa"/>
            <w:shd w:val="clear" w:color="auto" w:fill="auto"/>
            <w:tcMar>
              <w:top w:w="15" w:type="dxa"/>
              <w:left w:w="108" w:type="dxa"/>
              <w:bottom w:w="0" w:type="dxa"/>
              <w:right w:w="108" w:type="dxa"/>
            </w:tcMar>
            <w:hideMark/>
          </w:tcPr>
          <w:p w14:paraId="7424516A" w14:textId="77777777" w:rsidR="00FC67E7" w:rsidRPr="00A1115A" w:rsidRDefault="00FC67E7" w:rsidP="008D2693">
            <w:pPr>
              <w:pStyle w:val="TAC"/>
            </w:pPr>
            <w:r w:rsidRPr="00A1115A">
              <w:t>A</w:t>
            </w:r>
          </w:p>
        </w:tc>
        <w:tc>
          <w:tcPr>
            <w:tcW w:w="4536" w:type="dxa"/>
            <w:shd w:val="clear" w:color="auto" w:fill="auto"/>
            <w:tcMar>
              <w:top w:w="15" w:type="dxa"/>
              <w:left w:w="108" w:type="dxa"/>
              <w:bottom w:w="0" w:type="dxa"/>
              <w:right w:w="108" w:type="dxa"/>
            </w:tcMar>
            <w:hideMark/>
          </w:tcPr>
          <w:p w14:paraId="3054539C" w14:textId="77777777" w:rsidR="00FC67E7" w:rsidRPr="00A1115A" w:rsidRDefault="00FC67E7" w:rsidP="008D2693">
            <w:pPr>
              <w:pStyle w:val="TAC"/>
            </w:pPr>
            <w:proofErr w:type="spellStart"/>
            <w:r w:rsidRPr="00A1115A">
              <w:t>BW</w:t>
            </w:r>
            <w:r w:rsidRPr="00A1115A">
              <w:rPr>
                <w:vertAlign w:val="subscript"/>
              </w:rPr>
              <w:t>Channel</w:t>
            </w:r>
            <w:proofErr w:type="spellEnd"/>
            <w:r w:rsidRPr="00A1115A">
              <w:rPr>
                <w:vertAlign w:val="subscript"/>
              </w:rPr>
              <w:t xml:space="preserve"> </w:t>
            </w:r>
            <w:r w:rsidRPr="00A1115A">
              <w:t xml:space="preserve">≤ </w:t>
            </w:r>
            <w:proofErr w:type="spellStart"/>
            <w:r w:rsidRPr="00A1115A">
              <w:t>BW</w:t>
            </w:r>
            <w:r w:rsidRPr="00A1115A">
              <w:rPr>
                <w:vertAlign w:val="subscript"/>
              </w:rPr>
              <w:t>Channel,max</w:t>
            </w:r>
            <w:proofErr w:type="spellEnd"/>
          </w:p>
        </w:tc>
        <w:tc>
          <w:tcPr>
            <w:tcW w:w="1559" w:type="dxa"/>
            <w:shd w:val="clear" w:color="auto" w:fill="auto"/>
            <w:tcMar>
              <w:top w:w="15" w:type="dxa"/>
              <w:left w:w="108" w:type="dxa"/>
              <w:bottom w:w="0" w:type="dxa"/>
              <w:right w:w="108" w:type="dxa"/>
            </w:tcMar>
            <w:hideMark/>
          </w:tcPr>
          <w:p w14:paraId="2E184424" w14:textId="77777777" w:rsidR="00FC67E7" w:rsidRPr="00A1115A" w:rsidRDefault="00FC67E7" w:rsidP="008D2693">
            <w:pPr>
              <w:pStyle w:val="TAC"/>
            </w:pPr>
            <w:r w:rsidRPr="00A1115A">
              <w:t>1</w:t>
            </w:r>
          </w:p>
        </w:tc>
        <w:tc>
          <w:tcPr>
            <w:tcW w:w="1701" w:type="dxa"/>
          </w:tcPr>
          <w:p w14:paraId="73FAE2F4" w14:textId="77777777" w:rsidR="00FC67E7" w:rsidRPr="00F16102" w:rsidRDefault="00FC67E7" w:rsidP="008D2693">
            <w:pPr>
              <w:pStyle w:val="TAC"/>
            </w:pPr>
            <w:r w:rsidRPr="00A1115A">
              <w:t>1, 2, 3</w:t>
            </w:r>
            <w:r>
              <w:rPr>
                <w:vertAlign w:val="superscript"/>
              </w:rPr>
              <w:t>4</w:t>
            </w:r>
            <w:r w:rsidRPr="00B9703E">
              <w:rPr>
                <w:highlight w:val="yellow"/>
              </w:rPr>
              <w:t>, 4</w:t>
            </w:r>
          </w:p>
        </w:tc>
      </w:tr>
      <w:tr w:rsidR="00FC67E7" w:rsidRPr="00A1115A" w14:paraId="7E73F7DD" w14:textId="77777777" w:rsidTr="008D2693">
        <w:trPr>
          <w:gridAfter w:val="1"/>
          <w:wAfter w:w="10" w:type="dxa"/>
        </w:trPr>
        <w:tc>
          <w:tcPr>
            <w:tcW w:w="1848" w:type="dxa"/>
            <w:shd w:val="clear" w:color="auto" w:fill="auto"/>
            <w:tcMar>
              <w:top w:w="15" w:type="dxa"/>
              <w:left w:w="108" w:type="dxa"/>
              <w:bottom w:w="0" w:type="dxa"/>
              <w:right w:w="108" w:type="dxa"/>
            </w:tcMar>
            <w:hideMark/>
          </w:tcPr>
          <w:p w14:paraId="3EF3ABC0" w14:textId="77777777" w:rsidR="00FC67E7" w:rsidRPr="00A1115A" w:rsidRDefault="00FC67E7" w:rsidP="008D2693">
            <w:pPr>
              <w:pStyle w:val="TAC"/>
            </w:pPr>
            <w:r w:rsidRPr="00A1115A">
              <w:t>B</w:t>
            </w:r>
          </w:p>
        </w:tc>
        <w:tc>
          <w:tcPr>
            <w:tcW w:w="4536" w:type="dxa"/>
            <w:shd w:val="clear" w:color="auto" w:fill="auto"/>
            <w:tcMar>
              <w:top w:w="15" w:type="dxa"/>
              <w:left w:w="108" w:type="dxa"/>
              <w:bottom w:w="0" w:type="dxa"/>
              <w:right w:w="108" w:type="dxa"/>
            </w:tcMar>
            <w:hideMark/>
          </w:tcPr>
          <w:p w14:paraId="2510B6F3" w14:textId="77777777" w:rsidR="00FC67E7" w:rsidRPr="00A1115A" w:rsidRDefault="00FC67E7" w:rsidP="008D2693">
            <w:pPr>
              <w:pStyle w:val="TAC"/>
            </w:pPr>
            <w:r w:rsidRPr="00A1115A">
              <w:t xml:space="preserve">20 MHz ≤ </w:t>
            </w:r>
            <w:r w:rsidRPr="00A1115A">
              <w:rPr>
                <w:lang w:val="fi-FI"/>
              </w:rPr>
              <w:t>BW</w:t>
            </w:r>
            <w:proofErr w:type="spellStart"/>
            <w:r w:rsidRPr="00A1115A">
              <w:rPr>
                <w:vertAlign w:val="subscript"/>
              </w:rPr>
              <w:t>Channel_CA</w:t>
            </w:r>
            <w:proofErr w:type="spellEnd"/>
            <w:r w:rsidRPr="00A1115A">
              <w:t xml:space="preserve"> ≤ 100 MHz</w:t>
            </w:r>
          </w:p>
        </w:tc>
        <w:tc>
          <w:tcPr>
            <w:tcW w:w="1559" w:type="dxa"/>
            <w:shd w:val="clear" w:color="auto" w:fill="auto"/>
            <w:tcMar>
              <w:top w:w="15" w:type="dxa"/>
              <w:left w:w="108" w:type="dxa"/>
              <w:bottom w:w="0" w:type="dxa"/>
              <w:right w:w="108" w:type="dxa"/>
            </w:tcMar>
            <w:hideMark/>
          </w:tcPr>
          <w:p w14:paraId="0D4745B9" w14:textId="77777777" w:rsidR="00FC67E7" w:rsidRPr="00A1115A" w:rsidRDefault="00FC67E7" w:rsidP="008D2693">
            <w:pPr>
              <w:pStyle w:val="TAC"/>
            </w:pPr>
            <w:r w:rsidRPr="00A1115A">
              <w:t>2</w:t>
            </w:r>
          </w:p>
        </w:tc>
        <w:tc>
          <w:tcPr>
            <w:tcW w:w="1701" w:type="dxa"/>
            <w:tcBorders>
              <w:bottom w:val="single" w:sz="4" w:space="0" w:color="auto"/>
            </w:tcBorders>
          </w:tcPr>
          <w:p w14:paraId="024A7B97" w14:textId="77777777" w:rsidR="00FC67E7" w:rsidRPr="00A1115A" w:rsidRDefault="00FC67E7" w:rsidP="008D2693">
            <w:pPr>
              <w:pStyle w:val="TAC"/>
            </w:pPr>
            <w:r w:rsidRPr="00A1115A">
              <w:t>2, 3</w:t>
            </w:r>
            <w:r>
              <w:rPr>
                <w:vertAlign w:val="superscript"/>
              </w:rPr>
              <w:t>4</w:t>
            </w:r>
          </w:p>
        </w:tc>
      </w:tr>
      <w:tr w:rsidR="00FC67E7" w:rsidRPr="00A1115A" w14:paraId="2961BF44" w14:textId="77777777" w:rsidTr="008D2693">
        <w:tc>
          <w:tcPr>
            <w:tcW w:w="1848" w:type="dxa"/>
            <w:shd w:val="clear" w:color="auto" w:fill="auto"/>
            <w:tcMar>
              <w:top w:w="15" w:type="dxa"/>
              <w:left w:w="108" w:type="dxa"/>
              <w:bottom w:w="0" w:type="dxa"/>
              <w:right w:w="108" w:type="dxa"/>
            </w:tcMar>
            <w:hideMark/>
          </w:tcPr>
          <w:p w14:paraId="41F8D957" w14:textId="77777777" w:rsidR="00FC67E7" w:rsidRPr="00A1115A" w:rsidRDefault="00FC67E7" w:rsidP="008D2693">
            <w:pPr>
              <w:pStyle w:val="TAC"/>
            </w:pPr>
            <w:r w:rsidRPr="00A1115A">
              <w:t>C</w:t>
            </w:r>
          </w:p>
        </w:tc>
        <w:tc>
          <w:tcPr>
            <w:tcW w:w="4536" w:type="dxa"/>
            <w:shd w:val="clear" w:color="auto" w:fill="auto"/>
            <w:tcMar>
              <w:top w:w="15" w:type="dxa"/>
              <w:left w:w="108" w:type="dxa"/>
              <w:bottom w:w="0" w:type="dxa"/>
              <w:right w:w="108" w:type="dxa"/>
            </w:tcMar>
            <w:hideMark/>
          </w:tcPr>
          <w:p w14:paraId="02B6B959" w14:textId="77777777" w:rsidR="00FC67E7" w:rsidRPr="00A1115A" w:rsidRDefault="00FC67E7" w:rsidP="008D2693">
            <w:pPr>
              <w:pStyle w:val="TAC"/>
            </w:pPr>
            <w:r w:rsidRPr="00A1115A">
              <w:rPr>
                <w:lang w:val="en-US"/>
              </w:rPr>
              <w:t>100 MHz &lt; BW</w:t>
            </w:r>
            <w:proofErr w:type="spellStart"/>
            <w:r w:rsidRPr="00A1115A">
              <w:rPr>
                <w:vertAlign w:val="subscript"/>
              </w:rPr>
              <w:t>Channel_CA</w:t>
            </w:r>
            <w:proofErr w:type="spellEnd"/>
            <w:r w:rsidRPr="00A1115A">
              <w:rPr>
                <w:lang w:val="en-US"/>
              </w:rPr>
              <w:t xml:space="preserve"> ≤ 2 x </w:t>
            </w:r>
            <w:proofErr w:type="gramStart"/>
            <w:r w:rsidRPr="00A1115A">
              <w:rPr>
                <w:lang w:val="en-US"/>
              </w:rPr>
              <w:t>BW</w:t>
            </w:r>
            <w:proofErr w:type="spellStart"/>
            <w:r w:rsidRPr="00A1115A">
              <w:rPr>
                <w:vertAlign w:val="subscript"/>
              </w:rPr>
              <w:t>Channel,max</w:t>
            </w:r>
            <w:proofErr w:type="spellEnd"/>
            <w:proofErr w:type="gramEnd"/>
          </w:p>
        </w:tc>
        <w:tc>
          <w:tcPr>
            <w:tcW w:w="1559" w:type="dxa"/>
            <w:tcBorders>
              <w:right w:val="single" w:sz="4" w:space="0" w:color="auto"/>
            </w:tcBorders>
            <w:shd w:val="clear" w:color="auto" w:fill="auto"/>
            <w:tcMar>
              <w:top w:w="15" w:type="dxa"/>
              <w:left w:w="108" w:type="dxa"/>
              <w:bottom w:w="0" w:type="dxa"/>
              <w:right w:w="108" w:type="dxa"/>
            </w:tcMar>
            <w:hideMark/>
          </w:tcPr>
          <w:p w14:paraId="36F13D89" w14:textId="77777777" w:rsidR="00FC67E7" w:rsidRPr="00A1115A" w:rsidRDefault="00FC67E7" w:rsidP="008D2693">
            <w:pPr>
              <w:pStyle w:val="TAC"/>
            </w:pPr>
            <w:r w:rsidRPr="00A1115A">
              <w:t>2</w:t>
            </w:r>
          </w:p>
        </w:tc>
        <w:tc>
          <w:tcPr>
            <w:tcW w:w="1701" w:type="dxa"/>
            <w:gridSpan w:val="2"/>
            <w:tcBorders>
              <w:top w:val="single" w:sz="4" w:space="0" w:color="auto"/>
              <w:left w:val="single" w:sz="4" w:space="0" w:color="auto"/>
              <w:bottom w:val="nil"/>
              <w:right w:val="single" w:sz="4" w:space="0" w:color="auto"/>
            </w:tcBorders>
            <w:shd w:val="clear" w:color="auto" w:fill="auto"/>
          </w:tcPr>
          <w:p w14:paraId="5FD27F12" w14:textId="77777777" w:rsidR="00FC67E7" w:rsidRPr="00A1115A" w:rsidRDefault="00FC67E7" w:rsidP="008D2693">
            <w:pPr>
              <w:pStyle w:val="TAC"/>
            </w:pPr>
            <w:r w:rsidRPr="00A1115A">
              <w:t>1, 3</w:t>
            </w:r>
            <w:r>
              <w:rPr>
                <w:vertAlign w:val="superscript"/>
              </w:rPr>
              <w:t>4</w:t>
            </w:r>
          </w:p>
        </w:tc>
      </w:tr>
      <w:tr w:rsidR="00FC67E7" w:rsidRPr="00A1115A" w14:paraId="33340CFA" w14:textId="77777777" w:rsidTr="008D2693">
        <w:tc>
          <w:tcPr>
            <w:tcW w:w="1848" w:type="dxa"/>
            <w:shd w:val="clear" w:color="auto" w:fill="auto"/>
            <w:tcMar>
              <w:top w:w="15" w:type="dxa"/>
              <w:left w:w="108" w:type="dxa"/>
              <w:bottom w:w="0" w:type="dxa"/>
              <w:right w:w="108" w:type="dxa"/>
            </w:tcMar>
            <w:hideMark/>
          </w:tcPr>
          <w:p w14:paraId="25F3527F" w14:textId="77777777" w:rsidR="00FC67E7" w:rsidRPr="00A1115A" w:rsidRDefault="00FC67E7" w:rsidP="008D2693">
            <w:pPr>
              <w:pStyle w:val="TAC"/>
            </w:pPr>
            <w:r w:rsidRPr="00A1115A">
              <w:t>D</w:t>
            </w:r>
          </w:p>
        </w:tc>
        <w:tc>
          <w:tcPr>
            <w:tcW w:w="4536" w:type="dxa"/>
            <w:shd w:val="clear" w:color="auto" w:fill="auto"/>
            <w:tcMar>
              <w:top w:w="15" w:type="dxa"/>
              <w:left w:w="108" w:type="dxa"/>
              <w:bottom w:w="0" w:type="dxa"/>
              <w:right w:w="108" w:type="dxa"/>
            </w:tcMar>
            <w:hideMark/>
          </w:tcPr>
          <w:p w14:paraId="02B08DDC" w14:textId="77777777" w:rsidR="00FC67E7" w:rsidRPr="00A1115A" w:rsidRDefault="00FC67E7" w:rsidP="008D2693">
            <w:pPr>
              <w:pStyle w:val="TAC"/>
            </w:pPr>
            <w:r w:rsidRPr="00A1115A">
              <w:rPr>
                <w:lang w:val="en-US"/>
              </w:rPr>
              <w:t>200 MHz &lt; BW</w:t>
            </w:r>
            <w:proofErr w:type="spellStart"/>
            <w:r w:rsidRPr="00A1115A">
              <w:rPr>
                <w:vertAlign w:val="subscript"/>
              </w:rPr>
              <w:t>Channel_CA</w:t>
            </w:r>
            <w:proofErr w:type="spellEnd"/>
            <w:r w:rsidRPr="00A1115A">
              <w:rPr>
                <w:lang w:val="en-US"/>
              </w:rPr>
              <w:t xml:space="preserve"> ≤ 3 x </w:t>
            </w:r>
            <w:proofErr w:type="gramStart"/>
            <w:r w:rsidRPr="00A1115A">
              <w:rPr>
                <w:lang w:val="en-US"/>
              </w:rPr>
              <w:t>BW</w:t>
            </w:r>
            <w:proofErr w:type="spellStart"/>
            <w:r w:rsidRPr="00A1115A">
              <w:rPr>
                <w:vertAlign w:val="subscript"/>
              </w:rPr>
              <w:t>Channel,max</w:t>
            </w:r>
            <w:proofErr w:type="spellEnd"/>
            <w:proofErr w:type="gramEnd"/>
          </w:p>
        </w:tc>
        <w:tc>
          <w:tcPr>
            <w:tcW w:w="1559" w:type="dxa"/>
            <w:tcBorders>
              <w:right w:val="single" w:sz="4" w:space="0" w:color="auto"/>
            </w:tcBorders>
            <w:shd w:val="clear" w:color="auto" w:fill="auto"/>
            <w:tcMar>
              <w:top w:w="15" w:type="dxa"/>
              <w:left w:w="108" w:type="dxa"/>
              <w:bottom w:w="0" w:type="dxa"/>
              <w:right w:w="108" w:type="dxa"/>
            </w:tcMar>
            <w:hideMark/>
          </w:tcPr>
          <w:p w14:paraId="4A3EDB7B" w14:textId="77777777" w:rsidR="00FC67E7" w:rsidRPr="00A1115A" w:rsidRDefault="00FC67E7" w:rsidP="008D2693">
            <w:pPr>
              <w:pStyle w:val="TAC"/>
            </w:pPr>
            <w:r w:rsidRPr="00A1115A">
              <w:t>3</w:t>
            </w:r>
          </w:p>
        </w:tc>
        <w:tc>
          <w:tcPr>
            <w:tcW w:w="1701" w:type="dxa"/>
            <w:gridSpan w:val="2"/>
            <w:tcBorders>
              <w:top w:val="nil"/>
              <w:left w:val="single" w:sz="4" w:space="0" w:color="auto"/>
              <w:bottom w:val="nil"/>
              <w:right w:val="single" w:sz="4" w:space="0" w:color="auto"/>
            </w:tcBorders>
            <w:shd w:val="clear" w:color="auto" w:fill="auto"/>
          </w:tcPr>
          <w:p w14:paraId="6876DE1E" w14:textId="77777777" w:rsidR="00FC67E7" w:rsidRPr="00A1115A" w:rsidRDefault="00FC67E7" w:rsidP="008D2693">
            <w:pPr>
              <w:pStyle w:val="TAC"/>
            </w:pPr>
          </w:p>
        </w:tc>
      </w:tr>
      <w:tr w:rsidR="00FC67E7" w:rsidRPr="00A1115A" w14:paraId="3F33A818" w14:textId="77777777" w:rsidTr="008D2693">
        <w:tc>
          <w:tcPr>
            <w:tcW w:w="1848" w:type="dxa"/>
            <w:shd w:val="clear" w:color="auto" w:fill="auto"/>
            <w:tcMar>
              <w:top w:w="15" w:type="dxa"/>
              <w:left w:w="108" w:type="dxa"/>
              <w:bottom w:w="0" w:type="dxa"/>
              <w:right w:w="108" w:type="dxa"/>
            </w:tcMar>
            <w:hideMark/>
          </w:tcPr>
          <w:p w14:paraId="6EE291C2" w14:textId="77777777" w:rsidR="00FC67E7" w:rsidRPr="00A1115A" w:rsidRDefault="00FC67E7" w:rsidP="008D2693">
            <w:pPr>
              <w:pStyle w:val="TAC"/>
            </w:pPr>
            <w:r w:rsidRPr="00A1115A">
              <w:t>E</w:t>
            </w:r>
          </w:p>
        </w:tc>
        <w:tc>
          <w:tcPr>
            <w:tcW w:w="4536" w:type="dxa"/>
            <w:shd w:val="clear" w:color="auto" w:fill="auto"/>
            <w:tcMar>
              <w:top w:w="15" w:type="dxa"/>
              <w:left w:w="108" w:type="dxa"/>
              <w:bottom w:w="0" w:type="dxa"/>
              <w:right w:w="108" w:type="dxa"/>
            </w:tcMar>
            <w:hideMark/>
          </w:tcPr>
          <w:p w14:paraId="04FEAF80" w14:textId="77777777" w:rsidR="00FC67E7" w:rsidRPr="00A1115A" w:rsidRDefault="00FC67E7" w:rsidP="008D2693">
            <w:pPr>
              <w:pStyle w:val="TAC"/>
            </w:pPr>
            <w:r w:rsidRPr="00A1115A">
              <w:rPr>
                <w:lang w:val="en-US"/>
              </w:rPr>
              <w:t>300 MHz &lt; BW</w:t>
            </w:r>
            <w:proofErr w:type="spellStart"/>
            <w:r w:rsidRPr="00A1115A">
              <w:rPr>
                <w:vertAlign w:val="subscript"/>
              </w:rPr>
              <w:t>Channel_CA</w:t>
            </w:r>
            <w:proofErr w:type="spellEnd"/>
            <w:r w:rsidRPr="00A1115A">
              <w:rPr>
                <w:lang w:val="en-US"/>
              </w:rPr>
              <w:t xml:space="preserve"> ≤ 4 x </w:t>
            </w:r>
            <w:proofErr w:type="gramStart"/>
            <w:r w:rsidRPr="00A1115A">
              <w:rPr>
                <w:lang w:val="en-US"/>
              </w:rPr>
              <w:t>BW</w:t>
            </w:r>
            <w:proofErr w:type="spellStart"/>
            <w:r w:rsidRPr="00A1115A">
              <w:rPr>
                <w:vertAlign w:val="subscript"/>
              </w:rPr>
              <w:t>Channel,max</w:t>
            </w:r>
            <w:proofErr w:type="spellEnd"/>
            <w:proofErr w:type="gramEnd"/>
          </w:p>
        </w:tc>
        <w:tc>
          <w:tcPr>
            <w:tcW w:w="1559" w:type="dxa"/>
            <w:tcBorders>
              <w:right w:val="single" w:sz="4" w:space="0" w:color="auto"/>
            </w:tcBorders>
            <w:shd w:val="clear" w:color="auto" w:fill="auto"/>
            <w:tcMar>
              <w:top w:w="15" w:type="dxa"/>
              <w:left w:w="108" w:type="dxa"/>
              <w:bottom w:w="0" w:type="dxa"/>
              <w:right w:w="108" w:type="dxa"/>
            </w:tcMar>
            <w:hideMark/>
          </w:tcPr>
          <w:p w14:paraId="399F63E5" w14:textId="77777777" w:rsidR="00FC67E7" w:rsidRPr="00A1115A" w:rsidRDefault="00FC67E7" w:rsidP="008D2693">
            <w:pPr>
              <w:pStyle w:val="TAC"/>
            </w:pPr>
            <w:r w:rsidRPr="00A1115A">
              <w:t>4</w:t>
            </w:r>
          </w:p>
        </w:tc>
        <w:tc>
          <w:tcPr>
            <w:tcW w:w="1701" w:type="dxa"/>
            <w:gridSpan w:val="2"/>
            <w:tcBorders>
              <w:top w:val="nil"/>
              <w:left w:val="single" w:sz="4" w:space="0" w:color="auto"/>
              <w:bottom w:val="single" w:sz="4" w:space="0" w:color="auto"/>
              <w:right w:val="single" w:sz="4" w:space="0" w:color="auto"/>
            </w:tcBorders>
            <w:shd w:val="clear" w:color="auto" w:fill="auto"/>
          </w:tcPr>
          <w:p w14:paraId="32C809FB" w14:textId="77777777" w:rsidR="00FC67E7" w:rsidRPr="00A1115A" w:rsidRDefault="00FC67E7" w:rsidP="008D2693">
            <w:pPr>
              <w:pStyle w:val="TAC"/>
            </w:pPr>
          </w:p>
        </w:tc>
      </w:tr>
      <w:tr w:rsidR="00FC67E7" w:rsidRPr="00D87104" w14:paraId="762DA92F" w14:textId="77777777" w:rsidTr="008D2693">
        <w:tc>
          <w:tcPr>
            <w:tcW w:w="1848" w:type="dxa"/>
            <w:shd w:val="clear" w:color="auto" w:fill="FFFF00"/>
            <w:tcMar>
              <w:top w:w="15" w:type="dxa"/>
              <w:left w:w="108" w:type="dxa"/>
              <w:bottom w:w="0" w:type="dxa"/>
              <w:right w:w="108" w:type="dxa"/>
            </w:tcMar>
          </w:tcPr>
          <w:p w14:paraId="3BC46641" w14:textId="77777777" w:rsidR="00FC67E7" w:rsidRPr="00D87104" w:rsidRDefault="00FC67E7" w:rsidP="008D2693">
            <w:pPr>
              <w:pStyle w:val="TAC"/>
            </w:pPr>
            <w:r w:rsidRPr="00D87104">
              <w:t>F</w:t>
            </w:r>
          </w:p>
        </w:tc>
        <w:tc>
          <w:tcPr>
            <w:tcW w:w="4536" w:type="dxa"/>
            <w:shd w:val="clear" w:color="auto" w:fill="FFFF00"/>
            <w:tcMar>
              <w:top w:w="15" w:type="dxa"/>
              <w:left w:w="108" w:type="dxa"/>
              <w:bottom w:w="0" w:type="dxa"/>
              <w:right w:w="108" w:type="dxa"/>
            </w:tcMar>
          </w:tcPr>
          <w:p w14:paraId="789394AA" w14:textId="77777777" w:rsidR="00FC67E7" w:rsidRPr="00D87104" w:rsidRDefault="00FC67E7" w:rsidP="008D2693">
            <w:pPr>
              <w:pStyle w:val="TAC"/>
              <w:rPr>
                <w:lang w:val="en-US"/>
              </w:rPr>
            </w:pPr>
            <w:proofErr w:type="spellStart"/>
            <w:r w:rsidRPr="00D87104">
              <w:t>BW</w:t>
            </w:r>
            <w:r w:rsidRPr="00D87104">
              <w:rPr>
                <w:vertAlign w:val="subscript"/>
              </w:rPr>
              <w:t>Channel</w:t>
            </w:r>
            <w:proofErr w:type="spellEnd"/>
            <w:r w:rsidRPr="00D87104">
              <w:rPr>
                <w:vertAlign w:val="subscript"/>
              </w:rPr>
              <w:t xml:space="preserve"> </w:t>
            </w:r>
            <w:r w:rsidRPr="00D87104">
              <w:t xml:space="preserve">≤ </w:t>
            </w:r>
            <w:r>
              <w:t>100 MHz</w:t>
            </w:r>
          </w:p>
        </w:tc>
        <w:tc>
          <w:tcPr>
            <w:tcW w:w="1559" w:type="dxa"/>
            <w:tcBorders>
              <w:right w:val="single" w:sz="4" w:space="0" w:color="auto"/>
            </w:tcBorders>
            <w:shd w:val="clear" w:color="auto" w:fill="FFFF00"/>
            <w:tcMar>
              <w:top w:w="15" w:type="dxa"/>
              <w:left w:w="108" w:type="dxa"/>
              <w:bottom w:w="0" w:type="dxa"/>
              <w:right w:w="108" w:type="dxa"/>
            </w:tcMar>
          </w:tcPr>
          <w:p w14:paraId="50BB41C8" w14:textId="77777777" w:rsidR="00FC67E7" w:rsidRPr="00D87104" w:rsidRDefault="00FC67E7" w:rsidP="008D2693">
            <w:pPr>
              <w:pStyle w:val="TAC"/>
              <w:rPr>
                <w:vertAlign w:val="superscript"/>
              </w:rPr>
            </w:pPr>
            <w:r>
              <w:t>1, NOTE 5</w:t>
            </w:r>
          </w:p>
        </w:tc>
        <w:tc>
          <w:tcPr>
            <w:tcW w:w="1701" w:type="dxa"/>
            <w:gridSpan w:val="2"/>
            <w:tcBorders>
              <w:top w:val="single" w:sz="4" w:space="0" w:color="auto"/>
              <w:left w:val="single" w:sz="4" w:space="0" w:color="auto"/>
              <w:bottom w:val="nil"/>
              <w:right w:val="single" w:sz="4" w:space="0" w:color="auto"/>
            </w:tcBorders>
            <w:shd w:val="clear" w:color="auto" w:fill="FFFF00"/>
          </w:tcPr>
          <w:p w14:paraId="3AD77198" w14:textId="77777777" w:rsidR="00FC67E7" w:rsidRPr="00D87104" w:rsidRDefault="00FC67E7" w:rsidP="008D2693">
            <w:pPr>
              <w:pStyle w:val="TAC"/>
            </w:pPr>
            <w:r>
              <w:t>4</w:t>
            </w:r>
          </w:p>
        </w:tc>
      </w:tr>
      <w:tr w:rsidR="00FC67E7" w:rsidRPr="00A1115A" w14:paraId="10007BAE" w14:textId="77777777" w:rsidTr="008D2693">
        <w:tc>
          <w:tcPr>
            <w:tcW w:w="1848" w:type="dxa"/>
            <w:shd w:val="clear" w:color="auto" w:fill="auto"/>
            <w:tcMar>
              <w:top w:w="15" w:type="dxa"/>
              <w:left w:w="108" w:type="dxa"/>
              <w:bottom w:w="0" w:type="dxa"/>
              <w:right w:w="108" w:type="dxa"/>
            </w:tcMar>
          </w:tcPr>
          <w:p w14:paraId="50C06F87" w14:textId="77777777" w:rsidR="00FC67E7" w:rsidRPr="00A1115A" w:rsidRDefault="00FC67E7" w:rsidP="008D2693">
            <w:pPr>
              <w:pStyle w:val="TAC"/>
            </w:pPr>
            <w:r w:rsidRPr="00A1115A">
              <w:t>G</w:t>
            </w:r>
          </w:p>
        </w:tc>
        <w:tc>
          <w:tcPr>
            <w:tcW w:w="4536" w:type="dxa"/>
            <w:shd w:val="clear" w:color="auto" w:fill="auto"/>
            <w:tcMar>
              <w:top w:w="15" w:type="dxa"/>
              <w:left w:w="108" w:type="dxa"/>
              <w:bottom w:w="0" w:type="dxa"/>
              <w:right w:w="108" w:type="dxa"/>
            </w:tcMar>
          </w:tcPr>
          <w:p w14:paraId="018366D6" w14:textId="77777777" w:rsidR="00FC67E7" w:rsidRPr="00A1115A" w:rsidRDefault="00FC67E7" w:rsidP="008D2693">
            <w:pPr>
              <w:pStyle w:val="TAC"/>
              <w:rPr>
                <w:lang w:val="fi-FI"/>
              </w:rPr>
            </w:pPr>
            <w:r w:rsidRPr="00A1115A">
              <w:rPr>
                <w:lang w:val="fi-FI"/>
              </w:rPr>
              <w:t>100 MHz &lt; BW</w:t>
            </w:r>
            <w:proofErr w:type="spellStart"/>
            <w:r w:rsidRPr="00A1115A">
              <w:rPr>
                <w:vertAlign w:val="subscript"/>
              </w:rPr>
              <w:t>Channel_CA</w:t>
            </w:r>
            <w:proofErr w:type="spellEnd"/>
            <w:r w:rsidRPr="00A1115A">
              <w:rPr>
                <w:lang w:val="fi-FI"/>
              </w:rPr>
              <w:t xml:space="preserve"> ≤ 150 MHz</w:t>
            </w:r>
          </w:p>
        </w:tc>
        <w:tc>
          <w:tcPr>
            <w:tcW w:w="1559" w:type="dxa"/>
            <w:tcBorders>
              <w:right w:val="single" w:sz="4" w:space="0" w:color="auto"/>
            </w:tcBorders>
            <w:shd w:val="clear" w:color="auto" w:fill="auto"/>
            <w:tcMar>
              <w:top w:w="15" w:type="dxa"/>
              <w:left w:w="108" w:type="dxa"/>
              <w:bottom w:w="0" w:type="dxa"/>
              <w:right w:w="108" w:type="dxa"/>
            </w:tcMar>
          </w:tcPr>
          <w:p w14:paraId="290CDC96" w14:textId="77777777" w:rsidR="00FC67E7" w:rsidRPr="00A1115A" w:rsidRDefault="00FC67E7" w:rsidP="008D2693">
            <w:pPr>
              <w:pStyle w:val="TAC"/>
            </w:pPr>
            <w:r w:rsidRPr="00A1115A">
              <w:t>3</w:t>
            </w:r>
          </w:p>
        </w:tc>
        <w:tc>
          <w:tcPr>
            <w:tcW w:w="1701" w:type="dxa"/>
            <w:gridSpan w:val="2"/>
            <w:tcBorders>
              <w:top w:val="single" w:sz="4" w:space="0" w:color="auto"/>
              <w:left w:val="single" w:sz="4" w:space="0" w:color="auto"/>
              <w:bottom w:val="nil"/>
              <w:right w:val="single" w:sz="4" w:space="0" w:color="auto"/>
            </w:tcBorders>
            <w:shd w:val="clear" w:color="auto" w:fill="auto"/>
          </w:tcPr>
          <w:p w14:paraId="6D772CD9" w14:textId="77777777" w:rsidR="00FC67E7" w:rsidRPr="00A1115A" w:rsidRDefault="00FC67E7" w:rsidP="008D2693">
            <w:pPr>
              <w:pStyle w:val="TAC"/>
            </w:pPr>
            <w:r w:rsidRPr="00A1115A">
              <w:t>2</w:t>
            </w:r>
          </w:p>
        </w:tc>
      </w:tr>
      <w:tr w:rsidR="00FC67E7" w:rsidRPr="00A1115A" w14:paraId="5477A215" w14:textId="77777777" w:rsidTr="008D2693">
        <w:tc>
          <w:tcPr>
            <w:tcW w:w="1848" w:type="dxa"/>
            <w:shd w:val="clear" w:color="auto" w:fill="auto"/>
            <w:tcMar>
              <w:top w:w="15" w:type="dxa"/>
              <w:left w:w="108" w:type="dxa"/>
              <w:bottom w:w="0" w:type="dxa"/>
              <w:right w:w="108" w:type="dxa"/>
            </w:tcMar>
          </w:tcPr>
          <w:p w14:paraId="7D958139" w14:textId="77777777" w:rsidR="00FC67E7" w:rsidRPr="00A1115A" w:rsidRDefault="00FC67E7" w:rsidP="008D2693">
            <w:pPr>
              <w:pStyle w:val="TAC"/>
            </w:pPr>
            <w:r w:rsidRPr="00A1115A">
              <w:t>H</w:t>
            </w:r>
          </w:p>
        </w:tc>
        <w:tc>
          <w:tcPr>
            <w:tcW w:w="4536" w:type="dxa"/>
            <w:shd w:val="clear" w:color="auto" w:fill="auto"/>
            <w:tcMar>
              <w:top w:w="15" w:type="dxa"/>
              <w:left w:w="108" w:type="dxa"/>
              <w:bottom w:w="0" w:type="dxa"/>
              <w:right w:w="108" w:type="dxa"/>
            </w:tcMar>
          </w:tcPr>
          <w:p w14:paraId="6B8B5EB1" w14:textId="77777777" w:rsidR="00FC67E7" w:rsidRPr="00A1115A" w:rsidRDefault="00FC67E7" w:rsidP="008D2693">
            <w:pPr>
              <w:pStyle w:val="TAC"/>
              <w:rPr>
                <w:lang w:val="fi-FI"/>
              </w:rPr>
            </w:pPr>
            <w:r w:rsidRPr="00A1115A">
              <w:rPr>
                <w:lang w:val="fi-FI"/>
              </w:rPr>
              <w:t>150 MHz &lt; BW</w:t>
            </w:r>
            <w:proofErr w:type="spellStart"/>
            <w:r w:rsidRPr="00A1115A">
              <w:rPr>
                <w:vertAlign w:val="subscript"/>
              </w:rPr>
              <w:t>Channel_CA</w:t>
            </w:r>
            <w:proofErr w:type="spellEnd"/>
            <w:r w:rsidRPr="00A1115A">
              <w:rPr>
                <w:lang w:val="fi-FI"/>
              </w:rPr>
              <w:t xml:space="preserve"> ≤ 200 MHz</w:t>
            </w:r>
          </w:p>
        </w:tc>
        <w:tc>
          <w:tcPr>
            <w:tcW w:w="1559" w:type="dxa"/>
            <w:tcBorders>
              <w:right w:val="single" w:sz="4" w:space="0" w:color="auto"/>
            </w:tcBorders>
            <w:shd w:val="clear" w:color="auto" w:fill="auto"/>
            <w:tcMar>
              <w:top w:w="15" w:type="dxa"/>
              <w:left w:w="108" w:type="dxa"/>
              <w:bottom w:w="0" w:type="dxa"/>
              <w:right w:w="108" w:type="dxa"/>
            </w:tcMar>
          </w:tcPr>
          <w:p w14:paraId="5CBC9739" w14:textId="77777777" w:rsidR="00FC67E7" w:rsidRPr="00A1115A" w:rsidRDefault="00FC67E7" w:rsidP="008D2693">
            <w:pPr>
              <w:pStyle w:val="TAC"/>
            </w:pPr>
            <w:r w:rsidRPr="00A1115A">
              <w:t>4</w:t>
            </w:r>
          </w:p>
        </w:tc>
        <w:tc>
          <w:tcPr>
            <w:tcW w:w="1701" w:type="dxa"/>
            <w:gridSpan w:val="2"/>
            <w:tcBorders>
              <w:top w:val="nil"/>
              <w:left w:val="single" w:sz="4" w:space="0" w:color="auto"/>
              <w:bottom w:val="nil"/>
              <w:right w:val="single" w:sz="4" w:space="0" w:color="auto"/>
            </w:tcBorders>
            <w:shd w:val="clear" w:color="auto" w:fill="auto"/>
          </w:tcPr>
          <w:p w14:paraId="4A024757" w14:textId="77777777" w:rsidR="00FC67E7" w:rsidRPr="00A1115A" w:rsidRDefault="00FC67E7" w:rsidP="008D2693">
            <w:pPr>
              <w:pStyle w:val="TAC"/>
            </w:pPr>
          </w:p>
        </w:tc>
      </w:tr>
      <w:tr w:rsidR="00FC67E7" w:rsidRPr="00A1115A" w14:paraId="4DD70D21" w14:textId="77777777" w:rsidTr="008D2693">
        <w:tc>
          <w:tcPr>
            <w:tcW w:w="1848" w:type="dxa"/>
            <w:shd w:val="clear" w:color="auto" w:fill="auto"/>
            <w:tcMar>
              <w:top w:w="15" w:type="dxa"/>
              <w:left w:w="108" w:type="dxa"/>
              <w:bottom w:w="0" w:type="dxa"/>
              <w:right w:w="108" w:type="dxa"/>
            </w:tcMar>
          </w:tcPr>
          <w:p w14:paraId="0C91D26E" w14:textId="77777777" w:rsidR="00FC67E7" w:rsidRPr="00A1115A" w:rsidRDefault="00FC67E7" w:rsidP="008D2693">
            <w:pPr>
              <w:pStyle w:val="TAC"/>
            </w:pPr>
            <w:r w:rsidRPr="00A1115A">
              <w:t>I</w:t>
            </w:r>
          </w:p>
        </w:tc>
        <w:tc>
          <w:tcPr>
            <w:tcW w:w="4536" w:type="dxa"/>
            <w:shd w:val="clear" w:color="auto" w:fill="auto"/>
            <w:tcMar>
              <w:top w:w="15" w:type="dxa"/>
              <w:left w:w="108" w:type="dxa"/>
              <w:bottom w:w="0" w:type="dxa"/>
              <w:right w:w="108" w:type="dxa"/>
            </w:tcMar>
          </w:tcPr>
          <w:p w14:paraId="51426E6C" w14:textId="77777777" w:rsidR="00FC67E7" w:rsidRPr="00A1115A" w:rsidRDefault="00FC67E7" w:rsidP="008D2693">
            <w:pPr>
              <w:pStyle w:val="TAC"/>
              <w:rPr>
                <w:lang w:val="fi-FI"/>
              </w:rPr>
            </w:pPr>
            <w:r w:rsidRPr="00A1115A">
              <w:rPr>
                <w:lang w:val="fi-FI"/>
              </w:rPr>
              <w:t>200 MHz &lt; BW</w:t>
            </w:r>
            <w:proofErr w:type="spellStart"/>
            <w:r w:rsidRPr="00A1115A">
              <w:rPr>
                <w:vertAlign w:val="subscript"/>
              </w:rPr>
              <w:t>Channel_CA</w:t>
            </w:r>
            <w:proofErr w:type="spellEnd"/>
            <w:r w:rsidRPr="00A1115A">
              <w:rPr>
                <w:lang w:val="fi-FI"/>
              </w:rPr>
              <w:t xml:space="preserve"> ≤ 250 MHz</w:t>
            </w:r>
          </w:p>
        </w:tc>
        <w:tc>
          <w:tcPr>
            <w:tcW w:w="1559" w:type="dxa"/>
            <w:tcBorders>
              <w:right w:val="single" w:sz="4" w:space="0" w:color="auto"/>
            </w:tcBorders>
            <w:shd w:val="clear" w:color="auto" w:fill="auto"/>
            <w:tcMar>
              <w:top w:w="15" w:type="dxa"/>
              <w:left w:w="108" w:type="dxa"/>
              <w:bottom w:w="0" w:type="dxa"/>
              <w:right w:w="108" w:type="dxa"/>
            </w:tcMar>
          </w:tcPr>
          <w:p w14:paraId="7C93025E" w14:textId="77777777" w:rsidR="00FC67E7" w:rsidRPr="00A1115A" w:rsidRDefault="00FC67E7" w:rsidP="008D2693">
            <w:pPr>
              <w:pStyle w:val="TAC"/>
            </w:pPr>
            <w:r w:rsidRPr="00A1115A">
              <w:t>5</w:t>
            </w:r>
          </w:p>
        </w:tc>
        <w:tc>
          <w:tcPr>
            <w:tcW w:w="1701" w:type="dxa"/>
            <w:gridSpan w:val="2"/>
            <w:tcBorders>
              <w:top w:val="nil"/>
              <w:left w:val="single" w:sz="4" w:space="0" w:color="auto"/>
              <w:bottom w:val="nil"/>
              <w:right w:val="single" w:sz="4" w:space="0" w:color="auto"/>
            </w:tcBorders>
            <w:shd w:val="clear" w:color="auto" w:fill="auto"/>
          </w:tcPr>
          <w:p w14:paraId="2ECEC7E3" w14:textId="77777777" w:rsidR="00FC67E7" w:rsidRPr="00A1115A" w:rsidRDefault="00FC67E7" w:rsidP="008D2693">
            <w:pPr>
              <w:pStyle w:val="TAC"/>
            </w:pPr>
          </w:p>
        </w:tc>
      </w:tr>
      <w:tr w:rsidR="00FC67E7" w:rsidRPr="00A1115A" w14:paraId="7AB43564" w14:textId="77777777" w:rsidTr="008D2693">
        <w:tc>
          <w:tcPr>
            <w:tcW w:w="1848" w:type="dxa"/>
            <w:shd w:val="clear" w:color="auto" w:fill="auto"/>
            <w:tcMar>
              <w:top w:w="15" w:type="dxa"/>
              <w:left w:w="108" w:type="dxa"/>
              <w:bottom w:w="0" w:type="dxa"/>
              <w:right w:w="108" w:type="dxa"/>
            </w:tcMar>
          </w:tcPr>
          <w:p w14:paraId="4E1F97A2" w14:textId="77777777" w:rsidR="00FC67E7" w:rsidRPr="00A1115A" w:rsidRDefault="00FC67E7" w:rsidP="008D2693">
            <w:pPr>
              <w:pStyle w:val="TAC"/>
            </w:pPr>
            <w:r w:rsidRPr="00A1115A">
              <w:t>J</w:t>
            </w:r>
          </w:p>
        </w:tc>
        <w:tc>
          <w:tcPr>
            <w:tcW w:w="4536" w:type="dxa"/>
            <w:shd w:val="clear" w:color="auto" w:fill="auto"/>
            <w:tcMar>
              <w:top w:w="15" w:type="dxa"/>
              <w:left w:w="108" w:type="dxa"/>
              <w:bottom w:w="0" w:type="dxa"/>
              <w:right w:w="108" w:type="dxa"/>
            </w:tcMar>
          </w:tcPr>
          <w:p w14:paraId="2D090A3A" w14:textId="77777777" w:rsidR="00FC67E7" w:rsidRPr="00A1115A" w:rsidRDefault="00FC67E7" w:rsidP="008D2693">
            <w:pPr>
              <w:pStyle w:val="TAC"/>
              <w:rPr>
                <w:lang w:val="fi-FI"/>
              </w:rPr>
            </w:pPr>
            <w:r w:rsidRPr="00A1115A">
              <w:rPr>
                <w:lang w:val="fi-FI"/>
              </w:rPr>
              <w:t>250 MHz &lt; BW</w:t>
            </w:r>
            <w:proofErr w:type="spellStart"/>
            <w:r w:rsidRPr="00A1115A">
              <w:rPr>
                <w:vertAlign w:val="subscript"/>
              </w:rPr>
              <w:t>Channel_CA</w:t>
            </w:r>
            <w:proofErr w:type="spellEnd"/>
            <w:r w:rsidRPr="00A1115A">
              <w:rPr>
                <w:lang w:val="fi-FI"/>
              </w:rPr>
              <w:t xml:space="preserve"> ≤ 300 MHz</w:t>
            </w:r>
          </w:p>
        </w:tc>
        <w:tc>
          <w:tcPr>
            <w:tcW w:w="1559" w:type="dxa"/>
            <w:tcBorders>
              <w:right w:val="single" w:sz="4" w:space="0" w:color="auto"/>
            </w:tcBorders>
            <w:shd w:val="clear" w:color="auto" w:fill="auto"/>
            <w:tcMar>
              <w:top w:w="15" w:type="dxa"/>
              <w:left w:w="108" w:type="dxa"/>
              <w:bottom w:w="0" w:type="dxa"/>
              <w:right w:w="108" w:type="dxa"/>
            </w:tcMar>
          </w:tcPr>
          <w:p w14:paraId="4EDA2DE2" w14:textId="77777777" w:rsidR="00FC67E7" w:rsidRPr="00A1115A" w:rsidRDefault="00FC67E7" w:rsidP="008D2693">
            <w:pPr>
              <w:pStyle w:val="TAC"/>
            </w:pPr>
            <w:r w:rsidRPr="00A1115A">
              <w:t>6</w:t>
            </w:r>
          </w:p>
        </w:tc>
        <w:tc>
          <w:tcPr>
            <w:tcW w:w="1701" w:type="dxa"/>
            <w:gridSpan w:val="2"/>
            <w:tcBorders>
              <w:top w:val="nil"/>
              <w:left w:val="single" w:sz="4" w:space="0" w:color="auto"/>
              <w:bottom w:val="nil"/>
              <w:right w:val="single" w:sz="4" w:space="0" w:color="auto"/>
            </w:tcBorders>
            <w:shd w:val="clear" w:color="auto" w:fill="auto"/>
          </w:tcPr>
          <w:p w14:paraId="231F16A3" w14:textId="77777777" w:rsidR="00FC67E7" w:rsidRPr="00A1115A" w:rsidRDefault="00FC67E7" w:rsidP="008D2693">
            <w:pPr>
              <w:pStyle w:val="TAC"/>
            </w:pPr>
          </w:p>
        </w:tc>
      </w:tr>
      <w:tr w:rsidR="00FC67E7" w:rsidRPr="00A1115A" w14:paraId="2C90459D" w14:textId="77777777" w:rsidTr="008D2693">
        <w:tc>
          <w:tcPr>
            <w:tcW w:w="1848" w:type="dxa"/>
            <w:shd w:val="clear" w:color="auto" w:fill="auto"/>
            <w:tcMar>
              <w:top w:w="15" w:type="dxa"/>
              <w:left w:w="108" w:type="dxa"/>
              <w:bottom w:w="0" w:type="dxa"/>
              <w:right w:w="108" w:type="dxa"/>
            </w:tcMar>
          </w:tcPr>
          <w:p w14:paraId="6E7136C9" w14:textId="77777777" w:rsidR="00FC67E7" w:rsidRPr="00A1115A" w:rsidRDefault="00FC67E7" w:rsidP="008D2693">
            <w:pPr>
              <w:pStyle w:val="TAC"/>
            </w:pPr>
            <w:r w:rsidRPr="00A1115A">
              <w:t>K</w:t>
            </w:r>
          </w:p>
        </w:tc>
        <w:tc>
          <w:tcPr>
            <w:tcW w:w="4536" w:type="dxa"/>
            <w:shd w:val="clear" w:color="auto" w:fill="auto"/>
            <w:tcMar>
              <w:top w:w="15" w:type="dxa"/>
              <w:left w:w="108" w:type="dxa"/>
              <w:bottom w:w="0" w:type="dxa"/>
              <w:right w:w="108" w:type="dxa"/>
            </w:tcMar>
          </w:tcPr>
          <w:p w14:paraId="084FA7CC" w14:textId="77777777" w:rsidR="00FC67E7" w:rsidRPr="00A1115A" w:rsidRDefault="00FC67E7" w:rsidP="008D2693">
            <w:pPr>
              <w:pStyle w:val="TAC"/>
              <w:rPr>
                <w:lang w:val="fi-FI"/>
              </w:rPr>
            </w:pPr>
            <w:r w:rsidRPr="00A1115A">
              <w:rPr>
                <w:lang w:val="fi-FI"/>
              </w:rPr>
              <w:t>300 MHz &lt; BW</w:t>
            </w:r>
            <w:proofErr w:type="spellStart"/>
            <w:r w:rsidRPr="00A1115A">
              <w:rPr>
                <w:vertAlign w:val="subscript"/>
              </w:rPr>
              <w:t>Channel_CA</w:t>
            </w:r>
            <w:proofErr w:type="spellEnd"/>
            <w:r w:rsidRPr="00A1115A">
              <w:rPr>
                <w:lang w:val="fi-FI"/>
              </w:rPr>
              <w:t xml:space="preserve"> ≤ 350 MHz</w:t>
            </w:r>
          </w:p>
        </w:tc>
        <w:tc>
          <w:tcPr>
            <w:tcW w:w="1559" w:type="dxa"/>
            <w:tcBorders>
              <w:right w:val="single" w:sz="4" w:space="0" w:color="auto"/>
            </w:tcBorders>
            <w:shd w:val="clear" w:color="auto" w:fill="auto"/>
            <w:tcMar>
              <w:top w:w="15" w:type="dxa"/>
              <w:left w:w="108" w:type="dxa"/>
              <w:bottom w:w="0" w:type="dxa"/>
              <w:right w:w="108" w:type="dxa"/>
            </w:tcMar>
          </w:tcPr>
          <w:p w14:paraId="72E4EA70" w14:textId="77777777" w:rsidR="00FC67E7" w:rsidRPr="00A1115A" w:rsidRDefault="00FC67E7" w:rsidP="008D2693">
            <w:pPr>
              <w:pStyle w:val="TAC"/>
            </w:pPr>
            <w:r w:rsidRPr="00A1115A">
              <w:t>7</w:t>
            </w:r>
          </w:p>
        </w:tc>
        <w:tc>
          <w:tcPr>
            <w:tcW w:w="1701" w:type="dxa"/>
            <w:gridSpan w:val="2"/>
            <w:tcBorders>
              <w:top w:val="nil"/>
              <w:left w:val="single" w:sz="4" w:space="0" w:color="auto"/>
              <w:bottom w:val="nil"/>
              <w:right w:val="single" w:sz="4" w:space="0" w:color="auto"/>
            </w:tcBorders>
            <w:shd w:val="clear" w:color="auto" w:fill="auto"/>
          </w:tcPr>
          <w:p w14:paraId="5302C6C5" w14:textId="77777777" w:rsidR="00FC67E7" w:rsidRPr="00A1115A" w:rsidRDefault="00FC67E7" w:rsidP="008D2693">
            <w:pPr>
              <w:pStyle w:val="TAC"/>
            </w:pPr>
          </w:p>
        </w:tc>
      </w:tr>
      <w:tr w:rsidR="00FC67E7" w:rsidRPr="00A1115A" w14:paraId="32F0D004" w14:textId="77777777" w:rsidTr="008D2693">
        <w:tc>
          <w:tcPr>
            <w:tcW w:w="1848" w:type="dxa"/>
            <w:shd w:val="clear" w:color="auto" w:fill="auto"/>
            <w:tcMar>
              <w:top w:w="15" w:type="dxa"/>
              <w:left w:w="108" w:type="dxa"/>
              <w:bottom w:w="0" w:type="dxa"/>
              <w:right w:w="108" w:type="dxa"/>
            </w:tcMar>
          </w:tcPr>
          <w:p w14:paraId="35CB6DE7" w14:textId="77777777" w:rsidR="00FC67E7" w:rsidRPr="00A1115A" w:rsidRDefault="00FC67E7" w:rsidP="008D2693">
            <w:pPr>
              <w:pStyle w:val="TAC"/>
            </w:pPr>
            <w:r w:rsidRPr="00A1115A">
              <w:t>L</w:t>
            </w:r>
          </w:p>
        </w:tc>
        <w:tc>
          <w:tcPr>
            <w:tcW w:w="4536" w:type="dxa"/>
            <w:shd w:val="clear" w:color="auto" w:fill="auto"/>
            <w:tcMar>
              <w:top w:w="15" w:type="dxa"/>
              <w:left w:w="108" w:type="dxa"/>
              <w:bottom w:w="0" w:type="dxa"/>
              <w:right w:w="108" w:type="dxa"/>
            </w:tcMar>
          </w:tcPr>
          <w:p w14:paraId="584416E6" w14:textId="77777777" w:rsidR="00FC67E7" w:rsidRPr="00A1115A" w:rsidRDefault="00FC67E7" w:rsidP="008D2693">
            <w:pPr>
              <w:pStyle w:val="TAC"/>
              <w:rPr>
                <w:lang w:val="fi-FI"/>
              </w:rPr>
            </w:pPr>
            <w:r w:rsidRPr="00A1115A">
              <w:rPr>
                <w:lang w:val="fi-FI"/>
              </w:rPr>
              <w:t>350 MHz &lt; BW</w:t>
            </w:r>
            <w:proofErr w:type="spellStart"/>
            <w:r w:rsidRPr="00A1115A">
              <w:rPr>
                <w:vertAlign w:val="subscript"/>
              </w:rPr>
              <w:t>Channel_CA</w:t>
            </w:r>
            <w:proofErr w:type="spellEnd"/>
            <w:r w:rsidRPr="00A1115A">
              <w:rPr>
                <w:lang w:val="fi-FI"/>
              </w:rPr>
              <w:t xml:space="preserve"> ≤ 400 MHz</w:t>
            </w:r>
          </w:p>
        </w:tc>
        <w:tc>
          <w:tcPr>
            <w:tcW w:w="1559" w:type="dxa"/>
            <w:tcBorders>
              <w:right w:val="single" w:sz="4" w:space="0" w:color="auto"/>
            </w:tcBorders>
            <w:shd w:val="clear" w:color="auto" w:fill="auto"/>
            <w:tcMar>
              <w:top w:w="15" w:type="dxa"/>
              <w:left w:w="108" w:type="dxa"/>
              <w:bottom w:w="0" w:type="dxa"/>
              <w:right w:w="108" w:type="dxa"/>
            </w:tcMar>
          </w:tcPr>
          <w:p w14:paraId="472F698B" w14:textId="77777777" w:rsidR="00FC67E7" w:rsidRPr="00A1115A" w:rsidRDefault="00FC67E7" w:rsidP="008D2693">
            <w:pPr>
              <w:pStyle w:val="TAC"/>
            </w:pPr>
            <w:r w:rsidRPr="00A1115A">
              <w:t>8</w:t>
            </w:r>
          </w:p>
        </w:tc>
        <w:tc>
          <w:tcPr>
            <w:tcW w:w="1701" w:type="dxa"/>
            <w:gridSpan w:val="2"/>
            <w:tcBorders>
              <w:top w:val="nil"/>
              <w:left w:val="single" w:sz="4" w:space="0" w:color="auto"/>
              <w:bottom w:val="single" w:sz="4" w:space="0" w:color="auto"/>
              <w:right w:val="single" w:sz="4" w:space="0" w:color="auto"/>
            </w:tcBorders>
            <w:shd w:val="clear" w:color="auto" w:fill="auto"/>
          </w:tcPr>
          <w:p w14:paraId="00F0DA3C" w14:textId="77777777" w:rsidR="00FC67E7" w:rsidRPr="00A1115A" w:rsidRDefault="00FC67E7" w:rsidP="008D2693">
            <w:pPr>
              <w:pStyle w:val="TAC"/>
            </w:pPr>
          </w:p>
        </w:tc>
      </w:tr>
      <w:tr w:rsidR="00FC67E7" w:rsidRPr="00A1115A" w14:paraId="014F7C0A" w14:textId="77777777" w:rsidTr="008D2693">
        <w:tc>
          <w:tcPr>
            <w:tcW w:w="1848" w:type="dxa"/>
            <w:shd w:val="clear" w:color="auto" w:fill="auto"/>
            <w:tcMar>
              <w:top w:w="15" w:type="dxa"/>
              <w:left w:w="108" w:type="dxa"/>
              <w:bottom w:w="0" w:type="dxa"/>
              <w:right w:w="108" w:type="dxa"/>
            </w:tcMar>
          </w:tcPr>
          <w:p w14:paraId="5B690757" w14:textId="77777777" w:rsidR="00FC67E7" w:rsidRPr="00A1115A" w:rsidRDefault="00FC67E7" w:rsidP="008D2693">
            <w:pPr>
              <w:pStyle w:val="TAC"/>
            </w:pPr>
            <w:r w:rsidRPr="00A1115A">
              <w:t>M</w:t>
            </w:r>
            <w:r w:rsidRPr="00A1115A">
              <w:rPr>
                <w:vertAlign w:val="superscript"/>
              </w:rPr>
              <w:t>3</w:t>
            </w:r>
          </w:p>
        </w:tc>
        <w:tc>
          <w:tcPr>
            <w:tcW w:w="4536" w:type="dxa"/>
            <w:shd w:val="clear" w:color="auto" w:fill="auto"/>
            <w:tcMar>
              <w:top w:w="15" w:type="dxa"/>
              <w:left w:w="108" w:type="dxa"/>
              <w:bottom w:w="0" w:type="dxa"/>
              <w:right w:w="108" w:type="dxa"/>
            </w:tcMar>
          </w:tcPr>
          <w:p w14:paraId="674B6A6F" w14:textId="77777777" w:rsidR="00FC67E7" w:rsidRPr="00A1115A" w:rsidRDefault="00FC67E7" w:rsidP="008D2693">
            <w:pPr>
              <w:pStyle w:val="TAC"/>
              <w:rPr>
                <w:lang w:val="fi-FI"/>
              </w:rPr>
            </w:pPr>
            <w:r w:rsidRPr="00A1115A">
              <w:rPr>
                <w:lang w:val="fi-FI"/>
              </w:rPr>
              <w:t>50 MHz ≤ BW</w:t>
            </w:r>
            <w:proofErr w:type="spellStart"/>
            <w:r w:rsidRPr="00A1115A">
              <w:rPr>
                <w:vertAlign w:val="subscript"/>
              </w:rPr>
              <w:t>Channel_CA</w:t>
            </w:r>
            <w:proofErr w:type="spellEnd"/>
            <w:r w:rsidRPr="00A1115A">
              <w:rPr>
                <w:lang w:val="fi-FI"/>
              </w:rPr>
              <w:t xml:space="preserve"> ≤ 200 MHz</w:t>
            </w:r>
          </w:p>
        </w:tc>
        <w:tc>
          <w:tcPr>
            <w:tcW w:w="1559" w:type="dxa"/>
            <w:tcBorders>
              <w:right w:val="single" w:sz="4" w:space="0" w:color="auto"/>
            </w:tcBorders>
            <w:shd w:val="clear" w:color="auto" w:fill="auto"/>
            <w:tcMar>
              <w:top w:w="15" w:type="dxa"/>
              <w:left w:w="108" w:type="dxa"/>
              <w:bottom w:w="0" w:type="dxa"/>
              <w:right w:w="108" w:type="dxa"/>
            </w:tcMar>
          </w:tcPr>
          <w:p w14:paraId="533F13F7" w14:textId="77777777" w:rsidR="00FC67E7" w:rsidRPr="00A1115A" w:rsidRDefault="00FC67E7" w:rsidP="008D2693">
            <w:pPr>
              <w:pStyle w:val="TAC"/>
            </w:pPr>
            <w:r w:rsidRPr="00A1115A">
              <w:t>3</w:t>
            </w:r>
          </w:p>
        </w:tc>
        <w:tc>
          <w:tcPr>
            <w:tcW w:w="1701" w:type="dxa"/>
            <w:gridSpan w:val="2"/>
            <w:tcBorders>
              <w:top w:val="single" w:sz="4" w:space="0" w:color="auto"/>
              <w:left w:val="single" w:sz="4" w:space="0" w:color="auto"/>
              <w:bottom w:val="nil"/>
              <w:right w:val="single" w:sz="4" w:space="0" w:color="auto"/>
            </w:tcBorders>
            <w:shd w:val="clear" w:color="auto" w:fill="auto"/>
          </w:tcPr>
          <w:p w14:paraId="35EDDD4C" w14:textId="77777777" w:rsidR="00FC67E7" w:rsidRPr="00A1115A" w:rsidRDefault="00FC67E7" w:rsidP="008D2693">
            <w:pPr>
              <w:pStyle w:val="TAC"/>
            </w:pPr>
            <w:r w:rsidRPr="00A1115A">
              <w:t>3</w:t>
            </w:r>
            <w:r>
              <w:rPr>
                <w:vertAlign w:val="superscript"/>
              </w:rPr>
              <w:t>4</w:t>
            </w:r>
          </w:p>
        </w:tc>
      </w:tr>
      <w:tr w:rsidR="00FC67E7" w:rsidRPr="00A1115A" w14:paraId="2870D6BF" w14:textId="77777777" w:rsidTr="008D2693">
        <w:tc>
          <w:tcPr>
            <w:tcW w:w="1848" w:type="dxa"/>
            <w:shd w:val="clear" w:color="auto" w:fill="auto"/>
            <w:tcMar>
              <w:top w:w="15" w:type="dxa"/>
              <w:left w:w="108" w:type="dxa"/>
              <w:bottom w:w="0" w:type="dxa"/>
              <w:right w:w="108" w:type="dxa"/>
            </w:tcMar>
          </w:tcPr>
          <w:p w14:paraId="61562D6C" w14:textId="77777777" w:rsidR="00FC67E7" w:rsidRPr="00A1115A" w:rsidRDefault="00FC67E7" w:rsidP="008D2693">
            <w:pPr>
              <w:pStyle w:val="TAC"/>
            </w:pPr>
            <w:r w:rsidRPr="00A1115A">
              <w:t>N</w:t>
            </w:r>
            <w:r w:rsidRPr="00A1115A">
              <w:rPr>
                <w:vertAlign w:val="superscript"/>
              </w:rPr>
              <w:t>3</w:t>
            </w:r>
          </w:p>
        </w:tc>
        <w:tc>
          <w:tcPr>
            <w:tcW w:w="4536" w:type="dxa"/>
            <w:shd w:val="clear" w:color="auto" w:fill="auto"/>
            <w:tcMar>
              <w:top w:w="15" w:type="dxa"/>
              <w:left w:w="108" w:type="dxa"/>
              <w:bottom w:w="0" w:type="dxa"/>
              <w:right w:w="108" w:type="dxa"/>
            </w:tcMar>
          </w:tcPr>
          <w:p w14:paraId="4219855E" w14:textId="77777777" w:rsidR="00FC67E7" w:rsidRPr="00A1115A" w:rsidRDefault="00FC67E7" w:rsidP="008D2693">
            <w:pPr>
              <w:pStyle w:val="TAC"/>
              <w:rPr>
                <w:lang w:val="fi-FI"/>
              </w:rPr>
            </w:pPr>
            <w:r w:rsidRPr="00A1115A">
              <w:rPr>
                <w:lang w:val="fi-FI"/>
              </w:rPr>
              <w:t>80 MHz ≤ BW</w:t>
            </w:r>
            <w:proofErr w:type="spellStart"/>
            <w:r w:rsidRPr="00A1115A">
              <w:rPr>
                <w:vertAlign w:val="subscript"/>
              </w:rPr>
              <w:t>Channel_CA</w:t>
            </w:r>
            <w:proofErr w:type="spellEnd"/>
            <w:r w:rsidRPr="00A1115A">
              <w:rPr>
                <w:lang w:val="fi-FI"/>
              </w:rPr>
              <w:t xml:space="preserve"> ≤ 300 MHz</w:t>
            </w:r>
          </w:p>
        </w:tc>
        <w:tc>
          <w:tcPr>
            <w:tcW w:w="1559" w:type="dxa"/>
            <w:tcBorders>
              <w:right w:val="single" w:sz="4" w:space="0" w:color="auto"/>
            </w:tcBorders>
            <w:shd w:val="clear" w:color="auto" w:fill="auto"/>
            <w:tcMar>
              <w:top w:w="15" w:type="dxa"/>
              <w:left w:w="108" w:type="dxa"/>
              <w:bottom w:w="0" w:type="dxa"/>
              <w:right w:w="108" w:type="dxa"/>
            </w:tcMar>
          </w:tcPr>
          <w:p w14:paraId="681E3320" w14:textId="77777777" w:rsidR="00FC67E7" w:rsidRPr="00A1115A" w:rsidRDefault="00FC67E7" w:rsidP="008D2693">
            <w:pPr>
              <w:pStyle w:val="TAC"/>
            </w:pPr>
            <w:r w:rsidRPr="00A1115A">
              <w:t>4</w:t>
            </w:r>
          </w:p>
        </w:tc>
        <w:tc>
          <w:tcPr>
            <w:tcW w:w="1701" w:type="dxa"/>
            <w:gridSpan w:val="2"/>
            <w:tcBorders>
              <w:top w:val="nil"/>
              <w:left w:val="single" w:sz="4" w:space="0" w:color="auto"/>
              <w:bottom w:val="nil"/>
              <w:right w:val="single" w:sz="4" w:space="0" w:color="auto"/>
            </w:tcBorders>
            <w:shd w:val="clear" w:color="auto" w:fill="auto"/>
          </w:tcPr>
          <w:p w14:paraId="699C3381" w14:textId="77777777" w:rsidR="00FC67E7" w:rsidRPr="00A1115A" w:rsidRDefault="00FC67E7" w:rsidP="008D2693">
            <w:pPr>
              <w:pStyle w:val="TAC"/>
            </w:pPr>
          </w:p>
        </w:tc>
      </w:tr>
      <w:tr w:rsidR="00FC67E7" w:rsidRPr="00A1115A" w14:paraId="7FA59E62" w14:textId="77777777" w:rsidTr="008D2693">
        <w:tc>
          <w:tcPr>
            <w:tcW w:w="1848" w:type="dxa"/>
            <w:shd w:val="clear" w:color="auto" w:fill="auto"/>
            <w:tcMar>
              <w:top w:w="15" w:type="dxa"/>
              <w:left w:w="108" w:type="dxa"/>
              <w:bottom w:w="0" w:type="dxa"/>
              <w:right w:w="108" w:type="dxa"/>
            </w:tcMar>
          </w:tcPr>
          <w:p w14:paraId="0BEB3309" w14:textId="77777777" w:rsidR="00FC67E7" w:rsidRPr="00A1115A" w:rsidRDefault="00FC67E7" w:rsidP="008D2693">
            <w:pPr>
              <w:pStyle w:val="TAC"/>
            </w:pPr>
            <w:r w:rsidRPr="00A1115A">
              <w:t>O</w:t>
            </w:r>
            <w:r w:rsidRPr="00A1115A">
              <w:rPr>
                <w:vertAlign w:val="superscript"/>
              </w:rPr>
              <w:t>3</w:t>
            </w:r>
          </w:p>
        </w:tc>
        <w:tc>
          <w:tcPr>
            <w:tcW w:w="4536" w:type="dxa"/>
            <w:shd w:val="clear" w:color="auto" w:fill="auto"/>
            <w:tcMar>
              <w:top w:w="15" w:type="dxa"/>
              <w:left w:w="108" w:type="dxa"/>
              <w:bottom w:w="0" w:type="dxa"/>
              <w:right w:w="108" w:type="dxa"/>
            </w:tcMar>
          </w:tcPr>
          <w:p w14:paraId="591184FC" w14:textId="77777777" w:rsidR="00FC67E7" w:rsidRPr="00A1115A" w:rsidRDefault="00FC67E7" w:rsidP="008D2693">
            <w:pPr>
              <w:pStyle w:val="TAC"/>
              <w:rPr>
                <w:lang w:val="fi-FI"/>
              </w:rPr>
            </w:pPr>
            <w:r w:rsidRPr="00A1115A">
              <w:rPr>
                <w:lang w:val="sv-SE"/>
              </w:rPr>
              <w:t xml:space="preserve">100 MHz ≤ </w:t>
            </w:r>
            <w:proofErr w:type="spellStart"/>
            <w:r w:rsidRPr="00A1115A">
              <w:rPr>
                <w:lang w:val="sv-SE"/>
              </w:rPr>
              <w:t>BW</w:t>
            </w:r>
            <w:r w:rsidRPr="00A1115A">
              <w:rPr>
                <w:vertAlign w:val="subscript"/>
                <w:lang w:val="sv-SE"/>
              </w:rPr>
              <w:t>Channel_CA</w:t>
            </w:r>
            <w:proofErr w:type="spellEnd"/>
            <w:r w:rsidRPr="00A1115A">
              <w:rPr>
                <w:vertAlign w:val="subscript"/>
                <w:lang w:val="sv-SE"/>
              </w:rPr>
              <w:t xml:space="preserve"> </w:t>
            </w:r>
            <w:r w:rsidRPr="00A1115A">
              <w:rPr>
                <w:lang w:val="sv-SE"/>
              </w:rPr>
              <w:t>≤ 400 MHz</w:t>
            </w:r>
          </w:p>
        </w:tc>
        <w:tc>
          <w:tcPr>
            <w:tcW w:w="1559" w:type="dxa"/>
            <w:tcBorders>
              <w:right w:val="single" w:sz="4" w:space="0" w:color="auto"/>
            </w:tcBorders>
            <w:shd w:val="clear" w:color="auto" w:fill="auto"/>
            <w:tcMar>
              <w:top w:w="15" w:type="dxa"/>
              <w:left w:w="108" w:type="dxa"/>
              <w:bottom w:w="0" w:type="dxa"/>
              <w:right w:w="108" w:type="dxa"/>
            </w:tcMar>
          </w:tcPr>
          <w:p w14:paraId="1027918A" w14:textId="77777777" w:rsidR="00FC67E7" w:rsidRPr="00A1115A" w:rsidRDefault="00FC67E7" w:rsidP="008D2693">
            <w:pPr>
              <w:pStyle w:val="TAC"/>
            </w:pPr>
            <w:r w:rsidRPr="00A1115A">
              <w:t>5</w:t>
            </w:r>
          </w:p>
        </w:tc>
        <w:tc>
          <w:tcPr>
            <w:tcW w:w="1701" w:type="dxa"/>
            <w:gridSpan w:val="2"/>
            <w:tcBorders>
              <w:top w:val="nil"/>
              <w:left w:val="single" w:sz="4" w:space="0" w:color="auto"/>
              <w:bottom w:val="single" w:sz="4" w:space="0" w:color="auto"/>
              <w:right w:val="single" w:sz="4" w:space="0" w:color="auto"/>
            </w:tcBorders>
            <w:shd w:val="clear" w:color="auto" w:fill="auto"/>
          </w:tcPr>
          <w:p w14:paraId="59071460" w14:textId="77777777" w:rsidR="00FC67E7" w:rsidRPr="00A1115A" w:rsidRDefault="00FC67E7" w:rsidP="008D2693">
            <w:pPr>
              <w:pStyle w:val="TAC"/>
            </w:pPr>
          </w:p>
        </w:tc>
      </w:tr>
      <w:tr w:rsidR="00FC67E7" w:rsidRPr="00A1115A" w14:paraId="4360D92F" w14:textId="77777777" w:rsidTr="008D2693">
        <w:trPr>
          <w:gridAfter w:val="1"/>
          <w:wAfter w:w="10" w:type="dxa"/>
        </w:trPr>
        <w:tc>
          <w:tcPr>
            <w:tcW w:w="9644" w:type="dxa"/>
            <w:gridSpan w:val="4"/>
            <w:shd w:val="clear" w:color="auto" w:fill="auto"/>
            <w:tcMar>
              <w:top w:w="15" w:type="dxa"/>
              <w:left w:w="108" w:type="dxa"/>
              <w:bottom w:w="0" w:type="dxa"/>
              <w:right w:w="108" w:type="dxa"/>
            </w:tcMar>
            <w:hideMark/>
          </w:tcPr>
          <w:p w14:paraId="0FBA0AF1" w14:textId="77777777" w:rsidR="00FC67E7" w:rsidRPr="00A1115A" w:rsidRDefault="00FC67E7" w:rsidP="008D2693">
            <w:pPr>
              <w:pStyle w:val="TAN"/>
            </w:pPr>
            <w:r w:rsidRPr="00A1115A">
              <w:t>NOTE 1:</w:t>
            </w:r>
            <w:r w:rsidRPr="00A1115A">
              <w:tab/>
            </w:r>
            <w:proofErr w:type="spellStart"/>
            <w:r w:rsidRPr="00A1115A">
              <w:t>BW</w:t>
            </w:r>
            <w:r w:rsidRPr="00A1115A">
              <w:rPr>
                <w:rStyle w:val="TACChar"/>
                <w:vertAlign w:val="subscript"/>
              </w:rPr>
              <w:t>Channel</w:t>
            </w:r>
            <w:proofErr w:type="spellEnd"/>
            <w:r w:rsidRPr="00A1115A">
              <w:rPr>
                <w:rStyle w:val="TACChar"/>
                <w:vertAlign w:val="subscript"/>
              </w:rPr>
              <w:t>, max</w:t>
            </w:r>
            <w:r w:rsidRPr="00A1115A">
              <w:t xml:space="preserve"> is maximum channel bandwidth supported among all bands in a release</w:t>
            </w:r>
          </w:p>
          <w:p w14:paraId="6F428468" w14:textId="77777777" w:rsidR="00FC67E7" w:rsidRPr="00A1115A" w:rsidRDefault="00FC67E7" w:rsidP="008D2693">
            <w:pPr>
              <w:pStyle w:val="TAN"/>
            </w:pPr>
            <w:r w:rsidRPr="00A1115A">
              <w:t>NOTE 2:</w:t>
            </w:r>
            <w:r w:rsidRPr="00A1115A">
              <w:tab/>
              <w:t>It is mandatory for a UE to be able to fallback to lower order NR CA bandwidth class configuration within a fallback group. It is not mandatory for a UE to be able to fallback to lower order NR CA bandwidth class configuration that belong to a different fallback group.</w:t>
            </w:r>
          </w:p>
          <w:p w14:paraId="65DE8736" w14:textId="77777777" w:rsidR="00FC67E7" w:rsidRDefault="00FC67E7" w:rsidP="008D2693">
            <w:pPr>
              <w:pStyle w:val="TAN"/>
            </w:pPr>
            <w:r w:rsidRPr="00A1115A">
              <w:t>NOTE 3:</w:t>
            </w:r>
            <w:r w:rsidRPr="00A1115A">
              <w:tab/>
              <w:t>This bandwidth class is only applicable to bands identified for use with shared spectrum channel access in Table 5.2-1.</w:t>
            </w:r>
          </w:p>
          <w:p w14:paraId="24F5FF28" w14:textId="77777777" w:rsidR="00FC67E7" w:rsidRDefault="00FC67E7" w:rsidP="008D2693">
            <w:pPr>
              <w:pStyle w:val="TAN"/>
            </w:pPr>
            <w:r>
              <w:t>NOTE 4:</w:t>
            </w:r>
            <w:r>
              <w:tab/>
              <w:t>Fallback group 3 is only applicable to bands identified for use with shared spectrum channel access in Table 5.2-1.</w:t>
            </w:r>
          </w:p>
          <w:p w14:paraId="0C4A6186" w14:textId="77777777" w:rsidR="00FC67E7" w:rsidRDefault="00FC67E7" w:rsidP="008D2693">
            <w:pPr>
              <w:pStyle w:val="TAN"/>
            </w:pPr>
            <w:r w:rsidRPr="002D3FF8">
              <w:rPr>
                <w:highlight w:val="yellow"/>
              </w:rPr>
              <w:t>NOTE 5:</w:t>
            </w:r>
            <w:r w:rsidRPr="002D3FF8">
              <w:rPr>
                <w:highlight w:val="yellow"/>
              </w:rPr>
              <w:tab/>
              <w:t xml:space="preserve">For fragmented carrier operation with a single contiguous frequency range configured for the UE </w:t>
            </w:r>
            <w:r>
              <w:rPr>
                <w:highlight w:val="yellow"/>
              </w:rPr>
              <w:t>with</w:t>
            </w:r>
            <w:r w:rsidRPr="002D3FF8">
              <w:rPr>
                <w:highlight w:val="yellow"/>
              </w:rPr>
              <w:t xml:space="preserve"> multiple fragmented carriers as indicated by IE [</w:t>
            </w:r>
            <w:proofErr w:type="spellStart"/>
            <w:r w:rsidRPr="002D3FF8">
              <w:rPr>
                <w:i/>
                <w:highlight w:val="yellow"/>
              </w:rPr>
              <w:t>FragmentedCarrier</w:t>
            </w:r>
            <w:proofErr w:type="spellEnd"/>
            <w:r w:rsidRPr="002D3FF8">
              <w:rPr>
                <w:highlight w:val="yellow"/>
              </w:rPr>
              <w:t>].</w:t>
            </w:r>
          </w:p>
          <w:p w14:paraId="1C8C09CE" w14:textId="77777777" w:rsidR="00FC67E7" w:rsidRPr="00A1115A" w:rsidRDefault="00FC67E7" w:rsidP="008D2693">
            <w:pPr>
              <w:pStyle w:val="TAN"/>
              <w:ind w:left="0" w:firstLine="0"/>
            </w:pPr>
          </w:p>
        </w:tc>
      </w:tr>
    </w:tbl>
    <w:p w14:paraId="7578C680" w14:textId="77777777" w:rsidR="00FC67E7" w:rsidRDefault="00FC67E7" w:rsidP="00FC67E7">
      <w:pPr>
        <w:rPr>
          <w:rFonts w:cstheme="minorHAnsi"/>
        </w:rPr>
      </w:pPr>
    </w:p>
    <w:p w14:paraId="356401F4" w14:textId="6BDB7394" w:rsidR="00FC67E7" w:rsidRDefault="00FC67E7" w:rsidP="00FC67E7">
      <w:pPr>
        <w:rPr>
          <w:rFonts w:cstheme="minorHAnsi"/>
        </w:rPr>
      </w:pPr>
      <w:r>
        <w:rPr>
          <w:rFonts w:cstheme="minorHAnsi"/>
        </w:rPr>
        <w:t xml:space="preserve">In the proposal above, where the newly added parts are highlighted with yellow, F is inserted with a corresponding number of contiguous CCs </w:t>
      </w:r>
      <w:r w:rsidR="00F73B79">
        <w:rPr>
          <w:rFonts w:cstheme="minorHAnsi"/>
        </w:rPr>
        <w:t>as</w:t>
      </w:r>
      <w:r>
        <w:rPr>
          <w:rFonts w:cstheme="minorHAnsi"/>
        </w:rPr>
        <w:t xml:space="preserve"> </w:t>
      </w:r>
      <w:r w:rsidR="00F73B79">
        <w:rPr>
          <w:rFonts w:cstheme="minorHAnsi"/>
        </w:rPr>
        <w:t>‘</w:t>
      </w:r>
      <w:r>
        <w:rPr>
          <w:rFonts w:cstheme="minorHAnsi"/>
        </w:rPr>
        <w:t>1</w:t>
      </w:r>
      <w:r w:rsidR="00F73B79">
        <w:rPr>
          <w:rFonts w:cstheme="minorHAnsi"/>
        </w:rPr>
        <w:t>’</w:t>
      </w:r>
      <w:r w:rsidR="001B06F7">
        <w:rPr>
          <w:rFonts w:cstheme="minorHAnsi"/>
        </w:rPr>
        <w:t>,</w:t>
      </w:r>
      <w:r>
        <w:rPr>
          <w:rFonts w:cstheme="minorHAnsi"/>
        </w:rPr>
        <w:t xml:space="preserve"> as the intention is to treat the multiple fragmented carriers as a single </w:t>
      </w:r>
      <w:r w:rsidR="001B06F7">
        <w:rPr>
          <w:rFonts w:cstheme="minorHAnsi"/>
        </w:rPr>
        <w:t>CC regarding the number</w:t>
      </w:r>
      <w:r>
        <w:rPr>
          <w:rFonts w:cstheme="minorHAnsi"/>
        </w:rPr>
        <w:t xml:space="preserve"> of</w:t>
      </w:r>
      <w:r w:rsidR="001B06F7">
        <w:rPr>
          <w:rFonts w:cstheme="minorHAnsi"/>
        </w:rPr>
        <w:t xml:space="preserve"> occupied</w:t>
      </w:r>
      <w:r>
        <w:rPr>
          <w:rFonts w:cstheme="minorHAnsi"/>
        </w:rPr>
        <w:t xml:space="preserve"> Rx RF chains. </w:t>
      </w:r>
      <w:r w:rsidR="00025799">
        <w:rPr>
          <w:rFonts w:cstheme="minorHAnsi"/>
        </w:rPr>
        <w:t>Adding</w:t>
      </w:r>
      <w:r>
        <w:rPr>
          <w:rFonts w:cstheme="minorHAnsi"/>
        </w:rPr>
        <w:t xml:space="preserve"> Note 5 clarifies that this single contiguous CC can consist of multiple fragmented carriers</w:t>
      </w:r>
      <w:r w:rsidR="00287E76">
        <w:rPr>
          <w:rFonts w:cstheme="minorHAnsi"/>
        </w:rPr>
        <w:t xml:space="preserve"> assumed occupying 1 Rx chain</w:t>
      </w:r>
      <w:r>
        <w:rPr>
          <w:rFonts w:cstheme="minorHAnsi"/>
        </w:rPr>
        <w:t xml:space="preserve">. The new BCS, F, is then added with fallback group 4, which is added correspondingly for the single CC BCS, A, as the fallback from fragmented carrier operation would be single CC operation. </w:t>
      </w:r>
      <w:r w:rsidR="00A46CDA">
        <w:rPr>
          <w:rFonts w:cstheme="minorHAnsi"/>
        </w:rPr>
        <w:t>However, if the UE can fallback to 2 Rx RF chain</w:t>
      </w:r>
      <w:r w:rsidR="00E9243C">
        <w:rPr>
          <w:rFonts w:cstheme="minorHAnsi"/>
        </w:rPr>
        <w:t>s</w:t>
      </w:r>
      <w:r w:rsidR="00A46CDA">
        <w:rPr>
          <w:rFonts w:cstheme="minorHAnsi"/>
        </w:rPr>
        <w:t xml:space="preserve"> from single Rx RF cha</w:t>
      </w:r>
      <w:r w:rsidR="00C77646">
        <w:rPr>
          <w:rFonts w:cstheme="minorHAnsi"/>
        </w:rPr>
        <w:t>i</w:t>
      </w:r>
      <w:r w:rsidR="00A46CDA">
        <w:rPr>
          <w:rFonts w:cstheme="minorHAnsi"/>
        </w:rPr>
        <w:t xml:space="preserve">n (due to high in-gap interference) </w:t>
      </w:r>
      <w:r w:rsidR="00BD6BB5">
        <w:rPr>
          <w:rFonts w:cstheme="minorHAnsi"/>
        </w:rPr>
        <w:t>this should also be possible</w:t>
      </w:r>
      <w:r w:rsidR="00C77646">
        <w:rPr>
          <w:rFonts w:cstheme="minorHAnsi"/>
        </w:rPr>
        <w:t>.</w:t>
      </w:r>
    </w:p>
    <w:p w14:paraId="58ABC561" w14:textId="77777777" w:rsidR="00FC67E7" w:rsidRDefault="00FC67E7" w:rsidP="00FC67E7">
      <w:pPr>
        <w:pStyle w:val="RAN4proposal"/>
      </w:pPr>
      <w:bookmarkStart w:id="4" w:name="_Toc181986671"/>
      <w:r w:rsidRPr="00FA149F">
        <w:lastRenderedPageBreak/>
        <w:t>The currently undefined NR CA bandwidth class ‘F’ should be introduced for indicating a CA configuration with fragmented carrier operation</w:t>
      </w:r>
      <w:r>
        <w:t>.</w:t>
      </w:r>
      <w:bookmarkEnd w:id="4"/>
      <w:r>
        <w:t xml:space="preserve"> </w:t>
      </w:r>
    </w:p>
    <w:p w14:paraId="50C00EFA" w14:textId="29E311D9" w:rsidR="00FC67E7" w:rsidRDefault="00FC67E7" w:rsidP="00FC67E7">
      <w:r w:rsidRPr="3C3A81A6">
        <w:t xml:space="preserve">By adding the new </w:t>
      </w:r>
      <w:r>
        <w:t>NR CA bandwidth class</w:t>
      </w:r>
      <w:r w:rsidR="0091624B">
        <w:t>,</w:t>
      </w:r>
      <w:r>
        <w:t xml:space="preserve"> this can be used to identify fragmented carrier operation and the number of fragments. Examples using band n25 with two and four (should the concept evolve beyond the 2CC in scope) fragments are shown in the figures below.</w:t>
      </w:r>
    </w:p>
    <w:p w14:paraId="730B6682" w14:textId="77777777" w:rsidR="00FC67E7" w:rsidRDefault="00FC67E7" w:rsidP="00FC67E7">
      <w:pPr>
        <w:keepNext/>
        <w:jc w:val="center"/>
      </w:pPr>
      <w:r>
        <w:object w:dxaOrig="8448" w:dyaOrig="4551" w14:anchorId="59554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186pt" o:ole="">
            <v:imagedata r:id="rId14" o:title=""/>
          </v:shape>
          <o:OLEObject Type="Embed" ProgID="Visio.Drawing.15" ShapeID="_x0000_i1025" DrawAspect="Content" ObjectID="_1800469306" r:id="rId15"/>
        </w:object>
      </w:r>
    </w:p>
    <w:p w14:paraId="17687354" w14:textId="77777777" w:rsidR="00FC67E7" w:rsidRDefault="00FC67E7" w:rsidP="00FC67E7">
      <w:pPr>
        <w:pStyle w:val="Caption"/>
        <w:jc w:val="center"/>
      </w:pPr>
      <w:r>
        <w:t xml:space="preserve">Fig.  </w:t>
      </w:r>
      <w:r>
        <w:fldChar w:fldCharType="begin"/>
      </w:r>
      <w:r>
        <w:instrText xml:space="preserve"> SEQ Fig._ \* ARABIC </w:instrText>
      </w:r>
      <w:r>
        <w:fldChar w:fldCharType="separate"/>
      </w:r>
      <w:r>
        <w:rPr>
          <w:noProof/>
        </w:rPr>
        <w:t>3</w:t>
      </w:r>
      <w:r>
        <w:fldChar w:fldCharType="end"/>
      </w:r>
      <w:r>
        <w:t>: Example of CA_n25(2F)</w:t>
      </w:r>
    </w:p>
    <w:p w14:paraId="1D1D18C9" w14:textId="77777777" w:rsidR="00FC67E7" w:rsidRDefault="00FC67E7" w:rsidP="00FC67E7">
      <w:pPr>
        <w:keepNext/>
        <w:jc w:val="center"/>
      </w:pPr>
      <w:r>
        <w:object w:dxaOrig="8487" w:dyaOrig="5106" w14:anchorId="37E6654C">
          <v:shape id="_x0000_i1026" type="#_x0000_t75" style="width:348pt;height:210pt" o:ole="">
            <v:imagedata r:id="rId16" o:title=""/>
          </v:shape>
          <o:OLEObject Type="Embed" ProgID="Visio.Drawing.15" ShapeID="_x0000_i1026" DrawAspect="Content" ObjectID="_1800469307" r:id="rId17"/>
        </w:object>
      </w:r>
    </w:p>
    <w:p w14:paraId="004CA480" w14:textId="77777777" w:rsidR="00FC67E7" w:rsidRDefault="00FC67E7" w:rsidP="00FC67E7">
      <w:pPr>
        <w:pStyle w:val="Caption"/>
        <w:jc w:val="center"/>
      </w:pPr>
      <w:r>
        <w:t xml:space="preserve">Fig.  </w:t>
      </w:r>
      <w:r>
        <w:fldChar w:fldCharType="begin"/>
      </w:r>
      <w:r>
        <w:instrText xml:space="preserve"> SEQ Fig._ \* ARABIC </w:instrText>
      </w:r>
      <w:r>
        <w:fldChar w:fldCharType="separate"/>
      </w:r>
      <w:r>
        <w:rPr>
          <w:noProof/>
        </w:rPr>
        <w:t>4</w:t>
      </w:r>
      <w:r>
        <w:fldChar w:fldCharType="end"/>
      </w:r>
      <w:r w:rsidRPr="00A51DD1">
        <w:t>: Example of CA_n</w:t>
      </w:r>
      <w:r>
        <w:t>25</w:t>
      </w:r>
      <w:r w:rsidRPr="00A51DD1">
        <w:t>(</w:t>
      </w:r>
      <w:r>
        <w:t>4</w:t>
      </w:r>
      <w:r w:rsidRPr="00A51DD1">
        <w:t>F)</w:t>
      </w:r>
    </w:p>
    <w:p w14:paraId="695B409E" w14:textId="3D0D9ABC" w:rsidR="00E15BD3" w:rsidRPr="00444730" w:rsidRDefault="00E15BD3" w:rsidP="00E15BD3">
      <w:pPr>
        <w:pStyle w:val="RAN4H1"/>
      </w:pPr>
      <w:r w:rsidRPr="00444730">
        <w:t>Conclusion</w:t>
      </w:r>
    </w:p>
    <w:p w14:paraId="574DA8E5" w14:textId="291D8877" w:rsidR="00FC67E7" w:rsidRDefault="00FE7D61" w:rsidP="00DD19DE">
      <w:r w:rsidRPr="00CC2C40">
        <w:t>In this contribution we present</w:t>
      </w:r>
      <w:r>
        <w:t>ed</w:t>
      </w:r>
      <w:r w:rsidRPr="00CC2C40">
        <w:t xml:space="preserve"> aspects that needs to be agreed to discuss requirements for the fragmented carrier aggregation operation</w:t>
      </w:r>
      <w:r w:rsidR="0039141B">
        <w:t>.</w:t>
      </w:r>
      <w:r w:rsidR="00362EB7">
        <w:t xml:space="preserve"> Additionally, </w:t>
      </w:r>
      <w:r w:rsidR="000E1D7E">
        <w:t>we discussed the possible RRM aspects related to introduction of</w:t>
      </w:r>
      <w:r w:rsidR="00A31F20">
        <w:t xml:space="preserve"> fragmented carrier CA.</w:t>
      </w:r>
    </w:p>
    <w:p w14:paraId="0AEFAE2E" w14:textId="011527DB" w:rsidR="00A31F20" w:rsidRDefault="00A31F20" w:rsidP="00DD19DE">
      <w:r>
        <w:t>We observe and propose following:</w:t>
      </w:r>
    </w:p>
    <w:p w14:paraId="4CA22409" w14:textId="77777777" w:rsidR="00A31F20" w:rsidRDefault="00A31F20" w:rsidP="00A31F20">
      <w:pPr>
        <w:pStyle w:val="RAN4Observation"/>
        <w:numPr>
          <w:ilvl w:val="0"/>
          <w:numId w:val="39"/>
        </w:numPr>
      </w:pPr>
      <w:r>
        <w:t>There is currently no defined fallback procedure for the case when in-gap interference exceeds a UEs limit.</w:t>
      </w:r>
    </w:p>
    <w:p w14:paraId="154AED03" w14:textId="77777777" w:rsidR="00A31F20" w:rsidRDefault="00A31F20" w:rsidP="00A31F20">
      <w:pPr>
        <w:pStyle w:val="RAN4Observation"/>
        <w:numPr>
          <w:ilvl w:val="0"/>
          <w:numId w:val="39"/>
        </w:numPr>
      </w:pPr>
      <w:r>
        <w:t>high in-gap interference can have negative impact on the demodulation performance of the two non-contiguous intra-band carriers.</w:t>
      </w:r>
    </w:p>
    <w:p w14:paraId="4682EDCE" w14:textId="788961A2" w:rsidR="00A31F20" w:rsidRDefault="00A31F20" w:rsidP="0060333F">
      <w:pPr>
        <w:pStyle w:val="RAN4proposal"/>
        <w:numPr>
          <w:ilvl w:val="0"/>
          <w:numId w:val="40"/>
        </w:numPr>
        <w:tabs>
          <w:tab w:val="left" w:pos="284"/>
        </w:tabs>
        <w:ind w:left="1134" w:hanging="1134"/>
      </w:pPr>
      <w:r>
        <w:lastRenderedPageBreak/>
        <w:t xml:space="preserve">The fallback from fragmented CA can be both </w:t>
      </w:r>
      <w:proofErr w:type="gramStart"/>
      <w:r>
        <w:t>network</w:t>
      </w:r>
      <w:proofErr w:type="gramEnd"/>
      <w:r>
        <w:t xml:space="preserve"> controlled or preconfigured.</w:t>
      </w:r>
    </w:p>
    <w:p w14:paraId="58236DB9" w14:textId="77777777" w:rsidR="00767443" w:rsidRDefault="00767443" w:rsidP="00767443">
      <w:pPr>
        <w:pStyle w:val="RAN4proposal"/>
      </w:pPr>
      <w:r>
        <w:t>If one of the CCs in a fragmented CA configuration is a PCC, maintaining it must have</w:t>
      </w:r>
      <w:r>
        <w:t xml:space="preserve"> </w:t>
      </w:r>
      <w:r>
        <w:t>higher priority that other SCC if fallback is needed. In case both CCs in a fragmented CA configuration are SCCs, the fallback</w:t>
      </w:r>
      <w:r>
        <w:t xml:space="preserve"> </w:t>
      </w:r>
      <w:r>
        <w:t>can be any of the SCCs.</w:t>
      </w:r>
    </w:p>
    <w:p w14:paraId="0638B61F" w14:textId="77777777" w:rsidR="00767443" w:rsidRDefault="00767443" w:rsidP="00767443">
      <w:pPr>
        <w:pStyle w:val="RAN4proposal"/>
      </w:pPr>
      <w:r w:rsidRPr="00FA149F">
        <w:t>The currently undefined NR CA bandwidth class ‘F’ should be introduced for indicating a CA configuration with fragmented carrier operation</w:t>
      </w:r>
      <w:r>
        <w:t xml:space="preserve">. </w:t>
      </w:r>
    </w:p>
    <w:p w14:paraId="39FB0C35" w14:textId="02596AE2" w:rsidR="00ED6C40" w:rsidRPr="00CC2C40" w:rsidRDefault="00ED6C40" w:rsidP="00ED6C40">
      <w:pPr>
        <w:pStyle w:val="RAN4H1"/>
        <w:numPr>
          <w:ilvl w:val="0"/>
          <w:numId w:val="0"/>
        </w:numPr>
        <w:ind w:left="360" w:hanging="360"/>
      </w:pPr>
      <w:r w:rsidRPr="00CC2C40">
        <w:t xml:space="preserve"> References</w:t>
      </w:r>
    </w:p>
    <w:p w14:paraId="6F102584" w14:textId="17DFAC96" w:rsidR="00ED6C40" w:rsidRPr="00CC2C40" w:rsidRDefault="00E157D0" w:rsidP="00ED6C40">
      <w:pPr>
        <w:numPr>
          <w:ilvl w:val="0"/>
          <w:numId w:val="26"/>
        </w:numPr>
        <w:overflowPunct w:val="0"/>
        <w:autoSpaceDE w:val="0"/>
        <w:autoSpaceDN w:val="0"/>
        <w:adjustRightInd w:val="0"/>
        <w:spacing w:after="0"/>
        <w:jc w:val="both"/>
        <w:textAlignment w:val="baseline"/>
      </w:pPr>
      <w:r w:rsidRPr="00E157D0">
        <w:t>R4-2420519</w:t>
      </w:r>
      <w:r w:rsidR="00ED6C40" w:rsidRPr="00CC2C40">
        <w:t xml:space="preserve">, WF on NR FR1 DL fragmented </w:t>
      </w:r>
      <w:proofErr w:type="gramStart"/>
      <w:r w:rsidR="00ED6C40" w:rsidRPr="00CC2C40">
        <w:t>carriers</w:t>
      </w:r>
      <w:proofErr w:type="gramEnd"/>
      <w:r w:rsidR="00ED6C40" w:rsidRPr="00CC2C40">
        <w:t xml:space="preserve"> study, MediaTek Inc.</w:t>
      </w:r>
    </w:p>
    <w:p w14:paraId="5E545776" w14:textId="14CD5389" w:rsidR="005B415F" w:rsidRPr="00CC2C40" w:rsidRDefault="003261B9" w:rsidP="00ED6C40">
      <w:pPr>
        <w:numPr>
          <w:ilvl w:val="0"/>
          <w:numId w:val="26"/>
        </w:numPr>
        <w:overflowPunct w:val="0"/>
        <w:autoSpaceDE w:val="0"/>
        <w:autoSpaceDN w:val="0"/>
        <w:adjustRightInd w:val="0"/>
        <w:spacing w:after="0"/>
        <w:jc w:val="both"/>
        <w:textAlignment w:val="baseline"/>
      </w:pPr>
      <w:r w:rsidRPr="003261B9">
        <w:t>R4-2419454</w:t>
      </w:r>
      <w:r w:rsidR="005B415F" w:rsidRPr="00CC2C40">
        <w:t xml:space="preserve">, </w:t>
      </w:r>
      <w:r w:rsidR="00844D6B" w:rsidRPr="00844D6B">
        <w:t>Discussion on Fragmented Carrier reduction of Rx RF chains</w:t>
      </w:r>
      <w:r w:rsidR="005B415F" w:rsidRPr="00CC2C40">
        <w:t>, Nokia</w:t>
      </w:r>
    </w:p>
    <w:p w14:paraId="5B5EB220" w14:textId="158A34B5" w:rsidR="003008CE" w:rsidRPr="00CC2C40" w:rsidRDefault="001D7EA1" w:rsidP="00ED6C40">
      <w:pPr>
        <w:numPr>
          <w:ilvl w:val="0"/>
          <w:numId w:val="26"/>
        </w:numPr>
        <w:overflowPunct w:val="0"/>
        <w:autoSpaceDE w:val="0"/>
        <w:autoSpaceDN w:val="0"/>
        <w:adjustRightInd w:val="0"/>
        <w:spacing w:after="0"/>
        <w:jc w:val="both"/>
        <w:textAlignment w:val="baseline"/>
      </w:pPr>
      <w:r w:rsidRPr="001D7EA1">
        <w:t>R4-2418146</w:t>
      </w:r>
      <w:r>
        <w:t xml:space="preserve">, </w:t>
      </w:r>
      <w:r w:rsidRPr="001D7EA1">
        <w:t xml:space="preserve">Topic summary for [113][124] </w:t>
      </w:r>
      <w:proofErr w:type="spellStart"/>
      <w:r w:rsidRPr="001D7EA1">
        <w:t>FS_NR_DL_Frag_Carrier</w:t>
      </w:r>
      <w:proofErr w:type="spellEnd"/>
      <w:r w:rsidR="00987BE8" w:rsidRPr="00CC2C40">
        <w:t>, MediaTek Inc.</w:t>
      </w:r>
    </w:p>
    <w:p w14:paraId="1BCE2AB9" w14:textId="0D814718" w:rsidR="0033052D" w:rsidRPr="00CC2C40" w:rsidRDefault="0033052D" w:rsidP="00DD19DE">
      <w:pPr>
        <w:rPr>
          <w:color w:val="0070C0"/>
          <w:lang w:eastAsia="zh-CN"/>
        </w:rPr>
      </w:pPr>
    </w:p>
    <w:sectPr w:rsidR="0033052D" w:rsidRPr="00CC2C4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D1BE78" w14:textId="77777777" w:rsidR="00564DBE" w:rsidRDefault="00564DBE">
      <w:r>
        <w:separator/>
      </w:r>
    </w:p>
  </w:endnote>
  <w:endnote w:type="continuationSeparator" w:id="0">
    <w:p w14:paraId="09EFDE91" w14:textId="77777777" w:rsidR="00564DBE" w:rsidRDefault="00564DBE">
      <w:r>
        <w:continuationSeparator/>
      </w:r>
    </w:p>
  </w:endnote>
  <w:endnote w:type="continuationNotice" w:id="1">
    <w:p w14:paraId="1715E582" w14:textId="77777777" w:rsidR="00947476" w:rsidRDefault="009474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47C2C0" w14:textId="77777777" w:rsidR="00564DBE" w:rsidRDefault="00564DBE">
      <w:r>
        <w:separator/>
      </w:r>
    </w:p>
  </w:footnote>
  <w:footnote w:type="continuationSeparator" w:id="0">
    <w:p w14:paraId="4325D645" w14:textId="77777777" w:rsidR="00564DBE" w:rsidRDefault="00564DBE">
      <w:r>
        <w:continuationSeparator/>
      </w:r>
    </w:p>
  </w:footnote>
  <w:footnote w:type="continuationNotice" w:id="1">
    <w:p w14:paraId="36C7FC6F" w14:textId="77777777" w:rsidR="00947476" w:rsidRDefault="009474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92408"/>
    <w:multiLevelType w:val="hybridMultilevel"/>
    <w:tmpl w:val="14182998"/>
    <w:lvl w:ilvl="0" w:tplc="C2A232BA">
      <w:start w:val="1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F3771F9"/>
    <w:multiLevelType w:val="hybridMultilevel"/>
    <w:tmpl w:val="2F3EB3F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27352"/>
    <w:multiLevelType w:val="hybridMultilevel"/>
    <w:tmpl w:val="C1E27D4A"/>
    <w:lvl w:ilvl="0" w:tplc="1D48A1DC">
      <w:start w:val="1"/>
      <w:numFmt w:val="decimal"/>
      <w:lvlText w:val="%1)"/>
      <w:lvlJc w:val="left"/>
      <w:pPr>
        <w:ind w:left="1020" w:hanging="360"/>
      </w:pPr>
    </w:lvl>
    <w:lvl w:ilvl="1" w:tplc="FD6E28F8">
      <w:start w:val="1"/>
      <w:numFmt w:val="decimal"/>
      <w:lvlText w:val="%2)"/>
      <w:lvlJc w:val="left"/>
      <w:pPr>
        <w:ind w:left="1020" w:hanging="360"/>
      </w:pPr>
    </w:lvl>
    <w:lvl w:ilvl="2" w:tplc="0E52D176">
      <w:start w:val="1"/>
      <w:numFmt w:val="decimal"/>
      <w:lvlText w:val="%3)"/>
      <w:lvlJc w:val="left"/>
      <w:pPr>
        <w:ind w:left="1020" w:hanging="360"/>
      </w:pPr>
    </w:lvl>
    <w:lvl w:ilvl="3" w:tplc="183627BC">
      <w:start w:val="1"/>
      <w:numFmt w:val="decimal"/>
      <w:lvlText w:val="%4)"/>
      <w:lvlJc w:val="left"/>
      <w:pPr>
        <w:ind w:left="1020" w:hanging="360"/>
      </w:pPr>
    </w:lvl>
    <w:lvl w:ilvl="4" w:tplc="C114B94A">
      <w:start w:val="1"/>
      <w:numFmt w:val="decimal"/>
      <w:lvlText w:val="%5)"/>
      <w:lvlJc w:val="left"/>
      <w:pPr>
        <w:ind w:left="1020" w:hanging="360"/>
      </w:pPr>
    </w:lvl>
    <w:lvl w:ilvl="5" w:tplc="C24ED5B2">
      <w:start w:val="1"/>
      <w:numFmt w:val="decimal"/>
      <w:lvlText w:val="%6)"/>
      <w:lvlJc w:val="left"/>
      <w:pPr>
        <w:ind w:left="1020" w:hanging="360"/>
      </w:pPr>
    </w:lvl>
    <w:lvl w:ilvl="6" w:tplc="BEF06D14">
      <w:start w:val="1"/>
      <w:numFmt w:val="decimal"/>
      <w:lvlText w:val="%7)"/>
      <w:lvlJc w:val="left"/>
      <w:pPr>
        <w:ind w:left="1020" w:hanging="360"/>
      </w:pPr>
    </w:lvl>
    <w:lvl w:ilvl="7" w:tplc="09844A56">
      <w:start w:val="1"/>
      <w:numFmt w:val="decimal"/>
      <w:lvlText w:val="%8)"/>
      <w:lvlJc w:val="left"/>
      <w:pPr>
        <w:ind w:left="1020" w:hanging="360"/>
      </w:pPr>
    </w:lvl>
    <w:lvl w:ilvl="8" w:tplc="26921FA8">
      <w:start w:val="1"/>
      <w:numFmt w:val="decimal"/>
      <w:lvlText w:val="%9)"/>
      <w:lvlJc w:val="left"/>
      <w:pPr>
        <w:ind w:left="1020" w:hanging="360"/>
      </w:pPr>
    </w:lvl>
  </w:abstractNum>
  <w:abstractNum w:abstractNumId="7"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5831A9"/>
    <w:multiLevelType w:val="hybridMultilevel"/>
    <w:tmpl w:val="CAACE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C2D20"/>
    <w:multiLevelType w:val="hybridMultilevel"/>
    <w:tmpl w:val="C8DE743A"/>
    <w:lvl w:ilvl="0" w:tplc="47B42836">
      <w:start w:val="1"/>
      <w:numFmt w:val="decimal"/>
      <w:lvlText w:val="%1)"/>
      <w:lvlJc w:val="left"/>
      <w:pPr>
        <w:ind w:left="1020" w:hanging="360"/>
      </w:pPr>
    </w:lvl>
    <w:lvl w:ilvl="1" w:tplc="1E6A47B6">
      <w:start w:val="1"/>
      <w:numFmt w:val="decimal"/>
      <w:lvlText w:val="%2)"/>
      <w:lvlJc w:val="left"/>
      <w:pPr>
        <w:ind w:left="1020" w:hanging="360"/>
      </w:pPr>
    </w:lvl>
    <w:lvl w:ilvl="2" w:tplc="7D7427F4">
      <w:start w:val="1"/>
      <w:numFmt w:val="decimal"/>
      <w:lvlText w:val="%3)"/>
      <w:lvlJc w:val="left"/>
      <w:pPr>
        <w:ind w:left="1020" w:hanging="360"/>
      </w:pPr>
    </w:lvl>
    <w:lvl w:ilvl="3" w:tplc="2BDACCEA">
      <w:start w:val="1"/>
      <w:numFmt w:val="decimal"/>
      <w:lvlText w:val="%4)"/>
      <w:lvlJc w:val="left"/>
      <w:pPr>
        <w:ind w:left="1020" w:hanging="360"/>
      </w:pPr>
    </w:lvl>
    <w:lvl w:ilvl="4" w:tplc="DADCECA0">
      <w:start w:val="1"/>
      <w:numFmt w:val="decimal"/>
      <w:lvlText w:val="%5)"/>
      <w:lvlJc w:val="left"/>
      <w:pPr>
        <w:ind w:left="1020" w:hanging="360"/>
      </w:pPr>
    </w:lvl>
    <w:lvl w:ilvl="5" w:tplc="73E826E4">
      <w:start w:val="1"/>
      <w:numFmt w:val="decimal"/>
      <w:lvlText w:val="%6)"/>
      <w:lvlJc w:val="left"/>
      <w:pPr>
        <w:ind w:left="1020" w:hanging="360"/>
      </w:pPr>
    </w:lvl>
    <w:lvl w:ilvl="6" w:tplc="79448890">
      <w:start w:val="1"/>
      <w:numFmt w:val="decimal"/>
      <w:lvlText w:val="%7)"/>
      <w:lvlJc w:val="left"/>
      <w:pPr>
        <w:ind w:left="1020" w:hanging="360"/>
      </w:pPr>
    </w:lvl>
    <w:lvl w:ilvl="7" w:tplc="76589908">
      <w:start w:val="1"/>
      <w:numFmt w:val="decimal"/>
      <w:lvlText w:val="%8)"/>
      <w:lvlJc w:val="left"/>
      <w:pPr>
        <w:ind w:left="1020" w:hanging="360"/>
      </w:pPr>
    </w:lvl>
    <w:lvl w:ilvl="8" w:tplc="4E5A3750">
      <w:start w:val="1"/>
      <w:numFmt w:val="decimal"/>
      <w:lvlText w:val="%9)"/>
      <w:lvlJc w:val="left"/>
      <w:pPr>
        <w:ind w:left="1020" w:hanging="360"/>
      </w:pPr>
    </w:lvl>
  </w:abstractNum>
  <w:abstractNum w:abstractNumId="10"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674B30"/>
    <w:multiLevelType w:val="hybridMultilevel"/>
    <w:tmpl w:val="C6DC57C6"/>
    <w:lvl w:ilvl="0" w:tplc="CEDA0D34">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6E3167"/>
    <w:multiLevelType w:val="hybridMultilevel"/>
    <w:tmpl w:val="DA5213D6"/>
    <w:lvl w:ilvl="0" w:tplc="7B0E6566">
      <w:start w:val="1"/>
      <w:numFmt w:val="decimal"/>
      <w:pStyle w:val="RAN4proposal"/>
      <w:suff w:val="space"/>
      <w:lvlText w:val="Proposal %1:"/>
      <w:lvlJc w:val="left"/>
      <w:pPr>
        <w:ind w:left="2345"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0F03EF"/>
    <w:multiLevelType w:val="hybridMultilevel"/>
    <w:tmpl w:val="5022B6DA"/>
    <w:lvl w:ilvl="0" w:tplc="C2A232BA">
      <w:start w:val="18"/>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665C217B"/>
    <w:multiLevelType w:val="multilevel"/>
    <w:tmpl w:val="C7C0C946"/>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4"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12"/>
  </w:num>
  <w:num w:numId="3" w16cid:durableId="845053056">
    <w:abstractNumId w:val="25"/>
  </w:num>
  <w:num w:numId="4" w16cid:durableId="574896988">
    <w:abstractNumId w:val="18"/>
  </w:num>
  <w:num w:numId="5" w16cid:durableId="1797749362">
    <w:abstractNumId w:val="15"/>
  </w:num>
  <w:num w:numId="6" w16cid:durableId="899943885">
    <w:abstractNumId w:val="15"/>
  </w:num>
  <w:num w:numId="7" w16cid:durableId="1512796906">
    <w:abstractNumId w:val="15"/>
  </w:num>
  <w:num w:numId="8" w16cid:durableId="203450138">
    <w:abstractNumId w:val="15"/>
  </w:num>
  <w:num w:numId="9" w16cid:durableId="158355102">
    <w:abstractNumId w:val="15"/>
  </w:num>
  <w:num w:numId="10" w16cid:durableId="1628313981">
    <w:abstractNumId w:val="15"/>
  </w:num>
  <w:num w:numId="11" w16cid:durableId="121701034">
    <w:abstractNumId w:val="15"/>
  </w:num>
  <w:num w:numId="12" w16cid:durableId="1903825637">
    <w:abstractNumId w:val="15"/>
  </w:num>
  <w:num w:numId="13" w16cid:durableId="27722345">
    <w:abstractNumId w:val="15"/>
  </w:num>
  <w:num w:numId="14" w16cid:durableId="1978800360">
    <w:abstractNumId w:val="15"/>
  </w:num>
  <w:num w:numId="15" w16cid:durableId="728382646">
    <w:abstractNumId w:val="15"/>
  </w:num>
  <w:num w:numId="16" w16cid:durableId="2009285576">
    <w:abstractNumId w:val="15"/>
  </w:num>
  <w:num w:numId="17" w16cid:durableId="520776209">
    <w:abstractNumId w:val="11"/>
  </w:num>
  <w:num w:numId="18" w16cid:durableId="1890874967">
    <w:abstractNumId w:val="7"/>
  </w:num>
  <w:num w:numId="19" w16cid:durableId="151794773">
    <w:abstractNumId w:val="5"/>
  </w:num>
  <w:num w:numId="20" w16cid:durableId="1473786642">
    <w:abstractNumId w:val="1"/>
  </w:num>
  <w:num w:numId="21" w16cid:durableId="895970569">
    <w:abstractNumId w:val="15"/>
  </w:num>
  <w:num w:numId="22" w16cid:durableId="1637685187">
    <w:abstractNumId w:val="15"/>
  </w:num>
  <w:num w:numId="23" w16cid:durableId="1282683033">
    <w:abstractNumId w:val="13"/>
  </w:num>
  <w:num w:numId="24" w16cid:durableId="1142041724">
    <w:abstractNumId w:val="22"/>
  </w:num>
  <w:num w:numId="25" w16cid:durableId="1456096507">
    <w:abstractNumId w:val="21"/>
  </w:num>
  <w:num w:numId="26" w16cid:durableId="1659071369">
    <w:abstractNumId w:val="19"/>
  </w:num>
  <w:num w:numId="27" w16cid:durableId="295911377">
    <w:abstractNumId w:val="24"/>
  </w:num>
  <w:num w:numId="28" w16cid:durableId="482965014">
    <w:abstractNumId w:val="4"/>
  </w:num>
  <w:num w:numId="29" w16cid:durableId="1775901152">
    <w:abstractNumId w:val="10"/>
  </w:num>
  <w:num w:numId="30" w16cid:durableId="1264847130">
    <w:abstractNumId w:val="23"/>
  </w:num>
  <w:num w:numId="31" w16cid:durableId="1566528953">
    <w:abstractNumId w:val="17"/>
  </w:num>
  <w:num w:numId="32" w16cid:durableId="1613122827">
    <w:abstractNumId w:val="14"/>
  </w:num>
  <w:num w:numId="33" w16cid:durableId="80681869">
    <w:abstractNumId w:val="16"/>
  </w:num>
  <w:num w:numId="34" w16cid:durableId="1680622838">
    <w:abstractNumId w:val="20"/>
  </w:num>
  <w:num w:numId="35" w16cid:durableId="356002548">
    <w:abstractNumId w:val="3"/>
  </w:num>
  <w:num w:numId="36" w16cid:durableId="192697676">
    <w:abstractNumId w:val="2"/>
  </w:num>
  <w:num w:numId="37" w16cid:durableId="1066533916">
    <w:abstractNumId w:val="9"/>
  </w:num>
  <w:num w:numId="38" w16cid:durableId="1869442833">
    <w:abstractNumId w:val="6"/>
  </w:num>
  <w:num w:numId="39" w16cid:durableId="1232616561">
    <w:abstractNumId w:val="16"/>
    <w:lvlOverride w:ilvl="0">
      <w:startOverride w:val="1"/>
    </w:lvlOverride>
  </w:num>
  <w:num w:numId="40" w16cid:durableId="584610911">
    <w:abstractNumId w:val="17"/>
    <w:lvlOverride w:ilvl="0">
      <w:startOverride w:val="1"/>
    </w:lvlOverride>
  </w:num>
  <w:num w:numId="41" w16cid:durableId="1454976186">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4165"/>
    <w:rsid w:val="0000515F"/>
    <w:rsid w:val="000052F9"/>
    <w:rsid w:val="0000608E"/>
    <w:rsid w:val="000072A2"/>
    <w:rsid w:val="00007ECF"/>
    <w:rsid w:val="00010E2E"/>
    <w:rsid w:val="000122FC"/>
    <w:rsid w:val="000178BD"/>
    <w:rsid w:val="00017FE1"/>
    <w:rsid w:val="00020B25"/>
    <w:rsid w:val="00020C56"/>
    <w:rsid w:val="00021562"/>
    <w:rsid w:val="00021A18"/>
    <w:rsid w:val="00021E52"/>
    <w:rsid w:val="00024493"/>
    <w:rsid w:val="00024AC1"/>
    <w:rsid w:val="00025320"/>
    <w:rsid w:val="00025799"/>
    <w:rsid w:val="00026ACC"/>
    <w:rsid w:val="00027DB1"/>
    <w:rsid w:val="00027DE8"/>
    <w:rsid w:val="0003171D"/>
    <w:rsid w:val="00031C1D"/>
    <w:rsid w:val="00032664"/>
    <w:rsid w:val="00034900"/>
    <w:rsid w:val="00035933"/>
    <w:rsid w:val="00035C50"/>
    <w:rsid w:val="000368AA"/>
    <w:rsid w:val="00040257"/>
    <w:rsid w:val="0004122E"/>
    <w:rsid w:val="00043E45"/>
    <w:rsid w:val="000457A1"/>
    <w:rsid w:val="00046720"/>
    <w:rsid w:val="00050001"/>
    <w:rsid w:val="00050D8F"/>
    <w:rsid w:val="00050EAA"/>
    <w:rsid w:val="000513D7"/>
    <w:rsid w:val="00052041"/>
    <w:rsid w:val="0005326A"/>
    <w:rsid w:val="00053645"/>
    <w:rsid w:val="00056B05"/>
    <w:rsid w:val="00056DA3"/>
    <w:rsid w:val="00057B43"/>
    <w:rsid w:val="0006266D"/>
    <w:rsid w:val="00065506"/>
    <w:rsid w:val="00065FD7"/>
    <w:rsid w:val="0006711A"/>
    <w:rsid w:val="000710AE"/>
    <w:rsid w:val="0007377F"/>
    <w:rsid w:val="0007382E"/>
    <w:rsid w:val="000741CA"/>
    <w:rsid w:val="000766E1"/>
    <w:rsid w:val="00076EEB"/>
    <w:rsid w:val="0007741B"/>
    <w:rsid w:val="00077FF6"/>
    <w:rsid w:val="00080D82"/>
    <w:rsid w:val="00081692"/>
    <w:rsid w:val="00082C46"/>
    <w:rsid w:val="00085A0E"/>
    <w:rsid w:val="00087548"/>
    <w:rsid w:val="00090EF6"/>
    <w:rsid w:val="00091675"/>
    <w:rsid w:val="00092057"/>
    <w:rsid w:val="000932D6"/>
    <w:rsid w:val="00093E7E"/>
    <w:rsid w:val="000A078C"/>
    <w:rsid w:val="000A1830"/>
    <w:rsid w:val="000A296F"/>
    <w:rsid w:val="000A4121"/>
    <w:rsid w:val="000A4AA3"/>
    <w:rsid w:val="000A550E"/>
    <w:rsid w:val="000B0960"/>
    <w:rsid w:val="000B1A55"/>
    <w:rsid w:val="000B20BB"/>
    <w:rsid w:val="000B2EF6"/>
    <w:rsid w:val="000B2FA6"/>
    <w:rsid w:val="000B4AA0"/>
    <w:rsid w:val="000B64C1"/>
    <w:rsid w:val="000C016F"/>
    <w:rsid w:val="000C2553"/>
    <w:rsid w:val="000C38C3"/>
    <w:rsid w:val="000C4549"/>
    <w:rsid w:val="000C45C4"/>
    <w:rsid w:val="000C53F6"/>
    <w:rsid w:val="000C6C6C"/>
    <w:rsid w:val="000D09FD"/>
    <w:rsid w:val="000D19DE"/>
    <w:rsid w:val="000D44FB"/>
    <w:rsid w:val="000D574B"/>
    <w:rsid w:val="000D6CFC"/>
    <w:rsid w:val="000E0065"/>
    <w:rsid w:val="000E07F8"/>
    <w:rsid w:val="000E1D7E"/>
    <w:rsid w:val="000E41A5"/>
    <w:rsid w:val="000E532F"/>
    <w:rsid w:val="000E537B"/>
    <w:rsid w:val="000E57D0"/>
    <w:rsid w:val="000E7858"/>
    <w:rsid w:val="000F0BCE"/>
    <w:rsid w:val="000F0D16"/>
    <w:rsid w:val="000F336E"/>
    <w:rsid w:val="000F3460"/>
    <w:rsid w:val="000F39CA"/>
    <w:rsid w:val="000F3DC0"/>
    <w:rsid w:val="000F479A"/>
    <w:rsid w:val="000F4A09"/>
    <w:rsid w:val="000F5282"/>
    <w:rsid w:val="00104C8B"/>
    <w:rsid w:val="0010635F"/>
    <w:rsid w:val="00107927"/>
    <w:rsid w:val="00110063"/>
    <w:rsid w:val="00110AD0"/>
    <w:rsid w:val="00110E26"/>
    <w:rsid w:val="00111321"/>
    <w:rsid w:val="001128E7"/>
    <w:rsid w:val="00117BD6"/>
    <w:rsid w:val="001206C2"/>
    <w:rsid w:val="00121548"/>
    <w:rsid w:val="00121978"/>
    <w:rsid w:val="00123422"/>
    <w:rsid w:val="00123C42"/>
    <w:rsid w:val="00124B6A"/>
    <w:rsid w:val="00130462"/>
    <w:rsid w:val="00136D4C"/>
    <w:rsid w:val="00141E6E"/>
    <w:rsid w:val="00142218"/>
    <w:rsid w:val="00142538"/>
    <w:rsid w:val="00142BB9"/>
    <w:rsid w:val="00144F96"/>
    <w:rsid w:val="00145C50"/>
    <w:rsid w:val="00145D77"/>
    <w:rsid w:val="00151B95"/>
    <w:rsid w:val="00151EAC"/>
    <w:rsid w:val="00153528"/>
    <w:rsid w:val="001536EB"/>
    <w:rsid w:val="00154E68"/>
    <w:rsid w:val="0015734A"/>
    <w:rsid w:val="00162548"/>
    <w:rsid w:val="0016784C"/>
    <w:rsid w:val="001700EE"/>
    <w:rsid w:val="00170155"/>
    <w:rsid w:val="00172183"/>
    <w:rsid w:val="00173579"/>
    <w:rsid w:val="00173581"/>
    <w:rsid w:val="0017376A"/>
    <w:rsid w:val="001751AB"/>
    <w:rsid w:val="00175A3F"/>
    <w:rsid w:val="001805D6"/>
    <w:rsid w:val="00180C3E"/>
    <w:rsid w:val="00180E09"/>
    <w:rsid w:val="00182BC2"/>
    <w:rsid w:val="00183010"/>
    <w:rsid w:val="00183D4C"/>
    <w:rsid w:val="00183F6D"/>
    <w:rsid w:val="00184728"/>
    <w:rsid w:val="00185494"/>
    <w:rsid w:val="001855A7"/>
    <w:rsid w:val="0018670E"/>
    <w:rsid w:val="00190D94"/>
    <w:rsid w:val="00191FE1"/>
    <w:rsid w:val="0019219A"/>
    <w:rsid w:val="00195077"/>
    <w:rsid w:val="001961BC"/>
    <w:rsid w:val="001A033F"/>
    <w:rsid w:val="001A08AA"/>
    <w:rsid w:val="001A59CB"/>
    <w:rsid w:val="001A5A82"/>
    <w:rsid w:val="001A5E19"/>
    <w:rsid w:val="001A6B11"/>
    <w:rsid w:val="001B06F7"/>
    <w:rsid w:val="001B7991"/>
    <w:rsid w:val="001C1409"/>
    <w:rsid w:val="001C1A6F"/>
    <w:rsid w:val="001C1DF1"/>
    <w:rsid w:val="001C2AE6"/>
    <w:rsid w:val="001C42A5"/>
    <w:rsid w:val="001C4A89"/>
    <w:rsid w:val="001C6177"/>
    <w:rsid w:val="001D0363"/>
    <w:rsid w:val="001D12B4"/>
    <w:rsid w:val="001D1B07"/>
    <w:rsid w:val="001D7D94"/>
    <w:rsid w:val="001D7EA1"/>
    <w:rsid w:val="001E0A28"/>
    <w:rsid w:val="001E17D7"/>
    <w:rsid w:val="001E4218"/>
    <w:rsid w:val="001E476C"/>
    <w:rsid w:val="001E61A4"/>
    <w:rsid w:val="001E6C4D"/>
    <w:rsid w:val="001F0B20"/>
    <w:rsid w:val="001F25DD"/>
    <w:rsid w:val="00200A62"/>
    <w:rsid w:val="0020327D"/>
    <w:rsid w:val="00203740"/>
    <w:rsid w:val="0021030B"/>
    <w:rsid w:val="002133EF"/>
    <w:rsid w:val="00213590"/>
    <w:rsid w:val="002138EA"/>
    <w:rsid w:val="002139EA"/>
    <w:rsid w:val="00213F84"/>
    <w:rsid w:val="00214415"/>
    <w:rsid w:val="00214FBD"/>
    <w:rsid w:val="00215702"/>
    <w:rsid w:val="00215C16"/>
    <w:rsid w:val="00221E08"/>
    <w:rsid w:val="00222897"/>
    <w:rsid w:val="00222B0C"/>
    <w:rsid w:val="00222DBF"/>
    <w:rsid w:val="0023240D"/>
    <w:rsid w:val="00234A8E"/>
    <w:rsid w:val="00235394"/>
    <w:rsid w:val="00235577"/>
    <w:rsid w:val="002371B2"/>
    <w:rsid w:val="002412A4"/>
    <w:rsid w:val="002435CA"/>
    <w:rsid w:val="0024469F"/>
    <w:rsid w:val="002464E3"/>
    <w:rsid w:val="00247868"/>
    <w:rsid w:val="00250112"/>
    <w:rsid w:val="00250B5B"/>
    <w:rsid w:val="00252DB8"/>
    <w:rsid w:val="002537BC"/>
    <w:rsid w:val="002537D3"/>
    <w:rsid w:val="0025479B"/>
    <w:rsid w:val="0025576A"/>
    <w:rsid w:val="00255C58"/>
    <w:rsid w:val="00257918"/>
    <w:rsid w:val="00260EC7"/>
    <w:rsid w:val="00261539"/>
    <w:rsid w:val="0026179F"/>
    <w:rsid w:val="00261C93"/>
    <w:rsid w:val="00261FCE"/>
    <w:rsid w:val="002666AE"/>
    <w:rsid w:val="00266F4F"/>
    <w:rsid w:val="00270BCA"/>
    <w:rsid w:val="0027256E"/>
    <w:rsid w:val="002732A8"/>
    <w:rsid w:val="0027354D"/>
    <w:rsid w:val="00274E1A"/>
    <w:rsid w:val="00274E25"/>
    <w:rsid w:val="00275A96"/>
    <w:rsid w:val="002775B1"/>
    <w:rsid w:val="002775B9"/>
    <w:rsid w:val="00277749"/>
    <w:rsid w:val="00280884"/>
    <w:rsid w:val="00281053"/>
    <w:rsid w:val="002811C4"/>
    <w:rsid w:val="00282213"/>
    <w:rsid w:val="00284016"/>
    <w:rsid w:val="00285712"/>
    <w:rsid w:val="002858BF"/>
    <w:rsid w:val="00287E76"/>
    <w:rsid w:val="002939AF"/>
    <w:rsid w:val="00294491"/>
    <w:rsid w:val="00294BDE"/>
    <w:rsid w:val="002A0CED"/>
    <w:rsid w:val="002A3241"/>
    <w:rsid w:val="002A33AB"/>
    <w:rsid w:val="002A4CD0"/>
    <w:rsid w:val="002A5502"/>
    <w:rsid w:val="002A7DA6"/>
    <w:rsid w:val="002B0FDB"/>
    <w:rsid w:val="002B20DD"/>
    <w:rsid w:val="002B2F75"/>
    <w:rsid w:val="002B441B"/>
    <w:rsid w:val="002B516C"/>
    <w:rsid w:val="002B5E1D"/>
    <w:rsid w:val="002B60C1"/>
    <w:rsid w:val="002B6F2F"/>
    <w:rsid w:val="002B7CEE"/>
    <w:rsid w:val="002C37CA"/>
    <w:rsid w:val="002C4B52"/>
    <w:rsid w:val="002C54FF"/>
    <w:rsid w:val="002C64D6"/>
    <w:rsid w:val="002D03E5"/>
    <w:rsid w:val="002D2828"/>
    <w:rsid w:val="002D29D2"/>
    <w:rsid w:val="002D36EB"/>
    <w:rsid w:val="002D39E1"/>
    <w:rsid w:val="002D6BDF"/>
    <w:rsid w:val="002E2CE9"/>
    <w:rsid w:val="002E2FAE"/>
    <w:rsid w:val="002E3BF7"/>
    <w:rsid w:val="002E403E"/>
    <w:rsid w:val="002E4C74"/>
    <w:rsid w:val="002E6F6C"/>
    <w:rsid w:val="002F158C"/>
    <w:rsid w:val="002F349A"/>
    <w:rsid w:val="002F4093"/>
    <w:rsid w:val="002F5636"/>
    <w:rsid w:val="002F7249"/>
    <w:rsid w:val="003008CE"/>
    <w:rsid w:val="003022A5"/>
    <w:rsid w:val="003022BB"/>
    <w:rsid w:val="00303E0F"/>
    <w:rsid w:val="00304172"/>
    <w:rsid w:val="0030698A"/>
    <w:rsid w:val="0030756A"/>
    <w:rsid w:val="00307E51"/>
    <w:rsid w:val="00311363"/>
    <w:rsid w:val="00315867"/>
    <w:rsid w:val="00316FAF"/>
    <w:rsid w:val="00321150"/>
    <w:rsid w:val="003232D1"/>
    <w:rsid w:val="00324AD0"/>
    <w:rsid w:val="003260D7"/>
    <w:rsid w:val="003261B9"/>
    <w:rsid w:val="0033052D"/>
    <w:rsid w:val="00331B24"/>
    <w:rsid w:val="003334A2"/>
    <w:rsid w:val="00335B9E"/>
    <w:rsid w:val="00335F0E"/>
    <w:rsid w:val="00336697"/>
    <w:rsid w:val="00337B18"/>
    <w:rsid w:val="00340FEB"/>
    <w:rsid w:val="003418CB"/>
    <w:rsid w:val="00344C48"/>
    <w:rsid w:val="003465DD"/>
    <w:rsid w:val="00347333"/>
    <w:rsid w:val="00354E5A"/>
    <w:rsid w:val="0035509A"/>
    <w:rsid w:val="00355873"/>
    <w:rsid w:val="0035660F"/>
    <w:rsid w:val="003608E5"/>
    <w:rsid w:val="00361855"/>
    <w:rsid w:val="0036261B"/>
    <w:rsid w:val="003628B9"/>
    <w:rsid w:val="00362D8F"/>
    <w:rsid w:val="00362EB7"/>
    <w:rsid w:val="00363F72"/>
    <w:rsid w:val="0036623F"/>
    <w:rsid w:val="00366645"/>
    <w:rsid w:val="00367724"/>
    <w:rsid w:val="00370031"/>
    <w:rsid w:val="003710BA"/>
    <w:rsid w:val="003718B4"/>
    <w:rsid w:val="00372DE3"/>
    <w:rsid w:val="003737DD"/>
    <w:rsid w:val="003770F6"/>
    <w:rsid w:val="00383E37"/>
    <w:rsid w:val="003873EC"/>
    <w:rsid w:val="00390B30"/>
    <w:rsid w:val="0039141B"/>
    <w:rsid w:val="00393042"/>
    <w:rsid w:val="00393153"/>
    <w:rsid w:val="00394AD5"/>
    <w:rsid w:val="00395DD5"/>
    <w:rsid w:val="0039642D"/>
    <w:rsid w:val="00397EE8"/>
    <w:rsid w:val="003A0100"/>
    <w:rsid w:val="003A2B9E"/>
    <w:rsid w:val="003A2E40"/>
    <w:rsid w:val="003A358B"/>
    <w:rsid w:val="003A3F19"/>
    <w:rsid w:val="003A4755"/>
    <w:rsid w:val="003A761F"/>
    <w:rsid w:val="003A7B46"/>
    <w:rsid w:val="003B0158"/>
    <w:rsid w:val="003B0E2C"/>
    <w:rsid w:val="003B40B6"/>
    <w:rsid w:val="003B56DB"/>
    <w:rsid w:val="003B755E"/>
    <w:rsid w:val="003B7DED"/>
    <w:rsid w:val="003C228E"/>
    <w:rsid w:val="003C51E7"/>
    <w:rsid w:val="003C6893"/>
    <w:rsid w:val="003C6DE2"/>
    <w:rsid w:val="003C77DB"/>
    <w:rsid w:val="003D014A"/>
    <w:rsid w:val="003D11D0"/>
    <w:rsid w:val="003D1490"/>
    <w:rsid w:val="003D1EFD"/>
    <w:rsid w:val="003D28BF"/>
    <w:rsid w:val="003D3674"/>
    <w:rsid w:val="003D387B"/>
    <w:rsid w:val="003D4215"/>
    <w:rsid w:val="003D4C47"/>
    <w:rsid w:val="003D7719"/>
    <w:rsid w:val="003E055F"/>
    <w:rsid w:val="003E0DF7"/>
    <w:rsid w:val="003E13B5"/>
    <w:rsid w:val="003E40EE"/>
    <w:rsid w:val="003E40FC"/>
    <w:rsid w:val="003E6536"/>
    <w:rsid w:val="003F1C1B"/>
    <w:rsid w:val="003F2E2E"/>
    <w:rsid w:val="003F2E83"/>
    <w:rsid w:val="003F3A2F"/>
    <w:rsid w:val="003F58C9"/>
    <w:rsid w:val="003F7F7A"/>
    <w:rsid w:val="004004AC"/>
    <w:rsid w:val="00401144"/>
    <w:rsid w:val="00402A08"/>
    <w:rsid w:val="004033B9"/>
    <w:rsid w:val="00404831"/>
    <w:rsid w:val="00407661"/>
    <w:rsid w:val="00410314"/>
    <w:rsid w:val="004110D8"/>
    <w:rsid w:val="004118FC"/>
    <w:rsid w:val="00412063"/>
    <w:rsid w:val="004122BF"/>
    <w:rsid w:val="0041233E"/>
    <w:rsid w:val="00412EB1"/>
    <w:rsid w:val="00413DDE"/>
    <w:rsid w:val="00414118"/>
    <w:rsid w:val="00415449"/>
    <w:rsid w:val="00416084"/>
    <w:rsid w:val="0041670A"/>
    <w:rsid w:val="00416713"/>
    <w:rsid w:val="0041681C"/>
    <w:rsid w:val="004200FD"/>
    <w:rsid w:val="0042344D"/>
    <w:rsid w:val="00423D27"/>
    <w:rsid w:val="00424F8C"/>
    <w:rsid w:val="00426275"/>
    <w:rsid w:val="004271BA"/>
    <w:rsid w:val="00430497"/>
    <w:rsid w:val="00430EA5"/>
    <w:rsid w:val="00431C08"/>
    <w:rsid w:val="00434816"/>
    <w:rsid w:val="00434DC1"/>
    <w:rsid w:val="004350F4"/>
    <w:rsid w:val="004412A0"/>
    <w:rsid w:val="00442337"/>
    <w:rsid w:val="00442537"/>
    <w:rsid w:val="00443493"/>
    <w:rsid w:val="00444730"/>
    <w:rsid w:val="00446408"/>
    <w:rsid w:val="004502CA"/>
    <w:rsid w:val="00450F27"/>
    <w:rsid w:val="004510E5"/>
    <w:rsid w:val="00456A75"/>
    <w:rsid w:val="0045772A"/>
    <w:rsid w:val="00461E39"/>
    <w:rsid w:val="00462D3A"/>
    <w:rsid w:val="00463521"/>
    <w:rsid w:val="00467D4F"/>
    <w:rsid w:val="00467FE2"/>
    <w:rsid w:val="00471125"/>
    <w:rsid w:val="004731B4"/>
    <w:rsid w:val="0047437A"/>
    <w:rsid w:val="00475A6D"/>
    <w:rsid w:val="00480E42"/>
    <w:rsid w:val="00484C5D"/>
    <w:rsid w:val="0048543E"/>
    <w:rsid w:val="004868C1"/>
    <w:rsid w:val="0048750F"/>
    <w:rsid w:val="00491F8E"/>
    <w:rsid w:val="00494FDA"/>
    <w:rsid w:val="004951C8"/>
    <w:rsid w:val="004A0F0C"/>
    <w:rsid w:val="004A17E9"/>
    <w:rsid w:val="004A398C"/>
    <w:rsid w:val="004A495F"/>
    <w:rsid w:val="004A7544"/>
    <w:rsid w:val="004B1CE4"/>
    <w:rsid w:val="004B2EAE"/>
    <w:rsid w:val="004B5BD8"/>
    <w:rsid w:val="004B6B0F"/>
    <w:rsid w:val="004C1CC9"/>
    <w:rsid w:val="004C358A"/>
    <w:rsid w:val="004C380A"/>
    <w:rsid w:val="004C54E5"/>
    <w:rsid w:val="004C791C"/>
    <w:rsid w:val="004C7DC8"/>
    <w:rsid w:val="004D21B0"/>
    <w:rsid w:val="004D2E12"/>
    <w:rsid w:val="004D3CC3"/>
    <w:rsid w:val="004D66BB"/>
    <w:rsid w:val="004D6758"/>
    <w:rsid w:val="004D737D"/>
    <w:rsid w:val="004D772F"/>
    <w:rsid w:val="004E168A"/>
    <w:rsid w:val="004E16FB"/>
    <w:rsid w:val="004E2659"/>
    <w:rsid w:val="004E39EE"/>
    <w:rsid w:val="004E475C"/>
    <w:rsid w:val="004E56E0"/>
    <w:rsid w:val="004E7329"/>
    <w:rsid w:val="004F0A1A"/>
    <w:rsid w:val="004F2CB0"/>
    <w:rsid w:val="004F308F"/>
    <w:rsid w:val="004F6D92"/>
    <w:rsid w:val="005017F7"/>
    <w:rsid w:val="00501FA7"/>
    <w:rsid w:val="005034DC"/>
    <w:rsid w:val="00503FD3"/>
    <w:rsid w:val="00505BDD"/>
    <w:rsid w:val="00505BFA"/>
    <w:rsid w:val="005071B4"/>
    <w:rsid w:val="00507687"/>
    <w:rsid w:val="005117A9"/>
    <w:rsid w:val="00511C14"/>
    <w:rsid w:val="00511F57"/>
    <w:rsid w:val="00515CBE"/>
    <w:rsid w:val="00515E2B"/>
    <w:rsid w:val="00522A7E"/>
    <w:rsid w:val="00522F20"/>
    <w:rsid w:val="00527FD0"/>
    <w:rsid w:val="005308DB"/>
    <w:rsid w:val="00530A2E"/>
    <w:rsid w:val="00530C07"/>
    <w:rsid w:val="00530FBE"/>
    <w:rsid w:val="0053201B"/>
    <w:rsid w:val="00533159"/>
    <w:rsid w:val="005339DB"/>
    <w:rsid w:val="00534C89"/>
    <w:rsid w:val="00537801"/>
    <w:rsid w:val="00541573"/>
    <w:rsid w:val="0054348A"/>
    <w:rsid w:val="00544CDE"/>
    <w:rsid w:val="005460D4"/>
    <w:rsid w:val="00547678"/>
    <w:rsid w:val="00547E62"/>
    <w:rsid w:val="00550AC6"/>
    <w:rsid w:val="00551140"/>
    <w:rsid w:val="00556785"/>
    <w:rsid w:val="0055790D"/>
    <w:rsid w:val="0056000C"/>
    <w:rsid w:val="00562BC6"/>
    <w:rsid w:val="00562D3B"/>
    <w:rsid w:val="00564DBE"/>
    <w:rsid w:val="005661DF"/>
    <w:rsid w:val="00566882"/>
    <w:rsid w:val="00571777"/>
    <w:rsid w:val="00572C93"/>
    <w:rsid w:val="0057472B"/>
    <w:rsid w:val="00575201"/>
    <w:rsid w:val="00580FF5"/>
    <w:rsid w:val="00581A4E"/>
    <w:rsid w:val="0058519C"/>
    <w:rsid w:val="00585D35"/>
    <w:rsid w:val="0059149A"/>
    <w:rsid w:val="0059236B"/>
    <w:rsid w:val="00594BB1"/>
    <w:rsid w:val="005956EE"/>
    <w:rsid w:val="005A083E"/>
    <w:rsid w:val="005A2D9B"/>
    <w:rsid w:val="005B1C67"/>
    <w:rsid w:val="005B23DA"/>
    <w:rsid w:val="005B2C59"/>
    <w:rsid w:val="005B415F"/>
    <w:rsid w:val="005B4802"/>
    <w:rsid w:val="005C0B69"/>
    <w:rsid w:val="005C1EA6"/>
    <w:rsid w:val="005C21AC"/>
    <w:rsid w:val="005C3AB3"/>
    <w:rsid w:val="005C4965"/>
    <w:rsid w:val="005C4D7D"/>
    <w:rsid w:val="005D0B99"/>
    <w:rsid w:val="005D308E"/>
    <w:rsid w:val="005D3A48"/>
    <w:rsid w:val="005D42F8"/>
    <w:rsid w:val="005D4B01"/>
    <w:rsid w:val="005D7AF8"/>
    <w:rsid w:val="005E17BF"/>
    <w:rsid w:val="005E2070"/>
    <w:rsid w:val="005E366A"/>
    <w:rsid w:val="005F2145"/>
    <w:rsid w:val="005F6F9A"/>
    <w:rsid w:val="006016E1"/>
    <w:rsid w:val="00602D27"/>
    <w:rsid w:val="0060333F"/>
    <w:rsid w:val="0060603E"/>
    <w:rsid w:val="00607647"/>
    <w:rsid w:val="006112C0"/>
    <w:rsid w:val="0061298F"/>
    <w:rsid w:val="006144A1"/>
    <w:rsid w:val="00614E8D"/>
    <w:rsid w:val="00615EBB"/>
    <w:rsid w:val="00616096"/>
    <w:rsid w:val="006160A2"/>
    <w:rsid w:val="00620C36"/>
    <w:rsid w:val="006228E2"/>
    <w:rsid w:val="00622EF9"/>
    <w:rsid w:val="0062340C"/>
    <w:rsid w:val="00627F24"/>
    <w:rsid w:val="006302AA"/>
    <w:rsid w:val="00630936"/>
    <w:rsid w:val="00632B71"/>
    <w:rsid w:val="00632D81"/>
    <w:rsid w:val="00633E4A"/>
    <w:rsid w:val="006363BD"/>
    <w:rsid w:val="00637BA1"/>
    <w:rsid w:val="006404A7"/>
    <w:rsid w:val="00640E9A"/>
    <w:rsid w:val="006412DC"/>
    <w:rsid w:val="0064147D"/>
    <w:rsid w:val="00641778"/>
    <w:rsid w:val="006418C7"/>
    <w:rsid w:val="00642BC6"/>
    <w:rsid w:val="0064334A"/>
    <w:rsid w:val="00644636"/>
    <w:rsid w:val="00644790"/>
    <w:rsid w:val="00646372"/>
    <w:rsid w:val="006501AF"/>
    <w:rsid w:val="00650DDE"/>
    <w:rsid w:val="00652146"/>
    <w:rsid w:val="00652AB2"/>
    <w:rsid w:val="006530EE"/>
    <w:rsid w:val="00653BCF"/>
    <w:rsid w:val="00654999"/>
    <w:rsid w:val="0065505B"/>
    <w:rsid w:val="00660D13"/>
    <w:rsid w:val="006634EF"/>
    <w:rsid w:val="006670AC"/>
    <w:rsid w:val="0067004A"/>
    <w:rsid w:val="00670AF4"/>
    <w:rsid w:val="00671541"/>
    <w:rsid w:val="00672307"/>
    <w:rsid w:val="00672B01"/>
    <w:rsid w:val="00672B10"/>
    <w:rsid w:val="00672CE9"/>
    <w:rsid w:val="006779BF"/>
    <w:rsid w:val="006808C6"/>
    <w:rsid w:val="00682668"/>
    <w:rsid w:val="0068304C"/>
    <w:rsid w:val="006849A2"/>
    <w:rsid w:val="006874F6"/>
    <w:rsid w:val="00692A68"/>
    <w:rsid w:val="00694FE9"/>
    <w:rsid w:val="0069505E"/>
    <w:rsid w:val="00695D85"/>
    <w:rsid w:val="00696A09"/>
    <w:rsid w:val="00696E9F"/>
    <w:rsid w:val="006A12FD"/>
    <w:rsid w:val="006A1B32"/>
    <w:rsid w:val="006A30A2"/>
    <w:rsid w:val="006A6A01"/>
    <w:rsid w:val="006A6D23"/>
    <w:rsid w:val="006B25DE"/>
    <w:rsid w:val="006B5E8D"/>
    <w:rsid w:val="006B5F4C"/>
    <w:rsid w:val="006C009B"/>
    <w:rsid w:val="006C1C3B"/>
    <w:rsid w:val="006C4E43"/>
    <w:rsid w:val="006C643E"/>
    <w:rsid w:val="006D2932"/>
    <w:rsid w:val="006D3671"/>
    <w:rsid w:val="006D4176"/>
    <w:rsid w:val="006D59A4"/>
    <w:rsid w:val="006D5D9C"/>
    <w:rsid w:val="006E0A73"/>
    <w:rsid w:val="006E0FEE"/>
    <w:rsid w:val="006E11DC"/>
    <w:rsid w:val="006E371D"/>
    <w:rsid w:val="006E5C67"/>
    <w:rsid w:val="006E6579"/>
    <w:rsid w:val="006E6C11"/>
    <w:rsid w:val="006F3F65"/>
    <w:rsid w:val="006F76BC"/>
    <w:rsid w:val="006F7876"/>
    <w:rsid w:val="006F7C0C"/>
    <w:rsid w:val="00700755"/>
    <w:rsid w:val="00702041"/>
    <w:rsid w:val="00702ADF"/>
    <w:rsid w:val="00703B84"/>
    <w:rsid w:val="00703C64"/>
    <w:rsid w:val="0070646B"/>
    <w:rsid w:val="00706B99"/>
    <w:rsid w:val="007130A2"/>
    <w:rsid w:val="007143DB"/>
    <w:rsid w:val="00715463"/>
    <w:rsid w:val="007179E3"/>
    <w:rsid w:val="007222AA"/>
    <w:rsid w:val="00727A4B"/>
    <w:rsid w:val="00730655"/>
    <w:rsid w:val="00731D77"/>
    <w:rsid w:val="00732360"/>
    <w:rsid w:val="0073390A"/>
    <w:rsid w:val="00734E64"/>
    <w:rsid w:val="0073652B"/>
    <w:rsid w:val="00736B37"/>
    <w:rsid w:val="00736BED"/>
    <w:rsid w:val="00736FC2"/>
    <w:rsid w:val="00740A35"/>
    <w:rsid w:val="007431A3"/>
    <w:rsid w:val="00746E3A"/>
    <w:rsid w:val="007515EC"/>
    <w:rsid w:val="007520B4"/>
    <w:rsid w:val="007635C6"/>
    <w:rsid w:val="0076378B"/>
    <w:rsid w:val="007655D5"/>
    <w:rsid w:val="00767148"/>
    <w:rsid w:val="00767443"/>
    <w:rsid w:val="0077131B"/>
    <w:rsid w:val="007763C1"/>
    <w:rsid w:val="00777E82"/>
    <w:rsid w:val="0078039C"/>
    <w:rsid w:val="00781359"/>
    <w:rsid w:val="007830CD"/>
    <w:rsid w:val="00785FC1"/>
    <w:rsid w:val="00786812"/>
    <w:rsid w:val="00786921"/>
    <w:rsid w:val="00794398"/>
    <w:rsid w:val="007945B4"/>
    <w:rsid w:val="00797A70"/>
    <w:rsid w:val="007A1A09"/>
    <w:rsid w:val="007A1EAA"/>
    <w:rsid w:val="007A2C78"/>
    <w:rsid w:val="007A79FD"/>
    <w:rsid w:val="007A7D5E"/>
    <w:rsid w:val="007B0B9D"/>
    <w:rsid w:val="007B1D88"/>
    <w:rsid w:val="007B26E3"/>
    <w:rsid w:val="007B33B6"/>
    <w:rsid w:val="007B4687"/>
    <w:rsid w:val="007B5A43"/>
    <w:rsid w:val="007B670B"/>
    <w:rsid w:val="007B709B"/>
    <w:rsid w:val="007C10AF"/>
    <w:rsid w:val="007C1343"/>
    <w:rsid w:val="007C161E"/>
    <w:rsid w:val="007C3EB1"/>
    <w:rsid w:val="007C4E90"/>
    <w:rsid w:val="007C5EF1"/>
    <w:rsid w:val="007C613F"/>
    <w:rsid w:val="007C6D49"/>
    <w:rsid w:val="007C7BF5"/>
    <w:rsid w:val="007D00CE"/>
    <w:rsid w:val="007D19B7"/>
    <w:rsid w:val="007D75E5"/>
    <w:rsid w:val="007D773E"/>
    <w:rsid w:val="007D7815"/>
    <w:rsid w:val="007D7F58"/>
    <w:rsid w:val="007E066E"/>
    <w:rsid w:val="007E1356"/>
    <w:rsid w:val="007E20FC"/>
    <w:rsid w:val="007E2DF1"/>
    <w:rsid w:val="007E42FE"/>
    <w:rsid w:val="007E5396"/>
    <w:rsid w:val="007E7062"/>
    <w:rsid w:val="007E72FD"/>
    <w:rsid w:val="007F0E1E"/>
    <w:rsid w:val="007F12BA"/>
    <w:rsid w:val="007F29A7"/>
    <w:rsid w:val="007F2A6E"/>
    <w:rsid w:val="008004B4"/>
    <w:rsid w:val="00800CE8"/>
    <w:rsid w:val="0080152F"/>
    <w:rsid w:val="008028DC"/>
    <w:rsid w:val="00805BE8"/>
    <w:rsid w:val="00810676"/>
    <w:rsid w:val="0081274E"/>
    <w:rsid w:val="008130D3"/>
    <w:rsid w:val="008146CD"/>
    <w:rsid w:val="00816078"/>
    <w:rsid w:val="008177E3"/>
    <w:rsid w:val="008226A9"/>
    <w:rsid w:val="0082305E"/>
    <w:rsid w:val="00823AA9"/>
    <w:rsid w:val="008245E7"/>
    <w:rsid w:val="008255B9"/>
    <w:rsid w:val="00825CD8"/>
    <w:rsid w:val="00826C9D"/>
    <w:rsid w:val="00827324"/>
    <w:rsid w:val="008322BD"/>
    <w:rsid w:val="00832812"/>
    <w:rsid w:val="00832FCF"/>
    <w:rsid w:val="008355EA"/>
    <w:rsid w:val="00835AEB"/>
    <w:rsid w:val="00836521"/>
    <w:rsid w:val="00837458"/>
    <w:rsid w:val="00837AAE"/>
    <w:rsid w:val="008402BD"/>
    <w:rsid w:val="00841464"/>
    <w:rsid w:val="00841752"/>
    <w:rsid w:val="0084197C"/>
    <w:rsid w:val="008429AD"/>
    <w:rsid w:val="008429DB"/>
    <w:rsid w:val="00844007"/>
    <w:rsid w:val="00844D6B"/>
    <w:rsid w:val="00844D9E"/>
    <w:rsid w:val="00845384"/>
    <w:rsid w:val="008478F7"/>
    <w:rsid w:val="00850C75"/>
    <w:rsid w:val="00850E39"/>
    <w:rsid w:val="0085218A"/>
    <w:rsid w:val="00853438"/>
    <w:rsid w:val="008539CA"/>
    <w:rsid w:val="008544F1"/>
    <w:rsid w:val="0085477A"/>
    <w:rsid w:val="00854975"/>
    <w:rsid w:val="00855107"/>
    <w:rsid w:val="00855173"/>
    <w:rsid w:val="008557D9"/>
    <w:rsid w:val="00855BF7"/>
    <w:rsid w:val="00855E0D"/>
    <w:rsid w:val="00855F33"/>
    <w:rsid w:val="00856214"/>
    <w:rsid w:val="008568CC"/>
    <w:rsid w:val="0085711D"/>
    <w:rsid w:val="00857602"/>
    <w:rsid w:val="00857CAD"/>
    <w:rsid w:val="00862089"/>
    <w:rsid w:val="00862622"/>
    <w:rsid w:val="0086279B"/>
    <w:rsid w:val="00866D5B"/>
    <w:rsid w:val="00866FF5"/>
    <w:rsid w:val="00871B03"/>
    <w:rsid w:val="008728D2"/>
    <w:rsid w:val="0087332D"/>
    <w:rsid w:val="0087359C"/>
    <w:rsid w:val="00873E1F"/>
    <w:rsid w:val="00873E50"/>
    <w:rsid w:val="00874C16"/>
    <w:rsid w:val="00877C76"/>
    <w:rsid w:val="00880D71"/>
    <w:rsid w:val="008821FF"/>
    <w:rsid w:val="00886D1F"/>
    <w:rsid w:val="00891EE1"/>
    <w:rsid w:val="008926DF"/>
    <w:rsid w:val="008930C8"/>
    <w:rsid w:val="00893987"/>
    <w:rsid w:val="008944F8"/>
    <w:rsid w:val="008963EF"/>
    <w:rsid w:val="0089688E"/>
    <w:rsid w:val="008A1FBE"/>
    <w:rsid w:val="008A3B2E"/>
    <w:rsid w:val="008A51C9"/>
    <w:rsid w:val="008B3194"/>
    <w:rsid w:val="008B4719"/>
    <w:rsid w:val="008B5AE7"/>
    <w:rsid w:val="008C07B0"/>
    <w:rsid w:val="008C5D9B"/>
    <w:rsid w:val="008C60E9"/>
    <w:rsid w:val="008C6EC0"/>
    <w:rsid w:val="008D0C47"/>
    <w:rsid w:val="008D1B7C"/>
    <w:rsid w:val="008D2A93"/>
    <w:rsid w:val="008D3F68"/>
    <w:rsid w:val="008D4D9E"/>
    <w:rsid w:val="008D6657"/>
    <w:rsid w:val="008E1005"/>
    <w:rsid w:val="008E1F60"/>
    <w:rsid w:val="008E2078"/>
    <w:rsid w:val="008E307E"/>
    <w:rsid w:val="008E4BE6"/>
    <w:rsid w:val="008E4EEC"/>
    <w:rsid w:val="008F0203"/>
    <w:rsid w:val="008F1D7E"/>
    <w:rsid w:val="008F42CD"/>
    <w:rsid w:val="008F46C0"/>
    <w:rsid w:val="008F4DD1"/>
    <w:rsid w:val="008F6056"/>
    <w:rsid w:val="00900A78"/>
    <w:rsid w:val="00900B7A"/>
    <w:rsid w:val="00902C07"/>
    <w:rsid w:val="00905793"/>
    <w:rsid w:val="00905804"/>
    <w:rsid w:val="00906FC7"/>
    <w:rsid w:val="009101E2"/>
    <w:rsid w:val="00914050"/>
    <w:rsid w:val="00915D73"/>
    <w:rsid w:val="00916077"/>
    <w:rsid w:val="0091624B"/>
    <w:rsid w:val="009170A2"/>
    <w:rsid w:val="009208A6"/>
    <w:rsid w:val="0092176D"/>
    <w:rsid w:val="00923CF4"/>
    <w:rsid w:val="00924514"/>
    <w:rsid w:val="009246B6"/>
    <w:rsid w:val="00927316"/>
    <w:rsid w:val="0093133D"/>
    <w:rsid w:val="00931814"/>
    <w:rsid w:val="0093276D"/>
    <w:rsid w:val="00933D12"/>
    <w:rsid w:val="0093468C"/>
    <w:rsid w:val="00937065"/>
    <w:rsid w:val="00937611"/>
    <w:rsid w:val="00940285"/>
    <w:rsid w:val="0094045E"/>
    <w:rsid w:val="009415B0"/>
    <w:rsid w:val="00947476"/>
    <w:rsid w:val="00947E7E"/>
    <w:rsid w:val="0095139A"/>
    <w:rsid w:val="009526DA"/>
    <w:rsid w:val="00953E16"/>
    <w:rsid w:val="009542AC"/>
    <w:rsid w:val="0095580F"/>
    <w:rsid w:val="00955D2F"/>
    <w:rsid w:val="00957CDF"/>
    <w:rsid w:val="00961BB2"/>
    <w:rsid w:val="00962108"/>
    <w:rsid w:val="009638D6"/>
    <w:rsid w:val="00965E88"/>
    <w:rsid w:val="00970E54"/>
    <w:rsid w:val="009739EE"/>
    <w:rsid w:val="00973F8F"/>
    <w:rsid w:val="0097408E"/>
    <w:rsid w:val="00974BB2"/>
    <w:rsid w:val="00974FA7"/>
    <w:rsid w:val="009756E5"/>
    <w:rsid w:val="00977A8C"/>
    <w:rsid w:val="00981330"/>
    <w:rsid w:val="0098141E"/>
    <w:rsid w:val="00983910"/>
    <w:rsid w:val="00987BE8"/>
    <w:rsid w:val="009932AC"/>
    <w:rsid w:val="00993EFE"/>
    <w:rsid w:val="00994351"/>
    <w:rsid w:val="00995CF5"/>
    <w:rsid w:val="00996A8F"/>
    <w:rsid w:val="009978EF"/>
    <w:rsid w:val="009A1DBF"/>
    <w:rsid w:val="009A2FA8"/>
    <w:rsid w:val="009A303D"/>
    <w:rsid w:val="009A3C6F"/>
    <w:rsid w:val="009A68E6"/>
    <w:rsid w:val="009A6CC3"/>
    <w:rsid w:val="009A7598"/>
    <w:rsid w:val="009A7E55"/>
    <w:rsid w:val="009B0510"/>
    <w:rsid w:val="009B0F40"/>
    <w:rsid w:val="009B1443"/>
    <w:rsid w:val="009B1DF8"/>
    <w:rsid w:val="009B3D20"/>
    <w:rsid w:val="009B5418"/>
    <w:rsid w:val="009B61B4"/>
    <w:rsid w:val="009C0727"/>
    <w:rsid w:val="009C07A7"/>
    <w:rsid w:val="009C3C80"/>
    <w:rsid w:val="009C492F"/>
    <w:rsid w:val="009C4D60"/>
    <w:rsid w:val="009C7E63"/>
    <w:rsid w:val="009D2656"/>
    <w:rsid w:val="009D2FF2"/>
    <w:rsid w:val="009D3226"/>
    <w:rsid w:val="009D3385"/>
    <w:rsid w:val="009D793C"/>
    <w:rsid w:val="009D7D5A"/>
    <w:rsid w:val="009D7ED5"/>
    <w:rsid w:val="009E16A9"/>
    <w:rsid w:val="009E3159"/>
    <w:rsid w:val="009E375F"/>
    <w:rsid w:val="009E39D4"/>
    <w:rsid w:val="009E433B"/>
    <w:rsid w:val="009E5401"/>
    <w:rsid w:val="009F375D"/>
    <w:rsid w:val="00A059B7"/>
    <w:rsid w:val="00A0758F"/>
    <w:rsid w:val="00A076DF"/>
    <w:rsid w:val="00A1061F"/>
    <w:rsid w:val="00A13572"/>
    <w:rsid w:val="00A1570A"/>
    <w:rsid w:val="00A17866"/>
    <w:rsid w:val="00A20919"/>
    <w:rsid w:val="00A211B4"/>
    <w:rsid w:val="00A223CF"/>
    <w:rsid w:val="00A24541"/>
    <w:rsid w:val="00A276FE"/>
    <w:rsid w:val="00A31F20"/>
    <w:rsid w:val="00A33DDF"/>
    <w:rsid w:val="00A34547"/>
    <w:rsid w:val="00A376B7"/>
    <w:rsid w:val="00A4133C"/>
    <w:rsid w:val="00A41BF5"/>
    <w:rsid w:val="00A44778"/>
    <w:rsid w:val="00A469E7"/>
    <w:rsid w:val="00A46CDA"/>
    <w:rsid w:val="00A516E1"/>
    <w:rsid w:val="00A52577"/>
    <w:rsid w:val="00A54597"/>
    <w:rsid w:val="00A604A4"/>
    <w:rsid w:val="00A618A1"/>
    <w:rsid w:val="00A61B42"/>
    <w:rsid w:val="00A61B7D"/>
    <w:rsid w:val="00A625B1"/>
    <w:rsid w:val="00A63544"/>
    <w:rsid w:val="00A6605B"/>
    <w:rsid w:val="00A66ADC"/>
    <w:rsid w:val="00A67D75"/>
    <w:rsid w:val="00A67FCF"/>
    <w:rsid w:val="00A7147D"/>
    <w:rsid w:val="00A75ECF"/>
    <w:rsid w:val="00A81B15"/>
    <w:rsid w:val="00A837FF"/>
    <w:rsid w:val="00A84052"/>
    <w:rsid w:val="00A84DC8"/>
    <w:rsid w:val="00A85659"/>
    <w:rsid w:val="00A85DBC"/>
    <w:rsid w:val="00A87210"/>
    <w:rsid w:val="00A87FEB"/>
    <w:rsid w:val="00A90CC0"/>
    <w:rsid w:val="00A93CCE"/>
    <w:rsid w:val="00A93F9F"/>
    <w:rsid w:val="00A9420E"/>
    <w:rsid w:val="00A94D61"/>
    <w:rsid w:val="00A94D6A"/>
    <w:rsid w:val="00A962AF"/>
    <w:rsid w:val="00A968E9"/>
    <w:rsid w:val="00A97648"/>
    <w:rsid w:val="00AA0609"/>
    <w:rsid w:val="00AA08D2"/>
    <w:rsid w:val="00AA1CFD"/>
    <w:rsid w:val="00AA2239"/>
    <w:rsid w:val="00AA33D2"/>
    <w:rsid w:val="00AA56BE"/>
    <w:rsid w:val="00AB0C57"/>
    <w:rsid w:val="00AB1195"/>
    <w:rsid w:val="00AB20E1"/>
    <w:rsid w:val="00AB3FDC"/>
    <w:rsid w:val="00AB4182"/>
    <w:rsid w:val="00AB5403"/>
    <w:rsid w:val="00AB6CC0"/>
    <w:rsid w:val="00AB7E45"/>
    <w:rsid w:val="00AC1DF3"/>
    <w:rsid w:val="00AC218F"/>
    <w:rsid w:val="00AC27DB"/>
    <w:rsid w:val="00AC593F"/>
    <w:rsid w:val="00AC6D6B"/>
    <w:rsid w:val="00AD19A2"/>
    <w:rsid w:val="00AD4012"/>
    <w:rsid w:val="00AD474A"/>
    <w:rsid w:val="00AD7736"/>
    <w:rsid w:val="00AE10CE"/>
    <w:rsid w:val="00AE149B"/>
    <w:rsid w:val="00AE4EB3"/>
    <w:rsid w:val="00AE54E6"/>
    <w:rsid w:val="00AE70D4"/>
    <w:rsid w:val="00AE7561"/>
    <w:rsid w:val="00AE7868"/>
    <w:rsid w:val="00AF0407"/>
    <w:rsid w:val="00AF049B"/>
    <w:rsid w:val="00AF4D8B"/>
    <w:rsid w:val="00AF4E48"/>
    <w:rsid w:val="00AF753E"/>
    <w:rsid w:val="00B022DC"/>
    <w:rsid w:val="00B023C1"/>
    <w:rsid w:val="00B02BAF"/>
    <w:rsid w:val="00B05DA2"/>
    <w:rsid w:val="00B067CA"/>
    <w:rsid w:val="00B11758"/>
    <w:rsid w:val="00B125AB"/>
    <w:rsid w:val="00B12B26"/>
    <w:rsid w:val="00B163F8"/>
    <w:rsid w:val="00B2059F"/>
    <w:rsid w:val="00B206A4"/>
    <w:rsid w:val="00B21DB7"/>
    <w:rsid w:val="00B2472D"/>
    <w:rsid w:val="00B24CA0"/>
    <w:rsid w:val="00B2549F"/>
    <w:rsid w:val="00B25DDA"/>
    <w:rsid w:val="00B2605B"/>
    <w:rsid w:val="00B342C5"/>
    <w:rsid w:val="00B344D8"/>
    <w:rsid w:val="00B4108D"/>
    <w:rsid w:val="00B4302B"/>
    <w:rsid w:val="00B43FA1"/>
    <w:rsid w:val="00B44EC3"/>
    <w:rsid w:val="00B457B7"/>
    <w:rsid w:val="00B460DC"/>
    <w:rsid w:val="00B476A3"/>
    <w:rsid w:val="00B522D3"/>
    <w:rsid w:val="00B57265"/>
    <w:rsid w:val="00B633AE"/>
    <w:rsid w:val="00B64051"/>
    <w:rsid w:val="00B665D2"/>
    <w:rsid w:val="00B6737C"/>
    <w:rsid w:val="00B673B9"/>
    <w:rsid w:val="00B71E74"/>
    <w:rsid w:val="00B7214D"/>
    <w:rsid w:val="00B74372"/>
    <w:rsid w:val="00B75525"/>
    <w:rsid w:val="00B772FC"/>
    <w:rsid w:val="00B77CC1"/>
    <w:rsid w:val="00B80283"/>
    <w:rsid w:val="00B8095F"/>
    <w:rsid w:val="00B80B0C"/>
    <w:rsid w:val="00B80B11"/>
    <w:rsid w:val="00B831AE"/>
    <w:rsid w:val="00B8446C"/>
    <w:rsid w:val="00B8533D"/>
    <w:rsid w:val="00B86743"/>
    <w:rsid w:val="00B86E26"/>
    <w:rsid w:val="00B87725"/>
    <w:rsid w:val="00B93B00"/>
    <w:rsid w:val="00B95834"/>
    <w:rsid w:val="00BA259A"/>
    <w:rsid w:val="00BA259C"/>
    <w:rsid w:val="00BA29D3"/>
    <w:rsid w:val="00BA307F"/>
    <w:rsid w:val="00BA527F"/>
    <w:rsid w:val="00BA5280"/>
    <w:rsid w:val="00BB14F0"/>
    <w:rsid w:val="00BB14F1"/>
    <w:rsid w:val="00BB3809"/>
    <w:rsid w:val="00BB4D99"/>
    <w:rsid w:val="00BB572E"/>
    <w:rsid w:val="00BB5BDF"/>
    <w:rsid w:val="00BB64A6"/>
    <w:rsid w:val="00BB74FD"/>
    <w:rsid w:val="00BC1412"/>
    <w:rsid w:val="00BC2468"/>
    <w:rsid w:val="00BC3C63"/>
    <w:rsid w:val="00BC5982"/>
    <w:rsid w:val="00BC60BF"/>
    <w:rsid w:val="00BC6C00"/>
    <w:rsid w:val="00BD2397"/>
    <w:rsid w:val="00BD28BF"/>
    <w:rsid w:val="00BD2D12"/>
    <w:rsid w:val="00BD6404"/>
    <w:rsid w:val="00BD6BB5"/>
    <w:rsid w:val="00BE006C"/>
    <w:rsid w:val="00BE3353"/>
    <w:rsid w:val="00BE33AE"/>
    <w:rsid w:val="00BE5357"/>
    <w:rsid w:val="00BE68E5"/>
    <w:rsid w:val="00BF046F"/>
    <w:rsid w:val="00BF2618"/>
    <w:rsid w:val="00BF4947"/>
    <w:rsid w:val="00BF5518"/>
    <w:rsid w:val="00C01D50"/>
    <w:rsid w:val="00C020F1"/>
    <w:rsid w:val="00C03E93"/>
    <w:rsid w:val="00C056DC"/>
    <w:rsid w:val="00C06F62"/>
    <w:rsid w:val="00C1329B"/>
    <w:rsid w:val="00C1372A"/>
    <w:rsid w:val="00C14F42"/>
    <w:rsid w:val="00C1572F"/>
    <w:rsid w:val="00C1623D"/>
    <w:rsid w:val="00C17CD5"/>
    <w:rsid w:val="00C203C1"/>
    <w:rsid w:val="00C2087C"/>
    <w:rsid w:val="00C24C05"/>
    <w:rsid w:val="00C24D2F"/>
    <w:rsid w:val="00C26222"/>
    <w:rsid w:val="00C26EC8"/>
    <w:rsid w:val="00C3032C"/>
    <w:rsid w:val="00C31283"/>
    <w:rsid w:val="00C33C48"/>
    <w:rsid w:val="00C340E5"/>
    <w:rsid w:val="00C3447A"/>
    <w:rsid w:val="00C35AA7"/>
    <w:rsid w:val="00C404C3"/>
    <w:rsid w:val="00C43BA1"/>
    <w:rsid w:val="00C43DAB"/>
    <w:rsid w:val="00C46827"/>
    <w:rsid w:val="00C471F9"/>
    <w:rsid w:val="00C47F08"/>
    <w:rsid w:val="00C50A85"/>
    <w:rsid w:val="00C514A6"/>
    <w:rsid w:val="00C56FCC"/>
    <w:rsid w:val="00C5739F"/>
    <w:rsid w:val="00C57BF2"/>
    <w:rsid w:val="00C57CF0"/>
    <w:rsid w:val="00C61D1A"/>
    <w:rsid w:val="00C63557"/>
    <w:rsid w:val="00C63804"/>
    <w:rsid w:val="00C649BD"/>
    <w:rsid w:val="00C65891"/>
    <w:rsid w:val="00C6603E"/>
    <w:rsid w:val="00C66AC9"/>
    <w:rsid w:val="00C67D60"/>
    <w:rsid w:val="00C724D3"/>
    <w:rsid w:val="00C72951"/>
    <w:rsid w:val="00C77646"/>
    <w:rsid w:val="00C779FF"/>
    <w:rsid w:val="00C77DD9"/>
    <w:rsid w:val="00C8294C"/>
    <w:rsid w:val="00C83BE6"/>
    <w:rsid w:val="00C84444"/>
    <w:rsid w:val="00C85354"/>
    <w:rsid w:val="00C86ABA"/>
    <w:rsid w:val="00C876C2"/>
    <w:rsid w:val="00C90D33"/>
    <w:rsid w:val="00C92B6A"/>
    <w:rsid w:val="00C935A3"/>
    <w:rsid w:val="00C943F3"/>
    <w:rsid w:val="00C9765B"/>
    <w:rsid w:val="00CA08C6"/>
    <w:rsid w:val="00CA0A77"/>
    <w:rsid w:val="00CA1CEE"/>
    <w:rsid w:val="00CA1EE2"/>
    <w:rsid w:val="00CA2729"/>
    <w:rsid w:val="00CA3057"/>
    <w:rsid w:val="00CA32EB"/>
    <w:rsid w:val="00CA45F8"/>
    <w:rsid w:val="00CA6A85"/>
    <w:rsid w:val="00CB0305"/>
    <w:rsid w:val="00CB07CD"/>
    <w:rsid w:val="00CB2692"/>
    <w:rsid w:val="00CB33C7"/>
    <w:rsid w:val="00CB4095"/>
    <w:rsid w:val="00CB6DA7"/>
    <w:rsid w:val="00CB7E4C"/>
    <w:rsid w:val="00CC069C"/>
    <w:rsid w:val="00CC0D5E"/>
    <w:rsid w:val="00CC1E18"/>
    <w:rsid w:val="00CC25B4"/>
    <w:rsid w:val="00CC2C40"/>
    <w:rsid w:val="00CC3582"/>
    <w:rsid w:val="00CC45B2"/>
    <w:rsid w:val="00CC5358"/>
    <w:rsid w:val="00CC5F88"/>
    <w:rsid w:val="00CC69C8"/>
    <w:rsid w:val="00CC746B"/>
    <w:rsid w:val="00CC7498"/>
    <w:rsid w:val="00CC77A2"/>
    <w:rsid w:val="00CD307E"/>
    <w:rsid w:val="00CD629F"/>
    <w:rsid w:val="00CD6A1B"/>
    <w:rsid w:val="00CE0A7F"/>
    <w:rsid w:val="00CE11F3"/>
    <w:rsid w:val="00CE1718"/>
    <w:rsid w:val="00CE1DA4"/>
    <w:rsid w:val="00CE6998"/>
    <w:rsid w:val="00CF0411"/>
    <w:rsid w:val="00CF08B7"/>
    <w:rsid w:val="00CF1F74"/>
    <w:rsid w:val="00CF4156"/>
    <w:rsid w:val="00CF43C5"/>
    <w:rsid w:val="00CF5568"/>
    <w:rsid w:val="00CF76FB"/>
    <w:rsid w:val="00D0036C"/>
    <w:rsid w:val="00D024FD"/>
    <w:rsid w:val="00D025CA"/>
    <w:rsid w:val="00D03D00"/>
    <w:rsid w:val="00D05326"/>
    <w:rsid w:val="00D05C30"/>
    <w:rsid w:val="00D10052"/>
    <w:rsid w:val="00D11359"/>
    <w:rsid w:val="00D116F5"/>
    <w:rsid w:val="00D137B3"/>
    <w:rsid w:val="00D15164"/>
    <w:rsid w:val="00D154AE"/>
    <w:rsid w:val="00D22FB3"/>
    <w:rsid w:val="00D25200"/>
    <w:rsid w:val="00D30AB5"/>
    <w:rsid w:val="00D314B5"/>
    <w:rsid w:val="00D3188C"/>
    <w:rsid w:val="00D31ABB"/>
    <w:rsid w:val="00D35404"/>
    <w:rsid w:val="00D35F9B"/>
    <w:rsid w:val="00D36B69"/>
    <w:rsid w:val="00D37FE2"/>
    <w:rsid w:val="00D40458"/>
    <w:rsid w:val="00D405E4"/>
    <w:rsid w:val="00D408DD"/>
    <w:rsid w:val="00D41477"/>
    <w:rsid w:val="00D4337C"/>
    <w:rsid w:val="00D45458"/>
    <w:rsid w:val="00D458E0"/>
    <w:rsid w:val="00D45D72"/>
    <w:rsid w:val="00D504BE"/>
    <w:rsid w:val="00D51A70"/>
    <w:rsid w:val="00D520E4"/>
    <w:rsid w:val="00D53A38"/>
    <w:rsid w:val="00D551D4"/>
    <w:rsid w:val="00D56EFD"/>
    <w:rsid w:val="00D575DD"/>
    <w:rsid w:val="00D57DFA"/>
    <w:rsid w:val="00D60C0E"/>
    <w:rsid w:val="00D654FE"/>
    <w:rsid w:val="00D67FCF"/>
    <w:rsid w:val="00D709CE"/>
    <w:rsid w:val="00D71527"/>
    <w:rsid w:val="00D71F73"/>
    <w:rsid w:val="00D73423"/>
    <w:rsid w:val="00D80786"/>
    <w:rsid w:val="00D80B70"/>
    <w:rsid w:val="00D81CAB"/>
    <w:rsid w:val="00D85157"/>
    <w:rsid w:val="00D8576F"/>
    <w:rsid w:val="00D85ABF"/>
    <w:rsid w:val="00D8677F"/>
    <w:rsid w:val="00D87811"/>
    <w:rsid w:val="00D9428F"/>
    <w:rsid w:val="00D950FC"/>
    <w:rsid w:val="00D97F0C"/>
    <w:rsid w:val="00DA25A8"/>
    <w:rsid w:val="00DA3A86"/>
    <w:rsid w:val="00DA3DFE"/>
    <w:rsid w:val="00DA53DD"/>
    <w:rsid w:val="00DA7007"/>
    <w:rsid w:val="00DB3279"/>
    <w:rsid w:val="00DB6FA6"/>
    <w:rsid w:val="00DC2500"/>
    <w:rsid w:val="00DC4F72"/>
    <w:rsid w:val="00DC6F92"/>
    <w:rsid w:val="00DC77DC"/>
    <w:rsid w:val="00DC7E29"/>
    <w:rsid w:val="00DD0453"/>
    <w:rsid w:val="00DD07CB"/>
    <w:rsid w:val="00DD0C2C"/>
    <w:rsid w:val="00DD19DE"/>
    <w:rsid w:val="00DD27BE"/>
    <w:rsid w:val="00DD28BC"/>
    <w:rsid w:val="00DD2C08"/>
    <w:rsid w:val="00DD2FBE"/>
    <w:rsid w:val="00DD5E50"/>
    <w:rsid w:val="00DD6831"/>
    <w:rsid w:val="00DD7680"/>
    <w:rsid w:val="00DD7B3E"/>
    <w:rsid w:val="00DE02C1"/>
    <w:rsid w:val="00DE06B5"/>
    <w:rsid w:val="00DE31F0"/>
    <w:rsid w:val="00DE3D1C"/>
    <w:rsid w:val="00DE4EB2"/>
    <w:rsid w:val="00DF1006"/>
    <w:rsid w:val="00DF5FA5"/>
    <w:rsid w:val="00DF729B"/>
    <w:rsid w:val="00E0166C"/>
    <w:rsid w:val="00E01779"/>
    <w:rsid w:val="00E01C41"/>
    <w:rsid w:val="00E0227D"/>
    <w:rsid w:val="00E0464C"/>
    <w:rsid w:val="00E04B84"/>
    <w:rsid w:val="00E05313"/>
    <w:rsid w:val="00E06466"/>
    <w:rsid w:val="00E06835"/>
    <w:rsid w:val="00E06D01"/>
    <w:rsid w:val="00E06FDA"/>
    <w:rsid w:val="00E07A5B"/>
    <w:rsid w:val="00E125E2"/>
    <w:rsid w:val="00E14707"/>
    <w:rsid w:val="00E157D0"/>
    <w:rsid w:val="00E15BD3"/>
    <w:rsid w:val="00E160A5"/>
    <w:rsid w:val="00E1713D"/>
    <w:rsid w:val="00E20A43"/>
    <w:rsid w:val="00E21580"/>
    <w:rsid w:val="00E23898"/>
    <w:rsid w:val="00E243C8"/>
    <w:rsid w:val="00E31031"/>
    <w:rsid w:val="00E319F1"/>
    <w:rsid w:val="00E325FE"/>
    <w:rsid w:val="00E33026"/>
    <w:rsid w:val="00E33CD2"/>
    <w:rsid w:val="00E36A46"/>
    <w:rsid w:val="00E40E90"/>
    <w:rsid w:val="00E42191"/>
    <w:rsid w:val="00E45834"/>
    <w:rsid w:val="00E45C7E"/>
    <w:rsid w:val="00E465F4"/>
    <w:rsid w:val="00E50A88"/>
    <w:rsid w:val="00E50FCE"/>
    <w:rsid w:val="00E52A05"/>
    <w:rsid w:val="00E531EB"/>
    <w:rsid w:val="00E54333"/>
    <w:rsid w:val="00E54874"/>
    <w:rsid w:val="00E54B6F"/>
    <w:rsid w:val="00E5572F"/>
    <w:rsid w:val="00E55ACA"/>
    <w:rsid w:val="00E56EF2"/>
    <w:rsid w:val="00E57B74"/>
    <w:rsid w:val="00E61716"/>
    <w:rsid w:val="00E65BC6"/>
    <w:rsid w:val="00E661FF"/>
    <w:rsid w:val="00E66792"/>
    <w:rsid w:val="00E726EB"/>
    <w:rsid w:val="00E72CF1"/>
    <w:rsid w:val="00E73047"/>
    <w:rsid w:val="00E735E7"/>
    <w:rsid w:val="00E80B52"/>
    <w:rsid w:val="00E80D74"/>
    <w:rsid w:val="00E81CC9"/>
    <w:rsid w:val="00E824C3"/>
    <w:rsid w:val="00E8332F"/>
    <w:rsid w:val="00E840B3"/>
    <w:rsid w:val="00E84D10"/>
    <w:rsid w:val="00E8546A"/>
    <w:rsid w:val="00E8629F"/>
    <w:rsid w:val="00E86E32"/>
    <w:rsid w:val="00E91008"/>
    <w:rsid w:val="00E9243C"/>
    <w:rsid w:val="00E9374E"/>
    <w:rsid w:val="00E94F54"/>
    <w:rsid w:val="00E97AD5"/>
    <w:rsid w:val="00EA1111"/>
    <w:rsid w:val="00EA25FF"/>
    <w:rsid w:val="00EA3B4F"/>
    <w:rsid w:val="00EA3C24"/>
    <w:rsid w:val="00EA6552"/>
    <w:rsid w:val="00EA73DF"/>
    <w:rsid w:val="00EB0C11"/>
    <w:rsid w:val="00EB2353"/>
    <w:rsid w:val="00EB38E4"/>
    <w:rsid w:val="00EB4B01"/>
    <w:rsid w:val="00EB53C5"/>
    <w:rsid w:val="00EB61AE"/>
    <w:rsid w:val="00EC116D"/>
    <w:rsid w:val="00EC322D"/>
    <w:rsid w:val="00EC3547"/>
    <w:rsid w:val="00EC3859"/>
    <w:rsid w:val="00EC6177"/>
    <w:rsid w:val="00EC72CD"/>
    <w:rsid w:val="00ED2406"/>
    <w:rsid w:val="00ED383A"/>
    <w:rsid w:val="00ED41B6"/>
    <w:rsid w:val="00ED6C40"/>
    <w:rsid w:val="00ED6CAF"/>
    <w:rsid w:val="00EE1080"/>
    <w:rsid w:val="00EE3E1A"/>
    <w:rsid w:val="00EE524D"/>
    <w:rsid w:val="00EE69C9"/>
    <w:rsid w:val="00EF1EC5"/>
    <w:rsid w:val="00EF4C88"/>
    <w:rsid w:val="00EF4F23"/>
    <w:rsid w:val="00EF55EB"/>
    <w:rsid w:val="00EF5AD6"/>
    <w:rsid w:val="00F0024D"/>
    <w:rsid w:val="00F0035A"/>
    <w:rsid w:val="00F00DCC"/>
    <w:rsid w:val="00F0156F"/>
    <w:rsid w:val="00F022C7"/>
    <w:rsid w:val="00F03335"/>
    <w:rsid w:val="00F05AC8"/>
    <w:rsid w:val="00F07167"/>
    <w:rsid w:val="00F072D8"/>
    <w:rsid w:val="00F07830"/>
    <w:rsid w:val="00F07CE0"/>
    <w:rsid w:val="00F10BF6"/>
    <w:rsid w:val="00F111CF"/>
    <w:rsid w:val="00F1130B"/>
    <w:rsid w:val="00F115F5"/>
    <w:rsid w:val="00F13D05"/>
    <w:rsid w:val="00F163B7"/>
    <w:rsid w:val="00F1679D"/>
    <w:rsid w:val="00F1682C"/>
    <w:rsid w:val="00F16A9A"/>
    <w:rsid w:val="00F1705B"/>
    <w:rsid w:val="00F20B91"/>
    <w:rsid w:val="00F21139"/>
    <w:rsid w:val="00F24B8B"/>
    <w:rsid w:val="00F30D2E"/>
    <w:rsid w:val="00F32CB8"/>
    <w:rsid w:val="00F34EE5"/>
    <w:rsid w:val="00F35300"/>
    <w:rsid w:val="00F35516"/>
    <w:rsid w:val="00F35790"/>
    <w:rsid w:val="00F362A4"/>
    <w:rsid w:val="00F4136D"/>
    <w:rsid w:val="00F4212E"/>
    <w:rsid w:val="00F42C20"/>
    <w:rsid w:val="00F43E34"/>
    <w:rsid w:val="00F465F3"/>
    <w:rsid w:val="00F50F7F"/>
    <w:rsid w:val="00F53053"/>
    <w:rsid w:val="00F53FE2"/>
    <w:rsid w:val="00F55976"/>
    <w:rsid w:val="00F575FF"/>
    <w:rsid w:val="00F5796C"/>
    <w:rsid w:val="00F603CB"/>
    <w:rsid w:val="00F618EF"/>
    <w:rsid w:val="00F62831"/>
    <w:rsid w:val="00F65582"/>
    <w:rsid w:val="00F661DB"/>
    <w:rsid w:val="00F66E75"/>
    <w:rsid w:val="00F7261B"/>
    <w:rsid w:val="00F73B79"/>
    <w:rsid w:val="00F74F9A"/>
    <w:rsid w:val="00F77EB0"/>
    <w:rsid w:val="00F844EF"/>
    <w:rsid w:val="00F87CDD"/>
    <w:rsid w:val="00F900A4"/>
    <w:rsid w:val="00F933F0"/>
    <w:rsid w:val="00F937A3"/>
    <w:rsid w:val="00F93C8B"/>
    <w:rsid w:val="00F94535"/>
    <w:rsid w:val="00F94715"/>
    <w:rsid w:val="00F96A3D"/>
    <w:rsid w:val="00FA345D"/>
    <w:rsid w:val="00FA4718"/>
    <w:rsid w:val="00FA5848"/>
    <w:rsid w:val="00FA5A43"/>
    <w:rsid w:val="00FA6899"/>
    <w:rsid w:val="00FA729B"/>
    <w:rsid w:val="00FA7F3D"/>
    <w:rsid w:val="00FB075F"/>
    <w:rsid w:val="00FB078D"/>
    <w:rsid w:val="00FB28F5"/>
    <w:rsid w:val="00FB38D8"/>
    <w:rsid w:val="00FC00C8"/>
    <w:rsid w:val="00FC051F"/>
    <w:rsid w:val="00FC06FF"/>
    <w:rsid w:val="00FC1F7D"/>
    <w:rsid w:val="00FC45F4"/>
    <w:rsid w:val="00FC67E7"/>
    <w:rsid w:val="00FC69B4"/>
    <w:rsid w:val="00FD0694"/>
    <w:rsid w:val="00FD0BD1"/>
    <w:rsid w:val="00FD194C"/>
    <w:rsid w:val="00FD25BE"/>
    <w:rsid w:val="00FD2E70"/>
    <w:rsid w:val="00FD34A0"/>
    <w:rsid w:val="00FD3EE5"/>
    <w:rsid w:val="00FD3FD5"/>
    <w:rsid w:val="00FD45FD"/>
    <w:rsid w:val="00FD7AA7"/>
    <w:rsid w:val="00FE0E8C"/>
    <w:rsid w:val="00FE47C8"/>
    <w:rsid w:val="00FE7D61"/>
    <w:rsid w:val="00FF1FCB"/>
    <w:rsid w:val="00FF25AE"/>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30B"/>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numPr>
        <w:numId w:val="25"/>
      </w:numPr>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 w:type="paragraph" w:customStyle="1" w:styleId="RAN4proposal">
    <w:name w:val="RAN4 proposal"/>
    <w:basedOn w:val="Caption"/>
    <w:next w:val="Normal"/>
    <w:link w:val="RAN4proposalChar"/>
    <w:qFormat/>
    <w:rsid w:val="00FC67E7"/>
    <w:pPr>
      <w:numPr>
        <w:numId w:val="31"/>
      </w:numPr>
      <w:spacing w:before="0" w:after="200"/>
      <w:ind w:left="0" w:firstLine="0"/>
    </w:pPr>
    <w:rPr>
      <w:rFonts w:eastAsiaTheme="minorHAnsi" w:cstheme="minorBidi"/>
      <w:iCs/>
      <w:szCs w:val="18"/>
    </w:rPr>
  </w:style>
  <w:style w:type="character" w:customStyle="1" w:styleId="RAN4proposalChar">
    <w:name w:val="RAN4 proposal Char"/>
    <w:link w:val="RAN4proposal"/>
    <w:rsid w:val="00FC67E7"/>
    <w:rPr>
      <w:rFonts w:eastAsiaTheme="minorHAnsi" w:cstheme="minorBidi"/>
      <w:b/>
      <w:iCs/>
      <w:szCs w:val="18"/>
      <w:lang w:val="en-GB" w:eastAsia="en-US"/>
    </w:rPr>
  </w:style>
  <w:style w:type="paragraph" w:customStyle="1" w:styleId="RAN4Observation">
    <w:name w:val="RAN4 Observation"/>
    <w:basedOn w:val="ListParagraph"/>
    <w:next w:val="Normal"/>
    <w:qFormat/>
    <w:rsid w:val="006A12FD"/>
    <w:pPr>
      <w:numPr>
        <w:numId w:val="33"/>
      </w:numPr>
      <w:overflowPunct/>
      <w:autoSpaceDE/>
      <w:autoSpaceDN/>
      <w:adjustRightInd/>
      <w:spacing w:after="160" w:line="259" w:lineRule="auto"/>
      <w:ind w:firstLineChars="0" w:firstLine="0"/>
      <w:contextualSpacing/>
      <w:textAlignment w:val="auto"/>
    </w:pPr>
    <w:rPr>
      <w:rFonts w:eastAsia="Calibri"/>
    </w:rPr>
  </w:style>
  <w:style w:type="paragraph" w:customStyle="1" w:styleId="RAN4observation0">
    <w:name w:val="RAN4 observation"/>
    <w:basedOn w:val="RAN4Observation"/>
    <w:next w:val="Normal"/>
    <w:link w:val="RAN4observationChar"/>
    <w:qFormat/>
    <w:rsid w:val="006A12FD"/>
    <w:pPr>
      <w:ind w:left="0"/>
    </w:pPr>
  </w:style>
  <w:style w:type="character" w:customStyle="1" w:styleId="RAN4observationChar">
    <w:name w:val="RAN4 observation Char"/>
    <w:basedOn w:val="DefaultParagraphFont"/>
    <w:link w:val="RAN4observation0"/>
    <w:rsid w:val="006A12FD"/>
    <w:rPr>
      <w:rFonts w:eastAsia="Calibri"/>
      <w:lang w:val="en-GB" w:eastAsia="en-US"/>
    </w:rPr>
  </w:style>
  <w:style w:type="character" w:styleId="UnresolvedMention">
    <w:name w:val="Unresolved Mention"/>
    <w:basedOn w:val="DefaultParagraphFont"/>
    <w:uiPriority w:val="99"/>
    <w:semiHidden/>
    <w:unhideWhenUsed/>
    <w:rsid w:val="008365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RBI5PAMIO524-1616901215-40364</_dlc_DocId>
    <_dlc_DocIdUrl xmlns="71c5aaf6-e6ce-465b-b873-5148d2a4c105">
      <Url>https://nokia.sharepoint.com/sites/gxp/_layouts/15/DocIdRedir.aspx?ID=RBI5PAMIO524-1616901215-40364</Url>
      <Description>RBI5PAMIO524-1616901215-40364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F2067AC-08A3-4B34-BEF2-A37A754459E7}">
  <ds:schemaRefs>
    <ds:schemaRef ds:uri="Microsoft.SharePoint.Taxonomy.ContentTypeSync"/>
  </ds:schemaRefs>
</ds:datastoreItem>
</file>

<file path=customXml/itemProps2.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3.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F93A4A-A4C5-4238-8DBF-4253C70DA3E4}">
  <ds:schemaRefs>
    <ds:schemaRef ds:uri="3f2ce089-3858-4176-9a21-a30f9204848e"/>
    <ds:schemaRef ds:uri="http://purl.org/dc/terms/"/>
    <ds:schemaRef ds:uri="http://schemas.microsoft.com/office/2006/documentManagement/types"/>
    <ds:schemaRef ds:uri="http://purl.org/dc/dcmitype/"/>
    <ds:schemaRef ds:uri="7275bb01-7583-478d-bc14-e839a2dd5989"/>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71c5aaf6-e6ce-465b-b873-5148d2a4c105"/>
    <ds:schemaRef ds:uri="http://www.w3.org/XML/1998/namespace"/>
  </ds:schemaRefs>
</ds:datastoreItem>
</file>

<file path=customXml/itemProps5.xml><?xml version="1.0" encoding="utf-8"?>
<ds:datastoreItem xmlns:ds="http://schemas.openxmlformats.org/officeDocument/2006/customXml" ds:itemID="{58E923F8-3B1A-416A-93F9-D3769CF1777D}">
  <ds:schemaRefs>
    <ds:schemaRef ds:uri="http://schemas.microsoft.com/sharepoint/v3/contenttype/forms"/>
  </ds:schemaRefs>
</ds:datastoreItem>
</file>

<file path=customXml/itemProps6.xml><?xml version="1.0" encoding="utf-8"?>
<ds:datastoreItem xmlns:ds="http://schemas.openxmlformats.org/officeDocument/2006/customXml" ds:itemID="{1FA0FBC2-9A38-48C9-BD1C-CF26F80CCCA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1536</Words>
  <Characters>8756</Characters>
  <Application>Microsoft Office Word</Application>
  <DocSecurity>0</DocSecurity>
  <Lines>72</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10272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2</cp:revision>
  <cp:lastPrinted>2019-04-25T01:09:00Z</cp:lastPrinted>
  <dcterms:created xsi:type="dcterms:W3CDTF">2025-02-07T17:30:00Z</dcterms:created>
  <dcterms:modified xsi:type="dcterms:W3CDTF">2025-02-07T17:30:00Z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fe02d49b-048b-4d87-b2d7-ee771a69dc20</vt:lpwstr>
  </property>
  <property fmtid="{D5CDD505-2E9C-101B-9397-08002B2CF9AE}" pid="18" name="MediaServiceImageTags">
    <vt:lpwstr/>
  </property>
</Properties>
</file>