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71253625"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A97C77">
        <w:rPr>
          <w:rFonts w:ascii="Arial" w:hAnsi="Arial" w:cs="Arial"/>
          <w:b/>
          <w:sz w:val="24"/>
          <w:lang w:val="en-US" w:eastAsia="zh-CN"/>
        </w:rPr>
        <w:t>4</w:t>
      </w:r>
      <w:r w:rsidRPr="005E5BB3">
        <w:rPr>
          <w:rFonts w:ascii="Arial" w:hAnsi="Arial" w:cs="Arial"/>
          <w:b/>
          <w:i/>
          <w:sz w:val="24"/>
          <w:lang w:eastAsia="zh-CN"/>
        </w:rPr>
        <w:tab/>
      </w:r>
      <w:r w:rsidR="003540BD" w:rsidRPr="003540BD">
        <w:rPr>
          <w:rFonts w:ascii="Arial" w:hAnsi="Arial" w:cs="Arial"/>
          <w:b/>
          <w:sz w:val="24"/>
          <w:lang w:val="en-US" w:eastAsia="zh-CN"/>
        </w:rPr>
        <w:t>R4-2501246</w:t>
      </w:r>
    </w:p>
    <w:p w14:paraId="1A599841" w14:textId="208F2BE0" w:rsidR="00A3046A" w:rsidRPr="00A3046A" w:rsidRDefault="00A97C77" w:rsidP="00115716">
      <w:pPr>
        <w:pStyle w:val="a3"/>
        <w:tabs>
          <w:tab w:val="left" w:pos="2160"/>
        </w:tabs>
        <w:ind w:left="2127" w:hanging="2127"/>
        <w:jc w:val="both"/>
        <w:rPr>
          <w:rFonts w:eastAsiaTheme="minorEastAsia" w:cs="Arial"/>
          <w:noProof w:val="0"/>
          <w:sz w:val="24"/>
          <w:lang w:val="en-GB"/>
        </w:rPr>
      </w:pPr>
      <w:r>
        <w:rPr>
          <w:sz w:val="24"/>
          <w:lang w:val="en-GB"/>
        </w:rPr>
        <w:t>Athens, Greece</w:t>
      </w:r>
      <w:r w:rsidR="00115716" w:rsidRPr="0024284D">
        <w:rPr>
          <w:sz w:val="24"/>
        </w:rPr>
        <w:t xml:space="preserve">, </w:t>
      </w:r>
      <w:r>
        <w:rPr>
          <w:sz w:val="24"/>
        </w:rPr>
        <w:t>17</w:t>
      </w:r>
      <w:r w:rsidR="00115716" w:rsidRPr="0024284D">
        <w:rPr>
          <w:sz w:val="24"/>
        </w:rPr>
        <w:t xml:space="preserve"> – </w:t>
      </w:r>
      <w:r w:rsidR="003C0124">
        <w:rPr>
          <w:sz w:val="24"/>
        </w:rPr>
        <w:t>2</w:t>
      </w:r>
      <w:r>
        <w:rPr>
          <w:sz w:val="24"/>
        </w:rPr>
        <w:t>1</w:t>
      </w:r>
      <w:r w:rsidR="00115716" w:rsidRPr="0024284D">
        <w:rPr>
          <w:sz w:val="24"/>
        </w:rPr>
        <w:t xml:space="preserve"> </w:t>
      </w:r>
      <w:r>
        <w:rPr>
          <w:sz w:val="24"/>
        </w:rPr>
        <w:t>February</w:t>
      </w:r>
      <w:r w:rsidR="00115716" w:rsidRPr="0024284D">
        <w:rPr>
          <w:sz w:val="24"/>
        </w:rPr>
        <w:t>, 202</w:t>
      </w:r>
      <w:r>
        <w:rPr>
          <w:sz w:val="24"/>
        </w:rPr>
        <w:t>5</w:t>
      </w:r>
    </w:p>
    <w:p w14:paraId="7A32AE55" w14:textId="2ABB4200" w:rsidR="00070561" w:rsidRPr="00FE6037" w:rsidRDefault="00070561" w:rsidP="002115B7">
      <w:pPr>
        <w:pStyle w:val="a5"/>
        <w:tabs>
          <w:tab w:val="left" w:pos="632"/>
        </w:tabs>
        <w:jc w:val="both"/>
        <w:rPr>
          <w:noProof w:val="0"/>
        </w:rPr>
      </w:pPr>
    </w:p>
    <w:p w14:paraId="0556DFFA" w14:textId="27FE79A4"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F4E74" w:rsidRPr="00CF4E74">
        <w:rPr>
          <w:rFonts w:ascii="Arial" w:eastAsia="宋体" w:hAnsi="Arial"/>
          <w:b/>
          <w:sz w:val="24"/>
          <w:lang w:val="en-US" w:eastAsia="zh-CN"/>
        </w:rPr>
        <w:t>(</w:t>
      </w:r>
      <w:proofErr w:type="spellStart"/>
      <w:r w:rsidR="00CF4E74" w:rsidRPr="00CF4E74">
        <w:rPr>
          <w:rFonts w:ascii="Arial" w:eastAsia="宋体" w:hAnsi="Arial"/>
          <w:b/>
          <w:sz w:val="24"/>
          <w:lang w:val="en-US" w:eastAsia="zh-CN"/>
        </w:rPr>
        <w:t>NR_MG_enh</w:t>
      </w:r>
      <w:proofErr w:type="spellEnd"/>
      <w:r w:rsidR="00CF4E74" w:rsidRPr="00CF4E74">
        <w:rPr>
          <w:rFonts w:ascii="Arial" w:eastAsia="宋体" w:hAnsi="Arial"/>
          <w:b/>
          <w:sz w:val="24"/>
          <w:lang w:val="en-US" w:eastAsia="zh-CN"/>
        </w:rPr>
        <w:t>-Core) Discussion on gap sharing for NCSG</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604FBDCD"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3540BD">
        <w:rPr>
          <w:rFonts w:ascii="Arial" w:eastAsia="宋体" w:hAnsi="Arial"/>
          <w:b/>
          <w:sz w:val="24"/>
          <w:lang w:val="en-US" w:eastAsia="zh-CN"/>
        </w:rPr>
        <w:t>4.5.2</w:t>
      </w:r>
      <w:bookmarkStart w:id="0" w:name="_GoBack"/>
      <w:bookmarkEnd w:id="0"/>
    </w:p>
    <w:p w14:paraId="6C137F74" w14:textId="13B5F111"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35409">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5913BD94" w14:textId="2FAEB944" w:rsidR="004C10EA" w:rsidRPr="00C42202" w:rsidRDefault="00CF4E74" w:rsidP="004C10EA">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RAN4#113, </w:t>
      </w:r>
      <w:r w:rsidR="00407883">
        <w:rPr>
          <w:rFonts w:eastAsia="宋体"/>
          <w:lang w:eastAsia="zh-CN"/>
        </w:rPr>
        <w:t>one</w:t>
      </w:r>
      <w:r>
        <w:rPr>
          <w:rFonts w:eastAsia="宋体"/>
          <w:lang w:eastAsia="zh-CN"/>
        </w:rPr>
        <w:t xml:space="preserve"> compan</w:t>
      </w:r>
      <w:r w:rsidR="00407883">
        <w:rPr>
          <w:rFonts w:eastAsia="宋体"/>
          <w:lang w:eastAsia="zh-CN"/>
        </w:rPr>
        <w:t>y</w:t>
      </w:r>
      <w:r>
        <w:rPr>
          <w:rFonts w:eastAsia="宋体"/>
          <w:lang w:eastAsia="zh-CN"/>
        </w:rPr>
        <w:t xml:space="preserve"> proposed </w:t>
      </w:r>
      <w:r w:rsidR="00407883">
        <w:rPr>
          <w:rFonts w:eastAsia="宋体"/>
          <w:lang w:eastAsia="zh-CN"/>
        </w:rPr>
        <w:t xml:space="preserve">[1] </w:t>
      </w:r>
      <w:r>
        <w:rPr>
          <w:rFonts w:eastAsia="宋体"/>
          <w:lang w:eastAsia="zh-CN"/>
        </w:rPr>
        <w:t>to add gap sharing definition for NCSG, but some companies commented that this is an issue that has not been discussed in R17.</w:t>
      </w:r>
    </w:p>
    <w:p w14:paraId="28CE84D2" w14:textId="5E53BFBA" w:rsidR="004C10EA" w:rsidRPr="00A97C77" w:rsidRDefault="004C10EA" w:rsidP="004C10EA">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lang w:eastAsia="zh-CN"/>
        </w:rPr>
        <w:t xml:space="preserve">In this paper, we will provide our views on </w:t>
      </w:r>
      <w:r w:rsidR="00407883" w:rsidRPr="00407883">
        <w:rPr>
          <w:rFonts w:eastAsia="宋体"/>
          <w:lang w:eastAsia="zh-CN"/>
        </w:rPr>
        <w:t>gap sharing for NCSG</w:t>
      </w:r>
      <w:r w:rsidRPr="00C42202">
        <w:rPr>
          <w:rFonts w:eastAsia="宋体"/>
          <w:lang w:eastAsia="zh-CN"/>
        </w:rPr>
        <w:t>.</w:t>
      </w:r>
    </w:p>
    <w:p w14:paraId="0D6E96EF" w14:textId="7CA61260" w:rsidR="004729BE" w:rsidRDefault="004729BE" w:rsidP="004729BE">
      <w:pPr>
        <w:pStyle w:val="1"/>
        <w:jc w:val="both"/>
        <w:rPr>
          <w:lang w:val="en-US"/>
        </w:rPr>
      </w:pPr>
      <w:r>
        <w:rPr>
          <w:lang w:val="en-US"/>
        </w:rPr>
        <w:t>Discussion</w:t>
      </w:r>
    </w:p>
    <w:p w14:paraId="74821DFA" w14:textId="19E6B60B" w:rsidR="00596C47" w:rsidRDefault="00596C47" w:rsidP="00596C47">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R15, gap sharing is defined for measurement within MG. It is used to control how to distribute the MG occasions between different types of MOs, e.g. intra-frequency and inter-frequency </w:t>
      </w:r>
      <w:proofErr w:type="spellStart"/>
      <w:r>
        <w:rPr>
          <w:rFonts w:eastAsia="宋体"/>
          <w:lang w:eastAsia="zh-CN"/>
        </w:rPr>
        <w:t>MOs.</w:t>
      </w:r>
      <w:proofErr w:type="spellEnd"/>
      <w:r>
        <w:rPr>
          <w:rFonts w:eastAsia="宋体"/>
          <w:lang w:eastAsia="zh-CN"/>
        </w:rPr>
        <w:t xml:space="preserve"> For NR SA, it is defined as follows in clause 9.1.2.1a.</w:t>
      </w:r>
    </w:p>
    <w:tbl>
      <w:tblPr>
        <w:tblStyle w:val="afa"/>
        <w:tblW w:w="0" w:type="auto"/>
        <w:tblLook w:val="04A0" w:firstRow="1" w:lastRow="0" w:firstColumn="1" w:lastColumn="0" w:noHBand="0" w:noVBand="1"/>
      </w:tblPr>
      <w:tblGrid>
        <w:gridCol w:w="9621"/>
      </w:tblGrid>
      <w:tr w:rsidR="00596C47" w14:paraId="497496DF" w14:textId="77777777" w:rsidTr="00596C47">
        <w:tc>
          <w:tcPr>
            <w:tcW w:w="9621" w:type="dxa"/>
          </w:tcPr>
          <w:p w14:paraId="3136D20A" w14:textId="77777777" w:rsidR="00596C47" w:rsidRPr="00596C47" w:rsidRDefault="00596C47" w:rsidP="00596C47">
            <w:pPr>
              <w:overflowPunct w:val="0"/>
              <w:autoSpaceDE w:val="0"/>
              <w:autoSpaceDN w:val="0"/>
              <w:adjustRightInd w:val="0"/>
              <w:spacing w:beforeLines="0" w:before="0" w:afterLines="0" w:after="180"/>
              <w:textAlignment w:val="baseline"/>
              <w:rPr>
                <w:rFonts w:eastAsia="Times New Roman"/>
                <w:sz w:val="20"/>
              </w:rPr>
            </w:pPr>
            <w:r w:rsidRPr="00596C47">
              <w:rPr>
                <w:rFonts w:eastAsia="Times New Roman"/>
                <w:sz w:val="20"/>
              </w:rPr>
              <w:t xml:space="preserve">When network signals “01”, “10” or “11” with RRC parameter </w:t>
            </w:r>
            <w:proofErr w:type="spellStart"/>
            <w:r w:rsidRPr="00596C47">
              <w:rPr>
                <w:rFonts w:eastAsia="Times New Roman"/>
                <w:i/>
                <w:sz w:val="20"/>
              </w:rPr>
              <w:t>MeasGapSharingScheme</w:t>
            </w:r>
            <w:proofErr w:type="spellEnd"/>
            <w:r w:rsidRPr="00596C47">
              <w:rPr>
                <w:rFonts w:eastAsia="Times New Roman"/>
                <w:sz w:val="20"/>
              </w:rPr>
              <w:t xml:space="preserve"> </w:t>
            </w:r>
            <w:r w:rsidRPr="00596C47">
              <w:rPr>
                <w:rFonts w:eastAsia="Times New Roman"/>
                <w:sz w:val="20"/>
                <w:lang w:eastAsia="zh-CN"/>
              </w:rPr>
              <w:t xml:space="preserve">[2] </w:t>
            </w:r>
            <w:r w:rsidRPr="00596C47">
              <w:rPr>
                <w:rFonts w:eastAsia="Times New Roman"/>
                <w:sz w:val="20"/>
              </w:rPr>
              <w:t>and the value of X is defined as in table 9.1.2.1a-1, and</w:t>
            </w:r>
          </w:p>
          <w:p w14:paraId="1F24AA4B" w14:textId="77777777" w:rsidR="00596C47" w:rsidRPr="00596C47" w:rsidRDefault="00596C47" w:rsidP="00596C47">
            <w:pPr>
              <w:overflowPunct w:val="0"/>
              <w:autoSpaceDE w:val="0"/>
              <w:autoSpaceDN w:val="0"/>
              <w:adjustRightInd w:val="0"/>
              <w:spacing w:beforeLines="0" w:before="0" w:afterLines="0" w:after="180"/>
              <w:ind w:left="568" w:hanging="284"/>
              <w:textAlignment w:val="baseline"/>
              <w:rPr>
                <w:rFonts w:eastAsia="Times New Roman"/>
                <w:sz w:val="18"/>
              </w:rPr>
            </w:pPr>
            <w:r w:rsidRPr="00596C47">
              <w:rPr>
                <w:rFonts w:eastAsia="Times New Roman"/>
                <w:sz w:val="20"/>
              </w:rPr>
              <w:t>-</w:t>
            </w:r>
            <w:r w:rsidRPr="00596C47">
              <w:rPr>
                <w:rFonts w:eastAsia="Times New Roman"/>
                <w:sz w:val="20"/>
              </w:rPr>
              <w:tab/>
            </w:r>
            <w:proofErr w:type="spellStart"/>
            <w:r w:rsidRPr="00596C47">
              <w:rPr>
                <w:rFonts w:eastAsia="Times New Roman"/>
                <w:sz w:val="20"/>
                <w:lang w:eastAsia="zh-CN"/>
              </w:rPr>
              <w:t>K</w:t>
            </w:r>
            <w:r w:rsidRPr="00596C47">
              <w:rPr>
                <w:rFonts w:eastAsia="Times New Roman"/>
                <w:sz w:val="20"/>
                <w:vertAlign w:val="subscript"/>
                <w:lang w:eastAsia="zh-CN"/>
              </w:rPr>
              <w:t>intra</w:t>
            </w:r>
            <w:proofErr w:type="spellEnd"/>
            <w:r w:rsidRPr="00596C47">
              <w:rPr>
                <w:rFonts w:eastAsia="Times New Roman"/>
                <w:sz w:val="20"/>
                <w:vertAlign w:val="subscript"/>
                <w:lang w:eastAsia="zh-CN"/>
              </w:rPr>
              <w:t xml:space="preserve"> </w:t>
            </w:r>
            <w:r w:rsidRPr="00596C47">
              <w:rPr>
                <w:rFonts w:eastAsia="Times New Roman"/>
                <w:sz w:val="20"/>
              </w:rPr>
              <w:t xml:space="preserve">= </w:t>
            </w:r>
            <w:r w:rsidRPr="00596C47">
              <w:rPr>
                <w:rFonts w:eastAsia="Times New Roman"/>
                <w:sz w:val="18"/>
              </w:rPr>
              <w:t>1 / X * 100,</w:t>
            </w:r>
          </w:p>
          <w:p w14:paraId="5CA5BEDC" w14:textId="77777777" w:rsidR="00596C47" w:rsidRPr="00596C47" w:rsidRDefault="00596C47" w:rsidP="00596C47">
            <w:pPr>
              <w:overflowPunct w:val="0"/>
              <w:autoSpaceDE w:val="0"/>
              <w:autoSpaceDN w:val="0"/>
              <w:adjustRightInd w:val="0"/>
              <w:spacing w:beforeLines="0" w:before="0" w:afterLines="0" w:after="180"/>
              <w:ind w:left="284"/>
              <w:textAlignment w:val="baseline"/>
              <w:rPr>
                <w:rFonts w:eastAsia="Times New Roman"/>
                <w:sz w:val="18"/>
              </w:rPr>
            </w:pPr>
            <w:r w:rsidRPr="00596C47">
              <w:rPr>
                <w:rFonts w:eastAsia="Times New Roman"/>
                <w:sz w:val="20"/>
              </w:rPr>
              <w:t>-</w:t>
            </w:r>
            <w:r w:rsidRPr="00596C47">
              <w:rPr>
                <w:rFonts w:eastAsia="Times New Roman"/>
                <w:sz w:val="20"/>
              </w:rPr>
              <w:tab/>
            </w:r>
            <w:proofErr w:type="spellStart"/>
            <w:r w:rsidRPr="00596C47">
              <w:rPr>
                <w:rFonts w:eastAsia="Times New Roman"/>
                <w:sz w:val="20"/>
                <w:lang w:eastAsia="zh-CN"/>
              </w:rPr>
              <w:t>K</w:t>
            </w:r>
            <w:r w:rsidRPr="00596C47">
              <w:rPr>
                <w:rFonts w:eastAsia="Times New Roman"/>
                <w:sz w:val="20"/>
                <w:vertAlign w:val="subscript"/>
                <w:lang w:eastAsia="zh-CN"/>
              </w:rPr>
              <w:t>inter</w:t>
            </w:r>
            <w:proofErr w:type="spellEnd"/>
            <w:r w:rsidRPr="00596C47">
              <w:rPr>
                <w:rFonts w:eastAsia="Times New Roman"/>
                <w:sz w:val="20"/>
                <w:vertAlign w:val="subscript"/>
                <w:lang w:eastAsia="zh-CN"/>
              </w:rPr>
              <w:t xml:space="preserve"> </w:t>
            </w:r>
            <w:r w:rsidRPr="00596C47">
              <w:rPr>
                <w:rFonts w:eastAsia="Times New Roman"/>
                <w:sz w:val="20"/>
              </w:rPr>
              <w:t xml:space="preserve">= </w:t>
            </w:r>
            <w:r w:rsidRPr="00596C47">
              <w:rPr>
                <w:rFonts w:eastAsia="Times New Roman"/>
                <w:sz w:val="18"/>
              </w:rPr>
              <w:t>1 / (100 – X) * 100,</w:t>
            </w:r>
          </w:p>
          <w:p w14:paraId="5D97DFED" w14:textId="77777777" w:rsidR="00596C47" w:rsidRPr="00596C47" w:rsidRDefault="00596C47" w:rsidP="00596C47">
            <w:pPr>
              <w:overflowPunct w:val="0"/>
              <w:autoSpaceDE w:val="0"/>
              <w:autoSpaceDN w:val="0"/>
              <w:adjustRightInd w:val="0"/>
              <w:spacing w:beforeLines="0" w:before="0" w:afterLines="0" w:after="180"/>
              <w:ind w:leftChars="100" w:left="220"/>
              <w:textAlignment w:val="baseline"/>
              <w:rPr>
                <w:rFonts w:eastAsia="Times New Roman"/>
                <w:sz w:val="20"/>
              </w:rPr>
            </w:pPr>
            <w:r w:rsidRPr="00596C47">
              <w:rPr>
                <w:rFonts w:eastAsia="Times New Roman"/>
                <w:sz w:val="20"/>
              </w:rPr>
              <w:t xml:space="preserve">When network signals “00” indicating equal splitting gap sharing, X is not applied. </w:t>
            </w:r>
          </w:p>
          <w:p w14:paraId="2676776B" w14:textId="77777777" w:rsidR="00596C47" w:rsidRPr="00596C47" w:rsidRDefault="00596C47" w:rsidP="00596C47">
            <w:pPr>
              <w:overflowPunct w:val="0"/>
              <w:autoSpaceDE w:val="0"/>
              <w:autoSpaceDN w:val="0"/>
              <w:adjustRightInd w:val="0"/>
              <w:spacing w:beforeLines="0" w:before="0" w:afterLines="0" w:after="180"/>
              <w:ind w:leftChars="100" w:left="220"/>
              <w:textAlignment w:val="baseline"/>
              <w:rPr>
                <w:rFonts w:eastAsia="Times New Roman"/>
                <w:sz w:val="20"/>
              </w:rPr>
            </w:pPr>
            <w:r w:rsidRPr="00596C47">
              <w:rPr>
                <w:rFonts w:eastAsia="Times New Roman"/>
                <w:sz w:val="20"/>
              </w:rPr>
              <w:t xml:space="preserve">The RRC parameter </w:t>
            </w:r>
            <w:proofErr w:type="spellStart"/>
            <w:r w:rsidRPr="00596C47">
              <w:rPr>
                <w:rFonts w:eastAsia="Times New Roman"/>
                <w:i/>
                <w:sz w:val="20"/>
              </w:rPr>
              <w:t>MeasGapSharingScheme</w:t>
            </w:r>
            <w:proofErr w:type="spellEnd"/>
            <w:r w:rsidRPr="00596C47">
              <w:rPr>
                <w:rFonts w:eastAsia="Times New Roman"/>
                <w:sz w:val="20"/>
              </w:rPr>
              <w:t xml:space="preserve"> shall be applied to the calculation of carrier specific scaling factor as specified in clause 9.1.5.2.2</w:t>
            </w:r>
            <w:r w:rsidRPr="00596C47">
              <w:rPr>
                <w:rFonts w:eastAsia="Times New Roman"/>
                <w:sz w:val="20"/>
                <w:lang w:eastAsia="zh-CN"/>
              </w:rPr>
              <w:t>.</w:t>
            </w:r>
          </w:p>
          <w:p w14:paraId="29D00210" w14:textId="77777777" w:rsidR="00596C47" w:rsidRPr="00596C47" w:rsidRDefault="00596C47" w:rsidP="00596C47">
            <w:pPr>
              <w:keepNext/>
              <w:keepLines/>
              <w:overflowPunct w:val="0"/>
              <w:autoSpaceDE w:val="0"/>
              <w:autoSpaceDN w:val="0"/>
              <w:adjustRightInd w:val="0"/>
              <w:spacing w:beforeLines="0" w:before="60" w:afterLines="0" w:after="180"/>
              <w:jc w:val="center"/>
              <w:textAlignment w:val="baseline"/>
              <w:rPr>
                <w:rFonts w:ascii="Arial" w:eastAsia="Times New Roman" w:hAnsi="Arial"/>
                <w:b/>
                <w:snapToGrid w:val="0"/>
                <w:sz w:val="20"/>
                <w:lang w:eastAsia="zh-CN"/>
              </w:rPr>
            </w:pPr>
            <w:r w:rsidRPr="00596C47">
              <w:rPr>
                <w:rFonts w:ascii="Arial" w:eastAsia="Times New Roman" w:hAnsi="Arial"/>
                <w:b/>
                <w:snapToGrid w:val="0"/>
                <w:sz w:val="20"/>
              </w:rPr>
              <w:t>Table 9.1.2</w:t>
            </w:r>
            <w:r w:rsidRPr="00596C47">
              <w:rPr>
                <w:rFonts w:ascii="Arial" w:eastAsia="Times New Roman" w:hAnsi="Arial"/>
                <w:b/>
                <w:snapToGrid w:val="0"/>
                <w:sz w:val="20"/>
                <w:lang w:eastAsia="zh-CN"/>
              </w:rPr>
              <w:t>.1a</w:t>
            </w:r>
            <w:r w:rsidRPr="00596C47">
              <w:rPr>
                <w:rFonts w:ascii="Arial" w:eastAsia="Times New Roman" w:hAnsi="Arial"/>
                <w:b/>
                <w:snapToGrid w:val="0"/>
                <w:sz w:val="20"/>
              </w:rPr>
              <w:t>-</w:t>
            </w:r>
            <w:r w:rsidRPr="00596C47">
              <w:rPr>
                <w:rFonts w:ascii="Arial" w:eastAsia="Times New Roman" w:hAnsi="Arial"/>
                <w:b/>
                <w:snapToGrid w:val="0"/>
                <w:sz w:val="20"/>
                <w:lang w:eastAsia="zh-CN"/>
              </w:rPr>
              <w:t>1</w:t>
            </w:r>
            <w:r w:rsidRPr="00596C47">
              <w:rPr>
                <w:rFonts w:ascii="Arial" w:eastAsia="Times New Roman" w:hAnsi="Arial"/>
                <w:b/>
                <w:snapToGrid w:val="0"/>
                <w:sz w:val="20"/>
              </w:rPr>
              <w:t>: Value of parameter X</w:t>
            </w:r>
            <w:r w:rsidRPr="00596C47">
              <w:rPr>
                <w:rFonts w:ascii="Arial" w:eastAsia="Times New Roman" w:hAnsi="Arial"/>
                <w:b/>
                <w:snapToGrid w:val="0"/>
                <w:sz w:val="20"/>
                <w:lang w:eastAsia="zh-CN"/>
              </w:rPr>
              <w:t xml:space="preserve"> for NR standalone measurement gap sharing</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390"/>
              <w:gridCol w:w="4394"/>
            </w:tblGrid>
            <w:tr w:rsidR="00596C47" w:rsidRPr="00596C47" w14:paraId="02766557" w14:textId="77777777" w:rsidTr="002365AA">
              <w:trPr>
                <w:jc w:val="center"/>
              </w:trPr>
              <w:tc>
                <w:tcPr>
                  <w:tcW w:w="4390" w:type="dxa"/>
                  <w:shd w:val="clear" w:color="auto" w:fill="auto"/>
                  <w:vAlign w:val="center"/>
                </w:tcPr>
                <w:p w14:paraId="2BEBF083" w14:textId="77777777" w:rsidR="00596C47" w:rsidRPr="00596C47" w:rsidRDefault="00596C47" w:rsidP="00596C47">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proofErr w:type="spellStart"/>
                  <w:r w:rsidRPr="00596C47">
                    <w:rPr>
                      <w:rFonts w:ascii="Arial" w:eastAsia="Times New Roman" w:hAnsi="Arial"/>
                      <w:b/>
                      <w:i/>
                      <w:sz w:val="18"/>
                    </w:rPr>
                    <w:t>measGapSharingScheme</w:t>
                  </w:r>
                  <w:proofErr w:type="spellEnd"/>
                </w:p>
              </w:tc>
              <w:tc>
                <w:tcPr>
                  <w:tcW w:w="4394" w:type="dxa"/>
                  <w:shd w:val="clear" w:color="auto" w:fill="auto"/>
                  <w:vAlign w:val="center"/>
                </w:tcPr>
                <w:p w14:paraId="15769D1F" w14:textId="77777777" w:rsidR="00596C47" w:rsidRPr="00596C47" w:rsidRDefault="00596C47" w:rsidP="00596C47">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596C47">
                    <w:rPr>
                      <w:rFonts w:ascii="Arial" w:eastAsia="Times New Roman" w:hAnsi="Arial"/>
                      <w:b/>
                      <w:sz w:val="18"/>
                      <w:lang w:eastAsia="ko-KR"/>
                    </w:rPr>
                    <w:t>Value of X (%)</w:t>
                  </w:r>
                </w:p>
              </w:tc>
            </w:tr>
            <w:tr w:rsidR="00596C47" w:rsidRPr="00596C47" w14:paraId="67EEED06" w14:textId="77777777" w:rsidTr="002365AA">
              <w:trPr>
                <w:jc w:val="center"/>
              </w:trPr>
              <w:tc>
                <w:tcPr>
                  <w:tcW w:w="4390" w:type="dxa"/>
                  <w:shd w:val="clear" w:color="auto" w:fill="auto"/>
                  <w:vAlign w:val="center"/>
                </w:tcPr>
                <w:p w14:paraId="131A5B21" w14:textId="77777777" w:rsidR="00596C47" w:rsidRPr="00596C47" w:rsidRDefault="00596C47" w:rsidP="00596C4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ko-KR"/>
                    </w:rPr>
                  </w:pPr>
                  <w:r w:rsidRPr="00596C47">
                    <w:rPr>
                      <w:rFonts w:ascii="Arial" w:eastAsia="Times New Roman" w:hAnsi="Arial"/>
                      <w:sz w:val="18"/>
                      <w:lang w:eastAsia="ko-KR"/>
                    </w:rPr>
                    <w:t>‘00’</w:t>
                  </w:r>
                </w:p>
              </w:tc>
              <w:tc>
                <w:tcPr>
                  <w:tcW w:w="4394" w:type="dxa"/>
                  <w:shd w:val="clear" w:color="auto" w:fill="auto"/>
                  <w:vAlign w:val="center"/>
                </w:tcPr>
                <w:p w14:paraId="7526AE05" w14:textId="77777777" w:rsidR="00596C47" w:rsidRPr="00596C47" w:rsidRDefault="00596C47" w:rsidP="00596C4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zh-CN"/>
                    </w:rPr>
                  </w:pPr>
                  <w:r w:rsidRPr="00596C47">
                    <w:rPr>
                      <w:rFonts w:ascii="Arial" w:eastAsia="Times New Roman" w:hAnsi="Arial"/>
                      <w:sz w:val="18"/>
                      <w:lang w:eastAsia="ko-KR"/>
                    </w:rPr>
                    <w:t>Equal splitting</w:t>
                  </w:r>
                </w:p>
              </w:tc>
            </w:tr>
            <w:tr w:rsidR="00596C47" w:rsidRPr="00596C47" w14:paraId="72ABC341" w14:textId="77777777" w:rsidTr="002365AA">
              <w:trPr>
                <w:jc w:val="center"/>
              </w:trPr>
              <w:tc>
                <w:tcPr>
                  <w:tcW w:w="4390" w:type="dxa"/>
                  <w:shd w:val="clear" w:color="auto" w:fill="auto"/>
                  <w:vAlign w:val="center"/>
                </w:tcPr>
                <w:p w14:paraId="5407FF15" w14:textId="77777777" w:rsidR="00596C47" w:rsidRPr="00596C47" w:rsidRDefault="00596C47" w:rsidP="00596C4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ko-KR"/>
                    </w:rPr>
                  </w:pPr>
                  <w:r w:rsidRPr="00596C47">
                    <w:rPr>
                      <w:rFonts w:ascii="Arial" w:eastAsia="Times New Roman" w:hAnsi="Arial"/>
                      <w:sz w:val="18"/>
                      <w:lang w:eastAsia="ko-KR"/>
                    </w:rPr>
                    <w:t>‘01’</w:t>
                  </w:r>
                </w:p>
              </w:tc>
              <w:tc>
                <w:tcPr>
                  <w:tcW w:w="4394" w:type="dxa"/>
                  <w:shd w:val="clear" w:color="auto" w:fill="auto"/>
                  <w:vAlign w:val="center"/>
                </w:tcPr>
                <w:p w14:paraId="51D1A4CA" w14:textId="77777777" w:rsidR="00596C47" w:rsidRPr="00596C47" w:rsidRDefault="00596C47" w:rsidP="00596C4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zh-CN"/>
                    </w:rPr>
                  </w:pPr>
                  <w:r w:rsidRPr="00596C47">
                    <w:rPr>
                      <w:rFonts w:ascii="Arial" w:eastAsia="Times New Roman" w:hAnsi="Arial"/>
                      <w:sz w:val="18"/>
                      <w:lang w:eastAsia="zh-CN"/>
                    </w:rPr>
                    <w:t>25</w:t>
                  </w:r>
                </w:p>
              </w:tc>
            </w:tr>
            <w:tr w:rsidR="00596C47" w:rsidRPr="00596C47" w14:paraId="5D524F1B" w14:textId="77777777" w:rsidTr="002365AA">
              <w:trPr>
                <w:jc w:val="center"/>
              </w:trPr>
              <w:tc>
                <w:tcPr>
                  <w:tcW w:w="4390" w:type="dxa"/>
                  <w:shd w:val="clear" w:color="auto" w:fill="auto"/>
                  <w:vAlign w:val="center"/>
                </w:tcPr>
                <w:p w14:paraId="426E87B4" w14:textId="77777777" w:rsidR="00596C47" w:rsidRPr="00596C47" w:rsidRDefault="00596C47" w:rsidP="00596C4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ko-KR"/>
                    </w:rPr>
                  </w:pPr>
                  <w:r w:rsidRPr="00596C47">
                    <w:rPr>
                      <w:rFonts w:ascii="Arial" w:eastAsia="Times New Roman" w:hAnsi="Arial"/>
                      <w:sz w:val="18"/>
                      <w:lang w:eastAsia="ko-KR"/>
                    </w:rPr>
                    <w:t>‘10’</w:t>
                  </w:r>
                </w:p>
              </w:tc>
              <w:tc>
                <w:tcPr>
                  <w:tcW w:w="4394" w:type="dxa"/>
                  <w:shd w:val="clear" w:color="auto" w:fill="auto"/>
                  <w:vAlign w:val="center"/>
                </w:tcPr>
                <w:p w14:paraId="2558DE3B" w14:textId="77777777" w:rsidR="00596C47" w:rsidRPr="00596C47" w:rsidRDefault="00596C47" w:rsidP="00596C4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zh-CN"/>
                    </w:rPr>
                  </w:pPr>
                  <w:r w:rsidRPr="00596C47">
                    <w:rPr>
                      <w:rFonts w:ascii="Arial" w:eastAsia="Times New Roman" w:hAnsi="Arial"/>
                      <w:sz w:val="18"/>
                      <w:lang w:eastAsia="zh-CN"/>
                    </w:rPr>
                    <w:t>50</w:t>
                  </w:r>
                </w:p>
              </w:tc>
            </w:tr>
            <w:tr w:rsidR="00596C47" w:rsidRPr="00596C47" w14:paraId="4C2B79DE" w14:textId="77777777" w:rsidTr="002365AA">
              <w:trPr>
                <w:jc w:val="center"/>
              </w:trPr>
              <w:tc>
                <w:tcPr>
                  <w:tcW w:w="4390" w:type="dxa"/>
                  <w:shd w:val="clear" w:color="auto" w:fill="auto"/>
                  <w:vAlign w:val="center"/>
                </w:tcPr>
                <w:p w14:paraId="39B19833" w14:textId="77777777" w:rsidR="00596C47" w:rsidRPr="00596C47" w:rsidRDefault="00596C47" w:rsidP="00596C4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ko-KR"/>
                    </w:rPr>
                  </w:pPr>
                  <w:r w:rsidRPr="00596C47">
                    <w:rPr>
                      <w:rFonts w:ascii="Arial" w:eastAsia="Times New Roman" w:hAnsi="Arial"/>
                      <w:sz w:val="18"/>
                      <w:lang w:eastAsia="ko-KR"/>
                    </w:rPr>
                    <w:t>‘11’</w:t>
                  </w:r>
                </w:p>
              </w:tc>
              <w:tc>
                <w:tcPr>
                  <w:tcW w:w="4394" w:type="dxa"/>
                  <w:shd w:val="clear" w:color="auto" w:fill="auto"/>
                  <w:vAlign w:val="center"/>
                </w:tcPr>
                <w:p w14:paraId="6D28AAC0" w14:textId="77777777" w:rsidR="00596C47" w:rsidRPr="00596C47" w:rsidRDefault="00596C47" w:rsidP="00596C4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zh-CN"/>
                    </w:rPr>
                  </w:pPr>
                  <w:r w:rsidRPr="00596C47">
                    <w:rPr>
                      <w:rFonts w:ascii="Arial" w:eastAsia="Times New Roman" w:hAnsi="Arial"/>
                      <w:sz w:val="18"/>
                      <w:lang w:eastAsia="zh-CN"/>
                    </w:rPr>
                    <w:t>75</w:t>
                  </w:r>
                </w:p>
              </w:tc>
            </w:tr>
            <w:tr w:rsidR="00596C47" w:rsidRPr="00596C47" w14:paraId="7EBA8BE0" w14:textId="77777777" w:rsidTr="002365AA">
              <w:trPr>
                <w:jc w:val="center"/>
              </w:trPr>
              <w:tc>
                <w:tcPr>
                  <w:tcW w:w="8784" w:type="dxa"/>
                  <w:gridSpan w:val="2"/>
                  <w:shd w:val="clear" w:color="auto" w:fill="auto"/>
                  <w:vAlign w:val="center"/>
                </w:tcPr>
                <w:p w14:paraId="3AEF05B4" w14:textId="77777777" w:rsidR="00596C47" w:rsidRPr="00596C47" w:rsidRDefault="00596C47" w:rsidP="00596C47">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lang w:eastAsia="zh-CN"/>
                    </w:rPr>
                  </w:pPr>
                  <w:r w:rsidRPr="00596C47">
                    <w:rPr>
                      <w:rFonts w:ascii="Arial" w:eastAsia="Times New Roman" w:hAnsi="Arial"/>
                      <w:sz w:val="18"/>
                      <w:lang w:eastAsia="zh-CN"/>
                    </w:rPr>
                    <w:t>NOTE</w:t>
                  </w:r>
                  <w:r w:rsidRPr="00596C47">
                    <w:rPr>
                      <w:rFonts w:ascii="Arial" w:eastAsia="Times New Roman" w:hAnsi="Arial" w:hint="eastAsia"/>
                      <w:sz w:val="18"/>
                      <w:lang w:eastAsia="zh-CN"/>
                    </w:rPr>
                    <w:t>:</w:t>
                  </w:r>
                  <w:r w:rsidRPr="00596C47">
                    <w:rPr>
                      <w:rFonts w:ascii="Arial" w:eastAsia="Times New Roman" w:hAnsi="Arial"/>
                      <w:sz w:val="18"/>
                    </w:rPr>
                    <w:tab/>
                  </w:r>
                  <w:r w:rsidRPr="00596C47">
                    <w:rPr>
                      <w:rFonts w:ascii="Arial" w:eastAsia="Times New Roman" w:hAnsi="Arial"/>
                      <w:sz w:val="18"/>
                      <w:lang w:eastAsia="en-GB"/>
                    </w:rPr>
                    <w:t>It</w:t>
                  </w:r>
                  <w:r w:rsidRPr="00596C47">
                    <w:rPr>
                      <w:rFonts w:ascii="Arial" w:eastAsia="Times New Roman" w:hAnsi="Arial"/>
                      <w:sz w:val="18"/>
                      <w:lang w:eastAsia="zh-CN"/>
                    </w:rPr>
                    <w:t xml:space="preserve"> is left to UE implementation to determine which </w:t>
                  </w:r>
                  <w:r w:rsidRPr="00596C47">
                    <w:rPr>
                      <w:rFonts w:ascii="Arial" w:eastAsia="Times New Roman" w:hAnsi="Arial"/>
                      <w:sz w:val="18"/>
                      <w:szCs w:val="22"/>
                      <w:lang w:eastAsia="ja-JP"/>
                    </w:rPr>
                    <w:t xml:space="preserve">measurement gap sharing scheme in the table </w:t>
                  </w:r>
                  <w:r w:rsidRPr="00596C47">
                    <w:rPr>
                      <w:rFonts w:ascii="Arial" w:eastAsia="Times New Roman" w:hAnsi="Arial"/>
                      <w:iCs/>
                      <w:sz w:val="18"/>
                      <w:lang w:eastAsia="en-GB"/>
                    </w:rPr>
                    <w:t>to be applied</w:t>
                  </w:r>
                  <w:r w:rsidRPr="00596C47">
                    <w:rPr>
                      <w:rFonts w:ascii="Arial" w:eastAsia="Times New Roman" w:hAnsi="Arial"/>
                      <w:sz w:val="18"/>
                      <w:lang w:eastAsia="zh-CN"/>
                    </w:rPr>
                    <w:t>, when</w:t>
                  </w:r>
                  <w:r w:rsidRPr="00596C47">
                    <w:rPr>
                      <w:rFonts w:ascii="Arial" w:eastAsia="Times New Roman" w:hAnsi="Arial"/>
                      <w:bCs/>
                      <w:sz w:val="18"/>
                      <w:lang w:eastAsia="en-GB"/>
                    </w:rPr>
                    <w:t xml:space="preserve"> </w:t>
                  </w:r>
                  <w:proofErr w:type="spellStart"/>
                  <w:r w:rsidRPr="00596C47">
                    <w:rPr>
                      <w:rFonts w:ascii="Arial" w:eastAsia="Times New Roman" w:hAnsi="Arial"/>
                      <w:i/>
                      <w:sz w:val="18"/>
                      <w:lang w:eastAsia="en-GB"/>
                    </w:rPr>
                    <w:t>MeasGapSharingScheme</w:t>
                  </w:r>
                  <w:proofErr w:type="spellEnd"/>
                  <w:r w:rsidRPr="00596C47">
                    <w:rPr>
                      <w:rFonts w:ascii="Arial" w:eastAsia="Times New Roman" w:hAnsi="Arial"/>
                      <w:iCs/>
                      <w:sz w:val="18"/>
                      <w:lang w:eastAsia="en-GB"/>
                    </w:rPr>
                    <w:t xml:space="preserve"> is absent and there is </w:t>
                  </w:r>
                  <w:r w:rsidRPr="00596C47">
                    <w:rPr>
                      <w:rFonts w:ascii="Arial" w:eastAsia="Times New Roman" w:hAnsi="Arial"/>
                      <w:sz w:val="18"/>
                      <w:lang w:eastAsia="en-GB"/>
                    </w:rPr>
                    <w:t xml:space="preserve">no </w:t>
                  </w:r>
                  <w:r w:rsidRPr="00596C47">
                    <w:rPr>
                      <w:rFonts w:ascii="Arial" w:eastAsia="Times New Roman" w:hAnsi="Arial"/>
                      <w:sz w:val="18"/>
                      <w:lang w:eastAsia="zh-CN"/>
                    </w:rPr>
                    <w:t>stored value in the field.</w:t>
                  </w:r>
                </w:p>
              </w:tc>
            </w:tr>
          </w:tbl>
          <w:p w14:paraId="554EC1FB" w14:textId="77777777" w:rsidR="00596C47" w:rsidRPr="00596C47" w:rsidRDefault="00596C47" w:rsidP="00596C47">
            <w:pPr>
              <w:overflowPunct w:val="0"/>
              <w:autoSpaceDE w:val="0"/>
              <w:autoSpaceDN w:val="0"/>
              <w:adjustRightInd w:val="0"/>
              <w:spacing w:beforeLines="0" w:before="120" w:afterLines="0" w:after="120"/>
              <w:textAlignment w:val="baseline"/>
              <w:rPr>
                <w:rFonts w:eastAsia="宋体"/>
                <w:lang w:eastAsia="zh-CN"/>
              </w:rPr>
            </w:pPr>
          </w:p>
        </w:tc>
      </w:tr>
    </w:tbl>
    <w:p w14:paraId="42E276F3" w14:textId="276C95E5" w:rsidR="00596C47" w:rsidRDefault="00596C47" w:rsidP="00596C47">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G</w:t>
      </w:r>
      <w:r>
        <w:rPr>
          <w:rFonts w:eastAsia="宋体"/>
          <w:lang w:eastAsia="zh-CN"/>
        </w:rPr>
        <w:t xml:space="preserve">ap sharing then impacts how CSSF is calculated as defined in e.g. clause </w:t>
      </w:r>
      <w:r w:rsidRPr="00596C47">
        <w:rPr>
          <w:rFonts w:eastAsia="宋体"/>
          <w:lang w:eastAsia="zh-CN"/>
        </w:rPr>
        <w:t>9.1.5.2.2</w:t>
      </w:r>
      <w:r>
        <w:rPr>
          <w:rFonts w:eastAsia="宋体"/>
          <w:lang w:eastAsia="zh-CN"/>
        </w:rPr>
        <w:t xml:space="preserve"> for NR SA.</w:t>
      </w:r>
    </w:p>
    <w:tbl>
      <w:tblPr>
        <w:tblStyle w:val="afa"/>
        <w:tblW w:w="0" w:type="auto"/>
        <w:tblLook w:val="04A0" w:firstRow="1" w:lastRow="0" w:firstColumn="1" w:lastColumn="0" w:noHBand="0" w:noVBand="1"/>
      </w:tblPr>
      <w:tblGrid>
        <w:gridCol w:w="9621"/>
      </w:tblGrid>
      <w:tr w:rsidR="00596C47" w14:paraId="4156FFB8" w14:textId="77777777" w:rsidTr="00596C47">
        <w:tc>
          <w:tcPr>
            <w:tcW w:w="9621" w:type="dxa"/>
          </w:tcPr>
          <w:p w14:paraId="4A191D34" w14:textId="77777777" w:rsidR="00596C47" w:rsidRPr="00596C47" w:rsidRDefault="00596C47" w:rsidP="00596C47">
            <w:pPr>
              <w:overflowPunct w:val="0"/>
              <w:autoSpaceDE w:val="0"/>
              <w:autoSpaceDN w:val="0"/>
              <w:adjustRightInd w:val="0"/>
              <w:spacing w:beforeLines="0" w:before="0" w:afterLines="0" w:after="180"/>
              <w:textAlignment w:val="baseline"/>
              <w:rPr>
                <w:rFonts w:eastAsia="Times New Roman"/>
                <w:noProof/>
                <w:sz w:val="20"/>
                <w:lang w:eastAsia="en-GB"/>
              </w:rPr>
            </w:pPr>
            <w:r w:rsidRPr="00596C47">
              <w:rPr>
                <w:rFonts w:eastAsia="Times New Roman"/>
                <w:noProof/>
                <w:sz w:val="20"/>
                <w:lang w:eastAsia="en-GB"/>
              </w:rPr>
              <w:t xml:space="preserve">For each measurement gap </w:t>
            </w:r>
            <w:r w:rsidRPr="00596C47">
              <w:rPr>
                <w:rFonts w:eastAsia="Times New Roman"/>
                <w:i/>
                <w:noProof/>
                <w:sz w:val="20"/>
                <w:lang w:eastAsia="en-GB"/>
              </w:rPr>
              <w:t>j</w:t>
            </w:r>
            <w:r w:rsidRPr="00596C47">
              <w:rPr>
                <w:rFonts w:eastAsia="Times New Roman"/>
                <w:noProof/>
                <w:sz w:val="20"/>
                <w:lang w:eastAsia="en-GB"/>
              </w:rPr>
              <w:t xml:space="preserve"> used for a long-periodicity measurement defined above, M</w:t>
            </w:r>
            <w:r w:rsidRPr="00596C47">
              <w:rPr>
                <w:rFonts w:eastAsia="Times New Roman"/>
                <w:noProof/>
                <w:sz w:val="20"/>
                <w:vertAlign w:val="subscript"/>
                <w:lang w:eastAsia="en-GB"/>
              </w:rPr>
              <w:t>intra,i,j</w:t>
            </w:r>
            <w:r w:rsidRPr="00596C47">
              <w:rPr>
                <w:rFonts w:eastAsia="Times New Roman"/>
                <w:noProof/>
                <w:sz w:val="20"/>
                <w:lang w:eastAsia="en-GB"/>
              </w:rPr>
              <w:t xml:space="preserve"> = M</w:t>
            </w:r>
            <w:r w:rsidRPr="00596C47">
              <w:rPr>
                <w:rFonts w:eastAsia="Times New Roman"/>
                <w:noProof/>
                <w:sz w:val="20"/>
                <w:vertAlign w:val="subscript"/>
                <w:lang w:eastAsia="en-GB"/>
              </w:rPr>
              <w:t xml:space="preserve">inter,i,j </w:t>
            </w:r>
            <w:r w:rsidRPr="00596C47">
              <w:rPr>
                <w:rFonts w:eastAsia="Times New Roman"/>
                <w:noProof/>
                <w:sz w:val="20"/>
                <w:lang w:eastAsia="en-GB"/>
              </w:rPr>
              <w:t>= M</w:t>
            </w:r>
            <w:r w:rsidRPr="00596C47">
              <w:rPr>
                <w:rFonts w:eastAsia="Times New Roman"/>
                <w:noProof/>
                <w:sz w:val="20"/>
                <w:vertAlign w:val="subscript"/>
                <w:lang w:eastAsia="en-GB"/>
              </w:rPr>
              <w:t>tot,i,j</w:t>
            </w:r>
            <w:r w:rsidRPr="00596C47">
              <w:rPr>
                <w:rFonts w:eastAsia="Times New Roman"/>
                <w:noProof/>
                <w:sz w:val="20"/>
                <w:lang w:eastAsia="en-GB"/>
              </w:rPr>
              <w:t xml:space="preserve"> =0. The carrier specific scaling factor CSSF</w:t>
            </w:r>
            <w:proofErr w:type="spellStart"/>
            <w:r w:rsidRPr="00596C47">
              <w:rPr>
                <w:rFonts w:eastAsia="Times New Roman"/>
                <w:sz w:val="20"/>
                <w:vertAlign w:val="subscript"/>
                <w:lang w:eastAsia="en-GB"/>
              </w:rPr>
              <w:t>within_</w:t>
            </w:r>
            <w:proofErr w:type="gramStart"/>
            <w:r w:rsidRPr="00596C47">
              <w:rPr>
                <w:rFonts w:eastAsia="Times New Roman"/>
                <w:sz w:val="20"/>
                <w:vertAlign w:val="subscript"/>
                <w:lang w:eastAsia="en-GB"/>
              </w:rPr>
              <w:t>gap,i</w:t>
            </w:r>
            <w:proofErr w:type="spellEnd"/>
            <w:proofErr w:type="gramEnd"/>
            <w:r w:rsidRPr="00596C47">
              <w:rPr>
                <w:rFonts w:eastAsia="Times New Roman"/>
                <w:noProof/>
                <w:sz w:val="20"/>
                <w:lang w:eastAsia="en-GB"/>
              </w:rPr>
              <w:t xml:space="preserve"> is given by:</w:t>
            </w:r>
          </w:p>
          <w:p w14:paraId="40822B7B" w14:textId="77777777" w:rsidR="00596C47" w:rsidRPr="00596C47" w:rsidRDefault="00596C47" w:rsidP="00596C47">
            <w:pPr>
              <w:overflowPunct w:val="0"/>
              <w:autoSpaceDE w:val="0"/>
              <w:autoSpaceDN w:val="0"/>
              <w:adjustRightInd w:val="0"/>
              <w:spacing w:beforeLines="0" w:before="0" w:afterLines="0" w:after="180"/>
              <w:ind w:left="568" w:hanging="284"/>
              <w:textAlignment w:val="baseline"/>
              <w:rPr>
                <w:rFonts w:eastAsia="Times New Roman"/>
                <w:noProof/>
                <w:sz w:val="20"/>
                <w:lang w:eastAsia="en-GB"/>
              </w:rPr>
            </w:pPr>
            <w:r w:rsidRPr="00596C47">
              <w:rPr>
                <w:rFonts w:eastAsia="Times New Roman"/>
                <w:sz w:val="20"/>
                <w:lang w:eastAsia="en-GB"/>
              </w:rPr>
              <w:tab/>
            </w:r>
            <w:r w:rsidRPr="00596C47">
              <w:rPr>
                <w:rFonts w:eastAsia="Times New Roman"/>
                <w:noProof/>
                <w:sz w:val="20"/>
                <w:lang w:eastAsia="en-GB"/>
              </w:rPr>
              <w:t xml:space="preserve">If </w:t>
            </w:r>
            <w:proofErr w:type="spellStart"/>
            <w:r w:rsidRPr="00596C47">
              <w:rPr>
                <w:rFonts w:eastAsia="Times New Roman"/>
                <w:i/>
                <w:sz w:val="20"/>
                <w:lang w:eastAsia="en-GB"/>
              </w:rPr>
              <w:t>measGapSharingScheme</w:t>
            </w:r>
            <w:proofErr w:type="spellEnd"/>
            <w:r w:rsidRPr="00596C47">
              <w:rPr>
                <w:rFonts w:eastAsia="Times New Roman"/>
                <w:noProof/>
                <w:sz w:val="20"/>
                <w:lang w:eastAsia="en-GB"/>
              </w:rPr>
              <w:t xml:space="preserve"> is equal sharing, </w:t>
            </w:r>
            <w:proofErr w:type="spellStart"/>
            <w:r w:rsidRPr="00596C47">
              <w:rPr>
                <w:rFonts w:eastAsia="Times New Roman"/>
                <w:noProof/>
                <w:sz w:val="20"/>
                <w:lang w:eastAsia="en-GB"/>
              </w:rPr>
              <w:t>CSSF</w:t>
            </w:r>
            <w:r w:rsidRPr="00596C47">
              <w:rPr>
                <w:rFonts w:eastAsia="Times New Roman"/>
                <w:sz w:val="20"/>
                <w:vertAlign w:val="subscript"/>
                <w:lang w:eastAsia="en-GB"/>
              </w:rPr>
              <w:t>within_</w:t>
            </w:r>
            <w:proofErr w:type="gramStart"/>
            <w:r w:rsidRPr="00596C47">
              <w:rPr>
                <w:rFonts w:eastAsia="Times New Roman"/>
                <w:sz w:val="20"/>
                <w:vertAlign w:val="subscript"/>
                <w:lang w:eastAsia="en-GB"/>
              </w:rPr>
              <w:t>gap,i</w:t>
            </w:r>
            <w:proofErr w:type="spellEnd"/>
            <w:proofErr w:type="gramEnd"/>
            <w:r w:rsidRPr="00596C47">
              <w:rPr>
                <w:rFonts w:eastAsia="Times New Roman"/>
                <w:noProof/>
                <w:sz w:val="20"/>
                <w:lang w:eastAsia="en-GB"/>
              </w:rPr>
              <w:t>= max(ceil(R</w:t>
            </w:r>
            <w:r w:rsidRPr="00596C47">
              <w:rPr>
                <w:rFonts w:eastAsia="Times New Roman"/>
                <w:noProof/>
                <w:sz w:val="20"/>
                <w:vertAlign w:val="subscript"/>
                <w:lang w:eastAsia="en-GB"/>
              </w:rPr>
              <w:t>i</w:t>
            </w:r>
            <w:r w:rsidRPr="00596C47">
              <w:rPr>
                <w:rFonts w:eastAsia="Times New Roman"/>
                <w:noProof/>
                <w:sz w:val="20"/>
                <w:lang w:eastAsia="en-GB"/>
              </w:rPr>
              <w:t>×M</w:t>
            </w:r>
            <w:r w:rsidRPr="00596C47">
              <w:rPr>
                <w:rFonts w:eastAsia="Times New Roman"/>
                <w:noProof/>
                <w:sz w:val="20"/>
                <w:vertAlign w:val="subscript"/>
                <w:lang w:eastAsia="en-GB"/>
              </w:rPr>
              <w:t>tot,i,j</w:t>
            </w:r>
            <w:r w:rsidRPr="00596C47">
              <w:rPr>
                <w:rFonts w:eastAsia="Times New Roman"/>
                <w:noProof/>
                <w:sz w:val="20"/>
                <w:lang w:eastAsia="en-GB"/>
              </w:rPr>
              <w:t xml:space="preserve">)), where </w:t>
            </w:r>
            <w:r w:rsidRPr="00596C47">
              <w:rPr>
                <w:rFonts w:eastAsia="Times New Roman"/>
                <w:i/>
                <w:noProof/>
                <w:sz w:val="20"/>
                <w:lang w:eastAsia="en-GB"/>
              </w:rPr>
              <w:t>j</w:t>
            </w:r>
            <w:r w:rsidRPr="00596C47">
              <w:rPr>
                <w:rFonts w:eastAsia="Times New Roman"/>
                <w:noProof/>
                <w:sz w:val="20"/>
                <w:lang w:eastAsia="en-GB"/>
              </w:rPr>
              <w:t>=0…(160/MGRP)-1</w:t>
            </w:r>
          </w:p>
          <w:p w14:paraId="5CCAF47C" w14:textId="77777777" w:rsidR="00596C47" w:rsidRPr="00596C47" w:rsidRDefault="00596C47" w:rsidP="00596C47">
            <w:pPr>
              <w:overflowPunct w:val="0"/>
              <w:autoSpaceDE w:val="0"/>
              <w:autoSpaceDN w:val="0"/>
              <w:adjustRightInd w:val="0"/>
              <w:spacing w:beforeLines="0" w:before="0" w:afterLines="0" w:after="180"/>
              <w:ind w:left="568" w:hanging="284"/>
              <w:textAlignment w:val="baseline"/>
              <w:rPr>
                <w:rFonts w:eastAsia="Times New Roman"/>
                <w:noProof/>
                <w:sz w:val="20"/>
                <w:lang w:eastAsia="en-GB"/>
              </w:rPr>
            </w:pPr>
            <w:r w:rsidRPr="00596C47">
              <w:rPr>
                <w:rFonts w:eastAsia="Times New Roman"/>
                <w:sz w:val="20"/>
                <w:lang w:eastAsia="en-GB"/>
              </w:rPr>
              <w:tab/>
            </w:r>
            <w:r w:rsidRPr="00596C47">
              <w:rPr>
                <w:rFonts w:eastAsia="Times New Roman"/>
                <w:noProof/>
                <w:sz w:val="20"/>
                <w:lang w:eastAsia="en-GB"/>
              </w:rPr>
              <w:t xml:space="preserve">If </w:t>
            </w:r>
            <w:proofErr w:type="spellStart"/>
            <w:r w:rsidRPr="00596C47">
              <w:rPr>
                <w:rFonts w:eastAsia="Times New Roman"/>
                <w:i/>
                <w:sz w:val="20"/>
                <w:lang w:eastAsia="en-GB"/>
              </w:rPr>
              <w:t>measGapSharingScheme</w:t>
            </w:r>
            <w:proofErr w:type="spellEnd"/>
            <w:r w:rsidRPr="00596C47">
              <w:rPr>
                <w:rFonts w:eastAsia="Times New Roman"/>
                <w:noProof/>
                <w:sz w:val="20"/>
                <w:lang w:eastAsia="en-GB"/>
              </w:rPr>
              <w:t xml:space="preserve"> is not equal sharing and</w:t>
            </w:r>
          </w:p>
          <w:p w14:paraId="71121AFA" w14:textId="77777777" w:rsidR="00596C47" w:rsidRPr="00596C47" w:rsidRDefault="00596C47" w:rsidP="00596C47">
            <w:pPr>
              <w:overflowPunct w:val="0"/>
              <w:autoSpaceDE w:val="0"/>
              <w:autoSpaceDN w:val="0"/>
              <w:adjustRightInd w:val="0"/>
              <w:spacing w:beforeLines="0" w:before="0" w:afterLines="0" w:after="180"/>
              <w:ind w:left="851" w:hanging="284"/>
              <w:textAlignment w:val="baseline"/>
              <w:rPr>
                <w:rFonts w:eastAsia="Times New Roman"/>
                <w:noProof/>
                <w:sz w:val="20"/>
                <w:lang w:eastAsia="en-GB"/>
              </w:rPr>
            </w:pPr>
            <w:r w:rsidRPr="00596C47">
              <w:rPr>
                <w:rFonts w:eastAsia="Times New Roman"/>
                <w:noProof/>
                <w:sz w:val="20"/>
                <w:lang w:eastAsia="en-GB"/>
              </w:rPr>
              <w:t>-</w:t>
            </w:r>
            <w:r w:rsidRPr="00596C47">
              <w:rPr>
                <w:rFonts w:eastAsia="Times New Roman"/>
                <w:noProof/>
                <w:sz w:val="20"/>
                <w:lang w:eastAsia="en-GB"/>
              </w:rPr>
              <w:tab/>
              <w:t>measurement object</w:t>
            </w:r>
            <w:r w:rsidRPr="00596C47">
              <w:rPr>
                <w:rFonts w:eastAsia="Times New Roman"/>
                <w:i/>
                <w:noProof/>
                <w:sz w:val="20"/>
                <w:lang w:eastAsia="en-GB"/>
              </w:rPr>
              <w:t xml:space="preserve"> i</w:t>
            </w:r>
            <w:r w:rsidRPr="00596C47">
              <w:rPr>
                <w:rFonts w:eastAsia="Times New Roman"/>
                <w:noProof/>
                <w:sz w:val="20"/>
                <w:lang w:eastAsia="en-GB"/>
              </w:rPr>
              <w:t xml:space="preserve"> is an intra-frequency measurement object, CSSF</w:t>
            </w:r>
            <w:proofErr w:type="spellStart"/>
            <w:r w:rsidRPr="00596C47">
              <w:rPr>
                <w:rFonts w:eastAsia="Times New Roman"/>
                <w:sz w:val="20"/>
                <w:vertAlign w:val="subscript"/>
                <w:lang w:eastAsia="en-GB"/>
              </w:rPr>
              <w:t>within_</w:t>
            </w:r>
            <w:proofErr w:type="gramStart"/>
            <w:r w:rsidRPr="00596C47">
              <w:rPr>
                <w:rFonts w:eastAsia="Times New Roman"/>
                <w:sz w:val="20"/>
                <w:vertAlign w:val="subscript"/>
                <w:lang w:eastAsia="en-GB"/>
              </w:rPr>
              <w:t>gap,i</w:t>
            </w:r>
            <w:proofErr w:type="spellEnd"/>
            <w:proofErr w:type="gramEnd"/>
            <w:r w:rsidRPr="00596C47">
              <w:rPr>
                <w:rFonts w:eastAsia="Times New Roman"/>
                <w:noProof/>
                <w:sz w:val="20"/>
                <w:lang w:eastAsia="en-GB"/>
              </w:rPr>
              <w:t xml:space="preserve"> is the maximum among</w:t>
            </w:r>
          </w:p>
          <w:p w14:paraId="5EA1D22B" w14:textId="77777777" w:rsidR="00596C47" w:rsidRPr="00596C47" w:rsidRDefault="00596C47" w:rsidP="00596C47">
            <w:pPr>
              <w:overflowPunct w:val="0"/>
              <w:autoSpaceDE w:val="0"/>
              <w:autoSpaceDN w:val="0"/>
              <w:adjustRightInd w:val="0"/>
              <w:spacing w:beforeLines="0" w:before="0" w:afterLines="0" w:after="180"/>
              <w:ind w:left="1135" w:hanging="284"/>
              <w:textAlignment w:val="baseline"/>
              <w:rPr>
                <w:rFonts w:eastAsia="Times New Roman"/>
                <w:noProof/>
                <w:sz w:val="20"/>
                <w:lang w:eastAsia="en-GB"/>
              </w:rPr>
            </w:pPr>
            <w:r w:rsidRPr="00596C47">
              <w:rPr>
                <w:rFonts w:eastAsia="Times New Roman"/>
                <w:noProof/>
                <w:sz w:val="20"/>
                <w:lang w:eastAsia="en-GB"/>
              </w:rPr>
              <w:t>-</w:t>
            </w:r>
            <w:r w:rsidRPr="00596C47">
              <w:rPr>
                <w:rFonts w:eastAsia="Times New Roman"/>
                <w:noProof/>
                <w:sz w:val="20"/>
                <w:lang w:eastAsia="en-GB"/>
              </w:rPr>
              <w:tab/>
              <w:t>ceil(R</w:t>
            </w:r>
            <w:r w:rsidRPr="00596C47">
              <w:rPr>
                <w:rFonts w:eastAsia="Times New Roman"/>
                <w:noProof/>
                <w:sz w:val="20"/>
                <w:vertAlign w:val="subscript"/>
                <w:lang w:eastAsia="en-GB"/>
              </w:rPr>
              <w:t>i</w:t>
            </w:r>
            <w:r w:rsidRPr="00596C47">
              <w:rPr>
                <w:rFonts w:eastAsia="Times New Roman"/>
                <w:noProof/>
                <w:sz w:val="20"/>
                <w:lang w:eastAsia="en-GB"/>
              </w:rPr>
              <w:t>×K</w:t>
            </w:r>
            <w:r w:rsidRPr="00596C47">
              <w:rPr>
                <w:rFonts w:eastAsia="Times New Roman"/>
                <w:noProof/>
                <w:sz w:val="20"/>
                <w:vertAlign w:val="subscript"/>
                <w:lang w:eastAsia="en-GB"/>
              </w:rPr>
              <w:t>intra</w:t>
            </w:r>
            <w:r w:rsidRPr="00596C47">
              <w:rPr>
                <w:rFonts w:eastAsia="Times New Roman"/>
                <w:noProof/>
                <w:sz w:val="20"/>
                <w:lang w:eastAsia="en-GB"/>
              </w:rPr>
              <w:t>×M</w:t>
            </w:r>
            <w:r w:rsidRPr="00596C47">
              <w:rPr>
                <w:rFonts w:eastAsia="Times New Roman"/>
                <w:noProof/>
                <w:sz w:val="20"/>
                <w:vertAlign w:val="subscript"/>
                <w:lang w:eastAsia="en-GB"/>
              </w:rPr>
              <w:t>intra,i,j</w:t>
            </w:r>
            <w:r w:rsidRPr="00596C47">
              <w:rPr>
                <w:rFonts w:eastAsia="Times New Roman"/>
                <w:noProof/>
                <w:sz w:val="20"/>
                <w:lang w:eastAsia="en-GB"/>
              </w:rPr>
              <w:t>) in gaps where M</w:t>
            </w:r>
            <w:r w:rsidRPr="00596C47">
              <w:rPr>
                <w:rFonts w:eastAsia="Times New Roman"/>
                <w:noProof/>
                <w:sz w:val="20"/>
                <w:vertAlign w:val="subscript"/>
                <w:lang w:eastAsia="en-GB"/>
              </w:rPr>
              <w:t>inter,i,j</w:t>
            </w:r>
            <w:r w:rsidRPr="00596C47">
              <w:rPr>
                <w:rFonts w:eastAsia="Times New Roman"/>
                <w:noProof/>
                <w:sz w:val="20"/>
                <w:lang w:eastAsia="en-GB"/>
              </w:rPr>
              <w:t xml:space="preserve">≠0, where </w:t>
            </w:r>
            <w:r w:rsidRPr="00596C47">
              <w:rPr>
                <w:rFonts w:eastAsia="Times New Roman"/>
                <w:i/>
                <w:noProof/>
                <w:sz w:val="20"/>
                <w:lang w:eastAsia="en-GB"/>
              </w:rPr>
              <w:t>j</w:t>
            </w:r>
            <w:r w:rsidRPr="00596C47">
              <w:rPr>
                <w:rFonts w:eastAsia="Times New Roman"/>
                <w:noProof/>
                <w:sz w:val="20"/>
                <w:lang w:eastAsia="en-GB"/>
              </w:rPr>
              <w:t>=0…(160/MGRP)-1</w:t>
            </w:r>
          </w:p>
          <w:p w14:paraId="0108A473" w14:textId="77777777" w:rsidR="00596C47" w:rsidRPr="00596C47" w:rsidRDefault="00596C47" w:rsidP="00596C47">
            <w:pPr>
              <w:overflowPunct w:val="0"/>
              <w:autoSpaceDE w:val="0"/>
              <w:autoSpaceDN w:val="0"/>
              <w:adjustRightInd w:val="0"/>
              <w:spacing w:beforeLines="0" w:before="0" w:afterLines="0" w:after="180"/>
              <w:ind w:left="1135" w:hanging="284"/>
              <w:textAlignment w:val="baseline"/>
              <w:rPr>
                <w:rFonts w:eastAsia="Times New Roman"/>
                <w:noProof/>
                <w:sz w:val="20"/>
                <w:lang w:eastAsia="en-GB"/>
              </w:rPr>
            </w:pPr>
            <w:r w:rsidRPr="00596C47">
              <w:rPr>
                <w:rFonts w:eastAsia="Times New Roman"/>
                <w:noProof/>
                <w:sz w:val="20"/>
                <w:lang w:eastAsia="en-GB"/>
              </w:rPr>
              <w:t>-</w:t>
            </w:r>
            <w:r w:rsidRPr="00596C47">
              <w:rPr>
                <w:rFonts w:eastAsia="Times New Roman"/>
                <w:noProof/>
                <w:sz w:val="20"/>
                <w:lang w:eastAsia="en-GB"/>
              </w:rPr>
              <w:tab/>
              <w:t>ceil(R</w:t>
            </w:r>
            <w:r w:rsidRPr="00596C47">
              <w:rPr>
                <w:rFonts w:eastAsia="Times New Roman"/>
                <w:noProof/>
                <w:sz w:val="20"/>
                <w:vertAlign w:val="subscript"/>
                <w:lang w:eastAsia="en-GB"/>
              </w:rPr>
              <w:t>i</w:t>
            </w:r>
            <w:r w:rsidRPr="00596C47">
              <w:rPr>
                <w:rFonts w:eastAsia="Times New Roman"/>
                <w:noProof/>
                <w:sz w:val="20"/>
                <w:lang w:eastAsia="en-GB"/>
              </w:rPr>
              <w:t>×M</w:t>
            </w:r>
            <w:r w:rsidRPr="00596C47">
              <w:rPr>
                <w:rFonts w:eastAsia="Times New Roman"/>
                <w:noProof/>
                <w:sz w:val="20"/>
                <w:vertAlign w:val="subscript"/>
                <w:lang w:eastAsia="en-GB"/>
              </w:rPr>
              <w:t>intra,i,j</w:t>
            </w:r>
            <w:r w:rsidRPr="00596C47">
              <w:rPr>
                <w:rFonts w:eastAsia="Times New Roman"/>
                <w:noProof/>
                <w:sz w:val="20"/>
                <w:lang w:eastAsia="en-GB"/>
              </w:rPr>
              <w:t>) in gaps where M</w:t>
            </w:r>
            <w:r w:rsidRPr="00596C47">
              <w:rPr>
                <w:rFonts w:eastAsia="Times New Roman"/>
                <w:noProof/>
                <w:sz w:val="20"/>
                <w:vertAlign w:val="subscript"/>
                <w:lang w:eastAsia="en-GB"/>
              </w:rPr>
              <w:t>inter,i,j</w:t>
            </w:r>
            <w:r w:rsidRPr="00596C47">
              <w:rPr>
                <w:rFonts w:eastAsia="Times New Roman"/>
                <w:noProof/>
                <w:sz w:val="20"/>
                <w:lang w:eastAsia="en-GB"/>
              </w:rPr>
              <w:t xml:space="preserve">=0, where </w:t>
            </w:r>
            <w:r w:rsidRPr="00596C47">
              <w:rPr>
                <w:rFonts w:eastAsia="Times New Roman"/>
                <w:i/>
                <w:noProof/>
                <w:sz w:val="20"/>
                <w:lang w:eastAsia="en-GB"/>
              </w:rPr>
              <w:t>j</w:t>
            </w:r>
            <w:r w:rsidRPr="00596C47">
              <w:rPr>
                <w:rFonts w:eastAsia="Times New Roman"/>
                <w:noProof/>
                <w:sz w:val="20"/>
                <w:lang w:eastAsia="en-GB"/>
              </w:rPr>
              <w:t>=0…(160/MGRP)-1</w:t>
            </w:r>
          </w:p>
          <w:p w14:paraId="439987AD" w14:textId="77777777" w:rsidR="00596C47" w:rsidRPr="00596C47" w:rsidRDefault="00596C47" w:rsidP="00596C47">
            <w:pPr>
              <w:overflowPunct w:val="0"/>
              <w:autoSpaceDE w:val="0"/>
              <w:autoSpaceDN w:val="0"/>
              <w:adjustRightInd w:val="0"/>
              <w:spacing w:beforeLines="0" w:before="0" w:afterLines="0" w:after="180"/>
              <w:ind w:left="851" w:hanging="284"/>
              <w:textAlignment w:val="baseline"/>
              <w:rPr>
                <w:rFonts w:eastAsia="Times New Roman"/>
                <w:noProof/>
                <w:sz w:val="20"/>
                <w:lang w:eastAsia="en-GB"/>
              </w:rPr>
            </w:pPr>
            <w:r w:rsidRPr="00596C47">
              <w:rPr>
                <w:rFonts w:eastAsia="Times New Roman"/>
                <w:noProof/>
                <w:sz w:val="20"/>
                <w:lang w:eastAsia="en-GB"/>
              </w:rPr>
              <w:t>-</w:t>
            </w:r>
            <w:r w:rsidRPr="00596C47">
              <w:rPr>
                <w:rFonts w:eastAsia="Times New Roman"/>
                <w:noProof/>
                <w:sz w:val="20"/>
                <w:lang w:eastAsia="en-GB"/>
              </w:rPr>
              <w:tab/>
              <w:t>measurement object</w:t>
            </w:r>
            <w:r w:rsidRPr="00596C47">
              <w:rPr>
                <w:rFonts w:eastAsia="Times New Roman"/>
                <w:i/>
                <w:noProof/>
                <w:sz w:val="20"/>
                <w:lang w:eastAsia="en-GB"/>
              </w:rPr>
              <w:t xml:space="preserve"> i</w:t>
            </w:r>
            <w:r w:rsidRPr="00596C47">
              <w:rPr>
                <w:rFonts w:eastAsia="Times New Roman"/>
                <w:noProof/>
                <w:sz w:val="20"/>
                <w:lang w:eastAsia="en-GB"/>
              </w:rPr>
              <w:t xml:space="preserve"> is an inter-frequency or inter-RAT measurement object or NR PRS measurement on any one positioning frequency layer, CSSF</w:t>
            </w:r>
            <w:proofErr w:type="spellStart"/>
            <w:r w:rsidRPr="00596C47">
              <w:rPr>
                <w:rFonts w:eastAsia="Times New Roman"/>
                <w:sz w:val="20"/>
                <w:vertAlign w:val="subscript"/>
                <w:lang w:eastAsia="en-GB"/>
              </w:rPr>
              <w:t>within_</w:t>
            </w:r>
            <w:proofErr w:type="gramStart"/>
            <w:r w:rsidRPr="00596C47">
              <w:rPr>
                <w:rFonts w:eastAsia="Times New Roman"/>
                <w:sz w:val="20"/>
                <w:vertAlign w:val="subscript"/>
                <w:lang w:eastAsia="en-GB"/>
              </w:rPr>
              <w:t>gap,i</w:t>
            </w:r>
            <w:proofErr w:type="spellEnd"/>
            <w:proofErr w:type="gramEnd"/>
            <w:r w:rsidRPr="00596C47">
              <w:rPr>
                <w:rFonts w:eastAsia="Times New Roman"/>
                <w:noProof/>
                <w:sz w:val="20"/>
                <w:lang w:eastAsia="en-GB"/>
              </w:rPr>
              <w:t xml:space="preserve"> is the maximum among</w:t>
            </w:r>
          </w:p>
          <w:p w14:paraId="73F6BEA7" w14:textId="77777777" w:rsidR="00596C47" w:rsidRPr="00596C47" w:rsidRDefault="00596C47" w:rsidP="00596C47">
            <w:pPr>
              <w:overflowPunct w:val="0"/>
              <w:autoSpaceDE w:val="0"/>
              <w:autoSpaceDN w:val="0"/>
              <w:adjustRightInd w:val="0"/>
              <w:spacing w:beforeLines="0" w:before="0" w:afterLines="0" w:after="180"/>
              <w:ind w:left="1135" w:hanging="284"/>
              <w:textAlignment w:val="baseline"/>
              <w:rPr>
                <w:rFonts w:eastAsia="Times New Roman"/>
                <w:noProof/>
                <w:sz w:val="20"/>
                <w:lang w:eastAsia="en-GB"/>
              </w:rPr>
            </w:pPr>
            <w:r w:rsidRPr="00596C47">
              <w:rPr>
                <w:rFonts w:eastAsia="Times New Roman"/>
                <w:noProof/>
                <w:sz w:val="20"/>
                <w:lang w:eastAsia="en-GB"/>
              </w:rPr>
              <w:lastRenderedPageBreak/>
              <w:t>-</w:t>
            </w:r>
            <w:r w:rsidRPr="00596C47">
              <w:rPr>
                <w:rFonts w:eastAsia="Times New Roman"/>
                <w:noProof/>
                <w:sz w:val="20"/>
                <w:lang w:eastAsia="en-GB"/>
              </w:rPr>
              <w:tab/>
              <w:t>ceil(R</w:t>
            </w:r>
            <w:r w:rsidRPr="00596C47">
              <w:rPr>
                <w:rFonts w:eastAsia="Times New Roman"/>
                <w:noProof/>
                <w:sz w:val="20"/>
                <w:vertAlign w:val="subscript"/>
                <w:lang w:eastAsia="en-GB"/>
              </w:rPr>
              <w:t>i</w:t>
            </w:r>
            <w:r w:rsidRPr="00596C47">
              <w:rPr>
                <w:rFonts w:eastAsia="Times New Roman"/>
                <w:noProof/>
                <w:sz w:val="20"/>
                <w:lang w:eastAsia="en-GB"/>
              </w:rPr>
              <w:t>×K</w:t>
            </w:r>
            <w:r w:rsidRPr="00596C47">
              <w:rPr>
                <w:rFonts w:eastAsia="Times New Roman"/>
                <w:noProof/>
                <w:sz w:val="20"/>
                <w:vertAlign w:val="subscript"/>
                <w:lang w:eastAsia="en-GB"/>
              </w:rPr>
              <w:t>inter</w:t>
            </w:r>
            <w:r w:rsidRPr="00596C47">
              <w:rPr>
                <w:rFonts w:eastAsia="Times New Roman"/>
                <w:noProof/>
                <w:sz w:val="20"/>
                <w:lang w:eastAsia="en-GB"/>
              </w:rPr>
              <w:t>×M</w:t>
            </w:r>
            <w:r w:rsidRPr="00596C47">
              <w:rPr>
                <w:rFonts w:eastAsia="Times New Roman"/>
                <w:noProof/>
                <w:sz w:val="20"/>
                <w:vertAlign w:val="subscript"/>
                <w:lang w:eastAsia="en-GB"/>
              </w:rPr>
              <w:t>inter,i,j</w:t>
            </w:r>
            <w:r w:rsidRPr="00596C47">
              <w:rPr>
                <w:rFonts w:eastAsia="Times New Roman"/>
                <w:noProof/>
                <w:sz w:val="20"/>
                <w:lang w:eastAsia="en-GB"/>
              </w:rPr>
              <w:t>) in gaps where M</w:t>
            </w:r>
            <w:r w:rsidRPr="00596C47">
              <w:rPr>
                <w:rFonts w:eastAsia="Times New Roman"/>
                <w:noProof/>
                <w:sz w:val="20"/>
                <w:vertAlign w:val="subscript"/>
                <w:lang w:eastAsia="en-GB"/>
              </w:rPr>
              <w:t>intra,i,j</w:t>
            </w:r>
            <w:r w:rsidRPr="00596C47">
              <w:rPr>
                <w:rFonts w:eastAsia="Times New Roman"/>
                <w:noProof/>
                <w:sz w:val="20"/>
                <w:lang w:eastAsia="en-GB"/>
              </w:rPr>
              <w:t xml:space="preserve"> ≠0, where </w:t>
            </w:r>
            <w:r w:rsidRPr="00596C47">
              <w:rPr>
                <w:rFonts w:eastAsia="Times New Roman"/>
                <w:i/>
                <w:noProof/>
                <w:sz w:val="20"/>
                <w:lang w:eastAsia="en-GB"/>
              </w:rPr>
              <w:t>j</w:t>
            </w:r>
            <w:r w:rsidRPr="00596C47">
              <w:rPr>
                <w:rFonts w:eastAsia="Times New Roman"/>
                <w:noProof/>
                <w:sz w:val="20"/>
                <w:lang w:eastAsia="en-GB"/>
              </w:rPr>
              <w:t>=0…(160/MGRP)-1</w:t>
            </w:r>
          </w:p>
          <w:p w14:paraId="5BFD0AEC" w14:textId="77777777" w:rsidR="00596C47" w:rsidRPr="00596C47" w:rsidRDefault="00596C47" w:rsidP="00596C47">
            <w:pPr>
              <w:overflowPunct w:val="0"/>
              <w:autoSpaceDE w:val="0"/>
              <w:autoSpaceDN w:val="0"/>
              <w:adjustRightInd w:val="0"/>
              <w:spacing w:beforeLines="0" w:before="0" w:afterLines="0" w:after="180"/>
              <w:ind w:left="1135" w:hanging="284"/>
              <w:textAlignment w:val="baseline"/>
              <w:rPr>
                <w:rFonts w:eastAsia="Times New Roman"/>
                <w:noProof/>
                <w:sz w:val="20"/>
                <w:lang w:eastAsia="en-GB"/>
              </w:rPr>
            </w:pPr>
            <w:r w:rsidRPr="00596C47">
              <w:rPr>
                <w:rFonts w:eastAsia="Times New Roman"/>
                <w:noProof/>
                <w:sz w:val="20"/>
                <w:lang w:eastAsia="en-GB"/>
              </w:rPr>
              <w:t>-</w:t>
            </w:r>
            <w:r w:rsidRPr="00596C47">
              <w:rPr>
                <w:rFonts w:eastAsia="Times New Roman"/>
                <w:noProof/>
                <w:sz w:val="20"/>
                <w:lang w:eastAsia="en-GB"/>
              </w:rPr>
              <w:tab/>
              <w:t>ceil(R</w:t>
            </w:r>
            <w:r w:rsidRPr="00596C47">
              <w:rPr>
                <w:rFonts w:eastAsia="Times New Roman"/>
                <w:noProof/>
                <w:sz w:val="20"/>
                <w:vertAlign w:val="subscript"/>
                <w:lang w:eastAsia="en-GB"/>
              </w:rPr>
              <w:t>i</w:t>
            </w:r>
            <w:r w:rsidRPr="00596C47">
              <w:rPr>
                <w:rFonts w:eastAsia="Times New Roman"/>
                <w:noProof/>
                <w:sz w:val="20"/>
                <w:lang w:eastAsia="en-GB"/>
              </w:rPr>
              <w:t>×M</w:t>
            </w:r>
            <w:r w:rsidRPr="00596C47">
              <w:rPr>
                <w:rFonts w:eastAsia="Times New Roman"/>
                <w:noProof/>
                <w:sz w:val="20"/>
                <w:vertAlign w:val="subscript"/>
                <w:lang w:eastAsia="en-GB"/>
              </w:rPr>
              <w:t>inter,i,j</w:t>
            </w:r>
            <w:r w:rsidRPr="00596C47">
              <w:rPr>
                <w:rFonts w:eastAsia="Times New Roman"/>
                <w:noProof/>
                <w:sz w:val="20"/>
                <w:lang w:eastAsia="en-GB"/>
              </w:rPr>
              <w:t>)</w:t>
            </w:r>
            <w:r w:rsidRPr="00596C47">
              <w:rPr>
                <w:rFonts w:eastAsia="Times New Roman"/>
                <w:noProof/>
                <w:sz w:val="20"/>
                <w:vertAlign w:val="subscript"/>
                <w:lang w:eastAsia="en-GB"/>
              </w:rPr>
              <w:t xml:space="preserve"> </w:t>
            </w:r>
            <w:r w:rsidRPr="00596C47">
              <w:rPr>
                <w:rFonts w:eastAsia="Times New Roman"/>
                <w:noProof/>
                <w:sz w:val="20"/>
                <w:lang w:eastAsia="en-GB"/>
              </w:rPr>
              <w:t>in gaps where M</w:t>
            </w:r>
            <w:r w:rsidRPr="00596C47">
              <w:rPr>
                <w:rFonts w:eastAsia="Times New Roman"/>
                <w:noProof/>
                <w:sz w:val="20"/>
                <w:vertAlign w:val="subscript"/>
                <w:lang w:eastAsia="en-GB"/>
              </w:rPr>
              <w:t>intra,i,j</w:t>
            </w:r>
            <w:r w:rsidRPr="00596C47">
              <w:rPr>
                <w:rFonts w:eastAsia="Times New Roman"/>
                <w:noProof/>
                <w:sz w:val="20"/>
                <w:lang w:eastAsia="en-GB"/>
              </w:rPr>
              <w:t xml:space="preserve">=0, where </w:t>
            </w:r>
            <w:r w:rsidRPr="00596C47">
              <w:rPr>
                <w:rFonts w:eastAsia="Times New Roman"/>
                <w:i/>
                <w:noProof/>
                <w:sz w:val="20"/>
                <w:lang w:eastAsia="en-GB"/>
              </w:rPr>
              <w:t>j</w:t>
            </w:r>
            <w:r w:rsidRPr="00596C47">
              <w:rPr>
                <w:rFonts w:eastAsia="Times New Roman"/>
                <w:noProof/>
                <w:sz w:val="20"/>
                <w:lang w:eastAsia="en-GB"/>
              </w:rPr>
              <w:t>=0…(160/MGRP)-1</w:t>
            </w:r>
            <w:r w:rsidRPr="00596C47">
              <w:rPr>
                <w:rFonts w:eastAsia="Times New Roman"/>
                <w:sz w:val="20"/>
                <w:lang w:eastAsia="en-GB"/>
              </w:rPr>
              <w:t xml:space="preserve"> </w:t>
            </w:r>
          </w:p>
          <w:p w14:paraId="4BEC3FC3" w14:textId="244169AE" w:rsidR="00596C47" w:rsidRPr="00596C47" w:rsidRDefault="00596C47" w:rsidP="00596C47">
            <w:pPr>
              <w:overflowPunct w:val="0"/>
              <w:autoSpaceDE w:val="0"/>
              <w:autoSpaceDN w:val="0"/>
              <w:adjustRightInd w:val="0"/>
              <w:spacing w:beforeLines="0" w:before="0" w:afterLines="0" w:after="180"/>
              <w:ind w:left="568" w:hanging="284"/>
              <w:textAlignment w:val="baseline"/>
              <w:rPr>
                <w:rFonts w:eastAsia="Times New Roman"/>
                <w:noProof/>
                <w:sz w:val="20"/>
                <w:lang w:eastAsia="en-GB"/>
              </w:rPr>
            </w:pPr>
            <w:r w:rsidRPr="00596C47">
              <w:rPr>
                <w:rFonts w:eastAsia="Times New Roman"/>
                <w:noProof/>
                <w:sz w:val="20"/>
                <w:lang w:eastAsia="en-GB"/>
              </w:rPr>
              <w:tab/>
              <w:t>Where R</w:t>
            </w:r>
            <w:r w:rsidRPr="00596C47">
              <w:rPr>
                <w:rFonts w:eastAsia="Times New Roman"/>
                <w:noProof/>
                <w:sz w:val="20"/>
                <w:vertAlign w:val="subscript"/>
                <w:lang w:eastAsia="en-GB"/>
              </w:rPr>
              <w:t>i</w:t>
            </w:r>
            <w:r w:rsidRPr="00596C47">
              <w:rPr>
                <w:rFonts w:eastAsia="Times New Roman"/>
                <w:noProof/>
                <w:sz w:val="20"/>
                <w:lang w:eastAsia="en-GB"/>
              </w:rPr>
              <w:t xml:space="preserve"> is the maximal ratio of the number of measurement gap where measurement object </w:t>
            </w:r>
            <w:r w:rsidRPr="00596C47">
              <w:rPr>
                <w:rFonts w:eastAsia="Times New Roman"/>
                <w:i/>
                <w:noProof/>
                <w:sz w:val="20"/>
                <w:lang w:eastAsia="en-GB"/>
              </w:rPr>
              <w:t>i</w:t>
            </w:r>
            <w:r w:rsidRPr="00596C47">
              <w:rPr>
                <w:rFonts w:eastAsia="Times New Roman"/>
                <w:noProof/>
                <w:sz w:val="20"/>
                <w:lang w:eastAsia="en-GB"/>
              </w:rPr>
              <w:t xml:space="preserve"> is a candidate to be measured over the number of measurement gap where measurement object </w:t>
            </w:r>
            <w:r w:rsidRPr="00596C47">
              <w:rPr>
                <w:rFonts w:eastAsia="Times New Roman"/>
                <w:i/>
                <w:noProof/>
                <w:sz w:val="20"/>
                <w:lang w:eastAsia="en-GB"/>
              </w:rPr>
              <w:t>i</w:t>
            </w:r>
            <w:r w:rsidRPr="00596C47">
              <w:rPr>
                <w:rFonts w:eastAsia="Times New Roman"/>
                <w:noProof/>
                <w:sz w:val="20"/>
                <w:lang w:eastAsia="en-GB"/>
              </w:rPr>
              <w:t xml:space="preserve"> is a candidate and not used for a long-periodicity measurement defined above.</w:t>
            </w:r>
          </w:p>
        </w:tc>
      </w:tr>
    </w:tbl>
    <w:p w14:paraId="0BBF2BF7" w14:textId="2F9CB509" w:rsidR="00596C47" w:rsidRDefault="00B30BAE" w:rsidP="00596C47">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lastRenderedPageBreak/>
        <w:t xml:space="preserve">Coming to R17 NCSG, we agree that there was no specific discussion on gap sharing for NCSG, but we understand that CSSF for NCSG should be defined in same way as CCSF for MG. In clause 9.1.5.3.1, CSSF for NCSG is also defined with gap sharing and based on signalling </w:t>
      </w:r>
      <w:proofErr w:type="spellStart"/>
      <w:r w:rsidRPr="00B30BAE">
        <w:rPr>
          <w:rFonts w:eastAsia="宋体"/>
          <w:i/>
          <w:lang w:eastAsia="zh-CN"/>
        </w:rPr>
        <w:t>measGapSharingScheme</w:t>
      </w:r>
      <w:proofErr w:type="spellEnd"/>
      <w:r>
        <w:rPr>
          <w:rFonts w:eastAsia="宋体"/>
          <w:lang w:eastAsia="zh-CN"/>
        </w:rPr>
        <w:t>.</w:t>
      </w:r>
    </w:p>
    <w:tbl>
      <w:tblPr>
        <w:tblStyle w:val="afa"/>
        <w:tblW w:w="0" w:type="auto"/>
        <w:tblLook w:val="04A0" w:firstRow="1" w:lastRow="0" w:firstColumn="1" w:lastColumn="0" w:noHBand="0" w:noVBand="1"/>
      </w:tblPr>
      <w:tblGrid>
        <w:gridCol w:w="9621"/>
      </w:tblGrid>
      <w:tr w:rsidR="00B30BAE" w14:paraId="0AD4BDF6" w14:textId="77777777" w:rsidTr="00B30BAE">
        <w:tc>
          <w:tcPr>
            <w:tcW w:w="9621" w:type="dxa"/>
          </w:tcPr>
          <w:p w14:paraId="0A8A4312" w14:textId="77777777" w:rsidR="00B30BAE" w:rsidRPr="00B30BAE" w:rsidRDefault="00B30BAE" w:rsidP="00B30BAE">
            <w:pPr>
              <w:keepNext/>
              <w:spacing w:beforeLines="0" w:before="0" w:afterLines="0" w:after="180"/>
              <w:rPr>
                <w:rFonts w:eastAsia="宋体"/>
                <w:sz w:val="20"/>
              </w:rPr>
            </w:pPr>
            <w:r w:rsidRPr="00B30BAE">
              <w:rPr>
                <w:rFonts w:eastAsia="宋体"/>
                <w:sz w:val="20"/>
              </w:rPr>
              <w:t xml:space="preserve">The carrier specific scaling factor </w:t>
            </w:r>
            <w:proofErr w:type="spellStart"/>
            <w:r w:rsidRPr="00B30BAE">
              <w:rPr>
                <w:rFonts w:eastAsia="宋体"/>
                <w:sz w:val="20"/>
              </w:rPr>
              <w:t>CSSF</w:t>
            </w:r>
            <w:r w:rsidRPr="00B30BAE">
              <w:rPr>
                <w:rFonts w:eastAsia="宋体"/>
                <w:sz w:val="20"/>
                <w:vertAlign w:val="subscript"/>
              </w:rPr>
              <w:t>within_</w:t>
            </w:r>
            <w:proofErr w:type="gramStart"/>
            <w:r w:rsidRPr="00B30BAE">
              <w:rPr>
                <w:rFonts w:eastAsia="宋体" w:hint="eastAsia"/>
                <w:sz w:val="20"/>
                <w:vertAlign w:val="subscript"/>
                <w:lang w:eastAsia="zh-CN"/>
              </w:rPr>
              <w:t>ncsg</w:t>
            </w:r>
            <w:r w:rsidRPr="00B30BAE">
              <w:rPr>
                <w:rFonts w:eastAsia="宋体"/>
                <w:sz w:val="20"/>
                <w:vertAlign w:val="subscript"/>
              </w:rPr>
              <w:t>,i</w:t>
            </w:r>
            <w:proofErr w:type="spellEnd"/>
            <w:proofErr w:type="gramEnd"/>
            <w:r w:rsidRPr="00B30BAE">
              <w:rPr>
                <w:rFonts w:eastAsia="宋体"/>
                <w:sz w:val="20"/>
              </w:rPr>
              <w:t xml:space="preserve"> is given by:</w:t>
            </w:r>
          </w:p>
          <w:p w14:paraId="753BC04F" w14:textId="77777777" w:rsidR="00B30BAE" w:rsidRPr="00B30BAE" w:rsidRDefault="00B30BAE" w:rsidP="00B30BAE">
            <w:pPr>
              <w:overflowPunct w:val="0"/>
              <w:autoSpaceDE w:val="0"/>
              <w:autoSpaceDN w:val="0"/>
              <w:adjustRightInd w:val="0"/>
              <w:spacing w:beforeLines="0" w:before="0" w:afterLines="0" w:after="180"/>
              <w:ind w:left="568" w:hanging="284"/>
              <w:textAlignment w:val="baseline"/>
              <w:rPr>
                <w:rFonts w:eastAsia="Times New Roman"/>
                <w:sz w:val="20"/>
              </w:rPr>
            </w:pPr>
            <w:r w:rsidRPr="00B30BAE">
              <w:rPr>
                <w:rFonts w:eastAsia="Times New Roman"/>
                <w:sz w:val="20"/>
              </w:rPr>
              <w:tab/>
              <w:t xml:space="preserve">If </w:t>
            </w:r>
            <w:proofErr w:type="spellStart"/>
            <w:r w:rsidRPr="00B30BAE">
              <w:rPr>
                <w:rFonts w:eastAsia="Times New Roman"/>
                <w:i/>
                <w:sz w:val="20"/>
              </w:rPr>
              <w:t>measGapSharingScheme</w:t>
            </w:r>
            <w:proofErr w:type="spellEnd"/>
            <w:r w:rsidRPr="00B30BAE">
              <w:rPr>
                <w:rFonts w:eastAsia="Times New Roman"/>
                <w:sz w:val="20"/>
              </w:rPr>
              <w:t xml:space="preserve"> is equal sharing, </w:t>
            </w:r>
            <w:proofErr w:type="spellStart"/>
            <w:r w:rsidRPr="00B30BAE">
              <w:rPr>
                <w:rFonts w:eastAsia="Times New Roman"/>
                <w:sz w:val="20"/>
              </w:rPr>
              <w:t>CSSF</w:t>
            </w:r>
            <w:r w:rsidRPr="00B30BAE">
              <w:rPr>
                <w:rFonts w:eastAsia="Times New Roman"/>
                <w:sz w:val="20"/>
                <w:vertAlign w:val="subscript"/>
              </w:rPr>
              <w:t>within_</w:t>
            </w:r>
            <w:proofErr w:type="gramStart"/>
            <w:r w:rsidRPr="00B30BAE">
              <w:rPr>
                <w:rFonts w:eastAsia="Times New Roman"/>
                <w:sz w:val="20"/>
                <w:vertAlign w:val="subscript"/>
              </w:rPr>
              <w:t>ncsg,i</w:t>
            </w:r>
            <w:proofErr w:type="spellEnd"/>
            <w:proofErr w:type="gramEnd"/>
            <w:r w:rsidRPr="00B30BAE">
              <w:rPr>
                <w:rFonts w:eastAsia="Times New Roman"/>
                <w:sz w:val="20"/>
              </w:rPr>
              <w:t>= max(</w:t>
            </w:r>
            <w:proofErr w:type="spellStart"/>
            <w:r w:rsidRPr="00B30BAE">
              <w:rPr>
                <w:rFonts w:eastAsia="Times New Roman"/>
                <w:sz w:val="20"/>
              </w:rPr>
              <w:t>M</w:t>
            </w:r>
            <w:r w:rsidRPr="00B30BAE">
              <w:rPr>
                <w:rFonts w:eastAsia="Times New Roman"/>
                <w:sz w:val="20"/>
                <w:vertAlign w:val="subscript"/>
              </w:rPr>
              <w:t>tot,i,j</w:t>
            </w:r>
            <w:proofErr w:type="spellEnd"/>
            <w:r w:rsidRPr="00B30BAE">
              <w:rPr>
                <w:rFonts w:eastAsia="Times New Roman"/>
                <w:sz w:val="20"/>
              </w:rPr>
              <w:t xml:space="preserve">), where </w:t>
            </w:r>
            <w:r w:rsidRPr="00B30BAE">
              <w:rPr>
                <w:rFonts w:eastAsia="Times New Roman"/>
                <w:i/>
                <w:sz w:val="20"/>
              </w:rPr>
              <w:t>j</w:t>
            </w:r>
            <w:r w:rsidRPr="00B30BAE">
              <w:rPr>
                <w:rFonts w:eastAsia="Times New Roman"/>
                <w:sz w:val="20"/>
              </w:rPr>
              <w:t>=0…(160/VIRP)-1</w:t>
            </w:r>
          </w:p>
          <w:p w14:paraId="104D8E70" w14:textId="77777777" w:rsidR="00B30BAE" w:rsidRPr="00B30BAE" w:rsidRDefault="00B30BAE" w:rsidP="00B30BAE">
            <w:pPr>
              <w:overflowPunct w:val="0"/>
              <w:autoSpaceDE w:val="0"/>
              <w:autoSpaceDN w:val="0"/>
              <w:adjustRightInd w:val="0"/>
              <w:spacing w:beforeLines="0" w:before="0" w:afterLines="0" w:after="180"/>
              <w:ind w:left="568" w:hanging="284"/>
              <w:textAlignment w:val="baseline"/>
              <w:rPr>
                <w:rFonts w:eastAsia="Times New Roman"/>
                <w:sz w:val="20"/>
              </w:rPr>
            </w:pPr>
            <w:r w:rsidRPr="00B30BAE">
              <w:rPr>
                <w:rFonts w:eastAsia="Times New Roman"/>
                <w:sz w:val="20"/>
              </w:rPr>
              <w:tab/>
              <w:t xml:space="preserve">If </w:t>
            </w:r>
            <w:proofErr w:type="spellStart"/>
            <w:r w:rsidRPr="00B30BAE">
              <w:rPr>
                <w:rFonts w:eastAsia="Times New Roman"/>
                <w:i/>
                <w:sz w:val="20"/>
              </w:rPr>
              <w:t>measGapSharingScheme</w:t>
            </w:r>
            <w:proofErr w:type="spellEnd"/>
            <w:r w:rsidRPr="00B30BAE">
              <w:rPr>
                <w:rFonts w:eastAsia="Times New Roman"/>
                <w:sz w:val="20"/>
              </w:rPr>
              <w:t xml:space="preserve"> is not equal sharing and</w:t>
            </w:r>
          </w:p>
          <w:p w14:paraId="0A5E1C5B" w14:textId="77777777" w:rsidR="00B30BAE" w:rsidRPr="00B30BAE" w:rsidRDefault="00B30BAE" w:rsidP="00B30BAE">
            <w:pPr>
              <w:overflowPunct w:val="0"/>
              <w:autoSpaceDE w:val="0"/>
              <w:autoSpaceDN w:val="0"/>
              <w:adjustRightInd w:val="0"/>
              <w:spacing w:beforeLines="0" w:before="0" w:afterLines="0" w:after="180"/>
              <w:ind w:left="851" w:hanging="284"/>
              <w:textAlignment w:val="baseline"/>
              <w:rPr>
                <w:rFonts w:eastAsia="Times New Roman"/>
                <w:sz w:val="20"/>
              </w:rPr>
            </w:pPr>
            <w:r w:rsidRPr="00B30BAE">
              <w:rPr>
                <w:rFonts w:eastAsia="Times New Roman"/>
                <w:sz w:val="20"/>
              </w:rPr>
              <w:t>-</w:t>
            </w:r>
            <w:r w:rsidRPr="00B30BAE">
              <w:rPr>
                <w:rFonts w:eastAsia="Times New Roman"/>
                <w:sz w:val="20"/>
              </w:rPr>
              <w:tab/>
              <w:t>measurement object</w:t>
            </w:r>
            <w:r w:rsidRPr="00B30BAE">
              <w:rPr>
                <w:rFonts w:eastAsia="Times New Roman"/>
                <w:i/>
                <w:sz w:val="20"/>
              </w:rPr>
              <w:t xml:space="preserve"> i</w:t>
            </w:r>
            <w:r w:rsidRPr="00B30BAE">
              <w:rPr>
                <w:rFonts w:eastAsia="Times New Roman"/>
                <w:sz w:val="20"/>
              </w:rPr>
              <w:t xml:space="preserve"> is an intra-frequency measurement object, </w:t>
            </w:r>
            <w:proofErr w:type="spellStart"/>
            <w:r w:rsidRPr="00B30BAE">
              <w:rPr>
                <w:rFonts w:eastAsia="Times New Roman"/>
                <w:sz w:val="20"/>
              </w:rPr>
              <w:t>CSSF</w:t>
            </w:r>
            <w:r w:rsidRPr="00B30BAE">
              <w:rPr>
                <w:rFonts w:eastAsia="Times New Roman"/>
                <w:sz w:val="20"/>
                <w:vertAlign w:val="subscript"/>
              </w:rPr>
              <w:t>within_</w:t>
            </w:r>
            <w:proofErr w:type="gramStart"/>
            <w:r w:rsidRPr="00B30BAE">
              <w:rPr>
                <w:rFonts w:eastAsia="Times New Roman"/>
                <w:sz w:val="20"/>
                <w:vertAlign w:val="subscript"/>
              </w:rPr>
              <w:t>ncsg,i</w:t>
            </w:r>
            <w:proofErr w:type="spellEnd"/>
            <w:proofErr w:type="gramEnd"/>
            <w:r w:rsidRPr="00B30BAE">
              <w:rPr>
                <w:rFonts w:eastAsia="Times New Roman"/>
                <w:sz w:val="20"/>
              </w:rPr>
              <w:t xml:space="preserve"> is the maximum among</w:t>
            </w:r>
          </w:p>
          <w:p w14:paraId="57729557" w14:textId="77777777" w:rsidR="00B30BAE" w:rsidRPr="00B30BAE" w:rsidRDefault="00B30BAE" w:rsidP="00B30BAE">
            <w:pPr>
              <w:overflowPunct w:val="0"/>
              <w:autoSpaceDE w:val="0"/>
              <w:autoSpaceDN w:val="0"/>
              <w:adjustRightInd w:val="0"/>
              <w:spacing w:beforeLines="0" w:before="0" w:afterLines="0" w:after="180"/>
              <w:ind w:left="1135" w:hanging="284"/>
              <w:textAlignment w:val="baseline"/>
              <w:rPr>
                <w:rFonts w:eastAsia="Times New Roman"/>
                <w:sz w:val="20"/>
              </w:rPr>
            </w:pPr>
            <w:r w:rsidRPr="00B30BAE">
              <w:rPr>
                <w:rFonts w:eastAsia="Times New Roman"/>
                <w:sz w:val="20"/>
              </w:rPr>
              <w:t>-</w:t>
            </w:r>
            <w:r w:rsidRPr="00B30BAE">
              <w:rPr>
                <w:rFonts w:eastAsia="Times New Roman"/>
                <w:sz w:val="20"/>
              </w:rPr>
              <w:tab/>
            </w:r>
            <w:proofErr w:type="gramStart"/>
            <w:r w:rsidRPr="00B30BAE">
              <w:rPr>
                <w:rFonts w:eastAsia="Times New Roman"/>
                <w:sz w:val="20"/>
              </w:rPr>
              <w:t>ceil(</w:t>
            </w:r>
            <w:proofErr w:type="spellStart"/>
            <w:proofErr w:type="gramEnd"/>
            <w:r w:rsidRPr="00B30BAE">
              <w:rPr>
                <w:rFonts w:eastAsia="Times New Roman"/>
                <w:sz w:val="20"/>
              </w:rPr>
              <w:t>K</w:t>
            </w:r>
            <w:r w:rsidRPr="00B30BAE">
              <w:rPr>
                <w:rFonts w:eastAsia="Times New Roman"/>
                <w:sz w:val="20"/>
                <w:vertAlign w:val="subscript"/>
              </w:rPr>
              <w:t>intra</w:t>
            </w:r>
            <w:r w:rsidRPr="00B30BAE">
              <w:rPr>
                <w:rFonts w:eastAsia="Times New Roman"/>
                <w:sz w:val="20"/>
              </w:rPr>
              <w:t>×M</w:t>
            </w:r>
            <w:r w:rsidRPr="00B30BAE">
              <w:rPr>
                <w:rFonts w:eastAsia="Times New Roman"/>
                <w:sz w:val="20"/>
                <w:vertAlign w:val="subscript"/>
              </w:rPr>
              <w:t>intra,i,j</w:t>
            </w:r>
            <w:proofErr w:type="spellEnd"/>
            <w:r w:rsidRPr="00B30BAE">
              <w:rPr>
                <w:rFonts w:eastAsia="Times New Roman"/>
                <w:sz w:val="20"/>
              </w:rPr>
              <w:t>) in NCSG occasions where M</w:t>
            </w:r>
            <w:r w:rsidRPr="00B30BAE">
              <w:rPr>
                <w:rFonts w:eastAsia="Times New Roman"/>
                <w:sz w:val="20"/>
                <w:vertAlign w:val="subscript"/>
              </w:rPr>
              <w:t>inter,i,j</w:t>
            </w:r>
            <w:r w:rsidRPr="00B30BAE">
              <w:rPr>
                <w:rFonts w:eastAsia="Times New Roman"/>
                <w:sz w:val="20"/>
              </w:rPr>
              <w:t xml:space="preserve">≠0, where </w:t>
            </w:r>
            <w:r w:rsidRPr="00B30BAE">
              <w:rPr>
                <w:rFonts w:eastAsia="Times New Roman"/>
                <w:i/>
                <w:sz w:val="20"/>
              </w:rPr>
              <w:t>j</w:t>
            </w:r>
            <w:r w:rsidRPr="00B30BAE">
              <w:rPr>
                <w:rFonts w:eastAsia="Times New Roman"/>
                <w:sz w:val="20"/>
              </w:rPr>
              <w:t>=0…(160/VIRP)-1</w:t>
            </w:r>
          </w:p>
          <w:p w14:paraId="61D812FB" w14:textId="77777777" w:rsidR="00B30BAE" w:rsidRPr="00B30BAE" w:rsidRDefault="00B30BAE" w:rsidP="00B30BAE">
            <w:pPr>
              <w:overflowPunct w:val="0"/>
              <w:autoSpaceDE w:val="0"/>
              <w:autoSpaceDN w:val="0"/>
              <w:adjustRightInd w:val="0"/>
              <w:spacing w:beforeLines="0" w:before="0" w:afterLines="0" w:after="180"/>
              <w:ind w:left="1135" w:hanging="284"/>
              <w:textAlignment w:val="baseline"/>
              <w:rPr>
                <w:rFonts w:eastAsia="Times New Roman"/>
                <w:sz w:val="20"/>
              </w:rPr>
            </w:pPr>
            <w:r w:rsidRPr="00B30BAE">
              <w:rPr>
                <w:rFonts w:eastAsia="Times New Roman"/>
                <w:sz w:val="20"/>
              </w:rPr>
              <w:t>-</w:t>
            </w:r>
            <w:r w:rsidRPr="00B30BAE">
              <w:rPr>
                <w:rFonts w:eastAsia="Times New Roman"/>
                <w:sz w:val="20"/>
              </w:rPr>
              <w:tab/>
            </w:r>
            <w:proofErr w:type="spellStart"/>
            <w:proofErr w:type="gramStart"/>
            <w:r w:rsidRPr="00B30BAE">
              <w:rPr>
                <w:rFonts w:eastAsia="Times New Roman"/>
                <w:sz w:val="20"/>
              </w:rPr>
              <w:t>M</w:t>
            </w:r>
            <w:r w:rsidRPr="00B30BAE">
              <w:rPr>
                <w:rFonts w:eastAsia="Times New Roman"/>
                <w:sz w:val="20"/>
                <w:vertAlign w:val="subscript"/>
              </w:rPr>
              <w:t>intra,i</w:t>
            </w:r>
            <w:proofErr w:type="gramEnd"/>
            <w:r w:rsidRPr="00B30BAE">
              <w:rPr>
                <w:rFonts w:eastAsia="Times New Roman"/>
                <w:sz w:val="20"/>
                <w:vertAlign w:val="subscript"/>
              </w:rPr>
              <w:t>,j</w:t>
            </w:r>
            <w:proofErr w:type="spellEnd"/>
            <w:r w:rsidRPr="00B30BAE">
              <w:rPr>
                <w:rFonts w:eastAsia="Times New Roman"/>
                <w:sz w:val="20"/>
              </w:rPr>
              <w:t xml:space="preserve"> in NCSG occasions where </w:t>
            </w:r>
            <w:proofErr w:type="spellStart"/>
            <w:r w:rsidRPr="00B30BAE">
              <w:rPr>
                <w:rFonts w:eastAsia="Times New Roman"/>
                <w:sz w:val="20"/>
              </w:rPr>
              <w:t>M</w:t>
            </w:r>
            <w:r w:rsidRPr="00B30BAE">
              <w:rPr>
                <w:rFonts w:eastAsia="Times New Roman"/>
                <w:sz w:val="20"/>
                <w:vertAlign w:val="subscript"/>
              </w:rPr>
              <w:t>inter,i,j</w:t>
            </w:r>
            <w:proofErr w:type="spellEnd"/>
            <w:r w:rsidRPr="00B30BAE">
              <w:rPr>
                <w:rFonts w:eastAsia="Times New Roman"/>
                <w:sz w:val="20"/>
              </w:rPr>
              <w:t xml:space="preserve">=0, where </w:t>
            </w:r>
            <w:r w:rsidRPr="00B30BAE">
              <w:rPr>
                <w:rFonts w:eastAsia="Times New Roman"/>
                <w:i/>
                <w:sz w:val="20"/>
              </w:rPr>
              <w:t>j</w:t>
            </w:r>
            <w:r w:rsidRPr="00B30BAE">
              <w:rPr>
                <w:rFonts w:eastAsia="Times New Roman"/>
                <w:sz w:val="20"/>
              </w:rPr>
              <w:t>=0…(160/VIRP)-1</w:t>
            </w:r>
          </w:p>
          <w:p w14:paraId="395D01FF" w14:textId="77777777" w:rsidR="00B30BAE" w:rsidRPr="00B30BAE" w:rsidRDefault="00B30BAE" w:rsidP="00B30BAE">
            <w:pPr>
              <w:overflowPunct w:val="0"/>
              <w:autoSpaceDE w:val="0"/>
              <w:autoSpaceDN w:val="0"/>
              <w:adjustRightInd w:val="0"/>
              <w:spacing w:beforeLines="0" w:before="0" w:afterLines="0" w:after="180"/>
              <w:ind w:left="851" w:hanging="284"/>
              <w:textAlignment w:val="baseline"/>
              <w:rPr>
                <w:rFonts w:eastAsia="Times New Roman"/>
                <w:sz w:val="20"/>
              </w:rPr>
            </w:pPr>
            <w:r w:rsidRPr="00B30BAE">
              <w:rPr>
                <w:rFonts w:eastAsia="Times New Roman"/>
                <w:sz w:val="20"/>
              </w:rPr>
              <w:t>-</w:t>
            </w:r>
            <w:r w:rsidRPr="00B30BAE">
              <w:rPr>
                <w:rFonts w:eastAsia="Times New Roman"/>
                <w:sz w:val="20"/>
              </w:rPr>
              <w:tab/>
              <w:t>measurement object</w:t>
            </w:r>
            <w:r w:rsidRPr="00B30BAE">
              <w:rPr>
                <w:rFonts w:eastAsia="Times New Roman"/>
                <w:i/>
                <w:sz w:val="20"/>
              </w:rPr>
              <w:t xml:space="preserve"> i</w:t>
            </w:r>
            <w:r w:rsidRPr="00B30BAE">
              <w:rPr>
                <w:rFonts w:eastAsia="Times New Roman"/>
                <w:sz w:val="20"/>
              </w:rPr>
              <w:t xml:space="preserve"> is an inter-frequency or inter-RAT measurement object, </w:t>
            </w:r>
            <w:proofErr w:type="spellStart"/>
            <w:r w:rsidRPr="00B30BAE">
              <w:rPr>
                <w:rFonts w:eastAsia="Times New Roman"/>
                <w:sz w:val="20"/>
              </w:rPr>
              <w:t>CSSF</w:t>
            </w:r>
            <w:r w:rsidRPr="00B30BAE">
              <w:rPr>
                <w:rFonts w:eastAsia="Times New Roman"/>
                <w:sz w:val="20"/>
                <w:vertAlign w:val="subscript"/>
              </w:rPr>
              <w:t>within_</w:t>
            </w:r>
            <w:proofErr w:type="gramStart"/>
            <w:r w:rsidRPr="00B30BAE">
              <w:rPr>
                <w:rFonts w:eastAsia="Times New Roman"/>
                <w:sz w:val="20"/>
                <w:vertAlign w:val="subscript"/>
              </w:rPr>
              <w:t>ncsg,i</w:t>
            </w:r>
            <w:proofErr w:type="spellEnd"/>
            <w:proofErr w:type="gramEnd"/>
            <w:r w:rsidRPr="00B30BAE">
              <w:rPr>
                <w:rFonts w:eastAsia="Times New Roman"/>
                <w:sz w:val="20"/>
              </w:rPr>
              <w:t xml:space="preserve"> is the maximum among</w:t>
            </w:r>
          </w:p>
          <w:p w14:paraId="4022732C" w14:textId="77777777" w:rsidR="00B30BAE" w:rsidRPr="00B30BAE" w:rsidRDefault="00B30BAE" w:rsidP="00B30BAE">
            <w:pPr>
              <w:overflowPunct w:val="0"/>
              <w:autoSpaceDE w:val="0"/>
              <w:autoSpaceDN w:val="0"/>
              <w:adjustRightInd w:val="0"/>
              <w:spacing w:beforeLines="0" w:before="0" w:afterLines="0" w:after="180"/>
              <w:ind w:left="1135" w:hanging="284"/>
              <w:textAlignment w:val="baseline"/>
              <w:rPr>
                <w:rFonts w:eastAsia="Times New Roman"/>
                <w:sz w:val="20"/>
              </w:rPr>
            </w:pPr>
            <w:r w:rsidRPr="00B30BAE">
              <w:rPr>
                <w:rFonts w:eastAsia="Times New Roman"/>
                <w:sz w:val="20"/>
              </w:rPr>
              <w:t>-</w:t>
            </w:r>
            <w:r w:rsidRPr="00B30BAE">
              <w:rPr>
                <w:rFonts w:eastAsia="Times New Roman"/>
                <w:sz w:val="20"/>
              </w:rPr>
              <w:tab/>
            </w:r>
            <w:proofErr w:type="gramStart"/>
            <w:r w:rsidRPr="00B30BAE">
              <w:rPr>
                <w:rFonts w:eastAsia="Times New Roman"/>
                <w:sz w:val="20"/>
              </w:rPr>
              <w:t>ceil(</w:t>
            </w:r>
            <w:proofErr w:type="spellStart"/>
            <w:proofErr w:type="gramEnd"/>
            <w:r w:rsidRPr="00B30BAE">
              <w:rPr>
                <w:rFonts w:eastAsia="Times New Roman"/>
                <w:sz w:val="20"/>
              </w:rPr>
              <w:t>K</w:t>
            </w:r>
            <w:r w:rsidRPr="00B30BAE">
              <w:rPr>
                <w:rFonts w:eastAsia="Times New Roman"/>
                <w:sz w:val="20"/>
                <w:vertAlign w:val="subscript"/>
              </w:rPr>
              <w:t>inter</w:t>
            </w:r>
            <w:r w:rsidRPr="00B30BAE">
              <w:rPr>
                <w:rFonts w:eastAsia="Times New Roman"/>
                <w:sz w:val="20"/>
              </w:rPr>
              <w:t>×M</w:t>
            </w:r>
            <w:r w:rsidRPr="00B30BAE">
              <w:rPr>
                <w:rFonts w:eastAsia="Times New Roman"/>
                <w:sz w:val="20"/>
                <w:vertAlign w:val="subscript"/>
              </w:rPr>
              <w:t>inter,i,j</w:t>
            </w:r>
            <w:proofErr w:type="spellEnd"/>
            <w:r w:rsidRPr="00B30BAE">
              <w:rPr>
                <w:rFonts w:eastAsia="Times New Roman"/>
                <w:sz w:val="20"/>
              </w:rPr>
              <w:t xml:space="preserve">) in NCSG occasions where </w:t>
            </w:r>
            <w:proofErr w:type="spellStart"/>
            <w:r w:rsidRPr="00B30BAE">
              <w:rPr>
                <w:rFonts w:eastAsia="Times New Roman"/>
                <w:sz w:val="20"/>
              </w:rPr>
              <w:t>M</w:t>
            </w:r>
            <w:r w:rsidRPr="00B30BAE">
              <w:rPr>
                <w:rFonts w:eastAsia="Times New Roman"/>
                <w:sz w:val="20"/>
                <w:vertAlign w:val="subscript"/>
              </w:rPr>
              <w:t>intra,i,j</w:t>
            </w:r>
            <w:proofErr w:type="spellEnd"/>
            <w:r w:rsidRPr="00B30BAE">
              <w:rPr>
                <w:rFonts w:eastAsia="Times New Roman"/>
                <w:sz w:val="20"/>
              </w:rPr>
              <w:t xml:space="preserve"> ≠0, where </w:t>
            </w:r>
            <w:r w:rsidRPr="00B30BAE">
              <w:rPr>
                <w:rFonts w:eastAsia="Times New Roman"/>
                <w:i/>
                <w:sz w:val="20"/>
              </w:rPr>
              <w:t>j</w:t>
            </w:r>
            <w:r w:rsidRPr="00B30BAE">
              <w:rPr>
                <w:rFonts w:eastAsia="Times New Roman"/>
                <w:sz w:val="20"/>
              </w:rPr>
              <w:t>=0…(160/VIRP)-1</w:t>
            </w:r>
          </w:p>
          <w:p w14:paraId="2A75F8C1" w14:textId="689D035A" w:rsidR="00B30BAE" w:rsidRPr="00B30BAE" w:rsidRDefault="00B30BAE" w:rsidP="00B30BAE">
            <w:pPr>
              <w:overflowPunct w:val="0"/>
              <w:autoSpaceDE w:val="0"/>
              <w:autoSpaceDN w:val="0"/>
              <w:adjustRightInd w:val="0"/>
              <w:spacing w:beforeLines="0" w:before="0" w:afterLines="0" w:after="180"/>
              <w:ind w:left="1135" w:hanging="284"/>
              <w:textAlignment w:val="baseline"/>
              <w:rPr>
                <w:rFonts w:eastAsia="Times New Roman"/>
                <w:sz w:val="20"/>
              </w:rPr>
            </w:pPr>
            <w:r w:rsidRPr="00B30BAE">
              <w:rPr>
                <w:rFonts w:eastAsia="Times New Roman"/>
                <w:sz w:val="20"/>
              </w:rPr>
              <w:t>-</w:t>
            </w:r>
            <w:r w:rsidRPr="00B30BAE">
              <w:rPr>
                <w:rFonts w:eastAsia="Times New Roman"/>
                <w:sz w:val="20"/>
              </w:rPr>
              <w:tab/>
            </w:r>
            <w:proofErr w:type="spellStart"/>
            <w:proofErr w:type="gramStart"/>
            <w:r w:rsidRPr="00B30BAE">
              <w:rPr>
                <w:rFonts w:eastAsia="Times New Roman"/>
                <w:sz w:val="20"/>
              </w:rPr>
              <w:t>M</w:t>
            </w:r>
            <w:r w:rsidRPr="00B30BAE">
              <w:rPr>
                <w:rFonts w:eastAsia="Times New Roman"/>
                <w:sz w:val="20"/>
                <w:vertAlign w:val="subscript"/>
              </w:rPr>
              <w:t>inter,i</w:t>
            </w:r>
            <w:proofErr w:type="gramEnd"/>
            <w:r w:rsidRPr="00B30BAE">
              <w:rPr>
                <w:rFonts w:eastAsia="Times New Roman"/>
                <w:sz w:val="20"/>
                <w:vertAlign w:val="subscript"/>
              </w:rPr>
              <w:t>,j</w:t>
            </w:r>
            <w:proofErr w:type="spellEnd"/>
            <w:r w:rsidRPr="00B30BAE">
              <w:rPr>
                <w:rFonts w:eastAsia="Times New Roman"/>
                <w:sz w:val="20"/>
                <w:vertAlign w:val="subscript"/>
              </w:rPr>
              <w:t xml:space="preserve"> </w:t>
            </w:r>
            <w:r w:rsidRPr="00B30BAE">
              <w:rPr>
                <w:rFonts w:eastAsia="Times New Roman"/>
                <w:sz w:val="20"/>
              </w:rPr>
              <w:t xml:space="preserve">in NCSG occasions where </w:t>
            </w:r>
            <w:proofErr w:type="spellStart"/>
            <w:r w:rsidRPr="00B30BAE">
              <w:rPr>
                <w:rFonts w:eastAsia="Times New Roman"/>
                <w:sz w:val="20"/>
              </w:rPr>
              <w:t>M</w:t>
            </w:r>
            <w:r w:rsidRPr="00B30BAE">
              <w:rPr>
                <w:rFonts w:eastAsia="Times New Roman"/>
                <w:sz w:val="20"/>
                <w:vertAlign w:val="subscript"/>
              </w:rPr>
              <w:t>intra,i,j</w:t>
            </w:r>
            <w:proofErr w:type="spellEnd"/>
            <w:r w:rsidRPr="00B30BAE">
              <w:rPr>
                <w:rFonts w:eastAsia="Times New Roman"/>
                <w:sz w:val="20"/>
              </w:rPr>
              <w:t xml:space="preserve">=0, where </w:t>
            </w:r>
            <w:r w:rsidRPr="00B30BAE">
              <w:rPr>
                <w:rFonts w:eastAsia="Times New Roman"/>
                <w:i/>
                <w:sz w:val="20"/>
              </w:rPr>
              <w:t>j</w:t>
            </w:r>
            <w:r w:rsidRPr="00B30BAE">
              <w:rPr>
                <w:rFonts w:eastAsia="Times New Roman"/>
                <w:sz w:val="20"/>
              </w:rPr>
              <w:t xml:space="preserve">=0…(160/VIRP)-1 </w:t>
            </w:r>
          </w:p>
        </w:tc>
      </w:tr>
    </w:tbl>
    <w:p w14:paraId="7FE9C26D" w14:textId="6005741F" w:rsidR="00B30BAE" w:rsidRDefault="00B30BAE" w:rsidP="00596C47">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RAN2 </w:t>
      </w:r>
      <w:proofErr w:type="spellStart"/>
      <w:r>
        <w:rPr>
          <w:rFonts w:eastAsia="宋体"/>
          <w:lang w:eastAsia="zh-CN"/>
        </w:rPr>
        <w:t>signaling</w:t>
      </w:r>
      <w:proofErr w:type="spellEnd"/>
      <w:r>
        <w:rPr>
          <w:rFonts w:eastAsia="宋体"/>
          <w:lang w:eastAsia="zh-CN"/>
        </w:rPr>
        <w:t xml:space="preserve">, </w:t>
      </w:r>
      <w:proofErr w:type="spellStart"/>
      <w:r w:rsidRPr="00B30BAE">
        <w:rPr>
          <w:rFonts w:eastAsia="宋体"/>
          <w:i/>
          <w:lang w:eastAsia="zh-CN"/>
        </w:rPr>
        <w:t>measGapSharingScheme</w:t>
      </w:r>
      <w:proofErr w:type="spellEnd"/>
      <w:r>
        <w:rPr>
          <w:rFonts w:eastAsia="宋体"/>
          <w:lang w:eastAsia="zh-CN"/>
        </w:rPr>
        <w:t xml:space="preserve"> can be configured to NCSG.</w:t>
      </w:r>
    </w:p>
    <w:p w14:paraId="4C44BD07" w14:textId="344DD4A8" w:rsidR="00B30BAE" w:rsidRPr="00C42202" w:rsidRDefault="00B30BAE" w:rsidP="00596C47">
      <w:pPr>
        <w:overflowPunct w:val="0"/>
        <w:autoSpaceDE w:val="0"/>
        <w:autoSpaceDN w:val="0"/>
        <w:adjustRightInd w:val="0"/>
        <w:spacing w:beforeLines="0" w:before="120" w:afterLines="0" w:after="120"/>
        <w:textAlignment w:val="baseline"/>
        <w:rPr>
          <w:rFonts w:eastAsia="宋体"/>
          <w:lang w:eastAsia="zh-CN"/>
        </w:rPr>
      </w:pPr>
      <w:r>
        <w:rPr>
          <w:noProof/>
        </w:rPr>
        <w:drawing>
          <wp:inline distT="0" distB="0" distL="0" distR="0" wp14:anchorId="4329C4F0" wp14:editId="32CD5D12">
            <wp:extent cx="6115685" cy="1358462"/>
            <wp:effectExtent l="0" t="0" r="0" b="0"/>
            <wp:docPr id="1" name="图片 1" descr="C:\Users\z00471532\AppData\Roaming\WeLink_Desktop\appdata\IM\z00471532\ReceiveFiles\ScreenShot\032B3520-3AEB-42CB-A242-A628246815A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532\AppData\Roaming\WeLink_Desktop\appdata\IM\z00471532\ReceiveFiles\ScreenShot\032B3520-3AEB-42CB-A242-A628246815AC.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685" cy="1358462"/>
                    </a:xfrm>
                    <a:prstGeom prst="rect">
                      <a:avLst/>
                    </a:prstGeom>
                    <a:noFill/>
                    <a:ln>
                      <a:noFill/>
                    </a:ln>
                  </pic:spPr>
                </pic:pic>
              </a:graphicData>
            </a:graphic>
          </wp:inline>
        </w:drawing>
      </w:r>
    </w:p>
    <w:p w14:paraId="0728CC82" w14:textId="65F5BA1A" w:rsidR="00A256CE" w:rsidRDefault="00B30BAE" w:rsidP="00B30BAE">
      <w:pPr>
        <w:overflowPunct w:val="0"/>
        <w:autoSpaceDE w:val="0"/>
        <w:autoSpaceDN w:val="0"/>
        <w:adjustRightInd w:val="0"/>
        <w:spacing w:beforeLines="0" w:before="120" w:afterLines="0" w:after="120"/>
        <w:textAlignment w:val="baseline"/>
        <w:rPr>
          <w:rFonts w:eastAsia="宋体"/>
          <w:lang w:eastAsia="zh-CN"/>
        </w:rPr>
      </w:pPr>
      <w:r w:rsidRPr="00B30BAE">
        <w:rPr>
          <w:rFonts w:eastAsia="宋体" w:hint="eastAsia"/>
          <w:lang w:eastAsia="zh-CN"/>
        </w:rPr>
        <w:t>T</w:t>
      </w:r>
      <w:r w:rsidRPr="00B30BAE">
        <w:rPr>
          <w:rFonts w:eastAsia="宋体"/>
          <w:lang w:eastAsia="zh-CN"/>
        </w:rPr>
        <w:t xml:space="preserve">echnically, </w:t>
      </w:r>
      <w:r w:rsidR="009B5775">
        <w:rPr>
          <w:rFonts w:eastAsia="宋体"/>
          <w:lang w:eastAsia="zh-CN"/>
        </w:rPr>
        <w:t xml:space="preserve">similar to MG, NCSG can be used for intra-frequency and inter-frequency MOs, so motivation to control gap sharing for MG also applies for NCSG. We do not see clear reason to define a new gap sharing scheme for NCSG, and our understanding has been that MG sharing scheme also applies for NCSG. We suggest to confirm this understanding in RAN4. </w:t>
      </w:r>
    </w:p>
    <w:p w14:paraId="1EF170FB" w14:textId="4F2720B4" w:rsidR="009B5775" w:rsidRPr="009B5775" w:rsidRDefault="009B5775" w:rsidP="00B30BAE">
      <w:pPr>
        <w:overflowPunct w:val="0"/>
        <w:autoSpaceDE w:val="0"/>
        <w:autoSpaceDN w:val="0"/>
        <w:adjustRightInd w:val="0"/>
        <w:spacing w:beforeLines="0" w:before="120" w:afterLines="0" w:after="120"/>
        <w:textAlignment w:val="baseline"/>
        <w:rPr>
          <w:rFonts w:eastAsia="宋体"/>
          <w:b/>
          <w:lang w:eastAsia="zh-CN"/>
        </w:rPr>
      </w:pPr>
      <w:r w:rsidRPr="009B5775">
        <w:rPr>
          <w:rFonts w:eastAsia="宋体" w:hint="eastAsia"/>
          <w:b/>
          <w:lang w:eastAsia="zh-CN"/>
        </w:rPr>
        <w:t>P</w:t>
      </w:r>
      <w:r w:rsidRPr="009B5775">
        <w:rPr>
          <w:rFonts w:eastAsia="宋体"/>
          <w:b/>
          <w:lang w:eastAsia="zh-CN"/>
        </w:rPr>
        <w:t>roposal: Confirm that MG sharing scheme based on</w:t>
      </w:r>
      <w:r w:rsidRPr="009B5775">
        <w:rPr>
          <w:rFonts w:eastAsia="宋体"/>
          <w:b/>
          <w:i/>
          <w:lang w:eastAsia="zh-CN"/>
        </w:rPr>
        <w:t xml:space="preserve"> </w:t>
      </w:r>
      <w:proofErr w:type="spellStart"/>
      <w:r w:rsidRPr="009B5775">
        <w:rPr>
          <w:rFonts w:eastAsia="宋体"/>
          <w:b/>
          <w:i/>
          <w:lang w:eastAsia="zh-CN"/>
        </w:rPr>
        <w:t>measGapSharingScheme</w:t>
      </w:r>
      <w:proofErr w:type="spellEnd"/>
      <w:r w:rsidRPr="009B5775">
        <w:rPr>
          <w:rFonts w:eastAsia="宋体"/>
          <w:b/>
          <w:lang w:eastAsia="zh-CN"/>
        </w:rPr>
        <w:t xml:space="preserve"> also applies for NCSG.</w:t>
      </w:r>
    </w:p>
    <w:p w14:paraId="2B1E6D89" w14:textId="3D501C78" w:rsidR="009B5775" w:rsidRPr="00B30BAE" w:rsidRDefault="009B5775" w:rsidP="00B30BA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We are open to discuss whether and how to update the spec. </w:t>
      </w:r>
    </w:p>
    <w:p w14:paraId="3268F873" w14:textId="77777777" w:rsidR="004729BE" w:rsidRDefault="004729BE" w:rsidP="004729BE">
      <w:pPr>
        <w:pStyle w:val="1"/>
        <w:jc w:val="both"/>
        <w:rPr>
          <w:lang w:val="en-US"/>
        </w:rPr>
      </w:pPr>
      <w:r>
        <w:rPr>
          <w:lang w:val="en-US"/>
        </w:rPr>
        <w:t>Conclusions</w:t>
      </w:r>
    </w:p>
    <w:p w14:paraId="00102B00" w14:textId="01AB08E2" w:rsidR="004729BE" w:rsidRDefault="004729BE" w:rsidP="004729BE">
      <w:pPr>
        <w:spacing w:before="120" w:after="120"/>
        <w:rPr>
          <w:rFonts w:eastAsia="宋体"/>
          <w:lang w:eastAsia="zh-CN"/>
        </w:rPr>
      </w:pPr>
      <w:r>
        <w:rPr>
          <w:rFonts w:eastAsia="宋体"/>
          <w:lang w:eastAsia="zh-CN"/>
        </w:rPr>
        <w:t>In this paper we provided provide our views</w:t>
      </w:r>
      <w:r w:rsidRPr="00215DF5">
        <w:rPr>
          <w:rFonts w:eastAsia="宋体"/>
          <w:lang w:eastAsia="zh-CN"/>
        </w:rPr>
        <w:t xml:space="preserve"> on </w:t>
      </w:r>
      <w:r w:rsidR="00407883" w:rsidRPr="00407883">
        <w:rPr>
          <w:rFonts w:eastAsia="宋体"/>
          <w:lang w:eastAsia="zh-CN"/>
        </w:rPr>
        <w:t>gap sharing for NCSG</w:t>
      </w:r>
      <w:r w:rsidR="00DA4132">
        <w:rPr>
          <w:rFonts w:eastAsia="宋体"/>
          <w:lang w:eastAsia="zh-CN"/>
        </w:rPr>
        <w:t>.</w:t>
      </w:r>
    </w:p>
    <w:p w14:paraId="6F5A88D3" w14:textId="77777777" w:rsidR="009B5775" w:rsidRPr="009B5775" w:rsidRDefault="009B5775" w:rsidP="009B5775">
      <w:pPr>
        <w:overflowPunct w:val="0"/>
        <w:autoSpaceDE w:val="0"/>
        <w:autoSpaceDN w:val="0"/>
        <w:adjustRightInd w:val="0"/>
        <w:spacing w:beforeLines="0" w:before="120" w:afterLines="0" w:after="120"/>
        <w:textAlignment w:val="baseline"/>
        <w:rPr>
          <w:rFonts w:eastAsia="宋体"/>
          <w:b/>
          <w:lang w:eastAsia="zh-CN"/>
        </w:rPr>
      </w:pPr>
      <w:r w:rsidRPr="009B5775">
        <w:rPr>
          <w:rFonts w:eastAsia="宋体" w:hint="eastAsia"/>
          <w:b/>
          <w:lang w:eastAsia="zh-CN"/>
        </w:rPr>
        <w:t>P</w:t>
      </w:r>
      <w:r w:rsidRPr="009B5775">
        <w:rPr>
          <w:rFonts w:eastAsia="宋体"/>
          <w:b/>
          <w:lang w:eastAsia="zh-CN"/>
        </w:rPr>
        <w:t>roposal: Confirm that MG sharing scheme based on</w:t>
      </w:r>
      <w:r w:rsidRPr="009B5775">
        <w:rPr>
          <w:rFonts w:eastAsia="宋体"/>
          <w:b/>
          <w:i/>
          <w:lang w:eastAsia="zh-CN"/>
        </w:rPr>
        <w:t xml:space="preserve"> </w:t>
      </w:r>
      <w:proofErr w:type="spellStart"/>
      <w:r w:rsidRPr="009B5775">
        <w:rPr>
          <w:rFonts w:eastAsia="宋体"/>
          <w:b/>
          <w:i/>
          <w:lang w:eastAsia="zh-CN"/>
        </w:rPr>
        <w:t>measGapSharingScheme</w:t>
      </w:r>
      <w:proofErr w:type="spellEnd"/>
      <w:r w:rsidRPr="009B5775">
        <w:rPr>
          <w:rFonts w:eastAsia="宋体"/>
          <w:b/>
          <w:lang w:eastAsia="zh-CN"/>
        </w:rPr>
        <w:t xml:space="preserve"> also applies for NCSG.</w:t>
      </w:r>
    </w:p>
    <w:p w14:paraId="2ED084EA" w14:textId="77777777" w:rsidR="00FA0C0C" w:rsidRDefault="00FA0C0C" w:rsidP="00FA0C0C">
      <w:pPr>
        <w:pStyle w:val="1"/>
        <w:jc w:val="both"/>
        <w:rPr>
          <w:lang w:val="en-US"/>
        </w:rPr>
      </w:pPr>
      <w:r w:rsidRPr="00C0754F">
        <w:rPr>
          <w:lang w:val="en-US"/>
        </w:rPr>
        <w:t>Reference</w:t>
      </w:r>
    </w:p>
    <w:p w14:paraId="724B5A04" w14:textId="3D60E740" w:rsidR="00596C47" w:rsidRDefault="00596C47" w:rsidP="004C10EA">
      <w:pPr>
        <w:numPr>
          <w:ilvl w:val="0"/>
          <w:numId w:val="5"/>
        </w:numPr>
        <w:spacing w:before="120" w:after="120"/>
        <w:rPr>
          <w:rFonts w:eastAsia="宋体"/>
          <w:lang w:val="en-US" w:eastAsia="zh-CN"/>
        </w:rPr>
      </w:pPr>
      <w:r w:rsidRPr="00596C47">
        <w:rPr>
          <w:rFonts w:eastAsia="宋体"/>
          <w:lang w:val="en-US" w:eastAsia="zh-CN"/>
        </w:rPr>
        <w:t>R4-2418779</w:t>
      </w:r>
      <w:r>
        <w:rPr>
          <w:rFonts w:eastAsia="宋体"/>
          <w:lang w:val="en-US" w:eastAsia="zh-CN"/>
        </w:rPr>
        <w:t xml:space="preserve">, </w:t>
      </w:r>
      <w:r w:rsidRPr="00596C47">
        <w:rPr>
          <w:rFonts w:eastAsia="宋体"/>
          <w:lang w:val="en-US" w:eastAsia="zh-CN"/>
        </w:rPr>
        <w:t>(</w:t>
      </w:r>
      <w:proofErr w:type="spellStart"/>
      <w:r w:rsidRPr="00596C47">
        <w:rPr>
          <w:rFonts w:eastAsia="宋体"/>
          <w:lang w:val="en-US" w:eastAsia="zh-CN"/>
        </w:rPr>
        <w:t>NR_MG_enh</w:t>
      </w:r>
      <w:proofErr w:type="spellEnd"/>
      <w:r w:rsidRPr="00596C47">
        <w:rPr>
          <w:rFonts w:eastAsia="宋体"/>
          <w:lang w:val="en-US" w:eastAsia="zh-CN"/>
        </w:rPr>
        <w:t>-Core) CR on RRM requirements for NCSG</w:t>
      </w:r>
      <w:r>
        <w:rPr>
          <w:rFonts w:eastAsia="宋体"/>
          <w:lang w:val="en-US" w:eastAsia="zh-CN"/>
        </w:rPr>
        <w:t>, OPPO</w:t>
      </w:r>
    </w:p>
    <w:sectPr w:rsidR="00596C47"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2C9A72" w14:textId="77777777" w:rsidR="009C3FDD" w:rsidRDefault="009C3FDD">
      <w:pPr>
        <w:spacing w:before="120" w:after="120"/>
      </w:pPr>
      <w:r>
        <w:separator/>
      </w:r>
    </w:p>
  </w:endnote>
  <w:endnote w:type="continuationSeparator" w:id="0">
    <w:p w14:paraId="2E94DE64" w14:textId="77777777" w:rsidR="009C3FDD" w:rsidRDefault="009C3FDD">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2968EA" w:rsidRDefault="002968EA">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2968EA" w:rsidRDefault="002968E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2968EA" w:rsidRDefault="002968EA">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2968EA" w:rsidRDefault="002968E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31B932" w14:textId="77777777" w:rsidR="009C3FDD" w:rsidRDefault="009C3FDD">
      <w:pPr>
        <w:spacing w:before="120" w:after="120"/>
      </w:pPr>
      <w:r>
        <w:separator/>
      </w:r>
    </w:p>
  </w:footnote>
  <w:footnote w:type="continuationSeparator" w:id="0">
    <w:p w14:paraId="5FCA4BEF" w14:textId="77777777" w:rsidR="009C3FDD" w:rsidRDefault="009C3FDD">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B56249"/>
    <w:multiLevelType w:val="hybridMultilevel"/>
    <w:tmpl w:val="A9046EBA"/>
    <w:lvl w:ilvl="0" w:tplc="01846C8C">
      <w:start w:val="392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7E3D4F"/>
    <w:multiLevelType w:val="hybridMultilevel"/>
    <w:tmpl w:val="C9A8B11A"/>
    <w:lvl w:ilvl="0" w:tplc="E6CA4F4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B97570"/>
    <w:multiLevelType w:val="hybridMultilevel"/>
    <w:tmpl w:val="083C67F2"/>
    <w:lvl w:ilvl="0" w:tplc="03DC7F38">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AC1750"/>
    <w:multiLevelType w:val="multilevel"/>
    <w:tmpl w:val="19AC1750"/>
    <w:lvl w:ilvl="0">
      <w:start w:val="1"/>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3A0C8C"/>
    <w:multiLevelType w:val="hybridMultilevel"/>
    <w:tmpl w:val="A20E7E78"/>
    <w:lvl w:ilvl="0" w:tplc="8B42D61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137592"/>
    <w:multiLevelType w:val="hybridMultilevel"/>
    <w:tmpl w:val="C696EDE4"/>
    <w:lvl w:ilvl="0" w:tplc="08B8FDBC">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AD37A3D"/>
    <w:multiLevelType w:val="multilevel"/>
    <w:tmpl w:val="D77C3E44"/>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lang w:val="en-GB"/>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E366E17"/>
    <w:multiLevelType w:val="hybridMultilevel"/>
    <w:tmpl w:val="D856E7D0"/>
    <w:lvl w:ilvl="0" w:tplc="AABED04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4FF3D0A"/>
    <w:multiLevelType w:val="hybridMultilevel"/>
    <w:tmpl w:val="35567F08"/>
    <w:lvl w:ilvl="0" w:tplc="B152159A">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0"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9F0922"/>
    <w:multiLevelType w:val="multilevel"/>
    <w:tmpl w:val="589F092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4DA5BCD"/>
    <w:multiLevelType w:val="hybridMultilevel"/>
    <w:tmpl w:val="1EDA0E0C"/>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27"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747"/>
        </w:tabs>
        <w:ind w:left="-747" w:hanging="360"/>
      </w:pPr>
      <w:rPr>
        <w:rFonts w:ascii="Symbol" w:hAnsi="Symbol" w:hint="default"/>
        <w:b/>
        <w:i w:val="0"/>
        <w:color w:val="auto"/>
        <w:sz w:val="22"/>
      </w:rPr>
    </w:lvl>
    <w:lvl w:ilvl="1" w:tplc="04090003">
      <w:start w:val="1"/>
      <w:numFmt w:val="bullet"/>
      <w:lvlText w:val="o"/>
      <w:lvlJc w:val="left"/>
      <w:pPr>
        <w:tabs>
          <w:tab w:val="num" w:pos="-926"/>
        </w:tabs>
        <w:ind w:left="-926" w:hanging="360"/>
      </w:pPr>
      <w:rPr>
        <w:rFonts w:ascii="Courier New" w:hAnsi="Courier New" w:cs="Courier New" w:hint="default"/>
      </w:rPr>
    </w:lvl>
    <w:lvl w:ilvl="2" w:tplc="04090005">
      <w:start w:val="1"/>
      <w:numFmt w:val="bullet"/>
      <w:lvlText w:val=""/>
      <w:lvlJc w:val="left"/>
      <w:pPr>
        <w:tabs>
          <w:tab w:val="num" w:pos="-206"/>
        </w:tabs>
        <w:ind w:left="-206" w:hanging="360"/>
      </w:pPr>
      <w:rPr>
        <w:rFonts w:ascii="Wingdings" w:hAnsi="Wingdings" w:hint="default"/>
      </w:rPr>
    </w:lvl>
    <w:lvl w:ilvl="3" w:tplc="04090001" w:tentative="1">
      <w:start w:val="1"/>
      <w:numFmt w:val="bullet"/>
      <w:lvlText w:val=""/>
      <w:lvlJc w:val="left"/>
      <w:pPr>
        <w:tabs>
          <w:tab w:val="num" w:pos="514"/>
        </w:tabs>
        <w:ind w:left="514" w:hanging="360"/>
      </w:pPr>
      <w:rPr>
        <w:rFonts w:ascii="Symbol" w:hAnsi="Symbol" w:hint="default"/>
      </w:rPr>
    </w:lvl>
    <w:lvl w:ilvl="4" w:tplc="04090003" w:tentative="1">
      <w:start w:val="1"/>
      <w:numFmt w:val="bullet"/>
      <w:lvlText w:val="o"/>
      <w:lvlJc w:val="left"/>
      <w:pPr>
        <w:tabs>
          <w:tab w:val="num" w:pos="1234"/>
        </w:tabs>
        <w:ind w:left="1234" w:hanging="360"/>
      </w:pPr>
      <w:rPr>
        <w:rFonts w:ascii="Courier New" w:hAnsi="Courier New" w:cs="Courier New" w:hint="default"/>
      </w:rPr>
    </w:lvl>
    <w:lvl w:ilvl="5" w:tplc="04090005" w:tentative="1">
      <w:start w:val="1"/>
      <w:numFmt w:val="bullet"/>
      <w:lvlText w:val=""/>
      <w:lvlJc w:val="left"/>
      <w:pPr>
        <w:tabs>
          <w:tab w:val="num" w:pos="1954"/>
        </w:tabs>
        <w:ind w:left="1954" w:hanging="360"/>
      </w:pPr>
      <w:rPr>
        <w:rFonts w:ascii="Wingdings" w:hAnsi="Wingdings" w:hint="default"/>
      </w:rPr>
    </w:lvl>
    <w:lvl w:ilvl="6" w:tplc="04090001" w:tentative="1">
      <w:start w:val="1"/>
      <w:numFmt w:val="bullet"/>
      <w:lvlText w:val=""/>
      <w:lvlJc w:val="left"/>
      <w:pPr>
        <w:tabs>
          <w:tab w:val="num" w:pos="2674"/>
        </w:tabs>
        <w:ind w:left="2674" w:hanging="360"/>
      </w:pPr>
      <w:rPr>
        <w:rFonts w:ascii="Symbol" w:hAnsi="Symbol" w:hint="default"/>
      </w:rPr>
    </w:lvl>
    <w:lvl w:ilvl="7" w:tplc="04090003" w:tentative="1">
      <w:start w:val="1"/>
      <w:numFmt w:val="bullet"/>
      <w:lvlText w:val="o"/>
      <w:lvlJc w:val="left"/>
      <w:pPr>
        <w:tabs>
          <w:tab w:val="num" w:pos="3394"/>
        </w:tabs>
        <w:ind w:left="3394" w:hanging="360"/>
      </w:pPr>
      <w:rPr>
        <w:rFonts w:ascii="Courier New" w:hAnsi="Courier New" w:cs="Courier New" w:hint="default"/>
      </w:rPr>
    </w:lvl>
    <w:lvl w:ilvl="8" w:tplc="04090005" w:tentative="1">
      <w:start w:val="1"/>
      <w:numFmt w:val="bullet"/>
      <w:lvlText w:val=""/>
      <w:lvlJc w:val="left"/>
      <w:pPr>
        <w:tabs>
          <w:tab w:val="num" w:pos="4114"/>
        </w:tabs>
        <w:ind w:left="4114" w:hanging="360"/>
      </w:pPr>
      <w:rPr>
        <w:rFonts w:ascii="Wingdings" w:hAnsi="Wingdings" w:hint="default"/>
      </w:rPr>
    </w:lvl>
  </w:abstractNum>
  <w:abstractNum w:abstractNumId="3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8094AC9"/>
    <w:multiLevelType w:val="hybridMultilevel"/>
    <w:tmpl w:val="04C8CCAE"/>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5772D5"/>
    <w:multiLevelType w:val="hybridMultilevel"/>
    <w:tmpl w:val="D36A1618"/>
    <w:lvl w:ilvl="0" w:tplc="BA700AC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6"/>
  </w:num>
  <w:num w:numId="2">
    <w:abstractNumId w:val="30"/>
  </w:num>
  <w:num w:numId="3">
    <w:abstractNumId w:val="34"/>
  </w:num>
  <w:num w:numId="4">
    <w:abstractNumId w:val="8"/>
  </w:num>
  <w:num w:numId="5">
    <w:abstractNumId w:val="15"/>
  </w:num>
  <w:num w:numId="6">
    <w:abstractNumId w:val="27"/>
  </w:num>
  <w:num w:numId="7">
    <w:abstractNumId w:val="19"/>
  </w:num>
  <w:num w:numId="8">
    <w:abstractNumId w:val="36"/>
    <w:lvlOverride w:ilvl="0">
      <w:startOverride w:val="1"/>
    </w:lvlOverride>
  </w:num>
  <w:num w:numId="9">
    <w:abstractNumId w:val="23"/>
  </w:num>
  <w:num w:numId="10">
    <w:abstractNumId w:val="32"/>
  </w:num>
  <w:num w:numId="11">
    <w:abstractNumId w:val="31"/>
  </w:num>
  <w:num w:numId="12">
    <w:abstractNumId w:val="20"/>
  </w:num>
  <w:num w:numId="13">
    <w:abstractNumId w:val="29"/>
  </w:num>
  <w:num w:numId="14">
    <w:abstractNumId w:val="25"/>
  </w:num>
  <w:num w:numId="15">
    <w:abstractNumId w:val="7"/>
  </w:num>
  <w:num w:numId="16">
    <w:abstractNumId w:val="18"/>
  </w:num>
  <w:num w:numId="17">
    <w:abstractNumId w:val="2"/>
  </w:num>
  <w:num w:numId="18">
    <w:abstractNumId w:val="28"/>
  </w:num>
  <w:num w:numId="19">
    <w:abstractNumId w:val="12"/>
  </w:num>
  <w:num w:numId="20">
    <w:abstractNumId w:val="1"/>
  </w:num>
  <w:num w:numId="21">
    <w:abstractNumId w:val="11"/>
  </w:num>
  <w:num w:numId="22">
    <w:abstractNumId w:val="22"/>
  </w:num>
  <w:num w:numId="23">
    <w:abstractNumId w:val="33"/>
  </w:num>
  <w:num w:numId="24">
    <w:abstractNumId w:val="9"/>
  </w:num>
  <w:num w:numId="25">
    <w:abstractNumId w:val="10"/>
  </w:num>
  <w:num w:numId="26">
    <w:abstractNumId w:val="35"/>
  </w:num>
  <w:num w:numId="27">
    <w:abstractNumId w:val="24"/>
  </w:num>
  <w:num w:numId="28">
    <w:abstractNumId w:val="4"/>
  </w:num>
  <w:num w:numId="29">
    <w:abstractNumId w:val="13"/>
  </w:num>
  <w:num w:numId="30">
    <w:abstractNumId w:val="5"/>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17"/>
  </w:num>
  <w:num w:numId="33">
    <w:abstractNumId w:val="26"/>
  </w:num>
  <w:num w:numId="34">
    <w:abstractNumId w:val="6"/>
  </w:num>
  <w:num w:numId="35">
    <w:abstractNumId w:val="21"/>
  </w:num>
  <w:num w:numId="36">
    <w:abstractNumId w:val="3"/>
  </w:num>
  <w:num w:numId="37">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38D"/>
    <w:rsid w:val="0001163F"/>
    <w:rsid w:val="00011802"/>
    <w:rsid w:val="00011803"/>
    <w:rsid w:val="0001181D"/>
    <w:rsid w:val="00011A03"/>
    <w:rsid w:val="00011C44"/>
    <w:rsid w:val="00011ED9"/>
    <w:rsid w:val="0001223D"/>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3C78"/>
    <w:rsid w:val="0002463D"/>
    <w:rsid w:val="000246F5"/>
    <w:rsid w:val="000248EA"/>
    <w:rsid w:val="0002499B"/>
    <w:rsid w:val="00024BF2"/>
    <w:rsid w:val="0002522A"/>
    <w:rsid w:val="00025A2A"/>
    <w:rsid w:val="00025FA7"/>
    <w:rsid w:val="0002617A"/>
    <w:rsid w:val="00026771"/>
    <w:rsid w:val="0002677C"/>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31"/>
    <w:rsid w:val="00032FAC"/>
    <w:rsid w:val="0003319B"/>
    <w:rsid w:val="0003352E"/>
    <w:rsid w:val="0003375A"/>
    <w:rsid w:val="00033770"/>
    <w:rsid w:val="00033B7B"/>
    <w:rsid w:val="00033B9A"/>
    <w:rsid w:val="00034274"/>
    <w:rsid w:val="000345EF"/>
    <w:rsid w:val="00034645"/>
    <w:rsid w:val="00034928"/>
    <w:rsid w:val="00034E7C"/>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72A"/>
    <w:rsid w:val="00056A61"/>
    <w:rsid w:val="00056B1D"/>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3B9"/>
    <w:rsid w:val="00071550"/>
    <w:rsid w:val="000715B9"/>
    <w:rsid w:val="0007165F"/>
    <w:rsid w:val="000716D2"/>
    <w:rsid w:val="000718DE"/>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9F5"/>
    <w:rsid w:val="00080A2F"/>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CFD"/>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2E1"/>
    <w:rsid w:val="000F0E0B"/>
    <w:rsid w:val="000F10D0"/>
    <w:rsid w:val="000F121D"/>
    <w:rsid w:val="000F156E"/>
    <w:rsid w:val="000F16C6"/>
    <w:rsid w:val="000F1912"/>
    <w:rsid w:val="000F197F"/>
    <w:rsid w:val="000F1C86"/>
    <w:rsid w:val="000F1DA5"/>
    <w:rsid w:val="000F1EAA"/>
    <w:rsid w:val="000F1FAD"/>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52E"/>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ACE"/>
    <w:rsid w:val="00117DF3"/>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202"/>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264"/>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A88"/>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A3"/>
    <w:rsid w:val="001A1B9D"/>
    <w:rsid w:val="001A1C22"/>
    <w:rsid w:val="001A1D6F"/>
    <w:rsid w:val="001A1F68"/>
    <w:rsid w:val="001A24F6"/>
    <w:rsid w:val="001A2B46"/>
    <w:rsid w:val="001A300B"/>
    <w:rsid w:val="001A30C3"/>
    <w:rsid w:val="001A3193"/>
    <w:rsid w:val="001A32F8"/>
    <w:rsid w:val="001A3A5D"/>
    <w:rsid w:val="001A3D98"/>
    <w:rsid w:val="001A3E5A"/>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C2"/>
    <w:rsid w:val="001B674A"/>
    <w:rsid w:val="001B680D"/>
    <w:rsid w:val="001B6982"/>
    <w:rsid w:val="001B6A05"/>
    <w:rsid w:val="001B6B77"/>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A00"/>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4D1"/>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25"/>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32E"/>
    <w:rsid w:val="00236396"/>
    <w:rsid w:val="00236947"/>
    <w:rsid w:val="00236C6E"/>
    <w:rsid w:val="00237211"/>
    <w:rsid w:val="002373D4"/>
    <w:rsid w:val="0023761C"/>
    <w:rsid w:val="00237771"/>
    <w:rsid w:val="00237BAA"/>
    <w:rsid w:val="00237D5C"/>
    <w:rsid w:val="00237E42"/>
    <w:rsid w:val="002401F7"/>
    <w:rsid w:val="0024085D"/>
    <w:rsid w:val="00240A71"/>
    <w:rsid w:val="00240FE5"/>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AB"/>
    <w:rsid w:val="002479E3"/>
    <w:rsid w:val="00247B0A"/>
    <w:rsid w:val="00247D7B"/>
    <w:rsid w:val="00247D89"/>
    <w:rsid w:val="00247F9E"/>
    <w:rsid w:val="002503CC"/>
    <w:rsid w:val="00250660"/>
    <w:rsid w:val="00250815"/>
    <w:rsid w:val="00250BFD"/>
    <w:rsid w:val="002510E5"/>
    <w:rsid w:val="00251185"/>
    <w:rsid w:val="002514DB"/>
    <w:rsid w:val="002514E8"/>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26F"/>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2F31"/>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ACE"/>
    <w:rsid w:val="002B6CD8"/>
    <w:rsid w:val="002B72D7"/>
    <w:rsid w:val="002B738D"/>
    <w:rsid w:val="002B73BB"/>
    <w:rsid w:val="002B75CC"/>
    <w:rsid w:val="002B7610"/>
    <w:rsid w:val="002B787E"/>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01E"/>
    <w:rsid w:val="00305234"/>
    <w:rsid w:val="003052C0"/>
    <w:rsid w:val="003055AB"/>
    <w:rsid w:val="003059CE"/>
    <w:rsid w:val="00305BDD"/>
    <w:rsid w:val="00305D86"/>
    <w:rsid w:val="003060A7"/>
    <w:rsid w:val="003061C6"/>
    <w:rsid w:val="00306465"/>
    <w:rsid w:val="0030648A"/>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5F3"/>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0BD"/>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06"/>
    <w:rsid w:val="003C2DC0"/>
    <w:rsid w:val="003C2F7F"/>
    <w:rsid w:val="003C3603"/>
    <w:rsid w:val="003C37C2"/>
    <w:rsid w:val="003C3837"/>
    <w:rsid w:val="003C3ACB"/>
    <w:rsid w:val="003C3BFE"/>
    <w:rsid w:val="003C3E59"/>
    <w:rsid w:val="003C45FE"/>
    <w:rsid w:val="003C48A4"/>
    <w:rsid w:val="003C4B65"/>
    <w:rsid w:val="003C4B87"/>
    <w:rsid w:val="003C4C4F"/>
    <w:rsid w:val="003C5982"/>
    <w:rsid w:val="003C5CFB"/>
    <w:rsid w:val="003C60E2"/>
    <w:rsid w:val="003C62C8"/>
    <w:rsid w:val="003C6361"/>
    <w:rsid w:val="003C6410"/>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4CB"/>
    <w:rsid w:val="003E17C9"/>
    <w:rsid w:val="003E199B"/>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1D0"/>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699C"/>
    <w:rsid w:val="004070B7"/>
    <w:rsid w:val="00407170"/>
    <w:rsid w:val="004072CF"/>
    <w:rsid w:val="00407335"/>
    <w:rsid w:val="00407363"/>
    <w:rsid w:val="004074FC"/>
    <w:rsid w:val="00407883"/>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1EC"/>
    <w:rsid w:val="00417369"/>
    <w:rsid w:val="004173C2"/>
    <w:rsid w:val="004173F7"/>
    <w:rsid w:val="00417625"/>
    <w:rsid w:val="0041762F"/>
    <w:rsid w:val="00417A99"/>
    <w:rsid w:val="00420116"/>
    <w:rsid w:val="00420420"/>
    <w:rsid w:val="0042082C"/>
    <w:rsid w:val="00420863"/>
    <w:rsid w:val="0042089C"/>
    <w:rsid w:val="004208DD"/>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3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60"/>
    <w:rsid w:val="004C044D"/>
    <w:rsid w:val="004C0B18"/>
    <w:rsid w:val="004C0D02"/>
    <w:rsid w:val="004C0F8B"/>
    <w:rsid w:val="004C1051"/>
    <w:rsid w:val="004C10EA"/>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7B3"/>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B81"/>
    <w:rsid w:val="004C7FAF"/>
    <w:rsid w:val="004D0093"/>
    <w:rsid w:val="004D02CC"/>
    <w:rsid w:val="004D0378"/>
    <w:rsid w:val="004D0478"/>
    <w:rsid w:val="004D0D9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DE"/>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D0"/>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190"/>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511D"/>
    <w:rsid w:val="005653EF"/>
    <w:rsid w:val="00565588"/>
    <w:rsid w:val="00565866"/>
    <w:rsid w:val="0056604D"/>
    <w:rsid w:val="00566177"/>
    <w:rsid w:val="00566190"/>
    <w:rsid w:val="0056619D"/>
    <w:rsid w:val="005662A3"/>
    <w:rsid w:val="0056641C"/>
    <w:rsid w:val="00566469"/>
    <w:rsid w:val="005668E0"/>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47"/>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A56"/>
    <w:rsid w:val="005A3B0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2D8"/>
    <w:rsid w:val="005C0B63"/>
    <w:rsid w:val="005C0F93"/>
    <w:rsid w:val="005C0FEA"/>
    <w:rsid w:val="005C1017"/>
    <w:rsid w:val="005C12CE"/>
    <w:rsid w:val="005C1E1B"/>
    <w:rsid w:val="005C1E53"/>
    <w:rsid w:val="005C1F85"/>
    <w:rsid w:val="005C23C9"/>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0"/>
    <w:rsid w:val="005C73D4"/>
    <w:rsid w:val="005C7676"/>
    <w:rsid w:val="005C7721"/>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A9C"/>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158"/>
    <w:rsid w:val="005F3326"/>
    <w:rsid w:val="005F351E"/>
    <w:rsid w:val="005F3673"/>
    <w:rsid w:val="005F3CB3"/>
    <w:rsid w:val="005F3E07"/>
    <w:rsid w:val="005F4045"/>
    <w:rsid w:val="005F4549"/>
    <w:rsid w:val="005F4804"/>
    <w:rsid w:val="005F4D72"/>
    <w:rsid w:val="005F5101"/>
    <w:rsid w:val="005F5358"/>
    <w:rsid w:val="005F5653"/>
    <w:rsid w:val="005F5880"/>
    <w:rsid w:val="005F5BA5"/>
    <w:rsid w:val="005F5BCD"/>
    <w:rsid w:val="005F5BD2"/>
    <w:rsid w:val="005F5E71"/>
    <w:rsid w:val="005F5F67"/>
    <w:rsid w:val="005F6175"/>
    <w:rsid w:val="005F627C"/>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101"/>
    <w:rsid w:val="00613713"/>
    <w:rsid w:val="00613B3B"/>
    <w:rsid w:val="006141BA"/>
    <w:rsid w:val="00614537"/>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258"/>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409"/>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DA5"/>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3E"/>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5F4"/>
    <w:rsid w:val="006A7864"/>
    <w:rsid w:val="006A7EBF"/>
    <w:rsid w:val="006B0041"/>
    <w:rsid w:val="006B02E7"/>
    <w:rsid w:val="006B03AA"/>
    <w:rsid w:val="006B083A"/>
    <w:rsid w:val="006B0935"/>
    <w:rsid w:val="006B0B48"/>
    <w:rsid w:val="006B13C1"/>
    <w:rsid w:val="006B19D4"/>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68C"/>
    <w:rsid w:val="006B5959"/>
    <w:rsid w:val="006B59E2"/>
    <w:rsid w:val="006B5BCC"/>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B6A"/>
    <w:rsid w:val="00721C1D"/>
    <w:rsid w:val="00721CB7"/>
    <w:rsid w:val="00721DBA"/>
    <w:rsid w:val="00721E31"/>
    <w:rsid w:val="00721FD3"/>
    <w:rsid w:val="007224B6"/>
    <w:rsid w:val="007225D7"/>
    <w:rsid w:val="00722652"/>
    <w:rsid w:val="007229B9"/>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7071"/>
    <w:rsid w:val="00727242"/>
    <w:rsid w:val="00727661"/>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23D0"/>
    <w:rsid w:val="00783519"/>
    <w:rsid w:val="00783A15"/>
    <w:rsid w:val="00783AB7"/>
    <w:rsid w:val="00783AE0"/>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7B"/>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6AE"/>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DD"/>
    <w:rsid w:val="00822552"/>
    <w:rsid w:val="0082276A"/>
    <w:rsid w:val="00822A13"/>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2104"/>
    <w:rsid w:val="008422BD"/>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37C"/>
    <w:rsid w:val="00860524"/>
    <w:rsid w:val="00860860"/>
    <w:rsid w:val="008608BC"/>
    <w:rsid w:val="00860C4C"/>
    <w:rsid w:val="00860C8E"/>
    <w:rsid w:val="00861101"/>
    <w:rsid w:val="0086158D"/>
    <w:rsid w:val="008616D7"/>
    <w:rsid w:val="00861799"/>
    <w:rsid w:val="00862767"/>
    <w:rsid w:val="00862E40"/>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C18"/>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5A1D"/>
    <w:rsid w:val="008A6279"/>
    <w:rsid w:val="008A62C8"/>
    <w:rsid w:val="008A67CE"/>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2C18"/>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0C"/>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0B2"/>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4E83"/>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5B4"/>
    <w:rsid w:val="009769C3"/>
    <w:rsid w:val="00976CCD"/>
    <w:rsid w:val="00976DAF"/>
    <w:rsid w:val="00977A99"/>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507"/>
    <w:rsid w:val="009857C7"/>
    <w:rsid w:val="00985804"/>
    <w:rsid w:val="009858A3"/>
    <w:rsid w:val="00985C26"/>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775"/>
    <w:rsid w:val="009B5B0A"/>
    <w:rsid w:val="009B5BCF"/>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3FDD"/>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3C"/>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EDB"/>
    <w:rsid w:val="00A05F30"/>
    <w:rsid w:val="00A060CE"/>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6CE"/>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427"/>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A38"/>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F7C"/>
    <w:rsid w:val="00A812CC"/>
    <w:rsid w:val="00A81519"/>
    <w:rsid w:val="00A81662"/>
    <w:rsid w:val="00A817B6"/>
    <w:rsid w:val="00A81C1C"/>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4D0"/>
    <w:rsid w:val="00A85765"/>
    <w:rsid w:val="00A85DBB"/>
    <w:rsid w:val="00A86187"/>
    <w:rsid w:val="00A862D0"/>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1F93"/>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71D"/>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E"/>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9CD"/>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01B"/>
    <w:rsid w:val="00B72124"/>
    <w:rsid w:val="00B72AB2"/>
    <w:rsid w:val="00B7336F"/>
    <w:rsid w:val="00B734D0"/>
    <w:rsid w:val="00B73779"/>
    <w:rsid w:val="00B73820"/>
    <w:rsid w:val="00B73ED5"/>
    <w:rsid w:val="00B742F7"/>
    <w:rsid w:val="00B745E0"/>
    <w:rsid w:val="00B747A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8D2"/>
    <w:rsid w:val="00BA1E06"/>
    <w:rsid w:val="00BA1EFE"/>
    <w:rsid w:val="00BA20E6"/>
    <w:rsid w:val="00BA20FB"/>
    <w:rsid w:val="00BA2120"/>
    <w:rsid w:val="00BA215E"/>
    <w:rsid w:val="00BA216E"/>
    <w:rsid w:val="00BA22F5"/>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B7FDE"/>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3844"/>
    <w:rsid w:val="00BD46A6"/>
    <w:rsid w:val="00BD49C2"/>
    <w:rsid w:val="00BD5047"/>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B5C"/>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D3C"/>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0F0E"/>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E53"/>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56A"/>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042"/>
    <w:rsid w:val="00C34270"/>
    <w:rsid w:val="00C3442C"/>
    <w:rsid w:val="00C3463A"/>
    <w:rsid w:val="00C346C4"/>
    <w:rsid w:val="00C34712"/>
    <w:rsid w:val="00C349EF"/>
    <w:rsid w:val="00C353D1"/>
    <w:rsid w:val="00C355C3"/>
    <w:rsid w:val="00C35A97"/>
    <w:rsid w:val="00C35AFD"/>
    <w:rsid w:val="00C35C7C"/>
    <w:rsid w:val="00C35D17"/>
    <w:rsid w:val="00C37107"/>
    <w:rsid w:val="00C374F6"/>
    <w:rsid w:val="00C37672"/>
    <w:rsid w:val="00C37693"/>
    <w:rsid w:val="00C3769E"/>
    <w:rsid w:val="00C37746"/>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689"/>
    <w:rsid w:val="00C517EC"/>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5319"/>
    <w:rsid w:val="00CB55BC"/>
    <w:rsid w:val="00CB5688"/>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E74"/>
    <w:rsid w:val="00CF55D5"/>
    <w:rsid w:val="00CF5D75"/>
    <w:rsid w:val="00CF62FC"/>
    <w:rsid w:val="00CF634B"/>
    <w:rsid w:val="00CF6A3E"/>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0E"/>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07E"/>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D87"/>
    <w:rsid w:val="00D83DBC"/>
    <w:rsid w:val="00D83E66"/>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6F31"/>
    <w:rsid w:val="00D8705E"/>
    <w:rsid w:val="00D87078"/>
    <w:rsid w:val="00D8720A"/>
    <w:rsid w:val="00D87713"/>
    <w:rsid w:val="00D87A4E"/>
    <w:rsid w:val="00D87A9C"/>
    <w:rsid w:val="00D90067"/>
    <w:rsid w:val="00D9047B"/>
    <w:rsid w:val="00D9070D"/>
    <w:rsid w:val="00D91402"/>
    <w:rsid w:val="00D9156D"/>
    <w:rsid w:val="00D9162C"/>
    <w:rsid w:val="00D91DB5"/>
    <w:rsid w:val="00D91F7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4B5"/>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10B6"/>
    <w:rsid w:val="00E0113A"/>
    <w:rsid w:val="00E01520"/>
    <w:rsid w:val="00E015D1"/>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77"/>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1CD"/>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D9B"/>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C7"/>
    <w:rsid w:val="00E636FD"/>
    <w:rsid w:val="00E63732"/>
    <w:rsid w:val="00E637EC"/>
    <w:rsid w:val="00E63933"/>
    <w:rsid w:val="00E6394B"/>
    <w:rsid w:val="00E63BDA"/>
    <w:rsid w:val="00E63F00"/>
    <w:rsid w:val="00E6438C"/>
    <w:rsid w:val="00E643CF"/>
    <w:rsid w:val="00E647E9"/>
    <w:rsid w:val="00E6567F"/>
    <w:rsid w:val="00E65CCB"/>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C7DE9"/>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6DF"/>
    <w:rsid w:val="00EE38E7"/>
    <w:rsid w:val="00EE3B7A"/>
    <w:rsid w:val="00EE4462"/>
    <w:rsid w:val="00EE4E9D"/>
    <w:rsid w:val="00EE5235"/>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5D7"/>
    <w:rsid w:val="00F0666F"/>
    <w:rsid w:val="00F066C6"/>
    <w:rsid w:val="00F06B17"/>
    <w:rsid w:val="00F06C41"/>
    <w:rsid w:val="00F06D30"/>
    <w:rsid w:val="00F073FE"/>
    <w:rsid w:val="00F077FA"/>
    <w:rsid w:val="00F079B8"/>
    <w:rsid w:val="00F079C2"/>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B1F"/>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17E"/>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DC0"/>
    <w:rsid w:val="00F41FD2"/>
    <w:rsid w:val="00F42BC0"/>
    <w:rsid w:val="00F4312A"/>
    <w:rsid w:val="00F43433"/>
    <w:rsid w:val="00F43838"/>
    <w:rsid w:val="00F43969"/>
    <w:rsid w:val="00F43AD1"/>
    <w:rsid w:val="00F43BAC"/>
    <w:rsid w:val="00F43C88"/>
    <w:rsid w:val="00F43D64"/>
    <w:rsid w:val="00F4412E"/>
    <w:rsid w:val="00F44679"/>
    <w:rsid w:val="00F446B3"/>
    <w:rsid w:val="00F45965"/>
    <w:rsid w:val="00F45BF5"/>
    <w:rsid w:val="00F45C53"/>
    <w:rsid w:val="00F45F89"/>
    <w:rsid w:val="00F46030"/>
    <w:rsid w:val="00F4625A"/>
    <w:rsid w:val="00F463DE"/>
    <w:rsid w:val="00F47280"/>
    <w:rsid w:val="00F4750A"/>
    <w:rsid w:val="00F47545"/>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32"/>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663"/>
    <w:rsid w:val="00F8374B"/>
    <w:rsid w:val="00F83762"/>
    <w:rsid w:val="00F83B72"/>
    <w:rsid w:val="00F83C0E"/>
    <w:rsid w:val="00F83DDB"/>
    <w:rsid w:val="00F8479E"/>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4E3"/>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9FA"/>
    <w:rsid w:val="00F92A5C"/>
    <w:rsid w:val="00F92C63"/>
    <w:rsid w:val="00F92FFA"/>
    <w:rsid w:val="00F937D3"/>
    <w:rsid w:val="00F9388C"/>
    <w:rsid w:val="00F93CB2"/>
    <w:rsid w:val="00F93F0F"/>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6F"/>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64E83"/>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table" w:customStyle="1" w:styleId="SGSTableBasic12">
    <w:name w:val="SGS Table Basic 12"/>
    <w:basedOn w:val="a1"/>
    <w:next w:val="afa"/>
    <w:qFormat/>
    <w:rsid w:val="003C2D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846671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03938">
      <w:bodyDiv w:val="1"/>
      <w:marLeft w:val="0"/>
      <w:marRight w:val="0"/>
      <w:marTop w:val="0"/>
      <w:marBottom w:val="0"/>
      <w:divBdr>
        <w:top w:val="none" w:sz="0" w:space="0" w:color="auto"/>
        <w:left w:val="none" w:sz="0" w:space="0" w:color="auto"/>
        <w:bottom w:val="none" w:sz="0" w:space="0" w:color="auto"/>
        <w:right w:val="none" w:sz="0" w:space="0" w:color="auto"/>
      </w:divBdr>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7B3BB684-A766-4E12-B158-046CA0D98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40108</TotalTime>
  <Pages>2</Pages>
  <Words>698</Words>
  <Characters>3984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343</cp:revision>
  <cp:lastPrinted>2009-04-22T06:01:00Z</cp:lastPrinted>
  <dcterms:created xsi:type="dcterms:W3CDTF">2023-05-06T02:02:00Z</dcterms:created>
  <dcterms:modified xsi:type="dcterms:W3CDTF">2025-02-07T14:04:00Z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