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3D9E741"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7E6935" w:rsidRPr="007E6935">
        <w:rPr>
          <w:b/>
          <w:i/>
          <w:noProof/>
          <w:sz w:val="28"/>
        </w:rPr>
        <w:t>R4-2501240</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A6DD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F2B3911" w:rsidR="005F672A" w:rsidRPr="00410371" w:rsidRDefault="007E6935" w:rsidP="005F672A">
            <w:pPr>
              <w:pStyle w:val="CRCoverPage"/>
              <w:spacing w:after="0"/>
              <w:ind w:firstLineChars="250" w:firstLine="500"/>
              <w:rPr>
                <w:noProof/>
              </w:rPr>
            </w:pPr>
            <w:r>
              <w:t>5334</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B0DE867" w:rsidR="005F672A" w:rsidRPr="00410371" w:rsidRDefault="005A6DD5"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C665DF">
              <w:rPr>
                <w:b/>
                <w:noProof/>
                <w:sz w:val="28"/>
              </w:rPr>
              <w:t>5</w:t>
            </w:r>
            <w:r w:rsidR="00F82221">
              <w:rPr>
                <w:b/>
                <w:noProof/>
                <w:sz w:val="28"/>
              </w:rPr>
              <w:t>.</w:t>
            </w:r>
            <w:r w:rsidR="00C665DF">
              <w:rPr>
                <w:b/>
                <w:noProof/>
                <w:sz w:val="28"/>
              </w:rPr>
              <w:t>28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38C3213" w:rsidR="005F672A" w:rsidRDefault="00543420" w:rsidP="002A726E">
            <w:pPr>
              <w:pStyle w:val="CRCoverPage"/>
              <w:spacing w:after="0"/>
              <w:ind w:left="100"/>
              <w:rPr>
                <w:noProof/>
              </w:rPr>
            </w:pPr>
            <w:r w:rsidRPr="00543420">
              <w:t>(</w:t>
            </w:r>
            <w:proofErr w:type="spellStart"/>
            <w:r w:rsidRPr="00543420">
              <w:t>NR</w:t>
            </w:r>
            <w:r w:rsidR="00397082">
              <w:t>_</w:t>
            </w:r>
            <w:r w:rsidRPr="00543420">
              <w:t>newRAT</w:t>
            </w:r>
            <w:proofErr w:type="spellEnd"/>
            <w:r w:rsidRPr="00543420">
              <w:t xml:space="preserve">-Core) </w:t>
            </w:r>
            <w:r>
              <w:t xml:space="preserve">CR on </w:t>
            </w:r>
            <w:r w:rsidRPr="009C5807">
              <w:rPr>
                <w:lang w:val="en-US" w:eastAsia="ko-KR"/>
              </w:rPr>
              <w:t xml:space="preserve">RRC </w:t>
            </w:r>
            <w:r>
              <w:rPr>
                <w:lang w:val="en-US" w:eastAsia="ko-KR"/>
              </w:rPr>
              <w:t>c</w:t>
            </w:r>
            <w:r w:rsidRPr="009C5807">
              <w:rPr>
                <w:lang w:val="en-US" w:eastAsia="ko-KR"/>
              </w:rPr>
              <w:t xml:space="preserve">onnection </w:t>
            </w:r>
            <w:r>
              <w:rPr>
                <w:lang w:val="en-US" w:eastAsia="ko-KR"/>
              </w:rPr>
              <w:t>r</w:t>
            </w:r>
            <w:r w:rsidRPr="009C5807">
              <w:rPr>
                <w:lang w:val="en-US" w:eastAsia="ko-KR"/>
              </w:rPr>
              <w:t xml:space="preserve">elease with </w:t>
            </w:r>
            <w:r>
              <w:rPr>
                <w:lang w:val="en-US" w:eastAsia="ko-KR"/>
              </w:rPr>
              <w:t>r</w:t>
            </w:r>
            <w:r w:rsidRPr="009C5807">
              <w:rPr>
                <w:lang w:val="en-US" w:eastAsia="ko-KR"/>
              </w:rPr>
              <w:t>edirection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644CDD" w:rsidR="005F672A" w:rsidRDefault="00543420" w:rsidP="002A726E">
            <w:pPr>
              <w:pStyle w:val="CRCoverPage"/>
              <w:spacing w:after="0"/>
              <w:ind w:left="100"/>
              <w:rPr>
                <w:noProof/>
              </w:rPr>
            </w:pPr>
            <w:proofErr w:type="spellStart"/>
            <w:r w:rsidRPr="00543420">
              <w:t>NR_newRAT</w:t>
            </w:r>
            <w:proofErr w:type="spellEnd"/>
            <w:r w:rsidRPr="0054342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8A9D851" w:rsidR="005F672A" w:rsidRDefault="005F672A" w:rsidP="002A726E">
            <w:pPr>
              <w:pStyle w:val="CRCoverPage"/>
              <w:spacing w:after="0"/>
              <w:ind w:left="100"/>
              <w:rPr>
                <w:noProof/>
              </w:rPr>
            </w:pPr>
            <w:r w:rsidRPr="00286DD9">
              <w:rPr>
                <w:noProof/>
              </w:rPr>
              <w:t>Rel-1</w:t>
            </w:r>
            <w:r w:rsidR="00543420">
              <w:rPr>
                <w:noProof/>
              </w:rPr>
              <w:t>5</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60F53" w14:textId="77777777" w:rsidR="00CB2995" w:rsidRDefault="00C665DF" w:rsidP="00CB2995">
            <w:pPr>
              <w:pStyle w:val="CRCoverPage"/>
              <w:spacing w:after="0"/>
              <w:rPr>
                <w:rFonts w:cs="Arial"/>
                <w:noProof/>
                <w:lang w:eastAsia="zh-CN"/>
              </w:rPr>
            </w:pPr>
            <w:r>
              <w:rPr>
                <w:rFonts w:cs="Arial"/>
                <w:noProof/>
                <w:lang w:eastAsia="zh-CN"/>
              </w:rPr>
              <w:t xml:space="preserve">In current requirements for </w:t>
            </w:r>
            <w:r w:rsidRPr="00C665DF">
              <w:rPr>
                <w:rFonts w:cs="Arial"/>
                <w:noProof/>
                <w:lang w:eastAsia="zh-CN"/>
              </w:rPr>
              <w:t>RRC connection release with redirection to NR</w:t>
            </w:r>
            <w:r>
              <w:rPr>
                <w:rFonts w:cs="Arial"/>
                <w:noProof/>
                <w:lang w:eastAsia="zh-CN"/>
              </w:rPr>
              <w:t xml:space="preserve">, when UE is not provided with SMTC for the target frequency, UE is required to meet the delay requirements in </w:t>
            </w:r>
            <w:r w:rsidRPr="00C665DF">
              <w:rPr>
                <w:rFonts w:cs="Arial"/>
                <w:noProof/>
                <w:lang w:eastAsia="zh-CN"/>
              </w:rPr>
              <w:t>Table 6.2.3.2.1-1</w:t>
            </w:r>
            <w:r>
              <w:rPr>
                <w:rFonts w:cs="Arial"/>
                <w:noProof/>
                <w:lang w:eastAsia="zh-CN"/>
              </w:rPr>
              <w:t xml:space="preserve"> with </w:t>
            </w:r>
            <w:r w:rsidR="003A7CC0" w:rsidRPr="003A7CC0">
              <w:rPr>
                <w:rFonts w:cs="Arial"/>
                <w:noProof/>
                <w:lang w:eastAsia="zh-CN"/>
              </w:rPr>
              <w:t>T</w:t>
            </w:r>
            <w:r w:rsidR="003A7CC0" w:rsidRPr="003A7CC0">
              <w:rPr>
                <w:rFonts w:cs="Arial"/>
                <w:noProof/>
                <w:vertAlign w:val="subscript"/>
                <w:lang w:eastAsia="zh-CN"/>
              </w:rPr>
              <w:t>rs</w:t>
            </w:r>
            <w:r w:rsidR="003A7CC0" w:rsidRPr="003A7CC0">
              <w:rPr>
                <w:rFonts w:cs="Arial"/>
                <w:noProof/>
                <w:lang w:eastAsia="zh-CN"/>
              </w:rPr>
              <w:t xml:space="preserve"> = 20 ms </w:t>
            </w:r>
            <w:r w:rsidR="003A7CC0">
              <w:rPr>
                <w:rFonts w:cs="Arial"/>
                <w:noProof/>
                <w:lang w:eastAsia="zh-CN"/>
              </w:rPr>
              <w:t>(</w:t>
            </w:r>
            <w:r>
              <w:rPr>
                <w:rFonts w:cs="Arial"/>
                <w:noProof/>
                <w:lang w:eastAsia="zh-CN"/>
              </w:rPr>
              <w:t xml:space="preserve">20ms </w:t>
            </w:r>
            <w:r w:rsidRPr="00C665DF">
              <w:rPr>
                <w:rFonts w:cs="Arial"/>
                <w:noProof/>
                <w:lang w:eastAsia="zh-CN"/>
              </w:rPr>
              <w:t>SMTC periodicity</w:t>
            </w:r>
            <w:r w:rsidR="003A7CC0">
              <w:rPr>
                <w:rFonts w:cs="Arial"/>
                <w:noProof/>
                <w:lang w:eastAsia="zh-CN"/>
              </w:rPr>
              <w:t>).</w:t>
            </w:r>
            <w:r>
              <w:rPr>
                <w:rFonts w:cs="Arial"/>
                <w:noProof/>
                <w:lang w:eastAsia="zh-CN"/>
              </w:rPr>
              <w:t xml:space="preserve"> </w:t>
            </w:r>
          </w:p>
          <w:p w14:paraId="0B694AEB" w14:textId="77777777" w:rsidR="003A7CC0" w:rsidRDefault="003A7CC0" w:rsidP="00CB2995">
            <w:pPr>
              <w:pStyle w:val="CRCoverPage"/>
              <w:spacing w:after="0"/>
              <w:rPr>
                <w:rFonts w:cs="Arial"/>
                <w:noProof/>
                <w:lang w:eastAsia="zh-CN"/>
              </w:rPr>
            </w:pPr>
          </w:p>
          <w:p w14:paraId="7B58BCB3" w14:textId="3D036679" w:rsidR="003A7CC0" w:rsidRPr="00CB2995" w:rsidRDefault="003A7CC0" w:rsidP="00CB2995">
            <w:pPr>
              <w:pStyle w:val="CRCoverPage"/>
              <w:spacing w:after="0"/>
              <w:rPr>
                <w:rFonts w:cs="Arial"/>
                <w:noProof/>
                <w:lang w:eastAsia="zh-CN"/>
              </w:rPr>
            </w:pPr>
            <w:r>
              <w:rPr>
                <w:rFonts w:cs="Arial" w:hint="eastAsia"/>
                <w:noProof/>
                <w:lang w:eastAsia="zh-CN"/>
              </w:rPr>
              <w:t>H</w:t>
            </w:r>
            <w:r>
              <w:rPr>
                <w:rFonts w:cs="Arial"/>
                <w:noProof/>
                <w:lang w:eastAsia="zh-CN"/>
              </w:rPr>
              <w:t xml:space="preserve">owever, </w:t>
            </w:r>
            <w:r w:rsidRPr="003A7CC0">
              <w:rPr>
                <w:rFonts w:cs="Arial"/>
                <w:noProof/>
                <w:lang w:eastAsia="zh-CN"/>
              </w:rPr>
              <w:t xml:space="preserve">without SMTC UE has to do blind search on the target frequency, while the requirements </w:t>
            </w:r>
            <w:r>
              <w:rPr>
                <w:rFonts w:cs="Arial"/>
                <w:noProof/>
                <w:lang w:eastAsia="zh-CN"/>
              </w:rPr>
              <w:t xml:space="preserve">in </w:t>
            </w:r>
            <w:r w:rsidRPr="00C665DF">
              <w:rPr>
                <w:rFonts w:cs="Arial"/>
                <w:noProof/>
                <w:lang w:eastAsia="zh-CN"/>
              </w:rPr>
              <w:t>Table 6.2.3.2.1-1</w:t>
            </w:r>
            <w:r>
              <w:rPr>
                <w:rFonts w:cs="Arial"/>
                <w:noProof/>
                <w:lang w:eastAsia="zh-CN"/>
              </w:rPr>
              <w:t xml:space="preserve"> </w:t>
            </w:r>
            <w:r w:rsidRPr="003A7CC0">
              <w:rPr>
                <w:rFonts w:cs="Arial"/>
                <w:noProof/>
                <w:lang w:eastAsia="zh-CN"/>
              </w:rPr>
              <w:t xml:space="preserve">are derived based on the assumption that UE searches </w:t>
            </w:r>
            <w:r>
              <w:rPr>
                <w:rFonts w:cs="Arial"/>
                <w:noProof/>
                <w:lang w:eastAsia="zh-CN"/>
              </w:rPr>
              <w:t>within</w:t>
            </w:r>
            <w:r w:rsidRPr="003A7CC0">
              <w:rPr>
                <w:rFonts w:cs="Arial"/>
                <w:noProof/>
                <w:lang w:eastAsia="zh-CN"/>
              </w:rPr>
              <w:t xml:space="preserve"> SMTC</w:t>
            </w:r>
            <w:r>
              <w:rPr>
                <w:rFonts w:cs="Arial"/>
                <w:noProof/>
                <w:lang w:eastAsia="zh-CN"/>
              </w:rPr>
              <w:t xml:space="preserve">, i.e. UE knows where to search for SSB on the target frequency thus does not need to perform blind search. It is unreasonable to require UE to meet same requirements for SMTC based search and blind search.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C2231BE" w:rsidR="0019325A" w:rsidRPr="00D80898" w:rsidRDefault="003A7CC0" w:rsidP="00F168DF">
            <w:pPr>
              <w:pStyle w:val="CRCoverPage"/>
              <w:spacing w:after="0"/>
              <w:rPr>
                <w:rFonts w:cs="Arial"/>
                <w:noProof/>
                <w:lang w:eastAsia="zh-CN"/>
              </w:rPr>
            </w:pPr>
            <w:r>
              <w:rPr>
                <w:rFonts w:cs="Arial"/>
                <w:noProof/>
                <w:lang w:eastAsia="zh-CN"/>
              </w:rPr>
              <w:t xml:space="preserve">Clarify that no requirements apply for </w:t>
            </w:r>
            <w:r w:rsidRPr="00C665DF">
              <w:rPr>
                <w:rFonts w:cs="Arial"/>
                <w:noProof/>
                <w:lang w:eastAsia="zh-CN"/>
              </w:rPr>
              <w:t>RRC connection release with redirection to NR</w:t>
            </w:r>
            <w:r>
              <w:rPr>
                <w:rFonts w:cs="Arial"/>
                <w:noProof/>
                <w:lang w:eastAsia="zh-CN"/>
              </w:rPr>
              <w:t xml:space="preserve"> when UE is not provided with SMTC for the target 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0826A7" w:rsidR="008C63FE" w:rsidRDefault="003A7CC0" w:rsidP="006F5A76">
            <w:pPr>
              <w:pStyle w:val="CRCoverPage"/>
              <w:spacing w:after="0"/>
              <w:rPr>
                <w:noProof/>
              </w:rPr>
            </w:pPr>
            <w:r>
              <w:rPr>
                <w:rFonts w:cs="Arial"/>
                <w:noProof/>
                <w:lang w:eastAsia="zh-CN"/>
              </w:rPr>
              <w:t>UE is required to meet same requirements for SMTC based search when UE is performing blind search</w:t>
            </w:r>
            <w:r w:rsidR="001C0212">
              <w:rPr>
                <w:rFonts w:cs="Arial"/>
                <w:noProof/>
                <w:lang w:eastAsia="zh-CN"/>
              </w:rPr>
              <w:t>, which is unreasonable.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A74AAE5" w:rsidR="00BB6602" w:rsidRDefault="003A7CC0" w:rsidP="008C63FE">
            <w:pPr>
              <w:pStyle w:val="CRCoverPage"/>
              <w:spacing w:after="0"/>
              <w:ind w:left="100"/>
              <w:rPr>
                <w:noProof/>
                <w:lang w:eastAsia="zh-CN"/>
              </w:rPr>
            </w:pPr>
            <w:r w:rsidRPr="003A7CC0">
              <w:t>6.2.3.2.1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12C5E4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6708332" w14:textId="77777777" w:rsidR="00601C8E" w:rsidRPr="00601C8E" w:rsidRDefault="00601C8E" w:rsidP="00601C8E">
      <w:pPr>
        <w:keepNext/>
        <w:keepLines/>
        <w:spacing w:before="120"/>
        <w:ind w:left="1701" w:hanging="1701"/>
        <w:outlineLvl w:val="4"/>
        <w:rPr>
          <w:rFonts w:ascii="Arial" w:eastAsia="宋体" w:hAnsi="Arial"/>
          <w:sz w:val="22"/>
          <w:lang w:val="en-US" w:eastAsia="zh-CN"/>
        </w:rPr>
      </w:pPr>
      <w:bookmarkStart w:id="2" w:name="_Toc535475924"/>
      <w:bookmarkStart w:id="3" w:name="_Toc5952590"/>
      <w:r w:rsidRPr="00601C8E">
        <w:rPr>
          <w:rFonts w:ascii="Arial" w:eastAsia="宋体" w:hAnsi="Arial"/>
          <w:sz w:val="22"/>
          <w:lang w:val="en-US" w:eastAsia="zh-CN"/>
        </w:rPr>
        <w:t>6.2.3.2.1</w:t>
      </w:r>
      <w:r w:rsidRPr="00601C8E">
        <w:rPr>
          <w:rFonts w:ascii="Arial" w:eastAsia="宋体" w:hAnsi="Arial"/>
          <w:sz w:val="22"/>
          <w:lang w:val="en-US" w:eastAsia="zh-CN"/>
        </w:rPr>
        <w:tab/>
        <w:t>RRC connection release with redirection to NR</w:t>
      </w:r>
      <w:bookmarkEnd w:id="2"/>
    </w:p>
    <w:p w14:paraId="35660BB4" w14:textId="77777777" w:rsidR="00601C8E" w:rsidRPr="00601C8E" w:rsidRDefault="00601C8E" w:rsidP="00601C8E">
      <w:pPr>
        <w:overflowPunct w:val="0"/>
        <w:autoSpaceDE w:val="0"/>
        <w:autoSpaceDN w:val="0"/>
        <w:adjustRightInd w:val="0"/>
        <w:textAlignment w:val="baseline"/>
        <w:rPr>
          <w:rFonts w:eastAsia="宋体"/>
          <w:lang w:eastAsia="ko-KR"/>
        </w:rPr>
      </w:pPr>
      <w:r w:rsidRPr="00601C8E">
        <w:rPr>
          <w:rFonts w:eastAsia="宋体"/>
          <w:lang w:eastAsia="ko-KR"/>
        </w:rPr>
        <w:t xml:space="preserve">The UE shall be capable of performing the RRC connection release with redirection to the target NR cell within </w:t>
      </w:r>
      <w:proofErr w:type="spellStart"/>
      <w:r w:rsidRPr="00601C8E">
        <w:rPr>
          <w:rFonts w:eastAsia="宋体"/>
          <w:lang w:eastAsia="ko-KR"/>
        </w:rPr>
        <w:t>T</w:t>
      </w:r>
      <w:r w:rsidRPr="00601C8E">
        <w:rPr>
          <w:rFonts w:eastAsia="宋体"/>
          <w:vertAlign w:val="subscript"/>
          <w:lang w:eastAsia="ko-KR"/>
        </w:rPr>
        <w:t>connection_release_redirect_NR</w:t>
      </w:r>
      <w:proofErr w:type="spellEnd"/>
      <w:r w:rsidRPr="00601C8E">
        <w:rPr>
          <w:rFonts w:eastAsia="宋体"/>
          <w:lang w:eastAsia="ko-KR"/>
        </w:rPr>
        <w:t>.</w:t>
      </w:r>
    </w:p>
    <w:p w14:paraId="26DBB981" w14:textId="77777777" w:rsidR="00601C8E" w:rsidRPr="00601C8E" w:rsidRDefault="00601C8E" w:rsidP="00601C8E">
      <w:pPr>
        <w:overflowPunct w:val="0"/>
        <w:autoSpaceDE w:val="0"/>
        <w:autoSpaceDN w:val="0"/>
        <w:adjustRightInd w:val="0"/>
        <w:textAlignment w:val="baseline"/>
        <w:rPr>
          <w:rFonts w:eastAsia="宋体"/>
          <w:lang w:eastAsia="ko-KR"/>
        </w:rPr>
      </w:pPr>
      <w:r w:rsidRPr="00601C8E">
        <w:rPr>
          <w:rFonts w:eastAsia="宋体" w:cs="v4.2.0"/>
          <w:lang w:eastAsia="ko-KR"/>
        </w:rPr>
        <w:t>The time delay (</w:t>
      </w:r>
      <w:proofErr w:type="spellStart"/>
      <w:r w:rsidRPr="00601C8E">
        <w:rPr>
          <w:rFonts w:eastAsia="宋体"/>
          <w:lang w:eastAsia="ko-KR"/>
        </w:rPr>
        <w:t>T</w:t>
      </w:r>
      <w:r w:rsidRPr="00601C8E">
        <w:rPr>
          <w:rFonts w:eastAsia="宋体"/>
          <w:vertAlign w:val="subscript"/>
          <w:lang w:eastAsia="ko-KR"/>
        </w:rPr>
        <w:t>connection_release_redirect_NR</w:t>
      </w:r>
      <w:proofErr w:type="spellEnd"/>
      <w:r w:rsidRPr="00601C8E">
        <w:rPr>
          <w:rFonts w:eastAsia="宋体" w:cs="v4.2.0"/>
          <w:lang w:eastAsia="ko-KR"/>
        </w:rPr>
        <w:t xml:space="preserve">) </w:t>
      </w:r>
      <w:r w:rsidRPr="00601C8E">
        <w:rPr>
          <w:rFonts w:eastAsia="宋体"/>
          <w:lang w:eastAsia="ko-KR"/>
        </w:rPr>
        <w:t>is the time between the end of the last slot containing the RRC command, “</w:t>
      </w:r>
      <w:proofErr w:type="spellStart"/>
      <w:r w:rsidRPr="00601C8E">
        <w:rPr>
          <w:rFonts w:eastAsia="宋体"/>
          <w:i/>
          <w:lang w:eastAsia="ko-KR"/>
        </w:rPr>
        <w:t>RRCRelease</w:t>
      </w:r>
      <w:proofErr w:type="spellEnd"/>
      <w:r w:rsidRPr="00601C8E">
        <w:rPr>
          <w:rFonts w:eastAsia="宋体"/>
          <w:lang w:eastAsia="ko-KR"/>
        </w:rPr>
        <w:t xml:space="preserve">” (TS 38.331 [2]) on the NR PDSCH and the time the UE starts to send random access to the target NR cell. </w:t>
      </w:r>
      <w:r w:rsidRPr="00601C8E">
        <w:rPr>
          <w:rFonts w:eastAsia="宋体" w:cs="v4.2.0"/>
          <w:lang w:eastAsia="ko-KR"/>
        </w:rPr>
        <w:t>The time delay (</w:t>
      </w:r>
      <w:proofErr w:type="spellStart"/>
      <w:r w:rsidRPr="00601C8E">
        <w:rPr>
          <w:rFonts w:eastAsia="宋体"/>
          <w:lang w:eastAsia="ko-KR"/>
        </w:rPr>
        <w:t>T</w:t>
      </w:r>
      <w:r w:rsidRPr="00601C8E">
        <w:rPr>
          <w:rFonts w:eastAsia="宋体"/>
          <w:vertAlign w:val="subscript"/>
          <w:lang w:eastAsia="ko-KR"/>
        </w:rPr>
        <w:t>connection_release_redirect_NR</w:t>
      </w:r>
      <w:proofErr w:type="spellEnd"/>
      <w:r w:rsidRPr="00601C8E">
        <w:rPr>
          <w:rFonts w:eastAsia="宋体" w:cs="v4.2.0"/>
          <w:lang w:eastAsia="ko-KR"/>
        </w:rPr>
        <w:t xml:space="preserve">) </w:t>
      </w:r>
      <w:r w:rsidRPr="00601C8E">
        <w:rPr>
          <w:rFonts w:eastAsia="宋体"/>
          <w:lang w:eastAsia="ko-KR"/>
        </w:rPr>
        <w:t>shall be less than:</w:t>
      </w:r>
    </w:p>
    <w:p w14:paraId="56685DC8" w14:textId="77777777" w:rsidR="00601C8E" w:rsidRPr="00601C8E" w:rsidRDefault="00601C8E" w:rsidP="00601C8E">
      <w:pPr>
        <w:keepLines/>
        <w:tabs>
          <w:tab w:val="center" w:pos="4536"/>
          <w:tab w:val="right" w:pos="9072"/>
        </w:tabs>
        <w:rPr>
          <w:rFonts w:eastAsia="宋体" w:cs="v4.2.0"/>
          <w:noProof/>
          <w:vertAlign w:val="subscript"/>
        </w:rPr>
      </w:pPr>
      <w:r w:rsidRPr="00601C8E">
        <w:rPr>
          <w:rFonts w:eastAsia="宋体"/>
          <w:noProof/>
        </w:rPr>
        <w:tab/>
        <w:t>T</w:t>
      </w:r>
      <w:r w:rsidRPr="00601C8E">
        <w:rPr>
          <w:rFonts w:eastAsia="宋体"/>
          <w:noProof/>
          <w:vertAlign w:val="subscript"/>
        </w:rPr>
        <w:t>connection_release_redirect_NR</w:t>
      </w:r>
      <w:r w:rsidRPr="00601C8E">
        <w:rPr>
          <w:rFonts w:eastAsia="宋体"/>
          <w:noProof/>
        </w:rPr>
        <w:t xml:space="preserve"> = T</w:t>
      </w:r>
      <w:r w:rsidRPr="00601C8E">
        <w:rPr>
          <w:rFonts w:eastAsia="宋体"/>
          <w:noProof/>
          <w:vertAlign w:val="subscript"/>
        </w:rPr>
        <w:t xml:space="preserve">RRC_procedure_delay </w:t>
      </w:r>
      <w:r w:rsidRPr="00601C8E">
        <w:rPr>
          <w:rFonts w:eastAsia="宋体"/>
          <w:noProof/>
        </w:rPr>
        <w:t xml:space="preserve">+ </w:t>
      </w:r>
      <w:r w:rsidRPr="00601C8E">
        <w:rPr>
          <w:rFonts w:eastAsia="宋体" w:cs="v4.2.0"/>
          <w:noProof/>
        </w:rPr>
        <w:t>T</w:t>
      </w:r>
      <w:r w:rsidRPr="00601C8E">
        <w:rPr>
          <w:rFonts w:eastAsia="宋体" w:cs="v4.2.0"/>
          <w:noProof/>
          <w:vertAlign w:val="subscript"/>
        </w:rPr>
        <w:t xml:space="preserve">identify-NR </w:t>
      </w:r>
      <w:r w:rsidRPr="00601C8E">
        <w:rPr>
          <w:rFonts w:eastAsia="宋体" w:cs="v4.2.0"/>
          <w:noProof/>
        </w:rPr>
        <w:t>+ T</w:t>
      </w:r>
      <w:r w:rsidRPr="00601C8E">
        <w:rPr>
          <w:rFonts w:eastAsia="宋体" w:cs="v4.2.0"/>
          <w:noProof/>
          <w:vertAlign w:val="subscript"/>
        </w:rPr>
        <w:t xml:space="preserve">SI-NR </w:t>
      </w:r>
      <w:r w:rsidRPr="00601C8E">
        <w:rPr>
          <w:rFonts w:eastAsia="宋体" w:cs="v4.2.0"/>
          <w:noProof/>
        </w:rPr>
        <w:t>+ T</w:t>
      </w:r>
      <w:r w:rsidRPr="00601C8E">
        <w:rPr>
          <w:rFonts w:eastAsia="宋体" w:cs="v4.2.0"/>
          <w:noProof/>
          <w:vertAlign w:val="subscript"/>
        </w:rPr>
        <w:t>RACH</w:t>
      </w:r>
    </w:p>
    <w:p w14:paraId="7CE2AC47" w14:textId="77777777" w:rsidR="00601C8E" w:rsidRPr="00601C8E" w:rsidRDefault="00601C8E" w:rsidP="00601C8E">
      <w:pPr>
        <w:overflowPunct w:val="0"/>
        <w:autoSpaceDE w:val="0"/>
        <w:autoSpaceDN w:val="0"/>
        <w:adjustRightInd w:val="0"/>
        <w:textAlignment w:val="baseline"/>
        <w:rPr>
          <w:rFonts w:eastAsia="Times New Roman"/>
          <w:lang w:eastAsia="ko-KR"/>
        </w:rPr>
      </w:pPr>
      <w:r w:rsidRPr="00601C8E">
        <w:rPr>
          <w:rFonts w:eastAsia="Times New Roman"/>
          <w:lang w:eastAsia="ko-KR"/>
        </w:rPr>
        <w:t xml:space="preserve">The target NR cell shall be considered </w:t>
      </w:r>
      <w:proofErr w:type="spellStart"/>
      <w:r w:rsidRPr="00601C8E">
        <w:rPr>
          <w:rFonts w:eastAsia="Times New Roman"/>
          <w:lang w:eastAsia="ko-KR"/>
        </w:rPr>
        <w:t>detetable</w:t>
      </w:r>
      <w:proofErr w:type="spellEnd"/>
      <w:r w:rsidRPr="00601C8E">
        <w:rPr>
          <w:rFonts w:eastAsia="Times New Roman"/>
          <w:lang w:eastAsia="ko-KR"/>
        </w:rPr>
        <w:t xml:space="preserve"> when for each relevant SSB, the side conditions should be met that,</w:t>
      </w:r>
    </w:p>
    <w:p w14:paraId="1EF80BD8" w14:textId="77777777" w:rsidR="00601C8E" w:rsidRPr="00601C8E" w:rsidRDefault="00601C8E" w:rsidP="00601C8E">
      <w:pPr>
        <w:numPr>
          <w:ilvl w:val="0"/>
          <w:numId w:val="36"/>
        </w:numPr>
        <w:overflowPunct w:val="0"/>
        <w:autoSpaceDE w:val="0"/>
        <w:autoSpaceDN w:val="0"/>
        <w:adjustRightInd w:val="0"/>
        <w:textAlignment w:val="baseline"/>
        <w:rPr>
          <w:rFonts w:eastAsia="Times New Roman"/>
          <w:sz w:val="24"/>
          <w:szCs w:val="24"/>
          <w:lang w:eastAsia="ko-KR"/>
        </w:rPr>
      </w:pPr>
      <w:r w:rsidRPr="00601C8E">
        <w:rPr>
          <w:rFonts w:eastAsia="Malgun Gothic" w:hint="eastAsia"/>
          <w:lang w:eastAsia="zh-CN"/>
        </w:rPr>
        <w:t xml:space="preserve">the conditions of </w:t>
      </w:r>
      <w:r w:rsidRPr="00601C8E">
        <w:rPr>
          <w:rFonts w:eastAsia="Times New Roman"/>
          <w:lang w:eastAsia="ko-KR"/>
        </w:rPr>
        <w:t xml:space="preserve">SSB_RP and SSB </w:t>
      </w:r>
      <w:proofErr w:type="spellStart"/>
      <w:r w:rsidRPr="00601C8E">
        <w:rPr>
          <w:rFonts w:eastAsia="Times New Roman"/>
          <w:lang w:val="en-US"/>
        </w:rPr>
        <w:t>Ês</w:t>
      </w:r>
      <w:proofErr w:type="spellEnd"/>
      <w:r w:rsidRPr="00601C8E">
        <w:rPr>
          <w:rFonts w:eastAsia="Times New Roman"/>
          <w:lang w:val="en-US"/>
        </w:rPr>
        <w:t>/</w:t>
      </w:r>
      <w:proofErr w:type="spellStart"/>
      <w:r w:rsidRPr="00601C8E">
        <w:rPr>
          <w:rFonts w:eastAsia="Times New Roman"/>
          <w:lang w:val="en-US"/>
        </w:rPr>
        <w:t>Iot</w:t>
      </w:r>
      <w:proofErr w:type="spellEnd"/>
      <w:r w:rsidRPr="00601C8E">
        <w:rPr>
          <w:rFonts w:eastAsia="Times New Roman"/>
          <w:lang w:eastAsia="ko-KR"/>
        </w:rPr>
        <w:t xml:space="preserve"> according to Annex B.2.5 for a corresponding NR Band</w:t>
      </w:r>
      <w:r w:rsidRPr="00601C8E">
        <w:rPr>
          <w:rFonts w:eastAsia="Malgun Gothic" w:hint="eastAsia"/>
          <w:lang w:eastAsia="zh-CN"/>
        </w:rPr>
        <w:t xml:space="preserve"> are fulfilled</w:t>
      </w:r>
      <w:r w:rsidRPr="00601C8E">
        <w:rPr>
          <w:rFonts w:eastAsia="Times New Roman"/>
          <w:lang w:eastAsia="ko-KR"/>
        </w:rPr>
        <w:t>.</w:t>
      </w:r>
      <w:r w:rsidRPr="00601C8E" w:rsidDel="002216F6">
        <w:rPr>
          <w:rFonts w:eastAsia="Times New Roman"/>
          <w:lang w:eastAsia="ko-KR"/>
        </w:rPr>
        <w:t xml:space="preserve"> </w:t>
      </w:r>
    </w:p>
    <w:p w14:paraId="2CEB0E40" w14:textId="77777777" w:rsidR="00601C8E" w:rsidRPr="00601C8E" w:rsidRDefault="00601C8E" w:rsidP="00601C8E">
      <w:pPr>
        <w:overflowPunct w:val="0"/>
        <w:autoSpaceDE w:val="0"/>
        <w:autoSpaceDN w:val="0"/>
        <w:adjustRightInd w:val="0"/>
        <w:textAlignment w:val="baseline"/>
        <w:rPr>
          <w:rFonts w:eastAsia="宋体"/>
          <w:lang w:eastAsia="ko-KR"/>
        </w:rPr>
      </w:pPr>
      <w:proofErr w:type="spellStart"/>
      <w:r w:rsidRPr="00601C8E">
        <w:rPr>
          <w:rFonts w:eastAsia="宋体"/>
          <w:lang w:eastAsia="ko-KR"/>
        </w:rPr>
        <w:t>T</w:t>
      </w:r>
      <w:r w:rsidRPr="00601C8E">
        <w:rPr>
          <w:rFonts w:eastAsia="宋体"/>
          <w:vertAlign w:val="subscript"/>
          <w:lang w:eastAsia="ko-KR"/>
        </w:rPr>
        <w:t>RRC_procedure_delay</w:t>
      </w:r>
      <w:proofErr w:type="spellEnd"/>
      <w:r w:rsidRPr="00601C8E">
        <w:rPr>
          <w:rFonts w:eastAsia="宋体"/>
          <w:lang w:eastAsia="ko-KR"/>
        </w:rPr>
        <w:t>: It is the RRC procedure delay for processing the received message “</w:t>
      </w:r>
      <w:proofErr w:type="spellStart"/>
      <w:r w:rsidRPr="00601C8E">
        <w:rPr>
          <w:rFonts w:eastAsia="宋体"/>
          <w:i/>
          <w:lang w:eastAsia="ko-KR"/>
        </w:rPr>
        <w:t>RRCRelease</w:t>
      </w:r>
      <w:proofErr w:type="spellEnd"/>
      <w:r w:rsidRPr="00601C8E">
        <w:rPr>
          <w:rFonts w:eastAsia="宋体"/>
          <w:lang w:eastAsia="ko-KR"/>
        </w:rPr>
        <w:t>” as defined in clause 6.2.2 of TS 38.331 [2].</w:t>
      </w:r>
    </w:p>
    <w:p w14:paraId="508E6A3E" w14:textId="77777777" w:rsidR="00601C8E" w:rsidRPr="00601C8E" w:rsidRDefault="00601C8E" w:rsidP="00601C8E">
      <w:pPr>
        <w:overflowPunct w:val="0"/>
        <w:autoSpaceDE w:val="0"/>
        <w:autoSpaceDN w:val="0"/>
        <w:adjustRightInd w:val="0"/>
        <w:textAlignment w:val="baseline"/>
        <w:rPr>
          <w:rFonts w:eastAsia="宋体"/>
          <w:lang w:eastAsia="ko-KR"/>
        </w:rPr>
      </w:pPr>
      <w:proofErr w:type="spellStart"/>
      <w:r w:rsidRPr="00601C8E">
        <w:rPr>
          <w:rFonts w:eastAsia="宋体"/>
          <w:lang w:eastAsia="ko-KR"/>
        </w:rPr>
        <w:t>T</w:t>
      </w:r>
      <w:r w:rsidRPr="00601C8E">
        <w:rPr>
          <w:rFonts w:eastAsia="宋体"/>
          <w:vertAlign w:val="subscript"/>
          <w:lang w:eastAsia="ko-KR"/>
        </w:rPr>
        <w:t>identify</w:t>
      </w:r>
      <w:proofErr w:type="spellEnd"/>
      <w:r w:rsidRPr="00601C8E">
        <w:rPr>
          <w:rFonts w:eastAsia="宋体"/>
          <w:vertAlign w:val="subscript"/>
          <w:lang w:eastAsia="ko-KR"/>
        </w:rPr>
        <w:t>-NR</w:t>
      </w:r>
      <w:r w:rsidRPr="00601C8E">
        <w:rPr>
          <w:rFonts w:eastAsia="宋体"/>
          <w:lang w:eastAsia="ko-KR"/>
        </w:rPr>
        <w:t xml:space="preserve">: It is the time to identify the target NR cell and depends on the FR of the target NR cell. It is defined in </w:t>
      </w:r>
      <w:r w:rsidRPr="00601C8E">
        <w:rPr>
          <w:rFonts w:eastAsia="宋体" w:hint="eastAsia"/>
          <w:lang w:eastAsia="zh-CN"/>
        </w:rPr>
        <w:t>T</w:t>
      </w:r>
      <w:r w:rsidRPr="00601C8E">
        <w:rPr>
          <w:rFonts w:eastAsia="宋体"/>
          <w:lang w:eastAsia="ko-KR"/>
        </w:rPr>
        <w:t xml:space="preserve">able 6.2.3.2.1-1. Note that </w:t>
      </w:r>
      <w:proofErr w:type="spellStart"/>
      <w:r w:rsidRPr="00601C8E">
        <w:rPr>
          <w:rFonts w:eastAsia="宋体"/>
          <w:lang w:eastAsia="ko-KR"/>
        </w:rPr>
        <w:t>T</w:t>
      </w:r>
      <w:r w:rsidRPr="00601C8E">
        <w:rPr>
          <w:rFonts w:eastAsia="宋体"/>
          <w:vertAlign w:val="subscript"/>
          <w:lang w:eastAsia="ko-KR"/>
        </w:rPr>
        <w:t>identify</w:t>
      </w:r>
      <w:proofErr w:type="spellEnd"/>
      <w:r w:rsidRPr="00601C8E">
        <w:rPr>
          <w:rFonts w:eastAsia="宋体"/>
          <w:vertAlign w:val="subscript"/>
          <w:lang w:eastAsia="ko-KR"/>
        </w:rPr>
        <w:t>-NR</w:t>
      </w:r>
      <w:r w:rsidRPr="00601C8E">
        <w:rPr>
          <w:rFonts w:eastAsia="宋体"/>
          <w:lang w:eastAsia="ko-KR"/>
        </w:rPr>
        <w:t xml:space="preserve"> = T</w:t>
      </w:r>
      <w:r w:rsidRPr="00601C8E">
        <w:rPr>
          <w:rFonts w:eastAsia="宋体"/>
          <w:vertAlign w:val="subscript"/>
          <w:lang w:eastAsia="ko-KR"/>
        </w:rPr>
        <w:t>PSS/SSS-sync</w:t>
      </w:r>
      <w:r w:rsidRPr="00601C8E">
        <w:rPr>
          <w:rFonts w:eastAsia="宋体"/>
          <w:lang w:eastAsia="ko-KR"/>
        </w:rPr>
        <w:t xml:space="preserve"> + </w:t>
      </w:r>
      <w:proofErr w:type="spellStart"/>
      <w:r w:rsidRPr="00601C8E">
        <w:rPr>
          <w:rFonts w:eastAsia="宋体"/>
          <w:lang w:eastAsia="ko-KR"/>
        </w:rPr>
        <w:t>T</w:t>
      </w:r>
      <w:r w:rsidRPr="00601C8E">
        <w:rPr>
          <w:rFonts w:eastAsia="宋体"/>
          <w:vertAlign w:val="subscript"/>
          <w:lang w:eastAsia="ko-KR"/>
        </w:rPr>
        <w:t>meas</w:t>
      </w:r>
      <w:proofErr w:type="spellEnd"/>
      <w:r w:rsidRPr="00601C8E">
        <w:rPr>
          <w:rFonts w:eastAsia="宋体"/>
          <w:lang w:eastAsia="ko-KR"/>
        </w:rPr>
        <w:t>, in which T</w:t>
      </w:r>
      <w:r w:rsidRPr="00601C8E">
        <w:rPr>
          <w:rFonts w:eastAsia="宋体"/>
          <w:vertAlign w:val="subscript"/>
          <w:lang w:eastAsia="ko-KR"/>
        </w:rPr>
        <w:t>PSS/SSS-sync</w:t>
      </w:r>
      <w:r w:rsidRPr="00601C8E">
        <w:rPr>
          <w:rFonts w:eastAsia="宋体"/>
          <w:lang w:eastAsia="ko-KR"/>
        </w:rPr>
        <w:t xml:space="preserve"> is the cell search time and </w:t>
      </w:r>
      <w:proofErr w:type="spellStart"/>
      <w:r w:rsidRPr="00601C8E">
        <w:rPr>
          <w:rFonts w:eastAsia="宋体"/>
          <w:lang w:eastAsia="ko-KR"/>
        </w:rPr>
        <w:t>T</w:t>
      </w:r>
      <w:r w:rsidRPr="00601C8E">
        <w:rPr>
          <w:rFonts w:eastAsia="宋体"/>
          <w:vertAlign w:val="subscript"/>
          <w:lang w:eastAsia="ko-KR"/>
        </w:rPr>
        <w:t>meas</w:t>
      </w:r>
      <w:proofErr w:type="spellEnd"/>
      <w:r w:rsidRPr="00601C8E">
        <w:rPr>
          <w:rFonts w:eastAsia="宋体"/>
          <w:lang w:eastAsia="ko-KR"/>
        </w:rPr>
        <w:t xml:space="preserve"> is the measurement time due to cell selection criteria evaluation.</w:t>
      </w:r>
    </w:p>
    <w:p w14:paraId="028EA0D2" w14:textId="77777777" w:rsidR="00601C8E" w:rsidRPr="00601C8E" w:rsidRDefault="00601C8E" w:rsidP="00601C8E">
      <w:pPr>
        <w:overflowPunct w:val="0"/>
        <w:autoSpaceDE w:val="0"/>
        <w:autoSpaceDN w:val="0"/>
        <w:adjustRightInd w:val="0"/>
        <w:textAlignment w:val="baseline"/>
        <w:rPr>
          <w:rFonts w:eastAsia="宋体"/>
          <w:lang w:eastAsia="ko-KR"/>
        </w:rPr>
      </w:pPr>
      <w:bookmarkStart w:id="4" w:name="_Hlk514061496"/>
      <w:r w:rsidRPr="00601C8E">
        <w:rPr>
          <w:rFonts w:eastAsia="宋体"/>
          <w:lang w:eastAsia="ko-KR"/>
        </w:rPr>
        <w:t>T</w:t>
      </w:r>
      <w:r w:rsidRPr="00601C8E">
        <w:rPr>
          <w:rFonts w:eastAsia="宋体"/>
          <w:vertAlign w:val="subscript"/>
          <w:lang w:eastAsia="ko-KR"/>
        </w:rPr>
        <w:t>SI-NR</w:t>
      </w:r>
      <w:r w:rsidRPr="00601C8E">
        <w:rPr>
          <w:rFonts w:eastAsia="宋体"/>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34BC5907" w14:textId="77777777" w:rsidR="00601C8E" w:rsidRPr="00601C8E" w:rsidRDefault="00601C8E" w:rsidP="00601C8E">
      <w:pPr>
        <w:overflowPunct w:val="0"/>
        <w:autoSpaceDE w:val="0"/>
        <w:autoSpaceDN w:val="0"/>
        <w:adjustRightInd w:val="0"/>
        <w:textAlignment w:val="baseline"/>
        <w:rPr>
          <w:rFonts w:eastAsia="Malgun Gothic"/>
          <w:lang w:eastAsia="ko-KR"/>
        </w:rPr>
      </w:pPr>
      <w:r w:rsidRPr="00601C8E">
        <w:rPr>
          <w:rFonts w:eastAsia="宋体"/>
          <w:lang w:eastAsia="ko-KR"/>
        </w:rPr>
        <w:t>T</w:t>
      </w:r>
      <w:r w:rsidRPr="00601C8E">
        <w:rPr>
          <w:rFonts w:eastAsia="宋体"/>
          <w:vertAlign w:val="subscript"/>
          <w:lang w:eastAsia="ko-KR"/>
        </w:rPr>
        <w:t>RACH</w:t>
      </w:r>
      <w:r w:rsidRPr="00601C8E">
        <w:rPr>
          <w:rFonts w:eastAsia="宋体"/>
          <w:vertAlign w:val="subscript"/>
          <w:lang w:eastAsia="zh-CN"/>
        </w:rPr>
        <w:t xml:space="preserve">: </w:t>
      </w:r>
      <w:r w:rsidRPr="00601C8E">
        <w:rPr>
          <w:rFonts w:eastAsia="宋体"/>
          <w:lang w:eastAsia="ko-KR"/>
        </w:rPr>
        <w:t>It is the delay uncertainty in acquiring the first available PRACH occasion in the target NR cell. T</w:t>
      </w:r>
      <w:r w:rsidRPr="00601C8E">
        <w:rPr>
          <w:rFonts w:eastAsia="宋体"/>
          <w:vertAlign w:val="subscript"/>
          <w:lang w:eastAsia="ko-KR"/>
        </w:rPr>
        <w:t>RACH</w:t>
      </w:r>
      <w:r w:rsidRPr="00601C8E">
        <w:rPr>
          <w:rFonts w:eastAsia="宋体"/>
          <w:lang w:eastAsia="ko-KR"/>
        </w:rPr>
        <w:t xml:space="preserve"> can be up to the summation of SSB to PRACH occasion association period and 10 </w:t>
      </w:r>
      <w:proofErr w:type="spellStart"/>
      <w:r w:rsidRPr="00601C8E">
        <w:rPr>
          <w:rFonts w:eastAsia="宋体"/>
          <w:lang w:eastAsia="ko-KR"/>
        </w:rPr>
        <w:t>ms</w:t>
      </w:r>
      <w:proofErr w:type="spellEnd"/>
      <w:r w:rsidRPr="00601C8E">
        <w:rPr>
          <w:rFonts w:eastAsia="宋体"/>
          <w:lang w:eastAsia="ko-KR"/>
        </w:rPr>
        <w:t>. SSB to PRACH occasion associated period is defined in the table 8.1-1 of TS 38.213 [3].</w:t>
      </w:r>
    </w:p>
    <w:p w14:paraId="38B038FD" w14:textId="0C0B22F4" w:rsidR="00601C8E" w:rsidRPr="00601C8E" w:rsidRDefault="00601C8E" w:rsidP="00601C8E">
      <w:pPr>
        <w:overflowPunct w:val="0"/>
        <w:autoSpaceDE w:val="0"/>
        <w:autoSpaceDN w:val="0"/>
        <w:adjustRightInd w:val="0"/>
        <w:textAlignment w:val="baseline"/>
        <w:rPr>
          <w:rFonts w:eastAsia="宋体"/>
        </w:rPr>
      </w:pPr>
      <w:proofErr w:type="spellStart"/>
      <w:r w:rsidRPr="00601C8E">
        <w:rPr>
          <w:rFonts w:eastAsia="宋体" w:cs="v4.2.0"/>
          <w:lang w:eastAsia="ko-KR"/>
        </w:rPr>
        <w:t>T</w:t>
      </w:r>
      <w:r w:rsidRPr="00601C8E">
        <w:rPr>
          <w:rFonts w:eastAsia="宋体" w:cs="v4.2.0"/>
          <w:vertAlign w:val="subscript"/>
          <w:lang w:eastAsia="ko-KR"/>
        </w:rPr>
        <w:t>rs</w:t>
      </w:r>
      <w:proofErr w:type="spellEnd"/>
      <w:r w:rsidRPr="00601C8E">
        <w:rPr>
          <w:rFonts w:eastAsia="宋体" w:cs="v4.2.0"/>
          <w:lang w:eastAsia="ko-KR"/>
        </w:rPr>
        <w:t xml:space="preserve"> is the SMTC periodicity of the target NR cell if the UE has been provided with an SMTC configuration for the target cell in the redirection command, otherwise </w:t>
      </w:r>
      <w:proofErr w:type="spellStart"/>
      <w:r w:rsidRPr="00601C8E">
        <w:rPr>
          <w:rFonts w:eastAsia="宋体"/>
        </w:rPr>
        <w:t>T</w:t>
      </w:r>
      <w:r w:rsidRPr="00601C8E">
        <w:rPr>
          <w:rFonts w:eastAsia="宋体"/>
          <w:vertAlign w:val="subscript"/>
        </w:rPr>
        <w:t>rs</w:t>
      </w:r>
      <w:proofErr w:type="spellEnd"/>
      <w:r w:rsidRPr="00601C8E">
        <w:rPr>
          <w:rFonts w:eastAsia="宋体"/>
        </w:rPr>
        <w:t xml:space="preserve"> is the SMTC periodicity configured in the </w:t>
      </w:r>
      <w:proofErr w:type="spellStart"/>
      <w:r w:rsidRPr="00601C8E">
        <w:rPr>
          <w:rFonts w:eastAsia="宋体"/>
          <w:i/>
        </w:rPr>
        <w:t>measObjectNR</w:t>
      </w:r>
      <w:proofErr w:type="spellEnd"/>
      <w:r w:rsidRPr="00601C8E">
        <w:rPr>
          <w:rFonts w:eastAsia="宋体"/>
        </w:rPr>
        <w:t xml:space="preserve"> having the same SSB frequency and subcarrier spacing configured for the RRC connection release with redirection. If the </w:t>
      </w:r>
      <w:proofErr w:type="spellStart"/>
      <w:r w:rsidRPr="00601C8E">
        <w:rPr>
          <w:rFonts w:eastAsia="宋体"/>
        </w:rPr>
        <w:t>measObjectNRs</w:t>
      </w:r>
      <w:proofErr w:type="spellEnd"/>
      <w:r w:rsidRPr="00601C8E">
        <w:rPr>
          <w:rFonts w:eastAsia="宋体"/>
        </w:rPr>
        <w:t xml:space="preserve"> having the same SSB frequency and subcarrier spacing configured by MN and SN have different SMTC, </w:t>
      </w:r>
      <w:proofErr w:type="spellStart"/>
      <w:r w:rsidRPr="00601C8E">
        <w:rPr>
          <w:rFonts w:eastAsia="宋体"/>
        </w:rPr>
        <w:t>T</w:t>
      </w:r>
      <w:r w:rsidRPr="00601C8E">
        <w:rPr>
          <w:rFonts w:eastAsia="宋体"/>
          <w:vertAlign w:val="subscript"/>
        </w:rPr>
        <w:t>rs</w:t>
      </w:r>
      <w:proofErr w:type="spellEnd"/>
      <w:r w:rsidRPr="00601C8E">
        <w:rPr>
          <w:rFonts w:eastAsia="宋体"/>
        </w:rPr>
        <w:t xml:space="preserve"> is the periodicity of one of the SMTC which is up to UE implementation. If the UE is not provided with SMTC configuration or measurement object for the frequency which is also configured for the RRC connection release with redirection then</w:t>
      </w:r>
      <w:ins w:id="5" w:author="Huawei" w:date="2025-01-02T11:47:00Z">
        <w:r w:rsidR="00C665DF">
          <w:rPr>
            <w:rFonts w:eastAsia="宋体"/>
          </w:rPr>
          <w:t xml:space="preserve"> no requirements apply.</w:t>
        </w:r>
      </w:ins>
      <w:del w:id="6" w:author="Huawei" w:date="2025-01-02T11:47:00Z">
        <w:r w:rsidRPr="00601C8E" w:rsidDel="00C665DF">
          <w:rPr>
            <w:rFonts w:eastAsia="宋体"/>
          </w:rPr>
          <w:delText>:</w:delText>
        </w:r>
      </w:del>
    </w:p>
    <w:p w14:paraId="5B870B6A" w14:textId="73C3B265" w:rsidR="00601C8E" w:rsidRPr="00601C8E" w:rsidDel="00C665DF" w:rsidRDefault="00601C8E" w:rsidP="00601C8E">
      <w:pPr>
        <w:ind w:left="568" w:hanging="284"/>
        <w:rPr>
          <w:del w:id="7" w:author="Huawei" w:date="2025-01-02T11:47:00Z"/>
          <w:rFonts w:eastAsia="宋体"/>
          <w:lang w:eastAsia="ko-KR"/>
        </w:rPr>
      </w:pPr>
      <w:del w:id="8" w:author="Huawei" w:date="2025-01-02T11:47:00Z">
        <w:r w:rsidRPr="00601C8E" w:rsidDel="00C665DF">
          <w:rPr>
            <w:rFonts w:eastAsia="宋体"/>
          </w:rPr>
          <w:delText>-</w:delText>
        </w:r>
        <w:r w:rsidRPr="00601C8E" w:rsidDel="00C665DF">
          <w:rPr>
            <w:rFonts w:eastAsia="宋体"/>
          </w:rPr>
          <w:tab/>
          <w:delText>the requirement in this clause is applied with T</w:delText>
        </w:r>
        <w:r w:rsidRPr="00601C8E" w:rsidDel="00C665DF">
          <w:rPr>
            <w:rFonts w:eastAsia="宋体"/>
            <w:vertAlign w:val="subscript"/>
          </w:rPr>
          <w:delText>rs</w:delText>
        </w:r>
        <w:r w:rsidRPr="00601C8E" w:rsidDel="00C665DF">
          <w:rPr>
            <w:rFonts w:eastAsia="宋体"/>
          </w:rPr>
          <w:delText xml:space="preserve"> = 20 ms </w:delText>
        </w:r>
        <w:r w:rsidRPr="00601C8E" w:rsidDel="00C665DF">
          <w:rPr>
            <w:rFonts w:eastAsia="宋体" w:hint="eastAsia"/>
            <w:lang w:eastAsia="zh-CN"/>
          </w:rPr>
          <w:delText>if</w:delText>
        </w:r>
        <w:r w:rsidRPr="00601C8E" w:rsidDel="00C665DF">
          <w:rPr>
            <w:rFonts w:eastAsia="宋体"/>
          </w:rPr>
          <w:delText xml:space="preserve"> the SSB transmission periodicity is not larger than 20 ms</w:delText>
        </w:r>
        <w:r w:rsidRPr="00601C8E" w:rsidDel="00C665DF">
          <w:rPr>
            <w:rFonts w:eastAsia="宋体" w:hint="eastAsia"/>
            <w:lang w:eastAsia="zh-CN"/>
          </w:rPr>
          <w:delText>;</w:delText>
        </w:r>
        <w:r w:rsidRPr="00601C8E" w:rsidDel="00C665DF">
          <w:rPr>
            <w:rFonts w:eastAsia="宋体"/>
          </w:rPr>
          <w:delText xml:space="preserve"> </w:delText>
        </w:r>
        <w:r w:rsidRPr="00601C8E" w:rsidDel="00C665DF">
          <w:rPr>
            <w:rFonts w:eastAsia="宋体" w:hint="eastAsia"/>
            <w:lang w:eastAsia="zh-CN"/>
          </w:rPr>
          <w:delText>otherwise,</w:delText>
        </w:r>
      </w:del>
    </w:p>
    <w:p w14:paraId="66CDC29D" w14:textId="1FE41520" w:rsidR="00601C8E" w:rsidRPr="00601C8E" w:rsidDel="00C665DF" w:rsidRDefault="00601C8E" w:rsidP="00601C8E">
      <w:pPr>
        <w:ind w:left="568" w:hanging="284"/>
        <w:rPr>
          <w:del w:id="9" w:author="Huawei" w:date="2025-01-02T11:47:00Z"/>
          <w:rFonts w:eastAsia="宋体"/>
          <w:lang w:eastAsia="ko-KR"/>
        </w:rPr>
      </w:pPr>
      <w:del w:id="10" w:author="Huawei" w:date="2025-01-02T11:47:00Z">
        <w:r w:rsidRPr="00601C8E" w:rsidDel="00C665DF">
          <w:rPr>
            <w:rFonts w:eastAsia="宋体"/>
          </w:rPr>
          <w:delText>-</w:delText>
        </w:r>
        <w:r w:rsidRPr="00601C8E" w:rsidDel="00C665DF">
          <w:rPr>
            <w:rFonts w:eastAsia="宋体"/>
          </w:rPr>
          <w:tab/>
          <w:delText>there is no requirement if the SSB transmission periodicity is larger than 20ms</w:delText>
        </w:r>
        <w:r w:rsidRPr="00601C8E" w:rsidDel="00C665DF">
          <w:rPr>
            <w:rFonts w:eastAsia="宋体" w:cs="v4.2.0"/>
            <w:lang w:eastAsia="ko-KR"/>
          </w:rPr>
          <w:delText xml:space="preserve">. </w:delText>
        </w:r>
      </w:del>
    </w:p>
    <w:bookmarkEnd w:id="4"/>
    <w:p w14:paraId="7EAFEA75" w14:textId="77777777" w:rsidR="00601C8E" w:rsidRPr="00601C8E" w:rsidRDefault="00601C8E" w:rsidP="00601C8E">
      <w:pPr>
        <w:keepNext/>
        <w:keepLines/>
        <w:spacing w:before="60"/>
        <w:rPr>
          <w:rFonts w:ascii="Arial" w:eastAsia="宋体" w:hAnsi="Arial"/>
          <w:b/>
        </w:rPr>
      </w:pPr>
      <w:r w:rsidRPr="00601C8E">
        <w:rPr>
          <w:rFonts w:ascii="Arial" w:eastAsia="宋体" w:hAnsi="Arial"/>
          <w: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01C8E" w:rsidRPr="00601C8E" w14:paraId="47426BE4" w14:textId="77777777" w:rsidTr="00DC5AD7">
        <w:trPr>
          <w:jc w:val="center"/>
        </w:trPr>
        <w:tc>
          <w:tcPr>
            <w:tcW w:w="3670" w:type="dxa"/>
            <w:tcBorders>
              <w:top w:val="single" w:sz="4" w:space="0" w:color="auto"/>
              <w:left w:val="single" w:sz="4" w:space="0" w:color="auto"/>
              <w:bottom w:val="single" w:sz="4" w:space="0" w:color="auto"/>
              <w:right w:val="single" w:sz="4" w:space="0" w:color="auto"/>
            </w:tcBorders>
            <w:hideMark/>
          </w:tcPr>
          <w:p w14:paraId="3DC27A26" w14:textId="77777777" w:rsidR="00601C8E" w:rsidRPr="00601C8E" w:rsidRDefault="00601C8E" w:rsidP="00601C8E">
            <w:pPr>
              <w:keepNext/>
              <w:keepLines/>
              <w:spacing w:after="0"/>
              <w:jc w:val="center"/>
              <w:rPr>
                <w:rFonts w:ascii="Arial" w:eastAsia="宋体" w:hAnsi="Arial"/>
                <w:b/>
                <w:sz w:val="18"/>
                <w:lang w:eastAsia="ko-KR"/>
              </w:rPr>
            </w:pPr>
            <w:r w:rsidRPr="00601C8E">
              <w:rPr>
                <w:rFonts w:ascii="Arial" w:eastAsia="宋体"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D4D028" w14:textId="77777777" w:rsidR="00601C8E" w:rsidRPr="00601C8E" w:rsidRDefault="00601C8E" w:rsidP="00601C8E">
            <w:pPr>
              <w:keepNext/>
              <w:keepLines/>
              <w:spacing w:after="0"/>
              <w:jc w:val="center"/>
              <w:rPr>
                <w:rFonts w:ascii="Arial" w:eastAsia="宋体" w:hAnsi="Arial"/>
                <w:b/>
                <w:sz w:val="18"/>
                <w:lang w:eastAsia="ko-KR"/>
              </w:rPr>
            </w:pPr>
            <w:proofErr w:type="spellStart"/>
            <w:r w:rsidRPr="00601C8E">
              <w:rPr>
                <w:rFonts w:ascii="Arial" w:eastAsia="宋体" w:hAnsi="Arial"/>
                <w:b/>
                <w:sz w:val="18"/>
                <w:lang w:eastAsia="ko-KR"/>
              </w:rPr>
              <w:t>T</w:t>
            </w:r>
            <w:r w:rsidRPr="00601C8E">
              <w:rPr>
                <w:rFonts w:ascii="Arial" w:eastAsia="宋体" w:hAnsi="Arial"/>
                <w:b/>
                <w:sz w:val="18"/>
                <w:vertAlign w:val="subscript"/>
                <w:lang w:eastAsia="ko-KR"/>
              </w:rPr>
              <w:t>identify</w:t>
            </w:r>
            <w:proofErr w:type="spellEnd"/>
            <w:r w:rsidRPr="00601C8E">
              <w:rPr>
                <w:rFonts w:ascii="Arial" w:eastAsia="宋体" w:hAnsi="Arial"/>
                <w:b/>
                <w:sz w:val="18"/>
                <w:vertAlign w:val="subscript"/>
                <w:lang w:eastAsia="ko-KR"/>
              </w:rPr>
              <w:t>-NR</w:t>
            </w:r>
          </w:p>
        </w:tc>
      </w:tr>
      <w:tr w:rsidR="00601C8E" w:rsidRPr="00601C8E" w14:paraId="315336FD" w14:textId="77777777" w:rsidTr="00DC5AD7">
        <w:trPr>
          <w:jc w:val="center"/>
        </w:trPr>
        <w:tc>
          <w:tcPr>
            <w:tcW w:w="3670" w:type="dxa"/>
            <w:tcBorders>
              <w:top w:val="single" w:sz="4" w:space="0" w:color="auto"/>
              <w:left w:val="single" w:sz="4" w:space="0" w:color="auto"/>
              <w:bottom w:val="single" w:sz="4" w:space="0" w:color="auto"/>
              <w:right w:val="single" w:sz="4" w:space="0" w:color="auto"/>
            </w:tcBorders>
            <w:hideMark/>
          </w:tcPr>
          <w:p w14:paraId="5A31F01B" w14:textId="77777777" w:rsidR="00601C8E" w:rsidRPr="00601C8E" w:rsidRDefault="00601C8E" w:rsidP="00601C8E">
            <w:pPr>
              <w:keepNext/>
              <w:keepLines/>
              <w:spacing w:after="0"/>
              <w:rPr>
                <w:rFonts w:ascii="Arial" w:eastAsia="宋体" w:hAnsi="Arial"/>
                <w:sz w:val="18"/>
                <w:lang w:eastAsia="ko-KR"/>
              </w:rPr>
            </w:pPr>
            <w:r w:rsidRPr="00601C8E">
              <w:rPr>
                <w:rFonts w:ascii="Arial" w:eastAsia="宋体"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8D51353" w14:textId="77777777" w:rsidR="00601C8E" w:rsidRPr="00601C8E" w:rsidRDefault="00601C8E" w:rsidP="00601C8E">
            <w:pPr>
              <w:keepNext/>
              <w:keepLines/>
              <w:spacing w:after="0"/>
              <w:jc w:val="center"/>
              <w:rPr>
                <w:rFonts w:ascii="Arial" w:eastAsia="宋体" w:hAnsi="Arial"/>
                <w:sz w:val="18"/>
              </w:rPr>
            </w:pPr>
            <w:r w:rsidRPr="00601C8E">
              <w:rPr>
                <w:rFonts w:ascii="Arial" w:eastAsia="宋体" w:hAnsi="Arial"/>
                <w:sz w:val="18"/>
              </w:rPr>
              <w:t xml:space="preserve">MAX (680 </w:t>
            </w:r>
            <w:proofErr w:type="spellStart"/>
            <w:r w:rsidRPr="00601C8E">
              <w:rPr>
                <w:rFonts w:ascii="Arial" w:eastAsia="宋体" w:hAnsi="Arial"/>
                <w:sz w:val="18"/>
              </w:rPr>
              <w:t>ms</w:t>
            </w:r>
            <w:proofErr w:type="spellEnd"/>
            <w:r w:rsidRPr="00601C8E">
              <w:rPr>
                <w:rFonts w:ascii="Arial" w:eastAsia="宋体" w:hAnsi="Arial"/>
                <w:sz w:val="18"/>
              </w:rPr>
              <w:t xml:space="preserve">, 11 x </w:t>
            </w:r>
            <w:proofErr w:type="spellStart"/>
            <w:r w:rsidRPr="00601C8E">
              <w:rPr>
                <w:rFonts w:ascii="Arial" w:eastAsia="宋体" w:hAnsi="Arial"/>
                <w:sz w:val="18"/>
              </w:rPr>
              <w:t>T</w:t>
            </w:r>
            <w:r w:rsidRPr="00601C8E">
              <w:rPr>
                <w:rFonts w:ascii="Arial" w:eastAsia="宋体" w:hAnsi="Arial"/>
                <w:sz w:val="18"/>
                <w:vertAlign w:val="subscript"/>
              </w:rPr>
              <w:t>rs</w:t>
            </w:r>
            <w:proofErr w:type="spellEnd"/>
            <w:r w:rsidRPr="00601C8E">
              <w:rPr>
                <w:rFonts w:ascii="Arial" w:eastAsia="宋体" w:hAnsi="Arial"/>
                <w:sz w:val="18"/>
              </w:rPr>
              <w:t>)</w:t>
            </w:r>
          </w:p>
        </w:tc>
      </w:tr>
      <w:tr w:rsidR="00601C8E" w:rsidRPr="00601C8E" w14:paraId="1C46B0C9" w14:textId="77777777" w:rsidTr="00DC5AD7">
        <w:trPr>
          <w:jc w:val="center"/>
        </w:trPr>
        <w:tc>
          <w:tcPr>
            <w:tcW w:w="3670" w:type="dxa"/>
            <w:tcBorders>
              <w:top w:val="single" w:sz="4" w:space="0" w:color="auto"/>
              <w:left w:val="single" w:sz="4" w:space="0" w:color="auto"/>
              <w:bottom w:val="single" w:sz="4" w:space="0" w:color="auto"/>
              <w:right w:val="single" w:sz="4" w:space="0" w:color="auto"/>
            </w:tcBorders>
            <w:hideMark/>
          </w:tcPr>
          <w:p w14:paraId="60714799" w14:textId="77777777" w:rsidR="00601C8E" w:rsidRPr="00601C8E" w:rsidRDefault="00601C8E" w:rsidP="00601C8E">
            <w:pPr>
              <w:keepNext/>
              <w:keepLines/>
              <w:spacing w:after="0"/>
              <w:rPr>
                <w:rFonts w:ascii="Arial" w:eastAsia="宋体" w:hAnsi="Arial"/>
                <w:sz w:val="18"/>
                <w:lang w:eastAsia="ko-KR"/>
              </w:rPr>
            </w:pPr>
            <w:r w:rsidRPr="00601C8E">
              <w:rPr>
                <w:rFonts w:ascii="Arial" w:eastAsia="宋体" w:hAnsi="Arial"/>
                <w:sz w:val="18"/>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74D4A18E" w14:textId="77777777" w:rsidR="00601C8E" w:rsidRPr="00601C8E" w:rsidRDefault="00601C8E" w:rsidP="00601C8E">
            <w:pPr>
              <w:keepNext/>
              <w:keepLines/>
              <w:spacing w:after="0"/>
              <w:jc w:val="center"/>
              <w:rPr>
                <w:rFonts w:ascii="Arial" w:eastAsia="宋体" w:hAnsi="Arial"/>
                <w:sz w:val="18"/>
                <w:lang w:eastAsia="ko-KR"/>
              </w:rPr>
            </w:pPr>
            <w:r w:rsidRPr="00601C8E">
              <w:rPr>
                <w:rFonts w:ascii="Arial" w:eastAsia="宋体" w:hAnsi="Arial"/>
                <w:sz w:val="18"/>
                <w:lang w:eastAsia="ko-KR"/>
              </w:rPr>
              <w:t xml:space="preserve">MAX (880 </w:t>
            </w:r>
            <w:proofErr w:type="spellStart"/>
            <w:r w:rsidRPr="00601C8E">
              <w:rPr>
                <w:rFonts w:ascii="Arial" w:eastAsia="宋体" w:hAnsi="Arial"/>
                <w:sz w:val="18"/>
                <w:lang w:eastAsia="ko-KR"/>
              </w:rPr>
              <w:t>ms</w:t>
            </w:r>
            <w:proofErr w:type="spellEnd"/>
            <w:r w:rsidRPr="00601C8E">
              <w:rPr>
                <w:rFonts w:ascii="Arial" w:eastAsia="宋体" w:hAnsi="Arial"/>
                <w:sz w:val="18"/>
                <w:lang w:eastAsia="ko-KR"/>
              </w:rPr>
              <w:t xml:space="preserve">, 8x11 x </w:t>
            </w:r>
            <w:proofErr w:type="spellStart"/>
            <w:r w:rsidRPr="00601C8E">
              <w:rPr>
                <w:rFonts w:ascii="Arial" w:eastAsia="宋体" w:hAnsi="Arial"/>
                <w:sz w:val="18"/>
                <w:lang w:eastAsia="ko-KR"/>
              </w:rPr>
              <w:t>T</w:t>
            </w:r>
            <w:r w:rsidRPr="00601C8E">
              <w:rPr>
                <w:rFonts w:ascii="Arial" w:eastAsia="宋体" w:hAnsi="Arial"/>
                <w:sz w:val="18"/>
                <w:vertAlign w:val="subscript"/>
                <w:lang w:eastAsia="ko-KR"/>
              </w:rPr>
              <w:t>rs</w:t>
            </w:r>
            <w:proofErr w:type="spellEnd"/>
            <w:r w:rsidRPr="00601C8E">
              <w:rPr>
                <w:rFonts w:ascii="Arial" w:eastAsia="宋体" w:hAnsi="Arial"/>
                <w:sz w:val="18"/>
                <w:lang w:eastAsia="ko-KR"/>
              </w:rPr>
              <w:t>)</w:t>
            </w:r>
          </w:p>
        </w:tc>
      </w:tr>
      <w:tr w:rsidR="00601C8E" w:rsidRPr="00601C8E" w14:paraId="09F3C0AC" w14:textId="77777777" w:rsidTr="00DC5AD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EF8CD95" w14:textId="77777777" w:rsidR="00601C8E" w:rsidRPr="00601C8E" w:rsidRDefault="00601C8E" w:rsidP="00601C8E">
            <w:pPr>
              <w:keepNext/>
              <w:keepLines/>
              <w:spacing w:after="0"/>
              <w:ind w:left="851" w:hanging="851"/>
              <w:rPr>
                <w:rFonts w:ascii="Arial" w:eastAsia="宋体" w:hAnsi="Arial"/>
                <w:sz w:val="18"/>
                <w:szCs w:val="18"/>
                <w:lang w:eastAsia="ko-KR"/>
              </w:rPr>
            </w:pPr>
            <w:r w:rsidRPr="00601C8E">
              <w:rPr>
                <w:rFonts w:ascii="Arial" w:eastAsia="宋体" w:hAnsi="Arial"/>
                <w:sz w:val="18"/>
              </w:rPr>
              <w:t>Note:</w:t>
            </w:r>
            <w:r w:rsidRPr="00601C8E">
              <w:rPr>
                <w:rFonts w:ascii="Arial" w:eastAsia="宋体" w:hAnsi="Arial"/>
                <w:sz w:val="18"/>
                <w:lang w:val="en-US" w:eastAsia="zh-CN"/>
              </w:rPr>
              <w:tab/>
            </w:r>
            <w:r w:rsidRPr="00601C8E">
              <w:rPr>
                <w:rFonts w:ascii="Arial" w:eastAsia="宋体" w:hAnsi="Arial"/>
                <w:sz w:val="18"/>
              </w:rPr>
              <w:t xml:space="preserve">If the UE has been provided with higher layer </w:t>
            </w:r>
            <w:proofErr w:type="spellStart"/>
            <w:r w:rsidRPr="00601C8E">
              <w:rPr>
                <w:rFonts w:ascii="Arial" w:eastAsia="宋体" w:hAnsi="Arial"/>
                <w:sz w:val="18"/>
              </w:rPr>
              <w:t>signaling</w:t>
            </w:r>
            <w:proofErr w:type="spellEnd"/>
            <w:r w:rsidRPr="00601C8E">
              <w:rPr>
                <w:rFonts w:ascii="Arial" w:eastAsia="宋体" w:hAnsi="Arial"/>
                <w:sz w:val="18"/>
              </w:rPr>
              <w:t xml:space="preserve"> of </w:t>
            </w:r>
            <w:r w:rsidRPr="00601C8E">
              <w:rPr>
                <w:rFonts w:ascii="Arial" w:eastAsia="宋体" w:hAnsi="Arial"/>
                <w:i/>
                <w:sz w:val="18"/>
              </w:rPr>
              <w:t>smtc2</w:t>
            </w:r>
            <w:r w:rsidRPr="00601C8E">
              <w:rPr>
                <w:rFonts w:ascii="Arial" w:eastAsia="宋体" w:hAnsi="Arial"/>
                <w:b/>
                <w:sz w:val="18"/>
              </w:rPr>
              <w:t xml:space="preserve"> </w:t>
            </w:r>
            <w:r w:rsidRPr="00601C8E">
              <w:rPr>
                <w:rFonts w:ascii="Arial" w:eastAsia="宋体" w:hAnsi="Arial"/>
                <w:sz w:val="18"/>
              </w:rPr>
              <w:t xml:space="preserve">specified in TS 38.331 [2] prior to the redirection command, </w:t>
            </w:r>
            <w:proofErr w:type="spellStart"/>
            <w:r w:rsidRPr="00601C8E">
              <w:rPr>
                <w:rFonts w:ascii="Arial" w:eastAsia="宋体" w:hAnsi="Arial"/>
              </w:rPr>
              <w:t>T</w:t>
            </w:r>
            <w:r w:rsidRPr="00601C8E">
              <w:rPr>
                <w:rFonts w:ascii="Arial" w:eastAsia="宋体" w:hAnsi="Arial"/>
                <w:vertAlign w:val="subscript"/>
              </w:rPr>
              <w:t>rs</w:t>
            </w:r>
            <w:proofErr w:type="spellEnd"/>
            <w:r w:rsidRPr="00601C8E">
              <w:rPr>
                <w:rFonts w:ascii="Arial" w:eastAsia="宋体" w:hAnsi="Arial"/>
                <w:sz w:val="18"/>
              </w:rPr>
              <w:t xml:space="preserve"> follows </w:t>
            </w:r>
            <w:r w:rsidRPr="00601C8E">
              <w:rPr>
                <w:rFonts w:ascii="Arial" w:eastAsia="宋体" w:hAnsi="Arial"/>
                <w:i/>
                <w:sz w:val="18"/>
              </w:rPr>
              <w:t>smtc1</w:t>
            </w:r>
            <w:r w:rsidRPr="00601C8E">
              <w:rPr>
                <w:rFonts w:ascii="Arial" w:eastAsia="宋体" w:hAnsi="Arial"/>
                <w:sz w:val="18"/>
              </w:rPr>
              <w:t xml:space="preserve"> or </w:t>
            </w:r>
            <w:r w:rsidRPr="00601C8E">
              <w:rPr>
                <w:rFonts w:ascii="Arial" w:eastAsia="宋体" w:hAnsi="Arial"/>
                <w:i/>
                <w:sz w:val="18"/>
              </w:rPr>
              <w:t>smtc2</w:t>
            </w:r>
            <w:r w:rsidRPr="00601C8E">
              <w:rPr>
                <w:rFonts w:ascii="Arial" w:eastAsia="宋体" w:hAnsi="Arial"/>
                <w:sz w:val="18"/>
              </w:rPr>
              <w:t xml:space="preserve"> according to the physical cell ID of the target cell.</w:t>
            </w:r>
          </w:p>
        </w:tc>
      </w:tr>
      <w:bookmarkEnd w:id="3"/>
    </w:tbl>
    <w:p w14:paraId="200C6779" w14:textId="77777777" w:rsidR="00D1365C" w:rsidRDefault="00D1365C" w:rsidP="00D1365C">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1F3F" w14:textId="77777777" w:rsidR="005A6DD5" w:rsidRDefault="005A6DD5">
      <w:r>
        <w:separator/>
      </w:r>
    </w:p>
  </w:endnote>
  <w:endnote w:type="continuationSeparator" w:id="0">
    <w:p w14:paraId="58D6A9FB" w14:textId="77777777" w:rsidR="005A6DD5" w:rsidRDefault="005A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9ECF3" w14:textId="77777777" w:rsidR="005A6DD5" w:rsidRDefault="005A6DD5">
      <w:r>
        <w:separator/>
      </w:r>
    </w:p>
  </w:footnote>
  <w:footnote w:type="continuationSeparator" w:id="0">
    <w:p w14:paraId="2953846A" w14:textId="77777777" w:rsidR="005A6DD5" w:rsidRDefault="005A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1"/>
  </w:num>
  <w:num w:numId="19">
    <w:abstractNumId w:val="24"/>
  </w:num>
  <w:num w:numId="20">
    <w:abstractNumId w:val="17"/>
  </w:num>
  <w:num w:numId="21">
    <w:abstractNumId w:val="29"/>
  </w:num>
  <w:num w:numId="22">
    <w:abstractNumId w:val="7"/>
  </w:num>
  <w:num w:numId="23">
    <w:abstractNumId w:val="19"/>
  </w:num>
  <w:num w:numId="24">
    <w:abstractNumId w:val="2"/>
  </w:num>
  <w:num w:numId="25">
    <w:abstractNumId w:val="18"/>
  </w:num>
  <w:num w:numId="26">
    <w:abstractNumId w:val="25"/>
  </w:num>
  <w:num w:numId="27">
    <w:abstractNumId w:val="9"/>
  </w:num>
  <w:num w:numId="28">
    <w:abstractNumId w:val="26"/>
  </w:num>
  <w:num w:numId="29">
    <w:abstractNumId w:val="15"/>
  </w:num>
  <w:num w:numId="30">
    <w:abstractNumId w:val="22"/>
  </w:num>
  <w:num w:numId="31">
    <w:abstractNumId w:val="35"/>
  </w:num>
  <w:num w:numId="32">
    <w:abstractNumId w:val="21"/>
  </w:num>
  <w:num w:numId="33">
    <w:abstractNumId w:val="16"/>
  </w:num>
  <w:num w:numId="34">
    <w:abstractNumId w:val="10"/>
  </w:num>
  <w:num w:numId="35">
    <w:abstractNumId w:val="23"/>
  </w:num>
  <w:num w:numId="3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A6DD5"/>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935"/>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BC66806-5DAE-45B5-B897-1B83149AB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11964</TotalTime>
  <Pages>2</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247</cp:revision>
  <cp:lastPrinted>1900-01-01T08:00:00Z</cp:lastPrinted>
  <dcterms:created xsi:type="dcterms:W3CDTF">2022-08-23T15:21:00Z</dcterms:created>
  <dcterms:modified xsi:type="dcterms:W3CDTF">2025-02-07T13:59:00Z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