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20F57" w14:textId="60A8052A" w:rsidR="000B7C9A" w:rsidRDefault="000B7C9A" w:rsidP="000B7C9A">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Start w:id="4" w:name="_GoBack"/>
      <w:bookmarkEnd w:id="0"/>
      <w:bookmarkEnd w:id="4"/>
      <w:r>
        <w:rPr>
          <w:rFonts w:ascii="Arial" w:hAnsi="Arial" w:cs="Arial"/>
          <w:b/>
          <w:sz w:val="24"/>
          <w:szCs w:val="28"/>
          <w:lang w:val="en-US"/>
        </w:rPr>
        <w:t>3GPP TSG RAN WG4 Meeting #114</w:t>
      </w:r>
      <w:r>
        <w:rPr>
          <w:rFonts w:ascii="Arial" w:hAnsi="Arial" w:cs="Arial"/>
          <w:b/>
          <w:sz w:val="24"/>
          <w:szCs w:val="28"/>
        </w:rPr>
        <w:tab/>
      </w:r>
      <w:r w:rsidR="00DA64D1" w:rsidRPr="00DA64D1">
        <w:rPr>
          <w:rFonts w:ascii="Arial" w:hAnsi="Arial" w:cs="Arial"/>
          <w:b/>
          <w:sz w:val="24"/>
          <w:szCs w:val="28"/>
          <w:lang w:val="en-US"/>
        </w:rPr>
        <w:t>R4-2500823</w:t>
      </w:r>
    </w:p>
    <w:p w14:paraId="2B135A91" w14:textId="0DDFD14E" w:rsidR="000B7C9A" w:rsidRDefault="000B7C9A" w:rsidP="000B7C9A">
      <w:pPr>
        <w:widowControl w:val="0"/>
        <w:tabs>
          <w:tab w:val="right" w:pos="9072"/>
        </w:tabs>
        <w:spacing w:before="120" w:after="160"/>
        <w:rPr>
          <w:rFonts w:ascii="Arial" w:hAnsi="Arial" w:cs="Arial"/>
          <w:b/>
          <w:sz w:val="24"/>
          <w:szCs w:val="24"/>
          <w:lang w:val="en-US"/>
        </w:rPr>
      </w:pPr>
      <w:r>
        <w:rPr>
          <w:rFonts w:ascii="Arial" w:hAnsi="Arial" w:cs="Arial"/>
          <w:b/>
          <w:sz w:val="24"/>
          <w:szCs w:val="24"/>
        </w:rPr>
        <w:t>Athens, GR, 17th – 21st February, 2025</w:t>
      </w:r>
      <w:bookmarkEnd w:id="1"/>
    </w:p>
    <w:p w14:paraId="367FCFEA" w14:textId="4EBA7444" w:rsidR="00100FB2" w:rsidRPr="00191ACB"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191ACB">
        <w:rPr>
          <w:rFonts w:ascii="Arial" w:eastAsia="MS Mincho" w:hAnsi="Arial" w:cs="Arial"/>
          <w:b/>
          <w:sz w:val="22"/>
          <w:lang w:val="pt-BR"/>
        </w:rPr>
        <w:t>Agenda item:</w:t>
      </w:r>
      <w:r w:rsidRPr="00191ACB">
        <w:rPr>
          <w:rFonts w:ascii="Arial" w:eastAsia="MS Mincho" w:hAnsi="Arial" w:cs="Arial"/>
          <w:b/>
          <w:sz w:val="22"/>
          <w:lang w:val="pt-BR"/>
        </w:rPr>
        <w:tab/>
      </w:r>
      <w:r w:rsidRPr="00191ACB">
        <w:rPr>
          <w:rFonts w:ascii="Arial" w:eastAsia="MS Mincho" w:hAnsi="Arial" w:cs="Arial" w:hint="eastAsia"/>
          <w:b/>
          <w:sz w:val="22"/>
          <w:lang w:val="pt-BR" w:eastAsia="ja-JP"/>
        </w:rPr>
        <w:tab/>
      </w:r>
      <w:r w:rsidRPr="00191ACB">
        <w:rPr>
          <w:rFonts w:ascii="Arial" w:eastAsia="MS Mincho" w:hAnsi="Arial" w:cs="Arial" w:hint="eastAsia"/>
          <w:b/>
          <w:sz w:val="22"/>
          <w:lang w:val="pt-BR" w:eastAsia="ja-JP"/>
        </w:rPr>
        <w:tab/>
      </w:r>
      <w:r w:rsidR="009906FA" w:rsidRPr="009906FA">
        <w:rPr>
          <w:rFonts w:ascii="Arial" w:hAnsi="Arial" w:cs="Arial"/>
          <w:sz w:val="22"/>
        </w:rPr>
        <w:t>7.19.3</w:t>
      </w:r>
    </w:p>
    <w:p w14:paraId="60581EBF" w14:textId="228CDEBC"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Source:</w:t>
      </w:r>
      <w:r w:rsidRPr="00191ACB">
        <w:rPr>
          <w:rFonts w:ascii="Arial" w:eastAsia="MS Mincho" w:hAnsi="Arial" w:cs="Arial"/>
          <w:b/>
          <w:sz w:val="22"/>
        </w:rPr>
        <w:tab/>
      </w:r>
      <w:r w:rsidRPr="00191ACB">
        <w:rPr>
          <w:rFonts w:ascii="Arial" w:hAnsi="Arial" w:cs="Arial"/>
          <w:sz w:val="22"/>
        </w:rPr>
        <w:t>vivo</w:t>
      </w:r>
    </w:p>
    <w:p w14:paraId="2FA05DF4" w14:textId="17EECAB1"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Title:</w:t>
      </w:r>
      <w:r w:rsidRPr="00191ACB">
        <w:rPr>
          <w:rFonts w:ascii="Arial" w:eastAsia="MS Mincho" w:hAnsi="Arial" w:cs="Arial"/>
          <w:b/>
          <w:sz w:val="22"/>
        </w:rPr>
        <w:tab/>
      </w:r>
      <w:r w:rsidR="00C053F0" w:rsidRPr="00C053F0">
        <w:rPr>
          <w:rFonts w:ascii="Arial" w:hAnsi="Arial" w:cs="Arial"/>
          <w:sz w:val="22"/>
        </w:rPr>
        <w:t>Discussion on RRM core requirements for beam management</w:t>
      </w:r>
    </w:p>
    <w:p w14:paraId="364127F1" w14:textId="07F63E04"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Document for:</w:t>
      </w:r>
      <w:r w:rsidRPr="00191ACB">
        <w:rPr>
          <w:rFonts w:ascii="Arial" w:eastAsia="MS Mincho" w:hAnsi="Arial" w:cs="Arial"/>
          <w:b/>
          <w:sz w:val="22"/>
        </w:rPr>
        <w:tab/>
      </w:r>
      <w:r w:rsidR="00096E86" w:rsidRPr="00191ACB">
        <w:rPr>
          <w:rFonts w:ascii="Arial" w:hAnsi="Arial" w:cs="Arial"/>
          <w:sz w:val="22"/>
        </w:rPr>
        <w:t>Discussion</w:t>
      </w:r>
    </w:p>
    <w:bookmarkEnd w:id="2"/>
    <w:bookmarkEnd w:id="3"/>
    <w:p w14:paraId="4DA2FA22" w14:textId="77777777" w:rsidR="00FD3FC3" w:rsidRPr="00191ACB" w:rsidRDefault="00FD3FC3" w:rsidP="00EA5497">
      <w:pPr>
        <w:pStyle w:val="1"/>
        <w:numPr>
          <w:ilvl w:val="0"/>
          <w:numId w:val="22"/>
        </w:numPr>
        <w:tabs>
          <w:tab w:val="num" w:pos="432"/>
        </w:tabs>
        <w:ind w:left="432" w:hanging="432"/>
      </w:pPr>
      <w:r w:rsidRPr="00191ACB">
        <w:t>Introduction</w:t>
      </w:r>
    </w:p>
    <w:p w14:paraId="38C758AE" w14:textId="7CBA792B" w:rsidR="00E52B57" w:rsidRDefault="00334C55" w:rsidP="003902A1">
      <w:pPr>
        <w:spacing w:before="120"/>
        <w:jc w:val="both"/>
      </w:pPr>
      <w:bookmarkStart w:id="5" w:name="_Hlk134894944"/>
      <w:r>
        <w:t>In RAN4#11</w:t>
      </w:r>
      <w:r w:rsidR="00BC27B9">
        <w:t>3</w:t>
      </w:r>
      <w:r>
        <w:t xml:space="preserve"> meeting, there </w:t>
      </w:r>
      <w:r w:rsidR="00CC2B13">
        <w:t xml:space="preserve">were </w:t>
      </w:r>
      <w:r>
        <w:t xml:space="preserve">some </w:t>
      </w:r>
      <w:r w:rsidR="00AB73E2">
        <w:t xml:space="preserve">further </w:t>
      </w:r>
      <w:r>
        <w:t>discussion</w:t>
      </w:r>
      <w:r w:rsidR="004A37E1">
        <w:t>s</w:t>
      </w:r>
      <w:r>
        <w:t xml:space="preserve"> </w:t>
      </w:r>
      <w:r w:rsidR="004F523D">
        <w:t xml:space="preserve">on </w:t>
      </w:r>
      <w:r w:rsidR="000E6D4E">
        <w:t xml:space="preserve">key issues including </w:t>
      </w:r>
      <w:r w:rsidR="000E6D4E" w:rsidRPr="000E6D4E">
        <w:t xml:space="preserve">KPIs </w:t>
      </w:r>
      <w:r w:rsidR="000E6D4E">
        <w:t xml:space="preserve">related, </w:t>
      </w:r>
      <w:r w:rsidR="005233B3">
        <w:t xml:space="preserve">the </w:t>
      </w:r>
      <w:r w:rsidR="00392153">
        <w:t xml:space="preserve">update on </w:t>
      </w:r>
      <w:r w:rsidR="00003B7E">
        <w:t xml:space="preserve">simulation assumption </w:t>
      </w:r>
      <w:r w:rsidR="005233B3">
        <w:t>of measurement error</w:t>
      </w:r>
      <w:r w:rsidR="006C3508">
        <w:t xml:space="preserve">, </w:t>
      </w:r>
      <w:r w:rsidR="003376AD">
        <w:t xml:space="preserve">and </w:t>
      </w:r>
      <w:r w:rsidR="006C3508">
        <w:t>the potential RRM requirements</w:t>
      </w:r>
      <w:r w:rsidR="0046271B">
        <w:t xml:space="preserve"> for beam prediction</w:t>
      </w:r>
      <w:r w:rsidR="00FE4C1A">
        <w:t xml:space="preserve">. </w:t>
      </w:r>
      <w:r w:rsidR="005E7B61">
        <w:t xml:space="preserve">The </w:t>
      </w:r>
      <w:r w:rsidR="00C56D98">
        <w:t xml:space="preserve">latest </w:t>
      </w:r>
      <w:r w:rsidR="00766F9D">
        <w:t xml:space="preserve">outcome was recorded in </w:t>
      </w:r>
      <w:r w:rsidR="000824D1">
        <w:t xml:space="preserve">the </w:t>
      </w:r>
      <w:r w:rsidR="00766F9D">
        <w:t>latest WF</w:t>
      </w:r>
      <w:r w:rsidR="006D317D">
        <w:t xml:space="preserve"> </w:t>
      </w:r>
      <w:r w:rsidR="00766F9D">
        <w:t>[</w:t>
      </w:r>
      <w:r w:rsidR="00FF4201">
        <w:t>1</w:t>
      </w:r>
      <w:r w:rsidR="00766F9D">
        <w:t>].</w:t>
      </w:r>
      <w:r w:rsidR="009D2A0F">
        <w:t xml:space="preserve"> </w:t>
      </w:r>
    </w:p>
    <w:bookmarkEnd w:id="5"/>
    <w:p w14:paraId="5574DE90" w14:textId="32B22DD0" w:rsidR="00E04EC8" w:rsidRDefault="004F6D30" w:rsidP="00E9715F">
      <w:pPr>
        <w:spacing w:before="120"/>
        <w:jc w:val="both"/>
      </w:pPr>
      <w:r>
        <w:rPr>
          <w:lang w:val="en-US"/>
        </w:rPr>
        <w:t>I</w:t>
      </w:r>
      <w:r w:rsidR="00D64AA7" w:rsidRPr="00191ACB">
        <w:t xml:space="preserve">n this </w:t>
      </w:r>
      <w:r w:rsidR="00704A45" w:rsidRPr="00191ACB">
        <w:t>contribution</w:t>
      </w:r>
      <w:r w:rsidR="00D64AA7" w:rsidRPr="00191ACB">
        <w:t>, we</w:t>
      </w:r>
      <w:r w:rsidR="001448E5" w:rsidRPr="00191ACB">
        <w:t xml:space="preserve"> </w:t>
      </w:r>
      <w:r w:rsidR="005D1FA7">
        <w:t xml:space="preserve">will </w:t>
      </w:r>
      <w:r w:rsidR="00B233E2">
        <w:t xml:space="preserve">further </w:t>
      </w:r>
      <w:proofErr w:type="spellStart"/>
      <w:r w:rsidR="00602F50">
        <w:t>analy</w:t>
      </w:r>
      <w:r w:rsidR="00317BA8">
        <w:t>z</w:t>
      </w:r>
      <w:r w:rsidR="00602F50">
        <w:t>e</w:t>
      </w:r>
      <w:proofErr w:type="spellEnd"/>
      <w:r w:rsidR="00F87A62">
        <w:t xml:space="preserve"> </w:t>
      </w:r>
      <w:r w:rsidR="002176CF">
        <w:t>the impact</w:t>
      </w:r>
      <w:r w:rsidR="00EF2A68">
        <w:t>s</w:t>
      </w:r>
      <w:r w:rsidR="002176CF">
        <w:t xml:space="preserve"> on requirements for beam prediction </w:t>
      </w:r>
      <w:r w:rsidR="00E10509">
        <w:t>and</w:t>
      </w:r>
      <w:r w:rsidR="00E67D42">
        <w:t xml:space="preserve"> </w:t>
      </w:r>
      <w:r w:rsidR="00C426A4">
        <w:t>update</w:t>
      </w:r>
      <w:r w:rsidR="004F6DB5">
        <w:t xml:space="preserve"> </w:t>
      </w:r>
      <w:r w:rsidR="001F77FC">
        <w:t xml:space="preserve">some </w:t>
      </w:r>
      <w:r w:rsidR="004F6DB5">
        <w:t xml:space="preserve">simulation results on </w:t>
      </w:r>
      <w:r w:rsidR="00641590">
        <w:t>newly</w:t>
      </w:r>
      <w:r w:rsidR="004F6DB5">
        <w:t xml:space="preserve"> </w:t>
      </w:r>
      <w:r w:rsidR="00D86AC6">
        <w:t xml:space="preserve">proposed </w:t>
      </w:r>
      <w:r w:rsidR="004F6DB5" w:rsidRPr="00D404E6">
        <w:t>KPIs/ Test Metrics</w:t>
      </w:r>
      <w:r w:rsidR="004F6DB5">
        <w:t xml:space="preserve"> with consideration of the measurement error </w:t>
      </w:r>
      <w:r w:rsidR="006D14CE">
        <w:t>modelling</w:t>
      </w:r>
      <w:r w:rsidR="005C6144">
        <w:t xml:space="preserve"> </w:t>
      </w:r>
      <w:r w:rsidR="00B945FA">
        <w:t>derived from</w:t>
      </w:r>
      <w:r w:rsidR="00B27542">
        <w:t xml:space="preserve"> </w:t>
      </w:r>
      <w:r w:rsidR="005C6144">
        <w:t xml:space="preserve">the </w:t>
      </w:r>
      <w:r w:rsidR="006D14CE">
        <w:t>updated</w:t>
      </w:r>
      <w:r w:rsidR="005C6144">
        <w:t xml:space="preserve"> simulation assumption</w:t>
      </w:r>
      <w:r w:rsidR="007A488F">
        <w:t xml:space="preserve"> </w:t>
      </w:r>
      <w:r w:rsidR="00C51A20">
        <w:t>[</w:t>
      </w:r>
      <w:r w:rsidR="009E2CD6">
        <w:t>2</w:t>
      </w:r>
      <w:r w:rsidR="00C51A20">
        <w:t>]</w:t>
      </w:r>
      <w:r w:rsidR="00E15F42">
        <w:t>.</w:t>
      </w:r>
    </w:p>
    <w:p w14:paraId="4C0962E4" w14:textId="27715A0E" w:rsidR="008D7C06" w:rsidRDefault="008D7C06" w:rsidP="008D7C06">
      <w:pPr>
        <w:pStyle w:val="1"/>
        <w:numPr>
          <w:ilvl w:val="0"/>
          <w:numId w:val="22"/>
        </w:numPr>
        <w:tabs>
          <w:tab w:val="num" w:pos="720"/>
        </w:tabs>
        <w:ind w:left="432" w:hanging="432"/>
        <w:rPr>
          <w:rFonts w:eastAsiaTheme="minorEastAsia"/>
        </w:rPr>
      </w:pPr>
      <w:r>
        <w:rPr>
          <w:rFonts w:eastAsiaTheme="minorEastAsia"/>
        </w:rPr>
        <w:t>Requirements for beam predictions</w:t>
      </w:r>
    </w:p>
    <w:p w14:paraId="6D45B920" w14:textId="17711767" w:rsidR="007D256A" w:rsidRDefault="00932A13" w:rsidP="00B850C1">
      <w:pPr>
        <w:jc w:val="both"/>
      </w:pPr>
      <w:r>
        <w:t xml:space="preserve">In </w:t>
      </w:r>
      <w:r w:rsidR="008C0A7A">
        <w:t>RAN4#112</w:t>
      </w:r>
      <w:r w:rsidR="00082B1D">
        <w:t>bis</w:t>
      </w:r>
      <w:r>
        <w:t xml:space="preserve">, </w:t>
      </w:r>
      <w:r w:rsidR="00317BA8">
        <w:t xml:space="preserve">a </w:t>
      </w:r>
      <w:r>
        <w:t>discussion on the</w:t>
      </w:r>
      <w:r w:rsidR="00B82590">
        <w:t xml:space="preserve"> </w:t>
      </w:r>
      <w:r w:rsidR="00AF7A5D">
        <w:t>RRM impacts on beam managemen</w:t>
      </w:r>
      <w:r w:rsidR="00E969C8">
        <w:t>t</w:t>
      </w:r>
      <w:r w:rsidR="00B547AC">
        <w:t xml:space="preserve"> was triggered</w:t>
      </w:r>
      <w:r w:rsidR="00FA7700">
        <w:t xml:space="preserve">. The </w:t>
      </w:r>
      <w:r w:rsidR="00AF7A5D">
        <w:t xml:space="preserve">package </w:t>
      </w:r>
      <w:r w:rsidR="00323CE4">
        <w:t xml:space="preserve">of requirements for beam predictions </w:t>
      </w:r>
      <w:r w:rsidR="007D256A">
        <w:t>w</w:t>
      </w:r>
      <w:r w:rsidR="00B505A6">
        <w:t>as</w:t>
      </w:r>
      <w:r w:rsidR="007D256A">
        <w:t xml:space="preserve"> </w:t>
      </w:r>
      <w:r w:rsidR="007A62FF">
        <w:t xml:space="preserve">initially </w:t>
      </w:r>
      <w:r w:rsidR="007D256A">
        <w:t>identified as follows.</w:t>
      </w:r>
      <w:r w:rsidR="00CC0DE1">
        <w:t xml:space="preserve"> </w:t>
      </w:r>
      <w:r w:rsidR="004D39B9">
        <w:t>In</w:t>
      </w:r>
      <w:r w:rsidR="00AA3642">
        <w:t xml:space="preserve"> RAN4#113</w:t>
      </w:r>
      <w:r w:rsidR="004D39B9">
        <w:t xml:space="preserve">, </w:t>
      </w:r>
      <w:r w:rsidR="00FB1906">
        <w:t>there were some further agreement</w:t>
      </w:r>
      <w:r w:rsidR="00EA1947">
        <w:t>s</w:t>
      </w:r>
      <w:r w:rsidR="00FB1906">
        <w:t xml:space="preserve"> reached</w:t>
      </w:r>
      <w:r w:rsidR="008912BE">
        <w:t xml:space="preserve">. </w:t>
      </w:r>
      <w:r w:rsidR="00B22998">
        <w:t>Based on the latest agreements</w:t>
      </w:r>
      <w:r w:rsidR="005F3B6E">
        <w:t xml:space="preserve">, we will </w:t>
      </w:r>
      <w:r w:rsidR="005E33E5">
        <w:t xml:space="preserve">further </w:t>
      </w:r>
      <w:r w:rsidR="005F3B6E">
        <w:t>provide our analysis</w:t>
      </w:r>
      <w:r w:rsidR="005E33E5">
        <w:t xml:space="preserve"> o</w:t>
      </w:r>
      <w:r w:rsidR="00317BA8">
        <w:t>f</w:t>
      </w:r>
      <w:r w:rsidR="005E33E5">
        <w:t xml:space="preserve"> these potential requirements</w:t>
      </w:r>
      <w:r w:rsidR="004F7B1D">
        <w:t>.</w:t>
      </w:r>
    </w:p>
    <w:tbl>
      <w:tblPr>
        <w:tblStyle w:val="afff5"/>
        <w:tblW w:w="0" w:type="auto"/>
        <w:tblInd w:w="0" w:type="dxa"/>
        <w:tblLook w:val="04A0" w:firstRow="1" w:lastRow="0" w:firstColumn="1" w:lastColumn="0" w:noHBand="0" w:noVBand="1"/>
      </w:tblPr>
      <w:tblGrid>
        <w:gridCol w:w="9630"/>
      </w:tblGrid>
      <w:tr w:rsidR="00932A13" w14:paraId="493C3C98" w14:textId="77777777" w:rsidTr="00932A13">
        <w:tc>
          <w:tcPr>
            <w:tcW w:w="9630" w:type="dxa"/>
          </w:tcPr>
          <w:p w14:paraId="26ED5D66" w14:textId="77777777" w:rsidR="00932A13" w:rsidRPr="00932A13" w:rsidRDefault="00932A13" w:rsidP="00932A13">
            <w:pPr>
              <w:rPr>
                <w:rFonts w:ascii="Times New Roman" w:eastAsia="Yu Mincho" w:hAnsi="Times New Roman"/>
                <w:b/>
                <w:u w:val="single"/>
                <w:lang w:eastAsia="ja-JP"/>
              </w:rPr>
            </w:pPr>
            <w:bookmarkStart w:id="6" w:name="_Hlk179968310"/>
            <w:r w:rsidRPr="00932A13">
              <w:rPr>
                <w:rFonts w:ascii="Times New Roman" w:hAnsi="Times New Roman"/>
                <w:b/>
                <w:u w:val="single"/>
                <w:lang w:eastAsia="ko-KR"/>
              </w:rPr>
              <w:t xml:space="preserve">Issue 2-5: </w:t>
            </w:r>
            <w:r w:rsidRPr="00932A13">
              <w:rPr>
                <w:rFonts w:ascii="Times New Roman" w:eastAsia="Yu Mincho" w:hAnsi="Times New Roman"/>
                <w:b/>
                <w:u w:val="single"/>
                <w:lang w:eastAsia="ja-JP"/>
              </w:rPr>
              <w:t>Requirements for beam predictions</w:t>
            </w:r>
          </w:p>
          <w:p w14:paraId="7B24E526" w14:textId="77777777" w:rsidR="00932A13" w:rsidRPr="00932A13" w:rsidRDefault="00932A13" w:rsidP="00932A13">
            <w:pPr>
              <w:spacing w:after="120"/>
              <w:rPr>
                <w:rFonts w:ascii="Times New Roman" w:hAnsi="Times New Roman"/>
                <w:szCs w:val="24"/>
                <w:lang w:eastAsia="zh-CN"/>
              </w:rPr>
            </w:pPr>
            <w:bookmarkStart w:id="7" w:name="_Hlk179968315"/>
            <w:bookmarkEnd w:id="6"/>
            <w:r w:rsidRPr="00932A13">
              <w:rPr>
                <w:rFonts w:ascii="Times New Roman" w:hAnsi="Times New Roman"/>
                <w:szCs w:val="24"/>
                <w:highlight w:val="green"/>
                <w:lang w:eastAsia="zh-CN"/>
              </w:rPr>
              <w:t>Agreement:</w:t>
            </w:r>
          </w:p>
          <w:p w14:paraId="5177CD80" w14:textId="77777777" w:rsidR="00932A13" w:rsidRPr="00932A13" w:rsidRDefault="00932A13" w:rsidP="005A2E8A">
            <w:pPr>
              <w:pStyle w:val="a3"/>
              <w:numPr>
                <w:ilvl w:val="1"/>
                <w:numId w:val="32"/>
              </w:numPr>
              <w:rPr>
                <w:rFonts w:ascii="Times New Roman" w:hAnsi="Times New Roman"/>
                <w:lang w:eastAsia="zh-CN"/>
              </w:rPr>
            </w:pPr>
            <w:r w:rsidRPr="00932A13">
              <w:rPr>
                <w:rFonts w:ascii="Times New Roman" w:eastAsia="Yu Mincho" w:hAnsi="Times New Roman"/>
                <w:lang w:eastAsia="ja-JP"/>
              </w:rPr>
              <w:t>Requirements to be defined:</w:t>
            </w:r>
          </w:p>
          <w:p w14:paraId="7C139A83" w14:textId="77777777" w:rsidR="00932A13" w:rsidRPr="00932A13" w:rsidRDefault="00932A13" w:rsidP="005A2E8A">
            <w:pPr>
              <w:pStyle w:val="a3"/>
              <w:numPr>
                <w:ilvl w:val="2"/>
                <w:numId w:val="32"/>
              </w:numPr>
              <w:rPr>
                <w:rFonts w:ascii="Times New Roman" w:hAnsi="Times New Roman"/>
                <w:lang w:eastAsia="zh-CN"/>
              </w:rPr>
            </w:pPr>
            <w:r w:rsidRPr="00932A13">
              <w:rPr>
                <w:rFonts w:ascii="Times New Roman" w:eastAsia="Yu Mincho" w:hAnsi="Times New Roman"/>
                <w:lang w:eastAsia="ja-JP"/>
              </w:rPr>
              <w:t>Measurement period for prediction (how long will set B be measured before making a prediction)</w:t>
            </w:r>
          </w:p>
          <w:p w14:paraId="171B8CD4" w14:textId="77777777" w:rsidR="00932A13" w:rsidRPr="00932A13" w:rsidRDefault="00932A13" w:rsidP="005A2E8A">
            <w:pPr>
              <w:pStyle w:val="a3"/>
              <w:numPr>
                <w:ilvl w:val="3"/>
                <w:numId w:val="32"/>
              </w:numPr>
              <w:rPr>
                <w:rFonts w:ascii="Times New Roman" w:hAnsi="Times New Roman"/>
                <w:lang w:eastAsia="zh-CN"/>
              </w:rPr>
            </w:pPr>
            <w:r w:rsidRPr="00932A13">
              <w:rPr>
                <w:rFonts w:ascii="Times New Roman" w:eastAsia="Yu Mincho" w:hAnsi="Times New Roman"/>
                <w:lang w:eastAsia="ja-JP"/>
              </w:rPr>
              <w:t>FFS on whether the legacy measurement period can be reused or not.</w:t>
            </w:r>
          </w:p>
          <w:p w14:paraId="16F65099" w14:textId="77777777" w:rsidR="00932A13" w:rsidRPr="00932A13" w:rsidRDefault="00932A13" w:rsidP="005A2E8A">
            <w:pPr>
              <w:pStyle w:val="a3"/>
              <w:numPr>
                <w:ilvl w:val="2"/>
                <w:numId w:val="32"/>
              </w:numPr>
              <w:rPr>
                <w:rFonts w:ascii="Times New Roman" w:hAnsi="Times New Roman"/>
                <w:lang w:eastAsia="zh-CN"/>
              </w:rPr>
            </w:pPr>
            <w:r w:rsidRPr="00932A13">
              <w:rPr>
                <w:rFonts w:ascii="Times New Roman" w:eastAsia="Yu Mincho" w:hAnsi="Times New Roman"/>
                <w:lang w:eastAsia="ja-JP"/>
              </w:rPr>
              <w:t>Prediction accuracy</w:t>
            </w:r>
          </w:p>
          <w:p w14:paraId="027EBE2D" w14:textId="77777777" w:rsidR="00932A13" w:rsidRPr="00932A13" w:rsidRDefault="00932A13" w:rsidP="005A2E8A">
            <w:pPr>
              <w:pStyle w:val="a3"/>
              <w:numPr>
                <w:ilvl w:val="3"/>
                <w:numId w:val="32"/>
              </w:numPr>
              <w:overflowPunct w:val="0"/>
              <w:autoSpaceDE w:val="0"/>
              <w:autoSpaceDN w:val="0"/>
              <w:adjustRightInd w:val="0"/>
              <w:spacing w:after="180"/>
              <w:textAlignment w:val="baseline"/>
              <w:rPr>
                <w:rFonts w:ascii="Times New Roman" w:hAnsi="Times New Roman"/>
                <w:lang w:eastAsia="zh-CN"/>
              </w:rPr>
            </w:pPr>
            <w:r w:rsidRPr="00932A13">
              <w:rPr>
                <w:rFonts w:ascii="Times New Roman" w:eastAsia="Yu Mincho" w:hAnsi="Times New Roman"/>
                <w:lang w:eastAsia="ja-JP"/>
              </w:rPr>
              <w:t xml:space="preserve">FFS how/what to define depending on the chosen KPI (e.g. predicted RSRP, beam ID, Top-K/1 or Top 1/K, </w:t>
            </w:r>
            <w:proofErr w:type="spellStart"/>
            <w:r w:rsidRPr="00932A13">
              <w:rPr>
                <w:rFonts w:ascii="Times New Roman" w:eastAsia="Yu Mincho" w:hAnsi="Times New Roman"/>
                <w:lang w:eastAsia="ja-JP"/>
              </w:rPr>
              <w:t>etc</w:t>
            </w:r>
            <w:proofErr w:type="spellEnd"/>
            <w:r w:rsidRPr="00932A13">
              <w:rPr>
                <w:rFonts w:ascii="Times New Roman" w:eastAsia="Yu Mincho" w:hAnsi="Times New Roman"/>
                <w:lang w:eastAsia="ja-JP"/>
              </w:rPr>
              <w:t>)</w:t>
            </w:r>
            <w:r w:rsidRPr="00932A13">
              <w:rPr>
                <w:rFonts w:ascii="Times New Roman" w:hAnsi="Times New Roman"/>
                <w:lang w:eastAsia="zh-CN"/>
              </w:rPr>
              <w:t xml:space="preserve"> </w:t>
            </w:r>
          </w:p>
          <w:p w14:paraId="5352677D" w14:textId="77777777" w:rsidR="00932A13" w:rsidRPr="00932A13" w:rsidRDefault="00932A13" w:rsidP="005A2E8A">
            <w:pPr>
              <w:pStyle w:val="a3"/>
              <w:numPr>
                <w:ilvl w:val="2"/>
                <w:numId w:val="32"/>
              </w:numPr>
              <w:rPr>
                <w:rFonts w:ascii="Times New Roman" w:hAnsi="Times New Roman"/>
                <w:lang w:eastAsia="zh-CN"/>
              </w:rPr>
            </w:pPr>
            <w:r w:rsidRPr="00932A13">
              <w:rPr>
                <w:rFonts w:ascii="Times New Roman" w:eastAsia="Yu Mincho" w:hAnsi="Times New Roman"/>
                <w:lang w:eastAsia="ja-JP"/>
              </w:rPr>
              <w:t>TCI state known/unknown</w:t>
            </w:r>
          </w:p>
          <w:p w14:paraId="3DD9025B" w14:textId="3E7719C1" w:rsidR="00932A13" w:rsidRPr="00932A13" w:rsidRDefault="00932A13" w:rsidP="005A2E8A">
            <w:pPr>
              <w:pStyle w:val="a3"/>
              <w:numPr>
                <w:ilvl w:val="1"/>
                <w:numId w:val="32"/>
              </w:numPr>
              <w:rPr>
                <w:lang w:eastAsia="zh-CN"/>
              </w:rPr>
            </w:pPr>
            <w:r w:rsidRPr="00932A13">
              <w:rPr>
                <w:rFonts w:ascii="Times New Roman" w:eastAsia="Yu Mincho" w:hAnsi="Times New Roman"/>
                <w:lang w:eastAsia="zh-CN"/>
              </w:rPr>
              <w:t>FFS on whether the other requirements are needed</w:t>
            </w:r>
            <w:bookmarkEnd w:id="7"/>
          </w:p>
        </w:tc>
      </w:tr>
    </w:tbl>
    <w:p w14:paraId="1F8DB85C" w14:textId="77777777" w:rsidR="00932A13" w:rsidRPr="00932A13" w:rsidRDefault="00932A13" w:rsidP="00932A13">
      <w:pPr>
        <w:rPr>
          <w:lang w:val="en-US"/>
        </w:rPr>
      </w:pPr>
    </w:p>
    <w:p w14:paraId="6348CB54" w14:textId="4BD2DF96" w:rsidR="00E04B35" w:rsidRDefault="007D7C90" w:rsidP="00766FE9">
      <w:pPr>
        <w:pStyle w:val="21"/>
        <w:numPr>
          <w:ilvl w:val="1"/>
          <w:numId w:val="22"/>
        </w:numPr>
        <w:rPr>
          <w:lang w:val="en-US"/>
        </w:rPr>
      </w:pPr>
      <w:r>
        <w:rPr>
          <w:lang w:val="en-US"/>
        </w:rPr>
        <w:t>Prediction delay requirements</w:t>
      </w:r>
      <w:r w:rsidR="00E04B35">
        <w:rPr>
          <w:lang w:val="en-US"/>
        </w:rPr>
        <w:t xml:space="preserve"> </w:t>
      </w:r>
    </w:p>
    <w:tbl>
      <w:tblPr>
        <w:tblStyle w:val="afff5"/>
        <w:tblW w:w="0" w:type="auto"/>
        <w:tblInd w:w="0" w:type="dxa"/>
        <w:tblLook w:val="04A0" w:firstRow="1" w:lastRow="0" w:firstColumn="1" w:lastColumn="0" w:noHBand="0" w:noVBand="1"/>
      </w:tblPr>
      <w:tblGrid>
        <w:gridCol w:w="9630"/>
      </w:tblGrid>
      <w:tr w:rsidR="00766FE9" w:rsidRPr="00744DDD" w14:paraId="77A657CC" w14:textId="77777777" w:rsidTr="00420A4D">
        <w:tc>
          <w:tcPr>
            <w:tcW w:w="9630" w:type="dxa"/>
          </w:tcPr>
          <w:p w14:paraId="317F240D" w14:textId="77777777" w:rsidR="00766FE9" w:rsidRPr="002F2941" w:rsidRDefault="00766FE9" w:rsidP="00420A4D">
            <w:pPr>
              <w:rPr>
                <w:rFonts w:ascii="Times New Roman" w:eastAsia="Yu Mincho" w:hAnsi="Times New Roman"/>
                <w:b/>
                <w:u w:val="single"/>
                <w:lang w:eastAsia="ja-JP"/>
              </w:rPr>
            </w:pPr>
            <w:r w:rsidRPr="002F2941">
              <w:rPr>
                <w:rFonts w:ascii="Times New Roman" w:hAnsi="Times New Roman"/>
                <w:b/>
                <w:u w:val="single"/>
              </w:rPr>
              <w:t xml:space="preserve">Issue </w:t>
            </w:r>
            <w:r w:rsidRPr="002F2941">
              <w:rPr>
                <w:rFonts w:ascii="Times New Roman" w:hAnsi="Times New Roman"/>
                <w:b/>
                <w:u w:val="single"/>
                <w:lang w:eastAsia="ja-JP"/>
              </w:rPr>
              <w:t>3</w:t>
            </w:r>
            <w:r w:rsidRPr="002F2941">
              <w:rPr>
                <w:rFonts w:ascii="Times New Roman" w:hAnsi="Times New Roman"/>
                <w:b/>
                <w:u w:val="single"/>
              </w:rPr>
              <w:t xml:space="preserve">-5: </w:t>
            </w:r>
            <w:r w:rsidRPr="002F2941">
              <w:rPr>
                <w:rFonts w:ascii="Times New Roman" w:eastAsia="Yu Mincho" w:hAnsi="Times New Roman"/>
                <w:b/>
                <w:u w:val="single"/>
                <w:lang w:eastAsia="ja-JP"/>
              </w:rPr>
              <w:t>Prediction delay requirements</w:t>
            </w:r>
          </w:p>
          <w:p w14:paraId="7596E14F" w14:textId="77777777" w:rsidR="00766FE9" w:rsidRPr="002F2941" w:rsidRDefault="00766FE9" w:rsidP="00420A4D">
            <w:pPr>
              <w:rPr>
                <w:rFonts w:ascii="Times New Roman" w:hAnsi="Times New Roman"/>
                <w:b/>
                <w:bCs/>
                <w:iCs/>
              </w:rPr>
            </w:pPr>
            <w:r w:rsidRPr="002F2941">
              <w:rPr>
                <w:rFonts w:ascii="Times New Roman" w:hAnsi="Times New Roman"/>
                <w:b/>
                <w:bCs/>
                <w:iCs/>
                <w:highlight w:val="green"/>
              </w:rPr>
              <w:t>Agreement:</w:t>
            </w:r>
          </w:p>
          <w:p w14:paraId="384E84B1" w14:textId="77777777" w:rsidR="00766FE9" w:rsidRPr="002F2941" w:rsidRDefault="00766FE9" w:rsidP="005A2E8A">
            <w:pPr>
              <w:pStyle w:val="a3"/>
              <w:numPr>
                <w:ilvl w:val="0"/>
                <w:numId w:val="33"/>
              </w:numPr>
              <w:overflowPunct w:val="0"/>
              <w:autoSpaceDE w:val="0"/>
              <w:autoSpaceDN w:val="0"/>
              <w:adjustRightInd w:val="0"/>
              <w:spacing w:after="180"/>
              <w:textAlignment w:val="baseline"/>
              <w:rPr>
                <w:rFonts w:ascii="Times New Roman" w:eastAsia="Yu Mincho" w:hAnsi="Times New Roman"/>
                <w:lang w:eastAsia="ja-JP"/>
              </w:rPr>
            </w:pPr>
            <w:r w:rsidRPr="002F2941">
              <w:rPr>
                <w:rFonts w:ascii="Times New Roman" w:eastAsia="Yu Mincho" w:hAnsi="Times New Roman"/>
                <w:lang w:eastAsia="ja-JP"/>
              </w:rPr>
              <w:t>Prediction delay includes:</w:t>
            </w:r>
          </w:p>
          <w:p w14:paraId="374550D8" w14:textId="77777777" w:rsidR="00766FE9" w:rsidRPr="002F2941" w:rsidRDefault="00766FE9" w:rsidP="005A2E8A">
            <w:pPr>
              <w:pStyle w:val="a3"/>
              <w:numPr>
                <w:ilvl w:val="1"/>
                <w:numId w:val="33"/>
              </w:numPr>
              <w:overflowPunct w:val="0"/>
              <w:autoSpaceDE w:val="0"/>
              <w:autoSpaceDN w:val="0"/>
              <w:adjustRightInd w:val="0"/>
              <w:spacing w:after="180"/>
              <w:textAlignment w:val="baseline"/>
              <w:rPr>
                <w:rFonts w:ascii="Times New Roman" w:eastAsia="Yu Mincho" w:hAnsi="Times New Roman"/>
                <w:lang w:eastAsia="ja-JP"/>
              </w:rPr>
            </w:pPr>
            <w:r w:rsidRPr="002F2941">
              <w:rPr>
                <w:rFonts w:ascii="Times New Roman" w:eastAsia="Yu Mincho" w:hAnsi="Times New Roman"/>
                <w:lang w:eastAsia="ja-JP"/>
              </w:rPr>
              <w:t>Measurement for prediction</w:t>
            </w:r>
          </w:p>
          <w:p w14:paraId="793B4070" w14:textId="77777777" w:rsidR="00766FE9" w:rsidRPr="002F2941" w:rsidRDefault="00766FE9" w:rsidP="005A2E8A">
            <w:pPr>
              <w:pStyle w:val="a3"/>
              <w:numPr>
                <w:ilvl w:val="2"/>
                <w:numId w:val="33"/>
              </w:numPr>
              <w:overflowPunct w:val="0"/>
              <w:autoSpaceDE w:val="0"/>
              <w:autoSpaceDN w:val="0"/>
              <w:adjustRightInd w:val="0"/>
              <w:spacing w:after="180"/>
              <w:textAlignment w:val="baseline"/>
              <w:rPr>
                <w:rFonts w:ascii="Times New Roman" w:eastAsia="Yu Mincho" w:hAnsi="Times New Roman"/>
                <w:lang w:eastAsia="ja-JP"/>
              </w:rPr>
            </w:pPr>
            <w:r w:rsidRPr="002F2941">
              <w:rPr>
                <w:rFonts w:ascii="Times New Roman" w:eastAsia="Yu Mincho" w:hAnsi="Times New Roman"/>
                <w:lang w:eastAsia="ja-JP"/>
              </w:rPr>
              <w:t>FFS on whether the legacy measurement delay can be reused</w:t>
            </w:r>
          </w:p>
          <w:p w14:paraId="7123FDF3" w14:textId="77777777" w:rsidR="00766FE9" w:rsidRPr="002F2941" w:rsidRDefault="00766FE9" w:rsidP="005A2E8A">
            <w:pPr>
              <w:pStyle w:val="a3"/>
              <w:numPr>
                <w:ilvl w:val="1"/>
                <w:numId w:val="33"/>
              </w:numPr>
              <w:overflowPunct w:val="0"/>
              <w:autoSpaceDE w:val="0"/>
              <w:autoSpaceDN w:val="0"/>
              <w:adjustRightInd w:val="0"/>
              <w:spacing w:after="180"/>
              <w:textAlignment w:val="baseline"/>
              <w:rPr>
                <w:rFonts w:ascii="Times New Roman" w:eastAsia="Yu Mincho" w:hAnsi="Times New Roman"/>
                <w:lang w:eastAsia="ja-JP"/>
              </w:rPr>
            </w:pPr>
            <w:r w:rsidRPr="002F2941">
              <w:rPr>
                <w:rFonts w:ascii="Times New Roman" w:eastAsia="Yu Mincho" w:hAnsi="Times New Roman"/>
                <w:lang w:eastAsia="ja-JP"/>
              </w:rPr>
              <w:lastRenderedPageBreak/>
              <w:t>Inference delay</w:t>
            </w:r>
          </w:p>
          <w:p w14:paraId="0CD23776" w14:textId="77777777" w:rsidR="00766FE9" w:rsidRPr="00744DDD" w:rsidRDefault="00766FE9" w:rsidP="005A2E8A">
            <w:pPr>
              <w:pStyle w:val="a3"/>
              <w:numPr>
                <w:ilvl w:val="1"/>
                <w:numId w:val="33"/>
              </w:numPr>
              <w:overflowPunct w:val="0"/>
              <w:autoSpaceDE w:val="0"/>
              <w:autoSpaceDN w:val="0"/>
              <w:adjustRightInd w:val="0"/>
              <w:spacing w:after="180"/>
              <w:textAlignment w:val="baseline"/>
              <w:rPr>
                <w:rFonts w:ascii="Times New Roman" w:hAnsi="Times New Roman"/>
                <w:lang w:eastAsia="zh-CN"/>
              </w:rPr>
            </w:pPr>
            <w:r w:rsidRPr="002F2941">
              <w:rPr>
                <w:rFonts w:ascii="Times New Roman" w:eastAsia="Yu Mincho" w:hAnsi="Times New Roman"/>
                <w:lang w:eastAsia="ja-JP"/>
              </w:rPr>
              <w:t>Other components are FFS</w:t>
            </w:r>
          </w:p>
        </w:tc>
      </w:tr>
    </w:tbl>
    <w:p w14:paraId="32358F9A" w14:textId="00E767E5" w:rsidR="00766FE9" w:rsidRDefault="00766FE9" w:rsidP="00766FE9"/>
    <w:p w14:paraId="43612745" w14:textId="5EB2CB3E" w:rsidR="004D4299" w:rsidRDefault="007D7C90" w:rsidP="004F514B">
      <w:pPr>
        <w:jc w:val="both"/>
        <w:rPr>
          <w:lang w:val="en-US"/>
        </w:rPr>
      </w:pPr>
      <w:r>
        <w:rPr>
          <w:lang w:val="en-US"/>
        </w:rPr>
        <w:t>For the</w:t>
      </w:r>
      <w:r w:rsidR="00100358">
        <w:rPr>
          <w:lang w:val="en-US"/>
        </w:rPr>
        <w:t xml:space="preserve"> latency on prediction, </w:t>
      </w:r>
      <w:r w:rsidR="00A06963">
        <w:rPr>
          <w:lang w:val="en-US"/>
        </w:rPr>
        <w:t xml:space="preserve">the </w:t>
      </w:r>
      <w:r w:rsidR="00045F9A">
        <w:rPr>
          <w:lang w:val="en-US"/>
        </w:rPr>
        <w:t>above</w:t>
      </w:r>
      <w:r w:rsidR="00A06963">
        <w:rPr>
          <w:lang w:val="en-US"/>
        </w:rPr>
        <w:t xml:space="preserve"> agreement was reached in the last meeting. It </w:t>
      </w:r>
      <w:r w:rsidR="000E6066">
        <w:rPr>
          <w:lang w:val="en-US"/>
        </w:rPr>
        <w:t xml:space="preserve">was agreed that </w:t>
      </w:r>
      <w:r w:rsidR="00B13880">
        <w:rPr>
          <w:lang w:val="en-US"/>
        </w:rPr>
        <w:t xml:space="preserve">RAN4 would define </w:t>
      </w:r>
      <w:r w:rsidR="00317BA8">
        <w:rPr>
          <w:lang w:val="en-US"/>
        </w:rPr>
        <w:t xml:space="preserve">the </w:t>
      </w:r>
      <w:r w:rsidR="00872125">
        <w:rPr>
          <w:lang w:val="en-US"/>
        </w:rPr>
        <w:t xml:space="preserve">requirement for </w:t>
      </w:r>
      <w:r w:rsidR="00333434">
        <w:rPr>
          <w:lang w:val="en-US"/>
        </w:rPr>
        <w:t>an overall delay</w:t>
      </w:r>
      <w:r w:rsidR="00055B42">
        <w:rPr>
          <w:rFonts w:eastAsia="Yu Mincho"/>
          <w:szCs w:val="24"/>
          <w:lang w:eastAsia="ja-JP"/>
        </w:rPr>
        <w:t>.</w:t>
      </w:r>
      <w:r w:rsidR="005051EF">
        <w:rPr>
          <w:lang w:val="en-US"/>
        </w:rPr>
        <w:t xml:space="preserve"> </w:t>
      </w:r>
      <w:r w:rsidR="00E4094D">
        <w:rPr>
          <w:lang w:val="en-US"/>
        </w:rPr>
        <w:t>Next, w</w:t>
      </w:r>
      <w:r w:rsidR="00E4094D" w:rsidRPr="00E4094D">
        <w:rPr>
          <w:lang w:val="en-US"/>
        </w:rPr>
        <w:t>e will analyze these two parts</w:t>
      </w:r>
      <w:r w:rsidR="002E7EAD">
        <w:rPr>
          <w:lang w:val="en-US"/>
        </w:rPr>
        <w:t xml:space="preserve"> of delay</w:t>
      </w:r>
      <w:r w:rsidR="003F0A64">
        <w:rPr>
          <w:lang w:val="en-US"/>
        </w:rPr>
        <w:t xml:space="preserve"> in more detail</w:t>
      </w:r>
      <w:r w:rsidR="00596EFD">
        <w:rPr>
          <w:lang w:val="en-US"/>
        </w:rPr>
        <w:t>.</w:t>
      </w:r>
    </w:p>
    <w:p w14:paraId="1D530A84" w14:textId="01CA9B0C" w:rsidR="004D4299" w:rsidRPr="00E4094D" w:rsidRDefault="004D4299" w:rsidP="005A2E8A">
      <w:pPr>
        <w:pStyle w:val="a3"/>
        <w:numPr>
          <w:ilvl w:val="0"/>
          <w:numId w:val="44"/>
        </w:numPr>
        <w:rPr>
          <w:i/>
          <w:u w:val="single"/>
        </w:rPr>
      </w:pPr>
      <w:r w:rsidRPr="000D126D">
        <w:rPr>
          <w:i/>
          <w:u w:val="single"/>
        </w:rPr>
        <w:t xml:space="preserve">Measurement for prediction </w:t>
      </w:r>
    </w:p>
    <w:p w14:paraId="6B0EB654" w14:textId="213EE347" w:rsidR="00A91033" w:rsidRDefault="0086073D" w:rsidP="004F514B">
      <w:pPr>
        <w:jc w:val="both"/>
        <w:rPr>
          <w:lang w:val="en-US"/>
        </w:rPr>
      </w:pPr>
      <w:r>
        <w:rPr>
          <w:lang w:val="en-US"/>
        </w:rPr>
        <w:t>T</w:t>
      </w:r>
      <w:r w:rsidR="00AA62BA">
        <w:rPr>
          <w:lang w:val="en-US"/>
        </w:rPr>
        <w:t>h</w:t>
      </w:r>
      <w:r>
        <w:rPr>
          <w:lang w:val="en-US"/>
        </w:rPr>
        <w:t>is</w:t>
      </w:r>
      <w:r w:rsidR="00AA62BA">
        <w:rPr>
          <w:lang w:val="en-US"/>
        </w:rPr>
        <w:t xml:space="preserve"> process </w:t>
      </w:r>
      <w:r w:rsidR="002913AE">
        <w:rPr>
          <w:lang w:val="en-US"/>
        </w:rPr>
        <w:t>refers to</w:t>
      </w:r>
      <w:r w:rsidR="00C87B1B">
        <w:rPr>
          <w:lang w:val="en-US"/>
        </w:rPr>
        <w:t xml:space="preserve"> UE performing the </w:t>
      </w:r>
      <w:r w:rsidR="00344FA9">
        <w:rPr>
          <w:lang w:val="en-US"/>
        </w:rPr>
        <w:t xml:space="preserve">L1-RSRP </w:t>
      </w:r>
      <w:r w:rsidR="00C87B1B">
        <w:rPr>
          <w:lang w:val="en-US"/>
        </w:rPr>
        <w:t>measurements for set B and obtaining the corresponding results as model inputs.</w:t>
      </w:r>
      <w:r w:rsidR="00FE59CA">
        <w:rPr>
          <w:lang w:val="en-US"/>
        </w:rPr>
        <w:t xml:space="preserve"> </w:t>
      </w:r>
      <w:r w:rsidR="00AB5AD7" w:rsidRPr="006222E6">
        <w:t>Basically</w:t>
      </w:r>
      <w:r w:rsidR="001869C1">
        <w:t xml:space="preserve">, </w:t>
      </w:r>
      <w:r w:rsidR="002F7207">
        <w:rPr>
          <w:lang w:val="en-US"/>
        </w:rPr>
        <w:t>t</w:t>
      </w:r>
      <w:r w:rsidR="00766FB4">
        <w:rPr>
          <w:lang w:val="en-US"/>
        </w:rPr>
        <w:t xml:space="preserve">he legacy </w:t>
      </w:r>
      <w:r w:rsidR="003A2E55">
        <w:rPr>
          <w:lang w:val="en-US"/>
        </w:rPr>
        <w:t xml:space="preserve">measurement period on L1-RSRP </w:t>
      </w:r>
      <w:r w:rsidR="00A43F79" w:rsidRPr="006222E6">
        <w:t>can be as the reference</w:t>
      </w:r>
      <w:r w:rsidR="00F5306C">
        <w:rPr>
          <w:lang w:val="en-US"/>
        </w:rPr>
        <w:t xml:space="preserve"> for definin</w:t>
      </w:r>
      <w:r w:rsidR="00C00CE6">
        <w:rPr>
          <w:lang w:val="en-US"/>
        </w:rPr>
        <w:t>g requirement</w:t>
      </w:r>
      <w:r w:rsidR="00716A01">
        <w:rPr>
          <w:lang w:val="en-US"/>
        </w:rPr>
        <w:t>s</w:t>
      </w:r>
      <w:r w:rsidR="00C00CE6">
        <w:rPr>
          <w:lang w:val="en-US"/>
        </w:rPr>
        <w:t xml:space="preserve"> on </w:t>
      </w:r>
      <w:r w:rsidR="00407FA0">
        <w:rPr>
          <w:lang w:val="en-US"/>
        </w:rPr>
        <w:t xml:space="preserve">measurements of </w:t>
      </w:r>
      <w:r w:rsidR="00C00CE6">
        <w:rPr>
          <w:lang w:val="en-US"/>
        </w:rPr>
        <w:t>set B</w:t>
      </w:r>
      <w:r w:rsidR="00E573A8">
        <w:rPr>
          <w:lang w:val="en-US"/>
        </w:rPr>
        <w:t xml:space="preserve">. </w:t>
      </w:r>
    </w:p>
    <w:p w14:paraId="5C263C0C" w14:textId="77777777" w:rsidR="000E529E" w:rsidRPr="009C5807" w:rsidRDefault="000E529E" w:rsidP="000E529E">
      <w:pPr>
        <w:pStyle w:val="TH"/>
        <w:suppressAutoHyphens w:val="0"/>
        <w:autoSpaceDN w:val="0"/>
        <w:adjustRightInd w:val="0"/>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529E" w:rsidRPr="009C5807" w14:paraId="28EFD118" w14:textId="77777777" w:rsidTr="00420A4D">
        <w:trPr>
          <w:jc w:val="center"/>
        </w:trPr>
        <w:tc>
          <w:tcPr>
            <w:tcW w:w="2035" w:type="dxa"/>
            <w:tcBorders>
              <w:top w:val="single" w:sz="4" w:space="0" w:color="auto"/>
              <w:left w:val="single" w:sz="4" w:space="0" w:color="auto"/>
              <w:bottom w:val="single" w:sz="4" w:space="0" w:color="auto"/>
              <w:right w:val="single" w:sz="4" w:space="0" w:color="auto"/>
            </w:tcBorders>
            <w:hideMark/>
          </w:tcPr>
          <w:p w14:paraId="41DA799E" w14:textId="77777777" w:rsidR="000E529E" w:rsidRPr="009C5807" w:rsidRDefault="000E529E" w:rsidP="00420A4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5787365" w14:textId="77777777" w:rsidR="000E529E" w:rsidRPr="009C5807" w:rsidRDefault="000E529E" w:rsidP="00420A4D">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0E529E" w:rsidRPr="00C14182" w14:paraId="51AB01F5" w14:textId="77777777" w:rsidTr="00420A4D">
        <w:trPr>
          <w:jc w:val="center"/>
        </w:trPr>
        <w:tc>
          <w:tcPr>
            <w:tcW w:w="2035" w:type="dxa"/>
            <w:tcBorders>
              <w:top w:val="single" w:sz="4" w:space="0" w:color="auto"/>
              <w:left w:val="single" w:sz="4" w:space="0" w:color="auto"/>
              <w:bottom w:val="single" w:sz="4" w:space="0" w:color="auto"/>
              <w:right w:val="single" w:sz="4" w:space="0" w:color="auto"/>
            </w:tcBorders>
            <w:hideMark/>
          </w:tcPr>
          <w:p w14:paraId="133552AC" w14:textId="77777777" w:rsidR="000E529E" w:rsidRPr="009C5807" w:rsidRDefault="000E529E" w:rsidP="00420A4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FB158DD" w14:textId="77777777" w:rsidR="000E529E" w:rsidRPr="007C55F6" w:rsidRDefault="000E529E" w:rsidP="00420A4D">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0E529E" w:rsidRPr="00C14182" w14:paraId="63B5E65F" w14:textId="77777777" w:rsidTr="00420A4D">
        <w:trPr>
          <w:jc w:val="center"/>
        </w:trPr>
        <w:tc>
          <w:tcPr>
            <w:tcW w:w="2035" w:type="dxa"/>
            <w:tcBorders>
              <w:top w:val="single" w:sz="4" w:space="0" w:color="auto"/>
              <w:left w:val="single" w:sz="4" w:space="0" w:color="auto"/>
              <w:bottom w:val="single" w:sz="4" w:space="0" w:color="auto"/>
              <w:right w:val="single" w:sz="4" w:space="0" w:color="auto"/>
            </w:tcBorders>
            <w:hideMark/>
          </w:tcPr>
          <w:p w14:paraId="2876EE98" w14:textId="77777777" w:rsidR="000E529E" w:rsidRPr="009C5807" w:rsidRDefault="000E529E" w:rsidP="00420A4D">
            <w:pPr>
              <w:pStyle w:val="TAC"/>
            </w:pPr>
            <w:r w:rsidRPr="009C5807">
              <w:t xml:space="preserve">DRX cycle </w:t>
            </w:r>
            <w:r w:rsidRPr="009C5807">
              <w:rPr>
                <w:rFonts w:hint="eastAsia"/>
              </w:rPr>
              <w:t>≤</w:t>
            </w:r>
            <w:r w:rsidRPr="009C5807">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75AC07D8" w14:textId="77777777" w:rsidR="000E529E" w:rsidRPr="007C55F6" w:rsidRDefault="000E529E" w:rsidP="00420A4D">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E529E" w:rsidRPr="00C14182" w14:paraId="6D35CCED" w14:textId="77777777" w:rsidTr="00420A4D">
        <w:trPr>
          <w:jc w:val="center"/>
        </w:trPr>
        <w:tc>
          <w:tcPr>
            <w:tcW w:w="2035" w:type="dxa"/>
            <w:tcBorders>
              <w:top w:val="single" w:sz="4" w:space="0" w:color="auto"/>
              <w:left w:val="single" w:sz="4" w:space="0" w:color="auto"/>
              <w:bottom w:val="single" w:sz="4" w:space="0" w:color="auto"/>
              <w:right w:val="single" w:sz="4" w:space="0" w:color="auto"/>
            </w:tcBorders>
            <w:hideMark/>
          </w:tcPr>
          <w:p w14:paraId="5453C2EC" w14:textId="77777777" w:rsidR="000E529E" w:rsidRPr="009C5807" w:rsidRDefault="000E529E" w:rsidP="00420A4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69AD9B" w14:textId="77777777" w:rsidR="000E529E" w:rsidRPr="007C55F6" w:rsidRDefault="000E529E" w:rsidP="00420A4D">
            <w:pPr>
              <w:pStyle w:val="TAC"/>
              <w:rPr>
                <w:lang w:val="fr-FR"/>
              </w:rPr>
            </w:pPr>
            <w:r w:rsidRPr="007C55F6">
              <w:rPr>
                <w:rFonts w:cs="v4.2.0"/>
                <w:lang w:val="fr-FR"/>
              </w:rPr>
              <w:t>ceil(1.5*M*P*N)*T</w:t>
            </w:r>
            <w:r w:rsidRPr="007C55F6">
              <w:rPr>
                <w:rFonts w:cs="v4.2.0"/>
                <w:vertAlign w:val="subscript"/>
                <w:lang w:val="fr-FR"/>
              </w:rPr>
              <w:t>DRX</w:t>
            </w:r>
          </w:p>
        </w:tc>
      </w:tr>
      <w:tr w:rsidR="000E529E" w:rsidRPr="009C5807" w14:paraId="5854F0B9" w14:textId="77777777" w:rsidTr="00420A4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4039416" w14:textId="77777777" w:rsidR="000E529E" w:rsidRPr="009C5807" w:rsidRDefault="000E529E" w:rsidP="00420A4D">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7B56B71B" w14:textId="77777777" w:rsidR="000E529E" w:rsidRPr="0036559E" w:rsidRDefault="000E529E" w:rsidP="004F514B">
      <w:pPr>
        <w:jc w:val="both"/>
      </w:pPr>
    </w:p>
    <w:p w14:paraId="540B2651" w14:textId="0A872923" w:rsidR="005F1132" w:rsidRDefault="00E573A8" w:rsidP="00563CD9">
      <w:pPr>
        <w:jc w:val="both"/>
        <w:rPr>
          <w:lang w:val="en-US"/>
        </w:rPr>
      </w:pPr>
      <w:r>
        <w:rPr>
          <w:lang w:val="en-US"/>
        </w:rPr>
        <w:t xml:space="preserve">To be specific, </w:t>
      </w:r>
      <w:r w:rsidR="00B66C19">
        <w:rPr>
          <w:lang w:val="en-US"/>
        </w:rPr>
        <w:t xml:space="preserve">the </w:t>
      </w:r>
      <w:r w:rsidR="00F31A77">
        <w:rPr>
          <w:lang w:val="en-US"/>
        </w:rPr>
        <w:t>related parameters</w:t>
      </w:r>
      <w:r w:rsidR="001E386D">
        <w:rPr>
          <w:lang w:val="en-US"/>
        </w:rPr>
        <w:t xml:space="preserve"> </w:t>
      </w:r>
      <w:r w:rsidR="00094DE6">
        <w:rPr>
          <w:lang w:val="en-US"/>
        </w:rPr>
        <w:t>to</w:t>
      </w:r>
      <w:r w:rsidR="00563CD9">
        <w:rPr>
          <w:lang w:val="en-US"/>
        </w:rPr>
        <w:t xml:space="preserve"> </w:t>
      </w:r>
      <w:r w:rsidR="00716A01">
        <w:rPr>
          <w:lang w:val="en-US"/>
        </w:rPr>
        <w:t xml:space="preserve">be considered </w:t>
      </w:r>
      <w:r w:rsidR="00954A88">
        <w:rPr>
          <w:lang w:val="en-US"/>
        </w:rPr>
        <w:t>at least include</w:t>
      </w:r>
      <w:r w:rsidR="00B8069E">
        <w:rPr>
          <w:lang w:val="en-US"/>
        </w:rPr>
        <w:t>:</w:t>
      </w:r>
    </w:p>
    <w:p w14:paraId="4A3F8B7C" w14:textId="65A76FAA" w:rsidR="00CC50CF" w:rsidRPr="002E7FA7" w:rsidRDefault="00CB2F27" w:rsidP="00563CD9">
      <w:pPr>
        <w:pStyle w:val="a3"/>
        <w:numPr>
          <w:ilvl w:val="0"/>
          <w:numId w:val="42"/>
        </w:numPr>
        <w:jc w:val="both"/>
        <w:rPr>
          <w:i/>
        </w:rPr>
      </w:pPr>
      <w:r w:rsidRPr="002E7FA7">
        <w:rPr>
          <w:i/>
        </w:rPr>
        <w:t>The number of samp</w:t>
      </w:r>
      <w:r w:rsidR="00846663" w:rsidRPr="002E7FA7">
        <w:rPr>
          <w:i/>
        </w:rPr>
        <w:t>le</w:t>
      </w:r>
      <w:r w:rsidR="00AB7D1D" w:rsidRPr="002E7FA7">
        <w:rPr>
          <w:i/>
        </w:rPr>
        <w:t>s</w:t>
      </w:r>
      <w:r w:rsidR="00846663" w:rsidRPr="002E7FA7">
        <w:rPr>
          <w:i/>
        </w:rPr>
        <w:t xml:space="preserve"> </w:t>
      </w:r>
      <w:r w:rsidR="00944D3A" w:rsidRPr="002E7FA7">
        <w:rPr>
          <w:i/>
        </w:rPr>
        <w:t>for</w:t>
      </w:r>
      <w:r w:rsidR="00310CA9" w:rsidRPr="002E7FA7">
        <w:rPr>
          <w:i/>
        </w:rPr>
        <w:t xml:space="preserve"> set B measurement</w:t>
      </w:r>
      <w:r w:rsidR="00FD1224" w:rsidRPr="002E7FA7">
        <w:rPr>
          <w:i/>
        </w:rPr>
        <w:t>s</w:t>
      </w:r>
    </w:p>
    <w:p w14:paraId="6373B31C" w14:textId="6F4EC9C0" w:rsidR="00CC50CF" w:rsidRDefault="00065FAB" w:rsidP="00563CD9">
      <w:pPr>
        <w:jc w:val="both"/>
      </w:pPr>
      <w:r w:rsidRPr="00065FAB">
        <w:t>The number of samples will affect the prediction accuracy. For spatial prediction, RAN4 needs to further discuss whether the measurement of set B is based on one-shot measurement or measurement of multiple sample numbers. For time domain prediction,</w:t>
      </w:r>
      <w:r w:rsidR="00167F96">
        <w:t xml:space="preserve"> </w:t>
      </w:r>
      <w:r w:rsidR="00167F96">
        <w:rPr>
          <w:rFonts w:hint="eastAsia"/>
        </w:rPr>
        <w:t>more</w:t>
      </w:r>
      <w:r w:rsidR="00167F96">
        <w:t xml:space="preserve"> discussion is needed on how to define </w:t>
      </w:r>
      <w:r w:rsidR="00563CD9">
        <w:t xml:space="preserve">the </w:t>
      </w:r>
      <w:r w:rsidR="00167F96">
        <w:t xml:space="preserve">corresponding </w:t>
      </w:r>
      <w:r w:rsidR="00BC60ED">
        <w:t>delay</w:t>
      </w:r>
      <w:r w:rsidR="00167F96">
        <w:t xml:space="preserve"> with consideration of </w:t>
      </w:r>
      <w:r w:rsidR="00167F96" w:rsidRPr="00BB4070">
        <w:t>characteristic</w:t>
      </w:r>
      <w:r w:rsidR="00167F96">
        <w:t>s of time dimension prediction</w:t>
      </w:r>
      <w:r w:rsidR="007D28F7">
        <w:t xml:space="preserve">, e.g., </w:t>
      </w:r>
      <w:r w:rsidRPr="00065FAB">
        <w:t>the number of samples correspond</w:t>
      </w:r>
      <w:r w:rsidR="00563CD9">
        <w:t>ing</w:t>
      </w:r>
      <w:r w:rsidRPr="00065FAB">
        <w:t xml:space="preserve"> to </w:t>
      </w:r>
      <w:r w:rsidR="00FA5FB1">
        <w:t xml:space="preserve">the </w:t>
      </w:r>
      <w:r w:rsidRPr="00065FAB">
        <w:t xml:space="preserve">latest measurement </w:t>
      </w:r>
      <w:r w:rsidR="004261A8">
        <w:t>instances</w:t>
      </w:r>
      <w:r w:rsidR="00FA5FB1">
        <w:t xml:space="preserve"> and </w:t>
      </w:r>
      <w:r w:rsidR="00605F15">
        <w:t>t</w:t>
      </w:r>
      <w:r w:rsidR="00953082" w:rsidRPr="00953082">
        <w:t xml:space="preserve">he interval between </w:t>
      </w:r>
      <w:r w:rsidR="00B215FF" w:rsidRPr="00953082">
        <w:t>time</w:t>
      </w:r>
      <w:r w:rsidR="00953082" w:rsidRPr="00953082">
        <w:t xml:space="preserve"> instances</w:t>
      </w:r>
      <w:r w:rsidR="008F75A8">
        <w:t>. Th</w:t>
      </w:r>
      <w:r w:rsidRPr="00065FAB">
        <w:t xml:space="preserve">e </w:t>
      </w:r>
      <w:r w:rsidR="005B41BB">
        <w:t xml:space="preserve">corresponding </w:t>
      </w:r>
      <w:r w:rsidRPr="00065FAB">
        <w:t>value</w:t>
      </w:r>
      <w:r w:rsidR="002A70A3">
        <w:t>s</w:t>
      </w:r>
      <w:r w:rsidRPr="00065FAB">
        <w:t xml:space="preserve"> depend on the network configuration. Configurable values need to be further discussed by RAN1/2</w:t>
      </w:r>
      <w:r w:rsidR="008305DF">
        <w:t>.</w:t>
      </w:r>
    </w:p>
    <w:p w14:paraId="5242FD33" w14:textId="423A0EB2" w:rsidR="00F550B5" w:rsidRPr="002E7FA7" w:rsidRDefault="00C7144E" w:rsidP="00563CD9">
      <w:pPr>
        <w:pStyle w:val="a3"/>
        <w:numPr>
          <w:ilvl w:val="0"/>
          <w:numId w:val="42"/>
        </w:numPr>
        <w:jc w:val="both"/>
        <w:rPr>
          <w:i/>
        </w:rPr>
      </w:pPr>
      <w:r>
        <w:rPr>
          <w:i/>
        </w:rPr>
        <w:t>B</w:t>
      </w:r>
      <w:r w:rsidR="00D9620D" w:rsidRPr="002E7FA7">
        <w:rPr>
          <w:i/>
        </w:rPr>
        <w:t>eam sweeping factor</w:t>
      </w:r>
      <w:r w:rsidR="009C66A2" w:rsidRPr="002E7FA7">
        <w:rPr>
          <w:i/>
        </w:rPr>
        <w:t xml:space="preserve"> </w:t>
      </w:r>
    </w:p>
    <w:p w14:paraId="11433148" w14:textId="75FB26F5" w:rsidR="00FC38CB" w:rsidRDefault="00E60223" w:rsidP="00563CD9">
      <w:pPr>
        <w:jc w:val="both"/>
      </w:pPr>
      <w:r>
        <w:t xml:space="preserve">For </w:t>
      </w:r>
      <w:r w:rsidRPr="00364DB2">
        <w:t>DL Tx beam prediction</w:t>
      </w:r>
      <w:r>
        <w:t xml:space="preserve"> evaluations</w:t>
      </w:r>
      <w:r w:rsidRPr="00364DB2">
        <w:t>,</w:t>
      </w:r>
      <w:r w:rsidR="00791D94">
        <w:t xml:space="preserve"> </w:t>
      </w:r>
      <w:r w:rsidR="00791D94" w:rsidRPr="00791D94">
        <w:t xml:space="preserve">RAN1 had some preliminary discussions and simulations of </w:t>
      </w:r>
      <w:r w:rsidR="00C7144E">
        <w:t xml:space="preserve">the </w:t>
      </w:r>
      <w:r w:rsidR="00791D94" w:rsidRPr="00791D94">
        <w:t xml:space="preserve">hypothesis </w:t>
      </w:r>
      <w:r w:rsidR="00791D94">
        <w:t>on the</w:t>
      </w:r>
      <w:r w:rsidR="00791D94" w:rsidRPr="00364DB2">
        <w:t xml:space="preserve"> Rx beam </w:t>
      </w:r>
      <w:r w:rsidR="00791D94">
        <w:t>as</w:t>
      </w:r>
      <w:r w:rsidR="00791D94" w:rsidRPr="00364DB2">
        <w:t xml:space="preserve"> AI/ML model </w:t>
      </w:r>
      <w:r w:rsidR="00791D94">
        <w:t xml:space="preserve">input </w:t>
      </w:r>
      <w:r w:rsidR="00791D94" w:rsidRPr="00364DB2">
        <w:t>for training and/or inference</w:t>
      </w:r>
      <w:r w:rsidR="00791D94" w:rsidRPr="00791D94">
        <w:t xml:space="preserve"> during the SI phase, including:</w:t>
      </w:r>
    </w:p>
    <w:p w14:paraId="5B84E2F9" w14:textId="4852A51F" w:rsidR="0011287E" w:rsidRDefault="0011287E" w:rsidP="00563CD9">
      <w:pPr>
        <w:pStyle w:val="B10"/>
        <w:numPr>
          <w:ilvl w:val="0"/>
          <w:numId w:val="43"/>
        </w:numPr>
        <w:jc w:val="both"/>
      </w:pPr>
      <w:r w:rsidRPr="00364DB2">
        <w:t xml:space="preserve">Option 1: </w:t>
      </w:r>
      <w:r>
        <w:t xml:space="preserve">Measurements of the "best" Rx beam with exhaustive beam sweeping for each model input sample. </w:t>
      </w:r>
    </w:p>
    <w:p w14:paraId="02300F9F" w14:textId="570D0950" w:rsidR="0011287E" w:rsidRPr="00364DB2" w:rsidRDefault="0011287E" w:rsidP="00563CD9">
      <w:pPr>
        <w:pStyle w:val="B10"/>
        <w:numPr>
          <w:ilvl w:val="0"/>
          <w:numId w:val="43"/>
        </w:numPr>
        <w:jc w:val="both"/>
      </w:pPr>
      <w:r w:rsidRPr="00364DB2">
        <w:t>Option 2: Measurements of specific Rx beam(s)</w:t>
      </w:r>
      <w:r>
        <w:t>.</w:t>
      </w:r>
    </w:p>
    <w:p w14:paraId="48A69727" w14:textId="47A34E62" w:rsidR="0011287E" w:rsidRDefault="0011287E" w:rsidP="00563CD9">
      <w:pPr>
        <w:pStyle w:val="B10"/>
        <w:numPr>
          <w:ilvl w:val="0"/>
          <w:numId w:val="43"/>
        </w:numPr>
        <w:jc w:val="both"/>
      </w:pPr>
      <w:r w:rsidRPr="00364DB2">
        <w:t>Option 3: Measurements of random Rx beam(s) per model input sample</w:t>
      </w:r>
      <w:r>
        <w:t>.</w:t>
      </w:r>
    </w:p>
    <w:p w14:paraId="5CEAF81B" w14:textId="2366828B" w:rsidR="0011287E" w:rsidRDefault="0011287E" w:rsidP="00563CD9">
      <w:pPr>
        <w:pStyle w:val="B10"/>
        <w:numPr>
          <w:ilvl w:val="0"/>
          <w:numId w:val="43"/>
        </w:numPr>
        <w:jc w:val="both"/>
      </w:pPr>
      <w:r w:rsidRPr="00BB74F7">
        <w:t>Option 4:</w:t>
      </w:r>
      <w:r w:rsidRPr="003D233D">
        <w:t xml:space="preserve"> </w:t>
      </w:r>
      <w:r>
        <w:t>Measurements of q</w:t>
      </w:r>
      <w:r w:rsidRPr="000E62F6">
        <w:t xml:space="preserve">uasi-optimal Rx beam (i.e., not all the measurements as inputs of AI/ML are from the </w:t>
      </w:r>
      <w:r>
        <w:t>"</w:t>
      </w:r>
      <w:r w:rsidRPr="000E62F6">
        <w:t>best</w:t>
      </w:r>
      <w:r>
        <w:t>"</w:t>
      </w:r>
      <w:r w:rsidRPr="000E62F6">
        <w:t xml:space="preserve"> Rx beam) with less measurement/RS overhead compared to exhaustive Rx beam sweeping</w:t>
      </w:r>
      <w:r>
        <w:t>.</w:t>
      </w:r>
    </w:p>
    <w:p w14:paraId="6E442190" w14:textId="1ACD3329" w:rsidR="001C71E7" w:rsidRPr="0011287E" w:rsidRDefault="006A05C6" w:rsidP="00563CD9">
      <w:pPr>
        <w:pStyle w:val="B10"/>
        <w:ind w:left="0" w:firstLine="0"/>
        <w:jc w:val="both"/>
      </w:pPr>
      <w:r w:rsidRPr="006A05C6">
        <w:t xml:space="preserve">Among them, option 1 is implemented in the same way as the existing requirement definition, which requires beam </w:t>
      </w:r>
      <w:r w:rsidR="00A94B9E">
        <w:t>sweeping</w:t>
      </w:r>
      <w:r w:rsidRPr="006A05C6">
        <w:t xml:space="preserve"> to find the best Rx beam</w:t>
      </w:r>
      <w:r w:rsidR="00CB54EC">
        <w:t>. T</w:t>
      </w:r>
      <w:r w:rsidRPr="006A05C6">
        <w:t xml:space="preserve">he value of the existing beam </w:t>
      </w:r>
      <w:r w:rsidR="00044CD7">
        <w:t>sweeping</w:t>
      </w:r>
      <w:r w:rsidRPr="006A05C6">
        <w:t xml:space="preserve"> factor can be reused. However, since RAN1 did not further discuss the Rx beam </w:t>
      </w:r>
      <w:r w:rsidR="00800FC4">
        <w:t>assumption</w:t>
      </w:r>
      <w:r w:rsidRPr="006A05C6">
        <w:t xml:space="preserve"> in the SI and WI phases</w:t>
      </w:r>
      <w:r w:rsidR="006A3645">
        <w:t>. I</w:t>
      </w:r>
      <w:r w:rsidRPr="006A05C6">
        <w:t xml:space="preserve">t is possible to implement </w:t>
      </w:r>
      <w:r w:rsidR="00CE7DCD">
        <w:t>it as any of</w:t>
      </w:r>
      <w:r w:rsidR="009F081C">
        <w:t xml:space="preserve"> </w:t>
      </w:r>
      <w:r w:rsidR="00A34EAD">
        <w:t xml:space="preserve">the </w:t>
      </w:r>
      <w:r w:rsidR="009F081C">
        <w:t>above</w:t>
      </w:r>
      <w:r w:rsidRPr="006A05C6">
        <w:t xml:space="preserve"> four options. Therefore, RAN4 may need to further determine </w:t>
      </w:r>
      <w:r w:rsidR="00331892">
        <w:t xml:space="preserve">the </w:t>
      </w:r>
      <w:r w:rsidR="00A34EAD">
        <w:t>Rx beam assumption</w:t>
      </w:r>
      <w:r w:rsidRPr="006A05C6">
        <w:t>.</w:t>
      </w:r>
    </w:p>
    <w:p w14:paraId="0B98B7B6" w14:textId="3284366E" w:rsidR="006318C6" w:rsidRPr="002E7FA7" w:rsidRDefault="006C62C3" w:rsidP="00563CD9">
      <w:pPr>
        <w:pStyle w:val="a3"/>
        <w:numPr>
          <w:ilvl w:val="0"/>
          <w:numId w:val="42"/>
        </w:numPr>
        <w:jc w:val="both"/>
        <w:rPr>
          <w:i/>
        </w:rPr>
      </w:pPr>
      <w:r w:rsidRPr="002E7FA7">
        <w:rPr>
          <w:rFonts w:hint="eastAsia"/>
          <w:i/>
        </w:rPr>
        <w:t>s</w:t>
      </w:r>
      <w:r w:rsidRPr="002E7FA7">
        <w:rPr>
          <w:i/>
        </w:rPr>
        <w:t>haring factor</w:t>
      </w:r>
      <w:r w:rsidR="00E25A8B" w:rsidRPr="002E7FA7">
        <w:rPr>
          <w:i/>
        </w:rPr>
        <w:t xml:space="preserve"> N</w:t>
      </w:r>
    </w:p>
    <w:p w14:paraId="2E3C1855" w14:textId="653EA024" w:rsidR="00CA3BF0" w:rsidRDefault="003C0E13" w:rsidP="00563CD9">
      <w:pPr>
        <w:jc w:val="both"/>
        <w:rPr>
          <w:lang w:val="en-US"/>
        </w:rPr>
      </w:pPr>
      <w:r w:rsidRPr="003C0E13">
        <w:rPr>
          <w:lang w:val="en-US"/>
        </w:rPr>
        <w:t xml:space="preserve">The value of this parameter may be related to factors such as </w:t>
      </w:r>
      <w:r w:rsidR="00B5093F">
        <w:rPr>
          <w:lang w:val="en-US"/>
        </w:rPr>
        <w:t>measurement</w:t>
      </w:r>
      <w:r w:rsidRPr="003C0E13">
        <w:rPr>
          <w:lang w:val="en-US"/>
        </w:rPr>
        <w:t xml:space="preserve"> gap and SSB/SMTC period. It can wait until other factors are more clearly defined</w:t>
      </w:r>
      <w:r w:rsidR="002B0846">
        <w:rPr>
          <w:lang w:val="en-US"/>
        </w:rPr>
        <w:t>.</w:t>
      </w:r>
    </w:p>
    <w:p w14:paraId="4A87155D" w14:textId="62638B55" w:rsidR="000D126D" w:rsidRPr="000D126D" w:rsidRDefault="00D16499" w:rsidP="00563CD9">
      <w:pPr>
        <w:pStyle w:val="a3"/>
        <w:numPr>
          <w:ilvl w:val="0"/>
          <w:numId w:val="44"/>
        </w:numPr>
        <w:jc w:val="both"/>
        <w:rPr>
          <w:i/>
          <w:u w:val="single"/>
        </w:rPr>
      </w:pPr>
      <w:r>
        <w:rPr>
          <w:i/>
          <w:u w:val="single"/>
        </w:rPr>
        <w:t>inference delay</w:t>
      </w:r>
    </w:p>
    <w:p w14:paraId="0BE4C6CE" w14:textId="788E1994" w:rsidR="00724C06" w:rsidRDefault="00A16058" w:rsidP="00563CD9">
      <w:pPr>
        <w:jc w:val="both"/>
        <w:rPr>
          <w:rFonts w:eastAsia="Yu Mincho"/>
          <w:szCs w:val="24"/>
          <w:lang w:eastAsia="ja-JP"/>
        </w:rPr>
      </w:pPr>
      <w:r w:rsidRPr="00A16058">
        <w:rPr>
          <w:rFonts w:eastAsia="Yu Mincho"/>
          <w:szCs w:val="24"/>
          <w:lang w:eastAsia="ja-JP"/>
        </w:rPr>
        <w:t>For model inference delay,</w:t>
      </w:r>
      <w:r w:rsidR="00F74A44">
        <w:rPr>
          <w:rFonts w:eastAsia="Yu Mincho"/>
          <w:szCs w:val="24"/>
          <w:lang w:eastAsia="ja-JP"/>
        </w:rPr>
        <w:t xml:space="preserve"> the</w:t>
      </w:r>
      <w:r w:rsidRPr="00A16058">
        <w:rPr>
          <w:rFonts w:eastAsia="Yu Mincho"/>
          <w:szCs w:val="24"/>
          <w:lang w:eastAsia="ja-JP"/>
        </w:rPr>
        <w:t xml:space="preserve"> inference </w:t>
      </w:r>
      <w:r w:rsidR="00F74A44">
        <w:rPr>
          <w:rFonts w:eastAsia="Yu Mincho"/>
          <w:szCs w:val="24"/>
          <w:lang w:eastAsia="ja-JP"/>
        </w:rPr>
        <w:t xml:space="preserve">process </w:t>
      </w:r>
      <w:r w:rsidR="00F17939">
        <w:rPr>
          <w:rFonts w:eastAsia="Yu Mincho"/>
          <w:szCs w:val="24"/>
          <w:lang w:eastAsia="ja-JP"/>
        </w:rPr>
        <w:t xml:space="preserve">is </w:t>
      </w:r>
      <w:r w:rsidR="00DC33BE">
        <w:rPr>
          <w:rFonts w:eastAsia="Yu Mincho"/>
          <w:szCs w:val="24"/>
          <w:lang w:eastAsia="ja-JP"/>
        </w:rPr>
        <w:t xml:space="preserve">mainly </w:t>
      </w:r>
      <w:r w:rsidRPr="00A16058">
        <w:rPr>
          <w:rFonts w:eastAsia="Yu Mincho"/>
          <w:szCs w:val="24"/>
          <w:lang w:eastAsia="ja-JP"/>
        </w:rPr>
        <w:t xml:space="preserve">from the data input to the model to the corresponding inference result </w:t>
      </w:r>
      <w:r w:rsidR="00D15A97">
        <w:rPr>
          <w:rFonts w:eastAsia="Yu Mincho"/>
          <w:szCs w:val="24"/>
          <w:lang w:eastAsia="ja-JP"/>
        </w:rPr>
        <w:t>is derived</w:t>
      </w:r>
      <w:r w:rsidRPr="00A16058">
        <w:rPr>
          <w:rFonts w:eastAsia="Yu Mincho"/>
          <w:szCs w:val="24"/>
          <w:lang w:eastAsia="ja-JP"/>
        </w:rPr>
        <w:t xml:space="preserve">. </w:t>
      </w:r>
      <w:r w:rsidR="00782C80">
        <w:rPr>
          <w:rFonts w:eastAsia="Yu Mincho"/>
          <w:szCs w:val="24"/>
          <w:lang w:eastAsia="ja-JP"/>
        </w:rPr>
        <w:t xml:space="preserve">Additionally, </w:t>
      </w:r>
      <w:r w:rsidR="004B3394">
        <w:rPr>
          <w:rFonts w:eastAsia="Yu Mincho"/>
          <w:szCs w:val="24"/>
          <w:lang w:eastAsia="ja-JP"/>
        </w:rPr>
        <w:t xml:space="preserve">there </w:t>
      </w:r>
      <w:r w:rsidRPr="00A16058">
        <w:rPr>
          <w:rFonts w:eastAsia="Yu Mincho"/>
          <w:szCs w:val="24"/>
          <w:lang w:eastAsia="ja-JP"/>
        </w:rPr>
        <w:t>may</w:t>
      </w:r>
      <w:r w:rsidR="00CE03D4">
        <w:rPr>
          <w:rFonts w:eastAsia="Yu Mincho"/>
          <w:szCs w:val="24"/>
          <w:lang w:eastAsia="ja-JP"/>
        </w:rPr>
        <w:t xml:space="preserve"> </w:t>
      </w:r>
      <w:r w:rsidRPr="00A16058">
        <w:rPr>
          <w:rFonts w:eastAsia="Yu Mincho"/>
          <w:szCs w:val="24"/>
          <w:lang w:eastAsia="ja-JP"/>
        </w:rPr>
        <w:t>be some data processing time on top of that</w:t>
      </w:r>
      <w:r w:rsidR="006F1429">
        <w:rPr>
          <w:rFonts w:eastAsia="Yu Mincho"/>
          <w:szCs w:val="24"/>
          <w:lang w:eastAsia="ja-JP"/>
        </w:rPr>
        <w:t>, which</w:t>
      </w:r>
      <w:r w:rsidRPr="00A16058">
        <w:rPr>
          <w:rFonts w:eastAsia="Yu Mincho"/>
          <w:szCs w:val="24"/>
          <w:lang w:eastAsia="ja-JP"/>
        </w:rPr>
        <w:t xml:space="preserve"> part of the delay may be related to the specific inference scenario (the number of </w:t>
      </w:r>
      <w:r w:rsidR="00B71F19">
        <w:rPr>
          <w:rFonts w:eastAsia="Yu Mincho"/>
          <w:szCs w:val="24"/>
          <w:lang w:eastAsia="ja-JP"/>
        </w:rPr>
        <w:t>S</w:t>
      </w:r>
      <w:r w:rsidRPr="00A16058">
        <w:rPr>
          <w:rFonts w:eastAsia="Yu Mincho"/>
          <w:szCs w:val="24"/>
          <w:lang w:eastAsia="ja-JP"/>
        </w:rPr>
        <w:t>et</w:t>
      </w:r>
      <w:r w:rsidR="00CB044E">
        <w:rPr>
          <w:rFonts w:eastAsia="Yu Mincho"/>
          <w:szCs w:val="24"/>
          <w:lang w:eastAsia="ja-JP"/>
        </w:rPr>
        <w:t xml:space="preserve"> </w:t>
      </w:r>
      <w:r w:rsidRPr="00A16058">
        <w:rPr>
          <w:rFonts w:eastAsia="Yu Mincho"/>
          <w:szCs w:val="24"/>
          <w:lang w:eastAsia="ja-JP"/>
        </w:rPr>
        <w:t>B and Set</w:t>
      </w:r>
      <w:r w:rsidR="00CB044E">
        <w:rPr>
          <w:rFonts w:eastAsia="Yu Mincho"/>
          <w:szCs w:val="24"/>
          <w:lang w:eastAsia="ja-JP"/>
        </w:rPr>
        <w:t xml:space="preserve"> </w:t>
      </w:r>
      <w:r w:rsidRPr="00A16058">
        <w:rPr>
          <w:rFonts w:eastAsia="Yu Mincho"/>
          <w:szCs w:val="24"/>
          <w:lang w:eastAsia="ja-JP"/>
        </w:rPr>
        <w:t xml:space="preserve">A, time domain prediction or spatial prediction, etc.) and the processing </w:t>
      </w:r>
      <w:r w:rsidR="003B223B">
        <w:rPr>
          <w:rFonts w:eastAsia="Yu Mincho"/>
          <w:szCs w:val="24"/>
          <w:lang w:eastAsia="ja-JP"/>
        </w:rPr>
        <w:t>capability</w:t>
      </w:r>
      <w:r w:rsidRPr="00A16058">
        <w:rPr>
          <w:rFonts w:eastAsia="Yu Mincho"/>
          <w:szCs w:val="24"/>
          <w:lang w:eastAsia="ja-JP"/>
        </w:rPr>
        <w:t xml:space="preserve"> of the model</w:t>
      </w:r>
      <w:r w:rsidR="000C707A">
        <w:rPr>
          <w:rFonts w:eastAsia="Yu Mincho"/>
          <w:szCs w:val="24"/>
          <w:lang w:eastAsia="ja-JP"/>
        </w:rPr>
        <w:t xml:space="preserve">. It </w:t>
      </w:r>
      <w:r w:rsidRPr="00A16058">
        <w:rPr>
          <w:rFonts w:eastAsia="Yu Mincho"/>
          <w:szCs w:val="24"/>
          <w:lang w:eastAsia="ja-JP"/>
        </w:rPr>
        <w:t xml:space="preserve">needs to be further discussed </w:t>
      </w:r>
      <w:r w:rsidR="00CD499B">
        <w:rPr>
          <w:rFonts w:eastAsia="Yu Mincho"/>
          <w:szCs w:val="24"/>
          <w:lang w:eastAsia="ja-JP"/>
        </w:rPr>
        <w:t xml:space="preserve">how to determine the value </w:t>
      </w:r>
      <w:r w:rsidRPr="00A16058">
        <w:rPr>
          <w:rFonts w:eastAsia="Yu Mincho"/>
          <w:szCs w:val="24"/>
          <w:lang w:eastAsia="ja-JP"/>
        </w:rPr>
        <w:t>by RAN4</w:t>
      </w:r>
      <w:r w:rsidR="00267E96">
        <w:rPr>
          <w:rFonts w:eastAsia="Yu Mincho"/>
          <w:szCs w:val="24"/>
          <w:lang w:eastAsia="ja-JP"/>
        </w:rPr>
        <w:t>.</w:t>
      </w:r>
    </w:p>
    <w:p w14:paraId="42CB7FEB" w14:textId="421DCA40" w:rsidR="006C2D3A" w:rsidRPr="00481570" w:rsidRDefault="008869CF" w:rsidP="00D84ABC">
      <w:pPr>
        <w:jc w:val="both"/>
        <w:rPr>
          <w:lang w:val="en-US"/>
        </w:rPr>
      </w:pPr>
      <w:r w:rsidRPr="008869CF">
        <w:rPr>
          <w:rFonts w:eastAsiaTheme="minorEastAsia"/>
          <w:szCs w:val="24"/>
        </w:rPr>
        <w:lastRenderedPageBreak/>
        <w:t>Based on the above considerations</w:t>
      </w:r>
      <w:r w:rsidR="0092170C">
        <w:rPr>
          <w:rFonts w:eastAsiaTheme="minorEastAsia"/>
          <w:szCs w:val="24"/>
        </w:rPr>
        <w:t>, we have the following proposal</w:t>
      </w:r>
      <w:r w:rsidR="00886E9A">
        <w:rPr>
          <w:rFonts w:eastAsiaTheme="minorEastAsia"/>
          <w:szCs w:val="24"/>
        </w:rPr>
        <w:t xml:space="preserve">: </w:t>
      </w:r>
    </w:p>
    <w:p w14:paraId="13689476" w14:textId="680453CE" w:rsidR="00BF7207" w:rsidRDefault="004108CA" w:rsidP="00C7642E">
      <w:pPr>
        <w:jc w:val="both"/>
        <w:rPr>
          <w:rFonts w:eastAsia="Yu Mincho"/>
          <w:b/>
          <w:lang w:eastAsia="ja-JP"/>
        </w:rPr>
      </w:pPr>
      <w:r w:rsidRPr="004108CA">
        <w:rPr>
          <w:b/>
          <w:lang w:val="en-US"/>
        </w:rPr>
        <w:t>Proposal 1:</w:t>
      </w:r>
      <w:r w:rsidR="00651815">
        <w:rPr>
          <w:rFonts w:eastAsia="Yu Mincho"/>
          <w:b/>
          <w:lang w:eastAsia="ja-JP"/>
        </w:rPr>
        <w:t xml:space="preserve"> </w:t>
      </w:r>
      <w:r w:rsidR="0099190B">
        <w:rPr>
          <w:rFonts w:eastAsia="Yu Mincho"/>
          <w:b/>
          <w:lang w:eastAsia="ja-JP"/>
        </w:rPr>
        <w:t xml:space="preserve">On the </w:t>
      </w:r>
      <w:r w:rsidR="00A8085B">
        <w:rPr>
          <w:rFonts w:eastAsia="Yu Mincho"/>
          <w:b/>
          <w:lang w:eastAsia="ja-JP"/>
        </w:rPr>
        <w:t xml:space="preserve">definition </w:t>
      </w:r>
      <w:r w:rsidR="00AC02EA">
        <w:rPr>
          <w:rFonts w:eastAsia="Yu Mincho"/>
          <w:b/>
          <w:lang w:eastAsia="ja-JP"/>
        </w:rPr>
        <w:t>of p</w:t>
      </w:r>
      <w:r w:rsidR="00CD51E3" w:rsidRPr="00651815">
        <w:rPr>
          <w:rFonts w:eastAsia="Yu Mincho"/>
          <w:b/>
          <w:lang w:eastAsia="ja-JP"/>
        </w:rPr>
        <w:t>rediction delay requirements</w:t>
      </w:r>
      <w:r w:rsidR="006173FD">
        <w:rPr>
          <w:rFonts w:eastAsia="Yu Mincho"/>
          <w:b/>
          <w:lang w:eastAsia="ja-JP"/>
        </w:rPr>
        <w:t xml:space="preserve"> for BM</w:t>
      </w:r>
      <w:r w:rsidR="00CD51E3">
        <w:rPr>
          <w:rFonts w:eastAsia="Yu Mincho"/>
          <w:b/>
          <w:lang w:eastAsia="ja-JP"/>
        </w:rPr>
        <w:t xml:space="preserve">, </w:t>
      </w:r>
      <w:r w:rsidR="000C2458">
        <w:rPr>
          <w:rFonts w:eastAsia="Yu Mincho"/>
          <w:b/>
          <w:lang w:eastAsia="ja-JP"/>
        </w:rPr>
        <w:t xml:space="preserve">RAN4 to </w:t>
      </w:r>
      <w:r w:rsidR="00F10432">
        <w:rPr>
          <w:rFonts w:eastAsia="Yu Mincho"/>
          <w:b/>
          <w:lang w:eastAsia="ja-JP"/>
        </w:rPr>
        <w:t>consider:</w:t>
      </w:r>
    </w:p>
    <w:p w14:paraId="22AF9CCF" w14:textId="43C19645" w:rsidR="00931B8B" w:rsidRDefault="00F10432" w:rsidP="005A2E8A">
      <w:pPr>
        <w:pStyle w:val="a3"/>
        <w:numPr>
          <w:ilvl w:val="0"/>
          <w:numId w:val="45"/>
        </w:numPr>
        <w:jc w:val="both"/>
        <w:rPr>
          <w:b/>
        </w:rPr>
      </w:pPr>
      <w:r w:rsidRPr="00B35C78">
        <w:rPr>
          <w:rFonts w:eastAsiaTheme="minorEastAsia" w:hint="eastAsia"/>
          <w:b/>
        </w:rPr>
        <w:t>F</w:t>
      </w:r>
      <w:r w:rsidRPr="00B35C78">
        <w:rPr>
          <w:rFonts w:eastAsiaTheme="minorEastAsia"/>
          <w:b/>
        </w:rPr>
        <w:t>or Measurement for predictio</w:t>
      </w:r>
      <w:r w:rsidR="00931B8B" w:rsidRPr="00B35C78">
        <w:rPr>
          <w:rFonts w:eastAsiaTheme="minorEastAsia"/>
          <w:b/>
        </w:rPr>
        <w:t xml:space="preserve">n, </w:t>
      </w:r>
      <w:r w:rsidR="00B35C78">
        <w:rPr>
          <w:b/>
        </w:rPr>
        <w:t>t</w:t>
      </w:r>
      <w:r w:rsidR="00931B8B" w:rsidRPr="00B35C78">
        <w:rPr>
          <w:b/>
        </w:rPr>
        <w:t>he current measurement period for L1-RSRP measurement can be the baseline</w:t>
      </w:r>
      <w:r w:rsidR="00B35C78">
        <w:rPr>
          <w:b/>
        </w:rPr>
        <w:t xml:space="preserve"> and further </w:t>
      </w:r>
      <w:r w:rsidR="005335F6">
        <w:rPr>
          <w:b/>
        </w:rPr>
        <w:t xml:space="preserve">discuss the </w:t>
      </w:r>
      <w:r w:rsidR="004F5029">
        <w:rPr>
          <w:b/>
        </w:rPr>
        <w:t>details by considering the parameters</w:t>
      </w:r>
      <w:r w:rsidR="008F4357">
        <w:rPr>
          <w:b/>
        </w:rPr>
        <w:t>, which at least includ</w:t>
      </w:r>
      <w:r w:rsidR="002D4EC8">
        <w:rPr>
          <w:b/>
        </w:rPr>
        <w:t>e</w:t>
      </w:r>
      <w:r w:rsidR="008F4357">
        <w:rPr>
          <w:b/>
        </w:rPr>
        <w:t>:</w:t>
      </w:r>
    </w:p>
    <w:p w14:paraId="36FB2AA4" w14:textId="08CE1C9A" w:rsidR="008F4357" w:rsidRPr="00085870" w:rsidRDefault="008F4357" w:rsidP="005A2E8A">
      <w:pPr>
        <w:pStyle w:val="a3"/>
        <w:numPr>
          <w:ilvl w:val="1"/>
          <w:numId w:val="45"/>
        </w:numPr>
        <w:jc w:val="both"/>
        <w:rPr>
          <w:b/>
        </w:rPr>
      </w:pPr>
      <w:r w:rsidRPr="00085870">
        <w:rPr>
          <w:b/>
          <w:i/>
        </w:rPr>
        <w:t>The number of samples for set B measurements</w:t>
      </w:r>
      <w:r w:rsidR="00694296" w:rsidRPr="00085870">
        <w:rPr>
          <w:b/>
          <w:i/>
        </w:rPr>
        <w:t xml:space="preserve"> (for spatial domain prediction)</w:t>
      </w:r>
      <w:r w:rsidR="00263400" w:rsidRPr="00085870">
        <w:rPr>
          <w:b/>
          <w:i/>
        </w:rPr>
        <w:t xml:space="preserve">; </w:t>
      </w:r>
      <w:r w:rsidR="00694296" w:rsidRPr="00085870">
        <w:rPr>
          <w:b/>
          <w:i/>
        </w:rPr>
        <w:t xml:space="preserve">The number of the </w:t>
      </w:r>
      <w:r w:rsidR="004261A8" w:rsidRPr="00085870">
        <w:rPr>
          <w:b/>
          <w:i/>
        </w:rPr>
        <w:t xml:space="preserve">latest measurement instances </w:t>
      </w:r>
      <w:r w:rsidR="002D4EC8">
        <w:rPr>
          <w:b/>
          <w:i/>
        </w:rPr>
        <w:t xml:space="preserve">and </w:t>
      </w:r>
      <w:r w:rsidR="00953082" w:rsidRPr="00085870">
        <w:rPr>
          <w:b/>
          <w:i/>
        </w:rPr>
        <w:t xml:space="preserve">the </w:t>
      </w:r>
      <w:r w:rsidR="00126CBD">
        <w:rPr>
          <w:b/>
          <w:i/>
        </w:rPr>
        <w:t>t</w:t>
      </w:r>
      <w:r w:rsidR="004261A8" w:rsidRPr="00085870">
        <w:rPr>
          <w:b/>
          <w:i/>
        </w:rPr>
        <w:t>ime interval between two adjacent time instances</w:t>
      </w:r>
      <w:r w:rsidR="00694296" w:rsidRPr="00085870">
        <w:rPr>
          <w:b/>
          <w:i/>
        </w:rPr>
        <w:t xml:space="preserve"> (for time domain prediction)</w:t>
      </w:r>
    </w:p>
    <w:p w14:paraId="250969F3" w14:textId="34709FD8" w:rsidR="008F4357" w:rsidRPr="00085870" w:rsidRDefault="008F4357" w:rsidP="005A2E8A">
      <w:pPr>
        <w:pStyle w:val="a3"/>
        <w:numPr>
          <w:ilvl w:val="1"/>
          <w:numId w:val="45"/>
        </w:numPr>
        <w:jc w:val="both"/>
        <w:rPr>
          <w:b/>
        </w:rPr>
      </w:pPr>
      <w:r w:rsidRPr="00085870">
        <w:rPr>
          <w:b/>
          <w:i/>
        </w:rPr>
        <w:t>beam sweeping factor</w:t>
      </w:r>
    </w:p>
    <w:p w14:paraId="5FB0FBE8" w14:textId="69775DC3" w:rsidR="008F4357" w:rsidRPr="00085870" w:rsidRDefault="008F4357" w:rsidP="005A2E8A">
      <w:pPr>
        <w:pStyle w:val="a3"/>
        <w:numPr>
          <w:ilvl w:val="1"/>
          <w:numId w:val="45"/>
        </w:numPr>
        <w:jc w:val="both"/>
        <w:rPr>
          <w:b/>
        </w:rPr>
      </w:pPr>
      <w:r w:rsidRPr="00085870">
        <w:rPr>
          <w:rFonts w:hint="eastAsia"/>
          <w:b/>
          <w:i/>
        </w:rPr>
        <w:t>s</w:t>
      </w:r>
      <w:r w:rsidRPr="00085870">
        <w:rPr>
          <w:b/>
          <w:i/>
        </w:rPr>
        <w:t>haring factor N</w:t>
      </w:r>
    </w:p>
    <w:p w14:paraId="15AA1575" w14:textId="6C9BADB1" w:rsidR="00B35C78" w:rsidRPr="00B27018" w:rsidRDefault="00B94C71" w:rsidP="005A2E8A">
      <w:pPr>
        <w:pStyle w:val="a3"/>
        <w:numPr>
          <w:ilvl w:val="0"/>
          <w:numId w:val="45"/>
        </w:numPr>
        <w:jc w:val="both"/>
        <w:rPr>
          <w:rFonts w:eastAsiaTheme="minorEastAsia"/>
          <w:b/>
        </w:rPr>
      </w:pPr>
      <w:r>
        <w:rPr>
          <w:b/>
        </w:rPr>
        <w:t xml:space="preserve">For </w:t>
      </w:r>
      <w:r w:rsidR="00B83131">
        <w:rPr>
          <w:b/>
        </w:rPr>
        <w:t>i</w:t>
      </w:r>
      <w:r w:rsidR="00B27018">
        <w:rPr>
          <w:b/>
        </w:rPr>
        <w:t>nference delay:</w:t>
      </w:r>
      <w:r w:rsidR="009C7BE7">
        <w:rPr>
          <w:b/>
        </w:rPr>
        <w:t xml:space="preserve"> </w:t>
      </w:r>
      <w:r w:rsidR="00952953">
        <w:rPr>
          <w:b/>
        </w:rPr>
        <w:t xml:space="preserve">the </w:t>
      </w:r>
      <w:r w:rsidR="007119C8">
        <w:rPr>
          <w:b/>
        </w:rPr>
        <w:t xml:space="preserve">reference latency and </w:t>
      </w:r>
      <w:r w:rsidR="00A700E2">
        <w:rPr>
          <w:b/>
        </w:rPr>
        <w:t xml:space="preserve">possible </w:t>
      </w:r>
      <w:r w:rsidR="007D5AA9">
        <w:rPr>
          <w:b/>
        </w:rPr>
        <w:t>processing time</w:t>
      </w:r>
    </w:p>
    <w:p w14:paraId="64943B91" w14:textId="6448E4DA" w:rsidR="00E04B35" w:rsidRDefault="007151AD" w:rsidP="007151AD">
      <w:pPr>
        <w:pStyle w:val="21"/>
        <w:rPr>
          <w:lang w:val="en-US"/>
        </w:rPr>
      </w:pPr>
      <w:r>
        <w:rPr>
          <w:lang w:val="en-US"/>
        </w:rPr>
        <w:t>2.2</w:t>
      </w:r>
      <w:r>
        <w:rPr>
          <w:lang w:val="en-US"/>
        </w:rPr>
        <w:tab/>
      </w:r>
      <w:r w:rsidR="00E04B35">
        <w:rPr>
          <w:rFonts w:hint="eastAsia"/>
          <w:lang w:val="en-US"/>
        </w:rPr>
        <w:t>T</w:t>
      </w:r>
      <w:r w:rsidR="00E04B35">
        <w:rPr>
          <w:lang w:val="en-US"/>
        </w:rPr>
        <w:t xml:space="preserve">CI state known/unknown </w:t>
      </w:r>
    </w:p>
    <w:tbl>
      <w:tblPr>
        <w:tblStyle w:val="afff5"/>
        <w:tblW w:w="0" w:type="auto"/>
        <w:tblInd w:w="0" w:type="dxa"/>
        <w:tblLook w:val="04A0" w:firstRow="1" w:lastRow="0" w:firstColumn="1" w:lastColumn="0" w:noHBand="0" w:noVBand="1"/>
      </w:tblPr>
      <w:tblGrid>
        <w:gridCol w:w="9630"/>
      </w:tblGrid>
      <w:tr w:rsidR="00FA72AE" w:rsidRPr="00FA72AE" w14:paraId="5804B467" w14:textId="77777777" w:rsidTr="00FA72AE">
        <w:tc>
          <w:tcPr>
            <w:tcW w:w="9630" w:type="dxa"/>
          </w:tcPr>
          <w:p w14:paraId="633EFAB9" w14:textId="77777777" w:rsidR="000156D2" w:rsidRPr="000156D2" w:rsidRDefault="000156D2" w:rsidP="000156D2">
            <w:pPr>
              <w:rPr>
                <w:rFonts w:ascii="Times New Roman" w:eastAsia="Yu Mincho" w:hAnsi="Times New Roman"/>
                <w:b/>
                <w:u w:val="single"/>
                <w:lang w:eastAsia="ja-JP"/>
              </w:rPr>
            </w:pPr>
            <w:r w:rsidRPr="000156D2">
              <w:rPr>
                <w:rFonts w:ascii="Times New Roman" w:hAnsi="Times New Roman"/>
                <w:b/>
                <w:u w:val="single"/>
                <w:lang w:eastAsia="ko-KR"/>
              </w:rPr>
              <w:t xml:space="preserve">Issue </w:t>
            </w:r>
            <w:r w:rsidRPr="000156D2">
              <w:rPr>
                <w:rFonts w:ascii="Times New Roman" w:eastAsia="Yu Mincho" w:hAnsi="Times New Roman"/>
                <w:b/>
                <w:u w:val="single"/>
                <w:lang w:eastAsia="ja-JP"/>
              </w:rPr>
              <w:t>3</w:t>
            </w:r>
            <w:r w:rsidRPr="000156D2">
              <w:rPr>
                <w:rFonts w:ascii="Times New Roman" w:hAnsi="Times New Roman"/>
                <w:b/>
                <w:u w:val="single"/>
                <w:lang w:eastAsia="ko-KR"/>
              </w:rPr>
              <w:t>-</w:t>
            </w:r>
            <w:r w:rsidRPr="000156D2">
              <w:rPr>
                <w:rFonts w:ascii="Times New Roman" w:eastAsia="Yu Mincho" w:hAnsi="Times New Roman"/>
                <w:b/>
                <w:u w:val="single"/>
                <w:lang w:eastAsia="ja-JP"/>
              </w:rPr>
              <w:t>2</w:t>
            </w:r>
            <w:r w:rsidRPr="000156D2">
              <w:rPr>
                <w:rFonts w:ascii="Times New Roman" w:hAnsi="Times New Roman"/>
                <w:b/>
                <w:u w:val="single"/>
                <w:lang w:eastAsia="ko-KR"/>
              </w:rPr>
              <w:t xml:space="preserve">: </w:t>
            </w:r>
            <w:r w:rsidRPr="000156D2">
              <w:rPr>
                <w:rFonts w:ascii="Times New Roman" w:eastAsia="Yu Mincho" w:hAnsi="Times New Roman"/>
                <w:b/>
                <w:u w:val="single"/>
                <w:lang w:eastAsia="ja-JP"/>
              </w:rPr>
              <w:t>UE Rx beam knowledge</w:t>
            </w:r>
          </w:p>
          <w:p w14:paraId="022589EA" w14:textId="77777777" w:rsidR="000156D2" w:rsidRPr="000156D2" w:rsidRDefault="000156D2" w:rsidP="000156D2">
            <w:pPr>
              <w:rPr>
                <w:rFonts w:ascii="Times New Roman" w:eastAsia="Yu Mincho" w:hAnsi="Times New Roman"/>
                <w:lang w:eastAsia="ja-JP"/>
              </w:rPr>
            </w:pPr>
            <w:r w:rsidRPr="000156D2">
              <w:rPr>
                <w:rFonts w:ascii="Times New Roman" w:eastAsia="Yu Mincho" w:hAnsi="Times New Roman"/>
                <w:highlight w:val="green"/>
                <w:lang w:eastAsia="ja-JP"/>
              </w:rPr>
              <w:t>Agreement:</w:t>
            </w:r>
          </w:p>
          <w:p w14:paraId="75288F66" w14:textId="77777777" w:rsidR="000156D2" w:rsidRPr="000156D2" w:rsidRDefault="000156D2" w:rsidP="005A2E8A">
            <w:pPr>
              <w:pStyle w:val="a3"/>
              <w:numPr>
                <w:ilvl w:val="0"/>
                <w:numId w:val="39"/>
              </w:numPr>
              <w:rPr>
                <w:rFonts w:ascii="Times New Roman" w:eastAsia="Yu Mincho" w:hAnsi="Times New Roman"/>
                <w:lang w:eastAsia="ja-JP"/>
              </w:rPr>
            </w:pPr>
            <w:r w:rsidRPr="000156D2">
              <w:rPr>
                <w:rFonts w:ascii="Times New Roman" w:eastAsia="Yu Mincho" w:hAnsi="Times New Roman"/>
                <w:lang w:eastAsia="ja-JP"/>
              </w:rPr>
              <w:t>Whether the TCI state associated with a predicted Tx beam is known or unknown is FFS</w:t>
            </w:r>
          </w:p>
          <w:p w14:paraId="30124181" w14:textId="77777777" w:rsidR="000156D2" w:rsidRPr="000156D2" w:rsidRDefault="000156D2" w:rsidP="005A2E8A">
            <w:pPr>
              <w:pStyle w:val="a3"/>
              <w:numPr>
                <w:ilvl w:val="0"/>
                <w:numId w:val="39"/>
              </w:numPr>
              <w:spacing w:after="180"/>
              <w:rPr>
                <w:rFonts w:ascii="Times New Roman" w:eastAsia="Yu Mincho" w:hAnsi="Times New Roman"/>
                <w:lang w:eastAsia="ja-JP"/>
              </w:rPr>
            </w:pPr>
            <w:r w:rsidRPr="000156D2">
              <w:rPr>
                <w:rFonts w:ascii="Times New Roman" w:eastAsia="Yu Mincho" w:hAnsi="Times New Roman"/>
                <w:lang w:eastAsia="ja-JP"/>
              </w:rPr>
              <w:t>RAN4 to further discuss whether to mandate that the UE has to predict the Rx beam paired with the predicted Tx beam or not.</w:t>
            </w:r>
          </w:p>
          <w:p w14:paraId="4767CF99" w14:textId="77777777" w:rsidR="000156D2" w:rsidRPr="000156D2" w:rsidRDefault="000156D2" w:rsidP="005A2E8A">
            <w:pPr>
              <w:pStyle w:val="a3"/>
              <w:numPr>
                <w:ilvl w:val="1"/>
                <w:numId w:val="39"/>
              </w:numPr>
              <w:spacing w:after="180"/>
              <w:rPr>
                <w:rFonts w:ascii="Times New Roman" w:eastAsia="Yu Mincho" w:hAnsi="Times New Roman"/>
                <w:lang w:eastAsia="ja-JP"/>
              </w:rPr>
            </w:pPr>
            <w:r w:rsidRPr="000156D2">
              <w:rPr>
                <w:rFonts w:ascii="Times New Roman" w:eastAsia="Yu Mincho" w:hAnsi="Times New Roman"/>
                <w:lang w:eastAsia="ja-JP"/>
              </w:rPr>
              <w:t>Other way to know UE Rx beams is not precluded</w:t>
            </w:r>
          </w:p>
          <w:p w14:paraId="7E6A8888" w14:textId="74940356" w:rsidR="00FA72AE" w:rsidRPr="00FA72AE" w:rsidRDefault="000156D2" w:rsidP="005A2E8A">
            <w:pPr>
              <w:pStyle w:val="a3"/>
              <w:numPr>
                <w:ilvl w:val="1"/>
                <w:numId w:val="39"/>
              </w:numPr>
              <w:autoSpaceDN w:val="0"/>
              <w:rPr>
                <w:color w:val="000000" w:themeColor="text1"/>
                <w:lang w:eastAsia="zh-CN"/>
              </w:rPr>
            </w:pPr>
            <w:r w:rsidRPr="000156D2">
              <w:rPr>
                <w:rFonts w:ascii="Times New Roman" w:eastAsia="Yu Mincho" w:hAnsi="Times New Roman"/>
                <w:lang w:eastAsia="ja-JP"/>
              </w:rPr>
              <w:t>UE capability is one of the solutions</w:t>
            </w:r>
          </w:p>
        </w:tc>
      </w:tr>
    </w:tbl>
    <w:p w14:paraId="25BE1F8A" w14:textId="17BF7FAF" w:rsidR="00E04B35" w:rsidRDefault="00E04B35" w:rsidP="00E04B35">
      <w:pPr>
        <w:rPr>
          <w:color w:val="000000" w:themeColor="text1"/>
          <w:lang w:val="en-US"/>
        </w:rPr>
      </w:pPr>
    </w:p>
    <w:p w14:paraId="4E797050" w14:textId="1A402B68" w:rsidR="00320088" w:rsidRDefault="00FF04BD" w:rsidP="00B67408">
      <w:pPr>
        <w:jc w:val="both"/>
        <w:rPr>
          <w:color w:val="000000" w:themeColor="text1"/>
          <w:lang w:val="en-US"/>
        </w:rPr>
      </w:pPr>
      <w:r>
        <w:rPr>
          <w:color w:val="000000" w:themeColor="text1"/>
          <w:lang w:val="en-US"/>
        </w:rPr>
        <w:t xml:space="preserve">On </w:t>
      </w:r>
      <w:r w:rsidR="00D91B83">
        <w:rPr>
          <w:rFonts w:eastAsia="Yu Mincho"/>
          <w:lang w:eastAsia="ja-JP"/>
        </w:rPr>
        <w:t>w</w:t>
      </w:r>
      <w:r w:rsidR="00E51FE3" w:rsidRPr="000156D2">
        <w:rPr>
          <w:rFonts w:eastAsia="Yu Mincho"/>
          <w:lang w:eastAsia="ja-JP"/>
        </w:rPr>
        <w:t>hether the TCI state associated with a predicted Tx beam is known or unknown</w:t>
      </w:r>
      <w:r w:rsidR="00E51FE3">
        <w:rPr>
          <w:color w:val="000000" w:themeColor="text1"/>
          <w:lang w:val="en-US"/>
        </w:rPr>
        <w:t xml:space="preserve">, </w:t>
      </w:r>
      <w:r>
        <w:rPr>
          <w:color w:val="000000" w:themeColor="text1"/>
          <w:lang w:val="en-US"/>
        </w:rPr>
        <w:t xml:space="preserve">the main divergence lies in whether the </w:t>
      </w:r>
      <w:r>
        <w:rPr>
          <w:lang w:val="en-US"/>
        </w:rPr>
        <w:t xml:space="preserve">Rx beam is </w:t>
      </w:r>
      <w:r>
        <w:rPr>
          <w:rFonts w:hint="eastAsia"/>
          <w:lang w:val="en-US"/>
        </w:rPr>
        <w:t>implicit</w:t>
      </w:r>
      <w:r>
        <w:rPr>
          <w:lang w:val="en-US"/>
        </w:rPr>
        <w:t xml:space="preserve">ly considered as known information for </w:t>
      </w:r>
      <w:r w:rsidRPr="007A0845">
        <w:rPr>
          <w:lang w:val="en-US"/>
        </w:rPr>
        <w:t>DL Tx beam prediction</w:t>
      </w:r>
      <w:r>
        <w:rPr>
          <w:lang w:val="en-US"/>
        </w:rPr>
        <w:t xml:space="preserve">. </w:t>
      </w:r>
      <w:r w:rsidR="00230CEA">
        <w:rPr>
          <w:color w:val="000000" w:themeColor="text1"/>
          <w:lang w:val="en-US"/>
        </w:rPr>
        <w:t xml:space="preserve">In RAN4#113 meeting, </w:t>
      </w:r>
      <w:r w:rsidR="001149B2">
        <w:rPr>
          <w:color w:val="000000" w:themeColor="text1"/>
          <w:lang w:val="en-US"/>
        </w:rPr>
        <w:t>RAN4 further discussed</w:t>
      </w:r>
      <w:r w:rsidR="00241C8D">
        <w:rPr>
          <w:color w:val="000000" w:themeColor="text1"/>
          <w:lang w:val="en-US"/>
        </w:rPr>
        <w:t xml:space="preserve"> </w:t>
      </w:r>
      <w:r w:rsidR="009C1F73">
        <w:rPr>
          <w:color w:val="000000" w:themeColor="text1"/>
          <w:lang w:val="en-US"/>
        </w:rPr>
        <w:t>the issue o</w:t>
      </w:r>
      <w:r w:rsidR="00D465A7">
        <w:rPr>
          <w:color w:val="000000" w:themeColor="text1"/>
          <w:lang w:val="en-US"/>
        </w:rPr>
        <w:t>f</w:t>
      </w:r>
      <w:r w:rsidR="009C1F73">
        <w:rPr>
          <w:color w:val="000000" w:themeColor="text1"/>
          <w:lang w:val="en-US"/>
        </w:rPr>
        <w:t xml:space="preserve"> </w:t>
      </w:r>
      <w:r w:rsidR="003C11C3">
        <w:rPr>
          <w:color w:val="000000" w:themeColor="text1"/>
          <w:lang w:val="en-US"/>
        </w:rPr>
        <w:t>UE Rx beam knowledge</w:t>
      </w:r>
      <w:r w:rsidR="00EF1F45">
        <w:rPr>
          <w:color w:val="000000" w:themeColor="text1"/>
          <w:lang w:val="en-US"/>
        </w:rPr>
        <w:t xml:space="preserve"> </w:t>
      </w:r>
      <w:r w:rsidR="00576B65">
        <w:rPr>
          <w:color w:val="000000" w:themeColor="text1"/>
          <w:lang w:val="en-US"/>
        </w:rPr>
        <w:t xml:space="preserve">and reached the further agreement </w:t>
      </w:r>
      <w:r w:rsidR="009D5B6A">
        <w:rPr>
          <w:color w:val="000000" w:themeColor="text1"/>
          <w:lang w:val="en-US"/>
        </w:rPr>
        <w:t xml:space="preserve">as </w:t>
      </w:r>
      <w:r w:rsidR="00427B9C">
        <w:rPr>
          <w:color w:val="000000" w:themeColor="text1"/>
          <w:lang w:val="en-US"/>
        </w:rPr>
        <w:t xml:space="preserve">above. </w:t>
      </w:r>
      <w:r w:rsidR="004E14F1">
        <w:rPr>
          <w:color w:val="000000" w:themeColor="text1"/>
          <w:lang w:val="en-US"/>
        </w:rPr>
        <w:t xml:space="preserve">On </w:t>
      </w:r>
      <w:r w:rsidR="00A47FAF">
        <w:rPr>
          <w:color w:val="000000" w:themeColor="text1"/>
          <w:lang w:val="en-US"/>
        </w:rPr>
        <w:t xml:space="preserve">how </w:t>
      </w:r>
      <w:r w:rsidR="00547967">
        <w:rPr>
          <w:color w:val="000000" w:themeColor="text1"/>
          <w:lang w:val="en-US"/>
        </w:rPr>
        <w:t>to know Rx beams information</w:t>
      </w:r>
      <w:r w:rsidR="00B4399E">
        <w:rPr>
          <w:color w:val="000000" w:themeColor="text1"/>
          <w:lang w:val="en-US"/>
        </w:rPr>
        <w:t xml:space="preserve">, </w:t>
      </w:r>
      <w:r w:rsidR="00A8767A">
        <w:rPr>
          <w:color w:val="000000" w:themeColor="text1"/>
          <w:lang w:val="en-US"/>
        </w:rPr>
        <w:t xml:space="preserve">it </w:t>
      </w:r>
      <w:r w:rsidR="00194B3D">
        <w:rPr>
          <w:color w:val="000000" w:themeColor="text1"/>
          <w:lang w:val="en-US"/>
        </w:rPr>
        <w:t xml:space="preserve">is somehow </w:t>
      </w:r>
      <w:r w:rsidR="00087C54">
        <w:rPr>
          <w:color w:val="000000" w:themeColor="text1"/>
          <w:lang w:val="en-US"/>
        </w:rPr>
        <w:t>implementation dependent.</w:t>
      </w:r>
      <w:r w:rsidR="00FC6B29">
        <w:rPr>
          <w:color w:val="000000" w:themeColor="text1"/>
          <w:lang w:val="en-US"/>
        </w:rPr>
        <w:t xml:space="preserve"> </w:t>
      </w:r>
      <w:r w:rsidR="00A211B0">
        <w:rPr>
          <w:lang w:val="en-US"/>
        </w:rPr>
        <w:t xml:space="preserve">In some </w:t>
      </w:r>
      <w:r w:rsidR="00A211B0" w:rsidRPr="00DA42D7">
        <w:rPr>
          <w:color w:val="000000" w:themeColor="text1"/>
          <w:lang w:val="en-US"/>
        </w:rPr>
        <w:t>implementation</w:t>
      </w:r>
      <w:r w:rsidR="00A211B0">
        <w:rPr>
          <w:color w:val="000000" w:themeColor="text1"/>
          <w:lang w:val="en-US"/>
        </w:rPr>
        <w:t xml:space="preserve">s, UE first predicts the Tx beam and further </w:t>
      </w:r>
      <w:r w:rsidR="00A211B0" w:rsidRPr="00A85CE0">
        <w:rPr>
          <w:color w:val="000000" w:themeColor="text1"/>
          <w:lang w:val="en-US"/>
        </w:rPr>
        <w:t>determin</w:t>
      </w:r>
      <w:r w:rsidR="00A211B0">
        <w:rPr>
          <w:color w:val="000000" w:themeColor="text1"/>
          <w:lang w:val="en-US"/>
        </w:rPr>
        <w:t>es the best Rx beam paired with the Tx beam</w:t>
      </w:r>
      <w:r w:rsidR="00A211B0" w:rsidRPr="00A85CE0">
        <w:rPr>
          <w:color w:val="000000" w:themeColor="text1"/>
          <w:lang w:val="en-US"/>
        </w:rPr>
        <w:t xml:space="preserve"> by beam sweeping</w:t>
      </w:r>
      <w:r w:rsidR="00A211B0">
        <w:rPr>
          <w:color w:val="000000" w:themeColor="text1"/>
          <w:lang w:val="en-US"/>
        </w:rPr>
        <w:t>. F</w:t>
      </w:r>
      <w:r w:rsidR="00A211B0">
        <w:rPr>
          <w:lang w:val="en-US"/>
        </w:rPr>
        <w:t xml:space="preserve">or some UEs with specific model implementation, the information of Rx beam may be implicitly indicated or included as the model input, and then UE can directly know Rx </w:t>
      </w:r>
      <w:r w:rsidR="00A211B0" w:rsidRPr="00480569">
        <w:rPr>
          <w:lang w:val="en-US"/>
        </w:rPr>
        <w:t>beam corresponding to the best TX beam</w:t>
      </w:r>
      <w:r w:rsidR="00A211B0">
        <w:rPr>
          <w:lang w:val="en-US"/>
        </w:rPr>
        <w:t>.</w:t>
      </w:r>
      <w:r w:rsidR="00A57D55">
        <w:rPr>
          <w:lang w:val="en-US"/>
        </w:rPr>
        <w:t xml:space="preserve"> </w:t>
      </w:r>
      <w:r w:rsidR="00B97954">
        <w:rPr>
          <w:lang w:val="en-US"/>
        </w:rPr>
        <w:t>Basically, i</w:t>
      </w:r>
      <w:r w:rsidR="00ED2691">
        <w:rPr>
          <w:color w:val="000000" w:themeColor="text1"/>
          <w:lang w:val="en-US"/>
        </w:rPr>
        <w:t xml:space="preserve">t </w:t>
      </w:r>
      <w:r w:rsidR="00ED2691" w:rsidRPr="00ED2691">
        <w:rPr>
          <w:color w:val="000000" w:themeColor="text1"/>
          <w:lang w:val="en-US"/>
        </w:rPr>
        <w:t xml:space="preserve">is not preferred </w:t>
      </w:r>
      <w:r w:rsidR="00BD3DEC">
        <w:rPr>
          <w:color w:val="000000" w:themeColor="text1"/>
          <w:lang w:val="en-US"/>
        </w:rPr>
        <w:t xml:space="preserve">to use the latter </w:t>
      </w:r>
      <w:r w:rsidR="00960D90">
        <w:rPr>
          <w:lang w:val="en-US"/>
        </w:rPr>
        <w:t>implementation</w:t>
      </w:r>
      <w:r w:rsidR="00960D90">
        <w:rPr>
          <w:color w:val="000000" w:themeColor="text1"/>
          <w:lang w:val="en-US"/>
        </w:rPr>
        <w:t xml:space="preserve"> </w:t>
      </w:r>
      <w:r w:rsidR="006B150A">
        <w:rPr>
          <w:color w:val="000000" w:themeColor="text1"/>
          <w:lang w:val="en-US"/>
        </w:rPr>
        <w:t xml:space="preserve">as the </w:t>
      </w:r>
      <w:r w:rsidR="0066396A">
        <w:rPr>
          <w:color w:val="000000" w:themeColor="text1"/>
          <w:lang w:val="en-US"/>
        </w:rPr>
        <w:t>default assumption for the DL Tx beam prediction</w:t>
      </w:r>
      <w:r w:rsidR="00ED2691" w:rsidRPr="00ED2691">
        <w:rPr>
          <w:color w:val="000000" w:themeColor="text1"/>
          <w:lang w:val="en-US"/>
        </w:rPr>
        <w:t>.</w:t>
      </w:r>
      <w:r w:rsidR="00AC001E">
        <w:rPr>
          <w:color w:val="000000" w:themeColor="text1"/>
          <w:lang w:val="en-US"/>
        </w:rPr>
        <w:t xml:space="preserve"> </w:t>
      </w:r>
    </w:p>
    <w:p w14:paraId="0ADE3E9D" w14:textId="411EB7D1" w:rsidR="00E65DE8" w:rsidRDefault="00E65DE8" w:rsidP="00B67408">
      <w:pPr>
        <w:jc w:val="both"/>
        <w:rPr>
          <w:color w:val="000000" w:themeColor="text1"/>
          <w:lang w:val="en-US"/>
        </w:rPr>
      </w:pPr>
      <w:r>
        <w:rPr>
          <w:rFonts w:hint="eastAsia"/>
          <w:color w:val="000000" w:themeColor="text1"/>
          <w:lang w:val="en-US"/>
        </w:rPr>
        <w:t>T</w:t>
      </w:r>
      <w:r>
        <w:rPr>
          <w:color w:val="000000" w:themeColor="text1"/>
          <w:lang w:val="en-US"/>
        </w:rPr>
        <w:t xml:space="preserve">o move forward, </w:t>
      </w:r>
      <w:r w:rsidR="00B43A7D">
        <w:rPr>
          <w:color w:val="000000" w:themeColor="text1"/>
          <w:lang w:val="en-US"/>
        </w:rPr>
        <w:t xml:space="preserve">we suggest </w:t>
      </w:r>
      <w:r w:rsidR="0089114E">
        <w:rPr>
          <w:color w:val="000000" w:themeColor="text1"/>
          <w:lang w:val="en-US"/>
        </w:rPr>
        <w:t>firstly identify</w:t>
      </w:r>
      <w:r w:rsidR="00271009">
        <w:rPr>
          <w:color w:val="000000" w:themeColor="text1"/>
          <w:lang w:val="en-US"/>
        </w:rPr>
        <w:t>ing</w:t>
      </w:r>
      <w:r w:rsidR="0089114E">
        <w:rPr>
          <w:color w:val="000000" w:themeColor="text1"/>
          <w:lang w:val="en-US"/>
        </w:rPr>
        <w:t xml:space="preserve"> the case that </w:t>
      </w:r>
      <w:r w:rsidR="003E493B">
        <w:rPr>
          <w:color w:val="000000" w:themeColor="text1"/>
          <w:lang w:val="en-US"/>
        </w:rPr>
        <w:t xml:space="preserve">no beam sweeping is needed </w:t>
      </w:r>
      <w:r w:rsidR="001E6BC9">
        <w:rPr>
          <w:color w:val="000000" w:themeColor="text1"/>
          <w:lang w:val="en-US"/>
        </w:rPr>
        <w:t>after Tx beam prediction</w:t>
      </w:r>
      <w:r w:rsidR="0075025D">
        <w:rPr>
          <w:color w:val="000000" w:themeColor="text1"/>
          <w:lang w:val="en-US"/>
        </w:rPr>
        <w:t xml:space="preserve"> </w:t>
      </w:r>
      <w:r w:rsidR="00164E39">
        <w:rPr>
          <w:color w:val="000000" w:themeColor="text1"/>
          <w:lang w:val="en-US"/>
        </w:rPr>
        <w:t>Regarding the relationship between Set A and Set B</w:t>
      </w:r>
      <w:r w:rsidR="005210E3">
        <w:rPr>
          <w:color w:val="000000" w:themeColor="text1"/>
          <w:lang w:val="en-US"/>
        </w:rPr>
        <w:t>. T</w:t>
      </w:r>
      <w:r w:rsidR="00164E39">
        <w:rPr>
          <w:color w:val="000000" w:themeColor="text1"/>
          <w:lang w:val="en-US"/>
        </w:rPr>
        <w:t xml:space="preserve">here are two cases </w:t>
      </w:r>
      <w:r w:rsidR="00CA7203">
        <w:rPr>
          <w:color w:val="000000" w:themeColor="text1"/>
          <w:lang w:val="en-US"/>
        </w:rPr>
        <w:t>in RAN1 evaluation</w:t>
      </w:r>
      <w:r w:rsidR="00022483">
        <w:rPr>
          <w:color w:val="000000" w:themeColor="text1"/>
          <w:lang w:val="en-US"/>
        </w:rPr>
        <w:t>, including:</w:t>
      </w:r>
    </w:p>
    <w:p w14:paraId="06E3C216" w14:textId="1BCD8B7F" w:rsidR="00C5312C" w:rsidRDefault="00D00C22" w:rsidP="00B67408">
      <w:pPr>
        <w:jc w:val="both"/>
        <w:rPr>
          <w:lang w:val="en-US"/>
        </w:rPr>
      </w:pPr>
      <w:r>
        <w:rPr>
          <w:lang w:val="en-US"/>
        </w:rPr>
        <w:t xml:space="preserve">Case </w:t>
      </w:r>
      <w:proofErr w:type="spellStart"/>
      <w:r w:rsidR="00630CFE" w:rsidRPr="00630CFE">
        <w:rPr>
          <w:lang w:val="en-US"/>
        </w:rPr>
        <w:t>i</w:t>
      </w:r>
      <w:proofErr w:type="spellEnd"/>
      <w:r w:rsidR="00630CFE" w:rsidRPr="00630CFE">
        <w:rPr>
          <w:lang w:val="en-US"/>
        </w:rPr>
        <w:t xml:space="preserve">): Set A and Set B are different (Set B is NOT a subset of Set A). </w:t>
      </w:r>
    </w:p>
    <w:p w14:paraId="50CEBE0D" w14:textId="197DAC5C" w:rsidR="00630CFE" w:rsidRDefault="00D00C22" w:rsidP="00B67408">
      <w:pPr>
        <w:jc w:val="both"/>
        <w:rPr>
          <w:lang w:val="en-US"/>
        </w:rPr>
      </w:pPr>
      <w:r>
        <w:rPr>
          <w:lang w:val="en-US"/>
        </w:rPr>
        <w:t xml:space="preserve">Case </w:t>
      </w:r>
      <w:r w:rsidR="00630CFE" w:rsidRPr="00630CFE">
        <w:rPr>
          <w:lang w:val="en-US"/>
        </w:rPr>
        <w:t>ii): Set B is a subset of Set A.</w:t>
      </w:r>
    </w:p>
    <w:p w14:paraId="7EA39FA5" w14:textId="475E87B9" w:rsidR="008D1C02" w:rsidRDefault="00966B5D" w:rsidP="00B67408">
      <w:pPr>
        <w:jc w:val="both"/>
        <w:rPr>
          <w:lang w:val="en-US"/>
        </w:rPr>
      </w:pPr>
      <w:r>
        <w:rPr>
          <w:lang w:val="en-US"/>
        </w:rPr>
        <w:t xml:space="preserve">At the stage of data collection for inference, </w:t>
      </w:r>
      <w:r w:rsidR="00B3529D">
        <w:rPr>
          <w:lang w:val="en-US"/>
        </w:rPr>
        <w:t xml:space="preserve">UE performs measurements on set B </w:t>
      </w:r>
      <w:r w:rsidR="00B07EF8">
        <w:rPr>
          <w:lang w:val="en-US"/>
        </w:rPr>
        <w:t xml:space="preserve">with </w:t>
      </w:r>
      <w:r w:rsidR="00782ECE">
        <w:rPr>
          <w:lang w:val="en-US"/>
        </w:rPr>
        <w:t xml:space="preserve">a </w:t>
      </w:r>
      <w:r w:rsidR="007F3647">
        <w:rPr>
          <w:lang w:val="en-US"/>
        </w:rPr>
        <w:t xml:space="preserve">specific Rx beam assumption. </w:t>
      </w:r>
      <w:r w:rsidR="00336BF7">
        <w:rPr>
          <w:lang w:val="en-US"/>
        </w:rPr>
        <w:t xml:space="preserve">As we mentioned in </w:t>
      </w:r>
      <w:r w:rsidR="009815BA">
        <w:rPr>
          <w:lang w:val="en-US"/>
        </w:rPr>
        <w:t>clause</w:t>
      </w:r>
      <w:r w:rsidR="00A96A7C">
        <w:rPr>
          <w:lang w:val="en-US"/>
        </w:rPr>
        <w:t xml:space="preserve"> </w:t>
      </w:r>
      <w:r w:rsidR="009815BA">
        <w:rPr>
          <w:lang w:val="en-US"/>
        </w:rPr>
        <w:t>2.1</w:t>
      </w:r>
      <w:r w:rsidR="001B397F">
        <w:rPr>
          <w:lang w:val="en-US"/>
        </w:rPr>
        <w:t xml:space="preserve">, </w:t>
      </w:r>
      <w:r w:rsidR="001E2A0C">
        <w:rPr>
          <w:lang w:val="en-US"/>
        </w:rPr>
        <w:t xml:space="preserve">there are several </w:t>
      </w:r>
      <w:r w:rsidR="00782ECE">
        <w:rPr>
          <w:lang w:val="en-US"/>
        </w:rPr>
        <w:t>o</w:t>
      </w:r>
      <w:r w:rsidR="00303CA7">
        <w:rPr>
          <w:lang w:val="en-US"/>
        </w:rPr>
        <w:t xml:space="preserve">ptions </w:t>
      </w:r>
      <w:r w:rsidR="00803D7E">
        <w:rPr>
          <w:lang w:val="en-US"/>
        </w:rPr>
        <w:t xml:space="preserve">of </w:t>
      </w:r>
      <w:r w:rsidR="009815BA" w:rsidRPr="009815BA">
        <w:rPr>
          <w:lang w:val="en-US"/>
        </w:rPr>
        <w:t>hypothesis on the Rx beam as AI/ML model input for training and/or inference</w:t>
      </w:r>
      <w:r w:rsidR="0033663A">
        <w:rPr>
          <w:lang w:val="en-US"/>
        </w:rPr>
        <w:t xml:space="preserve">. Based on RAN1 </w:t>
      </w:r>
      <w:r w:rsidR="00C325DF">
        <w:rPr>
          <w:lang w:val="en-US"/>
        </w:rPr>
        <w:t xml:space="preserve">simulation, </w:t>
      </w:r>
      <w:r w:rsidR="00E00B89">
        <w:rPr>
          <w:lang w:val="en-US"/>
        </w:rPr>
        <w:t xml:space="preserve">Option 1 </w:t>
      </w:r>
      <w:r w:rsidR="00C325DF">
        <w:t>with the measurements of the “best” Rx beam with exhaustive beam sweeping for each model input sample, AI/ML provides better performance than</w:t>
      </w:r>
      <w:r w:rsidR="00652FA5">
        <w:t xml:space="preserve"> other </w:t>
      </w:r>
      <w:r w:rsidR="00EA0DE5">
        <w:t xml:space="preserve">methods. </w:t>
      </w:r>
      <w:r w:rsidR="001C54B1" w:rsidRPr="001C54B1">
        <w:t>If we take Option 1 as the base assumption, when Set</w:t>
      </w:r>
      <w:r w:rsidR="00C735F6">
        <w:t xml:space="preserve"> </w:t>
      </w:r>
      <w:r w:rsidR="001C54B1" w:rsidRPr="001C54B1">
        <w:t xml:space="preserve">B is </w:t>
      </w:r>
      <w:r w:rsidR="00C735F6">
        <w:t>a</w:t>
      </w:r>
      <w:r w:rsidR="001C54B1" w:rsidRPr="001C54B1">
        <w:t xml:space="preserve"> subset of </w:t>
      </w:r>
      <w:r w:rsidR="00782ECE">
        <w:t>S</w:t>
      </w:r>
      <w:r w:rsidR="001C54B1" w:rsidRPr="001C54B1">
        <w:t xml:space="preserve">et A and the best predicted Tx beam is in </w:t>
      </w:r>
      <w:r w:rsidR="00782ECE">
        <w:t>S</w:t>
      </w:r>
      <w:r w:rsidR="001C54B1" w:rsidRPr="001C54B1">
        <w:t xml:space="preserve">et B, the Rx information should be known because the best Rx beam corresponding to </w:t>
      </w:r>
      <w:r w:rsidR="00782ECE">
        <w:t>S</w:t>
      </w:r>
      <w:r w:rsidR="001C54B1" w:rsidRPr="001C54B1">
        <w:t xml:space="preserve">et B has been found by beam </w:t>
      </w:r>
      <w:r w:rsidR="00782ECE">
        <w:t>sweeping</w:t>
      </w:r>
      <w:r w:rsidR="001C54B1" w:rsidRPr="001C54B1">
        <w:t xml:space="preserve"> before the prediction. In this case, </w:t>
      </w:r>
      <w:r w:rsidR="00AC6E9B">
        <w:t>no need to perform</w:t>
      </w:r>
      <w:r w:rsidR="001C54B1" w:rsidRPr="001C54B1">
        <w:t xml:space="preserve"> beam </w:t>
      </w:r>
      <w:r w:rsidR="001118F0">
        <w:t>sweeping</w:t>
      </w:r>
      <w:r w:rsidR="001118F0" w:rsidRPr="001C54B1">
        <w:t xml:space="preserve"> </w:t>
      </w:r>
      <w:r w:rsidR="001C54B1" w:rsidRPr="001C54B1">
        <w:t>again</w:t>
      </w:r>
      <w:r w:rsidR="00A577DB">
        <w:t xml:space="preserve">. </w:t>
      </w:r>
    </w:p>
    <w:p w14:paraId="789B0254" w14:textId="6E8207C0" w:rsidR="0012204C" w:rsidRPr="008D1C02" w:rsidRDefault="005F127B" w:rsidP="00B67408">
      <w:pPr>
        <w:jc w:val="both"/>
        <w:rPr>
          <w:lang w:val="en-US"/>
        </w:rPr>
      </w:pPr>
      <w:r>
        <w:rPr>
          <w:color w:val="000000" w:themeColor="text1"/>
          <w:lang w:val="en-US"/>
        </w:rPr>
        <w:t>For other cases</w:t>
      </w:r>
      <w:r w:rsidR="004D5FBB">
        <w:rPr>
          <w:color w:val="000000" w:themeColor="text1"/>
          <w:lang w:val="en-US"/>
        </w:rPr>
        <w:t>,</w:t>
      </w:r>
      <w:r w:rsidR="00A8188B">
        <w:rPr>
          <w:color w:val="000000" w:themeColor="text1"/>
          <w:lang w:val="en-US"/>
        </w:rPr>
        <w:t xml:space="preserve"> </w:t>
      </w:r>
      <w:r w:rsidR="004D5FBB">
        <w:rPr>
          <w:color w:val="000000" w:themeColor="text1"/>
          <w:lang w:val="en-US"/>
        </w:rPr>
        <w:t xml:space="preserve">e.g., </w:t>
      </w:r>
      <w:r w:rsidR="00C247D8">
        <w:rPr>
          <w:color w:val="000000" w:themeColor="text1"/>
          <w:lang w:val="en-US"/>
        </w:rPr>
        <w:t xml:space="preserve">the case that </w:t>
      </w:r>
      <w:r w:rsidR="00C247D8" w:rsidRPr="00C247D8">
        <w:rPr>
          <w:color w:val="000000" w:themeColor="text1"/>
          <w:lang w:val="en-US"/>
        </w:rPr>
        <w:t>Set A and Set B are different</w:t>
      </w:r>
      <w:r w:rsidR="00FD29E5">
        <w:rPr>
          <w:color w:val="000000" w:themeColor="text1"/>
          <w:lang w:val="en-US"/>
        </w:rPr>
        <w:t xml:space="preserve"> </w:t>
      </w:r>
      <w:r w:rsidR="00C56B5A">
        <w:rPr>
          <w:color w:val="000000" w:themeColor="text1"/>
          <w:lang w:val="en-US"/>
        </w:rPr>
        <w:t xml:space="preserve">or </w:t>
      </w:r>
      <w:r w:rsidR="00F77CA2">
        <w:rPr>
          <w:color w:val="000000" w:themeColor="text1"/>
          <w:lang w:val="en-US"/>
        </w:rPr>
        <w:t xml:space="preserve">no beam sweeping is performed during </w:t>
      </w:r>
      <w:r w:rsidR="00FB567B">
        <w:rPr>
          <w:color w:val="000000" w:themeColor="text1"/>
          <w:lang w:val="en-US"/>
        </w:rPr>
        <w:t>data collection for training/inferenc</w:t>
      </w:r>
      <w:r w:rsidR="00003B71">
        <w:rPr>
          <w:color w:val="000000" w:themeColor="text1"/>
          <w:lang w:val="en-US"/>
        </w:rPr>
        <w:t xml:space="preserve">e, etc., </w:t>
      </w:r>
      <w:r w:rsidR="00FF57B3">
        <w:rPr>
          <w:color w:val="000000" w:themeColor="text1"/>
          <w:lang w:val="en-US"/>
        </w:rPr>
        <w:t>RAN4 can</w:t>
      </w:r>
      <w:r>
        <w:rPr>
          <w:color w:val="000000" w:themeColor="text1"/>
          <w:lang w:val="en-US"/>
        </w:rPr>
        <w:t xml:space="preserve"> further discuss</w:t>
      </w:r>
      <w:r w:rsidR="007713A9">
        <w:rPr>
          <w:color w:val="000000" w:themeColor="text1"/>
          <w:lang w:val="en-US"/>
        </w:rPr>
        <w:t xml:space="preserve"> </w:t>
      </w:r>
      <w:r w:rsidR="002210DD">
        <w:rPr>
          <w:color w:val="000000" w:themeColor="text1"/>
          <w:lang w:val="en-US"/>
        </w:rPr>
        <w:t>the feasible method</w:t>
      </w:r>
      <w:r w:rsidR="00D93F02">
        <w:rPr>
          <w:color w:val="000000" w:themeColor="text1"/>
          <w:lang w:val="en-US"/>
        </w:rPr>
        <w:t>s</w:t>
      </w:r>
      <w:r w:rsidR="002210DD">
        <w:rPr>
          <w:color w:val="000000" w:themeColor="text1"/>
          <w:lang w:val="en-US"/>
        </w:rPr>
        <w:t xml:space="preserve"> to obtain Rx beam </w:t>
      </w:r>
      <w:r w:rsidR="002210DD" w:rsidRPr="002210DD">
        <w:rPr>
          <w:color w:val="000000" w:themeColor="text1"/>
          <w:lang w:val="en-US"/>
        </w:rPr>
        <w:t>knowledge</w:t>
      </w:r>
      <w:r w:rsidR="00D93F02">
        <w:rPr>
          <w:color w:val="000000" w:themeColor="text1"/>
          <w:lang w:val="en-US"/>
        </w:rPr>
        <w:t xml:space="preserve">, e.g., </w:t>
      </w:r>
      <w:r w:rsidR="00CF25A0">
        <w:rPr>
          <w:color w:val="000000" w:themeColor="text1"/>
          <w:lang w:val="en-US"/>
        </w:rPr>
        <w:t xml:space="preserve">introducing UE capability or </w:t>
      </w:r>
      <w:r w:rsidR="00CB5095">
        <w:rPr>
          <w:color w:val="000000" w:themeColor="text1"/>
          <w:lang w:val="en-US"/>
        </w:rPr>
        <w:t>mak</w:t>
      </w:r>
      <w:r w:rsidR="00D41E12">
        <w:rPr>
          <w:color w:val="000000" w:themeColor="text1"/>
          <w:lang w:val="en-US"/>
        </w:rPr>
        <w:t>ing</w:t>
      </w:r>
      <w:r w:rsidR="00CB5095">
        <w:rPr>
          <w:color w:val="000000" w:themeColor="text1"/>
          <w:lang w:val="en-US"/>
        </w:rPr>
        <w:t xml:space="preserve"> the reduced beam sweeping factor assumption.</w:t>
      </w:r>
    </w:p>
    <w:p w14:paraId="6D894D11" w14:textId="6F0AB2E6" w:rsidR="00D37406" w:rsidRPr="00464E14" w:rsidRDefault="00A65EF4" w:rsidP="00537975">
      <w:pPr>
        <w:jc w:val="both"/>
        <w:rPr>
          <w:b/>
        </w:rPr>
      </w:pPr>
      <w:r w:rsidRPr="00464E14">
        <w:rPr>
          <w:b/>
        </w:rPr>
        <w:t xml:space="preserve">Proposal </w:t>
      </w:r>
      <w:r w:rsidR="00464E14">
        <w:rPr>
          <w:b/>
        </w:rPr>
        <w:t>2</w:t>
      </w:r>
      <w:r w:rsidRPr="00464E14">
        <w:rPr>
          <w:b/>
        </w:rPr>
        <w:t xml:space="preserve">: </w:t>
      </w:r>
      <w:r w:rsidR="00531341" w:rsidRPr="00464E14">
        <w:rPr>
          <w:b/>
        </w:rPr>
        <w:t xml:space="preserve">For the UE Rx beam knowledge, </w:t>
      </w:r>
    </w:p>
    <w:p w14:paraId="40F9733E" w14:textId="13302441" w:rsidR="00A65EF4" w:rsidRPr="00464E14" w:rsidRDefault="00312A0D" w:rsidP="00537975">
      <w:pPr>
        <w:pStyle w:val="a3"/>
        <w:numPr>
          <w:ilvl w:val="0"/>
          <w:numId w:val="46"/>
        </w:numPr>
        <w:jc w:val="both"/>
        <w:rPr>
          <w:b/>
        </w:rPr>
      </w:pPr>
      <w:r w:rsidRPr="00464E14">
        <w:rPr>
          <w:b/>
        </w:rPr>
        <w:lastRenderedPageBreak/>
        <w:t>a</w:t>
      </w:r>
      <w:r w:rsidR="000110B2" w:rsidRPr="00464E14">
        <w:rPr>
          <w:b/>
        </w:rPr>
        <w:t>t least f</w:t>
      </w:r>
      <w:r w:rsidR="00A65EF4" w:rsidRPr="00464E14">
        <w:rPr>
          <w:b/>
        </w:rPr>
        <w:t xml:space="preserve">or the case that </w:t>
      </w:r>
      <w:r w:rsidR="001F50AB" w:rsidRPr="00464E14">
        <w:rPr>
          <w:b/>
        </w:rPr>
        <w:t xml:space="preserve">the </w:t>
      </w:r>
      <w:r w:rsidR="003733A8" w:rsidRPr="00464E14">
        <w:rPr>
          <w:b/>
        </w:rPr>
        <w:t>Top-K</w:t>
      </w:r>
      <w:r w:rsidR="001F50AB" w:rsidRPr="00464E14">
        <w:rPr>
          <w:b/>
        </w:rPr>
        <w:t xml:space="preserve"> beams </w:t>
      </w:r>
      <w:r w:rsidR="001F7D9A" w:rsidRPr="00464E14">
        <w:rPr>
          <w:b/>
        </w:rPr>
        <w:t xml:space="preserve">to be reported </w:t>
      </w:r>
      <w:r w:rsidR="00112E53" w:rsidRPr="00464E14">
        <w:rPr>
          <w:b/>
        </w:rPr>
        <w:t>are in set B</w:t>
      </w:r>
      <w:r w:rsidR="00594493" w:rsidRPr="00464E14">
        <w:rPr>
          <w:b/>
        </w:rPr>
        <w:t xml:space="preserve"> and </w:t>
      </w:r>
      <w:r w:rsidR="00A65EF4" w:rsidRPr="00464E14">
        <w:rPr>
          <w:b/>
        </w:rPr>
        <w:t xml:space="preserve">set B is a subset of set A, </w:t>
      </w:r>
      <w:r w:rsidR="009E28A1" w:rsidRPr="00464E14">
        <w:rPr>
          <w:b/>
        </w:rPr>
        <w:t xml:space="preserve">if beam sweeping has been done </w:t>
      </w:r>
      <w:r w:rsidR="005363F8">
        <w:rPr>
          <w:b/>
        </w:rPr>
        <w:t>during measurement</w:t>
      </w:r>
      <w:r w:rsidR="00D05D38">
        <w:rPr>
          <w:b/>
        </w:rPr>
        <w:t xml:space="preserve">s </w:t>
      </w:r>
      <w:r w:rsidR="005363F8">
        <w:rPr>
          <w:b/>
        </w:rPr>
        <w:t>on set B</w:t>
      </w:r>
      <w:r w:rsidR="00DC209B" w:rsidRPr="00464E14">
        <w:rPr>
          <w:b/>
        </w:rPr>
        <w:t xml:space="preserve">, </w:t>
      </w:r>
      <w:r w:rsidR="00A65EF4" w:rsidRPr="00464E14">
        <w:rPr>
          <w:b/>
        </w:rPr>
        <w:t xml:space="preserve">UE Rx beam information is known by UE and no further beam sweeping is needed. </w:t>
      </w:r>
    </w:p>
    <w:p w14:paraId="3CC6FA6C" w14:textId="65984B7A" w:rsidR="00A65EF4" w:rsidRPr="00464E14" w:rsidRDefault="007C5907" w:rsidP="00537975">
      <w:pPr>
        <w:pStyle w:val="a3"/>
        <w:numPr>
          <w:ilvl w:val="0"/>
          <w:numId w:val="46"/>
        </w:numPr>
        <w:jc w:val="both"/>
        <w:rPr>
          <w:b/>
        </w:rPr>
      </w:pPr>
      <w:r>
        <w:rPr>
          <w:b/>
        </w:rPr>
        <w:t>f</w:t>
      </w:r>
      <w:r w:rsidR="00A65EF4" w:rsidRPr="00464E14">
        <w:rPr>
          <w:b/>
        </w:rPr>
        <w:t xml:space="preserve">or other cases, e.g., set B is not a subset of set A, RAN4 to further discuss how to obtain Rx beam information, e.g., introducing UE capability or </w:t>
      </w:r>
      <w:r w:rsidR="00761078" w:rsidRPr="00761078">
        <w:rPr>
          <w:b/>
        </w:rPr>
        <w:t>making the reduced beam sweeping factor assumption</w:t>
      </w:r>
    </w:p>
    <w:p w14:paraId="09CCC043" w14:textId="270AC4D1" w:rsidR="00E04B35" w:rsidRDefault="00965CBA" w:rsidP="00965CBA">
      <w:pPr>
        <w:pStyle w:val="21"/>
        <w:rPr>
          <w:lang w:val="en-US"/>
        </w:rPr>
      </w:pPr>
      <w:r>
        <w:rPr>
          <w:lang w:val="en-US"/>
        </w:rPr>
        <w:t>2.</w:t>
      </w:r>
      <w:r w:rsidR="00FE2748">
        <w:rPr>
          <w:lang w:val="en-US"/>
        </w:rPr>
        <w:t>3</w:t>
      </w:r>
      <w:r>
        <w:rPr>
          <w:lang w:val="en-US"/>
        </w:rPr>
        <w:tab/>
      </w:r>
      <w:r w:rsidR="00E04B35">
        <w:rPr>
          <w:lang w:val="en-US"/>
        </w:rPr>
        <w:t xml:space="preserve">Performance monitoring </w:t>
      </w:r>
    </w:p>
    <w:p w14:paraId="623E5179" w14:textId="1781889C" w:rsidR="00A760D4" w:rsidRPr="00C81203" w:rsidRDefault="00C05023" w:rsidP="00C81203">
      <w:pPr>
        <w:rPr>
          <w:lang w:val="en-US"/>
        </w:rPr>
      </w:pPr>
      <w:r>
        <w:rPr>
          <w:lang w:val="en-US"/>
        </w:rPr>
        <w:t>T</w:t>
      </w:r>
      <w:r w:rsidR="00E5166A">
        <w:rPr>
          <w:lang w:val="en-US"/>
        </w:rPr>
        <w:t xml:space="preserve">he framework </w:t>
      </w:r>
      <w:r w:rsidR="00390D88">
        <w:rPr>
          <w:lang w:val="en-US"/>
        </w:rPr>
        <w:t>for</w:t>
      </w:r>
      <w:r w:rsidR="00E5166A">
        <w:rPr>
          <w:lang w:val="en-US"/>
        </w:rPr>
        <w:t xml:space="preserve"> performance monitoring </w:t>
      </w:r>
      <w:r w:rsidR="001140A5">
        <w:rPr>
          <w:lang w:val="en-US"/>
        </w:rPr>
        <w:t xml:space="preserve">is </w:t>
      </w:r>
      <w:r w:rsidR="0018522D">
        <w:rPr>
          <w:lang w:val="en-US"/>
        </w:rPr>
        <w:t>beginning</w:t>
      </w:r>
      <w:r w:rsidR="009B3172">
        <w:rPr>
          <w:lang w:val="en-US"/>
        </w:rPr>
        <w:t xml:space="preserve"> to take shape </w:t>
      </w:r>
      <w:r w:rsidR="00F279A3">
        <w:rPr>
          <w:lang w:val="en-US"/>
        </w:rPr>
        <w:t>after RAN1/2 discussion</w:t>
      </w:r>
      <w:r w:rsidR="000A7885">
        <w:rPr>
          <w:lang w:val="en-US"/>
        </w:rPr>
        <w:t>.</w:t>
      </w:r>
      <w:r w:rsidR="00A47987">
        <w:rPr>
          <w:lang w:val="en-US"/>
        </w:rPr>
        <w:t xml:space="preserve"> For information, </w:t>
      </w:r>
      <w:r w:rsidR="00285F4E">
        <w:rPr>
          <w:lang w:val="en-US"/>
        </w:rPr>
        <w:t>w</w:t>
      </w:r>
      <w:r w:rsidR="00B13833">
        <w:rPr>
          <w:lang w:val="en-US"/>
        </w:rPr>
        <w:t xml:space="preserve">e copy the </w:t>
      </w:r>
      <w:r w:rsidR="00282DC3">
        <w:rPr>
          <w:lang w:val="en-US"/>
        </w:rPr>
        <w:t xml:space="preserve">latest </w:t>
      </w:r>
      <w:r w:rsidR="009212BE">
        <w:rPr>
          <w:lang w:val="en-US"/>
        </w:rPr>
        <w:t xml:space="preserve">RAN1 </w:t>
      </w:r>
      <w:r w:rsidR="00282DC3">
        <w:rPr>
          <w:lang w:val="en-US"/>
        </w:rPr>
        <w:t xml:space="preserve">conclusions </w:t>
      </w:r>
      <w:r w:rsidR="00B66235">
        <w:rPr>
          <w:lang w:val="en-US"/>
        </w:rPr>
        <w:t xml:space="preserve">on </w:t>
      </w:r>
      <w:r w:rsidR="00D611B1">
        <w:rPr>
          <w:lang w:val="en-US"/>
        </w:rPr>
        <w:t>p</w:t>
      </w:r>
      <w:r w:rsidR="00B66235" w:rsidRPr="00B66235">
        <w:rPr>
          <w:lang w:val="en-US"/>
        </w:rPr>
        <w:t xml:space="preserve">erformance monitoring </w:t>
      </w:r>
      <w:r w:rsidR="00D611B1">
        <w:rPr>
          <w:lang w:val="en-US"/>
        </w:rPr>
        <w:t>for BM</w:t>
      </w:r>
      <w:r w:rsidR="0092173D">
        <w:rPr>
          <w:lang w:val="en-US"/>
        </w:rPr>
        <w:t xml:space="preserve"> as follows</w:t>
      </w:r>
      <w:r w:rsidR="00C85A82">
        <w:rPr>
          <w:lang w:val="en-US"/>
        </w:rPr>
        <w:t>.</w:t>
      </w:r>
    </w:p>
    <w:tbl>
      <w:tblPr>
        <w:tblStyle w:val="afff5"/>
        <w:tblW w:w="0" w:type="auto"/>
        <w:tblInd w:w="0" w:type="dxa"/>
        <w:tblLook w:val="04A0" w:firstRow="1" w:lastRow="0" w:firstColumn="1" w:lastColumn="0" w:noHBand="0" w:noVBand="1"/>
      </w:tblPr>
      <w:tblGrid>
        <w:gridCol w:w="9630"/>
      </w:tblGrid>
      <w:tr w:rsidR="0044098B" w:rsidRPr="00DB14D0" w14:paraId="2A199A69" w14:textId="77777777" w:rsidTr="0044098B">
        <w:tc>
          <w:tcPr>
            <w:tcW w:w="9630" w:type="dxa"/>
          </w:tcPr>
          <w:p w14:paraId="33456837" w14:textId="7391F464" w:rsidR="0044098B" w:rsidRPr="00B61EB6" w:rsidRDefault="00DB14D0" w:rsidP="0044098B">
            <w:pPr>
              <w:spacing w:after="120"/>
              <w:rPr>
                <w:rFonts w:ascii="Times New Roman" w:eastAsia="等线" w:hAnsi="Times New Roman"/>
                <w:b/>
                <w:color w:val="000000" w:themeColor="text1"/>
              </w:rPr>
            </w:pPr>
            <w:r w:rsidRPr="00B61EB6">
              <w:rPr>
                <w:rFonts w:ascii="Times New Roman" w:eastAsia="等线" w:hAnsi="Times New Roman"/>
                <w:b/>
                <w:color w:val="000000" w:themeColor="text1"/>
              </w:rPr>
              <w:t xml:space="preserve">Agreements in </w:t>
            </w:r>
            <w:r w:rsidR="0044098B" w:rsidRPr="00B61EB6">
              <w:rPr>
                <w:rFonts w:ascii="Times New Roman" w:eastAsia="等线" w:hAnsi="Times New Roman"/>
                <w:b/>
                <w:color w:val="000000" w:themeColor="text1"/>
              </w:rPr>
              <w:t>RAN1#118bis</w:t>
            </w:r>
          </w:p>
          <w:p w14:paraId="2935FC18" w14:textId="55E71A91" w:rsidR="0044098B" w:rsidRPr="00DB14D0" w:rsidRDefault="0044098B" w:rsidP="005A2E8A">
            <w:pPr>
              <w:pStyle w:val="a3"/>
              <w:numPr>
                <w:ilvl w:val="0"/>
                <w:numId w:val="38"/>
              </w:numPr>
              <w:rPr>
                <w:rFonts w:ascii="Times New Roman" w:hAnsi="Times New Roman"/>
                <w:color w:val="000000" w:themeColor="text1"/>
                <w:lang w:eastAsia="de-DE"/>
              </w:rPr>
            </w:pPr>
            <w:r w:rsidRPr="00DB14D0">
              <w:rPr>
                <w:rFonts w:ascii="Times New Roman" w:hAnsi="Times New Roman"/>
                <w:bCs/>
                <w:color w:val="000000" w:themeColor="text1"/>
              </w:rPr>
              <w:t xml:space="preserve">For BM-Case1 and BM-Case2 with a UE-sided AI/ML model, for Option 2 </w:t>
            </w:r>
            <w:r w:rsidRPr="00DB14D0">
              <w:rPr>
                <w:rFonts w:ascii="Times New Roman" w:hAnsi="Times New Roman"/>
                <w:color w:val="000000" w:themeColor="text1"/>
                <w:lang w:eastAsia="de-DE"/>
              </w:rPr>
              <w:t xml:space="preserve">(UE-assisted performance monitoring), </w:t>
            </w:r>
          </w:p>
          <w:p w14:paraId="1714ED8D" w14:textId="77777777" w:rsidR="0044098B" w:rsidRPr="00DB14D0" w:rsidRDefault="0044098B" w:rsidP="005A2E8A">
            <w:pPr>
              <w:pStyle w:val="a3"/>
              <w:numPr>
                <w:ilvl w:val="0"/>
                <w:numId w:val="37"/>
              </w:numPr>
              <w:spacing w:after="180"/>
              <w:rPr>
                <w:rFonts w:ascii="Times New Roman" w:hAnsi="Times New Roman"/>
                <w:color w:val="000000" w:themeColor="text1"/>
                <w:lang w:eastAsia="de-DE"/>
              </w:rPr>
            </w:pPr>
            <w:r w:rsidRPr="00DB14D0">
              <w:rPr>
                <w:rFonts w:ascii="Times New Roman" w:eastAsia="等线" w:hAnsi="Times New Roman"/>
                <w:color w:val="000000" w:themeColor="text1"/>
                <w:lang w:eastAsia="zh-CN"/>
              </w:rPr>
              <w:t>At least support Alt</w:t>
            </w:r>
            <w:r w:rsidRPr="00DB14D0">
              <w:rPr>
                <w:rFonts w:ascii="Times New Roman" w:hAnsi="Times New Roman"/>
                <w:color w:val="000000" w:themeColor="text1"/>
                <w:lang w:eastAsia="de-DE"/>
              </w:rPr>
              <w:t xml:space="preserve"> 1: Top 1 or Top K beam prediction accuracy (with or without margin) by comparing the prediction results and the Top 1 or Top K beam based on the measurements from a resource set/ resources for monitoring</w:t>
            </w:r>
          </w:p>
          <w:p w14:paraId="18EA02FB" w14:textId="77777777" w:rsidR="0044098B" w:rsidRPr="00DB14D0" w:rsidRDefault="0044098B" w:rsidP="005A2E8A">
            <w:pPr>
              <w:pStyle w:val="a3"/>
              <w:numPr>
                <w:ilvl w:val="1"/>
                <w:numId w:val="37"/>
              </w:numPr>
              <w:spacing w:after="180"/>
              <w:rPr>
                <w:rFonts w:ascii="Times New Roman" w:hAnsi="Times New Roman"/>
                <w:color w:val="000000" w:themeColor="text1"/>
                <w:lang w:eastAsia="de-DE"/>
              </w:rPr>
            </w:pPr>
            <w:r w:rsidRPr="00DB14D0">
              <w:rPr>
                <w:rFonts w:ascii="Times New Roman" w:hAnsi="Times New Roman"/>
                <w:color w:val="000000" w:themeColor="text1"/>
                <w:lang w:eastAsia="de-DE"/>
              </w:rPr>
              <w:t xml:space="preserve">FFS on detail definition of the metric, including whether/how to configure or define a window for calculation </w:t>
            </w:r>
          </w:p>
          <w:p w14:paraId="648118F8" w14:textId="77777777" w:rsidR="0044098B" w:rsidRPr="00DB14D0" w:rsidRDefault="0044098B" w:rsidP="005A2E8A">
            <w:pPr>
              <w:pStyle w:val="a3"/>
              <w:numPr>
                <w:ilvl w:val="1"/>
                <w:numId w:val="37"/>
              </w:numPr>
              <w:spacing w:after="180"/>
              <w:rPr>
                <w:rFonts w:ascii="Times New Roman" w:eastAsia="Times New Roman" w:hAnsi="Times New Roman"/>
                <w:color w:val="000000" w:themeColor="text1"/>
                <w:lang w:eastAsia="zh-CN"/>
              </w:rPr>
            </w:pPr>
            <w:r w:rsidRPr="00DB14D0">
              <w:rPr>
                <w:rFonts w:ascii="Times New Roman" w:eastAsia="Times New Roman" w:hAnsi="Times New Roman"/>
                <w:color w:val="000000" w:themeColor="text1"/>
                <w:lang w:eastAsia="zh-CN"/>
              </w:rPr>
              <w:t xml:space="preserve">FFS: </w:t>
            </w:r>
            <w:r w:rsidRPr="00DB14D0">
              <w:rPr>
                <w:rFonts w:ascii="Times New Roman" w:hAnsi="Times New Roman"/>
                <w:color w:val="000000" w:themeColor="text1"/>
              </w:rPr>
              <w:t>on other details including how to configure the resource set/resources for monitoring, including</w:t>
            </w:r>
          </w:p>
          <w:p w14:paraId="47A7CE5D" w14:textId="77777777" w:rsidR="0044098B" w:rsidRPr="00DB14D0" w:rsidRDefault="0044098B" w:rsidP="005A2E8A">
            <w:pPr>
              <w:pStyle w:val="a3"/>
              <w:numPr>
                <w:ilvl w:val="2"/>
                <w:numId w:val="37"/>
              </w:numPr>
              <w:tabs>
                <w:tab w:val="left" w:pos="1440"/>
              </w:tabs>
              <w:spacing w:after="180"/>
              <w:rPr>
                <w:rFonts w:ascii="Times New Roman" w:hAnsi="Times New Roman"/>
                <w:color w:val="000000" w:themeColor="text1"/>
                <w:lang w:eastAsia="de-DE"/>
              </w:rPr>
            </w:pPr>
            <w:r w:rsidRPr="00DB14D0">
              <w:rPr>
                <w:rFonts w:ascii="Times New Roman" w:hAnsi="Times New Roman"/>
                <w:color w:val="000000" w:themeColor="text1"/>
              </w:rPr>
              <w:t xml:space="preserve">E.g. whether/how to use full set of Set A for measurement. </w:t>
            </w:r>
            <w:r w:rsidRPr="00DB14D0">
              <w:rPr>
                <w:rFonts w:ascii="Times New Roman" w:eastAsia="等线" w:hAnsi="Times New Roman"/>
                <w:color w:val="000000" w:themeColor="text1"/>
                <w:lang w:eastAsia="zh-CN"/>
              </w:rPr>
              <w:t>I</w:t>
            </w:r>
            <w:r w:rsidRPr="00DB14D0">
              <w:rPr>
                <w:rFonts w:ascii="Times New Roman" w:hAnsi="Times New Roman"/>
                <w:color w:val="000000" w:themeColor="text1"/>
              </w:rPr>
              <w:t xml:space="preserve">f the full set A is not configured, whether/how to define the metric </w:t>
            </w:r>
          </w:p>
          <w:p w14:paraId="0BA4B1AF" w14:textId="77777777" w:rsidR="0044098B" w:rsidRPr="00DB14D0" w:rsidRDefault="0044098B" w:rsidP="005A2E8A">
            <w:pPr>
              <w:pStyle w:val="a3"/>
              <w:numPr>
                <w:ilvl w:val="0"/>
                <w:numId w:val="37"/>
              </w:numPr>
              <w:spacing w:after="180"/>
              <w:rPr>
                <w:rFonts w:ascii="Times New Roman" w:hAnsi="Times New Roman"/>
                <w:color w:val="000000" w:themeColor="text1"/>
                <w:lang w:eastAsia="zh-CN"/>
              </w:rPr>
            </w:pPr>
            <w:r w:rsidRPr="00DB14D0">
              <w:rPr>
                <w:rFonts w:ascii="Times New Roman" w:hAnsi="Times New Roman"/>
                <w:color w:val="000000" w:themeColor="text1"/>
                <w:lang w:eastAsia="de-DE"/>
              </w:rPr>
              <w:t>FFS other alternatives</w:t>
            </w:r>
          </w:p>
          <w:p w14:paraId="0C98B127" w14:textId="153E3EB9" w:rsidR="0044098B" w:rsidRPr="00DB14D0" w:rsidRDefault="0044098B" w:rsidP="005A2E8A">
            <w:pPr>
              <w:pStyle w:val="a3"/>
              <w:numPr>
                <w:ilvl w:val="0"/>
                <w:numId w:val="38"/>
              </w:numPr>
              <w:rPr>
                <w:rFonts w:ascii="Times New Roman" w:hAnsi="Times New Roman"/>
                <w:color w:val="000000" w:themeColor="text1"/>
                <w:lang w:eastAsia="x-none"/>
              </w:rPr>
            </w:pPr>
            <w:r w:rsidRPr="00DB14D0">
              <w:rPr>
                <w:rFonts w:ascii="Times New Roman" w:hAnsi="Times New Roman"/>
                <w:color w:val="000000" w:themeColor="text1"/>
                <w:lang w:eastAsia="de-DE"/>
              </w:rPr>
              <w:t>At least for the monitoring Type 1 Option 2 of UE-side model monitoring (when applicable), consider the following options with potential down selection for the configura</w:t>
            </w:r>
            <w:r w:rsidRPr="00DB14D0">
              <w:rPr>
                <w:rFonts w:ascii="Times New Roman" w:hAnsi="Times New Roman"/>
                <w:color w:val="000000" w:themeColor="text1"/>
                <w:lang w:eastAsia="x-none"/>
              </w:rPr>
              <w:t>tion for monitoring:</w:t>
            </w:r>
          </w:p>
          <w:p w14:paraId="58D0DA97" w14:textId="77777777" w:rsidR="0044098B" w:rsidRPr="00DB14D0" w:rsidRDefault="0044098B" w:rsidP="005A2E8A">
            <w:pPr>
              <w:pStyle w:val="a3"/>
              <w:numPr>
                <w:ilvl w:val="0"/>
                <w:numId w:val="37"/>
              </w:numPr>
              <w:spacing w:after="0"/>
              <w:rPr>
                <w:rFonts w:ascii="Times New Roman" w:hAnsi="Times New Roman"/>
                <w:color w:val="000000" w:themeColor="text1"/>
              </w:rPr>
            </w:pPr>
            <w:r w:rsidRPr="00DB14D0">
              <w:rPr>
                <w:rFonts w:ascii="Times New Roman" w:hAnsi="Times New Roman"/>
                <w:color w:val="000000" w:themeColor="text1"/>
              </w:rPr>
              <w:t>Option 1: The resource set(s) for monitoring and report configuration for monitoring are configured (when applicable) within CSI report configuration used for inference</w:t>
            </w:r>
          </w:p>
          <w:p w14:paraId="5F5EC040" w14:textId="77777777" w:rsidR="0044098B" w:rsidRPr="00DB14D0" w:rsidRDefault="0044098B" w:rsidP="005A2E8A">
            <w:pPr>
              <w:pStyle w:val="a3"/>
              <w:numPr>
                <w:ilvl w:val="1"/>
                <w:numId w:val="37"/>
              </w:numPr>
              <w:spacing w:after="0"/>
              <w:rPr>
                <w:rFonts w:ascii="Times New Roman" w:hAnsi="Times New Roman"/>
                <w:color w:val="000000" w:themeColor="text1"/>
              </w:rPr>
            </w:pPr>
            <w:r w:rsidRPr="00DB14D0">
              <w:rPr>
                <w:rFonts w:ascii="Times New Roman" w:hAnsi="Times New Roman"/>
                <w:color w:val="000000" w:themeColor="text1"/>
              </w:rPr>
              <w:t xml:space="preserve">FFS: the resource set(s) for monitoring </w:t>
            </w:r>
          </w:p>
          <w:p w14:paraId="51023895" w14:textId="77777777" w:rsidR="0044098B" w:rsidRPr="00DB14D0" w:rsidRDefault="0044098B" w:rsidP="005A2E8A">
            <w:pPr>
              <w:pStyle w:val="a3"/>
              <w:numPr>
                <w:ilvl w:val="1"/>
                <w:numId w:val="37"/>
              </w:numPr>
              <w:spacing w:after="0"/>
              <w:rPr>
                <w:rFonts w:ascii="Times New Roman" w:hAnsi="Times New Roman"/>
                <w:color w:val="000000" w:themeColor="text1"/>
              </w:rPr>
            </w:pPr>
            <w:r w:rsidRPr="00DB14D0">
              <w:rPr>
                <w:rFonts w:ascii="Times New Roman" w:hAnsi="Times New Roman"/>
                <w:color w:val="000000" w:themeColor="text1"/>
              </w:rPr>
              <w:t xml:space="preserve">UE measures the resource set(s) for monitoring. </w:t>
            </w:r>
          </w:p>
          <w:p w14:paraId="5D418418" w14:textId="77777777" w:rsidR="0044098B" w:rsidRPr="00DB14D0" w:rsidRDefault="0044098B" w:rsidP="005A2E8A">
            <w:pPr>
              <w:pStyle w:val="a3"/>
              <w:numPr>
                <w:ilvl w:val="1"/>
                <w:numId w:val="37"/>
              </w:numPr>
              <w:spacing w:after="0"/>
              <w:rPr>
                <w:rFonts w:ascii="Times New Roman" w:hAnsi="Times New Roman"/>
                <w:color w:val="000000" w:themeColor="text1"/>
              </w:rPr>
            </w:pPr>
            <w:r w:rsidRPr="00DB14D0">
              <w:rPr>
                <w:rFonts w:ascii="Times New Roman" w:hAnsi="Times New Roman"/>
                <w:color w:val="000000" w:themeColor="text1"/>
              </w:rPr>
              <w:t xml:space="preserve">FFS how/when to report the monitoring results. </w:t>
            </w:r>
          </w:p>
          <w:p w14:paraId="35757000" w14:textId="77777777" w:rsidR="0044098B" w:rsidRPr="00DB14D0" w:rsidRDefault="0044098B" w:rsidP="005A2E8A">
            <w:pPr>
              <w:pStyle w:val="a3"/>
              <w:numPr>
                <w:ilvl w:val="0"/>
                <w:numId w:val="37"/>
              </w:numPr>
              <w:spacing w:after="0"/>
              <w:rPr>
                <w:rFonts w:ascii="Times New Roman" w:hAnsi="Times New Roman"/>
                <w:color w:val="000000" w:themeColor="text1"/>
              </w:rPr>
            </w:pPr>
            <w:r w:rsidRPr="00DB14D0">
              <w:rPr>
                <w:rFonts w:ascii="Times New Roman" w:hAnsi="Times New Roman"/>
                <w:color w:val="000000" w:themeColor="text1"/>
              </w:rPr>
              <w:t>Option 2: Dedicated resource set(s) for monitoring and report configuration for monitoring are configured in a dedicated CSI report configuration used for monitoring</w:t>
            </w:r>
          </w:p>
          <w:p w14:paraId="75567D53" w14:textId="77777777" w:rsidR="0044098B" w:rsidRPr="00DB14D0" w:rsidRDefault="0044098B" w:rsidP="005A2E8A">
            <w:pPr>
              <w:pStyle w:val="a3"/>
              <w:numPr>
                <w:ilvl w:val="1"/>
                <w:numId w:val="37"/>
              </w:numPr>
              <w:spacing w:after="0"/>
              <w:rPr>
                <w:rFonts w:ascii="Times New Roman" w:hAnsi="Times New Roman"/>
                <w:color w:val="000000" w:themeColor="text1"/>
              </w:rPr>
            </w:pPr>
            <w:r w:rsidRPr="00DB14D0">
              <w:rPr>
                <w:rFonts w:ascii="Times New Roman" w:hAnsi="Times New Roman"/>
                <w:color w:val="000000" w:themeColor="text1"/>
              </w:rPr>
              <w:t xml:space="preserve">The dedicated report configuration used for monitoring links to an inference report configuration </w:t>
            </w:r>
          </w:p>
          <w:p w14:paraId="1212C461" w14:textId="77777777" w:rsidR="0044098B" w:rsidRPr="00DB14D0" w:rsidRDefault="0044098B" w:rsidP="005A2E8A">
            <w:pPr>
              <w:pStyle w:val="a3"/>
              <w:numPr>
                <w:ilvl w:val="2"/>
                <w:numId w:val="37"/>
              </w:numPr>
              <w:spacing w:after="0"/>
              <w:rPr>
                <w:rFonts w:ascii="Times New Roman" w:hAnsi="Times New Roman"/>
                <w:color w:val="000000" w:themeColor="text1"/>
              </w:rPr>
            </w:pPr>
            <w:r w:rsidRPr="00DB14D0">
              <w:rPr>
                <w:rFonts w:ascii="Times New Roman" w:eastAsia="等线" w:hAnsi="Times New Roman"/>
                <w:color w:val="000000" w:themeColor="text1"/>
                <w:lang w:eastAsia="zh-CN"/>
              </w:rPr>
              <w:t>FFS how to identify the connection between RSs in the resource set(s) for monitoring and Set A beams</w:t>
            </w:r>
          </w:p>
          <w:p w14:paraId="75046E04" w14:textId="77777777" w:rsidR="0044098B" w:rsidRPr="00DB14D0" w:rsidRDefault="0044098B" w:rsidP="005A2E8A">
            <w:pPr>
              <w:pStyle w:val="a3"/>
              <w:numPr>
                <w:ilvl w:val="1"/>
                <w:numId w:val="37"/>
              </w:numPr>
              <w:spacing w:after="0"/>
              <w:rPr>
                <w:rFonts w:ascii="Times New Roman" w:hAnsi="Times New Roman"/>
                <w:color w:val="000000" w:themeColor="text1"/>
              </w:rPr>
            </w:pPr>
            <w:r w:rsidRPr="00DB14D0">
              <w:rPr>
                <w:rFonts w:ascii="Times New Roman" w:hAnsi="Times New Roman"/>
                <w:color w:val="000000" w:themeColor="text1"/>
              </w:rPr>
              <w:t xml:space="preserve">UE measures the resource set(s) for monitoring. </w:t>
            </w:r>
          </w:p>
          <w:p w14:paraId="5942A4F1" w14:textId="77777777" w:rsidR="0044098B" w:rsidRPr="00AB25C6" w:rsidRDefault="0044098B" w:rsidP="005A2E8A">
            <w:pPr>
              <w:pStyle w:val="a3"/>
              <w:numPr>
                <w:ilvl w:val="1"/>
                <w:numId w:val="37"/>
              </w:numPr>
              <w:spacing w:after="0"/>
              <w:rPr>
                <w:rFonts w:ascii="Times New Roman" w:hAnsi="Times New Roman"/>
              </w:rPr>
            </w:pPr>
            <w:r w:rsidRPr="00DB14D0">
              <w:rPr>
                <w:rFonts w:ascii="Times New Roman" w:hAnsi="Times New Roman"/>
                <w:color w:val="000000" w:themeColor="text1"/>
              </w:rPr>
              <w:t xml:space="preserve">FFS when to report the monitoring results. </w:t>
            </w:r>
          </w:p>
          <w:p w14:paraId="027F03B6" w14:textId="6CCB7D1B" w:rsidR="00B61EB6" w:rsidRPr="00B61EB6" w:rsidRDefault="00B61EB6" w:rsidP="00B61EB6">
            <w:pPr>
              <w:spacing w:after="120"/>
              <w:rPr>
                <w:rFonts w:ascii="Times New Roman" w:eastAsia="等线" w:hAnsi="Times New Roman"/>
                <w:b/>
                <w:color w:val="000000" w:themeColor="text1"/>
              </w:rPr>
            </w:pPr>
            <w:r w:rsidRPr="00B61EB6">
              <w:rPr>
                <w:rFonts w:ascii="Times New Roman" w:eastAsia="等线" w:hAnsi="Times New Roman"/>
                <w:b/>
                <w:color w:val="000000" w:themeColor="text1"/>
              </w:rPr>
              <w:t>Agreements in RAN1#11</w:t>
            </w:r>
            <w:r>
              <w:rPr>
                <w:rFonts w:ascii="Times New Roman" w:eastAsia="等线" w:hAnsi="Times New Roman"/>
                <w:b/>
                <w:color w:val="000000" w:themeColor="text1"/>
              </w:rPr>
              <w:t>9</w:t>
            </w:r>
          </w:p>
          <w:p w14:paraId="41F56780" w14:textId="77777777" w:rsidR="00B61EB6" w:rsidRPr="00B61EB6" w:rsidRDefault="00B61EB6" w:rsidP="005A2E8A">
            <w:pPr>
              <w:pStyle w:val="a3"/>
              <w:numPr>
                <w:ilvl w:val="0"/>
                <w:numId w:val="47"/>
              </w:numPr>
              <w:rPr>
                <w:rFonts w:ascii="Times" w:eastAsia="Batang" w:hAnsi="Times"/>
                <w:lang w:eastAsia="en-US"/>
              </w:rPr>
            </w:pPr>
            <w:r w:rsidRPr="00B61EB6">
              <w:rPr>
                <w:rFonts w:ascii="Times" w:eastAsia="Batang" w:hAnsi="Times"/>
                <w:lang w:eastAsia="de-DE"/>
              </w:rPr>
              <w:t xml:space="preserve">At least for the monitoring Type 1 Option 2 of UE-side model monitoring (when applicable), </w:t>
            </w:r>
            <w:r w:rsidRPr="00B61EB6">
              <w:rPr>
                <w:rFonts w:ascii="Times" w:eastAsia="Batang" w:hAnsi="Times"/>
              </w:rPr>
              <w:t>support to reuse CSI framework</w:t>
            </w:r>
            <w:r w:rsidRPr="00B61EB6">
              <w:rPr>
                <w:rFonts w:ascii="Times" w:eastAsia="Batang" w:hAnsi="Times"/>
                <w:lang w:eastAsia="de-DE"/>
              </w:rPr>
              <w:t xml:space="preserve"> for </w:t>
            </w:r>
            <w:r w:rsidRPr="00B61EB6">
              <w:rPr>
                <w:rFonts w:ascii="Times" w:eastAsia="Batang" w:hAnsi="Times"/>
              </w:rPr>
              <w:t>the configuration for monitoring result report in L1</w:t>
            </w:r>
            <w:r w:rsidRPr="00B61EB6">
              <w:rPr>
                <w:rFonts w:ascii="Times" w:eastAsia="Batang" w:hAnsi="Times"/>
                <w:lang w:eastAsia="en-US"/>
              </w:rPr>
              <w:t xml:space="preserve"> </w:t>
            </w:r>
            <w:r w:rsidRPr="00B61EB6">
              <w:rPr>
                <w:rFonts w:ascii="Times" w:eastAsia="Batang" w:hAnsi="Times"/>
              </w:rPr>
              <w:t xml:space="preserve">signaling: </w:t>
            </w:r>
          </w:p>
          <w:p w14:paraId="7E906BC5" w14:textId="77777777" w:rsidR="00B61EB6" w:rsidRPr="00B61EB6" w:rsidRDefault="00B61EB6" w:rsidP="005A2E8A">
            <w:pPr>
              <w:numPr>
                <w:ilvl w:val="0"/>
                <w:numId w:val="37"/>
              </w:numPr>
              <w:suppressAutoHyphens w:val="0"/>
              <w:overflowPunct/>
              <w:autoSpaceDE/>
              <w:spacing w:after="0" w:line="278" w:lineRule="auto"/>
              <w:textAlignment w:val="auto"/>
              <w:rPr>
                <w:rFonts w:ascii="Times" w:eastAsia="Batang" w:hAnsi="Times"/>
                <w:szCs w:val="24"/>
                <w:lang w:eastAsia="x-none"/>
              </w:rPr>
            </w:pPr>
            <w:r w:rsidRPr="00B61EB6">
              <w:rPr>
                <w:rFonts w:ascii="Times" w:eastAsia="Batang" w:hAnsi="Times" w:hint="eastAsia"/>
                <w:szCs w:val="24"/>
                <w:lang w:eastAsia="x-none"/>
              </w:rPr>
              <w:t>Dedicated resource set(s) for monitoring and report configuration for monitoring are configured in a dedicated CSI report configuration used for monitoring</w:t>
            </w:r>
          </w:p>
          <w:p w14:paraId="05834F58" w14:textId="77777777" w:rsidR="00B61EB6" w:rsidRPr="00B61EB6" w:rsidRDefault="00B61EB6" w:rsidP="005A2E8A">
            <w:pPr>
              <w:numPr>
                <w:ilvl w:val="1"/>
                <w:numId w:val="37"/>
              </w:numPr>
              <w:tabs>
                <w:tab w:val="left" w:pos="720"/>
                <w:tab w:val="left" w:pos="2160"/>
                <w:tab w:val="left" w:pos="2880"/>
              </w:tabs>
              <w:suppressAutoHyphens w:val="0"/>
              <w:overflowPunct/>
              <w:autoSpaceDE/>
              <w:spacing w:after="0"/>
              <w:textAlignment w:val="auto"/>
              <w:rPr>
                <w:rFonts w:ascii="Times" w:eastAsia="Batang" w:hAnsi="Times"/>
                <w:szCs w:val="24"/>
                <w:lang w:eastAsia="x-none"/>
              </w:rPr>
            </w:pPr>
            <w:r w:rsidRPr="00B61EB6">
              <w:rPr>
                <w:rFonts w:ascii="Times" w:eastAsia="等线" w:hAnsi="Times"/>
                <w:szCs w:val="24"/>
              </w:rPr>
              <w:lastRenderedPageBreak/>
              <w:t>The ID of an inference report configuration is configured in the configuration for monitoring to link the inference report configuration and monitoring report configuration</w:t>
            </w:r>
          </w:p>
          <w:p w14:paraId="1987904E" w14:textId="77777777" w:rsidR="00B61EB6" w:rsidRPr="00B61EB6" w:rsidRDefault="00B61EB6" w:rsidP="005A2E8A">
            <w:pPr>
              <w:numPr>
                <w:ilvl w:val="2"/>
                <w:numId w:val="37"/>
              </w:numPr>
              <w:suppressAutoHyphens w:val="0"/>
              <w:overflowPunct/>
              <w:autoSpaceDE/>
              <w:spacing w:after="0"/>
              <w:textAlignment w:val="auto"/>
              <w:rPr>
                <w:rFonts w:ascii="Times" w:eastAsia="Batang" w:hAnsi="Times"/>
                <w:szCs w:val="24"/>
                <w:lang w:val="de-DE" w:eastAsia="de-DE"/>
              </w:rPr>
            </w:pPr>
            <w:r w:rsidRPr="00B61EB6">
              <w:rPr>
                <w:rFonts w:ascii="Times" w:eastAsia="等线" w:hAnsi="Times" w:hint="eastAsia"/>
                <w:szCs w:val="24"/>
                <w:lang w:val="de-DE"/>
              </w:rPr>
              <w:t>FFS how to identify the connection between RSs in the resource set(s) for monitoring and Set A beams</w:t>
            </w:r>
          </w:p>
          <w:p w14:paraId="00B7AFB2" w14:textId="77777777" w:rsidR="00B61EB6" w:rsidRPr="00B61EB6" w:rsidRDefault="00B61EB6" w:rsidP="005A2E8A">
            <w:pPr>
              <w:numPr>
                <w:ilvl w:val="1"/>
                <w:numId w:val="37"/>
              </w:numPr>
              <w:tabs>
                <w:tab w:val="left" w:pos="2160"/>
              </w:tabs>
              <w:suppressAutoHyphens w:val="0"/>
              <w:overflowPunct/>
              <w:autoSpaceDE/>
              <w:spacing w:after="0"/>
              <w:textAlignment w:val="auto"/>
              <w:rPr>
                <w:rFonts w:ascii="Times" w:eastAsia="Batang" w:hAnsi="Times"/>
                <w:szCs w:val="24"/>
                <w:lang w:val="de-DE" w:eastAsia="de-DE"/>
              </w:rPr>
            </w:pPr>
            <w:r w:rsidRPr="00B61EB6">
              <w:rPr>
                <w:rFonts w:ascii="Times" w:eastAsia="等线" w:hAnsi="Times"/>
                <w:szCs w:val="24"/>
                <w:lang w:val="de-DE"/>
              </w:rPr>
              <w:t xml:space="preserve">FFS on whether to support all the </w:t>
            </w:r>
            <w:r w:rsidRPr="00B61EB6">
              <w:rPr>
                <w:rFonts w:ascii="Times" w:eastAsia="等线" w:hAnsi="Times" w:hint="eastAsia"/>
                <w:szCs w:val="24"/>
                <w:lang w:val="de-DE"/>
              </w:rPr>
              <w:t>combination on time domain behavior</w:t>
            </w:r>
            <w:r w:rsidRPr="00B61EB6">
              <w:rPr>
                <w:rFonts w:ascii="Times" w:eastAsia="等线" w:hAnsi="Times"/>
                <w:szCs w:val="24"/>
                <w:lang w:val="de-DE"/>
              </w:rPr>
              <w:t xml:space="preserve"> of the </w:t>
            </w:r>
            <w:r w:rsidRPr="00B61EB6">
              <w:rPr>
                <w:rFonts w:ascii="Times" w:eastAsia="等线" w:hAnsi="Times"/>
                <w:i/>
                <w:iCs/>
                <w:szCs w:val="24"/>
                <w:lang w:val="de-DE"/>
              </w:rPr>
              <w:t>reportConfigType</w:t>
            </w:r>
            <w:r w:rsidRPr="00B61EB6">
              <w:rPr>
                <w:rFonts w:ascii="Times" w:eastAsia="等线" w:hAnsi="Times"/>
                <w:szCs w:val="24"/>
                <w:lang w:val="de-DE"/>
              </w:rPr>
              <w:t xml:space="preserve"> for infernece report and the </w:t>
            </w:r>
            <w:r w:rsidRPr="00B61EB6">
              <w:rPr>
                <w:rFonts w:ascii="Times" w:eastAsia="等线" w:hAnsi="Times"/>
                <w:i/>
                <w:iCs/>
                <w:szCs w:val="24"/>
                <w:lang w:val="de-DE"/>
              </w:rPr>
              <w:t>reportConfigType</w:t>
            </w:r>
            <w:r w:rsidRPr="00B61EB6">
              <w:rPr>
                <w:rFonts w:ascii="Times" w:eastAsia="等线" w:hAnsi="Times"/>
                <w:szCs w:val="24"/>
                <w:lang w:val="de-DE"/>
              </w:rPr>
              <w:t xml:space="preserve"> for monitoring report </w:t>
            </w:r>
          </w:p>
          <w:p w14:paraId="21DBEB59" w14:textId="77777777" w:rsidR="00B61EB6" w:rsidRPr="00B61EB6" w:rsidRDefault="00B61EB6" w:rsidP="005A2E8A">
            <w:pPr>
              <w:numPr>
                <w:ilvl w:val="1"/>
                <w:numId w:val="37"/>
              </w:numPr>
              <w:tabs>
                <w:tab w:val="left" w:pos="2160"/>
              </w:tabs>
              <w:suppressAutoHyphens w:val="0"/>
              <w:overflowPunct/>
              <w:autoSpaceDE/>
              <w:spacing w:after="0"/>
              <w:textAlignment w:val="auto"/>
              <w:rPr>
                <w:rFonts w:ascii="Times" w:eastAsia="Batang" w:hAnsi="Times"/>
                <w:szCs w:val="24"/>
                <w:lang w:val="de-DE" w:eastAsia="de-DE"/>
              </w:rPr>
            </w:pPr>
            <w:r w:rsidRPr="00B61EB6">
              <w:rPr>
                <w:rFonts w:ascii="Times" w:eastAsia="等线" w:hAnsi="Times" w:hint="eastAsia"/>
                <w:szCs w:val="24"/>
                <w:lang w:val="de-DE"/>
              </w:rPr>
              <w:t>FFS on the timing related issues</w:t>
            </w:r>
          </w:p>
          <w:p w14:paraId="74D4FDCD" w14:textId="6087E8A5" w:rsidR="00AB25C6" w:rsidRPr="009C25B2" w:rsidRDefault="00B61EB6" w:rsidP="005A2E8A">
            <w:pPr>
              <w:numPr>
                <w:ilvl w:val="1"/>
                <w:numId w:val="37"/>
              </w:numPr>
              <w:suppressAutoHyphens w:val="0"/>
              <w:overflowPunct/>
              <w:autoSpaceDE/>
              <w:spacing w:after="0"/>
              <w:textAlignment w:val="auto"/>
              <w:rPr>
                <w:rFonts w:ascii="Times" w:eastAsia="Batang" w:hAnsi="Times"/>
                <w:szCs w:val="24"/>
                <w:lang w:eastAsia="x-none"/>
              </w:rPr>
            </w:pPr>
            <w:r w:rsidRPr="00B61EB6">
              <w:rPr>
                <w:rFonts w:ascii="Times" w:eastAsia="Batang" w:hAnsi="Times" w:hint="eastAsia"/>
                <w:szCs w:val="24"/>
                <w:lang w:eastAsia="x-none"/>
              </w:rPr>
              <w:t>UE measures the</w:t>
            </w:r>
            <w:r w:rsidRPr="00B61EB6">
              <w:rPr>
                <w:rFonts w:ascii="Times" w:eastAsia="Batang" w:hAnsi="Times"/>
                <w:szCs w:val="24"/>
                <w:lang w:eastAsia="x-none"/>
              </w:rPr>
              <w:t xml:space="preserve"> dedicated</w:t>
            </w:r>
            <w:r w:rsidRPr="00B61EB6">
              <w:rPr>
                <w:rFonts w:ascii="Times" w:eastAsia="Batang" w:hAnsi="Times" w:hint="eastAsia"/>
                <w:szCs w:val="24"/>
                <w:lang w:eastAsia="x-none"/>
              </w:rPr>
              <w:t xml:space="preserve"> resource set(s) for monitoring. </w:t>
            </w:r>
          </w:p>
        </w:tc>
      </w:tr>
    </w:tbl>
    <w:p w14:paraId="0EF876A0" w14:textId="78D7BA43" w:rsidR="00E04B35" w:rsidRDefault="00E04B35" w:rsidP="00E04B35"/>
    <w:p w14:paraId="72632A21" w14:textId="77CB3800" w:rsidR="00B03906" w:rsidRPr="00B03906" w:rsidRDefault="00C6197D" w:rsidP="00682ABA">
      <w:pPr>
        <w:jc w:val="both"/>
      </w:pPr>
      <w:r w:rsidRPr="00C6197D">
        <w:t>For BM-Case1 and BM-Case2 with a UE-sided AI/ML model,</w:t>
      </w:r>
      <w:r w:rsidR="00F65E02">
        <w:t xml:space="preserve"> </w:t>
      </w:r>
      <w:r w:rsidR="00480082">
        <w:t xml:space="preserve">the </w:t>
      </w:r>
      <w:r w:rsidR="00203B29">
        <w:t xml:space="preserve">method </w:t>
      </w:r>
      <w:r w:rsidR="004245A1">
        <w:t>o</w:t>
      </w:r>
      <w:r w:rsidR="000B2B10">
        <w:t>f</w:t>
      </w:r>
      <w:r w:rsidR="004245A1">
        <w:t xml:space="preserve"> </w:t>
      </w:r>
      <w:r w:rsidR="00480082" w:rsidRPr="00480082">
        <w:t>UE-assisted performance monitoring</w:t>
      </w:r>
      <w:r w:rsidR="004245A1">
        <w:t xml:space="preserve"> is </w:t>
      </w:r>
      <w:r w:rsidR="00D04C22">
        <w:t xml:space="preserve">supported, which is achieved by </w:t>
      </w:r>
      <w:r w:rsidR="005E7ED1" w:rsidRPr="005E7ED1">
        <w:t xml:space="preserve">comparing the prediction results </w:t>
      </w:r>
      <w:r w:rsidR="00CE748F">
        <w:t xml:space="preserve">with the actual </w:t>
      </w:r>
      <w:r w:rsidR="005E7ED1" w:rsidRPr="005E7ED1">
        <w:t xml:space="preserve">measurements </w:t>
      </w:r>
      <w:r w:rsidR="00485395">
        <w:t>results</w:t>
      </w:r>
      <w:r w:rsidR="00CD5DDE">
        <w:t xml:space="preserve">, </w:t>
      </w:r>
      <w:r w:rsidR="00AF27C1" w:rsidRPr="003B3DF4">
        <w:t>calculat</w:t>
      </w:r>
      <w:r w:rsidR="003520FB">
        <w:t xml:space="preserve">ing </w:t>
      </w:r>
      <w:r w:rsidR="00BA39AC">
        <w:t xml:space="preserve">the </w:t>
      </w:r>
      <w:r w:rsidR="00B51BF4">
        <w:t>final performance metric</w:t>
      </w:r>
      <w:r w:rsidR="009965C1" w:rsidRPr="0076210A">
        <w:t>(s)</w:t>
      </w:r>
      <w:r w:rsidR="00CD5DDE">
        <w:t xml:space="preserve"> and then reporting it </w:t>
      </w:r>
      <w:r w:rsidR="00285CBF">
        <w:t>to NW for assisting further decision-making on model managemen</w:t>
      </w:r>
      <w:r w:rsidR="00962BBF">
        <w:t>t</w:t>
      </w:r>
      <w:r w:rsidR="00904A46">
        <w:t xml:space="preserve">. </w:t>
      </w:r>
    </w:p>
    <w:p w14:paraId="31213F34" w14:textId="4A77F854" w:rsidR="0022212C" w:rsidRDefault="00682ABA" w:rsidP="00EC6B57">
      <w:pPr>
        <w:jc w:val="both"/>
        <w:rPr>
          <w:lang w:val="en-US"/>
        </w:rPr>
      </w:pPr>
      <w:r>
        <w:rPr>
          <w:lang w:val="en-US"/>
        </w:rPr>
        <w:t xml:space="preserve">From RAN4 perspective, </w:t>
      </w:r>
      <w:r w:rsidR="00AB733B">
        <w:rPr>
          <w:lang w:val="en-US"/>
        </w:rPr>
        <w:t>the requirement</w:t>
      </w:r>
      <w:r w:rsidR="00FF2F1B">
        <w:rPr>
          <w:lang w:val="en-US"/>
        </w:rPr>
        <w:t xml:space="preserve">s </w:t>
      </w:r>
      <w:r w:rsidR="0060309B">
        <w:rPr>
          <w:lang w:val="en-US"/>
        </w:rPr>
        <w:t xml:space="preserve">on </w:t>
      </w:r>
      <w:r w:rsidR="001C40E8" w:rsidRPr="00480082">
        <w:t>performance monitoring</w:t>
      </w:r>
      <w:r w:rsidR="001C40E8">
        <w:rPr>
          <w:lang w:val="en-US"/>
        </w:rPr>
        <w:t xml:space="preserve"> </w:t>
      </w:r>
      <w:r w:rsidR="002846B2">
        <w:rPr>
          <w:lang w:val="en-US"/>
        </w:rPr>
        <w:t xml:space="preserve">shall be considered. </w:t>
      </w:r>
      <w:r w:rsidR="000B2B10">
        <w:rPr>
          <w:lang w:val="en-US"/>
        </w:rPr>
        <w:t xml:space="preserve">However, </w:t>
      </w:r>
      <w:r w:rsidR="003900B9">
        <w:rPr>
          <w:lang w:val="en-US"/>
        </w:rPr>
        <w:t>b</w:t>
      </w:r>
      <w:r w:rsidR="00BF075F">
        <w:rPr>
          <w:lang w:val="en-US"/>
        </w:rPr>
        <w:t xml:space="preserve">efore </w:t>
      </w:r>
      <w:r w:rsidR="0006714F">
        <w:rPr>
          <w:lang w:val="en-US"/>
        </w:rPr>
        <w:t xml:space="preserve">discussing the </w:t>
      </w:r>
      <w:r w:rsidR="00C2134D">
        <w:rPr>
          <w:lang w:val="en-US"/>
        </w:rPr>
        <w:t xml:space="preserve">definition of </w:t>
      </w:r>
      <w:r w:rsidR="0006714F">
        <w:rPr>
          <w:lang w:val="en-US"/>
        </w:rPr>
        <w:t>requirements</w:t>
      </w:r>
      <w:r w:rsidR="00E42ABE">
        <w:rPr>
          <w:lang w:val="en-US"/>
        </w:rPr>
        <w:t xml:space="preserve"> in detail, </w:t>
      </w:r>
      <w:r w:rsidR="00420B60">
        <w:rPr>
          <w:lang w:val="en-US"/>
        </w:rPr>
        <w:t xml:space="preserve">we believe </w:t>
      </w:r>
      <w:r w:rsidR="0023208F">
        <w:rPr>
          <w:lang w:val="en-US"/>
        </w:rPr>
        <w:t xml:space="preserve">that it </w:t>
      </w:r>
      <w:r w:rsidR="0054648B">
        <w:rPr>
          <w:lang w:val="en-US"/>
        </w:rPr>
        <w:t xml:space="preserve">needs to </w:t>
      </w:r>
      <w:r w:rsidR="00496740">
        <w:rPr>
          <w:lang w:val="en-US"/>
        </w:rPr>
        <w:t xml:space="preserve">first </w:t>
      </w:r>
      <w:r w:rsidR="0054648B">
        <w:rPr>
          <w:lang w:val="en-US"/>
        </w:rPr>
        <w:t xml:space="preserve">figure out the </w:t>
      </w:r>
      <w:r w:rsidR="00345D0C">
        <w:rPr>
          <w:lang w:val="en-US"/>
        </w:rPr>
        <w:t>testing goal for</w:t>
      </w:r>
      <w:r w:rsidR="00A62D02">
        <w:rPr>
          <w:lang w:val="en-US"/>
        </w:rPr>
        <w:t xml:space="preserve"> </w:t>
      </w:r>
      <w:r w:rsidR="009475D2" w:rsidRPr="009475D2">
        <w:rPr>
          <w:lang w:val="en-US"/>
        </w:rPr>
        <w:t>performance monitoring</w:t>
      </w:r>
      <w:r w:rsidR="00F40EC4">
        <w:rPr>
          <w:lang w:val="en-US"/>
        </w:rPr>
        <w:t xml:space="preserve">. </w:t>
      </w:r>
    </w:p>
    <w:p w14:paraId="38D71211" w14:textId="4D0B13AD" w:rsidR="00EE2A1E" w:rsidRDefault="0089349D" w:rsidP="00EC6B57">
      <w:pPr>
        <w:jc w:val="both"/>
        <w:rPr>
          <w:lang w:val="en-US"/>
        </w:rPr>
      </w:pPr>
      <w:r>
        <w:rPr>
          <w:lang w:val="en-US"/>
        </w:rPr>
        <w:t>As we mentioned above, for UE</w:t>
      </w:r>
      <w:r w:rsidR="008E4D93">
        <w:rPr>
          <w:lang w:val="en-US"/>
        </w:rPr>
        <w:t>-</w:t>
      </w:r>
      <w:r>
        <w:rPr>
          <w:lang w:val="en-US"/>
        </w:rPr>
        <w:t>assisted performance monitoring, the set of monitoring actions, including the comparison between prediction results and actual measurement results and the evaluation by calculating performance metrics, are performed on UE side. From UE perspective, it is expected to correctly perform the whole monitoring process. As alternatives, the corresponding UE behavior can be verified from different perspectives</w:t>
      </w:r>
      <w:r w:rsidR="00626D5F">
        <w:rPr>
          <w:lang w:val="en-US"/>
        </w:rPr>
        <w:t xml:space="preserve"> as follows</w:t>
      </w:r>
      <w:r w:rsidR="002B1ADD">
        <w:rPr>
          <w:lang w:val="en-US"/>
        </w:rPr>
        <w:t>:</w:t>
      </w:r>
    </w:p>
    <w:p w14:paraId="10F33371" w14:textId="77777777" w:rsidR="00EF1FD1" w:rsidRPr="00EF1FD1" w:rsidRDefault="00EF1FD1" w:rsidP="00EF1FD1">
      <w:pPr>
        <w:jc w:val="both"/>
        <w:rPr>
          <w:lang w:val="en-US"/>
        </w:rPr>
      </w:pPr>
      <w:r w:rsidRPr="00EF1FD1">
        <w:rPr>
          <w:lang w:val="en-US"/>
        </w:rPr>
        <w:t>-</w:t>
      </w:r>
      <w:r w:rsidRPr="00EF1FD1">
        <w:rPr>
          <w:lang w:val="en-US"/>
        </w:rPr>
        <w:tab/>
        <w:t xml:space="preserve">Option 1: The testing goal is to verify whether the performance metrics can be correctly calculated by UE </w:t>
      </w:r>
    </w:p>
    <w:p w14:paraId="237BE29B" w14:textId="0C505C4E" w:rsidR="00EF1FD1" w:rsidRDefault="00EF1FD1" w:rsidP="00EF1FD1">
      <w:pPr>
        <w:jc w:val="both"/>
        <w:rPr>
          <w:lang w:val="en-US"/>
        </w:rPr>
      </w:pPr>
      <w:r w:rsidRPr="00EF1FD1">
        <w:rPr>
          <w:lang w:val="en-US"/>
        </w:rPr>
        <w:t>-</w:t>
      </w:r>
      <w:r w:rsidRPr="00EF1FD1">
        <w:rPr>
          <w:lang w:val="en-US"/>
        </w:rPr>
        <w:tab/>
        <w:t xml:space="preserve">Option 2: The testing goal is to verify whether UE </w:t>
      </w:r>
      <w:r w:rsidR="0077681F">
        <w:rPr>
          <w:lang w:val="en-US"/>
        </w:rPr>
        <w:t>can</w:t>
      </w:r>
      <w:r w:rsidRPr="00EF1FD1">
        <w:rPr>
          <w:lang w:val="en-US"/>
        </w:rPr>
        <w:t xml:space="preserve"> report the performance metrics within a certain latency upon performance monitoring is required.</w:t>
      </w:r>
    </w:p>
    <w:p w14:paraId="3EAE176D" w14:textId="0845CBD7" w:rsidR="00AF3053" w:rsidRPr="00AF3053" w:rsidRDefault="00AF3053" w:rsidP="00AF3053">
      <w:pPr>
        <w:jc w:val="both"/>
      </w:pPr>
      <w:r w:rsidRPr="00EF1FD1">
        <w:rPr>
          <w:lang w:val="en-US"/>
        </w:rPr>
        <w:t>-</w:t>
      </w:r>
      <w:r w:rsidRPr="00EF1FD1">
        <w:rPr>
          <w:lang w:val="en-US"/>
        </w:rPr>
        <w:tab/>
        <w:t>Option</w:t>
      </w:r>
      <w:r>
        <w:rPr>
          <w:lang w:val="en-US"/>
        </w:rPr>
        <w:t xml:space="preserve"> 3</w:t>
      </w:r>
      <w:r w:rsidRPr="00EF1FD1">
        <w:rPr>
          <w:lang w:val="en-US"/>
        </w:rPr>
        <w:t>:</w:t>
      </w:r>
      <w:r>
        <w:rPr>
          <w:lang w:val="en-US"/>
        </w:rPr>
        <w:t xml:space="preserve"> both of the </w:t>
      </w:r>
      <w:r w:rsidRPr="00EF1FD1">
        <w:rPr>
          <w:lang w:val="en-US"/>
        </w:rPr>
        <w:t>testing goal</w:t>
      </w:r>
      <w:r>
        <w:rPr>
          <w:lang w:val="en-US"/>
        </w:rPr>
        <w:t xml:space="preserve">s in Option 1 and 2 need to be verified </w:t>
      </w:r>
    </w:p>
    <w:p w14:paraId="1853D694" w14:textId="395BFF9C" w:rsidR="00E17DF3" w:rsidRDefault="00107A13" w:rsidP="00EF1FD1">
      <w:pPr>
        <w:jc w:val="both"/>
        <w:rPr>
          <w:lang w:val="en-US"/>
        </w:rPr>
      </w:pPr>
      <w:r>
        <w:rPr>
          <w:rFonts w:hint="eastAsia"/>
          <w:lang w:val="en-US"/>
        </w:rPr>
        <w:t>F</w:t>
      </w:r>
      <w:r>
        <w:rPr>
          <w:lang w:val="en-US"/>
        </w:rPr>
        <w:t>or Option 1,</w:t>
      </w:r>
      <w:r w:rsidR="009A3F6C">
        <w:rPr>
          <w:lang w:val="en-US"/>
        </w:rPr>
        <w:t xml:space="preserve"> from NW perspective,</w:t>
      </w:r>
      <w:r w:rsidR="0011419E">
        <w:rPr>
          <w:lang w:val="en-US"/>
        </w:rPr>
        <w:t xml:space="preserve"> the </w:t>
      </w:r>
      <w:r w:rsidR="009150BD">
        <w:rPr>
          <w:lang w:val="en-US"/>
        </w:rPr>
        <w:t>decision</w:t>
      </w:r>
      <w:r w:rsidR="002A17C1">
        <w:rPr>
          <w:lang w:val="en-US"/>
        </w:rPr>
        <w:t xml:space="preserve">-making </w:t>
      </w:r>
      <w:r w:rsidR="00AC539E">
        <w:rPr>
          <w:lang w:val="en-US"/>
        </w:rPr>
        <w:t xml:space="preserve">for </w:t>
      </w:r>
      <w:r w:rsidR="0011419E">
        <w:rPr>
          <w:lang w:val="en-US"/>
        </w:rPr>
        <w:t>subsequent</w:t>
      </w:r>
      <w:r w:rsidR="00476BB1">
        <w:rPr>
          <w:lang w:val="en-US"/>
        </w:rPr>
        <w:t xml:space="preserve"> </w:t>
      </w:r>
      <w:r w:rsidR="00034D36">
        <w:rPr>
          <w:lang w:val="en-US"/>
        </w:rPr>
        <w:t>action</w:t>
      </w:r>
      <w:r w:rsidR="0016566A">
        <w:rPr>
          <w:lang w:val="en-US"/>
        </w:rPr>
        <w:t>s (</w:t>
      </w:r>
      <w:r w:rsidR="00244934">
        <w:rPr>
          <w:lang w:val="en-US"/>
        </w:rPr>
        <w:t xml:space="preserve">e.g., </w:t>
      </w:r>
      <w:r w:rsidR="00A443BF">
        <w:rPr>
          <w:lang w:val="en-US"/>
        </w:rPr>
        <w:t xml:space="preserve">model </w:t>
      </w:r>
      <w:r w:rsidR="00BB026D">
        <w:rPr>
          <w:lang w:val="en-US"/>
        </w:rPr>
        <w:t xml:space="preserve">deactivation, </w:t>
      </w:r>
      <w:r w:rsidR="00266D0C">
        <w:rPr>
          <w:lang w:val="en-US"/>
        </w:rPr>
        <w:t>fallback</w:t>
      </w:r>
      <w:r w:rsidR="0016566A">
        <w:rPr>
          <w:lang w:val="en-US"/>
        </w:rPr>
        <w:t xml:space="preserve">) </w:t>
      </w:r>
      <w:r w:rsidR="005832AC">
        <w:rPr>
          <w:lang w:val="en-US"/>
        </w:rPr>
        <w:t xml:space="preserve">highly depends on </w:t>
      </w:r>
      <w:r w:rsidR="00F00710">
        <w:rPr>
          <w:lang w:val="en-US"/>
        </w:rPr>
        <w:t xml:space="preserve">the </w:t>
      </w:r>
      <w:r w:rsidR="008D2734">
        <w:rPr>
          <w:lang w:val="en-US"/>
        </w:rPr>
        <w:t>moni</w:t>
      </w:r>
      <w:r w:rsidR="008E4D93">
        <w:rPr>
          <w:lang w:val="en-US"/>
        </w:rPr>
        <w:t>t</w:t>
      </w:r>
      <w:r w:rsidR="008D2734">
        <w:rPr>
          <w:lang w:val="en-US"/>
        </w:rPr>
        <w:t>oring</w:t>
      </w:r>
      <w:r w:rsidR="008E3267">
        <w:rPr>
          <w:lang w:val="en-US"/>
        </w:rPr>
        <w:t xml:space="preserve"> </w:t>
      </w:r>
      <w:r w:rsidR="00A20210">
        <w:rPr>
          <w:lang w:val="en-US"/>
        </w:rPr>
        <w:t>result</w:t>
      </w:r>
      <w:r w:rsidR="007E0BA9">
        <w:rPr>
          <w:lang w:val="en-US"/>
        </w:rPr>
        <w:t>s</w:t>
      </w:r>
      <w:r w:rsidR="00A20210">
        <w:rPr>
          <w:lang w:val="en-US"/>
        </w:rPr>
        <w:t xml:space="preserve"> </w:t>
      </w:r>
      <w:r w:rsidR="007D6DD7">
        <w:rPr>
          <w:lang w:val="en-US"/>
        </w:rPr>
        <w:t xml:space="preserve">of </w:t>
      </w:r>
      <w:r w:rsidR="009A019F">
        <w:rPr>
          <w:lang w:val="en-US"/>
        </w:rPr>
        <w:t xml:space="preserve">prediction </w:t>
      </w:r>
      <w:r w:rsidR="00BA76D7">
        <w:rPr>
          <w:lang w:val="en-US"/>
        </w:rPr>
        <w:t>performance</w:t>
      </w:r>
      <w:r w:rsidR="007A5150">
        <w:rPr>
          <w:lang w:val="en-US"/>
        </w:rPr>
        <w:t xml:space="preserve">. Therefore, </w:t>
      </w:r>
      <w:r w:rsidR="001A3EB8">
        <w:rPr>
          <w:lang w:val="en-US"/>
        </w:rPr>
        <w:t xml:space="preserve">the correctness of </w:t>
      </w:r>
      <w:r w:rsidR="008E4D93">
        <w:rPr>
          <w:lang w:val="en-US"/>
        </w:rPr>
        <w:t xml:space="preserve">the </w:t>
      </w:r>
      <w:r w:rsidR="001A3EB8">
        <w:rPr>
          <w:lang w:val="en-US"/>
        </w:rPr>
        <w:t xml:space="preserve">performance metric reported by UE </w:t>
      </w:r>
      <w:r w:rsidR="00E94785">
        <w:rPr>
          <w:lang w:val="en-US"/>
        </w:rPr>
        <w:t>is</w:t>
      </w:r>
      <w:r w:rsidR="006937EB">
        <w:rPr>
          <w:lang w:val="en-US"/>
        </w:rPr>
        <w:t xml:space="preserve"> </w:t>
      </w:r>
      <w:r w:rsidR="008E4D93">
        <w:rPr>
          <w:lang w:val="en-US"/>
        </w:rPr>
        <w:t xml:space="preserve">a </w:t>
      </w:r>
      <w:r w:rsidR="006937EB">
        <w:rPr>
          <w:lang w:val="en-US"/>
        </w:rPr>
        <w:t xml:space="preserve">key point </w:t>
      </w:r>
      <w:r w:rsidR="00D10AD0">
        <w:rPr>
          <w:lang w:val="en-US"/>
        </w:rPr>
        <w:t>for verifying</w:t>
      </w:r>
      <w:r w:rsidR="00EB11EA">
        <w:rPr>
          <w:lang w:val="en-US"/>
        </w:rPr>
        <w:t xml:space="preserve">. </w:t>
      </w:r>
    </w:p>
    <w:p w14:paraId="2CDB59CF" w14:textId="7CCC2DCF" w:rsidR="00B95C77" w:rsidRDefault="008E4D93" w:rsidP="00EF1FD1">
      <w:pPr>
        <w:jc w:val="both"/>
        <w:rPr>
          <w:lang w:val="en-US"/>
        </w:rPr>
      </w:pPr>
      <w:r>
        <w:rPr>
          <w:lang w:val="en-US"/>
        </w:rPr>
        <w:t xml:space="preserve">In terms of Option 2, </w:t>
      </w:r>
      <w:r w:rsidR="002B61B9">
        <w:rPr>
          <w:lang w:val="en-US"/>
        </w:rPr>
        <w:t xml:space="preserve">it </w:t>
      </w:r>
      <w:r w:rsidR="00404420">
        <w:rPr>
          <w:lang w:val="en-US"/>
        </w:rPr>
        <w:t>focus</w:t>
      </w:r>
      <w:r w:rsidR="00C13CB9">
        <w:rPr>
          <w:lang w:val="en-US"/>
        </w:rPr>
        <w:t>es</w:t>
      </w:r>
      <w:r w:rsidR="00404420">
        <w:rPr>
          <w:lang w:val="en-US"/>
        </w:rPr>
        <w:t xml:space="preserve"> on </w:t>
      </w:r>
      <w:r w:rsidR="007C7532">
        <w:rPr>
          <w:lang w:val="en-US"/>
        </w:rPr>
        <w:t xml:space="preserve">the performance metric </w:t>
      </w:r>
      <w:r>
        <w:rPr>
          <w:lang w:val="en-US"/>
        </w:rPr>
        <w:t xml:space="preserve">that </w:t>
      </w:r>
      <w:r w:rsidR="002F397E" w:rsidRPr="00512C65">
        <w:rPr>
          <w:lang w:val="en-US"/>
        </w:rPr>
        <w:t>can be reported to the network within the</w:t>
      </w:r>
      <w:r w:rsidR="00CE04A7">
        <w:rPr>
          <w:lang w:val="en-US"/>
        </w:rPr>
        <w:t xml:space="preserve"> specific latency</w:t>
      </w:r>
      <w:r w:rsidR="00FC3AB6">
        <w:rPr>
          <w:lang w:val="en-US"/>
        </w:rPr>
        <w:t xml:space="preserve"> and further </w:t>
      </w:r>
      <w:r>
        <w:rPr>
          <w:lang w:val="en-US"/>
        </w:rPr>
        <w:t>ensures</w:t>
      </w:r>
      <w:r w:rsidR="00C66BDC">
        <w:rPr>
          <w:lang w:val="en-US"/>
        </w:rPr>
        <w:t xml:space="preserve"> </w:t>
      </w:r>
      <w:r w:rsidR="002C01B1">
        <w:rPr>
          <w:lang w:val="en-US"/>
        </w:rPr>
        <w:t xml:space="preserve">NW </w:t>
      </w:r>
      <w:r w:rsidR="002F397E" w:rsidRPr="00512C65">
        <w:rPr>
          <w:lang w:val="en-US"/>
        </w:rPr>
        <w:t>can make corresponding model management according to the result</w:t>
      </w:r>
      <w:r w:rsidR="00454758">
        <w:rPr>
          <w:lang w:val="en-US"/>
        </w:rPr>
        <w:t>s</w:t>
      </w:r>
      <w:r w:rsidR="002F397E" w:rsidRPr="00512C65">
        <w:rPr>
          <w:lang w:val="en-US"/>
        </w:rPr>
        <w:t xml:space="preserve"> in time</w:t>
      </w:r>
      <w:r w:rsidR="004A63BF">
        <w:rPr>
          <w:lang w:val="en-US"/>
        </w:rPr>
        <w:t xml:space="preserve">. </w:t>
      </w:r>
      <w:r w:rsidR="00676BAA">
        <w:rPr>
          <w:lang w:val="en-US"/>
        </w:rPr>
        <w:t>F</w:t>
      </w:r>
      <w:r w:rsidR="00B93350">
        <w:rPr>
          <w:lang w:val="en-US"/>
        </w:rPr>
        <w:t>urther details on reporting, e.g., when</w:t>
      </w:r>
      <w:r w:rsidR="00B141C8">
        <w:rPr>
          <w:lang w:val="en-US"/>
        </w:rPr>
        <w:t xml:space="preserve"> and how to report </w:t>
      </w:r>
      <w:r w:rsidR="00034ABE">
        <w:rPr>
          <w:lang w:val="en-US"/>
        </w:rPr>
        <w:t>are still under discussion in RAN</w:t>
      </w:r>
      <w:r w:rsidR="004F6E28">
        <w:rPr>
          <w:lang w:val="en-US"/>
        </w:rPr>
        <w:t>1</w:t>
      </w:r>
      <w:r w:rsidR="00034ABE">
        <w:rPr>
          <w:lang w:val="en-US"/>
        </w:rPr>
        <w:t xml:space="preserve">. </w:t>
      </w:r>
    </w:p>
    <w:p w14:paraId="5B63CCFB" w14:textId="400658EF" w:rsidR="00345C62" w:rsidRPr="00B95C77" w:rsidRDefault="00345C62" w:rsidP="00EF1FD1">
      <w:pPr>
        <w:jc w:val="both"/>
        <w:rPr>
          <w:lang w:val="en-US"/>
        </w:rPr>
      </w:pPr>
      <w:r>
        <w:rPr>
          <w:lang w:val="en-US"/>
        </w:rPr>
        <w:t xml:space="preserve">For Option 3, </w:t>
      </w:r>
      <w:r w:rsidR="00D775A8" w:rsidRPr="00D775A8">
        <w:rPr>
          <w:lang w:val="en-US"/>
        </w:rPr>
        <w:t xml:space="preserve">both Option 1 and 2 </w:t>
      </w:r>
      <w:r w:rsidR="00AD2FF6">
        <w:rPr>
          <w:lang w:val="en-US"/>
        </w:rPr>
        <w:t>are required</w:t>
      </w:r>
      <w:r w:rsidR="00303034">
        <w:rPr>
          <w:lang w:val="en-US"/>
        </w:rPr>
        <w:t>.</w:t>
      </w:r>
    </w:p>
    <w:p w14:paraId="6BA733C1" w14:textId="4E514478" w:rsidR="00571D89" w:rsidRPr="00481570" w:rsidRDefault="00681445" w:rsidP="00571D89">
      <w:pPr>
        <w:jc w:val="both"/>
        <w:rPr>
          <w:lang w:val="en-US"/>
        </w:rPr>
      </w:pPr>
      <w:r>
        <w:rPr>
          <w:lang w:val="en-US"/>
        </w:rPr>
        <w:t xml:space="preserve">Based on </w:t>
      </w:r>
      <w:r w:rsidR="00676BAA">
        <w:rPr>
          <w:lang w:val="en-US"/>
        </w:rPr>
        <w:t xml:space="preserve">the </w:t>
      </w:r>
      <w:r w:rsidRPr="008869CF">
        <w:rPr>
          <w:rFonts w:eastAsiaTheme="minorEastAsia"/>
          <w:szCs w:val="24"/>
        </w:rPr>
        <w:t xml:space="preserve">above </w:t>
      </w:r>
      <w:r>
        <w:rPr>
          <w:rFonts w:eastAsiaTheme="minorEastAsia"/>
          <w:szCs w:val="24"/>
        </w:rPr>
        <w:t xml:space="preserve">analysis, </w:t>
      </w:r>
      <w:r w:rsidR="00ED207B">
        <w:rPr>
          <w:rFonts w:eastAsiaTheme="minorEastAsia"/>
          <w:szCs w:val="24"/>
        </w:rPr>
        <w:t>we propose to</w:t>
      </w:r>
      <w:r w:rsidR="004A577E">
        <w:rPr>
          <w:rFonts w:eastAsiaTheme="minorEastAsia"/>
          <w:szCs w:val="24"/>
        </w:rPr>
        <w:t xml:space="preserve"> first</w:t>
      </w:r>
      <w:r w:rsidR="00040EE3">
        <w:rPr>
          <w:rFonts w:eastAsiaTheme="minorEastAsia"/>
          <w:szCs w:val="24"/>
        </w:rPr>
        <w:t xml:space="preserve"> </w:t>
      </w:r>
      <w:r w:rsidR="00E96CFB">
        <w:rPr>
          <w:rFonts w:eastAsiaTheme="minorEastAsia"/>
          <w:szCs w:val="24"/>
        </w:rPr>
        <w:t xml:space="preserve">figure out </w:t>
      </w:r>
      <w:r w:rsidR="00067690">
        <w:rPr>
          <w:rFonts w:eastAsiaTheme="minorEastAsia"/>
          <w:szCs w:val="24"/>
        </w:rPr>
        <w:t xml:space="preserve">what </w:t>
      </w:r>
      <w:r w:rsidR="003D0C04">
        <w:rPr>
          <w:rFonts w:eastAsiaTheme="minorEastAsia"/>
          <w:szCs w:val="24"/>
        </w:rPr>
        <w:t xml:space="preserve">is to </w:t>
      </w:r>
      <w:r w:rsidR="006F59FF">
        <w:rPr>
          <w:rFonts w:eastAsiaTheme="minorEastAsia"/>
          <w:szCs w:val="24"/>
        </w:rPr>
        <w:t xml:space="preserve">be </w:t>
      </w:r>
      <w:r w:rsidR="003D0C04">
        <w:rPr>
          <w:rFonts w:eastAsiaTheme="minorEastAsia"/>
          <w:szCs w:val="24"/>
        </w:rPr>
        <w:t xml:space="preserve">verified </w:t>
      </w:r>
      <w:r w:rsidR="009124D4">
        <w:rPr>
          <w:rFonts w:eastAsiaTheme="minorEastAsia"/>
          <w:szCs w:val="24"/>
        </w:rPr>
        <w:t>for</w:t>
      </w:r>
      <w:r w:rsidR="00272427">
        <w:rPr>
          <w:rFonts w:eastAsiaTheme="minorEastAsia"/>
          <w:szCs w:val="24"/>
        </w:rPr>
        <w:t xml:space="preserve"> performance monitoring</w:t>
      </w:r>
      <w:r w:rsidR="00E96CFB">
        <w:rPr>
          <w:rFonts w:eastAsiaTheme="minorEastAsia"/>
          <w:szCs w:val="24"/>
        </w:rPr>
        <w:t xml:space="preserve"> and further</w:t>
      </w:r>
      <w:r w:rsidR="00820416">
        <w:rPr>
          <w:rFonts w:eastAsiaTheme="minorEastAsia"/>
          <w:szCs w:val="24"/>
        </w:rPr>
        <w:t xml:space="preserve"> </w:t>
      </w:r>
      <w:r w:rsidR="00402A76">
        <w:rPr>
          <w:rFonts w:eastAsiaTheme="minorEastAsia"/>
          <w:szCs w:val="24"/>
        </w:rPr>
        <w:t xml:space="preserve">work on the requirements design </w:t>
      </w:r>
      <w:r w:rsidR="00A57F36">
        <w:rPr>
          <w:rFonts w:eastAsiaTheme="minorEastAsia"/>
          <w:szCs w:val="24"/>
        </w:rPr>
        <w:t xml:space="preserve">based on the </w:t>
      </w:r>
      <w:r w:rsidR="00002FBF">
        <w:rPr>
          <w:rFonts w:eastAsiaTheme="minorEastAsia"/>
          <w:szCs w:val="24"/>
        </w:rPr>
        <w:t>agreed testing goal</w:t>
      </w:r>
      <w:r w:rsidR="00B03E54">
        <w:rPr>
          <w:rFonts w:eastAsiaTheme="minorEastAsia"/>
          <w:szCs w:val="24"/>
        </w:rPr>
        <w:t xml:space="preserve">. </w:t>
      </w:r>
    </w:p>
    <w:p w14:paraId="44A40196" w14:textId="1EBC8098" w:rsidR="000139AD" w:rsidRDefault="00C858C3" w:rsidP="001251B8">
      <w:pPr>
        <w:jc w:val="both"/>
        <w:rPr>
          <w:b/>
        </w:rPr>
      </w:pPr>
      <w:r w:rsidRPr="00A16A5E">
        <w:rPr>
          <w:b/>
        </w:rPr>
        <w:t>Proposal</w:t>
      </w:r>
      <w:r w:rsidR="00D168FF">
        <w:rPr>
          <w:b/>
        </w:rPr>
        <w:t xml:space="preserve"> 3</w:t>
      </w:r>
      <w:r w:rsidR="00F25925">
        <w:rPr>
          <w:b/>
        </w:rPr>
        <w:t xml:space="preserve">: </w:t>
      </w:r>
      <w:r w:rsidR="00984E61">
        <w:rPr>
          <w:b/>
        </w:rPr>
        <w:t>F</w:t>
      </w:r>
      <w:r w:rsidR="00984E61" w:rsidRPr="002B3824">
        <w:rPr>
          <w:b/>
        </w:rPr>
        <w:t>or performance monitoring</w:t>
      </w:r>
      <w:r w:rsidR="00984E61">
        <w:rPr>
          <w:b/>
        </w:rPr>
        <w:t xml:space="preserve"> for BM</w:t>
      </w:r>
      <w:r w:rsidR="002B3CD6">
        <w:rPr>
          <w:b/>
        </w:rPr>
        <w:t xml:space="preserve">, </w:t>
      </w:r>
      <w:r w:rsidR="002B3824">
        <w:rPr>
          <w:b/>
        </w:rPr>
        <w:t>RAN4 to</w:t>
      </w:r>
      <w:r w:rsidR="00BE1CB1">
        <w:rPr>
          <w:b/>
        </w:rPr>
        <w:t xml:space="preserve"> first</w:t>
      </w:r>
      <w:r w:rsidR="002B3824">
        <w:rPr>
          <w:b/>
        </w:rPr>
        <w:t xml:space="preserve"> determine the testing </w:t>
      </w:r>
      <w:r w:rsidR="002B3824" w:rsidRPr="002B3824">
        <w:rPr>
          <w:b/>
        </w:rPr>
        <w:t>goal</w:t>
      </w:r>
      <w:r w:rsidR="007C64F0">
        <w:rPr>
          <w:b/>
        </w:rPr>
        <w:t>. The following alternatives can be considered</w:t>
      </w:r>
      <w:r w:rsidR="00325B2C">
        <w:rPr>
          <w:b/>
        </w:rPr>
        <w:t>:</w:t>
      </w:r>
    </w:p>
    <w:p w14:paraId="2775FD0B" w14:textId="69A26C27" w:rsidR="0092748E" w:rsidRPr="00C7642E" w:rsidRDefault="000139AD" w:rsidP="005A2E8A">
      <w:pPr>
        <w:pStyle w:val="a3"/>
        <w:numPr>
          <w:ilvl w:val="0"/>
          <w:numId w:val="35"/>
        </w:numPr>
        <w:jc w:val="both"/>
        <w:rPr>
          <w:b/>
        </w:rPr>
      </w:pPr>
      <w:r w:rsidRPr="00C7642E">
        <w:rPr>
          <w:b/>
        </w:rPr>
        <w:t xml:space="preserve">Option 1: The testing goal is to verify whether </w:t>
      </w:r>
      <w:r w:rsidR="00575C96" w:rsidRPr="00C7642E">
        <w:rPr>
          <w:b/>
        </w:rPr>
        <w:t>the performance metric</w:t>
      </w:r>
      <w:r w:rsidR="006E2690" w:rsidRPr="00C7642E">
        <w:rPr>
          <w:b/>
        </w:rPr>
        <w:t>s</w:t>
      </w:r>
      <w:r w:rsidR="00575C96" w:rsidRPr="00C7642E">
        <w:rPr>
          <w:b/>
        </w:rPr>
        <w:t xml:space="preserve"> can be correctly calculated by UE</w:t>
      </w:r>
      <w:r w:rsidR="0083190E">
        <w:rPr>
          <w:b/>
        </w:rPr>
        <w:t>;</w:t>
      </w:r>
      <w:r w:rsidR="00575C96" w:rsidRPr="00C7642E">
        <w:rPr>
          <w:b/>
        </w:rPr>
        <w:t xml:space="preserve"> </w:t>
      </w:r>
    </w:p>
    <w:p w14:paraId="341B5CA3" w14:textId="267249CC" w:rsidR="004460F7" w:rsidRPr="00C7642E" w:rsidRDefault="008C0712" w:rsidP="005A2E8A">
      <w:pPr>
        <w:pStyle w:val="a3"/>
        <w:numPr>
          <w:ilvl w:val="0"/>
          <w:numId w:val="35"/>
        </w:numPr>
        <w:jc w:val="both"/>
        <w:rPr>
          <w:b/>
        </w:rPr>
      </w:pPr>
      <w:r w:rsidRPr="00C7642E">
        <w:rPr>
          <w:b/>
        </w:rPr>
        <w:t xml:space="preserve">Option </w:t>
      </w:r>
      <w:r w:rsidR="00412ED0" w:rsidRPr="00C7642E">
        <w:rPr>
          <w:b/>
        </w:rPr>
        <w:t>2</w:t>
      </w:r>
      <w:r w:rsidRPr="00C7642E">
        <w:rPr>
          <w:b/>
        </w:rPr>
        <w:t>: The testing goal is to verify</w:t>
      </w:r>
      <w:r w:rsidR="00412ED0" w:rsidRPr="00C7642E">
        <w:rPr>
          <w:b/>
        </w:rPr>
        <w:t xml:space="preserve"> </w:t>
      </w:r>
      <w:r w:rsidR="00685DF3" w:rsidRPr="00C7642E">
        <w:rPr>
          <w:b/>
        </w:rPr>
        <w:t>whether UE can</w:t>
      </w:r>
      <w:r w:rsidR="00AD7222" w:rsidRPr="00C7642E">
        <w:rPr>
          <w:b/>
        </w:rPr>
        <w:t xml:space="preserve"> perform monitoring</w:t>
      </w:r>
      <w:r w:rsidR="00692E6B" w:rsidRPr="00C7642E">
        <w:rPr>
          <w:b/>
        </w:rPr>
        <w:t xml:space="preserve"> and</w:t>
      </w:r>
      <w:r w:rsidR="00685DF3" w:rsidRPr="00C7642E">
        <w:rPr>
          <w:b/>
        </w:rPr>
        <w:t xml:space="preserve"> </w:t>
      </w:r>
      <w:r w:rsidR="00453CF4" w:rsidRPr="00C7642E">
        <w:rPr>
          <w:b/>
        </w:rPr>
        <w:t>report</w:t>
      </w:r>
      <w:r w:rsidR="00E401CF" w:rsidRPr="00C7642E">
        <w:rPr>
          <w:b/>
        </w:rPr>
        <w:t xml:space="preserve"> the </w:t>
      </w:r>
      <w:r w:rsidR="008A439F" w:rsidRPr="00C7642E">
        <w:rPr>
          <w:b/>
        </w:rPr>
        <w:t>performance</w:t>
      </w:r>
      <w:r w:rsidR="00995762" w:rsidRPr="00C7642E">
        <w:rPr>
          <w:b/>
        </w:rPr>
        <w:t xml:space="preserve"> </w:t>
      </w:r>
      <w:r w:rsidR="004D7E4D" w:rsidRPr="00C7642E">
        <w:rPr>
          <w:b/>
        </w:rPr>
        <w:t>m</w:t>
      </w:r>
      <w:r w:rsidR="00C13D48" w:rsidRPr="00C7642E">
        <w:rPr>
          <w:b/>
        </w:rPr>
        <w:t>e</w:t>
      </w:r>
      <w:r w:rsidR="004D7E4D" w:rsidRPr="00C7642E">
        <w:rPr>
          <w:b/>
        </w:rPr>
        <w:t>tric</w:t>
      </w:r>
      <w:r w:rsidR="006E2690" w:rsidRPr="00C7642E">
        <w:rPr>
          <w:b/>
        </w:rPr>
        <w:t>s</w:t>
      </w:r>
      <w:r w:rsidR="003D7BEB" w:rsidRPr="00C7642E">
        <w:rPr>
          <w:b/>
        </w:rPr>
        <w:t xml:space="preserve"> </w:t>
      </w:r>
      <w:r w:rsidR="002D701D" w:rsidRPr="00C7642E">
        <w:rPr>
          <w:b/>
        </w:rPr>
        <w:t xml:space="preserve">within </w:t>
      </w:r>
      <w:r w:rsidR="003D7BEB" w:rsidRPr="00C7642E">
        <w:rPr>
          <w:b/>
        </w:rPr>
        <w:t xml:space="preserve">a certain </w:t>
      </w:r>
      <w:r w:rsidR="00E84F74" w:rsidRPr="00C7642E">
        <w:rPr>
          <w:b/>
        </w:rPr>
        <w:t>latency</w:t>
      </w:r>
      <w:r w:rsidR="000638E8" w:rsidRPr="00C7642E">
        <w:rPr>
          <w:b/>
        </w:rPr>
        <w:t xml:space="preserve"> upon </w:t>
      </w:r>
      <w:r w:rsidR="00D364ED" w:rsidRPr="00C7642E">
        <w:rPr>
          <w:b/>
        </w:rPr>
        <w:t xml:space="preserve">performance monitoring </w:t>
      </w:r>
      <w:r w:rsidR="000B6CE0" w:rsidRPr="00C7642E">
        <w:rPr>
          <w:b/>
        </w:rPr>
        <w:t>is required</w:t>
      </w:r>
      <w:r w:rsidR="0083190E">
        <w:rPr>
          <w:b/>
        </w:rPr>
        <w:t>;</w:t>
      </w:r>
    </w:p>
    <w:p w14:paraId="71226EA6" w14:textId="0985D17B" w:rsidR="004460F7" w:rsidRDefault="004460F7" w:rsidP="005A2E8A">
      <w:pPr>
        <w:pStyle w:val="a3"/>
        <w:numPr>
          <w:ilvl w:val="0"/>
          <w:numId w:val="35"/>
        </w:numPr>
        <w:jc w:val="both"/>
        <w:rPr>
          <w:b/>
        </w:rPr>
      </w:pPr>
      <w:r w:rsidRPr="00C7642E">
        <w:rPr>
          <w:rFonts w:hint="eastAsia"/>
          <w:b/>
        </w:rPr>
        <w:t>O</w:t>
      </w:r>
      <w:r w:rsidRPr="00C7642E">
        <w:rPr>
          <w:b/>
        </w:rPr>
        <w:t>ption 3: The combination of Option 1 and Option 2</w:t>
      </w:r>
      <w:r w:rsidR="0083190E">
        <w:rPr>
          <w:b/>
        </w:rPr>
        <w:t>.</w:t>
      </w:r>
    </w:p>
    <w:p w14:paraId="365AE2F3" w14:textId="4A6F1078" w:rsidR="00363611" w:rsidRDefault="00363611" w:rsidP="005A2E8A">
      <w:pPr>
        <w:pStyle w:val="21"/>
        <w:numPr>
          <w:ilvl w:val="1"/>
          <w:numId w:val="38"/>
        </w:numPr>
        <w:rPr>
          <w:lang w:val="en-US"/>
        </w:rPr>
      </w:pPr>
      <w:r>
        <w:rPr>
          <w:lang w:val="en-US"/>
        </w:rPr>
        <w:t>KPIs related</w:t>
      </w:r>
    </w:p>
    <w:p w14:paraId="71C91672" w14:textId="5A0F6434" w:rsidR="00550EE4" w:rsidRDefault="00550EE4" w:rsidP="00A821ED">
      <w:pPr>
        <w:jc w:val="both"/>
      </w:pPr>
      <w:r w:rsidRPr="00550EE4">
        <w:t>K</w:t>
      </w:r>
      <w:r>
        <w:t xml:space="preserve">PIs on </w:t>
      </w:r>
      <w:r w:rsidR="0020048C">
        <w:t>beam management</w:t>
      </w:r>
      <w:r>
        <w:t xml:space="preserve"> </w:t>
      </w:r>
      <w:r w:rsidRPr="00550EE4">
        <w:t>were further discussed at the last meeting, and the alternatives being discussed by companies are summarized as follows:</w:t>
      </w:r>
    </w:p>
    <w:tbl>
      <w:tblPr>
        <w:tblStyle w:val="afff5"/>
        <w:tblW w:w="0" w:type="auto"/>
        <w:jc w:val="center"/>
        <w:tblInd w:w="0" w:type="dxa"/>
        <w:tblLook w:val="04A0" w:firstRow="1" w:lastRow="0" w:firstColumn="1" w:lastColumn="0" w:noHBand="0" w:noVBand="1"/>
      </w:tblPr>
      <w:tblGrid>
        <w:gridCol w:w="8296"/>
      </w:tblGrid>
      <w:tr w:rsidR="00EA3EFF" w:rsidRPr="00DE6DED" w14:paraId="3D3822C4" w14:textId="77777777" w:rsidTr="002711D1">
        <w:trPr>
          <w:jc w:val="center"/>
        </w:trPr>
        <w:tc>
          <w:tcPr>
            <w:tcW w:w="8296" w:type="dxa"/>
          </w:tcPr>
          <w:p w14:paraId="2F434A76" w14:textId="77777777" w:rsidR="00EA3EFF" w:rsidRPr="00DE6DED" w:rsidRDefault="00EA3EFF" w:rsidP="00420A4D">
            <w:pPr>
              <w:rPr>
                <w:rFonts w:ascii="Times New Roman" w:eastAsia="Yu Mincho" w:hAnsi="Times New Roman"/>
                <w:i/>
                <w:lang w:eastAsia="ja-JP"/>
              </w:rPr>
            </w:pPr>
            <w:r w:rsidRPr="00DE6DED">
              <w:rPr>
                <w:rFonts w:ascii="Times New Roman" w:hAnsi="Times New Roman"/>
                <w:i/>
              </w:rPr>
              <w:t xml:space="preserve">Beam prediction </w:t>
            </w:r>
            <w:r w:rsidRPr="00DE6DED">
              <w:rPr>
                <w:rFonts w:ascii="Times New Roman" w:eastAsia="Yu Mincho" w:hAnsi="Times New Roman"/>
                <w:i/>
                <w:lang w:eastAsia="ja-JP"/>
              </w:rPr>
              <w:t>KPIs</w:t>
            </w:r>
          </w:p>
          <w:p w14:paraId="438C6815" w14:textId="77777777" w:rsidR="00EA3EFF" w:rsidRPr="00DE6DED" w:rsidRDefault="00EA3EFF" w:rsidP="00420A4D">
            <w:pPr>
              <w:rPr>
                <w:rFonts w:ascii="Times New Roman" w:eastAsia="Yu Mincho" w:hAnsi="Times New Roman"/>
                <w:iCs/>
                <w:lang w:eastAsia="ja-JP"/>
              </w:rPr>
            </w:pPr>
            <w:r w:rsidRPr="00DE6DED">
              <w:rPr>
                <w:rFonts w:ascii="Times New Roman" w:eastAsia="Yu Mincho" w:hAnsi="Times New Roman"/>
                <w:iCs/>
                <w:lang w:eastAsia="ja-JP"/>
              </w:rPr>
              <w:lastRenderedPageBreak/>
              <w:t>Different metrics/KPIs have been discussed and were captured in the TR:</w:t>
            </w:r>
          </w:p>
          <w:p w14:paraId="7C81D7F3" w14:textId="77777777" w:rsidR="00EA3EFF" w:rsidRPr="00DE6DED" w:rsidRDefault="00EA3EFF" w:rsidP="00420A4D">
            <w:pPr>
              <w:rPr>
                <w:rFonts w:ascii="Times New Roman" w:eastAsia="Yu Mincho" w:hAnsi="Times New Roman"/>
                <w:iCs/>
                <w:lang w:eastAsia="ja-JP"/>
              </w:rPr>
            </w:pPr>
            <w:r w:rsidRPr="00DE6DED">
              <w:rPr>
                <w:rFonts w:ascii="Times New Roman" w:eastAsia="Yu Mincho" w:hAnsi="Times New Roman"/>
                <w:iCs/>
                <w:lang w:eastAsia="ja-JP"/>
              </w:rPr>
              <w:t>For metrics for beam management requirements/tests, the following test metrics are identified and could be considered</w:t>
            </w:r>
          </w:p>
          <w:p w14:paraId="1C467BD1" w14:textId="77777777" w:rsidR="00EA3EFF" w:rsidRPr="00DE6DED" w:rsidRDefault="00EA3EFF" w:rsidP="00420A4D">
            <w:pPr>
              <w:rPr>
                <w:rFonts w:ascii="Times New Roman" w:eastAsia="Yu Mincho" w:hAnsi="Times New Roman"/>
                <w:iCs/>
                <w:lang w:eastAsia="ja-JP"/>
              </w:rPr>
            </w:pPr>
            <w:r w:rsidRPr="00DE6DED">
              <w:rPr>
                <w:rFonts w:ascii="Times New Roman" w:eastAsia="Yu Mincho" w:hAnsi="Times New Roman"/>
                <w:iCs/>
                <w:lang w:eastAsia="ja-JP"/>
              </w:rPr>
              <w:t>-</w:t>
            </w:r>
            <w:r w:rsidRPr="00DE6DED">
              <w:rPr>
                <w:rFonts w:ascii="Times New Roman" w:eastAsia="Yu Mincho" w:hAnsi="Times New Roman"/>
                <w:iCs/>
                <w:lang w:eastAsia="ja-JP"/>
              </w:rPr>
              <w:tab/>
              <w:t>Option 1: RSRP accuracy</w:t>
            </w:r>
          </w:p>
          <w:p w14:paraId="5708C230" w14:textId="77777777" w:rsidR="00EA3EFF" w:rsidRPr="00DE6DED" w:rsidRDefault="00EA3EFF" w:rsidP="00420A4D">
            <w:pPr>
              <w:rPr>
                <w:rFonts w:ascii="Times New Roman" w:eastAsia="Yu Mincho" w:hAnsi="Times New Roman"/>
                <w:iCs/>
                <w:lang w:eastAsia="ja-JP"/>
              </w:rPr>
            </w:pPr>
            <w:r w:rsidRPr="00DE6DED">
              <w:rPr>
                <w:rFonts w:ascii="Times New Roman" w:eastAsia="Yu Mincho" w:hAnsi="Times New Roman"/>
                <w:iCs/>
                <w:lang w:eastAsia="ja-JP"/>
              </w:rPr>
              <w:t>-</w:t>
            </w:r>
            <w:r w:rsidRPr="00DE6DED">
              <w:rPr>
                <w:rFonts w:ascii="Times New Roman" w:eastAsia="Yu Mincho" w:hAnsi="Times New Roman"/>
                <w:iCs/>
                <w:lang w:eastAsia="ja-JP"/>
              </w:rPr>
              <w:tab/>
              <w:t>Option 2: Beam prediction accuracy</w:t>
            </w:r>
          </w:p>
          <w:p w14:paraId="060E8D4C" w14:textId="77777777" w:rsidR="00EA3EFF" w:rsidRPr="00DE6DED" w:rsidRDefault="00EA3EFF" w:rsidP="00420A4D">
            <w:pPr>
              <w:ind w:left="284" w:firstLine="284"/>
              <w:rPr>
                <w:rFonts w:ascii="Times New Roman" w:eastAsia="Yu Mincho" w:hAnsi="Times New Roman"/>
                <w:iCs/>
                <w:lang w:eastAsia="ja-JP"/>
              </w:rPr>
            </w:pPr>
            <w:r w:rsidRPr="00DE6DED">
              <w:rPr>
                <w:rFonts w:ascii="Times New Roman" w:eastAsia="Yu Mincho" w:hAnsi="Times New Roman"/>
                <w:iCs/>
                <w:lang w:eastAsia="ja-JP"/>
              </w:rPr>
              <w:t>-Top-1 (%</w:t>
            </w:r>
            <w:proofErr w:type="gramStart"/>
            <w:r w:rsidRPr="00DE6DED">
              <w:rPr>
                <w:rFonts w:ascii="Times New Roman" w:eastAsia="Yu Mincho" w:hAnsi="Times New Roman"/>
                <w:iCs/>
                <w:lang w:eastAsia="ja-JP"/>
              </w:rPr>
              <w:t>) :</w:t>
            </w:r>
            <w:proofErr w:type="gramEnd"/>
            <w:r w:rsidRPr="00DE6DED">
              <w:rPr>
                <w:rFonts w:ascii="Times New Roman" w:eastAsia="Yu Mincho" w:hAnsi="Times New Roman"/>
                <w:iCs/>
                <w:lang w:eastAsia="ja-JP"/>
              </w:rPr>
              <w:t xml:space="preserve"> the percentage of "the Top-1 strongest beam is Top-1 predicted beam"</w:t>
            </w:r>
          </w:p>
          <w:p w14:paraId="774F58A0" w14:textId="77777777" w:rsidR="00EA3EFF" w:rsidRPr="00DE6DED" w:rsidRDefault="00EA3EFF" w:rsidP="00420A4D">
            <w:pPr>
              <w:ind w:left="284" w:firstLine="284"/>
              <w:rPr>
                <w:rFonts w:ascii="Times New Roman" w:eastAsia="Yu Mincho" w:hAnsi="Times New Roman"/>
                <w:iCs/>
                <w:lang w:eastAsia="ja-JP"/>
              </w:rPr>
            </w:pPr>
            <w:r w:rsidRPr="00DE6DED">
              <w:rPr>
                <w:rFonts w:ascii="Times New Roman" w:eastAsia="Yu Mincho" w:hAnsi="Times New Roman"/>
                <w:iCs/>
                <w:lang w:eastAsia="ja-JP"/>
              </w:rPr>
              <w:t>-Top-K/1 (%</w:t>
            </w:r>
            <w:proofErr w:type="gramStart"/>
            <w:r w:rsidRPr="00DE6DED">
              <w:rPr>
                <w:rFonts w:ascii="Times New Roman" w:eastAsia="Yu Mincho" w:hAnsi="Times New Roman"/>
                <w:iCs/>
                <w:lang w:eastAsia="ja-JP"/>
              </w:rPr>
              <w:t>) :</w:t>
            </w:r>
            <w:proofErr w:type="gramEnd"/>
            <w:r w:rsidRPr="00DE6DED">
              <w:rPr>
                <w:rFonts w:ascii="Times New Roman" w:eastAsia="Yu Mincho" w:hAnsi="Times New Roman"/>
                <w:iCs/>
                <w:lang w:eastAsia="ja-JP"/>
              </w:rPr>
              <w:t xml:space="preserve"> the percentage of "the Top-1 strongest beam is one of the Top-K predicted beams"</w:t>
            </w:r>
          </w:p>
          <w:p w14:paraId="3A07DEEC" w14:textId="77777777" w:rsidR="00EA3EFF" w:rsidRPr="00DE6DED" w:rsidRDefault="00EA3EFF" w:rsidP="00420A4D">
            <w:pPr>
              <w:ind w:left="284" w:firstLine="284"/>
              <w:rPr>
                <w:rFonts w:ascii="Times New Roman" w:eastAsia="Yu Mincho" w:hAnsi="Times New Roman"/>
                <w:iCs/>
                <w:lang w:eastAsia="ja-JP"/>
              </w:rPr>
            </w:pPr>
            <w:r w:rsidRPr="00DE6DED">
              <w:rPr>
                <w:rFonts w:ascii="Times New Roman" w:eastAsia="Yu Mincho" w:hAnsi="Times New Roman"/>
                <w:iCs/>
                <w:lang w:eastAsia="ja-JP"/>
              </w:rPr>
              <w:t>-Top-1/K (%</w:t>
            </w:r>
            <w:proofErr w:type="gramStart"/>
            <w:r w:rsidRPr="00DE6DED">
              <w:rPr>
                <w:rFonts w:ascii="Times New Roman" w:eastAsia="Yu Mincho" w:hAnsi="Times New Roman"/>
                <w:iCs/>
                <w:lang w:eastAsia="ja-JP"/>
              </w:rPr>
              <w:t>) :</w:t>
            </w:r>
            <w:proofErr w:type="gramEnd"/>
            <w:r w:rsidRPr="00DE6DED">
              <w:rPr>
                <w:rFonts w:ascii="Times New Roman" w:eastAsia="Yu Mincho" w:hAnsi="Times New Roman"/>
                <w:iCs/>
                <w:lang w:eastAsia="ja-JP"/>
              </w:rPr>
              <w:t xml:space="preserve"> the percentage of "the Top-1 predicted beam is one of the Top-K strongest beams"</w:t>
            </w:r>
          </w:p>
          <w:p w14:paraId="5AFFD3AE" w14:textId="77777777" w:rsidR="00EA3EFF" w:rsidRPr="00DE6DED" w:rsidRDefault="00EA3EFF" w:rsidP="00420A4D">
            <w:pPr>
              <w:rPr>
                <w:rFonts w:ascii="Times New Roman" w:eastAsia="Yu Mincho" w:hAnsi="Times New Roman"/>
                <w:iCs/>
                <w:lang w:eastAsia="ja-JP"/>
              </w:rPr>
            </w:pPr>
            <w:r w:rsidRPr="00DE6DED">
              <w:rPr>
                <w:rFonts w:ascii="Times New Roman" w:eastAsia="Yu Mincho" w:hAnsi="Times New Roman"/>
                <w:iCs/>
                <w:lang w:eastAsia="ja-JP"/>
              </w:rPr>
              <w:t>-</w:t>
            </w:r>
            <w:r w:rsidRPr="00DE6DED">
              <w:rPr>
                <w:rFonts w:ascii="Times New Roman" w:eastAsia="Yu Mincho" w:hAnsi="Times New Roman"/>
                <w:iCs/>
                <w:lang w:eastAsia="ja-JP"/>
              </w:rPr>
              <w:tab/>
              <w:t xml:space="preserve">Option 3: The successful rate for the correct prediction which is considered as maximum RSRP among top-K predicted beams is larger than the RSRP of the strongest beam – x dB, </w:t>
            </w:r>
          </w:p>
          <w:p w14:paraId="2368B326" w14:textId="77777777" w:rsidR="00EA3EFF" w:rsidRPr="00DE6DED" w:rsidRDefault="00EA3EFF" w:rsidP="00420A4D">
            <w:pPr>
              <w:ind w:left="284" w:firstLine="284"/>
              <w:rPr>
                <w:rFonts w:ascii="Times New Roman" w:eastAsia="Yu Mincho" w:hAnsi="Times New Roman"/>
                <w:iCs/>
                <w:lang w:eastAsia="ja-JP"/>
              </w:rPr>
            </w:pPr>
            <w:r w:rsidRPr="00DE6DED">
              <w:rPr>
                <w:rFonts w:ascii="Times New Roman" w:eastAsia="Yu Mincho" w:hAnsi="Times New Roman"/>
                <w:iCs/>
                <w:lang w:eastAsia="ja-JP"/>
              </w:rPr>
              <w:t>-Related measurement accuracy can be considered to determine x</w:t>
            </w:r>
          </w:p>
          <w:p w14:paraId="02AD72BA" w14:textId="77777777" w:rsidR="00EA3EFF" w:rsidRPr="00DE6DED" w:rsidRDefault="00EA3EFF" w:rsidP="00420A4D">
            <w:pPr>
              <w:rPr>
                <w:rFonts w:ascii="Times New Roman" w:eastAsia="Yu Mincho" w:hAnsi="Times New Roman"/>
                <w:iCs/>
                <w:lang w:eastAsia="ja-JP"/>
              </w:rPr>
            </w:pPr>
            <w:r w:rsidRPr="00DE6DED">
              <w:rPr>
                <w:rFonts w:ascii="Times New Roman" w:eastAsia="Yu Mincho" w:hAnsi="Times New Roman"/>
                <w:iCs/>
                <w:lang w:eastAsia="ja-JP"/>
              </w:rPr>
              <w:t>-</w:t>
            </w:r>
            <w:r w:rsidRPr="00DE6DED">
              <w:rPr>
                <w:rFonts w:ascii="Times New Roman" w:eastAsia="Yu Mincho" w:hAnsi="Times New Roman"/>
                <w:iCs/>
                <w:lang w:eastAsia="ja-JP"/>
              </w:rPr>
              <w:tab/>
              <w:t>Option 4: combinations of above options</w:t>
            </w:r>
          </w:p>
          <w:p w14:paraId="53170CB5" w14:textId="77777777" w:rsidR="00EA3EFF" w:rsidRPr="00DE6DED" w:rsidRDefault="00EA3EFF" w:rsidP="00420A4D">
            <w:pPr>
              <w:rPr>
                <w:rFonts w:ascii="Times New Roman" w:eastAsia="Yu Mincho" w:hAnsi="Times New Roman"/>
                <w:b/>
                <w:u w:val="single"/>
                <w:lang w:eastAsia="ja-JP"/>
              </w:rPr>
            </w:pPr>
            <w:r w:rsidRPr="00DE6DED">
              <w:rPr>
                <w:rFonts w:ascii="Times New Roman" w:hAnsi="Times New Roman"/>
                <w:b/>
                <w:u w:val="single"/>
                <w:lang w:eastAsia="ko-KR"/>
              </w:rPr>
              <w:t xml:space="preserve">Issue </w:t>
            </w:r>
            <w:r w:rsidRPr="00DE6DED">
              <w:rPr>
                <w:rFonts w:ascii="Times New Roman" w:eastAsia="Yu Mincho" w:hAnsi="Times New Roman"/>
                <w:b/>
                <w:u w:val="single"/>
                <w:lang w:eastAsia="ja-JP"/>
              </w:rPr>
              <w:t>3</w:t>
            </w:r>
            <w:r w:rsidRPr="00DE6DED">
              <w:rPr>
                <w:rFonts w:ascii="Times New Roman" w:hAnsi="Times New Roman"/>
                <w:b/>
                <w:u w:val="single"/>
                <w:lang w:eastAsia="ko-KR"/>
              </w:rPr>
              <w:t>-</w:t>
            </w:r>
            <w:r w:rsidRPr="00DE6DED">
              <w:rPr>
                <w:rFonts w:ascii="Times New Roman" w:eastAsia="Yu Mincho" w:hAnsi="Times New Roman"/>
                <w:b/>
                <w:u w:val="single"/>
                <w:lang w:eastAsia="ja-JP"/>
              </w:rPr>
              <w:t>4</w:t>
            </w:r>
            <w:r w:rsidRPr="00DE6DED">
              <w:rPr>
                <w:rFonts w:ascii="Times New Roman" w:hAnsi="Times New Roman"/>
                <w:b/>
                <w:u w:val="single"/>
                <w:lang w:eastAsia="ko-KR"/>
              </w:rPr>
              <w:t xml:space="preserve">: </w:t>
            </w:r>
            <w:r w:rsidRPr="00DE6DED">
              <w:rPr>
                <w:rFonts w:ascii="Times New Roman" w:eastAsia="Yu Mincho" w:hAnsi="Times New Roman"/>
                <w:b/>
                <w:u w:val="single"/>
                <w:lang w:eastAsia="ja-JP"/>
              </w:rPr>
              <w:t>Metrics/KPIs for beam prediction</w:t>
            </w:r>
          </w:p>
          <w:p w14:paraId="364F4C01" w14:textId="77777777" w:rsidR="00EA3EFF" w:rsidRPr="00DE6DED" w:rsidRDefault="00EA3EFF" w:rsidP="00420A4D">
            <w:pPr>
              <w:rPr>
                <w:rFonts w:ascii="Times New Roman" w:eastAsia="Yu Mincho" w:hAnsi="Times New Roman"/>
                <w:iCs/>
                <w:lang w:eastAsia="ja-JP"/>
              </w:rPr>
            </w:pPr>
            <w:r w:rsidRPr="00DE6DED">
              <w:rPr>
                <w:rFonts w:ascii="Times New Roman" w:eastAsia="Yu Mincho" w:hAnsi="Times New Roman"/>
                <w:iCs/>
                <w:lang w:eastAsia="ja-JP"/>
              </w:rPr>
              <w:t>Proposals</w:t>
            </w:r>
          </w:p>
          <w:p w14:paraId="1B23A173" w14:textId="77777777" w:rsidR="00EA3EFF" w:rsidRPr="00DE6DED" w:rsidRDefault="00EA3EFF" w:rsidP="005A2E8A">
            <w:pPr>
              <w:numPr>
                <w:ilvl w:val="1"/>
                <w:numId w:val="39"/>
              </w:numPr>
              <w:suppressAutoHyphens w:val="0"/>
              <w:overflowPunct/>
              <w:autoSpaceDE/>
              <w:jc w:val="left"/>
              <w:textAlignment w:val="auto"/>
              <w:rPr>
                <w:rFonts w:ascii="Times New Roman" w:eastAsia="Yu Mincho" w:hAnsi="Times New Roman"/>
                <w:iCs/>
                <w:lang w:eastAsia="ja-JP"/>
              </w:rPr>
            </w:pPr>
            <w:r w:rsidRPr="00DE6DED">
              <w:rPr>
                <w:rFonts w:ascii="Times New Roman" w:eastAsia="Yu Mincho" w:hAnsi="Times New Roman"/>
                <w:iCs/>
                <w:lang w:eastAsia="ja-JP"/>
              </w:rPr>
              <w:t>Option 1: Use Option 1</w:t>
            </w:r>
          </w:p>
          <w:p w14:paraId="40F57F83" w14:textId="77777777" w:rsidR="00EA3EFF" w:rsidRPr="00DE6DED" w:rsidRDefault="00EA3EFF" w:rsidP="005A2E8A">
            <w:pPr>
              <w:numPr>
                <w:ilvl w:val="1"/>
                <w:numId w:val="39"/>
              </w:numPr>
              <w:suppressAutoHyphens w:val="0"/>
              <w:overflowPunct/>
              <w:autoSpaceDE/>
              <w:jc w:val="left"/>
              <w:textAlignment w:val="auto"/>
              <w:rPr>
                <w:rFonts w:ascii="Times New Roman" w:eastAsia="Yu Mincho" w:hAnsi="Times New Roman"/>
                <w:iCs/>
                <w:lang w:eastAsia="ja-JP"/>
              </w:rPr>
            </w:pPr>
            <w:r w:rsidRPr="00DE6DED">
              <w:rPr>
                <w:rFonts w:ascii="Times New Roman" w:eastAsia="Yu Mincho" w:hAnsi="Times New Roman"/>
                <w:iCs/>
                <w:lang w:eastAsia="ja-JP"/>
              </w:rPr>
              <w:t>Option 2: Use Option 2</w:t>
            </w:r>
          </w:p>
          <w:p w14:paraId="25298A0D" w14:textId="77777777" w:rsidR="00EA3EFF" w:rsidRPr="00DE6DED" w:rsidRDefault="00EA3EFF" w:rsidP="005A2E8A">
            <w:pPr>
              <w:numPr>
                <w:ilvl w:val="1"/>
                <w:numId w:val="39"/>
              </w:numPr>
              <w:suppressAutoHyphens w:val="0"/>
              <w:overflowPunct/>
              <w:autoSpaceDE/>
              <w:jc w:val="left"/>
              <w:textAlignment w:val="auto"/>
              <w:rPr>
                <w:rFonts w:ascii="Times New Roman" w:eastAsia="Yu Mincho" w:hAnsi="Times New Roman"/>
                <w:iCs/>
                <w:lang w:eastAsia="ja-JP"/>
              </w:rPr>
            </w:pPr>
            <w:r w:rsidRPr="00DE6DED">
              <w:rPr>
                <w:rFonts w:ascii="Times New Roman" w:eastAsia="Yu Mincho" w:hAnsi="Times New Roman"/>
                <w:iCs/>
                <w:lang w:eastAsia="ja-JP"/>
              </w:rPr>
              <w:t>Option 3: Use combined Option 2 and 3:</w:t>
            </w:r>
          </w:p>
          <w:p w14:paraId="45A1D6CF" w14:textId="77777777" w:rsidR="00EA3EFF" w:rsidRPr="00DE6DED" w:rsidRDefault="00EA3EFF" w:rsidP="005A2E8A">
            <w:pPr>
              <w:numPr>
                <w:ilvl w:val="2"/>
                <w:numId w:val="39"/>
              </w:numPr>
              <w:suppressAutoHyphens w:val="0"/>
              <w:overflowPunct/>
              <w:autoSpaceDE/>
              <w:jc w:val="left"/>
              <w:textAlignment w:val="auto"/>
              <w:rPr>
                <w:rFonts w:ascii="Times New Roman" w:eastAsia="Yu Mincho" w:hAnsi="Times New Roman"/>
                <w:iCs/>
                <w:lang w:eastAsia="ja-JP"/>
              </w:rPr>
            </w:pPr>
            <w:r w:rsidRPr="00DE6DED">
              <w:rPr>
                <w:rFonts w:ascii="Times New Roman" w:eastAsia="Yu Mincho" w:hAnsi="Times New Roman"/>
                <w:iCs/>
                <w:lang w:eastAsia="ja-JP"/>
              </w:rPr>
              <w:t>Option-New: The successful rate for the correct prediction which is considered as "the Top-1 predicted beam is one of the Top-K strongest beams, and the Top-1 predicted beam’s ground truth RSRP value is larger than the RSRP of the strongest beam – x dB”</w:t>
            </w:r>
          </w:p>
          <w:p w14:paraId="6CBAA4FA" w14:textId="77777777" w:rsidR="00EA3EFF" w:rsidRPr="00DE6DED" w:rsidRDefault="00EA3EFF" w:rsidP="005A2E8A">
            <w:pPr>
              <w:numPr>
                <w:ilvl w:val="3"/>
                <w:numId w:val="39"/>
              </w:numPr>
              <w:suppressAutoHyphens w:val="0"/>
              <w:overflowPunct/>
              <w:autoSpaceDE/>
              <w:jc w:val="left"/>
              <w:textAlignment w:val="auto"/>
              <w:rPr>
                <w:rFonts w:ascii="Times New Roman" w:eastAsia="Yu Mincho" w:hAnsi="Times New Roman"/>
                <w:iCs/>
                <w:lang w:eastAsia="ja-JP"/>
              </w:rPr>
            </w:pPr>
            <w:r w:rsidRPr="00DE6DED">
              <w:rPr>
                <w:rFonts w:ascii="Times New Roman" w:eastAsia="Yu Mincho" w:hAnsi="Times New Roman"/>
                <w:iCs/>
                <w:lang w:eastAsia="ja-JP"/>
              </w:rPr>
              <w:t>FFS: K = 2 and x = 3 as baseline</w:t>
            </w:r>
          </w:p>
          <w:p w14:paraId="4F580C98" w14:textId="77777777" w:rsidR="00EA3EFF" w:rsidRPr="00DE6DED" w:rsidRDefault="00EA3EFF" w:rsidP="005A2E8A">
            <w:pPr>
              <w:numPr>
                <w:ilvl w:val="1"/>
                <w:numId w:val="39"/>
              </w:numPr>
              <w:suppressAutoHyphens w:val="0"/>
              <w:overflowPunct/>
              <w:autoSpaceDE/>
              <w:jc w:val="left"/>
              <w:textAlignment w:val="auto"/>
              <w:rPr>
                <w:rFonts w:ascii="Times New Roman" w:eastAsia="Yu Mincho" w:hAnsi="Times New Roman"/>
                <w:iCs/>
                <w:lang w:eastAsia="ja-JP"/>
              </w:rPr>
            </w:pPr>
            <w:r w:rsidRPr="00DE6DED">
              <w:rPr>
                <w:rFonts w:ascii="Times New Roman" w:eastAsia="Yu Mincho" w:hAnsi="Times New Roman"/>
                <w:iCs/>
                <w:lang w:eastAsia="ja-JP"/>
              </w:rPr>
              <w:t>Option 4: Add new metric:</w:t>
            </w:r>
          </w:p>
          <w:p w14:paraId="7FE81422" w14:textId="77777777" w:rsidR="00EA3EFF" w:rsidRPr="00DE6DED" w:rsidRDefault="00EA3EFF" w:rsidP="005A2E8A">
            <w:pPr>
              <w:numPr>
                <w:ilvl w:val="3"/>
                <w:numId w:val="39"/>
              </w:numPr>
              <w:suppressAutoHyphens w:val="0"/>
              <w:overflowPunct/>
              <w:autoSpaceDE/>
              <w:spacing w:after="0"/>
              <w:jc w:val="left"/>
              <w:textAlignment w:val="auto"/>
              <w:rPr>
                <w:rFonts w:ascii="Times New Roman" w:eastAsia="MS Mincho" w:hAnsi="Times New Roman"/>
                <w:b/>
                <w:bCs/>
                <w:lang w:eastAsia="en-US"/>
              </w:rPr>
            </w:pPr>
            <w:r w:rsidRPr="00DE6DED">
              <w:rPr>
                <w:rFonts w:ascii="Times New Roman" w:hAnsi="Times New Roman"/>
                <w:b/>
                <w:bCs/>
              </w:rPr>
              <w:t>Top-K/N (%): the percentage of "the Top-N genie-aided beam is one of the Top-K predicted beams". FFS how N is derived.</w:t>
            </w:r>
          </w:p>
          <w:p w14:paraId="0559524B" w14:textId="77777777" w:rsidR="00EA3EFF" w:rsidRPr="00DE6DED" w:rsidRDefault="00EA3EFF" w:rsidP="005A2E8A">
            <w:pPr>
              <w:numPr>
                <w:ilvl w:val="1"/>
                <w:numId w:val="39"/>
              </w:numPr>
              <w:suppressAutoHyphens w:val="0"/>
              <w:overflowPunct/>
              <w:autoSpaceDE/>
              <w:jc w:val="left"/>
              <w:textAlignment w:val="auto"/>
              <w:rPr>
                <w:rFonts w:ascii="Times New Roman" w:eastAsia="Yu Mincho" w:hAnsi="Times New Roman"/>
                <w:iCs/>
                <w:lang w:eastAsia="ja-JP"/>
              </w:rPr>
            </w:pPr>
            <w:r w:rsidRPr="00DE6DED">
              <w:rPr>
                <w:rFonts w:ascii="Times New Roman" w:eastAsia="Yu Mincho" w:hAnsi="Times New Roman"/>
                <w:iCs/>
                <w:lang w:eastAsia="ja-JP"/>
              </w:rPr>
              <w:t>Option 5: Add a requirement based on relative difference between predictions under different conditions/inputs (for example varying signal levels by N dBs but maintain same relative difference).</w:t>
            </w:r>
          </w:p>
          <w:p w14:paraId="4EB6B720" w14:textId="77777777" w:rsidR="00EA3EFF" w:rsidRPr="00DE6DED" w:rsidRDefault="00EA3EFF" w:rsidP="005A2E8A">
            <w:pPr>
              <w:numPr>
                <w:ilvl w:val="3"/>
                <w:numId w:val="39"/>
              </w:numPr>
              <w:suppressAutoHyphens w:val="0"/>
              <w:overflowPunct/>
              <w:autoSpaceDE/>
              <w:jc w:val="left"/>
              <w:textAlignment w:val="auto"/>
              <w:rPr>
                <w:rFonts w:ascii="Times New Roman" w:eastAsia="Yu Mincho" w:hAnsi="Times New Roman"/>
                <w:iCs/>
                <w:lang w:eastAsia="ja-JP"/>
              </w:rPr>
            </w:pPr>
            <w:r w:rsidRPr="00DE6DED">
              <w:rPr>
                <w:rFonts w:ascii="Times New Roman" w:eastAsia="Yu Mincho" w:hAnsi="Times New Roman"/>
                <w:iCs/>
                <w:lang w:eastAsia="ja-JP"/>
              </w:rPr>
              <w:t xml:space="preserve">consider defining multiple tests under different conditions but with the same </w:t>
            </w:r>
            <w:proofErr w:type="gramStart"/>
            <w:r w:rsidRPr="00DE6DED">
              <w:rPr>
                <w:rFonts w:ascii="Times New Roman" w:eastAsia="Yu Mincho" w:hAnsi="Times New Roman"/>
                <w:iCs/>
                <w:lang w:eastAsia="ja-JP"/>
              </w:rPr>
              <w:t>outcome(</w:t>
            </w:r>
            <w:proofErr w:type="gramEnd"/>
            <w:r w:rsidRPr="00DE6DED">
              <w:rPr>
                <w:rFonts w:ascii="Times New Roman" w:eastAsia="Yu Mincho" w:hAnsi="Times New Roman"/>
                <w:iCs/>
                <w:lang w:eastAsia="ja-JP"/>
              </w:rPr>
              <w:t>same predicted beam)</w:t>
            </w:r>
          </w:p>
          <w:p w14:paraId="529C2316" w14:textId="77777777" w:rsidR="00EA3EFF" w:rsidRPr="00DE6DED" w:rsidRDefault="00EA3EFF" w:rsidP="005A2E8A">
            <w:pPr>
              <w:numPr>
                <w:ilvl w:val="1"/>
                <w:numId w:val="39"/>
              </w:numPr>
              <w:suppressAutoHyphens w:val="0"/>
              <w:overflowPunct/>
              <w:autoSpaceDE/>
              <w:jc w:val="left"/>
              <w:textAlignment w:val="auto"/>
              <w:rPr>
                <w:rFonts w:ascii="Times New Roman" w:eastAsia="Yu Mincho" w:hAnsi="Times New Roman"/>
                <w:iCs/>
                <w:lang w:eastAsia="ja-JP"/>
              </w:rPr>
            </w:pPr>
            <w:r w:rsidRPr="00DE6DED">
              <w:rPr>
                <w:rFonts w:ascii="Times New Roman" w:eastAsia="Yu Mincho" w:hAnsi="Times New Roman"/>
                <w:iCs/>
                <w:lang w:eastAsia="ja-JP"/>
              </w:rPr>
              <w:t>Option 6: both RSRP accuracy and beam prediction accuracy are used as KPIs for beam prediction</w:t>
            </w:r>
          </w:p>
          <w:p w14:paraId="4AFAE260" w14:textId="77777777" w:rsidR="00EA3EFF" w:rsidRPr="00DE6DED" w:rsidRDefault="00EA3EFF" w:rsidP="005A2E8A">
            <w:pPr>
              <w:numPr>
                <w:ilvl w:val="3"/>
                <w:numId w:val="39"/>
              </w:numPr>
              <w:suppressAutoHyphens w:val="0"/>
              <w:overflowPunct/>
              <w:autoSpaceDE/>
              <w:jc w:val="left"/>
              <w:textAlignment w:val="auto"/>
              <w:rPr>
                <w:rFonts w:ascii="Times New Roman" w:eastAsia="Yu Mincho" w:hAnsi="Times New Roman"/>
                <w:iCs/>
                <w:lang w:eastAsia="ja-JP"/>
              </w:rPr>
            </w:pPr>
            <w:r w:rsidRPr="00DE6DED">
              <w:rPr>
                <w:rFonts w:ascii="Times New Roman" w:eastAsia="Yu Mincho" w:hAnsi="Times New Roman"/>
                <w:iCs/>
                <w:lang w:eastAsia="ja-JP"/>
              </w:rPr>
              <w:t>RSRP absolute accuracy applies to all predicted beams</w:t>
            </w:r>
          </w:p>
          <w:p w14:paraId="15CB5F7C" w14:textId="77777777" w:rsidR="00EA3EFF" w:rsidRPr="00DE6DED" w:rsidRDefault="00EA3EFF" w:rsidP="005A2E8A">
            <w:pPr>
              <w:numPr>
                <w:ilvl w:val="0"/>
                <w:numId w:val="39"/>
              </w:numPr>
              <w:suppressAutoHyphens w:val="0"/>
              <w:overflowPunct/>
              <w:autoSpaceDE/>
              <w:jc w:val="left"/>
              <w:textAlignment w:val="auto"/>
              <w:rPr>
                <w:rFonts w:ascii="Times New Roman" w:eastAsia="Yu Mincho" w:hAnsi="Times New Roman"/>
                <w:iCs/>
                <w:lang w:eastAsia="ja-JP"/>
              </w:rPr>
            </w:pPr>
            <w:r w:rsidRPr="00DE6DED">
              <w:rPr>
                <w:rFonts w:ascii="Times New Roman" w:eastAsia="Yu Mincho" w:hAnsi="Times New Roman"/>
                <w:iCs/>
                <w:lang w:eastAsia="ja-JP"/>
              </w:rPr>
              <w:lastRenderedPageBreak/>
              <w:t>Recommended WF</w:t>
            </w:r>
          </w:p>
          <w:p w14:paraId="361ACD06" w14:textId="77777777" w:rsidR="00EA3EFF" w:rsidRPr="00DE6DED" w:rsidRDefault="00EA3EFF" w:rsidP="005A2E8A">
            <w:pPr>
              <w:numPr>
                <w:ilvl w:val="1"/>
                <w:numId w:val="39"/>
              </w:numPr>
              <w:suppressAutoHyphens w:val="0"/>
              <w:overflowPunct/>
              <w:autoSpaceDE/>
              <w:jc w:val="left"/>
              <w:textAlignment w:val="auto"/>
              <w:rPr>
                <w:rFonts w:ascii="Times New Roman" w:eastAsia="Yu Mincho" w:hAnsi="Times New Roman"/>
                <w:iCs/>
                <w:lang w:eastAsia="ja-JP"/>
              </w:rPr>
            </w:pPr>
            <w:r w:rsidRPr="00DE6DED">
              <w:rPr>
                <w:rFonts w:ascii="Times New Roman" w:eastAsia="Yu Mincho" w:hAnsi="Times New Roman"/>
                <w:iCs/>
                <w:lang w:eastAsia="ja-JP"/>
              </w:rPr>
              <w:t>To be discussed</w:t>
            </w:r>
          </w:p>
        </w:tc>
      </w:tr>
    </w:tbl>
    <w:p w14:paraId="2D9A8CE6" w14:textId="77777777" w:rsidR="00EA3EFF" w:rsidRDefault="00EA3EFF" w:rsidP="00EA3EFF">
      <w:pPr>
        <w:rPr>
          <w:b/>
        </w:rPr>
      </w:pPr>
    </w:p>
    <w:p w14:paraId="26043353" w14:textId="40D444A7" w:rsidR="00EA3EFF" w:rsidRDefault="0065660B" w:rsidP="004C500B">
      <w:pPr>
        <w:jc w:val="both"/>
      </w:pPr>
      <w:r w:rsidRPr="0065660B">
        <w:t xml:space="preserve">Next, we will conduct </w:t>
      </w:r>
      <w:r w:rsidR="00390D88">
        <w:t xml:space="preserve">a </w:t>
      </w:r>
      <w:r w:rsidRPr="0065660B">
        <w:t>detailed analysis of several representative alternative KPIs, mainly including the</w:t>
      </w:r>
      <w:r w:rsidR="00DA69D8">
        <w:t xml:space="preserve"> pros and cons</w:t>
      </w:r>
      <w:r w:rsidRPr="0065660B">
        <w:t xml:space="preserve"> of each KPI, simulation result evaluation</w:t>
      </w:r>
      <w:r w:rsidR="00390D88">
        <w:t>,</w:t>
      </w:r>
      <w:r w:rsidRPr="0065660B">
        <w:t xml:space="preserve"> and other aspects</w:t>
      </w:r>
      <w:r w:rsidR="00B446A2">
        <w:t>.</w:t>
      </w:r>
    </w:p>
    <w:p w14:paraId="2A5AA01F" w14:textId="03DB6C75" w:rsidR="00B7631E" w:rsidRPr="007A7A1E" w:rsidRDefault="00B7631E" w:rsidP="0074293C">
      <w:pPr>
        <w:jc w:val="center"/>
        <w:rPr>
          <w:b/>
        </w:rPr>
      </w:pPr>
      <w:r w:rsidRPr="007A7A1E">
        <w:rPr>
          <w:b/>
        </w:rPr>
        <w:t>Table 1</w:t>
      </w:r>
      <w:r w:rsidR="00D46D03" w:rsidRPr="007A7A1E">
        <w:rPr>
          <w:b/>
        </w:rPr>
        <w:t xml:space="preserve"> </w:t>
      </w:r>
      <w:r w:rsidR="007A7A1E">
        <w:rPr>
          <w:b/>
        </w:rPr>
        <w:t>A</w:t>
      </w:r>
      <w:r w:rsidR="001F2E02" w:rsidRPr="007A7A1E">
        <w:rPr>
          <w:b/>
        </w:rPr>
        <w:t xml:space="preserve">nalysis of </w:t>
      </w:r>
      <w:r w:rsidR="00FF5493" w:rsidRPr="007A7A1E">
        <w:rPr>
          <w:b/>
        </w:rPr>
        <w:t>the pros and cons of several representative KPIs</w:t>
      </w:r>
    </w:p>
    <w:tbl>
      <w:tblPr>
        <w:tblStyle w:val="afff5"/>
        <w:tblW w:w="0" w:type="auto"/>
        <w:tblInd w:w="0" w:type="dxa"/>
        <w:tblLook w:val="04A0" w:firstRow="1" w:lastRow="0" w:firstColumn="1" w:lastColumn="0" w:noHBand="0" w:noVBand="1"/>
      </w:tblPr>
      <w:tblGrid>
        <w:gridCol w:w="2122"/>
        <w:gridCol w:w="3260"/>
        <w:gridCol w:w="4248"/>
      </w:tblGrid>
      <w:tr w:rsidR="00C83666" w:rsidRPr="009E6F10" w14:paraId="394B9DCA" w14:textId="77777777" w:rsidTr="009E6F10">
        <w:trPr>
          <w:trHeight w:val="331"/>
        </w:trPr>
        <w:tc>
          <w:tcPr>
            <w:tcW w:w="2122" w:type="dxa"/>
          </w:tcPr>
          <w:p w14:paraId="199092C2" w14:textId="051CCFFD" w:rsidR="00C83666" w:rsidRPr="009E6F10" w:rsidRDefault="00C83666" w:rsidP="00B35391">
            <w:pPr>
              <w:spacing w:before="0" w:after="0" w:line="240" w:lineRule="auto"/>
              <w:rPr>
                <w:rFonts w:ascii="Times New Roman" w:hAnsi="Times New Roman"/>
                <w:b/>
                <w:sz w:val="18"/>
              </w:rPr>
            </w:pPr>
            <w:r w:rsidRPr="009E6F10">
              <w:rPr>
                <w:rFonts w:ascii="Times New Roman" w:hAnsi="Times New Roman"/>
                <w:b/>
                <w:sz w:val="18"/>
              </w:rPr>
              <w:t>Alt</w:t>
            </w:r>
          </w:p>
        </w:tc>
        <w:tc>
          <w:tcPr>
            <w:tcW w:w="3260" w:type="dxa"/>
          </w:tcPr>
          <w:p w14:paraId="5A5AE2E8" w14:textId="3D63CA2B" w:rsidR="00C83666" w:rsidRPr="009E6F10" w:rsidRDefault="00C83666" w:rsidP="00B35391">
            <w:pPr>
              <w:spacing w:before="0" w:after="0" w:line="240" w:lineRule="auto"/>
              <w:rPr>
                <w:rFonts w:ascii="Times New Roman" w:hAnsi="Times New Roman"/>
                <w:b/>
                <w:sz w:val="18"/>
              </w:rPr>
            </w:pPr>
            <w:r w:rsidRPr="009E6F10">
              <w:rPr>
                <w:rFonts w:ascii="Times New Roman" w:hAnsi="Times New Roman"/>
                <w:b/>
                <w:sz w:val="18"/>
              </w:rPr>
              <w:t>Pros</w:t>
            </w:r>
          </w:p>
        </w:tc>
        <w:tc>
          <w:tcPr>
            <w:tcW w:w="4248" w:type="dxa"/>
          </w:tcPr>
          <w:p w14:paraId="6BBFD497" w14:textId="384FA25F" w:rsidR="00C83666" w:rsidRPr="009E6F10" w:rsidRDefault="00C83666" w:rsidP="00B35391">
            <w:pPr>
              <w:spacing w:before="0" w:after="0" w:line="240" w:lineRule="auto"/>
              <w:rPr>
                <w:rFonts w:ascii="Times New Roman" w:hAnsi="Times New Roman"/>
                <w:b/>
                <w:sz w:val="18"/>
              </w:rPr>
            </w:pPr>
            <w:r w:rsidRPr="009E6F10">
              <w:rPr>
                <w:rFonts w:ascii="Times New Roman" w:hAnsi="Times New Roman"/>
                <w:b/>
                <w:sz w:val="18"/>
              </w:rPr>
              <w:t>Cons</w:t>
            </w:r>
          </w:p>
        </w:tc>
      </w:tr>
      <w:tr w:rsidR="00C83666" w:rsidRPr="009E6F10" w14:paraId="6B861E8E" w14:textId="77777777" w:rsidTr="009E6F10">
        <w:tc>
          <w:tcPr>
            <w:tcW w:w="2122" w:type="dxa"/>
          </w:tcPr>
          <w:p w14:paraId="1CAC11D2" w14:textId="45358157" w:rsidR="00C83666" w:rsidRPr="009E6F10" w:rsidRDefault="004E09C6" w:rsidP="00B35391">
            <w:pPr>
              <w:spacing w:before="0" w:after="0" w:line="240" w:lineRule="auto"/>
              <w:rPr>
                <w:rFonts w:ascii="Times New Roman" w:hAnsi="Times New Roman"/>
                <w:b/>
                <w:sz w:val="18"/>
              </w:rPr>
            </w:pPr>
            <w:r w:rsidRPr="009E6F10">
              <w:rPr>
                <w:rFonts w:ascii="Times New Roman" w:hAnsi="Times New Roman"/>
                <w:b/>
                <w:sz w:val="18"/>
              </w:rPr>
              <w:t>Alt</w:t>
            </w:r>
            <w:r w:rsidR="00F42447">
              <w:rPr>
                <w:rFonts w:ascii="Times New Roman" w:hAnsi="Times New Roman"/>
                <w:b/>
                <w:sz w:val="18"/>
              </w:rPr>
              <w:t xml:space="preserve"> </w:t>
            </w:r>
            <w:r w:rsidRPr="009E6F10">
              <w:rPr>
                <w:rFonts w:ascii="Times New Roman" w:hAnsi="Times New Roman"/>
                <w:b/>
                <w:sz w:val="18"/>
              </w:rPr>
              <w:t>1:</w:t>
            </w:r>
          </w:p>
          <w:p w14:paraId="24F12ED1" w14:textId="5758D3C4" w:rsidR="004E09C6" w:rsidRPr="009E6F10" w:rsidRDefault="004E09C6" w:rsidP="00B35391">
            <w:pPr>
              <w:spacing w:before="0" w:after="0" w:line="240" w:lineRule="auto"/>
              <w:rPr>
                <w:rFonts w:ascii="Times New Roman" w:hAnsi="Times New Roman"/>
                <w:sz w:val="18"/>
                <w:lang w:eastAsia="zh-CN"/>
              </w:rPr>
            </w:pPr>
            <w:r w:rsidRPr="009E6F10">
              <w:rPr>
                <w:rFonts w:ascii="Times New Roman" w:hAnsi="Times New Roman"/>
                <w:b/>
                <w:sz w:val="18"/>
                <w:lang w:eastAsia="zh-CN"/>
              </w:rPr>
              <w:t>Top 1/K AND Top-1 predicted beam’s ground truth RSRP value is larger than the RSRP of the strongest beam – x dB</w:t>
            </w:r>
          </w:p>
        </w:tc>
        <w:tc>
          <w:tcPr>
            <w:tcW w:w="3260" w:type="dxa"/>
          </w:tcPr>
          <w:p w14:paraId="539DD8FF" w14:textId="39565B14" w:rsidR="00C83666" w:rsidRPr="009E6F10" w:rsidRDefault="00154795" w:rsidP="005A2E8A">
            <w:pPr>
              <w:pStyle w:val="a3"/>
              <w:numPr>
                <w:ilvl w:val="0"/>
                <w:numId w:val="49"/>
              </w:numPr>
              <w:spacing w:before="0" w:after="0" w:line="240" w:lineRule="auto"/>
              <w:rPr>
                <w:rFonts w:ascii="Times New Roman" w:hAnsi="Times New Roman"/>
                <w:sz w:val="18"/>
              </w:rPr>
            </w:pPr>
            <w:r>
              <w:rPr>
                <w:rFonts w:ascii="Times New Roman" w:hAnsi="Times New Roman"/>
                <w:sz w:val="18"/>
              </w:rPr>
              <w:t>B</w:t>
            </w:r>
            <w:r w:rsidR="00B33934" w:rsidRPr="009E6F10">
              <w:rPr>
                <w:rFonts w:ascii="Times New Roman" w:hAnsi="Times New Roman"/>
                <w:sz w:val="18"/>
              </w:rPr>
              <w:t xml:space="preserve">eam prediction accuracy and RSRP </w:t>
            </w:r>
            <w:r w:rsidR="00AC0875">
              <w:rPr>
                <w:rFonts w:ascii="Times New Roman" w:hAnsi="Times New Roman"/>
                <w:sz w:val="18"/>
              </w:rPr>
              <w:t xml:space="preserve">accuracy </w:t>
            </w:r>
            <w:r w:rsidR="00B33934" w:rsidRPr="009E6F10">
              <w:rPr>
                <w:rFonts w:ascii="Times New Roman" w:hAnsi="Times New Roman"/>
                <w:sz w:val="18"/>
              </w:rPr>
              <w:t>are combined: not only ensure that the predicted Top 1</w:t>
            </w:r>
            <w:r w:rsidR="00D32F11">
              <w:rPr>
                <w:rFonts w:ascii="Times New Roman" w:hAnsi="Times New Roman"/>
                <w:sz w:val="18"/>
              </w:rPr>
              <w:t xml:space="preserve"> beam</w:t>
            </w:r>
            <w:r w:rsidR="00B33934" w:rsidRPr="009E6F10">
              <w:rPr>
                <w:rFonts w:ascii="Times New Roman" w:hAnsi="Times New Roman"/>
                <w:sz w:val="18"/>
              </w:rPr>
              <w:t xml:space="preserve"> is one of the strongest K</w:t>
            </w:r>
            <w:r w:rsidR="00AB555E">
              <w:rPr>
                <w:rFonts w:ascii="Times New Roman" w:hAnsi="Times New Roman"/>
                <w:sz w:val="18"/>
              </w:rPr>
              <w:t xml:space="preserve"> beams</w:t>
            </w:r>
            <w:r w:rsidR="00B33934" w:rsidRPr="009E6F10">
              <w:rPr>
                <w:rFonts w:ascii="Times New Roman" w:hAnsi="Times New Roman"/>
                <w:sz w:val="18"/>
              </w:rPr>
              <w:t xml:space="preserve"> in practice but also ensure that the difference between the RSRP </w:t>
            </w:r>
            <w:r w:rsidR="00713760">
              <w:rPr>
                <w:rFonts w:ascii="Times New Roman" w:hAnsi="Times New Roman"/>
                <w:sz w:val="18"/>
              </w:rPr>
              <w:t xml:space="preserve">of </w:t>
            </w:r>
            <w:r w:rsidR="001C72DD">
              <w:rPr>
                <w:rFonts w:ascii="Times New Roman" w:hAnsi="Times New Roman"/>
                <w:sz w:val="18"/>
              </w:rPr>
              <w:t xml:space="preserve">the </w:t>
            </w:r>
            <w:r w:rsidR="00835082">
              <w:rPr>
                <w:rFonts w:ascii="Times New Roman" w:hAnsi="Times New Roman"/>
                <w:sz w:val="18"/>
              </w:rPr>
              <w:t xml:space="preserve">reported </w:t>
            </w:r>
            <w:r w:rsidR="00B33934" w:rsidRPr="009E6F10">
              <w:rPr>
                <w:rFonts w:ascii="Times New Roman" w:hAnsi="Times New Roman"/>
                <w:sz w:val="18"/>
              </w:rPr>
              <w:t xml:space="preserve">beam and the RSRP </w:t>
            </w:r>
            <w:r w:rsidR="00100F0B">
              <w:rPr>
                <w:rFonts w:ascii="Times New Roman" w:hAnsi="Times New Roman"/>
                <w:sz w:val="18"/>
              </w:rPr>
              <w:t xml:space="preserve">of </w:t>
            </w:r>
            <w:r w:rsidR="00D41F6A">
              <w:rPr>
                <w:rFonts w:ascii="Times New Roman" w:hAnsi="Times New Roman"/>
                <w:sz w:val="18"/>
              </w:rPr>
              <w:t>t</w:t>
            </w:r>
            <w:r w:rsidR="00B33934" w:rsidRPr="009E6F10">
              <w:rPr>
                <w:rFonts w:ascii="Times New Roman" w:hAnsi="Times New Roman"/>
                <w:sz w:val="18"/>
              </w:rPr>
              <w:t>he actual strongest</w:t>
            </w:r>
            <w:r w:rsidR="00CD19DE">
              <w:rPr>
                <w:rFonts w:ascii="Times New Roman" w:hAnsi="Times New Roman"/>
                <w:sz w:val="18"/>
              </w:rPr>
              <w:t xml:space="preserve"> bea</w:t>
            </w:r>
            <w:r w:rsidR="00217F29">
              <w:rPr>
                <w:rFonts w:ascii="Times New Roman" w:hAnsi="Times New Roman"/>
                <w:sz w:val="18"/>
              </w:rPr>
              <w:t>m</w:t>
            </w:r>
            <w:r w:rsidR="00B33934" w:rsidRPr="009E6F10">
              <w:rPr>
                <w:rFonts w:ascii="Times New Roman" w:hAnsi="Times New Roman"/>
                <w:sz w:val="18"/>
              </w:rPr>
              <w:t xml:space="preserve"> is within a certain range</w:t>
            </w:r>
            <w:r w:rsidR="000078BD">
              <w:rPr>
                <w:rFonts w:ascii="Times New Roman" w:hAnsi="Times New Roman"/>
                <w:sz w:val="18"/>
              </w:rPr>
              <w:t>.</w:t>
            </w:r>
          </w:p>
        </w:tc>
        <w:tc>
          <w:tcPr>
            <w:tcW w:w="4248" w:type="dxa"/>
          </w:tcPr>
          <w:p w14:paraId="616043BF" w14:textId="73A0B584" w:rsidR="00C83666" w:rsidRPr="009E6F10" w:rsidRDefault="00074707" w:rsidP="005A2E8A">
            <w:pPr>
              <w:pStyle w:val="a3"/>
              <w:numPr>
                <w:ilvl w:val="0"/>
                <w:numId w:val="49"/>
              </w:numPr>
              <w:spacing w:before="0" w:after="0" w:line="240" w:lineRule="auto"/>
              <w:rPr>
                <w:rFonts w:ascii="Times New Roman" w:hAnsi="Times New Roman"/>
                <w:sz w:val="18"/>
              </w:rPr>
            </w:pPr>
            <w:r w:rsidRPr="009E6F10">
              <w:rPr>
                <w:rFonts w:ascii="Times New Roman" w:hAnsi="Times New Roman"/>
                <w:sz w:val="18"/>
              </w:rPr>
              <w:t xml:space="preserve">To a certain extent, only the </w:t>
            </w:r>
            <w:r w:rsidR="008272AD">
              <w:rPr>
                <w:rFonts w:ascii="Times New Roman" w:hAnsi="Times New Roman"/>
                <w:sz w:val="18"/>
              </w:rPr>
              <w:t xml:space="preserve">RSRP </w:t>
            </w:r>
            <w:r w:rsidRPr="009E6F10">
              <w:rPr>
                <w:rFonts w:ascii="Times New Roman" w:hAnsi="Times New Roman"/>
                <w:sz w:val="18"/>
              </w:rPr>
              <w:t>accuracy of Top-1 predicted beam was guaranteed</w:t>
            </w:r>
            <w:r w:rsidR="000078BD">
              <w:rPr>
                <w:rFonts w:ascii="Times New Roman" w:hAnsi="Times New Roman"/>
                <w:sz w:val="18"/>
              </w:rPr>
              <w:t>.</w:t>
            </w:r>
          </w:p>
          <w:p w14:paraId="699A9D01" w14:textId="40F0DED0" w:rsidR="00074707" w:rsidRPr="009E6F10" w:rsidRDefault="00074707" w:rsidP="005A2E8A">
            <w:pPr>
              <w:pStyle w:val="a3"/>
              <w:numPr>
                <w:ilvl w:val="0"/>
                <w:numId w:val="49"/>
              </w:numPr>
              <w:spacing w:before="0" w:after="0" w:line="240" w:lineRule="auto"/>
              <w:rPr>
                <w:rFonts w:ascii="Times New Roman" w:hAnsi="Times New Roman"/>
                <w:sz w:val="18"/>
              </w:rPr>
            </w:pPr>
            <w:r w:rsidRPr="009E6F10">
              <w:rPr>
                <w:rFonts w:ascii="Times New Roman" w:hAnsi="Times New Roman"/>
                <w:sz w:val="18"/>
              </w:rPr>
              <w:t>If the RSRP is not included in the reference report, it cannot be calculated</w:t>
            </w:r>
            <w:r w:rsidR="000078BD">
              <w:rPr>
                <w:rFonts w:ascii="Times New Roman" w:hAnsi="Times New Roman"/>
                <w:sz w:val="18"/>
              </w:rPr>
              <w:t>.</w:t>
            </w:r>
          </w:p>
        </w:tc>
      </w:tr>
      <w:tr w:rsidR="00C83666" w:rsidRPr="009E6F10" w14:paraId="464BEC35" w14:textId="77777777" w:rsidTr="009E6F10">
        <w:tc>
          <w:tcPr>
            <w:tcW w:w="2122" w:type="dxa"/>
          </w:tcPr>
          <w:p w14:paraId="46DBB244" w14:textId="5E8591C1" w:rsidR="004E09C6" w:rsidRPr="009E6F10" w:rsidRDefault="004E09C6" w:rsidP="00B35391">
            <w:pPr>
              <w:spacing w:before="0" w:after="0" w:line="240" w:lineRule="auto"/>
              <w:rPr>
                <w:rFonts w:ascii="Times New Roman" w:hAnsi="Times New Roman"/>
                <w:b/>
                <w:sz w:val="18"/>
              </w:rPr>
            </w:pPr>
            <w:r w:rsidRPr="009E6F10">
              <w:rPr>
                <w:rFonts w:ascii="Times New Roman" w:hAnsi="Times New Roman"/>
                <w:b/>
                <w:sz w:val="18"/>
              </w:rPr>
              <w:t>Alt</w:t>
            </w:r>
            <w:r w:rsidR="00F42447">
              <w:rPr>
                <w:rFonts w:ascii="Times New Roman" w:hAnsi="Times New Roman"/>
                <w:b/>
                <w:sz w:val="18"/>
              </w:rPr>
              <w:t xml:space="preserve"> </w:t>
            </w:r>
            <w:r w:rsidR="005429EB" w:rsidRPr="009E6F10">
              <w:rPr>
                <w:rFonts w:ascii="Times New Roman" w:hAnsi="Times New Roman"/>
                <w:b/>
                <w:sz w:val="18"/>
              </w:rPr>
              <w:t>2</w:t>
            </w:r>
            <w:r w:rsidRPr="009E6F10">
              <w:rPr>
                <w:rFonts w:ascii="Times New Roman" w:hAnsi="Times New Roman"/>
                <w:b/>
                <w:sz w:val="18"/>
              </w:rPr>
              <w:t>:</w:t>
            </w:r>
          </w:p>
          <w:p w14:paraId="134F1CB5" w14:textId="66E720B8" w:rsidR="00C83666" w:rsidRPr="009E6F10" w:rsidRDefault="004E09C6" w:rsidP="00B35391">
            <w:pPr>
              <w:spacing w:before="0" w:after="0" w:line="240" w:lineRule="auto"/>
              <w:rPr>
                <w:rFonts w:ascii="Times New Roman" w:hAnsi="Times New Roman"/>
                <w:sz w:val="18"/>
              </w:rPr>
            </w:pPr>
            <w:r w:rsidRPr="009E6F10">
              <w:rPr>
                <w:rFonts w:ascii="Times New Roman" w:hAnsi="Times New Roman"/>
                <w:b/>
                <w:sz w:val="18"/>
                <w:lang w:eastAsia="zh-CN"/>
              </w:rPr>
              <w:t xml:space="preserve">Top 1/K OR </w:t>
            </w:r>
            <w:r w:rsidR="00AF70EC" w:rsidRPr="009E6F10">
              <w:rPr>
                <w:rFonts w:ascii="Times New Roman" w:hAnsi="Times New Roman"/>
                <w:b/>
                <w:sz w:val="18"/>
                <w:lang w:eastAsia="zh-CN"/>
              </w:rPr>
              <w:t xml:space="preserve">the </w:t>
            </w:r>
            <w:r w:rsidR="00BD09B0" w:rsidRPr="009E6F10">
              <w:rPr>
                <w:rFonts w:ascii="Times New Roman" w:hAnsi="Times New Roman"/>
                <w:b/>
                <w:sz w:val="18"/>
                <w:lang w:eastAsia="zh-CN"/>
              </w:rPr>
              <w:t xml:space="preserve">difference of </w:t>
            </w:r>
            <w:r w:rsidR="00AF70EC" w:rsidRPr="009E6F10">
              <w:rPr>
                <w:rFonts w:ascii="Times New Roman" w:hAnsi="Times New Roman"/>
                <w:b/>
                <w:sz w:val="18"/>
                <w:lang w:eastAsia="zh-CN"/>
              </w:rPr>
              <w:t xml:space="preserve">predicted RSRP between Top K and Top 1 </w:t>
            </w:r>
            <w:r w:rsidR="0003777C" w:rsidRPr="009E6F10">
              <w:rPr>
                <w:rFonts w:ascii="Times New Roman" w:hAnsi="Times New Roman"/>
                <w:b/>
                <w:sz w:val="18"/>
                <w:lang w:eastAsia="zh-CN"/>
              </w:rPr>
              <w:t>is within [X]dB</w:t>
            </w:r>
          </w:p>
        </w:tc>
        <w:tc>
          <w:tcPr>
            <w:tcW w:w="3260" w:type="dxa"/>
          </w:tcPr>
          <w:p w14:paraId="7B28EAC7" w14:textId="13975986" w:rsidR="00536616" w:rsidRPr="00536616" w:rsidRDefault="007311AE" w:rsidP="00536616">
            <w:pPr>
              <w:pStyle w:val="a3"/>
              <w:numPr>
                <w:ilvl w:val="0"/>
                <w:numId w:val="50"/>
              </w:numPr>
              <w:spacing w:before="0" w:after="0" w:line="240" w:lineRule="auto"/>
              <w:rPr>
                <w:rFonts w:ascii="Times New Roman" w:hAnsi="Times New Roman"/>
                <w:sz w:val="18"/>
              </w:rPr>
            </w:pPr>
            <w:r w:rsidRPr="009E6F10">
              <w:rPr>
                <w:rFonts w:ascii="Times New Roman" w:hAnsi="Times New Roman"/>
                <w:sz w:val="18"/>
              </w:rPr>
              <w:t xml:space="preserve">The Top K </w:t>
            </w:r>
            <w:r w:rsidR="000078BD" w:rsidRPr="009E6F10">
              <w:rPr>
                <w:rFonts w:ascii="Times New Roman" w:hAnsi="Times New Roman"/>
                <w:sz w:val="18"/>
              </w:rPr>
              <w:t xml:space="preserve">predicted </w:t>
            </w:r>
            <w:r w:rsidRPr="009E6F10">
              <w:rPr>
                <w:rFonts w:ascii="Times New Roman" w:hAnsi="Times New Roman"/>
                <w:sz w:val="18"/>
              </w:rPr>
              <w:t>beams are all considered</w:t>
            </w:r>
            <w:r w:rsidR="00D77418">
              <w:rPr>
                <w:rFonts w:ascii="Times New Roman" w:hAnsi="Times New Roman"/>
                <w:sz w:val="18"/>
              </w:rPr>
              <w:t>.</w:t>
            </w:r>
          </w:p>
          <w:p w14:paraId="5D0D0D9D" w14:textId="7D85DDB5" w:rsidR="007311AE" w:rsidRPr="009E6F10" w:rsidRDefault="007311AE" w:rsidP="005A2E8A">
            <w:pPr>
              <w:pStyle w:val="a3"/>
              <w:numPr>
                <w:ilvl w:val="0"/>
                <w:numId w:val="50"/>
              </w:numPr>
              <w:spacing w:before="0" w:after="0" w:line="240" w:lineRule="auto"/>
              <w:rPr>
                <w:rFonts w:ascii="Times New Roman" w:hAnsi="Times New Roman"/>
                <w:sz w:val="18"/>
              </w:rPr>
            </w:pPr>
            <w:r w:rsidRPr="009E6F10">
              <w:rPr>
                <w:rFonts w:ascii="Times New Roman" w:hAnsi="Times New Roman"/>
                <w:sz w:val="18"/>
              </w:rPr>
              <w:t xml:space="preserve">By limiting the RSRP of the Top K </w:t>
            </w:r>
            <w:r w:rsidR="00E407D6" w:rsidRPr="009E6F10">
              <w:rPr>
                <w:rFonts w:ascii="Times New Roman" w:hAnsi="Times New Roman"/>
                <w:sz w:val="18"/>
              </w:rPr>
              <w:t xml:space="preserve">predicted </w:t>
            </w:r>
            <w:r w:rsidR="0031421E">
              <w:rPr>
                <w:rFonts w:ascii="Times New Roman" w:hAnsi="Times New Roman"/>
                <w:sz w:val="18"/>
              </w:rPr>
              <w:t>b</w:t>
            </w:r>
            <w:r w:rsidRPr="009E6F10">
              <w:rPr>
                <w:rFonts w:ascii="Times New Roman" w:hAnsi="Times New Roman"/>
                <w:sz w:val="18"/>
              </w:rPr>
              <w:t>eams to be not too far different, all beams reported to the network can be used to a certain extent</w:t>
            </w:r>
            <w:r w:rsidR="00D77418">
              <w:rPr>
                <w:rFonts w:ascii="Times New Roman" w:hAnsi="Times New Roman"/>
                <w:sz w:val="18"/>
              </w:rPr>
              <w:t>.</w:t>
            </w:r>
          </w:p>
        </w:tc>
        <w:tc>
          <w:tcPr>
            <w:tcW w:w="4248" w:type="dxa"/>
          </w:tcPr>
          <w:p w14:paraId="77EB7E0E" w14:textId="77606EA1" w:rsidR="00C83666" w:rsidRPr="009E6F10" w:rsidRDefault="00074707" w:rsidP="005A2E8A">
            <w:pPr>
              <w:pStyle w:val="a3"/>
              <w:numPr>
                <w:ilvl w:val="0"/>
                <w:numId w:val="50"/>
              </w:numPr>
              <w:spacing w:before="0" w:after="0" w:line="240" w:lineRule="auto"/>
              <w:rPr>
                <w:rFonts w:ascii="Times New Roman" w:hAnsi="Times New Roman"/>
                <w:sz w:val="18"/>
              </w:rPr>
            </w:pPr>
            <w:r w:rsidRPr="009E6F10">
              <w:rPr>
                <w:rFonts w:ascii="Times New Roman" w:hAnsi="Times New Roman"/>
                <w:sz w:val="18"/>
              </w:rPr>
              <w:t>If the RSRP is not included in the reference report, it cannot be calculated</w:t>
            </w:r>
            <w:r w:rsidR="000078BD">
              <w:rPr>
                <w:rFonts w:ascii="Times New Roman" w:hAnsi="Times New Roman"/>
                <w:sz w:val="18"/>
              </w:rPr>
              <w:t>.</w:t>
            </w:r>
          </w:p>
          <w:p w14:paraId="58D03346" w14:textId="532230E2" w:rsidR="00074707" w:rsidRPr="009E6F10" w:rsidRDefault="00074707" w:rsidP="005A2E8A">
            <w:pPr>
              <w:pStyle w:val="a3"/>
              <w:numPr>
                <w:ilvl w:val="0"/>
                <w:numId w:val="50"/>
              </w:numPr>
              <w:spacing w:before="0" w:after="0" w:line="240" w:lineRule="auto"/>
              <w:rPr>
                <w:rFonts w:ascii="Times New Roman" w:hAnsi="Times New Roman"/>
                <w:sz w:val="18"/>
                <w:lang w:eastAsia="zh-CN"/>
              </w:rPr>
            </w:pPr>
            <w:r w:rsidRPr="009E6F10">
              <w:rPr>
                <w:rFonts w:ascii="Times New Roman" w:hAnsi="Times New Roman"/>
                <w:sz w:val="18"/>
                <w:lang w:eastAsia="zh-CN"/>
              </w:rPr>
              <w:t>It is necessary to determine the X value, and it may be necessary to discuss the X value separately in different cases [8 predict</w:t>
            </w:r>
            <w:r w:rsidR="008C1462">
              <w:rPr>
                <w:rFonts w:ascii="Times New Roman" w:hAnsi="Times New Roman"/>
                <w:sz w:val="18"/>
                <w:lang w:eastAsia="zh-CN"/>
              </w:rPr>
              <w:t xml:space="preserve"> </w:t>
            </w:r>
            <w:r w:rsidRPr="009E6F10">
              <w:rPr>
                <w:rFonts w:ascii="Times New Roman" w:hAnsi="Times New Roman"/>
                <w:sz w:val="18"/>
                <w:lang w:eastAsia="zh-CN"/>
              </w:rPr>
              <w:t>64, 16 predic</w:t>
            </w:r>
            <w:r w:rsidR="004B35CE">
              <w:rPr>
                <w:rFonts w:ascii="Times New Roman" w:hAnsi="Times New Roman"/>
                <w:sz w:val="18"/>
                <w:lang w:eastAsia="zh-CN"/>
              </w:rPr>
              <w:t>t</w:t>
            </w:r>
            <w:r w:rsidRPr="009E6F10">
              <w:rPr>
                <w:rFonts w:ascii="Times New Roman" w:hAnsi="Times New Roman"/>
                <w:sz w:val="18"/>
                <w:lang w:eastAsia="zh-CN"/>
              </w:rPr>
              <w:t xml:space="preserve"> 64]</w:t>
            </w:r>
          </w:p>
        </w:tc>
      </w:tr>
      <w:tr w:rsidR="00C83666" w:rsidRPr="009E6F10" w14:paraId="3EAF02AA" w14:textId="77777777" w:rsidTr="009E6F10">
        <w:tc>
          <w:tcPr>
            <w:tcW w:w="2122" w:type="dxa"/>
          </w:tcPr>
          <w:p w14:paraId="694735C8" w14:textId="0530E6FF" w:rsidR="00D17459" w:rsidRPr="009E6F10" w:rsidRDefault="00D17459" w:rsidP="00B35391">
            <w:pPr>
              <w:spacing w:before="0" w:after="0" w:line="240" w:lineRule="auto"/>
              <w:rPr>
                <w:rFonts w:ascii="Times New Roman" w:hAnsi="Times New Roman"/>
                <w:b/>
                <w:sz w:val="18"/>
                <w:lang w:eastAsia="zh-CN"/>
              </w:rPr>
            </w:pPr>
            <w:r w:rsidRPr="009E6F10">
              <w:rPr>
                <w:rFonts w:ascii="Times New Roman" w:hAnsi="Times New Roman"/>
                <w:b/>
                <w:sz w:val="18"/>
              </w:rPr>
              <w:t>Alt 3</w:t>
            </w:r>
            <w:r w:rsidR="00C02FE7" w:rsidRPr="009E6F10">
              <w:rPr>
                <w:rFonts w:ascii="Times New Roman" w:hAnsi="Times New Roman"/>
                <w:b/>
                <w:sz w:val="18"/>
                <w:lang w:eastAsia="zh-CN"/>
              </w:rPr>
              <w:t>:</w:t>
            </w:r>
          </w:p>
          <w:p w14:paraId="69B176AE" w14:textId="567AAE2D" w:rsidR="00C83666" w:rsidRPr="009E6F10" w:rsidRDefault="00D17459" w:rsidP="00B35391">
            <w:pPr>
              <w:spacing w:before="0" w:after="0" w:line="240" w:lineRule="auto"/>
              <w:rPr>
                <w:rFonts w:ascii="Times New Roman" w:hAnsi="Times New Roman"/>
                <w:sz w:val="18"/>
              </w:rPr>
            </w:pPr>
            <w:r w:rsidRPr="009E6F10">
              <w:rPr>
                <w:rFonts w:ascii="Times New Roman" w:hAnsi="Times New Roman"/>
                <w:b/>
                <w:sz w:val="18"/>
              </w:rPr>
              <w:t>Top-K/N (%): the percentage of "the Top-N genie-aided beam is one of the Top-K predicted beams"</w:t>
            </w:r>
          </w:p>
        </w:tc>
        <w:tc>
          <w:tcPr>
            <w:tcW w:w="3260" w:type="dxa"/>
          </w:tcPr>
          <w:p w14:paraId="14471322" w14:textId="0BA373EE" w:rsidR="00C83666" w:rsidRPr="009E6F10" w:rsidRDefault="004D73E2" w:rsidP="005A2E8A">
            <w:pPr>
              <w:pStyle w:val="a3"/>
              <w:numPr>
                <w:ilvl w:val="0"/>
                <w:numId w:val="51"/>
              </w:numPr>
              <w:spacing w:before="0" w:after="0" w:line="240" w:lineRule="auto"/>
              <w:rPr>
                <w:rFonts w:ascii="Times New Roman" w:hAnsi="Times New Roman"/>
                <w:sz w:val="18"/>
              </w:rPr>
            </w:pPr>
            <w:r w:rsidRPr="009E6F10">
              <w:rPr>
                <w:rFonts w:ascii="Times New Roman" w:hAnsi="Times New Roman"/>
                <w:sz w:val="18"/>
              </w:rPr>
              <w:t>Whether the RSRP is reported or not, only the beam index prediction</w:t>
            </w:r>
            <w:r w:rsidR="00D77418">
              <w:rPr>
                <w:rFonts w:ascii="Times New Roman" w:hAnsi="Times New Roman"/>
                <w:sz w:val="18"/>
              </w:rPr>
              <w:t xml:space="preserve"> accuracy</w:t>
            </w:r>
            <w:r w:rsidRPr="009E6F10">
              <w:rPr>
                <w:rFonts w:ascii="Times New Roman" w:hAnsi="Times New Roman"/>
                <w:sz w:val="18"/>
              </w:rPr>
              <w:t xml:space="preserve"> is verified</w:t>
            </w:r>
          </w:p>
          <w:p w14:paraId="2A3D96CA" w14:textId="0FFEFE7F" w:rsidR="004D73E2" w:rsidRDefault="004D73E2" w:rsidP="005A2E8A">
            <w:pPr>
              <w:pStyle w:val="a3"/>
              <w:numPr>
                <w:ilvl w:val="0"/>
                <w:numId w:val="51"/>
              </w:numPr>
              <w:spacing w:before="0" w:after="0" w:line="240" w:lineRule="auto"/>
              <w:rPr>
                <w:rFonts w:ascii="Times New Roman" w:hAnsi="Times New Roman"/>
                <w:sz w:val="18"/>
              </w:rPr>
            </w:pPr>
            <w:r w:rsidRPr="009E6F10">
              <w:rPr>
                <w:rFonts w:ascii="Times New Roman" w:hAnsi="Times New Roman"/>
                <w:sz w:val="18"/>
              </w:rPr>
              <w:t>The predicted Top K beams are all considered</w:t>
            </w:r>
          </w:p>
          <w:p w14:paraId="447607D5" w14:textId="7A7AF5F7" w:rsidR="00536616" w:rsidRPr="00623385" w:rsidRDefault="00536616" w:rsidP="005A2E8A">
            <w:pPr>
              <w:pStyle w:val="a3"/>
              <w:numPr>
                <w:ilvl w:val="0"/>
                <w:numId w:val="51"/>
              </w:numPr>
              <w:spacing w:before="0" w:after="0" w:line="240" w:lineRule="auto"/>
              <w:rPr>
                <w:rFonts w:ascii="Times New Roman" w:hAnsi="Times New Roman"/>
                <w:sz w:val="18"/>
                <w:lang w:eastAsia="zh-CN"/>
              </w:rPr>
            </w:pPr>
            <w:r w:rsidRPr="00623385">
              <w:rPr>
                <w:rFonts w:ascii="Times New Roman" w:hAnsi="Times New Roman"/>
                <w:sz w:val="18"/>
                <w:lang w:eastAsia="zh-CN"/>
              </w:rPr>
              <w:t>Consider the observation that the RSRP corresponding to the actual Top 1 and Top N beam (N is less than or equal to 3) is not very different.</w:t>
            </w:r>
          </w:p>
          <w:p w14:paraId="5822F1B6" w14:textId="1A283A08" w:rsidR="004D73E2" w:rsidRPr="00536616" w:rsidRDefault="004D73E2" w:rsidP="00B35391">
            <w:pPr>
              <w:spacing w:before="0" w:after="0" w:line="240" w:lineRule="auto"/>
              <w:rPr>
                <w:rFonts w:ascii="Times New Roman" w:hAnsi="Times New Roman"/>
                <w:sz w:val="18"/>
                <w:lang w:val="en-US" w:eastAsia="zh-CN"/>
              </w:rPr>
            </w:pPr>
          </w:p>
        </w:tc>
        <w:tc>
          <w:tcPr>
            <w:tcW w:w="4248" w:type="dxa"/>
          </w:tcPr>
          <w:p w14:paraId="36D9FF29" w14:textId="77777777" w:rsidR="00C83666" w:rsidRPr="009E6F10" w:rsidRDefault="004632FA" w:rsidP="005A2E8A">
            <w:pPr>
              <w:pStyle w:val="a3"/>
              <w:numPr>
                <w:ilvl w:val="0"/>
                <w:numId w:val="51"/>
              </w:numPr>
              <w:spacing w:before="0" w:after="0" w:line="240" w:lineRule="auto"/>
              <w:rPr>
                <w:rFonts w:ascii="Times New Roman" w:hAnsi="Times New Roman"/>
                <w:sz w:val="18"/>
              </w:rPr>
            </w:pPr>
            <w:r w:rsidRPr="009E6F10">
              <w:rPr>
                <w:rFonts w:ascii="Times New Roman" w:hAnsi="Times New Roman"/>
                <w:sz w:val="18"/>
              </w:rPr>
              <w:t>It is necessary to determine the N value, and it may be necessary to discuss the N value separately in different cases [8 prediction 64, 16 prediction 64]</w:t>
            </w:r>
          </w:p>
          <w:p w14:paraId="4F9FC0A9" w14:textId="5EF88E52" w:rsidR="009D63FC" w:rsidRPr="009E6F10" w:rsidRDefault="009D63FC" w:rsidP="005A2E8A">
            <w:pPr>
              <w:pStyle w:val="a3"/>
              <w:numPr>
                <w:ilvl w:val="0"/>
                <w:numId w:val="51"/>
              </w:numPr>
              <w:spacing w:before="0" w:after="0" w:line="240" w:lineRule="auto"/>
              <w:rPr>
                <w:rFonts w:ascii="Times New Roman" w:hAnsi="Times New Roman"/>
                <w:sz w:val="18"/>
              </w:rPr>
            </w:pPr>
            <w:r w:rsidRPr="009E6F10">
              <w:rPr>
                <w:rFonts w:ascii="Times New Roman" w:hAnsi="Times New Roman"/>
                <w:sz w:val="18"/>
              </w:rPr>
              <w:t>As can be seen from the simulation</w:t>
            </w:r>
            <w:r w:rsidR="00797DF1" w:rsidRPr="009E6F10">
              <w:rPr>
                <w:rFonts w:ascii="Times New Roman" w:hAnsi="Times New Roman"/>
                <w:sz w:val="18"/>
              </w:rPr>
              <w:t>#1</w:t>
            </w:r>
            <w:r w:rsidR="009D1D05" w:rsidRPr="009E6F10">
              <w:rPr>
                <w:rFonts w:ascii="Times New Roman" w:hAnsi="Times New Roman"/>
                <w:sz w:val="18"/>
              </w:rPr>
              <w:t xml:space="preserve"> in </w:t>
            </w:r>
            <w:r w:rsidR="00AB63E8">
              <w:rPr>
                <w:rFonts w:ascii="Times New Roman" w:hAnsi="Times New Roman"/>
                <w:sz w:val="18"/>
              </w:rPr>
              <w:t>T</w:t>
            </w:r>
            <w:r w:rsidR="009D1D05" w:rsidRPr="009E6F10">
              <w:rPr>
                <w:rFonts w:ascii="Times New Roman" w:hAnsi="Times New Roman"/>
                <w:sz w:val="18"/>
              </w:rPr>
              <w:t>able 1</w:t>
            </w:r>
            <w:r w:rsidRPr="009E6F10">
              <w:rPr>
                <w:rFonts w:ascii="Times New Roman" w:hAnsi="Times New Roman"/>
                <w:sz w:val="18"/>
              </w:rPr>
              <w:t>, when the Top-N genie-aided beam is one of the Top-K predicted beams, the prediction becomes very easy</w:t>
            </w:r>
            <w:r w:rsidR="006C2B82" w:rsidRPr="009E6F10">
              <w:rPr>
                <w:rFonts w:ascii="Times New Roman" w:hAnsi="Times New Roman"/>
                <w:sz w:val="18"/>
              </w:rPr>
              <w:t xml:space="preserve"> even </w:t>
            </w:r>
            <w:r w:rsidR="00B8613A">
              <w:rPr>
                <w:rFonts w:ascii="Times New Roman" w:hAnsi="Times New Roman"/>
                <w:sz w:val="18"/>
              </w:rPr>
              <w:t xml:space="preserve">when </w:t>
            </w:r>
            <w:r w:rsidR="006C2B82" w:rsidRPr="009E6F10">
              <w:rPr>
                <w:rFonts w:ascii="Times New Roman" w:hAnsi="Times New Roman"/>
                <w:sz w:val="18"/>
              </w:rPr>
              <w:t>measurement error is considered</w:t>
            </w:r>
            <w:r w:rsidRPr="009E6F10">
              <w:rPr>
                <w:rFonts w:ascii="Times New Roman" w:hAnsi="Times New Roman"/>
                <w:sz w:val="18"/>
              </w:rPr>
              <w:t xml:space="preserve">, so that even if this KPI is met, </w:t>
            </w:r>
            <w:r w:rsidR="001523D9">
              <w:rPr>
                <w:rFonts w:ascii="Times New Roman" w:hAnsi="Times New Roman"/>
                <w:sz w:val="18"/>
              </w:rPr>
              <w:t>it d</w:t>
            </w:r>
            <w:r w:rsidR="001523D9" w:rsidRPr="001523D9">
              <w:rPr>
                <w:rFonts w:ascii="Times New Roman" w:hAnsi="Times New Roman"/>
                <w:sz w:val="18"/>
              </w:rPr>
              <w:t>oes not fully represent the true quality of these beams is good</w:t>
            </w:r>
          </w:p>
        </w:tc>
      </w:tr>
    </w:tbl>
    <w:p w14:paraId="64C550C7" w14:textId="50400E18" w:rsidR="00AF52F6" w:rsidRDefault="00AF52F6" w:rsidP="00550EE4"/>
    <w:p w14:paraId="675D9238" w14:textId="77777777" w:rsidR="005975AC" w:rsidRDefault="00B35391" w:rsidP="00CD0DD0">
      <w:pPr>
        <w:jc w:val="both"/>
      </w:pPr>
      <w:r>
        <w:t>For the prediction performance of Alt</w:t>
      </w:r>
      <w:r w:rsidR="000C1FC9">
        <w:t xml:space="preserve"> </w:t>
      </w:r>
      <w:r>
        <w:t>2, we provide detailed simulations</w:t>
      </w:r>
      <w:r w:rsidR="00162EE1">
        <w:t xml:space="preserve"> with consider</w:t>
      </w:r>
      <w:r w:rsidR="00B34774">
        <w:t>ation</w:t>
      </w:r>
      <w:r w:rsidR="00162EE1">
        <w:t xml:space="preserve"> of the impact of measurement error in Clause 3. </w:t>
      </w:r>
    </w:p>
    <w:p w14:paraId="44698855" w14:textId="34F3D3BB" w:rsidR="00B35391" w:rsidRDefault="00AE167F" w:rsidP="00CD0DD0">
      <w:pPr>
        <w:jc w:val="both"/>
      </w:pPr>
      <w:r>
        <w:t xml:space="preserve">For further </w:t>
      </w:r>
      <w:r w:rsidR="00723604">
        <w:t xml:space="preserve">comparison, </w:t>
      </w:r>
      <w:r w:rsidR="00357DAB">
        <w:t>h</w:t>
      </w:r>
      <w:r w:rsidR="00FD0F6B" w:rsidRPr="00FD0F6B">
        <w:t>ere, we also conducted simulation verification of Alt</w:t>
      </w:r>
      <w:r w:rsidR="00B42B0C">
        <w:t xml:space="preserve"> </w:t>
      </w:r>
      <w:r w:rsidR="00FD0F6B" w:rsidRPr="00FD0F6B">
        <w:t>3, and some simulation results are shown below</w:t>
      </w:r>
      <w:r w:rsidR="00F42779">
        <w:t>.</w:t>
      </w:r>
    </w:p>
    <w:p w14:paraId="13F9D1E2" w14:textId="0E49244D" w:rsidR="00A9553D" w:rsidRPr="00DB7E89" w:rsidRDefault="00A9553D" w:rsidP="00A9553D">
      <w:pPr>
        <w:jc w:val="center"/>
        <w:rPr>
          <w:b/>
        </w:rPr>
      </w:pPr>
      <w:r w:rsidRPr="00DB7E89">
        <w:rPr>
          <w:b/>
        </w:rPr>
        <w:t xml:space="preserve">Table </w:t>
      </w:r>
      <w:r w:rsidR="0084461B">
        <w:rPr>
          <w:b/>
        </w:rPr>
        <w:t>2</w:t>
      </w:r>
      <w:r w:rsidRPr="00DB7E89">
        <w:rPr>
          <w:b/>
        </w:rPr>
        <w:t xml:space="preserve"> Evaluation results of prediction accuracy on Top K/N for BM-Case1 DL Tx beam prediction by considering measurement error</w:t>
      </w:r>
    </w:p>
    <w:tbl>
      <w:tblPr>
        <w:tblStyle w:val="TableGrid1"/>
        <w:tblW w:w="9630" w:type="dxa"/>
        <w:tblLook w:val="04A0" w:firstRow="1" w:lastRow="0" w:firstColumn="1" w:lastColumn="0" w:noHBand="0" w:noVBand="1"/>
      </w:tblPr>
      <w:tblGrid>
        <w:gridCol w:w="1555"/>
        <w:gridCol w:w="1205"/>
        <w:gridCol w:w="1145"/>
        <w:gridCol w:w="1145"/>
        <w:gridCol w:w="1145"/>
        <w:gridCol w:w="1145"/>
        <w:gridCol w:w="1145"/>
        <w:gridCol w:w="1145"/>
      </w:tblGrid>
      <w:tr w:rsidR="00A9553D" w:rsidRPr="0067595E" w14:paraId="155CBA2C" w14:textId="77777777" w:rsidTr="0028394B">
        <w:trPr>
          <w:trHeight w:val="285"/>
        </w:trPr>
        <w:tc>
          <w:tcPr>
            <w:tcW w:w="1555" w:type="dxa"/>
            <w:noWrap/>
            <w:vAlign w:val="center"/>
          </w:tcPr>
          <w:p w14:paraId="71F58A43" w14:textId="77777777" w:rsidR="00A9553D" w:rsidRPr="0067595E" w:rsidRDefault="00A9553D" w:rsidP="0028394B">
            <w:pPr>
              <w:suppressAutoHyphens w:val="0"/>
              <w:overflowPunct/>
              <w:autoSpaceDE/>
              <w:spacing w:after="0"/>
              <w:jc w:val="center"/>
              <w:textAlignment w:val="auto"/>
              <w:rPr>
                <w:sz w:val="18"/>
                <w:szCs w:val="18"/>
                <w:lang w:val="en-US"/>
              </w:rPr>
            </w:pPr>
            <w:r w:rsidRPr="0067595E">
              <w:rPr>
                <w:sz w:val="18"/>
                <w:szCs w:val="18"/>
                <w:lang w:val="en-US"/>
              </w:rPr>
              <w:t>Simulation results</w:t>
            </w:r>
          </w:p>
        </w:tc>
        <w:tc>
          <w:tcPr>
            <w:tcW w:w="8075" w:type="dxa"/>
            <w:gridSpan w:val="7"/>
            <w:noWrap/>
            <w:vAlign w:val="center"/>
          </w:tcPr>
          <w:p w14:paraId="73C63143"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sz w:val="18"/>
                <w:szCs w:val="18"/>
                <w:lang w:val="en-US"/>
              </w:rPr>
              <w:t>Prediction accuracy (%)</w:t>
            </w:r>
          </w:p>
        </w:tc>
      </w:tr>
      <w:tr w:rsidR="00A9553D" w:rsidRPr="0067595E" w14:paraId="481DF8BB" w14:textId="77777777" w:rsidTr="0028394B">
        <w:trPr>
          <w:trHeight w:val="285"/>
        </w:trPr>
        <w:tc>
          <w:tcPr>
            <w:tcW w:w="1555" w:type="dxa"/>
            <w:noWrap/>
            <w:vAlign w:val="center"/>
            <w:hideMark/>
          </w:tcPr>
          <w:p w14:paraId="215EF3F1" w14:textId="77777777" w:rsidR="00A9553D" w:rsidRPr="0067595E" w:rsidRDefault="00A9553D" w:rsidP="0028394B">
            <w:pPr>
              <w:suppressAutoHyphens w:val="0"/>
              <w:overflowPunct/>
              <w:autoSpaceDE/>
              <w:spacing w:after="0"/>
              <w:jc w:val="center"/>
              <w:textAlignment w:val="auto"/>
              <w:rPr>
                <w:sz w:val="18"/>
                <w:szCs w:val="18"/>
                <w:lang w:val="en-US"/>
              </w:rPr>
            </w:pPr>
            <w:r w:rsidRPr="0067595E">
              <w:rPr>
                <w:sz w:val="18"/>
                <w:szCs w:val="18"/>
                <w:lang w:val="en-US"/>
              </w:rPr>
              <w:t>Inference SNR</w:t>
            </w:r>
          </w:p>
        </w:tc>
        <w:tc>
          <w:tcPr>
            <w:tcW w:w="3495" w:type="dxa"/>
            <w:gridSpan w:val="3"/>
            <w:noWrap/>
            <w:vAlign w:val="center"/>
            <w:hideMark/>
          </w:tcPr>
          <w:p w14:paraId="52C122BE" w14:textId="77777777" w:rsidR="00A9553D" w:rsidRPr="0067595E" w:rsidRDefault="00A9553D" w:rsidP="0028394B">
            <w:pPr>
              <w:suppressAutoHyphens w:val="0"/>
              <w:overflowPunct/>
              <w:autoSpaceDE/>
              <w:spacing w:after="0"/>
              <w:jc w:val="center"/>
              <w:textAlignment w:val="auto"/>
              <w:rPr>
                <w:rFonts w:eastAsia="Times New Roman"/>
                <w:sz w:val="18"/>
                <w:szCs w:val="18"/>
                <w:lang w:val="en-US"/>
              </w:rPr>
            </w:pPr>
            <w:r w:rsidRPr="0067595E">
              <w:rPr>
                <w:rFonts w:eastAsia="等线"/>
                <w:color w:val="000000"/>
                <w:sz w:val="18"/>
                <w:szCs w:val="18"/>
                <w:lang w:val="en-US"/>
              </w:rPr>
              <w:t>SNR-3dB</w:t>
            </w:r>
          </w:p>
        </w:tc>
        <w:tc>
          <w:tcPr>
            <w:tcW w:w="2290" w:type="dxa"/>
            <w:gridSpan w:val="2"/>
            <w:noWrap/>
            <w:vAlign w:val="center"/>
            <w:hideMark/>
          </w:tcPr>
          <w:p w14:paraId="565EA3B8"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SNR-6dB</w:t>
            </w:r>
          </w:p>
        </w:tc>
        <w:tc>
          <w:tcPr>
            <w:tcW w:w="2290" w:type="dxa"/>
            <w:gridSpan w:val="2"/>
            <w:noWrap/>
            <w:vAlign w:val="center"/>
            <w:hideMark/>
          </w:tcPr>
          <w:p w14:paraId="07BBBBBD"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SNR0dB</w:t>
            </w:r>
          </w:p>
        </w:tc>
      </w:tr>
      <w:tr w:rsidR="00A9553D" w:rsidRPr="0067595E" w14:paraId="1BE3FCF5" w14:textId="77777777" w:rsidTr="0028394B">
        <w:trPr>
          <w:trHeight w:val="285"/>
        </w:trPr>
        <w:tc>
          <w:tcPr>
            <w:tcW w:w="1555" w:type="dxa"/>
            <w:noWrap/>
            <w:vAlign w:val="center"/>
            <w:hideMark/>
          </w:tcPr>
          <w:p w14:paraId="40DC0B2E"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b/>
                <w:color w:val="000000"/>
                <w:sz w:val="18"/>
                <w:szCs w:val="18"/>
                <w:lang w:val="en-US"/>
              </w:rPr>
              <w:t>Simulation#1</w:t>
            </w:r>
            <w:r w:rsidRPr="0067595E">
              <w:rPr>
                <w:rFonts w:eastAsia="等线"/>
                <w:color w:val="000000"/>
                <w:sz w:val="18"/>
                <w:szCs w:val="18"/>
                <w:lang w:val="en-US"/>
              </w:rPr>
              <w:t xml:space="preserve">: the percentage of the Top-N genie-aided beam is </w:t>
            </w:r>
            <w:r w:rsidRPr="0067595E">
              <w:rPr>
                <w:rFonts w:eastAsia="等线"/>
                <w:b/>
                <w:color w:val="000000"/>
                <w:sz w:val="18"/>
                <w:szCs w:val="18"/>
                <w:lang w:val="en-US"/>
              </w:rPr>
              <w:t>ONE</w:t>
            </w:r>
            <w:r w:rsidRPr="0067595E">
              <w:rPr>
                <w:rFonts w:eastAsia="等线"/>
                <w:color w:val="000000"/>
                <w:sz w:val="18"/>
                <w:szCs w:val="18"/>
                <w:lang w:val="en-US"/>
              </w:rPr>
              <w:t xml:space="preserve"> of the Top-K predicted beams</w:t>
            </w:r>
          </w:p>
        </w:tc>
        <w:tc>
          <w:tcPr>
            <w:tcW w:w="1205" w:type="dxa"/>
            <w:noWrap/>
            <w:vAlign w:val="center"/>
            <w:hideMark/>
          </w:tcPr>
          <w:p w14:paraId="54A5B71B"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No error</w:t>
            </w:r>
          </w:p>
        </w:tc>
        <w:tc>
          <w:tcPr>
            <w:tcW w:w="1145" w:type="dxa"/>
            <w:noWrap/>
            <w:vAlign w:val="center"/>
            <w:hideMark/>
          </w:tcPr>
          <w:p w14:paraId="746E6703"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case 1</w:t>
            </w:r>
          </w:p>
        </w:tc>
        <w:tc>
          <w:tcPr>
            <w:tcW w:w="1145" w:type="dxa"/>
            <w:noWrap/>
            <w:vAlign w:val="center"/>
            <w:hideMark/>
          </w:tcPr>
          <w:p w14:paraId="4A72E6FC"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case 2</w:t>
            </w:r>
          </w:p>
        </w:tc>
        <w:tc>
          <w:tcPr>
            <w:tcW w:w="1145" w:type="dxa"/>
            <w:noWrap/>
            <w:vAlign w:val="center"/>
            <w:hideMark/>
          </w:tcPr>
          <w:p w14:paraId="351425FE"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No error</w:t>
            </w:r>
          </w:p>
        </w:tc>
        <w:tc>
          <w:tcPr>
            <w:tcW w:w="1145" w:type="dxa"/>
            <w:noWrap/>
            <w:vAlign w:val="center"/>
            <w:hideMark/>
          </w:tcPr>
          <w:p w14:paraId="61024FF2"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case 3</w:t>
            </w:r>
          </w:p>
        </w:tc>
        <w:tc>
          <w:tcPr>
            <w:tcW w:w="1145" w:type="dxa"/>
            <w:noWrap/>
            <w:vAlign w:val="center"/>
            <w:hideMark/>
          </w:tcPr>
          <w:p w14:paraId="30C1EC7A"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No error</w:t>
            </w:r>
          </w:p>
        </w:tc>
        <w:tc>
          <w:tcPr>
            <w:tcW w:w="1145" w:type="dxa"/>
            <w:noWrap/>
            <w:vAlign w:val="center"/>
            <w:hideMark/>
          </w:tcPr>
          <w:p w14:paraId="1A99DDF0"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case 4</w:t>
            </w:r>
          </w:p>
        </w:tc>
      </w:tr>
      <w:tr w:rsidR="00A9553D" w:rsidRPr="0067595E" w14:paraId="03A4B387" w14:textId="77777777" w:rsidTr="0028394B">
        <w:trPr>
          <w:trHeight w:val="285"/>
        </w:trPr>
        <w:tc>
          <w:tcPr>
            <w:tcW w:w="1555" w:type="dxa"/>
            <w:noWrap/>
            <w:vAlign w:val="center"/>
            <w:hideMark/>
          </w:tcPr>
          <w:p w14:paraId="146C0265"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Top 2/2</w:t>
            </w:r>
          </w:p>
        </w:tc>
        <w:tc>
          <w:tcPr>
            <w:tcW w:w="1205" w:type="dxa"/>
            <w:noWrap/>
            <w:vAlign w:val="center"/>
            <w:hideMark/>
          </w:tcPr>
          <w:p w14:paraId="0EA4A9CC"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92.18</w:t>
            </w:r>
          </w:p>
        </w:tc>
        <w:tc>
          <w:tcPr>
            <w:tcW w:w="1145" w:type="dxa"/>
            <w:noWrap/>
            <w:vAlign w:val="center"/>
            <w:hideMark/>
          </w:tcPr>
          <w:p w14:paraId="5E12A710"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91.57</w:t>
            </w:r>
          </w:p>
        </w:tc>
        <w:tc>
          <w:tcPr>
            <w:tcW w:w="1145" w:type="dxa"/>
            <w:noWrap/>
            <w:vAlign w:val="center"/>
            <w:hideMark/>
          </w:tcPr>
          <w:p w14:paraId="0C9FF43F"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86.02</w:t>
            </w:r>
          </w:p>
        </w:tc>
        <w:tc>
          <w:tcPr>
            <w:tcW w:w="1145" w:type="dxa"/>
            <w:noWrap/>
            <w:vAlign w:val="center"/>
            <w:hideMark/>
          </w:tcPr>
          <w:p w14:paraId="6F69C9C9"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90.56</w:t>
            </w:r>
          </w:p>
        </w:tc>
        <w:tc>
          <w:tcPr>
            <w:tcW w:w="1145" w:type="dxa"/>
            <w:noWrap/>
            <w:vAlign w:val="center"/>
            <w:hideMark/>
          </w:tcPr>
          <w:p w14:paraId="486F0700"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89.23</w:t>
            </w:r>
          </w:p>
        </w:tc>
        <w:tc>
          <w:tcPr>
            <w:tcW w:w="1145" w:type="dxa"/>
            <w:noWrap/>
            <w:vAlign w:val="center"/>
            <w:hideMark/>
          </w:tcPr>
          <w:p w14:paraId="666C62E4"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93.24</w:t>
            </w:r>
          </w:p>
        </w:tc>
        <w:tc>
          <w:tcPr>
            <w:tcW w:w="1145" w:type="dxa"/>
            <w:noWrap/>
            <w:vAlign w:val="center"/>
            <w:hideMark/>
          </w:tcPr>
          <w:p w14:paraId="671AA123"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92.48</w:t>
            </w:r>
          </w:p>
        </w:tc>
      </w:tr>
      <w:tr w:rsidR="00A9553D" w:rsidRPr="0067595E" w14:paraId="60331357" w14:textId="77777777" w:rsidTr="0028394B">
        <w:trPr>
          <w:trHeight w:val="285"/>
        </w:trPr>
        <w:tc>
          <w:tcPr>
            <w:tcW w:w="1555" w:type="dxa"/>
            <w:noWrap/>
            <w:vAlign w:val="center"/>
            <w:hideMark/>
          </w:tcPr>
          <w:p w14:paraId="60880687"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Top 2/3</w:t>
            </w:r>
          </w:p>
        </w:tc>
        <w:tc>
          <w:tcPr>
            <w:tcW w:w="1205" w:type="dxa"/>
            <w:noWrap/>
            <w:vAlign w:val="center"/>
            <w:hideMark/>
          </w:tcPr>
          <w:p w14:paraId="5D6F43A1"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96.09</w:t>
            </w:r>
          </w:p>
        </w:tc>
        <w:tc>
          <w:tcPr>
            <w:tcW w:w="1145" w:type="dxa"/>
            <w:noWrap/>
            <w:vAlign w:val="center"/>
            <w:hideMark/>
          </w:tcPr>
          <w:p w14:paraId="1082687C"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95.26</w:t>
            </w:r>
          </w:p>
        </w:tc>
        <w:tc>
          <w:tcPr>
            <w:tcW w:w="1145" w:type="dxa"/>
            <w:noWrap/>
            <w:vAlign w:val="center"/>
            <w:hideMark/>
          </w:tcPr>
          <w:p w14:paraId="75EF0D39"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90.44</w:t>
            </w:r>
          </w:p>
        </w:tc>
        <w:tc>
          <w:tcPr>
            <w:tcW w:w="1145" w:type="dxa"/>
            <w:noWrap/>
            <w:vAlign w:val="center"/>
            <w:hideMark/>
          </w:tcPr>
          <w:p w14:paraId="6EDB3C0A"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94.12</w:t>
            </w:r>
          </w:p>
        </w:tc>
        <w:tc>
          <w:tcPr>
            <w:tcW w:w="1145" w:type="dxa"/>
            <w:noWrap/>
            <w:vAlign w:val="center"/>
            <w:hideMark/>
          </w:tcPr>
          <w:p w14:paraId="6B9B410B"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93.29</w:t>
            </w:r>
          </w:p>
        </w:tc>
        <w:tc>
          <w:tcPr>
            <w:tcW w:w="1145" w:type="dxa"/>
            <w:noWrap/>
            <w:vAlign w:val="center"/>
            <w:hideMark/>
          </w:tcPr>
          <w:p w14:paraId="3E1B351D"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96.11</w:t>
            </w:r>
          </w:p>
        </w:tc>
        <w:tc>
          <w:tcPr>
            <w:tcW w:w="1145" w:type="dxa"/>
            <w:noWrap/>
            <w:vAlign w:val="center"/>
            <w:hideMark/>
          </w:tcPr>
          <w:p w14:paraId="34D16597"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95.18</w:t>
            </w:r>
          </w:p>
        </w:tc>
      </w:tr>
      <w:tr w:rsidR="00A9553D" w:rsidRPr="0067595E" w14:paraId="4B2AA3F4" w14:textId="77777777" w:rsidTr="0028394B">
        <w:trPr>
          <w:trHeight w:val="285"/>
        </w:trPr>
        <w:tc>
          <w:tcPr>
            <w:tcW w:w="1555" w:type="dxa"/>
            <w:noWrap/>
            <w:vAlign w:val="center"/>
            <w:hideMark/>
          </w:tcPr>
          <w:p w14:paraId="2279E75E"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Top 2/4</w:t>
            </w:r>
          </w:p>
        </w:tc>
        <w:tc>
          <w:tcPr>
            <w:tcW w:w="1205" w:type="dxa"/>
            <w:noWrap/>
            <w:vAlign w:val="center"/>
            <w:hideMark/>
          </w:tcPr>
          <w:p w14:paraId="39ADD72B"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98.24</w:t>
            </w:r>
          </w:p>
        </w:tc>
        <w:tc>
          <w:tcPr>
            <w:tcW w:w="1145" w:type="dxa"/>
            <w:noWrap/>
            <w:vAlign w:val="center"/>
            <w:hideMark/>
          </w:tcPr>
          <w:p w14:paraId="5D24542D"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97.51</w:t>
            </w:r>
          </w:p>
        </w:tc>
        <w:tc>
          <w:tcPr>
            <w:tcW w:w="1145" w:type="dxa"/>
            <w:noWrap/>
            <w:vAlign w:val="center"/>
            <w:hideMark/>
          </w:tcPr>
          <w:p w14:paraId="55BE2E18"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93.73</w:t>
            </w:r>
          </w:p>
        </w:tc>
        <w:tc>
          <w:tcPr>
            <w:tcW w:w="1145" w:type="dxa"/>
            <w:noWrap/>
            <w:vAlign w:val="center"/>
            <w:hideMark/>
          </w:tcPr>
          <w:p w14:paraId="7BFB3032"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97.51</w:t>
            </w:r>
          </w:p>
        </w:tc>
        <w:tc>
          <w:tcPr>
            <w:tcW w:w="1145" w:type="dxa"/>
            <w:noWrap/>
            <w:vAlign w:val="center"/>
            <w:hideMark/>
          </w:tcPr>
          <w:p w14:paraId="6E74FA6D"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97.02</w:t>
            </w:r>
          </w:p>
        </w:tc>
        <w:tc>
          <w:tcPr>
            <w:tcW w:w="1145" w:type="dxa"/>
            <w:noWrap/>
            <w:vAlign w:val="center"/>
            <w:hideMark/>
          </w:tcPr>
          <w:p w14:paraId="18B82900"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98.56</w:t>
            </w:r>
          </w:p>
        </w:tc>
        <w:tc>
          <w:tcPr>
            <w:tcW w:w="1145" w:type="dxa"/>
            <w:noWrap/>
            <w:vAlign w:val="center"/>
            <w:hideMark/>
          </w:tcPr>
          <w:p w14:paraId="6C09B326"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97.63</w:t>
            </w:r>
          </w:p>
        </w:tc>
      </w:tr>
      <w:tr w:rsidR="00A9553D" w:rsidRPr="0067595E" w14:paraId="7BE26696" w14:textId="77777777" w:rsidTr="0028394B">
        <w:trPr>
          <w:trHeight w:val="285"/>
        </w:trPr>
        <w:tc>
          <w:tcPr>
            <w:tcW w:w="1555" w:type="dxa"/>
            <w:noWrap/>
            <w:vAlign w:val="center"/>
            <w:hideMark/>
          </w:tcPr>
          <w:p w14:paraId="3DE097E4"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Top 2/5</w:t>
            </w:r>
          </w:p>
        </w:tc>
        <w:tc>
          <w:tcPr>
            <w:tcW w:w="1205" w:type="dxa"/>
            <w:noWrap/>
            <w:vAlign w:val="center"/>
            <w:hideMark/>
          </w:tcPr>
          <w:p w14:paraId="6C2FCDE8"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98.64</w:t>
            </w:r>
          </w:p>
        </w:tc>
        <w:tc>
          <w:tcPr>
            <w:tcW w:w="1145" w:type="dxa"/>
            <w:noWrap/>
            <w:vAlign w:val="center"/>
            <w:hideMark/>
          </w:tcPr>
          <w:p w14:paraId="00FB3373"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98.23</w:t>
            </w:r>
          </w:p>
        </w:tc>
        <w:tc>
          <w:tcPr>
            <w:tcW w:w="1145" w:type="dxa"/>
            <w:noWrap/>
            <w:vAlign w:val="center"/>
            <w:hideMark/>
          </w:tcPr>
          <w:p w14:paraId="3FF16120"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95.50</w:t>
            </w:r>
          </w:p>
        </w:tc>
        <w:tc>
          <w:tcPr>
            <w:tcW w:w="1145" w:type="dxa"/>
            <w:noWrap/>
            <w:vAlign w:val="center"/>
            <w:hideMark/>
          </w:tcPr>
          <w:p w14:paraId="2A27D1C2"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98.26</w:t>
            </w:r>
          </w:p>
        </w:tc>
        <w:tc>
          <w:tcPr>
            <w:tcW w:w="1145" w:type="dxa"/>
            <w:noWrap/>
            <w:vAlign w:val="center"/>
            <w:hideMark/>
          </w:tcPr>
          <w:p w14:paraId="54A6C934"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98.09</w:t>
            </w:r>
          </w:p>
        </w:tc>
        <w:tc>
          <w:tcPr>
            <w:tcW w:w="1145" w:type="dxa"/>
            <w:noWrap/>
            <w:vAlign w:val="center"/>
            <w:hideMark/>
          </w:tcPr>
          <w:p w14:paraId="1D81C5E8"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99.15</w:t>
            </w:r>
          </w:p>
        </w:tc>
        <w:tc>
          <w:tcPr>
            <w:tcW w:w="1145" w:type="dxa"/>
            <w:noWrap/>
            <w:vAlign w:val="center"/>
            <w:hideMark/>
          </w:tcPr>
          <w:p w14:paraId="16920BFB"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98.48</w:t>
            </w:r>
          </w:p>
        </w:tc>
      </w:tr>
      <w:tr w:rsidR="00A9553D" w:rsidRPr="0067595E" w14:paraId="33A8FBBF" w14:textId="77777777" w:rsidTr="0028394B">
        <w:trPr>
          <w:trHeight w:val="285"/>
        </w:trPr>
        <w:tc>
          <w:tcPr>
            <w:tcW w:w="1555" w:type="dxa"/>
            <w:noWrap/>
            <w:vAlign w:val="center"/>
            <w:hideMark/>
          </w:tcPr>
          <w:p w14:paraId="3786707E"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lastRenderedPageBreak/>
              <w:t>Top 3/2</w:t>
            </w:r>
          </w:p>
        </w:tc>
        <w:tc>
          <w:tcPr>
            <w:tcW w:w="1205" w:type="dxa"/>
            <w:noWrap/>
            <w:vAlign w:val="center"/>
            <w:hideMark/>
          </w:tcPr>
          <w:p w14:paraId="3B96701C"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94.17</w:t>
            </w:r>
          </w:p>
        </w:tc>
        <w:tc>
          <w:tcPr>
            <w:tcW w:w="1145" w:type="dxa"/>
            <w:noWrap/>
            <w:vAlign w:val="center"/>
            <w:hideMark/>
          </w:tcPr>
          <w:p w14:paraId="1557AFF3"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93.33</w:t>
            </w:r>
          </w:p>
        </w:tc>
        <w:tc>
          <w:tcPr>
            <w:tcW w:w="1145" w:type="dxa"/>
            <w:noWrap/>
            <w:vAlign w:val="center"/>
            <w:hideMark/>
          </w:tcPr>
          <w:p w14:paraId="6005C595"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89.64</w:t>
            </w:r>
          </w:p>
        </w:tc>
        <w:tc>
          <w:tcPr>
            <w:tcW w:w="1145" w:type="dxa"/>
            <w:noWrap/>
            <w:vAlign w:val="center"/>
            <w:hideMark/>
          </w:tcPr>
          <w:p w14:paraId="5879C9D5"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92.13</w:t>
            </w:r>
          </w:p>
        </w:tc>
        <w:tc>
          <w:tcPr>
            <w:tcW w:w="1145" w:type="dxa"/>
            <w:noWrap/>
            <w:vAlign w:val="center"/>
            <w:hideMark/>
          </w:tcPr>
          <w:p w14:paraId="5340CF03"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91.05</w:t>
            </w:r>
          </w:p>
        </w:tc>
        <w:tc>
          <w:tcPr>
            <w:tcW w:w="1145" w:type="dxa"/>
            <w:noWrap/>
            <w:vAlign w:val="center"/>
            <w:hideMark/>
          </w:tcPr>
          <w:p w14:paraId="78528FBC"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95.10</w:t>
            </w:r>
          </w:p>
        </w:tc>
        <w:tc>
          <w:tcPr>
            <w:tcW w:w="1145" w:type="dxa"/>
            <w:noWrap/>
            <w:vAlign w:val="center"/>
            <w:hideMark/>
          </w:tcPr>
          <w:p w14:paraId="126123D9"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94.25</w:t>
            </w:r>
          </w:p>
        </w:tc>
      </w:tr>
      <w:tr w:rsidR="00A9553D" w:rsidRPr="0067595E" w14:paraId="4BF26D52" w14:textId="77777777" w:rsidTr="0028394B">
        <w:trPr>
          <w:trHeight w:val="285"/>
        </w:trPr>
        <w:tc>
          <w:tcPr>
            <w:tcW w:w="1555" w:type="dxa"/>
            <w:noWrap/>
            <w:vAlign w:val="center"/>
            <w:hideMark/>
          </w:tcPr>
          <w:p w14:paraId="74CEA5E6"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Top 3/3</w:t>
            </w:r>
          </w:p>
        </w:tc>
        <w:tc>
          <w:tcPr>
            <w:tcW w:w="1205" w:type="dxa"/>
            <w:noWrap/>
            <w:vAlign w:val="center"/>
            <w:hideMark/>
          </w:tcPr>
          <w:p w14:paraId="36BF6EC1"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96.73</w:t>
            </w:r>
          </w:p>
        </w:tc>
        <w:tc>
          <w:tcPr>
            <w:tcW w:w="1145" w:type="dxa"/>
            <w:noWrap/>
            <w:vAlign w:val="center"/>
            <w:hideMark/>
          </w:tcPr>
          <w:p w14:paraId="6908A1E0"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96.22</w:t>
            </w:r>
          </w:p>
        </w:tc>
        <w:tc>
          <w:tcPr>
            <w:tcW w:w="1145" w:type="dxa"/>
            <w:noWrap/>
            <w:vAlign w:val="center"/>
            <w:hideMark/>
          </w:tcPr>
          <w:p w14:paraId="0B36FE52"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92.93</w:t>
            </w:r>
          </w:p>
        </w:tc>
        <w:tc>
          <w:tcPr>
            <w:tcW w:w="1145" w:type="dxa"/>
            <w:noWrap/>
            <w:vAlign w:val="center"/>
            <w:hideMark/>
          </w:tcPr>
          <w:p w14:paraId="57C75180"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95.19</w:t>
            </w:r>
          </w:p>
        </w:tc>
        <w:tc>
          <w:tcPr>
            <w:tcW w:w="1145" w:type="dxa"/>
            <w:noWrap/>
            <w:vAlign w:val="center"/>
            <w:hideMark/>
          </w:tcPr>
          <w:p w14:paraId="148E80CE"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94.53</w:t>
            </w:r>
          </w:p>
        </w:tc>
        <w:tc>
          <w:tcPr>
            <w:tcW w:w="1145" w:type="dxa"/>
            <w:noWrap/>
            <w:vAlign w:val="center"/>
            <w:hideMark/>
          </w:tcPr>
          <w:p w14:paraId="39F0287E"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97.13</w:t>
            </w:r>
          </w:p>
        </w:tc>
        <w:tc>
          <w:tcPr>
            <w:tcW w:w="1145" w:type="dxa"/>
            <w:noWrap/>
            <w:vAlign w:val="center"/>
            <w:hideMark/>
          </w:tcPr>
          <w:p w14:paraId="4D4E3274"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96.28</w:t>
            </w:r>
          </w:p>
        </w:tc>
      </w:tr>
      <w:tr w:rsidR="00A9553D" w:rsidRPr="0067595E" w14:paraId="197AD8B8" w14:textId="77777777" w:rsidTr="0028394B">
        <w:trPr>
          <w:trHeight w:val="285"/>
        </w:trPr>
        <w:tc>
          <w:tcPr>
            <w:tcW w:w="1555" w:type="dxa"/>
            <w:noWrap/>
            <w:vAlign w:val="center"/>
            <w:hideMark/>
          </w:tcPr>
          <w:p w14:paraId="2E58D32F"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Top 3/4</w:t>
            </w:r>
          </w:p>
        </w:tc>
        <w:tc>
          <w:tcPr>
            <w:tcW w:w="1205" w:type="dxa"/>
            <w:noWrap/>
            <w:vAlign w:val="center"/>
            <w:hideMark/>
          </w:tcPr>
          <w:p w14:paraId="20AA773C"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98.48</w:t>
            </w:r>
          </w:p>
        </w:tc>
        <w:tc>
          <w:tcPr>
            <w:tcW w:w="1145" w:type="dxa"/>
            <w:noWrap/>
            <w:vAlign w:val="center"/>
            <w:hideMark/>
          </w:tcPr>
          <w:p w14:paraId="46AD0560"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98.07</w:t>
            </w:r>
          </w:p>
        </w:tc>
        <w:tc>
          <w:tcPr>
            <w:tcW w:w="1145" w:type="dxa"/>
            <w:noWrap/>
            <w:vAlign w:val="center"/>
            <w:hideMark/>
          </w:tcPr>
          <w:p w14:paraId="76B3FFC6"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95.74</w:t>
            </w:r>
          </w:p>
        </w:tc>
        <w:tc>
          <w:tcPr>
            <w:tcW w:w="1145" w:type="dxa"/>
            <w:noWrap/>
            <w:vAlign w:val="center"/>
            <w:hideMark/>
          </w:tcPr>
          <w:p w14:paraId="72684F34"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98.43</w:t>
            </w:r>
          </w:p>
        </w:tc>
        <w:tc>
          <w:tcPr>
            <w:tcW w:w="1145" w:type="dxa"/>
            <w:noWrap/>
            <w:vAlign w:val="center"/>
            <w:hideMark/>
          </w:tcPr>
          <w:p w14:paraId="26B37CE5"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98.34</w:t>
            </w:r>
          </w:p>
        </w:tc>
        <w:tc>
          <w:tcPr>
            <w:tcW w:w="1145" w:type="dxa"/>
            <w:noWrap/>
            <w:vAlign w:val="center"/>
            <w:hideMark/>
          </w:tcPr>
          <w:p w14:paraId="4ECB3289"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98.90</w:t>
            </w:r>
          </w:p>
        </w:tc>
        <w:tc>
          <w:tcPr>
            <w:tcW w:w="1145" w:type="dxa"/>
            <w:noWrap/>
            <w:vAlign w:val="center"/>
            <w:hideMark/>
          </w:tcPr>
          <w:p w14:paraId="645E8756"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98.06</w:t>
            </w:r>
          </w:p>
        </w:tc>
      </w:tr>
      <w:tr w:rsidR="00A9553D" w:rsidRPr="0067595E" w14:paraId="7420D078" w14:textId="77777777" w:rsidTr="0028394B">
        <w:trPr>
          <w:trHeight w:val="285"/>
        </w:trPr>
        <w:tc>
          <w:tcPr>
            <w:tcW w:w="1555" w:type="dxa"/>
            <w:noWrap/>
            <w:vAlign w:val="center"/>
            <w:hideMark/>
          </w:tcPr>
          <w:p w14:paraId="18D8C298"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Top 3/5</w:t>
            </w:r>
          </w:p>
        </w:tc>
        <w:tc>
          <w:tcPr>
            <w:tcW w:w="1205" w:type="dxa"/>
            <w:noWrap/>
            <w:vAlign w:val="center"/>
            <w:hideMark/>
          </w:tcPr>
          <w:p w14:paraId="4EADFA17"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98.80</w:t>
            </w:r>
          </w:p>
        </w:tc>
        <w:tc>
          <w:tcPr>
            <w:tcW w:w="1145" w:type="dxa"/>
            <w:noWrap/>
            <w:vAlign w:val="center"/>
            <w:hideMark/>
          </w:tcPr>
          <w:p w14:paraId="03601907"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98.71</w:t>
            </w:r>
          </w:p>
        </w:tc>
        <w:tc>
          <w:tcPr>
            <w:tcW w:w="1145" w:type="dxa"/>
            <w:noWrap/>
            <w:vAlign w:val="center"/>
            <w:hideMark/>
          </w:tcPr>
          <w:p w14:paraId="18ACDEC3"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96.71</w:t>
            </w:r>
          </w:p>
        </w:tc>
        <w:tc>
          <w:tcPr>
            <w:tcW w:w="1145" w:type="dxa"/>
            <w:noWrap/>
            <w:vAlign w:val="center"/>
            <w:hideMark/>
          </w:tcPr>
          <w:p w14:paraId="3AEAA1AD"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98.92</w:t>
            </w:r>
          </w:p>
        </w:tc>
        <w:tc>
          <w:tcPr>
            <w:tcW w:w="1145" w:type="dxa"/>
            <w:noWrap/>
            <w:vAlign w:val="center"/>
            <w:hideMark/>
          </w:tcPr>
          <w:p w14:paraId="56494496"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99.01</w:t>
            </w:r>
          </w:p>
        </w:tc>
        <w:tc>
          <w:tcPr>
            <w:tcW w:w="1145" w:type="dxa"/>
            <w:noWrap/>
            <w:vAlign w:val="center"/>
            <w:hideMark/>
          </w:tcPr>
          <w:p w14:paraId="53D9070E"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99.32</w:t>
            </w:r>
          </w:p>
        </w:tc>
        <w:tc>
          <w:tcPr>
            <w:tcW w:w="1145" w:type="dxa"/>
            <w:noWrap/>
            <w:vAlign w:val="center"/>
            <w:hideMark/>
          </w:tcPr>
          <w:p w14:paraId="47F098C0"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98.82</w:t>
            </w:r>
          </w:p>
        </w:tc>
      </w:tr>
      <w:tr w:rsidR="00A9553D" w:rsidRPr="0067595E" w14:paraId="75D78576" w14:textId="77777777" w:rsidTr="0028394B">
        <w:trPr>
          <w:trHeight w:val="285"/>
        </w:trPr>
        <w:tc>
          <w:tcPr>
            <w:tcW w:w="1555" w:type="dxa"/>
            <w:noWrap/>
            <w:vAlign w:val="center"/>
            <w:hideMark/>
          </w:tcPr>
          <w:p w14:paraId="29EA79D1"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Top 4/2</w:t>
            </w:r>
          </w:p>
        </w:tc>
        <w:tc>
          <w:tcPr>
            <w:tcW w:w="1205" w:type="dxa"/>
            <w:noWrap/>
            <w:vAlign w:val="center"/>
            <w:hideMark/>
          </w:tcPr>
          <w:p w14:paraId="235001E5"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95.37</w:t>
            </w:r>
          </w:p>
        </w:tc>
        <w:tc>
          <w:tcPr>
            <w:tcW w:w="1145" w:type="dxa"/>
            <w:noWrap/>
            <w:vAlign w:val="center"/>
            <w:hideMark/>
          </w:tcPr>
          <w:p w14:paraId="4F658628"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94.78</w:t>
            </w:r>
          </w:p>
        </w:tc>
        <w:tc>
          <w:tcPr>
            <w:tcW w:w="1145" w:type="dxa"/>
            <w:noWrap/>
            <w:vAlign w:val="center"/>
            <w:hideMark/>
          </w:tcPr>
          <w:p w14:paraId="04D88FD1"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92.29</w:t>
            </w:r>
          </w:p>
        </w:tc>
        <w:tc>
          <w:tcPr>
            <w:tcW w:w="1145" w:type="dxa"/>
            <w:noWrap/>
            <w:vAlign w:val="center"/>
            <w:hideMark/>
          </w:tcPr>
          <w:p w14:paraId="0311EBE4"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93.62</w:t>
            </w:r>
          </w:p>
        </w:tc>
        <w:tc>
          <w:tcPr>
            <w:tcW w:w="1145" w:type="dxa"/>
            <w:noWrap/>
            <w:vAlign w:val="center"/>
            <w:hideMark/>
          </w:tcPr>
          <w:p w14:paraId="61934EAF"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93.12</w:t>
            </w:r>
          </w:p>
        </w:tc>
        <w:tc>
          <w:tcPr>
            <w:tcW w:w="1145" w:type="dxa"/>
            <w:noWrap/>
            <w:vAlign w:val="center"/>
            <w:hideMark/>
          </w:tcPr>
          <w:p w14:paraId="6B3E8D01"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96.37</w:t>
            </w:r>
          </w:p>
        </w:tc>
        <w:tc>
          <w:tcPr>
            <w:tcW w:w="1145" w:type="dxa"/>
            <w:noWrap/>
            <w:vAlign w:val="center"/>
            <w:hideMark/>
          </w:tcPr>
          <w:p w14:paraId="59B452C0"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95.77</w:t>
            </w:r>
          </w:p>
        </w:tc>
      </w:tr>
      <w:tr w:rsidR="00A9553D" w:rsidRPr="0067595E" w14:paraId="18867000" w14:textId="77777777" w:rsidTr="0028394B">
        <w:trPr>
          <w:trHeight w:val="285"/>
        </w:trPr>
        <w:tc>
          <w:tcPr>
            <w:tcW w:w="1555" w:type="dxa"/>
            <w:noWrap/>
            <w:vAlign w:val="center"/>
            <w:hideMark/>
          </w:tcPr>
          <w:p w14:paraId="6827E76A"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Top 4/3</w:t>
            </w:r>
          </w:p>
        </w:tc>
        <w:tc>
          <w:tcPr>
            <w:tcW w:w="1205" w:type="dxa"/>
            <w:noWrap/>
            <w:vAlign w:val="center"/>
            <w:hideMark/>
          </w:tcPr>
          <w:p w14:paraId="5DE5CEE8"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97.37</w:t>
            </w:r>
          </w:p>
        </w:tc>
        <w:tc>
          <w:tcPr>
            <w:tcW w:w="1145" w:type="dxa"/>
            <w:noWrap/>
            <w:vAlign w:val="center"/>
            <w:hideMark/>
          </w:tcPr>
          <w:p w14:paraId="543F8EB8"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97.03</w:t>
            </w:r>
          </w:p>
        </w:tc>
        <w:tc>
          <w:tcPr>
            <w:tcW w:w="1145" w:type="dxa"/>
            <w:noWrap/>
            <w:vAlign w:val="center"/>
            <w:hideMark/>
          </w:tcPr>
          <w:p w14:paraId="25530D06"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94.78</w:t>
            </w:r>
          </w:p>
        </w:tc>
        <w:tc>
          <w:tcPr>
            <w:tcW w:w="1145" w:type="dxa"/>
            <w:noWrap/>
            <w:vAlign w:val="center"/>
            <w:hideMark/>
          </w:tcPr>
          <w:p w14:paraId="7E277365"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96.27</w:t>
            </w:r>
          </w:p>
        </w:tc>
        <w:tc>
          <w:tcPr>
            <w:tcW w:w="1145" w:type="dxa"/>
            <w:noWrap/>
            <w:vAlign w:val="center"/>
            <w:hideMark/>
          </w:tcPr>
          <w:p w14:paraId="4A82F030"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95.69</w:t>
            </w:r>
          </w:p>
        </w:tc>
        <w:tc>
          <w:tcPr>
            <w:tcW w:w="1145" w:type="dxa"/>
            <w:noWrap/>
            <w:vAlign w:val="center"/>
            <w:hideMark/>
          </w:tcPr>
          <w:p w14:paraId="1C453D14"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97.80</w:t>
            </w:r>
          </w:p>
        </w:tc>
        <w:tc>
          <w:tcPr>
            <w:tcW w:w="1145" w:type="dxa"/>
            <w:noWrap/>
            <w:vAlign w:val="center"/>
            <w:hideMark/>
          </w:tcPr>
          <w:p w14:paraId="2744E15D"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97.38</w:t>
            </w:r>
          </w:p>
        </w:tc>
      </w:tr>
      <w:tr w:rsidR="00A9553D" w:rsidRPr="0067595E" w14:paraId="271AC06B" w14:textId="77777777" w:rsidTr="0028394B">
        <w:trPr>
          <w:trHeight w:val="285"/>
        </w:trPr>
        <w:tc>
          <w:tcPr>
            <w:tcW w:w="1555" w:type="dxa"/>
            <w:noWrap/>
            <w:vAlign w:val="center"/>
            <w:hideMark/>
          </w:tcPr>
          <w:p w14:paraId="788360DA"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Top 4/4</w:t>
            </w:r>
          </w:p>
        </w:tc>
        <w:tc>
          <w:tcPr>
            <w:tcW w:w="1205" w:type="dxa"/>
            <w:noWrap/>
            <w:vAlign w:val="center"/>
            <w:hideMark/>
          </w:tcPr>
          <w:p w14:paraId="63277584"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98.80</w:t>
            </w:r>
          </w:p>
        </w:tc>
        <w:tc>
          <w:tcPr>
            <w:tcW w:w="1145" w:type="dxa"/>
            <w:noWrap/>
            <w:vAlign w:val="center"/>
            <w:hideMark/>
          </w:tcPr>
          <w:p w14:paraId="7BD43F90"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98.47</w:t>
            </w:r>
          </w:p>
        </w:tc>
        <w:tc>
          <w:tcPr>
            <w:tcW w:w="1145" w:type="dxa"/>
            <w:noWrap/>
            <w:vAlign w:val="center"/>
            <w:hideMark/>
          </w:tcPr>
          <w:p w14:paraId="189765C2"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96.95</w:t>
            </w:r>
          </w:p>
        </w:tc>
        <w:tc>
          <w:tcPr>
            <w:tcW w:w="1145" w:type="dxa"/>
            <w:noWrap/>
            <w:vAlign w:val="center"/>
            <w:hideMark/>
          </w:tcPr>
          <w:p w14:paraId="0327936E"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99.17</w:t>
            </w:r>
          </w:p>
        </w:tc>
        <w:tc>
          <w:tcPr>
            <w:tcW w:w="1145" w:type="dxa"/>
            <w:noWrap/>
            <w:vAlign w:val="center"/>
            <w:hideMark/>
          </w:tcPr>
          <w:p w14:paraId="204F8F2C"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98.92</w:t>
            </w:r>
          </w:p>
        </w:tc>
        <w:tc>
          <w:tcPr>
            <w:tcW w:w="1145" w:type="dxa"/>
            <w:noWrap/>
            <w:vAlign w:val="center"/>
            <w:hideMark/>
          </w:tcPr>
          <w:p w14:paraId="273444E8"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99.15</w:t>
            </w:r>
          </w:p>
        </w:tc>
        <w:tc>
          <w:tcPr>
            <w:tcW w:w="1145" w:type="dxa"/>
            <w:noWrap/>
            <w:vAlign w:val="center"/>
            <w:hideMark/>
          </w:tcPr>
          <w:p w14:paraId="1B44526C"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98.65</w:t>
            </w:r>
          </w:p>
        </w:tc>
      </w:tr>
      <w:tr w:rsidR="00A9553D" w:rsidRPr="0067595E" w14:paraId="36380D8F" w14:textId="77777777" w:rsidTr="0028394B">
        <w:trPr>
          <w:trHeight w:val="285"/>
        </w:trPr>
        <w:tc>
          <w:tcPr>
            <w:tcW w:w="1555" w:type="dxa"/>
            <w:noWrap/>
            <w:vAlign w:val="center"/>
            <w:hideMark/>
          </w:tcPr>
          <w:p w14:paraId="485491C7"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Top 4/5</w:t>
            </w:r>
          </w:p>
        </w:tc>
        <w:tc>
          <w:tcPr>
            <w:tcW w:w="1205" w:type="dxa"/>
            <w:noWrap/>
            <w:vAlign w:val="center"/>
            <w:hideMark/>
          </w:tcPr>
          <w:p w14:paraId="6F694F04"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98.96</w:t>
            </w:r>
          </w:p>
        </w:tc>
        <w:tc>
          <w:tcPr>
            <w:tcW w:w="1145" w:type="dxa"/>
            <w:noWrap/>
            <w:vAlign w:val="center"/>
            <w:hideMark/>
          </w:tcPr>
          <w:p w14:paraId="3609307C"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98.88</w:t>
            </w:r>
          </w:p>
        </w:tc>
        <w:tc>
          <w:tcPr>
            <w:tcW w:w="1145" w:type="dxa"/>
            <w:noWrap/>
            <w:vAlign w:val="center"/>
            <w:hideMark/>
          </w:tcPr>
          <w:p w14:paraId="1995CB68"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97.67</w:t>
            </w:r>
          </w:p>
        </w:tc>
        <w:tc>
          <w:tcPr>
            <w:tcW w:w="1145" w:type="dxa"/>
            <w:noWrap/>
            <w:vAlign w:val="center"/>
            <w:hideMark/>
          </w:tcPr>
          <w:p w14:paraId="22A91DC3"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99.34</w:t>
            </w:r>
          </w:p>
        </w:tc>
        <w:tc>
          <w:tcPr>
            <w:tcW w:w="1145" w:type="dxa"/>
            <w:noWrap/>
            <w:vAlign w:val="center"/>
            <w:hideMark/>
          </w:tcPr>
          <w:p w14:paraId="4CE79888"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99.42</w:t>
            </w:r>
          </w:p>
        </w:tc>
        <w:tc>
          <w:tcPr>
            <w:tcW w:w="1145" w:type="dxa"/>
            <w:noWrap/>
            <w:vAlign w:val="center"/>
            <w:hideMark/>
          </w:tcPr>
          <w:p w14:paraId="6BD37950"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99.49</w:t>
            </w:r>
          </w:p>
        </w:tc>
        <w:tc>
          <w:tcPr>
            <w:tcW w:w="1145" w:type="dxa"/>
            <w:noWrap/>
            <w:vAlign w:val="center"/>
            <w:hideMark/>
          </w:tcPr>
          <w:p w14:paraId="2AE1DF16"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99.24</w:t>
            </w:r>
          </w:p>
        </w:tc>
      </w:tr>
      <w:tr w:rsidR="00A9553D" w:rsidRPr="0067595E" w14:paraId="5128FFB4" w14:textId="77777777" w:rsidTr="0028394B">
        <w:trPr>
          <w:trHeight w:val="285"/>
        </w:trPr>
        <w:tc>
          <w:tcPr>
            <w:tcW w:w="1555" w:type="dxa"/>
            <w:noWrap/>
            <w:vAlign w:val="center"/>
            <w:hideMark/>
          </w:tcPr>
          <w:p w14:paraId="1F6CF421"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Top 5/2</w:t>
            </w:r>
          </w:p>
        </w:tc>
        <w:tc>
          <w:tcPr>
            <w:tcW w:w="1205" w:type="dxa"/>
            <w:noWrap/>
            <w:vAlign w:val="center"/>
            <w:hideMark/>
          </w:tcPr>
          <w:p w14:paraId="31DE4CE9"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98.00</w:t>
            </w:r>
          </w:p>
        </w:tc>
        <w:tc>
          <w:tcPr>
            <w:tcW w:w="1145" w:type="dxa"/>
            <w:noWrap/>
            <w:vAlign w:val="center"/>
            <w:hideMark/>
          </w:tcPr>
          <w:p w14:paraId="383965F4"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97.83</w:t>
            </w:r>
          </w:p>
        </w:tc>
        <w:tc>
          <w:tcPr>
            <w:tcW w:w="1145" w:type="dxa"/>
            <w:noWrap/>
            <w:vAlign w:val="center"/>
            <w:hideMark/>
          </w:tcPr>
          <w:p w14:paraId="0D091D48"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95.02</w:t>
            </w:r>
          </w:p>
        </w:tc>
        <w:tc>
          <w:tcPr>
            <w:tcW w:w="1145" w:type="dxa"/>
            <w:noWrap/>
            <w:vAlign w:val="center"/>
            <w:hideMark/>
          </w:tcPr>
          <w:p w14:paraId="31B50C41"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96.44</w:t>
            </w:r>
          </w:p>
        </w:tc>
        <w:tc>
          <w:tcPr>
            <w:tcW w:w="1145" w:type="dxa"/>
            <w:noWrap/>
            <w:vAlign w:val="center"/>
            <w:hideMark/>
          </w:tcPr>
          <w:p w14:paraId="09A3DCD4"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96.27</w:t>
            </w:r>
          </w:p>
        </w:tc>
        <w:tc>
          <w:tcPr>
            <w:tcW w:w="1145" w:type="dxa"/>
            <w:noWrap/>
            <w:vAlign w:val="center"/>
            <w:hideMark/>
          </w:tcPr>
          <w:p w14:paraId="6E5B61DE"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98.56</w:t>
            </w:r>
          </w:p>
        </w:tc>
        <w:tc>
          <w:tcPr>
            <w:tcW w:w="1145" w:type="dxa"/>
            <w:noWrap/>
            <w:vAlign w:val="center"/>
            <w:hideMark/>
          </w:tcPr>
          <w:p w14:paraId="42C66BF9"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98.22</w:t>
            </w:r>
          </w:p>
        </w:tc>
      </w:tr>
      <w:tr w:rsidR="00A9553D" w:rsidRPr="0067595E" w14:paraId="0A0AC203" w14:textId="77777777" w:rsidTr="0028394B">
        <w:trPr>
          <w:trHeight w:val="285"/>
        </w:trPr>
        <w:tc>
          <w:tcPr>
            <w:tcW w:w="1555" w:type="dxa"/>
            <w:noWrap/>
            <w:vAlign w:val="center"/>
            <w:hideMark/>
          </w:tcPr>
          <w:p w14:paraId="2CE68AD6"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Top 5/3</w:t>
            </w:r>
          </w:p>
        </w:tc>
        <w:tc>
          <w:tcPr>
            <w:tcW w:w="1205" w:type="dxa"/>
            <w:noWrap/>
            <w:vAlign w:val="center"/>
            <w:hideMark/>
          </w:tcPr>
          <w:p w14:paraId="2369038B"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98.96</w:t>
            </w:r>
          </w:p>
        </w:tc>
        <w:tc>
          <w:tcPr>
            <w:tcW w:w="1145" w:type="dxa"/>
            <w:noWrap/>
            <w:vAlign w:val="center"/>
            <w:hideMark/>
          </w:tcPr>
          <w:p w14:paraId="0EB9B022"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98.71</w:t>
            </w:r>
          </w:p>
        </w:tc>
        <w:tc>
          <w:tcPr>
            <w:tcW w:w="1145" w:type="dxa"/>
            <w:noWrap/>
            <w:vAlign w:val="center"/>
            <w:hideMark/>
          </w:tcPr>
          <w:p w14:paraId="04A6CA84"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97.35</w:t>
            </w:r>
          </w:p>
        </w:tc>
        <w:tc>
          <w:tcPr>
            <w:tcW w:w="1145" w:type="dxa"/>
            <w:noWrap/>
            <w:vAlign w:val="center"/>
            <w:hideMark/>
          </w:tcPr>
          <w:p w14:paraId="0DB3EC58"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98.01</w:t>
            </w:r>
          </w:p>
        </w:tc>
        <w:tc>
          <w:tcPr>
            <w:tcW w:w="1145" w:type="dxa"/>
            <w:noWrap/>
            <w:vAlign w:val="center"/>
            <w:hideMark/>
          </w:tcPr>
          <w:p w14:paraId="4A7E9CE6"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97.60</w:t>
            </w:r>
          </w:p>
        </w:tc>
        <w:tc>
          <w:tcPr>
            <w:tcW w:w="1145" w:type="dxa"/>
            <w:noWrap/>
            <w:vAlign w:val="center"/>
            <w:hideMark/>
          </w:tcPr>
          <w:p w14:paraId="7655EE7B"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99.41</w:t>
            </w:r>
          </w:p>
        </w:tc>
        <w:tc>
          <w:tcPr>
            <w:tcW w:w="1145" w:type="dxa"/>
            <w:noWrap/>
            <w:vAlign w:val="center"/>
            <w:hideMark/>
          </w:tcPr>
          <w:p w14:paraId="59AAD719"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99.15</w:t>
            </w:r>
          </w:p>
        </w:tc>
      </w:tr>
      <w:tr w:rsidR="00A9553D" w:rsidRPr="0067595E" w14:paraId="7DBA7849" w14:textId="77777777" w:rsidTr="0028394B">
        <w:trPr>
          <w:trHeight w:val="285"/>
        </w:trPr>
        <w:tc>
          <w:tcPr>
            <w:tcW w:w="1555" w:type="dxa"/>
            <w:noWrap/>
            <w:vAlign w:val="center"/>
            <w:hideMark/>
          </w:tcPr>
          <w:p w14:paraId="59C19E17"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Top 5/4</w:t>
            </w:r>
          </w:p>
        </w:tc>
        <w:tc>
          <w:tcPr>
            <w:tcW w:w="1205" w:type="dxa"/>
            <w:noWrap/>
            <w:vAlign w:val="center"/>
            <w:hideMark/>
          </w:tcPr>
          <w:p w14:paraId="73DAD09D"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99.44</w:t>
            </w:r>
          </w:p>
        </w:tc>
        <w:tc>
          <w:tcPr>
            <w:tcW w:w="1145" w:type="dxa"/>
            <w:noWrap/>
            <w:vAlign w:val="center"/>
            <w:hideMark/>
          </w:tcPr>
          <w:p w14:paraId="2C820555"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99.28</w:t>
            </w:r>
          </w:p>
        </w:tc>
        <w:tc>
          <w:tcPr>
            <w:tcW w:w="1145" w:type="dxa"/>
            <w:noWrap/>
            <w:vAlign w:val="center"/>
            <w:hideMark/>
          </w:tcPr>
          <w:p w14:paraId="13134FBE"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98.55</w:t>
            </w:r>
          </w:p>
        </w:tc>
        <w:tc>
          <w:tcPr>
            <w:tcW w:w="1145" w:type="dxa"/>
            <w:noWrap/>
            <w:vAlign w:val="center"/>
            <w:hideMark/>
          </w:tcPr>
          <w:p w14:paraId="66E6F8E6"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99.59</w:t>
            </w:r>
          </w:p>
        </w:tc>
        <w:tc>
          <w:tcPr>
            <w:tcW w:w="1145" w:type="dxa"/>
            <w:noWrap/>
            <w:vAlign w:val="center"/>
            <w:hideMark/>
          </w:tcPr>
          <w:p w14:paraId="45E77755"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99.50</w:t>
            </w:r>
          </w:p>
        </w:tc>
        <w:tc>
          <w:tcPr>
            <w:tcW w:w="1145" w:type="dxa"/>
            <w:noWrap/>
            <w:vAlign w:val="center"/>
            <w:hideMark/>
          </w:tcPr>
          <w:p w14:paraId="5BD9C14F"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99.75</w:t>
            </w:r>
          </w:p>
        </w:tc>
        <w:tc>
          <w:tcPr>
            <w:tcW w:w="1145" w:type="dxa"/>
            <w:noWrap/>
            <w:vAlign w:val="center"/>
            <w:hideMark/>
          </w:tcPr>
          <w:p w14:paraId="4BD9CDD6"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99.58</w:t>
            </w:r>
          </w:p>
        </w:tc>
      </w:tr>
      <w:tr w:rsidR="00A9553D" w:rsidRPr="0067595E" w14:paraId="49F4678A" w14:textId="77777777" w:rsidTr="0028394B">
        <w:trPr>
          <w:trHeight w:val="285"/>
        </w:trPr>
        <w:tc>
          <w:tcPr>
            <w:tcW w:w="1555" w:type="dxa"/>
            <w:noWrap/>
            <w:vAlign w:val="center"/>
            <w:hideMark/>
          </w:tcPr>
          <w:p w14:paraId="75A577C9"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Top 5/5</w:t>
            </w:r>
          </w:p>
        </w:tc>
        <w:tc>
          <w:tcPr>
            <w:tcW w:w="1205" w:type="dxa"/>
            <w:noWrap/>
            <w:vAlign w:val="center"/>
            <w:hideMark/>
          </w:tcPr>
          <w:p w14:paraId="67F1502E"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99.60</w:t>
            </w:r>
          </w:p>
        </w:tc>
        <w:tc>
          <w:tcPr>
            <w:tcW w:w="1145" w:type="dxa"/>
            <w:noWrap/>
            <w:vAlign w:val="center"/>
            <w:hideMark/>
          </w:tcPr>
          <w:p w14:paraId="2F9DDFC9"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99.52</w:t>
            </w:r>
          </w:p>
        </w:tc>
        <w:tc>
          <w:tcPr>
            <w:tcW w:w="1145" w:type="dxa"/>
            <w:noWrap/>
            <w:vAlign w:val="center"/>
            <w:hideMark/>
          </w:tcPr>
          <w:p w14:paraId="569EEB26"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99.12</w:t>
            </w:r>
          </w:p>
        </w:tc>
        <w:tc>
          <w:tcPr>
            <w:tcW w:w="1145" w:type="dxa"/>
            <w:noWrap/>
            <w:vAlign w:val="center"/>
            <w:hideMark/>
          </w:tcPr>
          <w:p w14:paraId="29AFF56F"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99.67</w:t>
            </w:r>
          </w:p>
        </w:tc>
        <w:tc>
          <w:tcPr>
            <w:tcW w:w="1145" w:type="dxa"/>
            <w:noWrap/>
            <w:vAlign w:val="center"/>
            <w:hideMark/>
          </w:tcPr>
          <w:p w14:paraId="5E677AFD"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99.83</w:t>
            </w:r>
          </w:p>
        </w:tc>
        <w:tc>
          <w:tcPr>
            <w:tcW w:w="1145" w:type="dxa"/>
            <w:noWrap/>
            <w:vAlign w:val="center"/>
            <w:hideMark/>
          </w:tcPr>
          <w:p w14:paraId="42E629AE"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99.83</w:t>
            </w:r>
          </w:p>
        </w:tc>
        <w:tc>
          <w:tcPr>
            <w:tcW w:w="1145" w:type="dxa"/>
            <w:noWrap/>
            <w:vAlign w:val="center"/>
            <w:hideMark/>
          </w:tcPr>
          <w:p w14:paraId="12D9D606" w14:textId="77777777" w:rsidR="00A9553D" w:rsidRPr="0067595E" w:rsidRDefault="00A9553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99.75</w:t>
            </w:r>
          </w:p>
        </w:tc>
      </w:tr>
    </w:tbl>
    <w:p w14:paraId="15A664E3" w14:textId="77777777" w:rsidR="00B26FBD" w:rsidRDefault="00B26FBD" w:rsidP="00614092">
      <w:pPr>
        <w:jc w:val="both"/>
      </w:pPr>
    </w:p>
    <w:p w14:paraId="5FF00524" w14:textId="73053233" w:rsidR="000B32DD" w:rsidRDefault="000A66DA" w:rsidP="00614092">
      <w:pPr>
        <w:jc w:val="both"/>
      </w:pPr>
      <w:r w:rsidRPr="000A66DA">
        <w:t xml:space="preserve">In Table </w:t>
      </w:r>
      <w:r w:rsidR="0084461B">
        <w:t>2</w:t>
      </w:r>
      <w:r w:rsidRPr="000A66DA">
        <w:t>, we show the corresponding results</w:t>
      </w:r>
      <w:r w:rsidR="00DB116F">
        <w:t xml:space="preserve"> </w:t>
      </w:r>
      <w:r w:rsidR="00EA2878">
        <w:t xml:space="preserve">on </w:t>
      </w:r>
      <w:r w:rsidR="000E5D62" w:rsidRPr="000E5D62">
        <w:t xml:space="preserve">the percentage of the Top-N genie-aided beam is </w:t>
      </w:r>
      <w:r w:rsidR="000E5D62" w:rsidRPr="000E5D62">
        <w:rPr>
          <w:b/>
        </w:rPr>
        <w:t>ONE</w:t>
      </w:r>
      <w:r w:rsidR="000E5D62" w:rsidRPr="000E5D62">
        <w:t xml:space="preserve"> of the Top-K predicted beams</w:t>
      </w:r>
      <w:r w:rsidR="00F71E26">
        <w:t xml:space="preserve"> (Alt 3)</w:t>
      </w:r>
      <w:r w:rsidR="00B24026">
        <w:t xml:space="preserve">. </w:t>
      </w:r>
      <w:r w:rsidR="00EE59D0" w:rsidRPr="00EE59D0">
        <w:t>As can be seen from the</w:t>
      </w:r>
      <w:r w:rsidR="005B7929">
        <w:t xml:space="preserve"> results of</w:t>
      </w:r>
      <w:r w:rsidR="00EE59D0" w:rsidRPr="00EE59D0">
        <w:t xml:space="preserve"> </w:t>
      </w:r>
      <w:r w:rsidR="00EE59D0" w:rsidRPr="00662A8D">
        <w:rPr>
          <w:b/>
        </w:rPr>
        <w:t>simulation#1</w:t>
      </w:r>
      <w:r w:rsidR="00EE59D0" w:rsidRPr="00EE59D0">
        <w:t xml:space="preserve">, when the Top-N genie-aided beam is </w:t>
      </w:r>
      <w:r w:rsidR="00181E03">
        <w:t>P(</w:t>
      </w:r>
      <w:r w:rsidR="00CF11B8">
        <w:t>P=1</w:t>
      </w:r>
      <w:r w:rsidR="00181E03">
        <w:t>)</w:t>
      </w:r>
      <w:r w:rsidR="00CF11B8">
        <w:t xml:space="preserve"> </w:t>
      </w:r>
      <w:r w:rsidR="00EE59D0" w:rsidRPr="00EE59D0">
        <w:t>of the Top-K predicted beams, the prediction becomes easy</w:t>
      </w:r>
      <w:r w:rsidR="008B1CBC">
        <w:t xml:space="preserve"> </w:t>
      </w:r>
      <w:r w:rsidR="00DA1C6F">
        <w:t>(</w:t>
      </w:r>
      <w:r w:rsidR="00DC0A11">
        <w:t>m</w:t>
      </w:r>
      <w:r w:rsidR="00092018" w:rsidRPr="00092018">
        <w:t>ost of the prediction accuracy is above 95%</w:t>
      </w:r>
      <w:r w:rsidR="00DA1C6F">
        <w:t>)</w:t>
      </w:r>
      <w:r w:rsidR="00EE59D0" w:rsidRPr="00EE59D0">
        <w:t xml:space="preserve"> even </w:t>
      </w:r>
      <w:r w:rsidR="00A24A87">
        <w:t xml:space="preserve">if </w:t>
      </w:r>
      <w:r w:rsidR="00EE59D0" w:rsidRPr="00EE59D0">
        <w:t>measurement error is considered</w:t>
      </w:r>
      <w:r w:rsidR="003C504F">
        <w:t xml:space="preserve">. </w:t>
      </w:r>
      <w:r w:rsidR="005C42E9">
        <w:t>T</w:t>
      </w:r>
      <w:r w:rsidR="005C42E9" w:rsidRPr="005C42E9">
        <w:t xml:space="preserve">his may make </w:t>
      </w:r>
      <w:r w:rsidR="005A7BB4" w:rsidRPr="005C42E9">
        <w:t>the</w:t>
      </w:r>
      <w:r w:rsidR="005C42E9" w:rsidRPr="005C42E9">
        <w:t xml:space="preserve"> </w:t>
      </w:r>
      <w:r w:rsidR="00FA5D49">
        <w:t>requirement</w:t>
      </w:r>
      <w:r w:rsidR="005C42E9" w:rsidRPr="005C42E9">
        <w:t xml:space="preserve"> too </w:t>
      </w:r>
      <w:r w:rsidR="00372356">
        <w:t>relaxed</w:t>
      </w:r>
      <w:r w:rsidR="005C42E9" w:rsidRPr="005C42E9">
        <w:t xml:space="preserve">, </w:t>
      </w:r>
      <w:r w:rsidR="009D061B" w:rsidRPr="009D061B">
        <w:t>so that even if this KPI is met, it does not fully represent the true quality of these beams is good</w:t>
      </w:r>
      <w:r w:rsidR="005C42E9" w:rsidRPr="005C42E9">
        <w:t xml:space="preserve">. To </w:t>
      </w:r>
      <w:r w:rsidR="00164066">
        <w:t xml:space="preserve">further </w:t>
      </w:r>
      <w:r w:rsidR="00994B54">
        <w:t xml:space="preserve">verify </w:t>
      </w:r>
      <w:r w:rsidR="005C42E9" w:rsidRPr="005C42E9">
        <w:t>this</w:t>
      </w:r>
      <w:r w:rsidR="00994B54">
        <w:t xml:space="preserve"> observation</w:t>
      </w:r>
      <w:r w:rsidR="005C42E9" w:rsidRPr="005C42E9">
        <w:t xml:space="preserve">, we compare </w:t>
      </w:r>
      <w:r w:rsidR="00566A59" w:rsidRPr="00566A59">
        <w:t xml:space="preserve">RSRP difference between the predicted L1-RSRP of the Top 5 predicted beams and the ideal L1-RSRP of Top </w:t>
      </w:r>
      <w:r w:rsidR="00797C33">
        <w:t>N</w:t>
      </w:r>
      <w:r w:rsidR="00F878CB">
        <w:t xml:space="preserve"> </w:t>
      </w:r>
      <w:r w:rsidR="00797C33">
        <w:t>(N</w:t>
      </w:r>
      <w:r w:rsidR="0095409D">
        <w:t>=1,2,5, respectively</w:t>
      </w:r>
      <w:r w:rsidR="00797C33">
        <w:t>)</w:t>
      </w:r>
      <w:r w:rsidR="00566A59" w:rsidRPr="00566A59">
        <w:t xml:space="preserve"> genie-aid beam</w:t>
      </w:r>
      <w:r w:rsidR="005C42E9" w:rsidRPr="005C42E9">
        <w:t xml:space="preserve"> in </w:t>
      </w:r>
      <w:r w:rsidR="005C42E9" w:rsidRPr="00662A8D">
        <w:rPr>
          <w:b/>
        </w:rPr>
        <w:t>simulation#</w:t>
      </w:r>
      <w:r w:rsidR="00886ED3">
        <w:rPr>
          <w:b/>
        </w:rPr>
        <w:t>2</w:t>
      </w:r>
      <w:r w:rsidR="00044CF2" w:rsidRPr="001A2FA0">
        <w:t xml:space="preserve">, </w:t>
      </w:r>
      <w:r w:rsidR="00044CF2" w:rsidRPr="00662A8D">
        <w:rPr>
          <w:b/>
        </w:rPr>
        <w:t>simulation#</w:t>
      </w:r>
      <w:r w:rsidR="00886ED3">
        <w:rPr>
          <w:b/>
        </w:rPr>
        <w:t>3</w:t>
      </w:r>
      <w:r w:rsidR="001A2FA0">
        <w:rPr>
          <w:b/>
        </w:rPr>
        <w:t xml:space="preserve"> </w:t>
      </w:r>
      <w:r w:rsidR="00C86851" w:rsidRPr="001A2FA0">
        <w:t>and</w:t>
      </w:r>
      <w:r w:rsidR="00044CF2" w:rsidRPr="00044CF2">
        <w:rPr>
          <w:b/>
        </w:rPr>
        <w:t xml:space="preserve"> </w:t>
      </w:r>
      <w:r w:rsidR="00044CF2" w:rsidRPr="00662A8D">
        <w:rPr>
          <w:b/>
        </w:rPr>
        <w:t>simulation#</w:t>
      </w:r>
      <w:r w:rsidR="00886ED3">
        <w:rPr>
          <w:b/>
        </w:rPr>
        <w:t>4</w:t>
      </w:r>
      <w:r w:rsidR="0046554E" w:rsidRPr="001A2FA0">
        <w:t>, respectively</w:t>
      </w:r>
      <w:r w:rsidR="0046554E">
        <w:t>.</w:t>
      </w:r>
      <w:r w:rsidR="00B8596C">
        <w:t xml:space="preserve"> </w:t>
      </w:r>
      <w:r w:rsidR="00FA6BFA" w:rsidRPr="00FA6BFA">
        <w:t xml:space="preserve">As can be seen from the results in </w:t>
      </w:r>
      <w:r w:rsidR="00CA0A07">
        <w:t>T</w:t>
      </w:r>
      <w:r w:rsidR="00FA6BFA" w:rsidRPr="00FA6BFA">
        <w:t>able</w:t>
      </w:r>
      <w:r w:rsidR="004D2632">
        <w:t xml:space="preserve"> </w:t>
      </w:r>
      <w:r w:rsidR="0084461B">
        <w:t>3</w:t>
      </w:r>
      <w:r w:rsidR="00CD21C5">
        <w:t>.</w:t>
      </w:r>
      <w:r w:rsidR="009E6343" w:rsidRPr="009E6343">
        <w:t xml:space="preserve"> </w:t>
      </w:r>
    </w:p>
    <w:p w14:paraId="127AD6CB" w14:textId="728929ED" w:rsidR="00B26FBD" w:rsidRDefault="00B26FBD" w:rsidP="00B26FBD">
      <w:pPr>
        <w:jc w:val="center"/>
        <w:rPr>
          <w:b/>
          <w:iCs/>
          <w:lang w:val="en-US"/>
        </w:rPr>
      </w:pPr>
      <w:r w:rsidRPr="00502BDF">
        <w:rPr>
          <w:b/>
          <w:iCs/>
          <w:lang w:val="en-US"/>
        </w:rPr>
        <w:t xml:space="preserve">Table </w:t>
      </w:r>
      <w:r w:rsidR="0084461B">
        <w:rPr>
          <w:b/>
          <w:iCs/>
          <w:lang w:val="en-US"/>
        </w:rPr>
        <w:t>3</w:t>
      </w:r>
      <w:r w:rsidRPr="00502BDF">
        <w:rPr>
          <w:b/>
          <w:iCs/>
          <w:lang w:val="en-US"/>
        </w:rPr>
        <w:t xml:space="preserve"> </w:t>
      </w:r>
      <w:r w:rsidRPr="00B16FC2">
        <w:rPr>
          <w:b/>
          <w:iCs/>
          <w:lang w:val="en-US"/>
        </w:rPr>
        <w:t xml:space="preserve">90%-tile RSRP difference between the predicted L1-RSRP of the Top 5 predicted beams and the ideal L1-RSRP of Top </w:t>
      </w:r>
      <w:r w:rsidR="00AD3791">
        <w:rPr>
          <w:b/>
          <w:iCs/>
          <w:lang w:val="en-US"/>
        </w:rPr>
        <w:t>N</w:t>
      </w:r>
      <w:r w:rsidR="00A6402B">
        <w:rPr>
          <w:b/>
          <w:iCs/>
          <w:lang w:val="en-US"/>
        </w:rPr>
        <w:t xml:space="preserve"> </w:t>
      </w:r>
      <w:r w:rsidR="00AD3791">
        <w:rPr>
          <w:b/>
          <w:iCs/>
          <w:lang w:val="en-US"/>
        </w:rPr>
        <w:t>(N=</w:t>
      </w:r>
      <w:r w:rsidR="007D6B9F">
        <w:rPr>
          <w:b/>
          <w:iCs/>
          <w:lang w:val="en-US"/>
        </w:rPr>
        <w:t>1,2,5</w:t>
      </w:r>
      <w:r w:rsidR="00AD3791">
        <w:rPr>
          <w:b/>
          <w:iCs/>
          <w:lang w:val="en-US"/>
        </w:rPr>
        <w:t>)</w:t>
      </w:r>
      <w:r w:rsidRPr="00B16FC2">
        <w:rPr>
          <w:b/>
          <w:iCs/>
          <w:lang w:val="en-US"/>
        </w:rPr>
        <w:t xml:space="preserve"> genie-aid beam</w:t>
      </w:r>
    </w:p>
    <w:tbl>
      <w:tblPr>
        <w:tblStyle w:val="TableGrid1"/>
        <w:tblW w:w="9630" w:type="dxa"/>
        <w:tblLook w:val="04A0" w:firstRow="1" w:lastRow="0" w:firstColumn="1" w:lastColumn="0" w:noHBand="0" w:noVBand="1"/>
      </w:tblPr>
      <w:tblGrid>
        <w:gridCol w:w="3049"/>
        <w:gridCol w:w="728"/>
        <w:gridCol w:w="896"/>
        <w:gridCol w:w="857"/>
        <w:gridCol w:w="1025"/>
        <w:gridCol w:w="1025"/>
        <w:gridCol w:w="1025"/>
        <w:gridCol w:w="1025"/>
      </w:tblGrid>
      <w:tr w:rsidR="00B26FBD" w:rsidRPr="00F12025" w14:paraId="7B28ED31" w14:textId="77777777" w:rsidTr="0028394B">
        <w:trPr>
          <w:trHeight w:val="285"/>
        </w:trPr>
        <w:tc>
          <w:tcPr>
            <w:tcW w:w="3049" w:type="dxa"/>
            <w:noWrap/>
            <w:vAlign w:val="center"/>
          </w:tcPr>
          <w:p w14:paraId="0D8EE71E" w14:textId="77777777" w:rsidR="00B26FBD" w:rsidRPr="00066862" w:rsidRDefault="00B26FBD" w:rsidP="0028394B">
            <w:pPr>
              <w:suppressAutoHyphens w:val="0"/>
              <w:overflowPunct/>
              <w:autoSpaceDE/>
              <w:spacing w:after="0"/>
              <w:jc w:val="center"/>
              <w:textAlignment w:val="auto"/>
              <w:rPr>
                <w:rFonts w:eastAsia="Times New Roman"/>
                <w:sz w:val="18"/>
                <w:szCs w:val="18"/>
                <w:lang w:val="en-US"/>
              </w:rPr>
            </w:pPr>
            <w:r w:rsidRPr="00066862">
              <w:rPr>
                <w:sz w:val="18"/>
                <w:szCs w:val="18"/>
                <w:lang w:val="en-US"/>
              </w:rPr>
              <w:t>Simulation results</w:t>
            </w:r>
          </w:p>
        </w:tc>
        <w:tc>
          <w:tcPr>
            <w:tcW w:w="6581" w:type="dxa"/>
            <w:gridSpan w:val="7"/>
            <w:noWrap/>
            <w:vAlign w:val="center"/>
          </w:tcPr>
          <w:p w14:paraId="3E45144F"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eastAsia="zh-CN"/>
              </w:rPr>
            </w:pPr>
            <w:r w:rsidRPr="00066862">
              <w:rPr>
                <w:rFonts w:eastAsia="等线"/>
                <w:color w:val="000000"/>
                <w:sz w:val="18"/>
                <w:szCs w:val="18"/>
                <w:lang w:val="en-US" w:eastAsia="zh-CN"/>
              </w:rPr>
              <w:t>RSRP difference(dB)</w:t>
            </w:r>
          </w:p>
        </w:tc>
      </w:tr>
      <w:tr w:rsidR="00B26FBD" w:rsidRPr="00F12025" w14:paraId="6CC87DF8" w14:textId="77777777" w:rsidTr="0028394B">
        <w:trPr>
          <w:trHeight w:val="285"/>
        </w:trPr>
        <w:tc>
          <w:tcPr>
            <w:tcW w:w="3049" w:type="dxa"/>
            <w:noWrap/>
            <w:vAlign w:val="center"/>
            <w:hideMark/>
          </w:tcPr>
          <w:p w14:paraId="6C20707A" w14:textId="77777777" w:rsidR="00B26FBD" w:rsidRPr="00066862" w:rsidRDefault="00B26FBD" w:rsidP="0028394B">
            <w:pPr>
              <w:suppressAutoHyphens w:val="0"/>
              <w:overflowPunct/>
              <w:autoSpaceDE/>
              <w:spacing w:after="0"/>
              <w:jc w:val="center"/>
              <w:textAlignment w:val="auto"/>
              <w:rPr>
                <w:rFonts w:eastAsia="Times New Roman"/>
                <w:sz w:val="18"/>
                <w:szCs w:val="18"/>
                <w:lang w:val="en-US"/>
              </w:rPr>
            </w:pPr>
            <w:r w:rsidRPr="00066862">
              <w:rPr>
                <w:sz w:val="18"/>
                <w:szCs w:val="18"/>
                <w:lang w:val="en-US"/>
              </w:rPr>
              <w:t>Inference SNR</w:t>
            </w:r>
          </w:p>
        </w:tc>
        <w:tc>
          <w:tcPr>
            <w:tcW w:w="2481" w:type="dxa"/>
            <w:gridSpan w:val="3"/>
            <w:noWrap/>
            <w:vAlign w:val="center"/>
            <w:hideMark/>
          </w:tcPr>
          <w:p w14:paraId="3387E5F1" w14:textId="77777777" w:rsidR="00B26FBD" w:rsidRPr="00066862" w:rsidRDefault="00B26FBD" w:rsidP="0028394B">
            <w:pPr>
              <w:suppressAutoHyphens w:val="0"/>
              <w:overflowPunct/>
              <w:autoSpaceDE/>
              <w:spacing w:after="0"/>
              <w:jc w:val="center"/>
              <w:textAlignment w:val="auto"/>
              <w:rPr>
                <w:rFonts w:eastAsia="Times New Roman"/>
                <w:sz w:val="18"/>
                <w:szCs w:val="18"/>
                <w:lang w:val="en-US"/>
              </w:rPr>
            </w:pPr>
            <w:r w:rsidRPr="00066862">
              <w:rPr>
                <w:rFonts w:eastAsia="等线"/>
                <w:color w:val="000000"/>
                <w:sz w:val="18"/>
                <w:szCs w:val="18"/>
                <w:lang w:val="en-US"/>
              </w:rPr>
              <w:t>SNR-3dB</w:t>
            </w:r>
          </w:p>
        </w:tc>
        <w:tc>
          <w:tcPr>
            <w:tcW w:w="2050" w:type="dxa"/>
            <w:gridSpan w:val="2"/>
            <w:noWrap/>
            <w:vAlign w:val="center"/>
            <w:hideMark/>
          </w:tcPr>
          <w:p w14:paraId="7F8D1E7F"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SNR-6dB</w:t>
            </w:r>
          </w:p>
        </w:tc>
        <w:tc>
          <w:tcPr>
            <w:tcW w:w="2050" w:type="dxa"/>
            <w:gridSpan w:val="2"/>
            <w:noWrap/>
            <w:vAlign w:val="center"/>
            <w:hideMark/>
          </w:tcPr>
          <w:p w14:paraId="63D7E712"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SNR0dB</w:t>
            </w:r>
          </w:p>
        </w:tc>
      </w:tr>
      <w:tr w:rsidR="00B26FBD" w:rsidRPr="009400CB" w14:paraId="6DC1449C" w14:textId="77777777" w:rsidTr="0028394B">
        <w:trPr>
          <w:trHeight w:val="285"/>
        </w:trPr>
        <w:tc>
          <w:tcPr>
            <w:tcW w:w="3049" w:type="dxa"/>
            <w:noWrap/>
            <w:vAlign w:val="center"/>
            <w:hideMark/>
          </w:tcPr>
          <w:p w14:paraId="62958A87" w14:textId="42194C93" w:rsidR="00B26FBD" w:rsidRPr="00066862" w:rsidRDefault="00B26FBD" w:rsidP="0028394B">
            <w:pPr>
              <w:suppressAutoHyphens w:val="0"/>
              <w:overflowPunct/>
              <w:autoSpaceDE/>
              <w:spacing w:after="0"/>
              <w:jc w:val="center"/>
              <w:textAlignment w:val="auto"/>
              <w:rPr>
                <w:rFonts w:eastAsia="等线"/>
                <w:color w:val="000000"/>
                <w:sz w:val="18"/>
                <w:szCs w:val="18"/>
                <w:lang w:val="en-US" w:eastAsia="zh-CN"/>
              </w:rPr>
            </w:pPr>
            <w:r w:rsidRPr="00066862">
              <w:rPr>
                <w:rFonts w:eastAsia="等线"/>
                <w:b/>
                <w:color w:val="000000"/>
                <w:sz w:val="18"/>
                <w:szCs w:val="18"/>
                <w:lang w:val="en-US" w:eastAsia="zh-CN"/>
              </w:rPr>
              <w:t>Simulation#</w:t>
            </w:r>
            <w:r w:rsidR="00D22C39" w:rsidRPr="00066862">
              <w:rPr>
                <w:rFonts w:eastAsia="等线"/>
                <w:b/>
                <w:color w:val="000000"/>
                <w:sz w:val="18"/>
                <w:szCs w:val="18"/>
                <w:lang w:val="en-US" w:eastAsia="zh-CN"/>
              </w:rPr>
              <w:t>2</w:t>
            </w:r>
            <w:r w:rsidRPr="00066862">
              <w:rPr>
                <w:rFonts w:eastAsia="等线"/>
                <w:b/>
                <w:color w:val="000000"/>
                <w:sz w:val="18"/>
                <w:szCs w:val="18"/>
                <w:lang w:val="en-US" w:eastAsia="zh-CN"/>
              </w:rPr>
              <w:t>:</w:t>
            </w:r>
            <w:r w:rsidRPr="00066862">
              <w:rPr>
                <w:rFonts w:eastAsia="等线"/>
                <w:color w:val="000000"/>
                <w:sz w:val="18"/>
                <w:szCs w:val="18"/>
                <w:lang w:val="en-US" w:eastAsia="zh-CN"/>
              </w:rPr>
              <w:t xml:space="preserve"> </w:t>
            </w:r>
            <w:r w:rsidRPr="00066862">
              <w:rPr>
                <w:iCs/>
                <w:sz w:val="18"/>
                <w:szCs w:val="18"/>
                <w:lang w:val="en-US"/>
              </w:rPr>
              <w:t>90%-tile RSRP difference between</w:t>
            </w:r>
            <w:r w:rsidRPr="00066862">
              <w:rPr>
                <w:b/>
                <w:iCs/>
                <w:sz w:val="18"/>
                <w:szCs w:val="18"/>
                <w:lang w:val="en-US"/>
              </w:rPr>
              <w:t xml:space="preserve"> the predicted L1-RSRP of the Top 5 predicted beams</w:t>
            </w:r>
            <w:r w:rsidRPr="00066862">
              <w:rPr>
                <w:iCs/>
                <w:sz w:val="18"/>
                <w:szCs w:val="18"/>
                <w:lang w:val="en-US"/>
              </w:rPr>
              <w:t xml:space="preserve"> and </w:t>
            </w:r>
            <w:r w:rsidRPr="00066862">
              <w:rPr>
                <w:b/>
                <w:iCs/>
                <w:sz w:val="18"/>
                <w:szCs w:val="18"/>
                <w:lang w:val="en-US"/>
              </w:rPr>
              <w:t>the ideal L1-RSRP of Top 1 genie-aid beam</w:t>
            </w:r>
          </w:p>
        </w:tc>
        <w:tc>
          <w:tcPr>
            <w:tcW w:w="728" w:type="dxa"/>
            <w:noWrap/>
            <w:vAlign w:val="center"/>
            <w:hideMark/>
          </w:tcPr>
          <w:p w14:paraId="1DF04B91"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No error</w:t>
            </w:r>
          </w:p>
        </w:tc>
        <w:tc>
          <w:tcPr>
            <w:tcW w:w="896" w:type="dxa"/>
            <w:noWrap/>
            <w:vAlign w:val="center"/>
            <w:hideMark/>
          </w:tcPr>
          <w:p w14:paraId="268FAA15"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case 1</w:t>
            </w:r>
          </w:p>
        </w:tc>
        <w:tc>
          <w:tcPr>
            <w:tcW w:w="857" w:type="dxa"/>
            <w:noWrap/>
            <w:vAlign w:val="center"/>
            <w:hideMark/>
          </w:tcPr>
          <w:p w14:paraId="707CA824"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case 2</w:t>
            </w:r>
          </w:p>
        </w:tc>
        <w:tc>
          <w:tcPr>
            <w:tcW w:w="1025" w:type="dxa"/>
            <w:noWrap/>
            <w:vAlign w:val="center"/>
            <w:hideMark/>
          </w:tcPr>
          <w:p w14:paraId="794B55F9"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No error</w:t>
            </w:r>
          </w:p>
        </w:tc>
        <w:tc>
          <w:tcPr>
            <w:tcW w:w="1025" w:type="dxa"/>
            <w:noWrap/>
            <w:vAlign w:val="center"/>
            <w:hideMark/>
          </w:tcPr>
          <w:p w14:paraId="5A2E3D0C"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case 3</w:t>
            </w:r>
          </w:p>
        </w:tc>
        <w:tc>
          <w:tcPr>
            <w:tcW w:w="1025" w:type="dxa"/>
            <w:noWrap/>
            <w:vAlign w:val="center"/>
            <w:hideMark/>
          </w:tcPr>
          <w:p w14:paraId="3AE8DE7C"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No error</w:t>
            </w:r>
          </w:p>
        </w:tc>
        <w:tc>
          <w:tcPr>
            <w:tcW w:w="1025" w:type="dxa"/>
            <w:noWrap/>
            <w:vAlign w:val="center"/>
            <w:hideMark/>
          </w:tcPr>
          <w:p w14:paraId="12AC0ED2"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case 4</w:t>
            </w:r>
          </w:p>
        </w:tc>
      </w:tr>
      <w:tr w:rsidR="00B26FBD" w:rsidRPr="009400CB" w14:paraId="38F951BD" w14:textId="77777777" w:rsidTr="0028394B">
        <w:trPr>
          <w:trHeight w:val="285"/>
        </w:trPr>
        <w:tc>
          <w:tcPr>
            <w:tcW w:w="3049" w:type="dxa"/>
            <w:noWrap/>
            <w:vAlign w:val="center"/>
            <w:hideMark/>
          </w:tcPr>
          <w:p w14:paraId="2A7208F6"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1st beam</w:t>
            </w:r>
          </w:p>
        </w:tc>
        <w:tc>
          <w:tcPr>
            <w:tcW w:w="728" w:type="dxa"/>
            <w:noWrap/>
            <w:vAlign w:val="center"/>
            <w:hideMark/>
          </w:tcPr>
          <w:p w14:paraId="73CE9B9B"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1.10</w:t>
            </w:r>
          </w:p>
        </w:tc>
        <w:tc>
          <w:tcPr>
            <w:tcW w:w="896" w:type="dxa"/>
            <w:noWrap/>
            <w:vAlign w:val="center"/>
            <w:hideMark/>
          </w:tcPr>
          <w:p w14:paraId="58348C22"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1.54</w:t>
            </w:r>
          </w:p>
        </w:tc>
        <w:tc>
          <w:tcPr>
            <w:tcW w:w="857" w:type="dxa"/>
            <w:noWrap/>
            <w:vAlign w:val="center"/>
            <w:hideMark/>
          </w:tcPr>
          <w:p w14:paraId="72F0D3E2"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2.36</w:t>
            </w:r>
          </w:p>
        </w:tc>
        <w:tc>
          <w:tcPr>
            <w:tcW w:w="1025" w:type="dxa"/>
            <w:noWrap/>
            <w:vAlign w:val="center"/>
            <w:hideMark/>
          </w:tcPr>
          <w:p w14:paraId="1BFD75A5"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1.23</w:t>
            </w:r>
          </w:p>
        </w:tc>
        <w:tc>
          <w:tcPr>
            <w:tcW w:w="1025" w:type="dxa"/>
            <w:noWrap/>
            <w:vAlign w:val="center"/>
            <w:hideMark/>
          </w:tcPr>
          <w:p w14:paraId="65970E2F"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1.58</w:t>
            </w:r>
          </w:p>
        </w:tc>
        <w:tc>
          <w:tcPr>
            <w:tcW w:w="1025" w:type="dxa"/>
            <w:noWrap/>
            <w:vAlign w:val="center"/>
            <w:hideMark/>
          </w:tcPr>
          <w:p w14:paraId="6F0819B5"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1.02</w:t>
            </w:r>
          </w:p>
        </w:tc>
        <w:tc>
          <w:tcPr>
            <w:tcW w:w="1025" w:type="dxa"/>
            <w:noWrap/>
            <w:vAlign w:val="center"/>
            <w:hideMark/>
          </w:tcPr>
          <w:p w14:paraId="24CF1F87"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1.21</w:t>
            </w:r>
          </w:p>
        </w:tc>
      </w:tr>
      <w:tr w:rsidR="00B26FBD" w:rsidRPr="009400CB" w14:paraId="11DAEF0C" w14:textId="77777777" w:rsidTr="0028394B">
        <w:trPr>
          <w:trHeight w:val="285"/>
        </w:trPr>
        <w:tc>
          <w:tcPr>
            <w:tcW w:w="3049" w:type="dxa"/>
            <w:noWrap/>
            <w:vAlign w:val="center"/>
            <w:hideMark/>
          </w:tcPr>
          <w:p w14:paraId="4FC19561"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2nd beam</w:t>
            </w:r>
          </w:p>
        </w:tc>
        <w:tc>
          <w:tcPr>
            <w:tcW w:w="728" w:type="dxa"/>
            <w:noWrap/>
            <w:vAlign w:val="center"/>
            <w:hideMark/>
          </w:tcPr>
          <w:p w14:paraId="508C7C49"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1.42</w:t>
            </w:r>
          </w:p>
        </w:tc>
        <w:tc>
          <w:tcPr>
            <w:tcW w:w="896" w:type="dxa"/>
            <w:noWrap/>
            <w:vAlign w:val="center"/>
            <w:hideMark/>
          </w:tcPr>
          <w:p w14:paraId="3888D263"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1.71</w:t>
            </w:r>
          </w:p>
        </w:tc>
        <w:tc>
          <w:tcPr>
            <w:tcW w:w="857" w:type="dxa"/>
            <w:noWrap/>
            <w:vAlign w:val="center"/>
            <w:hideMark/>
          </w:tcPr>
          <w:p w14:paraId="73FBFFF2"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2.46</w:t>
            </w:r>
          </w:p>
        </w:tc>
        <w:tc>
          <w:tcPr>
            <w:tcW w:w="1025" w:type="dxa"/>
            <w:noWrap/>
            <w:vAlign w:val="center"/>
            <w:hideMark/>
          </w:tcPr>
          <w:p w14:paraId="2596DAE8"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1.59</w:t>
            </w:r>
          </w:p>
        </w:tc>
        <w:tc>
          <w:tcPr>
            <w:tcW w:w="1025" w:type="dxa"/>
            <w:noWrap/>
            <w:vAlign w:val="center"/>
            <w:hideMark/>
          </w:tcPr>
          <w:p w14:paraId="2758B0A7"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1.83</w:t>
            </w:r>
          </w:p>
        </w:tc>
        <w:tc>
          <w:tcPr>
            <w:tcW w:w="1025" w:type="dxa"/>
            <w:noWrap/>
            <w:vAlign w:val="center"/>
            <w:hideMark/>
          </w:tcPr>
          <w:p w14:paraId="107DBD41"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1.47</w:t>
            </w:r>
          </w:p>
        </w:tc>
        <w:tc>
          <w:tcPr>
            <w:tcW w:w="1025" w:type="dxa"/>
            <w:noWrap/>
            <w:vAlign w:val="center"/>
            <w:hideMark/>
          </w:tcPr>
          <w:p w14:paraId="42D21E23"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1.62</w:t>
            </w:r>
          </w:p>
        </w:tc>
      </w:tr>
      <w:tr w:rsidR="00B26FBD" w:rsidRPr="009400CB" w14:paraId="6710999A" w14:textId="77777777" w:rsidTr="0028394B">
        <w:trPr>
          <w:trHeight w:val="285"/>
        </w:trPr>
        <w:tc>
          <w:tcPr>
            <w:tcW w:w="3049" w:type="dxa"/>
            <w:noWrap/>
            <w:vAlign w:val="center"/>
            <w:hideMark/>
          </w:tcPr>
          <w:p w14:paraId="17115A08"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3rd beam</w:t>
            </w:r>
          </w:p>
        </w:tc>
        <w:tc>
          <w:tcPr>
            <w:tcW w:w="728" w:type="dxa"/>
            <w:noWrap/>
            <w:vAlign w:val="center"/>
            <w:hideMark/>
          </w:tcPr>
          <w:p w14:paraId="0FB7A101"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2.18</w:t>
            </w:r>
          </w:p>
        </w:tc>
        <w:tc>
          <w:tcPr>
            <w:tcW w:w="896" w:type="dxa"/>
            <w:noWrap/>
            <w:vAlign w:val="center"/>
            <w:hideMark/>
          </w:tcPr>
          <w:p w14:paraId="12A84A67"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2.48</w:t>
            </w:r>
          </w:p>
        </w:tc>
        <w:tc>
          <w:tcPr>
            <w:tcW w:w="857" w:type="dxa"/>
            <w:noWrap/>
            <w:vAlign w:val="center"/>
            <w:hideMark/>
          </w:tcPr>
          <w:p w14:paraId="5D3B1D3E"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3.06</w:t>
            </w:r>
          </w:p>
        </w:tc>
        <w:tc>
          <w:tcPr>
            <w:tcW w:w="1025" w:type="dxa"/>
            <w:noWrap/>
            <w:vAlign w:val="center"/>
            <w:hideMark/>
          </w:tcPr>
          <w:p w14:paraId="3FDDCCD5"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2.33</w:t>
            </w:r>
          </w:p>
        </w:tc>
        <w:tc>
          <w:tcPr>
            <w:tcW w:w="1025" w:type="dxa"/>
            <w:noWrap/>
            <w:vAlign w:val="center"/>
            <w:hideMark/>
          </w:tcPr>
          <w:p w14:paraId="3B07E424"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2.63</w:t>
            </w:r>
          </w:p>
        </w:tc>
        <w:tc>
          <w:tcPr>
            <w:tcW w:w="1025" w:type="dxa"/>
            <w:noWrap/>
            <w:vAlign w:val="center"/>
            <w:hideMark/>
          </w:tcPr>
          <w:p w14:paraId="38C80DF9"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2.46</w:t>
            </w:r>
          </w:p>
        </w:tc>
        <w:tc>
          <w:tcPr>
            <w:tcW w:w="1025" w:type="dxa"/>
            <w:noWrap/>
            <w:vAlign w:val="center"/>
            <w:hideMark/>
          </w:tcPr>
          <w:p w14:paraId="6DCCDB93"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2.48</w:t>
            </w:r>
          </w:p>
        </w:tc>
      </w:tr>
      <w:tr w:rsidR="00B26FBD" w:rsidRPr="009400CB" w14:paraId="4FE3FB73" w14:textId="77777777" w:rsidTr="0028394B">
        <w:trPr>
          <w:trHeight w:val="285"/>
        </w:trPr>
        <w:tc>
          <w:tcPr>
            <w:tcW w:w="3049" w:type="dxa"/>
            <w:noWrap/>
            <w:vAlign w:val="center"/>
            <w:hideMark/>
          </w:tcPr>
          <w:p w14:paraId="02E184E3"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4th beam</w:t>
            </w:r>
          </w:p>
        </w:tc>
        <w:tc>
          <w:tcPr>
            <w:tcW w:w="728" w:type="dxa"/>
            <w:noWrap/>
            <w:vAlign w:val="center"/>
            <w:hideMark/>
          </w:tcPr>
          <w:p w14:paraId="20B3A713"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3.98</w:t>
            </w:r>
          </w:p>
        </w:tc>
        <w:tc>
          <w:tcPr>
            <w:tcW w:w="896" w:type="dxa"/>
            <w:noWrap/>
            <w:vAlign w:val="center"/>
            <w:hideMark/>
          </w:tcPr>
          <w:p w14:paraId="271D36A2"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4.28</w:t>
            </w:r>
          </w:p>
        </w:tc>
        <w:tc>
          <w:tcPr>
            <w:tcW w:w="857" w:type="dxa"/>
            <w:noWrap/>
            <w:vAlign w:val="center"/>
            <w:hideMark/>
          </w:tcPr>
          <w:p w14:paraId="26C5AE35"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4.91</w:t>
            </w:r>
          </w:p>
        </w:tc>
        <w:tc>
          <w:tcPr>
            <w:tcW w:w="1025" w:type="dxa"/>
            <w:noWrap/>
            <w:vAlign w:val="center"/>
            <w:hideMark/>
          </w:tcPr>
          <w:p w14:paraId="08B8FA6E"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4.25</w:t>
            </w:r>
          </w:p>
        </w:tc>
        <w:tc>
          <w:tcPr>
            <w:tcW w:w="1025" w:type="dxa"/>
            <w:noWrap/>
            <w:vAlign w:val="center"/>
            <w:hideMark/>
          </w:tcPr>
          <w:p w14:paraId="3B6BF2E7"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4.42</w:t>
            </w:r>
          </w:p>
        </w:tc>
        <w:tc>
          <w:tcPr>
            <w:tcW w:w="1025" w:type="dxa"/>
            <w:noWrap/>
            <w:vAlign w:val="center"/>
            <w:hideMark/>
          </w:tcPr>
          <w:p w14:paraId="37525073"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4.42</w:t>
            </w:r>
          </w:p>
        </w:tc>
        <w:tc>
          <w:tcPr>
            <w:tcW w:w="1025" w:type="dxa"/>
            <w:noWrap/>
            <w:vAlign w:val="center"/>
            <w:hideMark/>
          </w:tcPr>
          <w:p w14:paraId="6BE51F05"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4.48</w:t>
            </w:r>
          </w:p>
        </w:tc>
      </w:tr>
      <w:tr w:rsidR="00B26FBD" w:rsidRPr="009400CB" w14:paraId="15616628" w14:textId="77777777" w:rsidTr="0028394B">
        <w:trPr>
          <w:trHeight w:val="285"/>
        </w:trPr>
        <w:tc>
          <w:tcPr>
            <w:tcW w:w="3049" w:type="dxa"/>
            <w:noWrap/>
            <w:vAlign w:val="center"/>
            <w:hideMark/>
          </w:tcPr>
          <w:p w14:paraId="783255B2"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5th beam</w:t>
            </w:r>
          </w:p>
        </w:tc>
        <w:tc>
          <w:tcPr>
            <w:tcW w:w="728" w:type="dxa"/>
            <w:noWrap/>
            <w:vAlign w:val="center"/>
            <w:hideMark/>
          </w:tcPr>
          <w:p w14:paraId="3E0E9596"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12.14</w:t>
            </w:r>
          </w:p>
        </w:tc>
        <w:tc>
          <w:tcPr>
            <w:tcW w:w="896" w:type="dxa"/>
            <w:noWrap/>
            <w:vAlign w:val="center"/>
            <w:hideMark/>
          </w:tcPr>
          <w:p w14:paraId="508D6226"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12.11</w:t>
            </w:r>
          </w:p>
        </w:tc>
        <w:tc>
          <w:tcPr>
            <w:tcW w:w="857" w:type="dxa"/>
            <w:noWrap/>
            <w:vAlign w:val="center"/>
            <w:hideMark/>
          </w:tcPr>
          <w:p w14:paraId="5AFB30A8"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12.05</w:t>
            </w:r>
          </w:p>
        </w:tc>
        <w:tc>
          <w:tcPr>
            <w:tcW w:w="1025" w:type="dxa"/>
            <w:noWrap/>
            <w:vAlign w:val="center"/>
            <w:hideMark/>
          </w:tcPr>
          <w:p w14:paraId="7186899A"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12.04</w:t>
            </w:r>
          </w:p>
        </w:tc>
        <w:tc>
          <w:tcPr>
            <w:tcW w:w="1025" w:type="dxa"/>
            <w:noWrap/>
            <w:vAlign w:val="center"/>
            <w:hideMark/>
          </w:tcPr>
          <w:p w14:paraId="5159BA5A"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11.94</w:t>
            </w:r>
          </w:p>
        </w:tc>
        <w:tc>
          <w:tcPr>
            <w:tcW w:w="1025" w:type="dxa"/>
            <w:noWrap/>
            <w:vAlign w:val="center"/>
            <w:hideMark/>
          </w:tcPr>
          <w:p w14:paraId="7A4EEDA0"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12.56</w:t>
            </w:r>
          </w:p>
        </w:tc>
        <w:tc>
          <w:tcPr>
            <w:tcW w:w="1025" w:type="dxa"/>
            <w:noWrap/>
            <w:vAlign w:val="center"/>
            <w:hideMark/>
          </w:tcPr>
          <w:p w14:paraId="40FF18A6" w14:textId="77777777" w:rsidR="00B26FBD" w:rsidRPr="00066862" w:rsidRDefault="00B26FBD" w:rsidP="0028394B">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12.51</w:t>
            </w:r>
          </w:p>
        </w:tc>
      </w:tr>
      <w:tr w:rsidR="00277B7E" w:rsidRPr="009400CB" w14:paraId="49346225" w14:textId="77777777" w:rsidTr="0028394B">
        <w:trPr>
          <w:trHeight w:val="285"/>
        </w:trPr>
        <w:tc>
          <w:tcPr>
            <w:tcW w:w="3049" w:type="dxa"/>
            <w:noWrap/>
            <w:vAlign w:val="center"/>
          </w:tcPr>
          <w:p w14:paraId="11DAB825" w14:textId="075B598E" w:rsidR="00277B7E" w:rsidRPr="00066862" w:rsidRDefault="00277B7E" w:rsidP="00277B7E">
            <w:pPr>
              <w:suppressAutoHyphens w:val="0"/>
              <w:overflowPunct/>
              <w:autoSpaceDE/>
              <w:spacing w:after="0"/>
              <w:jc w:val="center"/>
              <w:textAlignment w:val="auto"/>
              <w:rPr>
                <w:rFonts w:eastAsia="等线"/>
                <w:color w:val="000000"/>
                <w:sz w:val="18"/>
                <w:szCs w:val="18"/>
                <w:lang w:val="en-US"/>
              </w:rPr>
            </w:pPr>
            <w:r w:rsidRPr="00066862">
              <w:rPr>
                <w:rFonts w:eastAsia="等线"/>
                <w:b/>
                <w:color w:val="000000"/>
                <w:sz w:val="18"/>
                <w:szCs w:val="18"/>
                <w:lang w:val="en-US" w:eastAsia="zh-CN"/>
              </w:rPr>
              <w:t>Simulation#</w:t>
            </w:r>
            <w:r w:rsidR="00E60D76" w:rsidRPr="00066862">
              <w:rPr>
                <w:rFonts w:eastAsia="等线"/>
                <w:b/>
                <w:color w:val="000000"/>
                <w:sz w:val="18"/>
                <w:szCs w:val="18"/>
                <w:lang w:val="en-US" w:eastAsia="zh-CN"/>
              </w:rPr>
              <w:t>3</w:t>
            </w:r>
            <w:r w:rsidRPr="00066862">
              <w:rPr>
                <w:rFonts w:eastAsia="等线"/>
                <w:b/>
                <w:color w:val="000000"/>
                <w:sz w:val="18"/>
                <w:szCs w:val="18"/>
                <w:lang w:val="en-US" w:eastAsia="zh-CN"/>
              </w:rPr>
              <w:t>:</w:t>
            </w:r>
            <w:r w:rsidRPr="00066862">
              <w:rPr>
                <w:rFonts w:eastAsia="等线"/>
                <w:color w:val="000000"/>
                <w:sz w:val="18"/>
                <w:szCs w:val="18"/>
                <w:lang w:val="en-US" w:eastAsia="zh-CN"/>
              </w:rPr>
              <w:t xml:space="preserve"> </w:t>
            </w:r>
            <w:r w:rsidRPr="00066862">
              <w:rPr>
                <w:iCs/>
                <w:sz w:val="18"/>
                <w:szCs w:val="18"/>
                <w:lang w:val="en-US"/>
              </w:rPr>
              <w:t>90%-tile RSRP difference between</w:t>
            </w:r>
            <w:r w:rsidRPr="00066862">
              <w:rPr>
                <w:b/>
                <w:iCs/>
                <w:sz w:val="18"/>
                <w:szCs w:val="18"/>
                <w:lang w:val="en-US"/>
              </w:rPr>
              <w:t xml:space="preserve"> the predicted L1-RSRP of the Top 5 predicted beams</w:t>
            </w:r>
            <w:r w:rsidRPr="00066862">
              <w:rPr>
                <w:iCs/>
                <w:sz w:val="18"/>
                <w:szCs w:val="18"/>
                <w:lang w:val="en-US"/>
              </w:rPr>
              <w:t xml:space="preserve"> and </w:t>
            </w:r>
            <w:r w:rsidRPr="00066862">
              <w:rPr>
                <w:b/>
                <w:iCs/>
                <w:sz w:val="18"/>
                <w:szCs w:val="18"/>
                <w:lang w:val="en-US"/>
              </w:rPr>
              <w:t xml:space="preserve">the ideal L1-RSRP of Top </w:t>
            </w:r>
            <w:r w:rsidR="00E60D76" w:rsidRPr="00066862">
              <w:rPr>
                <w:b/>
                <w:iCs/>
                <w:sz w:val="18"/>
                <w:szCs w:val="18"/>
                <w:lang w:val="en-US"/>
              </w:rPr>
              <w:t>2</w:t>
            </w:r>
            <w:r w:rsidRPr="00066862">
              <w:rPr>
                <w:b/>
                <w:iCs/>
                <w:sz w:val="18"/>
                <w:szCs w:val="18"/>
                <w:lang w:val="en-US"/>
              </w:rPr>
              <w:t xml:space="preserve"> genie-aid beam</w:t>
            </w:r>
          </w:p>
        </w:tc>
        <w:tc>
          <w:tcPr>
            <w:tcW w:w="728" w:type="dxa"/>
            <w:noWrap/>
            <w:vAlign w:val="center"/>
          </w:tcPr>
          <w:p w14:paraId="0ED72AB4" w14:textId="139917A7" w:rsidR="00277B7E" w:rsidRPr="00066862" w:rsidRDefault="00277B7E" w:rsidP="00277B7E">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No error</w:t>
            </w:r>
          </w:p>
        </w:tc>
        <w:tc>
          <w:tcPr>
            <w:tcW w:w="896" w:type="dxa"/>
            <w:noWrap/>
            <w:vAlign w:val="center"/>
          </w:tcPr>
          <w:p w14:paraId="6F8DF066" w14:textId="732D2F97" w:rsidR="00277B7E" w:rsidRPr="00066862" w:rsidRDefault="00277B7E" w:rsidP="00277B7E">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case 1</w:t>
            </w:r>
          </w:p>
        </w:tc>
        <w:tc>
          <w:tcPr>
            <w:tcW w:w="857" w:type="dxa"/>
            <w:noWrap/>
            <w:vAlign w:val="center"/>
          </w:tcPr>
          <w:p w14:paraId="334C79AC" w14:textId="2787B077" w:rsidR="00277B7E" w:rsidRPr="00066862" w:rsidRDefault="00277B7E" w:rsidP="00277B7E">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case 2</w:t>
            </w:r>
          </w:p>
        </w:tc>
        <w:tc>
          <w:tcPr>
            <w:tcW w:w="1025" w:type="dxa"/>
            <w:noWrap/>
            <w:vAlign w:val="center"/>
          </w:tcPr>
          <w:p w14:paraId="17E47A0D" w14:textId="1B897B68" w:rsidR="00277B7E" w:rsidRPr="00066862" w:rsidRDefault="00277B7E" w:rsidP="00277B7E">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No error</w:t>
            </w:r>
          </w:p>
        </w:tc>
        <w:tc>
          <w:tcPr>
            <w:tcW w:w="1025" w:type="dxa"/>
            <w:noWrap/>
            <w:vAlign w:val="center"/>
          </w:tcPr>
          <w:p w14:paraId="332B11E6" w14:textId="045004C6" w:rsidR="00277B7E" w:rsidRPr="00066862" w:rsidRDefault="00277B7E" w:rsidP="00277B7E">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case 3</w:t>
            </w:r>
          </w:p>
        </w:tc>
        <w:tc>
          <w:tcPr>
            <w:tcW w:w="1025" w:type="dxa"/>
            <w:noWrap/>
            <w:vAlign w:val="center"/>
          </w:tcPr>
          <w:p w14:paraId="165A81D8" w14:textId="0CD3D80E" w:rsidR="00277B7E" w:rsidRPr="00066862" w:rsidRDefault="00277B7E" w:rsidP="00277B7E">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No error</w:t>
            </w:r>
          </w:p>
        </w:tc>
        <w:tc>
          <w:tcPr>
            <w:tcW w:w="1025" w:type="dxa"/>
            <w:noWrap/>
            <w:vAlign w:val="center"/>
          </w:tcPr>
          <w:p w14:paraId="2933F46A" w14:textId="36144670" w:rsidR="00277B7E" w:rsidRPr="00066862" w:rsidRDefault="00277B7E" w:rsidP="00277B7E">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lang w:val="en-US"/>
              </w:rPr>
              <w:t>case 4</w:t>
            </w:r>
          </w:p>
        </w:tc>
      </w:tr>
      <w:tr w:rsidR="00752590" w:rsidRPr="009400CB" w14:paraId="1FF4F704" w14:textId="77777777" w:rsidTr="0028394B">
        <w:trPr>
          <w:trHeight w:val="285"/>
        </w:trPr>
        <w:tc>
          <w:tcPr>
            <w:tcW w:w="3049" w:type="dxa"/>
            <w:noWrap/>
            <w:vAlign w:val="center"/>
          </w:tcPr>
          <w:p w14:paraId="120B4625" w14:textId="05AEB4BD" w:rsidR="00752590" w:rsidRPr="00066862" w:rsidRDefault="00752590" w:rsidP="00752590">
            <w:pPr>
              <w:suppressAutoHyphens w:val="0"/>
              <w:overflowPunct/>
              <w:autoSpaceDE/>
              <w:spacing w:after="0"/>
              <w:jc w:val="center"/>
              <w:textAlignment w:val="auto"/>
              <w:rPr>
                <w:rFonts w:eastAsia="等线"/>
                <w:b/>
                <w:color w:val="000000"/>
                <w:sz w:val="18"/>
                <w:szCs w:val="18"/>
                <w:lang w:val="en-US"/>
              </w:rPr>
            </w:pPr>
            <w:r w:rsidRPr="00066862">
              <w:rPr>
                <w:rFonts w:eastAsia="等线"/>
                <w:color w:val="000000"/>
                <w:sz w:val="18"/>
                <w:szCs w:val="18"/>
              </w:rPr>
              <w:t>1st beam</w:t>
            </w:r>
          </w:p>
        </w:tc>
        <w:tc>
          <w:tcPr>
            <w:tcW w:w="728" w:type="dxa"/>
            <w:noWrap/>
            <w:vAlign w:val="center"/>
          </w:tcPr>
          <w:p w14:paraId="558EADF7" w14:textId="1A586AAA"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1.06</w:t>
            </w:r>
          </w:p>
        </w:tc>
        <w:tc>
          <w:tcPr>
            <w:tcW w:w="896" w:type="dxa"/>
            <w:noWrap/>
            <w:vAlign w:val="center"/>
          </w:tcPr>
          <w:p w14:paraId="5DB4C33B" w14:textId="4D00B17B"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1.53</w:t>
            </w:r>
          </w:p>
        </w:tc>
        <w:tc>
          <w:tcPr>
            <w:tcW w:w="857" w:type="dxa"/>
            <w:noWrap/>
            <w:vAlign w:val="center"/>
          </w:tcPr>
          <w:p w14:paraId="7AB29ADA" w14:textId="2EA59E97"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2.38</w:t>
            </w:r>
          </w:p>
        </w:tc>
        <w:tc>
          <w:tcPr>
            <w:tcW w:w="1025" w:type="dxa"/>
            <w:noWrap/>
            <w:vAlign w:val="center"/>
          </w:tcPr>
          <w:p w14:paraId="30EB9708" w14:textId="22C1D7B5"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1.19</w:t>
            </w:r>
          </w:p>
        </w:tc>
        <w:tc>
          <w:tcPr>
            <w:tcW w:w="1025" w:type="dxa"/>
            <w:noWrap/>
            <w:vAlign w:val="center"/>
          </w:tcPr>
          <w:p w14:paraId="590DCEDE" w14:textId="017CEDDC"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1.65</w:t>
            </w:r>
          </w:p>
        </w:tc>
        <w:tc>
          <w:tcPr>
            <w:tcW w:w="1025" w:type="dxa"/>
            <w:noWrap/>
            <w:vAlign w:val="center"/>
          </w:tcPr>
          <w:p w14:paraId="01C60700" w14:textId="30BDBFC1"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0.96</w:t>
            </w:r>
          </w:p>
        </w:tc>
        <w:tc>
          <w:tcPr>
            <w:tcW w:w="1025" w:type="dxa"/>
            <w:noWrap/>
            <w:vAlign w:val="center"/>
          </w:tcPr>
          <w:p w14:paraId="25073124" w14:textId="7A7216BE"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1.24</w:t>
            </w:r>
          </w:p>
        </w:tc>
      </w:tr>
      <w:tr w:rsidR="00752590" w:rsidRPr="009400CB" w14:paraId="3DE2E0E5" w14:textId="77777777" w:rsidTr="0028394B">
        <w:trPr>
          <w:trHeight w:val="285"/>
        </w:trPr>
        <w:tc>
          <w:tcPr>
            <w:tcW w:w="3049" w:type="dxa"/>
            <w:noWrap/>
            <w:vAlign w:val="center"/>
          </w:tcPr>
          <w:p w14:paraId="310D69CB" w14:textId="05DF753E" w:rsidR="00752590" w:rsidRPr="00066862" w:rsidRDefault="00752590" w:rsidP="00752590">
            <w:pPr>
              <w:suppressAutoHyphens w:val="0"/>
              <w:overflowPunct/>
              <w:autoSpaceDE/>
              <w:spacing w:after="0"/>
              <w:jc w:val="center"/>
              <w:textAlignment w:val="auto"/>
              <w:rPr>
                <w:rFonts w:eastAsia="等线"/>
                <w:b/>
                <w:color w:val="000000"/>
                <w:sz w:val="18"/>
                <w:szCs w:val="18"/>
                <w:lang w:val="en-US"/>
              </w:rPr>
            </w:pPr>
            <w:r w:rsidRPr="00066862">
              <w:rPr>
                <w:rFonts w:eastAsia="等线"/>
                <w:color w:val="000000"/>
                <w:sz w:val="18"/>
                <w:szCs w:val="18"/>
              </w:rPr>
              <w:t>2nd beam</w:t>
            </w:r>
          </w:p>
        </w:tc>
        <w:tc>
          <w:tcPr>
            <w:tcW w:w="728" w:type="dxa"/>
            <w:noWrap/>
            <w:vAlign w:val="center"/>
          </w:tcPr>
          <w:p w14:paraId="6AA05454" w14:textId="68A19148"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1.15</w:t>
            </w:r>
          </w:p>
        </w:tc>
        <w:tc>
          <w:tcPr>
            <w:tcW w:w="896" w:type="dxa"/>
            <w:noWrap/>
            <w:vAlign w:val="center"/>
          </w:tcPr>
          <w:p w14:paraId="23D01493" w14:textId="194F551E"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1.48</w:t>
            </w:r>
          </w:p>
        </w:tc>
        <w:tc>
          <w:tcPr>
            <w:tcW w:w="857" w:type="dxa"/>
            <w:noWrap/>
            <w:vAlign w:val="center"/>
          </w:tcPr>
          <w:p w14:paraId="00B22120" w14:textId="13813133"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2.31</w:t>
            </w:r>
          </w:p>
        </w:tc>
        <w:tc>
          <w:tcPr>
            <w:tcW w:w="1025" w:type="dxa"/>
            <w:noWrap/>
            <w:vAlign w:val="center"/>
          </w:tcPr>
          <w:p w14:paraId="4CAD744F" w14:textId="5E492813"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1.31</w:t>
            </w:r>
          </w:p>
        </w:tc>
        <w:tc>
          <w:tcPr>
            <w:tcW w:w="1025" w:type="dxa"/>
            <w:noWrap/>
            <w:vAlign w:val="center"/>
          </w:tcPr>
          <w:p w14:paraId="3553D092" w14:textId="379343BC"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1.66</w:t>
            </w:r>
          </w:p>
        </w:tc>
        <w:tc>
          <w:tcPr>
            <w:tcW w:w="1025" w:type="dxa"/>
            <w:noWrap/>
            <w:vAlign w:val="center"/>
          </w:tcPr>
          <w:p w14:paraId="6B75361F" w14:textId="279A4D2E"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1.10</w:t>
            </w:r>
          </w:p>
        </w:tc>
        <w:tc>
          <w:tcPr>
            <w:tcW w:w="1025" w:type="dxa"/>
            <w:noWrap/>
            <w:vAlign w:val="center"/>
          </w:tcPr>
          <w:p w14:paraId="0AAA2F3D" w14:textId="658F94EE"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1.32</w:t>
            </w:r>
          </w:p>
        </w:tc>
      </w:tr>
      <w:tr w:rsidR="00752590" w:rsidRPr="009400CB" w14:paraId="606E8A63" w14:textId="77777777" w:rsidTr="0028394B">
        <w:trPr>
          <w:trHeight w:val="285"/>
        </w:trPr>
        <w:tc>
          <w:tcPr>
            <w:tcW w:w="3049" w:type="dxa"/>
            <w:noWrap/>
            <w:vAlign w:val="center"/>
          </w:tcPr>
          <w:p w14:paraId="044FD4E6" w14:textId="505169A4" w:rsidR="00752590" w:rsidRPr="00066862" w:rsidRDefault="00752590" w:rsidP="00752590">
            <w:pPr>
              <w:suppressAutoHyphens w:val="0"/>
              <w:overflowPunct/>
              <w:autoSpaceDE/>
              <w:spacing w:after="0"/>
              <w:jc w:val="center"/>
              <w:textAlignment w:val="auto"/>
              <w:rPr>
                <w:rFonts w:eastAsia="等线"/>
                <w:b/>
                <w:color w:val="000000"/>
                <w:sz w:val="18"/>
                <w:szCs w:val="18"/>
                <w:lang w:val="en-US"/>
              </w:rPr>
            </w:pPr>
            <w:r w:rsidRPr="00066862">
              <w:rPr>
                <w:rFonts w:eastAsia="等线"/>
                <w:color w:val="000000"/>
                <w:sz w:val="18"/>
                <w:szCs w:val="18"/>
              </w:rPr>
              <w:t>3rd beam</w:t>
            </w:r>
          </w:p>
        </w:tc>
        <w:tc>
          <w:tcPr>
            <w:tcW w:w="728" w:type="dxa"/>
            <w:noWrap/>
            <w:vAlign w:val="center"/>
          </w:tcPr>
          <w:p w14:paraId="05A73C26" w14:textId="5E4EAA18"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1.75</w:t>
            </w:r>
          </w:p>
        </w:tc>
        <w:tc>
          <w:tcPr>
            <w:tcW w:w="896" w:type="dxa"/>
            <w:noWrap/>
            <w:vAlign w:val="center"/>
          </w:tcPr>
          <w:p w14:paraId="7BBB20F1" w14:textId="0AE03BAE"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2.10</w:t>
            </w:r>
          </w:p>
        </w:tc>
        <w:tc>
          <w:tcPr>
            <w:tcW w:w="857" w:type="dxa"/>
            <w:noWrap/>
            <w:vAlign w:val="center"/>
          </w:tcPr>
          <w:p w14:paraId="54EBC505" w14:textId="575E3756"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2.77</w:t>
            </w:r>
          </w:p>
        </w:tc>
        <w:tc>
          <w:tcPr>
            <w:tcW w:w="1025" w:type="dxa"/>
            <w:noWrap/>
            <w:vAlign w:val="center"/>
          </w:tcPr>
          <w:p w14:paraId="73F23A3D" w14:textId="547DAFC3"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1.94</w:t>
            </w:r>
          </w:p>
        </w:tc>
        <w:tc>
          <w:tcPr>
            <w:tcW w:w="1025" w:type="dxa"/>
            <w:noWrap/>
            <w:vAlign w:val="center"/>
          </w:tcPr>
          <w:p w14:paraId="2EB125CE" w14:textId="74CCBDA7"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2.25</w:t>
            </w:r>
          </w:p>
        </w:tc>
        <w:tc>
          <w:tcPr>
            <w:tcW w:w="1025" w:type="dxa"/>
            <w:noWrap/>
            <w:vAlign w:val="center"/>
          </w:tcPr>
          <w:p w14:paraId="5D041C30" w14:textId="6D94AC7F"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1.96</w:t>
            </w:r>
          </w:p>
        </w:tc>
        <w:tc>
          <w:tcPr>
            <w:tcW w:w="1025" w:type="dxa"/>
            <w:noWrap/>
            <w:vAlign w:val="center"/>
          </w:tcPr>
          <w:p w14:paraId="01BA3ACD" w14:textId="7BAA75A6"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2.04</w:t>
            </w:r>
          </w:p>
        </w:tc>
      </w:tr>
      <w:tr w:rsidR="00752590" w:rsidRPr="009400CB" w14:paraId="09540AC8" w14:textId="77777777" w:rsidTr="0028394B">
        <w:trPr>
          <w:trHeight w:val="285"/>
        </w:trPr>
        <w:tc>
          <w:tcPr>
            <w:tcW w:w="3049" w:type="dxa"/>
            <w:noWrap/>
            <w:vAlign w:val="center"/>
          </w:tcPr>
          <w:p w14:paraId="7A6AE66B" w14:textId="557068B3" w:rsidR="00752590" w:rsidRPr="00066862" w:rsidRDefault="00752590" w:rsidP="00752590">
            <w:pPr>
              <w:suppressAutoHyphens w:val="0"/>
              <w:overflowPunct/>
              <w:autoSpaceDE/>
              <w:spacing w:after="0"/>
              <w:jc w:val="center"/>
              <w:textAlignment w:val="auto"/>
              <w:rPr>
                <w:rFonts w:eastAsia="等线"/>
                <w:b/>
                <w:color w:val="000000"/>
                <w:sz w:val="18"/>
                <w:szCs w:val="18"/>
                <w:lang w:val="en-US"/>
              </w:rPr>
            </w:pPr>
            <w:r w:rsidRPr="00066862">
              <w:rPr>
                <w:rFonts w:eastAsia="等线"/>
                <w:color w:val="000000"/>
                <w:sz w:val="18"/>
                <w:szCs w:val="18"/>
              </w:rPr>
              <w:t>4th beam</w:t>
            </w:r>
          </w:p>
        </w:tc>
        <w:tc>
          <w:tcPr>
            <w:tcW w:w="728" w:type="dxa"/>
            <w:noWrap/>
            <w:vAlign w:val="center"/>
          </w:tcPr>
          <w:p w14:paraId="721687DC" w14:textId="546D7D8F"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3.78</w:t>
            </w:r>
          </w:p>
        </w:tc>
        <w:tc>
          <w:tcPr>
            <w:tcW w:w="896" w:type="dxa"/>
            <w:noWrap/>
            <w:vAlign w:val="center"/>
          </w:tcPr>
          <w:p w14:paraId="6566FFD3" w14:textId="0776AB52"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4.04</w:t>
            </w:r>
          </w:p>
        </w:tc>
        <w:tc>
          <w:tcPr>
            <w:tcW w:w="857" w:type="dxa"/>
            <w:noWrap/>
            <w:vAlign w:val="center"/>
          </w:tcPr>
          <w:p w14:paraId="3B713A10" w14:textId="6E97307E"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4.51</w:t>
            </w:r>
          </w:p>
        </w:tc>
        <w:tc>
          <w:tcPr>
            <w:tcW w:w="1025" w:type="dxa"/>
            <w:noWrap/>
            <w:vAlign w:val="center"/>
          </w:tcPr>
          <w:p w14:paraId="01CD4DAF" w14:textId="392C4B75"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3.94</w:t>
            </w:r>
          </w:p>
        </w:tc>
        <w:tc>
          <w:tcPr>
            <w:tcW w:w="1025" w:type="dxa"/>
            <w:noWrap/>
            <w:vAlign w:val="center"/>
          </w:tcPr>
          <w:p w14:paraId="3C29EC32" w14:textId="7357A0BE"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4.10</w:t>
            </w:r>
          </w:p>
        </w:tc>
        <w:tc>
          <w:tcPr>
            <w:tcW w:w="1025" w:type="dxa"/>
            <w:noWrap/>
            <w:vAlign w:val="center"/>
          </w:tcPr>
          <w:p w14:paraId="2F5707CB" w14:textId="03BE7FAE"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4.05</w:t>
            </w:r>
          </w:p>
        </w:tc>
        <w:tc>
          <w:tcPr>
            <w:tcW w:w="1025" w:type="dxa"/>
            <w:noWrap/>
            <w:vAlign w:val="center"/>
          </w:tcPr>
          <w:p w14:paraId="38D2C81E" w14:textId="3E34E3FE"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4.11</w:t>
            </w:r>
          </w:p>
        </w:tc>
      </w:tr>
      <w:tr w:rsidR="00752590" w:rsidRPr="009400CB" w14:paraId="17D7FD11" w14:textId="77777777" w:rsidTr="0028394B">
        <w:trPr>
          <w:trHeight w:val="285"/>
        </w:trPr>
        <w:tc>
          <w:tcPr>
            <w:tcW w:w="3049" w:type="dxa"/>
            <w:noWrap/>
            <w:vAlign w:val="center"/>
          </w:tcPr>
          <w:p w14:paraId="0B062932" w14:textId="0E1B6071" w:rsidR="00752590" w:rsidRPr="00066862" w:rsidRDefault="00752590" w:rsidP="00752590">
            <w:pPr>
              <w:suppressAutoHyphens w:val="0"/>
              <w:overflowPunct/>
              <w:autoSpaceDE/>
              <w:spacing w:after="0"/>
              <w:jc w:val="center"/>
              <w:textAlignment w:val="auto"/>
              <w:rPr>
                <w:rFonts w:eastAsia="等线"/>
                <w:b/>
                <w:color w:val="000000"/>
                <w:sz w:val="18"/>
                <w:szCs w:val="18"/>
                <w:lang w:val="en-US"/>
              </w:rPr>
            </w:pPr>
            <w:r w:rsidRPr="00066862">
              <w:rPr>
                <w:rFonts w:eastAsia="等线"/>
                <w:color w:val="000000"/>
                <w:sz w:val="18"/>
                <w:szCs w:val="18"/>
              </w:rPr>
              <w:t>5th beam</w:t>
            </w:r>
          </w:p>
        </w:tc>
        <w:tc>
          <w:tcPr>
            <w:tcW w:w="728" w:type="dxa"/>
            <w:noWrap/>
            <w:vAlign w:val="center"/>
          </w:tcPr>
          <w:p w14:paraId="06671F69" w14:textId="4B4F885F"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11.80</w:t>
            </w:r>
          </w:p>
        </w:tc>
        <w:tc>
          <w:tcPr>
            <w:tcW w:w="896" w:type="dxa"/>
            <w:noWrap/>
            <w:vAlign w:val="center"/>
          </w:tcPr>
          <w:p w14:paraId="3D2CB41F" w14:textId="452F7CA1"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11.73</w:t>
            </w:r>
          </w:p>
        </w:tc>
        <w:tc>
          <w:tcPr>
            <w:tcW w:w="857" w:type="dxa"/>
            <w:noWrap/>
            <w:vAlign w:val="center"/>
          </w:tcPr>
          <w:p w14:paraId="7706CCD8" w14:textId="49CCF757"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11.73</w:t>
            </w:r>
          </w:p>
        </w:tc>
        <w:tc>
          <w:tcPr>
            <w:tcW w:w="1025" w:type="dxa"/>
            <w:noWrap/>
            <w:vAlign w:val="center"/>
          </w:tcPr>
          <w:p w14:paraId="5AED7487" w14:textId="5739B00D"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11.69</w:t>
            </w:r>
          </w:p>
        </w:tc>
        <w:tc>
          <w:tcPr>
            <w:tcW w:w="1025" w:type="dxa"/>
            <w:noWrap/>
            <w:vAlign w:val="center"/>
          </w:tcPr>
          <w:p w14:paraId="629C34D6" w14:textId="5B23CEB1"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11.53</w:t>
            </w:r>
          </w:p>
        </w:tc>
        <w:tc>
          <w:tcPr>
            <w:tcW w:w="1025" w:type="dxa"/>
            <w:noWrap/>
            <w:vAlign w:val="center"/>
          </w:tcPr>
          <w:p w14:paraId="1DA3CEC2" w14:textId="07BD52B1"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12.18</w:t>
            </w:r>
          </w:p>
        </w:tc>
        <w:tc>
          <w:tcPr>
            <w:tcW w:w="1025" w:type="dxa"/>
            <w:noWrap/>
            <w:vAlign w:val="center"/>
          </w:tcPr>
          <w:p w14:paraId="303FBA3A" w14:textId="051A037B" w:rsidR="00752590" w:rsidRPr="00066862" w:rsidRDefault="00752590" w:rsidP="00752590">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12.23</w:t>
            </w:r>
          </w:p>
        </w:tc>
      </w:tr>
      <w:tr w:rsidR="00156871" w:rsidRPr="009400CB" w14:paraId="56B94653" w14:textId="77777777" w:rsidTr="0028394B">
        <w:trPr>
          <w:trHeight w:val="285"/>
        </w:trPr>
        <w:tc>
          <w:tcPr>
            <w:tcW w:w="3049" w:type="dxa"/>
            <w:noWrap/>
            <w:vAlign w:val="center"/>
          </w:tcPr>
          <w:p w14:paraId="5C791C4C" w14:textId="3C5000F3" w:rsidR="00156871" w:rsidRPr="00066862" w:rsidRDefault="00156871" w:rsidP="00156871">
            <w:pPr>
              <w:suppressAutoHyphens w:val="0"/>
              <w:overflowPunct/>
              <w:autoSpaceDE/>
              <w:spacing w:after="0"/>
              <w:jc w:val="center"/>
              <w:textAlignment w:val="auto"/>
              <w:rPr>
                <w:rFonts w:eastAsia="等线"/>
                <w:color w:val="000000"/>
                <w:sz w:val="18"/>
                <w:szCs w:val="18"/>
              </w:rPr>
            </w:pPr>
            <w:r w:rsidRPr="00066862">
              <w:rPr>
                <w:rFonts w:eastAsia="等线"/>
                <w:b/>
                <w:color w:val="000000"/>
                <w:sz w:val="18"/>
                <w:szCs w:val="18"/>
                <w:lang w:val="en-US" w:eastAsia="zh-CN"/>
              </w:rPr>
              <w:t>Simulation#3:</w:t>
            </w:r>
            <w:r w:rsidRPr="00066862">
              <w:rPr>
                <w:rFonts w:eastAsia="等线"/>
                <w:color w:val="000000"/>
                <w:sz w:val="18"/>
                <w:szCs w:val="18"/>
                <w:lang w:val="en-US" w:eastAsia="zh-CN"/>
              </w:rPr>
              <w:t xml:space="preserve"> </w:t>
            </w:r>
            <w:r w:rsidRPr="00066862">
              <w:rPr>
                <w:iCs/>
                <w:sz w:val="18"/>
                <w:szCs w:val="18"/>
                <w:lang w:val="en-US"/>
              </w:rPr>
              <w:t>90%-tile RSRP difference between</w:t>
            </w:r>
            <w:r w:rsidRPr="00066862">
              <w:rPr>
                <w:b/>
                <w:iCs/>
                <w:sz w:val="18"/>
                <w:szCs w:val="18"/>
                <w:lang w:val="en-US"/>
              </w:rPr>
              <w:t xml:space="preserve"> the predicted L1-RSRP of the Top 5 predicted beams</w:t>
            </w:r>
            <w:r w:rsidRPr="00066862">
              <w:rPr>
                <w:iCs/>
                <w:sz w:val="18"/>
                <w:szCs w:val="18"/>
                <w:lang w:val="en-US"/>
              </w:rPr>
              <w:t xml:space="preserve"> and </w:t>
            </w:r>
            <w:r w:rsidRPr="00066862">
              <w:rPr>
                <w:b/>
                <w:iCs/>
                <w:sz w:val="18"/>
                <w:szCs w:val="18"/>
                <w:lang w:val="en-US"/>
              </w:rPr>
              <w:t xml:space="preserve">the ideal L1-RSRP of Top </w:t>
            </w:r>
            <w:r w:rsidR="002B692B" w:rsidRPr="00066862">
              <w:rPr>
                <w:b/>
                <w:iCs/>
                <w:sz w:val="18"/>
                <w:szCs w:val="18"/>
                <w:lang w:val="en-US"/>
              </w:rPr>
              <w:t>5</w:t>
            </w:r>
            <w:r w:rsidRPr="00066862">
              <w:rPr>
                <w:b/>
                <w:iCs/>
                <w:sz w:val="18"/>
                <w:szCs w:val="18"/>
                <w:lang w:val="en-US"/>
              </w:rPr>
              <w:t xml:space="preserve"> genie-aid beam</w:t>
            </w:r>
          </w:p>
        </w:tc>
        <w:tc>
          <w:tcPr>
            <w:tcW w:w="728" w:type="dxa"/>
            <w:noWrap/>
            <w:vAlign w:val="center"/>
          </w:tcPr>
          <w:p w14:paraId="2D3F72AB" w14:textId="4AEE45B2" w:rsidR="00156871" w:rsidRPr="00066862" w:rsidRDefault="00156871" w:rsidP="00156871">
            <w:pPr>
              <w:suppressAutoHyphens w:val="0"/>
              <w:overflowPunct/>
              <w:autoSpaceDE/>
              <w:spacing w:after="0"/>
              <w:jc w:val="center"/>
              <w:textAlignment w:val="auto"/>
              <w:rPr>
                <w:rFonts w:eastAsia="等线"/>
                <w:color w:val="000000"/>
                <w:sz w:val="18"/>
                <w:szCs w:val="18"/>
              </w:rPr>
            </w:pPr>
            <w:r w:rsidRPr="00066862">
              <w:rPr>
                <w:rFonts w:eastAsia="等线"/>
                <w:color w:val="000000"/>
                <w:sz w:val="18"/>
                <w:szCs w:val="18"/>
                <w:lang w:val="en-US"/>
              </w:rPr>
              <w:t>No error</w:t>
            </w:r>
          </w:p>
        </w:tc>
        <w:tc>
          <w:tcPr>
            <w:tcW w:w="896" w:type="dxa"/>
            <w:noWrap/>
            <w:vAlign w:val="center"/>
          </w:tcPr>
          <w:p w14:paraId="761EC28A" w14:textId="31F49B8D" w:rsidR="00156871" w:rsidRPr="00066862" w:rsidRDefault="00156871" w:rsidP="00156871">
            <w:pPr>
              <w:suppressAutoHyphens w:val="0"/>
              <w:overflowPunct/>
              <w:autoSpaceDE/>
              <w:spacing w:after="0"/>
              <w:jc w:val="center"/>
              <w:textAlignment w:val="auto"/>
              <w:rPr>
                <w:rFonts w:eastAsia="等线"/>
                <w:color w:val="000000"/>
                <w:sz w:val="18"/>
                <w:szCs w:val="18"/>
              </w:rPr>
            </w:pPr>
            <w:r w:rsidRPr="00066862">
              <w:rPr>
                <w:rFonts w:eastAsia="等线"/>
                <w:color w:val="000000"/>
                <w:sz w:val="18"/>
                <w:szCs w:val="18"/>
                <w:lang w:val="en-US"/>
              </w:rPr>
              <w:t>case 1</w:t>
            </w:r>
          </w:p>
        </w:tc>
        <w:tc>
          <w:tcPr>
            <w:tcW w:w="857" w:type="dxa"/>
            <w:noWrap/>
            <w:vAlign w:val="center"/>
          </w:tcPr>
          <w:p w14:paraId="151A1FB9" w14:textId="10003A8E" w:rsidR="00156871" w:rsidRPr="00066862" w:rsidRDefault="00156871" w:rsidP="00156871">
            <w:pPr>
              <w:suppressAutoHyphens w:val="0"/>
              <w:overflowPunct/>
              <w:autoSpaceDE/>
              <w:spacing w:after="0"/>
              <w:jc w:val="center"/>
              <w:textAlignment w:val="auto"/>
              <w:rPr>
                <w:rFonts w:eastAsia="等线"/>
                <w:color w:val="000000"/>
                <w:sz w:val="18"/>
                <w:szCs w:val="18"/>
              </w:rPr>
            </w:pPr>
            <w:r w:rsidRPr="00066862">
              <w:rPr>
                <w:rFonts w:eastAsia="等线"/>
                <w:color w:val="000000"/>
                <w:sz w:val="18"/>
                <w:szCs w:val="18"/>
                <w:lang w:val="en-US"/>
              </w:rPr>
              <w:t>case 2</w:t>
            </w:r>
          </w:p>
        </w:tc>
        <w:tc>
          <w:tcPr>
            <w:tcW w:w="1025" w:type="dxa"/>
            <w:noWrap/>
            <w:vAlign w:val="center"/>
          </w:tcPr>
          <w:p w14:paraId="263FABCA" w14:textId="73D31441" w:rsidR="00156871" w:rsidRPr="00066862" w:rsidRDefault="00156871" w:rsidP="00156871">
            <w:pPr>
              <w:suppressAutoHyphens w:val="0"/>
              <w:overflowPunct/>
              <w:autoSpaceDE/>
              <w:spacing w:after="0"/>
              <w:jc w:val="center"/>
              <w:textAlignment w:val="auto"/>
              <w:rPr>
                <w:rFonts w:eastAsia="等线"/>
                <w:color w:val="000000"/>
                <w:sz w:val="18"/>
                <w:szCs w:val="18"/>
              </w:rPr>
            </w:pPr>
            <w:r w:rsidRPr="00066862">
              <w:rPr>
                <w:rFonts w:eastAsia="等线"/>
                <w:color w:val="000000"/>
                <w:sz w:val="18"/>
                <w:szCs w:val="18"/>
                <w:lang w:val="en-US"/>
              </w:rPr>
              <w:t>No error</w:t>
            </w:r>
          </w:p>
        </w:tc>
        <w:tc>
          <w:tcPr>
            <w:tcW w:w="1025" w:type="dxa"/>
            <w:noWrap/>
            <w:vAlign w:val="center"/>
          </w:tcPr>
          <w:p w14:paraId="73AE24F8" w14:textId="03BCE413" w:rsidR="00156871" w:rsidRPr="00066862" w:rsidRDefault="00156871" w:rsidP="00156871">
            <w:pPr>
              <w:suppressAutoHyphens w:val="0"/>
              <w:overflowPunct/>
              <w:autoSpaceDE/>
              <w:spacing w:after="0"/>
              <w:jc w:val="center"/>
              <w:textAlignment w:val="auto"/>
              <w:rPr>
                <w:rFonts w:eastAsia="等线"/>
                <w:color w:val="000000"/>
                <w:sz w:val="18"/>
                <w:szCs w:val="18"/>
              </w:rPr>
            </w:pPr>
            <w:r w:rsidRPr="00066862">
              <w:rPr>
                <w:rFonts w:eastAsia="等线"/>
                <w:color w:val="000000"/>
                <w:sz w:val="18"/>
                <w:szCs w:val="18"/>
                <w:lang w:val="en-US"/>
              </w:rPr>
              <w:t>case 3</w:t>
            </w:r>
          </w:p>
        </w:tc>
        <w:tc>
          <w:tcPr>
            <w:tcW w:w="1025" w:type="dxa"/>
            <w:noWrap/>
            <w:vAlign w:val="center"/>
          </w:tcPr>
          <w:p w14:paraId="7ACD2DF5" w14:textId="00865418" w:rsidR="00156871" w:rsidRPr="00066862" w:rsidRDefault="00156871" w:rsidP="00156871">
            <w:pPr>
              <w:suppressAutoHyphens w:val="0"/>
              <w:overflowPunct/>
              <w:autoSpaceDE/>
              <w:spacing w:after="0"/>
              <w:jc w:val="center"/>
              <w:textAlignment w:val="auto"/>
              <w:rPr>
                <w:rFonts w:eastAsia="等线"/>
                <w:color w:val="000000"/>
                <w:sz w:val="18"/>
                <w:szCs w:val="18"/>
              </w:rPr>
            </w:pPr>
            <w:r w:rsidRPr="00066862">
              <w:rPr>
                <w:rFonts w:eastAsia="等线"/>
                <w:color w:val="000000"/>
                <w:sz w:val="18"/>
                <w:szCs w:val="18"/>
                <w:lang w:val="en-US"/>
              </w:rPr>
              <w:t>No error</w:t>
            </w:r>
          </w:p>
        </w:tc>
        <w:tc>
          <w:tcPr>
            <w:tcW w:w="1025" w:type="dxa"/>
            <w:noWrap/>
            <w:vAlign w:val="center"/>
          </w:tcPr>
          <w:p w14:paraId="2C69178D" w14:textId="3C54D01F" w:rsidR="00156871" w:rsidRPr="00066862" w:rsidRDefault="00156871" w:rsidP="00156871">
            <w:pPr>
              <w:suppressAutoHyphens w:val="0"/>
              <w:overflowPunct/>
              <w:autoSpaceDE/>
              <w:spacing w:after="0"/>
              <w:jc w:val="center"/>
              <w:textAlignment w:val="auto"/>
              <w:rPr>
                <w:rFonts w:eastAsia="等线"/>
                <w:color w:val="000000"/>
                <w:sz w:val="18"/>
                <w:szCs w:val="18"/>
              </w:rPr>
            </w:pPr>
            <w:r w:rsidRPr="00066862">
              <w:rPr>
                <w:rFonts w:eastAsia="等线"/>
                <w:color w:val="000000"/>
                <w:sz w:val="18"/>
                <w:szCs w:val="18"/>
                <w:lang w:val="en-US"/>
              </w:rPr>
              <w:t>case 4</w:t>
            </w:r>
          </w:p>
        </w:tc>
      </w:tr>
      <w:tr w:rsidR="00ED383C" w:rsidRPr="009400CB" w14:paraId="63ADBEFA" w14:textId="77777777" w:rsidTr="0028394B">
        <w:trPr>
          <w:trHeight w:val="285"/>
        </w:trPr>
        <w:tc>
          <w:tcPr>
            <w:tcW w:w="3049" w:type="dxa"/>
            <w:noWrap/>
            <w:vAlign w:val="center"/>
          </w:tcPr>
          <w:p w14:paraId="752ACA51" w14:textId="3E87000A" w:rsidR="00ED383C" w:rsidRPr="00066862" w:rsidRDefault="00ED383C" w:rsidP="00ED383C">
            <w:pPr>
              <w:suppressAutoHyphens w:val="0"/>
              <w:overflowPunct/>
              <w:autoSpaceDE/>
              <w:spacing w:after="0"/>
              <w:jc w:val="center"/>
              <w:textAlignment w:val="auto"/>
              <w:rPr>
                <w:rFonts w:eastAsia="等线"/>
                <w:b/>
                <w:color w:val="000000"/>
                <w:sz w:val="18"/>
                <w:szCs w:val="18"/>
                <w:lang w:val="en-US"/>
              </w:rPr>
            </w:pPr>
            <w:r w:rsidRPr="00066862">
              <w:rPr>
                <w:rFonts w:eastAsia="等线"/>
                <w:color w:val="000000"/>
                <w:sz w:val="18"/>
                <w:szCs w:val="18"/>
              </w:rPr>
              <w:t>1st beam</w:t>
            </w:r>
          </w:p>
        </w:tc>
        <w:tc>
          <w:tcPr>
            <w:tcW w:w="728" w:type="dxa"/>
            <w:noWrap/>
            <w:vAlign w:val="center"/>
          </w:tcPr>
          <w:p w14:paraId="05A068DC" w14:textId="5C1946D0"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3.97</w:t>
            </w:r>
          </w:p>
        </w:tc>
        <w:tc>
          <w:tcPr>
            <w:tcW w:w="896" w:type="dxa"/>
            <w:noWrap/>
            <w:vAlign w:val="center"/>
          </w:tcPr>
          <w:p w14:paraId="75E374E5" w14:textId="50BE88D5"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4.20</w:t>
            </w:r>
          </w:p>
        </w:tc>
        <w:tc>
          <w:tcPr>
            <w:tcW w:w="857" w:type="dxa"/>
            <w:noWrap/>
            <w:vAlign w:val="center"/>
          </w:tcPr>
          <w:p w14:paraId="32085F24" w14:textId="3894231A"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4.71</w:t>
            </w:r>
          </w:p>
        </w:tc>
        <w:tc>
          <w:tcPr>
            <w:tcW w:w="1025" w:type="dxa"/>
            <w:noWrap/>
            <w:vAlign w:val="center"/>
          </w:tcPr>
          <w:p w14:paraId="0636BBED" w14:textId="2613807A"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4.05</w:t>
            </w:r>
          </w:p>
        </w:tc>
        <w:tc>
          <w:tcPr>
            <w:tcW w:w="1025" w:type="dxa"/>
            <w:noWrap/>
            <w:vAlign w:val="center"/>
          </w:tcPr>
          <w:p w14:paraId="7CD43063" w14:textId="55348E9A"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4.28</w:t>
            </w:r>
          </w:p>
        </w:tc>
        <w:tc>
          <w:tcPr>
            <w:tcW w:w="1025" w:type="dxa"/>
            <w:noWrap/>
            <w:vAlign w:val="center"/>
          </w:tcPr>
          <w:p w14:paraId="73513621" w14:textId="5C4F9252"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4.22</w:t>
            </w:r>
          </w:p>
        </w:tc>
        <w:tc>
          <w:tcPr>
            <w:tcW w:w="1025" w:type="dxa"/>
            <w:noWrap/>
            <w:vAlign w:val="center"/>
          </w:tcPr>
          <w:p w14:paraId="0D968D0C" w14:textId="73AD2E99"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4.24</w:t>
            </w:r>
          </w:p>
        </w:tc>
      </w:tr>
      <w:tr w:rsidR="00ED383C" w:rsidRPr="009400CB" w14:paraId="410868B5" w14:textId="77777777" w:rsidTr="0028394B">
        <w:trPr>
          <w:trHeight w:val="285"/>
        </w:trPr>
        <w:tc>
          <w:tcPr>
            <w:tcW w:w="3049" w:type="dxa"/>
            <w:noWrap/>
            <w:vAlign w:val="center"/>
          </w:tcPr>
          <w:p w14:paraId="3A6AFB85" w14:textId="55E1A97A" w:rsidR="00ED383C" w:rsidRPr="00066862" w:rsidRDefault="00ED383C" w:rsidP="00ED383C">
            <w:pPr>
              <w:suppressAutoHyphens w:val="0"/>
              <w:overflowPunct/>
              <w:autoSpaceDE/>
              <w:spacing w:after="0"/>
              <w:jc w:val="center"/>
              <w:textAlignment w:val="auto"/>
              <w:rPr>
                <w:rFonts w:eastAsia="等线"/>
                <w:b/>
                <w:color w:val="000000"/>
                <w:sz w:val="18"/>
                <w:szCs w:val="18"/>
                <w:lang w:val="en-US"/>
              </w:rPr>
            </w:pPr>
            <w:r w:rsidRPr="00066862">
              <w:rPr>
                <w:rFonts w:eastAsia="等线"/>
                <w:color w:val="000000"/>
                <w:sz w:val="18"/>
                <w:szCs w:val="18"/>
              </w:rPr>
              <w:t>2nd beam</w:t>
            </w:r>
          </w:p>
        </w:tc>
        <w:tc>
          <w:tcPr>
            <w:tcW w:w="728" w:type="dxa"/>
            <w:noWrap/>
            <w:vAlign w:val="center"/>
          </w:tcPr>
          <w:p w14:paraId="35400205" w14:textId="4D2F9DF0"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3.64</w:t>
            </w:r>
          </w:p>
        </w:tc>
        <w:tc>
          <w:tcPr>
            <w:tcW w:w="896" w:type="dxa"/>
            <w:noWrap/>
            <w:vAlign w:val="center"/>
          </w:tcPr>
          <w:p w14:paraId="739A5873" w14:textId="36CADA41"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3.88</w:t>
            </w:r>
          </w:p>
        </w:tc>
        <w:tc>
          <w:tcPr>
            <w:tcW w:w="857" w:type="dxa"/>
            <w:noWrap/>
            <w:vAlign w:val="center"/>
          </w:tcPr>
          <w:p w14:paraId="03401D6E" w14:textId="1F23AFD4"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4.24</w:t>
            </w:r>
          </w:p>
        </w:tc>
        <w:tc>
          <w:tcPr>
            <w:tcW w:w="1025" w:type="dxa"/>
            <w:noWrap/>
            <w:vAlign w:val="center"/>
          </w:tcPr>
          <w:p w14:paraId="4DB5BCEF" w14:textId="371D250B"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3.66</w:t>
            </w:r>
          </w:p>
        </w:tc>
        <w:tc>
          <w:tcPr>
            <w:tcW w:w="1025" w:type="dxa"/>
            <w:noWrap/>
            <w:vAlign w:val="center"/>
          </w:tcPr>
          <w:p w14:paraId="501DEA9A" w14:textId="7422E658"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3.93</w:t>
            </w:r>
          </w:p>
        </w:tc>
        <w:tc>
          <w:tcPr>
            <w:tcW w:w="1025" w:type="dxa"/>
            <w:noWrap/>
            <w:vAlign w:val="center"/>
          </w:tcPr>
          <w:p w14:paraId="26BDF542" w14:textId="79EBA584"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3.80</w:t>
            </w:r>
          </w:p>
        </w:tc>
        <w:tc>
          <w:tcPr>
            <w:tcW w:w="1025" w:type="dxa"/>
            <w:noWrap/>
            <w:vAlign w:val="center"/>
          </w:tcPr>
          <w:p w14:paraId="60769A40" w14:textId="6039BA5A"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3.81</w:t>
            </w:r>
          </w:p>
        </w:tc>
      </w:tr>
      <w:tr w:rsidR="00ED383C" w:rsidRPr="009400CB" w14:paraId="760836BC" w14:textId="77777777" w:rsidTr="0028394B">
        <w:trPr>
          <w:trHeight w:val="285"/>
        </w:trPr>
        <w:tc>
          <w:tcPr>
            <w:tcW w:w="3049" w:type="dxa"/>
            <w:noWrap/>
            <w:vAlign w:val="center"/>
          </w:tcPr>
          <w:p w14:paraId="1DAE46B7" w14:textId="21AF0336" w:rsidR="00ED383C" w:rsidRPr="00066862" w:rsidRDefault="00ED383C" w:rsidP="00ED383C">
            <w:pPr>
              <w:suppressAutoHyphens w:val="0"/>
              <w:overflowPunct/>
              <w:autoSpaceDE/>
              <w:spacing w:after="0"/>
              <w:jc w:val="center"/>
              <w:textAlignment w:val="auto"/>
              <w:rPr>
                <w:rFonts w:eastAsia="等线"/>
                <w:b/>
                <w:color w:val="000000"/>
                <w:sz w:val="18"/>
                <w:szCs w:val="18"/>
                <w:lang w:val="en-US"/>
              </w:rPr>
            </w:pPr>
            <w:r w:rsidRPr="00066862">
              <w:rPr>
                <w:rFonts w:eastAsia="等线"/>
                <w:color w:val="000000"/>
                <w:sz w:val="18"/>
                <w:szCs w:val="18"/>
              </w:rPr>
              <w:lastRenderedPageBreak/>
              <w:t>3rd beam</w:t>
            </w:r>
          </w:p>
        </w:tc>
        <w:tc>
          <w:tcPr>
            <w:tcW w:w="728" w:type="dxa"/>
            <w:noWrap/>
            <w:vAlign w:val="center"/>
          </w:tcPr>
          <w:p w14:paraId="41DB9779" w14:textId="521AF367"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2.98</w:t>
            </w:r>
          </w:p>
        </w:tc>
        <w:tc>
          <w:tcPr>
            <w:tcW w:w="896" w:type="dxa"/>
            <w:noWrap/>
            <w:vAlign w:val="center"/>
          </w:tcPr>
          <w:p w14:paraId="204ED141" w14:textId="6EF88684"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3.16</w:t>
            </w:r>
          </w:p>
        </w:tc>
        <w:tc>
          <w:tcPr>
            <w:tcW w:w="857" w:type="dxa"/>
            <w:noWrap/>
            <w:vAlign w:val="center"/>
          </w:tcPr>
          <w:p w14:paraId="0ABE6B5B" w14:textId="4F4D5676"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3.48</w:t>
            </w:r>
          </w:p>
        </w:tc>
        <w:tc>
          <w:tcPr>
            <w:tcW w:w="1025" w:type="dxa"/>
            <w:noWrap/>
            <w:vAlign w:val="center"/>
          </w:tcPr>
          <w:p w14:paraId="46293323" w14:textId="64FAC4E8"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3.04</w:t>
            </w:r>
          </w:p>
        </w:tc>
        <w:tc>
          <w:tcPr>
            <w:tcW w:w="1025" w:type="dxa"/>
            <w:noWrap/>
            <w:vAlign w:val="center"/>
          </w:tcPr>
          <w:p w14:paraId="359B9E95" w14:textId="0360E289"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3.21</w:t>
            </w:r>
          </w:p>
        </w:tc>
        <w:tc>
          <w:tcPr>
            <w:tcW w:w="1025" w:type="dxa"/>
            <w:noWrap/>
            <w:vAlign w:val="center"/>
          </w:tcPr>
          <w:p w14:paraId="2E1F7DF1" w14:textId="36DF449D"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3.13</w:t>
            </w:r>
          </w:p>
        </w:tc>
        <w:tc>
          <w:tcPr>
            <w:tcW w:w="1025" w:type="dxa"/>
            <w:noWrap/>
            <w:vAlign w:val="center"/>
          </w:tcPr>
          <w:p w14:paraId="092F48CB" w14:textId="2E580045"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3.18</w:t>
            </w:r>
          </w:p>
        </w:tc>
      </w:tr>
      <w:tr w:rsidR="00ED383C" w:rsidRPr="009400CB" w14:paraId="5C5644BB" w14:textId="77777777" w:rsidTr="0028394B">
        <w:trPr>
          <w:trHeight w:val="285"/>
        </w:trPr>
        <w:tc>
          <w:tcPr>
            <w:tcW w:w="3049" w:type="dxa"/>
            <w:noWrap/>
            <w:vAlign w:val="center"/>
          </w:tcPr>
          <w:p w14:paraId="2AE194C4" w14:textId="010F2A9E" w:rsidR="00ED383C" w:rsidRPr="00066862" w:rsidRDefault="00ED383C" w:rsidP="00ED383C">
            <w:pPr>
              <w:suppressAutoHyphens w:val="0"/>
              <w:overflowPunct/>
              <w:autoSpaceDE/>
              <w:spacing w:after="0"/>
              <w:jc w:val="center"/>
              <w:textAlignment w:val="auto"/>
              <w:rPr>
                <w:rFonts w:eastAsia="等线"/>
                <w:b/>
                <w:color w:val="000000"/>
                <w:sz w:val="18"/>
                <w:szCs w:val="18"/>
                <w:lang w:val="en-US"/>
              </w:rPr>
            </w:pPr>
            <w:r w:rsidRPr="00066862">
              <w:rPr>
                <w:rFonts w:eastAsia="等线"/>
                <w:color w:val="000000"/>
                <w:sz w:val="18"/>
                <w:szCs w:val="18"/>
              </w:rPr>
              <w:t>4th beam</w:t>
            </w:r>
          </w:p>
        </w:tc>
        <w:tc>
          <w:tcPr>
            <w:tcW w:w="728" w:type="dxa"/>
            <w:noWrap/>
            <w:vAlign w:val="center"/>
          </w:tcPr>
          <w:p w14:paraId="2B14EA76" w14:textId="3DE290D1"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2.68</w:t>
            </w:r>
          </w:p>
        </w:tc>
        <w:tc>
          <w:tcPr>
            <w:tcW w:w="896" w:type="dxa"/>
            <w:noWrap/>
            <w:vAlign w:val="center"/>
          </w:tcPr>
          <w:p w14:paraId="5C7380BD" w14:textId="37DA7C37"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2.88</w:t>
            </w:r>
          </w:p>
        </w:tc>
        <w:tc>
          <w:tcPr>
            <w:tcW w:w="857" w:type="dxa"/>
            <w:noWrap/>
            <w:vAlign w:val="center"/>
          </w:tcPr>
          <w:p w14:paraId="561EC4A0" w14:textId="53DC2A90"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3.19</w:t>
            </w:r>
          </w:p>
        </w:tc>
        <w:tc>
          <w:tcPr>
            <w:tcW w:w="1025" w:type="dxa"/>
            <w:noWrap/>
            <w:vAlign w:val="center"/>
          </w:tcPr>
          <w:p w14:paraId="756A1287" w14:textId="4059B552"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2.75</w:t>
            </w:r>
          </w:p>
        </w:tc>
        <w:tc>
          <w:tcPr>
            <w:tcW w:w="1025" w:type="dxa"/>
            <w:noWrap/>
            <w:vAlign w:val="center"/>
          </w:tcPr>
          <w:p w14:paraId="0155AE2C" w14:textId="4C8DF0EA"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2.91</w:t>
            </w:r>
          </w:p>
        </w:tc>
        <w:tc>
          <w:tcPr>
            <w:tcW w:w="1025" w:type="dxa"/>
            <w:noWrap/>
            <w:vAlign w:val="center"/>
          </w:tcPr>
          <w:p w14:paraId="4F077B77" w14:textId="7C6030F3"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2.95</w:t>
            </w:r>
          </w:p>
        </w:tc>
        <w:tc>
          <w:tcPr>
            <w:tcW w:w="1025" w:type="dxa"/>
            <w:noWrap/>
            <w:vAlign w:val="center"/>
          </w:tcPr>
          <w:p w14:paraId="6D1867E2" w14:textId="1142C25B"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2.98</w:t>
            </w:r>
          </w:p>
        </w:tc>
      </w:tr>
      <w:tr w:rsidR="00ED383C" w:rsidRPr="009400CB" w14:paraId="64B9AFF4" w14:textId="77777777" w:rsidTr="0028394B">
        <w:trPr>
          <w:trHeight w:val="285"/>
        </w:trPr>
        <w:tc>
          <w:tcPr>
            <w:tcW w:w="3049" w:type="dxa"/>
            <w:noWrap/>
            <w:vAlign w:val="center"/>
          </w:tcPr>
          <w:p w14:paraId="644211C9" w14:textId="4926DC13" w:rsidR="00ED383C" w:rsidRPr="00066862" w:rsidRDefault="00ED383C" w:rsidP="00ED383C">
            <w:pPr>
              <w:suppressAutoHyphens w:val="0"/>
              <w:overflowPunct/>
              <w:autoSpaceDE/>
              <w:spacing w:after="0"/>
              <w:jc w:val="center"/>
              <w:textAlignment w:val="auto"/>
              <w:rPr>
                <w:rFonts w:eastAsia="等线"/>
                <w:b/>
                <w:color w:val="000000"/>
                <w:sz w:val="18"/>
                <w:szCs w:val="18"/>
                <w:lang w:val="en-US"/>
              </w:rPr>
            </w:pPr>
            <w:r w:rsidRPr="00066862">
              <w:rPr>
                <w:rFonts w:eastAsia="等线"/>
                <w:color w:val="000000"/>
                <w:sz w:val="18"/>
                <w:szCs w:val="18"/>
              </w:rPr>
              <w:t>5th beam</w:t>
            </w:r>
          </w:p>
        </w:tc>
        <w:tc>
          <w:tcPr>
            <w:tcW w:w="728" w:type="dxa"/>
            <w:noWrap/>
            <w:vAlign w:val="center"/>
          </w:tcPr>
          <w:p w14:paraId="55B12CAD" w14:textId="72D59586"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9.62</w:t>
            </w:r>
          </w:p>
        </w:tc>
        <w:tc>
          <w:tcPr>
            <w:tcW w:w="896" w:type="dxa"/>
            <w:noWrap/>
            <w:vAlign w:val="center"/>
          </w:tcPr>
          <w:p w14:paraId="090BCED4" w14:textId="06D6209B"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9.55</w:t>
            </w:r>
          </w:p>
        </w:tc>
        <w:tc>
          <w:tcPr>
            <w:tcW w:w="857" w:type="dxa"/>
            <w:noWrap/>
            <w:vAlign w:val="center"/>
          </w:tcPr>
          <w:p w14:paraId="250A56A9" w14:textId="5FAD9593"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9.61</w:t>
            </w:r>
          </w:p>
        </w:tc>
        <w:tc>
          <w:tcPr>
            <w:tcW w:w="1025" w:type="dxa"/>
            <w:noWrap/>
            <w:vAlign w:val="center"/>
          </w:tcPr>
          <w:p w14:paraId="18AB5B5A" w14:textId="21501C3E"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9.44</w:t>
            </w:r>
          </w:p>
        </w:tc>
        <w:tc>
          <w:tcPr>
            <w:tcW w:w="1025" w:type="dxa"/>
            <w:noWrap/>
            <w:vAlign w:val="center"/>
          </w:tcPr>
          <w:p w14:paraId="00DC49E4" w14:textId="19584952"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9.55</w:t>
            </w:r>
          </w:p>
        </w:tc>
        <w:tc>
          <w:tcPr>
            <w:tcW w:w="1025" w:type="dxa"/>
            <w:noWrap/>
            <w:vAlign w:val="center"/>
          </w:tcPr>
          <w:p w14:paraId="1E0B5A2A" w14:textId="6B019D9C"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10.18</w:t>
            </w:r>
          </w:p>
        </w:tc>
        <w:tc>
          <w:tcPr>
            <w:tcW w:w="1025" w:type="dxa"/>
            <w:noWrap/>
            <w:vAlign w:val="center"/>
          </w:tcPr>
          <w:p w14:paraId="348EC8CA" w14:textId="38086D2C" w:rsidR="00ED383C" w:rsidRPr="00066862" w:rsidRDefault="00ED383C" w:rsidP="00ED383C">
            <w:pPr>
              <w:suppressAutoHyphens w:val="0"/>
              <w:overflowPunct/>
              <w:autoSpaceDE/>
              <w:spacing w:after="0"/>
              <w:jc w:val="center"/>
              <w:textAlignment w:val="auto"/>
              <w:rPr>
                <w:rFonts w:eastAsia="等线"/>
                <w:color w:val="000000"/>
                <w:sz w:val="18"/>
                <w:szCs w:val="18"/>
                <w:lang w:val="en-US"/>
              </w:rPr>
            </w:pPr>
            <w:r w:rsidRPr="00066862">
              <w:rPr>
                <w:rFonts w:eastAsia="等线"/>
                <w:color w:val="000000"/>
                <w:sz w:val="18"/>
                <w:szCs w:val="18"/>
              </w:rPr>
              <w:t>10.20</w:t>
            </w:r>
          </w:p>
        </w:tc>
      </w:tr>
    </w:tbl>
    <w:p w14:paraId="5F24DEB4" w14:textId="77777777" w:rsidR="00B26FBD" w:rsidRDefault="00B26FBD" w:rsidP="00614092">
      <w:pPr>
        <w:jc w:val="both"/>
      </w:pPr>
    </w:p>
    <w:p w14:paraId="246FE2DA" w14:textId="22F04457" w:rsidR="00CF3B1F" w:rsidRDefault="00CE0B88" w:rsidP="00614092">
      <w:pPr>
        <w:jc w:val="both"/>
      </w:pPr>
      <w:r w:rsidRPr="00CE0B88">
        <w:t xml:space="preserve">Further, the </w:t>
      </w:r>
      <w:r w:rsidR="00164899">
        <w:rPr>
          <w:rFonts w:hint="eastAsia"/>
        </w:rPr>
        <w:t>c</w:t>
      </w:r>
      <w:r w:rsidR="00164899">
        <w:t xml:space="preserve">orresponding </w:t>
      </w:r>
      <w:r w:rsidR="00164899" w:rsidRPr="00CE0B88">
        <w:t xml:space="preserve">CDF curve </w:t>
      </w:r>
      <w:r w:rsidR="0062648B">
        <w:t xml:space="preserve">for </w:t>
      </w:r>
      <w:r w:rsidRPr="00CE0B88">
        <w:t>RSRP difference the predicted L1-RSRP of the Top-</w:t>
      </w:r>
      <w:r w:rsidR="00556D0B">
        <w:t>K</w:t>
      </w:r>
      <w:r w:rsidR="007F3F0D">
        <w:t xml:space="preserve"> </w:t>
      </w:r>
      <w:r w:rsidR="00556D0B">
        <w:t>(K=1,2,3,4,5)</w:t>
      </w:r>
      <w:r w:rsidRPr="00CE0B88">
        <w:t xml:space="preserve"> predicted beams and the ideal L1-RSRP of Top N(N=1,2,</w:t>
      </w:r>
      <w:r w:rsidR="00297BA9">
        <w:t>4,</w:t>
      </w:r>
      <w:r w:rsidRPr="00CE0B88">
        <w:t>5) genie-aid beam</w:t>
      </w:r>
      <w:r w:rsidR="008A70A2">
        <w:t xml:space="preserve"> are shown in Fig.</w:t>
      </w:r>
      <w:r w:rsidR="006D1E5E">
        <w:t>1</w:t>
      </w:r>
      <w:r w:rsidR="001C2114">
        <w:t>-1,</w:t>
      </w:r>
      <w:r w:rsidR="001C2114" w:rsidRPr="001C2114">
        <w:t xml:space="preserve"> </w:t>
      </w:r>
      <w:r w:rsidR="001C2114">
        <w:t>Fig.1-2,</w:t>
      </w:r>
      <w:r w:rsidR="001C2114" w:rsidRPr="001C2114">
        <w:t xml:space="preserve"> </w:t>
      </w:r>
      <w:r w:rsidR="001C2114">
        <w:t>Fig.1-3 and Fig.1-4, respectively</w:t>
      </w:r>
      <w:r w:rsidRPr="00CE0B88">
        <w:t>.</w:t>
      </w:r>
    </w:p>
    <w:tbl>
      <w:tblPr>
        <w:tblStyle w:val="aff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297BA9" w14:paraId="4412685D" w14:textId="77777777" w:rsidTr="003A3431">
        <w:trPr>
          <w:trHeight w:val="2679"/>
        </w:trPr>
        <w:tc>
          <w:tcPr>
            <w:tcW w:w="4811" w:type="dxa"/>
            <w:vAlign w:val="center"/>
          </w:tcPr>
          <w:p w14:paraId="0FB714B4" w14:textId="77777777" w:rsidR="00297BA9" w:rsidRDefault="00297BA9" w:rsidP="001C2114">
            <w:pPr>
              <w:jc w:val="center"/>
            </w:pPr>
            <w:r w:rsidRPr="009E2508">
              <w:rPr>
                <w:noProof/>
              </w:rPr>
              <w:drawing>
                <wp:inline distT="0" distB="0" distL="0" distR="0" wp14:anchorId="6FD2D824" wp14:editId="6622AB3A">
                  <wp:extent cx="2267893" cy="1692048"/>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83380" cy="1703603"/>
                          </a:xfrm>
                          <a:prstGeom prst="rect">
                            <a:avLst/>
                          </a:prstGeom>
                        </pic:spPr>
                      </pic:pic>
                    </a:graphicData>
                  </a:graphic>
                </wp:inline>
              </w:drawing>
            </w:r>
          </w:p>
          <w:p w14:paraId="2FFEBCF1" w14:textId="26344A41" w:rsidR="00297BA9" w:rsidRPr="00297BA9" w:rsidRDefault="00297BA9" w:rsidP="00487BC2">
            <w:pPr>
              <w:spacing w:before="0" w:after="0" w:line="240" w:lineRule="auto"/>
              <w:jc w:val="center"/>
              <w:rPr>
                <w:rFonts w:ascii="Times New Roman" w:hAnsi="Times New Roman"/>
                <w:b/>
                <w:lang w:eastAsia="zh-CN"/>
              </w:rPr>
            </w:pPr>
            <w:r w:rsidRPr="00297BA9">
              <w:rPr>
                <w:rFonts w:ascii="Times New Roman" w:hAnsi="Times New Roman"/>
                <w:b/>
                <w:sz w:val="16"/>
                <w:lang w:eastAsia="zh-CN"/>
              </w:rPr>
              <w:t>Fig.1-1</w:t>
            </w:r>
            <w:r w:rsidR="00A428F0">
              <w:rPr>
                <w:rFonts w:ascii="Times New Roman" w:hAnsi="Times New Roman"/>
                <w:b/>
                <w:sz w:val="16"/>
                <w:lang w:eastAsia="zh-CN"/>
              </w:rPr>
              <w:t xml:space="preserve"> </w:t>
            </w:r>
            <w:r w:rsidR="001A714F" w:rsidRPr="001A714F">
              <w:rPr>
                <w:rFonts w:ascii="Times New Roman" w:hAnsi="Times New Roman"/>
                <w:b/>
                <w:sz w:val="16"/>
                <w:lang w:eastAsia="zh-CN"/>
              </w:rPr>
              <w:t xml:space="preserve">RSRP difference </w:t>
            </w:r>
            <w:r w:rsidR="00395C06">
              <w:rPr>
                <w:rFonts w:ascii="Times New Roman" w:hAnsi="Times New Roman"/>
                <w:b/>
                <w:sz w:val="16"/>
                <w:lang w:eastAsia="zh-CN"/>
              </w:rPr>
              <w:t xml:space="preserve">between </w:t>
            </w:r>
            <w:r w:rsidR="001A714F" w:rsidRPr="001A714F">
              <w:rPr>
                <w:rFonts w:ascii="Times New Roman" w:hAnsi="Times New Roman"/>
                <w:b/>
                <w:sz w:val="16"/>
                <w:lang w:eastAsia="zh-CN"/>
              </w:rPr>
              <w:t xml:space="preserve">the predicted L1-RSRP of the Top-K (K=1,2,3,4,5) predicted beams and the ideal L1-RSRP of Top </w:t>
            </w:r>
            <w:r w:rsidR="00DB7A34">
              <w:rPr>
                <w:rFonts w:ascii="Times New Roman" w:hAnsi="Times New Roman"/>
                <w:b/>
                <w:sz w:val="16"/>
                <w:lang w:eastAsia="zh-CN"/>
              </w:rPr>
              <w:t>1</w:t>
            </w:r>
            <w:r w:rsidR="001A714F" w:rsidRPr="001A714F">
              <w:rPr>
                <w:rFonts w:ascii="Times New Roman" w:hAnsi="Times New Roman"/>
                <w:b/>
                <w:sz w:val="16"/>
                <w:lang w:eastAsia="zh-CN"/>
              </w:rPr>
              <w:t xml:space="preserve"> genie-aid beam</w:t>
            </w:r>
          </w:p>
        </w:tc>
        <w:tc>
          <w:tcPr>
            <w:tcW w:w="4811" w:type="dxa"/>
            <w:vAlign w:val="center"/>
          </w:tcPr>
          <w:p w14:paraId="62A7AD06" w14:textId="77777777" w:rsidR="00297BA9" w:rsidRDefault="00297BA9" w:rsidP="001C2114">
            <w:pPr>
              <w:jc w:val="center"/>
            </w:pPr>
            <w:r w:rsidRPr="009E2508">
              <w:rPr>
                <w:noProof/>
              </w:rPr>
              <w:drawing>
                <wp:inline distT="0" distB="0" distL="0" distR="0" wp14:anchorId="47087D22" wp14:editId="73AF9003">
                  <wp:extent cx="2172091" cy="16205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93948" cy="1636877"/>
                          </a:xfrm>
                          <a:prstGeom prst="rect">
                            <a:avLst/>
                          </a:prstGeom>
                        </pic:spPr>
                      </pic:pic>
                    </a:graphicData>
                  </a:graphic>
                </wp:inline>
              </w:drawing>
            </w:r>
          </w:p>
          <w:p w14:paraId="5AA34171" w14:textId="79F90BDC" w:rsidR="00297BA9" w:rsidRDefault="00297BA9" w:rsidP="00487BC2">
            <w:pPr>
              <w:spacing w:before="0" w:after="0"/>
              <w:jc w:val="center"/>
            </w:pPr>
            <w:r w:rsidRPr="00297BA9">
              <w:rPr>
                <w:rFonts w:ascii="Times New Roman" w:hAnsi="Times New Roman"/>
                <w:b/>
                <w:sz w:val="16"/>
                <w:lang w:eastAsia="zh-CN"/>
              </w:rPr>
              <w:t>Fig.1-</w:t>
            </w:r>
            <w:r>
              <w:rPr>
                <w:rFonts w:ascii="Times New Roman" w:hAnsi="Times New Roman"/>
                <w:b/>
                <w:sz w:val="16"/>
                <w:lang w:eastAsia="zh-CN"/>
              </w:rPr>
              <w:t>2</w:t>
            </w:r>
            <w:r w:rsidR="00DB7A34">
              <w:rPr>
                <w:rFonts w:ascii="Times New Roman" w:hAnsi="Times New Roman"/>
                <w:b/>
                <w:sz w:val="16"/>
                <w:lang w:eastAsia="zh-CN"/>
              </w:rPr>
              <w:t xml:space="preserve"> </w:t>
            </w:r>
            <w:r w:rsidR="00DB7A34" w:rsidRPr="001A714F">
              <w:rPr>
                <w:rFonts w:ascii="Times New Roman" w:hAnsi="Times New Roman"/>
                <w:b/>
                <w:sz w:val="16"/>
                <w:lang w:eastAsia="zh-CN"/>
              </w:rPr>
              <w:t xml:space="preserve">RSRP difference </w:t>
            </w:r>
            <w:r w:rsidR="00395C06">
              <w:rPr>
                <w:rFonts w:ascii="Times New Roman" w:hAnsi="Times New Roman"/>
                <w:b/>
                <w:sz w:val="16"/>
                <w:lang w:eastAsia="zh-CN"/>
              </w:rPr>
              <w:t xml:space="preserve">between </w:t>
            </w:r>
            <w:r w:rsidR="00DB7A34" w:rsidRPr="001A714F">
              <w:rPr>
                <w:rFonts w:ascii="Times New Roman" w:hAnsi="Times New Roman"/>
                <w:b/>
                <w:sz w:val="16"/>
                <w:lang w:eastAsia="zh-CN"/>
              </w:rPr>
              <w:t xml:space="preserve">the predicted L1-RSRP of the Top-K (K=1,2,3,4,5) predicted beams and the ideal L1-RSRP of Top </w:t>
            </w:r>
            <w:r w:rsidR="00E060E5">
              <w:rPr>
                <w:rFonts w:ascii="Times New Roman" w:hAnsi="Times New Roman"/>
                <w:b/>
                <w:sz w:val="16"/>
                <w:lang w:eastAsia="zh-CN"/>
              </w:rPr>
              <w:t xml:space="preserve">2 </w:t>
            </w:r>
            <w:r w:rsidR="00DB7A34" w:rsidRPr="001A714F">
              <w:rPr>
                <w:rFonts w:ascii="Times New Roman" w:hAnsi="Times New Roman"/>
                <w:b/>
                <w:sz w:val="16"/>
                <w:lang w:eastAsia="zh-CN"/>
              </w:rPr>
              <w:t>genie-aid beam</w:t>
            </w:r>
          </w:p>
        </w:tc>
      </w:tr>
      <w:tr w:rsidR="00297BA9" w14:paraId="21E5AFBF" w14:textId="77777777" w:rsidTr="003A3431">
        <w:trPr>
          <w:trHeight w:val="2886"/>
        </w:trPr>
        <w:tc>
          <w:tcPr>
            <w:tcW w:w="4811" w:type="dxa"/>
            <w:vAlign w:val="center"/>
          </w:tcPr>
          <w:p w14:paraId="45785329" w14:textId="77777777" w:rsidR="00297BA9" w:rsidRDefault="00297BA9" w:rsidP="001C2114">
            <w:pPr>
              <w:jc w:val="center"/>
            </w:pPr>
            <w:r w:rsidRPr="009E2508">
              <w:rPr>
                <w:noProof/>
              </w:rPr>
              <w:drawing>
                <wp:inline distT="0" distB="0" distL="0" distR="0" wp14:anchorId="33E756B4" wp14:editId="572ADB93">
                  <wp:extent cx="2116935" cy="1579418"/>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25335" cy="1585685"/>
                          </a:xfrm>
                          <a:prstGeom prst="rect">
                            <a:avLst/>
                          </a:prstGeom>
                        </pic:spPr>
                      </pic:pic>
                    </a:graphicData>
                  </a:graphic>
                </wp:inline>
              </w:drawing>
            </w:r>
          </w:p>
          <w:p w14:paraId="113A893C" w14:textId="6248EDD5" w:rsidR="00297BA9" w:rsidRDefault="00297BA9" w:rsidP="00487BC2">
            <w:pPr>
              <w:spacing w:before="0" w:after="0" w:line="240" w:lineRule="auto"/>
              <w:jc w:val="center"/>
            </w:pPr>
            <w:r w:rsidRPr="00297BA9">
              <w:rPr>
                <w:rFonts w:ascii="Times New Roman" w:hAnsi="Times New Roman"/>
                <w:b/>
                <w:sz w:val="16"/>
                <w:lang w:eastAsia="zh-CN"/>
              </w:rPr>
              <w:t>Fig.1-</w:t>
            </w:r>
            <w:r>
              <w:rPr>
                <w:rFonts w:ascii="Times New Roman" w:hAnsi="Times New Roman"/>
                <w:b/>
                <w:sz w:val="16"/>
                <w:lang w:eastAsia="zh-CN"/>
              </w:rPr>
              <w:t>3</w:t>
            </w:r>
            <w:r w:rsidR="002107E5">
              <w:rPr>
                <w:rFonts w:ascii="Times New Roman" w:hAnsi="Times New Roman"/>
                <w:b/>
                <w:sz w:val="16"/>
                <w:lang w:eastAsia="zh-CN"/>
              </w:rPr>
              <w:t xml:space="preserve"> </w:t>
            </w:r>
            <w:r w:rsidR="00487BC2" w:rsidRPr="001A714F">
              <w:rPr>
                <w:rFonts w:ascii="Times New Roman" w:hAnsi="Times New Roman"/>
                <w:b/>
                <w:sz w:val="16"/>
                <w:lang w:eastAsia="zh-CN"/>
              </w:rPr>
              <w:t xml:space="preserve">RSRP difference </w:t>
            </w:r>
            <w:r w:rsidR="00395C06">
              <w:rPr>
                <w:rFonts w:ascii="Times New Roman" w:hAnsi="Times New Roman"/>
                <w:b/>
                <w:sz w:val="16"/>
                <w:lang w:eastAsia="zh-CN"/>
              </w:rPr>
              <w:t xml:space="preserve">between </w:t>
            </w:r>
            <w:r w:rsidR="00487BC2" w:rsidRPr="001A714F">
              <w:rPr>
                <w:rFonts w:ascii="Times New Roman" w:hAnsi="Times New Roman"/>
                <w:b/>
                <w:sz w:val="16"/>
                <w:lang w:eastAsia="zh-CN"/>
              </w:rPr>
              <w:t xml:space="preserve">the predicted L1-RSRP of the Top-K (K=1,2,3,4,5) predicted beams and the ideal L1-RSRP of Top </w:t>
            </w:r>
            <w:r w:rsidR="00487BC2">
              <w:rPr>
                <w:rFonts w:ascii="Times New Roman" w:hAnsi="Times New Roman"/>
                <w:b/>
                <w:sz w:val="16"/>
                <w:lang w:eastAsia="zh-CN"/>
              </w:rPr>
              <w:t>4</w:t>
            </w:r>
            <w:r w:rsidR="00487BC2" w:rsidRPr="001A714F">
              <w:rPr>
                <w:rFonts w:ascii="Times New Roman" w:hAnsi="Times New Roman"/>
                <w:b/>
                <w:sz w:val="16"/>
                <w:lang w:eastAsia="zh-CN"/>
              </w:rPr>
              <w:t xml:space="preserve"> genie-aid beam</w:t>
            </w:r>
          </w:p>
        </w:tc>
        <w:tc>
          <w:tcPr>
            <w:tcW w:w="4811" w:type="dxa"/>
            <w:vAlign w:val="center"/>
          </w:tcPr>
          <w:p w14:paraId="2F174D99" w14:textId="77777777" w:rsidR="00297BA9" w:rsidRDefault="00297BA9" w:rsidP="001C2114">
            <w:pPr>
              <w:jc w:val="center"/>
            </w:pPr>
            <w:r w:rsidRPr="009E2508">
              <w:rPr>
                <w:noProof/>
              </w:rPr>
              <w:drawing>
                <wp:inline distT="0" distB="0" distL="0" distR="0" wp14:anchorId="14967881" wp14:editId="2913110F">
                  <wp:extent cx="2108977" cy="1573480"/>
                  <wp:effectExtent l="0" t="0" r="571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22786" cy="1583783"/>
                          </a:xfrm>
                          <a:prstGeom prst="rect">
                            <a:avLst/>
                          </a:prstGeom>
                        </pic:spPr>
                      </pic:pic>
                    </a:graphicData>
                  </a:graphic>
                </wp:inline>
              </w:drawing>
            </w:r>
          </w:p>
          <w:p w14:paraId="0DAF8749" w14:textId="22D8E869" w:rsidR="00297BA9" w:rsidRDefault="00297BA9" w:rsidP="00487BC2">
            <w:pPr>
              <w:spacing w:before="0" w:after="0" w:line="240" w:lineRule="auto"/>
              <w:jc w:val="center"/>
            </w:pPr>
            <w:r w:rsidRPr="00297BA9">
              <w:rPr>
                <w:rFonts w:ascii="Times New Roman" w:hAnsi="Times New Roman"/>
                <w:b/>
                <w:sz w:val="16"/>
                <w:lang w:eastAsia="zh-CN"/>
              </w:rPr>
              <w:t>Fig.1-</w:t>
            </w:r>
            <w:r>
              <w:rPr>
                <w:rFonts w:ascii="Times New Roman" w:hAnsi="Times New Roman"/>
                <w:b/>
                <w:sz w:val="16"/>
                <w:lang w:eastAsia="zh-CN"/>
              </w:rPr>
              <w:t>4</w:t>
            </w:r>
            <w:r w:rsidR="00487BC2">
              <w:rPr>
                <w:rFonts w:ascii="Times New Roman" w:hAnsi="Times New Roman"/>
                <w:b/>
                <w:sz w:val="16"/>
                <w:lang w:eastAsia="zh-CN"/>
              </w:rPr>
              <w:t xml:space="preserve"> </w:t>
            </w:r>
            <w:r w:rsidR="00487BC2" w:rsidRPr="001A714F">
              <w:rPr>
                <w:rFonts w:ascii="Times New Roman" w:hAnsi="Times New Roman"/>
                <w:b/>
                <w:sz w:val="16"/>
                <w:lang w:eastAsia="zh-CN"/>
              </w:rPr>
              <w:t xml:space="preserve">RSRP difference </w:t>
            </w:r>
            <w:r w:rsidR="00395C06">
              <w:rPr>
                <w:rFonts w:ascii="Times New Roman" w:hAnsi="Times New Roman"/>
                <w:b/>
                <w:sz w:val="16"/>
                <w:lang w:eastAsia="zh-CN"/>
              </w:rPr>
              <w:t xml:space="preserve">between </w:t>
            </w:r>
            <w:r w:rsidR="00487BC2" w:rsidRPr="001A714F">
              <w:rPr>
                <w:rFonts w:ascii="Times New Roman" w:hAnsi="Times New Roman"/>
                <w:b/>
                <w:sz w:val="16"/>
                <w:lang w:eastAsia="zh-CN"/>
              </w:rPr>
              <w:t xml:space="preserve">the predicted L1-RSRP of the Top-K (K=1,2,3,4,5) predicted beams and the ideal L1-RSRP of Top </w:t>
            </w:r>
            <w:r w:rsidR="00487BC2">
              <w:rPr>
                <w:rFonts w:ascii="Times New Roman" w:hAnsi="Times New Roman"/>
                <w:b/>
                <w:sz w:val="16"/>
                <w:lang w:eastAsia="zh-CN"/>
              </w:rPr>
              <w:t>5</w:t>
            </w:r>
            <w:r w:rsidR="00487BC2" w:rsidRPr="001A714F">
              <w:rPr>
                <w:rFonts w:ascii="Times New Roman" w:hAnsi="Times New Roman"/>
                <w:b/>
                <w:sz w:val="16"/>
                <w:lang w:eastAsia="zh-CN"/>
              </w:rPr>
              <w:t xml:space="preserve"> genie-aid beam</w:t>
            </w:r>
          </w:p>
        </w:tc>
      </w:tr>
    </w:tbl>
    <w:p w14:paraId="0E0844F7" w14:textId="77777777" w:rsidR="00CF3B1F" w:rsidRDefault="00CF3B1F" w:rsidP="00614092">
      <w:pPr>
        <w:jc w:val="both"/>
      </w:pPr>
    </w:p>
    <w:p w14:paraId="3DA9E84D" w14:textId="24269EDD" w:rsidR="000954F8" w:rsidRDefault="00CE0B88" w:rsidP="00614092">
      <w:pPr>
        <w:jc w:val="both"/>
      </w:pPr>
      <w:r w:rsidRPr="00CE0B88">
        <w:t>Combined with Fig</w:t>
      </w:r>
      <w:r w:rsidR="00FC66EB">
        <w:t>.1</w:t>
      </w:r>
      <w:r w:rsidRPr="00CE0B88">
        <w:t xml:space="preserve"> and </w:t>
      </w:r>
      <w:r w:rsidR="00F46DC3">
        <w:t xml:space="preserve">the </w:t>
      </w:r>
      <w:r w:rsidRPr="00CE0B88">
        <w:t>above</w:t>
      </w:r>
      <w:r w:rsidR="00FC66EB">
        <w:t xml:space="preserve"> </w:t>
      </w:r>
      <w:r w:rsidR="00FC66EB" w:rsidRPr="00CE0B88">
        <w:t>simulation results</w:t>
      </w:r>
      <w:r w:rsidRPr="00CE0B88">
        <w:t xml:space="preserve">, </w:t>
      </w:r>
      <w:r w:rsidR="00583FB6">
        <w:t>we have the following observations</w:t>
      </w:r>
      <w:r w:rsidR="00415417">
        <w:t xml:space="preserve">: </w:t>
      </w:r>
    </w:p>
    <w:p w14:paraId="5BA11F04" w14:textId="19E7A928" w:rsidR="00DC19C3" w:rsidRDefault="00DD4851" w:rsidP="00DC19C3">
      <w:pPr>
        <w:pStyle w:val="a3"/>
        <w:numPr>
          <w:ilvl w:val="0"/>
          <w:numId w:val="53"/>
        </w:numPr>
        <w:jc w:val="both"/>
      </w:pPr>
      <w:r w:rsidRPr="00DD4851">
        <w:t>The RSRP difference between the ideal L1-RSRP of Top 1 genie-aid beam and Top 2 genie-aid beam is quite close and about 0.5dB. To some extent, this shows that even if there is no error, for the Top two beams, it is difficult for UE to say which beam is the real Top 1 when performing RSRP measurement. From this point of view, it is also reasonable to use the KPI of Top K/N to measure the accuracy of beam prediction.</w:t>
      </w:r>
    </w:p>
    <w:p w14:paraId="1CB8F810" w14:textId="7A2F76FE" w:rsidR="00CD21C5" w:rsidRDefault="009120B4" w:rsidP="00DC19C3">
      <w:pPr>
        <w:pStyle w:val="a3"/>
        <w:numPr>
          <w:ilvl w:val="0"/>
          <w:numId w:val="53"/>
        </w:numPr>
        <w:jc w:val="both"/>
      </w:pPr>
      <w:r>
        <w:t>E</w:t>
      </w:r>
      <w:r w:rsidR="00CD21C5">
        <w:t xml:space="preserve">xcept for </w:t>
      </w:r>
      <w:r w:rsidR="00CD21C5" w:rsidRPr="009E6343">
        <w:t xml:space="preserve">the difference </w:t>
      </w:r>
      <w:r w:rsidR="00CD21C5">
        <w:t xml:space="preserve">between </w:t>
      </w:r>
      <w:r w:rsidR="00CD21C5" w:rsidRPr="0015391B">
        <w:t>the predicted L1-RSRP of the Top</w:t>
      </w:r>
      <w:r w:rsidR="00FD0A89">
        <w:t>-</w:t>
      </w:r>
      <w:r w:rsidR="00CD21C5" w:rsidRPr="0015391B">
        <w:t xml:space="preserve">5 predicted beams and the ideal L1-RSRP of Top </w:t>
      </w:r>
      <w:r w:rsidR="00CD21C5">
        <w:t>N (when N=1,2)</w:t>
      </w:r>
      <w:r w:rsidR="00CD21C5" w:rsidRPr="0015391B">
        <w:t xml:space="preserve"> genie-aid beam</w:t>
      </w:r>
      <w:r w:rsidR="00CD21C5" w:rsidRPr="009E6343">
        <w:t xml:space="preserve"> reaches more than </w:t>
      </w:r>
      <w:r w:rsidR="00CD21C5">
        <w:t>10</w:t>
      </w:r>
      <w:r w:rsidR="00CD21C5" w:rsidRPr="009E6343">
        <w:t>dB</w:t>
      </w:r>
      <w:r w:rsidR="00CD21C5">
        <w:t xml:space="preserve">, the RSRP between </w:t>
      </w:r>
      <w:r w:rsidR="00CD21C5" w:rsidRPr="0015391B">
        <w:t>the predicted L1-RSRP of the</w:t>
      </w:r>
      <w:r w:rsidR="00CD21C5">
        <w:t xml:space="preserve"> other (Top 1,2,3)</w:t>
      </w:r>
      <w:r w:rsidR="00CD21C5" w:rsidRPr="0015391B">
        <w:t xml:space="preserve"> predicted beams and the ideal L1-RSRP of Top </w:t>
      </w:r>
      <w:r w:rsidR="00CD21C5">
        <w:t>N (when N=1,2)</w:t>
      </w:r>
      <w:r w:rsidR="00CD21C5" w:rsidRPr="0015391B">
        <w:t xml:space="preserve"> genie-aid beam</w:t>
      </w:r>
      <w:r w:rsidR="00CD21C5">
        <w:t xml:space="preserve"> are close.</w:t>
      </w:r>
      <w:r w:rsidR="00FD0A89">
        <w:t xml:space="preserve"> </w:t>
      </w:r>
    </w:p>
    <w:p w14:paraId="797C21B8" w14:textId="3F3C1191" w:rsidR="001D5004" w:rsidRDefault="00145989" w:rsidP="001D5004">
      <w:pPr>
        <w:pStyle w:val="a3"/>
        <w:numPr>
          <w:ilvl w:val="0"/>
          <w:numId w:val="53"/>
        </w:numPr>
        <w:jc w:val="both"/>
      </w:pPr>
      <w:r w:rsidRPr="00145989">
        <w:t xml:space="preserve">When K is 5, the predicted RSRP of the Top 5 </w:t>
      </w:r>
      <w:r w:rsidR="00180569">
        <w:t>i</w:t>
      </w:r>
      <w:r w:rsidR="0075707E">
        <w:t>s quite differen</w:t>
      </w:r>
      <w:r w:rsidR="00180569">
        <w:t>t</w:t>
      </w:r>
      <w:r w:rsidRPr="00145989">
        <w:t xml:space="preserve"> from the actual RSRP corresponding to the Top 1/2 genie-aid beam. If the network uses the beam as the Tx beam for future use, the performance may be poor. This observation should be </w:t>
      </w:r>
      <w:proofErr w:type="gramStart"/>
      <w:r w:rsidRPr="00145989">
        <w:t>taken into account</w:t>
      </w:r>
      <w:proofErr w:type="gramEnd"/>
      <w:r w:rsidRPr="00145989">
        <w:t xml:space="preserve"> when defining metrics for scenarios that specify the value of K.</w:t>
      </w:r>
    </w:p>
    <w:p w14:paraId="117993E4" w14:textId="5840189C" w:rsidR="00F04226" w:rsidRDefault="000C2853" w:rsidP="00180980">
      <w:pPr>
        <w:jc w:val="both"/>
      </w:pPr>
      <w:r>
        <w:t>To summarize the points we proposed above</w:t>
      </w:r>
      <w:r w:rsidR="00B00C39">
        <w:t xml:space="preserve">, </w:t>
      </w:r>
      <w:r w:rsidR="00765088">
        <w:t xml:space="preserve">our </w:t>
      </w:r>
      <w:r w:rsidR="0076606F">
        <w:t xml:space="preserve">observations </w:t>
      </w:r>
      <w:r w:rsidR="004D1E1C">
        <w:t xml:space="preserve">are </w:t>
      </w:r>
      <w:r w:rsidR="005F622B">
        <w:t>show</w:t>
      </w:r>
      <w:r w:rsidR="0064277A">
        <w:t xml:space="preserve">n </w:t>
      </w:r>
      <w:r w:rsidR="003446B4">
        <w:t>as follows</w:t>
      </w:r>
      <w:r w:rsidR="00F04226" w:rsidRPr="00CE0B88">
        <w:t>:</w:t>
      </w:r>
    </w:p>
    <w:p w14:paraId="67B857EA" w14:textId="07E33349" w:rsidR="000C2853" w:rsidRDefault="000C2853" w:rsidP="00B50809">
      <w:pPr>
        <w:jc w:val="both"/>
        <w:rPr>
          <w:b/>
        </w:rPr>
      </w:pPr>
      <w:r w:rsidRPr="001B6DFE">
        <w:rPr>
          <w:b/>
        </w:rPr>
        <w:t xml:space="preserve">Observation 1: For Top-K/N (%): the percentage of "the Top-N genie-aided beam is </w:t>
      </w:r>
      <w:r w:rsidR="006006FA">
        <w:rPr>
          <w:b/>
        </w:rPr>
        <w:t>O</w:t>
      </w:r>
      <w:r w:rsidR="004F2981">
        <w:rPr>
          <w:b/>
        </w:rPr>
        <w:t>NE</w:t>
      </w:r>
      <w:r w:rsidRPr="001B6DFE">
        <w:rPr>
          <w:b/>
        </w:rPr>
        <w:t xml:space="preserve"> of the Top-K predicted beams, the prediction becomes easy</w:t>
      </w:r>
      <w:r w:rsidR="006569EA">
        <w:rPr>
          <w:b/>
        </w:rPr>
        <w:t xml:space="preserve"> </w:t>
      </w:r>
      <w:r w:rsidR="0003672D" w:rsidRPr="00B50809">
        <w:rPr>
          <w:b/>
        </w:rPr>
        <w:t>(most of the prediction accuracy is above 95%)</w:t>
      </w:r>
      <w:r w:rsidRPr="001B6DFE">
        <w:rPr>
          <w:b/>
        </w:rPr>
        <w:t xml:space="preserve"> even measurement error is considered. This may make the target too </w:t>
      </w:r>
      <w:r w:rsidR="006F0975">
        <w:rPr>
          <w:b/>
        </w:rPr>
        <w:t>relaxed</w:t>
      </w:r>
      <w:r w:rsidR="00B07706">
        <w:rPr>
          <w:b/>
        </w:rPr>
        <w:t>. E</w:t>
      </w:r>
      <w:r w:rsidRPr="001B6DFE">
        <w:rPr>
          <w:b/>
        </w:rPr>
        <w:t>ven if this KPI is met</w:t>
      </w:r>
      <w:r w:rsidR="001F7A51" w:rsidRPr="001F7A51">
        <w:rPr>
          <w:b/>
        </w:rPr>
        <w:t xml:space="preserve">, it does not fully represent </w:t>
      </w:r>
      <w:r w:rsidR="00107363">
        <w:rPr>
          <w:b/>
        </w:rPr>
        <w:t xml:space="preserve">that </w:t>
      </w:r>
      <w:r w:rsidR="001F7A51" w:rsidRPr="001F7A51">
        <w:rPr>
          <w:b/>
        </w:rPr>
        <w:t>the true quality of these beams</w:t>
      </w:r>
      <w:r w:rsidR="004B4047">
        <w:rPr>
          <w:b/>
        </w:rPr>
        <w:t xml:space="preserve"> </w:t>
      </w:r>
      <w:r w:rsidR="003C682F">
        <w:rPr>
          <w:b/>
        </w:rPr>
        <w:t>is</w:t>
      </w:r>
      <w:r w:rsidR="001F7A51" w:rsidRPr="001F7A51">
        <w:rPr>
          <w:b/>
        </w:rPr>
        <w:t xml:space="preserve"> good</w:t>
      </w:r>
    </w:p>
    <w:p w14:paraId="2AD74707" w14:textId="522755CE" w:rsidR="0028074E" w:rsidRPr="002E08EB" w:rsidRDefault="00FF25A6" w:rsidP="00180980">
      <w:pPr>
        <w:jc w:val="both"/>
        <w:rPr>
          <w:b/>
        </w:rPr>
      </w:pPr>
      <w:r w:rsidRPr="002E08EB">
        <w:rPr>
          <w:b/>
        </w:rPr>
        <w:lastRenderedPageBreak/>
        <w:t xml:space="preserve">Observation </w:t>
      </w:r>
      <w:r w:rsidR="00AD4FB0" w:rsidRPr="002E08EB">
        <w:rPr>
          <w:b/>
        </w:rPr>
        <w:t>2</w:t>
      </w:r>
      <w:r w:rsidRPr="002E08EB">
        <w:rPr>
          <w:b/>
        </w:rPr>
        <w:t>:</w:t>
      </w:r>
      <w:r w:rsidR="00477E07" w:rsidRPr="002E08EB">
        <w:rPr>
          <w:b/>
        </w:rPr>
        <w:t xml:space="preserve"> </w:t>
      </w:r>
      <w:r w:rsidR="0028074E" w:rsidRPr="002E08EB">
        <w:rPr>
          <w:b/>
        </w:rPr>
        <w:t xml:space="preserve">The KPI of Top K/N mitigates the </w:t>
      </w:r>
      <w:r w:rsidR="009619F9" w:rsidRPr="002E08EB">
        <w:rPr>
          <w:b/>
        </w:rPr>
        <w:t xml:space="preserve">effects </w:t>
      </w:r>
      <w:r w:rsidR="0028074E" w:rsidRPr="002E08EB">
        <w:rPr>
          <w:b/>
        </w:rPr>
        <w:t>that the RSRP</w:t>
      </w:r>
      <w:r w:rsidR="000701EA" w:rsidRPr="002E08EB">
        <w:rPr>
          <w:b/>
        </w:rPr>
        <w:t>s</w:t>
      </w:r>
      <w:r w:rsidR="0028074E" w:rsidRPr="002E08EB">
        <w:rPr>
          <w:b/>
        </w:rPr>
        <w:t xml:space="preserve"> between </w:t>
      </w:r>
      <w:r w:rsidR="00E170A9" w:rsidRPr="002E08EB">
        <w:rPr>
          <w:b/>
        </w:rPr>
        <w:t>Top 1 and Top 2 genie-aid beam</w:t>
      </w:r>
      <w:r w:rsidR="00782B1A" w:rsidRPr="002E08EB">
        <w:rPr>
          <w:b/>
        </w:rPr>
        <w:t>s</w:t>
      </w:r>
      <w:r w:rsidR="00E170A9" w:rsidRPr="002E08EB">
        <w:rPr>
          <w:b/>
        </w:rPr>
        <w:t xml:space="preserve"> </w:t>
      </w:r>
      <w:r w:rsidR="000D7C8D" w:rsidRPr="002E08EB">
        <w:rPr>
          <w:b/>
        </w:rPr>
        <w:t>are</w:t>
      </w:r>
      <w:r w:rsidR="0028074E" w:rsidRPr="002E08EB">
        <w:rPr>
          <w:b/>
        </w:rPr>
        <w:t xml:space="preserve"> too close</w:t>
      </w:r>
      <w:r w:rsidR="00D145B5">
        <w:rPr>
          <w:b/>
        </w:rPr>
        <w:t xml:space="preserve"> </w:t>
      </w:r>
      <w:r w:rsidR="002E08EB">
        <w:rPr>
          <w:b/>
        </w:rPr>
        <w:t xml:space="preserve">(within </w:t>
      </w:r>
      <w:r w:rsidR="00A1784C">
        <w:rPr>
          <w:b/>
        </w:rPr>
        <w:t>0.5dB</w:t>
      </w:r>
      <w:r w:rsidR="002E08EB">
        <w:rPr>
          <w:b/>
        </w:rPr>
        <w:t>)</w:t>
      </w:r>
      <w:r w:rsidR="0028074E" w:rsidRPr="002E08EB">
        <w:rPr>
          <w:b/>
        </w:rPr>
        <w:t xml:space="preserve">, which may cause </w:t>
      </w:r>
      <w:r w:rsidR="00B223E5">
        <w:rPr>
          <w:b/>
        </w:rPr>
        <w:t xml:space="preserve">the </w:t>
      </w:r>
      <w:r w:rsidR="0028074E" w:rsidRPr="002E08EB">
        <w:rPr>
          <w:b/>
        </w:rPr>
        <w:t>actual Top</w:t>
      </w:r>
      <w:r w:rsidR="00B4055C">
        <w:rPr>
          <w:b/>
        </w:rPr>
        <w:t>-</w:t>
      </w:r>
      <w:r w:rsidR="0028074E" w:rsidRPr="002E08EB">
        <w:rPr>
          <w:b/>
        </w:rPr>
        <w:t xml:space="preserve">1 </w:t>
      </w:r>
      <w:r w:rsidR="0031207C">
        <w:rPr>
          <w:b/>
        </w:rPr>
        <w:t xml:space="preserve">beam </w:t>
      </w:r>
      <w:r w:rsidR="009619F9" w:rsidRPr="002E08EB">
        <w:rPr>
          <w:b/>
        </w:rPr>
        <w:t xml:space="preserve">may be </w:t>
      </w:r>
      <w:r w:rsidR="00F24620" w:rsidRPr="002E08EB">
        <w:rPr>
          <w:b/>
        </w:rPr>
        <w:t>indistinct</w:t>
      </w:r>
    </w:p>
    <w:p w14:paraId="60EA9AE0" w14:textId="646C82DE" w:rsidR="003C504F" w:rsidRDefault="008455BE" w:rsidP="00614092">
      <w:pPr>
        <w:jc w:val="both"/>
      </w:pPr>
      <w:r>
        <w:t>Besides, t</w:t>
      </w:r>
      <w:r w:rsidR="003C504F">
        <w:t xml:space="preserve">o </w:t>
      </w:r>
      <w:r w:rsidR="0085512C">
        <w:t xml:space="preserve">explore the </w:t>
      </w:r>
      <w:r w:rsidR="00FE2E7F">
        <w:t xml:space="preserve">suitable </w:t>
      </w:r>
      <w:r w:rsidR="00866EE0">
        <w:t xml:space="preserve">value of </w:t>
      </w:r>
      <w:r w:rsidR="00E548E0">
        <w:t xml:space="preserve">P, we further </w:t>
      </w:r>
      <w:r w:rsidR="00772EC8" w:rsidRPr="00772EC8">
        <w:t>simulate</w:t>
      </w:r>
      <w:r w:rsidR="00772EC8">
        <w:t>d</w:t>
      </w:r>
      <w:r w:rsidR="00772EC8" w:rsidRPr="00772EC8">
        <w:t xml:space="preserve"> the case of P=2</w:t>
      </w:r>
      <w:r w:rsidR="00A86097">
        <w:t xml:space="preserve">, corresponding to </w:t>
      </w:r>
      <w:r w:rsidR="00662A8D" w:rsidRPr="00662A8D">
        <w:rPr>
          <w:b/>
        </w:rPr>
        <w:t>s</w:t>
      </w:r>
      <w:r w:rsidR="00A86097" w:rsidRPr="00662A8D">
        <w:rPr>
          <w:b/>
        </w:rPr>
        <w:t>imulation#</w:t>
      </w:r>
      <w:r w:rsidR="003E7B8C">
        <w:rPr>
          <w:b/>
        </w:rPr>
        <w:t>5</w:t>
      </w:r>
      <w:r w:rsidR="003E2FF7">
        <w:t xml:space="preserve"> on </w:t>
      </w:r>
      <w:r w:rsidR="00A86097" w:rsidRPr="00A86097">
        <w:t xml:space="preserve">the percentage of the Top-N genie-aided beam is </w:t>
      </w:r>
      <w:r w:rsidR="008743DC">
        <w:t>P</w:t>
      </w:r>
      <w:r w:rsidR="00B0617A">
        <w:t xml:space="preserve"> </w:t>
      </w:r>
      <w:r w:rsidR="008743DC">
        <w:t>(P=2)</w:t>
      </w:r>
      <w:r w:rsidR="00DF415E">
        <w:t xml:space="preserve"> </w:t>
      </w:r>
      <w:r w:rsidR="00A86097" w:rsidRPr="00A86097">
        <w:t>of the Top-K predicted beams</w:t>
      </w:r>
      <w:r w:rsidR="005A571B">
        <w:t>.</w:t>
      </w:r>
    </w:p>
    <w:p w14:paraId="75B2A3A9" w14:textId="747AC0FE" w:rsidR="00B80637" w:rsidRPr="00B80637" w:rsidRDefault="00B80637" w:rsidP="00B80637">
      <w:pPr>
        <w:jc w:val="center"/>
        <w:rPr>
          <w:b/>
        </w:rPr>
      </w:pPr>
      <w:r w:rsidRPr="0067595E">
        <w:rPr>
          <w:b/>
        </w:rPr>
        <w:t xml:space="preserve">Table </w:t>
      </w:r>
      <w:r w:rsidR="0084461B">
        <w:rPr>
          <w:b/>
        </w:rPr>
        <w:t>4</w:t>
      </w:r>
      <w:r w:rsidRPr="0067595E">
        <w:rPr>
          <w:b/>
        </w:rPr>
        <w:t xml:space="preserve"> Evaluation results of prediction accuracy </w:t>
      </w:r>
      <w:r>
        <w:rPr>
          <w:b/>
        </w:rPr>
        <w:t xml:space="preserve">on </w:t>
      </w:r>
      <w:r w:rsidRPr="0067595E">
        <w:rPr>
          <w:b/>
        </w:rPr>
        <w:t>Top K/N for BM-Case1 DL Tx beam prediction by considering measurement error</w:t>
      </w:r>
    </w:p>
    <w:tbl>
      <w:tblPr>
        <w:tblStyle w:val="TableGrid1"/>
        <w:tblW w:w="9630" w:type="dxa"/>
        <w:tblLook w:val="04A0" w:firstRow="1" w:lastRow="0" w:firstColumn="1" w:lastColumn="0" w:noHBand="0" w:noVBand="1"/>
      </w:tblPr>
      <w:tblGrid>
        <w:gridCol w:w="1555"/>
        <w:gridCol w:w="1205"/>
        <w:gridCol w:w="1145"/>
        <w:gridCol w:w="1145"/>
        <w:gridCol w:w="1145"/>
        <w:gridCol w:w="1145"/>
        <w:gridCol w:w="1145"/>
        <w:gridCol w:w="1145"/>
      </w:tblGrid>
      <w:tr w:rsidR="00AD5680" w:rsidRPr="0067595E" w14:paraId="2A385C1B" w14:textId="77777777" w:rsidTr="006417C6">
        <w:trPr>
          <w:trHeight w:val="285"/>
        </w:trPr>
        <w:tc>
          <w:tcPr>
            <w:tcW w:w="1555" w:type="dxa"/>
            <w:noWrap/>
            <w:vAlign w:val="center"/>
          </w:tcPr>
          <w:p w14:paraId="731E0245" w14:textId="1598382C" w:rsidR="00AD5680" w:rsidRPr="0067595E" w:rsidRDefault="00AD5680" w:rsidP="00AD5680">
            <w:pPr>
              <w:suppressAutoHyphens w:val="0"/>
              <w:overflowPunct/>
              <w:autoSpaceDE/>
              <w:spacing w:after="0"/>
              <w:jc w:val="center"/>
              <w:textAlignment w:val="auto"/>
              <w:rPr>
                <w:rFonts w:eastAsia="等线"/>
                <w:b/>
                <w:color w:val="000000"/>
                <w:sz w:val="18"/>
                <w:szCs w:val="18"/>
                <w:lang w:val="en-US"/>
              </w:rPr>
            </w:pPr>
            <w:r w:rsidRPr="0067595E">
              <w:rPr>
                <w:sz w:val="18"/>
                <w:szCs w:val="18"/>
                <w:lang w:val="en-US"/>
              </w:rPr>
              <w:t>Simulation results</w:t>
            </w:r>
          </w:p>
        </w:tc>
        <w:tc>
          <w:tcPr>
            <w:tcW w:w="8075" w:type="dxa"/>
            <w:gridSpan w:val="7"/>
            <w:noWrap/>
            <w:vAlign w:val="center"/>
          </w:tcPr>
          <w:p w14:paraId="2BC7C75F" w14:textId="38474D3F" w:rsidR="00AD5680" w:rsidRPr="0067595E" w:rsidRDefault="00AD5680" w:rsidP="00AD5680">
            <w:pPr>
              <w:suppressAutoHyphens w:val="0"/>
              <w:overflowPunct/>
              <w:autoSpaceDE/>
              <w:spacing w:after="0"/>
              <w:jc w:val="center"/>
              <w:textAlignment w:val="auto"/>
              <w:rPr>
                <w:rFonts w:eastAsia="等线"/>
                <w:color w:val="000000"/>
                <w:sz w:val="18"/>
                <w:szCs w:val="18"/>
                <w:lang w:val="en-US"/>
              </w:rPr>
            </w:pPr>
            <w:r w:rsidRPr="0067595E">
              <w:rPr>
                <w:sz w:val="18"/>
                <w:szCs w:val="18"/>
                <w:lang w:val="en-US"/>
              </w:rPr>
              <w:t>Prediction accuracy (%)</w:t>
            </w:r>
          </w:p>
        </w:tc>
      </w:tr>
      <w:tr w:rsidR="00AD5680" w:rsidRPr="0067595E" w14:paraId="07A00353" w14:textId="77777777" w:rsidTr="00022C7F">
        <w:trPr>
          <w:trHeight w:val="285"/>
        </w:trPr>
        <w:tc>
          <w:tcPr>
            <w:tcW w:w="1555" w:type="dxa"/>
            <w:noWrap/>
            <w:vAlign w:val="center"/>
          </w:tcPr>
          <w:p w14:paraId="46399A5B" w14:textId="0BAFB226" w:rsidR="00AD5680" w:rsidRPr="0067595E" w:rsidRDefault="00AD5680" w:rsidP="00AD5680">
            <w:pPr>
              <w:suppressAutoHyphens w:val="0"/>
              <w:overflowPunct/>
              <w:autoSpaceDE/>
              <w:spacing w:after="0"/>
              <w:jc w:val="center"/>
              <w:textAlignment w:val="auto"/>
              <w:rPr>
                <w:rFonts w:eastAsia="等线"/>
                <w:b/>
                <w:color w:val="000000"/>
                <w:sz w:val="18"/>
                <w:szCs w:val="18"/>
                <w:lang w:val="en-US"/>
              </w:rPr>
            </w:pPr>
            <w:r w:rsidRPr="0067595E">
              <w:rPr>
                <w:sz w:val="18"/>
                <w:szCs w:val="18"/>
                <w:lang w:val="en-US"/>
              </w:rPr>
              <w:t>Inference SNR</w:t>
            </w:r>
          </w:p>
        </w:tc>
        <w:tc>
          <w:tcPr>
            <w:tcW w:w="3495" w:type="dxa"/>
            <w:gridSpan w:val="3"/>
            <w:noWrap/>
            <w:vAlign w:val="center"/>
          </w:tcPr>
          <w:p w14:paraId="075A267B" w14:textId="6FADC05B" w:rsidR="00AD5680" w:rsidRPr="0067595E" w:rsidRDefault="00AD5680" w:rsidP="00AD5680">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SNR-3dB</w:t>
            </w:r>
          </w:p>
        </w:tc>
        <w:tc>
          <w:tcPr>
            <w:tcW w:w="2290" w:type="dxa"/>
            <w:gridSpan w:val="2"/>
            <w:noWrap/>
            <w:vAlign w:val="center"/>
          </w:tcPr>
          <w:p w14:paraId="410DB489" w14:textId="77B94C54" w:rsidR="00AD5680" w:rsidRPr="0067595E" w:rsidRDefault="00AD5680" w:rsidP="00AD5680">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SNR-6dB</w:t>
            </w:r>
          </w:p>
        </w:tc>
        <w:tc>
          <w:tcPr>
            <w:tcW w:w="2290" w:type="dxa"/>
            <w:gridSpan w:val="2"/>
            <w:noWrap/>
            <w:vAlign w:val="center"/>
          </w:tcPr>
          <w:p w14:paraId="65F51E80" w14:textId="1AB23AAA" w:rsidR="00AD5680" w:rsidRPr="0067595E" w:rsidRDefault="00AD5680" w:rsidP="00AD5680">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SNR0dB</w:t>
            </w:r>
          </w:p>
        </w:tc>
      </w:tr>
      <w:tr w:rsidR="00E85CBD" w:rsidRPr="0067595E" w14:paraId="16F71AE7" w14:textId="77777777" w:rsidTr="0028394B">
        <w:trPr>
          <w:trHeight w:val="285"/>
        </w:trPr>
        <w:tc>
          <w:tcPr>
            <w:tcW w:w="1555" w:type="dxa"/>
            <w:noWrap/>
            <w:vAlign w:val="center"/>
          </w:tcPr>
          <w:p w14:paraId="250C64B7" w14:textId="0FADD000"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b/>
                <w:color w:val="000000"/>
                <w:sz w:val="18"/>
                <w:szCs w:val="18"/>
                <w:lang w:val="en-US"/>
              </w:rPr>
              <w:t>Simulation#</w:t>
            </w:r>
            <w:r w:rsidR="003E7B8C">
              <w:rPr>
                <w:rFonts w:eastAsia="等线"/>
                <w:b/>
                <w:color w:val="000000"/>
                <w:sz w:val="18"/>
                <w:szCs w:val="18"/>
                <w:lang w:val="en-US"/>
              </w:rPr>
              <w:t>5</w:t>
            </w:r>
            <w:r w:rsidRPr="0067595E">
              <w:rPr>
                <w:rFonts w:eastAsia="等线"/>
                <w:color w:val="000000"/>
                <w:sz w:val="18"/>
                <w:szCs w:val="18"/>
                <w:lang w:val="en-US"/>
              </w:rPr>
              <w:t xml:space="preserve">: the percentage of the Top-N genie-aided beam is </w:t>
            </w:r>
            <w:r w:rsidRPr="0067595E">
              <w:rPr>
                <w:rFonts w:eastAsia="等线"/>
                <w:b/>
                <w:color w:val="000000"/>
                <w:sz w:val="18"/>
                <w:szCs w:val="18"/>
                <w:lang w:val="en-US"/>
              </w:rPr>
              <w:t>TWO</w:t>
            </w:r>
            <w:r w:rsidRPr="0067595E">
              <w:rPr>
                <w:rFonts w:eastAsia="等线"/>
                <w:color w:val="000000"/>
                <w:sz w:val="18"/>
                <w:szCs w:val="18"/>
                <w:lang w:val="en-US"/>
              </w:rPr>
              <w:t xml:space="preserve"> of the Top-K predicted beams</w:t>
            </w:r>
          </w:p>
        </w:tc>
        <w:tc>
          <w:tcPr>
            <w:tcW w:w="1205" w:type="dxa"/>
            <w:noWrap/>
            <w:vAlign w:val="center"/>
          </w:tcPr>
          <w:p w14:paraId="67808902"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No error</w:t>
            </w:r>
          </w:p>
        </w:tc>
        <w:tc>
          <w:tcPr>
            <w:tcW w:w="1145" w:type="dxa"/>
            <w:noWrap/>
            <w:vAlign w:val="center"/>
          </w:tcPr>
          <w:p w14:paraId="49150B56"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case 1</w:t>
            </w:r>
          </w:p>
        </w:tc>
        <w:tc>
          <w:tcPr>
            <w:tcW w:w="1145" w:type="dxa"/>
            <w:noWrap/>
            <w:vAlign w:val="center"/>
          </w:tcPr>
          <w:p w14:paraId="4760B483"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case 2</w:t>
            </w:r>
          </w:p>
        </w:tc>
        <w:tc>
          <w:tcPr>
            <w:tcW w:w="1145" w:type="dxa"/>
            <w:noWrap/>
            <w:vAlign w:val="center"/>
          </w:tcPr>
          <w:p w14:paraId="63F9F05C"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No error</w:t>
            </w:r>
          </w:p>
        </w:tc>
        <w:tc>
          <w:tcPr>
            <w:tcW w:w="1145" w:type="dxa"/>
            <w:noWrap/>
            <w:vAlign w:val="center"/>
          </w:tcPr>
          <w:p w14:paraId="0686F369"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case 3</w:t>
            </w:r>
          </w:p>
        </w:tc>
        <w:tc>
          <w:tcPr>
            <w:tcW w:w="1145" w:type="dxa"/>
            <w:noWrap/>
            <w:vAlign w:val="center"/>
          </w:tcPr>
          <w:p w14:paraId="0234AB89"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No error</w:t>
            </w:r>
          </w:p>
        </w:tc>
        <w:tc>
          <w:tcPr>
            <w:tcW w:w="1145" w:type="dxa"/>
            <w:noWrap/>
            <w:vAlign w:val="center"/>
          </w:tcPr>
          <w:p w14:paraId="39A55693"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lang w:val="en-US"/>
              </w:rPr>
              <w:t>case 4</w:t>
            </w:r>
          </w:p>
        </w:tc>
      </w:tr>
      <w:tr w:rsidR="00E85CBD" w:rsidRPr="0067595E" w14:paraId="055E2D5F" w14:textId="77777777" w:rsidTr="0028394B">
        <w:trPr>
          <w:trHeight w:val="285"/>
        </w:trPr>
        <w:tc>
          <w:tcPr>
            <w:tcW w:w="1555" w:type="dxa"/>
            <w:noWrap/>
            <w:vAlign w:val="center"/>
          </w:tcPr>
          <w:p w14:paraId="20CFBDB4"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2/2</w:t>
            </w:r>
          </w:p>
        </w:tc>
        <w:tc>
          <w:tcPr>
            <w:tcW w:w="1205" w:type="dxa"/>
            <w:noWrap/>
            <w:vAlign w:val="center"/>
          </w:tcPr>
          <w:p w14:paraId="5CAD5531"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72.15</w:t>
            </w:r>
          </w:p>
        </w:tc>
        <w:tc>
          <w:tcPr>
            <w:tcW w:w="1145" w:type="dxa"/>
            <w:noWrap/>
            <w:vAlign w:val="center"/>
          </w:tcPr>
          <w:p w14:paraId="00AA187D"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69.64</w:t>
            </w:r>
          </w:p>
        </w:tc>
        <w:tc>
          <w:tcPr>
            <w:tcW w:w="1145" w:type="dxa"/>
            <w:noWrap/>
            <w:vAlign w:val="center"/>
          </w:tcPr>
          <w:p w14:paraId="187A252A"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53.41</w:t>
            </w:r>
          </w:p>
        </w:tc>
        <w:tc>
          <w:tcPr>
            <w:tcW w:w="1145" w:type="dxa"/>
            <w:noWrap/>
            <w:vAlign w:val="center"/>
          </w:tcPr>
          <w:p w14:paraId="20F0871D"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63.79</w:t>
            </w:r>
          </w:p>
        </w:tc>
        <w:tc>
          <w:tcPr>
            <w:tcW w:w="1145" w:type="dxa"/>
            <w:noWrap/>
            <w:vAlign w:val="center"/>
          </w:tcPr>
          <w:p w14:paraId="467C341F"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61.31</w:t>
            </w:r>
          </w:p>
        </w:tc>
        <w:tc>
          <w:tcPr>
            <w:tcW w:w="1145" w:type="dxa"/>
            <w:noWrap/>
            <w:vAlign w:val="center"/>
          </w:tcPr>
          <w:p w14:paraId="25E85D85"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69.99</w:t>
            </w:r>
          </w:p>
        </w:tc>
        <w:tc>
          <w:tcPr>
            <w:tcW w:w="1145" w:type="dxa"/>
            <w:noWrap/>
            <w:vAlign w:val="center"/>
          </w:tcPr>
          <w:p w14:paraId="5E5887CA"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69.74</w:t>
            </w:r>
          </w:p>
        </w:tc>
      </w:tr>
      <w:tr w:rsidR="00E85CBD" w:rsidRPr="0067595E" w14:paraId="446D567A" w14:textId="77777777" w:rsidTr="0028394B">
        <w:trPr>
          <w:trHeight w:val="285"/>
        </w:trPr>
        <w:tc>
          <w:tcPr>
            <w:tcW w:w="1555" w:type="dxa"/>
            <w:noWrap/>
            <w:vAlign w:val="center"/>
          </w:tcPr>
          <w:p w14:paraId="08FF58F3"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2/3</w:t>
            </w:r>
          </w:p>
        </w:tc>
        <w:tc>
          <w:tcPr>
            <w:tcW w:w="1205" w:type="dxa"/>
            <w:noWrap/>
            <w:vAlign w:val="center"/>
          </w:tcPr>
          <w:p w14:paraId="47042809"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87.55</w:t>
            </w:r>
          </w:p>
        </w:tc>
        <w:tc>
          <w:tcPr>
            <w:tcW w:w="1145" w:type="dxa"/>
            <w:noWrap/>
            <w:vAlign w:val="center"/>
          </w:tcPr>
          <w:p w14:paraId="0580BF3C"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86.59</w:t>
            </w:r>
          </w:p>
        </w:tc>
        <w:tc>
          <w:tcPr>
            <w:tcW w:w="1145" w:type="dxa"/>
            <w:noWrap/>
            <w:vAlign w:val="center"/>
          </w:tcPr>
          <w:p w14:paraId="37350BBB"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77.75</w:t>
            </w:r>
          </w:p>
        </w:tc>
        <w:tc>
          <w:tcPr>
            <w:tcW w:w="1145" w:type="dxa"/>
            <w:noWrap/>
            <w:vAlign w:val="center"/>
          </w:tcPr>
          <w:p w14:paraId="090FE1D9"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83.02</w:t>
            </w:r>
          </w:p>
        </w:tc>
        <w:tc>
          <w:tcPr>
            <w:tcW w:w="1145" w:type="dxa"/>
            <w:noWrap/>
            <w:vAlign w:val="center"/>
          </w:tcPr>
          <w:p w14:paraId="4157FE4D"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81.61</w:t>
            </w:r>
          </w:p>
        </w:tc>
        <w:tc>
          <w:tcPr>
            <w:tcW w:w="1145" w:type="dxa"/>
            <w:noWrap/>
            <w:vAlign w:val="center"/>
          </w:tcPr>
          <w:p w14:paraId="67C399DA"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88.59</w:t>
            </w:r>
          </w:p>
        </w:tc>
        <w:tc>
          <w:tcPr>
            <w:tcW w:w="1145" w:type="dxa"/>
            <w:noWrap/>
            <w:vAlign w:val="center"/>
          </w:tcPr>
          <w:p w14:paraId="55F21DC8"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87.66</w:t>
            </w:r>
          </w:p>
        </w:tc>
      </w:tr>
      <w:tr w:rsidR="00E85CBD" w:rsidRPr="0067595E" w14:paraId="7B785E21" w14:textId="77777777" w:rsidTr="0028394B">
        <w:trPr>
          <w:trHeight w:val="285"/>
        </w:trPr>
        <w:tc>
          <w:tcPr>
            <w:tcW w:w="1555" w:type="dxa"/>
            <w:noWrap/>
            <w:vAlign w:val="center"/>
          </w:tcPr>
          <w:p w14:paraId="319B5179"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2/4</w:t>
            </w:r>
          </w:p>
        </w:tc>
        <w:tc>
          <w:tcPr>
            <w:tcW w:w="1205" w:type="dxa"/>
            <w:noWrap/>
            <w:vAlign w:val="center"/>
          </w:tcPr>
          <w:p w14:paraId="2E916FEA"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92.42</w:t>
            </w:r>
          </w:p>
        </w:tc>
        <w:tc>
          <w:tcPr>
            <w:tcW w:w="1145" w:type="dxa"/>
            <w:noWrap/>
            <w:vAlign w:val="center"/>
          </w:tcPr>
          <w:p w14:paraId="1C7F3F7F"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91.65</w:t>
            </w:r>
          </w:p>
        </w:tc>
        <w:tc>
          <w:tcPr>
            <w:tcW w:w="1145" w:type="dxa"/>
            <w:noWrap/>
            <w:vAlign w:val="center"/>
          </w:tcPr>
          <w:p w14:paraId="58B3BCA8"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84.50</w:t>
            </w:r>
          </w:p>
        </w:tc>
        <w:tc>
          <w:tcPr>
            <w:tcW w:w="1145" w:type="dxa"/>
            <w:noWrap/>
            <w:vAlign w:val="center"/>
          </w:tcPr>
          <w:p w14:paraId="02596ADA"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89.48</w:t>
            </w:r>
          </w:p>
        </w:tc>
        <w:tc>
          <w:tcPr>
            <w:tcW w:w="1145" w:type="dxa"/>
            <w:noWrap/>
            <w:vAlign w:val="center"/>
          </w:tcPr>
          <w:p w14:paraId="3B64DD4D"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87.90</w:t>
            </w:r>
          </w:p>
        </w:tc>
        <w:tc>
          <w:tcPr>
            <w:tcW w:w="1145" w:type="dxa"/>
            <w:noWrap/>
            <w:vAlign w:val="center"/>
          </w:tcPr>
          <w:p w14:paraId="278A9DFB"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93.07</w:t>
            </w:r>
          </w:p>
        </w:tc>
        <w:tc>
          <w:tcPr>
            <w:tcW w:w="1145" w:type="dxa"/>
            <w:noWrap/>
            <w:vAlign w:val="center"/>
          </w:tcPr>
          <w:p w14:paraId="0BDB69D9"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92.14</w:t>
            </w:r>
          </w:p>
        </w:tc>
      </w:tr>
      <w:tr w:rsidR="00E85CBD" w:rsidRPr="0067595E" w14:paraId="5971427A" w14:textId="77777777" w:rsidTr="0028394B">
        <w:trPr>
          <w:trHeight w:val="285"/>
        </w:trPr>
        <w:tc>
          <w:tcPr>
            <w:tcW w:w="1555" w:type="dxa"/>
            <w:noWrap/>
            <w:vAlign w:val="center"/>
          </w:tcPr>
          <w:p w14:paraId="53C00FF3"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2/5</w:t>
            </w:r>
          </w:p>
        </w:tc>
        <w:tc>
          <w:tcPr>
            <w:tcW w:w="1205" w:type="dxa"/>
            <w:noWrap/>
            <w:vAlign w:val="center"/>
          </w:tcPr>
          <w:p w14:paraId="0A30AFC7"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95.45</w:t>
            </w:r>
          </w:p>
        </w:tc>
        <w:tc>
          <w:tcPr>
            <w:tcW w:w="1145" w:type="dxa"/>
            <w:noWrap/>
            <w:vAlign w:val="center"/>
          </w:tcPr>
          <w:p w14:paraId="08D4183F"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94.94</w:t>
            </w:r>
          </w:p>
        </w:tc>
        <w:tc>
          <w:tcPr>
            <w:tcW w:w="1145" w:type="dxa"/>
            <w:noWrap/>
            <w:vAlign w:val="center"/>
          </w:tcPr>
          <w:p w14:paraId="4BB2F025"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89.08</w:t>
            </w:r>
          </w:p>
        </w:tc>
        <w:tc>
          <w:tcPr>
            <w:tcW w:w="1145" w:type="dxa"/>
            <w:noWrap/>
            <w:vAlign w:val="center"/>
          </w:tcPr>
          <w:p w14:paraId="2AB38B51"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94.20</w:t>
            </w:r>
          </w:p>
        </w:tc>
        <w:tc>
          <w:tcPr>
            <w:tcW w:w="1145" w:type="dxa"/>
            <w:noWrap/>
            <w:vAlign w:val="center"/>
          </w:tcPr>
          <w:p w14:paraId="44F46E07"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93.21</w:t>
            </w:r>
          </w:p>
        </w:tc>
        <w:tc>
          <w:tcPr>
            <w:tcW w:w="1145" w:type="dxa"/>
            <w:noWrap/>
            <w:vAlign w:val="center"/>
          </w:tcPr>
          <w:p w14:paraId="702DE6F2"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96.37</w:t>
            </w:r>
          </w:p>
        </w:tc>
        <w:tc>
          <w:tcPr>
            <w:tcW w:w="1145" w:type="dxa"/>
            <w:noWrap/>
            <w:vAlign w:val="center"/>
          </w:tcPr>
          <w:p w14:paraId="2C01BB0A"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95.94</w:t>
            </w:r>
          </w:p>
        </w:tc>
      </w:tr>
      <w:tr w:rsidR="00E85CBD" w:rsidRPr="0067595E" w14:paraId="585A8118" w14:textId="77777777" w:rsidTr="0028394B">
        <w:trPr>
          <w:trHeight w:val="285"/>
        </w:trPr>
        <w:tc>
          <w:tcPr>
            <w:tcW w:w="1555" w:type="dxa"/>
            <w:noWrap/>
            <w:vAlign w:val="center"/>
          </w:tcPr>
          <w:p w14:paraId="691025F9"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3/2</w:t>
            </w:r>
          </w:p>
        </w:tc>
        <w:tc>
          <w:tcPr>
            <w:tcW w:w="1205" w:type="dxa"/>
            <w:noWrap/>
            <w:vAlign w:val="center"/>
          </w:tcPr>
          <w:p w14:paraId="2B8DB1A0"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86.59</w:t>
            </w:r>
          </w:p>
        </w:tc>
        <w:tc>
          <w:tcPr>
            <w:tcW w:w="1145" w:type="dxa"/>
            <w:noWrap/>
            <w:vAlign w:val="center"/>
          </w:tcPr>
          <w:p w14:paraId="75E41DBD"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85.62</w:t>
            </w:r>
          </w:p>
        </w:tc>
        <w:tc>
          <w:tcPr>
            <w:tcW w:w="1145" w:type="dxa"/>
            <w:noWrap/>
            <w:vAlign w:val="center"/>
          </w:tcPr>
          <w:p w14:paraId="4B55DAF7"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77.19</w:t>
            </w:r>
          </w:p>
        </w:tc>
        <w:tc>
          <w:tcPr>
            <w:tcW w:w="1145" w:type="dxa"/>
            <w:noWrap/>
            <w:vAlign w:val="center"/>
          </w:tcPr>
          <w:p w14:paraId="37BE0096"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82.60</w:t>
            </w:r>
          </w:p>
        </w:tc>
        <w:tc>
          <w:tcPr>
            <w:tcW w:w="1145" w:type="dxa"/>
            <w:noWrap/>
            <w:vAlign w:val="center"/>
          </w:tcPr>
          <w:p w14:paraId="0F293F94"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81.69</w:t>
            </w:r>
          </w:p>
        </w:tc>
        <w:tc>
          <w:tcPr>
            <w:tcW w:w="1145" w:type="dxa"/>
            <w:noWrap/>
            <w:vAlign w:val="center"/>
          </w:tcPr>
          <w:p w14:paraId="3C78D660"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86.48</w:t>
            </w:r>
          </w:p>
        </w:tc>
        <w:tc>
          <w:tcPr>
            <w:tcW w:w="1145" w:type="dxa"/>
            <w:noWrap/>
            <w:vAlign w:val="center"/>
          </w:tcPr>
          <w:p w14:paraId="02C4F0E7"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85.71</w:t>
            </w:r>
          </w:p>
        </w:tc>
      </w:tr>
      <w:tr w:rsidR="00E85CBD" w:rsidRPr="0067595E" w14:paraId="1B97A87C" w14:textId="77777777" w:rsidTr="0028394B">
        <w:trPr>
          <w:trHeight w:val="285"/>
        </w:trPr>
        <w:tc>
          <w:tcPr>
            <w:tcW w:w="1555" w:type="dxa"/>
            <w:noWrap/>
            <w:vAlign w:val="center"/>
          </w:tcPr>
          <w:p w14:paraId="231751E3"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3/3</w:t>
            </w:r>
          </w:p>
        </w:tc>
        <w:tc>
          <w:tcPr>
            <w:tcW w:w="1205" w:type="dxa"/>
            <w:noWrap/>
            <w:vAlign w:val="center"/>
          </w:tcPr>
          <w:p w14:paraId="50AD259D"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91.86</w:t>
            </w:r>
          </w:p>
        </w:tc>
        <w:tc>
          <w:tcPr>
            <w:tcW w:w="1145" w:type="dxa"/>
            <w:noWrap/>
            <w:vAlign w:val="center"/>
          </w:tcPr>
          <w:p w14:paraId="1D88E210"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91.08</w:t>
            </w:r>
          </w:p>
        </w:tc>
        <w:tc>
          <w:tcPr>
            <w:tcW w:w="1145" w:type="dxa"/>
            <w:noWrap/>
            <w:vAlign w:val="center"/>
          </w:tcPr>
          <w:p w14:paraId="2755341D"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85.86</w:t>
            </w:r>
          </w:p>
        </w:tc>
        <w:tc>
          <w:tcPr>
            <w:tcW w:w="1145" w:type="dxa"/>
            <w:noWrap/>
            <w:vAlign w:val="center"/>
          </w:tcPr>
          <w:p w14:paraId="0ABD0E23"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88.57</w:t>
            </w:r>
          </w:p>
        </w:tc>
        <w:tc>
          <w:tcPr>
            <w:tcW w:w="1145" w:type="dxa"/>
            <w:noWrap/>
            <w:vAlign w:val="center"/>
          </w:tcPr>
          <w:p w14:paraId="11D400C7"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87.32</w:t>
            </w:r>
          </w:p>
        </w:tc>
        <w:tc>
          <w:tcPr>
            <w:tcW w:w="1145" w:type="dxa"/>
            <w:noWrap/>
            <w:vAlign w:val="center"/>
          </w:tcPr>
          <w:p w14:paraId="0D2E7E48"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92.22</w:t>
            </w:r>
          </w:p>
        </w:tc>
        <w:tc>
          <w:tcPr>
            <w:tcW w:w="1145" w:type="dxa"/>
            <w:noWrap/>
            <w:vAlign w:val="center"/>
          </w:tcPr>
          <w:p w14:paraId="4BAF352C"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91.72</w:t>
            </w:r>
          </w:p>
        </w:tc>
      </w:tr>
      <w:tr w:rsidR="00E85CBD" w:rsidRPr="0067595E" w14:paraId="2D32B419" w14:textId="77777777" w:rsidTr="0028394B">
        <w:trPr>
          <w:trHeight w:val="285"/>
        </w:trPr>
        <w:tc>
          <w:tcPr>
            <w:tcW w:w="1555" w:type="dxa"/>
            <w:noWrap/>
            <w:vAlign w:val="center"/>
          </w:tcPr>
          <w:p w14:paraId="24276C2C"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3/4</w:t>
            </w:r>
          </w:p>
        </w:tc>
        <w:tc>
          <w:tcPr>
            <w:tcW w:w="1205" w:type="dxa"/>
            <w:noWrap/>
            <w:vAlign w:val="center"/>
          </w:tcPr>
          <w:p w14:paraId="176DA6A2"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95.29</w:t>
            </w:r>
          </w:p>
        </w:tc>
        <w:tc>
          <w:tcPr>
            <w:tcW w:w="1145" w:type="dxa"/>
            <w:noWrap/>
            <w:vAlign w:val="center"/>
          </w:tcPr>
          <w:p w14:paraId="649E55BD"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94.78</w:t>
            </w:r>
          </w:p>
        </w:tc>
        <w:tc>
          <w:tcPr>
            <w:tcW w:w="1145" w:type="dxa"/>
            <w:noWrap/>
            <w:vAlign w:val="center"/>
          </w:tcPr>
          <w:p w14:paraId="294C190A"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89.96</w:t>
            </w:r>
          </w:p>
        </w:tc>
        <w:tc>
          <w:tcPr>
            <w:tcW w:w="1145" w:type="dxa"/>
            <w:noWrap/>
            <w:vAlign w:val="center"/>
          </w:tcPr>
          <w:p w14:paraId="67696541"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92.71</w:t>
            </w:r>
          </w:p>
        </w:tc>
        <w:tc>
          <w:tcPr>
            <w:tcW w:w="1145" w:type="dxa"/>
            <w:noWrap/>
            <w:vAlign w:val="center"/>
          </w:tcPr>
          <w:p w14:paraId="515E5989"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91.38</w:t>
            </w:r>
          </w:p>
        </w:tc>
        <w:tc>
          <w:tcPr>
            <w:tcW w:w="1145" w:type="dxa"/>
            <w:noWrap/>
            <w:vAlign w:val="center"/>
          </w:tcPr>
          <w:p w14:paraId="2B9DBE54"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95.77</w:t>
            </w:r>
          </w:p>
        </w:tc>
        <w:tc>
          <w:tcPr>
            <w:tcW w:w="1145" w:type="dxa"/>
            <w:noWrap/>
            <w:vAlign w:val="center"/>
          </w:tcPr>
          <w:p w14:paraId="5D9B6306"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94.93</w:t>
            </w:r>
          </w:p>
        </w:tc>
      </w:tr>
      <w:tr w:rsidR="00E85CBD" w:rsidRPr="0067595E" w14:paraId="24078394" w14:textId="77777777" w:rsidTr="0028394B">
        <w:trPr>
          <w:trHeight w:val="285"/>
        </w:trPr>
        <w:tc>
          <w:tcPr>
            <w:tcW w:w="1555" w:type="dxa"/>
            <w:noWrap/>
            <w:vAlign w:val="center"/>
          </w:tcPr>
          <w:p w14:paraId="0D33F189"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3/5</w:t>
            </w:r>
          </w:p>
        </w:tc>
        <w:tc>
          <w:tcPr>
            <w:tcW w:w="1205" w:type="dxa"/>
            <w:noWrap/>
            <w:vAlign w:val="center"/>
          </w:tcPr>
          <w:p w14:paraId="1CC5CF11"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98.16</w:t>
            </w:r>
          </w:p>
        </w:tc>
        <w:tc>
          <w:tcPr>
            <w:tcW w:w="1145" w:type="dxa"/>
            <w:noWrap/>
            <w:vAlign w:val="center"/>
          </w:tcPr>
          <w:p w14:paraId="6BA57ECA"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97.59</w:t>
            </w:r>
          </w:p>
        </w:tc>
        <w:tc>
          <w:tcPr>
            <w:tcW w:w="1145" w:type="dxa"/>
            <w:noWrap/>
            <w:vAlign w:val="center"/>
          </w:tcPr>
          <w:p w14:paraId="46FDED64"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93.90</w:t>
            </w:r>
          </w:p>
        </w:tc>
        <w:tc>
          <w:tcPr>
            <w:tcW w:w="1145" w:type="dxa"/>
            <w:noWrap/>
            <w:vAlign w:val="center"/>
          </w:tcPr>
          <w:p w14:paraId="1688DF49"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96.52</w:t>
            </w:r>
          </w:p>
        </w:tc>
        <w:tc>
          <w:tcPr>
            <w:tcW w:w="1145" w:type="dxa"/>
            <w:noWrap/>
            <w:vAlign w:val="center"/>
          </w:tcPr>
          <w:p w14:paraId="1BEAB1B6"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96.02</w:t>
            </w:r>
          </w:p>
        </w:tc>
        <w:tc>
          <w:tcPr>
            <w:tcW w:w="1145" w:type="dxa"/>
            <w:noWrap/>
            <w:vAlign w:val="center"/>
          </w:tcPr>
          <w:p w14:paraId="15B063D1"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98.22</w:t>
            </w:r>
          </w:p>
        </w:tc>
        <w:tc>
          <w:tcPr>
            <w:tcW w:w="1145" w:type="dxa"/>
            <w:noWrap/>
            <w:vAlign w:val="center"/>
          </w:tcPr>
          <w:p w14:paraId="2AF21475"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97.38</w:t>
            </w:r>
          </w:p>
        </w:tc>
      </w:tr>
      <w:tr w:rsidR="00E85CBD" w:rsidRPr="0067595E" w14:paraId="5204310E" w14:textId="77777777" w:rsidTr="0028394B">
        <w:trPr>
          <w:trHeight w:val="285"/>
        </w:trPr>
        <w:tc>
          <w:tcPr>
            <w:tcW w:w="1555" w:type="dxa"/>
            <w:noWrap/>
            <w:vAlign w:val="center"/>
          </w:tcPr>
          <w:p w14:paraId="4F4F8BA6"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4/2</w:t>
            </w:r>
          </w:p>
        </w:tc>
        <w:tc>
          <w:tcPr>
            <w:tcW w:w="1205" w:type="dxa"/>
            <w:noWrap/>
            <w:vAlign w:val="center"/>
          </w:tcPr>
          <w:p w14:paraId="39AD32B3"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90.10</w:t>
            </w:r>
          </w:p>
        </w:tc>
        <w:tc>
          <w:tcPr>
            <w:tcW w:w="1145" w:type="dxa"/>
            <w:noWrap/>
            <w:vAlign w:val="center"/>
          </w:tcPr>
          <w:p w14:paraId="447EDD3C"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89.40</w:t>
            </w:r>
          </w:p>
        </w:tc>
        <w:tc>
          <w:tcPr>
            <w:tcW w:w="1145" w:type="dxa"/>
            <w:noWrap/>
            <w:vAlign w:val="center"/>
          </w:tcPr>
          <w:p w14:paraId="51FA2954"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84.58</w:t>
            </w:r>
          </w:p>
        </w:tc>
        <w:tc>
          <w:tcPr>
            <w:tcW w:w="1145" w:type="dxa"/>
            <w:noWrap/>
            <w:vAlign w:val="center"/>
          </w:tcPr>
          <w:p w14:paraId="05104FE4"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86.08</w:t>
            </w:r>
          </w:p>
        </w:tc>
        <w:tc>
          <w:tcPr>
            <w:tcW w:w="1145" w:type="dxa"/>
            <w:noWrap/>
            <w:vAlign w:val="center"/>
          </w:tcPr>
          <w:p w14:paraId="5DD57F2B"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85.83</w:t>
            </w:r>
          </w:p>
        </w:tc>
        <w:tc>
          <w:tcPr>
            <w:tcW w:w="1145" w:type="dxa"/>
            <w:noWrap/>
            <w:vAlign w:val="center"/>
          </w:tcPr>
          <w:p w14:paraId="627C8E4E"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90.62</w:t>
            </w:r>
          </w:p>
        </w:tc>
        <w:tc>
          <w:tcPr>
            <w:tcW w:w="1145" w:type="dxa"/>
            <w:noWrap/>
            <w:vAlign w:val="center"/>
          </w:tcPr>
          <w:p w14:paraId="5F6C1F93"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90.45</w:t>
            </w:r>
          </w:p>
        </w:tc>
      </w:tr>
      <w:tr w:rsidR="00E85CBD" w:rsidRPr="0067595E" w14:paraId="2EA74C1E" w14:textId="77777777" w:rsidTr="0028394B">
        <w:trPr>
          <w:trHeight w:val="285"/>
        </w:trPr>
        <w:tc>
          <w:tcPr>
            <w:tcW w:w="1555" w:type="dxa"/>
            <w:noWrap/>
            <w:vAlign w:val="center"/>
          </w:tcPr>
          <w:p w14:paraId="05DABA16"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4/3</w:t>
            </w:r>
          </w:p>
        </w:tc>
        <w:tc>
          <w:tcPr>
            <w:tcW w:w="1205" w:type="dxa"/>
            <w:noWrap/>
            <w:vAlign w:val="center"/>
          </w:tcPr>
          <w:p w14:paraId="332182DC"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93.85</w:t>
            </w:r>
          </w:p>
        </w:tc>
        <w:tc>
          <w:tcPr>
            <w:tcW w:w="1145" w:type="dxa"/>
            <w:noWrap/>
            <w:vAlign w:val="center"/>
          </w:tcPr>
          <w:p w14:paraId="27A5F37C"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93.09</w:t>
            </w:r>
          </w:p>
        </w:tc>
        <w:tc>
          <w:tcPr>
            <w:tcW w:w="1145" w:type="dxa"/>
            <w:noWrap/>
            <w:vAlign w:val="center"/>
          </w:tcPr>
          <w:p w14:paraId="247AB36A"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89.24</w:t>
            </w:r>
          </w:p>
        </w:tc>
        <w:tc>
          <w:tcPr>
            <w:tcW w:w="1145" w:type="dxa"/>
            <w:noWrap/>
            <w:vAlign w:val="center"/>
          </w:tcPr>
          <w:p w14:paraId="1241BB68"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90.64</w:t>
            </w:r>
          </w:p>
        </w:tc>
        <w:tc>
          <w:tcPr>
            <w:tcW w:w="1145" w:type="dxa"/>
            <w:noWrap/>
            <w:vAlign w:val="center"/>
          </w:tcPr>
          <w:p w14:paraId="7EBF4CB5"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90.22</w:t>
            </w:r>
          </w:p>
        </w:tc>
        <w:tc>
          <w:tcPr>
            <w:tcW w:w="1145" w:type="dxa"/>
            <w:noWrap/>
            <w:vAlign w:val="center"/>
          </w:tcPr>
          <w:p w14:paraId="0BEECA59"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94.17</w:t>
            </w:r>
          </w:p>
        </w:tc>
        <w:tc>
          <w:tcPr>
            <w:tcW w:w="1145" w:type="dxa"/>
            <w:noWrap/>
            <w:vAlign w:val="center"/>
          </w:tcPr>
          <w:p w14:paraId="62D55EEB"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93.83</w:t>
            </w:r>
          </w:p>
        </w:tc>
      </w:tr>
      <w:tr w:rsidR="00E85CBD" w:rsidRPr="0067595E" w14:paraId="20ED128E" w14:textId="77777777" w:rsidTr="0028394B">
        <w:trPr>
          <w:trHeight w:val="285"/>
        </w:trPr>
        <w:tc>
          <w:tcPr>
            <w:tcW w:w="1555" w:type="dxa"/>
            <w:noWrap/>
            <w:vAlign w:val="center"/>
          </w:tcPr>
          <w:p w14:paraId="631FE035"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4/4</w:t>
            </w:r>
          </w:p>
        </w:tc>
        <w:tc>
          <w:tcPr>
            <w:tcW w:w="1205" w:type="dxa"/>
            <w:noWrap/>
            <w:vAlign w:val="center"/>
          </w:tcPr>
          <w:p w14:paraId="58E92BC4"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96.33</w:t>
            </w:r>
          </w:p>
        </w:tc>
        <w:tc>
          <w:tcPr>
            <w:tcW w:w="1145" w:type="dxa"/>
            <w:noWrap/>
            <w:vAlign w:val="center"/>
          </w:tcPr>
          <w:p w14:paraId="0440E83B"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95.98</w:t>
            </w:r>
          </w:p>
        </w:tc>
        <w:tc>
          <w:tcPr>
            <w:tcW w:w="1145" w:type="dxa"/>
            <w:noWrap/>
            <w:vAlign w:val="center"/>
          </w:tcPr>
          <w:p w14:paraId="4919D3BC"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92.85</w:t>
            </w:r>
          </w:p>
        </w:tc>
        <w:tc>
          <w:tcPr>
            <w:tcW w:w="1145" w:type="dxa"/>
            <w:noWrap/>
            <w:vAlign w:val="center"/>
          </w:tcPr>
          <w:p w14:paraId="7EDCA4E4"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94.28</w:t>
            </w:r>
          </w:p>
        </w:tc>
        <w:tc>
          <w:tcPr>
            <w:tcW w:w="1145" w:type="dxa"/>
            <w:noWrap/>
            <w:vAlign w:val="center"/>
          </w:tcPr>
          <w:p w14:paraId="71AEB79C"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93.79</w:t>
            </w:r>
          </w:p>
        </w:tc>
        <w:tc>
          <w:tcPr>
            <w:tcW w:w="1145" w:type="dxa"/>
            <w:noWrap/>
            <w:vAlign w:val="center"/>
          </w:tcPr>
          <w:p w14:paraId="56C6D461"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97.21</w:t>
            </w:r>
          </w:p>
        </w:tc>
        <w:tc>
          <w:tcPr>
            <w:tcW w:w="1145" w:type="dxa"/>
            <w:noWrap/>
            <w:vAlign w:val="center"/>
          </w:tcPr>
          <w:p w14:paraId="24CE7F0E"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96.62</w:t>
            </w:r>
          </w:p>
        </w:tc>
      </w:tr>
      <w:tr w:rsidR="00E85CBD" w:rsidRPr="0067595E" w14:paraId="6132D027" w14:textId="77777777" w:rsidTr="0028394B">
        <w:trPr>
          <w:trHeight w:val="285"/>
        </w:trPr>
        <w:tc>
          <w:tcPr>
            <w:tcW w:w="1555" w:type="dxa"/>
            <w:noWrap/>
            <w:vAlign w:val="center"/>
          </w:tcPr>
          <w:p w14:paraId="41ED9C97"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4/5</w:t>
            </w:r>
          </w:p>
        </w:tc>
        <w:tc>
          <w:tcPr>
            <w:tcW w:w="1205" w:type="dxa"/>
            <w:noWrap/>
            <w:vAlign w:val="center"/>
          </w:tcPr>
          <w:p w14:paraId="539D1FE0"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98.64</w:t>
            </w:r>
          </w:p>
        </w:tc>
        <w:tc>
          <w:tcPr>
            <w:tcW w:w="1145" w:type="dxa"/>
            <w:noWrap/>
            <w:vAlign w:val="center"/>
          </w:tcPr>
          <w:p w14:paraId="4DDCB81B"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98.31</w:t>
            </w:r>
          </w:p>
        </w:tc>
        <w:tc>
          <w:tcPr>
            <w:tcW w:w="1145" w:type="dxa"/>
            <w:noWrap/>
            <w:vAlign w:val="center"/>
          </w:tcPr>
          <w:p w14:paraId="278FB495"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95.90</w:t>
            </w:r>
          </w:p>
        </w:tc>
        <w:tc>
          <w:tcPr>
            <w:tcW w:w="1145" w:type="dxa"/>
            <w:noWrap/>
            <w:vAlign w:val="center"/>
          </w:tcPr>
          <w:p w14:paraId="4F0F8AA0"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97.93</w:t>
            </w:r>
          </w:p>
        </w:tc>
        <w:tc>
          <w:tcPr>
            <w:tcW w:w="1145" w:type="dxa"/>
            <w:noWrap/>
            <w:vAlign w:val="center"/>
          </w:tcPr>
          <w:p w14:paraId="2245F571"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97.60</w:t>
            </w:r>
          </w:p>
        </w:tc>
        <w:tc>
          <w:tcPr>
            <w:tcW w:w="1145" w:type="dxa"/>
            <w:noWrap/>
            <w:vAlign w:val="center"/>
          </w:tcPr>
          <w:p w14:paraId="70E5B74E"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98.82</w:t>
            </w:r>
          </w:p>
        </w:tc>
        <w:tc>
          <w:tcPr>
            <w:tcW w:w="1145" w:type="dxa"/>
            <w:noWrap/>
            <w:vAlign w:val="center"/>
          </w:tcPr>
          <w:p w14:paraId="37B62193"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98.22</w:t>
            </w:r>
          </w:p>
        </w:tc>
      </w:tr>
      <w:tr w:rsidR="00E85CBD" w:rsidRPr="0067595E" w14:paraId="06C11FAD" w14:textId="77777777" w:rsidTr="0028394B">
        <w:trPr>
          <w:trHeight w:val="285"/>
        </w:trPr>
        <w:tc>
          <w:tcPr>
            <w:tcW w:w="1555" w:type="dxa"/>
            <w:noWrap/>
            <w:vAlign w:val="center"/>
          </w:tcPr>
          <w:p w14:paraId="75685A81"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5/2</w:t>
            </w:r>
          </w:p>
        </w:tc>
        <w:tc>
          <w:tcPr>
            <w:tcW w:w="1205" w:type="dxa"/>
            <w:noWrap/>
            <w:vAlign w:val="center"/>
          </w:tcPr>
          <w:p w14:paraId="3F650E1C"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92.74</w:t>
            </w:r>
          </w:p>
        </w:tc>
        <w:tc>
          <w:tcPr>
            <w:tcW w:w="1145" w:type="dxa"/>
            <w:noWrap/>
            <w:vAlign w:val="center"/>
          </w:tcPr>
          <w:p w14:paraId="22DB1CC5"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91.81</w:t>
            </w:r>
          </w:p>
        </w:tc>
        <w:tc>
          <w:tcPr>
            <w:tcW w:w="1145" w:type="dxa"/>
            <w:noWrap/>
            <w:vAlign w:val="center"/>
          </w:tcPr>
          <w:p w14:paraId="4AEB67D0"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88.19</w:t>
            </w:r>
          </w:p>
        </w:tc>
        <w:tc>
          <w:tcPr>
            <w:tcW w:w="1145" w:type="dxa"/>
            <w:noWrap/>
            <w:vAlign w:val="center"/>
          </w:tcPr>
          <w:p w14:paraId="43FA83E2"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89.81</w:t>
            </w:r>
          </w:p>
        </w:tc>
        <w:tc>
          <w:tcPr>
            <w:tcW w:w="1145" w:type="dxa"/>
            <w:noWrap/>
            <w:vAlign w:val="center"/>
          </w:tcPr>
          <w:p w14:paraId="7CA24F76"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89.23</w:t>
            </w:r>
          </w:p>
        </w:tc>
        <w:tc>
          <w:tcPr>
            <w:tcW w:w="1145" w:type="dxa"/>
            <w:noWrap/>
            <w:vAlign w:val="center"/>
          </w:tcPr>
          <w:p w14:paraId="79CF6450"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93.66</w:t>
            </w:r>
          </w:p>
        </w:tc>
        <w:tc>
          <w:tcPr>
            <w:tcW w:w="1145" w:type="dxa"/>
            <w:noWrap/>
            <w:vAlign w:val="center"/>
          </w:tcPr>
          <w:p w14:paraId="24485A68"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93.74</w:t>
            </w:r>
          </w:p>
        </w:tc>
      </w:tr>
      <w:tr w:rsidR="00E85CBD" w:rsidRPr="0067595E" w14:paraId="122A22B2" w14:textId="77777777" w:rsidTr="0028394B">
        <w:trPr>
          <w:trHeight w:val="285"/>
        </w:trPr>
        <w:tc>
          <w:tcPr>
            <w:tcW w:w="1555" w:type="dxa"/>
            <w:noWrap/>
            <w:vAlign w:val="center"/>
          </w:tcPr>
          <w:p w14:paraId="39E8E5CC"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5/3</w:t>
            </w:r>
          </w:p>
        </w:tc>
        <w:tc>
          <w:tcPr>
            <w:tcW w:w="1205" w:type="dxa"/>
            <w:noWrap/>
            <w:vAlign w:val="center"/>
          </w:tcPr>
          <w:p w14:paraId="36C4948F"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96.57</w:t>
            </w:r>
          </w:p>
        </w:tc>
        <w:tc>
          <w:tcPr>
            <w:tcW w:w="1145" w:type="dxa"/>
            <w:noWrap/>
            <w:vAlign w:val="center"/>
          </w:tcPr>
          <w:p w14:paraId="2E83F66F"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96.06</w:t>
            </w:r>
          </w:p>
        </w:tc>
        <w:tc>
          <w:tcPr>
            <w:tcW w:w="1145" w:type="dxa"/>
            <w:noWrap/>
            <w:vAlign w:val="center"/>
          </w:tcPr>
          <w:p w14:paraId="1791DAEA"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92.93</w:t>
            </w:r>
          </w:p>
        </w:tc>
        <w:tc>
          <w:tcPr>
            <w:tcW w:w="1145" w:type="dxa"/>
            <w:noWrap/>
            <w:vAlign w:val="center"/>
          </w:tcPr>
          <w:p w14:paraId="51880DA3"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94.03</w:t>
            </w:r>
          </w:p>
        </w:tc>
        <w:tc>
          <w:tcPr>
            <w:tcW w:w="1145" w:type="dxa"/>
            <w:noWrap/>
            <w:vAlign w:val="center"/>
          </w:tcPr>
          <w:p w14:paraId="6B7FFCC1"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93.79</w:t>
            </w:r>
          </w:p>
        </w:tc>
        <w:tc>
          <w:tcPr>
            <w:tcW w:w="1145" w:type="dxa"/>
            <w:noWrap/>
            <w:vAlign w:val="center"/>
          </w:tcPr>
          <w:p w14:paraId="28107073"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96.70</w:t>
            </w:r>
          </w:p>
        </w:tc>
        <w:tc>
          <w:tcPr>
            <w:tcW w:w="1145" w:type="dxa"/>
            <w:noWrap/>
            <w:vAlign w:val="center"/>
          </w:tcPr>
          <w:p w14:paraId="19B6BAD4"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96.79</w:t>
            </w:r>
          </w:p>
        </w:tc>
      </w:tr>
      <w:tr w:rsidR="00E85CBD" w:rsidRPr="0067595E" w14:paraId="211D41E9" w14:textId="77777777" w:rsidTr="0028394B">
        <w:trPr>
          <w:trHeight w:val="285"/>
        </w:trPr>
        <w:tc>
          <w:tcPr>
            <w:tcW w:w="1555" w:type="dxa"/>
            <w:noWrap/>
            <w:vAlign w:val="center"/>
          </w:tcPr>
          <w:p w14:paraId="7581CBAC"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5/4</w:t>
            </w:r>
          </w:p>
        </w:tc>
        <w:tc>
          <w:tcPr>
            <w:tcW w:w="1205" w:type="dxa"/>
            <w:noWrap/>
            <w:vAlign w:val="center"/>
          </w:tcPr>
          <w:p w14:paraId="0F6F6A7E"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98.80</w:t>
            </w:r>
          </w:p>
        </w:tc>
        <w:tc>
          <w:tcPr>
            <w:tcW w:w="1145" w:type="dxa"/>
            <w:noWrap/>
            <w:vAlign w:val="center"/>
          </w:tcPr>
          <w:p w14:paraId="4055118E"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98.15</w:t>
            </w:r>
          </w:p>
        </w:tc>
        <w:tc>
          <w:tcPr>
            <w:tcW w:w="1145" w:type="dxa"/>
            <w:noWrap/>
            <w:vAlign w:val="center"/>
          </w:tcPr>
          <w:p w14:paraId="1A8F4DC1"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96.22</w:t>
            </w:r>
          </w:p>
        </w:tc>
        <w:tc>
          <w:tcPr>
            <w:tcW w:w="1145" w:type="dxa"/>
            <w:noWrap/>
            <w:vAlign w:val="center"/>
          </w:tcPr>
          <w:p w14:paraId="06A69E70"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97.10</w:t>
            </w:r>
          </w:p>
        </w:tc>
        <w:tc>
          <w:tcPr>
            <w:tcW w:w="1145" w:type="dxa"/>
            <w:noWrap/>
            <w:vAlign w:val="center"/>
          </w:tcPr>
          <w:p w14:paraId="4118E071"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96.77</w:t>
            </w:r>
          </w:p>
        </w:tc>
        <w:tc>
          <w:tcPr>
            <w:tcW w:w="1145" w:type="dxa"/>
            <w:noWrap/>
            <w:vAlign w:val="center"/>
          </w:tcPr>
          <w:p w14:paraId="726719E7"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99.07</w:t>
            </w:r>
          </w:p>
        </w:tc>
        <w:tc>
          <w:tcPr>
            <w:tcW w:w="1145" w:type="dxa"/>
            <w:noWrap/>
            <w:vAlign w:val="center"/>
          </w:tcPr>
          <w:p w14:paraId="78599E5D"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98.73</w:t>
            </w:r>
          </w:p>
        </w:tc>
      </w:tr>
      <w:tr w:rsidR="00E85CBD" w:rsidRPr="0067595E" w14:paraId="50D7301C" w14:textId="77777777" w:rsidTr="0028394B">
        <w:trPr>
          <w:trHeight w:val="285"/>
        </w:trPr>
        <w:tc>
          <w:tcPr>
            <w:tcW w:w="1555" w:type="dxa"/>
            <w:noWrap/>
            <w:vAlign w:val="center"/>
          </w:tcPr>
          <w:p w14:paraId="7A763F50" w14:textId="77777777" w:rsidR="00E85CBD" w:rsidRPr="0067595E" w:rsidRDefault="00E85CBD" w:rsidP="0028394B">
            <w:pPr>
              <w:suppressAutoHyphens w:val="0"/>
              <w:overflowPunct/>
              <w:autoSpaceDE/>
              <w:spacing w:after="0"/>
              <w:jc w:val="center"/>
              <w:textAlignment w:val="auto"/>
              <w:rPr>
                <w:rFonts w:eastAsia="Yu Mincho"/>
                <w:color w:val="000000"/>
                <w:sz w:val="18"/>
                <w:szCs w:val="18"/>
                <w:lang w:val="en-US"/>
              </w:rPr>
            </w:pPr>
            <w:r w:rsidRPr="0067595E">
              <w:rPr>
                <w:rFonts w:eastAsia="等线"/>
                <w:color w:val="000000"/>
                <w:sz w:val="18"/>
                <w:szCs w:val="18"/>
              </w:rPr>
              <w:t>Top 5/5</w:t>
            </w:r>
          </w:p>
        </w:tc>
        <w:tc>
          <w:tcPr>
            <w:tcW w:w="1205" w:type="dxa"/>
            <w:noWrap/>
            <w:vAlign w:val="center"/>
          </w:tcPr>
          <w:p w14:paraId="2567DEB1"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99.36</w:t>
            </w:r>
          </w:p>
        </w:tc>
        <w:tc>
          <w:tcPr>
            <w:tcW w:w="1145" w:type="dxa"/>
            <w:noWrap/>
            <w:vAlign w:val="center"/>
          </w:tcPr>
          <w:p w14:paraId="1CD7053E"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99.28</w:t>
            </w:r>
          </w:p>
        </w:tc>
        <w:tc>
          <w:tcPr>
            <w:tcW w:w="1145" w:type="dxa"/>
            <w:noWrap/>
            <w:vAlign w:val="center"/>
          </w:tcPr>
          <w:p w14:paraId="7FF0E64C"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98.07</w:t>
            </w:r>
          </w:p>
        </w:tc>
        <w:tc>
          <w:tcPr>
            <w:tcW w:w="1145" w:type="dxa"/>
            <w:noWrap/>
            <w:vAlign w:val="center"/>
          </w:tcPr>
          <w:p w14:paraId="57BFFC73"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99.01</w:t>
            </w:r>
          </w:p>
        </w:tc>
        <w:tc>
          <w:tcPr>
            <w:tcW w:w="1145" w:type="dxa"/>
            <w:noWrap/>
            <w:vAlign w:val="center"/>
          </w:tcPr>
          <w:p w14:paraId="7B44B7F1"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98.76</w:t>
            </w:r>
          </w:p>
        </w:tc>
        <w:tc>
          <w:tcPr>
            <w:tcW w:w="1145" w:type="dxa"/>
            <w:noWrap/>
            <w:vAlign w:val="center"/>
          </w:tcPr>
          <w:p w14:paraId="16519589"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99.66</w:t>
            </w:r>
          </w:p>
        </w:tc>
        <w:tc>
          <w:tcPr>
            <w:tcW w:w="1145" w:type="dxa"/>
            <w:noWrap/>
            <w:vAlign w:val="center"/>
          </w:tcPr>
          <w:p w14:paraId="52E25B58" w14:textId="77777777" w:rsidR="00E85CBD" w:rsidRPr="0067595E" w:rsidRDefault="00E85CBD" w:rsidP="0028394B">
            <w:pPr>
              <w:suppressAutoHyphens w:val="0"/>
              <w:overflowPunct/>
              <w:autoSpaceDE/>
              <w:spacing w:after="0"/>
              <w:jc w:val="center"/>
              <w:textAlignment w:val="auto"/>
              <w:rPr>
                <w:rFonts w:eastAsia="等线"/>
                <w:color w:val="000000"/>
                <w:sz w:val="18"/>
                <w:szCs w:val="18"/>
                <w:lang w:val="en-US"/>
              </w:rPr>
            </w:pPr>
            <w:r w:rsidRPr="0067595E">
              <w:rPr>
                <w:rFonts w:eastAsia="等线"/>
                <w:color w:val="000000"/>
                <w:sz w:val="18"/>
                <w:szCs w:val="18"/>
              </w:rPr>
              <w:t>99.49</w:t>
            </w:r>
          </w:p>
        </w:tc>
      </w:tr>
    </w:tbl>
    <w:p w14:paraId="6A5D86A6" w14:textId="57342D7C" w:rsidR="00E85CBD" w:rsidRDefault="00E85CBD" w:rsidP="00E85CBD">
      <w:pPr>
        <w:jc w:val="both"/>
      </w:pPr>
    </w:p>
    <w:p w14:paraId="04104096" w14:textId="0FF3238F" w:rsidR="00EB6B29" w:rsidRDefault="00EB6B29" w:rsidP="00EB6B29">
      <w:pPr>
        <w:jc w:val="both"/>
      </w:pPr>
      <w:r w:rsidRPr="00A40AE7">
        <w:t>It can be seen that when P is 2, the prediction accuracy also decreases compared with P=1</w:t>
      </w:r>
      <w:r>
        <w:t xml:space="preserve">, whereas it </w:t>
      </w:r>
      <w:r w:rsidRPr="009B184F">
        <w:t>can ensure the reliability of the reported beams to a certain extent</w:t>
      </w:r>
      <w:r>
        <w:t>.</w:t>
      </w:r>
      <w:r w:rsidR="0021039D">
        <w:t xml:space="preserve"> </w:t>
      </w:r>
    </w:p>
    <w:p w14:paraId="1CB3598D" w14:textId="4A0DC90E" w:rsidR="00404173" w:rsidRDefault="004255AF" w:rsidP="00E85CBD">
      <w:pPr>
        <w:jc w:val="both"/>
        <w:rPr>
          <w:b/>
        </w:rPr>
      </w:pPr>
      <w:r w:rsidRPr="001B6DFE">
        <w:rPr>
          <w:b/>
        </w:rPr>
        <w:t xml:space="preserve">Observation </w:t>
      </w:r>
      <w:r>
        <w:rPr>
          <w:b/>
        </w:rPr>
        <w:t>3</w:t>
      </w:r>
      <w:r w:rsidRPr="001B6DFE">
        <w:rPr>
          <w:b/>
        </w:rPr>
        <w:t>:</w:t>
      </w:r>
      <w:r w:rsidR="00FA2847">
        <w:rPr>
          <w:b/>
        </w:rPr>
        <w:t xml:space="preserve"> </w:t>
      </w:r>
      <w:r w:rsidR="00D22978">
        <w:rPr>
          <w:b/>
        </w:rPr>
        <w:t>Compared with the KPI of “</w:t>
      </w:r>
      <w:r w:rsidR="00DA54F3" w:rsidRPr="00DA54F3">
        <w:rPr>
          <w:b/>
        </w:rPr>
        <w:t xml:space="preserve">the percentage of the Top-N genie-aided beam is </w:t>
      </w:r>
      <w:r w:rsidR="00CD2A7C">
        <w:rPr>
          <w:b/>
        </w:rPr>
        <w:t>ONE</w:t>
      </w:r>
      <w:r w:rsidR="00DA54F3" w:rsidRPr="00DA54F3">
        <w:rPr>
          <w:b/>
        </w:rPr>
        <w:t xml:space="preserve"> of the Top-K predicted beams</w:t>
      </w:r>
      <w:r w:rsidR="00D22978">
        <w:rPr>
          <w:b/>
        </w:rPr>
        <w:t>”</w:t>
      </w:r>
      <w:r w:rsidR="00266ADD">
        <w:rPr>
          <w:b/>
        </w:rPr>
        <w:t>, the KPI of “</w:t>
      </w:r>
      <w:r w:rsidR="00266ADD" w:rsidRPr="00266ADD">
        <w:rPr>
          <w:b/>
        </w:rPr>
        <w:t>the percentage of the Top-N genie-aided beam is TWO of the Top-K predicted beams</w:t>
      </w:r>
      <w:r w:rsidR="00266ADD">
        <w:rPr>
          <w:b/>
        </w:rPr>
        <w:t>”</w:t>
      </w:r>
      <w:r w:rsidR="00655BB6">
        <w:rPr>
          <w:b/>
        </w:rPr>
        <w:t xml:space="preserve"> </w:t>
      </w:r>
      <w:r w:rsidR="007F355A">
        <w:rPr>
          <w:b/>
        </w:rPr>
        <w:t xml:space="preserve">may be more reasonable </w:t>
      </w:r>
      <w:r w:rsidR="00A41213">
        <w:rPr>
          <w:b/>
        </w:rPr>
        <w:t xml:space="preserve">for ensuring </w:t>
      </w:r>
      <w:r w:rsidR="00216CF3" w:rsidRPr="00216CF3">
        <w:rPr>
          <w:b/>
        </w:rPr>
        <w:t xml:space="preserve">the </w:t>
      </w:r>
      <w:r w:rsidR="0075602A">
        <w:rPr>
          <w:b/>
        </w:rPr>
        <w:t>quality</w:t>
      </w:r>
      <w:r w:rsidR="00216CF3" w:rsidRPr="00216CF3">
        <w:rPr>
          <w:b/>
        </w:rPr>
        <w:t xml:space="preserve"> of the </w:t>
      </w:r>
      <w:r w:rsidR="0021421B">
        <w:rPr>
          <w:b/>
        </w:rPr>
        <w:t>reported</w:t>
      </w:r>
      <w:r w:rsidR="00216CF3" w:rsidRPr="00216CF3">
        <w:rPr>
          <w:b/>
        </w:rPr>
        <w:t xml:space="preserve"> beams</w:t>
      </w:r>
    </w:p>
    <w:p w14:paraId="0DE70B69" w14:textId="546BCE03" w:rsidR="00950E32" w:rsidRPr="000616E6" w:rsidRDefault="0058783C" w:rsidP="00E85CBD">
      <w:pPr>
        <w:jc w:val="both"/>
      </w:pPr>
      <w:r w:rsidRPr="000616E6">
        <w:t xml:space="preserve">For the definition of performance requirements, RAN4 needs to finalize the KPIs to be used and the corresponding values. </w:t>
      </w:r>
      <w:r w:rsidR="00CE52DC" w:rsidRPr="00CE52DC">
        <w:t>To be efficient,</w:t>
      </w:r>
      <w:r w:rsidRPr="000616E6">
        <w:t xml:space="preserve"> we think it is necessary to define a process for RAN4 discussion and alignment of results </w:t>
      </w:r>
      <w:r w:rsidR="008E0FD1">
        <w:t>for</w:t>
      </w:r>
      <w:r w:rsidRPr="000616E6">
        <w:t xml:space="preserve"> requirement definition. Therefore, we propose the following process</w:t>
      </w:r>
      <w:r w:rsidR="002A0675">
        <w:t xml:space="preserve"> for further discussion</w:t>
      </w:r>
      <w:r w:rsidRPr="000616E6">
        <w:t>:</w:t>
      </w:r>
    </w:p>
    <w:p w14:paraId="41B7340B" w14:textId="5137B748" w:rsidR="00325124" w:rsidRPr="006E76BE" w:rsidRDefault="00325124" w:rsidP="000568D1">
      <w:pPr>
        <w:jc w:val="both"/>
        <w:rPr>
          <w:rFonts w:ascii="Times" w:eastAsia="Yu Mincho" w:hAnsi="Times"/>
          <w:b/>
          <w:iCs/>
          <w:szCs w:val="24"/>
          <w:lang w:eastAsia="ja-JP"/>
        </w:rPr>
      </w:pPr>
      <w:r w:rsidRPr="006E76BE">
        <w:rPr>
          <w:b/>
        </w:rPr>
        <w:t xml:space="preserve">Proposal </w:t>
      </w:r>
      <w:r w:rsidR="00055F77">
        <w:rPr>
          <w:b/>
        </w:rPr>
        <w:t>4</w:t>
      </w:r>
      <w:r w:rsidRPr="006E76BE">
        <w:rPr>
          <w:b/>
        </w:rPr>
        <w:t>:</w:t>
      </w:r>
      <w:r w:rsidR="002F20DE" w:rsidRPr="006E76BE">
        <w:rPr>
          <w:b/>
        </w:rPr>
        <w:t xml:space="preserve"> </w:t>
      </w:r>
      <w:r w:rsidR="00373C8A" w:rsidRPr="006E76BE">
        <w:rPr>
          <w:b/>
        </w:rPr>
        <w:t xml:space="preserve">RAN4 to </w:t>
      </w:r>
      <w:r w:rsidR="0002607D" w:rsidRPr="006E76BE">
        <w:rPr>
          <w:b/>
        </w:rPr>
        <w:t>follow</w:t>
      </w:r>
      <w:r w:rsidR="008F1EF8" w:rsidRPr="006E76BE">
        <w:rPr>
          <w:b/>
        </w:rPr>
        <w:t xml:space="preserve"> the </w:t>
      </w:r>
      <w:r w:rsidR="00373C8A" w:rsidRPr="006E76BE">
        <w:rPr>
          <w:b/>
        </w:rPr>
        <w:t xml:space="preserve">process </w:t>
      </w:r>
      <w:r w:rsidR="00683C09">
        <w:rPr>
          <w:b/>
        </w:rPr>
        <w:t xml:space="preserve">as above </w:t>
      </w:r>
      <w:r w:rsidR="00BD711A" w:rsidRPr="006E76BE">
        <w:rPr>
          <w:b/>
        </w:rPr>
        <w:t>for</w:t>
      </w:r>
      <w:r w:rsidR="00373C8A" w:rsidRPr="006E76BE">
        <w:rPr>
          <w:b/>
        </w:rPr>
        <w:t xml:space="preserve"> </w:t>
      </w:r>
      <w:r w:rsidR="00C872A2">
        <w:rPr>
          <w:b/>
        </w:rPr>
        <w:t xml:space="preserve">the </w:t>
      </w:r>
      <w:r w:rsidR="003F0CBC" w:rsidRPr="006E76BE">
        <w:rPr>
          <w:rFonts w:ascii="Times" w:eastAsia="Yu Mincho" w:hAnsi="Times"/>
          <w:b/>
          <w:iCs/>
          <w:szCs w:val="24"/>
          <w:lang w:eastAsia="ja-JP"/>
        </w:rPr>
        <w:t>alignment of KPIs</w:t>
      </w:r>
      <w:r w:rsidR="0001392A" w:rsidRPr="006E76BE">
        <w:rPr>
          <w:rFonts w:ascii="Times" w:eastAsia="Yu Mincho" w:hAnsi="Times"/>
          <w:b/>
          <w:iCs/>
          <w:szCs w:val="24"/>
          <w:lang w:eastAsia="ja-JP"/>
        </w:rPr>
        <w:t xml:space="preserve"> </w:t>
      </w:r>
      <w:r w:rsidR="009C371B" w:rsidRPr="006E76BE">
        <w:rPr>
          <w:rFonts w:ascii="Times" w:eastAsia="Yu Mincho" w:hAnsi="Times"/>
          <w:b/>
          <w:iCs/>
          <w:szCs w:val="24"/>
          <w:lang w:eastAsia="ja-JP"/>
        </w:rPr>
        <w:t>and defin</w:t>
      </w:r>
      <w:r w:rsidR="002174E7" w:rsidRPr="006E76BE">
        <w:rPr>
          <w:rFonts w:ascii="Times" w:eastAsia="Yu Mincho" w:hAnsi="Times"/>
          <w:b/>
          <w:iCs/>
          <w:szCs w:val="24"/>
          <w:lang w:eastAsia="ja-JP"/>
        </w:rPr>
        <w:t>ition</w:t>
      </w:r>
      <w:r w:rsidR="009C371B" w:rsidRPr="006E76BE">
        <w:rPr>
          <w:rFonts w:ascii="Times" w:eastAsia="Yu Mincho" w:hAnsi="Times"/>
          <w:b/>
          <w:iCs/>
          <w:szCs w:val="24"/>
          <w:lang w:eastAsia="ja-JP"/>
        </w:rPr>
        <w:t xml:space="preserve"> performance requirements on BM prediction</w:t>
      </w:r>
    </w:p>
    <w:p w14:paraId="38DE3A3A" w14:textId="43DE73CF" w:rsidR="000D2D3E" w:rsidRPr="00702755" w:rsidRDefault="00A75471" w:rsidP="000568D1">
      <w:pPr>
        <w:pStyle w:val="a3"/>
        <w:numPr>
          <w:ilvl w:val="0"/>
          <w:numId w:val="58"/>
        </w:numPr>
        <w:jc w:val="both"/>
        <w:rPr>
          <w:b/>
        </w:rPr>
      </w:pPr>
      <w:r w:rsidRPr="00702755">
        <w:rPr>
          <w:rFonts w:hint="eastAsia"/>
          <w:b/>
        </w:rPr>
        <w:t>&lt;</w:t>
      </w:r>
      <w:r w:rsidR="00BD5665">
        <w:rPr>
          <w:b/>
        </w:rPr>
        <w:t>S</w:t>
      </w:r>
      <w:r w:rsidRPr="00702755">
        <w:rPr>
          <w:b/>
        </w:rPr>
        <w:t xml:space="preserve">tep 1&gt; </w:t>
      </w:r>
      <w:r w:rsidR="004C0031" w:rsidRPr="00702755">
        <w:rPr>
          <w:b/>
        </w:rPr>
        <w:t>Discuss the definition of KPIs with the consideration of measurement error</w:t>
      </w:r>
    </w:p>
    <w:p w14:paraId="4EE9B093" w14:textId="10C7A6FA" w:rsidR="00512E30" w:rsidRPr="00702755" w:rsidRDefault="00512E30" w:rsidP="000568D1">
      <w:pPr>
        <w:pStyle w:val="a3"/>
        <w:numPr>
          <w:ilvl w:val="1"/>
          <w:numId w:val="58"/>
        </w:numPr>
        <w:jc w:val="both"/>
        <w:rPr>
          <w:b/>
        </w:rPr>
      </w:pPr>
      <w:r w:rsidRPr="00702755">
        <w:rPr>
          <w:rFonts w:hint="eastAsia"/>
          <w:b/>
        </w:rPr>
        <w:t>&lt;</w:t>
      </w:r>
      <w:r w:rsidR="00BD5665">
        <w:rPr>
          <w:b/>
        </w:rPr>
        <w:t>S</w:t>
      </w:r>
      <w:r w:rsidRPr="00702755">
        <w:rPr>
          <w:b/>
        </w:rPr>
        <w:t xml:space="preserve">tep 1-1&gt; </w:t>
      </w:r>
      <w:r w:rsidR="001411C2" w:rsidRPr="00702755">
        <w:rPr>
          <w:b/>
        </w:rPr>
        <w:t>S</w:t>
      </w:r>
      <w:r w:rsidR="004D76A8" w:rsidRPr="00702755">
        <w:rPr>
          <w:b/>
        </w:rPr>
        <w:t xml:space="preserve">elect </w:t>
      </w:r>
      <w:r w:rsidR="00F41BA7" w:rsidRPr="00702755">
        <w:rPr>
          <w:b/>
        </w:rPr>
        <w:t xml:space="preserve">one or more candidate KPIs for </w:t>
      </w:r>
      <w:r w:rsidR="006C12F7" w:rsidRPr="00702755">
        <w:rPr>
          <w:b/>
        </w:rPr>
        <w:t>simulation</w:t>
      </w:r>
    </w:p>
    <w:p w14:paraId="5816C2B7" w14:textId="5BF5F66B" w:rsidR="00940CB3" w:rsidRPr="00702755" w:rsidRDefault="00940CB3" w:rsidP="000568D1">
      <w:pPr>
        <w:pStyle w:val="a3"/>
        <w:numPr>
          <w:ilvl w:val="1"/>
          <w:numId w:val="58"/>
        </w:numPr>
        <w:jc w:val="both"/>
        <w:rPr>
          <w:b/>
        </w:rPr>
      </w:pPr>
      <w:r w:rsidRPr="00702755">
        <w:rPr>
          <w:rFonts w:hint="eastAsia"/>
          <w:b/>
        </w:rPr>
        <w:t>&lt;</w:t>
      </w:r>
      <w:r w:rsidR="00BD5665">
        <w:rPr>
          <w:b/>
        </w:rPr>
        <w:t>S</w:t>
      </w:r>
      <w:r w:rsidRPr="00702755">
        <w:rPr>
          <w:b/>
        </w:rPr>
        <w:t>tep 1-</w:t>
      </w:r>
      <w:r w:rsidR="00760535" w:rsidRPr="00702755">
        <w:rPr>
          <w:b/>
        </w:rPr>
        <w:t>2</w:t>
      </w:r>
      <w:r w:rsidRPr="00702755">
        <w:rPr>
          <w:b/>
        </w:rPr>
        <w:t>&gt;</w:t>
      </w:r>
      <w:r w:rsidR="0036285D" w:rsidRPr="00702755">
        <w:rPr>
          <w:b/>
        </w:rPr>
        <w:t xml:space="preserve"> </w:t>
      </w:r>
      <w:r w:rsidR="00953027" w:rsidRPr="00702755">
        <w:rPr>
          <w:b/>
        </w:rPr>
        <w:t xml:space="preserve">With the aligned simulation assumption, </w:t>
      </w:r>
      <w:r w:rsidR="00725C8A" w:rsidRPr="00702755">
        <w:rPr>
          <w:b/>
        </w:rPr>
        <w:t>e</w:t>
      </w:r>
      <w:r w:rsidR="00397126" w:rsidRPr="00702755">
        <w:rPr>
          <w:b/>
        </w:rPr>
        <w:t xml:space="preserve">ach </w:t>
      </w:r>
      <w:r w:rsidR="00CA69CA" w:rsidRPr="00702755">
        <w:rPr>
          <w:b/>
        </w:rPr>
        <w:t>compan</w:t>
      </w:r>
      <w:r w:rsidR="00D52C41" w:rsidRPr="00702755">
        <w:rPr>
          <w:b/>
        </w:rPr>
        <w:t>y bring</w:t>
      </w:r>
      <w:r w:rsidR="004119D3">
        <w:rPr>
          <w:b/>
        </w:rPr>
        <w:t>s</w:t>
      </w:r>
      <w:r w:rsidR="00D52C41" w:rsidRPr="00702755">
        <w:rPr>
          <w:b/>
        </w:rPr>
        <w:t xml:space="preserve"> </w:t>
      </w:r>
      <w:r w:rsidR="00255FB0" w:rsidRPr="00702755">
        <w:rPr>
          <w:b/>
        </w:rPr>
        <w:t xml:space="preserve">simulation </w:t>
      </w:r>
      <w:r w:rsidR="00901DF7" w:rsidRPr="00702755">
        <w:rPr>
          <w:b/>
        </w:rPr>
        <w:t xml:space="preserve">results </w:t>
      </w:r>
      <w:r w:rsidR="00255FB0" w:rsidRPr="00702755">
        <w:rPr>
          <w:b/>
        </w:rPr>
        <w:t>of candidate KPIs</w:t>
      </w:r>
      <w:r w:rsidR="00137397" w:rsidRPr="00702755">
        <w:rPr>
          <w:b/>
        </w:rPr>
        <w:t xml:space="preserve">. Specifically, the </w:t>
      </w:r>
      <w:r w:rsidR="00CB44D7" w:rsidRPr="00702755">
        <w:rPr>
          <w:b/>
        </w:rPr>
        <w:t xml:space="preserve">measurement error modeling </w:t>
      </w:r>
      <w:r w:rsidR="00137397" w:rsidRPr="00702755">
        <w:rPr>
          <w:b/>
        </w:rPr>
        <w:t xml:space="preserve">of </w:t>
      </w:r>
      <w:r w:rsidR="00A1003C" w:rsidRPr="00702755">
        <w:rPr>
          <w:b/>
        </w:rPr>
        <w:t xml:space="preserve">simulation assumption </w:t>
      </w:r>
      <w:r w:rsidR="009C2443" w:rsidRPr="00702755">
        <w:rPr>
          <w:b/>
        </w:rPr>
        <w:t>may include</w:t>
      </w:r>
    </w:p>
    <w:p w14:paraId="20586D1B" w14:textId="78495CFF" w:rsidR="00DE4BB2" w:rsidRPr="00702755" w:rsidRDefault="001A6AAB" w:rsidP="000568D1">
      <w:pPr>
        <w:pStyle w:val="a3"/>
        <w:numPr>
          <w:ilvl w:val="2"/>
          <w:numId w:val="58"/>
        </w:numPr>
        <w:jc w:val="both"/>
        <w:rPr>
          <w:b/>
        </w:rPr>
      </w:pPr>
      <w:r w:rsidRPr="00702755">
        <w:rPr>
          <w:rFonts w:hint="eastAsia"/>
          <w:b/>
        </w:rPr>
        <w:t>O</w:t>
      </w:r>
      <w:r w:rsidRPr="00702755">
        <w:rPr>
          <w:b/>
        </w:rPr>
        <w:t xml:space="preserve">ption 1: </w:t>
      </w:r>
      <w:r w:rsidR="00C86AAB" w:rsidRPr="00702755">
        <w:rPr>
          <w:b/>
        </w:rPr>
        <w:t xml:space="preserve">only BB measurement error </w:t>
      </w:r>
      <w:r w:rsidR="00530917" w:rsidRPr="00702755">
        <w:rPr>
          <w:b/>
        </w:rPr>
        <w:t>is considered</w:t>
      </w:r>
    </w:p>
    <w:p w14:paraId="31819308" w14:textId="5CDD53AB" w:rsidR="008C0776" w:rsidRPr="00702755" w:rsidRDefault="008C0776" w:rsidP="000568D1">
      <w:pPr>
        <w:pStyle w:val="a3"/>
        <w:numPr>
          <w:ilvl w:val="2"/>
          <w:numId w:val="58"/>
        </w:numPr>
        <w:jc w:val="both"/>
        <w:rPr>
          <w:b/>
        </w:rPr>
      </w:pPr>
      <w:r w:rsidRPr="00702755">
        <w:rPr>
          <w:rFonts w:hint="eastAsia"/>
          <w:b/>
        </w:rPr>
        <w:t>O</w:t>
      </w:r>
      <w:r w:rsidRPr="00702755">
        <w:rPr>
          <w:b/>
        </w:rPr>
        <w:t xml:space="preserve">ption </w:t>
      </w:r>
      <w:r w:rsidR="00623385">
        <w:rPr>
          <w:b/>
        </w:rPr>
        <w:t>2</w:t>
      </w:r>
      <w:r w:rsidRPr="00702755">
        <w:rPr>
          <w:b/>
        </w:rPr>
        <w:t xml:space="preserve">: only </w:t>
      </w:r>
      <w:r w:rsidR="00606420" w:rsidRPr="00702755">
        <w:rPr>
          <w:b/>
        </w:rPr>
        <w:t>RF</w:t>
      </w:r>
      <w:r w:rsidRPr="00702755">
        <w:rPr>
          <w:b/>
        </w:rPr>
        <w:t xml:space="preserve"> measurement error is considered</w:t>
      </w:r>
    </w:p>
    <w:p w14:paraId="7ECE74C9" w14:textId="454F4B56" w:rsidR="008C0776" w:rsidRPr="00702755" w:rsidRDefault="008C0776" w:rsidP="000568D1">
      <w:pPr>
        <w:pStyle w:val="a3"/>
        <w:numPr>
          <w:ilvl w:val="2"/>
          <w:numId w:val="58"/>
        </w:numPr>
        <w:jc w:val="both"/>
        <w:rPr>
          <w:b/>
        </w:rPr>
      </w:pPr>
      <w:r w:rsidRPr="00702755">
        <w:rPr>
          <w:rFonts w:hint="eastAsia"/>
          <w:b/>
        </w:rPr>
        <w:lastRenderedPageBreak/>
        <w:t>O</w:t>
      </w:r>
      <w:r w:rsidRPr="00702755">
        <w:rPr>
          <w:b/>
        </w:rPr>
        <w:t xml:space="preserve">ption </w:t>
      </w:r>
      <w:r w:rsidR="00623385">
        <w:rPr>
          <w:b/>
        </w:rPr>
        <w:t>3</w:t>
      </w:r>
      <w:r w:rsidRPr="00702755">
        <w:rPr>
          <w:b/>
        </w:rPr>
        <w:t xml:space="preserve">: </w:t>
      </w:r>
      <w:r w:rsidR="000410B4">
        <w:rPr>
          <w:b/>
        </w:rPr>
        <w:t>b</w:t>
      </w:r>
      <w:r w:rsidR="007F7C71">
        <w:rPr>
          <w:b/>
        </w:rPr>
        <w:t>oth</w:t>
      </w:r>
      <w:r w:rsidRPr="00702755">
        <w:rPr>
          <w:b/>
        </w:rPr>
        <w:t xml:space="preserve"> BB </w:t>
      </w:r>
      <w:r w:rsidR="00606420" w:rsidRPr="00702755">
        <w:rPr>
          <w:b/>
        </w:rPr>
        <w:t xml:space="preserve">and RF </w:t>
      </w:r>
      <w:r w:rsidRPr="00702755">
        <w:rPr>
          <w:b/>
        </w:rPr>
        <w:t xml:space="preserve">measurement error </w:t>
      </w:r>
      <w:r w:rsidR="00D912FF">
        <w:rPr>
          <w:b/>
        </w:rPr>
        <w:t xml:space="preserve">are </w:t>
      </w:r>
      <w:r w:rsidRPr="00702755">
        <w:rPr>
          <w:b/>
        </w:rPr>
        <w:t>considered</w:t>
      </w:r>
    </w:p>
    <w:p w14:paraId="471DF862" w14:textId="2746CA3B" w:rsidR="00B86510" w:rsidRPr="00702755" w:rsidRDefault="00B86510" w:rsidP="000568D1">
      <w:pPr>
        <w:pStyle w:val="a3"/>
        <w:numPr>
          <w:ilvl w:val="1"/>
          <w:numId w:val="58"/>
        </w:numPr>
        <w:jc w:val="both"/>
        <w:rPr>
          <w:b/>
          <w:lang w:val="en-GB"/>
        </w:rPr>
      </w:pPr>
      <w:r w:rsidRPr="00702755">
        <w:rPr>
          <w:rFonts w:hint="eastAsia"/>
          <w:b/>
        </w:rPr>
        <w:t>&lt;</w:t>
      </w:r>
      <w:r w:rsidR="00BD5665">
        <w:rPr>
          <w:b/>
        </w:rPr>
        <w:t>S</w:t>
      </w:r>
      <w:r w:rsidRPr="00702755">
        <w:rPr>
          <w:b/>
        </w:rPr>
        <w:t>tep 1-</w:t>
      </w:r>
      <w:r w:rsidR="00760535" w:rsidRPr="00702755">
        <w:rPr>
          <w:b/>
        </w:rPr>
        <w:t>3</w:t>
      </w:r>
      <w:r w:rsidRPr="00702755">
        <w:rPr>
          <w:b/>
        </w:rPr>
        <w:t xml:space="preserve">&gt; </w:t>
      </w:r>
      <w:r w:rsidR="00550C21" w:rsidRPr="00702755">
        <w:rPr>
          <w:b/>
        </w:rPr>
        <w:t>Check on KPIs performance alignment</w:t>
      </w:r>
      <w:r w:rsidR="00323FFD" w:rsidRPr="00702755">
        <w:rPr>
          <w:b/>
        </w:rPr>
        <w:t xml:space="preserve"> </w:t>
      </w:r>
      <w:r w:rsidR="006F70F2" w:rsidRPr="00702755">
        <w:rPr>
          <w:b/>
        </w:rPr>
        <w:t>from the simulation results from contributing companies</w:t>
      </w:r>
    </w:p>
    <w:p w14:paraId="59591DAF" w14:textId="1966B77A" w:rsidR="00E11D48" w:rsidRPr="00702755" w:rsidRDefault="00E11D48" w:rsidP="000568D1">
      <w:pPr>
        <w:pStyle w:val="a3"/>
        <w:numPr>
          <w:ilvl w:val="2"/>
          <w:numId w:val="58"/>
        </w:numPr>
        <w:jc w:val="both"/>
        <w:rPr>
          <w:b/>
          <w:lang w:val="en-GB"/>
        </w:rPr>
      </w:pPr>
      <w:r w:rsidRPr="00702755">
        <w:rPr>
          <w:b/>
          <w:lang w:val="en-GB"/>
        </w:rPr>
        <w:t xml:space="preserve">repeat simulations </w:t>
      </w:r>
      <w:r w:rsidR="00C2598A" w:rsidRPr="00702755">
        <w:rPr>
          <w:b/>
          <w:lang w:val="en-GB"/>
        </w:rPr>
        <w:t>for 2-3 meeting</w:t>
      </w:r>
      <w:r w:rsidR="002A2751">
        <w:rPr>
          <w:b/>
          <w:lang w:val="en-GB"/>
        </w:rPr>
        <w:t>s</w:t>
      </w:r>
      <w:r w:rsidR="00C2598A" w:rsidRPr="00702755">
        <w:rPr>
          <w:b/>
          <w:lang w:val="en-GB"/>
        </w:rPr>
        <w:t xml:space="preserve"> </w:t>
      </w:r>
      <w:r w:rsidR="004D6E02" w:rsidRPr="00702755">
        <w:rPr>
          <w:b/>
          <w:lang w:val="en-GB"/>
        </w:rPr>
        <w:t>and check if</w:t>
      </w:r>
      <w:r w:rsidRPr="00702755">
        <w:rPr>
          <w:b/>
          <w:lang w:val="en-GB"/>
        </w:rPr>
        <w:t xml:space="preserve"> good alignment </w:t>
      </w:r>
      <w:r w:rsidR="00B44579" w:rsidRPr="00702755">
        <w:rPr>
          <w:b/>
          <w:lang w:val="en-GB"/>
        </w:rPr>
        <w:t>can be</w:t>
      </w:r>
      <w:r w:rsidRPr="00702755">
        <w:rPr>
          <w:b/>
          <w:lang w:val="en-GB"/>
        </w:rPr>
        <w:t xml:space="preserve"> achieved</w:t>
      </w:r>
    </w:p>
    <w:p w14:paraId="3F7C5294" w14:textId="33126564" w:rsidR="00DD2747" w:rsidRPr="00702755" w:rsidRDefault="00DD2747" w:rsidP="000568D1">
      <w:pPr>
        <w:pStyle w:val="a3"/>
        <w:numPr>
          <w:ilvl w:val="3"/>
          <w:numId w:val="58"/>
        </w:numPr>
        <w:jc w:val="both"/>
        <w:rPr>
          <w:b/>
          <w:lang w:val="en-GB"/>
        </w:rPr>
      </w:pPr>
      <w:r w:rsidRPr="00702755">
        <w:rPr>
          <w:b/>
          <w:lang w:val="en-GB"/>
        </w:rPr>
        <w:t xml:space="preserve">if </w:t>
      </w:r>
      <w:r w:rsidR="00C531B2" w:rsidRPr="00702755">
        <w:rPr>
          <w:b/>
          <w:lang w:val="en-GB"/>
        </w:rPr>
        <w:t xml:space="preserve">good alignment of KPIs </w:t>
      </w:r>
      <w:r w:rsidR="007922F2" w:rsidRPr="00702755">
        <w:rPr>
          <w:b/>
          <w:lang w:val="en-GB"/>
        </w:rPr>
        <w:t>is</w:t>
      </w:r>
      <w:r w:rsidR="00C531B2" w:rsidRPr="00702755">
        <w:rPr>
          <w:b/>
          <w:lang w:val="en-GB"/>
        </w:rPr>
        <w:t xml:space="preserve"> achi</w:t>
      </w:r>
      <w:r w:rsidR="007922F2" w:rsidRPr="00702755">
        <w:rPr>
          <w:b/>
          <w:lang w:val="en-GB"/>
        </w:rPr>
        <w:t>eved</w:t>
      </w:r>
      <w:r w:rsidR="00A83157" w:rsidRPr="00702755">
        <w:rPr>
          <w:b/>
          <w:lang w:val="en-GB"/>
        </w:rPr>
        <w:t>,</w:t>
      </w:r>
      <w:r w:rsidR="00281AEB" w:rsidRPr="00702755">
        <w:rPr>
          <w:b/>
          <w:lang w:val="en-GB"/>
        </w:rPr>
        <w:t xml:space="preserve"> </w:t>
      </w:r>
      <w:r w:rsidR="00A3232C" w:rsidRPr="00702755">
        <w:rPr>
          <w:b/>
          <w:lang w:val="en-GB"/>
        </w:rPr>
        <w:t>move to step 3</w:t>
      </w:r>
    </w:p>
    <w:p w14:paraId="6BB7A43C" w14:textId="20AD4BBA" w:rsidR="00456B6E" w:rsidRPr="00702755" w:rsidRDefault="00456B6E" w:rsidP="000568D1">
      <w:pPr>
        <w:pStyle w:val="a3"/>
        <w:numPr>
          <w:ilvl w:val="3"/>
          <w:numId w:val="58"/>
        </w:numPr>
        <w:jc w:val="both"/>
        <w:rPr>
          <w:b/>
          <w:lang w:val="en-GB"/>
        </w:rPr>
      </w:pPr>
      <w:r w:rsidRPr="00702755">
        <w:rPr>
          <w:b/>
          <w:lang w:val="en-GB"/>
        </w:rPr>
        <w:t xml:space="preserve">if not, </w:t>
      </w:r>
      <w:r w:rsidR="00130B70" w:rsidRPr="00702755">
        <w:rPr>
          <w:b/>
          <w:lang w:val="en-GB"/>
        </w:rPr>
        <w:t>move to step 2</w:t>
      </w:r>
      <w:r w:rsidR="00A3232C" w:rsidRPr="00702755">
        <w:rPr>
          <w:b/>
          <w:lang w:val="en-GB"/>
        </w:rPr>
        <w:t xml:space="preserve"> </w:t>
      </w:r>
    </w:p>
    <w:p w14:paraId="333EF08B" w14:textId="761B4275" w:rsidR="00A3232C" w:rsidRPr="00702755" w:rsidRDefault="00A3232C" w:rsidP="000568D1">
      <w:pPr>
        <w:pStyle w:val="a3"/>
        <w:numPr>
          <w:ilvl w:val="1"/>
          <w:numId w:val="58"/>
        </w:numPr>
        <w:jc w:val="both"/>
        <w:rPr>
          <w:b/>
          <w:lang w:val="en-GB"/>
        </w:rPr>
      </w:pPr>
      <w:r w:rsidRPr="00702755">
        <w:rPr>
          <w:b/>
          <w:lang w:val="en-GB"/>
        </w:rPr>
        <w:t>&lt;</w:t>
      </w:r>
      <w:r w:rsidR="00BD5665">
        <w:rPr>
          <w:b/>
        </w:rPr>
        <w:t>S</w:t>
      </w:r>
      <w:proofErr w:type="spellStart"/>
      <w:r w:rsidRPr="00702755">
        <w:rPr>
          <w:b/>
          <w:lang w:val="en-GB"/>
        </w:rPr>
        <w:t>tep</w:t>
      </w:r>
      <w:proofErr w:type="spellEnd"/>
      <w:r w:rsidRPr="00702755">
        <w:rPr>
          <w:b/>
          <w:lang w:val="en-GB"/>
        </w:rPr>
        <w:t xml:space="preserve"> 2&gt;</w:t>
      </w:r>
      <w:r w:rsidR="00B82FEB" w:rsidRPr="00702755">
        <w:rPr>
          <w:b/>
          <w:lang w:val="en-GB"/>
        </w:rPr>
        <w:t xml:space="preserve"> </w:t>
      </w:r>
      <w:r w:rsidR="00163FF2" w:rsidRPr="00702755">
        <w:rPr>
          <w:b/>
          <w:lang w:val="en-GB"/>
        </w:rPr>
        <w:t>Discuss the definition of KPIs with</w:t>
      </w:r>
      <w:r w:rsidR="00EA2F9B" w:rsidRPr="00702755">
        <w:rPr>
          <w:b/>
          <w:lang w:val="en-GB"/>
        </w:rPr>
        <w:t>out</w:t>
      </w:r>
      <w:r w:rsidR="00163FF2" w:rsidRPr="00702755">
        <w:rPr>
          <w:b/>
          <w:lang w:val="en-GB"/>
        </w:rPr>
        <w:t xml:space="preserve"> the consideration of measurement error</w:t>
      </w:r>
    </w:p>
    <w:p w14:paraId="0841EF8A" w14:textId="01964050" w:rsidR="00BA2B33" w:rsidRPr="00702755" w:rsidRDefault="00BE5D0E" w:rsidP="000568D1">
      <w:pPr>
        <w:pStyle w:val="a3"/>
        <w:numPr>
          <w:ilvl w:val="2"/>
          <w:numId w:val="58"/>
        </w:numPr>
        <w:jc w:val="both"/>
        <w:rPr>
          <w:b/>
          <w:lang w:val="en-GB"/>
        </w:rPr>
      </w:pPr>
      <w:r w:rsidRPr="00702755">
        <w:rPr>
          <w:rFonts w:hint="eastAsia"/>
          <w:b/>
        </w:rPr>
        <w:t>&lt;</w:t>
      </w:r>
      <w:r w:rsidR="00BD5665">
        <w:rPr>
          <w:b/>
        </w:rPr>
        <w:t>S</w:t>
      </w:r>
      <w:r w:rsidRPr="00702755">
        <w:rPr>
          <w:b/>
        </w:rPr>
        <w:t>tep 2-1&gt;</w:t>
      </w:r>
      <w:r w:rsidR="0004467B" w:rsidRPr="00702755">
        <w:rPr>
          <w:b/>
        </w:rPr>
        <w:t xml:space="preserve"> </w:t>
      </w:r>
      <w:r w:rsidR="0021337C" w:rsidRPr="00702755">
        <w:rPr>
          <w:b/>
          <w:lang w:val="en-GB"/>
        </w:rPr>
        <w:t>With the aligned simulation assumption, each company bring</w:t>
      </w:r>
      <w:r w:rsidR="0068556D">
        <w:rPr>
          <w:b/>
          <w:lang w:val="en-GB"/>
        </w:rPr>
        <w:t>s</w:t>
      </w:r>
      <w:r w:rsidR="0021337C" w:rsidRPr="00702755">
        <w:rPr>
          <w:b/>
          <w:lang w:val="en-GB"/>
        </w:rPr>
        <w:t xml:space="preserve"> simulation results of candidate KPIs</w:t>
      </w:r>
    </w:p>
    <w:p w14:paraId="1AD357D5" w14:textId="3369E3CC" w:rsidR="00D22169" w:rsidRPr="00702755" w:rsidRDefault="00D22169" w:rsidP="000568D1">
      <w:pPr>
        <w:pStyle w:val="a3"/>
        <w:numPr>
          <w:ilvl w:val="2"/>
          <w:numId w:val="58"/>
        </w:numPr>
        <w:jc w:val="both"/>
        <w:rPr>
          <w:b/>
          <w:lang w:val="en-GB"/>
        </w:rPr>
      </w:pPr>
      <w:r w:rsidRPr="00702755">
        <w:rPr>
          <w:rFonts w:hint="eastAsia"/>
          <w:b/>
        </w:rPr>
        <w:t>&lt;</w:t>
      </w:r>
      <w:r w:rsidR="00BD5665">
        <w:rPr>
          <w:b/>
        </w:rPr>
        <w:t>S</w:t>
      </w:r>
      <w:r w:rsidRPr="00702755">
        <w:rPr>
          <w:b/>
        </w:rPr>
        <w:t xml:space="preserve">tep 2-2&gt; Discuss </w:t>
      </w:r>
      <w:r w:rsidR="0032334E" w:rsidRPr="00702755">
        <w:rPr>
          <w:b/>
        </w:rPr>
        <w:t>whether</w:t>
      </w:r>
      <w:r w:rsidR="000B0643" w:rsidRPr="00702755">
        <w:rPr>
          <w:b/>
        </w:rPr>
        <w:t xml:space="preserve"> some</w:t>
      </w:r>
      <w:r w:rsidRPr="00702755">
        <w:rPr>
          <w:b/>
        </w:rPr>
        <w:t xml:space="preserve"> margin </w:t>
      </w:r>
      <w:r w:rsidR="00D62939" w:rsidRPr="00702755">
        <w:rPr>
          <w:b/>
        </w:rPr>
        <w:t xml:space="preserve">be added to the </w:t>
      </w:r>
      <w:r w:rsidR="007F1AFF" w:rsidRPr="00702755">
        <w:rPr>
          <w:b/>
        </w:rPr>
        <w:t>align</w:t>
      </w:r>
      <w:r w:rsidR="00864592" w:rsidRPr="00702755">
        <w:rPr>
          <w:b/>
        </w:rPr>
        <w:t>ed</w:t>
      </w:r>
      <w:r w:rsidR="007F1AFF" w:rsidRPr="00702755">
        <w:rPr>
          <w:b/>
        </w:rPr>
        <w:t xml:space="preserve"> </w:t>
      </w:r>
      <w:r w:rsidR="00B53847" w:rsidRPr="00702755">
        <w:rPr>
          <w:b/>
        </w:rPr>
        <w:t xml:space="preserve">results of </w:t>
      </w:r>
      <w:r w:rsidR="005275F3" w:rsidRPr="00702755">
        <w:rPr>
          <w:b/>
          <w:lang w:val="en-GB"/>
        </w:rPr>
        <w:t>KPIs</w:t>
      </w:r>
    </w:p>
    <w:p w14:paraId="41FE9AF7" w14:textId="7361CF82" w:rsidR="00B630F9" w:rsidRPr="00702755" w:rsidRDefault="005E020F" w:rsidP="000568D1">
      <w:pPr>
        <w:pStyle w:val="a3"/>
        <w:numPr>
          <w:ilvl w:val="2"/>
          <w:numId w:val="58"/>
        </w:numPr>
        <w:jc w:val="both"/>
        <w:rPr>
          <w:b/>
          <w:lang w:val="en-GB"/>
        </w:rPr>
      </w:pPr>
      <w:r w:rsidRPr="00702755">
        <w:rPr>
          <w:rFonts w:hint="eastAsia"/>
          <w:b/>
        </w:rPr>
        <w:t>&lt;</w:t>
      </w:r>
      <w:r w:rsidR="00BD5665">
        <w:rPr>
          <w:b/>
        </w:rPr>
        <w:t>S</w:t>
      </w:r>
      <w:r w:rsidRPr="00702755">
        <w:rPr>
          <w:b/>
        </w:rPr>
        <w:t>tep 2-</w:t>
      </w:r>
      <w:r w:rsidR="00BD5665">
        <w:rPr>
          <w:b/>
        </w:rPr>
        <w:t>3</w:t>
      </w:r>
      <w:r w:rsidRPr="00702755">
        <w:rPr>
          <w:b/>
        </w:rPr>
        <w:t xml:space="preserve">&gt; </w:t>
      </w:r>
      <w:r w:rsidRPr="00702755">
        <w:rPr>
          <w:b/>
          <w:lang w:val="en-GB"/>
        </w:rPr>
        <w:t xml:space="preserve">Move to next step </w:t>
      </w:r>
      <w:r w:rsidR="0039163F" w:rsidRPr="00702755">
        <w:rPr>
          <w:b/>
          <w:lang w:val="en-GB"/>
        </w:rPr>
        <w:t>a</w:t>
      </w:r>
      <w:r w:rsidR="00B630F9" w:rsidRPr="00702755">
        <w:rPr>
          <w:b/>
          <w:lang w:val="en-GB"/>
        </w:rPr>
        <w:t>fter alignment</w:t>
      </w:r>
      <w:r w:rsidRPr="00702755">
        <w:rPr>
          <w:b/>
          <w:lang w:val="en-GB"/>
        </w:rPr>
        <w:t xml:space="preserve"> </w:t>
      </w:r>
    </w:p>
    <w:p w14:paraId="454B6C63" w14:textId="6C9CF011" w:rsidR="00C817DF" w:rsidRPr="00702755" w:rsidRDefault="00A3232C" w:rsidP="000568D1">
      <w:pPr>
        <w:pStyle w:val="a3"/>
        <w:numPr>
          <w:ilvl w:val="1"/>
          <w:numId w:val="58"/>
        </w:numPr>
        <w:jc w:val="both"/>
        <w:rPr>
          <w:b/>
          <w:lang w:val="en-GB"/>
        </w:rPr>
      </w:pPr>
      <w:r w:rsidRPr="00702755">
        <w:rPr>
          <w:rFonts w:hint="eastAsia"/>
          <w:b/>
          <w:lang w:val="en-GB"/>
        </w:rPr>
        <w:t>&lt;</w:t>
      </w:r>
      <w:r w:rsidR="00BD5665">
        <w:rPr>
          <w:b/>
        </w:rPr>
        <w:t>S</w:t>
      </w:r>
      <w:proofErr w:type="spellStart"/>
      <w:r w:rsidRPr="00702755">
        <w:rPr>
          <w:b/>
          <w:lang w:val="en-GB"/>
        </w:rPr>
        <w:t>tep</w:t>
      </w:r>
      <w:proofErr w:type="spellEnd"/>
      <w:r w:rsidRPr="00702755">
        <w:rPr>
          <w:b/>
          <w:lang w:val="en-GB"/>
        </w:rPr>
        <w:t xml:space="preserve"> 3&gt; RAN4 to make </w:t>
      </w:r>
      <w:r w:rsidR="00752148">
        <w:rPr>
          <w:b/>
          <w:lang w:val="en-GB"/>
        </w:rPr>
        <w:t xml:space="preserve">the </w:t>
      </w:r>
      <w:r w:rsidRPr="00702755">
        <w:rPr>
          <w:b/>
          <w:lang w:val="en-GB"/>
        </w:rPr>
        <w:t xml:space="preserve">final decision for KPIs definition and discuss the </w:t>
      </w:r>
      <w:r w:rsidR="00A43475" w:rsidRPr="00702755">
        <w:rPr>
          <w:b/>
          <w:lang w:val="en-GB"/>
        </w:rPr>
        <w:t xml:space="preserve">details </w:t>
      </w:r>
      <w:r w:rsidR="00FD214A" w:rsidRPr="00702755">
        <w:rPr>
          <w:b/>
          <w:lang w:val="en-GB"/>
        </w:rPr>
        <w:t xml:space="preserve">of RRM </w:t>
      </w:r>
      <w:r w:rsidRPr="00702755">
        <w:rPr>
          <w:b/>
          <w:lang w:val="en-GB"/>
        </w:rPr>
        <w:t>requirements</w:t>
      </w:r>
    </w:p>
    <w:p w14:paraId="43B4E415" w14:textId="2BE3EE68" w:rsidR="002A3815" w:rsidRPr="00550EE4" w:rsidRDefault="00DB1EC0" w:rsidP="00542CED">
      <w:pPr>
        <w:jc w:val="both"/>
      </w:pPr>
      <w:r w:rsidRPr="00DB1EC0">
        <w:t xml:space="preserve">In particular, for </w:t>
      </w:r>
      <w:r w:rsidR="009B4EBC" w:rsidRPr="009B4EBC">
        <w:t>RSRP accuracy</w:t>
      </w:r>
      <w:r w:rsidR="009B4EBC">
        <w:t xml:space="preserve">, </w:t>
      </w:r>
      <w:r w:rsidRPr="00DB1EC0">
        <w:t xml:space="preserve">since </w:t>
      </w:r>
      <w:r w:rsidR="004534E2">
        <w:rPr>
          <w:lang w:val="en-US"/>
        </w:rPr>
        <w:t>there was an initial alignment on the corresponding definition</w:t>
      </w:r>
      <w:r w:rsidR="004534E2" w:rsidRPr="00DB1EC0">
        <w:t xml:space="preserve"> </w:t>
      </w:r>
      <w:r w:rsidRPr="00DB1EC0">
        <w:t>in RAN4#112bis</w:t>
      </w:r>
      <w:r w:rsidR="00890474">
        <w:t xml:space="preserve"> and </w:t>
      </w:r>
      <w:r w:rsidRPr="00DB1EC0">
        <w:t xml:space="preserve">the following agreement </w:t>
      </w:r>
      <w:r w:rsidR="00F1066A">
        <w:t>was</w:t>
      </w:r>
      <w:r w:rsidRPr="00DB1EC0">
        <w:t xml:space="preserve"> reached. </w:t>
      </w:r>
      <w:r w:rsidR="0099180A">
        <w:t>F</w:t>
      </w:r>
      <w:r w:rsidRPr="00DB1EC0">
        <w:t xml:space="preserve">or information, so we will </w:t>
      </w:r>
      <w:r w:rsidR="00AA6AC0" w:rsidRPr="00DB1EC0">
        <w:t>analyse</w:t>
      </w:r>
      <w:r w:rsidRPr="00DB1EC0">
        <w:t xml:space="preserve"> this further</w:t>
      </w:r>
      <w:r w:rsidR="00AA6AC0">
        <w:t>.</w:t>
      </w:r>
    </w:p>
    <w:p w14:paraId="786BBDA8" w14:textId="77777777" w:rsidR="000C2D09" w:rsidRPr="00E47C24" w:rsidRDefault="000C2D09" w:rsidP="000C2D09">
      <w:pPr>
        <w:jc w:val="both"/>
        <w:rPr>
          <w:b/>
          <w:lang w:val="en-US"/>
        </w:rPr>
      </w:pPr>
      <w:r w:rsidRPr="00E47C24">
        <w:rPr>
          <w:rFonts w:hint="eastAsia"/>
          <w:b/>
          <w:lang w:val="en-US"/>
        </w:rPr>
        <w:t>&lt;</w:t>
      </w:r>
      <w:r w:rsidRPr="00E47C24">
        <w:rPr>
          <w:b/>
          <w:lang w:val="en-US"/>
        </w:rPr>
        <w:t>RSRP accuracy&gt;</w:t>
      </w:r>
    </w:p>
    <w:tbl>
      <w:tblPr>
        <w:tblStyle w:val="afff5"/>
        <w:tblW w:w="0" w:type="auto"/>
        <w:tblInd w:w="0" w:type="dxa"/>
        <w:tblLook w:val="04A0" w:firstRow="1" w:lastRow="0" w:firstColumn="1" w:lastColumn="0" w:noHBand="0" w:noVBand="1"/>
      </w:tblPr>
      <w:tblGrid>
        <w:gridCol w:w="9630"/>
      </w:tblGrid>
      <w:tr w:rsidR="00AB784C" w14:paraId="15CB7BD6" w14:textId="77777777" w:rsidTr="00CC170E">
        <w:tc>
          <w:tcPr>
            <w:tcW w:w="9630" w:type="dxa"/>
          </w:tcPr>
          <w:p w14:paraId="05CCE04D" w14:textId="77777777" w:rsidR="00AB784C" w:rsidRPr="00313761" w:rsidRDefault="00AB784C" w:rsidP="00CC170E">
            <w:pPr>
              <w:suppressAutoHyphens w:val="0"/>
              <w:overflowPunct/>
              <w:autoSpaceDE/>
              <w:textAlignment w:val="auto"/>
              <w:rPr>
                <w:rFonts w:ascii="Times New Roman" w:hAnsi="Times New Roman"/>
                <w:b/>
                <w:u w:val="single"/>
                <w:lang w:eastAsia="ko-KR"/>
              </w:rPr>
            </w:pPr>
            <w:bookmarkStart w:id="8" w:name="_Hlk179968294"/>
            <w:r w:rsidRPr="00313761">
              <w:rPr>
                <w:rFonts w:ascii="Times New Roman" w:hAnsi="Times New Roman"/>
                <w:b/>
                <w:u w:val="single"/>
                <w:lang w:eastAsia="ko-KR"/>
              </w:rPr>
              <w:t xml:space="preserve">Issue 2-3: </w:t>
            </w:r>
            <w:bookmarkStart w:id="9" w:name="_Hlk181364955"/>
            <w:r w:rsidRPr="00313761">
              <w:rPr>
                <w:rFonts w:ascii="Times New Roman" w:eastAsia="Yu Mincho" w:hAnsi="Times New Roman"/>
                <w:b/>
                <w:u w:val="single"/>
                <w:lang w:eastAsia="ja-JP"/>
              </w:rPr>
              <w:t>RSRP Absolute accuracy</w:t>
            </w:r>
            <w:bookmarkEnd w:id="9"/>
          </w:p>
          <w:p w14:paraId="1FC5B02F" w14:textId="77777777" w:rsidR="00AB784C" w:rsidRPr="00313761" w:rsidRDefault="00AB784C" w:rsidP="00CC170E">
            <w:pPr>
              <w:suppressAutoHyphens w:val="0"/>
              <w:overflowPunct/>
              <w:autoSpaceDE/>
              <w:spacing w:after="120"/>
              <w:textAlignment w:val="auto"/>
              <w:rPr>
                <w:rFonts w:ascii="Times New Roman" w:eastAsia="Yu Mincho" w:hAnsi="Times New Roman"/>
                <w:szCs w:val="24"/>
                <w:lang w:eastAsia="ja-JP"/>
              </w:rPr>
            </w:pPr>
            <w:bookmarkStart w:id="10" w:name="_Hlk179968300"/>
            <w:bookmarkEnd w:id="8"/>
            <w:r w:rsidRPr="00313761">
              <w:rPr>
                <w:rFonts w:ascii="Times New Roman" w:eastAsia="Yu Mincho" w:hAnsi="Times New Roman"/>
                <w:szCs w:val="24"/>
                <w:lang w:eastAsia="ja-JP"/>
              </w:rPr>
              <w:t>Agreement:</w:t>
            </w:r>
          </w:p>
          <w:p w14:paraId="7E04B61D" w14:textId="109D5917" w:rsidR="00AB784C" w:rsidRPr="00313761" w:rsidRDefault="00AB784C" w:rsidP="005A2E8A">
            <w:pPr>
              <w:numPr>
                <w:ilvl w:val="0"/>
                <w:numId w:val="32"/>
              </w:numPr>
              <w:suppressAutoHyphens w:val="0"/>
              <w:overflowPunct/>
              <w:autoSpaceDE/>
              <w:autoSpaceDN w:val="0"/>
              <w:adjustRightInd w:val="0"/>
              <w:spacing w:after="120"/>
              <w:textAlignment w:val="auto"/>
              <w:rPr>
                <w:rFonts w:eastAsia="Yu Mincho"/>
                <w:szCs w:val="24"/>
                <w:lang w:eastAsia="ja-JP"/>
              </w:rPr>
            </w:pPr>
            <w:r w:rsidRPr="00313761">
              <w:rPr>
                <w:rFonts w:ascii="Times New Roman" w:eastAsia="Yu Mincho" w:hAnsi="Times New Roman"/>
                <w:szCs w:val="24"/>
                <w:lang w:eastAsia="ja-JP"/>
              </w:rPr>
              <w:t xml:space="preserve">If the absolute RSRP is agreed to be metric for the beam management prediction, the absolute RSRP accuracy for AI/ML based beam prediction = predicted L1-RSRP of beam index </w:t>
            </w:r>
            <w:proofErr w:type="spellStart"/>
            <w:r w:rsidRPr="00313761">
              <w:rPr>
                <w:rFonts w:ascii="Times New Roman" w:eastAsia="Yu Mincho" w:hAnsi="Times New Roman"/>
                <w:szCs w:val="24"/>
                <w:lang w:eastAsia="ja-JP"/>
              </w:rPr>
              <w:t>i</w:t>
            </w:r>
            <w:proofErr w:type="spellEnd"/>
            <w:r w:rsidRPr="00313761">
              <w:rPr>
                <w:rFonts w:ascii="Times New Roman" w:eastAsia="Yu Mincho" w:hAnsi="Times New Roman"/>
                <w:szCs w:val="24"/>
                <w:lang w:eastAsia="ja-JP"/>
              </w:rPr>
              <w:t xml:space="preserve"> – ground</w:t>
            </w:r>
            <w:r w:rsidR="00AD7281">
              <w:rPr>
                <w:rFonts w:ascii="Times New Roman" w:eastAsia="Yu Mincho" w:hAnsi="Times New Roman"/>
                <w:szCs w:val="24"/>
                <w:lang w:eastAsia="ja-JP"/>
              </w:rPr>
              <w:t>-</w:t>
            </w:r>
            <w:r w:rsidRPr="00313761">
              <w:rPr>
                <w:rFonts w:ascii="Times New Roman" w:eastAsia="Yu Mincho" w:hAnsi="Times New Roman"/>
                <w:szCs w:val="24"/>
                <w:lang w:eastAsia="ja-JP"/>
              </w:rPr>
              <w:t xml:space="preserve">truth of L1-RSRP of beam index </w:t>
            </w:r>
            <w:proofErr w:type="spellStart"/>
            <w:r w:rsidRPr="00313761">
              <w:rPr>
                <w:rFonts w:ascii="Times New Roman" w:eastAsia="Yu Mincho" w:hAnsi="Times New Roman"/>
                <w:szCs w:val="24"/>
                <w:lang w:eastAsia="ja-JP"/>
              </w:rPr>
              <w:t>i</w:t>
            </w:r>
            <w:proofErr w:type="spellEnd"/>
            <w:r w:rsidRPr="00313761">
              <w:rPr>
                <w:rFonts w:ascii="Times New Roman" w:eastAsia="Yu Mincho" w:hAnsi="Times New Roman"/>
                <w:szCs w:val="24"/>
                <w:lang w:eastAsia="ja-JP"/>
              </w:rPr>
              <w:t xml:space="preserve">. The index </w:t>
            </w:r>
            <w:proofErr w:type="spellStart"/>
            <w:r w:rsidRPr="00313761">
              <w:rPr>
                <w:rFonts w:ascii="Times New Roman" w:eastAsia="Yu Mincho" w:hAnsi="Times New Roman"/>
                <w:szCs w:val="24"/>
                <w:lang w:eastAsia="ja-JP"/>
              </w:rPr>
              <w:t>i</w:t>
            </w:r>
            <w:proofErr w:type="spellEnd"/>
            <w:r w:rsidRPr="00313761">
              <w:rPr>
                <w:rFonts w:ascii="Times New Roman" w:eastAsia="Yu Mincho" w:hAnsi="Times New Roman"/>
                <w:szCs w:val="24"/>
                <w:lang w:eastAsia="ja-JP"/>
              </w:rPr>
              <w:t xml:space="preserve"> may be any beam index [in top-K beams based on ground</w:t>
            </w:r>
            <w:r w:rsidR="00AD7281">
              <w:rPr>
                <w:rFonts w:ascii="Times New Roman" w:eastAsia="Yu Mincho" w:hAnsi="Times New Roman"/>
                <w:szCs w:val="24"/>
                <w:lang w:eastAsia="ja-JP"/>
              </w:rPr>
              <w:t>-</w:t>
            </w:r>
            <w:r w:rsidRPr="00313761">
              <w:rPr>
                <w:rFonts w:ascii="Times New Roman" w:eastAsia="Yu Mincho" w:hAnsi="Times New Roman"/>
                <w:szCs w:val="24"/>
                <w:lang w:eastAsia="ja-JP"/>
              </w:rPr>
              <w:t>truth L1-RSRP].</w:t>
            </w:r>
            <w:bookmarkEnd w:id="10"/>
          </w:p>
        </w:tc>
      </w:tr>
    </w:tbl>
    <w:p w14:paraId="3A5A799D" w14:textId="0BBDC108" w:rsidR="00AB784C" w:rsidRDefault="00AB784C" w:rsidP="00AB784C">
      <w:pPr>
        <w:jc w:val="both"/>
      </w:pPr>
    </w:p>
    <w:p w14:paraId="09A2FA52" w14:textId="3E9E8CC9" w:rsidR="007B2C1A" w:rsidRDefault="007B2C1A" w:rsidP="00AB784C">
      <w:pPr>
        <w:jc w:val="both"/>
      </w:pPr>
      <w:r>
        <w:t xml:space="preserve">For the FFS part in bracket </w:t>
      </w:r>
      <w:r w:rsidR="00A87C14" w:rsidRPr="00A87C14">
        <w:t>[in top-K beams based on ground</w:t>
      </w:r>
      <w:r w:rsidR="00AD7281">
        <w:t>-</w:t>
      </w:r>
      <w:r w:rsidR="00A87C14" w:rsidRPr="00A87C14">
        <w:t>truth L1-RSRP]</w:t>
      </w:r>
      <w:r w:rsidR="00CD310B">
        <w:t xml:space="preserve">, </w:t>
      </w:r>
      <w:r w:rsidR="00804587">
        <w:t xml:space="preserve">we would like to </w:t>
      </w:r>
      <w:r w:rsidR="009D37A8">
        <w:t>put</w:t>
      </w:r>
      <w:r w:rsidR="00C80995">
        <w:t xml:space="preserve"> several possibilities </w:t>
      </w:r>
      <w:r w:rsidR="00141216">
        <w:t xml:space="preserve">on the table </w:t>
      </w:r>
      <w:r w:rsidR="00431935">
        <w:t xml:space="preserve">for further analysis. </w:t>
      </w:r>
    </w:p>
    <w:p w14:paraId="351D99D5" w14:textId="3783B3E4" w:rsidR="00825C2F" w:rsidRPr="00F25278" w:rsidRDefault="00825C2F" w:rsidP="005A2E8A">
      <w:pPr>
        <w:pStyle w:val="a3"/>
        <w:numPr>
          <w:ilvl w:val="0"/>
          <w:numId w:val="40"/>
        </w:numPr>
        <w:jc w:val="both"/>
      </w:pPr>
      <w:r w:rsidRPr="00F25278">
        <w:t xml:space="preserve">Definition 1: </w:t>
      </w:r>
      <w:r w:rsidR="00D143D2" w:rsidRPr="00F25278">
        <w:t xml:space="preserve">The index </w:t>
      </w:r>
      <w:proofErr w:type="spellStart"/>
      <w:r w:rsidR="00D143D2" w:rsidRPr="00F25278">
        <w:t>i</w:t>
      </w:r>
      <w:proofErr w:type="spellEnd"/>
      <w:r w:rsidR="00D143D2" w:rsidRPr="00F25278">
        <w:t xml:space="preserve"> may be any beam index</w:t>
      </w:r>
    </w:p>
    <w:p w14:paraId="2CE261BC" w14:textId="34C70877" w:rsidR="00D143D2" w:rsidRPr="00F25278" w:rsidRDefault="00D143D2" w:rsidP="005A2E8A">
      <w:pPr>
        <w:pStyle w:val="a3"/>
        <w:numPr>
          <w:ilvl w:val="0"/>
          <w:numId w:val="40"/>
        </w:numPr>
        <w:jc w:val="both"/>
      </w:pPr>
      <w:r w:rsidRPr="00F25278">
        <w:t xml:space="preserve">Definition 2: The index </w:t>
      </w:r>
      <w:proofErr w:type="spellStart"/>
      <w:r w:rsidRPr="00F25278">
        <w:t>i</w:t>
      </w:r>
      <w:proofErr w:type="spellEnd"/>
      <w:r w:rsidRPr="00F25278">
        <w:t xml:space="preserve"> may be any beam index in top-K beams based on </w:t>
      </w:r>
      <w:r w:rsidRPr="009A3724">
        <w:rPr>
          <w:b/>
        </w:rPr>
        <w:t>ground</w:t>
      </w:r>
      <w:r w:rsidR="002C07FB" w:rsidRPr="009A3724">
        <w:rPr>
          <w:b/>
        </w:rPr>
        <w:t>-</w:t>
      </w:r>
      <w:r w:rsidRPr="009A3724">
        <w:rPr>
          <w:b/>
        </w:rPr>
        <w:t>truth</w:t>
      </w:r>
      <w:r w:rsidRPr="00F25278">
        <w:t xml:space="preserve"> L1-RSRP</w:t>
      </w:r>
    </w:p>
    <w:p w14:paraId="4743B76F" w14:textId="5B4B4B7F" w:rsidR="00D143D2" w:rsidRPr="00F25278" w:rsidRDefault="00D143D2" w:rsidP="005A2E8A">
      <w:pPr>
        <w:pStyle w:val="a3"/>
        <w:numPr>
          <w:ilvl w:val="0"/>
          <w:numId w:val="40"/>
        </w:numPr>
        <w:jc w:val="both"/>
      </w:pPr>
      <w:r w:rsidRPr="00F25278">
        <w:t xml:space="preserve">Definition 3: The index </w:t>
      </w:r>
      <w:proofErr w:type="spellStart"/>
      <w:r w:rsidRPr="00F25278">
        <w:t>i</w:t>
      </w:r>
      <w:proofErr w:type="spellEnd"/>
      <w:r w:rsidRPr="00F25278">
        <w:t xml:space="preserve"> may be any beam index in top-K beams based on </w:t>
      </w:r>
      <w:r w:rsidR="008C457E" w:rsidRPr="009A3724">
        <w:rPr>
          <w:b/>
        </w:rPr>
        <w:t>predicted</w:t>
      </w:r>
      <w:r w:rsidRPr="00F25278">
        <w:t xml:space="preserve"> L1-RSRP</w:t>
      </w:r>
    </w:p>
    <w:p w14:paraId="2B6438F0" w14:textId="755D76A8" w:rsidR="00A22C5C" w:rsidRDefault="00D55DB9" w:rsidP="00636364">
      <w:pPr>
        <w:jc w:val="both"/>
        <w:rPr>
          <w:lang w:val="en-US"/>
        </w:rPr>
      </w:pPr>
      <w:r>
        <w:rPr>
          <w:lang w:val="en-US"/>
        </w:rPr>
        <w:t>For definition 1</w:t>
      </w:r>
      <w:r w:rsidR="00945A73">
        <w:rPr>
          <w:lang w:val="en-US"/>
        </w:rPr>
        <w:t xml:space="preserve">, </w:t>
      </w:r>
      <w:r w:rsidR="004D25F9">
        <w:rPr>
          <w:lang w:val="en-US"/>
        </w:rPr>
        <w:t xml:space="preserve">if we assume </w:t>
      </w:r>
      <w:r w:rsidR="000819D9">
        <w:rPr>
          <w:lang w:val="en-US"/>
        </w:rPr>
        <w:t xml:space="preserve">that </w:t>
      </w:r>
      <w:r w:rsidR="00EE304C">
        <w:rPr>
          <w:lang w:val="en-US"/>
        </w:rPr>
        <w:t xml:space="preserve">the value of index </w:t>
      </w:r>
      <w:proofErr w:type="spellStart"/>
      <w:r w:rsidR="00EE304C">
        <w:rPr>
          <w:lang w:val="en-US"/>
        </w:rPr>
        <w:t>i</w:t>
      </w:r>
      <w:proofErr w:type="spellEnd"/>
      <w:r w:rsidR="00EE304C">
        <w:rPr>
          <w:lang w:val="en-US"/>
        </w:rPr>
        <w:t xml:space="preserve"> can </w:t>
      </w:r>
      <w:r w:rsidR="00E237D8">
        <w:rPr>
          <w:lang w:val="en-US"/>
        </w:rPr>
        <w:t xml:space="preserve">range from 1 to </w:t>
      </w:r>
      <w:r w:rsidR="009026B1">
        <w:rPr>
          <w:lang w:val="en-US"/>
        </w:rPr>
        <w:t>N</w:t>
      </w:r>
      <w:r w:rsidR="001B6BDF">
        <w:rPr>
          <w:lang w:val="en-US"/>
        </w:rPr>
        <w:t xml:space="preserve">, where </w:t>
      </w:r>
      <w:r w:rsidR="00B12835">
        <w:rPr>
          <w:lang w:val="en-US"/>
        </w:rPr>
        <w:t xml:space="preserve">N is the </w:t>
      </w:r>
      <w:r w:rsidR="00431E2B">
        <w:rPr>
          <w:lang w:val="en-US"/>
        </w:rPr>
        <w:t>total</w:t>
      </w:r>
      <w:r w:rsidR="00B12835">
        <w:rPr>
          <w:lang w:val="en-US"/>
        </w:rPr>
        <w:t xml:space="preserve"> number of</w:t>
      </w:r>
      <w:r w:rsidR="004611E2">
        <w:rPr>
          <w:lang w:val="en-US"/>
        </w:rPr>
        <w:t xml:space="preserve"> beams</w:t>
      </w:r>
      <w:r w:rsidR="00B12835">
        <w:rPr>
          <w:lang w:val="en-US"/>
        </w:rPr>
        <w:t xml:space="preserve"> </w:t>
      </w:r>
      <w:r w:rsidR="004611E2">
        <w:rPr>
          <w:lang w:val="en-US"/>
        </w:rPr>
        <w:t xml:space="preserve">in </w:t>
      </w:r>
      <w:r w:rsidR="00831CE7">
        <w:rPr>
          <w:lang w:val="en-US"/>
        </w:rPr>
        <w:t xml:space="preserve">set </w:t>
      </w:r>
      <w:r w:rsidR="00FF4E94">
        <w:rPr>
          <w:lang w:val="en-US"/>
        </w:rPr>
        <w:t>A</w:t>
      </w:r>
      <w:r w:rsidR="00674D0E">
        <w:rPr>
          <w:lang w:val="en-US"/>
        </w:rPr>
        <w:t xml:space="preserve">, </w:t>
      </w:r>
      <w:r w:rsidR="00D25BBB">
        <w:rPr>
          <w:lang w:val="en-US"/>
        </w:rPr>
        <w:t>it means that</w:t>
      </w:r>
      <w:r w:rsidR="00F640C3">
        <w:rPr>
          <w:lang w:val="en-US"/>
        </w:rPr>
        <w:t xml:space="preserve"> </w:t>
      </w:r>
      <w:r w:rsidR="00362B5A">
        <w:rPr>
          <w:lang w:val="en-US"/>
        </w:rPr>
        <w:t>t</w:t>
      </w:r>
      <w:r w:rsidR="00A22C5C" w:rsidRPr="00A22C5C">
        <w:rPr>
          <w:lang w:val="en-US"/>
        </w:rPr>
        <w:t>he predicted RSRP</w:t>
      </w:r>
      <w:r w:rsidR="00581B01">
        <w:rPr>
          <w:lang w:val="en-US"/>
        </w:rPr>
        <w:t>s</w:t>
      </w:r>
      <w:r w:rsidR="00A22C5C" w:rsidRPr="00A22C5C">
        <w:rPr>
          <w:lang w:val="en-US"/>
        </w:rPr>
        <w:t xml:space="preserve"> corresponding to all Beams of the predicted set A need to meet </w:t>
      </w:r>
      <w:r w:rsidR="00F26FA4">
        <w:rPr>
          <w:lang w:val="en-US"/>
        </w:rPr>
        <w:t xml:space="preserve">RSRP </w:t>
      </w:r>
      <w:r w:rsidR="00A22C5C" w:rsidRPr="00A22C5C">
        <w:rPr>
          <w:lang w:val="en-US"/>
        </w:rPr>
        <w:t>accuracy requirement</w:t>
      </w:r>
      <w:r w:rsidR="0007773E">
        <w:rPr>
          <w:lang w:val="en-US"/>
        </w:rPr>
        <w:t>s</w:t>
      </w:r>
      <w:r w:rsidR="000F2C52">
        <w:rPr>
          <w:lang w:val="en-US"/>
        </w:rPr>
        <w:t>.</w:t>
      </w:r>
      <w:r w:rsidR="00FD0CEF">
        <w:rPr>
          <w:lang w:val="en-US"/>
        </w:rPr>
        <w:t xml:space="preserve"> </w:t>
      </w:r>
      <w:r w:rsidR="00BF34C9">
        <w:rPr>
          <w:lang w:val="en-US"/>
        </w:rPr>
        <w:t>Given that only Top-K predicted beam</w:t>
      </w:r>
      <w:r w:rsidR="00D446A4">
        <w:rPr>
          <w:lang w:val="en-US"/>
        </w:rPr>
        <w:t>s</w:t>
      </w:r>
      <w:r w:rsidR="00BF34C9">
        <w:rPr>
          <w:lang w:val="en-US"/>
        </w:rPr>
        <w:t xml:space="preserve"> and corresponding </w:t>
      </w:r>
      <w:r w:rsidR="003B2A5F">
        <w:rPr>
          <w:lang w:val="en-US"/>
        </w:rPr>
        <w:t>predicted RSRP</w:t>
      </w:r>
      <w:r w:rsidR="00B53746">
        <w:rPr>
          <w:lang w:val="en-US"/>
        </w:rPr>
        <w:t xml:space="preserve"> </w:t>
      </w:r>
      <w:r w:rsidR="003B2A5F">
        <w:rPr>
          <w:lang w:val="en-US"/>
        </w:rPr>
        <w:t xml:space="preserve">(if </w:t>
      </w:r>
      <w:r w:rsidR="008A52C8">
        <w:rPr>
          <w:lang w:val="en-US"/>
        </w:rPr>
        <w:t>needed</w:t>
      </w:r>
      <w:r w:rsidR="003B2A5F">
        <w:rPr>
          <w:lang w:val="en-US"/>
        </w:rPr>
        <w:t>)</w:t>
      </w:r>
      <w:r w:rsidR="000E7636">
        <w:rPr>
          <w:lang w:val="en-US"/>
        </w:rPr>
        <w:t xml:space="preserve"> </w:t>
      </w:r>
      <w:r w:rsidR="00A16EAE">
        <w:rPr>
          <w:lang w:val="en-US"/>
        </w:rPr>
        <w:t xml:space="preserve">are required </w:t>
      </w:r>
      <w:r w:rsidR="0080710D">
        <w:rPr>
          <w:lang w:val="en-US"/>
        </w:rPr>
        <w:t>to report</w:t>
      </w:r>
      <w:r w:rsidR="007669DD">
        <w:rPr>
          <w:lang w:val="en-US"/>
        </w:rPr>
        <w:t xml:space="preserve">, </w:t>
      </w:r>
      <w:r w:rsidR="006E1225">
        <w:rPr>
          <w:lang w:val="en-US"/>
        </w:rPr>
        <w:t xml:space="preserve">for the </w:t>
      </w:r>
      <w:r w:rsidR="009725A7" w:rsidRPr="009725A7">
        <w:rPr>
          <w:lang w:val="en-US"/>
        </w:rPr>
        <w:t>remaining beams, whether the corresponding RSRP is predicted accurately may not be so critical</w:t>
      </w:r>
      <w:r w:rsidR="00B53746">
        <w:rPr>
          <w:lang w:val="en-US"/>
        </w:rPr>
        <w:t xml:space="preserve">. From this point of view, </w:t>
      </w:r>
      <w:r w:rsidR="007159A8">
        <w:rPr>
          <w:lang w:val="en-US"/>
        </w:rPr>
        <w:t xml:space="preserve">the definition 1 is </w:t>
      </w:r>
      <w:r w:rsidR="00EE2B30">
        <w:rPr>
          <w:lang w:val="en-US"/>
        </w:rPr>
        <w:t>not</w:t>
      </w:r>
      <w:r w:rsidR="004F2780">
        <w:rPr>
          <w:lang w:val="en-US"/>
        </w:rPr>
        <w:t xml:space="preserve"> </w:t>
      </w:r>
      <w:r w:rsidR="00CE5F1C">
        <w:rPr>
          <w:lang w:val="en-US"/>
        </w:rPr>
        <w:t>preferred</w:t>
      </w:r>
      <w:r w:rsidR="00EE2B30">
        <w:rPr>
          <w:lang w:val="en-US"/>
        </w:rPr>
        <w:t>.</w:t>
      </w:r>
    </w:p>
    <w:p w14:paraId="5684E385" w14:textId="1BD681A0" w:rsidR="00776A5C" w:rsidRDefault="00776A5C" w:rsidP="00636364">
      <w:pPr>
        <w:jc w:val="both"/>
        <w:rPr>
          <w:lang w:val="en-US"/>
        </w:rPr>
      </w:pPr>
      <w:r>
        <w:rPr>
          <w:lang w:val="en-US"/>
        </w:rPr>
        <w:t xml:space="preserve">For definition </w:t>
      </w:r>
      <w:r w:rsidR="00A327B1">
        <w:rPr>
          <w:lang w:val="en-US"/>
        </w:rPr>
        <w:t>2,</w:t>
      </w:r>
      <w:r w:rsidR="001C1A0F">
        <w:rPr>
          <w:lang w:val="en-US"/>
        </w:rPr>
        <w:t xml:space="preserve"> </w:t>
      </w:r>
      <w:r w:rsidR="006B0BD1">
        <w:rPr>
          <w:lang w:val="en-US"/>
        </w:rPr>
        <w:t>if</w:t>
      </w:r>
      <w:r w:rsidR="00C80697">
        <w:rPr>
          <w:lang w:val="en-US"/>
        </w:rPr>
        <w:t xml:space="preserve"> </w:t>
      </w:r>
      <w:r w:rsidR="001D2BC4">
        <w:rPr>
          <w:lang w:val="en-US"/>
        </w:rPr>
        <w:t>the predicted beam</w:t>
      </w:r>
      <w:r w:rsidR="00631A43">
        <w:rPr>
          <w:lang w:val="en-US"/>
        </w:rPr>
        <w:t>s</w:t>
      </w:r>
      <w:r w:rsidR="003F4C37">
        <w:rPr>
          <w:lang w:val="en-US"/>
        </w:rPr>
        <w:t xml:space="preserve"> </w:t>
      </w:r>
      <w:r w:rsidR="00DC398C">
        <w:rPr>
          <w:lang w:val="en-US"/>
        </w:rPr>
        <w:t xml:space="preserve">selected </w:t>
      </w:r>
      <w:r w:rsidR="001D2586">
        <w:rPr>
          <w:lang w:val="en-US"/>
        </w:rPr>
        <w:t>to</w:t>
      </w:r>
      <w:r w:rsidR="003F4C37">
        <w:rPr>
          <w:lang w:val="en-US"/>
        </w:rPr>
        <w:t xml:space="preserve"> meet accuracy requirement</w:t>
      </w:r>
      <w:r w:rsidR="00CE3BCC">
        <w:rPr>
          <w:lang w:val="en-US"/>
        </w:rPr>
        <w:t xml:space="preserve"> </w:t>
      </w:r>
      <w:r w:rsidR="006B10EB">
        <w:rPr>
          <w:lang w:val="en-US"/>
        </w:rPr>
        <w:t xml:space="preserve">are </w:t>
      </w:r>
      <w:r w:rsidR="00370D9F">
        <w:rPr>
          <w:lang w:val="en-US"/>
        </w:rPr>
        <w:t>ba</w:t>
      </w:r>
      <w:r w:rsidR="00B637EB">
        <w:rPr>
          <w:lang w:val="en-US"/>
        </w:rPr>
        <w:t>sed</w:t>
      </w:r>
      <w:r w:rsidR="00CE3BCC">
        <w:rPr>
          <w:lang w:val="en-US"/>
        </w:rPr>
        <w:t xml:space="preserve"> on </w:t>
      </w:r>
      <w:r w:rsidR="001D2BC4" w:rsidRPr="001D2BC4">
        <w:rPr>
          <w:lang w:val="en-US"/>
        </w:rPr>
        <w:t>ground-truth L1-RSRP</w:t>
      </w:r>
      <w:r w:rsidR="00CA4B9D">
        <w:rPr>
          <w:lang w:val="en-US"/>
        </w:rPr>
        <w:t xml:space="preserve">, </w:t>
      </w:r>
      <w:r w:rsidR="008F767F">
        <w:rPr>
          <w:lang w:val="en-US"/>
        </w:rPr>
        <w:t xml:space="preserve">there may be a case </w:t>
      </w:r>
      <w:r w:rsidR="00996BE3">
        <w:rPr>
          <w:lang w:val="en-US"/>
        </w:rPr>
        <w:t xml:space="preserve">to be </w:t>
      </w:r>
      <w:r w:rsidR="007727F5">
        <w:rPr>
          <w:lang w:val="en-US"/>
        </w:rPr>
        <w:t>noticeable</w:t>
      </w:r>
      <w:r w:rsidR="00996BE3">
        <w:rPr>
          <w:lang w:val="en-US"/>
        </w:rPr>
        <w:t xml:space="preserve"> </w:t>
      </w:r>
      <w:r w:rsidR="008F767F">
        <w:rPr>
          <w:lang w:val="en-US"/>
        </w:rPr>
        <w:t>as follows.</w:t>
      </w:r>
    </w:p>
    <w:p w14:paraId="5935C816" w14:textId="0ED3993A" w:rsidR="007F7B13" w:rsidRDefault="00831C15" w:rsidP="00636364">
      <w:pPr>
        <w:jc w:val="both"/>
        <w:rPr>
          <w:i/>
          <w:lang w:val="en-US"/>
        </w:rPr>
      </w:pPr>
      <w:r>
        <w:rPr>
          <w:i/>
          <w:lang w:val="en-US"/>
        </w:rPr>
        <w:t xml:space="preserve">Case: </w:t>
      </w:r>
      <w:r w:rsidR="00931362">
        <w:rPr>
          <w:i/>
          <w:lang w:val="en-US"/>
        </w:rPr>
        <w:t>T</w:t>
      </w:r>
      <w:r w:rsidR="00B17448" w:rsidRPr="00510E62">
        <w:rPr>
          <w:i/>
          <w:lang w:val="en-US"/>
        </w:rPr>
        <w:t>he Top-K beam based on predicted L1-RSRP (e.g., beam X)</w:t>
      </w:r>
      <w:r w:rsidR="00B17448" w:rsidRPr="00521DE3">
        <w:rPr>
          <w:b/>
          <w:i/>
          <w:lang w:val="en-US"/>
        </w:rPr>
        <w:t xml:space="preserve"> is not any of </w:t>
      </w:r>
      <w:r w:rsidR="00B17448" w:rsidRPr="00510E62">
        <w:rPr>
          <w:i/>
          <w:lang w:val="en-US"/>
        </w:rPr>
        <w:t>the Top-K beams based on ground-truth L1-RSRP</w:t>
      </w:r>
    </w:p>
    <w:p w14:paraId="5A11AB30" w14:textId="339BD51A" w:rsidR="00FE153D" w:rsidRDefault="002339CF" w:rsidP="00FE153D">
      <w:pPr>
        <w:jc w:val="both"/>
      </w:pPr>
      <w:r w:rsidRPr="002339CF">
        <w:rPr>
          <w:lang w:val="en-US"/>
        </w:rPr>
        <w:t xml:space="preserve">To explore the probability of this </w:t>
      </w:r>
      <w:r w:rsidR="00C21759">
        <w:rPr>
          <w:lang w:val="en-US"/>
        </w:rPr>
        <w:t>case</w:t>
      </w:r>
      <w:r w:rsidRPr="002339CF">
        <w:rPr>
          <w:lang w:val="en-US"/>
        </w:rPr>
        <w:t xml:space="preserve"> occurring in actual</w:t>
      </w:r>
      <w:r w:rsidR="0085577A">
        <w:rPr>
          <w:lang w:val="en-US"/>
        </w:rPr>
        <w:t xml:space="preserve"> predictions</w:t>
      </w:r>
      <w:r w:rsidRPr="002339CF">
        <w:rPr>
          <w:lang w:val="en-US"/>
        </w:rPr>
        <w:t xml:space="preserve">, we </w:t>
      </w:r>
      <w:r w:rsidR="00BA6AF5">
        <w:rPr>
          <w:lang w:val="en-US"/>
        </w:rPr>
        <w:t>have</w:t>
      </w:r>
      <w:r w:rsidR="004E0329">
        <w:rPr>
          <w:lang w:val="en-US"/>
        </w:rPr>
        <w:t xml:space="preserve"> </w:t>
      </w:r>
      <w:r w:rsidRPr="002339CF">
        <w:rPr>
          <w:lang w:val="en-US"/>
        </w:rPr>
        <w:t>some simulations</w:t>
      </w:r>
      <w:r w:rsidR="00320455">
        <w:rPr>
          <w:lang w:val="en-US"/>
        </w:rPr>
        <w:t xml:space="preserve"> </w:t>
      </w:r>
      <w:r w:rsidR="00327893">
        <w:rPr>
          <w:lang w:val="en-US"/>
        </w:rPr>
        <w:t xml:space="preserve">and the </w:t>
      </w:r>
      <w:r w:rsidR="008B73C2">
        <w:rPr>
          <w:lang w:val="en-US"/>
        </w:rPr>
        <w:t>results</w:t>
      </w:r>
      <w:r w:rsidR="00F546E1">
        <w:rPr>
          <w:lang w:val="en-US"/>
        </w:rPr>
        <w:t xml:space="preserve"> </w:t>
      </w:r>
      <w:r w:rsidR="00327893">
        <w:rPr>
          <w:lang w:val="en-US"/>
        </w:rPr>
        <w:t>provide</w:t>
      </w:r>
      <w:r w:rsidR="008B784D">
        <w:rPr>
          <w:lang w:val="en-US"/>
        </w:rPr>
        <w:t>d</w:t>
      </w:r>
      <w:r w:rsidR="00327893">
        <w:rPr>
          <w:lang w:val="en-US"/>
        </w:rPr>
        <w:t xml:space="preserve"> </w:t>
      </w:r>
      <w:r w:rsidR="00320455">
        <w:rPr>
          <w:lang w:val="en-US"/>
        </w:rPr>
        <w:t>below.</w:t>
      </w:r>
      <w:r w:rsidR="00027749">
        <w:rPr>
          <w:lang w:val="en-US"/>
        </w:rPr>
        <w:t xml:space="preserve"> </w:t>
      </w:r>
      <w:r w:rsidR="000D6E34">
        <w:t>T</w:t>
      </w:r>
      <w:r w:rsidR="00FE153D">
        <w:t xml:space="preserve">able </w:t>
      </w:r>
      <w:r w:rsidR="005975FE">
        <w:t>5</w:t>
      </w:r>
      <w:r w:rsidR="000D6E34">
        <w:t xml:space="preserve"> </w:t>
      </w:r>
      <w:r w:rsidR="009C2615">
        <w:t>shows</w:t>
      </w:r>
      <w:r w:rsidR="00FE153D">
        <w:t xml:space="preserve"> the observation that there is </w:t>
      </w:r>
      <w:r w:rsidR="009C2615">
        <w:t xml:space="preserve">a </w:t>
      </w:r>
      <w:r w:rsidR="00DE3506">
        <w:t>certain</w:t>
      </w:r>
      <w:r w:rsidR="00A0517F">
        <w:t xml:space="preserve"> </w:t>
      </w:r>
      <w:r w:rsidR="00FE153D">
        <w:t xml:space="preserve">possibility that </w:t>
      </w:r>
      <w:r w:rsidR="00FE153D">
        <w:rPr>
          <w:lang w:val="en-US"/>
        </w:rPr>
        <w:t>the Top-K beam based on predicted L1-RSRP is not any of the T</w:t>
      </w:r>
      <w:r w:rsidR="00FE153D" w:rsidRPr="00687573">
        <w:rPr>
          <w:lang w:val="en-US"/>
        </w:rPr>
        <w:t>op-K beams based on ground</w:t>
      </w:r>
      <w:r w:rsidR="00FE153D">
        <w:rPr>
          <w:lang w:val="en-US"/>
        </w:rPr>
        <w:t>-</w:t>
      </w:r>
      <w:r w:rsidR="00FE153D" w:rsidRPr="00687573">
        <w:rPr>
          <w:lang w:val="en-US"/>
        </w:rPr>
        <w:t>truth L1-RSRP</w:t>
      </w:r>
      <w:r w:rsidR="00FE153D">
        <w:rPr>
          <w:lang w:val="en-US"/>
        </w:rPr>
        <w:t xml:space="preserve">. </w:t>
      </w:r>
      <w:r w:rsidR="00FE153D">
        <w:t>For example, for the Top-</w:t>
      </w:r>
      <w:r w:rsidR="00C050EE">
        <w:t>index(index=2)</w:t>
      </w:r>
      <w:r w:rsidR="00FE153D">
        <w:t xml:space="preserve"> beam </w:t>
      </w:r>
      <w:r w:rsidR="00FE153D" w:rsidRPr="00F57519">
        <w:t>based on predicted L1-RSRP</w:t>
      </w:r>
      <w:r w:rsidR="00FE153D">
        <w:t>, the p</w:t>
      </w:r>
      <w:r w:rsidR="00FE153D" w:rsidRPr="00ED1748">
        <w:t>robability</w:t>
      </w:r>
      <w:r w:rsidR="00FE153D">
        <w:t xml:space="preserve"> that this beam is </w:t>
      </w:r>
      <w:r w:rsidR="009C2615">
        <w:rPr>
          <w:lang w:val="en-US"/>
        </w:rPr>
        <w:t>one of</w:t>
      </w:r>
      <w:r w:rsidR="00FE153D">
        <w:rPr>
          <w:lang w:val="en-US"/>
        </w:rPr>
        <w:t xml:space="preserve"> the T</w:t>
      </w:r>
      <w:r w:rsidR="00FE153D" w:rsidRPr="00687573">
        <w:rPr>
          <w:lang w:val="en-US"/>
        </w:rPr>
        <w:t>op-</w:t>
      </w:r>
      <w:r w:rsidR="00EF18EE">
        <w:rPr>
          <w:lang w:val="en-US"/>
        </w:rPr>
        <w:t>2</w:t>
      </w:r>
      <w:r w:rsidR="00FE153D" w:rsidRPr="00687573">
        <w:rPr>
          <w:lang w:val="en-US"/>
        </w:rPr>
        <w:t xml:space="preserve"> beams based on ground</w:t>
      </w:r>
      <w:r w:rsidR="00FE153D">
        <w:rPr>
          <w:lang w:val="en-US"/>
        </w:rPr>
        <w:t>-</w:t>
      </w:r>
      <w:r w:rsidR="00FE153D" w:rsidRPr="00687573">
        <w:rPr>
          <w:lang w:val="en-US"/>
        </w:rPr>
        <w:t>truth L1-RSRP</w:t>
      </w:r>
      <w:r w:rsidR="00FE153D">
        <w:rPr>
          <w:lang w:val="en-US"/>
        </w:rPr>
        <w:t xml:space="preserve"> is 72.15%.</w:t>
      </w:r>
      <w:r w:rsidR="001C20A1">
        <w:rPr>
          <w:lang w:val="en-US"/>
        </w:rPr>
        <w:t xml:space="preserve"> </w:t>
      </w:r>
      <w:r w:rsidR="00777D18">
        <w:rPr>
          <w:lang w:val="en-US"/>
        </w:rPr>
        <w:t xml:space="preserve">Further, if the measurement error </w:t>
      </w:r>
      <w:r w:rsidR="00DC17B1">
        <w:rPr>
          <w:lang w:val="en-US"/>
        </w:rPr>
        <w:t xml:space="preserve">is considered in model input, </w:t>
      </w:r>
      <w:r w:rsidR="00230B60">
        <w:rPr>
          <w:lang w:val="en-US"/>
        </w:rPr>
        <w:t>t</w:t>
      </w:r>
      <w:r w:rsidR="009E6256" w:rsidRPr="009E6256">
        <w:rPr>
          <w:lang w:val="en-US"/>
        </w:rPr>
        <w:t xml:space="preserve">he probability of this happening will be </w:t>
      </w:r>
      <w:r w:rsidR="0001730C">
        <w:rPr>
          <w:lang w:val="en-US"/>
        </w:rPr>
        <w:t>lower</w:t>
      </w:r>
      <w:r w:rsidR="00827B39">
        <w:rPr>
          <w:lang w:val="en-US"/>
        </w:rPr>
        <w:t xml:space="preserve">. </w:t>
      </w:r>
    </w:p>
    <w:p w14:paraId="453C1F27" w14:textId="68695393" w:rsidR="00FE153D" w:rsidRPr="00475C89" w:rsidRDefault="00B12172" w:rsidP="00556FE1">
      <w:pPr>
        <w:jc w:val="center"/>
        <w:rPr>
          <w:b/>
        </w:rPr>
      </w:pPr>
      <w:r w:rsidRPr="00475C89">
        <w:rPr>
          <w:rFonts w:hint="eastAsia"/>
          <w:b/>
        </w:rPr>
        <w:t>T</w:t>
      </w:r>
      <w:r w:rsidRPr="00475C89">
        <w:rPr>
          <w:b/>
        </w:rPr>
        <w:t xml:space="preserve">able </w:t>
      </w:r>
      <w:r w:rsidR="006C3356">
        <w:rPr>
          <w:b/>
        </w:rPr>
        <w:t>5</w:t>
      </w:r>
      <w:r w:rsidR="00556FE1">
        <w:rPr>
          <w:b/>
        </w:rPr>
        <w:t xml:space="preserve"> </w:t>
      </w:r>
      <w:r w:rsidR="00641328">
        <w:rPr>
          <w:b/>
        </w:rPr>
        <w:t xml:space="preserve">the probability </w:t>
      </w:r>
      <w:r w:rsidR="00D2118D">
        <w:rPr>
          <w:b/>
        </w:rPr>
        <w:t>that</w:t>
      </w:r>
      <w:r w:rsidR="00270F92" w:rsidRPr="00270F92">
        <w:rPr>
          <w:b/>
        </w:rPr>
        <w:t xml:space="preserve"> Top-index predicted beam is one of the Top</w:t>
      </w:r>
      <w:r w:rsidR="008D37F0">
        <w:rPr>
          <w:b/>
        </w:rPr>
        <w:t>-K(K=</w:t>
      </w:r>
      <w:r w:rsidR="00CB65C2">
        <w:rPr>
          <w:b/>
        </w:rPr>
        <w:t>2/5</w:t>
      </w:r>
      <w:r w:rsidR="008D37F0">
        <w:rPr>
          <w:b/>
        </w:rPr>
        <w:t>)</w:t>
      </w:r>
      <w:r w:rsidR="00270F92" w:rsidRPr="00270F92">
        <w:rPr>
          <w:b/>
        </w:rPr>
        <w:t xml:space="preserve"> genie-aided beams</w:t>
      </w:r>
    </w:p>
    <w:tbl>
      <w:tblPr>
        <w:tblStyle w:val="130"/>
        <w:tblW w:w="4879" w:type="dxa"/>
        <w:jc w:val="center"/>
        <w:tblLook w:val="04A0" w:firstRow="1" w:lastRow="0" w:firstColumn="1" w:lastColumn="0" w:noHBand="0" w:noVBand="1"/>
      </w:tblPr>
      <w:tblGrid>
        <w:gridCol w:w="1351"/>
        <w:gridCol w:w="1530"/>
        <w:gridCol w:w="666"/>
        <w:gridCol w:w="666"/>
        <w:gridCol w:w="666"/>
      </w:tblGrid>
      <w:tr w:rsidR="00DC51F8" w:rsidRPr="00EB0BA1" w14:paraId="513560D0" w14:textId="77777777" w:rsidTr="00C70467">
        <w:trPr>
          <w:trHeight w:val="218"/>
          <w:jc w:val="center"/>
        </w:trPr>
        <w:tc>
          <w:tcPr>
            <w:tcW w:w="0" w:type="auto"/>
            <w:gridSpan w:val="2"/>
            <w:vAlign w:val="center"/>
          </w:tcPr>
          <w:p w14:paraId="2E83ED37" w14:textId="77777777" w:rsidR="00FE153D" w:rsidRPr="00EB0BA1" w:rsidRDefault="00FE153D" w:rsidP="001239C2">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Simulation results</w:t>
            </w:r>
          </w:p>
        </w:tc>
        <w:tc>
          <w:tcPr>
            <w:tcW w:w="1884" w:type="dxa"/>
            <w:gridSpan w:val="3"/>
            <w:vAlign w:val="center"/>
          </w:tcPr>
          <w:p w14:paraId="16302CDA" w14:textId="0ADEBA58" w:rsidR="00FE153D" w:rsidRPr="00EB0BA1" w:rsidRDefault="00FE153D" w:rsidP="001239C2">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Probability (%)</w:t>
            </w:r>
          </w:p>
        </w:tc>
      </w:tr>
      <w:tr w:rsidR="00DC51F8" w:rsidRPr="00EB0BA1" w14:paraId="75441195" w14:textId="77777777" w:rsidTr="00C70467">
        <w:trPr>
          <w:trHeight w:val="218"/>
          <w:jc w:val="center"/>
        </w:trPr>
        <w:tc>
          <w:tcPr>
            <w:tcW w:w="0" w:type="auto"/>
            <w:gridSpan w:val="2"/>
            <w:vAlign w:val="center"/>
          </w:tcPr>
          <w:p w14:paraId="07CFFF8E" w14:textId="77777777" w:rsidR="00FE153D" w:rsidRPr="00EB0BA1" w:rsidRDefault="00FE153D" w:rsidP="001239C2">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Inference SNR</w:t>
            </w:r>
          </w:p>
        </w:tc>
        <w:tc>
          <w:tcPr>
            <w:tcW w:w="0" w:type="auto"/>
            <w:gridSpan w:val="3"/>
            <w:vAlign w:val="center"/>
          </w:tcPr>
          <w:p w14:paraId="518BA4F4" w14:textId="77777777" w:rsidR="00FE153D" w:rsidRPr="00EB0BA1" w:rsidRDefault="00FE153D" w:rsidP="001239C2">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-3dB</w:t>
            </w:r>
          </w:p>
        </w:tc>
      </w:tr>
      <w:tr w:rsidR="00EB0BA1" w:rsidRPr="00EB0BA1" w14:paraId="718F84CA" w14:textId="77777777" w:rsidTr="00C70467">
        <w:trPr>
          <w:trHeight w:val="436"/>
          <w:jc w:val="center"/>
        </w:trPr>
        <w:tc>
          <w:tcPr>
            <w:tcW w:w="1396" w:type="dxa"/>
            <w:vAlign w:val="center"/>
          </w:tcPr>
          <w:p w14:paraId="4F638560" w14:textId="7F1A97FD" w:rsidR="00FE153D" w:rsidRPr="00EB0BA1" w:rsidRDefault="00690147" w:rsidP="001239C2">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lastRenderedPageBreak/>
              <w:t xml:space="preserve">Predicted </w:t>
            </w:r>
            <w:r w:rsidR="00AB1AD4" w:rsidRPr="00EB0BA1">
              <w:rPr>
                <w:rFonts w:ascii="Times New Roman" w:hAnsi="Times New Roman"/>
                <w:sz w:val="20"/>
                <w:szCs w:val="20"/>
                <w:lang w:val="en-US"/>
              </w:rPr>
              <w:t>Top-</w:t>
            </w:r>
            <w:r w:rsidR="0010266E" w:rsidRPr="00EB0BA1">
              <w:rPr>
                <w:rFonts w:ascii="Times New Roman" w:hAnsi="Times New Roman"/>
                <w:sz w:val="20"/>
                <w:szCs w:val="20"/>
                <w:lang w:val="en-US"/>
              </w:rPr>
              <w:t>index</w:t>
            </w:r>
            <w:r w:rsidR="00AB1AD4" w:rsidRPr="00EB0BA1">
              <w:rPr>
                <w:rFonts w:ascii="Times New Roman" w:hAnsi="Times New Roman"/>
                <w:sz w:val="20"/>
                <w:szCs w:val="20"/>
                <w:lang w:val="en-US"/>
              </w:rPr>
              <w:t xml:space="preserve"> </w:t>
            </w:r>
            <w:r w:rsidR="00FE153D" w:rsidRPr="00EB0BA1">
              <w:rPr>
                <w:rFonts w:ascii="Times New Roman" w:hAnsi="Times New Roman"/>
                <w:sz w:val="20"/>
                <w:szCs w:val="20"/>
                <w:lang w:val="en-US"/>
              </w:rPr>
              <w:t xml:space="preserve">Beam </w:t>
            </w:r>
          </w:p>
        </w:tc>
        <w:tc>
          <w:tcPr>
            <w:tcW w:w="1598" w:type="dxa"/>
            <w:vMerge w:val="restart"/>
            <w:vAlign w:val="center"/>
          </w:tcPr>
          <w:p w14:paraId="0BB90F95" w14:textId="33A77EB2" w:rsidR="00FE153D" w:rsidRPr="00EB0BA1" w:rsidRDefault="0056353D" w:rsidP="001239C2">
            <w:pPr>
              <w:spacing w:after="0"/>
              <w:jc w:val="center"/>
              <w:rPr>
                <w:rFonts w:ascii="Times New Roman" w:hAnsi="Times New Roman"/>
                <w:sz w:val="20"/>
                <w:szCs w:val="20"/>
                <w:lang w:val="en-US"/>
              </w:rPr>
            </w:pPr>
            <w:r w:rsidRPr="00EB0BA1">
              <w:rPr>
                <w:rFonts w:ascii="Times New Roman" w:hAnsi="Times New Roman"/>
                <w:sz w:val="20"/>
                <w:szCs w:val="20"/>
                <w:lang w:val="en-US"/>
              </w:rPr>
              <w:t>the Top-</w:t>
            </w:r>
            <w:r w:rsidR="001A724A" w:rsidRPr="00EB0BA1">
              <w:rPr>
                <w:rFonts w:ascii="Times New Roman" w:hAnsi="Times New Roman"/>
                <w:sz w:val="20"/>
                <w:szCs w:val="20"/>
                <w:lang w:val="en-US"/>
              </w:rPr>
              <w:t>index</w:t>
            </w:r>
            <w:r w:rsidRPr="00EB0BA1">
              <w:rPr>
                <w:rFonts w:ascii="Times New Roman" w:hAnsi="Times New Roman"/>
                <w:sz w:val="20"/>
                <w:szCs w:val="20"/>
                <w:lang w:val="en-US"/>
              </w:rPr>
              <w:t xml:space="preserve"> predicted beam is one of the Top-</w:t>
            </w:r>
            <w:r w:rsidR="006C2D3E" w:rsidRPr="00EB0BA1">
              <w:rPr>
                <w:rFonts w:ascii="Times New Roman" w:hAnsi="Times New Roman"/>
                <w:sz w:val="20"/>
                <w:szCs w:val="20"/>
                <w:lang w:val="en-US"/>
              </w:rPr>
              <w:t>2</w:t>
            </w:r>
            <w:r w:rsidRPr="00EB0BA1">
              <w:rPr>
                <w:rFonts w:ascii="Times New Roman" w:hAnsi="Times New Roman"/>
                <w:sz w:val="20"/>
                <w:szCs w:val="20"/>
                <w:lang w:val="en-US"/>
              </w:rPr>
              <w:t xml:space="preserve"> genie-aided beams</w:t>
            </w:r>
          </w:p>
        </w:tc>
        <w:tc>
          <w:tcPr>
            <w:tcW w:w="0" w:type="auto"/>
          </w:tcPr>
          <w:p w14:paraId="55977F19" w14:textId="77777777" w:rsidR="00FE153D" w:rsidRPr="00EB0BA1" w:rsidRDefault="00FE153D" w:rsidP="001239C2">
            <w:pPr>
              <w:suppressAutoHyphens w:val="0"/>
              <w:overflowPunct/>
              <w:autoSpaceDE/>
              <w:spacing w:after="0"/>
              <w:jc w:val="center"/>
              <w:textAlignment w:val="auto"/>
              <w:rPr>
                <w:rFonts w:ascii="Times New Roman" w:hAnsi="Times New Roman"/>
                <w:sz w:val="20"/>
                <w:szCs w:val="20"/>
              </w:rPr>
            </w:pPr>
            <w:r w:rsidRPr="00EB0BA1">
              <w:rPr>
                <w:rFonts w:ascii="Times New Roman" w:hAnsi="Times New Roman"/>
                <w:sz w:val="20"/>
                <w:szCs w:val="20"/>
              </w:rPr>
              <w:t>No error</w:t>
            </w:r>
          </w:p>
        </w:tc>
        <w:tc>
          <w:tcPr>
            <w:tcW w:w="0" w:type="auto"/>
          </w:tcPr>
          <w:p w14:paraId="2FF3D639" w14:textId="70D7B59B" w:rsidR="00FE153D" w:rsidRPr="0093602E" w:rsidRDefault="00FE153D" w:rsidP="001239C2">
            <w:pPr>
              <w:suppressAutoHyphens w:val="0"/>
              <w:overflowPunct/>
              <w:autoSpaceDE/>
              <w:spacing w:after="0"/>
              <w:jc w:val="center"/>
              <w:textAlignment w:val="auto"/>
              <w:rPr>
                <w:rFonts w:ascii="Times New Roman" w:hAnsi="Times New Roman"/>
                <w:sz w:val="20"/>
                <w:szCs w:val="20"/>
              </w:rPr>
            </w:pPr>
            <w:r w:rsidRPr="0093602E">
              <w:rPr>
                <w:rFonts w:ascii="Times New Roman" w:hAnsi="Times New Roman"/>
                <w:sz w:val="20"/>
                <w:szCs w:val="20"/>
              </w:rPr>
              <w:t>Case 1</w:t>
            </w:r>
            <w:r w:rsidR="00EB0BA1" w:rsidRPr="0093602E">
              <w:rPr>
                <w:rFonts w:ascii="Times New Roman" w:hAnsi="Times New Roman"/>
                <w:sz w:val="20"/>
                <w:szCs w:val="20"/>
                <w:vertAlign w:val="superscript"/>
              </w:rPr>
              <w:t>NOTE</w:t>
            </w:r>
          </w:p>
        </w:tc>
        <w:tc>
          <w:tcPr>
            <w:tcW w:w="0" w:type="auto"/>
          </w:tcPr>
          <w:p w14:paraId="386E1103" w14:textId="2014F0C9" w:rsidR="00FE153D" w:rsidRPr="0093602E" w:rsidRDefault="00FE153D" w:rsidP="001239C2">
            <w:pPr>
              <w:suppressAutoHyphens w:val="0"/>
              <w:overflowPunct/>
              <w:autoSpaceDE/>
              <w:spacing w:after="0"/>
              <w:jc w:val="center"/>
              <w:textAlignment w:val="auto"/>
              <w:rPr>
                <w:rFonts w:ascii="Times New Roman" w:hAnsi="Times New Roman"/>
                <w:sz w:val="20"/>
                <w:szCs w:val="20"/>
              </w:rPr>
            </w:pPr>
            <w:r w:rsidRPr="0093602E">
              <w:rPr>
                <w:rFonts w:ascii="Times New Roman" w:hAnsi="Times New Roman"/>
                <w:sz w:val="20"/>
                <w:szCs w:val="20"/>
              </w:rPr>
              <w:t>Case 2</w:t>
            </w:r>
            <w:r w:rsidR="00EB0BA1" w:rsidRPr="0093602E">
              <w:rPr>
                <w:rFonts w:ascii="Times New Roman" w:hAnsi="Times New Roman"/>
                <w:sz w:val="20"/>
                <w:szCs w:val="20"/>
                <w:vertAlign w:val="superscript"/>
              </w:rPr>
              <w:t xml:space="preserve"> NOTE</w:t>
            </w:r>
          </w:p>
        </w:tc>
      </w:tr>
      <w:tr w:rsidR="00EB0BA1" w:rsidRPr="00EB0BA1" w14:paraId="15A83A5E" w14:textId="77777777" w:rsidTr="00C70467">
        <w:trPr>
          <w:trHeight w:val="218"/>
          <w:jc w:val="center"/>
        </w:trPr>
        <w:tc>
          <w:tcPr>
            <w:tcW w:w="1396" w:type="dxa"/>
            <w:vAlign w:val="center"/>
          </w:tcPr>
          <w:p w14:paraId="29E63E62" w14:textId="45EEDC04" w:rsidR="00FE153D" w:rsidRPr="00EB0BA1" w:rsidRDefault="00FD4F98" w:rsidP="001239C2">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Index=</w:t>
            </w:r>
            <w:r w:rsidR="00FE153D" w:rsidRPr="00EB0BA1">
              <w:rPr>
                <w:rFonts w:ascii="Times New Roman" w:hAnsi="Times New Roman"/>
                <w:sz w:val="20"/>
                <w:szCs w:val="20"/>
                <w:lang w:val="en-US"/>
              </w:rPr>
              <w:t>1</w:t>
            </w:r>
          </w:p>
        </w:tc>
        <w:tc>
          <w:tcPr>
            <w:tcW w:w="1598" w:type="dxa"/>
            <w:vMerge/>
            <w:vAlign w:val="center"/>
          </w:tcPr>
          <w:p w14:paraId="00F3F8F7" w14:textId="77777777" w:rsidR="00FE153D" w:rsidRPr="00EB0BA1" w:rsidRDefault="00FE153D" w:rsidP="001239C2">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2AA2DA86" w14:textId="77777777" w:rsidR="00FE153D" w:rsidRPr="00EB0BA1" w:rsidRDefault="00FE153D" w:rsidP="001239C2">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color w:val="000000"/>
                <w:sz w:val="20"/>
                <w:szCs w:val="20"/>
              </w:rPr>
              <w:t>92.18</w:t>
            </w:r>
          </w:p>
        </w:tc>
        <w:tc>
          <w:tcPr>
            <w:tcW w:w="0" w:type="auto"/>
            <w:vAlign w:val="bottom"/>
          </w:tcPr>
          <w:p w14:paraId="44A60266" w14:textId="77777777" w:rsidR="00FE153D" w:rsidRPr="0093602E" w:rsidRDefault="00FE153D" w:rsidP="001239C2">
            <w:pPr>
              <w:suppressAutoHyphens w:val="0"/>
              <w:overflowPunct/>
              <w:autoSpaceDE/>
              <w:spacing w:after="0"/>
              <w:jc w:val="center"/>
              <w:textAlignment w:val="auto"/>
              <w:rPr>
                <w:rFonts w:ascii="Times New Roman" w:hAnsi="Times New Roman"/>
                <w:sz w:val="20"/>
                <w:szCs w:val="20"/>
                <w:lang w:val="en-US"/>
              </w:rPr>
            </w:pPr>
            <w:r w:rsidRPr="0093602E">
              <w:rPr>
                <w:rFonts w:ascii="Times New Roman" w:hAnsi="Times New Roman"/>
                <w:color w:val="000000"/>
                <w:sz w:val="20"/>
                <w:szCs w:val="20"/>
              </w:rPr>
              <w:t>86.02</w:t>
            </w:r>
          </w:p>
        </w:tc>
        <w:tc>
          <w:tcPr>
            <w:tcW w:w="0" w:type="auto"/>
            <w:vAlign w:val="bottom"/>
          </w:tcPr>
          <w:p w14:paraId="2FB6DF7B" w14:textId="77777777" w:rsidR="00FE153D" w:rsidRPr="0093602E" w:rsidRDefault="00FE153D" w:rsidP="001239C2">
            <w:pPr>
              <w:suppressAutoHyphens w:val="0"/>
              <w:overflowPunct/>
              <w:autoSpaceDE/>
              <w:spacing w:after="0"/>
              <w:jc w:val="center"/>
              <w:textAlignment w:val="auto"/>
              <w:rPr>
                <w:rFonts w:ascii="Times New Roman" w:hAnsi="Times New Roman"/>
                <w:sz w:val="20"/>
                <w:szCs w:val="20"/>
                <w:lang w:val="en-US"/>
              </w:rPr>
            </w:pPr>
            <w:r w:rsidRPr="0093602E">
              <w:rPr>
                <w:rFonts w:ascii="Times New Roman" w:hAnsi="Times New Roman"/>
                <w:color w:val="000000"/>
                <w:sz w:val="20"/>
                <w:szCs w:val="20"/>
              </w:rPr>
              <w:t>91.57</w:t>
            </w:r>
          </w:p>
        </w:tc>
      </w:tr>
      <w:tr w:rsidR="00EB0BA1" w:rsidRPr="00EB0BA1" w14:paraId="71AD64F5" w14:textId="77777777" w:rsidTr="00C70467">
        <w:trPr>
          <w:trHeight w:val="218"/>
          <w:jc w:val="center"/>
        </w:trPr>
        <w:tc>
          <w:tcPr>
            <w:tcW w:w="1396" w:type="dxa"/>
            <w:vAlign w:val="center"/>
          </w:tcPr>
          <w:p w14:paraId="71D3E2F7" w14:textId="2B2C650C" w:rsidR="00FE153D" w:rsidRPr="00EB0BA1" w:rsidRDefault="00FD4F98" w:rsidP="001239C2">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Index=</w:t>
            </w:r>
            <w:r w:rsidR="00FE153D" w:rsidRPr="00EB0BA1">
              <w:rPr>
                <w:rFonts w:ascii="Times New Roman" w:hAnsi="Times New Roman"/>
                <w:sz w:val="20"/>
                <w:szCs w:val="20"/>
                <w:lang w:val="en-US"/>
              </w:rPr>
              <w:t>2</w:t>
            </w:r>
          </w:p>
        </w:tc>
        <w:tc>
          <w:tcPr>
            <w:tcW w:w="1598" w:type="dxa"/>
            <w:vMerge/>
            <w:vAlign w:val="center"/>
          </w:tcPr>
          <w:p w14:paraId="68B70E1F" w14:textId="77777777" w:rsidR="00FE153D" w:rsidRPr="00EB0BA1" w:rsidRDefault="00FE153D" w:rsidP="001239C2">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51A5A6C8" w14:textId="77777777" w:rsidR="00FE153D" w:rsidRPr="00EB0BA1" w:rsidRDefault="00FE153D" w:rsidP="001239C2">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color w:val="000000"/>
                <w:sz w:val="20"/>
                <w:szCs w:val="20"/>
              </w:rPr>
              <w:t>72.15</w:t>
            </w:r>
          </w:p>
        </w:tc>
        <w:tc>
          <w:tcPr>
            <w:tcW w:w="0" w:type="auto"/>
            <w:vAlign w:val="bottom"/>
          </w:tcPr>
          <w:p w14:paraId="5AFC3998" w14:textId="77777777" w:rsidR="00FE153D" w:rsidRPr="00EB0BA1" w:rsidRDefault="00FE153D" w:rsidP="001239C2">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color w:val="000000"/>
                <w:sz w:val="20"/>
                <w:szCs w:val="20"/>
              </w:rPr>
              <w:t>53.41</w:t>
            </w:r>
          </w:p>
        </w:tc>
        <w:tc>
          <w:tcPr>
            <w:tcW w:w="0" w:type="auto"/>
            <w:vAlign w:val="bottom"/>
          </w:tcPr>
          <w:p w14:paraId="193A6E7D" w14:textId="77777777" w:rsidR="00FE153D" w:rsidRPr="00EB0BA1" w:rsidRDefault="00FE153D" w:rsidP="001239C2">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color w:val="000000"/>
                <w:sz w:val="20"/>
                <w:szCs w:val="20"/>
              </w:rPr>
              <w:t>69.64</w:t>
            </w:r>
          </w:p>
        </w:tc>
      </w:tr>
      <w:tr w:rsidR="00EB0BA1" w:rsidRPr="00EB0BA1" w14:paraId="0F4170EF" w14:textId="77777777" w:rsidTr="00C70467">
        <w:trPr>
          <w:trHeight w:val="430"/>
          <w:jc w:val="center"/>
        </w:trPr>
        <w:tc>
          <w:tcPr>
            <w:tcW w:w="1396" w:type="dxa"/>
            <w:vAlign w:val="center"/>
          </w:tcPr>
          <w:p w14:paraId="24070A02" w14:textId="1F80477E"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 xml:space="preserve">Predicted Top-K Beam </w:t>
            </w:r>
          </w:p>
        </w:tc>
        <w:tc>
          <w:tcPr>
            <w:tcW w:w="1598" w:type="dxa"/>
            <w:vMerge w:val="restart"/>
            <w:vAlign w:val="center"/>
          </w:tcPr>
          <w:p w14:paraId="53C9BC1B" w14:textId="7DDB60E2" w:rsidR="00A024AB" w:rsidRPr="00EB0BA1" w:rsidRDefault="00076BBF" w:rsidP="00A024AB">
            <w:pPr>
              <w:spacing w:after="0"/>
              <w:jc w:val="center"/>
              <w:rPr>
                <w:rFonts w:ascii="Times New Roman" w:hAnsi="Times New Roman"/>
                <w:sz w:val="20"/>
                <w:szCs w:val="20"/>
                <w:lang w:val="en-US"/>
              </w:rPr>
            </w:pPr>
            <w:r w:rsidRPr="00EB0BA1">
              <w:rPr>
                <w:rFonts w:ascii="Times New Roman" w:hAnsi="Times New Roman"/>
                <w:sz w:val="20"/>
                <w:szCs w:val="20"/>
                <w:lang w:val="en-US"/>
              </w:rPr>
              <w:t>the Top-index predicted beam is one of the Top-</w:t>
            </w:r>
            <w:r w:rsidR="00343E88" w:rsidRPr="00EB0BA1">
              <w:rPr>
                <w:rFonts w:ascii="Times New Roman" w:hAnsi="Times New Roman"/>
                <w:sz w:val="20"/>
                <w:szCs w:val="20"/>
                <w:lang w:val="en-US"/>
              </w:rPr>
              <w:t>5</w:t>
            </w:r>
            <w:r w:rsidRPr="00EB0BA1">
              <w:rPr>
                <w:rFonts w:ascii="Times New Roman" w:hAnsi="Times New Roman"/>
                <w:sz w:val="20"/>
                <w:szCs w:val="20"/>
                <w:lang w:val="en-US"/>
              </w:rPr>
              <w:t xml:space="preserve"> genie-aided beams</w:t>
            </w:r>
          </w:p>
        </w:tc>
        <w:tc>
          <w:tcPr>
            <w:tcW w:w="0" w:type="auto"/>
          </w:tcPr>
          <w:p w14:paraId="7D424247"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rPr>
            </w:pPr>
            <w:r w:rsidRPr="00EB0BA1">
              <w:rPr>
                <w:rFonts w:ascii="Times New Roman" w:hAnsi="Times New Roman"/>
                <w:sz w:val="20"/>
                <w:szCs w:val="20"/>
              </w:rPr>
              <w:t>No error</w:t>
            </w:r>
          </w:p>
        </w:tc>
        <w:tc>
          <w:tcPr>
            <w:tcW w:w="0" w:type="auto"/>
          </w:tcPr>
          <w:p w14:paraId="71F5A243"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rPr>
            </w:pPr>
            <w:r w:rsidRPr="00EB0BA1">
              <w:rPr>
                <w:rFonts w:ascii="Times New Roman" w:hAnsi="Times New Roman"/>
                <w:sz w:val="20"/>
                <w:szCs w:val="20"/>
              </w:rPr>
              <w:t>Case 1</w:t>
            </w:r>
          </w:p>
        </w:tc>
        <w:tc>
          <w:tcPr>
            <w:tcW w:w="0" w:type="auto"/>
          </w:tcPr>
          <w:p w14:paraId="775EE9EF"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rPr>
            </w:pPr>
            <w:r w:rsidRPr="00EB0BA1">
              <w:rPr>
                <w:rFonts w:ascii="Times New Roman" w:hAnsi="Times New Roman"/>
                <w:sz w:val="20"/>
                <w:szCs w:val="20"/>
              </w:rPr>
              <w:t>Case 2</w:t>
            </w:r>
          </w:p>
        </w:tc>
      </w:tr>
      <w:tr w:rsidR="00EB0BA1" w:rsidRPr="00EB0BA1" w14:paraId="55A37755" w14:textId="77777777" w:rsidTr="00C70467">
        <w:trPr>
          <w:trHeight w:val="218"/>
          <w:jc w:val="center"/>
        </w:trPr>
        <w:tc>
          <w:tcPr>
            <w:tcW w:w="1396" w:type="dxa"/>
            <w:vAlign w:val="center"/>
          </w:tcPr>
          <w:p w14:paraId="5C964515" w14:textId="2EAA373A" w:rsidR="00A024AB" w:rsidRPr="00EB0BA1" w:rsidRDefault="009B2C90"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Index=</w:t>
            </w:r>
            <w:r w:rsidR="00A024AB" w:rsidRPr="00EB0BA1">
              <w:rPr>
                <w:rFonts w:ascii="Times New Roman" w:hAnsi="Times New Roman"/>
                <w:sz w:val="20"/>
                <w:szCs w:val="20"/>
                <w:lang w:val="en-US"/>
              </w:rPr>
              <w:t>1</w:t>
            </w:r>
          </w:p>
        </w:tc>
        <w:tc>
          <w:tcPr>
            <w:tcW w:w="1598" w:type="dxa"/>
            <w:vMerge/>
            <w:vAlign w:val="center"/>
          </w:tcPr>
          <w:p w14:paraId="0BE522AE"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p>
        </w:tc>
        <w:tc>
          <w:tcPr>
            <w:tcW w:w="0" w:type="auto"/>
          </w:tcPr>
          <w:p w14:paraId="70701DD6"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99.60</w:t>
            </w:r>
          </w:p>
        </w:tc>
        <w:tc>
          <w:tcPr>
            <w:tcW w:w="0" w:type="auto"/>
          </w:tcPr>
          <w:p w14:paraId="18359687"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99.12</w:t>
            </w:r>
          </w:p>
        </w:tc>
        <w:tc>
          <w:tcPr>
            <w:tcW w:w="0" w:type="auto"/>
          </w:tcPr>
          <w:p w14:paraId="5ADC6F37"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99.52</w:t>
            </w:r>
          </w:p>
        </w:tc>
      </w:tr>
      <w:tr w:rsidR="00EB0BA1" w:rsidRPr="00EB0BA1" w14:paraId="5F7CDA70" w14:textId="77777777" w:rsidTr="00C70467">
        <w:trPr>
          <w:trHeight w:val="218"/>
          <w:jc w:val="center"/>
        </w:trPr>
        <w:tc>
          <w:tcPr>
            <w:tcW w:w="1396" w:type="dxa"/>
            <w:vAlign w:val="center"/>
          </w:tcPr>
          <w:p w14:paraId="7B25D65C" w14:textId="53156C0F" w:rsidR="00A024AB" w:rsidRPr="00EB0BA1" w:rsidRDefault="009B2C90"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Index=</w:t>
            </w:r>
            <w:r w:rsidR="00A024AB" w:rsidRPr="00EB0BA1">
              <w:rPr>
                <w:rFonts w:ascii="Times New Roman" w:hAnsi="Times New Roman"/>
                <w:sz w:val="20"/>
                <w:szCs w:val="20"/>
                <w:lang w:val="en-US"/>
              </w:rPr>
              <w:t>2</w:t>
            </w:r>
          </w:p>
        </w:tc>
        <w:tc>
          <w:tcPr>
            <w:tcW w:w="1598" w:type="dxa"/>
            <w:vMerge/>
            <w:vAlign w:val="center"/>
          </w:tcPr>
          <w:p w14:paraId="759D897F"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p>
        </w:tc>
        <w:tc>
          <w:tcPr>
            <w:tcW w:w="0" w:type="auto"/>
          </w:tcPr>
          <w:p w14:paraId="37B0B391"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99.36</w:t>
            </w:r>
          </w:p>
        </w:tc>
        <w:tc>
          <w:tcPr>
            <w:tcW w:w="0" w:type="auto"/>
          </w:tcPr>
          <w:p w14:paraId="10E580D8"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98.07</w:t>
            </w:r>
          </w:p>
        </w:tc>
        <w:tc>
          <w:tcPr>
            <w:tcW w:w="0" w:type="auto"/>
          </w:tcPr>
          <w:p w14:paraId="4F8C96AA"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99.28</w:t>
            </w:r>
          </w:p>
        </w:tc>
      </w:tr>
      <w:tr w:rsidR="00EB0BA1" w:rsidRPr="00EB0BA1" w14:paraId="755D6269" w14:textId="77777777" w:rsidTr="00C70467">
        <w:trPr>
          <w:trHeight w:val="218"/>
          <w:jc w:val="center"/>
        </w:trPr>
        <w:tc>
          <w:tcPr>
            <w:tcW w:w="1396" w:type="dxa"/>
            <w:vAlign w:val="center"/>
          </w:tcPr>
          <w:p w14:paraId="53D4DCFE" w14:textId="77DF59EE" w:rsidR="00A024AB" w:rsidRPr="00EB0BA1" w:rsidRDefault="009B2C90"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Index=</w:t>
            </w:r>
            <w:r w:rsidR="00A024AB" w:rsidRPr="00EB0BA1">
              <w:rPr>
                <w:rFonts w:ascii="Times New Roman" w:hAnsi="Times New Roman"/>
                <w:sz w:val="20"/>
                <w:szCs w:val="20"/>
                <w:lang w:val="en-US"/>
              </w:rPr>
              <w:t>3</w:t>
            </w:r>
          </w:p>
        </w:tc>
        <w:tc>
          <w:tcPr>
            <w:tcW w:w="1598" w:type="dxa"/>
            <w:vMerge/>
            <w:vAlign w:val="center"/>
          </w:tcPr>
          <w:p w14:paraId="282EE21A"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p>
        </w:tc>
        <w:tc>
          <w:tcPr>
            <w:tcW w:w="0" w:type="auto"/>
          </w:tcPr>
          <w:p w14:paraId="29A4D384"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rPr>
            </w:pPr>
            <w:r w:rsidRPr="00EB0BA1">
              <w:rPr>
                <w:rFonts w:ascii="Times New Roman" w:hAnsi="Times New Roman"/>
                <w:sz w:val="20"/>
                <w:szCs w:val="20"/>
              </w:rPr>
              <w:t>97.21</w:t>
            </w:r>
          </w:p>
        </w:tc>
        <w:tc>
          <w:tcPr>
            <w:tcW w:w="0" w:type="auto"/>
          </w:tcPr>
          <w:p w14:paraId="33534127"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rPr>
            </w:pPr>
            <w:r w:rsidRPr="00EB0BA1">
              <w:rPr>
                <w:rFonts w:ascii="Times New Roman" w:hAnsi="Times New Roman"/>
                <w:sz w:val="20"/>
                <w:szCs w:val="20"/>
              </w:rPr>
              <w:t>93.33</w:t>
            </w:r>
          </w:p>
        </w:tc>
        <w:tc>
          <w:tcPr>
            <w:tcW w:w="0" w:type="auto"/>
          </w:tcPr>
          <w:p w14:paraId="1BF7329D"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rPr>
            </w:pPr>
            <w:r w:rsidRPr="00EB0BA1">
              <w:rPr>
                <w:rFonts w:ascii="Times New Roman" w:hAnsi="Times New Roman"/>
                <w:sz w:val="20"/>
                <w:szCs w:val="20"/>
              </w:rPr>
              <w:t>96.79</w:t>
            </w:r>
          </w:p>
        </w:tc>
      </w:tr>
      <w:tr w:rsidR="00EB0BA1" w:rsidRPr="00EB0BA1" w14:paraId="1334C73C" w14:textId="77777777" w:rsidTr="00C70467">
        <w:trPr>
          <w:trHeight w:val="218"/>
          <w:jc w:val="center"/>
        </w:trPr>
        <w:tc>
          <w:tcPr>
            <w:tcW w:w="1396" w:type="dxa"/>
            <w:vAlign w:val="center"/>
          </w:tcPr>
          <w:p w14:paraId="1A954AE3" w14:textId="4E8A0189" w:rsidR="00A024AB" w:rsidRPr="00EB0BA1" w:rsidRDefault="009B2C90"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Index=</w:t>
            </w:r>
            <w:r w:rsidR="00A024AB" w:rsidRPr="00EB0BA1">
              <w:rPr>
                <w:rFonts w:ascii="Times New Roman" w:hAnsi="Times New Roman"/>
                <w:sz w:val="20"/>
                <w:szCs w:val="20"/>
                <w:lang w:val="en-US"/>
              </w:rPr>
              <w:t>4</w:t>
            </w:r>
          </w:p>
        </w:tc>
        <w:tc>
          <w:tcPr>
            <w:tcW w:w="1598" w:type="dxa"/>
            <w:vMerge/>
            <w:vAlign w:val="center"/>
          </w:tcPr>
          <w:p w14:paraId="6C6699F0"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p>
        </w:tc>
        <w:tc>
          <w:tcPr>
            <w:tcW w:w="0" w:type="auto"/>
          </w:tcPr>
          <w:p w14:paraId="372C8439"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88.91</w:t>
            </w:r>
          </w:p>
        </w:tc>
        <w:tc>
          <w:tcPr>
            <w:tcW w:w="0" w:type="auto"/>
          </w:tcPr>
          <w:p w14:paraId="41D9583F"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83.29</w:t>
            </w:r>
          </w:p>
        </w:tc>
        <w:tc>
          <w:tcPr>
            <w:tcW w:w="0" w:type="auto"/>
          </w:tcPr>
          <w:p w14:paraId="4A1B450C"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88.59</w:t>
            </w:r>
          </w:p>
        </w:tc>
      </w:tr>
      <w:tr w:rsidR="00EB0BA1" w:rsidRPr="00EB0BA1" w14:paraId="18F64D7C" w14:textId="77777777" w:rsidTr="00C70467">
        <w:trPr>
          <w:trHeight w:val="225"/>
          <w:jc w:val="center"/>
        </w:trPr>
        <w:tc>
          <w:tcPr>
            <w:tcW w:w="1396" w:type="dxa"/>
            <w:vAlign w:val="center"/>
          </w:tcPr>
          <w:p w14:paraId="6ACC1585" w14:textId="1F69CB33" w:rsidR="00A024AB" w:rsidRPr="00EB0BA1" w:rsidRDefault="009B2C90"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lang w:val="en-US"/>
              </w:rPr>
              <w:t>Index=</w:t>
            </w:r>
            <w:r w:rsidR="00A024AB" w:rsidRPr="00EB0BA1">
              <w:rPr>
                <w:rFonts w:ascii="Times New Roman" w:hAnsi="Times New Roman"/>
                <w:sz w:val="20"/>
                <w:szCs w:val="20"/>
                <w:lang w:val="en-US"/>
              </w:rPr>
              <w:t>5</w:t>
            </w:r>
          </w:p>
        </w:tc>
        <w:tc>
          <w:tcPr>
            <w:tcW w:w="1598" w:type="dxa"/>
            <w:vMerge/>
            <w:vAlign w:val="center"/>
          </w:tcPr>
          <w:p w14:paraId="32628F85"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p>
        </w:tc>
        <w:tc>
          <w:tcPr>
            <w:tcW w:w="0" w:type="auto"/>
          </w:tcPr>
          <w:p w14:paraId="0A28B311"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71.43</w:t>
            </w:r>
          </w:p>
        </w:tc>
        <w:tc>
          <w:tcPr>
            <w:tcW w:w="0" w:type="auto"/>
          </w:tcPr>
          <w:p w14:paraId="566A4D2B"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63.29</w:t>
            </w:r>
          </w:p>
        </w:tc>
        <w:tc>
          <w:tcPr>
            <w:tcW w:w="0" w:type="auto"/>
          </w:tcPr>
          <w:p w14:paraId="471F5B17" w14:textId="77777777" w:rsidR="00A024AB" w:rsidRPr="00EB0BA1" w:rsidRDefault="00A024AB" w:rsidP="00A024AB">
            <w:pPr>
              <w:suppressAutoHyphens w:val="0"/>
              <w:overflowPunct/>
              <w:autoSpaceDE/>
              <w:spacing w:after="0"/>
              <w:jc w:val="center"/>
              <w:textAlignment w:val="auto"/>
              <w:rPr>
                <w:rFonts w:ascii="Times New Roman" w:hAnsi="Times New Roman"/>
                <w:sz w:val="20"/>
                <w:szCs w:val="20"/>
                <w:lang w:val="en-US"/>
              </w:rPr>
            </w:pPr>
            <w:r w:rsidRPr="00EB0BA1">
              <w:rPr>
                <w:rFonts w:ascii="Times New Roman" w:hAnsi="Times New Roman"/>
                <w:sz w:val="20"/>
                <w:szCs w:val="20"/>
              </w:rPr>
              <w:t>70.12</w:t>
            </w:r>
          </w:p>
        </w:tc>
      </w:tr>
      <w:tr w:rsidR="00793F50" w:rsidRPr="00EB0BA1" w14:paraId="76DD2C49" w14:textId="77777777" w:rsidTr="00C70467">
        <w:trPr>
          <w:trHeight w:val="225"/>
          <w:jc w:val="center"/>
        </w:trPr>
        <w:tc>
          <w:tcPr>
            <w:tcW w:w="4879" w:type="dxa"/>
            <w:gridSpan w:val="5"/>
            <w:vAlign w:val="center"/>
          </w:tcPr>
          <w:p w14:paraId="7E073DDC" w14:textId="4192F6D0" w:rsidR="00793F50" w:rsidRPr="00EB0BA1" w:rsidRDefault="00793F50" w:rsidP="00793F50">
            <w:pPr>
              <w:suppressAutoHyphens w:val="0"/>
              <w:overflowPunct/>
              <w:autoSpaceDE/>
              <w:spacing w:after="0"/>
              <w:textAlignment w:val="auto"/>
              <w:rPr>
                <w:rFonts w:ascii="Times New Roman" w:hAnsi="Times New Roman"/>
                <w:sz w:val="20"/>
                <w:szCs w:val="20"/>
              </w:rPr>
            </w:pPr>
            <w:r w:rsidRPr="00EB0BA1">
              <w:rPr>
                <w:rFonts w:ascii="Times New Roman" w:hAnsi="Times New Roman"/>
                <w:sz w:val="20"/>
                <w:szCs w:val="20"/>
              </w:rPr>
              <w:t>N</w:t>
            </w:r>
            <w:r w:rsidR="0073572F">
              <w:rPr>
                <w:rFonts w:ascii="Times New Roman" w:hAnsi="Times New Roman"/>
                <w:sz w:val="20"/>
                <w:szCs w:val="20"/>
              </w:rPr>
              <w:t>OTE</w:t>
            </w:r>
            <w:r w:rsidRPr="00EB0BA1">
              <w:rPr>
                <w:rFonts w:ascii="Times New Roman" w:hAnsi="Times New Roman"/>
                <w:sz w:val="20"/>
                <w:szCs w:val="20"/>
              </w:rPr>
              <w:t xml:space="preserve">: </w:t>
            </w:r>
            <w:r w:rsidR="001F2288">
              <w:rPr>
                <w:rFonts w:ascii="Times New Roman" w:hAnsi="Times New Roman"/>
                <w:sz w:val="20"/>
                <w:szCs w:val="20"/>
              </w:rPr>
              <w:t xml:space="preserve">The case 1 and case 2 refer to </w:t>
            </w:r>
            <w:r w:rsidR="00E847DC">
              <w:rPr>
                <w:rFonts w:ascii="Times New Roman" w:hAnsi="Times New Roman"/>
                <w:sz w:val="20"/>
                <w:szCs w:val="20"/>
              </w:rPr>
              <w:t xml:space="preserve">the </w:t>
            </w:r>
            <w:r w:rsidR="0005275C">
              <w:rPr>
                <w:rFonts w:ascii="Times New Roman" w:hAnsi="Times New Roman"/>
                <w:sz w:val="20"/>
                <w:szCs w:val="20"/>
              </w:rPr>
              <w:t>measurement error</w:t>
            </w:r>
            <w:r w:rsidR="00DB0409">
              <w:rPr>
                <w:rFonts w:ascii="Times New Roman" w:hAnsi="Times New Roman"/>
                <w:sz w:val="20"/>
                <w:szCs w:val="20"/>
              </w:rPr>
              <w:t xml:space="preserve"> </w:t>
            </w:r>
            <w:r w:rsidR="00834857">
              <w:rPr>
                <w:rFonts w:ascii="Times New Roman" w:hAnsi="Times New Roman"/>
                <w:sz w:val="20"/>
                <w:szCs w:val="20"/>
              </w:rPr>
              <w:t>modelling</w:t>
            </w:r>
            <w:r w:rsidR="00DB0409">
              <w:rPr>
                <w:rFonts w:ascii="Times New Roman" w:hAnsi="Times New Roman"/>
                <w:sz w:val="20"/>
                <w:szCs w:val="20"/>
              </w:rPr>
              <w:t xml:space="preserve"> </w:t>
            </w:r>
            <w:r w:rsidR="008B499D">
              <w:rPr>
                <w:rFonts w:ascii="Times New Roman" w:hAnsi="Times New Roman"/>
                <w:sz w:val="20"/>
                <w:szCs w:val="20"/>
              </w:rPr>
              <w:t xml:space="preserve">described </w:t>
            </w:r>
            <w:r w:rsidR="00027FCB">
              <w:rPr>
                <w:rFonts w:ascii="Times New Roman" w:hAnsi="Times New Roman"/>
                <w:sz w:val="20"/>
                <w:szCs w:val="20"/>
              </w:rPr>
              <w:t xml:space="preserve">in </w:t>
            </w:r>
            <w:r w:rsidR="00725446">
              <w:rPr>
                <w:rFonts w:ascii="Times New Roman" w:hAnsi="Times New Roman"/>
                <w:sz w:val="20"/>
                <w:szCs w:val="20"/>
              </w:rPr>
              <w:t>C</w:t>
            </w:r>
            <w:r w:rsidR="00027FCB">
              <w:rPr>
                <w:rFonts w:ascii="Times New Roman" w:hAnsi="Times New Roman"/>
                <w:sz w:val="20"/>
                <w:szCs w:val="20"/>
              </w:rPr>
              <w:t xml:space="preserve">lause </w:t>
            </w:r>
            <w:r w:rsidR="007112FD">
              <w:rPr>
                <w:rFonts w:ascii="Times New Roman" w:hAnsi="Times New Roman"/>
                <w:sz w:val="20"/>
                <w:szCs w:val="20"/>
              </w:rPr>
              <w:t>3</w:t>
            </w:r>
          </w:p>
        </w:tc>
      </w:tr>
    </w:tbl>
    <w:p w14:paraId="5C61B79E" w14:textId="731F9BD7" w:rsidR="009E74A2" w:rsidRDefault="009E74A2" w:rsidP="00636364">
      <w:pPr>
        <w:jc w:val="both"/>
        <w:rPr>
          <w:lang w:val="en-US"/>
        </w:rPr>
      </w:pPr>
    </w:p>
    <w:p w14:paraId="0DC56997" w14:textId="1A9483BF" w:rsidR="00107655" w:rsidRDefault="00367D80" w:rsidP="00636364">
      <w:pPr>
        <w:jc w:val="both"/>
        <w:rPr>
          <w:b/>
          <w:lang w:val="en-US"/>
        </w:rPr>
      </w:pPr>
      <w:r w:rsidRPr="00F32B8C">
        <w:rPr>
          <w:b/>
          <w:lang w:val="en-US"/>
        </w:rPr>
        <w:t xml:space="preserve">Observation </w:t>
      </w:r>
      <w:r w:rsidR="000F3BCC">
        <w:rPr>
          <w:b/>
          <w:lang w:val="en-US"/>
        </w:rPr>
        <w:t>4</w:t>
      </w:r>
      <w:r w:rsidRPr="00F32B8C">
        <w:rPr>
          <w:b/>
          <w:lang w:val="en-US"/>
        </w:rPr>
        <w:t xml:space="preserve">: </w:t>
      </w:r>
      <w:r w:rsidR="00CD3C20">
        <w:rPr>
          <w:b/>
          <w:lang w:val="en-US"/>
        </w:rPr>
        <w:t xml:space="preserve">There </w:t>
      </w:r>
      <w:r w:rsidR="0091114B">
        <w:rPr>
          <w:b/>
          <w:lang w:val="en-US"/>
        </w:rPr>
        <w:t xml:space="preserve">is </w:t>
      </w:r>
      <w:r w:rsidR="0001730C">
        <w:rPr>
          <w:b/>
          <w:lang w:val="en-US"/>
        </w:rPr>
        <w:t xml:space="preserve">a </w:t>
      </w:r>
      <w:r w:rsidR="00261426">
        <w:rPr>
          <w:b/>
          <w:lang w:val="en-US"/>
        </w:rPr>
        <w:t xml:space="preserve">certain </w:t>
      </w:r>
      <w:r w:rsidR="00F32B8C" w:rsidRPr="00F32B8C">
        <w:rPr>
          <w:b/>
          <w:lang w:val="en-US"/>
        </w:rPr>
        <w:t xml:space="preserve">probability that </w:t>
      </w:r>
      <w:r w:rsidR="0001730C">
        <w:rPr>
          <w:b/>
          <w:lang w:val="en-US"/>
        </w:rPr>
        <w:t xml:space="preserve">the </w:t>
      </w:r>
      <w:r w:rsidR="00F32B8C" w:rsidRPr="00F32B8C">
        <w:rPr>
          <w:b/>
          <w:lang w:val="en-US"/>
        </w:rPr>
        <w:t>Top-</w:t>
      </w:r>
      <w:r w:rsidR="00CA6AEF">
        <w:rPr>
          <w:b/>
          <w:lang w:val="en-US"/>
        </w:rPr>
        <w:t>K</w:t>
      </w:r>
      <w:r w:rsidR="00F32B8C" w:rsidRPr="00F32B8C">
        <w:rPr>
          <w:b/>
          <w:lang w:val="en-US"/>
        </w:rPr>
        <w:t xml:space="preserve"> predicted beam is </w:t>
      </w:r>
      <w:r w:rsidR="00871DF4">
        <w:rPr>
          <w:b/>
          <w:lang w:val="en-US"/>
        </w:rPr>
        <w:t>not any of t</w:t>
      </w:r>
      <w:r w:rsidR="00F32B8C" w:rsidRPr="00F32B8C">
        <w:rPr>
          <w:b/>
          <w:lang w:val="en-US"/>
        </w:rPr>
        <w:t>he Top-K</w:t>
      </w:r>
      <w:r w:rsidR="00982C0F">
        <w:rPr>
          <w:b/>
          <w:lang w:val="en-US"/>
        </w:rPr>
        <w:t xml:space="preserve"> </w:t>
      </w:r>
      <w:r w:rsidR="00F32B8C" w:rsidRPr="00F32B8C">
        <w:rPr>
          <w:b/>
          <w:lang w:val="en-US"/>
        </w:rPr>
        <w:t>beams</w:t>
      </w:r>
      <w:r w:rsidR="00F80137">
        <w:rPr>
          <w:b/>
          <w:lang w:val="en-US"/>
        </w:rPr>
        <w:t xml:space="preserve"> based on ground-truth RSRP</w:t>
      </w:r>
      <w:r w:rsidR="00CF04BD">
        <w:rPr>
          <w:b/>
          <w:lang w:val="en-US"/>
        </w:rPr>
        <w:t>.</w:t>
      </w:r>
    </w:p>
    <w:p w14:paraId="0AFF19BB" w14:textId="3B3E4FF0" w:rsidR="0083778B" w:rsidRDefault="004D2C9E" w:rsidP="0083778B">
      <w:pPr>
        <w:jc w:val="both"/>
        <w:rPr>
          <w:lang w:val="en-US"/>
        </w:rPr>
      </w:pPr>
      <w:r>
        <w:rPr>
          <w:lang w:val="en-US"/>
        </w:rPr>
        <w:t xml:space="preserve">In this case, </w:t>
      </w:r>
      <w:r w:rsidR="00A32078">
        <w:rPr>
          <w:lang w:val="en-US"/>
        </w:rPr>
        <w:t>according to definition</w:t>
      </w:r>
      <w:r w:rsidR="00043192">
        <w:rPr>
          <w:lang w:val="en-US"/>
        </w:rPr>
        <w:t xml:space="preserve"> 2</w:t>
      </w:r>
      <w:r w:rsidR="00A32078">
        <w:rPr>
          <w:lang w:val="en-US"/>
        </w:rPr>
        <w:t xml:space="preserve">, </w:t>
      </w:r>
      <w:r w:rsidR="0048351C">
        <w:rPr>
          <w:lang w:val="en-US"/>
        </w:rPr>
        <w:t xml:space="preserve">the predicted </w:t>
      </w:r>
      <w:r w:rsidR="0061235A">
        <w:rPr>
          <w:lang w:val="en-US"/>
        </w:rPr>
        <w:t>L1-RSRP of beam X is not required to satisf</w:t>
      </w:r>
      <w:r w:rsidR="0001730C">
        <w:rPr>
          <w:lang w:val="en-US"/>
        </w:rPr>
        <w:t>y</w:t>
      </w:r>
      <w:r w:rsidR="0061235A">
        <w:rPr>
          <w:lang w:val="en-US"/>
        </w:rPr>
        <w:t xml:space="preserve"> </w:t>
      </w:r>
      <w:r w:rsidR="00FF4DD9">
        <w:rPr>
          <w:lang w:val="en-US"/>
        </w:rPr>
        <w:t xml:space="preserve">accuracy requirement as this beam is not any </w:t>
      </w:r>
      <w:r w:rsidR="0001730C">
        <w:rPr>
          <w:lang w:val="en-US"/>
        </w:rPr>
        <w:t xml:space="preserve">of </w:t>
      </w:r>
      <w:r w:rsidR="00D55C9A" w:rsidRPr="00D55C9A">
        <w:rPr>
          <w:lang w:val="en-US"/>
        </w:rPr>
        <w:t>the Top-K beams based on ground-truth L1-RSRP</w:t>
      </w:r>
      <w:r w:rsidR="00D55C9A">
        <w:rPr>
          <w:lang w:val="en-US"/>
        </w:rPr>
        <w:t xml:space="preserve">. </w:t>
      </w:r>
      <w:r w:rsidR="0001730C">
        <w:rPr>
          <w:lang w:val="en-US"/>
        </w:rPr>
        <w:t>However,</w:t>
      </w:r>
      <w:r w:rsidR="005248DD">
        <w:rPr>
          <w:lang w:val="en-US"/>
        </w:rPr>
        <w:t xml:space="preserve"> the truth is that</w:t>
      </w:r>
      <w:r w:rsidR="00741AE9">
        <w:rPr>
          <w:lang w:val="en-US"/>
        </w:rPr>
        <w:t xml:space="preserve"> </w:t>
      </w:r>
      <w:r w:rsidR="00CA3343">
        <w:rPr>
          <w:lang w:val="en-US"/>
        </w:rPr>
        <w:t xml:space="preserve">the corresponding </w:t>
      </w:r>
      <w:r w:rsidR="00CA3343" w:rsidRPr="005248DD">
        <w:rPr>
          <w:lang w:val="en-US"/>
        </w:rPr>
        <w:t>predicted L1-RSRP</w:t>
      </w:r>
      <w:r w:rsidR="00CA3343">
        <w:rPr>
          <w:lang w:val="en-US"/>
        </w:rPr>
        <w:t xml:space="preserve"> of beam X </w:t>
      </w:r>
      <w:r w:rsidR="00874511">
        <w:rPr>
          <w:lang w:val="en-US"/>
        </w:rPr>
        <w:t xml:space="preserve">still needs to be reported (if </w:t>
      </w:r>
      <w:r w:rsidR="0001730C">
        <w:rPr>
          <w:lang w:val="en-US"/>
        </w:rPr>
        <w:t>needed</w:t>
      </w:r>
      <w:r w:rsidR="00C26501">
        <w:rPr>
          <w:lang w:val="en-US"/>
        </w:rPr>
        <w:t>)</w:t>
      </w:r>
      <w:r w:rsidR="00166978">
        <w:rPr>
          <w:lang w:val="en-US"/>
        </w:rPr>
        <w:t xml:space="preserve">. </w:t>
      </w:r>
      <w:r w:rsidR="000D6B61">
        <w:rPr>
          <w:lang w:val="en-US"/>
        </w:rPr>
        <w:t xml:space="preserve">For DL Tx beam prediction, </w:t>
      </w:r>
      <w:r w:rsidR="0096582B">
        <w:rPr>
          <w:lang w:val="en-US"/>
        </w:rPr>
        <w:t xml:space="preserve">UE is </w:t>
      </w:r>
      <w:r w:rsidR="00F857F6">
        <w:rPr>
          <w:lang w:val="en-US"/>
        </w:rPr>
        <w:t xml:space="preserve">responsible for </w:t>
      </w:r>
      <w:r w:rsidR="002F045E">
        <w:rPr>
          <w:lang w:val="en-US"/>
        </w:rPr>
        <w:t xml:space="preserve">predicting and </w:t>
      </w:r>
      <w:r w:rsidR="00F857F6">
        <w:rPr>
          <w:lang w:val="en-US"/>
        </w:rPr>
        <w:t xml:space="preserve">reporting </w:t>
      </w:r>
      <w:r w:rsidR="007276EE">
        <w:rPr>
          <w:lang w:val="en-US"/>
        </w:rPr>
        <w:t xml:space="preserve">the strongest beams </w:t>
      </w:r>
      <w:r w:rsidR="001C765E">
        <w:rPr>
          <w:lang w:val="en-US"/>
        </w:rPr>
        <w:t xml:space="preserve">and corresponding </w:t>
      </w:r>
      <w:r w:rsidR="0061797F">
        <w:rPr>
          <w:lang w:val="en-US"/>
        </w:rPr>
        <w:t xml:space="preserve">predicted </w:t>
      </w:r>
      <w:r w:rsidR="001C765E">
        <w:rPr>
          <w:lang w:val="en-US"/>
        </w:rPr>
        <w:t>RSRP</w:t>
      </w:r>
      <w:r w:rsidR="007531DD">
        <w:rPr>
          <w:lang w:val="en-US"/>
        </w:rPr>
        <w:t xml:space="preserve"> since </w:t>
      </w:r>
      <w:r w:rsidR="00D42E38">
        <w:rPr>
          <w:lang w:val="en-US"/>
        </w:rPr>
        <w:t>a</w:t>
      </w:r>
      <w:r w:rsidR="00222758" w:rsidRPr="00222758">
        <w:rPr>
          <w:lang w:val="en-US"/>
        </w:rPr>
        <w:t>ny reported beam may be selected by the network as the Tx beam</w:t>
      </w:r>
      <w:r w:rsidR="00070B42">
        <w:rPr>
          <w:lang w:val="en-US"/>
        </w:rPr>
        <w:t xml:space="preserve"> to be used</w:t>
      </w:r>
      <w:r w:rsidR="00222758" w:rsidRPr="00222758">
        <w:rPr>
          <w:lang w:val="en-US"/>
        </w:rPr>
        <w:t xml:space="preserve">, so </w:t>
      </w:r>
      <w:r w:rsidR="00504F91">
        <w:rPr>
          <w:lang w:val="en-US"/>
        </w:rPr>
        <w:t>the</w:t>
      </w:r>
      <w:r w:rsidR="00222758" w:rsidRPr="00222758">
        <w:rPr>
          <w:lang w:val="en-US"/>
        </w:rPr>
        <w:t xml:space="preserve"> corresponding RSRP </w:t>
      </w:r>
      <w:r w:rsidR="00504F91">
        <w:rPr>
          <w:lang w:val="en-US"/>
        </w:rPr>
        <w:t>for each reported beam</w:t>
      </w:r>
      <w:r w:rsidR="00287BF0">
        <w:rPr>
          <w:lang w:val="en-US"/>
        </w:rPr>
        <w:t xml:space="preserve"> </w:t>
      </w:r>
      <w:r w:rsidR="00222758" w:rsidRPr="00222758">
        <w:rPr>
          <w:lang w:val="en-US"/>
        </w:rPr>
        <w:t>needs to have a certain accuracy</w:t>
      </w:r>
      <w:r w:rsidR="00E30CCC">
        <w:rPr>
          <w:lang w:val="en-US"/>
        </w:rPr>
        <w:t>.</w:t>
      </w:r>
      <w:r w:rsidR="00FD65C0">
        <w:rPr>
          <w:lang w:val="en-US"/>
        </w:rPr>
        <w:t xml:space="preserve"> </w:t>
      </w:r>
      <w:r w:rsidR="00103F56">
        <w:rPr>
          <w:lang w:val="en-US"/>
        </w:rPr>
        <w:t xml:space="preserve">Therefore, </w:t>
      </w:r>
      <w:r w:rsidR="00D90A4D">
        <w:rPr>
          <w:lang w:val="en-US"/>
        </w:rPr>
        <w:t>if we go with definition 2,</w:t>
      </w:r>
      <w:r w:rsidR="00324D9A">
        <w:rPr>
          <w:lang w:val="en-US"/>
        </w:rPr>
        <w:t xml:space="preserve"> </w:t>
      </w:r>
      <w:r w:rsidR="0083778B">
        <w:rPr>
          <w:lang w:val="en-US"/>
        </w:rPr>
        <w:t xml:space="preserve">in </w:t>
      </w:r>
      <w:r w:rsidR="00C4558D">
        <w:rPr>
          <w:lang w:val="en-US"/>
        </w:rPr>
        <w:t xml:space="preserve">the </w:t>
      </w:r>
      <w:r w:rsidR="0083778B">
        <w:rPr>
          <w:lang w:val="en-US"/>
        </w:rPr>
        <w:t>case of t</w:t>
      </w:r>
      <w:r w:rsidR="0083778B" w:rsidRPr="00DD3DB1">
        <w:rPr>
          <w:lang w:val="en-US"/>
        </w:rPr>
        <w:t>he Top-K beam based on predicted L1-RSRP is not any of the Top-K beams based on ground-truth L1-RSR</w:t>
      </w:r>
      <w:r w:rsidR="0083778B">
        <w:rPr>
          <w:lang w:val="en-US"/>
        </w:rPr>
        <w:t>P</w:t>
      </w:r>
      <w:r w:rsidR="00F63FAC">
        <w:rPr>
          <w:lang w:val="en-US"/>
        </w:rPr>
        <w:t>,</w:t>
      </w:r>
      <w:r w:rsidR="004410F8">
        <w:rPr>
          <w:lang w:val="en-US"/>
        </w:rPr>
        <w:t xml:space="preserve"> the corresponding predicted RSRP </w:t>
      </w:r>
      <w:r w:rsidR="00AE3805">
        <w:rPr>
          <w:lang w:val="en-US"/>
        </w:rPr>
        <w:t>cannot be</w:t>
      </w:r>
      <w:r w:rsidR="004410F8">
        <w:rPr>
          <w:lang w:val="en-US"/>
        </w:rPr>
        <w:t xml:space="preserve"> </w:t>
      </w:r>
      <w:r w:rsidR="00AE3805" w:rsidRPr="00AE3805">
        <w:rPr>
          <w:lang w:val="en-US"/>
        </w:rPr>
        <w:t>guaranteed</w:t>
      </w:r>
      <w:r w:rsidR="00E15696">
        <w:rPr>
          <w:lang w:val="en-US"/>
        </w:rPr>
        <w:t>.</w:t>
      </w:r>
      <w:r w:rsidR="008B5C2F">
        <w:rPr>
          <w:lang w:val="en-US"/>
        </w:rPr>
        <w:t xml:space="preserve"> </w:t>
      </w:r>
    </w:p>
    <w:p w14:paraId="5A399ED6" w14:textId="5D6F00C8" w:rsidR="002A1208" w:rsidRPr="00F32B8C" w:rsidRDefault="002A1208" w:rsidP="002A1208">
      <w:pPr>
        <w:jc w:val="both"/>
        <w:rPr>
          <w:b/>
          <w:lang w:val="en-US"/>
        </w:rPr>
      </w:pPr>
      <w:r>
        <w:rPr>
          <w:b/>
          <w:lang w:val="en-US"/>
        </w:rPr>
        <w:t xml:space="preserve">Observation </w:t>
      </w:r>
      <w:r w:rsidR="000F3BCC">
        <w:rPr>
          <w:b/>
          <w:lang w:val="en-US"/>
        </w:rPr>
        <w:t>5</w:t>
      </w:r>
      <w:r>
        <w:rPr>
          <w:b/>
          <w:lang w:val="en-US"/>
        </w:rPr>
        <w:t>: For R</w:t>
      </w:r>
      <w:r w:rsidRPr="00FC5157">
        <w:rPr>
          <w:b/>
          <w:lang w:val="en-US"/>
        </w:rPr>
        <w:t>SRP Absolute accuracy</w:t>
      </w:r>
      <w:r>
        <w:rPr>
          <w:b/>
          <w:lang w:val="en-US"/>
        </w:rPr>
        <w:t>, if t</w:t>
      </w:r>
      <w:r w:rsidRPr="009A46F2">
        <w:rPr>
          <w:b/>
          <w:lang w:val="en-US"/>
        </w:rPr>
        <w:t xml:space="preserve">he index </w:t>
      </w:r>
      <w:proofErr w:type="spellStart"/>
      <w:r w:rsidRPr="009A46F2">
        <w:rPr>
          <w:b/>
          <w:lang w:val="en-US"/>
        </w:rPr>
        <w:t>i</w:t>
      </w:r>
      <w:proofErr w:type="spellEnd"/>
      <w:r w:rsidRPr="009A46F2">
        <w:rPr>
          <w:b/>
          <w:lang w:val="en-US"/>
        </w:rPr>
        <w:t xml:space="preserve"> </w:t>
      </w:r>
      <w:r>
        <w:rPr>
          <w:b/>
          <w:lang w:val="en-US"/>
        </w:rPr>
        <w:t>can be</w:t>
      </w:r>
      <w:r w:rsidRPr="009A46F2">
        <w:rPr>
          <w:b/>
          <w:lang w:val="en-US"/>
        </w:rPr>
        <w:t xml:space="preserve"> any beam index in top-K beams based on ground-truth L1-RSRP</w:t>
      </w:r>
      <w:r>
        <w:rPr>
          <w:b/>
          <w:lang w:val="en-US"/>
        </w:rPr>
        <w:t xml:space="preserve">, the RSRP accuracy for those beams which belong to </w:t>
      </w:r>
      <w:r w:rsidRPr="00FE3A7F">
        <w:rPr>
          <w:b/>
          <w:lang w:val="en-US"/>
        </w:rPr>
        <w:t>Top-K predicted beam</w:t>
      </w:r>
      <w:r>
        <w:rPr>
          <w:b/>
          <w:lang w:val="en-US"/>
        </w:rPr>
        <w:t xml:space="preserve"> but</w:t>
      </w:r>
      <w:r w:rsidRPr="00FE3A7F">
        <w:rPr>
          <w:b/>
          <w:lang w:val="en-US"/>
        </w:rPr>
        <w:t xml:space="preserve"> not any of the Top-K beams based on ground-truth RSRP</w:t>
      </w:r>
      <w:r>
        <w:rPr>
          <w:b/>
          <w:lang w:val="en-US"/>
        </w:rPr>
        <w:t xml:space="preserve"> cannot be guaranteed</w:t>
      </w:r>
      <w:r w:rsidR="00CF04BD">
        <w:rPr>
          <w:b/>
          <w:lang w:val="en-US"/>
        </w:rPr>
        <w:t>.</w:t>
      </w:r>
    </w:p>
    <w:p w14:paraId="4B3C71EA" w14:textId="2EFDBE81" w:rsidR="00103F56" w:rsidRPr="002A1208" w:rsidRDefault="00AE3E63" w:rsidP="00103F56">
      <w:pPr>
        <w:jc w:val="both"/>
        <w:rPr>
          <w:lang w:val="en-US"/>
        </w:rPr>
      </w:pPr>
      <w:r>
        <w:rPr>
          <w:lang w:val="en-US"/>
        </w:rPr>
        <w:t xml:space="preserve">Based on the above analysis, we propose definition 3 </w:t>
      </w:r>
      <w:r w:rsidR="00B94A6F">
        <w:rPr>
          <w:lang w:val="en-US"/>
        </w:rPr>
        <w:t xml:space="preserve">that </w:t>
      </w:r>
      <w:r w:rsidR="00B01D01">
        <w:rPr>
          <w:lang w:val="en-US"/>
        </w:rPr>
        <w:t>t</w:t>
      </w:r>
      <w:r w:rsidR="00B94A6F">
        <w:rPr>
          <w:lang w:val="en-US"/>
        </w:rPr>
        <w:t xml:space="preserve">he index </w:t>
      </w:r>
      <w:proofErr w:type="spellStart"/>
      <w:r w:rsidR="00B94A6F">
        <w:rPr>
          <w:lang w:val="en-US"/>
        </w:rPr>
        <w:t>i</w:t>
      </w:r>
      <w:proofErr w:type="spellEnd"/>
      <w:r w:rsidR="00B94A6F">
        <w:rPr>
          <w:lang w:val="en-US"/>
        </w:rPr>
        <w:t xml:space="preserve"> refers to any beam </w:t>
      </w:r>
      <w:r w:rsidR="00B94A6F" w:rsidRPr="00257FDA">
        <w:rPr>
          <w:lang w:val="en-US"/>
        </w:rPr>
        <w:t>index in top-K beams based on predicted L1-RSRP</w:t>
      </w:r>
      <w:r w:rsidR="00924707">
        <w:rPr>
          <w:lang w:val="en-US"/>
        </w:rPr>
        <w:t xml:space="preserve">. </w:t>
      </w:r>
      <w:r w:rsidR="000153DC">
        <w:rPr>
          <w:lang w:val="en-US"/>
        </w:rPr>
        <w:t xml:space="preserve">For this definition, it aims to </w:t>
      </w:r>
      <w:r w:rsidR="00A43455">
        <w:rPr>
          <w:lang w:val="en-US"/>
        </w:rPr>
        <w:t>ensure</w:t>
      </w:r>
      <w:r w:rsidR="00D331DA">
        <w:rPr>
          <w:lang w:val="en-US"/>
        </w:rPr>
        <w:t xml:space="preserve"> </w:t>
      </w:r>
      <w:r w:rsidR="00552587">
        <w:rPr>
          <w:lang w:val="en-US"/>
        </w:rPr>
        <w:t xml:space="preserve">the accuracy </w:t>
      </w:r>
      <w:r w:rsidR="00E5164C">
        <w:rPr>
          <w:lang w:val="en-US"/>
        </w:rPr>
        <w:t>of</w:t>
      </w:r>
      <w:r w:rsidR="00963FA6">
        <w:rPr>
          <w:lang w:val="en-US"/>
        </w:rPr>
        <w:t xml:space="preserve"> </w:t>
      </w:r>
      <w:r w:rsidR="00980145">
        <w:rPr>
          <w:lang w:val="en-US"/>
        </w:rPr>
        <w:t xml:space="preserve">all </w:t>
      </w:r>
      <w:r w:rsidR="002C2592">
        <w:rPr>
          <w:lang w:val="en-US"/>
        </w:rPr>
        <w:t>pre</w:t>
      </w:r>
      <w:r w:rsidR="00A63EAC">
        <w:rPr>
          <w:lang w:val="en-US"/>
        </w:rPr>
        <w:t>dicted RSRP</w:t>
      </w:r>
      <w:r w:rsidR="003D47A9">
        <w:rPr>
          <w:lang w:val="en-US"/>
        </w:rPr>
        <w:t>s</w:t>
      </w:r>
      <w:r w:rsidR="00A63EAC">
        <w:rPr>
          <w:lang w:val="en-US"/>
        </w:rPr>
        <w:t xml:space="preserve"> </w:t>
      </w:r>
      <w:r w:rsidR="005F6AF8">
        <w:rPr>
          <w:lang w:val="en-US"/>
        </w:rPr>
        <w:t>of reported beam</w:t>
      </w:r>
      <w:r w:rsidR="005A2B8E">
        <w:rPr>
          <w:lang w:val="en-US"/>
        </w:rPr>
        <w:t>s</w:t>
      </w:r>
      <w:r w:rsidR="008365D1">
        <w:rPr>
          <w:lang w:val="en-US"/>
        </w:rPr>
        <w:t>.</w:t>
      </w:r>
    </w:p>
    <w:p w14:paraId="3A96BB3B" w14:textId="23DF938A" w:rsidR="001640F9" w:rsidRDefault="001640F9" w:rsidP="00636364">
      <w:pPr>
        <w:jc w:val="both"/>
        <w:rPr>
          <w:b/>
          <w:lang w:val="en-US"/>
        </w:rPr>
      </w:pPr>
      <w:r w:rsidRPr="001640F9">
        <w:rPr>
          <w:b/>
          <w:lang w:val="en-US"/>
        </w:rPr>
        <w:t xml:space="preserve">Proposal </w:t>
      </w:r>
      <w:r w:rsidR="00D45E74">
        <w:rPr>
          <w:b/>
          <w:lang w:val="en-US"/>
        </w:rPr>
        <w:t>5</w:t>
      </w:r>
      <w:r w:rsidRPr="001640F9">
        <w:rPr>
          <w:b/>
          <w:lang w:val="en-US"/>
        </w:rPr>
        <w:t xml:space="preserve">: </w:t>
      </w:r>
      <w:r w:rsidR="0073614F">
        <w:rPr>
          <w:b/>
          <w:lang w:val="en-US"/>
        </w:rPr>
        <w:t>T</w:t>
      </w:r>
      <w:r w:rsidR="00551B76" w:rsidRPr="00551B76">
        <w:rPr>
          <w:b/>
          <w:lang w:val="en-US"/>
        </w:rPr>
        <w:t xml:space="preserve">he absolute RSRP accuracy for AI/ML based beam prediction = predicted L1-RSRP of beam index </w:t>
      </w:r>
      <w:proofErr w:type="spellStart"/>
      <w:r w:rsidR="00551B76" w:rsidRPr="00551B76">
        <w:rPr>
          <w:b/>
          <w:lang w:val="en-US"/>
        </w:rPr>
        <w:t>i</w:t>
      </w:r>
      <w:proofErr w:type="spellEnd"/>
      <w:r w:rsidR="00551B76" w:rsidRPr="00551B76">
        <w:rPr>
          <w:b/>
          <w:lang w:val="en-US"/>
        </w:rPr>
        <w:t xml:space="preserve"> – ground-truth of L1-RSRP of beam index </w:t>
      </w:r>
      <w:proofErr w:type="spellStart"/>
      <w:r w:rsidR="00551B76" w:rsidRPr="00551B76">
        <w:rPr>
          <w:b/>
          <w:lang w:val="en-US"/>
        </w:rPr>
        <w:t>i</w:t>
      </w:r>
      <w:proofErr w:type="spellEnd"/>
      <w:r w:rsidR="00551B76" w:rsidRPr="00551B76">
        <w:rPr>
          <w:b/>
          <w:lang w:val="en-US"/>
        </w:rPr>
        <w:t xml:space="preserve">. The index </w:t>
      </w:r>
      <w:proofErr w:type="spellStart"/>
      <w:r w:rsidR="00551B76" w:rsidRPr="00551B76">
        <w:rPr>
          <w:b/>
          <w:lang w:val="en-US"/>
        </w:rPr>
        <w:t>i</w:t>
      </w:r>
      <w:proofErr w:type="spellEnd"/>
      <w:r w:rsidR="00551B76" w:rsidRPr="00551B76">
        <w:rPr>
          <w:b/>
          <w:lang w:val="en-US"/>
        </w:rPr>
        <w:t xml:space="preserve"> </w:t>
      </w:r>
      <w:r w:rsidR="00314B00">
        <w:rPr>
          <w:b/>
          <w:lang w:val="en-US"/>
        </w:rPr>
        <w:t>can be</w:t>
      </w:r>
      <w:r w:rsidR="00551B76" w:rsidRPr="00551B76">
        <w:rPr>
          <w:b/>
          <w:lang w:val="en-US"/>
        </w:rPr>
        <w:t xml:space="preserve"> any beam index in top-K beams based on </w:t>
      </w:r>
      <w:r w:rsidR="00BC3EA6">
        <w:rPr>
          <w:b/>
          <w:lang w:val="en-US"/>
        </w:rPr>
        <w:t>predicted</w:t>
      </w:r>
      <w:r w:rsidR="00551B76" w:rsidRPr="00551B76">
        <w:rPr>
          <w:b/>
          <w:lang w:val="en-US"/>
        </w:rPr>
        <w:t xml:space="preserve"> L1-RSRP</w:t>
      </w:r>
      <w:r w:rsidR="00CF04BD">
        <w:rPr>
          <w:b/>
          <w:lang w:val="en-US"/>
        </w:rPr>
        <w:t>.</w:t>
      </w:r>
    </w:p>
    <w:p w14:paraId="4770B593" w14:textId="6E35379E" w:rsidR="00036CC8" w:rsidRPr="00674B98" w:rsidRDefault="000F7D44" w:rsidP="00F05BC9">
      <w:pPr>
        <w:jc w:val="both"/>
        <w:rPr>
          <w:lang w:val="en-US"/>
        </w:rPr>
      </w:pPr>
      <w:r>
        <w:rPr>
          <w:lang w:val="en-US"/>
        </w:rPr>
        <w:t xml:space="preserve">In this section, we </w:t>
      </w:r>
      <w:r w:rsidR="0007464F">
        <w:rPr>
          <w:lang w:val="en-US"/>
        </w:rPr>
        <w:t xml:space="preserve">share our initial thinking on </w:t>
      </w:r>
      <w:r w:rsidR="00ED3F14">
        <w:rPr>
          <w:lang w:val="en-US"/>
        </w:rPr>
        <w:t>metrics/KPIs</w:t>
      </w:r>
      <w:r w:rsidR="00A2230B">
        <w:rPr>
          <w:lang w:val="en-US"/>
        </w:rPr>
        <w:t xml:space="preserve"> for BM. </w:t>
      </w:r>
      <w:r w:rsidR="00B86063">
        <w:rPr>
          <w:lang w:val="en-US"/>
        </w:rPr>
        <w:t xml:space="preserve">Next, we </w:t>
      </w:r>
      <w:r w:rsidR="007B2DC9">
        <w:rPr>
          <w:lang w:val="en-US"/>
        </w:rPr>
        <w:t>provide further analysis</w:t>
      </w:r>
      <w:r w:rsidR="00FA0724">
        <w:rPr>
          <w:lang w:val="en-US"/>
        </w:rPr>
        <w:t xml:space="preserve"> on RSRP accuracy and beam prediction accuracy </w:t>
      </w:r>
      <w:r w:rsidR="00FC1F58">
        <w:rPr>
          <w:lang w:val="en-US"/>
        </w:rPr>
        <w:t xml:space="preserve">combined with </w:t>
      </w:r>
      <w:r w:rsidR="00A5707A">
        <w:rPr>
          <w:lang w:val="en-US"/>
        </w:rPr>
        <w:t>the impact on the measurement error</w:t>
      </w:r>
      <w:r w:rsidR="000D3409">
        <w:rPr>
          <w:lang w:val="en-US"/>
        </w:rPr>
        <w:t xml:space="preserve"> in clause 3.</w:t>
      </w:r>
    </w:p>
    <w:p w14:paraId="2E232B95" w14:textId="177E96BF" w:rsidR="00A31822" w:rsidRPr="00A31822" w:rsidRDefault="0000044D" w:rsidP="005A2E8A">
      <w:pPr>
        <w:pStyle w:val="1"/>
        <w:numPr>
          <w:ilvl w:val="0"/>
          <w:numId w:val="48"/>
        </w:numPr>
      </w:pPr>
      <w:bookmarkStart w:id="11" w:name="_Hlk73468315"/>
      <w:r>
        <w:t xml:space="preserve">The impact of measurement error </w:t>
      </w:r>
      <w:r w:rsidR="00460E50">
        <w:t>for</w:t>
      </w:r>
      <w:r w:rsidR="003401D1">
        <w:t xml:space="preserve"> inference</w:t>
      </w:r>
      <w:r w:rsidR="00F67B10">
        <w:t xml:space="preserve"> performance</w:t>
      </w:r>
    </w:p>
    <w:tbl>
      <w:tblPr>
        <w:tblStyle w:val="afff5"/>
        <w:tblW w:w="0" w:type="auto"/>
        <w:tblInd w:w="0" w:type="dxa"/>
        <w:tblLook w:val="04A0" w:firstRow="1" w:lastRow="0" w:firstColumn="1" w:lastColumn="0" w:noHBand="0" w:noVBand="1"/>
      </w:tblPr>
      <w:tblGrid>
        <w:gridCol w:w="9630"/>
      </w:tblGrid>
      <w:tr w:rsidR="00590EA4" w14:paraId="55D38924" w14:textId="77777777" w:rsidTr="00590EA4">
        <w:tc>
          <w:tcPr>
            <w:tcW w:w="9630" w:type="dxa"/>
          </w:tcPr>
          <w:p w14:paraId="5468C9C6" w14:textId="77777777" w:rsidR="001F32D5" w:rsidRPr="001F32D5" w:rsidRDefault="001F32D5" w:rsidP="001F32D5">
            <w:pPr>
              <w:rPr>
                <w:rFonts w:ascii="Times New Roman" w:eastAsia="Yu Mincho" w:hAnsi="Times New Roman"/>
                <w:b/>
                <w:u w:val="single"/>
                <w:lang w:eastAsia="ja-JP"/>
              </w:rPr>
            </w:pPr>
            <w:r w:rsidRPr="001F32D5">
              <w:rPr>
                <w:rFonts w:ascii="Times New Roman" w:hAnsi="Times New Roman"/>
                <w:b/>
                <w:u w:val="single"/>
                <w:lang w:eastAsia="ko-KR"/>
              </w:rPr>
              <w:t>Issue 2-6:</w:t>
            </w:r>
            <w:r w:rsidRPr="001F32D5">
              <w:rPr>
                <w:rFonts w:ascii="Times New Roman" w:hAnsi="Times New Roman"/>
                <w:b/>
                <w:u w:val="single"/>
                <w:lang w:eastAsia="ko-KR"/>
              </w:rPr>
              <w:tab/>
            </w:r>
            <w:r w:rsidRPr="001F32D5">
              <w:rPr>
                <w:rFonts w:ascii="Times New Roman" w:eastAsia="Yu Mincho" w:hAnsi="Times New Roman"/>
                <w:b/>
                <w:u w:val="single"/>
                <w:lang w:eastAsia="ja-JP"/>
              </w:rPr>
              <w:t>Measurement error impact evaluation</w:t>
            </w:r>
          </w:p>
          <w:p w14:paraId="531181A0" w14:textId="77777777" w:rsidR="001F32D5" w:rsidRPr="001F32D5" w:rsidRDefault="001F32D5" w:rsidP="001F32D5">
            <w:pPr>
              <w:spacing w:after="120"/>
              <w:rPr>
                <w:rFonts w:ascii="Times New Roman" w:eastAsia="Yu Mincho" w:hAnsi="Times New Roman"/>
                <w:szCs w:val="24"/>
                <w:lang w:eastAsia="ja-JP"/>
              </w:rPr>
            </w:pPr>
            <w:r w:rsidRPr="001F32D5">
              <w:rPr>
                <w:rFonts w:ascii="Times New Roman" w:eastAsia="Yu Mincho" w:hAnsi="Times New Roman"/>
                <w:szCs w:val="24"/>
                <w:lang w:eastAsia="ja-JP"/>
              </w:rPr>
              <w:t>RAN4 to perform study to assess the impact of measurement errors on prediction accuracy</w:t>
            </w:r>
          </w:p>
          <w:p w14:paraId="61A6C904" w14:textId="77777777" w:rsidR="001F32D5" w:rsidRPr="001F32D5" w:rsidRDefault="001F32D5" w:rsidP="001F32D5">
            <w:pPr>
              <w:spacing w:after="120"/>
              <w:rPr>
                <w:rFonts w:ascii="Times New Roman" w:eastAsia="Yu Mincho" w:hAnsi="Times New Roman"/>
                <w:szCs w:val="24"/>
                <w:lang w:eastAsia="ja-JP"/>
              </w:rPr>
            </w:pPr>
            <w:r w:rsidRPr="001F32D5">
              <w:rPr>
                <w:rFonts w:ascii="Times New Roman" w:eastAsia="Yu Mincho" w:hAnsi="Times New Roman"/>
                <w:szCs w:val="24"/>
                <w:lang w:eastAsia="ja-JP"/>
              </w:rPr>
              <w:t>Perform LLS to evaluate the RSRP prediction accuracy and other KPIs</w:t>
            </w:r>
          </w:p>
          <w:p w14:paraId="567A7BE3" w14:textId="77777777" w:rsidR="001F32D5" w:rsidRPr="001F32D5" w:rsidRDefault="001F32D5" w:rsidP="005A2E8A">
            <w:pPr>
              <w:pStyle w:val="a3"/>
              <w:numPr>
                <w:ilvl w:val="0"/>
                <w:numId w:val="31"/>
              </w:numPr>
              <w:overflowPunct w:val="0"/>
              <w:autoSpaceDE w:val="0"/>
              <w:autoSpaceDN w:val="0"/>
              <w:adjustRightInd w:val="0"/>
              <w:contextualSpacing/>
              <w:textAlignment w:val="baseline"/>
              <w:rPr>
                <w:rFonts w:ascii="Times New Roman" w:eastAsia="Yu Mincho" w:hAnsi="Times New Roman"/>
                <w:lang w:eastAsia="ja-JP"/>
              </w:rPr>
            </w:pPr>
            <w:r w:rsidRPr="001F32D5">
              <w:rPr>
                <w:rFonts w:ascii="Times New Roman" w:eastAsia="Yu Mincho" w:hAnsi="Times New Roman"/>
                <w:lang w:eastAsia="ja-JP"/>
              </w:rPr>
              <w:t>UE Model trained using ideal measurements</w:t>
            </w:r>
          </w:p>
          <w:p w14:paraId="6F6D794E" w14:textId="0AF53984" w:rsidR="00590EA4" w:rsidRPr="001F32D5" w:rsidRDefault="001F32D5" w:rsidP="001F32D5">
            <w:pPr>
              <w:rPr>
                <w:rFonts w:eastAsia="Yu Mincho"/>
                <w:lang w:eastAsia="ja-JP"/>
              </w:rPr>
            </w:pPr>
            <w:r w:rsidRPr="001F32D5">
              <w:rPr>
                <w:rFonts w:ascii="Times New Roman" w:eastAsia="Yu Mincho" w:hAnsi="Times New Roman"/>
                <w:lang w:eastAsia="ja-JP"/>
              </w:rPr>
              <w:t>Simulation assumptions in R4-2417211 can be used as starting point.</w:t>
            </w:r>
          </w:p>
        </w:tc>
      </w:tr>
    </w:tbl>
    <w:p w14:paraId="2722AEDF" w14:textId="100BCE90" w:rsidR="00590EA4" w:rsidRDefault="00590EA4" w:rsidP="004B2025">
      <w:pPr>
        <w:jc w:val="both"/>
      </w:pPr>
    </w:p>
    <w:p w14:paraId="729BC07E" w14:textId="7D512A4F" w:rsidR="00574863" w:rsidRDefault="00901C13" w:rsidP="00F823CA">
      <w:pPr>
        <w:jc w:val="both"/>
      </w:pPr>
      <w:r>
        <w:t xml:space="preserve">In the </w:t>
      </w:r>
      <w:r w:rsidR="00756F16">
        <w:t>RAN4#</w:t>
      </w:r>
      <w:r w:rsidR="006D7796">
        <w:t>112</w:t>
      </w:r>
      <w:r w:rsidR="00330935">
        <w:t>bis meeting</w:t>
      </w:r>
      <w:r>
        <w:t>,</w:t>
      </w:r>
      <w:r w:rsidR="00B83239">
        <w:t xml:space="preserve"> </w:t>
      </w:r>
      <w:r w:rsidR="00EC0B69">
        <w:t>it was agreed that RAN4 w</w:t>
      </w:r>
      <w:r w:rsidR="001F121B">
        <w:t>ould</w:t>
      </w:r>
      <w:r w:rsidR="00EC0B69">
        <w:t xml:space="preserve"> start </w:t>
      </w:r>
      <w:r w:rsidR="00105ADC">
        <w:t xml:space="preserve">a </w:t>
      </w:r>
      <w:r w:rsidR="009836BB">
        <w:t xml:space="preserve">specific </w:t>
      </w:r>
      <w:r w:rsidR="00F823CA" w:rsidRPr="00F823CA">
        <w:t>study to assess the impact of measurement errors on prediction accuracy</w:t>
      </w:r>
      <w:r w:rsidR="00057FE4">
        <w:t xml:space="preserve">. </w:t>
      </w:r>
      <w:r w:rsidR="0017237B">
        <w:t xml:space="preserve">In this section, </w:t>
      </w:r>
      <w:r w:rsidR="00A85E6F">
        <w:t>we</w:t>
      </w:r>
      <w:r w:rsidR="00C678BF">
        <w:t xml:space="preserve"> ma</w:t>
      </w:r>
      <w:r w:rsidR="001F121B">
        <w:t>ke</w:t>
      </w:r>
      <w:r w:rsidR="00C678BF">
        <w:t xml:space="preserve"> some update</w:t>
      </w:r>
      <w:r w:rsidR="001F121B">
        <w:t>s</w:t>
      </w:r>
      <w:r w:rsidR="00913DC3">
        <w:t xml:space="preserve"> </w:t>
      </w:r>
      <w:r w:rsidR="00576804">
        <w:t xml:space="preserve">on the results </w:t>
      </w:r>
      <w:r w:rsidR="0030004A">
        <w:t xml:space="preserve">based on the </w:t>
      </w:r>
      <w:r w:rsidR="009E2CD6">
        <w:t xml:space="preserve">updated </w:t>
      </w:r>
      <w:r w:rsidR="0030004A">
        <w:t>simulation assumption</w:t>
      </w:r>
      <w:r w:rsidR="00303FF9">
        <w:t xml:space="preserve"> [2] </w:t>
      </w:r>
      <w:r w:rsidR="006375AB">
        <w:t xml:space="preserve">and </w:t>
      </w:r>
      <w:r w:rsidR="00F347E0">
        <w:t xml:space="preserve">further </w:t>
      </w:r>
      <w:r w:rsidR="00217D10">
        <w:t xml:space="preserve">provide </w:t>
      </w:r>
      <w:r w:rsidR="003B6438">
        <w:t xml:space="preserve">some </w:t>
      </w:r>
      <w:r w:rsidR="002C1577">
        <w:t xml:space="preserve">observations and </w:t>
      </w:r>
      <w:r w:rsidR="003B6438">
        <w:t xml:space="preserve">proposals </w:t>
      </w:r>
      <w:r w:rsidR="00AA661E">
        <w:t>from</w:t>
      </w:r>
      <w:r w:rsidR="003B6438">
        <w:t xml:space="preserve"> the results.</w:t>
      </w:r>
      <w:r w:rsidR="00040C16">
        <w:t xml:space="preserve"> </w:t>
      </w:r>
      <w:r w:rsidR="00574863">
        <w:t xml:space="preserve">The </w:t>
      </w:r>
      <w:r w:rsidR="009E2CD6">
        <w:t xml:space="preserve">updated </w:t>
      </w:r>
      <w:r w:rsidR="00574863">
        <w:t xml:space="preserve">simulation </w:t>
      </w:r>
      <w:r w:rsidR="009E2CD6">
        <w:t>assumptions</w:t>
      </w:r>
      <w:r w:rsidR="00805A81">
        <w:t xml:space="preserve"> </w:t>
      </w:r>
      <w:r w:rsidR="003C7D01">
        <w:t>in RAN4</w:t>
      </w:r>
      <w:r w:rsidR="00735A4C">
        <w:t xml:space="preserve">#113 </w:t>
      </w:r>
      <w:r w:rsidR="00805A81">
        <w:t>and AI model description</w:t>
      </w:r>
      <w:r w:rsidR="00574863">
        <w:t xml:space="preserve"> are shown in </w:t>
      </w:r>
      <w:r w:rsidR="00381525">
        <w:t xml:space="preserve">the </w:t>
      </w:r>
      <w:r w:rsidR="00574863">
        <w:t>Appendix.</w:t>
      </w:r>
    </w:p>
    <w:p w14:paraId="0989C2D7" w14:textId="48B81322" w:rsidR="00F91F46" w:rsidRPr="00502BDF" w:rsidRDefault="004C671E" w:rsidP="00502BDF">
      <w:pPr>
        <w:pStyle w:val="21"/>
      </w:pPr>
      <w:r>
        <w:rPr>
          <w:lang w:val="en-US"/>
        </w:rPr>
        <w:lastRenderedPageBreak/>
        <w:t>3</w:t>
      </w:r>
      <w:r w:rsidR="00BE48B0">
        <w:rPr>
          <w:lang w:val="en-US"/>
        </w:rPr>
        <w:t xml:space="preserve">.1 </w:t>
      </w:r>
      <w:r w:rsidR="00F91F46" w:rsidRPr="00502BDF">
        <w:rPr>
          <w:lang w:val="en-US"/>
        </w:rPr>
        <w:t xml:space="preserve">The </w:t>
      </w:r>
      <w:r w:rsidR="00973819">
        <w:rPr>
          <w:lang w:val="en-US"/>
        </w:rPr>
        <w:t xml:space="preserve">baseband error </w:t>
      </w:r>
      <w:r w:rsidR="00F91F46" w:rsidRPr="00502BDF">
        <w:rPr>
          <w:lang w:val="en-US"/>
        </w:rPr>
        <w:t>impact on prediction accuracy for different metrics for beam management</w:t>
      </w:r>
    </w:p>
    <w:p w14:paraId="6067663D" w14:textId="1E5FB57C" w:rsidR="009B5841" w:rsidRDefault="005B3A5A" w:rsidP="00F91F46">
      <w:pPr>
        <w:jc w:val="both"/>
      </w:pPr>
      <w:r>
        <w:t xml:space="preserve">Here we </w:t>
      </w:r>
      <w:r w:rsidR="00EE4820">
        <w:t>provide</w:t>
      </w:r>
      <w:r>
        <w:t xml:space="preserve"> </w:t>
      </w:r>
      <w:r w:rsidR="00A53F38">
        <w:t>several cases</w:t>
      </w:r>
      <w:r w:rsidR="00D95E89">
        <w:t xml:space="preserve"> </w:t>
      </w:r>
      <w:r w:rsidR="00843D6E">
        <w:t>to show</w:t>
      </w:r>
      <w:r w:rsidR="001E7E62">
        <w:t xml:space="preserve"> </w:t>
      </w:r>
      <w:r w:rsidR="00ED0CDC">
        <w:t>performance on beam prediction accuracy</w:t>
      </w:r>
      <w:r>
        <w:t xml:space="preserve"> under</w:t>
      </w:r>
      <w:r w:rsidRPr="005B3A5A">
        <w:t xml:space="preserve"> LLS-based measurement error </w:t>
      </w:r>
      <w:proofErr w:type="spellStart"/>
      <w:r w:rsidRPr="005B3A5A">
        <w:t>modeling</w:t>
      </w:r>
      <w:proofErr w:type="spellEnd"/>
      <w:r>
        <w:t xml:space="preserve"> and </w:t>
      </w:r>
      <w:r w:rsidRPr="00B43BD6">
        <w:t>truncated Gaussian distribution</w:t>
      </w:r>
      <w:r w:rsidR="00BF03CA">
        <w:t>.</w:t>
      </w:r>
      <w:r w:rsidR="00982379">
        <w:t xml:space="preserve"> </w:t>
      </w:r>
    </w:p>
    <w:p w14:paraId="7F921FB0" w14:textId="7803F89C" w:rsidR="00C63AB1" w:rsidRPr="00847A4F" w:rsidRDefault="00C63AB1" w:rsidP="005A2E8A">
      <w:pPr>
        <w:pStyle w:val="a3"/>
        <w:numPr>
          <w:ilvl w:val="0"/>
          <w:numId w:val="41"/>
        </w:numPr>
        <w:jc w:val="both"/>
      </w:pPr>
      <w:r w:rsidRPr="00847A4F">
        <w:t>Case 1: SNR is assigned as -3dB for LLS</w:t>
      </w:r>
      <w:r w:rsidR="00D051FE">
        <w:t xml:space="preserve">-based modeling </w:t>
      </w:r>
    </w:p>
    <w:p w14:paraId="23D69BA6" w14:textId="5698DAB3" w:rsidR="00C63AB1" w:rsidRDefault="00C63AB1" w:rsidP="005A2E8A">
      <w:pPr>
        <w:pStyle w:val="a3"/>
        <w:numPr>
          <w:ilvl w:val="0"/>
          <w:numId w:val="41"/>
        </w:numPr>
        <w:jc w:val="both"/>
      </w:pPr>
      <w:r w:rsidRPr="00847A4F">
        <w:t>Case 2: Truncated Gaussian distribution is modeled between -2.5dB to 2.5dB.</w:t>
      </w:r>
    </w:p>
    <w:p w14:paraId="04B287E9" w14:textId="410AF0D9" w:rsidR="00022CF3" w:rsidRDefault="00022CF3" w:rsidP="005A2E8A">
      <w:pPr>
        <w:pStyle w:val="a3"/>
        <w:numPr>
          <w:ilvl w:val="0"/>
          <w:numId w:val="41"/>
        </w:numPr>
        <w:jc w:val="both"/>
      </w:pPr>
      <w:r>
        <w:t xml:space="preserve">Case 3: </w:t>
      </w:r>
      <w:r w:rsidR="00720426">
        <w:t>S</w:t>
      </w:r>
      <w:r w:rsidR="007A5873" w:rsidRPr="00847A4F">
        <w:t>NR is assigned as -</w:t>
      </w:r>
      <w:r w:rsidR="00720426">
        <w:t>6</w:t>
      </w:r>
      <w:r w:rsidR="007A5873" w:rsidRPr="00847A4F">
        <w:t>dB for LLS</w:t>
      </w:r>
      <w:r w:rsidR="00D051FE">
        <w:t>-based modeling</w:t>
      </w:r>
    </w:p>
    <w:p w14:paraId="36773D0C" w14:textId="11724C95" w:rsidR="00720426" w:rsidRDefault="00720426" w:rsidP="005A2E8A">
      <w:pPr>
        <w:pStyle w:val="a3"/>
        <w:numPr>
          <w:ilvl w:val="0"/>
          <w:numId w:val="41"/>
        </w:numPr>
        <w:jc w:val="both"/>
      </w:pPr>
      <w:r>
        <w:t xml:space="preserve">Case </w:t>
      </w:r>
      <w:r w:rsidR="00DD78EB">
        <w:t>4</w:t>
      </w:r>
      <w:r>
        <w:t>: S</w:t>
      </w:r>
      <w:r w:rsidRPr="00847A4F">
        <w:t xml:space="preserve">NR is assigned as </w:t>
      </w:r>
      <w:r>
        <w:t>0</w:t>
      </w:r>
      <w:r w:rsidRPr="00847A4F">
        <w:t>dB for LLS</w:t>
      </w:r>
      <w:r w:rsidR="00D051FE">
        <w:t>-based modeling</w:t>
      </w:r>
    </w:p>
    <w:p w14:paraId="0504662F" w14:textId="2B34CFE8" w:rsidR="00F91F46" w:rsidRDefault="00D05BC6" w:rsidP="00F91F46">
      <w:pPr>
        <w:jc w:val="both"/>
        <w:rPr>
          <w:rFonts w:eastAsia="MS Mincho"/>
          <w:lang w:eastAsia="en-US"/>
        </w:rPr>
      </w:pPr>
      <w:r>
        <w:t xml:space="preserve">In Table </w:t>
      </w:r>
      <w:r w:rsidR="00306C70">
        <w:t>6</w:t>
      </w:r>
      <w:r w:rsidR="00F91F46">
        <w:t xml:space="preserve">, the metrics including </w:t>
      </w:r>
      <w:r w:rsidR="00F91F46" w:rsidRPr="00FA7CF6">
        <w:rPr>
          <w:rFonts w:eastAsia="MS Mincho"/>
          <w:lang w:eastAsia="en-US"/>
        </w:rPr>
        <w:t>Top-1 (%)</w:t>
      </w:r>
      <w:r w:rsidR="00F91F46">
        <w:rPr>
          <w:rFonts w:eastAsia="MS Mincho"/>
          <w:lang w:eastAsia="en-US"/>
        </w:rPr>
        <w:t xml:space="preserve">, </w:t>
      </w:r>
      <w:r w:rsidR="00F91F46" w:rsidRPr="00FA7CF6">
        <w:rPr>
          <w:rFonts w:eastAsia="MS Mincho"/>
          <w:lang w:eastAsia="en-US"/>
        </w:rPr>
        <w:t>Top-K/1 (%)</w:t>
      </w:r>
      <w:r w:rsidR="00F91F46">
        <w:rPr>
          <w:rFonts w:eastAsia="MS Mincho"/>
          <w:lang w:eastAsia="en-US"/>
        </w:rPr>
        <w:t xml:space="preserve"> and </w:t>
      </w:r>
      <w:r w:rsidR="00F91F46" w:rsidRPr="00FA7CF6">
        <w:rPr>
          <w:rFonts w:eastAsia="MS Mincho"/>
          <w:lang w:eastAsia="en-US"/>
        </w:rPr>
        <w:t>Top-1/K (%)</w:t>
      </w:r>
      <w:r w:rsidR="00F91F46">
        <w:rPr>
          <w:rFonts w:eastAsia="MS Mincho"/>
          <w:lang w:eastAsia="en-US"/>
        </w:rPr>
        <w:t xml:space="preserve"> are considered. </w:t>
      </w:r>
    </w:p>
    <w:p w14:paraId="14D0D5C5" w14:textId="67520179" w:rsidR="00F91F46" w:rsidRPr="00502BDF" w:rsidRDefault="00F91F46" w:rsidP="00F91F46">
      <w:pPr>
        <w:keepNext/>
        <w:suppressAutoHyphens w:val="0"/>
        <w:overflowPunct/>
        <w:autoSpaceDE/>
        <w:spacing w:after="200"/>
        <w:jc w:val="center"/>
        <w:textAlignment w:val="auto"/>
        <w:rPr>
          <w:b/>
          <w:iCs/>
          <w:lang w:val="en-US"/>
        </w:rPr>
      </w:pPr>
      <w:r w:rsidRPr="00502BDF">
        <w:rPr>
          <w:b/>
          <w:iCs/>
          <w:lang w:val="en-US"/>
        </w:rPr>
        <w:t xml:space="preserve">Table </w:t>
      </w:r>
      <w:r w:rsidR="00306C70">
        <w:rPr>
          <w:b/>
          <w:iCs/>
          <w:lang w:val="en-US"/>
        </w:rPr>
        <w:t>6</w:t>
      </w:r>
      <w:r w:rsidRPr="00502BDF">
        <w:rPr>
          <w:b/>
          <w:iCs/>
          <w:lang w:val="en-US"/>
        </w:rPr>
        <w:t xml:space="preserve"> Evaluation results of prediction accuracy for BM-Case1 DL Tx beam prediction by considering measurement error</w:t>
      </w:r>
    </w:p>
    <w:tbl>
      <w:tblPr>
        <w:tblStyle w:val="130"/>
        <w:tblW w:w="0" w:type="auto"/>
        <w:jc w:val="center"/>
        <w:tblLook w:val="04A0" w:firstRow="1" w:lastRow="0" w:firstColumn="1" w:lastColumn="0" w:noHBand="0" w:noVBand="1"/>
      </w:tblPr>
      <w:tblGrid>
        <w:gridCol w:w="933"/>
        <w:gridCol w:w="733"/>
        <w:gridCol w:w="900"/>
        <w:gridCol w:w="755"/>
        <w:gridCol w:w="755"/>
        <w:gridCol w:w="900"/>
        <w:gridCol w:w="755"/>
        <w:gridCol w:w="900"/>
        <w:gridCol w:w="755"/>
      </w:tblGrid>
      <w:tr w:rsidR="000404DB" w:rsidRPr="002F4052" w14:paraId="27F0EB4C" w14:textId="37178B0C" w:rsidTr="00552A57">
        <w:trPr>
          <w:jc w:val="center"/>
        </w:trPr>
        <w:tc>
          <w:tcPr>
            <w:tcW w:w="0" w:type="auto"/>
            <w:gridSpan w:val="2"/>
            <w:vAlign w:val="center"/>
          </w:tcPr>
          <w:p w14:paraId="2AA59EFD" w14:textId="77777777" w:rsidR="000404DB" w:rsidRPr="002F4052" w:rsidRDefault="000404DB" w:rsidP="004A75A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Simulation results</w:t>
            </w:r>
          </w:p>
        </w:tc>
        <w:tc>
          <w:tcPr>
            <w:tcW w:w="0" w:type="auto"/>
            <w:gridSpan w:val="7"/>
            <w:vAlign w:val="center"/>
          </w:tcPr>
          <w:p w14:paraId="1D3E177D" w14:textId="6780F2E0" w:rsidR="000404DB" w:rsidRPr="002F4052" w:rsidRDefault="000404DB" w:rsidP="004A75A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Prediction accuracy (%)</w:t>
            </w:r>
          </w:p>
        </w:tc>
      </w:tr>
      <w:tr w:rsidR="000404DB" w:rsidRPr="002F4052" w14:paraId="2CD4CB6D" w14:textId="7217DEDD" w:rsidTr="00552A57">
        <w:trPr>
          <w:jc w:val="center"/>
        </w:trPr>
        <w:tc>
          <w:tcPr>
            <w:tcW w:w="0" w:type="auto"/>
            <w:gridSpan w:val="2"/>
            <w:vAlign w:val="center"/>
          </w:tcPr>
          <w:p w14:paraId="607F8332" w14:textId="5513F148" w:rsidR="000404DB" w:rsidRPr="002F4052" w:rsidRDefault="000404DB" w:rsidP="004A75A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Inference SNR</w:t>
            </w:r>
          </w:p>
        </w:tc>
        <w:tc>
          <w:tcPr>
            <w:tcW w:w="0" w:type="auto"/>
            <w:gridSpan w:val="3"/>
            <w:vAlign w:val="center"/>
          </w:tcPr>
          <w:p w14:paraId="6A388D83" w14:textId="151F823B" w:rsidR="000404DB" w:rsidRPr="002F4052" w:rsidRDefault="000404DB" w:rsidP="004A75A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-3dB</w:t>
            </w:r>
          </w:p>
        </w:tc>
        <w:tc>
          <w:tcPr>
            <w:tcW w:w="0" w:type="auto"/>
            <w:gridSpan w:val="2"/>
            <w:vAlign w:val="center"/>
          </w:tcPr>
          <w:p w14:paraId="24F02C00" w14:textId="1D28B0CD" w:rsidR="000404DB" w:rsidRPr="002F4052" w:rsidRDefault="000404DB" w:rsidP="004A75A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-6dB</w:t>
            </w:r>
          </w:p>
        </w:tc>
        <w:tc>
          <w:tcPr>
            <w:tcW w:w="0" w:type="auto"/>
            <w:gridSpan w:val="2"/>
          </w:tcPr>
          <w:p w14:paraId="18CDB6EE" w14:textId="2D249688" w:rsidR="000404DB" w:rsidRPr="002F4052" w:rsidRDefault="000404DB" w:rsidP="004A75A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r>
      <w:tr w:rsidR="002F4052" w:rsidRPr="002F4052" w14:paraId="070ADD13" w14:textId="26EF78A4" w:rsidTr="00552A57">
        <w:trPr>
          <w:jc w:val="center"/>
        </w:trPr>
        <w:tc>
          <w:tcPr>
            <w:tcW w:w="0" w:type="auto"/>
            <w:gridSpan w:val="2"/>
            <w:vAlign w:val="center"/>
          </w:tcPr>
          <w:p w14:paraId="7DA1A5FC" w14:textId="06A176B8" w:rsidR="002F4052" w:rsidRPr="002F4052" w:rsidRDefault="002F4052" w:rsidP="007D5FAE">
            <w:pPr>
              <w:suppressAutoHyphens w:val="0"/>
              <w:overflowPunct/>
              <w:autoSpaceDE/>
              <w:spacing w:after="0"/>
              <w:jc w:val="center"/>
              <w:textAlignment w:val="auto"/>
              <w:rPr>
                <w:rFonts w:ascii="Times New Roman" w:hAnsi="Times New Roman"/>
                <w:sz w:val="20"/>
                <w:szCs w:val="20"/>
                <w:lang w:val="en-US"/>
              </w:rPr>
            </w:pPr>
            <w:r>
              <w:rPr>
                <w:rFonts w:ascii="Times New Roman" w:hAnsi="Times New Roman"/>
                <w:sz w:val="20"/>
                <w:szCs w:val="20"/>
                <w:lang w:val="en-US"/>
              </w:rPr>
              <w:t>Case</w:t>
            </w:r>
          </w:p>
        </w:tc>
        <w:tc>
          <w:tcPr>
            <w:tcW w:w="0" w:type="auto"/>
          </w:tcPr>
          <w:p w14:paraId="3D699F2C" w14:textId="0C147CE9" w:rsidR="002F4052" w:rsidRPr="002F4052" w:rsidRDefault="002F4052" w:rsidP="007D5FAE">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sz w:val="20"/>
                <w:szCs w:val="20"/>
              </w:rPr>
              <w:t>No error</w:t>
            </w:r>
          </w:p>
        </w:tc>
        <w:tc>
          <w:tcPr>
            <w:tcW w:w="0" w:type="auto"/>
          </w:tcPr>
          <w:p w14:paraId="180C20BF" w14:textId="27DF356A" w:rsidR="002F4052" w:rsidRPr="002F4052" w:rsidRDefault="002F4052" w:rsidP="007D5FAE">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sz w:val="20"/>
                <w:szCs w:val="20"/>
              </w:rPr>
              <w:t>Case 1</w:t>
            </w:r>
          </w:p>
        </w:tc>
        <w:tc>
          <w:tcPr>
            <w:tcW w:w="0" w:type="auto"/>
          </w:tcPr>
          <w:p w14:paraId="2450F6FC" w14:textId="0E4BB902" w:rsidR="002F4052" w:rsidRPr="002F4052" w:rsidRDefault="002F4052" w:rsidP="007D5FAE">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sz w:val="20"/>
                <w:szCs w:val="20"/>
              </w:rPr>
              <w:t>Case 2</w:t>
            </w:r>
          </w:p>
        </w:tc>
        <w:tc>
          <w:tcPr>
            <w:tcW w:w="0" w:type="auto"/>
          </w:tcPr>
          <w:p w14:paraId="511FF2D8" w14:textId="3C2671BF" w:rsidR="002F4052" w:rsidRPr="002F4052" w:rsidRDefault="002F4052" w:rsidP="007D5FAE">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sz w:val="20"/>
                <w:szCs w:val="20"/>
              </w:rPr>
              <w:t>No error</w:t>
            </w:r>
          </w:p>
        </w:tc>
        <w:tc>
          <w:tcPr>
            <w:tcW w:w="0" w:type="auto"/>
          </w:tcPr>
          <w:p w14:paraId="51B42561" w14:textId="10325591" w:rsidR="002F4052" w:rsidRPr="002F4052" w:rsidRDefault="002F4052" w:rsidP="007D5FAE">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sz w:val="20"/>
                <w:szCs w:val="20"/>
              </w:rPr>
              <w:t>Case 3</w:t>
            </w:r>
          </w:p>
        </w:tc>
        <w:tc>
          <w:tcPr>
            <w:tcW w:w="0" w:type="auto"/>
          </w:tcPr>
          <w:p w14:paraId="10E7B5E0" w14:textId="1EA90335" w:rsidR="002F4052" w:rsidRPr="002F4052" w:rsidRDefault="002F4052" w:rsidP="007D5FAE">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sz w:val="20"/>
                <w:szCs w:val="20"/>
              </w:rPr>
              <w:t>No error</w:t>
            </w:r>
          </w:p>
        </w:tc>
        <w:tc>
          <w:tcPr>
            <w:tcW w:w="0" w:type="auto"/>
          </w:tcPr>
          <w:p w14:paraId="4BF3FD8D" w14:textId="50841C7D" w:rsidR="002F4052" w:rsidRPr="002F4052" w:rsidRDefault="002F4052" w:rsidP="007D5FAE">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sz w:val="20"/>
                <w:szCs w:val="20"/>
              </w:rPr>
              <w:t>Case 4</w:t>
            </w:r>
          </w:p>
        </w:tc>
      </w:tr>
      <w:tr w:rsidR="002F4052" w:rsidRPr="002F4052" w14:paraId="6B6D688D" w14:textId="6A52D91F" w:rsidTr="00552A57">
        <w:trPr>
          <w:jc w:val="center"/>
        </w:trPr>
        <w:tc>
          <w:tcPr>
            <w:tcW w:w="0" w:type="auto"/>
            <w:vMerge w:val="restart"/>
            <w:vAlign w:val="center"/>
          </w:tcPr>
          <w:p w14:paraId="7A8CDCC0"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1</w:t>
            </w:r>
          </w:p>
        </w:tc>
        <w:tc>
          <w:tcPr>
            <w:tcW w:w="0" w:type="auto"/>
            <w:vAlign w:val="center"/>
          </w:tcPr>
          <w:p w14:paraId="08FDAEE2"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072AD4C5" w14:textId="540BF8D4"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68.72</w:t>
            </w:r>
          </w:p>
        </w:tc>
        <w:tc>
          <w:tcPr>
            <w:tcW w:w="0" w:type="auto"/>
            <w:vAlign w:val="bottom"/>
          </w:tcPr>
          <w:p w14:paraId="113133AE" w14:textId="6A55BCB2"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49.00</w:t>
            </w:r>
          </w:p>
        </w:tc>
        <w:tc>
          <w:tcPr>
            <w:tcW w:w="0" w:type="auto"/>
            <w:vAlign w:val="bottom"/>
          </w:tcPr>
          <w:p w14:paraId="279850D6" w14:textId="7634F724"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66.35</w:t>
            </w:r>
          </w:p>
        </w:tc>
        <w:tc>
          <w:tcPr>
            <w:tcW w:w="0" w:type="auto"/>
            <w:vAlign w:val="bottom"/>
          </w:tcPr>
          <w:p w14:paraId="1961E52E" w14:textId="68FA114B"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69.10</w:t>
            </w:r>
          </w:p>
        </w:tc>
        <w:tc>
          <w:tcPr>
            <w:tcW w:w="0" w:type="auto"/>
            <w:vAlign w:val="bottom"/>
          </w:tcPr>
          <w:p w14:paraId="5BA1DB78" w14:textId="5C7655C4"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66.20</w:t>
            </w:r>
          </w:p>
        </w:tc>
        <w:tc>
          <w:tcPr>
            <w:tcW w:w="0" w:type="auto"/>
            <w:vAlign w:val="bottom"/>
          </w:tcPr>
          <w:p w14:paraId="3923FF11" w14:textId="42C53325"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72.19</w:t>
            </w:r>
          </w:p>
        </w:tc>
        <w:tc>
          <w:tcPr>
            <w:tcW w:w="0" w:type="auto"/>
            <w:vAlign w:val="bottom"/>
          </w:tcPr>
          <w:p w14:paraId="07605E5F" w14:textId="2247DE59"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71.17</w:t>
            </w:r>
          </w:p>
        </w:tc>
      </w:tr>
      <w:tr w:rsidR="002F4052" w:rsidRPr="002F4052" w14:paraId="5D35B544" w14:textId="17110967" w:rsidTr="00552A57">
        <w:trPr>
          <w:jc w:val="center"/>
        </w:trPr>
        <w:tc>
          <w:tcPr>
            <w:tcW w:w="0" w:type="auto"/>
            <w:vMerge/>
            <w:vAlign w:val="center"/>
          </w:tcPr>
          <w:p w14:paraId="5F50E0E2"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3CD01B17"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16AC04CB" w14:textId="3A29AFE2"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90.98</w:t>
            </w:r>
          </w:p>
        </w:tc>
        <w:tc>
          <w:tcPr>
            <w:tcW w:w="0" w:type="auto"/>
            <w:vAlign w:val="bottom"/>
          </w:tcPr>
          <w:p w14:paraId="6040A581" w14:textId="6C4D49BD"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72.85</w:t>
            </w:r>
          </w:p>
        </w:tc>
        <w:tc>
          <w:tcPr>
            <w:tcW w:w="0" w:type="auto"/>
            <w:vAlign w:val="bottom"/>
          </w:tcPr>
          <w:p w14:paraId="2B1A23D3" w14:textId="6C12D34A"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87.79</w:t>
            </w:r>
          </w:p>
        </w:tc>
        <w:tc>
          <w:tcPr>
            <w:tcW w:w="0" w:type="auto"/>
            <w:vAlign w:val="bottom"/>
          </w:tcPr>
          <w:p w14:paraId="24DD26F4" w14:textId="2940B2FF"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89.40</w:t>
            </w:r>
          </w:p>
        </w:tc>
        <w:tc>
          <w:tcPr>
            <w:tcW w:w="0" w:type="auto"/>
            <w:vAlign w:val="bottom"/>
          </w:tcPr>
          <w:p w14:paraId="532C1530" w14:textId="321FB6E1"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85.17</w:t>
            </w:r>
          </w:p>
        </w:tc>
        <w:tc>
          <w:tcPr>
            <w:tcW w:w="0" w:type="auto"/>
            <w:vAlign w:val="bottom"/>
          </w:tcPr>
          <w:p w14:paraId="6BE4FDE3" w14:textId="05B7B234"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92.22</w:t>
            </w:r>
          </w:p>
        </w:tc>
        <w:tc>
          <w:tcPr>
            <w:tcW w:w="0" w:type="auto"/>
            <w:vAlign w:val="bottom"/>
          </w:tcPr>
          <w:p w14:paraId="03A27250" w14:textId="733C2DE9"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91.12</w:t>
            </w:r>
          </w:p>
        </w:tc>
      </w:tr>
      <w:tr w:rsidR="002F4052" w:rsidRPr="002F4052" w14:paraId="07C8FFBA" w14:textId="0A081BE4" w:rsidTr="00552A57">
        <w:trPr>
          <w:jc w:val="center"/>
        </w:trPr>
        <w:tc>
          <w:tcPr>
            <w:tcW w:w="0" w:type="auto"/>
            <w:vMerge w:val="restart"/>
            <w:vAlign w:val="center"/>
          </w:tcPr>
          <w:p w14:paraId="7077E1F1"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2/1</w:t>
            </w:r>
          </w:p>
        </w:tc>
        <w:tc>
          <w:tcPr>
            <w:tcW w:w="0" w:type="auto"/>
            <w:vAlign w:val="center"/>
          </w:tcPr>
          <w:p w14:paraId="4223DE80"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751BA964" w14:textId="66BA2640"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87.95</w:t>
            </w:r>
          </w:p>
        </w:tc>
        <w:tc>
          <w:tcPr>
            <w:tcW w:w="0" w:type="auto"/>
            <w:vAlign w:val="bottom"/>
          </w:tcPr>
          <w:p w14:paraId="413E59D0" w14:textId="0E5A409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77.35</w:t>
            </w:r>
          </w:p>
        </w:tc>
        <w:tc>
          <w:tcPr>
            <w:tcW w:w="0" w:type="auto"/>
            <w:vAlign w:val="bottom"/>
          </w:tcPr>
          <w:p w14:paraId="10085D67" w14:textId="376CA471"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86.59</w:t>
            </w:r>
          </w:p>
        </w:tc>
        <w:tc>
          <w:tcPr>
            <w:tcW w:w="0" w:type="auto"/>
            <w:vAlign w:val="bottom"/>
          </w:tcPr>
          <w:p w14:paraId="2BF3EDEB" w14:textId="5DED56BF"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84.09</w:t>
            </w:r>
          </w:p>
        </w:tc>
        <w:tc>
          <w:tcPr>
            <w:tcW w:w="0" w:type="auto"/>
            <w:vAlign w:val="bottom"/>
          </w:tcPr>
          <w:p w14:paraId="47FB1E5F" w14:textId="7525B31A"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82.93</w:t>
            </w:r>
          </w:p>
        </w:tc>
        <w:tc>
          <w:tcPr>
            <w:tcW w:w="0" w:type="auto"/>
            <w:vAlign w:val="bottom"/>
          </w:tcPr>
          <w:p w14:paraId="7D7DB56A" w14:textId="4254E4DB"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88.67</w:t>
            </w:r>
          </w:p>
        </w:tc>
        <w:tc>
          <w:tcPr>
            <w:tcW w:w="0" w:type="auto"/>
            <w:vAlign w:val="bottom"/>
          </w:tcPr>
          <w:p w14:paraId="7422AF79" w14:textId="4DDC7B80"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87.91</w:t>
            </w:r>
          </w:p>
        </w:tc>
      </w:tr>
      <w:tr w:rsidR="002F4052" w:rsidRPr="002F4052" w14:paraId="51FBCDED" w14:textId="71B2B741" w:rsidTr="00552A57">
        <w:trPr>
          <w:jc w:val="center"/>
        </w:trPr>
        <w:tc>
          <w:tcPr>
            <w:tcW w:w="0" w:type="auto"/>
            <w:vMerge/>
            <w:vAlign w:val="center"/>
          </w:tcPr>
          <w:p w14:paraId="4507348C"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4077BE9E"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4CD8927B" w14:textId="1E7AC474"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92.74</w:t>
            </w:r>
          </w:p>
        </w:tc>
        <w:tc>
          <w:tcPr>
            <w:tcW w:w="0" w:type="auto"/>
            <w:vAlign w:val="bottom"/>
          </w:tcPr>
          <w:p w14:paraId="2B7865C8" w14:textId="66CF5FA5"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85.54</w:t>
            </w:r>
          </w:p>
        </w:tc>
        <w:tc>
          <w:tcPr>
            <w:tcW w:w="0" w:type="auto"/>
            <w:vAlign w:val="bottom"/>
          </w:tcPr>
          <w:p w14:paraId="44E56F1D" w14:textId="3C951E0D"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91.65</w:t>
            </w:r>
          </w:p>
        </w:tc>
        <w:tc>
          <w:tcPr>
            <w:tcW w:w="0" w:type="auto"/>
            <w:vAlign w:val="bottom"/>
          </w:tcPr>
          <w:p w14:paraId="30E493FD" w14:textId="3FAE9BC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89.48</w:t>
            </w:r>
          </w:p>
        </w:tc>
        <w:tc>
          <w:tcPr>
            <w:tcW w:w="0" w:type="auto"/>
            <w:vAlign w:val="bottom"/>
          </w:tcPr>
          <w:p w14:paraId="4C0E0C54" w14:textId="289B374D"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89.64</w:t>
            </w:r>
          </w:p>
        </w:tc>
        <w:tc>
          <w:tcPr>
            <w:tcW w:w="0" w:type="auto"/>
            <w:vAlign w:val="bottom"/>
          </w:tcPr>
          <w:p w14:paraId="1FD3EB73" w14:textId="65A5512C"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92.65</w:t>
            </w:r>
          </w:p>
        </w:tc>
        <w:tc>
          <w:tcPr>
            <w:tcW w:w="0" w:type="auto"/>
            <w:vAlign w:val="bottom"/>
          </w:tcPr>
          <w:p w14:paraId="702D3404" w14:textId="1227FAC6"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92.39</w:t>
            </w:r>
          </w:p>
        </w:tc>
      </w:tr>
      <w:tr w:rsidR="002F4052" w:rsidRPr="002F4052" w14:paraId="276F89C2" w14:textId="77777777" w:rsidTr="00552A57">
        <w:trPr>
          <w:jc w:val="center"/>
        </w:trPr>
        <w:tc>
          <w:tcPr>
            <w:tcW w:w="0" w:type="auto"/>
            <w:vMerge w:val="restart"/>
            <w:vAlign w:val="center"/>
          </w:tcPr>
          <w:p w14:paraId="7A4A029A" w14:textId="14FBA9B8"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3/1</w:t>
            </w:r>
          </w:p>
        </w:tc>
        <w:tc>
          <w:tcPr>
            <w:tcW w:w="0" w:type="auto"/>
            <w:vAlign w:val="center"/>
          </w:tcPr>
          <w:p w14:paraId="0452C6A9" w14:textId="009A92A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769BE67B" w14:textId="22CC4616"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91.38</w:t>
            </w:r>
          </w:p>
        </w:tc>
        <w:tc>
          <w:tcPr>
            <w:tcW w:w="0" w:type="auto"/>
            <w:vAlign w:val="bottom"/>
          </w:tcPr>
          <w:p w14:paraId="55E5F983" w14:textId="11A990C3"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85.54</w:t>
            </w:r>
          </w:p>
        </w:tc>
        <w:tc>
          <w:tcPr>
            <w:tcW w:w="0" w:type="auto"/>
            <w:vAlign w:val="bottom"/>
          </w:tcPr>
          <w:p w14:paraId="72A2081A" w14:textId="3123495B"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90.36</w:t>
            </w:r>
          </w:p>
        </w:tc>
        <w:tc>
          <w:tcPr>
            <w:tcW w:w="0" w:type="auto"/>
            <w:vAlign w:val="bottom"/>
          </w:tcPr>
          <w:p w14:paraId="4D1DD4C4" w14:textId="31C1EA99"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87.99</w:t>
            </w:r>
          </w:p>
        </w:tc>
        <w:tc>
          <w:tcPr>
            <w:tcW w:w="0" w:type="auto"/>
            <w:vAlign w:val="bottom"/>
          </w:tcPr>
          <w:p w14:paraId="0C783ED8" w14:textId="7751AE72"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87.08</w:t>
            </w:r>
          </w:p>
        </w:tc>
        <w:tc>
          <w:tcPr>
            <w:tcW w:w="0" w:type="auto"/>
            <w:vAlign w:val="bottom"/>
          </w:tcPr>
          <w:p w14:paraId="7C0F9D90" w14:textId="139E3477"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92.31</w:t>
            </w:r>
          </w:p>
        </w:tc>
        <w:tc>
          <w:tcPr>
            <w:tcW w:w="0" w:type="auto"/>
            <w:vAlign w:val="bottom"/>
          </w:tcPr>
          <w:p w14:paraId="7E1C86E2" w14:textId="374F862F"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91.21</w:t>
            </w:r>
          </w:p>
        </w:tc>
      </w:tr>
      <w:tr w:rsidR="002F4052" w:rsidRPr="002F4052" w14:paraId="146C4366" w14:textId="77777777" w:rsidTr="00552A57">
        <w:trPr>
          <w:jc w:val="center"/>
        </w:trPr>
        <w:tc>
          <w:tcPr>
            <w:tcW w:w="0" w:type="auto"/>
            <w:vMerge/>
            <w:vAlign w:val="center"/>
          </w:tcPr>
          <w:p w14:paraId="6AEBDB18"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754110D7" w14:textId="44F8C5CB"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5C300250" w14:textId="00DB8176"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92.74</w:t>
            </w:r>
          </w:p>
        </w:tc>
        <w:tc>
          <w:tcPr>
            <w:tcW w:w="0" w:type="auto"/>
            <w:vAlign w:val="bottom"/>
          </w:tcPr>
          <w:p w14:paraId="38D59ACB" w14:textId="00022AD1"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88.27</w:t>
            </w:r>
          </w:p>
        </w:tc>
        <w:tc>
          <w:tcPr>
            <w:tcW w:w="0" w:type="auto"/>
            <w:vAlign w:val="bottom"/>
          </w:tcPr>
          <w:p w14:paraId="75A02E84" w14:textId="6E314813"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92.53</w:t>
            </w:r>
          </w:p>
        </w:tc>
        <w:tc>
          <w:tcPr>
            <w:tcW w:w="0" w:type="auto"/>
            <w:vAlign w:val="bottom"/>
          </w:tcPr>
          <w:p w14:paraId="1D2576D1" w14:textId="73A6F66C"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89.40</w:t>
            </w:r>
          </w:p>
        </w:tc>
        <w:tc>
          <w:tcPr>
            <w:tcW w:w="0" w:type="auto"/>
            <w:vAlign w:val="bottom"/>
          </w:tcPr>
          <w:p w14:paraId="414BE2F4" w14:textId="67488857"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89.31</w:t>
            </w:r>
          </w:p>
        </w:tc>
        <w:tc>
          <w:tcPr>
            <w:tcW w:w="0" w:type="auto"/>
            <w:vAlign w:val="bottom"/>
          </w:tcPr>
          <w:p w14:paraId="174E78DE" w14:textId="64A35C3A"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93.41</w:t>
            </w:r>
          </w:p>
        </w:tc>
        <w:tc>
          <w:tcPr>
            <w:tcW w:w="0" w:type="auto"/>
            <w:vAlign w:val="bottom"/>
          </w:tcPr>
          <w:p w14:paraId="387FA867" w14:textId="6A16091D"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92.98</w:t>
            </w:r>
          </w:p>
        </w:tc>
      </w:tr>
      <w:tr w:rsidR="002F4052" w:rsidRPr="002F4052" w14:paraId="0214EB6A" w14:textId="113183F4" w:rsidTr="00552A57">
        <w:trPr>
          <w:jc w:val="center"/>
        </w:trPr>
        <w:tc>
          <w:tcPr>
            <w:tcW w:w="0" w:type="auto"/>
            <w:vMerge w:val="restart"/>
            <w:vAlign w:val="center"/>
          </w:tcPr>
          <w:p w14:paraId="4417EE04"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4/1</w:t>
            </w:r>
          </w:p>
        </w:tc>
        <w:tc>
          <w:tcPr>
            <w:tcW w:w="0" w:type="auto"/>
            <w:vAlign w:val="center"/>
          </w:tcPr>
          <w:p w14:paraId="6512DF06"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2002E5A3" w14:textId="6A689AE3"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93.38</w:t>
            </w:r>
          </w:p>
        </w:tc>
        <w:tc>
          <w:tcPr>
            <w:tcW w:w="0" w:type="auto"/>
            <w:vAlign w:val="bottom"/>
          </w:tcPr>
          <w:p w14:paraId="2A306CBE" w14:textId="4A0AF23F"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89.00</w:t>
            </w:r>
          </w:p>
        </w:tc>
        <w:tc>
          <w:tcPr>
            <w:tcW w:w="0" w:type="auto"/>
            <w:vAlign w:val="bottom"/>
          </w:tcPr>
          <w:p w14:paraId="1EC8764A" w14:textId="20FC376D"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92.77</w:t>
            </w:r>
          </w:p>
        </w:tc>
        <w:tc>
          <w:tcPr>
            <w:tcW w:w="0" w:type="auto"/>
            <w:vAlign w:val="bottom"/>
          </w:tcPr>
          <w:p w14:paraId="0B6EB061" w14:textId="06E7109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90.22</w:t>
            </w:r>
          </w:p>
        </w:tc>
        <w:tc>
          <w:tcPr>
            <w:tcW w:w="0" w:type="auto"/>
            <w:vAlign w:val="bottom"/>
          </w:tcPr>
          <w:p w14:paraId="30713542" w14:textId="697428F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89.98</w:t>
            </w:r>
          </w:p>
        </w:tc>
        <w:tc>
          <w:tcPr>
            <w:tcW w:w="0" w:type="auto"/>
            <w:vAlign w:val="bottom"/>
          </w:tcPr>
          <w:p w14:paraId="2FEAE76A" w14:textId="2854DA89"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94.00</w:t>
            </w:r>
          </w:p>
        </w:tc>
        <w:tc>
          <w:tcPr>
            <w:tcW w:w="0" w:type="auto"/>
            <w:vAlign w:val="bottom"/>
          </w:tcPr>
          <w:p w14:paraId="339FDCEA" w14:textId="5A5079D5"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93.66</w:t>
            </w:r>
          </w:p>
        </w:tc>
      </w:tr>
      <w:tr w:rsidR="002F4052" w:rsidRPr="002F4052" w14:paraId="3D3AC94E" w14:textId="16EADC78" w:rsidTr="00552A57">
        <w:trPr>
          <w:jc w:val="center"/>
        </w:trPr>
        <w:tc>
          <w:tcPr>
            <w:tcW w:w="0" w:type="auto"/>
            <w:vMerge/>
            <w:vAlign w:val="center"/>
          </w:tcPr>
          <w:p w14:paraId="7797EB17"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1A22CA4B"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43B7703E" w14:textId="5C5EC5D5"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93.62</w:t>
            </w:r>
          </w:p>
        </w:tc>
        <w:tc>
          <w:tcPr>
            <w:tcW w:w="0" w:type="auto"/>
            <w:vAlign w:val="bottom"/>
          </w:tcPr>
          <w:p w14:paraId="6F59E1EC" w14:textId="3AD853F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89.48</w:t>
            </w:r>
          </w:p>
        </w:tc>
        <w:tc>
          <w:tcPr>
            <w:tcW w:w="0" w:type="auto"/>
            <w:vAlign w:val="bottom"/>
          </w:tcPr>
          <w:p w14:paraId="663D0E0C" w14:textId="181A37E6"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93.01</w:t>
            </w:r>
          </w:p>
        </w:tc>
        <w:tc>
          <w:tcPr>
            <w:tcW w:w="0" w:type="auto"/>
            <w:vAlign w:val="bottom"/>
          </w:tcPr>
          <w:p w14:paraId="4F50D12D" w14:textId="40DF2E1F"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90.56</w:t>
            </w:r>
          </w:p>
        </w:tc>
        <w:tc>
          <w:tcPr>
            <w:tcW w:w="0" w:type="auto"/>
            <w:vAlign w:val="bottom"/>
          </w:tcPr>
          <w:p w14:paraId="6A759DFC" w14:textId="4CF9449C"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90.56</w:t>
            </w:r>
          </w:p>
        </w:tc>
        <w:tc>
          <w:tcPr>
            <w:tcW w:w="0" w:type="auto"/>
            <w:vAlign w:val="bottom"/>
          </w:tcPr>
          <w:p w14:paraId="18ACE9B6" w14:textId="11C9FD5A"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94.25</w:t>
            </w:r>
          </w:p>
        </w:tc>
        <w:tc>
          <w:tcPr>
            <w:tcW w:w="0" w:type="auto"/>
            <w:vAlign w:val="bottom"/>
          </w:tcPr>
          <w:p w14:paraId="4B18AACE" w14:textId="0D090FA9"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93.91</w:t>
            </w:r>
          </w:p>
        </w:tc>
      </w:tr>
      <w:tr w:rsidR="002F4052" w:rsidRPr="002F4052" w14:paraId="1AD63E7A" w14:textId="0C5D780E" w:rsidTr="00552A57">
        <w:trPr>
          <w:jc w:val="center"/>
        </w:trPr>
        <w:tc>
          <w:tcPr>
            <w:tcW w:w="0" w:type="auto"/>
            <w:vMerge w:val="restart"/>
            <w:vAlign w:val="center"/>
          </w:tcPr>
          <w:p w14:paraId="13497960"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5/1</w:t>
            </w:r>
          </w:p>
        </w:tc>
        <w:tc>
          <w:tcPr>
            <w:tcW w:w="0" w:type="auto"/>
            <w:vAlign w:val="center"/>
          </w:tcPr>
          <w:p w14:paraId="04C208A8"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22D2D206" w14:textId="2FAA6F15"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96.41</w:t>
            </w:r>
          </w:p>
        </w:tc>
        <w:tc>
          <w:tcPr>
            <w:tcW w:w="0" w:type="auto"/>
            <w:vAlign w:val="bottom"/>
          </w:tcPr>
          <w:p w14:paraId="0CD0047A" w14:textId="3874444F"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92.29</w:t>
            </w:r>
          </w:p>
        </w:tc>
        <w:tc>
          <w:tcPr>
            <w:tcW w:w="0" w:type="auto"/>
            <w:vAlign w:val="bottom"/>
          </w:tcPr>
          <w:p w14:paraId="23487D0F" w14:textId="5F6D4FB5"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95.50</w:t>
            </w:r>
          </w:p>
        </w:tc>
        <w:tc>
          <w:tcPr>
            <w:tcW w:w="0" w:type="auto"/>
            <w:vAlign w:val="bottom"/>
          </w:tcPr>
          <w:p w14:paraId="2EF27FE4" w14:textId="7F97B7C1"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93.45</w:t>
            </w:r>
          </w:p>
        </w:tc>
        <w:tc>
          <w:tcPr>
            <w:tcW w:w="0" w:type="auto"/>
            <w:vAlign w:val="bottom"/>
          </w:tcPr>
          <w:p w14:paraId="282126B2" w14:textId="7A71619E"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93.37</w:t>
            </w:r>
          </w:p>
        </w:tc>
        <w:tc>
          <w:tcPr>
            <w:tcW w:w="0" w:type="auto"/>
            <w:vAlign w:val="bottom"/>
          </w:tcPr>
          <w:p w14:paraId="48DC8291" w14:textId="6ABAEA00"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96.70</w:t>
            </w:r>
          </w:p>
        </w:tc>
        <w:tc>
          <w:tcPr>
            <w:tcW w:w="0" w:type="auto"/>
            <w:vAlign w:val="bottom"/>
          </w:tcPr>
          <w:p w14:paraId="78D3750B" w14:textId="1FAFE8BB"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96.70</w:t>
            </w:r>
          </w:p>
        </w:tc>
      </w:tr>
      <w:tr w:rsidR="002F4052" w:rsidRPr="002F4052" w14:paraId="2B4BD8FE" w14:textId="633E1D88" w:rsidTr="00552A57">
        <w:trPr>
          <w:jc w:val="center"/>
        </w:trPr>
        <w:tc>
          <w:tcPr>
            <w:tcW w:w="0" w:type="auto"/>
            <w:vMerge/>
            <w:vAlign w:val="center"/>
          </w:tcPr>
          <w:p w14:paraId="2827908F"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10E1874F"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37108E82" w14:textId="3A80028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96.41</w:t>
            </w:r>
          </w:p>
        </w:tc>
        <w:tc>
          <w:tcPr>
            <w:tcW w:w="0" w:type="auto"/>
            <w:vAlign w:val="bottom"/>
          </w:tcPr>
          <w:p w14:paraId="1137DC88" w14:textId="5BEE08E0"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92.45</w:t>
            </w:r>
          </w:p>
        </w:tc>
        <w:tc>
          <w:tcPr>
            <w:tcW w:w="0" w:type="auto"/>
            <w:vAlign w:val="bottom"/>
          </w:tcPr>
          <w:p w14:paraId="271415F0" w14:textId="55D761AD"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95.58</w:t>
            </w:r>
          </w:p>
        </w:tc>
        <w:tc>
          <w:tcPr>
            <w:tcW w:w="0" w:type="auto"/>
            <w:vAlign w:val="bottom"/>
          </w:tcPr>
          <w:p w14:paraId="489A6B6F" w14:textId="42CAFDB1"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93.62</w:t>
            </w:r>
          </w:p>
        </w:tc>
        <w:tc>
          <w:tcPr>
            <w:tcW w:w="0" w:type="auto"/>
            <w:vAlign w:val="bottom"/>
          </w:tcPr>
          <w:p w14:paraId="67185398" w14:textId="007352F6"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93.45</w:t>
            </w:r>
          </w:p>
        </w:tc>
        <w:tc>
          <w:tcPr>
            <w:tcW w:w="0" w:type="auto"/>
            <w:vAlign w:val="bottom"/>
          </w:tcPr>
          <w:p w14:paraId="1A6DB0FA" w14:textId="63424ACE"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96.70</w:t>
            </w:r>
          </w:p>
        </w:tc>
        <w:tc>
          <w:tcPr>
            <w:tcW w:w="0" w:type="auto"/>
            <w:vAlign w:val="bottom"/>
          </w:tcPr>
          <w:p w14:paraId="60FFD208" w14:textId="013CBDD2"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96.70</w:t>
            </w:r>
          </w:p>
        </w:tc>
      </w:tr>
      <w:tr w:rsidR="002F4052" w:rsidRPr="002F4052" w14:paraId="79BA1C2A" w14:textId="51295EC3" w:rsidTr="00552A57">
        <w:trPr>
          <w:jc w:val="center"/>
        </w:trPr>
        <w:tc>
          <w:tcPr>
            <w:tcW w:w="0" w:type="auto"/>
            <w:vMerge w:val="restart"/>
            <w:vAlign w:val="center"/>
          </w:tcPr>
          <w:p w14:paraId="17D05BE5"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1/2</w:t>
            </w:r>
          </w:p>
        </w:tc>
        <w:tc>
          <w:tcPr>
            <w:tcW w:w="0" w:type="auto"/>
            <w:vAlign w:val="center"/>
          </w:tcPr>
          <w:p w14:paraId="2F622EF1"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64AFA9B7" w14:textId="124ADF55"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87.47</w:t>
            </w:r>
          </w:p>
        </w:tc>
        <w:tc>
          <w:tcPr>
            <w:tcW w:w="0" w:type="auto"/>
            <w:vAlign w:val="bottom"/>
          </w:tcPr>
          <w:p w14:paraId="420ECD56" w14:textId="5D6682A4"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74.78</w:t>
            </w:r>
          </w:p>
        </w:tc>
        <w:tc>
          <w:tcPr>
            <w:tcW w:w="0" w:type="auto"/>
            <w:vAlign w:val="bottom"/>
          </w:tcPr>
          <w:p w14:paraId="4CE83FBF" w14:textId="40AEACDA"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86.35</w:t>
            </w:r>
          </w:p>
        </w:tc>
        <w:tc>
          <w:tcPr>
            <w:tcW w:w="0" w:type="auto"/>
            <w:vAlign w:val="bottom"/>
          </w:tcPr>
          <w:p w14:paraId="04E2649F" w14:textId="0829EC22"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85.34</w:t>
            </w:r>
          </w:p>
        </w:tc>
        <w:tc>
          <w:tcPr>
            <w:tcW w:w="0" w:type="auto"/>
            <w:vAlign w:val="bottom"/>
          </w:tcPr>
          <w:p w14:paraId="7C3AE041" w14:textId="4B548C06"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83.51</w:t>
            </w:r>
          </w:p>
        </w:tc>
        <w:tc>
          <w:tcPr>
            <w:tcW w:w="0" w:type="auto"/>
            <w:vAlign w:val="bottom"/>
          </w:tcPr>
          <w:p w14:paraId="7CA7A43B" w14:textId="058C9A73"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88.59</w:t>
            </w:r>
          </w:p>
        </w:tc>
        <w:tc>
          <w:tcPr>
            <w:tcW w:w="0" w:type="auto"/>
            <w:vAlign w:val="bottom"/>
          </w:tcPr>
          <w:p w14:paraId="3B254139" w14:textId="7E0DE033"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87.40</w:t>
            </w:r>
          </w:p>
        </w:tc>
      </w:tr>
      <w:tr w:rsidR="002F4052" w:rsidRPr="002F4052" w14:paraId="16BE3731" w14:textId="1F43EE24" w:rsidTr="00552A57">
        <w:trPr>
          <w:jc w:val="center"/>
        </w:trPr>
        <w:tc>
          <w:tcPr>
            <w:tcW w:w="0" w:type="auto"/>
            <w:vMerge/>
            <w:vAlign w:val="center"/>
          </w:tcPr>
          <w:p w14:paraId="73D76F84"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2ADE0953"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23187E0F" w14:textId="755F0E18"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95.45</w:t>
            </w:r>
          </w:p>
        </w:tc>
        <w:tc>
          <w:tcPr>
            <w:tcW w:w="0" w:type="auto"/>
            <w:vAlign w:val="bottom"/>
          </w:tcPr>
          <w:p w14:paraId="7DA8D52B" w14:textId="5AAC9B70"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88.03</w:t>
            </w:r>
          </w:p>
        </w:tc>
        <w:tc>
          <w:tcPr>
            <w:tcW w:w="0" w:type="auto"/>
            <w:vAlign w:val="bottom"/>
          </w:tcPr>
          <w:p w14:paraId="5106DD03" w14:textId="2AD4071C"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94.78</w:t>
            </w:r>
          </w:p>
        </w:tc>
        <w:tc>
          <w:tcPr>
            <w:tcW w:w="0" w:type="auto"/>
            <w:vAlign w:val="bottom"/>
          </w:tcPr>
          <w:p w14:paraId="0F59A8D0" w14:textId="2321747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94.45</w:t>
            </w:r>
          </w:p>
        </w:tc>
        <w:tc>
          <w:tcPr>
            <w:tcW w:w="0" w:type="auto"/>
            <w:vAlign w:val="bottom"/>
          </w:tcPr>
          <w:p w14:paraId="7DADFC8A" w14:textId="557DFB61"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93.21</w:t>
            </w:r>
          </w:p>
        </w:tc>
        <w:tc>
          <w:tcPr>
            <w:tcW w:w="0" w:type="auto"/>
            <w:vAlign w:val="bottom"/>
          </w:tcPr>
          <w:p w14:paraId="2EFFE5FB" w14:textId="5D21A5A2"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96.37</w:t>
            </w:r>
          </w:p>
        </w:tc>
        <w:tc>
          <w:tcPr>
            <w:tcW w:w="0" w:type="auto"/>
            <w:vAlign w:val="bottom"/>
          </w:tcPr>
          <w:p w14:paraId="0C13AB08" w14:textId="6EDC192E"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95.86</w:t>
            </w:r>
          </w:p>
        </w:tc>
      </w:tr>
      <w:tr w:rsidR="002F4052" w:rsidRPr="002F4052" w14:paraId="6EEDF1B7" w14:textId="77777777" w:rsidTr="00552A57">
        <w:trPr>
          <w:jc w:val="center"/>
        </w:trPr>
        <w:tc>
          <w:tcPr>
            <w:tcW w:w="0" w:type="auto"/>
            <w:vMerge w:val="restart"/>
            <w:vAlign w:val="center"/>
          </w:tcPr>
          <w:p w14:paraId="2746F2C6" w14:textId="2194A52D"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1/3</w:t>
            </w:r>
          </w:p>
        </w:tc>
        <w:tc>
          <w:tcPr>
            <w:tcW w:w="0" w:type="auto"/>
            <w:vAlign w:val="center"/>
          </w:tcPr>
          <w:p w14:paraId="67DC5431" w14:textId="4F40663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0A96D9D5" w14:textId="0CBEF80B"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94.01</w:t>
            </w:r>
          </w:p>
        </w:tc>
        <w:tc>
          <w:tcPr>
            <w:tcW w:w="0" w:type="auto"/>
            <w:vAlign w:val="bottom"/>
          </w:tcPr>
          <w:p w14:paraId="582F87C9" w14:textId="153E7B11"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85.22</w:t>
            </w:r>
          </w:p>
        </w:tc>
        <w:tc>
          <w:tcPr>
            <w:tcW w:w="0" w:type="auto"/>
            <w:vAlign w:val="bottom"/>
          </w:tcPr>
          <w:p w14:paraId="327907D5" w14:textId="1903F014"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92.93</w:t>
            </w:r>
          </w:p>
        </w:tc>
        <w:tc>
          <w:tcPr>
            <w:tcW w:w="0" w:type="auto"/>
            <w:vAlign w:val="bottom"/>
          </w:tcPr>
          <w:p w14:paraId="682E39BD" w14:textId="471DEBE2"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91.22</w:t>
            </w:r>
          </w:p>
        </w:tc>
        <w:tc>
          <w:tcPr>
            <w:tcW w:w="0" w:type="auto"/>
            <w:vAlign w:val="bottom"/>
          </w:tcPr>
          <w:p w14:paraId="5069ECD0" w14:textId="61EF14EA"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89.48</w:t>
            </w:r>
          </w:p>
        </w:tc>
        <w:tc>
          <w:tcPr>
            <w:tcW w:w="0" w:type="auto"/>
            <w:vAlign w:val="bottom"/>
          </w:tcPr>
          <w:p w14:paraId="0AAEC9A6" w14:textId="2C0250B7"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93.66</w:t>
            </w:r>
          </w:p>
        </w:tc>
        <w:tc>
          <w:tcPr>
            <w:tcW w:w="0" w:type="auto"/>
            <w:vAlign w:val="bottom"/>
          </w:tcPr>
          <w:p w14:paraId="6E7A8FDD" w14:textId="6FDF520C"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92.73</w:t>
            </w:r>
          </w:p>
        </w:tc>
      </w:tr>
      <w:tr w:rsidR="002F4052" w:rsidRPr="002F4052" w14:paraId="51B05D3E" w14:textId="77777777" w:rsidTr="00552A57">
        <w:trPr>
          <w:jc w:val="center"/>
        </w:trPr>
        <w:tc>
          <w:tcPr>
            <w:tcW w:w="0" w:type="auto"/>
            <w:vMerge/>
            <w:vAlign w:val="center"/>
          </w:tcPr>
          <w:p w14:paraId="634765C6"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45184860" w14:textId="749E7AB6"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4F9D76D9" w14:textId="655B80D5"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98.08</w:t>
            </w:r>
          </w:p>
        </w:tc>
        <w:tc>
          <w:tcPr>
            <w:tcW w:w="0" w:type="auto"/>
            <w:vAlign w:val="bottom"/>
          </w:tcPr>
          <w:p w14:paraId="66E532DA" w14:textId="026A4991"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94.70</w:t>
            </w:r>
          </w:p>
        </w:tc>
        <w:tc>
          <w:tcPr>
            <w:tcW w:w="0" w:type="auto"/>
            <w:vAlign w:val="bottom"/>
          </w:tcPr>
          <w:p w14:paraId="01DCD51A" w14:textId="4294FF84"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97.67</w:t>
            </w:r>
          </w:p>
        </w:tc>
        <w:tc>
          <w:tcPr>
            <w:tcW w:w="0" w:type="auto"/>
            <w:vAlign w:val="bottom"/>
          </w:tcPr>
          <w:p w14:paraId="0FE7FC3F" w14:textId="691B3B80"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97.10</w:t>
            </w:r>
          </w:p>
        </w:tc>
        <w:tc>
          <w:tcPr>
            <w:tcW w:w="0" w:type="auto"/>
            <w:vAlign w:val="bottom"/>
          </w:tcPr>
          <w:p w14:paraId="51C4C066" w14:textId="54C69875"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96.52</w:t>
            </w:r>
          </w:p>
        </w:tc>
        <w:tc>
          <w:tcPr>
            <w:tcW w:w="0" w:type="auto"/>
            <w:vAlign w:val="bottom"/>
          </w:tcPr>
          <w:p w14:paraId="0415ECCA" w14:textId="61D39D1D"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98.06</w:t>
            </w:r>
          </w:p>
        </w:tc>
        <w:tc>
          <w:tcPr>
            <w:tcW w:w="0" w:type="auto"/>
            <w:vAlign w:val="bottom"/>
          </w:tcPr>
          <w:p w14:paraId="5829ABCB" w14:textId="0E3F4EDC"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97.72</w:t>
            </w:r>
          </w:p>
        </w:tc>
      </w:tr>
      <w:tr w:rsidR="002F4052" w:rsidRPr="002F4052" w14:paraId="3A9DFDED" w14:textId="6994FE1D" w:rsidTr="00552A57">
        <w:trPr>
          <w:jc w:val="center"/>
        </w:trPr>
        <w:tc>
          <w:tcPr>
            <w:tcW w:w="0" w:type="auto"/>
            <w:vMerge w:val="restart"/>
            <w:vAlign w:val="center"/>
          </w:tcPr>
          <w:p w14:paraId="1A580C6C"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1/4</w:t>
            </w:r>
          </w:p>
        </w:tc>
        <w:tc>
          <w:tcPr>
            <w:tcW w:w="0" w:type="auto"/>
            <w:vAlign w:val="center"/>
          </w:tcPr>
          <w:p w14:paraId="3EE158DC"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661AD0A7" w14:textId="2DC101EC"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96.97</w:t>
            </w:r>
          </w:p>
        </w:tc>
        <w:tc>
          <w:tcPr>
            <w:tcW w:w="0" w:type="auto"/>
            <w:vAlign w:val="bottom"/>
          </w:tcPr>
          <w:p w14:paraId="2DC3839D" w14:textId="607396D2"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90.12</w:t>
            </w:r>
          </w:p>
        </w:tc>
        <w:tc>
          <w:tcPr>
            <w:tcW w:w="0" w:type="auto"/>
            <w:vAlign w:val="bottom"/>
          </w:tcPr>
          <w:p w14:paraId="409CFBEC" w14:textId="4D6DD932"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95.74</w:t>
            </w:r>
          </w:p>
        </w:tc>
        <w:tc>
          <w:tcPr>
            <w:tcW w:w="0" w:type="auto"/>
            <w:vAlign w:val="bottom"/>
          </w:tcPr>
          <w:p w14:paraId="61795710" w14:textId="0A322404"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94.95</w:t>
            </w:r>
          </w:p>
        </w:tc>
        <w:tc>
          <w:tcPr>
            <w:tcW w:w="0" w:type="auto"/>
            <w:vAlign w:val="bottom"/>
          </w:tcPr>
          <w:p w14:paraId="070DE1D9" w14:textId="409C608E"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93.79</w:t>
            </w:r>
          </w:p>
        </w:tc>
        <w:tc>
          <w:tcPr>
            <w:tcW w:w="0" w:type="auto"/>
            <w:vAlign w:val="bottom"/>
          </w:tcPr>
          <w:p w14:paraId="270EAB1B" w14:textId="4A30FCC7"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96.96</w:t>
            </w:r>
          </w:p>
        </w:tc>
        <w:tc>
          <w:tcPr>
            <w:tcW w:w="0" w:type="auto"/>
            <w:vAlign w:val="bottom"/>
          </w:tcPr>
          <w:p w14:paraId="13E57ED2" w14:textId="545E4C49"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95.69</w:t>
            </w:r>
          </w:p>
        </w:tc>
      </w:tr>
      <w:tr w:rsidR="002F4052" w:rsidRPr="002F4052" w14:paraId="5D8EEDEE" w14:textId="663F016C" w:rsidTr="00552A57">
        <w:trPr>
          <w:jc w:val="center"/>
        </w:trPr>
        <w:tc>
          <w:tcPr>
            <w:tcW w:w="0" w:type="auto"/>
            <w:vMerge/>
            <w:vAlign w:val="center"/>
          </w:tcPr>
          <w:p w14:paraId="5A233A7F"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14880C55"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424DC576" w14:textId="40A17F3C"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99.20</w:t>
            </w:r>
          </w:p>
        </w:tc>
        <w:tc>
          <w:tcPr>
            <w:tcW w:w="0" w:type="auto"/>
            <w:vAlign w:val="bottom"/>
          </w:tcPr>
          <w:p w14:paraId="3C9D1CA1" w14:textId="0E9AFE2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96.71</w:t>
            </w:r>
          </w:p>
        </w:tc>
        <w:tc>
          <w:tcPr>
            <w:tcW w:w="0" w:type="auto"/>
            <w:vAlign w:val="bottom"/>
          </w:tcPr>
          <w:p w14:paraId="72602161" w14:textId="6B152ACE"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98.80</w:t>
            </w:r>
          </w:p>
        </w:tc>
        <w:tc>
          <w:tcPr>
            <w:tcW w:w="0" w:type="auto"/>
            <w:vAlign w:val="bottom"/>
          </w:tcPr>
          <w:p w14:paraId="6CED7EB8" w14:textId="26181EB8"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98.59</w:t>
            </w:r>
          </w:p>
        </w:tc>
        <w:tc>
          <w:tcPr>
            <w:tcW w:w="0" w:type="auto"/>
            <w:vAlign w:val="bottom"/>
          </w:tcPr>
          <w:p w14:paraId="6E235C0A" w14:textId="065F3251"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98.43</w:t>
            </w:r>
          </w:p>
        </w:tc>
        <w:tc>
          <w:tcPr>
            <w:tcW w:w="0" w:type="auto"/>
            <w:vAlign w:val="bottom"/>
          </w:tcPr>
          <w:p w14:paraId="0235F215" w14:textId="0D1A0D1E"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99.41</w:t>
            </w:r>
          </w:p>
        </w:tc>
        <w:tc>
          <w:tcPr>
            <w:tcW w:w="0" w:type="auto"/>
            <w:vAlign w:val="bottom"/>
          </w:tcPr>
          <w:p w14:paraId="1A2682D9" w14:textId="3B75FA83"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99.07</w:t>
            </w:r>
          </w:p>
        </w:tc>
      </w:tr>
      <w:tr w:rsidR="002F4052" w:rsidRPr="002F4052" w14:paraId="2D0BDF7B" w14:textId="527686EA" w:rsidTr="00552A57">
        <w:trPr>
          <w:jc w:val="center"/>
        </w:trPr>
        <w:tc>
          <w:tcPr>
            <w:tcW w:w="0" w:type="auto"/>
            <w:vMerge w:val="restart"/>
            <w:vAlign w:val="center"/>
          </w:tcPr>
          <w:p w14:paraId="4F4ABEDE"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Top 1/5</w:t>
            </w:r>
          </w:p>
        </w:tc>
        <w:tc>
          <w:tcPr>
            <w:tcW w:w="0" w:type="auto"/>
            <w:vAlign w:val="center"/>
          </w:tcPr>
          <w:p w14:paraId="01892AB6"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+0dB</w:t>
            </w:r>
          </w:p>
        </w:tc>
        <w:tc>
          <w:tcPr>
            <w:tcW w:w="0" w:type="auto"/>
            <w:vAlign w:val="bottom"/>
          </w:tcPr>
          <w:p w14:paraId="0638365A" w14:textId="3818396C"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98.00</w:t>
            </w:r>
          </w:p>
        </w:tc>
        <w:tc>
          <w:tcPr>
            <w:tcW w:w="0" w:type="auto"/>
            <w:vAlign w:val="bottom"/>
          </w:tcPr>
          <w:p w14:paraId="3589D0F2" w14:textId="145FC92A"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92.85</w:t>
            </w:r>
          </w:p>
        </w:tc>
        <w:tc>
          <w:tcPr>
            <w:tcW w:w="0" w:type="auto"/>
            <w:vAlign w:val="bottom"/>
          </w:tcPr>
          <w:p w14:paraId="0321A65F" w14:textId="39B51D6F"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97.35</w:t>
            </w:r>
          </w:p>
        </w:tc>
        <w:tc>
          <w:tcPr>
            <w:tcW w:w="0" w:type="auto"/>
            <w:vAlign w:val="bottom"/>
          </w:tcPr>
          <w:p w14:paraId="3CF8458E" w14:textId="7437089B"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97.02</w:t>
            </w:r>
          </w:p>
        </w:tc>
        <w:tc>
          <w:tcPr>
            <w:tcW w:w="0" w:type="auto"/>
            <w:vAlign w:val="bottom"/>
          </w:tcPr>
          <w:p w14:paraId="1B913786" w14:textId="7E5227FA"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96.44</w:t>
            </w:r>
          </w:p>
        </w:tc>
        <w:tc>
          <w:tcPr>
            <w:tcW w:w="0" w:type="auto"/>
            <w:vAlign w:val="bottom"/>
          </w:tcPr>
          <w:p w14:paraId="65E00D92" w14:textId="30D4A3D2"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98.22</w:t>
            </w:r>
          </w:p>
        </w:tc>
        <w:tc>
          <w:tcPr>
            <w:tcW w:w="0" w:type="auto"/>
            <w:vAlign w:val="bottom"/>
          </w:tcPr>
          <w:p w14:paraId="28228ECF" w14:textId="689D8ED2"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97.46</w:t>
            </w:r>
          </w:p>
        </w:tc>
      </w:tr>
      <w:tr w:rsidR="002F4052" w:rsidRPr="002F4052" w14:paraId="78677E4F" w14:textId="50CD5FD5" w:rsidTr="00552A57">
        <w:trPr>
          <w:jc w:val="center"/>
        </w:trPr>
        <w:tc>
          <w:tcPr>
            <w:tcW w:w="0" w:type="auto"/>
            <w:vMerge/>
            <w:vAlign w:val="center"/>
          </w:tcPr>
          <w:p w14:paraId="3B893652"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19F5A9F4" w14:textId="77777777"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sz w:val="20"/>
                <w:szCs w:val="20"/>
                <w:lang w:val="en-US"/>
              </w:rPr>
              <w:t>+1dB</w:t>
            </w:r>
          </w:p>
        </w:tc>
        <w:tc>
          <w:tcPr>
            <w:tcW w:w="0" w:type="auto"/>
            <w:vAlign w:val="bottom"/>
          </w:tcPr>
          <w:p w14:paraId="0085B808" w14:textId="7F7CFED4"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99.52</w:t>
            </w:r>
          </w:p>
        </w:tc>
        <w:tc>
          <w:tcPr>
            <w:tcW w:w="0" w:type="auto"/>
            <w:vAlign w:val="bottom"/>
          </w:tcPr>
          <w:p w14:paraId="24F1BBD6" w14:textId="79490479"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97.83</w:t>
            </w:r>
          </w:p>
        </w:tc>
        <w:tc>
          <w:tcPr>
            <w:tcW w:w="0" w:type="auto"/>
            <w:vAlign w:val="bottom"/>
          </w:tcPr>
          <w:p w14:paraId="68BFCBAB" w14:textId="013D80BC"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99.20</w:t>
            </w:r>
          </w:p>
        </w:tc>
        <w:tc>
          <w:tcPr>
            <w:tcW w:w="0" w:type="auto"/>
            <w:vAlign w:val="bottom"/>
          </w:tcPr>
          <w:p w14:paraId="20F55D0A" w14:textId="2F8059A1"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98.92</w:t>
            </w:r>
          </w:p>
        </w:tc>
        <w:tc>
          <w:tcPr>
            <w:tcW w:w="0" w:type="auto"/>
            <w:vAlign w:val="bottom"/>
          </w:tcPr>
          <w:p w14:paraId="7FFF18CD" w14:textId="69FB4B35" w:rsidR="002F4052" w:rsidRPr="002F4052" w:rsidRDefault="002F4052" w:rsidP="002F4052">
            <w:pPr>
              <w:suppressAutoHyphens w:val="0"/>
              <w:overflowPunct/>
              <w:autoSpaceDE/>
              <w:spacing w:after="0"/>
              <w:jc w:val="center"/>
              <w:textAlignment w:val="auto"/>
              <w:rPr>
                <w:rFonts w:ascii="Times New Roman" w:hAnsi="Times New Roman"/>
                <w:sz w:val="20"/>
                <w:szCs w:val="20"/>
                <w:lang w:val="en-US"/>
              </w:rPr>
            </w:pPr>
            <w:r w:rsidRPr="002F4052">
              <w:rPr>
                <w:rFonts w:ascii="Times New Roman" w:hAnsi="Times New Roman"/>
                <w:color w:val="000000"/>
                <w:sz w:val="20"/>
                <w:szCs w:val="20"/>
              </w:rPr>
              <w:t>98.92</w:t>
            </w:r>
          </w:p>
        </w:tc>
        <w:tc>
          <w:tcPr>
            <w:tcW w:w="0" w:type="auto"/>
            <w:vAlign w:val="bottom"/>
          </w:tcPr>
          <w:p w14:paraId="3A60D417" w14:textId="68810DCD"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99.66</w:t>
            </w:r>
          </w:p>
        </w:tc>
        <w:tc>
          <w:tcPr>
            <w:tcW w:w="0" w:type="auto"/>
            <w:vAlign w:val="bottom"/>
          </w:tcPr>
          <w:p w14:paraId="71E256E7" w14:textId="39FB5607" w:rsidR="002F4052" w:rsidRPr="002F4052" w:rsidRDefault="002F4052" w:rsidP="002F4052">
            <w:pPr>
              <w:suppressAutoHyphens w:val="0"/>
              <w:overflowPunct/>
              <w:autoSpaceDE/>
              <w:spacing w:after="0"/>
              <w:jc w:val="center"/>
              <w:textAlignment w:val="auto"/>
              <w:rPr>
                <w:rFonts w:ascii="Times New Roman" w:hAnsi="Times New Roman"/>
                <w:sz w:val="20"/>
                <w:szCs w:val="20"/>
              </w:rPr>
            </w:pPr>
            <w:r w:rsidRPr="002F4052">
              <w:rPr>
                <w:rFonts w:ascii="Times New Roman" w:hAnsi="Times New Roman"/>
                <w:color w:val="000000"/>
                <w:sz w:val="20"/>
                <w:szCs w:val="20"/>
              </w:rPr>
              <w:t>99.75</w:t>
            </w:r>
          </w:p>
        </w:tc>
      </w:tr>
    </w:tbl>
    <w:p w14:paraId="3565970F" w14:textId="1969BDEA" w:rsidR="00F91F46" w:rsidRDefault="00F91F46" w:rsidP="00F91F46">
      <w:pPr>
        <w:suppressAutoHyphens w:val="0"/>
        <w:overflowPunct/>
        <w:autoSpaceDE/>
        <w:spacing w:after="160" w:line="259" w:lineRule="auto"/>
        <w:textAlignment w:val="auto"/>
        <w:rPr>
          <w:lang w:val="en-US"/>
        </w:rPr>
      </w:pPr>
    </w:p>
    <w:p w14:paraId="061D008C" w14:textId="584580EE" w:rsidR="009D4B67" w:rsidRDefault="000F3AAB" w:rsidP="00F91F46">
      <w:pPr>
        <w:jc w:val="both"/>
      </w:pPr>
      <w:r>
        <w:t xml:space="preserve">On </w:t>
      </w:r>
      <w:r w:rsidR="00106790">
        <w:t xml:space="preserve">the performance </w:t>
      </w:r>
      <w:r w:rsidR="007102F1">
        <w:t>impact of measurement error</w:t>
      </w:r>
      <w:r w:rsidR="00D2123F">
        <w:t xml:space="preserve">, </w:t>
      </w:r>
      <w:r w:rsidR="009C3325">
        <w:t xml:space="preserve">based on the simulation results, </w:t>
      </w:r>
      <w:r w:rsidR="002331A5">
        <w:t>we have several observations</w:t>
      </w:r>
      <w:r w:rsidR="00B81B5D">
        <w:t xml:space="preserve">: </w:t>
      </w:r>
    </w:p>
    <w:p w14:paraId="30D59C62" w14:textId="66EA4F44" w:rsidR="000F3AAB" w:rsidRDefault="00FC32DC" w:rsidP="005A2E8A">
      <w:pPr>
        <w:pStyle w:val="a3"/>
        <w:numPr>
          <w:ilvl w:val="0"/>
          <w:numId w:val="28"/>
        </w:numPr>
        <w:jc w:val="both"/>
      </w:pPr>
      <w:r>
        <w:t>No matter for which metrics,</w:t>
      </w:r>
      <w:r w:rsidR="005E57FB">
        <w:t xml:space="preserve"> measurement errors will degrade the beam prediction performance </w:t>
      </w:r>
      <w:r w:rsidR="00F06567">
        <w:t>with AI/ML</w:t>
      </w:r>
      <w:r w:rsidR="00D06A51">
        <w:t>. Especially for the metric</w:t>
      </w:r>
      <w:r w:rsidR="00EA645D">
        <w:t xml:space="preserve"> </w:t>
      </w:r>
      <w:r w:rsidR="00EA645D" w:rsidRPr="00EA645D">
        <w:t>Top-K/1 and Top-1/K</w:t>
      </w:r>
      <w:r w:rsidR="00EA645D">
        <w:t xml:space="preserve"> when</w:t>
      </w:r>
      <w:r w:rsidR="00D06A51">
        <w:t xml:space="preserve"> </w:t>
      </w:r>
      <w:r w:rsidR="00190F58">
        <w:t>K</w:t>
      </w:r>
      <w:r w:rsidR="00190F58">
        <w:rPr>
          <w:rFonts w:hint="eastAsia"/>
        </w:rPr>
        <w:t>≤</w:t>
      </w:r>
      <w:r w:rsidR="00216C2E">
        <w:rPr>
          <w:rFonts w:hint="eastAsia"/>
        </w:rPr>
        <w:t>1,</w:t>
      </w:r>
      <w:r w:rsidR="00216C2E">
        <w:t>2</w:t>
      </w:r>
      <w:r w:rsidR="0045125E">
        <w:t xml:space="preserve">, the </w:t>
      </w:r>
      <w:r w:rsidR="0045125E" w:rsidRPr="0045125E">
        <w:t>degradation</w:t>
      </w:r>
      <w:r w:rsidR="0045125E">
        <w:t xml:space="preserve"> is </w:t>
      </w:r>
      <w:r w:rsidR="004873D2" w:rsidRPr="004873D2">
        <w:t>non-negligible</w:t>
      </w:r>
      <w:r w:rsidR="00346EA2">
        <w:t>.</w:t>
      </w:r>
    </w:p>
    <w:p w14:paraId="45EFD106" w14:textId="61C1F7DF" w:rsidR="00481E27" w:rsidRPr="00846578" w:rsidRDefault="00F51015" w:rsidP="005A2E8A">
      <w:pPr>
        <w:pStyle w:val="a3"/>
        <w:numPr>
          <w:ilvl w:val="0"/>
          <w:numId w:val="28"/>
        </w:numPr>
        <w:jc w:val="both"/>
      </w:pPr>
      <w:r w:rsidRPr="00846578">
        <w:t xml:space="preserve">With the decrease of SNR, the </w:t>
      </w:r>
      <w:r w:rsidR="00A544C1" w:rsidRPr="00846578">
        <w:t xml:space="preserve">beam </w:t>
      </w:r>
      <w:r w:rsidRPr="00846578">
        <w:t>prediction accuracy will also</w:t>
      </w:r>
      <w:r w:rsidR="008F64D5" w:rsidRPr="00846578">
        <w:t xml:space="preserve"> </w:t>
      </w:r>
      <w:r w:rsidRPr="00846578">
        <w:t>decreas</w:t>
      </w:r>
      <w:r w:rsidR="00530053" w:rsidRPr="00846578">
        <w:t>e</w:t>
      </w:r>
      <w:r w:rsidRPr="00846578">
        <w:t xml:space="preserve">. </w:t>
      </w:r>
      <w:r w:rsidR="00FF35FB" w:rsidRPr="00846578">
        <w:t>However,</w:t>
      </w:r>
      <w:r w:rsidRPr="00846578">
        <w:t xml:space="preserve"> the difference </w:t>
      </w:r>
      <w:r w:rsidR="00ED6767">
        <w:t>in</w:t>
      </w:r>
      <w:r w:rsidRPr="00846578">
        <w:t xml:space="preserve"> prediction accuracy between</w:t>
      </w:r>
      <w:r w:rsidR="0035198D" w:rsidRPr="00846578">
        <w:t xml:space="preserve"> Case 1</w:t>
      </w:r>
      <w:r w:rsidR="00EB5AF0" w:rsidRPr="00846578">
        <w:t xml:space="preserve"> </w:t>
      </w:r>
      <w:r w:rsidR="0035198D" w:rsidRPr="00846578">
        <w:t>(SNR=</w:t>
      </w:r>
      <w:r w:rsidR="00245774" w:rsidRPr="00846578">
        <w:t xml:space="preserve"> -3</w:t>
      </w:r>
      <w:r w:rsidRPr="00846578">
        <w:t>dB</w:t>
      </w:r>
      <w:r w:rsidR="0035198D" w:rsidRPr="00846578">
        <w:t>)</w:t>
      </w:r>
      <w:r w:rsidRPr="00846578">
        <w:t xml:space="preserve"> and </w:t>
      </w:r>
      <w:r w:rsidR="00EA4136" w:rsidRPr="00846578">
        <w:t xml:space="preserve">Case </w:t>
      </w:r>
      <w:r w:rsidR="00245774" w:rsidRPr="00846578">
        <w:t xml:space="preserve">4 </w:t>
      </w:r>
      <w:r w:rsidR="00EA4136" w:rsidRPr="00846578">
        <w:t>(SNR=</w:t>
      </w:r>
      <w:r w:rsidR="00245774" w:rsidRPr="00846578">
        <w:t xml:space="preserve"> </w:t>
      </w:r>
      <w:r w:rsidR="00EA4136" w:rsidRPr="00846578">
        <w:t>0dB)</w:t>
      </w:r>
      <w:r w:rsidRPr="00846578">
        <w:t xml:space="preserve"> is </w:t>
      </w:r>
      <w:r w:rsidR="00D71E8F" w:rsidRPr="00846578">
        <w:t>not obvious</w:t>
      </w:r>
      <w:r w:rsidR="00ED6767">
        <w:t>.</w:t>
      </w:r>
    </w:p>
    <w:p w14:paraId="712EF03E" w14:textId="694F0039" w:rsidR="00B6632F" w:rsidRPr="00846578" w:rsidRDefault="007B00ED" w:rsidP="005A2E8A">
      <w:pPr>
        <w:pStyle w:val="a3"/>
        <w:numPr>
          <w:ilvl w:val="0"/>
          <w:numId w:val="28"/>
        </w:numPr>
        <w:jc w:val="both"/>
      </w:pPr>
      <w:r w:rsidRPr="00846578">
        <w:t xml:space="preserve">Compared with Truncated Gaussian distribution, </w:t>
      </w:r>
      <w:r w:rsidR="004E5D67" w:rsidRPr="00846578">
        <w:t xml:space="preserve">the error derived from </w:t>
      </w:r>
      <w:r w:rsidR="005511ED" w:rsidRPr="00846578">
        <w:t xml:space="preserve">LLS-based modeling </w:t>
      </w:r>
      <w:r w:rsidRPr="00846578">
        <w:t xml:space="preserve">has a greater impact on the decline of </w:t>
      </w:r>
      <w:r w:rsidR="00DA36D0" w:rsidRPr="00846578">
        <w:t xml:space="preserve">beam </w:t>
      </w:r>
      <w:r w:rsidRPr="00846578">
        <w:t>prediction accuracy performance</w:t>
      </w:r>
      <w:r w:rsidR="00ED6767">
        <w:t>.</w:t>
      </w:r>
    </w:p>
    <w:p w14:paraId="5C0D740A" w14:textId="76E1EF89" w:rsidR="0066626D" w:rsidRDefault="0066626D" w:rsidP="0066626D">
      <w:pPr>
        <w:jc w:val="both"/>
        <w:rPr>
          <w:b/>
        </w:rPr>
      </w:pPr>
      <w:r w:rsidRPr="00FA7CF6">
        <w:rPr>
          <w:b/>
        </w:rPr>
        <w:t>Observation</w:t>
      </w:r>
      <w:r>
        <w:rPr>
          <w:b/>
        </w:rPr>
        <w:t xml:space="preserve"> </w:t>
      </w:r>
      <w:r w:rsidR="003C3AEF">
        <w:rPr>
          <w:b/>
        </w:rPr>
        <w:t>6</w:t>
      </w:r>
      <w:r w:rsidRPr="00FA7CF6">
        <w:rPr>
          <w:b/>
        </w:rPr>
        <w:t>:</w:t>
      </w:r>
      <w:r>
        <w:rPr>
          <w:b/>
        </w:rPr>
        <w:t xml:space="preserve"> </w:t>
      </w:r>
      <w:r w:rsidRPr="00FD4839">
        <w:rPr>
          <w:b/>
        </w:rPr>
        <w:t xml:space="preserve">There is a non-negligible performance degradation </w:t>
      </w:r>
      <w:r>
        <w:rPr>
          <w:b/>
        </w:rPr>
        <w:t>i</w:t>
      </w:r>
      <w:r w:rsidRPr="00FD4839">
        <w:rPr>
          <w:b/>
        </w:rPr>
        <w:t xml:space="preserve">n </w:t>
      </w:r>
      <w:bookmarkStart w:id="12" w:name="OLE_LINK1"/>
      <w:bookmarkStart w:id="13" w:name="OLE_LINK2"/>
      <w:r w:rsidRPr="00FD4839">
        <w:rPr>
          <w:b/>
        </w:rPr>
        <w:t>beam prediction accuracy</w:t>
      </w:r>
      <w:bookmarkEnd w:id="12"/>
      <w:bookmarkEnd w:id="13"/>
      <w:r w:rsidRPr="00FD4839">
        <w:rPr>
          <w:b/>
        </w:rPr>
        <w:t xml:space="preserve"> when considering measurement error </w:t>
      </w:r>
      <w:proofErr w:type="spellStart"/>
      <w:r w:rsidR="00B0700B" w:rsidRPr="00FD4839">
        <w:rPr>
          <w:b/>
        </w:rPr>
        <w:t>modeling</w:t>
      </w:r>
      <w:proofErr w:type="spellEnd"/>
      <w:r w:rsidRPr="00FD4839">
        <w:rPr>
          <w:b/>
        </w:rPr>
        <w:t xml:space="preserve"> </w:t>
      </w:r>
      <w:r w:rsidR="00481E27">
        <w:rPr>
          <w:b/>
        </w:rPr>
        <w:t>for inference</w:t>
      </w:r>
      <w:r>
        <w:rPr>
          <w:b/>
        </w:rPr>
        <w:t>.</w:t>
      </w:r>
    </w:p>
    <w:p w14:paraId="270AF5E3" w14:textId="65F157D3" w:rsidR="00A50261" w:rsidRDefault="00A50261" w:rsidP="0066626D">
      <w:pPr>
        <w:jc w:val="both"/>
        <w:rPr>
          <w:b/>
        </w:rPr>
      </w:pPr>
      <w:r w:rsidRPr="00FA7CF6">
        <w:rPr>
          <w:b/>
        </w:rPr>
        <w:t>Observation</w:t>
      </w:r>
      <w:r>
        <w:rPr>
          <w:b/>
        </w:rPr>
        <w:t xml:space="preserve"> </w:t>
      </w:r>
      <w:r w:rsidR="003C3AEF">
        <w:rPr>
          <w:b/>
        </w:rPr>
        <w:t>7</w:t>
      </w:r>
      <w:r w:rsidRPr="00FA7CF6">
        <w:rPr>
          <w:b/>
        </w:rPr>
        <w:t>:</w:t>
      </w:r>
      <w:r>
        <w:rPr>
          <w:b/>
        </w:rPr>
        <w:t xml:space="preserve"> </w:t>
      </w:r>
      <w:r w:rsidRPr="00A50261">
        <w:rPr>
          <w:b/>
        </w:rPr>
        <w:t xml:space="preserve">With the decrease of SNR, the beam prediction accuracy will also decrease. However, </w:t>
      </w:r>
      <w:r w:rsidR="00852A9E" w:rsidRPr="00852A9E">
        <w:rPr>
          <w:b/>
        </w:rPr>
        <w:t xml:space="preserve">when the SNR </w:t>
      </w:r>
      <w:r w:rsidR="00F85D8E">
        <w:rPr>
          <w:b/>
        </w:rPr>
        <w:t>reaches a certain level</w:t>
      </w:r>
      <w:r w:rsidR="00CC7C8E">
        <w:rPr>
          <w:b/>
        </w:rPr>
        <w:t xml:space="preserve"> </w:t>
      </w:r>
      <w:r w:rsidR="00F85D8E">
        <w:rPr>
          <w:b/>
        </w:rPr>
        <w:t>(e.g., 0dB)</w:t>
      </w:r>
      <w:r w:rsidR="00852A9E" w:rsidRPr="00852A9E">
        <w:rPr>
          <w:b/>
        </w:rPr>
        <w:t>, this performance decline will stabilize</w:t>
      </w:r>
      <w:r w:rsidR="00CF04BD">
        <w:rPr>
          <w:b/>
        </w:rPr>
        <w:t>.</w:t>
      </w:r>
    </w:p>
    <w:p w14:paraId="3DCD0636" w14:textId="35D52EAD" w:rsidR="00A50261" w:rsidRDefault="00A50261" w:rsidP="00A50261">
      <w:pPr>
        <w:jc w:val="both"/>
        <w:rPr>
          <w:b/>
        </w:rPr>
      </w:pPr>
      <w:r w:rsidRPr="00FA7CF6">
        <w:rPr>
          <w:b/>
        </w:rPr>
        <w:t>Observation</w:t>
      </w:r>
      <w:r>
        <w:rPr>
          <w:b/>
        </w:rPr>
        <w:t xml:space="preserve"> </w:t>
      </w:r>
      <w:r w:rsidR="003C3AEF">
        <w:rPr>
          <w:b/>
        </w:rPr>
        <w:t>8</w:t>
      </w:r>
      <w:r w:rsidRPr="00FA7CF6">
        <w:rPr>
          <w:b/>
        </w:rPr>
        <w:t>:</w:t>
      </w:r>
      <w:r>
        <w:rPr>
          <w:b/>
        </w:rPr>
        <w:t xml:space="preserve"> </w:t>
      </w:r>
      <w:r w:rsidR="0035325C" w:rsidRPr="0035325C">
        <w:rPr>
          <w:b/>
        </w:rPr>
        <w:t xml:space="preserve">Compared with Truncated Gaussian distribution, the error derived from LLS-based </w:t>
      </w:r>
      <w:proofErr w:type="spellStart"/>
      <w:r w:rsidR="0035325C" w:rsidRPr="0035325C">
        <w:rPr>
          <w:b/>
        </w:rPr>
        <w:t>mode</w:t>
      </w:r>
      <w:r w:rsidR="00A72F12">
        <w:rPr>
          <w:b/>
        </w:rPr>
        <w:t>l</w:t>
      </w:r>
      <w:r w:rsidR="0035325C" w:rsidRPr="0035325C">
        <w:rPr>
          <w:b/>
        </w:rPr>
        <w:t>ing</w:t>
      </w:r>
      <w:proofErr w:type="spellEnd"/>
      <w:r w:rsidR="0035325C" w:rsidRPr="0035325C">
        <w:rPr>
          <w:b/>
        </w:rPr>
        <w:t xml:space="preserve"> has a greater impact on the decline of beam prediction accuracy performance</w:t>
      </w:r>
      <w:r w:rsidR="004A7397">
        <w:rPr>
          <w:b/>
        </w:rPr>
        <w:t xml:space="preserve"> under </w:t>
      </w:r>
      <w:r w:rsidR="000030C7">
        <w:rPr>
          <w:b/>
        </w:rPr>
        <w:t xml:space="preserve">similar </w:t>
      </w:r>
      <w:r w:rsidR="00446F51">
        <w:rPr>
          <w:b/>
        </w:rPr>
        <w:t>SNR level</w:t>
      </w:r>
      <w:r w:rsidR="00ED6767">
        <w:rPr>
          <w:b/>
        </w:rPr>
        <w:t>s</w:t>
      </w:r>
      <w:r w:rsidR="00CF04BD">
        <w:rPr>
          <w:b/>
        </w:rPr>
        <w:t>.</w:t>
      </w:r>
    </w:p>
    <w:p w14:paraId="1D012A3E" w14:textId="2CADD0E8" w:rsidR="004F4935" w:rsidRPr="00816D03" w:rsidRDefault="004F4935" w:rsidP="004F4935">
      <w:pPr>
        <w:jc w:val="both"/>
      </w:pPr>
      <w:r w:rsidRPr="00FF6124">
        <w:lastRenderedPageBreak/>
        <w:t xml:space="preserve">Based on </w:t>
      </w:r>
      <w:r w:rsidR="00ED6767">
        <w:t xml:space="preserve">the </w:t>
      </w:r>
      <w:r w:rsidR="00F94014" w:rsidRPr="00FF6124">
        <w:t>above observations</w:t>
      </w:r>
      <w:r w:rsidRPr="00FF6124">
        <w:t xml:space="preserve">, we believe </w:t>
      </w:r>
      <w:r w:rsidR="000331EB" w:rsidRPr="00FF6124">
        <w:t xml:space="preserve">the </w:t>
      </w:r>
      <w:r w:rsidR="004D318A" w:rsidRPr="00FF6124">
        <w:t>measurement</w:t>
      </w:r>
      <w:r w:rsidR="000331EB" w:rsidRPr="00FF6124">
        <w:t xml:space="preserve"> error </w:t>
      </w:r>
      <w:r w:rsidR="00EB5735">
        <w:t xml:space="preserve">and corresponding methods of error </w:t>
      </w:r>
      <w:proofErr w:type="spellStart"/>
      <w:r w:rsidR="00EB5735">
        <w:t>modeling</w:t>
      </w:r>
      <w:proofErr w:type="spellEnd"/>
      <w:r w:rsidR="00EB5735">
        <w:t xml:space="preserve"> </w:t>
      </w:r>
      <w:r w:rsidR="00294986">
        <w:t>are</w:t>
      </w:r>
      <w:r w:rsidR="00FD4B76" w:rsidRPr="00FF6124">
        <w:t xml:space="preserve"> </w:t>
      </w:r>
      <w:r w:rsidR="009F4592" w:rsidRPr="00FF6124">
        <w:t xml:space="preserve">the </w:t>
      </w:r>
      <w:r w:rsidR="00407005" w:rsidRPr="00FF6124">
        <w:t xml:space="preserve">important factors </w:t>
      </w:r>
      <w:r w:rsidR="009F4592" w:rsidRPr="00FF6124">
        <w:t>a</w:t>
      </w:r>
      <w:r w:rsidR="00407005" w:rsidRPr="00FF6124">
        <w:t xml:space="preserve">ffecting the prediction performance. Thus, </w:t>
      </w:r>
      <w:r w:rsidR="00243EB5" w:rsidRPr="00FF6124">
        <w:t xml:space="preserve">it needs to be considered when RAN4 define the requirements </w:t>
      </w:r>
      <w:r w:rsidR="009F4592" w:rsidRPr="00FF6124">
        <w:t>for</w:t>
      </w:r>
      <w:r w:rsidR="00243EB5" w:rsidRPr="00FF6124">
        <w:t xml:space="preserve"> </w:t>
      </w:r>
      <w:r w:rsidR="00066201" w:rsidRPr="00FF6124">
        <w:t>beam prediction accuracy</w:t>
      </w:r>
    </w:p>
    <w:p w14:paraId="14FC6FA2" w14:textId="238E8E37" w:rsidR="004F4935" w:rsidRDefault="004F4935" w:rsidP="004F4935">
      <w:pPr>
        <w:jc w:val="both"/>
        <w:rPr>
          <w:b/>
        </w:rPr>
      </w:pPr>
      <w:r w:rsidRPr="00507490">
        <w:rPr>
          <w:rFonts w:hint="eastAsia"/>
          <w:b/>
        </w:rPr>
        <w:t>Proposal</w:t>
      </w:r>
      <w:r w:rsidRPr="00507490">
        <w:rPr>
          <w:b/>
        </w:rPr>
        <w:t xml:space="preserve"> </w:t>
      </w:r>
      <w:r w:rsidR="00B33CF5">
        <w:rPr>
          <w:b/>
        </w:rPr>
        <w:t>6</w:t>
      </w:r>
      <w:r>
        <w:rPr>
          <w:rFonts w:hint="eastAsia"/>
          <w:b/>
        </w:rPr>
        <w:t>:</w:t>
      </w:r>
      <w:r>
        <w:rPr>
          <w:b/>
        </w:rPr>
        <w:t xml:space="preserve"> RAN4 to define </w:t>
      </w:r>
      <w:r w:rsidRPr="003F3719">
        <w:rPr>
          <w:b/>
        </w:rPr>
        <w:t>beam prediction accuracy</w:t>
      </w:r>
      <w:r>
        <w:rPr>
          <w:b/>
        </w:rPr>
        <w:t xml:space="preserve"> requirements with consideration of the impact on measurement </w:t>
      </w:r>
      <w:r w:rsidRPr="00507490">
        <w:rPr>
          <w:rFonts w:hint="eastAsia"/>
          <w:b/>
        </w:rPr>
        <w:t>error</w:t>
      </w:r>
      <w:r w:rsidR="00CF04BD">
        <w:rPr>
          <w:b/>
        </w:rPr>
        <w:t>.</w:t>
      </w:r>
      <w:r>
        <w:rPr>
          <w:b/>
        </w:rPr>
        <w:t xml:space="preserve"> </w:t>
      </w:r>
    </w:p>
    <w:p w14:paraId="60BD9E10" w14:textId="01CA8DD9" w:rsidR="00F90943" w:rsidRDefault="00900EC8" w:rsidP="00F91F46">
      <w:pPr>
        <w:jc w:val="both"/>
      </w:pPr>
      <w:r>
        <w:t xml:space="preserve">Additionally, </w:t>
      </w:r>
      <w:r w:rsidR="00945347">
        <w:rPr>
          <w:rFonts w:hint="eastAsia"/>
        </w:rPr>
        <w:t>w</w:t>
      </w:r>
      <w:r w:rsidR="00945347">
        <w:t xml:space="preserve">e also </w:t>
      </w:r>
      <w:r w:rsidR="00800DFD">
        <w:t>study</w:t>
      </w:r>
      <w:r w:rsidR="00945347">
        <w:t xml:space="preserve"> the </w:t>
      </w:r>
      <w:r w:rsidR="00832467">
        <w:t xml:space="preserve">performance </w:t>
      </w:r>
      <w:r w:rsidR="00E708C7">
        <w:t xml:space="preserve">when </w:t>
      </w:r>
      <w:r w:rsidR="00B14895">
        <w:t>[X]</w:t>
      </w:r>
      <w:r w:rsidR="00945347">
        <w:t xml:space="preserve">dB margin </w:t>
      </w:r>
      <w:r w:rsidR="00E708C7">
        <w:t xml:space="preserve">is considered </w:t>
      </w:r>
      <w:r w:rsidR="00725E32">
        <w:t xml:space="preserve">in the </w:t>
      </w:r>
      <w:r w:rsidR="00B517B0">
        <w:t>beam prediction accuracy.</w:t>
      </w:r>
      <w:r w:rsidR="00EE39BC">
        <w:t xml:space="preserve"> </w:t>
      </w:r>
      <w:r w:rsidR="000B4AB0">
        <w:t xml:space="preserve">Specifically, </w:t>
      </w:r>
      <w:r w:rsidR="00AB3FDD">
        <w:t>in our simulation</w:t>
      </w:r>
      <w:r w:rsidR="00CC3A94">
        <w:t>s</w:t>
      </w:r>
      <w:r w:rsidR="00AB3FDD">
        <w:t xml:space="preserve">, </w:t>
      </w:r>
      <w:r w:rsidR="007934EA">
        <w:t xml:space="preserve">the Top-1 with </w:t>
      </w:r>
      <w:r w:rsidR="00EE36F5">
        <w:t>X=</w:t>
      </w:r>
      <w:r w:rsidR="007934EA">
        <w:t xml:space="preserve">1dB margin means </w:t>
      </w:r>
      <w:r w:rsidR="00652716">
        <w:t xml:space="preserve">that </w:t>
      </w:r>
      <w:r w:rsidR="00965953">
        <w:t>t</w:t>
      </w:r>
      <w:r w:rsidR="00652716" w:rsidRPr="00652716">
        <w:t xml:space="preserve">he percentage of the Top-1 predicted beam "whose ideal L1-RSRP is within </w:t>
      </w:r>
      <w:r w:rsidR="00EE36F5">
        <w:t>X=</w:t>
      </w:r>
      <w:r w:rsidR="00652716" w:rsidRPr="00652716">
        <w:t>1dB of the ideal L1-RSRP of the Top-1 genie-aided beam"</w:t>
      </w:r>
      <w:r w:rsidR="00A1417C">
        <w:t xml:space="preserve">. </w:t>
      </w:r>
    </w:p>
    <w:p w14:paraId="0979735C" w14:textId="732D3B0E" w:rsidR="00F90943" w:rsidRDefault="00A1417C" w:rsidP="00F91F46">
      <w:pPr>
        <w:jc w:val="both"/>
      </w:pPr>
      <w:r>
        <w:t xml:space="preserve">And </w:t>
      </w:r>
      <w:r w:rsidR="00C00ECD">
        <w:t xml:space="preserve">for </w:t>
      </w:r>
      <w:r>
        <w:t xml:space="preserve">Top-K/1 with </w:t>
      </w:r>
      <w:r w:rsidR="009C4522">
        <w:t>X=</w:t>
      </w:r>
      <w:r>
        <w:t>1dB margin</w:t>
      </w:r>
      <w:r w:rsidR="00C00ECD">
        <w:t xml:space="preserve">, the </w:t>
      </w:r>
      <w:r w:rsidR="0066453E" w:rsidRPr="0066453E">
        <w:t>criteri</w:t>
      </w:r>
      <w:r w:rsidR="0066453E">
        <w:t>a</w:t>
      </w:r>
      <w:r w:rsidR="0066453E" w:rsidRPr="0066453E">
        <w:t xml:space="preserve"> for judgment </w:t>
      </w:r>
      <w:r w:rsidR="0066453E">
        <w:t>are</w:t>
      </w:r>
      <w:r w:rsidR="007C0CE2">
        <w:t xml:space="preserve">: </w:t>
      </w:r>
    </w:p>
    <w:p w14:paraId="7874DA1B" w14:textId="4FF87F2E" w:rsidR="00F90943" w:rsidRPr="00EA5497" w:rsidRDefault="00B5259A" w:rsidP="005A2E8A">
      <w:pPr>
        <w:pStyle w:val="a3"/>
        <w:numPr>
          <w:ilvl w:val="0"/>
          <w:numId w:val="30"/>
        </w:numPr>
        <w:jc w:val="both"/>
        <w:rPr>
          <w:i/>
        </w:rPr>
      </w:pPr>
      <w:r>
        <w:t>If</w:t>
      </w:r>
      <w:r w:rsidR="00367C47">
        <w:t xml:space="preserve"> </w:t>
      </w:r>
      <w:r w:rsidR="00CC6B14" w:rsidRPr="00CC6B14">
        <w:t>the Top-1 genie-aided beam is one of the Top-K predicted beams</w:t>
      </w:r>
      <w:r w:rsidR="00367C47">
        <w:t xml:space="preserve">, </w:t>
      </w:r>
      <w:r w:rsidR="00C00ECD" w:rsidRPr="00F558AF">
        <w:rPr>
          <w:b/>
          <w:i/>
        </w:rPr>
        <w:t>recorded as correct prediction</w:t>
      </w:r>
    </w:p>
    <w:p w14:paraId="76C0F94B" w14:textId="182EA54A" w:rsidR="009D00B9" w:rsidRPr="00EA5497" w:rsidRDefault="00DF63E1" w:rsidP="005A2E8A">
      <w:pPr>
        <w:pStyle w:val="a3"/>
        <w:numPr>
          <w:ilvl w:val="0"/>
          <w:numId w:val="30"/>
        </w:numPr>
        <w:jc w:val="both"/>
        <w:rPr>
          <w:i/>
        </w:rPr>
      </w:pPr>
      <w:r>
        <w:t xml:space="preserve">Else if all </w:t>
      </w:r>
      <w:r w:rsidRPr="005D6821">
        <w:t>the difference</w:t>
      </w:r>
      <w:r w:rsidR="009F4592">
        <w:t>s</w:t>
      </w:r>
      <w:r w:rsidRPr="005D6821">
        <w:t xml:space="preserve"> between the </w:t>
      </w:r>
      <w:r>
        <w:t xml:space="preserve">ideal </w:t>
      </w:r>
      <w:r w:rsidRPr="005D6821">
        <w:t xml:space="preserve">RSRP of </w:t>
      </w:r>
      <w:r>
        <w:t xml:space="preserve">ideal </w:t>
      </w:r>
      <w:r w:rsidRPr="005D6821">
        <w:t xml:space="preserve">Top-1 beam and the predicted RSRP of </w:t>
      </w:r>
      <w:r>
        <w:t xml:space="preserve">predicted </w:t>
      </w:r>
      <w:r w:rsidRPr="005D6821">
        <w:t xml:space="preserve">Top-K beam </w:t>
      </w:r>
      <w:r>
        <w:t>are</w:t>
      </w:r>
      <w:r w:rsidRPr="005D6821">
        <w:t xml:space="preserve"> within the X=1dB range</w:t>
      </w:r>
      <w:r>
        <w:t xml:space="preserve">, </w:t>
      </w:r>
      <w:r w:rsidRPr="00DF63E1">
        <w:t>recorded as correct prediction</w:t>
      </w:r>
      <w:r w:rsidR="00410CE0">
        <w:t xml:space="preserve">, </w:t>
      </w:r>
      <w:r w:rsidR="00410CE0" w:rsidRPr="00B8354A">
        <w:rPr>
          <w:b/>
          <w:i/>
        </w:rPr>
        <w:t>recorded as correct prediction</w:t>
      </w:r>
    </w:p>
    <w:p w14:paraId="160C3480" w14:textId="50EC6D62" w:rsidR="00410CE0" w:rsidRDefault="00410CE0" w:rsidP="005A2E8A">
      <w:pPr>
        <w:pStyle w:val="a3"/>
        <w:numPr>
          <w:ilvl w:val="0"/>
          <w:numId w:val="30"/>
        </w:numPr>
        <w:jc w:val="both"/>
      </w:pPr>
      <w:r>
        <w:rPr>
          <w:rFonts w:hint="eastAsia"/>
        </w:rPr>
        <w:t>O</w:t>
      </w:r>
      <w:r>
        <w:t xml:space="preserve">therwise, </w:t>
      </w:r>
      <w:r w:rsidRPr="005D1A08">
        <w:rPr>
          <w:b/>
          <w:i/>
        </w:rPr>
        <w:t>recorded as wrong prediction</w:t>
      </w:r>
    </w:p>
    <w:p w14:paraId="2F3D289B" w14:textId="08F0A03F" w:rsidR="0083349C" w:rsidRDefault="0083349C" w:rsidP="00F91F46">
      <w:pPr>
        <w:jc w:val="both"/>
      </w:pPr>
      <w:r>
        <w:t xml:space="preserve">Besides, for Top-1/K with X=1dB margin, the </w:t>
      </w:r>
      <w:r w:rsidRPr="0066453E">
        <w:t>criteri</w:t>
      </w:r>
      <w:r>
        <w:t>a</w:t>
      </w:r>
      <w:r w:rsidRPr="0066453E">
        <w:t xml:space="preserve"> for judgment </w:t>
      </w:r>
      <w:r>
        <w:t>are</w:t>
      </w:r>
    </w:p>
    <w:p w14:paraId="3142C53B" w14:textId="6518F69E" w:rsidR="00B94AEC" w:rsidRPr="00EA5497" w:rsidRDefault="00B94AEC" w:rsidP="005A2E8A">
      <w:pPr>
        <w:pStyle w:val="a3"/>
        <w:numPr>
          <w:ilvl w:val="0"/>
          <w:numId w:val="30"/>
        </w:numPr>
        <w:jc w:val="both"/>
        <w:rPr>
          <w:i/>
        </w:rPr>
      </w:pPr>
      <w:r>
        <w:t xml:space="preserve">If </w:t>
      </w:r>
      <w:r w:rsidR="001D3B8A" w:rsidRPr="001D3B8A">
        <w:t xml:space="preserve">the Top-1 predicted beam is one of the Top-K </w:t>
      </w:r>
      <w:proofErr w:type="gramStart"/>
      <w:r w:rsidR="001D3B8A" w:rsidRPr="001D3B8A">
        <w:t>genie</w:t>
      </w:r>
      <w:proofErr w:type="gramEnd"/>
      <w:r w:rsidR="001D3B8A" w:rsidRPr="001D3B8A">
        <w:t>-aided beams</w:t>
      </w:r>
      <w:r>
        <w:t xml:space="preserve">, </w:t>
      </w:r>
      <w:r w:rsidRPr="00F558AF">
        <w:rPr>
          <w:b/>
          <w:i/>
        </w:rPr>
        <w:t>recorded as correct prediction</w:t>
      </w:r>
    </w:p>
    <w:p w14:paraId="0876C333" w14:textId="7453CE8B" w:rsidR="005D1912" w:rsidRPr="005D1912" w:rsidRDefault="00B94AEC" w:rsidP="005A2E8A">
      <w:pPr>
        <w:pStyle w:val="a3"/>
        <w:numPr>
          <w:ilvl w:val="0"/>
          <w:numId w:val="30"/>
        </w:numPr>
        <w:jc w:val="both"/>
        <w:rPr>
          <w:i/>
        </w:rPr>
      </w:pPr>
      <w:r>
        <w:t xml:space="preserve">Else if </w:t>
      </w:r>
      <w:r w:rsidR="005D1912">
        <w:t xml:space="preserve">the predicted RSRP of predicted Top-1 beam </w:t>
      </w:r>
      <w:r w:rsidR="004433FF">
        <w:t xml:space="preserve">is within the range of </w:t>
      </w:r>
      <w:r w:rsidR="00855593">
        <w:t>{</w:t>
      </w:r>
      <w:r w:rsidR="004433FF">
        <w:t>[</w:t>
      </w:r>
      <w:r w:rsidR="007D355E">
        <w:t>ideal RSRP of ideal Top-K beam – 1dB</w:t>
      </w:r>
      <w:r w:rsidR="004433FF">
        <w:t>]</w:t>
      </w:r>
      <w:r w:rsidR="00855593">
        <w:t>, [ideal RSRP of ideal Top-</w:t>
      </w:r>
      <w:r w:rsidR="00A67420">
        <w:t>1</w:t>
      </w:r>
      <w:r w:rsidR="00855593">
        <w:t xml:space="preserve"> beam </w:t>
      </w:r>
      <w:r w:rsidR="00A67420">
        <w:t>+</w:t>
      </w:r>
      <w:r w:rsidR="00855593">
        <w:t xml:space="preserve"> 1dB]</w:t>
      </w:r>
      <w:r w:rsidR="00A67420">
        <w:t xml:space="preserve">}, </w:t>
      </w:r>
      <w:r w:rsidR="00A67420" w:rsidRPr="00F558AF">
        <w:rPr>
          <w:b/>
          <w:i/>
        </w:rPr>
        <w:t>recorded as correct prediction</w:t>
      </w:r>
    </w:p>
    <w:p w14:paraId="1F07FE80" w14:textId="77777777" w:rsidR="00B94AEC" w:rsidRDefault="00B94AEC" w:rsidP="005A2E8A">
      <w:pPr>
        <w:pStyle w:val="a3"/>
        <w:numPr>
          <w:ilvl w:val="0"/>
          <w:numId w:val="30"/>
        </w:numPr>
        <w:jc w:val="both"/>
      </w:pPr>
      <w:r>
        <w:rPr>
          <w:rFonts w:hint="eastAsia"/>
        </w:rPr>
        <w:t>O</w:t>
      </w:r>
      <w:r>
        <w:t xml:space="preserve">therwise, </w:t>
      </w:r>
      <w:r w:rsidRPr="00F558AF">
        <w:rPr>
          <w:b/>
          <w:i/>
        </w:rPr>
        <w:t>recorded as wrong prediction</w:t>
      </w:r>
    </w:p>
    <w:p w14:paraId="5427C252" w14:textId="59F1E890" w:rsidR="003D7EA1" w:rsidRDefault="00144293" w:rsidP="003D7EA1">
      <w:pPr>
        <w:jc w:val="both"/>
      </w:pPr>
      <w:r w:rsidRPr="00743DF8">
        <w:t>From the results</w:t>
      </w:r>
      <w:r w:rsidR="009F4592">
        <w:t>,</w:t>
      </w:r>
      <w:r w:rsidRPr="00743DF8">
        <w:t xml:space="preserve"> we can observe that </w:t>
      </w:r>
      <w:r w:rsidR="003D7EA1" w:rsidRPr="00743DF8">
        <w:t xml:space="preserve">if 1dB margin is considered in statistics, it will bring a noticeable improvement in the rate of prediction accuracy, especially for the Top 1 case. </w:t>
      </w:r>
    </w:p>
    <w:p w14:paraId="60C2F24E" w14:textId="34346F62" w:rsidR="009721CA" w:rsidRDefault="006B164F" w:rsidP="008A1DE3">
      <w:pPr>
        <w:jc w:val="both"/>
        <w:rPr>
          <w:b/>
        </w:rPr>
      </w:pPr>
      <w:r>
        <w:rPr>
          <w:b/>
        </w:rPr>
        <w:t xml:space="preserve">Observation </w:t>
      </w:r>
      <w:r w:rsidR="003C3AEF">
        <w:rPr>
          <w:b/>
        </w:rPr>
        <w:t>9</w:t>
      </w:r>
      <w:r>
        <w:rPr>
          <w:b/>
        </w:rPr>
        <w:t xml:space="preserve">: </w:t>
      </w:r>
      <w:r w:rsidR="00F075CA">
        <w:rPr>
          <w:b/>
        </w:rPr>
        <w:t xml:space="preserve">In </w:t>
      </w:r>
      <w:r w:rsidR="003F3DA8">
        <w:rPr>
          <w:b/>
        </w:rPr>
        <w:t>addition</w:t>
      </w:r>
      <w:r w:rsidR="00F075CA">
        <w:rPr>
          <w:b/>
        </w:rPr>
        <w:t xml:space="preserve"> to the rate of correct beam prediction, </w:t>
      </w:r>
      <w:r w:rsidR="008A1DE3">
        <w:rPr>
          <w:b/>
        </w:rPr>
        <w:t>w</w:t>
      </w:r>
      <w:r w:rsidR="00FF0B66">
        <w:rPr>
          <w:b/>
        </w:rPr>
        <w:t xml:space="preserve">hen </w:t>
      </w:r>
      <w:r w:rsidR="003229C5">
        <w:rPr>
          <w:b/>
        </w:rPr>
        <w:t>additional 1dB RSRP margin is considered</w:t>
      </w:r>
      <w:r w:rsidR="00CA5C84">
        <w:rPr>
          <w:b/>
        </w:rPr>
        <w:t xml:space="preserve"> (</w:t>
      </w:r>
      <w:r w:rsidR="00CB3632">
        <w:rPr>
          <w:b/>
        </w:rPr>
        <w:t xml:space="preserve">e.g., </w:t>
      </w:r>
      <w:r w:rsidR="00D00DD3">
        <w:rPr>
          <w:b/>
        </w:rPr>
        <w:t xml:space="preserve">For </w:t>
      </w:r>
      <w:r w:rsidR="004764A6">
        <w:rPr>
          <w:b/>
        </w:rPr>
        <w:t xml:space="preserve">the success rate of </w:t>
      </w:r>
      <w:r w:rsidR="00843192" w:rsidRPr="00843192">
        <w:rPr>
          <w:b/>
        </w:rPr>
        <w:t>the difference between the ideal RSRP of ideal Top-1 beam and the predicted RSRP of predicted Top-K beam are within the X=1dB range</w:t>
      </w:r>
      <w:r w:rsidR="00CA5C84">
        <w:rPr>
          <w:b/>
        </w:rPr>
        <w:t>)</w:t>
      </w:r>
      <w:r w:rsidR="008A1DE3">
        <w:rPr>
          <w:b/>
        </w:rPr>
        <w:t xml:space="preserve">, </w:t>
      </w:r>
      <w:r w:rsidR="009721CA">
        <w:rPr>
          <w:b/>
        </w:rPr>
        <w:t xml:space="preserve">it will bring a noticeable improvement in the rate of </w:t>
      </w:r>
      <w:r w:rsidR="009721CA" w:rsidRPr="000607D0">
        <w:rPr>
          <w:b/>
        </w:rPr>
        <w:t xml:space="preserve">prediction </w:t>
      </w:r>
      <w:r w:rsidR="009721CA">
        <w:rPr>
          <w:b/>
        </w:rPr>
        <w:t>accuracy.</w:t>
      </w:r>
    </w:p>
    <w:p w14:paraId="08004F7C" w14:textId="79151488" w:rsidR="00C40C61" w:rsidRDefault="005477B2" w:rsidP="00F91F46">
      <w:pPr>
        <w:jc w:val="both"/>
      </w:pPr>
      <w:r>
        <w:t xml:space="preserve">Furthermore, </w:t>
      </w:r>
      <w:r w:rsidR="000566B9">
        <w:t xml:space="preserve">to figure out the </w:t>
      </w:r>
      <w:r w:rsidR="00A722FD">
        <w:t xml:space="preserve">impact of difference values of X on prediction accuracy and to </w:t>
      </w:r>
      <w:r w:rsidR="00A722FD" w:rsidRPr="00A722FD">
        <w:t>facilitate</w:t>
      </w:r>
      <w:r w:rsidR="00A722FD">
        <w:t xml:space="preserve"> RAN4 discussion on whether and how to determine the </w:t>
      </w:r>
      <w:r w:rsidR="00686C15" w:rsidRPr="00686C15">
        <w:t>appropriate</w:t>
      </w:r>
      <w:r w:rsidR="00686C15">
        <w:t xml:space="preserve"> </w:t>
      </w:r>
      <w:r w:rsidR="004A0437">
        <w:t xml:space="preserve">value </w:t>
      </w:r>
      <w:r w:rsidR="00686C15">
        <w:t>of X margin, we</w:t>
      </w:r>
      <w:r w:rsidR="00B33DED">
        <w:t xml:space="preserve"> </w:t>
      </w:r>
      <w:r w:rsidR="003F670A">
        <w:t>provide</w:t>
      </w:r>
      <w:r w:rsidR="00D46476">
        <w:t xml:space="preserve"> </w:t>
      </w:r>
      <w:r w:rsidR="00C768DB">
        <w:t xml:space="preserve">some simulations </w:t>
      </w:r>
      <w:r w:rsidR="00EE5EA1">
        <w:t>on t</w:t>
      </w:r>
      <w:r w:rsidR="00EE5EA1" w:rsidRPr="00EE5EA1">
        <w:t xml:space="preserve">he probability that the difference between the RSRP of Top-1 beam and the </w:t>
      </w:r>
      <w:r w:rsidR="00FD1AE9">
        <w:t xml:space="preserve">predicted </w:t>
      </w:r>
      <w:r w:rsidR="00EE5EA1" w:rsidRPr="00EE5EA1">
        <w:t>RSRP of Top-K beam is within the X=</w:t>
      </w:r>
      <w:r w:rsidR="00CE1049">
        <w:t xml:space="preserve"> </w:t>
      </w:r>
      <w:r w:rsidR="00935CD0">
        <w:t>[</w:t>
      </w:r>
      <w:r w:rsidR="00EE5EA1" w:rsidRPr="00EE5EA1">
        <w:t>1</w:t>
      </w:r>
      <w:r w:rsidR="00935CD0">
        <w:t xml:space="preserve">, </w:t>
      </w:r>
      <w:r w:rsidR="00481E27">
        <w:t>2.</w:t>
      </w:r>
      <w:r w:rsidR="00935CD0">
        <w:t xml:space="preserve">5, </w:t>
      </w:r>
      <w:r w:rsidR="00481E27">
        <w:t>5</w:t>
      </w:r>
      <w:r w:rsidR="00935CD0">
        <w:t xml:space="preserve">] </w:t>
      </w:r>
      <w:r w:rsidR="00EE5EA1" w:rsidRPr="00EE5EA1">
        <w:t>dB range</w:t>
      </w:r>
      <w:r w:rsidR="002D3CA6">
        <w:t>.</w:t>
      </w:r>
      <w:r w:rsidR="00C56F6B">
        <w:t xml:space="preserve"> </w:t>
      </w:r>
      <w:r w:rsidR="007F5E71">
        <w:t>Specifically,</w:t>
      </w:r>
      <w:r w:rsidR="00001481">
        <w:t xml:space="preserve"> for</w:t>
      </w:r>
      <w:r w:rsidR="00372F87">
        <w:t xml:space="preserve"> </w:t>
      </w:r>
      <w:r w:rsidR="009F4592">
        <w:t>the</w:t>
      </w:r>
      <w:r w:rsidR="00372F87">
        <w:t xml:space="preserve"> selection of</w:t>
      </w:r>
      <w:r w:rsidR="00001481">
        <w:t xml:space="preserve"> the benchmark</w:t>
      </w:r>
      <w:r w:rsidR="002513F8">
        <w:t xml:space="preserve"> (i.e., </w:t>
      </w:r>
      <w:r w:rsidR="00E7602E">
        <w:t xml:space="preserve">the RSRP of </w:t>
      </w:r>
      <w:r w:rsidR="002513F8" w:rsidRPr="00001481">
        <w:t>Top-1 beam</w:t>
      </w:r>
      <w:r w:rsidR="002513F8">
        <w:t>)</w:t>
      </w:r>
      <w:r w:rsidR="00B0228A">
        <w:t xml:space="preserve">, </w:t>
      </w:r>
      <w:r w:rsidR="00090C00">
        <w:t xml:space="preserve">we consider </w:t>
      </w:r>
      <w:r w:rsidR="003731A8">
        <w:t>including</w:t>
      </w:r>
    </w:p>
    <w:p w14:paraId="0CDBFF92" w14:textId="48303A4F" w:rsidR="00C40C61" w:rsidRDefault="00F6591F" w:rsidP="00F91F46">
      <w:pPr>
        <w:jc w:val="both"/>
      </w:pPr>
      <w:r>
        <w:t>1)</w:t>
      </w:r>
      <w:r w:rsidR="007D5BAE">
        <w:tab/>
      </w:r>
      <w:r w:rsidR="008F48F8">
        <w:t>P</w:t>
      </w:r>
      <w:r w:rsidR="00896FE3" w:rsidRPr="00896FE3">
        <w:t xml:space="preserve">redicted </w:t>
      </w:r>
      <w:r w:rsidR="00615352">
        <w:t xml:space="preserve">RSRP of predicted </w:t>
      </w:r>
      <w:r w:rsidR="00006D4A">
        <w:t>Top-1 beam</w:t>
      </w:r>
      <w:r w:rsidR="001D1D99">
        <w:t xml:space="preserve">; </w:t>
      </w:r>
    </w:p>
    <w:p w14:paraId="60611532" w14:textId="2B0BA3C4" w:rsidR="00C40C61" w:rsidRDefault="001D1D99" w:rsidP="00F91F46">
      <w:pPr>
        <w:jc w:val="both"/>
      </w:pPr>
      <w:r>
        <w:t>2)</w:t>
      </w:r>
      <w:r w:rsidR="007D5BAE">
        <w:tab/>
      </w:r>
      <w:r w:rsidR="008F48F8">
        <w:t>I</w:t>
      </w:r>
      <w:r w:rsidR="00006D4A">
        <w:t xml:space="preserve">deal </w:t>
      </w:r>
      <w:r w:rsidR="00156613">
        <w:t>RSRP of ideal Top-1 beam</w:t>
      </w:r>
      <w:r w:rsidR="00F6591F">
        <w:t>;</w:t>
      </w:r>
      <w:r w:rsidRPr="005B2512">
        <w:t xml:space="preserve"> </w:t>
      </w:r>
    </w:p>
    <w:p w14:paraId="65B29605" w14:textId="3A16988E" w:rsidR="00C40C61" w:rsidRDefault="008F752F" w:rsidP="00F91F46">
      <w:pPr>
        <w:jc w:val="both"/>
      </w:pPr>
      <w:r>
        <w:t>3)</w:t>
      </w:r>
      <w:r w:rsidR="007D5BAE">
        <w:tab/>
      </w:r>
      <w:r w:rsidR="008F48F8">
        <w:t>P</w:t>
      </w:r>
      <w:r w:rsidR="005B2512" w:rsidRPr="005B2512">
        <w:t>redicted RSRP of predicted Top-1 beam</w:t>
      </w:r>
      <w:r w:rsidR="005B2512">
        <w:t xml:space="preserve"> with consideration of 4dB measurement error</w:t>
      </w:r>
      <w:r w:rsidR="00CE6D81">
        <w:t xml:space="preserve">; </w:t>
      </w:r>
    </w:p>
    <w:p w14:paraId="0D9A898E" w14:textId="3708972C" w:rsidR="00B00D4E" w:rsidRDefault="00C40C61" w:rsidP="00F91F46">
      <w:pPr>
        <w:jc w:val="both"/>
      </w:pPr>
      <w:r>
        <w:t>4)</w:t>
      </w:r>
      <w:r w:rsidR="007D5BAE">
        <w:tab/>
      </w:r>
      <w:r w:rsidR="008F48F8">
        <w:t>I</w:t>
      </w:r>
      <w:r w:rsidR="001967E2">
        <w:t>deal RSRP of ideal Top-1 beam</w:t>
      </w:r>
      <w:r w:rsidR="001967E2" w:rsidRPr="001967E2">
        <w:t xml:space="preserve"> </w:t>
      </w:r>
      <w:r w:rsidR="001967E2">
        <w:t>with consideration of 4dB measurement error</w:t>
      </w:r>
    </w:p>
    <w:p w14:paraId="57F1004C" w14:textId="7D407D0E" w:rsidR="00564607" w:rsidRPr="00B9666E" w:rsidRDefault="00564607" w:rsidP="00564607">
      <w:pPr>
        <w:pStyle w:val="aff"/>
        <w:keepNext/>
        <w:jc w:val="center"/>
        <w:rPr>
          <w:b/>
          <w:i w:val="0"/>
          <w:sz w:val="20"/>
          <w:szCs w:val="20"/>
        </w:rPr>
      </w:pPr>
      <w:r w:rsidRPr="00B9666E">
        <w:rPr>
          <w:b/>
          <w:i w:val="0"/>
          <w:sz w:val="20"/>
          <w:szCs w:val="20"/>
        </w:rPr>
        <w:t xml:space="preserve">Table </w:t>
      </w:r>
      <w:r w:rsidR="00306C70">
        <w:rPr>
          <w:b/>
          <w:i w:val="0"/>
          <w:sz w:val="20"/>
          <w:szCs w:val="20"/>
        </w:rPr>
        <w:t>7</w:t>
      </w:r>
      <w:r w:rsidR="0088263E">
        <w:rPr>
          <w:b/>
          <w:i w:val="0"/>
          <w:sz w:val="20"/>
          <w:szCs w:val="20"/>
        </w:rPr>
        <w:t xml:space="preserve"> </w:t>
      </w:r>
      <w:r w:rsidR="0040776C" w:rsidRPr="0040776C">
        <w:rPr>
          <w:b/>
          <w:i w:val="0"/>
          <w:sz w:val="20"/>
          <w:szCs w:val="20"/>
        </w:rPr>
        <w:t xml:space="preserve">The probability that the difference between the RSRP of </w:t>
      </w:r>
      <w:r w:rsidR="00B42AD6">
        <w:rPr>
          <w:b/>
          <w:i w:val="0"/>
          <w:sz w:val="20"/>
          <w:szCs w:val="20"/>
        </w:rPr>
        <w:t xml:space="preserve">Top-1 </w:t>
      </w:r>
      <w:r w:rsidR="0040776C" w:rsidRPr="0040776C">
        <w:rPr>
          <w:b/>
          <w:i w:val="0"/>
          <w:sz w:val="20"/>
          <w:szCs w:val="20"/>
        </w:rPr>
        <w:t xml:space="preserve">beam and the </w:t>
      </w:r>
      <w:r w:rsidR="00CB6ECA">
        <w:rPr>
          <w:b/>
          <w:i w:val="0"/>
          <w:sz w:val="20"/>
          <w:szCs w:val="20"/>
        </w:rPr>
        <w:t xml:space="preserve">predicted </w:t>
      </w:r>
      <w:r w:rsidR="0040776C" w:rsidRPr="0040776C">
        <w:rPr>
          <w:b/>
          <w:i w:val="0"/>
          <w:sz w:val="20"/>
          <w:szCs w:val="20"/>
        </w:rPr>
        <w:t xml:space="preserve">RSRP of </w:t>
      </w:r>
      <w:r w:rsidR="00B42AD6">
        <w:rPr>
          <w:b/>
          <w:i w:val="0"/>
          <w:sz w:val="20"/>
          <w:szCs w:val="20"/>
        </w:rPr>
        <w:t xml:space="preserve">Top-K </w:t>
      </w:r>
      <w:r w:rsidR="0040776C" w:rsidRPr="0040776C">
        <w:rPr>
          <w:b/>
          <w:i w:val="0"/>
          <w:sz w:val="20"/>
          <w:szCs w:val="20"/>
        </w:rPr>
        <w:t xml:space="preserve">beam </w:t>
      </w:r>
      <w:r w:rsidR="002E4CDC">
        <w:rPr>
          <w:b/>
          <w:i w:val="0"/>
          <w:sz w:val="20"/>
          <w:szCs w:val="20"/>
        </w:rPr>
        <w:t xml:space="preserve">is </w:t>
      </w:r>
      <w:r w:rsidR="0040776C" w:rsidRPr="0040776C">
        <w:rPr>
          <w:b/>
          <w:i w:val="0"/>
          <w:sz w:val="20"/>
          <w:szCs w:val="20"/>
        </w:rPr>
        <w:t xml:space="preserve">within the </w:t>
      </w:r>
      <w:r w:rsidR="00095177">
        <w:rPr>
          <w:b/>
          <w:i w:val="0"/>
          <w:sz w:val="20"/>
          <w:szCs w:val="20"/>
        </w:rPr>
        <w:t>X=</w:t>
      </w:r>
      <w:r w:rsidR="0040776C" w:rsidRPr="0040776C">
        <w:rPr>
          <w:b/>
          <w:i w:val="0"/>
          <w:sz w:val="20"/>
          <w:szCs w:val="20"/>
        </w:rPr>
        <w:t>1dB range</w:t>
      </w:r>
      <w:r w:rsidR="00F875A2">
        <w:rPr>
          <w:b/>
          <w:i w:val="0"/>
          <w:sz w:val="20"/>
          <w:szCs w:val="20"/>
        </w:rPr>
        <w:t xml:space="preserve"> </w:t>
      </w:r>
    </w:p>
    <w:tbl>
      <w:tblPr>
        <w:tblStyle w:val="130"/>
        <w:tblW w:w="0" w:type="auto"/>
        <w:jc w:val="center"/>
        <w:tblLook w:val="04A0" w:firstRow="1" w:lastRow="0" w:firstColumn="1" w:lastColumn="0" w:noHBand="0" w:noVBand="1"/>
      </w:tblPr>
      <w:tblGrid>
        <w:gridCol w:w="852"/>
        <w:gridCol w:w="814"/>
        <w:gridCol w:w="900"/>
        <w:gridCol w:w="766"/>
        <w:gridCol w:w="766"/>
        <w:gridCol w:w="900"/>
        <w:gridCol w:w="755"/>
        <w:gridCol w:w="755"/>
      </w:tblGrid>
      <w:tr w:rsidR="0029784E" w:rsidRPr="007E211A" w14:paraId="70A1F312" w14:textId="3C3FA37D" w:rsidTr="00552A57">
        <w:trPr>
          <w:jc w:val="center"/>
        </w:trPr>
        <w:tc>
          <w:tcPr>
            <w:tcW w:w="0" w:type="auto"/>
            <w:gridSpan w:val="2"/>
            <w:vMerge w:val="restart"/>
            <w:vAlign w:val="center"/>
          </w:tcPr>
          <w:p w14:paraId="53A55A4B" w14:textId="77777777" w:rsidR="0029784E" w:rsidRPr="007E211A" w:rsidRDefault="0029784E" w:rsidP="00104B7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6"/>
            <w:vAlign w:val="center"/>
          </w:tcPr>
          <w:p w14:paraId="706FD2D7" w14:textId="1C24F71D" w:rsidR="0029784E" w:rsidRPr="007E211A" w:rsidRDefault="0029784E" w:rsidP="00104B7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Probability (%)</w:t>
            </w:r>
          </w:p>
        </w:tc>
      </w:tr>
      <w:tr w:rsidR="0029784E" w:rsidRPr="007E211A" w14:paraId="7A2A086F" w14:textId="77777777" w:rsidTr="00552A57">
        <w:trPr>
          <w:jc w:val="center"/>
        </w:trPr>
        <w:tc>
          <w:tcPr>
            <w:tcW w:w="0" w:type="auto"/>
            <w:gridSpan w:val="2"/>
            <w:vMerge/>
            <w:vAlign w:val="center"/>
          </w:tcPr>
          <w:p w14:paraId="2AFD7FB0" w14:textId="77777777"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p>
        </w:tc>
        <w:tc>
          <w:tcPr>
            <w:tcW w:w="0" w:type="auto"/>
            <w:gridSpan w:val="3"/>
            <w:vAlign w:val="center"/>
          </w:tcPr>
          <w:p w14:paraId="176BF30E" w14:textId="4C5F20E2"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Predicted top 1</w:t>
            </w:r>
          </w:p>
        </w:tc>
        <w:tc>
          <w:tcPr>
            <w:tcW w:w="0" w:type="auto"/>
            <w:gridSpan w:val="3"/>
            <w:vAlign w:val="center"/>
          </w:tcPr>
          <w:p w14:paraId="66A2447B" w14:textId="28A67469"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Ideal top 1</w:t>
            </w:r>
          </w:p>
        </w:tc>
      </w:tr>
      <w:tr w:rsidR="0029784E" w:rsidRPr="007E211A" w14:paraId="6923C126" w14:textId="0CF8798B" w:rsidTr="00552A57">
        <w:trPr>
          <w:jc w:val="center"/>
        </w:trPr>
        <w:tc>
          <w:tcPr>
            <w:tcW w:w="0" w:type="auto"/>
            <w:gridSpan w:val="2"/>
            <w:vMerge/>
            <w:vAlign w:val="center"/>
          </w:tcPr>
          <w:p w14:paraId="0FF6E4EA" w14:textId="77777777"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0DB8A3BA" w14:textId="02B85F21"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No error</w:t>
            </w:r>
          </w:p>
        </w:tc>
        <w:tc>
          <w:tcPr>
            <w:tcW w:w="0" w:type="auto"/>
            <w:vAlign w:val="center"/>
          </w:tcPr>
          <w:p w14:paraId="7F6DCB51" w14:textId="6987FF16"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1</w:t>
            </w:r>
          </w:p>
        </w:tc>
        <w:tc>
          <w:tcPr>
            <w:tcW w:w="0" w:type="auto"/>
            <w:vAlign w:val="center"/>
          </w:tcPr>
          <w:p w14:paraId="321DDDD5" w14:textId="0FC1B945"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2</w:t>
            </w:r>
          </w:p>
        </w:tc>
        <w:tc>
          <w:tcPr>
            <w:tcW w:w="0" w:type="auto"/>
            <w:vAlign w:val="center"/>
          </w:tcPr>
          <w:p w14:paraId="3ED41483" w14:textId="173AF66C"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No error</w:t>
            </w:r>
          </w:p>
        </w:tc>
        <w:tc>
          <w:tcPr>
            <w:tcW w:w="0" w:type="auto"/>
            <w:vAlign w:val="center"/>
          </w:tcPr>
          <w:p w14:paraId="2181C731" w14:textId="5BB48C7A"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1</w:t>
            </w:r>
          </w:p>
        </w:tc>
        <w:tc>
          <w:tcPr>
            <w:tcW w:w="0" w:type="auto"/>
            <w:vAlign w:val="center"/>
          </w:tcPr>
          <w:p w14:paraId="335B91A7" w14:textId="3433336B" w:rsidR="0029784E" w:rsidRPr="007E211A" w:rsidRDefault="0029784E" w:rsidP="0029784E">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2</w:t>
            </w:r>
          </w:p>
        </w:tc>
      </w:tr>
      <w:tr w:rsidR="007E211A" w:rsidRPr="007E211A" w14:paraId="155A5CAA" w14:textId="5AEF8A6F" w:rsidTr="00552A57">
        <w:trPr>
          <w:jc w:val="center"/>
        </w:trPr>
        <w:tc>
          <w:tcPr>
            <w:tcW w:w="0" w:type="auto"/>
            <w:vAlign w:val="center"/>
          </w:tcPr>
          <w:p w14:paraId="1BB5CDA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Merge w:val="restart"/>
            <w:vAlign w:val="center"/>
          </w:tcPr>
          <w:p w14:paraId="289F93BA"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X=1dB</w:t>
            </w:r>
          </w:p>
        </w:tc>
        <w:tc>
          <w:tcPr>
            <w:tcW w:w="0" w:type="auto"/>
            <w:vAlign w:val="bottom"/>
          </w:tcPr>
          <w:p w14:paraId="0CF31D6A" w14:textId="05399F1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65BC32FD" w14:textId="10A4BD4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7FFCF8AF" w14:textId="12DBC3C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26DD5D8B" w14:textId="6023E72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88.91</w:t>
            </w:r>
          </w:p>
        </w:tc>
        <w:tc>
          <w:tcPr>
            <w:tcW w:w="0" w:type="auto"/>
            <w:vAlign w:val="bottom"/>
          </w:tcPr>
          <w:p w14:paraId="03F6E647" w14:textId="7896A7A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52.85</w:t>
            </w:r>
          </w:p>
        </w:tc>
        <w:tc>
          <w:tcPr>
            <w:tcW w:w="0" w:type="auto"/>
            <w:vAlign w:val="bottom"/>
          </w:tcPr>
          <w:p w14:paraId="329EAB34" w14:textId="151D633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78.88</w:t>
            </w:r>
          </w:p>
        </w:tc>
      </w:tr>
      <w:tr w:rsidR="007E211A" w:rsidRPr="007E211A" w14:paraId="146308D7" w14:textId="0C1AAC6E" w:rsidTr="00552A57">
        <w:trPr>
          <w:jc w:val="center"/>
        </w:trPr>
        <w:tc>
          <w:tcPr>
            <w:tcW w:w="0" w:type="auto"/>
            <w:vAlign w:val="center"/>
          </w:tcPr>
          <w:p w14:paraId="46A19DF4"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2/1</w:t>
            </w:r>
          </w:p>
        </w:tc>
        <w:tc>
          <w:tcPr>
            <w:tcW w:w="0" w:type="auto"/>
            <w:vMerge/>
            <w:vAlign w:val="center"/>
          </w:tcPr>
          <w:p w14:paraId="41357C5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3BEF3818" w14:textId="0E995F3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98.40</w:t>
            </w:r>
          </w:p>
        </w:tc>
        <w:tc>
          <w:tcPr>
            <w:tcW w:w="0" w:type="auto"/>
            <w:vAlign w:val="bottom"/>
          </w:tcPr>
          <w:p w14:paraId="6347D68B" w14:textId="1AFEB2D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95.90</w:t>
            </w:r>
          </w:p>
        </w:tc>
        <w:tc>
          <w:tcPr>
            <w:tcW w:w="0" w:type="auto"/>
            <w:vAlign w:val="bottom"/>
          </w:tcPr>
          <w:p w14:paraId="55FE8CEE" w14:textId="13F281C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98.47</w:t>
            </w:r>
          </w:p>
        </w:tc>
        <w:tc>
          <w:tcPr>
            <w:tcW w:w="0" w:type="auto"/>
            <w:vAlign w:val="bottom"/>
          </w:tcPr>
          <w:p w14:paraId="217158A9" w14:textId="5C6859C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82.68</w:t>
            </w:r>
          </w:p>
        </w:tc>
        <w:tc>
          <w:tcPr>
            <w:tcW w:w="0" w:type="auto"/>
            <w:vAlign w:val="bottom"/>
          </w:tcPr>
          <w:p w14:paraId="685257AB" w14:textId="46AADAE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43.45</w:t>
            </w:r>
          </w:p>
        </w:tc>
        <w:tc>
          <w:tcPr>
            <w:tcW w:w="0" w:type="auto"/>
            <w:vAlign w:val="bottom"/>
          </w:tcPr>
          <w:p w14:paraId="7655B6D3" w14:textId="237434E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67.47</w:t>
            </w:r>
          </w:p>
        </w:tc>
      </w:tr>
      <w:tr w:rsidR="007E211A" w:rsidRPr="007E211A" w14:paraId="385ABD79" w14:textId="5153A5B3" w:rsidTr="00552A57">
        <w:trPr>
          <w:jc w:val="center"/>
        </w:trPr>
        <w:tc>
          <w:tcPr>
            <w:tcW w:w="0" w:type="auto"/>
            <w:vAlign w:val="center"/>
          </w:tcPr>
          <w:p w14:paraId="3656D17C"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3/1</w:t>
            </w:r>
          </w:p>
        </w:tc>
        <w:tc>
          <w:tcPr>
            <w:tcW w:w="0" w:type="auto"/>
            <w:vMerge/>
            <w:vAlign w:val="center"/>
          </w:tcPr>
          <w:p w14:paraId="3BAF506C"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4FAD18EC" w14:textId="2CE6B8B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59.46</w:t>
            </w:r>
          </w:p>
        </w:tc>
        <w:tc>
          <w:tcPr>
            <w:tcW w:w="0" w:type="auto"/>
            <w:vAlign w:val="bottom"/>
          </w:tcPr>
          <w:p w14:paraId="3EA1FFD5" w14:textId="381F148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52.21</w:t>
            </w:r>
          </w:p>
        </w:tc>
        <w:tc>
          <w:tcPr>
            <w:tcW w:w="0" w:type="auto"/>
            <w:vAlign w:val="bottom"/>
          </w:tcPr>
          <w:p w14:paraId="67E07002" w14:textId="5969C35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60.32</w:t>
            </w:r>
          </w:p>
        </w:tc>
        <w:tc>
          <w:tcPr>
            <w:tcW w:w="0" w:type="auto"/>
            <w:vAlign w:val="bottom"/>
          </w:tcPr>
          <w:p w14:paraId="2835F091" w14:textId="2A4801A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50.52</w:t>
            </w:r>
          </w:p>
        </w:tc>
        <w:tc>
          <w:tcPr>
            <w:tcW w:w="0" w:type="auto"/>
            <w:vAlign w:val="bottom"/>
          </w:tcPr>
          <w:p w14:paraId="4B8FA131" w14:textId="239DC2E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25.38</w:t>
            </w:r>
          </w:p>
        </w:tc>
        <w:tc>
          <w:tcPr>
            <w:tcW w:w="0" w:type="auto"/>
            <w:vAlign w:val="bottom"/>
          </w:tcPr>
          <w:p w14:paraId="1108B758" w14:textId="3C1D9E4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41.04</w:t>
            </w:r>
          </w:p>
        </w:tc>
      </w:tr>
      <w:tr w:rsidR="007E211A" w:rsidRPr="007E211A" w14:paraId="52458976" w14:textId="166E735A" w:rsidTr="00552A57">
        <w:trPr>
          <w:jc w:val="center"/>
        </w:trPr>
        <w:tc>
          <w:tcPr>
            <w:tcW w:w="0" w:type="auto"/>
            <w:vAlign w:val="center"/>
          </w:tcPr>
          <w:p w14:paraId="0C2399C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4/1</w:t>
            </w:r>
          </w:p>
        </w:tc>
        <w:tc>
          <w:tcPr>
            <w:tcW w:w="0" w:type="auto"/>
            <w:vMerge/>
            <w:vAlign w:val="center"/>
          </w:tcPr>
          <w:p w14:paraId="4CCF6AC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4C40BF1E" w14:textId="2A49285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4.71</w:t>
            </w:r>
          </w:p>
        </w:tc>
        <w:tc>
          <w:tcPr>
            <w:tcW w:w="0" w:type="auto"/>
            <w:vAlign w:val="bottom"/>
          </w:tcPr>
          <w:p w14:paraId="6AF0C5C7" w14:textId="1B64658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5.70</w:t>
            </w:r>
          </w:p>
        </w:tc>
        <w:tc>
          <w:tcPr>
            <w:tcW w:w="0" w:type="auto"/>
            <w:vAlign w:val="bottom"/>
          </w:tcPr>
          <w:p w14:paraId="31E04201" w14:textId="49782A8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4.66</w:t>
            </w:r>
          </w:p>
        </w:tc>
        <w:tc>
          <w:tcPr>
            <w:tcW w:w="0" w:type="auto"/>
            <w:vAlign w:val="bottom"/>
          </w:tcPr>
          <w:p w14:paraId="0350EA9F" w14:textId="2773400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5.27</w:t>
            </w:r>
          </w:p>
        </w:tc>
        <w:tc>
          <w:tcPr>
            <w:tcW w:w="0" w:type="auto"/>
            <w:vAlign w:val="bottom"/>
          </w:tcPr>
          <w:p w14:paraId="6E551062" w14:textId="764A63E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4.90</w:t>
            </w:r>
          </w:p>
        </w:tc>
        <w:tc>
          <w:tcPr>
            <w:tcW w:w="0" w:type="auto"/>
            <w:vAlign w:val="bottom"/>
          </w:tcPr>
          <w:p w14:paraId="264C0902" w14:textId="574D5A36"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7.31</w:t>
            </w:r>
          </w:p>
        </w:tc>
      </w:tr>
      <w:tr w:rsidR="007E211A" w:rsidRPr="007E211A" w14:paraId="264F8575" w14:textId="4E0245E0" w:rsidTr="00552A57">
        <w:trPr>
          <w:jc w:val="center"/>
        </w:trPr>
        <w:tc>
          <w:tcPr>
            <w:tcW w:w="0" w:type="auto"/>
            <w:vAlign w:val="center"/>
          </w:tcPr>
          <w:p w14:paraId="50B75A7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Merge/>
            <w:vAlign w:val="center"/>
          </w:tcPr>
          <w:p w14:paraId="2515AB7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4B5EFAB2" w14:textId="539E302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1.76</w:t>
            </w:r>
          </w:p>
        </w:tc>
        <w:tc>
          <w:tcPr>
            <w:tcW w:w="0" w:type="auto"/>
            <w:vAlign w:val="bottom"/>
          </w:tcPr>
          <w:p w14:paraId="15C4670B" w14:textId="7596B82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2.65</w:t>
            </w:r>
          </w:p>
        </w:tc>
        <w:tc>
          <w:tcPr>
            <w:tcW w:w="0" w:type="auto"/>
            <w:vAlign w:val="bottom"/>
          </w:tcPr>
          <w:p w14:paraId="2AB1C573" w14:textId="2204B79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1.85</w:t>
            </w:r>
          </w:p>
        </w:tc>
        <w:tc>
          <w:tcPr>
            <w:tcW w:w="0" w:type="auto"/>
            <w:vAlign w:val="bottom"/>
          </w:tcPr>
          <w:p w14:paraId="00F085F4" w14:textId="0B6C0B6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1.92</w:t>
            </w:r>
          </w:p>
        </w:tc>
        <w:tc>
          <w:tcPr>
            <w:tcW w:w="0" w:type="auto"/>
            <w:vAlign w:val="bottom"/>
          </w:tcPr>
          <w:p w14:paraId="6D9A15E8" w14:textId="1EE805F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1.12</w:t>
            </w:r>
          </w:p>
        </w:tc>
        <w:tc>
          <w:tcPr>
            <w:tcW w:w="0" w:type="auto"/>
            <w:vAlign w:val="bottom"/>
          </w:tcPr>
          <w:p w14:paraId="483F8C66" w14:textId="4D8ABCB5"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1.29</w:t>
            </w:r>
          </w:p>
        </w:tc>
      </w:tr>
    </w:tbl>
    <w:p w14:paraId="53BFAC9A" w14:textId="77777777" w:rsidR="00564607" w:rsidRDefault="00564607" w:rsidP="00564607">
      <w:pPr>
        <w:jc w:val="both"/>
        <w:rPr>
          <w:b/>
        </w:rPr>
      </w:pPr>
    </w:p>
    <w:p w14:paraId="626056EB" w14:textId="63914A13" w:rsidR="00564607" w:rsidRPr="00B9666E" w:rsidRDefault="00564607" w:rsidP="00564607">
      <w:pPr>
        <w:pStyle w:val="aff"/>
        <w:keepNext/>
        <w:jc w:val="center"/>
        <w:rPr>
          <w:b/>
          <w:i w:val="0"/>
          <w:sz w:val="18"/>
        </w:rPr>
      </w:pPr>
      <w:r w:rsidRPr="00B9666E">
        <w:rPr>
          <w:b/>
          <w:i w:val="0"/>
          <w:sz w:val="21"/>
        </w:rPr>
        <w:t xml:space="preserve">Table </w:t>
      </w:r>
      <w:r w:rsidR="00306C70">
        <w:rPr>
          <w:b/>
          <w:i w:val="0"/>
          <w:sz w:val="21"/>
        </w:rPr>
        <w:t>8</w:t>
      </w:r>
      <w:r w:rsidR="00D54ABC" w:rsidRPr="00D54ABC">
        <w:rPr>
          <w:b/>
          <w:i w:val="0"/>
          <w:sz w:val="20"/>
          <w:szCs w:val="20"/>
        </w:rPr>
        <w:t xml:space="preserve"> </w:t>
      </w:r>
      <w:r w:rsidR="00D33483" w:rsidRPr="0040776C">
        <w:rPr>
          <w:b/>
          <w:i w:val="0"/>
          <w:sz w:val="20"/>
          <w:szCs w:val="20"/>
        </w:rPr>
        <w:t xml:space="preserve">The probability that the difference between the RSRP of </w:t>
      </w:r>
      <w:r w:rsidR="00D33483">
        <w:rPr>
          <w:b/>
          <w:i w:val="0"/>
          <w:sz w:val="20"/>
          <w:szCs w:val="20"/>
        </w:rPr>
        <w:t xml:space="preserve">Top-1 </w:t>
      </w:r>
      <w:r w:rsidR="00D33483" w:rsidRPr="0040776C">
        <w:rPr>
          <w:b/>
          <w:i w:val="0"/>
          <w:sz w:val="20"/>
          <w:szCs w:val="20"/>
        </w:rPr>
        <w:t xml:space="preserve">beam and the </w:t>
      </w:r>
      <w:r w:rsidR="00CB6ECA">
        <w:rPr>
          <w:b/>
          <w:i w:val="0"/>
          <w:sz w:val="20"/>
          <w:szCs w:val="20"/>
        </w:rPr>
        <w:t xml:space="preserve">predicted </w:t>
      </w:r>
      <w:r w:rsidR="00D33483" w:rsidRPr="0040776C">
        <w:rPr>
          <w:b/>
          <w:i w:val="0"/>
          <w:sz w:val="20"/>
          <w:szCs w:val="20"/>
        </w:rPr>
        <w:t xml:space="preserve">RSRP of </w:t>
      </w:r>
      <w:r w:rsidR="00D33483">
        <w:rPr>
          <w:b/>
          <w:i w:val="0"/>
          <w:sz w:val="20"/>
          <w:szCs w:val="20"/>
        </w:rPr>
        <w:t xml:space="preserve">Top-K </w:t>
      </w:r>
      <w:r w:rsidR="00D33483" w:rsidRPr="0040776C">
        <w:rPr>
          <w:b/>
          <w:i w:val="0"/>
          <w:sz w:val="20"/>
          <w:szCs w:val="20"/>
        </w:rPr>
        <w:t xml:space="preserve">beam </w:t>
      </w:r>
      <w:r w:rsidR="00D33483">
        <w:rPr>
          <w:b/>
          <w:i w:val="0"/>
          <w:sz w:val="20"/>
          <w:szCs w:val="20"/>
        </w:rPr>
        <w:t xml:space="preserve">is </w:t>
      </w:r>
      <w:r w:rsidR="00D33483" w:rsidRPr="0040776C">
        <w:rPr>
          <w:b/>
          <w:i w:val="0"/>
          <w:sz w:val="20"/>
          <w:szCs w:val="20"/>
        </w:rPr>
        <w:t xml:space="preserve">within the </w:t>
      </w:r>
      <w:r w:rsidR="00D33483">
        <w:rPr>
          <w:b/>
          <w:i w:val="0"/>
          <w:sz w:val="20"/>
          <w:szCs w:val="20"/>
        </w:rPr>
        <w:t>X=</w:t>
      </w:r>
      <w:r w:rsidR="0029784E">
        <w:rPr>
          <w:b/>
          <w:i w:val="0"/>
          <w:sz w:val="20"/>
          <w:szCs w:val="20"/>
        </w:rPr>
        <w:t>2.</w:t>
      </w:r>
      <w:r w:rsidR="00B23FFC">
        <w:rPr>
          <w:b/>
          <w:i w:val="0"/>
          <w:sz w:val="20"/>
          <w:szCs w:val="20"/>
        </w:rPr>
        <w:t>5</w:t>
      </w:r>
      <w:r w:rsidR="00D33483" w:rsidRPr="0040776C">
        <w:rPr>
          <w:b/>
          <w:i w:val="0"/>
          <w:sz w:val="20"/>
          <w:szCs w:val="20"/>
        </w:rPr>
        <w:t>dB range</w:t>
      </w:r>
    </w:p>
    <w:tbl>
      <w:tblPr>
        <w:tblStyle w:val="130"/>
        <w:tblW w:w="0" w:type="auto"/>
        <w:jc w:val="center"/>
        <w:tblLook w:val="04A0" w:firstRow="1" w:lastRow="0" w:firstColumn="1" w:lastColumn="0" w:noHBand="0" w:noVBand="1"/>
      </w:tblPr>
      <w:tblGrid>
        <w:gridCol w:w="844"/>
        <w:gridCol w:w="957"/>
        <w:gridCol w:w="900"/>
        <w:gridCol w:w="766"/>
        <w:gridCol w:w="766"/>
        <w:gridCol w:w="900"/>
        <w:gridCol w:w="755"/>
        <w:gridCol w:w="755"/>
      </w:tblGrid>
      <w:tr w:rsidR="0029784E" w:rsidRPr="007E211A" w14:paraId="19945C4D" w14:textId="77777777" w:rsidTr="00552A57">
        <w:trPr>
          <w:jc w:val="center"/>
        </w:trPr>
        <w:tc>
          <w:tcPr>
            <w:tcW w:w="0" w:type="auto"/>
            <w:gridSpan w:val="2"/>
            <w:vMerge w:val="restart"/>
            <w:vAlign w:val="center"/>
          </w:tcPr>
          <w:p w14:paraId="2FE5C502"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6"/>
            <w:vAlign w:val="center"/>
          </w:tcPr>
          <w:p w14:paraId="1CC3AB6E"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Probability (%)</w:t>
            </w:r>
          </w:p>
        </w:tc>
      </w:tr>
      <w:tr w:rsidR="0029784E" w:rsidRPr="007E211A" w14:paraId="7E38CB23" w14:textId="77777777" w:rsidTr="00552A57">
        <w:trPr>
          <w:jc w:val="center"/>
        </w:trPr>
        <w:tc>
          <w:tcPr>
            <w:tcW w:w="0" w:type="auto"/>
            <w:gridSpan w:val="2"/>
            <w:vMerge/>
            <w:vAlign w:val="center"/>
          </w:tcPr>
          <w:p w14:paraId="6BA5B86F"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p>
        </w:tc>
        <w:tc>
          <w:tcPr>
            <w:tcW w:w="0" w:type="auto"/>
            <w:gridSpan w:val="3"/>
            <w:vAlign w:val="center"/>
          </w:tcPr>
          <w:p w14:paraId="4FA15895"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Predicted top 1</w:t>
            </w:r>
          </w:p>
        </w:tc>
        <w:tc>
          <w:tcPr>
            <w:tcW w:w="0" w:type="auto"/>
            <w:gridSpan w:val="3"/>
            <w:vAlign w:val="center"/>
          </w:tcPr>
          <w:p w14:paraId="7BD03972"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Ideal top 1</w:t>
            </w:r>
          </w:p>
        </w:tc>
      </w:tr>
      <w:tr w:rsidR="0029784E" w:rsidRPr="007E211A" w14:paraId="0963E461" w14:textId="77777777" w:rsidTr="00552A57">
        <w:trPr>
          <w:jc w:val="center"/>
        </w:trPr>
        <w:tc>
          <w:tcPr>
            <w:tcW w:w="0" w:type="auto"/>
            <w:gridSpan w:val="2"/>
            <w:vMerge/>
            <w:vAlign w:val="center"/>
          </w:tcPr>
          <w:p w14:paraId="63D60050"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23D6EDFB"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No error</w:t>
            </w:r>
          </w:p>
        </w:tc>
        <w:tc>
          <w:tcPr>
            <w:tcW w:w="0" w:type="auto"/>
            <w:vAlign w:val="center"/>
          </w:tcPr>
          <w:p w14:paraId="077485C3"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1</w:t>
            </w:r>
          </w:p>
        </w:tc>
        <w:tc>
          <w:tcPr>
            <w:tcW w:w="0" w:type="auto"/>
            <w:vAlign w:val="center"/>
          </w:tcPr>
          <w:p w14:paraId="1C3C3992"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2</w:t>
            </w:r>
          </w:p>
        </w:tc>
        <w:tc>
          <w:tcPr>
            <w:tcW w:w="0" w:type="auto"/>
            <w:vAlign w:val="center"/>
          </w:tcPr>
          <w:p w14:paraId="4D796490"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No error</w:t>
            </w:r>
          </w:p>
        </w:tc>
        <w:tc>
          <w:tcPr>
            <w:tcW w:w="0" w:type="auto"/>
            <w:vAlign w:val="center"/>
          </w:tcPr>
          <w:p w14:paraId="4513CFF0"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1</w:t>
            </w:r>
          </w:p>
        </w:tc>
        <w:tc>
          <w:tcPr>
            <w:tcW w:w="0" w:type="auto"/>
            <w:vAlign w:val="center"/>
          </w:tcPr>
          <w:p w14:paraId="241D0C0C"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2</w:t>
            </w:r>
          </w:p>
        </w:tc>
      </w:tr>
      <w:tr w:rsidR="003E42C3" w:rsidRPr="007E211A" w14:paraId="7EFACA5C" w14:textId="77777777" w:rsidTr="00552A57">
        <w:trPr>
          <w:jc w:val="center"/>
        </w:trPr>
        <w:tc>
          <w:tcPr>
            <w:tcW w:w="0" w:type="auto"/>
            <w:vAlign w:val="center"/>
          </w:tcPr>
          <w:p w14:paraId="583D23AB"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Merge w:val="restart"/>
            <w:vAlign w:val="center"/>
          </w:tcPr>
          <w:p w14:paraId="3C8E4D6F" w14:textId="6A464039"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X=2.5dB</w:t>
            </w:r>
          </w:p>
        </w:tc>
        <w:tc>
          <w:tcPr>
            <w:tcW w:w="0" w:type="auto"/>
            <w:vAlign w:val="bottom"/>
          </w:tcPr>
          <w:p w14:paraId="3A3D6DE5" w14:textId="7418824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61ADCA79" w14:textId="6B4ADFCB"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633D6D74" w14:textId="32784E48"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469CF1C1" w14:textId="4C5FEA69"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97.45</w:t>
            </w:r>
          </w:p>
        </w:tc>
        <w:tc>
          <w:tcPr>
            <w:tcW w:w="0" w:type="auto"/>
            <w:vAlign w:val="bottom"/>
          </w:tcPr>
          <w:p w14:paraId="0DF34133" w14:textId="16B09836"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91.57</w:t>
            </w:r>
          </w:p>
        </w:tc>
        <w:tc>
          <w:tcPr>
            <w:tcW w:w="0" w:type="auto"/>
            <w:vAlign w:val="bottom"/>
          </w:tcPr>
          <w:p w14:paraId="4818EAF6" w14:textId="0FCC0FD6"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96.95</w:t>
            </w:r>
          </w:p>
        </w:tc>
      </w:tr>
      <w:tr w:rsidR="003E42C3" w:rsidRPr="007E211A" w14:paraId="58B1D468" w14:textId="77777777" w:rsidTr="00552A57">
        <w:trPr>
          <w:jc w:val="center"/>
        </w:trPr>
        <w:tc>
          <w:tcPr>
            <w:tcW w:w="0" w:type="auto"/>
            <w:vAlign w:val="center"/>
          </w:tcPr>
          <w:p w14:paraId="76323A4F"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2/1</w:t>
            </w:r>
          </w:p>
        </w:tc>
        <w:tc>
          <w:tcPr>
            <w:tcW w:w="0" w:type="auto"/>
            <w:vMerge/>
            <w:vAlign w:val="center"/>
          </w:tcPr>
          <w:p w14:paraId="7FF3D185"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47B9E004" w14:textId="22882B68"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99.68</w:t>
            </w:r>
          </w:p>
        </w:tc>
        <w:tc>
          <w:tcPr>
            <w:tcW w:w="0" w:type="auto"/>
            <w:vAlign w:val="bottom"/>
          </w:tcPr>
          <w:p w14:paraId="40D3C74E" w14:textId="5CF60421"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99.60</w:t>
            </w:r>
          </w:p>
        </w:tc>
        <w:tc>
          <w:tcPr>
            <w:tcW w:w="0" w:type="auto"/>
            <w:vAlign w:val="bottom"/>
          </w:tcPr>
          <w:p w14:paraId="1791CA9D" w14:textId="65094D8A"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99.68</w:t>
            </w:r>
          </w:p>
        </w:tc>
        <w:tc>
          <w:tcPr>
            <w:tcW w:w="0" w:type="auto"/>
            <w:vAlign w:val="bottom"/>
          </w:tcPr>
          <w:p w14:paraId="4F16A341" w14:textId="30F08206"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96.09</w:t>
            </w:r>
          </w:p>
        </w:tc>
        <w:tc>
          <w:tcPr>
            <w:tcW w:w="0" w:type="auto"/>
            <w:vAlign w:val="bottom"/>
          </w:tcPr>
          <w:p w14:paraId="3281D3A0" w14:textId="15B8E052"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88.76</w:t>
            </w:r>
          </w:p>
        </w:tc>
        <w:tc>
          <w:tcPr>
            <w:tcW w:w="0" w:type="auto"/>
            <w:vAlign w:val="bottom"/>
          </w:tcPr>
          <w:p w14:paraId="39A060E4" w14:textId="70826FD8"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95.34</w:t>
            </w:r>
          </w:p>
        </w:tc>
      </w:tr>
      <w:tr w:rsidR="003E42C3" w:rsidRPr="007E211A" w14:paraId="21558136" w14:textId="77777777" w:rsidTr="00552A57">
        <w:trPr>
          <w:jc w:val="center"/>
        </w:trPr>
        <w:tc>
          <w:tcPr>
            <w:tcW w:w="0" w:type="auto"/>
            <w:vAlign w:val="center"/>
          </w:tcPr>
          <w:p w14:paraId="392E81DB"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3/1</w:t>
            </w:r>
          </w:p>
        </w:tc>
        <w:tc>
          <w:tcPr>
            <w:tcW w:w="0" w:type="auto"/>
            <w:vMerge/>
            <w:vAlign w:val="center"/>
          </w:tcPr>
          <w:p w14:paraId="483893DD"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3D8D4EF1" w14:textId="5709AB4D"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97.37</w:t>
            </w:r>
          </w:p>
        </w:tc>
        <w:tc>
          <w:tcPr>
            <w:tcW w:w="0" w:type="auto"/>
            <w:vAlign w:val="bottom"/>
          </w:tcPr>
          <w:p w14:paraId="711A3C3B" w14:textId="28FD904D"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94.30</w:t>
            </w:r>
          </w:p>
        </w:tc>
        <w:tc>
          <w:tcPr>
            <w:tcW w:w="0" w:type="auto"/>
            <w:vAlign w:val="bottom"/>
          </w:tcPr>
          <w:p w14:paraId="1685849E" w14:textId="22959FF5"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97.19</w:t>
            </w:r>
          </w:p>
        </w:tc>
        <w:tc>
          <w:tcPr>
            <w:tcW w:w="0" w:type="auto"/>
            <w:vAlign w:val="bottom"/>
          </w:tcPr>
          <w:p w14:paraId="1B3D6B81" w14:textId="61264681"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91.86</w:t>
            </w:r>
          </w:p>
        </w:tc>
        <w:tc>
          <w:tcPr>
            <w:tcW w:w="0" w:type="auto"/>
            <w:vAlign w:val="bottom"/>
          </w:tcPr>
          <w:p w14:paraId="1E51FFFE" w14:textId="146BAE2A"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79.12</w:t>
            </w:r>
          </w:p>
        </w:tc>
        <w:tc>
          <w:tcPr>
            <w:tcW w:w="0" w:type="auto"/>
            <w:vAlign w:val="bottom"/>
          </w:tcPr>
          <w:p w14:paraId="4AD67BBB" w14:textId="020538EF"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90.04</w:t>
            </w:r>
          </w:p>
        </w:tc>
      </w:tr>
      <w:tr w:rsidR="003E42C3" w:rsidRPr="007E211A" w14:paraId="4186B80B" w14:textId="77777777" w:rsidTr="00552A57">
        <w:trPr>
          <w:jc w:val="center"/>
        </w:trPr>
        <w:tc>
          <w:tcPr>
            <w:tcW w:w="0" w:type="auto"/>
            <w:vAlign w:val="center"/>
          </w:tcPr>
          <w:p w14:paraId="684ACB02"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4/1</w:t>
            </w:r>
          </w:p>
        </w:tc>
        <w:tc>
          <w:tcPr>
            <w:tcW w:w="0" w:type="auto"/>
            <w:vMerge/>
            <w:vAlign w:val="center"/>
          </w:tcPr>
          <w:p w14:paraId="185AF621"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74A100C4" w14:textId="1D65DABB"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60.18</w:t>
            </w:r>
          </w:p>
        </w:tc>
        <w:tc>
          <w:tcPr>
            <w:tcW w:w="0" w:type="auto"/>
            <w:vAlign w:val="bottom"/>
          </w:tcPr>
          <w:p w14:paraId="5FA7428E" w14:textId="6784EA5C"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57.35</w:t>
            </w:r>
          </w:p>
        </w:tc>
        <w:tc>
          <w:tcPr>
            <w:tcW w:w="0" w:type="auto"/>
            <w:vAlign w:val="bottom"/>
          </w:tcPr>
          <w:p w14:paraId="2EB13C65" w14:textId="711FC5A1"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58.80</w:t>
            </w:r>
          </w:p>
        </w:tc>
        <w:tc>
          <w:tcPr>
            <w:tcW w:w="0" w:type="auto"/>
            <w:vAlign w:val="bottom"/>
          </w:tcPr>
          <w:p w14:paraId="6066BD5D" w14:textId="6AED9524"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53.87</w:t>
            </w:r>
          </w:p>
        </w:tc>
        <w:tc>
          <w:tcPr>
            <w:tcW w:w="0" w:type="auto"/>
            <w:vAlign w:val="bottom"/>
          </w:tcPr>
          <w:p w14:paraId="607B8E59" w14:textId="377F7666"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48.35</w:t>
            </w:r>
          </w:p>
        </w:tc>
        <w:tc>
          <w:tcPr>
            <w:tcW w:w="0" w:type="auto"/>
            <w:vAlign w:val="bottom"/>
          </w:tcPr>
          <w:p w14:paraId="7F10C5F1" w14:textId="2FEDE552"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53.49</w:t>
            </w:r>
          </w:p>
        </w:tc>
      </w:tr>
      <w:tr w:rsidR="003E42C3" w:rsidRPr="007E211A" w14:paraId="27861189" w14:textId="77777777" w:rsidTr="00552A57">
        <w:trPr>
          <w:jc w:val="center"/>
        </w:trPr>
        <w:tc>
          <w:tcPr>
            <w:tcW w:w="0" w:type="auto"/>
            <w:vAlign w:val="center"/>
          </w:tcPr>
          <w:p w14:paraId="684F63D2"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Merge/>
            <w:vAlign w:val="center"/>
          </w:tcPr>
          <w:p w14:paraId="48B569B9" w14:textId="77777777"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72A5B067" w14:textId="54835274"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13.73</w:t>
            </w:r>
          </w:p>
        </w:tc>
        <w:tc>
          <w:tcPr>
            <w:tcW w:w="0" w:type="auto"/>
            <w:vAlign w:val="bottom"/>
          </w:tcPr>
          <w:p w14:paraId="596D4339" w14:textId="4CFF19E9"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13.09</w:t>
            </w:r>
          </w:p>
        </w:tc>
        <w:tc>
          <w:tcPr>
            <w:tcW w:w="0" w:type="auto"/>
            <w:vAlign w:val="bottom"/>
          </w:tcPr>
          <w:p w14:paraId="4FB8B973" w14:textId="7191DD74"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13.25</w:t>
            </w:r>
          </w:p>
        </w:tc>
        <w:tc>
          <w:tcPr>
            <w:tcW w:w="0" w:type="auto"/>
            <w:vAlign w:val="bottom"/>
          </w:tcPr>
          <w:p w14:paraId="7CAF3F26" w14:textId="03E994DE"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11.41</w:t>
            </w:r>
          </w:p>
        </w:tc>
        <w:tc>
          <w:tcPr>
            <w:tcW w:w="0" w:type="auto"/>
            <w:vAlign w:val="bottom"/>
          </w:tcPr>
          <w:p w14:paraId="6A1694DB" w14:textId="3300C784"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11.16</w:t>
            </w:r>
          </w:p>
        </w:tc>
        <w:tc>
          <w:tcPr>
            <w:tcW w:w="0" w:type="auto"/>
            <w:vAlign w:val="bottom"/>
          </w:tcPr>
          <w:p w14:paraId="7F597FBA" w14:textId="3FF2D5A4" w:rsidR="003E42C3" w:rsidRPr="007E211A" w:rsidRDefault="003E42C3" w:rsidP="003E42C3">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11.33</w:t>
            </w:r>
          </w:p>
        </w:tc>
      </w:tr>
    </w:tbl>
    <w:p w14:paraId="2AF1864D" w14:textId="77777777" w:rsidR="00564607" w:rsidRDefault="00564607" w:rsidP="00564607">
      <w:pPr>
        <w:jc w:val="both"/>
        <w:rPr>
          <w:b/>
        </w:rPr>
      </w:pPr>
    </w:p>
    <w:p w14:paraId="0EB9F2A5" w14:textId="6DB88F44" w:rsidR="00564607" w:rsidRPr="00B9666E" w:rsidRDefault="00564607" w:rsidP="00564607">
      <w:pPr>
        <w:pStyle w:val="aff"/>
        <w:keepNext/>
        <w:jc w:val="center"/>
        <w:rPr>
          <w:b/>
          <w:i w:val="0"/>
          <w:sz w:val="20"/>
        </w:rPr>
      </w:pPr>
      <w:r w:rsidRPr="00B9666E">
        <w:rPr>
          <w:b/>
          <w:i w:val="0"/>
          <w:sz w:val="20"/>
        </w:rPr>
        <w:t xml:space="preserve">Table </w:t>
      </w:r>
      <w:r w:rsidR="00306C70">
        <w:rPr>
          <w:b/>
          <w:i w:val="0"/>
          <w:sz w:val="20"/>
        </w:rPr>
        <w:t>9</w:t>
      </w:r>
      <w:r w:rsidR="00682FC0">
        <w:rPr>
          <w:b/>
          <w:i w:val="0"/>
          <w:sz w:val="20"/>
        </w:rPr>
        <w:t xml:space="preserve"> </w:t>
      </w:r>
      <w:r w:rsidR="00D33483" w:rsidRPr="0040776C">
        <w:rPr>
          <w:b/>
          <w:i w:val="0"/>
          <w:sz w:val="20"/>
          <w:szCs w:val="20"/>
        </w:rPr>
        <w:t xml:space="preserve">The probability that the difference between the RSRP of </w:t>
      </w:r>
      <w:r w:rsidR="00D33483">
        <w:rPr>
          <w:b/>
          <w:i w:val="0"/>
          <w:sz w:val="20"/>
          <w:szCs w:val="20"/>
        </w:rPr>
        <w:t xml:space="preserve">Top-1 </w:t>
      </w:r>
      <w:r w:rsidR="00D33483" w:rsidRPr="0040776C">
        <w:rPr>
          <w:b/>
          <w:i w:val="0"/>
          <w:sz w:val="20"/>
          <w:szCs w:val="20"/>
        </w:rPr>
        <w:t xml:space="preserve">beam and the </w:t>
      </w:r>
      <w:r w:rsidR="00CB6ECA">
        <w:rPr>
          <w:b/>
          <w:i w:val="0"/>
          <w:sz w:val="20"/>
          <w:szCs w:val="20"/>
        </w:rPr>
        <w:t xml:space="preserve">predicted </w:t>
      </w:r>
      <w:r w:rsidR="00D33483" w:rsidRPr="0040776C">
        <w:rPr>
          <w:b/>
          <w:i w:val="0"/>
          <w:sz w:val="20"/>
          <w:szCs w:val="20"/>
        </w:rPr>
        <w:t xml:space="preserve">RSRP of </w:t>
      </w:r>
      <w:r w:rsidR="00D33483">
        <w:rPr>
          <w:b/>
          <w:i w:val="0"/>
          <w:sz w:val="20"/>
          <w:szCs w:val="20"/>
        </w:rPr>
        <w:t xml:space="preserve">Top-K </w:t>
      </w:r>
      <w:r w:rsidR="00D33483" w:rsidRPr="0040776C">
        <w:rPr>
          <w:b/>
          <w:i w:val="0"/>
          <w:sz w:val="20"/>
          <w:szCs w:val="20"/>
        </w:rPr>
        <w:t xml:space="preserve">beam </w:t>
      </w:r>
      <w:r w:rsidR="00D33483">
        <w:rPr>
          <w:b/>
          <w:i w:val="0"/>
          <w:sz w:val="20"/>
          <w:szCs w:val="20"/>
        </w:rPr>
        <w:t xml:space="preserve">is </w:t>
      </w:r>
      <w:r w:rsidR="00D33483" w:rsidRPr="0040776C">
        <w:rPr>
          <w:b/>
          <w:i w:val="0"/>
          <w:sz w:val="20"/>
          <w:szCs w:val="20"/>
        </w:rPr>
        <w:t xml:space="preserve">within the </w:t>
      </w:r>
      <w:r w:rsidR="00D33483">
        <w:rPr>
          <w:b/>
          <w:i w:val="0"/>
          <w:sz w:val="20"/>
          <w:szCs w:val="20"/>
        </w:rPr>
        <w:t>X=</w:t>
      </w:r>
      <w:r w:rsidR="0029784E">
        <w:rPr>
          <w:b/>
          <w:i w:val="0"/>
          <w:sz w:val="20"/>
          <w:szCs w:val="20"/>
        </w:rPr>
        <w:t>5</w:t>
      </w:r>
      <w:r w:rsidR="00D33483" w:rsidRPr="0040776C">
        <w:rPr>
          <w:b/>
          <w:i w:val="0"/>
          <w:sz w:val="20"/>
          <w:szCs w:val="20"/>
        </w:rPr>
        <w:t>dB range</w:t>
      </w:r>
    </w:p>
    <w:tbl>
      <w:tblPr>
        <w:tblStyle w:val="130"/>
        <w:tblW w:w="0" w:type="auto"/>
        <w:jc w:val="center"/>
        <w:tblLook w:val="04A0" w:firstRow="1" w:lastRow="0" w:firstColumn="1" w:lastColumn="0" w:noHBand="0" w:noVBand="1"/>
      </w:tblPr>
      <w:tblGrid>
        <w:gridCol w:w="852"/>
        <w:gridCol w:w="814"/>
        <w:gridCol w:w="900"/>
        <w:gridCol w:w="766"/>
        <w:gridCol w:w="766"/>
        <w:gridCol w:w="900"/>
        <w:gridCol w:w="755"/>
        <w:gridCol w:w="755"/>
      </w:tblGrid>
      <w:tr w:rsidR="0029784E" w:rsidRPr="007E211A" w14:paraId="68E1B169" w14:textId="77777777" w:rsidTr="00552A57">
        <w:trPr>
          <w:jc w:val="center"/>
        </w:trPr>
        <w:tc>
          <w:tcPr>
            <w:tcW w:w="0" w:type="auto"/>
            <w:gridSpan w:val="2"/>
            <w:vMerge w:val="restart"/>
            <w:vAlign w:val="center"/>
          </w:tcPr>
          <w:p w14:paraId="5D5B7E1F"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6"/>
            <w:vAlign w:val="center"/>
          </w:tcPr>
          <w:p w14:paraId="1A0264CC"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Probability (%)</w:t>
            </w:r>
          </w:p>
        </w:tc>
      </w:tr>
      <w:tr w:rsidR="0029784E" w:rsidRPr="007E211A" w14:paraId="4ED99380" w14:textId="77777777" w:rsidTr="00552A57">
        <w:trPr>
          <w:jc w:val="center"/>
        </w:trPr>
        <w:tc>
          <w:tcPr>
            <w:tcW w:w="0" w:type="auto"/>
            <w:gridSpan w:val="2"/>
            <w:vMerge/>
            <w:vAlign w:val="center"/>
          </w:tcPr>
          <w:p w14:paraId="355FF80A"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p>
        </w:tc>
        <w:tc>
          <w:tcPr>
            <w:tcW w:w="0" w:type="auto"/>
            <w:gridSpan w:val="3"/>
            <w:vAlign w:val="center"/>
          </w:tcPr>
          <w:p w14:paraId="3DBB6AE1"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Predicted top 1</w:t>
            </w:r>
          </w:p>
        </w:tc>
        <w:tc>
          <w:tcPr>
            <w:tcW w:w="0" w:type="auto"/>
            <w:gridSpan w:val="3"/>
            <w:vAlign w:val="center"/>
          </w:tcPr>
          <w:p w14:paraId="5A000C02"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Ideal top 1</w:t>
            </w:r>
          </w:p>
        </w:tc>
      </w:tr>
      <w:tr w:rsidR="0029784E" w:rsidRPr="007E211A" w14:paraId="0DADC6AB" w14:textId="77777777" w:rsidTr="00552A57">
        <w:trPr>
          <w:jc w:val="center"/>
        </w:trPr>
        <w:tc>
          <w:tcPr>
            <w:tcW w:w="0" w:type="auto"/>
            <w:gridSpan w:val="2"/>
            <w:vMerge/>
            <w:vAlign w:val="center"/>
          </w:tcPr>
          <w:p w14:paraId="0BFC6920"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6D599902"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No error</w:t>
            </w:r>
          </w:p>
        </w:tc>
        <w:tc>
          <w:tcPr>
            <w:tcW w:w="0" w:type="auto"/>
            <w:vAlign w:val="center"/>
          </w:tcPr>
          <w:p w14:paraId="214FDE42"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1</w:t>
            </w:r>
          </w:p>
        </w:tc>
        <w:tc>
          <w:tcPr>
            <w:tcW w:w="0" w:type="auto"/>
            <w:vAlign w:val="center"/>
          </w:tcPr>
          <w:p w14:paraId="100E5F9F"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2</w:t>
            </w:r>
          </w:p>
        </w:tc>
        <w:tc>
          <w:tcPr>
            <w:tcW w:w="0" w:type="auto"/>
            <w:vAlign w:val="center"/>
          </w:tcPr>
          <w:p w14:paraId="127721D8"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No error</w:t>
            </w:r>
          </w:p>
        </w:tc>
        <w:tc>
          <w:tcPr>
            <w:tcW w:w="0" w:type="auto"/>
            <w:vAlign w:val="center"/>
          </w:tcPr>
          <w:p w14:paraId="7F5A0F17"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1</w:t>
            </w:r>
          </w:p>
        </w:tc>
        <w:tc>
          <w:tcPr>
            <w:tcW w:w="0" w:type="auto"/>
            <w:vAlign w:val="center"/>
          </w:tcPr>
          <w:p w14:paraId="3D01EB54" w14:textId="77777777" w:rsidR="0029784E" w:rsidRPr="007E211A" w:rsidRDefault="0029784E"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Case 2</w:t>
            </w:r>
          </w:p>
        </w:tc>
      </w:tr>
      <w:tr w:rsidR="007E211A" w:rsidRPr="007E211A" w14:paraId="7FAAF4F5" w14:textId="77777777" w:rsidTr="00552A57">
        <w:trPr>
          <w:jc w:val="center"/>
        </w:trPr>
        <w:tc>
          <w:tcPr>
            <w:tcW w:w="0" w:type="auto"/>
            <w:vAlign w:val="center"/>
          </w:tcPr>
          <w:p w14:paraId="5EAB36B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Merge w:val="restart"/>
            <w:vAlign w:val="center"/>
          </w:tcPr>
          <w:p w14:paraId="695F8F01" w14:textId="3196CD7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X=5dB</w:t>
            </w:r>
          </w:p>
        </w:tc>
        <w:tc>
          <w:tcPr>
            <w:tcW w:w="0" w:type="auto"/>
            <w:vAlign w:val="bottom"/>
          </w:tcPr>
          <w:p w14:paraId="11FE08DC" w14:textId="765F86A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59A69E30" w14:textId="5E7F3B2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680F6F1A" w14:textId="02DD02B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33262637" w14:textId="54D36EA2"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99.92</w:t>
            </w:r>
          </w:p>
        </w:tc>
        <w:tc>
          <w:tcPr>
            <w:tcW w:w="0" w:type="auto"/>
            <w:vAlign w:val="bottom"/>
          </w:tcPr>
          <w:p w14:paraId="5994E9CA" w14:textId="2B37668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99.68</w:t>
            </w:r>
          </w:p>
        </w:tc>
        <w:tc>
          <w:tcPr>
            <w:tcW w:w="0" w:type="auto"/>
            <w:vAlign w:val="bottom"/>
          </w:tcPr>
          <w:p w14:paraId="40D9D41B" w14:textId="6AE5CE66"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99.92</w:t>
            </w:r>
          </w:p>
        </w:tc>
      </w:tr>
      <w:tr w:rsidR="007E211A" w:rsidRPr="007E211A" w14:paraId="2DA44371" w14:textId="77777777" w:rsidTr="00552A57">
        <w:trPr>
          <w:jc w:val="center"/>
        </w:trPr>
        <w:tc>
          <w:tcPr>
            <w:tcW w:w="0" w:type="auto"/>
            <w:vAlign w:val="center"/>
          </w:tcPr>
          <w:p w14:paraId="5C84637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2/1</w:t>
            </w:r>
          </w:p>
        </w:tc>
        <w:tc>
          <w:tcPr>
            <w:tcW w:w="0" w:type="auto"/>
            <w:vMerge/>
            <w:vAlign w:val="center"/>
          </w:tcPr>
          <w:p w14:paraId="5DE803C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28E5AA55" w14:textId="49BE5D62"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0DC44BD5" w14:textId="520E301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3E9DF2C3" w14:textId="73BD4BE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100.00</w:t>
            </w:r>
          </w:p>
        </w:tc>
        <w:tc>
          <w:tcPr>
            <w:tcW w:w="0" w:type="auto"/>
            <w:vAlign w:val="bottom"/>
          </w:tcPr>
          <w:p w14:paraId="4C76E826" w14:textId="4E481125"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99.76</w:t>
            </w:r>
          </w:p>
        </w:tc>
        <w:tc>
          <w:tcPr>
            <w:tcW w:w="0" w:type="auto"/>
            <w:vAlign w:val="bottom"/>
          </w:tcPr>
          <w:p w14:paraId="08B4D452" w14:textId="0765628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99.44</w:t>
            </w:r>
          </w:p>
        </w:tc>
        <w:tc>
          <w:tcPr>
            <w:tcW w:w="0" w:type="auto"/>
            <w:vAlign w:val="bottom"/>
          </w:tcPr>
          <w:p w14:paraId="1C421174" w14:textId="0D2C020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99.84</w:t>
            </w:r>
          </w:p>
        </w:tc>
      </w:tr>
      <w:tr w:rsidR="007E211A" w:rsidRPr="007E211A" w14:paraId="4786E636" w14:textId="77777777" w:rsidTr="00552A57">
        <w:trPr>
          <w:jc w:val="center"/>
        </w:trPr>
        <w:tc>
          <w:tcPr>
            <w:tcW w:w="0" w:type="auto"/>
            <w:vAlign w:val="center"/>
          </w:tcPr>
          <w:p w14:paraId="11BC17A7"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3/1</w:t>
            </w:r>
          </w:p>
        </w:tc>
        <w:tc>
          <w:tcPr>
            <w:tcW w:w="0" w:type="auto"/>
            <w:vMerge/>
            <w:vAlign w:val="center"/>
          </w:tcPr>
          <w:p w14:paraId="77E40DB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02EF6AEC" w14:textId="27115DD5"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99.36</w:t>
            </w:r>
          </w:p>
        </w:tc>
        <w:tc>
          <w:tcPr>
            <w:tcW w:w="0" w:type="auto"/>
            <w:vAlign w:val="bottom"/>
          </w:tcPr>
          <w:p w14:paraId="35E584D3" w14:textId="0558078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99.20</w:t>
            </w:r>
          </w:p>
        </w:tc>
        <w:tc>
          <w:tcPr>
            <w:tcW w:w="0" w:type="auto"/>
            <w:vAlign w:val="bottom"/>
          </w:tcPr>
          <w:p w14:paraId="4125691F" w14:textId="401552E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99.36</w:t>
            </w:r>
          </w:p>
        </w:tc>
        <w:tc>
          <w:tcPr>
            <w:tcW w:w="0" w:type="auto"/>
            <w:vAlign w:val="bottom"/>
          </w:tcPr>
          <w:p w14:paraId="533EAC44" w14:textId="3DC69F8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98.64</w:t>
            </w:r>
          </w:p>
        </w:tc>
        <w:tc>
          <w:tcPr>
            <w:tcW w:w="0" w:type="auto"/>
            <w:vAlign w:val="bottom"/>
          </w:tcPr>
          <w:p w14:paraId="26639D06" w14:textId="578092F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98.39</w:t>
            </w:r>
          </w:p>
        </w:tc>
        <w:tc>
          <w:tcPr>
            <w:tcW w:w="0" w:type="auto"/>
            <w:vAlign w:val="bottom"/>
          </w:tcPr>
          <w:p w14:paraId="568BAD5E" w14:textId="6C56EB2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98.63</w:t>
            </w:r>
          </w:p>
        </w:tc>
      </w:tr>
      <w:tr w:rsidR="007E211A" w:rsidRPr="007E211A" w14:paraId="78BD319E" w14:textId="77777777" w:rsidTr="00552A57">
        <w:trPr>
          <w:jc w:val="center"/>
        </w:trPr>
        <w:tc>
          <w:tcPr>
            <w:tcW w:w="0" w:type="auto"/>
            <w:vAlign w:val="center"/>
          </w:tcPr>
          <w:p w14:paraId="1D3A712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4/1</w:t>
            </w:r>
          </w:p>
        </w:tc>
        <w:tc>
          <w:tcPr>
            <w:tcW w:w="0" w:type="auto"/>
            <w:vMerge/>
            <w:vAlign w:val="center"/>
          </w:tcPr>
          <w:p w14:paraId="661375E0"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139DFFA0" w14:textId="6049771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96.65</w:t>
            </w:r>
          </w:p>
        </w:tc>
        <w:tc>
          <w:tcPr>
            <w:tcW w:w="0" w:type="auto"/>
            <w:vAlign w:val="bottom"/>
          </w:tcPr>
          <w:p w14:paraId="2F644A29" w14:textId="1D2479D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93.25</w:t>
            </w:r>
          </w:p>
        </w:tc>
        <w:tc>
          <w:tcPr>
            <w:tcW w:w="0" w:type="auto"/>
            <w:vAlign w:val="bottom"/>
          </w:tcPr>
          <w:p w14:paraId="357DC0BD" w14:textId="0D19659F"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96.31</w:t>
            </w:r>
          </w:p>
        </w:tc>
        <w:tc>
          <w:tcPr>
            <w:tcW w:w="0" w:type="auto"/>
            <w:vAlign w:val="bottom"/>
          </w:tcPr>
          <w:p w14:paraId="3457F531" w14:textId="07E36EF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94.81</w:t>
            </w:r>
          </w:p>
        </w:tc>
        <w:tc>
          <w:tcPr>
            <w:tcW w:w="0" w:type="auto"/>
            <w:vAlign w:val="bottom"/>
          </w:tcPr>
          <w:p w14:paraId="2D662D2C" w14:textId="7A936FC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90.44</w:t>
            </w:r>
          </w:p>
        </w:tc>
        <w:tc>
          <w:tcPr>
            <w:tcW w:w="0" w:type="auto"/>
            <w:vAlign w:val="bottom"/>
          </w:tcPr>
          <w:p w14:paraId="43DFB8B1" w14:textId="5D88603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93.90</w:t>
            </w:r>
          </w:p>
        </w:tc>
      </w:tr>
      <w:tr w:rsidR="007E211A" w:rsidRPr="007E211A" w14:paraId="37267409" w14:textId="77777777" w:rsidTr="00552A57">
        <w:trPr>
          <w:jc w:val="center"/>
        </w:trPr>
        <w:tc>
          <w:tcPr>
            <w:tcW w:w="0" w:type="auto"/>
            <w:vAlign w:val="center"/>
          </w:tcPr>
          <w:p w14:paraId="0D257A01"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Merge/>
            <w:vAlign w:val="center"/>
          </w:tcPr>
          <w:p w14:paraId="71C638B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vAlign w:val="bottom"/>
          </w:tcPr>
          <w:p w14:paraId="5C7B1288" w14:textId="7D6993F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34.24</w:t>
            </w:r>
          </w:p>
        </w:tc>
        <w:tc>
          <w:tcPr>
            <w:tcW w:w="0" w:type="auto"/>
            <w:vAlign w:val="bottom"/>
          </w:tcPr>
          <w:p w14:paraId="7882D906" w14:textId="1B63EE4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33.41</w:t>
            </w:r>
          </w:p>
        </w:tc>
        <w:tc>
          <w:tcPr>
            <w:tcW w:w="0" w:type="auto"/>
            <w:vAlign w:val="bottom"/>
          </w:tcPr>
          <w:p w14:paraId="4ECCB16A" w14:textId="225C3D1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33.01</w:t>
            </w:r>
          </w:p>
        </w:tc>
        <w:tc>
          <w:tcPr>
            <w:tcW w:w="0" w:type="auto"/>
            <w:vAlign w:val="bottom"/>
          </w:tcPr>
          <w:p w14:paraId="1DBF21A0" w14:textId="3B23C60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31.92</w:t>
            </w:r>
          </w:p>
        </w:tc>
        <w:tc>
          <w:tcPr>
            <w:tcW w:w="0" w:type="auto"/>
            <w:vAlign w:val="bottom"/>
          </w:tcPr>
          <w:p w14:paraId="4879C31A" w14:textId="0534729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31.81</w:t>
            </w:r>
          </w:p>
        </w:tc>
        <w:tc>
          <w:tcPr>
            <w:tcW w:w="0" w:type="auto"/>
            <w:vAlign w:val="bottom"/>
          </w:tcPr>
          <w:p w14:paraId="023E9D55" w14:textId="53DFA2B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31.33</w:t>
            </w:r>
          </w:p>
        </w:tc>
      </w:tr>
    </w:tbl>
    <w:p w14:paraId="415253A1" w14:textId="77777777" w:rsidR="00564607" w:rsidRDefault="00564607" w:rsidP="00564607">
      <w:pPr>
        <w:jc w:val="both"/>
        <w:rPr>
          <w:b/>
        </w:rPr>
      </w:pPr>
    </w:p>
    <w:p w14:paraId="6C4D868B" w14:textId="1DADB352" w:rsidR="00D3729F" w:rsidRDefault="009F1E35" w:rsidP="00F91F46">
      <w:pPr>
        <w:jc w:val="both"/>
      </w:pPr>
      <w:r>
        <w:t xml:space="preserve">From the Table </w:t>
      </w:r>
      <w:r w:rsidR="00306C70">
        <w:t>7</w:t>
      </w:r>
      <w:r w:rsidR="00C72F20">
        <w:t>-</w:t>
      </w:r>
      <w:r w:rsidR="00306C70">
        <w:t>9</w:t>
      </w:r>
      <w:r>
        <w:t xml:space="preserve">, we can </w:t>
      </w:r>
      <w:r w:rsidR="003F3DA8">
        <w:t>observe</w:t>
      </w:r>
      <w:r>
        <w:t xml:space="preserve"> </w:t>
      </w:r>
      <w:r w:rsidR="00897B7A">
        <w:t>that</w:t>
      </w:r>
      <w:r w:rsidR="00556BDC">
        <w:t xml:space="preserve">: </w:t>
      </w:r>
    </w:p>
    <w:p w14:paraId="3EE1F34D" w14:textId="746FA52C" w:rsidR="001B3000" w:rsidRDefault="006D10BF" w:rsidP="005A2E8A">
      <w:pPr>
        <w:pStyle w:val="a3"/>
        <w:numPr>
          <w:ilvl w:val="0"/>
          <w:numId w:val="29"/>
        </w:numPr>
        <w:jc w:val="both"/>
      </w:pPr>
      <w:r w:rsidRPr="006D10BF">
        <w:t>As the X value increases, the probability of Top</w:t>
      </w:r>
      <w:r>
        <w:t>-</w:t>
      </w:r>
      <w:r w:rsidRPr="006D10BF">
        <w:t>K falling into this range increases. When X is 1, the probability of Top-2 falling into this range is only 70%-80%</w:t>
      </w:r>
    </w:p>
    <w:p w14:paraId="5CF314BE" w14:textId="17572957" w:rsidR="006D10BF" w:rsidRDefault="0050778A" w:rsidP="005A2E8A">
      <w:pPr>
        <w:pStyle w:val="a3"/>
        <w:numPr>
          <w:ilvl w:val="0"/>
          <w:numId w:val="29"/>
        </w:numPr>
        <w:jc w:val="both"/>
      </w:pPr>
      <w:r w:rsidRPr="0050778A">
        <w:t xml:space="preserve">When </w:t>
      </w:r>
      <w:r w:rsidR="000601CF">
        <w:t>[</w:t>
      </w:r>
      <w:r w:rsidRPr="0050778A">
        <w:t>Predicted RSRP of predicted Top-1 beam</w:t>
      </w:r>
      <w:r w:rsidR="000601CF">
        <w:t>]</w:t>
      </w:r>
      <w:r w:rsidRPr="0050778A">
        <w:t xml:space="preserve"> and </w:t>
      </w:r>
      <w:r w:rsidR="000601CF">
        <w:t>[</w:t>
      </w:r>
      <w:r w:rsidRPr="0050778A">
        <w:t>Ideal RSRP of ideal Top-1 beam</w:t>
      </w:r>
      <w:r w:rsidR="000601CF">
        <w:t>]</w:t>
      </w:r>
      <w:r w:rsidRPr="0050778A">
        <w:t xml:space="preserve"> are used as benchmarks, the probability of falling into the X range is similar</w:t>
      </w:r>
    </w:p>
    <w:p w14:paraId="05D9B484" w14:textId="30B2E4CB" w:rsidR="00E46886" w:rsidRDefault="00B11AE6" w:rsidP="005A2E8A">
      <w:pPr>
        <w:pStyle w:val="a3"/>
        <w:numPr>
          <w:ilvl w:val="0"/>
          <w:numId w:val="29"/>
        </w:numPr>
        <w:jc w:val="both"/>
      </w:pPr>
      <w:r>
        <w:rPr>
          <w:rFonts w:hint="eastAsia"/>
        </w:rPr>
        <w:t>T</w:t>
      </w:r>
      <w:r>
        <w:t xml:space="preserve">he measurement error </w:t>
      </w:r>
      <w:r w:rsidR="003F3DA8">
        <w:t>has</w:t>
      </w:r>
      <w:r w:rsidR="00D7464B">
        <w:t xml:space="preserve"> some </w:t>
      </w:r>
      <w:r w:rsidR="00A80F04">
        <w:t xml:space="preserve">impact on </w:t>
      </w:r>
      <w:r w:rsidR="00483ADA">
        <w:t>t</w:t>
      </w:r>
      <w:r w:rsidR="00483ADA" w:rsidRPr="00483ADA">
        <w:t>he probability</w:t>
      </w:r>
      <w:r w:rsidR="00356529">
        <w:t xml:space="preserve"> when </w:t>
      </w:r>
      <w:r w:rsidR="00934BD3">
        <w:t xml:space="preserve">the value of X is small </w:t>
      </w:r>
    </w:p>
    <w:p w14:paraId="666E52D3" w14:textId="142D74FA" w:rsidR="000B2210" w:rsidRDefault="0056789C" w:rsidP="0056789C">
      <w:pPr>
        <w:jc w:val="both"/>
        <w:rPr>
          <w:b/>
        </w:rPr>
      </w:pPr>
      <w:r>
        <w:rPr>
          <w:b/>
        </w:rPr>
        <w:t xml:space="preserve">Observation </w:t>
      </w:r>
      <w:r w:rsidR="003C3AEF">
        <w:rPr>
          <w:b/>
        </w:rPr>
        <w:t>10</w:t>
      </w:r>
      <w:r>
        <w:rPr>
          <w:b/>
        </w:rPr>
        <w:t>:</w:t>
      </w:r>
      <w:r w:rsidR="004A0437">
        <w:rPr>
          <w:b/>
        </w:rPr>
        <w:t xml:space="preserve"> </w:t>
      </w:r>
      <w:r w:rsidR="009F4592">
        <w:rPr>
          <w:b/>
        </w:rPr>
        <w:t>T</w:t>
      </w:r>
      <w:r w:rsidR="006E4E26" w:rsidRPr="006E4E26">
        <w:rPr>
          <w:b/>
        </w:rPr>
        <w:t xml:space="preserve">he probability of </w:t>
      </w:r>
      <w:r w:rsidR="002646AC">
        <w:rPr>
          <w:b/>
        </w:rPr>
        <w:t xml:space="preserve">predicted </w:t>
      </w:r>
      <w:r w:rsidR="00C249E8">
        <w:rPr>
          <w:b/>
        </w:rPr>
        <w:t xml:space="preserve">RSRP of predicted </w:t>
      </w:r>
      <w:r w:rsidR="006E4E26" w:rsidRPr="006E4E26">
        <w:rPr>
          <w:b/>
        </w:rPr>
        <w:t xml:space="preserve">Top-K </w:t>
      </w:r>
      <w:r w:rsidR="008A7190">
        <w:rPr>
          <w:b/>
        </w:rPr>
        <w:t xml:space="preserve">beam </w:t>
      </w:r>
      <w:r w:rsidR="006E4E26" w:rsidRPr="006E4E26">
        <w:rPr>
          <w:b/>
        </w:rPr>
        <w:t xml:space="preserve">falling into </w:t>
      </w:r>
      <w:r w:rsidR="009F4592">
        <w:rPr>
          <w:b/>
        </w:rPr>
        <w:t>the</w:t>
      </w:r>
      <w:r w:rsidR="006E4E26" w:rsidRPr="006E4E26">
        <w:rPr>
          <w:b/>
        </w:rPr>
        <w:t xml:space="preserve"> range </w:t>
      </w:r>
      <w:r w:rsidR="009F4592">
        <w:rPr>
          <w:b/>
        </w:rPr>
        <w:t>of [</w:t>
      </w:r>
      <w:r w:rsidR="009F4592" w:rsidRPr="000B2210">
        <w:rPr>
          <w:b/>
        </w:rPr>
        <w:t>the RSRP of Top-1 beam</w:t>
      </w:r>
      <w:r w:rsidR="009F4592" w:rsidRPr="00CE2116">
        <w:rPr>
          <w:b/>
        </w:rPr>
        <w:t>±</w:t>
      </w:r>
      <w:r w:rsidR="009F4592">
        <w:rPr>
          <w:rFonts w:hint="eastAsia"/>
          <w:b/>
        </w:rPr>
        <w:t xml:space="preserve"> </w:t>
      </w:r>
      <w:proofErr w:type="spellStart"/>
      <w:r w:rsidR="009F4592">
        <w:rPr>
          <w:b/>
        </w:rPr>
        <w:t>X</w:t>
      </w:r>
      <w:r w:rsidR="009F4592">
        <w:rPr>
          <w:rFonts w:hint="eastAsia"/>
          <w:b/>
        </w:rPr>
        <w:t>d</w:t>
      </w:r>
      <w:r w:rsidR="009F4592">
        <w:rPr>
          <w:b/>
        </w:rPr>
        <w:t>B</w:t>
      </w:r>
      <w:proofErr w:type="spellEnd"/>
      <w:r w:rsidR="009F4592">
        <w:rPr>
          <w:b/>
        </w:rPr>
        <w:t>]</w:t>
      </w:r>
      <w:r w:rsidR="006E4E26" w:rsidRPr="006E4E26">
        <w:rPr>
          <w:b/>
        </w:rPr>
        <w:t xml:space="preserve"> </w:t>
      </w:r>
      <w:r w:rsidR="00505D13">
        <w:rPr>
          <w:b/>
        </w:rPr>
        <w:t xml:space="preserve">has </w:t>
      </w:r>
      <w:r w:rsidR="00220CA5">
        <w:rPr>
          <w:b/>
        </w:rPr>
        <w:t>s</w:t>
      </w:r>
      <w:r w:rsidR="00220CA5" w:rsidRPr="00DD6434">
        <w:rPr>
          <w:b/>
        </w:rPr>
        <w:t>ignificant</w:t>
      </w:r>
      <w:r w:rsidR="00220CA5">
        <w:rPr>
          <w:b/>
        </w:rPr>
        <w:t xml:space="preserve"> </w:t>
      </w:r>
      <w:r w:rsidR="00505D13">
        <w:rPr>
          <w:b/>
        </w:rPr>
        <w:t xml:space="preserve">improvement </w:t>
      </w:r>
      <w:r w:rsidR="006E4E26">
        <w:rPr>
          <w:b/>
        </w:rPr>
        <w:t xml:space="preserve">with the </w:t>
      </w:r>
      <w:r w:rsidR="00B61C99" w:rsidRPr="00B61C99">
        <w:rPr>
          <w:b/>
        </w:rPr>
        <w:t>increase</w:t>
      </w:r>
      <w:r w:rsidR="00B61C99">
        <w:rPr>
          <w:b/>
        </w:rPr>
        <w:t xml:space="preserve"> of X value</w:t>
      </w:r>
      <w:r w:rsidR="00CF04BD">
        <w:rPr>
          <w:b/>
        </w:rPr>
        <w:t>.</w:t>
      </w:r>
    </w:p>
    <w:p w14:paraId="05FCBEBA" w14:textId="0C0D0563" w:rsidR="00D0306E" w:rsidRDefault="00275A3F" w:rsidP="0056789C">
      <w:pPr>
        <w:jc w:val="both"/>
        <w:rPr>
          <w:b/>
        </w:rPr>
      </w:pPr>
      <w:r w:rsidRPr="00275A3F">
        <w:rPr>
          <w:b/>
        </w:rPr>
        <w:t xml:space="preserve">Observation </w:t>
      </w:r>
      <w:r w:rsidR="003C3AEF">
        <w:rPr>
          <w:b/>
        </w:rPr>
        <w:t>11</w:t>
      </w:r>
      <w:r w:rsidRPr="00275A3F">
        <w:rPr>
          <w:b/>
        </w:rPr>
        <w:t>:</w:t>
      </w:r>
      <w:r w:rsidR="009D523F">
        <w:rPr>
          <w:b/>
        </w:rPr>
        <w:t xml:space="preserve"> </w:t>
      </w:r>
      <w:r w:rsidR="00392852">
        <w:rPr>
          <w:b/>
        </w:rPr>
        <w:t xml:space="preserve">When using </w:t>
      </w:r>
      <w:r w:rsidR="009F4592">
        <w:rPr>
          <w:b/>
        </w:rPr>
        <w:t>p</w:t>
      </w:r>
      <w:r w:rsidR="00392852" w:rsidRPr="00392852">
        <w:rPr>
          <w:b/>
        </w:rPr>
        <w:t>redicted RSRP of predicted Top-1 beam and Ideal RSRP of ideal Top-1 beam</w:t>
      </w:r>
      <w:r w:rsidR="00392852">
        <w:rPr>
          <w:b/>
        </w:rPr>
        <w:t xml:space="preserve"> as the benchmark, </w:t>
      </w:r>
      <w:r w:rsidR="003F3DA8" w:rsidRPr="00392852">
        <w:rPr>
          <w:b/>
        </w:rPr>
        <w:t>the</w:t>
      </w:r>
      <w:r w:rsidR="00392852" w:rsidRPr="00392852">
        <w:rPr>
          <w:b/>
        </w:rPr>
        <w:t xml:space="preserve"> probability that the difference between the RSRP of Top-1 beam and the predicted RSRP of Top-K beam is within the </w:t>
      </w:r>
      <w:r w:rsidR="00392852">
        <w:rPr>
          <w:b/>
        </w:rPr>
        <w:t>[X]dB</w:t>
      </w:r>
      <w:r w:rsidR="00392852" w:rsidRPr="00392852">
        <w:rPr>
          <w:b/>
        </w:rPr>
        <w:t xml:space="preserve"> range</w:t>
      </w:r>
      <w:r w:rsidR="00392852">
        <w:rPr>
          <w:b/>
        </w:rPr>
        <w:t xml:space="preserve"> are similar</w:t>
      </w:r>
      <w:r w:rsidR="00CF04BD">
        <w:rPr>
          <w:b/>
        </w:rPr>
        <w:t>.</w:t>
      </w:r>
    </w:p>
    <w:p w14:paraId="78700A6A" w14:textId="6979FF24" w:rsidR="00974BFD" w:rsidRPr="00024261" w:rsidRDefault="00446EFA" w:rsidP="00974BFD">
      <w:pPr>
        <w:jc w:val="both"/>
      </w:pPr>
      <w:r w:rsidRPr="00024261">
        <w:t xml:space="preserve">Besides, </w:t>
      </w:r>
      <w:r w:rsidR="00024261">
        <w:t>b</w:t>
      </w:r>
      <w:r w:rsidR="00974BFD" w:rsidRPr="00024261">
        <w:t>ased on the simulation results of following metrics, i.e., Top-1, Top-K/1 and Top-1/K, we have the following observations:</w:t>
      </w:r>
    </w:p>
    <w:p w14:paraId="7D4C818F" w14:textId="273EB104" w:rsidR="00974BFD" w:rsidRPr="00024261" w:rsidRDefault="001F2508" w:rsidP="005A2E8A">
      <w:pPr>
        <w:pStyle w:val="a3"/>
        <w:numPr>
          <w:ilvl w:val="0"/>
          <w:numId w:val="27"/>
        </w:numPr>
        <w:jc w:val="both"/>
      </w:pPr>
      <w:r>
        <w:t>W</w:t>
      </w:r>
      <w:r w:rsidR="00974BFD" w:rsidRPr="00024261">
        <w:t>ith the increasing number of K (i.e., Top K/1 and Top 1/K), the prediction accuracy increases accordingly</w:t>
      </w:r>
    </w:p>
    <w:p w14:paraId="7B13514B" w14:textId="6FE83BAA" w:rsidR="00974BFD" w:rsidRPr="00024261" w:rsidRDefault="00974BFD" w:rsidP="005A2E8A">
      <w:pPr>
        <w:pStyle w:val="a3"/>
        <w:numPr>
          <w:ilvl w:val="0"/>
          <w:numId w:val="27"/>
        </w:numPr>
        <w:jc w:val="both"/>
      </w:pPr>
      <w:r w:rsidRPr="00024261">
        <w:t xml:space="preserve">When measurement error is considered, </w:t>
      </w:r>
      <w:r w:rsidRPr="00024261">
        <w:rPr>
          <w:rFonts w:hint="eastAsia"/>
        </w:rPr>
        <w:t>t</w:t>
      </w:r>
      <w:r w:rsidRPr="00024261">
        <w:t xml:space="preserve">here is significant performance </w:t>
      </w:r>
      <w:r w:rsidR="003F3DA8" w:rsidRPr="00024261">
        <w:t>degradation</w:t>
      </w:r>
      <w:r w:rsidRPr="00024261">
        <w:t xml:space="preserve"> on Top-1 beam prediction (even lower than 50% accuracy in some cases).</w:t>
      </w:r>
    </w:p>
    <w:p w14:paraId="2F229E50" w14:textId="77777777" w:rsidR="00974BFD" w:rsidRPr="00024261" w:rsidRDefault="00974BFD" w:rsidP="005A2E8A">
      <w:pPr>
        <w:pStyle w:val="a3"/>
        <w:numPr>
          <w:ilvl w:val="0"/>
          <w:numId w:val="27"/>
        </w:numPr>
        <w:jc w:val="both"/>
      </w:pPr>
      <w:r w:rsidRPr="00024261">
        <w:rPr>
          <w:rFonts w:hint="eastAsia"/>
        </w:rPr>
        <w:t>T</w:t>
      </w:r>
      <w:r w:rsidRPr="00024261">
        <w:t>he performance on prediction accuracy defined as Top-K/1and Top-1/K are closed.</w:t>
      </w:r>
    </w:p>
    <w:p w14:paraId="3B11AF2D" w14:textId="5DAF16B3" w:rsidR="00B657D4" w:rsidRPr="00974BFD" w:rsidRDefault="00974BFD" w:rsidP="00671B34">
      <w:pPr>
        <w:jc w:val="both"/>
      </w:pPr>
      <w:r>
        <w:t>F</w:t>
      </w:r>
      <w:r w:rsidR="00E700A7" w:rsidRPr="00974BFD">
        <w:t xml:space="preserve">rom RRM requirement perspective, </w:t>
      </w:r>
      <w:r w:rsidR="00671B34" w:rsidRPr="00974BFD">
        <w:t xml:space="preserve">RAN4 needs to determine one metric on </w:t>
      </w:r>
      <w:r w:rsidR="004934C9" w:rsidRPr="00974BFD">
        <w:t xml:space="preserve">beam </w:t>
      </w:r>
      <w:r w:rsidR="00671B34" w:rsidRPr="00974BFD">
        <w:t>prediction accuracy among these candidate metrics. Firstly, as per the observations</w:t>
      </w:r>
      <w:r w:rsidR="006E3B51" w:rsidRPr="00974BFD">
        <w:t xml:space="preserve"> above</w:t>
      </w:r>
      <w:r w:rsidR="00671B34" w:rsidRPr="00974BFD">
        <w:t xml:space="preserve">, the metric of Top-1 </w:t>
      </w:r>
      <w:r w:rsidR="001F2508">
        <w:t>lacks</w:t>
      </w:r>
      <w:r w:rsidR="00671B34" w:rsidRPr="00974BFD">
        <w:t xml:space="preserve"> certain robustness. </w:t>
      </w:r>
      <w:r w:rsidR="00B657D4" w:rsidRPr="00974BFD">
        <w:t xml:space="preserve">And for the </w:t>
      </w:r>
      <w:r w:rsidR="0008323B" w:rsidRPr="00974BFD">
        <w:t xml:space="preserve">metrics of </w:t>
      </w:r>
      <w:r w:rsidR="00942F45" w:rsidRPr="00974BFD">
        <w:t>Top-K/1</w:t>
      </w:r>
      <w:r w:rsidR="001F2508">
        <w:t xml:space="preserve"> </w:t>
      </w:r>
      <w:r w:rsidR="00942F45" w:rsidRPr="00974BFD">
        <w:t xml:space="preserve">and Top-1/K, </w:t>
      </w:r>
      <w:r w:rsidR="007464FC" w:rsidRPr="00974BFD">
        <w:t xml:space="preserve">the performance </w:t>
      </w:r>
      <w:r w:rsidR="00104B72" w:rsidRPr="00974BFD">
        <w:t>is</w:t>
      </w:r>
      <w:r w:rsidR="007464FC" w:rsidRPr="00974BFD">
        <w:t xml:space="preserve"> approximate</w:t>
      </w:r>
      <w:r w:rsidR="00435E60" w:rsidRPr="00974BFD">
        <w:t xml:space="preserve"> so that </w:t>
      </w:r>
      <w:r w:rsidR="009E2333" w:rsidRPr="00974BFD">
        <w:t xml:space="preserve">RAN4 can only choose one of them as the KPI. In our thinking, considering </w:t>
      </w:r>
      <w:r w:rsidR="00C131F7" w:rsidRPr="00974BFD">
        <w:t xml:space="preserve">there is a case </w:t>
      </w:r>
      <w:r w:rsidR="001F2508">
        <w:t>in</w:t>
      </w:r>
      <w:r w:rsidR="00C131F7" w:rsidRPr="00974BFD">
        <w:t xml:space="preserve"> UE </w:t>
      </w:r>
      <w:r w:rsidR="001F2508">
        <w:t xml:space="preserve">that </w:t>
      </w:r>
      <w:r w:rsidR="00C131F7" w:rsidRPr="00974BFD">
        <w:t xml:space="preserve">just reports </w:t>
      </w:r>
      <w:r w:rsidR="001F2508">
        <w:t xml:space="preserve">the </w:t>
      </w:r>
      <w:r w:rsidR="00C131F7" w:rsidRPr="00974BFD">
        <w:t>beam ID of Top-K without any ordering information. The Top-1 predicted beam may not be known</w:t>
      </w:r>
      <w:r w:rsidR="00FD0A57" w:rsidRPr="00974BFD">
        <w:t>, Top-K/1 is more appropriate as the KPI to figure out even without any rankings.</w:t>
      </w:r>
    </w:p>
    <w:p w14:paraId="543B5328" w14:textId="6B608521" w:rsidR="004F4935" w:rsidRDefault="00CF28A8" w:rsidP="00F91F46">
      <w:pPr>
        <w:jc w:val="both"/>
        <w:rPr>
          <w:b/>
        </w:rPr>
      </w:pPr>
      <w:r w:rsidRPr="00CF28A8">
        <w:rPr>
          <w:b/>
        </w:rPr>
        <w:t xml:space="preserve">Proposal </w:t>
      </w:r>
      <w:r w:rsidR="00B33CF5">
        <w:rPr>
          <w:b/>
        </w:rPr>
        <w:t>7</w:t>
      </w:r>
      <w:r w:rsidRPr="00CF28A8">
        <w:rPr>
          <w:b/>
        </w:rPr>
        <w:t xml:space="preserve">: RAN4 to </w:t>
      </w:r>
      <w:r w:rsidR="00024DAB">
        <w:rPr>
          <w:b/>
        </w:rPr>
        <w:t>use</w:t>
      </w:r>
      <w:r w:rsidRPr="00CF28A8">
        <w:rPr>
          <w:b/>
        </w:rPr>
        <w:t xml:space="preserve"> </w:t>
      </w:r>
      <w:r w:rsidR="00820979">
        <w:rPr>
          <w:b/>
        </w:rPr>
        <w:t xml:space="preserve">Top-K/1 as the metric of </w:t>
      </w:r>
      <w:r w:rsidRPr="00CF28A8">
        <w:rPr>
          <w:b/>
        </w:rPr>
        <w:t xml:space="preserve">beam prediction accuracy </w:t>
      </w:r>
      <w:r w:rsidR="0070138B">
        <w:rPr>
          <w:b/>
        </w:rPr>
        <w:t xml:space="preserve">for further </w:t>
      </w:r>
      <w:r w:rsidR="00880621">
        <w:rPr>
          <w:b/>
        </w:rPr>
        <w:t>performance evaluation</w:t>
      </w:r>
      <w:r w:rsidR="00CF04BD">
        <w:rPr>
          <w:b/>
        </w:rPr>
        <w:t>.</w:t>
      </w:r>
    </w:p>
    <w:p w14:paraId="16C8C09C" w14:textId="3875541A" w:rsidR="0069138A" w:rsidRPr="001D6BC0" w:rsidRDefault="00857459" w:rsidP="00F91F46">
      <w:pPr>
        <w:jc w:val="both"/>
        <w:rPr>
          <w:szCs w:val="22"/>
          <w:lang w:val="en-US"/>
        </w:rPr>
      </w:pPr>
      <w:r w:rsidRPr="001D6BC0">
        <w:rPr>
          <w:szCs w:val="22"/>
          <w:lang w:val="en-US"/>
        </w:rPr>
        <w:t>F</w:t>
      </w:r>
      <w:r w:rsidR="00F91F46" w:rsidRPr="001D6BC0">
        <w:rPr>
          <w:szCs w:val="22"/>
          <w:lang w:val="en-US"/>
        </w:rPr>
        <w:t xml:space="preserve">or RSRP accuracy, </w:t>
      </w:r>
      <w:r w:rsidR="0069138A" w:rsidRPr="001D6BC0">
        <w:rPr>
          <w:szCs w:val="22"/>
          <w:lang w:val="en-US"/>
        </w:rPr>
        <w:t>according to our analysis</w:t>
      </w:r>
      <w:r w:rsidR="008A54A0" w:rsidRPr="001D6BC0">
        <w:rPr>
          <w:szCs w:val="22"/>
          <w:lang w:val="en-US"/>
        </w:rPr>
        <w:t xml:space="preserve"> </w:t>
      </w:r>
      <w:r w:rsidR="00504332" w:rsidRPr="001D6BC0">
        <w:rPr>
          <w:szCs w:val="22"/>
          <w:lang w:val="en-US"/>
        </w:rPr>
        <w:t>in</w:t>
      </w:r>
      <w:r w:rsidR="008A54A0" w:rsidRPr="001D6BC0">
        <w:rPr>
          <w:szCs w:val="22"/>
          <w:lang w:val="en-US"/>
        </w:rPr>
        <w:t xml:space="preserve"> clause 2.</w:t>
      </w:r>
      <w:r w:rsidR="0045464B" w:rsidRPr="001D6BC0">
        <w:rPr>
          <w:szCs w:val="22"/>
          <w:lang w:val="en-US"/>
        </w:rPr>
        <w:t xml:space="preserve">4, here we </w:t>
      </w:r>
      <w:r w:rsidR="005C163F" w:rsidRPr="001D6BC0">
        <w:rPr>
          <w:szCs w:val="22"/>
          <w:lang w:val="en-US"/>
        </w:rPr>
        <w:t xml:space="preserve">will </w:t>
      </w:r>
      <w:r w:rsidR="005210DF" w:rsidRPr="001D6BC0">
        <w:rPr>
          <w:szCs w:val="22"/>
          <w:lang w:val="en-US"/>
        </w:rPr>
        <w:t>assume</w:t>
      </w:r>
      <w:r w:rsidR="00A16BB0" w:rsidRPr="001D6BC0">
        <w:rPr>
          <w:szCs w:val="22"/>
          <w:lang w:val="en-US"/>
        </w:rPr>
        <w:t xml:space="preserve"> the following </w:t>
      </w:r>
      <w:r w:rsidR="00FF66BD" w:rsidRPr="001D6BC0">
        <w:rPr>
          <w:szCs w:val="22"/>
          <w:lang w:val="en-US"/>
        </w:rPr>
        <w:t>defi</w:t>
      </w:r>
      <w:r w:rsidR="006E52A1" w:rsidRPr="001D6BC0">
        <w:rPr>
          <w:szCs w:val="22"/>
          <w:lang w:val="en-US"/>
        </w:rPr>
        <w:t xml:space="preserve">nition </w:t>
      </w:r>
      <w:r w:rsidR="003E3820" w:rsidRPr="001D6BC0">
        <w:rPr>
          <w:szCs w:val="22"/>
          <w:lang w:val="en-US"/>
        </w:rPr>
        <w:t>as RSRP accuracy</w:t>
      </w:r>
      <w:r w:rsidR="003168AF" w:rsidRPr="001D6BC0">
        <w:rPr>
          <w:szCs w:val="22"/>
          <w:lang w:val="en-US"/>
        </w:rPr>
        <w:t xml:space="preserve"> and the </w:t>
      </w:r>
      <w:r w:rsidR="00504332" w:rsidRPr="001D6BC0">
        <w:rPr>
          <w:szCs w:val="22"/>
          <w:lang w:val="en-US"/>
        </w:rPr>
        <w:t xml:space="preserve">following </w:t>
      </w:r>
      <w:r w:rsidR="003168AF" w:rsidRPr="001D6BC0">
        <w:rPr>
          <w:szCs w:val="22"/>
          <w:lang w:val="en-US"/>
        </w:rPr>
        <w:t xml:space="preserve">simulations </w:t>
      </w:r>
      <w:r w:rsidR="002C1D21" w:rsidRPr="001D6BC0">
        <w:rPr>
          <w:szCs w:val="22"/>
          <w:lang w:val="en-US"/>
        </w:rPr>
        <w:t>for RSRP difference</w:t>
      </w:r>
      <w:r w:rsidR="00504332" w:rsidRPr="001D6BC0">
        <w:rPr>
          <w:szCs w:val="22"/>
          <w:lang w:val="en-US"/>
        </w:rPr>
        <w:t xml:space="preserve"> </w:t>
      </w:r>
      <w:r w:rsidR="00F65C6E" w:rsidRPr="001D6BC0">
        <w:rPr>
          <w:szCs w:val="22"/>
          <w:lang w:val="en-US"/>
        </w:rPr>
        <w:t>using it as KPI</w:t>
      </w:r>
      <w:r w:rsidR="003852A1" w:rsidRPr="001D6BC0">
        <w:rPr>
          <w:szCs w:val="22"/>
          <w:lang w:val="en-US"/>
        </w:rPr>
        <w:t>.</w:t>
      </w:r>
    </w:p>
    <w:p w14:paraId="6C99EAD1" w14:textId="764CF341" w:rsidR="00294188" w:rsidRPr="001D6BC0" w:rsidRDefault="00294188" w:rsidP="00F91F46">
      <w:pPr>
        <w:jc w:val="both"/>
        <w:rPr>
          <w:i/>
          <w:szCs w:val="22"/>
          <w:lang w:val="en-US"/>
        </w:rPr>
      </w:pPr>
      <w:r w:rsidRPr="001D6BC0">
        <w:rPr>
          <w:i/>
          <w:szCs w:val="22"/>
          <w:lang w:val="en-US"/>
        </w:rPr>
        <w:t xml:space="preserve">The absolute RSRP accuracy for AI/ML based beam prediction = predicted L1-RSRP of beam index </w:t>
      </w:r>
      <w:proofErr w:type="spellStart"/>
      <w:r w:rsidRPr="001D6BC0">
        <w:rPr>
          <w:i/>
          <w:szCs w:val="22"/>
          <w:lang w:val="en-US"/>
        </w:rPr>
        <w:t>i</w:t>
      </w:r>
      <w:proofErr w:type="spellEnd"/>
      <w:r w:rsidRPr="001D6BC0">
        <w:rPr>
          <w:i/>
          <w:szCs w:val="22"/>
          <w:lang w:val="en-US"/>
        </w:rPr>
        <w:t xml:space="preserve"> – ground-truth of L1-RSRP of beam index </w:t>
      </w:r>
      <w:proofErr w:type="spellStart"/>
      <w:r w:rsidRPr="001D6BC0">
        <w:rPr>
          <w:i/>
          <w:szCs w:val="22"/>
          <w:lang w:val="en-US"/>
        </w:rPr>
        <w:t>i</w:t>
      </w:r>
      <w:proofErr w:type="spellEnd"/>
      <w:r w:rsidRPr="001D6BC0">
        <w:rPr>
          <w:i/>
          <w:szCs w:val="22"/>
          <w:lang w:val="en-US"/>
        </w:rPr>
        <w:t xml:space="preserve">. The index </w:t>
      </w:r>
      <w:proofErr w:type="spellStart"/>
      <w:r w:rsidRPr="001D6BC0">
        <w:rPr>
          <w:i/>
          <w:szCs w:val="22"/>
          <w:lang w:val="en-US"/>
        </w:rPr>
        <w:t>i</w:t>
      </w:r>
      <w:proofErr w:type="spellEnd"/>
      <w:r w:rsidRPr="001D6BC0">
        <w:rPr>
          <w:i/>
          <w:szCs w:val="22"/>
          <w:lang w:val="en-US"/>
        </w:rPr>
        <w:t xml:space="preserve"> can be any beam index in top-K beams based on predicted L1-RSRP</w:t>
      </w:r>
    </w:p>
    <w:p w14:paraId="1B76B230" w14:textId="090749A8" w:rsidR="00F91F46" w:rsidRPr="001D6BC0" w:rsidRDefault="00F91F46" w:rsidP="00F91F46">
      <w:pPr>
        <w:jc w:val="both"/>
      </w:pPr>
      <w:r w:rsidRPr="001D6BC0">
        <w:t xml:space="preserve">Table </w:t>
      </w:r>
      <w:r w:rsidR="00306C70">
        <w:t>10</w:t>
      </w:r>
      <w:r w:rsidR="004A70E8" w:rsidRPr="001D6BC0">
        <w:t>-</w:t>
      </w:r>
      <w:r w:rsidR="00306C70">
        <w:t>12</w:t>
      </w:r>
      <w:r w:rsidRPr="001D6BC0">
        <w:t xml:space="preserve"> show the simulation results of the RSRP accuracy</w:t>
      </w:r>
      <w:r w:rsidR="004A70E8" w:rsidRPr="001D6BC0">
        <w:t xml:space="preserve"> under different SNR levels</w:t>
      </w:r>
      <w:r w:rsidR="00881382" w:rsidRPr="001D6BC0">
        <w:t xml:space="preserve">, including </w:t>
      </w:r>
      <w:r w:rsidR="000C6D9D" w:rsidRPr="001D6BC0">
        <w:t>SNR=-6, -3,</w:t>
      </w:r>
      <w:r w:rsidR="00777C11" w:rsidRPr="001D6BC0">
        <w:t xml:space="preserve"> </w:t>
      </w:r>
      <w:r w:rsidR="000C6D9D" w:rsidRPr="001D6BC0">
        <w:t>0</w:t>
      </w:r>
      <w:r w:rsidR="00777C11" w:rsidRPr="001D6BC0">
        <w:t>,</w:t>
      </w:r>
      <w:r w:rsidR="00E55F2B" w:rsidRPr="001D6BC0">
        <w:t xml:space="preserve"> </w:t>
      </w:r>
      <w:r w:rsidR="00777C11" w:rsidRPr="001D6BC0">
        <w:t>respectively</w:t>
      </w:r>
      <w:r w:rsidRPr="001D6BC0">
        <w:t xml:space="preserve">. Note that the simulation is </w:t>
      </w:r>
      <w:r w:rsidR="0068692B" w:rsidRPr="001D6BC0">
        <w:t xml:space="preserve">under the case </w:t>
      </w:r>
      <w:r w:rsidR="0076492E" w:rsidRPr="001D6BC0">
        <w:t xml:space="preserve">that </w:t>
      </w:r>
      <w:r w:rsidR="000B4694" w:rsidRPr="001D6BC0">
        <w:t xml:space="preserve">the </w:t>
      </w:r>
      <w:r w:rsidRPr="001D6BC0">
        <w:t>ground truth without measurement error</w:t>
      </w:r>
      <w:r w:rsidR="000B4694" w:rsidRPr="001D6BC0">
        <w:t xml:space="preserve"> is regarded as </w:t>
      </w:r>
      <w:r w:rsidR="00D21B48" w:rsidRPr="001D6BC0">
        <w:t xml:space="preserve">the </w:t>
      </w:r>
      <w:r w:rsidR="000B4694" w:rsidRPr="001D6BC0">
        <w:t>benchmark</w:t>
      </w:r>
      <w:r w:rsidR="006C682E" w:rsidRPr="001D6BC0">
        <w:t>.</w:t>
      </w:r>
      <w:r w:rsidRPr="001D6BC0">
        <w:t xml:space="preserve"> </w:t>
      </w:r>
      <w:r w:rsidR="006C682E" w:rsidRPr="001D6BC0">
        <w:t>T</w:t>
      </w:r>
      <w:r w:rsidRPr="001D6BC0">
        <w:t xml:space="preserve">he measurement errors are only added in </w:t>
      </w:r>
      <w:r w:rsidR="00F8081C" w:rsidRPr="001D6BC0">
        <w:t xml:space="preserve">the </w:t>
      </w:r>
      <w:r w:rsidRPr="001D6BC0">
        <w:t xml:space="preserve">model input. </w:t>
      </w:r>
    </w:p>
    <w:p w14:paraId="3881F18A" w14:textId="21F5A913" w:rsidR="00F91F46" w:rsidRPr="00502BDF" w:rsidRDefault="00F91F46" w:rsidP="00F91F46">
      <w:pPr>
        <w:keepNext/>
        <w:suppressAutoHyphens w:val="0"/>
        <w:overflowPunct/>
        <w:autoSpaceDE/>
        <w:spacing w:after="200"/>
        <w:jc w:val="center"/>
        <w:textAlignment w:val="auto"/>
        <w:rPr>
          <w:b/>
          <w:iCs/>
          <w:lang w:val="en-US"/>
        </w:rPr>
      </w:pPr>
      <w:r w:rsidRPr="00502BDF">
        <w:rPr>
          <w:b/>
          <w:iCs/>
          <w:lang w:val="en-US"/>
        </w:rPr>
        <w:lastRenderedPageBreak/>
        <w:t xml:space="preserve">Table </w:t>
      </w:r>
      <w:r w:rsidR="00306C70">
        <w:rPr>
          <w:b/>
          <w:iCs/>
          <w:lang w:val="en-US"/>
        </w:rPr>
        <w:t>10</w:t>
      </w:r>
      <w:r w:rsidRPr="00502BDF">
        <w:rPr>
          <w:b/>
          <w:iCs/>
          <w:lang w:val="en-US"/>
        </w:rPr>
        <w:t xml:space="preserve"> 90%-tile RSRP difference between the predicted L1-RSRP of the Top-1</w:t>
      </w:r>
      <w:r w:rsidR="00F2642D">
        <w:rPr>
          <w:b/>
          <w:iCs/>
          <w:lang w:val="en-US"/>
        </w:rPr>
        <w:t>/</w:t>
      </w:r>
      <w:r w:rsidRPr="00502BDF">
        <w:rPr>
          <w:b/>
          <w:iCs/>
          <w:lang w:val="en-US"/>
        </w:rPr>
        <w:t>Top-5 predicted beams and the ideal L1-RSRP of the same beams</w:t>
      </w:r>
      <w:r w:rsidRPr="00502BDF" w:rsidDel="002C25B8">
        <w:rPr>
          <w:b/>
          <w:iCs/>
          <w:lang w:val="en-US"/>
        </w:rPr>
        <w:t xml:space="preserve"> </w:t>
      </w:r>
      <w:r w:rsidR="00814FB0">
        <w:rPr>
          <w:b/>
          <w:iCs/>
          <w:lang w:val="en-US"/>
        </w:rPr>
        <w:t>(</w:t>
      </w:r>
      <w:r w:rsidR="00814FB0" w:rsidRPr="00814FB0">
        <w:rPr>
          <w:b/>
          <w:iCs/>
          <w:lang w:val="en-US"/>
        </w:rPr>
        <w:t>SNR</w:t>
      </w:r>
      <w:r w:rsidR="00814FB0">
        <w:rPr>
          <w:b/>
          <w:iCs/>
          <w:lang w:val="en-US"/>
        </w:rPr>
        <w:t>=-3dB</w:t>
      </w:r>
      <w:r w:rsidR="00CD7862">
        <w:rPr>
          <w:b/>
          <w:iCs/>
          <w:lang w:val="en-US"/>
        </w:rPr>
        <w:t xml:space="preserve"> for inference</w:t>
      </w:r>
      <w:r w:rsidR="00814FB0">
        <w:rPr>
          <w:b/>
          <w:iCs/>
          <w:lang w:val="en-US"/>
        </w:rPr>
        <w:t>)</w:t>
      </w:r>
      <w:r w:rsidRPr="00502BDF">
        <w:rPr>
          <w:b/>
          <w:iCs/>
          <w:lang w:val="en-US"/>
        </w:rPr>
        <w:t xml:space="preserve"> </w:t>
      </w:r>
    </w:p>
    <w:tbl>
      <w:tblPr>
        <w:tblStyle w:val="170"/>
        <w:tblW w:w="0" w:type="auto"/>
        <w:jc w:val="center"/>
        <w:tblLook w:val="04A0" w:firstRow="1" w:lastRow="0" w:firstColumn="1" w:lastColumn="0" w:noHBand="0" w:noVBand="1"/>
      </w:tblPr>
      <w:tblGrid>
        <w:gridCol w:w="1666"/>
        <w:gridCol w:w="920"/>
        <w:gridCol w:w="963"/>
        <w:gridCol w:w="941"/>
        <w:gridCol w:w="934"/>
        <w:gridCol w:w="934"/>
      </w:tblGrid>
      <w:tr w:rsidR="00F91F46" w:rsidRPr="007E211A" w14:paraId="213295DB" w14:textId="77777777" w:rsidTr="004A75A2">
        <w:trPr>
          <w:jc w:val="center"/>
        </w:trPr>
        <w:tc>
          <w:tcPr>
            <w:tcW w:w="0" w:type="auto"/>
            <w:vMerge w:val="restart"/>
            <w:vAlign w:val="center"/>
          </w:tcPr>
          <w:p w14:paraId="6C1C1F9C"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5"/>
            <w:vAlign w:val="center"/>
          </w:tcPr>
          <w:p w14:paraId="0DF593C5"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without considering errors</w:t>
            </w:r>
          </w:p>
        </w:tc>
      </w:tr>
      <w:tr w:rsidR="00F91F46" w:rsidRPr="007E211A" w14:paraId="1AA6D5C5" w14:textId="77777777" w:rsidTr="00502BDF">
        <w:trPr>
          <w:jc w:val="center"/>
        </w:trPr>
        <w:tc>
          <w:tcPr>
            <w:tcW w:w="0" w:type="auto"/>
            <w:vMerge/>
            <w:vAlign w:val="center"/>
          </w:tcPr>
          <w:p w14:paraId="2CABA942"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50891361"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1</w:t>
            </w:r>
            <w:r w:rsidRPr="007E211A">
              <w:rPr>
                <w:rFonts w:ascii="Times New Roman" w:hAnsi="Times New Roman"/>
                <w:sz w:val="20"/>
                <w:szCs w:val="20"/>
                <w:vertAlign w:val="superscript"/>
                <w:lang w:val="en-US"/>
              </w:rPr>
              <w:t>st</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35B9583D"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2</w:t>
            </w:r>
            <w:r w:rsidRPr="007E211A">
              <w:rPr>
                <w:rFonts w:ascii="Times New Roman" w:hAnsi="Times New Roman"/>
                <w:sz w:val="20"/>
                <w:szCs w:val="20"/>
                <w:vertAlign w:val="superscript"/>
                <w:lang w:val="en-US"/>
              </w:rPr>
              <w:t>nd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227AFA7F"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3</w:t>
            </w:r>
            <w:r w:rsidRPr="007E211A">
              <w:rPr>
                <w:rFonts w:ascii="Times New Roman" w:hAnsi="Times New Roman"/>
                <w:sz w:val="20"/>
                <w:szCs w:val="20"/>
                <w:vertAlign w:val="superscript"/>
                <w:lang w:val="en-US"/>
              </w:rPr>
              <w:t>rd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62E8A7E9"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4</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127E8451" w14:textId="77777777"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5</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r>
      <w:tr w:rsidR="007E211A" w:rsidRPr="007E211A" w14:paraId="789D0D34" w14:textId="77777777" w:rsidTr="00502BDF">
        <w:trPr>
          <w:jc w:val="center"/>
        </w:trPr>
        <w:tc>
          <w:tcPr>
            <w:tcW w:w="0" w:type="auto"/>
            <w:vAlign w:val="center"/>
          </w:tcPr>
          <w:p w14:paraId="0D639ED7"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41D16164" w14:textId="46262AA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1.46</w:t>
            </w:r>
          </w:p>
        </w:tc>
        <w:tc>
          <w:tcPr>
            <w:tcW w:w="0" w:type="auto"/>
            <w:tcBorders>
              <w:tl2br w:val="single" w:sz="4" w:space="0" w:color="auto"/>
            </w:tcBorders>
            <w:shd w:val="clear" w:color="auto" w:fill="FFFFFF" w:themeFill="background1"/>
            <w:vAlign w:val="bottom"/>
          </w:tcPr>
          <w:p w14:paraId="18921784"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379CE2C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18B5564C"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FBC5F3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066AC8C6" w14:textId="77777777" w:rsidTr="00502BDF">
        <w:trPr>
          <w:jc w:val="center"/>
        </w:trPr>
        <w:tc>
          <w:tcPr>
            <w:tcW w:w="0" w:type="auto"/>
            <w:vAlign w:val="center"/>
          </w:tcPr>
          <w:p w14:paraId="3C10707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5DB74059" w14:textId="413FD0F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1.46</w:t>
            </w:r>
          </w:p>
        </w:tc>
        <w:tc>
          <w:tcPr>
            <w:tcW w:w="0" w:type="auto"/>
            <w:vAlign w:val="bottom"/>
          </w:tcPr>
          <w:p w14:paraId="5A2C7C3C" w14:textId="483F79D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1.71</w:t>
            </w:r>
          </w:p>
        </w:tc>
        <w:tc>
          <w:tcPr>
            <w:tcW w:w="0" w:type="auto"/>
            <w:vAlign w:val="bottom"/>
          </w:tcPr>
          <w:p w14:paraId="77A6E4D5" w14:textId="4631906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1.91</w:t>
            </w:r>
          </w:p>
        </w:tc>
        <w:tc>
          <w:tcPr>
            <w:tcW w:w="0" w:type="auto"/>
            <w:vAlign w:val="bottom"/>
          </w:tcPr>
          <w:p w14:paraId="58A5B3D1" w14:textId="767DD02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2.36</w:t>
            </w:r>
          </w:p>
        </w:tc>
        <w:tc>
          <w:tcPr>
            <w:tcW w:w="0" w:type="auto"/>
            <w:vAlign w:val="bottom"/>
          </w:tcPr>
          <w:p w14:paraId="67F03D41" w14:textId="53A84BD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2.70</w:t>
            </w:r>
          </w:p>
        </w:tc>
      </w:tr>
      <w:tr w:rsidR="00F91F46" w:rsidRPr="007E211A" w14:paraId="5ACF35D0" w14:textId="77777777" w:rsidTr="004A75A2">
        <w:trPr>
          <w:jc w:val="center"/>
        </w:trPr>
        <w:tc>
          <w:tcPr>
            <w:tcW w:w="0" w:type="auto"/>
            <w:gridSpan w:val="6"/>
            <w:vAlign w:val="center"/>
          </w:tcPr>
          <w:p w14:paraId="49A50575" w14:textId="46388B11"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 xml:space="preserve">RSRP difference (dB) considering errors </w:t>
            </w:r>
            <w:r w:rsidR="00814FB0" w:rsidRPr="007E211A">
              <w:rPr>
                <w:rFonts w:ascii="Times New Roman" w:hAnsi="Times New Roman"/>
                <w:sz w:val="20"/>
                <w:szCs w:val="20"/>
                <w:lang w:val="en-US"/>
              </w:rPr>
              <w:t>case 1</w:t>
            </w:r>
            <w:r w:rsidRPr="007E211A">
              <w:rPr>
                <w:rFonts w:ascii="Times New Roman" w:hAnsi="Times New Roman"/>
                <w:sz w:val="20"/>
                <w:szCs w:val="20"/>
                <w:lang w:val="en-US"/>
              </w:rPr>
              <w:t xml:space="preserve"> (only add in </w:t>
            </w:r>
            <w:r w:rsidR="00887EE3" w:rsidRPr="007E211A">
              <w:rPr>
                <w:rFonts w:ascii="Times New Roman" w:hAnsi="Times New Roman"/>
                <w:sz w:val="20"/>
                <w:szCs w:val="20"/>
                <w:lang w:val="en-US"/>
              </w:rPr>
              <w:t xml:space="preserve">model </w:t>
            </w:r>
            <w:r w:rsidRPr="007E211A">
              <w:rPr>
                <w:rFonts w:ascii="Times New Roman" w:hAnsi="Times New Roman"/>
                <w:sz w:val="20"/>
                <w:szCs w:val="20"/>
                <w:lang w:val="en-US"/>
              </w:rPr>
              <w:t>input)</w:t>
            </w:r>
          </w:p>
        </w:tc>
      </w:tr>
      <w:tr w:rsidR="007E211A" w:rsidRPr="007E211A" w14:paraId="2ECCD617" w14:textId="77777777" w:rsidTr="00502BDF">
        <w:trPr>
          <w:jc w:val="center"/>
        </w:trPr>
        <w:tc>
          <w:tcPr>
            <w:tcW w:w="0" w:type="auto"/>
            <w:vAlign w:val="center"/>
          </w:tcPr>
          <w:p w14:paraId="5A50645F"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59277B5C" w14:textId="140B2BC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3.86</w:t>
            </w:r>
          </w:p>
        </w:tc>
        <w:tc>
          <w:tcPr>
            <w:tcW w:w="0" w:type="auto"/>
            <w:tcBorders>
              <w:tl2br w:val="single" w:sz="4" w:space="0" w:color="auto"/>
            </w:tcBorders>
            <w:shd w:val="clear" w:color="auto" w:fill="FFFFFF" w:themeFill="background1"/>
            <w:vAlign w:val="bottom"/>
          </w:tcPr>
          <w:p w14:paraId="5AB4530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52E164B8"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2BE1BD63"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E2B50F1"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358FABA9" w14:textId="77777777" w:rsidTr="00502BDF">
        <w:trPr>
          <w:jc w:val="center"/>
        </w:trPr>
        <w:tc>
          <w:tcPr>
            <w:tcW w:w="0" w:type="auto"/>
            <w:vAlign w:val="center"/>
          </w:tcPr>
          <w:p w14:paraId="033DEE1A"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79E40254" w14:textId="0B9BEBD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3.86</w:t>
            </w:r>
          </w:p>
        </w:tc>
        <w:tc>
          <w:tcPr>
            <w:tcW w:w="0" w:type="auto"/>
            <w:vAlign w:val="bottom"/>
          </w:tcPr>
          <w:p w14:paraId="3B3A5B23" w14:textId="77B3F39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3.58</w:t>
            </w:r>
          </w:p>
        </w:tc>
        <w:tc>
          <w:tcPr>
            <w:tcW w:w="0" w:type="auto"/>
            <w:vAlign w:val="bottom"/>
          </w:tcPr>
          <w:p w14:paraId="48C7199E" w14:textId="4D95E40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3.76</w:t>
            </w:r>
          </w:p>
        </w:tc>
        <w:tc>
          <w:tcPr>
            <w:tcW w:w="0" w:type="auto"/>
            <w:vAlign w:val="bottom"/>
          </w:tcPr>
          <w:p w14:paraId="192E9C51" w14:textId="0A5A465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3.99</w:t>
            </w:r>
          </w:p>
        </w:tc>
        <w:tc>
          <w:tcPr>
            <w:tcW w:w="0" w:type="auto"/>
            <w:vAlign w:val="bottom"/>
          </w:tcPr>
          <w:p w14:paraId="2C2F81B4" w14:textId="4449A1B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4.86</w:t>
            </w:r>
          </w:p>
        </w:tc>
      </w:tr>
      <w:tr w:rsidR="00F91F46" w:rsidRPr="007E211A" w14:paraId="54FF3EDE" w14:textId="77777777" w:rsidTr="004A75A2">
        <w:trPr>
          <w:jc w:val="center"/>
        </w:trPr>
        <w:tc>
          <w:tcPr>
            <w:tcW w:w="0" w:type="auto"/>
            <w:gridSpan w:val="6"/>
            <w:vAlign w:val="center"/>
          </w:tcPr>
          <w:p w14:paraId="63B940FE" w14:textId="0051F92B" w:rsidR="00F91F46" w:rsidRPr="007E211A" w:rsidRDefault="00F91F46" w:rsidP="004A75A2">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 xml:space="preserve">RSRP difference (dB) considering errors </w:t>
            </w:r>
            <w:r w:rsidR="00814FB0" w:rsidRPr="007E211A">
              <w:rPr>
                <w:rFonts w:ascii="Times New Roman" w:hAnsi="Times New Roman"/>
                <w:sz w:val="20"/>
                <w:szCs w:val="20"/>
                <w:lang w:val="en-US"/>
              </w:rPr>
              <w:t>case 2</w:t>
            </w:r>
            <w:r w:rsidRPr="007E211A">
              <w:rPr>
                <w:rFonts w:ascii="Times New Roman" w:hAnsi="Times New Roman"/>
                <w:sz w:val="20"/>
                <w:szCs w:val="20"/>
                <w:lang w:val="en-US"/>
              </w:rPr>
              <w:t xml:space="preserve"> (only add in </w:t>
            </w:r>
            <w:r w:rsidR="00887EE3" w:rsidRPr="007E211A">
              <w:rPr>
                <w:rFonts w:ascii="Times New Roman" w:hAnsi="Times New Roman"/>
                <w:sz w:val="20"/>
                <w:szCs w:val="20"/>
                <w:lang w:val="en-US"/>
              </w:rPr>
              <w:t xml:space="preserve">model </w:t>
            </w:r>
            <w:r w:rsidRPr="007E211A">
              <w:rPr>
                <w:rFonts w:ascii="Times New Roman" w:hAnsi="Times New Roman"/>
                <w:sz w:val="20"/>
                <w:szCs w:val="20"/>
                <w:lang w:val="en-US"/>
              </w:rPr>
              <w:t>input)</w:t>
            </w:r>
          </w:p>
        </w:tc>
      </w:tr>
      <w:tr w:rsidR="007E211A" w:rsidRPr="007E211A" w14:paraId="7C53B07B" w14:textId="77777777" w:rsidTr="00502BDF">
        <w:trPr>
          <w:jc w:val="center"/>
        </w:trPr>
        <w:tc>
          <w:tcPr>
            <w:tcW w:w="0" w:type="auto"/>
            <w:vAlign w:val="center"/>
          </w:tcPr>
          <w:p w14:paraId="5F1BA86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43179A5B" w14:textId="1962409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2.08</w:t>
            </w:r>
          </w:p>
        </w:tc>
        <w:tc>
          <w:tcPr>
            <w:tcW w:w="0" w:type="auto"/>
            <w:tcBorders>
              <w:tl2br w:val="single" w:sz="4" w:space="0" w:color="auto"/>
            </w:tcBorders>
            <w:shd w:val="clear" w:color="auto" w:fill="FFFFFF" w:themeFill="background1"/>
            <w:vAlign w:val="bottom"/>
          </w:tcPr>
          <w:p w14:paraId="7B897E54"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4C0649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43DFA2F0"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57A9FDC"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34567F03" w14:textId="77777777" w:rsidTr="00502BDF">
        <w:trPr>
          <w:jc w:val="center"/>
        </w:trPr>
        <w:tc>
          <w:tcPr>
            <w:tcW w:w="0" w:type="auto"/>
            <w:vAlign w:val="center"/>
          </w:tcPr>
          <w:p w14:paraId="31A65EBD"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568D3C78" w14:textId="6954B36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2.08</w:t>
            </w:r>
          </w:p>
        </w:tc>
        <w:tc>
          <w:tcPr>
            <w:tcW w:w="0" w:type="auto"/>
            <w:vAlign w:val="bottom"/>
          </w:tcPr>
          <w:p w14:paraId="0355B033" w14:textId="71743CE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2.03</w:t>
            </w:r>
          </w:p>
        </w:tc>
        <w:tc>
          <w:tcPr>
            <w:tcW w:w="0" w:type="auto"/>
            <w:vAlign w:val="bottom"/>
          </w:tcPr>
          <w:p w14:paraId="09553786" w14:textId="13506D3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2.47</w:t>
            </w:r>
          </w:p>
        </w:tc>
        <w:tc>
          <w:tcPr>
            <w:tcW w:w="0" w:type="auto"/>
            <w:vAlign w:val="bottom"/>
          </w:tcPr>
          <w:p w14:paraId="253FBC7D" w14:textId="0F7B8D6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2.60</w:t>
            </w:r>
          </w:p>
        </w:tc>
        <w:tc>
          <w:tcPr>
            <w:tcW w:w="0" w:type="auto"/>
            <w:vAlign w:val="bottom"/>
          </w:tcPr>
          <w:p w14:paraId="192ED2B7" w14:textId="11ECBD3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3.22</w:t>
            </w:r>
          </w:p>
        </w:tc>
      </w:tr>
    </w:tbl>
    <w:p w14:paraId="75536955" w14:textId="0C28FB8C" w:rsidR="00F91F46" w:rsidRDefault="00F91F46" w:rsidP="00F91F46">
      <w:pPr>
        <w:suppressAutoHyphens w:val="0"/>
        <w:overflowPunct/>
        <w:autoSpaceDE/>
        <w:spacing w:after="160" w:line="259" w:lineRule="auto"/>
        <w:textAlignment w:val="auto"/>
        <w:rPr>
          <w:szCs w:val="22"/>
          <w:lang w:val="en-US"/>
        </w:rPr>
      </w:pPr>
    </w:p>
    <w:p w14:paraId="02C0D531" w14:textId="215609C3" w:rsidR="00625622" w:rsidRPr="00502BDF" w:rsidRDefault="00625622" w:rsidP="00625622">
      <w:pPr>
        <w:keepNext/>
        <w:suppressAutoHyphens w:val="0"/>
        <w:overflowPunct/>
        <w:autoSpaceDE/>
        <w:spacing w:after="200"/>
        <w:jc w:val="center"/>
        <w:textAlignment w:val="auto"/>
        <w:rPr>
          <w:b/>
          <w:iCs/>
          <w:lang w:val="en-US"/>
        </w:rPr>
      </w:pPr>
      <w:r w:rsidRPr="00502BDF">
        <w:rPr>
          <w:b/>
          <w:iCs/>
          <w:lang w:val="en-US"/>
        </w:rPr>
        <w:t xml:space="preserve">Table </w:t>
      </w:r>
      <w:r w:rsidR="00306C70">
        <w:rPr>
          <w:b/>
          <w:iCs/>
          <w:lang w:val="en-US"/>
        </w:rPr>
        <w:t>11</w:t>
      </w:r>
      <w:r w:rsidRPr="00502BDF">
        <w:rPr>
          <w:b/>
          <w:iCs/>
          <w:lang w:val="en-US"/>
        </w:rPr>
        <w:t xml:space="preserve"> 90%-tile RSRP difference between the predicted L1-RSRP of the Top-1</w:t>
      </w:r>
      <w:r>
        <w:rPr>
          <w:b/>
          <w:iCs/>
          <w:lang w:val="en-US"/>
        </w:rPr>
        <w:t>/</w:t>
      </w:r>
      <w:r w:rsidRPr="00502BDF">
        <w:rPr>
          <w:b/>
          <w:iCs/>
          <w:lang w:val="en-US"/>
        </w:rPr>
        <w:t>Top-5 predicted beams and the ideal L1-RSRP of the same beams</w:t>
      </w:r>
      <w:r w:rsidRPr="00502BDF" w:rsidDel="002C25B8">
        <w:rPr>
          <w:b/>
          <w:iCs/>
          <w:lang w:val="en-US"/>
        </w:rPr>
        <w:t xml:space="preserve"> </w:t>
      </w:r>
      <w:r>
        <w:rPr>
          <w:b/>
          <w:iCs/>
          <w:lang w:val="en-US"/>
        </w:rPr>
        <w:t>(</w:t>
      </w:r>
      <w:r w:rsidRPr="00814FB0">
        <w:rPr>
          <w:b/>
          <w:iCs/>
          <w:lang w:val="en-US"/>
        </w:rPr>
        <w:t>SNR</w:t>
      </w:r>
      <w:r>
        <w:rPr>
          <w:b/>
          <w:iCs/>
          <w:lang w:val="en-US"/>
        </w:rPr>
        <w:t>=-</w:t>
      </w:r>
      <w:r w:rsidR="00B44321">
        <w:rPr>
          <w:b/>
          <w:iCs/>
          <w:lang w:val="en-US"/>
        </w:rPr>
        <w:t>6</w:t>
      </w:r>
      <w:r>
        <w:rPr>
          <w:b/>
          <w:iCs/>
          <w:lang w:val="en-US"/>
        </w:rPr>
        <w:t>dB</w:t>
      </w:r>
      <w:r w:rsidR="00E07388">
        <w:rPr>
          <w:b/>
          <w:iCs/>
          <w:lang w:val="en-US"/>
        </w:rPr>
        <w:t xml:space="preserve"> </w:t>
      </w:r>
      <w:r w:rsidR="00CD7862">
        <w:rPr>
          <w:b/>
          <w:iCs/>
          <w:lang w:val="en-US"/>
        </w:rPr>
        <w:t>for inference</w:t>
      </w:r>
      <w:r>
        <w:rPr>
          <w:b/>
          <w:iCs/>
          <w:lang w:val="en-US"/>
        </w:rPr>
        <w:t>)</w:t>
      </w:r>
      <w:r w:rsidRPr="00502BDF">
        <w:rPr>
          <w:b/>
          <w:iCs/>
          <w:lang w:val="en-US"/>
        </w:rPr>
        <w:t xml:space="preserve"> </w:t>
      </w:r>
    </w:p>
    <w:tbl>
      <w:tblPr>
        <w:tblStyle w:val="170"/>
        <w:tblW w:w="0" w:type="auto"/>
        <w:jc w:val="center"/>
        <w:tblLook w:val="04A0" w:firstRow="1" w:lastRow="0" w:firstColumn="1" w:lastColumn="0" w:noHBand="0" w:noVBand="1"/>
      </w:tblPr>
      <w:tblGrid>
        <w:gridCol w:w="1666"/>
        <w:gridCol w:w="920"/>
        <w:gridCol w:w="963"/>
        <w:gridCol w:w="941"/>
        <w:gridCol w:w="934"/>
        <w:gridCol w:w="934"/>
      </w:tblGrid>
      <w:tr w:rsidR="00625622" w:rsidRPr="007E211A" w14:paraId="18BB790F" w14:textId="77777777" w:rsidTr="00552A57">
        <w:trPr>
          <w:jc w:val="center"/>
        </w:trPr>
        <w:tc>
          <w:tcPr>
            <w:tcW w:w="0" w:type="auto"/>
            <w:vMerge w:val="restart"/>
            <w:vAlign w:val="center"/>
          </w:tcPr>
          <w:p w14:paraId="3ABF6263"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5"/>
            <w:vAlign w:val="center"/>
          </w:tcPr>
          <w:p w14:paraId="5B2E4289"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without considering errors</w:t>
            </w:r>
          </w:p>
        </w:tc>
      </w:tr>
      <w:tr w:rsidR="00625622" w:rsidRPr="007E211A" w14:paraId="44E5FAB8" w14:textId="77777777" w:rsidTr="00552A57">
        <w:trPr>
          <w:jc w:val="center"/>
        </w:trPr>
        <w:tc>
          <w:tcPr>
            <w:tcW w:w="0" w:type="auto"/>
            <w:vMerge/>
            <w:vAlign w:val="center"/>
          </w:tcPr>
          <w:p w14:paraId="6B1FEE84"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430E3564"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1</w:t>
            </w:r>
            <w:r w:rsidRPr="007E211A">
              <w:rPr>
                <w:rFonts w:ascii="Times New Roman" w:hAnsi="Times New Roman"/>
                <w:sz w:val="20"/>
                <w:szCs w:val="20"/>
                <w:vertAlign w:val="superscript"/>
                <w:lang w:val="en-US"/>
              </w:rPr>
              <w:t>st</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1323057D"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2</w:t>
            </w:r>
            <w:r w:rsidRPr="007E211A">
              <w:rPr>
                <w:rFonts w:ascii="Times New Roman" w:hAnsi="Times New Roman"/>
                <w:sz w:val="20"/>
                <w:szCs w:val="20"/>
                <w:vertAlign w:val="superscript"/>
                <w:lang w:val="en-US"/>
              </w:rPr>
              <w:t>nd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41963CD0"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3</w:t>
            </w:r>
            <w:r w:rsidRPr="007E211A">
              <w:rPr>
                <w:rFonts w:ascii="Times New Roman" w:hAnsi="Times New Roman"/>
                <w:sz w:val="20"/>
                <w:szCs w:val="20"/>
                <w:vertAlign w:val="superscript"/>
                <w:lang w:val="en-US"/>
              </w:rPr>
              <w:t>rd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3BA7DE71"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4</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320D5797"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5</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r>
      <w:tr w:rsidR="007E211A" w:rsidRPr="007E211A" w14:paraId="4E76B6B1" w14:textId="77777777" w:rsidTr="00552A57">
        <w:trPr>
          <w:jc w:val="center"/>
        </w:trPr>
        <w:tc>
          <w:tcPr>
            <w:tcW w:w="0" w:type="auto"/>
            <w:vAlign w:val="center"/>
          </w:tcPr>
          <w:p w14:paraId="45D04DE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634916FE" w14:textId="61DFF1A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2.79</w:t>
            </w:r>
          </w:p>
        </w:tc>
        <w:tc>
          <w:tcPr>
            <w:tcW w:w="0" w:type="auto"/>
            <w:tcBorders>
              <w:tl2br w:val="single" w:sz="4" w:space="0" w:color="auto"/>
            </w:tcBorders>
            <w:shd w:val="clear" w:color="auto" w:fill="FFFFFF" w:themeFill="background1"/>
            <w:vAlign w:val="bottom"/>
          </w:tcPr>
          <w:p w14:paraId="0603EF1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5FF7C62E"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3F7AAC7A"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0378F0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186B8133" w14:textId="77777777" w:rsidTr="00552A57">
        <w:trPr>
          <w:jc w:val="center"/>
        </w:trPr>
        <w:tc>
          <w:tcPr>
            <w:tcW w:w="0" w:type="auto"/>
            <w:vAlign w:val="center"/>
          </w:tcPr>
          <w:p w14:paraId="3B4B7227"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58671171" w14:textId="674769C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2.79</w:t>
            </w:r>
          </w:p>
        </w:tc>
        <w:tc>
          <w:tcPr>
            <w:tcW w:w="0" w:type="auto"/>
            <w:vAlign w:val="bottom"/>
          </w:tcPr>
          <w:p w14:paraId="0514FCA3" w14:textId="39B25275"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2.58</w:t>
            </w:r>
          </w:p>
        </w:tc>
        <w:tc>
          <w:tcPr>
            <w:tcW w:w="0" w:type="auto"/>
            <w:vAlign w:val="bottom"/>
          </w:tcPr>
          <w:p w14:paraId="112CB1DD" w14:textId="091237D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2.80</w:t>
            </w:r>
          </w:p>
        </w:tc>
        <w:tc>
          <w:tcPr>
            <w:tcW w:w="0" w:type="auto"/>
            <w:vAlign w:val="bottom"/>
          </w:tcPr>
          <w:p w14:paraId="7AB02B0C" w14:textId="1AF3C9D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3.26</w:t>
            </w:r>
          </w:p>
        </w:tc>
        <w:tc>
          <w:tcPr>
            <w:tcW w:w="0" w:type="auto"/>
            <w:vAlign w:val="bottom"/>
          </w:tcPr>
          <w:p w14:paraId="53705B4D" w14:textId="15939F3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3.40</w:t>
            </w:r>
          </w:p>
        </w:tc>
      </w:tr>
      <w:tr w:rsidR="00625622" w:rsidRPr="007E211A" w14:paraId="43F4AD32" w14:textId="77777777" w:rsidTr="00552A57">
        <w:trPr>
          <w:jc w:val="center"/>
        </w:trPr>
        <w:tc>
          <w:tcPr>
            <w:tcW w:w="0" w:type="auto"/>
            <w:gridSpan w:val="6"/>
            <w:vAlign w:val="center"/>
          </w:tcPr>
          <w:p w14:paraId="6F484E67" w14:textId="0D1247A1"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considering errors case 3 (only add in model input)</w:t>
            </w:r>
          </w:p>
        </w:tc>
      </w:tr>
      <w:tr w:rsidR="007E211A" w:rsidRPr="007E211A" w14:paraId="7E2BD373" w14:textId="77777777" w:rsidTr="00552A57">
        <w:trPr>
          <w:jc w:val="center"/>
        </w:trPr>
        <w:tc>
          <w:tcPr>
            <w:tcW w:w="0" w:type="auto"/>
            <w:vAlign w:val="center"/>
          </w:tcPr>
          <w:p w14:paraId="1CA520AC"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05E3213B" w14:textId="036321C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3.14</w:t>
            </w:r>
          </w:p>
        </w:tc>
        <w:tc>
          <w:tcPr>
            <w:tcW w:w="0" w:type="auto"/>
            <w:tcBorders>
              <w:tl2br w:val="single" w:sz="4" w:space="0" w:color="auto"/>
            </w:tcBorders>
            <w:shd w:val="clear" w:color="auto" w:fill="FFFFFF" w:themeFill="background1"/>
            <w:vAlign w:val="bottom"/>
          </w:tcPr>
          <w:p w14:paraId="757E977E"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1486AC6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D91513A"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1AE5D51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0EBCB557" w14:textId="77777777" w:rsidTr="00552A57">
        <w:trPr>
          <w:jc w:val="center"/>
        </w:trPr>
        <w:tc>
          <w:tcPr>
            <w:tcW w:w="0" w:type="auto"/>
            <w:vAlign w:val="center"/>
          </w:tcPr>
          <w:p w14:paraId="725BE0A7"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49C66CDD" w14:textId="0D13A88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3.14</w:t>
            </w:r>
          </w:p>
        </w:tc>
        <w:tc>
          <w:tcPr>
            <w:tcW w:w="0" w:type="auto"/>
            <w:vAlign w:val="bottom"/>
          </w:tcPr>
          <w:p w14:paraId="5C4B4069" w14:textId="4635500F"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3.09</w:t>
            </w:r>
          </w:p>
        </w:tc>
        <w:tc>
          <w:tcPr>
            <w:tcW w:w="0" w:type="auto"/>
            <w:vAlign w:val="bottom"/>
          </w:tcPr>
          <w:p w14:paraId="4DF2EC16" w14:textId="064D237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3.03</w:t>
            </w:r>
          </w:p>
        </w:tc>
        <w:tc>
          <w:tcPr>
            <w:tcW w:w="0" w:type="auto"/>
            <w:vAlign w:val="bottom"/>
          </w:tcPr>
          <w:p w14:paraId="7B57F010" w14:textId="585597A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3.10</w:t>
            </w:r>
          </w:p>
        </w:tc>
        <w:tc>
          <w:tcPr>
            <w:tcW w:w="0" w:type="auto"/>
            <w:vAlign w:val="bottom"/>
          </w:tcPr>
          <w:p w14:paraId="77A1A17A" w14:textId="66A7568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4.18</w:t>
            </w:r>
          </w:p>
        </w:tc>
      </w:tr>
    </w:tbl>
    <w:p w14:paraId="36213B02" w14:textId="77777777" w:rsidR="00625622" w:rsidRPr="00C22C89" w:rsidRDefault="00625622" w:rsidP="00625622">
      <w:pPr>
        <w:suppressAutoHyphens w:val="0"/>
        <w:overflowPunct/>
        <w:autoSpaceDE/>
        <w:spacing w:after="160" w:line="259" w:lineRule="auto"/>
        <w:textAlignment w:val="auto"/>
        <w:rPr>
          <w:szCs w:val="22"/>
          <w:lang w:val="en-US"/>
        </w:rPr>
      </w:pPr>
    </w:p>
    <w:p w14:paraId="719E7D67" w14:textId="4730F319" w:rsidR="00625622" w:rsidRPr="00502BDF" w:rsidRDefault="00625622" w:rsidP="00625622">
      <w:pPr>
        <w:keepNext/>
        <w:suppressAutoHyphens w:val="0"/>
        <w:overflowPunct/>
        <w:autoSpaceDE/>
        <w:spacing w:after="200"/>
        <w:jc w:val="center"/>
        <w:textAlignment w:val="auto"/>
        <w:rPr>
          <w:b/>
          <w:iCs/>
          <w:lang w:val="en-US"/>
        </w:rPr>
      </w:pPr>
      <w:r w:rsidRPr="00502BDF">
        <w:rPr>
          <w:b/>
          <w:iCs/>
          <w:lang w:val="en-US"/>
        </w:rPr>
        <w:t xml:space="preserve">Table </w:t>
      </w:r>
      <w:r w:rsidR="00306C70">
        <w:rPr>
          <w:b/>
          <w:iCs/>
          <w:lang w:val="en-US"/>
        </w:rPr>
        <w:t>12</w:t>
      </w:r>
      <w:r w:rsidRPr="00502BDF">
        <w:rPr>
          <w:b/>
          <w:iCs/>
          <w:lang w:val="en-US"/>
        </w:rPr>
        <w:t xml:space="preserve"> 90%-tile RSRP difference between the predicted L1-RSRP of the Top-1</w:t>
      </w:r>
      <w:r>
        <w:rPr>
          <w:b/>
          <w:iCs/>
          <w:lang w:val="en-US"/>
        </w:rPr>
        <w:t>/</w:t>
      </w:r>
      <w:r w:rsidRPr="00502BDF">
        <w:rPr>
          <w:b/>
          <w:iCs/>
          <w:lang w:val="en-US"/>
        </w:rPr>
        <w:t>Top-5 predicted beams and the ideal L1-RSRP of the same beams</w:t>
      </w:r>
      <w:r w:rsidRPr="00502BDF" w:rsidDel="002C25B8">
        <w:rPr>
          <w:b/>
          <w:iCs/>
          <w:lang w:val="en-US"/>
        </w:rPr>
        <w:t xml:space="preserve"> </w:t>
      </w:r>
      <w:r>
        <w:rPr>
          <w:b/>
          <w:iCs/>
          <w:lang w:val="en-US"/>
        </w:rPr>
        <w:t>(</w:t>
      </w:r>
      <w:r w:rsidRPr="00814FB0">
        <w:rPr>
          <w:b/>
          <w:iCs/>
          <w:lang w:val="en-US"/>
        </w:rPr>
        <w:t>SNR</w:t>
      </w:r>
      <w:r>
        <w:rPr>
          <w:b/>
          <w:iCs/>
          <w:lang w:val="en-US"/>
        </w:rPr>
        <w:t>=</w:t>
      </w:r>
      <w:r w:rsidR="00B44321">
        <w:rPr>
          <w:b/>
          <w:iCs/>
          <w:lang w:val="en-US"/>
        </w:rPr>
        <w:t>0</w:t>
      </w:r>
      <w:r>
        <w:rPr>
          <w:b/>
          <w:iCs/>
          <w:lang w:val="en-US"/>
        </w:rPr>
        <w:t>dB</w:t>
      </w:r>
      <w:r w:rsidR="00CD7862">
        <w:rPr>
          <w:b/>
          <w:iCs/>
          <w:lang w:val="en-US"/>
        </w:rPr>
        <w:t xml:space="preserve"> for inference</w:t>
      </w:r>
      <w:r>
        <w:rPr>
          <w:b/>
          <w:iCs/>
          <w:lang w:val="en-US"/>
        </w:rPr>
        <w:t>)</w:t>
      </w:r>
      <w:r w:rsidRPr="00502BDF">
        <w:rPr>
          <w:b/>
          <w:iCs/>
          <w:lang w:val="en-US"/>
        </w:rPr>
        <w:t xml:space="preserve"> </w:t>
      </w:r>
    </w:p>
    <w:tbl>
      <w:tblPr>
        <w:tblStyle w:val="170"/>
        <w:tblW w:w="0" w:type="auto"/>
        <w:jc w:val="center"/>
        <w:tblLook w:val="04A0" w:firstRow="1" w:lastRow="0" w:firstColumn="1" w:lastColumn="0" w:noHBand="0" w:noVBand="1"/>
      </w:tblPr>
      <w:tblGrid>
        <w:gridCol w:w="1666"/>
        <w:gridCol w:w="920"/>
        <w:gridCol w:w="963"/>
        <w:gridCol w:w="941"/>
        <w:gridCol w:w="934"/>
        <w:gridCol w:w="934"/>
      </w:tblGrid>
      <w:tr w:rsidR="00625622" w:rsidRPr="007E211A" w14:paraId="1F6006DE" w14:textId="77777777" w:rsidTr="00552A57">
        <w:trPr>
          <w:jc w:val="center"/>
        </w:trPr>
        <w:tc>
          <w:tcPr>
            <w:tcW w:w="0" w:type="auto"/>
            <w:vMerge w:val="restart"/>
            <w:vAlign w:val="center"/>
          </w:tcPr>
          <w:p w14:paraId="683DBFAB"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5"/>
            <w:vAlign w:val="center"/>
          </w:tcPr>
          <w:p w14:paraId="23EEE8A7"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without considering errors</w:t>
            </w:r>
          </w:p>
        </w:tc>
      </w:tr>
      <w:tr w:rsidR="00625622" w:rsidRPr="007E211A" w14:paraId="05D5539A" w14:textId="77777777" w:rsidTr="00552A57">
        <w:trPr>
          <w:jc w:val="center"/>
        </w:trPr>
        <w:tc>
          <w:tcPr>
            <w:tcW w:w="0" w:type="auto"/>
            <w:vMerge/>
            <w:vAlign w:val="center"/>
          </w:tcPr>
          <w:p w14:paraId="41F42EF7"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4FBA9C09"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1</w:t>
            </w:r>
            <w:r w:rsidRPr="007E211A">
              <w:rPr>
                <w:rFonts w:ascii="Times New Roman" w:hAnsi="Times New Roman"/>
                <w:sz w:val="20"/>
                <w:szCs w:val="20"/>
                <w:vertAlign w:val="superscript"/>
                <w:lang w:val="en-US"/>
              </w:rPr>
              <w:t>st</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4500EB19"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2</w:t>
            </w:r>
            <w:r w:rsidRPr="007E211A">
              <w:rPr>
                <w:rFonts w:ascii="Times New Roman" w:hAnsi="Times New Roman"/>
                <w:sz w:val="20"/>
                <w:szCs w:val="20"/>
                <w:vertAlign w:val="superscript"/>
                <w:lang w:val="en-US"/>
              </w:rPr>
              <w:t>nd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4F47F227"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3</w:t>
            </w:r>
            <w:r w:rsidRPr="007E211A">
              <w:rPr>
                <w:rFonts w:ascii="Times New Roman" w:hAnsi="Times New Roman"/>
                <w:sz w:val="20"/>
                <w:szCs w:val="20"/>
                <w:vertAlign w:val="superscript"/>
                <w:lang w:val="en-US"/>
              </w:rPr>
              <w:t>rd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1621945E"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4</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21459798" w14:textId="77777777" w:rsidR="00625622" w:rsidRPr="007E211A" w:rsidRDefault="00625622" w:rsidP="00552A57">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5</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r>
      <w:tr w:rsidR="007E211A" w:rsidRPr="007E211A" w14:paraId="4F2B393C" w14:textId="77777777" w:rsidTr="00552A57">
        <w:trPr>
          <w:jc w:val="center"/>
        </w:trPr>
        <w:tc>
          <w:tcPr>
            <w:tcW w:w="0" w:type="auto"/>
            <w:vAlign w:val="center"/>
          </w:tcPr>
          <w:p w14:paraId="63F4E2F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44B3AAB1" w14:textId="0E12124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1.40</w:t>
            </w:r>
          </w:p>
        </w:tc>
        <w:tc>
          <w:tcPr>
            <w:tcW w:w="0" w:type="auto"/>
            <w:tcBorders>
              <w:tl2br w:val="single" w:sz="4" w:space="0" w:color="auto"/>
            </w:tcBorders>
            <w:shd w:val="clear" w:color="auto" w:fill="FFFFFF" w:themeFill="background1"/>
            <w:vAlign w:val="bottom"/>
          </w:tcPr>
          <w:p w14:paraId="3BA8326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3EA254B0"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497B16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A7E024D"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2A2AC97B" w14:textId="77777777" w:rsidTr="00552A57">
        <w:trPr>
          <w:jc w:val="center"/>
        </w:trPr>
        <w:tc>
          <w:tcPr>
            <w:tcW w:w="0" w:type="auto"/>
            <w:vAlign w:val="center"/>
          </w:tcPr>
          <w:p w14:paraId="483F96FA"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4A8FC90A" w14:textId="6653FA1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1.40</w:t>
            </w:r>
          </w:p>
        </w:tc>
        <w:tc>
          <w:tcPr>
            <w:tcW w:w="0" w:type="auto"/>
            <w:vAlign w:val="bottom"/>
          </w:tcPr>
          <w:p w14:paraId="092064C5" w14:textId="3EAD5AEF"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1.56</w:t>
            </w:r>
          </w:p>
        </w:tc>
        <w:tc>
          <w:tcPr>
            <w:tcW w:w="0" w:type="auto"/>
            <w:vAlign w:val="bottom"/>
          </w:tcPr>
          <w:p w14:paraId="3AC68EC4" w14:textId="1B8646D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1.71</w:t>
            </w:r>
          </w:p>
        </w:tc>
        <w:tc>
          <w:tcPr>
            <w:tcW w:w="0" w:type="auto"/>
            <w:vAlign w:val="bottom"/>
          </w:tcPr>
          <w:p w14:paraId="6E5FCDB1" w14:textId="09593D1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2.20</w:t>
            </w:r>
          </w:p>
        </w:tc>
        <w:tc>
          <w:tcPr>
            <w:tcW w:w="0" w:type="auto"/>
            <w:vAlign w:val="bottom"/>
          </w:tcPr>
          <w:p w14:paraId="6C62ECFE" w14:textId="3F88722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2.47</w:t>
            </w:r>
          </w:p>
        </w:tc>
      </w:tr>
      <w:tr w:rsidR="007E211A" w:rsidRPr="007E211A" w14:paraId="406D7EE8" w14:textId="77777777" w:rsidTr="00552A57">
        <w:trPr>
          <w:jc w:val="center"/>
        </w:trPr>
        <w:tc>
          <w:tcPr>
            <w:tcW w:w="0" w:type="auto"/>
            <w:gridSpan w:val="6"/>
            <w:vAlign w:val="center"/>
          </w:tcPr>
          <w:p w14:paraId="46803B3D" w14:textId="0E100ED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considering errors case 4 (only add in model input)</w:t>
            </w:r>
          </w:p>
        </w:tc>
      </w:tr>
      <w:tr w:rsidR="007E211A" w:rsidRPr="007E211A" w14:paraId="00351B62" w14:textId="77777777" w:rsidTr="00552A57">
        <w:trPr>
          <w:jc w:val="center"/>
        </w:trPr>
        <w:tc>
          <w:tcPr>
            <w:tcW w:w="0" w:type="auto"/>
            <w:vAlign w:val="center"/>
          </w:tcPr>
          <w:p w14:paraId="43AA6BC3"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7BF4FDBD" w14:textId="4AE494E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1.60</w:t>
            </w:r>
          </w:p>
        </w:tc>
        <w:tc>
          <w:tcPr>
            <w:tcW w:w="0" w:type="auto"/>
            <w:tcBorders>
              <w:tl2br w:val="single" w:sz="4" w:space="0" w:color="auto"/>
            </w:tcBorders>
            <w:shd w:val="clear" w:color="auto" w:fill="FFFFFF" w:themeFill="background1"/>
            <w:vAlign w:val="bottom"/>
          </w:tcPr>
          <w:p w14:paraId="00B73D11"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10AE5CF7"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C31348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56B8878D"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1314D4BF" w14:textId="77777777" w:rsidTr="00552A57">
        <w:trPr>
          <w:jc w:val="center"/>
        </w:trPr>
        <w:tc>
          <w:tcPr>
            <w:tcW w:w="0" w:type="auto"/>
            <w:vAlign w:val="center"/>
          </w:tcPr>
          <w:p w14:paraId="106830A8"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081F5D66" w14:textId="3E322875"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1.60</w:t>
            </w:r>
          </w:p>
        </w:tc>
        <w:tc>
          <w:tcPr>
            <w:tcW w:w="0" w:type="auto"/>
            <w:vAlign w:val="bottom"/>
          </w:tcPr>
          <w:p w14:paraId="364ED506" w14:textId="2546F19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1.82</w:t>
            </w:r>
          </w:p>
        </w:tc>
        <w:tc>
          <w:tcPr>
            <w:tcW w:w="0" w:type="auto"/>
            <w:vAlign w:val="bottom"/>
          </w:tcPr>
          <w:p w14:paraId="094F1158" w14:textId="2DAFD71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2.06</w:t>
            </w:r>
          </w:p>
        </w:tc>
        <w:tc>
          <w:tcPr>
            <w:tcW w:w="0" w:type="auto"/>
            <w:vAlign w:val="bottom"/>
          </w:tcPr>
          <w:p w14:paraId="39591192" w14:textId="4DDBA35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2.42</w:t>
            </w:r>
          </w:p>
        </w:tc>
        <w:tc>
          <w:tcPr>
            <w:tcW w:w="0" w:type="auto"/>
            <w:vAlign w:val="bottom"/>
          </w:tcPr>
          <w:p w14:paraId="2903D526" w14:textId="7E16F2F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2.78</w:t>
            </w:r>
          </w:p>
        </w:tc>
      </w:tr>
    </w:tbl>
    <w:p w14:paraId="6A34AB29" w14:textId="77777777" w:rsidR="00625622" w:rsidRPr="00C22C89" w:rsidRDefault="00625622" w:rsidP="00625622">
      <w:pPr>
        <w:suppressAutoHyphens w:val="0"/>
        <w:overflowPunct/>
        <w:autoSpaceDE/>
        <w:spacing w:after="160" w:line="259" w:lineRule="auto"/>
        <w:textAlignment w:val="auto"/>
        <w:rPr>
          <w:szCs w:val="22"/>
          <w:lang w:val="en-US"/>
        </w:rPr>
      </w:pPr>
    </w:p>
    <w:p w14:paraId="391ED0D3" w14:textId="4671DA34" w:rsidR="00574BE7" w:rsidRDefault="004C671E" w:rsidP="00BE48B0">
      <w:pPr>
        <w:pStyle w:val="21"/>
        <w:rPr>
          <w:lang w:val="en-US"/>
        </w:rPr>
      </w:pPr>
      <w:r>
        <w:rPr>
          <w:lang w:val="en-US"/>
        </w:rPr>
        <w:t>3</w:t>
      </w:r>
      <w:r w:rsidR="00BE48B0">
        <w:rPr>
          <w:lang w:val="en-US"/>
        </w:rPr>
        <w:t xml:space="preserve">.2 </w:t>
      </w:r>
      <w:r w:rsidR="00973819" w:rsidRPr="00502BDF">
        <w:t xml:space="preserve">RF error </w:t>
      </w:r>
      <w:proofErr w:type="spellStart"/>
      <w:r w:rsidR="00973819" w:rsidRPr="00502BDF">
        <w:t>modeling</w:t>
      </w:r>
      <w:proofErr w:type="spellEnd"/>
    </w:p>
    <w:p w14:paraId="0836E0B1" w14:textId="5398319F" w:rsidR="001D6BC0" w:rsidRDefault="004A75A2" w:rsidP="00502BDF">
      <w:pPr>
        <w:jc w:val="both"/>
      </w:pPr>
      <w:r>
        <w:t>RF error</w:t>
      </w:r>
      <w:r w:rsidR="0071784D">
        <w:t xml:space="preserve"> </w:t>
      </w:r>
      <w:r w:rsidR="0071784D">
        <w:rPr>
          <w:rFonts w:hint="eastAsia"/>
        </w:rPr>
        <w:t>is</w:t>
      </w:r>
      <w:r>
        <w:t xml:space="preserve"> </w:t>
      </w:r>
      <w:r w:rsidR="0071784D">
        <w:t xml:space="preserve">another </w:t>
      </w:r>
      <w:r>
        <w:t>important</w:t>
      </w:r>
      <w:r w:rsidR="0071784D">
        <w:t xml:space="preserve"> factor</w:t>
      </w:r>
      <w:r>
        <w:t xml:space="preserve"> for measurement</w:t>
      </w:r>
      <w:r w:rsidR="005D0E22">
        <w:t xml:space="preserve"> error </w:t>
      </w:r>
      <w:proofErr w:type="spellStart"/>
      <w:r w:rsidR="005D0E22">
        <w:t>modeling</w:t>
      </w:r>
      <w:proofErr w:type="spellEnd"/>
      <w:r>
        <w:t xml:space="preserve">. </w:t>
      </w:r>
      <w:r w:rsidR="001D6BC0">
        <w:t>Here we</w:t>
      </w:r>
      <w:r w:rsidR="002E7784">
        <w:t xml:space="preserve"> </w:t>
      </w:r>
      <w:r w:rsidR="00CB6E1F">
        <w:t xml:space="preserve">provide </w:t>
      </w:r>
      <w:r w:rsidR="00D56621">
        <w:t xml:space="preserve">the </w:t>
      </w:r>
      <w:r w:rsidR="009557CF">
        <w:t>e</w:t>
      </w:r>
      <w:r w:rsidR="00BA5C3A" w:rsidRPr="00BA5C3A">
        <w:t xml:space="preserve">valuation results of prediction accuracy </w:t>
      </w:r>
      <w:r w:rsidR="00A0745D">
        <w:t>and RSRP diff</w:t>
      </w:r>
      <w:r w:rsidR="00F649B8">
        <w:t>er</w:t>
      </w:r>
      <w:r w:rsidR="00AE27E8">
        <w:t xml:space="preserve">ence </w:t>
      </w:r>
      <w:r w:rsidR="002E7784">
        <w:t xml:space="preserve">when </w:t>
      </w:r>
      <w:r w:rsidR="0079629F">
        <w:t xml:space="preserve">different </w:t>
      </w:r>
      <w:r w:rsidR="00452972">
        <w:t>RF error</w:t>
      </w:r>
      <w:r w:rsidR="00647C06">
        <w:t xml:space="preserve">s </w:t>
      </w:r>
      <w:proofErr w:type="spellStart"/>
      <w:r w:rsidR="00647C06">
        <w:t>modeling</w:t>
      </w:r>
      <w:proofErr w:type="spellEnd"/>
      <w:r w:rsidR="00647C06">
        <w:t xml:space="preserve"> are considered</w:t>
      </w:r>
      <w:r w:rsidR="00F63AD6">
        <w:t>, for which</w:t>
      </w:r>
      <w:r w:rsidR="00E15A3D">
        <w:t xml:space="preserve"> </w:t>
      </w:r>
      <w:r w:rsidR="004C3109">
        <w:t>R</w:t>
      </w:r>
      <w:r w:rsidR="00AC1496" w:rsidRPr="00AC1496">
        <w:t xml:space="preserve">F errors </w:t>
      </w:r>
      <w:r w:rsidR="0066656B">
        <w:t xml:space="preserve">are </w:t>
      </w:r>
      <w:proofErr w:type="spellStart"/>
      <w:r w:rsidR="006A7F7D">
        <w:t>modeled</w:t>
      </w:r>
      <w:proofErr w:type="spellEnd"/>
      <w:r w:rsidR="006A7F7D">
        <w:t xml:space="preserve"> </w:t>
      </w:r>
      <w:r w:rsidR="00AC1496" w:rsidRPr="00AC1496">
        <w:t xml:space="preserve">as 4dB offset, ±4dB uniform distribution, ±4dB </w:t>
      </w:r>
      <w:r w:rsidR="001F2508">
        <w:t>G</w:t>
      </w:r>
      <w:r w:rsidR="00AC1496" w:rsidRPr="00AC1496">
        <w:t>aussian distribution</w:t>
      </w:r>
      <w:r w:rsidR="00A6543C">
        <w:t>, respectively</w:t>
      </w:r>
      <w:r w:rsidR="00A22AFA">
        <w:t>.</w:t>
      </w:r>
    </w:p>
    <w:p w14:paraId="1FDD291F" w14:textId="1D9D85A2" w:rsidR="00C902A9" w:rsidRPr="00502BDF" w:rsidRDefault="00C902A9" w:rsidP="00502BDF">
      <w:pPr>
        <w:pStyle w:val="aff"/>
        <w:keepNext/>
        <w:jc w:val="center"/>
        <w:rPr>
          <w:b/>
        </w:rPr>
      </w:pPr>
      <w:r w:rsidRPr="00502BDF">
        <w:rPr>
          <w:b/>
          <w:i w:val="0"/>
          <w:sz w:val="20"/>
          <w:szCs w:val="20"/>
        </w:rPr>
        <w:t xml:space="preserve">Table </w:t>
      </w:r>
      <w:r w:rsidR="00306C70">
        <w:rPr>
          <w:b/>
          <w:i w:val="0"/>
          <w:sz w:val="20"/>
          <w:szCs w:val="20"/>
        </w:rPr>
        <w:t>13</w:t>
      </w:r>
      <w:r w:rsidRPr="00502BDF">
        <w:rPr>
          <w:b/>
          <w:i w:val="0"/>
          <w:sz w:val="20"/>
          <w:szCs w:val="20"/>
        </w:rPr>
        <w:t xml:space="preserve"> Evaluation results of prediction accuracy for BM-Case1 DL Tx beam prediction by considering RF errors as 4dB offset</w:t>
      </w:r>
      <w:r w:rsidR="001F6BD6">
        <w:rPr>
          <w:b/>
          <w:i w:val="0"/>
          <w:sz w:val="20"/>
          <w:szCs w:val="20"/>
        </w:rPr>
        <w:t xml:space="preserve">, </w:t>
      </w:r>
      <w:r w:rsidR="00EB49E3" w:rsidRPr="00EB49E3">
        <w:rPr>
          <w:rFonts w:cs="Times New Roman"/>
          <w:b/>
          <w:i w:val="0"/>
          <w:sz w:val="20"/>
          <w:szCs w:val="20"/>
        </w:rPr>
        <w:t>±</w:t>
      </w:r>
      <w:r w:rsidR="00EB49E3" w:rsidRPr="00EB49E3">
        <w:rPr>
          <w:b/>
          <w:i w:val="0"/>
          <w:sz w:val="20"/>
          <w:szCs w:val="20"/>
        </w:rPr>
        <w:t>4dB uniform distribution</w:t>
      </w:r>
      <w:r w:rsidR="001F6BD6">
        <w:rPr>
          <w:b/>
          <w:i w:val="0"/>
          <w:sz w:val="20"/>
          <w:szCs w:val="20"/>
        </w:rPr>
        <w:t xml:space="preserve">, </w:t>
      </w:r>
      <w:r w:rsidR="001F6BD6" w:rsidRPr="00EB49E3">
        <w:rPr>
          <w:rFonts w:cs="Times New Roman"/>
          <w:b/>
          <w:i w:val="0"/>
          <w:sz w:val="20"/>
          <w:szCs w:val="20"/>
        </w:rPr>
        <w:t>±</w:t>
      </w:r>
      <w:r w:rsidR="001F6BD6" w:rsidRPr="00EB49E3">
        <w:rPr>
          <w:b/>
          <w:i w:val="0"/>
          <w:sz w:val="20"/>
          <w:szCs w:val="20"/>
        </w:rPr>
        <w:t xml:space="preserve">4dB </w:t>
      </w:r>
      <w:r w:rsidR="001F2508">
        <w:rPr>
          <w:b/>
          <w:i w:val="0"/>
          <w:sz w:val="20"/>
          <w:szCs w:val="20"/>
        </w:rPr>
        <w:t>G</w:t>
      </w:r>
      <w:r w:rsidR="001F6BD6">
        <w:rPr>
          <w:b/>
          <w:i w:val="0"/>
          <w:sz w:val="20"/>
          <w:szCs w:val="20"/>
        </w:rPr>
        <w:t>aussian</w:t>
      </w:r>
      <w:r w:rsidR="001F6BD6" w:rsidRPr="00EB49E3">
        <w:rPr>
          <w:b/>
          <w:i w:val="0"/>
          <w:sz w:val="20"/>
          <w:szCs w:val="20"/>
        </w:rPr>
        <w:t xml:space="preserve"> distribution</w:t>
      </w:r>
      <w:r w:rsidR="001F6BD6">
        <w:rPr>
          <w:b/>
          <w:i w:val="0"/>
          <w:sz w:val="20"/>
          <w:szCs w:val="20"/>
        </w:rPr>
        <w:t xml:space="preserve"> (SNR=-3dB</w:t>
      </w:r>
      <w:r w:rsidR="00173D95">
        <w:rPr>
          <w:b/>
          <w:i w:val="0"/>
          <w:sz w:val="20"/>
          <w:szCs w:val="20"/>
        </w:rPr>
        <w:t xml:space="preserve"> for inference</w:t>
      </w:r>
      <w:r w:rsidR="001F6BD6">
        <w:rPr>
          <w:b/>
          <w:i w:val="0"/>
          <w:sz w:val="20"/>
          <w:szCs w:val="20"/>
        </w:rPr>
        <w:t>)</w:t>
      </w:r>
    </w:p>
    <w:tbl>
      <w:tblPr>
        <w:tblStyle w:val="1311"/>
        <w:tblW w:w="0" w:type="auto"/>
        <w:jc w:val="center"/>
        <w:tblLook w:val="04A0" w:firstRow="1" w:lastRow="0" w:firstColumn="1" w:lastColumn="0" w:noHBand="0" w:noVBand="1"/>
      </w:tblPr>
      <w:tblGrid>
        <w:gridCol w:w="1666"/>
        <w:gridCol w:w="900"/>
        <w:gridCol w:w="1055"/>
        <w:gridCol w:w="2326"/>
        <w:gridCol w:w="2415"/>
      </w:tblGrid>
      <w:tr w:rsidR="00C1752A" w:rsidRPr="007E211A" w14:paraId="72748EB4" w14:textId="7A63521A" w:rsidTr="00414F1B">
        <w:trPr>
          <w:jc w:val="center"/>
        </w:trPr>
        <w:tc>
          <w:tcPr>
            <w:tcW w:w="0" w:type="auto"/>
            <w:vMerge w:val="restart"/>
            <w:vAlign w:val="center"/>
          </w:tcPr>
          <w:p w14:paraId="590F5340" w14:textId="77777777" w:rsidR="00C1752A" w:rsidRPr="007E211A" w:rsidRDefault="00C1752A" w:rsidP="00A13F0B">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4"/>
            <w:vAlign w:val="center"/>
          </w:tcPr>
          <w:p w14:paraId="4F51B8CA" w14:textId="118880B1" w:rsidR="00C1752A" w:rsidRPr="007E211A" w:rsidRDefault="00C1752A" w:rsidP="00A13F0B">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Prediction accuracy (%)</w:t>
            </w:r>
          </w:p>
        </w:tc>
      </w:tr>
      <w:tr w:rsidR="00C1752A" w:rsidRPr="007E211A" w14:paraId="06E87189" w14:textId="0D2AF547" w:rsidTr="00414F1B">
        <w:trPr>
          <w:jc w:val="center"/>
        </w:trPr>
        <w:tc>
          <w:tcPr>
            <w:tcW w:w="0" w:type="auto"/>
            <w:vMerge/>
            <w:vAlign w:val="center"/>
          </w:tcPr>
          <w:p w14:paraId="7C938CAB" w14:textId="77777777" w:rsidR="00C1752A" w:rsidRPr="007E211A" w:rsidRDefault="00C1752A" w:rsidP="008E5078">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438870EF" w14:textId="77777777" w:rsidR="00C1752A" w:rsidRPr="007E211A" w:rsidRDefault="00C1752A" w:rsidP="008E507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No error</w:t>
            </w:r>
          </w:p>
        </w:tc>
        <w:tc>
          <w:tcPr>
            <w:tcW w:w="0" w:type="auto"/>
            <w:vAlign w:val="center"/>
          </w:tcPr>
          <w:p w14:paraId="6461618E" w14:textId="6B03F918" w:rsidR="00C1752A" w:rsidRPr="007E211A" w:rsidRDefault="00C1752A" w:rsidP="008E507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 xml:space="preserve">4dB offset </w:t>
            </w:r>
          </w:p>
        </w:tc>
        <w:tc>
          <w:tcPr>
            <w:tcW w:w="0" w:type="auto"/>
            <w:vAlign w:val="center"/>
          </w:tcPr>
          <w:p w14:paraId="488C764C" w14:textId="1277F114" w:rsidR="00C1752A" w:rsidRPr="007E211A" w:rsidRDefault="00C1752A" w:rsidP="008E507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 xml:space="preserve">±4dB uniform distribution </w:t>
            </w:r>
          </w:p>
        </w:tc>
        <w:tc>
          <w:tcPr>
            <w:tcW w:w="0" w:type="auto"/>
          </w:tcPr>
          <w:p w14:paraId="44105ABE" w14:textId="59092E53" w:rsidR="00C1752A" w:rsidRPr="007E211A" w:rsidRDefault="00C1752A" w:rsidP="008E507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 xml:space="preserve">±4dB </w:t>
            </w:r>
            <w:r w:rsidR="001F2508">
              <w:rPr>
                <w:rFonts w:ascii="Times New Roman" w:hAnsi="Times New Roman"/>
                <w:sz w:val="20"/>
                <w:szCs w:val="20"/>
                <w:lang w:val="en-US"/>
              </w:rPr>
              <w:t>G</w:t>
            </w:r>
            <w:r w:rsidRPr="007E211A">
              <w:rPr>
                <w:rFonts w:ascii="Times New Roman" w:hAnsi="Times New Roman"/>
                <w:sz w:val="20"/>
                <w:szCs w:val="20"/>
                <w:lang w:val="en-US"/>
              </w:rPr>
              <w:t>aussian distribution</w:t>
            </w:r>
          </w:p>
        </w:tc>
      </w:tr>
      <w:tr w:rsidR="007E211A" w:rsidRPr="007E211A" w14:paraId="185DC7C8" w14:textId="4275FC78" w:rsidTr="00414F1B">
        <w:trPr>
          <w:jc w:val="center"/>
        </w:trPr>
        <w:tc>
          <w:tcPr>
            <w:tcW w:w="0" w:type="auto"/>
            <w:vAlign w:val="center"/>
          </w:tcPr>
          <w:p w14:paraId="1E584C4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3C73A393" w14:textId="35F78485"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68.72</w:t>
            </w:r>
          </w:p>
        </w:tc>
        <w:tc>
          <w:tcPr>
            <w:tcW w:w="0" w:type="auto"/>
            <w:vAlign w:val="bottom"/>
          </w:tcPr>
          <w:p w14:paraId="3B571F6F" w14:textId="73A3AB5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68.08</w:t>
            </w:r>
          </w:p>
        </w:tc>
        <w:tc>
          <w:tcPr>
            <w:tcW w:w="0" w:type="auto"/>
            <w:vAlign w:val="bottom"/>
          </w:tcPr>
          <w:p w14:paraId="2B2C8975" w14:textId="68F2392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30.41</w:t>
            </w:r>
          </w:p>
        </w:tc>
        <w:tc>
          <w:tcPr>
            <w:tcW w:w="0" w:type="auto"/>
            <w:vAlign w:val="bottom"/>
          </w:tcPr>
          <w:p w14:paraId="43637271" w14:textId="2F8828EC"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36.63</w:t>
            </w:r>
          </w:p>
        </w:tc>
      </w:tr>
      <w:tr w:rsidR="007E211A" w:rsidRPr="007E211A" w14:paraId="2148056C" w14:textId="592A33A3" w:rsidTr="00414F1B">
        <w:trPr>
          <w:jc w:val="center"/>
        </w:trPr>
        <w:tc>
          <w:tcPr>
            <w:tcW w:w="0" w:type="auto"/>
          </w:tcPr>
          <w:p w14:paraId="60C6110E" w14:textId="77777777" w:rsidR="007E211A" w:rsidRPr="007E211A" w:rsidRDefault="007E211A" w:rsidP="007E211A">
            <w:pPr>
              <w:widowControl w:val="0"/>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2/1</w:t>
            </w:r>
          </w:p>
        </w:tc>
        <w:tc>
          <w:tcPr>
            <w:tcW w:w="0" w:type="auto"/>
            <w:vAlign w:val="bottom"/>
          </w:tcPr>
          <w:p w14:paraId="29893847" w14:textId="6C3F92EB"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87.95</w:t>
            </w:r>
          </w:p>
        </w:tc>
        <w:tc>
          <w:tcPr>
            <w:tcW w:w="0" w:type="auto"/>
            <w:vAlign w:val="bottom"/>
          </w:tcPr>
          <w:p w14:paraId="1040CEBE" w14:textId="5DF4367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87.71</w:t>
            </w:r>
          </w:p>
        </w:tc>
        <w:tc>
          <w:tcPr>
            <w:tcW w:w="0" w:type="auto"/>
            <w:vAlign w:val="bottom"/>
          </w:tcPr>
          <w:p w14:paraId="5DC285FF" w14:textId="7CDB094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61.21</w:t>
            </w:r>
          </w:p>
        </w:tc>
        <w:tc>
          <w:tcPr>
            <w:tcW w:w="0" w:type="auto"/>
            <w:vAlign w:val="bottom"/>
          </w:tcPr>
          <w:p w14:paraId="430BE535" w14:textId="7A003857"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66.64</w:t>
            </w:r>
          </w:p>
        </w:tc>
      </w:tr>
      <w:tr w:rsidR="007E211A" w:rsidRPr="007E211A" w14:paraId="609AF769" w14:textId="3A64F8CC" w:rsidTr="00414F1B">
        <w:trPr>
          <w:jc w:val="center"/>
        </w:trPr>
        <w:tc>
          <w:tcPr>
            <w:tcW w:w="0" w:type="auto"/>
          </w:tcPr>
          <w:p w14:paraId="0FB14E4D" w14:textId="307CE91C" w:rsidR="007E211A" w:rsidRPr="007E211A" w:rsidRDefault="007E211A" w:rsidP="007E211A">
            <w:pPr>
              <w:widowControl w:val="0"/>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3/1</w:t>
            </w:r>
          </w:p>
        </w:tc>
        <w:tc>
          <w:tcPr>
            <w:tcW w:w="0" w:type="auto"/>
            <w:vAlign w:val="bottom"/>
          </w:tcPr>
          <w:p w14:paraId="20158E6E" w14:textId="220FA026"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91.38</w:t>
            </w:r>
          </w:p>
        </w:tc>
        <w:tc>
          <w:tcPr>
            <w:tcW w:w="0" w:type="auto"/>
            <w:vAlign w:val="bottom"/>
          </w:tcPr>
          <w:p w14:paraId="7605DD1C" w14:textId="4C7FA7E6"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91.06</w:t>
            </w:r>
          </w:p>
        </w:tc>
        <w:tc>
          <w:tcPr>
            <w:tcW w:w="0" w:type="auto"/>
            <w:vAlign w:val="bottom"/>
          </w:tcPr>
          <w:p w14:paraId="5A00827E" w14:textId="5858F114"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74.30</w:t>
            </w:r>
          </w:p>
        </w:tc>
        <w:tc>
          <w:tcPr>
            <w:tcW w:w="0" w:type="auto"/>
            <w:vAlign w:val="bottom"/>
          </w:tcPr>
          <w:p w14:paraId="4EA97C15" w14:textId="672573E4"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80.53</w:t>
            </w:r>
          </w:p>
        </w:tc>
      </w:tr>
      <w:tr w:rsidR="007E211A" w:rsidRPr="007E211A" w14:paraId="57A0A896" w14:textId="570A0087" w:rsidTr="00414F1B">
        <w:trPr>
          <w:jc w:val="center"/>
        </w:trPr>
        <w:tc>
          <w:tcPr>
            <w:tcW w:w="0" w:type="auto"/>
          </w:tcPr>
          <w:p w14:paraId="6304D520" w14:textId="77777777" w:rsidR="007E211A" w:rsidRPr="007E211A" w:rsidRDefault="007E211A" w:rsidP="007E211A">
            <w:pPr>
              <w:widowControl w:val="0"/>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4/1</w:t>
            </w:r>
          </w:p>
        </w:tc>
        <w:tc>
          <w:tcPr>
            <w:tcW w:w="0" w:type="auto"/>
            <w:vAlign w:val="bottom"/>
          </w:tcPr>
          <w:p w14:paraId="4B71251C" w14:textId="419397EF"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93.38</w:t>
            </w:r>
          </w:p>
        </w:tc>
        <w:tc>
          <w:tcPr>
            <w:tcW w:w="0" w:type="auto"/>
            <w:vAlign w:val="bottom"/>
          </w:tcPr>
          <w:p w14:paraId="4EA98002" w14:textId="5638879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93.46</w:t>
            </w:r>
          </w:p>
        </w:tc>
        <w:tc>
          <w:tcPr>
            <w:tcW w:w="0" w:type="auto"/>
            <w:vAlign w:val="bottom"/>
          </w:tcPr>
          <w:p w14:paraId="285FDD24" w14:textId="51B7591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80.29</w:t>
            </w:r>
          </w:p>
        </w:tc>
        <w:tc>
          <w:tcPr>
            <w:tcW w:w="0" w:type="auto"/>
            <w:vAlign w:val="bottom"/>
          </w:tcPr>
          <w:p w14:paraId="35C31F26" w14:textId="01E0C283"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83.96</w:t>
            </w:r>
          </w:p>
        </w:tc>
      </w:tr>
      <w:tr w:rsidR="007E211A" w:rsidRPr="007E211A" w14:paraId="3317591E" w14:textId="198EC20F" w:rsidTr="00414F1B">
        <w:trPr>
          <w:jc w:val="center"/>
        </w:trPr>
        <w:tc>
          <w:tcPr>
            <w:tcW w:w="0" w:type="auto"/>
          </w:tcPr>
          <w:p w14:paraId="497076DB" w14:textId="77777777" w:rsidR="007E211A" w:rsidRPr="007E211A" w:rsidRDefault="007E211A" w:rsidP="007E211A">
            <w:pPr>
              <w:widowControl w:val="0"/>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7A8C8CC4" w14:textId="6542BC1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96.41</w:t>
            </w:r>
          </w:p>
        </w:tc>
        <w:tc>
          <w:tcPr>
            <w:tcW w:w="0" w:type="auto"/>
            <w:vAlign w:val="bottom"/>
          </w:tcPr>
          <w:p w14:paraId="7D0139E7" w14:textId="4C36019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96.25</w:t>
            </w:r>
          </w:p>
        </w:tc>
        <w:tc>
          <w:tcPr>
            <w:tcW w:w="0" w:type="auto"/>
            <w:vAlign w:val="bottom"/>
          </w:tcPr>
          <w:p w14:paraId="45AA00FE" w14:textId="4EE7CBC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85.40</w:t>
            </w:r>
          </w:p>
        </w:tc>
        <w:tc>
          <w:tcPr>
            <w:tcW w:w="0" w:type="auto"/>
            <w:vAlign w:val="bottom"/>
          </w:tcPr>
          <w:p w14:paraId="14B77758" w14:textId="2D818DE6"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88.91</w:t>
            </w:r>
          </w:p>
        </w:tc>
      </w:tr>
      <w:tr w:rsidR="007E211A" w:rsidRPr="007E211A" w14:paraId="29C041BB" w14:textId="5D6A1FCB" w:rsidTr="00414F1B">
        <w:trPr>
          <w:jc w:val="center"/>
        </w:trPr>
        <w:tc>
          <w:tcPr>
            <w:tcW w:w="0" w:type="auto"/>
          </w:tcPr>
          <w:p w14:paraId="21C293AA" w14:textId="77777777" w:rsidR="007E211A" w:rsidRPr="007E211A" w:rsidRDefault="007E211A" w:rsidP="007E211A">
            <w:pPr>
              <w:widowControl w:val="0"/>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1/2</w:t>
            </w:r>
          </w:p>
        </w:tc>
        <w:tc>
          <w:tcPr>
            <w:tcW w:w="0" w:type="auto"/>
            <w:vAlign w:val="bottom"/>
          </w:tcPr>
          <w:p w14:paraId="40A7AA56" w14:textId="7FDBDC02"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87.47</w:t>
            </w:r>
          </w:p>
        </w:tc>
        <w:tc>
          <w:tcPr>
            <w:tcW w:w="0" w:type="auto"/>
            <w:vAlign w:val="bottom"/>
          </w:tcPr>
          <w:p w14:paraId="7B3E8D50" w14:textId="30943C8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87.55</w:t>
            </w:r>
          </w:p>
        </w:tc>
        <w:tc>
          <w:tcPr>
            <w:tcW w:w="0" w:type="auto"/>
            <w:vAlign w:val="bottom"/>
          </w:tcPr>
          <w:p w14:paraId="4F21AEE7" w14:textId="41E2CE0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54.27</w:t>
            </w:r>
          </w:p>
        </w:tc>
        <w:tc>
          <w:tcPr>
            <w:tcW w:w="0" w:type="auto"/>
            <w:vAlign w:val="bottom"/>
          </w:tcPr>
          <w:p w14:paraId="4B528AC2" w14:textId="3505B05D"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61.77</w:t>
            </w:r>
          </w:p>
        </w:tc>
      </w:tr>
      <w:tr w:rsidR="007E211A" w:rsidRPr="007E211A" w14:paraId="15D2B63C" w14:textId="38A2106A" w:rsidTr="00414F1B">
        <w:trPr>
          <w:jc w:val="center"/>
        </w:trPr>
        <w:tc>
          <w:tcPr>
            <w:tcW w:w="0" w:type="auto"/>
          </w:tcPr>
          <w:p w14:paraId="505E6761" w14:textId="67052EBA" w:rsidR="007E211A" w:rsidRPr="007E211A" w:rsidRDefault="007E211A" w:rsidP="007E211A">
            <w:pPr>
              <w:widowControl w:val="0"/>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1/3</w:t>
            </w:r>
          </w:p>
        </w:tc>
        <w:tc>
          <w:tcPr>
            <w:tcW w:w="0" w:type="auto"/>
            <w:vAlign w:val="bottom"/>
          </w:tcPr>
          <w:p w14:paraId="50B0C9BB" w14:textId="3CFD50ED"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94.01</w:t>
            </w:r>
          </w:p>
        </w:tc>
        <w:tc>
          <w:tcPr>
            <w:tcW w:w="0" w:type="auto"/>
            <w:vAlign w:val="bottom"/>
          </w:tcPr>
          <w:p w14:paraId="2937EE71" w14:textId="5D165655"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93.93</w:t>
            </w:r>
          </w:p>
        </w:tc>
        <w:tc>
          <w:tcPr>
            <w:tcW w:w="0" w:type="auto"/>
            <w:vAlign w:val="bottom"/>
          </w:tcPr>
          <w:p w14:paraId="61C320EB" w14:textId="3CFAEA99"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68.56</w:t>
            </w:r>
          </w:p>
        </w:tc>
        <w:tc>
          <w:tcPr>
            <w:tcW w:w="0" w:type="auto"/>
            <w:vAlign w:val="bottom"/>
          </w:tcPr>
          <w:p w14:paraId="3C5C877A" w14:textId="0106C2C2"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76.14</w:t>
            </w:r>
          </w:p>
        </w:tc>
      </w:tr>
      <w:tr w:rsidR="007E211A" w:rsidRPr="007E211A" w14:paraId="4CB6AFAB" w14:textId="44C62C69" w:rsidTr="00414F1B">
        <w:trPr>
          <w:jc w:val="center"/>
        </w:trPr>
        <w:tc>
          <w:tcPr>
            <w:tcW w:w="0" w:type="auto"/>
          </w:tcPr>
          <w:p w14:paraId="4FA66C96" w14:textId="77777777" w:rsidR="007E211A" w:rsidRPr="007E211A" w:rsidRDefault="007E211A" w:rsidP="007E211A">
            <w:pPr>
              <w:widowControl w:val="0"/>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1/4</w:t>
            </w:r>
          </w:p>
        </w:tc>
        <w:tc>
          <w:tcPr>
            <w:tcW w:w="0" w:type="auto"/>
            <w:vAlign w:val="bottom"/>
          </w:tcPr>
          <w:p w14:paraId="3EA0A589" w14:textId="04B742C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96.97</w:t>
            </w:r>
          </w:p>
        </w:tc>
        <w:tc>
          <w:tcPr>
            <w:tcW w:w="0" w:type="auto"/>
            <w:vAlign w:val="bottom"/>
          </w:tcPr>
          <w:p w14:paraId="33FB59F4" w14:textId="058A770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96.97</w:t>
            </w:r>
          </w:p>
        </w:tc>
        <w:tc>
          <w:tcPr>
            <w:tcW w:w="0" w:type="auto"/>
            <w:vAlign w:val="bottom"/>
          </w:tcPr>
          <w:p w14:paraId="043EBD68" w14:textId="2C054F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76.22</w:t>
            </w:r>
          </w:p>
        </w:tc>
        <w:tc>
          <w:tcPr>
            <w:tcW w:w="0" w:type="auto"/>
            <w:vAlign w:val="bottom"/>
          </w:tcPr>
          <w:p w14:paraId="01A290DD" w14:textId="62C64EBC"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81.80</w:t>
            </w:r>
          </w:p>
        </w:tc>
      </w:tr>
      <w:tr w:rsidR="007E211A" w:rsidRPr="007E211A" w14:paraId="06DF9C43" w14:textId="549C2428" w:rsidTr="00414F1B">
        <w:trPr>
          <w:jc w:val="center"/>
        </w:trPr>
        <w:tc>
          <w:tcPr>
            <w:tcW w:w="0" w:type="auto"/>
          </w:tcPr>
          <w:p w14:paraId="177E1EA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1/5</w:t>
            </w:r>
          </w:p>
        </w:tc>
        <w:tc>
          <w:tcPr>
            <w:tcW w:w="0" w:type="auto"/>
            <w:vAlign w:val="bottom"/>
          </w:tcPr>
          <w:p w14:paraId="5C6A6C84" w14:textId="06E9A4E2"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98.00</w:t>
            </w:r>
          </w:p>
        </w:tc>
        <w:tc>
          <w:tcPr>
            <w:tcW w:w="0" w:type="auto"/>
            <w:vAlign w:val="bottom"/>
          </w:tcPr>
          <w:p w14:paraId="79D1F637" w14:textId="4C672C9F"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98.00</w:t>
            </w:r>
          </w:p>
        </w:tc>
        <w:tc>
          <w:tcPr>
            <w:tcW w:w="0" w:type="auto"/>
            <w:vAlign w:val="bottom"/>
          </w:tcPr>
          <w:p w14:paraId="7260413F" w14:textId="2D27A44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81.17</w:t>
            </w:r>
          </w:p>
        </w:tc>
        <w:tc>
          <w:tcPr>
            <w:tcW w:w="0" w:type="auto"/>
            <w:vAlign w:val="bottom"/>
          </w:tcPr>
          <w:p w14:paraId="05240361" w14:textId="64D633CC" w:rsidR="007E211A" w:rsidRPr="007E211A" w:rsidRDefault="007E211A" w:rsidP="007E211A">
            <w:pPr>
              <w:suppressAutoHyphens w:val="0"/>
              <w:overflowPunct/>
              <w:autoSpaceDE/>
              <w:spacing w:after="0"/>
              <w:jc w:val="center"/>
              <w:textAlignment w:val="auto"/>
              <w:rPr>
                <w:rFonts w:ascii="Times New Roman" w:hAnsi="Times New Roman"/>
                <w:color w:val="000000"/>
                <w:sz w:val="20"/>
                <w:szCs w:val="20"/>
              </w:rPr>
            </w:pPr>
            <w:r w:rsidRPr="007E211A">
              <w:rPr>
                <w:rFonts w:ascii="Times New Roman" w:hAnsi="Times New Roman"/>
                <w:color w:val="000000"/>
                <w:sz w:val="20"/>
                <w:szCs w:val="20"/>
              </w:rPr>
              <w:t>86.43</w:t>
            </w:r>
          </w:p>
        </w:tc>
      </w:tr>
    </w:tbl>
    <w:p w14:paraId="4AFE6E87" w14:textId="58F9AC96" w:rsidR="0053252C" w:rsidRDefault="00A13F0B" w:rsidP="001937ED">
      <w:r>
        <w:t xml:space="preserve"> </w:t>
      </w:r>
    </w:p>
    <w:p w14:paraId="259077EB" w14:textId="4025D1C7" w:rsidR="00C902A9" w:rsidRPr="00502BDF" w:rsidRDefault="00C902A9" w:rsidP="00502BDF">
      <w:pPr>
        <w:pStyle w:val="aff"/>
        <w:keepNext/>
        <w:jc w:val="center"/>
        <w:rPr>
          <w:b/>
        </w:rPr>
      </w:pPr>
      <w:r w:rsidRPr="00502BDF">
        <w:rPr>
          <w:b/>
          <w:i w:val="0"/>
          <w:sz w:val="20"/>
          <w:szCs w:val="20"/>
        </w:rPr>
        <w:lastRenderedPageBreak/>
        <w:t xml:space="preserve">Table </w:t>
      </w:r>
      <w:r w:rsidR="002764C9">
        <w:rPr>
          <w:b/>
          <w:i w:val="0"/>
          <w:sz w:val="20"/>
          <w:szCs w:val="20"/>
        </w:rPr>
        <w:t>1</w:t>
      </w:r>
      <w:r w:rsidR="00306C70">
        <w:rPr>
          <w:b/>
          <w:i w:val="0"/>
          <w:sz w:val="20"/>
          <w:szCs w:val="20"/>
        </w:rPr>
        <w:t>4</w:t>
      </w:r>
      <w:r w:rsidRPr="00502BDF">
        <w:rPr>
          <w:b/>
          <w:i w:val="0"/>
          <w:sz w:val="20"/>
          <w:szCs w:val="20"/>
        </w:rPr>
        <w:t xml:space="preserve"> 90%-tile RSRP difference between the predicted L1-RSRP of the Top-1 and Top-5 predicted beams and the ideal L1-RSRP of the same beam</w:t>
      </w:r>
      <w:r w:rsidR="001F6BD6">
        <w:rPr>
          <w:b/>
          <w:i w:val="0"/>
          <w:sz w:val="20"/>
          <w:szCs w:val="20"/>
        </w:rPr>
        <w:t xml:space="preserve"> (SNR=-3dB</w:t>
      </w:r>
      <w:r w:rsidR="00173D95">
        <w:rPr>
          <w:b/>
          <w:i w:val="0"/>
          <w:sz w:val="20"/>
          <w:szCs w:val="20"/>
        </w:rPr>
        <w:t xml:space="preserve"> for inference</w:t>
      </w:r>
      <w:r w:rsidR="001F6BD6">
        <w:rPr>
          <w:b/>
          <w:i w:val="0"/>
          <w:sz w:val="20"/>
          <w:szCs w:val="20"/>
        </w:rPr>
        <w:t>)</w:t>
      </w:r>
    </w:p>
    <w:tbl>
      <w:tblPr>
        <w:tblStyle w:val="174"/>
        <w:tblW w:w="0" w:type="auto"/>
        <w:jc w:val="center"/>
        <w:tblLook w:val="04A0" w:firstRow="1" w:lastRow="0" w:firstColumn="1" w:lastColumn="0" w:noHBand="0" w:noVBand="1"/>
      </w:tblPr>
      <w:tblGrid>
        <w:gridCol w:w="2039"/>
        <w:gridCol w:w="1126"/>
        <w:gridCol w:w="1178"/>
        <w:gridCol w:w="1152"/>
        <w:gridCol w:w="1144"/>
        <w:gridCol w:w="1144"/>
      </w:tblGrid>
      <w:tr w:rsidR="00264E58" w:rsidRPr="007E211A" w14:paraId="6F8FD194" w14:textId="77777777" w:rsidTr="001E664D">
        <w:trPr>
          <w:jc w:val="center"/>
        </w:trPr>
        <w:tc>
          <w:tcPr>
            <w:tcW w:w="0" w:type="auto"/>
            <w:vMerge w:val="restart"/>
            <w:vAlign w:val="center"/>
          </w:tcPr>
          <w:p w14:paraId="3C2E865A"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Simulation results</w:t>
            </w:r>
          </w:p>
        </w:tc>
        <w:tc>
          <w:tcPr>
            <w:tcW w:w="0" w:type="auto"/>
            <w:gridSpan w:val="5"/>
            <w:vAlign w:val="center"/>
          </w:tcPr>
          <w:p w14:paraId="5FE50223"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without considering errors</w:t>
            </w:r>
          </w:p>
        </w:tc>
      </w:tr>
      <w:tr w:rsidR="00264E58" w:rsidRPr="007E211A" w14:paraId="66F19754" w14:textId="77777777" w:rsidTr="00502BDF">
        <w:trPr>
          <w:jc w:val="center"/>
        </w:trPr>
        <w:tc>
          <w:tcPr>
            <w:tcW w:w="0" w:type="auto"/>
            <w:vMerge/>
            <w:vAlign w:val="center"/>
          </w:tcPr>
          <w:p w14:paraId="7B6804F0"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p>
        </w:tc>
        <w:tc>
          <w:tcPr>
            <w:tcW w:w="0" w:type="auto"/>
            <w:vAlign w:val="center"/>
          </w:tcPr>
          <w:p w14:paraId="609253DC"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1</w:t>
            </w:r>
            <w:r w:rsidRPr="007E211A">
              <w:rPr>
                <w:rFonts w:ascii="Times New Roman" w:hAnsi="Times New Roman"/>
                <w:sz w:val="20"/>
                <w:szCs w:val="20"/>
                <w:vertAlign w:val="superscript"/>
                <w:lang w:val="en-US"/>
              </w:rPr>
              <w:t>st</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68A815AE"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2</w:t>
            </w:r>
            <w:r w:rsidRPr="007E211A">
              <w:rPr>
                <w:rFonts w:ascii="Times New Roman" w:hAnsi="Times New Roman"/>
                <w:sz w:val="20"/>
                <w:szCs w:val="20"/>
                <w:vertAlign w:val="superscript"/>
                <w:lang w:val="en-US"/>
              </w:rPr>
              <w:t>nd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1354B098"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3</w:t>
            </w:r>
            <w:r w:rsidRPr="007E211A">
              <w:rPr>
                <w:rFonts w:ascii="Times New Roman" w:hAnsi="Times New Roman"/>
                <w:sz w:val="20"/>
                <w:szCs w:val="20"/>
                <w:vertAlign w:val="superscript"/>
                <w:lang w:val="en-US"/>
              </w:rPr>
              <w:t>rd</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33077EC7"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4</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c>
          <w:tcPr>
            <w:tcW w:w="0" w:type="auto"/>
            <w:tcBorders>
              <w:bottom w:val="single" w:sz="4" w:space="0" w:color="auto"/>
            </w:tcBorders>
            <w:vAlign w:val="center"/>
          </w:tcPr>
          <w:p w14:paraId="41975DAD" w14:textId="77777777"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5</w:t>
            </w:r>
            <w:r w:rsidRPr="007E211A">
              <w:rPr>
                <w:rFonts w:ascii="Times New Roman" w:hAnsi="Times New Roman"/>
                <w:sz w:val="20"/>
                <w:szCs w:val="20"/>
                <w:vertAlign w:val="superscript"/>
                <w:lang w:val="en-US"/>
              </w:rPr>
              <w:t>th</w:t>
            </w:r>
            <w:r w:rsidRPr="007E211A">
              <w:rPr>
                <w:rFonts w:ascii="Times New Roman" w:hAnsi="Times New Roman"/>
                <w:sz w:val="20"/>
                <w:szCs w:val="20"/>
                <w:lang w:val="en-US"/>
              </w:rPr>
              <w:t xml:space="preserve"> Beam </w:t>
            </w:r>
          </w:p>
        </w:tc>
      </w:tr>
      <w:tr w:rsidR="007E211A" w:rsidRPr="007E211A" w14:paraId="47572D00" w14:textId="77777777" w:rsidTr="00502BDF">
        <w:trPr>
          <w:jc w:val="center"/>
        </w:trPr>
        <w:tc>
          <w:tcPr>
            <w:tcW w:w="0" w:type="auto"/>
            <w:vAlign w:val="center"/>
          </w:tcPr>
          <w:p w14:paraId="5D47576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14F17EE9" w14:textId="734E070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1.46</w:t>
            </w:r>
          </w:p>
        </w:tc>
        <w:tc>
          <w:tcPr>
            <w:tcW w:w="0" w:type="auto"/>
            <w:tcBorders>
              <w:tl2br w:val="single" w:sz="4" w:space="0" w:color="auto"/>
            </w:tcBorders>
            <w:shd w:val="clear" w:color="auto" w:fill="FFFFFF" w:themeFill="background1"/>
            <w:vAlign w:val="bottom"/>
          </w:tcPr>
          <w:p w14:paraId="0F9E7EB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4E703D0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42E1E36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EDDA02F"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3B522F4A" w14:textId="77777777" w:rsidTr="001E664D">
        <w:trPr>
          <w:jc w:val="center"/>
        </w:trPr>
        <w:tc>
          <w:tcPr>
            <w:tcW w:w="0" w:type="auto"/>
            <w:vAlign w:val="center"/>
          </w:tcPr>
          <w:p w14:paraId="766631A3"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498B35D9" w14:textId="13719D5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1.46</w:t>
            </w:r>
          </w:p>
        </w:tc>
        <w:tc>
          <w:tcPr>
            <w:tcW w:w="0" w:type="auto"/>
            <w:vAlign w:val="bottom"/>
          </w:tcPr>
          <w:p w14:paraId="7C9D9494" w14:textId="08AD28B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1.71</w:t>
            </w:r>
          </w:p>
        </w:tc>
        <w:tc>
          <w:tcPr>
            <w:tcW w:w="0" w:type="auto"/>
            <w:vAlign w:val="bottom"/>
          </w:tcPr>
          <w:p w14:paraId="4459EE4C" w14:textId="760074E2"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1.91</w:t>
            </w:r>
          </w:p>
        </w:tc>
        <w:tc>
          <w:tcPr>
            <w:tcW w:w="0" w:type="auto"/>
            <w:vAlign w:val="bottom"/>
          </w:tcPr>
          <w:p w14:paraId="4917AF41" w14:textId="0A90F1F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2.36</w:t>
            </w:r>
          </w:p>
        </w:tc>
        <w:tc>
          <w:tcPr>
            <w:tcW w:w="0" w:type="auto"/>
            <w:vAlign w:val="bottom"/>
          </w:tcPr>
          <w:p w14:paraId="2CAB1BB1" w14:textId="759F9846"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2.70</w:t>
            </w:r>
          </w:p>
        </w:tc>
      </w:tr>
      <w:tr w:rsidR="00264E58" w:rsidRPr="007E211A" w14:paraId="5291F7EC" w14:textId="77777777" w:rsidTr="001E664D">
        <w:trPr>
          <w:jc w:val="center"/>
        </w:trPr>
        <w:tc>
          <w:tcPr>
            <w:tcW w:w="0" w:type="auto"/>
            <w:gridSpan w:val="6"/>
            <w:vAlign w:val="center"/>
          </w:tcPr>
          <w:p w14:paraId="5AED097D" w14:textId="265771E3" w:rsidR="00264E58" w:rsidRPr="007E211A" w:rsidRDefault="00264E58" w:rsidP="00264E58">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 xml:space="preserve">RSRP difference (dB) considering </w:t>
            </w:r>
            <w:r w:rsidR="00B97691" w:rsidRPr="007E211A">
              <w:rPr>
                <w:rFonts w:ascii="Times New Roman" w:hAnsi="Times New Roman"/>
                <w:sz w:val="20"/>
                <w:szCs w:val="20"/>
                <w:lang w:val="en-US"/>
              </w:rPr>
              <w:t>4dB offset</w:t>
            </w:r>
            <w:r w:rsidRPr="007E211A">
              <w:rPr>
                <w:rFonts w:ascii="Times New Roman" w:hAnsi="Times New Roman"/>
                <w:sz w:val="20"/>
                <w:szCs w:val="20"/>
                <w:lang w:val="en-US"/>
              </w:rPr>
              <w:t xml:space="preserve"> errors (only add in </w:t>
            </w:r>
            <w:r w:rsidR="00CC6BA9" w:rsidRPr="007E211A">
              <w:rPr>
                <w:rFonts w:ascii="Times New Roman" w:hAnsi="Times New Roman"/>
                <w:sz w:val="20"/>
                <w:szCs w:val="20"/>
                <w:lang w:val="en-US"/>
              </w:rPr>
              <w:t xml:space="preserve">model </w:t>
            </w:r>
            <w:r w:rsidRPr="007E211A">
              <w:rPr>
                <w:rFonts w:ascii="Times New Roman" w:hAnsi="Times New Roman"/>
                <w:sz w:val="20"/>
                <w:szCs w:val="20"/>
                <w:lang w:val="en-US"/>
              </w:rPr>
              <w:t>input)</w:t>
            </w:r>
          </w:p>
        </w:tc>
      </w:tr>
      <w:tr w:rsidR="007E211A" w:rsidRPr="007E211A" w14:paraId="5CF14EA3" w14:textId="77777777" w:rsidTr="00502BDF">
        <w:trPr>
          <w:jc w:val="center"/>
        </w:trPr>
        <w:tc>
          <w:tcPr>
            <w:tcW w:w="0" w:type="auto"/>
            <w:vAlign w:val="center"/>
          </w:tcPr>
          <w:p w14:paraId="44E0E7B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0325F5D5" w14:textId="78CD0310"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4.51</w:t>
            </w:r>
          </w:p>
        </w:tc>
        <w:tc>
          <w:tcPr>
            <w:tcW w:w="0" w:type="auto"/>
            <w:tcBorders>
              <w:tl2br w:val="single" w:sz="4" w:space="0" w:color="auto"/>
            </w:tcBorders>
            <w:shd w:val="clear" w:color="auto" w:fill="FFFFFF" w:themeFill="background1"/>
            <w:vAlign w:val="bottom"/>
          </w:tcPr>
          <w:p w14:paraId="62548F2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61046312"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059983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8310DF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3C774BC0" w14:textId="77777777" w:rsidTr="00502BDF">
        <w:trPr>
          <w:jc w:val="center"/>
        </w:trPr>
        <w:tc>
          <w:tcPr>
            <w:tcW w:w="0" w:type="auto"/>
            <w:vAlign w:val="center"/>
          </w:tcPr>
          <w:p w14:paraId="3062BB3E"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56B603A0" w14:textId="6BFB6FFA"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4.51</w:t>
            </w:r>
          </w:p>
        </w:tc>
        <w:tc>
          <w:tcPr>
            <w:tcW w:w="0" w:type="auto"/>
            <w:vAlign w:val="bottom"/>
          </w:tcPr>
          <w:p w14:paraId="1FB6039E" w14:textId="2803AAB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4.68</w:t>
            </w:r>
          </w:p>
        </w:tc>
        <w:tc>
          <w:tcPr>
            <w:tcW w:w="0" w:type="auto"/>
            <w:vAlign w:val="bottom"/>
          </w:tcPr>
          <w:p w14:paraId="24B58CDB" w14:textId="2FB88FF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4.85</w:t>
            </w:r>
          </w:p>
        </w:tc>
        <w:tc>
          <w:tcPr>
            <w:tcW w:w="0" w:type="auto"/>
            <w:vAlign w:val="bottom"/>
          </w:tcPr>
          <w:p w14:paraId="63E979D5" w14:textId="56789328"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5.00</w:t>
            </w:r>
          </w:p>
        </w:tc>
        <w:tc>
          <w:tcPr>
            <w:tcW w:w="0" w:type="auto"/>
            <w:vAlign w:val="bottom"/>
          </w:tcPr>
          <w:p w14:paraId="0EF3DD23" w14:textId="6AB252D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5.05</w:t>
            </w:r>
          </w:p>
        </w:tc>
      </w:tr>
      <w:tr w:rsidR="001F6BD6" w:rsidRPr="007E211A" w14:paraId="5ECFBBCF" w14:textId="77777777" w:rsidTr="00414F1B">
        <w:trPr>
          <w:jc w:val="center"/>
        </w:trPr>
        <w:tc>
          <w:tcPr>
            <w:tcW w:w="0" w:type="auto"/>
            <w:gridSpan w:val="6"/>
            <w:vAlign w:val="center"/>
          </w:tcPr>
          <w:p w14:paraId="737EB417" w14:textId="51685F3C" w:rsidR="001F6BD6" w:rsidRPr="007E211A" w:rsidRDefault="001F6BD6" w:rsidP="00414F1B">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considering ±4dB uniform distribution errors (only add in model input)</w:t>
            </w:r>
          </w:p>
        </w:tc>
      </w:tr>
      <w:tr w:rsidR="007E211A" w:rsidRPr="007E211A" w14:paraId="3C0322C5" w14:textId="77777777" w:rsidTr="00414F1B">
        <w:trPr>
          <w:jc w:val="center"/>
        </w:trPr>
        <w:tc>
          <w:tcPr>
            <w:tcW w:w="0" w:type="auto"/>
            <w:vAlign w:val="center"/>
          </w:tcPr>
          <w:p w14:paraId="6264CBF0"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4FF0AAED" w14:textId="1E8FE83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7.89</w:t>
            </w:r>
          </w:p>
        </w:tc>
        <w:tc>
          <w:tcPr>
            <w:tcW w:w="0" w:type="auto"/>
            <w:tcBorders>
              <w:tl2br w:val="single" w:sz="4" w:space="0" w:color="auto"/>
            </w:tcBorders>
            <w:shd w:val="clear" w:color="auto" w:fill="FFFFFF" w:themeFill="background1"/>
            <w:vAlign w:val="bottom"/>
          </w:tcPr>
          <w:p w14:paraId="5EDA1FC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1024C1E"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02EFC89"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259ABAF5"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22FFF5CA" w14:textId="77777777" w:rsidTr="00414F1B">
        <w:trPr>
          <w:jc w:val="center"/>
        </w:trPr>
        <w:tc>
          <w:tcPr>
            <w:tcW w:w="0" w:type="auto"/>
            <w:vAlign w:val="center"/>
          </w:tcPr>
          <w:p w14:paraId="5F59B8A8"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100DDDC0" w14:textId="11CBD90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7.89</w:t>
            </w:r>
          </w:p>
        </w:tc>
        <w:tc>
          <w:tcPr>
            <w:tcW w:w="0" w:type="auto"/>
            <w:vAlign w:val="bottom"/>
          </w:tcPr>
          <w:p w14:paraId="7F00C49F" w14:textId="5451959E"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7.47</w:t>
            </w:r>
          </w:p>
        </w:tc>
        <w:tc>
          <w:tcPr>
            <w:tcW w:w="0" w:type="auto"/>
            <w:vAlign w:val="bottom"/>
          </w:tcPr>
          <w:p w14:paraId="5B83F89A" w14:textId="58E5B17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7.12</w:t>
            </w:r>
          </w:p>
        </w:tc>
        <w:tc>
          <w:tcPr>
            <w:tcW w:w="0" w:type="auto"/>
            <w:vAlign w:val="bottom"/>
          </w:tcPr>
          <w:p w14:paraId="70E51B10" w14:textId="7ED58DEC"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6.55</w:t>
            </w:r>
          </w:p>
        </w:tc>
        <w:tc>
          <w:tcPr>
            <w:tcW w:w="0" w:type="auto"/>
            <w:vAlign w:val="bottom"/>
          </w:tcPr>
          <w:p w14:paraId="204C1CF7" w14:textId="61B28E51"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6.35</w:t>
            </w:r>
          </w:p>
        </w:tc>
      </w:tr>
      <w:tr w:rsidR="00C1752A" w:rsidRPr="007E211A" w14:paraId="6324B2F7" w14:textId="77777777" w:rsidTr="00414F1B">
        <w:trPr>
          <w:jc w:val="center"/>
        </w:trPr>
        <w:tc>
          <w:tcPr>
            <w:tcW w:w="0" w:type="auto"/>
            <w:gridSpan w:val="6"/>
            <w:vAlign w:val="center"/>
          </w:tcPr>
          <w:p w14:paraId="29C0C3CF" w14:textId="382DD11F" w:rsidR="00C1752A" w:rsidRPr="007E211A" w:rsidRDefault="00C1752A" w:rsidP="00414F1B">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RSRP difference (dB) considering ±4dB gaussian distribution errors (only add in model input)</w:t>
            </w:r>
          </w:p>
        </w:tc>
      </w:tr>
      <w:tr w:rsidR="007E211A" w:rsidRPr="007E211A" w14:paraId="462D3408" w14:textId="77777777" w:rsidTr="00414F1B">
        <w:trPr>
          <w:jc w:val="center"/>
        </w:trPr>
        <w:tc>
          <w:tcPr>
            <w:tcW w:w="0" w:type="auto"/>
            <w:vAlign w:val="center"/>
          </w:tcPr>
          <w:p w14:paraId="11F2949C"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1</w:t>
            </w:r>
          </w:p>
        </w:tc>
        <w:tc>
          <w:tcPr>
            <w:tcW w:w="0" w:type="auto"/>
            <w:vAlign w:val="bottom"/>
          </w:tcPr>
          <w:p w14:paraId="223BE736" w14:textId="6296FACD"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5.88</w:t>
            </w:r>
          </w:p>
        </w:tc>
        <w:tc>
          <w:tcPr>
            <w:tcW w:w="0" w:type="auto"/>
            <w:tcBorders>
              <w:tl2br w:val="single" w:sz="4" w:space="0" w:color="auto"/>
            </w:tcBorders>
            <w:shd w:val="clear" w:color="auto" w:fill="FFFFFF" w:themeFill="background1"/>
            <w:vAlign w:val="bottom"/>
          </w:tcPr>
          <w:p w14:paraId="6F21C17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7D0874BB"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48731D40"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c>
          <w:tcPr>
            <w:tcW w:w="0" w:type="auto"/>
            <w:tcBorders>
              <w:tl2br w:val="single" w:sz="4" w:space="0" w:color="auto"/>
            </w:tcBorders>
            <w:shd w:val="clear" w:color="auto" w:fill="FFFFFF" w:themeFill="background1"/>
            <w:vAlign w:val="bottom"/>
          </w:tcPr>
          <w:p w14:paraId="0335E8B6"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p>
        </w:tc>
      </w:tr>
      <w:tr w:rsidR="007E211A" w:rsidRPr="007E211A" w14:paraId="65BAB9D5" w14:textId="77777777" w:rsidTr="00414F1B">
        <w:trPr>
          <w:jc w:val="center"/>
        </w:trPr>
        <w:tc>
          <w:tcPr>
            <w:tcW w:w="0" w:type="auto"/>
            <w:vAlign w:val="center"/>
          </w:tcPr>
          <w:p w14:paraId="4F31ED4D" w14:textId="77777777"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sz w:val="20"/>
                <w:szCs w:val="20"/>
                <w:lang w:val="en-US"/>
              </w:rPr>
              <w:t>Top 5/1</w:t>
            </w:r>
          </w:p>
        </w:tc>
        <w:tc>
          <w:tcPr>
            <w:tcW w:w="0" w:type="auto"/>
            <w:vAlign w:val="bottom"/>
          </w:tcPr>
          <w:p w14:paraId="49697E03" w14:textId="55208102"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5.88</w:t>
            </w:r>
          </w:p>
        </w:tc>
        <w:tc>
          <w:tcPr>
            <w:tcW w:w="0" w:type="auto"/>
            <w:vAlign w:val="bottom"/>
          </w:tcPr>
          <w:p w14:paraId="6F14072A" w14:textId="5B021134"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5.77</w:t>
            </w:r>
          </w:p>
        </w:tc>
        <w:tc>
          <w:tcPr>
            <w:tcW w:w="0" w:type="auto"/>
            <w:vAlign w:val="bottom"/>
          </w:tcPr>
          <w:p w14:paraId="6E63BA6F" w14:textId="795ACBCF"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4.96</w:t>
            </w:r>
          </w:p>
        </w:tc>
        <w:tc>
          <w:tcPr>
            <w:tcW w:w="0" w:type="auto"/>
            <w:vAlign w:val="bottom"/>
          </w:tcPr>
          <w:p w14:paraId="02F42EFC" w14:textId="2B49AED3"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5.35</w:t>
            </w:r>
          </w:p>
        </w:tc>
        <w:tc>
          <w:tcPr>
            <w:tcW w:w="0" w:type="auto"/>
            <w:vAlign w:val="bottom"/>
          </w:tcPr>
          <w:p w14:paraId="6CBB3A5C" w14:textId="44C49A69" w:rsidR="007E211A" w:rsidRPr="007E211A" w:rsidRDefault="007E211A" w:rsidP="007E211A">
            <w:pPr>
              <w:suppressAutoHyphens w:val="0"/>
              <w:overflowPunct/>
              <w:autoSpaceDE/>
              <w:spacing w:after="0"/>
              <w:jc w:val="center"/>
              <w:textAlignment w:val="auto"/>
              <w:rPr>
                <w:rFonts w:ascii="Times New Roman" w:hAnsi="Times New Roman"/>
                <w:sz w:val="20"/>
                <w:szCs w:val="20"/>
                <w:lang w:val="en-US"/>
              </w:rPr>
            </w:pPr>
            <w:r w:rsidRPr="007E211A">
              <w:rPr>
                <w:rFonts w:ascii="Times New Roman" w:hAnsi="Times New Roman"/>
                <w:color w:val="000000"/>
                <w:sz w:val="20"/>
                <w:szCs w:val="20"/>
              </w:rPr>
              <w:t>5.72</w:t>
            </w:r>
          </w:p>
        </w:tc>
      </w:tr>
    </w:tbl>
    <w:p w14:paraId="6BD29916" w14:textId="27E8BEDF" w:rsidR="00264E58" w:rsidRDefault="00264E58" w:rsidP="001937ED"/>
    <w:p w14:paraId="1FAFB105" w14:textId="2EB80DAC" w:rsidR="00A7676F" w:rsidRDefault="00C101F2" w:rsidP="00375BBE">
      <w:pPr>
        <w:jc w:val="both"/>
      </w:pPr>
      <w:r>
        <w:t xml:space="preserve">From Table </w:t>
      </w:r>
      <w:r w:rsidR="00306C70">
        <w:t>13</w:t>
      </w:r>
      <w:r>
        <w:t xml:space="preserve">, it can be observed that the prediction accuracy is not impacted by the 4dB RF offset. The possible reason is that the trend of all the datasets remains unchanged when a 4dB offset is added to all the RSRP elements. </w:t>
      </w:r>
      <w:r w:rsidR="008F15E4">
        <w:t xml:space="preserve">Furthermore, </w:t>
      </w:r>
      <w:r w:rsidR="00FF291F">
        <w:t xml:space="preserve">based on </w:t>
      </w:r>
      <w:r w:rsidR="00375BBE" w:rsidRPr="00D553D3">
        <w:t xml:space="preserve">the simulation result based on the error </w:t>
      </w:r>
      <w:proofErr w:type="spellStart"/>
      <w:r w:rsidR="00375BBE" w:rsidRPr="00D553D3">
        <w:t>modeled</w:t>
      </w:r>
      <w:proofErr w:type="spellEnd"/>
      <w:r w:rsidR="00375BBE" w:rsidRPr="00D553D3">
        <w:t xml:space="preserve"> by uniform distribution</w:t>
      </w:r>
      <w:r w:rsidR="005A7A40">
        <w:t xml:space="preserve"> and </w:t>
      </w:r>
      <w:r w:rsidR="001F2508">
        <w:t>G</w:t>
      </w:r>
      <w:r w:rsidR="00C35693" w:rsidRPr="00C35693">
        <w:t>aussian distribution</w:t>
      </w:r>
      <w:r w:rsidR="001014CD">
        <w:t xml:space="preserve">, </w:t>
      </w:r>
      <w:r w:rsidR="001014CD" w:rsidRPr="00D553D3">
        <w:t>the uniform distribution error brings more degradation to prediction accuracy</w:t>
      </w:r>
      <w:r w:rsidR="007F246F">
        <w:t xml:space="preserve"> c</w:t>
      </w:r>
      <w:r w:rsidR="00375BBE" w:rsidRPr="00D553D3">
        <w:t>ompare</w:t>
      </w:r>
      <w:r w:rsidR="00375BBE">
        <w:t>d</w:t>
      </w:r>
      <w:r w:rsidR="00375BBE" w:rsidRPr="00D553D3">
        <w:t xml:space="preserve"> with the 4dB offset value as the errors</w:t>
      </w:r>
      <w:r w:rsidR="00A7676F">
        <w:t>.</w:t>
      </w:r>
      <w:r w:rsidR="000B7559">
        <w:t xml:space="preserve"> </w:t>
      </w:r>
    </w:p>
    <w:p w14:paraId="7B7E9237" w14:textId="75E8A33D" w:rsidR="00375BBE" w:rsidRPr="00D553D3" w:rsidRDefault="0072493F" w:rsidP="00375BBE">
      <w:pPr>
        <w:jc w:val="both"/>
      </w:pPr>
      <w:r>
        <w:rPr>
          <w:rFonts w:hint="eastAsia"/>
        </w:rPr>
        <w:t>F</w:t>
      </w:r>
      <w:r>
        <w:t>rom Table 1</w:t>
      </w:r>
      <w:r w:rsidR="00306C70">
        <w:t>4</w:t>
      </w:r>
      <w:r>
        <w:t xml:space="preserve">, </w:t>
      </w:r>
      <w:r w:rsidR="002D26BB">
        <w:t xml:space="preserve">when different RF </w:t>
      </w:r>
      <w:r w:rsidR="00CC6F54">
        <w:t xml:space="preserve">error </w:t>
      </w:r>
      <w:proofErr w:type="spellStart"/>
      <w:r w:rsidR="00CC6F54">
        <w:t>mode</w:t>
      </w:r>
      <w:r w:rsidR="0097251F">
        <w:t>ling</w:t>
      </w:r>
      <w:proofErr w:type="spellEnd"/>
      <w:r w:rsidR="0097251F">
        <w:t xml:space="preserve"> </w:t>
      </w:r>
      <w:r w:rsidR="00CC6F54">
        <w:t>is considered</w:t>
      </w:r>
      <w:r w:rsidR="006B1595">
        <w:t xml:space="preserve">, there </w:t>
      </w:r>
      <w:r w:rsidR="00C94C08">
        <w:t xml:space="preserve">are some </w:t>
      </w:r>
      <w:r w:rsidR="00076ABA">
        <w:t xml:space="preserve">noticeable </w:t>
      </w:r>
      <w:r w:rsidR="00375BBE" w:rsidRPr="00D553D3">
        <w:t xml:space="preserve">performance </w:t>
      </w:r>
      <w:r w:rsidR="00BA55A6">
        <w:t>difference</w:t>
      </w:r>
      <w:r w:rsidR="001F2508">
        <w:t>s</w:t>
      </w:r>
      <w:r w:rsidR="00BA55A6">
        <w:t xml:space="preserve"> </w:t>
      </w:r>
      <w:r w:rsidR="001F2508">
        <w:t>in</w:t>
      </w:r>
      <w:r w:rsidR="00375BBE" w:rsidRPr="00D553D3">
        <w:t xml:space="preserve"> the RSRP difference. </w:t>
      </w:r>
      <w:r w:rsidR="00421B1C">
        <w:t xml:space="preserve">Among them, </w:t>
      </w:r>
      <w:r w:rsidR="00204152" w:rsidRPr="00204152">
        <w:t xml:space="preserve">the error </w:t>
      </w:r>
      <w:proofErr w:type="spellStart"/>
      <w:r w:rsidR="00204152" w:rsidRPr="00204152">
        <w:t>modeled</w:t>
      </w:r>
      <w:proofErr w:type="spellEnd"/>
      <w:r w:rsidR="00204152" w:rsidRPr="00204152">
        <w:t xml:space="preserve"> by uniform distribution </w:t>
      </w:r>
      <w:r w:rsidR="00B91664" w:rsidRPr="00B91664">
        <w:t>has the greatest impact on the accuracy of RSRP prediction</w:t>
      </w:r>
      <w:r w:rsidR="00B428F6">
        <w:t>.</w:t>
      </w:r>
    </w:p>
    <w:p w14:paraId="2DA5E594" w14:textId="3F7F1831" w:rsidR="00906CA7" w:rsidRDefault="00906CA7" w:rsidP="00906CA7">
      <w:pPr>
        <w:jc w:val="both"/>
      </w:pPr>
      <w:r>
        <w:t>Based on the initial evaluation we provide</w:t>
      </w:r>
      <w:r w:rsidR="001F2508">
        <w:t>d</w:t>
      </w:r>
      <w:r>
        <w:t xml:space="preserve"> above, there is some impact on </w:t>
      </w:r>
      <w:r w:rsidR="00733A37">
        <w:t xml:space="preserve">beam prediction and </w:t>
      </w:r>
      <w:r w:rsidR="008D28EC">
        <w:t xml:space="preserve">predicted </w:t>
      </w:r>
      <w:r>
        <w:t xml:space="preserve">RSRP value due to RF error. From this perspective, we believe the </w:t>
      </w:r>
      <w:proofErr w:type="spellStart"/>
      <w:r>
        <w:t>modeling</w:t>
      </w:r>
      <w:proofErr w:type="spellEnd"/>
      <w:r>
        <w:t xml:space="preserve"> method for RF error also needs to be involved in the study.</w:t>
      </w:r>
    </w:p>
    <w:p w14:paraId="24EA94AC" w14:textId="320DBDB3" w:rsidR="00264E58" w:rsidRPr="00502BDF" w:rsidRDefault="003612D0" w:rsidP="001937ED">
      <w:pPr>
        <w:rPr>
          <w:b/>
        </w:rPr>
      </w:pPr>
      <w:r w:rsidRPr="00502BDF">
        <w:rPr>
          <w:b/>
        </w:rPr>
        <w:t>Observation</w:t>
      </w:r>
      <w:r w:rsidR="00F80094">
        <w:rPr>
          <w:b/>
        </w:rPr>
        <w:t xml:space="preserve"> </w:t>
      </w:r>
      <w:r w:rsidR="003C3AEF">
        <w:rPr>
          <w:b/>
        </w:rPr>
        <w:t>12</w:t>
      </w:r>
      <w:r w:rsidRPr="00502BDF">
        <w:rPr>
          <w:b/>
        </w:rPr>
        <w:t>:</w:t>
      </w:r>
      <w:r w:rsidR="00A068D3">
        <w:rPr>
          <w:b/>
        </w:rPr>
        <w:t xml:space="preserve"> </w:t>
      </w:r>
      <w:r w:rsidR="001020DE">
        <w:rPr>
          <w:b/>
        </w:rPr>
        <w:t>T</w:t>
      </w:r>
      <w:r w:rsidR="00F80517" w:rsidRPr="00F80517">
        <w:rPr>
          <w:b/>
        </w:rPr>
        <w:t>here is some impact on beam prediction and predicted RSRP value due to RF error</w:t>
      </w:r>
      <w:r w:rsidR="00CF04BD">
        <w:rPr>
          <w:b/>
        </w:rPr>
        <w:t>.</w:t>
      </w:r>
      <w:r w:rsidR="00CB2597">
        <w:rPr>
          <w:b/>
        </w:rPr>
        <w:t xml:space="preserve"> </w:t>
      </w:r>
    </w:p>
    <w:p w14:paraId="489850EF" w14:textId="52AD4F7B" w:rsidR="00001132" w:rsidRDefault="003612D0">
      <w:pPr>
        <w:rPr>
          <w:b/>
        </w:rPr>
      </w:pPr>
      <w:r w:rsidRPr="00502BDF">
        <w:rPr>
          <w:b/>
        </w:rPr>
        <w:t>Proposal</w:t>
      </w:r>
      <w:r w:rsidR="00DA505F">
        <w:rPr>
          <w:b/>
        </w:rPr>
        <w:t xml:space="preserve"> </w:t>
      </w:r>
      <w:r w:rsidR="00D45E74">
        <w:rPr>
          <w:b/>
        </w:rPr>
        <w:t>8</w:t>
      </w:r>
      <w:r w:rsidRPr="00502BDF">
        <w:rPr>
          <w:b/>
        </w:rPr>
        <w:t>:</w:t>
      </w:r>
      <w:r w:rsidR="00616C90">
        <w:rPr>
          <w:b/>
        </w:rPr>
        <w:t xml:space="preserve"> </w:t>
      </w:r>
      <w:r w:rsidR="00D5740B">
        <w:rPr>
          <w:b/>
        </w:rPr>
        <w:t xml:space="preserve">For </w:t>
      </w:r>
      <w:r w:rsidR="00114D78">
        <w:rPr>
          <w:b/>
        </w:rPr>
        <w:t xml:space="preserve">the </w:t>
      </w:r>
      <w:r w:rsidR="00D5740B">
        <w:rPr>
          <w:b/>
        </w:rPr>
        <w:t xml:space="preserve">study on </w:t>
      </w:r>
      <w:r w:rsidR="00114D78">
        <w:rPr>
          <w:b/>
        </w:rPr>
        <w:t xml:space="preserve">the </w:t>
      </w:r>
      <w:r w:rsidR="00D5740B">
        <w:rPr>
          <w:b/>
        </w:rPr>
        <w:t>impact of measurement error, t</w:t>
      </w:r>
      <w:r w:rsidR="003D2573">
        <w:rPr>
          <w:b/>
        </w:rPr>
        <w:t xml:space="preserve">he </w:t>
      </w:r>
      <w:r w:rsidR="003D2573" w:rsidRPr="003D2573">
        <w:rPr>
          <w:b/>
        </w:rPr>
        <w:t xml:space="preserve">method of RF error </w:t>
      </w:r>
      <w:proofErr w:type="spellStart"/>
      <w:r w:rsidR="003D2573" w:rsidRPr="003D2573">
        <w:rPr>
          <w:b/>
        </w:rPr>
        <w:t>mode</w:t>
      </w:r>
      <w:r w:rsidR="0099711C">
        <w:rPr>
          <w:b/>
        </w:rPr>
        <w:t>l</w:t>
      </w:r>
      <w:r w:rsidR="003D2573" w:rsidRPr="003D2573">
        <w:rPr>
          <w:b/>
        </w:rPr>
        <w:t>ing</w:t>
      </w:r>
      <w:proofErr w:type="spellEnd"/>
      <w:r w:rsidR="007148B8">
        <w:rPr>
          <w:b/>
        </w:rPr>
        <w:t xml:space="preserve"> </w:t>
      </w:r>
      <w:r w:rsidR="00953010">
        <w:rPr>
          <w:b/>
        </w:rPr>
        <w:t>needs to be involved in RAN4 discussion</w:t>
      </w:r>
      <w:r w:rsidR="00C61A3A">
        <w:rPr>
          <w:b/>
        </w:rPr>
        <w:t xml:space="preserve">, </w:t>
      </w:r>
      <w:r w:rsidR="00A82219">
        <w:rPr>
          <w:b/>
        </w:rPr>
        <w:t>e.g</w:t>
      </w:r>
      <w:r w:rsidR="00485A61">
        <w:rPr>
          <w:b/>
        </w:rPr>
        <w:t xml:space="preserve">., </w:t>
      </w:r>
    </w:p>
    <w:p w14:paraId="72AE9C7B" w14:textId="326EA43D" w:rsidR="00001132" w:rsidRPr="00001132" w:rsidRDefault="00001132" w:rsidP="005A2E8A">
      <w:pPr>
        <w:pStyle w:val="a3"/>
        <w:numPr>
          <w:ilvl w:val="0"/>
          <w:numId w:val="26"/>
        </w:numPr>
        <w:rPr>
          <w:b/>
        </w:rPr>
      </w:pPr>
      <w:r w:rsidRPr="00001132">
        <w:rPr>
          <w:b/>
        </w:rPr>
        <w:t>A</w:t>
      </w:r>
      <w:r w:rsidR="00717146" w:rsidRPr="00001132">
        <w:rPr>
          <w:b/>
        </w:rPr>
        <w:t>n offset value in the original dataset</w:t>
      </w:r>
      <w:r w:rsidR="00CF04BD">
        <w:rPr>
          <w:b/>
        </w:rPr>
        <w:t>;</w:t>
      </w:r>
    </w:p>
    <w:p w14:paraId="554159C0" w14:textId="599F7B72" w:rsidR="00001132" w:rsidRPr="00001132" w:rsidRDefault="00253FD0" w:rsidP="005A2E8A">
      <w:pPr>
        <w:pStyle w:val="a3"/>
        <w:numPr>
          <w:ilvl w:val="0"/>
          <w:numId w:val="26"/>
        </w:numPr>
        <w:rPr>
          <w:b/>
        </w:rPr>
      </w:pPr>
      <w:r>
        <w:rPr>
          <w:b/>
        </w:rPr>
        <w:t>T</w:t>
      </w:r>
      <w:r w:rsidRPr="00D62CB7">
        <w:rPr>
          <w:b/>
        </w:rPr>
        <w:t>runcated</w:t>
      </w:r>
      <w:r w:rsidRPr="00D62CB7">
        <w:rPr>
          <w:rFonts w:hint="eastAsia"/>
          <w:b/>
        </w:rPr>
        <w:t xml:space="preserve"> </w:t>
      </w:r>
      <w:r w:rsidR="00001132" w:rsidRPr="00001132">
        <w:rPr>
          <w:b/>
        </w:rPr>
        <w:t>Uniform distribution</w:t>
      </w:r>
      <w:r w:rsidR="00CF04BD">
        <w:rPr>
          <w:b/>
        </w:rPr>
        <w:t>;</w:t>
      </w:r>
    </w:p>
    <w:p w14:paraId="195D99F2" w14:textId="564FA299" w:rsidR="00001132" w:rsidRPr="00313761" w:rsidRDefault="00D62CB7" w:rsidP="005A2E8A">
      <w:pPr>
        <w:pStyle w:val="a3"/>
        <w:numPr>
          <w:ilvl w:val="0"/>
          <w:numId w:val="26"/>
        </w:numPr>
        <w:rPr>
          <w:b/>
          <w:lang w:val="en-GB"/>
        </w:rPr>
      </w:pPr>
      <w:r>
        <w:rPr>
          <w:b/>
        </w:rPr>
        <w:t>T</w:t>
      </w:r>
      <w:r w:rsidRPr="00D62CB7">
        <w:rPr>
          <w:b/>
        </w:rPr>
        <w:t>runcated</w:t>
      </w:r>
      <w:r w:rsidRPr="00D62CB7">
        <w:rPr>
          <w:rFonts w:hint="eastAsia"/>
          <w:b/>
        </w:rPr>
        <w:t xml:space="preserve"> </w:t>
      </w:r>
      <w:r w:rsidR="00001132" w:rsidRPr="00001132">
        <w:rPr>
          <w:rFonts w:hint="eastAsia"/>
          <w:b/>
        </w:rPr>
        <w:t>G</w:t>
      </w:r>
      <w:r w:rsidR="00001132" w:rsidRPr="00001132">
        <w:rPr>
          <w:b/>
        </w:rPr>
        <w:t>aussian distribution</w:t>
      </w:r>
      <w:r w:rsidR="00CF04BD">
        <w:rPr>
          <w:b/>
        </w:rPr>
        <w:t>.</w:t>
      </w:r>
    </w:p>
    <w:bookmarkEnd w:id="11"/>
    <w:p w14:paraId="2AB5F174" w14:textId="77777777" w:rsidR="00FD3FC3" w:rsidRPr="00191ACB" w:rsidRDefault="00FD3FC3" w:rsidP="005A2E8A">
      <w:pPr>
        <w:pStyle w:val="1"/>
        <w:numPr>
          <w:ilvl w:val="0"/>
          <w:numId w:val="48"/>
        </w:numPr>
        <w:ind w:left="432" w:hanging="432"/>
      </w:pPr>
      <w:r w:rsidRPr="00191ACB">
        <w:t>Summary</w:t>
      </w:r>
    </w:p>
    <w:p w14:paraId="6FFCCACB" w14:textId="55A50596" w:rsidR="00DB1521" w:rsidRDefault="00DB1521" w:rsidP="00DB1521">
      <w:pPr>
        <w:jc w:val="both"/>
        <w:rPr>
          <w:rFonts w:eastAsia="Yu Mincho"/>
          <w:b/>
          <w:lang w:eastAsia="ja-JP"/>
        </w:rPr>
      </w:pPr>
      <w:r w:rsidRPr="004108CA">
        <w:rPr>
          <w:b/>
          <w:lang w:val="en-US"/>
        </w:rPr>
        <w:t>Proposal 1:</w:t>
      </w:r>
      <w:r>
        <w:rPr>
          <w:rFonts w:eastAsia="Yu Mincho"/>
          <w:b/>
          <w:lang w:eastAsia="ja-JP"/>
        </w:rPr>
        <w:t xml:space="preserve"> On the definition of p</w:t>
      </w:r>
      <w:r w:rsidRPr="00651815">
        <w:rPr>
          <w:rFonts w:eastAsia="Yu Mincho"/>
          <w:b/>
          <w:lang w:eastAsia="ja-JP"/>
        </w:rPr>
        <w:t>rediction delay requirements</w:t>
      </w:r>
      <w:r>
        <w:rPr>
          <w:rFonts w:eastAsia="Yu Mincho"/>
          <w:b/>
          <w:lang w:eastAsia="ja-JP"/>
        </w:rPr>
        <w:t xml:space="preserve"> for BM, RAN4 to consider:</w:t>
      </w:r>
    </w:p>
    <w:p w14:paraId="4FFCC149" w14:textId="77777777" w:rsidR="00DB1521" w:rsidRDefault="00DB1521" w:rsidP="00DB1521">
      <w:pPr>
        <w:pStyle w:val="a3"/>
        <w:numPr>
          <w:ilvl w:val="0"/>
          <w:numId w:val="45"/>
        </w:numPr>
        <w:jc w:val="both"/>
        <w:rPr>
          <w:b/>
        </w:rPr>
      </w:pPr>
      <w:r w:rsidRPr="00B35C78">
        <w:rPr>
          <w:rFonts w:eastAsiaTheme="minorEastAsia" w:hint="eastAsia"/>
          <w:b/>
        </w:rPr>
        <w:t>F</w:t>
      </w:r>
      <w:r w:rsidRPr="00B35C78">
        <w:rPr>
          <w:rFonts w:eastAsiaTheme="minorEastAsia"/>
          <w:b/>
        </w:rPr>
        <w:t xml:space="preserve">or Measurement for prediction, </w:t>
      </w:r>
      <w:r>
        <w:rPr>
          <w:b/>
        </w:rPr>
        <w:t>t</w:t>
      </w:r>
      <w:r w:rsidRPr="00B35C78">
        <w:rPr>
          <w:b/>
        </w:rPr>
        <w:t>he current measurement period for L1-RSRP measurement can be the baseline</w:t>
      </w:r>
      <w:r>
        <w:rPr>
          <w:b/>
        </w:rPr>
        <w:t xml:space="preserve"> and further discuss the details by considering the parameters, which at least include:</w:t>
      </w:r>
    </w:p>
    <w:p w14:paraId="2E8FEAF5" w14:textId="77777777" w:rsidR="00DB1521" w:rsidRPr="00085870" w:rsidRDefault="00DB1521" w:rsidP="00DB1521">
      <w:pPr>
        <w:pStyle w:val="a3"/>
        <w:numPr>
          <w:ilvl w:val="1"/>
          <w:numId w:val="45"/>
        </w:numPr>
        <w:jc w:val="both"/>
        <w:rPr>
          <w:b/>
        </w:rPr>
      </w:pPr>
      <w:r w:rsidRPr="00085870">
        <w:rPr>
          <w:b/>
          <w:i/>
        </w:rPr>
        <w:t xml:space="preserve">The number of samples for set B measurements (for spatial domain prediction); The number of the latest measurement instances </w:t>
      </w:r>
      <w:r>
        <w:rPr>
          <w:b/>
          <w:i/>
        </w:rPr>
        <w:t xml:space="preserve">and </w:t>
      </w:r>
      <w:r w:rsidRPr="00085870">
        <w:rPr>
          <w:b/>
          <w:i/>
        </w:rPr>
        <w:t xml:space="preserve">the </w:t>
      </w:r>
      <w:r>
        <w:rPr>
          <w:b/>
          <w:i/>
        </w:rPr>
        <w:t>t</w:t>
      </w:r>
      <w:r w:rsidRPr="00085870">
        <w:rPr>
          <w:b/>
          <w:i/>
        </w:rPr>
        <w:t>ime interval between two adjacent time instances (for time domain prediction)</w:t>
      </w:r>
    </w:p>
    <w:p w14:paraId="62357FE2" w14:textId="77777777" w:rsidR="00DB1521" w:rsidRPr="00085870" w:rsidRDefault="00DB1521" w:rsidP="00DB1521">
      <w:pPr>
        <w:pStyle w:val="a3"/>
        <w:numPr>
          <w:ilvl w:val="1"/>
          <w:numId w:val="45"/>
        </w:numPr>
        <w:jc w:val="both"/>
        <w:rPr>
          <w:b/>
        </w:rPr>
      </w:pPr>
      <w:r w:rsidRPr="00085870">
        <w:rPr>
          <w:b/>
          <w:i/>
        </w:rPr>
        <w:t>beam sweeping factor</w:t>
      </w:r>
    </w:p>
    <w:p w14:paraId="3977FADC" w14:textId="77777777" w:rsidR="00DB1521" w:rsidRPr="00085870" w:rsidRDefault="00DB1521" w:rsidP="00DB1521">
      <w:pPr>
        <w:pStyle w:val="a3"/>
        <w:numPr>
          <w:ilvl w:val="1"/>
          <w:numId w:val="45"/>
        </w:numPr>
        <w:jc w:val="both"/>
        <w:rPr>
          <w:b/>
        </w:rPr>
      </w:pPr>
      <w:r w:rsidRPr="00085870">
        <w:rPr>
          <w:rFonts w:hint="eastAsia"/>
          <w:b/>
          <w:i/>
        </w:rPr>
        <w:t>s</w:t>
      </w:r>
      <w:r w:rsidRPr="00085870">
        <w:rPr>
          <w:b/>
          <w:i/>
        </w:rPr>
        <w:t>haring factor N</w:t>
      </w:r>
    </w:p>
    <w:p w14:paraId="4ADFAA21" w14:textId="77777777" w:rsidR="00DB1521" w:rsidRPr="00B27018" w:rsidRDefault="00DB1521" w:rsidP="00DB1521">
      <w:pPr>
        <w:pStyle w:val="a3"/>
        <w:numPr>
          <w:ilvl w:val="0"/>
          <w:numId w:val="45"/>
        </w:numPr>
        <w:jc w:val="both"/>
        <w:rPr>
          <w:rFonts w:eastAsiaTheme="minorEastAsia"/>
          <w:b/>
        </w:rPr>
      </w:pPr>
      <w:r>
        <w:rPr>
          <w:b/>
        </w:rPr>
        <w:t>For inference delay: the reference latency and possible processing time</w:t>
      </w:r>
    </w:p>
    <w:p w14:paraId="018E9686" w14:textId="77777777" w:rsidR="00DB1521" w:rsidRPr="00464E14" w:rsidRDefault="00DB1521" w:rsidP="00DB1521">
      <w:pPr>
        <w:jc w:val="both"/>
        <w:rPr>
          <w:b/>
        </w:rPr>
      </w:pPr>
      <w:r w:rsidRPr="00464E14">
        <w:rPr>
          <w:b/>
        </w:rPr>
        <w:t xml:space="preserve">Proposal </w:t>
      </w:r>
      <w:r>
        <w:rPr>
          <w:b/>
        </w:rPr>
        <w:t>2</w:t>
      </w:r>
      <w:r w:rsidRPr="00464E14">
        <w:rPr>
          <w:b/>
        </w:rPr>
        <w:t xml:space="preserve">: For the UE Rx beam knowledge, </w:t>
      </w:r>
    </w:p>
    <w:p w14:paraId="563140AF" w14:textId="77777777" w:rsidR="00DB1521" w:rsidRPr="00464E14" w:rsidRDefault="00DB1521" w:rsidP="00DB1521">
      <w:pPr>
        <w:pStyle w:val="a3"/>
        <w:numPr>
          <w:ilvl w:val="0"/>
          <w:numId w:val="46"/>
        </w:numPr>
        <w:jc w:val="both"/>
        <w:rPr>
          <w:b/>
        </w:rPr>
      </w:pPr>
      <w:r w:rsidRPr="00464E14">
        <w:rPr>
          <w:b/>
        </w:rPr>
        <w:t xml:space="preserve">at least for the case that the Top-K beams to be reported are in set B and set B is a subset of set A, if beam sweeping has been done </w:t>
      </w:r>
      <w:r>
        <w:rPr>
          <w:b/>
        </w:rPr>
        <w:t>during measurements on set B</w:t>
      </w:r>
      <w:r w:rsidRPr="00464E14">
        <w:rPr>
          <w:b/>
        </w:rPr>
        <w:t xml:space="preserve">, UE Rx beam information is known by UE and no further beam sweeping is needed. </w:t>
      </w:r>
    </w:p>
    <w:p w14:paraId="3A8B67A5" w14:textId="77777777" w:rsidR="00DB1521" w:rsidRPr="00464E14" w:rsidRDefault="00DB1521" w:rsidP="00DB1521">
      <w:pPr>
        <w:pStyle w:val="a3"/>
        <w:numPr>
          <w:ilvl w:val="0"/>
          <w:numId w:val="46"/>
        </w:numPr>
        <w:jc w:val="both"/>
        <w:rPr>
          <w:b/>
        </w:rPr>
      </w:pPr>
      <w:r>
        <w:rPr>
          <w:b/>
        </w:rPr>
        <w:lastRenderedPageBreak/>
        <w:t>f</w:t>
      </w:r>
      <w:r w:rsidRPr="00464E14">
        <w:rPr>
          <w:b/>
        </w:rPr>
        <w:t xml:space="preserve">or other cases, e.g., set B is not a subset of set A, RAN4 to further discuss how to obtain Rx beam information, e.g., introducing UE capability or </w:t>
      </w:r>
      <w:r w:rsidRPr="00761078">
        <w:rPr>
          <w:b/>
        </w:rPr>
        <w:t>making the reduced beam sweeping factor assumption</w:t>
      </w:r>
    </w:p>
    <w:p w14:paraId="111403BB" w14:textId="77777777" w:rsidR="00DB1521" w:rsidRDefault="00DB1521" w:rsidP="00DB1521">
      <w:pPr>
        <w:jc w:val="both"/>
        <w:rPr>
          <w:b/>
        </w:rPr>
      </w:pPr>
      <w:r w:rsidRPr="00A16A5E">
        <w:rPr>
          <w:b/>
        </w:rPr>
        <w:t>Proposal</w:t>
      </w:r>
      <w:r>
        <w:rPr>
          <w:b/>
        </w:rPr>
        <w:t xml:space="preserve"> 3: F</w:t>
      </w:r>
      <w:r w:rsidRPr="002B3824">
        <w:rPr>
          <w:b/>
        </w:rPr>
        <w:t>or performance monitoring</w:t>
      </w:r>
      <w:r>
        <w:rPr>
          <w:b/>
        </w:rPr>
        <w:t xml:space="preserve"> for BM, RAN4 to first determine the testing </w:t>
      </w:r>
      <w:r w:rsidRPr="002B3824">
        <w:rPr>
          <w:b/>
        </w:rPr>
        <w:t>goal</w:t>
      </w:r>
      <w:r>
        <w:rPr>
          <w:b/>
        </w:rPr>
        <w:t>. The following alternatives can be considered:</w:t>
      </w:r>
    </w:p>
    <w:p w14:paraId="47DFC7CB" w14:textId="77777777" w:rsidR="00DB1521" w:rsidRPr="00C7642E" w:rsidRDefault="00DB1521" w:rsidP="00DB1521">
      <w:pPr>
        <w:pStyle w:val="a3"/>
        <w:numPr>
          <w:ilvl w:val="0"/>
          <w:numId w:val="35"/>
        </w:numPr>
        <w:jc w:val="both"/>
        <w:rPr>
          <w:b/>
        </w:rPr>
      </w:pPr>
      <w:r w:rsidRPr="00C7642E">
        <w:rPr>
          <w:b/>
        </w:rPr>
        <w:t>Option 1: The testing goal is to verify whether the performance metrics can be correctly calculated by UE</w:t>
      </w:r>
      <w:r>
        <w:rPr>
          <w:b/>
        </w:rPr>
        <w:t>;</w:t>
      </w:r>
      <w:r w:rsidRPr="00C7642E">
        <w:rPr>
          <w:b/>
        </w:rPr>
        <w:t xml:space="preserve"> </w:t>
      </w:r>
    </w:p>
    <w:p w14:paraId="6F008CB0" w14:textId="77777777" w:rsidR="00DB1521" w:rsidRPr="00C7642E" w:rsidRDefault="00DB1521" w:rsidP="00DB1521">
      <w:pPr>
        <w:pStyle w:val="a3"/>
        <w:numPr>
          <w:ilvl w:val="0"/>
          <w:numId w:val="35"/>
        </w:numPr>
        <w:jc w:val="both"/>
        <w:rPr>
          <w:b/>
        </w:rPr>
      </w:pPr>
      <w:r w:rsidRPr="00C7642E">
        <w:rPr>
          <w:b/>
        </w:rPr>
        <w:t>Option 2: The testing goal is to verify whether UE can perform monitoring and report the performance metrics within a certain latency upon performance monitoring is required</w:t>
      </w:r>
      <w:r>
        <w:rPr>
          <w:b/>
        </w:rPr>
        <w:t>;</w:t>
      </w:r>
    </w:p>
    <w:p w14:paraId="032222E5" w14:textId="77777777" w:rsidR="00DB1521" w:rsidRDefault="00DB1521" w:rsidP="00DB1521">
      <w:pPr>
        <w:pStyle w:val="a3"/>
        <w:numPr>
          <w:ilvl w:val="0"/>
          <w:numId w:val="35"/>
        </w:numPr>
        <w:jc w:val="both"/>
        <w:rPr>
          <w:b/>
        </w:rPr>
      </w:pPr>
      <w:r w:rsidRPr="00C7642E">
        <w:rPr>
          <w:rFonts w:hint="eastAsia"/>
          <w:b/>
        </w:rPr>
        <w:t>O</w:t>
      </w:r>
      <w:r w:rsidRPr="00C7642E">
        <w:rPr>
          <w:b/>
        </w:rPr>
        <w:t>ption 3: The combination of Option 1 and Option 2</w:t>
      </w:r>
      <w:r>
        <w:rPr>
          <w:b/>
        </w:rPr>
        <w:t>.</w:t>
      </w:r>
    </w:p>
    <w:p w14:paraId="4FA14E7B" w14:textId="77777777" w:rsidR="00DB1521" w:rsidRDefault="00DB1521" w:rsidP="00DB1521">
      <w:pPr>
        <w:jc w:val="both"/>
        <w:rPr>
          <w:b/>
        </w:rPr>
      </w:pPr>
      <w:r w:rsidRPr="001B6DFE">
        <w:rPr>
          <w:b/>
        </w:rPr>
        <w:t xml:space="preserve">Observation 1: For Top-K/N (%): the percentage of "the Top-N genie-aided beam is </w:t>
      </w:r>
      <w:r>
        <w:rPr>
          <w:b/>
        </w:rPr>
        <w:t>ONE</w:t>
      </w:r>
      <w:r w:rsidRPr="001B6DFE">
        <w:rPr>
          <w:b/>
        </w:rPr>
        <w:t xml:space="preserve"> of the Top-K predicted beams, the prediction becomes easy</w:t>
      </w:r>
      <w:r>
        <w:rPr>
          <w:b/>
        </w:rPr>
        <w:t xml:space="preserve"> </w:t>
      </w:r>
      <w:r w:rsidRPr="00B50809">
        <w:rPr>
          <w:b/>
        </w:rPr>
        <w:t>(most of the prediction accuracy is above 95%)</w:t>
      </w:r>
      <w:r w:rsidRPr="001B6DFE">
        <w:rPr>
          <w:b/>
        </w:rPr>
        <w:t xml:space="preserve"> even measurement error is considered. This may make the target too </w:t>
      </w:r>
      <w:r>
        <w:rPr>
          <w:b/>
        </w:rPr>
        <w:t>relaxed. E</w:t>
      </w:r>
      <w:r w:rsidRPr="001B6DFE">
        <w:rPr>
          <w:b/>
        </w:rPr>
        <w:t>ven if this KPI is met</w:t>
      </w:r>
      <w:r w:rsidRPr="001F7A51">
        <w:rPr>
          <w:b/>
        </w:rPr>
        <w:t xml:space="preserve">, it does not fully represent </w:t>
      </w:r>
      <w:r>
        <w:rPr>
          <w:b/>
        </w:rPr>
        <w:t xml:space="preserve">that </w:t>
      </w:r>
      <w:r w:rsidRPr="001F7A51">
        <w:rPr>
          <w:b/>
        </w:rPr>
        <w:t>the true quality of these beams</w:t>
      </w:r>
      <w:r>
        <w:rPr>
          <w:b/>
        </w:rPr>
        <w:t xml:space="preserve"> is</w:t>
      </w:r>
      <w:r w:rsidRPr="001F7A51">
        <w:rPr>
          <w:b/>
        </w:rPr>
        <w:t xml:space="preserve"> good</w:t>
      </w:r>
    </w:p>
    <w:p w14:paraId="7A4CB3BA" w14:textId="77777777" w:rsidR="00DB1521" w:rsidRPr="002E08EB" w:rsidRDefault="00DB1521" w:rsidP="00DB1521">
      <w:pPr>
        <w:jc w:val="both"/>
        <w:rPr>
          <w:b/>
        </w:rPr>
      </w:pPr>
      <w:r w:rsidRPr="002E08EB">
        <w:rPr>
          <w:b/>
        </w:rPr>
        <w:t>Observation 2: The KPI of Top K/N mitigates the effects that the RSRPs between Top 1 and Top 2 genie-aid beams are too close</w:t>
      </w:r>
      <w:r>
        <w:rPr>
          <w:b/>
        </w:rPr>
        <w:t xml:space="preserve"> (within 0.5dB)</w:t>
      </w:r>
      <w:r w:rsidRPr="002E08EB">
        <w:rPr>
          <w:b/>
        </w:rPr>
        <w:t xml:space="preserve">, which may cause </w:t>
      </w:r>
      <w:r>
        <w:rPr>
          <w:b/>
        </w:rPr>
        <w:t xml:space="preserve">the </w:t>
      </w:r>
      <w:r w:rsidRPr="002E08EB">
        <w:rPr>
          <w:b/>
        </w:rPr>
        <w:t>actual Top</w:t>
      </w:r>
      <w:r>
        <w:rPr>
          <w:b/>
        </w:rPr>
        <w:t>-</w:t>
      </w:r>
      <w:r w:rsidRPr="002E08EB">
        <w:rPr>
          <w:b/>
        </w:rPr>
        <w:t xml:space="preserve">1 </w:t>
      </w:r>
      <w:r>
        <w:rPr>
          <w:b/>
        </w:rPr>
        <w:t xml:space="preserve">beam </w:t>
      </w:r>
      <w:r w:rsidRPr="002E08EB">
        <w:rPr>
          <w:b/>
        </w:rPr>
        <w:t>may be indistinct</w:t>
      </w:r>
    </w:p>
    <w:p w14:paraId="6B97DEC1" w14:textId="77777777" w:rsidR="00DB1521" w:rsidRDefault="00DB1521" w:rsidP="00DB1521">
      <w:pPr>
        <w:jc w:val="both"/>
        <w:rPr>
          <w:b/>
        </w:rPr>
      </w:pPr>
      <w:r w:rsidRPr="001B6DFE">
        <w:rPr>
          <w:b/>
        </w:rPr>
        <w:t xml:space="preserve">Observation </w:t>
      </w:r>
      <w:r>
        <w:rPr>
          <w:b/>
        </w:rPr>
        <w:t>3</w:t>
      </w:r>
      <w:r w:rsidRPr="001B6DFE">
        <w:rPr>
          <w:b/>
        </w:rPr>
        <w:t>:</w:t>
      </w:r>
      <w:r>
        <w:rPr>
          <w:b/>
        </w:rPr>
        <w:t xml:space="preserve"> Compared with the KPI of “</w:t>
      </w:r>
      <w:r w:rsidRPr="00DA54F3">
        <w:rPr>
          <w:b/>
        </w:rPr>
        <w:t xml:space="preserve">the percentage of the Top-N genie-aided beam is </w:t>
      </w:r>
      <w:r>
        <w:rPr>
          <w:b/>
        </w:rPr>
        <w:t>ONE</w:t>
      </w:r>
      <w:r w:rsidRPr="00DA54F3">
        <w:rPr>
          <w:b/>
        </w:rPr>
        <w:t xml:space="preserve"> of the Top-K predicted beams</w:t>
      </w:r>
      <w:r>
        <w:rPr>
          <w:b/>
        </w:rPr>
        <w:t>”, the KPI of “</w:t>
      </w:r>
      <w:r w:rsidRPr="00266ADD">
        <w:rPr>
          <w:b/>
        </w:rPr>
        <w:t>the percentage of the Top-N genie-aided beam is TWO of the Top-K predicted beams</w:t>
      </w:r>
      <w:r>
        <w:rPr>
          <w:b/>
        </w:rPr>
        <w:t xml:space="preserve">” may be more reasonable for ensuring </w:t>
      </w:r>
      <w:r w:rsidRPr="00216CF3">
        <w:rPr>
          <w:b/>
        </w:rPr>
        <w:t xml:space="preserve">the </w:t>
      </w:r>
      <w:r>
        <w:rPr>
          <w:b/>
        </w:rPr>
        <w:t>quality</w:t>
      </w:r>
      <w:r w:rsidRPr="00216CF3">
        <w:rPr>
          <w:b/>
        </w:rPr>
        <w:t xml:space="preserve"> of the </w:t>
      </w:r>
      <w:r>
        <w:rPr>
          <w:b/>
        </w:rPr>
        <w:t>reported</w:t>
      </w:r>
      <w:r w:rsidRPr="00216CF3">
        <w:rPr>
          <w:b/>
        </w:rPr>
        <w:t xml:space="preserve"> beams</w:t>
      </w:r>
    </w:p>
    <w:p w14:paraId="3C497971" w14:textId="77777777" w:rsidR="00DB1521" w:rsidRPr="006E76BE" w:rsidRDefault="00DB1521" w:rsidP="00DB1521">
      <w:pPr>
        <w:jc w:val="both"/>
        <w:rPr>
          <w:rFonts w:ascii="Times" w:eastAsia="Yu Mincho" w:hAnsi="Times"/>
          <w:b/>
          <w:iCs/>
          <w:szCs w:val="24"/>
          <w:lang w:eastAsia="ja-JP"/>
        </w:rPr>
      </w:pPr>
      <w:r w:rsidRPr="006E76BE">
        <w:rPr>
          <w:b/>
        </w:rPr>
        <w:t xml:space="preserve">Proposal </w:t>
      </w:r>
      <w:r>
        <w:rPr>
          <w:b/>
        </w:rPr>
        <w:t>4</w:t>
      </w:r>
      <w:r w:rsidRPr="006E76BE">
        <w:rPr>
          <w:b/>
        </w:rPr>
        <w:t xml:space="preserve">: RAN4 to follow the process </w:t>
      </w:r>
      <w:r>
        <w:rPr>
          <w:b/>
        </w:rPr>
        <w:t xml:space="preserve">as above </w:t>
      </w:r>
      <w:r w:rsidRPr="006E76BE">
        <w:rPr>
          <w:b/>
        </w:rPr>
        <w:t xml:space="preserve">for </w:t>
      </w:r>
      <w:r>
        <w:rPr>
          <w:b/>
        </w:rPr>
        <w:t xml:space="preserve">the </w:t>
      </w:r>
      <w:r w:rsidRPr="006E76BE">
        <w:rPr>
          <w:rFonts w:ascii="Times" w:eastAsia="Yu Mincho" w:hAnsi="Times"/>
          <w:b/>
          <w:iCs/>
          <w:szCs w:val="24"/>
          <w:lang w:eastAsia="ja-JP"/>
        </w:rPr>
        <w:t>alignment of KPIs and definition performance requirements on BM prediction</w:t>
      </w:r>
    </w:p>
    <w:p w14:paraId="69C4AA1B" w14:textId="77777777" w:rsidR="00DB1521" w:rsidRPr="00702755" w:rsidRDefault="00DB1521" w:rsidP="00DB1521">
      <w:pPr>
        <w:pStyle w:val="a3"/>
        <w:numPr>
          <w:ilvl w:val="0"/>
          <w:numId w:val="58"/>
        </w:numPr>
        <w:jc w:val="both"/>
        <w:rPr>
          <w:b/>
        </w:rPr>
      </w:pPr>
      <w:r w:rsidRPr="00702755">
        <w:rPr>
          <w:rFonts w:hint="eastAsia"/>
          <w:b/>
        </w:rPr>
        <w:t>&lt;</w:t>
      </w:r>
      <w:r>
        <w:rPr>
          <w:b/>
        </w:rPr>
        <w:t>S</w:t>
      </w:r>
      <w:r w:rsidRPr="00702755">
        <w:rPr>
          <w:b/>
        </w:rPr>
        <w:t>tep 1&gt; Discuss the definition of KPIs with the consideration of measurement error</w:t>
      </w:r>
    </w:p>
    <w:p w14:paraId="38BEC7A5" w14:textId="77777777" w:rsidR="00DB1521" w:rsidRPr="00702755" w:rsidRDefault="00DB1521" w:rsidP="00DB1521">
      <w:pPr>
        <w:pStyle w:val="a3"/>
        <w:numPr>
          <w:ilvl w:val="1"/>
          <w:numId w:val="58"/>
        </w:numPr>
        <w:jc w:val="both"/>
        <w:rPr>
          <w:b/>
        </w:rPr>
      </w:pPr>
      <w:r w:rsidRPr="00702755">
        <w:rPr>
          <w:rFonts w:hint="eastAsia"/>
          <w:b/>
        </w:rPr>
        <w:t>&lt;</w:t>
      </w:r>
      <w:r>
        <w:rPr>
          <w:b/>
        </w:rPr>
        <w:t>S</w:t>
      </w:r>
      <w:r w:rsidRPr="00702755">
        <w:rPr>
          <w:b/>
        </w:rPr>
        <w:t>tep 1-1&gt; Select one or more candidate KPIs for simulation</w:t>
      </w:r>
    </w:p>
    <w:p w14:paraId="09FDC5C2" w14:textId="77777777" w:rsidR="00DB1521" w:rsidRPr="00702755" w:rsidRDefault="00DB1521" w:rsidP="00DB1521">
      <w:pPr>
        <w:pStyle w:val="a3"/>
        <w:numPr>
          <w:ilvl w:val="1"/>
          <w:numId w:val="58"/>
        </w:numPr>
        <w:jc w:val="both"/>
        <w:rPr>
          <w:b/>
        </w:rPr>
      </w:pPr>
      <w:r w:rsidRPr="00702755">
        <w:rPr>
          <w:rFonts w:hint="eastAsia"/>
          <w:b/>
        </w:rPr>
        <w:t>&lt;</w:t>
      </w:r>
      <w:r>
        <w:rPr>
          <w:b/>
        </w:rPr>
        <w:t>S</w:t>
      </w:r>
      <w:r w:rsidRPr="00702755">
        <w:rPr>
          <w:b/>
        </w:rPr>
        <w:t>tep 1-2&gt; With the aligned simulation assumption, each company bring</w:t>
      </w:r>
      <w:r>
        <w:rPr>
          <w:b/>
        </w:rPr>
        <w:t>s</w:t>
      </w:r>
      <w:r w:rsidRPr="00702755">
        <w:rPr>
          <w:b/>
        </w:rPr>
        <w:t xml:space="preserve"> simulation results of candidate KPIs. Specifically, the measurement error modeling of simulation assumption may include</w:t>
      </w:r>
    </w:p>
    <w:p w14:paraId="67985B85" w14:textId="77777777" w:rsidR="00DB1521" w:rsidRPr="00702755" w:rsidRDefault="00DB1521" w:rsidP="00DB1521">
      <w:pPr>
        <w:pStyle w:val="a3"/>
        <w:numPr>
          <w:ilvl w:val="2"/>
          <w:numId w:val="58"/>
        </w:numPr>
        <w:jc w:val="both"/>
        <w:rPr>
          <w:b/>
        </w:rPr>
      </w:pPr>
      <w:r w:rsidRPr="00702755">
        <w:rPr>
          <w:rFonts w:hint="eastAsia"/>
          <w:b/>
        </w:rPr>
        <w:t>O</w:t>
      </w:r>
      <w:r w:rsidRPr="00702755">
        <w:rPr>
          <w:b/>
        </w:rPr>
        <w:t>ption 1: only BB measurement error is considered</w:t>
      </w:r>
    </w:p>
    <w:p w14:paraId="5AFBF86C" w14:textId="77777777" w:rsidR="00DB1521" w:rsidRPr="00702755" w:rsidRDefault="00DB1521" w:rsidP="00DB1521">
      <w:pPr>
        <w:pStyle w:val="a3"/>
        <w:numPr>
          <w:ilvl w:val="2"/>
          <w:numId w:val="58"/>
        </w:numPr>
        <w:jc w:val="both"/>
        <w:rPr>
          <w:b/>
        </w:rPr>
      </w:pPr>
      <w:r w:rsidRPr="00702755">
        <w:rPr>
          <w:rFonts w:hint="eastAsia"/>
          <w:b/>
        </w:rPr>
        <w:t>O</w:t>
      </w:r>
      <w:r w:rsidRPr="00702755">
        <w:rPr>
          <w:b/>
        </w:rPr>
        <w:t xml:space="preserve">ption </w:t>
      </w:r>
      <w:r>
        <w:rPr>
          <w:b/>
        </w:rPr>
        <w:t>2</w:t>
      </w:r>
      <w:r w:rsidRPr="00702755">
        <w:rPr>
          <w:b/>
        </w:rPr>
        <w:t>: only RF measurement error is considered</w:t>
      </w:r>
    </w:p>
    <w:p w14:paraId="0F7631C9" w14:textId="77777777" w:rsidR="00DB1521" w:rsidRPr="00702755" w:rsidRDefault="00DB1521" w:rsidP="00DB1521">
      <w:pPr>
        <w:pStyle w:val="a3"/>
        <w:numPr>
          <w:ilvl w:val="2"/>
          <w:numId w:val="58"/>
        </w:numPr>
        <w:jc w:val="both"/>
        <w:rPr>
          <w:b/>
        </w:rPr>
      </w:pPr>
      <w:r w:rsidRPr="00702755">
        <w:rPr>
          <w:rFonts w:hint="eastAsia"/>
          <w:b/>
        </w:rPr>
        <w:t>O</w:t>
      </w:r>
      <w:r w:rsidRPr="00702755">
        <w:rPr>
          <w:b/>
        </w:rPr>
        <w:t xml:space="preserve">ption </w:t>
      </w:r>
      <w:r>
        <w:rPr>
          <w:b/>
        </w:rPr>
        <w:t>3</w:t>
      </w:r>
      <w:r w:rsidRPr="00702755">
        <w:rPr>
          <w:b/>
        </w:rPr>
        <w:t xml:space="preserve">: </w:t>
      </w:r>
      <w:r>
        <w:rPr>
          <w:b/>
        </w:rPr>
        <w:t>both</w:t>
      </w:r>
      <w:r w:rsidRPr="00702755">
        <w:rPr>
          <w:b/>
        </w:rPr>
        <w:t xml:space="preserve"> BB and RF measurement error </w:t>
      </w:r>
      <w:r>
        <w:rPr>
          <w:b/>
        </w:rPr>
        <w:t xml:space="preserve">are </w:t>
      </w:r>
      <w:r w:rsidRPr="00702755">
        <w:rPr>
          <w:b/>
        </w:rPr>
        <w:t>considered</w:t>
      </w:r>
    </w:p>
    <w:p w14:paraId="4460AABC" w14:textId="77777777" w:rsidR="00DB1521" w:rsidRPr="00702755" w:rsidRDefault="00DB1521" w:rsidP="00DB1521">
      <w:pPr>
        <w:pStyle w:val="a3"/>
        <w:numPr>
          <w:ilvl w:val="1"/>
          <w:numId w:val="58"/>
        </w:numPr>
        <w:jc w:val="both"/>
        <w:rPr>
          <w:b/>
          <w:lang w:val="en-GB"/>
        </w:rPr>
      </w:pPr>
      <w:r w:rsidRPr="00702755">
        <w:rPr>
          <w:rFonts w:hint="eastAsia"/>
          <w:b/>
        </w:rPr>
        <w:t>&lt;</w:t>
      </w:r>
      <w:r>
        <w:rPr>
          <w:b/>
        </w:rPr>
        <w:t>S</w:t>
      </w:r>
      <w:r w:rsidRPr="00702755">
        <w:rPr>
          <w:b/>
        </w:rPr>
        <w:t>tep 1-3&gt; Check on KPIs performance alignment from the simulation results from contributing companies</w:t>
      </w:r>
    </w:p>
    <w:p w14:paraId="4B82C969" w14:textId="77777777" w:rsidR="00DB1521" w:rsidRPr="00702755" w:rsidRDefault="00DB1521" w:rsidP="00DB1521">
      <w:pPr>
        <w:pStyle w:val="a3"/>
        <w:numPr>
          <w:ilvl w:val="2"/>
          <w:numId w:val="58"/>
        </w:numPr>
        <w:jc w:val="both"/>
        <w:rPr>
          <w:b/>
          <w:lang w:val="en-GB"/>
        </w:rPr>
      </w:pPr>
      <w:r w:rsidRPr="00702755">
        <w:rPr>
          <w:b/>
          <w:lang w:val="en-GB"/>
        </w:rPr>
        <w:t>repeat simulations for 2-3 meeting</w:t>
      </w:r>
      <w:r>
        <w:rPr>
          <w:b/>
          <w:lang w:val="en-GB"/>
        </w:rPr>
        <w:t>s</w:t>
      </w:r>
      <w:r w:rsidRPr="00702755">
        <w:rPr>
          <w:b/>
          <w:lang w:val="en-GB"/>
        </w:rPr>
        <w:t xml:space="preserve"> and check if good alignment can be achieved</w:t>
      </w:r>
    </w:p>
    <w:p w14:paraId="7375962F" w14:textId="77777777" w:rsidR="00DB1521" w:rsidRPr="00702755" w:rsidRDefault="00DB1521" w:rsidP="00DB1521">
      <w:pPr>
        <w:pStyle w:val="a3"/>
        <w:numPr>
          <w:ilvl w:val="3"/>
          <w:numId w:val="58"/>
        </w:numPr>
        <w:jc w:val="both"/>
        <w:rPr>
          <w:b/>
          <w:lang w:val="en-GB"/>
        </w:rPr>
      </w:pPr>
      <w:r w:rsidRPr="00702755">
        <w:rPr>
          <w:b/>
          <w:lang w:val="en-GB"/>
        </w:rPr>
        <w:t>if good alignment of KPIs is achieved, move to step 3</w:t>
      </w:r>
    </w:p>
    <w:p w14:paraId="010F8F80" w14:textId="77777777" w:rsidR="00DB1521" w:rsidRPr="00702755" w:rsidRDefault="00DB1521" w:rsidP="00DB1521">
      <w:pPr>
        <w:pStyle w:val="a3"/>
        <w:numPr>
          <w:ilvl w:val="3"/>
          <w:numId w:val="58"/>
        </w:numPr>
        <w:jc w:val="both"/>
        <w:rPr>
          <w:b/>
          <w:lang w:val="en-GB"/>
        </w:rPr>
      </w:pPr>
      <w:r w:rsidRPr="00702755">
        <w:rPr>
          <w:b/>
          <w:lang w:val="en-GB"/>
        </w:rPr>
        <w:t xml:space="preserve">if not, move to step 2 </w:t>
      </w:r>
    </w:p>
    <w:p w14:paraId="4D00CFE1" w14:textId="77777777" w:rsidR="00DB1521" w:rsidRPr="00702755" w:rsidRDefault="00DB1521" w:rsidP="00DB1521">
      <w:pPr>
        <w:pStyle w:val="a3"/>
        <w:numPr>
          <w:ilvl w:val="1"/>
          <w:numId w:val="58"/>
        </w:numPr>
        <w:jc w:val="both"/>
        <w:rPr>
          <w:b/>
          <w:lang w:val="en-GB"/>
        </w:rPr>
      </w:pPr>
      <w:r w:rsidRPr="00702755">
        <w:rPr>
          <w:b/>
          <w:lang w:val="en-GB"/>
        </w:rPr>
        <w:t>&lt;</w:t>
      </w:r>
      <w:r>
        <w:rPr>
          <w:b/>
        </w:rPr>
        <w:t>S</w:t>
      </w:r>
      <w:proofErr w:type="spellStart"/>
      <w:r w:rsidRPr="00702755">
        <w:rPr>
          <w:b/>
          <w:lang w:val="en-GB"/>
        </w:rPr>
        <w:t>tep</w:t>
      </w:r>
      <w:proofErr w:type="spellEnd"/>
      <w:r w:rsidRPr="00702755">
        <w:rPr>
          <w:b/>
          <w:lang w:val="en-GB"/>
        </w:rPr>
        <w:t xml:space="preserve"> 2&gt; Discuss the definition of KPIs without the consideration of measurement error</w:t>
      </w:r>
    </w:p>
    <w:p w14:paraId="3333D54A" w14:textId="77777777" w:rsidR="00DB1521" w:rsidRPr="00702755" w:rsidRDefault="00DB1521" w:rsidP="00DB1521">
      <w:pPr>
        <w:pStyle w:val="a3"/>
        <w:numPr>
          <w:ilvl w:val="2"/>
          <w:numId w:val="58"/>
        </w:numPr>
        <w:jc w:val="both"/>
        <w:rPr>
          <w:b/>
          <w:lang w:val="en-GB"/>
        </w:rPr>
      </w:pPr>
      <w:r w:rsidRPr="00702755">
        <w:rPr>
          <w:rFonts w:hint="eastAsia"/>
          <w:b/>
        </w:rPr>
        <w:t>&lt;</w:t>
      </w:r>
      <w:r>
        <w:rPr>
          <w:b/>
        </w:rPr>
        <w:t>S</w:t>
      </w:r>
      <w:r w:rsidRPr="00702755">
        <w:rPr>
          <w:b/>
        </w:rPr>
        <w:t xml:space="preserve">tep 2-1&gt; </w:t>
      </w:r>
      <w:r w:rsidRPr="00702755">
        <w:rPr>
          <w:b/>
          <w:lang w:val="en-GB"/>
        </w:rPr>
        <w:t>With the aligned simulation assumption, each company bring</w:t>
      </w:r>
      <w:r>
        <w:rPr>
          <w:b/>
          <w:lang w:val="en-GB"/>
        </w:rPr>
        <w:t>s</w:t>
      </w:r>
      <w:r w:rsidRPr="00702755">
        <w:rPr>
          <w:b/>
          <w:lang w:val="en-GB"/>
        </w:rPr>
        <w:t xml:space="preserve"> simulation results of candidate KPIs</w:t>
      </w:r>
    </w:p>
    <w:p w14:paraId="668A420F" w14:textId="77777777" w:rsidR="00DB1521" w:rsidRPr="00702755" w:rsidRDefault="00DB1521" w:rsidP="00DB1521">
      <w:pPr>
        <w:pStyle w:val="a3"/>
        <w:numPr>
          <w:ilvl w:val="2"/>
          <w:numId w:val="58"/>
        </w:numPr>
        <w:jc w:val="both"/>
        <w:rPr>
          <w:b/>
          <w:lang w:val="en-GB"/>
        </w:rPr>
      </w:pPr>
      <w:r w:rsidRPr="00702755">
        <w:rPr>
          <w:rFonts w:hint="eastAsia"/>
          <w:b/>
        </w:rPr>
        <w:t>&lt;</w:t>
      </w:r>
      <w:r>
        <w:rPr>
          <w:b/>
        </w:rPr>
        <w:t>S</w:t>
      </w:r>
      <w:r w:rsidRPr="00702755">
        <w:rPr>
          <w:b/>
        </w:rPr>
        <w:t xml:space="preserve">tep 2-2&gt; Discuss whether some margin be added to the aligned results of </w:t>
      </w:r>
      <w:r w:rsidRPr="00702755">
        <w:rPr>
          <w:b/>
          <w:lang w:val="en-GB"/>
        </w:rPr>
        <w:t>KPIs</w:t>
      </w:r>
    </w:p>
    <w:p w14:paraId="611532E8" w14:textId="77777777" w:rsidR="00DB1521" w:rsidRPr="00702755" w:rsidRDefault="00DB1521" w:rsidP="00DB1521">
      <w:pPr>
        <w:pStyle w:val="a3"/>
        <w:numPr>
          <w:ilvl w:val="2"/>
          <w:numId w:val="58"/>
        </w:numPr>
        <w:jc w:val="both"/>
        <w:rPr>
          <w:b/>
          <w:lang w:val="en-GB"/>
        </w:rPr>
      </w:pPr>
      <w:r w:rsidRPr="00702755">
        <w:rPr>
          <w:rFonts w:hint="eastAsia"/>
          <w:b/>
        </w:rPr>
        <w:t>&lt;</w:t>
      </w:r>
      <w:r>
        <w:rPr>
          <w:b/>
        </w:rPr>
        <w:t>S</w:t>
      </w:r>
      <w:r w:rsidRPr="00702755">
        <w:rPr>
          <w:b/>
        </w:rPr>
        <w:t>tep 2-</w:t>
      </w:r>
      <w:r>
        <w:rPr>
          <w:b/>
        </w:rPr>
        <w:t>3</w:t>
      </w:r>
      <w:r w:rsidRPr="00702755">
        <w:rPr>
          <w:b/>
        </w:rPr>
        <w:t xml:space="preserve">&gt; </w:t>
      </w:r>
      <w:r w:rsidRPr="00702755">
        <w:rPr>
          <w:b/>
          <w:lang w:val="en-GB"/>
        </w:rPr>
        <w:t xml:space="preserve">Move to next step after alignment </w:t>
      </w:r>
    </w:p>
    <w:p w14:paraId="054ED8FC" w14:textId="77777777" w:rsidR="00DB1521" w:rsidRPr="00702755" w:rsidRDefault="00DB1521" w:rsidP="00DB1521">
      <w:pPr>
        <w:pStyle w:val="a3"/>
        <w:numPr>
          <w:ilvl w:val="1"/>
          <w:numId w:val="58"/>
        </w:numPr>
        <w:jc w:val="both"/>
        <w:rPr>
          <w:b/>
          <w:lang w:val="en-GB"/>
        </w:rPr>
      </w:pPr>
      <w:r w:rsidRPr="00702755">
        <w:rPr>
          <w:rFonts w:hint="eastAsia"/>
          <w:b/>
          <w:lang w:val="en-GB"/>
        </w:rPr>
        <w:t>&lt;</w:t>
      </w:r>
      <w:r>
        <w:rPr>
          <w:b/>
        </w:rPr>
        <w:t>S</w:t>
      </w:r>
      <w:proofErr w:type="spellStart"/>
      <w:r w:rsidRPr="00702755">
        <w:rPr>
          <w:b/>
          <w:lang w:val="en-GB"/>
        </w:rPr>
        <w:t>tep</w:t>
      </w:r>
      <w:proofErr w:type="spellEnd"/>
      <w:r w:rsidRPr="00702755">
        <w:rPr>
          <w:b/>
          <w:lang w:val="en-GB"/>
        </w:rPr>
        <w:t xml:space="preserve"> 3&gt; RAN4 to make </w:t>
      </w:r>
      <w:r>
        <w:rPr>
          <w:b/>
          <w:lang w:val="en-GB"/>
        </w:rPr>
        <w:t xml:space="preserve">the </w:t>
      </w:r>
      <w:r w:rsidRPr="00702755">
        <w:rPr>
          <w:b/>
          <w:lang w:val="en-GB"/>
        </w:rPr>
        <w:t>final decision for KPIs definition and discuss the details of RRM requirements</w:t>
      </w:r>
    </w:p>
    <w:p w14:paraId="3CE6E1D6" w14:textId="77777777" w:rsidR="00DB1521" w:rsidRDefault="00DB1521" w:rsidP="00DB1521">
      <w:pPr>
        <w:jc w:val="both"/>
        <w:rPr>
          <w:b/>
          <w:lang w:val="en-US"/>
        </w:rPr>
      </w:pPr>
      <w:r w:rsidRPr="00F32B8C">
        <w:rPr>
          <w:b/>
          <w:lang w:val="en-US"/>
        </w:rPr>
        <w:t xml:space="preserve">Observation </w:t>
      </w:r>
      <w:r>
        <w:rPr>
          <w:b/>
          <w:lang w:val="en-US"/>
        </w:rPr>
        <w:t>4</w:t>
      </w:r>
      <w:r w:rsidRPr="00F32B8C">
        <w:rPr>
          <w:b/>
          <w:lang w:val="en-US"/>
        </w:rPr>
        <w:t xml:space="preserve">: </w:t>
      </w:r>
      <w:r>
        <w:rPr>
          <w:b/>
          <w:lang w:val="en-US"/>
        </w:rPr>
        <w:t xml:space="preserve">There is a certain </w:t>
      </w:r>
      <w:r w:rsidRPr="00F32B8C">
        <w:rPr>
          <w:b/>
          <w:lang w:val="en-US"/>
        </w:rPr>
        <w:t xml:space="preserve">probability that </w:t>
      </w:r>
      <w:r>
        <w:rPr>
          <w:b/>
          <w:lang w:val="en-US"/>
        </w:rPr>
        <w:t xml:space="preserve">the </w:t>
      </w:r>
      <w:r w:rsidRPr="00F32B8C">
        <w:rPr>
          <w:b/>
          <w:lang w:val="en-US"/>
        </w:rPr>
        <w:t>Top-</w:t>
      </w:r>
      <w:r>
        <w:rPr>
          <w:b/>
          <w:lang w:val="en-US"/>
        </w:rPr>
        <w:t>K</w:t>
      </w:r>
      <w:r w:rsidRPr="00F32B8C">
        <w:rPr>
          <w:b/>
          <w:lang w:val="en-US"/>
        </w:rPr>
        <w:t xml:space="preserve"> predicted beam is </w:t>
      </w:r>
      <w:r>
        <w:rPr>
          <w:b/>
          <w:lang w:val="en-US"/>
        </w:rPr>
        <w:t>not any of t</w:t>
      </w:r>
      <w:r w:rsidRPr="00F32B8C">
        <w:rPr>
          <w:b/>
          <w:lang w:val="en-US"/>
        </w:rPr>
        <w:t>he Top-K</w:t>
      </w:r>
      <w:r>
        <w:rPr>
          <w:b/>
          <w:lang w:val="en-US"/>
        </w:rPr>
        <w:t xml:space="preserve"> </w:t>
      </w:r>
      <w:r w:rsidRPr="00F32B8C">
        <w:rPr>
          <w:b/>
          <w:lang w:val="en-US"/>
        </w:rPr>
        <w:t>beams</w:t>
      </w:r>
      <w:r>
        <w:rPr>
          <w:b/>
          <w:lang w:val="en-US"/>
        </w:rPr>
        <w:t xml:space="preserve"> based on ground-truth RSRP.</w:t>
      </w:r>
    </w:p>
    <w:p w14:paraId="0072A19E" w14:textId="77777777" w:rsidR="00DB1521" w:rsidRPr="00F32B8C" w:rsidRDefault="00DB1521" w:rsidP="00DB1521">
      <w:pPr>
        <w:jc w:val="both"/>
        <w:rPr>
          <w:b/>
          <w:lang w:val="en-US"/>
        </w:rPr>
      </w:pPr>
      <w:r>
        <w:rPr>
          <w:b/>
          <w:lang w:val="en-US"/>
        </w:rPr>
        <w:t>Observation 5: For R</w:t>
      </w:r>
      <w:r w:rsidRPr="00FC5157">
        <w:rPr>
          <w:b/>
          <w:lang w:val="en-US"/>
        </w:rPr>
        <w:t>SRP Absolute accuracy</w:t>
      </w:r>
      <w:r>
        <w:rPr>
          <w:b/>
          <w:lang w:val="en-US"/>
        </w:rPr>
        <w:t>, if t</w:t>
      </w:r>
      <w:r w:rsidRPr="009A46F2">
        <w:rPr>
          <w:b/>
          <w:lang w:val="en-US"/>
        </w:rPr>
        <w:t xml:space="preserve">he index </w:t>
      </w:r>
      <w:proofErr w:type="spellStart"/>
      <w:r w:rsidRPr="009A46F2">
        <w:rPr>
          <w:b/>
          <w:lang w:val="en-US"/>
        </w:rPr>
        <w:t>i</w:t>
      </w:r>
      <w:proofErr w:type="spellEnd"/>
      <w:r w:rsidRPr="009A46F2">
        <w:rPr>
          <w:b/>
          <w:lang w:val="en-US"/>
        </w:rPr>
        <w:t xml:space="preserve"> </w:t>
      </w:r>
      <w:r>
        <w:rPr>
          <w:b/>
          <w:lang w:val="en-US"/>
        </w:rPr>
        <w:t>can be</w:t>
      </w:r>
      <w:r w:rsidRPr="009A46F2">
        <w:rPr>
          <w:b/>
          <w:lang w:val="en-US"/>
        </w:rPr>
        <w:t xml:space="preserve"> any beam index in top-K beams based on ground-truth L1-RSRP</w:t>
      </w:r>
      <w:r>
        <w:rPr>
          <w:b/>
          <w:lang w:val="en-US"/>
        </w:rPr>
        <w:t xml:space="preserve">, the RSRP accuracy for those beams which belong to </w:t>
      </w:r>
      <w:r w:rsidRPr="00FE3A7F">
        <w:rPr>
          <w:b/>
          <w:lang w:val="en-US"/>
        </w:rPr>
        <w:t>Top-K predicted beam</w:t>
      </w:r>
      <w:r>
        <w:rPr>
          <w:b/>
          <w:lang w:val="en-US"/>
        </w:rPr>
        <w:t xml:space="preserve"> but</w:t>
      </w:r>
      <w:r w:rsidRPr="00FE3A7F">
        <w:rPr>
          <w:b/>
          <w:lang w:val="en-US"/>
        </w:rPr>
        <w:t xml:space="preserve"> not any of the Top-K beams based on ground-truth RSRP</w:t>
      </w:r>
      <w:r>
        <w:rPr>
          <w:b/>
          <w:lang w:val="en-US"/>
        </w:rPr>
        <w:t xml:space="preserve"> cannot be guaranteed.</w:t>
      </w:r>
    </w:p>
    <w:p w14:paraId="48AED9D4" w14:textId="77777777" w:rsidR="00DB1521" w:rsidRDefault="00DB1521" w:rsidP="00DB1521">
      <w:pPr>
        <w:jc w:val="both"/>
        <w:rPr>
          <w:b/>
          <w:lang w:val="en-US"/>
        </w:rPr>
      </w:pPr>
      <w:r w:rsidRPr="001640F9">
        <w:rPr>
          <w:b/>
          <w:lang w:val="en-US"/>
        </w:rPr>
        <w:t xml:space="preserve">Proposal </w:t>
      </w:r>
      <w:r>
        <w:rPr>
          <w:b/>
          <w:lang w:val="en-US"/>
        </w:rPr>
        <w:t>5</w:t>
      </w:r>
      <w:r w:rsidRPr="001640F9">
        <w:rPr>
          <w:b/>
          <w:lang w:val="en-US"/>
        </w:rPr>
        <w:t xml:space="preserve">: </w:t>
      </w:r>
      <w:r>
        <w:rPr>
          <w:b/>
          <w:lang w:val="en-US"/>
        </w:rPr>
        <w:t>T</w:t>
      </w:r>
      <w:r w:rsidRPr="00551B76">
        <w:rPr>
          <w:b/>
          <w:lang w:val="en-US"/>
        </w:rPr>
        <w:t xml:space="preserve">he absolute RSRP accuracy for AI/ML based beam prediction = predicted L1-RSRP of beam index </w:t>
      </w:r>
      <w:proofErr w:type="spellStart"/>
      <w:r w:rsidRPr="00551B76">
        <w:rPr>
          <w:b/>
          <w:lang w:val="en-US"/>
        </w:rPr>
        <w:t>i</w:t>
      </w:r>
      <w:proofErr w:type="spellEnd"/>
      <w:r w:rsidRPr="00551B76">
        <w:rPr>
          <w:b/>
          <w:lang w:val="en-US"/>
        </w:rPr>
        <w:t xml:space="preserve"> – ground-truth of L1-RSRP of beam index </w:t>
      </w:r>
      <w:proofErr w:type="spellStart"/>
      <w:r w:rsidRPr="00551B76">
        <w:rPr>
          <w:b/>
          <w:lang w:val="en-US"/>
        </w:rPr>
        <w:t>i</w:t>
      </w:r>
      <w:proofErr w:type="spellEnd"/>
      <w:r w:rsidRPr="00551B76">
        <w:rPr>
          <w:b/>
          <w:lang w:val="en-US"/>
        </w:rPr>
        <w:t xml:space="preserve">. The index </w:t>
      </w:r>
      <w:proofErr w:type="spellStart"/>
      <w:r w:rsidRPr="00551B76">
        <w:rPr>
          <w:b/>
          <w:lang w:val="en-US"/>
        </w:rPr>
        <w:t>i</w:t>
      </w:r>
      <w:proofErr w:type="spellEnd"/>
      <w:r w:rsidRPr="00551B76">
        <w:rPr>
          <w:b/>
          <w:lang w:val="en-US"/>
        </w:rPr>
        <w:t xml:space="preserve"> </w:t>
      </w:r>
      <w:r>
        <w:rPr>
          <w:b/>
          <w:lang w:val="en-US"/>
        </w:rPr>
        <w:t>can be</w:t>
      </w:r>
      <w:r w:rsidRPr="00551B76">
        <w:rPr>
          <w:b/>
          <w:lang w:val="en-US"/>
        </w:rPr>
        <w:t xml:space="preserve"> any beam index in top-K beams based on </w:t>
      </w:r>
      <w:r>
        <w:rPr>
          <w:b/>
          <w:lang w:val="en-US"/>
        </w:rPr>
        <w:t>predicted</w:t>
      </w:r>
      <w:r w:rsidRPr="00551B76">
        <w:rPr>
          <w:b/>
          <w:lang w:val="en-US"/>
        </w:rPr>
        <w:t xml:space="preserve"> L1-RSRP</w:t>
      </w:r>
      <w:r>
        <w:rPr>
          <w:b/>
          <w:lang w:val="en-US"/>
        </w:rPr>
        <w:t>.</w:t>
      </w:r>
    </w:p>
    <w:p w14:paraId="76E77307" w14:textId="77777777" w:rsidR="00DB1521" w:rsidRDefault="00DB1521" w:rsidP="00DB1521">
      <w:pPr>
        <w:jc w:val="both"/>
        <w:rPr>
          <w:b/>
        </w:rPr>
      </w:pPr>
      <w:r w:rsidRPr="00FA7CF6">
        <w:rPr>
          <w:b/>
        </w:rPr>
        <w:lastRenderedPageBreak/>
        <w:t>Observation</w:t>
      </w:r>
      <w:r>
        <w:rPr>
          <w:b/>
        </w:rPr>
        <w:t xml:space="preserve"> 6</w:t>
      </w:r>
      <w:r w:rsidRPr="00FA7CF6">
        <w:rPr>
          <w:b/>
        </w:rPr>
        <w:t>:</w:t>
      </w:r>
      <w:r>
        <w:rPr>
          <w:b/>
        </w:rPr>
        <w:t xml:space="preserve"> </w:t>
      </w:r>
      <w:r w:rsidRPr="00FD4839">
        <w:rPr>
          <w:b/>
        </w:rPr>
        <w:t xml:space="preserve">There is a non-negligible performance degradation </w:t>
      </w:r>
      <w:r>
        <w:rPr>
          <w:b/>
        </w:rPr>
        <w:t>i</w:t>
      </w:r>
      <w:r w:rsidRPr="00FD4839">
        <w:rPr>
          <w:b/>
        </w:rPr>
        <w:t xml:space="preserve">n beam prediction accuracy when considering measurement error </w:t>
      </w:r>
      <w:proofErr w:type="spellStart"/>
      <w:r w:rsidRPr="00FD4839">
        <w:rPr>
          <w:b/>
        </w:rPr>
        <w:t>modeling</w:t>
      </w:r>
      <w:proofErr w:type="spellEnd"/>
      <w:r w:rsidRPr="00FD4839">
        <w:rPr>
          <w:b/>
        </w:rPr>
        <w:t xml:space="preserve"> </w:t>
      </w:r>
      <w:r>
        <w:rPr>
          <w:b/>
        </w:rPr>
        <w:t>for inference.</w:t>
      </w:r>
    </w:p>
    <w:p w14:paraId="2834D71E" w14:textId="77777777" w:rsidR="00DB1521" w:rsidRDefault="00DB1521" w:rsidP="00DB1521">
      <w:pPr>
        <w:jc w:val="both"/>
        <w:rPr>
          <w:b/>
        </w:rPr>
      </w:pPr>
      <w:r w:rsidRPr="00FA7CF6">
        <w:rPr>
          <w:b/>
        </w:rPr>
        <w:t>Observation</w:t>
      </w:r>
      <w:r>
        <w:rPr>
          <w:b/>
        </w:rPr>
        <w:t xml:space="preserve"> 7</w:t>
      </w:r>
      <w:r w:rsidRPr="00FA7CF6">
        <w:rPr>
          <w:b/>
        </w:rPr>
        <w:t>:</w:t>
      </w:r>
      <w:r>
        <w:rPr>
          <w:b/>
        </w:rPr>
        <w:t xml:space="preserve"> </w:t>
      </w:r>
      <w:r w:rsidRPr="00A50261">
        <w:rPr>
          <w:b/>
        </w:rPr>
        <w:t xml:space="preserve">With the decrease of SNR, the beam prediction accuracy will also decrease. However, </w:t>
      </w:r>
      <w:r w:rsidRPr="00852A9E">
        <w:rPr>
          <w:b/>
        </w:rPr>
        <w:t xml:space="preserve">when the SNR </w:t>
      </w:r>
      <w:r>
        <w:rPr>
          <w:b/>
        </w:rPr>
        <w:t>reaches a certain level (e.g., 0dB)</w:t>
      </w:r>
      <w:r w:rsidRPr="00852A9E">
        <w:rPr>
          <w:b/>
        </w:rPr>
        <w:t>, this performance decline will stabilize</w:t>
      </w:r>
      <w:r>
        <w:rPr>
          <w:b/>
        </w:rPr>
        <w:t>.</w:t>
      </w:r>
    </w:p>
    <w:p w14:paraId="0E2D723E" w14:textId="77777777" w:rsidR="00DB1521" w:rsidRDefault="00DB1521" w:rsidP="00DB1521">
      <w:pPr>
        <w:jc w:val="both"/>
        <w:rPr>
          <w:b/>
        </w:rPr>
      </w:pPr>
      <w:r w:rsidRPr="00FA7CF6">
        <w:rPr>
          <w:b/>
        </w:rPr>
        <w:t>Observation</w:t>
      </w:r>
      <w:r>
        <w:rPr>
          <w:b/>
        </w:rPr>
        <w:t xml:space="preserve"> 8</w:t>
      </w:r>
      <w:r w:rsidRPr="00FA7CF6">
        <w:rPr>
          <w:b/>
        </w:rPr>
        <w:t>:</w:t>
      </w:r>
      <w:r>
        <w:rPr>
          <w:b/>
        </w:rPr>
        <w:t xml:space="preserve"> </w:t>
      </w:r>
      <w:r w:rsidRPr="0035325C">
        <w:rPr>
          <w:b/>
        </w:rPr>
        <w:t xml:space="preserve">Compared with Truncated Gaussian distribution, the error derived from LLS-based </w:t>
      </w:r>
      <w:proofErr w:type="spellStart"/>
      <w:r w:rsidRPr="0035325C">
        <w:rPr>
          <w:b/>
        </w:rPr>
        <w:t>mode</w:t>
      </w:r>
      <w:r>
        <w:rPr>
          <w:b/>
        </w:rPr>
        <w:t>l</w:t>
      </w:r>
      <w:r w:rsidRPr="0035325C">
        <w:rPr>
          <w:b/>
        </w:rPr>
        <w:t>ing</w:t>
      </w:r>
      <w:proofErr w:type="spellEnd"/>
      <w:r w:rsidRPr="0035325C">
        <w:rPr>
          <w:b/>
        </w:rPr>
        <w:t xml:space="preserve"> has a greater impact on the decline of beam prediction accuracy performance</w:t>
      </w:r>
      <w:r>
        <w:rPr>
          <w:b/>
        </w:rPr>
        <w:t xml:space="preserve"> under similar SNR levels.</w:t>
      </w:r>
    </w:p>
    <w:p w14:paraId="00846DEC" w14:textId="77777777" w:rsidR="00DB1521" w:rsidRDefault="00DB1521" w:rsidP="00DB1521">
      <w:pPr>
        <w:jc w:val="both"/>
        <w:rPr>
          <w:b/>
        </w:rPr>
      </w:pPr>
      <w:r w:rsidRPr="00507490">
        <w:rPr>
          <w:rFonts w:hint="eastAsia"/>
          <w:b/>
        </w:rPr>
        <w:t>Proposal</w:t>
      </w:r>
      <w:r w:rsidRPr="00507490">
        <w:rPr>
          <w:b/>
        </w:rPr>
        <w:t xml:space="preserve"> </w:t>
      </w:r>
      <w:r>
        <w:rPr>
          <w:b/>
        </w:rPr>
        <w:t>6</w:t>
      </w:r>
      <w:r>
        <w:rPr>
          <w:rFonts w:hint="eastAsia"/>
          <w:b/>
        </w:rPr>
        <w:t>:</w:t>
      </w:r>
      <w:r>
        <w:rPr>
          <w:b/>
        </w:rPr>
        <w:t xml:space="preserve"> RAN4 to define </w:t>
      </w:r>
      <w:r w:rsidRPr="003F3719">
        <w:rPr>
          <w:b/>
        </w:rPr>
        <w:t>beam prediction accuracy</w:t>
      </w:r>
      <w:r>
        <w:rPr>
          <w:b/>
        </w:rPr>
        <w:t xml:space="preserve"> requirements with consideration of the impact on measurement </w:t>
      </w:r>
      <w:r w:rsidRPr="00507490">
        <w:rPr>
          <w:rFonts w:hint="eastAsia"/>
          <w:b/>
        </w:rPr>
        <w:t>error</w:t>
      </w:r>
      <w:r>
        <w:rPr>
          <w:b/>
        </w:rPr>
        <w:t xml:space="preserve">. </w:t>
      </w:r>
    </w:p>
    <w:p w14:paraId="7379AF74" w14:textId="77777777" w:rsidR="00DB1521" w:rsidRDefault="00DB1521" w:rsidP="00DB1521">
      <w:pPr>
        <w:jc w:val="both"/>
        <w:rPr>
          <w:b/>
        </w:rPr>
      </w:pPr>
      <w:r>
        <w:rPr>
          <w:b/>
        </w:rPr>
        <w:t xml:space="preserve">Observation 9: In addition to the rate of correct beam prediction, when additional 1dB RSRP margin is considered (e.g., For the success rate of </w:t>
      </w:r>
      <w:r w:rsidRPr="00843192">
        <w:rPr>
          <w:b/>
        </w:rPr>
        <w:t>the difference between the ideal RSRP of ideal Top-1 beam and the predicted RSRP of predicted Top-K beam are within the X=1dB range</w:t>
      </w:r>
      <w:r>
        <w:rPr>
          <w:b/>
        </w:rPr>
        <w:t xml:space="preserve">), it will bring a noticeable improvement in the rate of </w:t>
      </w:r>
      <w:r w:rsidRPr="000607D0">
        <w:rPr>
          <w:b/>
        </w:rPr>
        <w:t xml:space="preserve">prediction </w:t>
      </w:r>
      <w:r>
        <w:rPr>
          <w:b/>
        </w:rPr>
        <w:t>accuracy.</w:t>
      </w:r>
    </w:p>
    <w:p w14:paraId="1E4CE23D" w14:textId="77777777" w:rsidR="00DB1521" w:rsidRDefault="00DB1521" w:rsidP="00DB1521">
      <w:pPr>
        <w:jc w:val="both"/>
        <w:rPr>
          <w:b/>
        </w:rPr>
      </w:pPr>
      <w:r>
        <w:rPr>
          <w:b/>
        </w:rPr>
        <w:t>Observation 10: T</w:t>
      </w:r>
      <w:r w:rsidRPr="006E4E26">
        <w:rPr>
          <w:b/>
        </w:rPr>
        <w:t xml:space="preserve">he probability of </w:t>
      </w:r>
      <w:r>
        <w:rPr>
          <w:b/>
        </w:rPr>
        <w:t xml:space="preserve">predicted RSRP of predicted </w:t>
      </w:r>
      <w:r w:rsidRPr="006E4E26">
        <w:rPr>
          <w:b/>
        </w:rPr>
        <w:t xml:space="preserve">Top-K </w:t>
      </w:r>
      <w:r>
        <w:rPr>
          <w:b/>
        </w:rPr>
        <w:t xml:space="preserve">beam </w:t>
      </w:r>
      <w:r w:rsidRPr="006E4E26">
        <w:rPr>
          <w:b/>
        </w:rPr>
        <w:t xml:space="preserve">falling into </w:t>
      </w:r>
      <w:r>
        <w:rPr>
          <w:b/>
        </w:rPr>
        <w:t>the</w:t>
      </w:r>
      <w:r w:rsidRPr="006E4E26">
        <w:rPr>
          <w:b/>
        </w:rPr>
        <w:t xml:space="preserve"> range </w:t>
      </w:r>
      <w:r>
        <w:rPr>
          <w:b/>
        </w:rPr>
        <w:t>of [</w:t>
      </w:r>
      <w:r w:rsidRPr="000B2210">
        <w:rPr>
          <w:b/>
        </w:rPr>
        <w:t>the RSRP of Top-1 beam</w:t>
      </w:r>
      <w:r w:rsidRPr="00CE2116">
        <w:rPr>
          <w:b/>
        </w:rPr>
        <w:t>±</w:t>
      </w:r>
      <w:r>
        <w:rPr>
          <w:rFonts w:hint="eastAsia"/>
          <w:b/>
        </w:rPr>
        <w:t xml:space="preserve"> </w:t>
      </w:r>
      <w:proofErr w:type="spellStart"/>
      <w:r>
        <w:rPr>
          <w:b/>
        </w:rPr>
        <w:t>X</w:t>
      </w:r>
      <w:r>
        <w:rPr>
          <w:rFonts w:hint="eastAsia"/>
          <w:b/>
        </w:rPr>
        <w:t>d</w:t>
      </w:r>
      <w:r>
        <w:rPr>
          <w:b/>
        </w:rPr>
        <w:t>B</w:t>
      </w:r>
      <w:proofErr w:type="spellEnd"/>
      <w:r>
        <w:rPr>
          <w:b/>
        </w:rPr>
        <w:t>]</w:t>
      </w:r>
      <w:r w:rsidRPr="006E4E26">
        <w:rPr>
          <w:b/>
        </w:rPr>
        <w:t xml:space="preserve"> </w:t>
      </w:r>
      <w:r>
        <w:rPr>
          <w:b/>
        </w:rPr>
        <w:t>has s</w:t>
      </w:r>
      <w:r w:rsidRPr="00DD6434">
        <w:rPr>
          <w:b/>
        </w:rPr>
        <w:t>ignificant</w:t>
      </w:r>
      <w:r>
        <w:rPr>
          <w:b/>
        </w:rPr>
        <w:t xml:space="preserve"> improvement with the </w:t>
      </w:r>
      <w:r w:rsidRPr="00B61C99">
        <w:rPr>
          <w:b/>
        </w:rPr>
        <w:t>increase</w:t>
      </w:r>
      <w:r>
        <w:rPr>
          <w:b/>
        </w:rPr>
        <w:t xml:space="preserve"> of X value.</w:t>
      </w:r>
    </w:p>
    <w:p w14:paraId="06900F29" w14:textId="77777777" w:rsidR="00DB1521" w:rsidRDefault="00DB1521" w:rsidP="00DB1521">
      <w:pPr>
        <w:jc w:val="both"/>
        <w:rPr>
          <w:b/>
        </w:rPr>
      </w:pPr>
      <w:r w:rsidRPr="00275A3F">
        <w:rPr>
          <w:b/>
        </w:rPr>
        <w:t xml:space="preserve">Observation </w:t>
      </w:r>
      <w:r>
        <w:rPr>
          <w:b/>
        </w:rPr>
        <w:t>11</w:t>
      </w:r>
      <w:r w:rsidRPr="00275A3F">
        <w:rPr>
          <w:b/>
        </w:rPr>
        <w:t>:</w:t>
      </w:r>
      <w:r>
        <w:rPr>
          <w:b/>
        </w:rPr>
        <w:t xml:space="preserve"> When using p</w:t>
      </w:r>
      <w:r w:rsidRPr="00392852">
        <w:rPr>
          <w:b/>
        </w:rPr>
        <w:t>redicted RSRP of predicted Top-1 beam and Ideal RSRP of ideal Top-1 beam</w:t>
      </w:r>
      <w:r>
        <w:rPr>
          <w:b/>
        </w:rPr>
        <w:t xml:space="preserve"> as the benchmark, </w:t>
      </w:r>
      <w:r w:rsidRPr="00392852">
        <w:rPr>
          <w:b/>
        </w:rPr>
        <w:t xml:space="preserve">the probability that the difference between the RSRP of Top-1 beam and the predicted RSRP of Top-K beam is within the </w:t>
      </w:r>
      <w:r>
        <w:rPr>
          <w:b/>
        </w:rPr>
        <w:t>[X]dB</w:t>
      </w:r>
      <w:r w:rsidRPr="00392852">
        <w:rPr>
          <w:b/>
        </w:rPr>
        <w:t xml:space="preserve"> range</w:t>
      </w:r>
      <w:r>
        <w:rPr>
          <w:b/>
        </w:rPr>
        <w:t xml:space="preserve"> are similar.</w:t>
      </w:r>
    </w:p>
    <w:p w14:paraId="5FA258EE" w14:textId="77777777" w:rsidR="00DB1521" w:rsidRDefault="00DB1521" w:rsidP="00DB1521">
      <w:pPr>
        <w:jc w:val="both"/>
        <w:rPr>
          <w:b/>
        </w:rPr>
      </w:pPr>
      <w:r w:rsidRPr="00CF28A8">
        <w:rPr>
          <w:b/>
        </w:rPr>
        <w:t xml:space="preserve">Proposal </w:t>
      </w:r>
      <w:r>
        <w:rPr>
          <w:b/>
        </w:rPr>
        <w:t>7</w:t>
      </w:r>
      <w:r w:rsidRPr="00CF28A8">
        <w:rPr>
          <w:b/>
        </w:rPr>
        <w:t xml:space="preserve">: RAN4 to </w:t>
      </w:r>
      <w:r>
        <w:rPr>
          <w:b/>
        </w:rPr>
        <w:t>use</w:t>
      </w:r>
      <w:r w:rsidRPr="00CF28A8">
        <w:rPr>
          <w:b/>
        </w:rPr>
        <w:t xml:space="preserve"> </w:t>
      </w:r>
      <w:r>
        <w:rPr>
          <w:b/>
        </w:rPr>
        <w:t xml:space="preserve">Top-K/1 as the metric of </w:t>
      </w:r>
      <w:r w:rsidRPr="00CF28A8">
        <w:rPr>
          <w:b/>
        </w:rPr>
        <w:t xml:space="preserve">beam prediction accuracy </w:t>
      </w:r>
      <w:r>
        <w:rPr>
          <w:b/>
        </w:rPr>
        <w:t>for further performance evaluation.</w:t>
      </w:r>
    </w:p>
    <w:p w14:paraId="723A95C6" w14:textId="77777777" w:rsidR="00DB1521" w:rsidRPr="00502BDF" w:rsidRDefault="00DB1521" w:rsidP="00DB1521">
      <w:pPr>
        <w:rPr>
          <w:b/>
        </w:rPr>
      </w:pPr>
      <w:r w:rsidRPr="00502BDF">
        <w:rPr>
          <w:b/>
        </w:rPr>
        <w:t>Observation</w:t>
      </w:r>
      <w:r>
        <w:rPr>
          <w:b/>
        </w:rPr>
        <w:t xml:space="preserve"> 12</w:t>
      </w:r>
      <w:r w:rsidRPr="00502BDF">
        <w:rPr>
          <w:b/>
        </w:rPr>
        <w:t>:</w:t>
      </w:r>
      <w:r>
        <w:rPr>
          <w:b/>
        </w:rPr>
        <w:t xml:space="preserve"> T</w:t>
      </w:r>
      <w:r w:rsidRPr="00F80517">
        <w:rPr>
          <w:b/>
        </w:rPr>
        <w:t>here is some impact on beam prediction and predicted RSRP value due to RF error</w:t>
      </w:r>
      <w:r>
        <w:rPr>
          <w:b/>
        </w:rPr>
        <w:t xml:space="preserve">. </w:t>
      </w:r>
    </w:p>
    <w:p w14:paraId="4C90BBAC" w14:textId="77777777" w:rsidR="00DB1521" w:rsidRDefault="00DB1521" w:rsidP="00DB1521">
      <w:pPr>
        <w:rPr>
          <w:b/>
        </w:rPr>
      </w:pPr>
      <w:r w:rsidRPr="00502BDF">
        <w:rPr>
          <w:b/>
        </w:rPr>
        <w:t>Proposal</w:t>
      </w:r>
      <w:r>
        <w:rPr>
          <w:b/>
        </w:rPr>
        <w:t xml:space="preserve"> 8</w:t>
      </w:r>
      <w:r w:rsidRPr="00502BDF">
        <w:rPr>
          <w:b/>
        </w:rPr>
        <w:t>:</w:t>
      </w:r>
      <w:r>
        <w:rPr>
          <w:b/>
        </w:rPr>
        <w:t xml:space="preserve"> For the study on the impact of measurement error, the </w:t>
      </w:r>
      <w:r w:rsidRPr="003D2573">
        <w:rPr>
          <w:b/>
        </w:rPr>
        <w:t xml:space="preserve">method of RF error </w:t>
      </w:r>
      <w:proofErr w:type="spellStart"/>
      <w:r w:rsidRPr="003D2573">
        <w:rPr>
          <w:b/>
        </w:rPr>
        <w:t>mode</w:t>
      </w:r>
      <w:r>
        <w:rPr>
          <w:b/>
        </w:rPr>
        <w:t>l</w:t>
      </w:r>
      <w:r w:rsidRPr="003D2573">
        <w:rPr>
          <w:b/>
        </w:rPr>
        <w:t>ing</w:t>
      </w:r>
      <w:proofErr w:type="spellEnd"/>
      <w:r>
        <w:rPr>
          <w:b/>
        </w:rPr>
        <w:t xml:space="preserve"> needs to be involved in RAN4 discussion, e.g., </w:t>
      </w:r>
    </w:p>
    <w:p w14:paraId="677CA14E" w14:textId="77777777" w:rsidR="00DB1521" w:rsidRPr="00001132" w:rsidRDefault="00DB1521" w:rsidP="00DB1521">
      <w:pPr>
        <w:pStyle w:val="a3"/>
        <w:numPr>
          <w:ilvl w:val="0"/>
          <w:numId w:val="26"/>
        </w:numPr>
        <w:rPr>
          <w:b/>
        </w:rPr>
      </w:pPr>
      <w:r w:rsidRPr="00001132">
        <w:rPr>
          <w:b/>
        </w:rPr>
        <w:t>An offset value in the original dataset</w:t>
      </w:r>
      <w:r>
        <w:rPr>
          <w:b/>
        </w:rPr>
        <w:t>;</w:t>
      </w:r>
    </w:p>
    <w:p w14:paraId="334515C9" w14:textId="77777777" w:rsidR="00DB1521" w:rsidRPr="00001132" w:rsidRDefault="00DB1521" w:rsidP="00DB1521">
      <w:pPr>
        <w:pStyle w:val="a3"/>
        <w:numPr>
          <w:ilvl w:val="0"/>
          <w:numId w:val="26"/>
        </w:numPr>
        <w:rPr>
          <w:b/>
        </w:rPr>
      </w:pPr>
      <w:r>
        <w:rPr>
          <w:b/>
        </w:rPr>
        <w:t>T</w:t>
      </w:r>
      <w:r w:rsidRPr="00D62CB7">
        <w:rPr>
          <w:b/>
        </w:rPr>
        <w:t>runcated</w:t>
      </w:r>
      <w:r w:rsidRPr="00D62CB7">
        <w:rPr>
          <w:rFonts w:hint="eastAsia"/>
          <w:b/>
        </w:rPr>
        <w:t xml:space="preserve"> </w:t>
      </w:r>
      <w:r w:rsidRPr="00001132">
        <w:rPr>
          <w:b/>
        </w:rPr>
        <w:t>Uniform distribution</w:t>
      </w:r>
      <w:r>
        <w:rPr>
          <w:b/>
        </w:rPr>
        <w:t>;</w:t>
      </w:r>
    </w:p>
    <w:p w14:paraId="63EFBA8B" w14:textId="65E8B4AD" w:rsidR="00161E4D" w:rsidRPr="00DB1521" w:rsidRDefault="00DB1521" w:rsidP="00DB1521">
      <w:pPr>
        <w:pStyle w:val="a3"/>
        <w:numPr>
          <w:ilvl w:val="0"/>
          <w:numId w:val="26"/>
        </w:numPr>
        <w:rPr>
          <w:b/>
          <w:lang w:val="en-GB"/>
        </w:rPr>
      </w:pPr>
      <w:r>
        <w:rPr>
          <w:b/>
        </w:rPr>
        <w:t>T</w:t>
      </w:r>
      <w:r w:rsidRPr="00D62CB7">
        <w:rPr>
          <w:b/>
        </w:rPr>
        <w:t>runcated</w:t>
      </w:r>
      <w:r w:rsidRPr="00D62CB7">
        <w:rPr>
          <w:rFonts w:hint="eastAsia"/>
          <w:b/>
        </w:rPr>
        <w:t xml:space="preserve"> </w:t>
      </w:r>
      <w:r w:rsidRPr="00001132">
        <w:rPr>
          <w:rFonts w:hint="eastAsia"/>
          <w:b/>
        </w:rPr>
        <w:t>G</w:t>
      </w:r>
      <w:r w:rsidRPr="00001132">
        <w:rPr>
          <w:b/>
        </w:rPr>
        <w:t>aussian distribution</w:t>
      </w:r>
      <w:r>
        <w:rPr>
          <w:b/>
        </w:rPr>
        <w:t>.</w:t>
      </w:r>
    </w:p>
    <w:p w14:paraId="55F31B97" w14:textId="77777777" w:rsidR="00FD3FC3" w:rsidRPr="00191ACB" w:rsidRDefault="00FD3FC3" w:rsidP="005A2E8A">
      <w:pPr>
        <w:pStyle w:val="1"/>
        <w:numPr>
          <w:ilvl w:val="0"/>
          <w:numId w:val="48"/>
        </w:numPr>
        <w:ind w:left="432" w:hanging="432"/>
      </w:pPr>
      <w:r w:rsidRPr="00191ACB">
        <w:t>References</w:t>
      </w:r>
      <w:bookmarkStart w:id="14" w:name="_Hlk4777878"/>
    </w:p>
    <w:bookmarkEnd w:id="14"/>
    <w:p w14:paraId="3BBD7D78" w14:textId="33F75540" w:rsidR="00311870" w:rsidRDefault="00B71386" w:rsidP="00EA5497">
      <w:pPr>
        <w:pStyle w:val="Reference"/>
        <w:numPr>
          <w:ilvl w:val="0"/>
          <w:numId w:val="23"/>
        </w:numPr>
        <w:suppressAutoHyphens w:val="0"/>
        <w:spacing w:before="120" w:line="280" w:lineRule="atLeast"/>
        <w:jc w:val="both"/>
        <w:rPr>
          <w:bCs/>
          <w:kern w:val="2"/>
          <w:szCs w:val="18"/>
        </w:rPr>
      </w:pPr>
      <w:r w:rsidRPr="00B71386">
        <w:rPr>
          <w:bCs/>
          <w:kern w:val="2"/>
          <w:szCs w:val="18"/>
        </w:rPr>
        <w:t>R4-2414323</w:t>
      </w:r>
      <w:r w:rsidR="007A488F">
        <w:rPr>
          <w:bCs/>
          <w:kern w:val="2"/>
          <w:szCs w:val="18"/>
        </w:rPr>
        <w:t xml:space="preserve">, </w:t>
      </w:r>
      <w:r w:rsidR="00B902CF" w:rsidRPr="00B902CF">
        <w:rPr>
          <w:bCs/>
          <w:kern w:val="2"/>
          <w:szCs w:val="18"/>
        </w:rPr>
        <w:t>WF on AI/ML</w:t>
      </w:r>
      <w:r w:rsidR="00D5772A" w:rsidRPr="00191ACB">
        <w:rPr>
          <w:bCs/>
          <w:kern w:val="2"/>
          <w:szCs w:val="18"/>
        </w:rPr>
        <w:t xml:space="preserve">, </w:t>
      </w:r>
      <w:r w:rsidR="004476F6" w:rsidRPr="004476F6">
        <w:rPr>
          <w:bCs/>
          <w:kern w:val="2"/>
          <w:szCs w:val="18"/>
        </w:rPr>
        <w:t>Qualcomm</w:t>
      </w:r>
    </w:p>
    <w:p w14:paraId="2CE0D2A8" w14:textId="20958C51" w:rsidR="000A65F4" w:rsidRPr="00F43DA6" w:rsidRDefault="009B3D35" w:rsidP="00F43DA6">
      <w:pPr>
        <w:pStyle w:val="Reference"/>
        <w:numPr>
          <w:ilvl w:val="0"/>
          <w:numId w:val="23"/>
        </w:numPr>
        <w:suppressAutoHyphens w:val="0"/>
        <w:spacing w:before="120" w:line="280" w:lineRule="atLeast"/>
        <w:jc w:val="both"/>
        <w:rPr>
          <w:bCs/>
          <w:kern w:val="2"/>
          <w:szCs w:val="18"/>
        </w:rPr>
      </w:pPr>
      <w:r w:rsidRPr="009B3D35">
        <w:rPr>
          <w:bCs/>
          <w:kern w:val="2"/>
          <w:szCs w:val="18"/>
        </w:rPr>
        <w:t>R4-2420480</w:t>
      </w:r>
      <w:r w:rsidR="007A488F">
        <w:rPr>
          <w:bCs/>
          <w:kern w:val="2"/>
          <w:szCs w:val="18"/>
        </w:rPr>
        <w:t xml:space="preserve">, </w:t>
      </w:r>
      <w:r w:rsidR="0049547B" w:rsidRPr="0049547B">
        <w:rPr>
          <w:bCs/>
          <w:kern w:val="2"/>
          <w:szCs w:val="18"/>
        </w:rPr>
        <w:t>Updated simulation assumptions for beam prediction</w:t>
      </w:r>
      <w:r w:rsidR="007A488F">
        <w:rPr>
          <w:bCs/>
          <w:kern w:val="2"/>
          <w:szCs w:val="18"/>
        </w:rPr>
        <w:t xml:space="preserve">, </w:t>
      </w:r>
      <w:r w:rsidR="0049547B" w:rsidRPr="0049547B">
        <w:rPr>
          <w:bCs/>
          <w:kern w:val="2"/>
          <w:szCs w:val="18"/>
        </w:rPr>
        <w:t xml:space="preserve">vivo, NTU, Nokia, Ericsson, Qualcomm, Xiaomi, Huawei, </w:t>
      </w:r>
      <w:proofErr w:type="spellStart"/>
      <w:r w:rsidR="0049547B" w:rsidRPr="0049547B">
        <w:rPr>
          <w:bCs/>
          <w:kern w:val="2"/>
          <w:szCs w:val="18"/>
        </w:rPr>
        <w:t>Hisilicon</w:t>
      </w:r>
      <w:proofErr w:type="spellEnd"/>
      <w:r w:rsidR="0049547B" w:rsidRPr="0049547B">
        <w:rPr>
          <w:bCs/>
          <w:kern w:val="2"/>
          <w:szCs w:val="18"/>
        </w:rPr>
        <w:t xml:space="preserve">, </w:t>
      </w:r>
      <w:proofErr w:type="spellStart"/>
      <w:r w:rsidR="0049547B" w:rsidRPr="0049547B">
        <w:rPr>
          <w:bCs/>
          <w:kern w:val="2"/>
          <w:szCs w:val="18"/>
        </w:rPr>
        <w:t>Mediatek</w:t>
      </w:r>
      <w:proofErr w:type="spellEnd"/>
      <w:r w:rsidR="0049547B" w:rsidRPr="0049547B">
        <w:rPr>
          <w:bCs/>
          <w:kern w:val="2"/>
          <w:szCs w:val="18"/>
        </w:rPr>
        <w:t xml:space="preserve">, OPPO, APPLE, Rohde &amp; Schwarz, CATT, Samsung, Intel, ZTE Corporation, </w:t>
      </w:r>
      <w:proofErr w:type="spellStart"/>
      <w:r w:rsidR="0049547B" w:rsidRPr="0049547B">
        <w:rPr>
          <w:bCs/>
          <w:kern w:val="2"/>
          <w:szCs w:val="18"/>
        </w:rPr>
        <w:t>Sanechips</w:t>
      </w:r>
      <w:proofErr w:type="spellEnd"/>
      <w:r w:rsidR="0049547B" w:rsidRPr="0049547B">
        <w:rPr>
          <w:bCs/>
          <w:kern w:val="2"/>
          <w:szCs w:val="18"/>
        </w:rPr>
        <w:t>, CAICT</w:t>
      </w:r>
    </w:p>
    <w:p w14:paraId="42961A51" w14:textId="1AE0E645" w:rsidR="00574863" w:rsidRPr="00191ACB" w:rsidRDefault="00574863" w:rsidP="005A2E8A">
      <w:pPr>
        <w:pStyle w:val="1"/>
        <w:numPr>
          <w:ilvl w:val="0"/>
          <w:numId w:val="48"/>
        </w:numPr>
        <w:ind w:left="432" w:hanging="432"/>
      </w:pPr>
      <w:bookmarkStart w:id="15" w:name="OLE_LINK5"/>
      <w:bookmarkStart w:id="16" w:name="OLE_LINK6"/>
      <w:r>
        <w:t>Appendix</w:t>
      </w:r>
      <w:bookmarkEnd w:id="15"/>
      <w:bookmarkEnd w:id="16"/>
    </w:p>
    <w:p w14:paraId="1C530B45" w14:textId="5D598F7A" w:rsidR="00932F80" w:rsidRDefault="00574863" w:rsidP="00932F80">
      <w:pPr>
        <w:pStyle w:val="21"/>
        <w:rPr>
          <w:bCs/>
          <w:iCs/>
          <w:lang w:val="en-US"/>
        </w:rPr>
      </w:pPr>
      <w:r>
        <w:rPr>
          <w:bCs/>
          <w:iCs/>
          <w:lang w:val="en-US"/>
        </w:rPr>
        <w:t>6</w:t>
      </w:r>
      <w:r w:rsidRPr="002832A0">
        <w:rPr>
          <w:bCs/>
          <w:iCs/>
          <w:lang w:val="en-US"/>
        </w:rPr>
        <w:t xml:space="preserve">.1 </w:t>
      </w:r>
      <w:r>
        <w:rPr>
          <w:bCs/>
          <w:iCs/>
          <w:lang w:val="en-US"/>
        </w:rPr>
        <w:t>Simulation assumptions</w:t>
      </w:r>
    </w:p>
    <w:p w14:paraId="07934814" w14:textId="77777777" w:rsidR="00FD3483" w:rsidRDefault="00FD3483" w:rsidP="00FD3483">
      <w:pPr>
        <w:keepLines/>
        <w:widowControl w:val="0"/>
        <w:rPr>
          <w:lang w:val="en-US"/>
        </w:rPr>
      </w:pPr>
      <w:r>
        <w:rPr>
          <w:lang w:val="en-US"/>
        </w:rPr>
        <w:t xml:space="preserve">Link level simulation (LLS) assumptions </w:t>
      </w:r>
      <w:r>
        <w:t>for</w:t>
      </w:r>
      <w:r>
        <w:rPr>
          <w:lang w:val="en-US"/>
        </w:rPr>
        <w:t xml:space="preserve"> evaluation of measurement error on AI/ML based BM case-1 performance are defined in Table 1-5.</w:t>
      </w:r>
    </w:p>
    <w:p w14:paraId="3840DD24" w14:textId="77777777" w:rsidR="00FD3483" w:rsidRDefault="00FD3483" w:rsidP="00FD3483">
      <w:pPr>
        <w:pStyle w:val="TH"/>
        <w:keepNext w:val="0"/>
        <w:widowControl w:val="0"/>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lang w:val="en-US"/>
        </w:rPr>
        <w:t>1</w:t>
      </w:r>
      <w:r>
        <w:rPr>
          <w:rFonts w:ascii="Times New Roman" w:hAnsi="Times New Roman" w:cs="Times New Roman"/>
        </w:rPr>
        <w:t xml:space="preserve"> Baseline Link Level Simulation assumptions for</w:t>
      </w:r>
      <w:r>
        <w:rPr>
          <w:rFonts w:ascii="Times New Roman" w:eastAsia="Microsoft YaHei UI" w:hAnsi="Times New Roman" w:cs="Times New Roman"/>
        </w:rPr>
        <w:t xml:space="preserve"> AI/ML in beam management evaluations</w:t>
      </w:r>
      <w:r>
        <w:rPr>
          <w:rFonts w:ascii="Times New Roman" w:hAnsi="Times New Roman" w:cs="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FD3483" w14:paraId="3679F7CD" w14:textId="77777777" w:rsidTr="00FD3483">
        <w:trPr>
          <w:jc w:val="center"/>
        </w:trPr>
        <w:tc>
          <w:tcPr>
            <w:tcW w:w="3284" w:type="dxa"/>
            <w:tcBorders>
              <w:top w:val="single" w:sz="4" w:space="0" w:color="auto"/>
              <w:left w:val="single" w:sz="4" w:space="0" w:color="auto"/>
              <w:bottom w:val="single" w:sz="4" w:space="0" w:color="auto"/>
              <w:right w:val="single" w:sz="4" w:space="0" w:color="auto"/>
            </w:tcBorders>
            <w:shd w:val="clear" w:color="auto" w:fill="D9D9D9"/>
            <w:hideMark/>
          </w:tcPr>
          <w:p w14:paraId="2B70788F" w14:textId="77777777" w:rsidR="00FD3483" w:rsidRDefault="00FD3483">
            <w:pPr>
              <w:pStyle w:val="TAH"/>
              <w:rPr>
                <w:rFonts w:ascii="Times New Roman" w:hAnsi="Times New Roman" w:cs="Times New Roman"/>
                <w:sz w:val="20"/>
              </w:rPr>
            </w:pPr>
            <w:r>
              <w:rPr>
                <w:rFonts w:ascii="Times New Roman" w:hAnsi="Times New Roman" w:cs="Times New Roman"/>
                <w:sz w:val="20"/>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14CDCE8F" w14:textId="77777777" w:rsidR="00FD3483" w:rsidRDefault="00FD3483">
            <w:pPr>
              <w:pStyle w:val="TAH"/>
              <w:rPr>
                <w:rFonts w:ascii="Times New Roman" w:hAnsi="Times New Roman" w:cs="Times New Roman"/>
                <w:sz w:val="20"/>
              </w:rPr>
            </w:pPr>
            <w:r>
              <w:rPr>
                <w:rFonts w:ascii="Times New Roman" w:hAnsi="Times New Roman" w:cs="Times New Roman"/>
                <w:sz w:val="20"/>
              </w:rPr>
              <w:t>Value</w:t>
            </w:r>
          </w:p>
        </w:tc>
      </w:tr>
      <w:tr w:rsidR="00FD3483" w14:paraId="4B30C9BE" w14:textId="77777777" w:rsidTr="00FD3483">
        <w:trPr>
          <w:jc w:val="center"/>
        </w:trPr>
        <w:tc>
          <w:tcPr>
            <w:tcW w:w="3284" w:type="dxa"/>
            <w:tcBorders>
              <w:top w:val="single" w:sz="4" w:space="0" w:color="auto"/>
              <w:left w:val="single" w:sz="4" w:space="0" w:color="auto"/>
              <w:bottom w:val="single" w:sz="4" w:space="0" w:color="auto"/>
              <w:right w:val="single" w:sz="4" w:space="0" w:color="auto"/>
            </w:tcBorders>
            <w:hideMark/>
          </w:tcPr>
          <w:p w14:paraId="002441A1"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Carrier frequency</w:t>
            </w:r>
          </w:p>
        </w:tc>
        <w:tc>
          <w:tcPr>
            <w:tcW w:w="5621" w:type="dxa"/>
            <w:tcBorders>
              <w:top w:val="single" w:sz="4" w:space="0" w:color="auto"/>
              <w:left w:val="single" w:sz="4" w:space="0" w:color="auto"/>
              <w:bottom w:val="single" w:sz="4" w:space="0" w:color="auto"/>
              <w:right w:val="single" w:sz="4" w:space="0" w:color="auto"/>
            </w:tcBorders>
            <w:hideMark/>
          </w:tcPr>
          <w:p w14:paraId="09F65BEA" w14:textId="77777777" w:rsidR="00FD3483" w:rsidRDefault="00FD3483" w:rsidP="00FD3483">
            <w:pPr>
              <w:pStyle w:val="TAC"/>
              <w:keepNext w:val="0"/>
              <w:widowControl w:val="0"/>
              <w:jc w:val="left"/>
              <w:rPr>
                <w:rFonts w:ascii="Times New Roman" w:hAnsi="Times New Roman" w:cs="Times New Roman"/>
                <w:sz w:val="20"/>
              </w:rPr>
            </w:pPr>
            <w:r>
              <w:rPr>
                <w:rFonts w:ascii="Times New Roman" w:hAnsi="Times New Roman" w:cs="Times New Roman"/>
                <w:sz w:val="20"/>
              </w:rPr>
              <w:t>30GHz.</w:t>
            </w:r>
          </w:p>
        </w:tc>
      </w:tr>
      <w:tr w:rsidR="00FD3483" w14:paraId="0CD30C7C" w14:textId="77777777" w:rsidTr="00FD3483">
        <w:trPr>
          <w:jc w:val="center"/>
        </w:trPr>
        <w:tc>
          <w:tcPr>
            <w:tcW w:w="3284" w:type="dxa"/>
            <w:tcBorders>
              <w:top w:val="single" w:sz="4" w:space="0" w:color="auto"/>
              <w:left w:val="single" w:sz="4" w:space="0" w:color="auto"/>
              <w:bottom w:val="single" w:sz="4" w:space="0" w:color="auto"/>
              <w:right w:val="single" w:sz="4" w:space="0" w:color="auto"/>
            </w:tcBorders>
            <w:hideMark/>
          </w:tcPr>
          <w:p w14:paraId="29B86CE9"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Subcarrier spacing</w:t>
            </w:r>
          </w:p>
        </w:tc>
        <w:tc>
          <w:tcPr>
            <w:tcW w:w="5621" w:type="dxa"/>
            <w:tcBorders>
              <w:top w:val="single" w:sz="4" w:space="0" w:color="auto"/>
              <w:left w:val="single" w:sz="4" w:space="0" w:color="auto"/>
              <w:bottom w:val="single" w:sz="4" w:space="0" w:color="auto"/>
              <w:right w:val="single" w:sz="4" w:space="0" w:color="auto"/>
            </w:tcBorders>
            <w:hideMark/>
          </w:tcPr>
          <w:p w14:paraId="2336EA9B" w14:textId="77777777" w:rsidR="00FD3483" w:rsidRDefault="00FD3483" w:rsidP="00FD3483">
            <w:pPr>
              <w:pStyle w:val="TAC"/>
              <w:keepNext w:val="0"/>
              <w:widowControl w:val="0"/>
              <w:jc w:val="left"/>
              <w:rPr>
                <w:rFonts w:ascii="Times New Roman" w:hAnsi="Times New Roman" w:cs="Times New Roman"/>
                <w:sz w:val="20"/>
              </w:rPr>
            </w:pPr>
            <w:r>
              <w:rPr>
                <w:rFonts w:ascii="Times New Roman" w:hAnsi="Times New Roman" w:cs="Times New Roman"/>
                <w:sz w:val="20"/>
              </w:rPr>
              <w:t>120kHz</w:t>
            </w:r>
          </w:p>
        </w:tc>
      </w:tr>
      <w:tr w:rsidR="00FD3483" w14:paraId="795A871F" w14:textId="77777777" w:rsidTr="00FD3483">
        <w:trPr>
          <w:jc w:val="center"/>
        </w:trPr>
        <w:tc>
          <w:tcPr>
            <w:tcW w:w="3284" w:type="dxa"/>
            <w:tcBorders>
              <w:top w:val="single" w:sz="4" w:space="0" w:color="auto"/>
              <w:left w:val="single" w:sz="4" w:space="0" w:color="auto"/>
              <w:bottom w:val="single" w:sz="4" w:space="0" w:color="auto"/>
              <w:right w:val="single" w:sz="4" w:space="0" w:color="auto"/>
            </w:tcBorders>
            <w:hideMark/>
          </w:tcPr>
          <w:p w14:paraId="1792B22A"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Channel model</w:t>
            </w:r>
          </w:p>
        </w:tc>
        <w:tc>
          <w:tcPr>
            <w:tcW w:w="5621" w:type="dxa"/>
            <w:tcBorders>
              <w:top w:val="single" w:sz="4" w:space="0" w:color="auto"/>
              <w:left w:val="single" w:sz="4" w:space="0" w:color="auto"/>
              <w:bottom w:val="single" w:sz="4" w:space="0" w:color="auto"/>
              <w:right w:val="single" w:sz="4" w:space="0" w:color="auto"/>
            </w:tcBorders>
            <w:hideMark/>
          </w:tcPr>
          <w:p w14:paraId="71C9A2D0"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NLOS channel: option 1: CDL-</w:t>
            </w:r>
            <w:proofErr w:type="gramStart"/>
            <w:r>
              <w:rPr>
                <w:rFonts w:ascii="Times New Roman" w:hAnsi="Times New Roman" w:cs="Times New Roman"/>
                <w:sz w:val="20"/>
                <w:lang w:val="en-US"/>
              </w:rPr>
              <w:t>C ,</w:t>
            </w:r>
            <w:proofErr w:type="gramEnd"/>
            <w:r>
              <w:rPr>
                <w:rFonts w:ascii="Times New Roman" w:hAnsi="Times New Roman" w:cs="Times New Roman"/>
                <w:sz w:val="20"/>
                <w:lang w:val="en-US"/>
              </w:rPr>
              <w:t xml:space="preserve"> option 2: TDL-C, </w:t>
            </w:r>
          </w:p>
          <w:p w14:paraId="5F77F02F"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DS = 100ns</w:t>
            </w:r>
          </w:p>
          <w:p w14:paraId="17462733" w14:textId="77777777" w:rsidR="00FD3483" w:rsidRDefault="00FD3483" w:rsidP="00FD3483">
            <w:pPr>
              <w:pStyle w:val="TAC"/>
              <w:keepNext w:val="0"/>
              <w:widowControl w:val="0"/>
              <w:jc w:val="left"/>
              <w:rPr>
                <w:rFonts w:ascii="Times New Roman" w:hAnsi="Times New Roman" w:cs="Times New Roman"/>
                <w:sz w:val="20"/>
              </w:rPr>
            </w:pPr>
            <w:r>
              <w:rPr>
                <w:rFonts w:ascii="Times New Roman" w:hAnsi="Times New Roman" w:cs="Times New Roman"/>
                <w:sz w:val="20"/>
              </w:rPr>
              <w:t>Other channel models are not precluded.</w:t>
            </w:r>
          </w:p>
        </w:tc>
      </w:tr>
      <w:tr w:rsidR="00FD3483" w14:paraId="1FCBDCB3" w14:textId="77777777" w:rsidTr="00FD3483">
        <w:trPr>
          <w:jc w:val="center"/>
        </w:trPr>
        <w:tc>
          <w:tcPr>
            <w:tcW w:w="3284" w:type="dxa"/>
            <w:tcBorders>
              <w:top w:val="single" w:sz="4" w:space="0" w:color="auto"/>
              <w:left w:val="single" w:sz="4" w:space="0" w:color="auto"/>
              <w:bottom w:val="single" w:sz="4" w:space="0" w:color="auto"/>
              <w:right w:val="single" w:sz="4" w:space="0" w:color="auto"/>
            </w:tcBorders>
            <w:hideMark/>
          </w:tcPr>
          <w:p w14:paraId="20FEA7ED"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BS antenna configurations</w:t>
            </w:r>
          </w:p>
        </w:tc>
        <w:tc>
          <w:tcPr>
            <w:tcW w:w="5621" w:type="dxa"/>
            <w:tcBorders>
              <w:top w:val="single" w:sz="4" w:space="0" w:color="auto"/>
              <w:left w:val="single" w:sz="4" w:space="0" w:color="auto"/>
              <w:bottom w:val="single" w:sz="4" w:space="0" w:color="auto"/>
              <w:right w:val="single" w:sz="4" w:space="0" w:color="auto"/>
            </w:tcBorders>
          </w:tcPr>
          <w:p w14:paraId="647CE5B8" w14:textId="77777777" w:rsidR="00FD3483" w:rsidRDefault="00FD3483" w:rsidP="00FD3483">
            <w:pPr>
              <w:pStyle w:val="TAC"/>
              <w:keepNext w:val="0"/>
              <w:widowControl w:val="0"/>
              <w:jc w:val="left"/>
              <w:rPr>
                <w:rFonts w:ascii="Times New Roman" w:hAnsi="Times New Roman" w:cs="Times New Roman"/>
                <w:sz w:val="20"/>
              </w:rPr>
            </w:pPr>
            <w:r>
              <w:rPr>
                <w:rFonts w:ascii="Times New Roman" w:hAnsi="Times New Roman" w:cs="Times New Roman"/>
                <w:sz w:val="20"/>
              </w:rPr>
              <w:t>Option 1:</w:t>
            </w:r>
          </w:p>
          <w:p w14:paraId="2685ADA5" w14:textId="77777777" w:rsidR="00FD3483" w:rsidRDefault="00FD3483" w:rsidP="00FD3483">
            <w:pPr>
              <w:pStyle w:val="TAC"/>
              <w:keepNext w:val="0"/>
              <w:widowControl w:val="0"/>
              <w:jc w:val="left"/>
              <w:rPr>
                <w:rFonts w:ascii="Times New Roman" w:hAnsi="Times New Roman" w:cs="Times New Roman"/>
                <w:sz w:val="20"/>
              </w:rPr>
            </w:pPr>
            <w:r>
              <w:rPr>
                <w:rFonts w:ascii="Times New Roman" w:hAnsi="Times New Roman" w:cs="Times New Roman"/>
                <w:sz w:val="20"/>
              </w:rPr>
              <w:lastRenderedPageBreak/>
              <w:t>One panel: (M, N, P, Mg, Ng) = (4, 8, 2, 1, 1), (</w:t>
            </w:r>
            <w:proofErr w:type="spellStart"/>
            <w:r>
              <w:rPr>
                <w:rFonts w:ascii="Times New Roman" w:hAnsi="Times New Roman" w:cs="Times New Roman"/>
                <w:sz w:val="20"/>
              </w:rPr>
              <w:t>dV</w:t>
            </w:r>
            <w:proofErr w:type="spellEnd"/>
            <w:r>
              <w:rPr>
                <w:rFonts w:ascii="Times New Roman" w:hAnsi="Times New Roman" w:cs="Times New Roman"/>
                <w:sz w:val="20"/>
              </w:rPr>
              <w:t xml:space="preserve">, </w:t>
            </w:r>
            <w:proofErr w:type="spellStart"/>
            <w:r>
              <w:rPr>
                <w:rFonts w:ascii="Times New Roman" w:hAnsi="Times New Roman" w:cs="Times New Roman"/>
                <w:sz w:val="20"/>
              </w:rPr>
              <w:t>dH</w:t>
            </w:r>
            <w:proofErr w:type="spellEnd"/>
            <w:r>
              <w:rPr>
                <w:rFonts w:ascii="Times New Roman" w:hAnsi="Times New Roman" w:cs="Times New Roman"/>
                <w:sz w:val="20"/>
              </w:rPr>
              <w:t>) = (0.5, 0.5) λ as baseline.</w:t>
            </w:r>
          </w:p>
          <w:p w14:paraId="716358B2"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Number of Tx beams is 32 is baseline</w:t>
            </w:r>
          </w:p>
          <w:p w14:paraId="0B4EA8FE"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Other number of Tx beams is not precluded</w:t>
            </w:r>
          </w:p>
          <w:p w14:paraId="63B5C35B" w14:textId="77777777" w:rsidR="00FD3483" w:rsidRDefault="00FD3483" w:rsidP="00FD3483">
            <w:pPr>
              <w:pStyle w:val="TAC"/>
              <w:keepNext w:val="0"/>
              <w:widowControl w:val="0"/>
              <w:jc w:val="left"/>
              <w:rPr>
                <w:rFonts w:ascii="Times New Roman" w:hAnsi="Times New Roman" w:cs="Times New Roman"/>
                <w:sz w:val="20"/>
                <w:lang w:val="en-US"/>
              </w:rPr>
            </w:pPr>
          </w:p>
          <w:p w14:paraId="4F1464E8"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Option 2:</w:t>
            </w:r>
          </w:p>
          <w:p w14:paraId="5C6FF2DE"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1 Tx antenna</w:t>
            </w:r>
          </w:p>
          <w:p w14:paraId="4DC51FA4"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Number of TX beams: N/A</w:t>
            </w:r>
          </w:p>
          <w:p w14:paraId="1E5BAD1F" w14:textId="77777777" w:rsidR="00FD3483" w:rsidRDefault="00FD3483" w:rsidP="00FD3483">
            <w:pPr>
              <w:pStyle w:val="TAC"/>
              <w:keepNext w:val="0"/>
              <w:widowControl w:val="0"/>
              <w:jc w:val="left"/>
              <w:rPr>
                <w:rFonts w:ascii="Times New Roman" w:hAnsi="Times New Roman" w:cs="Times New Roman"/>
                <w:sz w:val="20"/>
              </w:rPr>
            </w:pPr>
          </w:p>
          <w:p w14:paraId="3E0D503C" w14:textId="77777777" w:rsidR="00FD3483" w:rsidRDefault="00FD3483" w:rsidP="00FD3483">
            <w:pPr>
              <w:pStyle w:val="TAC"/>
              <w:keepNext w:val="0"/>
              <w:widowControl w:val="0"/>
              <w:jc w:val="left"/>
              <w:rPr>
                <w:rFonts w:ascii="Times New Roman" w:hAnsi="Times New Roman" w:cs="Times New Roman"/>
                <w:sz w:val="20"/>
              </w:rPr>
            </w:pPr>
            <w:r>
              <w:rPr>
                <w:rFonts w:ascii="Times New Roman" w:hAnsi="Times New Roman" w:cs="Times New Roman"/>
                <w:sz w:val="20"/>
              </w:rPr>
              <w:t>C</w:t>
            </w:r>
            <w:bookmarkStart w:id="17" w:name="_Hlk182980019"/>
            <w:r>
              <w:rPr>
                <w:rFonts w:ascii="Times New Roman" w:hAnsi="Times New Roman" w:cs="Times New Roman"/>
                <w:sz w:val="20"/>
              </w:rPr>
              <w:t>ompanies are encouraged to provide the codebook used in SLS</w:t>
            </w:r>
            <w:bookmarkEnd w:id="17"/>
          </w:p>
        </w:tc>
      </w:tr>
      <w:tr w:rsidR="00FD3483" w14:paraId="02FE3C68" w14:textId="77777777" w:rsidTr="00FD3483">
        <w:trPr>
          <w:jc w:val="center"/>
        </w:trPr>
        <w:tc>
          <w:tcPr>
            <w:tcW w:w="3284" w:type="dxa"/>
            <w:tcBorders>
              <w:top w:val="single" w:sz="4" w:space="0" w:color="auto"/>
              <w:left w:val="single" w:sz="4" w:space="0" w:color="auto"/>
              <w:bottom w:val="single" w:sz="4" w:space="0" w:color="auto"/>
              <w:right w:val="single" w:sz="4" w:space="0" w:color="auto"/>
            </w:tcBorders>
            <w:hideMark/>
          </w:tcPr>
          <w:p w14:paraId="6ADE7CC4"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lastRenderedPageBreak/>
              <w:t>BS antenna element radiation pattern</w:t>
            </w:r>
          </w:p>
        </w:tc>
        <w:tc>
          <w:tcPr>
            <w:tcW w:w="5621" w:type="dxa"/>
            <w:tcBorders>
              <w:top w:val="single" w:sz="4" w:space="0" w:color="auto"/>
              <w:left w:val="single" w:sz="4" w:space="0" w:color="auto"/>
              <w:bottom w:val="single" w:sz="4" w:space="0" w:color="auto"/>
              <w:right w:val="single" w:sz="4" w:space="0" w:color="auto"/>
            </w:tcBorders>
          </w:tcPr>
          <w:p w14:paraId="74655ED1"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Option1: Table 2</w:t>
            </w:r>
          </w:p>
          <w:p w14:paraId="6FF35C41" w14:textId="77777777" w:rsidR="00FD3483" w:rsidRDefault="00FD3483" w:rsidP="00FD3483">
            <w:pPr>
              <w:pStyle w:val="TAC"/>
              <w:keepNext w:val="0"/>
              <w:widowControl w:val="0"/>
              <w:jc w:val="left"/>
              <w:rPr>
                <w:rFonts w:ascii="Times New Roman" w:hAnsi="Times New Roman" w:cs="Times New Roman"/>
                <w:sz w:val="20"/>
                <w:lang w:val="en-US"/>
              </w:rPr>
            </w:pPr>
          </w:p>
          <w:p w14:paraId="66270BD8"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Option 2: N/A</w:t>
            </w:r>
          </w:p>
        </w:tc>
      </w:tr>
      <w:tr w:rsidR="00FD3483" w14:paraId="73A2CF15" w14:textId="77777777" w:rsidTr="00FD3483">
        <w:trPr>
          <w:jc w:val="center"/>
        </w:trPr>
        <w:tc>
          <w:tcPr>
            <w:tcW w:w="3284" w:type="dxa"/>
            <w:tcBorders>
              <w:top w:val="single" w:sz="4" w:space="0" w:color="auto"/>
              <w:left w:val="single" w:sz="4" w:space="0" w:color="auto"/>
              <w:bottom w:val="single" w:sz="4" w:space="0" w:color="auto"/>
              <w:right w:val="single" w:sz="4" w:space="0" w:color="auto"/>
            </w:tcBorders>
            <w:hideMark/>
          </w:tcPr>
          <w:p w14:paraId="6E601A93"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BS antenna height and antenna array down-tilt angle, if needed (Option 1 above)</w:t>
            </w:r>
          </w:p>
        </w:tc>
        <w:tc>
          <w:tcPr>
            <w:tcW w:w="5621" w:type="dxa"/>
            <w:tcBorders>
              <w:top w:val="single" w:sz="4" w:space="0" w:color="auto"/>
              <w:left w:val="single" w:sz="4" w:space="0" w:color="auto"/>
              <w:bottom w:val="single" w:sz="4" w:space="0" w:color="auto"/>
              <w:right w:val="single" w:sz="4" w:space="0" w:color="auto"/>
            </w:tcBorders>
          </w:tcPr>
          <w:p w14:paraId="77E86D77" w14:textId="77777777" w:rsidR="00FD3483" w:rsidRDefault="00FD3483" w:rsidP="00FD3483">
            <w:pPr>
              <w:pStyle w:val="TAC"/>
              <w:keepNext w:val="0"/>
              <w:widowControl w:val="0"/>
              <w:jc w:val="left"/>
              <w:rPr>
                <w:rFonts w:ascii="Times New Roman" w:hAnsi="Times New Roman" w:cs="Times New Roman"/>
                <w:sz w:val="20"/>
              </w:rPr>
            </w:pPr>
            <w:r>
              <w:rPr>
                <w:rFonts w:ascii="Times New Roman" w:hAnsi="Times New Roman" w:cs="Times New Roman"/>
                <w:sz w:val="20"/>
                <w:lang w:val="en-US"/>
              </w:rPr>
              <w:t xml:space="preserve">Option1: </w:t>
            </w:r>
            <w:r>
              <w:rPr>
                <w:rFonts w:ascii="Times New Roman" w:hAnsi="Times New Roman" w:cs="Times New Roman"/>
                <w:sz w:val="20"/>
              </w:rPr>
              <w:t>25m, 110°</w:t>
            </w:r>
          </w:p>
          <w:p w14:paraId="2ABC6CF0" w14:textId="77777777" w:rsidR="00FD3483" w:rsidRDefault="00FD3483" w:rsidP="00FD3483">
            <w:pPr>
              <w:pStyle w:val="TAC"/>
              <w:keepNext w:val="0"/>
              <w:widowControl w:val="0"/>
              <w:jc w:val="left"/>
              <w:rPr>
                <w:rFonts w:ascii="Times New Roman" w:hAnsi="Times New Roman" w:cs="Times New Roman"/>
                <w:sz w:val="20"/>
                <w:lang w:val="en-US"/>
              </w:rPr>
            </w:pPr>
          </w:p>
          <w:p w14:paraId="19ABECA9" w14:textId="77777777" w:rsidR="00FD3483" w:rsidRDefault="00FD3483" w:rsidP="00FD3483">
            <w:pPr>
              <w:pStyle w:val="TAC"/>
              <w:keepNext w:val="0"/>
              <w:widowControl w:val="0"/>
              <w:jc w:val="left"/>
              <w:rPr>
                <w:rFonts w:ascii="Times New Roman" w:hAnsi="Times New Roman" w:cs="Times New Roman"/>
                <w:sz w:val="20"/>
              </w:rPr>
            </w:pPr>
            <w:r>
              <w:rPr>
                <w:rFonts w:ascii="Times New Roman" w:hAnsi="Times New Roman" w:cs="Times New Roman"/>
                <w:sz w:val="20"/>
                <w:lang w:val="en-US"/>
              </w:rPr>
              <w:t>Option 2: N/A</w:t>
            </w:r>
          </w:p>
        </w:tc>
      </w:tr>
      <w:tr w:rsidR="00FD3483" w14:paraId="3D3BBA02" w14:textId="77777777" w:rsidTr="00FD3483">
        <w:trPr>
          <w:jc w:val="center"/>
        </w:trPr>
        <w:tc>
          <w:tcPr>
            <w:tcW w:w="3284" w:type="dxa"/>
            <w:tcBorders>
              <w:top w:val="single" w:sz="4" w:space="0" w:color="auto"/>
              <w:left w:val="single" w:sz="4" w:space="0" w:color="auto"/>
              <w:bottom w:val="single" w:sz="4" w:space="0" w:color="auto"/>
              <w:right w:val="single" w:sz="4" w:space="0" w:color="auto"/>
            </w:tcBorders>
            <w:hideMark/>
          </w:tcPr>
          <w:p w14:paraId="47EF419A" w14:textId="77777777" w:rsidR="00FD3483" w:rsidRDefault="00FD3483" w:rsidP="00FD3483">
            <w:pPr>
              <w:pStyle w:val="TAL0"/>
              <w:keepNext w:val="0"/>
              <w:widowControl w:val="0"/>
              <w:rPr>
                <w:rFonts w:ascii="Times New Roman" w:hAnsi="Times New Roman" w:cs="Times New Roman"/>
                <w:sz w:val="20"/>
              </w:rPr>
            </w:pPr>
            <w:r>
              <w:t>Beamforming characteristic of the BS pattern</w:t>
            </w:r>
          </w:p>
        </w:tc>
        <w:tc>
          <w:tcPr>
            <w:tcW w:w="5621" w:type="dxa"/>
            <w:tcBorders>
              <w:top w:val="single" w:sz="4" w:space="0" w:color="auto"/>
              <w:left w:val="single" w:sz="4" w:space="0" w:color="auto"/>
              <w:bottom w:val="single" w:sz="4" w:space="0" w:color="auto"/>
              <w:right w:val="single" w:sz="4" w:space="0" w:color="auto"/>
            </w:tcBorders>
          </w:tcPr>
          <w:p w14:paraId="40B49D38" w14:textId="77777777" w:rsidR="00FD3483" w:rsidRDefault="00FD3483" w:rsidP="00FD3483">
            <w:pPr>
              <w:pStyle w:val="TAC"/>
              <w:keepNext w:val="0"/>
              <w:widowControl w:val="0"/>
              <w:jc w:val="left"/>
              <w:rPr>
                <w:rFonts w:ascii="Times New Roman" w:hAnsi="Times New Roman" w:cs="Times New Roman"/>
              </w:rPr>
            </w:pPr>
            <w:r>
              <w:rPr>
                <w:rFonts w:ascii="Times New Roman" w:hAnsi="Times New Roman" w:cs="Times New Roman"/>
              </w:rPr>
              <w:t xml:space="preserve">Option 1a [corresponding to BS antenna configurations option 1]: </w:t>
            </w:r>
          </w:p>
          <w:p w14:paraId="6C0032E0" w14:textId="77777777" w:rsidR="00FD3483" w:rsidRDefault="00FD3483" w:rsidP="00FD3483">
            <w:pPr>
              <w:pStyle w:val="TAC"/>
              <w:keepNext w:val="0"/>
              <w:widowControl w:val="0"/>
              <w:jc w:val="left"/>
              <w:rPr>
                <w:rFonts w:ascii="Times New Roman" w:hAnsi="Times New Roman" w:cs="Times New Roman"/>
              </w:rPr>
            </w:pPr>
            <w:r>
              <w:rPr>
                <w:rFonts w:ascii="Times New Roman" w:hAnsi="Times New Roman" w:cs="Times New Roman"/>
              </w:rPr>
              <w:t>32 beams with grid of 4 elevation angles from [-25</w:t>
            </w:r>
            <w:r>
              <w:rPr>
                <w:rFonts w:ascii="Times New Roman" w:hAnsi="Times New Roman" w:cs="Times New Roman"/>
              </w:rPr>
              <w:sym w:font="Symbol" w:char="F0B0"/>
            </w:r>
            <w:r>
              <w:rPr>
                <w:rFonts w:ascii="Times New Roman" w:hAnsi="Times New Roman" w:cs="Times New Roman"/>
              </w:rPr>
              <w:t xml:space="preserve"> to 25</w:t>
            </w:r>
            <w:r>
              <w:rPr>
                <w:rFonts w:ascii="Times New Roman" w:hAnsi="Times New Roman" w:cs="Times New Roman"/>
              </w:rPr>
              <w:sym w:font="Symbol" w:char="F0B0"/>
            </w:r>
            <w:r>
              <w:rPr>
                <w:rFonts w:ascii="Times New Roman" w:hAnsi="Times New Roman" w:cs="Times New Roman"/>
              </w:rPr>
              <w:t>] and 8 azimuth angles from [-60</w:t>
            </w:r>
            <w:r>
              <w:rPr>
                <w:rFonts w:ascii="Times New Roman" w:hAnsi="Times New Roman" w:cs="Times New Roman"/>
              </w:rPr>
              <w:sym w:font="Symbol" w:char="F0B0"/>
            </w:r>
            <w:r>
              <w:rPr>
                <w:rFonts w:ascii="Times New Roman" w:hAnsi="Times New Roman" w:cs="Times New Roman"/>
              </w:rPr>
              <w:t xml:space="preserve"> to 60</w:t>
            </w:r>
            <w:r>
              <w:rPr>
                <w:rFonts w:ascii="Times New Roman" w:hAnsi="Times New Roman" w:cs="Times New Roman"/>
              </w:rPr>
              <w:sym w:font="Symbol" w:char="F0B0"/>
            </w:r>
            <w:r>
              <w:rPr>
                <w:rFonts w:ascii="Times New Roman" w:hAnsi="Times New Roman" w:cs="Times New Roman"/>
              </w:rPr>
              <w:t xml:space="preserve">] </w:t>
            </w:r>
          </w:p>
          <w:p w14:paraId="5EACAACB" w14:textId="77777777" w:rsidR="00FD3483" w:rsidRDefault="00FD3483" w:rsidP="00FD3483">
            <w:pPr>
              <w:pStyle w:val="TAC"/>
              <w:keepNext w:val="0"/>
              <w:widowControl w:val="0"/>
              <w:jc w:val="left"/>
              <w:rPr>
                <w:rFonts w:ascii="Times New Roman" w:hAnsi="Times New Roman" w:cs="Times New Roman"/>
              </w:rPr>
            </w:pPr>
          </w:p>
          <w:p w14:paraId="21210B7C" w14:textId="77777777" w:rsidR="00FD3483" w:rsidRDefault="00FD3483" w:rsidP="00FD3483">
            <w:pPr>
              <w:pStyle w:val="TAC"/>
              <w:keepNext w:val="0"/>
              <w:widowControl w:val="0"/>
              <w:jc w:val="left"/>
              <w:rPr>
                <w:rFonts w:ascii="Times New Roman" w:hAnsi="Times New Roman" w:cs="Times New Roman"/>
              </w:rPr>
            </w:pPr>
            <w:r>
              <w:rPr>
                <w:rFonts w:ascii="Times New Roman" w:hAnsi="Times New Roman" w:cs="Times New Roman"/>
              </w:rPr>
              <w:t>Option 1b [corresponding to BS antenna configurations option 1]:</w:t>
            </w:r>
          </w:p>
          <w:p w14:paraId="0BC25071" w14:textId="77777777" w:rsidR="00FD3483" w:rsidRDefault="00FD3483" w:rsidP="00FD3483">
            <w:pPr>
              <w:pStyle w:val="TAC"/>
              <w:keepNext w:val="0"/>
              <w:widowControl w:val="0"/>
              <w:jc w:val="left"/>
              <w:rPr>
                <w:rFonts w:ascii="Times New Roman" w:hAnsi="Times New Roman" w:cs="Times New Roman"/>
                <w:lang w:val="en-US"/>
              </w:rPr>
            </w:pPr>
            <w:r>
              <w:rPr>
                <w:rFonts w:ascii="Times New Roman" w:hAnsi="Times New Roman" w:cs="Times New Roman"/>
                <w:lang w:val="en-US"/>
              </w:rPr>
              <w:t>The codebook construction can be clarified by companies.</w:t>
            </w:r>
          </w:p>
          <w:p w14:paraId="3894C1F6" w14:textId="77777777" w:rsidR="00FD3483" w:rsidRDefault="00FD3483" w:rsidP="00FD3483">
            <w:pPr>
              <w:pStyle w:val="TAC"/>
              <w:keepNext w:val="0"/>
              <w:widowControl w:val="0"/>
              <w:jc w:val="left"/>
              <w:rPr>
                <w:rFonts w:ascii="Times New Roman" w:hAnsi="Times New Roman" w:cs="Times New Roman"/>
              </w:rPr>
            </w:pPr>
          </w:p>
          <w:p w14:paraId="3DE1DC13" w14:textId="77777777" w:rsidR="00FD3483" w:rsidRDefault="00FD3483" w:rsidP="00FD3483">
            <w:pPr>
              <w:pStyle w:val="TAC"/>
              <w:keepNext w:val="0"/>
              <w:widowControl w:val="0"/>
              <w:jc w:val="left"/>
              <w:rPr>
                <w:rFonts w:ascii="Times New Roman" w:hAnsi="Times New Roman" w:cs="Times New Roman"/>
              </w:rPr>
            </w:pPr>
            <w:r>
              <w:rPr>
                <w:rFonts w:ascii="Times New Roman" w:hAnsi="Times New Roman" w:cs="Times New Roman"/>
              </w:rPr>
              <w:t>Option 2:</w:t>
            </w:r>
          </w:p>
          <w:p w14:paraId="1CC49959" w14:textId="77777777" w:rsidR="00FD3483" w:rsidRDefault="00FD3483" w:rsidP="00FD3483">
            <w:pPr>
              <w:pStyle w:val="TAC"/>
              <w:keepNext w:val="0"/>
              <w:widowControl w:val="0"/>
              <w:jc w:val="left"/>
              <w:rPr>
                <w:rFonts w:ascii="Times New Roman" w:hAnsi="Times New Roman" w:cs="Times New Roman"/>
              </w:rPr>
            </w:pPr>
            <w:r>
              <w:rPr>
                <w:rFonts w:ascii="Times New Roman" w:hAnsi="Times New Roman" w:cs="Times New Roman"/>
              </w:rPr>
              <w:t>N/A</w:t>
            </w:r>
          </w:p>
        </w:tc>
      </w:tr>
      <w:tr w:rsidR="00FD3483" w14:paraId="11392539" w14:textId="77777777" w:rsidTr="00FD3483">
        <w:trPr>
          <w:jc w:val="center"/>
        </w:trPr>
        <w:tc>
          <w:tcPr>
            <w:tcW w:w="3284" w:type="dxa"/>
            <w:tcBorders>
              <w:top w:val="single" w:sz="4" w:space="0" w:color="auto"/>
              <w:left w:val="single" w:sz="4" w:space="0" w:color="auto"/>
              <w:bottom w:val="single" w:sz="4" w:space="0" w:color="auto"/>
              <w:right w:val="single" w:sz="4" w:space="0" w:color="auto"/>
            </w:tcBorders>
            <w:hideMark/>
          </w:tcPr>
          <w:p w14:paraId="375BADED"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UE antenna configurations</w:t>
            </w:r>
          </w:p>
        </w:tc>
        <w:tc>
          <w:tcPr>
            <w:tcW w:w="5621" w:type="dxa"/>
            <w:tcBorders>
              <w:top w:val="single" w:sz="4" w:space="0" w:color="auto"/>
              <w:left w:val="single" w:sz="4" w:space="0" w:color="auto"/>
              <w:bottom w:val="single" w:sz="4" w:space="0" w:color="auto"/>
              <w:right w:val="single" w:sz="4" w:space="0" w:color="auto"/>
            </w:tcBorders>
          </w:tcPr>
          <w:p w14:paraId="532C36B6" w14:textId="77777777" w:rsidR="00FD3483" w:rsidRDefault="00FD3483" w:rsidP="00FD3483">
            <w:pPr>
              <w:pStyle w:val="TAC"/>
              <w:keepNext w:val="0"/>
              <w:widowControl w:val="0"/>
              <w:jc w:val="left"/>
              <w:rPr>
                <w:rFonts w:ascii="Times New Roman" w:hAnsi="Times New Roman" w:cs="Times New Roman"/>
                <w:sz w:val="20"/>
              </w:rPr>
            </w:pPr>
            <w:r>
              <w:rPr>
                <w:rFonts w:ascii="Times New Roman" w:hAnsi="Times New Roman" w:cs="Times New Roman"/>
                <w:sz w:val="20"/>
              </w:rPr>
              <w:t xml:space="preserve">Option 1: Panel structure: (M, N, P) = (1, 4, 2), </w:t>
            </w:r>
          </w:p>
          <w:p w14:paraId="623BC73F" w14:textId="77777777" w:rsidR="00FD3483" w:rsidRDefault="00FD3483" w:rsidP="00FD3483">
            <w:pPr>
              <w:pStyle w:val="B10"/>
              <w:keepLines/>
              <w:widowControl w:val="0"/>
              <w:spacing w:after="0"/>
            </w:pPr>
            <w:r>
              <w:t>-</w:t>
            </w:r>
            <w:r>
              <w:tab/>
              <w:t>2 panels (left, right) with (Mg, Ng) = (1, 2) as baseline</w:t>
            </w:r>
          </w:p>
          <w:p w14:paraId="2A57A1A4" w14:textId="77777777" w:rsidR="00FD3483" w:rsidRDefault="00FD3483" w:rsidP="00FD3483">
            <w:pPr>
              <w:pStyle w:val="B10"/>
              <w:keepLines/>
              <w:widowControl w:val="0"/>
              <w:spacing w:after="0"/>
            </w:pPr>
            <w:r>
              <w:t>-</w:t>
            </w:r>
            <w:r>
              <w:tab/>
              <w:t>1 panel as optional\</w:t>
            </w:r>
          </w:p>
          <w:p w14:paraId="7EE0DDAD"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Number of Rx beams is up to UE</w:t>
            </w:r>
          </w:p>
          <w:p w14:paraId="13A53288" w14:textId="77777777" w:rsidR="00FD3483" w:rsidRDefault="00FD3483" w:rsidP="00FD3483">
            <w:pPr>
              <w:pStyle w:val="TAC"/>
              <w:keepNext w:val="0"/>
              <w:widowControl w:val="0"/>
              <w:jc w:val="left"/>
              <w:rPr>
                <w:rFonts w:ascii="Times New Roman" w:hAnsi="Times New Roman" w:cs="Times New Roman"/>
                <w:sz w:val="20"/>
                <w:lang w:val="en-US"/>
              </w:rPr>
            </w:pPr>
          </w:p>
          <w:p w14:paraId="43904879"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Option 2: 2 Rx</w:t>
            </w:r>
          </w:p>
        </w:tc>
      </w:tr>
      <w:tr w:rsidR="00FD3483" w14:paraId="45CDBFF5" w14:textId="77777777" w:rsidTr="00FD3483">
        <w:trPr>
          <w:jc w:val="center"/>
        </w:trPr>
        <w:tc>
          <w:tcPr>
            <w:tcW w:w="3284" w:type="dxa"/>
            <w:tcBorders>
              <w:top w:val="single" w:sz="4" w:space="0" w:color="auto"/>
              <w:left w:val="single" w:sz="4" w:space="0" w:color="auto"/>
              <w:bottom w:val="single" w:sz="4" w:space="0" w:color="auto"/>
              <w:right w:val="single" w:sz="4" w:space="0" w:color="auto"/>
            </w:tcBorders>
            <w:hideMark/>
          </w:tcPr>
          <w:p w14:paraId="5855B853"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UE antenna element radiation pattern</w:t>
            </w:r>
          </w:p>
        </w:tc>
        <w:tc>
          <w:tcPr>
            <w:tcW w:w="5621" w:type="dxa"/>
            <w:tcBorders>
              <w:top w:val="single" w:sz="4" w:space="0" w:color="auto"/>
              <w:left w:val="single" w:sz="4" w:space="0" w:color="auto"/>
              <w:bottom w:val="single" w:sz="4" w:space="0" w:color="auto"/>
              <w:right w:val="single" w:sz="4" w:space="0" w:color="auto"/>
            </w:tcBorders>
          </w:tcPr>
          <w:p w14:paraId="6B8D1FF7"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Option 1: Table 3</w:t>
            </w:r>
          </w:p>
          <w:p w14:paraId="20104270" w14:textId="77777777" w:rsidR="00FD3483" w:rsidRDefault="00FD3483" w:rsidP="00FD3483">
            <w:pPr>
              <w:pStyle w:val="TAC"/>
              <w:keepNext w:val="0"/>
              <w:widowControl w:val="0"/>
              <w:jc w:val="left"/>
              <w:rPr>
                <w:rFonts w:ascii="Times New Roman" w:hAnsi="Times New Roman" w:cs="Times New Roman"/>
                <w:sz w:val="20"/>
                <w:lang w:val="en-US"/>
              </w:rPr>
            </w:pPr>
          </w:p>
          <w:p w14:paraId="2AD19855"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Option 2: N/A</w:t>
            </w:r>
          </w:p>
        </w:tc>
      </w:tr>
      <w:tr w:rsidR="00FD3483" w14:paraId="74A04D3F" w14:textId="77777777" w:rsidTr="00FD3483">
        <w:trPr>
          <w:trHeight w:val="90"/>
          <w:jc w:val="center"/>
        </w:trPr>
        <w:tc>
          <w:tcPr>
            <w:tcW w:w="3284" w:type="dxa"/>
            <w:tcBorders>
              <w:top w:val="single" w:sz="4" w:space="0" w:color="auto"/>
              <w:left w:val="single" w:sz="4" w:space="0" w:color="auto"/>
              <w:bottom w:val="single" w:sz="4" w:space="0" w:color="auto"/>
              <w:right w:val="single" w:sz="4" w:space="0" w:color="auto"/>
            </w:tcBorders>
            <w:hideMark/>
          </w:tcPr>
          <w:p w14:paraId="0149F3FF"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UE moving speed</w:t>
            </w:r>
          </w:p>
        </w:tc>
        <w:tc>
          <w:tcPr>
            <w:tcW w:w="5621" w:type="dxa"/>
            <w:tcBorders>
              <w:top w:val="single" w:sz="4" w:space="0" w:color="auto"/>
              <w:left w:val="single" w:sz="4" w:space="0" w:color="auto"/>
              <w:bottom w:val="single" w:sz="4" w:space="0" w:color="auto"/>
              <w:right w:val="single" w:sz="4" w:space="0" w:color="auto"/>
            </w:tcBorders>
            <w:hideMark/>
          </w:tcPr>
          <w:p w14:paraId="0D2236E3" w14:textId="77777777" w:rsidR="00FD3483" w:rsidRDefault="00FD3483" w:rsidP="00FD3483">
            <w:pPr>
              <w:pStyle w:val="TAC"/>
              <w:keepNext w:val="0"/>
              <w:widowControl w:val="0"/>
              <w:jc w:val="left"/>
              <w:rPr>
                <w:rFonts w:ascii="Times New Roman" w:hAnsi="Times New Roman" w:cs="Times New Roman"/>
                <w:sz w:val="20"/>
              </w:rPr>
            </w:pPr>
            <w:r>
              <w:rPr>
                <w:rFonts w:ascii="Times New Roman" w:hAnsi="Times New Roman" w:cs="Times New Roman"/>
                <w:sz w:val="20"/>
              </w:rPr>
              <w:t>3km/h</w:t>
            </w:r>
          </w:p>
        </w:tc>
      </w:tr>
      <w:tr w:rsidR="00FD3483" w14:paraId="22BBC7F1" w14:textId="77777777" w:rsidTr="00FD3483">
        <w:trPr>
          <w:trHeight w:val="90"/>
          <w:jc w:val="center"/>
        </w:trPr>
        <w:tc>
          <w:tcPr>
            <w:tcW w:w="3284" w:type="dxa"/>
            <w:tcBorders>
              <w:top w:val="single" w:sz="4" w:space="0" w:color="auto"/>
              <w:left w:val="single" w:sz="4" w:space="0" w:color="auto"/>
              <w:bottom w:val="single" w:sz="4" w:space="0" w:color="auto"/>
              <w:right w:val="single" w:sz="4" w:space="0" w:color="auto"/>
            </w:tcBorders>
            <w:hideMark/>
          </w:tcPr>
          <w:p w14:paraId="44C06ABA"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Reference signal</w:t>
            </w:r>
          </w:p>
        </w:tc>
        <w:tc>
          <w:tcPr>
            <w:tcW w:w="5621" w:type="dxa"/>
            <w:tcBorders>
              <w:top w:val="single" w:sz="4" w:space="0" w:color="auto"/>
              <w:left w:val="single" w:sz="4" w:space="0" w:color="auto"/>
              <w:bottom w:val="single" w:sz="4" w:space="0" w:color="auto"/>
              <w:right w:val="single" w:sz="4" w:space="0" w:color="auto"/>
            </w:tcBorders>
            <w:hideMark/>
          </w:tcPr>
          <w:p w14:paraId="24CB34F8" w14:textId="77777777" w:rsidR="00FD3483" w:rsidRDefault="00FD3483" w:rsidP="00FD3483">
            <w:pPr>
              <w:pStyle w:val="TAC"/>
              <w:keepNext w:val="0"/>
              <w:widowControl w:val="0"/>
              <w:jc w:val="left"/>
              <w:rPr>
                <w:rFonts w:ascii="Times New Roman" w:hAnsi="Times New Roman" w:cs="Times New Roman"/>
                <w:sz w:val="20"/>
              </w:rPr>
            </w:pPr>
            <w:r>
              <w:rPr>
                <w:rFonts w:ascii="Times New Roman" w:hAnsi="Times New Roman" w:cs="Times New Roman"/>
                <w:sz w:val="20"/>
              </w:rPr>
              <w:t>SSB or CSI-RS</w:t>
            </w:r>
          </w:p>
        </w:tc>
      </w:tr>
      <w:tr w:rsidR="00FD3483" w14:paraId="2EBEB4B0" w14:textId="77777777" w:rsidTr="00FD3483">
        <w:trPr>
          <w:trHeight w:val="90"/>
          <w:jc w:val="center"/>
        </w:trPr>
        <w:tc>
          <w:tcPr>
            <w:tcW w:w="3284" w:type="dxa"/>
            <w:tcBorders>
              <w:top w:val="single" w:sz="4" w:space="0" w:color="auto"/>
              <w:left w:val="single" w:sz="4" w:space="0" w:color="auto"/>
              <w:bottom w:val="single" w:sz="4" w:space="0" w:color="auto"/>
              <w:right w:val="single" w:sz="4" w:space="0" w:color="auto"/>
            </w:tcBorders>
            <w:hideMark/>
          </w:tcPr>
          <w:p w14:paraId="18F224B9" w14:textId="77777777" w:rsidR="00FD3483" w:rsidRDefault="00FD3483" w:rsidP="00FD3483">
            <w:pPr>
              <w:pStyle w:val="TAL0"/>
              <w:keepNext w:val="0"/>
              <w:widowControl w:val="0"/>
              <w:rPr>
                <w:rFonts w:ascii="Times New Roman" w:hAnsi="Times New Roman" w:cs="Times New Roman"/>
                <w:sz w:val="20"/>
                <w:lang w:val="en-US"/>
              </w:rPr>
            </w:pPr>
            <w:r>
              <w:rPr>
                <w:rFonts w:ascii="Times New Roman" w:hAnsi="Times New Roman" w:cs="Times New Roman"/>
                <w:sz w:val="20"/>
                <w:lang w:val="en-US"/>
              </w:rPr>
              <w:t>DRX</w:t>
            </w:r>
          </w:p>
        </w:tc>
        <w:tc>
          <w:tcPr>
            <w:tcW w:w="5621" w:type="dxa"/>
            <w:tcBorders>
              <w:top w:val="single" w:sz="4" w:space="0" w:color="auto"/>
              <w:left w:val="single" w:sz="4" w:space="0" w:color="auto"/>
              <w:bottom w:val="single" w:sz="4" w:space="0" w:color="auto"/>
              <w:right w:val="single" w:sz="4" w:space="0" w:color="auto"/>
            </w:tcBorders>
            <w:hideMark/>
          </w:tcPr>
          <w:p w14:paraId="1C777B37"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No</w:t>
            </w:r>
          </w:p>
        </w:tc>
      </w:tr>
      <w:tr w:rsidR="00FD3483" w14:paraId="642D5CA1" w14:textId="77777777" w:rsidTr="00FD3483">
        <w:trPr>
          <w:trHeight w:val="90"/>
          <w:jc w:val="center"/>
        </w:trPr>
        <w:tc>
          <w:tcPr>
            <w:tcW w:w="3284" w:type="dxa"/>
            <w:tcBorders>
              <w:top w:val="single" w:sz="4" w:space="0" w:color="auto"/>
              <w:left w:val="single" w:sz="4" w:space="0" w:color="auto"/>
              <w:bottom w:val="single" w:sz="4" w:space="0" w:color="auto"/>
              <w:right w:val="single" w:sz="4" w:space="0" w:color="auto"/>
            </w:tcBorders>
            <w:hideMark/>
          </w:tcPr>
          <w:p w14:paraId="65269741" w14:textId="77777777" w:rsidR="00FD3483" w:rsidRDefault="00FD3483" w:rsidP="00FD3483">
            <w:pPr>
              <w:pStyle w:val="TAL0"/>
              <w:keepNext w:val="0"/>
              <w:widowControl w:val="0"/>
              <w:rPr>
                <w:rFonts w:ascii="Times New Roman" w:hAnsi="Times New Roman" w:cs="Times New Roman"/>
                <w:sz w:val="20"/>
                <w:lang w:val="en-US"/>
              </w:rPr>
            </w:pPr>
            <w:r>
              <w:rPr>
                <w:rFonts w:ascii="Times New Roman" w:hAnsi="Times New Roman" w:cs="Times New Roman"/>
                <w:sz w:val="20"/>
                <w:lang w:val="en-US"/>
              </w:rPr>
              <w:t>Number of samples in L1 averaging</w:t>
            </w:r>
          </w:p>
        </w:tc>
        <w:tc>
          <w:tcPr>
            <w:tcW w:w="5621" w:type="dxa"/>
            <w:tcBorders>
              <w:top w:val="single" w:sz="4" w:space="0" w:color="auto"/>
              <w:left w:val="single" w:sz="4" w:space="0" w:color="auto"/>
              <w:bottom w:val="single" w:sz="4" w:space="0" w:color="auto"/>
              <w:right w:val="single" w:sz="4" w:space="0" w:color="auto"/>
            </w:tcBorders>
            <w:hideMark/>
          </w:tcPr>
          <w:p w14:paraId="14859838"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1 as baseline, other number of samples are not precluded</w:t>
            </w:r>
          </w:p>
        </w:tc>
      </w:tr>
      <w:tr w:rsidR="00FD3483" w14:paraId="420CFE0F" w14:textId="77777777" w:rsidTr="00FD3483">
        <w:trPr>
          <w:jc w:val="center"/>
        </w:trPr>
        <w:tc>
          <w:tcPr>
            <w:tcW w:w="8905" w:type="dxa"/>
            <w:gridSpan w:val="2"/>
            <w:tcBorders>
              <w:top w:val="single" w:sz="4" w:space="0" w:color="auto"/>
              <w:left w:val="single" w:sz="4" w:space="0" w:color="auto"/>
              <w:bottom w:val="single" w:sz="4" w:space="0" w:color="auto"/>
              <w:right w:val="single" w:sz="4" w:space="0" w:color="auto"/>
            </w:tcBorders>
            <w:hideMark/>
          </w:tcPr>
          <w:p w14:paraId="3B4786D9" w14:textId="77777777" w:rsidR="00FD3483" w:rsidRDefault="00FD3483" w:rsidP="00FD3483">
            <w:pPr>
              <w:pStyle w:val="TAC"/>
              <w:keepNext w:val="0"/>
              <w:widowControl w:val="0"/>
              <w:jc w:val="left"/>
              <w:rPr>
                <w:rFonts w:ascii="Times New Roman" w:hAnsi="Times New Roman" w:cs="Times New Roman"/>
                <w:sz w:val="20"/>
                <w:lang w:val="en-US"/>
              </w:rPr>
            </w:pPr>
            <w:r>
              <w:rPr>
                <w:rFonts w:ascii="Times New Roman" w:hAnsi="Times New Roman" w:cs="Times New Roman"/>
                <w:sz w:val="20"/>
                <w:lang w:val="en-US"/>
              </w:rPr>
              <w:t>Note 1: TXRU weights mapping for BS and UE is up to company.</w:t>
            </w:r>
          </w:p>
        </w:tc>
      </w:tr>
    </w:tbl>
    <w:p w14:paraId="077B6D61" w14:textId="77777777" w:rsidR="00FD3483" w:rsidRDefault="00FD3483" w:rsidP="00FD3483">
      <w:pPr>
        <w:keepLines/>
        <w:widowControl w:val="0"/>
        <w:ind w:right="72"/>
        <w:jc w:val="both"/>
        <w:rPr>
          <w:sz w:val="24"/>
          <w:szCs w:val="24"/>
          <w:lang w:eastAsia="ja-JP"/>
        </w:rPr>
      </w:pPr>
    </w:p>
    <w:p w14:paraId="251FD33E" w14:textId="77777777" w:rsidR="00FD3483" w:rsidRDefault="00FD3483" w:rsidP="00FD3483">
      <w:pPr>
        <w:pStyle w:val="TH"/>
        <w:keepNext w:val="0"/>
        <w:widowControl w:val="0"/>
        <w:rPr>
          <w:rFonts w:ascii="Times New Roman" w:hAnsi="Times New Roman" w:cs="Times New Roman"/>
          <w:lang w:eastAsia="ja-JP"/>
        </w:rPr>
      </w:pPr>
      <w:r>
        <w:rPr>
          <w:rFonts w:ascii="Times New Roman" w:hAnsi="Times New Roman" w:cs="Times New Roman"/>
        </w:rPr>
        <w:t xml:space="preserve">Table </w:t>
      </w:r>
      <w:r>
        <w:rPr>
          <w:rFonts w:ascii="Times New Roman" w:hAnsi="Times New Roman" w:cs="Times New Roman"/>
          <w:lang w:val="en-US"/>
        </w:rPr>
        <w:t xml:space="preserve">2 </w:t>
      </w:r>
      <w:r>
        <w:rPr>
          <w:rFonts w:ascii="Times New Roman" w:hAnsi="Times New Roman" w:cs="Times New Roman"/>
          <w:lang w:val="en-US" w:eastAsia="ja-JP"/>
        </w:rPr>
        <w:t>BS</w:t>
      </w:r>
      <w:r>
        <w:rPr>
          <w:rFonts w:ascii="Times New Roman" w:hAnsi="Times New Roman" w:cs="Times New Roman"/>
          <w:lang w:val="en-US"/>
        </w:rPr>
        <w:t xml:space="preserve"> antenna radiation pattern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FD3483" w14:paraId="3BC2097C" w14:textId="77777777" w:rsidTr="00FD3483">
        <w:trPr>
          <w:cantSplit/>
        </w:trPr>
        <w:tc>
          <w:tcPr>
            <w:tcW w:w="29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F7C36B" w14:textId="77777777" w:rsidR="00FD3483" w:rsidRDefault="00FD3483" w:rsidP="00FD3483">
            <w:pPr>
              <w:pStyle w:val="TAH"/>
              <w:keepNext w:val="0"/>
              <w:widowControl w:val="0"/>
              <w:rPr>
                <w:rFonts w:ascii="Times New Roman" w:hAnsi="Times New Roman" w:cs="Times New Roman"/>
                <w:sz w:val="20"/>
              </w:rPr>
            </w:pPr>
            <w:r>
              <w:rPr>
                <w:rFonts w:ascii="Times New Roman" w:hAnsi="Times New Roman" w:cs="Times New Roman"/>
                <w:sz w:val="20"/>
              </w:rPr>
              <w:t>Parameter</w:t>
            </w:r>
          </w:p>
        </w:tc>
        <w:tc>
          <w:tcPr>
            <w:tcW w:w="627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C10CE2A" w14:textId="77777777" w:rsidR="00FD3483" w:rsidRDefault="00FD3483" w:rsidP="00FD3483">
            <w:pPr>
              <w:pStyle w:val="TAH"/>
              <w:keepNext w:val="0"/>
              <w:widowControl w:val="0"/>
              <w:rPr>
                <w:rFonts w:ascii="Times New Roman" w:hAnsi="Times New Roman" w:cs="Times New Roman"/>
                <w:sz w:val="20"/>
              </w:rPr>
            </w:pPr>
            <w:r>
              <w:rPr>
                <w:rFonts w:ascii="Times New Roman" w:hAnsi="Times New Roman" w:cs="Times New Roman"/>
                <w:sz w:val="20"/>
              </w:rPr>
              <w:t>Values</w:t>
            </w:r>
          </w:p>
        </w:tc>
      </w:tr>
      <w:tr w:rsidR="00FD3483" w14:paraId="27F9D205" w14:textId="77777777" w:rsidTr="00FD3483">
        <w:trPr>
          <w:cantSplit/>
        </w:trPr>
        <w:tc>
          <w:tcPr>
            <w:tcW w:w="2986" w:type="dxa"/>
            <w:tcBorders>
              <w:top w:val="single" w:sz="4" w:space="0" w:color="auto"/>
              <w:left w:val="single" w:sz="4" w:space="0" w:color="auto"/>
              <w:bottom w:val="single" w:sz="4" w:space="0" w:color="auto"/>
              <w:right w:val="single" w:sz="4" w:space="0" w:color="auto"/>
            </w:tcBorders>
            <w:vAlign w:val="center"/>
            <w:hideMark/>
          </w:tcPr>
          <w:p w14:paraId="1DF2A6ED" w14:textId="77777777" w:rsidR="00FD3483" w:rsidRDefault="00FD3483" w:rsidP="00FD3483">
            <w:pPr>
              <w:keepLines/>
              <w:widowControl w:val="0"/>
              <w:kinsoku w:val="0"/>
              <w:spacing w:after="0"/>
            </w:pPr>
            <w:r>
              <w:t>Antenna element vertical radiation pattern (dB)</w:t>
            </w:r>
          </w:p>
        </w:tc>
        <w:tc>
          <w:tcPr>
            <w:tcW w:w="6271" w:type="dxa"/>
            <w:tcBorders>
              <w:top w:val="single" w:sz="4" w:space="0" w:color="auto"/>
              <w:left w:val="single" w:sz="4" w:space="0" w:color="auto"/>
              <w:bottom w:val="single" w:sz="4" w:space="0" w:color="auto"/>
              <w:right w:val="single" w:sz="4" w:space="0" w:color="auto"/>
            </w:tcBorders>
            <w:vAlign w:val="center"/>
            <w:hideMark/>
          </w:tcPr>
          <w:p w14:paraId="00FA9384" w14:textId="77777777" w:rsidR="00FD3483" w:rsidRDefault="00FD3483" w:rsidP="00FD3483">
            <w:pPr>
              <w:keepLines/>
              <w:widowControl w:val="0"/>
              <w:kinsoku w:val="0"/>
              <w:spacing w:after="0"/>
              <w:rPr>
                <w:color w:val="000000"/>
              </w:rPr>
            </w:pPr>
            <w:r>
              <w:rPr>
                <w:color w:val="000000"/>
                <w:position w:val="-38"/>
              </w:rPr>
              <w:object w:dxaOrig="5475" w:dyaOrig="900" w14:anchorId="71FDA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pt;height:44.95pt" o:ole="">
                  <v:imagedata r:id="rId15" o:title=""/>
                </v:shape>
                <o:OLEObject Type="Embed" ProgID="Equation.3" ShapeID="_x0000_i1025" DrawAspect="Content" ObjectID="_1800457135" r:id="rId16"/>
              </w:object>
            </w:r>
          </w:p>
        </w:tc>
      </w:tr>
      <w:tr w:rsidR="00FD3483" w14:paraId="4F0F3774" w14:textId="77777777" w:rsidTr="00FD3483">
        <w:trPr>
          <w:cantSplit/>
        </w:trPr>
        <w:tc>
          <w:tcPr>
            <w:tcW w:w="2986" w:type="dxa"/>
            <w:tcBorders>
              <w:top w:val="single" w:sz="4" w:space="0" w:color="auto"/>
              <w:left w:val="single" w:sz="4" w:space="0" w:color="auto"/>
              <w:bottom w:val="single" w:sz="4" w:space="0" w:color="auto"/>
              <w:right w:val="single" w:sz="4" w:space="0" w:color="auto"/>
            </w:tcBorders>
            <w:vAlign w:val="center"/>
            <w:hideMark/>
          </w:tcPr>
          <w:p w14:paraId="35FAE3F5" w14:textId="77777777" w:rsidR="00FD3483" w:rsidRDefault="00FD3483" w:rsidP="00FD3483">
            <w:pPr>
              <w:keepLines/>
              <w:widowControl w:val="0"/>
              <w:kinsoku w:val="0"/>
              <w:spacing w:after="0"/>
            </w:pPr>
            <w:r>
              <w:t>Antenna element horizontal radiation pattern (dB)</w:t>
            </w:r>
          </w:p>
        </w:tc>
        <w:tc>
          <w:tcPr>
            <w:tcW w:w="6271" w:type="dxa"/>
            <w:tcBorders>
              <w:top w:val="single" w:sz="4" w:space="0" w:color="auto"/>
              <w:left w:val="single" w:sz="4" w:space="0" w:color="auto"/>
              <w:bottom w:val="single" w:sz="4" w:space="0" w:color="auto"/>
              <w:right w:val="single" w:sz="4" w:space="0" w:color="auto"/>
            </w:tcBorders>
            <w:vAlign w:val="center"/>
            <w:hideMark/>
          </w:tcPr>
          <w:p w14:paraId="750800AF" w14:textId="77777777" w:rsidR="00FD3483" w:rsidRDefault="00FD3483" w:rsidP="00FD3483">
            <w:pPr>
              <w:keepLines/>
              <w:widowControl w:val="0"/>
              <w:kinsoku w:val="0"/>
              <w:spacing w:after="0"/>
              <w:rPr>
                <w:color w:val="000000"/>
              </w:rPr>
            </w:pPr>
            <w:r>
              <w:rPr>
                <w:color w:val="000000"/>
                <w:position w:val="-36"/>
              </w:rPr>
              <w:object w:dxaOrig="4860" w:dyaOrig="795" w14:anchorId="29F4736B">
                <v:shape id="_x0000_i1026" type="#_x0000_t75" style="width:243.05pt;height:39.75pt" o:ole="">
                  <v:imagedata r:id="rId17" o:title=""/>
                </v:shape>
                <o:OLEObject Type="Embed" ProgID="Equation.3" ShapeID="_x0000_i1026" DrawAspect="Content" ObjectID="_1800457136" r:id="rId18"/>
              </w:object>
            </w:r>
          </w:p>
        </w:tc>
      </w:tr>
      <w:tr w:rsidR="00FD3483" w14:paraId="53641E33" w14:textId="77777777" w:rsidTr="00FD3483">
        <w:trPr>
          <w:cantSplit/>
        </w:trPr>
        <w:tc>
          <w:tcPr>
            <w:tcW w:w="2986" w:type="dxa"/>
            <w:tcBorders>
              <w:top w:val="single" w:sz="4" w:space="0" w:color="auto"/>
              <w:left w:val="single" w:sz="4" w:space="0" w:color="auto"/>
              <w:bottom w:val="single" w:sz="4" w:space="0" w:color="auto"/>
              <w:right w:val="single" w:sz="4" w:space="0" w:color="auto"/>
            </w:tcBorders>
            <w:vAlign w:val="center"/>
            <w:hideMark/>
          </w:tcPr>
          <w:p w14:paraId="15CF3CFA" w14:textId="77777777" w:rsidR="00FD3483" w:rsidRDefault="00FD3483" w:rsidP="00FD3483">
            <w:pPr>
              <w:keepLines/>
              <w:widowControl w:val="0"/>
              <w:kinsoku w:val="0"/>
              <w:spacing w:after="0"/>
            </w:pPr>
            <w:r>
              <w:t>Combining method for 3D antenna element pattern (dB)</w:t>
            </w:r>
          </w:p>
        </w:tc>
        <w:tc>
          <w:tcPr>
            <w:tcW w:w="6271" w:type="dxa"/>
            <w:tcBorders>
              <w:top w:val="single" w:sz="4" w:space="0" w:color="auto"/>
              <w:left w:val="single" w:sz="4" w:space="0" w:color="auto"/>
              <w:bottom w:val="single" w:sz="4" w:space="0" w:color="auto"/>
              <w:right w:val="single" w:sz="4" w:space="0" w:color="auto"/>
            </w:tcBorders>
            <w:vAlign w:val="center"/>
            <w:hideMark/>
          </w:tcPr>
          <w:p w14:paraId="4A630282" w14:textId="77777777" w:rsidR="00FD3483" w:rsidRDefault="00FD3483" w:rsidP="00FD3483">
            <w:pPr>
              <w:keepLines/>
              <w:widowControl w:val="0"/>
              <w:kinsoku w:val="0"/>
              <w:spacing w:after="0"/>
            </w:pPr>
            <w:r>
              <w:rPr>
                <w:color w:val="000000"/>
                <w:position w:val="-12"/>
              </w:rPr>
              <w:object w:dxaOrig="4185" w:dyaOrig="405" w14:anchorId="21FCA584">
                <v:shape id="_x0000_i1027" type="#_x0000_t75" style="width:209.65pt;height:20.15pt" o:ole="">
                  <v:imagedata r:id="rId19" o:title=""/>
                </v:shape>
                <o:OLEObject Type="Embed" ProgID="Equation.3" ShapeID="_x0000_i1027" DrawAspect="Content" ObjectID="_1800457137" r:id="rId20"/>
              </w:object>
            </w:r>
          </w:p>
        </w:tc>
      </w:tr>
      <w:tr w:rsidR="00FD3483" w14:paraId="742117E3" w14:textId="77777777" w:rsidTr="00FD3483">
        <w:trPr>
          <w:cantSplit/>
        </w:trPr>
        <w:tc>
          <w:tcPr>
            <w:tcW w:w="2986" w:type="dxa"/>
            <w:tcBorders>
              <w:top w:val="single" w:sz="4" w:space="0" w:color="auto"/>
              <w:left w:val="single" w:sz="4" w:space="0" w:color="auto"/>
              <w:bottom w:val="single" w:sz="4" w:space="0" w:color="auto"/>
              <w:right w:val="single" w:sz="4" w:space="0" w:color="auto"/>
            </w:tcBorders>
            <w:vAlign w:val="center"/>
            <w:hideMark/>
          </w:tcPr>
          <w:p w14:paraId="42E776B9" w14:textId="77777777" w:rsidR="00FD3483" w:rsidRDefault="00FD3483" w:rsidP="00FD3483">
            <w:pPr>
              <w:keepLines/>
              <w:widowControl w:val="0"/>
              <w:kinsoku w:val="0"/>
              <w:spacing w:after="0"/>
            </w:pPr>
            <w:r>
              <w:t xml:space="preserve">Maximum directional gain of an antenna element </w:t>
            </w:r>
            <w:proofErr w:type="gramStart"/>
            <w:r>
              <w:rPr>
                <w:i/>
              </w:rPr>
              <w:t>G</w:t>
            </w:r>
            <w:r>
              <w:rPr>
                <w:i/>
                <w:vertAlign w:val="subscript"/>
              </w:rPr>
              <w:t>E,max</w:t>
            </w:r>
            <w:proofErr w:type="gramEnd"/>
          </w:p>
        </w:tc>
        <w:tc>
          <w:tcPr>
            <w:tcW w:w="6271" w:type="dxa"/>
            <w:tcBorders>
              <w:top w:val="single" w:sz="4" w:space="0" w:color="auto"/>
              <w:left w:val="single" w:sz="4" w:space="0" w:color="auto"/>
              <w:bottom w:val="single" w:sz="4" w:space="0" w:color="auto"/>
              <w:right w:val="single" w:sz="4" w:space="0" w:color="auto"/>
            </w:tcBorders>
            <w:vAlign w:val="center"/>
            <w:hideMark/>
          </w:tcPr>
          <w:p w14:paraId="44C27C23" w14:textId="77777777" w:rsidR="00FD3483" w:rsidRDefault="00FD3483" w:rsidP="00FD3483">
            <w:pPr>
              <w:keepLines/>
              <w:widowControl w:val="0"/>
              <w:kinsoku w:val="0"/>
              <w:spacing w:after="0"/>
            </w:pPr>
            <w:r>
              <w:t>8dBi</w:t>
            </w:r>
          </w:p>
        </w:tc>
      </w:tr>
    </w:tbl>
    <w:p w14:paraId="349E631D" w14:textId="77777777" w:rsidR="00FD3483" w:rsidRDefault="00FD3483" w:rsidP="00FD3483">
      <w:pPr>
        <w:pStyle w:val="TH"/>
        <w:keepNext w:val="0"/>
        <w:widowControl w:val="0"/>
        <w:spacing w:before="240"/>
        <w:rPr>
          <w:rFonts w:ascii="Times New Roman" w:hAnsi="Times New Roman" w:cs="Times New Roman"/>
          <w:lang w:val="en-US"/>
        </w:rPr>
      </w:pPr>
      <w:r>
        <w:rPr>
          <w:rFonts w:ascii="Times New Roman" w:hAnsi="Times New Roman" w:cs="Times New Roman"/>
        </w:rPr>
        <w:t xml:space="preserve">Table </w:t>
      </w:r>
      <w:r>
        <w:rPr>
          <w:rFonts w:ascii="Times New Roman" w:hAnsi="Times New Roman" w:cs="Times New Roman"/>
          <w:lang w:val="en-US"/>
        </w:rPr>
        <w:t>3 UE antenna radiation pattern model</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FD3483" w14:paraId="7BF08528" w14:textId="77777777" w:rsidTr="00FD3483">
        <w:trPr>
          <w:cantSplit/>
        </w:trPr>
        <w:tc>
          <w:tcPr>
            <w:tcW w:w="298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4D2EEB" w14:textId="77777777" w:rsidR="00FD3483" w:rsidRDefault="00FD3483" w:rsidP="00FD3483">
            <w:pPr>
              <w:pStyle w:val="TAL0"/>
              <w:keepNext w:val="0"/>
              <w:widowControl w:val="0"/>
              <w:jc w:val="center"/>
              <w:rPr>
                <w:rFonts w:ascii="Times New Roman" w:hAnsi="Times New Roman" w:cs="Times New Roman"/>
                <w:sz w:val="20"/>
              </w:rPr>
            </w:pPr>
            <w:r>
              <w:rPr>
                <w:rFonts w:ascii="Times New Roman" w:hAnsi="Times New Roman" w:cs="Times New Roman"/>
                <w:b/>
                <w:bCs/>
                <w:sz w:val="20"/>
              </w:rPr>
              <w:t>Parameter</w:t>
            </w:r>
          </w:p>
        </w:tc>
        <w:tc>
          <w:tcPr>
            <w:tcW w:w="625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0DCFFB" w14:textId="77777777" w:rsidR="00FD3483" w:rsidRDefault="00FD3483" w:rsidP="00FD3483">
            <w:pPr>
              <w:pStyle w:val="TAH"/>
              <w:keepNext w:val="0"/>
              <w:widowControl w:val="0"/>
              <w:rPr>
                <w:rFonts w:ascii="Times New Roman" w:hAnsi="Times New Roman" w:cs="Times New Roman"/>
                <w:sz w:val="20"/>
              </w:rPr>
            </w:pPr>
            <w:r>
              <w:rPr>
                <w:rFonts w:ascii="Times New Roman" w:hAnsi="Times New Roman" w:cs="Times New Roman"/>
                <w:bCs/>
                <w:sz w:val="20"/>
              </w:rPr>
              <w:t>Values</w:t>
            </w:r>
          </w:p>
        </w:tc>
      </w:tr>
      <w:tr w:rsidR="00FD3483" w14:paraId="5B02D9B2" w14:textId="77777777" w:rsidTr="00FD3483">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5531397B"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lastRenderedPageBreak/>
              <w:t xml:space="preserve">Antenna element radiation pattern in </w:t>
            </w:r>
            <w:r>
              <w:rPr>
                <w:rFonts w:ascii="Times New Roman" w:hAnsi="Times New Roman" w:cs="Times New Roman"/>
                <w:sz w:val="20"/>
              </w:rPr>
              <w:fldChar w:fldCharType="begin"/>
            </w:r>
            <w:r>
              <w:rPr>
                <w:rFonts w:ascii="Times New Roman" w:hAnsi="Times New Roman" w:cs="Times New Roman"/>
                <w:sz w:val="20"/>
              </w:rPr>
              <w:instrText xml:space="preserve"> QUOTE </w:instrText>
            </w:r>
            <w:r w:rsidR="00DF505A">
              <w:rPr>
                <w:rFonts w:ascii="Times New Roman" w:hAnsi="Times New Roman" w:cs="Times New Roman"/>
                <w:sz w:val="20"/>
              </w:rPr>
              <w:pict w14:anchorId="74668407">
                <v:shape id="_x0000_i1028" type="#_x0000_t75" style="width:13.8pt;height:13.8pt" equationxml="&lt;">
                  <v:imagedata r:id="rId21" o:title="" chromakey="white"/>
                </v:shape>
              </w:pict>
            </w:r>
            <w:r>
              <w:rPr>
                <w:rFonts w:ascii="Times New Roman" w:hAnsi="Times New Roman" w:cs="Times New Roman"/>
                <w:sz w:val="20"/>
              </w:rPr>
              <w:instrText xml:space="preserve"> </w:instrText>
            </w:r>
            <w:r>
              <w:rPr>
                <w:rFonts w:ascii="Times New Roman" w:hAnsi="Times New Roman" w:cs="Times New Roman"/>
                <w:sz w:val="20"/>
              </w:rPr>
              <w:fldChar w:fldCharType="separate"/>
            </w:r>
            <w:r w:rsidR="00DF505A">
              <w:rPr>
                <w:rFonts w:ascii="Times New Roman" w:hAnsi="Times New Roman" w:cs="Times New Roman"/>
                <w:sz w:val="20"/>
              </w:rPr>
              <w:pict w14:anchorId="1BE400E6">
                <v:shape id="_x0000_i1029" type="#_x0000_t75" style="width:13.8pt;height:13.8pt" equationxml="&lt;">
                  <v:imagedata r:id="rId21" o:title="" chromakey="white"/>
                </v:shape>
              </w:pict>
            </w:r>
            <w:r>
              <w:rPr>
                <w:rFonts w:ascii="Times New Roman" w:hAnsi="Times New Roman" w:cs="Times New Roman"/>
                <w:sz w:val="20"/>
              </w:rPr>
              <w:fldChar w:fldCharType="end"/>
            </w:r>
            <w:r>
              <w:rPr>
                <w:rFonts w:ascii="Times New Roman" w:hAnsi="Times New Roman" w:cs="Times New Roman"/>
                <w:sz w:val="20"/>
              </w:rPr>
              <w:t xml:space="preserve"> dim (dB)</w:t>
            </w:r>
          </w:p>
        </w:tc>
        <w:tc>
          <w:tcPr>
            <w:tcW w:w="6254" w:type="dxa"/>
            <w:tcBorders>
              <w:top w:val="single" w:sz="4" w:space="0" w:color="auto"/>
              <w:left w:val="single" w:sz="4" w:space="0" w:color="auto"/>
              <w:bottom w:val="single" w:sz="4" w:space="0" w:color="auto"/>
              <w:right w:val="single" w:sz="4" w:space="0" w:color="auto"/>
            </w:tcBorders>
            <w:vAlign w:val="center"/>
            <w:hideMark/>
          </w:tcPr>
          <w:p w14:paraId="5C76F787" w14:textId="77777777" w:rsidR="00FD3483" w:rsidRDefault="00FD3483" w:rsidP="00FD3483">
            <w:pPr>
              <w:keepLines/>
              <w:widowControl w:val="0"/>
              <w:kinsoku w:val="0"/>
              <w:spacing w:after="0"/>
            </w:pPr>
            <w:r>
              <w:rPr>
                <w:color w:val="000000"/>
                <w:position w:val="-38"/>
              </w:rPr>
              <w:object w:dxaOrig="5505" w:dyaOrig="900" w14:anchorId="150330E1">
                <v:shape id="_x0000_i1030" type="#_x0000_t75" style="width:275.35pt;height:44.95pt" o:ole="">
                  <v:imagedata r:id="rId22" o:title=""/>
                </v:shape>
                <o:OLEObject Type="Embed" ProgID="Equation.3" ShapeID="_x0000_i1030" DrawAspect="Content" ObjectID="_1800457138" r:id="rId23"/>
              </w:object>
            </w:r>
          </w:p>
        </w:tc>
      </w:tr>
      <w:tr w:rsidR="00FD3483" w14:paraId="6EF6E593" w14:textId="77777777" w:rsidTr="00FD3483">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176671D6"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 xml:space="preserve">Antenna element radiation pattern in </w:t>
            </w:r>
            <w:r>
              <w:rPr>
                <w:rFonts w:ascii="Times New Roman" w:hAnsi="Times New Roman" w:cs="Times New Roman"/>
                <w:sz w:val="20"/>
              </w:rPr>
              <w:fldChar w:fldCharType="begin"/>
            </w:r>
            <w:r>
              <w:rPr>
                <w:rFonts w:ascii="Times New Roman" w:hAnsi="Times New Roman" w:cs="Times New Roman"/>
                <w:sz w:val="20"/>
              </w:rPr>
              <w:instrText xml:space="preserve"> QUOTE </w:instrText>
            </w:r>
            <w:r w:rsidR="00DF505A">
              <w:rPr>
                <w:rFonts w:ascii="Times New Roman" w:hAnsi="Times New Roman" w:cs="Times New Roman"/>
                <w:sz w:val="20"/>
              </w:rPr>
              <w:pict w14:anchorId="3676D97E">
                <v:shape id="_x0000_i1031" type="#_x0000_t75" style="width:13.8pt;height:13.8pt" equationxml="&lt;">
                  <v:imagedata r:id="rId24" o:title="" chromakey="white"/>
                </v:shape>
              </w:pict>
            </w:r>
            <w:r>
              <w:rPr>
                <w:rFonts w:ascii="Times New Roman" w:hAnsi="Times New Roman" w:cs="Times New Roman"/>
                <w:sz w:val="20"/>
              </w:rPr>
              <w:instrText xml:space="preserve"> </w:instrText>
            </w:r>
            <w:r>
              <w:rPr>
                <w:rFonts w:ascii="Times New Roman" w:hAnsi="Times New Roman" w:cs="Times New Roman"/>
                <w:sz w:val="20"/>
              </w:rPr>
              <w:fldChar w:fldCharType="separate"/>
            </w:r>
            <w:r w:rsidR="00DF505A">
              <w:rPr>
                <w:rFonts w:ascii="Times New Roman" w:hAnsi="Times New Roman" w:cs="Times New Roman"/>
                <w:sz w:val="20"/>
              </w:rPr>
              <w:pict w14:anchorId="088281A1">
                <v:shape id="_x0000_i1032" type="#_x0000_t75" style="width:13.8pt;height:13.8pt" equationxml="&lt;">
                  <v:imagedata r:id="rId24" o:title="" chromakey="white"/>
                </v:shape>
              </w:pict>
            </w:r>
            <w:r>
              <w:rPr>
                <w:rFonts w:ascii="Times New Roman" w:hAnsi="Times New Roman" w:cs="Times New Roman"/>
                <w:sz w:val="20"/>
              </w:rPr>
              <w:fldChar w:fldCharType="end"/>
            </w:r>
            <w:r>
              <w:rPr>
                <w:rFonts w:ascii="Times New Roman" w:hAnsi="Times New Roman" w:cs="Times New Roman"/>
                <w:sz w:val="20"/>
              </w:rPr>
              <w:t xml:space="preserve"> dim (dB)</w:t>
            </w:r>
          </w:p>
        </w:tc>
        <w:tc>
          <w:tcPr>
            <w:tcW w:w="6254" w:type="dxa"/>
            <w:tcBorders>
              <w:top w:val="single" w:sz="4" w:space="0" w:color="auto"/>
              <w:left w:val="single" w:sz="4" w:space="0" w:color="auto"/>
              <w:bottom w:val="single" w:sz="4" w:space="0" w:color="auto"/>
              <w:right w:val="single" w:sz="4" w:space="0" w:color="auto"/>
            </w:tcBorders>
            <w:vAlign w:val="center"/>
            <w:hideMark/>
          </w:tcPr>
          <w:p w14:paraId="5029CEFF" w14:textId="77777777" w:rsidR="00FD3483" w:rsidRDefault="00FD3483" w:rsidP="00FD3483">
            <w:pPr>
              <w:keepLines/>
              <w:widowControl w:val="0"/>
              <w:kinsoku w:val="0"/>
              <w:spacing w:after="0"/>
            </w:pPr>
            <w:r>
              <w:rPr>
                <w:color w:val="000000"/>
                <w:position w:val="-38"/>
              </w:rPr>
              <w:object w:dxaOrig="5115" w:dyaOrig="900" w14:anchorId="11B3C293">
                <v:shape id="_x0000_i1033" type="#_x0000_t75" style="width:256.3pt;height:44.95pt" o:ole="">
                  <v:imagedata r:id="rId25" o:title=""/>
                </v:shape>
                <o:OLEObject Type="Embed" ProgID="Equation.3" ShapeID="_x0000_i1033" DrawAspect="Content" ObjectID="_1800457139" r:id="rId26"/>
              </w:object>
            </w:r>
          </w:p>
        </w:tc>
      </w:tr>
      <w:tr w:rsidR="00FD3483" w14:paraId="6C0F094A" w14:textId="77777777" w:rsidTr="00FD3483">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10D2298C"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Combining method for 3D antenna element pattern (dB)</w:t>
            </w:r>
          </w:p>
        </w:tc>
        <w:tc>
          <w:tcPr>
            <w:tcW w:w="6254" w:type="dxa"/>
            <w:tcBorders>
              <w:top w:val="single" w:sz="4" w:space="0" w:color="auto"/>
              <w:left w:val="single" w:sz="4" w:space="0" w:color="auto"/>
              <w:bottom w:val="single" w:sz="4" w:space="0" w:color="auto"/>
              <w:right w:val="single" w:sz="4" w:space="0" w:color="auto"/>
            </w:tcBorders>
            <w:vAlign w:val="center"/>
            <w:hideMark/>
          </w:tcPr>
          <w:p w14:paraId="69909E1F" w14:textId="77777777" w:rsidR="00FD3483" w:rsidRDefault="00FD3483" w:rsidP="00FD3483">
            <w:pPr>
              <w:keepLines/>
              <w:widowControl w:val="0"/>
              <w:kinsoku w:val="0"/>
              <w:spacing w:after="0"/>
            </w:pPr>
            <w:r>
              <w:rPr>
                <w:color w:val="000000"/>
                <w:position w:val="-12"/>
              </w:rPr>
              <w:object w:dxaOrig="4185" w:dyaOrig="405" w14:anchorId="383C4703">
                <v:shape id="_x0000_i1034" type="#_x0000_t75" style="width:209.65pt;height:20.15pt" o:ole="">
                  <v:imagedata r:id="rId19" o:title=""/>
                </v:shape>
                <o:OLEObject Type="Embed" ProgID="Equation.3" ShapeID="_x0000_i1034" DrawAspect="Content" ObjectID="_1800457140" r:id="rId27"/>
              </w:object>
            </w:r>
          </w:p>
        </w:tc>
      </w:tr>
      <w:tr w:rsidR="00FD3483" w14:paraId="5AE036EA" w14:textId="77777777" w:rsidTr="00FD3483">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17E449A8"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 xml:space="preserve">Maximum directional gain of an antenna element </w:t>
            </w:r>
            <w:proofErr w:type="gramStart"/>
            <w:r>
              <w:rPr>
                <w:rFonts w:ascii="Times New Roman" w:hAnsi="Times New Roman" w:cs="Times New Roman"/>
                <w:bCs/>
                <w:i/>
              </w:rPr>
              <w:t>G</w:t>
            </w:r>
            <w:r>
              <w:rPr>
                <w:rFonts w:ascii="Times New Roman" w:hAnsi="Times New Roman" w:cs="Times New Roman"/>
                <w:bCs/>
                <w:i/>
                <w:vertAlign w:val="subscript"/>
              </w:rPr>
              <w:t>E,max</w:t>
            </w:r>
            <w:proofErr w:type="gramEnd"/>
          </w:p>
        </w:tc>
        <w:tc>
          <w:tcPr>
            <w:tcW w:w="6254" w:type="dxa"/>
            <w:tcBorders>
              <w:top w:val="single" w:sz="4" w:space="0" w:color="auto"/>
              <w:left w:val="single" w:sz="4" w:space="0" w:color="auto"/>
              <w:bottom w:val="single" w:sz="4" w:space="0" w:color="auto"/>
              <w:right w:val="single" w:sz="4" w:space="0" w:color="auto"/>
            </w:tcBorders>
            <w:vAlign w:val="center"/>
            <w:hideMark/>
          </w:tcPr>
          <w:p w14:paraId="2BEA698E" w14:textId="77777777" w:rsidR="00FD3483" w:rsidRDefault="00FD3483" w:rsidP="00FD3483">
            <w:pPr>
              <w:keepLines/>
              <w:widowControl w:val="0"/>
              <w:kinsoku w:val="0"/>
              <w:spacing w:after="0"/>
            </w:pPr>
            <w:r>
              <w:rPr>
                <w:lang w:eastAsia="ja-JP"/>
              </w:rPr>
              <w:t>5</w:t>
            </w:r>
            <w:r>
              <w:t>dBi</w:t>
            </w:r>
          </w:p>
        </w:tc>
      </w:tr>
      <w:tr w:rsidR="00FD3483" w14:paraId="454DB217" w14:textId="77777777" w:rsidTr="00FD3483">
        <w:trPr>
          <w:cantSplit/>
        </w:trPr>
        <w:tc>
          <w:tcPr>
            <w:tcW w:w="9242" w:type="dxa"/>
            <w:gridSpan w:val="2"/>
            <w:tcBorders>
              <w:top w:val="single" w:sz="4" w:space="0" w:color="auto"/>
              <w:left w:val="single" w:sz="4" w:space="0" w:color="auto"/>
              <w:bottom w:val="single" w:sz="4" w:space="0" w:color="auto"/>
              <w:right w:val="single" w:sz="4" w:space="0" w:color="auto"/>
            </w:tcBorders>
            <w:vAlign w:val="center"/>
            <w:hideMark/>
          </w:tcPr>
          <w:p w14:paraId="66A7900A" w14:textId="77777777" w:rsidR="00FD3483" w:rsidRDefault="00FD3483" w:rsidP="00FD3483">
            <w:pPr>
              <w:keepLines/>
              <w:widowControl w:val="0"/>
              <w:ind w:left="1135" w:hanging="851"/>
              <w:rPr>
                <w:lang w:eastAsia="ja-JP"/>
              </w:rPr>
            </w:pPr>
            <w:r>
              <w:t xml:space="preserve">Note: </w:t>
            </w:r>
            <w:r>
              <w:rPr>
                <w:color w:val="000000"/>
                <w:position w:val="-10"/>
              </w:rPr>
              <w:object w:dxaOrig="765" w:dyaOrig="405" w14:anchorId="7B7D0E1C">
                <v:shape id="_x0000_i1035" type="#_x0000_t75" style="width:38.6pt;height:20.15pt" o:ole="">
                  <v:imagedata r:id="rId28" o:title=""/>
                </v:shape>
                <o:OLEObject Type="Embed" ProgID="Equation.3" ShapeID="_x0000_i1035" DrawAspect="Content" ObjectID="_1800457141" r:id="rId29"/>
              </w:object>
            </w:r>
            <w:r>
              <w:t>are in local coordinate system.</w:t>
            </w:r>
          </w:p>
        </w:tc>
      </w:tr>
    </w:tbl>
    <w:p w14:paraId="50B5E9C1" w14:textId="77777777" w:rsidR="00FD3483" w:rsidRDefault="00FD3483" w:rsidP="00FD3483">
      <w:pPr>
        <w:pStyle w:val="TH"/>
        <w:keepNext w:val="0"/>
        <w:widowControl w:val="0"/>
        <w:spacing w:before="240"/>
        <w:ind w:right="74"/>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lang w:val="en-US"/>
        </w:rPr>
        <w:t>4</w:t>
      </w:r>
      <w:r>
        <w:rPr>
          <w:rFonts w:ascii="Times New Roman" w:hAnsi="Times New Roman" w:cs="Times New Roman"/>
        </w:rPr>
        <w:t xml:space="preserve"> Cell-specific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5"/>
        <w:gridCol w:w="746"/>
        <w:gridCol w:w="1780"/>
      </w:tblGrid>
      <w:tr w:rsidR="00FD3483" w14:paraId="7DE7A422" w14:textId="77777777" w:rsidTr="00FD3483">
        <w:trPr>
          <w:cantSplit/>
          <w:trHeight w:val="650"/>
          <w:jc w:val="center"/>
        </w:trPr>
        <w:tc>
          <w:tcPr>
            <w:tcW w:w="2995" w:type="dxa"/>
            <w:tcBorders>
              <w:top w:val="single" w:sz="4" w:space="0" w:color="auto"/>
              <w:left w:val="single" w:sz="4" w:space="0" w:color="auto"/>
              <w:bottom w:val="double" w:sz="4" w:space="0" w:color="auto"/>
              <w:right w:val="single" w:sz="4" w:space="0" w:color="auto"/>
            </w:tcBorders>
            <w:vAlign w:val="center"/>
            <w:hideMark/>
          </w:tcPr>
          <w:p w14:paraId="6DD5834D" w14:textId="77777777" w:rsidR="00FD3483" w:rsidRDefault="00FD3483" w:rsidP="00FD3483">
            <w:pPr>
              <w:pStyle w:val="TAL0"/>
              <w:keepNext w:val="0"/>
              <w:widowControl w:val="0"/>
              <w:rPr>
                <w:rFonts w:ascii="Times New Roman" w:hAnsi="Times New Roman" w:cs="Times New Roman"/>
                <w:b/>
                <w:bCs/>
                <w:sz w:val="20"/>
              </w:rPr>
            </w:pPr>
            <w:r>
              <w:rPr>
                <w:rFonts w:ascii="Times New Roman" w:hAnsi="Times New Roman" w:cs="Times New Roman"/>
                <w:b/>
                <w:bCs/>
                <w:sz w:val="20"/>
              </w:rPr>
              <w:t>Parameter</w:t>
            </w:r>
          </w:p>
        </w:tc>
        <w:tc>
          <w:tcPr>
            <w:tcW w:w="746" w:type="dxa"/>
            <w:tcBorders>
              <w:top w:val="single" w:sz="4" w:space="0" w:color="auto"/>
              <w:left w:val="single" w:sz="4" w:space="0" w:color="auto"/>
              <w:bottom w:val="double" w:sz="4" w:space="0" w:color="auto"/>
              <w:right w:val="single" w:sz="4" w:space="0" w:color="auto"/>
            </w:tcBorders>
            <w:vAlign w:val="center"/>
            <w:hideMark/>
          </w:tcPr>
          <w:p w14:paraId="331B1A48" w14:textId="77777777" w:rsidR="00FD3483" w:rsidRDefault="00FD3483" w:rsidP="00FD3483">
            <w:pPr>
              <w:pStyle w:val="TAL0"/>
              <w:keepNext w:val="0"/>
              <w:widowControl w:val="0"/>
              <w:rPr>
                <w:rFonts w:ascii="Times New Roman" w:hAnsi="Times New Roman" w:cs="Times New Roman"/>
                <w:b/>
                <w:bCs/>
                <w:sz w:val="20"/>
              </w:rPr>
            </w:pPr>
            <w:r>
              <w:rPr>
                <w:rFonts w:ascii="Times New Roman" w:hAnsi="Times New Roman" w:cs="Times New Roman"/>
                <w:b/>
                <w:bCs/>
                <w:sz w:val="20"/>
              </w:rPr>
              <w:t>Unit</w:t>
            </w:r>
          </w:p>
        </w:tc>
        <w:tc>
          <w:tcPr>
            <w:tcW w:w="1780" w:type="dxa"/>
            <w:tcBorders>
              <w:top w:val="single" w:sz="4" w:space="0" w:color="auto"/>
              <w:left w:val="single" w:sz="4" w:space="0" w:color="auto"/>
              <w:bottom w:val="double" w:sz="4" w:space="0" w:color="auto"/>
              <w:right w:val="single" w:sz="4" w:space="0" w:color="auto"/>
            </w:tcBorders>
            <w:vAlign w:val="center"/>
            <w:hideMark/>
          </w:tcPr>
          <w:p w14:paraId="31CC18FE" w14:textId="77777777" w:rsidR="00FD3483" w:rsidRDefault="00FD3483" w:rsidP="00FD3483">
            <w:pPr>
              <w:pStyle w:val="TAL0"/>
              <w:keepNext w:val="0"/>
              <w:widowControl w:val="0"/>
              <w:rPr>
                <w:rFonts w:ascii="Times New Roman" w:hAnsi="Times New Roman" w:cs="Times New Roman"/>
                <w:b/>
                <w:bCs/>
                <w:sz w:val="20"/>
              </w:rPr>
            </w:pPr>
            <w:r>
              <w:rPr>
                <w:rFonts w:ascii="Times New Roman" w:hAnsi="Times New Roman" w:cs="Times New Roman"/>
                <w:b/>
                <w:bCs/>
                <w:sz w:val="20"/>
              </w:rPr>
              <w:t>Value</w:t>
            </w:r>
          </w:p>
        </w:tc>
      </w:tr>
      <w:tr w:rsidR="00FD3483" w14:paraId="4806743A" w14:textId="77777777" w:rsidTr="00FD348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A90A0B7"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PBCH and DMRS power offset with respect to NR-PSS and NR-SSS</w:t>
            </w:r>
          </w:p>
        </w:tc>
        <w:tc>
          <w:tcPr>
            <w:tcW w:w="746" w:type="dxa"/>
            <w:tcBorders>
              <w:top w:val="single" w:sz="4" w:space="0" w:color="auto"/>
              <w:left w:val="single" w:sz="4" w:space="0" w:color="auto"/>
              <w:bottom w:val="single" w:sz="4" w:space="0" w:color="auto"/>
              <w:right w:val="single" w:sz="4" w:space="0" w:color="auto"/>
            </w:tcBorders>
            <w:vAlign w:val="center"/>
            <w:hideMark/>
          </w:tcPr>
          <w:p w14:paraId="597269C4"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5506384"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0</w:t>
            </w:r>
          </w:p>
        </w:tc>
      </w:tr>
      <w:tr w:rsidR="00FD3483" w14:paraId="79762D5C" w14:textId="77777777" w:rsidTr="00FD348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AA5B488"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Data and control PSD relative to NR-PSS and NR-SSS</w:t>
            </w:r>
          </w:p>
        </w:tc>
        <w:tc>
          <w:tcPr>
            <w:tcW w:w="746" w:type="dxa"/>
            <w:tcBorders>
              <w:top w:val="single" w:sz="4" w:space="0" w:color="auto"/>
              <w:left w:val="single" w:sz="4" w:space="0" w:color="auto"/>
              <w:bottom w:val="single" w:sz="4" w:space="0" w:color="auto"/>
              <w:right w:val="single" w:sz="4" w:space="0" w:color="auto"/>
            </w:tcBorders>
            <w:vAlign w:val="center"/>
            <w:hideMark/>
          </w:tcPr>
          <w:p w14:paraId="020B889F"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F84EC9E"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0</w:t>
            </w:r>
          </w:p>
        </w:tc>
      </w:tr>
      <w:tr w:rsidR="00FD3483" w14:paraId="7063AEE4" w14:textId="77777777" w:rsidTr="00FD348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5B70999"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SSB periodicity</w:t>
            </w:r>
          </w:p>
        </w:tc>
        <w:tc>
          <w:tcPr>
            <w:tcW w:w="746" w:type="dxa"/>
            <w:tcBorders>
              <w:top w:val="single" w:sz="4" w:space="0" w:color="auto"/>
              <w:left w:val="single" w:sz="4" w:space="0" w:color="auto"/>
              <w:bottom w:val="single" w:sz="4" w:space="0" w:color="auto"/>
              <w:right w:val="single" w:sz="4" w:space="0" w:color="auto"/>
            </w:tcBorders>
            <w:vAlign w:val="center"/>
            <w:hideMark/>
          </w:tcPr>
          <w:p w14:paraId="19F81112"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ms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CB394E3"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20</w:t>
            </w:r>
          </w:p>
        </w:tc>
      </w:tr>
      <w:tr w:rsidR="00FD3483" w14:paraId="6ED35C26" w14:textId="77777777" w:rsidTr="00FD348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B394648"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SSB bandwidth</w:t>
            </w:r>
          </w:p>
        </w:tc>
        <w:tc>
          <w:tcPr>
            <w:tcW w:w="746" w:type="dxa"/>
            <w:tcBorders>
              <w:top w:val="single" w:sz="4" w:space="0" w:color="auto"/>
              <w:left w:val="single" w:sz="4" w:space="0" w:color="auto"/>
              <w:bottom w:val="single" w:sz="4" w:space="0" w:color="auto"/>
              <w:right w:val="single" w:sz="4" w:space="0" w:color="auto"/>
            </w:tcBorders>
            <w:vAlign w:val="center"/>
            <w:hideMark/>
          </w:tcPr>
          <w:p w14:paraId="1F4A0FE6"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RB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7750B8ED"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20</w:t>
            </w:r>
          </w:p>
        </w:tc>
      </w:tr>
      <w:tr w:rsidR="00FD3483" w14:paraId="7176AFEA" w14:textId="77777777" w:rsidTr="00FD348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D8307FB"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SSB SCS</w:t>
            </w:r>
          </w:p>
        </w:tc>
        <w:tc>
          <w:tcPr>
            <w:tcW w:w="746" w:type="dxa"/>
            <w:tcBorders>
              <w:top w:val="single" w:sz="4" w:space="0" w:color="auto"/>
              <w:left w:val="single" w:sz="4" w:space="0" w:color="auto"/>
              <w:bottom w:val="single" w:sz="4" w:space="0" w:color="auto"/>
              <w:right w:val="single" w:sz="4" w:space="0" w:color="auto"/>
            </w:tcBorders>
            <w:vAlign w:val="center"/>
            <w:hideMark/>
          </w:tcPr>
          <w:p w14:paraId="66D5EA7E"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kHz</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791DA76"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120</w:t>
            </w:r>
          </w:p>
        </w:tc>
      </w:tr>
      <w:tr w:rsidR="00FD3483" w14:paraId="52981DFC" w14:textId="77777777" w:rsidTr="00FD348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7147960C"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RB Utilization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625435E1"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3A3EBC1"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100</w:t>
            </w:r>
          </w:p>
        </w:tc>
      </w:tr>
      <w:tr w:rsidR="00FD3483" w14:paraId="557A6895" w14:textId="77777777" w:rsidTr="00FD348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0C32257"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Data Modulation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49093C9F"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2677183"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QPSK</w:t>
            </w:r>
          </w:p>
        </w:tc>
      </w:tr>
      <w:tr w:rsidR="00FD3483" w14:paraId="086D631E" w14:textId="77777777" w:rsidTr="00FD348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40B0C99"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CP Length</w:t>
            </w:r>
          </w:p>
        </w:tc>
        <w:tc>
          <w:tcPr>
            <w:tcW w:w="746" w:type="dxa"/>
            <w:tcBorders>
              <w:top w:val="single" w:sz="4" w:space="0" w:color="auto"/>
              <w:left w:val="single" w:sz="4" w:space="0" w:color="auto"/>
              <w:bottom w:val="single" w:sz="4" w:space="0" w:color="auto"/>
              <w:right w:val="single" w:sz="4" w:space="0" w:color="auto"/>
            </w:tcBorders>
            <w:vAlign w:val="center"/>
            <w:hideMark/>
          </w:tcPr>
          <w:p w14:paraId="46EF2CB6"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09327DE"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Normal</w:t>
            </w:r>
          </w:p>
        </w:tc>
      </w:tr>
      <w:tr w:rsidR="00FD3483" w14:paraId="7B1E50F1" w14:textId="77777777" w:rsidTr="00FD348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678025DA"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Frequency Offset relative to UE frequency reference</w:t>
            </w:r>
          </w:p>
        </w:tc>
        <w:tc>
          <w:tcPr>
            <w:tcW w:w="746" w:type="dxa"/>
            <w:tcBorders>
              <w:top w:val="single" w:sz="4" w:space="0" w:color="auto"/>
              <w:left w:val="single" w:sz="4" w:space="0" w:color="auto"/>
              <w:bottom w:val="single" w:sz="4" w:space="0" w:color="auto"/>
              <w:right w:val="single" w:sz="4" w:space="0" w:color="auto"/>
            </w:tcBorders>
            <w:vAlign w:val="center"/>
            <w:hideMark/>
          </w:tcPr>
          <w:p w14:paraId="3A38FFA0"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Hz</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7B37863"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0</w:t>
            </w:r>
          </w:p>
        </w:tc>
      </w:tr>
      <w:tr w:rsidR="00FD3483" w14:paraId="2C5772E6" w14:textId="77777777" w:rsidTr="00FD348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5142BBB"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Relative Delay of 1st Path (synchronous)</w:t>
            </w:r>
          </w:p>
        </w:tc>
        <w:tc>
          <w:tcPr>
            <w:tcW w:w="746" w:type="dxa"/>
            <w:tcBorders>
              <w:top w:val="single" w:sz="4" w:space="0" w:color="auto"/>
              <w:left w:val="single" w:sz="4" w:space="0" w:color="auto"/>
              <w:bottom w:val="single" w:sz="4" w:space="0" w:color="auto"/>
              <w:right w:val="single" w:sz="4" w:space="0" w:color="auto"/>
            </w:tcBorders>
            <w:vAlign w:val="center"/>
            <w:hideMark/>
          </w:tcPr>
          <w:p w14:paraId="01DE7A48"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µs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F05CB5C"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0</w:t>
            </w:r>
          </w:p>
        </w:tc>
      </w:tr>
      <w:tr w:rsidR="00FD3483" w14:paraId="6DE8593E" w14:textId="77777777" w:rsidTr="00FD348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1DFB04E"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 xml:space="preserve">SNR </w:t>
            </w:r>
          </w:p>
        </w:tc>
        <w:tc>
          <w:tcPr>
            <w:tcW w:w="746" w:type="dxa"/>
            <w:tcBorders>
              <w:top w:val="single" w:sz="4" w:space="0" w:color="auto"/>
              <w:left w:val="single" w:sz="4" w:space="0" w:color="auto"/>
              <w:bottom w:val="single" w:sz="4" w:space="0" w:color="auto"/>
              <w:right w:val="single" w:sz="4" w:space="0" w:color="auto"/>
            </w:tcBorders>
            <w:vAlign w:val="center"/>
            <w:hideMark/>
          </w:tcPr>
          <w:p w14:paraId="6D7B7680"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dB</w:t>
            </w:r>
          </w:p>
        </w:tc>
        <w:tc>
          <w:tcPr>
            <w:tcW w:w="1780" w:type="dxa"/>
            <w:tcBorders>
              <w:top w:val="single" w:sz="4" w:space="0" w:color="auto"/>
              <w:left w:val="single" w:sz="4" w:space="0" w:color="auto"/>
              <w:bottom w:val="single" w:sz="4" w:space="0" w:color="auto"/>
              <w:right w:val="single" w:sz="4" w:space="0" w:color="auto"/>
            </w:tcBorders>
            <w:vAlign w:val="center"/>
          </w:tcPr>
          <w:p w14:paraId="347E085C" w14:textId="77777777" w:rsidR="00FD3483" w:rsidRDefault="00FD3483" w:rsidP="00FD3483">
            <w:pPr>
              <w:pStyle w:val="TAL0"/>
              <w:keepNext w:val="0"/>
              <w:widowControl w:val="0"/>
              <w:rPr>
                <w:rFonts w:ascii="Times New Roman" w:hAnsi="Times New Roman" w:cs="Times New Roman"/>
                <w:sz w:val="20"/>
                <w:lang w:val="en-US"/>
              </w:rPr>
            </w:pPr>
            <w:r>
              <w:rPr>
                <w:rFonts w:ascii="Times New Roman" w:hAnsi="Times New Roman" w:cs="Times New Roman"/>
                <w:sz w:val="20"/>
                <w:lang w:val="en-US"/>
              </w:rPr>
              <w:t xml:space="preserve">-3 </w:t>
            </w:r>
          </w:p>
          <w:p w14:paraId="62136EA3" w14:textId="77777777" w:rsidR="00FD3483" w:rsidRDefault="00FD3483" w:rsidP="00FD3483">
            <w:pPr>
              <w:pStyle w:val="TAL0"/>
              <w:keepNext w:val="0"/>
              <w:widowControl w:val="0"/>
              <w:rPr>
                <w:rFonts w:ascii="Times New Roman" w:hAnsi="Times New Roman" w:cs="Times New Roman"/>
                <w:sz w:val="20"/>
                <w:lang w:val="en-US"/>
              </w:rPr>
            </w:pPr>
            <w:r>
              <w:rPr>
                <w:rFonts w:ascii="Times New Roman" w:hAnsi="Times New Roman" w:cs="Times New Roman"/>
                <w:sz w:val="20"/>
                <w:lang w:val="en-US"/>
              </w:rPr>
              <w:t>Note: Simulation with other SNR levels are not precluded, e.g., for determining the SNR for ideal measurement.</w:t>
            </w:r>
          </w:p>
          <w:p w14:paraId="1E884C6B" w14:textId="77777777" w:rsidR="00FD3483" w:rsidRDefault="00FD3483" w:rsidP="00FD3483">
            <w:pPr>
              <w:pStyle w:val="TAL0"/>
              <w:keepNext w:val="0"/>
              <w:widowControl w:val="0"/>
              <w:rPr>
                <w:rFonts w:ascii="Times New Roman" w:hAnsi="Times New Roman" w:cs="Times New Roman"/>
                <w:sz w:val="20"/>
                <w:lang w:val="en-US"/>
              </w:rPr>
            </w:pPr>
          </w:p>
        </w:tc>
      </w:tr>
      <w:tr w:rsidR="00FD3483" w14:paraId="70330573" w14:textId="77777777" w:rsidTr="00FD3483">
        <w:trPr>
          <w:cantSplit/>
          <w:jc w:val="center"/>
        </w:trPr>
        <w:tc>
          <w:tcPr>
            <w:tcW w:w="5521" w:type="dxa"/>
            <w:gridSpan w:val="3"/>
            <w:tcBorders>
              <w:top w:val="single" w:sz="4" w:space="0" w:color="auto"/>
              <w:left w:val="single" w:sz="4" w:space="0" w:color="auto"/>
              <w:bottom w:val="single" w:sz="4" w:space="0" w:color="auto"/>
              <w:right w:val="single" w:sz="4" w:space="0" w:color="auto"/>
            </w:tcBorders>
            <w:vAlign w:val="center"/>
          </w:tcPr>
          <w:p w14:paraId="05B49E75" w14:textId="77777777" w:rsidR="00FD3483" w:rsidRDefault="00FD3483" w:rsidP="00FD3483">
            <w:pPr>
              <w:pStyle w:val="TAL0"/>
              <w:keepNext w:val="0"/>
              <w:widowControl w:val="0"/>
              <w:rPr>
                <w:rFonts w:ascii="Times New Roman" w:hAnsi="Times New Roman" w:cs="Times New Roman"/>
                <w:sz w:val="20"/>
                <w:lang w:val="en-US"/>
              </w:rPr>
            </w:pPr>
            <w:r>
              <w:rPr>
                <w:rFonts w:ascii="Times New Roman" w:hAnsi="Times New Roman" w:cs="Times New Roman"/>
                <w:sz w:val="20"/>
                <w:lang w:val="en-US"/>
              </w:rPr>
              <w:lastRenderedPageBreak/>
              <w:t>Note: When analog beamforming is used in LLS, SNR value of above row represents the post beamforming SNR of the strongest Tx-Rx beam pair.</w:t>
            </w:r>
          </w:p>
          <w:p w14:paraId="7D2F9696" w14:textId="77777777" w:rsidR="00FD3483" w:rsidRDefault="00FD3483" w:rsidP="00FD3483">
            <w:pPr>
              <w:pStyle w:val="TAL0"/>
              <w:keepNext w:val="0"/>
              <w:widowControl w:val="0"/>
              <w:rPr>
                <w:rFonts w:ascii="Times New Roman" w:hAnsi="Times New Roman" w:cs="Times New Roman"/>
                <w:sz w:val="20"/>
                <w:lang w:val="en-US"/>
              </w:rPr>
            </w:pPr>
            <w:r>
              <w:rPr>
                <w:rFonts w:ascii="Times New Roman" w:hAnsi="Times New Roman" w:cs="Times New Roman"/>
                <w:sz w:val="20"/>
                <w:lang w:val="en-US"/>
              </w:rPr>
              <w:t>For other Tx-Rx beam pairs, there are two options.</w:t>
            </w:r>
          </w:p>
          <w:p w14:paraId="25B0FF84" w14:textId="77777777" w:rsidR="00FD3483" w:rsidRDefault="00FD3483" w:rsidP="00FD3483">
            <w:pPr>
              <w:pStyle w:val="TAL0"/>
              <w:keepNext w:val="0"/>
              <w:widowControl w:val="0"/>
              <w:rPr>
                <w:rFonts w:ascii="Times New Roman" w:hAnsi="Times New Roman" w:cs="Times New Roman"/>
                <w:sz w:val="20"/>
                <w:lang w:val="en-US"/>
              </w:rPr>
            </w:pPr>
            <w:r>
              <w:rPr>
                <w:rFonts w:ascii="Times New Roman" w:hAnsi="Times New Roman" w:cs="Times New Roman"/>
                <w:sz w:val="20"/>
                <w:lang w:val="en-US"/>
              </w:rPr>
              <w:t>Option 1: Apply error distribution from the post beamforming SNR of the strongest Tx-Rx beam pair to all Tx-Rx beam pair’s measurements in the SLS</w:t>
            </w:r>
          </w:p>
          <w:p w14:paraId="12472AB8" w14:textId="77777777" w:rsidR="00FD3483" w:rsidRDefault="00FD3483" w:rsidP="00FD3483">
            <w:pPr>
              <w:pStyle w:val="TAL0"/>
              <w:keepNext w:val="0"/>
              <w:widowControl w:val="0"/>
              <w:rPr>
                <w:rFonts w:ascii="Times New Roman" w:hAnsi="Times New Roman" w:cs="Times New Roman"/>
                <w:sz w:val="20"/>
                <w:lang w:val="en-US"/>
              </w:rPr>
            </w:pPr>
            <w:r>
              <w:rPr>
                <w:rFonts w:ascii="Times New Roman" w:hAnsi="Times New Roman" w:cs="Times New Roman"/>
                <w:sz w:val="20"/>
                <w:lang w:val="en-US"/>
              </w:rPr>
              <w:t>Option 2: Generate error distribution separately for each individual Tx-Rx beam pair’s SNRs and apply to the corresponding Tx-Rx beam pair measurement in the SLS.</w:t>
            </w:r>
          </w:p>
          <w:p w14:paraId="4F3E9E6C" w14:textId="77777777" w:rsidR="00FD3483" w:rsidRDefault="00FD3483" w:rsidP="00FD3483">
            <w:pPr>
              <w:pStyle w:val="TAL0"/>
              <w:keepNext w:val="0"/>
              <w:widowControl w:val="0"/>
              <w:rPr>
                <w:rFonts w:ascii="Times New Roman" w:hAnsi="Times New Roman" w:cs="Times New Roman"/>
                <w:sz w:val="20"/>
                <w:lang w:val="en-US"/>
              </w:rPr>
            </w:pPr>
          </w:p>
          <w:p w14:paraId="30507D50" w14:textId="77777777" w:rsidR="00FD3483" w:rsidRDefault="00FD3483" w:rsidP="00FD3483">
            <w:pPr>
              <w:pStyle w:val="TAL0"/>
              <w:keepNext w:val="0"/>
              <w:widowControl w:val="0"/>
              <w:rPr>
                <w:rFonts w:ascii="Times New Roman" w:hAnsi="Times New Roman" w:cs="Times New Roman"/>
                <w:sz w:val="20"/>
                <w:lang w:val="en-US"/>
              </w:rPr>
            </w:pPr>
          </w:p>
          <w:p w14:paraId="1AE42501" w14:textId="77777777" w:rsidR="00FD3483" w:rsidRDefault="00FD3483" w:rsidP="00FD3483">
            <w:pPr>
              <w:pStyle w:val="TAL0"/>
              <w:keepNext w:val="0"/>
              <w:widowControl w:val="0"/>
              <w:rPr>
                <w:rFonts w:ascii="Times New Roman" w:hAnsi="Times New Roman" w:cs="Times New Roman"/>
                <w:sz w:val="20"/>
                <w:lang w:val="en-US"/>
              </w:rPr>
            </w:pPr>
            <w:r>
              <w:rPr>
                <w:rFonts w:ascii="Times New Roman" w:hAnsi="Times New Roman" w:cs="Times New Roman"/>
                <w:sz w:val="20"/>
                <w:lang w:val="en-US"/>
              </w:rPr>
              <w:t>When analog beamforming is not used in LLS,</w:t>
            </w:r>
          </w:p>
          <w:p w14:paraId="3D6C6105" w14:textId="77777777" w:rsidR="00FD3483" w:rsidRDefault="00FD3483" w:rsidP="00FD3483">
            <w:pPr>
              <w:pStyle w:val="TAL0"/>
              <w:keepNext w:val="0"/>
              <w:widowControl w:val="0"/>
              <w:rPr>
                <w:rFonts w:ascii="Times New Roman" w:hAnsi="Times New Roman" w:cs="Times New Roman"/>
                <w:sz w:val="20"/>
                <w:lang w:val="en-US"/>
              </w:rPr>
            </w:pPr>
            <w:r>
              <w:rPr>
                <w:rFonts w:ascii="Times New Roman" w:hAnsi="Times New Roman" w:cs="Times New Roman"/>
                <w:sz w:val="20"/>
                <w:lang w:val="en-US"/>
              </w:rPr>
              <w:t>Apply error distribution based on the SNR of above row to the strongest Tx-Rx beam pair’s measurements in the SLS</w:t>
            </w:r>
          </w:p>
          <w:p w14:paraId="01D2C580" w14:textId="77777777" w:rsidR="00FD3483" w:rsidRDefault="00FD3483" w:rsidP="00FD3483">
            <w:pPr>
              <w:pStyle w:val="TAL0"/>
              <w:keepNext w:val="0"/>
              <w:widowControl w:val="0"/>
              <w:rPr>
                <w:rFonts w:ascii="Times New Roman" w:hAnsi="Times New Roman" w:cs="Times New Roman"/>
                <w:sz w:val="20"/>
                <w:lang w:val="en-US"/>
              </w:rPr>
            </w:pPr>
            <w:r>
              <w:rPr>
                <w:rFonts w:ascii="Times New Roman" w:hAnsi="Times New Roman" w:cs="Times New Roman"/>
                <w:sz w:val="20"/>
                <w:lang w:val="en-US"/>
              </w:rPr>
              <w:t>Option 1: Apply error distribution from the SNR of above row to all Tx-Rx beam pairs’ measurements in the SLS</w:t>
            </w:r>
          </w:p>
          <w:p w14:paraId="0DEF7A52" w14:textId="77777777" w:rsidR="00FD3483" w:rsidRDefault="00FD3483" w:rsidP="00FD3483">
            <w:pPr>
              <w:pStyle w:val="TAL0"/>
              <w:keepNext w:val="0"/>
              <w:widowControl w:val="0"/>
              <w:rPr>
                <w:rFonts w:ascii="Times New Roman" w:hAnsi="Times New Roman" w:cs="Times New Roman"/>
                <w:sz w:val="20"/>
                <w:lang w:val="en-US"/>
              </w:rPr>
            </w:pPr>
            <w:r>
              <w:rPr>
                <w:rFonts w:ascii="Times New Roman" w:hAnsi="Times New Roman" w:cs="Times New Roman"/>
                <w:sz w:val="20"/>
                <w:lang w:val="en-US"/>
              </w:rPr>
              <w:t>Option 2: Generate error distribution separately for each individual Tx-Rx beam pairs’ SNR values and apply to the corresponding Tx-Rx beam pair measurements in the SLS.</w:t>
            </w:r>
            <w:r>
              <w:rPr>
                <w:rFonts w:ascii="Times New Roman" w:hAnsi="Times New Roman" w:cs="Times New Roman"/>
                <w:lang w:val="en-US"/>
              </w:rPr>
              <w:t xml:space="preserve"> </w:t>
            </w:r>
            <w:r>
              <w:rPr>
                <w:rFonts w:ascii="Times New Roman" w:hAnsi="Times New Roman" w:cs="Times New Roman"/>
                <w:sz w:val="20"/>
                <w:lang w:val="en-US"/>
              </w:rPr>
              <w:t>SNR of the strongest Tx-Rx beam pair can be fixed or not fixed.</w:t>
            </w:r>
          </w:p>
          <w:p w14:paraId="373465D2" w14:textId="77777777" w:rsidR="00FD3483" w:rsidRDefault="00FD3483" w:rsidP="00FD3483">
            <w:pPr>
              <w:pStyle w:val="TAL0"/>
              <w:keepNext w:val="0"/>
              <w:widowControl w:val="0"/>
              <w:rPr>
                <w:rFonts w:ascii="Times New Roman" w:hAnsi="Times New Roman" w:cs="Times New Roman"/>
                <w:sz w:val="20"/>
                <w:lang w:val="en-US"/>
              </w:rPr>
            </w:pPr>
          </w:p>
        </w:tc>
      </w:tr>
    </w:tbl>
    <w:p w14:paraId="7064F6A6" w14:textId="77777777" w:rsidR="00FD3483" w:rsidRDefault="00FD3483" w:rsidP="00FD3483">
      <w:pPr>
        <w:pStyle w:val="TH"/>
        <w:keepNext w:val="0"/>
        <w:widowControl w:val="0"/>
        <w:spacing w:before="240"/>
        <w:ind w:right="74"/>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lang w:val="en-US"/>
        </w:rPr>
        <w:t>5</w:t>
      </w:r>
      <w:r>
        <w:rPr>
          <w:rFonts w:ascii="Times New Roman" w:hAnsi="Times New Roman" w:cs="Times New Roman"/>
        </w:rPr>
        <w:t xml:space="preserve"> CSI-RS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1"/>
        <w:gridCol w:w="2487"/>
      </w:tblGrid>
      <w:tr w:rsidR="00FD3483" w14:paraId="089F81EB" w14:textId="77777777" w:rsidTr="00FD3483">
        <w:trPr>
          <w:cantSplit/>
          <w:trHeight w:val="650"/>
          <w:jc w:val="center"/>
        </w:trPr>
        <w:tc>
          <w:tcPr>
            <w:tcW w:w="2751" w:type="dxa"/>
            <w:tcBorders>
              <w:top w:val="single" w:sz="4" w:space="0" w:color="auto"/>
              <w:left w:val="single" w:sz="4" w:space="0" w:color="auto"/>
              <w:bottom w:val="double" w:sz="4" w:space="0" w:color="auto"/>
              <w:right w:val="single" w:sz="4" w:space="0" w:color="auto"/>
            </w:tcBorders>
            <w:vAlign w:val="center"/>
            <w:hideMark/>
          </w:tcPr>
          <w:p w14:paraId="6C573178" w14:textId="77777777" w:rsidR="00FD3483" w:rsidRDefault="00FD3483" w:rsidP="00FD3483">
            <w:pPr>
              <w:pStyle w:val="TAH"/>
              <w:keepNext w:val="0"/>
              <w:widowControl w:val="0"/>
              <w:ind w:right="72"/>
              <w:rPr>
                <w:rFonts w:ascii="Times New Roman" w:hAnsi="Times New Roman" w:cs="Times New Roman"/>
                <w:bCs/>
                <w:sz w:val="20"/>
                <w:lang w:val="it-IT"/>
              </w:rPr>
            </w:pPr>
            <w:r>
              <w:rPr>
                <w:rFonts w:ascii="Times New Roman" w:hAnsi="Times New Roman" w:cs="Times New Roman"/>
                <w:bCs/>
                <w:sz w:val="20"/>
                <w:lang w:val="it-IT"/>
              </w:rPr>
              <w:t>Parameter</w:t>
            </w:r>
          </w:p>
        </w:tc>
        <w:tc>
          <w:tcPr>
            <w:tcW w:w="2487" w:type="dxa"/>
            <w:tcBorders>
              <w:top w:val="single" w:sz="4" w:space="0" w:color="auto"/>
              <w:left w:val="single" w:sz="4" w:space="0" w:color="auto"/>
              <w:bottom w:val="double" w:sz="4" w:space="0" w:color="auto"/>
              <w:right w:val="single" w:sz="4" w:space="0" w:color="auto"/>
            </w:tcBorders>
            <w:vAlign w:val="center"/>
            <w:hideMark/>
          </w:tcPr>
          <w:p w14:paraId="6811A979" w14:textId="77777777" w:rsidR="00FD3483" w:rsidRDefault="00FD3483" w:rsidP="00FD3483">
            <w:pPr>
              <w:pStyle w:val="TAH"/>
              <w:keepNext w:val="0"/>
              <w:widowControl w:val="0"/>
              <w:ind w:right="72"/>
              <w:rPr>
                <w:rFonts w:ascii="Times New Roman" w:hAnsi="Times New Roman" w:cs="Times New Roman"/>
                <w:bCs/>
                <w:sz w:val="20"/>
                <w:lang w:val="it-IT"/>
              </w:rPr>
            </w:pPr>
            <w:r>
              <w:rPr>
                <w:rFonts w:ascii="Times New Roman" w:hAnsi="Times New Roman" w:cs="Times New Roman"/>
                <w:bCs/>
                <w:sz w:val="20"/>
                <w:lang w:val="it-IT"/>
              </w:rPr>
              <w:t>Value</w:t>
            </w:r>
          </w:p>
        </w:tc>
      </w:tr>
      <w:tr w:rsidR="00FD3483" w14:paraId="0ECFF936" w14:textId="77777777" w:rsidTr="00FD3483">
        <w:trPr>
          <w:cantSplit/>
          <w:jc w:val="center"/>
        </w:trPr>
        <w:tc>
          <w:tcPr>
            <w:tcW w:w="2751" w:type="dxa"/>
            <w:tcBorders>
              <w:top w:val="double" w:sz="4" w:space="0" w:color="auto"/>
              <w:left w:val="single" w:sz="4" w:space="0" w:color="auto"/>
              <w:bottom w:val="single" w:sz="4" w:space="0" w:color="auto"/>
              <w:right w:val="single" w:sz="4" w:space="0" w:color="auto"/>
            </w:tcBorders>
            <w:vAlign w:val="center"/>
            <w:hideMark/>
          </w:tcPr>
          <w:p w14:paraId="6A47CA9E" w14:textId="77777777" w:rsidR="00FD3483" w:rsidRDefault="00FD3483" w:rsidP="00FD3483">
            <w:pPr>
              <w:pStyle w:val="TAL0"/>
              <w:keepNext w:val="0"/>
              <w:widowControl w:val="0"/>
              <w:rPr>
                <w:rFonts w:ascii="Times New Roman" w:hAnsi="Times New Roman" w:cs="Times New Roman"/>
                <w:sz w:val="20"/>
                <w:lang w:val="it-IT"/>
              </w:rPr>
            </w:pPr>
            <w:r>
              <w:rPr>
                <w:rFonts w:ascii="Times New Roman" w:hAnsi="Times New Roman" w:cs="Times New Roman"/>
                <w:sz w:val="20"/>
                <w:lang w:val="it-IT"/>
              </w:rPr>
              <w:t>CSI-RS bandwidth</w:t>
            </w:r>
          </w:p>
        </w:tc>
        <w:tc>
          <w:tcPr>
            <w:tcW w:w="2487" w:type="dxa"/>
            <w:tcBorders>
              <w:top w:val="double" w:sz="4" w:space="0" w:color="auto"/>
              <w:left w:val="single" w:sz="4" w:space="0" w:color="auto"/>
              <w:bottom w:val="single" w:sz="4" w:space="0" w:color="auto"/>
              <w:right w:val="single" w:sz="4" w:space="0" w:color="auto"/>
            </w:tcBorders>
            <w:vAlign w:val="center"/>
            <w:hideMark/>
          </w:tcPr>
          <w:p w14:paraId="5F34FCB8"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48 PRBs;</w:t>
            </w:r>
          </w:p>
        </w:tc>
      </w:tr>
      <w:tr w:rsidR="00FD3483" w14:paraId="5DD90070" w14:textId="77777777" w:rsidTr="00FD3483">
        <w:trPr>
          <w:cantSplit/>
          <w:jc w:val="center"/>
        </w:trPr>
        <w:tc>
          <w:tcPr>
            <w:tcW w:w="2751" w:type="dxa"/>
            <w:tcBorders>
              <w:top w:val="single" w:sz="4" w:space="0" w:color="auto"/>
              <w:left w:val="single" w:sz="4" w:space="0" w:color="auto"/>
              <w:bottom w:val="single" w:sz="4" w:space="0" w:color="auto"/>
              <w:right w:val="single" w:sz="4" w:space="0" w:color="auto"/>
            </w:tcBorders>
            <w:vAlign w:val="center"/>
            <w:hideMark/>
          </w:tcPr>
          <w:p w14:paraId="5B984257" w14:textId="77777777" w:rsidR="00FD3483" w:rsidRDefault="00FD3483" w:rsidP="00FD3483">
            <w:pPr>
              <w:pStyle w:val="TAL0"/>
              <w:keepNext w:val="0"/>
              <w:widowControl w:val="0"/>
              <w:rPr>
                <w:rFonts w:ascii="Times New Roman" w:hAnsi="Times New Roman" w:cs="Times New Roman"/>
                <w:sz w:val="20"/>
                <w:lang w:val="it-IT"/>
              </w:rPr>
            </w:pPr>
            <w:r>
              <w:rPr>
                <w:rFonts w:ascii="Times New Roman" w:hAnsi="Times New Roman" w:cs="Times New Roman"/>
                <w:sz w:val="20"/>
                <w:lang w:val="it-IT"/>
              </w:rPr>
              <w:t>CSI-RS SCS</w:t>
            </w:r>
          </w:p>
        </w:tc>
        <w:tc>
          <w:tcPr>
            <w:tcW w:w="2487" w:type="dxa"/>
            <w:tcBorders>
              <w:top w:val="single" w:sz="4" w:space="0" w:color="auto"/>
              <w:left w:val="single" w:sz="4" w:space="0" w:color="auto"/>
              <w:bottom w:val="single" w:sz="4" w:space="0" w:color="auto"/>
              <w:right w:val="single" w:sz="4" w:space="0" w:color="auto"/>
            </w:tcBorders>
            <w:vAlign w:val="center"/>
            <w:hideMark/>
          </w:tcPr>
          <w:p w14:paraId="7B35E682" w14:textId="77777777" w:rsidR="00FD3483" w:rsidRDefault="00FD3483" w:rsidP="00FD3483">
            <w:pPr>
              <w:pStyle w:val="TAL0"/>
              <w:keepNext w:val="0"/>
              <w:widowControl w:val="0"/>
              <w:rPr>
                <w:rFonts w:ascii="Times New Roman" w:hAnsi="Times New Roman" w:cs="Times New Roman"/>
                <w:sz w:val="20"/>
              </w:rPr>
            </w:pPr>
            <w:r>
              <w:rPr>
                <w:rFonts w:ascii="Times New Roman" w:hAnsi="Times New Roman" w:cs="Times New Roman"/>
                <w:sz w:val="20"/>
              </w:rPr>
              <w:t>120 kHz</w:t>
            </w:r>
          </w:p>
        </w:tc>
      </w:tr>
      <w:tr w:rsidR="00FD3483" w14:paraId="0AF32C50" w14:textId="77777777" w:rsidTr="00FD3483">
        <w:trPr>
          <w:cantSplit/>
          <w:jc w:val="center"/>
        </w:trPr>
        <w:tc>
          <w:tcPr>
            <w:tcW w:w="2751" w:type="dxa"/>
            <w:tcBorders>
              <w:top w:val="single" w:sz="4" w:space="0" w:color="auto"/>
              <w:left w:val="single" w:sz="4" w:space="0" w:color="auto"/>
              <w:bottom w:val="single" w:sz="4" w:space="0" w:color="auto"/>
              <w:right w:val="single" w:sz="4" w:space="0" w:color="auto"/>
            </w:tcBorders>
            <w:vAlign w:val="center"/>
            <w:hideMark/>
          </w:tcPr>
          <w:p w14:paraId="68F2A23A" w14:textId="77777777" w:rsidR="00FD3483" w:rsidRDefault="00FD3483" w:rsidP="00FD3483">
            <w:pPr>
              <w:pStyle w:val="TAL0"/>
              <w:keepNext w:val="0"/>
              <w:widowControl w:val="0"/>
              <w:rPr>
                <w:rFonts w:ascii="Times New Roman" w:hAnsi="Times New Roman" w:cs="Times New Roman"/>
                <w:sz w:val="20"/>
                <w:lang w:val="it-IT"/>
              </w:rPr>
            </w:pPr>
            <w:r>
              <w:rPr>
                <w:rFonts w:ascii="Times New Roman" w:hAnsi="Times New Roman" w:cs="Times New Roman"/>
                <w:sz w:val="20"/>
                <w:lang w:val="it-IT"/>
              </w:rPr>
              <w:t>Periodicity</w:t>
            </w:r>
          </w:p>
        </w:tc>
        <w:tc>
          <w:tcPr>
            <w:tcW w:w="2487" w:type="dxa"/>
            <w:tcBorders>
              <w:top w:val="single" w:sz="4" w:space="0" w:color="auto"/>
              <w:left w:val="single" w:sz="4" w:space="0" w:color="auto"/>
              <w:bottom w:val="single" w:sz="4" w:space="0" w:color="auto"/>
              <w:right w:val="single" w:sz="4" w:space="0" w:color="auto"/>
            </w:tcBorders>
            <w:vAlign w:val="center"/>
            <w:hideMark/>
          </w:tcPr>
          <w:p w14:paraId="3F46673C" w14:textId="77777777" w:rsidR="00FD3483" w:rsidRDefault="00FD3483" w:rsidP="00FD3483">
            <w:pPr>
              <w:pStyle w:val="TAL0"/>
              <w:keepNext w:val="0"/>
              <w:widowControl w:val="0"/>
              <w:rPr>
                <w:rFonts w:ascii="Times New Roman" w:hAnsi="Times New Roman" w:cs="Times New Roman"/>
                <w:sz w:val="20"/>
                <w:lang w:val="it-IT"/>
              </w:rPr>
            </w:pPr>
            <w:r>
              <w:rPr>
                <w:rFonts w:ascii="Times New Roman" w:hAnsi="Times New Roman" w:cs="Times New Roman"/>
                <w:sz w:val="20"/>
                <w:lang w:val="it-IT"/>
              </w:rPr>
              <w:t>5 ms (optional); 40 ms</w:t>
            </w:r>
          </w:p>
        </w:tc>
      </w:tr>
      <w:tr w:rsidR="00FD3483" w14:paraId="5DB5A6B1" w14:textId="77777777" w:rsidTr="00FD3483">
        <w:trPr>
          <w:cantSplit/>
          <w:jc w:val="center"/>
        </w:trPr>
        <w:tc>
          <w:tcPr>
            <w:tcW w:w="2751" w:type="dxa"/>
            <w:tcBorders>
              <w:top w:val="single" w:sz="4" w:space="0" w:color="auto"/>
              <w:left w:val="single" w:sz="4" w:space="0" w:color="auto"/>
              <w:bottom w:val="single" w:sz="4" w:space="0" w:color="auto"/>
              <w:right w:val="single" w:sz="4" w:space="0" w:color="auto"/>
            </w:tcBorders>
            <w:vAlign w:val="center"/>
            <w:hideMark/>
          </w:tcPr>
          <w:p w14:paraId="2DF79F6D" w14:textId="77777777" w:rsidR="00FD3483" w:rsidRDefault="00FD3483" w:rsidP="00FD3483">
            <w:pPr>
              <w:pStyle w:val="TAL0"/>
              <w:keepNext w:val="0"/>
              <w:widowControl w:val="0"/>
              <w:rPr>
                <w:rFonts w:ascii="Times New Roman" w:hAnsi="Times New Roman" w:cs="Times New Roman"/>
                <w:sz w:val="20"/>
                <w:lang w:val="it-IT"/>
              </w:rPr>
            </w:pPr>
            <w:r>
              <w:rPr>
                <w:rFonts w:ascii="Times New Roman" w:hAnsi="Times New Roman" w:cs="Times New Roman"/>
                <w:sz w:val="20"/>
                <w:lang w:val="it-IT"/>
              </w:rPr>
              <w:t>CSI-RS configuration:</w:t>
            </w:r>
          </w:p>
          <w:p w14:paraId="0FABF271" w14:textId="77777777" w:rsidR="00FD3483" w:rsidRDefault="00FD3483" w:rsidP="00FD3483">
            <w:pPr>
              <w:pStyle w:val="TAL0"/>
              <w:keepNext w:val="0"/>
              <w:widowControl w:val="0"/>
              <w:rPr>
                <w:rFonts w:ascii="Times New Roman" w:hAnsi="Times New Roman" w:cs="Times New Roman"/>
                <w:sz w:val="20"/>
                <w:lang w:val="it-IT"/>
              </w:rPr>
            </w:pPr>
            <w:r>
              <w:rPr>
                <w:rFonts w:ascii="Times New Roman" w:hAnsi="Times New Roman" w:cs="Times New Roman"/>
                <w:sz w:val="20"/>
                <w:lang w:val="it-IT"/>
              </w:rPr>
              <w:t>&lt;X,D,N,CDM&gt;, where:</w:t>
            </w:r>
          </w:p>
          <w:p w14:paraId="5280845C" w14:textId="77777777" w:rsidR="00FD3483" w:rsidRDefault="00FD3483" w:rsidP="00FD3483">
            <w:pPr>
              <w:pStyle w:val="TAL0"/>
              <w:keepNext w:val="0"/>
              <w:widowControl w:val="0"/>
              <w:rPr>
                <w:rFonts w:ascii="Times New Roman" w:hAnsi="Times New Roman" w:cs="Times New Roman"/>
                <w:sz w:val="20"/>
                <w:lang w:val="it-IT"/>
              </w:rPr>
            </w:pPr>
            <w:r>
              <w:rPr>
                <w:rFonts w:ascii="Times New Roman" w:hAnsi="Times New Roman" w:cs="Times New Roman"/>
                <w:sz w:val="20"/>
                <w:lang w:val="it-IT"/>
              </w:rPr>
              <w:t>X=number of CSI-RS ports,</w:t>
            </w:r>
          </w:p>
          <w:p w14:paraId="276296D0" w14:textId="77777777" w:rsidR="00FD3483" w:rsidRDefault="00FD3483" w:rsidP="00FD3483">
            <w:pPr>
              <w:pStyle w:val="TAL0"/>
              <w:keepNext w:val="0"/>
              <w:widowControl w:val="0"/>
              <w:rPr>
                <w:rFonts w:ascii="Times New Roman" w:hAnsi="Times New Roman" w:cs="Times New Roman"/>
                <w:sz w:val="20"/>
                <w:lang w:val="it-IT"/>
              </w:rPr>
            </w:pPr>
            <w:r>
              <w:rPr>
                <w:rFonts w:ascii="Times New Roman" w:hAnsi="Times New Roman" w:cs="Times New Roman"/>
                <w:sz w:val="20"/>
                <w:lang w:val="it-IT"/>
              </w:rPr>
              <w:t>D=density [RE/RB/port],</w:t>
            </w:r>
          </w:p>
          <w:p w14:paraId="0C4077CB" w14:textId="77777777" w:rsidR="00FD3483" w:rsidRDefault="00FD3483" w:rsidP="00FD3483">
            <w:pPr>
              <w:keepLines/>
              <w:widowControl w:val="0"/>
              <w:spacing w:after="0"/>
              <w:ind w:right="72"/>
              <w:rPr>
                <w:lang w:val="it-IT"/>
              </w:rPr>
            </w:pPr>
            <w:r>
              <w:rPr>
                <w:lang w:val="it-IT"/>
              </w:rPr>
              <w:t>N=number of OFDM symbols in the same slot</w:t>
            </w:r>
          </w:p>
        </w:tc>
        <w:tc>
          <w:tcPr>
            <w:tcW w:w="2487" w:type="dxa"/>
            <w:tcBorders>
              <w:top w:val="single" w:sz="4" w:space="0" w:color="auto"/>
              <w:left w:val="single" w:sz="4" w:space="0" w:color="auto"/>
              <w:bottom w:val="single" w:sz="4" w:space="0" w:color="auto"/>
              <w:right w:val="single" w:sz="4" w:space="0" w:color="auto"/>
            </w:tcBorders>
            <w:vAlign w:val="center"/>
            <w:hideMark/>
          </w:tcPr>
          <w:p w14:paraId="20404C23" w14:textId="77777777" w:rsidR="00FD3483" w:rsidRDefault="00FD3483" w:rsidP="00FD3483">
            <w:pPr>
              <w:pStyle w:val="TAL0"/>
              <w:keepNext w:val="0"/>
              <w:widowControl w:val="0"/>
              <w:rPr>
                <w:rFonts w:ascii="Times New Roman" w:hAnsi="Times New Roman" w:cs="Times New Roman"/>
                <w:sz w:val="20"/>
                <w:lang w:val="it-IT"/>
              </w:rPr>
            </w:pPr>
            <w:r>
              <w:rPr>
                <w:rFonts w:ascii="Times New Roman" w:hAnsi="Times New Roman" w:cs="Times New Roman"/>
                <w:sz w:val="20"/>
                <w:lang w:val="it-IT"/>
              </w:rPr>
              <w:t>&lt;</w:t>
            </w:r>
            <w:r>
              <w:rPr>
                <w:rFonts w:ascii="Times New Roman" w:hAnsi="Times New Roman" w:cs="Times New Roman"/>
                <w:sz w:val="20"/>
                <w:lang w:val="en-US"/>
              </w:rPr>
              <w:t>32</w:t>
            </w:r>
            <w:r>
              <w:rPr>
                <w:rFonts w:ascii="Times New Roman" w:hAnsi="Times New Roman" w:cs="Times New Roman"/>
                <w:sz w:val="20"/>
                <w:lang w:val="it-IT"/>
              </w:rPr>
              <w:t>,</w:t>
            </w:r>
            <w:r>
              <w:rPr>
                <w:rFonts w:ascii="Times New Roman" w:hAnsi="Times New Roman" w:cs="Times New Roman"/>
                <w:sz w:val="20"/>
                <w:lang w:val="en-US"/>
              </w:rPr>
              <w:t>1,4</w:t>
            </w:r>
            <w:r>
              <w:rPr>
                <w:rFonts w:ascii="Times New Roman" w:hAnsi="Times New Roman" w:cs="Times New Roman"/>
                <w:sz w:val="20"/>
                <w:lang w:val="it-IT"/>
              </w:rPr>
              <w:t>,</w:t>
            </w:r>
            <w:r>
              <w:rPr>
                <w:rFonts w:ascii="Times New Roman" w:hAnsi="Times New Roman" w:cs="Times New Roman"/>
                <w:sz w:val="20"/>
                <w:lang w:val="en-US"/>
              </w:rPr>
              <w:t>FD-CDM2</w:t>
            </w:r>
            <w:r>
              <w:rPr>
                <w:rFonts w:ascii="Times New Roman" w:hAnsi="Times New Roman" w:cs="Times New Roman"/>
                <w:sz w:val="20"/>
                <w:lang w:val="it-IT"/>
              </w:rPr>
              <w:t>&gt;</w:t>
            </w:r>
          </w:p>
        </w:tc>
      </w:tr>
    </w:tbl>
    <w:p w14:paraId="1CC8B52F" w14:textId="77777777" w:rsidR="00FD3483" w:rsidRDefault="00FD3483" w:rsidP="00FD3483">
      <w:pPr>
        <w:keepLines/>
        <w:widowControl w:val="0"/>
        <w:rPr>
          <w:lang w:val="en-US"/>
        </w:rPr>
      </w:pPr>
    </w:p>
    <w:p w14:paraId="5ADBA098" w14:textId="77777777" w:rsidR="00FD3483" w:rsidRPr="00FD3483" w:rsidRDefault="00FD3483" w:rsidP="00FD3483">
      <w:pPr>
        <w:rPr>
          <w:b/>
          <w:lang w:val="en-US"/>
        </w:rPr>
      </w:pPr>
      <w:r w:rsidRPr="00FD3483">
        <w:rPr>
          <w:b/>
          <w:lang w:val="en-US"/>
        </w:rPr>
        <w:t>Simulation assumptions for RF error</w:t>
      </w:r>
    </w:p>
    <w:p w14:paraId="36ACBCDD" w14:textId="77777777" w:rsidR="00FD3483" w:rsidRDefault="00FD3483" w:rsidP="00FD3483">
      <w:pPr>
        <w:ind w:left="141"/>
      </w:pPr>
      <w:r>
        <w:t>The impact of RF errors should also be considered. ±4.5dB RF error is considered. Following options can be used to generate RF errors.</w:t>
      </w:r>
    </w:p>
    <w:p w14:paraId="1BD6355E" w14:textId="77777777" w:rsidR="00FD3483" w:rsidRDefault="00FD3483" w:rsidP="00FD3483">
      <w:pPr>
        <w:pStyle w:val="a3"/>
        <w:numPr>
          <w:ilvl w:val="0"/>
          <w:numId w:val="56"/>
        </w:numPr>
      </w:pPr>
      <w:r>
        <w:t>Option 1: Independent for each TX beam</w:t>
      </w:r>
    </w:p>
    <w:p w14:paraId="03CA0AC7" w14:textId="77777777" w:rsidR="00FD3483" w:rsidRDefault="00FD3483" w:rsidP="00FD3483">
      <w:pPr>
        <w:pStyle w:val="a3"/>
        <w:numPr>
          <w:ilvl w:val="0"/>
          <w:numId w:val="56"/>
        </w:numPr>
      </w:pPr>
      <w:r>
        <w:t>Option 2: Same for each Tx beam</w:t>
      </w:r>
    </w:p>
    <w:p w14:paraId="790C2D89" w14:textId="77777777" w:rsidR="00FD3483" w:rsidRDefault="00FD3483" w:rsidP="00FD3483">
      <w:pPr>
        <w:pStyle w:val="a3"/>
        <w:numPr>
          <w:ilvl w:val="0"/>
          <w:numId w:val="56"/>
        </w:numPr>
      </w:pPr>
      <w:r>
        <w:t>Option 3: Independent for each module/panel</w:t>
      </w:r>
    </w:p>
    <w:p w14:paraId="633BD847" w14:textId="77777777" w:rsidR="00FD3483" w:rsidRDefault="00FD3483" w:rsidP="00FD3483">
      <w:pPr>
        <w:pStyle w:val="a3"/>
        <w:numPr>
          <w:ilvl w:val="0"/>
          <w:numId w:val="56"/>
        </w:numPr>
      </w:pPr>
      <w:r>
        <w:t>Option 4: Same for each module/panel</w:t>
      </w:r>
    </w:p>
    <w:p w14:paraId="09E51136" w14:textId="77777777" w:rsidR="00FD3483" w:rsidRDefault="00FD3483" w:rsidP="00FD3483">
      <w:pPr>
        <w:pStyle w:val="a3"/>
        <w:numPr>
          <w:ilvl w:val="0"/>
          <w:numId w:val="56"/>
        </w:numPr>
      </w:pPr>
      <w:r>
        <w:t>Other options are not precluded</w:t>
      </w:r>
    </w:p>
    <w:p w14:paraId="33D1E9EF" w14:textId="77777777" w:rsidR="00FD3483" w:rsidRDefault="00FD3483" w:rsidP="00FD3483">
      <w:pPr>
        <w:pStyle w:val="a3"/>
        <w:numPr>
          <w:ilvl w:val="1"/>
          <w:numId w:val="56"/>
        </w:numPr>
      </w:pPr>
      <w:r>
        <w:t>Companies are requested to provide details of other options.</w:t>
      </w:r>
    </w:p>
    <w:p w14:paraId="17083AD6" w14:textId="77777777" w:rsidR="00FD3483" w:rsidRDefault="00FD3483" w:rsidP="00FD3483">
      <w:pPr>
        <w:ind w:left="141"/>
      </w:pPr>
      <w:r>
        <w:t>Following options about distributions can be used:</w:t>
      </w:r>
    </w:p>
    <w:p w14:paraId="31C5E262" w14:textId="77777777" w:rsidR="00FD3483" w:rsidRDefault="00FD3483" w:rsidP="00FD3483">
      <w:pPr>
        <w:pStyle w:val="a3"/>
        <w:numPr>
          <w:ilvl w:val="0"/>
          <w:numId w:val="57"/>
        </w:numPr>
      </w:pPr>
      <w:r>
        <w:t>Option 1: Uniform distribution</w:t>
      </w:r>
    </w:p>
    <w:p w14:paraId="0F8A9DC0" w14:textId="77777777" w:rsidR="00FD3483" w:rsidRDefault="00FD3483" w:rsidP="00FD3483">
      <w:pPr>
        <w:pStyle w:val="a3"/>
        <w:numPr>
          <w:ilvl w:val="0"/>
          <w:numId w:val="57"/>
        </w:numPr>
      </w:pPr>
      <w:r>
        <w:t>Option 2: Gaussian distribution</w:t>
      </w:r>
    </w:p>
    <w:p w14:paraId="53D2818D" w14:textId="77777777" w:rsidR="00FD3483" w:rsidRDefault="00FD3483" w:rsidP="00FD3483">
      <w:pPr>
        <w:pStyle w:val="a3"/>
        <w:numPr>
          <w:ilvl w:val="0"/>
          <w:numId w:val="57"/>
        </w:numPr>
      </w:pPr>
      <w:r>
        <w:t>Option 3: A fixed value</w:t>
      </w:r>
    </w:p>
    <w:p w14:paraId="4DC0DDE8" w14:textId="77777777" w:rsidR="00FD3483" w:rsidRDefault="00FD3483" w:rsidP="00FD3483">
      <w:pPr>
        <w:pStyle w:val="a3"/>
        <w:numPr>
          <w:ilvl w:val="0"/>
          <w:numId w:val="57"/>
        </w:numPr>
      </w:pPr>
      <w:r>
        <w:t>Other options are not precluded</w:t>
      </w:r>
    </w:p>
    <w:p w14:paraId="7B0DE565" w14:textId="77777777" w:rsidR="00FD3483" w:rsidRDefault="00FD3483" w:rsidP="00FD3483">
      <w:pPr>
        <w:pStyle w:val="a3"/>
        <w:numPr>
          <w:ilvl w:val="1"/>
          <w:numId w:val="57"/>
        </w:numPr>
      </w:pPr>
      <w:r>
        <w:t>Companies are requested to provide details of other options.</w:t>
      </w:r>
    </w:p>
    <w:p w14:paraId="5F2644E8" w14:textId="77777777" w:rsidR="00FD3483" w:rsidRDefault="00FD3483" w:rsidP="00FD3483">
      <w:pPr>
        <w:textAlignment w:val="auto"/>
      </w:pPr>
      <w:r>
        <w:lastRenderedPageBreak/>
        <w:t>Companies are encouraged to provide simulation results with and without considering RF errors.</w:t>
      </w:r>
    </w:p>
    <w:p w14:paraId="2812F31A" w14:textId="3B556EC7" w:rsidR="00932F80" w:rsidRDefault="00932F80" w:rsidP="00932F80">
      <w:pPr>
        <w:pStyle w:val="21"/>
        <w:rPr>
          <w:bCs/>
          <w:iCs/>
          <w:lang w:val="en-US"/>
        </w:rPr>
      </w:pPr>
      <w:r>
        <w:rPr>
          <w:bCs/>
          <w:iCs/>
          <w:lang w:val="en-US"/>
        </w:rPr>
        <w:t>6</w:t>
      </w:r>
      <w:r w:rsidRPr="002832A0">
        <w:rPr>
          <w:bCs/>
          <w:iCs/>
          <w:lang w:val="en-US"/>
        </w:rPr>
        <w:t>.</w:t>
      </w:r>
      <w:r>
        <w:rPr>
          <w:bCs/>
          <w:iCs/>
          <w:lang w:val="en-US"/>
        </w:rPr>
        <w:t>2</w:t>
      </w:r>
      <w:r w:rsidRPr="002832A0">
        <w:rPr>
          <w:bCs/>
          <w:iCs/>
          <w:lang w:val="en-US"/>
        </w:rPr>
        <w:t xml:space="preserve"> </w:t>
      </w:r>
      <w:r>
        <w:rPr>
          <w:bCs/>
          <w:iCs/>
          <w:lang w:val="en-US"/>
        </w:rPr>
        <w:t>AI/ML model</w:t>
      </w:r>
    </w:p>
    <w:p w14:paraId="3E9C5E58" w14:textId="77777777" w:rsidR="00E54DAC" w:rsidRDefault="00E54DAC" w:rsidP="00E54DAC">
      <w:pPr>
        <w:rPr>
          <w:rFonts w:ascii="等线" w:eastAsia="等线" w:hAnsi="等线"/>
          <w:sz w:val="24"/>
          <w:szCs w:val="28"/>
        </w:rPr>
      </w:pPr>
      <w:r>
        <w:t>For better alignment of the performance between companies, it would be better to perform simulations based on a reference model. The model description in Fig. 1 is an example of reference model for BM-case 1 performance evaluation, while it is not the intention to preclude other reference models.</w:t>
      </w:r>
    </w:p>
    <w:p w14:paraId="0FDC3847" w14:textId="3DDFB4EA" w:rsidR="00E54DAC" w:rsidRDefault="00E54DAC" w:rsidP="00E54DAC">
      <w:pPr>
        <w:jc w:val="center"/>
        <w:rPr>
          <w:rFonts w:ascii="等线" w:eastAsia="等线" w:hAnsi="等线"/>
          <w:sz w:val="24"/>
          <w:szCs w:val="28"/>
        </w:rPr>
      </w:pPr>
      <w:r>
        <w:rPr>
          <w:noProof/>
        </w:rPr>
        <w:drawing>
          <wp:inline distT="0" distB="0" distL="0" distR="0" wp14:anchorId="347D1BB2" wp14:editId="4225C412">
            <wp:extent cx="1847215" cy="1801495"/>
            <wp:effectExtent l="0" t="0" r="635" b="8255"/>
            <wp:docPr id="4" name="图片 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形状&#10;&#10;中度可信度描述已自动生成"/>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7215" cy="1801495"/>
                    </a:xfrm>
                    <a:prstGeom prst="rect">
                      <a:avLst/>
                    </a:prstGeom>
                    <a:noFill/>
                    <a:ln>
                      <a:noFill/>
                    </a:ln>
                  </pic:spPr>
                </pic:pic>
              </a:graphicData>
            </a:graphic>
          </wp:inline>
        </w:drawing>
      </w:r>
    </w:p>
    <w:p w14:paraId="0E67BB43" w14:textId="77777777" w:rsidR="00E54DAC" w:rsidRDefault="00E54DAC" w:rsidP="00E54DAC">
      <w:pPr>
        <w:jc w:val="center"/>
        <w:rPr>
          <w:lang w:val="en-US"/>
        </w:rPr>
      </w:pPr>
      <w:r>
        <w:t xml:space="preserve">Fig. </w:t>
      </w:r>
      <w:r>
        <w:rPr>
          <w:i/>
          <w:iCs/>
        </w:rPr>
        <w:fldChar w:fldCharType="begin"/>
      </w:r>
      <w:r>
        <w:instrText xml:space="preserve"> SEQ Fig. \* ARABIC </w:instrText>
      </w:r>
      <w:r>
        <w:rPr>
          <w:i/>
          <w:iCs/>
        </w:rPr>
        <w:fldChar w:fldCharType="separate"/>
      </w:r>
      <w:r>
        <w:t>1</w:t>
      </w:r>
      <w:r>
        <w:rPr>
          <w:i/>
          <w:iCs/>
        </w:rPr>
        <w:fldChar w:fldCharType="end"/>
      </w:r>
      <w:r>
        <w:rPr>
          <w:lang w:val="en-US"/>
        </w:rPr>
        <w:t xml:space="preserve"> Reference model description</w:t>
      </w:r>
    </w:p>
    <w:p w14:paraId="089DC81F" w14:textId="77777777" w:rsidR="00932F80" w:rsidRPr="00D52A28" w:rsidRDefault="00932F80" w:rsidP="00E54DAC">
      <w:pPr>
        <w:rPr>
          <w:bCs/>
          <w:kern w:val="2"/>
          <w:szCs w:val="18"/>
        </w:rPr>
      </w:pPr>
    </w:p>
    <w:sectPr w:rsidR="00932F80" w:rsidRPr="00D52A28" w:rsidSect="00454C0D">
      <w:footerReference w:type="default" r:id="rId3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54705" w14:textId="77777777" w:rsidR="008414D8" w:rsidRDefault="008414D8">
      <w:pPr>
        <w:spacing w:after="0"/>
      </w:pPr>
      <w:r>
        <w:separator/>
      </w:r>
    </w:p>
  </w:endnote>
  <w:endnote w:type="continuationSeparator" w:id="0">
    <w:p w14:paraId="7AB7605B" w14:textId="77777777" w:rsidR="008414D8" w:rsidRDefault="008414D8">
      <w:pPr>
        <w:spacing w:after="0"/>
      </w:pPr>
      <w:r>
        <w:continuationSeparator/>
      </w:r>
    </w:p>
  </w:endnote>
  <w:endnote w:type="continuationNotice" w:id="1">
    <w:p w14:paraId="43C213CF" w14:textId="77777777" w:rsidR="008414D8" w:rsidRDefault="00841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E2CD6" w:rsidRDefault="009E2CD6"/>
  <w:p w14:paraId="0E4C8077" w14:textId="77777777" w:rsidR="009E2CD6" w:rsidRDefault="009E2CD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E2CD6" w:rsidRDefault="009E2CD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75C4B" w14:textId="77777777" w:rsidR="008414D8" w:rsidRDefault="008414D8">
      <w:pPr>
        <w:spacing w:after="0"/>
      </w:pPr>
      <w:r>
        <w:separator/>
      </w:r>
    </w:p>
  </w:footnote>
  <w:footnote w:type="continuationSeparator" w:id="0">
    <w:p w14:paraId="1FCD99B6" w14:textId="77777777" w:rsidR="008414D8" w:rsidRDefault="008414D8">
      <w:pPr>
        <w:spacing w:after="0"/>
      </w:pPr>
      <w:r>
        <w:continuationSeparator/>
      </w:r>
    </w:p>
  </w:footnote>
  <w:footnote w:type="continuationNotice" w:id="1">
    <w:p w14:paraId="5206C31F" w14:textId="77777777" w:rsidR="008414D8" w:rsidRDefault="008414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00A55E6A"/>
    <w:multiLevelType w:val="hybridMultilevel"/>
    <w:tmpl w:val="8CF0623E"/>
    <w:lvl w:ilvl="0" w:tplc="0E5AE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76A1E3B"/>
    <w:multiLevelType w:val="hybridMultilevel"/>
    <w:tmpl w:val="F1583D4E"/>
    <w:lvl w:ilvl="0" w:tplc="0EAAE738">
      <w:numFmt w:val="bullet"/>
      <w:lvlText w:val="-"/>
      <w:lvlJc w:val="left"/>
      <w:pPr>
        <w:ind w:left="704" w:hanging="420"/>
      </w:pPr>
      <w:rPr>
        <w:rFonts w:ascii="Times New Roman" w:eastAsia="Yu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0E2C6384"/>
    <w:multiLevelType w:val="hybridMultilevel"/>
    <w:tmpl w:val="FD0C5A82"/>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F072D6F"/>
    <w:multiLevelType w:val="hybridMultilevel"/>
    <w:tmpl w:val="9B5201D2"/>
    <w:lvl w:ilvl="0" w:tplc="0EAAE738">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57288D"/>
    <w:multiLevelType w:val="hybridMultilevel"/>
    <w:tmpl w:val="A8101788"/>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12727E7"/>
    <w:multiLevelType w:val="hybridMultilevel"/>
    <w:tmpl w:val="A57628F6"/>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24B74FC"/>
    <w:multiLevelType w:val="hybridMultilevel"/>
    <w:tmpl w:val="59FA486C"/>
    <w:lvl w:ilvl="0" w:tplc="0EAAE738">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62F4056"/>
    <w:multiLevelType w:val="multilevel"/>
    <w:tmpl w:val="7E5AEB02"/>
    <w:lvl w:ilvl="0">
      <w:start w:val="1"/>
      <w:numFmt w:val="decimal"/>
      <w:lvlText w:val="%1."/>
      <w:lvlJc w:val="left"/>
      <w:pPr>
        <w:ind w:left="360" w:hanging="360"/>
      </w:pPr>
      <w:rPr>
        <w:rFonts w:hint="default"/>
      </w:rPr>
    </w:lvl>
    <w:lvl w:ilvl="1">
      <w:start w:val="4"/>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1C080C5B"/>
    <w:multiLevelType w:val="multilevel"/>
    <w:tmpl w:val="1C080C5B"/>
    <w:lvl w:ilvl="0">
      <w:start w:val="1"/>
      <w:numFmt w:val="bullet"/>
      <w:lvlText w:val=""/>
      <w:lvlJc w:val="left"/>
      <w:pPr>
        <w:ind w:left="560" w:hanging="420"/>
      </w:pPr>
      <w:rPr>
        <w:rFonts w:ascii="Wingdings" w:hAnsi="Wingdings" w:hint="default"/>
      </w:rPr>
    </w:lvl>
    <w:lvl w:ilvl="1">
      <w:start w:val="1"/>
      <w:numFmt w:val="bullet"/>
      <w:lvlText w:val=""/>
      <w:lvlJc w:val="left"/>
      <w:pPr>
        <w:ind w:left="980" w:hanging="420"/>
      </w:pPr>
      <w:rPr>
        <w:rFonts w:ascii="Wingdings" w:hAnsi="Wingdings" w:hint="default"/>
      </w:rPr>
    </w:lvl>
    <w:lvl w:ilvl="2">
      <w:start w:val="1"/>
      <w:numFmt w:val="bullet"/>
      <w:lvlText w:val=""/>
      <w:lvlJc w:val="left"/>
      <w:pPr>
        <w:ind w:left="1400" w:hanging="420"/>
      </w:pPr>
      <w:rPr>
        <w:rFonts w:ascii="Wingdings" w:hAnsi="Wingdings" w:hint="default"/>
      </w:rPr>
    </w:lvl>
    <w:lvl w:ilvl="3">
      <w:start w:val="1"/>
      <w:numFmt w:val="bullet"/>
      <w:lvlText w:val=""/>
      <w:lvlJc w:val="left"/>
      <w:pPr>
        <w:ind w:left="1820" w:hanging="420"/>
      </w:pPr>
      <w:rPr>
        <w:rFonts w:ascii="Wingdings" w:hAnsi="Wingdings" w:hint="default"/>
      </w:rPr>
    </w:lvl>
    <w:lvl w:ilvl="4">
      <w:start w:val="1"/>
      <w:numFmt w:val="bullet"/>
      <w:lvlText w:val=""/>
      <w:lvlJc w:val="left"/>
      <w:pPr>
        <w:ind w:left="2240" w:hanging="420"/>
      </w:pPr>
      <w:rPr>
        <w:rFonts w:ascii="Wingdings" w:hAnsi="Wingdings" w:hint="default"/>
      </w:rPr>
    </w:lvl>
    <w:lvl w:ilvl="5">
      <w:start w:val="1"/>
      <w:numFmt w:val="bullet"/>
      <w:lvlText w:val=""/>
      <w:lvlJc w:val="left"/>
      <w:pPr>
        <w:ind w:left="2660" w:hanging="420"/>
      </w:pPr>
      <w:rPr>
        <w:rFonts w:ascii="Wingdings" w:hAnsi="Wingdings" w:hint="default"/>
      </w:rPr>
    </w:lvl>
    <w:lvl w:ilvl="6">
      <w:start w:val="1"/>
      <w:numFmt w:val="bullet"/>
      <w:lvlText w:val=""/>
      <w:lvlJc w:val="left"/>
      <w:pPr>
        <w:ind w:left="3080" w:hanging="420"/>
      </w:pPr>
      <w:rPr>
        <w:rFonts w:ascii="Wingdings" w:hAnsi="Wingdings" w:hint="default"/>
      </w:rPr>
    </w:lvl>
    <w:lvl w:ilvl="7">
      <w:start w:val="1"/>
      <w:numFmt w:val="bullet"/>
      <w:lvlText w:val=""/>
      <w:lvlJc w:val="left"/>
      <w:pPr>
        <w:ind w:left="3500" w:hanging="420"/>
      </w:pPr>
      <w:rPr>
        <w:rFonts w:ascii="Wingdings" w:hAnsi="Wingdings" w:hint="default"/>
      </w:rPr>
    </w:lvl>
    <w:lvl w:ilvl="8">
      <w:start w:val="1"/>
      <w:numFmt w:val="bullet"/>
      <w:lvlText w:val=""/>
      <w:lvlJc w:val="left"/>
      <w:pPr>
        <w:ind w:left="3920" w:hanging="420"/>
      </w:pPr>
      <w:rPr>
        <w:rFonts w:ascii="Wingdings" w:hAnsi="Wingdings" w:hint="default"/>
      </w:rPr>
    </w:lvl>
  </w:abstractNum>
  <w:abstractNum w:abstractNumId="29"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DF20E81"/>
    <w:multiLevelType w:val="multilevel"/>
    <w:tmpl w:val="43AED3BA"/>
    <w:lvl w:ilvl="0">
      <w:start w:val="1"/>
      <w:numFmt w:val="decimal"/>
      <w:lvlText w:val="%1."/>
      <w:lvlJc w:val="left"/>
      <w:pPr>
        <w:ind w:left="360" w:hanging="360"/>
      </w:pPr>
      <w:rPr>
        <w:rFonts w:hint="default"/>
      </w:rPr>
    </w:lvl>
    <w:lvl w:ilvl="1">
      <w:start w:val="4"/>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210E5EFC"/>
    <w:multiLevelType w:val="hybridMultilevel"/>
    <w:tmpl w:val="3C96B2CE"/>
    <w:lvl w:ilvl="0" w:tplc="F9C81F16">
      <w:start w:val="1"/>
      <w:numFmt w:val="bullet"/>
      <w:pStyle w:val="a3"/>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3" w15:restartNumberingAfterBreak="0">
    <w:nsid w:val="25A73A06"/>
    <w:multiLevelType w:val="hybridMultilevel"/>
    <w:tmpl w:val="AA7E24C8"/>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6787C4C"/>
    <w:multiLevelType w:val="hybridMultilevel"/>
    <w:tmpl w:val="AAF4EFE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FA5351"/>
    <w:multiLevelType w:val="hybridMultilevel"/>
    <w:tmpl w:val="2F02EED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39F1AF4"/>
    <w:multiLevelType w:val="hybridMultilevel"/>
    <w:tmpl w:val="8E2CC7E0"/>
    <w:lvl w:ilvl="0" w:tplc="349E07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41" w15:restartNumberingAfterBreak="0">
    <w:nsid w:val="42AA365F"/>
    <w:multiLevelType w:val="hybridMultilevel"/>
    <w:tmpl w:val="0D44303E"/>
    <w:lvl w:ilvl="0" w:tplc="667AC72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6001EB8"/>
    <w:multiLevelType w:val="hybridMultilevel"/>
    <w:tmpl w:val="6DAE2AC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B0074EA"/>
    <w:multiLevelType w:val="hybridMultilevel"/>
    <w:tmpl w:val="1F1AAA36"/>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2A250E8"/>
    <w:multiLevelType w:val="hybridMultilevel"/>
    <w:tmpl w:val="15B6552C"/>
    <w:lvl w:ilvl="0" w:tplc="FE188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62CD1CFF"/>
    <w:multiLevelType w:val="hybridMultilevel"/>
    <w:tmpl w:val="45F0979C"/>
    <w:lvl w:ilvl="0" w:tplc="08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3BA2223"/>
    <w:multiLevelType w:val="hybridMultilevel"/>
    <w:tmpl w:val="A522783C"/>
    <w:lvl w:ilvl="0" w:tplc="04D6CF8E">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E12B47"/>
    <w:multiLevelType w:val="hybridMultilevel"/>
    <w:tmpl w:val="12242B6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98270F7"/>
    <w:multiLevelType w:val="hybridMultilevel"/>
    <w:tmpl w:val="BF76CA0C"/>
    <w:lvl w:ilvl="0" w:tplc="EE7EDA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B724F6F"/>
    <w:multiLevelType w:val="multilevel"/>
    <w:tmpl w:val="6B724F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Times New Roman" w:eastAsia="等线"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74510763"/>
    <w:multiLevelType w:val="hybridMultilevel"/>
    <w:tmpl w:val="1F5A031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34214"/>
    <w:multiLevelType w:val="hybridMultilevel"/>
    <w:tmpl w:val="CC102812"/>
    <w:lvl w:ilvl="0" w:tplc="FE188C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57" w15:restartNumberingAfterBreak="0">
    <w:nsid w:val="7F815F20"/>
    <w:multiLevelType w:val="hybridMultilevel"/>
    <w:tmpl w:val="52B2F5FC"/>
    <w:lvl w:ilvl="0" w:tplc="FE188CB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32"/>
  </w:num>
  <w:num w:numId="20">
    <w:abstractNumId w:val="48"/>
  </w:num>
  <w:num w:numId="21">
    <w:abstractNumId w:val="39"/>
  </w:num>
  <w:num w:numId="22">
    <w:abstractNumId w:val="46"/>
  </w:num>
  <w:num w:numId="23">
    <w:abstractNumId w:val="56"/>
  </w:num>
  <w:num w:numId="24">
    <w:abstractNumId w:val="29"/>
  </w:num>
  <w:num w:numId="25">
    <w:abstractNumId w:val="38"/>
  </w:num>
  <w:num w:numId="26">
    <w:abstractNumId w:val="49"/>
  </w:num>
  <w:num w:numId="27">
    <w:abstractNumId w:val="27"/>
  </w:num>
  <w:num w:numId="28">
    <w:abstractNumId w:val="37"/>
  </w:num>
  <w:num w:numId="29">
    <w:abstractNumId w:val="20"/>
  </w:num>
  <w:num w:numId="30">
    <w:abstractNumId w:val="22"/>
  </w:num>
  <w:num w:numId="31">
    <w:abstractNumId w:val="53"/>
  </w:num>
  <w:num w:numId="32">
    <w:abstractNumId w:val="36"/>
  </w:num>
  <w:num w:numId="33">
    <w:abstractNumId w:val="52"/>
  </w:num>
  <w:num w:numId="34">
    <w:abstractNumId w:val="50"/>
  </w:num>
  <w:num w:numId="35">
    <w:abstractNumId w:val="35"/>
  </w:num>
  <w:num w:numId="36">
    <w:abstractNumId w:val="54"/>
  </w:num>
  <w:num w:numId="37">
    <w:abstractNumId w:val="31"/>
  </w:num>
  <w:num w:numId="38">
    <w:abstractNumId w:val="30"/>
  </w:num>
  <w:num w:numId="39">
    <w:abstractNumId w:val="45"/>
  </w:num>
  <w:num w:numId="40">
    <w:abstractNumId w:val="34"/>
  </w:num>
  <w:num w:numId="41">
    <w:abstractNumId w:val="42"/>
  </w:num>
  <w:num w:numId="42">
    <w:abstractNumId w:val="21"/>
  </w:num>
  <w:num w:numId="43">
    <w:abstractNumId w:val="47"/>
  </w:num>
  <w:num w:numId="44">
    <w:abstractNumId w:val="41"/>
  </w:num>
  <w:num w:numId="45">
    <w:abstractNumId w:val="23"/>
  </w:num>
  <w:num w:numId="46">
    <w:abstractNumId w:val="25"/>
  </w:num>
  <w:num w:numId="47">
    <w:abstractNumId w:val="51"/>
  </w:num>
  <w:num w:numId="48">
    <w:abstractNumId w:val="57"/>
  </w:num>
  <w:num w:numId="49">
    <w:abstractNumId w:val="43"/>
  </w:num>
  <w:num w:numId="50">
    <w:abstractNumId w:val="24"/>
  </w:num>
  <w:num w:numId="51">
    <w:abstractNumId w:val="33"/>
  </w:num>
  <w:num w:numId="52">
    <w:abstractNumId w:val="55"/>
  </w:num>
  <w:num w:numId="53">
    <w:abstractNumId w:val="44"/>
  </w:num>
  <w:num w:numId="54">
    <w:abstractNumId w:val="32"/>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0"/>
  </w:num>
  <w:num w:numId="57">
    <w:abstractNumId w:val="28"/>
  </w:num>
  <w:num w:numId="58">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MjI0tzCwMDIxNzdQ0lEKTi0uzszPAykwtKgFAKadJjstAAAA"/>
  </w:docVars>
  <w:rsids>
    <w:rsidRoot w:val="00076868"/>
    <w:rsid w:val="00000406"/>
    <w:rsid w:val="0000044D"/>
    <w:rsid w:val="0000052E"/>
    <w:rsid w:val="00000544"/>
    <w:rsid w:val="00000C22"/>
    <w:rsid w:val="00000DF0"/>
    <w:rsid w:val="00000E6C"/>
    <w:rsid w:val="00001132"/>
    <w:rsid w:val="00001244"/>
    <w:rsid w:val="00001481"/>
    <w:rsid w:val="000016C5"/>
    <w:rsid w:val="00001CF3"/>
    <w:rsid w:val="0000259F"/>
    <w:rsid w:val="00002A1C"/>
    <w:rsid w:val="00002AAF"/>
    <w:rsid w:val="00002B79"/>
    <w:rsid w:val="00002B88"/>
    <w:rsid w:val="00002E3B"/>
    <w:rsid w:val="00002FBF"/>
    <w:rsid w:val="00003004"/>
    <w:rsid w:val="000030C7"/>
    <w:rsid w:val="00003106"/>
    <w:rsid w:val="00003B37"/>
    <w:rsid w:val="00003B71"/>
    <w:rsid w:val="00003B7E"/>
    <w:rsid w:val="00004079"/>
    <w:rsid w:val="000043E5"/>
    <w:rsid w:val="000045CF"/>
    <w:rsid w:val="0000484F"/>
    <w:rsid w:val="00004D02"/>
    <w:rsid w:val="00004D4A"/>
    <w:rsid w:val="00004E5F"/>
    <w:rsid w:val="00004FB7"/>
    <w:rsid w:val="000050C5"/>
    <w:rsid w:val="00005226"/>
    <w:rsid w:val="0000526F"/>
    <w:rsid w:val="00005271"/>
    <w:rsid w:val="00005388"/>
    <w:rsid w:val="000058C0"/>
    <w:rsid w:val="00005A84"/>
    <w:rsid w:val="00005B5B"/>
    <w:rsid w:val="00005B89"/>
    <w:rsid w:val="00005DE8"/>
    <w:rsid w:val="00006056"/>
    <w:rsid w:val="0000648F"/>
    <w:rsid w:val="0000692A"/>
    <w:rsid w:val="00006D4A"/>
    <w:rsid w:val="00006E5F"/>
    <w:rsid w:val="00006F5E"/>
    <w:rsid w:val="00006F6A"/>
    <w:rsid w:val="00006F92"/>
    <w:rsid w:val="00007105"/>
    <w:rsid w:val="000075C3"/>
    <w:rsid w:val="000075F0"/>
    <w:rsid w:val="000078BD"/>
    <w:rsid w:val="00007A7A"/>
    <w:rsid w:val="00007BA3"/>
    <w:rsid w:val="00007F5B"/>
    <w:rsid w:val="0001038E"/>
    <w:rsid w:val="000110B2"/>
    <w:rsid w:val="00011102"/>
    <w:rsid w:val="0001129B"/>
    <w:rsid w:val="000112CC"/>
    <w:rsid w:val="000115A0"/>
    <w:rsid w:val="000117A3"/>
    <w:rsid w:val="000119D1"/>
    <w:rsid w:val="00011BC8"/>
    <w:rsid w:val="00011C99"/>
    <w:rsid w:val="00012077"/>
    <w:rsid w:val="00012389"/>
    <w:rsid w:val="000123FB"/>
    <w:rsid w:val="000128AF"/>
    <w:rsid w:val="000128CF"/>
    <w:rsid w:val="0001297D"/>
    <w:rsid w:val="0001298D"/>
    <w:rsid w:val="0001319B"/>
    <w:rsid w:val="000138DE"/>
    <w:rsid w:val="0001392A"/>
    <w:rsid w:val="000139AD"/>
    <w:rsid w:val="00013BFD"/>
    <w:rsid w:val="00013D45"/>
    <w:rsid w:val="00013E73"/>
    <w:rsid w:val="00013F08"/>
    <w:rsid w:val="00013F0F"/>
    <w:rsid w:val="000141E2"/>
    <w:rsid w:val="0001458F"/>
    <w:rsid w:val="00014662"/>
    <w:rsid w:val="000146BD"/>
    <w:rsid w:val="00014BA7"/>
    <w:rsid w:val="00014CC0"/>
    <w:rsid w:val="00014D78"/>
    <w:rsid w:val="00015236"/>
    <w:rsid w:val="000153DC"/>
    <w:rsid w:val="000156AB"/>
    <w:rsid w:val="000156D2"/>
    <w:rsid w:val="000157AB"/>
    <w:rsid w:val="00015C49"/>
    <w:rsid w:val="00015C54"/>
    <w:rsid w:val="00015E62"/>
    <w:rsid w:val="00016133"/>
    <w:rsid w:val="000165B7"/>
    <w:rsid w:val="00016EDA"/>
    <w:rsid w:val="00016EF5"/>
    <w:rsid w:val="0001706B"/>
    <w:rsid w:val="00017234"/>
    <w:rsid w:val="0001730C"/>
    <w:rsid w:val="00017C0B"/>
    <w:rsid w:val="00017E81"/>
    <w:rsid w:val="00017E8B"/>
    <w:rsid w:val="00017F68"/>
    <w:rsid w:val="00020240"/>
    <w:rsid w:val="000206F6"/>
    <w:rsid w:val="00020809"/>
    <w:rsid w:val="000208D7"/>
    <w:rsid w:val="00020A42"/>
    <w:rsid w:val="00020C0A"/>
    <w:rsid w:val="00020E77"/>
    <w:rsid w:val="0002127D"/>
    <w:rsid w:val="00021583"/>
    <w:rsid w:val="00021802"/>
    <w:rsid w:val="00021D99"/>
    <w:rsid w:val="00021DC5"/>
    <w:rsid w:val="000220D8"/>
    <w:rsid w:val="00022483"/>
    <w:rsid w:val="000225AB"/>
    <w:rsid w:val="000226AD"/>
    <w:rsid w:val="00022CF3"/>
    <w:rsid w:val="00022F12"/>
    <w:rsid w:val="00022F6D"/>
    <w:rsid w:val="00023026"/>
    <w:rsid w:val="0002316F"/>
    <w:rsid w:val="000233FE"/>
    <w:rsid w:val="000236EB"/>
    <w:rsid w:val="00023751"/>
    <w:rsid w:val="00023B9D"/>
    <w:rsid w:val="00023CA7"/>
    <w:rsid w:val="00023ECF"/>
    <w:rsid w:val="00023F69"/>
    <w:rsid w:val="00023FA2"/>
    <w:rsid w:val="00024117"/>
    <w:rsid w:val="000241DB"/>
    <w:rsid w:val="00024261"/>
    <w:rsid w:val="000242FA"/>
    <w:rsid w:val="000245B2"/>
    <w:rsid w:val="0002464A"/>
    <w:rsid w:val="00024685"/>
    <w:rsid w:val="00024834"/>
    <w:rsid w:val="00024920"/>
    <w:rsid w:val="00024DAB"/>
    <w:rsid w:val="00025833"/>
    <w:rsid w:val="000259EC"/>
    <w:rsid w:val="00025AE0"/>
    <w:rsid w:val="00025C0A"/>
    <w:rsid w:val="0002607D"/>
    <w:rsid w:val="000263BA"/>
    <w:rsid w:val="00026610"/>
    <w:rsid w:val="0002666A"/>
    <w:rsid w:val="000267FD"/>
    <w:rsid w:val="000268E7"/>
    <w:rsid w:val="00026D77"/>
    <w:rsid w:val="0002702B"/>
    <w:rsid w:val="00027106"/>
    <w:rsid w:val="00027749"/>
    <w:rsid w:val="00027D29"/>
    <w:rsid w:val="00027F31"/>
    <w:rsid w:val="00027FCB"/>
    <w:rsid w:val="000305BB"/>
    <w:rsid w:val="000305D9"/>
    <w:rsid w:val="00030804"/>
    <w:rsid w:val="00031251"/>
    <w:rsid w:val="00031469"/>
    <w:rsid w:val="0003150A"/>
    <w:rsid w:val="00031615"/>
    <w:rsid w:val="00031969"/>
    <w:rsid w:val="00031976"/>
    <w:rsid w:val="00031F43"/>
    <w:rsid w:val="00032536"/>
    <w:rsid w:val="00032602"/>
    <w:rsid w:val="000328A7"/>
    <w:rsid w:val="00032A11"/>
    <w:rsid w:val="000331EB"/>
    <w:rsid w:val="0003334B"/>
    <w:rsid w:val="0003356E"/>
    <w:rsid w:val="00033B70"/>
    <w:rsid w:val="00033BCC"/>
    <w:rsid w:val="00033EC7"/>
    <w:rsid w:val="00033F53"/>
    <w:rsid w:val="0003411D"/>
    <w:rsid w:val="00034760"/>
    <w:rsid w:val="00034ABE"/>
    <w:rsid w:val="00034AD4"/>
    <w:rsid w:val="00034D36"/>
    <w:rsid w:val="00034F82"/>
    <w:rsid w:val="000350A0"/>
    <w:rsid w:val="0003533E"/>
    <w:rsid w:val="00035655"/>
    <w:rsid w:val="0003593B"/>
    <w:rsid w:val="00035EEC"/>
    <w:rsid w:val="0003615E"/>
    <w:rsid w:val="000365C8"/>
    <w:rsid w:val="0003672D"/>
    <w:rsid w:val="000368F2"/>
    <w:rsid w:val="0003690B"/>
    <w:rsid w:val="00036CA9"/>
    <w:rsid w:val="00036CC8"/>
    <w:rsid w:val="00036CD9"/>
    <w:rsid w:val="00036D8C"/>
    <w:rsid w:val="00037166"/>
    <w:rsid w:val="00037527"/>
    <w:rsid w:val="0003777C"/>
    <w:rsid w:val="000379C8"/>
    <w:rsid w:val="00037F01"/>
    <w:rsid w:val="00040031"/>
    <w:rsid w:val="000404DB"/>
    <w:rsid w:val="000405A2"/>
    <w:rsid w:val="00040889"/>
    <w:rsid w:val="00040902"/>
    <w:rsid w:val="000409BB"/>
    <w:rsid w:val="00040C16"/>
    <w:rsid w:val="00040D2D"/>
    <w:rsid w:val="00040D97"/>
    <w:rsid w:val="00040EB6"/>
    <w:rsid w:val="00040EE3"/>
    <w:rsid w:val="000410B4"/>
    <w:rsid w:val="000412E5"/>
    <w:rsid w:val="0004158C"/>
    <w:rsid w:val="00041714"/>
    <w:rsid w:val="00041873"/>
    <w:rsid w:val="00041A13"/>
    <w:rsid w:val="00041CEC"/>
    <w:rsid w:val="00041EA4"/>
    <w:rsid w:val="00042216"/>
    <w:rsid w:val="0004241F"/>
    <w:rsid w:val="000425DC"/>
    <w:rsid w:val="000425FE"/>
    <w:rsid w:val="0004291D"/>
    <w:rsid w:val="00042B67"/>
    <w:rsid w:val="00042C3F"/>
    <w:rsid w:val="00043192"/>
    <w:rsid w:val="0004325C"/>
    <w:rsid w:val="00043570"/>
    <w:rsid w:val="000436FD"/>
    <w:rsid w:val="00043928"/>
    <w:rsid w:val="00043A35"/>
    <w:rsid w:val="00043BEB"/>
    <w:rsid w:val="00043E31"/>
    <w:rsid w:val="00043F54"/>
    <w:rsid w:val="0004407F"/>
    <w:rsid w:val="000440CB"/>
    <w:rsid w:val="00044131"/>
    <w:rsid w:val="0004467B"/>
    <w:rsid w:val="00044751"/>
    <w:rsid w:val="000447D7"/>
    <w:rsid w:val="00044CD7"/>
    <w:rsid w:val="00044CF2"/>
    <w:rsid w:val="00044F7C"/>
    <w:rsid w:val="000450EC"/>
    <w:rsid w:val="00045402"/>
    <w:rsid w:val="0004572C"/>
    <w:rsid w:val="00045AC2"/>
    <w:rsid w:val="00045F31"/>
    <w:rsid w:val="00045F9A"/>
    <w:rsid w:val="00045FCD"/>
    <w:rsid w:val="00046611"/>
    <w:rsid w:val="00046726"/>
    <w:rsid w:val="0004685A"/>
    <w:rsid w:val="0004736B"/>
    <w:rsid w:val="00047749"/>
    <w:rsid w:val="000478D5"/>
    <w:rsid w:val="00050087"/>
    <w:rsid w:val="00050346"/>
    <w:rsid w:val="000505BA"/>
    <w:rsid w:val="000508DB"/>
    <w:rsid w:val="00050F68"/>
    <w:rsid w:val="00050FCB"/>
    <w:rsid w:val="00051BAD"/>
    <w:rsid w:val="00051E0D"/>
    <w:rsid w:val="00052053"/>
    <w:rsid w:val="0005211B"/>
    <w:rsid w:val="0005252F"/>
    <w:rsid w:val="0005275C"/>
    <w:rsid w:val="00052A84"/>
    <w:rsid w:val="00052AED"/>
    <w:rsid w:val="00052B68"/>
    <w:rsid w:val="00052C73"/>
    <w:rsid w:val="00052FD1"/>
    <w:rsid w:val="00053212"/>
    <w:rsid w:val="00053361"/>
    <w:rsid w:val="00053613"/>
    <w:rsid w:val="00053B0A"/>
    <w:rsid w:val="00053B3C"/>
    <w:rsid w:val="00053C11"/>
    <w:rsid w:val="00054877"/>
    <w:rsid w:val="0005489A"/>
    <w:rsid w:val="00054CF4"/>
    <w:rsid w:val="000553F5"/>
    <w:rsid w:val="000557C6"/>
    <w:rsid w:val="00055AA4"/>
    <w:rsid w:val="00055AD8"/>
    <w:rsid w:val="00055AE5"/>
    <w:rsid w:val="00055B42"/>
    <w:rsid w:val="00055D4C"/>
    <w:rsid w:val="00055F77"/>
    <w:rsid w:val="000562DE"/>
    <w:rsid w:val="0005641E"/>
    <w:rsid w:val="000566B9"/>
    <w:rsid w:val="0005687F"/>
    <w:rsid w:val="000568D1"/>
    <w:rsid w:val="00056B68"/>
    <w:rsid w:val="00056DE0"/>
    <w:rsid w:val="0005751D"/>
    <w:rsid w:val="000577D6"/>
    <w:rsid w:val="00057A90"/>
    <w:rsid w:val="00057FE4"/>
    <w:rsid w:val="000601CF"/>
    <w:rsid w:val="000607D0"/>
    <w:rsid w:val="00060B28"/>
    <w:rsid w:val="00060C3B"/>
    <w:rsid w:val="00060CCE"/>
    <w:rsid w:val="000614CD"/>
    <w:rsid w:val="0006150D"/>
    <w:rsid w:val="000616B9"/>
    <w:rsid w:val="000616E6"/>
    <w:rsid w:val="000616F3"/>
    <w:rsid w:val="0006172B"/>
    <w:rsid w:val="00061984"/>
    <w:rsid w:val="00061A93"/>
    <w:rsid w:val="00061BDA"/>
    <w:rsid w:val="00061D80"/>
    <w:rsid w:val="00061F21"/>
    <w:rsid w:val="0006200E"/>
    <w:rsid w:val="00062173"/>
    <w:rsid w:val="00062C8D"/>
    <w:rsid w:val="00062E71"/>
    <w:rsid w:val="00062EAC"/>
    <w:rsid w:val="00062EAE"/>
    <w:rsid w:val="0006364D"/>
    <w:rsid w:val="000637D8"/>
    <w:rsid w:val="000638E8"/>
    <w:rsid w:val="00063F7C"/>
    <w:rsid w:val="0006461E"/>
    <w:rsid w:val="00064B16"/>
    <w:rsid w:val="00064C64"/>
    <w:rsid w:val="00064EA4"/>
    <w:rsid w:val="000650D0"/>
    <w:rsid w:val="000654DE"/>
    <w:rsid w:val="000658E2"/>
    <w:rsid w:val="00065E3B"/>
    <w:rsid w:val="00065FAB"/>
    <w:rsid w:val="00066089"/>
    <w:rsid w:val="00066201"/>
    <w:rsid w:val="000662E7"/>
    <w:rsid w:val="000663A0"/>
    <w:rsid w:val="00066862"/>
    <w:rsid w:val="00066993"/>
    <w:rsid w:val="00066D2E"/>
    <w:rsid w:val="00066F36"/>
    <w:rsid w:val="00066F42"/>
    <w:rsid w:val="000670C1"/>
    <w:rsid w:val="00067122"/>
    <w:rsid w:val="0006714F"/>
    <w:rsid w:val="000673D3"/>
    <w:rsid w:val="00067450"/>
    <w:rsid w:val="0006761D"/>
    <w:rsid w:val="00067690"/>
    <w:rsid w:val="00067B54"/>
    <w:rsid w:val="00067CAA"/>
    <w:rsid w:val="00067FDF"/>
    <w:rsid w:val="0007009F"/>
    <w:rsid w:val="000701EA"/>
    <w:rsid w:val="000704F0"/>
    <w:rsid w:val="0007065F"/>
    <w:rsid w:val="0007093D"/>
    <w:rsid w:val="00070B42"/>
    <w:rsid w:val="00070F4C"/>
    <w:rsid w:val="00071B15"/>
    <w:rsid w:val="00071B96"/>
    <w:rsid w:val="00071D23"/>
    <w:rsid w:val="00071E1B"/>
    <w:rsid w:val="00071F75"/>
    <w:rsid w:val="00072343"/>
    <w:rsid w:val="000723F2"/>
    <w:rsid w:val="00072609"/>
    <w:rsid w:val="00072C85"/>
    <w:rsid w:val="00073214"/>
    <w:rsid w:val="000736D4"/>
    <w:rsid w:val="00073E24"/>
    <w:rsid w:val="00073FB6"/>
    <w:rsid w:val="00074104"/>
    <w:rsid w:val="00074411"/>
    <w:rsid w:val="0007464F"/>
    <w:rsid w:val="00074707"/>
    <w:rsid w:val="00074894"/>
    <w:rsid w:val="0007497D"/>
    <w:rsid w:val="00074A07"/>
    <w:rsid w:val="00074AC8"/>
    <w:rsid w:val="00075030"/>
    <w:rsid w:val="000751A3"/>
    <w:rsid w:val="00075221"/>
    <w:rsid w:val="00075EF6"/>
    <w:rsid w:val="00075F6B"/>
    <w:rsid w:val="00076358"/>
    <w:rsid w:val="00076397"/>
    <w:rsid w:val="000764C4"/>
    <w:rsid w:val="000767D5"/>
    <w:rsid w:val="00076868"/>
    <w:rsid w:val="00076ABA"/>
    <w:rsid w:val="00076BBF"/>
    <w:rsid w:val="00076CFD"/>
    <w:rsid w:val="00076D61"/>
    <w:rsid w:val="00076DEB"/>
    <w:rsid w:val="00076E28"/>
    <w:rsid w:val="000775C2"/>
    <w:rsid w:val="000776A8"/>
    <w:rsid w:val="0007773E"/>
    <w:rsid w:val="00077CD7"/>
    <w:rsid w:val="00077D2F"/>
    <w:rsid w:val="00077ED3"/>
    <w:rsid w:val="00077F31"/>
    <w:rsid w:val="00080342"/>
    <w:rsid w:val="0008083A"/>
    <w:rsid w:val="000808C0"/>
    <w:rsid w:val="00080979"/>
    <w:rsid w:val="00080F58"/>
    <w:rsid w:val="000819D9"/>
    <w:rsid w:val="00081C5C"/>
    <w:rsid w:val="00081E39"/>
    <w:rsid w:val="0008205A"/>
    <w:rsid w:val="000824D1"/>
    <w:rsid w:val="0008255C"/>
    <w:rsid w:val="00082B1D"/>
    <w:rsid w:val="00082D43"/>
    <w:rsid w:val="0008302A"/>
    <w:rsid w:val="0008323B"/>
    <w:rsid w:val="000837D6"/>
    <w:rsid w:val="00083F6A"/>
    <w:rsid w:val="00084474"/>
    <w:rsid w:val="0008470F"/>
    <w:rsid w:val="00084750"/>
    <w:rsid w:val="0008484B"/>
    <w:rsid w:val="00084B73"/>
    <w:rsid w:val="00084CAD"/>
    <w:rsid w:val="00084E61"/>
    <w:rsid w:val="00084FEC"/>
    <w:rsid w:val="00085870"/>
    <w:rsid w:val="00085D7E"/>
    <w:rsid w:val="00086091"/>
    <w:rsid w:val="00086439"/>
    <w:rsid w:val="000865C2"/>
    <w:rsid w:val="00086BA6"/>
    <w:rsid w:val="00086F0E"/>
    <w:rsid w:val="00086FC3"/>
    <w:rsid w:val="000874ED"/>
    <w:rsid w:val="0008757D"/>
    <w:rsid w:val="00087857"/>
    <w:rsid w:val="0008795B"/>
    <w:rsid w:val="00087A3D"/>
    <w:rsid w:val="00087C54"/>
    <w:rsid w:val="00087E22"/>
    <w:rsid w:val="000900A5"/>
    <w:rsid w:val="0009049D"/>
    <w:rsid w:val="00090621"/>
    <w:rsid w:val="00090796"/>
    <w:rsid w:val="000907CC"/>
    <w:rsid w:val="00090AEE"/>
    <w:rsid w:val="00090B30"/>
    <w:rsid w:val="00090C00"/>
    <w:rsid w:val="00090D8D"/>
    <w:rsid w:val="0009141E"/>
    <w:rsid w:val="00091649"/>
    <w:rsid w:val="0009169B"/>
    <w:rsid w:val="0009173C"/>
    <w:rsid w:val="00091798"/>
    <w:rsid w:val="00091830"/>
    <w:rsid w:val="00091BAC"/>
    <w:rsid w:val="00091C2A"/>
    <w:rsid w:val="00092018"/>
    <w:rsid w:val="000922E7"/>
    <w:rsid w:val="00092617"/>
    <w:rsid w:val="00092693"/>
    <w:rsid w:val="00092DC9"/>
    <w:rsid w:val="00092EBA"/>
    <w:rsid w:val="0009312F"/>
    <w:rsid w:val="000931B2"/>
    <w:rsid w:val="000933FA"/>
    <w:rsid w:val="00093481"/>
    <w:rsid w:val="000935B7"/>
    <w:rsid w:val="00093C37"/>
    <w:rsid w:val="00093E4A"/>
    <w:rsid w:val="0009418E"/>
    <w:rsid w:val="000943E3"/>
    <w:rsid w:val="00094673"/>
    <w:rsid w:val="000947BA"/>
    <w:rsid w:val="00094BE0"/>
    <w:rsid w:val="00094DB0"/>
    <w:rsid w:val="00094DE6"/>
    <w:rsid w:val="00094E13"/>
    <w:rsid w:val="00094E64"/>
    <w:rsid w:val="00095177"/>
    <w:rsid w:val="000951D0"/>
    <w:rsid w:val="000952AF"/>
    <w:rsid w:val="000954F8"/>
    <w:rsid w:val="000959E0"/>
    <w:rsid w:val="00095FA1"/>
    <w:rsid w:val="0009602C"/>
    <w:rsid w:val="0009626E"/>
    <w:rsid w:val="000962E9"/>
    <w:rsid w:val="00096408"/>
    <w:rsid w:val="0009651E"/>
    <w:rsid w:val="00096A6F"/>
    <w:rsid w:val="00096C08"/>
    <w:rsid w:val="00096D11"/>
    <w:rsid w:val="00096E86"/>
    <w:rsid w:val="00097DD8"/>
    <w:rsid w:val="00097F22"/>
    <w:rsid w:val="000A004F"/>
    <w:rsid w:val="000A017A"/>
    <w:rsid w:val="000A058D"/>
    <w:rsid w:val="000A0994"/>
    <w:rsid w:val="000A1180"/>
    <w:rsid w:val="000A11AB"/>
    <w:rsid w:val="000A127B"/>
    <w:rsid w:val="000A1760"/>
    <w:rsid w:val="000A194D"/>
    <w:rsid w:val="000A1B10"/>
    <w:rsid w:val="000A1CA0"/>
    <w:rsid w:val="000A1F43"/>
    <w:rsid w:val="000A2C1E"/>
    <w:rsid w:val="000A31C6"/>
    <w:rsid w:val="000A3267"/>
    <w:rsid w:val="000A3CE0"/>
    <w:rsid w:val="000A3DCD"/>
    <w:rsid w:val="000A3DD0"/>
    <w:rsid w:val="000A446A"/>
    <w:rsid w:val="000A45CF"/>
    <w:rsid w:val="000A49B2"/>
    <w:rsid w:val="000A4B4F"/>
    <w:rsid w:val="000A4BE3"/>
    <w:rsid w:val="000A4C8D"/>
    <w:rsid w:val="000A4E64"/>
    <w:rsid w:val="000A5143"/>
    <w:rsid w:val="000A518A"/>
    <w:rsid w:val="000A5BA2"/>
    <w:rsid w:val="000A5BDF"/>
    <w:rsid w:val="000A6064"/>
    <w:rsid w:val="000A64CF"/>
    <w:rsid w:val="000A65F4"/>
    <w:rsid w:val="000A66DA"/>
    <w:rsid w:val="000A6952"/>
    <w:rsid w:val="000A6990"/>
    <w:rsid w:val="000A69AF"/>
    <w:rsid w:val="000A6A0D"/>
    <w:rsid w:val="000A6D54"/>
    <w:rsid w:val="000A7685"/>
    <w:rsid w:val="000A779F"/>
    <w:rsid w:val="000A7885"/>
    <w:rsid w:val="000A79C2"/>
    <w:rsid w:val="000A7CA7"/>
    <w:rsid w:val="000B002E"/>
    <w:rsid w:val="000B0643"/>
    <w:rsid w:val="000B099C"/>
    <w:rsid w:val="000B0CAE"/>
    <w:rsid w:val="000B0D9F"/>
    <w:rsid w:val="000B1115"/>
    <w:rsid w:val="000B1133"/>
    <w:rsid w:val="000B133D"/>
    <w:rsid w:val="000B1A8F"/>
    <w:rsid w:val="000B1AEF"/>
    <w:rsid w:val="000B1D8B"/>
    <w:rsid w:val="000B1FCC"/>
    <w:rsid w:val="000B2210"/>
    <w:rsid w:val="000B22C1"/>
    <w:rsid w:val="000B2417"/>
    <w:rsid w:val="000B26A4"/>
    <w:rsid w:val="000B27F3"/>
    <w:rsid w:val="000B2B10"/>
    <w:rsid w:val="000B32DD"/>
    <w:rsid w:val="000B33E8"/>
    <w:rsid w:val="000B33F8"/>
    <w:rsid w:val="000B3993"/>
    <w:rsid w:val="000B3B4B"/>
    <w:rsid w:val="000B3EB7"/>
    <w:rsid w:val="000B439B"/>
    <w:rsid w:val="000B445A"/>
    <w:rsid w:val="000B4586"/>
    <w:rsid w:val="000B45C4"/>
    <w:rsid w:val="000B4694"/>
    <w:rsid w:val="000B4AB0"/>
    <w:rsid w:val="000B4E23"/>
    <w:rsid w:val="000B5310"/>
    <w:rsid w:val="000B592D"/>
    <w:rsid w:val="000B5950"/>
    <w:rsid w:val="000B5BFD"/>
    <w:rsid w:val="000B6334"/>
    <w:rsid w:val="000B67BC"/>
    <w:rsid w:val="000B69EC"/>
    <w:rsid w:val="000B6CE0"/>
    <w:rsid w:val="000B6FC8"/>
    <w:rsid w:val="000B6FCD"/>
    <w:rsid w:val="000B6FCE"/>
    <w:rsid w:val="000B7375"/>
    <w:rsid w:val="000B73FA"/>
    <w:rsid w:val="000B7426"/>
    <w:rsid w:val="000B753B"/>
    <w:rsid w:val="000B7559"/>
    <w:rsid w:val="000B76DD"/>
    <w:rsid w:val="000B7830"/>
    <w:rsid w:val="000B7BB4"/>
    <w:rsid w:val="000B7C9A"/>
    <w:rsid w:val="000C03A0"/>
    <w:rsid w:val="000C0645"/>
    <w:rsid w:val="000C06DA"/>
    <w:rsid w:val="000C07BB"/>
    <w:rsid w:val="000C0C3A"/>
    <w:rsid w:val="000C1629"/>
    <w:rsid w:val="000C1A60"/>
    <w:rsid w:val="000C1A63"/>
    <w:rsid w:val="000C1BA4"/>
    <w:rsid w:val="000C1BEB"/>
    <w:rsid w:val="000C1C5E"/>
    <w:rsid w:val="000C1D25"/>
    <w:rsid w:val="000C1FC9"/>
    <w:rsid w:val="000C2427"/>
    <w:rsid w:val="000C2458"/>
    <w:rsid w:val="000C2853"/>
    <w:rsid w:val="000C2971"/>
    <w:rsid w:val="000C2A7F"/>
    <w:rsid w:val="000C2D09"/>
    <w:rsid w:val="000C2DBF"/>
    <w:rsid w:val="000C2EEE"/>
    <w:rsid w:val="000C312D"/>
    <w:rsid w:val="000C365B"/>
    <w:rsid w:val="000C3ADB"/>
    <w:rsid w:val="000C3F42"/>
    <w:rsid w:val="000C3F71"/>
    <w:rsid w:val="000C3FA3"/>
    <w:rsid w:val="000C4006"/>
    <w:rsid w:val="000C437F"/>
    <w:rsid w:val="000C44D8"/>
    <w:rsid w:val="000C49D9"/>
    <w:rsid w:val="000C4EB6"/>
    <w:rsid w:val="000C52AA"/>
    <w:rsid w:val="000C54FB"/>
    <w:rsid w:val="000C550B"/>
    <w:rsid w:val="000C5517"/>
    <w:rsid w:val="000C563A"/>
    <w:rsid w:val="000C59D3"/>
    <w:rsid w:val="000C5EF5"/>
    <w:rsid w:val="000C61C8"/>
    <w:rsid w:val="000C661D"/>
    <w:rsid w:val="000C6BD7"/>
    <w:rsid w:val="000C6D9D"/>
    <w:rsid w:val="000C707A"/>
    <w:rsid w:val="000C7564"/>
    <w:rsid w:val="000C7BE5"/>
    <w:rsid w:val="000C7FE2"/>
    <w:rsid w:val="000D032D"/>
    <w:rsid w:val="000D0AC0"/>
    <w:rsid w:val="000D1232"/>
    <w:rsid w:val="000D126D"/>
    <w:rsid w:val="000D142F"/>
    <w:rsid w:val="000D1476"/>
    <w:rsid w:val="000D1970"/>
    <w:rsid w:val="000D19FE"/>
    <w:rsid w:val="000D2383"/>
    <w:rsid w:val="000D2820"/>
    <w:rsid w:val="000D29F6"/>
    <w:rsid w:val="000D2A08"/>
    <w:rsid w:val="000D2D3E"/>
    <w:rsid w:val="000D2E11"/>
    <w:rsid w:val="000D30F9"/>
    <w:rsid w:val="000D3285"/>
    <w:rsid w:val="000D328A"/>
    <w:rsid w:val="000D3409"/>
    <w:rsid w:val="000D3534"/>
    <w:rsid w:val="000D367D"/>
    <w:rsid w:val="000D3E9E"/>
    <w:rsid w:val="000D438F"/>
    <w:rsid w:val="000D4409"/>
    <w:rsid w:val="000D4578"/>
    <w:rsid w:val="000D4708"/>
    <w:rsid w:val="000D470E"/>
    <w:rsid w:val="000D47D8"/>
    <w:rsid w:val="000D48C5"/>
    <w:rsid w:val="000D4E7D"/>
    <w:rsid w:val="000D509E"/>
    <w:rsid w:val="000D5187"/>
    <w:rsid w:val="000D51AE"/>
    <w:rsid w:val="000D5232"/>
    <w:rsid w:val="000D5815"/>
    <w:rsid w:val="000D590A"/>
    <w:rsid w:val="000D5995"/>
    <w:rsid w:val="000D5A8D"/>
    <w:rsid w:val="000D5CC0"/>
    <w:rsid w:val="000D5D30"/>
    <w:rsid w:val="000D5D5F"/>
    <w:rsid w:val="000D5E32"/>
    <w:rsid w:val="000D5EFC"/>
    <w:rsid w:val="000D620F"/>
    <w:rsid w:val="000D63F7"/>
    <w:rsid w:val="000D644F"/>
    <w:rsid w:val="000D6B61"/>
    <w:rsid w:val="000D6CC0"/>
    <w:rsid w:val="000D6CED"/>
    <w:rsid w:val="000D6E34"/>
    <w:rsid w:val="000D6FC8"/>
    <w:rsid w:val="000D6FEF"/>
    <w:rsid w:val="000D7162"/>
    <w:rsid w:val="000D7376"/>
    <w:rsid w:val="000D76BC"/>
    <w:rsid w:val="000D77D6"/>
    <w:rsid w:val="000D77F1"/>
    <w:rsid w:val="000D785A"/>
    <w:rsid w:val="000D79DB"/>
    <w:rsid w:val="000D7C8D"/>
    <w:rsid w:val="000E0033"/>
    <w:rsid w:val="000E0107"/>
    <w:rsid w:val="000E0A6A"/>
    <w:rsid w:val="000E0CF6"/>
    <w:rsid w:val="000E0D32"/>
    <w:rsid w:val="000E0F39"/>
    <w:rsid w:val="000E18F7"/>
    <w:rsid w:val="000E1FFC"/>
    <w:rsid w:val="000E208A"/>
    <w:rsid w:val="000E210E"/>
    <w:rsid w:val="000E2617"/>
    <w:rsid w:val="000E278F"/>
    <w:rsid w:val="000E2E2A"/>
    <w:rsid w:val="000E30E3"/>
    <w:rsid w:val="000E32D3"/>
    <w:rsid w:val="000E340C"/>
    <w:rsid w:val="000E34E8"/>
    <w:rsid w:val="000E3697"/>
    <w:rsid w:val="000E3BB1"/>
    <w:rsid w:val="000E3CCC"/>
    <w:rsid w:val="000E3DE1"/>
    <w:rsid w:val="000E438A"/>
    <w:rsid w:val="000E4B23"/>
    <w:rsid w:val="000E4B84"/>
    <w:rsid w:val="000E4C63"/>
    <w:rsid w:val="000E4F7A"/>
    <w:rsid w:val="000E50B7"/>
    <w:rsid w:val="000E50D7"/>
    <w:rsid w:val="000E529E"/>
    <w:rsid w:val="000E5D62"/>
    <w:rsid w:val="000E5E31"/>
    <w:rsid w:val="000E6066"/>
    <w:rsid w:val="000E61DD"/>
    <w:rsid w:val="000E645D"/>
    <w:rsid w:val="000E6787"/>
    <w:rsid w:val="000E6D4E"/>
    <w:rsid w:val="000E745F"/>
    <w:rsid w:val="000E7636"/>
    <w:rsid w:val="000E7ABB"/>
    <w:rsid w:val="000F03BF"/>
    <w:rsid w:val="000F04FF"/>
    <w:rsid w:val="000F10F6"/>
    <w:rsid w:val="000F110B"/>
    <w:rsid w:val="000F11A1"/>
    <w:rsid w:val="000F1737"/>
    <w:rsid w:val="000F185F"/>
    <w:rsid w:val="000F1940"/>
    <w:rsid w:val="000F19FE"/>
    <w:rsid w:val="000F1A4C"/>
    <w:rsid w:val="000F1B35"/>
    <w:rsid w:val="000F1B7B"/>
    <w:rsid w:val="000F1CD0"/>
    <w:rsid w:val="000F22FD"/>
    <w:rsid w:val="000F2312"/>
    <w:rsid w:val="000F2405"/>
    <w:rsid w:val="000F2C52"/>
    <w:rsid w:val="000F31B6"/>
    <w:rsid w:val="000F3A1A"/>
    <w:rsid w:val="000F3AAB"/>
    <w:rsid w:val="000F3B7F"/>
    <w:rsid w:val="000F3BCC"/>
    <w:rsid w:val="000F3C17"/>
    <w:rsid w:val="000F41AD"/>
    <w:rsid w:val="000F41B1"/>
    <w:rsid w:val="000F4694"/>
    <w:rsid w:val="000F4A62"/>
    <w:rsid w:val="000F4C9D"/>
    <w:rsid w:val="000F4EDE"/>
    <w:rsid w:val="000F4F13"/>
    <w:rsid w:val="000F5024"/>
    <w:rsid w:val="000F514E"/>
    <w:rsid w:val="000F5BCC"/>
    <w:rsid w:val="000F6118"/>
    <w:rsid w:val="000F6A11"/>
    <w:rsid w:val="000F6D69"/>
    <w:rsid w:val="000F71F0"/>
    <w:rsid w:val="000F7210"/>
    <w:rsid w:val="000F743C"/>
    <w:rsid w:val="000F766B"/>
    <w:rsid w:val="000F78C1"/>
    <w:rsid w:val="000F7CAE"/>
    <w:rsid w:val="000F7D44"/>
    <w:rsid w:val="00100358"/>
    <w:rsid w:val="0010041C"/>
    <w:rsid w:val="001005C2"/>
    <w:rsid w:val="00100AC4"/>
    <w:rsid w:val="00100D32"/>
    <w:rsid w:val="00100F0B"/>
    <w:rsid w:val="00100FB2"/>
    <w:rsid w:val="0010102E"/>
    <w:rsid w:val="0010137B"/>
    <w:rsid w:val="001014CD"/>
    <w:rsid w:val="00101741"/>
    <w:rsid w:val="0010175E"/>
    <w:rsid w:val="00101B1F"/>
    <w:rsid w:val="00101C2F"/>
    <w:rsid w:val="001020DE"/>
    <w:rsid w:val="001020F4"/>
    <w:rsid w:val="001023CA"/>
    <w:rsid w:val="0010266E"/>
    <w:rsid w:val="00102BE0"/>
    <w:rsid w:val="00102FE0"/>
    <w:rsid w:val="001036FF"/>
    <w:rsid w:val="00103BA5"/>
    <w:rsid w:val="00103F56"/>
    <w:rsid w:val="001043CD"/>
    <w:rsid w:val="001043EA"/>
    <w:rsid w:val="0010451C"/>
    <w:rsid w:val="00104A01"/>
    <w:rsid w:val="00104B72"/>
    <w:rsid w:val="001051D6"/>
    <w:rsid w:val="00105ADC"/>
    <w:rsid w:val="00105AFF"/>
    <w:rsid w:val="00106059"/>
    <w:rsid w:val="001063CD"/>
    <w:rsid w:val="00106790"/>
    <w:rsid w:val="00106808"/>
    <w:rsid w:val="00106875"/>
    <w:rsid w:val="0010687D"/>
    <w:rsid w:val="001071D2"/>
    <w:rsid w:val="001072BB"/>
    <w:rsid w:val="00107363"/>
    <w:rsid w:val="00107655"/>
    <w:rsid w:val="00107905"/>
    <w:rsid w:val="00107974"/>
    <w:rsid w:val="00107A13"/>
    <w:rsid w:val="00107E7E"/>
    <w:rsid w:val="0011080C"/>
    <w:rsid w:val="00110834"/>
    <w:rsid w:val="0011095F"/>
    <w:rsid w:val="00110BD7"/>
    <w:rsid w:val="00110E8A"/>
    <w:rsid w:val="00110F82"/>
    <w:rsid w:val="001112C3"/>
    <w:rsid w:val="001118F0"/>
    <w:rsid w:val="00111A1C"/>
    <w:rsid w:val="00111A4A"/>
    <w:rsid w:val="001120F0"/>
    <w:rsid w:val="0011268D"/>
    <w:rsid w:val="0011287E"/>
    <w:rsid w:val="00112E53"/>
    <w:rsid w:val="00112FE1"/>
    <w:rsid w:val="001131E7"/>
    <w:rsid w:val="00113479"/>
    <w:rsid w:val="001136B3"/>
    <w:rsid w:val="001138C0"/>
    <w:rsid w:val="00113DDD"/>
    <w:rsid w:val="001140A5"/>
    <w:rsid w:val="0011419E"/>
    <w:rsid w:val="001143B9"/>
    <w:rsid w:val="00114519"/>
    <w:rsid w:val="001146EF"/>
    <w:rsid w:val="001149A0"/>
    <w:rsid w:val="001149B2"/>
    <w:rsid w:val="00114BE9"/>
    <w:rsid w:val="00114D78"/>
    <w:rsid w:val="00114E02"/>
    <w:rsid w:val="00114E95"/>
    <w:rsid w:val="00115373"/>
    <w:rsid w:val="0011537B"/>
    <w:rsid w:val="00115754"/>
    <w:rsid w:val="00115B82"/>
    <w:rsid w:val="00115CAD"/>
    <w:rsid w:val="00115D79"/>
    <w:rsid w:val="00115D9E"/>
    <w:rsid w:val="00116475"/>
    <w:rsid w:val="001164B8"/>
    <w:rsid w:val="001165AF"/>
    <w:rsid w:val="00116926"/>
    <w:rsid w:val="00116C72"/>
    <w:rsid w:val="00116ED8"/>
    <w:rsid w:val="001170FA"/>
    <w:rsid w:val="001171C7"/>
    <w:rsid w:val="00117338"/>
    <w:rsid w:val="00117376"/>
    <w:rsid w:val="001174D2"/>
    <w:rsid w:val="00117544"/>
    <w:rsid w:val="0011762F"/>
    <w:rsid w:val="00117874"/>
    <w:rsid w:val="001179D4"/>
    <w:rsid w:val="00117E60"/>
    <w:rsid w:val="00117FCE"/>
    <w:rsid w:val="001209D2"/>
    <w:rsid w:val="001209FC"/>
    <w:rsid w:val="00120C19"/>
    <w:rsid w:val="00120D01"/>
    <w:rsid w:val="0012127C"/>
    <w:rsid w:val="00121302"/>
    <w:rsid w:val="00121380"/>
    <w:rsid w:val="001214D8"/>
    <w:rsid w:val="001214F1"/>
    <w:rsid w:val="00121CB3"/>
    <w:rsid w:val="00121D43"/>
    <w:rsid w:val="00121F69"/>
    <w:rsid w:val="0012204C"/>
    <w:rsid w:val="001223D3"/>
    <w:rsid w:val="001229E7"/>
    <w:rsid w:val="00122F66"/>
    <w:rsid w:val="00122FAE"/>
    <w:rsid w:val="001232CF"/>
    <w:rsid w:val="00123848"/>
    <w:rsid w:val="00123971"/>
    <w:rsid w:val="001239C2"/>
    <w:rsid w:val="00123AB1"/>
    <w:rsid w:val="0012411D"/>
    <w:rsid w:val="0012449B"/>
    <w:rsid w:val="001246E6"/>
    <w:rsid w:val="00124845"/>
    <w:rsid w:val="001251B8"/>
    <w:rsid w:val="0012558F"/>
    <w:rsid w:val="00125597"/>
    <w:rsid w:val="00125A32"/>
    <w:rsid w:val="00125F54"/>
    <w:rsid w:val="00126689"/>
    <w:rsid w:val="00126CBD"/>
    <w:rsid w:val="00126D0B"/>
    <w:rsid w:val="00126E12"/>
    <w:rsid w:val="00127118"/>
    <w:rsid w:val="00127272"/>
    <w:rsid w:val="00127D15"/>
    <w:rsid w:val="00127F7A"/>
    <w:rsid w:val="00127F7E"/>
    <w:rsid w:val="0013039D"/>
    <w:rsid w:val="0013073C"/>
    <w:rsid w:val="00130869"/>
    <w:rsid w:val="00130916"/>
    <w:rsid w:val="00130A4A"/>
    <w:rsid w:val="00130B70"/>
    <w:rsid w:val="00130CEB"/>
    <w:rsid w:val="00130E6D"/>
    <w:rsid w:val="00131295"/>
    <w:rsid w:val="001313C3"/>
    <w:rsid w:val="001313E8"/>
    <w:rsid w:val="0013174D"/>
    <w:rsid w:val="00131868"/>
    <w:rsid w:val="00131997"/>
    <w:rsid w:val="00131AD6"/>
    <w:rsid w:val="00131B58"/>
    <w:rsid w:val="0013228D"/>
    <w:rsid w:val="001323FF"/>
    <w:rsid w:val="00132EA0"/>
    <w:rsid w:val="00132ED7"/>
    <w:rsid w:val="00132EDF"/>
    <w:rsid w:val="001337FD"/>
    <w:rsid w:val="00133C72"/>
    <w:rsid w:val="00133D59"/>
    <w:rsid w:val="00133DB5"/>
    <w:rsid w:val="00133F59"/>
    <w:rsid w:val="001343ED"/>
    <w:rsid w:val="0013442D"/>
    <w:rsid w:val="0013496C"/>
    <w:rsid w:val="00134E0E"/>
    <w:rsid w:val="00135503"/>
    <w:rsid w:val="00135E39"/>
    <w:rsid w:val="00135FED"/>
    <w:rsid w:val="00136228"/>
    <w:rsid w:val="0013638F"/>
    <w:rsid w:val="0013664D"/>
    <w:rsid w:val="001366F6"/>
    <w:rsid w:val="0013677B"/>
    <w:rsid w:val="00136E9C"/>
    <w:rsid w:val="00137397"/>
    <w:rsid w:val="001374ED"/>
    <w:rsid w:val="0013762B"/>
    <w:rsid w:val="0013763C"/>
    <w:rsid w:val="001379BB"/>
    <w:rsid w:val="00137A0F"/>
    <w:rsid w:val="001403D7"/>
    <w:rsid w:val="001407B0"/>
    <w:rsid w:val="00140ED6"/>
    <w:rsid w:val="0014101D"/>
    <w:rsid w:val="001411C2"/>
    <w:rsid w:val="00141216"/>
    <w:rsid w:val="001414E7"/>
    <w:rsid w:val="001414F5"/>
    <w:rsid w:val="001416AD"/>
    <w:rsid w:val="00141A20"/>
    <w:rsid w:val="00142455"/>
    <w:rsid w:val="001425F7"/>
    <w:rsid w:val="0014281B"/>
    <w:rsid w:val="001428CE"/>
    <w:rsid w:val="001428D3"/>
    <w:rsid w:val="00142B34"/>
    <w:rsid w:val="00142C08"/>
    <w:rsid w:val="00142E1C"/>
    <w:rsid w:val="0014344D"/>
    <w:rsid w:val="001434A2"/>
    <w:rsid w:val="00143570"/>
    <w:rsid w:val="00143770"/>
    <w:rsid w:val="00143993"/>
    <w:rsid w:val="00143A0F"/>
    <w:rsid w:val="00143A5C"/>
    <w:rsid w:val="00143AAE"/>
    <w:rsid w:val="00144069"/>
    <w:rsid w:val="00144293"/>
    <w:rsid w:val="001442F7"/>
    <w:rsid w:val="00144348"/>
    <w:rsid w:val="00144378"/>
    <w:rsid w:val="001448E5"/>
    <w:rsid w:val="00144BFC"/>
    <w:rsid w:val="00144CEF"/>
    <w:rsid w:val="001455A5"/>
    <w:rsid w:val="0014566D"/>
    <w:rsid w:val="00145690"/>
    <w:rsid w:val="001456D9"/>
    <w:rsid w:val="00145901"/>
    <w:rsid w:val="00145989"/>
    <w:rsid w:val="00145A4F"/>
    <w:rsid w:val="00145AC0"/>
    <w:rsid w:val="00145DCE"/>
    <w:rsid w:val="00146141"/>
    <w:rsid w:val="00146807"/>
    <w:rsid w:val="00146A0A"/>
    <w:rsid w:val="00146D28"/>
    <w:rsid w:val="0014738F"/>
    <w:rsid w:val="00147923"/>
    <w:rsid w:val="00147CA6"/>
    <w:rsid w:val="00147EAF"/>
    <w:rsid w:val="00150677"/>
    <w:rsid w:val="00150745"/>
    <w:rsid w:val="0015076F"/>
    <w:rsid w:val="00150AFE"/>
    <w:rsid w:val="00151063"/>
    <w:rsid w:val="00151090"/>
    <w:rsid w:val="001514E7"/>
    <w:rsid w:val="001515B7"/>
    <w:rsid w:val="0015167D"/>
    <w:rsid w:val="001522C7"/>
    <w:rsid w:val="001523D9"/>
    <w:rsid w:val="00152429"/>
    <w:rsid w:val="0015265A"/>
    <w:rsid w:val="0015268F"/>
    <w:rsid w:val="00152870"/>
    <w:rsid w:val="0015288D"/>
    <w:rsid w:val="00152973"/>
    <w:rsid w:val="001529A0"/>
    <w:rsid w:val="00152C17"/>
    <w:rsid w:val="00152F55"/>
    <w:rsid w:val="00152FFB"/>
    <w:rsid w:val="0015331A"/>
    <w:rsid w:val="001537CF"/>
    <w:rsid w:val="0015391B"/>
    <w:rsid w:val="00153A87"/>
    <w:rsid w:val="00153B9E"/>
    <w:rsid w:val="00153EDD"/>
    <w:rsid w:val="00153F7B"/>
    <w:rsid w:val="0015405E"/>
    <w:rsid w:val="00154795"/>
    <w:rsid w:val="0015496C"/>
    <w:rsid w:val="00154ABF"/>
    <w:rsid w:val="00154B52"/>
    <w:rsid w:val="00154D16"/>
    <w:rsid w:val="00155082"/>
    <w:rsid w:val="0015530B"/>
    <w:rsid w:val="001553C8"/>
    <w:rsid w:val="001556B6"/>
    <w:rsid w:val="001558CC"/>
    <w:rsid w:val="00155A43"/>
    <w:rsid w:val="00156543"/>
    <w:rsid w:val="00156591"/>
    <w:rsid w:val="00156613"/>
    <w:rsid w:val="0015669C"/>
    <w:rsid w:val="001567F4"/>
    <w:rsid w:val="00156871"/>
    <w:rsid w:val="001569EC"/>
    <w:rsid w:val="0015745E"/>
    <w:rsid w:val="0015775A"/>
    <w:rsid w:val="001577F4"/>
    <w:rsid w:val="00157891"/>
    <w:rsid w:val="00157918"/>
    <w:rsid w:val="001579C2"/>
    <w:rsid w:val="00157F8C"/>
    <w:rsid w:val="001601E6"/>
    <w:rsid w:val="00160416"/>
    <w:rsid w:val="0016071D"/>
    <w:rsid w:val="00160795"/>
    <w:rsid w:val="00160B02"/>
    <w:rsid w:val="001611A3"/>
    <w:rsid w:val="00161563"/>
    <w:rsid w:val="001615FF"/>
    <w:rsid w:val="00161962"/>
    <w:rsid w:val="00161D23"/>
    <w:rsid w:val="00161E4D"/>
    <w:rsid w:val="00161FDD"/>
    <w:rsid w:val="001622D3"/>
    <w:rsid w:val="001625AB"/>
    <w:rsid w:val="00162C28"/>
    <w:rsid w:val="00162D1D"/>
    <w:rsid w:val="00162EBE"/>
    <w:rsid w:val="00162EE1"/>
    <w:rsid w:val="00162FDD"/>
    <w:rsid w:val="00163506"/>
    <w:rsid w:val="001635B6"/>
    <w:rsid w:val="00163FF2"/>
    <w:rsid w:val="00164066"/>
    <w:rsid w:val="001640F9"/>
    <w:rsid w:val="00164790"/>
    <w:rsid w:val="00164899"/>
    <w:rsid w:val="0016495B"/>
    <w:rsid w:val="001649BF"/>
    <w:rsid w:val="00164E39"/>
    <w:rsid w:val="00165242"/>
    <w:rsid w:val="0016566A"/>
    <w:rsid w:val="001658C7"/>
    <w:rsid w:val="00165D6E"/>
    <w:rsid w:val="00165FFF"/>
    <w:rsid w:val="00166217"/>
    <w:rsid w:val="00166256"/>
    <w:rsid w:val="00166978"/>
    <w:rsid w:val="001669FC"/>
    <w:rsid w:val="00166A3A"/>
    <w:rsid w:val="00166B46"/>
    <w:rsid w:val="00166B6E"/>
    <w:rsid w:val="00166CA9"/>
    <w:rsid w:val="00167458"/>
    <w:rsid w:val="00167B6D"/>
    <w:rsid w:val="00167DC0"/>
    <w:rsid w:val="00167F96"/>
    <w:rsid w:val="00167FC1"/>
    <w:rsid w:val="0017044E"/>
    <w:rsid w:val="00170A08"/>
    <w:rsid w:val="00170A94"/>
    <w:rsid w:val="00170C08"/>
    <w:rsid w:val="00170D15"/>
    <w:rsid w:val="00170F29"/>
    <w:rsid w:val="001710A9"/>
    <w:rsid w:val="001717AD"/>
    <w:rsid w:val="00171865"/>
    <w:rsid w:val="001718F1"/>
    <w:rsid w:val="00171C93"/>
    <w:rsid w:val="00171ED8"/>
    <w:rsid w:val="00171F57"/>
    <w:rsid w:val="00172035"/>
    <w:rsid w:val="00172086"/>
    <w:rsid w:val="00172147"/>
    <w:rsid w:val="0017226D"/>
    <w:rsid w:val="0017237B"/>
    <w:rsid w:val="0017268C"/>
    <w:rsid w:val="0017271F"/>
    <w:rsid w:val="00172971"/>
    <w:rsid w:val="00172FC5"/>
    <w:rsid w:val="00173A45"/>
    <w:rsid w:val="00173B6E"/>
    <w:rsid w:val="00173CB6"/>
    <w:rsid w:val="00173D95"/>
    <w:rsid w:val="00173E2E"/>
    <w:rsid w:val="00174442"/>
    <w:rsid w:val="0017482D"/>
    <w:rsid w:val="00174CFA"/>
    <w:rsid w:val="00174F7C"/>
    <w:rsid w:val="00175064"/>
    <w:rsid w:val="0017517C"/>
    <w:rsid w:val="0017530F"/>
    <w:rsid w:val="00175371"/>
    <w:rsid w:val="0017553E"/>
    <w:rsid w:val="00175D3F"/>
    <w:rsid w:val="00175D79"/>
    <w:rsid w:val="00175EDF"/>
    <w:rsid w:val="00175F02"/>
    <w:rsid w:val="00176114"/>
    <w:rsid w:val="0017613E"/>
    <w:rsid w:val="00176193"/>
    <w:rsid w:val="001761DC"/>
    <w:rsid w:val="0017681F"/>
    <w:rsid w:val="00176AC9"/>
    <w:rsid w:val="00176D52"/>
    <w:rsid w:val="001803C5"/>
    <w:rsid w:val="00180569"/>
    <w:rsid w:val="001806D8"/>
    <w:rsid w:val="001806EE"/>
    <w:rsid w:val="001808F2"/>
    <w:rsid w:val="00180980"/>
    <w:rsid w:val="00180B42"/>
    <w:rsid w:val="00181831"/>
    <w:rsid w:val="001819E2"/>
    <w:rsid w:val="00181A00"/>
    <w:rsid w:val="00181AF3"/>
    <w:rsid w:val="00181CA2"/>
    <w:rsid w:val="00181D38"/>
    <w:rsid w:val="00181E03"/>
    <w:rsid w:val="00182387"/>
    <w:rsid w:val="00182452"/>
    <w:rsid w:val="00182668"/>
    <w:rsid w:val="00182996"/>
    <w:rsid w:val="00182BC2"/>
    <w:rsid w:val="00183530"/>
    <w:rsid w:val="001837A2"/>
    <w:rsid w:val="00183A52"/>
    <w:rsid w:val="00183C18"/>
    <w:rsid w:val="00183CFD"/>
    <w:rsid w:val="00183FEE"/>
    <w:rsid w:val="00184106"/>
    <w:rsid w:val="001844A0"/>
    <w:rsid w:val="001844AE"/>
    <w:rsid w:val="001844B4"/>
    <w:rsid w:val="00184649"/>
    <w:rsid w:val="0018471F"/>
    <w:rsid w:val="00184D75"/>
    <w:rsid w:val="00184DFE"/>
    <w:rsid w:val="00184E39"/>
    <w:rsid w:val="00184E43"/>
    <w:rsid w:val="00184FC0"/>
    <w:rsid w:val="00185067"/>
    <w:rsid w:val="00185095"/>
    <w:rsid w:val="0018522D"/>
    <w:rsid w:val="00185298"/>
    <w:rsid w:val="0018532F"/>
    <w:rsid w:val="0018557C"/>
    <w:rsid w:val="00185648"/>
    <w:rsid w:val="00185AF6"/>
    <w:rsid w:val="00185CCB"/>
    <w:rsid w:val="00185E3A"/>
    <w:rsid w:val="00186467"/>
    <w:rsid w:val="00186656"/>
    <w:rsid w:val="001869C1"/>
    <w:rsid w:val="00186EA0"/>
    <w:rsid w:val="00187213"/>
    <w:rsid w:val="001872EC"/>
    <w:rsid w:val="0018796B"/>
    <w:rsid w:val="00187D69"/>
    <w:rsid w:val="00187F5C"/>
    <w:rsid w:val="0019002E"/>
    <w:rsid w:val="00190211"/>
    <w:rsid w:val="0019038B"/>
    <w:rsid w:val="001903EA"/>
    <w:rsid w:val="00190501"/>
    <w:rsid w:val="00190848"/>
    <w:rsid w:val="001909E7"/>
    <w:rsid w:val="00190A9D"/>
    <w:rsid w:val="00190C22"/>
    <w:rsid w:val="00190F58"/>
    <w:rsid w:val="001911BE"/>
    <w:rsid w:val="001914DA"/>
    <w:rsid w:val="0019152D"/>
    <w:rsid w:val="0019159A"/>
    <w:rsid w:val="00191669"/>
    <w:rsid w:val="00191745"/>
    <w:rsid w:val="001917F1"/>
    <w:rsid w:val="0019187B"/>
    <w:rsid w:val="00191968"/>
    <w:rsid w:val="00191ACB"/>
    <w:rsid w:val="00191B58"/>
    <w:rsid w:val="00191CD4"/>
    <w:rsid w:val="00191CE9"/>
    <w:rsid w:val="00191E1F"/>
    <w:rsid w:val="00192476"/>
    <w:rsid w:val="00192512"/>
    <w:rsid w:val="00192609"/>
    <w:rsid w:val="00192629"/>
    <w:rsid w:val="0019293A"/>
    <w:rsid w:val="00192A5A"/>
    <w:rsid w:val="00192B90"/>
    <w:rsid w:val="001930B6"/>
    <w:rsid w:val="00193788"/>
    <w:rsid w:val="001937ED"/>
    <w:rsid w:val="00193AA8"/>
    <w:rsid w:val="00193C42"/>
    <w:rsid w:val="0019400A"/>
    <w:rsid w:val="0019404C"/>
    <w:rsid w:val="001944DA"/>
    <w:rsid w:val="00194ADF"/>
    <w:rsid w:val="00194B3D"/>
    <w:rsid w:val="00194C5C"/>
    <w:rsid w:val="00194C63"/>
    <w:rsid w:val="001953FA"/>
    <w:rsid w:val="001956DB"/>
    <w:rsid w:val="0019571A"/>
    <w:rsid w:val="00195927"/>
    <w:rsid w:val="00195B42"/>
    <w:rsid w:val="00195EF4"/>
    <w:rsid w:val="001960A3"/>
    <w:rsid w:val="001963D3"/>
    <w:rsid w:val="001963ED"/>
    <w:rsid w:val="00196566"/>
    <w:rsid w:val="001967E2"/>
    <w:rsid w:val="001968A3"/>
    <w:rsid w:val="001969E5"/>
    <w:rsid w:val="00196A0E"/>
    <w:rsid w:val="00196C75"/>
    <w:rsid w:val="00196D82"/>
    <w:rsid w:val="00196F26"/>
    <w:rsid w:val="00197366"/>
    <w:rsid w:val="00197549"/>
    <w:rsid w:val="00197B3B"/>
    <w:rsid w:val="00197F65"/>
    <w:rsid w:val="001A0128"/>
    <w:rsid w:val="001A045A"/>
    <w:rsid w:val="001A066F"/>
    <w:rsid w:val="001A0782"/>
    <w:rsid w:val="001A0F06"/>
    <w:rsid w:val="001A11C4"/>
    <w:rsid w:val="001A1230"/>
    <w:rsid w:val="001A13FB"/>
    <w:rsid w:val="001A1659"/>
    <w:rsid w:val="001A1667"/>
    <w:rsid w:val="001A1B2D"/>
    <w:rsid w:val="001A1B6A"/>
    <w:rsid w:val="001A1D1F"/>
    <w:rsid w:val="001A1EB8"/>
    <w:rsid w:val="001A1FDA"/>
    <w:rsid w:val="001A21E1"/>
    <w:rsid w:val="001A2BAF"/>
    <w:rsid w:val="001A2FA0"/>
    <w:rsid w:val="001A33C2"/>
    <w:rsid w:val="001A372F"/>
    <w:rsid w:val="001A375C"/>
    <w:rsid w:val="001A3D2E"/>
    <w:rsid w:val="001A3EB8"/>
    <w:rsid w:val="001A4023"/>
    <w:rsid w:val="001A4119"/>
    <w:rsid w:val="001A4343"/>
    <w:rsid w:val="001A4472"/>
    <w:rsid w:val="001A4679"/>
    <w:rsid w:val="001A480C"/>
    <w:rsid w:val="001A4860"/>
    <w:rsid w:val="001A488D"/>
    <w:rsid w:val="001A4890"/>
    <w:rsid w:val="001A4E21"/>
    <w:rsid w:val="001A53A4"/>
    <w:rsid w:val="001A551A"/>
    <w:rsid w:val="001A56DC"/>
    <w:rsid w:val="001A5A5E"/>
    <w:rsid w:val="001A624D"/>
    <w:rsid w:val="001A625A"/>
    <w:rsid w:val="001A6AAB"/>
    <w:rsid w:val="001A6B86"/>
    <w:rsid w:val="001A6BDE"/>
    <w:rsid w:val="001A6CE3"/>
    <w:rsid w:val="001A714F"/>
    <w:rsid w:val="001A7158"/>
    <w:rsid w:val="001A724A"/>
    <w:rsid w:val="001A774B"/>
    <w:rsid w:val="001A793E"/>
    <w:rsid w:val="001A7BB7"/>
    <w:rsid w:val="001A7CC7"/>
    <w:rsid w:val="001A7D49"/>
    <w:rsid w:val="001B02B0"/>
    <w:rsid w:val="001B05FD"/>
    <w:rsid w:val="001B0642"/>
    <w:rsid w:val="001B07AC"/>
    <w:rsid w:val="001B082C"/>
    <w:rsid w:val="001B0BB3"/>
    <w:rsid w:val="001B0BEB"/>
    <w:rsid w:val="001B0FB2"/>
    <w:rsid w:val="001B164A"/>
    <w:rsid w:val="001B174B"/>
    <w:rsid w:val="001B1C04"/>
    <w:rsid w:val="001B1C26"/>
    <w:rsid w:val="001B21CA"/>
    <w:rsid w:val="001B244A"/>
    <w:rsid w:val="001B24B5"/>
    <w:rsid w:val="001B25C7"/>
    <w:rsid w:val="001B2D18"/>
    <w:rsid w:val="001B3000"/>
    <w:rsid w:val="001B32F4"/>
    <w:rsid w:val="001B3373"/>
    <w:rsid w:val="001B37D6"/>
    <w:rsid w:val="001B397F"/>
    <w:rsid w:val="001B3A5B"/>
    <w:rsid w:val="001B3CCD"/>
    <w:rsid w:val="001B4560"/>
    <w:rsid w:val="001B485A"/>
    <w:rsid w:val="001B4CF2"/>
    <w:rsid w:val="001B514A"/>
    <w:rsid w:val="001B52F8"/>
    <w:rsid w:val="001B56FF"/>
    <w:rsid w:val="001B5D11"/>
    <w:rsid w:val="001B5DC6"/>
    <w:rsid w:val="001B5DE4"/>
    <w:rsid w:val="001B5E9D"/>
    <w:rsid w:val="001B5F30"/>
    <w:rsid w:val="001B6178"/>
    <w:rsid w:val="001B61C1"/>
    <w:rsid w:val="001B6205"/>
    <w:rsid w:val="001B6B4C"/>
    <w:rsid w:val="001B6BD7"/>
    <w:rsid w:val="001B6BDF"/>
    <w:rsid w:val="001B6C49"/>
    <w:rsid w:val="001B6DFE"/>
    <w:rsid w:val="001B7962"/>
    <w:rsid w:val="001B7B00"/>
    <w:rsid w:val="001B7FE0"/>
    <w:rsid w:val="001C012A"/>
    <w:rsid w:val="001C0620"/>
    <w:rsid w:val="001C08E0"/>
    <w:rsid w:val="001C13AE"/>
    <w:rsid w:val="001C1A0F"/>
    <w:rsid w:val="001C1B14"/>
    <w:rsid w:val="001C1F82"/>
    <w:rsid w:val="001C20A1"/>
    <w:rsid w:val="001C2114"/>
    <w:rsid w:val="001C239B"/>
    <w:rsid w:val="001C2543"/>
    <w:rsid w:val="001C27F8"/>
    <w:rsid w:val="001C2A52"/>
    <w:rsid w:val="001C2B51"/>
    <w:rsid w:val="001C308C"/>
    <w:rsid w:val="001C3628"/>
    <w:rsid w:val="001C368D"/>
    <w:rsid w:val="001C3A2A"/>
    <w:rsid w:val="001C3E48"/>
    <w:rsid w:val="001C40E8"/>
    <w:rsid w:val="001C41A7"/>
    <w:rsid w:val="001C420B"/>
    <w:rsid w:val="001C4283"/>
    <w:rsid w:val="001C42A4"/>
    <w:rsid w:val="001C43BF"/>
    <w:rsid w:val="001C4444"/>
    <w:rsid w:val="001C49D1"/>
    <w:rsid w:val="001C4DD6"/>
    <w:rsid w:val="001C4E61"/>
    <w:rsid w:val="001C5012"/>
    <w:rsid w:val="001C5141"/>
    <w:rsid w:val="001C522C"/>
    <w:rsid w:val="001C5380"/>
    <w:rsid w:val="001C54B1"/>
    <w:rsid w:val="001C5A0A"/>
    <w:rsid w:val="001C5D0D"/>
    <w:rsid w:val="001C5DF5"/>
    <w:rsid w:val="001C5E09"/>
    <w:rsid w:val="001C5E81"/>
    <w:rsid w:val="001C6151"/>
    <w:rsid w:val="001C627B"/>
    <w:rsid w:val="001C634F"/>
    <w:rsid w:val="001C6397"/>
    <w:rsid w:val="001C6650"/>
    <w:rsid w:val="001C6CEA"/>
    <w:rsid w:val="001C71E7"/>
    <w:rsid w:val="001C72DD"/>
    <w:rsid w:val="001C765E"/>
    <w:rsid w:val="001C7A98"/>
    <w:rsid w:val="001C7B9D"/>
    <w:rsid w:val="001C7C50"/>
    <w:rsid w:val="001C7FF3"/>
    <w:rsid w:val="001D024E"/>
    <w:rsid w:val="001D0286"/>
    <w:rsid w:val="001D0441"/>
    <w:rsid w:val="001D046F"/>
    <w:rsid w:val="001D047E"/>
    <w:rsid w:val="001D0AC5"/>
    <w:rsid w:val="001D140D"/>
    <w:rsid w:val="001D1431"/>
    <w:rsid w:val="001D14B1"/>
    <w:rsid w:val="001D1560"/>
    <w:rsid w:val="001D1AAE"/>
    <w:rsid w:val="001D1CA2"/>
    <w:rsid w:val="001D1D99"/>
    <w:rsid w:val="001D1E31"/>
    <w:rsid w:val="001D1FAA"/>
    <w:rsid w:val="001D226E"/>
    <w:rsid w:val="001D22D9"/>
    <w:rsid w:val="001D2586"/>
    <w:rsid w:val="001D2696"/>
    <w:rsid w:val="001D289C"/>
    <w:rsid w:val="001D2BC4"/>
    <w:rsid w:val="001D2ED2"/>
    <w:rsid w:val="001D3045"/>
    <w:rsid w:val="001D3197"/>
    <w:rsid w:val="001D3506"/>
    <w:rsid w:val="001D3740"/>
    <w:rsid w:val="001D39FA"/>
    <w:rsid w:val="001D3A3A"/>
    <w:rsid w:val="001D3ACB"/>
    <w:rsid w:val="001D3B8A"/>
    <w:rsid w:val="001D3C17"/>
    <w:rsid w:val="001D40B3"/>
    <w:rsid w:val="001D4A4D"/>
    <w:rsid w:val="001D4B13"/>
    <w:rsid w:val="001D4E17"/>
    <w:rsid w:val="001D5004"/>
    <w:rsid w:val="001D5103"/>
    <w:rsid w:val="001D511B"/>
    <w:rsid w:val="001D5552"/>
    <w:rsid w:val="001D5556"/>
    <w:rsid w:val="001D5573"/>
    <w:rsid w:val="001D568C"/>
    <w:rsid w:val="001D5919"/>
    <w:rsid w:val="001D5DF2"/>
    <w:rsid w:val="001D5FBE"/>
    <w:rsid w:val="001D63A3"/>
    <w:rsid w:val="001D64DD"/>
    <w:rsid w:val="001D6921"/>
    <w:rsid w:val="001D6A32"/>
    <w:rsid w:val="001D6BC0"/>
    <w:rsid w:val="001D6F3D"/>
    <w:rsid w:val="001D74FF"/>
    <w:rsid w:val="001E01BD"/>
    <w:rsid w:val="001E01D6"/>
    <w:rsid w:val="001E06E8"/>
    <w:rsid w:val="001E07EF"/>
    <w:rsid w:val="001E0914"/>
    <w:rsid w:val="001E0CFA"/>
    <w:rsid w:val="001E1064"/>
    <w:rsid w:val="001E112B"/>
    <w:rsid w:val="001E1489"/>
    <w:rsid w:val="001E16A3"/>
    <w:rsid w:val="001E1E43"/>
    <w:rsid w:val="001E1E85"/>
    <w:rsid w:val="001E1F35"/>
    <w:rsid w:val="001E20DF"/>
    <w:rsid w:val="001E2941"/>
    <w:rsid w:val="001E2976"/>
    <w:rsid w:val="001E2A0C"/>
    <w:rsid w:val="001E2E23"/>
    <w:rsid w:val="001E3071"/>
    <w:rsid w:val="001E314E"/>
    <w:rsid w:val="001E386D"/>
    <w:rsid w:val="001E3940"/>
    <w:rsid w:val="001E3A08"/>
    <w:rsid w:val="001E3B82"/>
    <w:rsid w:val="001E3EE9"/>
    <w:rsid w:val="001E3F3B"/>
    <w:rsid w:val="001E4118"/>
    <w:rsid w:val="001E41FF"/>
    <w:rsid w:val="001E43A1"/>
    <w:rsid w:val="001E4431"/>
    <w:rsid w:val="001E458E"/>
    <w:rsid w:val="001E4661"/>
    <w:rsid w:val="001E4838"/>
    <w:rsid w:val="001E4BA9"/>
    <w:rsid w:val="001E4D36"/>
    <w:rsid w:val="001E558B"/>
    <w:rsid w:val="001E55EA"/>
    <w:rsid w:val="001E5713"/>
    <w:rsid w:val="001E5920"/>
    <w:rsid w:val="001E5B48"/>
    <w:rsid w:val="001E664D"/>
    <w:rsid w:val="001E675A"/>
    <w:rsid w:val="001E6966"/>
    <w:rsid w:val="001E6BC9"/>
    <w:rsid w:val="001E6C5A"/>
    <w:rsid w:val="001E6FE0"/>
    <w:rsid w:val="001E6FF1"/>
    <w:rsid w:val="001E7084"/>
    <w:rsid w:val="001E76AC"/>
    <w:rsid w:val="001E79EB"/>
    <w:rsid w:val="001E7E62"/>
    <w:rsid w:val="001F03A8"/>
    <w:rsid w:val="001F03CE"/>
    <w:rsid w:val="001F06E9"/>
    <w:rsid w:val="001F08B8"/>
    <w:rsid w:val="001F0A00"/>
    <w:rsid w:val="001F0AF1"/>
    <w:rsid w:val="001F0BB7"/>
    <w:rsid w:val="001F0FE7"/>
    <w:rsid w:val="001F121B"/>
    <w:rsid w:val="001F1529"/>
    <w:rsid w:val="001F1734"/>
    <w:rsid w:val="001F1937"/>
    <w:rsid w:val="001F1DFC"/>
    <w:rsid w:val="001F1F45"/>
    <w:rsid w:val="001F2288"/>
    <w:rsid w:val="001F2485"/>
    <w:rsid w:val="001F2508"/>
    <w:rsid w:val="001F2B48"/>
    <w:rsid w:val="001F2E02"/>
    <w:rsid w:val="001F320B"/>
    <w:rsid w:val="001F32D5"/>
    <w:rsid w:val="001F342F"/>
    <w:rsid w:val="001F39D0"/>
    <w:rsid w:val="001F3D8D"/>
    <w:rsid w:val="001F44BB"/>
    <w:rsid w:val="001F4721"/>
    <w:rsid w:val="001F474C"/>
    <w:rsid w:val="001F4887"/>
    <w:rsid w:val="001F497D"/>
    <w:rsid w:val="001F50AB"/>
    <w:rsid w:val="001F52A6"/>
    <w:rsid w:val="001F5326"/>
    <w:rsid w:val="001F54A0"/>
    <w:rsid w:val="001F5908"/>
    <w:rsid w:val="001F5D58"/>
    <w:rsid w:val="001F5E62"/>
    <w:rsid w:val="001F66A1"/>
    <w:rsid w:val="001F67BF"/>
    <w:rsid w:val="001F69D8"/>
    <w:rsid w:val="001F6BD6"/>
    <w:rsid w:val="001F7561"/>
    <w:rsid w:val="001F7578"/>
    <w:rsid w:val="001F7669"/>
    <w:rsid w:val="001F77FC"/>
    <w:rsid w:val="001F7A51"/>
    <w:rsid w:val="001F7B69"/>
    <w:rsid w:val="001F7D9A"/>
    <w:rsid w:val="001F7FAE"/>
    <w:rsid w:val="002000E7"/>
    <w:rsid w:val="0020023A"/>
    <w:rsid w:val="0020043C"/>
    <w:rsid w:val="0020048C"/>
    <w:rsid w:val="00200712"/>
    <w:rsid w:val="00200BC1"/>
    <w:rsid w:val="00200C45"/>
    <w:rsid w:val="002010F9"/>
    <w:rsid w:val="00201238"/>
    <w:rsid w:val="002012BA"/>
    <w:rsid w:val="00201427"/>
    <w:rsid w:val="002023AE"/>
    <w:rsid w:val="00202510"/>
    <w:rsid w:val="00202712"/>
    <w:rsid w:val="00202772"/>
    <w:rsid w:val="00202C1E"/>
    <w:rsid w:val="00202D5B"/>
    <w:rsid w:val="002034A9"/>
    <w:rsid w:val="002037D8"/>
    <w:rsid w:val="002038BE"/>
    <w:rsid w:val="00203B29"/>
    <w:rsid w:val="00203C03"/>
    <w:rsid w:val="00203CDB"/>
    <w:rsid w:val="00203D2C"/>
    <w:rsid w:val="00203EDD"/>
    <w:rsid w:val="00204152"/>
    <w:rsid w:val="00204173"/>
    <w:rsid w:val="002046ED"/>
    <w:rsid w:val="002047BA"/>
    <w:rsid w:val="00204F41"/>
    <w:rsid w:val="00204FE8"/>
    <w:rsid w:val="00205152"/>
    <w:rsid w:val="002051B4"/>
    <w:rsid w:val="00205524"/>
    <w:rsid w:val="0020558E"/>
    <w:rsid w:val="002060DA"/>
    <w:rsid w:val="002062A5"/>
    <w:rsid w:val="0020633F"/>
    <w:rsid w:val="002068B7"/>
    <w:rsid w:val="00206A4C"/>
    <w:rsid w:val="00206A97"/>
    <w:rsid w:val="00206DEF"/>
    <w:rsid w:val="00207366"/>
    <w:rsid w:val="0020743D"/>
    <w:rsid w:val="00207465"/>
    <w:rsid w:val="00207713"/>
    <w:rsid w:val="00207725"/>
    <w:rsid w:val="00207AEF"/>
    <w:rsid w:val="00207E3D"/>
    <w:rsid w:val="00210173"/>
    <w:rsid w:val="002101E0"/>
    <w:rsid w:val="0021039D"/>
    <w:rsid w:val="002107E5"/>
    <w:rsid w:val="0021080C"/>
    <w:rsid w:val="00210F4D"/>
    <w:rsid w:val="002116BA"/>
    <w:rsid w:val="002119EB"/>
    <w:rsid w:val="002119EE"/>
    <w:rsid w:val="00211CB4"/>
    <w:rsid w:val="00211E57"/>
    <w:rsid w:val="00211FEA"/>
    <w:rsid w:val="00212156"/>
    <w:rsid w:val="0021254B"/>
    <w:rsid w:val="00212A4F"/>
    <w:rsid w:val="00212A55"/>
    <w:rsid w:val="00212B21"/>
    <w:rsid w:val="00212B5D"/>
    <w:rsid w:val="00212EC4"/>
    <w:rsid w:val="0021337C"/>
    <w:rsid w:val="002136AB"/>
    <w:rsid w:val="002136F5"/>
    <w:rsid w:val="00213DBD"/>
    <w:rsid w:val="0021421B"/>
    <w:rsid w:val="002147A2"/>
    <w:rsid w:val="00214876"/>
    <w:rsid w:val="00214AA9"/>
    <w:rsid w:val="00214B46"/>
    <w:rsid w:val="00214B68"/>
    <w:rsid w:val="00215CE2"/>
    <w:rsid w:val="00215E24"/>
    <w:rsid w:val="00215E53"/>
    <w:rsid w:val="00215F18"/>
    <w:rsid w:val="00216186"/>
    <w:rsid w:val="00216235"/>
    <w:rsid w:val="002163A4"/>
    <w:rsid w:val="0021694F"/>
    <w:rsid w:val="00216C2E"/>
    <w:rsid w:val="00216CF3"/>
    <w:rsid w:val="00216D1E"/>
    <w:rsid w:val="00216E57"/>
    <w:rsid w:val="002171FB"/>
    <w:rsid w:val="00217395"/>
    <w:rsid w:val="002174E7"/>
    <w:rsid w:val="002176CF"/>
    <w:rsid w:val="0021777E"/>
    <w:rsid w:val="0021785A"/>
    <w:rsid w:val="00217CB1"/>
    <w:rsid w:val="00217D10"/>
    <w:rsid w:val="00217F29"/>
    <w:rsid w:val="00217F68"/>
    <w:rsid w:val="00220292"/>
    <w:rsid w:val="00220464"/>
    <w:rsid w:val="0022055F"/>
    <w:rsid w:val="002209B2"/>
    <w:rsid w:val="00220CA5"/>
    <w:rsid w:val="00220ECF"/>
    <w:rsid w:val="0022105A"/>
    <w:rsid w:val="002210DD"/>
    <w:rsid w:val="00221909"/>
    <w:rsid w:val="00221BA2"/>
    <w:rsid w:val="00221BD0"/>
    <w:rsid w:val="00221C5D"/>
    <w:rsid w:val="00222084"/>
    <w:rsid w:val="0022212C"/>
    <w:rsid w:val="002221F2"/>
    <w:rsid w:val="0022222A"/>
    <w:rsid w:val="00222758"/>
    <w:rsid w:val="0022295E"/>
    <w:rsid w:val="002229F1"/>
    <w:rsid w:val="00222B3E"/>
    <w:rsid w:val="00222FB2"/>
    <w:rsid w:val="00223544"/>
    <w:rsid w:val="00223648"/>
    <w:rsid w:val="00223B29"/>
    <w:rsid w:val="00223C89"/>
    <w:rsid w:val="00223CB7"/>
    <w:rsid w:val="00223F0C"/>
    <w:rsid w:val="00223F2F"/>
    <w:rsid w:val="002242F2"/>
    <w:rsid w:val="0022449F"/>
    <w:rsid w:val="00224561"/>
    <w:rsid w:val="00224942"/>
    <w:rsid w:val="00224A43"/>
    <w:rsid w:val="00224A9B"/>
    <w:rsid w:val="00224B1A"/>
    <w:rsid w:val="00224BD0"/>
    <w:rsid w:val="00224CD9"/>
    <w:rsid w:val="00225303"/>
    <w:rsid w:val="00225450"/>
    <w:rsid w:val="002254FE"/>
    <w:rsid w:val="002255E9"/>
    <w:rsid w:val="002259AA"/>
    <w:rsid w:val="00225B34"/>
    <w:rsid w:val="00225D25"/>
    <w:rsid w:val="00226080"/>
    <w:rsid w:val="0022649A"/>
    <w:rsid w:val="002269F6"/>
    <w:rsid w:val="00226BFD"/>
    <w:rsid w:val="00226CD6"/>
    <w:rsid w:val="00227099"/>
    <w:rsid w:val="002272CD"/>
    <w:rsid w:val="002273E0"/>
    <w:rsid w:val="00227BB6"/>
    <w:rsid w:val="00227E84"/>
    <w:rsid w:val="0023052F"/>
    <w:rsid w:val="00230559"/>
    <w:rsid w:val="00230A11"/>
    <w:rsid w:val="00230B60"/>
    <w:rsid w:val="00230CEA"/>
    <w:rsid w:val="00231078"/>
    <w:rsid w:val="00231697"/>
    <w:rsid w:val="002319FC"/>
    <w:rsid w:val="00231EBC"/>
    <w:rsid w:val="0023208F"/>
    <w:rsid w:val="002329BD"/>
    <w:rsid w:val="002329CF"/>
    <w:rsid w:val="00232A41"/>
    <w:rsid w:val="00232AE3"/>
    <w:rsid w:val="00232B1A"/>
    <w:rsid w:val="00232D4E"/>
    <w:rsid w:val="002331A5"/>
    <w:rsid w:val="002338EA"/>
    <w:rsid w:val="002339CF"/>
    <w:rsid w:val="00233ED0"/>
    <w:rsid w:val="00233EDF"/>
    <w:rsid w:val="00234426"/>
    <w:rsid w:val="002344FA"/>
    <w:rsid w:val="0023461C"/>
    <w:rsid w:val="00234805"/>
    <w:rsid w:val="00234CA5"/>
    <w:rsid w:val="00234CD2"/>
    <w:rsid w:val="00234DC7"/>
    <w:rsid w:val="00234FE0"/>
    <w:rsid w:val="002350A8"/>
    <w:rsid w:val="002358CB"/>
    <w:rsid w:val="00235929"/>
    <w:rsid w:val="00235C72"/>
    <w:rsid w:val="00235CA6"/>
    <w:rsid w:val="00235E07"/>
    <w:rsid w:val="00235E75"/>
    <w:rsid w:val="00235FAF"/>
    <w:rsid w:val="00235FDE"/>
    <w:rsid w:val="0023606E"/>
    <w:rsid w:val="002362B5"/>
    <w:rsid w:val="002367F3"/>
    <w:rsid w:val="00236A3D"/>
    <w:rsid w:val="00236AB7"/>
    <w:rsid w:val="002377AC"/>
    <w:rsid w:val="00237992"/>
    <w:rsid w:val="00237C3A"/>
    <w:rsid w:val="00237E63"/>
    <w:rsid w:val="00237F07"/>
    <w:rsid w:val="00240123"/>
    <w:rsid w:val="0024016C"/>
    <w:rsid w:val="00240241"/>
    <w:rsid w:val="0024025A"/>
    <w:rsid w:val="00240827"/>
    <w:rsid w:val="002408DE"/>
    <w:rsid w:val="00240E73"/>
    <w:rsid w:val="0024106E"/>
    <w:rsid w:val="002411A9"/>
    <w:rsid w:val="00241257"/>
    <w:rsid w:val="0024130A"/>
    <w:rsid w:val="002413AE"/>
    <w:rsid w:val="002414D7"/>
    <w:rsid w:val="00241547"/>
    <w:rsid w:val="00241866"/>
    <w:rsid w:val="00241C8D"/>
    <w:rsid w:val="002428D0"/>
    <w:rsid w:val="00242C29"/>
    <w:rsid w:val="00242C89"/>
    <w:rsid w:val="002430E6"/>
    <w:rsid w:val="00243191"/>
    <w:rsid w:val="00243245"/>
    <w:rsid w:val="002432F7"/>
    <w:rsid w:val="0024379F"/>
    <w:rsid w:val="00243A43"/>
    <w:rsid w:val="00243C1E"/>
    <w:rsid w:val="00243EB5"/>
    <w:rsid w:val="00243F28"/>
    <w:rsid w:val="002445E7"/>
    <w:rsid w:val="00244934"/>
    <w:rsid w:val="00244C08"/>
    <w:rsid w:val="00245774"/>
    <w:rsid w:val="0024598C"/>
    <w:rsid w:val="00245A20"/>
    <w:rsid w:val="00245AE0"/>
    <w:rsid w:val="00245CC7"/>
    <w:rsid w:val="00245F2C"/>
    <w:rsid w:val="002464A7"/>
    <w:rsid w:val="002467B0"/>
    <w:rsid w:val="002467B6"/>
    <w:rsid w:val="00246973"/>
    <w:rsid w:val="00246ED6"/>
    <w:rsid w:val="00246FF1"/>
    <w:rsid w:val="0024718F"/>
    <w:rsid w:val="00247277"/>
    <w:rsid w:val="00247328"/>
    <w:rsid w:val="002473F1"/>
    <w:rsid w:val="00247494"/>
    <w:rsid w:val="0024751C"/>
    <w:rsid w:val="002476CA"/>
    <w:rsid w:val="00247E89"/>
    <w:rsid w:val="00250113"/>
    <w:rsid w:val="002506BB"/>
    <w:rsid w:val="002508AC"/>
    <w:rsid w:val="002509A5"/>
    <w:rsid w:val="00250FD7"/>
    <w:rsid w:val="00250FEC"/>
    <w:rsid w:val="00251322"/>
    <w:rsid w:val="002513F8"/>
    <w:rsid w:val="002518E2"/>
    <w:rsid w:val="00251F84"/>
    <w:rsid w:val="002521B9"/>
    <w:rsid w:val="0025242C"/>
    <w:rsid w:val="0025245F"/>
    <w:rsid w:val="0025299F"/>
    <w:rsid w:val="00252A5C"/>
    <w:rsid w:val="00252CE6"/>
    <w:rsid w:val="00252F1B"/>
    <w:rsid w:val="00253330"/>
    <w:rsid w:val="00253628"/>
    <w:rsid w:val="00253991"/>
    <w:rsid w:val="00253B0C"/>
    <w:rsid w:val="00253B34"/>
    <w:rsid w:val="00253D29"/>
    <w:rsid w:val="00253FD0"/>
    <w:rsid w:val="00254F2C"/>
    <w:rsid w:val="00254F41"/>
    <w:rsid w:val="00255478"/>
    <w:rsid w:val="00255FB0"/>
    <w:rsid w:val="00255FBE"/>
    <w:rsid w:val="00256041"/>
    <w:rsid w:val="002562A8"/>
    <w:rsid w:val="002562B4"/>
    <w:rsid w:val="002563D5"/>
    <w:rsid w:val="00256446"/>
    <w:rsid w:val="00256713"/>
    <w:rsid w:val="00256991"/>
    <w:rsid w:val="00256A65"/>
    <w:rsid w:val="00256A94"/>
    <w:rsid w:val="002578A3"/>
    <w:rsid w:val="00257D9D"/>
    <w:rsid w:val="00257FDA"/>
    <w:rsid w:val="0026041A"/>
    <w:rsid w:val="002606C4"/>
    <w:rsid w:val="00260757"/>
    <w:rsid w:val="00260A36"/>
    <w:rsid w:val="00260C01"/>
    <w:rsid w:val="00261257"/>
    <w:rsid w:val="00261426"/>
    <w:rsid w:val="002615BB"/>
    <w:rsid w:val="0026166B"/>
    <w:rsid w:val="00261877"/>
    <w:rsid w:val="00261BB0"/>
    <w:rsid w:val="00261C46"/>
    <w:rsid w:val="00261F54"/>
    <w:rsid w:val="00261FF9"/>
    <w:rsid w:val="00262127"/>
    <w:rsid w:val="00262355"/>
    <w:rsid w:val="00262464"/>
    <w:rsid w:val="00262741"/>
    <w:rsid w:val="00263015"/>
    <w:rsid w:val="00263345"/>
    <w:rsid w:val="002633B4"/>
    <w:rsid w:val="00263400"/>
    <w:rsid w:val="002637EA"/>
    <w:rsid w:val="0026387B"/>
    <w:rsid w:val="002639E4"/>
    <w:rsid w:val="00263E60"/>
    <w:rsid w:val="00264321"/>
    <w:rsid w:val="0026432C"/>
    <w:rsid w:val="0026469E"/>
    <w:rsid w:val="002646AC"/>
    <w:rsid w:val="002646DB"/>
    <w:rsid w:val="002646E4"/>
    <w:rsid w:val="00264A8C"/>
    <w:rsid w:val="00264B9F"/>
    <w:rsid w:val="00264DB0"/>
    <w:rsid w:val="00264E58"/>
    <w:rsid w:val="00264F30"/>
    <w:rsid w:val="002651AF"/>
    <w:rsid w:val="0026543B"/>
    <w:rsid w:val="00265700"/>
    <w:rsid w:val="00265B74"/>
    <w:rsid w:val="00265C86"/>
    <w:rsid w:val="00266208"/>
    <w:rsid w:val="0026623A"/>
    <w:rsid w:val="00266501"/>
    <w:rsid w:val="002665CA"/>
    <w:rsid w:val="00266ADD"/>
    <w:rsid w:val="00266D0C"/>
    <w:rsid w:val="00267426"/>
    <w:rsid w:val="0026787E"/>
    <w:rsid w:val="002679D1"/>
    <w:rsid w:val="00267A96"/>
    <w:rsid w:val="00267DC1"/>
    <w:rsid w:val="00267DC6"/>
    <w:rsid w:val="00267E30"/>
    <w:rsid w:val="00267E96"/>
    <w:rsid w:val="00267F7F"/>
    <w:rsid w:val="00270832"/>
    <w:rsid w:val="00270C28"/>
    <w:rsid w:val="00270E80"/>
    <w:rsid w:val="00270F92"/>
    <w:rsid w:val="00271009"/>
    <w:rsid w:val="00271164"/>
    <w:rsid w:val="002711D1"/>
    <w:rsid w:val="0027126E"/>
    <w:rsid w:val="00271407"/>
    <w:rsid w:val="00271A93"/>
    <w:rsid w:val="00271E9B"/>
    <w:rsid w:val="00272427"/>
    <w:rsid w:val="00272985"/>
    <w:rsid w:val="002732D2"/>
    <w:rsid w:val="00273B22"/>
    <w:rsid w:val="00273D45"/>
    <w:rsid w:val="00273DD1"/>
    <w:rsid w:val="00273F11"/>
    <w:rsid w:val="00274325"/>
    <w:rsid w:val="00274444"/>
    <w:rsid w:val="0027457A"/>
    <w:rsid w:val="002748B1"/>
    <w:rsid w:val="0027497A"/>
    <w:rsid w:val="00274FA4"/>
    <w:rsid w:val="00275062"/>
    <w:rsid w:val="00275218"/>
    <w:rsid w:val="0027536C"/>
    <w:rsid w:val="0027583A"/>
    <w:rsid w:val="002758ED"/>
    <w:rsid w:val="00275A3F"/>
    <w:rsid w:val="00275B96"/>
    <w:rsid w:val="00275F90"/>
    <w:rsid w:val="002761B3"/>
    <w:rsid w:val="002763C5"/>
    <w:rsid w:val="002764C9"/>
    <w:rsid w:val="002765D4"/>
    <w:rsid w:val="002765F0"/>
    <w:rsid w:val="00276726"/>
    <w:rsid w:val="0027694E"/>
    <w:rsid w:val="00276993"/>
    <w:rsid w:val="00276CA6"/>
    <w:rsid w:val="00276E3B"/>
    <w:rsid w:val="0027717F"/>
    <w:rsid w:val="0027727E"/>
    <w:rsid w:val="002774F4"/>
    <w:rsid w:val="0027752A"/>
    <w:rsid w:val="00277778"/>
    <w:rsid w:val="00277A5B"/>
    <w:rsid w:val="00277A70"/>
    <w:rsid w:val="00277B7E"/>
    <w:rsid w:val="00277CDF"/>
    <w:rsid w:val="0028074E"/>
    <w:rsid w:val="002808EB"/>
    <w:rsid w:val="00280B88"/>
    <w:rsid w:val="00280D05"/>
    <w:rsid w:val="00280EA9"/>
    <w:rsid w:val="00280F81"/>
    <w:rsid w:val="00281093"/>
    <w:rsid w:val="0028115C"/>
    <w:rsid w:val="00281186"/>
    <w:rsid w:val="00281407"/>
    <w:rsid w:val="00281484"/>
    <w:rsid w:val="002817E5"/>
    <w:rsid w:val="00281AEB"/>
    <w:rsid w:val="00281B36"/>
    <w:rsid w:val="00281E98"/>
    <w:rsid w:val="00282BE2"/>
    <w:rsid w:val="00282D6B"/>
    <w:rsid w:val="00282DC3"/>
    <w:rsid w:val="002830D2"/>
    <w:rsid w:val="002837A8"/>
    <w:rsid w:val="00283817"/>
    <w:rsid w:val="002839A2"/>
    <w:rsid w:val="00284314"/>
    <w:rsid w:val="002844B5"/>
    <w:rsid w:val="002846B2"/>
    <w:rsid w:val="002847E4"/>
    <w:rsid w:val="00284915"/>
    <w:rsid w:val="002850F0"/>
    <w:rsid w:val="00285136"/>
    <w:rsid w:val="00285305"/>
    <w:rsid w:val="0028541B"/>
    <w:rsid w:val="00285946"/>
    <w:rsid w:val="00285B44"/>
    <w:rsid w:val="00285B6E"/>
    <w:rsid w:val="00285CBF"/>
    <w:rsid w:val="00285F4E"/>
    <w:rsid w:val="00286723"/>
    <w:rsid w:val="00286AB7"/>
    <w:rsid w:val="00286B3D"/>
    <w:rsid w:val="00286C08"/>
    <w:rsid w:val="00287035"/>
    <w:rsid w:val="002870CA"/>
    <w:rsid w:val="002870FD"/>
    <w:rsid w:val="002879ED"/>
    <w:rsid w:val="00287BF0"/>
    <w:rsid w:val="00287E64"/>
    <w:rsid w:val="00287F65"/>
    <w:rsid w:val="00287FBA"/>
    <w:rsid w:val="002903D4"/>
    <w:rsid w:val="00290532"/>
    <w:rsid w:val="002905B2"/>
    <w:rsid w:val="002906A4"/>
    <w:rsid w:val="002908BD"/>
    <w:rsid w:val="002909AE"/>
    <w:rsid w:val="00290B72"/>
    <w:rsid w:val="00290D5C"/>
    <w:rsid w:val="0029137E"/>
    <w:rsid w:val="00291393"/>
    <w:rsid w:val="002913AE"/>
    <w:rsid w:val="002915BA"/>
    <w:rsid w:val="00291848"/>
    <w:rsid w:val="00291DC2"/>
    <w:rsid w:val="00291DCB"/>
    <w:rsid w:val="00291E45"/>
    <w:rsid w:val="00292465"/>
    <w:rsid w:val="00292473"/>
    <w:rsid w:val="00292898"/>
    <w:rsid w:val="00292996"/>
    <w:rsid w:val="00292BB8"/>
    <w:rsid w:val="002931AC"/>
    <w:rsid w:val="002932E5"/>
    <w:rsid w:val="0029353A"/>
    <w:rsid w:val="00293619"/>
    <w:rsid w:val="0029361E"/>
    <w:rsid w:val="00293860"/>
    <w:rsid w:val="00293A75"/>
    <w:rsid w:val="00293B76"/>
    <w:rsid w:val="00293BC5"/>
    <w:rsid w:val="00293BE0"/>
    <w:rsid w:val="00294188"/>
    <w:rsid w:val="0029427D"/>
    <w:rsid w:val="002947FC"/>
    <w:rsid w:val="00294986"/>
    <w:rsid w:val="00294A18"/>
    <w:rsid w:val="00294E1B"/>
    <w:rsid w:val="00294EF0"/>
    <w:rsid w:val="00295B02"/>
    <w:rsid w:val="00295E2B"/>
    <w:rsid w:val="00296072"/>
    <w:rsid w:val="00296110"/>
    <w:rsid w:val="0029653C"/>
    <w:rsid w:val="00296737"/>
    <w:rsid w:val="002967FE"/>
    <w:rsid w:val="00296A5F"/>
    <w:rsid w:val="00296B56"/>
    <w:rsid w:val="00296F70"/>
    <w:rsid w:val="002971BF"/>
    <w:rsid w:val="0029770D"/>
    <w:rsid w:val="0029784E"/>
    <w:rsid w:val="00297911"/>
    <w:rsid w:val="00297957"/>
    <w:rsid w:val="002979CE"/>
    <w:rsid w:val="00297A1A"/>
    <w:rsid w:val="00297B50"/>
    <w:rsid w:val="00297BA9"/>
    <w:rsid w:val="00297F2A"/>
    <w:rsid w:val="002A00C3"/>
    <w:rsid w:val="002A0675"/>
    <w:rsid w:val="002A08F7"/>
    <w:rsid w:val="002A100D"/>
    <w:rsid w:val="002A1208"/>
    <w:rsid w:val="002A17C1"/>
    <w:rsid w:val="002A1E8A"/>
    <w:rsid w:val="002A2001"/>
    <w:rsid w:val="002A2044"/>
    <w:rsid w:val="002A2305"/>
    <w:rsid w:val="002A23BE"/>
    <w:rsid w:val="002A2488"/>
    <w:rsid w:val="002A2594"/>
    <w:rsid w:val="002A2751"/>
    <w:rsid w:val="002A2911"/>
    <w:rsid w:val="002A2B9B"/>
    <w:rsid w:val="002A32D6"/>
    <w:rsid w:val="002A3370"/>
    <w:rsid w:val="002A33E1"/>
    <w:rsid w:val="002A3815"/>
    <w:rsid w:val="002A3A6E"/>
    <w:rsid w:val="002A3C58"/>
    <w:rsid w:val="002A3D22"/>
    <w:rsid w:val="002A3E6A"/>
    <w:rsid w:val="002A43B2"/>
    <w:rsid w:val="002A48C9"/>
    <w:rsid w:val="002A4CD1"/>
    <w:rsid w:val="002A4D16"/>
    <w:rsid w:val="002A501F"/>
    <w:rsid w:val="002A525F"/>
    <w:rsid w:val="002A55C5"/>
    <w:rsid w:val="002A5ADF"/>
    <w:rsid w:val="002A5B1C"/>
    <w:rsid w:val="002A5DED"/>
    <w:rsid w:val="002A6076"/>
    <w:rsid w:val="002A60B6"/>
    <w:rsid w:val="002A6E79"/>
    <w:rsid w:val="002A6F0C"/>
    <w:rsid w:val="002A70A3"/>
    <w:rsid w:val="002A72F0"/>
    <w:rsid w:val="002A7364"/>
    <w:rsid w:val="002A738B"/>
    <w:rsid w:val="002A781F"/>
    <w:rsid w:val="002A7D9B"/>
    <w:rsid w:val="002A7ED5"/>
    <w:rsid w:val="002B039D"/>
    <w:rsid w:val="002B0428"/>
    <w:rsid w:val="002B0657"/>
    <w:rsid w:val="002B0846"/>
    <w:rsid w:val="002B0B39"/>
    <w:rsid w:val="002B0C09"/>
    <w:rsid w:val="002B0F3E"/>
    <w:rsid w:val="002B18EA"/>
    <w:rsid w:val="002B1ADD"/>
    <w:rsid w:val="002B1B4C"/>
    <w:rsid w:val="002B1C5E"/>
    <w:rsid w:val="002B1DF3"/>
    <w:rsid w:val="002B2259"/>
    <w:rsid w:val="002B239A"/>
    <w:rsid w:val="002B28E4"/>
    <w:rsid w:val="002B2CB5"/>
    <w:rsid w:val="002B328E"/>
    <w:rsid w:val="002B3824"/>
    <w:rsid w:val="002B3890"/>
    <w:rsid w:val="002B39C1"/>
    <w:rsid w:val="002B3CD6"/>
    <w:rsid w:val="002B42C7"/>
    <w:rsid w:val="002B449C"/>
    <w:rsid w:val="002B4F29"/>
    <w:rsid w:val="002B5094"/>
    <w:rsid w:val="002B5337"/>
    <w:rsid w:val="002B543F"/>
    <w:rsid w:val="002B5662"/>
    <w:rsid w:val="002B56B3"/>
    <w:rsid w:val="002B580B"/>
    <w:rsid w:val="002B5A83"/>
    <w:rsid w:val="002B5B64"/>
    <w:rsid w:val="002B5ECA"/>
    <w:rsid w:val="002B6085"/>
    <w:rsid w:val="002B6155"/>
    <w:rsid w:val="002B61B9"/>
    <w:rsid w:val="002B6231"/>
    <w:rsid w:val="002B639F"/>
    <w:rsid w:val="002B67F0"/>
    <w:rsid w:val="002B692B"/>
    <w:rsid w:val="002B6931"/>
    <w:rsid w:val="002B705C"/>
    <w:rsid w:val="002B727E"/>
    <w:rsid w:val="002B750D"/>
    <w:rsid w:val="002B7789"/>
    <w:rsid w:val="002B7DA7"/>
    <w:rsid w:val="002B7E8B"/>
    <w:rsid w:val="002B7F5B"/>
    <w:rsid w:val="002C0073"/>
    <w:rsid w:val="002C014C"/>
    <w:rsid w:val="002C01B1"/>
    <w:rsid w:val="002C02C2"/>
    <w:rsid w:val="002C070D"/>
    <w:rsid w:val="002C07FB"/>
    <w:rsid w:val="002C0898"/>
    <w:rsid w:val="002C097C"/>
    <w:rsid w:val="002C0BA5"/>
    <w:rsid w:val="002C0E7F"/>
    <w:rsid w:val="002C101D"/>
    <w:rsid w:val="002C1335"/>
    <w:rsid w:val="002C1577"/>
    <w:rsid w:val="002C16AC"/>
    <w:rsid w:val="002C1B24"/>
    <w:rsid w:val="002C1C71"/>
    <w:rsid w:val="002C1D21"/>
    <w:rsid w:val="002C1D5E"/>
    <w:rsid w:val="002C1D7C"/>
    <w:rsid w:val="002C1DA3"/>
    <w:rsid w:val="002C2592"/>
    <w:rsid w:val="002C25B8"/>
    <w:rsid w:val="002C269D"/>
    <w:rsid w:val="002C2766"/>
    <w:rsid w:val="002C290D"/>
    <w:rsid w:val="002C2A6E"/>
    <w:rsid w:val="002C2A9D"/>
    <w:rsid w:val="002C2C52"/>
    <w:rsid w:val="002C3019"/>
    <w:rsid w:val="002C3049"/>
    <w:rsid w:val="002C307B"/>
    <w:rsid w:val="002C30C5"/>
    <w:rsid w:val="002C3122"/>
    <w:rsid w:val="002C31D0"/>
    <w:rsid w:val="002C336B"/>
    <w:rsid w:val="002C3E58"/>
    <w:rsid w:val="002C3E87"/>
    <w:rsid w:val="002C4040"/>
    <w:rsid w:val="002C41C6"/>
    <w:rsid w:val="002C4413"/>
    <w:rsid w:val="002C45BE"/>
    <w:rsid w:val="002C45E3"/>
    <w:rsid w:val="002C4733"/>
    <w:rsid w:val="002C4A1D"/>
    <w:rsid w:val="002C4D2D"/>
    <w:rsid w:val="002C4FFE"/>
    <w:rsid w:val="002C514B"/>
    <w:rsid w:val="002C57AC"/>
    <w:rsid w:val="002C5E40"/>
    <w:rsid w:val="002C656F"/>
    <w:rsid w:val="002C68E6"/>
    <w:rsid w:val="002C69A7"/>
    <w:rsid w:val="002C6C3B"/>
    <w:rsid w:val="002C6D9E"/>
    <w:rsid w:val="002C6E98"/>
    <w:rsid w:val="002C6F03"/>
    <w:rsid w:val="002C73AE"/>
    <w:rsid w:val="002C76E4"/>
    <w:rsid w:val="002C7756"/>
    <w:rsid w:val="002C77DC"/>
    <w:rsid w:val="002C7B96"/>
    <w:rsid w:val="002C7C08"/>
    <w:rsid w:val="002C7C60"/>
    <w:rsid w:val="002C7F14"/>
    <w:rsid w:val="002D099F"/>
    <w:rsid w:val="002D0FAB"/>
    <w:rsid w:val="002D10C4"/>
    <w:rsid w:val="002D113B"/>
    <w:rsid w:val="002D15F2"/>
    <w:rsid w:val="002D1805"/>
    <w:rsid w:val="002D1ABB"/>
    <w:rsid w:val="002D1DED"/>
    <w:rsid w:val="002D1F93"/>
    <w:rsid w:val="002D26BB"/>
    <w:rsid w:val="002D2730"/>
    <w:rsid w:val="002D2828"/>
    <w:rsid w:val="002D28C4"/>
    <w:rsid w:val="002D2A6E"/>
    <w:rsid w:val="002D2BD6"/>
    <w:rsid w:val="002D32D5"/>
    <w:rsid w:val="002D3643"/>
    <w:rsid w:val="002D3C1B"/>
    <w:rsid w:val="002D3CA6"/>
    <w:rsid w:val="002D3DB3"/>
    <w:rsid w:val="002D3E8B"/>
    <w:rsid w:val="002D3EFB"/>
    <w:rsid w:val="002D4043"/>
    <w:rsid w:val="002D4BB3"/>
    <w:rsid w:val="002D4C2D"/>
    <w:rsid w:val="002D4E3F"/>
    <w:rsid w:val="002D4EC8"/>
    <w:rsid w:val="002D515D"/>
    <w:rsid w:val="002D53BF"/>
    <w:rsid w:val="002D5A8A"/>
    <w:rsid w:val="002D5D20"/>
    <w:rsid w:val="002D5F5E"/>
    <w:rsid w:val="002D6305"/>
    <w:rsid w:val="002D6371"/>
    <w:rsid w:val="002D63EE"/>
    <w:rsid w:val="002D641F"/>
    <w:rsid w:val="002D6856"/>
    <w:rsid w:val="002D701D"/>
    <w:rsid w:val="002D704A"/>
    <w:rsid w:val="002D723B"/>
    <w:rsid w:val="002D744B"/>
    <w:rsid w:val="002D74C5"/>
    <w:rsid w:val="002D78CB"/>
    <w:rsid w:val="002D7977"/>
    <w:rsid w:val="002D7E24"/>
    <w:rsid w:val="002D7E5A"/>
    <w:rsid w:val="002E0746"/>
    <w:rsid w:val="002E08EB"/>
    <w:rsid w:val="002E0C43"/>
    <w:rsid w:val="002E0E52"/>
    <w:rsid w:val="002E0FA0"/>
    <w:rsid w:val="002E18A5"/>
    <w:rsid w:val="002E1E25"/>
    <w:rsid w:val="002E1EF4"/>
    <w:rsid w:val="002E21C0"/>
    <w:rsid w:val="002E2372"/>
    <w:rsid w:val="002E2B28"/>
    <w:rsid w:val="002E2BFB"/>
    <w:rsid w:val="002E2EB2"/>
    <w:rsid w:val="002E3021"/>
    <w:rsid w:val="002E3557"/>
    <w:rsid w:val="002E37FC"/>
    <w:rsid w:val="002E3D8B"/>
    <w:rsid w:val="002E417E"/>
    <w:rsid w:val="002E4632"/>
    <w:rsid w:val="002E494D"/>
    <w:rsid w:val="002E4CDC"/>
    <w:rsid w:val="002E4E02"/>
    <w:rsid w:val="002E4F86"/>
    <w:rsid w:val="002E56A0"/>
    <w:rsid w:val="002E5A69"/>
    <w:rsid w:val="002E5EE6"/>
    <w:rsid w:val="002E6775"/>
    <w:rsid w:val="002E6857"/>
    <w:rsid w:val="002E6A06"/>
    <w:rsid w:val="002E6D8F"/>
    <w:rsid w:val="002E7088"/>
    <w:rsid w:val="002E7105"/>
    <w:rsid w:val="002E73FC"/>
    <w:rsid w:val="002E7784"/>
    <w:rsid w:val="002E7790"/>
    <w:rsid w:val="002E7CB8"/>
    <w:rsid w:val="002E7EAD"/>
    <w:rsid w:val="002E7EBD"/>
    <w:rsid w:val="002E7FA7"/>
    <w:rsid w:val="002F01FD"/>
    <w:rsid w:val="002F0309"/>
    <w:rsid w:val="002F045E"/>
    <w:rsid w:val="002F0636"/>
    <w:rsid w:val="002F0B82"/>
    <w:rsid w:val="002F0C88"/>
    <w:rsid w:val="002F0E3D"/>
    <w:rsid w:val="002F146A"/>
    <w:rsid w:val="002F15FE"/>
    <w:rsid w:val="002F178F"/>
    <w:rsid w:val="002F1848"/>
    <w:rsid w:val="002F1E1F"/>
    <w:rsid w:val="002F20DE"/>
    <w:rsid w:val="002F211E"/>
    <w:rsid w:val="002F212F"/>
    <w:rsid w:val="002F2517"/>
    <w:rsid w:val="002F264F"/>
    <w:rsid w:val="002F2941"/>
    <w:rsid w:val="002F29DB"/>
    <w:rsid w:val="002F2A2A"/>
    <w:rsid w:val="002F2FEF"/>
    <w:rsid w:val="002F31FD"/>
    <w:rsid w:val="002F33BC"/>
    <w:rsid w:val="002F3411"/>
    <w:rsid w:val="002F35F2"/>
    <w:rsid w:val="002F3741"/>
    <w:rsid w:val="002F397E"/>
    <w:rsid w:val="002F3C14"/>
    <w:rsid w:val="002F3C25"/>
    <w:rsid w:val="002F3CCF"/>
    <w:rsid w:val="002F4052"/>
    <w:rsid w:val="002F476F"/>
    <w:rsid w:val="002F48AB"/>
    <w:rsid w:val="002F4942"/>
    <w:rsid w:val="002F4B39"/>
    <w:rsid w:val="002F4C51"/>
    <w:rsid w:val="002F4E08"/>
    <w:rsid w:val="002F52CB"/>
    <w:rsid w:val="002F5399"/>
    <w:rsid w:val="002F53E2"/>
    <w:rsid w:val="002F558E"/>
    <w:rsid w:val="002F580E"/>
    <w:rsid w:val="002F5868"/>
    <w:rsid w:val="002F5D5E"/>
    <w:rsid w:val="002F5FB8"/>
    <w:rsid w:val="002F6071"/>
    <w:rsid w:val="002F60EE"/>
    <w:rsid w:val="002F6A83"/>
    <w:rsid w:val="002F6B3F"/>
    <w:rsid w:val="002F6BC3"/>
    <w:rsid w:val="002F6BD0"/>
    <w:rsid w:val="002F6BD8"/>
    <w:rsid w:val="002F7207"/>
    <w:rsid w:val="002F753E"/>
    <w:rsid w:val="002F7743"/>
    <w:rsid w:val="002F7A9B"/>
    <w:rsid w:val="002F7D1D"/>
    <w:rsid w:val="002F7F85"/>
    <w:rsid w:val="0030004A"/>
    <w:rsid w:val="00300060"/>
    <w:rsid w:val="0030011A"/>
    <w:rsid w:val="003006E3"/>
    <w:rsid w:val="003007C1"/>
    <w:rsid w:val="00300EB4"/>
    <w:rsid w:val="00300EB7"/>
    <w:rsid w:val="00301204"/>
    <w:rsid w:val="0030144F"/>
    <w:rsid w:val="0030207D"/>
    <w:rsid w:val="00302301"/>
    <w:rsid w:val="003024B6"/>
    <w:rsid w:val="00302612"/>
    <w:rsid w:val="00302618"/>
    <w:rsid w:val="00302B90"/>
    <w:rsid w:val="00302D23"/>
    <w:rsid w:val="00302D84"/>
    <w:rsid w:val="00302E87"/>
    <w:rsid w:val="00303034"/>
    <w:rsid w:val="003031D3"/>
    <w:rsid w:val="003039F0"/>
    <w:rsid w:val="00303B55"/>
    <w:rsid w:val="00303CA7"/>
    <w:rsid w:val="00303F46"/>
    <w:rsid w:val="00303FF9"/>
    <w:rsid w:val="00304286"/>
    <w:rsid w:val="0030436D"/>
    <w:rsid w:val="00304386"/>
    <w:rsid w:val="00304B53"/>
    <w:rsid w:val="003052F3"/>
    <w:rsid w:val="003054B9"/>
    <w:rsid w:val="00305B49"/>
    <w:rsid w:val="00305F2F"/>
    <w:rsid w:val="00305F79"/>
    <w:rsid w:val="003060F2"/>
    <w:rsid w:val="0030678E"/>
    <w:rsid w:val="00306C37"/>
    <w:rsid w:val="00306C70"/>
    <w:rsid w:val="00306E8E"/>
    <w:rsid w:val="00306FD6"/>
    <w:rsid w:val="0030782D"/>
    <w:rsid w:val="003079B4"/>
    <w:rsid w:val="00307B3B"/>
    <w:rsid w:val="00307C18"/>
    <w:rsid w:val="00307E7F"/>
    <w:rsid w:val="00307EE4"/>
    <w:rsid w:val="00307FDD"/>
    <w:rsid w:val="00310183"/>
    <w:rsid w:val="0031083F"/>
    <w:rsid w:val="0031091F"/>
    <w:rsid w:val="0031096E"/>
    <w:rsid w:val="00310A2F"/>
    <w:rsid w:val="00310B24"/>
    <w:rsid w:val="00310B8D"/>
    <w:rsid w:val="00310C92"/>
    <w:rsid w:val="00310CA9"/>
    <w:rsid w:val="00310F64"/>
    <w:rsid w:val="0031150C"/>
    <w:rsid w:val="00311870"/>
    <w:rsid w:val="003119C7"/>
    <w:rsid w:val="00311B27"/>
    <w:rsid w:val="00311FF3"/>
    <w:rsid w:val="0031207C"/>
    <w:rsid w:val="003121EC"/>
    <w:rsid w:val="00312568"/>
    <w:rsid w:val="003126B0"/>
    <w:rsid w:val="00312815"/>
    <w:rsid w:val="00312A0D"/>
    <w:rsid w:val="0031304E"/>
    <w:rsid w:val="0031313B"/>
    <w:rsid w:val="00313761"/>
    <w:rsid w:val="00313937"/>
    <w:rsid w:val="00313B5F"/>
    <w:rsid w:val="00313CB8"/>
    <w:rsid w:val="0031421E"/>
    <w:rsid w:val="00314487"/>
    <w:rsid w:val="0031449D"/>
    <w:rsid w:val="00314AF7"/>
    <w:rsid w:val="00314B00"/>
    <w:rsid w:val="00314B57"/>
    <w:rsid w:val="00314B81"/>
    <w:rsid w:val="00314DF8"/>
    <w:rsid w:val="00314FA3"/>
    <w:rsid w:val="00315A09"/>
    <w:rsid w:val="00315E12"/>
    <w:rsid w:val="00315E37"/>
    <w:rsid w:val="00315E39"/>
    <w:rsid w:val="00316237"/>
    <w:rsid w:val="00316371"/>
    <w:rsid w:val="00316791"/>
    <w:rsid w:val="00316793"/>
    <w:rsid w:val="003168AF"/>
    <w:rsid w:val="00316AFE"/>
    <w:rsid w:val="00316B94"/>
    <w:rsid w:val="00317060"/>
    <w:rsid w:val="00317278"/>
    <w:rsid w:val="003172DE"/>
    <w:rsid w:val="00317655"/>
    <w:rsid w:val="00317BA8"/>
    <w:rsid w:val="00317BD6"/>
    <w:rsid w:val="00317C72"/>
    <w:rsid w:val="00320088"/>
    <w:rsid w:val="0032036A"/>
    <w:rsid w:val="003203FF"/>
    <w:rsid w:val="00320455"/>
    <w:rsid w:val="00320812"/>
    <w:rsid w:val="00320887"/>
    <w:rsid w:val="00320C28"/>
    <w:rsid w:val="00320E24"/>
    <w:rsid w:val="00320F06"/>
    <w:rsid w:val="00321339"/>
    <w:rsid w:val="00321761"/>
    <w:rsid w:val="003224E8"/>
    <w:rsid w:val="00322659"/>
    <w:rsid w:val="0032294B"/>
    <w:rsid w:val="003229C5"/>
    <w:rsid w:val="003229D0"/>
    <w:rsid w:val="00323117"/>
    <w:rsid w:val="0032334E"/>
    <w:rsid w:val="00323814"/>
    <w:rsid w:val="003238AB"/>
    <w:rsid w:val="00323CE4"/>
    <w:rsid w:val="00323FFD"/>
    <w:rsid w:val="00324271"/>
    <w:rsid w:val="00324457"/>
    <w:rsid w:val="003245FF"/>
    <w:rsid w:val="003249A1"/>
    <w:rsid w:val="00324D9A"/>
    <w:rsid w:val="00324F84"/>
    <w:rsid w:val="0032504F"/>
    <w:rsid w:val="00325124"/>
    <w:rsid w:val="00325156"/>
    <w:rsid w:val="003251FD"/>
    <w:rsid w:val="003255D5"/>
    <w:rsid w:val="00325AC9"/>
    <w:rsid w:val="00325B2C"/>
    <w:rsid w:val="00325FAC"/>
    <w:rsid w:val="003260BD"/>
    <w:rsid w:val="0032616E"/>
    <w:rsid w:val="00326B07"/>
    <w:rsid w:val="00326BA1"/>
    <w:rsid w:val="00326F26"/>
    <w:rsid w:val="003276FE"/>
    <w:rsid w:val="00327722"/>
    <w:rsid w:val="00327752"/>
    <w:rsid w:val="00327836"/>
    <w:rsid w:val="00327893"/>
    <w:rsid w:val="00327D0E"/>
    <w:rsid w:val="00327F34"/>
    <w:rsid w:val="00327F54"/>
    <w:rsid w:val="003302AF"/>
    <w:rsid w:val="00330504"/>
    <w:rsid w:val="00330935"/>
    <w:rsid w:val="00330AB5"/>
    <w:rsid w:val="00330B6F"/>
    <w:rsid w:val="00330D07"/>
    <w:rsid w:val="00331377"/>
    <w:rsid w:val="00331753"/>
    <w:rsid w:val="00331892"/>
    <w:rsid w:val="00331992"/>
    <w:rsid w:val="00331B7B"/>
    <w:rsid w:val="00331C8D"/>
    <w:rsid w:val="00331F83"/>
    <w:rsid w:val="00332751"/>
    <w:rsid w:val="003333CF"/>
    <w:rsid w:val="00333434"/>
    <w:rsid w:val="0033362E"/>
    <w:rsid w:val="0033376C"/>
    <w:rsid w:val="00333A42"/>
    <w:rsid w:val="00333AD3"/>
    <w:rsid w:val="00333CB7"/>
    <w:rsid w:val="003340EF"/>
    <w:rsid w:val="003343D8"/>
    <w:rsid w:val="00334490"/>
    <w:rsid w:val="00334588"/>
    <w:rsid w:val="003346D6"/>
    <w:rsid w:val="00334C55"/>
    <w:rsid w:val="0033537F"/>
    <w:rsid w:val="00335B64"/>
    <w:rsid w:val="00335CA7"/>
    <w:rsid w:val="0033620B"/>
    <w:rsid w:val="0033663A"/>
    <w:rsid w:val="00336989"/>
    <w:rsid w:val="00336BF7"/>
    <w:rsid w:val="00336E18"/>
    <w:rsid w:val="00336E93"/>
    <w:rsid w:val="003376AD"/>
    <w:rsid w:val="00337775"/>
    <w:rsid w:val="003377C7"/>
    <w:rsid w:val="003377D3"/>
    <w:rsid w:val="00337E0A"/>
    <w:rsid w:val="00340154"/>
    <w:rsid w:val="003401D1"/>
    <w:rsid w:val="0034049A"/>
    <w:rsid w:val="003406A9"/>
    <w:rsid w:val="00340741"/>
    <w:rsid w:val="003408D9"/>
    <w:rsid w:val="00340C75"/>
    <w:rsid w:val="00341965"/>
    <w:rsid w:val="00341D19"/>
    <w:rsid w:val="00342127"/>
    <w:rsid w:val="00342BF0"/>
    <w:rsid w:val="00343543"/>
    <w:rsid w:val="00343647"/>
    <w:rsid w:val="00343684"/>
    <w:rsid w:val="0034396E"/>
    <w:rsid w:val="00343ABB"/>
    <w:rsid w:val="00343E88"/>
    <w:rsid w:val="00343F16"/>
    <w:rsid w:val="003441D9"/>
    <w:rsid w:val="003445D8"/>
    <w:rsid w:val="003446B4"/>
    <w:rsid w:val="003447E4"/>
    <w:rsid w:val="00344943"/>
    <w:rsid w:val="00344967"/>
    <w:rsid w:val="00344C66"/>
    <w:rsid w:val="00344DF8"/>
    <w:rsid w:val="00344E1F"/>
    <w:rsid w:val="00344E2F"/>
    <w:rsid w:val="00344EB9"/>
    <w:rsid w:val="00344F9B"/>
    <w:rsid w:val="00344FA9"/>
    <w:rsid w:val="00345194"/>
    <w:rsid w:val="003452D9"/>
    <w:rsid w:val="00345486"/>
    <w:rsid w:val="00345887"/>
    <w:rsid w:val="003459B8"/>
    <w:rsid w:val="00345C62"/>
    <w:rsid w:val="00345D0C"/>
    <w:rsid w:val="00346305"/>
    <w:rsid w:val="00346831"/>
    <w:rsid w:val="003469F4"/>
    <w:rsid w:val="00346ABD"/>
    <w:rsid w:val="00346B2A"/>
    <w:rsid w:val="00346CE5"/>
    <w:rsid w:val="00346DE7"/>
    <w:rsid w:val="00346E7C"/>
    <w:rsid w:val="00346EA2"/>
    <w:rsid w:val="003471FE"/>
    <w:rsid w:val="003474D4"/>
    <w:rsid w:val="0034792C"/>
    <w:rsid w:val="00347A8F"/>
    <w:rsid w:val="00347E12"/>
    <w:rsid w:val="00347FDF"/>
    <w:rsid w:val="0035055D"/>
    <w:rsid w:val="003506D2"/>
    <w:rsid w:val="003508D8"/>
    <w:rsid w:val="003509D1"/>
    <w:rsid w:val="00350A9A"/>
    <w:rsid w:val="00350CAE"/>
    <w:rsid w:val="00350EEC"/>
    <w:rsid w:val="003511B7"/>
    <w:rsid w:val="0035122C"/>
    <w:rsid w:val="0035148D"/>
    <w:rsid w:val="00351612"/>
    <w:rsid w:val="003516BB"/>
    <w:rsid w:val="003518F2"/>
    <w:rsid w:val="0035198D"/>
    <w:rsid w:val="003519AD"/>
    <w:rsid w:val="00351DB3"/>
    <w:rsid w:val="003520FB"/>
    <w:rsid w:val="0035256C"/>
    <w:rsid w:val="00352904"/>
    <w:rsid w:val="00352E72"/>
    <w:rsid w:val="0035318E"/>
    <w:rsid w:val="0035325C"/>
    <w:rsid w:val="003535F0"/>
    <w:rsid w:val="003537CC"/>
    <w:rsid w:val="00353AD2"/>
    <w:rsid w:val="00353E0D"/>
    <w:rsid w:val="00353F61"/>
    <w:rsid w:val="0035434B"/>
    <w:rsid w:val="003545F4"/>
    <w:rsid w:val="00354ACA"/>
    <w:rsid w:val="003554E4"/>
    <w:rsid w:val="00355C33"/>
    <w:rsid w:val="00355FB8"/>
    <w:rsid w:val="00355FF8"/>
    <w:rsid w:val="00356449"/>
    <w:rsid w:val="00356480"/>
    <w:rsid w:val="00356529"/>
    <w:rsid w:val="00356CA6"/>
    <w:rsid w:val="00356E16"/>
    <w:rsid w:val="00356EB6"/>
    <w:rsid w:val="0035702B"/>
    <w:rsid w:val="003578FE"/>
    <w:rsid w:val="00357C1B"/>
    <w:rsid w:val="00357D38"/>
    <w:rsid w:val="00357D7B"/>
    <w:rsid w:val="00357DAB"/>
    <w:rsid w:val="00360000"/>
    <w:rsid w:val="0036043D"/>
    <w:rsid w:val="0036061D"/>
    <w:rsid w:val="00360D35"/>
    <w:rsid w:val="00360E90"/>
    <w:rsid w:val="00360F39"/>
    <w:rsid w:val="003610C7"/>
    <w:rsid w:val="0036118F"/>
    <w:rsid w:val="003612D0"/>
    <w:rsid w:val="003612FD"/>
    <w:rsid w:val="003618EC"/>
    <w:rsid w:val="00361ABE"/>
    <w:rsid w:val="003622A5"/>
    <w:rsid w:val="0036249F"/>
    <w:rsid w:val="0036285D"/>
    <w:rsid w:val="00362913"/>
    <w:rsid w:val="00362B5A"/>
    <w:rsid w:val="003633F1"/>
    <w:rsid w:val="00363611"/>
    <w:rsid w:val="003637E2"/>
    <w:rsid w:val="00363A87"/>
    <w:rsid w:val="003641C4"/>
    <w:rsid w:val="00364360"/>
    <w:rsid w:val="00364857"/>
    <w:rsid w:val="00364A87"/>
    <w:rsid w:val="00364D1A"/>
    <w:rsid w:val="00364DC0"/>
    <w:rsid w:val="0036559E"/>
    <w:rsid w:val="00365752"/>
    <w:rsid w:val="00366005"/>
    <w:rsid w:val="003661A6"/>
    <w:rsid w:val="0036635B"/>
    <w:rsid w:val="003664A8"/>
    <w:rsid w:val="00366656"/>
    <w:rsid w:val="00366C95"/>
    <w:rsid w:val="003671DD"/>
    <w:rsid w:val="00367358"/>
    <w:rsid w:val="003674B0"/>
    <w:rsid w:val="0036754B"/>
    <w:rsid w:val="00367B2C"/>
    <w:rsid w:val="00367C47"/>
    <w:rsid w:val="00367D80"/>
    <w:rsid w:val="00367ECD"/>
    <w:rsid w:val="00367ED7"/>
    <w:rsid w:val="003700DB"/>
    <w:rsid w:val="0037026C"/>
    <w:rsid w:val="0037032B"/>
    <w:rsid w:val="00370400"/>
    <w:rsid w:val="00370D9F"/>
    <w:rsid w:val="00370E44"/>
    <w:rsid w:val="00370E9C"/>
    <w:rsid w:val="00371234"/>
    <w:rsid w:val="00371249"/>
    <w:rsid w:val="0037134A"/>
    <w:rsid w:val="00371604"/>
    <w:rsid w:val="00371729"/>
    <w:rsid w:val="00371AD6"/>
    <w:rsid w:val="00371C55"/>
    <w:rsid w:val="00372356"/>
    <w:rsid w:val="00372886"/>
    <w:rsid w:val="00372F87"/>
    <w:rsid w:val="00373014"/>
    <w:rsid w:val="003731A8"/>
    <w:rsid w:val="003731B3"/>
    <w:rsid w:val="003732E3"/>
    <w:rsid w:val="003732F4"/>
    <w:rsid w:val="003733A8"/>
    <w:rsid w:val="003734F4"/>
    <w:rsid w:val="0037373C"/>
    <w:rsid w:val="0037388B"/>
    <w:rsid w:val="00373C8A"/>
    <w:rsid w:val="00373CC7"/>
    <w:rsid w:val="00373DC4"/>
    <w:rsid w:val="003740BE"/>
    <w:rsid w:val="00374294"/>
    <w:rsid w:val="00374697"/>
    <w:rsid w:val="00374F86"/>
    <w:rsid w:val="00375230"/>
    <w:rsid w:val="00375B17"/>
    <w:rsid w:val="00375BBE"/>
    <w:rsid w:val="00375D3C"/>
    <w:rsid w:val="00376253"/>
    <w:rsid w:val="00376637"/>
    <w:rsid w:val="00376669"/>
    <w:rsid w:val="00376734"/>
    <w:rsid w:val="003768BA"/>
    <w:rsid w:val="003769E0"/>
    <w:rsid w:val="00376D20"/>
    <w:rsid w:val="00376EA4"/>
    <w:rsid w:val="00377021"/>
    <w:rsid w:val="00377216"/>
    <w:rsid w:val="00377358"/>
    <w:rsid w:val="00377555"/>
    <w:rsid w:val="0037780B"/>
    <w:rsid w:val="003778C7"/>
    <w:rsid w:val="0037795C"/>
    <w:rsid w:val="00377E9D"/>
    <w:rsid w:val="00377F29"/>
    <w:rsid w:val="0038019B"/>
    <w:rsid w:val="00380460"/>
    <w:rsid w:val="0038060A"/>
    <w:rsid w:val="003808E4"/>
    <w:rsid w:val="00380913"/>
    <w:rsid w:val="0038093D"/>
    <w:rsid w:val="003809BA"/>
    <w:rsid w:val="00380B52"/>
    <w:rsid w:val="003810E5"/>
    <w:rsid w:val="00381356"/>
    <w:rsid w:val="003813C3"/>
    <w:rsid w:val="00381525"/>
    <w:rsid w:val="003815D5"/>
    <w:rsid w:val="00381B14"/>
    <w:rsid w:val="00381E9C"/>
    <w:rsid w:val="00381F7D"/>
    <w:rsid w:val="003821C3"/>
    <w:rsid w:val="003825A8"/>
    <w:rsid w:val="00382748"/>
    <w:rsid w:val="00382CA5"/>
    <w:rsid w:val="00382CC9"/>
    <w:rsid w:val="00383451"/>
    <w:rsid w:val="00383610"/>
    <w:rsid w:val="00383DA3"/>
    <w:rsid w:val="00383E83"/>
    <w:rsid w:val="00384031"/>
    <w:rsid w:val="0038465F"/>
    <w:rsid w:val="0038489E"/>
    <w:rsid w:val="003848D4"/>
    <w:rsid w:val="00384AB1"/>
    <w:rsid w:val="00384AD6"/>
    <w:rsid w:val="003852A1"/>
    <w:rsid w:val="003852AB"/>
    <w:rsid w:val="003852B0"/>
    <w:rsid w:val="00385957"/>
    <w:rsid w:val="00385C54"/>
    <w:rsid w:val="00385E0C"/>
    <w:rsid w:val="00385EF9"/>
    <w:rsid w:val="00385FD2"/>
    <w:rsid w:val="0038626A"/>
    <w:rsid w:val="00386394"/>
    <w:rsid w:val="0038662D"/>
    <w:rsid w:val="00386639"/>
    <w:rsid w:val="00387152"/>
    <w:rsid w:val="003878B8"/>
    <w:rsid w:val="003900B9"/>
    <w:rsid w:val="00390243"/>
    <w:rsid w:val="003902A1"/>
    <w:rsid w:val="00390D4B"/>
    <w:rsid w:val="00390D88"/>
    <w:rsid w:val="00390EF7"/>
    <w:rsid w:val="0039163F"/>
    <w:rsid w:val="003919A3"/>
    <w:rsid w:val="00391A23"/>
    <w:rsid w:val="00391E7F"/>
    <w:rsid w:val="00392153"/>
    <w:rsid w:val="00392273"/>
    <w:rsid w:val="003922CE"/>
    <w:rsid w:val="00392609"/>
    <w:rsid w:val="003926CA"/>
    <w:rsid w:val="00392852"/>
    <w:rsid w:val="003928C2"/>
    <w:rsid w:val="00393315"/>
    <w:rsid w:val="00393417"/>
    <w:rsid w:val="003934C5"/>
    <w:rsid w:val="003939CC"/>
    <w:rsid w:val="00393ADB"/>
    <w:rsid w:val="00393BA3"/>
    <w:rsid w:val="00393D16"/>
    <w:rsid w:val="00393F75"/>
    <w:rsid w:val="00394461"/>
    <w:rsid w:val="003947A4"/>
    <w:rsid w:val="00395360"/>
    <w:rsid w:val="00395636"/>
    <w:rsid w:val="003956C6"/>
    <w:rsid w:val="00395C06"/>
    <w:rsid w:val="003962CD"/>
    <w:rsid w:val="0039646A"/>
    <w:rsid w:val="003968A9"/>
    <w:rsid w:val="00396E88"/>
    <w:rsid w:val="00397126"/>
    <w:rsid w:val="0039785F"/>
    <w:rsid w:val="00397A70"/>
    <w:rsid w:val="00397D9B"/>
    <w:rsid w:val="003A034F"/>
    <w:rsid w:val="003A0647"/>
    <w:rsid w:val="003A0709"/>
    <w:rsid w:val="003A072D"/>
    <w:rsid w:val="003A0A4D"/>
    <w:rsid w:val="003A100B"/>
    <w:rsid w:val="003A1290"/>
    <w:rsid w:val="003A12D0"/>
    <w:rsid w:val="003A1316"/>
    <w:rsid w:val="003A16D2"/>
    <w:rsid w:val="003A1C76"/>
    <w:rsid w:val="003A1E5C"/>
    <w:rsid w:val="003A1EDA"/>
    <w:rsid w:val="003A2218"/>
    <w:rsid w:val="003A2285"/>
    <w:rsid w:val="003A2E55"/>
    <w:rsid w:val="003A2EC2"/>
    <w:rsid w:val="003A2FE9"/>
    <w:rsid w:val="003A33E2"/>
    <w:rsid w:val="003A3431"/>
    <w:rsid w:val="003A36D8"/>
    <w:rsid w:val="003A3C03"/>
    <w:rsid w:val="003A3C69"/>
    <w:rsid w:val="003A3D43"/>
    <w:rsid w:val="003A3E37"/>
    <w:rsid w:val="003A4316"/>
    <w:rsid w:val="003A4468"/>
    <w:rsid w:val="003A447F"/>
    <w:rsid w:val="003A45D2"/>
    <w:rsid w:val="003A4900"/>
    <w:rsid w:val="003A4E15"/>
    <w:rsid w:val="003A4EE6"/>
    <w:rsid w:val="003A4F0A"/>
    <w:rsid w:val="003A4F79"/>
    <w:rsid w:val="003A4F90"/>
    <w:rsid w:val="003A509A"/>
    <w:rsid w:val="003A5534"/>
    <w:rsid w:val="003A55B8"/>
    <w:rsid w:val="003A579E"/>
    <w:rsid w:val="003A5B44"/>
    <w:rsid w:val="003A635D"/>
    <w:rsid w:val="003A67DB"/>
    <w:rsid w:val="003A68FB"/>
    <w:rsid w:val="003A6AF5"/>
    <w:rsid w:val="003A70A3"/>
    <w:rsid w:val="003A722C"/>
    <w:rsid w:val="003A7301"/>
    <w:rsid w:val="003A7630"/>
    <w:rsid w:val="003A7D5B"/>
    <w:rsid w:val="003B0053"/>
    <w:rsid w:val="003B0104"/>
    <w:rsid w:val="003B02CB"/>
    <w:rsid w:val="003B03A7"/>
    <w:rsid w:val="003B048A"/>
    <w:rsid w:val="003B090F"/>
    <w:rsid w:val="003B134B"/>
    <w:rsid w:val="003B134C"/>
    <w:rsid w:val="003B158A"/>
    <w:rsid w:val="003B17FC"/>
    <w:rsid w:val="003B1A46"/>
    <w:rsid w:val="003B1A4A"/>
    <w:rsid w:val="003B1C92"/>
    <w:rsid w:val="003B1E98"/>
    <w:rsid w:val="003B1EC3"/>
    <w:rsid w:val="003B21FB"/>
    <w:rsid w:val="003B223B"/>
    <w:rsid w:val="003B2513"/>
    <w:rsid w:val="003B2646"/>
    <w:rsid w:val="003B26C5"/>
    <w:rsid w:val="003B2841"/>
    <w:rsid w:val="003B2A5F"/>
    <w:rsid w:val="003B2B45"/>
    <w:rsid w:val="003B2C39"/>
    <w:rsid w:val="003B2EE4"/>
    <w:rsid w:val="003B31F6"/>
    <w:rsid w:val="003B34F5"/>
    <w:rsid w:val="003B36ED"/>
    <w:rsid w:val="003B39EB"/>
    <w:rsid w:val="003B3B08"/>
    <w:rsid w:val="003B3D89"/>
    <w:rsid w:val="003B3DF4"/>
    <w:rsid w:val="003B42A9"/>
    <w:rsid w:val="003B430B"/>
    <w:rsid w:val="003B4445"/>
    <w:rsid w:val="003B4519"/>
    <w:rsid w:val="003B45C1"/>
    <w:rsid w:val="003B4693"/>
    <w:rsid w:val="003B46C9"/>
    <w:rsid w:val="003B4711"/>
    <w:rsid w:val="003B4EEB"/>
    <w:rsid w:val="003B4FCA"/>
    <w:rsid w:val="003B57F3"/>
    <w:rsid w:val="003B5851"/>
    <w:rsid w:val="003B63F3"/>
    <w:rsid w:val="003B6438"/>
    <w:rsid w:val="003B648A"/>
    <w:rsid w:val="003B6788"/>
    <w:rsid w:val="003B682A"/>
    <w:rsid w:val="003B6DAB"/>
    <w:rsid w:val="003B6F4E"/>
    <w:rsid w:val="003B7403"/>
    <w:rsid w:val="003B74F9"/>
    <w:rsid w:val="003B772B"/>
    <w:rsid w:val="003B7991"/>
    <w:rsid w:val="003B7A71"/>
    <w:rsid w:val="003B7A93"/>
    <w:rsid w:val="003B7CD9"/>
    <w:rsid w:val="003C049B"/>
    <w:rsid w:val="003C09AA"/>
    <w:rsid w:val="003C0B38"/>
    <w:rsid w:val="003C0E13"/>
    <w:rsid w:val="003C0E5A"/>
    <w:rsid w:val="003C11C3"/>
    <w:rsid w:val="003C11DB"/>
    <w:rsid w:val="003C177D"/>
    <w:rsid w:val="003C1824"/>
    <w:rsid w:val="003C1C93"/>
    <w:rsid w:val="003C1DF7"/>
    <w:rsid w:val="003C1ED5"/>
    <w:rsid w:val="003C1EE2"/>
    <w:rsid w:val="003C213A"/>
    <w:rsid w:val="003C2638"/>
    <w:rsid w:val="003C2E2B"/>
    <w:rsid w:val="003C2FD0"/>
    <w:rsid w:val="003C36AF"/>
    <w:rsid w:val="003C39B8"/>
    <w:rsid w:val="003C3AEF"/>
    <w:rsid w:val="003C3B79"/>
    <w:rsid w:val="003C3CE5"/>
    <w:rsid w:val="003C3D30"/>
    <w:rsid w:val="003C3DAB"/>
    <w:rsid w:val="003C401C"/>
    <w:rsid w:val="003C4955"/>
    <w:rsid w:val="003C4C0E"/>
    <w:rsid w:val="003C504F"/>
    <w:rsid w:val="003C5637"/>
    <w:rsid w:val="003C5660"/>
    <w:rsid w:val="003C59AF"/>
    <w:rsid w:val="003C59E0"/>
    <w:rsid w:val="003C5A02"/>
    <w:rsid w:val="003C5CCC"/>
    <w:rsid w:val="003C5F18"/>
    <w:rsid w:val="003C67DF"/>
    <w:rsid w:val="003C682F"/>
    <w:rsid w:val="003C6CAC"/>
    <w:rsid w:val="003C6E02"/>
    <w:rsid w:val="003C734A"/>
    <w:rsid w:val="003C798C"/>
    <w:rsid w:val="003C7D01"/>
    <w:rsid w:val="003C7F14"/>
    <w:rsid w:val="003D0465"/>
    <w:rsid w:val="003D0838"/>
    <w:rsid w:val="003D086D"/>
    <w:rsid w:val="003D0BC1"/>
    <w:rsid w:val="003D0C04"/>
    <w:rsid w:val="003D0EE7"/>
    <w:rsid w:val="003D1163"/>
    <w:rsid w:val="003D1ACA"/>
    <w:rsid w:val="003D1AE1"/>
    <w:rsid w:val="003D1B2B"/>
    <w:rsid w:val="003D1C57"/>
    <w:rsid w:val="003D1DBC"/>
    <w:rsid w:val="003D2070"/>
    <w:rsid w:val="003D23BB"/>
    <w:rsid w:val="003D24C4"/>
    <w:rsid w:val="003D2573"/>
    <w:rsid w:val="003D25AF"/>
    <w:rsid w:val="003D2B21"/>
    <w:rsid w:val="003D2B3D"/>
    <w:rsid w:val="003D34C9"/>
    <w:rsid w:val="003D351C"/>
    <w:rsid w:val="003D38C2"/>
    <w:rsid w:val="003D3A42"/>
    <w:rsid w:val="003D3D1F"/>
    <w:rsid w:val="003D3EE9"/>
    <w:rsid w:val="003D4364"/>
    <w:rsid w:val="003D43F8"/>
    <w:rsid w:val="003D45FA"/>
    <w:rsid w:val="003D47A9"/>
    <w:rsid w:val="003D49D1"/>
    <w:rsid w:val="003D49DA"/>
    <w:rsid w:val="003D4C2E"/>
    <w:rsid w:val="003D4F44"/>
    <w:rsid w:val="003D4F6C"/>
    <w:rsid w:val="003D4FA6"/>
    <w:rsid w:val="003D52B5"/>
    <w:rsid w:val="003D5312"/>
    <w:rsid w:val="003D53B0"/>
    <w:rsid w:val="003D53FA"/>
    <w:rsid w:val="003D5BE5"/>
    <w:rsid w:val="003D5C41"/>
    <w:rsid w:val="003D5F7C"/>
    <w:rsid w:val="003D609A"/>
    <w:rsid w:val="003D60F3"/>
    <w:rsid w:val="003D66EA"/>
    <w:rsid w:val="003D67A8"/>
    <w:rsid w:val="003D692A"/>
    <w:rsid w:val="003D6973"/>
    <w:rsid w:val="003D6A5D"/>
    <w:rsid w:val="003D6A88"/>
    <w:rsid w:val="003D6C24"/>
    <w:rsid w:val="003D6C7E"/>
    <w:rsid w:val="003D7001"/>
    <w:rsid w:val="003D7214"/>
    <w:rsid w:val="003D7706"/>
    <w:rsid w:val="003D7861"/>
    <w:rsid w:val="003D7B8A"/>
    <w:rsid w:val="003D7BEB"/>
    <w:rsid w:val="003D7D37"/>
    <w:rsid w:val="003D7EA1"/>
    <w:rsid w:val="003E013A"/>
    <w:rsid w:val="003E02EC"/>
    <w:rsid w:val="003E0397"/>
    <w:rsid w:val="003E03A3"/>
    <w:rsid w:val="003E084A"/>
    <w:rsid w:val="003E0B42"/>
    <w:rsid w:val="003E0F2F"/>
    <w:rsid w:val="003E100C"/>
    <w:rsid w:val="003E1138"/>
    <w:rsid w:val="003E12E2"/>
    <w:rsid w:val="003E12F6"/>
    <w:rsid w:val="003E1449"/>
    <w:rsid w:val="003E1DDF"/>
    <w:rsid w:val="003E1E0C"/>
    <w:rsid w:val="003E2035"/>
    <w:rsid w:val="003E2C80"/>
    <w:rsid w:val="003E2D1A"/>
    <w:rsid w:val="003E2FF7"/>
    <w:rsid w:val="003E30A6"/>
    <w:rsid w:val="003E3820"/>
    <w:rsid w:val="003E3C9B"/>
    <w:rsid w:val="003E3E72"/>
    <w:rsid w:val="003E3F53"/>
    <w:rsid w:val="003E42C3"/>
    <w:rsid w:val="003E4389"/>
    <w:rsid w:val="003E44A3"/>
    <w:rsid w:val="003E48E5"/>
    <w:rsid w:val="003E493B"/>
    <w:rsid w:val="003E49EB"/>
    <w:rsid w:val="003E49F5"/>
    <w:rsid w:val="003E4B2E"/>
    <w:rsid w:val="003E4C4B"/>
    <w:rsid w:val="003E5273"/>
    <w:rsid w:val="003E52B9"/>
    <w:rsid w:val="003E52CE"/>
    <w:rsid w:val="003E5333"/>
    <w:rsid w:val="003E53BF"/>
    <w:rsid w:val="003E5767"/>
    <w:rsid w:val="003E5997"/>
    <w:rsid w:val="003E5E34"/>
    <w:rsid w:val="003E5F05"/>
    <w:rsid w:val="003E5FC4"/>
    <w:rsid w:val="003E61C3"/>
    <w:rsid w:val="003E647B"/>
    <w:rsid w:val="003E6CCF"/>
    <w:rsid w:val="003E71B0"/>
    <w:rsid w:val="003E795B"/>
    <w:rsid w:val="003E79BF"/>
    <w:rsid w:val="003E7A84"/>
    <w:rsid w:val="003E7B8C"/>
    <w:rsid w:val="003E7DB2"/>
    <w:rsid w:val="003E7DBE"/>
    <w:rsid w:val="003F0141"/>
    <w:rsid w:val="003F0686"/>
    <w:rsid w:val="003F07F1"/>
    <w:rsid w:val="003F0A06"/>
    <w:rsid w:val="003F0A2B"/>
    <w:rsid w:val="003F0A64"/>
    <w:rsid w:val="003F0CBC"/>
    <w:rsid w:val="003F0D4D"/>
    <w:rsid w:val="003F1D0E"/>
    <w:rsid w:val="003F1D67"/>
    <w:rsid w:val="003F1EEC"/>
    <w:rsid w:val="003F1F37"/>
    <w:rsid w:val="003F1FD5"/>
    <w:rsid w:val="003F2102"/>
    <w:rsid w:val="003F2507"/>
    <w:rsid w:val="003F2517"/>
    <w:rsid w:val="003F2552"/>
    <w:rsid w:val="003F2C8F"/>
    <w:rsid w:val="003F2DFA"/>
    <w:rsid w:val="003F2EA3"/>
    <w:rsid w:val="003F3354"/>
    <w:rsid w:val="003F33FF"/>
    <w:rsid w:val="003F3497"/>
    <w:rsid w:val="003F3657"/>
    <w:rsid w:val="003F3719"/>
    <w:rsid w:val="003F39AE"/>
    <w:rsid w:val="003F3DA8"/>
    <w:rsid w:val="003F3DB7"/>
    <w:rsid w:val="003F402E"/>
    <w:rsid w:val="003F4053"/>
    <w:rsid w:val="003F4251"/>
    <w:rsid w:val="003F42EB"/>
    <w:rsid w:val="003F44C6"/>
    <w:rsid w:val="003F4A4F"/>
    <w:rsid w:val="003F4C37"/>
    <w:rsid w:val="003F4D77"/>
    <w:rsid w:val="003F4E1F"/>
    <w:rsid w:val="003F4F7F"/>
    <w:rsid w:val="003F567C"/>
    <w:rsid w:val="003F5A03"/>
    <w:rsid w:val="003F66A2"/>
    <w:rsid w:val="003F670A"/>
    <w:rsid w:val="003F705D"/>
    <w:rsid w:val="003F7155"/>
    <w:rsid w:val="003F757E"/>
    <w:rsid w:val="003F7845"/>
    <w:rsid w:val="003F7A85"/>
    <w:rsid w:val="003F7F33"/>
    <w:rsid w:val="0040008A"/>
    <w:rsid w:val="00400456"/>
    <w:rsid w:val="00400485"/>
    <w:rsid w:val="00400579"/>
    <w:rsid w:val="0040058A"/>
    <w:rsid w:val="00400C41"/>
    <w:rsid w:val="00400E62"/>
    <w:rsid w:val="00401535"/>
    <w:rsid w:val="004017A7"/>
    <w:rsid w:val="00401865"/>
    <w:rsid w:val="00401B80"/>
    <w:rsid w:val="00401DD5"/>
    <w:rsid w:val="00402508"/>
    <w:rsid w:val="00402898"/>
    <w:rsid w:val="00402970"/>
    <w:rsid w:val="00402A01"/>
    <w:rsid w:val="00402A76"/>
    <w:rsid w:val="00402C23"/>
    <w:rsid w:val="00402D9E"/>
    <w:rsid w:val="00402E60"/>
    <w:rsid w:val="0040328B"/>
    <w:rsid w:val="0040362F"/>
    <w:rsid w:val="0040398E"/>
    <w:rsid w:val="00404141"/>
    <w:rsid w:val="0040415F"/>
    <w:rsid w:val="00404173"/>
    <w:rsid w:val="0040420A"/>
    <w:rsid w:val="00404420"/>
    <w:rsid w:val="00404657"/>
    <w:rsid w:val="004047FD"/>
    <w:rsid w:val="0040482B"/>
    <w:rsid w:val="00404924"/>
    <w:rsid w:val="00404A37"/>
    <w:rsid w:val="00404A65"/>
    <w:rsid w:val="00405140"/>
    <w:rsid w:val="00405475"/>
    <w:rsid w:val="00405D33"/>
    <w:rsid w:val="00405D81"/>
    <w:rsid w:val="00405DEB"/>
    <w:rsid w:val="00406379"/>
    <w:rsid w:val="004063AE"/>
    <w:rsid w:val="00406CD9"/>
    <w:rsid w:val="00406D8B"/>
    <w:rsid w:val="00407005"/>
    <w:rsid w:val="0040734E"/>
    <w:rsid w:val="0040756E"/>
    <w:rsid w:val="0040776C"/>
    <w:rsid w:val="0040790D"/>
    <w:rsid w:val="00407944"/>
    <w:rsid w:val="004079CD"/>
    <w:rsid w:val="00407ADE"/>
    <w:rsid w:val="00407B51"/>
    <w:rsid w:val="00407C2B"/>
    <w:rsid w:val="00407CAB"/>
    <w:rsid w:val="00407FA0"/>
    <w:rsid w:val="00407FD6"/>
    <w:rsid w:val="00410219"/>
    <w:rsid w:val="004106F1"/>
    <w:rsid w:val="0041082A"/>
    <w:rsid w:val="004108CA"/>
    <w:rsid w:val="00410C83"/>
    <w:rsid w:val="00410CCC"/>
    <w:rsid w:val="00410CE0"/>
    <w:rsid w:val="00410EAD"/>
    <w:rsid w:val="0041174C"/>
    <w:rsid w:val="004119D3"/>
    <w:rsid w:val="00411C69"/>
    <w:rsid w:val="00411F16"/>
    <w:rsid w:val="0041218B"/>
    <w:rsid w:val="004126BC"/>
    <w:rsid w:val="00412ED0"/>
    <w:rsid w:val="00412F2D"/>
    <w:rsid w:val="0041322A"/>
    <w:rsid w:val="004134DE"/>
    <w:rsid w:val="0041396D"/>
    <w:rsid w:val="00414157"/>
    <w:rsid w:val="00414233"/>
    <w:rsid w:val="004144ED"/>
    <w:rsid w:val="0041462A"/>
    <w:rsid w:val="004148EC"/>
    <w:rsid w:val="00414BB6"/>
    <w:rsid w:val="00414CEB"/>
    <w:rsid w:val="00414D42"/>
    <w:rsid w:val="00414D74"/>
    <w:rsid w:val="00414DA1"/>
    <w:rsid w:val="00414F1B"/>
    <w:rsid w:val="004151E6"/>
    <w:rsid w:val="004152E7"/>
    <w:rsid w:val="00415417"/>
    <w:rsid w:val="0041564A"/>
    <w:rsid w:val="004158DB"/>
    <w:rsid w:val="00415907"/>
    <w:rsid w:val="00415942"/>
    <w:rsid w:val="00415CA2"/>
    <w:rsid w:val="004160A0"/>
    <w:rsid w:val="00416382"/>
    <w:rsid w:val="004163E9"/>
    <w:rsid w:val="00416540"/>
    <w:rsid w:val="0041668F"/>
    <w:rsid w:val="004168E0"/>
    <w:rsid w:val="00416A51"/>
    <w:rsid w:val="00416D30"/>
    <w:rsid w:val="00416D89"/>
    <w:rsid w:val="004170C4"/>
    <w:rsid w:val="00417113"/>
    <w:rsid w:val="0041733D"/>
    <w:rsid w:val="00417BA9"/>
    <w:rsid w:val="00417EE9"/>
    <w:rsid w:val="00420A4D"/>
    <w:rsid w:val="00420B60"/>
    <w:rsid w:val="00421096"/>
    <w:rsid w:val="0042126B"/>
    <w:rsid w:val="004213C7"/>
    <w:rsid w:val="00421703"/>
    <w:rsid w:val="0042173A"/>
    <w:rsid w:val="00421964"/>
    <w:rsid w:val="00421B1C"/>
    <w:rsid w:val="00421C8F"/>
    <w:rsid w:val="00421CBB"/>
    <w:rsid w:val="00421E67"/>
    <w:rsid w:val="00421F8C"/>
    <w:rsid w:val="0042236F"/>
    <w:rsid w:val="004227F9"/>
    <w:rsid w:val="004229B2"/>
    <w:rsid w:val="00422E12"/>
    <w:rsid w:val="004230D3"/>
    <w:rsid w:val="004231A0"/>
    <w:rsid w:val="0042362D"/>
    <w:rsid w:val="004238E4"/>
    <w:rsid w:val="004238FA"/>
    <w:rsid w:val="0042399D"/>
    <w:rsid w:val="00423A4F"/>
    <w:rsid w:val="00423DF7"/>
    <w:rsid w:val="00423EBF"/>
    <w:rsid w:val="00423F04"/>
    <w:rsid w:val="00423F6D"/>
    <w:rsid w:val="004245A1"/>
    <w:rsid w:val="00424722"/>
    <w:rsid w:val="00424A70"/>
    <w:rsid w:val="00424F35"/>
    <w:rsid w:val="00425222"/>
    <w:rsid w:val="0042545D"/>
    <w:rsid w:val="00425516"/>
    <w:rsid w:val="004255AF"/>
    <w:rsid w:val="004255C5"/>
    <w:rsid w:val="00425820"/>
    <w:rsid w:val="0042584B"/>
    <w:rsid w:val="00425A49"/>
    <w:rsid w:val="00425CFB"/>
    <w:rsid w:val="00425F4A"/>
    <w:rsid w:val="004261A8"/>
    <w:rsid w:val="0042683C"/>
    <w:rsid w:val="00426C34"/>
    <w:rsid w:val="00426CBD"/>
    <w:rsid w:val="00426F2F"/>
    <w:rsid w:val="00426FF1"/>
    <w:rsid w:val="004270A8"/>
    <w:rsid w:val="0042726D"/>
    <w:rsid w:val="00427603"/>
    <w:rsid w:val="00427651"/>
    <w:rsid w:val="004279A9"/>
    <w:rsid w:val="00427B9C"/>
    <w:rsid w:val="004302E6"/>
    <w:rsid w:val="00430341"/>
    <w:rsid w:val="004305CE"/>
    <w:rsid w:val="0043098C"/>
    <w:rsid w:val="00430B85"/>
    <w:rsid w:val="00430E22"/>
    <w:rsid w:val="00430F27"/>
    <w:rsid w:val="00431230"/>
    <w:rsid w:val="00431935"/>
    <w:rsid w:val="0043199A"/>
    <w:rsid w:val="004319E9"/>
    <w:rsid w:val="00431E2B"/>
    <w:rsid w:val="00432B4C"/>
    <w:rsid w:val="00432B64"/>
    <w:rsid w:val="00432C87"/>
    <w:rsid w:val="00432CD7"/>
    <w:rsid w:val="00432F8C"/>
    <w:rsid w:val="00433160"/>
    <w:rsid w:val="00433279"/>
    <w:rsid w:val="0043336B"/>
    <w:rsid w:val="0043365E"/>
    <w:rsid w:val="004336FE"/>
    <w:rsid w:val="00433944"/>
    <w:rsid w:val="00434764"/>
    <w:rsid w:val="00434878"/>
    <w:rsid w:val="00434B84"/>
    <w:rsid w:val="00434C75"/>
    <w:rsid w:val="0043506B"/>
    <w:rsid w:val="00435271"/>
    <w:rsid w:val="004352B5"/>
    <w:rsid w:val="004355EC"/>
    <w:rsid w:val="00435983"/>
    <w:rsid w:val="00435E60"/>
    <w:rsid w:val="00435E6E"/>
    <w:rsid w:val="004361C4"/>
    <w:rsid w:val="004362C5"/>
    <w:rsid w:val="00436B5B"/>
    <w:rsid w:val="00436BB8"/>
    <w:rsid w:val="00436E1D"/>
    <w:rsid w:val="00436F3C"/>
    <w:rsid w:val="00437018"/>
    <w:rsid w:val="00437097"/>
    <w:rsid w:val="004373C2"/>
    <w:rsid w:val="0043746E"/>
    <w:rsid w:val="00437929"/>
    <w:rsid w:val="004379CD"/>
    <w:rsid w:val="00437A97"/>
    <w:rsid w:val="00437BC5"/>
    <w:rsid w:val="00440456"/>
    <w:rsid w:val="00440781"/>
    <w:rsid w:val="0044098B"/>
    <w:rsid w:val="00440D03"/>
    <w:rsid w:val="00440D12"/>
    <w:rsid w:val="00440FCF"/>
    <w:rsid w:val="004410F8"/>
    <w:rsid w:val="004411C1"/>
    <w:rsid w:val="00441D11"/>
    <w:rsid w:val="00441F11"/>
    <w:rsid w:val="0044230D"/>
    <w:rsid w:val="004423B2"/>
    <w:rsid w:val="00442760"/>
    <w:rsid w:val="004427A2"/>
    <w:rsid w:val="004428C3"/>
    <w:rsid w:val="00442A48"/>
    <w:rsid w:val="00442B51"/>
    <w:rsid w:val="00442E62"/>
    <w:rsid w:val="004433FF"/>
    <w:rsid w:val="004434AD"/>
    <w:rsid w:val="00443B0A"/>
    <w:rsid w:val="00443CCC"/>
    <w:rsid w:val="00444582"/>
    <w:rsid w:val="0044470A"/>
    <w:rsid w:val="0044472A"/>
    <w:rsid w:val="004448C5"/>
    <w:rsid w:val="004449BE"/>
    <w:rsid w:val="00444B81"/>
    <w:rsid w:val="00444D6E"/>
    <w:rsid w:val="00444F27"/>
    <w:rsid w:val="0044537C"/>
    <w:rsid w:val="0044566F"/>
    <w:rsid w:val="004457A1"/>
    <w:rsid w:val="00445922"/>
    <w:rsid w:val="004459B3"/>
    <w:rsid w:val="00445B42"/>
    <w:rsid w:val="00445D80"/>
    <w:rsid w:val="004460F7"/>
    <w:rsid w:val="004461DF"/>
    <w:rsid w:val="00446539"/>
    <w:rsid w:val="00446736"/>
    <w:rsid w:val="00446948"/>
    <w:rsid w:val="00446C3F"/>
    <w:rsid w:val="00446EFA"/>
    <w:rsid w:val="00446F51"/>
    <w:rsid w:val="004471FC"/>
    <w:rsid w:val="004476F6"/>
    <w:rsid w:val="00447767"/>
    <w:rsid w:val="00450006"/>
    <w:rsid w:val="004501CB"/>
    <w:rsid w:val="0045020A"/>
    <w:rsid w:val="004507D8"/>
    <w:rsid w:val="0045125E"/>
    <w:rsid w:val="0045139A"/>
    <w:rsid w:val="00451B0C"/>
    <w:rsid w:val="00451B0F"/>
    <w:rsid w:val="004520D4"/>
    <w:rsid w:val="004521FE"/>
    <w:rsid w:val="004522A0"/>
    <w:rsid w:val="00452562"/>
    <w:rsid w:val="0045273E"/>
    <w:rsid w:val="00452967"/>
    <w:rsid w:val="00452972"/>
    <w:rsid w:val="00452F7A"/>
    <w:rsid w:val="0045344C"/>
    <w:rsid w:val="004534E2"/>
    <w:rsid w:val="004537A5"/>
    <w:rsid w:val="004537C2"/>
    <w:rsid w:val="00453CF4"/>
    <w:rsid w:val="00453E1C"/>
    <w:rsid w:val="004540B0"/>
    <w:rsid w:val="004541D7"/>
    <w:rsid w:val="004545F8"/>
    <w:rsid w:val="0045464B"/>
    <w:rsid w:val="00454758"/>
    <w:rsid w:val="00454947"/>
    <w:rsid w:val="0045494E"/>
    <w:rsid w:val="00454C0D"/>
    <w:rsid w:val="00454FFC"/>
    <w:rsid w:val="004553E5"/>
    <w:rsid w:val="00455544"/>
    <w:rsid w:val="004556FB"/>
    <w:rsid w:val="004558F5"/>
    <w:rsid w:val="00455BE1"/>
    <w:rsid w:val="00455EC5"/>
    <w:rsid w:val="00456082"/>
    <w:rsid w:val="0045638C"/>
    <w:rsid w:val="00456904"/>
    <w:rsid w:val="00456B25"/>
    <w:rsid w:val="00456B6E"/>
    <w:rsid w:val="00456BDC"/>
    <w:rsid w:val="00456D4B"/>
    <w:rsid w:val="00457042"/>
    <w:rsid w:val="00457421"/>
    <w:rsid w:val="0045742A"/>
    <w:rsid w:val="0045765D"/>
    <w:rsid w:val="00457D66"/>
    <w:rsid w:val="00457E05"/>
    <w:rsid w:val="00460041"/>
    <w:rsid w:val="0046019F"/>
    <w:rsid w:val="00460371"/>
    <w:rsid w:val="004607D6"/>
    <w:rsid w:val="00460BC9"/>
    <w:rsid w:val="00460E50"/>
    <w:rsid w:val="004611E2"/>
    <w:rsid w:val="004614D1"/>
    <w:rsid w:val="00461852"/>
    <w:rsid w:val="00461974"/>
    <w:rsid w:val="00461BE9"/>
    <w:rsid w:val="00461C50"/>
    <w:rsid w:val="00461CCE"/>
    <w:rsid w:val="00461D10"/>
    <w:rsid w:val="00461DEF"/>
    <w:rsid w:val="004621F7"/>
    <w:rsid w:val="004622C6"/>
    <w:rsid w:val="0046271B"/>
    <w:rsid w:val="00463066"/>
    <w:rsid w:val="0046325C"/>
    <w:rsid w:val="004632FA"/>
    <w:rsid w:val="0046334A"/>
    <w:rsid w:val="0046336E"/>
    <w:rsid w:val="00463376"/>
    <w:rsid w:val="0046353C"/>
    <w:rsid w:val="00463632"/>
    <w:rsid w:val="0046383B"/>
    <w:rsid w:val="00463883"/>
    <w:rsid w:val="00463904"/>
    <w:rsid w:val="0046390D"/>
    <w:rsid w:val="0046399B"/>
    <w:rsid w:val="00463A47"/>
    <w:rsid w:val="00463ECD"/>
    <w:rsid w:val="0046429C"/>
    <w:rsid w:val="00464461"/>
    <w:rsid w:val="00464D9A"/>
    <w:rsid w:val="00464DAA"/>
    <w:rsid w:val="00464E14"/>
    <w:rsid w:val="0046506A"/>
    <w:rsid w:val="0046532E"/>
    <w:rsid w:val="0046552C"/>
    <w:rsid w:val="0046554E"/>
    <w:rsid w:val="00465596"/>
    <w:rsid w:val="00465633"/>
    <w:rsid w:val="004657F1"/>
    <w:rsid w:val="00465943"/>
    <w:rsid w:val="00465999"/>
    <w:rsid w:val="004659D5"/>
    <w:rsid w:val="00465ABF"/>
    <w:rsid w:val="00465BC5"/>
    <w:rsid w:val="00465BFA"/>
    <w:rsid w:val="00465C09"/>
    <w:rsid w:val="00465D04"/>
    <w:rsid w:val="00465F6D"/>
    <w:rsid w:val="00466165"/>
    <w:rsid w:val="0046629C"/>
    <w:rsid w:val="0046664C"/>
    <w:rsid w:val="00466660"/>
    <w:rsid w:val="004667EF"/>
    <w:rsid w:val="00466877"/>
    <w:rsid w:val="0046691E"/>
    <w:rsid w:val="00466B96"/>
    <w:rsid w:val="00466BC5"/>
    <w:rsid w:val="00466E7D"/>
    <w:rsid w:val="00466E8F"/>
    <w:rsid w:val="00467102"/>
    <w:rsid w:val="0046775F"/>
    <w:rsid w:val="00467783"/>
    <w:rsid w:val="00467870"/>
    <w:rsid w:val="0046793D"/>
    <w:rsid w:val="0047018F"/>
    <w:rsid w:val="004701FA"/>
    <w:rsid w:val="0047060D"/>
    <w:rsid w:val="004709E6"/>
    <w:rsid w:val="00470A44"/>
    <w:rsid w:val="00470A49"/>
    <w:rsid w:val="00470CAF"/>
    <w:rsid w:val="004710E3"/>
    <w:rsid w:val="00471778"/>
    <w:rsid w:val="004719DA"/>
    <w:rsid w:val="00471CAB"/>
    <w:rsid w:val="00471D44"/>
    <w:rsid w:val="00471EEE"/>
    <w:rsid w:val="00472093"/>
    <w:rsid w:val="004721CF"/>
    <w:rsid w:val="004727AE"/>
    <w:rsid w:val="00472C96"/>
    <w:rsid w:val="00473067"/>
    <w:rsid w:val="004731B7"/>
    <w:rsid w:val="004732E2"/>
    <w:rsid w:val="00473666"/>
    <w:rsid w:val="00473C7F"/>
    <w:rsid w:val="00473F4B"/>
    <w:rsid w:val="00474223"/>
    <w:rsid w:val="00474507"/>
    <w:rsid w:val="00474B41"/>
    <w:rsid w:val="00474CB6"/>
    <w:rsid w:val="00474D7D"/>
    <w:rsid w:val="00475016"/>
    <w:rsid w:val="0047503E"/>
    <w:rsid w:val="004755E4"/>
    <w:rsid w:val="004756F7"/>
    <w:rsid w:val="0047579B"/>
    <w:rsid w:val="0047596F"/>
    <w:rsid w:val="00475AC9"/>
    <w:rsid w:val="00475C89"/>
    <w:rsid w:val="00475F8F"/>
    <w:rsid w:val="004764A6"/>
    <w:rsid w:val="004768AB"/>
    <w:rsid w:val="00476BB1"/>
    <w:rsid w:val="00476FC3"/>
    <w:rsid w:val="00476FFA"/>
    <w:rsid w:val="0047766C"/>
    <w:rsid w:val="00477957"/>
    <w:rsid w:val="00477959"/>
    <w:rsid w:val="00477E07"/>
    <w:rsid w:val="00480082"/>
    <w:rsid w:val="004801D0"/>
    <w:rsid w:val="004802BE"/>
    <w:rsid w:val="004802D5"/>
    <w:rsid w:val="004803B6"/>
    <w:rsid w:val="00480569"/>
    <w:rsid w:val="00480BD8"/>
    <w:rsid w:val="00481127"/>
    <w:rsid w:val="0048118D"/>
    <w:rsid w:val="00481570"/>
    <w:rsid w:val="00481B75"/>
    <w:rsid w:val="00481D6F"/>
    <w:rsid w:val="00481E27"/>
    <w:rsid w:val="00481EDD"/>
    <w:rsid w:val="00481F7B"/>
    <w:rsid w:val="0048223C"/>
    <w:rsid w:val="00482298"/>
    <w:rsid w:val="004829FC"/>
    <w:rsid w:val="00482ADC"/>
    <w:rsid w:val="00482B39"/>
    <w:rsid w:val="00482D55"/>
    <w:rsid w:val="00482DD6"/>
    <w:rsid w:val="0048351C"/>
    <w:rsid w:val="00483ADA"/>
    <w:rsid w:val="00483AF6"/>
    <w:rsid w:val="00483F92"/>
    <w:rsid w:val="00484545"/>
    <w:rsid w:val="00484B1A"/>
    <w:rsid w:val="00484C15"/>
    <w:rsid w:val="00485395"/>
    <w:rsid w:val="00485A61"/>
    <w:rsid w:val="00485AF5"/>
    <w:rsid w:val="004864A9"/>
    <w:rsid w:val="00486B82"/>
    <w:rsid w:val="00487101"/>
    <w:rsid w:val="004872A9"/>
    <w:rsid w:val="004873BE"/>
    <w:rsid w:val="004873D2"/>
    <w:rsid w:val="004876DC"/>
    <w:rsid w:val="004878E0"/>
    <w:rsid w:val="004878F0"/>
    <w:rsid w:val="00487BC2"/>
    <w:rsid w:val="00487EEE"/>
    <w:rsid w:val="00487EFC"/>
    <w:rsid w:val="0049020D"/>
    <w:rsid w:val="00490513"/>
    <w:rsid w:val="00490848"/>
    <w:rsid w:val="00490ADF"/>
    <w:rsid w:val="00490B38"/>
    <w:rsid w:val="00490D64"/>
    <w:rsid w:val="00490F9D"/>
    <w:rsid w:val="00491109"/>
    <w:rsid w:val="004911F6"/>
    <w:rsid w:val="0049158D"/>
    <w:rsid w:val="00492034"/>
    <w:rsid w:val="00492275"/>
    <w:rsid w:val="004927C3"/>
    <w:rsid w:val="00492917"/>
    <w:rsid w:val="00492A7B"/>
    <w:rsid w:val="00492AB3"/>
    <w:rsid w:val="00493110"/>
    <w:rsid w:val="0049322D"/>
    <w:rsid w:val="0049336E"/>
    <w:rsid w:val="004934C9"/>
    <w:rsid w:val="004935B1"/>
    <w:rsid w:val="004935FE"/>
    <w:rsid w:val="00493698"/>
    <w:rsid w:val="004939C6"/>
    <w:rsid w:val="00493AFE"/>
    <w:rsid w:val="00493BC0"/>
    <w:rsid w:val="00493D9A"/>
    <w:rsid w:val="00493EB9"/>
    <w:rsid w:val="00493F96"/>
    <w:rsid w:val="00494170"/>
    <w:rsid w:val="004945AF"/>
    <w:rsid w:val="0049470D"/>
    <w:rsid w:val="00494C9D"/>
    <w:rsid w:val="00494F2F"/>
    <w:rsid w:val="0049547B"/>
    <w:rsid w:val="0049563C"/>
    <w:rsid w:val="00495A0D"/>
    <w:rsid w:val="00495CCD"/>
    <w:rsid w:val="00495DD4"/>
    <w:rsid w:val="00496012"/>
    <w:rsid w:val="004961A6"/>
    <w:rsid w:val="00496242"/>
    <w:rsid w:val="0049627A"/>
    <w:rsid w:val="004962D5"/>
    <w:rsid w:val="00496740"/>
    <w:rsid w:val="0049694C"/>
    <w:rsid w:val="004969A6"/>
    <w:rsid w:val="0049703F"/>
    <w:rsid w:val="004971B9"/>
    <w:rsid w:val="00497439"/>
    <w:rsid w:val="00497688"/>
    <w:rsid w:val="00497A26"/>
    <w:rsid w:val="00497CA6"/>
    <w:rsid w:val="00497EFA"/>
    <w:rsid w:val="004A01FB"/>
    <w:rsid w:val="004A0274"/>
    <w:rsid w:val="004A0437"/>
    <w:rsid w:val="004A0631"/>
    <w:rsid w:val="004A066A"/>
    <w:rsid w:val="004A074D"/>
    <w:rsid w:val="004A0BDF"/>
    <w:rsid w:val="004A0C97"/>
    <w:rsid w:val="004A0DB0"/>
    <w:rsid w:val="004A16D4"/>
    <w:rsid w:val="004A24AD"/>
    <w:rsid w:val="004A2812"/>
    <w:rsid w:val="004A297D"/>
    <w:rsid w:val="004A2C1F"/>
    <w:rsid w:val="004A3142"/>
    <w:rsid w:val="004A33DE"/>
    <w:rsid w:val="004A36C4"/>
    <w:rsid w:val="004A37E1"/>
    <w:rsid w:val="004A38CD"/>
    <w:rsid w:val="004A3CC7"/>
    <w:rsid w:val="004A3E17"/>
    <w:rsid w:val="004A3E58"/>
    <w:rsid w:val="004A3EBD"/>
    <w:rsid w:val="004A419E"/>
    <w:rsid w:val="004A4443"/>
    <w:rsid w:val="004A44C3"/>
    <w:rsid w:val="004A4B52"/>
    <w:rsid w:val="004A4CC8"/>
    <w:rsid w:val="004A4CD4"/>
    <w:rsid w:val="004A4DAF"/>
    <w:rsid w:val="004A577E"/>
    <w:rsid w:val="004A59A3"/>
    <w:rsid w:val="004A5F6D"/>
    <w:rsid w:val="004A5F77"/>
    <w:rsid w:val="004A63BF"/>
    <w:rsid w:val="004A6600"/>
    <w:rsid w:val="004A696A"/>
    <w:rsid w:val="004A6CFA"/>
    <w:rsid w:val="004A6D2D"/>
    <w:rsid w:val="004A6F0A"/>
    <w:rsid w:val="004A6F3B"/>
    <w:rsid w:val="004A6FFE"/>
    <w:rsid w:val="004A70E8"/>
    <w:rsid w:val="004A7397"/>
    <w:rsid w:val="004A73BF"/>
    <w:rsid w:val="004A75A2"/>
    <w:rsid w:val="004A7FAC"/>
    <w:rsid w:val="004B039E"/>
    <w:rsid w:val="004B0479"/>
    <w:rsid w:val="004B0C36"/>
    <w:rsid w:val="004B1078"/>
    <w:rsid w:val="004B10E9"/>
    <w:rsid w:val="004B12C1"/>
    <w:rsid w:val="004B1B80"/>
    <w:rsid w:val="004B1E79"/>
    <w:rsid w:val="004B2025"/>
    <w:rsid w:val="004B22C7"/>
    <w:rsid w:val="004B233C"/>
    <w:rsid w:val="004B2358"/>
    <w:rsid w:val="004B2396"/>
    <w:rsid w:val="004B281A"/>
    <w:rsid w:val="004B29FC"/>
    <w:rsid w:val="004B29FF"/>
    <w:rsid w:val="004B2DF6"/>
    <w:rsid w:val="004B2F52"/>
    <w:rsid w:val="004B3215"/>
    <w:rsid w:val="004B323E"/>
    <w:rsid w:val="004B3394"/>
    <w:rsid w:val="004B33BE"/>
    <w:rsid w:val="004B35C5"/>
    <w:rsid w:val="004B35CE"/>
    <w:rsid w:val="004B3948"/>
    <w:rsid w:val="004B4047"/>
    <w:rsid w:val="004B405D"/>
    <w:rsid w:val="004B40E6"/>
    <w:rsid w:val="004B415C"/>
    <w:rsid w:val="004B447A"/>
    <w:rsid w:val="004B449F"/>
    <w:rsid w:val="004B4636"/>
    <w:rsid w:val="004B4706"/>
    <w:rsid w:val="004B4913"/>
    <w:rsid w:val="004B4938"/>
    <w:rsid w:val="004B493D"/>
    <w:rsid w:val="004B4A52"/>
    <w:rsid w:val="004B5110"/>
    <w:rsid w:val="004B5130"/>
    <w:rsid w:val="004B518E"/>
    <w:rsid w:val="004B51B3"/>
    <w:rsid w:val="004B52E7"/>
    <w:rsid w:val="004B55EF"/>
    <w:rsid w:val="004B5632"/>
    <w:rsid w:val="004B5D26"/>
    <w:rsid w:val="004B5E6A"/>
    <w:rsid w:val="004B5F49"/>
    <w:rsid w:val="004B6178"/>
    <w:rsid w:val="004B6410"/>
    <w:rsid w:val="004B64EE"/>
    <w:rsid w:val="004B669B"/>
    <w:rsid w:val="004B6E74"/>
    <w:rsid w:val="004B6F68"/>
    <w:rsid w:val="004B7180"/>
    <w:rsid w:val="004B76A1"/>
    <w:rsid w:val="004B7F71"/>
    <w:rsid w:val="004B7FDB"/>
    <w:rsid w:val="004C0031"/>
    <w:rsid w:val="004C0041"/>
    <w:rsid w:val="004C0171"/>
    <w:rsid w:val="004C01D4"/>
    <w:rsid w:val="004C01EB"/>
    <w:rsid w:val="004C047B"/>
    <w:rsid w:val="004C0815"/>
    <w:rsid w:val="004C08E8"/>
    <w:rsid w:val="004C0902"/>
    <w:rsid w:val="004C0CD8"/>
    <w:rsid w:val="004C0E69"/>
    <w:rsid w:val="004C136E"/>
    <w:rsid w:val="004C1868"/>
    <w:rsid w:val="004C18FC"/>
    <w:rsid w:val="004C1982"/>
    <w:rsid w:val="004C1EA0"/>
    <w:rsid w:val="004C1F3D"/>
    <w:rsid w:val="004C1FCA"/>
    <w:rsid w:val="004C2190"/>
    <w:rsid w:val="004C28A3"/>
    <w:rsid w:val="004C2A71"/>
    <w:rsid w:val="004C2E54"/>
    <w:rsid w:val="004C3109"/>
    <w:rsid w:val="004C3E76"/>
    <w:rsid w:val="004C3F28"/>
    <w:rsid w:val="004C41C0"/>
    <w:rsid w:val="004C4883"/>
    <w:rsid w:val="004C4D13"/>
    <w:rsid w:val="004C4FAB"/>
    <w:rsid w:val="004C5000"/>
    <w:rsid w:val="004C500B"/>
    <w:rsid w:val="004C5542"/>
    <w:rsid w:val="004C5894"/>
    <w:rsid w:val="004C599C"/>
    <w:rsid w:val="004C5A60"/>
    <w:rsid w:val="004C5EFE"/>
    <w:rsid w:val="004C6475"/>
    <w:rsid w:val="004C64A9"/>
    <w:rsid w:val="004C653D"/>
    <w:rsid w:val="004C671E"/>
    <w:rsid w:val="004C6E4B"/>
    <w:rsid w:val="004C6FAD"/>
    <w:rsid w:val="004C6FE2"/>
    <w:rsid w:val="004C726B"/>
    <w:rsid w:val="004C72F0"/>
    <w:rsid w:val="004C7650"/>
    <w:rsid w:val="004C7D39"/>
    <w:rsid w:val="004D0269"/>
    <w:rsid w:val="004D026D"/>
    <w:rsid w:val="004D0288"/>
    <w:rsid w:val="004D0493"/>
    <w:rsid w:val="004D059A"/>
    <w:rsid w:val="004D09E1"/>
    <w:rsid w:val="004D133B"/>
    <w:rsid w:val="004D1621"/>
    <w:rsid w:val="004D183E"/>
    <w:rsid w:val="004D1A24"/>
    <w:rsid w:val="004D1A5E"/>
    <w:rsid w:val="004D1A6D"/>
    <w:rsid w:val="004D1AE0"/>
    <w:rsid w:val="004D1D76"/>
    <w:rsid w:val="004D1E1C"/>
    <w:rsid w:val="004D25F9"/>
    <w:rsid w:val="004D2632"/>
    <w:rsid w:val="004D2666"/>
    <w:rsid w:val="004D2980"/>
    <w:rsid w:val="004D2989"/>
    <w:rsid w:val="004D2AE7"/>
    <w:rsid w:val="004D2C9E"/>
    <w:rsid w:val="004D2D39"/>
    <w:rsid w:val="004D2FBC"/>
    <w:rsid w:val="004D318A"/>
    <w:rsid w:val="004D340E"/>
    <w:rsid w:val="004D341F"/>
    <w:rsid w:val="004D3430"/>
    <w:rsid w:val="004D3579"/>
    <w:rsid w:val="004D3757"/>
    <w:rsid w:val="004D39B9"/>
    <w:rsid w:val="004D3CF2"/>
    <w:rsid w:val="004D4299"/>
    <w:rsid w:val="004D4436"/>
    <w:rsid w:val="004D48EF"/>
    <w:rsid w:val="004D49F2"/>
    <w:rsid w:val="004D4A2F"/>
    <w:rsid w:val="004D5083"/>
    <w:rsid w:val="004D53A2"/>
    <w:rsid w:val="004D5401"/>
    <w:rsid w:val="004D56D6"/>
    <w:rsid w:val="004D5A1D"/>
    <w:rsid w:val="004D5B07"/>
    <w:rsid w:val="004D5B78"/>
    <w:rsid w:val="004D5C33"/>
    <w:rsid w:val="004D5E0C"/>
    <w:rsid w:val="004D5FBB"/>
    <w:rsid w:val="004D6010"/>
    <w:rsid w:val="004D626C"/>
    <w:rsid w:val="004D674C"/>
    <w:rsid w:val="004D676F"/>
    <w:rsid w:val="004D6C9F"/>
    <w:rsid w:val="004D6DBA"/>
    <w:rsid w:val="004D6E02"/>
    <w:rsid w:val="004D73BE"/>
    <w:rsid w:val="004D73E2"/>
    <w:rsid w:val="004D755E"/>
    <w:rsid w:val="004D75F1"/>
    <w:rsid w:val="004D76A8"/>
    <w:rsid w:val="004D7E4D"/>
    <w:rsid w:val="004E0321"/>
    <w:rsid w:val="004E0329"/>
    <w:rsid w:val="004E0417"/>
    <w:rsid w:val="004E04F8"/>
    <w:rsid w:val="004E068E"/>
    <w:rsid w:val="004E0924"/>
    <w:rsid w:val="004E094E"/>
    <w:rsid w:val="004E09C6"/>
    <w:rsid w:val="004E0C49"/>
    <w:rsid w:val="004E1344"/>
    <w:rsid w:val="004E13DB"/>
    <w:rsid w:val="004E14F1"/>
    <w:rsid w:val="004E177F"/>
    <w:rsid w:val="004E1C68"/>
    <w:rsid w:val="004E1F7B"/>
    <w:rsid w:val="004E235E"/>
    <w:rsid w:val="004E28AA"/>
    <w:rsid w:val="004E2FC6"/>
    <w:rsid w:val="004E300C"/>
    <w:rsid w:val="004E3382"/>
    <w:rsid w:val="004E37BA"/>
    <w:rsid w:val="004E3AEC"/>
    <w:rsid w:val="004E3D6D"/>
    <w:rsid w:val="004E3ECF"/>
    <w:rsid w:val="004E412C"/>
    <w:rsid w:val="004E42EF"/>
    <w:rsid w:val="004E44D1"/>
    <w:rsid w:val="004E4FE1"/>
    <w:rsid w:val="004E54EE"/>
    <w:rsid w:val="004E5D67"/>
    <w:rsid w:val="004E6512"/>
    <w:rsid w:val="004E695D"/>
    <w:rsid w:val="004E6AC5"/>
    <w:rsid w:val="004E6CFB"/>
    <w:rsid w:val="004E6DB4"/>
    <w:rsid w:val="004E717E"/>
    <w:rsid w:val="004E73F2"/>
    <w:rsid w:val="004E773C"/>
    <w:rsid w:val="004E79FD"/>
    <w:rsid w:val="004E7A5D"/>
    <w:rsid w:val="004E7E74"/>
    <w:rsid w:val="004F01C8"/>
    <w:rsid w:val="004F0204"/>
    <w:rsid w:val="004F0223"/>
    <w:rsid w:val="004F03CD"/>
    <w:rsid w:val="004F089B"/>
    <w:rsid w:val="004F0973"/>
    <w:rsid w:val="004F0A6B"/>
    <w:rsid w:val="004F0BAB"/>
    <w:rsid w:val="004F0CF2"/>
    <w:rsid w:val="004F0D5A"/>
    <w:rsid w:val="004F0DB0"/>
    <w:rsid w:val="004F0FDF"/>
    <w:rsid w:val="004F1285"/>
    <w:rsid w:val="004F13EE"/>
    <w:rsid w:val="004F141E"/>
    <w:rsid w:val="004F1469"/>
    <w:rsid w:val="004F1698"/>
    <w:rsid w:val="004F2780"/>
    <w:rsid w:val="004F2900"/>
    <w:rsid w:val="004F2981"/>
    <w:rsid w:val="004F2D7E"/>
    <w:rsid w:val="004F2DA2"/>
    <w:rsid w:val="004F2FC8"/>
    <w:rsid w:val="004F3091"/>
    <w:rsid w:val="004F3156"/>
    <w:rsid w:val="004F35C7"/>
    <w:rsid w:val="004F3660"/>
    <w:rsid w:val="004F37A9"/>
    <w:rsid w:val="004F392A"/>
    <w:rsid w:val="004F3D10"/>
    <w:rsid w:val="004F3D9A"/>
    <w:rsid w:val="004F3E43"/>
    <w:rsid w:val="004F4157"/>
    <w:rsid w:val="004F4192"/>
    <w:rsid w:val="004F4199"/>
    <w:rsid w:val="004F43BA"/>
    <w:rsid w:val="004F475A"/>
    <w:rsid w:val="004F477F"/>
    <w:rsid w:val="004F4935"/>
    <w:rsid w:val="004F4A52"/>
    <w:rsid w:val="004F4C30"/>
    <w:rsid w:val="004F4EDC"/>
    <w:rsid w:val="004F5029"/>
    <w:rsid w:val="004F514B"/>
    <w:rsid w:val="004F523D"/>
    <w:rsid w:val="004F531B"/>
    <w:rsid w:val="004F538A"/>
    <w:rsid w:val="004F5983"/>
    <w:rsid w:val="004F6009"/>
    <w:rsid w:val="004F61FF"/>
    <w:rsid w:val="004F63F2"/>
    <w:rsid w:val="004F6917"/>
    <w:rsid w:val="004F6C64"/>
    <w:rsid w:val="004F6D30"/>
    <w:rsid w:val="004F6D9F"/>
    <w:rsid w:val="004F6DB5"/>
    <w:rsid w:val="004F6DEE"/>
    <w:rsid w:val="004F6E28"/>
    <w:rsid w:val="004F7137"/>
    <w:rsid w:val="004F758E"/>
    <w:rsid w:val="004F760A"/>
    <w:rsid w:val="004F775F"/>
    <w:rsid w:val="004F7B1D"/>
    <w:rsid w:val="004F7F31"/>
    <w:rsid w:val="00500123"/>
    <w:rsid w:val="0050024A"/>
    <w:rsid w:val="0050029A"/>
    <w:rsid w:val="00500515"/>
    <w:rsid w:val="005005A2"/>
    <w:rsid w:val="00500A3C"/>
    <w:rsid w:val="00500F37"/>
    <w:rsid w:val="005010A8"/>
    <w:rsid w:val="0050157C"/>
    <w:rsid w:val="00502917"/>
    <w:rsid w:val="00502AC7"/>
    <w:rsid w:val="00502BDF"/>
    <w:rsid w:val="00502CCE"/>
    <w:rsid w:val="0050317D"/>
    <w:rsid w:val="00503F5A"/>
    <w:rsid w:val="00503FB6"/>
    <w:rsid w:val="0050412A"/>
    <w:rsid w:val="00504226"/>
    <w:rsid w:val="00504326"/>
    <w:rsid w:val="00504332"/>
    <w:rsid w:val="00504682"/>
    <w:rsid w:val="00504B78"/>
    <w:rsid w:val="00504B7E"/>
    <w:rsid w:val="00504F91"/>
    <w:rsid w:val="005050BA"/>
    <w:rsid w:val="005051EF"/>
    <w:rsid w:val="005059E8"/>
    <w:rsid w:val="00505B65"/>
    <w:rsid w:val="00505D13"/>
    <w:rsid w:val="00505E22"/>
    <w:rsid w:val="00506122"/>
    <w:rsid w:val="0050673B"/>
    <w:rsid w:val="00506961"/>
    <w:rsid w:val="00506DAF"/>
    <w:rsid w:val="00506E37"/>
    <w:rsid w:val="0050710D"/>
    <w:rsid w:val="00507227"/>
    <w:rsid w:val="00507332"/>
    <w:rsid w:val="0050734D"/>
    <w:rsid w:val="00507490"/>
    <w:rsid w:val="005075E5"/>
    <w:rsid w:val="0050778A"/>
    <w:rsid w:val="005077C9"/>
    <w:rsid w:val="00507ACD"/>
    <w:rsid w:val="00507DDA"/>
    <w:rsid w:val="005103EA"/>
    <w:rsid w:val="00510842"/>
    <w:rsid w:val="00510E62"/>
    <w:rsid w:val="00510F20"/>
    <w:rsid w:val="00511383"/>
    <w:rsid w:val="00511790"/>
    <w:rsid w:val="005118FA"/>
    <w:rsid w:val="005119F8"/>
    <w:rsid w:val="00511DA2"/>
    <w:rsid w:val="00511DE5"/>
    <w:rsid w:val="00511EAD"/>
    <w:rsid w:val="005120F1"/>
    <w:rsid w:val="005121FC"/>
    <w:rsid w:val="00512382"/>
    <w:rsid w:val="00512538"/>
    <w:rsid w:val="00512796"/>
    <w:rsid w:val="00512BD2"/>
    <w:rsid w:val="00512C65"/>
    <w:rsid w:val="00512CAE"/>
    <w:rsid w:val="00512DFC"/>
    <w:rsid w:val="00512E30"/>
    <w:rsid w:val="00513492"/>
    <w:rsid w:val="00513495"/>
    <w:rsid w:val="00513806"/>
    <w:rsid w:val="00513A5E"/>
    <w:rsid w:val="00513B7E"/>
    <w:rsid w:val="00513EFA"/>
    <w:rsid w:val="0051429F"/>
    <w:rsid w:val="00514339"/>
    <w:rsid w:val="005148D7"/>
    <w:rsid w:val="00514D0E"/>
    <w:rsid w:val="00514F99"/>
    <w:rsid w:val="0051513B"/>
    <w:rsid w:val="00515724"/>
    <w:rsid w:val="00515D5D"/>
    <w:rsid w:val="00515E5D"/>
    <w:rsid w:val="00515EAB"/>
    <w:rsid w:val="00516272"/>
    <w:rsid w:val="005162A5"/>
    <w:rsid w:val="00516391"/>
    <w:rsid w:val="00516756"/>
    <w:rsid w:val="00516B19"/>
    <w:rsid w:val="00516CF8"/>
    <w:rsid w:val="00517307"/>
    <w:rsid w:val="005176ED"/>
    <w:rsid w:val="00517A94"/>
    <w:rsid w:val="00517AB4"/>
    <w:rsid w:val="005201B1"/>
    <w:rsid w:val="00520204"/>
    <w:rsid w:val="005207D3"/>
    <w:rsid w:val="0052089C"/>
    <w:rsid w:val="005210DF"/>
    <w:rsid w:val="005210E3"/>
    <w:rsid w:val="00521420"/>
    <w:rsid w:val="0052142F"/>
    <w:rsid w:val="005216B6"/>
    <w:rsid w:val="00521DE3"/>
    <w:rsid w:val="005221D4"/>
    <w:rsid w:val="005221F2"/>
    <w:rsid w:val="005221F9"/>
    <w:rsid w:val="00522266"/>
    <w:rsid w:val="00522299"/>
    <w:rsid w:val="00522607"/>
    <w:rsid w:val="00522A3F"/>
    <w:rsid w:val="00522BAF"/>
    <w:rsid w:val="00522DC5"/>
    <w:rsid w:val="005233B3"/>
    <w:rsid w:val="0052356C"/>
    <w:rsid w:val="00523977"/>
    <w:rsid w:val="005239B3"/>
    <w:rsid w:val="00523C64"/>
    <w:rsid w:val="00523F88"/>
    <w:rsid w:val="00524022"/>
    <w:rsid w:val="005245CD"/>
    <w:rsid w:val="00524630"/>
    <w:rsid w:val="00524897"/>
    <w:rsid w:val="005248DD"/>
    <w:rsid w:val="00524B41"/>
    <w:rsid w:val="005256CC"/>
    <w:rsid w:val="00525E62"/>
    <w:rsid w:val="00526142"/>
    <w:rsid w:val="0052688A"/>
    <w:rsid w:val="00526A93"/>
    <w:rsid w:val="00526EBE"/>
    <w:rsid w:val="00526F67"/>
    <w:rsid w:val="005270BE"/>
    <w:rsid w:val="0052724D"/>
    <w:rsid w:val="005273D0"/>
    <w:rsid w:val="0052749A"/>
    <w:rsid w:val="005275F3"/>
    <w:rsid w:val="005278BD"/>
    <w:rsid w:val="00527A13"/>
    <w:rsid w:val="00527CB1"/>
    <w:rsid w:val="00527D65"/>
    <w:rsid w:val="00527F5E"/>
    <w:rsid w:val="00530053"/>
    <w:rsid w:val="00530917"/>
    <w:rsid w:val="00530ABC"/>
    <w:rsid w:val="00530F57"/>
    <w:rsid w:val="00531341"/>
    <w:rsid w:val="00531461"/>
    <w:rsid w:val="0053185D"/>
    <w:rsid w:val="00531B73"/>
    <w:rsid w:val="00531BC5"/>
    <w:rsid w:val="00532002"/>
    <w:rsid w:val="005324D7"/>
    <w:rsid w:val="0053252C"/>
    <w:rsid w:val="0053287A"/>
    <w:rsid w:val="00532A2C"/>
    <w:rsid w:val="00532B56"/>
    <w:rsid w:val="00533097"/>
    <w:rsid w:val="005331C3"/>
    <w:rsid w:val="005335F6"/>
    <w:rsid w:val="00533834"/>
    <w:rsid w:val="005338F6"/>
    <w:rsid w:val="00533B08"/>
    <w:rsid w:val="00534000"/>
    <w:rsid w:val="0053467C"/>
    <w:rsid w:val="005346F8"/>
    <w:rsid w:val="00534765"/>
    <w:rsid w:val="00534788"/>
    <w:rsid w:val="00534901"/>
    <w:rsid w:val="00534D72"/>
    <w:rsid w:val="00534DC7"/>
    <w:rsid w:val="00534EF7"/>
    <w:rsid w:val="00535319"/>
    <w:rsid w:val="00535480"/>
    <w:rsid w:val="0053568A"/>
    <w:rsid w:val="005358BE"/>
    <w:rsid w:val="005359B5"/>
    <w:rsid w:val="00535D75"/>
    <w:rsid w:val="005363F8"/>
    <w:rsid w:val="00536616"/>
    <w:rsid w:val="00536B7B"/>
    <w:rsid w:val="00536C46"/>
    <w:rsid w:val="005377EA"/>
    <w:rsid w:val="005378B6"/>
    <w:rsid w:val="005378BB"/>
    <w:rsid w:val="005378F3"/>
    <w:rsid w:val="00537975"/>
    <w:rsid w:val="005379C7"/>
    <w:rsid w:val="00537A70"/>
    <w:rsid w:val="00540009"/>
    <w:rsid w:val="005402B1"/>
    <w:rsid w:val="0054081C"/>
    <w:rsid w:val="00540B8E"/>
    <w:rsid w:val="00540BE5"/>
    <w:rsid w:val="005411B1"/>
    <w:rsid w:val="00541EDD"/>
    <w:rsid w:val="00542358"/>
    <w:rsid w:val="005424F3"/>
    <w:rsid w:val="005429EB"/>
    <w:rsid w:val="00542B36"/>
    <w:rsid w:val="00542CED"/>
    <w:rsid w:val="005430E1"/>
    <w:rsid w:val="0054310E"/>
    <w:rsid w:val="0054357E"/>
    <w:rsid w:val="00543A51"/>
    <w:rsid w:val="0054423C"/>
    <w:rsid w:val="005445C6"/>
    <w:rsid w:val="00544944"/>
    <w:rsid w:val="00544D46"/>
    <w:rsid w:val="005450AD"/>
    <w:rsid w:val="005455A5"/>
    <w:rsid w:val="00545B1C"/>
    <w:rsid w:val="00545BD4"/>
    <w:rsid w:val="00545D97"/>
    <w:rsid w:val="00545E82"/>
    <w:rsid w:val="0054648B"/>
    <w:rsid w:val="0054656E"/>
    <w:rsid w:val="00546B30"/>
    <w:rsid w:val="00546D83"/>
    <w:rsid w:val="0054707F"/>
    <w:rsid w:val="005470C3"/>
    <w:rsid w:val="00547406"/>
    <w:rsid w:val="005477B2"/>
    <w:rsid w:val="0054789E"/>
    <w:rsid w:val="00547967"/>
    <w:rsid w:val="005479DA"/>
    <w:rsid w:val="00547A1D"/>
    <w:rsid w:val="00547A40"/>
    <w:rsid w:val="00547F57"/>
    <w:rsid w:val="00550345"/>
    <w:rsid w:val="005508EB"/>
    <w:rsid w:val="00550999"/>
    <w:rsid w:val="00550BE9"/>
    <w:rsid w:val="00550C21"/>
    <w:rsid w:val="00550D60"/>
    <w:rsid w:val="00550EE4"/>
    <w:rsid w:val="00550F9E"/>
    <w:rsid w:val="005510C6"/>
    <w:rsid w:val="0055110F"/>
    <w:rsid w:val="005511ED"/>
    <w:rsid w:val="00551B76"/>
    <w:rsid w:val="00551E74"/>
    <w:rsid w:val="00551ECB"/>
    <w:rsid w:val="00551FBF"/>
    <w:rsid w:val="0055206F"/>
    <w:rsid w:val="00552117"/>
    <w:rsid w:val="0055250A"/>
    <w:rsid w:val="00552587"/>
    <w:rsid w:val="00552A57"/>
    <w:rsid w:val="00552AD5"/>
    <w:rsid w:val="00552AED"/>
    <w:rsid w:val="00552AF8"/>
    <w:rsid w:val="00552E3A"/>
    <w:rsid w:val="005534A2"/>
    <w:rsid w:val="00553A4C"/>
    <w:rsid w:val="005541E2"/>
    <w:rsid w:val="0055435F"/>
    <w:rsid w:val="00554394"/>
    <w:rsid w:val="005545CA"/>
    <w:rsid w:val="00554A41"/>
    <w:rsid w:val="00554B2F"/>
    <w:rsid w:val="00554C3D"/>
    <w:rsid w:val="0055508F"/>
    <w:rsid w:val="005555ED"/>
    <w:rsid w:val="00555C6B"/>
    <w:rsid w:val="00555FF3"/>
    <w:rsid w:val="005560AC"/>
    <w:rsid w:val="0055617D"/>
    <w:rsid w:val="00556443"/>
    <w:rsid w:val="005566FC"/>
    <w:rsid w:val="00556A5E"/>
    <w:rsid w:val="00556BDC"/>
    <w:rsid w:val="00556D0B"/>
    <w:rsid w:val="00556E02"/>
    <w:rsid w:val="00556FE1"/>
    <w:rsid w:val="00557251"/>
    <w:rsid w:val="00557454"/>
    <w:rsid w:val="00557D11"/>
    <w:rsid w:val="00560226"/>
    <w:rsid w:val="0056062F"/>
    <w:rsid w:val="0056090A"/>
    <w:rsid w:val="00560A16"/>
    <w:rsid w:val="005611B8"/>
    <w:rsid w:val="005616D6"/>
    <w:rsid w:val="00562246"/>
    <w:rsid w:val="005622F7"/>
    <w:rsid w:val="005628A8"/>
    <w:rsid w:val="00562962"/>
    <w:rsid w:val="005629C8"/>
    <w:rsid w:val="005629FF"/>
    <w:rsid w:val="00562B6D"/>
    <w:rsid w:val="00562D95"/>
    <w:rsid w:val="00562DF9"/>
    <w:rsid w:val="005630DE"/>
    <w:rsid w:val="0056333F"/>
    <w:rsid w:val="00563505"/>
    <w:rsid w:val="0056353D"/>
    <w:rsid w:val="005636CC"/>
    <w:rsid w:val="0056398F"/>
    <w:rsid w:val="00563C48"/>
    <w:rsid w:val="00563CD9"/>
    <w:rsid w:val="0056426D"/>
    <w:rsid w:val="005645A0"/>
    <w:rsid w:val="00564607"/>
    <w:rsid w:val="005649AE"/>
    <w:rsid w:val="00564B64"/>
    <w:rsid w:val="00564BA7"/>
    <w:rsid w:val="00564F1F"/>
    <w:rsid w:val="00564F23"/>
    <w:rsid w:val="00565693"/>
    <w:rsid w:val="0056571E"/>
    <w:rsid w:val="00565B3C"/>
    <w:rsid w:val="0056601B"/>
    <w:rsid w:val="005661B5"/>
    <w:rsid w:val="00566290"/>
    <w:rsid w:val="005662A7"/>
    <w:rsid w:val="005662F8"/>
    <w:rsid w:val="00566491"/>
    <w:rsid w:val="0056662E"/>
    <w:rsid w:val="00566A59"/>
    <w:rsid w:val="00566A81"/>
    <w:rsid w:val="00566CC5"/>
    <w:rsid w:val="00567563"/>
    <w:rsid w:val="00567691"/>
    <w:rsid w:val="005676E5"/>
    <w:rsid w:val="0056789C"/>
    <w:rsid w:val="00567950"/>
    <w:rsid w:val="005679E0"/>
    <w:rsid w:val="00567D46"/>
    <w:rsid w:val="00567D8E"/>
    <w:rsid w:val="00567E76"/>
    <w:rsid w:val="00570168"/>
    <w:rsid w:val="005701DF"/>
    <w:rsid w:val="005702CA"/>
    <w:rsid w:val="00570370"/>
    <w:rsid w:val="00570561"/>
    <w:rsid w:val="00570815"/>
    <w:rsid w:val="00570A26"/>
    <w:rsid w:val="00570B53"/>
    <w:rsid w:val="005710D0"/>
    <w:rsid w:val="00571346"/>
    <w:rsid w:val="00571B8E"/>
    <w:rsid w:val="00571D39"/>
    <w:rsid w:val="00571D89"/>
    <w:rsid w:val="005720FD"/>
    <w:rsid w:val="0057232C"/>
    <w:rsid w:val="00572844"/>
    <w:rsid w:val="005734DE"/>
    <w:rsid w:val="0057384A"/>
    <w:rsid w:val="00573C75"/>
    <w:rsid w:val="00574472"/>
    <w:rsid w:val="0057466E"/>
    <w:rsid w:val="00574863"/>
    <w:rsid w:val="0057491C"/>
    <w:rsid w:val="00574BE7"/>
    <w:rsid w:val="00574E56"/>
    <w:rsid w:val="0057548C"/>
    <w:rsid w:val="005758F5"/>
    <w:rsid w:val="00575A4B"/>
    <w:rsid w:val="00575BE0"/>
    <w:rsid w:val="00575C96"/>
    <w:rsid w:val="00575F2A"/>
    <w:rsid w:val="00575F93"/>
    <w:rsid w:val="00576493"/>
    <w:rsid w:val="00576617"/>
    <w:rsid w:val="00576804"/>
    <w:rsid w:val="00576B65"/>
    <w:rsid w:val="005771B8"/>
    <w:rsid w:val="005778D9"/>
    <w:rsid w:val="00577D51"/>
    <w:rsid w:val="0058023B"/>
    <w:rsid w:val="00580742"/>
    <w:rsid w:val="0058087D"/>
    <w:rsid w:val="00580919"/>
    <w:rsid w:val="00580B52"/>
    <w:rsid w:val="00581018"/>
    <w:rsid w:val="00581892"/>
    <w:rsid w:val="005819AE"/>
    <w:rsid w:val="00581B01"/>
    <w:rsid w:val="005822F5"/>
    <w:rsid w:val="0058252E"/>
    <w:rsid w:val="00582804"/>
    <w:rsid w:val="00582C4C"/>
    <w:rsid w:val="005832AC"/>
    <w:rsid w:val="005833F6"/>
    <w:rsid w:val="00583485"/>
    <w:rsid w:val="00583898"/>
    <w:rsid w:val="005839E6"/>
    <w:rsid w:val="00583A19"/>
    <w:rsid w:val="00583A59"/>
    <w:rsid w:val="00583EFF"/>
    <w:rsid w:val="00583FB6"/>
    <w:rsid w:val="0058426E"/>
    <w:rsid w:val="005842B2"/>
    <w:rsid w:val="0058439F"/>
    <w:rsid w:val="00584740"/>
    <w:rsid w:val="0058490D"/>
    <w:rsid w:val="005853C4"/>
    <w:rsid w:val="005855EF"/>
    <w:rsid w:val="00585BCA"/>
    <w:rsid w:val="00585D42"/>
    <w:rsid w:val="00586524"/>
    <w:rsid w:val="005868D4"/>
    <w:rsid w:val="00586AA6"/>
    <w:rsid w:val="00586EE9"/>
    <w:rsid w:val="00586F63"/>
    <w:rsid w:val="00586FAD"/>
    <w:rsid w:val="005874CD"/>
    <w:rsid w:val="005876CB"/>
    <w:rsid w:val="0058783C"/>
    <w:rsid w:val="00587F0E"/>
    <w:rsid w:val="00590341"/>
    <w:rsid w:val="00590725"/>
    <w:rsid w:val="00590758"/>
    <w:rsid w:val="0059076F"/>
    <w:rsid w:val="00590937"/>
    <w:rsid w:val="00590EA4"/>
    <w:rsid w:val="00591213"/>
    <w:rsid w:val="005916AB"/>
    <w:rsid w:val="00591719"/>
    <w:rsid w:val="00591818"/>
    <w:rsid w:val="00591896"/>
    <w:rsid w:val="00591BC7"/>
    <w:rsid w:val="00591C49"/>
    <w:rsid w:val="00591DA2"/>
    <w:rsid w:val="00592EDE"/>
    <w:rsid w:val="00593135"/>
    <w:rsid w:val="005932A4"/>
    <w:rsid w:val="00593539"/>
    <w:rsid w:val="00593E52"/>
    <w:rsid w:val="005940ED"/>
    <w:rsid w:val="0059412B"/>
    <w:rsid w:val="00594493"/>
    <w:rsid w:val="005945AF"/>
    <w:rsid w:val="005946B1"/>
    <w:rsid w:val="00594C64"/>
    <w:rsid w:val="00594D4C"/>
    <w:rsid w:val="00594D67"/>
    <w:rsid w:val="00594F72"/>
    <w:rsid w:val="0059500E"/>
    <w:rsid w:val="005953D5"/>
    <w:rsid w:val="005958DE"/>
    <w:rsid w:val="00595AAA"/>
    <w:rsid w:val="00595BE7"/>
    <w:rsid w:val="00595BFA"/>
    <w:rsid w:val="00595ECE"/>
    <w:rsid w:val="00596096"/>
    <w:rsid w:val="005962F6"/>
    <w:rsid w:val="0059649B"/>
    <w:rsid w:val="00596A67"/>
    <w:rsid w:val="00596DD5"/>
    <w:rsid w:val="00596EFD"/>
    <w:rsid w:val="00596FB4"/>
    <w:rsid w:val="00597208"/>
    <w:rsid w:val="00597399"/>
    <w:rsid w:val="005973A8"/>
    <w:rsid w:val="0059754B"/>
    <w:rsid w:val="005975AC"/>
    <w:rsid w:val="005975FE"/>
    <w:rsid w:val="0059766F"/>
    <w:rsid w:val="005A000C"/>
    <w:rsid w:val="005A0429"/>
    <w:rsid w:val="005A057E"/>
    <w:rsid w:val="005A08C8"/>
    <w:rsid w:val="005A093C"/>
    <w:rsid w:val="005A0A26"/>
    <w:rsid w:val="005A0B82"/>
    <w:rsid w:val="005A1341"/>
    <w:rsid w:val="005A1912"/>
    <w:rsid w:val="005A1CE7"/>
    <w:rsid w:val="005A21EC"/>
    <w:rsid w:val="005A26E0"/>
    <w:rsid w:val="005A29A1"/>
    <w:rsid w:val="005A29F2"/>
    <w:rsid w:val="005A2A24"/>
    <w:rsid w:val="005A2B8E"/>
    <w:rsid w:val="005A2E8A"/>
    <w:rsid w:val="005A2EA3"/>
    <w:rsid w:val="005A3337"/>
    <w:rsid w:val="005A3BBE"/>
    <w:rsid w:val="005A3EF0"/>
    <w:rsid w:val="005A4111"/>
    <w:rsid w:val="005A419E"/>
    <w:rsid w:val="005A42BA"/>
    <w:rsid w:val="005A4C3A"/>
    <w:rsid w:val="005A4C7C"/>
    <w:rsid w:val="005A4EA1"/>
    <w:rsid w:val="005A563A"/>
    <w:rsid w:val="005A571B"/>
    <w:rsid w:val="005A5DBE"/>
    <w:rsid w:val="005A5EAD"/>
    <w:rsid w:val="005A5FB3"/>
    <w:rsid w:val="005A6224"/>
    <w:rsid w:val="005A635B"/>
    <w:rsid w:val="005A681B"/>
    <w:rsid w:val="005A6AF4"/>
    <w:rsid w:val="005A6EE7"/>
    <w:rsid w:val="005A73DC"/>
    <w:rsid w:val="005A7485"/>
    <w:rsid w:val="005A754C"/>
    <w:rsid w:val="005A773F"/>
    <w:rsid w:val="005A7A40"/>
    <w:rsid w:val="005A7BB4"/>
    <w:rsid w:val="005B0426"/>
    <w:rsid w:val="005B0AD2"/>
    <w:rsid w:val="005B18CB"/>
    <w:rsid w:val="005B193D"/>
    <w:rsid w:val="005B1B64"/>
    <w:rsid w:val="005B1B90"/>
    <w:rsid w:val="005B1DBB"/>
    <w:rsid w:val="005B1E7B"/>
    <w:rsid w:val="005B234C"/>
    <w:rsid w:val="005B2512"/>
    <w:rsid w:val="005B260C"/>
    <w:rsid w:val="005B2654"/>
    <w:rsid w:val="005B2A15"/>
    <w:rsid w:val="005B2BD2"/>
    <w:rsid w:val="005B2C83"/>
    <w:rsid w:val="005B2C97"/>
    <w:rsid w:val="005B2C9B"/>
    <w:rsid w:val="005B2F54"/>
    <w:rsid w:val="005B33E5"/>
    <w:rsid w:val="005B34BE"/>
    <w:rsid w:val="005B3621"/>
    <w:rsid w:val="005B39E7"/>
    <w:rsid w:val="005B3A5A"/>
    <w:rsid w:val="005B3B02"/>
    <w:rsid w:val="005B3ECB"/>
    <w:rsid w:val="005B3FB4"/>
    <w:rsid w:val="005B404A"/>
    <w:rsid w:val="005B41BB"/>
    <w:rsid w:val="005B4240"/>
    <w:rsid w:val="005B4266"/>
    <w:rsid w:val="005B44CB"/>
    <w:rsid w:val="005B4527"/>
    <w:rsid w:val="005B4898"/>
    <w:rsid w:val="005B49F5"/>
    <w:rsid w:val="005B49FA"/>
    <w:rsid w:val="005B4B41"/>
    <w:rsid w:val="005B4FAC"/>
    <w:rsid w:val="005B53E8"/>
    <w:rsid w:val="005B5541"/>
    <w:rsid w:val="005B55E3"/>
    <w:rsid w:val="005B56D0"/>
    <w:rsid w:val="005B5897"/>
    <w:rsid w:val="005B5C77"/>
    <w:rsid w:val="005B5FE2"/>
    <w:rsid w:val="005B6479"/>
    <w:rsid w:val="005B64F5"/>
    <w:rsid w:val="005B682E"/>
    <w:rsid w:val="005B6DB7"/>
    <w:rsid w:val="005B6E2E"/>
    <w:rsid w:val="005B7000"/>
    <w:rsid w:val="005B7079"/>
    <w:rsid w:val="005B749B"/>
    <w:rsid w:val="005B7652"/>
    <w:rsid w:val="005B7653"/>
    <w:rsid w:val="005B7929"/>
    <w:rsid w:val="005B7972"/>
    <w:rsid w:val="005B7E10"/>
    <w:rsid w:val="005C00E3"/>
    <w:rsid w:val="005C01C7"/>
    <w:rsid w:val="005C027D"/>
    <w:rsid w:val="005C030A"/>
    <w:rsid w:val="005C0408"/>
    <w:rsid w:val="005C0526"/>
    <w:rsid w:val="005C13BD"/>
    <w:rsid w:val="005C163F"/>
    <w:rsid w:val="005C1BFA"/>
    <w:rsid w:val="005C1EF0"/>
    <w:rsid w:val="005C1F1C"/>
    <w:rsid w:val="005C204A"/>
    <w:rsid w:val="005C20D5"/>
    <w:rsid w:val="005C255A"/>
    <w:rsid w:val="005C269D"/>
    <w:rsid w:val="005C276D"/>
    <w:rsid w:val="005C27EB"/>
    <w:rsid w:val="005C2A1B"/>
    <w:rsid w:val="005C2AB5"/>
    <w:rsid w:val="005C2BA0"/>
    <w:rsid w:val="005C2C69"/>
    <w:rsid w:val="005C421A"/>
    <w:rsid w:val="005C4279"/>
    <w:rsid w:val="005C42E9"/>
    <w:rsid w:val="005C4426"/>
    <w:rsid w:val="005C4439"/>
    <w:rsid w:val="005C45C1"/>
    <w:rsid w:val="005C461B"/>
    <w:rsid w:val="005C47B9"/>
    <w:rsid w:val="005C4BDE"/>
    <w:rsid w:val="005C4FEA"/>
    <w:rsid w:val="005C52D7"/>
    <w:rsid w:val="005C538D"/>
    <w:rsid w:val="005C5446"/>
    <w:rsid w:val="005C560A"/>
    <w:rsid w:val="005C5977"/>
    <w:rsid w:val="005C5A17"/>
    <w:rsid w:val="005C5FD2"/>
    <w:rsid w:val="005C6085"/>
    <w:rsid w:val="005C6144"/>
    <w:rsid w:val="005C64F1"/>
    <w:rsid w:val="005C65A4"/>
    <w:rsid w:val="005C6B6E"/>
    <w:rsid w:val="005C6B94"/>
    <w:rsid w:val="005C74D7"/>
    <w:rsid w:val="005C74E8"/>
    <w:rsid w:val="005C7879"/>
    <w:rsid w:val="005C7BA1"/>
    <w:rsid w:val="005C7F2A"/>
    <w:rsid w:val="005D0105"/>
    <w:rsid w:val="005D0225"/>
    <w:rsid w:val="005D027A"/>
    <w:rsid w:val="005D04A3"/>
    <w:rsid w:val="005D04F3"/>
    <w:rsid w:val="005D05BD"/>
    <w:rsid w:val="005D0E22"/>
    <w:rsid w:val="005D0FFD"/>
    <w:rsid w:val="005D1065"/>
    <w:rsid w:val="005D1126"/>
    <w:rsid w:val="005D117B"/>
    <w:rsid w:val="005D14F1"/>
    <w:rsid w:val="005D1500"/>
    <w:rsid w:val="005D16F2"/>
    <w:rsid w:val="005D1848"/>
    <w:rsid w:val="005D1912"/>
    <w:rsid w:val="005D19A9"/>
    <w:rsid w:val="005D1A08"/>
    <w:rsid w:val="005D1C09"/>
    <w:rsid w:val="005D1F1F"/>
    <w:rsid w:val="005D1F99"/>
    <w:rsid w:val="005D1FA7"/>
    <w:rsid w:val="005D1FFD"/>
    <w:rsid w:val="005D2469"/>
    <w:rsid w:val="005D2D63"/>
    <w:rsid w:val="005D31BA"/>
    <w:rsid w:val="005D31BE"/>
    <w:rsid w:val="005D3549"/>
    <w:rsid w:val="005D36D8"/>
    <w:rsid w:val="005D3983"/>
    <w:rsid w:val="005D3A34"/>
    <w:rsid w:val="005D3AE5"/>
    <w:rsid w:val="005D3EAA"/>
    <w:rsid w:val="005D42FE"/>
    <w:rsid w:val="005D440F"/>
    <w:rsid w:val="005D44C3"/>
    <w:rsid w:val="005D4608"/>
    <w:rsid w:val="005D49EF"/>
    <w:rsid w:val="005D5107"/>
    <w:rsid w:val="005D5729"/>
    <w:rsid w:val="005D581D"/>
    <w:rsid w:val="005D583B"/>
    <w:rsid w:val="005D5D68"/>
    <w:rsid w:val="005D6088"/>
    <w:rsid w:val="005D60D2"/>
    <w:rsid w:val="005D64A9"/>
    <w:rsid w:val="005D6821"/>
    <w:rsid w:val="005D6B5B"/>
    <w:rsid w:val="005D6E18"/>
    <w:rsid w:val="005D7462"/>
    <w:rsid w:val="005D7932"/>
    <w:rsid w:val="005D7D3B"/>
    <w:rsid w:val="005D7F67"/>
    <w:rsid w:val="005E0010"/>
    <w:rsid w:val="005E020F"/>
    <w:rsid w:val="005E02C1"/>
    <w:rsid w:val="005E02D5"/>
    <w:rsid w:val="005E0539"/>
    <w:rsid w:val="005E054C"/>
    <w:rsid w:val="005E054E"/>
    <w:rsid w:val="005E0598"/>
    <w:rsid w:val="005E0A63"/>
    <w:rsid w:val="005E0C02"/>
    <w:rsid w:val="005E10CC"/>
    <w:rsid w:val="005E14D0"/>
    <w:rsid w:val="005E1891"/>
    <w:rsid w:val="005E1B80"/>
    <w:rsid w:val="005E1E41"/>
    <w:rsid w:val="005E200C"/>
    <w:rsid w:val="005E211C"/>
    <w:rsid w:val="005E22A8"/>
    <w:rsid w:val="005E26E6"/>
    <w:rsid w:val="005E2C1B"/>
    <w:rsid w:val="005E2F30"/>
    <w:rsid w:val="005E3226"/>
    <w:rsid w:val="005E33E5"/>
    <w:rsid w:val="005E3880"/>
    <w:rsid w:val="005E39E7"/>
    <w:rsid w:val="005E3CEE"/>
    <w:rsid w:val="005E3D02"/>
    <w:rsid w:val="005E3D82"/>
    <w:rsid w:val="005E40CB"/>
    <w:rsid w:val="005E436B"/>
    <w:rsid w:val="005E4508"/>
    <w:rsid w:val="005E4596"/>
    <w:rsid w:val="005E4733"/>
    <w:rsid w:val="005E4F4A"/>
    <w:rsid w:val="005E4F97"/>
    <w:rsid w:val="005E53B9"/>
    <w:rsid w:val="005E5494"/>
    <w:rsid w:val="005E57FB"/>
    <w:rsid w:val="005E5967"/>
    <w:rsid w:val="005E6112"/>
    <w:rsid w:val="005E634F"/>
    <w:rsid w:val="005E6432"/>
    <w:rsid w:val="005E652B"/>
    <w:rsid w:val="005E6566"/>
    <w:rsid w:val="005E685B"/>
    <w:rsid w:val="005E6940"/>
    <w:rsid w:val="005E6956"/>
    <w:rsid w:val="005E6979"/>
    <w:rsid w:val="005E6FE1"/>
    <w:rsid w:val="005E7044"/>
    <w:rsid w:val="005E70A5"/>
    <w:rsid w:val="005E7352"/>
    <w:rsid w:val="005E77F2"/>
    <w:rsid w:val="005E7A8D"/>
    <w:rsid w:val="005E7B47"/>
    <w:rsid w:val="005E7B61"/>
    <w:rsid w:val="005E7BF1"/>
    <w:rsid w:val="005E7ED1"/>
    <w:rsid w:val="005E7EE7"/>
    <w:rsid w:val="005F00C9"/>
    <w:rsid w:val="005F01ED"/>
    <w:rsid w:val="005F0493"/>
    <w:rsid w:val="005F0AB3"/>
    <w:rsid w:val="005F0F30"/>
    <w:rsid w:val="005F108E"/>
    <w:rsid w:val="005F1132"/>
    <w:rsid w:val="005F127B"/>
    <w:rsid w:val="005F1422"/>
    <w:rsid w:val="005F17AF"/>
    <w:rsid w:val="005F184C"/>
    <w:rsid w:val="005F1B71"/>
    <w:rsid w:val="005F1BD9"/>
    <w:rsid w:val="005F1DDF"/>
    <w:rsid w:val="005F1F25"/>
    <w:rsid w:val="005F207E"/>
    <w:rsid w:val="005F22D8"/>
    <w:rsid w:val="005F2546"/>
    <w:rsid w:val="005F278B"/>
    <w:rsid w:val="005F2CA6"/>
    <w:rsid w:val="005F31D7"/>
    <w:rsid w:val="005F3212"/>
    <w:rsid w:val="005F321F"/>
    <w:rsid w:val="005F3328"/>
    <w:rsid w:val="005F342E"/>
    <w:rsid w:val="005F39FA"/>
    <w:rsid w:val="005F3B6E"/>
    <w:rsid w:val="005F3D28"/>
    <w:rsid w:val="005F3D6C"/>
    <w:rsid w:val="005F3DBE"/>
    <w:rsid w:val="005F42A9"/>
    <w:rsid w:val="005F42B5"/>
    <w:rsid w:val="005F42C0"/>
    <w:rsid w:val="005F4381"/>
    <w:rsid w:val="005F4442"/>
    <w:rsid w:val="005F475B"/>
    <w:rsid w:val="005F477B"/>
    <w:rsid w:val="005F4AB5"/>
    <w:rsid w:val="005F4AE9"/>
    <w:rsid w:val="005F4DCA"/>
    <w:rsid w:val="005F4E59"/>
    <w:rsid w:val="005F520F"/>
    <w:rsid w:val="005F54DE"/>
    <w:rsid w:val="005F57A9"/>
    <w:rsid w:val="005F59DF"/>
    <w:rsid w:val="005F5BCA"/>
    <w:rsid w:val="005F5DE2"/>
    <w:rsid w:val="005F5F01"/>
    <w:rsid w:val="005F5F5E"/>
    <w:rsid w:val="005F608E"/>
    <w:rsid w:val="005F622B"/>
    <w:rsid w:val="005F640D"/>
    <w:rsid w:val="005F64DB"/>
    <w:rsid w:val="005F6AF8"/>
    <w:rsid w:val="005F70C7"/>
    <w:rsid w:val="005F7698"/>
    <w:rsid w:val="005F7758"/>
    <w:rsid w:val="005F77E3"/>
    <w:rsid w:val="005F7C11"/>
    <w:rsid w:val="005F7DF1"/>
    <w:rsid w:val="005F7E62"/>
    <w:rsid w:val="006001CF"/>
    <w:rsid w:val="006005C8"/>
    <w:rsid w:val="006006B5"/>
    <w:rsid w:val="006006FA"/>
    <w:rsid w:val="00600746"/>
    <w:rsid w:val="00600A02"/>
    <w:rsid w:val="00600AEB"/>
    <w:rsid w:val="00600D7E"/>
    <w:rsid w:val="00600E44"/>
    <w:rsid w:val="00600F31"/>
    <w:rsid w:val="006010FE"/>
    <w:rsid w:val="006011D6"/>
    <w:rsid w:val="00601C53"/>
    <w:rsid w:val="00601DA2"/>
    <w:rsid w:val="00601F84"/>
    <w:rsid w:val="0060258B"/>
    <w:rsid w:val="00602A5B"/>
    <w:rsid w:val="00602CFD"/>
    <w:rsid w:val="00602F50"/>
    <w:rsid w:val="0060309B"/>
    <w:rsid w:val="006035F0"/>
    <w:rsid w:val="006036F8"/>
    <w:rsid w:val="0060372B"/>
    <w:rsid w:val="0060380E"/>
    <w:rsid w:val="00603ACB"/>
    <w:rsid w:val="00603C32"/>
    <w:rsid w:val="00603F19"/>
    <w:rsid w:val="006040DC"/>
    <w:rsid w:val="006045DB"/>
    <w:rsid w:val="00604852"/>
    <w:rsid w:val="00604BCE"/>
    <w:rsid w:val="00604C27"/>
    <w:rsid w:val="00604E2C"/>
    <w:rsid w:val="00604FBA"/>
    <w:rsid w:val="0060558A"/>
    <w:rsid w:val="00605AB4"/>
    <w:rsid w:val="00605F15"/>
    <w:rsid w:val="00606025"/>
    <w:rsid w:val="006063A6"/>
    <w:rsid w:val="00606420"/>
    <w:rsid w:val="00606462"/>
    <w:rsid w:val="00606466"/>
    <w:rsid w:val="00606B46"/>
    <w:rsid w:val="00606B9B"/>
    <w:rsid w:val="00606D5C"/>
    <w:rsid w:val="00606E44"/>
    <w:rsid w:val="00606F3D"/>
    <w:rsid w:val="0060708D"/>
    <w:rsid w:val="0060713E"/>
    <w:rsid w:val="00607214"/>
    <w:rsid w:val="006077D9"/>
    <w:rsid w:val="006079DD"/>
    <w:rsid w:val="00607B43"/>
    <w:rsid w:val="00607CCD"/>
    <w:rsid w:val="00610A30"/>
    <w:rsid w:val="00610ABF"/>
    <w:rsid w:val="00610B72"/>
    <w:rsid w:val="00610D4A"/>
    <w:rsid w:val="00610ED9"/>
    <w:rsid w:val="006111F9"/>
    <w:rsid w:val="00611E45"/>
    <w:rsid w:val="0061203F"/>
    <w:rsid w:val="0061235A"/>
    <w:rsid w:val="006127E8"/>
    <w:rsid w:val="00612A75"/>
    <w:rsid w:val="00612D06"/>
    <w:rsid w:val="00612E38"/>
    <w:rsid w:val="00612ECF"/>
    <w:rsid w:val="00612F9F"/>
    <w:rsid w:val="00613644"/>
    <w:rsid w:val="006138DA"/>
    <w:rsid w:val="00613BFB"/>
    <w:rsid w:val="00613E10"/>
    <w:rsid w:val="0061405B"/>
    <w:rsid w:val="00614092"/>
    <w:rsid w:val="00614AA3"/>
    <w:rsid w:val="00614B11"/>
    <w:rsid w:val="00614D42"/>
    <w:rsid w:val="00615117"/>
    <w:rsid w:val="00615352"/>
    <w:rsid w:val="006153DE"/>
    <w:rsid w:val="0061541A"/>
    <w:rsid w:val="00615442"/>
    <w:rsid w:val="00615484"/>
    <w:rsid w:val="00615517"/>
    <w:rsid w:val="00615C87"/>
    <w:rsid w:val="0061601A"/>
    <w:rsid w:val="006164A4"/>
    <w:rsid w:val="0061665B"/>
    <w:rsid w:val="0061665E"/>
    <w:rsid w:val="00616688"/>
    <w:rsid w:val="00616C90"/>
    <w:rsid w:val="00616CB2"/>
    <w:rsid w:val="00616D90"/>
    <w:rsid w:val="00616E0D"/>
    <w:rsid w:val="00616E49"/>
    <w:rsid w:val="006171C5"/>
    <w:rsid w:val="006173FD"/>
    <w:rsid w:val="006176E2"/>
    <w:rsid w:val="0061797F"/>
    <w:rsid w:val="00617E88"/>
    <w:rsid w:val="006201CD"/>
    <w:rsid w:val="00620D10"/>
    <w:rsid w:val="00620EF2"/>
    <w:rsid w:val="006210F3"/>
    <w:rsid w:val="00621222"/>
    <w:rsid w:val="006212D7"/>
    <w:rsid w:val="006212F6"/>
    <w:rsid w:val="00621300"/>
    <w:rsid w:val="00621708"/>
    <w:rsid w:val="00621929"/>
    <w:rsid w:val="00621B69"/>
    <w:rsid w:val="00621F5E"/>
    <w:rsid w:val="00621FD6"/>
    <w:rsid w:val="00622190"/>
    <w:rsid w:val="006222A9"/>
    <w:rsid w:val="006222E6"/>
    <w:rsid w:val="0062249B"/>
    <w:rsid w:val="00622664"/>
    <w:rsid w:val="00622823"/>
    <w:rsid w:val="00622887"/>
    <w:rsid w:val="00622A4F"/>
    <w:rsid w:val="00622B10"/>
    <w:rsid w:val="00622DB1"/>
    <w:rsid w:val="00622DC7"/>
    <w:rsid w:val="00622E7F"/>
    <w:rsid w:val="00623385"/>
    <w:rsid w:val="00623734"/>
    <w:rsid w:val="00623913"/>
    <w:rsid w:val="00623BE9"/>
    <w:rsid w:val="00624203"/>
    <w:rsid w:val="006242D4"/>
    <w:rsid w:val="00624998"/>
    <w:rsid w:val="00624BCE"/>
    <w:rsid w:val="00624F9B"/>
    <w:rsid w:val="00625622"/>
    <w:rsid w:val="006256D0"/>
    <w:rsid w:val="00625B03"/>
    <w:rsid w:val="00625B35"/>
    <w:rsid w:val="00625C27"/>
    <w:rsid w:val="00626205"/>
    <w:rsid w:val="00626207"/>
    <w:rsid w:val="006263C2"/>
    <w:rsid w:val="0062648B"/>
    <w:rsid w:val="00626691"/>
    <w:rsid w:val="00626A2E"/>
    <w:rsid w:val="00626D5F"/>
    <w:rsid w:val="00626DE9"/>
    <w:rsid w:val="00626F0F"/>
    <w:rsid w:val="0062705E"/>
    <w:rsid w:val="006270A1"/>
    <w:rsid w:val="00627A13"/>
    <w:rsid w:val="00627E35"/>
    <w:rsid w:val="00627E50"/>
    <w:rsid w:val="006303F3"/>
    <w:rsid w:val="0063040F"/>
    <w:rsid w:val="00630ABC"/>
    <w:rsid w:val="00630AF8"/>
    <w:rsid w:val="00630CFE"/>
    <w:rsid w:val="00630D55"/>
    <w:rsid w:val="0063119B"/>
    <w:rsid w:val="00631361"/>
    <w:rsid w:val="006315F8"/>
    <w:rsid w:val="0063187B"/>
    <w:rsid w:val="006318C6"/>
    <w:rsid w:val="00631A43"/>
    <w:rsid w:val="00631B39"/>
    <w:rsid w:val="00631C45"/>
    <w:rsid w:val="00631FE1"/>
    <w:rsid w:val="00632060"/>
    <w:rsid w:val="00632231"/>
    <w:rsid w:val="0063240C"/>
    <w:rsid w:val="00632693"/>
    <w:rsid w:val="006327D4"/>
    <w:rsid w:val="00632BC6"/>
    <w:rsid w:val="00632C1E"/>
    <w:rsid w:val="006334CF"/>
    <w:rsid w:val="00633579"/>
    <w:rsid w:val="006339A1"/>
    <w:rsid w:val="00633B7B"/>
    <w:rsid w:val="00633BE7"/>
    <w:rsid w:val="00634221"/>
    <w:rsid w:val="00634630"/>
    <w:rsid w:val="0063470E"/>
    <w:rsid w:val="006349F3"/>
    <w:rsid w:val="00635135"/>
    <w:rsid w:val="006352C1"/>
    <w:rsid w:val="006354E7"/>
    <w:rsid w:val="006355AE"/>
    <w:rsid w:val="00635986"/>
    <w:rsid w:val="006359A7"/>
    <w:rsid w:val="00635C60"/>
    <w:rsid w:val="00635F6A"/>
    <w:rsid w:val="00636090"/>
    <w:rsid w:val="00636122"/>
    <w:rsid w:val="00636364"/>
    <w:rsid w:val="00636556"/>
    <w:rsid w:val="0063699F"/>
    <w:rsid w:val="00636ABF"/>
    <w:rsid w:val="00636D8B"/>
    <w:rsid w:val="00636E1B"/>
    <w:rsid w:val="00636E60"/>
    <w:rsid w:val="006371A1"/>
    <w:rsid w:val="00637248"/>
    <w:rsid w:val="006372BF"/>
    <w:rsid w:val="006372C2"/>
    <w:rsid w:val="0063739B"/>
    <w:rsid w:val="006373BF"/>
    <w:rsid w:val="006375AB"/>
    <w:rsid w:val="006376ED"/>
    <w:rsid w:val="006379DE"/>
    <w:rsid w:val="00637B0C"/>
    <w:rsid w:val="00637B51"/>
    <w:rsid w:val="00637DA5"/>
    <w:rsid w:val="00637F06"/>
    <w:rsid w:val="0064034D"/>
    <w:rsid w:val="00640ACD"/>
    <w:rsid w:val="006412A8"/>
    <w:rsid w:val="00641328"/>
    <w:rsid w:val="006414C3"/>
    <w:rsid w:val="00641590"/>
    <w:rsid w:val="00641A13"/>
    <w:rsid w:val="00641AA8"/>
    <w:rsid w:val="00641CDB"/>
    <w:rsid w:val="00641D8E"/>
    <w:rsid w:val="00642111"/>
    <w:rsid w:val="00642596"/>
    <w:rsid w:val="0064277A"/>
    <w:rsid w:val="006429AC"/>
    <w:rsid w:val="006429CD"/>
    <w:rsid w:val="00642BE2"/>
    <w:rsid w:val="00642C1A"/>
    <w:rsid w:val="00642C86"/>
    <w:rsid w:val="00642E67"/>
    <w:rsid w:val="00642E76"/>
    <w:rsid w:val="00643188"/>
    <w:rsid w:val="0064318C"/>
    <w:rsid w:val="0064378B"/>
    <w:rsid w:val="00643F32"/>
    <w:rsid w:val="00644858"/>
    <w:rsid w:val="00644889"/>
    <w:rsid w:val="00644B1A"/>
    <w:rsid w:val="00644D51"/>
    <w:rsid w:val="00644FF4"/>
    <w:rsid w:val="00645037"/>
    <w:rsid w:val="0064509F"/>
    <w:rsid w:val="0064543E"/>
    <w:rsid w:val="006455F1"/>
    <w:rsid w:val="0064564C"/>
    <w:rsid w:val="0064588F"/>
    <w:rsid w:val="00645BAC"/>
    <w:rsid w:val="00645C37"/>
    <w:rsid w:val="00645E14"/>
    <w:rsid w:val="00646288"/>
    <w:rsid w:val="0064647A"/>
    <w:rsid w:val="006464C4"/>
    <w:rsid w:val="00646B8A"/>
    <w:rsid w:val="00646C5E"/>
    <w:rsid w:val="00647152"/>
    <w:rsid w:val="0064717F"/>
    <w:rsid w:val="00647598"/>
    <w:rsid w:val="00647C06"/>
    <w:rsid w:val="0065047B"/>
    <w:rsid w:val="00650A2E"/>
    <w:rsid w:val="00650C68"/>
    <w:rsid w:val="00650CDD"/>
    <w:rsid w:val="00650DAB"/>
    <w:rsid w:val="00650EFB"/>
    <w:rsid w:val="00651815"/>
    <w:rsid w:val="006519B1"/>
    <w:rsid w:val="00651AE2"/>
    <w:rsid w:val="00651B87"/>
    <w:rsid w:val="00651C7B"/>
    <w:rsid w:val="006523C8"/>
    <w:rsid w:val="006526BD"/>
    <w:rsid w:val="00652716"/>
    <w:rsid w:val="00652E0F"/>
    <w:rsid w:val="00652FA5"/>
    <w:rsid w:val="006530FF"/>
    <w:rsid w:val="00653468"/>
    <w:rsid w:val="006534FF"/>
    <w:rsid w:val="006535D7"/>
    <w:rsid w:val="006537B0"/>
    <w:rsid w:val="00653A9C"/>
    <w:rsid w:val="0065401C"/>
    <w:rsid w:val="00654432"/>
    <w:rsid w:val="006546B3"/>
    <w:rsid w:val="00654705"/>
    <w:rsid w:val="006549B9"/>
    <w:rsid w:val="0065532C"/>
    <w:rsid w:val="0065595B"/>
    <w:rsid w:val="00655A2B"/>
    <w:rsid w:val="00655A6F"/>
    <w:rsid w:val="00655BB6"/>
    <w:rsid w:val="0065605C"/>
    <w:rsid w:val="0065660B"/>
    <w:rsid w:val="00656944"/>
    <w:rsid w:val="006569EA"/>
    <w:rsid w:val="00656B0B"/>
    <w:rsid w:val="00656E4A"/>
    <w:rsid w:val="00656F0F"/>
    <w:rsid w:val="00656F88"/>
    <w:rsid w:val="006571B4"/>
    <w:rsid w:val="006572FC"/>
    <w:rsid w:val="006577C5"/>
    <w:rsid w:val="00657A8C"/>
    <w:rsid w:val="00660367"/>
    <w:rsid w:val="0066036C"/>
    <w:rsid w:val="00660632"/>
    <w:rsid w:val="0066086A"/>
    <w:rsid w:val="006608B8"/>
    <w:rsid w:val="006609A7"/>
    <w:rsid w:val="00660B28"/>
    <w:rsid w:val="00660EAB"/>
    <w:rsid w:val="00661124"/>
    <w:rsid w:val="0066120E"/>
    <w:rsid w:val="006617D5"/>
    <w:rsid w:val="00661FEF"/>
    <w:rsid w:val="00662016"/>
    <w:rsid w:val="00662055"/>
    <w:rsid w:val="0066254C"/>
    <w:rsid w:val="0066294D"/>
    <w:rsid w:val="00662A4E"/>
    <w:rsid w:val="00662A8D"/>
    <w:rsid w:val="00662B8A"/>
    <w:rsid w:val="00662E64"/>
    <w:rsid w:val="00662E87"/>
    <w:rsid w:val="0066339F"/>
    <w:rsid w:val="0066380B"/>
    <w:rsid w:val="00663832"/>
    <w:rsid w:val="0066396A"/>
    <w:rsid w:val="00663DD0"/>
    <w:rsid w:val="00663E6F"/>
    <w:rsid w:val="00663E76"/>
    <w:rsid w:val="00663F04"/>
    <w:rsid w:val="0066453E"/>
    <w:rsid w:val="0066454C"/>
    <w:rsid w:val="0066460B"/>
    <w:rsid w:val="006647BA"/>
    <w:rsid w:val="006649AF"/>
    <w:rsid w:val="00664A6F"/>
    <w:rsid w:val="00664C4C"/>
    <w:rsid w:val="00664D1A"/>
    <w:rsid w:val="00664D7F"/>
    <w:rsid w:val="00664FAB"/>
    <w:rsid w:val="0066527F"/>
    <w:rsid w:val="006652B6"/>
    <w:rsid w:val="00665704"/>
    <w:rsid w:val="00665B12"/>
    <w:rsid w:val="00665C46"/>
    <w:rsid w:val="00665F05"/>
    <w:rsid w:val="0066626D"/>
    <w:rsid w:val="0066656B"/>
    <w:rsid w:val="0066662A"/>
    <w:rsid w:val="00666A7B"/>
    <w:rsid w:val="00666DF0"/>
    <w:rsid w:val="00666E99"/>
    <w:rsid w:val="00667321"/>
    <w:rsid w:val="006674F4"/>
    <w:rsid w:val="0066777B"/>
    <w:rsid w:val="0067016C"/>
    <w:rsid w:val="006703A7"/>
    <w:rsid w:val="00670AF8"/>
    <w:rsid w:val="00670DC7"/>
    <w:rsid w:val="00670FE7"/>
    <w:rsid w:val="00670FEA"/>
    <w:rsid w:val="00671015"/>
    <w:rsid w:val="00671120"/>
    <w:rsid w:val="00671298"/>
    <w:rsid w:val="00671550"/>
    <w:rsid w:val="006716C8"/>
    <w:rsid w:val="006719E4"/>
    <w:rsid w:val="00671B34"/>
    <w:rsid w:val="00671BC7"/>
    <w:rsid w:val="00671EE3"/>
    <w:rsid w:val="006725C5"/>
    <w:rsid w:val="00672754"/>
    <w:rsid w:val="00672C07"/>
    <w:rsid w:val="00672FF0"/>
    <w:rsid w:val="00673540"/>
    <w:rsid w:val="00673634"/>
    <w:rsid w:val="0067366A"/>
    <w:rsid w:val="0067396B"/>
    <w:rsid w:val="00673CA8"/>
    <w:rsid w:val="0067433D"/>
    <w:rsid w:val="006745DB"/>
    <w:rsid w:val="00674B87"/>
    <w:rsid w:val="00674B98"/>
    <w:rsid w:val="00674D0E"/>
    <w:rsid w:val="00674F7E"/>
    <w:rsid w:val="006752F2"/>
    <w:rsid w:val="0067595E"/>
    <w:rsid w:val="006759C8"/>
    <w:rsid w:val="00675D2D"/>
    <w:rsid w:val="006766D2"/>
    <w:rsid w:val="0067672F"/>
    <w:rsid w:val="006767BB"/>
    <w:rsid w:val="006767C4"/>
    <w:rsid w:val="00676B0A"/>
    <w:rsid w:val="00676B38"/>
    <w:rsid w:val="00676B6C"/>
    <w:rsid w:val="00676BAA"/>
    <w:rsid w:val="006773A0"/>
    <w:rsid w:val="006775CC"/>
    <w:rsid w:val="0067761A"/>
    <w:rsid w:val="006777E9"/>
    <w:rsid w:val="006779FA"/>
    <w:rsid w:val="00677B6A"/>
    <w:rsid w:val="00677CED"/>
    <w:rsid w:val="00677D42"/>
    <w:rsid w:val="00677EB8"/>
    <w:rsid w:val="00680076"/>
    <w:rsid w:val="00680162"/>
    <w:rsid w:val="006804EB"/>
    <w:rsid w:val="00680832"/>
    <w:rsid w:val="00680949"/>
    <w:rsid w:val="0068097E"/>
    <w:rsid w:val="006809E6"/>
    <w:rsid w:val="00680BF4"/>
    <w:rsid w:val="00680EF5"/>
    <w:rsid w:val="00681193"/>
    <w:rsid w:val="006811AE"/>
    <w:rsid w:val="00681392"/>
    <w:rsid w:val="00681445"/>
    <w:rsid w:val="006814C5"/>
    <w:rsid w:val="00681724"/>
    <w:rsid w:val="00681DDB"/>
    <w:rsid w:val="00681EE8"/>
    <w:rsid w:val="00682057"/>
    <w:rsid w:val="006823BD"/>
    <w:rsid w:val="00682682"/>
    <w:rsid w:val="00682ABA"/>
    <w:rsid w:val="00682ACC"/>
    <w:rsid w:val="00682ADD"/>
    <w:rsid w:val="00682B9C"/>
    <w:rsid w:val="00682E3D"/>
    <w:rsid w:val="00682FC0"/>
    <w:rsid w:val="00683188"/>
    <w:rsid w:val="0068337C"/>
    <w:rsid w:val="006834D5"/>
    <w:rsid w:val="00683561"/>
    <w:rsid w:val="006835A9"/>
    <w:rsid w:val="006837E1"/>
    <w:rsid w:val="0068390E"/>
    <w:rsid w:val="00683AAB"/>
    <w:rsid w:val="00683C09"/>
    <w:rsid w:val="00684039"/>
    <w:rsid w:val="0068417D"/>
    <w:rsid w:val="0068429A"/>
    <w:rsid w:val="0068455E"/>
    <w:rsid w:val="006847F1"/>
    <w:rsid w:val="00684981"/>
    <w:rsid w:val="00684C65"/>
    <w:rsid w:val="00684D66"/>
    <w:rsid w:val="00685287"/>
    <w:rsid w:val="0068530F"/>
    <w:rsid w:val="00685455"/>
    <w:rsid w:val="00685500"/>
    <w:rsid w:val="0068556A"/>
    <w:rsid w:val="0068556D"/>
    <w:rsid w:val="00685580"/>
    <w:rsid w:val="00685679"/>
    <w:rsid w:val="006856A0"/>
    <w:rsid w:val="006859C1"/>
    <w:rsid w:val="00685D06"/>
    <w:rsid w:val="00685DF3"/>
    <w:rsid w:val="00685E04"/>
    <w:rsid w:val="00685F00"/>
    <w:rsid w:val="00685F0D"/>
    <w:rsid w:val="006861DB"/>
    <w:rsid w:val="006865D9"/>
    <w:rsid w:val="006867EB"/>
    <w:rsid w:val="0068692B"/>
    <w:rsid w:val="00686979"/>
    <w:rsid w:val="00686C15"/>
    <w:rsid w:val="00686CA0"/>
    <w:rsid w:val="00686F44"/>
    <w:rsid w:val="00687052"/>
    <w:rsid w:val="006872ED"/>
    <w:rsid w:val="00687489"/>
    <w:rsid w:val="00687573"/>
    <w:rsid w:val="00687712"/>
    <w:rsid w:val="00687903"/>
    <w:rsid w:val="00687AA2"/>
    <w:rsid w:val="00687D76"/>
    <w:rsid w:val="00687D8C"/>
    <w:rsid w:val="0069002F"/>
    <w:rsid w:val="00690147"/>
    <w:rsid w:val="006905C6"/>
    <w:rsid w:val="006905E3"/>
    <w:rsid w:val="00690812"/>
    <w:rsid w:val="0069098A"/>
    <w:rsid w:val="00690E8C"/>
    <w:rsid w:val="00691164"/>
    <w:rsid w:val="0069138A"/>
    <w:rsid w:val="00691715"/>
    <w:rsid w:val="00691763"/>
    <w:rsid w:val="00691A6B"/>
    <w:rsid w:val="00691AF1"/>
    <w:rsid w:val="00691C4B"/>
    <w:rsid w:val="00691CCD"/>
    <w:rsid w:val="00692B35"/>
    <w:rsid w:val="00692E6B"/>
    <w:rsid w:val="00692EF1"/>
    <w:rsid w:val="006930C9"/>
    <w:rsid w:val="00693159"/>
    <w:rsid w:val="006937EB"/>
    <w:rsid w:val="00693C7B"/>
    <w:rsid w:val="006941D0"/>
    <w:rsid w:val="00694212"/>
    <w:rsid w:val="00694296"/>
    <w:rsid w:val="00694491"/>
    <w:rsid w:val="00694E5B"/>
    <w:rsid w:val="00694FBF"/>
    <w:rsid w:val="006950E1"/>
    <w:rsid w:val="006961BA"/>
    <w:rsid w:val="006961D8"/>
    <w:rsid w:val="0069642B"/>
    <w:rsid w:val="00696477"/>
    <w:rsid w:val="006964E5"/>
    <w:rsid w:val="006965DE"/>
    <w:rsid w:val="006965F0"/>
    <w:rsid w:val="00696619"/>
    <w:rsid w:val="00696E74"/>
    <w:rsid w:val="00697185"/>
    <w:rsid w:val="00697A73"/>
    <w:rsid w:val="00697BE6"/>
    <w:rsid w:val="00697EE0"/>
    <w:rsid w:val="006A047C"/>
    <w:rsid w:val="006A05C6"/>
    <w:rsid w:val="006A07BC"/>
    <w:rsid w:val="006A081F"/>
    <w:rsid w:val="006A0967"/>
    <w:rsid w:val="006A0C8B"/>
    <w:rsid w:val="006A0C8D"/>
    <w:rsid w:val="006A1A21"/>
    <w:rsid w:val="006A1C21"/>
    <w:rsid w:val="006A2067"/>
    <w:rsid w:val="006A2621"/>
    <w:rsid w:val="006A2712"/>
    <w:rsid w:val="006A27D3"/>
    <w:rsid w:val="006A30B0"/>
    <w:rsid w:val="006A30F8"/>
    <w:rsid w:val="006A3645"/>
    <w:rsid w:val="006A36CC"/>
    <w:rsid w:val="006A39AF"/>
    <w:rsid w:val="006A3B2A"/>
    <w:rsid w:val="006A3C88"/>
    <w:rsid w:val="006A40C3"/>
    <w:rsid w:val="006A40EC"/>
    <w:rsid w:val="006A452C"/>
    <w:rsid w:val="006A45F9"/>
    <w:rsid w:val="006A4739"/>
    <w:rsid w:val="006A4A87"/>
    <w:rsid w:val="006A4ABC"/>
    <w:rsid w:val="006A4B23"/>
    <w:rsid w:val="006A4C20"/>
    <w:rsid w:val="006A4C74"/>
    <w:rsid w:val="006A4FC8"/>
    <w:rsid w:val="006A51A5"/>
    <w:rsid w:val="006A5242"/>
    <w:rsid w:val="006A5A90"/>
    <w:rsid w:val="006A5D5B"/>
    <w:rsid w:val="006A6148"/>
    <w:rsid w:val="006A6363"/>
    <w:rsid w:val="006A636C"/>
    <w:rsid w:val="006A649D"/>
    <w:rsid w:val="006A66F0"/>
    <w:rsid w:val="006A69FC"/>
    <w:rsid w:val="006A6A24"/>
    <w:rsid w:val="006A6D7D"/>
    <w:rsid w:val="006A6D99"/>
    <w:rsid w:val="006A6F8F"/>
    <w:rsid w:val="006A6FF6"/>
    <w:rsid w:val="006A749E"/>
    <w:rsid w:val="006A77A6"/>
    <w:rsid w:val="006A7885"/>
    <w:rsid w:val="006A7F7D"/>
    <w:rsid w:val="006A7F87"/>
    <w:rsid w:val="006B00CE"/>
    <w:rsid w:val="006B0229"/>
    <w:rsid w:val="006B06EE"/>
    <w:rsid w:val="006B09CD"/>
    <w:rsid w:val="006B0BD1"/>
    <w:rsid w:val="006B0E27"/>
    <w:rsid w:val="006B0ED8"/>
    <w:rsid w:val="006B0FB3"/>
    <w:rsid w:val="006B10EB"/>
    <w:rsid w:val="006B1212"/>
    <w:rsid w:val="006B150A"/>
    <w:rsid w:val="006B157C"/>
    <w:rsid w:val="006B1595"/>
    <w:rsid w:val="006B164F"/>
    <w:rsid w:val="006B18F4"/>
    <w:rsid w:val="006B1DE0"/>
    <w:rsid w:val="006B2214"/>
    <w:rsid w:val="006B229C"/>
    <w:rsid w:val="006B2706"/>
    <w:rsid w:val="006B28F4"/>
    <w:rsid w:val="006B3263"/>
    <w:rsid w:val="006B32B9"/>
    <w:rsid w:val="006B34D5"/>
    <w:rsid w:val="006B36F2"/>
    <w:rsid w:val="006B3CC1"/>
    <w:rsid w:val="006B3E0B"/>
    <w:rsid w:val="006B40C3"/>
    <w:rsid w:val="006B4292"/>
    <w:rsid w:val="006B4D02"/>
    <w:rsid w:val="006B5585"/>
    <w:rsid w:val="006B5657"/>
    <w:rsid w:val="006B573E"/>
    <w:rsid w:val="006B58A8"/>
    <w:rsid w:val="006B5A6C"/>
    <w:rsid w:val="006B5C76"/>
    <w:rsid w:val="006B616A"/>
    <w:rsid w:val="006B63B5"/>
    <w:rsid w:val="006B64AC"/>
    <w:rsid w:val="006B691E"/>
    <w:rsid w:val="006B69C9"/>
    <w:rsid w:val="006B6C0F"/>
    <w:rsid w:val="006B6CA8"/>
    <w:rsid w:val="006B6CD1"/>
    <w:rsid w:val="006B6E66"/>
    <w:rsid w:val="006B70BF"/>
    <w:rsid w:val="006B7213"/>
    <w:rsid w:val="006B7A10"/>
    <w:rsid w:val="006B7EA2"/>
    <w:rsid w:val="006C00E3"/>
    <w:rsid w:val="006C02C5"/>
    <w:rsid w:val="006C031B"/>
    <w:rsid w:val="006C0798"/>
    <w:rsid w:val="006C0A4D"/>
    <w:rsid w:val="006C0F11"/>
    <w:rsid w:val="006C107E"/>
    <w:rsid w:val="006C12F7"/>
    <w:rsid w:val="006C13F9"/>
    <w:rsid w:val="006C14D8"/>
    <w:rsid w:val="006C14EB"/>
    <w:rsid w:val="006C16A9"/>
    <w:rsid w:val="006C17EB"/>
    <w:rsid w:val="006C1A47"/>
    <w:rsid w:val="006C1B7C"/>
    <w:rsid w:val="006C2218"/>
    <w:rsid w:val="006C226B"/>
    <w:rsid w:val="006C2339"/>
    <w:rsid w:val="006C23AE"/>
    <w:rsid w:val="006C265A"/>
    <w:rsid w:val="006C29F5"/>
    <w:rsid w:val="006C2B82"/>
    <w:rsid w:val="006C2D3A"/>
    <w:rsid w:val="006C2D3E"/>
    <w:rsid w:val="006C2FFF"/>
    <w:rsid w:val="006C3027"/>
    <w:rsid w:val="006C3356"/>
    <w:rsid w:val="006C3508"/>
    <w:rsid w:val="006C3B15"/>
    <w:rsid w:val="006C3CF0"/>
    <w:rsid w:val="006C41A8"/>
    <w:rsid w:val="006C429B"/>
    <w:rsid w:val="006C42D9"/>
    <w:rsid w:val="006C4552"/>
    <w:rsid w:val="006C4BC5"/>
    <w:rsid w:val="006C5165"/>
    <w:rsid w:val="006C51F0"/>
    <w:rsid w:val="006C57B0"/>
    <w:rsid w:val="006C58E2"/>
    <w:rsid w:val="006C5A06"/>
    <w:rsid w:val="006C5A85"/>
    <w:rsid w:val="006C5C78"/>
    <w:rsid w:val="006C5E9B"/>
    <w:rsid w:val="006C6084"/>
    <w:rsid w:val="006C62C3"/>
    <w:rsid w:val="006C67C7"/>
    <w:rsid w:val="006C682E"/>
    <w:rsid w:val="006C6B40"/>
    <w:rsid w:val="006C7356"/>
    <w:rsid w:val="006C73EA"/>
    <w:rsid w:val="006C7556"/>
    <w:rsid w:val="006C7774"/>
    <w:rsid w:val="006D0451"/>
    <w:rsid w:val="006D05D7"/>
    <w:rsid w:val="006D063E"/>
    <w:rsid w:val="006D099A"/>
    <w:rsid w:val="006D0E64"/>
    <w:rsid w:val="006D0F55"/>
    <w:rsid w:val="006D0F6E"/>
    <w:rsid w:val="006D10BF"/>
    <w:rsid w:val="006D14CE"/>
    <w:rsid w:val="006D15B6"/>
    <w:rsid w:val="006D1BDC"/>
    <w:rsid w:val="006D1CA7"/>
    <w:rsid w:val="006D1E5E"/>
    <w:rsid w:val="006D1EEA"/>
    <w:rsid w:val="006D2123"/>
    <w:rsid w:val="006D22B9"/>
    <w:rsid w:val="006D2992"/>
    <w:rsid w:val="006D2CCE"/>
    <w:rsid w:val="006D2F18"/>
    <w:rsid w:val="006D30A9"/>
    <w:rsid w:val="006D317D"/>
    <w:rsid w:val="006D361D"/>
    <w:rsid w:val="006D373D"/>
    <w:rsid w:val="006D3924"/>
    <w:rsid w:val="006D3992"/>
    <w:rsid w:val="006D3FDA"/>
    <w:rsid w:val="006D449E"/>
    <w:rsid w:val="006D4609"/>
    <w:rsid w:val="006D46B6"/>
    <w:rsid w:val="006D4C96"/>
    <w:rsid w:val="006D4ECC"/>
    <w:rsid w:val="006D5236"/>
    <w:rsid w:val="006D5797"/>
    <w:rsid w:val="006D57E3"/>
    <w:rsid w:val="006D5C5C"/>
    <w:rsid w:val="006D5D21"/>
    <w:rsid w:val="006D5E8F"/>
    <w:rsid w:val="006D602C"/>
    <w:rsid w:val="006D616D"/>
    <w:rsid w:val="006D635A"/>
    <w:rsid w:val="006D650F"/>
    <w:rsid w:val="006D651A"/>
    <w:rsid w:val="006D652C"/>
    <w:rsid w:val="006D7236"/>
    <w:rsid w:val="006D74A9"/>
    <w:rsid w:val="006D7549"/>
    <w:rsid w:val="006D75B2"/>
    <w:rsid w:val="006D7669"/>
    <w:rsid w:val="006D7796"/>
    <w:rsid w:val="006D77E9"/>
    <w:rsid w:val="006D78B3"/>
    <w:rsid w:val="006D797F"/>
    <w:rsid w:val="006D7BCF"/>
    <w:rsid w:val="006D7E2C"/>
    <w:rsid w:val="006E09B5"/>
    <w:rsid w:val="006E0E4D"/>
    <w:rsid w:val="006E10F0"/>
    <w:rsid w:val="006E1225"/>
    <w:rsid w:val="006E1415"/>
    <w:rsid w:val="006E1772"/>
    <w:rsid w:val="006E17FE"/>
    <w:rsid w:val="006E2690"/>
    <w:rsid w:val="006E2F5F"/>
    <w:rsid w:val="006E30D9"/>
    <w:rsid w:val="006E3443"/>
    <w:rsid w:val="006E3861"/>
    <w:rsid w:val="006E3B51"/>
    <w:rsid w:val="006E3BBF"/>
    <w:rsid w:val="006E3F53"/>
    <w:rsid w:val="006E4381"/>
    <w:rsid w:val="006E485B"/>
    <w:rsid w:val="006E4B9A"/>
    <w:rsid w:val="006E4BF4"/>
    <w:rsid w:val="006E4DA1"/>
    <w:rsid w:val="006E4DB4"/>
    <w:rsid w:val="006E4E26"/>
    <w:rsid w:val="006E4F34"/>
    <w:rsid w:val="006E5277"/>
    <w:rsid w:val="006E52A1"/>
    <w:rsid w:val="006E52D4"/>
    <w:rsid w:val="006E5460"/>
    <w:rsid w:val="006E5B4A"/>
    <w:rsid w:val="006E5C9D"/>
    <w:rsid w:val="006E5DEA"/>
    <w:rsid w:val="006E5EFF"/>
    <w:rsid w:val="006E639E"/>
    <w:rsid w:val="006E6652"/>
    <w:rsid w:val="006E6952"/>
    <w:rsid w:val="006E6966"/>
    <w:rsid w:val="006E70AA"/>
    <w:rsid w:val="006E70AC"/>
    <w:rsid w:val="006E76BE"/>
    <w:rsid w:val="006E7D8C"/>
    <w:rsid w:val="006F03F3"/>
    <w:rsid w:val="006F05B1"/>
    <w:rsid w:val="006F0975"/>
    <w:rsid w:val="006F0EFC"/>
    <w:rsid w:val="006F1106"/>
    <w:rsid w:val="006F1230"/>
    <w:rsid w:val="006F136C"/>
    <w:rsid w:val="006F13AF"/>
    <w:rsid w:val="006F1417"/>
    <w:rsid w:val="006F1429"/>
    <w:rsid w:val="006F1CC3"/>
    <w:rsid w:val="006F1D38"/>
    <w:rsid w:val="006F1D47"/>
    <w:rsid w:val="006F1F31"/>
    <w:rsid w:val="006F2538"/>
    <w:rsid w:val="006F2924"/>
    <w:rsid w:val="006F2E0B"/>
    <w:rsid w:val="006F2E96"/>
    <w:rsid w:val="006F30AD"/>
    <w:rsid w:val="006F31DA"/>
    <w:rsid w:val="006F353D"/>
    <w:rsid w:val="006F3597"/>
    <w:rsid w:val="006F3BD8"/>
    <w:rsid w:val="006F3C1F"/>
    <w:rsid w:val="006F3E6A"/>
    <w:rsid w:val="006F3ECA"/>
    <w:rsid w:val="006F425B"/>
    <w:rsid w:val="006F466C"/>
    <w:rsid w:val="006F4BE3"/>
    <w:rsid w:val="006F4F6D"/>
    <w:rsid w:val="006F4F7F"/>
    <w:rsid w:val="006F50A8"/>
    <w:rsid w:val="006F5168"/>
    <w:rsid w:val="006F558E"/>
    <w:rsid w:val="006F5913"/>
    <w:rsid w:val="006F59FF"/>
    <w:rsid w:val="006F5A5E"/>
    <w:rsid w:val="006F5C55"/>
    <w:rsid w:val="006F6002"/>
    <w:rsid w:val="006F6088"/>
    <w:rsid w:val="006F6387"/>
    <w:rsid w:val="006F650C"/>
    <w:rsid w:val="006F67F3"/>
    <w:rsid w:val="006F68C2"/>
    <w:rsid w:val="006F6A1F"/>
    <w:rsid w:val="006F6B01"/>
    <w:rsid w:val="006F6F92"/>
    <w:rsid w:val="006F6FC3"/>
    <w:rsid w:val="006F70F2"/>
    <w:rsid w:val="006F789B"/>
    <w:rsid w:val="006F79B4"/>
    <w:rsid w:val="007000D8"/>
    <w:rsid w:val="00700441"/>
    <w:rsid w:val="0070050E"/>
    <w:rsid w:val="007007E7"/>
    <w:rsid w:val="00700826"/>
    <w:rsid w:val="0070112A"/>
    <w:rsid w:val="0070138B"/>
    <w:rsid w:val="00701628"/>
    <w:rsid w:val="0070179C"/>
    <w:rsid w:val="00701BAE"/>
    <w:rsid w:val="00701C6A"/>
    <w:rsid w:val="00701E00"/>
    <w:rsid w:val="007021B4"/>
    <w:rsid w:val="00702755"/>
    <w:rsid w:val="00702A2A"/>
    <w:rsid w:val="00702F78"/>
    <w:rsid w:val="0070322E"/>
    <w:rsid w:val="0070323F"/>
    <w:rsid w:val="00703260"/>
    <w:rsid w:val="00703421"/>
    <w:rsid w:val="007034F3"/>
    <w:rsid w:val="0070360E"/>
    <w:rsid w:val="007037F2"/>
    <w:rsid w:val="00703F05"/>
    <w:rsid w:val="00704250"/>
    <w:rsid w:val="007042FC"/>
    <w:rsid w:val="0070439E"/>
    <w:rsid w:val="007049DB"/>
    <w:rsid w:val="00704A45"/>
    <w:rsid w:val="00704A96"/>
    <w:rsid w:val="00704EC8"/>
    <w:rsid w:val="0070510A"/>
    <w:rsid w:val="00705358"/>
    <w:rsid w:val="0070542D"/>
    <w:rsid w:val="0070553A"/>
    <w:rsid w:val="0070563B"/>
    <w:rsid w:val="0070595E"/>
    <w:rsid w:val="00705B61"/>
    <w:rsid w:val="00705EAB"/>
    <w:rsid w:val="00706359"/>
    <w:rsid w:val="00706374"/>
    <w:rsid w:val="00706507"/>
    <w:rsid w:val="007066F2"/>
    <w:rsid w:val="00706700"/>
    <w:rsid w:val="00706AEA"/>
    <w:rsid w:val="00706E1E"/>
    <w:rsid w:val="00706EB6"/>
    <w:rsid w:val="00706F85"/>
    <w:rsid w:val="00707187"/>
    <w:rsid w:val="0071017A"/>
    <w:rsid w:val="0071027C"/>
    <w:rsid w:val="007102F1"/>
    <w:rsid w:val="0071032E"/>
    <w:rsid w:val="00710330"/>
    <w:rsid w:val="00710354"/>
    <w:rsid w:val="00710A5F"/>
    <w:rsid w:val="00710A72"/>
    <w:rsid w:val="00710A8F"/>
    <w:rsid w:val="00710AD0"/>
    <w:rsid w:val="00710B1F"/>
    <w:rsid w:val="007112FD"/>
    <w:rsid w:val="0071194A"/>
    <w:rsid w:val="007119C8"/>
    <w:rsid w:val="0071202E"/>
    <w:rsid w:val="00712175"/>
    <w:rsid w:val="007121D1"/>
    <w:rsid w:val="00712507"/>
    <w:rsid w:val="007128BD"/>
    <w:rsid w:val="00712A9B"/>
    <w:rsid w:val="00712C78"/>
    <w:rsid w:val="00712C7E"/>
    <w:rsid w:val="00713016"/>
    <w:rsid w:val="00713287"/>
    <w:rsid w:val="0071332E"/>
    <w:rsid w:val="00713455"/>
    <w:rsid w:val="007135D7"/>
    <w:rsid w:val="00713760"/>
    <w:rsid w:val="00713810"/>
    <w:rsid w:val="00713925"/>
    <w:rsid w:val="00713941"/>
    <w:rsid w:val="00713EE3"/>
    <w:rsid w:val="0071402C"/>
    <w:rsid w:val="00714155"/>
    <w:rsid w:val="00714325"/>
    <w:rsid w:val="0071436C"/>
    <w:rsid w:val="00714835"/>
    <w:rsid w:val="007148B8"/>
    <w:rsid w:val="00714ADB"/>
    <w:rsid w:val="00714B53"/>
    <w:rsid w:val="00714D60"/>
    <w:rsid w:val="00714FBB"/>
    <w:rsid w:val="0071519F"/>
    <w:rsid w:val="007151AD"/>
    <w:rsid w:val="0071537E"/>
    <w:rsid w:val="007159A8"/>
    <w:rsid w:val="00715AD8"/>
    <w:rsid w:val="00715BBE"/>
    <w:rsid w:val="00715CA3"/>
    <w:rsid w:val="00716300"/>
    <w:rsid w:val="00716540"/>
    <w:rsid w:val="007167F9"/>
    <w:rsid w:val="00716A01"/>
    <w:rsid w:val="00716B27"/>
    <w:rsid w:val="00717095"/>
    <w:rsid w:val="00717146"/>
    <w:rsid w:val="0071743F"/>
    <w:rsid w:val="007174E3"/>
    <w:rsid w:val="00717585"/>
    <w:rsid w:val="00717626"/>
    <w:rsid w:val="0071784D"/>
    <w:rsid w:val="00717CA4"/>
    <w:rsid w:val="00717F11"/>
    <w:rsid w:val="0072005A"/>
    <w:rsid w:val="0072021A"/>
    <w:rsid w:val="00720262"/>
    <w:rsid w:val="007203A8"/>
    <w:rsid w:val="00720426"/>
    <w:rsid w:val="007205E3"/>
    <w:rsid w:val="00721029"/>
    <w:rsid w:val="00721447"/>
    <w:rsid w:val="00721A47"/>
    <w:rsid w:val="00721D44"/>
    <w:rsid w:val="00721D87"/>
    <w:rsid w:val="00721E45"/>
    <w:rsid w:val="0072244F"/>
    <w:rsid w:val="007228FE"/>
    <w:rsid w:val="00722916"/>
    <w:rsid w:val="00722C7F"/>
    <w:rsid w:val="007235BA"/>
    <w:rsid w:val="00723604"/>
    <w:rsid w:val="007236AC"/>
    <w:rsid w:val="0072379D"/>
    <w:rsid w:val="00723826"/>
    <w:rsid w:val="00723A72"/>
    <w:rsid w:val="00723B56"/>
    <w:rsid w:val="00723CC3"/>
    <w:rsid w:val="00723CD3"/>
    <w:rsid w:val="00724713"/>
    <w:rsid w:val="0072493F"/>
    <w:rsid w:val="00724BE5"/>
    <w:rsid w:val="00724C06"/>
    <w:rsid w:val="00724E3E"/>
    <w:rsid w:val="00724E7D"/>
    <w:rsid w:val="00725391"/>
    <w:rsid w:val="00725446"/>
    <w:rsid w:val="00725917"/>
    <w:rsid w:val="007259A3"/>
    <w:rsid w:val="00725C8A"/>
    <w:rsid w:val="00725DA3"/>
    <w:rsid w:val="00725E32"/>
    <w:rsid w:val="00725E44"/>
    <w:rsid w:val="00725F39"/>
    <w:rsid w:val="00725FE7"/>
    <w:rsid w:val="00726134"/>
    <w:rsid w:val="007262B5"/>
    <w:rsid w:val="00726B2A"/>
    <w:rsid w:val="00726DDB"/>
    <w:rsid w:val="00726E23"/>
    <w:rsid w:val="00726FCD"/>
    <w:rsid w:val="0072700A"/>
    <w:rsid w:val="007271B7"/>
    <w:rsid w:val="007273E1"/>
    <w:rsid w:val="0072754A"/>
    <w:rsid w:val="007276EE"/>
    <w:rsid w:val="0072773F"/>
    <w:rsid w:val="0072796E"/>
    <w:rsid w:val="00727F88"/>
    <w:rsid w:val="0073020A"/>
    <w:rsid w:val="007307DF"/>
    <w:rsid w:val="007311AE"/>
    <w:rsid w:val="007311DC"/>
    <w:rsid w:val="00731236"/>
    <w:rsid w:val="00731277"/>
    <w:rsid w:val="00731472"/>
    <w:rsid w:val="00731497"/>
    <w:rsid w:val="007317D4"/>
    <w:rsid w:val="007318E7"/>
    <w:rsid w:val="00731DF0"/>
    <w:rsid w:val="00731E68"/>
    <w:rsid w:val="00731E7F"/>
    <w:rsid w:val="00731F2B"/>
    <w:rsid w:val="00732154"/>
    <w:rsid w:val="00732214"/>
    <w:rsid w:val="0073268D"/>
    <w:rsid w:val="00732A0E"/>
    <w:rsid w:val="00732D22"/>
    <w:rsid w:val="00732D6C"/>
    <w:rsid w:val="00732FC6"/>
    <w:rsid w:val="007330A4"/>
    <w:rsid w:val="007335B6"/>
    <w:rsid w:val="007337DD"/>
    <w:rsid w:val="00733A37"/>
    <w:rsid w:val="00733C9D"/>
    <w:rsid w:val="00733CA1"/>
    <w:rsid w:val="00733DB8"/>
    <w:rsid w:val="00733DF9"/>
    <w:rsid w:val="007343A5"/>
    <w:rsid w:val="00734720"/>
    <w:rsid w:val="00734AAB"/>
    <w:rsid w:val="007351AF"/>
    <w:rsid w:val="007353FF"/>
    <w:rsid w:val="0073557D"/>
    <w:rsid w:val="00735613"/>
    <w:rsid w:val="0073572F"/>
    <w:rsid w:val="00735A4C"/>
    <w:rsid w:val="00736028"/>
    <w:rsid w:val="0073614F"/>
    <w:rsid w:val="00736176"/>
    <w:rsid w:val="007363C6"/>
    <w:rsid w:val="00736B8D"/>
    <w:rsid w:val="00736CB3"/>
    <w:rsid w:val="00736D05"/>
    <w:rsid w:val="007370EA"/>
    <w:rsid w:val="007371C3"/>
    <w:rsid w:val="0073734E"/>
    <w:rsid w:val="00737770"/>
    <w:rsid w:val="00737AC5"/>
    <w:rsid w:val="00737F47"/>
    <w:rsid w:val="00740329"/>
    <w:rsid w:val="007404E9"/>
    <w:rsid w:val="00740A8D"/>
    <w:rsid w:val="00740C2D"/>
    <w:rsid w:val="00740EC2"/>
    <w:rsid w:val="00741102"/>
    <w:rsid w:val="00741494"/>
    <w:rsid w:val="00741AE9"/>
    <w:rsid w:val="00741B55"/>
    <w:rsid w:val="00741C8E"/>
    <w:rsid w:val="00741D3D"/>
    <w:rsid w:val="0074215D"/>
    <w:rsid w:val="007424F8"/>
    <w:rsid w:val="0074269E"/>
    <w:rsid w:val="0074293C"/>
    <w:rsid w:val="00742A21"/>
    <w:rsid w:val="00742B75"/>
    <w:rsid w:val="00742FB1"/>
    <w:rsid w:val="007430EC"/>
    <w:rsid w:val="00743317"/>
    <w:rsid w:val="007434AC"/>
    <w:rsid w:val="00743CA5"/>
    <w:rsid w:val="00743CE2"/>
    <w:rsid w:val="00743DF8"/>
    <w:rsid w:val="00743F50"/>
    <w:rsid w:val="007440A9"/>
    <w:rsid w:val="00744307"/>
    <w:rsid w:val="00744CC8"/>
    <w:rsid w:val="00744DDD"/>
    <w:rsid w:val="007451BC"/>
    <w:rsid w:val="007452A8"/>
    <w:rsid w:val="0074575F"/>
    <w:rsid w:val="00745A6C"/>
    <w:rsid w:val="00745A85"/>
    <w:rsid w:val="00745C07"/>
    <w:rsid w:val="00745CEC"/>
    <w:rsid w:val="0074616E"/>
    <w:rsid w:val="007464FC"/>
    <w:rsid w:val="00746534"/>
    <w:rsid w:val="007466CD"/>
    <w:rsid w:val="00747299"/>
    <w:rsid w:val="007474E9"/>
    <w:rsid w:val="00747615"/>
    <w:rsid w:val="00747623"/>
    <w:rsid w:val="00747B74"/>
    <w:rsid w:val="0075013B"/>
    <w:rsid w:val="00750197"/>
    <w:rsid w:val="0075025D"/>
    <w:rsid w:val="007504CA"/>
    <w:rsid w:val="00750584"/>
    <w:rsid w:val="00750A68"/>
    <w:rsid w:val="00750DAA"/>
    <w:rsid w:val="00751475"/>
    <w:rsid w:val="00751785"/>
    <w:rsid w:val="007519B6"/>
    <w:rsid w:val="00751D8E"/>
    <w:rsid w:val="00752148"/>
    <w:rsid w:val="00752590"/>
    <w:rsid w:val="007525F6"/>
    <w:rsid w:val="0075280C"/>
    <w:rsid w:val="00752B56"/>
    <w:rsid w:val="00752C26"/>
    <w:rsid w:val="00752D2F"/>
    <w:rsid w:val="007531DD"/>
    <w:rsid w:val="00753379"/>
    <w:rsid w:val="007536A8"/>
    <w:rsid w:val="00753CF3"/>
    <w:rsid w:val="00753F74"/>
    <w:rsid w:val="007541FE"/>
    <w:rsid w:val="0075455F"/>
    <w:rsid w:val="0075482A"/>
    <w:rsid w:val="007548A9"/>
    <w:rsid w:val="007549DE"/>
    <w:rsid w:val="00754F34"/>
    <w:rsid w:val="00755130"/>
    <w:rsid w:val="0075533E"/>
    <w:rsid w:val="0075541D"/>
    <w:rsid w:val="00755DA5"/>
    <w:rsid w:val="0075602A"/>
    <w:rsid w:val="00756312"/>
    <w:rsid w:val="007563EC"/>
    <w:rsid w:val="00756505"/>
    <w:rsid w:val="00756695"/>
    <w:rsid w:val="00756F16"/>
    <w:rsid w:val="0075707E"/>
    <w:rsid w:val="007572F0"/>
    <w:rsid w:val="00757463"/>
    <w:rsid w:val="00757470"/>
    <w:rsid w:val="00757620"/>
    <w:rsid w:val="00757A2F"/>
    <w:rsid w:val="00757B6D"/>
    <w:rsid w:val="00757EB9"/>
    <w:rsid w:val="00760023"/>
    <w:rsid w:val="007601FB"/>
    <w:rsid w:val="007604F8"/>
    <w:rsid w:val="00760535"/>
    <w:rsid w:val="007605E0"/>
    <w:rsid w:val="00760615"/>
    <w:rsid w:val="00760D9F"/>
    <w:rsid w:val="00760FBB"/>
    <w:rsid w:val="00761078"/>
    <w:rsid w:val="0076155E"/>
    <w:rsid w:val="007618B9"/>
    <w:rsid w:val="00761CF3"/>
    <w:rsid w:val="0076210A"/>
    <w:rsid w:val="0076225A"/>
    <w:rsid w:val="007623F5"/>
    <w:rsid w:val="00762433"/>
    <w:rsid w:val="0076248B"/>
    <w:rsid w:val="007624B3"/>
    <w:rsid w:val="007625A6"/>
    <w:rsid w:val="00762864"/>
    <w:rsid w:val="00762952"/>
    <w:rsid w:val="00762DB2"/>
    <w:rsid w:val="0076331F"/>
    <w:rsid w:val="0076364D"/>
    <w:rsid w:val="007637CB"/>
    <w:rsid w:val="00763975"/>
    <w:rsid w:val="00763BD1"/>
    <w:rsid w:val="00764017"/>
    <w:rsid w:val="00764049"/>
    <w:rsid w:val="00764256"/>
    <w:rsid w:val="0076476E"/>
    <w:rsid w:val="0076484F"/>
    <w:rsid w:val="00764893"/>
    <w:rsid w:val="0076492E"/>
    <w:rsid w:val="00765088"/>
    <w:rsid w:val="0076532E"/>
    <w:rsid w:val="007654F5"/>
    <w:rsid w:val="00765DC0"/>
    <w:rsid w:val="00765EC2"/>
    <w:rsid w:val="0076606F"/>
    <w:rsid w:val="00766338"/>
    <w:rsid w:val="007663E9"/>
    <w:rsid w:val="00766550"/>
    <w:rsid w:val="007669DD"/>
    <w:rsid w:val="00766A70"/>
    <w:rsid w:val="00766BFF"/>
    <w:rsid w:val="00766DAA"/>
    <w:rsid w:val="00766EB6"/>
    <w:rsid w:val="00766F9D"/>
    <w:rsid w:val="00766FB4"/>
    <w:rsid w:val="00766FE9"/>
    <w:rsid w:val="007672D0"/>
    <w:rsid w:val="00767331"/>
    <w:rsid w:val="007673CD"/>
    <w:rsid w:val="00767454"/>
    <w:rsid w:val="0076751C"/>
    <w:rsid w:val="0076752A"/>
    <w:rsid w:val="00767751"/>
    <w:rsid w:val="007677E7"/>
    <w:rsid w:val="00767C78"/>
    <w:rsid w:val="00767DD4"/>
    <w:rsid w:val="00767F4D"/>
    <w:rsid w:val="00770284"/>
    <w:rsid w:val="00770649"/>
    <w:rsid w:val="00770822"/>
    <w:rsid w:val="007709BA"/>
    <w:rsid w:val="00770E89"/>
    <w:rsid w:val="00770FB2"/>
    <w:rsid w:val="007710D3"/>
    <w:rsid w:val="00771304"/>
    <w:rsid w:val="007713A9"/>
    <w:rsid w:val="0077152A"/>
    <w:rsid w:val="00771625"/>
    <w:rsid w:val="007718D2"/>
    <w:rsid w:val="00772076"/>
    <w:rsid w:val="00772419"/>
    <w:rsid w:val="007724BC"/>
    <w:rsid w:val="007727F5"/>
    <w:rsid w:val="00772EC8"/>
    <w:rsid w:val="00773301"/>
    <w:rsid w:val="00773BC0"/>
    <w:rsid w:val="00773C61"/>
    <w:rsid w:val="00773CC0"/>
    <w:rsid w:val="007746E1"/>
    <w:rsid w:val="00774F90"/>
    <w:rsid w:val="00774FE7"/>
    <w:rsid w:val="00775410"/>
    <w:rsid w:val="00775676"/>
    <w:rsid w:val="007757CC"/>
    <w:rsid w:val="00775866"/>
    <w:rsid w:val="0077590E"/>
    <w:rsid w:val="007759EC"/>
    <w:rsid w:val="00775ADA"/>
    <w:rsid w:val="00775C90"/>
    <w:rsid w:val="00776448"/>
    <w:rsid w:val="00776452"/>
    <w:rsid w:val="007767D6"/>
    <w:rsid w:val="0077681F"/>
    <w:rsid w:val="007769B7"/>
    <w:rsid w:val="00776A30"/>
    <w:rsid w:val="00776A5C"/>
    <w:rsid w:val="00776B3C"/>
    <w:rsid w:val="00776CA2"/>
    <w:rsid w:val="00776F94"/>
    <w:rsid w:val="00777880"/>
    <w:rsid w:val="00777B58"/>
    <w:rsid w:val="00777C11"/>
    <w:rsid w:val="00777D18"/>
    <w:rsid w:val="0078002D"/>
    <w:rsid w:val="00780273"/>
    <w:rsid w:val="00780F7B"/>
    <w:rsid w:val="00781005"/>
    <w:rsid w:val="007811B3"/>
    <w:rsid w:val="0078186F"/>
    <w:rsid w:val="007818BB"/>
    <w:rsid w:val="00781CFB"/>
    <w:rsid w:val="007820C0"/>
    <w:rsid w:val="0078237F"/>
    <w:rsid w:val="00782385"/>
    <w:rsid w:val="00782469"/>
    <w:rsid w:val="007829F0"/>
    <w:rsid w:val="00782A10"/>
    <w:rsid w:val="00782B1A"/>
    <w:rsid w:val="00782C80"/>
    <w:rsid w:val="00782DA3"/>
    <w:rsid w:val="00782ECE"/>
    <w:rsid w:val="007830C4"/>
    <w:rsid w:val="00783148"/>
    <w:rsid w:val="007831D4"/>
    <w:rsid w:val="0078345F"/>
    <w:rsid w:val="00783D9B"/>
    <w:rsid w:val="00784067"/>
    <w:rsid w:val="00784176"/>
    <w:rsid w:val="0078464D"/>
    <w:rsid w:val="00785354"/>
    <w:rsid w:val="007853F3"/>
    <w:rsid w:val="00785478"/>
    <w:rsid w:val="00785564"/>
    <w:rsid w:val="007856E2"/>
    <w:rsid w:val="0078578A"/>
    <w:rsid w:val="007859EA"/>
    <w:rsid w:val="00785BD1"/>
    <w:rsid w:val="00785E31"/>
    <w:rsid w:val="00785E8B"/>
    <w:rsid w:val="0078632D"/>
    <w:rsid w:val="00786584"/>
    <w:rsid w:val="007867F5"/>
    <w:rsid w:val="007868A4"/>
    <w:rsid w:val="00786980"/>
    <w:rsid w:val="00786982"/>
    <w:rsid w:val="00786D56"/>
    <w:rsid w:val="0078700A"/>
    <w:rsid w:val="007870D1"/>
    <w:rsid w:val="00787390"/>
    <w:rsid w:val="00787469"/>
    <w:rsid w:val="0078765A"/>
    <w:rsid w:val="00787850"/>
    <w:rsid w:val="007878F9"/>
    <w:rsid w:val="00787917"/>
    <w:rsid w:val="00790116"/>
    <w:rsid w:val="00790430"/>
    <w:rsid w:val="007904C4"/>
    <w:rsid w:val="0079070C"/>
    <w:rsid w:val="00790776"/>
    <w:rsid w:val="00790828"/>
    <w:rsid w:val="007913D9"/>
    <w:rsid w:val="007914C5"/>
    <w:rsid w:val="00791932"/>
    <w:rsid w:val="00791A9E"/>
    <w:rsid w:val="00791BD9"/>
    <w:rsid w:val="00791D94"/>
    <w:rsid w:val="007922F2"/>
    <w:rsid w:val="00792753"/>
    <w:rsid w:val="007929B3"/>
    <w:rsid w:val="007932C4"/>
    <w:rsid w:val="007932F5"/>
    <w:rsid w:val="007934A7"/>
    <w:rsid w:val="007934EA"/>
    <w:rsid w:val="00793BD9"/>
    <w:rsid w:val="00793CE3"/>
    <w:rsid w:val="00793CEB"/>
    <w:rsid w:val="00793DAB"/>
    <w:rsid w:val="00793EEF"/>
    <w:rsid w:val="00793F50"/>
    <w:rsid w:val="007945E7"/>
    <w:rsid w:val="00794B2E"/>
    <w:rsid w:val="00794D3E"/>
    <w:rsid w:val="00794E58"/>
    <w:rsid w:val="0079574B"/>
    <w:rsid w:val="00795B8F"/>
    <w:rsid w:val="00795C09"/>
    <w:rsid w:val="00795D95"/>
    <w:rsid w:val="0079606B"/>
    <w:rsid w:val="007960B0"/>
    <w:rsid w:val="0079612C"/>
    <w:rsid w:val="0079629F"/>
    <w:rsid w:val="0079666A"/>
    <w:rsid w:val="007966BE"/>
    <w:rsid w:val="0079676D"/>
    <w:rsid w:val="00796967"/>
    <w:rsid w:val="00796B32"/>
    <w:rsid w:val="00796BEA"/>
    <w:rsid w:val="00796E43"/>
    <w:rsid w:val="00797265"/>
    <w:rsid w:val="00797390"/>
    <w:rsid w:val="007974B3"/>
    <w:rsid w:val="0079753A"/>
    <w:rsid w:val="007976E3"/>
    <w:rsid w:val="007976E4"/>
    <w:rsid w:val="00797702"/>
    <w:rsid w:val="00797C33"/>
    <w:rsid w:val="00797DF1"/>
    <w:rsid w:val="00797E6D"/>
    <w:rsid w:val="007A0185"/>
    <w:rsid w:val="007A02D7"/>
    <w:rsid w:val="007A0394"/>
    <w:rsid w:val="007A0845"/>
    <w:rsid w:val="007A0E4A"/>
    <w:rsid w:val="007A129A"/>
    <w:rsid w:val="007A1986"/>
    <w:rsid w:val="007A1EF6"/>
    <w:rsid w:val="007A1F5C"/>
    <w:rsid w:val="007A2018"/>
    <w:rsid w:val="007A2AB7"/>
    <w:rsid w:val="007A2C39"/>
    <w:rsid w:val="007A2DAC"/>
    <w:rsid w:val="007A345E"/>
    <w:rsid w:val="007A381E"/>
    <w:rsid w:val="007A38ED"/>
    <w:rsid w:val="007A39AF"/>
    <w:rsid w:val="007A3BA6"/>
    <w:rsid w:val="007A3F77"/>
    <w:rsid w:val="007A418D"/>
    <w:rsid w:val="007A4293"/>
    <w:rsid w:val="007A4443"/>
    <w:rsid w:val="007A481D"/>
    <w:rsid w:val="007A488F"/>
    <w:rsid w:val="007A49FC"/>
    <w:rsid w:val="007A4A3A"/>
    <w:rsid w:val="007A5150"/>
    <w:rsid w:val="007A51E5"/>
    <w:rsid w:val="007A5675"/>
    <w:rsid w:val="007A5873"/>
    <w:rsid w:val="007A62FF"/>
    <w:rsid w:val="007A6740"/>
    <w:rsid w:val="007A6AA3"/>
    <w:rsid w:val="007A6DDA"/>
    <w:rsid w:val="007A6E1B"/>
    <w:rsid w:val="007A6E3F"/>
    <w:rsid w:val="007A74C1"/>
    <w:rsid w:val="007A758A"/>
    <w:rsid w:val="007A779D"/>
    <w:rsid w:val="007A7A1E"/>
    <w:rsid w:val="007B00ED"/>
    <w:rsid w:val="007B0383"/>
    <w:rsid w:val="007B0611"/>
    <w:rsid w:val="007B0689"/>
    <w:rsid w:val="007B07B9"/>
    <w:rsid w:val="007B08DD"/>
    <w:rsid w:val="007B0FE8"/>
    <w:rsid w:val="007B1209"/>
    <w:rsid w:val="007B17B0"/>
    <w:rsid w:val="007B18C7"/>
    <w:rsid w:val="007B1E85"/>
    <w:rsid w:val="007B2279"/>
    <w:rsid w:val="007B2456"/>
    <w:rsid w:val="007B2A7C"/>
    <w:rsid w:val="007B2B9D"/>
    <w:rsid w:val="007B2C1A"/>
    <w:rsid w:val="007B2DC9"/>
    <w:rsid w:val="007B312C"/>
    <w:rsid w:val="007B313D"/>
    <w:rsid w:val="007B3C17"/>
    <w:rsid w:val="007B3CA6"/>
    <w:rsid w:val="007B4508"/>
    <w:rsid w:val="007B4538"/>
    <w:rsid w:val="007B494B"/>
    <w:rsid w:val="007B4A56"/>
    <w:rsid w:val="007B4FA1"/>
    <w:rsid w:val="007B518B"/>
    <w:rsid w:val="007B5276"/>
    <w:rsid w:val="007B55AF"/>
    <w:rsid w:val="007B570E"/>
    <w:rsid w:val="007B591D"/>
    <w:rsid w:val="007B59F1"/>
    <w:rsid w:val="007B5C18"/>
    <w:rsid w:val="007B5C5D"/>
    <w:rsid w:val="007B5D19"/>
    <w:rsid w:val="007B5DED"/>
    <w:rsid w:val="007B615C"/>
    <w:rsid w:val="007B6213"/>
    <w:rsid w:val="007B63B9"/>
    <w:rsid w:val="007B6416"/>
    <w:rsid w:val="007B64CC"/>
    <w:rsid w:val="007B64D4"/>
    <w:rsid w:val="007B7323"/>
    <w:rsid w:val="007C012D"/>
    <w:rsid w:val="007C0262"/>
    <w:rsid w:val="007C0ABC"/>
    <w:rsid w:val="007C0CE2"/>
    <w:rsid w:val="007C0D62"/>
    <w:rsid w:val="007C113A"/>
    <w:rsid w:val="007C1177"/>
    <w:rsid w:val="007C11D3"/>
    <w:rsid w:val="007C13A2"/>
    <w:rsid w:val="007C19AD"/>
    <w:rsid w:val="007C19FC"/>
    <w:rsid w:val="007C1A3D"/>
    <w:rsid w:val="007C1DD9"/>
    <w:rsid w:val="007C1E49"/>
    <w:rsid w:val="007C1E7A"/>
    <w:rsid w:val="007C1F84"/>
    <w:rsid w:val="007C20B3"/>
    <w:rsid w:val="007C22FB"/>
    <w:rsid w:val="007C24A0"/>
    <w:rsid w:val="007C28DA"/>
    <w:rsid w:val="007C29A2"/>
    <w:rsid w:val="007C3432"/>
    <w:rsid w:val="007C354A"/>
    <w:rsid w:val="007C35B6"/>
    <w:rsid w:val="007C37A4"/>
    <w:rsid w:val="007C3C20"/>
    <w:rsid w:val="007C4245"/>
    <w:rsid w:val="007C4277"/>
    <w:rsid w:val="007C4548"/>
    <w:rsid w:val="007C45C7"/>
    <w:rsid w:val="007C47FF"/>
    <w:rsid w:val="007C4A9B"/>
    <w:rsid w:val="007C4C8F"/>
    <w:rsid w:val="007C543B"/>
    <w:rsid w:val="007C54EA"/>
    <w:rsid w:val="007C5907"/>
    <w:rsid w:val="007C618A"/>
    <w:rsid w:val="007C6414"/>
    <w:rsid w:val="007C64F0"/>
    <w:rsid w:val="007C6D26"/>
    <w:rsid w:val="007C7028"/>
    <w:rsid w:val="007C707C"/>
    <w:rsid w:val="007C71D0"/>
    <w:rsid w:val="007C7252"/>
    <w:rsid w:val="007C74C2"/>
    <w:rsid w:val="007C7532"/>
    <w:rsid w:val="007C75CF"/>
    <w:rsid w:val="007C7639"/>
    <w:rsid w:val="007C78C3"/>
    <w:rsid w:val="007C7FEA"/>
    <w:rsid w:val="007D040D"/>
    <w:rsid w:val="007D04D8"/>
    <w:rsid w:val="007D0559"/>
    <w:rsid w:val="007D0588"/>
    <w:rsid w:val="007D05DC"/>
    <w:rsid w:val="007D05F7"/>
    <w:rsid w:val="007D09CA"/>
    <w:rsid w:val="007D09EC"/>
    <w:rsid w:val="007D0FF6"/>
    <w:rsid w:val="007D148E"/>
    <w:rsid w:val="007D1863"/>
    <w:rsid w:val="007D1BE5"/>
    <w:rsid w:val="007D256A"/>
    <w:rsid w:val="007D2895"/>
    <w:rsid w:val="007D28F7"/>
    <w:rsid w:val="007D2A87"/>
    <w:rsid w:val="007D2F31"/>
    <w:rsid w:val="007D2FC3"/>
    <w:rsid w:val="007D30F9"/>
    <w:rsid w:val="007D355E"/>
    <w:rsid w:val="007D3A2D"/>
    <w:rsid w:val="007D460D"/>
    <w:rsid w:val="007D479C"/>
    <w:rsid w:val="007D4D8D"/>
    <w:rsid w:val="007D5072"/>
    <w:rsid w:val="007D5AA9"/>
    <w:rsid w:val="007D5AC4"/>
    <w:rsid w:val="007D5BAE"/>
    <w:rsid w:val="007D5E76"/>
    <w:rsid w:val="007D5FAE"/>
    <w:rsid w:val="007D6239"/>
    <w:rsid w:val="007D6288"/>
    <w:rsid w:val="007D6413"/>
    <w:rsid w:val="007D660E"/>
    <w:rsid w:val="007D6B9F"/>
    <w:rsid w:val="007D6DD7"/>
    <w:rsid w:val="007D6EDF"/>
    <w:rsid w:val="007D77C0"/>
    <w:rsid w:val="007D7B67"/>
    <w:rsid w:val="007D7C90"/>
    <w:rsid w:val="007D7D98"/>
    <w:rsid w:val="007E008F"/>
    <w:rsid w:val="007E0186"/>
    <w:rsid w:val="007E01CD"/>
    <w:rsid w:val="007E01EA"/>
    <w:rsid w:val="007E0411"/>
    <w:rsid w:val="007E0473"/>
    <w:rsid w:val="007E0AF0"/>
    <w:rsid w:val="007E0BA9"/>
    <w:rsid w:val="007E0F6D"/>
    <w:rsid w:val="007E1102"/>
    <w:rsid w:val="007E11CC"/>
    <w:rsid w:val="007E158B"/>
    <w:rsid w:val="007E1988"/>
    <w:rsid w:val="007E211A"/>
    <w:rsid w:val="007E22E3"/>
    <w:rsid w:val="007E270E"/>
    <w:rsid w:val="007E2CAF"/>
    <w:rsid w:val="007E2D51"/>
    <w:rsid w:val="007E3052"/>
    <w:rsid w:val="007E33D7"/>
    <w:rsid w:val="007E34C5"/>
    <w:rsid w:val="007E357C"/>
    <w:rsid w:val="007E367D"/>
    <w:rsid w:val="007E3B8A"/>
    <w:rsid w:val="007E3BA7"/>
    <w:rsid w:val="007E3CF3"/>
    <w:rsid w:val="007E415F"/>
    <w:rsid w:val="007E428E"/>
    <w:rsid w:val="007E45A8"/>
    <w:rsid w:val="007E478D"/>
    <w:rsid w:val="007E4791"/>
    <w:rsid w:val="007E4941"/>
    <w:rsid w:val="007E4962"/>
    <w:rsid w:val="007E4D20"/>
    <w:rsid w:val="007E4D78"/>
    <w:rsid w:val="007E53B9"/>
    <w:rsid w:val="007E5608"/>
    <w:rsid w:val="007E5A04"/>
    <w:rsid w:val="007E5C28"/>
    <w:rsid w:val="007E5E2A"/>
    <w:rsid w:val="007E6151"/>
    <w:rsid w:val="007E6188"/>
    <w:rsid w:val="007E6271"/>
    <w:rsid w:val="007E707A"/>
    <w:rsid w:val="007E7300"/>
    <w:rsid w:val="007E75B8"/>
    <w:rsid w:val="007E796B"/>
    <w:rsid w:val="007E7B42"/>
    <w:rsid w:val="007E7D3B"/>
    <w:rsid w:val="007E7E9E"/>
    <w:rsid w:val="007F002F"/>
    <w:rsid w:val="007F00DA"/>
    <w:rsid w:val="007F00E6"/>
    <w:rsid w:val="007F037D"/>
    <w:rsid w:val="007F04BC"/>
    <w:rsid w:val="007F07A3"/>
    <w:rsid w:val="007F098A"/>
    <w:rsid w:val="007F0C08"/>
    <w:rsid w:val="007F17E9"/>
    <w:rsid w:val="007F182A"/>
    <w:rsid w:val="007F18DF"/>
    <w:rsid w:val="007F1AFF"/>
    <w:rsid w:val="007F1B19"/>
    <w:rsid w:val="007F1E49"/>
    <w:rsid w:val="007F1F74"/>
    <w:rsid w:val="007F1FC1"/>
    <w:rsid w:val="007F2065"/>
    <w:rsid w:val="007F211F"/>
    <w:rsid w:val="007F22D4"/>
    <w:rsid w:val="007F246F"/>
    <w:rsid w:val="007F26D4"/>
    <w:rsid w:val="007F3059"/>
    <w:rsid w:val="007F3535"/>
    <w:rsid w:val="007F355A"/>
    <w:rsid w:val="007F3647"/>
    <w:rsid w:val="007F368C"/>
    <w:rsid w:val="007F36C4"/>
    <w:rsid w:val="007F3828"/>
    <w:rsid w:val="007F3DE7"/>
    <w:rsid w:val="007F3F0D"/>
    <w:rsid w:val="007F424E"/>
    <w:rsid w:val="007F4261"/>
    <w:rsid w:val="007F43A3"/>
    <w:rsid w:val="007F463E"/>
    <w:rsid w:val="007F4760"/>
    <w:rsid w:val="007F4795"/>
    <w:rsid w:val="007F4A9C"/>
    <w:rsid w:val="007F4D2B"/>
    <w:rsid w:val="007F533B"/>
    <w:rsid w:val="007F5595"/>
    <w:rsid w:val="007F5797"/>
    <w:rsid w:val="007F5E71"/>
    <w:rsid w:val="007F5F13"/>
    <w:rsid w:val="007F61B9"/>
    <w:rsid w:val="007F62B4"/>
    <w:rsid w:val="007F6796"/>
    <w:rsid w:val="007F6C89"/>
    <w:rsid w:val="007F7509"/>
    <w:rsid w:val="007F79B5"/>
    <w:rsid w:val="007F7B13"/>
    <w:rsid w:val="007F7B62"/>
    <w:rsid w:val="007F7BA5"/>
    <w:rsid w:val="007F7C71"/>
    <w:rsid w:val="007F7E1D"/>
    <w:rsid w:val="007F7E90"/>
    <w:rsid w:val="007F7F52"/>
    <w:rsid w:val="008000A5"/>
    <w:rsid w:val="00800199"/>
    <w:rsid w:val="00800434"/>
    <w:rsid w:val="00800DFD"/>
    <w:rsid w:val="00800FC4"/>
    <w:rsid w:val="00801952"/>
    <w:rsid w:val="00801962"/>
    <w:rsid w:val="0080199E"/>
    <w:rsid w:val="00801B53"/>
    <w:rsid w:val="00801C16"/>
    <w:rsid w:val="00801E46"/>
    <w:rsid w:val="00802373"/>
    <w:rsid w:val="008025DB"/>
    <w:rsid w:val="008029E0"/>
    <w:rsid w:val="00802AEE"/>
    <w:rsid w:val="00802B03"/>
    <w:rsid w:val="00802C3F"/>
    <w:rsid w:val="00802CFD"/>
    <w:rsid w:val="00803578"/>
    <w:rsid w:val="00803871"/>
    <w:rsid w:val="00803D7E"/>
    <w:rsid w:val="00804478"/>
    <w:rsid w:val="00804562"/>
    <w:rsid w:val="00804587"/>
    <w:rsid w:val="00804A18"/>
    <w:rsid w:val="00804D17"/>
    <w:rsid w:val="00804F6A"/>
    <w:rsid w:val="00805782"/>
    <w:rsid w:val="008057F8"/>
    <w:rsid w:val="008059EB"/>
    <w:rsid w:val="00805A01"/>
    <w:rsid w:val="00805A81"/>
    <w:rsid w:val="00806198"/>
    <w:rsid w:val="00806354"/>
    <w:rsid w:val="00806D21"/>
    <w:rsid w:val="0080710D"/>
    <w:rsid w:val="008078E0"/>
    <w:rsid w:val="00807F9C"/>
    <w:rsid w:val="008100DC"/>
    <w:rsid w:val="00810A24"/>
    <w:rsid w:val="00810A60"/>
    <w:rsid w:val="00810FB3"/>
    <w:rsid w:val="008112E5"/>
    <w:rsid w:val="00811ABF"/>
    <w:rsid w:val="00811C1A"/>
    <w:rsid w:val="00811CD4"/>
    <w:rsid w:val="00811CFE"/>
    <w:rsid w:val="00811D37"/>
    <w:rsid w:val="00811FE6"/>
    <w:rsid w:val="00812633"/>
    <w:rsid w:val="00812891"/>
    <w:rsid w:val="00812E5A"/>
    <w:rsid w:val="00812FE2"/>
    <w:rsid w:val="0081317F"/>
    <w:rsid w:val="0081372C"/>
    <w:rsid w:val="0081387E"/>
    <w:rsid w:val="00813891"/>
    <w:rsid w:val="008138E3"/>
    <w:rsid w:val="00813911"/>
    <w:rsid w:val="00813BB6"/>
    <w:rsid w:val="00813F46"/>
    <w:rsid w:val="008142FD"/>
    <w:rsid w:val="00814555"/>
    <w:rsid w:val="0081488D"/>
    <w:rsid w:val="00814ACD"/>
    <w:rsid w:val="00814ED6"/>
    <w:rsid w:val="00814FB0"/>
    <w:rsid w:val="008154D9"/>
    <w:rsid w:val="00815604"/>
    <w:rsid w:val="0081588F"/>
    <w:rsid w:val="008158B2"/>
    <w:rsid w:val="00815CB1"/>
    <w:rsid w:val="00815EDB"/>
    <w:rsid w:val="00816337"/>
    <w:rsid w:val="008165E4"/>
    <w:rsid w:val="00816855"/>
    <w:rsid w:val="00816D03"/>
    <w:rsid w:val="008172C8"/>
    <w:rsid w:val="0081753B"/>
    <w:rsid w:val="00817622"/>
    <w:rsid w:val="00817AC8"/>
    <w:rsid w:val="00817CD8"/>
    <w:rsid w:val="00817F3E"/>
    <w:rsid w:val="00817FA1"/>
    <w:rsid w:val="00820416"/>
    <w:rsid w:val="00820573"/>
    <w:rsid w:val="0082064A"/>
    <w:rsid w:val="008207AA"/>
    <w:rsid w:val="008208A8"/>
    <w:rsid w:val="00820974"/>
    <w:rsid w:val="00820979"/>
    <w:rsid w:val="00820AE2"/>
    <w:rsid w:val="00820DE5"/>
    <w:rsid w:val="00821023"/>
    <w:rsid w:val="0082155C"/>
    <w:rsid w:val="0082155E"/>
    <w:rsid w:val="00821B51"/>
    <w:rsid w:val="00821C19"/>
    <w:rsid w:val="008225A0"/>
    <w:rsid w:val="008226EF"/>
    <w:rsid w:val="00822DF3"/>
    <w:rsid w:val="008237FE"/>
    <w:rsid w:val="008239F3"/>
    <w:rsid w:val="00823A33"/>
    <w:rsid w:val="00823DA4"/>
    <w:rsid w:val="00823F4C"/>
    <w:rsid w:val="00824022"/>
    <w:rsid w:val="008241CD"/>
    <w:rsid w:val="0082482D"/>
    <w:rsid w:val="008248BF"/>
    <w:rsid w:val="00824A68"/>
    <w:rsid w:val="00824AA6"/>
    <w:rsid w:val="008250D5"/>
    <w:rsid w:val="00825318"/>
    <w:rsid w:val="008253AC"/>
    <w:rsid w:val="008254AF"/>
    <w:rsid w:val="00825688"/>
    <w:rsid w:val="008256FE"/>
    <w:rsid w:val="00825AC0"/>
    <w:rsid w:val="00825C2F"/>
    <w:rsid w:val="008260BB"/>
    <w:rsid w:val="008260F1"/>
    <w:rsid w:val="0082623D"/>
    <w:rsid w:val="008263C0"/>
    <w:rsid w:val="008267E4"/>
    <w:rsid w:val="00826A20"/>
    <w:rsid w:val="00826ECE"/>
    <w:rsid w:val="008270AF"/>
    <w:rsid w:val="008270DF"/>
    <w:rsid w:val="008272AD"/>
    <w:rsid w:val="00827887"/>
    <w:rsid w:val="00827949"/>
    <w:rsid w:val="008279A7"/>
    <w:rsid w:val="00827A78"/>
    <w:rsid w:val="00827AC2"/>
    <w:rsid w:val="00827B39"/>
    <w:rsid w:val="00827C18"/>
    <w:rsid w:val="00830259"/>
    <w:rsid w:val="00830342"/>
    <w:rsid w:val="00830426"/>
    <w:rsid w:val="008305B1"/>
    <w:rsid w:val="008305DF"/>
    <w:rsid w:val="008308F6"/>
    <w:rsid w:val="008312E3"/>
    <w:rsid w:val="0083132E"/>
    <w:rsid w:val="008313F6"/>
    <w:rsid w:val="0083189F"/>
    <w:rsid w:val="0083190E"/>
    <w:rsid w:val="00831C15"/>
    <w:rsid w:val="00831CE7"/>
    <w:rsid w:val="00831E66"/>
    <w:rsid w:val="00832013"/>
    <w:rsid w:val="00832328"/>
    <w:rsid w:val="00832467"/>
    <w:rsid w:val="008329BC"/>
    <w:rsid w:val="00832BF1"/>
    <w:rsid w:val="00832F28"/>
    <w:rsid w:val="00832FEE"/>
    <w:rsid w:val="008332E4"/>
    <w:rsid w:val="0083349C"/>
    <w:rsid w:val="00833B28"/>
    <w:rsid w:val="00833B53"/>
    <w:rsid w:val="00834074"/>
    <w:rsid w:val="008341EC"/>
    <w:rsid w:val="00834204"/>
    <w:rsid w:val="00834857"/>
    <w:rsid w:val="00834991"/>
    <w:rsid w:val="00834ADB"/>
    <w:rsid w:val="00834DBD"/>
    <w:rsid w:val="00835082"/>
    <w:rsid w:val="0083513C"/>
    <w:rsid w:val="00835AAB"/>
    <w:rsid w:val="00835E03"/>
    <w:rsid w:val="008365D1"/>
    <w:rsid w:val="00836B03"/>
    <w:rsid w:val="00836B64"/>
    <w:rsid w:val="00836E48"/>
    <w:rsid w:val="00837180"/>
    <w:rsid w:val="0083769E"/>
    <w:rsid w:val="0083778B"/>
    <w:rsid w:val="00837B28"/>
    <w:rsid w:val="00837CD1"/>
    <w:rsid w:val="00837F7A"/>
    <w:rsid w:val="00840013"/>
    <w:rsid w:val="008404D4"/>
    <w:rsid w:val="0084051B"/>
    <w:rsid w:val="008407D7"/>
    <w:rsid w:val="00840A15"/>
    <w:rsid w:val="00840CDA"/>
    <w:rsid w:val="00840D48"/>
    <w:rsid w:val="00840E7B"/>
    <w:rsid w:val="008410CD"/>
    <w:rsid w:val="008414D8"/>
    <w:rsid w:val="008418FC"/>
    <w:rsid w:val="008419D6"/>
    <w:rsid w:val="0084206E"/>
    <w:rsid w:val="00843192"/>
    <w:rsid w:val="0084321A"/>
    <w:rsid w:val="00843301"/>
    <w:rsid w:val="00843B34"/>
    <w:rsid w:val="00843D6E"/>
    <w:rsid w:val="00843DAA"/>
    <w:rsid w:val="00843FE1"/>
    <w:rsid w:val="0084461B"/>
    <w:rsid w:val="00844842"/>
    <w:rsid w:val="00844BFA"/>
    <w:rsid w:val="00844D92"/>
    <w:rsid w:val="00844F6D"/>
    <w:rsid w:val="00845233"/>
    <w:rsid w:val="00845508"/>
    <w:rsid w:val="008455BE"/>
    <w:rsid w:val="008455BF"/>
    <w:rsid w:val="00845720"/>
    <w:rsid w:val="008458B9"/>
    <w:rsid w:val="00845DBC"/>
    <w:rsid w:val="00846578"/>
    <w:rsid w:val="00846621"/>
    <w:rsid w:val="00846663"/>
    <w:rsid w:val="008468F1"/>
    <w:rsid w:val="00846A48"/>
    <w:rsid w:val="008474B6"/>
    <w:rsid w:val="008475DD"/>
    <w:rsid w:val="00847A4F"/>
    <w:rsid w:val="00847C9C"/>
    <w:rsid w:val="00847E4C"/>
    <w:rsid w:val="00850C2E"/>
    <w:rsid w:val="00850CFE"/>
    <w:rsid w:val="0085103A"/>
    <w:rsid w:val="0085116F"/>
    <w:rsid w:val="0085117F"/>
    <w:rsid w:val="00851557"/>
    <w:rsid w:val="008516B7"/>
    <w:rsid w:val="0085181A"/>
    <w:rsid w:val="008518A9"/>
    <w:rsid w:val="008518B5"/>
    <w:rsid w:val="00851C7A"/>
    <w:rsid w:val="00851FEA"/>
    <w:rsid w:val="00852010"/>
    <w:rsid w:val="00852309"/>
    <w:rsid w:val="00852735"/>
    <w:rsid w:val="00852877"/>
    <w:rsid w:val="008528DD"/>
    <w:rsid w:val="00852913"/>
    <w:rsid w:val="00852A9E"/>
    <w:rsid w:val="00852B95"/>
    <w:rsid w:val="00852FED"/>
    <w:rsid w:val="008530C5"/>
    <w:rsid w:val="0085318C"/>
    <w:rsid w:val="0085333B"/>
    <w:rsid w:val="0085360E"/>
    <w:rsid w:val="00853A0B"/>
    <w:rsid w:val="00853A5E"/>
    <w:rsid w:val="00853A6C"/>
    <w:rsid w:val="00853B1E"/>
    <w:rsid w:val="00853F56"/>
    <w:rsid w:val="00854048"/>
    <w:rsid w:val="0085467B"/>
    <w:rsid w:val="008548FB"/>
    <w:rsid w:val="00854C40"/>
    <w:rsid w:val="00854C9C"/>
    <w:rsid w:val="00854E7F"/>
    <w:rsid w:val="00855027"/>
    <w:rsid w:val="00855090"/>
    <w:rsid w:val="0085512C"/>
    <w:rsid w:val="00855593"/>
    <w:rsid w:val="00855707"/>
    <w:rsid w:val="0085577A"/>
    <w:rsid w:val="00855816"/>
    <w:rsid w:val="0085597A"/>
    <w:rsid w:val="00855994"/>
    <w:rsid w:val="00855B6F"/>
    <w:rsid w:val="00855C90"/>
    <w:rsid w:val="00855E34"/>
    <w:rsid w:val="00855EC6"/>
    <w:rsid w:val="00855F99"/>
    <w:rsid w:val="00855FE9"/>
    <w:rsid w:val="0085663D"/>
    <w:rsid w:val="0085683F"/>
    <w:rsid w:val="008570DF"/>
    <w:rsid w:val="00857459"/>
    <w:rsid w:val="00857625"/>
    <w:rsid w:val="00857779"/>
    <w:rsid w:val="00857822"/>
    <w:rsid w:val="00857AE3"/>
    <w:rsid w:val="00857B8B"/>
    <w:rsid w:val="00857D03"/>
    <w:rsid w:val="00857D57"/>
    <w:rsid w:val="00857DCB"/>
    <w:rsid w:val="00860159"/>
    <w:rsid w:val="0086073D"/>
    <w:rsid w:val="00860880"/>
    <w:rsid w:val="008613B7"/>
    <w:rsid w:val="0086169E"/>
    <w:rsid w:val="008617C2"/>
    <w:rsid w:val="00861942"/>
    <w:rsid w:val="00861C05"/>
    <w:rsid w:val="00861EB1"/>
    <w:rsid w:val="00861F99"/>
    <w:rsid w:val="00862073"/>
    <w:rsid w:val="00862B5D"/>
    <w:rsid w:val="00862C9D"/>
    <w:rsid w:val="00862CBD"/>
    <w:rsid w:val="00862F9A"/>
    <w:rsid w:val="00863460"/>
    <w:rsid w:val="0086356B"/>
    <w:rsid w:val="008638BF"/>
    <w:rsid w:val="00863991"/>
    <w:rsid w:val="008639AB"/>
    <w:rsid w:val="00863C96"/>
    <w:rsid w:val="008641EF"/>
    <w:rsid w:val="008643FD"/>
    <w:rsid w:val="00864592"/>
    <w:rsid w:val="0086474E"/>
    <w:rsid w:val="00864A56"/>
    <w:rsid w:val="0086543A"/>
    <w:rsid w:val="0086561C"/>
    <w:rsid w:val="00865782"/>
    <w:rsid w:val="00865ACB"/>
    <w:rsid w:val="00865BE6"/>
    <w:rsid w:val="00865DDF"/>
    <w:rsid w:val="008661B0"/>
    <w:rsid w:val="0086622A"/>
    <w:rsid w:val="00866480"/>
    <w:rsid w:val="00866537"/>
    <w:rsid w:val="00866C32"/>
    <w:rsid w:val="00866EE0"/>
    <w:rsid w:val="00867AB0"/>
    <w:rsid w:val="00867C07"/>
    <w:rsid w:val="00867EE6"/>
    <w:rsid w:val="0087034E"/>
    <w:rsid w:val="00870A9E"/>
    <w:rsid w:val="00870DAB"/>
    <w:rsid w:val="008710E2"/>
    <w:rsid w:val="008713BE"/>
    <w:rsid w:val="008718CB"/>
    <w:rsid w:val="00871DF4"/>
    <w:rsid w:val="00871FD9"/>
    <w:rsid w:val="00872019"/>
    <w:rsid w:val="00872125"/>
    <w:rsid w:val="00872212"/>
    <w:rsid w:val="008727C2"/>
    <w:rsid w:val="0087291C"/>
    <w:rsid w:val="00872D17"/>
    <w:rsid w:val="00872ECA"/>
    <w:rsid w:val="008738A1"/>
    <w:rsid w:val="00873E34"/>
    <w:rsid w:val="00873F72"/>
    <w:rsid w:val="00873FC3"/>
    <w:rsid w:val="00873FD8"/>
    <w:rsid w:val="00873FFC"/>
    <w:rsid w:val="00874000"/>
    <w:rsid w:val="00874088"/>
    <w:rsid w:val="008741C6"/>
    <w:rsid w:val="008743DC"/>
    <w:rsid w:val="00874511"/>
    <w:rsid w:val="00874923"/>
    <w:rsid w:val="00874CF1"/>
    <w:rsid w:val="00875001"/>
    <w:rsid w:val="0087572F"/>
    <w:rsid w:val="00875940"/>
    <w:rsid w:val="00875BC4"/>
    <w:rsid w:val="008762D5"/>
    <w:rsid w:val="008762EC"/>
    <w:rsid w:val="0087647F"/>
    <w:rsid w:val="008765DF"/>
    <w:rsid w:val="0087661A"/>
    <w:rsid w:val="008768AD"/>
    <w:rsid w:val="008769EC"/>
    <w:rsid w:val="008770E8"/>
    <w:rsid w:val="00877137"/>
    <w:rsid w:val="00877424"/>
    <w:rsid w:val="00880453"/>
    <w:rsid w:val="00880621"/>
    <w:rsid w:val="0088066E"/>
    <w:rsid w:val="008806EB"/>
    <w:rsid w:val="00880C85"/>
    <w:rsid w:val="00880CB9"/>
    <w:rsid w:val="00880CE4"/>
    <w:rsid w:val="00880D1F"/>
    <w:rsid w:val="00881074"/>
    <w:rsid w:val="0088113B"/>
    <w:rsid w:val="00881382"/>
    <w:rsid w:val="008813EB"/>
    <w:rsid w:val="00881873"/>
    <w:rsid w:val="00881F35"/>
    <w:rsid w:val="0088244E"/>
    <w:rsid w:val="0088263E"/>
    <w:rsid w:val="00882722"/>
    <w:rsid w:val="00882940"/>
    <w:rsid w:val="0088296D"/>
    <w:rsid w:val="008829B0"/>
    <w:rsid w:val="00882CEF"/>
    <w:rsid w:val="00883193"/>
    <w:rsid w:val="0088334A"/>
    <w:rsid w:val="00883458"/>
    <w:rsid w:val="00883481"/>
    <w:rsid w:val="008835CD"/>
    <w:rsid w:val="008837FB"/>
    <w:rsid w:val="00883909"/>
    <w:rsid w:val="00884921"/>
    <w:rsid w:val="00884AC2"/>
    <w:rsid w:val="0088508C"/>
    <w:rsid w:val="008851F1"/>
    <w:rsid w:val="00885257"/>
    <w:rsid w:val="0088543F"/>
    <w:rsid w:val="00885724"/>
    <w:rsid w:val="008857D6"/>
    <w:rsid w:val="0088587E"/>
    <w:rsid w:val="00885B17"/>
    <w:rsid w:val="00886158"/>
    <w:rsid w:val="008869CF"/>
    <w:rsid w:val="008869DE"/>
    <w:rsid w:val="00886B98"/>
    <w:rsid w:val="00886C4B"/>
    <w:rsid w:val="00886E9A"/>
    <w:rsid w:val="00886ED3"/>
    <w:rsid w:val="00886F8C"/>
    <w:rsid w:val="00887121"/>
    <w:rsid w:val="00887174"/>
    <w:rsid w:val="00887481"/>
    <w:rsid w:val="008876A6"/>
    <w:rsid w:val="00887702"/>
    <w:rsid w:val="00887757"/>
    <w:rsid w:val="008878B1"/>
    <w:rsid w:val="00887CAD"/>
    <w:rsid w:val="00887EC3"/>
    <w:rsid w:val="00887EE3"/>
    <w:rsid w:val="00887F74"/>
    <w:rsid w:val="00887FB5"/>
    <w:rsid w:val="00890379"/>
    <w:rsid w:val="00890474"/>
    <w:rsid w:val="008904B6"/>
    <w:rsid w:val="00890557"/>
    <w:rsid w:val="00890579"/>
    <w:rsid w:val="0089069B"/>
    <w:rsid w:val="008908E3"/>
    <w:rsid w:val="00890A1D"/>
    <w:rsid w:val="00890C5D"/>
    <w:rsid w:val="00890C95"/>
    <w:rsid w:val="00890CBE"/>
    <w:rsid w:val="00890CC7"/>
    <w:rsid w:val="0089114E"/>
    <w:rsid w:val="008911BE"/>
    <w:rsid w:val="008912BE"/>
    <w:rsid w:val="00891399"/>
    <w:rsid w:val="008915ED"/>
    <w:rsid w:val="00891B45"/>
    <w:rsid w:val="00891C22"/>
    <w:rsid w:val="00891C5E"/>
    <w:rsid w:val="00891E71"/>
    <w:rsid w:val="00892126"/>
    <w:rsid w:val="008921A6"/>
    <w:rsid w:val="008922B8"/>
    <w:rsid w:val="00892612"/>
    <w:rsid w:val="00892B44"/>
    <w:rsid w:val="00892C68"/>
    <w:rsid w:val="00892CC5"/>
    <w:rsid w:val="00892DCF"/>
    <w:rsid w:val="00893438"/>
    <w:rsid w:val="0089349D"/>
    <w:rsid w:val="00893B2D"/>
    <w:rsid w:val="00893D85"/>
    <w:rsid w:val="00893E03"/>
    <w:rsid w:val="00893E35"/>
    <w:rsid w:val="008942AC"/>
    <w:rsid w:val="008942B5"/>
    <w:rsid w:val="008945E5"/>
    <w:rsid w:val="008947A4"/>
    <w:rsid w:val="00894A24"/>
    <w:rsid w:val="00894A31"/>
    <w:rsid w:val="00894CDA"/>
    <w:rsid w:val="00895036"/>
    <w:rsid w:val="008954A2"/>
    <w:rsid w:val="0089594B"/>
    <w:rsid w:val="00895B30"/>
    <w:rsid w:val="00895B40"/>
    <w:rsid w:val="00896003"/>
    <w:rsid w:val="008960FD"/>
    <w:rsid w:val="00896121"/>
    <w:rsid w:val="00896403"/>
    <w:rsid w:val="00896C80"/>
    <w:rsid w:val="00896FE3"/>
    <w:rsid w:val="00896FEF"/>
    <w:rsid w:val="00897222"/>
    <w:rsid w:val="0089726F"/>
    <w:rsid w:val="00897299"/>
    <w:rsid w:val="00897895"/>
    <w:rsid w:val="00897B7A"/>
    <w:rsid w:val="00897DA7"/>
    <w:rsid w:val="00897E34"/>
    <w:rsid w:val="00897EDE"/>
    <w:rsid w:val="008A0299"/>
    <w:rsid w:val="008A07F7"/>
    <w:rsid w:val="008A097E"/>
    <w:rsid w:val="008A0A9D"/>
    <w:rsid w:val="008A0D2A"/>
    <w:rsid w:val="008A0F2A"/>
    <w:rsid w:val="008A0FAE"/>
    <w:rsid w:val="008A10F3"/>
    <w:rsid w:val="008A1DE3"/>
    <w:rsid w:val="008A242C"/>
    <w:rsid w:val="008A25BB"/>
    <w:rsid w:val="008A2878"/>
    <w:rsid w:val="008A2C5F"/>
    <w:rsid w:val="008A3041"/>
    <w:rsid w:val="008A3663"/>
    <w:rsid w:val="008A3756"/>
    <w:rsid w:val="008A3C53"/>
    <w:rsid w:val="008A3D88"/>
    <w:rsid w:val="008A406A"/>
    <w:rsid w:val="008A41E7"/>
    <w:rsid w:val="008A4260"/>
    <w:rsid w:val="008A439F"/>
    <w:rsid w:val="008A4505"/>
    <w:rsid w:val="008A45BB"/>
    <w:rsid w:val="008A4977"/>
    <w:rsid w:val="008A49EE"/>
    <w:rsid w:val="008A4B08"/>
    <w:rsid w:val="008A4DD2"/>
    <w:rsid w:val="008A4EF6"/>
    <w:rsid w:val="008A51C2"/>
    <w:rsid w:val="008A52C8"/>
    <w:rsid w:val="008A531D"/>
    <w:rsid w:val="008A54A0"/>
    <w:rsid w:val="008A5806"/>
    <w:rsid w:val="008A5827"/>
    <w:rsid w:val="008A585C"/>
    <w:rsid w:val="008A5D26"/>
    <w:rsid w:val="008A61EE"/>
    <w:rsid w:val="008A655F"/>
    <w:rsid w:val="008A67E5"/>
    <w:rsid w:val="008A69B0"/>
    <w:rsid w:val="008A6EBB"/>
    <w:rsid w:val="008A70A2"/>
    <w:rsid w:val="008A7190"/>
    <w:rsid w:val="008A71F4"/>
    <w:rsid w:val="008A7555"/>
    <w:rsid w:val="008A7F19"/>
    <w:rsid w:val="008B01BE"/>
    <w:rsid w:val="008B01D5"/>
    <w:rsid w:val="008B0389"/>
    <w:rsid w:val="008B0761"/>
    <w:rsid w:val="008B0947"/>
    <w:rsid w:val="008B0B68"/>
    <w:rsid w:val="008B0CC6"/>
    <w:rsid w:val="008B0DDE"/>
    <w:rsid w:val="008B0EB1"/>
    <w:rsid w:val="008B1370"/>
    <w:rsid w:val="008B18B1"/>
    <w:rsid w:val="008B1CBC"/>
    <w:rsid w:val="008B1D55"/>
    <w:rsid w:val="008B2080"/>
    <w:rsid w:val="008B24AE"/>
    <w:rsid w:val="008B259D"/>
    <w:rsid w:val="008B2848"/>
    <w:rsid w:val="008B290E"/>
    <w:rsid w:val="008B2915"/>
    <w:rsid w:val="008B2F7A"/>
    <w:rsid w:val="008B30BE"/>
    <w:rsid w:val="008B3559"/>
    <w:rsid w:val="008B3C91"/>
    <w:rsid w:val="008B3DA4"/>
    <w:rsid w:val="008B3E18"/>
    <w:rsid w:val="008B3EEA"/>
    <w:rsid w:val="008B3F23"/>
    <w:rsid w:val="008B41B6"/>
    <w:rsid w:val="008B42C4"/>
    <w:rsid w:val="008B4522"/>
    <w:rsid w:val="008B474C"/>
    <w:rsid w:val="008B499D"/>
    <w:rsid w:val="008B4BBE"/>
    <w:rsid w:val="008B4E1E"/>
    <w:rsid w:val="008B505E"/>
    <w:rsid w:val="008B50D7"/>
    <w:rsid w:val="008B52E1"/>
    <w:rsid w:val="008B5324"/>
    <w:rsid w:val="008B5659"/>
    <w:rsid w:val="008B5C2F"/>
    <w:rsid w:val="008B5F98"/>
    <w:rsid w:val="008B6272"/>
    <w:rsid w:val="008B667E"/>
    <w:rsid w:val="008B6B78"/>
    <w:rsid w:val="008B6C12"/>
    <w:rsid w:val="008B6DB1"/>
    <w:rsid w:val="008B6F49"/>
    <w:rsid w:val="008B7229"/>
    <w:rsid w:val="008B72A3"/>
    <w:rsid w:val="008B733B"/>
    <w:rsid w:val="008B73C2"/>
    <w:rsid w:val="008B7429"/>
    <w:rsid w:val="008B7691"/>
    <w:rsid w:val="008B784D"/>
    <w:rsid w:val="008B7F2F"/>
    <w:rsid w:val="008C021D"/>
    <w:rsid w:val="008C03CC"/>
    <w:rsid w:val="008C0712"/>
    <w:rsid w:val="008C0776"/>
    <w:rsid w:val="008C0A7A"/>
    <w:rsid w:val="008C0DCF"/>
    <w:rsid w:val="008C0DFC"/>
    <w:rsid w:val="008C0E39"/>
    <w:rsid w:val="008C0FB6"/>
    <w:rsid w:val="008C1462"/>
    <w:rsid w:val="008C175A"/>
    <w:rsid w:val="008C17AE"/>
    <w:rsid w:val="008C1C3E"/>
    <w:rsid w:val="008C1E0C"/>
    <w:rsid w:val="008C20AC"/>
    <w:rsid w:val="008C259C"/>
    <w:rsid w:val="008C26D1"/>
    <w:rsid w:val="008C2A77"/>
    <w:rsid w:val="008C2EB9"/>
    <w:rsid w:val="008C316E"/>
    <w:rsid w:val="008C3333"/>
    <w:rsid w:val="008C39CB"/>
    <w:rsid w:val="008C3C69"/>
    <w:rsid w:val="008C4130"/>
    <w:rsid w:val="008C457E"/>
    <w:rsid w:val="008C4849"/>
    <w:rsid w:val="008C4B40"/>
    <w:rsid w:val="008C4BB6"/>
    <w:rsid w:val="008C4E44"/>
    <w:rsid w:val="008C5047"/>
    <w:rsid w:val="008C5706"/>
    <w:rsid w:val="008C573C"/>
    <w:rsid w:val="008C5848"/>
    <w:rsid w:val="008C5C3F"/>
    <w:rsid w:val="008C5D99"/>
    <w:rsid w:val="008C5EF4"/>
    <w:rsid w:val="008C5FF3"/>
    <w:rsid w:val="008C6B34"/>
    <w:rsid w:val="008C6C21"/>
    <w:rsid w:val="008C6CA0"/>
    <w:rsid w:val="008C7297"/>
    <w:rsid w:val="008C77A2"/>
    <w:rsid w:val="008C77AD"/>
    <w:rsid w:val="008C79D1"/>
    <w:rsid w:val="008C79DD"/>
    <w:rsid w:val="008D0065"/>
    <w:rsid w:val="008D0485"/>
    <w:rsid w:val="008D0647"/>
    <w:rsid w:val="008D079C"/>
    <w:rsid w:val="008D0A78"/>
    <w:rsid w:val="008D0F92"/>
    <w:rsid w:val="008D105C"/>
    <w:rsid w:val="008D1221"/>
    <w:rsid w:val="008D131E"/>
    <w:rsid w:val="008D17EF"/>
    <w:rsid w:val="008D1BC7"/>
    <w:rsid w:val="008D1C02"/>
    <w:rsid w:val="008D21A7"/>
    <w:rsid w:val="008D22BF"/>
    <w:rsid w:val="008D235A"/>
    <w:rsid w:val="008D2520"/>
    <w:rsid w:val="008D2734"/>
    <w:rsid w:val="008D28EC"/>
    <w:rsid w:val="008D2C89"/>
    <w:rsid w:val="008D2C8A"/>
    <w:rsid w:val="008D332C"/>
    <w:rsid w:val="008D3536"/>
    <w:rsid w:val="008D36ED"/>
    <w:rsid w:val="008D3705"/>
    <w:rsid w:val="008D37F0"/>
    <w:rsid w:val="008D3CE8"/>
    <w:rsid w:val="008D47CF"/>
    <w:rsid w:val="008D4948"/>
    <w:rsid w:val="008D4CE2"/>
    <w:rsid w:val="008D513F"/>
    <w:rsid w:val="008D51C3"/>
    <w:rsid w:val="008D5354"/>
    <w:rsid w:val="008D5490"/>
    <w:rsid w:val="008D5F1A"/>
    <w:rsid w:val="008D609F"/>
    <w:rsid w:val="008D6335"/>
    <w:rsid w:val="008D686C"/>
    <w:rsid w:val="008D69C9"/>
    <w:rsid w:val="008D6ABA"/>
    <w:rsid w:val="008D7173"/>
    <w:rsid w:val="008D7C06"/>
    <w:rsid w:val="008D7C9D"/>
    <w:rsid w:val="008D7E42"/>
    <w:rsid w:val="008D7F73"/>
    <w:rsid w:val="008E0296"/>
    <w:rsid w:val="008E03CC"/>
    <w:rsid w:val="008E0992"/>
    <w:rsid w:val="008E0FD1"/>
    <w:rsid w:val="008E14E4"/>
    <w:rsid w:val="008E1AC6"/>
    <w:rsid w:val="008E2D87"/>
    <w:rsid w:val="008E2DB4"/>
    <w:rsid w:val="008E3267"/>
    <w:rsid w:val="008E3619"/>
    <w:rsid w:val="008E3893"/>
    <w:rsid w:val="008E3A27"/>
    <w:rsid w:val="008E3E9D"/>
    <w:rsid w:val="008E3FB2"/>
    <w:rsid w:val="008E43B8"/>
    <w:rsid w:val="008E454A"/>
    <w:rsid w:val="008E4A7D"/>
    <w:rsid w:val="008E4B88"/>
    <w:rsid w:val="008E4BD8"/>
    <w:rsid w:val="008E4D93"/>
    <w:rsid w:val="008E5078"/>
    <w:rsid w:val="008E51E7"/>
    <w:rsid w:val="008E53D2"/>
    <w:rsid w:val="008E54C9"/>
    <w:rsid w:val="008E5916"/>
    <w:rsid w:val="008E5E85"/>
    <w:rsid w:val="008E5F71"/>
    <w:rsid w:val="008E61E1"/>
    <w:rsid w:val="008E6780"/>
    <w:rsid w:val="008E68A1"/>
    <w:rsid w:val="008E68D7"/>
    <w:rsid w:val="008E6A1E"/>
    <w:rsid w:val="008E6E9B"/>
    <w:rsid w:val="008E70A8"/>
    <w:rsid w:val="008E7270"/>
    <w:rsid w:val="008E73B9"/>
    <w:rsid w:val="008E73FE"/>
    <w:rsid w:val="008E78B3"/>
    <w:rsid w:val="008E7B2F"/>
    <w:rsid w:val="008E7FBA"/>
    <w:rsid w:val="008F01D1"/>
    <w:rsid w:val="008F03DE"/>
    <w:rsid w:val="008F0676"/>
    <w:rsid w:val="008F0864"/>
    <w:rsid w:val="008F08AC"/>
    <w:rsid w:val="008F0B96"/>
    <w:rsid w:val="008F0C45"/>
    <w:rsid w:val="008F0C8D"/>
    <w:rsid w:val="008F0DBA"/>
    <w:rsid w:val="008F1049"/>
    <w:rsid w:val="008F1132"/>
    <w:rsid w:val="008F123B"/>
    <w:rsid w:val="008F1330"/>
    <w:rsid w:val="008F1428"/>
    <w:rsid w:val="008F15E4"/>
    <w:rsid w:val="008F16ED"/>
    <w:rsid w:val="008F1CC6"/>
    <w:rsid w:val="008F1ECA"/>
    <w:rsid w:val="008F1EF8"/>
    <w:rsid w:val="008F1F8E"/>
    <w:rsid w:val="008F244F"/>
    <w:rsid w:val="008F2700"/>
    <w:rsid w:val="008F273A"/>
    <w:rsid w:val="008F2804"/>
    <w:rsid w:val="008F2ABB"/>
    <w:rsid w:val="008F2CDE"/>
    <w:rsid w:val="008F30B4"/>
    <w:rsid w:val="008F3219"/>
    <w:rsid w:val="008F3607"/>
    <w:rsid w:val="008F38AE"/>
    <w:rsid w:val="008F39D0"/>
    <w:rsid w:val="008F39FF"/>
    <w:rsid w:val="008F3A8F"/>
    <w:rsid w:val="008F40C0"/>
    <w:rsid w:val="008F4357"/>
    <w:rsid w:val="008F435A"/>
    <w:rsid w:val="008F4542"/>
    <w:rsid w:val="008F4628"/>
    <w:rsid w:val="008F484E"/>
    <w:rsid w:val="008F48F8"/>
    <w:rsid w:val="008F493D"/>
    <w:rsid w:val="008F4AF4"/>
    <w:rsid w:val="008F52C7"/>
    <w:rsid w:val="008F534A"/>
    <w:rsid w:val="008F53A6"/>
    <w:rsid w:val="008F53B0"/>
    <w:rsid w:val="008F552F"/>
    <w:rsid w:val="008F56BF"/>
    <w:rsid w:val="008F5921"/>
    <w:rsid w:val="008F5C09"/>
    <w:rsid w:val="008F5EC9"/>
    <w:rsid w:val="008F5F43"/>
    <w:rsid w:val="008F612C"/>
    <w:rsid w:val="008F64D5"/>
    <w:rsid w:val="008F6EBB"/>
    <w:rsid w:val="008F6F5E"/>
    <w:rsid w:val="008F6F6F"/>
    <w:rsid w:val="008F71D1"/>
    <w:rsid w:val="008F752F"/>
    <w:rsid w:val="008F75A8"/>
    <w:rsid w:val="008F767F"/>
    <w:rsid w:val="008F7CED"/>
    <w:rsid w:val="00900EC8"/>
    <w:rsid w:val="009013D9"/>
    <w:rsid w:val="009013FF"/>
    <w:rsid w:val="009014F3"/>
    <w:rsid w:val="00901676"/>
    <w:rsid w:val="00901C13"/>
    <w:rsid w:val="00901D0F"/>
    <w:rsid w:val="00901DF7"/>
    <w:rsid w:val="00901E6F"/>
    <w:rsid w:val="009022C0"/>
    <w:rsid w:val="00902391"/>
    <w:rsid w:val="009025D5"/>
    <w:rsid w:val="0090262B"/>
    <w:rsid w:val="009026B1"/>
    <w:rsid w:val="00902A6E"/>
    <w:rsid w:val="00902C6E"/>
    <w:rsid w:val="00902DD0"/>
    <w:rsid w:val="00902DD7"/>
    <w:rsid w:val="00902FB1"/>
    <w:rsid w:val="0090335A"/>
    <w:rsid w:val="009033C6"/>
    <w:rsid w:val="009038B3"/>
    <w:rsid w:val="00903915"/>
    <w:rsid w:val="00903D26"/>
    <w:rsid w:val="00903F49"/>
    <w:rsid w:val="00904731"/>
    <w:rsid w:val="00904971"/>
    <w:rsid w:val="009049F6"/>
    <w:rsid w:val="00904A46"/>
    <w:rsid w:val="009053AA"/>
    <w:rsid w:val="00905419"/>
    <w:rsid w:val="009056FA"/>
    <w:rsid w:val="00905811"/>
    <w:rsid w:val="00905818"/>
    <w:rsid w:val="00905DB2"/>
    <w:rsid w:val="0090610C"/>
    <w:rsid w:val="00906CA7"/>
    <w:rsid w:val="00906FC2"/>
    <w:rsid w:val="0090712E"/>
    <w:rsid w:val="00907342"/>
    <w:rsid w:val="00907350"/>
    <w:rsid w:val="009073AF"/>
    <w:rsid w:val="00907453"/>
    <w:rsid w:val="00907A38"/>
    <w:rsid w:val="00910240"/>
    <w:rsid w:val="00910581"/>
    <w:rsid w:val="009105DE"/>
    <w:rsid w:val="009108E0"/>
    <w:rsid w:val="009109F2"/>
    <w:rsid w:val="00910FB4"/>
    <w:rsid w:val="00910FDE"/>
    <w:rsid w:val="009110FD"/>
    <w:rsid w:val="0091114B"/>
    <w:rsid w:val="00911231"/>
    <w:rsid w:val="009112B4"/>
    <w:rsid w:val="0091179E"/>
    <w:rsid w:val="00912081"/>
    <w:rsid w:val="009120B3"/>
    <w:rsid w:val="009120B4"/>
    <w:rsid w:val="00912173"/>
    <w:rsid w:val="009124D4"/>
    <w:rsid w:val="009125BE"/>
    <w:rsid w:val="00912648"/>
    <w:rsid w:val="00912B05"/>
    <w:rsid w:val="00912D03"/>
    <w:rsid w:val="00912E56"/>
    <w:rsid w:val="00912EE5"/>
    <w:rsid w:val="00913023"/>
    <w:rsid w:val="00913688"/>
    <w:rsid w:val="00913A8C"/>
    <w:rsid w:val="00913BDF"/>
    <w:rsid w:val="00913DC3"/>
    <w:rsid w:val="00913DD7"/>
    <w:rsid w:val="0091489F"/>
    <w:rsid w:val="00914A85"/>
    <w:rsid w:val="00914D8B"/>
    <w:rsid w:val="00914F35"/>
    <w:rsid w:val="00914F82"/>
    <w:rsid w:val="009150BD"/>
    <w:rsid w:val="009151B1"/>
    <w:rsid w:val="009151B3"/>
    <w:rsid w:val="00915D9B"/>
    <w:rsid w:val="009164F2"/>
    <w:rsid w:val="00916FA3"/>
    <w:rsid w:val="00917095"/>
    <w:rsid w:val="00917134"/>
    <w:rsid w:val="009171C0"/>
    <w:rsid w:val="0091730E"/>
    <w:rsid w:val="009176AF"/>
    <w:rsid w:val="00917816"/>
    <w:rsid w:val="00917AD1"/>
    <w:rsid w:val="00917F26"/>
    <w:rsid w:val="00920124"/>
    <w:rsid w:val="00920218"/>
    <w:rsid w:val="00920437"/>
    <w:rsid w:val="00920835"/>
    <w:rsid w:val="00920B90"/>
    <w:rsid w:val="00920C85"/>
    <w:rsid w:val="00920D35"/>
    <w:rsid w:val="009212B5"/>
    <w:rsid w:val="009212BE"/>
    <w:rsid w:val="0092166B"/>
    <w:rsid w:val="0092170C"/>
    <w:rsid w:val="0092173D"/>
    <w:rsid w:val="009217CC"/>
    <w:rsid w:val="009217F3"/>
    <w:rsid w:val="00921B96"/>
    <w:rsid w:val="00921C00"/>
    <w:rsid w:val="00921DFD"/>
    <w:rsid w:val="00921F44"/>
    <w:rsid w:val="00922AD4"/>
    <w:rsid w:val="00922B2D"/>
    <w:rsid w:val="00923086"/>
    <w:rsid w:val="00923243"/>
    <w:rsid w:val="0092345C"/>
    <w:rsid w:val="009234DB"/>
    <w:rsid w:val="0092354D"/>
    <w:rsid w:val="0092390E"/>
    <w:rsid w:val="00923ADA"/>
    <w:rsid w:val="009240FF"/>
    <w:rsid w:val="009241D6"/>
    <w:rsid w:val="00924707"/>
    <w:rsid w:val="00924973"/>
    <w:rsid w:val="00924C14"/>
    <w:rsid w:val="00924C62"/>
    <w:rsid w:val="00924DC7"/>
    <w:rsid w:val="00924DF8"/>
    <w:rsid w:val="009256A2"/>
    <w:rsid w:val="009256C0"/>
    <w:rsid w:val="0092574A"/>
    <w:rsid w:val="009257EB"/>
    <w:rsid w:val="009259EB"/>
    <w:rsid w:val="00925A2F"/>
    <w:rsid w:val="00925F32"/>
    <w:rsid w:val="009260E4"/>
    <w:rsid w:val="009260FD"/>
    <w:rsid w:val="00926362"/>
    <w:rsid w:val="009265A2"/>
    <w:rsid w:val="00926EAA"/>
    <w:rsid w:val="00927281"/>
    <w:rsid w:val="0092748E"/>
    <w:rsid w:val="009274BB"/>
    <w:rsid w:val="00927501"/>
    <w:rsid w:val="009276FA"/>
    <w:rsid w:val="0092799F"/>
    <w:rsid w:val="00927AE7"/>
    <w:rsid w:val="009300C8"/>
    <w:rsid w:val="0093011D"/>
    <w:rsid w:val="00930435"/>
    <w:rsid w:val="00930AC8"/>
    <w:rsid w:val="00930AE8"/>
    <w:rsid w:val="00930B2D"/>
    <w:rsid w:val="00930CCC"/>
    <w:rsid w:val="00930D73"/>
    <w:rsid w:val="00931249"/>
    <w:rsid w:val="00931362"/>
    <w:rsid w:val="00931730"/>
    <w:rsid w:val="00931901"/>
    <w:rsid w:val="0093192C"/>
    <w:rsid w:val="009319EB"/>
    <w:rsid w:val="00931B8B"/>
    <w:rsid w:val="00931C92"/>
    <w:rsid w:val="00931F16"/>
    <w:rsid w:val="00931F73"/>
    <w:rsid w:val="00932236"/>
    <w:rsid w:val="009322F5"/>
    <w:rsid w:val="0093263E"/>
    <w:rsid w:val="00932A13"/>
    <w:rsid w:val="00932BC7"/>
    <w:rsid w:val="00932F80"/>
    <w:rsid w:val="00933142"/>
    <w:rsid w:val="009331C0"/>
    <w:rsid w:val="0093390B"/>
    <w:rsid w:val="00934004"/>
    <w:rsid w:val="0093416D"/>
    <w:rsid w:val="009347F1"/>
    <w:rsid w:val="0093496B"/>
    <w:rsid w:val="009349D4"/>
    <w:rsid w:val="00934B44"/>
    <w:rsid w:val="00934BD3"/>
    <w:rsid w:val="00934D24"/>
    <w:rsid w:val="00934D46"/>
    <w:rsid w:val="00934D54"/>
    <w:rsid w:val="00934F15"/>
    <w:rsid w:val="00934F43"/>
    <w:rsid w:val="00935062"/>
    <w:rsid w:val="0093511D"/>
    <w:rsid w:val="00935448"/>
    <w:rsid w:val="0093552C"/>
    <w:rsid w:val="00935CB0"/>
    <w:rsid w:val="00935CD0"/>
    <w:rsid w:val="00935D39"/>
    <w:rsid w:val="00935E6D"/>
    <w:rsid w:val="0093602E"/>
    <w:rsid w:val="009365AB"/>
    <w:rsid w:val="009365F9"/>
    <w:rsid w:val="0093663E"/>
    <w:rsid w:val="009366A2"/>
    <w:rsid w:val="00936885"/>
    <w:rsid w:val="00936C4F"/>
    <w:rsid w:val="0093718C"/>
    <w:rsid w:val="0093718E"/>
    <w:rsid w:val="00937204"/>
    <w:rsid w:val="0093729F"/>
    <w:rsid w:val="0093757F"/>
    <w:rsid w:val="00937581"/>
    <w:rsid w:val="00937B06"/>
    <w:rsid w:val="00940008"/>
    <w:rsid w:val="00940066"/>
    <w:rsid w:val="009400CB"/>
    <w:rsid w:val="00940269"/>
    <w:rsid w:val="0094047A"/>
    <w:rsid w:val="009407A5"/>
    <w:rsid w:val="0094089E"/>
    <w:rsid w:val="00940CB3"/>
    <w:rsid w:val="00940D4F"/>
    <w:rsid w:val="00940D90"/>
    <w:rsid w:val="0094141D"/>
    <w:rsid w:val="00941801"/>
    <w:rsid w:val="009418B3"/>
    <w:rsid w:val="0094221D"/>
    <w:rsid w:val="009422B6"/>
    <w:rsid w:val="00942505"/>
    <w:rsid w:val="009427B6"/>
    <w:rsid w:val="0094293A"/>
    <w:rsid w:val="00942AA1"/>
    <w:rsid w:val="00942C80"/>
    <w:rsid w:val="00942D41"/>
    <w:rsid w:val="00942D81"/>
    <w:rsid w:val="00942F45"/>
    <w:rsid w:val="00942FAA"/>
    <w:rsid w:val="00943199"/>
    <w:rsid w:val="0094355D"/>
    <w:rsid w:val="0094390D"/>
    <w:rsid w:val="00943BC8"/>
    <w:rsid w:val="00944007"/>
    <w:rsid w:val="009441CE"/>
    <w:rsid w:val="00944367"/>
    <w:rsid w:val="00944C2B"/>
    <w:rsid w:val="00944D3A"/>
    <w:rsid w:val="00945027"/>
    <w:rsid w:val="00945034"/>
    <w:rsid w:val="009451C2"/>
    <w:rsid w:val="00945347"/>
    <w:rsid w:val="0094543D"/>
    <w:rsid w:val="0094572D"/>
    <w:rsid w:val="009459D3"/>
    <w:rsid w:val="00945A73"/>
    <w:rsid w:val="00945A8F"/>
    <w:rsid w:val="00945D44"/>
    <w:rsid w:val="00945E28"/>
    <w:rsid w:val="00946037"/>
    <w:rsid w:val="009461FC"/>
    <w:rsid w:val="00946210"/>
    <w:rsid w:val="0094670C"/>
    <w:rsid w:val="00946B83"/>
    <w:rsid w:val="00946F5A"/>
    <w:rsid w:val="00947392"/>
    <w:rsid w:val="009475D2"/>
    <w:rsid w:val="00947631"/>
    <w:rsid w:val="009476BE"/>
    <w:rsid w:val="0094775A"/>
    <w:rsid w:val="00947A1B"/>
    <w:rsid w:val="00947B89"/>
    <w:rsid w:val="00950078"/>
    <w:rsid w:val="0095029D"/>
    <w:rsid w:val="009502CF"/>
    <w:rsid w:val="00950527"/>
    <w:rsid w:val="009507E3"/>
    <w:rsid w:val="00950AE6"/>
    <w:rsid w:val="00950E32"/>
    <w:rsid w:val="009510B4"/>
    <w:rsid w:val="009515DC"/>
    <w:rsid w:val="0095196C"/>
    <w:rsid w:val="00951E52"/>
    <w:rsid w:val="00951F81"/>
    <w:rsid w:val="009520D4"/>
    <w:rsid w:val="00952375"/>
    <w:rsid w:val="009523B0"/>
    <w:rsid w:val="0095253D"/>
    <w:rsid w:val="00952590"/>
    <w:rsid w:val="009526CF"/>
    <w:rsid w:val="00952743"/>
    <w:rsid w:val="00952794"/>
    <w:rsid w:val="00952953"/>
    <w:rsid w:val="00952C11"/>
    <w:rsid w:val="00952DC1"/>
    <w:rsid w:val="00953010"/>
    <w:rsid w:val="00953027"/>
    <w:rsid w:val="00953082"/>
    <w:rsid w:val="00953229"/>
    <w:rsid w:val="00953530"/>
    <w:rsid w:val="00953744"/>
    <w:rsid w:val="00953A9A"/>
    <w:rsid w:val="00953D4F"/>
    <w:rsid w:val="00953DF7"/>
    <w:rsid w:val="0095409D"/>
    <w:rsid w:val="009541B8"/>
    <w:rsid w:val="0095457A"/>
    <w:rsid w:val="00954636"/>
    <w:rsid w:val="009546A0"/>
    <w:rsid w:val="00954808"/>
    <w:rsid w:val="00954895"/>
    <w:rsid w:val="00954924"/>
    <w:rsid w:val="009549D2"/>
    <w:rsid w:val="00954A68"/>
    <w:rsid w:val="00954A88"/>
    <w:rsid w:val="00954CB2"/>
    <w:rsid w:val="00954D74"/>
    <w:rsid w:val="00955155"/>
    <w:rsid w:val="00955271"/>
    <w:rsid w:val="00955548"/>
    <w:rsid w:val="009557CF"/>
    <w:rsid w:val="00955904"/>
    <w:rsid w:val="0095595B"/>
    <w:rsid w:val="00955ED8"/>
    <w:rsid w:val="00955F6D"/>
    <w:rsid w:val="00956144"/>
    <w:rsid w:val="00956957"/>
    <w:rsid w:val="009570BD"/>
    <w:rsid w:val="0095748E"/>
    <w:rsid w:val="00957793"/>
    <w:rsid w:val="00957F98"/>
    <w:rsid w:val="0096009D"/>
    <w:rsid w:val="009604A9"/>
    <w:rsid w:val="00960D90"/>
    <w:rsid w:val="00960F48"/>
    <w:rsid w:val="009614B4"/>
    <w:rsid w:val="009615A0"/>
    <w:rsid w:val="009615F2"/>
    <w:rsid w:val="009619F9"/>
    <w:rsid w:val="00961C0D"/>
    <w:rsid w:val="00961C13"/>
    <w:rsid w:val="00961E0F"/>
    <w:rsid w:val="0096204A"/>
    <w:rsid w:val="009622D0"/>
    <w:rsid w:val="009624D8"/>
    <w:rsid w:val="00962BBF"/>
    <w:rsid w:val="00962D59"/>
    <w:rsid w:val="00962DF6"/>
    <w:rsid w:val="00962F8B"/>
    <w:rsid w:val="00962FDA"/>
    <w:rsid w:val="00963340"/>
    <w:rsid w:val="009634AE"/>
    <w:rsid w:val="0096389B"/>
    <w:rsid w:val="00963A87"/>
    <w:rsid w:val="00963E7F"/>
    <w:rsid w:val="00963FA6"/>
    <w:rsid w:val="009641BD"/>
    <w:rsid w:val="00964316"/>
    <w:rsid w:val="00964508"/>
    <w:rsid w:val="0096478D"/>
    <w:rsid w:val="0096490C"/>
    <w:rsid w:val="009649D2"/>
    <w:rsid w:val="00964D8F"/>
    <w:rsid w:val="00965063"/>
    <w:rsid w:val="009655C6"/>
    <w:rsid w:val="009655DB"/>
    <w:rsid w:val="00965622"/>
    <w:rsid w:val="0096582B"/>
    <w:rsid w:val="00965953"/>
    <w:rsid w:val="00965CBA"/>
    <w:rsid w:val="00965CD7"/>
    <w:rsid w:val="0096639D"/>
    <w:rsid w:val="00966560"/>
    <w:rsid w:val="00966652"/>
    <w:rsid w:val="00966B17"/>
    <w:rsid w:val="00966B5D"/>
    <w:rsid w:val="00966C8C"/>
    <w:rsid w:val="0096737E"/>
    <w:rsid w:val="009673A5"/>
    <w:rsid w:val="00967469"/>
    <w:rsid w:val="00967916"/>
    <w:rsid w:val="009679D3"/>
    <w:rsid w:val="00967BE2"/>
    <w:rsid w:val="00967F77"/>
    <w:rsid w:val="00970092"/>
    <w:rsid w:val="0097039D"/>
    <w:rsid w:val="009709FE"/>
    <w:rsid w:val="00970DCC"/>
    <w:rsid w:val="00970E1B"/>
    <w:rsid w:val="00971432"/>
    <w:rsid w:val="00971473"/>
    <w:rsid w:val="009721CA"/>
    <w:rsid w:val="009722D2"/>
    <w:rsid w:val="0097251F"/>
    <w:rsid w:val="00972591"/>
    <w:rsid w:val="009725A7"/>
    <w:rsid w:val="00972A55"/>
    <w:rsid w:val="00972BF7"/>
    <w:rsid w:val="00972F2A"/>
    <w:rsid w:val="00973819"/>
    <w:rsid w:val="009739C5"/>
    <w:rsid w:val="00973AAF"/>
    <w:rsid w:val="00973BF9"/>
    <w:rsid w:val="00973C92"/>
    <w:rsid w:val="00974011"/>
    <w:rsid w:val="0097401A"/>
    <w:rsid w:val="009740E2"/>
    <w:rsid w:val="00974129"/>
    <w:rsid w:val="0097417A"/>
    <w:rsid w:val="00974240"/>
    <w:rsid w:val="00974622"/>
    <w:rsid w:val="00974814"/>
    <w:rsid w:val="0097493D"/>
    <w:rsid w:val="00974BFD"/>
    <w:rsid w:val="00975A36"/>
    <w:rsid w:val="00975C9F"/>
    <w:rsid w:val="00975DBF"/>
    <w:rsid w:val="00976469"/>
    <w:rsid w:val="00976A7E"/>
    <w:rsid w:val="00976ABB"/>
    <w:rsid w:val="00976AD2"/>
    <w:rsid w:val="00976C65"/>
    <w:rsid w:val="00976E55"/>
    <w:rsid w:val="00976E88"/>
    <w:rsid w:val="00977AC1"/>
    <w:rsid w:val="00977CBB"/>
    <w:rsid w:val="00977DE4"/>
    <w:rsid w:val="00977DE8"/>
    <w:rsid w:val="00977EF7"/>
    <w:rsid w:val="00977F08"/>
    <w:rsid w:val="00980145"/>
    <w:rsid w:val="00980F46"/>
    <w:rsid w:val="00980FA1"/>
    <w:rsid w:val="00981153"/>
    <w:rsid w:val="0098153C"/>
    <w:rsid w:val="009815BA"/>
    <w:rsid w:val="009819D9"/>
    <w:rsid w:val="00981AE9"/>
    <w:rsid w:val="009820AC"/>
    <w:rsid w:val="00982379"/>
    <w:rsid w:val="00982534"/>
    <w:rsid w:val="009827DA"/>
    <w:rsid w:val="0098299E"/>
    <w:rsid w:val="009829C7"/>
    <w:rsid w:val="009829DB"/>
    <w:rsid w:val="00982A29"/>
    <w:rsid w:val="00982A6E"/>
    <w:rsid w:val="00982C0F"/>
    <w:rsid w:val="00982FE3"/>
    <w:rsid w:val="00983239"/>
    <w:rsid w:val="009833DB"/>
    <w:rsid w:val="00983517"/>
    <w:rsid w:val="009836BB"/>
    <w:rsid w:val="00983ABF"/>
    <w:rsid w:val="00984149"/>
    <w:rsid w:val="009848A5"/>
    <w:rsid w:val="009849D3"/>
    <w:rsid w:val="00984AC7"/>
    <w:rsid w:val="00984B5C"/>
    <w:rsid w:val="00984BCD"/>
    <w:rsid w:val="00984C93"/>
    <w:rsid w:val="00984E61"/>
    <w:rsid w:val="00984F4D"/>
    <w:rsid w:val="0098545A"/>
    <w:rsid w:val="00985B00"/>
    <w:rsid w:val="00985EA4"/>
    <w:rsid w:val="009860E1"/>
    <w:rsid w:val="009862D9"/>
    <w:rsid w:val="00986304"/>
    <w:rsid w:val="00986972"/>
    <w:rsid w:val="00986AD8"/>
    <w:rsid w:val="00986B1C"/>
    <w:rsid w:val="00986CCE"/>
    <w:rsid w:val="00986E31"/>
    <w:rsid w:val="009874A4"/>
    <w:rsid w:val="00987696"/>
    <w:rsid w:val="00987C1F"/>
    <w:rsid w:val="00987F2A"/>
    <w:rsid w:val="00990339"/>
    <w:rsid w:val="00990367"/>
    <w:rsid w:val="0099057B"/>
    <w:rsid w:val="009906FA"/>
    <w:rsid w:val="00990854"/>
    <w:rsid w:val="00990948"/>
    <w:rsid w:val="00991251"/>
    <w:rsid w:val="009914BA"/>
    <w:rsid w:val="009915DB"/>
    <w:rsid w:val="0099180A"/>
    <w:rsid w:val="0099190B"/>
    <w:rsid w:val="00991B17"/>
    <w:rsid w:val="00992942"/>
    <w:rsid w:val="00992C78"/>
    <w:rsid w:val="00992F2A"/>
    <w:rsid w:val="009931E2"/>
    <w:rsid w:val="00993326"/>
    <w:rsid w:val="00993369"/>
    <w:rsid w:val="009934E7"/>
    <w:rsid w:val="0099365B"/>
    <w:rsid w:val="0099382E"/>
    <w:rsid w:val="009939A9"/>
    <w:rsid w:val="00993B72"/>
    <w:rsid w:val="00993CC9"/>
    <w:rsid w:val="00993F70"/>
    <w:rsid w:val="0099430B"/>
    <w:rsid w:val="009943FE"/>
    <w:rsid w:val="00994B54"/>
    <w:rsid w:val="00994BB2"/>
    <w:rsid w:val="00994C43"/>
    <w:rsid w:val="00995259"/>
    <w:rsid w:val="0099568B"/>
    <w:rsid w:val="0099570D"/>
    <w:rsid w:val="00995762"/>
    <w:rsid w:val="00995929"/>
    <w:rsid w:val="00995A7A"/>
    <w:rsid w:val="00995B7C"/>
    <w:rsid w:val="00995E70"/>
    <w:rsid w:val="0099602E"/>
    <w:rsid w:val="00996058"/>
    <w:rsid w:val="009960D9"/>
    <w:rsid w:val="0099638C"/>
    <w:rsid w:val="009965C1"/>
    <w:rsid w:val="00996BE3"/>
    <w:rsid w:val="00996DF0"/>
    <w:rsid w:val="0099711C"/>
    <w:rsid w:val="00997306"/>
    <w:rsid w:val="0099746F"/>
    <w:rsid w:val="00997505"/>
    <w:rsid w:val="00997C81"/>
    <w:rsid w:val="00997E43"/>
    <w:rsid w:val="009A0101"/>
    <w:rsid w:val="009A0130"/>
    <w:rsid w:val="009A019F"/>
    <w:rsid w:val="009A02F1"/>
    <w:rsid w:val="009A062A"/>
    <w:rsid w:val="009A0E3D"/>
    <w:rsid w:val="009A0ED8"/>
    <w:rsid w:val="009A1782"/>
    <w:rsid w:val="009A198B"/>
    <w:rsid w:val="009A1CE5"/>
    <w:rsid w:val="009A1CE6"/>
    <w:rsid w:val="009A1F89"/>
    <w:rsid w:val="009A200A"/>
    <w:rsid w:val="009A2040"/>
    <w:rsid w:val="009A229B"/>
    <w:rsid w:val="009A27F9"/>
    <w:rsid w:val="009A27FE"/>
    <w:rsid w:val="009A2D9C"/>
    <w:rsid w:val="009A35A1"/>
    <w:rsid w:val="009A361C"/>
    <w:rsid w:val="009A370A"/>
    <w:rsid w:val="009A3724"/>
    <w:rsid w:val="009A3945"/>
    <w:rsid w:val="009A3F0B"/>
    <w:rsid w:val="009A3F6C"/>
    <w:rsid w:val="009A3FB0"/>
    <w:rsid w:val="009A40D1"/>
    <w:rsid w:val="009A4114"/>
    <w:rsid w:val="009A46F2"/>
    <w:rsid w:val="009A48EC"/>
    <w:rsid w:val="009A49DD"/>
    <w:rsid w:val="009A4B8A"/>
    <w:rsid w:val="009A5060"/>
    <w:rsid w:val="009A509C"/>
    <w:rsid w:val="009A5221"/>
    <w:rsid w:val="009A529E"/>
    <w:rsid w:val="009A54B9"/>
    <w:rsid w:val="009A55E4"/>
    <w:rsid w:val="009A5FDD"/>
    <w:rsid w:val="009A6811"/>
    <w:rsid w:val="009A6976"/>
    <w:rsid w:val="009A6A00"/>
    <w:rsid w:val="009A6BFA"/>
    <w:rsid w:val="009A7254"/>
    <w:rsid w:val="009A72FD"/>
    <w:rsid w:val="009A74D0"/>
    <w:rsid w:val="009A7623"/>
    <w:rsid w:val="009A7640"/>
    <w:rsid w:val="009A774C"/>
    <w:rsid w:val="009A78B0"/>
    <w:rsid w:val="009A7E24"/>
    <w:rsid w:val="009B0906"/>
    <w:rsid w:val="009B0B84"/>
    <w:rsid w:val="009B0C88"/>
    <w:rsid w:val="009B0E22"/>
    <w:rsid w:val="009B0F7B"/>
    <w:rsid w:val="009B0FC1"/>
    <w:rsid w:val="009B133B"/>
    <w:rsid w:val="009B1568"/>
    <w:rsid w:val="009B1714"/>
    <w:rsid w:val="009B184F"/>
    <w:rsid w:val="009B1A8D"/>
    <w:rsid w:val="009B23EF"/>
    <w:rsid w:val="009B2460"/>
    <w:rsid w:val="009B24B9"/>
    <w:rsid w:val="009B273A"/>
    <w:rsid w:val="009B2885"/>
    <w:rsid w:val="009B2BCD"/>
    <w:rsid w:val="009B2C36"/>
    <w:rsid w:val="009B2C90"/>
    <w:rsid w:val="009B2DCA"/>
    <w:rsid w:val="009B2E45"/>
    <w:rsid w:val="009B2E93"/>
    <w:rsid w:val="009B3172"/>
    <w:rsid w:val="009B318C"/>
    <w:rsid w:val="009B3364"/>
    <w:rsid w:val="009B3853"/>
    <w:rsid w:val="009B38E1"/>
    <w:rsid w:val="009B3D35"/>
    <w:rsid w:val="009B3DA4"/>
    <w:rsid w:val="009B4452"/>
    <w:rsid w:val="009B4823"/>
    <w:rsid w:val="009B4A79"/>
    <w:rsid w:val="009B4A80"/>
    <w:rsid w:val="009B4BD2"/>
    <w:rsid w:val="009B4D88"/>
    <w:rsid w:val="009B4DCE"/>
    <w:rsid w:val="009B4EBC"/>
    <w:rsid w:val="009B4F56"/>
    <w:rsid w:val="009B4FAF"/>
    <w:rsid w:val="009B5477"/>
    <w:rsid w:val="009B54FB"/>
    <w:rsid w:val="009B55A1"/>
    <w:rsid w:val="009B5841"/>
    <w:rsid w:val="009B584F"/>
    <w:rsid w:val="009B5929"/>
    <w:rsid w:val="009B5E57"/>
    <w:rsid w:val="009B6713"/>
    <w:rsid w:val="009B672E"/>
    <w:rsid w:val="009B672F"/>
    <w:rsid w:val="009B6A8F"/>
    <w:rsid w:val="009B6C75"/>
    <w:rsid w:val="009B7342"/>
    <w:rsid w:val="009B75DC"/>
    <w:rsid w:val="009B775E"/>
    <w:rsid w:val="009B77C2"/>
    <w:rsid w:val="009B7894"/>
    <w:rsid w:val="009B7F7E"/>
    <w:rsid w:val="009C03C2"/>
    <w:rsid w:val="009C053E"/>
    <w:rsid w:val="009C067D"/>
    <w:rsid w:val="009C0994"/>
    <w:rsid w:val="009C0AE1"/>
    <w:rsid w:val="009C0AFA"/>
    <w:rsid w:val="009C0D5A"/>
    <w:rsid w:val="009C11AA"/>
    <w:rsid w:val="009C1228"/>
    <w:rsid w:val="009C156C"/>
    <w:rsid w:val="009C1850"/>
    <w:rsid w:val="009C18E0"/>
    <w:rsid w:val="009C1AD5"/>
    <w:rsid w:val="009C1CF3"/>
    <w:rsid w:val="009C1EFE"/>
    <w:rsid w:val="009C1F73"/>
    <w:rsid w:val="009C214D"/>
    <w:rsid w:val="009C2443"/>
    <w:rsid w:val="009C25B2"/>
    <w:rsid w:val="009C2615"/>
    <w:rsid w:val="009C2618"/>
    <w:rsid w:val="009C26EF"/>
    <w:rsid w:val="009C27A3"/>
    <w:rsid w:val="009C2BCC"/>
    <w:rsid w:val="009C2D10"/>
    <w:rsid w:val="009C2F3C"/>
    <w:rsid w:val="009C3297"/>
    <w:rsid w:val="009C3325"/>
    <w:rsid w:val="009C355E"/>
    <w:rsid w:val="009C366D"/>
    <w:rsid w:val="009C371B"/>
    <w:rsid w:val="009C378B"/>
    <w:rsid w:val="009C3837"/>
    <w:rsid w:val="009C38AE"/>
    <w:rsid w:val="009C3BB3"/>
    <w:rsid w:val="009C3CD0"/>
    <w:rsid w:val="009C3E5C"/>
    <w:rsid w:val="009C4404"/>
    <w:rsid w:val="009C443D"/>
    <w:rsid w:val="009C44B7"/>
    <w:rsid w:val="009C44DB"/>
    <w:rsid w:val="009C4522"/>
    <w:rsid w:val="009C4646"/>
    <w:rsid w:val="009C4A7D"/>
    <w:rsid w:val="009C4D3F"/>
    <w:rsid w:val="009C5285"/>
    <w:rsid w:val="009C536F"/>
    <w:rsid w:val="009C5925"/>
    <w:rsid w:val="009C5CCB"/>
    <w:rsid w:val="009C668D"/>
    <w:rsid w:val="009C66A2"/>
    <w:rsid w:val="009C702C"/>
    <w:rsid w:val="009C7120"/>
    <w:rsid w:val="009C75E8"/>
    <w:rsid w:val="009C7BE7"/>
    <w:rsid w:val="009C7C02"/>
    <w:rsid w:val="009C7C5C"/>
    <w:rsid w:val="009D00B9"/>
    <w:rsid w:val="009D03C8"/>
    <w:rsid w:val="009D0477"/>
    <w:rsid w:val="009D04E6"/>
    <w:rsid w:val="009D061B"/>
    <w:rsid w:val="009D06E4"/>
    <w:rsid w:val="009D08B6"/>
    <w:rsid w:val="009D0A0B"/>
    <w:rsid w:val="009D0F43"/>
    <w:rsid w:val="009D13D0"/>
    <w:rsid w:val="009D1A36"/>
    <w:rsid w:val="009D1CBC"/>
    <w:rsid w:val="009D1D05"/>
    <w:rsid w:val="009D1E4E"/>
    <w:rsid w:val="009D1F51"/>
    <w:rsid w:val="009D2729"/>
    <w:rsid w:val="009D2A0F"/>
    <w:rsid w:val="009D2D48"/>
    <w:rsid w:val="009D2E31"/>
    <w:rsid w:val="009D3042"/>
    <w:rsid w:val="009D3769"/>
    <w:rsid w:val="009D37A8"/>
    <w:rsid w:val="009D394D"/>
    <w:rsid w:val="009D3DC0"/>
    <w:rsid w:val="009D3F2F"/>
    <w:rsid w:val="009D45F0"/>
    <w:rsid w:val="009D4B67"/>
    <w:rsid w:val="009D4E03"/>
    <w:rsid w:val="009D4FFC"/>
    <w:rsid w:val="009D523F"/>
    <w:rsid w:val="009D5A48"/>
    <w:rsid w:val="009D5B6A"/>
    <w:rsid w:val="009D5C2A"/>
    <w:rsid w:val="009D5FC0"/>
    <w:rsid w:val="009D601E"/>
    <w:rsid w:val="009D623D"/>
    <w:rsid w:val="009D6253"/>
    <w:rsid w:val="009D63FC"/>
    <w:rsid w:val="009D6747"/>
    <w:rsid w:val="009D6828"/>
    <w:rsid w:val="009D6967"/>
    <w:rsid w:val="009D6CD1"/>
    <w:rsid w:val="009D6F7B"/>
    <w:rsid w:val="009D6FAE"/>
    <w:rsid w:val="009D706D"/>
    <w:rsid w:val="009D7214"/>
    <w:rsid w:val="009D7513"/>
    <w:rsid w:val="009D79FC"/>
    <w:rsid w:val="009E02B2"/>
    <w:rsid w:val="009E04B3"/>
    <w:rsid w:val="009E0B75"/>
    <w:rsid w:val="009E0E70"/>
    <w:rsid w:val="009E18B3"/>
    <w:rsid w:val="009E19C0"/>
    <w:rsid w:val="009E1A3C"/>
    <w:rsid w:val="009E1ADB"/>
    <w:rsid w:val="009E1CB3"/>
    <w:rsid w:val="009E1D0E"/>
    <w:rsid w:val="009E2094"/>
    <w:rsid w:val="009E227D"/>
    <w:rsid w:val="009E2333"/>
    <w:rsid w:val="009E275C"/>
    <w:rsid w:val="009E28A1"/>
    <w:rsid w:val="009E2B73"/>
    <w:rsid w:val="009E2B96"/>
    <w:rsid w:val="009E2BEC"/>
    <w:rsid w:val="009E2CD6"/>
    <w:rsid w:val="009E3135"/>
    <w:rsid w:val="009E37BB"/>
    <w:rsid w:val="009E3990"/>
    <w:rsid w:val="009E3F75"/>
    <w:rsid w:val="009E3FE7"/>
    <w:rsid w:val="009E410A"/>
    <w:rsid w:val="009E4185"/>
    <w:rsid w:val="009E4816"/>
    <w:rsid w:val="009E4E72"/>
    <w:rsid w:val="009E4E7F"/>
    <w:rsid w:val="009E5035"/>
    <w:rsid w:val="009E544B"/>
    <w:rsid w:val="009E5895"/>
    <w:rsid w:val="009E5F9C"/>
    <w:rsid w:val="009E6256"/>
    <w:rsid w:val="009E6343"/>
    <w:rsid w:val="009E64DA"/>
    <w:rsid w:val="009E679E"/>
    <w:rsid w:val="009E6855"/>
    <w:rsid w:val="009E6896"/>
    <w:rsid w:val="009E6994"/>
    <w:rsid w:val="009E6CB2"/>
    <w:rsid w:val="009E6D63"/>
    <w:rsid w:val="009E6F10"/>
    <w:rsid w:val="009E6F41"/>
    <w:rsid w:val="009E7178"/>
    <w:rsid w:val="009E72E3"/>
    <w:rsid w:val="009E74A2"/>
    <w:rsid w:val="009E74A8"/>
    <w:rsid w:val="009F01DD"/>
    <w:rsid w:val="009F02B1"/>
    <w:rsid w:val="009F061B"/>
    <w:rsid w:val="009F06A3"/>
    <w:rsid w:val="009F081C"/>
    <w:rsid w:val="009F0B2F"/>
    <w:rsid w:val="009F10A5"/>
    <w:rsid w:val="009F165F"/>
    <w:rsid w:val="009F1680"/>
    <w:rsid w:val="009F1A16"/>
    <w:rsid w:val="009F1B84"/>
    <w:rsid w:val="009F1E35"/>
    <w:rsid w:val="009F1F31"/>
    <w:rsid w:val="009F2C68"/>
    <w:rsid w:val="009F32AE"/>
    <w:rsid w:val="009F35D9"/>
    <w:rsid w:val="009F3D7A"/>
    <w:rsid w:val="009F4043"/>
    <w:rsid w:val="009F442F"/>
    <w:rsid w:val="009F4592"/>
    <w:rsid w:val="009F4637"/>
    <w:rsid w:val="009F4653"/>
    <w:rsid w:val="009F4988"/>
    <w:rsid w:val="009F4AB1"/>
    <w:rsid w:val="009F4E55"/>
    <w:rsid w:val="009F4F46"/>
    <w:rsid w:val="009F5128"/>
    <w:rsid w:val="009F59B0"/>
    <w:rsid w:val="009F5ADB"/>
    <w:rsid w:val="009F5B92"/>
    <w:rsid w:val="009F5E57"/>
    <w:rsid w:val="009F60D7"/>
    <w:rsid w:val="009F64B4"/>
    <w:rsid w:val="009F66C7"/>
    <w:rsid w:val="009F6DD5"/>
    <w:rsid w:val="009F726C"/>
    <w:rsid w:val="009F764B"/>
    <w:rsid w:val="009F7836"/>
    <w:rsid w:val="009F789F"/>
    <w:rsid w:val="009F790D"/>
    <w:rsid w:val="009F7A58"/>
    <w:rsid w:val="009F7CFB"/>
    <w:rsid w:val="009F7D3A"/>
    <w:rsid w:val="009F7FF9"/>
    <w:rsid w:val="00A008DF"/>
    <w:rsid w:val="00A01174"/>
    <w:rsid w:val="00A0199D"/>
    <w:rsid w:val="00A01AC6"/>
    <w:rsid w:val="00A01CFB"/>
    <w:rsid w:val="00A0208A"/>
    <w:rsid w:val="00A021A1"/>
    <w:rsid w:val="00A0235C"/>
    <w:rsid w:val="00A024AB"/>
    <w:rsid w:val="00A028A6"/>
    <w:rsid w:val="00A028D1"/>
    <w:rsid w:val="00A0325D"/>
    <w:rsid w:val="00A03315"/>
    <w:rsid w:val="00A03395"/>
    <w:rsid w:val="00A03529"/>
    <w:rsid w:val="00A03ACB"/>
    <w:rsid w:val="00A045EC"/>
    <w:rsid w:val="00A049CC"/>
    <w:rsid w:val="00A05015"/>
    <w:rsid w:val="00A05139"/>
    <w:rsid w:val="00A0517F"/>
    <w:rsid w:val="00A0543C"/>
    <w:rsid w:val="00A0557B"/>
    <w:rsid w:val="00A05DF1"/>
    <w:rsid w:val="00A062C6"/>
    <w:rsid w:val="00A06330"/>
    <w:rsid w:val="00A0633D"/>
    <w:rsid w:val="00A0673A"/>
    <w:rsid w:val="00A068D3"/>
    <w:rsid w:val="00A06963"/>
    <w:rsid w:val="00A06D15"/>
    <w:rsid w:val="00A07025"/>
    <w:rsid w:val="00A07425"/>
    <w:rsid w:val="00A0745D"/>
    <w:rsid w:val="00A07597"/>
    <w:rsid w:val="00A07BB0"/>
    <w:rsid w:val="00A1003C"/>
    <w:rsid w:val="00A10342"/>
    <w:rsid w:val="00A10557"/>
    <w:rsid w:val="00A1074F"/>
    <w:rsid w:val="00A10B78"/>
    <w:rsid w:val="00A10E53"/>
    <w:rsid w:val="00A10FD3"/>
    <w:rsid w:val="00A110A1"/>
    <w:rsid w:val="00A11703"/>
    <w:rsid w:val="00A11742"/>
    <w:rsid w:val="00A11A7A"/>
    <w:rsid w:val="00A12BC2"/>
    <w:rsid w:val="00A12C58"/>
    <w:rsid w:val="00A1342F"/>
    <w:rsid w:val="00A13B0C"/>
    <w:rsid w:val="00A13F0B"/>
    <w:rsid w:val="00A13F72"/>
    <w:rsid w:val="00A1417C"/>
    <w:rsid w:val="00A14562"/>
    <w:rsid w:val="00A1456C"/>
    <w:rsid w:val="00A149AB"/>
    <w:rsid w:val="00A14D33"/>
    <w:rsid w:val="00A14D59"/>
    <w:rsid w:val="00A14DB0"/>
    <w:rsid w:val="00A14F9F"/>
    <w:rsid w:val="00A15125"/>
    <w:rsid w:val="00A151BF"/>
    <w:rsid w:val="00A155C5"/>
    <w:rsid w:val="00A158C9"/>
    <w:rsid w:val="00A158F7"/>
    <w:rsid w:val="00A158FE"/>
    <w:rsid w:val="00A15B18"/>
    <w:rsid w:val="00A15E03"/>
    <w:rsid w:val="00A16058"/>
    <w:rsid w:val="00A1683B"/>
    <w:rsid w:val="00A16A5E"/>
    <w:rsid w:val="00A16BB0"/>
    <w:rsid w:val="00A16C17"/>
    <w:rsid w:val="00A16E00"/>
    <w:rsid w:val="00A16E0B"/>
    <w:rsid w:val="00A16EAE"/>
    <w:rsid w:val="00A16EE2"/>
    <w:rsid w:val="00A170DD"/>
    <w:rsid w:val="00A1761C"/>
    <w:rsid w:val="00A1766B"/>
    <w:rsid w:val="00A17711"/>
    <w:rsid w:val="00A1784C"/>
    <w:rsid w:val="00A178AB"/>
    <w:rsid w:val="00A17B57"/>
    <w:rsid w:val="00A20210"/>
    <w:rsid w:val="00A20306"/>
    <w:rsid w:val="00A203C0"/>
    <w:rsid w:val="00A205B9"/>
    <w:rsid w:val="00A20623"/>
    <w:rsid w:val="00A20814"/>
    <w:rsid w:val="00A20B9F"/>
    <w:rsid w:val="00A211B0"/>
    <w:rsid w:val="00A21AF4"/>
    <w:rsid w:val="00A21B06"/>
    <w:rsid w:val="00A2230B"/>
    <w:rsid w:val="00A223BE"/>
    <w:rsid w:val="00A22697"/>
    <w:rsid w:val="00A228F2"/>
    <w:rsid w:val="00A22AB3"/>
    <w:rsid w:val="00A22AFA"/>
    <w:rsid w:val="00A22C5C"/>
    <w:rsid w:val="00A2319A"/>
    <w:rsid w:val="00A232B2"/>
    <w:rsid w:val="00A2366C"/>
    <w:rsid w:val="00A237CA"/>
    <w:rsid w:val="00A23A92"/>
    <w:rsid w:val="00A23BD6"/>
    <w:rsid w:val="00A2405D"/>
    <w:rsid w:val="00A24A87"/>
    <w:rsid w:val="00A24F21"/>
    <w:rsid w:val="00A251E8"/>
    <w:rsid w:val="00A25403"/>
    <w:rsid w:val="00A25566"/>
    <w:rsid w:val="00A25D1B"/>
    <w:rsid w:val="00A26812"/>
    <w:rsid w:val="00A2691C"/>
    <w:rsid w:val="00A26A11"/>
    <w:rsid w:val="00A274B7"/>
    <w:rsid w:val="00A2767C"/>
    <w:rsid w:val="00A2782C"/>
    <w:rsid w:val="00A278CD"/>
    <w:rsid w:val="00A27CA7"/>
    <w:rsid w:val="00A27D9A"/>
    <w:rsid w:val="00A27DB8"/>
    <w:rsid w:val="00A27E58"/>
    <w:rsid w:val="00A27FF0"/>
    <w:rsid w:val="00A300D4"/>
    <w:rsid w:val="00A30637"/>
    <w:rsid w:val="00A30B63"/>
    <w:rsid w:val="00A30E37"/>
    <w:rsid w:val="00A30ECB"/>
    <w:rsid w:val="00A31309"/>
    <w:rsid w:val="00A31822"/>
    <w:rsid w:val="00A3186A"/>
    <w:rsid w:val="00A31997"/>
    <w:rsid w:val="00A31CA0"/>
    <w:rsid w:val="00A31EDC"/>
    <w:rsid w:val="00A31F09"/>
    <w:rsid w:val="00A31F12"/>
    <w:rsid w:val="00A31F69"/>
    <w:rsid w:val="00A31FD3"/>
    <w:rsid w:val="00A32078"/>
    <w:rsid w:val="00A3232C"/>
    <w:rsid w:val="00A327B1"/>
    <w:rsid w:val="00A32A5C"/>
    <w:rsid w:val="00A32C4E"/>
    <w:rsid w:val="00A32F2D"/>
    <w:rsid w:val="00A333ED"/>
    <w:rsid w:val="00A33A1A"/>
    <w:rsid w:val="00A33FC3"/>
    <w:rsid w:val="00A3440C"/>
    <w:rsid w:val="00A3453A"/>
    <w:rsid w:val="00A346F9"/>
    <w:rsid w:val="00A34782"/>
    <w:rsid w:val="00A34D49"/>
    <w:rsid w:val="00A34DE6"/>
    <w:rsid w:val="00A34EAD"/>
    <w:rsid w:val="00A3513B"/>
    <w:rsid w:val="00A35329"/>
    <w:rsid w:val="00A3585B"/>
    <w:rsid w:val="00A35C57"/>
    <w:rsid w:val="00A35C99"/>
    <w:rsid w:val="00A35CF8"/>
    <w:rsid w:val="00A3606E"/>
    <w:rsid w:val="00A361E6"/>
    <w:rsid w:val="00A3710E"/>
    <w:rsid w:val="00A3729C"/>
    <w:rsid w:val="00A37637"/>
    <w:rsid w:val="00A40306"/>
    <w:rsid w:val="00A40398"/>
    <w:rsid w:val="00A40501"/>
    <w:rsid w:val="00A4054E"/>
    <w:rsid w:val="00A405F0"/>
    <w:rsid w:val="00A40AE7"/>
    <w:rsid w:val="00A40B1F"/>
    <w:rsid w:val="00A40FA9"/>
    <w:rsid w:val="00A41058"/>
    <w:rsid w:val="00A410CD"/>
    <w:rsid w:val="00A41213"/>
    <w:rsid w:val="00A412B6"/>
    <w:rsid w:val="00A4134C"/>
    <w:rsid w:val="00A41595"/>
    <w:rsid w:val="00A41B65"/>
    <w:rsid w:val="00A42242"/>
    <w:rsid w:val="00A42297"/>
    <w:rsid w:val="00A427EA"/>
    <w:rsid w:val="00A428F0"/>
    <w:rsid w:val="00A429A4"/>
    <w:rsid w:val="00A42B54"/>
    <w:rsid w:val="00A42C2A"/>
    <w:rsid w:val="00A42DCF"/>
    <w:rsid w:val="00A43455"/>
    <w:rsid w:val="00A43475"/>
    <w:rsid w:val="00A43630"/>
    <w:rsid w:val="00A4379D"/>
    <w:rsid w:val="00A438F8"/>
    <w:rsid w:val="00A43BD3"/>
    <w:rsid w:val="00A43D93"/>
    <w:rsid w:val="00A43F79"/>
    <w:rsid w:val="00A443BF"/>
    <w:rsid w:val="00A44A9A"/>
    <w:rsid w:val="00A44AF6"/>
    <w:rsid w:val="00A44FC8"/>
    <w:rsid w:val="00A44FEF"/>
    <w:rsid w:val="00A451E0"/>
    <w:rsid w:val="00A4533F"/>
    <w:rsid w:val="00A459E5"/>
    <w:rsid w:val="00A45D98"/>
    <w:rsid w:val="00A46C37"/>
    <w:rsid w:val="00A46EAC"/>
    <w:rsid w:val="00A473F8"/>
    <w:rsid w:val="00A47987"/>
    <w:rsid w:val="00A47E64"/>
    <w:rsid w:val="00A47FAF"/>
    <w:rsid w:val="00A50084"/>
    <w:rsid w:val="00A50086"/>
    <w:rsid w:val="00A50261"/>
    <w:rsid w:val="00A5054E"/>
    <w:rsid w:val="00A5060D"/>
    <w:rsid w:val="00A50839"/>
    <w:rsid w:val="00A5121B"/>
    <w:rsid w:val="00A512F9"/>
    <w:rsid w:val="00A518B6"/>
    <w:rsid w:val="00A51A9F"/>
    <w:rsid w:val="00A51D8B"/>
    <w:rsid w:val="00A5217C"/>
    <w:rsid w:val="00A52194"/>
    <w:rsid w:val="00A5238E"/>
    <w:rsid w:val="00A5316F"/>
    <w:rsid w:val="00A531F6"/>
    <w:rsid w:val="00A53219"/>
    <w:rsid w:val="00A53326"/>
    <w:rsid w:val="00A534FD"/>
    <w:rsid w:val="00A53819"/>
    <w:rsid w:val="00A53B03"/>
    <w:rsid w:val="00A53D2E"/>
    <w:rsid w:val="00A53DAA"/>
    <w:rsid w:val="00A53E32"/>
    <w:rsid w:val="00A53EEC"/>
    <w:rsid w:val="00A53F38"/>
    <w:rsid w:val="00A54129"/>
    <w:rsid w:val="00A544B7"/>
    <w:rsid w:val="00A544C1"/>
    <w:rsid w:val="00A54647"/>
    <w:rsid w:val="00A546D4"/>
    <w:rsid w:val="00A5474E"/>
    <w:rsid w:val="00A548D0"/>
    <w:rsid w:val="00A54A41"/>
    <w:rsid w:val="00A54FB7"/>
    <w:rsid w:val="00A5521B"/>
    <w:rsid w:val="00A552AD"/>
    <w:rsid w:val="00A5559C"/>
    <w:rsid w:val="00A55606"/>
    <w:rsid w:val="00A55B2A"/>
    <w:rsid w:val="00A55C9B"/>
    <w:rsid w:val="00A55F4B"/>
    <w:rsid w:val="00A55F9F"/>
    <w:rsid w:val="00A55FAD"/>
    <w:rsid w:val="00A565ED"/>
    <w:rsid w:val="00A566E8"/>
    <w:rsid w:val="00A56E72"/>
    <w:rsid w:val="00A5707A"/>
    <w:rsid w:val="00A57493"/>
    <w:rsid w:val="00A577DB"/>
    <w:rsid w:val="00A57935"/>
    <w:rsid w:val="00A579BD"/>
    <w:rsid w:val="00A57D11"/>
    <w:rsid w:val="00A57D55"/>
    <w:rsid w:val="00A57F36"/>
    <w:rsid w:val="00A60072"/>
    <w:rsid w:val="00A603D6"/>
    <w:rsid w:val="00A604E1"/>
    <w:rsid w:val="00A60600"/>
    <w:rsid w:val="00A60634"/>
    <w:rsid w:val="00A60772"/>
    <w:rsid w:val="00A607C6"/>
    <w:rsid w:val="00A60B8A"/>
    <w:rsid w:val="00A60BBD"/>
    <w:rsid w:val="00A61041"/>
    <w:rsid w:val="00A6105B"/>
    <w:rsid w:val="00A611DC"/>
    <w:rsid w:val="00A612EE"/>
    <w:rsid w:val="00A61658"/>
    <w:rsid w:val="00A61A7D"/>
    <w:rsid w:val="00A61EAE"/>
    <w:rsid w:val="00A61F1B"/>
    <w:rsid w:val="00A62079"/>
    <w:rsid w:val="00A62394"/>
    <w:rsid w:val="00A623FE"/>
    <w:rsid w:val="00A62674"/>
    <w:rsid w:val="00A62B67"/>
    <w:rsid w:val="00A62D02"/>
    <w:rsid w:val="00A62E8F"/>
    <w:rsid w:val="00A62E92"/>
    <w:rsid w:val="00A62F92"/>
    <w:rsid w:val="00A630BF"/>
    <w:rsid w:val="00A63412"/>
    <w:rsid w:val="00A6386E"/>
    <w:rsid w:val="00A638B2"/>
    <w:rsid w:val="00A63973"/>
    <w:rsid w:val="00A63ACF"/>
    <w:rsid w:val="00A63EAC"/>
    <w:rsid w:val="00A63F2A"/>
    <w:rsid w:val="00A6402B"/>
    <w:rsid w:val="00A642B6"/>
    <w:rsid w:val="00A64C30"/>
    <w:rsid w:val="00A652F5"/>
    <w:rsid w:val="00A6543C"/>
    <w:rsid w:val="00A65AE3"/>
    <w:rsid w:val="00A65EF4"/>
    <w:rsid w:val="00A65F0F"/>
    <w:rsid w:val="00A66219"/>
    <w:rsid w:val="00A665CC"/>
    <w:rsid w:val="00A667CF"/>
    <w:rsid w:val="00A669EC"/>
    <w:rsid w:val="00A66BDF"/>
    <w:rsid w:val="00A67000"/>
    <w:rsid w:val="00A671F9"/>
    <w:rsid w:val="00A672D3"/>
    <w:rsid w:val="00A67420"/>
    <w:rsid w:val="00A6767E"/>
    <w:rsid w:val="00A67761"/>
    <w:rsid w:val="00A678FC"/>
    <w:rsid w:val="00A67AE1"/>
    <w:rsid w:val="00A67DD5"/>
    <w:rsid w:val="00A700E2"/>
    <w:rsid w:val="00A702F5"/>
    <w:rsid w:val="00A70343"/>
    <w:rsid w:val="00A705DF"/>
    <w:rsid w:val="00A70867"/>
    <w:rsid w:val="00A708D6"/>
    <w:rsid w:val="00A70954"/>
    <w:rsid w:val="00A70A30"/>
    <w:rsid w:val="00A70BF2"/>
    <w:rsid w:val="00A70C44"/>
    <w:rsid w:val="00A70E26"/>
    <w:rsid w:val="00A70ECB"/>
    <w:rsid w:val="00A70EE8"/>
    <w:rsid w:val="00A70F72"/>
    <w:rsid w:val="00A710A0"/>
    <w:rsid w:val="00A710B3"/>
    <w:rsid w:val="00A7114D"/>
    <w:rsid w:val="00A711B2"/>
    <w:rsid w:val="00A71339"/>
    <w:rsid w:val="00A715E6"/>
    <w:rsid w:val="00A717D1"/>
    <w:rsid w:val="00A720D4"/>
    <w:rsid w:val="00A722FD"/>
    <w:rsid w:val="00A7237F"/>
    <w:rsid w:val="00A727C0"/>
    <w:rsid w:val="00A72E61"/>
    <w:rsid w:val="00A72F12"/>
    <w:rsid w:val="00A73159"/>
    <w:rsid w:val="00A731A0"/>
    <w:rsid w:val="00A733E4"/>
    <w:rsid w:val="00A736ED"/>
    <w:rsid w:val="00A7377C"/>
    <w:rsid w:val="00A741E7"/>
    <w:rsid w:val="00A74267"/>
    <w:rsid w:val="00A742C4"/>
    <w:rsid w:val="00A74437"/>
    <w:rsid w:val="00A7444C"/>
    <w:rsid w:val="00A746BE"/>
    <w:rsid w:val="00A74DF1"/>
    <w:rsid w:val="00A75430"/>
    <w:rsid w:val="00A75471"/>
    <w:rsid w:val="00A75525"/>
    <w:rsid w:val="00A759AC"/>
    <w:rsid w:val="00A75D7D"/>
    <w:rsid w:val="00A760D4"/>
    <w:rsid w:val="00A76447"/>
    <w:rsid w:val="00A7653D"/>
    <w:rsid w:val="00A7676F"/>
    <w:rsid w:val="00A76A79"/>
    <w:rsid w:val="00A76FA5"/>
    <w:rsid w:val="00A76FCE"/>
    <w:rsid w:val="00A77296"/>
    <w:rsid w:val="00A776E5"/>
    <w:rsid w:val="00A77A17"/>
    <w:rsid w:val="00A77E75"/>
    <w:rsid w:val="00A803A2"/>
    <w:rsid w:val="00A803FF"/>
    <w:rsid w:val="00A80489"/>
    <w:rsid w:val="00A80667"/>
    <w:rsid w:val="00A8083D"/>
    <w:rsid w:val="00A8085B"/>
    <w:rsid w:val="00A80A65"/>
    <w:rsid w:val="00A80CEF"/>
    <w:rsid w:val="00A80E24"/>
    <w:rsid w:val="00A80F04"/>
    <w:rsid w:val="00A8141E"/>
    <w:rsid w:val="00A81681"/>
    <w:rsid w:val="00A8188B"/>
    <w:rsid w:val="00A81991"/>
    <w:rsid w:val="00A81D88"/>
    <w:rsid w:val="00A82086"/>
    <w:rsid w:val="00A821ED"/>
    <w:rsid w:val="00A82219"/>
    <w:rsid w:val="00A82337"/>
    <w:rsid w:val="00A8291E"/>
    <w:rsid w:val="00A82990"/>
    <w:rsid w:val="00A82DC4"/>
    <w:rsid w:val="00A8303B"/>
    <w:rsid w:val="00A83157"/>
    <w:rsid w:val="00A832E4"/>
    <w:rsid w:val="00A83464"/>
    <w:rsid w:val="00A83480"/>
    <w:rsid w:val="00A83A2E"/>
    <w:rsid w:val="00A83CC6"/>
    <w:rsid w:val="00A83E91"/>
    <w:rsid w:val="00A84059"/>
    <w:rsid w:val="00A84123"/>
    <w:rsid w:val="00A84617"/>
    <w:rsid w:val="00A84B02"/>
    <w:rsid w:val="00A84C19"/>
    <w:rsid w:val="00A84C8C"/>
    <w:rsid w:val="00A853ED"/>
    <w:rsid w:val="00A85CE0"/>
    <w:rsid w:val="00A85D10"/>
    <w:rsid w:val="00A85E6F"/>
    <w:rsid w:val="00A86097"/>
    <w:rsid w:val="00A861AC"/>
    <w:rsid w:val="00A8622F"/>
    <w:rsid w:val="00A86628"/>
    <w:rsid w:val="00A86836"/>
    <w:rsid w:val="00A8688B"/>
    <w:rsid w:val="00A86A90"/>
    <w:rsid w:val="00A86C04"/>
    <w:rsid w:val="00A86C13"/>
    <w:rsid w:val="00A86D48"/>
    <w:rsid w:val="00A86F2A"/>
    <w:rsid w:val="00A8767A"/>
    <w:rsid w:val="00A87697"/>
    <w:rsid w:val="00A87845"/>
    <w:rsid w:val="00A87A3B"/>
    <w:rsid w:val="00A87C14"/>
    <w:rsid w:val="00A87CCA"/>
    <w:rsid w:val="00A87DE1"/>
    <w:rsid w:val="00A900E8"/>
    <w:rsid w:val="00A901BF"/>
    <w:rsid w:val="00A902A0"/>
    <w:rsid w:val="00A90303"/>
    <w:rsid w:val="00A905ED"/>
    <w:rsid w:val="00A90729"/>
    <w:rsid w:val="00A90939"/>
    <w:rsid w:val="00A9093F"/>
    <w:rsid w:val="00A91033"/>
    <w:rsid w:val="00A915E6"/>
    <w:rsid w:val="00A91A81"/>
    <w:rsid w:val="00A91E6D"/>
    <w:rsid w:val="00A928C4"/>
    <w:rsid w:val="00A92A90"/>
    <w:rsid w:val="00A936C9"/>
    <w:rsid w:val="00A93722"/>
    <w:rsid w:val="00A93AC6"/>
    <w:rsid w:val="00A93C9E"/>
    <w:rsid w:val="00A93D5D"/>
    <w:rsid w:val="00A940B3"/>
    <w:rsid w:val="00A9433D"/>
    <w:rsid w:val="00A94441"/>
    <w:rsid w:val="00A94A6A"/>
    <w:rsid w:val="00A94B86"/>
    <w:rsid w:val="00A94B9E"/>
    <w:rsid w:val="00A94DFA"/>
    <w:rsid w:val="00A953D7"/>
    <w:rsid w:val="00A9553D"/>
    <w:rsid w:val="00A9558B"/>
    <w:rsid w:val="00A9560C"/>
    <w:rsid w:val="00A956C9"/>
    <w:rsid w:val="00A9593B"/>
    <w:rsid w:val="00A95AC5"/>
    <w:rsid w:val="00A95F22"/>
    <w:rsid w:val="00A964BD"/>
    <w:rsid w:val="00A9653D"/>
    <w:rsid w:val="00A965AF"/>
    <w:rsid w:val="00A96738"/>
    <w:rsid w:val="00A96A7C"/>
    <w:rsid w:val="00A96ABD"/>
    <w:rsid w:val="00A96ACE"/>
    <w:rsid w:val="00A9739F"/>
    <w:rsid w:val="00A9764F"/>
    <w:rsid w:val="00A9768B"/>
    <w:rsid w:val="00A9769C"/>
    <w:rsid w:val="00A9778E"/>
    <w:rsid w:val="00A979AD"/>
    <w:rsid w:val="00A97B10"/>
    <w:rsid w:val="00A97BFD"/>
    <w:rsid w:val="00AA0057"/>
    <w:rsid w:val="00AA0113"/>
    <w:rsid w:val="00AA0263"/>
    <w:rsid w:val="00AA065F"/>
    <w:rsid w:val="00AA078B"/>
    <w:rsid w:val="00AA0B32"/>
    <w:rsid w:val="00AA0B42"/>
    <w:rsid w:val="00AA108B"/>
    <w:rsid w:val="00AA15A7"/>
    <w:rsid w:val="00AA18AA"/>
    <w:rsid w:val="00AA1E4D"/>
    <w:rsid w:val="00AA1EED"/>
    <w:rsid w:val="00AA1EFD"/>
    <w:rsid w:val="00AA225A"/>
    <w:rsid w:val="00AA2316"/>
    <w:rsid w:val="00AA23E7"/>
    <w:rsid w:val="00AA257B"/>
    <w:rsid w:val="00AA29BD"/>
    <w:rsid w:val="00AA3642"/>
    <w:rsid w:val="00AA3E57"/>
    <w:rsid w:val="00AA4061"/>
    <w:rsid w:val="00AA40AE"/>
    <w:rsid w:val="00AA43C8"/>
    <w:rsid w:val="00AA4436"/>
    <w:rsid w:val="00AA4459"/>
    <w:rsid w:val="00AA45BB"/>
    <w:rsid w:val="00AA474B"/>
    <w:rsid w:val="00AA4A23"/>
    <w:rsid w:val="00AA4BF5"/>
    <w:rsid w:val="00AA4EBB"/>
    <w:rsid w:val="00AA4FA2"/>
    <w:rsid w:val="00AA504E"/>
    <w:rsid w:val="00AA5151"/>
    <w:rsid w:val="00AA53C0"/>
    <w:rsid w:val="00AA5475"/>
    <w:rsid w:val="00AA5800"/>
    <w:rsid w:val="00AA5FE4"/>
    <w:rsid w:val="00AA62BA"/>
    <w:rsid w:val="00AA631F"/>
    <w:rsid w:val="00AA661E"/>
    <w:rsid w:val="00AA66A1"/>
    <w:rsid w:val="00AA674B"/>
    <w:rsid w:val="00AA6AC0"/>
    <w:rsid w:val="00AA6BB0"/>
    <w:rsid w:val="00AA72AA"/>
    <w:rsid w:val="00AA740A"/>
    <w:rsid w:val="00AA7491"/>
    <w:rsid w:val="00AA752E"/>
    <w:rsid w:val="00AA7659"/>
    <w:rsid w:val="00AA77D1"/>
    <w:rsid w:val="00AA7824"/>
    <w:rsid w:val="00AA78C8"/>
    <w:rsid w:val="00AA7D72"/>
    <w:rsid w:val="00AB00EA"/>
    <w:rsid w:val="00AB011A"/>
    <w:rsid w:val="00AB070F"/>
    <w:rsid w:val="00AB10AA"/>
    <w:rsid w:val="00AB136D"/>
    <w:rsid w:val="00AB1466"/>
    <w:rsid w:val="00AB1535"/>
    <w:rsid w:val="00AB1A8F"/>
    <w:rsid w:val="00AB1AD4"/>
    <w:rsid w:val="00AB1AD9"/>
    <w:rsid w:val="00AB1B7A"/>
    <w:rsid w:val="00AB1E63"/>
    <w:rsid w:val="00AB2456"/>
    <w:rsid w:val="00AB25C6"/>
    <w:rsid w:val="00AB2AB9"/>
    <w:rsid w:val="00AB2D6B"/>
    <w:rsid w:val="00AB35B5"/>
    <w:rsid w:val="00AB38E8"/>
    <w:rsid w:val="00AB3E9D"/>
    <w:rsid w:val="00AB3FDD"/>
    <w:rsid w:val="00AB4131"/>
    <w:rsid w:val="00AB428B"/>
    <w:rsid w:val="00AB43A7"/>
    <w:rsid w:val="00AB4D62"/>
    <w:rsid w:val="00AB4DD3"/>
    <w:rsid w:val="00AB4EF0"/>
    <w:rsid w:val="00AB5370"/>
    <w:rsid w:val="00AB5530"/>
    <w:rsid w:val="00AB555E"/>
    <w:rsid w:val="00AB55F2"/>
    <w:rsid w:val="00AB5703"/>
    <w:rsid w:val="00AB5913"/>
    <w:rsid w:val="00AB5AD7"/>
    <w:rsid w:val="00AB5FF4"/>
    <w:rsid w:val="00AB63E8"/>
    <w:rsid w:val="00AB6640"/>
    <w:rsid w:val="00AB66C3"/>
    <w:rsid w:val="00AB68A5"/>
    <w:rsid w:val="00AB6CB5"/>
    <w:rsid w:val="00AB733B"/>
    <w:rsid w:val="00AB73E2"/>
    <w:rsid w:val="00AB74CB"/>
    <w:rsid w:val="00AB75C8"/>
    <w:rsid w:val="00AB784C"/>
    <w:rsid w:val="00AB7D1D"/>
    <w:rsid w:val="00AC001E"/>
    <w:rsid w:val="00AC0141"/>
    <w:rsid w:val="00AC02EA"/>
    <w:rsid w:val="00AC0364"/>
    <w:rsid w:val="00AC03C3"/>
    <w:rsid w:val="00AC05C4"/>
    <w:rsid w:val="00AC0673"/>
    <w:rsid w:val="00AC06AC"/>
    <w:rsid w:val="00AC0875"/>
    <w:rsid w:val="00AC0DB7"/>
    <w:rsid w:val="00AC0DEF"/>
    <w:rsid w:val="00AC13CA"/>
    <w:rsid w:val="00AC1460"/>
    <w:rsid w:val="00AC1496"/>
    <w:rsid w:val="00AC1549"/>
    <w:rsid w:val="00AC1568"/>
    <w:rsid w:val="00AC19A5"/>
    <w:rsid w:val="00AC1BF2"/>
    <w:rsid w:val="00AC1E3F"/>
    <w:rsid w:val="00AC1F9E"/>
    <w:rsid w:val="00AC1FC7"/>
    <w:rsid w:val="00AC227F"/>
    <w:rsid w:val="00AC2674"/>
    <w:rsid w:val="00AC275B"/>
    <w:rsid w:val="00AC28C9"/>
    <w:rsid w:val="00AC2984"/>
    <w:rsid w:val="00AC2F3E"/>
    <w:rsid w:val="00AC2FCA"/>
    <w:rsid w:val="00AC3A11"/>
    <w:rsid w:val="00AC3BCD"/>
    <w:rsid w:val="00AC3F6F"/>
    <w:rsid w:val="00AC3FD7"/>
    <w:rsid w:val="00AC452E"/>
    <w:rsid w:val="00AC4F93"/>
    <w:rsid w:val="00AC514D"/>
    <w:rsid w:val="00AC52E0"/>
    <w:rsid w:val="00AC5358"/>
    <w:rsid w:val="00AC539E"/>
    <w:rsid w:val="00AC5453"/>
    <w:rsid w:val="00AC550B"/>
    <w:rsid w:val="00AC5841"/>
    <w:rsid w:val="00AC5D58"/>
    <w:rsid w:val="00AC616B"/>
    <w:rsid w:val="00AC637F"/>
    <w:rsid w:val="00AC65D7"/>
    <w:rsid w:val="00AC675C"/>
    <w:rsid w:val="00AC6C17"/>
    <w:rsid w:val="00AC6E9B"/>
    <w:rsid w:val="00AC6FE2"/>
    <w:rsid w:val="00AC7216"/>
    <w:rsid w:val="00AC72C5"/>
    <w:rsid w:val="00AC7617"/>
    <w:rsid w:val="00AC78DA"/>
    <w:rsid w:val="00AC7988"/>
    <w:rsid w:val="00AC7A41"/>
    <w:rsid w:val="00AC7B28"/>
    <w:rsid w:val="00AC7C43"/>
    <w:rsid w:val="00AC7D2F"/>
    <w:rsid w:val="00AC7EBE"/>
    <w:rsid w:val="00AD028D"/>
    <w:rsid w:val="00AD045A"/>
    <w:rsid w:val="00AD0466"/>
    <w:rsid w:val="00AD0B82"/>
    <w:rsid w:val="00AD0D00"/>
    <w:rsid w:val="00AD0D15"/>
    <w:rsid w:val="00AD0D2B"/>
    <w:rsid w:val="00AD157C"/>
    <w:rsid w:val="00AD17C2"/>
    <w:rsid w:val="00AD1893"/>
    <w:rsid w:val="00AD18FD"/>
    <w:rsid w:val="00AD1D8E"/>
    <w:rsid w:val="00AD22FC"/>
    <w:rsid w:val="00AD2834"/>
    <w:rsid w:val="00AD2B26"/>
    <w:rsid w:val="00AD2FF6"/>
    <w:rsid w:val="00AD3529"/>
    <w:rsid w:val="00AD3791"/>
    <w:rsid w:val="00AD3BD9"/>
    <w:rsid w:val="00AD3C14"/>
    <w:rsid w:val="00AD40FF"/>
    <w:rsid w:val="00AD4708"/>
    <w:rsid w:val="00AD4BE1"/>
    <w:rsid w:val="00AD4BF0"/>
    <w:rsid w:val="00AD4FB0"/>
    <w:rsid w:val="00AD51B4"/>
    <w:rsid w:val="00AD5651"/>
    <w:rsid w:val="00AD5680"/>
    <w:rsid w:val="00AD5721"/>
    <w:rsid w:val="00AD5893"/>
    <w:rsid w:val="00AD628E"/>
    <w:rsid w:val="00AD64F5"/>
    <w:rsid w:val="00AD65B2"/>
    <w:rsid w:val="00AD687C"/>
    <w:rsid w:val="00AD6ABF"/>
    <w:rsid w:val="00AD6C7E"/>
    <w:rsid w:val="00AD6DCA"/>
    <w:rsid w:val="00AD6FB9"/>
    <w:rsid w:val="00AD7222"/>
    <w:rsid w:val="00AD7281"/>
    <w:rsid w:val="00AD72F6"/>
    <w:rsid w:val="00AD76DB"/>
    <w:rsid w:val="00AD7B90"/>
    <w:rsid w:val="00AE032D"/>
    <w:rsid w:val="00AE03A8"/>
    <w:rsid w:val="00AE04A7"/>
    <w:rsid w:val="00AE06DE"/>
    <w:rsid w:val="00AE09C3"/>
    <w:rsid w:val="00AE0E78"/>
    <w:rsid w:val="00AE0F55"/>
    <w:rsid w:val="00AE13E9"/>
    <w:rsid w:val="00AE167F"/>
    <w:rsid w:val="00AE1922"/>
    <w:rsid w:val="00AE192E"/>
    <w:rsid w:val="00AE19BA"/>
    <w:rsid w:val="00AE19BE"/>
    <w:rsid w:val="00AE1B1A"/>
    <w:rsid w:val="00AE1CD1"/>
    <w:rsid w:val="00AE1EAB"/>
    <w:rsid w:val="00AE2135"/>
    <w:rsid w:val="00AE2316"/>
    <w:rsid w:val="00AE27E8"/>
    <w:rsid w:val="00AE2A04"/>
    <w:rsid w:val="00AE2A16"/>
    <w:rsid w:val="00AE2B82"/>
    <w:rsid w:val="00AE2BE7"/>
    <w:rsid w:val="00AE2D5B"/>
    <w:rsid w:val="00AE2EC5"/>
    <w:rsid w:val="00AE31C0"/>
    <w:rsid w:val="00AE33A4"/>
    <w:rsid w:val="00AE3805"/>
    <w:rsid w:val="00AE3991"/>
    <w:rsid w:val="00AE399E"/>
    <w:rsid w:val="00AE3A10"/>
    <w:rsid w:val="00AE3C4B"/>
    <w:rsid w:val="00AE3E63"/>
    <w:rsid w:val="00AE3F57"/>
    <w:rsid w:val="00AE4223"/>
    <w:rsid w:val="00AE44A2"/>
    <w:rsid w:val="00AE498F"/>
    <w:rsid w:val="00AE49BE"/>
    <w:rsid w:val="00AE4A8F"/>
    <w:rsid w:val="00AE4E8E"/>
    <w:rsid w:val="00AE5526"/>
    <w:rsid w:val="00AE57FC"/>
    <w:rsid w:val="00AE58E8"/>
    <w:rsid w:val="00AE5BE3"/>
    <w:rsid w:val="00AE5E14"/>
    <w:rsid w:val="00AE6441"/>
    <w:rsid w:val="00AE6F2D"/>
    <w:rsid w:val="00AE6FEC"/>
    <w:rsid w:val="00AE718C"/>
    <w:rsid w:val="00AE75ED"/>
    <w:rsid w:val="00AE7669"/>
    <w:rsid w:val="00AE77A3"/>
    <w:rsid w:val="00AE7E51"/>
    <w:rsid w:val="00AF0271"/>
    <w:rsid w:val="00AF0330"/>
    <w:rsid w:val="00AF060E"/>
    <w:rsid w:val="00AF0778"/>
    <w:rsid w:val="00AF0914"/>
    <w:rsid w:val="00AF12AC"/>
    <w:rsid w:val="00AF14B5"/>
    <w:rsid w:val="00AF1596"/>
    <w:rsid w:val="00AF16D0"/>
    <w:rsid w:val="00AF177A"/>
    <w:rsid w:val="00AF18AF"/>
    <w:rsid w:val="00AF196F"/>
    <w:rsid w:val="00AF1C90"/>
    <w:rsid w:val="00AF1E41"/>
    <w:rsid w:val="00AF1EC5"/>
    <w:rsid w:val="00AF24CE"/>
    <w:rsid w:val="00AF2764"/>
    <w:rsid w:val="00AF27C1"/>
    <w:rsid w:val="00AF2857"/>
    <w:rsid w:val="00AF2B41"/>
    <w:rsid w:val="00AF2F39"/>
    <w:rsid w:val="00AF2F42"/>
    <w:rsid w:val="00AF3053"/>
    <w:rsid w:val="00AF3065"/>
    <w:rsid w:val="00AF3076"/>
    <w:rsid w:val="00AF31C9"/>
    <w:rsid w:val="00AF38C4"/>
    <w:rsid w:val="00AF4135"/>
    <w:rsid w:val="00AF4BD2"/>
    <w:rsid w:val="00AF4D6F"/>
    <w:rsid w:val="00AF4ED7"/>
    <w:rsid w:val="00AF52F6"/>
    <w:rsid w:val="00AF5713"/>
    <w:rsid w:val="00AF5739"/>
    <w:rsid w:val="00AF577F"/>
    <w:rsid w:val="00AF5790"/>
    <w:rsid w:val="00AF5B9B"/>
    <w:rsid w:val="00AF5EE7"/>
    <w:rsid w:val="00AF5FB5"/>
    <w:rsid w:val="00AF63B2"/>
    <w:rsid w:val="00AF6655"/>
    <w:rsid w:val="00AF68F6"/>
    <w:rsid w:val="00AF6E7A"/>
    <w:rsid w:val="00AF70EC"/>
    <w:rsid w:val="00AF734F"/>
    <w:rsid w:val="00AF7411"/>
    <w:rsid w:val="00AF741B"/>
    <w:rsid w:val="00AF75C7"/>
    <w:rsid w:val="00AF7895"/>
    <w:rsid w:val="00AF7A5D"/>
    <w:rsid w:val="00AF7DFC"/>
    <w:rsid w:val="00B0000A"/>
    <w:rsid w:val="00B00154"/>
    <w:rsid w:val="00B001F6"/>
    <w:rsid w:val="00B00438"/>
    <w:rsid w:val="00B00647"/>
    <w:rsid w:val="00B0066D"/>
    <w:rsid w:val="00B00701"/>
    <w:rsid w:val="00B00BAB"/>
    <w:rsid w:val="00B00C39"/>
    <w:rsid w:val="00B00D4E"/>
    <w:rsid w:val="00B01572"/>
    <w:rsid w:val="00B0169B"/>
    <w:rsid w:val="00B018F2"/>
    <w:rsid w:val="00B01A47"/>
    <w:rsid w:val="00B01A96"/>
    <w:rsid w:val="00B01B4A"/>
    <w:rsid w:val="00B01D01"/>
    <w:rsid w:val="00B01EF8"/>
    <w:rsid w:val="00B02180"/>
    <w:rsid w:val="00B021E1"/>
    <w:rsid w:val="00B0228A"/>
    <w:rsid w:val="00B02565"/>
    <w:rsid w:val="00B025A5"/>
    <w:rsid w:val="00B02A2A"/>
    <w:rsid w:val="00B02A8A"/>
    <w:rsid w:val="00B02DE0"/>
    <w:rsid w:val="00B02F7D"/>
    <w:rsid w:val="00B030FE"/>
    <w:rsid w:val="00B03207"/>
    <w:rsid w:val="00B032C1"/>
    <w:rsid w:val="00B0378A"/>
    <w:rsid w:val="00B037AA"/>
    <w:rsid w:val="00B03906"/>
    <w:rsid w:val="00B03911"/>
    <w:rsid w:val="00B039F2"/>
    <w:rsid w:val="00B03D87"/>
    <w:rsid w:val="00B03E54"/>
    <w:rsid w:val="00B04090"/>
    <w:rsid w:val="00B04270"/>
    <w:rsid w:val="00B042F7"/>
    <w:rsid w:val="00B04921"/>
    <w:rsid w:val="00B0496F"/>
    <w:rsid w:val="00B04B14"/>
    <w:rsid w:val="00B04C09"/>
    <w:rsid w:val="00B054FA"/>
    <w:rsid w:val="00B05808"/>
    <w:rsid w:val="00B05C88"/>
    <w:rsid w:val="00B05C98"/>
    <w:rsid w:val="00B05E25"/>
    <w:rsid w:val="00B05E55"/>
    <w:rsid w:val="00B05EC1"/>
    <w:rsid w:val="00B0601D"/>
    <w:rsid w:val="00B0617A"/>
    <w:rsid w:val="00B06223"/>
    <w:rsid w:val="00B0629C"/>
    <w:rsid w:val="00B0688C"/>
    <w:rsid w:val="00B06C0D"/>
    <w:rsid w:val="00B0700B"/>
    <w:rsid w:val="00B0710A"/>
    <w:rsid w:val="00B073B6"/>
    <w:rsid w:val="00B074B7"/>
    <w:rsid w:val="00B074C1"/>
    <w:rsid w:val="00B07706"/>
    <w:rsid w:val="00B07808"/>
    <w:rsid w:val="00B07946"/>
    <w:rsid w:val="00B07C27"/>
    <w:rsid w:val="00B07EF8"/>
    <w:rsid w:val="00B1057D"/>
    <w:rsid w:val="00B105A1"/>
    <w:rsid w:val="00B1099A"/>
    <w:rsid w:val="00B10DBF"/>
    <w:rsid w:val="00B1155B"/>
    <w:rsid w:val="00B11AE6"/>
    <w:rsid w:val="00B12172"/>
    <w:rsid w:val="00B1235E"/>
    <w:rsid w:val="00B1282F"/>
    <w:rsid w:val="00B12835"/>
    <w:rsid w:val="00B13396"/>
    <w:rsid w:val="00B135E2"/>
    <w:rsid w:val="00B137A1"/>
    <w:rsid w:val="00B13833"/>
    <w:rsid w:val="00B13880"/>
    <w:rsid w:val="00B13AC6"/>
    <w:rsid w:val="00B13B57"/>
    <w:rsid w:val="00B13B5B"/>
    <w:rsid w:val="00B141C8"/>
    <w:rsid w:val="00B14302"/>
    <w:rsid w:val="00B14895"/>
    <w:rsid w:val="00B14B12"/>
    <w:rsid w:val="00B14C06"/>
    <w:rsid w:val="00B14E39"/>
    <w:rsid w:val="00B153E2"/>
    <w:rsid w:val="00B153FA"/>
    <w:rsid w:val="00B1545E"/>
    <w:rsid w:val="00B155B8"/>
    <w:rsid w:val="00B156AF"/>
    <w:rsid w:val="00B15B9E"/>
    <w:rsid w:val="00B15E4D"/>
    <w:rsid w:val="00B165F7"/>
    <w:rsid w:val="00B16610"/>
    <w:rsid w:val="00B16912"/>
    <w:rsid w:val="00B16BBB"/>
    <w:rsid w:val="00B16BD7"/>
    <w:rsid w:val="00B16BEF"/>
    <w:rsid w:val="00B16BFA"/>
    <w:rsid w:val="00B16F20"/>
    <w:rsid w:val="00B16FC2"/>
    <w:rsid w:val="00B17448"/>
    <w:rsid w:val="00B17603"/>
    <w:rsid w:val="00B17854"/>
    <w:rsid w:val="00B200F1"/>
    <w:rsid w:val="00B20199"/>
    <w:rsid w:val="00B202BA"/>
    <w:rsid w:val="00B203FF"/>
    <w:rsid w:val="00B205F4"/>
    <w:rsid w:val="00B208FE"/>
    <w:rsid w:val="00B20B3F"/>
    <w:rsid w:val="00B20EF3"/>
    <w:rsid w:val="00B215FF"/>
    <w:rsid w:val="00B218E1"/>
    <w:rsid w:val="00B220A1"/>
    <w:rsid w:val="00B220CE"/>
    <w:rsid w:val="00B223E5"/>
    <w:rsid w:val="00B22451"/>
    <w:rsid w:val="00B226DF"/>
    <w:rsid w:val="00B22751"/>
    <w:rsid w:val="00B22998"/>
    <w:rsid w:val="00B23119"/>
    <w:rsid w:val="00B233E2"/>
    <w:rsid w:val="00B23462"/>
    <w:rsid w:val="00B2353A"/>
    <w:rsid w:val="00B23737"/>
    <w:rsid w:val="00B23D18"/>
    <w:rsid w:val="00B23FFC"/>
    <w:rsid w:val="00B24026"/>
    <w:rsid w:val="00B24107"/>
    <w:rsid w:val="00B2411B"/>
    <w:rsid w:val="00B241CE"/>
    <w:rsid w:val="00B241E2"/>
    <w:rsid w:val="00B243A6"/>
    <w:rsid w:val="00B243FE"/>
    <w:rsid w:val="00B24550"/>
    <w:rsid w:val="00B24BF5"/>
    <w:rsid w:val="00B24F3C"/>
    <w:rsid w:val="00B25D0F"/>
    <w:rsid w:val="00B2604A"/>
    <w:rsid w:val="00B260CF"/>
    <w:rsid w:val="00B26362"/>
    <w:rsid w:val="00B264A4"/>
    <w:rsid w:val="00B264D8"/>
    <w:rsid w:val="00B2673F"/>
    <w:rsid w:val="00B26A20"/>
    <w:rsid w:val="00B26C17"/>
    <w:rsid w:val="00B26CEE"/>
    <w:rsid w:val="00B26E1D"/>
    <w:rsid w:val="00B26E87"/>
    <w:rsid w:val="00B26FBD"/>
    <w:rsid w:val="00B27018"/>
    <w:rsid w:val="00B27039"/>
    <w:rsid w:val="00B27357"/>
    <w:rsid w:val="00B273AA"/>
    <w:rsid w:val="00B27463"/>
    <w:rsid w:val="00B27542"/>
    <w:rsid w:val="00B27613"/>
    <w:rsid w:val="00B2762B"/>
    <w:rsid w:val="00B27EA0"/>
    <w:rsid w:val="00B30250"/>
    <w:rsid w:val="00B3059E"/>
    <w:rsid w:val="00B3072E"/>
    <w:rsid w:val="00B309FD"/>
    <w:rsid w:val="00B30E35"/>
    <w:rsid w:val="00B30FC2"/>
    <w:rsid w:val="00B3136C"/>
    <w:rsid w:val="00B31509"/>
    <w:rsid w:val="00B31853"/>
    <w:rsid w:val="00B318BE"/>
    <w:rsid w:val="00B319CA"/>
    <w:rsid w:val="00B31B25"/>
    <w:rsid w:val="00B31D8A"/>
    <w:rsid w:val="00B31DF2"/>
    <w:rsid w:val="00B31F18"/>
    <w:rsid w:val="00B326A8"/>
    <w:rsid w:val="00B326EC"/>
    <w:rsid w:val="00B3271E"/>
    <w:rsid w:val="00B32A1C"/>
    <w:rsid w:val="00B32B64"/>
    <w:rsid w:val="00B32E78"/>
    <w:rsid w:val="00B32F19"/>
    <w:rsid w:val="00B332EB"/>
    <w:rsid w:val="00B3384E"/>
    <w:rsid w:val="00B33934"/>
    <w:rsid w:val="00B33BA7"/>
    <w:rsid w:val="00B33CF5"/>
    <w:rsid w:val="00B33DED"/>
    <w:rsid w:val="00B340EC"/>
    <w:rsid w:val="00B34356"/>
    <w:rsid w:val="00B34774"/>
    <w:rsid w:val="00B34D81"/>
    <w:rsid w:val="00B350BB"/>
    <w:rsid w:val="00B3529D"/>
    <w:rsid w:val="00B35391"/>
    <w:rsid w:val="00B3573E"/>
    <w:rsid w:val="00B35A85"/>
    <w:rsid w:val="00B35C30"/>
    <w:rsid w:val="00B35C78"/>
    <w:rsid w:val="00B36029"/>
    <w:rsid w:val="00B360CC"/>
    <w:rsid w:val="00B365DE"/>
    <w:rsid w:val="00B36722"/>
    <w:rsid w:val="00B369AB"/>
    <w:rsid w:val="00B36DEF"/>
    <w:rsid w:val="00B372D1"/>
    <w:rsid w:val="00B374D2"/>
    <w:rsid w:val="00B376AE"/>
    <w:rsid w:val="00B37B7E"/>
    <w:rsid w:val="00B401C9"/>
    <w:rsid w:val="00B4053E"/>
    <w:rsid w:val="00B4055C"/>
    <w:rsid w:val="00B4057D"/>
    <w:rsid w:val="00B405E4"/>
    <w:rsid w:val="00B407B6"/>
    <w:rsid w:val="00B407E4"/>
    <w:rsid w:val="00B40B61"/>
    <w:rsid w:val="00B40BFA"/>
    <w:rsid w:val="00B40C4C"/>
    <w:rsid w:val="00B40DD6"/>
    <w:rsid w:val="00B412C6"/>
    <w:rsid w:val="00B4135C"/>
    <w:rsid w:val="00B414A5"/>
    <w:rsid w:val="00B41983"/>
    <w:rsid w:val="00B41AE3"/>
    <w:rsid w:val="00B41E4D"/>
    <w:rsid w:val="00B4203F"/>
    <w:rsid w:val="00B4226A"/>
    <w:rsid w:val="00B423E2"/>
    <w:rsid w:val="00B424C5"/>
    <w:rsid w:val="00B42518"/>
    <w:rsid w:val="00B425E2"/>
    <w:rsid w:val="00B4289E"/>
    <w:rsid w:val="00B428F6"/>
    <w:rsid w:val="00B42AD6"/>
    <w:rsid w:val="00B42B04"/>
    <w:rsid w:val="00B42B0C"/>
    <w:rsid w:val="00B42E7A"/>
    <w:rsid w:val="00B43011"/>
    <w:rsid w:val="00B4334B"/>
    <w:rsid w:val="00B43782"/>
    <w:rsid w:val="00B4399E"/>
    <w:rsid w:val="00B43A7D"/>
    <w:rsid w:val="00B43C19"/>
    <w:rsid w:val="00B44093"/>
    <w:rsid w:val="00B441C3"/>
    <w:rsid w:val="00B44223"/>
    <w:rsid w:val="00B44321"/>
    <w:rsid w:val="00B44384"/>
    <w:rsid w:val="00B44475"/>
    <w:rsid w:val="00B44579"/>
    <w:rsid w:val="00B446A2"/>
    <w:rsid w:val="00B4471B"/>
    <w:rsid w:val="00B44FF4"/>
    <w:rsid w:val="00B450AD"/>
    <w:rsid w:val="00B45332"/>
    <w:rsid w:val="00B456CE"/>
    <w:rsid w:val="00B456EF"/>
    <w:rsid w:val="00B4596C"/>
    <w:rsid w:val="00B46169"/>
    <w:rsid w:val="00B463D1"/>
    <w:rsid w:val="00B464C9"/>
    <w:rsid w:val="00B4651A"/>
    <w:rsid w:val="00B46928"/>
    <w:rsid w:val="00B46AB6"/>
    <w:rsid w:val="00B46C35"/>
    <w:rsid w:val="00B471EF"/>
    <w:rsid w:val="00B472BF"/>
    <w:rsid w:val="00B472F9"/>
    <w:rsid w:val="00B475D0"/>
    <w:rsid w:val="00B4798B"/>
    <w:rsid w:val="00B47B0E"/>
    <w:rsid w:val="00B5017D"/>
    <w:rsid w:val="00B505A6"/>
    <w:rsid w:val="00B50624"/>
    <w:rsid w:val="00B50809"/>
    <w:rsid w:val="00B5093F"/>
    <w:rsid w:val="00B50AE4"/>
    <w:rsid w:val="00B50E8B"/>
    <w:rsid w:val="00B511F1"/>
    <w:rsid w:val="00B5159E"/>
    <w:rsid w:val="00B517B0"/>
    <w:rsid w:val="00B5188A"/>
    <w:rsid w:val="00B518D3"/>
    <w:rsid w:val="00B51ACA"/>
    <w:rsid w:val="00B51ADF"/>
    <w:rsid w:val="00B51BF4"/>
    <w:rsid w:val="00B51CF5"/>
    <w:rsid w:val="00B52416"/>
    <w:rsid w:val="00B5259A"/>
    <w:rsid w:val="00B52664"/>
    <w:rsid w:val="00B528F0"/>
    <w:rsid w:val="00B52997"/>
    <w:rsid w:val="00B529A6"/>
    <w:rsid w:val="00B5330D"/>
    <w:rsid w:val="00B536D4"/>
    <w:rsid w:val="00B53746"/>
    <w:rsid w:val="00B53847"/>
    <w:rsid w:val="00B53C9C"/>
    <w:rsid w:val="00B547AC"/>
    <w:rsid w:val="00B548BF"/>
    <w:rsid w:val="00B54977"/>
    <w:rsid w:val="00B54BD6"/>
    <w:rsid w:val="00B54F7E"/>
    <w:rsid w:val="00B55193"/>
    <w:rsid w:val="00B552ED"/>
    <w:rsid w:val="00B554AC"/>
    <w:rsid w:val="00B555CA"/>
    <w:rsid w:val="00B5569B"/>
    <w:rsid w:val="00B55BEC"/>
    <w:rsid w:val="00B56386"/>
    <w:rsid w:val="00B5664F"/>
    <w:rsid w:val="00B567A8"/>
    <w:rsid w:val="00B56965"/>
    <w:rsid w:val="00B569F0"/>
    <w:rsid w:val="00B56E21"/>
    <w:rsid w:val="00B570A9"/>
    <w:rsid w:val="00B57158"/>
    <w:rsid w:val="00B5754B"/>
    <w:rsid w:val="00B576C1"/>
    <w:rsid w:val="00B577F2"/>
    <w:rsid w:val="00B60119"/>
    <w:rsid w:val="00B6027E"/>
    <w:rsid w:val="00B6029B"/>
    <w:rsid w:val="00B60389"/>
    <w:rsid w:val="00B60543"/>
    <w:rsid w:val="00B605CF"/>
    <w:rsid w:val="00B61020"/>
    <w:rsid w:val="00B614B7"/>
    <w:rsid w:val="00B61C99"/>
    <w:rsid w:val="00B61EB6"/>
    <w:rsid w:val="00B6241C"/>
    <w:rsid w:val="00B630F9"/>
    <w:rsid w:val="00B637EB"/>
    <w:rsid w:val="00B638A9"/>
    <w:rsid w:val="00B6390E"/>
    <w:rsid w:val="00B63918"/>
    <w:rsid w:val="00B63CFD"/>
    <w:rsid w:val="00B63D4E"/>
    <w:rsid w:val="00B63F24"/>
    <w:rsid w:val="00B6425C"/>
    <w:rsid w:val="00B648CD"/>
    <w:rsid w:val="00B648D3"/>
    <w:rsid w:val="00B64E39"/>
    <w:rsid w:val="00B650D7"/>
    <w:rsid w:val="00B6516D"/>
    <w:rsid w:val="00B651D7"/>
    <w:rsid w:val="00B6557A"/>
    <w:rsid w:val="00B6562B"/>
    <w:rsid w:val="00B657D4"/>
    <w:rsid w:val="00B65875"/>
    <w:rsid w:val="00B65934"/>
    <w:rsid w:val="00B65CD3"/>
    <w:rsid w:val="00B65D90"/>
    <w:rsid w:val="00B65DCB"/>
    <w:rsid w:val="00B65F34"/>
    <w:rsid w:val="00B66235"/>
    <w:rsid w:val="00B6632F"/>
    <w:rsid w:val="00B6664F"/>
    <w:rsid w:val="00B666D6"/>
    <w:rsid w:val="00B66C19"/>
    <w:rsid w:val="00B66D77"/>
    <w:rsid w:val="00B67408"/>
    <w:rsid w:val="00B67B9F"/>
    <w:rsid w:val="00B67C77"/>
    <w:rsid w:val="00B67D3E"/>
    <w:rsid w:val="00B67ECD"/>
    <w:rsid w:val="00B70031"/>
    <w:rsid w:val="00B70366"/>
    <w:rsid w:val="00B70585"/>
    <w:rsid w:val="00B707B1"/>
    <w:rsid w:val="00B70A6C"/>
    <w:rsid w:val="00B70D71"/>
    <w:rsid w:val="00B70DD9"/>
    <w:rsid w:val="00B70FB0"/>
    <w:rsid w:val="00B71386"/>
    <w:rsid w:val="00B717F1"/>
    <w:rsid w:val="00B717F5"/>
    <w:rsid w:val="00B71BA2"/>
    <w:rsid w:val="00B71F19"/>
    <w:rsid w:val="00B72132"/>
    <w:rsid w:val="00B72793"/>
    <w:rsid w:val="00B72BFF"/>
    <w:rsid w:val="00B72C9D"/>
    <w:rsid w:val="00B72DA8"/>
    <w:rsid w:val="00B72E78"/>
    <w:rsid w:val="00B73010"/>
    <w:rsid w:val="00B7312D"/>
    <w:rsid w:val="00B733A1"/>
    <w:rsid w:val="00B73611"/>
    <w:rsid w:val="00B73917"/>
    <w:rsid w:val="00B73951"/>
    <w:rsid w:val="00B741AD"/>
    <w:rsid w:val="00B742B1"/>
    <w:rsid w:val="00B7464B"/>
    <w:rsid w:val="00B746F5"/>
    <w:rsid w:val="00B7476A"/>
    <w:rsid w:val="00B74B3F"/>
    <w:rsid w:val="00B7515B"/>
    <w:rsid w:val="00B7563B"/>
    <w:rsid w:val="00B75AE2"/>
    <w:rsid w:val="00B760DD"/>
    <w:rsid w:val="00B76186"/>
    <w:rsid w:val="00B7631E"/>
    <w:rsid w:val="00B7650A"/>
    <w:rsid w:val="00B766B8"/>
    <w:rsid w:val="00B7689C"/>
    <w:rsid w:val="00B7697C"/>
    <w:rsid w:val="00B76BF5"/>
    <w:rsid w:val="00B76C07"/>
    <w:rsid w:val="00B76C47"/>
    <w:rsid w:val="00B76F5F"/>
    <w:rsid w:val="00B770D3"/>
    <w:rsid w:val="00B774A7"/>
    <w:rsid w:val="00B77659"/>
    <w:rsid w:val="00B7775D"/>
    <w:rsid w:val="00B7797B"/>
    <w:rsid w:val="00B77FD8"/>
    <w:rsid w:val="00B80018"/>
    <w:rsid w:val="00B8009B"/>
    <w:rsid w:val="00B80119"/>
    <w:rsid w:val="00B80321"/>
    <w:rsid w:val="00B8057B"/>
    <w:rsid w:val="00B80637"/>
    <w:rsid w:val="00B8069E"/>
    <w:rsid w:val="00B80896"/>
    <w:rsid w:val="00B80C6D"/>
    <w:rsid w:val="00B81458"/>
    <w:rsid w:val="00B816CC"/>
    <w:rsid w:val="00B81B5D"/>
    <w:rsid w:val="00B81D5F"/>
    <w:rsid w:val="00B81ED4"/>
    <w:rsid w:val="00B821BD"/>
    <w:rsid w:val="00B82590"/>
    <w:rsid w:val="00B82FEB"/>
    <w:rsid w:val="00B83131"/>
    <w:rsid w:val="00B8313D"/>
    <w:rsid w:val="00B83239"/>
    <w:rsid w:val="00B8354A"/>
    <w:rsid w:val="00B83755"/>
    <w:rsid w:val="00B837A4"/>
    <w:rsid w:val="00B83F91"/>
    <w:rsid w:val="00B8415E"/>
    <w:rsid w:val="00B848DA"/>
    <w:rsid w:val="00B84A30"/>
    <w:rsid w:val="00B84D71"/>
    <w:rsid w:val="00B850AE"/>
    <w:rsid w:val="00B850C1"/>
    <w:rsid w:val="00B85860"/>
    <w:rsid w:val="00B85893"/>
    <w:rsid w:val="00B858CF"/>
    <w:rsid w:val="00B8596C"/>
    <w:rsid w:val="00B85AC1"/>
    <w:rsid w:val="00B85D6E"/>
    <w:rsid w:val="00B86063"/>
    <w:rsid w:val="00B8613A"/>
    <w:rsid w:val="00B86151"/>
    <w:rsid w:val="00B86183"/>
    <w:rsid w:val="00B86265"/>
    <w:rsid w:val="00B86510"/>
    <w:rsid w:val="00B86840"/>
    <w:rsid w:val="00B868D5"/>
    <w:rsid w:val="00B868F8"/>
    <w:rsid w:val="00B8691C"/>
    <w:rsid w:val="00B86B7C"/>
    <w:rsid w:val="00B86C48"/>
    <w:rsid w:val="00B86E69"/>
    <w:rsid w:val="00B87029"/>
    <w:rsid w:val="00B87086"/>
    <w:rsid w:val="00B87301"/>
    <w:rsid w:val="00B8749E"/>
    <w:rsid w:val="00B87859"/>
    <w:rsid w:val="00B8785B"/>
    <w:rsid w:val="00B879CF"/>
    <w:rsid w:val="00B87AC5"/>
    <w:rsid w:val="00B87BBC"/>
    <w:rsid w:val="00B87FFE"/>
    <w:rsid w:val="00B90259"/>
    <w:rsid w:val="00B902CF"/>
    <w:rsid w:val="00B909C7"/>
    <w:rsid w:val="00B90AE2"/>
    <w:rsid w:val="00B91268"/>
    <w:rsid w:val="00B913A0"/>
    <w:rsid w:val="00B91447"/>
    <w:rsid w:val="00B91664"/>
    <w:rsid w:val="00B9178C"/>
    <w:rsid w:val="00B91DEE"/>
    <w:rsid w:val="00B92140"/>
    <w:rsid w:val="00B923F7"/>
    <w:rsid w:val="00B92599"/>
    <w:rsid w:val="00B9286A"/>
    <w:rsid w:val="00B928AB"/>
    <w:rsid w:val="00B929B7"/>
    <w:rsid w:val="00B93142"/>
    <w:rsid w:val="00B93350"/>
    <w:rsid w:val="00B93852"/>
    <w:rsid w:val="00B93AA9"/>
    <w:rsid w:val="00B93F5E"/>
    <w:rsid w:val="00B945FA"/>
    <w:rsid w:val="00B94A6F"/>
    <w:rsid w:val="00B94AEC"/>
    <w:rsid w:val="00B94B0B"/>
    <w:rsid w:val="00B94B64"/>
    <w:rsid w:val="00B94C71"/>
    <w:rsid w:val="00B94CF5"/>
    <w:rsid w:val="00B94F91"/>
    <w:rsid w:val="00B9508B"/>
    <w:rsid w:val="00B95437"/>
    <w:rsid w:val="00B955DE"/>
    <w:rsid w:val="00B9574F"/>
    <w:rsid w:val="00B9584A"/>
    <w:rsid w:val="00B9588D"/>
    <w:rsid w:val="00B95C77"/>
    <w:rsid w:val="00B95D8A"/>
    <w:rsid w:val="00B960EC"/>
    <w:rsid w:val="00B96113"/>
    <w:rsid w:val="00B96379"/>
    <w:rsid w:val="00B96392"/>
    <w:rsid w:val="00B96510"/>
    <w:rsid w:val="00B9666E"/>
    <w:rsid w:val="00B96BD0"/>
    <w:rsid w:val="00B96DAD"/>
    <w:rsid w:val="00B9719C"/>
    <w:rsid w:val="00B97691"/>
    <w:rsid w:val="00B97954"/>
    <w:rsid w:val="00B979EE"/>
    <w:rsid w:val="00B97A12"/>
    <w:rsid w:val="00B97B93"/>
    <w:rsid w:val="00BA047F"/>
    <w:rsid w:val="00BA06AF"/>
    <w:rsid w:val="00BA0A52"/>
    <w:rsid w:val="00BA0B8C"/>
    <w:rsid w:val="00BA0E95"/>
    <w:rsid w:val="00BA0ED7"/>
    <w:rsid w:val="00BA0FCC"/>
    <w:rsid w:val="00BA1125"/>
    <w:rsid w:val="00BA129F"/>
    <w:rsid w:val="00BA133C"/>
    <w:rsid w:val="00BA13A0"/>
    <w:rsid w:val="00BA143B"/>
    <w:rsid w:val="00BA16C8"/>
    <w:rsid w:val="00BA16D8"/>
    <w:rsid w:val="00BA1E44"/>
    <w:rsid w:val="00BA2420"/>
    <w:rsid w:val="00BA2696"/>
    <w:rsid w:val="00BA26CA"/>
    <w:rsid w:val="00BA27F9"/>
    <w:rsid w:val="00BA2B33"/>
    <w:rsid w:val="00BA2C64"/>
    <w:rsid w:val="00BA2E7F"/>
    <w:rsid w:val="00BA37F6"/>
    <w:rsid w:val="00BA39AC"/>
    <w:rsid w:val="00BA3D8E"/>
    <w:rsid w:val="00BA3FF1"/>
    <w:rsid w:val="00BA40EE"/>
    <w:rsid w:val="00BA41B1"/>
    <w:rsid w:val="00BA4A1F"/>
    <w:rsid w:val="00BA4BBA"/>
    <w:rsid w:val="00BA4BFE"/>
    <w:rsid w:val="00BA4DB2"/>
    <w:rsid w:val="00BA5045"/>
    <w:rsid w:val="00BA5232"/>
    <w:rsid w:val="00BA55A6"/>
    <w:rsid w:val="00BA5711"/>
    <w:rsid w:val="00BA577C"/>
    <w:rsid w:val="00BA5791"/>
    <w:rsid w:val="00BA5B4C"/>
    <w:rsid w:val="00BA5C3A"/>
    <w:rsid w:val="00BA65E7"/>
    <w:rsid w:val="00BA6623"/>
    <w:rsid w:val="00BA6698"/>
    <w:rsid w:val="00BA68F0"/>
    <w:rsid w:val="00BA6AEF"/>
    <w:rsid w:val="00BA6AF5"/>
    <w:rsid w:val="00BA6BFB"/>
    <w:rsid w:val="00BA6C9F"/>
    <w:rsid w:val="00BA6FCC"/>
    <w:rsid w:val="00BA73FB"/>
    <w:rsid w:val="00BA746B"/>
    <w:rsid w:val="00BA74CD"/>
    <w:rsid w:val="00BA7571"/>
    <w:rsid w:val="00BA76D7"/>
    <w:rsid w:val="00BA7D19"/>
    <w:rsid w:val="00BA7D9F"/>
    <w:rsid w:val="00BA7FAF"/>
    <w:rsid w:val="00BB026D"/>
    <w:rsid w:val="00BB066D"/>
    <w:rsid w:val="00BB06A5"/>
    <w:rsid w:val="00BB0835"/>
    <w:rsid w:val="00BB08EE"/>
    <w:rsid w:val="00BB0E40"/>
    <w:rsid w:val="00BB0FD8"/>
    <w:rsid w:val="00BB152C"/>
    <w:rsid w:val="00BB1573"/>
    <w:rsid w:val="00BB16AB"/>
    <w:rsid w:val="00BB16F6"/>
    <w:rsid w:val="00BB1EBB"/>
    <w:rsid w:val="00BB1F7E"/>
    <w:rsid w:val="00BB22C8"/>
    <w:rsid w:val="00BB2485"/>
    <w:rsid w:val="00BB249B"/>
    <w:rsid w:val="00BB288F"/>
    <w:rsid w:val="00BB2A95"/>
    <w:rsid w:val="00BB2BA4"/>
    <w:rsid w:val="00BB2CD5"/>
    <w:rsid w:val="00BB3327"/>
    <w:rsid w:val="00BB3623"/>
    <w:rsid w:val="00BB3814"/>
    <w:rsid w:val="00BB3945"/>
    <w:rsid w:val="00BB3A77"/>
    <w:rsid w:val="00BB3F34"/>
    <w:rsid w:val="00BB4070"/>
    <w:rsid w:val="00BB45E2"/>
    <w:rsid w:val="00BB471D"/>
    <w:rsid w:val="00BB494E"/>
    <w:rsid w:val="00BB4BD4"/>
    <w:rsid w:val="00BB4D21"/>
    <w:rsid w:val="00BB4D45"/>
    <w:rsid w:val="00BB4F41"/>
    <w:rsid w:val="00BB57A9"/>
    <w:rsid w:val="00BB583B"/>
    <w:rsid w:val="00BB5BD2"/>
    <w:rsid w:val="00BB6085"/>
    <w:rsid w:val="00BB64BE"/>
    <w:rsid w:val="00BB65CC"/>
    <w:rsid w:val="00BB6A38"/>
    <w:rsid w:val="00BB6B69"/>
    <w:rsid w:val="00BB6CF7"/>
    <w:rsid w:val="00BB6D13"/>
    <w:rsid w:val="00BB746B"/>
    <w:rsid w:val="00BB7483"/>
    <w:rsid w:val="00BB75FB"/>
    <w:rsid w:val="00BB7647"/>
    <w:rsid w:val="00BB7836"/>
    <w:rsid w:val="00BB79AB"/>
    <w:rsid w:val="00BB7E64"/>
    <w:rsid w:val="00BB7FAB"/>
    <w:rsid w:val="00BC0523"/>
    <w:rsid w:val="00BC0548"/>
    <w:rsid w:val="00BC0653"/>
    <w:rsid w:val="00BC0A86"/>
    <w:rsid w:val="00BC0B32"/>
    <w:rsid w:val="00BC0B74"/>
    <w:rsid w:val="00BC0E7A"/>
    <w:rsid w:val="00BC1188"/>
    <w:rsid w:val="00BC1253"/>
    <w:rsid w:val="00BC1352"/>
    <w:rsid w:val="00BC16BF"/>
    <w:rsid w:val="00BC1C17"/>
    <w:rsid w:val="00BC27B9"/>
    <w:rsid w:val="00BC2C2F"/>
    <w:rsid w:val="00BC2C45"/>
    <w:rsid w:val="00BC2DEA"/>
    <w:rsid w:val="00BC2E10"/>
    <w:rsid w:val="00BC33E7"/>
    <w:rsid w:val="00BC375E"/>
    <w:rsid w:val="00BC3D89"/>
    <w:rsid w:val="00BC3E08"/>
    <w:rsid w:val="00BC3EA6"/>
    <w:rsid w:val="00BC3F25"/>
    <w:rsid w:val="00BC3FAF"/>
    <w:rsid w:val="00BC471E"/>
    <w:rsid w:val="00BC4A8F"/>
    <w:rsid w:val="00BC50FC"/>
    <w:rsid w:val="00BC5681"/>
    <w:rsid w:val="00BC5BF3"/>
    <w:rsid w:val="00BC5D3D"/>
    <w:rsid w:val="00BC6057"/>
    <w:rsid w:val="00BC60DF"/>
    <w:rsid w:val="00BC60ED"/>
    <w:rsid w:val="00BC64D6"/>
    <w:rsid w:val="00BC692D"/>
    <w:rsid w:val="00BC6C21"/>
    <w:rsid w:val="00BC6D8B"/>
    <w:rsid w:val="00BC6EFA"/>
    <w:rsid w:val="00BC6FE9"/>
    <w:rsid w:val="00BC70AF"/>
    <w:rsid w:val="00BC7249"/>
    <w:rsid w:val="00BC737C"/>
    <w:rsid w:val="00BC757C"/>
    <w:rsid w:val="00BC7927"/>
    <w:rsid w:val="00BC7A0E"/>
    <w:rsid w:val="00BC7CB8"/>
    <w:rsid w:val="00BC7CDE"/>
    <w:rsid w:val="00BC7D6D"/>
    <w:rsid w:val="00BC7EE6"/>
    <w:rsid w:val="00BC7FDF"/>
    <w:rsid w:val="00BD002A"/>
    <w:rsid w:val="00BD0080"/>
    <w:rsid w:val="00BD0315"/>
    <w:rsid w:val="00BD05B0"/>
    <w:rsid w:val="00BD08F7"/>
    <w:rsid w:val="00BD09B0"/>
    <w:rsid w:val="00BD0B06"/>
    <w:rsid w:val="00BD0B10"/>
    <w:rsid w:val="00BD0E45"/>
    <w:rsid w:val="00BD1077"/>
    <w:rsid w:val="00BD114E"/>
    <w:rsid w:val="00BD1171"/>
    <w:rsid w:val="00BD1175"/>
    <w:rsid w:val="00BD11A2"/>
    <w:rsid w:val="00BD134D"/>
    <w:rsid w:val="00BD16AB"/>
    <w:rsid w:val="00BD174E"/>
    <w:rsid w:val="00BD1840"/>
    <w:rsid w:val="00BD197A"/>
    <w:rsid w:val="00BD1F47"/>
    <w:rsid w:val="00BD2023"/>
    <w:rsid w:val="00BD20FF"/>
    <w:rsid w:val="00BD2432"/>
    <w:rsid w:val="00BD289F"/>
    <w:rsid w:val="00BD299F"/>
    <w:rsid w:val="00BD2B25"/>
    <w:rsid w:val="00BD2B63"/>
    <w:rsid w:val="00BD2F98"/>
    <w:rsid w:val="00BD2FB6"/>
    <w:rsid w:val="00BD306E"/>
    <w:rsid w:val="00BD3330"/>
    <w:rsid w:val="00BD38F2"/>
    <w:rsid w:val="00BD39DE"/>
    <w:rsid w:val="00BD3BAB"/>
    <w:rsid w:val="00BD3DEC"/>
    <w:rsid w:val="00BD3F74"/>
    <w:rsid w:val="00BD3FB1"/>
    <w:rsid w:val="00BD4518"/>
    <w:rsid w:val="00BD460F"/>
    <w:rsid w:val="00BD4B67"/>
    <w:rsid w:val="00BD4C35"/>
    <w:rsid w:val="00BD5004"/>
    <w:rsid w:val="00BD50A3"/>
    <w:rsid w:val="00BD5102"/>
    <w:rsid w:val="00BD514C"/>
    <w:rsid w:val="00BD5665"/>
    <w:rsid w:val="00BD570D"/>
    <w:rsid w:val="00BD583F"/>
    <w:rsid w:val="00BD5924"/>
    <w:rsid w:val="00BD5EEF"/>
    <w:rsid w:val="00BD60F7"/>
    <w:rsid w:val="00BD627E"/>
    <w:rsid w:val="00BD648C"/>
    <w:rsid w:val="00BD688A"/>
    <w:rsid w:val="00BD6B9B"/>
    <w:rsid w:val="00BD6D22"/>
    <w:rsid w:val="00BD6DC3"/>
    <w:rsid w:val="00BD6EC8"/>
    <w:rsid w:val="00BD711A"/>
    <w:rsid w:val="00BD7B4F"/>
    <w:rsid w:val="00BD7D6A"/>
    <w:rsid w:val="00BD7F0A"/>
    <w:rsid w:val="00BE01E7"/>
    <w:rsid w:val="00BE0392"/>
    <w:rsid w:val="00BE10A6"/>
    <w:rsid w:val="00BE10C3"/>
    <w:rsid w:val="00BE17A8"/>
    <w:rsid w:val="00BE1CB1"/>
    <w:rsid w:val="00BE1D02"/>
    <w:rsid w:val="00BE1E5F"/>
    <w:rsid w:val="00BE1FCD"/>
    <w:rsid w:val="00BE216B"/>
    <w:rsid w:val="00BE2268"/>
    <w:rsid w:val="00BE2368"/>
    <w:rsid w:val="00BE2973"/>
    <w:rsid w:val="00BE2D05"/>
    <w:rsid w:val="00BE318B"/>
    <w:rsid w:val="00BE3314"/>
    <w:rsid w:val="00BE367C"/>
    <w:rsid w:val="00BE3A0B"/>
    <w:rsid w:val="00BE41AC"/>
    <w:rsid w:val="00BE45BD"/>
    <w:rsid w:val="00BE48B0"/>
    <w:rsid w:val="00BE498B"/>
    <w:rsid w:val="00BE4A93"/>
    <w:rsid w:val="00BE4FE6"/>
    <w:rsid w:val="00BE542E"/>
    <w:rsid w:val="00BE54BF"/>
    <w:rsid w:val="00BE5944"/>
    <w:rsid w:val="00BE598D"/>
    <w:rsid w:val="00BE5B38"/>
    <w:rsid w:val="00BE5D0E"/>
    <w:rsid w:val="00BE5D77"/>
    <w:rsid w:val="00BE644C"/>
    <w:rsid w:val="00BE661A"/>
    <w:rsid w:val="00BE6DD2"/>
    <w:rsid w:val="00BE6DFC"/>
    <w:rsid w:val="00BE7447"/>
    <w:rsid w:val="00BE7770"/>
    <w:rsid w:val="00BE779E"/>
    <w:rsid w:val="00BE7C85"/>
    <w:rsid w:val="00BE7D8F"/>
    <w:rsid w:val="00BF0030"/>
    <w:rsid w:val="00BF0198"/>
    <w:rsid w:val="00BF019D"/>
    <w:rsid w:val="00BF02A2"/>
    <w:rsid w:val="00BF03CA"/>
    <w:rsid w:val="00BF075F"/>
    <w:rsid w:val="00BF0865"/>
    <w:rsid w:val="00BF08A1"/>
    <w:rsid w:val="00BF0914"/>
    <w:rsid w:val="00BF0A4E"/>
    <w:rsid w:val="00BF1452"/>
    <w:rsid w:val="00BF1516"/>
    <w:rsid w:val="00BF180C"/>
    <w:rsid w:val="00BF19F2"/>
    <w:rsid w:val="00BF1C49"/>
    <w:rsid w:val="00BF21EF"/>
    <w:rsid w:val="00BF229B"/>
    <w:rsid w:val="00BF2449"/>
    <w:rsid w:val="00BF297F"/>
    <w:rsid w:val="00BF2B2B"/>
    <w:rsid w:val="00BF349D"/>
    <w:rsid w:val="00BF34C9"/>
    <w:rsid w:val="00BF35D8"/>
    <w:rsid w:val="00BF39E4"/>
    <w:rsid w:val="00BF3C36"/>
    <w:rsid w:val="00BF4001"/>
    <w:rsid w:val="00BF4308"/>
    <w:rsid w:val="00BF4337"/>
    <w:rsid w:val="00BF43C5"/>
    <w:rsid w:val="00BF4777"/>
    <w:rsid w:val="00BF4AC5"/>
    <w:rsid w:val="00BF4AE5"/>
    <w:rsid w:val="00BF4CFB"/>
    <w:rsid w:val="00BF4DC9"/>
    <w:rsid w:val="00BF4F57"/>
    <w:rsid w:val="00BF50D9"/>
    <w:rsid w:val="00BF573B"/>
    <w:rsid w:val="00BF59BF"/>
    <w:rsid w:val="00BF59FD"/>
    <w:rsid w:val="00BF624C"/>
    <w:rsid w:val="00BF6345"/>
    <w:rsid w:val="00BF63F8"/>
    <w:rsid w:val="00BF648F"/>
    <w:rsid w:val="00BF665E"/>
    <w:rsid w:val="00BF6EDC"/>
    <w:rsid w:val="00BF6F2F"/>
    <w:rsid w:val="00BF7207"/>
    <w:rsid w:val="00BF73A9"/>
    <w:rsid w:val="00BF766D"/>
    <w:rsid w:val="00BF793F"/>
    <w:rsid w:val="00BF7D77"/>
    <w:rsid w:val="00BF7F0A"/>
    <w:rsid w:val="00C0008C"/>
    <w:rsid w:val="00C002AE"/>
    <w:rsid w:val="00C008C3"/>
    <w:rsid w:val="00C0092F"/>
    <w:rsid w:val="00C009D5"/>
    <w:rsid w:val="00C00A3A"/>
    <w:rsid w:val="00C00C19"/>
    <w:rsid w:val="00C00CE6"/>
    <w:rsid w:val="00C00D20"/>
    <w:rsid w:val="00C00ECD"/>
    <w:rsid w:val="00C012DD"/>
    <w:rsid w:val="00C01342"/>
    <w:rsid w:val="00C013A5"/>
    <w:rsid w:val="00C01CC4"/>
    <w:rsid w:val="00C01DD1"/>
    <w:rsid w:val="00C01DDF"/>
    <w:rsid w:val="00C02049"/>
    <w:rsid w:val="00C027D4"/>
    <w:rsid w:val="00C02876"/>
    <w:rsid w:val="00C02FE7"/>
    <w:rsid w:val="00C03041"/>
    <w:rsid w:val="00C031FA"/>
    <w:rsid w:val="00C0382D"/>
    <w:rsid w:val="00C03D98"/>
    <w:rsid w:val="00C0455D"/>
    <w:rsid w:val="00C045BB"/>
    <w:rsid w:val="00C04740"/>
    <w:rsid w:val="00C04829"/>
    <w:rsid w:val="00C04B08"/>
    <w:rsid w:val="00C04B5D"/>
    <w:rsid w:val="00C04BC2"/>
    <w:rsid w:val="00C04FBC"/>
    <w:rsid w:val="00C05023"/>
    <w:rsid w:val="00C050EE"/>
    <w:rsid w:val="00C0531E"/>
    <w:rsid w:val="00C053F0"/>
    <w:rsid w:val="00C0556D"/>
    <w:rsid w:val="00C0589A"/>
    <w:rsid w:val="00C058B0"/>
    <w:rsid w:val="00C06223"/>
    <w:rsid w:val="00C06C2B"/>
    <w:rsid w:val="00C06D53"/>
    <w:rsid w:val="00C06E5C"/>
    <w:rsid w:val="00C06FC7"/>
    <w:rsid w:val="00C07218"/>
    <w:rsid w:val="00C0762D"/>
    <w:rsid w:val="00C07844"/>
    <w:rsid w:val="00C0788C"/>
    <w:rsid w:val="00C101F2"/>
    <w:rsid w:val="00C104C1"/>
    <w:rsid w:val="00C106F2"/>
    <w:rsid w:val="00C10C3E"/>
    <w:rsid w:val="00C11043"/>
    <w:rsid w:val="00C11188"/>
    <w:rsid w:val="00C1169A"/>
    <w:rsid w:val="00C1181C"/>
    <w:rsid w:val="00C11D79"/>
    <w:rsid w:val="00C121BA"/>
    <w:rsid w:val="00C121C7"/>
    <w:rsid w:val="00C1221F"/>
    <w:rsid w:val="00C123AF"/>
    <w:rsid w:val="00C126FC"/>
    <w:rsid w:val="00C12785"/>
    <w:rsid w:val="00C127ED"/>
    <w:rsid w:val="00C12876"/>
    <w:rsid w:val="00C129EC"/>
    <w:rsid w:val="00C12C7C"/>
    <w:rsid w:val="00C12CC5"/>
    <w:rsid w:val="00C12E28"/>
    <w:rsid w:val="00C12F24"/>
    <w:rsid w:val="00C1300A"/>
    <w:rsid w:val="00C13052"/>
    <w:rsid w:val="00C130CF"/>
    <w:rsid w:val="00C13176"/>
    <w:rsid w:val="00C131F7"/>
    <w:rsid w:val="00C13854"/>
    <w:rsid w:val="00C13A63"/>
    <w:rsid w:val="00C13B8E"/>
    <w:rsid w:val="00C13CB9"/>
    <w:rsid w:val="00C13D48"/>
    <w:rsid w:val="00C13E83"/>
    <w:rsid w:val="00C14095"/>
    <w:rsid w:val="00C140F4"/>
    <w:rsid w:val="00C143E5"/>
    <w:rsid w:val="00C145E7"/>
    <w:rsid w:val="00C14689"/>
    <w:rsid w:val="00C146CF"/>
    <w:rsid w:val="00C15094"/>
    <w:rsid w:val="00C150F1"/>
    <w:rsid w:val="00C151CB"/>
    <w:rsid w:val="00C151F2"/>
    <w:rsid w:val="00C15932"/>
    <w:rsid w:val="00C15B2E"/>
    <w:rsid w:val="00C15BDC"/>
    <w:rsid w:val="00C15F6F"/>
    <w:rsid w:val="00C16282"/>
    <w:rsid w:val="00C16391"/>
    <w:rsid w:val="00C1639B"/>
    <w:rsid w:val="00C16818"/>
    <w:rsid w:val="00C169E4"/>
    <w:rsid w:val="00C173A1"/>
    <w:rsid w:val="00C17516"/>
    <w:rsid w:val="00C1752A"/>
    <w:rsid w:val="00C17DF6"/>
    <w:rsid w:val="00C17F55"/>
    <w:rsid w:val="00C17FC4"/>
    <w:rsid w:val="00C20530"/>
    <w:rsid w:val="00C20703"/>
    <w:rsid w:val="00C20805"/>
    <w:rsid w:val="00C20D89"/>
    <w:rsid w:val="00C20E07"/>
    <w:rsid w:val="00C20FA9"/>
    <w:rsid w:val="00C21090"/>
    <w:rsid w:val="00C2134D"/>
    <w:rsid w:val="00C215BE"/>
    <w:rsid w:val="00C21759"/>
    <w:rsid w:val="00C220D2"/>
    <w:rsid w:val="00C22807"/>
    <w:rsid w:val="00C22B42"/>
    <w:rsid w:val="00C22C89"/>
    <w:rsid w:val="00C22D84"/>
    <w:rsid w:val="00C22FC1"/>
    <w:rsid w:val="00C233B3"/>
    <w:rsid w:val="00C23421"/>
    <w:rsid w:val="00C23519"/>
    <w:rsid w:val="00C23848"/>
    <w:rsid w:val="00C23992"/>
    <w:rsid w:val="00C23AE8"/>
    <w:rsid w:val="00C23CB3"/>
    <w:rsid w:val="00C2400F"/>
    <w:rsid w:val="00C2459F"/>
    <w:rsid w:val="00C247D8"/>
    <w:rsid w:val="00C24837"/>
    <w:rsid w:val="00C249E8"/>
    <w:rsid w:val="00C25387"/>
    <w:rsid w:val="00C25445"/>
    <w:rsid w:val="00C256ED"/>
    <w:rsid w:val="00C25771"/>
    <w:rsid w:val="00C2598A"/>
    <w:rsid w:val="00C25C83"/>
    <w:rsid w:val="00C2617F"/>
    <w:rsid w:val="00C263D8"/>
    <w:rsid w:val="00C26501"/>
    <w:rsid w:val="00C26688"/>
    <w:rsid w:val="00C268A1"/>
    <w:rsid w:val="00C26C96"/>
    <w:rsid w:val="00C27360"/>
    <w:rsid w:val="00C2741F"/>
    <w:rsid w:val="00C30027"/>
    <w:rsid w:val="00C300FC"/>
    <w:rsid w:val="00C30533"/>
    <w:rsid w:val="00C3063F"/>
    <w:rsid w:val="00C30C1E"/>
    <w:rsid w:val="00C31225"/>
    <w:rsid w:val="00C3126D"/>
    <w:rsid w:val="00C3149F"/>
    <w:rsid w:val="00C31860"/>
    <w:rsid w:val="00C31E4D"/>
    <w:rsid w:val="00C31FDD"/>
    <w:rsid w:val="00C32014"/>
    <w:rsid w:val="00C3244A"/>
    <w:rsid w:val="00C325DF"/>
    <w:rsid w:val="00C3278A"/>
    <w:rsid w:val="00C329F9"/>
    <w:rsid w:val="00C33238"/>
    <w:rsid w:val="00C332AB"/>
    <w:rsid w:val="00C3337E"/>
    <w:rsid w:val="00C334A9"/>
    <w:rsid w:val="00C3353D"/>
    <w:rsid w:val="00C335DB"/>
    <w:rsid w:val="00C33625"/>
    <w:rsid w:val="00C33858"/>
    <w:rsid w:val="00C33D94"/>
    <w:rsid w:val="00C34257"/>
    <w:rsid w:val="00C342BA"/>
    <w:rsid w:val="00C3485A"/>
    <w:rsid w:val="00C34ACA"/>
    <w:rsid w:val="00C34BAA"/>
    <w:rsid w:val="00C34BD3"/>
    <w:rsid w:val="00C354ED"/>
    <w:rsid w:val="00C35693"/>
    <w:rsid w:val="00C35980"/>
    <w:rsid w:val="00C35B5D"/>
    <w:rsid w:val="00C36296"/>
    <w:rsid w:val="00C36370"/>
    <w:rsid w:val="00C3644B"/>
    <w:rsid w:val="00C36C4F"/>
    <w:rsid w:val="00C370C6"/>
    <w:rsid w:val="00C37126"/>
    <w:rsid w:val="00C372C9"/>
    <w:rsid w:val="00C3732C"/>
    <w:rsid w:val="00C37615"/>
    <w:rsid w:val="00C378CA"/>
    <w:rsid w:val="00C37B95"/>
    <w:rsid w:val="00C37DE9"/>
    <w:rsid w:val="00C37EF9"/>
    <w:rsid w:val="00C37FF8"/>
    <w:rsid w:val="00C406BE"/>
    <w:rsid w:val="00C40ACE"/>
    <w:rsid w:val="00C40BC7"/>
    <w:rsid w:val="00C40C61"/>
    <w:rsid w:val="00C412C7"/>
    <w:rsid w:val="00C41333"/>
    <w:rsid w:val="00C41A99"/>
    <w:rsid w:val="00C41BC8"/>
    <w:rsid w:val="00C41BF1"/>
    <w:rsid w:val="00C41CBA"/>
    <w:rsid w:val="00C41EC8"/>
    <w:rsid w:val="00C41FCA"/>
    <w:rsid w:val="00C421E9"/>
    <w:rsid w:val="00C426A4"/>
    <w:rsid w:val="00C42808"/>
    <w:rsid w:val="00C42A15"/>
    <w:rsid w:val="00C42B04"/>
    <w:rsid w:val="00C43314"/>
    <w:rsid w:val="00C4344F"/>
    <w:rsid w:val="00C43543"/>
    <w:rsid w:val="00C43A84"/>
    <w:rsid w:val="00C43FCD"/>
    <w:rsid w:val="00C44070"/>
    <w:rsid w:val="00C4407C"/>
    <w:rsid w:val="00C4415F"/>
    <w:rsid w:val="00C44520"/>
    <w:rsid w:val="00C44BF6"/>
    <w:rsid w:val="00C44F4F"/>
    <w:rsid w:val="00C4518C"/>
    <w:rsid w:val="00C4558D"/>
    <w:rsid w:val="00C45725"/>
    <w:rsid w:val="00C457F9"/>
    <w:rsid w:val="00C45A32"/>
    <w:rsid w:val="00C45BAF"/>
    <w:rsid w:val="00C45C09"/>
    <w:rsid w:val="00C45FC1"/>
    <w:rsid w:val="00C461E3"/>
    <w:rsid w:val="00C46654"/>
    <w:rsid w:val="00C467E3"/>
    <w:rsid w:val="00C46AD4"/>
    <w:rsid w:val="00C46FBF"/>
    <w:rsid w:val="00C4709E"/>
    <w:rsid w:val="00C471C5"/>
    <w:rsid w:val="00C474EF"/>
    <w:rsid w:val="00C47895"/>
    <w:rsid w:val="00C479F9"/>
    <w:rsid w:val="00C47A05"/>
    <w:rsid w:val="00C47A0E"/>
    <w:rsid w:val="00C50007"/>
    <w:rsid w:val="00C50037"/>
    <w:rsid w:val="00C5021B"/>
    <w:rsid w:val="00C507DC"/>
    <w:rsid w:val="00C50B01"/>
    <w:rsid w:val="00C50C27"/>
    <w:rsid w:val="00C50D04"/>
    <w:rsid w:val="00C50D4F"/>
    <w:rsid w:val="00C50E47"/>
    <w:rsid w:val="00C50FE9"/>
    <w:rsid w:val="00C512BC"/>
    <w:rsid w:val="00C513A9"/>
    <w:rsid w:val="00C517A8"/>
    <w:rsid w:val="00C518F5"/>
    <w:rsid w:val="00C51A20"/>
    <w:rsid w:val="00C52056"/>
    <w:rsid w:val="00C52060"/>
    <w:rsid w:val="00C520EA"/>
    <w:rsid w:val="00C523F4"/>
    <w:rsid w:val="00C52422"/>
    <w:rsid w:val="00C524F0"/>
    <w:rsid w:val="00C525CA"/>
    <w:rsid w:val="00C5268F"/>
    <w:rsid w:val="00C526CD"/>
    <w:rsid w:val="00C52774"/>
    <w:rsid w:val="00C527BD"/>
    <w:rsid w:val="00C52904"/>
    <w:rsid w:val="00C52DFC"/>
    <w:rsid w:val="00C52EBD"/>
    <w:rsid w:val="00C52FFF"/>
    <w:rsid w:val="00C5312C"/>
    <w:rsid w:val="00C53169"/>
    <w:rsid w:val="00C531B2"/>
    <w:rsid w:val="00C53254"/>
    <w:rsid w:val="00C53614"/>
    <w:rsid w:val="00C53A20"/>
    <w:rsid w:val="00C53AB1"/>
    <w:rsid w:val="00C53B61"/>
    <w:rsid w:val="00C53C75"/>
    <w:rsid w:val="00C53CF5"/>
    <w:rsid w:val="00C53FA0"/>
    <w:rsid w:val="00C5405E"/>
    <w:rsid w:val="00C542A3"/>
    <w:rsid w:val="00C54899"/>
    <w:rsid w:val="00C54E7E"/>
    <w:rsid w:val="00C54F10"/>
    <w:rsid w:val="00C556DC"/>
    <w:rsid w:val="00C55A39"/>
    <w:rsid w:val="00C55EF4"/>
    <w:rsid w:val="00C55F90"/>
    <w:rsid w:val="00C55FA5"/>
    <w:rsid w:val="00C5653C"/>
    <w:rsid w:val="00C567B7"/>
    <w:rsid w:val="00C569F2"/>
    <w:rsid w:val="00C56A0E"/>
    <w:rsid w:val="00C56B42"/>
    <w:rsid w:val="00C56B5A"/>
    <w:rsid w:val="00C56D98"/>
    <w:rsid w:val="00C56E8B"/>
    <w:rsid w:val="00C56F6B"/>
    <w:rsid w:val="00C56F86"/>
    <w:rsid w:val="00C57094"/>
    <w:rsid w:val="00C579A9"/>
    <w:rsid w:val="00C60035"/>
    <w:rsid w:val="00C6007E"/>
    <w:rsid w:val="00C600D3"/>
    <w:rsid w:val="00C602A4"/>
    <w:rsid w:val="00C60B9D"/>
    <w:rsid w:val="00C614CA"/>
    <w:rsid w:val="00C61598"/>
    <w:rsid w:val="00C617C2"/>
    <w:rsid w:val="00C6184D"/>
    <w:rsid w:val="00C6197D"/>
    <w:rsid w:val="00C61A3A"/>
    <w:rsid w:val="00C62272"/>
    <w:rsid w:val="00C62376"/>
    <w:rsid w:val="00C6239E"/>
    <w:rsid w:val="00C627B1"/>
    <w:rsid w:val="00C628AD"/>
    <w:rsid w:val="00C630D9"/>
    <w:rsid w:val="00C63392"/>
    <w:rsid w:val="00C63770"/>
    <w:rsid w:val="00C637D9"/>
    <w:rsid w:val="00C63AB1"/>
    <w:rsid w:val="00C63B17"/>
    <w:rsid w:val="00C63E93"/>
    <w:rsid w:val="00C64248"/>
    <w:rsid w:val="00C64679"/>
    <w:rsid w:val="00C648C3"/>
    <w:rsid w:val="00C65203"/>
    <w:rsid w:val="00C6545F"/>
    <w:rsid w:val="00C6557D"/>
    <w:rsid w:val="00C6565C"/>
    <w:rsid w:val="00C65DDC"/>
    <w:rsid w:val="00C660A8"/>
    <w:rsid w:val="00C6659C"/>
    <w:rsid w:val="00C66759"/>
    <w:rsid w:val="00C66BDC"/>
    <w:rsid w:val="00C66D6E"/>
    <w:rsid w:val="00C67142"/>
    <w:rsid w:val="00C675BD"/>
    <w:rsid w:val="00C67651"/>
    <w:rsid w:val="00C67864"/>
    <w:rsid w:val="00C678BF"/>
    <w:rsid w:val="00C7021E"/>
    <w:rsid w:val="00C70341"/>
    <w:rsid w:val="00C70467"/>
    <w:rsid w:val="00C706C5"/>
    <w:rsid w:val="00C7073C"/>
    <w:rsid w:val="00C709C4"/>
    <w:rsid w:val="00C70AF3"/>
    <w:rsid w:val="00C71193"/>
    <w:rsid w:val="00C7120C"/>
    <w:rsid w:val="00C7144E"/>
    <w:rsid w:val="00C719E4"/>
    <w:rsid w:val="00C726AE"/>
    <w:rsid w:val="00C72708"/>
    <w:rsid w:val="00C72E33"/>
    <w:rsid w:val="00C72F1B"/>
    <w:rsid w:val="00C72F20"/>
    <w:rsid w:val="00C72FB6"/>
    <w:rsid w:val="00C73295"/>
    <w:rsid w:val="00C73532"/>
    <w:rsid w:val="00C735F6"/>
    <w:rsid w:val="00C73C05"/>
    <w:rsid w:val="00C73EBA"/>
    <w:rsid w:val="00C7407B"/>
    <w:rsid w:val="00C742A1"/>
    <w:rsid w:val="00C7497C"/>
    <w:rsid w:val="00C749BB"/>
    <w:rsid w:val="00C74AEF"/>
    <w:rsid w:val="00C74BA9"/>
    <w:rsid w:val="00C74CEF"/>
    <w:rsid w:val="00C74E31"/>
    <w:rsid w:val="00C74F92"/>
    <w:rsid w:val="00C75003"/>
    <w:rsid w:val="00C751CA"/>
    <w:rsid w:val="00C755CD"/>
    <w:rsid w:val="00C75720"/>
    <w:rsid w:val="00C75956"/>
    <w:rsid w:val="00C75BB4"/>
    <w:rsid w:val="00C75CC4"/>
    <w:rsid w:val="00C75CFE"/>
    <w:rsid w:val="00C762DF"/>
    <w:rsid w:val="00C763AF"/>
    <w:rsid w:val="00C7642E"/>
    <w:rsid w:val="00C76752"/>
    <w:rsid w:val="00C76786"/>
    <w:rsid w:val="00C768DB"/>
    <w:rsid w:val="00C770E2"/>
    <w:rsid w:val="00C7728B"/>
    <w:rsid w:val="00C7738C"/>
    <w:rsid w:val="00C77566"/>
    <w:rsid w:val="00C77637"/>
    <w:rsid w:val="00C7771F"/>
    <w:rsid w:val="00C778C2"/>
    <w:rsid w:val="00C7792D"/>
    <w:rsid w:val="00C77DC4"/>
    <w:rsid w:val="00C77F39"/>
    <w:rsid w:val="00C8004C"/>
    <w:rsid w:val="00C80169"/>
    <w:rsid w:val="00C8018B"/>
    <w:rsid w:val="00C80343"/>
    <w:rsid w:val="00C80697"/>
    <w:rsid w:val="00C80995"/>
    <w:rsid w:val="00C80B89"/>
    <w:rsid w:val="00C80BF0"/>
    <w:rsid w:val="00C81203"/>
    <w:rsid w:val="00C81439"/>
    <w:rsid w:val="00C817DF"/>
    <w:rsid w:val="00C81D84"/>
    <w:rsid w:val="00C81FFD"/>
    <w:rsid w:val="00C8246D"/>
    <w:rsid w:val="00C82904"/>
    <w:rsid w:val="00C833D1"/>
    <w:rsid w:val="00C83460"/>
    <w:rsid w:val="00C83666"/>
    <w:rsid w:val="00C837EB"/>
    <w:rsid w:val="00C8388D"/>
    <w:rsid w:val="00C839FE"/>
    <w:rsid w:val="00C83C29"/>
    <w:rsid w:val="00C83CF3"/>
    <w:rsid w:val="00C846A4"/>
    <w:rsid w:val="00C849F5"/>
    <w:rsid w:val="00C84C7F"/>
    <w:rsid w:val="00C84CAC"/>
    <w:rsid w:val="00C850C7"/>
    <w:rsid w:val="00C85176"/>
    <w:rsid w:val="00C8520D"/>
    <w:rsid w:val="00C85243"/>
    <w:rsid w:val="00C8542C"/>
    <w:rsid w:val="00C854A0"/>
    <w:rsid w:val="00C858C3"/>
    <w:rsid w:val="00C859DB"/>
    <w:rsid w:val="00C85A82"/>
    <w:rsid w:val="00C85A97"/>
    <w:rsid w:val="00C8640C"/>
    <w:rsid w:val="00C865AD"/>
    <w:rsid w:val="00C865EF"/>
    <w:rsid w:val="00C86694"/>
    <w:rsid w:val="00C86851"/>
    <w:rsid w:val="00C869B7"/>
    <w:rsid w:val="00C86A58"/>
    <w:rsid w:val="00C86AAB"/>
    <w:rsid w:val="00C8703C"/>
    <w:rsid w:val="00C8725E"/>
    <w:rsid w:val="00C872A2"/>
    <w:rsid w:val="00C87AD0"/>
    <w:rsid w:val="00C87B1B"/>
    <w:rsid w:val="00C87BCC"/>
    <w:rsid w:val="00C87E13"/>
    <w:rsid w:val="00C87F0D"/>
    <w:rsid w:val="00C87F1F"/>
    <w:rsid w:val="00C902A8"/>
    <w:rsid w:val="00C902A9"/>
    <w:rsid w:val="00C904BA"/>
    <w:rsid w:val="00C904E4"/>
    <w:rsid w:val="00C906B4"/>
    <w:rsid w:val="00C906F4"/>
    <w:rsid w:val="00C90B2A"/>
    <w:rsid w:val="00C917BC"/>
    <w:rsid w:val="00C9199C"/>
    <w:rsid w:val="00C91B5A"/>
    <w:rsid w:val="00C92544"/>
    <w:rsid w:val="00C926FF"/>
    <w:rsid w:val="00C929B0"/>
    <w:rsid w:val="00C92C50"/>
    <w:rsid w:val="00C92F54"/>
    <w:rsid w:val="00C936B0"/>
    <w:rsid w:val="00C93A20"/>
    <w:rsid w:val="00C93A32"/>
    <w:rsid w:val="00C93B56"/>
    <w:rsid w:val="00C93C4E"/>
    <w:rsid w:val="00C93D9A"/>
    <w:rsid w:val="00C9432D"/>
    <w:rsid w:val="00C94AFC"/>
    <w:rsid w:val="00C94C08"/>
    <w:rsid w:val="00C94F3B"/>
    <w:rsid w:val="00C94F66"/>
    <w:rsid w:val="00C95054"/>
    <w:rsid w:val="00C95202"/>
    <w:rsid w:val="00C955F7"/>
    <w:rsid w:val="00C95867"/>
    <w:rsid w:val="00C95C93"/>
    <w:rsid w:val="00C960FE"/>
    <w:rsid w:val="00C964BC"/>
    <w:rsid w:val="00C96698"/>
    <w:rsid w:val="00C96954"/>
    <w:rsid w:val="00C96B4C"/>
    <w:rsid w:val="00C96DDC"/>
    <w:rsid w:val="00C96EC6"/>
    <w:rsid w:val="00C9782F"/>
    <w:rsid w:val="00C97F23"/>
    <w:rsid w:val="00C97F38"/>
    <w:rsid w:val="00CA012F"/>
    <w:rsid w:val="00CA034E"/>
    <w:rsid w:val="00CA036E"/>
    <w:rsid w:val="00CA06BE"/>
    <w:rsid w:val="00CA0861"/>
    <w:rsid w:val="00CA0921"/>
    <w:rsid w:val="00CA098D"/>
    <w:rsid w:val="00CA09D9"/>
    <w:rsid w:val="00CA0A07"/>
    <w:rsid w:val="00CA0C2C"/>
    <w:rsid w:val="00CA0EB6"/>
    <w:rsid w:val="00CA0F06"/>
    <w:rsid w:val="00CA14F8"/>
    <w:rsid w:val="00CA157D"/>
    <w:rsid w:val="00CA1750"/>
    <w:rsid w:val="00CA1A4E"/>
    <w:rsid w:val="00CA1A7F"/>
    <w:rsid w:val="00CA1AB5"/>
    <w:rsid w:val="00CA20FB"/>
    <w:rsid w:val="00CA22BA"/>
    <w:rsid w:val="00CA27F3"/>
    <w:rsid w:val="00CA2BAA"/>
    <w:rsid w:val="00CA3343"/>
    <w:rsid w:val="00CA34C7"/>
    <w:rsid w:val="00CA36FB"/>
    <w:rsid w:val="00CA3717"/>
    <w:rsid w:val="00CA37AE"/>
    <w:rsid w:val="00CA3BF0"/>
    <w:rsid w:val="00CA3EA8"/>
    <w:rsid w:val="00CA45E4"/>
    <w:rsid w:val="00CA4A98"/>
    <w:rsid w:val="00CA4AD8"/>
    <w:rsid w:val="00CA4B3E"/>
    <w:rsid w:val="00CA4B9D"/>
    <w:rsid w:val="00CA4DF5"/>
    <w:rsid w:val="00CA5096"/>
    <w:rsid w:val="00CA50AD"/>
    <w:rsid w:val="00CA521B"/>
    <w:rsid w:val="00CA52AC"/>
    <w:rsid w:val="00CA54C2"/>
    <w:rsid w:val="00CA558C"/>
    <w:rsid w:val="00CA581B"/>
    <w:rsid w:val="00CA587A"/>
    <w:rsid w:val="00CA5985"/>
    <w:rsid w:val="00CA59A4"/>
    <w:rsid w:val="00CA5C84"/>
    <w:rsid w:val="00CA602E"/>
    <w:rsid w:val="00CA619B"/>
    <w:rsid w:val="00CA6481"/>
    <w:rsid w:val="00CA6578"/>
    <w:rsid w:val="00CA69A5"/>
    <w:rsid w:val="00CA69CA"/>
    <w:rsid w:val="00CA69EE"/>
    <w:rsid w:val="00CA6AEF"/>
    <w:rsid w:val="00CA7203"/>
    <w:rsid w:val="00CA73B4"/>
    <w:rsid w:val="00CA73FC"/>
    <w:rsid w:val="00CA79C7"/>
    <w:rsid w:val="00CB00CF"/>
    <w:rsid w:val="00CB02A7"/>
    <w:rsid w:val="00CB044E"/>
    <w:rsid w:val="00CB05C8"/>
    <w:rsid w:val="00CB06AA"/>
    <w:rsid w:val="00CB0C6E"/>
    <w:rsid w:val="00CB0E01"/>
    <w:rsid w:val="00CB0E34"/>
    <w:rsid w:val="00CB0E98"/>
    <w:rsid w:val="00CB106A"/>
    <w:rsid w:val="00CB10AE"/>
    <w:rsid w:val="00CB12E3"/>
    <w:rsid w:val="00CB132D"/>
    <w:rsid w:val="00CB13AE"/>
    <w:rsid w:val="00CB1766"/>
    <w:rsid w:val="00CB180D"/>
    <w:rsid w:val="00CB1BC7"/>
    <w:rsid w:val="00CB1C15"/>
    <w:rsid w:val="00CB24A0"/>
    <w:rsid w:val="00CB2597"/>
    <w:rsid w:val="00CB2A97"/>
    <w:rsid w:val="00CB2B26"/>
    <w:rsid w:val="00CB2B8E"/>
    <w:rsid w:val="00CB2C5A"/>
    <w:rsid w:val="00CB2DA2"/>
    <w:rsid w:val="00CB2F27"/>
    <w:rsid w:val="00CB3034"/>
    <w:rsid w:val="00CB351D"/>
    <w:rsid w:val="00CB3632"/>
    <w:rsid w:val="00CB364E"/>
    <w:rsid w:val="00CB3BBA"/>
    <w:rsid w:val="00CB3DED"/>
    <w:rsid w:val="00CB416F"/>
    <w:rsid w:val="00CB41CC"/>
    <w:rsid w:val="00CB44D7"/>
    <w:rsid w:val="00CB4A1F"/>
    <w:rsid w:val="00CB4AE5"/>
    <w:rsid w:val="00CB4B1B"/>
    <w:rsid w:val="00CB4B52"/>
    <w:rsid w:val="00CB4BBE"/>
    <w:rsid w:val="00CB4F5A"/>
    <w:rsid w:val="00CB5095"/>
    <w:rsid w:val="00CB5292"/>
    <w:rsid w:val="00CB5344"/>
    <w:rsid w:val="00CB5388"/>
    <w:rsid w:val="00CB54EC"/>
    <w:rsid w:val="00CB57AB"/>
    <w:rsid w:val="00CB5F72"/>
    <w:rsid w:val="00CB6446"/>
    <w:rsid w:val="00CB65C2"/>
    <w:rsid w:val="00CB6E1F"/>
    <w:rsid w:val="00CB6ECA"/>
    <w:rsid w:val="00CB7028"/>
    <w:rsid w:val="00CB71A5"/>
    <w:rsid w:val="00CB73A3"/>
    <w:rsid w:val="00CB7717"/>
    <w:rsid w:val="00CB7757"/>
    <w:rsid w:val="00CB78BF"/>
    <w:rsid w:val="00CB79F2"/>
    <w:rsid w:val="00CB7A01"/>
    <w:rsid w:val="00CB7C20"/>
    <w:rsid w:val="00CC04F9"/>
    <w:rsid w:val="00CC065E"/>
    <w:rsid w:val="00CC083F"/>
    <w:rsid w:val="00CC0969"/>
    <w:rsid w:val="00CC0A06"/>
    <w:rsid w:val="00CC0AA1"/>
    <w:rsid w:val="00CC0D61"/>
    <w:rsid w:val="00CC0DE1"/>
    <w:rsid w:val="00CC0E0B"/>
    <w:rsid w:val="00CC105D"/>
    <w:rsid w:val="00CC1622"/>
    <w:rsid w:val="00CC170E"/>
    <w:rsid w:val="00CC1796"/>
    <w:rsid w:val="00CC1C5E"/>
    <w:rsid w:val="00CC1E39"/>
    <w:rsid w:val="00CC1EE7"/>
    <w:rsid w:val="00CC1F1C"/>
    <w:rsid w:val="00CC24A8"/>
    <w:rsid w:val="00CC281E"/>
    <w:rsid w:val="00CC2B13"/>
    <w:rsid w:val="00CC2BF3"/>
    <w:rsid w:val="00CC2DCA"/>
    <w:rsid w:val="00CC31E3"/>
    <w:rsid w:val="00CC35B1"/>
    <w:rsid w:val="00CC3790"/>
    <w:rsid w:val="00CC380A"/>
    <w:rsid w:val="00CC3A94"/>
    <w:rsid w:val="00CC3A98"/>
    <w:rsid w:val="00CC3D87"/>
    <w:rsid w:val="00CC3DB3"/>
    <w:rsid w:val="00CC4905"/>
    <w:rsid w:val="00CC4928"/>
    <w:rsid w:val="00CC49E1"/>
    <w:rsid w:val="00CC4AE2"/>
    <w:rsid w:val="00CC4B74"/>
    <w:rsid w:val="00CC4BF3"/>
    <w:rsid w:val="00CC4FD2"/>
    <w:rsid w:val="00CC50CF"/>
    <w:rsid w:val="00CC553A"/>
    <w:rsid w:val="00CC554C"/>
    <w:rsid w:val="00CC5603"/>
    <w:rsid w:val="00CC5965"/>
    <w:rsid w:val="00CC59D1"/>
    <w:rsid w:val="00CC5AC8"/>
    <w:rsid w:val="00CC5D64"/>
    <w:rsid w:val="00CC5EFD"/>
    <w:rsid w:val="00CC60E5"/>
    <w:rsid w:val="00CC659B"/>
    <w:rsid w:val="00CC6676"/>
    <w:rsid w:val="00CC69E1"/>
    <w:rsid w:val="00CC6B14"/>
    <w:rsid w:val="00CC6BA9"/>
    <w:rsid w:val="00CC6C50"/>
    <w:rsid w:val="00CC6F54"/>
    <w:rsid w:val="00CC7487"/>
    <w:rsid w:val="00CC7718"/>
    <w:rsid w:val="00CC7753"/>
    <w:rsid w:val="00CC78B4"/>
    <w:rsid w:val="00CC7C8E"/>
    <w:rsid w:val="00CD0485"/>
    <w:rsid w:val="00CD0A6D"/>
    <w:rsid w:val="00CD0DD0"/>
    <w:rsid w:val="00CD0F8B"/>
    <w:rsid w:val="00CD13FE"/>
    <w:rsid w:val="00CD159D"/>
    <w:rsid w:val="00CD15AD"/>
    <w:rsid w:val="00CD181C"/>
    <w:rsid w:val="00CD1828"/>
    <w:rsid w:val="00CD1992"/>
    <w:rsid w:val="00CD19DE"/>
    <w:rsid w:val="00CD1A23"/>
    <w:rsid w:val="00CD1D5A"/>
    <w:rsid w:val="00CD20E1"/>
    <w:rsid w:val="00CD21B3"/>
    <w:rsid w:val="00CD21C5"/>
    <w:rsid w:val="00CD237E"/>
    <w:rsid w:val="00CD24EF"/>
    <w:rsid w:val="00CD2705"/>
    <w:rsid w:val="00CD2744"/>
    <w:rsid w:val="00CD28EE"/>
    <w:rsid w:val="00CD28F2"/>
    <w:rsid w:val="00CD29E1"/>
    <w:rsid w:val="00CD2A7C"/>
    <w:rsid w:val="00CD2C04"/>
    <w:rsid w:val="00CD2C72"/>
    <w:rsid w:val="00CD2CB5"/>
    <w:rsid w:val="00CD310B"/>
    <w:rsid w:val="00CD3168"/>
    <w:rsid w:val="00CD32BF"/>
    <w:rsid w:val="00CD32FF"/>
    <w:rsid w:val="00CD3C20"/>
    <w:rsid w:val="00CD3D41"/>
    <w:rsid w:val="00CD4102"/>
    <w:rsid w:val="00CD499B"/>
    <w:rsid w:val="00CD4F14"/>
    <w:rsid w:val="00CD50FC"/>
    <w:rsid w:val="00CD51E3"/>
    <w:rsid w:val="00CD5214"/>
    <w:rsid w:val="00CD52ED"/>
    <w:rsid w:val="00CD56E3"/>
    <w:rsid w:val="00CD5BDE"/>
    <w:rsid w:val="00CD5DDE"/>
    <w:rsid w:val="00CD5FCB"/>
    <w:rsid w:val="00CD660A"/>
    <w:rsid w:val="00CD68C8"/>
    <w:rsid w:val="00CD6B15"/>
    <w:rsid w:val="00CD6B90"/>
    <w:rsid w:val="00CD6E9E"/>
    <w:rsid w:val="00CD6ED0"/>
    <w:rsid w:val="00CD70B0"/>
    <w:rsid w:val="00CD7658"/>
    <w:rsid w:val="00CD76B6"/>
    <w:rsid w:val="00CD7838"/>
    <w:rsid w:val="00CD7862"/>
    <w:rsid w:val="00CD78E0"/>
    <w:rsid w:val="00CD7999"/>
    <w:rsid w:val="00CD7A67"/>
    <w:rsid w:val="00CD7C49"/>
    <w:rsid w:val="00CD7D7A"/>
    <w:rsid w:val="00CD7F7A"/>
    <w:rsid w:val="00CE03D4"/>
    <w:rsid w:val="00CE04A7"/>
    <w:rsid w:val="00CE0731"/>
    <w:rsid w:val="00CE0B88"/>
    <w:rsid w:val="00CE0D10"/>
    <w:rsid w:val="00CE0DEA"/>
    <w:rsid w:val="00CE0FA0"/>
    <w:rsid w:val="00CE1049"/>
    <w:rsid w:val="00CE118F"/>
    <w:rsid w:val="00CE120E"/>
    <w:rsid w:val="00CE146D"/>
    <w:rsid w:val="00CE181C"/>
    <w:rsid w:val="00CE19F2"/>
    <w:rsid w:val="00CE1C19"/>
    <w:rsid w:val="00CE1E2A"/>
    <w:rsid w:val="00CE1FF3"/>
    <w:rsid w:val="00CE1FFD"/>
    <w:rsid w:val="00CE2116"/>
    <w:rsid w:val="00CE22F2"/>
    <w:rsid w:val="00CE2394"/>
    <w:rsid w:val="00CE239D"/>
    <w:rsid w:val="00CE2845"/>
    <w:rsid w:val="00CE2A7C"/>
    <w:rsid w:val="00CE2F71"/>
    <w:rsid w:val="00CE3768"/>
    <w:rsid w:val="00CE3811"/>
    <w:rsid w:val="00CE3945"/>
    <w:rsid w:val="00CE3A7A"/>
    <w:rsid w:val="00CE3BCC"/>
    <w:rsid w:val="00CE3DF6"/>
    <w:rsid w:val="00CE3FD6"/>
    <w:rsid w:val="00CE4085"/>
    <w:rsid w:val="00CE4183"/>
    <w:rsid w:val="00CE4381"/>
    <w:rsid w:val="00CE4456"/>
    <w:rsid w:val="00CE46B8"/>
    <w:rsid w:val="00CE4D2E"/>
    <w:rsid w:val="00CE5041"/>
    <w:rsid w:val="00CE510D"/>
    <w:rsid w:val="00CE511C"/>
    <w:rsid w:val="00CE52DC"/>
    <w:rsid w:val="00CE55AE"/>
    <w:rsid w:val="00CE57F8"/>
    <w:rsid w:val="00CE582E"/>
    <w:rsid w:val="00CE5D0B"/>
    <w:rsid w:val="00CE5F1C"/>
    <w:rsid w:val="00CE62FE"/>
    <w:rsid w:val="00CE646D"/>
    <w:rsid w:val="00CE6AA1"/>
    <w:rsid w:val="00CE6D81"/>
    <w:rsid w:val="00CE7056"/>
    <w:rsid w:val="00CE70BD"/>
    <w:rsid w:val="00CE7315"/>
    <w:rsid w:val="00CE73D4"/>
    <w:rsid w:val="00CE73EC"/>
    <w:rsid w:val="00CE741B"/>
    <w:rsid w:val="00CE748F"/>
    <w:rsid w:val="00CE77FB"/>
    <w:rsid w:val="00CE786A"/>
    <w:rsid w:val="00CE7B86"/>
    <w:rsid w:val="00CE7CC5"/>
    <w:rsid w:val="00CE7DCD"/>
    <w:rsid w:val="00CE7EBB"/>
    <w:rsid w:val="00CF011D"/>
    <w:rsid w:val="00CF0279"/>
    <w:rsid w:val="00CF04BD"/>
    <w:rsid w:val="00CF053E"/>
    <w:rsid w:val="00CF0730"/>
    <w:rsid w:val="00CF0D5D"/>
    <w:rsid w:val="00CF11B8"/>
    <w:rsid w:val="00CF1414"/>
    <w:rsid w:val="00CF141C"/>
    <w:rsid w:val="00CF1D5F"/>
    <w:rsid w:val="00CF1E1A"/>
    <w:rsid w:val="00CF1EFB"/>
    <w:rsid w:val="00CF226E"/>
    <w:rsid w:val="00CF25A0"/>
    <w:rsid w:val="00CF2615"/>
    <w:rsid w:val="00CF2661"/>
    <w:rsid w:val="00CF28A8"/>
    <w:rsid w:val="00CF28DB"/>
    <w:rsid w:val="00CF31C7"/>
    <w:rsid w:val="00CF3795"/>
    <w:rsid w:val="00CF3B1F"/>
    <w:rsid w:val="00CF3E08"/>
    <w:rsid w:val="00CF44BB"/>
    <w:rsid w:val="00CF4E6E"/>
    <w:rsid w:val="00CF50A8"/>
    <w:rsid w:val="00CF5A41"/>
    <w:rsid w:val="00CF5AEA"/>
    <w:rsid w:val="00CF68B2"/>
    <w:rsid w:val="00CF6BDD"/>
    <w:rsid w:val="00CF6DBB"/>
    <w:rsid w:val="00CF6FBA"/>
    <w:rsid w:val="00CF714F"/>
    <w:rsid w:val="00CF7C00"/>
    <w:rsid w:val="00CF7C1B"/>
    <w:rsid w:val="00CF7D1D"/>
    <w:rsid w:val="00CF7D81"/>
    <w:rsid w:val="00CF7E33"/>
    <w:rsid w:val="00CF7E4E"/>
    <w:rsid w:val="00CF7EB4"/>
    <w:rsid w:val="00D002CE"/>
    <w:rsid w:val="00D002D3"/>
    <w:rsid w:val="00D002F8"/>
    <w:rsid w:val="00D00926"/>
    <w:rsid w:val="00D00B50"/>
    <w:rsid w:val="00D00C22"/>
    <w:rsid w:val="00D00DD3"/>
    <w:rsid w:val="00D00DDD"/>
    <w:rsid w:val="00D01607"/>
    <w:rsid w:val="00D016A3"/>
    <w:rsid w:val="00D019A4"/>
    <w:rsid w:val="00D01C68"/>
    <w:rsid w:val="00D02091"/>
    <w:rsid w:val="00D027F7"/>
    <w:rsid w:val="00D02D52"/>
    <w:rsid w:val="00D02F4B"/>
    <w:rsid w:val="00D02FA3"/>
    <w:rsid w:val="00D0306E"/>
    <w:rsid w:val="00D032E8"/>
    <w:rsid w:val="00D035CE"/>
    <w:rsid w:val="00D0361E"/>
    <w:rsid w:val="00D03692"/>
    <w:rsid w:val="00D0375A"/>
    <w:rsid w:val="00D037E0"/>
    <w:rsid w:val="00D03A94"/>
    <w:rsid w:val="00D03D55"/>
    <w:rsid w:val="00D03F99"/>
    <w:rsid w:val="00D040B3"/>
    <w:rsid w:val="00D040D6"/>
    <w:rsid w:val="00D04171"/>
    <w:rsid w:val="00D0447A"/>
    <w:rsid w:val="00D04804"/>
    <w:rsid w:val="00D04AB2"/>
    <w:rsid w:val="00D04BAF"/>
    <w:rsid w:val="00D04C22"/>
    <w:rsid w:val="00D04E3B"/>
    <w:rsid w:val="00D04E64"/>
    <w:rsid w:val="00D04FA1"/>
    <w:rsid w:val="00D051A7"/>
    <w:rsid w:val="00D051FE"/>
    <w:rsid w:val="00D05284"/>
    <w:rsid w:val="00D0565C"/>
    <w:rsid w:val="00D05A3E"/>
    <w:rsid w:val="00D05BC6"/>
    <w:rsid w:val="00D05D38"/>
    <w:rsid w:val="00D05F0E"/>
    <w:rsid w:val="00D0649A"/>
    <w:rsid w:val="00D0654F"/>
    <w:rsid w:val="00D065D7"/>
    <w:rsid w:val="00D06A51"/>
    <w:rsid w:val="00D06EE0"/>
    <w:rsid w:val="00D07330"/>
    <w:rsid w:val="00D074E1"/>
    <w:rsid w:val="00D0785F"/>
    <w:rsid w:val="00D07A95"/>
    <w:rsid w:val="00D07BC4"/>
    <w:rsid w:val="00D07D5B"/>
    <w:rsid w:val="00D07DEB"/>
    <w:rsid w:val="00D10350"/>
    <w:rsid w:val="00D10AD0"/>
    <w:rsid w:val="00D11151"/>
    <w:rsid w:val="00D1180E"/>
    <w:rsid w:val="00D11924"/>
    <w:rsid w:val="00D11938"/>
    <w:rsid w:val="00D11DF6"/>
    <w:rsid w:val="00D11E63"/>
    <w:rsid w:val="00D11F78"/>
    <w:rsid w:val="00D1226A"/>
    <w:rsid w:val="00D123F3"/>
    <w:rsid w:val="00D129FC"/>
    <w:rsid w:val="00D12B86"/>
    <w:rsid w:val="00D12F03"/>
    <w:rsid w:val="00D13A20"/>
    <w:rsid w:val="00D1425E"/>
    <w:rsid w:val="00D143D2"/>
    <w:rsid w:val="00D145B5"/>
    <w:rsid w:val="00D1517A"/>
    <w:rsid w:val="00D151EF"/>
    <w:rsid w:val="00D154EF"/>
    <w:rsid w:val="00D15A33"/>
    <w:rsid w:val="00D15A97"/>
    <w:rsid w:val="00D16298"/>
    <w:rsid w:val="00D163A4"/>
    <w:rsid w:val="00D16499"/>
    <w:rsid w:val="00D168FF"/>
    <w:rsid w:val="00D169C6"/>
    <w:rsid w:val="00D16E38"/>
    <w:rsid w:val="00D16FBF"/>
    <w:rsid w:val="00D170A0"/>
    <w:rsid w:val="00D17143"/>
    <w:rsid w:val="00D17459"/>
    <w:rsid w:val="00D17609"/>
    <w:rsid w:val="00D177AC"/>
    <w:rsid w:val="00D17841"/>
    <w:rsid w:val="00D17B01"/>
    <w:rsid w:val="00D17E2D"/>
    <w:rsid w:val="00D202B6"/>
    <w:rsid w:val="00D20461"/>
    <w:rsid w:val="00D20C6F"/>
    <w:rsid w:val="00D20EAD"/>
    <w:rsid w:val="00D20FA8"/>
    <w:rsid w:val="00D2118D"/>
    <w:rsid w:val="00D2123F"/>
    <w:rsid w:val="00D2133B"/>
    <w:rsid w:val="00D21437"/>
    <w:rsid w:val="00D214F9"/>
    <w:rsid w:val="00D21843"/>
    <w:rsid w:val="00D218A9"/>
    <w:rsid w:val="00D218FB"/>
    <w:rsid w:val="00D21911"/>
    <w:rsid w:val="00D21A0C"/>
    <w:rsid w:val="00D21B48"/>
    <w:rsid w:val="00D21BA4"/>
    <w:rsid w:val="00D22088"/>
    <w:rsid w:val="00D22169"/>
    <w:rsid w:val="00D22335"/>
    <w:rsid w:val="00D228F0"/>
    <w:rsid w:val="00D22978"/>
    <w:rsid w:val="00D22B74"/>
    <w:rsid w:val="00D22C39"/>
    <w:rsid w:val="00D22D80"/>
    <w:rsid w:val="00D231EC"/>
    <w:rsid w:val="00D2345C"/>
    <w:rsid w:val="00D2394F"/>
    <w:rsid w:val="00D23BCF"/>
    <w:rsid w:val="00D23EC7"/>
    <w:rsid w:val="00D2456C"/>
    <w:rsid w:val="00D245A0"/>
    <w:rsid w:val="00D24687"/>
    <w:rsid w:val="00D24710"/>
    <w:rsid w:val="00D2488F"/>
    <w:rsid w:val="00D24A96"/>
    <w:rsid w:val="00D24ADE"/>
    <w:rsid w:val="00D24D58"/>
    <w:rsid w:val="00D24ECE"/>
    <w:rsid w:val="00D24F21"/>
    <w:rsid w:val="00D24FD6"/>
    <w:rsid w:val="00D25171"/>
    <w:rsid w:val="00D252B7"/>
    <w:rsid w:val="00D253A4"/>
    <w:rsid w:val="00D25490"/>
    <w:rsid w:val="00D254C1"/>
    <w:rsid w:val="00D255F3"/>
    <w:rsid w:val="00D2589E"/>
    <w:rsid w:val="00D25A55"/>
    <w:rsid w:val="00D25BBB"/>
    <w:rsid w:val="00D25D58"/>
    <w:rsid w:val="00D25E63"/>
    <w:rsid w:val="00D260AE"/>
    <w:rsid w:val="00D2614B"/>
    <w:rsid w:val="00D2627C"/>
    <w:rsid w:val="00D264FF"/>
    <w:rsid w:val="00D2675B"/>
    <w:rsid w:val="00D2686F"/>
    <w:rsid w:val="00D26A4C"/>
    <w:rsid w:val="00D26E3C"/>
    <w:rsid w:val="00D26E7B"/>
    <w:rsid w:val="00D272E3"/>
    <w:rsid w:val="00D27809"/>
    <w:rsid w:val="00D27D55"/>
    <w:rsid w:val="00D27F1B"/>
    <w:rsid w:val="00D301FC"/>
    <w:rsid w:val="00D302E1"/>
    <w:rsid w:val="00D30345"/>
    <w:rsid w:val="00D304C6"/>
    <w:rsid w:val="00D3062E"/>
    <w:rsid w:val="00D30959"/>
    <w:rsid w:val="00D313D4"/>
    <w:rsid w:val="00D3185A"/>
    <w:rsid w:val="00D31DE5"/>
    <w:rsid w:val="00D31E74"/>
    <w:rsid w:val="00D322F0"/>
    <w:rsid w:val="00D323B9"/>
    <w:rsid w:val="00D325A6"/>
    <w:rsid w:val="00D327ED"/>
    <w:rsid w:val="00D32F11"/>
    <w:rsid w:val="00D33108"/>
    <w:rsid w:val="00D33131"/>
    <w:rsid w:val="00D331DA"/>
    <w:rsid w:val="00D33259"/>
    <w:rsid w:val="00D33483"/>
    <w:rsid w:val="00D334A3"/>
    <w:rsid w:val="00D33551"/>
    <w:rsid w:val="00D33588"/>
    <w:rsid w:val="00D338A9"/>
    <w:rsid w:val="00D33BF7"/>
    <w:rsid w:val="00D33E06"/>
    <w:rsid w:val="00D340E2"/>
    <w:rsid w:val="00D34120"/>
    <w:rsid w:val="00D34288"/>
    <w:rsid w:val="00D342AE"/>
    <w:rsid w:val="00D349FD"/>
    <w:rsid w:val="00D34C1F"/>
    <w:rsid w:val="00D34EE5"/>
    <w:rsid w:val="00D34F42"/>
    <w:rsid w:val="00D34F8F"/>
    <w:rsid w:val="00D350BD"/>
    <w:rsid w:val="00D355EE"/>
    <w:rsid w:val="00D3570D"/>
    <w:rsid w:val="00D35BF0"/>
    <w:rsid w:val="00D36106"/>
    <w:rsid w:val="00D36308"/>
    <w:rsid w:val="00D364ED"/>
    <w:rsid w:val="00D36598"/>
    <w:rsid w:val="00D36D4B"/>
    <w:rsid w:val="00D36DB9"/>
    <w:rsid w:val="00D36F0E"/>
    <w:rsid w:val="00D3706C"/>
    <w:rsid w:val="00D3729F"/>
    <w:rsid w:val="00D372BF"/>
    <w:rsid w:val="00D37406"/>
    <w:rsid w:val="00D37760"/>
    <w:rsid w:val="00D37C87"/>
    <w:rsid w:val="00D40358"/>
    <w:rsid w:val="00D403BF"/>
    <w:rsid w:val="00D404E6"/>
    <w:rsid w:val="00D40903"/>
    <w:rsid w:val="00D40DCF"/>
    <w:rsid w:val="00D40FEF"/>
    <w:rsid w:val="00D4127C"/>
    <w:rsid w:val="00D416DA"/>
    <w:rsid w:val="00D41C4E"/>
    <w:rsid w:val="00D41DAA"/>
    <w:rsid w:val="00D41E12"/>
    <w:rsid w:val="00D41F6A"/>
    <w:rsid w:val="00D41FEA"/>
    <w:rsid w:val="00D420BB"/>
    <w:rsid w:val="00D42389"/>
    <w:rsid w:val="00D428A2"/>
    <w:rsid w:val="00D42C53"/>
    <w:rsid w:val="00D42E38"/>
    <w:rsid w:val="00D43298"/>
    <w:rsid w:val="00D43327"/>
    <w:rsid w:val="00D43453"/>
    <w:rsid w:val="00D43683"/>
    <w:rsid w:val="00D43990"/>
    <w:rsid w:val="00D439C8"/>
    <w:rsid w:val="00D43B0D"/>
    <w:rsid w:val="00D43B33"/>
    <w:rsid w:val="00D43C3F"/>
    <w:rsid w:val="00D443E6"/>
    <w:rsid w:val="00D44492"/>
    <w:rsid w:val="00D444E7"/>
    <w:rsid w:val="00D446A4"/>
    <w:rsid w:val="00D446C3"/>
    <w:rsid w:val="00D4473E"/>
    <w:rsid w:val="00D44946"/>
    <w:rsid w:val="00D45E74"/>
    <w:rsid w:val="00D45E9F"/>
    <w:rsid w:val="00D46094"/>
    <w:rsid w:val="00D462E5"/>
    <w:rsid w:val="00D46397"/>
    <w:rsid w:val="00D46476"/>
    <w:rsid w:val="00D465A7"/>
    <w:rsid w:val="00D4662F"/>
    <w:rsid w:val="00D466B6"/>
    <w:rsid w:val="00D469E9"/>
    <w:rsid w:val="00D46A4E"/>
    <w:rsid w:val="00D46CB2"/>
    <w:rsid w:val="00D46CB5"/>
    <w:rsid w:val="00D46D03"/>
    <w:rsid w:val="00D46DF3"/>
    <w:rsid w:val="00D470D8"/>
    <w:rsid w:val="00D47301"/>
    <w:rsid w:val="00D47343"/>
    <w:rsid w:val="00D47471"/>
    <w:rsid w:val="00D4771B"/>
    <w:rsid w:val="00D47B0A"/>
    <w:rsid w:val="00D47E9E"/>
    <w:rsid w:val="00D47EE0"/>
    <w:rsid w:val="00D500F2"/>
    <w:rsid w:val="00D50474"/>
    <w:rsid w:val="00D5069E"/>
    <w:rsid w:val="00D5086E"/>
    <w:rsid w:val="00D510F0"/>
    <w:rsid w:val="00D51870"/>
    <w:rsid w:val="00D518DF"/>
    <w:rsid w:val="00D51F58"/>
    <w:rsid w:val="00D5207E"/>
    <w:rsid w:val="00D5210A"/>
    <w:rsid w:val="00D524F6"/>
    <w:rsid w:val="00D5286C"/>
    <w:rsid w:val="00D52A28"/>
    <w:rsid w:val="00D52BC3"/>
    <w:rsid w:val="00D52C41"/>
    <w:rsid w:val="00D52CEE"/>
    <w:rsid w:val="00D53119"/>
    <w:rsid w:val="00D534DF"/>
    <w:rsid w:val="00D5369A"/>
    <w:rsid w:val="00D536E4"/>
    <w:rsid w:val="00D54A1A"/>
    <w:rsid w:val="00D54AA3"/>
    <w:rsid w:val="00D54ABC"/>
    <w:rsid w:val="00D54ABF"/>
    <w:rsid w:val="00D54E86"/>
    <w:rsid w:val="00D55368"/>
    <w:rsid w:val="00D553D3"/>
    <w:rsid w:val="00D554B6"/>
    <w:rsid w:val="00D55C9A"/>
    <w:rsid w:val="00D55DB9"/>
    <w:rsid w:val="00D55DDD"/>
    <w:rsid w:val="00D55F72"/>
    <w:rsid w:val="00D55FD6"/>
    <w:rsid w:val="00D5606F"/>
    <w:rsid w:val="00D5614D"/>
    <w:rsid w:val="00D56212"/>
    <w:rsid w:val="00D5625D"/>
    <w:rsid w:val="00D56621"/>
    <w:rsid w:val="00D56934"/>
    <w:rsid w:val="00D5740B"/>
    <w:rsid w:val="00D57516"/>
    <w:rsid w:val="00D5772A"/>
    <w:rsid w:val="00D57F6A"/>
    <w:rsid w:val="00D6021E"/>
    <w:rsid w:val="00D60437"/>
    <w:rsid w:val="00D605BA"/>
    <w:rsid w:val="00D60684"/>
    <w:rsid w:val="00D607A3"/>
    <w:rsid w:val="00D6098F"/>
    <w:rsid w:val="00D611B1"/>
    <w:rsid w:val="00D61657"/>
    <w:rsid w:val="00D61B75"/>
    <w:rsid w:val="00D61EAC"/>
    <w:rsid w:val="00D62027"/>
    <w:rsid w:val="00D62035"/>
    <w:rsid w:val="00D62371"/>
    <w:rsid w:val="00D62939"/>
    <w:rsid w:val="00D62CB7"/>
    <w:rsid w:val="00D62D9E"/>
    <w:rsid w:val="00D62F68"/>
    <w:rsid w:val="00D631CB"/>
    <w:rsid w:val="00D63682"/>
    <w:rsid w:val="00D6394E"/>
    <w:rsid w:val="00D63A05"/>
    <w:rsid w:val="00D63A72"/>
    <w:rsid w:val="00D6403B"/>
    <w:rsid w:val="00D64347"/>
    <w:rsid w:val="00D64562"/>
    <w:rsid w:val="00D6469D"/>
    <w:rsid w:val="00D64A50"/>
    <w:rsid w:val="00D64AA7"/>
    <w:rsid w:val="00D64DEC"/>
    <w:rsid w:val="00D6559C"/>
    <w:rsid w:val="00D65826"/>
    <w:rsid w:val="00D65A3A"/>
    <w:rsid w:val="00D65EC1"/>
    <w:rsid w:val="00D66366"/>
    <w:rsid w:val="00D665D4"/>
    <w:rsid w:val="00D66915"/>
    <w:rsid w:val="00D6692A"/>
    <w:rsid w:val="00D669F2"/>
    <w:rsid w:val="00D66BD4"/>
    <w:rsid w:val="00D66E06"/>
    <w:rsid w:val="00D66F00"/>
    <w:rsid w:val="00D671A6"/>
    <w:rsid w:val="00D67802"/>
    <w:rsid w:val="00D70306"/>
    <w:rsid w:val="00D703CC"/>
    <w:rsid w:val="00D70594"/>
    <w:rsid w:val="00D71118"/>
    <w:rsid w:val="00D71122"/>
    <w:rsid w:val="00D71520"/>
    <w:rsid w:val="00D718B1"/>
    <w:rsid w:val="00D71C3E"/>
    <w:rsid w:val="00D71DE8"/>
    <w:rsid w:val="00D71E2C"/>
    <w:rsid w:val="00D71E8F"/>
    <w:rsid w:val="00D71FAE"/>
    <w:rsid w:val="00D72976"/>
    <w:rsid w:val="00D7307D"/>
    <w:rsid w:val="00D73086"/>
    <w:rsid w:val="00D73954"/>
    <w:rsid w:val="00D73A4D"/>
    <w:rsid w:val="00D73E37"/>
    <w:rsid w:val="00D73F1D"/>
    <w:rsid w:val="00D73F35"/>
    <w:rsid w:val="00D74388"/>
    <w:rsid w:val="00D74542"/>
    <w:rsid w:val="00D74563"/>
    <w:rsid w:val="00D745D3"/>
    <w:rsid w:val="00D7464B"/>
    <w:rsid w:val="00D74665"/>
    <w:rsid w:val="00D7478B"/>
    <w:rsid w:val="00D74A81"/>
    <w:rsid w:val="00D74BB8"/>
    <w:rsid w:val="00D74C17"/>
    <w:rsid w:val="00D75423"/>
    <w:rsid w:val="00D7630E"/>
    <w:rsid w:val="00D763FF"/>
    <w:rsid w:val="00D76527"/>
    <w:rsid w:val="00D76B03"/>
    <w:rsid w:val="00D76E3E"/>
    <w:rsid w:val="00D76ED6"/>
    <w:rsid w:val="00D7708E"/>
    <w:rsid w:val="00D7721A"/>
    <w:rsid w:val="00D772C7"/>
    <w:rsid w:val="00D773A4"/>
    <w:rsid w:val="00D77418"/>
    <w:rsid w:val="00D774A9"/>
    <w:rsid w:val="00D775A8"/>
    <w:rsid w:val="00D77DCE"/>
    <w:rsid w:val="00D77F1D"/>
    <w:rsid w:val="00D77FB7"/>
    <w:rsid w:val="00D804C1"/>
    <w:rsid w:val="00D805AB"/>
    <w:rsid w:val="00D8094C"/>
    <w:rsid w:val="00D80997"/>
    <w:rsid w:val="00D80B80"/>
    <w:rsid w:val="00D80E4A"/>
    <w:rsid w:val="00D811BF"/>
    <w:rsid w:val="00D813F3"/>
    <w:rsid w:val="00D81D56"/>
    <w:rsid w:val="00D81F83"/>
    <w:rsid w:val="00D821F3"/>
    <w:rsid w:val="00D823D3"/>
    <w:rsid w:val="00D829A7"/>
    <w:rsid w:val="00D82EF2"/>
    <w:rsid w:val="00D83079"/>
    <w:rsid w:val="00D83123"/>
    <w:rsid w:val="00D83268"/>
    <w:rsid w:val="00D832E1"/>
    <w:rsid w:val="00D83597"/>
    <w:rsid w:val="00D837C1"/>
    <w:rsid w:val="00D83880"/>
    <w:rsid w:val="00D83A49"/>
    <w:rsid w:val="00D83B4F"/>
    <w:rsid w:val="00D83B93"/>
    <w:rsid w:val="00D84242"/>
    <w:rsid w:val="00D8428C"/>
    <w:rsid w:val="00D84907"/>
    <w:rsid w:val="00D84ABC"/>
    <w:rsid w:val="00D84E7E"/>
    <w:rsid w:val="00D8509C"/>
    <w:rsid w:val="00D85472"/>
    <w:rsid w:val="00D855EC"/>
    <w:rsid w:val="00D857EB"/>
    <w:rsid w:val="00D85850"/>
    <w:rsid w:val="00D858B0"/>
    <w:rsid w:val="00D85C40"/>
    <w:rsid w:val="00D85F9D"/>
    <w:rsid w:val="00D860C3"/>
    <w:rsid w:val="00D863BC"/>
    <w:rsid w:val="00D86609"/>
    <w:rsid w:val="00D866EA"/>
    <w:rsid w:val="00D86AC6"/>
    <w:rsid w:val="00D87219"/>
    <w:rsid w:val="00D87388"/>
    <w:rsid w:val="00D87866"/>
    <w:rsid w:val="00D879B4"/>
    <w:rsid w:val="00D87C84"/>
    <w:rsid w:val="00D87E2C"/>
    <w:rsid w:val="00D87E5D"/>
    <w:rsid w:val="00D90158"/>
    <w:rsid w:val="00D9038C"/>
    <w:rsid w:val="00D90661"/>
    <w:rsid w:val="00D90A4D"/>
    <w:rsid w:val="00D90AB7"/>
    <w:rsid w:val="00D90CF2"/>
    <w:rsid w:val="00D9101C"/>
    <w:rsid w:val="00D91090"/>
    <w:rsid w:val="00D911FC"/>
    <w:rsid w:val="00D9126A"/>
    <w:rsid w:val="00D912FF"/>
    <w:rsid w:val="00D9155C"/>
    <w:rsid w:val="00D917D6"/>
    <w:rsid w:val="00D91842"/>
    <w:rsid w:val="00D91ADB"/>
    <w:rsid w:val="00D91B83"/>
    <w:rsid w:val="00D91F2C"/>
    <w:rsid w:val="00D9208A"/>
    <w:rsid w:val="00D92195"/>
    <w:rsid w:val="00D9220F"/>
    <w:rsid w:val="00D925E7"/>
    <w:rsid w:val="00D926CD"/>
    <w:rsid w:val="00D92988"/>
    <w:rsid w:val="00D92D06"/>
    <w:rsid w:val="00D92FED"/>
    <w:rsid w:val="00D93211"/>
    <w:rsid w:val="00D936B9"/>
    <w:rsid w:val="00D93793"/>
    <w:rsid w:val="00D93B14"/>
    <w:rsid w:val="00D93EC2"/>
    <w:rsid w:val="00D93F02"/>
    <w:rsid w:val="00D946C9"/>
    <w:rsid w:val="00D949DE"/>
    <w:rsid w:val="00D94A4C"/>
    <w:rsid w:val="00D94ACD"/>
    <w:rsid w:val="00D94EB9"/>
    <w:rsid w:val="00D95260"/>
    <w:rsid w:val="00D95DB9"/>
    <w:rsid w:val="00D95E89"/>
    <w:rsid w:val="00D95EC9"/>
    <w:rsid w:val="00D961A8"/>
    <w:rsid w:val="00D9620D"/>
    <w:rsid w:val="00D96241"/>
    <w:rsid w:val="00D9626F"/>
    <w:rsid w:val="00D967AC"/>
    <w:rsid w:val="00D96912"/>
    <w:rsid w:val="00D96C0C"/>
    <w:rsid w:val="00D9722B"/>
    <w:rsid w:val="00D972EA"/>
    <w:rsid w:val="00D974E8"/>
    <w:rsid w:val="00D977CC"/>
    <w:rsid w:val="00D97889"/>
    <w:rsid w:val="00D9792E"/>
    <w:rsid w:val="00D97F4C"/>
    <w:rsid w:val="00DA06EA"/>
    <w:rsid w:val="00DA09CB"/>
    <w:rsid w:val="00DA0C5D"/>
    <w:rsid w:val="00DA0DBD"/>
    <w:rsid w:val="00DA0DF4"/>
    <w:rsid w:val="00DA104B"/>
    <w:rsid w:val="00DA10E7"/>
    <w:rsid w:val="00DA1198"/>
    <w:rsid w:val="00DA11A8"/>
    <w:rsid w:val="00DA11FD"/>
    <w:rsid w:val="00DA1BB4"/>
    <w:rsid w:val="00DA1C27"/>
    <w:rsid w:val="00DA1C6F"/>
    <w:rsid w:val="00DA23FC"/>
    <w:rsid w:val="00DA26DE"/>
    <w:rsid w:val="00DA294A"/>
    <w:rsid w:val="00DA295B"/>
    <w:rsid w:val="00DA2FFF"/>
    <w:rsid w:val="00DA3589"/>
    <w:rsid w:val="00DA36D0"/>
    <w:rsid w:val="00DA3787"/>
    <w:rsid w:val="00DA4295"/>
    <w:rsid w:val="00DA42D7"/>
    <w:rsid w:val="00DA47E3"/>
    <w:rsid w:val="00DA496C"/>
    <w:rsid w:val="00DA4DAD"/>
    <w:rsid w:val="00DA4EC5"/>
    <w:rsid w:val="00DA505F"/>
    <w:rsid w:val="00DA54F3"/>
    <w:rsid w:val="00DA5590"/>
    <w:rsid w:val="00DA5812"/>
    <w:rsid w:val="00DA6048"/>
    <w:rsid w:val="00DA6257"/>
    <w:rsid w:val="00DA627F"/>
    <w:rsid w:val="00DA64D1"/>
    <w:rsid w:val="00DA68F1"/>
    <w:rsid w:val="00DA69D8"/>
    <w:rsid w:val="00DA69DA"/>
    <w:rsid w:val="00DA6E21"/>
    <w:rsid w:val="00DA7242"/>
    <w:rsid w:val="00DA7299"/>
    <w:rsid w:val="00DB001F"/>
    <w:rsid w:val="00DB0409"/>
    <w:rsid w:val="00DB0C9A"/>
    <w:rsid w:val="00DB116F"/>
    <w:rsid w:val="00DB12AF"/>
    <w:rsid w:val="00DB14D0"/>
    <w:rsid w:val="00DB1521"/>
    <w:rsid w:val="00DB1D4A"/>
    <w:rsid w:val="00DB1D4C"/>
    <w:rsid w:val="00DB1DC2"/>
    <w:rsid w:val="00DB1E28"/>
    <w:rsid w:val="00DB1EC0"/>
    <w:rsid w:val="00DB204E"/>
    <w:rsid w:val="00DB25ED"/>
    <w:rsid w:val="00DB2933"/>
    <w:rsid w:val="00DB2D3A"/>
    <w:rsid w:val="00DB32A0"/>
    <w:rsid w:val="00DB33FA"/>
    <w:rsid w:val="00DB36A0"/>
    <w:rsid w:val="00DB37F0"/>
    <w:rsid w:val="00DB3F4F"/>
    <w:rsid w:val="00DB4102"/>
    <w:rsid w:val="00DB4840"/>
    <w:rsid w:val="00DB49D0"/>
    <w:rsid w:val="00DB4F65"/>
    <w:rsid w:val="00DB55B9"/>
    <w:rsid w:val="00DB567A"/>
    <w:rsid w:val="00DB56A5"/>
    <w:rsid w:val="00DB57F7"/>
    <w:rsid w:val="00DB598C"/>
    <w:rsid w:val="00DB5A9F"/>
    <w:rsid w:val="00DB5D71"/>
    <w:rsid w:val="00DB5F0C"/>
    <w:rsid w:val="00DB6CBE"/>
    <w:rsid w:val="00DB7270"/>
    <w:rsid w:val="00DB73AC"/>
    <w:rsid w:val="00DB77D2"/>
    <w:rsid w:val="00DB79A6"/>
    <w:rsid w:val="00DB7A34"/>
    <w:rsid w:val="00DB7D7D"/>
    <w:rsid w:val="00DB7E89"/>
    <w:rsid w:val="00DB7FF4"/>
    <w:rsid w:val="00DC0203"/>
    <w:rsid w:val="00DC0301"/>
    <w:rsid w:val="00DC0558"/>
    <w:rsid w:val="00DC0632"/>
    <w:rsid w:val="00DC0A11"/>
    <w:rsid w:val="00DC0B3A"/>
    <w:rsid w:val="00DC0C8D"/>
    <w:rsid w:val="00DC0E95"/>
    <w:rsid w:val="00DC0EE8"/>
    <w:rsid w:val="00DC1073"/>
    <w:rsid w:val="00DC10C5"/>
    <w:rsid w:val="00DC10E9"/>
    <w:rsid w:val="00DC13C7"/>
    <w:rsid w:val="00DC14DE"/>
    <w:rsid w:val="00DC15D0"/>
    <w:rsid w:val="00DC17B1"/>
    <w:rsid w:val="00DC18CC"/>
    <w:rsid w:val="00DC1997"/>
    <w:rsid w:val="00DC19C3"/>
    <w:rsid w:val="00DC1F72"/>
    <w:rsid w:val="00DC209B"/>
    <w:rsid w:val="00DC225B"/>
    <w:rsid w:val="00DC2762"/>
    <w:rsid w:val="00DC27D8"/>
    <w:rsid w:val="00DC2F4D"/>
    <w:rsid w:val="00DC2F9F"/>
    <w:rsid w:val="00DC31B0"/>
    <w:rsid w:val="00DC33BE"/>
    <w:rsid w:val="00DC381A"/>
    <w:rsid w:val="00DC3827"/>
    <w:rsid w:val="00DC398C"/>
    <w:rsid w:val="00DC3C0E"/>
    <w:rsid w:val="00DC3C99"/>
    <w:rsid w:val="00DC404E"/>
    <w:rsid w:val="00DC4258"/>
    <w:rsid w:val="00DC433E"/>
    <w:rsid w:val="00DC461C"/>
    <w:rsid w:val="00DC483F"/>
    <w:rsid w:val="00DC4BFB"/>
    <w:rsid w:val="00DC51F8"/>
    <w:rsid w:val="00DC5730"/>
    <w:rsid w:val="00DC5BE5"/>
    <w:rsid w:val="00DC67F6"/>
    <w:rsid w:val="00DC6A5A"/>
    <w:rsid w:val="00DC6F79"/>
    <w:rsid w:val="00DC70EB"/>
    <w:rsid w:val="00DC73D7"/>
    <w:rsid w:val="00DC7D71"/>
    <w:rsid w:val="00DC7F15"/>
    <w:rsid w:val="00DD0571"/>
    <w:rsid w:val="00DD09EE"/>
    <w:rsid w:val="00DD0D3F"/>
    <w:rsid w:val="00DD0FC2"/>
    <w:rsid w:val="00DD10DD"/>
    <w:rsid w:val="00DD158D"/>
    <w:rsid w:val="00DD1D7C"/>
    <w:rsid w:val="00DD1E73"/>
    <w:rsid w:val="00DD1E96"/>
    <w:rsid w:val="00DD1FCE"/>
    <w:rsid w:val="00DD21A6"/>
    <w:rsid w:val="00DD267F"/>
    <w:rsid w:val="00DD2747"/>
    <w:rsid w:val="00DD2BE3"/>
    <w:rsid w:val="00DD2C9C"/>
    <w:rsid w:val="00DD2F3F"/>
    <w:rsid w:val="00DD2F71"/>
    <w:rsid w:val="00DD315B"/>
    <w:rsid w:val="00DD31DA"/>
    <w:rsid w:val="00DD35FF"/>
    <w:rsid w:val="00DD36D4"/>
    <w:rsid w:val="00DD36F4"/>
    <w:rsid w:val="00DD3818"/>
    <w:rsid w:val="00DD3DB1"/>
    <w:rsid w:val="00DD3DCC"/>
    <w:rsid w:val="00DD3F60"/>
    <w:rsid w:val="00DD4148"/>
    <w:rsid w:val="00DD450B"/>
    <w:rsid w:val="00DD45C1"/>
    <w:rsid w:val="00DD465F"/>
    <w:rsid w:val="00DD4718"/>
    <w:rsid w:val="00DD4788"/>
    <w:rsid w:val="00DD47B7"/>
    <w:rsid w:val="00DD47DF"/>
    <w:rsid w:val="00DD47FD"/>
    <w:rsid w:val="00DD4851"/>
    <w:rsid w:val="00DD4D36"/>
    <w:rsid w:val="00DD52A2"/>
    <w:rsid w:val="00DD5424"/>
    <w:rsid w:val="00DD5433"/>
    <w:rsid w:val="00DD561C"/>
    <w:rsid w:val="00DD6434"/>
    <w:rsid w:val="00DD6490"/>
    <w:rsid w:val="00DD6A8A"/>
    <w:rsid w:val="00DD6FFE"/>
    <w:rsid w:val="00DD7614"/>
    <w:rsid w:val="00DD77A7"/>
    <w:rsid w:val="00DD78EB"/>
    <w:rsid w:val="00DD7B42"/>
    <w:rsid w:val="00DD7DB8"/>
    <w:rsid w:val="00DD7EB7"/>
    <w:rsid w:val="00DE0093"/>
    <w:rsid w:val="00DE053A"/>
    <w:rsid w:val="00DE094F"/>
    <w:rsid w:val="00DE0B9D"/>
    <w:rsid w:val="00DE0D40"/>
    <w:rsid w:val="00DE12C1"/>
    <w:rsid w:val="00DE1AA2"/>
    <w:rsid w:val="00DE241F"/>
    <w:rsid w:val="00DE25EA"/>
    <w:rsid w:val="00DE2B01"/>
    <w:rsid w:val="00DE2B2C"/>
    <w:rsid w:val="00DE2E90"/>
    <w:rsid w:val="00DE2EF9"/>
    <w:rsid w:val="00DE3262"/>
    <w:rsid w:val="00DE32AC"/>
    <w:rsid w:val="00DE3506"/>
    <w:rsid w:val="00DE39D2"/>
    <w:rsid w:val="00DE3A54"/>
    <w:rsid w:val="00DE3F63"/>
    <w:rsid w:val="00DE3FC2"/>
    <w:rsid w:val="00DE40E2"/>
    <w:rsid w:val="00DE4442"/>
    <w:rsid w:val="00DE4558"/>
    <w:rsid w:val="00DE45FA"/>
    <w:rsid w:val="00DE48E9"/>
    <w:rsid w:val="00DE4A92"/>
    <w:rsid w:val="00DE4BB2"/>
    <w:rsid w:val="00DE4E7B"/>
    <w:rsid w:val="00DE5083"/>
    <w:rsid w:val="00DE50C8"/>
    <w:rsid w:val="00DE5806"/>
    <w:rsid w:val="00DE675E"/>
    <w:rsid w:val="00DE6856"/>
    <w:rsid w:val="00DE703F"/>
    <w:rsid w:val="00DE72B5"/>
    <w:rsid w:val="00DE757A"/>
    <w:rsid w:val="00DE759B"/>
    <w:rsid w:val="00DE7830"/>
    <w:rsid w:val="00DE79C0"/>
    <w:rsid w:val="00DE7AFA"/>
    <w:rsid w:val="00DE7C05"/>
    <w:rsid w:val="00DE7E28"/>
    <w:rsid w:val="00DE7E87"/>
    <w:rsid w:val="00DF012C"/>
    <w:rsid w:val="00DF01F1"/>
    <w:rsid w:val="00DF02FA"/>
    <w:rsid w:val="00DF0302"/>
    <w:rsid w:val="00DF0460"/>
    <w:rsid w:val="00DF0A78"/>
    <w:rsid w:val="00DF0DA5"/>
    <w:rsid w:val="00DF10E0"/>
    <w:rsid w:val="00DF1118"/>
    <w:rsid w:val="00DF1BF8"/>
    <w:rsid w:val="00DF1CE2"/>
    <w:rsid w:val="00DF1D40"/>
    <w:rsid w:val="00DF1D65"/>
    <w:rsid w:val="00DF2184"/>
    <w:rsid w:val="00DF23A7"/>
    <w:rsid w:val="00DF2490"/>
    <w:rsid w:val="00DF256C"/>
    <w:rsid w:val="00DF26B1"/>
    <w:rsid w:val="00DF26F5"/>
    <w:rsid w:val="00DF2704"/>
    <w:rsid w:val="00DF2CB2"/>
    <w:rsid w:val="00DF31DE"/>
    <w:rsid w:val="00DF3654"/>
    <w:rsid w:val="00DF39B1"/>
    <w:rsid w:val="00DF3D9D"/>
    <w:rsid w:val="00DF3EF9"/>
    <w:rsid w:val="00DF40B4"/>
    <w:rsid w:val="00DF415E"/>
    <w:rsid w:val="00DF455D"/>
    <w:rsid w:val="00DF4772"/>
    <w:rsid w:val="00DF498E"/>
    <w:rsid w:val="00DF4D74"/>
    <w:rsid w:val="00DF505A"/>
    <w:rsid w:val="00DF51A8"/>
    <w:rsid w:val="00DF531D"/>
    <w:rsid w:val="00DF54E5"/>
    <w:rsid w:val="00DF57B4"/>
    <w:rsid w:val="00DF57FE"/>
    <w:rsid w:val="00DF5FB9"/>
    <w:rsid w:val="00DF6179"/>
    <w:rsid w:val="00DF63E1"/>
    <w:rsid w:val="00DF6556"/>
    <w:rsid w:val="00DF7253"/>
    <w:rsid w:val="00DF7514"/>
    <w:rsid w:val="00DF7524"/>
    <w:rsid w:val="00DF7596"/>
    <w:rsid w:val="00DF76FE"/>
    <w:rsid w:val="00DF7907"/>
    <w:rsid w:val="00DF7951"/>
    <w:rsid w:val="00DF798D"/>
    <w:rsid w:val="00E001C0"/>
    <w:rsid w:val="00E004B4"/>
    <w:rsid w:val="00E0074F"/>
    <w:rsid w:val="00E00A3E"/>
    <w:rsid w:val="00E00B89"/>
    <w:rsid w:val="00E00C8F"/>
    <w:rsid w:val="00E00CBE"/>
    <w:rsid w:val="00E01419"/>
    <w:rsid w:val="00E01D6D"/>
    <w:rsid w:val="00E0221D"/>
    <w:rsid w:val="00E022E5"/>
    <w:rsid w:val="00E0271A"/>
    <w:rsid w:val="00E02CA5"/>
    <w:rsid w:val="00E02E9F"/>
    <w:rsid w:val="00E03041"/>
    <w:rsid w:val="00E0342E"/>
    <w:rsid w:val="00E03617"/>
    <w:rsid w:val="00E03AB4"/>
    <w:rsid w:val="00E03CE0"/>
    <w:rsid w:val="00E04213"/>
    <w:rsid w:val="00E04433"/>
    <w:rsid w:val="00E04445"/>
    <w:rsid w:val="00E04771"/>
    <w:rsid w:val="00E04856"/>
    <w:rsid w:val="00E04B35"/>
    <w:rsid w:val="00E04EC8"/>
    <w:rsid w:val="00E050F3"/>
    <w:rsid w:val="00E05407"/>
    <w:rsid w:val="00E05E40"/>
    <w:rsid w:val="00E05F3C"/>
    <w:rsid w:val="00E060E5"/>
    <w:rsid w:val="00E06613"/>
    <w:rsid w:val="00E0688F"/>
    <w:rsid w:val="00E06EBC"/>
    <w:rsid w:val="00E06FC6"/>
    <w:rsid w:val="00E07388"/>
    <w:rsid w:val="00E07942"/>
    <w:rsid w:val="00E07B9E"/>
    <w:rsid w:val="00E103A1"/>
    <w:rsid w:val="00E10509"/>
    <w:rsid w:val="00E106F6"/>
    <w:rsid w:val="00E10770"/>
    <w:rsid w:val="00E10B73"/>
    <w:rsid w:val="00E10BE0"/>
    <w:rsid w:val="00E10D32"/>
    <w:rsid w:val="00E11284"/>
    <w:rsid w:val="00E118B0"/>
    <w:rsid w:val="00E11A02"/>
    <w:rsid w:val="00E11D48"/>
    <w:rsid w:val="00E11DD9"/>
    <w:rsid w:val="00E11ECB"/>
    <w:rsid w:val="00E120D7"/>
    <w:rsid w:val="00E12641"/>
    <w:rsid w:val="00E12918"/>
    <w:rsid w:val="00E131AF"/>
    <w:rsid w:val="00E1340A"/>
    <w:rsid w:val="00E13501"/>
    <w:rsid w:val="00E1351C"/>
    <w:rsid w:val="00E13B32"/>
    <w:rsid w:val="00E1405B"/>
    <w:rsid w:val="00E141DB"/>
    <w:rsid w:val="00E142EC"/>
    <w:rsid w:val="00E147BE"/>
    <w:rsid w:val="00E14BD1"/>
    <w:rsid w:val="00E14C2D"/>
    <w:rsid w:val="00E14CCD"/>
    <w:rsid w:val="00E14D6A"/>
    <w:rsid w:val="00E14E06"/>
    <w:rsid w:val="00E1502C"/>
    <w:rsid w:val="00E15062"/>
    <w:rsid w:val="00E15252"/>
    <w:rsid w:val="00E152BE"/>
    <w:rsid w:val="00E153DF"/>
    <w:rsid w:val="00E15696"/>
    <w:rsid w:val="00E1590B"/>
    <w:rsid w:val="00E15A3D"/>
    <w:rsid w:val="00E15D94"/>
    <w:rsid w:val="00E15E74"/>
    <w:rsid w:val="00E15F42"/>
    <w:rsid w:val="00E160D0"/>
    <w:rsid w:val="00E16C29"/>
    <w:rsid w:val="00E16EAD"/>
    <w:rsid w:val="00E170A9"/>
    <w:rsid w:val="00E17523"/>
    <w:rsid w:val="00E1755F"/>
    <w:rsid w:val="00E17790"/>
    <w:rsid w:val="00E17A1E"/>
    <w:rsid w:val="00E17DF3"/>
    <w:rsid w:val="00E20036"/>
    <w:rsid w:val="00E201F8"/>
    <w:rsid w:val="00E2022B"/>
    <w:rsid w:val="00E202D0"/>
    <w:rsid w:val="00E2036A"/>
    <w:rsid w:val="00E2059E"/>
    <w:rsid w:val="00E20719"/>
    <w:rsid w:val="00E20BC7"/>
    <w:rsid w:val="00E21356"/>
    <w:rsid w:val="00E2157D"/>
    <w:rsid w:val="00E21885"/>
    <w:rsid w:val="00E218B7"/>
    <w:rsid w:val="00E22152"/>
    <w:rsid w:val="00E22610"/>
    <w:rsid w:val="00E22A2B"/>
    <w:rsid w:val="00E22A6A"/>
    <w:rsid w:val="00E22BE2"/>
    <w:rsid w:val="00E22C47"/>
    <w:rsid w:val="00E22E81"/>
    <w:rsid w:val="00E2309E"/>
    <w:rsid w:val="00E2324D"/>
    <w:rsid w:val="00E2325B"/>
    <w:rsid w:val="00E233F3"/>
    <w:rsid w:val="00E2374A"/>
    <w:rsid w:val="00E237D8"/>
    <w:rsid w:val="00E2392B"/>
    <w:rsid w:val="00E23D21"/>
    <w:rsid w:val="00E23F65"/>
    <w:rsid w:val="00E23FC7"/>
    <w:rsid w:val="00E24117"/>
    <w:rsid w:val="00E241C9"/>
    <w:rsid w:val="00E24426"/>
    <w:rsid w:val="00E244E4"/>
    <w:rsid w:val="00E24604"/>
    <w:rsid w:val="00E24DC9"/>
    <w:rsid w:val="00E24E6F"/>
    <w:rsid w:val="00E25062"/>
    <w:rsid w:val="00E2517D"/>
    <w:rsid w:val="00E251E8"/>
    <w:rsid w:val="00E2546B"/>
    <w:rsid w:val="00E2591C"/>
    <w:rsid w:val="00E25A8B"/>
    <w:rsid w:val="00E25C2C"/>
    <w:rsid w:val="00E25D8A"/>
    <w:rsid w:val="00E25EFC"/>
    <w:rsid w:val="00E260AC"/>
    <w:rsid w:val="00E26163"/>
    <w:rsid w:val="00E261A4"/>
    <w:rsid w:val="00E26249"/>
    <w:rsid w:val="00E264C1"/>
    <w:rsid w:val="00E26756"/>
    <w:rsid w:val="00E26834"/>
    <w:rsid w:val="00E268B4"/>
    <w:rsid w:val="00E26AC0"/>
    <w:rsid w:val="00E27011"/>
    <w:rsid w:val="00E2707C"/>
    <w:rsid w:val="00E27103"/>
    <w:rsid w:val="00E27AAE"/>
    <w:rsid w:val="00E27DDE"/>
    <w:rsid w:val="00E27E12"/>
    <w:rsid w:val="00E27F9E"/>
    <w:rsid w:val="00E300FC"/>
    <w:rsid w:val="00E306A5"/>
    <w:rsid w:val="00E3081D"/>
    <w:rsid w:val="00E30A8B"/>
    <w:rsid w:val="00E30CCC"/>
    <w:rsid w:val="00E30EF2"/>
    <w:rsid w:val="00E30FB8"/>
    <w:rsid w:val="00E30FC5"/>
    <w:rsid w:val="00E313FC"/>
    <w:rsid w:val="00E31459"/>
    <w:rsid w:val="00E31825"/>
    <w:rsid w:val="00E319B7"/>
    <w:rsid w:val="00E31A3E"/>
    <w:rsid w:val="00E31EE9"/>
    <w:rsid w:val="00E32292"/>
    <w:rsid w:val="00E32731"/>
    <w:rsid w:val="00E3287F"/>
    <w:rsid w:val="00E328AA"/>
    <w:rsid w:val="00E32B88"/>
    <w:rsid w:val="00E32BC4"/>
    <w:rsid w:val="00E32D53"/>
    <w:rsid w:val="00E32FA1"/>
    <w:rsid w:val="00E330A8"/>
    <w:rsid w:val="00E33224"/>
    <w:rsid w:val="00E33431"/>
    <w:rsid w:val="00E336C7"/>
    <w:rsid w:val="00E3385E"/>
    <w:rsid w:val="00E33B5D"/>
    <w:rsid w:val="00E33D6A"/>
    <w:rsid w:val="00E340E7"/>
    <w:rsid w:val="00E348A3"/>
    <w:rsid w:val="00E34C0A"/>
    <w:rsid w:val="00E34E5E"/>
    <w:rsid w:val="00E353A1"/>
    <w:rsid w:val="00E35CE1"/>
    <w:rsid w:val="00E35DB0"/>
    <w:rsid w:val="00E35E21"/>
    <w:rsid w:val="00E36292"/>
    <w:rsid w:val="00E364A7"/>
    <w:rsid w:val="00E369C8"/>
    <w:rsid w:val="00E36BE9"/>
    <w:rsid w:val="00E36EAF"/>
    <w:rsid w:val="00E36ECF"/>
    <w:rsid w:val="00E370BB"/>
    <w:rsid w:val="00E3717F"/>
    <w:rsid w:val="00E37A21"/>
    <w:rsid w:val="00E37CD1"/>
    <w:rsid w:val="00E4013C"/>
    <w:rsid w:val="00E401CF"/>
    <w:rsid w:val="00E402FF"/>
    <w:rsid w:val="00E40339"/>
    <w:rsid w:val="00E406DD"/>
    <w:rsid w:val="00E407D6"/>
    <w:rsid w:val="00E4094D"/>
    <w:rsid w:val="00E40C02"/>
    <w:rsid w:val="00E413FC"/>
    <w:rsid w:val="00E414AF"/>
    <w:rsid w:val="00E41701"/>
    <w:rsid w:val="00E41B2C"/>
    <w:rsid w:val="00E4256C"/>
    <w:rsid w:val="00E4265F"/>
    <w:rsid w:val="00E42ABE"/>
    <w:rsid w:val="00E42B17"/>
    <w:rsid w:val="00E43072"/>
    <w:rsid w:val="00E430A5"/>
    <w:rsid w:val="00E430B3"/>
    <w:rsid w:val="00E433E7"/>
    <w:rsid w:val="00E434D8"/>
    <w:rsid w:val="00E44450"/>
    <w:rsid w:val="00E4450C"/>
    <w:rsid w:val="00E44539"/>
    <w:rsid w:val="00E44837"/>
    <w:rsid w:val="00E44D6F"/>
    <w:rsid w:val="00E44E8D"/>
    <w:rsid w:val="00E44FBF"/>
    <w:rsid w:val="00E4525F"/>
    <w:rsid w:val="00E4529A"/>
    <w:rsid w:val="00E45331"/>
    <w:rsid w:val="00E45AF4"/>
    <w:rsid w:val="00E45FE9"/>
    <w:rsid w:val="00E4623D"/>
    <w:rsid w:val="00E46275"/>
    <w:rsid w:val="00E462D6"/>
    <w:rsid w:val="00E4638C"/>
    <w:rsid w:val="00E46829"/>
    <w:rsid w:val="00E46886"/>
    <w:rsid w:val="00E46A2D"/>
    <w:rsid w:val="00E46C65"/>
    <w:rsid w:val="00E46D51"/>
    <w:rsid w:val="00E46E05"/>
    <w:rsid w:val="00E4703E"/>
    <w:rsid w:val="00E4754B"/>
    <w:rsid w:val="00E478A9"/>
    <w:rsid w:val="00E47900"/>
    <w:rsid w:val="00E47C24"/>
    <w:rsid w:val="00E47D7C"/>
    <w:rsid w:val="00E47DC8"/>
    <w:rsid w:val="00E50128"/>
    <w:rsid w:val="00E50C02"/>
    <w:rsid w:val="00E50F53"/>
    <w:rsid w:val="00E5164C"/>
    <w:rsid w:val="00E5166A"/>
    <w:rsid w:val="00E516A7"/>
    <w:rsid w:val="00E519E7"/>
    <w:rsid w:val="00E51EF7"/>
    <w:rsid w:val="00E51FE3"/>
    <w:rsid w:val="00E52028"/>
    <w:rsid w:val="00E5213B"/>
    <w:rsid w:val="00E52305"/>
    <w:rsid w:val="00E52625"/>
    <w:rsid w:val="00E5268E"/>
    <w:rsid w:val="00E52831"/>
    <w:rsid w:val="00E5287C"/>
    <w:rsid w:val="00E52B05"/>
    <w:rsid w:val="00E52B0C"/>
    <w:rsid w:val="00E52B57"/>
    <w:rsid w:val="00E52C58"/>
    <w:rsid w:val="00E532D7"/>
    <w:rsid w:val="00E53948"/>
    <w:rsid w:val="00E539A2"/>
    <w:rsid w:val="00E53ABE"/>
    <w:rsid w:val="00E53C2A"/>
    <w:rsid w:val="00E53E2B"/>
    <w:rsid w:val="00E53EED"/>
    <w:rsid w:val="00E542C5"/>
    <w:rsid w:val="00E54631"/>
    <w:rsid w:val="00E546CA"/>
    <w:rsid w:val="00E54707"/>
    <w:rsid w:val="00E54831"/>
    <w:rsid w:val="00E548E0"/>
    <w:rsid w:val="00E54B7A"/>
    <w:rsid w:val="00E54B94"/>
    <w:rsid w:val="00E54C47"/>
    <w:rsid w:val="00E54DAC"/>
    <w:rsid w:val="00E54DB6"/>
    <w:rsid w:val="00E54F23"/>
    <w:rsid w:val="00E54FA5"/>
    <w:rsid w:val="00E55D49"/>
    <w:rsid w:val="00E55F2B"/>
    <w:rsid w:val="00E56143"/>
    <w:rsid w:val="00E5694E"/>
    <w:rsid w:val="00E56BDA"/>
    <w:rsid w:val="00E56CB9"/>
    <w:rsid w:val="00E56E1F"/>
    <w:rsid w:val="00E570E5"/>
    <w:rsid w:val="00E570F4"/>
    <w:rsid w:val="00E573A8"/>
    <w:rsid w:val="00E57CEA"/>
    <w:rsid w:val="00E57D23"/>
    <w:rsid w:val="00E57DEE"/>
    <w:rsid w:val="00E57FD8"/>
    <w:rsid w:val="00E60223"/>
    <w:rsid w:val="00E6043D"/>
    <w:rsid w:val="00E607B7"/>
    <w:rsid w:val="00E60876"/>
    <w:rsid w:val="00E60ADA"/>
    <w:rsid w:val="00E60B33"/>
    <w:rsid w:val="00E60D76"/>
    <w:rsid w:val="00E611BC"/>
    <w:rsid w:val="00E612C7"/>
    <w:rsid w:val="00E616C0"/>
    <w:rsid w:val="00E618F7"/>
    <w:rsid w:val="00E6192F"/>
    <w:rsid w:val="00E61D8A"/>
    <w:rsid w:val="00E61E0C"/>
    <w:rsid w:val="00E624B2"/>
    <w:rsid w:val="00E62755"/>
    <w:rsid w:val="00E6287E"/>
    <w:rsid w:val="00E62BD2"/>
    <w:rsid w:val="00E62D68"/>
    <w:rsid w:val="00E631E3"/>
    <w:rsid w:val="00E6320B"/>
    <w:rsid w:val="00E6323F"/>
    <w:rsid w:val="00E63388"/>
    <w:rsid w:val="00E6378B"/>
    <w:rsid w:val="00E63D06"/>
    <w:rsid w:val="00E63EBC"/>
    <w:rsid w:val="00E6425A"/>
    <w:rsid w:val="00E64FB0"/>
    <w:rsid w:val="00E650CB"/>
    <w:rsid w:val="00E65214"/>
    <w:rsid w:val="00E6523A"/>
    <w:rsid w:val="00E65508"/>
    <w:rsid w:val="00E658AC"/>
    <w:rsid w:val="00E65DE8"/>
    <w:rsid w:val="00E661DF"/>
    <w:rsid w:val="00E66407"/>
    <w:rsid w:val="00E66678"/>
    <w:rsid w:val="00E66791"/>
    <w:rsid w:val="00E66B0F"/>
    <w:rsid w:val="00E66E2E"/>
    <w:rsid w:val="00E67072"/>
    <w:rsid w:val="00E671A0"/>
    <w:rsid w:val="00E67382"/>
    <w:rsid w:val="00E6783E"/>
    <w:rsid w:val="00E67875"/>
    <w:rsid w:val="00E67D42"/>
    <w:rsid w:val="00E700A7"/>
    <w:rsid w:val="00E7013D"/>
    <w:rsid w:val="00E704B1"/>
    <w:rsid w:val="00E705D0"/>
    <w:rsid w:val="00E706F0"/>
    <w:rsid w:val="00E708C7"/>
    <w:rsid w:val="00E70922"/>
    <w:rsid w:val="00E71176"/>
    <w:rsid w:val="00E71235"/>
    <w:rsid w:val="00E712B9"/>
    <w:rsid w:val="00E7157F"/>
    <w:rsid w:val="00E71639"/>
    <w:rsid w:val="00E71ACB"/>
    <w:rsid w:val="00E71B68"/>
    <w:rsid w:val="00E71DD7"/>
    <w:rsid w:val="00E722FC"/>
    <w:rsid w:val="00E72626"/>
    <w:rsid w:val="00E72CB5"/>
    <w:rsid w:val="00E72FDC"/>
    <w:rsid w:val="00E72FFB"/>
    <w:rsid w:val="00E73149"/>
    <w:rsid w:val="00E7336D"/>
    <w:rsid w:val="00E733AD"/>
    <w:rsid w:val="00E737DB"/>
    <w:rsid w:val="00E73D96"/>
    <w:rsid w:val="00E73E19"/>
    <w:rsid w:val="00E7460A"/>
    <w:rsid w:val="00E7485F"/>
    <w:rsid w:val="00E74901"/>
    <w:rsid w:val="00E75016"/>
    <w:rsid w:val="00E751EF"/>
    <w:rsid w:val="00E7585A"/>
    <w:rsid w:val="00E758DF"/>
    <w:rsid w:val="00E7602E"/>
    <w:rsid w:val="00E76A13"/>
    <w:rsid w:val="00E76B9E"/>
    <w:rsid w:val="00E76DC5"/>
    <w:rsid w:val="00E76DFC"/>
    <w:rsid w:val="00E77000"/>
    <w:rsid w:val="00E77239"/>
    <w:rsid w:val="00E7790C"/>
    <w:rsid w:val="00E77D1F"/>
    <w:rsid w:val="00E77D64"/>
    <w:rsid w:val="00E77E6F"/>
    <w:rsid w:val="00E801ED"/>
    <w:rsid w:val="00E8034A"/>
    <w:rsid w:val="00E803DD"/>
    <w:rsid w:val="00E80574"/>
    <w:rsid w:val="00E8077E"/>
    <w:rsid w:val="00E807AC"/>
    <w:rsid w:val="00E80814"/>
    <w:rsid w:val="00E80978"/>
    <w:rsid w:val="00E809A6"/>
    <w:rsid w:val="00E80BE2"/>
    <w:rsid w:val="00E80EA0"/>
    <w:rsid w:val="00E810CF"/>
    <w:rsid w:val="00E81848"/>
    <w:rsid w:val="00E818F5"/>
    <w:rsid w:val="00E81BA8"/>
    <w:rsid w:val="00E81BDF"/>
    <w:rsid w:val="00E81BEE"/>
    <w:rsid w:val="00E82165"/>
    <w:rsid w:val="00E824E8"/>
    <w:rsid w:val="00E8268E"/>
    <w:rsid w:val="00E8286D"/>
    <w:rsid w:val="00E8295C"/>
    <w:rsid w:val="00E82980"/>
    <w:rsid w:val="00E82D14"/>
    <w:rsid w:val="00E834BE"/>
    <w:rsid w:val="00E83ABF"/>
    <w:rsid w:val="00E83AEB"/>
    <w:rsid w:val="00E8401F"/>
    <w:rsid w:val="00E84279"/>
    <w:rsid w:val="00E847DC"/>
    <w:rsid w:val="00E84EF6"/>
    <w:rsid w:val="00E84F74"/>
    <w:rsid w:val="00E851B6"/>
    <w:rsid w:val="00E85436"/>
    <w:rsid w:val="00E8553B"/>
    <w:rsid w:val="00E85A6E"/>
    <w:rsid w:val="00E85B23"/>
    <w:rsid w:val="00E85CBD"/>
    <w:rsid w:val="00E85DA3"/>
    <w:rsid w:val="00E86059"/>
    <w:rsid w:val="00E86199"/>
    <w:rsid w:val="00E86629"/>
    <w:rsid w:val="00E86CBC"/>
    <w:rsid w:val="00E86E47"/>
    <w:rsid w:val="00E871C8"/>
    <w:rsid w:val="00E872F7"/>
    <w:rsid w:val="00E87690"/>
    <w:rsid w:val="00E87A53"/>
    <w:rsid w:val="00E87C15"/>
    <w:rsid w:val="00E87CEB"/>
    <w:rsid w:val="00E900D8"/>
    <w:rsid w:val="00E90264"/>
    <w:rsid w:val="00E9029D"/>
    <w:rsid w:val="00E90490"/>
    <w:rsid w:val="00E90781"/>
    <w:rsid w:val="00E90912"/>
    <w:rsid w:val="00E90916"/>
    <w:rsid w:val="00E90C33"/>
    <w:rsid w:val="00E90F25"/>
    <w:rsid w:val="00E90F50"/>
    <w:rsid w:val="00E911F1"/>
    <w:rsid w:val="00E912B2"/>
    <w:rsid w:val="00E91680"/>
    <w:rsid w:val="00E91E5E"/>
    <w:rsid w:val="00E920FC"/>
    <w:rsid w:val="00E92D23"/>
    <w:rsid w:val="00E92EFA"/>
    <w:rsid w:val="00E93290"/>
    <w:rsid w:val="00E93303"/>
    <w:rsid w:val="00E93C30"/>
    <w:rsid w:val="00E93E2E"/>
    <w:rsid w:val="00E94707"/>
    <w:rsid w:val="00E94785"/>
    <w:rsid w:val="00E94B12"/>
    <w:rsid w:val="00E95191"/>
    <w:rsid w:val="00E95209"/>
    <w:rsid w:val="00E95490"/>
    <w:rsid w:val="00E95A2E"/>
    <w:rsid w:val="00E95E45"/>
    <w:rsid w:val="00E961D6"/>
    <w:rsid w:val="00E9651D"/>
    <w:rsid w:val="00E96773"/>
    <w:rsid w:val="00E967BE"/>
    <w:rsid w:val="00E969C8"/>
    <w:rsid w:val="00E96CDB"/>
    <w:rsid w:val="00E96CFB"/>
    <w:rsid w:val="00E96F15"/>
    <w:rsid w:val="00E9715F"/>
    <w:rsid w:val="00E9724A"/>
    <w:rsid w:val="00E9757B"/>
    <w:rsid w:val="00E97842"/>
    <w:rsid w:val="00E97D20"/>
    <w:rsid w:val="00E97E76"/>
    <w:rsid w:val="00E97E79"/>
    <w:rsid w:val="00EA0107"/>
    <w:rsid w:val="00EA0134"/>
    <w:rsid w:val="00EA03CF"/>
    <w:rsid w:val="00EA042A"/>
    <w:rsid w:val="00EA0A5A"/>
    <w:rsid w:val="00EA0C70"/>
    <w:rsid w:val="00EA0DE5"/>
    <w:rsid w:val="00EA0E41"/>
    <w:rsid w:val="00EA13B2"/>
    <w:rsid w:val="00EA14B8"/>
    <w:rsid w:val="00EA1591"/>
    <w:rsid w:val="00EA1598"/>
    <w:rsid w:val="00EA166D"/>
    <w:rsid w:val="00EA18F1"/>
    <w:rsid w:val="00EA1947"/>
    <w:rsid w:val="00EA1A84"/>
    <w:rsid w:val="00EA1D16"/>
    <w:rsid w:val="00EA1D9E"/>
    <w:rsid w:val="00EA2457"/>
    <w:rsid w:val="00EA27E4"/>
    <w:rsid w:val="00EA2878"/>
    <w:rsid w:val="00EA2B0D"/>
    <w:rsid w:val="00EA2F9B"/>
    <w:rsid w:val="00EA35BA"/>
    <w:rsid w:val="00EA3667"/>
    <w:rsid w:val="00EA3EFF"/>
    <w:rsid w:val="00EA4136"/>
    <w:rsid w:val="00EA438B"/>
    <w:rsid w:val="00EA4741"/>
    <w:rsid w:val="00EA47DE"/>
    <w:rsid w:val="00EA4884"/>
    <w:rsid w:val="00EA48E5"/>
    <w:rsid w:val="00EA4D92"/>
    <w:rsid w:val="00EA4DDA"/>
    <w:rsid w:val="00EA5158"/>
    <w:rsid w:val="00EA5497"/>
    <w:rsid w:val="00EA5681"/>
    <w:rsid w:val="00EA5FC9"/>
    <w:rsid w:val="00EA645D"/>
    <w:rsid w:val="00EA66D2"/>
    <w:rsid w:val="00EA6814"/>
    <w:rsid w:val="00EA6A51"/>
    <w:rsid w:val="00EA6C08"/>
    <w:rsid w:val="00EA6CF7"/>
    <w:rsid w:val="00EA6E4E"/>
    <w:rsid w:val="00EA724B"/>
    <w:rsid w:val="00EA7439"/>
    <w:rsid w:val="00EA7679"/>
    <w:rsid w:val="00EA7A81"/>
    <w:rsid w:val="00EB01CF"/>
    <w:rsid w:val="00EB032D"/>
    <w:rsid w:val="00EB03ED"/>
    <w:rsid w:val="00EB08F3"/>
    <w:rsid w:val="00EB0BA1"/>
    <w:rsid w:val="00EB11EA"/>
    <w:rsid w:val="00EB1277"/>
    <w:rsid w:val="00EB1497"/>
    <w:rsid w:val="00EB14A8"/>
    <w:rsid w:val="00EB15E8"/>
    <w:rsid w:val="00EB18C7"/>
    <w:rsid w:val="00EB1C24"/>
    <w:rsid w:val="00EB1C5C"/>
    <w:rsid w:val="00EB206E"/>
    <w:rsid w:val="00EB26C6"/>
    <w:rsid w:val="00EB287B"/>
    <w:rsid w:val="00EB29DB"/>
    <w:rsid w:val="00EB2A90"/>
    <w:rsid w:val="00EB2F73"/>
    <w:rsid w:val="00EB3306"/>
    <w:rsid w:val="00EB3309"/>
    <w:rsid w:val="00EB33A8"/>
    <w:rsid w:val="00EB35DA"/>
    <w:rsid w:val="00EB35E0"/>
    <w:rsid w:val="00EB38BE"/>
    <w:rsid w:val="00EB417C"/>
    <w:rsid w:val="00EB47A0"/>
    <w:rsid w:val="00EB4882"/>
    <w:rsid w:val="00EB49E3"/>
    <w:rsid w:val="00EB4AD9"/>
    <w:rsid w:val="00EB4C65"/>
    <w:rsid w:val="00EB4F19"/>
    <w:rsid w:val="00EB5423"/>
    <w:rsid w:val="00EB55D8"/>
    <w:rsid w:val="00EB5735"/>
    <w:rsid w:val="00EB5AF0"/>
    <w:rsid w:val="00EB5C57"/>
    <w:rsid w:val="00EB5C6D"/>
    <w:rsid w:val="00EB5D9C"/>
    <w:rsid w:val="00EB5E84"/>
    <w:rsid w:val="00EB64B1"/>
    <w:rsid w:val="00EB673D"/>
    <w:rsid w:val="00EB675E"/>
    <w:rsid w:val="00EB6AAB"/>
    <w:rsid w:val="00EB6B29"/>
    <w:rsid w:val="00EB6B9B"/>
    <w:rsid w:val="00EB707B"/>
    <w:rsid w:val="00EB7464"/>
    <w:rsid w:val="00EB7682"/>
    <w:rsid w:val="00EB76F8"/>
    <w:rsid w:val="00EB78CD"/>
    <w:rsid w:val="00EB7C37"/>
    <w:rsid w:val="00EB7EF9"/>
    <w:rsid w:val="00EB7F64"/>
    <w:rsid w:val="00EC009E"/>
    <w:rsid w:val="00EC01AB"/>
    <w:rsid w:val="00EC0343"/>
    <w:rsid w:val="00EC087F"/>
    <w:rsid w:val="00EC08C3"/>
    <w:rsid w:val="00EC0B69"/>
    <w:rsid w:val="00EC0F5F"/>
    <w:rsid w:val="00EC13BA"/>
    <w:rsid w:val="00EC1403"/>
    <w:rsid w:val="00EC159B"/>
    <w:rsid w:val="00EC18D4"/>
    <w:rsid w:val="00EC1AFF"/>
    <w:rsid w:val="00EC1B0F"/>
    <w:rsid w:val="00EC1E72"/>
    <w:rsid w:val="00EC1F27"/>
    <w:rsid w:val="00EC1F2F"/>
    <w:rsid w:val="00EC1FEC"/>
    <w:rsid w:val="00EC2C15"/>
    <w:rsid w:val="00EC2C5A"/>
    <w:rsid w:val="00EC2D22"/>
    <w:rsid w:val="00EC2DB2"/>
    <w:rsid w:val="00EC2E2B"/>
    <w:rsid w:val="00EC3036"/>
    <w:rsid w:val="00EC3F5D"/>
    <w:rsid w:val="00EC41D8"/>
    <w:rsid w:val="00EC44F6"/>
    <w:rsid w:val="00EC5571"/>
    <w:rsid w:val="00EC55F8"/>
    <w:rsid w:val="00EC57AD"/>
    <w:rsid w:val="00EC5835"/>
    <w:rsid w:val="00EC59E9"/>
    <w:rsid w:val="00EC5CB8"/>
    <w:rsid w:val="00EC63B0"/>
    <w:rsid w:val="00EC67A0"/>
    <w:rsid w:val="00EC688F"/>
    <w:rsid w:val="00EC69CF"/>
    <w:rsid w:val="00EC6B57"/>
    <w:rsid w:val="00EC719D"/>
    <w:rsid w:val="00EC73BC"/>
    <w:rsid w:val="00EC74EA"/>
    <w:rsid w:val="00EC771C"/>
    <w:rsid w:val="00EC776E"/>
    <w:rsid w:val="00EC7837"/>
    <w:rsid w:val="00EC7AEC"/>
    <w:rsid w:val="00ED017F"/>
    <w:rsid w:val="00ED01DA"/>
    <w:rsid w:val="00ED03C4"/>
    <w:rsid w:val="00ED0568"/>
    <w:rsid w:val="00ED08A1"/>
    <w:rsid w:val="00ED0CDC"/>
    <w:rsid w:val="00ED0F56"/>
    <w:rsid w:val="00ED1046"/>
    <w:rsid w:val="00ED14B7"/>
    <w:rsid w:val="00ED1501"/>
    <w:rsid w:val="00ED159C"/>
    <w:rsid w:val="00ED1748"/>
    <w:rsid w:val="00ED1D9A"/>
    <w:rsid w:val="00ED2054"/>
    <w:rsid w:val="00ED207B"/>
    <w:rsid w:val="00ED2113"/>
    <w:rsid w:val="00ED2691"/>
    <w:rsid w:val="00ED2A1E"/>
    <w:rsid w:val="00ED2B83"/>
    <w:rsid w:val="00ED31D5"/>
    <w:rsid w:val="00ED3288"/>
    <w:rsid w:val="00ED383C"/>
    <w:rsid w:val="00ED39BF"/>
    <w:rsid w:val="00ED3AEA"/>
    <w:rsid w:val="00ED3F14"/>
    <w:rsid w:val="00ED415F"/>
    <w:rsid w:val="00ED43A4"/>
    <w:rsid w:val="00ED46F0"/>
    <w:rsid w:val="00ED4C37"/>
    <w:rsid w:val="00ED4E08"/>
    <w:rsid w:val="00ED5585"/>
    <w:rsid w:val="00ED55CF"/>
    <w:rsid w:val="00ED5A83"/>
    <w:rsid w:val="00ED5AEB"/>
    <w:rsid w:val="00ED60B6"/>
    <w:rsid w:val="00ED613C"/>
    <w:rsid w:val="00ED6614"/>
    <w:rsid w:val="00ED6767"/>
    <w:rsid w:val="00ED6970"/>
    <w:rsid w:val="00ED6FE8"/>
    <w:rsid w:val="00ED7601"/>
    <w:rsid w:val="00ED76A9"/>
    <w:rsid w:val="00ED771A"/>
    <w:rsid w:val="00ED7796"/>
    <w:rsid w:val="00ED7A3A"/>
    <w:rsid w:val="00ED7EB3"/>
    <w:rsid w:val="00ED7EE3"/>
    <w:rsid w:val="00EE0116"/>
    <w:rsid w:val="00EE0633"/>
    <w:rsid w:val="00EE06A0"/>
    <w:rsid w:val="00EE0768"/>
    <w:rsid w:val="00EE0A81"/>
    <w:rsid w:val="00EE0DC6"/>
    <w:rsid w:val="00EE0E86"/>
    <w:rsid w:val="00EE16E8"/>
    <w:rsid w:val="00EE18F6"/>
    <w:rsid w:val="00EE1A10"/>
    <w:rsid w:val="00EE1E70"/>
    <w:rsid w:val="00EE1F3F"/>
    <w:rsid w:val="00EE2630"/>
    <w:rsid w:val="00EE2650"/>
    <w:rsid w:val="00EE28EF"/>
    <w:rsid w:val="00EE2A1E"/>
    <w:rsid w:val="00EE2B30"/>
    <w:rsid w:val="00EE2EDE"/>
    <w:rsid w:val="00EE304C"/>
    <w:rsid w:val="00EE30E3"/>
    <w:rsid w:val="00EE36F5"/>
    <w:rsid w:val="00EE37FE"/>
    <w:rsid w:val="00EE39BC"/>
    <w:rsid w:val="00EE3A82"/>
    <w:rsid w:val="00EE3C1D"/>
    <w:rsid w:val="00EE41AC"/>
    <w:rsid w:val="00EE41E2"/>
    <w:rsid w:val="00EE4476"/>
    <w:rsid w:val="00EE4820"/>
    <w:rsid w:val="00EE49E9"/>
    <w:rsid w:val="00EE4C4D"/>
    <w:rsid w:val="00EE4D40"/>
    <w:rsid w:val="00EE52D9"/>
    <w:rsid w:val="00EE54C4"/>
    <w:rsid w:val="00EE58A9"/>
    <w:rsid w:val="00EE590A"/>
    <w:rsid w:val="00EE59D0"/>
    <w:rsid w:val="00EE5A0B"/>
    <w:rsid w:val="00EE5EA1"/>
    <w:rsid w:val="00EE5EBD"/>
    <w:rsid w:val="00EE5F65"/>
    <w:rsid w:val="00EE63B2"/>
    <w:rsid w:val="00EE658D"/>
    <w:rsid w:val="00EE67B4"/>
    <w:rsid w:val="00EE6A2F"/>
    <w:rsid w:val="00EE6D04"/>
    <w:rsid w:val="00EE7112"/>
    <w:rsid w:val="00EE7A6A"/>
    <w:rsid w:val="00EE7B5D"/>
    <w:rsid w:val="00EE7C2C"/>
    <w:rsid w:val="00EE7D64"/>
    <w:rsid w:val="00EE7F60"/>
    <w:rsid w:val="00EF02B9"/>
    <w:rsid w:val="00EF0496"/>
    <w:rsid w:val="00EF06CA"/>
    <w:rsid w:val="00EF0834"/>
    <w:rsid w:val="00EF0882"/>
    <w:rsid w:val="00EF0ADB"/>
    <w:rsid w:val="00EF12E2"/>
    <w:rsid w:val="00EF18EE"/>
    <w:rsid w:val="00EF19C9"/>
    <w:rsid w:val="00EF1F45"/>
    <w:rsid w:val="00EF1F98"/>
    <w:rsid w:val="00EF1FD1"/>
    <w:rsid w:val="00EF25FA"/>
    <w:rsid w:val="00EF2A68"/>
    <w:rsid w:val="00EF2CE1"/>
    <w:rsid w:val="00EF310A"/>
    <w:rsid w:val="00EF318F"/>
    <w:rsid w:val="00EF3200"/>
    <w:rsid w:val="00EF3444"/>
    <w:rsid w:val="00EF3926"/>
    <w:rsid w:val="00EF3FEF"/>
    <w:rsid w:val="00EF4163"/>
    <w:rsid w:val="00EF45A3"/>
    <w:rsid w:val="00EF54DC"/>
    <w:rsid w:val="00EF55B9"/>
    <w:rsid w:val="00EF5B63"/>
    <w:rsid w:val="00EF5C62"/>
    <w:rsid w:val="00EF6026"/>
    <w:rsid w:val="00EF609B"/>
    <w:rsid w:val="00EF610A"/>
    <w:rsid w:val="00EF67BC"/>
    <w:rsid w:val="00EF6CF9"/>
    <w:rsid w:val="00EF6DAE"/>
    <w:rsid w:val="00EF7425"/>
    <w:rsid w:val="00EF75C2"/>
    <w:rsid w:val="00EF763B"/>
    <w:rsid w:val="00EF76F9"/>
    <w:rsid w:val="00EF776C"/>
    <w:rsid w:val="00EF7770"/>
    <w:rsid w:val="00EF79A7"/>
    <w:rsid w:val="00EF7A65"/>
    <w:rsid w:val="00EF7BCF"/>
    <w:rsid w:val="00EF7EE8"/>
    <w:rsid w:val="00EF7FD3"/>
    <w:rsid w:val="00F00298"/>
    <w:rsid w:val="00F00351"/>
    <w:rsid w:val="00F005A6"/>
    <w:rsid w:val="00F0068B"/>
    <w:rsid w:val="00F00710"/>
    <w:rsid w:val="00F00A08"/>
    <w:rsid w:val="00F00A1B"/>
    <w:rsid w:val="00F00A4C"/>
    <w:rsid w:val="00F00BCD"/>
    <w:rsid w:val="00F00C18"/>
    <w:rsid w:val="00F00C66"/>
    <w:rsid w:val="00F00C8A"/>
    <w:rsid w:val="00F00D07"/>
    <w:rsid w:val="00F00E15"/>
    <w:rsid w:val="00F00F18"/>
    <w:rsid w:val="00F00F1B"/>
    <w:rsid w:val="00F010DE"/>
    <w:rsid w:val="00F0112C"/>
    <w:rsid w:val="00F0169D"/>
    <w:rsid w:val="00F01C62"/>
    <w:rsid w:val="00F01D23"/>
    <w:rsid w:val="00F02311"/>
    <w:rsid w:val="00F025D2"/>
    <w:rsid w:val="00F027CF"/>
    <w:rsid w:val="00F03B0A"/>
    <w:rsid w:val="00F03E73"/>
    <w:rsid w:val="00F041FF"/>
    <w:rsid w:val="00F04226"/>
    <w:rsid w:val="00F042C6"/>
    <w:rsid w:val="00F04535"/>
    <w:rsid w:val="00F0455F"/>
    <w:rsid w:val="00F04EE9"/>
    <w:rsid w:val="00F051FB"/>
    <w:rsid w:val="00F054A1"/>
    <w:rsid w:val="00F0557F"/>
    <w:rsid w:val="00F05A33"/>
    <w:rsid w:val="00F05AB3"/>
    <w:rsid w:val="00F05BC9"/>
    <w:rsid w:val="00F05EB4"/>
    <w:rsid w:val="00F06454"/>
    <w:rsid w:val="00F0651D"/>
    <w:rsid w:val="00F06567"/>
    <w:rsid w:val="00F06F8B"/>
    <w:rsid w:val="00F070CE"/>
    <w:rsid w:val="00F0711D"/>
    <w:rsid w:val="00F075CA"/>
    <w:rsid w:val="00F0776C"/>
    <w:rsid w:val="00F1021A"/>
    <w:rsid w:val="00F1033F"/>
    <w:rsid w:val="00F10432"/>
    <w:rsid w:val="00F1066A"/>
    <w:rsid w:val="00F10853"/>
    <w:rsid w:val="00F10A99"/>
    <w:rsid w:val="00F10CF0"/>
    <w:rsid w:val="00F1114E"/>
    <w:rsid w:val="00F112AD"/>
    <w:rsid w:val="00F113F9"/>
    <w:rsid w:val="00F114CB"/>
    <w:rsid w:val="00F1151C"/>
    <w:rsid w:val="00F1165B"/>
    <w:rsid w:val="00F11CFE"/>
    <w:rsid w:val="00F12025"/>
    <w:rsid w:val="00F121D0"/>
    <w:rsid w:val="00F1220C"/>
    <w:rsid w:val="00F1239A"/>
    <w:rsid w:val="00F126A9"/>
    <w:rsid w:val="00F1274D"/>
    <w:rsid w:val="00F1284A"/>
    <w:rsid w:val="00F12A9B"/>
    <w:rsid w:val="00F12D0E"/>
    <w:rsid w:val="00F12EBC"/>
    <w:rsid w:val="00F13075"/>
    <w:rsid w:val="00F137F5"/>
    <w:rsid w:val="00F13BCF"/>
    <w:rsid w:val="00F13DA8"/>
    <w:rsid w:val="00F140A6"/>
    <w:rsid w:val="00F14275"/>
    <w:rsid w:val="00F142DD"/>
    <w:rsid w:val="00F144D7"/>
    <w:rsid w:val="00F149C5"/>
    <w:rsid w:val="00F14A00"/>
    <w:rsid w:val="00F14C09"/>
    <w:rsid w:val="00F14C2C"/>
    <w:rsid w:val="00F15201"/>
    <w:rsid w:val="00F1533C"/>
    <w:rsid w:val="00F157CA"/>
    <w:rsid w:val="00F15B12"/>
    <w:rsid w:val="00F15B9F"/>
    <w:rsid w:val="00F15CCB"/>
    <w:rsid w:val="00F15DCE"/>
    <w:rsid w:val="00F16178"/>
    <w:rsid w:val="00F16215"/>
    <w:rsid w:val="00F16377"/>
    <w:rsid w:val="00F16430"/>
    <w:rsid w:val="00F169A3"/>
    <w:rsid w:val="00F16AC6"/>
    <w:rsid w:val="00F16DBC"/>
    <w:rsid w:val="00F17067"/>
    <w:rsid w:val="00F17438"/>
    <w:rsid w:val="00F17939"/>
    <w:rsid w:val="00F17977"/>
    <w:rsid w:val="00F17F2F"/>
    <w:rsid w:val="00F20196"/>
    <w:rsid w:val="00F20498"/>
    <w:rsid w:val="00F204F3"/>
    <w:rsid w:val="00F20513"/>
    <w:rsid w:val="00F20697"/>
    <w:rsid w:val="00F20AA5"/>
    <w:rsid w:val="00F21523"/>
    <w:rsid w:val="00F21859"/>
    <w:rsid w:val="00F21874"/>
    <w:rsid w:val="00F219AE"/>
    <w:rsid w:val="00F21F9E"/>
    <w:rsid w:val="00F22174"/>
    <w:rsid w:val="00F22201"/>
    <w:rsid w:val="00F22B12"/>
    <w:rsid w:val="00F2310D"/>
    <w:rsid w:val="00F23909"/>
    <w:rsid w:val="00F23973"/>
    <w:rsid w:val="00F23B49"/>
    <w:rsid w:val="00F23C4B"/>
    <w:rsid w:val="00F23CB6"/>
    <w:rsid w:val="00F23DC5"/>
    <w:rsid w:val="00F23F03"/>
    <w:rsid w:val="00F240C5"/>
    <w:rsid w:val="00F24620"/>
    <w:rsid w:val="00F2465E"/>
    <w:rsid w:val="00F2481D"/>
    <w:rsid w:val="00F248C8"/>
    <w:rsid w:val="00F24F3E"/>
    <w:rsid w:val="00F25278"/>
    <w:rsid w:val="00F25333"/>
    <w:rsid w:val="00F25384"/>
    <w:rsid w:val="00F255EF"/>
    <w:rsid w:val="00F25824"/>
    <w:rsid w:val="00F25925"/>
    <w:rsid w:val="00F25AF0"/>
    <w:rsid w:val="00F25F21"/>
    <w:rsid w:val="00F260AA"/>
    <w:rsid w:val="00F263C7"/>
    <w:rsid w:val="00F26423"/>
    <w:rsid w:val="00F2642D"/>
    <w:rsid w:val="00F268A5"/>
    <w:rsid w:val="00F26A77"/>
    <w:rsid w:val="00F26FA4"/>
    <w:rsid w:val="00F270F3"/>
    <w:rsid w:val="00F27139"/>
    <w:rsid w:val="00F277BC"/>
    <w:rsid w:val="00F279A3"/>
    <w:rsid w:val="00F279D2"/>
    <w:rsid w:val="00F27AFC"/>
    <w:rsid w:val="00F27BA1"/>
    <w:rsid w:val="00F27D1D"/>
    <w:rsid w:val="00F27DD0"/>
    <w:rsid w:val="00F27E7D"/>
    <w:rsid w:val="00F30197"/>
    <w:rsid w:val="00F3019E"/>
    <w:rsid w:val="00F3025F"/>
    <w:rsid w:val="00F307C1"/>
    <w:rsid w:val="00F30823"/>
    <w:rsid w:val="00F3087F"/>
    <w:rsid w:val="00F3103C"/>
    <w:rsid w:val="00F310B7"/>
    <w:rsid w:val="00F3181E"/>
    <w:rsid w:val="00F318E1"/>
    <w:rsid w:val="00F318FD"/>
    <w:rsid w:val="00F31A77"/>
    <w:rsid w:val="00F320B2"/>
    <w:rsid w:val="00F32392"/>
    <w:rsid w:val="00F3250F"/>
    <w:rsid w:val="00F325E1"/>
    <w:rsid w:val="00F327EB"/>
    <w:rsid w:val="00F3297C"/>
    <w:rsid w:val="00F32B8C"/>
    <w:rsid w:val="00F32E46"/>
    <w:rsid w:val="00F33051"/>
    <w:rsid w:val="00F334EB"/>
    <w:rsid w:val="00F33857"/>
    <w:rsid w:val="00F33A24"/>
    <w:rsid w:val="00F33F3E"/>
    <w:rsid w:val="00F33FE2"/>
    <w:rsid w:val="00F341F1"/>
    <w:rsid w:val="00F343C6"/>
    <w:rsid w:val="00F3443D"/>
    <w:rsid w:val="00F34786"/>
    <w:rsid w:val="00F347E0"/>
    <w:rsid w:val="00F347FB"/>
    <w:rsid w:val="00F34AD6"/>
    <w:rsid w:val="00F355B3"/>
    <w:rsid w:val="00F358A5"/>
    <w:rsid w:val="00F35EF3"/>
    <w:rsid w:val="00F35F0F"/>
    <w:rsid w:val="00F36140"/>
    <w:rsid w:val="00F361FB"/>
    <w:rsid w:val="00F36274"/>
    <w:rsid w:val="00F365DE"/>
    <w:rsid w:val="00F36BA5"/>
    <w:rsid w:val="00F37142"/>
    <w:rsid w:val="00F3723F"/>
    <w:rsid w:val="00F374C9"/>
    <w:rsid w:val="00F3778C"/>
    <w:rsid w:val="00F378F5"/>
    <w:rsid w:val="00F37B95"/>
    <w:rsid w:val="00F37BE4"/>
    <w:rsid w:val="00F37DF5"/>
    <w:rsid w:val="00F4008B"/>
    <w:rsid w:val="00F4053F"/>
    <w:rsid w:val="00F40831"/>
    <w:rsid w:val="00F40EC4"/>
    <w:rsid w:val="00F41929"/>
    <w:rsid w:val="00F41931"/>
    <w:rsid w:val="00F4197E"/>
    <w:rsid w:val="00F41B7C"/>
    <w:rsid w:val="00F41BA7"/>
    <w:rsid w:val="00F42082"/>
    <w:rsid w:val="00F42256"/>
    <w:rsid w:val="00F42447"/>
    <w:rsid w:val="00F426A8"/>
    <w:rsid w:val="00F42779"/>
    <w:rsid w:val="00F427DB"/>
    <w:rsid w:val="00F42B3B"/>
    <w:rsid w:val="00F42CB4"/>
    <w:rsid w:val="00F42E48"/>
    <w:rsid w:val="00F42FE6"/>
    <w:rsid w:val="00F43487"/>
    <w:rsid w:val="00F43D2C"/>
    <w:rsid w:val="00F43DA6"/>
    <w:rsid w:val="00F443B8"/>
    <w:rsid w:val="00F44781"/>
    <w:rsid w:val="00F4486A"/>
    <w:rsid w:val="00F44A19"/>
    <w:rsid w:val="00F44B9D"/>
    <w:rsid w:val="00F45DC5"/>
    <w:rsid w:val="00F45FF0"/>
    <w:rsid w:val="00F460C7"/>
    <w:rsid w:val="00F468D6"/>
    <w:rsid w:val="00F46901"/>
    <w:rsid w:val="00F469FB"/>
    <w:rsid w:val="00F46BA7"/>
    <w:rsid w:val="00F46D5F"/>
    <w:rsid w:val="00F46DC3"/>
    <w:rsid w:val="00F46F0A"/>
    <w:rsid w:val="00F4718E"/>
    <w:rsid w:val="00F471EA"/>
    <w:rsid w:val="00F47214"/>
    <w:rsid w:val="00F474F2"/>
    <w:rsid w:val="00F47B1A"/>
    <w:rsid w:val="00F47CE7"/>
    <w:rsid w:val="00F47D84"/>
    <w:rsid w:val="00F47E67"/>
    <w:rsid w:val="00F500F7"/>
    <w:rsid w:val="00F502D9"/>
    <w:rsid w:val="00F5092D"/>
    <w:rsid w:val="00F50940"/>
    <w:rsid w:val="00F50BA4"/>
    <w:rsid w:val="00F50D46"/>
    <w:rsid w:val="00F51015"/>
    <w:rsid w:val="00F51088"/>
    <w:rsid w:val="00F51100"/>
    <w:rsid w:val="00F514C2"/>
    <w:rsid w:val="00F51BFA"/>
    <w:rsid w:val="00F51D53"/>
    <w:rsid w:val="00F52594"/>
    <w:rsid w:val="00F52754"/>
    <w:rsid w:val="00F527CD"/>
    <w:rsid w:val="00F52852"/>
    <w:rsid w:val="00F52862"/>
    <w:rsid w:val="00F528CC"/>
    <w:rsid w:val="00F52C2C"/>
    <w:rsid w:val="00F52CA3"/>
    <w:rsid w:val="00F52CC6"/>
    <w:rsid w:val="00F52CE7"/>
    <w:rsid w:val="00F52D71"/>
    <w:rsid w:val="00F5306C"/>
    <w:rsid w:val="00F53121"/>
    <w:rsid w:val="00F53632"/>
    <w:rsid w:val="00F53A59"/>
    <w:rsid w:val="00F54601"/>
    <w:rsid w:val="00F546C3"/>
    <w:rsid w:val="00F546E1"/>
    <w:rsid w:val="00F54782"/>
    <w:rsid w:val="00F54A3D"/>
    <w:rsid w:val="00F54B39"/>
    <w:rsid w:val="00F54C08"/>
    <w:rsid w:val="00F54D2E"/>
    <w:rsid w:val="00F54F64"/>
    <w:rsid w:val="00F54FE5"/>
    <w:rsid w:val="00F550B5"/>
    <w:rsid w:val="00F55299"/>
    <w:rsid w:val="00F55658"/>
    <w:rsid w:val="00F5582D"/>
    <w:rsid w:val="00F558AF"/>
    <w:rsid w:val="00F55F64"/>
    <w:rsid w:val="00F561E8"/>
    <w:rsid w:val="00F563BB"/>
    <w:rsid w:val="00F56F1E"/>
    <w:rsid w:val="00F5715E"/>
    <w:rsid w:val="00F5736D"/>
    <w:rsid w:val="00F57519"/>
    <w:rsid w:val="00F57F80"/>
    <w:rsid w:val="00F600C3"/>
    <w:rsid w:val="00F60290"/>
    <w:rsid w:val="00F60E0A"/>
    <w:rsid w:val="00F61021"/>
    <w:rsid w:val="00F6161E"/>
    <w:rsid w:val="00F617B6"/>
    <w:rsid w:val="00F61818"/>
    <w:rsid w:val="00F619D6"/>
    <w:rsid w:val="00F61A4E"/>
    <w:rsid w:val="00F61B14"/>
    <w:rsid w:val="00F62176"/>
    <w:rsid w:val="00F621BC"/>
    <w:rsid w:val="00F6223C"/>
    <w:rsid w:val="00F622D0"/>
    <w:rsid w:val="00F62597"/>
    <w:rsid w:val="00F62829"/>
    <w:rsid w:val="00F62893"/>
    <w:rsid w:val="00F62CA6"/>
    <w:rsid w:val="00F62F8E"/>
    <w:rsid w:val="00F630E8"/>
    <w:rsid w:val="00F632D6"/>
    <w:rsid w:val="00F6364E"/>
    <w:rsid w:val="00F63839"/>
    <w:rsid w:val="00F638EC"/>
    <w:rsid w:val="00F639AF"/>
    <w:rsid w:val="00F63A00"/>
    <w:rsid w:val="00F63AD6"/>
    <w:rsid w:val="00F63FAC"/>
    <w:rsid w:val="00F640C3"/>
    <w:rsid w:val="00F649B8"/>
    <w:rsid w:val="00F64B8B"/>
    <w:rsid w:val="00F64B95"/>
    <w:rsid w:val="00F64CFF"/>
    <w:rsid w:val="00F64E0F"/>
    <w:rsid w:val="00F64E6D"/>
    <w:rsid w:val="00F650E5"/>
    <w:rsid w:val="00F65356"/>
    <w:rsid w:val="00F655D0"/>
    <w:rsid w:val="00F65698"/>
    <w:rsid w:val="00F6591F"/>
    <w:rsid w:val="00F6592D"/>
    <w:rsid w:val="00F65975"/>
    <w:rsid w:val="00F65BE3"/>
    <w:rsid w:val="00F65C6E"/>
    <w:rsid w:val="00F65CC8"/>
    <w:rsid w:val="00F65D1C"/>
    <w:rsid w:val="00F65E02"/>
    <w:rsid w:val="00F66079"/>
    <w:rsid w:val="00F6619F"/>
    <w:rsid w:val="00F664C2"/>
    <w:rsid w:val="00F66565"/>
    <w:rsid w:val="00F66994"/>
    <w:rsid w:val="00F669F0"/>
    <w:rsid w:val="00F66B46"/>
    <w:rsid w:val="00F66B99"/>
    <w:rsid w:val="00F66BCB"/>
    <w:rsid w:val="00F66D0C"/>
    <w:rsid w:val="00F66E5B"/>
    <w:rsid w:val="00F66E7F"/>
    <w:rsid w:val="00F67167"/>
    <w:rsid w:val="00F672DF"/>
    <w:rsid w:val="00F67978"/>
    <w:rsid w:val="00F67B10"/>
    <w:rsid w:val="00F701E1"/>
    <w:rsid w:val="00F7080E"/>
    <w:rsid w:val="00F70B0C"/>
    <w:rsid w:val="00F70B55"/>
    <w:rsid w:val="00F70DF5"/>
    <w:rsid w:val="00F70EDB"/>
    <w:rsid w:val="00F70F8A"/>
    <w:rsid w:val="00F70FA3"/>
    <w:rsid w:val="00F710FF"/>
    <w:rsid w:val="00F71381"/>
    <w:rsid w:val="00F71458"/>
    <w:rsid w:val="00F71502"/>
    <w:rsid w:val="00F71593"/>
    <w:rsid w:val="00F71D85"/>
    <w:rsid w:val="00F71E26"/>
    <w:rsid w:val="00F722B2"/>
    <w:rsid w:val="00F72A18"/>
    <w:rsid w:val="00F72AF0"/>
    <w:rsid w:val="00F72BB3"/>
    <w:rsid w:val="00F72CA9"/>
    <w:rsid w:val="00F72DAA"/>
    <w:rsid w:val="00F72DC3"/>
    <w:rsid w:val="00F72E66"/>
    <w:rsid w:val="00F73605"/>
    <w:rsid w:val="00F738F8"/>
    <w:rsid w:val="00F73DBC"/>
    <w:rsid w:val="00F73EF4"/>
    <w:rsid w:val="00F743C6"/>
    <w:rsid w:val="00F745C9"/>
    <w:rsid w:val="00F7460B"/>
    <w:rsid w:val="00F74A44"/>
    <w:rsid w:val="00F74BAD"/>
    <w:rsid w:val="00F75087"/>
    <w:rsid w:val="00F751CE"/>
    <w:rsid w:val="00F75259"/>
    <w:rsid w:val="00F7539A"/>
    <w:rsid w:val="00F753ED"/>
    <w:rsid w:val="00F754D4"/>
    <w:rsid w:val="00F75534"/>
    <w:rsid w:val="00F7564D"/>
    <w:rsid w:val="00F756BF"/>
    <w:rsid w:val="00F75779"/>
    <w:rsid w:val="00F75902"/>
    <w:rsid w:val="00F75CC8"/>
    <w:rsid w:val="00F76173"/>
    <w:rsid w:val="00F764C0"/>
    <w:rsid w:val="00F7687C"/>
    <w:rsid w:val="00F76A98"/>
    <w:rsid w:val="00F76B38"/>
    <w:rsid w:val="00F76E4D"/>
    <w:rsid w:val="00F76FCA"/>
    <w:rsid w:val="00F77121"/>
    <w:rsid w:val="00F77453"/>
    <w:rsid w:val="00F7779D"/>
    <w:rsid w:val="00F777F4"/>
    <w:rsid w:val="00F77C89"/>
    <w:rsid w:val="00F77CA2"/>
    <w:rsid w:val="00F77D66"/>
    <w:rsid w:val="00F80094"/>
    <w:rsid w:val="00F80137"/>
    <w:rsid w:val="00F801DD"/>
    <w:rsid w:val="00F80307"/>
    <w:rsid w:val="00F80517"/>
    <w:rsid w:val="00F805EE"/>
    <w:rsid w:val="00F80812"/>
    <w:rsid w:val="00F8081C"/>
    <w:rsid w:val="00F80C1A"/>
    <w:rsid w:val="00F81531"/>
    <w:rsid w:val="00F8168A"/>
    <w:rsid w:val="00F81703"/>
    <w:rsid w:val="00F817E4"/>
    <w:rsid w:val="00F81CFD"/>
    <w:rsid w:val="00F82172"/>
    <w:rsid w:val="00F823C5"/>
    <w:rsid w:val="00F823CA"/>
    <w:rsid w:val="00F82586"/>
    <w:rsid w:val="00F829F2"/>
    <w:rsid w:val="00F82D0E"/>
    <w:rsid w:val="00F82DAF"/>
    <w:rsid w:val="00F83465"/>
    <w:rsid w:val="00F834DA"/>
    <w:rsid w:val="00F83546"/>
    <w:rsid w:val="00F83A08"/>
    <w:rsid w:val="00F83D21"/>
    <w:rsid w:val="00F849DC"/>
    <w:rsid w:val="00F84A07"/>
    <w:rsid w:val="00F84AE6"/>
    <w:rsid w:val="00F85405"/>
    <w:rsid w:val="00F8545F"/>
    <w:rsid w:val="00F8563D"/>
    <w:rsid w:val="00F857F6"/>
    <w:rsid w:val="00F8593A"/>
    <w:rsid w:val="00F85BD1"/>
    <w:rsid w:val="00F85D8E"/>
    <w:rsid w:val="00F85E67"/>
    <w:rsid w:val="00F862D8"/>
    <w:rsid w:val="00F86740"/>
    <w:rsid w:val="00F869EB"/>
    <w:rsid w:val="00F86B7F"/>
    <w:rsid w:val="00F86B80"/>
    <w:rsid w:val="00F86C5A"/>
    <w:rsid w:val="00F86CF5"/>
    <w:rsid w:val="00F874BF"/>
    <w:rsid w:val="00F874CF"/>
    <w:rsid w:val="00F87581"/>
    <w:rsid w:val="00F875A2"/>
    <w:rsid w:val="00F876FE"/>
    <w:rsid w:val="00F8777C"/>
    <w:rsid w:val="00F87865"/>
    <w:rsid w:val="00F878CB"/>
    <w:rsid w:val="00F878E1"/>
    <w:rsid w:val="00F87978"/>
    <w:rsid w:val="00F87A62"/>
    <w:rsid w:val="00F87B07"/>
    <w:rsid w:val="00F87DDD"/>
    <w:rsid w:val="00F87FA3"/>
    <w:rsid w:val="00F9035F"/>
    <w:rsid w:val="00F903C1"/>
    <w:rsid w:val="00F905AC"/>
    <w:rsid w:val="00F90795"/>
    <w:rsid w:val="00F90943"/>
    <w:rsid w:val="00F90D25"/>
    <w:rsid w:val="00F90F1F"/>
    <w:rsid w:val="00F911A4"/>
    <w:rsid w:val="00F911BA"/>
    <w:rsid w:val="00F915F4"/>
    <w:rsid w:val="00F91850"/>
    <w:rsid w:val="00F91900"/>
    <w:rsid w:val="00F919A6"/>
    <w:rsid w:val="00F919C9"/>
    <w:rsid w:val="00F91DBD"/>
    <w:rsid w:val="00F91F46"/>
    <w:rsid w:val="00F923C6"/>
    <w:rsid w:val="00F9240B"/>
    <w:rsid w:val="00F926E1"/>
    <w:rsid w:val="00F9298F"/>
    <w:rsid w:val="00F92A1C"/>
    <w:rsid w:val="00F92BBF"/>
    <w:rsid w:val="00F92C50"/>
    <w:rsid w:val="00F92E57"/>
    <w:rsid w:val="00F9327E"/>
    <w:rsid w:val="00F93B19"/>
    <w:rsid w:val="00F94014"/>
    <w:rsid w:val="00F94599"/>
    <w:rsid w:val="00F945A9"/>
    <w:rsid w:val="00F94606"/>
    <w:rsid w:val="00F94764"/>
    <w:rsid w:val="00F9491E"/>
    <w:rsid w:val="00F94D4B"/>
    <w:rsid w:val="00F94DA2"/>
    <w:rsid w:val="00F95000"/>
    <w:rsid w:val="00F9580B"/>
    <w:rsid w:val="00F95AF0"/>
    <w:rsid w:val="00F9610D"/>
    <w:rsid w:val="00F96193"/>
    <w:rsid w:val="00F96487"/>
    <w:rsid w:val="00F964D9"/>
    <w:rsid w:val="00F968A2"/>
    <w:rsid w:val="00F968BD"/>
    <w:rsid w:val="00F96DF1"/>
    <w:rsid w:val="00F96EB4"/>
    <w:rsid w:val="00F96F31"/>
    <w:rsid w:val="00F9717C"/>
    <w:rsid w:val="00F97181"/>
    <w:rsid w:val="00F97A96"/>
    <w:rsid w:val="00F97C3D"/>
    <w:rsid w:val="00F97E53"/>
    <w:rsid w:val="00FA0312"/>
    <w:rsid w:val="00FA042E"/>
    <w:rsid w:val="00FA056E"/>
    <w:rsid w:val="00FA06E1"/>
    <w:rsid w:val="00FA0724"/>
    <w:rsid w:val="00FA0777"/>
    <w:rsid w:val="00FA0EE8"/>
    <w:rsid w:val="00FA0F51"/>
    <w:rsid w:val="00FA11D5"/>
    <w:rsid w:val="00FA126F"/>
    <w:rsid w:val="00FA1272"/>
    <w:rsid w:val="00FA17E7"/>
    <w:rsid w:val="00FA1880"/>
    <w:rsid w:val="00FA1BE0"/>
    <w:rsid w:val="00FA1C50"/>
    <w:rsid w:val="00FA1CC3"/>
    <w:rsid w:val="00FA1D5A"/>
    <w:rsid w:val="00FA1E2E"/>
    <w:rsid w:val="00FA1FBF"/>
    <w:rsid w:val="00FA2177"/>
    <w:rsid w:val="00FA26CC"/>
    <w:rsid w:val="00FA2847"/>
    <w:rsid w:val="00FA28C8"/>
    <w:rsid w:val="00FA28E0"/>
    <w:rsid w:val="00FA2A7E"/>
    <w:rsid w:val="00FA2CFA"/>
    <w:rsid w:val="00FA30C2"/>
    <w:rsid w:val="00FA3175"/>
    <w:rsid w:val="00FA317A"/>
    <w:rsid w:val="00FA3218"/>
    <w:rsid w:val="00FA33E1"/>
    <w:rsid w:val="00FA3809"/>
    <w:rsid w:val="00FA3870"/>
    <w:rsid w:val="00FA3C22"/>
    <w:rsid w:val="00FA416B"/>
    <w:rsid w:val="00FA41B1"/>
    <w:rsid w:val="00FA41D3"/>
    <w:rsid w:val="00FA4F4B"/>
    <w:rsid w:val="00FA5067"/>
    <w:rsid w:val="00FA50C8"/>
    <w:rsid w:val="00FA50DB"/>
    <w:rsid w:val="00FA5519"/>
    <w:rsid w:val="00FA59AF"/>
    <w:rsid w:val="00FA5B54"/>
    <w:rsid w:val="00FA5D49"/>
    <w:rsid w:val="00FA5D5F"/>
    <w:rsid w:val="00FA5EBE"/>
    <w:rsid w:val="00FA5EF0"/>
    <w:rsid w:val="00FA5FB1"/>
    <w:rsid w:val="00FA611B"/>
    <w:rsid w:val="00FA66CD"/>
    <w:rsid w:val="00FA6BAA"/>
    <w:rsid w:val="00FA6BFA"/>
    <w:rsid w:val="00FA72AE"/>
    <w:rsid w:val="00FA7700"/>
    <w:rsid w:val="00FA7925"/>
    <w:rsid w:val="00FA7A6B"/>
    <w:rsid w:val="00FA7ADE"/>
    <w:rsid w:val="00FA7C6A"/>
    <w:rsid w:val="00FA7CEE"/>
    <w:rsid w:val="00FA7CF6"/>
    <w:rsid w:val="00FA7E8C"/>
    <w:rsid w:val="00FA7F32"/>
    <w:rsid w:val="00FB0022"/>
    <w:rsid w:val="00FB002C"/>
    <w:rsid w:val="00FB0417"/>
    <w:rsid w:val="00FB0A21"/>
    <w:rsid w:val="00FB0C85"/>
    <w:rsid w:val="00FB11BD"/>
    <w:rsid w:val="00FB1211"/>
    <w:rsid w:val="00FB1901"/>
    <w:rsid w:val="00FB1906"/>
    <w:rsid w:val="00FB1973"/>
    <w:rsid w:val="00FB2187"/>
    <w:rsid w:val="00FB218D"/>
    <w:rsid w:val="00FB2234"/>
    <w:rsid w:val="00FB2BDD"/>
    <w:rsid w:val="00FB2DAB"/>
    <w:rsid w:val="00FB31C4"/>
    <w:rsid w:val="00FB3223"/>
    <w:rsid w:val="00FB32B3"/>
    <w:rsid w:val="00FB32BA"/>
    <w:rsid w:val="00FB3360"/>
    <w:rsid w:val="00FB360A"/>
    <w:rsid w:val="00FB3924"/>
    <w:rsid w:val="00FB3FCC"/>
    <w:rsid w:val="00FB4104"/>
    <w:rsid w:val="00FB4468"/>
    <w:rsid w:val="00FB4C90"/>
    <w:rsid w:val="00FB4E80"/>
    <w:rsid w:val="00FB5168"/>
    <w:rsid w:val="00FB5199"/>
    <w:rsid w:val="00FB5490"/>
    <w:rsid w:val="00FB567B"/>
    <w:rsid w:val="00FB5683"/>
    <w:rsid w:val="00FB5D63"/>
    <w:rsid w:val="00FB5FC0"/>
    <w:rsid w:val="00FB6207"/>
    <w:rsid w:val="00FB62F3"/>
    <w:rsid w:val="00FB63B6"/>
    <w:rsid w:val="00FB658C"/>
    <w:rsid w:val="00FB6AFC"/>
    <w:rsid w:val="00FB6CFC"/>
    <w:rsid w:val="00FB6D00"/>
    <w:rsid w:val="00FB6E48"/>
    <w:rsid w:val="00FB7058"/>
    <w:rsid w:val="00FB7740"/>
    <w:rsid w:val="00FC0004"/>
    <w:rsid w:val="00FC0B15"/>
    <w:rsid w:val="00FC0BBA"/>
    <w:rsid w:val="00FC0C9B"/>
    <w:rsid w:val="00FC0DEF"/>
    <w:rsid w:val="00FC1196"/>
    <w:rsid w:val="00FC11D1"/>
    <w:rsid w:val="00FC1413"/>
    <w:rsid w:val="00FC141E"/>
    <w:rsid w:val="00FC162E"/>
    <w:rsid w:val="00FC166C"/>
    <w:rsid w:val="00FC16C6"/>
    <w:rsid w:val="00FC17A7"/>
    <w:rsid w:val="00FC1833"/>
    <w:rsid w:val="00FC18AA"/>
    <w:rsid w:val="00FC1A62"/>
    <w:rsid w:val="00FC1E37"/>
    <w:rsid w:val="00FC1F58"/>
    <w:rsid w:val="00FC2399"/>
    <w:rsid w:val="00FC23FB"/>
    <w:rsid w:val="00FC2746"/>
    <w:rsid w:val="00FC2ABD"/>
    <w:rsid w:val="00FC2B53"/>
    <w:rsid w:val="00FC2E6A"/>
    <w:rsid w:val="00FC3037"/>
    <w:rsid w:val="00FC32DC"/>
    <w:rsid w:val="00FC3365"/>
    <w:rsid w:val="00FC3396"/>
    <w:rsid w:val="00FC339B"/>
    <w:rsid w:val="00FC33B0"/>
    <w:rsid w:val="00FC3433"/>
    <w:rsid w:val="00FC38CB"/>
    <w:rsid w:val="00FC3AB6"/>
    <w:rsid w:val="00FC3C1A"/>
    <w:rsid w:val="00FC41DC"/>
    <w:rsid w:val="00FC44F3"/>
    <w:rsid w:val="00FC461F"/>
    <w:rsid w:val="00FC499F"/>
    <w:rsid w:val="00FC49E8"/>
    <w:rsid w:val="00FC4BBC"/>
    <w:rsid w:val="00FC4C18"/>
    <w:rsid w:val="00FC4FD4"/>
    <w:rsid w:val="00FC5157"/>
    <w:rsid w:val="00FC51EA"/>
    <w:rsid w:val="00FC5416"/>
    <w:rsid w:val="00FC546E"/>
    <w:rsid w:val="00FC5739"/>
    <w:rsid w:val="00FC5814"/>
    <w:rsid w:val="00FC59ED"/>
    <w:rsid w:val="00FC60E6"/>
    <w:rsid w:val="00FC6170"/>
    <w:rsid w:val="00FC63DE"/>
    <w:rsid w:val="00FC6525"/>
    <w:rsid w:val="00FC65FC"/>
    <w:rsid w:val="00FC66EB"/>
    <w:rsid w:val="00FC675A"/>
    <w:rsid w:val="00FC6B29"/>
    <w:rsid w:val="00FC6BB1"/>
    <w:rsid w:val="00FC6D3B"/>
    <w:rsid w:val="00FC6E85"/>
    <w:rsid w:val="00FC74E3"/>
    <w:rsid w:val="00FC75BC"/>
    <w:rsid w:val="00FC76B9"/>
    <w:rsid w:val="00FC7986"/>
    <w:rsid w:val="00FC7D82"/>
    <w:rsid w:val="00FC7EA3"/>
    <w:rsid w:val="00FD004A"/>
    <w:rsid w:val="00FD034E"/>
    <w:rsid w:val="00FD0624"/>
    <w:rsid w:val="00FD06E7"/>
    <w:rsid w:val="00FD06EC"/>
    <w:rsid w:val="00FD0A57"/>
    <w:rsid w:val="00FD0A89"/>
    <w:rsid w:val="00FD0BAD"/>
    <w:rsid w:val="00FD0CEF"/>
    <w:rsid w:val="00FD0F6B"/>
    <w:rsid w:val="00FD107C"/>
    <w:rsid w:val="00FD11EE"/>
    <w:rsid w:val="00FD1224"/>
    <w:rsid w:val="00FD172A"/>
    <w:rsid w:val="00FD1801"/>
    <w:rsid w:val="00FD1975"/>
    <w:rsid w:val="00FD1AA4"/>
    <w:rsid w:val="00FD1AE9"/>
    <w:rsid w:val="00FD1D12"/>
    <w:rsid w:val="00FD214A"/>
    <w:rsid w:val="00FD21DF"/>
    <w:rsid w:val="00FD247C"/>
    <w:rsid w:val="00FD2513"/>
    <w:rsid w:val="00FD2852"/>
    <w:rsid w:val="00FD29E5"/>
    <w:rsid w:val="00FD2D22"/>
    <w:rsid w:val="00FD3483"/>
    <w:rsid w:val="00FD36A6"/>
    <w:rsid w:val="00FD3D0A"/>
    <w:rsid w:val="00FD3F30"/>
    <w:rsid w:val="00FD3FC3"/>
    <w:rsid w:val="00FD3FDA"/>
    <w:rsid w:val="00FD40A1"/>
    <w:rsid w:val="00FD4194"/>
    <w:rsid w:val="00FD41B5"/>
    <w:rsid w:val="00FD43EE"/>
    <w:rsid w:val="00FD4B76"/>
    <w:rsid w:val="00FD4CA5"/>
    <w:rsid w:val="00FD4F35"/>
    <w:rsid w:val="00FD4F98"/>
    <w:rsid w:val="00FD50AD"/>
    <w:rsid w:val="00FD5175"/>
    <w:rsid w:val="00FD5ACE"/>
    <w:rsid w:val="00FD5B65"/>
    <w:rsid w:val="00FD5BE5"/>
    <w:rsid w:val="00FD61B2"/>
    <w:rsid w:val="00FD65C0"/>
    <w:rsid w:val="00FD6656"/>
    <w:rsid w:val="00FD72C0"/>
    <w:rsid w:val="00FD7451"/>
    <w:rsid w:val="00FD7F55"/>
    <w:rsid w:val="00FE0176"/>
    <w:rsid w:val="00FE04CC"/>
    <w:rsid w:val="00FE06C6"/>
    <w:rsid w:val="00FE0E87"/>
    <w:rsid w:val="00FE0FCA"/>
    <w:rsid w:val="00FE1044"/>
    <w:rsid w:val="00FE14D7"/>
    <w:rsid w:val="00FE153D"/>
    <w:rsid w:val="00FE16B8"/>
    <w:rsid w:val="00FE17DB"/>
    <w:rsid w:val="00FE1D53"/>
    <w:rsid w:val="00FE2002"/>
    <w:rsid w:val="00FE2323"/>
    <w:rsid w:val="00FE241C"/>
    <w:rsid w:val="00FE2540"/>
    <w:rsid w:val="00FE25A3"/>
    <w:rsid w:val="00FE25CF"/>
    <w:rsid w:val="00FE2748"/>
    <w:rsid w:val="00FE292F"/>
    <w:rsid w:val="00FE2E7F"/>
    <w:rsid w:val="00FE3292"/>
    <w:rsid w:val="00FE3A7F"/>
    <w:rsid w:val="00FE3D59"/>
    <w:rsid w:val="00FE3EA0"/>
    <w:rsid w:val="00FE421B"/>
    <w:rsid w:val="00FE4565"/>
    <w:rsid w:val="00FE45F3"/>
    <w:rsid w:val="00FE489C"/>
    <w:rsid w:val="00FE4948"/>
    <w:rsid w:val="00FE4C1A"/>
    <w:rsid w:val="00FE4DEE"/>
    <w:rsid w:val="00FE4E34"/>
    <w:rsid w:val="00FE4F6D"/>
    <w:rsid w:val="00FE5159"/>
    <w:rsid w:val="00FE53D6"/>
    <w:rsid w:val="00FE5402"/>
    <w:rsid w:val="00FE568D"/>
    <w:rsid w:val="00FE574C"/>
    <w:rsid w:val="00FE59CA"/>
    <w:rsid w:val="00FE60FB"/>
    <w:rsid w:val="00FE648A"/>
    <w:rsid w:val="00FE64A3"/>
    <w:rsid w:val="00FE6514"/>
    <w:rsid w:val="00FE67A8"/>
    <w:rsid w:val="00FE6971"/>
    <w:rsid w:val="00FE69ED"/>
    <w:rsid w:val="00FE6B3C"/>
    <w:rsid w:val="00FE6EDA"/>
    <w:rsid w:val="00FE75E5"/>
    <w:rsid w:val="00FE7836"/>
    <w:rsid w:val="00FE78B9"/>
    <w:rsid w:val="00FE79E4"/>
    <w:rsid w:val="00FF002E"/>
    <w:rsid w:val="00FF04B7"/>
    <w:rsid w:val="00FF04BD"/>
    <w:rsid w:val="00FF0AB0"/>
    <w:rsid w:val="00FF0AD6"/>
    <w:rsid w:val="00FF0B66"/>
    <w:rsid w:val="00FF13E8"/>
    <w:rsid w:val="00FF1CED"/>
    <w:rsid w:val="00FF21FA"/>
    <w:rsid w:val="00FF2346"/>
    <w:rsid w:val="00FF2472"/>
    <w:rsid w:val="00FF25A6"/>
    <w:rsid w:val="00FF291F"/>
    <w:rsid w:val="00FF2C17"/>
    <w:rsid w:val="00FF2F1B"/>
    <w:rsid w:val="00FF2F3A"/>
    <w:rsid w:val="00FF30AD"/>
    <w:rsid w:val="00FF32C1"/>
    <w:rsid w:val="00FF3556"/>
    <w:rsid w:val="00FF35FB"/>
    <w:rsid w:val="00FF39EF"/>
    <w:rsid w:val="00FF3B0F"/>
    <w:rsid w:val="00FF3BBA"/>
    <w:rsid w:val="00FF4201"/>
    <w:rsid w:val="00FF43C3"/>
    <w:rsid w:val="00FF47DB"/>
    <w:rsid w:val="00FF4BB0"/>
    <w:rsid w:val="00FF4DD9"/>
    <w:rsid w:val="00FF4E94"/>
    <w:rsid w:val="00FF5079"/>
    <w:rsid w:val="00FF5493"/>
    <w:rsid w:val="00FF560E"/>
    <w:rsid w:val="00FF574D"/>
    <w:rsid w:val="00FF579A"/>
    <w:rsid w:val="00FF57B3"/>
    <w:rsid w:val="00FF59F7"/>
    <w:rsid w:val="00FF5B35"/>
    <w:rsid w:val="00FF5F5D"/>
    <w:rsid w:val="00FF6124"/>
    <w:rsid w:val="00FF6339"/>
    <w:rsid w:val="00FF66BD"/>
    <w:rsid w:val="00FF6778"/>
    <w:rsid w:val="00FF6A0F"/>
    <w:rsid w:val="00FF6B39"/>
    <w:rsid w:val="00FF6BE8"/>
    <w:rsid w:val="00FF6D27"/>
    <w:rsid w:val="00FF6F3A"/>
    <w:rsid w:val="00FF74C5"/>
    <w:rsid w:val="00FF765D"/>
    <w:rsid w:val="00FF798D"/>
    <w:rsid w:val="00FF7C52"/>
    <w:rsid w:val="00FF7D35"/>
    <w:rsid w:val="00FF7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93192C"/>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1">
    <w:name w:val="heading 2"/>
    <w:aliases w:val="Head2A,2,H2,h2,DO NOT USE_h2,h21,UNDERRUBRIK 1-2,Head 2,l2,TitreProp,Header 2,ITT t2,PA Major Section,Livello 2,R2,H21,Heading 2 Hidden,Head1,2nd level,heading 2,I2,Section Title,Heading2,list2,H2-Heading 2"/>
    <w:next w:val="a4"/>
    <w:link w:val="210"/>
    <w:qFormat/>
    <w:p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1"/>
    <w:next w:val="a4"/>
    <w:link w:val="31"/>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9"/>
      </w:numPr>
      <w:outlineLvl w:val="4"/>
    </w:pPr>
    <w:rPr>
      <w:sz w:val="22"/>
    </w:rPr>
  </w:style>
  <w:style w:type="paragraph" w:styleId="6">
    <w:name w:val="heading 6"/>
    <w:basedOn w:val="H6"/>
    <w:next w:val="a4"/>
    <w:qFormat/>
    <w:pPr>
      <w:numPr>
        <w:numId w:val="4"/>
      </w:numPr>
      <w:ind w:left="1985" w:hanging="1985"/>
      <w:outlineLvl w:val="5"/>
    </w:pPr>
  </w:style>
  <w:style w:type="paragraph" w:styleId="7">
    <w:name w:val="heading 7"/>
    <w:basedOn w:val="H6"/>
    <w:next w:val="a4"/>
    <w:qFormat/>
    <w:pPr>
      <w:numPr>
        <w:numId w:val="0"/>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2">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paragraph" w:customStyle="1" w:styleId="ZchnZchn00">
    <w:name w:val="Zchn Zchn00"/>
    <w:rsid w:val="00CB2B8E"/>
    <w:pPr>
      <w:keepNext/>
      <w:tabs>
        <w:tab w:val="left" w:pos="851"/>
      </w:tabs>
      <w:suppressAutoHyphens/>
      <w:autoSpaceDE w:val="0"/>
      <w:spacing w:before="60" w:after="60"/>
      <w:ind w:left="851" w:hanging="851"/>
      <w:jc w:val="both"/>
    </w:pPr>
    <w:rPr>
      <w:rFonts w:ascii="Arial" w:hAnsi="Arial" w:cs="Arial"/>
      <w:color w:val="0000FF"/>
      <w:kern w:val="2"/>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3"/>
      </w:numPr>
    </w:pPr>
  </w:style>
  <w:style w:type="paragraph" w:styleId="2">
    <w:name w:val="List Number 2"/>
    <w:basedOn w:val="a1"/>
    <w:pPr>
      <w:numPr>
        <w:numId w:val="14"/>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5"/>
      </w:numPr>
    </w:pPr>
  </w:style>
  <w:style w:type="paragraph" w:styleId="20">
    <w:name w:val="List Bullet 2"/>
    <w:basedOn w:val="a2"/>
    <w:pPr>
      <w:numPr>
        <w:numId w:val="16"/>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3">
    <w:name w:val="List Bullet 3"/>
    <w:basedOn w:val="20"/>
    <w:pPr>
      <w:ind w:left="1135"/>
    </w:pPr>
  </w:style>
  <w:style w:type="paragraph" w:styleId="25">
    <w:name w:val="List 2"/>
    <w:basedOn w:val="afe"/>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3"/>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5">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6">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affc">
    <w:name w:val="样式 页眉"/>
    <w:basedOn w:val="aff1"/>
    <w:rPr>
      <w:rFonts w:eastAsia="Arial"/>
      <w:bCs/>
      <w:sz w:val="22"/>
    </w:rPr>
  </w:style>
  <w:style w:type="paragraph" w:customStyle="1" w:styleId="a">
    <w:name w:val="表格题注"/>
    <w:next w:val="a4"/>
    <w:pPr>
      <w:numPr>
        <w:numId w:val="7"/>
      </w:numPr>
      <w:suppressAutoHyphens/>
      <w:spacing w:before="50" w:after="50"/>
      <w:jc w:val="center"/>
    </w:pPr>
    <w:rPr>
      <w:b/>
      <w:lang w:val="en-GB"/>
    </w:rPr>
  </w:style>
  <w:style w:type="paragraph" w:customStyle="1" w:styleId="a0">
    <w:name w:val="插图题注"/>
    <w:next w:val="a4"/>
    <w:pPr>
      <w:numPr>
        <w:numId w:val="8"/>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4"/>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3"/>
      </w:numPr>
      <w:tabs>
        <w:tab w:val="left" w:pos="926"/>
      </w:tabs>
      <w:ind w:left="926" w:firstLine="0"/>
    </w:pPr>
    <w:rPr>
      <w:rFonts w:eastAsia="MS Mincho"/>
    </w:rPr>
  </w:style>
  <w:style w:type="paragraph" w:styleId="4">
    <w:name w:val="List Number 4"/>
    <w:basedOn w:val="a4"/>
    <w:pPr>
      <w:numPr>
        <w:numId w:val="6"/>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7"/>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pPr>
      <w:keepNext/>
      <w:keepLine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8"/>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0"/>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5"/>
      </w:numPr>
      <w:overflowPunct/>
      <w:autoSpaceDE/>
      <w:spacing w:after="0"/>
      <w:textAlignment w:val="auto"/>
    </w:pPr>
    <w:rPr>
      <w:rFonts w:eastAsia="等线"/>
      <w:szCs w:val="24"/>
      <w:lang w:val="en-US"/>
    </w:rPr>
  </w:style>
  <w:style w:type="paragraph" w:styleId="TOC">
    <w:name w:val="TOC Heading"/>
    <w:basedOn w:val="1"/>
    <w:next w:val="a4"/>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19"/>
      </w:numPr>
      <w:suppressAutoHyphens w:val="0"/>
      <w:overflowPunct/>
      <w:autoSpaceDE/>
      <w:spacing w:after="120"/>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0"/>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1"/>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character" w:customStyle="1" w:styleId="Heading4Char">
    <w:name w:val="Heading 4 Char"/>
    <w:rsid w:val="00DC0203"/>
    <w:rPr>
      <w:rFonts w:ascii="Arial" w:eastAsia="Arial" w:hAnsi="Arial" w:cs="Arial"/>
      <w:sz w:val="28"/>
      <w:lang w:val="en-GB"/>
    </w:rPr>
  </w:style>
  <w:style w:type="paragraph" w:customStyle="1" w:styleId="heading40">
    <w:name w:val="heading 40"/>
    <w:basedOn w:val="30"/>
    <w:rsid w:val="00DC0203"/>
    <w:pPr>
      <w:numPr>
        <w:ilvl w:val="0"/>
      </w:numPr>
    </w:pPr>
  </w:style>
  <w:style w:type="paragraph" w:customStyle="1" w:styleId="ZchnZchn01">
    <w:name w:val="Zchn Zchn01"/>
    <w:rsid w:val="00DC020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issue">
    <w:name w:val="issue"/>
    <w:basedOn w:val="5"/>
    <w:link w:val="issue0"/>
    <w:qFormat/>
    <w:rsid w:val="00425A4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425A49"/>
    <w:rPr>
      <w:rFonts w:ascii="Arial" w:eastAsiaTheme="minorEastAsia" w:hAnsi="Arial" w:cstheme="minorBidi"/>
      <w:b/>
      <w:bCs/>
      <w:kern w:val="2"/>
      <w:sz w:val="21"/>
      <w:szCs w:val="28"/>
      <w:u w:val="single"/>
    </w:rPr>
  </w:style>
  <w:style w:type="table" w:customStyle="1" w:styleId="TableGrid1">
    <w:name w:val="Table Grid1"/>
    <w:basedOn w:val="a6"/>
    <w:next w:val="afff5"/>
    <w:uiPriority w:val="39"/>
    <w:qFormat/>
    <w:rsid w:val="00FF579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a6"/>
    <w:next w:val="afff5"/>
    <w:uiPriority w:val="39"/>
    <w:rsid w:val="00DB410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6"/>
    <w:next w:val="afff5"/>
    <w:uiPriority w:val="39"/>
    <w:rsid w:val="0005252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next w:val="afff5"/>
    <w:uiPriority w:val="39"/>
    <w:rsid w:val="003511B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样式1"/>
    <w:basedOn w:val="30"/>
    <w:link w:val="19"/>
    <w:qFormat/>
    <w:rsid w:val="005B4B41"/>
    <w:pPr>
      <w:numPr>
        <w:ilvl w:val="0"/>
      </w:numPr>
    </w:pPr>
    <w:rPr>
      <w:rFonts w:ascii="Times New Roman" w:hAnsi="Times New Roman"/>
      <w:lang w:val="en-US"/>
    </w:rPr>
  </w:style>
  <w:style w:type="character" w:customStyle="1" w:styleId="210">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5"/>
    <w:link w:val="21"/>
    <w:rsid w:val="005B4B41"/>
    <w:rPr>
      <w:rFonts w:ascii="Arial" w:eastAsia="Arial" w:hAnsi="Arial" w:cs="Arial"/>
      <w:sz w:val="32"/>
      <w:lang w:val="en-GB"/>
    </w:rPr>
  </w:style>
  <w:style w:type="character" w:customStyle="1" w:styleId="31">
    <w:name w:val="标题 3 字符1"/>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basedOn w:val="210"/>
    <w:link w:val="30"/>
    <w:rsid w:val="005B4B41"/>
    <w:rPr>
      <w:rFonts w:ascii="Arial" w:eastAsia="Arial" w:hAnsi="Arial" w:cs="Arial"/>
      <w:sz w:val="28"/>
      <w:lang w:val="en-GB"/>
    </w:rPr>
  </w:style>
  <w:style w:type="character" w:customStyle="1" w:styleId="19">
    <w:name w:val="样式1 字符"/>
    <w:basedOn w:val="31"/>
    <w:link w:val="18"/>
    <w:rsid w:val="005B4B41"/>
    <w:rPr>
      <w:rFonts w:ascii="Arial" w:eastAsia="Arial" w:hAnsi="Arial" w:cs="Arial"/>
      <w:sz w:val="28"/>
      <w:lang w:val="en-GB"/>
    </w:rPr>
  </w:style>
  <w:style w:type="table" w:customStyle="1" w:styleId="131">
    <w:name w:val="网格型131"/>
    <w:basedOn w:val="a6"/>
    <w:next w:val="afff5"/>
    <w:uiPriority w:val="39"/>
    <w:rsid w:val="003A4EE6"/>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6"/>
    <w:next w:val="afff5"/>
    <w:uiPriority w:val="39"/>
    <w:rsid w:val="002870FD"/>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a6"/>
    <w:next w:val="afff5"/>
    <w:uiPriority w:val="39"/>
    <w:rsid w:val="0053252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a6"/>
    <w:next w:val="afff5"/>
    <w:uiPriority w:val="39"/>
    <w:rsid w:val="00A13F0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3"/>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4"/>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185">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3528473">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247418">
      <w:bodyDiv w:val="1"/>
      <w:marLeft w:val="0"/>
      <w:marRight w:val="0"/>
      <w:marTop w:val="0"/>
      <w:marBottom w:val="0"/>
      <w:divBdr>
        <w:top w:val="none" w:sz="0" w:space="0" w:color="auto"/>
        <w:left w:val="none" w:sz="0" w:space="0" w:color="auto"/>
        <w:bottom w:val="none" w:sz="0" w:space="0" w:color="auto"/>
        <w:right w:val="none" w:sz="0" w:space="0" w:color="auto"/>
      </w:divBdr>
      <w:divsChild>
        <w:div w:id="1189831991">
          <w:marLeft w:val="0"/>
          <w:marRight w:val="0"/>
          <w:marTop w:val="0"/>
          <w:marBottom w:val="0"/>
          <w:divBdr>
            <w:top w:val="none" w:sz="0" w:space="0" w:color="auto"/>
            <w:left w:val="none" w:sz="0" w:space="0" w:color="auto"/>
            <w:bottom w:val="none" w:sz="0" w:space="0" w:color="auto"/>
            <w:right w:val="none" w:sz="0" w:space="0" w:color="auto"/>
          </w:divBdr>
        </w:div>
      </w:divsChild>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732946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8268689">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2927950">
      <w:bodyDiv w:val="1"/>
      <w:marLeft w:val="0"/>
      <w:marRight w:val="0"/>
      <w:marTop w:val="0"/>
      <w:marBottom w:val="0"/>
      <w:divBdr>
        <w:top w:val="none" w:sz="0" w:space="0" w:color="auto"/>
        <w:left w:val="none" w:sz="0" w:space="0" w:color="auto"/>
        <w:bottom w:val="none" w:sz="0" w:space="0" w:color="auto"/>
        <w:right w:val="none" w:sz="0" w:space="0" w:color="auto"/>
      </w:divBdr>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1216311">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68713514">
      <w:bodyDiv w:val="1"/>
      <w:marLeft w:val="0"/>
      <w:marRight w:val="0"/>
      <w:marTop w:val="0"/>
      <w:marBottom w:val="0"/>
      <w:divBdr>
        <w:top w:val="none" w:sz="0" w:space="0" w:color="auto"/>
        <w:left w:val="none" w:sz="0" w:space="0" w:color="auto"/>
        <w:bottom w:val="none" w:sz="0" w:space="0" w:color="auto"/>
        <w:right w:val="none" w:sz="0" w:space="0" w:color="auto"/>
      </w:divBdr>
    </w:div>
    <w:div w:id="488985617">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7640305">
      <w:bodyDiv w:val="1"/>
      <w:marLeft w:val="0"/>
      <w:marRight w:val="0"/>
      <w:marTop w:val="0"/>
      <w:marBottom w:val="0"/>
      <w:divBdr>
        <w:top w:val="none" w:sz="0" w:space="0" w:color="auto"/>
        <w:left w:val="none" w:sz="0" w:space="0" w:color="auto"/>
        <w:bottom w:val="none" w:sz="0" w:space="0" w:color="auto"/>
        <w:right w:val="none" w:sz="0" w:space="0" w:color="auto"/>
      </w:divBdr>
    </w:div>
    <w:div w:id="58696266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8817648">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1533620">
      <w:bodyDiv w:val="1"/>
      <w:marLeft w:val="0"/>
      <w:marRight w:val="0"/>
      <w:marTop w:val="0"/>
      <w:marBottom w:val="0"/>
      <w:divBdr>
        <w:top w:val="none" w:sz="0" w:space="0" w:color="auto"/>
        <w:left w:val="none" w:sz="0" w:space="0" w:color="auto"/>
        <w:bottom w:val="none" w:sz="0" w:space="0" w:color="auto"/>
        <w:right w:val="none" w:sz="0" w:space="0" w:color="auto"/>
      </w:divBdr>
    </w:div>
    <w:div w:id="796796963">
      <w:bodyDiv w:val="1"/>
      <w:marLeft w:val="0"/>
      <w:marRight w:val="0"/>
      <w:marTop w:val="0"/>
      <w:marBottom w:val="0"/>
      <w:divBdr>
        <w:top w:val="none" w:sz="0" w:space="0" w:color="auto"/>
        <w:left w:val="none" w:sz="0" w:space="0" w:color="auto"/>
        <w:bottom w:val="none" w:sz="0" w:space="0" w:color="auto"/>
        <w:right w:val="none" w:sz="0" w:space="0" w:color="auto"/>
      </w:divBdr>
    </w:div>
    <w:div w:id="801072669">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267204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0526480">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69714041">
      <w:bodyDiv w:val="1"/>
      <w:marLeft w:val="0"/>
      <w:marRight w:val="0"/>
      <w:marTop w:val="0"/>
      <w:marBottom w:val="0"/>
      <w:divBdr>
        <w:top w:val="none" w:sz="0" w:space="0" w:color="auto"/>
        <w:left w:val="none" w:sz="0" w:space="0" w:color="auto"/>
        <w:bottom w:val="none" w:sz="0" w:space="0" w:color="auto"/>
        <w:right w:val="none" w:sz="0" w:space="0" w:color="auto"/>
      </w:divBdr>
      <w:divsChild>
        <w:div w:id="1940289793">
          <w:marLeft w:val="720"/>
          <w:marRight w:val="0"/>
          <w:marTop w:val="0"/>
          <w:marBottom w:val="0"/>
          <w:divBdr>
            <w:top w:val="none" w:sz="0" w:space="0" w:color="auto"/>
            <w:left w:val="none" w:sz="0" w:space="0" w:color="auto"/>
            <w:bottom w:val="none" w:sz="0" w:space="0" w:color="auto"/>
            <w:right w:val="none" w:sz="0" w:space="0" w:color="auto"/>
          </w:divBdr>
        </w:div>
        <w:div w:id="1358965548">
          <w:marLeft w:val="720"/>
          <w:marRight w:val="0"/>
          <w:marTop w:val="0"/>
          <w:marBottom w:val="0"/>
          <w:divBdr>
            <w:top w:val="none" w:sz="0" w:space="0" w:color="auto"/>
            <w:left w:val="none" w:sz="0" w:space="0" w:color="auto"/>
            <w:bottom w:val="none" w:sz="0" w:space="0" w:color="auto"/>
            <w:right w:val="none" w:sz="0" w:space="0" w:color="auto"/>
          </w:divBdr>
        </w:div>
        <w:div w:id="688868486">
          <w:marLeft w:val="1440"/>
          <w:marRight w:val="0"/>
          <w:marTop w:val="0"/>
          <w:marBottom w:val="0"/>
          <w:divBdr>
            <w:top w:val="none" w:sz="0" w:space="0" w:color="auto"/>
            <w:left w:val="none" w:sz="0" w:space="0" w:color="auto"/>
            <w:bottom w:val="none" w:sz="0" w:space="0" w:color="auto"/>
            <w:right w:val="none" w:sz="0" w:space="0" w:color="auto"/>
          </w:divBdr>
        </w:div>
        <w:div w:id="338043131">
          <w:marLeft w:val="1440"/>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13544983">
      <w:bodyDiv w:val="1"/>
      <w:marLeft w:val="0"/>
      <w:marRight w:val="0"/>
      <w:marTop w:val="0"/>
      <w:marBottom w:val="0"/>
      <w:divBdr>
        <w:top w:val="none" w:sz="0" w:space="0" w:color="auto"/>
        <w:left w:val="none" w:sz="0" w:space="0" w:color="auto"/>
        <w:bottom w:val="none" w:sz="0" w:space="0" w:color="auto"/>
        <w:right w:val="none" w:sz="0" w:space="0" w:color="auto"/>
      </w:divBdr>
    </w:div>
    <w:div w:id="1247112433">
      <w:bodyDiv w:val="1"/>
      <w:marLeft w:val="0"/>
      <w:marRight w:val="0"/>
      <w:marTop w:val="0"/>
      <w:marBottom w:val="0"/>
      <w:divBdr>
        <w:top w:val="none" w:sz="0" w:space="0" w:color="auto"/>
        <w:left w:val="none" w:sz="0" w:space="0" w:color="auto"/>
        <w:bottom w:val="none" w:sz="0" w:space="0" w:color="auto"/>
        <w:right w:val="none" w:sz="0" w:space="0" w:color="auto"/>
      </w:divBdr>
    </w:div>
    <w:div w:id="1254582489">
      <w:bodyDiv w:val="1"/>
      <w:marLeft w:val="0"/>
      <w:marRight w:val="0"/>
      <w:marTop w:val="0"/>
      <w:marBottom w:val="0"/>
      <w:divBdr>
        <w:top w:val="none" w:sz="0" w:space="0" w:color="auto"/>
        <w:left w:val="none" w:sz="0" w:space="0" w:color="auto"/>
        <w:bottom w:val="none" w:sz="0" w:space="0" w:color="auto"/>
        <w:right w:val="none" w:sz="0" w:space="0" w:color="auto"/>
      </w:divBdr>
      <w:divsChild>
        <w:div w:id="1062102315">
          <w:marLeft w:val="0"/>
          <w:marRight w:val="0"/>
          <w:marTop w:val="0"/>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665858">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807312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7537576">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042805">
      <w:bodyDiv w:val="1"/>
      <w:marLeft w:val="0"/>
      <w:marRight w:val="0"/>
      <w:marTop w:val="0"/>
      <w:marBottom w:val="0"/>
      <w:divBdr>
        <w:top w:val="none" w:sz="0" w:space="0" w:color="auto"/>
        <w:left w:val="none" w:sz="0" w:space="0" w:color="auto"/>
        <w:bottom w:val="none" w:sz="0" w:space="0" w:color="auto"/>
        <w:right w:val="none" w:sz="0" w:space="0" w:color="auto"/>
      </w:divBdr>
    </w:div>
    <w:div w:id="1679426928">
      <w:bodyDiv w:val="1"/>
      <w:marLeft w:val="0"/>
      <w:marRight w:val="0"/>
      <w:marTop w:val="0"/>
      <w:marBottom w:val="0"/>
      <w:divBdr>
        <w:top w:val="none" w:sz="0" w:space="0" w:color="auto"/>
        <w:left w:val="none" w:sz="0" w:space="0" w:color="auto"/>
        <w:bottom w:val="none" w:sz="0" w:space="0" w:color="auto"/>
        <w:right w:val="none" w:sz="0" w:space="0" w:color="auto"/>
      </w:divBdr>
    </w:div>
    <w:div w:id="168050168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7920434">
      <w:bodyDiv w:val="1"/>
      <w:marLeft w:val="0"/>
      <w:marRight w:val="0"/>
      <w:marTop w:val="0"/>
      <w:marBottom w:val="0"/>
      <w:divBdr>
        <w:top w:val="none" w:sz="0" w:space="0" w:color="auto"/>
        <w:left w:val="none" w:sz="0" w:space="0" w:color="auto"/>
        <w:bottom w:val="none" w:sz="0" w:space="0" w:color="auto"/>
        <w:right w:val="none" w:sz="0" w:space="0" w:color="auto"/>
      </w:divBdr>
    </w:div>
    <w:div w:id="1707754571">
      <w:bodyDiv w:val="1"/>
      <w:marLeft w:val="0"/>
      <w:marRight w:val="0"/>
      <w:marTop w:val="0"/>
      <w:marBottom w:val="0"/>
      <w:divBdr>
        <w:top w:val="none" w:sz="0" w:space="0" w:color="auto"/>
        <w:left w:val="none" w:sz="0" w:space="0" w:color="auto"/>
        <w:bottom w:val="none" w:sz="0" w:space="0" w:color="auto"/>
        <w:right w:val="none" w:sz="0" w:space="0" w:color="auto"/>
      </w:divBdr>
    </w:div>
    <w:div w:id="1758095810">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1248066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68907941">
      <w:bodyDiv w:val="1"/>
      <w:marLeft w:val="0"/>
      <w:marRight w:val="0"/>
      <w:marTop w:val="0"/>
      <w:marBottom w:val="0"/>
      <w:divBdr>
        <w:top w:val="none" w:sz="0" w:space="0" w:color="auto"/>
        <w:left w:val="none" w:sz="0" w:space="0" w:color="auto"/>
        <w:bottom w:val="none" w:sz="0" w:space="0" w:color="auto"/>
        <w:right w:val="none" w:sz="0" w:space="0" w:color="auto"/>
      </w:divBdr>
    </w:div>
    <w:div w:id="1891571955">
      <w:bodyDiv w:val="1"/>
      <w:marLeft w:val="0"/>
      <w:marRight w:val="0"/>
      <w:marTop w:val="0"/>
      <w:marBottom w:val="0"/>
      <w:divBdr>
        <w:top w:val="none" w:sz="0" w:space="0" w:color="auto"/>
        <w:left w:val="none" w:sz="0" w:space="0" w:color="auto"/>
        <w:bottom w:val="none" w:sz="0" w:space="0" w:color="auto"/>
        <w:right w:val="none" w:sz="0" w:space="0" w:color="auto"/>
      </w:divBdr>
    </w:div>
    <w:div w:id="1894463170">
      <w:bodyDiv w:val="1"/>
      <w:marLeft w:val="0"/>
      <w:marRight w:val="0"/>
      <w:marTop w:val="0"/>
      <w:marBottom w:val="0"/>
      <w:divBdr>
        <w:top w:val="none" w:sz="0" w:space="0" w:color="auto"/>
        <w:left w:val="none" w:sz="0" w:space="0" w:color="auto"/>
        <w:bottom w:val="none" w:sz="0" w:space="0" w:color="auto"/>
        <w:right w:val="none" w:sz="0" w:space="0" w:color="auto"/>
      </w:divBdr>
      <w:divsChild>
        <w:div w:id="1068186144">
          <w:marLeft w:val="0"/>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41927734">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2.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image" Target="media/image11.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oleObject" Target="embeddings/oleObject4.bin"/><Relationship Id="rId28" Type="http://schemas.openxmlformats.org/officeDocument/2006/relationships/image" Target="media/image12.wmf"/><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6.bin"/><Relationship Id="rId30" Type="http://schemas.openxmlformats.org/officeDocument/2006/relationships/image" Target="media/image13.png"/><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B96C1-A69D-4644-8FEC-587FA83F8431}">
  <ds:schemaRefs>
    <ds:schemaRef ds:uri="http://purl.org/dc/elements/1.1/"/>
    <ds:schemaRef ds:uri="http://purl.org/dc/term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schemas.microsoft.com/office/2006/metadata/properties"/>
    <ds:schemaRef ds:uri="98194d48-cc26-4b7e-909f-baa95c83abfa"/>
    <ds:schemaRef ds:uri="1c248485-b98a-4513-a581-ff7cb1688d78"/>
    <ds:schemaRef ds:uri="http://www.w3.org/XML/1998/namespace"/>
  </ds:schemaRefs>
</ds:datastoreItem>
</file>

<file path=customXml/itemProps2.xml><?xml version="1.0" encoding="utf-8"?>
<ds:datastoreItem xmlns:ds="http://schemas.openxmlformats.org/officeDocument/2006/customXml" ds:itemID="{58804F82-E178-4F11-8A3F-A253AC5394DC}">
  <ds:schemaRefs>
    <ds:schemaRef ds:uri="http://schemas.microsoft.com/sharepoint/v3/contenttype/forms"/>
  </ds:schemaRefs>
</ds:datastoreItem>
</file>

<file path=customXml/itemProps3.xml><?xml version="1.0" encoding="utf-8"?>
<ds:datastoreItem xmlns:ds="http://schemas.openxmlformats.org/officeDocument/2006/customXml" ds:itemID="{5C80FA7D-6565-4CF0-B6B2-39DFA2460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551FC3-5DA8-47F8-817E-CBCC61551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4186</TotalTime>
  <Pages>23</Pages>
  <Words>9109</Words>
  <Characters>51927</Characters>
  <Application>Microsoft Office Word</Application>
  <DocSecurity>0</DocSecurity>
  <Lines>432</Lines>
  <Paragraphs>121</Paragraphs>
  <ScaleCrop>false</ScaleCrop>
  <Company>Tom</Company>
  <LinksUpToDate>false</LinksUpToDate>
  <CharactersWithSpaces>60915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1955</cp:revision>
  <cp:lastPrinted>1995-11-21T09:41:00Z</cp:lastPrinted>
  <dcterms:created xsi:type="dcterms:W3CDTF">2024-11-12T07:17:00Z</dcterms:created>
  <dcterms:modified xsi:type="dcterms:W3CDTF">2025-02-07T09:51:00Z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