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236E22" w14:textId="69BBC715" w:rsidR="00142AA2" w:rsidRPr="00E77857" w:rsidRDefault="00142AA2" w:rsidP="00142AA2">
      <w:pPr>
        <w:tabs>
          <w:tab w:val="right" w:pos="9072"/>
        </w:tabs>
        <w:rPr>
          <w:rFonts w:ascii="Arial" w:hAnsi="Arial" w:cs="Arial"/>
          <w:sz w:val="28"/>
        </w:rPr>
      </w:pPr>
      <w:r w:rsidRPr="00E77857">
        <w:rPr>
          <w:rFonts w:ascii="Arial" w:hAnsi="Arial" w:cs="Arial"/>
          <w:sz w:val="28"/>
        </w:rPr>
        <w:t>3GPP TSG-RAN WG4 Meeting #</w:t>
      </w:r>
      <w:r>
        <w:rPr>
          <w:rFonts w:ascii="Arial" w:hAnsi="Arial" w:cs="Arial"/>
          <w:sz w:val="28"/>
        </w:rPr>
        <w:t xml:space="preserve"> 11</w:t>
      </w:r>
      <w:r w:rsidR="00D85A51">
        <w:rPr>
          <w:rFonts w:ascii="Arial" w:hAnsi="Arial" w:cs="Arial"/>
          <w:sz w:val="28"/>
        </w:rPr>
        <w:t>4</w:t>
      </w:r>
      <w:r w:rsidRPr="00E77857">
        <w:rPr>
          <w:rFonts w:ascii="Arial" w:hAnsi="Arial" w:cs="Arial"/>
          <w:sz w:val="28"/>
        </w:rPr>
        <w:tab/>
        <w:t>R4-</w:t>
      </w:r>
      <w:r>
        <w:rPr>
          <w:rFonts w:ascii="Arial" w:hAnsi="Arial" w:cs="Arial"/>
          <w:sz w:val="28"/>
        </w:rPr>
        <w:t>2</w:t>
      </w:r>
      <w:r w:rsidR="00D85A51">
        <w:rPr>
          <w:rFonts w:ascii="Arial" w:hAnsi="Arial" w:cs="Arial"/>
          <w:sz w:val="28"/>
        </w:rPr>
        <w:t>50</w:t>
      </w:r>
      <w:r w:rsidR="00414D83">
        <w:rPr>
          <w:rFonts w:ascii="Arial" w:hAnsi="Arial" w:cs="Arial"/>
          <w:sz w:val="28"/>
        </w:rPr>
        <w:t>0075</w:t>
      </w:r>
    </w:p>
    <w:p w14:paraId="03450711" w14:textId="35D08A85" w:rsidR="00142AA2" w:rsidRPr="00E77857" w:rsidRDefault="00D85A51" w:rsidP="00142AA2">
      <w:pPr>
        <w:tabs>
          <w:tab w:val="right" w:pos="9781"/>
        </w:tabs>
        <w:rPr>
          <w:rFonts w:ascii="Arial" w:hAnsi="Arial" w:cs="Arial"/>
          <w:sz w:val="28"/>
        </w:rPr>
      </w:pPr>
      <w:r>
        <w:rPr>
          <w:rFonts w:ascii="Arial" w:hAnsi="Arial" w:cs="Arial"/>
          <w:sz w:val="28"/>
        </w:rPr>
        <w:t>Athens, Greece</w:t>
      </w:r>
      <w:r w:rsidR="00142AA2" w:rsidRPr="00795544">
        <w:rPr>
          <w:rFonts w:ascii="Arial" w:hAnsi="Arial" w:cs="Arial"/>
          <w:sz w:val="28"/>
        </w:rPr>
        <w:t>, 1</w:t>
      </w:r>
      <w:r>
        <w:rPr>
          <w:rFonts w:ascii="Arial" w:hAnsi="Arial" w:cs="Arial"/>
          <w:sz w:val="28"/>
        </w:rPr>
        <w:t>7</w:t>
      </w:r>
      <w:r w:rsidR="00142AA2" w:rsidRPr="00795544">
        <w:rPr>
          <w:rFonts w:ascii="Arial" w:hAnsi="Arial" w:cs="Arial"/>
          <w:sz w:val="28"/>
        </w:rPr>
        <w:t xml:space="preserve">th – </w:t>
      </w:r>
      <w:r>
        <w:rPr>
          <w:rFonts w:ascii="Arial" w:hAnsi="Arial" w:cs="Arial"/>
          <w:sz w:val="28"/>
        </w:rPr>
        <w:t>21s</w:t>
      </w:r>
      <w:r w:rsidR="00142AA2">
        <w:rPr>
          <w:rFonts w:ascii="Arial" w:hAnsi="Arial" w:cs="Arial"/>
          <w:sz w:val="28"/>
        </w:rPr>
        <w:t>t</w:t>
      </w:r>
      <w:r w:rsidR="00142AA2" w:rsidRPr="00795544">
        <w:rPr>
          <w:rFonts w:ascii="Arial" w:hAnsi="Arial" w:cs="Arial"/>
          <w:sz w:val="28"/>
        </w:rPr>
        <w:t xml:space="preserve"> </w:t>
      </w:r>
      <w:r>
        <w:rPr>
          <w:rFonts w:ascii="Arial" w:hAnsi="Arial" w:cs="Arial"/>
          <w:sz w:val="28"/>
        </w:rPr>
        <w:t>February</w:t>
      </w:r>
      <w:r w:rsidR="00142AA2" w:rsidRPr="00795544">
        <w:rPr>
          <w:rFonts w:ascii="Arial" w:hAnsi="Arial" w:cs="Arial"/>
          <w:sz w:val="28"/>
        </w:rPr>
        <w:t xml:space="preserve"> </w:t>
      </w:r>
      <w:r w:rsidR="00142AA2" w:rsidRPr="00034F99">
        <w:rPr>
          <w:rFonts w:ascii="Arial" w:hAnsi="Arial" w:cs="Arial"/>
          <w:sz w:val="28"/>
        </w:rPr>
        <w:t>202</w:t>
      </w:r>
      <w:r>
        <w:rPr>
          <w:rFonts w:ascii="Arial" w:hAnsi="Arial" w:cs="Arial"/>
          <w:sz w:val="28"/>
        </w:rPr>
        <w:t>5</w:t>
      </w:r>
    </w:p>
    <w:p w14:paraId="1AF3D573" w14:textId="77777777" w:rsidR="00442785" w:rsidRPr="00B27937" w:rsidRDefault="00442785" w:rsidP="00442785">
      <w:pPr>
        <w:tabs>
          <w:tab w:val="left" w:pos="1985"/>
        </w:tabs>
        <w:rPr>
          <w:rFonts w:ascii="Arial" w:hAnsi="Arial"/>
          <w:b/>
          <w:lang w:val="en-GB"/>
        </w:rPr>
      </w:pPr>
    </w:p>
    <w:p w14:paraId="17504B03" w14:textId="36BA933D" w:rsidR="00442785" w:rsidRPr="00B27937" w:rsidRDefault="00442785" w:rsidP="00442785">
      <w:pPr>
        <w:tabs>
          <w:tab w:val="left" w:pos="1985"/>
        </w:tabs>
        <w:rPr>
          <w:rFonts w:ascii="Arial" w:hAnsi="Arial"/>
          <w:lang w:val="en-GB"/>
        </w:rPr>
      </w:pPr>
      <w:r w:rsidRPr="00B27937">
        <w:rPr>
          <w:rFonts w:ascii="Arial" w:hAnsi="Arial"/>
          <w:b/>
          <w:lang w:val="en-GB"/>
        </w:rPr>
        <w:t>Agenda Item:</w:t>
      </w:r>
      <w:r w:rsidRPr="00B27937">
        <w:rPr>
          <w:rFonts w:ascii="Arial" w:hAnsi="Arial"/>
          <w:lang w:val="en-GB"/>
        </w:rPr>
        <w:tab/>
      </w:r>
      <w:bookmarkStart w:id="0" w:name="Source"/>
      <w:bookmarkEnd w:id="0"/>
      <w:r w:rsidR="003B74FC">
        <w:rPr>
          <w:rFonts w:ascii="Arial" w:hAnsi="Arial"/>
          <w:b/>
          <w:lang w:val="en-GB"/>
        </w:rPr>
        <w:t>7</w:t>
      </w:r>
      <w:r w:rsidR="0080255D" w:rsidRPr="00B27937">
        <w:rPr>
          <w:rFonts w:ascii="Arial" w:hAnsi="Arial"/>
          <w:b/>
          <w:lang w:val="en-GB"/>
        </w:rPr>
        <w:t>.</w:t>
      </w:r>
      <w:r w:rsidR="00EA0329">
        <w:rPr>
          <w:rFonts w:ascii="Arial" w:hAnsi="Arial"/>
          <w:b/>
          <w:lang w:val="en-GB"/>
        </w:rPr>
        <w:t>2</w:t>
      </w:r>
      <w:r w:rsidR="00D85A51">
        <w:rPr>
          <w:rFonts w:ascii="Arial" w:hAnsi="Arial"/>
          <w:b/>
          <w:lang w:val="en-GB"/>
        </w:rPr>
        <w:t>6</w:t>
      </w:r>
      <w:r w:rsidRPr="00B27937">
        <w:rPr>
          <w:rFonts w:ascii="Arial" w:hAnsi="Arial"/>
          <w:b/>
          <w:lang w:val="en-GB"/>
        </w:rPr>
        <w:t>.</w:t>
      </w:r>
      <w:r w:rsidR="006321FA">
        <w:rPr>
          <w:rFonts w:ascii="Arial" w:hAnsi="Arial"/>
          <w:b/>
          <w:lang w:val="en-GB"/>
        </w:rPr>
        <w:t>3</w:t>
      </w:r>
    </w:p>
    <w:p w14:paraId="2D5F8ABB" w14:textId="27B2F0D8" w:rsidR="00452885" w:rsidRPr="00B27937" w:rsidRDefault="00452885" w:rsidP="00452885">
      <w:pPr>
        <w:tabs>
          <w:tab w:val="left" w:pos="1985"/>
        </w:tabs>
        <w:rPr>
          <w:rFonts w:ascii="Arial" w:hAnsi="Arial"/>
          <w:lang w:val="en-GB"/>
        </w:rPr>
      </w:pPr>
      <w:r w:rsidRPr="00B27937">
        <w:rPr>
          <w:rFonts w:ascii="Arial" w:hAnsi="Arial"/>
          <w:b/>
          <w:lang w:val="en-GB"/>
        </w:rPr>
        <w:t xml:space="preserve">Source: </w:t>
      </w:r>
      <w:r w:rsidRPr="00B27937">
        <w:rPr>
          <w:rFonts w:ascii="Arial" w:hAnsi="Arial"/>
          <w:b/>
          <w:lang w:val="en-GB"/>
        </w:rPr>
        <w:tab/>
      </w:r>
      <w:r w:rsidR="00A174A5" w:rsidRPr="00B27937">
        <w:rPr>
          <w:rFonts w:ascii="Arial" w:hAnsi="Arial"/>
          <w:b/>
          <w:lang w:val="en-GB"/>
        </w:rPr>
        <w:t>Nokia</w:t>
      </w:r>
    </w:p>
    <w:p w14:paraId="4559FCE7" w14:textId="041803AD" w:rsidR="00452885" w:rsidRPr="00B27937" w:rsidRDefault="00452885" w:rsidP="00452885">
      <w:pPr>
        <w:tabs>
          <w:tab w:val="left" w:pos="1985"/>
        </w:tabs>
        <w:ind w:left="1985" w:hanging="1985"/>
        <w:rPr>
          <w:rFonts w:ascii="Arial" w:hAnsi="Arial" w:cs="Arial"/>
          <w:b/>
          <w:lang w:val="en-GB"/>
        </w:rPr>
      </w:pPr>
      <w:r w:rsidRPr="00B27937">
        <w:rPr>
          <w:rFonts w:ascii="Arial" w:hAnsi="Arial"/>
          <w:b/>
          <w:lang w:val="en-GB"/>
        </w:rPr>
        <w:t>Title:</w:t>
      </w:r>
      <w:r w:rsidRPr="00B27937">
        <w:rPr>
          <w:rFonts w:ascii="Arial" w:hAnsi="Arial"/>
          <w:lang w:val="en-GB"/>
        </w:rPr>
        <w:t xml:space="preserve"> </w:t>
      </w:r>
      <w:r w:rsidRPr="00B27937">
        <w:rPr>
          <w:rFonts w:ascii="Arial" w:hAnsi="Arial"/>
          <w:lang w:val="en-GB"/>
        </w:rPr>
        <w:tab/>
      </w:r>
      <w:bookmarkStart w:id="1" w:name="Title"/>
      <w:bookmarkEnd w:id="1"/>
      <w:r w:rsidR="003F24C2">
        <w:rPr>
          <w:rFonts w:ascii="Arial" w:hAnsi="Arial" w:cs="Arial"/>
          <w:b/>
          <w:lang w:val="en-GB"/>
        </w:rPr>
        <w:t xml:space="preserve">BS </w:t>
      </w:r>
      <w:r w:rsidR="00967874" w:rsidRPr="00B27937">
        <w:rPr>
          <w:rFonts w:ascii="Arial" w:hAnsi="Arial" w:cs="Arial"/>
          <w:b/>
          <w:lang w:val="en-GB"/>
        </w:rPr>
        <w:t xml:space="preserve">RF </w:t>
      </w:r>
      <w:r w:rsidR="006321FA">
        <w:rPr>
          <w:rFonts w:ascii="Arial" w:hAnsi="Arial" w:cs="Arial"/>
          <w:b/>
          <w:lang w:val="en-GB"/>
        </w:rPr>
        <w:t>requirements for l</w:t>
      </w:r>
      <w:r w:rsidR="006321FA" w:rsidRPr="006321FA">
        <w:rPr>
          <w:rFonts w:ascii="Arial" w:hAnsi="Arial" w:cs="Arial"/>
          <w:b/>
          <w:lang w:val="en-GB"/>
        </w:rPr>
        <w:t>ow-power wake-up signal for NR</w:t>
      </w:r>
    </w:p>
    <w:p w14:paraId="28480302" w14:textId="2C6BE966" w:rsidR="00452885" w:rsidRPr="00B27937" w:rsidRDefault="00452885" w:rsidP="00452885">
      <w:pPr>
        <w:tabs>
          <w:tab w:val="left" w:pos="1985"/>
        </w:tabs>
        <w:rPr>
          <w:rFonts w:ascii="Arial" w:hAnsi="Arial"/>
          <w:b/>
          <w:lang w:val="en-GB"/>
        </w:rPr>
      </w:pPr>
      <w:r w:rsidRPr="00B27937">
        <w:rPr>
          <w:rFonts w:ascii="Arial" w:hAnsi="Arial"/>
          <w:b/>
          <w:lang w:val="en-GB"/>
        </w:rPr>
        <w:t>Document for:</w:t>
      </w:r>
      <w:r w:rsidRPr="00B27937">
        <w:rPr>
          <w:rFonts w:ascii="Arial" w:hAnsi="Arial"/>
          <w:lang w:val="en-GB"/>
        </w:rPr>
        <w:tab/>
      </w:r>
      <w:bookmarkStart w:id="2" w:name="DocumentFor"/>
      <w:bookmarkEnd w:id="2"/>
      <w:r w:rsidR="00D041E3">
        <w:rPr>
          <w:rFonts w:ascii="Arial" w:hAnsi="Arial"/>
          <w:b/>
          <w:lang w:val="en-GB"/>
        </w:rPr>
        <w:t>Approval</w:t>
      </w:r>
    </w:p>
    <w:p w14:paraId="6DA83C70" w14:textId="77777777" w:rsidR="00452885" w:rsidRPr="00B27937" w:rsidRDefault="00452885" w:rsidP="00452885">
      <w:pPr>
        <w:pBdr>
          <w:bottom w:val="single" w:sz="4" w:space="1" w:color="auto"/>
        </w:pBdr>
        <w:rPr>
          <w:rFonts w:ascii="Arial" w:hAnsi="Arial" w:cs="Arial"/>
          <w:lang w:val="en-GB"/>
        </w:rPr>
      </w:pPr>
    </w:p>
    <w:p w14:paraId="6A239749" w14:textId="77777777" w:rsidR="00452885" w:rsidRPr="00B27937" w:rsidRDefault="00452885" w:rsidP="00452885">
      <w:pPr>
        <w:rPr>
          <w:rFonts w:ascii="Arial" w:hAnsi="Arial" w:cs="Arial"/>
          <w:lang w:val="en-GB"/>
        </w:rPr>
      </w:pPr>
    </w:p>
    <w:p w14:paraId="726FBC6F" w14:textId="77777777" w:rsidR="00452885" w:rsidRPr="00B27937" w:rsidRDefault="00452885" w:rsidP="00452885">
      <w:pPr>
        <w:keepNext/>
        <w:spacing w:after="240"/>
        <w:ind w:right="284"/>
        <w:outlineLvl w:val="0"/>
        <w:rPr>
          <w:rFonts w:ascii="Arial" w:hAnsi="Arial"/>
          <w:b/>
          <w:sz w:val="24"/>
          <w:lang w:val="en-GB"/>
        </w:rPr>
      </w:pPr>
      <w:r w:rsidRPr="00B27937">
        <w:rPr>
          <w:rFonts w:ascii="Arial" w:hAnsi="Arial"/>
          <w:b/>
          <w:sz w:val="24"/>
          <w:lang w:val="en-GB"/>
        </w:rPr>
        <w:t>1.</w:t>
      </w:r>
      <w:r w:rsidRPr="00B27937">
        <w:rPr>
          <w:rFonts w:ascii="Arial" w:hAnsi="Arial"/>
          <w:b/>
          <w:sz w:val="24"/>
          <w:lang w:val="en-GB"/>
        </w:rPr>
        <w:tab/>
        <w:t>Introduction</w:t>
      </w:r>
    </w:p>
    <w:p w14:paraId="4E78C824" w14:textId="12CFC5F0" w:rsidR="00815ED5" w:rsidRDefault="00CC7709" w:rsidP="00DC28D5">
      <w:pPr>
        <w:pStyle w:val="BodyText"/>
        <w:snapToGrid w:val="0"/>
        <w:rPr>
          <w:color w:val="000000"/>
          <w:szCs w:val="20"/>
          <w:lang w:val="en-GB"/>
        </w:rPr>
      </w:pPr>
      <w:bookmarkStart w:id="3" w:name="_Hlk67504958"/>
      <w:r>
        <w:rPr>
          <w:color w:val="000000"/>
          <w:szCs w:val="20"/>
          <w:lang w:val="en-GB"/>
        </w:rPr>
        <w:t>The</w:t>
      </w:r>
      <w:r w:rsidR="00B8550A" w:rsidRPr="00B27937">
        <w:rPr>
          <w:color w:val="000000"/>
          <w:szCs w:val="20"/>
          <w:lang w:val="en-GB"/>
        </w:rPr>
        <w:t xml:space="preserve"> </w:t>
      </w:r>
      <w:r>
        <w:rPr>
          <w:color w:val="000000"/>
          <w:szCs w:val="20"/>
          <w:lang w:val="en-GB"/>
        </w:rPr>
        <w:t>revised</w:t>
      </w:r>
      <w:r w:rsidR="00921A7B" w:rsidRPr="00B27937">
        <w:rPr>
          <w:color w:val="000000"/>
          <w:szCs w:val="20"/>
          <w:lang w:val="en-GB"/>
        </w:rPr>
        <w:t xml:space="preserve"> </w:t>
      </w:r>
      <w:r w:rsidR="00A16BC9" w:rsidRPr="00B27937">
        <w:rPr>
          <w:color w:val="000000"/>
          <w:szCs w:val="20"/>
          <w:lang w:val="en-GB"/>
        </w:rPr>
        <w:t>WI</w:t>
      </w:r>
      <w:r w:rsidR="00B8550A" w:rsidRPr="00B27937">
        <w:rPr>
          <w:color w:val="000000"/>
          <w:szCs w:val="20"/>
          <w:lang w:val="en-GB"/>
        </w:rPr>
        <w:t xml:space="preserve"> for </w:t>
      </w:r>
      <w:r>
        <w:rPr>
          <w:color w:val="000000"/>
          <w:szCs w:val="20"/>
          <w:lang w:val="en-GB"/>
        </w:rPr>
        <w:t>l</w:t>
      </w:r>
      <w:r w:rsidRPr="00CC7709">
        <w:rPr>
          <w:color w:val="000000"/>
          <w:szCs w:val="20"/>
          <w:lang w:val="en-GB"/>
        </w:rPr>
        <w:t>ow-power wake-up signal and receiver for NR</w:t>
      </w:r>
      <w:r w:rsidR="00D35404" w:rsidRPr="00B27937">
        <w:rPr>
          <w:color w:val="000000"/>
          <w:szCs w:val="20"/>
          <w:lang w:val="en-GB"/>
        </w:rPr>
        <w:t xml:space="preserve"> </w:t>
      </w:r>
      <w:r w:rsidR="00B8550A" w:rsidRPr="00B27937">
        <w:rPr>
          <w:color w:val="000000"/>
          <w:szCs w:val="20"/>
          <w:lang w:val="en-GB"/>
        </w:rPr>
        <w:t>was approved at TSG RAN#</w:t>
      </w:r>
      <w:r w:rsidR="00815ED5" w:rsidRPr="00B27937">
        <w:rPr>
          <w:color w:val="000000"/>
          <w:szCs w:val="20"/>
          <w:lang w:val="en-GB"/>
        </w:rPr>
        <w:t>10</w:t>
      </w:r>
      <w:r w:rsidR="00142AA2">
        <w:rPr>
          <w:color w:val="000000"/>
          <w:szCs w:val="20"/>
          <w:lang w:val="en-GB"/>
        </w:rPr>
        <w:t>5</w:t>
      </w:r>
      <w:r w:rsidR="00B8550A" w:rsidRPr="00B27937">
        <w:rPr>
          <w:color w:val="000000"/>
          <w:szCs w:val="20"/>
          <w:lang w:val="en-GB"/>
        </w:rPr>
        <w:t xml:space="preserve"> [1</w:t>
      </w:r>
      <w:r w:rsidR="00D158C5" w:rsidRPr="00B27937">
        <w:rPr>
          <w:color w:val="000000"/>
          <w:szCs w:val="20"/>
          <w:lang w:val="en-GB"/>
        </w:rPr>
        <w:t>].</w:t>
      </w:r>
      <w:r w:rsidR="00442785" w:rsidRPr="00B27937">
        <w:rPr>
          <w:color w:val="000000"/>
          <w:szCs w:val="20"/>
          <w:lang w:val="en-GB"/>
        </w:rPr>
        <w:t xml:space="preserve"> </w:t>
      </w:r>
      <w:r w:rsidR="009C7F0F" w:rsidRPr="00B27937">
        <w:rPr>
          <w:color w:val="000000"/>
          <w:szCs w:val="20"/>
          <w:lang w:val="en-GB"/>
        </w:rPr>
        <w:t xml:space="preserve">One of </w:t>
      </w:r>
      <w:r>
        <w:rPr>
          <w:color w:val="000000"/>
          <w:szCs w:val="20"/>
          <w:lang w:val="en-GB"/>
        </w:rPr>
        <w:t xml:space="preserve">the </w:t>
      </w:r>
      <w:r w:rsidR="009C7F0F" w:rsidRPr="00B27937">
        <w:rPr>
          <w:color w:val="000000"/>
          <w:szCs w:val="20"/>
          <w:lang w:val="en-GB"/>
        </w:rPr>
        <w:t xml:space="preserve">objectives </w:t>
      </w:r>
      <w:r w:rsidR="00DC28D5" w:rsidRPr="00B27937">
        <w:rPr>
          <w:color w:val="000000"/>
          <w:szCs w:val="20"/>
          <w:lang w:val="en-GB"/>
        </w:rPr>
        <w:t xml:space="preserve">of this </w:t>
      </w:r>
      <w:r w:rsidR="00A16BC9" w:rsidRPr="00B27937">
        <w:rPr>
          <w:color w:val="000000"/>
          <w:szCs w:val="20"/>
          <w:lang w:val="en-GB"/>
        </w:rPr>
        <w:t>WI</w:t>
      </w:r>
      <w:r w:rsidR="00DC28D5" w:rsidRPr="00B27937">
        <w:rPr>
          <w:color w:val="000000"/>
          <w:szCs w:val="20"/>
          <w:lang w:val="en-GB"/>
        </w:rPr>
        <w:t xml:space="preserve"> is</w:t>
      </w:r>
      <w:r w:rsidR="00815ED5" w:rsidRPr="00B27937">
        <w:rPr>
          <w:color w:val="000000"/>
          <w:szCs w:val="20"/>
          <w:lang w:val="en-GB"/>
        </w:rPr>
        <w:t xml:space="preserve"> to:</w:t>
      </w:r>
    </w:p>
    <w:tbl>
      <w:tblPr>
        <w:tblStyle w:val="TableGrid"/>
        <w:tblW w:w="0" w:type="auto"/>
        <w:tblLook w:val="04A0" w:firstRow="1" w:lastRow="0" w:firstColumn="1" w:lastColumn="0" w:noHBand="0" w:noVBand="1"/>
      </w:tblPr>
      <w:tblGrid>
        <w:gridCol w:w="9062"/>
      </w:tblGrid>
      <w:tr w:rsidR="008F65A8" w14:paraId="41710E48" w14:textId="77777777" w:rsidTr="008F65A8">
        <w:tc>
          <w:tcPr>
            <w:tcW w:w="9062" w:type="dxa"/>
          </w:tcPr>
          <w:p w14:paraId="3C4844AF" w14:textId="77777777" w:rsidR="008F65A8" w:rsidRPr="00576F41" w:rsidRDefault="008F65A8" w:rsidP="008F65A8">
            <w:pPr>
              <w:numPr>
                <w:ilvl w:val="0"/>
                <w:numId w:val="26"/>
              </w:numPr>
              <w:overflowPunct w:val="0"/>
              <w:autoSpaceDE w:val="0"/>
              <w:autoSpaceDN w:val="0"/>
              <w:adjustRightInd w:val="0"/>
              <w:spacing w:beforeLines="50" w:before="120"/>
              <w:textAlignment w:val="baseline"/>
              <w:rPr>
                <w:bCs/>
              </w:rPr>
            </w:pPr>
            <w:r w:rsidRPr="00576F41">
              <w:rPr>
                <w:bCs/>
              </w:rPr>
              <w:t>Study and</w:t>
            </w:r>
            <w:r w:rsidRPr="00576F41">
              <w:t xml:space="preserve"> if necessary</w:t>
            </w:r>
            <w:r w:rsidRPr="00576F41">
              <w:rPr>
                <w:bCs/>
              </w:rPr>
              <w:t xml:space="preserve"> specify</w:t>
            </w:r>
            <w:r w:rsidRPr="00576F41">
              <w:t xml:space="preserve"> or support by declaration</w:t>
            </w:r>
            <w:r w:rsidRPr="00576F41">
              <w:rPr>
                <w:bCs/>
              </w:rPr>
              <w:t xml:space="preserve">, </w:t>
            </w:r>
            <w:r w:rsidRPr="00576F41">
              <w:t>the corresponding</w:t>
            </w:r>
            <w:r w:rsidRPr="00576F41">
              <w:rPr>
                <w:bCs/>
              </w:rPr>
              <w:t xml:space="preserve"> BS requirements, e.g., dynamic range for LP-WUS/LP-SS</w:t>
            </w:r>
            <w:r w:rsidRPr="00576F41">
              <w:t xml:space="preserve">. </w:t>
            </w:r>
          </w:p>
          <w:p w14:paraId="0CEB7EED" w14:textId="3B7FC504" w:rsidR="008F65A8" w:rsidRDefault="008F65A8" w:rsidP="008F65A8">
            <w:pPr>
              <w:pStyle w:val="BodyText"/>
              <w:numPr>
                <w:ilvl w:val="1"/>
                <w:numId w:val="26"/>
              </w:numPr>
              <w:snapToGrid w:val="0"/>
              <w:jc w:val="left"/>
              <w:rPr>
                <w:color w:val="000000"/>
                <w:szCs w:val="20"/>
                <w:lang w:val="en-GB"/>
              </w:rPr>
            </w:pPr>
            <w:r w:rsidRPr="00576F41">
              <w:t>C</w:t>
            </w:r>
            <w:r w:rsidRPr="00576F41">
              <w:rPr>
                <w:bCs/>
              </w:rPr>
              <w:t>urrent NR BS requirements is baseline</w:t>
            </w:r>
          </w:p>
        </w:tc>
      </w:tr>
      <w:bookmarkEnd w:id="3"/>
    </w:tbl>
    <w:p w14:paraId="3BE9CD4B" w14:textId="77777777" w:rsidR="00234C04" w:rsidRDefault="00234C04" w:rsidP="00DC28D5">
      <w:pPr>
        <w:pStyle w:val="BodyText"/>
        <w:snapToGrid w:val="0"/>
        <w:rPr>
          <w:lang w:val="en-GB"/>
        </w:rPr>
      </w:pPr>
    </w:p>
    <w:p w14:paraId="741A6D67" w14:textId="7BEA04AC" w:rsidR="008D4CA0" w:rsidRDefault="008D4CA0" w:rsidP="008D4CA0">
      <w:pPr>
        <w:pStyle w:val="BodyText"/>
        <w:snapToGrid w:val="0"/>
        <w:rPr>
          <w:lang w:val="en-GB"/>
        </w:rPr>
      </w:pPr>
      <w:r>
        <w:rPr>
          <w:lang w:val="en-GB"/>
        </w:rPr>
        <w:t>This topic was discussed at TSG RAN4#11</w:t>
      </w:r>
      <w:r w:rsidR="00D85A51">
        <w:rPr>
          <w:lang w:val="en-GB"/>
        </w:rPr>
        <w:t>3</w:t>
      </w:r>
      <w:r>
        <w:rPr>
          <w:lang w:val="en-GB"/>
        </w:rPr>
        <w:t xml:space="preserve"> and the WF w</w:t>
      </w:r>
      <w:r w:rsidR="00D85A51">
        <w:rPr>
          <w:lang w:val="en-GB"/>
        </w:rPr>
        <w:t>as</w:t>
      </w:r>
      <w:r>
        <w:rPr>
          <w:lang w:val="en-GB"/>
        </w:rPr>
        <w:t xml:space="preserve"> agreed [2].</w:t>
      </w:r>
    </w:p>
    <w:p w14:paraId="62FE6C5E" w14:textId="2B42917E" w:rsidR="008D4CA0" w:rsidRPr="00B27937" w:rsidRDefault="008D4CA0" w:rsidP="008D4CA0">
      <w:pPr>
        <w:pStyle w:val="BodyText"/>
        <w:snapToGrid w:val="0"/>
        <w:rPr>
          <w:rFonts w:eastAsia="SimSun"/>
          <w:szCs w:val="20"/>
          <w:lang w:val="en-GB" w:eastAsia="zh-CN"/>
        </w:rPr>
      </w:pPr>
      <w:r w:rsidRPr="00B27937">
        <w:rPr>
          <w:lang w:val="en-GB"/>
        </w:rPr>
        <w:t xml:space="preserve">This contribution provides </w:t>
      </w:r>
      <w:r>
        <w:rPr>
          <w:color w:val="000000"/>
          <w:szCs w:val="20"/>
          <w:lang w:val="en-GB"/>
        </w:rPr>
        <w:t>proposals to progress the issues that were FFS in the agreed WF</w:t>
      </w:r>
      <w:r w:rsidRPr="00B27937">
        <w:rPr>
          <w:lang w:val="en-GB"/>
        </w:rPr>
        <w:t>.</w:t>
      </w:r>
    </w:p>
    <w:p w14:paraId="7729BDFE" w14:textId="77777777" w:rsidR="00291344" w:rsidRPr="00B27937" w:rsidRDefault="00291344" w:rsidP="00DC28D5">
      <w:pPr>
        <w:pStyle w:val="BodyText"/>
        <w:snapToGrid w:val="0"/>
        <w:rPr>
          <w:rFonts w:eastAsia="SimSun"/>
          <w:szCs w:val="20"/>
          <w:lang w:val="en-GB" w:eastAsia="zh-CN"/>
        </w:rPr>
      </w:pPr>
    </w:p>
    <w:p w14:paraId="1E62D3E9" w14:textId="4F4583B4" w:rsidR="003A6195" w:rsidRPr="00B27937" w:rsidRDefault="003A6195" w:rsidP="003A6195">
      <w:pPr>
        <w:keepNext/>
        <w:spacing w:after="240"/>
        <w:ind w:right="284"/>
        <w:outlineLvl w:val="0"/>
        <w:rPr>
          <w:rFonts w:ascii="Arial" w:hAnsi="Arial"/>
          <w:b/>
          <w:sz w:val="24"/>
          <w:lang w:val="en-GB"/>
        </w:rPr>
      </w:pPr>
      <w:r w:rsidRPr="00B27937">
        <w:rPr>
          <w:rFonts w:ascii="Arial" w:hAnsi="Arial"/>
          <w:b/>
          <w:sz w:val="24"/>
          <w:lang w:val="en-GB"/>
        </w:rPr>
        <w:t>2.</w:t>
      </w:r>
      <w:r w:rsidRPr="00B27937">
        <w:rPr>
          <w:rFonts w:ascii="Arial" w:hAnsi="Arial"/>
          <w:b/>
          <w:sz w:val="24"/>
          <w:lang w:val="en-GB"/>
        </w:rPr>
        <w:tab/>
      </w:r>
      <w:r w:rsidR="00A62269" w:rsidRPr="00B27937">
        <w:rPr>
          <w:rFonts w:ascii="Arial" w:hAnsi="Arial"/>
          <w:b/>
          <w:sz w:val="24"/>
          <w:lang w:val="en-GB"/>
        </w:rPr>
        <w:t>Discussion</w:t>
      </w:r>
    </w:p>
    <w:p w14:paraId="4A9EAEC5" w14:textId="620B59EB" w:rsidR="00A07946" w:rsidRPr="00360C83" w:rsidRDefault="00A07946" w:rsidP="00A07946">
      <w:pPr>
        <w:pStyle w:val="BodyText"/>
        <w:snapToGrid w:val="0"/>
        <w:rPr>
          <w:rFonts w:ascii="Arial" w:hAnsi="Arial" w:cs="Arial"/>
          <w:b/>
          <w:bCs/>
          <w:szCs w:val="20"/>
          <w:lang w:val="en-GB" w:eastAsia="en-GB"/>
        </w:rPr>
      </w:pPr>
      <w:r w:rsidRPr="00360C83">
        <w:rPr>
          <w:rFonts w:ascii="Arial" w:hAnsi="Arial" w:cs="Arial"/>
          <w:b/>
          <w:bCs/>
          <w:szCs w:val="20"/>
          <w:lang w:val="en-GB" w:eastAsia="en-GB"/>
        </w:rPr>
        <w:t>2.1</w:t>
      </w:r>
      <w:r w:rsidRPr="00360C83">
        <w:rPr>
          <w:rFonts w:ascii="Arial" w:hAnsi="Arial" w:cs="Arial"/>
          <w:b/>
          <w:bCs/>
          <w:szCs w:val="20"/>
          <w:lang w:val="en-GB" w:eastAsia="en-GB"/>
        </w:rPr>
        <w:tab/>
      </w:r>
      <w:r w:rsidRPr="00A07946">
        <w:rPr>
          <w:rFonts w:ascii="Arial" w:hAnsi="Arial" w:cs="Arial"/>
          <w:b/>
          <w:bCs/>
          <w:szCs w:val="20"/>
          <w:lang w:val="en-GB" w:eastAsia="en-GB"/>
        </w:rPr>
        <w:t>Concept of LP-WUS power boosting</w:t>
      </w:r>
    </w:p>
    <w:p w14:paraId="44A3A9DC" w14:textId="77777777" w:rsidR="00A07946" w:rsidRDefault="00A07946" w:rsidP="00A07946">
      <w:pPr>
        <w:spacing w:after="120"/>
        <w:rPr>
          <w:lang w:val="en-GB"/>
        </w:rPr>
      </w:pPr>
      <w:r>
        <w:rPr>
          <w:lang w:val="en-GB"/>
        </w:rPr>
        <w:t xml:space="preserve">It is stated in the </w:t>
      </w:r>
      <w:r>
        <w:rPr>
          <w:color w:val="000000"/>
          <w:szCs w:val="20"/>
          <w:lang w:val="en-GB"/>
        </w:rPr>
        <w:t xml:space="preserve">agreed </w:t>
      </w:r>
      <w:r>
        <w:rPr>
          <w:lang w:val="en-GB"/>
        </w:rPr>
        <w:t>WF as follows:</w:t>
      </w:r>
    </w:p>
    <w:tbl>
      <w:tblPr>
        <w:tblStyle w:val="TableGrid"/>
        <w:tblW w:w="0" w:type="auto"/>
        <w:tblLook w:val="04A0" w:firstRow="1" w:lastRow="0" w:firstColumn="1" w:lastColumn="0" w:noHBand="0" w:noVBand="1"/>
      </w:tblPr>
      <w:tblGrid>
        <w:gridCol w:w="9062"/>
      </w:tblGrid>
      <w:tr w:rsidR="00A07946" w14:paraId="2D83CC57" w14:textId="77777777" w:rsidTr="009419FD">
        <w:tc>
          <w:tcPr>
            <w:tcW w:w="9062" w:type="dxa"/>
          </w:tcPr>
          <w:p w14:paraId="10C07336" w14:textId="77777777" w:rsidR="00DF1AFE" w:rsidRPr="00696A50" w:rsidRDefault="00DF1AFE" w:rsidP="00DF1AFE">
            <w:pPr>
              <w:pStyle w:val="ListParagraph"/>
              <w:numPr>
                <w:ilvl w:val="0"/>
                <w:numId w:val="29"/>
              </w:numPr>
              <w:spacing w:after="120"/>
              <w:contextualSpacing w:val="0"/>
              <w:rPr>
                <w:rFonts w:eastAsia="SimSun"/>
                <w:color w:val="000000" w:themeColor="text1"/>
                <w:lang w:eastAsia="zh-CN"/>
              </w:rPr>
            </w:pPr>
            <w:r w:rsidRPr="00696A50">
              <w:rPr>
                <w:rFonts w:eastAsia="SimSun"/>
                <w:color w:val="000000" w:themeColor="text1"/>
                <w:lang w:eastAsia="zh-CN"/>
              </w:rPr>
              <w:t>Proposals</w:t>
            </w:r>
          </w:p>
          <w:p w14:paraId="4210A041" w14:textId="77777777" w:rsidR="00DF1AFE" w:rsidRPr="00696A50" w:rsidRDefault="00DF1AFE" w:rsidP="00DF1AFE">
            <w:pPr>
              <w:pStyle w:val="ListParagraph"/>
              <w:numPr>
                <w:ilvl w:val="1"/>
                <w:numId w:val="29"/>
              </w:numPr>
              <w:spacing w:after="120"/>
              <w:contextualSpacing w:val="0"/>
              <w:jc w:val="both"/>
              <w:rPr>
                <w:rFonts w:eastAsia="SimSun"/>
                <w:color w:val="000000" w:themeColor="text1"/>
                <w:lang w:eastAsia="zh-CN"/>
              </w:rPr>
            </w:pPr>
            <w:r w:rsidRPr="00696A50">
              <w:rPr>
                <w:rFonts w:eastAsia="SimSun"/>
                <w:color w:val="000000" w:themeColor="text1"/>
                <w:lang w:eastAsia="zh-CN"/>
              </w:rPr>
              <w:t>Proposal 1: EPRE ratio can be used for the LP-WUS power boosting concept.</w:t>
            </w:r>
          </w:p>
          <w:p w14:paraId="12E0BBF3" w14:textId="77777777" w:rsidR="00DF1AFE" w:rsidRPr="00696A50" w:rsidRDefault="00DF1AFE" w:rsidP="00DF1AFE">
            <w:pPr>
              <w:pStyle w:val="ListParagraph"/>
              <w:numPr>
                <w:ilvl w:val="2"/>
                <w:numId w:val="29"/>
              </w:numPr>
              <w:spacing w:after="120"/>
              <w:contextualSpacing w:val="0"/>
              <w:jc w:val="both"/>
              <w:rPr>
                <w:rFonts w:eastAsia="SimSun"/>
                <w:color w:val="000000" w:themeColor="text1"/>
                <w:lang w:eastAsia="zh-CN"/>
              </w:rPr>
            </w:pPr>
            <w:r w:rsidRPr="00696A50">
              <w:rPr>
                <w:b/>
                <w:bCs/>
                <w:i/>
                <w:color w:val="000000" w:themeColor="text1"/>
                <w:lang w:eastAsia="zh-CN"/>
              </w:rPr>
              <w:t xml:space="preserve">The LP-WUS power boosting is the difference between the average power of LP-WUS REs (which occupy certain REs within a NR transmission bandwidth configuration and the average power NR REs) when both LP-WUS and NR are transmitted at the same time in the NR carrier. </w:t>
            </w:r>
            <w:r w:rsidRPr="00696A50">
              <w:rPr>
                <w:bCs/>
                <w:color w:val="000000" w:themeColor="text1"/>
                <w:lang w:eastAsia="zh-CN"/>
              </w:rPr>
              <w:t>(CATT)</w:t>
            </w:r>
          </w:p>
          <w:p w14:paraId="5297270D" w14:textId="77777777" w:rsidR="00DF1AFE" w:rsidRPr="00696A50" w:rsidRDefault="00DF1AFE" w:rsidP="00DF1AFE">
            <w:pPr>
              <w:pStyle w:val="ListParagraph"/>
              <w:numPr>
                <w:ilvl w:val="2"/>
                <w:numId w:val="29"/>
              </w:numPr>
              <w:spacing w:after="120"/>
              <w:contextualSpacing w:val="0"/>
              <w:jc w:val="both"/>
              <w:rPr>
                <w:b/>
                <w:bCs/>
                <w:i/>
                <w:color w:val="000000" w:themeColor="text1"/>
                <w:lang w:eastAsia="zh-CN"/>
              </w:rPr>
            </w:pPr>
            <w:r w:rsidRPr="00696A50">
              <w:rPr>
                <w:bCs/>
                <w:color w:val="000000" w:themeColor="text1"/>
                <w:lang w:eastAsia="zh-CN"/>
              </w:rPr>
              <w:t>The case when there is no NR REs allocation should be covered.</w:t>
            </w:r>
            <w:r w:rsidRPr="00696A50">
              <w:rPr>
                <w:b/>
                <w:bCs/>
                <w:i/>
                <w:color w:val="000000" w:themeColor="text1"/>
                <w:lang w:eastAsia="zh-CN"/>
              </w:rPr>
              <w:t xml:space="preserve"> </w:t>
            </w:r>
            <w:r w:rsidRPr="00696A50">
              <w:rPr>
                <w:bCs/>
                <w:color w:val="000000" w:themeColor="text1"/>
                <w:lang w:eastAsia="zh-CN"/>
              </w:rPr>
              <w:t>(Nokia)</w:t>
            </w:r>
          </w:p>
          <w:p w14:paraId="0BC20C65" w14:textId="77777777" w:rsidR="00DF1AFE" w:rsidRPr="00696A50" w:rsidRDefault="00DF1AFE" w:rsidP="00DF1AFE">
            <w:pPr>
              <w:pStyle w:val="ListParagraph"/>
              <w:numPr>
                <w:ilvl w:val="1"/>
                <w:numId w:val="29"/>
              </w:numPr>
              <w:spacing w:after="120"/>
              <w:contextualSpacing w:val="0"/>
              <w:jc w:val="both"/>
              <w:rPr>
                <w:rFonts w:eastAsia="SimSun"/>
                <w:color w:val="000000" w:themeColor="text1"/>
                <w:lang w:eastAsia="zh-CN"/>
              </w:rPr>
            </w:pPr>
            <w:r w:rsidRPr="00696A50">
              <w:rPr>
                <w:rFonts w:eastAsia="SimSun"/>
                <w:color w:val="000000" w:themeColor="text1"/>
                <w:lang w:eastAsia="zh-CN"/>
              </w:rPr>
              <w:t>Proposal 2: Adopt following definition rather than introduce EPRE ratio. (ZTE, Ericsson, Nokia)</w:t>
            </w:r>
          </w:p>
          <w:p w14:paraId="2E623D08" w14:textId="77777777" w:rsidR="00DF1AFE" w:rsidRPr="00696A50" w:rsidRDefault="00DF1AFE" w:rsidP="00DF1AFE">
            <w:pPr>
              <w:pStyle w:val="ListParagraph"/>
              <w:numPr>
                <w:ilvl w:val="2"/>
                <w:numId w:val="29"/>
              </w:numPr>
              <w:spacing w:after="120"/>
              <w:contextualSpacing w:val="0"/>
              <w:jc w:val="both"/>
              <w:rPr>
                <w:rFonts w:eastAsia="SimSun"/>
                <w:b/>
                <w:color w:val="000000" w:themeColor="text1"/>
                <w:lang w:eastAsia="zh-CN"/>
              </w:rPr>
            </w:pPr>
            <w:r w:rsidRPr="00696A50">
              <w:rPr>
                <w:rFonts w:eastAsia="SimSun"/>
                <w:b/>
                <w:bCs/>
                <w:i/>
                <w:color w:val="000000" w:themeColor="text1"/>
                <w:lang w:eastAsia="zh-CN"/>
              </w:rPr>
              <w:t>The LP-WUS RB power dynamic range (or LP-WUS power boosting) is the difference between the average power of LP-WUS REs (which occupy certain REs within a NR transmission bandwidth configuration) and the average power over all REs (from both LP-WUS and the NR carrier containing the LP-WUS REs)</w:t>
            </w:r>
            <w:r w:rsidRPr="00696A50">
              <w:rPr>
                <w:rFonts w:eastAsia="SimSun"/>
                <w:b/>
                <w:color w:val="000000" w:themeColor="text1"/>
                <w:lang w:eastAsia="zh-CN"/>
              </w:rPr>
              <w:t>.</w:t>
            </w:r>
          </w:p>
          <w:p w14:paraId="09CC3A8B" w14:textId="77777777" w:rsidR="00DF1AFE" w:rsidRPr="00696A50" w:rsidRDefault="00DF1AFE" w:rsidP="00DF1AFE">
            <w:pPr>
              <w:pStyle w:val="ListParagraph"/>
              <w:numPr>
                <w:ilvl w:val="1"/>
                <w:numId w:val="29"/>
              </w:numPr>
              <w:spacing w:after="120"/>
              <w:contextualSpacing w:val="0"/>
              <w:jc w:val="both"/>
              <w:rPr>
                <w:rFonts w:eastAsia="SimSun"/>
                <w:color w:val="000000" w:themeColor="text1"/>
                <w:lang w:eastAsia="zh-CN"/>
              </w:rPr>
            </w:pPr>
            <w:r w:rsidRPr="00696A50">
              <w:rPr>
                <w:rFonts w:eastAsia="SimSun"/>
                <w:color w:val="000000" w:themeColor="text1"/>
                <w:lang w:eastAsia="zh-CN"/>
              </w:rPr>
              <w:t>Proposal 3: An NB-IoT-like approach to defining power boosting could serve as a baseline, offering flexibility in declaration. Additionally, the option for a single-value declaration should also be permitted, accommodating different scenarios. (Huawei)</w:t>
            </w:r>
          </w:p>
          <w:p w14:paraId="7AEEA9C7" w14:textId="77777777" w:rsidR="00DF1AFE" w:rsidRPr="00696A50" w:rsidRDefault="00DF1AFE" w:rsidP="00DF1AFE">
            <w:pPr>
              <w:pStyle w:val="ListParagraph"/>
              <w:numPr>
                <w:ilvl w:val="2"/>
                <w:numId w:val="29"/>
              </w:numPr>
              <w:spacing w:after="120"/>
              <w:contextualSpacing w:val="0"/>
              <w:jc w:val="both"/>
              <w:rPr>
                <w:rFonts w:eastAsia="SimSun"/>
                <w:b/>
                <w:color w:val="000000" w:themeColor="text1"/>
                <w:lang w:eastAsia="zh-CN"/>
              </w:rPr>
            </w:pPr>
            <w:r w:rsidRPr="00696A50">
              <w:rPr>
                <w:rFonts w:eastAsia="SimSun"/>
                <w:b/>
                <w:bCs/>
                <w:i/>
                <w:color w:val="000000" w:themeColor="text1"/>
                <w:lang w:eastAsia="zh-CN"/>
              </w:rPr>
              <w:t>The LP-WUS RB power dynamic range is the difference between the average power of LP-WUS REs (which occupy certain REs within a NR transmission bandwidth configuration) and the average power over all REs (from both LP-WUS and the NR carrier containing the LP-WUS REs). If a single power booting value is to be declared irrespective of channel bandwidth, the difference in per-RE power ratios between the average power of LP-WUS REs (within the NR transmission bandwidth configuration) and the average power NR REs (excluding LP-WUS REs) could alternatively be used.</w:t>
            </w:r>
          </w:p>
          <w:p w14:paraId="30F43BD8" w14:textId="77777777" w:rsidR="00DF1AFE" w:rsidRPr="00696A50" w:rsidRDefault="00DF1AFE" w:rsidP="00DF1AFE">
            <w:pPr>
              <w:pStyle w:val="ListParagraph"/>
              <w:numPr>
                <w:ilvl w:val="1"/>
                <w:numId w:val="29"/>
              </w:numPr>
              <w:spacing w:after="120"/>
              <w:contextualSpacing w:val="0"/>
              <w:jc w:val="both"/>
              <w:rPr>
                <w:rFonts w:eastAsia="SimSun"/>
                <w:color w:val="000000" w:themeColor="text1"/>
                <w:lang w:eastAsia="zh-CN"/>
              </w:rPr>
            </w:pPr>
            <w:r w:rsidRPr="00696A50">
              <w:rPr>
                <w:rFonts w:eastAsia="SimSun"/>
                <w:color w:val="000000" w:themeColor="text1"/>
                <w:lang w:eastAsia="zh-CN"/>
              </w:rPr>
              <w:t xml:space="preserve">Proposal 4: </w:t>
            </w:r>
            <w:r w:rsidRPr="00696A50">
              <w:rPr>
                <w:rFonts w:eastAsia="SimSun" w:hint="eastAsia"/>
                <w:color w:val="000000" w:themeColor="text1"/>
                <w:lang w:eastAsia="zh-CN"/>
              </w:rPr>
              <w:t xml:space="preserve">RAN4 should use LP-WUS power boosting concept rather than </w:t>
            </w:r>
            <w:r w:rsidRPr="00696A50">
              <w:rPr>
                <w:rFonts w:eastAsia="SimSun"/>
                <w:color w:val="000000" w:themeColor="text1"/>
                <w:lang w:eastAsia="zh-CN"/>
              </w:rPr>
              <w:t>“</w:t>
            </w:r>
            <w:r w:rsidRPr="00696A50">
              <w:rPr>
                <w:rFonts w:eastAsia="SimSun" w:hint="eastAsia"/>
                <w:color w:val="000000" w:themeColor="text1"/>
                <w:lang w:eastAsia="zh-CN"/>
              </w:rPr>
              <w:t>dynamic range</w:t>
            </w:r>
            <w:r w:rsidRPr="00696A50">
              <w:rPr>
                <w:rFonts w:eastAsia="SimSun"/>
                <w:color w:val="000000" w:themeColor="text1"/>
                <w:lang w:eastAsia="zh-CN"/>
              </w:rPr>
              <w:t>”</w:t>
            </w:r>
            <w:r w:rsidRPr="00696A50">
              <w:rPr>
                <w:rFonts w:eastAsia="SimSun" w:hint="eastAsia"/>
                <w:color w:val="000000" w:themeColor="text1"/>
                <w:lang w:eastAsia="zh-CN"/>
              </w:rPr>
              <w:t xml:space="preserve"> as definition for this requirement. The power boosting concept and RE dynamic range concept for LP-WUS be </w:t>
            </w:r>
            <w:r w:rsidRPr="00696A50">
              <w:rPr>
                <w:rFonts w:eastAsia="SimSun"/>
                <w:color w:val="000000" w:themeColor="text1"/>
                <w:lang w:eastAsia="zh-CN"/>
              </w:rPr>
              <w:t>separated. (vivo)</w:t>
            </w:r>
          </w:p>
          <w:p w14:paraId="24A88D62" w14:textId="77777777" w:rsidR="00DF1AFE" w:rsidRPr="00696A50" w:rsidRDefault="00DF1AFE" w:rsidP="00DF1AFE">
            <w:pPr>
              <w:pStyle w:val="ListParagraph"/>
              <w:spacing w:after="120"/>
              <w:ind w:left="1440"/>
              <w:jc w:val="both"/>
              <w:rPr>
                <w:rFonts w:eastAsia="SimSun"/>
                <w:color w:val="000000" w:themeColor="text1"/>
                <w:lang w:eastAsia="zh-CN"/>
              </w:rPr>
            </w:pPr>
          </w:p>
          <w:p w14:paraId="7144C01D" w14:textId="77777777" w:rsidR="00DF1AFE" w:rsidRPr="00696A50" w:rsidRDefault="00DF1AFE" w:rsidP="00DF1AFE">
            <w:pPr>
              <w:pStyle w:val="ListParagraph"/>
              <w:numPr>
                <w:ilvl w:val="0"/>
                <w:numId w:val="29"/>
              </w:numPr>
              <w:spacing w:after="120"/>
              <w:contextualSpacing w:val="0"/>
              <w:jc w:val="both"/>
              <w:rPr>
                <w:rFonts w:eastAsia="SimSun"/>
                <w:color w:val="000000" w:themeColor="text1"/>
                <w:lang w:eastAsia="zh-CN"/>
              </w:rPr>
            </w:pPr>
            <w:r>
              <w:rPr>
                <w:rFonts w:eastAsia="SimSun"/>
                <w:color w:val="000000" w:themeColor="text1"/>
                <w:lang w:eastAsia="zh-CN"/>
              </w:rPr>
              <w:t>Adhoc WF</w:t>
            </w:r>
          </w:p>
          <w:p w14:paraId="758B1EBB" w14:textId="77777777" w:rsidR="00DF1AFE" w:rsidRPr="00696A50" w:rsidRDefault="00DF1AFE" w:rsidP="00DF1AFE">
            <w:pPr>
              <w:pStyle w:val="ListParagraph"/>
              <w:numPr>
                <w:ilvl w:val="1"/>
                <w:numId w:val="29"/>
              </w:numPr>
              <w:spacing w:after="120"/>
              <w:contextualSpacing w:val="0"/>
              <w:jc w:val="both"/>
              <w:rPr>
                <w:rFonts w:eastAsia="SimSun"/>
                <w:iCs/>
                <w:color w:val="000000" w:themeColor="text1"/>
                <w:lang w:eastAsia="zh-CN"/>
              </w:rPr>
            </w:pPr>
            <w:bookmarkStart w:id="4" w:name="_Hlk189127071"/>
            <w:r w:rsidRPr="00696A50">
              <w:rPr>
                <w:rFonts w:eastAsia="SimSun"/>
                <w:iCs/>
                <w:color w:val="000000" w:themeColor="text1"/>
                <w:lang w:eastAsia="zh-CN"/>
              </w:rPr>
              <w:t xml:space="preserve">“The LP-WUS power boosting is the difference between the average power of LP-WUS REs (which occupy certain REs within a NR transmission bandwidth configuration) and the average power over all REs (from both LP-WUS and the NR carrier containing the LP-WUS REs)” </w:t>
            </w:r>
            <w:bookmarkEnd w:id="4"/>
            <w:r w:rsidRPr="00696A50">
              <w:rPr>
                <w:rFonts w:eastAsia="SimSun"/>
                <w:iCs/>
                <w:color w:val="000000" w:themeColor="text1"/>
                <w:lang w:eastAsia="zh-CN"/>
              </w:rPr>
              <w:t xml:space="preserve">is considered as starting point for the definition. </w:t>
            </w:r>
          </w:p>
          <w:p w14:paraId="0331EDFE" w14:textId="6D787A0E" w:rsidR="00A07946" w:rsidRPr="00DF1AFE" w:rsidRDefault="00DF1AFE" w:rsidP="00DF1AFE">
            <w:pPr>
              <w:pStyle w:val="ListParagraph"/>
              <w:numPr>
                <w:ilvl w:val="2"/>
                <w:numId w:val="29"/>
              </w:numPr>
              <w:spacing w:after="120"/>
              <w:contextualSpacing w:val="0"/>
              <w:jc w:val="both"/>
              <w:rPr>
                <w:rFonts w:eastAsia="SimSun"/>
                <w:iCs/>
                <w:color w:val="000000" w:themeColor="text1"/>
                <w:lang w:eastAsia="zh-CN"/>
              </w:rPr>
            </w:pPr>
            <w:r w:rsidRPr="00696A50">
              <w:rPr>
                <w:rFonts w:eastAsia="SimSun"/>
                <w:iCs/>
                <w:color w:val="000000" w:themeColor="text1"/>
                <w:lang w:eastAsia="zh-CN"/>
              </w:rPr>
              <w:t>FFS whether other cases can be additionally considered. E.g.</w:t>
            </w:r>
            <w:r>
              <w:rPr>
                <w:rFonts w:eastAsia="SimSun"/>
                <w:iCs/>
                <w:color w:val="000000" w:themeColor="text1"/>
                <w:lang w:eastAsia="zh-CN"/>
              </w:rPr>
              <w:t>,</w:t>
            </w:r>
            <w:r w:rsidRPr="00696A50">
              <w:rPr>
                <w:rFonts w:eastAsia="SimSun"/>
                <w:iCs/>
                <w:color w:val="000000" w:themeColor="text1"/>
                <w:lang w:eastAsia="zh-CN"/>
              </w:rPr>
              <w:t xml:space="preserve"> single value declaration.</w:t>
            </w:r>
          </w:p>
        </w:tc>
      </w:tr>
    </w:tbl>
    <w:p w14:paraId="3442FFBF" w14:textId="77777777" w:rsidR="00A07946" w:rsidRDefault="00A07946" w:rsidP="00A07946">
      <w:pPr>
        <w:pStyle w:val="BodyText"/>
        <w:snapToGrid w:val="0"/>
        <w:rPr>
          <w:lang w:val="en-GB"/>
        </w:rPr>
      </w:pPr>
    </w:p>
    <w:p w14:paraId="56110EDB" w14:textId="77777777" w:rsidR="00AC7D64" w:rsidRDefault="00662942" w:rsidP="004D5692">
      <w:pPr>
        <w:pStyle w:val="BodyText"/>
        <w:snapToGrid w:val="0"/>
      </w:pPr>
      <w:r>
        <w:rPr>
          <w:lang w:val="en-GB"/>
        </w:rPr>
        <w:t>As the c</w:t>
      </w:r>
      <w:r w:rsidRPr="00662942">
        <w:rPr>
          <w:lang w:val="en-GB"/>
        </w:rPr>
        <w:t>oncept of LP-WUS power boosting</w:t>
      </w:r>
      <w:r>
        <w:rPr>
          <w:lang w:val="en-GB"/>
        </w:rPr>
        <w:t xml:space="preserve"> must be finalized first before other topics related to power boosting can progress, and this </w:t>
      </w:r>
      <w:r w:rsidR="00AC7D64">
        <w:rPr>
          <w:lang w:val="en-GB"/>
        </w:rPr>
        <w:t xml:space="preserve">topic </w:t>
      </w:r>
      <w:r>
        <w:rPr>
          <w:lang w:val="en-GB"/>
        </w:rPr>
        <w:t xml:space="preserve">has been discussed </w:t>
      </w:r>
      <w:r w:rsidR="00D270E2">
        <w:rPr>
          <w:lang w:val="en-GB"/>
        </w:rPr>
        <w:t>since TSG RAN4#110</w:t>
      </w:r>
      <w:r w:rsidR="007000FC">
        <w:rPr>
          <w:lang w:val="en-GB"/>
        </w:rPr>
        <w:t>-</w:t>
      </w:r>
      <w:r w:rsidR="00D270E2">
        <w:rPr>
          <w:lang w:val="en-GB"/>
        </w:rPr>
        <w:t>b</w:t>
      </w:r>
      <w:r w:rsidR="007000FC">
        <w:rPr>
          <w:lang w:val="en-GB"/>
        </w:rPr>
        <w:t>is</w:t>
      </w:r>
      <w:r>
        <w:rPr>
          <w:lang w:val="en-GB"/>
        </w:rPr>
        <w:t xml:space="preserve"> with all pros and cons considered. It is proposed to finalize the definition as in the Adhoc WF to avoid further delay in the progress on other related topics</w:t>
      </w:r>
      <w:r w:rsidR="004D5692">
        <w:t>.</w:t>
      </w:r>
    </w:p>
    <w:p w14:paraId="61B7B63B" w14:textId="4FCED71C" w:rsidR="00AC7D64" w:rsidRDefault="00AC7D64" w:rsidP="004D5692">
      <w:pPr>
        <w:pStyle w:val="BodyText"/>
        <w:snapToGrid w:val="0"/>
      </w:pPr>
      <w:r w:rsidRPr="00696A50">
        <w:rPr>
          <w:rFonts w:eastAsia="SimSun"/>
          <w:iCs/>
          <w:color w:val="000000" w:themeColor="text1"/>
          <w:lang w:eastAsia="zh-CN"/>
        </w:rPr>
        <w:t>“The LP-WUS power boosting is the difference between the average power of LP-WUS REs (which occupy certain REs within a NR transmission bandwidth configuration) and the average power over all REs (from both LP-WUS and the NR carrier containing the LP-WUS REs)”</w:t>
      </w:r>
    </w:p>
    <w:p w14:paraId="436810D1" w14:textId="5FD6D5A4" w:rsidR="0042132D" w:rsidRPr="001B6F13" w:rsidRDefault="00662942" w:rsidP="004D5692">
      <w:pPr>
        <w:pStyle w:val="BodyText"/>
        <w:snapToGrid w:val="0"/>
        <w:rPr>
          <w:rFonts w:eastAsia="SimSun"/>
          <w:color w:val="000000" w:themeColor="text1"/>
          <w:lang w:eastAsia="zh-CN"/>
        </w:rPr>
      </w:pPr>
      <w:r>
        <w:t>Note that single value declaration may still be possible with this definition</w:t>
      </w:r>
      <w:r w:rsidR="00C91D0A">
        <w:t>,</w:t>
      </w:r>
      <w:r>
        <w:t xml:space="preserve"> but this mean the declared value will be limited by the narrowest bandwidth supported by the BS.</w:t>
      </w:r>
    </w:p>
    <w:p w14:paraId="0431EE20" w14:textId="77777777" w:rsidR="0042132D" w:rsidRDefault="0042132D" w:rsidP="00A07946">
      <w:pPr>
        <w:pStyle w:val="BodyText"/>
        <w:snapToGrid w:val="0"/>
      </w:pPr>
    </w:p>
    <w:p w14:paraId="7E1DA115" w14:textId="2FA2CA31" w:rsidR="00CE300D" w:rsidRPr="00360C83" w:rsidRDefault="00CE300D" w:rsidP="00CE300D">
      <w:pPr>
        <w:pStyle w:val="BodyText"/>
        <w:snapToGrid w:val="0"/>
        <w:rPr>
          <w:rFonts w:ascii="Arial" w:hAnsi="Arial" w:cs="Arial"/>
          <w:b/>
          <w:bCs/>
          <w:szCs w:val="20"/>
          <w:lang w:val="en-GB" w:eastAsia="en-GB"/>
        </w:rPr>
      </w:pPr>
      <w:r w:rsidRPr="00360C83">
        <w:rPr>
          <w:rFonts w:ascii="Arial" w:hAnsi="Arial" w:cs="Arial"/>
          <w:b/>
          <w:bCs/>
          <w:szCs w:val="20"/>
          <w:lang w:val="en-GB" w:eastAsia="en-GB"/>
        </w:rPr>
        <w:t>2.</w:t>
      </w:r>
      <w:r>
        <w:rPr>
          <w:rFonts w:ascii="Arial" w:hAnsi="Arial" w:cs="Arial"/>
          <w:b/>
          <w:bCs/>
          <w:szCs w:val="20"/>
          <w:lang w:val="en-GB" w:eastAsia="en-GB"/>
        </w:rPr>
        <w:t>2</w:t>
      </w:r>
      <w:r w:rsidRPr="00360C83">
        <w:rPr>
          <w:rFonts w:ascii="Arial" w:hAnsi="Arial" w:cs="Arial"/>
          <w:b/>
          <w:bCs/>
          <w:szCs w:val="20"/>
          <w:lang w:val="en-GB" w:eastAsia="en-GB"/>
        </w:rPr>
        <w:tab/>
      </w:r>
      <w:r w:rsidRPr="00CE300D">
        <w:rPr>
          <w:rFonts w:ascii="Arial" w:hAnsi="Arial" w:cs="Arial"/>
          <w:b/>
          <w:bCs/>
          <w:szCs w:val="20"/>
          <w:lang w:val="en-GB" w:eastAsia="en-GB"/>
        </w:rPr>
        <w:t>How to comprehend the de-boost on the NR transmission power</w:t>
      </w:r>
    </w:p>
    <w:p w14:paraId="51B9B02B" w14:textId="77777777" w:rsidR="00CE300D" w:rsidRDefault="00CE300D" w:rsidP="00CE300D">
      <w:pPr>
        <w:spacing w:after="120"/>
        <w:rPr>
          <w:lang w:val="en-GB"/>
        </w:rPr>
      </w:pPr>
      <w:r>
        <w:rPr>
          <w:lang w:val="en-GB"/>
        </w:rPr>
        <w:t xml:space="preserve">It is stated in the </w:t>
      </w:r>
      <w:r>
        <w:rPr>
          <w:color w:val="000000"/>
          <w:szCs w:val="20"/>
          <w:lang w:val="en-GB"/>
        </w:rPr>
        <w:t xml:space="preserve">agreed </w:t>
      </w:r>
      <w:r>
        <w:rPr>
          <w:lang w:val="en-GB"/>
        </w:rPr>
        <w:t>WF as follows:</w:t>
      </w:r>
    </w:p>
    <w:tbl>
      <w:tblPr>
        <w:tblStyle w:val="TableGrid"/>
        <w:tblW w:w="0" w:type="auto"/>
        <w:tblLook w:val="04A0" w:firstRow="1" w:lastRow="0" w:firstColumn="1" w:lastColumn="0" w:noHBand="0" w:noVBand="1"/>
      </w:tblPr>
      <w:tblGrid>
        <w:gridCol w:w="9062"/>
      </w:tblGrid>
      <w:tr w:rsidR="00CE300D" w14:paraId="1D7D3753" w14:textId="77777777" w:rsidTr="00A430C7">
        <w:tc>
          <w:tcPr>
            <w:tcW w:w="9062" w:type="dxa"/>
          </w:tcPr>
          <w:p w14:paraId="7462AC1F" w14:textId="77777777" w:rsidR="00CE300D" w:rsidRPr="00696A50" w:rsidRDefault="00CE300D" w:rsidP="00CE300D">
            <w:pPr>
              <w:pStyle w:val="ListParagraph"/>
              <w:numPr>
                <w:ilvl w:val="0"/>
                <w:numId w:val="29"/>
              </w:numPr>
              <w:spacing w:after="120"/>
              <w:contextualSpacing w:val="0"/>
              <w:rPr>
                <w:rFonts w:eastAsia="SimSun"/>
                <w:color w:val="000000" w:themeColor="text1"/>
                <w:lang w:eastAsia="zh-CN"/>
              </w:rPr>
            </w:pPr>
            <w:r w:rsidRPr="00696A50">
              <w:rPr>
                <w:rFonts w:eastAsia="SimSun"/>
                <w:color w:val="000000" w:themeColor="text1"/>
                <w:lang w:eastAsia="zh-CN"/>
              </w:rPr>
              <w:t>Proposals</w:t>
            </w:r>
          </w:p>
          <w:p w14:paraId="08721DB9" w14:textId="77777777" w:rsidR="00CE300D" w:rsidRPr="00696A50" w:rsidRDefault="00CE300D" w:rsidP="00CE300D">
            <w:pPr>
              <w:pStyle w:val="ListParagraph"/>
              <w:numPr>
                <w:ilvl w:val="1"/>
                <w:numId w:val="29"/>
              </w:numPr>
              <w:spacing w:after="120"/>
              <w:contextualSpacing w:val="0"/>
              <w:jc w:val="both"/>
              <w:rPr>
                <w:rFonts w:eastAsia="SimSun"/>
                <w:color w:val="000000" w:themeColor="text1"/>
                <w:lang w:eastAsia="zh-CN"/>
              </w:rPr>
            </w:pPr>
            <w:r w:rsidRPr="00696A50">
              <w:rPr>
                <w:rFonts w:eastAsia="SimSun"/>
                <w:color w:val="000000" w:themeColor="text1"/>
                <w:lang w:eastAsia="zh-CN"/>
              </w:rPr>
              <w:t>Proposal 1: LP-WUS power boosting does not change the total maximum transmit power of BS. (CATT)</w:t>
            </w:r>
          </w:p>
          <w:p w14:paraId="1CEAEA72" w14:textId="77777777" w:rsidR="00CE300D" w:rsidRPr="00696A50" w:rsidRDefault="00CE300D" w:rsidP="00CE300D">
            <w:pPr>
              <w:pStyle w:val="ListParagraph"/>
              <w:numPr>
                <w:ilvl w:val="2"/>
                <w:numId w:val="29"/>
              </w:numPr>
              <w:spacing w:after="120"/>
              <w:contextualSpacing w:val="0"/>
              <w:jc w:val="both"/>
              <w:rPr>
                <w:rFonts w:eastAsia="SimSun"/>
                <w:color w:val="000000" w:themeColor="text1"/>
                <w:lang w:eastAsia="zh-CN"/>
              </w:rPr>
            </w:pPr>
            <w:r w:rsidRPr="00696A50">
              <w:rPr>
                <w:rFonts w:eastAsia="SimSun"/>
                <w:color w:val="000000" w:themeColor="text1"/>
                <w:lang w:eastAsia="zh-CN"/>
              </w:rPr>
              <w:t>There is no power boosting for the case where all RBs are used by LP-WUS and 0 RBs for NR, i.e., SCS 30kHz and CBW 5MHz.</w:t>
            </w:r>
          </w:p>
          <w:p w14:paraId="7B30DFA4" w14:textId="77777777" w:rsidR="00CE300D" w:rsidRPr="00696A50" w:rsidRDefault="00CE300D" w:rsidP="00CE300D">
            <w:pPr>
              <w:pStyle w:val="ListParagraph"/>
              <w:numPr>
                <w:ilvl w:val="2"/>
                <w:numId w:val="29"/>
              </w:numPr>
              <w:spacing w:after="120"/>
              <w:contextualSpacing w:val="0"/>
              <w:jc w:val="both"/>
              <w:rPr>
                <w:rFonts w:eastAsia="SimSun"/>
                <w:color w:val="000000" w:themeColor="text1"/>
                <w:lang w:eastAsia="zh-CN"/>
              </w:rPr>
            </w:pPr>
            <w:r w:rsidRPr="00696A50">
              <w:rPr>
                <w:rFonts w:eastAsia="SimSun"/>
                <w:color w:val="000000" w:themeColor="text1"/>
                <w:lang w:eastAsia="zh-CN"/>
              </w:rPr>
              <w:t>For the cases where there would be RB(s) allocated to NR, x dB NR power degradation is allowed.</w:t>
            </w:r>
          </w:p>
          <w:p w14:paraId="1D009AAE" w14:textId="77777777" w:rsidR="00CE300D" w:rsidRPr="00696A50" w:rsidRDefault="00CE300D" w:rsidP="00CE300D">
            <w:pPr>
              <w:pStyle w:val="ListParagraph"/>
              <w:numPr>
                <w:ilvl w:val="1"/>
                <w:numId w:val="29"/>
              </w:numPr>
              <w:spacing w:after="120"/>
              <w:contextualSpacing w:val="0"/>
              <w:jc w:val="both"/>
              <w:rPr>
                <w:rFonts w:eastAsia="SimSun"/>
                <w:color w:val="000000" w:themeColor="text1"/>
                <w:lang w:eastAsia="zh-CN"/>
              </w:rPr>
            </w:pPr>
            <w:r w:rsidRPr="00696A50">
              <w:rPr>
                <w:rFonts w:eastAsia="SimSun"/>
                <w:color w:val="000000" w:themeColor="text1"/>
                <w:lang w:eastAsia="zh-CN"/>
              </w:rPr>
              <w:t>Proposal 2: The average power over all REs should be fixed and when the power boost of WUS is enabled with or w/o the NR signal at the same time: (Ericsson)</w:t>
            </w:r>
          </w:p>
          <w:p w14:paraId="3B3AC1AE" w14:textId="77777777" w:rsidR="00CE300D" w:rsidRPr="00696A50" w:rsidRDefault="00CE300D" w:rsidP="00CE300D">
            <w:pPr>
              <w:pStyle w:val="ListParagraph"/>
              <w:numPr>
                <w:ilvl w:val="2"/>
                <w:numId w:val="29"/>
              </w:numPr>
              <w:spacing w:after="120"/>
              <w:contextualSpacing w:val="0"/>
              <w:jc w:val="both"/>
              <w:rPr>
                <w:rFonts w:eastAsia="SimSun"/>
                <w:color w:val="000000" w:themeColor="text1"/>
                <w:lang w:eastAsia="zh-CN"/>
              </w:rPr>
            </w:pPr>
            <w:r w:rsidRPr="00696A50">
              <w:rPr>
                <w:rFonts w:eastAsia="SimSun"/>
                <w:color w:val="000000" w:themeColor="text1"/>
                <w:lang w:eastAsia="zh-CN"/>
              </w:rPr>
              <w:t xml:space="preserve">The WUS signal should be transmitted always with x dB above the average power. </w:t>
            </w:r>
          </w:p>
          <w:p w14:paraId="5824FA17" w14:textId="77777777" w:rsidR="00CE300D" w:rsidRPr="00696A50" w:rsidRDefault="00CE300D" w:rsidP="00CE300D">
            <w:pPr>
              <w:pStyle w:val="ListParagraph"/>
              <w:numPr>
                <w:ilvl w:val="2"/>
                <w:numId w:val="29"/>
              </w:numPr>
              <w:spacing w:after="120"/>
              <w:contextualSpacing w:val="0"/>
              <w:jc w:val="both"/>
              <w:rPr>
                <w:rFonts w:eastAsia="SimSun"/>
                <w:color w:val="000000" w:themeColor="text1"/>
                <w:lang w:eastAsia="zh-CN"/>
              </w:rPr>
            </w:pPr>
            <w:r w:rsidRPr="00696A50">
              <w:rPr>
                <w:rFonts w:eastAsia="SimSun"/>
                <w:color w:val="000000" w:themeColor="text1"/>
                <w:lang w:eastAsia="zh-CN"/>
              </w:rPr>
              <w:t>There is no NR signal de-boosting in normal transmission.</w:t>
            </w:r>
          </w:p>
          <w:p w14:paraId="1D9B21F1" w14:textId="77777777" w:rsidR="00CE300D" w:rsidRPr="00696A50" w:rsidRDefault="00CE300D" w:rsidP="00CE300D">
            <w:pPr>
              <w:pStyle w:val="ListParagraph"/>
              <w:numPr>
                <w:ilvl w:val="2"/>
                <w:numId w:val="29"/>
              </w:numPr>
              <w:spacing w:after="120"/>
              <w:contextualSpacing w:val="0"/>
              <w:jc w:val="both"/>
              <w:rPr>
                <w:rFonts w:eastAsia="SimSun"/>
                <w:color w:val="000000" w:themeColor="text1"/>
                <w:lang w:eastAsia="zh-CN"/>
              </w:rPr>
            </w:pPr>
            <w:r w:rsidRPr="00696A50">
              <w:rPr>
                <w:rFonts w:eastAsia="SimSun"/>
                <w:color w:val="000000" w:themeColor="text1"/>
                <w:lang w:eastAsia="zh-CN"/>
              </w:rPr>
              <w:t>The NR de-boosting transmission power is for the testing purpose only and whether to de-boost NR signal transmission power should be up to network implementation.</w:t>
            </w:r>
          </w:p>
          <w:p w14:paraId="6371EF5E" w14:textId="77777777" w:rsidR="00CE300D" w:rsidRPr="00696A50" w:rsidRDefault="00CE300D" w:rsidP="00CE300D">
            <w:pPr>
              <w:pStyle w:val="ListParagraph"/>
              <w:numPr>
                <w:ilvl w:val="0"/>
                <w:numId w:val="29"/>
              </w:numPr>
              <w:spacing w:after="120"/>
              <w:contextualSpacing w:val="0"/>
              <w:jc w:val="both"/>
              <w:rPr>
                <w:rFonts w:eastAsia="SimSun"/>
                <w:color w:val="000000" w:themeColor="text1"/>
                <w:lang w:eastAsia="zh-CN"/>
              </w:rPr>
            </w:pPr>
            <w:r>
              <w:rPr>
                <w:rFonts w:eastAsia="SimSun"/>
                <w:color w:val="000000" w:themeColor="text1"/>
                <w:lang w:eastAsia="zh-CN"/>
              </w:rPr>
              <w:t>WF</w:t>
            </w:r>
          </w:p>
          <w:p w14:paraId="24F8DAAB" w14:textId="77777777" w:rsidR="00CE300D" w:rsidRDefault="00CE300D" w:rsidP="00CE300D">
            <w:pPr>
              <w:pStyle w:val="ListParagraph"/>
              <w:numPr>
                <w:ilvl w:val="1"/>
                <w:numId w:val="29"/>
              </w:numPr>
              <w:spacing w:after="120"/>
              <w:contextualSpacing w:val="0"/>
              <w:jc w:val="both"/>
              <w:rPr>
                <w:rFonts w:eastAsia="SimSun"/>
                <w:color w:val="000000" w:themeColor="text1"/>
                <w:lang w:eastAsia="zh-CN"/>
              </w:rPr>
            </w:pPr>
            <w:r>
              <w:rPr>
                <w:rFonts w:eastAsia="SimSun"/>
                <w:color w:val="000000" w:themeColor="text1"/>
                <w:lang w:eastAsia="zh-CN"/>
              </w:rPr>
              <w:t>Consider the de-boosting behaviour together with other relevant issues</w:t>
            </w:r>
          </w:p>
          <w:p w14:paraId="6C734725" w14:textId="4D12E9E4" w:rsidR="00CE300D" w:rsidRPr="00CE300D" w:rsidRDefault="00CE300D" w:rsidP="00CE300D">
            <w:pPr>
              <w:pStyle w:val="ListParagraph"/>
              <w:numPr>
                <w:ilvl w:val="2"/>
                <w:numId w:val="29"/>
              </w:numPr>
              <w:spacing w:after="120"/>
              <w:contextualSpacing w:val="0"/>
              <w:jc w:val="both"/>
              <w:rPr>
                <w:rFonts w:eastAsia="SimSun"/>
                <w:color w:val="000000" w:themeColor="text1"/>
                <w:lang w:eastAsia="zh-CN"/>
              </w:rPr>
            </w:pPr>
            <w:r>
              <w:rPr>
                <w:rFonts w:eastAsia="SimSun"/>
                <w:color w:val="000000" w:themeColor="text1"/>
                <w:lang w:eastAsia="zh-CN"/>
              </w:rPr>
              <w:t>Companies are encouraged to think about the draft spec language to reflect corresponding proposals</w:t>
            </w:r>
          </w:p>
        </w:tc>
      </w:tr>
    </w:tbl>
    <w:p w14:paraId="67C03FBF" w14:textId="77777777" w:rsidR="00CE300D" w:rsidRDefault="00CE300D" w:rsidP="00CE300D">
      <w:pPr>
        <w:pStyle w:val="BodyText"/>
        <w:snapToGrid w:val="0"/>
        <w:rPr>
          <w:lang w:val="en-GB"/>
        </w:rPr>
      </w:pPr>
    </w:p>
    <w:p w14:paraId="555A5EFF" w14:textId="5233E1C7" w:rsidR="00CE300D" w:rsidRDefault="00D270E2" w:rsidP="00CE300D">
      <w:pPr>
        <w:pStyle w:val="BodyText"/>
        <w:snapToGrid w:val="0"/>
        <w:rPr>
          <w:lang w:val="en-GB"/>
        </w:rPr>
      </w:pPr>
      <w:r>
        <w:rPr>
          <w:lang w:val="en-GB"/>
        </w:rPr>
        <w:t xml:space="preserve">It </w:t>
      </w:r>
      <w:r w:rsidR="00336AD2">
        <w:rPr>
          <w:lang w:val="en-GB"/>
        </w:rPr>
        <w:t>is stated</w:t>
      </w:r>
      <w:r>
        <w:rPr>
          <w:lang w:val="en-GB"/>
        </w:rPr>
        <w:t xml:space="preserve"> in the </w:t>
      </w:r>
      <w:r w:rsidR="00336AD2">
        <w:rPr>
          <w:lang w:val="en-GB"/>
        </w:rPr>
        <w:t xml:space="preserve">agreed </w:t>
      </w:r>
      <w:r>
        <w:rPr>
          <w:lang w:val="en-GB"/>
        </w:rPr>
        <w:t>WF at TSG RAN4#110</w:t>
      </w:r>
      <w:r w:rsidR="007000FC">
        <w:rPr>
          <w:lang w:val="en-GB"/>
        </w:rPr>
        <w:t>-</w:t>
      </w:r>
      <w:r>
        <w:rPr>
          <w:lang w:val="en-GB"/>
        </w:rPr>
        <w:t>b</w:t>
      </w:r>
      <w:r w:rsidR="007000FC">
        <w:rPr>
          <w:lang w:val="en-GB"/>
        </w:rPr>
        <w:t>is</w:t>
      </w:r>
      <w:r>
        <w:rPr>
          <w:lang w:val="en-GB"/>
        </w:rPr>
        <w:t xml:space="preserve"> [3] as follows:</w:t>
      </w:r>
    </w:p>
    <w:tbl>
      <w:tblPr>
        <w:tblStyle w:val="TableGrid"/>
        <w:tblW w:w="0" w:type="auto"/>
        <w:tblLook w:val="04A0" w:firstRow="1" w:lastRow="0" w:firstColumn="1" w:lastColumn="0" w:noHBand="0" w:noVBand="1"/>
      </w:tblPr>
      <w:tblGrid>
        <w:gridCol w:w="9062"/>
      </w:tblGrid>
      <w:tr w:rsidR="00D270E2" w14:paraId="7E84A762" w14:textId="77777777" w:rsidTr="00D270E2">
        <w:tc>
          <w:tcPr>
            <w:tcW w:w="9062" w:type="dxa"/>
          </w:tcPr>
          <w:p w14:paraId="69480EBA" w14:textId="77777777" w:rsidR="00D270E2" w:rsidRDefault="00D270E2" w:rsidP="00D270E2">
            <w:pPr>
              <w:pStyle w:val="ListParagraph"/>
              <w:numPr>
                <w:ilvl w:val="0"/>
                <w:numId w:val="29"/>
              </w:numPr>
              <w:overflowPunct w:val="0"/>
              <w:autoSpaceDE w:val="0"/>
              <w:autoSpaceDN w:val="0"/>
              <w:adjustRightInd w:val="0"/>
              <w:spacing w:after="180"/>
              <w:ind w:left="560"/>
              <w:contextualSpacing w:val="0"/>
              <w:textAlignment w:val="baseline"/>
              <w:rPr>
                <w:rFonts w:eastAsiaTheme="minorEastAsia"/>
                <w:lang w:eastAsia="zh-CN"/>
              </w:rPr>
            </w:pPr>
            <w:r>
              <w:rPr>
                <w:rFonts w:eastAsiaTheme="minorEastAsia"/>
                <w:lang w:eastAsia="zh-CN"/>
              </w:rPr>
              <w:t>With following assumption to guide future discussion, RAN4 will revisit the above concept after BS core requirements are settled</w:t>
            </w:r>
            <w:r w:rsidRPr="004A5489">
              <w:rPr>
                <w:rFonts w:eastAsiaTheme="minorEastAsia"/>
                <w:lang w:eastAsia="zh-CN"/>
              </w:rPr>
              <w:t>.</w:t>
            </w:r>
          </w:p>
          <w:p w14:paraId="0C69F4F4" w14:textId="77777777" w:rsidR="00D270E2" w:rsidRDefault="00D270E2" w:rsidP="00D270E2">
            <w:pPr>
              <w:pStyle w:val="ListParagraph"/>
              <w:numPr>
                <w:ilvl w:val="1"/>
                <w:numId w:val="29"/>
              </w:numPr>
              <w:overflowPunct w:val="0"/>
              <w:autoSpaceDE w:val="0"/>
              <w:autoSpaceDN w:val="0"/>
              <w:adjustRightInd w:val="0"/>
              <w:spacing w:after="180"/>
              <w:ind w:left="1040" w:hanging="420"/>
              <w:contextualSpacing w:val="0"/>
              <w:textAlignment w:val="baseline"/>
              <w:rPr>
                <w:rFonts w:eastAsiaTheme="minorEastAsia"/>
                <w:lang w:eastAsia="zh-CN"/>
              </w:rPr>
            </w:pPr>
            <w:r>
              <w:rPr>
                <w:rFonts w:eastAsiaTheme="minorEastAsia"/>
                <w:lang w:eastAsia="zh-CN"/>
              </w:rPr>
              <w:t xml:space="preserve">Transmission power is shared between NR OFDM signal and NR LP-WUS for the same carrier. </w:t>
            </w:r>
          </w:p>
          <w:p w14:paraId="7B9782DF" w14:textId="1AED9AF5" w:rsidR="00D270E2" w:rsidRPr="00D270E2" w:rsidRDefault="00D270E2" w:rsidP="00D270E2">
            <w:pPr>
              <w:pStyle w:val="ListParagraph"/>
              <w:numPr>
                <w:ilvl w:val="1"/>
                <w:numId w:val="29"/>
              </w:numPr>
              <w:overflowPunct w:val="0"/>
              <w:autoSpaceDE w:val="0"/>
              <w:autoSpaceDN w:val="0"/>
              <w:adjustRightInd w:val="0"/>
              <w:spacing w:after="180"/>
              <w:ind w:left="1040" w:hanging="420"/>
              <w:contextualSpacing w:val="0"/>
              <w:textAlignment w:val="baseline"/>
              <w:rPr>
                <w:rFonts w:eastAsiaTheme="minorEastAsia"/>
                <w:lang w:eastAsia="zh-CN"/>
              </w:rPr>
            </w:pPr>
            <w:r>
              <w:rPr>
                <w:rFonts w:eastAsiaTheme="minorEastAsia"/>
                <w:lang w:eastAsia="zh-CN"/>
              </w:rPr>
              <w:t xml:space="preserve">The rated carrier output power and </w:t>
            </w:r>
            <w:r>
              <w:rPr>
                <w:rFonts w:cs="Arial"/>
                <w:szCs w:val="18"/>
              </w:rPr>
              <w:t>rated total</w:t>
            </w:r>
            <w:r w:rsidRPr="008C3753">
              <w:rPr>
                <w:rFonts w:cs="Arial"/>
                <w:szCs w:val="18"/>
              </w:rPr>
              <w:t xml:space="preserve"> output power</w:t>
            </w:r>
            <w:r>
              <w:rPr>
                <w:rFonts w:eastAsiaTheme="minorEastAsia"/>
                <w:lang w:eastAsia="zh-CN"/>
              </w:rPr>
              <w:t xml:space="preserve"> are not changed with LP-WUS power boosting.</w:t>
            </w:r>
          </w:p>
        </w:tc>
      </w:tr>
    </w:tbl>
    <w:p w14:paraId="41D35D7D" w14:textId="77777777" w:rsidR="00D270E2" w:rsidRDefault="00D270E2" w:rsidP="00CE300D">
      <w:pPr>
        <w:pStyle w:val="BodyText"/>
        <w:snapToGrid w:val="0"/>
        <w:rPr>
          <w:lang w:val="en-GB"/>
        </w:rPr>
      </w:pPr>
    </w:p>
    <w:p w14:paraId="450AFABF" w14:textId="5AE22561" w:rsidR="00D270E2" w:rsidRDefault="00D270E2" w:rsidP="00CE300D">
      <w:pPr>
        <w:pStyle w:val="BodyText"/>
        <w:snapToGrid w:val="0"/>
        <w:rPr>
          <w:rFonts w:eastAsia="SimSun"/>
          <w:color w:val="000000" w:themeColor="text1"/>
          <w:lang w:eastAsia="zh-CN"/>
        </w:rPr>
      </w:pPr>
      <w:r>
        <w:rPr>
          <w:rFonts w:eastAsia="SimSun"/>
          <w:color w:val="000000" w:themeColor="text1"/>
          <w:lang w:eastAsia="zh-CN"/>
        </w:rPr>
        <w:lastRenderedPageBreak/>
        <w:t xml:space="preserve">As the rated carrier output power and rated total output power are not changed with LP-WUS power boosting, the BS must </w:t>
      </w:r>
      <w:r w:rsidR="00AC7D64">
        <w:rPr>
          <w:rFonts w:eastAsia="SimSun"/>
          <w:color w:val="000000" w:themeColor="text1"/>
          <w:lang w:eastAsia="zh-CN"/>
        </w:rPr>
        <w:t>at</w:t>
      </w:r>
      <w:r>
        <w:rPr>
          <w:rFonts w:eastAsia="SimSun"/>
          <w:color w:val="000000" w:themeColor="text1"/>
          <w:lang w:eastAsia="zh-CN"/>
        </w:rPr>
        <w:t xml:space="preserve">tain the required power for </w:t>
      </w:r>
      <w:r w:rsidR="00AC7D64">
        <w:rPr>
          <w:rFonts w:eastAsia="SimSun"/>
          <w:color w:val="000000" w:themeColor="text1"/>
          <w:lang w:eastAsia="zh-CN"/>
        </w:rPr>
        <w:t xml:space="preserve">LP-WUS power </w:t>
      </w:r>
      <w:r>
        <w:rPr>
          <w:rFonts w:eastAsia="SimSun"/>
          <w:color w:val="000000" w:themeColor="text1"/>
          <w:lang w:eastAsia="zh-CN"/>
        </w:rPr>
        <w:t xml:space="preserve">boosting from by reducing the transmission power for NR signal, either by de-boosting the NR signal </w:t>
      </w:r>
      <w:r w:rsidR="00347805">
        <w:rPr>
          <w:rFonts w:eastAsia="SimSun"/>
          <w:color w:val="000000" w:themeColor="text1"/>
          <w:lang w:eastAsia="zh-CN"/>
        </w:rPr>
        <w:t>(</w:t>
      </w:r>
      <w:r w:rsidR="00AC7D64">
        <w:rPr>
          <w:rFonts w:eastAsia="SimSun"/>
          <w:color w:val="000000" w:themeColor="text1"/>
          <w:lang w:eastAsia="zh-CN"/>
        </w:rPr>
        <w:t xml:space="preserve">i.e., </w:t>
      </w:r>
      <w:r w:rsidR="00347805">
        <w:rPr>
          <w:rFonts w:eastAsia="SimSun"/>
          <w:color w:val="000000" w:themeColor="text1"/>
          <w:lang w:eastAsia="zh-CN"/>
        </w:rPr>
        <w:t xml:space="preserve">PSD reduction) </w:t>
      </w:r>
      <w:r>
        <w:rPr>
          <w:rFonts w:eastAsia="SimSun"/>
          <w:color w:val="000000" w:themeColor="text1"/>
          <w:lang w:eastAsia="zh-CN"/>
        </w:rPr>
        <w:t>or reducing the transmission bandwidth of the NR signal</w:t>
      </w:r>
      <w:r w:rsidR="00347805">
        <w:rPr>
          <w:rFonts w:eastAsia="SimSun"/>
          <w:color w:val="000000" w:themeColor="text1"/>
          <w:lang w:eastAsia="zh-CN"/>
        </w:rPr>
        <w:t xml:space="preserve"> (</w:t>
      </w:r>
      <w:r w:rsidR="00AC7D64">
        <w:rPr>
          <w:rFonts w:eastAsia="SimSun"/>
          <w:color w:val="000000" w:themeColor="text1"/>
          <w:lang w:eastAsia="zh-CN"/>
        </w:rPr>
        <w:t xml:space="preserve">i.e., </w:t>
      </w:r>
      <w:r w:rsidR="00347805">
        <w:rPr>
          <w:rFonts w:eastAsia="SimSun"/>
          <w:color w:val="000000" w:themeColor="text1"/>
          <w:lang w:eastAsia="zh-CN"/>
        </w:rPr>
        <w:t>RB blanking)</w:t>
      </w:r>
      <w:r>
        <w:rPr>
          <w:rFonts w:eastAsia="SimSun"/>
          <w:color w:val="000000" w:themeColor="text1"/>
          <w:lang w:eastAsia="zh-CN"/>
        </w:rPr>
        <w:t xml:space="preserve">. However, this should be treated as implementation issue of the BS scheduler and thus there is no need </w:t>
      </w:r>
      <w:r w:rsidR="00347805">
        <w:rPr>
          <w:rFonts w:eastAsia="SimSun"/>
          <w:color w:val="000000" w:themeColor="text1"/>
          <w:lang w:eastAsia="zh-CN"/>
        </w:rPr>
        <w:t>to reflect this in the specifications.</w:t>
      </w:r>
    </w:p>
    <w:p w14:paraId="0C94899C" w14:textId="77777777" w:rsidR="00AC7D64" w:rsidRPr="001B6F13" w:rsidRDefault="00AC7D64" w:rsidP="00CE300D">
      <w:pPr>
        <w:pStyle w:val="BodyText"/>
        <w:snapToGrid w:val="0"/>
        <w:rPr>
          <w:rFonts w:eastAsia="SimSun"/>
          <w:color w:val="000000" w:themeColor="text1"/>
          <w:lang w:eastAsia="zh-CN"/>
        </w:rPr>
      </w:pPr>
    </w:p>
    <w:p w14:paraId="3DD3C1FE" w14:textId="7722E6B0" w:rsidR="00336AD2" w:rsidRPr="00360C83" w:rsidRDefault="00336AD2" w:rsidP="00336AD2">
      <w:pPr>
        <w:pStyle w:val="BodyText"/>
        <w:snapToGrid w:val="0"/>
        <w:rPr>
          <w:rFonts w:ascii="Arial" w:hAnsi="Arial" w:cs="Arial"/>
          <w:b/>
          <w:bCs/>
          <w:szCs w:val="20"/>
          <w:lang w:val="en-GB" w:eastAsia="en-GB"/>
        </w:rPr>
      </w:pPr>
      <w:r w:rsidRPr="00360C83">
        <w:rPr>
          <w:rFonts w:ascii="Arial" w:hAnsi="Arial" w:cs="Arial"/>
          <w:b/>
          <w:bCs/>
          <w:szCs w:val="20"/>
          <w:lang w:val="en-GB" w:eastAsia="en-GB"/>
        </w:rPr>
        <w:t>2.</w:t>
      </w:r>
      <w:r>
        <w:rPr>
          <w:rFonts w:ascii="Arial" w:hAnsi="Arial" w:cs="Arial"/>
          <w:b/>
          <w:bCs/>
          <w:szCs w:val="20"/>
          <w:lang w:val="en-GB" w:eastAsia="en-GB"/>
        </w:rPr>
        <w:t>3</w:t>
      </w:r>
      <w:r w:rsidRPr="00360C83">
        <w:rPr>
          <w:rFonts w:ascii="Arial" w:hAnsi="Arial" w:cs="Arial"/>
          <w:b/>
          <w:bCs/>
          <w:szCs w:val="20"/>
          <w:lang w:val="en-GB" w:eastAsia="en-GB"/>
        </w:rPr>
        <w:tab/>
      </w:r>
      <w:r w:rsidRPr="00336AD2">
        <w:rPr>
          <w:rFonts w:ascii="Arial" w:hAnsi="Arial" w:cs="Arial"/>
          <w:b/>
          <w:bCs/>
          <w:szCs w:val="20"/>
          <w:lang w:val="en-GB" w:eastAsia="en-GB"/>
        </w:rPr>
        <w:t>Core requirement for LP-WUS power boosting</w:t>
      </w:r>
    </w:p>
    <w:p w14:paraId="4B978F35" w14:textId="77777777" w:rsidR="00B53D36" w:rsidRDefault="00B53D36" w:rsidP="00B53D36">
      <w:pPr>
        <w:spacing w:after="120"/>
        <w:rPr>
          <w:lang w:val="en-GB"/>
        </w:rPr>
      </w:pPr>
      <w:r>
        <w:rPr>
          <w:lang w:val="en-GB"/>
        </w:rPr>
        <w:t xml:space="preserve">It is stated in the </w:t>
      </w:r>
      <w:r>
        <w:rPr>
          <w:color w:val="000000"/>
          <w:szCs w:val="20"/>
          <w:lang w:val="en-GB"/>
        </w:rPr>
        <w:t xml:space="preserve">agreed </w:t>
      </w:r>
      <w:r>
        <w:rPr>
          <w:lang w:val="en-GB"/>
        </w:rPr>
        <w:t>WF as follows:</w:t>
      </w:r>
    </w:p>
    <w:tbl>
      <w:tblPr>
        <w:tblStyle w:val="TableGrid"/>
        <w:tblW w:w="0" w:type="auto"/>
        <w:tblLook w:val="04A0" w:firstRow="1" w:lastRow="0" w:firstColumn="1" w:lastColumn="0" w:noHBand="0" w:noVBand="1"/>
      </w:tblPr>
      <w:tblGrid>
        <w:gridCol w:w="9062"/>
      </w:tblGrid>
      <w:tr w:rsidR="00B53D36" w14:paraId="17233E98" w14:textId="77777777" w:rsidTr="00A430C7">
        <w:tc>
          <w:tcPr>
            <w:tcW w:w="9062" w:type="dxa"/>
          </w:tcPr>
          <w:p w14:paraId="78BE17D4" w14:textId="77777777" w:rsidR="00B53D36" w:rsidRPr="00696A50" w:rsidRDefault="00B53D36" w:rsidP="00B53D36">
            <w:pPr>
              <w:pStyle w:val="ListParagraph"/>
              <w:numPr>
                <w:ilvl w:val="0"/>
                <w:numId w:val="29"/>
              </w:numPr>
              <w:spacing w:after="120"/>
              <w:contextualSpacing w:val="0"/>
              <w:jc w:val="both"/>
              <w:rPr>
                <w:rFonts w:eastAsia="SimSun"/>
                <w:color w:val="000000" w:themeColor="text1"/>
                <w:lang w:eastAsia="zh-CN"/>
              </w:rPr>
            </w:pPr>
            <w:r>
              <w:rPr>
                <w:rFonts w:eastAsia="SimSun"/>
                <w:color w:val="000000" w:themeColor="text1"/>
                <w:lang w:eastAsia="zh-CN"/>
              </w:rPr>
              <w:t>WF</w:t>
            </w:r>
          </w:p>
          <w:p w14:paraId="2FA52610" w14:textId="77777777" w:rsidR="00B53D36" w:rsidRDefault="00B53D36" w:rsidP="00B53D36">
            <w:pPr>
              <w:pStyle w:val="ListParagraph"/>
              <w:numPr>
                <w:ilvl w:val="1"/>
                <w:numId w:val="29"/>
              </w:numPr>
              <w:spacing w:after="120"/>
              <w:contextualSpacing w:val="0"/>
              <w:jc w:val="both"/>
              <w:rPr>
                <w:rFonts w:eastAsia="SimSun"/>
                <w:color w:val="000000" w:themeColor="text1"/>
                <w:lang w:eastAsia="zh-CN"/>
              </w:rPr>
            </w:pPr>
            <w:r>
              <w:rPr>
                <w:rFonts w:eastAsia="SimSun" w:hint="eastAsia"/>
                <w:color w:val="000000" w:themeColor="text1"/>
                <w:lang w:eastAsia="zh-CN"/>
              </w:rPr>
              <w:t>F</w:t>
            </w:r>
            <w:r>
              <w:rPr>
                <w:rFonts w:eastAsia="SimSun"/>
                <w:color w:val="000000" w:themeColor="text1"/>
                <w:lang w:eastAsia="zh-CN"/>
              </w:rPr>
              <w:t>FS the following options</w:t>
            </w:r>
          </w:p>
          <w:p w14:paraId="6DB20C00" w14:textId="77777777" w:rsidR="00B53D36" w:rsidRPr="00696A50" w:rsidRDefault="00B53D36" w:rsidP="00B53D36">
            <w:pPr>
              <w:pStyle w:val="ListParagraph"/>
              <w:numPr>
                <w:ilvl w:val="2"/>
                <w:numId w:val="29"/>
              </w:numPr>
              <w:spacing w:after="120"/>
              <w:contextualSpacing w:val="0"/>
              <w:jc w:val="both"/>
              <w:rPr>
                <w:rFonts w:eastAsia="SimSun"/>
                <w:color w:val="000000" w:themeColor="text1"/>
                <w:lang w:eastAsia="zh-CN"/>
              </w:rPr>
            </w:pPr>
            <w:r w:rsidRPr="00696A50">
              <w:rPr>
                <w:rFonts w:eastAsia="SimSun"/>
                <w:color w:val="000000" w:themeColor="text1"/>
                <w:lang w:eastAsia="zh-CN"/>
              </w:rPr>
              <w:t>Option 1: Leave the power boosting level to manufacturer declaration</w:t>
            </w:r>
          </w:p>
          <w:p w14:paraId="6283542F" w14:textId="77777777" w:rsidR="00B53D36" w:rsidRDefault="00B53D36" w:rsidP="00B53D36">
            <w:pPr>
              <w:pStyle w:val="ListParagraph"/>
              <w:numPr>
                <w:ilvl w:val="2"/>
                <w:numId w:val="29"/>
              </w:numPr>
              <w:spacing w:after="120"/>
              <w:contextualSpacing w:val="0"/>
              <w:jc w:val="both"/>
              <w:rPr>
                <w:rFonts w:eastAsia="SimSun"/>
                <w:color w:val="000000" w:themeColor="text1"/>
                <w:lang w:eastAsia="zh-CN"/>
              </w:rPr>
            </w:pPr>
            <w:r w:rsidRPr="00696A50">
              <w:rPr>
                <w:rFonts w:eastAsia="SimSun" w:hint="eastAsia"/>
                <w:color w:val="000000" w:themeColor="text1"/>
                <w:lang w:eastAsia="zh-CN"/>
              </w:rPr>
              <w:t>O</w:t>
            </w:r>
            <w:r w:rsidRPr="00696A50">
              <w:rPr>
                <w:rFonts w:eastAsia="SimSun"/>
                <w:color w:val="000000" w:themeColor="text1"/>
                <w:lang w:eastAsia="zh-CN"/>
              </w:rPr>
              <w:t xml:space="preserve">ption 2: </w:t>
            </w:r>
            <w:r w:rsidRPr="00696A50">
              <w:rPr>
                <w:rFonts w:eastAsia="SimSun" w:hint="eastAsia"/>
                <w:color w:val="000000" w:themeColor="text1"/>
                <w:lang w:eastAsia="zh-CN"/>
              </w:rPr>
              <w:t>I</w:t>
            </w:r>
            <w:r w:rsidRPr="00696A50">
              <w:rPr>
                <w:rFonts w:eastAsia="SimSun"/>
                <w:color w:val="000000" w:themeColor="text1"/>
                <w:lang w:eastAsia="zh-CN"/>
              </w:rPr>
              <w:t xml:space="preserve">f the manufacturer declares power boosting, the minimum LP-WUS power boosting level should be </w:t>
            </w:r>
            <w:r>
              <w:rPr>
                <w:rFonts w:eastAsia="SimSun"/>
                <w:color w:val="000000" w:themeColor="text1"/>
                <w:lang w:eastAsia="zh-CN"/>
              </w:rPr>
              <w:t>X</w:t>
            </w:r>
            <w:r w:rsidRPr="00696A50">
              <w:rPr>
                <w:rFonts w:eastAsia="SimSun"/>
                <w:color w:val="000000" w:themeColor="text1"/>
                <w:lang w:eastAsia="zh-CN"/>
              </w:rPr>
              <w:t xml:space="preserve"> (&gt;0) dB for </w:t>
            </w:r>
            <w:r>
              <w:rPr>
                <w:rFonts w:eastAsia="SimSun"/>
                <w:color w:val="000000" w:themeColor="text1"/>
                <w:lang w:eastAsia="zh-CN"/>
              </w:rPr>
              <w:t>Y</w:t>
            </w:r>
            <w:r w:rsidRPr="00696A50">
              <w:rPr>
                <w:rFonts w:eastAsia="SimSun"/>
                <w:color w:val="000000" w:themeColor="text1"/>
                <w:lang w:eastAsia="zh-CN"/>
              </w:rPr>
              <w:t xml:space="preserve"> MHz CBW</w:t>
            </w:r>
          </w:p>
          <w:p w14:paraId="684E1908" w14:textId="48426639" w:rsidR="00B53D36" w:rsidRPr="00B53D36" w:rsidRDefault="00B53D36" w:rsidP="00B53D36">
            <w:pPr>
              <w:pStyle w:val="ListParagraph"/>
              <w:numPr>
                <w:ilvl w:val="2"/>
                <w:numId w:val="29"/>
              </w:numPr>
              <w:spacing w:after="120"/>
              <w:contextualSpacing w:val="0"/>
              <w:jc w:val="both"/>
              <w:rPr>
                <w:rFonts w:eastAsia="SimSun"/>
                <w:color w:val="000000" w:themeColor="text1"/>
                <w:lang w:eastAsia="zh-CN"/>
              </w:rPr>
            </w:pPr>
            <w:r>
              <w:rPr>
                <w:rFonts w:eastAsia="SimSun" w:hint="eastAsia"/>
                <w:color w:val="000000" w:themeColor="text1"/>
                <w:lang w:eastAsia="zh-CN"/>
              </w:rPr>
              <w:t>O</w:t>
            </w:r>
            <w:r>
              <w:rPr>
                <w:rFonts w:eastAsia="SimSun"/>
                <w:color w:val="000000" w:themeColor="text1"/>
                <w:lang w:eastAsia="zh-CN"/>
              </w:rPr>
              <w:t>ther options are not precluded</w:t>
            </w:r>
          </w:p>
        </w:tc>
      </w:tr>
    </w:tbl>
    <w:p w14:paraId="3E251C45" w14:textId="77777777" w:rsidR="00B53D36" w:rsidRDefault="00B53D36" w:rsidP="00B53D36">
      <w:pPr>
        <w:pStyle w:val="BodyText"/>
        <w:snapToGrid w:val="0"/>
        <w:rPr>
          <w:lang w:val="en-GB"/>
        </w:rPr>
      </w:pPr>
    </w:p>
    <w:p w14:paraId="7FC613D9" w14:textId="084FA925" w:rsidR="00336AD2" w:rsidRDefault="00336AD2" w:rsidP="00336AD2">
      <w:pPr>
        <w:spacing w:after="120"/>
        <w:rPr>
          <w:lang w:val="en-GB"/>
        </w:rPr>
      </w:pPr>
      <w:r>
        <w:rPr>
          <w:lang w:val="en-GB"/>
        </w:rPr>
        <w:t xml:space="preserve">It is stated in the </w:t>
      </w:r>
      <w:r w:rsidR="00086CAD">
        <w:rPr>
          <w:color w:val="000000"/>
          <w:szCs w:val="20"/>
          <w:lang w:val="en-GB"/>
        </w:rPr>
        <w:t>SI TR 38.869</w:t>
      </w:r>
      <w:r>
        <w:rPr>
          <w:lang w:val="en-GB"/>
        </w:rPr>
        <w:t xml:space="preserve"> </w:t>
      </w:r>
      <w:r w:rsidR="00146C5A">
        <w:rPr>
          <w:lang w:val="en-GB"/>
        </w:rPr>
        <w:t xml:space="preserve">[4] </w:t>
      </w:r>
      <w:r>
        <w:rPr>
          <w:lang w:val="en-GB"/>
        </w:rPr>
        <w:t>as follows:</w:t>
      </w:r>
    </w:p>
    <w:tbl>
      <w:tblPr>
        <w:tblStyle w:val="TableGrid"/>
        <w:tblW w:w="0" w:type="auto"/>
        <w:tblLook w:val="04A0" w:firstRow="1" w:lastRow="0" w:firstColumn="1" w:lastColumn="0" w:noHBand="0" w:noVBand="1"/>
      </w:tblPr>
      <w:tblGrid>
        <w:gridCol w:w="9062"/>
      </w:tblGrid>
      <w:tr w:rsidR="00336AD2" w14:paraId="2C2C5F39" w14:textId="77777777" w:rsidTr="00A430C7">
        <w:tc>
          <w:tcPr>
            <w:tcW w:w="9062" w:type="dxa"/>
          </w:tcPr>
          <w:p w14:paraId="6693B01B" w14:textId="77777777" w:rsidR="00086CAD" w:rsidRPr="00086CAD" w:rsidRDefault="00086CAD" w:rsidP="00086CAD">
            <w:pPr>
              <w:keepNext/>
              <w:keepLines/>
              <w:tabs>
                <w:tab w:val="left" w:pos="992"/>
              </w:tabs>
              <w:spacing w:before="120" w:after="180"/>
              <w:ind w:left="1418" w:hanging="1418"/>
              <w:outlineLvl w:val="3"/>
              <w:rPr>
                <w:rFonts w:ascii="Arial" w:eastAsia="DengXian" w:hAnsi="Arial"/>
                <w:sz w:val="24"/>
                <w:szCs w:val="20"/>
                <w:lang w:eastAsia="zh-CN"/>
              </w:rPr>
            </w:pPr>
            <w:bookmarkStart w:id="5" w:name="_Toc156486391"/>
            <w:r w:rsidRPr="00086CAD">
              <w:rPr>
                <w:rFonts w:ascii="Arial" w:eastAsia="DengXian" w:hAnsi="Arial"/>
                <w:sz w:val="24"/>
                <w:szCs w:val="20"/>
                <w:lang w:eastAsia="zh-CN"/>
              </w:rPr>
              <w:t>7.1.2.5</w:t>
            </w:r>
            <w:r w:rsidRPr="00086CAD">
              <w:rPr>
                <w:rFonts w:ascii="Arial" w:eastAsia="DengXian" w:hAnsi="Arial"/>
                <w:sz w:val="24"/>
                <w:szCs w:val="20"/>
                <w:lang w:eastAsia="zh-CN"/>
              </w:rPr>
              <w:tab/>
              <w:t>gNodeB RF impacts</w:t>
            </w:r>
            <w:bookmarkEnd w:id="5"/>
          </w:p>
          <w:p w14:paraId="4AD7D93E" w14:textId="77777777" w:rsidR="00086CAD" w:rsidRPr="00086CAD" w:rsidRDefault="00086CAD" w:rsidP="00086CAD">
            <w:pPr>
              <w:spacing w:after="180"/>
              <w:rPr>
                <w:rFonts w:eastAsia="DengXian"/>
                <w:szCs w:val="20"/>
                <w:lang w:val="en-GB" w:eastAsia="zh-CN"/>
              </w:rPr>
            </w:pPr>
            <w:r w:rsidRPr="00086CAD">
              <w:rPr>
                <w:rFonts w:eastAsia="DengXian"/>
                <w:szCs w:val="20"/>
                <w:lang w:val="en-GB" w:eastAsia="zh-CN"/>
              </w:rPr>
              <w:t xml:space="preserve">The power boosting of 3 dB or 6 dB of a WUS signal relative to the average power of a configured NR carrier can improve the WUS signal coverage. It is beneficial to enable the 3dB or 6 dB power boosting at the existing network. Therefore, RAN4 assumes to reuse the legacy RF specification as a starting point. Some company observed that 3 dB or 6 dB power boosting for a 24 RB WUS signal may not be feasible for some of deployed gNB </w:t>
            </w:r>
            <w:r w:rsidRPr="00086CAD">
              <w:rPr>
                <w:rFonts w:eastAsia="DengXian"/>
                <w:szCs w:val="20"/>
                <w:bdr w:val="none" w:sz="0" w:space="0" w:color="auto" w:frame="1"/>
                <w:lang w:val="en-GB"/>
              </w:rPr>
              <w:t>when average power is kept the same before and after power boosting</w:t>
            </w:r>
            <w:r w:rsidRPr="00086CAD">
              <w:rPr>
                <w:rFonts w:eastAsia="DengXian"/>
                <w:szCs w:val="20"/>
                <w:lang w:val="en-GB" w:eastAsia="zh-CN"/>
              </w:rPr>
              <w:t xml:space="preserve">. It is feasible to configure different PSD carriers in a multiple carrier configuration where WUS signal can be placed in a higher PSD carrier among all configured carriers. The amount of boosting is up to manufacturer declaration following the legacy manufacturer declaration. </w:t>
            </w:r>
          </w:p>
          <w:p w14:paraId="6974429D" w14:textId="610CE559" w:rsidR="00336AD2" w:rsidRPr="00086CAD" w:rsidRDefault="00086CAD" w:rsidP="00086CAD">
            <w:pPr>
              <w:spacing w:after="180"/>
              <w:rPr>
                <w:rFonts w:eastAsia="DengXian"/>
                <w:b/>
                <w:szCs w:val="20"/>
                <w:lang w:val="en-GB"/>
              </w:rPr>
            </w:pPr>
            <w:r w:rsidRPr="00086CAD">
              <w:rPr>
                <w:rFonts w:eastAsia="DengXian"/>
                <w:lang w:val="en-GB" w:eastAsia="zh-CN"/>
              </w:rPr>
              <w:t>BS manufacturer could declare if power boosting for WUS signal is supported and the boosting level in the range of [0] to [6] dB is considered. Final power boosting level and the condition of power boosting will be decided based on further analysis in WI phase</w:t>
            </w:r>
          </w:p>
        </w:tc>
      </w:tr>
    </w:tbl>
    <w:p w14:paraId="700AF99D" w14:textId="77777777" w:rsidR="00336AD2" w:rsidRDefault="00336AD2" w:rsidP="00336AD2">
      <w:pPr>
        <w:pStyle w:val="BodyText"/>
        <w:snapToGrid w:val="0"/>
        <w:rPr>
          <w:lang w:val="en-GB"/>
        </w:rPr>
      </w:pPr>
    </w:p>
    <w:p w14:paraId="7016FA96" w14:textId="1150BAB3" w:rsidR="00336AD2" w:rsidRDefault="00D10F9E" w:rsidP="00336AD2">
      <w:pPr>
        <w:pStyle w:val="BodyText"/>
        <w:snapToGrid w:val="0"/>
        <w:rPr>
          <w:rFonts w:eastAsia="SimSun"/>
          <w:color w:val="000000" w:themeColor="text1"/>
          <w:lang w:eastAsia="zh-CN"/>
        </w:rPr>
      </w:pPr>
      <w:r>
        <w:rPr>
          <w:rFonts w:eastAsia="SimSun"/>
          <w:color w:val="000000" w:themeColor="text1"/>
          <w:lang w:eastAsia="zh-CN"/>
        </w:rPr>
        <w:t xml:space="preserve">It is already </w:t>
      </w:r>
      <w:r w:rsidR="00BC2D7F">
        <w:rPr>
          <w:rFonts w:eastAsia="SimSun"/>
          <w:color w:val="000000" w:themeColor="text1"/>
          <w:lang w:eastAsia="zh-CN"/>
        </w:rPr>
        <w:t>considere</w:t>
      </w:r>
      <w:r>
        <w:rPr>
          <w:rFonts w:eastAsia="SimSun"/>
          <w:color w:val="000000" w:themeColor="text1"/>
          <w:lang w:eastAsia="zh-CN"/>
        </w:rPr>
        <w:t xml:space="preserve">d during the SI that </w:t>
      </w:r>
      <w:r w:rsidRPr="00086CAD">
        <w:rPr>
          <w:rFonts w:eastAsia="DengXian"/>
          <w:lang w:val="en-GB" w:eastAsia="zh-CN"/>
        </w:rPr>
        <w:t>BS manufacturer could declare if power boosting for WUS signal is supported</w:t>
      </w:r>
      <w:r w:rsidRPr="00D10F9E">
        <w:rPr>
          <w:rFonts w:eastAsia="DengXian"/>
          <w:lang w:val="en-GB" w:eastAsia="zh-CN"/>
        </w:rPr>
        <w:t xml:space="preserve"> </w:t>
      </w:r>
      <w:r w:rsidRPr="00086CAD">
        <w:rPr>
          <w:rFonts w:eastAsia="DengXian"/>
          <w:lang w:val="en-GB" w:eastAsia="zh-CN"/>
        </w:rPr>
        <w:t xml:space="preserve">and the boosting level of </w:t>
      </w:r>
      <w:r>
        <w:rPr>
          <w:rFonts w:eastAsia="DengXian"/>
          <w:lang w:val="en-GB" w:eastAsia="zh-CN"/>
        </w:rPr>
        <w:t>0 dB (no power boosting)</w:t>
      </w:r>
      <w:r w:rsidRPr="00086CAD">
        <w:rPr>
          <w:rFonts w:eastAsia="DengXian"/>
          <w:lang w:val="en-GB" w:eastAsia="zh-CN"/>
        </w:rPr>
        <w:t xml:space="preserve"> </w:t>
      </w:r>
      <w:r>
        <w:rPr>
          <w:rFonts w:eastAsia="DengXian"/>
          <w:lang w:val="en-GB" w:eastAsia="zh-CN"/>
        </w:rPr>
        <w:t>could be declared</w:t>
      </w:r>
      <w:r w:rsidR="00336AD2">
        <w:rPr>
          <w:rFonts w:eastAsia="SimSun"/>
          <w:color w:val="000000" w:themeColor="text1"/>
          <w:lang w:eastAsia="zh-CN"/>
        </w:rPr>
        <w:t>.</w:t>
      </w:r>
    </w:p>
    <w:p w14:paraId="073C5505" w14:textId="390655AE" w:rsidR="00CE27EB" w:rsidRDefault="00BC2D7F" w:rsidP="00CE27EB">
      <w:pPr>
        <w:pStyle w:val="BodyText"/>
        <w:snapToGrid w:val="0"/>
      </w:pPr>
      <w:r>
        <w:rPr>
          <w:lang w:val="en-GB"/>
        </w:rPr>
        <w:t>Moreover</w:t>
      </w:r>
      <w:r w:rsidR="00CE27EB">
        <w:rPr>
          <w:lang w:val="en-GB"/>
        </w:rPr>
        <w:t xml:space="preserve">, the </w:t>
      </w:r>
      <w:r w:rsidR="00CE27EB" w:rsidRPr="00F95B02">
        <w:t>RE power control dynamic range</w:t>
      </w:r>
      <w:r w:rsidR="00CE27EB">
        <w:t xml:space="preserve"> requirement for NR BS </w:t>
      </w:r>
      <w:r w:rsidR="00BA39FA">
        <w:t>is</w:t>
      </w:r>
      <w:r w:rsidR="00CE27EB">
        <w:t xml:space="preserve"> specified in TS 38.104 [</w:t>
      </w:r>
      <w:r w:rsidR="00D10F9E">
        <w:t>5</w:t>
      </w:r>
      <w:r w:rsidR="00CE27EB">
        <w:t>] as follows:</w:t>
      </w:r>
    </w:p>
    <w:tbl>
      <w:tblPr>
        <w:tblStyle w:val="TableGrid"/>
        <w:tblW w:w="0" w:type="auto"/>
        <w:tblLook w:val="04A0" w:firstRow="1" w:lastRow="0" w:firstColumn="1" w:lastColumn="0" w:noHBand="0" w:noVBand="1"/>
      </w:tblPr>
      <w:tblGrid>
        <w:gridCol w:w="9062"/>
      </w:tblGrid>
      <w:tr w:rsidR="00CE27EB" w14:paraId="69D2C9C2" w14:textId="77777777" w:rsidTr="00333F1C">
        <w:tc>
          <w:tcPr>
            <w:tcW w:w="9062" w:type="dxa"/>
          </w:tcPr>
          <w:p w14:paraId="30965E8F" w14:textId="77777777" w:rsidR="00CE27EB" w:rsidRPr="00685F06" w:rsidRDefault="00CE27EB" w:rsidP="00333F1C">
            <w:pPr>
              <w:keepNext/>
              <w:keepLines/>
              <w:spacing w:before="120" w:after="180"/>
              <w:outlineLvl w:val="2"/>
              <w:rPr>
                <w:rFonts w:ascii="Arial" w:hAnsi="Arial"/>
                <w:sz w:val="24"/>
                <w:szCs w:val="18"/>
                <w:lang w:val="en-GB" w:eastAsia="zh-CN"/>
              </w:rPr>
            </w:pPr>
            <w:bookmarkStart w:id="6" w:name="_Toc21127456"/>
            <w:bookmarkStart w:id="7" w:name="_Toc29811662"/>
            <w:bookmarkStart w:id="8" w:name="_Toc36817214"/>
            <w:bookmarkStart w:id="9" w:name="_Toc37260130"/>
            <w:bookmarkStart w:id="10" w:name="_Toc37267518"/>
            <w:bookmarkStart w:id="11" w:name="_Toc44712120"/>
            <w:bookmarkStart w:id="12" w:name="_Toc45893433"/>
            <w:bookmarkStart w:id="13" w:name="_Toc53178160"/>
            <w:bookmarkStart w:id="14" w:name="_Toc53178611"/>
            <w:bookmarkStart w:id="15" w:name="_Toc61178837"/>
            <w:bookmarkStart w:id="16" w:name="_Toc61179307"/>
            <w:bookmarkStart w:id="17" w:name="_Toc67916603"/>
            <w:bookmarkStart w:id="18" w:name="_Toc74663201"/>
            <w:bookmarkStart w:id="19" w:name="_Toc82621741"/>
            <w:bookmarkStart w:id="20" w:name="_Toc90422588"/>
            <w:bookmarkStart w:id="21" w:name="_Toc106782781"/>
            <w:bookmarkStart w:id="22" w:name="_Toc107311672"/>
            <w:bookmarkStart w:id="23" w:name="_Toc107419256"/>
            <w:bookmarkStart w:id="24" w:name="_Toc107474883"/>
            <w:bookmarkStart w:id="25" w:name="_Toc114255476"/>
            <w:bookmarkStart w:id="26" w:name="_Toc115186156"/>
            <w:bookmarkStart w:id="27" w:name="_Toc123048970"/>
            <w:bookmarkStart w:id="28" w:name="_Toc123051889"/>
            <w:bookmarkStart w:id="29" w:name="_Toc123054358"/>
            <w:bookmarkStart w:id="30" w:name="_Toc123717459"/>
            <w:bookmarkStart w:id="31" w:name="_Toc124157035"/>
            <w:bookmarkStart w:id="32" w:name="_Toc124266439"/>
            <w:bookmarkStart w:id="33" w:name="_Toc131595797"/>
            <w:bookmarkStart w:id="34" w:name="_Toc131740795"/>
            <w:bookmarkStart w:id="35" w:name="_Toc131766329"/>
            <w:bookmarkStart w:id="36" w:name="_Toc138837551"/>
            <w:bookmarkStart w:id="37" w:name="_Toc156567372"/>
            <w:r w:rsidRPr="00685F06">
              <w:rPr>
                <w:rFonts w:ascii="Arial" w:hAnsi="Arial"/>
                <w:sz w:val="24"/>
                <w:szCs w:val="18"/>
                <w:lang w:val="en-GB"/>
              </w:rPr>
              <w:lastRenderedPageBreak/>
              <w:t>6.3.2</w:t>
            </w:r>
            <w:r w:rsidRPr="00685F06">
              <w:rPr>
                <w:rFonts w:ascii="Arial" w:hAnsi="Arial"/>
                <w:sz w:val="24"/>
                <w:szCs w:val="18"/>
                <w:lang w:val="en-GB"/>
              </w:rPr>
              <w:tab/>
              <w:t>RE power control dynamic range</w:t>
            </w: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13B66134" w14:textId="77777777" w:rsidR="00CE27EB" w:rsidRPr="00685F06" w:rsidRDefault="00CE27EB" w:rsidP="00333F1C">
            <w:pPr>
              <w:keepNext/>
              <w:keepLines/>
              <w:spacing w:before="120" w:after="180"/>
              <w:outlineLvl w:val="3"/>
              <w:rPr>
                <w:rFonts w:ascii="Arial" w:hAnsi="Arial"/>
                <w:sz w:val="22"/>
                <w:szCs w:val="18"/>
                <w:lang w:val="en-GB"/>
              </w:rPr>
            </w:pPr>
            <w:bookmarkStart w:id="38" w:name="_Toc21127457"/>
            <w:bookmarkStart w:id="39" w:name="_Toc29811663"/>
            <w:bookmarkStart w:id="40" w:name="_Toc36817215"/>
            <w:bookmarkStart w:id="41" w:name="_Toc37260131"/>
            <w:bookmarkStart w:id="42" w:name="_Toc37267519"/>
            <w:bookmarkStart w:id="43" w:name="_Toc44712121"/>
            <w:bookmarkStart w:id="44" w:name="_Toc45893434"/>
            <w:bookmarkStart w:id="45" w:name="_Toc53178161"/>
            <w:bookmarkStart w:id="46" w:name="_Toc53178612"/>
            <w:bookmarkStart w:id="47" w:name="_Toc61178838"/>
            <w:bookmarkStart w:id="48" w:name="_Toc61179308"/>
            <w:bookmarkStart w:id="49" w:name="_Toc67916604"/>
            <w:bookmarkStart w:id="50" w:name="_Toc74663202"/>
            <w:bookmarkStart w:id="51" w:name="_Toc82621742"/>
            <w:bookmarkStart w:id="52" w:name="_Toc90422589"/>
            <w:bookmarkStart w:id="53" w:name="_Toc106782782"/>
            <w:bookmarkStart w:id="54" w:name="_Toc107311673"/>
            <w:bookmarkStart w:id="55" w:name="_Toc107419257"/>
            <w:bookmarkStart w:id="56" w:name="_Toc107474884"/>
            <w:bookmarkStart w:id="57" w:name="_Toc114255477"/>
            <w:bookmarkStart w:id="58" w:name="_Toc115186157"/>
            <w:bookmarkStart w:id="59" w:name="_Toc123048971"/>
            <w:bookmarkStart w:id="60" w:name="_Toc123051890"/>
            <w:bookmarkStart w:id="61" w:name="_Toc123054359"/>
            <w:bookmarkStart w:id="62" w:name="_Toc123717460"/>
            <w:bookmarkStart w:id="63" w:name="_Toc124157036"/>
            <w:bookmarkStart w:id="64" w:name="_Toc124266440"/>
            <w:bookmarkStart w:id="65" w:name="_Toc131595798"/>
            <w:bookmarkStart w:id="66" w:name="_Toc131740796"/>
            <w:bookmarkStart w:id="67" w:name="_Toc131766330"/>
            <w:bookmarkStart w:id="68" w:name="_Toc138837552"/>
            <w:bookmarkStart w:id="69" w:name="_Toc156567373"/>
            <w:bookmarkStart w:id="70" w:name="_Hlk503810786"/>
            <w:r w:rsidRPr="00685F06">
              <w:rPr>
                <w:rFonts w:ascii="Arial" w:hAnsi="Arial"/>
                <w:sz w:val="22"/>
                <w:szCs w:val="18"/>
                <w:lang w:val="en-GB"/>
              </w:rPr>
              <w:t>6.3.2.1</w:t>
            </w:r>
            <w:r w:rsidRPr="00685F06">
              <w:rPr>
                <w:rFonts w:ascii="Arial" w:hAnsi="Arial"/>
                <w:sz w:val="22"/>
                <w:szCs w:val="18"/>
                <w:lang w:val="en-GB"/>
              </w:rPr>
              <w:tab/>
              <w:t>General</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bookmarkEnd w:id="70"/>
          <w:p w14:paraId="56BBC5C8" w14:textId="77777777" w:rsidR="00CE27EB" w:rsidRPr="00685F06" w:rsidRDefault="00CE27EB" w:rsidP="00333F1C">
            <w:pPr>
              <w:spacing w:after="180"/>
              <w:rPr>
                <w:sz w:val="18"/>
                <w:szCs w:val="18"/>
                <w:lang w:val="en-GB" w:eastAsia="zh-CN"/>
              </w:rPr>
            </w:pPr>
            <w:r w:rsidRPr="00685F06">
              <w:rPr>
                <w:sz w:val="18"/>
                <w:szCs w:val="18"/>
                <w:lang w:val="en-GB"/>
              </w:rPr>
              <w:t xml:space="preserve">The RE power control dynamic range is the difference between the power of an RE and the average RE power for a BS at maximum output power </w:t>
            </w:r>
            <w:r w:rsidRPr="00685F06">
              <w:rPr>
                <w:rFonts w:cs="v5.0.0"/>
                <w:sz w:val="18"/>
                <w:szCs w:val="18"/>
                <w:lang w:val="en-GB"/>
              </w:rPr>
              <w:t>(</w:t>
            </w:r>
            <w:r w:rsidRPr="00685F06">
              <w:rPr>
                <w:sz w:val="18"/>
                <w:szCs w:val="18"/>
                <w:lang w:val="en-GB"/>
              </w:rPr>
              <w:t>P</w:t>
            </w:r>
            <w:r w:rsidRPr="00685F06">
              <w:rPr>
                <w:sz w:val="18"/>
                <w:szCs w:val="18"/>
                <w:vertAlign w:val="subscript"/>
                <w:lang w:val="en-GB"/>
              </w:rPr>
              <w:t>max,c,AC</w:t>
            </w:r>
            <w:r w:rsidRPr="00685F06">
              <w:rPr>
                <w:sz w:val="18"/>
                <w:szCs w:val="18"/>
                <w:lang w:val="en-GB"/>
              </w:rPr>
              <w:t xml:space="preserve"> </w:t>
            </w:r>
            <w:r w:rsidRPr="00685F06">
              <w:rPr>
                <w:rFonts w:cs="v5.0.0"/>
                <w:iCs/>
                <w:sz w:val="18"/>
                <w:szCs w:val="18"/>
                <w:lang w:eastAsia="zh-CN"/>
              </w:rPr>
              <w:t xml:space="preserve">or </w:t>
            </w:r>
            <w:r w:rsidRPr="00685F06">
              <w:rPr>
                <w:sz w:val="18"/>
                <w:szCs w:val="18"/>
                <w:lang w:val="en-GB"/>
              </w:rPr>
              <w:t>P</w:t>
            </w:r>
            <w:r w:rsidRPr="00685F06">
              <w:rPr>
                <w:sz w:val="18"/>
                <w:szCs w:val="18"/>
                <w:vertAlign w:val="subscript"/>
                <w:lang w:val="en-GB"/>
              </w:rPr>
              <w:t>max,c,TABC</w:t>
            </w:r>
            <w:r w:rsidRPr="00685F06">
              <w:rPr>
                <w:sz w:val="18"/>
                <w:szCs w:val="18"/>
                <w:lang w:val="en-GB"/>
              </w:rPr>
              <w:t>) for a specified reference condition.</w:t>
            </w:r>
          </w:p>
          <w:p w14:paraId="7C9F64D7" w14:textId="77777777" w:rsidR="00CE27EB" w:rsidRPr="00685F06" w:rsidRDefault="00CE27EB" w:rsidP="00333F1C">
            <w:pPr>
              <w:spacing w:after="180"/>
              <w:rPr>
                <w:rFonts w:cs="v5.0.0"/>
                <w:sz w:val="18"/>
                <w:szCs w:val="18"/>
                <w:lang w:val="en-GB"/>
              </w:rPr>
            </w:pPr>
            <w:r w:rsidRPr="00685F06">
              <w:rPr>
                <w:rFonts w:cs="v5.0.0"/>
                <w:sz w:val="18"/>
                <w:szCs w:val="18"/>
                <w:lang w:val="en-GB"/>
              </w:rPr>
              <w:t xml:space="preserve">For </w:t>
            </w:r>
            <w:r w:rsidRPr="00685F06">
              <w:rPr>
                <w:rFonts w:cs="v5.0.0"/>
                <w:i/>
                <w:sz w:val="18"/>
                <w:szCs w:val="18"/>
                <w:lang w:val="en-GB"/>
              </w:rPr>
              <w:t>BS type 1-C</w:t>
            </w:r>
            <w:r w:rsidRPr="00685F06">
              <w:rPr>
                <w:rFonts w:cs="v5.0.0"/>
                <w:sz w:val="18"/>
                <w:szCs w:val="18"/>
                <w:lang w:val="en-GB"/>
              </w:rPr>
              <w:t xml:space="preserve"> this requirement shall apply at the</w:t>
            </w:r>
            <w:r w:rsidRPr="00685F06">
              <w:rPr>
                <w:rFonts w:cs="v5.0.0"/>
                <w:i/>
                <w:sz w:val="18"/>
                <w:szCs w:val="18"/>
                <w:lang w:val="en-GB"/>
              </w:rPr>
              <w:t xml:space="preserve"> antenna connector</w:t>
            </w:r>
            <w:r w:rsidRPr="00685F06">
              <w:rPr>
                <w:rFonts w:cs="v5.0.0"/>
                <w:sz w:val="18"/>
                <w:szCs w:val="18"/>
                <w:lang w:val="en-GB"/>
              </w:rPr>
              <w:t xml:space="preserve"> supporting transmission in the </w:t>
            </w:r>
            <w:r w:rsidRPr="00685F06">
              <w:rPr>
                <w:rFonts w:cs="v5.0.0"/>
                <w:i/>
                <w:sz w:val="18"/>
                <w:szCs w:val="18"/>
                <w:lang w:val="en-GB"/>
              </w:rPr>
              <w:t>operating band</w:t>
            </w:r>
            <w:r w:rsidRPr="00685F06">
              <w:rPr>
                <w:rFonts w:cs="v5.0.0"/>
                <w:sz w:val="18"/>
                <w:szCs w:val="18"/>
                <w:lang w:val="en-GB"/>
              </w:rPr>
              <w:t>.</w:t>
            </w:r>
          </w:p>
          <w:p w14:paraId="09EC8E7C" w14:textId="77777777" w:rsidR="00CE27EB" w:rsidRPr="00685F06" w:rsidRDefault="00CE27EB" w:rsidP="00333F1C">
            <w:pPr>
              <w:spacing w:after="180"/>
              <w:rPr>
                <w:rFonts w:cs="v5.0.0"/>
                <w:sz w:val="18"/>
                <w:szCs w:val="18"/>
                <w:lang w:val="en-GB"/>
              </w:rPr>
            </w:pPr>
            <w:r w:rsidRPr="00685F06">
              <w:rPr>
                <w:rFonts w:cs="v5.0.0"/>
                <w:sz w:val="18"/>
                <w:szCs w:val="18"/>
                <w:lang w:val="en-GB"/>
              </w:rPr>
              <w:t xml:space="preserve">For </w:t>
            </w:r>
            <w:r w:rsidRPr="00685F06">
              <w:rPr>
                <w:rFonts w:cs="v5.0.0"/>
                <w:i/>
                <w:sz w:val="18"/>
                <w:szCs w:val="18"/>
                <w:lang w:val="en-GB"/>
              </w:rPr>
              <w:t>BS type 1-H</w:t>
            </w:r>
            <w:r w:rsidRPr="00685F06">
              <w:rPr>
                <w:rFonts w:cs="v5.0.0"/>
                <w:sz w:val="18"/>
                <w:szCs w:val="18"/>
                <w:lang w:val="en-GB"/>
              </w:rPr>
              <w:t xml:space="preserve"> this requirement shall apply at each </w:t>
            </w:r>
            <w:r w:rsidRPr="00685F06">
              <w:rPr>
                <w:rFonts w:cs="v5.0.0"/>
                <w:i/>
                <w:sz w:val="18"/>
                <w:szCs w:val="18"/>
                <w:lang w:val="en-GB"/>
              </w:rPr>
              <w:t>TAB connector</w:t>
            </w:r>
            <w:r w:rsidRPr="00685F06">
              <w:rPr>
                <w:rFonts w:cs="v5.0.0"/>
                <w:sz w:val="18"/>
                <w:szCs w:val="18"/>
                <w:lang w:val="en-GB"/>
              </w:rPr>
              <w:t xml:space="preserve"> supporting transmission in the </w:t>
            </w:r>
            <w:r w:rsidRPr="00685F06">
              <w:rPr>
                <w:rFonts w:cs="v5.0.0"/>
                <w:i/>
                <w:sz w:val="18"/>
                <w:szCs w:val="18"/>
                <w:lang w:val="en-GB"/>
              </w:rPr>
              <w:t>operating band</w:t>
            </w:r>
            <w:r w:rsidRPr="00685F06">
              <w:rPr>
                <w:rFonts w:cs="v5.0.0"/>
                <w:sz w:val="18"/>
                <w:szCs w:val="18"/>
                <w:lang w:val="en-GB"/>
              </w:rPr>
              <w:t>.</w:t>
            </w:r>
          </w:p>
          <w:p w14:paraId="5322E09F" w14:textId="77777777" w:rsidR="00CE27EB" w:rsidRPr="00685F06" w:rsidRDefault="00CE27EB" w:rsidP="00333F1C">
            <w:pPr>
              <w:keepNext/>
              <w:keepLines/>
              <w:spacing w:before="120" w:after="180"/>
              <w:outlineLvl w:val="3"/>
              <w:rPr>
                <w:rFonts w:ascii="Arial" w:hAnsi="Arial"/>
                <w:sz w:val="22"/>
                <w:szCs w:val="18"/>
                <w:lang w:val="en-GB"/>
              </w:rPr>
            </w:pPr>
            <w:bookmarkStart w:id="71" w:name="_Toc21127458"/>
            <w:bookmarkStart w:id="72" w:name="_Toc29811664"/>
            <w:bookmarkStart w:id="73" w:name="_Toc36817216"/>
            <w:bookmarkStart w:id="74" w:name="_Toc37260132"/>
            <w:bookmarkStart w:id="75" w:name="_Toc37267520"/>
            <w:bookmarkStart w:id="76" w:name="_Toc44712122"/>
            <w:bookmarkStart w:id="77" w:name="_Toc45893435"/>
            <w:bookmarkStart w:id="78" w:name="_Toc53178162"/>
            <w:bookmarkStart w:id="79" w:name="_Toc53178613"/>
            <w:bookmarkStart w:id="80" w:name="_Toc61178839"/>
            <w:bookmarkStart w:id="81" w:name="_Toc61179309"/>
            <w:bookmarkStart w:id="82" w:name="_Toc67916605"/>
            <w:bookmarkStart w:id="83" w:name="_Toc74663203"/>
            <w:bookmarkStart w:id="84" w:name="_Toc82621743"/>
            <w:bookmarkStart w:id="85" w:name="_Toc90422590"/>
            <w:bookmarkStart w:id="86" w:name="_Toc106782783"/>
            <w:bookmarkStart w:id="87" w:name="_Toc107311674"/>
            <w:bookmarkStart w:id="88" w:name="_Toc107419258"/>
            <w:bookmarkStart w:id="89" w:name="_Toc107474885"/>
            <w:bookmarkStart w:id="90" w:name="_Toc114255478"/>
            <w:bookmarkStart w:id="91" w:name="_Toc115186158"/>
            <w:bookmarkStart w:id="92" w:name="_Toc123048972"/>
            <w:bookmarkStart w:id="93" w:name="_Toc123051891"/>
            <w:bookmarkStart w:id="94" w:name="_Toc123054360"/>
            <w:bookmarkStart w:id="95" w:name="_Toc123717461"/>
            <w:bookmarkStart w:id="96" w:name="_Toc124157037"/>
            <w:bookmarkStart w:id="97" w:name="_Toc124266441"/>
            <w:bookmarkStart w:id="98" w:name="_Toc131595799"/>
            <w:bookmarkStart w:id="99" w:name="_Toc131740797"/>
            <w:bookmarkStart w:id="100" w:name="_Toc131766331"/>
            <w:bookmarkStart w:id="101" w:name="_Toc138837553"/>
            <w:bookmarkStart w:id="102" w:name="_Toc156567374"/>
            <w:r w:rsidRPr="00685F06">
              <w:rPr>
                <w:rFonts w:ascii="Arial" w:hAnsi="Arial"/>
                <w:sz w:val="22"/>
                <w:szCs w:val="18"/>
                <w:lang w:val="en-GB"/>
              </w:rPr>
              <w:t>6.3.2.2</w:t>
            </w:r>
            <w:r w:rsidRPr="00685F06">
              <w:rPr>
                <w:rFonts w:ascii="Arial" w:hAnsi="Arial"/>
                <w:sz w:val="22"/>
                <w:szCs w:val="18"/>
                <w:lang w:val="en-GB"/>
              </w:rPr>
              <w:tab/>
              <w:t xml:space="preserve">Minimum requirement for </w:t>
            </w:r>
            <w:r w:rsidRPr="00685F06">
              <w:rPr>
                <w:rFonts w:ascii="Arial" w:hAnsi="Arial"/>
                <w:i/>
                <w:sz w:val="22"/>
                <w:szCs w:val="18"/>
                <w:lang w:val="en-GB"/>
              </w:rPr>
              <w:t>BS type 1-C</w:t>
            </w:r>
            <w:r w:rsidRPr="00685F06">
              <w:rPr>
                <w:rFonts w:ascii="Arial" w:hAnsi="Arial"/>
                <w:sz w:val="22"/>
                <w:szCs w:val="18"/>
                <w:lang w:val="en-GB"/>
              </w:rPr>
              <w:t xml:space="preserve"> and </w:t>
            </w:r>
            <w:r w:rsidRPr="00685F06">
              <w:rPr>
                <w:rFonts w:ascii="Arial" w:hAnsi="Arial"/>
                <w:i/>
                <w:sz w:val="22"/>
                <w:szCs w:val="18"/>
                <w:lang w:val="en-GB"/>
              </w:rPr>
              <w:t>BS type 1-H</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7C1008BA" w14:textId="77777777" w:rsidR="00CE27EB" w:rsidRPr="00685F06" w:rsidRDefault="00CE27EB" w:rsidP="00333F1C">
            <w:pPr>
              <w:spacing w:after="180"/>
              <w:rPr>
                <w:sz w:val="18"/>
                <w:szCs w:val="18"/>
                <w:lang w:val="en-GB"/>
              </w:rPr>
            </w:pPr>
            <w:r w:rsidRPr="00685F06">
              <w:rPr>
                <w:sz w:val="18"/>
                <w:szCs w:val="18"/>
                <w:lang w:val="en-GB"/>
              </w:rPr>
              <w:t>RE power control dynamic range:</w:t>
            </w:r>
          </w:p>
          <w:p w14:paraId="0E2BC707" w14:textId="77777777" w:rsidR="00CE27EB" w:rsidRPr="00685F06" w:rsidRDefault="00CE27EB" w:rsidP="00333F1C">
            <w:pPr>
              <w:keepNext/>
              <w:keepLines/>
              <w:spacing w:before="60" w:after="180"/>
              <w:jc w:val="center"/>
              <w:rPr>
                <w:rFonts w:ascii="Arial" w:hAnsi="Arial"/>
                <w:b/>
                <w:sz w:val="18"/>
                <w:szCs w:val="18"/>
                <w:lang w:val="en-GB"/>
              </w:rPr>
            </w:pPr>
            <w:r w:rsidRPr="00685F06">
              <w:rPr>
                <w:rFonts w:ascii="Arial" w:hAnsi="Arial"/>
                <w:b/>
                <w:sz w:val="18"/>
                <w:szCs w:val="18"/>
                <w:lang w:val="en-GB"/>
              </w:rPr>
              <w:t>Table 6.3.</w:t>
            </w:r>
            <w:r w:rsidRPr="00685F06">
              <w:rPr>
                <w:rFonts w:ascii="Arial" w:hAnsi="Arial"/>
                <w:b/>
                <w:sz w:val="18"/>
                <w:szCs w:val="18"/>
                <w:lang w:val="en-GB" w:eastAsia="zh-CN"/>
              </w:rPr>
              <w:t>2</w:t>
            </w:r>
            <w:r w:rsidRPr="00685F06">
              <w:rPr>
                <w:rFonts w:ascii="Arial" w:hAnsi="Arial"/>
                <w:b/>
                <w:sz w:val="18"/>
                <w:szCs w:val="18"/>
                <w:lang w:val="en-GB"/>
              </w:rPr>
              <w:t>.</w:t>
            </w:r>
            <w:r w:rsidRPr="00685F06">
              <w:rPr>
                <w:rFonts w:ascii="Arial" w:hAnsi="Arial"/>
                <w:b/>
                <w:sz w:val="18"/>
                <w:szCs w:val="18"/>
                <w:lang w:val="en-GB" w:eastAsia="zh-CN"/>
              </w:rPr>
              <w:t>2</w:t>
            </w:r>
            <w:r w:rsidRPr="00685F06">
              <w:rPr>
                <w:rFonts w:ascii="Arial" w:hAnsi="Arial"/>
                <w:b/>
                <w:sz w:val="18"/>
                <w:szCs w:val="18"/>
                <w:lang w:val="en-GB"/>
              </w:rPr>
              <w:t>-1: RE power control dynamic range</w:t>
            </w:r>
          </w:p>
          <w:tbl>
            <w:tblPr>
              <w:tblStyle w:val="TableGrid"/>
              <w:tblW w:w="0" w:type="auto"/>
              <w:jc w:val="center"/>
              <w:tblLook w:val="04A0" w:firstRow="1" w:lastRow="0" w:firstColumn="1" w:lastColumn="0" w:noHBand="0" w:noVBand="1"/>
            </w:tblPr>
            <w:tblGrid>
              <w:gridCol w:w="2410"/>
              <w:gridCol w:w="1915"/>
              <w:gridCol w:w="1771"/>
            </w:tblGrid>
            <w:tr w:rsidR="00CE27EB" w:rsidRPr="00685F06" w14:paraId="0E981A55" w14:textId="77777777" w:rsidTr="00333F1C">
              <w:trPr>
                <w:cantSplit/>
                <w:jc w:val="center"/>
              </w:trPr>
              <w:tc>
                <w:tcPr>
                  <w:tcW w:w="2410" w:type="dxa"/>
                  <w:tcBorders>
                    <w:bottom w:val="nil"/>
                  </w:tcBorders>
                </w:tcPr>
                <w:p w14:paraId="407F09F8" w14:textId="77777777" w:rsidR="00CE27EB" w:rsidRPr="00685F06" w:rsidRDefault="00CE27EB" w:rsidP="00333F1C">
                  <w:pPr>
                    <w:keepNext/>
                    <w:keepLines/>
                    <w:jc w:val="center"/>
                    <w:rPr>
                      <w:rFonts w:ascii="Arial" w:hAnsi="Arial"/>
                      <w:b/>
                      <w:sz w:val="16"/>
                      <w:szCs w:val="18"/>
                      <w:lang w:val="en-GB"/>
                    </w:rPr>
                  </w:pPr>
                  <w:r w:rsidRPr="00685F06">
                    <w:rPr>
                      <w:rFonts w:ascii="Arial" w:hAnsi="Arial" w:cs="v5.0.0"/>
                      <w:b/>
                      <w:sz w:val="16"/>
                      <w:szCs w:val="18"/>
                      <w:lang w:val="en-GB"/>
                    </w:rPr>
                    <w:t>Modulation scheme used</w:t>
                  </w:r>
                </w:p>
              </w:tc>
              <w:tc>
                <w:tcPr>
                  <w:tcW w:w="3686" w:type="dxa"/>
                  <w:gridSpan w:val="2"/>
                </w:tcPr>
                <w:p w14:paraId="64AE524C" w14:textId="77777777" w:rsidR="00CE27EB" w:rsidRPr="00685F06" w:rsidRDefault="00CE27EB" w:rsidP="00333F1C">
                  <w:pPr>
                    <w:keepNext/>
                    <w:keepLines/>
                    <w:jc w:val="center"/>
                    <w:rPr>
                      <w:rFonts w:ascii="Arial" w:hAnsi="Arial"/>
                      <w:b/>
                      <w:sz w:val="16"/>
                      <w:szCs w:val="18"/>
                      <w:lang w:val="en-GB"/>
                    </w:rPr>
                  </w:pPr>
                  <w:r w:rsidRPr="00685F06">
                    <w:rPr>
                      <w:rFonts w:ascii="Arial" w:hAnsi="Arial" w:cs="v5.0.0"/>
                      <w:b/>
                      <w:sz w:val="16"/>
                      <w:szCs w:val="18"/>
                      <w:lang w:val="en-GB"/>
                    </w:rPr>
                    <w:t>RE power control dynamic range (dB)</w:t>
                  </w:r>
                </w:p>
              </w:tc>
            </w:tr>
            <w:tr w:rsidR="00CE27EB" w:rsidRPr="00685F06" w14:paraId="2BA88972" w14:textId="77777777" w:rsidTr="00333F1C">
              <w:trPr>
                <w:cantSplit/>
                <w:jc w:val="center"/>
              </w:trPr>
              <w:tc>
                <w:tcPr>
                  <w:tcW w:w="2410" w:type="dxa"/>
                  <w:tcBorders>
                    <w:top w:val="nil"/>
                  </w:tcBorders>
                </w:tcPr>
                <w:p w14:paraId="7C36F7DB" w14:textId="77777777" w:rsidR="00CE27EB" w:rsidRPr="00685F06" w:rsidRDefault="00CE27EB" w:rsidP="00333F1C">
                  <w:pPr>
                    <w:keepNext/>
                    <w:keepLines/>
                    <w:jc w:val="center"/>
                    <w:rPr>
                      <w:rFonts w:ascii="Arial" w:hAnsi="Arial"/>
                      <w:b/>
                      <w:sz w:val="16"/>
                      <w:szCs w:val="18"/>
                      <w:lang w:val="en-GB"/>
                    </w:rPr>
                  </w:pPr>
                  <w:r w:rsidRPr="00685F06">
                    <w:rPr>
                      <w:rFonts w:ascii="Arial" w:hAnsi="Arial" w:cs="v5.0.0"/>
                      <w:b/>
                      <w:sz w:val="16"/>
                      <w:szCs w:val="18"/>
                      <w:lang w:val="en-GB"/>
                    </w:rPr>
                    <w:t>on the RE</w:t>
                  </w:r>
                </w:p>
              </w:tc>
              <w:tc>
                <w:tcPr>
                  <w:tcW w:w="1915" w:type="dxa"/>
                </w:tcPr>
                <w:p w14:paraId="63CF899D" w14:textId="77777777" w:rsidR="00CE27EB" w:rsidRPr="00685F06" w:rsidRDefault="00CE27EB" w:rsidP="00333F1C">
                  <w:pPr>
                    <w:keepNext/>
                    <w:keepLines/>
                    <w:jc w:val="center"/>
                    <w:rPr>
                      <w:rFonts w:ascii="Arial" w:hAnsi="Arial"/>
                      <w:b/>
                      <w:sz w:val="16"/>
                      <w:szCs w:val="18"/>
                      <w:lang w:val="en-GB"/>
                    </w:rPr>
                  </w:pPr>
                  <w:r w:rsidRPr="00685F06">
                    <w:rPr>
                      <w:rFonts w:ascii="Arial" w:hAnsi="Arial" w:cs="v5.0.0"/>
                      <w:b/>
                      <w:sz w:val="16"/>
                      <w:szCs w:val="18"/>
                      <w:lang w:val="en-GB"/>
                    </w:rPr>
                    <w:t>(down)</w:t>
                  </w:r>
                </w:p>
              </w:tc>
              <w:tc>
                <w:tcPr>
                  <w:tcW w:w="1771" w:type="dxa"/>
                </w:tcPr>
                <w:p w14:paraId="2BDF2C05" w14:textId="77777777" w:rsidR="00CE27EB" w:rsidRPr="00685F06" w:rsidRDefault="00CE27EB" w:rsidP="00333F1C">
                  <w:pPr>
                    <w:keepNext/>
                    <w:keepLines/>
                    <w:jc w:val="center"/>
                    <w:rPr>
                      <w:rFonts w:ascii="Arial" w:hAnsi="Arial"/>
                      <w:b/>
                      <w:sz w:val="16"/>
                      <w:szCs w:val="18"/>
                      <w:lang w:val="en-GB"/>
                    </w:rPr>
                  </w:pPr>
                  <w:r w:rsidRPr="00685F06">
                    <w:rPr>
                      <w:rFonts w:ascii="Arial" w:hAnsi="Arial" w:cs="v5.0.0"/>
                      <w:b/>
                      <w:sz w:val="16"/>
                      <w:szCs w:val="18"/>
                      <w:lang w:val="en-GB"/>
                    </w:rPr>
                    <w:t>(up)</w:t>
                  </w:r>
                </w:p>
              </w:tc>
            </w:tr>
            <w:tr w:rsidR="00CE27EB" w:rsidRPr="00685F06" w14:paraId="29C9B373" w14:textId="77777777" w:rsidTr="00333F1C">
              <w:trPr>
                <w:cantSplit/>
                <w:jc w:val="center"/>
              </w:trPr>
              <w:tc>
                <w:tcPr>
                  <w:tcW w:w="2410" w:type="dxa"/>
                </w:tcPr>
                <w:p w14:paraId="7BAD94C8"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QPSK (PDCCH)</w:t>
                  </w:r>
                </w:p>
              </w:tc>
              <w:tc>
                <w:tcPr>
                  <w:tcW w:w="1915" w:type="dxa"/>
                </w:tcPr>
                <w:p w14:paraId="4D31A99A"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-6</w:t>
                  </w:r>
                </w:p>
              </w:tc>
              <w:tc>
                <w:tcPr>
                  <w:tcW w:w="1771" w:type="dxa"/>
                </w:tcPr>
                <w:p w14:paraId="054456FC"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+4</w:t>
                  </w:r>
                </w:p>
              </w:tc>
            </w:tr>
            <w:tr w:rsidR="00CE27EB" w:rsidRPr="00685F06" w14:paraId="0E64D7DA" w14:textId="77777777" w:rsidTr="00333F1C">
              <w:trPr>
                <w:cantSplit/>
                <w:jc w:val="center"/>
              </w:trPr>
              <w:tc>
                <w:tcPr>
                  <w:tcW w:w="2410" w:type="dxa"/>
                </w:tcPr>
                <w:p w14:paraId="39F61B91"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QPSK (PDSCH)</w:t>
                  </w:r>
                </w:p>
              </w:tc>
              <w:tc>
                <w:tcPr>
                  <w:tcW w:w="1915" w:type="dxa"/>
                </w:tcPr>
                <w:p w14:paraId="318C6CE2"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-6</w:t>
                  </w:r>
                </w:p>
              </w:tc>
              <w:tc>
                <w:tcPr>
                  <w:tcW w:w="1771" w:type="dxa"/>
                </w:tcPr>
                <w:p w14:paraId="7339E075"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+3</w:t>
                  </w:r>
                </w:p>
              </w:tc>
            </w:tr>
            <w:tr w:rsidR="00CE27EB" w:rsidRPr="00685F06" w14:paraId="16B273DA" w14:textId="77777777" w:rsidTr="00333F1C">
              <w:trPr>
                <w:cantSplit/>
                <w:jc w:val="center"/>
              </w:trPr>
              <w:tc>
                <w:tcPr>
                  <w:tcW w:w="2410" w:type="dxa"/>
                </w:tcPr>
                <w:p w14:paraId="4DB976AC" w14:textId="77777777" w:rsidR="00CE27EB" w:rsidRPr="00685F06" w:rsidRDefault="00CE27EB" w:rsidP="00333F1C">
                  <w:pPr>
                    <w:keepNext/>
                    <w:keepLines/>
                    <w:jc w:val="center"/>
                    <w:rPr>
                      <w:rFonts w:ascii="Arial" w:hAnsi="Arial" w:cs="v5.0.0"/>
                      <w:sz w:val="16"/>
                      <w:szCs w:val="18"/>
                      <w:lang w:val="en-GB"/>
                    </w:rPr>
                  </w:pPr>
                  <w:r w:rsidRPr="00685F06">
                    <w:rPr>
                      <w:rFonts w:ascii="Arial" w:hAnsi="Arial" w:cs="v5.0.0"/>
                      <w:sz w:val="16"/>
                      <w:szCs w:val="18"/>
                      <w:lang w:val="en-GB"/>
                    </w:rPr>
                    <w:t>16QAM (PDSCH)</w:t>
                  </w:r>
                </w:p>
              </w:tc>
              <w:tc>
                <w:tcPr>
                  <w:tcW w:w="1915" w:type="dxa"/>
                </w:tcPr>
                <w:p w14:paraId="5F0A9254"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-3</w:t>
                  </w:r>
                </w:p>
              </w:tc>
              <w:tc>
                <w:tcPr>
                  <w:tcW w:w="1771" w:type="dxa"/>
                </w:tcPr>
                <w:p w14:paraId="339C854C"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+3</w:t>
                  </w:r>
                </w:p>
              </w:tc>
            </w:tr>
            <w:tr w:rsidR="00CE27EB" w:rsidRPr="00685F06" w14:paraId="1E403798" w14:textId="77777777" w:rsidTr="00333F1C">
              <w:trPr>
                <w:cantSplit/>
                <w:jc w:val="center"/>
              </w:trPr>
              <w:tc>
                <w:tcPr>
                  <w:tcW w:w="2410" w:type="dxa"/>
                </w:tcPr>
                <w:p w14:paraId="5713315C" w14:textId="77777777" w:rsidR="00CE27EB" w:rsidRPr="00685F06" w:rsidRDefault="00CE27EB" w:rsidP="00333F1C">
                  <w:pPr>
                    <w:keepNext/>
                    <w:keepLines/>
                    <w:jc w:val="center"/>
                    <w:rPr>
                      <w:rFonts w:ascii="Arial" w:hAnsi="Arial" w:cs="v5.0.0"/>
                      <w:sz w:val="16"/>
                      <w:szCs w:val="18"/>
                      <w:lang w:val="en-GB"/>
                    </w:rPr>
                  </w:pPr>
                  <w:r w:rsidRPr="00685F06">
                    <w:rPr>
                      <w:rFonts w:ascii="Arial" w:hAnsi="Arial" w:cs="v5.0.0"/>
                      <w:sz w:val="16"/>
                      <w:szCs w:val="18"/>
                      <w:lang w:val="en-GB"/>
                    </w:rPr>
                    <w:t>64QAM (PDSCH)</w:t>
                  </w:r>
                </w:p>
              </w:tc>
              <w:tc>
                <w:tcPr>
                  <w:tcW w:w="1915" w:type="dxa"/>
                </w:tcPr>
                <w:p w14:paraId="165974FC"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0</w:t>
                  </w:r>
                </w:p>
              </w:tc>
              <w:tc>
                <w:tcPr>
                  <w:tcW w:w="1771" w:type="dxa"/>
                </w:tcPr>
                <w:p w14:paraId="00E9A3DE"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0</w:t>
                  </w:r>
                </w:p>
              </w:tc>
            </w:tr>
            <w:tr w:rsidR="00CE27EB" w:rsidRPr="00685F06" w14:paraId="25E836DA" w14:textId="77777777" w:rsidTr="00333F1C">
              <w:trPr>
                <w:cantSplit/>
                <w:jc w:val="center"/>
              </w:trPr>
              <w:tc>
                <w:tcPr>
                  <w:tcW w:w="2410" w:type="dxa"/>
                </w:tcPr>
                <w:p w14:paraId="20A181B0" w14:textId="77777777" w:rsidR="00CE27EB" w:rsidRPr="00685F06" w:rsidRDefault="00CE27EB" w:rsidP="00333F1C">
                  <w:pPr>
                    <w:keepNext/>
                    <w:keepLines/>
                    <w:jc w:val="center"/>
                    <w:rPr>
                      <w:rFonts w:ascii="Arial" w:hAnsi="Arial" w:cs="v5.0.0"/>
                      <w:sz w:val="16"/>
                      <w:szCs w:val="18"/>
                      <w:lang w:val="en-GB"/>
                    </w:rPr>
                  </w:pPr>
                  <w:r w:rsidRPr="00685F06">
                    <w:rPr>
                      <w:rFonts w:ascii="Arial" w:hAnsi="Arial" w:cs="v5.0.0"/>
                      <w:sz w:val="16"/>
                      <w:szCs w:val="18"/>
                      <w:lang w:val="en-GB"/>
                    </w:rPr>
                    <w:t>256QAM (PDSCH)</w:t>
                  </w:r>
                </w:p>
              </w:tc>
              <w:tc>
                <w:tcPr>
                  <w:tcW w:w="1915" w:type="dxa"/>
                </w:tcPr>
                <w:p w14:paraId="6EF8F625"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0</w:t>
                  </w:r>
                </w:p>
              </w:tc>
              <w:tc>
                <w:tcPr>
                  <w:tcW w:w="1771" w:type="dxa"/>
                </w:tcPr>
                <w:p w14:paraId="6007CA49"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0</w:t>
                  </w:r>
                </w:p>
              </w:tc>
            </w:tr>
            <w:tr w:rsidR="00CE27EB" w:rsidRPr="00685F06" w14:paraId="762F5177" w14:textId="77777777" w:rsidTr="00333F1C">
              <w:trPr>
                <w:cantSplit/>
                <w:jc w:val="center"/>
              </w:trPr>
              <w:tc>
                <w:tcPr>
                  <w:tcW w:w="2410" w:type="dxa"/>
                  <w:tcBorders>
                    <w:top w:val="single" w:sz="4" w:space="0" w:color="auto"/>
                    <w:left w:val="single" w:sz="4" w:space="0" w:color="auto"/>
                    <w:bottom w:val="single" w:sz="4" w:space="0" w:color="auto"/>
                    <w:right w:val="single" w:sz="4" w:space="0" w:color="auto"/>
                  </w:tcBorders>
                </w:tcPr>
                <w:p w14:paraId="588D04FD" w14:textId="77777777" w:rsidR="00CE27EB" w:rsidRPr="00685F06" w:rsidRDefault="00CE27EB" w:rsidP="00333F1C">
                  <w:pPr>
                    <w:keepNext/>
                    <w:keepLines/>
                    <w:jc w:val="center"/>
                    <w:rPr>
                      <w:rFonts w:ascii="Arial" w:hAnsi="Arial" w:cs="v5.0.0"/>
                      <w:sz w:val="16"/>
                      <w:szCs w:val="18"/>
                      <w:lang w:val="en-GB"/>
                    </w:rPr>
                  </w:pPr>
                  <w:r w:rsidRPr="00685F06">
                    <w:rPr>
                      <w:rFonts w:ascii="Arial" w:hAnsi="Arial" w:cs="Arial"/>
                      <w:sz w:val="16"/>
                      <w:szCs w:val="18"/>
                      <w:lang w:val="en-GB" w:eastAsia="zh-CN"/>
                    </w:rPr>
                    <w:t>1024</w:t>
                  </w:r>
                  <w:r w:rsidRPr="00685F06">
                    <w:rPr>
                      <w:rFonts w:ascii="Arial" w:hAnsi="Arial" w:cs="Arial"/>
                      <w:sz w:val="16"/>
                      <w:szCs w:val="18"/>
                      <w:lang w:val="en-GB"/>
                    </w:rPr>
                    <w:t>QAM (PDSCH)</w:t>
                  </w:r>
                </w:p>
              </w:tc>
              <w:tc>
                <w:tcPr>
                  <w:tcW w:w="1915" w:type="dxa"/>
                  <w:tcBorders>
                    <w:top w:val="single" w:sz="4" w:space="0" w:color="auto"/>
                    <w:left w:val="single" w:sz="4" w:space="0" w:color="auto"/>
                    <w:bottom w:val="single" w:sz="4" w:space="0" w:color="auto"/>
                    <w:right w:val="single" w:sz="4" w:space="0" w:color="auto"/>
                  </w:tcBorders>
                </w:tcPr>
                <w:p w14:paraId="350535CD" w14:textId="77777777" w:rsidR="00CE27EB" w:rsidRPr="00685F06" w:rsidRDefault="00CE27EB" w:rsidP="00333F1C">
                  <w:pPr>
                    <w:keepNext/>
                    <w:keepLines/>
                    <w:jc w:val="center"/>
                    <w:rPr>
                      <w:rFonts w:ascii="Arial" w:hAnsi="Arial" w:cs="v5.0.0"/>
                      <w:sz w:val="16"/>
                      <w:szCs w:val="18"/>
                      <w:lang w:val="en-GB"/>
                    </w:rPr>
                  </w:pPr>
                  <w:r w:rsidRPr="00685F06">
                    <w:rPr>
                      <w:rFonts w:ascii="Arial" w:hAnsi="Arial" w:cs="Arial"/>
                      <w:sz w:val="16"/>
                      <w:szCs w:val="18"/>
                      <w:lang w:val="en-GB"/>
                    </w:rPr>
                    <w:t>0</w:t>
                  </w:r>
                </w:p>
              </w:tc>
              <w:tc>
                <w:tcPr>
                  <w:tcW w:w="1771" w:type="dxa"/>
                  <w:tcBorders>
                    <w:top w:val="single" w:sz="4" w:space="0" w:color="auto"/>
                    <w:left w:val="single" w:sz="4" w:space="0" w:color="auto"/>
                    <w:bottom w:val="single" w:sz="4" w:space="0" w:color="auto"/>
                    <w:right w:val="single" w:sz="4" w:space="0" w:color="auto"/>
                  </w:tcBorders>
                </w:tcPr>
                <w:p w14:paraId="23EDD5C9" w14:textId="77777777" w:rsidR="00CE27EB" w:rsidRPr="00685F06" w:rsidRDefault="00CE27EB" w:rsidP="00333F1C">
                  <w:pPr>
                    <w:keepNext/>
                    <w:keepLines/>
                    <w:jc w:val="center"/>
                    <w:rPr>
                      <w:rFonts w:ascii="Arial" w:hAnsi="Arial" w:cs="v5.0.0"/>
                      <w:sz w:val="16"/>
                      <w:szCs w:val="18"/>
                      <w:lang w:val="en-GB"/>
                    </w:rPr>
                  </w:pPr>
                  <w:r w:rsidRPr="00685F06">
                    <w:rPr>
                      <w:rFonts w:ascii="Arial" w:hAnsi="Arial" w:cs="Arial"/>
                      <w:sz w:val="16"/>
                      <w:szCs w:val="18"/>
                      <w:lang w:val="en-GB"/>
                    </w:rPr>
                    <w:t>0</w:t>
                  </w:r>
                </w:p>
              </w:tc>
            </w:tr>
            <w:tr w:rsidR="00CE27EB" w:rsidRPr="00685F06" w14:paraId="2EAF3301" w14:textId="77777777" w:rsidTr="00333F1C">
              <w:trPr>
                <w:cantSplit/>
                <w:jc w:val="center"/>
              </w:trPr>
              <w:tc>
                <w:tcPr>
                  <w:tcW w:w="6096" w:type="dxa"/>
                  <w:gridSpan w:val="3"/>
                </w:tcPr>
                <w:p w14:paraId="10552D15" w14:textId="77777777" w:rsidR="00CE27EB" w:rsidRPr="00685F06" w:rsidRDefault="00CE27EB" w:rsidP="00333F1C">
                  <w:pPr>
                    <w:keepNext/>
                    <w:keepLines/>
                    <w:ind w:left="851" w:hanging="851"/>
                    <w:rPr>
                      <w:rFonts w:ascii="Arial" w:hAnsi="Arial"/>
                      <w:sz w:val="16"/>
                      <w:szCs w:val="18"/>
                      <w:lang w:val="en-GB"/>
                    </w:rPr>
                  </w:pPr>
                  <w:r w:rsidRPr="00685F06">
                    <w:rPr>
                      <w:rFonts w:ascii="Arial" w:hAnsi="Arial" w:cs="Arial"/>
                      <w:sz w:val="16"/>
                      <w:szCs w:val="18"/>
                      <w:lang w:val="en-GB"/>
                    </w:rPr>
                    <w:t>NOTE:</w:t>
                  </w:r>
                  <w:r w:rsidRPr="00685F06">
                    <w:rPr>
                      <w:rFonts w:ascii="Arial" w:hAnsi="Arial" w:cs="Arial"/>
                      <w:sz w:val="16"/>
                      <w:szCs w:val="18"/>
                      <w:lang w:val="en-GB"/>
                    </w:rPr>
                    <w:tab/>
                    <w:t xml:space="preserve">The </w:t>
                  </w:r>
                  <w:r w:rsidRPr="00685F06">
                    <w:rPr>
                      <w:rFonts w:ascii="Arial" w:hAnsi="Arial" w:cs="v5.0.0"/>
                      <w:snapToGrid w:val="0"/>
                      <w:sz w:val="16"/>
                      <w:szCs w:val="18"/>
                      <w:lang w:val="en-GB"/>
                    </w:rPr>
                    <w:t>output power</w:t>
                  </w:r>
                  <w:r w:rsidRPr="00685F06">
                    <w:rPr>
                      <w:rFonts w:ascii="Arial" w:hAnsi="Arial" w:cs="Arial"/>
                      <w:sz w:val="16"/>
                      <w:szCs w:val="18"/>
                      <w:lang w:val="en-GB"/>
                    </w:rPr>
                    <w:t xml:space="preserve"> per carrier shall always be less or equal to the maximum</w:t>
                  </w:r>
                  <w:r w:rsidRPr="00685F06">
                    <w:rPr>
                      <w:rFonts w:ascii="Arial" w:hAnsi="Arial" w:cs="v5.0.0"/>
                      <w:snapToGrid w:val="0"/>
                      <w:sz w:val="16"/>
                      <w:szCs w:val="18"/>
                      <w:lang w:val="en-GB"/>
                    </w:rPr>
                    <w:t xml:space="preserve"> output power of the base station</w:t>
                  </w:r>
                  <w:r w:rsidRPr="00685F06">
                    <w:rPr>
                      <w:rFonts w:ascii="Arial" w:hAnsi="Arial" w:cs="Arial"/>
                      <w:sz w:val="16"/>
                      <w:szCs w:val="18"/>
                      <w:lang w:val="en-GB"/>
                    </w:rPr>
                    <w:t>.</w:t>
                  </w:r>
                </w:p>
              </w:tc>
            </w:tr>
          </w:tbl>
          <w:p w14:paraId="124485EE" w14:textId="77777777" w:rsidR="00CE27EB" w:rsidRDefault="00CE27EB" w:rsidP="00333F1C">
            <w:pPr>
              <w:pStyle w:val="BodyText"/>
              <w:snapToGrid w:val="0"/>
              <w:rPr>
                <w:lang w:val="en-GB"/>
              </w:rPr>
            </w:pPr>
          </w:p>
        </w:tc>
      </w:tr>
    </w:tbl>
    <w:p w14:paraId="5693108F" w14:textId="77777777" w:rsidR="00CE27EB" w:rsidRDefault="00CE27EB" w:rsidP="00CE27EB">
      <w:pPr>
        <w:pStyle w:val="BodyText"/>
        <w:snapToGrid w:val="0"/>
        <w:rPr>
          <w:lang w:val="en-GB"/>
        </w:rPr>
      </w:pPr>
    </w:p>
    <w:p w14:paraId="7186F0DE" w14:textId="51D5EDDC" w:rsidR="00EA5B22" w:rsidRDefault="00CE27EB" w:rsidP="00CE27EB">
      <w:pPr>
        <w:pStyle w:val="BodyText"/>
        <w:snapToGrid w:val="0"/>
      </w:pPr>
      <w:r>
        <w:t>In table 6.3.2.2-1 above, t</w:t>
      </w:r>
      <w:r>
        <w:rPr>
          <w:lang w:val="en-GB"/>
        </w:rPr>
        <w:t xml:space="preserve">he </w:t>
      </w:r>
      <w:r w:rsidRPr="00F95B02">
        <w:t>RE power control dynamic range</w:t>
      </w:r>
      <w:r>
        <w:t xml:space="preserve"> requirement</w:t>
      </w:r>
      <w:r w:rsidR="00BA39FA">
        <w:t xml:space="preserve"> i</w:t>
      </w:r>
      <w:r>
        <w:t xml:space="preserve">s specified depending on the modulation </w:t>
      </w:r>
      <w:r w:rsidR="00EA5B22">
        <w:t xml:space="preserve">schemes </w:t>
      </w:r>
      <w:r>
        <w:t xml:space="preserve">and physical channels. </w:t>
      </w:r>
      <w:r w:rsidR="00EA5B22">
        <w:t xml:space="preserve">The </w:t>
      </w:r>
      <w:r w:rsidR="00EA5B22" w:rsidRPr="00EA5B22">
        <w:t>RE power up and down range for each modulation scheme was derived by considering the relation between RE power boosting/de-boosting and other RF requirements like UEM, ACLR and EVM</w:t>
      </w:r>
      <w:r w:rsidR="00EA5B22">
        <w:t>, as explained in TR 38.817-02 [</w:t>
      </w:r>
      <w:r w:rsidR="00D10F9E">
        <w:t>6</w:t>
      </w:r>
      <w:r w:rsidR="00EA5B22">
        <w:t>]</w:t>
      </w:r>
      <w:r w:rsidR="00EA5B22" w:rsidRPr="00EA5B22">
        <w:t>.</w:t>
      </w:r>
      <w:r w:rsidR="00EA5B22">
        <w:t xml:space="preserve"> </w:t>
      </w:r>
    </w:p>
    <w:p w14:paraId="3737A578" w14:textId="109AEBE6" w:rsidR="00410BDB" w:rsidRDefault="00CE27EB" w:rsidP="00CE27EB">
      <w:pPr>
        <w:pStyle w:val="BodyText"/>
        <w:snapToGrid w:val="0"/>
        <w:rPr>
          <w:bCs/>
          <w:lang w:eastAsia="zh-CN" w:bidi="ar"/>
        </w:rPr>
      </w:pPr>
      <w:r>
        <w:t>Since LP-WUS/LP-SS is a new physical channel using On-Off Keying (</w:t>
      </w:r>
      <w:r w:rsidRPr="00300E45">
        <w:rPr>
          <w:bCs/>
          <w:lang w:eastAsia="zh-CN" w:bidi="ar"/>
        </w:rPr>
        <w:t>OOK</w:t>
      </w:r>
      <w:r>
        <w:rPr>
          <w:bCs/>
          <w:lang w:eastAsia="zh-CN" w:bidi="ar"/>
        </w:rPr>
        <w:t xml:space="preserve">) </w:t>
      </w:r>
      <w:r w:rsidR="00EA5B22">
        <w:rPr>
          <w:bCs/>
          <w:lang w:eastAsia="zh-CN" w:bidi="ar"/>
        </w:rPr>
        <w:t>modulation, a new core requirement shall be added for the dynamic range for LP-WUS/LP-SS</w:t>
      </w:r>
      <w:r>
        <w:rPr>
          <w:bCs/>
          <w:lang w:eastAsia="zh-CN" w:bidi="ar"/>
        </w:rPr>
        <w:t>.</w:t>
      </w:r>
      <w:r w:rsidR="00EA5B22">
        <w:rPr>
          <w:bCs/>
          <w:lang w:eastAsia="zh-CN" w:bidi="ar"/>
        </w:rPr>
        <w:t xml:space="preserve"> </w:t>
      </w:r>
      <w:r w:rsidR="001534FB">
        <w:rPr>
          <w:bCs/>
          <w:lang w:eastAsia="zh-CN" w:bidi="ar"/>
        </w:rPr>
        <w:t xml:space="preserve">In table 6.3.2.2-1 above, the </w:t>
      </w:r>
      <w:r w:rsidR="001534FB" w:rsidRPr="00EA5B22">
        <w:t>RE power up and down range</w:t>
      </w:r>
      <w:r w:rsidR="001534FB">
        <w:t xml:space="preserve"> for modulation order higher than 16QAM is 0 dB considering the impact on PA with the higher PAPR of higher order modulation. </w:t>
      </w:r>
      <w:r w:rsidR="004550C5">
        <w:t xml:space="preserve">It is shown in </w:t>
      </w:r>
      <w:r w:rsidR="001534FB">
        <w:t xml:space="preserve">Figure 1 below </w:t>
      </w:r>
      <w:r w:rsidR="004550C5">
        <w:t xml:space="preserve">that </w:t>
      </w:r>
      <w:r w:rsidR="001534FB">
        <w:t xml:space="preserve">the PAPR of LP-WUS/LP-SS is </w:t>
      </w:r>
      <w:r w:rsidR="00DA4F7F">
        <w:t>more like</w:t>
      </w:r>
      <w:r w:rsidR="001534FB">
        <w:t xml:space="preserve"> 64QAM</w:t>
      </w:r>
      <w:r w:rsidR="00DA4F7F">
        <w:t xml:space="preserve"> than </w:t>
      </w:r>
      <w:r w:rsidR="004550C5">
        <w:t>16QAM</w:t>
      </w:r>
      <w:r w:rsidR="001534FB">
        <w:t xml:space="preserve">. Therefore, the core requirement for the dynamic range for </w:t>
      </w:r>
      <w:r w:rsidR="001534FB">
        <w:rPr>
          <w:bCs/>
          <w:lang w:eastAsia="zh-CN" w:bidi="ar"/>
        </w:rPr>
        <w:t>LP-WUS/LP-SS sh</w:t>
      </w:r>
      <w:r w:rsidR="00BC2D7F">
        <w:rPr>
          <w:bCs/>
          <w:lang w:eastAsia="zh-CN" w:bidi="ar"/>
        </w:rPr>
        <w:t>ould</w:t>
      </w:r>
      <w:r w:rsidR="001534FB">
        <w:rPr>
          <w:bCs/>
          <w:lang w:eastAsia="zh-CN" w:bidi="ar"/>
        </w:rPr>
        <w:t xml:space="preserve"> be</w:t>
      </w:r>
      <w:r w:rsidR="00BC2D7F">
        <w:rPr>
          <w:bCs/>
          <w:lang w:eastAsia="zh-CN" w:bidi="ar"/>
        </w:rPr>
        <w:t>, if</w:t>
      </w:r>
      <w:r w:rsidR="001534FB">
        <w:rPr>
          <w:bCs/>
          <w:lang w:eastAsia="zh-CN" w:bidi="ar"/>
        </w:rPr>
        <w:t xml:space="preserve"> specified</w:t>
      </w:r>
      <w:r w:rsidR="00BC2D7F">
        <w:rPr>
          <w:bCs/>
          <w:lang w:eastAsia="zh-CN" w:bidi="ar"/>
        </w:rPr>
        <w:t>,</w:t>
      </w:r>
      <w:r w:rsidR="001534FB">
        <w:rPr>
          <w:bCs/>
          <w:lang w:eastAsia="zh-CN" w:bidi="ar"/>
        </w:rPr>
        <w:t xml:space="preserve"> the same as 64QAM, i.e., 0 dB.</w:t>
      </w:r>
    </w:p>
    <w:p w14:paraId="1B11F403" w14:textId="77777777" w:rsidR="00200374" w:rsidRDefault="00105969" w:rsidP="00200374">
      <w:pPr>
        <w:pStyle w:val="BodyText"/>
        <w:snapToGrid w:val="0"/>
        <w:jc w:val="center"/>
        <w:rPr>
          <w:szCs w:val="20"/>
          <w:lang w:val="en-GB" w:eastAsia="en-GB"/>
        </w:rPr>
      </w:pPr>
      <w:r w:rsidRPr="00105969">
        <w:rPr>
          <w:noProof/>
          <w:szCs w:val="20"/>
          <w:lang w:eastAsia="en-GB"/>
        </w:rPr>
        <w:drawing>
          <wp:inline distT="0" distB="0" distL="0" distR="0" wp14:anchorId="29928E08" wp14:editId="1181F851">
            <wp:extent cx="5760720" cy="1870075"/>
            <wp:effectExtent l="0" t="0" r="0" b="0"/>
            <wp:docPr id="10" name="Graphic 9">
              <a:extLst xmlns:a="http://schemas.openxmlformats.org/drawingml/2006/main">
                <a:ext uri="{FF2B5EF4-FFF2-40B4-BE49-F238E27FC236}">
                  <a16:creationId xmlns:a16="http://schemas.microsoft.com/office/drawing/2014/main" id="{84D1ADC7-2FD5-71AB-7196-2CA58A4280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9">
                      <a:extLst>
                        <a:ext uri="{FF2B5EF4-FFF2-40B4-BE49-F238E27FC236}">
                          <a16:creationId xmlns:a16="http://schemas.microsoft.com/office/drawing/2014/main" id="{84D1ADC7-2FD5-71AB-7196-2CA58A42809B}"/>
                        </a:ext>
                      </a:extLst>
                    </pic:cNvPr>
                    <pic:cNvPicPr>
                      <a:picLocks noChangeAspect="1"/>
                    </pic:cNvPicPr>
                  </pic:nvPicPr>
                  <pic:blipFill rotWithShape="1">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rcRect t="6811" b="49892"/>
                    <a:stretch/>
                  </pic:blipFill>
                  <pic:spPr>
                    <a:xfrm>
                      <a:off x="0" y="0"/>
                      <a:ext cx="5760720" cy="1870075"/>
                    </a:xfrm>
                    <a:prstGeom prst="rect">
                      <a:avLst/>
                    </a:prstGeom>
                  </pic:spPr>
                </pic:pic>
              </a:graphicData>
            </a:graphic>
          </wp:inline>
        </w:drawing>
      </w:r>
      <w:r w:rsidRPr="00A67711">
        <w:rPr>
          <w:szCs w:val="20"/>
          <w:lang w:val="en-GB" w:eastAsia="en-GB"/>
        </w:rPr>
        <w:t xml:space="preserve"> </w:t>
      </w:r>
    </w:p>
    <w:p w14:paraId="314EB1BE" w14:textId="684ADD20" w:rsidR="00105969" w:rsidRPr="000A743E" w:rsidRDefault="00105969" w:rsidP="00200374">
      <w:pPr>
        <w:pStyle w:val="BodyText"/>
        <w:snapToGrid w:val="0"/>
        <w:jc w:val="center"/>
        <w:rPr>
          <w:rFonts w:ascii="Arial" w:hAnsi="Arial" w:cs="Arial"/>
          <w:b/>
          <w:bCs/>
          <w:szCs w:val="20"/>
          <w:lang w:val="en-GB" w:eastAsia="en-GB"/>
        </w:rPr>
      </w:pPr>
      <w:r w:rsidRPr="000A743E">
        <w:rPr>
          <w:rFonts w:ascii="Arial" w:hAnsi="Arial" w:cs="Arial"/>
          <w:b/>
          <w:bCs/>
        </w:rPr>
        <w:t>(a) LP-WUS (bit sequence 1101) using ZC sequence with M=1</w:t>
      </w:r>
    </w:p>
    <w:p w14:paraId="27AA2DAA" w14:textId="40E21F97" w:rsidR="00105969" w:rsidRDefault="00105969" w:rsidP="00105969">
      <w:pPr>
        <w:pStyle w:val="BodyText"/>
        <w:snapToGrid w:val="0"/>
        <w:jc w:val="center"/>
        <w:rPr>
          <w:szCs w:val="20"/>
          <w:lang w:val="en-GB" w:eastAsia="en-GB"/>
        </w:rPr>
      </w:pPr>
      <w:r w:rsidRPr="00105969">
        <w:rPr>
          <w:noProof/>
          <w:szCs w:val="20"/>
          <w:lang w:eastAsia="en-GB"/>
        </w:rPr>
        <w:lastRenderedPageBreak/>
        <w:drawing>
          <wp:inline distT="0" distB="0" distL="0" distR="0" wp14:anchorId="3DE2AF3C" wp14:editId="3CD695BA">
            <wp:extent cx="5760720" cy="1837690"/>
            <wp:effectExtent l="0" t="0" r="0" b="0"/>
            <wp:docPr id="7" name="Graphic 6">
              <a:extLst xmlns:a="http://schemas.openxmlformats.org/drawingml/2006/main">
                <a:ext uri="{FF2B5EF4-FFF2-40B4-BE49-F238E27FC236}">
                  <a16:creationId xmlns:a16="http://schemas.microsoft.com/office/drawing/2014/main" id="{AF41870A-7E3F-EE89-9C9A-EB5897450A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6">
                      <a:extLst>
                        <a:ext uri="{FF2B5EF4-FFF2-40B4-BE49-F238E27FC236}">
                          <a16:creationId xmlns:a16="http://schemas.microsoft.com/office/drawing/2014/main" id="{AF41870A-7E3F-EE89-9C9A-EB5897450A7E}"/>
                        </a:ext>
                      </a:extLst>
                    </pic:cNvPr>
                    <pic:cNvPicPr>
                      <a:picLocks noChangeAspect="1"/>
                    </pic:cNvPicPr>
                  </pic:nvPicPr>
                  <pic:blipFill rotWithShape="1">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rcRect t="6775" b="50687"/>
                    <a:stretch/>
                  </pic:blipFill>
                  <pic:spPr>
                    <a:xfrm>
                      <a:off x="0" y="0"/>
                      <a:ext cx="5760720" cy="1837690"/>
                    </a:xfrm>
                    <a:prstGeom prst="rect">
                      <a:avLst/>
                    </a:prstGeom>
                  </pic:spPr>
                </pic:pic>
              </a:graphicData>
            </a:graphic>
          </wp:inline>
        </w:drawing>
      </w:r>
      <w:r w:rsidRPr="00A67711">
        <w:rPr>
          <w:szCs w:val="20"/>
          <w:lang w:val="en-GB" w:eastAsia="en-GB"/>
        </w:rPr>
        <w:t xml:space="preserve"> </w:t>
      </w:r>
    </w:p>
    <w:p w14:paraId="46A6A567" w14:textId="705276E2" w:rsidR="00105969" w:rsidRPr="00105969" w:rsidRDefault="00105969" w:rsidP="00105969">
      <w:pPr>
        <w:pStyle w:val="TH"/>
        <w:ind w:left="360"/>
      </w:pPr>
      <w:r>
        <w:t xml:space="preserve">(b) LP-WUS </w:t>
      </w:r>
      <w:r>
        <w:rPr>
          <w:lang w:val="en-US"/>
        </w:rPr>
        <w:t xml:space="preserve">(bit sequence 1101) </w:t>
      </w:r>
      <w:r>
        <w:t xml:space="preserve">using </w:t>
      </w:r>
      <w:r w:rsidRPr="00105969">
        <w:rPr>
          <w:lang w:val="en-US"/>
        </w:rPr>
        <w:t>ZC sequence with M=</w:t>
      </w:r>
      <w:r>
        <w:rPr>
          <w:lang w:val="en-US"/>
        </w:rPr>
        <w:t>2</w:t>
      </w:r>
    </w:p>
    <w:p w14:paraId="1FC30F21" w14:textId="7CACBA27" w:rsidR="00105969" w:rsidRDefault="00105969" w:rsidP="00105969">
      <w:pPr>
        <w:pStyle w:val="BodyText"/>
        <w:snapToGrid w:val="0"/>
        <w:jc w:val="center"/>
        <w:rPr>
          <w:szCs w:val="20"/>
          <w:lang w:val="en-GB" w:eastAsia="en-GB"/>
        </w:rPr>
      </w:pPr>
      <w:r w:rsidRPr="00105969">
        <w:rPr>
          <w:noProof/>
          <w:szCs w:val="20"/>
          <w:lang w:eastAsia="en-GB"/>
        </w:rPr>
        <w:drawing>
          <wp:inline distT="0" distB="0" distL="0" distR="0" wp14:anchorId="096E5E89" wp14:editId="380E1A03">
            <wp:extent cx="5760720" cy="1821180"/>
            <wp:effectExtent l="0" t="0" r="0" b="7620"/>
            <wp:docPr id="3" name="Graphic 2">
              <a:extLst xmlns:a="http://schemas.openxmlformats.org/drawingml/2006/main">
                <a:ext uri="{FF2B5EF4-FFF2-40B4-BE49-F238E27FC236}">
                  <a16:creationId xmlns:a16="http://schemas.microsoft.com/office/drawing/2014/main" id="{6EE739CD-A16A-9E75-3F26-A6A6AAC7AC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2">
                      <a:extLst>
                        <a:ext uri="{FF2B5EF4-FFF2-40B4-BE49-F238E27FC236}">
                          <a16:creationId xmlns:a16="http://schemas.microsoft.com/office/drawing/2014/main" id="{6EE739CD-A16A-9E75-3F26-A6A6AAC7AC47}"/>
                        </a:ext>
                      </a:extLst>
                    </pic:cNvPr>
                    <pic:cNvPicPr>
                      <a:picLocks noChangeAspect="1"/>
                    </pic:cNvPicPr>
                  </pic:nvPicPr>
                  <pic:blipFill rotWithShape="1">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rcRect t="6820" b="51025"/>
                    <a:stretch/>
                  </pic:blipFill>
                  <pic:spPr>
                    <a:xfrm>
                      <a:off x="0" y="0"/>
                      <a:ext cx="5760720" cy="1821180"/>
                    </a:xfrm>
                    <a:prstGeom prst="rect">
                      <a:avLst/>
                    </a:prstGeom>
                  </pic:spPr>
                </pic:pic>
              </a:graphicData>
            </a:graphic>
          </wp:inline>
        </w:drawing>
      </w:r>
      <w:r w:rsidRPr="00A67711">
        <w:rPr>
          <w:szCs w:val="20"/>
          <w:lang w:val="en-GB" w:eastAsia="en-GB"/>
        </w:rPr>
        <w:t xml:space="preserve"> </w:t>
      </w:r>
    </w:p>
    <w:p w14:paraId="19281A31" w14:textId="0A82BE70" w:rsidR="00105969" w:rsidRPr="00105969" w:rsidRDefault="00105969" w:rsidP="00105969">
      <w:pPr>
        <w:pStyle w:val="TH"/>
        <w:ind w:left="360"/>
      </w:pPr>
      <w:r>
        <w:t xml:space="preserve">(c) LP-WUS </w:t>
      </w:r>
      <w:r>
        <w:rPr>
          <w:lang w:val="en-US"/>
        </w:rPr>
        <w:t xml:space="preserve">(bit sequence 1101) </w:t>
      </w:r>
      <w:r>
        <w:t xml:space="preserve">using </w:t>
      </w:r>
      <w:r w:rsidRPr="00105969">
        <w:rPr>
          <w:lang w:val="en-US"/>
        </w:rPr>
        <w:t>ZC sequence with M=</w:t>
      </w:r>
      <w:r>
        <w:rPr>
          <w:lang w:val="en-US"/>
        </w:rPr>
        <w:t>4</w:t>
      </w:r>
    </w:p>
    <w:p w14:paraId="30482F81" w14:textId="60FDDBAF" w:rsidR="00105969" w:rsidRDefault="00105969" w:rsidP="00105969">
      <w:pPr>
        <w:pStyle w:val="BodyText"/>
        <w:snapToGrid w:val="0"/>
        <w:jc w:val="center"/>
        <w:rPr>
          <w:szCs w:val="20"/>
          <w:lang w:val="en-GB" w:eastAsia="en-GB"/>
        </w:rPr>
      </w:pPr>
      <w:r w:rsidRPr="00105969">
        <w:rPr>
          <w:noProof/>
          <w:szCs w:val="20"/>
          <w:lang w:eastAsia="en-GB"/>
        </w:rPr>
        <w:drawing>
          <wp:inline distT="0" distB="0" distL="0" distR="0" wp14:anchorId="05E1B8E5" wp14:editId="541A2B3F">
            <wp:extent cx="5760720" cy="1808480"/>
            <wp:effectExtent l="0" t="0" r="0" b="1270"/>
            <wp:docPr id="1313979327" name="Graphic 6">
              <a:extLst xmlns:a="http://schemas.openxmlformats.org/drawingml/2006/main">
                <a:ext uri="{FF2B5EF4-FFF2-40B4-BE49-F238E27FC236}">
                  <a16:creationId xmlns:a16="http://schemas.microsoft.com/office/drawing/2014/main" id="{1A22205B-DE4F-84D0-4AC3-874CACEFA6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6">
                      <a:extLst>
                        <a:ext uri="{FF2B5EF4-FFF2-40B4-BE49-F238E27FC236}">
                          <a16:creationId xmlns:a16="http://schemas.microsoft.com/office/drawing/2014/main" id="{1A22205B-DE4F-84D0-4AC3-874CACEFA6FC}"/>
                        </a:ext>
                      </a:extLst>
                    </pic:cNvPr>
                    <pic:cNvPicPr>
                      <a:picLocks noChangeAspect="1"/>
                    </pic:cNvPicPr>
                  </pic:nvPicPr>
                  <pic:blipFill rotWithShape="1">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rcRect t="6991" b="51144"/>
                    <a:stretch/>
                  </pic:blipFill>
                  <pic:spPr>
                    <a:xfrm>
                      <a:off x="0" y="0"/>
                      <a:ext cx="5760720" cy="1808480"/>
                    </a:xfrm>
                    <a:prstGeom prst="rect">
                      <a:avLst/>
                    </a:prstGeom>
                  </pic:spPr>
                </pic:pic>
              </a:graphicData>
            </a:graphic>
          </wp:inline>
        </w:drawing>
      </w:r>
      <w:r w:rsidRPr="00A67711">
        <w:rPr>
          <w:szCs w:val="20"/>
          <w:lang w:val="en-GB" w:eastAsia="en-GB"/>
        </w:rPr>
        <w:t xml:space="preserve"> </w:t>
      </w:r>
    </w:p>
    <w:p w14:paraId="5C533078" w14:textId="65369B43" w:rsidR="00105969" w:rsidRPr="00105969" w:rsidRDefault="00105969" w:rsidP="00105969">
      <w:pPr>
        <w:pStyle w:val="TH"/>
        <w:ind w:left="360"/>
      </w:pPr>
      <w:r>
        <w:t xml:space="preserve">(d) LP-WUS </w:t>
      </w:r>
      <w:r>
        <w:rPr>
          <w:lang w:val="en-US"/>
        </w:rPr>
        <w:t xml:space="preserve">(bit sequence 1101) </w:t>
      </w:r>
      <w:r>
        <w:t xml:space="preserve">using </w:t>
      </w:r>
      <w:r w:rsidR="001B125E">
        <w:rPr>
          <w:lang w:val="en-US"/>
        </w:rPr>
        <w:t>M</w:t>
      </w:r>
      <w:r w:rsidRPr="00105969">
        <w:rPr>
          <w:lang w:val="en-US"/>
        </w:rPr>
        <w:t xml:space="preserve"> sequence with M=1</w:t>
      </w:r>
    </w:p>
    <w:p w14:paraId="2B6023C3" w14:textId="77777777" w:rsidR="000A743E" w:rsidRDefault="00105969" w:rsidP="000A743E">
      <w:pPr>
        <w:pStyle w:val="BodyText"/>
        <w:snapToGrid w:val="0"/>
        <w:jc w:val="center"/>
        <w:rPr>
          <w:szCs w:val="20"/>
          <w:lang w:val="en-GB" w:eastAsia="en-GB"/>
        </w:rPr>
      </w:pPr>
      <w:r w:rsidRPr="00105969">
        <w:rPr>
          <w:noProof/>
          <w:szCs w:val="20"/>
          <w:lang w:eastAsia="en-GB"/>
        </w:rPr>
        <w:drawing>
          <wp:inline distT="0" distB="0" distL="0" distR="0" wp14:anchorId="59C7372D" wp14:editId="7AA02D13">
            <wp:extent cx="5760720" cy="1817370"/>
            <wp:effectExtent l="0" t="0" r="0" b="0"/>
            <wp:docPr id="509534248" name="Graphic 2">
              <a:extLst xmlns:a="http://schemas.openxmlformats.org/drawingml/2006/main">
                <a:ext uri="{FF2B5EF4-FFF2-40B4-BE49-F238E27FC236}">
                  <a16:creationId xmlns:a16="http://schemas.microsoft.com/office/drawing/2014/main" id="{2EFA16BE-F2A4-660D-03F7-322376740C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2">
                      <a:extLst>
                        <a:ext uri="{FF2B5EF4-FFF2-40B4-BE49-F238E27FC236}">
                          <a16:creationId xmlns:a16="http://schemas.microsoft.com/office/drawing/2014/main" id="{2EFA16BE-F2A4-660D-03F7-322376740C1B}"/>
                        </a:ext>
                      </a:extLst>
                    </pic:cNvPr>
                    <pic:cNvPicPr>
                      <a:picLocks noChangeAspect="1"/>
                    </pic:cNvPicPr>
                  </pic:nvPicPr>
                  <pic:blipFill rotWithShape="1">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rcRect t="6643" b="51287"/>
                    <a:stretch/>
                  </pic:blipFill>
                  <pic:spPr>
                    <a:xfrm>
                      <a:off x="0" y="0"/>
                      <a:ext cx="5760720" cy="1817370"/>
                    </a:xfrm>
                    <a:prstGeom prst="rect">
                      <a:avLst/>
                    </a:prstGeom>
                  </pic:spPr>
                </pic:pic>
              </a:graphicData>
            </a:graphic>
          </wp:inline>
        </w:drawing>
      </w:r>
      <w:r w:rsidRPr="00A67711">
        <w:rPr>
          <w:szCs w:val="20"/>
          <w:lang w:val="en-GB" w:eastAsia="en-GB"/>
        </w:rPr>
        <w:t xml:space="preserve"> </w:t>
      </w:r>
    </w:p>
    <w:p w14:paraId="40BDE45A" w14:textId="1AE702B9" w:rsidR="00105969" w:rsidRPr="000A743E" w:rsidRDefault="00105969" w:rsidP="000A743E">
      <w:pPr>
        <w:pStyle w:val="BodyText"/>
        <w:snapToGrid w:val="0"/>
        <w:jc w:val="center"/>
        <w:rPr>
          <w:rFonts w:ascii="Arial" w:hAnsi="Arial" w:cs="Arial"/>
          <w:b/>
          <w:bCs/>
          <w:szCs w:val="20"/>
          <w:lang w:val="en-GB" w:eastAsia="en-GB"/>
        </w:rPr>
      </w:pPr>
      <w:r w:rsidRPr="000A743E">
        <w:rPr>
          <w:rFonts w:ascii="Arial" w:hAnsi="Arial" w:cs="Arial"/>
          <w:b/>
          <w:bCs/>
        </w:rPr>
        <w:t xml:space="preserve">(e) LP-WUS (bit sequence 1101) using </w:t>
      </w:r>
      <w:r w:rsidR="001B125E" w:rsidRPr="000A743E">
        <w:rPr>
          <w:rFonts w:ascii="Arial" w:hAnsi="Arial" w:cs="Arial"/>
          <w:b/>
          <w:bCs/>
        </w:rPr>
        <w:t>M</w:t>
      </w:r>
      <w:r w:rsidRPr="000A743E">
        <w:rPr>
          <w:rFonts w:ascii="Arial" w:hAnsi="Arial" w:cs="Arial"/>
          <w:b/>
          <w:bCs/>
        </w:rPr>
        <w:t xml:space="preserve"> sequence with M=2</w:t>
      </w:r>
    </w:p>
    <w:p w14:paraId="4FEE158E" w14:textId="25E88F11" w:rsidR="00105969" w:rsidRDefault="00105969" w:rsidP="00105969">
      <w:pPr>
        <w:pStyle w:val="BodyText"/>
        <w:snapToGrid w:val="0"/>
        <w:jc w:val="center"/>
        <w:rPr>
          <w:szCs w:val="20"/>
          <w:lang w:val="en-GB" w:eastAsia="en-GB"/>
        </w:rPr>
      </w:pPr>
      <w:r w:rsidRPr="00105969">
        <w:rPr>
          <w:noProof/>
          <w:szCs w:val="20"/>
          <w:lang w:eastAsia="en-GB"/>
        </w:rPr>
        <w:lastRenderedPageBreak/>
        <w:drawing>
          <wp:inline distT="0" distB="0" distL="0" distR="0" wp14:anchorId="65C53D37" wp14:editId="091F7748">
            <wp:extent cx="5760720" cy="1830705"/>
            <wp:effectExtent l="0" t="0" r="0" b="0"/>
            <wp:docPr id="6" name="Graphic 5">
              <a:extLst xmlns:a="http://schemas.openxmlformats.org/drawingml/2006/main">
                <a:ext uri="{FF2B5EF4-FFF2-40B4-BE49-F238E27FC236}">
                  <a16:creationId xmlns:a16="http://schemas.microsoft.com/office/drawing/2014/main" id="{6610A320-B752-7C83-1DB4-6F26F99DAE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5">
                      <a:extLst>
                        <a:ext uri="{FF2B5EF4-FFF2-40B4-BE49-F238E27FC236}">
                          <a16:creationId xmlns:a16="http://schemas.microsoft.com/office/drawing/2014/main" id="{6610A320-B752-7C83-1DB4-6F26F99DAEDF}"/>
                        </a:ext>
                      </a:extLst>
                    </pic:cNvPr>
                    <pic:cNvPicPr>
                      <a:picLocks noChangeAspect="1"/>
                    </pic:cNvPicPr>
                  </pic:nvPicPr>
                  <pic:blipFill rotWithShape="1">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rcRect t="6931" b="50702"/>
                    <a:stretch/>
                  </pic:blipFill>
                  <pic:spPr>
                    <a:xfrm>
                      <a:off x="0" y="0"/>
                      <a:ext cx="5760720" cy="1830705"/>
                    </a:xfrm>
                    <a:prstGeom prst="rect">
                      <a:avLst/>
                    </a:prstGeom>
                  </pic:spPr>
                </pic:pic>
              </a:graphicData>
            </a:graphic>
          </wp:inline>
        </w:drawing>
      </w:r>
      <w:r w:rsidRPr="00A67711">
        <w:rPr>
          <w:szCs w:val="20"/>
          <w:lang w:val="en-GB" w:eastAsia="en-GB"/>
        </w:rPr>
        <w:t xml:space="preserve"> </w:t>
      </w:r>
    </w:p>
    <w:p w14:paraId="7BBDBFA6" w14:textId="4D6BD8E1" w:rsidR="00105969" w:rsidRPr="00105969" w:rsidRDefault="00105969" w:rsidP="00105969">
      <w:pPr>
        <w:pStyle w:val="TH"/>
        <w:ind w:left="360"/>
      </w:pPr>
      <w:r>
        <w:t xml:space="preserve">(f) LP-WUS </w:t>
      </w:r>
      <w:r>
        <w:rPr>
          <w:lang w:val="en-US"/>
        </w:rPr>
        <w:t xml:space="preserve">(bit sequence 1101) </w:t>
      </w:r>
      <w:r>
        <w:t xml:space="preserve">using </w:t>
      </w:r>
      <w:r w:rsidR="001B125E">
        <w:rPr>
          <w:lang w:val="en-US"/>
        </w:rPr>
        <w:t>M</w:t>
      </w:r>
      <w:r w:rsidRPr="00105969">
        <w:rPr>
          <w:lang w:val="en-US"/>
        </w:rPr>
        <w:t xml:space="preserve"> sequence with M=</w:t>
      </w:r>
      <w:r>
        <w:rPr>
          <w:lang w:val="en-US"/>
        </w:rPr>
        <w:t>4</w:t>
      </w:r>
    </w:p>
    <w:p w14:paraId="38D3B1D3" w14:textId="0032AF9E" w:rsidR="00105969" w:rsidRDefault="00105969" w:rsidP="00105969">
      <w:pPr>
        <w:pStyle w:val="BodyText"/>
        <w:snapToGrid w:val="0"/>
        <w:jc w:val="center"/>
        <w:rPr>
          <w:szCs w:val="20"/>
          <w:lang w:val="en-GB" w:eastAsia="en-GB"/>
        </w:rPr>
      </w:pPr>
      <w:r w:rsidRPr="00105969">
        <w:rPr>
          <w:noProof/>
          <w:szCs w:val="20"/>
          <w:lang w:eastAsia="en-GB"/>
        </w:rPr>
        <w:drawing>
          <wp:inline distT="0" distB="0" distL="0" distR="0" wp14:anchorId="3387E1D1" wp14:editId="71C97995">
            <wp:extent cx="5760720" cy="3280410"/>
            <wp:effectExtent l="0" t="0" r="0" b="0"/>
            <wp:docPr id="214611819" name="Graphic 5">
              <a:extLst xmlns:a="http://schemas.openxmlformats.org/drawingml/2006/main">
                <a:ext uri="{FF2B5EF4-FFF2-40B4-BE49-F238E27FC236}">
                  <a16:creationId xmlns:a16="http://schemas.microsoft.com/office/drawing/2014/main" id="{BB231115-BCED-0B0B-9EEA-B9EB1B2C79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5">
                      <a:extLst>
                        <a:ext uri="{FF2B5EF4-FFF2-40B4-BE49-F238E27FC236}">
                          <a16:creationId xmlns:a16="http://schemas.microsoft.com/office/drawing/2014/main" id="{BB231115-BCED-0B0B-9EEA-B9EB1B2C7901}"/>
                        </a:ext>
                      </a:extLst>
                    </pic:cNvPr>
                    <pic:cNvPicPr>
                      <a:picLocks noChangeAspect="1"/>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5760720" cy="3280410"/>
                    </a:xfrm>
                    <a:prstGeom prst="rect">
                      <a:avLst/>
                    </a:prstGeom>
                  </pic:spPr>
                </pic:pic>
              </a:graphicData>
            </a:graphic>
          </wp:inline>
        </w:drawing>
      </w:r>
      <w:r w:rsidRPr="00A67711">
        <w:rPr>
          <w:szCs w:val="20"/>
          <w:lang w:val="en-GB" w:eastAsia="en-GB"/>
        </w:rPr>
        <w:t xml:space="preserve"> </w:t>
      </w:r>
    </w:p>
    <w:p w14:paraId="2C59AE91" w14:textId="24F5ACE1" w:rsidR="00105969" w:rsidRPr="00105969" w:rsidRDefault="00105969" w:rsidP="00105969">
      <w:pPr>
        <w:pStyle w:val="TH"/>
        <w:ind w:left="360"/>
      </w:pPr>
      <w:r>
        <w:t>(</w:t>
      </w:r>
      <w:r w:rsidR="00E95DCD">
        <w:t>g</w:t>
      </w:r>
      <w:r>
        <w:t xml:space="preserve">) Typical </w:t>
      </w:r>
      <w:r w:rsidR="00E95DCD">
        <w:t>QAM signals</w:t>
      </w:r>
    </w:p>
    <w:p w14:paraId="291620F7" w14:textId="327C95CA" w:rsidR="00105969" w:rsidRDefault="00105969" w:rsidP="00105969">
      <w:pPr>
        <w:pStyle w:val="TH"/>
        <w:ind w:left="360"/>
        <w:rPr>
          <w:rFonts w:cs="TimesNewRomanPSMT"/>
          <w:lang w:eastAsia="zh-CN"/>
        </w:rPr>
      </w:pPr>
      <w:r w:rsidRPr="00B053F4">
        <w:t xml:space="preserve">Figure </w:t>
      </w:r>
      <w:r>
        <w:t>1</w:t>
      </w:r>
      <w:r w:rsidRPr="00B053F4">
        <w:t xml:space="preserve">: </w:t>
      </w:r>
      <w:r w:rsidRPr="00105969">
        <w:rPr>
          <w:lang w:val="en-US"/>
        </w:rPr>
        <w:t xml:space="preserve">PAPR comparison of </w:t>
      </w:r>
      <w:r w:rsidR="00E95DCD">
        <w:rPr>
          <w:lang w:val="en-US"/>
        </w:rPr>
        <w:t>LP-WUS and typical QAM signals</w:t>
      </w:r>
    </w:p>
    <w:p w14:paraId="3F46CFA6" w14:textId="46C72A6C" w:rsidR="008D5D1C" w:rsidRDefault="004D5692" w:rsidP="008D5D1C">
      <w:pPr>
        <w:spacing w:after="120"/>
      </w:pPr>
      <w:r>
        <w:rPr>
          <w:rFonts w:eastAsia="SimSun"/>
          <w:lang w:eastAsia="zh-CN"/>
        </w:rPr>
        <w:t>On the other hand</w:t>
      </w:r>
      <w:r w:rsidR="008D5D1C">
        <w:rPr>
          <w:rFonts w:eastAsia="SimSun"/>
          <w:lang w:eastAsia="zh-CN"/>
        </w:rPr>
        <w:t>, it was agreed at RAN1#117 to support 11 PRBs for LP-WUS and LP-SS with SCS 30kHz [</w:t>
      </w:r>
      <w:r w:rsidR="00D10F9E">
        <w:rPr>
          <w:rFonts w:eastAsia="SimSun"/>
          <w:lang w:eastAsia="zh-CN"/>
        </w:rPr>
        <w:t>7</w:t>
      </w:r>
      <w:r w:rsidR="008D5D1C">
        <w:rPr>
          <w:rFonts w:eastAsia="SimSun"/>
          <w:lang w:eastAsia="zh-CN"/>
        </w:rPr>
        <w:t>]. The power degradation of RBs other than LP-WUS signal for this setting with</w:t>
      </w:r>
      <w:r w:rsidR="008D5D1C">
        <w:t xml:space="preserve"> different LP-WUS power boosting levels are provided in Table 2 below, which shows that the p</w:t>
      </w:r>
      <w:r w:rsidR="008D5D1C" w:rsidRPr="0063459B">
        <w:t>ower reduction for other RBs</w:t>
      </w:r>
      <w:r w:rsidR="008D5D1C">
        <w:t xml:space="preserve"> because of LP-WUS power boosting varies between 0.1 dB to 1.1 dB depending on the power boosting level and channel bandwidth.</w:t>
      </w:r>
    </w:p>
    <w:p w14:paraId="1A98E641" w14:textId="77777777" w:rsidR="008D5D1C" w:rsidRDefault="008D5D1C" w:rsidP="008D5D1C">
      <w:pPr>
        <w:pStyle w:val="TH"/>
      </w:pPr>
      <w:r w:rsidRPr="00C47C2D">
        <w:rPr>
          <w:rFonts w:eastAsia="SimSun"/>
        </w:rPr>
        <w:t xml:space="preserve">Table </w:t>
      </w:r>
      <w:r>
        <w:rPr>
          <w:rFonts w:eastAsia="SimSun"/>
        </w:rPr>
        <w:t>2</w:t>
      </w:r>
      <w:r w:rsidRPr="00C47C2D">
        <w:rPr>
          <w:rFonts w:eastAsia="SimSun"/>
        </w:rPr>
        <w:t xml:space="preserve">: </w:t>
      </w:r>
      <w:r w:rsidRPr="009B491F">
        <w:t xml:space="preserve">Impact of </w:t>
      </w:r>
      <w:r>
        <w:t>LP-WUS power boosting</w:t>
      </w:r>
    </w:p>
    <w:tbl>
      <w:tblPr>
        <w:tblW w:w="0" w:type="auto"/>
        <w:tblLook w:val="04A0" w:firstRow="1" w:lastRow="0" w:firstColumn="1" w:lastColumn="0" w:noHBand="0" w:noVBand="1"/>
      </w:tblPr>
      <w:tblGrid>
        <w:gridCol w:w="1574"/>
        <w:gridCol w:w="723"/>
        <w:gridCol w:w="924"/>
        <w:gridCol w:w="844"/>
        <w:gridCol w:w="1754"/>
        <w:gridCol w:w="1414"/>
        <w:gridCol w:w="1829"/>
      </w:tblGrid>
      <w:tr w:rsidR="008D5D1C" w:rsidRPr="00E56918" w14:paraId="242FCE47" w14:textId="77777777" w:rsidTr="009419FD">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76C60202" w14:textId="77777777" w:rsidR="008D5D1C" w:rsidRPr="00E56918" w:rsidRDefault="008D5D1C" w:rsidP="009419FD">
            <w:pPr>
              <w:jc w:val="center"/>
              <w:rPr>
                <w:rFonts w:ascii="Arial" w:hAnsi="Arial" w:cs="Arial"/>
                <w:color w:val="000000"/>
                <w:sz w:val="18"/>
                <w:szCs w:val="18"/>
                <w:lang w:val="en-GB" w:eastAsia="en-GB"/>
              </w:rPr>
            </w:pPr>
            <w:r>
              <w:rPr>
                <w:rFonts w:ascii="Arial" w:hAnsi="Arial" w:cs="Arial"/>
                <w:color w:val="000000"/>
                <w:sz w:val="18"/>
                <w:szCs w:val="18"/>
                <w:lang w:val="en-GB" w:eastAsia="en-GB"/>
              </w:rPr>
              <w:t>LP-WUS</w:t>
            </w:r>
            <w:r w:rsidRPr="00E56918">
              <w:rPr>
                <w:rFonts w:ascii="Arial" w:hAnsi="Arial" w:cs="Arial"/>
                <w:color w:val="000000"/>
                <w:sz w:val="18"/>
                <w:szCs w:val="18"/>
                <w:lang w:val="en-GB" w:eastAsia="en-GB"/>
              </w:rPr>
              <w:t xml:space="preserve"> power </w:t>
            </w:r>
            <w:r>
              <w:rPr>
                <w:rFonts w:ascii="Arial" w:hAnsi="Arial" w:cs="Arial"/>
                <w:color w:val="000000"/>
                <w:sz w:val="18"/>
                <w:szCs w:val="18"/>
                <w:lang w:val="en-GB" w:eastAsia="en-GB"/>
              </w:rPr>
              <w:t>boosting (</w:t>
            </w:r>
            <w:r w:rsidRPr="00E56918">
              <w:rPr>
                <w:rFonts w:ascii="Arial" w:hAnsi="Arial" w:cs="Arial"/>
                <w:color w:val="000000"/>
                <w:sz w:val="18"/>
                <w:szCs w:val="18"/>
                <w:lang w:val="en-GB" w:eastAsia="en-GB"/>
              </w:rPr>
              <w:t>dB</w:t>
            </w:r>
            <w:r>
              <w:rPr>
                <w:rFonts w:ascii="Arial" w:hAnsi="Arial" w:cs="Arial"/>
                <w:color w:val="000000"/>
                <w:sz w:val="18"/>
                <w:szCs w:val="18"/>
                <w:lang w:val="en-GB" w:eastAsia="en-GB"/>
              </w:rPr>
              <w:t>)</w:t>
            </w:r>
          </w:p>
        </w:tc>
        <w:tc>
          <w:tcPr>
            <w:tcW w:w="0" w:type="auto"/>
            <w:tcBorders>
              <w:top w:val="single" w:sz="4" w:space="0" w:color="auto"/>
              <w:left w:val="nil"/>
              <w:bottom w:val="single" w:sz="4" w:space="0" w:color="auto"/>
              <w:right w:val="single" w:sz="4" w:space="0" w:color="auto"/>
            </w:tcBorders>
            <w:shd w:val="clear" w:color="auto" w:fill="auto"/>
            <w:noWrap/>
            <w:hideMark/>
          </w:tcPr>
          <w:p w14:paraId="254801FC" w14:textId="77777777" w:rsidR="008D5D1C" w:rsidRPr="00E56918" w:rsidRDefault="008D5D1C" w:rsidP="009419FD">
            <w:pPr>
              <w:jc w:val="center"/>
              <w:rPr>
                <w:rFonts w:ascii="Arial" w:hAnsi="Arial" w:cs="Arial"/>
                <w:color w:val="000000"/>
                <w:sz w:val="18"/>
                <w:szCs w:val="18"/>
                <w:lang w:val="en-GB" w:eastAsia="en-GB"/>
              </w:rPr>
            </w:pPr>
            <w:r w:rsidRPr="00E56918">
              <w:rPr>
                <w:rFonts w:ascii="Arial" w:hAnsi="Arial" w:cs="Arial"/>
                <w:color w:val="000000"/>
                <w:sz w:val="18"/>
                <w:szCs w:val="18"/>
                <w:lang w:val="en-GB" w:eastAsia="en-GB"/>
              </w:rPr>
              <w:t>SCS (KHz)</w:t>
            </w:r>
          </w:p>
        </w:tc>
        <w:tc>
          <w:tcPr>
            <w:tcW w:w="0" w:type="auto"/>
            <w:tcBorders>
              <w:top w:val="single" w:sz="4" w:space="0" w:color="auto"/>
              <w:left w:val="nil"/>
              <w:bottom w:val="single" w:sz="4" w:space="0" w:color="auto"/>
              <w:right w:val="single" w:sz="4" w:space="0" w:color="auto"/>
            </w:tcBorders>
            <w:shd w:val="clear" w:color="auto" w:fill="auto"/>
            <w:noWrap/>
            <w:hideMark/>
          </w:tcPr>
          <w:p w14:paraId="5680F2BE" w14:textId="77777777" w:rsidR="008D5D1C" w:rsidRPr="00E56918" w:rsidRDefault="008D5D1C" w:rsidP="009419FD">
            <w:pPr>
              <w:jc w:val="center"/>
              <w:rPr>
                <w:rFonts w:ascii="Arial" w:hAnsi="Arial" w:cs="Arial"/>
                <w:color w:val="000000"/>
                <w:sz w:val="18"/>
                <w:szCs w:val="18"/>
                <w:lang w:val="en-GB" w:eastAsia="en-GB"/>
              </w:rPr>
            </w:pPr>
            <w:r>
              <w:rPr>
                <w:rFonts w:ascii="Arial" w:hAnsi="Arial" w:cs="Arial"/>
                <w:color w:val="000000"/>
                <w:sz w:val="18"/>
                <w:szCs w:val="18"/>
                <w:lang w:val="en-GB" w:eastAsia="en-GB"/>
              </w:rPr>
              <w:t xml:space="preserve">Number of </w:t>
            </w:r>
            <w:r w:rsidRPr="00E56918">
              <w:rPr>
                <w:rFonts w:ascii="Arial" w:hAnsi="Arial" w:cs="Arial"/>
                <w:color w:val="000000"/>
                <w:sz w:val="18"/>
                <w:szCs w:val="18"/>
                <w:lang w:val="en-GB" w:eastAsia="en-GB"/>
              </w:rPr>
              <w:t>RB</w:t>
            </w:r>
            <w:r>
              <w:rPr>
                <w:rFonts w:ascii="Arial" w:hAnsi="Arial" w:cs="Arial"/>
                <w:color w:val="000000"/>
                <w:sz w:val="18"/>
                <w:szCs w:val="18"/>
                <w:lang w:val="en-GB" w:eastAsia="en-GB"/>
              </w:rPr>
              <w:t>s</w:t>
            </w:r>
          </w:p>
        </w:tc>
        <w:tc>
          <w:tcPr>
            <w:tcW w:w="0" w:type="auto"/>
            <w:tcBorders>
              <w:top w:val="single" w:sz="4" w:space="0" w:color="auto"/>
              <w:left w:val="nil"/>
              <w:bottom w:val="single" w:sz="4" w:space="0" w:color="auto"/>
              <w:right w:val="single" w:sz="4" w:space="0" w:color="auto"/>
            </w:tcBorders>
            <w:shd w:val="clear" w:color="auto" w:fill="auto"/>
            <w:noWrap/>
            <w:hideMark/>
          </w:tcPr>
          <w:p w14:paraId="2BED46D4" w14:textId="77777777" w:rsidR="008D5D1C" w:rsidRPr="00E56918" w:rsidRDefault="008D5D1C" w:rsidP="009419FD">
            <w:pPr>
              <w:jc w:val="center"/>
              <w:rPr>
                <w:rFonts w:ascii="Arial" w:hAnsi="Arial" w:cs="Arial"/>
                <w:color w:val="000000"/>
                <w:sz w:val="18"/>
                <w:szCs w:val="18"/>
                <w:lang w:val="en-GB" w:eastAsia="en-GB"/>
              </w:rPr>
            </w:pPr>
            <w:r w:rsidRPr="00E56918">
              <w:rPr>
                <w:rFonts w:ascii="Arial" w:hAnsi="Arial" w:cs="Arial"/>
                <w:color w:val="000000"/>
                <w:sz w:val="18"/>
                <w:szCs w:val="18"/>
                <w:lang w:val="en-GB" w:eastAsia="en-GB"/>
              </w:rPr>
              <w:t>LP-WUS RB</w:t>
            </w:r>
            <w:r>
              <w:rPr>
                <w:rFonts w:ascii="Arial" w:hAnsi="Arial" w:cs="Arial"/>
                <w:color w:val="000000"/>
                <w:sz w:val="18"/>
                <w:szCs w:val="18"/>
                <w:lang w:val="en-GB" w:eastAsia="en-GB"/>
              </w:rPr>
              <w:t>s</w:t>
            </w:r>
          </w:p>
        </w:tc>
        <w:tc>
          <w:tcPr>
            <w:tcW w:w="0" w:type="auto"/>
            <w:tcBorders>
              <w:top w:val="single" w:sz="4" w:space="0" w:color="auto"/>
              <w:left w:val="nil"/>
              <w:bottom w:val="single" w:sz="4" w:space="0" w:color="auto"/>
              <w:right w:val="single" w:sz="4" w:space="0" w:color="auto"/>
            </w:tcBorders>
            <w:shd w:val="clear" w:color="auto" w:fill="auto"/>
            <w:noWrap/>
            <w:hideMark/>
          </w:tcPr>
          <w:p w14:paraId="48C30AC2" w14:textId="77777777" w:rsidR="008D5D1C" w:rsidRPr="00E56918" w:rsidRDefault="008D5D1C" w:rsidP="009419FD">
            <w:pPr>
              <w:jc w:val="center"/>
              <w:rPr>
                <w:rFonts w:ascii="Arial" w:hAnsi="Arial" w:cs="Arial"/>
                <w:color w:val="000000"/>
                <w:sz w:val="18"/>
                <w:szCs w:val="18"/>
                <w:lang w:val="en-GB" w:eastAsia="en-GB"/>
              </w:rPr>
            </w:pPr>
            <w:r>
              <w:rPr>
                <w:rFonts w:ascii="Arial" w:hAnsi="Arial" w:cs="Arial"/>
                <w:color w:val="000000"/>
                <w:sz w:val="18"/>
                <w:szCs w:val="18"/>
                <w:lang w:val="en-GB" w:eastAsia="en-GB"/>
              </w:rPr>
              <w:t>Rated carrier output power (</w:t>
            </w:r>
            <w:r w:rsidRPr="00E56918">
              <w:rPr>
                <w:rFonts w:ascii="Arial" w:hAnsi="Arial" w:cs="Arial"/>
                <w:color w:val="000000"/>
                <w:sz w:val="18"/>
                <w:szCs w:val="18"/>
                <w:lang w:val="en-GB" w:eastAsia="en-GB"/>
              </w:rPr>
              <w:t>dBm</w:t>
            </w:r>
            <w:r>
              <w:rPr>
                <w:rFonts w:ascii="Arial" w:hAnsi="Arial" w:cs="Arial"/>
                <w:color w:val="000000"/>
                <w:sz w:val="18"/>
                <w:szCs w:val="18"/>
                <w:lang w:val="en-GB" w:eastAsia="en-GB"/>
              </w:rPr>
              <w:t>)</w:t>
            </w:r>
          </w:p>
        </w:tc>
        <w:tc>
          <w:tcPr>
            <w:tcW w:w="0" w:type="auto"/>
            <w:tcBorders>
              <w:top w:val="single" w:sz="4" w:space="0" w:color="auto"/>
              <w:left w:val="nil"/>
              <w:bottom w:val="single" w:sz="4" w:space="0" w:color="auto"/>
              <w:right w:val="single" w:sz="4" w:space="0" w:color="auto"/>
            </w:tcBorders>
            <w:shd w:val="clear" w:color="auto" w:fill="auto"/>
            <w:noWrap/>
            <w:hideMark/>
          </w:tcPr>
          <w:p w14:paraId="7D8082D9" w14:textId="77777777" w:rsidR="008D5D1C" w:rsidRPr="00E56918" w:rsidRDefault="008D5D1C" w:rsidP="009419FD">
            <w:pPr>
              <w:jc w:val="center"/>
              <w:rPr>
                <w:rFonts w:ascii="Arial" w:hAnsi="Arial" w:cs="Arial"/>
                <w:color w:val="000000"/>
                <w:sz w:val="18"/>
                <w:szCs w:val="18"/>
                <w:lang w:val="en-GB" w:eastAsia="en-GB"/>
              </w:rPr>
            </w:pPr>
            <w:r>
              <w:rPr>
                <w:rFonts w:ascii="Arial" w:hAnsi="Arial" w:cs="Arial"/>
                <w:color w:val="000000"/>
                <w:sz w:val="18"/>
                <w:szCs w:val="18"/>
                <w:lang w:val="en-GB" w:eastAsia="en-GB"/>
              </w:rPr>
              <w:t>Channel bandwidth (</w:t>
            </w:r>
            <w:r w:rsidRPr="00E56918">
              <w:rPr>
                <w:rFonts w:ascii="Arial" w:hAnsi="Arial" w:cs="Arial"/>
                <w:color w:val="000000"/>
                <w:sz w:val="18"/>
                <w:szCs w:val="18"/>
                <w:lang w:val="en-GB" w:eastAsia="en-GB"/>
              </w:rPr>
              <w:t>MHz</w:t>
            </w:r>
            <w:r>
              <w:rPr>
                <w:rFonts w:ascii="Arial" w:hAnsi="Arial" w:cs="Arial"/>
                <w:color w:val="000000"/>
                <w:sz w:val="18"/>
                <w:szCs w:val="18"/>
                <w:lang w:val="en-GB" w:eastAsia="en-GB"/>
              </w:rPr>
              <w:t>)</w:t>
            </w:r>
          </w:p>
        </w:tc>
        <w:tc>
          <w:tcPr>
            <w:tcW w:w="0" w:type="auto"/>
            <w:tcBorders>
              <w:top w:val="single" w:sz="4" w:space="0" w:color="auto"/>
              <w:left w:val="nil"/>
              <w:bottom w:val="single" w:sz="4" w:space="0" w:color="auto"/>
              <w:right w:val="single" w:sz="4" w:space="0" w:color="auto"/>
            </w:tcBorders>
            <w:shd w:val="clear" w:color="auto" w:fill="auto"/>
            <w:noWrap/>
            <w:hideMark/>
          </w:tcPr>
          <w:p w14:paraId="4628BEE2" w14:textId="77777777" w:rsidR="008D5D1C" w:rsidRPr="00E56918" w:rsidRDefault="008D5D1C" w:rsidP="009419FD">
            <w:pPr>
              <w:jc w:val="center"/>
              <w:rPr>
                <w:rFonts w:ascii="Arial" w:hAnsi="Arial" w:cs="Arial"/>
                <w:color w:val="000000"/>
                <w:sz w:val="18"/>
                <w:szCs w:val="18"/>
                <w:lang w:val="en-GB" w:eastAsia="en-GB"/>
              </w:rPr>
            </w:pPr>
            <w:r w:rsidRPr="00E56918">
              <w:rPr>
                <w:rFonts w:ascii="Arial" w:hAnsi="Arial" w:cs="Arial"/>
                <w:color w:val="000000"/>
                <w:sz w:val="18"/>
                <w:szCs w:val="18"/>
                <w:lang w:val="en-GB" w:eastAsia="en-GB"/>
              </w:rPr>
              <w:t xml:space="preserve">Power reduction </w:t>
            </w:r>
            <w:r>
              <w:rPr>
                <w:rFonts w:ascii="Arial" w:hAnsi="Arial" w:cs="Arial"/>
                <w:color w:val="000000"/>
                <w:sz w:val="18"/>
                <w:szCs w:val="18"/>
                <w:lang w:val="en-GB" w:eastAsia="en-GB"/>
              </w:rPr>
              <w:t>for other RBs (</w:t>
            </w:r>
            <w:r w:rsidRPr="00E56918">
              <w:rPr>
                <w:rFonts w:ascii="Arial" w:hAnsi="Arial" w:cs="Arial"/>
                <w:color w:val="000000"/>
                <w:sz w:val="18"/>
                <w:szCs w:val="18"/>
                <w:lang w:val="en-GB" w:eastAsia="en-GB"/>
              </w:rPr>
              <w:t>dB</w:t>
            </w:r>
            <w:r>
              <w:rPr>
                <w:rFonts w:ascii="Arial" w:hAnsi="Arial" w:cs="Arial"/>
                <w:color w:val="000000"/>
                <w:sz w:val="18"/>
                <w:szCs w:val="18"/>
                <w:lang w:val="en-GB" w:eastAsia="en-GB"/>
              </w:rPr>
              <w:t>)</w:t>
            </w:r>
          </w:p>
        </w:tc>
      </w:tr>
      <w:tr w:rsidR="008D5D1C" w:rsidRPr="00E56918" w14:paraId="2408ABED"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59093C07" w14:textId="77777777" w:rsidR="008D5D1C" w:rsidRPr="00E56918" w:rsidRDefault="008D5D1C" w:rsidP="009419FD">
            <w:pPr>
              <w:jc w:val="center"/>
              <w:rPr>
                <w:rFonts w:ascii="Arial" w:hAnsi="Arial" w:cs="Arial"/>
                <w:color w:val="000000"/>
                <w:sz w:val="18"/>
                <w:szCs w:val="18"/>
                <w:lang w:val="en-GB" w:eastAsia="en-GB"/>
              </w:rPr>
            </w:pPr>
            <w:r w:rsidRPr="00583362">
              <w:t>3</w:t>
            </w:r>
          </w:p>
        </w:tc>
        <w:tc>
          <w:tcPr>
            <w:tcW w:w="0" w:type="auto"/>
            <w:tcBorders>
              <w:top w:val="nil"/>
              <w:left w:val="nil"/>
              <w:bottom w:val="single" w:sz="4" w:space="0" w:color="auto"/>
              <w:right w:val="single" w:sz="4" w:space="0" w:color="auto"/>
            </w:tcBorders>
            <w:shd w:val="clear" w:color="auto" w:fill="auto"/>
            <w:noWrap/>
            <w:hideMark/>
          </w:tcPr>
          <w:p w14:paraId="5250C843" w14:textId="77777777" w:rsidR="008D5D1C" w:rsidRPr="00E56918" w:rsidRDefault="008D5D1C" w:rsidP="009419FD">
            <w:pPr>
              <w:jc w:val="center"/>
              <w:rPr>
                <w:rFonts w:ascii="Arial" w:hAnsi="Arial" w:cs="Arial"/>
                <w:color w:val="000000"/>
                <w:sz w:val="18"/>
                <w:szCs w:val="18"/>
                <w:lang w:val="en-GB" w:eastAsia="en-GB"/>
              </w:rPr>
            </w:pPr>
            <w:r w:rsidRPr="00583362">
              <w:t>30</w:t>
            </w:r>
          </w:p>
        </w:tc>
        <w:tc>
          <w:tcPr>
            <w:tcW w:w="0" w:type="auto"/>
            <w:tcBorders>
              <w:top w:val="nil"/>
              <w:left w:val="nil"/>
              <w:bottom w:val="single" w:sz="4" w:space="0" w:color="auto"/>
              <w:right w:val="single" w:sz="4" w:space="0" w:color="auto"/>
            </w:tcBorders>
            <w:shd w:val="clear" w:color="auto" w:fill="auto"/>
            <w:noWrap/>
            <w:hideMark/>
          </w:tcPr>
          <w:p w14:paraId="001F8584" w14:textId="77777777" w:rsidR="008D5D1C" w:rsidRPr="00E56918" w:rsidRDefault="008D5D1C" w:rsidP="009419FD">
            <w:pPr>
              <w:jc w:val="center"/>
              <w:rPr>
                <w:rFonts w:ascii="Arial" w:hAnsi="Arial" w:cs="Arial"/>
                <w:color w:val="000000"/>
                <w:sz w:val="18"/>
                <w:szCs w:val="18"/>
                <w:lang w:val="en-GB" w:eastAsia="en-GB"/>
              </w:rPr>
            </w:pPr>
            <w:r w:rsidRPr="00583362">
              <w:t>162</w:t>
            </w:r>
          </w:p>
        </w:tc>
        <w:tc>
          <w:tcPr>
            <w:tcW w:w="0" w:type="auto"/>
            <w:tcBorders>
              <w:top w:val="nil"/>
              <w:left w:val="nil"/>
              <w:bottom w:val="single" w:sz="4" w:space="0" w:color="auto"/>
              <w:right w:val="single" w:sz="4" w:space="0" w:color="auto"/>
            </w:tcBorders>
            <w:shd w:val="clear" w:color="auto" w:fill="auto"/>
            <w:noWrap/>
            <w:hideMark/>
          </w:tcPr>
          <w:p w14:paraId="5451BDE4" w14:textId="77777777" w:rsidR="008D5D1C" w:rsidRPr="00E56918" w:rsidRDefault="008D5D1C" w:rsidP="009419FD">
            <w:pPr>
              <w:jc w:val="center"/>
              <w:rPr>
                <w:rFonts w:ascii="Arial" w:hAnsi="Arial" w:cs="Arial"/>
                <w:color w:val="000000"/>
                <w:sz w:val="18"/>
                <w:szCs w:val="18"/>
                <w:lang w:val="en-GB" w:eastAsia="en-GB"/>
              </w:rPr>
            </w:pPr>
            <w:r w:rsidRPr="00583362">
              <w:t>11</w:t>
            </w:r>
          </w:p>
        </w:tc>
        <w:tc>
          <w:tcPr>
            <w:tcW w:w="0" w:type="auto"/>
            <w:tcBorders>
              <w:top w:val="nil"/>
              <w:left w:val="nil"/>
              <w:bottom w:val="single" w:sz="4" w:space="0" w:color="auto"/>
              <w:right w:val="single" w:sz="4" w:space="0" w:color="auto"/>
            </w:tcBorders>
            <w:shd w:val="clear" w:color="auto" w:fill="auto"/>
            <w:noWrap/>
            <w:hideMark/>
          </w:tcPr>
          <w:p w14:paraId="5EEEC2B9" w14:textId="77777777" w:rsidR="008D5D1C" w:rsidRPr="00E56918" w:rsidRDefault="008D5D1C" w:rsidP="009419FD">
            <w:pPr>
              <w:jc w:val="center"/>
              <w:rPr>
                <w:rFonts w:ascii="Arial" w:hAnsi="Arial" w:cs="Arial"/>
                <w:color w:val="000000"/>
                <w:sz w:val="18"/>
                <w:szCs w:val="18"/>
                <w:lang w:val="en-GB" w:eastAsia="en-GB"/>
              </w:rPr>
            </w:pPr>
            <w:r w:rsidRPr="000051B5">
              <w:t>46</w:t>
            </w:r>
          </w:p>
        </w:tc>
        <w:tc>
          <w:tcPr>
            <w:tcW w:w="0" w:type="auto"/>
            <w:tcBorders>
              <w:top w:val="nil"/>
              <w:left w:val="nil"/>
              <w:bottom w:val="single" w:sz="4" w:space="0" w:color="auto"/>
              <w:right w:val="single" w:sz="4" w:space="0" w:color="auto"/>
            </w:tcBorders>
            <w:shd w:val="clear" w:color="auto" w:fill="auto"/>
            <w:noWrap/>
            <w:hideMark/>
          </w:tcPr>
          <w:p w14:paraId="08B114D8" w14:textId="77777777" w:rsidR="008D5D1C" w:rsidRPr="00E56918" w:rsidRDefault="008D5D1C" w:rsidP="009419FD">
            <w:pPr>
              <w:jc w:val="center"/>
              <w:rPr>
                <w:rFonts w:ascii="Arial" w:hAnsi="Arial" w:cs="Arial"/>
                <w:color w:val="000000"/>
                <w:sz w:val="18"/>
                <w:szCs w:val="18"/>
                <w:lang w:val="en-GB" w:eastAsia="en-GB"/>
              </w:rPr>
            </w:pPr>
            <w:r w:rsidRPr="000051B5">
              <w:t>60</w:t>
            </w:r>
          </w:p>
        </w:tc>
        <w:tc>
          <w:tcPr>
            <w:tcW w:w="0" w:type="auto"/>
            <w:tcBorders>
              <w:top w:val="nil"/>
              <w:left w:val="nil"/>
              <w:bottom w:val="single" w:sz="4" w:space="0" w:color="auto"/>
              <w:right w:val="single" w:sz="4" w:space="0" w:color="auto"/>
            </w:tcBorders>
            <w:shd w:val="clear" w:color="auto" w:fill="auto"/>
            <w:noWrap/>
            <w:hideMark/>
          </w:tcPr>
          <w:p w14:paraId="0C794996" w14:textId="77777777" w:rsidR="008D5D1C" w:rsidRPr="00E56918" w:rsidRDefault="008D5D1C" w:rsidP="009419FD">
            <w:pPr>
              <w:jc w:val="center"/>
              <w:rPr>
                <w:rFonts w:ascii="Arial" w:hAnsi="Arial" w:cs="Arial"/>
                <w:color w:val="000000"/>
                <w:sz w:val="18"/>
                <w:szCs w:val="18"/>
                <w:lang w:val="en-GB" w:eastAsia="en-GB"/>
              </w:rPr>
            </w:pPr>
            <w:r w:rsidRPr="000051B5">
              <w:t>-0.32687277</w:t>
            </w:r>
          </w:p>
        </w:tc>
      </w:tr>
      <w:tr w:rsidR="008D5D1C" w:rsidRPr="00E56918" w14:paraId="0BA74BAD"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7BB871EB" w14:textId="77777777" w:rsidR="008D5D1C" w:rsidRPr="00E56918" w:rsidRDefault="008D5D1C" w:rsidP="009419FD">
            <w:pPr>
              <w:jc w:val="center"/>
              <w:rPr>
                <w:rFonts w:ascii="Arial" w:hAnsi="Arial" w:cs="Arial"/>
                <w:color w:val="000000"/>
                <w:sz w:val="18"/>
                <w:szCs w:val="18"/>
                <w:lang w:val="en-GB" w:eastAsia="en-GB"/>
              </w:rPr>
            </w:pPr>
            <w:r w:rsidRPr="00583362">
              <w:t>3</w:t>
            </w:r>
          </w:p>
        </w:tc>
        <w:tc>
          <w:tcPr>
            <w:tcW w:w="0" w:type="auto"/>
            <w:tcBorders>
              <w:top w:val="nil"/>
              <w:left w:val="nil"/>
              <w:bottom w:val="single" w:sz="4" w:space="0" w:color="auto"/>
              <w:right w:val="single" w:sz="4" w:space="0" w:color="auto"/>
            </w:tcBorders>
            <w:shd w:val="clear" w:color="auto" w:fill="auto"/>
            <w:noWrap/>
            <w:hideMark/>
          </w:tcPr>
          <w:p w14:paraId="6DF747DE" w14:textId="77777777" w:rsidR="008D5D1C" w:rsidRPr="00E56918" w:rsidRDefault="008D5D1C" w:rsidP="009419FD">
            <w:pPr>
              <w:jc w:val="center"/>
              <w:rPr>
                <w:rFonts w:ascii="Arial" w:hAnsi="Arial" w:cs="Arial"/>
                <w:color w:val="000000"/>
                <w:sz w:val="18"/>
                <w:szCs w:val="18"/>
                <w:lang w:val="en-GB" w:eastAsia="en-GB"/>
              </w:rPr>
            </w:pPr>
            <w:r w:rsidRPr="00583362">
              <w:t>30</w:t>
            </w:r>
          </w:p>
        </w:tc>
        <w:tc>
          <w:tcPr>
            <w:tcW w:w="0" w:type="auto"/>
            <w:tcBorders>
              <w:top w:val="nil"/>
              <w:left w:val="nil"/>
              <w:bottom w:val="single" w:sz="4" w:space="0" w:color="auto"/>
              <w:right w:val="single" w:sz="4" w:space="0" w:color="auto"/>
            </w:tcBorders>
            <w:shd w:val="clear" w:color="auto" w:fill="auto"/>
            <w:noWrap/>
            <w:hideMark/>
          </w:tcPr>
          <w:p w14:paraId="428D0775" w14:textId="77777777" w:rsidR="008D5D1C" w:rsidRPr="00E56918" w:rsidRDefault="008D5D1C" w:rsidP="009419FD">
            <w:pPr>
              <w:jc w:val="center"/>
              <w:rPr>
                <w:rFonts w:ascii="Arial" w:hAnsi="Arial" w:cs="Arial"/>
                <w:color w:val="000000"/>
                <w:sz w:val="18"/>
                <w:szCs w:val="18"/>
                <w:lang w:val="en-GB" w:eastAsia="en-GB"/>
              </w:rPr>
            </w:pPr>
            <w:r w:rsidRPr="00583362">
              <w:t>189</w:t>
            </w:r>
          </w:p>
        </w:tc>
        <w:tc>
          <w:tcPr>
            <w:tcW w:w="0" w:type="auto"/>
            <w:tcBorders>
              <w:top w:val="nil"/>
              <w:left w:val="nil"/>
              <w:bottom w:val="single" w:sz="4" w:space="0" w:color="auto"/>
              <w:right w:val="single" w:sz="4" w:space="0" w:color="auto"/>
            </w:tcBorders>
            <w:shd w:val="clear" w:color="auto" w:fill="auto"/>
            <w:noWrap/>
            <w:hideMark/>
          </w:tcPr>
          <w:p w14:paraId="3763FE6D" w14:textId="77777777" w:rsidR="008D5D1C" w:rsidRPr="00E56918" w:rsidRDefault="008D5D1C" w:rsidP="009419FD">
            <w:pPr>
              <w:jc w:val="center"/>
              <w:rPr>
                <w:rFonts w:ascii="Arial" w:hAnsi="Arial" w:cs="Arial"/>
                <w:color w:val="000000"/>
                <w:sz w:val="18"/>
                <w:szCs w:val="18"/>
                <w:lang w:val="en-GB" w:eastAsia="en-GB"/>
              </w:rPr>
            </w:pPr>
            <w:r w:rsidRPr="00583362">
              <w:t>11</w:t>
            </w:r>
          </w:p>
        </w:tc>
        <w:tc>
          <w:tcPr>
            <w:tcW w:w="0" w:type="auto"/>
            <w:tcBorders>
              <w:top w:val="nil"/>
              <w:left w:val="nil"/>
              <w:bottom w:val="single" w:sz="4" w:space="0" w:color="auto"/>
              <w:right w:val="single" w:sz="4" w:space="0" w:color="auto"/>
            </w:tcBorders>
            <w:shd w:val="clear" w:color="auto" w:fill="auto"/>
            <w:noWrap/>
            <w:hideMark/>
          </w:tcPr>
          <w:p w14:paraId="12247D28" w14:textId="77777777" w:rsidR="008D5D1C" w:rsidRPr="00E56918" w:rsidRDefault="008D5D1C" w:rsidP="009419FD">
            <w:pPr>
              <w:jc w:val="center"/>
              <w:rPr>
                <w:rFonts w:ascii="Arial" w:hAnsi="Arial" w:cs="Arial"/>
                <w:color w:val="000000"/>
                <w:sz w:val="18"/>
                <w:szCs w:val="18"/>
                <w:lang w:val="en-GB" w:eastAsia="en-GB"/>
              </w:rPr>
            </w:pPr>
            <w:r w:rsidRPr="000051B5">
              <w:t>46</w:t>
            </w:r>
          </w:p>
        </w:tc>
        <w:tc>
          <w:tcPr>
            <w:tcW w:w="0" w:type="auto"/>
            <w:tcBorders>
              <w:top w:val="nil"/>
              <w:left w:val="nil"/>
              <w:bottom w:val="single" w:sz="4" w:space="0" w:color="auto"/>
              <w:right w:val="single" w:sz="4" w:space="0" w:color="auto"/>
            </w:tcBorders>
            <w:shd w:val="clear" w:color="auto" w:fill="auto"/>
            <w:noWrap/>
            <w:hideMark/>
          </w:tcPr>
          <w:p w14:paraId="1CE22E0B" w14:textId="77777777" w:rsidR="008D5D1C" w:rsidRPr="00E56918" w:rsidRDefault="008D5D1C" w:rsidP="009419FD">
            <w:pPr>
              <w:jc w:val="center"/>
              <w:rPr>
                <w:rFonts w:ascii="Arial" w:hAnsi="Arial" w:cs="Arial"/>
                <w:color w:val="000000"/>
                <w:sz w:val="18"/>
                <w:szCs w:val="18"/>
                <w:lang w:val="en-GB" w:eastAsia="en-GB"/>
              </w:rPr>
            </w:pPr>
            <w:r w:rsidRPr="000051B5">
              <w:t>70</w:t>
            </w:r>
          </w:p>
        </w:tc>
        <w:tc>
          <w:tcPr>
            <w:tcW w:w="0" w:type="auto"/>
            <w:tcBorders>
              <w:top w:val="nil"/>
              <w:left w:val="nil"/>
              <w:bottom w:val="single" w:sz="4" w:space="0" w:color="auto"/>
              <w:right w:val="single" w:sz="4" w:space="0" w:color="auto"/>
            </w:tcBorders>
            <w:shd w:val="clear" w:color="auto" w:fill="auto"/>
            <w:noWrap/>
            <w:hideMark/>
          </w:tcPr>
          <w:p w14:paraId="2C0D0C8D" w14:textId="77777777" w:rsidR="008D5D1C" w:rsidRPr="00E56918" w:rsidRDefault="008D5D1C" w:rsidP="009419FD">
            <w:pPr>
              <w:jc w:val="center"/>
              <w:rPr>
                <w:rFonts w:ascii="Arial" w:hAnsi="Arial" w:cs="Arial"/>
                <w:color w:val="000000"/>
                <w:sz w:val="18"/>
                <w:szCs w:val="18"/>
                <w:lang w:val="en-GB" w:eastAsia="en-GB"/>
              </w:rPr>
            </w:pPr>
            <w:r w:rsidRPr="000051B5">
              <w:t>-0.27568025</w:t>
            </w:r>
          </w:p>
        </w:tc>
      </w:tr>
      <w:tr w:rsidR="008D5D1C" w:rsidRPr="00E56918" w14:paraId="0DB26800"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2C0EE625" w14:textId="77777777" w:rsidR="008D5D1C" w:rsidRPr="00E56918" w:rsidRDefault="008D5D1C" w:rsidP="009419FD">
            <w:pPr>
              <w:jc w:val="center"/>
              <w:rPr>
                <w:rFonts w:ascii="Arial" w:hAnsi="Arial" w:cs="Arial"/>
                <w:color w:val="000000"/>
                <w:sz w:val="18"/>
                <w:szCs w:val="18"/>
                <w:lang w:val="en-GB" w:eastAsia="en-GB"/>
              </w:rPr>
            </w:pPr>
            <w:r w:rsidRPr="00583362">
              <w:t>3</w:t>
            </w:r>
          </w:p>
        </w:tc>
        <w:tc>
          <w:tcPr>
            <w:tcW w:w="0" w:type="auto"/>
            <w:tcBorders>
              <w:top w:val="nil"/>
              <w:left w:val="nil"/>
              <w:bottom w:val="single" w:sz="4" w:space="0" w:color="auto"/>
              <w:right w:val="single" w:sz="4" w:space="0" w:color="auto"/>
            </w:tcBorders>
            <w:shd w:val="clear" w:color="auto" w:fill="auto"/>
            <w:noWrap/>
            <w:hideMark/>
          </w:tcPr>
          <w:p w14:paraId="529FD90E" w14:textId="77777777" w:rsidR="008D5D1C" w:rsidRPr="00E56918" w:rsidRDefault="008D5D1C" w:rsidP="009419FD">
            <w:pPr>
              <w:jc w:val="center"/>
              <w:rPr>
                <w:rFonts w:ascii="Arial" w:hAnsi="Arial" w:cs="Arial"/>
                <w:color w:val="000000"/>
                <w:sz w:val="18"/>
                <w:szCs w:val="18"/>
                <w:lang w:val="en-GB" w:eastAsia="en-GB"/>
              </w:rPr>
            </w:pPr>
            <w:r w:rsidRPr="00583362">
              <w:t>30</w:t>
            </w:r>
          </w:p>
        </w:tc>
        <w:tc>
          <w:tcPr>
            <w:tcW w:w="0" w:type="auto"/>
            <w:tcBorders>
              <w:top w:val="nil"/>
              <w:left w:val="nil"/>
              <w:bottom w:val="single" w:sz="4" w:space="0" w:color="auto"/>
              <w:right w:val="single" w:sz="4" w:space="0" w:color="auto"/>
            </w:tcBorders>
            <w:shd w:val="clear" w:color="auto" w:fill="auto"/>
            <w:noWrap/>
            <w:hideMark/>
          </w:tcPr>
          <w:p w14:paraId="5956D017" w14:textId="77777777" w:rsidR="008D5D1C" w:rsidRPr="00E56918" w:rsidRDefault="008D5D1C" w:rsidP="009419FD">
            <w:pPr>
              <w:jc w:val="center"/>
              <w:rPr>
                <w:rFonts w:ascii="Arial" w:hAnsi="Arial" w:cs="Arial"/>
                <w:color w:val="000000"/>
                <w:sz w:val="18"/>
                <w:szCs w:val="18"/>
                <w:lang w:val="en-GB" w:eastAsia="en-GB"/>
              </w:rPr>
            </w:pPr>
            <w:r w:rsidRPr="00583362">
              <w:t>217</w:t>
            </w:r>
          </w:p>
        </w:tc>
        <w:tc>
          <w:tcPr>
            <w:tcW w:w="0" w:type="auto"/>
            <w:tcBorders>
              <w:top w:val="nil"/>
              <w:left w:val="nil"/>
              <w:bottom w:val="single" w:sz="4" w:space="0" w:color="auto"/>
              <w:right w:val="single" w:sz="4" w:space="0" w:color="auto"/>
            </w:tcBorders>
            <w:shd w:val="clear" w:color="auto" w:fill="auto"/>
            <w:noWrap/>
            <w:hideMark/>
          </w:tcPr>
          <w:p w14:paraId="7279F2AC" w14:textId="77777777" w:rsidR="008D5D1C" w:rsidRPr="00E56918" w:rsidRDefault="008D5D1C" w:rsidP="009419FD">
            <w:pPr>
              <w:jc w:val="center"/>
              <w:rPr>
                <w:rFonts w:ascii="Arial" w:hAnsi="Arial" w:cs="Arial"/>
                <w:color w:val="000000"/>
                <w:sz w:val="18"/>
                <w:szCs w:val="18"/>
                <w:lang w:val="en-GB" w:eastAsia="en-GB"/>
              </w:rPr>
            </w:pPr>
            <w:r w:rsidRPr="00583362">
              <w:t>11</w:t>
            </w:r>
          </w:p>
        </w:tc>
        <w:tc>
          <w:tcPr>
            <w:tcW w:w="0" w:type="auto"/>
            <w:tcBorders>
              <w:top w:val="nil"/>
              <w:left w:val="nil"/>
              <w:bottom w:val="single" w:sz="4" w:space="0" w:color="auto"/>
              <w:right w:val="single" w:sz="4" w:space="0" w:color="auto"/>
            </w:tcBorders>
            <w:shd w:val="clear" w:color="auto" w:fill="auto"/>
            <w:noWrap/>
            <w:hideMark/>
          </w:tcPr>
          <w:p w14:paraId="4B5F950A" w14:textId="77777777" w:rsidR="008D5D1C" w:rsidRPr="00E56918" w:rsidRDefault="008D5D1C" w:rsidP="009419FD">
            <w:pPr>
              <w:jc w:val="center"/>
              <w:rPr>
                <w:rFonts w:ascii="Arial" w:hAnsi="Arial" w:cs="Arial"/>
                <w:color w:val="000000"/>
                <w:sz w:val="18"/>
                <w:szCs w:val="18"/>
                <w:lang w:val="en-GB" w:eastAsia="en-GB"/>
              </w:rPr>
            </w:pPr>
            <w:r w:rsidRPr="000051B5">
              <w:t>46</w:t>
            </w:r>
          </w:p>
        </w:tc>
        <w:tc>
          <w:tcPr>
            <w:tcW w:w="0" w:type="auto"/>
            <w:tcBorders>
              <w:top w:val="nil"/>
              <w:left w:val="nil"/>
              <w:bottom w:val="single" w:sz="4" w:space="0" w:color="auto"/>
              <w:right w:val="single" w:sz="4" w:space="0" w:color="auto"/>
            </w:tcBorders>
            <w:shd w:val="clear" w:color="auto" w:fill="auto"/>
            <w:noWrap/>
            <w:hideMark/>
          </w:tcPr>
          <w:p w14:paraId="2CE5717B" w14:textId="77777777" w:rsidR="008D5D1C" w:rsidRPr="00E56918" w:rsidRDefault="008D5D1C" w:rsidP="009419FD">
            <w:pPr>
              <w:jc w:val="center"/>
              <w:rPr>
                <w:rFonts w:ascii="Arial" w:hAnsi="Arial" w:cs="Arial"/>
                <w:color w:val="000000"/>
                <w:sz w:val="18"/>
                <w:szCs w:val="18"/>
                <w:lang w:val="en-GB" w:eastAsia="en-GB"/>
              </w:rPr>
            </w:pPr>
            <w:r w:rsidRPr="000051B5">
              <w:t>80</w:t>
            </w:r>
          </w:p>
        </w:tc>
        <w:tc>
          <w:tcPr>
            <w:tcW w:w="0" w:type="auto"/>
            <w:tcBorders>
              <w:top w:val="nil"/>
              <w:left w:val="nil"/>
              <w:bottom w:val="single" w:sz="4" w:space="0" w:color="auto"/>
              <w:right w:val="single" w:sz="4" w:space="0" w:color="auto"/>
            </w:tcBorders>
            <w:shd w:val="clear" w:color="auto" w:fill="auto"/>
            <w:noWrap/>
            <w:hideMark/>
          </w:tcPr>
          <w:p w14:paraId="793F5525" w14:textId="77777777" w:rsidR="008D5D1C" w:rsidRPr="00E56918" w:rsidRDefault="008D5D1C" w:rsidP="009419FD">
            <w:pPr>
              <w:jc w:val="center"/>
              <w:rPr>
                <w:rFonts w:ascii="Arial" w:hAnsi="Arial" w:cs="Arial"/>
                <w:color w:val="000000"/>
                <w:sz w:val="18"/>
                <w:szCs w:val="18"/>
                <w:lang w:val="en-GB" w:eastAsia="en-GB"/>
              </w:rPr>
            </w:pPr>
            <w:r w:rsidRPr="000051B5">
              <w:t>-0.237165576</w:t>
            </w:r>
          </w:p>
        </w:tc>
      </w:tr>
      <w:tr w:rsidR="008D5D1C" w:rsidRPr="00E56918" w14:paraId="3BD955A7"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104C8FB6" w14:textId="77777777" w:rsidR="008D5D1C" w:rsidRPr="00E56918" w:rsidRDefault="008D5D1C" w:rsidP="009419FD">
            <w:pPr>
              <w:jc w:val="center"/>
              <w:rPr>
                <w:rFonts w:ascii="Arial" w:hAnsi="Arial" w:cs="Arial"/>
                <w:color w:val="000000"/>
                <w:sz w:val="18"/>
                <w:szCs w:val="18"/>
                <w:lang w:val="en-GB" w:eastAsia="en-GB"/>
              </w:rPr>
            </w:pPr>
            <w:r w:rsidRPr="00583362">
              <w:t>3</w:t>
            </w:r>
          </w:p>
        </w:tc>
        <w:tc>
          <w:tcPr>
            <w:tcW w:w="0" w:type="auto"/>
            <w:tcBorders>
              <w:top w:val="nil"/>
              <w:left w:val="nil"/>
              <w:bottom w:val="single" w:sz="4" w:space="0" w:color="auto"/>
              <w:right w:val="single" w:sz="4" w:space="0" w:color="auto"/>
            </w:tcBorders>
            <w:shd w:val="clear" w:color="auto" w:fill="auto"/>
            <w:noWrap/>
            <w:hideMark/>
          </w:tcPr>
          <w:p w14:paraId="6431E613" w14:textId="77777777" w:rsidR="008D5D1C" w:rsidRPr="00E56918" w:rsidRDefault="008D5D1C" w:rsidP="009419FD">
            <w:pPr>
              <w:jc w:val="center"/>
              <w:rPr>
                <w:rFonts w:ascii="Arial" w:hAnsi="Arial" w:cs="Arial"/>
                <w:color w:val="000000"/>
                <w:sz w:val="18"/>
                <w:szCs w:val="18"/>
                <w:lang w:val="en-GB" w:eastAsia="en-GB"/>
              </w:rPr>
            </w:pPr>
            <w:r w:rsidRPr="00583362">
              <w:t>30</w:t>
            </w:r>
          </w:p>
        </w:tc>
        <w:tc>
          <w:tcPr>
            <w:tcW w:w="0" w:type="auto"/>
            <w:tcBorders>
              <w:top w:val="nil"/>
              <w:left w:val="nil"/>
              <w:bottom w:val="single" w:sz="4" w:space="0" w:color="auto"/>
              <w:right w:val="single" w:sz="4" w:space="0" w:color="auto"/>
            </w:tcBorders>
            <w:shd w:val="clear" w:color="auto" w:fill="auto"/>
            <w:noWrap/>
            <w:hideMark/>
          </w:tcPr>
          <w:p w14:paraId="69544024" w14:textId="77777777" w:rsidR="008D5D1C" w:rsidRPr="00E56918" w:rsidRDefault="008D5D1C" w:rsidP="009419FD">
            <w:pPr>
              <w:jc w:val="center"/>
              <w:rPr>
                <w:rFonts w:ascii="Arial" w:hAnsi="Arial" w:cs="Arial"/>
                <w:color w:val="000000"/>
                <w:sz w:val="18"/>
                <w:szCs w:val="18"/>
                <w:lang w:val="en-GB" w:eastAsia="en-GB"/>
              </w:rPr>
            </w:pPr>
            <w:r w:rsidRPr="00583362">
              <w:t>245</w:t>
            </w:r>
          </w:p>
        </w:tc>
        <w:tc>
          <w:tcPr>
            <w:tcW w:w="0" w:type="auto"/>
            <w:tcBorders>
              <w:top w:val="nil"/>
              <w:left w:val="nil"/>
              <w:bottom w:val="single" w:sz="4" w:space="0" w:color="auto"/>
              <w:right w:val="single" w:sz="4" w:space="0" w:color="auto"/>
            </w:tcBorders>
            <w:shd w:val="clear" w:color="auto" w:fill="auto"/>
            <w:noWrap/>
            <w:hideMark/>
          </w:tcPr>
          <w:p w14:paraId="602D8BBA" w14:textId="77777777" w:rsidR="008D5D1C" w:rsidRPr="00E56918" w:rsidRDefault="008D5D1C" w:rsidP="009419FD">
            <w:pPr>
              <w:jc w:val="center"/>
              <w:rPr>
                <w:rFonts w:ascii="Arial" w:hAnsi="Arial" w:cs="Arial"/>
                <w:color w:val="000000"/>
                <w:sz w:val="18"/>
                <w:szCs w:val="18"/>
                <w:lang w:val="en-GB" w:eastAsia="en-GB"/>
              </w:rPr>
            </w:pPr>
            <w:r w:rsidRPr="00583362">
              <w:t>11</w:t>
            </w:r>
          </w:p>
        </w:tc>
        <w:tc>
          <w:tcPr>
            <w:tcW w:w="0" w:type="auto"/>
            <w:tcBorders>
              <w:top w:val="nil"/>
              <w:left w:val="nil"/>
              <w:bottom w:val="single" w:sz="4" w:space="0" w:color="auto"/>
              <w:right w:val="single" w:sz="4" w:space="0" w:color="auto"/>
            </w:tcBorders>
            <w:shd w:val="clear" w:color="auto" w:fill="auto"/>
            <w:noWrap/>
            <w:hideMark/>
          </w:tcPr>
          <w:p w14:paraId="4E5658ED" w14:textId="77777777" w:rsidR="008D5D1C" w:rsidRPr="00E56918" w:rsidRDefault="008D5D1C" w:rsidP="009419FD">
            <w:pPr>
              <w:jc w:val="center"/>
              <w:rPr>
                <w:rFonts w:ascii="Arial" w:hAnsi="Arial" w:cs="Arial"/>
                <w:color w:val="000000"/>
                <w:sz w:val="18"/>
                <w:szCs w:val="18"/>
                <w:lang w:val="en-GB" w:eastAsia="en-GB"/>
              </w:rPr>
            </w:pPr>
            <w:r w:rsidRPr="000051B5">
              <w:t>46</w:t>
            </w:r>
          </w:p>
        </w:tc>
        <w:tc>
          <w:tcPr>
            <w:tcW w:w="0" w:type="auto"/>
            <w:tcBorders>
              <w:top w:val="nil"/>
              <w:left w:val="nil"/>
              <w:bottom w:val="single" w:sz="4" w:space="0" w:color="auto"/>
              <w:right w:val="single" w:sz="4" w:space="0" w:color="auto"/>
            </w:tcBorders>
            <w:shd w:val="clear" w:color="auto" w:fill="auto"/>
            <w:noWrap/>
            <w:hideMark/>
          </w:tcPr>
          <w:p w14:paraId="619E6DB0" w14:textId="77777777" w:rsidR="008D5D1C" w:rsidRPr="00E56918" w:rsidRDefault="008D5D1C" w:rsidP="009419FD">
            <w:pPr>
              <w:jc w:val="center"/>
              <w:rPr>
                <w:rFonts w:ascii="Arial" w:hAnsi="Arial" w:cs="Arial"/>
                <w:color w:val="000000"/>
                <w:sz w:val="18"/>
                <w:szCs w:val="18"/>
                <w:lang w:val="en-GB" w:eastAsia="en-GB"/>
              </w:rPr>
            </w:pPr>
            <w:r w:rsidRPr="000051B5">
              <w:t>90</w:t>
            </w:r>
          </w:p>
        </w:tc>
        <w:tc>
          <w:tcPr>
            <w:tcW w:w="0" w:type="auto"/>
            <w:tcBorders>
              <w:top w:val="nil"/>
              <w:left w:val="nil"/>
              <w:bottom w:val="single" w:sz="4" w:space="0" w:color="auto"/>
              <w:right w:val="single" w:sz="4" w:space="0" w:color="auto"/>
            </w:tcBorders>
            <w:shd w:val="clear" w:color="auto" w:fill="auto"/>
            <w:noWrap/>
            <w:hideMark/>
          </w:tcPr>
          <w:p w14:paraId="15E2E0DE" w14:textId="77777777" w:rsidR="008D5D1C" w:rsidRPr="00E56918" w:rsidRDefault="008D5D1C" w:rsidP="009419FD">
            <w:pPr>
              <w:jc w:val="center"/>
              <w:rPr>
                <w:rFonts w:ascii="Arial" w:hAnsi="Arial" w:cs="Arial"/>
                <w:color w:val="000000"/>
                <w:sz w:val="18"/>
                <w:szCs w:val="18"/>
                <w:lang w:val="en-GB" w:eastAsia="en-GB"/>
              </w:rPr>
            </w:pPr>
            <w:r w:rsidRPr="000051B5">
              <w:t>-0.208095127</w:t>
            </w:r>
          </w:p>
        </w:tc>
      </w:tr>
      <w:tr w:rsidR="008D5D1C" w:rsidRPr="00E56918" w14:paraId="59DD6897"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1BB7B991" w14:textId="77777777" w:rsidR="008D5D1C" w:rsidRPr="00E56918" w:rsidRDefault="008D5D1C" w:rsidP="009419FD">
            <w:pPr>
              <w:jc w:val="center"/>
              <w:rPr>
                <w:rFonts w:ascii="Arial" w:hAnsi="Arial" w:cs="Arial"/>
                <w:color w:val="000000"/>
                <w:sz w:val="18"/>
                <w:szCs w:val="18"/>
                <w:lang w:val="en-GB" w:eastAsia="en-GB"/>
              </w:rPr>
            </w:pPr>
            <w:r w:rsidRPr="00583362">
              <w:t>3</w:t>
            </w:r>
          </w:p>
        </w:tc>
        <w:tc>
          <w:tcPr>
            <w:tcW w:w="0" w:type="auto"/>
            <w:tcBorders>
              <w:top w:val="nil"/>
              <w:left w:val="nil"/>
              <w:bottom w:val="single" w:sz="4" w:space="0" w:color="auto"/>
              <w:right w:val="single" w:sz="4" w:space="0" w:color="auto"/>
            </w:tcBorders>
            <w:shd w:val="clear" w:color="auto" w:fill="auto"/>
            <w:noWrap/>
            <w:hideMark/>
          </w:tcPr>
          <w:p w14:paraId="7256B79B" w14:textId="77777777" w:rsidR="008D5D1C" w:rsidRPr="00E56918" w:rsidRDefault="008D5D1C" w:rsidP="009419FD">
            <w:pPr>
              <w:jc w:val="center"/>
              <w:rPr>
                <w:rFonts w:ascii="Arial" w:hAnsi="Arial" w:cs="Arial"/>
                <w:color w:val="000000"/>
                <w:sz w:val="18"/>
                <w:szCs w:val="18"/>
                <w:lang w:val="en-GB" w:eastAsia="en-GB"/>
              </w:rPr>
            </w:pPr>
            <w:r w:rsidRPr="00583362">
              <w:t>30</w:t>
            </w:r>
          </w:p>
        </w:tc>
        <w:tc>
          <w:tcPr>
            <w:tcW w:w="0" w:type="auto"/>
            <w:tcBorders>
              <w:top w:val="nil"/>
              <w:left w:val="nil"/>
              <w:bottom w:val="single" w:sz="4" w:space="0" w:color="auto"/>
              <w:right w:val="single" w:sz="4" w:space="0" w:color="auto"/>
            </w:tcBorders>
            <w:shd w:val="clear" w:color="auto" w:fill="auto"/>
            <w:noWrap/>
            <w:hideMark/>
          </w:tcPr>
          <w:p w14:paraId="03CE9D8A" w14:textId="77777777" w:rsidR="008D5D1C" w:rsidRPr="00E56918" w:rsidRDefault="008D5D1C" w:rsidP="009419FD">
            <w:pPr>
              <w:jc w:val="center"/>
              <w:rPr>
                <w:rFonts w:ascii="Arial" w:hAnsi="Arial" w:cs="Arial"/>
                <w:color w:val="000000"/>
                <w:sz w:val="18"/>
                <w:szCs w:val="18"/>
                <w:lang w:val="en-GB" w:eastAsia="en-GB"/>
              </w:rPr>
            </w:pPr>
            <w:r w:rsidRPr="00583362">
              <w:t>273</w:t>
            </w:r>
          </w:p>
        </w:tc>
        <w:tc>
          <w:tcPr>
            <w:tcW w:w="0" w:type="auto"/>
            <w:tcBorders>
              <w:top w:val="nil"/>
              <w:left w:val="nil"/>
              <w:bottom w:val="single" w:sz="4" w:space="0" w:color="auto"/>
              <w:right w:val="single" w:sz="4" w:space="0" w:color="auto"/>
            </w:tcBorders>
            <w:shd w:val="clear" w:color="auto" w:fill="auto"/>
            <w:noWrap/>
            <w:hideMark/>
          </w:tcPr>
          <w:p w14:paraId="287E5DB9" w14:textId="77777777" w:rsidR="008D5D1C" w:rsidRPr="00E56918" w:rsidRDefault="008D5D1C" w:rsidP="009419FD">
            <w:pPr>
              <w:jc w:val="center"/>
              <w:rPr>
                <w:rFonts w:ascii="Arial" w:hAnsi="Arial" w:cs="Arial"/>
                <w:color w:val="000000"/>
                <w:sz w:val="18"/>
                <w:szCs w:val="18"/>
                <w:lang w:val="en-GB" w:eastAsia="en-GB"/>
              </w:rPr>
            </w:pPr>
            <w:r w:rsidRPr="00583362">
              <w:t>11</w:t>
            </w:r>
          </w:p>
        </w:tc>
        <w:tc>
          <w:tcPr>
            <w:tcW w:w="0" w:type="auto"/>
            <w:tcBorders>
              <w:top w:val="nil"/>
              <w:left w:val="nil"/>
              <w:bottom w:val="single" w:sz="4" w:space="0" w:color="auto"/>
              <w:right w:val="single" w:sz="4" w:space="0" w:color="auto"/>
            </w:tcBorders>
            <w:shd w:val="clear" w:color="auto" w:fill="auto"/>
            <w:noWrap/>
            <w:hideMark/>
          </w:tcPr>
          <w:p w14:paraId="12DE4A97" w14:textId="77777777" w:rsidR="008D5D1C" w:rsidRPr="00E56918" w:rsidRDefault="008D5D1C" w:rsidP="009419FD">
            <w:pPr>
              <w:jc w:val="center"/>
              <w:rPr>
                <w:rFonts w:ascii="Arial" w:hAnsi="Arial" w:cs="Arial"/>
                <w:color w:val="000000"/>
                <w:sz w:val="18"/>
                <w:szCs w:val="18"/>
                <w:lang w:val="en-GB" w:eastAsia="en-GB"/>
              </w:rPr>
            </w:pPr>
            <w:r w:rsidRPr="000051B5">
              <w:t>46</w:t>
            </w:r>
          </w:p>
        </w:tc>
        <w:tc>
          <w:tcPr>
            <w:tcW w:w="0" w:type="auto"/>
            <w:tcBorders>
              <w:top w:val="nil"/>
              <w:left w:val="nil"/>
              <w:bottom w:val="single" w:sz="4" w:space="0" w:color="auto"/>
              <w:right w:val="single" w:sz="4" w:space="0" w:color="auto"/>
            </w:tcBorders>
            <w:shd w:val="clear" w:color="auto" w:fill="auto"/>
            <w:noWrap/>
            <w:hideMark/>
          </w:tcPr>
          <w:p w14:paraId="74E04829" w14:textId="77777777" w:rsidR="008D5D1C" w:rsidRPr="00E56918" w:rsidRDefault="008D5D1C" w:rsidP="009419FD">
            <w:pPr>
              <w:jc w:val="center"/>
              <w:rPr>
                <w:rFonts w:ascii="Arial" w:hAnsi="Arial" w:cs="Arial"/>
                <w:color w:val="000000"/>
                <w:sz w:val="18"/>
                <w:szCs w:val="18"/>
                <w:lang w:val="en-GB" w:eastAsia="en-GB"/>
              </w:rPr>
            </w:pPr>
            <w:r w:rsidRPr="000051B5">
              <w:t>100</w:t>
            </w:r>
          </w:p>
        </w:tc>
        <w:tc>
          <w:tcPr>
            <w:tcW w:w="0" w:type="auto"/>
            <w:tcBorders>
              <w:top w:val="nil"/>
              <w:left w:val="nil"/>
              <w:bottom w:val="single" w:sz="4" w:space="0" w:color="auto"/>
              <w:right w:val="single" w:sz="4" w:space="0" w:color="auto"/>
            </w:tcBorders>
            <w:shd w:val="clear" w:color="auto" w:fill="auto"/>
            <w:noWrap/>
            <w:hideMark/>
          </w:tcPr>
          <w:p w14:paraId="5B3D4DC5" w14:textId="77777777" w:rsidR="008D5D1C" w:rsidRPr="00E56918" w:rsidRDefault="008D5D1C" w:rsidP="009419FD">
            <w:pPr>
              <w:jc w:val="center"/>
              <w:rPr>
                <w:rFonts w:ascii="Arial" w:hAnsi="Arial" w:cs="Arial"/>
                <w:color w:val="000000"/>
                <w:sz w:val="18"/>
                <w:szCs w:val="18"/>
                <w:lang w:val="en-GB" w:eastAsia="en-GB"/>
              </w:rPr>
            </w:pPr>
            <w:r w:rsidRPr="000051B5">
              <w:t>-0.185374077</w:t>
            </w:r>
          </w:p>
        </w:tc>
      </w:tr>
      <w:tr w:rsidR="008D5D1C" w:rsidRPr="00E56918" w14:paraId="1761022A"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1E024385" w14:textId="77777777" w:rsidR="008D5D1C" w:rsidRPr="00E56918" w:rsidRDefault="008D5D1C" w:rsidP="009419FD">
            <w:pPr>
              <w:jc w:val="center"/>
              <w:rPr>
                <w:rFonts w:ascii="Arial" w:hAnsi="Arial" w:cs="Arial"/>
                <w:color w:val="000000"/>
                <w:sz w:val="18"/>
                <w:szCs w:val="18"/>
                <w:lang w:val="en-GB" w:eastAsia="en-GB"/>
              </w:rPr>
            </w:pPr>
            <w:r w:rsidRPr="004D2F14">
              <w:t>4</w:t>
            </w:r>
          </w:p>
        </w:tc>
        <w:tc>
          <w:tcPr>
            <w:tcW w:w="0" w:type="auto"/>
            <w:tcBorders>
              <w:top w:val="nil"/>
              <w:left w:val="nil"/>
              <w:bottom w:val="single" w:sz="4" w:space="0" w:color="auto"/>
              <w:right w:val="single" w:sz="4" w:space="0" w:color="auto"/>
            </w:tcBorders>
            <w:shd w:val="clear" w:color="auto" w:fill="auto"/>
            <w:noWrap/>
            <w:hideMark/>
          </w:tcPr>
          <w:p w14:paraId="57E516EA" w14:textId="77777777" w:rsidR="008D5D1C" w:rsidRPr="00E56918" w:rsidRDefault="008D5D1C" w:rsidP="009419FD">
            <w:pPr>
              <w:jc w:val="center"/>
              <w:rPr>
                <w:rFonts w:ascii="Arial" w:hAnsi="Arial" w:cs="Arial"/>
                <w:color w:val="000000"/>
                <w:sz w:val="18"/>
                <w:szCs w:val="18"/>
                <w:lang w:val="en-GB" w:eastAsia="en-GB"/>
              </w:rPr>
            </w:pPr>
            <w:r w:rsidRPr="004D2F14">
              <w:t>30</w:t>
            </w:r>
          </w:p>
        </w:tc>
        <w:tc>
          <w:tcPr>
            <w:tcW w:w="0" w:type="auto"/>
            <w:tcBorders>
              <w:top w:val="nil"/>
              <w:left w:val="nil"/>
              <w:bottom w:val="single" w:sz="4" w:space="0" w:color="auto"/>
              <w:right w:val="single" w:sz="4" w:space="0" w:color="auto"/>
            </w:tcBorders>
            <w:shd w:val="clear" w:color="auto" w:fill="auto"/>
            <w:noWrap/>
            <w:hideMark/>
          </w:tcPr>
          <w:p w14:paraId="0AACE16F" w14:textId="77777777" w:rsidR="008D5D1C" w:rsidRPr="00E56918" w:rsidRDefault="008D5D1C" w:rsidP="009419FD">
            <w:pPr>
              <w:jc w:val="center"/>
              <w:rPr>
                <w:rFonts w:ascii="Arial" w:hAnsi="Arial" w:cs="Arial"/>
                <w:color w:val="000000"/>
                <w:sz w:val="18"/>
                <w:szCs w:val="18"/>
                <w:lang w:val="en-GB" w:eastAsia="en-GB"/>
              </w:rPr>
            </w:pPr>
            <w:r w:rsidRPr="004D2F14">
              <w:t>162</w:t>
            </w:r>
          </w:p>
        </w:tc>
        <w:tc>
          <w:tcPr>
            <w:tcW w:w="0" w:type="auto"/>
            <w:tcBorders>
              <w:top w:val="nil"/>
              <w:left w:val="nil"/>
              <w:bottom w:val="single" w:sz="4" w:space="0" w:color="auto"/>
              <w:right w:val="single" w:sz="4" w:space="0" w:color="auto"/>
            </w:tcBorders>
            <w:shd w:val="clear" w:color="auto" w:fill="auto"/>
            <w:noWrap/>
            <w:hideMark/>
          </w:tcPr>
          <w:p w14:paraId="25510B4F" w14:textId="77777777" w:rsidR="008D5D1C" w:rsidRPr="00E56918" w:rsidRDefault="008D5D1C" w:rsidP="009419FD">
            <w:pPr>
              <w:jc w:val="center"/>
              <w:rPr>
                <w:rFonts w:ascii="Arial" w:hAnsi="Arial" w:cs="Arial"/>
                <w:color w:val="000000"/>
                <w:sz w:val="18"/>
                <w:szCs w:val="18"/>
                <w:lang w:val="en-GB" w:eastAsia="en-GB"/>
              </w:rPr>
            </w:pPr>
            <w:r w:rsidRPr="004D2F14">
              <w:t>11</w:t>
            </w:r>
          </w:p>
        </w:tc>
        <w:tc>
          <w:tcPr>
            <w:tcW w:w="0" w:type="auto"/>
            <w:tcBorders>
              <w:top w:val="nil"/>
              <w:left w:val="nil"/>
              <w:bottom w:val="single" w:sz="4" w:space="0" w:color="auto"/>
              <w:right w:val="single" w:sz="4" w:space="0" w:color="auto"/>
            </w:tcBorders>
            <w:shd w:val="clear" w:color="auto" w:fill="auto"/>
            <w:noWrap/>
            <w:hideMark/>
          </w:tcPr>
          <w:p w14:paraId="312BA114" w14:textId="77777777" w:rsidR="008D5D1C" w:rsidRPr="00E56918" w:rsidRDefault="008D5D1C" w:rsidP="009419FD">
            <w:pPr>
              <w:jc w:val="center"/>
              <w:rPr>
                <w:rFonts w:ascii="Arial" w:hAnsi="Arial" w:cs="Arial"/>
                <w:color w:val="000000"/>
                <w:sz w:val="18"/>
                <w:szCs w:val="18"/>
                <w:lang w:val="en-GB" w:eastAsia="en-GB"/>
              </w:rPr>
            </w:pPr>
            <w:r w:rsidRPr="00F63E20">
              <w:t>46</w:t>
            </w:r>
          </w:p>
        </w:tc>
        <w:tc>
          <w:tcPr>
            <w:tcW w:w="0" w:type="auto"/>
            <w:tcBorders>
              <w:top w:val="nil"/>
              <w:left w:val="nil"/>
              <w:bottom w:val="single" w:sz="4" w:space="0" w:color="auto"/>
              <w:right w:val="single" w:sz="4" w:space="0" w:color="auto"/>
            </w:tcBorders>
            <w:shd w:val="clear" w:color="auto" w:fill="auto"/>
            <w:noWrap/>
            <w:hideMark/>
          </w:tcPr>
          <w:p w14:paraId="71CF4BC3" w14:textId="77777777" w:rsidR="008D5D1C" w:rsidRPr="00E56918" w:rsidRDefault="008D5D1C" w:rsidP="009419FD">
            <w:pPr>
              <w:jc w:val="center"/>
              <w:rPr>
                <w:rFonts w:ascii="Arial" w:hAnsi="Arial" w:cs="Arial"/>
                <w:color w:val="000000"/>
                <w:sz w:val="18"/>
                <w:szCs w:val="18"/>
                <w:lang w:val="en-GB" w:eastAsia="en-GB"/>
              </w:rPr>
            </w:pPr>
            <w:r w:rsidRPr="00F63E20">
              <w:t>60</w:t>
            </w:r>
          </w:p>
        </w:tc>
        <w:tc>
          <w:tcPr>
            <w:tcW w:w="0" w:type="auto"/>
            <w:tcBorders>
              <w:top w:val="nil"/>
              <w:left w:val="nil"/>
              <w:bottom w:val="single" w:sz="4" w:space="0" w:color="auto"/>
              <w:right w:val="single" w:sz="4" w:space="0" w:color="auto"/>
            </w:tcBorders>
            <w:shd w:val="clear" w:color="auto" w:fill="auto"/>
            <w:noWrap/>
            <w:hideMark/>
          </w:tcPr>
          <w:p w14:paraId="389A6D54" w14:textId="77777777" w:rsidR="008D5D1C" w:rsidRPr="00E56918" w:rsidRDefault="008D5D1C" w:rsidP="009419FD">
            <w:pPr>
              <w:jc w:val="center"/>
              <w:rPr>
                <w:rFonts w:ascii="Arial" w:hAnsi="Arial" w:cs="Arial"/>
                <w:color w:val="000000"/>
                <w:sz w:val="18"/>
                <w:szCs w:val="18"/>
                <w:lang w:val="en-GB" w:eastAsia="en-GB"/>
              </w:rPr>
            </w:pPr>
            <w:r w:rsidRPr="00F63E20">
              <w:t>-0.506770566</w:t>
            </w:r>
          </w:p>
        </w:tc>
      </w:tr>
      <w:tr w:rsidR="008D5D1C" w:rsidRPr="00E56918" w14:paraId="6D2984F8"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7F9CC624" w14:textId="77777777" w:rsidR="008D5D1C" w:rsidRPr="00E56918" w:rsidRDefault="008D5D1C" w:rsidP="009419FD">
            <w:pPr>
              <w:jc w:val="center"/>
              <w:rPr>
                <w:rFonts w:ascii="Arial" w:hAnsi="Arial" w:cs="Arial"/>
                <w:color w:val="000000"/>
                <w:sz w:val="18"/>
                <w:szCs w:val="18"/>
                <w:lang w:val="en-GB" w:eastAsia="en-GB"/>
              </w:rPr>
            </w:pPr>
            <w:r w:rsidRPr="004D2F14">
              <w:lastRenderedPageBreak/>
              <w:t>4</w:t>
            </w:r>
          </w:p>
        </w:tc>
        <w:tc>
          <w:tcPr>
            <w:tcW w:w="0" w:type="auto"/>
            <w:tcBorders>
              <w:top w:val="nil"/>
              <w:left w:val="nil"/>
              <w:bottom w:val="single" w:sz="4" w:space="0" w:color="auto"/>
              <w:right w:val="single" w:sz="4" w:space="0" w:color="auto"/>
            </w:tcBorders>
            <w:shd w:val="clear" w:color="auto" w:fill="auto"/>
            <w:noWrap/>
            <w:hideMark/>
          </w:tcPr>
          <w:p w14:paraId="3C6A5ED2" w14:textId="77777777" w:rsidR="008D5D1C" w:rsidRPr="00E56918" w:rsidRDefault="008D5D1C" w:rsidP="009419FD">
            <w:pPr>
              <w:jc w:val="center"/>
              <w:rPr>
                <w:rFonts w:ascii="Arial" w:hAnsi="Arial" w:cs="Arial"/>
                <w:color w:val="000000"/>
                <w:sz w:val="18"/>
                <w:szCs w:val="18"/>
                <w:lang w:val="en-GB" w:eastAsia="en-GB"/>
              </w:rPr>
            </w:pPr>
            <w:r w:rsidRPr="004D2F14">
              <w:t>30</w:t>
            </w:r>
          </w:p>
        </w:tc>
        <w:tc>
          <w:tcPr>
            <w:tcW w:w="0" w:type="auto"/>
            <w:tcBorders>
              <w:top w:val="nil"/>
              <w:left w:val="nil"/>
              <w:bottom w:val="single" w:sz="4" w:space="0" w:color="auto"/>
              <w:right w:val="single" w:sz="4" w:space="0" w:color="auto"/>
            </w:tcBorders>
            <w:shd w:val="clear" w:color="auto" w:fill="auto"/>
            <w:noWrap/>
            <w:hideMark/>
          </w:tcPr>
          <w:p w14:paraId="57C46EFC" w14:textId="77777777" w:rsidR="008D5D1C" w:rsidRPr="00E56918" w:rsidRDefault="008D5D1C" w:rsidP="009419FD">
            <w:pPr>
              <w:jc w:val="center"/>
              <w:rPr>
                <w:rFonts w:ascii="Arial" w:hAnsi="Arial" w:cs="Arial"/>
                <w:color w:val="000000"/>
                <w:sz w:val="18"/>
                <w:szCs w:val="18"/>
                <w:lang w:val="en-GB" w:eastAsia="en-GB"/>
              </w:rPr>
            </w:pPr>
            <w:r w:rsidRPr="004D2F14">
              <w:t>189</w:t>
            </w:r>
          </w:p>
        </w:tc>
        <w:tc>
          <w:tcPr>
            <w:tcW w:w="0" w:type="auto"/>
            <w:tcBorders>
              <w:top w:val="nil"/>
              <w:left w:val="nil"/>
              <w:bottom w:val="single" w:sz="4" w:space="0" w:color="auto"/>
              <w:right w:val="single" w:sz="4" w:space="0" w:color="auto"/>
            </w:tcBorders>
            <w:shd w:val="clear" w:color="auto" w:fill="auto"/>
            <w:noWrap/>
            <w:hideMark/>
          </w:tcPr>
          <w:p w14:paraId="25E2AB71" w14:textId="77777777" w:rsidR="008D5D1C" w:rsidRPr="00E56918" w:rsidRDefault="008D5D1C" w:rsidP="009419FD">
            <w:pPr>
              <w:jc w:val="center"/>
              <w:rPr>
                <w:rFonts w:ascii="Arial" w:hAnsi="Arial" w:cs="Arial"/>
                <w:color w:val="000000"/>
                <w:sz w:val="18"/>
                <w:szCs w:val="18"/>
                <w:lang w:val="en-GB" w:eastAsia="en-GB"/>
              </w:rPr>
            </w:pPr>
            <w:r w:rsidRPr="004D2F14">
              <w:t>11</w:t>
            </w:r>
          </w:p>
        </w:tc>
        <w:tc>
          <w:tcPr>
            <w:tcW w:w="0" w:type="auto"/>
            <w:tcBorders>
              <w:top w:val="nil"/>
              <w:left w:val="nil"/>
              <w:bottom w:val="single" w:sz="4" w:space="0" w:color="auto"/>
              <w:right w:val="single" w:sz="4" w:space="0" w:color="auto"/>
            </w:tcBorders>
            <w:shd w:val="clear" w:color="auto" w:fill="auto"/>
            <w:noWrap/>
            <w:hideMark/>
          </w:tcPr>
          <w:p w14:paraId="03D7C521" w14:textId="77777777" w:rsidR="008D5D1C" w:rsidRPr="00E56918" w:rsidRDefault="008D5D1C" w:rsidP="009419FD">
            <w:pPr>
              <w:jc w:val="center"/>
              <w:rPr>
                <w:rFonts w:ascii="Arial" w:hAnsi="Arial" w:cs="Arial"/>
                <w:color w:val="000000"/>
                <w:sz w:val="18"/>
                <w:szCs w:val="18"/>
                <w:lang w:val="en-GB" w:eastAsia="en-GB"/>
              </w:rPr>
            </w:pPr>
            <w:r w:rsidRPr="00F63E20">
              <w:t>46</w:t>
            </w:r>
          </w:p>
        </w:tc>
        <w:tc>
          <w:tcPr>
            <w:tcW w:w="0" w:type="auto"/>
            <w:tcBorders>
              <w:top w:val="nil"/>
              <w:left w:val="nil"/>
              <w:bottom w:val="single" w:sz="4" w:space="0" w:color="auto"/>
              <w:right w:val="single" w:sz="4" w:space="0" w:color="auto"/>
            </w:tcBorders>
            <w:shd w:val="clear" w:color="auto" w:fill="auto"/>
            <w:noWrap/>
            <w:hideMark/>
          </w:tcPr>
          <w:p w14:paraId="07B22383" w14:textId="77777777" w:rsidR="008D5D1C" w:rsidRPr="00E56918" w:rsidRDefault="008D5D1C" w:rsidP="009419FD">
            <w:pPr>
              <w:jc w:val="center"/>
              <w:rPr>
                <w:rFonts w:ascii="Arial" w:hAnsi="Arial" w:cs="Arial"/>
                <w:color w:val="000000"/>
                <w:sz w:val="18"/>
                <w:szCs w:val="18"/>
                <w:lang w:val="en-GB" w:eastAsia="en-GB"/>
              </w:rPr>
            </w:pPr>
            <w:r w:rsidRPr="00F63E20">
              <w:t>70</w:t>
            </w:r>
          </w:p>
        </w:tc>
        <w:tc>
          <w:tcPr>
            <w:tcW w:w="0" w:type="auto"/>
            <w:tcBorders>
              <w:top w:val="nil"/>
              <w:left w:val="nil"/>
              <w:bottom w:val="single" w:sz="4" w:space="0" w:color="auto"/>
              <w:right w:val="single" w:sz="4" w:space="0" w:color="auto"/>
            </w:tcBorders>
            <w:shd w:val="clear" w:color="auto" w:fill="auto"/>
            <w:noWrap/>
            <w:hideMark/>
          </w:tcPr>
          <w:p w14:paraId="5809059F" w14:textId="77777777" w:rsidR="008D5D1C" w:rsidRPr="00E56918" w:rsidRDefault="008D5D1C" w:rsidP="009419FD">
            <w:pPr>
              <w:jc w:val="center"/>
              <w:rPr>
                <w:rFonts w:ascii="Arial" w:hAnsi="Arial" w:cs="Arial"/>
                <w:color w:val="000000"/>
                <w:sz w:val="18"/>
                <w:szCs w:val="18"/>
                <w:lang w:val="en-GB" w:eastAsia="en-GB"/>
              </w:rPr>
            </w:pPr>
            <w:r w:rsidRPr="00F63E20">
              <w:t>-0.425992238</w:t>
            </w:r>
          </w:p>
        </w:tc>
      </w:tr>
      <w:tr w:rsidR="008D5D1C" w:rsidRPr="00E56918" w14:paraId="1BD2A33B"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6CDF009F" w14:textId="77777777" w:rsidR="008D5D1C" w:rsidRPr="00E56918" w:rsidRDefault="008D5D1C" w:rsidP="009419FD">
            <w:pPr>
              <w:jc w:val="center"/>
              <w:rPr>
                <w:rFonts w:ascii="Arial" w:hAnsi="Arial" w:cs="Arial"/>
                <w:color w:val="000000"/>
                <w:sz w:val="18"/>
                <w:szCs w:val="18"/>
                <w:lang w:val="en-GB" w:eastAsia="en-GB"/>
              </w:rPr>
            </w:pPr>
            <w:r w:rsidRPr="004D2F14">
              <w:t>4</w:t>
            </w:r>
          </w:p>
        </w:tc>
        <w:tc>
          <w:tcPr>
            <w:tcW w:w="0" w:type="auto"/>
            <w:tcBorders>
              <w:top w:val="nil"/>
              <w:left w:val="nil"/>
              <w:bottom w:val="single" w:sz="4" w:space="0" w:color="auto"/>
              <w:right w:val="single" w:sz="4" w:space="0" w:color="auto"/>
            </w:tcBorders>
            <w:shd w:val="clear" w:color="auto" w:fill="auto"/>
            <w:noWrap/>
            <w:hideMark/>
          </w:tcPr>
          <w:p w14:paraId="4227CE92" w14:textId="77777777" w:rsidR="008D5D1C" w:rsidRPr="00E56918" w:rsidRDefault="008D5D1C" w:rsidP="009419FD">
            <w:pPr>
              <w:jc w:val="center"/>
              <w:rPr>
                <w:rFonts w:ascii="Arial" w:hAnsi="Arial" w:cs="Arial"/>
                <w:color w:val="000000"/>
                <w:sz w:val="18"/>
                <w:szCs w:val="18"/>
                <w:lang w:val="en-GB" w:eastAsia="en-GB"/>
              </w:rPr>
            </w:pPr>
            <w:r w:rsidRPr="004D2F14">
              <w:t>30</w:t>
            </w:r>
          </w:p>
        </w:tc>
        <w:tc>
          <w:tcPr>
            <w:tcW w:w="0" w:type="auto"/>
            <w:tcBorders>
              <w:top w:val="nil"/>
              <w:left w:val="nil"/>
              <w:bottom w:val="single" w:sz="4" w:space="0" w:color="auto"/>
              <w:right w:val="single" w:sz="4" w:space="0" w:color="auto"/>
            </w:tcBorders>
            <w:shd w:val="clear" w:color="auto" w:fill="auto"/>
            <w:noWrap/>
            <w:hideMark/>
          </w:tcPr>
          <w:p w14:paraId="0C2C85CB" w14:textId="77777777" w:rsidR="008D5D1C" w:rsidRPr="00E56918" w:rsidRDefault="008D5D1C" w:rsidP="009419FD">
            <w:pPr>
              <w:jc w:val="center"/>
              <w:rPr>
                <w:rFonts w:ascii="Arial" w:hAnsi="Arial" w:cs="Arial"/>
                <w:color w:val="000000"/>
                <w:sz w:val="18"/>
                <w:szCs w:val="18"/>
                <w:lang w:val="en-GB" w:eastAsia="en-GB"/>
              </w:rPr>
            </w:pPr>
            <w:r w:rsidRPr="004D2F14">
              <w:t>217</w:t>
            </w:r>
          </w:p>
        </w:tc>
        <w:tc>
          <w:tcPr>
            <w:tcW w:w="0" w:type="auto"/>
            <w:tcBorders>
              <w:top w:val="nil"/>
              <w:left w:val="nil"/>
              <w:bottom w:val="single" w:sz="4" w:space="0" w:color="auto"/>
              <w:right w:val="single" w:sz="4" w:space="0" w:color="auto"/>
            </w:tcBorders>
            <w:shd w:val="clear" w:color="auto" w:fill="auto"/>
            <w:noWrap/>
            <w:hideMark/>
          </w:tcPr>
          <w:p w14:paraId="23156C8D" w14:textId="77777777" w:rsidR="008D5D1C" w:rsidRPr="00E56918" w:rsidRDefault="008D5D1C" w:rsidP="009419FD">
            <w:pPr>
              <w:jc w:val="center"/>
              <w:rPr>
                <w:rFonts w:ascii="Arial" w:hAnsi="Arial" w:cs="Arial"/>
                <w:color w:val="000000"/>
                <w:sz w:val="18"/>
                <w:szCs w:val="18"/>
                <w:lang w:val="en-GB" w:eastAsia="en-GB"/>
              </w:rPr>
            </w:pPr>
            <w:r w:rsidRPr="004D2F14">
              <w:t>11</w:t>
            </w:r>
          </w:p>
        </w:tc>
        <w:tc>
          <w:tcPr>
            <w:tcW w:w="0" w:type="auto"/>
            <w:tcBorders>
              <w:top w:val="nil"/>
              <w:left w:val="nil"/>
              <w:bottom w:val="single" w:sz="4" w:space="0" w:color="auto"/>
              <w:right w:val="single" w:sz="4" w:space="0" w:color="auto"/>
            </w:tcBorders>
            <w:shd w:val="clear" w:color="auto" w:fill="auto"/>
            <w:noWrap/>
            <w:hideMark/>
          </w:tcPr>
          <w:p w14:paraId="07F232B8" w14:textId="77777777" w:rsidR="008D5D1C" w:rsidRPr="00E56918" w:rsidRDefault="008D5D1C" w:rsidP="009419FD">
            <w:pPr>
              <w:jc w:val="center"/>
              <w:rPr>
                <w:rFonts w:ascii="Arial" w:hAnsi="Arial" w:cs="Arial"/>
                <w:color w:val="000000"/>
                <w:sz w:val="18"/>
                <w:szCs w:val="18"/>
                <w:lang w:val="en-GB" w:eastAsia="en-GB"/>
              </w:rPr>
            </w:pPr>
            <w:r w:rsidRPr="00F63E20">
              <w:t>46</w:t>
            </w:r>
          </w:p>
        </w:tc>
        <w:tc>
          <w:tcPr>
            <w:tcW w:w="0" w:type="auto"/>
            <w:tcBorders>
              <w:top w:val="nil"/>
              <w:left w:val="nil"/>
              <w:bottom w:val="single" w:sz="4" w:space="0" w:color="auto"/>
              <w:right w:val="single" w:sz="4" w:space="0" w:color="auto"/>
            </w:tcBorders>
            <w:shd w:val="clear" w:color="auto" w:fill="auto"/>
            <w:noWrap/>
            <w:hideMark/>
          </w:tcPr>
          <w:p w14:paraId="719079FC" w14:textId="77777777" w:rsidR="008D5D1C" w:rsidRPr="00E56918" w:rsidRDefault="008D5D1C" w:rsidP="009419FD">
            <w:pPr>
              <w:jc w:val="center"/>
              <w:rPr>
                <w:rFonts w:ascii="Arial" w:hAnsi="Arial" w:cs="Arial"/>
                <w:color w:val="000000"/>
                <w:sz w:val="18"/>
                <w:szCs w:val="18"/>
                <w:lang w:val="en-GB" w:eastAsia="en-GB"/>
              </w:rPr>
            </w:pPr>
            <w:r w:rsidRPr="00F63E20">
              <w:t>80</w:t>
            </w:r>
          </w:p>
        </w:tc>
        <w:tc>
          <w:tcPr>
            <w:tcW w:w="0" w:type="auto"/>
            <w:tcBorders>
              <w:top w:val="nil"/>
              <w:left w:val="nil"/>
              <w:bottom w:val="single" w:sz="4" w:space="0" w:color="auto"/>
              <w:right w:val="single" w:sz="4" w:space="0" w:color="auto"/>
            </w:tcBorders>
            <w:shd w:val="clear" w:color="auto" w:fill="auto"/>
            <w:noWrap/>
            <w:hideMark/>
          </w:tcPr>
          <w:p w14:paraId="4EA49AC7" w14:textId="77777777" w:rsidR="008D5D1C" w:rsidRPr="00E56918" w:rsidRDefault="008D5D1C" w:rsidP="009419FD">
            <w:pPr>
              <w:jc w:val="center"/>
              <w:rPr>
                <w:rFonts w:ascii="Arial" w:hAnsi="Arial" w:cs="Arial"/>
                <w:color w:val="000000"/>
                <w:sz w:val="18"/>
                <w:szCs w:val="18"/>
                <w:lang w:val="en-GB" w:eastAsia="en-GB"/>
              </w:rPr>
            </w:pPr>
            <w:r w:rsidRPr="00F63E20">
              <w:t>-0.365577629</w:t>
            </w:r>
          </w:p>
        </w:tc>
      </w:tr>
      <w:tr w:rsidR="008D5D1C" w:rsidRPr="00E56918" w14:paraId="7BD2350A"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7ACCC73A" w14:textId="77777777" w:rsidR="008D5D1C" w:rsidRPr="00E56918" w:rsidRDefault="008D5D1C" w:rsidP="009419FD">
            <w:pPr>
              <w:jc w:val="center"/>
              <w:rPr>
                <w:rFonts w:ascii="Arial" w:hAnsi="Arial" w:cs="Arial"/>
                <w:color w:val="000000"/>
                <w:sz w:val="18"/>
                <w:szCs w:val="18"/>
                <w:lang w:val="en-GB" w:eastAsia="en-GB"/>
              </w:rPr>
            </w:pPr>
            <w:r w:rsidRPr="004D2F14">
              <w:t>4</w:t>
            </w:r>
          </w:p>
        </w:tc>
        <w:tc>
          <w:tcPr>
            <w:tcW w:w="0" w:type="auto"/>
            <w:tcBorders>
              <w:top w:val="nil"/>
              <w:left w:val="nil"/>
              <w:bottom w:val="single" w:sz="4" w:space="0" w:color="auto"/>
              <w:right w:val="single" w:sz="4" w:space="0" w:color="auto"/>
            </w:tcBorders>
            <w:shd w:val="clear" w:color="auto" w:fill="auto"/>
            <w:noWrap/>
            <w:hideMark/>
          </w:tcPr>
          <w:p w14:paraId="1D03F023" w14:textId="77777777" w:rsidR="008D5D1C" w:rsidRPr="00E56918" w:rsidRDefault="008D5D1C" w:rsidP="009419FD">
            <w:pPr>
              <w:jc w:val="center"/>
              <w:rPr>
                <w:rFonts w:ascii="Arial" w:hAnsi="Arial" w:cs="Arial"/>
                <w:color w:val="000000"/>
                <w:sz w:val="18"/>
                <w:szCs w:val="18"/>
                <w:lang w:val="en-GB" w:eastAsia="en-GB"/>
              </w:rPr>
            </w:pPr>
            <w:r w:rsidRPr="004D2F14">
              <w:t>30</w:t>
            </w:r>
          </w:p>
        </w:tc>
        <w:tc>
          <w:tcPr>
            <w:tcW w:w="0" w:type="auto"/>
            <w:tcBorders>
              <w:top w:val="nil"/>
              <w:left w:val="nil"/>
              <w:bottom w:val="single" w:sz="4" w:space="0" w:color="auto"/>
              <w:right w:val="single" w:sz="4" w:space="0" w:color="auto"/>
            </w:tcBorders>
            <w:shd w:val="clear" w:color="auto" w:fill="auto"/>
            <w:noWrap/>
            <w:hideMark/>
          </w:tcPr>
          <w:p w14:paraId="3B203021" w14:textId="77777777" w:rsidR="008D5D1C" w:rsidRPr="00E56918" w:rsidRDefault="008D5D1C" w:rsidP="009419FD">
            <w:pPr>
              <w:jc w:val="center"/>
              <w:rPr>
                <w:rFonts w:ascii="Arial" w:hAnsi="Arial" w:cs="Arial"/>
                <w:color w:val="000000"/>
                <w:sz w:val="18"/>
                <w:szCs w:val="18"/>
                <w:lang w:val="en-GB" w:eastAsia="en-GB"/>
              </w:rPr>
            </w:pPr>
            <w:r w:rsidRPr="004D2F14">
              <w:t>245</w:t>
            </w:r>
          </w:p>
        </w:tc>
        <w:tc>
          <w:tcPr>
            <w:tcW w:w="0" w:type="auto"/>
            <w:tcBorders>
              <w:top w:val="nil"/>
              <w:left w:val="nil"/>
              <w:bottom w:val="single" w:sz="4" w:space="0" w:color="auto"/>
              <w:right w:val="single" w:sz="4" w:space="0" w:color="auto"/>
            </w:tcBorders>
            <w:shd w:val="clear" w:color="auto" w:fill="auto"/>
            <w:noWrap/>
            <w:hideMark/>
          </w:tcPr>
          <w:p w14:paraId="5CE32B6B" w14:textId="77777777" w:rsidR="008D5D1C" w:rsidRPr="00E56918" w:rsidRDefault="008D5D1C" w:rsidP="009419FD">
            <w:pPr>
              <w:jc w:val="center"/>
              <w:rPr>
                <w:rFonts w:ascii="Arial" w:hAnsi="Arial" w:cs="Arial"/>
                <w:color w:val="000000"/>
                <w:sz w:val="18"/>
                <w:szCs w:val="18"/>
                <w:lang w:val="en-GB" w:eastAsia="en-GB"/>
              </w:rPr>
            </w:pPr>
            <w:r w:rsidRPr="004D2F14">
              <w:t>11</w:t>
            </w:r>
          </w:p>
        </w:tc>
        <w:tc>
          <w:tcPr>
            <w:tcW w:w="0" w:type="auto"/>
            <w:tcBorders>
              <w:top w:val="nil"/>
              <w:left w:val="nil"/>
              <w:bottom w:val="single" w:sz="4" w:space="0" w:color="auto"/>
              <w:right w:val="single" w:sz="4" w:space="0" w:color="auto"/>
            </w:tcBorders>
            <w:shd w:val="clear" w:color="auto" w:fill="auto"/>
            <w:noWrap/>
            <w:hideMark/>
          </w:tcPr>
          <w:p w14:paraId="12058203" w14:textId="77777777" w:rsidR="008D5D1C" w:rsidRPr="00E56918" w:rsidRDefault="008D5D1C" w:rsidP="009419FD">
            <w:pPr>
              <w:jc w:val="center"/>
              <w:rPr>
                <w:rFonts w:ascii="Arial" w:hAnsi="Arial" w:cs="Arial"/>
                <w:color w:val="000000"/>
                <w:sz w:val="18"/>
                <w:szCs w:val="18"/>
                <w:lang w:val="en-GB" w:eastAsia="en-GB"/>
              </w:rPr>
            </w:pPr>
            <w:r w:rsidRPr="00F63E20">
              <w:t>46</w:t>
            </w:r>
          </w:p>
        </w:tc>
        <w:tc>
          <w:tcPr>
            <w:tcW w:w="0" w:type="auto"/>
            <w:tcBorders>
              <w:top w:val="nil"/>
              <w:left w:val="nil"/>
              <w:bottom w:val="single" w:sz="4" w:space="0" w:color="auto"/>
              <w:right w:val="single" w:sz="4" w:space="0" w:color="auto"/>
            </w:tcBorders>
            <w:shd w:val="clear" w:color="auto" w:fill="auto"/>
            <w:noWrap/>
            <w:hideMark/>
          </w:tcPr>
          <w:p w14:paraId="78597445" w14:textId="77777777" w:rsidR="008D5D1C" w:rsidRPr="00E56918" w:rsidRDefault="008D5D1C" w:rsidP="009419FD">
            <w:pPr>
              <w:jc w:val="center"/>
              <w:rPr>
                <w:rFonts w:ascii="Arial" w:hAnsi="Arial" w:cs="Arial"/>
                <w:color w:val="000000"/>
                <w:sz w:val="18"/>
                <w:szCs w:val="18"/>
                <w:lang w:val="en-GB" w:eastAsia="en-GB"/>
              </w:rPr>
            </w:pPr>
            <w:r w:rsidRPr="00F63E20">
              <w:t>90</w:t>
            </w:r>
          </w:p>
        </w:tc>
        <w:tc>
          <w:tcPr>
            <w:tcW w:w="0" w:type="auto"/>
            <w:tcBorders>
              <w:top w:val="nil"/>
              <w:left w:val="nil"/>
              <w:bottom w:val="single" w:sz="4" w:space="0" w:color="auto"/>
              <w:right w:val="single" w:sz="4" w:space="0" w:color="auto"/>
            </w:tcBorders>
            <w:shd w:val="clear" w:color="auto" w:fill="auto"/>
            <w:noWrap/>
            <w:hideMark/>
          </w:tcPr>
          <w:p w14:paraId="1ACE6A56" w14:textId="77777777" w:rsidR="008D5D1C" w:rsidRPr="00E56918" w:rsidRDefault="008D5D1C" w:rsidP="009419FD">
            <w:pPr>
              <w:jc w:val="center"/>
              <w:rPr>
                <w:rFonts w:ascii="Arial" w:hAnsi="Arial" w:cs="Arial"/>
                <w:color w:val="000000"/>
                <w:sz w:val="18"/>
                <w:szCs w:val="18"/>
                <w:lang w:val="en-GB" w:eastAsia="en-GB"/>
              </w:rPr>
            </w:pPr>
            <w:r w:rsidRPr="00F63E20">
              <w:t>-0.32017752</w:t>
            </w:r>
          </w:p>
        </w:tc>
      </w:tr>
      <w:tr w:rsidR="008D5D1C" w:rsidRPr="00E56918" w14:paraId="6B2ADFB8"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4A49ABA1" w14:textId="77777777" w:rsidR="008D5D1C" w:rsidRPr="00E56918" w:rsidRDefault="008D5D1C" w:rsidP="009419FD">
            <w:pPr>
              <w:jc w:val="center"/>
              <w:rPr>
                <w:rFonts w:ascii="Arial" w:hAnsi="Arial" w:cs="Arial"/>
                <w:color w:val="000000"/>
                <w:sz w:val="18"/>
                <w:szCs w:val="18"/>
                <w:lang w:val="en-GB" w:eastAsia="en-GB"/>
              </w:rPr>
            </w:pPr>
            <w:r w:rsidRPr="004D2F14">
              <w:t>4</w:t>
            </w:r>
          </w:p>
        </w:tc>
        <w:tc>
          <w:tcPr>
            <w:tcW w:w="0" w:type="auto"/>
            <w:tcBorders>
              <w:top w:val="nil"/>
              <w:left w:val="nil"/>
              <w:bottom w:val="single" w:sz="4" w:space="0" w:color="auto"/>
              <w:right w:val="single" w:sz="4" w:space="0" w:color="auto"/>
            </w:tcBorders>
            <w:shd w:val="clear" w:color="auto" w:fill="auto"/>
            <w:noWrap/>
            <w:hideMark/>
          </w:tcPr>
          <w:p w14:paraId="074A2804" w14:textId="77777777" w:rsidR="008D5D1C" w:rsidRPr="00E56918" w:rsidRDefault="008D5D1C" w:rsidP="009419FD">
            <w:pPr>
              <w:jc w:val="center"/>
              <w:rPr>
                <w:rFonts w:ascii="Arial" w:hAnsi="Arial" w:cs="Arial"/>
                <w:color w:val="000000"/>
                <w:sz w:val="18"/>
                <w:szCs w:val="18"/>
                <w:lang w:val="en-GB" w:eastAsia="en-GB"/>
              </w:rPr>
            </w:pPr>
            <w:r w:rsidRPr="004D2F14">
              <w:t>30</w:t>
            </w:r>
          </w:p>
        </w:tc>
        <w:tc>
          <w:tcPr>
            <w:tcW w:w="0" w:type="auto"/>
            <w:tcBorders>
              <w:top w:val="nil"/>
              <w:left w:val="nil"/>
              <w:bottom w:val="single" w:sz="4" w:space="0" w:color="auto"/>
              <w:right w:val="single" w:sz="4" w:space="0" w:color="auto"/>
            </w:tcBorders>
            <w:shd w:val="clear" w:color="auto" w:fill="auto"/>
            <w:noWrap/>
            <w:hideMark/>
          </w:tcPr>
          <w:p w14:paraId="42EDE3D7" w14:textId="77777777" w:rsidR="008D5D1C" w:rsidRPr="00E56918" w:rsidRDefault="008D5D1C" w:rsidP="009419FD">
            <w:pPr>
              <w:jc w:val="center"/>
              <w:rPr>
                <w:rFonts w:ascii="Arial" w:hAnsi="Arial" w:cs="Arial"/>
                <w:color w:val="000000"/>
                <w:sz w:val="18"/>
                <w:szCs w:val="18"/>
                <w:lang w:val="en-GB" w:eastAsia="en-GB"/>
              </w:rPr>
            </w:pPr>
            <w:r w:rsidRPr="004D2F14">
              <w:t>273</w:t>
            </w:r>
          </w:p>
        </w:tc>
        <w:tc>
          <w:tcPr>
            <w:tcW w:w="0" w:type="auto"/>
            <w:tcBorders>
              <w:top w:val="nil"/>
              <w:left w:val="nil"/>
              <w:bottom w:val="single" w:sz="4" w:space="0" w:color="auto"/>
              <w:right w:val="single" w:sz="4" w:space="0" w:color="auto"/>
            </w:tcBorders>
            <w:shd w:val="clear" w:color="auto" w:fill="auto"/>
            <w:noWrap/>
            <w:hideMark/>
          </w:tcPr>
          <w:p w14:paraId="3B4A8666" w14:textId="77777777" w:rsidR="008D5D1C" w:rsidRPr="00E56918" w:rsidRDefault="008D5D1C" w:rsidP="009419FD">
            <w:pPr>
              <w:jc w:val="center"/>
              <w:rPr>
                <w:rFonts w:ascii="Arial" w:hAnsi="Arial" w:cs="Arial"/>
                <w:color w:val="000000"/>
                <w:sz w:val="18"/>
                <w:szCs w:val="18"/>
                <w:lang w:val="en-GB" w:eastAsia="en-GB"/>
              </w:rPr>
            </w:pPr>
            <w:r w:rsidRPr="004D2F14">
              <w:t>11</w:t>
            </w:r>
          </w:p>
        </w:tc>
        <w:tc>
          <w:tcPr>
            <w:tcW w:w="0" w:type="auto"/>
            <w:tcBorders>
              <w:top w:val="nil"/>
              <w:left w:val="nil"/>
              <w:bottom w:val="single" w:sz="4" w:space="0" w:color="auto"/>
              <w:right w:val="single" w:sz="4" w:space="0" w:color="auto"/>
            </w:tcBorders>
            <w:shd w:val="clear" w:color="auto" w:fill="auto"/>
            <w:noWrap/>
            <w:hideMark/>
          </w:tcPr>
          <w:p w14:paraId="3512C1FC" w14:textId="77777777" w:rsidR="008D5D1C" w:rsidRPr="00E56918" w:rsidRDefault="008D5D1C" w:rsidP="009419FD">
            <w:pPr>
              <w:jc w:val="center"/>
              <w:rPr>
                <w:rFonts w:ascii="Arial" w:hAnsi="Arial" w:cs="Arial"/>
                <w:color w:val="000000"/>
                <w:sz w:val="18"/>
                <w:szCs w:val="18"/>
                <w:lang w:val="en-GB" w:eastAsia="en-GB"/>
              </w:rPr>
            </w:pPr>
            <w:r w:rsidRPr="00F63E20">
              <w:t>46</w:t>
            </w:r>
          </w:p>
        </w:tc>
        <w:tc>
          <w:tcPr>
            <w:tcW w:w="0" w:type="auto"/>
            <w:tcBorders>
              <w:top w:val="nil"/>
              <w:left w:val="nil"/>
              <w:bottom w:val="single" w:sz="4" w:space="0" w:color="auto"/>
              <w:right w:val="single" w:sz="4" w:space="0" w:color="auto"/>
            </w:tcBorders>
            <w:shd w:val="clear" w:color="auto" w:fill="auto"/>
            <w:noWrap/>
            <w:hideMark/>
          </w:tcPr>
          <w:p w14:paraId="2BA8AC9A" w14:textId="77777777" w:rsidR="008D5D1C" w:rsidRPr="00E56918" w:rsidRDefault="008D5D1C" w:rsidP="009419FD">
            <w:pPr>
              <w:jc w:val="center"/>
              <w:rPr>
                <w:rFonts w:ascii="Arial" w:hAnsi="Arial" w:cs="Arial"/>
                <w:color w:val="000000"/>
                <w:sz w:val="18"/>
                <w:szCs w:val="18"/>
                <w:lang w:val="en-GB" w:eastAsia="en-GB"/>
              </w:rPr>
            </w:pPr>
            <w:r w:rsidRPr="00F63E20">
              <w:t>100</w:t>
            </w:r>
          </w:p>
        </w:tc>
        <w:tc>
          <w:tcPr>
            <w:tcW w:w="0" w:type="auto"/>
            <w:tcBorders>
              <w:top w:val="nil"/>
              <w:left w:val="nil"/>
              <w:bottom w:val="single" w:sz="4" w:space="0" w:color="auto"/>
              <w:right w:val="single" w:sz="4" w:space="0" w:color="auto"/>
            </w:tcBorders>
            <w:shd w:val="clear" w:color="auto" w:fill="auto"/>
            <w:noWrap/>
            <w:hideMark/>
          </w:tcPr>
          <w:p w14:paraId="00F25170" w14:textId="77777777" w:rsidR="008D5D1C" w:rsidRPr="00E56918" w:rsidRDefault="008D5D1C" w:rsidP="009419FD">
            <w:pPr>
              <w:jc w:val="center"/>
              <w:rPr>
                <w:rFonts w:ascii="Arial" w:hAnsi="Arial" w:cs="Arial"/>
                <w:color w:val="000000"/>
                <w:sz w:val="18"/>
                <w:szCs w:val="18"/>
                <w:lang w:val="en-GB" w:eastAsia="en-GB"/>
              </w:rPr>
            </w:pPr>
            <w:r w:rsidRPr="00F63E20">
              <w:t>-0.284811572</w:t>
            </w:r>
          </w:p>
        </w:tc>
      </w:tr>
      <w:tr w:rsidR="008D5D1C" w:rsidRPr="00E56918" w14:paraId="3E6BA54D"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66D59239" w14:textId="77777777" w:rsidR="008D5D1C" w:rsidRPr="00E56918" w:rsidRDefault="008D5D1C" w:rsidP="009419FD">
            <w:pPr>
              <w:jc w:val="center"/>
              <w:rPr>
                <w:rFonts w:ascii="Arial" w:hAnsi="Arial" w:cs="Arial"/>
                <w:color w:val="000000"/>
                <w:sz w:val="18"/>
                <w:szCs w:val="18"/>
                <w:lang w:val="en-GB" w:eastAsia="en-GB"/>
              </w:rPr>
            </w:pPr>
            <w:r w:rsidRPr="00E42B85">
              <w:t>6</w:t>
            </w:r>
          </w:p>
        </w:tc>
        <w:tc>
          <w:tcPr>
            <w:tcW w:w="0" w:type="auto"/>
            <w:tcBorders>
              <w:top w:val="nil"/>
              <w:left w:val="nil"/>
              <w:bottom w:val="single" w:sz="4" w:space="0" w:color="auto"/>
              <w:right w:val="single" w:sz="4" w:space="0" w:color="auto"/>
            </w:tcBorders>
            <w:shd w:val="clear" w:color="auto" w:fill="auto"/>
            <w:noWrap/>
            <w:hideMark/>
          </w:tcPr>
          <w:p w14:paraId="2A578E2B" w14:textId="77777777" w:rsidR="008D5D1C" w:rsidRPr="00E56918" w:rsidRDefault="008D5D1C" w:rsidP="009419FD">
            <w:pPr>
              <w:jc w:val="center"/>
              <w:rPr>
                <w:rFonts w:ascii="Arial" w:hAnsi="Arial" w:cs="Arial"/>
                <w:color w:val="000000"/>
                <w:sz w:val="18"/>
                <w:szCs w:val="18"/>
                <w:lang w:val="en-GB" w:eastAsia="en-GB"/>
              </w:rPr>
            </w:pPr>
            <w:r w:rsidRPr="00E42B85">
              <w:t>30</w:t>
            </w:r>
          </w:p>
        </w:tc>
        <w:tc>
          <w:tcPr>
            <w:tcW w:w="0" w:type="auto"/>
            <w:tcBorders>
              <w:top w:val="nil"/>
              <w:left w:val="nil"/>
              <w:bottom w:val="single" w:sz="4" w:space="0" w:color="auto"/>
              <w:right w:val="single" w:sz="4" w:space="0" w:color="auto"/>
            </w:tcBorders>
            <w:shd w:val="clear" w:color="auto" w:fill="auto"/>
            <w:noWrap/>
            <w:hideMark/>
          </w:tcPr>
          <w:p w14:paraId="7BF5CBF4" w14:textId="77777777" w:rsidR="008D5D1C" w:rsidRPr="00E56918" w:rsidRDefault="008D5D1C" w:rsidP="009419FD">
            <w:pPr>
              <w:jc w:val="center"/>
              <w:rPr>
                <w:rFonts w:ascii="Arial" w:hAnsi="Arial" w:cs="Arial"/>
                <w:color w:val="000000"/>
                <w:sz w:val="18"/>
                <w:szCs w:val="18"/>
                <w:lang w:val="en-GB" w:eastAsia="en-GB"/>
              </w:rPr>
            </w:pPr>
            <w:r w:rsidRPr="00E42B85">
              <w:t>162</w:t>
            </w:r>
          </w:p>
        </w:tc>
        <w:tc>
          <w:tcPr>
            <w:tcW w:w="0" w:type="auto"/>
            <w:tcBorders>
              <w:top w:val="nil"/>
              <w:left w:val="nil"/>
              <w:bottom w:val="single" w:sz="4" w:space="0" w:color="auto"/>
              <w:right w:val="single" w:sz="4" w:space="0" w:color="auto"/>
            </w:tcBorders>
            <w:shd w:val="clear" w:color="auto" w:fill="auto"/>
            <w:noWrap/>
            <w:hideMark/>
          </w:tcPr>
          <w:p w14:paraId="1F9E42A8" w14:textId="77777777" w:rsidR="008D5D1C" w:rsidRPr="00E56918" w:rsidRDefault="008D5D1C" w:rsidP="009419FD">
            <w:pPr>
              <w:jc w:val="center"/>
              <w:rPr>
                <w:rFonts w:ascii="Arial" w:hAnsi="Arial" w:cs="Arial"/>
                <w:color w:val="000000"/>
                <w:sz w:val="18"/>
                <w:szCs w:val="18"/>
                <w:lang w:val="en-GB" w:eastAsia="en-GB"/>
              </w:rPr>
            </w:pPr>
            <w:r w:rsidRPr="00E42B85">
              <w:t>11</w:t>
            </w:r>
          </w:p>
        </w:tc>
        <w:tc>
          <w:tcPr>
            <w:tcW w:w="0" w:type="auto"/>
            <w:tcBorders>
              <w:top w:val="nil"/>
              <w:left w:val="nil"/>
              <w:bottom w:val="single" w:sz="4" w:space="0" w:color="auto"/>
              <w:right w:val="single" w:sz="4" w:space="0" w:color="auto"/>
            </w:tcBorders>
            <w:shd w:val="clear" w:color="auto" w:fill="auto"/>
            <w:noWrap/>
            <w:hideMark/>
          </w:tcPr>
          <w:p w14:paraId="156FF9FB" w14:textId="77777777" w:rsidR="008D5D1C" w:rsidRPr="00E56918" w:rsidRDefault="008D5D1C" w:rsidP="009419FD">
            <w:pPr>
              <w:jc w:val="center"/>
              <w:rPr>
                <w:rFonts w:ascii="Arial" w:hAnsi="Arial" w:cs="Arial"/>
                <w:color w:val="000000"/>
                <w:sz w:val="18"/>
                <w:szCs w:val="18"/>
                <w:lang w:val="en-GB" w:eastAsia="en-GB"/>
              </w:rPr>
            </w:pPr>
            <w:r w:rsidRPr="00321327">
              <w:t>46</w:t>
            </w:r>
          </w:p>
        </w:tc>
        <w:tc>
          <w:tcPr>
            <w:tcW w:w="0" w:type="auto"/>
            <w:tcBorders>
              <w:top w:val="nil"/>
              <w:left w:val="nil"/>
              <w:bottom w:val="single" w:sz="4" w:space="0" w:color="auto"/>
              <w:right w:val="single" w:sz="4" w:space="0" w:color="auto"/>
            </w:tcBorders>
            <w:shd w:val="clear" w:color="auto" w:fill="auto"/>
            <w:noWrap/>
            <w:hideMark/>
          </w:tcPr>
          <w:p w14:paraId="03D5C896" w14:textId="77777777" w:rsidR="008D5D1C" w:rsidRPr="00E56918" w:rsidRDefault="008D5D1C" w:rsidP="009419FD">
            <w:pPr>
              <w:jc w:val="center"/>
              <w:rPr>
                <w:rFonts w:ascii="Arial" w:hAnsi="Arial" w:cs="Arial"/>
                <w:color w:val="000000"/>
                <w:sz w:val="18"/>
                <w:szCs w:val="18"/>
                <w:lang w:val="en-GB" w:eastAsia="en-GB"/>
              </w:rPr>
            </w:pPr>
            <w:r w:rsidRPr="00321327">
              <w:t>60</w:t>
            </w:r>
          </w:p>
        </w:tc>
        <w:tc>
          <w:tcPr>
            <w:tcW w:w="0" w:type="auto"/>
            <w:tcBorders>
              <w:top w:val="nil"/>
              <w:left w:val="nil"/>
              <w:bottom w:val="single" w:sz="4" w:space="0" w:color="auto"/>
              <w:right w:val="single" w:sz="4" w:space="0" w:color="auto"/>
            </w:tcBorders>
            <w:shd w:val="clear" w:color="auto" w:fill="auto"/>
            <w:noWrap/>
            <w:hideMark/>
          </w:tcPr>
          <w:p w14:paraId="3B7CD106" w14:textId="77777777" w:rsidR="008D5D1C" w:rsidRPr="00E56918" w:rsidRDefault="008D5D1C" w:rsidP="009419FD">
            <w:pPr>
              <w:jc w:val="center"/>
              <w:rPr>
                <w:rFonts w:ascii="Arial" w:hAnsi="Arial" w:cs="Arial"/>
                <w:color w:val="000000"/>
                <w:sz w:val="18"/>
                <w:szCs w:val="18"/>
                <w:lang w:val="en-GB" w:eastAsia="en-GB"/>
              </w:rPr>
            </w:pPr>
            <w:r w:rsidRPr="00321327">
              <w:t>-1.063293018</w:t>
            </w:r>
          </w:p>
        </w:tc>
      </w:tr>
      <w:tr w:rsidR="008D5D1C" w:rsidRPr="00E56918" w14:paraId="7E211721"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42B157CF" w14:textId="77777777" w:rsidR="008D5D1C" w:rsidRPr="00E56918" w:rsidRDefault="008D5D1C" w:rsidP="009419FD">
            <w:pPr>
              <w:jc w:val="center"/>
              <w:rPr>
                <w:rFonts w:ascii="Arial" w:hAnsi="Arial" w:cs="Arial"/>
                <w:color w:val="000000"/>
                <w:sz w:val="18"/>
                <w:szCs w:val="18"/>
                <w:lang w:val="en-GB" w:eastAsia="en-GB"/>
              </w:rPr>
            </w:pPr>
            <w:r w:rsidRPr="00E42B85">
              <w:t>6</w:t>
            </w:r>
          </w:p>
        </w:tc>
        <w:tc>
          <w:tcPr>
            <w:tcW w:w="0" w:type="auto"/>
            <w:tcBorders>
              <w:top w:val="nil"/>
              <w:left w:val="nil"/>
              <w:bottom w:val="single" w:sz="4" w:space="0" w:color="auto"/>
              <w:right w:val="single" w:sz="4" w:space="0" w:color="auto"/>
            </w:tcBorders>
            <w:shd w:val="clear" w:color="auto" w:fill="auto"/>
            <w:noWrap/>
            <w:hideMark/>
          </w:tcPr>
          <w:p w14:paraId="28827C10" w14:textId="77777777" w:rsidR="008D5D1C" w:rsidRPr="00E56918" w:rsidRDefault="008D5D1C" w:rsidP="009419FD">
            <w:pPr>
              <w:jc w:val="center"/>
              <w:rPr>
                <w:rFonts w:ascii="Arial" w:hAnsi="Arial" w:cs="Arial"/>
                <w:color w:val="000000"/>
                <w:sz w:val="18"/>
                <w:szCs w:val="18"/>
                <w:lang w:val="en-GB" w:eastAsia="en-GB"/>
              </w:rPr>
            </w:pPr>
            <w:r w:rsidRPr="00E42B85">
              <w:t>30</w:t>
            </w:r>
          </w:p>
        </w:tc>
        <w:tc>
          <w:tcPr>
            <w:tcW w:w="0" w:type="auto"/>
            <w:tcBorders>
              <w:top w:val="nil"/>
              <w:left w:val="nil"/>
              <w:bottom w:val="single" w:sz="4" w:space="0" w:color="auto"/>
              <w:right w:val="single" w:sz="4" w:space="0" w:color="auto"/>
            </w:tcBorders>
            <w:shd w:val="clear" w:color="auto" w:fill="auto"/>
            <w:noWrap/>
            <w:hideMark/>
          </w:tcPr>
          <w:p w14:paraId="30DE3FD0" w14:textId="77777777" w:rsidR="008D5D1C" w:rsidRPr="00E56918" w:rsidRDefault="008D5D1C" w:rsidP="009419FD">
            <w:pPr>
              <w:jc w:val="center"/>
              <w:rPr>
                <w:rFonts w:ascii="Arial" w:hAnsi="Arial" w:cs="Arial"/>
                <w:color w:val="000000"/>
                <w:sz w:val="18"/>
                <w:szCs w:val="18"/>
                <w:lang w:val="en-GB" w:eastAsia="en-GB"/>
              </w:rPr>
            </w:pPr>
            <w:r w:rsidRPr="00E42B85">
              <w:t>189</w:t>
            </w:r>
          </w:p>
        </w:tc>
        <w:tc>
          <w:tcPr>
            <w:tcW w:w="0" w:type="auto"/>
            <w:tcBorders>
              <w:top w:val="nil"/>
              <w:left w:val="nil"/>
              <w:bottom w:val="single" w:sz="4" w:space="0" w:color="auto"/>
              <w:right w:val="single" w:sz="4" w:space="0" w:color="auto"/>
            </w:tcBorders>
            <w:shd w:val="clear" w:color="auto" w:fill="auto"/>
            <w:noWrap/>
            <w:hideMark/>
          </w:tcPr>
          <w:p w14:paraId="5942EBC6" w14:textId="77777777" w:rsidR="008D5D1C" w:rsidRPr="00E56918" w:rsidRDefault="008D5D1C" w:rsidP="009419FD">
            <w:pPr>
              <w:jc w:val="center"/>
              <w:rPr>
                <w:rFonts w:ascii="Arial" w:hAnsi="Arial" w:cs="Arial"/>
                <w:color w:val="000000"/>
                <w:sz w:val="18"/>
                <w:szCs w:val="18"/>
                <w:lang w:val="en-GB" w:eastAsia="en-GB"/>
              </w:rPr>
            </w:pPr>
            <w:r w:rsidRPr="00E42B85">
              <w:t>11</w:t>
            </w:r>
          </w:p>
        </w:tc>
        <w:tc>
          <w:tcPr>
            <w:tcW w:w="0" w:type="auto"/>
            <w:tcBorders>
              <w:top w:val="nil"/>
              <w:left w:val="nil"/>
              <w:bottom w:val="single" w:sz="4" w:space="0" w:color="auto"/>
              <w:right w:val="single" w:sz="4" w:space="0" w:color="auto"/>
            </w:tcBorders>
            <w:shd w:val="clear" w:color="auto" w:fill="auto"/>
            <w:noWrap/>
            <w:hideMark/>
          </w:tcPr>
          <w:p w14:paraId="775BE344" w14:textId="77777777" w:rsidR="008D5D1C" w:rsidRPr="00E56918" w:rsidRDefault="008D5D1C" w:rsidP="009419FD">
            <w:pPr>
              <w:jc w:val="center"/>
              <w:rPr>
                <w:rFonts w:ascii="Arial" w:hAnsi="Arial" w:cs="Arial"/>
                <w:color w:val="000000"/>
                <w:sz w:val="18"/>
                <w:szCs w:val="18"/>
                <w:lang w:val="en-GB" w:eastAsia="en-GB"/>
              </w:rPr>
            </w:pPr>
            <w:r w:rsidRPr="00321327">
              <w:t>46</w:t>
            </w:r>
          </w:p>
        </w:tc>
        <w:tc>
          <w:tcPr>
            <w:tcW w:w="0" w:type="auto"/>
            <w:tcBorders>
              <w:top w:val="nil"/>
              <w:left w:val="nil"/>
              <w:bottom w:val="single" w:sz="4" w:space="0" w:color="auto"/>
              <w:right w:val="single" w:sz="4" w:space="0" w:color="auto"/>
            </w:tcBorders>
            <w:shd w:val="clear" w:color="auto" w:fill="auto"/>
            <w:noWrap/>
            <w:hideMark/>
          </w:tcPr>
          <w:p w14:paraId="1B2AADD4" w14:textId="77777777" w:rsidR="008D5D1C" w:rsidRPr="00E56918" w:rsidRDefault="008D5D1C" w:rsidP="009419FD">
            <w:pPr>
              <w:jc w:val="center"/>
              <w:rPr>
                <w:rFonts w:ascii="Arial" w:hAnsi="Arial" w:cs="Arial"/>
                <w:color w:val="000000"/>
                <w:sz w:val="18"/>
                <w:szCs w:val="18"/>
                <w:lang w:val="en-GB" w:eastAsia="en-GB"/>
              </w:rPr>
            </w:pPr>
            <w:r w:rsidRPr="00321327">
              <w:t>70</w:t>
            </w:r>
          </w:p>
        </w:tc>
        <w:tc>
          <w:tcPr>
            <w:tcW w:w="0" w:type="auto"/>
            <w:tcBorders>
              <w:top w:val="nil"/>
              <w:left w:val="nil"/>
              <w:bottom w:val="single" w:sz="4" w:space="0" w:color="auto"/>
              <w:right w:val="single" w:sz="4" w:space="0" w:color="auto"/>
            </w:tcBorders>
            <w:shd w:val="clear" w:color="auto" w:fill="auto"/>
            <w:noWrap/>
            <w:hideMark/>
          </w:tcPr>
          <w:p w14:paraId="4F5B56E3" w14:textId="77777777" w:rsidR="008D5D1C" w:rsidRPr="00E56918" w:rsidRDefault="008D5D1C" w:rsidP="009419FD">
            <w:pPr>
              <w:jc w:val="center"/>
              <w:rPr>
                <w:rFonts w:ascii="Arial" w:hAnsi="Arial" w:cs="Arial"/>
                <w:color w:val="000000"/>
                <w:sz w:val="18"/>
                <w:szCs w:val="18"/>
                <w:lang w:val="en-GB" w:eastAsia="en-GB"/>
              </w:rPr>
            </w:pPr>
            <w:r w:rsidRPr="00321327">
              <w:t>-0.884288268</w:t>
            </w:r>
          </w:p>
        </w:tc>
      </w:tr>
      <w:tr w:rsidR="008D5D1C" w:rsidRPr="00E56918" w14:paraId="63EB1174"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568156EE" w14:textId="77777777" w:rsidR="008D5D1C" w:rsidRPr="00E56918" w:rsidRDefault="008D5D1C" w:rsidP="009419FD">
            <w:pPr>
              <w:jc w:val="center"/>
              <w:rPr>
                <w:rFonts w:ascii="Arial" w:hAnsi="Arial" w:cs="Arial"/>
                <w:color w:val="000000"/>
                <w:sz w:val="18"/>
                <w:szCs w:val="18"/>
                <w:lang w:val="en-GB" w:eastAsia="en-GB"/>
              </w:rPr>
            </w:pPr>
            <w:r w:rsidRPr="00E42B85">
              <w:t>6</w:t>
            </w:r>
          </w:p>
        </w:tc>
        <w:tc>
          <w:tcPr>
            <w:tcW w:w="0" w:type="auto"/>
            <w:tcBorders>
              <w:top w:val="nil"/>
              <w:left w:val="nil"/>
              <w:bottom w:val="single" w:sz="4" w:space="0" w:color="auto"/>
              <w:right w:val="single" w:sz="4" w:space="0" w:color="auto"/>
            </w:tcBorders>
            <w:shd w:val="clear" w:color="auto" w:fill="auto"/>
            <w:noWrap/>
            <w:hideMark/>
          </w:tcPr>
          <w:p w14:paraId="3AF0D1BC" w14:textId="77777777" w:rsidR="008D5D1C" w:rsidRPr="00E56918" w:rsidRDefault="008D5D1C" w:rsidP="009419FD">
            <w:pPr>
              <w:jc w:val="center"/>
              <w:rPr>
                <w:rFonts w:ascii="Arial" w:hAnsi="Arial" w:cs="Arial"/>
                <w:color w:val="000000"/>
                <w:sz w:val="18"/>
                <w:szCs w:val="18"/>
                <w:lang w:val="en-GB" w:eastAsia="en-GB"/>
              </w:rPr>
            </w:pPr>
            <w:r w:rsidRPr="00E42B85">
              <w:t>30</w:t>
            </w:r>
          </w:p>
        </w:tc>
        <w:tc>
          <w:tcPr>
            <w:tcW w:w="0" w:type="auto"/>
            <w:tcBorders>
              <w:top w:val="nil"/>
              <w:left w:val="nil"/>
              <w:bottom w:val="single" w:sz="4" w:space="0" w:color="auto"/>
              <w:right w:val="single" w:sz="4" w:space="0" w:color="auto"/>
            </w:tcBorders>
            <w:shd w:val="clear" w:color="auto" w:fill="auto"/>
            <w:noWrap/>
            <w:hideMark/>
          </w:tcPr>
          <w:p w14:paraId="43AAFB01" w14:textId="77777777" w:rsidR="008D5D1C" w:rsidRPr="00E56918" w:rsidRDefault="008D5D1C" w:rsidP="009419FD">
            <w:pPr>
              <w:jc w:val="center"/>
              <w:rPr>
                <w:rFonts w:ascii="Arial" w:hAnsi="Arial" w:cs="Arial"/>
                <w:color w:val="000000"/>
                <w:sz w:val="18"/>
                <w:szCs w:val="18"/>
                <w:lang w:val="en-GB" w:eastAsia="en-GB"/>
              </w:rPr>
            </w:pPr>
            <w:r w:rsidRPr="00E42B85">
              <w:t>217</w:t>
            </w:r>
          </w:p>
        </w:tc>
        <w:tc>
          <w:tcPr>
            <w:tcW w:w="0" w:type="auto"/>
            <w:tcBorders>
              <w:top w:val="nil"/>
              <w:left w:val="nil"/>
              <w:bottom w:val="single" w:sz="4" w:space="0" w:color="auto"/>
              <w:right w:val="single" w:sz="4" w:space="0" w:color="auto"/>
            </w:tcBorders>
            <w:shd w:val="clear" w:color="auto" w:fill="auto"/>
            <w:noWrap/>
            <w:hideMark/>
          </w:tcPr>
          <w:p w14:paraId="116C29D0" w14:textId="77777777" w:rsidR="008D5D1C" w:rsidRPr="00E56918" w:rsidRDefault="008D5D1C" w:rsidP="009419FD">
            <w:pPr>
              <w:jc w:val="center"/>
              <w:rPr>
                <w:rFonts w:ascii="Arial" w:hAnsi="Arial" w:cs="Arial"/>
                <w:color w:val="000000"/>
                <w:sz w:val="18"/>
                <w:szCs w:val="18"/>
                <w:lang w:val="en-GB" w:eastAsia="en-GB"/>
              </w:rPr>
            </w:pPr>
            <w:r w:rsidRPr="00E42B85">
              <w:t>11</w:t>
            </w:r>
          </w:p>
        </w:tc>
        <w:tc>
          <w:tcPr>
            <w:tcW w:w="0" w:type="auto"/>
            <w:tcBorders>
              <w:top w:val="nil"/>
              <w:left w:val="nil"/>
              <w:bottom w:val="single" w:sz="4" w:space="0" w:color="auto"/>
              <w:right w:val="single" w:sz="4" w:space="0" w:color="auto"/>
            </w:tcBorders>
            <w:shd w:val="clear" w:color="auto" w:fill="auto"/>
            <w:noWrap/>
            <w:hideMark/>
          </w:tcPr>
          <w:p w14:paraId="7D8CB8DF" w14:textId="77777777" w:rsidR="008D5D1C" w:rsidRPr="00E56918" w:rsidRDefault="008D5D1C" w:rsidP="009419FD">
            <w:pPr>
              <w:jc w:val="center"/>
              <w:rPr>
                <w:rFonts w:ascii="Arial" w:hAnsi="Arial" w:cs="Arial"/>
                <w:color w:val="000000"/>
                <w:sz w:val="18"/>
                <w:szCs w:val="18"/>
                <w:lang w:val="en-GB" w:eastAsia="en-GB"/>
              </w:rPr>
            </w:pPr>
            <w:r w:rsidRPr="00321327">
              <w:t>46</w:t>
            </w:r>
          </w:p>
        </w:tc>
        <w:tc>
          <w:tcPr>
            <w:tcW w:w="0" w:type="auto"/>
            <w:tcBorders>
              <w:top w:val="nil"/>
              <w:left w:val="nil"/>
              <w:bottom w:val="single" w:sz="4" w:space="0" w:color="auto"/>
              <w:right w:val="single" w:sz="4" w:space="0" w:color="auto"/>
            </w:tcBorders>
            <w:shd w:val="clear" w:color="auto" w:fill="auto"/>
            <w:noWrap/>
            <w:hideMark/>
          </w:tcPr>
          <w:p w14:paraId="1A9D3894" w14:textId="77777777" w:rsidR="008D5D1C" w:rsidRPr="00E56918" w:rsidRDefault="008D5D1C" w:rsidP="009419FD">
            <w:pPr>
              <w:jc w:val="center"/>
              <w:rPr>
                <w:rFonts w:ascii="Arial" w:hAnsi="Arial" w:cs="Arial"/>
                <w:color w:val="000000"/>
                <w:sz w:val="18"/>
                <w:szCs w:val="18"/>
                <w:lang w:val="en-GB" w:eastAsia="en-GB"/>
              </w:rPr>
            </w:pPr>
            <w:r w:rsidRPr="00321327">
              <w:t>80</w:t>
            </w:r>
          </w:p>
        </w:tc>
        <w:tc>
          <w:tcPr>
            <w:tcW w:w="0" w:type="auto"/>
            <w:tcBorders>
              <w:top w:val="nil"/>
              <w:left w:val="nil"/>
              <w:bottom w:val="single" w:sz="4" w:space="0" w:color="auto"/>
              <w:right w:val="single" w:sz="4" w:space="0" w:color="auto"/>
            </w:tcBorders>
            <w:shd w:val="clear" w:color="auto" w:fill="auto"/>
            <w:noWrap/>
            <w:hideMark/>
          </w:tcPr>
          <w:p w14:paraId="1C903918" w14:textId="77777777" w:rsidR="008D5D1C" w:rsidRPr="00E56918" w:rsidRDefault="008D5D1C" w:rsidP="009419FD">
            <w:pPr>
              <w:jc w:val="center"/>
              <w:rPr>
                <w:rFonts w:ascii="Arial" w:hAnsi="Arial" w:cs="Arial"/>
                <w:color w:val="000000"/>
                <w:sz w:val="18"/>
                <w:szCs w:val="18"/>
                <w:lang w:val="en-GB" w:eastAsia="en-GB"/>
              </w:rPr>
            </w:pPr>
            <w:r w:rsidRPr="00321327">
              <w:t>-0.752987437</w:t>
            </w:r>
          </w:p>
        </w:tc>
      </w:tr>
      <w:tr w:rsidR="008D5D1C" w:rsidRPr="00E56918" w14:paraId="6B6A7B6E"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4C0970C6" w14:textId="77777777" w:rsidR="008D5D1C" w:rsidRPr="00E56918" w:rsidRDefault="008D5D1C" w:rsidP="009419FD">
            <w:pPr>
              <w:jc w:val="center"/>
              <w:rPr>
                <w:rFonts w:ascii="Arial" w:hAnsi="Arial" w:cs="Arial"/>
                <w:color w:val="000000"/>
                <w:sz w:val="18"/>
                <w:szCs w:val="18"/>
                <w:lang w:val="en-GB" w:eastAsia="en-GB"/>
              </w:rPr>
            </w:pPr>
            <w:r w:rsidRPr="00E42B85">
              <w:t>6</w:t>
            </w:r>
          </w:p>
        </w:tc>
        <w:tc>
          <w:tcPr>
            <w:tcW w:w="0" w:type="auto"/>
            <w:tcBorders>
              <w:top w:val="nil"/>
              <w:left w:val="nil"/>
              <w:bottom w:val="single" w:sz="4" w:space="0" w:color="auto"/>
              <w:right w:val="single" w:sz="4" w:space="0" w:color="auto"/>
            </w:tcBorders>
            <w:shd w:val="clear" w:color="auto" w:fill="auto"/>
            <w:noWrap/>
            <w:hideMark/>
          </w:tcPr>
          <w:p w14:paraId="21382968" w14:textId="77777777" w:rsidR="008D5D1C" w:rsidRPr="00E56918" w:rsidRDefault="008D5D1C" w:rsidP="009419FD">
            <w:pPr>
              <w:jc w:val="center"/>
              <w:rPr>
                <w:rFonts w:ascii="Arial" w:hAnsi="Arial" w:cs="Arial"/>
                <w:color w:val="000000"/>
                <w:sz w:val="18"/>
                <w:szCs w:val="18"/>
                <w:lang w:val="en-GB" w:eastAsia="en-GB"/>
              </w:rPr>
            </w:pPr>
            <w:r w:rsidRPr="00E42B85">
              <w:t>30</w:t>
            </w:r>
          </w:p>
        </w:tc>
        <w:tc>
          <w:tcPr>
            <w:tcW w:w="0" w:type="auto"/>
            <w:tcBorders>
              <w:top w:val="nil"/>
              <w:left w:val="nil"/>
              <w:bottom w:val="single" w:sz="4" w:space="0" w:color="auto"/>
              <w:right w:val="single" w:sz="4" w:space="0" w:color="auto"/>
            </w:tcBorders>
            <w:shd w:val="clear" w:color="auto" w:fill="auto"/>
            <w:noWrap/>
            <w:hideMark/>
          </w:tcPr>
          <w:p w14:paraId="02994D95" w14:textId="77777777" w:rsidR="008D5D1C" w:rsidRPr="00E56918" w:rsidRDefault="008D5D1C" w:rsidP="009419FD">
            <w:pPr>
              <w:jc w:val="center"/>
              <w:rPr>
                <w:rFonts w:ascii="Arial" w:hAnsi="Arial" w:cs="Arial"/>
                <w:color w:val="000000"/>
                <w:sz w:val="18"/>
                <w:szCs w:val="18"/>
                <w:lang w:val="en-GB" w:eastAsia="en-GB"/>
              </w:rPr>
            </w:pPr>
            <w:r w:rsidRPr="00E42B85">
              <w:t>245</w:t>
            </w:r>
          </w:p>
        </w:tc>
        <w:tc>
          <w:tcPr>
            <w:tcW w:w="0" w:type="auto"/>
            <w:tcBorders>
              <w:top w:val="nil"/>
              <w:left w:val="nil"/>
              <w:bottom w:val="single" w:sz="4" w:space="0" w:color="auto"/>
              <w:right w:val="single" w:sz="4" w:space="0" w:color="auto"/>
            </w:tcBorders>
            <w:shd w:val="clear" w:color="auto" w:fill="auto"/>
            <w:noWrap/>
            <w:hideMark/>
          </w:tcPr>
          <w:p w14:paraId="4E41F597" w14:textId="77777777" w:rsidR="008D5D1C" w:rsidRPr="00E56918" w:rsidRDefault="008D5D1C" w:rsidP="009419FD">
            <w:pPr>
              <w:jc w:val="center"/>
              <w:rPr>
                <w:rFonts w:ascii="Arial" w:hAnsi="Arial" w:cs="Arial"/>
                <w:color w:val="000000"/>
                <w:sz w:val="18"/>
                <w:szCs w:val="18"/>
                <w:lang w:val="en-GB" w:eastAsia="en-GB"/>
              </w:rPr>
            </w:pPr>
            <w:r w:rsidRPr="00E42B85">
              <w:t>11</w:t>
            </w:r>
          </w:p>
        </w:tc>
        <w:tc>
          <w:tcPr>
            <w:tcW w:w="0" w:type="auto"/>
            <w:tcBorders>
              <w:top w:val="nil"/>
              <w:left w:val="nil"/>
              <w:bottom w:val="single" w:sz="4" w:space="0" w:color="auto"/>
              <w:right w:val="single" w:sz="4" w:space="0" w:color="auto"/>
            </w:tcBorders>
            <w:shd w:val="clear" w:color="auto" w:fill="auto"/>
            <w:noWrap/>
            <w:hideMark/>
          </w:tcPr>
          <w:p w14:paraId="53777EFE" w14:textId="77777777" w:rsidR="008D5D1C" w:rsidRPr="00E56918" w:rsidRDefault="008D5D1C" w:rsidP="009419FD">
            <w:pPr>
              <w:jc w:val="center"/>
              <w:rPr>
                <w:rFonts w:ascii="Arial" w:hAnsi="Arial" w:cs="Arial"/>
                <w:color w:val="000000"/>
                <w:sz w:val="18"/>
                <w:szCs w:val="18"/>
                <w:lang w:val="en-GB" w:eastAsia="en-GB"/>
              </w:rPr>
            </w:pPr>
            <w:r w:rsidRPr="00321327">
              <w:t>46</w:t>
            </w:r>
          </w:p>
        </w:tc>
        <w:tc>
          <w:tcPr>
            <w:tcW w:w="0" w:type="auto"/>
            <w:tcBorders>
              <w:top w:val="nil"/>
              <w:left w:val="nil"/>
              <w:bottom w:val="single" w:sz="4" w:space="0" w:color="auto"/>
              <w:right w:val="single" w:sz="4" w:space="0" w:color="auto"/>
            </w:tcBorders>
            <w:shd w:val="clear" w:color="auto" w:fill="auto"/>
            <w:noWrap/>
            <w:hideMark/>
          </w:tcPr>
          <w:p w14:paraId="2A4FBEA6" w14:textId="77777777" w:rsidR="008D5D1C" w:rsidRPr="00E56918" w:rsidRDefault="008D5D1C" w:rsidP="009419FD">
            <w:pPr>
              <w:jc w:val="center"/>
              <w:rPr>
                <w:rFonts w:ascii="Arial" w:hAnsi="Arial" w:cs="Arial"/>
                <w:color w:val="000000"/>
                <w:sz w:val="18"/>
                <w:szCs w:val="18"/>
                <w:lang w:val="en-GB" w:eastAsia="en-GB"/>
              </w:rPr>
            </w:pPr>
            <w:r w:rsidRPr="00321327">
              <w:t>90</w:t>
            </w:r>
          </w:p>
        </w:tc>
        <w:tc>
          <w:tcPr>
            <w:tcW w:w="0" w:type="auto"/>
            <w:tcBorders>
              <w:top w:val="nil"/>
              <w:left w:val="nil"/>
              <w:bottom w:val="single" w:sz="4" w:space="0" w:color="auto"/>
              <w:right w:val="single" w:sz="4" w:space="0" w:color="auto"/>
            </w:tcBorders>
            <w:shd w:val="clear" w:color="auto" w:fill="auto"/>
            <w:noWrap/>
            <w:hideMark/>
          </w:tcPr>
          <w:p w14:paraId="5051C11E" w14:textId="77777777" w:rsidR="008D5D1C" w:rsidRPr="00E56918" w:rsidRDefault="008D5D1C" w:rsidP="009419FD">
            <w:pPr>
              <w:jc w:val="center"/>
              <w:rPr>
                <w:rFonts w:ascii="Arial" w:hAnsi="Arial" w:cs="Arial"/>
                <w:color w:val="000000"/>
                <w:sz w:val="18"/>
                <w:szCs w:val="18"/>
                <w:lang w:val="en-GB" w:eastAsia="en-GB"/>
              </w:rPr>
            </w:pPr>
            <w:r w:rsidRPr="00321327">
              <w:t>-0.655701573</w:t>
            </w:r>
          </w:p>
        </w:tc>
      </w:tr>
      <w:tr w:rsidR="008D5D1C" w:rsidRPr="00E56918" w14:paraId="21CDA449" w14:textId="77777777" w:rsidTr="009419FD">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6F0E1B80" w14:textId="77777777" w:rsidR="008D5D1C" w:rsidRPr="00E56918" w:rsidRDefault="008D5D1C" w:rsidP="009419FD">
            <w:pPr>
              <w:jc w:val="center"/>
              <w:rPr>
                <w:rFonts w:ascii="Arial" w:hAnsi="Arial" w:cs="Arial"/>
                <w:color w:val="000000"/>
                <w:sz w:val="18"/>
                <w:szCs w:val="18"/>
                <w:lang w:val="en-GB" w:eastAsia="en-GB"/>
              </w:rPr>
            </w:pPr>
            <w:r w:rsidRPr="00E42B85">
              <w:t>6</w:t>
            </w:r>
          </w:p>
        </w:tc>
        <w:tc>
          <w:tcPr>
            <w:tcW w:w="0" w:type="auto"/>
            <w:tcBorders>
              <w:top w:val="nil"/>
              <w:left w:val="nil"/>
              <w:bottom w:val="single" w:sz="4" w:space="0" w:color="auto"/>
              <w:right w:val="single" w:sz="4" w:space="0" w:color="auto"/>
            </w:tcBorders>
            <w:shd w:val="clear" w:color="auto" w:fill="auto"/>
            <w:noWrap/>
            <w:hideMark/>
          </w:tcPr>
          <w:p w14:paraId="0B41F71D" w14:textId="77777777" w:rsidR="008D5D1C" w:rsidRPr="00E56918" w:rsidRDefault="008D5D1C" w:rsidP="009419FD">
            <w:pPr>
              <w:jc w:val="center"/>
              <w:rPr>
                <w:rFonts w:ascii="Arial" w:hAnsi="Arial" w:cs="Arial"/>
                <w:color w:val="000000"/>
                <w:sz w:val="18"/>
                <w:szCs w:val="18"/>
                <w:lang w:val="en-GB" w:eastAsia="en-GB"/>
              </w:rPr>
            </w:pPr>
            <w:r w:rsidRPr="00E42B85">
              <w:t>30</w:t>
            </w:r>
          </w:p>
        </w:tc>
        <w:tc>
          <w:tcPr>
            <w:tcW w:w="0" w:type="auto"/>
            <w:tcBorders>
              <w:top w:val="nil"/>
              <w:left w:val="nil"/>
              <w:bottom w:val="single" w:sz="4" w:space="0" w:color="auto"/>
              <w:right w:val="single" w:sz="4" w:space="0" w:color="auto"/>
            </w:tcBorders>
            <w:shd w:val="clear" w:color="auto" w:fill="auto"/>
            <w:noWrap/>
            <w:hideMark/>
          </w:tcPr>
          <w:p w14:paraId="7CB1BF84" w14:textId="77777777" w:rsidR="008D5D1C" w:rsidRPr="00E56918" w:rsidRDefault="008D5D1C" w:rsidP="009419FD">
            <w:pPr>
              <w:jc w:val="center"/>
              <w:rPr>
                <w:rFonts w:ascii="Arial" w:hAnsi="Arial" w:cs="Arial"/>
                <w:color w:val="000000"/>
                <w:sz w:val="18"/>
                <w:szCs w:val="18"/>
                <w:lang w:val="en-GB" w:eastAsia="en-GB"/>
              </w:rPr>
            </w:pPr>
            <w:r w:rsidRPr="00E42B85">
              <w:t>273</w:t>
            </w:r>
          </w:p>
        </w:tc>
        <w:tc>
          <w:tcPr>
            <w:tcW w:w="0" w:type="auto"/>
            <w:tcBorders>
              <w:top w:val="nil"/>
              <w:left w:val="nil"/>
              <w:bottom w:val="single" w:sz="4" w:space="0" w:color="auto"/>
              <w:right w:val="single" w:sz="4" w:space="0" w:color="auto"/>
            </w:tcBorders>
            <w:shd w:val="clear" w:color="auto" w:fill="auto"/>
            <w:noWrap/>
            <w:hideMark/>
          </w:tcPr>
          <w:p w14:paraId="4A0D1CB2" w14:textId="77777777" w:rsidR="008D5D1C" w:rsidRPr="00E56918" w:rsidRDefault="008D5D1C" w:rsidP="009419FD">
            <w:pPr>
              <w:jc w:val="center"/>
              <w:rPr>
                <w:rFonts w:ascii="Arial" w:hAnsi="Arial" w:cs="Arial"/>
                <w:color w:val="000000"/>
                <w:sz w:val="18"/>
                <w:szCs w:val="18"/>
                <w:lang w:val="en-GB" w:eastAsia="en-GB"/>
              </w:rPr>
            </w:pPr>
            <w:r w:rsidRPr="00E42B85">
              <w:t>11</w:t>
            </w:r>
          </w:p>
        </w:tc>
        <w:tc>
          <w:tcPr>
            <w:tcW w:w="0" w:type="auto"/>
            <w:tcBorders>
              <w:top w:val="nil"/>
              <w:left w:val="nil"/>
              <w:bottom w:val="single" w:sz="4" w:space="0" w:color="auto"/>
              <w:right w:val="single" w:sz="4" w:space="0" w:color="auto"/>
            </w:tcBorders>
            <w:shd w:val="clear" w:color="auto" w:fill="auto"/>
            <w:noWrap/>
            <w:hideMark/>
          </w:tcPr>
          <w:p w14:paraId="7412A84F" w14:textId="77777777" w:rsidR="008D5D1C" w:rsidRPr="00E56918" w:rsidRDefault="008D5D1C" w:rsidP="009419FD">
            <w:pPr>
              <w:jc w:val="center"/>
              <w:rPr>
                <w:rFonts w:ascii="Arial" w:hAnsi="Arial" w:cs="Arial"/>
                <w:color w:val="000000"/>
                <w:sz w:val="18"/>
                <w:szCs w:val="18"/>
                <w:lang w:val="en-GB" w:eastAsia="en-GB"/>
              </w:rPr>
            </w:pPr>
            <w:r w:rsidRPr="00321327">
              <w:t>46</w:t>
            </w:r>
          </w:p>
        </w:tc>
        <w:tc>
          <w:tcPr>
            <w:tcW w:w="0" w:type="auto"/>
            <w:tcBorders>
              <w:top w:val="nil"/>
              <w:left w:val="nil"/>
              <w:bottom w:val="single" w:sz="4" w:space="0" w:color="auto"/>
              <w:right w:val="single" w:sz="4" w:space="0" w:color="auto"/>
            </w:tcBorders>
            <w:shd w:val="clear" w:color="auto" w:fill="auto"/>
            <w:noWrap/>
            <w:hideMark/>
          </w:tcPr>
          <w:p w14:paraId="0ACFE221" w14:textId="77777777" w:rsidR="008D5D1C" w:rsidRPr="00E56918" w:rsidRDefault="008D5D1C" w:rsidP="009419FD">
            <w:pPr>
              <w:jc w:val="center"/>
              <w:rPr>
                <w:rFonts w:ascii="Arial" w:hAnsi="Arial" w:cs="Arial"/>
                <w:color w:val="000000"/>
                <w:sz w:val="18"/>
                <w:szCs w:val="18"/>
                <w:lang w:val="en-GB" w:eastAsia="en-GB"/>
              </w:rPr>
            </w:pPr>
            <w:r w:rsidRPr="00321327">
              <w:t>100</w:t>
            </w:r>
          </w:p>
        </w:tc>
        <w:tc>
          <w:tcPr>
            <w:tcW w:w="0" w:type="auto"/>
            <w:tcBorders>
              <w:top w:val="nil"/>
              <w:left w:val="nil"/>
              <w:bottom w:val="single" w:sz="4" w:space="0" w:color="auto"/>
              <w:right w:val="single" w:sz="4" w:space="0" w:color="auto"/>
            </w:tcBorders>
            <w:shd w:val="clear" w:color="auto" w:fill="auto"/>
            <w:noWrap/>
            <w:hideMark/>
          </w:tcPr>
          <w:p w14:paraId="6422B02D" w14:textId="77777777" w:rsidR="008D5D1C" w:rsidRPr="00E56918" w:rsidRDefault="008D5D1C" w:rsidP="009419FD">
            <w:pPr>
              <w:jc w:val="center"/>
              <w:rPr>
                <w:rFonts w:ascii="Arial" w:hAnsi="Arial" w:cs="Arial"/>
                <w:color w:val="000000"/>
                <w:sz w:val="18"/>
                <w:szCs w:val="18"/>
                <w:lang w:val="en-GB" w:eastAsia="en-GB"/>
              </w:rPr>
            </w:pPr>
            <w:r w:rsidRPr="00321327">
              <w:t>-0.580711194</w:t>
            </w:r>
          </w:p>
        </w:tc>
      </w:tr>
    </w:tbl>
    <w:p w14:paraId="69245A9C" w14:textId="77777777" w:rsidR="008D5D1C" w:rsidRDefault="008D5D1C" w:rsidP="008D5D1C">
      <w:pPr>
        <w:spacing w:after="120"/>
        <w:rPr>
          <w:rFonts w:eastAsia="SimSun"/>
          <w:lang w:eastAsia="zh-CN"/>
        </w:rPr>
      </w:pPr>
    </w:p>
    <w:p w14:paraId="5F88FA6A" w14:textId="724118CC" w:rsidR="00CE27EB" w:rsidRDefault="004D5692" w:rsidP="00CE27EB">
      <w:pPr>
        <w:pStyle w:val="BodyText"/>
        <w:snapToGrid w:val="0"/>
      </w:pPr>
      <w:r>
        <w:rPr>
          <w:bCs/>
          <w:lang w:eastAsia="zh-CN" w:bidi="ar"/>
        </w:rPr>
        <w:t>Moreover</w:t>
      </w:r>
      <w:r w:rsidR="00CE27EB">
        <w:rPr>
          <w:bCs/>
          <w:lang w:eastAsia="zh-CN" w:bidi="ar"/>
        </w:rPr>
        <w:t xml:space="preserve">, </w:t>
      </w:r>
      <w:r w:rsidR="00CE27EB">
        <w:t xml:space="preserve">support of </w:t>
      </w:r>
      <w:r w:rsidR="004550C5">
        <w:t>higher level</w:t>
      </w:r>
      <w:r w:rsidR="00A5632E">
        <w:t>s</w:t>
      </w:r>
      <w:r w:rsidR="004550C5">
        <w:t xml:space="preserve"> of </w:t>
      </w:r>
      <w:r w:rsidR="00CE27EB">
        <w:t>LP-WUS power boosting w</w:t>
      </w:r>
      <w:r w:rsidR="004550C5">
        <w:t>ill</w:t>
      </w:r>
      <w:r w:rsidR="00CE27EB">
        <w:t xml:space="preserve"> increase BS implementation complexity</w:t>
      </w:r>
      <w:r w:rsidR="00BC2D7F">
        <w:t xml:space="preserve">. Therefore, it is proposed </w:t>
      </w:r>
      <w:r w:rsidR="005C484B">
        <w:t>that,</w:t>
      </w:r>
      <w:r w:rsidR="00BC2D7F">
        <w:t xml:space="preserve"> </w:t>
      </w:r>
      <w:r w:rsidR="00DA4F7F">
        <w:t>like</w:t>
      </w:r>
      <w:r w:rsidR="00CE27EB">
        <w:t xml:space="preserve"> NB-IoT </w:t>
      </w:r>
      <w:r w:rsidR="00CE27EB" w:rsidRPr="008C3753">
        <w:rPr>
          <w:rFonts w:cs="Arial"/>
          <w:szCs w:val="18"/>
        </w:rPr>
        <w:t xml:space="preserve">power </w:t>
      </w:r>
      <w:r w:rsidR="00CE27EB">
        <w:rPr>
          <w:rFonts w:cs="Arial"/>
          <w:szCs w:val="18"/>
        </w:rPr>
        <w:t>boosting in TS 36.141 [</w:t>
      </w:r>
      <w:r w:rsidR="00D10F9E">
        <w:rPr>
          <w:rFonts w:cs="Arial"/>
          <w:szCs w:val="18"/>
        </w:rPr>
        <w:t>8</w:t>
      </w:r>
      <w:r w:rsidR="00CE27EB">
        <w:rPr>
          <w:rFonts w:cs="Arial"/>
          <w:szCs w:val="18"/>
        </w:rPr>
        <w:t>] and TS 38.141-1 [</w:t>
      </w:r>
      <w:r w:rsidR="00D10F9E">
        <w:rPr>
          <w:rFonts w:cs="Arial"/>
          <w:szCs w:val="18"/>
        </w:rPr>
        <w:t>9</w:t>
      </w:r>
      <w:r w:rsidR="00CE27EB">
        <w:rPr>
          <w:rFonts w:cs="Arial"/>
          <w:szCs w:val="18"/>
        </w:rPr>
        <w:t>]</w:t>
      </w:r>
      <w:r w:rsidR="004550C5">
        <w:rPr>
          <w:rFonts w:cs="Arial"/>
          <w:szCs w:val="18"/>
        </w:rPr>
        <w:t>,</w:t>
      </w:r>
      <w:r w:rsidR="00CE27EB">
        <w:t xml:space="preserve"> BS manufacturer</w:t>
      </w:r>
      <w:r w:rsidR="00CB0140">
        <w:t xml:space="preserve">s should be </w:t>
      </w:r>
      <w:r w:rsidR="004550C5">
        <w:t>allowed</w:t>
      </w:r>
      <w:r w:rsidR="006025EF">
        <w:t xml:space="preserve"> </w:t>
      </w:r>
      <w:r w:rsidR="00CB0140">
        <w:t xml:space="preserve">to </w:t>
      </w:r>
      <w:r w:rsidR="00CE27EB">
        <w:t xml:space="preserve">declare the supported LP-WUS </w:t>
      </w:r>
      <w:r w:rsidR="00CE27EB" w:rsidRPr="008C3753">
        <w:rPr>
          <w:rFonts w:cs="Arial"/>
          <w:szCs w:val="18"/>
        </w:rPr>
        <w:t xml:space="preserve">power </w:t>
      </w:r>
      <w:r w:rsidR="00CE27EB">
        <w:rPr>
          <w:rFonts w:cs="Arial"/>
          <w:szCs w:val="18"/>
        </w:rPr>
        <w:t>boosting level</w:t>
      </w:r>
      <w:r w:rsidR="00C55391">
        <w:rPr>
          <w:rFonts w:cs="Arial"/>
          <w:szCs w:val="18"/>
        </w:rPr>
        <w:t>,</w:t>
      </w:r>
      <w:r w:rsidR="00CE27EB">
        <w:rPr>
          <w:rFonts w:cs="Arial"/>
          <w:szCs w:val="18"/>
        </w:rPr>
        <w:t xml:space="preserve"> </w:t>
      </w:r>
      <w:r w:rsidR="00D10F9E">
        <w:rPr>
          <w:rFonts w:cs="Arial"/>
          <w:szCs w:val="18"/>
        </w:rPr>
        <w:t>including 0 dB</w:t>
      </w:r>
      <w:r w:rsidR="00C55391">
        <w:rPr>
          <w:rFonts w:cs="Arial"/>
          <w:szCs w:val="18"/>
        </w:rPr>
        <w:t xml:space="preserve"> (no power boosting</w:t>
      </w:r>
      <w:r w:rsidR="00D10F9E">
        <w:rPr>
          <w:rFonts w:cs="Arial"/>
          <w:szCs w:val="18"/>
        </w:rPr>
        <w:t>)</w:t>
      </w:r>
      <w:r w:rsidR="00C55391">
        <w:rPr>
          <w:rFonts w:cs="Arial"/>
          <w:szCs w:val="18"/>
        </w:rPr>
        <w:t>,</w:t>
      </w:r>
      <w:r w:rsidR="00D10F9E">
        <w:rPr>
          <w:rFonts w:cs="Arial"/>
          <w:szCs w:val="18"/>
        </w:rPr>
        <w:t xml:space="preserve"> </w:t>
      </w:r>
      <w:r w:rsidR="00CE27EB">
        <w:rPr>
          <w:rFonts w:cs="Arial"/>
          <w:szCs w:val="18"/>
        </w:rPr>
        <w:t>in the manufacturer declarations for BS supporting LP-WUS operation</w:t>
      </w:r>
      <w:r w:rsidR="004550C5" w:rsidRPr="004550C5">
        <w:t xml:space="preserve"> </w:t>
      </w:r>
      <w:r w:rsidR="004550C5">
        <w:t>to differentiate their product performance</w:t>
      </w:r>
      <w:r w:rsidR="00CE27EB">
        <w:t>.</w:t>
      </w:r>
    </w:p>
    <w:p w14:paraId="65EFE093" w14:textId="77777777" w:rsidR="008D5D1C" w:rsidRDefault="008D5D1C" w:rsidP="00CE27EB">
      <w:pPr>
        <w:pStyle w:val="BodyText"/>
        <w:snapToGrid w:val="0"/>
        <w:rPr>
          <w:bCs/>
          <w:lang w:eastAsia="zh-CN" w:bidi="ar"/>
        </w:rPr>
      </w:pPr>
    </w:p>
    <w:p w14:paraId="220656DF" w14:textId="0587C3D1" w:rsidR="006E7CFC" w:rsidRPr="00360C83" w:rsidRDefault="006E7CFC" w:rsidP="006E7CFC">
      <w:pPr>
        <w:pStyle w:val="BodyText"/>
        <w:snapToGrid w:val="0"/>
        <w:rPr>
          <w:rFonts w:ascii="Arial" w:hAnsi="Arial" w:cs="Arial"/>
          <w:b/>
          <w:bCs/>
          <w:szCs w:val="20"/>
          <w:lang w:val="en-GB" w:eastAsia="en-GB"/>
        </w:rPr>
      </w:pPr>
      <w:r w:rsidRPr="00360C83">
        <w:rPr>
          <w:rFonts w:ascii="Arial" w:hAnsi="Arial" w:cs="Arial"/>
          <w:b/>
          <w:bCs/>
          <w:szCs w:val="20"/>
          <w:lang w:val="en-GB" w:eastAsia="en-GB"/>
        </w:rPr>
        <w:t>2.</w:t>
      </w:r>
      <w:r w:rsidR="00C91D0A">
        <w:rPr>
          <w:rFonts w:ascii="Arial" w:hAnsi="Arial" w:cs="Arial"/>
          <w:b/>
          <w:bCs/>
          <w:szCs w:val="20"/>
          <w:lang w:val="en-GB" w:eastAsia="en-GB"/>
        </w:rPr>
        <w:t>4</w:t>
      </w:r>
      <w:r w:rsidRPr="00360C83">
        <w:rPr>
          <w:rFonts w:ascii="Arial" w:hAnsi="Arial" w:cs="Arial"/>
          <w:b/>
          <w:bCs/>
          <w:szCs w:val="20"/>
          <w:lang w:val="en-GB" w:eastAsia="en-GB"/>
        </w:rPr>
        <w:tab/>
      </w:r>
      <w:r w:rsidR="00C55391" w:rsidRPr="00C55391">
        <w:rPr>
          <w:rFonts w:ascii="Arial" w:hAnsi="Arial" w:cs="Arial"/>
          <w:b/>
          <w:bCs/>
          <w:szCs w:val="20"/>
          <w:lang w:val="en-GB" w:eastAsia="en-GB"/>
        </w:rPr>
        <w:t>General consideration on other requirements</w:t>
      </w:r>
    </w:p>
    <w:p w14:paraId="683F70DE" w14:textId="77777777" w:rsidR="006E7CFC" w:rsidRDefault="006E7CFC" w:rsidP="006E7CFC">
      <w:pPr>
        <w:spacing w:after="120"/>
        <w:rPr>
          <w:lang w:val="en-GB"/>
        </w:rPr>
      </w:pPr>
      <w:r>
        <w:rPr>
          <w:lang w:val="en-GB"/>
        </w:rPr>
        <w:t>It is stated in the agreed WF as follows:</w:t>
      </w:r>
    </w:p>
    <w:tbl>
      <w:tblPr>
        <w:tblStyle w:val="TableGrid"/>
        <w:tblW w:w="0" w:type="auto"/>
        <w:tblLook w:val="04A0" w:firstRow="1" w:lastRow="0" w:firstColumn="1" w:lastColumn="0" w:noHBand="0" w:noVBand="1"/>
      </w:tblPr>
      <w:tblGrid>
        <w:gridCol w:w="9062"/>
      </w:tblGrid>
      <w:tr w:rsidR="006E7CFC" w14:paraId="6E8D775A" w14:textId="77777777" w:rsidTr="009419FD">
        <w:tc>
          <w:tcPr>
            <w:tcW w:w="9062" w:type="dxa"/>
          </w:tcPr>
          <w:p w14:paraId="583D335C" w14:textId="77777777" w:rsidR="00C55391" w:rsidRPr="00696A50" w:rsidRDefault="00C55391" w:rsidP="00C55391">
            <w:pPr>
              <w:pStyle w:val="ListParagraph"/>
              <w:numPr>
                <w:ilvl w:val="0"/>
                <w:numId w:val="29"/>
              </w:numPr>
              <w:spacing w:after="120"/>
              <w:contextualSpacing w:val="0"/>
              <w:rPr>
                <w:rFonts w:eastAsia="SimSun"/>
                <w:color w:val="000000" w:themeColor="text1"/>
                <w:lang w:eastAsia="zh-CN"/>
              </w:rPr>
            </w:pPr>
            <w:r w:rsidRPr="00696A50">
              <w:rPr>
                <w:rFonts w:eastAsia="SimSun"/>
                <w:color w:val="000000" w:themeColor="text1"/>
                <w:lang w:eastAsia="zh-CN"/>
              </w:rPr>
              <w:t>Proposals</w:t>
            </w:r>
          </w:p>
          <w:p w14:paraId="3EE83F17" w14:textId="77777777" w:rsidR="00C55391" w:rsidRPr="00696A50" w:rsidRDefault="00C55391" w:rsidP="00C55391">
            <w:pPr>
              <w:pStyle w:val="ListParagraph"/>
              <w:numPr>
                <w:ilvl w:val="1"/>
                <w:numId w:val="29"/>
              </w:numPr>
              <w:spacing w:after="120"/>
              <w:contextualSpacing w:val="0"/>
              <w:jc w:val="both"/>
              <w:rPr>
                <w:rFonts w:eastAsia="SimSun"/>
                <w:color w:val="000000" w:themeColor="text1"/>
                <w:lang w:eastAsia="zh-CN"/>
              </w:rPr>
            </w:pPr>
            <w:r w:rsidRPr="00696A50">
              <w:rPr>
                <w:rFonts w:eastAsia="SimSun"/>
                <w:color w:val="000000" w:themeColor="text1"/>
                <w:lang w:eastAsia="zh-CN"/>
              </w:rPr>
              <w:t>Proposal 1: Define a set of the BS Tx requirements for LP-WUS. (CMCC)</w:t>
            </w:r>
          </w:p>
          <w:p w14:paraId="6EC93A0E" w14:textId="77777777" w:rsidR="00C55391" w:rsidRPr="00696A50" w:rsidRDefault="00C55391" w:rsidP="00C55391">
            <w:pPr>
              <w:pStyle w:val="ListParagraph"/>
              <w:numPr>
                <w:ilvl w:val="1"/>
                <w:numId w:val="29"/>
              </w:numPr>
              <w:spacing w:after="120"/>
              <w:contextualSpacing w:val="0"/>
              <w:jc w:val="both"/>
              <w:rPr>
                <w:rFonts w:eastAsia="SimSun"/>
                <w:color w:val="000000" w:themeColor="text1"/>
                <w:lang w:eastAsia="zh-CN"/>
              </w:rPr>
            </w:pPr>
            <w:r w:rsidRPr="00696A50">
              <w:rPr>
                <w:rFonts w:eastAsia="SimSun"/>
                <w:color w:val="000000" w:themeColor="text1"/>
                <w:lang w:eastAsia="zh-CN"/>
              </w:rPr>
              <w:t>Proposal 2: RAN4 to determine whether a full set, simplified set of BS Tx requirements or just dynamic range requirement should be specified for LP-WUS. (Huawei)</w:t>
            </w:r>
          </w:p>
          <w:p w14:paraId="38C53016" w14:textId="77777777" w:rsidR="00C55391" w:rsidRPr="00696A50" w:rsidRDefault="00C55391" w:rsidP="00C55391">
            <w:pPr>
              <w:pStyle w:val="ListParagraph"/>
              <w:numPr>
                <w:ilvl w:val="1"/>
                <w:numId w:val="29"/>
              </w:numPr>
              <w:spacing w:after="120"/>
              <w:contextualSpacing w:val="0"/>
              <w:jc w:val="both"/>
              <w:rPr>
                <w:rFonts w:eastAsia="SimSun"/>
                <w:color w:val="000000" w:themeColor="text1"/>
                <w:lang w:eastAsia="zh-CN"/>
              </w:rPr>
            </w:pPr>
            <w:r w:rsidRPr="00696A50">
              <w:rPr>
                <w:rFonts w:eastAsia="SimSun"/>
                <w:color w:val="000000" w:themeColor="text1"/>
                <w:lang w:eastAsia="zh-CN"/>
              </w:rPr>
              <w:t>Proposal 3: First focus on the power boosting and transmit signal quality requirements that clearly need to be defined, then work on other Tx requirements when their need become clear. (Nokia)</w:t>
            </w:r>
          </w:p>
          <w:p w14:paraId="7FD27F59" w14:textId="77777777" w:rsidR="00C55391" w:rsidRPr="00696A50" w:rsidRDefault="00C55391" w:rsidP="00C55391">
            <w:pPr>
              <w:pStyle w:val="ListParagraph"/>
              <w:numPr>
                <w:ilvl w:val="1"/>
                <w:numId w:val="29"/>
              </w:numPr>
              <w:spacing w:after="120"/>
              <w:contextualSpacing w:val="0"/>
              <w:jc w:val="both"/>
              <w:rPr>
                <w:rFonts w:eastAsia="SimSun"/>
                <w:color w:val="000000" w:themeColor="text1"/>
                <w:lang w:eastAsia="zh-CN"/>
              </w:rPr>
            </w:pPr>
            <w:r w:rsidRPr="00696A50">
              <w:rPr>
                <w:rFonts w:eastAsia="SimSun"/>
                <w:color w:val="000000" w:themeColor="text1"/>
                <w:lang w:eastAsia="zh-CN"/>
              </w:rPr>
              <w:t>Proposal 4: No new RF requirements is identified for OOK-1. No other new RF requirement than the dynamic range or potential EVM requirement for OOK-4 is identified for LP-WUS. (Ericsson)</w:t>
            </w:r>
          </w:p>
          <w:p w14:paraId="496C84D9" w14:textId="77777777" w:rsidR="00C55391" w:rsidRPr="00696A50" w:rsidRDefault="00C55391" w:rsidP="00C55391">
            <w:pPr>
              <w:pStyle w:val="ListParagraph"/>
              <w:spacing w:after="120"/>
              <w:ind w:left="1440"/>
              <w:rPr>
                <w:rFonts w:eastAsia="SimSun"/>
                <w:color w:val="000000" w:themeColor="text1"/>
                <w:lang w:eastAsia="zh-CN"/>
              </w:rPr>
            </w:pPr>
          </w:p>
          <w:p w14:paraId="63315B10" w14:textId="77777777" w:rsidR="00C55391" w:rsidRPr="00696A50" w:rsidRDefault="00C55391" w:rsidP="00C55391">
            <w:pPr>
              <w:pStyle w:val="ListParagraph"/>
              <w:numPr>
                <w:ilvl w:val="0"/>
                <w:numId w:val="29"/>
              </w:numPr>
              <w:spacing w:after="120"/>
              <w:contextualSpacing w:val="0"/>
              <w:rPr>
                <w:rFonts w:eastAsia="SimSun"/>
                <w:color w:val="000000" w:themeColor="text1"/>
                <w:lang w:eastAsia="zh-CN"/>
              </w:rPr>
            </w:pPr>
            <w:r>
              <w:rPr>
                <w:rFonts w:eastAsia="SimSun"/>
                <w:color w:val="000000" w:themeColor="text1"/>
                <w:lang w:eastAsia="zh-CN"/>
              </w:rPr>
              <w:t>Adhoc WF</w:t>
            </w:r>
          </w:p>
          <w:p w14:paraId="777F53AB" w14:textId="77777777" w:rsidR="00C55391" w:rsidRPr="00696A50" w:rsidRDefault="00C55391" w:rsidP="00C55391">
            <w:pPr>
              <w:pStyle w:val="ListParagraph"/>
              <w:numPr>
                <w:ilvl w:val="1"/>
                <w:numId w:val="29"/>
              </w:numPr>
              <w:spacing w:after="120"/>
              <w:contextualSpacing w:val="0"/>
              <w:rPr>
                <w:rFonts w:eastAsia="SimSun"/>
                <w:color w:val="000000" w:themeColor="text1"/>
                <w:lang w:eastAsia="zh-CN"/>
              </w:rPr>
            </w:pPr>
            <w:r w:rsidRPr="00696A50">
              <w:rPr>
                <w:rFonts w:eastAsia="SimSun"/>
                <w:color w:val="000000" w:themeColor="text1"/>
                <w:lang w:eastAsia="zh-CN"/>
              </w:rPr>
              <w:t>Discuss on whether transmit signal quality should be defined</w:t>
            </w:r>
          </w:p>
          <w:p w14:paraId="6AB9C5AC" w14:textId="77777777" w:rsidR="00C55391" w:rsidRPr="00696A50" w:rsidRDefault="00C55391" w:rsidP="00C55391">
            <w:pPr>
              <w:pStyle w:val="ListParagraph"/>
              <w:numPr>
                <w:ilvl w:val="2"/>
                <w:numId w:val="29"/>
              </w:numPr>
              <w:spacing w:after="120"/>
              <w:contextualSpacing w:val="0"/>
              <w:rPr>
                <w:rFonts w:eastAsia="SimSun"/>
                <w:color w:val="000000" w:themeColor="text1"/>
                <w:lang w:eastAsia="zh-CN"/>
              </w:rPr>
            </w:pPr>
            <w:r w:rsidRPr="00696A50">
              <w:rPr>
                <w:rFonts w:eastAsia="SimSun" w:hint="eastAsia"/>
                <w:color w:val="000000" w:themeColor="text1"/>
                <w:lang w:eastAsia="zh-CN"/>
              </w:rPr>
              <w:t>F</w:t>
            </w:r>
            <w:r w:rsidRPr="00696A50">
              <w:rPr>
                <w:rFonts w:eastAsia="SimSun"/>
                <w:color w:val="000000" w:themeColor="text1"/>
                <w:lang w:eastAsia="zh-CN"/>
              </w:rPr>
              <w:t xml:space="preserve">FS whether equivalent EVM requirement could be considered, </w:t>
            </w:r>
          </w:p>
          <w:p w14:paraId="73E14FBE" w14:textId="77777777" w:rsidR="00C55391" w:rsidRPr="00696A50" w:rsidRDefault="00C55391" w:rsidP="00C55391">
            <w:pPr>
              <w:pStyle w:val="ListParagraph"/>
              <w:numPr>
                <w:ilvl w:val="3"/>
                <w:numId w:val="29"/>
              </w:numPr>
              <w:spacing w:after="120"/>
              <w:contextualSpacing w:val="0"/>
              <w:rPr>
                <w:rFonts w:eastAsia="SimSun"/>
                <w:color w:val="000000" w:themeColor="text1"/>
                <w:lang w:eastAsia="zh-CN"/>
              </w:rPr>
            </w:pPr>
            <w:r w:rsidRPr="00696A50">
              <w:rPr>
                <w:rFonts w:eastAsia="SimSun"/>
                <w:color w:val="000000" w:themeColor="text1"/>
                <w:lang w:eastAsia="zh-CN"/>
              </w:rPr>
              <w:t>E.g. NR needs to pass 64QAM EVM test with LP-WUS embedded in the NR carrier</w:t>
            </w:r>
          </w:p>
          <w:p w14:paraId="4B49F01D" w14:textId="0AAB7981" w:rsidR="006E7CFC" w:rsidRPr="00C55391" w:rsidRDefault="00C55391" w:rsidP="00C55391">
            <w:pPr>
              <w:pStyle w:val="ListParagraph"/>
              <w:numPr>
                <w:ilvl w:val="1"/>
                <w:numId w:val="29"/>
              </w:numPr>
              <w:spacing w:after="120"/>
              <w:contextualSpacing w:val="0"/>
              <w:rPr>
                <w:rFonts w:eastAsia="SimSun"/>
                <w:color w:val="000000" w:themeColor="text1"/>
                <w:lang w:eastAsia="zh-CN"/>
              </w:rPr>
            </w:pPr>
            <w:r w:rsidRPr="00696A50">
              <w:rPr>
                <w:rFonts w:eastAsia="SimSun"/>
                <w:color w:val="000000" w:themeColor="text1"/>
                <w:lang w:eastAsia="zh-CN"/>
              </w:rPr>
              <w:t>FFS whether no other new RF requirements than the dynamic range or potential transmit quality requirement identified for LP-WUS</w:t>
            </w:r>
          </w:p>
        </w:tc>
      </w:tr>
    </w:tbl>
    <w:p w14:paraId="4428AA56" w14:textId="77777777" w:rsidR="006E7CFC" w:rsidRDefault="006E7CFC" w:rsidP="006E7CFC">
      <w:pPr>
        <w:spacing w:after="120"/>
        <w:rPr>
          <w:lang w:val="en-GB"/>
        </w:rPr>
      </w:pPr>
    </w:p>
    <w:p w14:paraId="069F6737" w14:textId="728DFC81" w:rsidR="00B0573C" w:rsidRDefault="00B3207E" w:rsidP="005B3AFA">
      <w:pPr>
        <w:spacing w:after="120"/>
      </w:pPr>
      <w:r>
        <w:rPr>
          <w:rFonts w:eastAsia="SimSun"/>
          <w:lang w:eastAsia="zh-CN"/>
        </w:rPr>
        <w:t>Considering the time constraint, it is proposed to first focus on the power boosting and transmit signal quality requirements that clearly need to be defined, then work on other Tx requirements when their need</w:t>
      </w:r>
      <w:r w:rsidR="00022E03">
        <w:rPr>
          <w:rFonts w:eastAsia="SimSun"/>
          <w:lang w:eastAsia="zh-CN"/>
        </w:rPr>
        <w:t>s</w:t>
      </w:r>
      <w:r>
        <w:rPr>
          <w:rFonts w:eastAsia="SimSun"/>
          <w:lang w:eastAsia="zh-CN"/>
        </w:rPr>
        <w:t xml:space="preserve"> become clear</w:t>
      </w:r>
      <w:r w:rsidR="0063459B">
        <w:t>.</w:t>
      </w:r>
    </w:p>
    <w:p w14:paraId="49185ABB" w14:textId="6DE4C45B" w:rsidR="001D5EDF" w:rsidRDefault="001D5EDF" w:rsidP="001D5EDF">
      <w:pPr>
        <w:pStyle w:val="BodyText"/>
        <w:snapToGrid w:val="0"/>
      </w:pPr>
      <w:r>
        <w:rPr>
          <w:lang w:val="en-GB"/>
        </w:rPr>
        <w:t xml:space="preserve">Currently, the </w:t>
      </w:r>
      <w:r>
        <w:t>EVM requirement for NR BS is specified in TS 38.104 [</w:t>
      </w:r>
      <w:r w:rsidR="00C55391">
        <w:t>5</w:t>
      </w:r>
      <w:r>
        <w:t>] as follows:</w:t>
      </w:r>
    </w:p>
    <w:tbl>
      <w:tblPr>
        <w:tblStyle w:val="TableGrid"/>
        <w:tblW w:w="0" w:type="auto"/>
        <w:tblLook w:val="04A0" w:firstRow="1" w:lastRow="0" w:firstColumn="1" w:lastColumn="0" w:noHBand="0" w:noVBand="1"/>
      </w:tblPr>
      <w:tblGrid>
        <w:gridCol w:w="9062"/>
      </w:tblGrid>
      <w:tr w:rsidR="001D5EDF" w14:paraId="2E47F26A" w14:textId="77777777" w:rsidTr="00D945C9">
        <w:tc>
          <w:tcPr>
            <w:tcW w:w="9062" w:type="dxa"/>
          </w:tcPr>
          <w:p w14:paraId="51CC8DE2" w14:textId="77777777" w:rsidR="001D5EDF" w:rsidRPr="00685F06" w:rsidRDefault="001D5EDF" w:rsidP="001D5EDF">
            <w:pPr>
              <w:keepNext/>
              <w:keepLines/>
              <w:spacing w:before="120" w:after="180"/>
              <w:outlineLvl w:val="2"/>
              <w:rPr>
                <w:rFonts w:ascii="Arial" w:hAnsi="Arial"/>
                <w:sz w:val="24"/>
                <w:szCs w:val="18"/>
                <w:lang w:val="en-GB"/>
              </w:rPr>
            </w:pPr>
            <w:bookmarkStart w:id="103" w:name="_Toc21127475"/>
            <w:bookmarkStart w:id="104" w:name="_Toc29811684"/>
            <w:bookmarkStart w:id="105" w:name="_Toc36817236"/>
            <w:bookmarkStart w:id="106" w:name="_Toc37260152"/>
            <w:bookmarkStart w:id="107" w:name="_Toc37267540"/>
            <w:bookmarkStart w:id="108" w:name="_Toc44712142"/>
            <w:bookmarkStart w:id="109" w:name="_Toc45893455"/>
            <w:bookmarkStart w:id="110" w:name="_Toc53178182"/>
            <w:bookmarkStart w:id="111" w:name="_Toc53178633"/>
            <w:bookmarkStart w:id="112" w:name="_Toc61178859"/>
            <w:bookmarkStart w:id="113" w:name="_Toc61179329"/>
            <w:bookmarkStart w:id="114" w:name="_Toc67916625"/>
            <w:bookmarkStart w:id="115" w:name="_Toc74663223"/>
            <w:bookmarkStart w:id="116" w:name="_Toc82621763"/>
            <w:bookmarkStart w:id="117" w:name="_Toc90422610"/>
            <w:bookmarkStart w:id="118" w:name="_Toc106782803"/>
            <w:bookmarkStart w:id="119" w:name="_Toc107311694"/>
            <w:bookmarkStart w:id="120" w:name="_Toc107419278"/>
            <w:bookmarkStart w:id="121" w:name="_Toc107474905"/>
            <w:bookmarkStart w:id="122" w:name="_Toc114255498"/>
            <w:bookmarkStart w:id="123" w:name="_Toc115186178"/>
            <w:bookmarkStart w:id="124" w:name="_Toc123048992"/>
            <w:bookmarkStart w:id="125" w:name="_Toc123051911"/>
            <w:bookmarkStart w:id="126" w:name="_Toc123054380"/>
            <w:bookmarkStart w:id="127" w:name="_Toc123717481"/>
            <w:bookmarkStart w:id="128" w:name="_Toc124157057"/>
            <w:bookmarkStart w:id="129" w:name="_Toc124266461"/>
            <w:bookmarkStart w:id="130" w:name="_Toc131595819"/>
            <w:bookmarkStart w:id="131" w:name="_Toc131740817"/>
            <w:bookmarkStart w:id="132" w:name="_Toc131766351"/>
            <w:bookmarkStart w:id="133" w:name="_Toc138837573"/>
            <w:bookmarkStart w:id="134" w:name="_Toc156567394"/>
            <w:bookmarkStart w:id="135" w:name="_Toc21127477"/>
            <w:bookmarkStart w:id="136" w:name="_Toc29811686"/>
            <w:bookmarkStart w:id="137" w:name="_Toc36817238"/>
            <w:bookmarkStart w:id="138" w:name="_Toc37260154"/>
            <w:bookmarkStart w:id="139" w:name="_Toc37267542"/>
            <w:bookmarkStart w:id="140" w:name="_Toc44712144"/>
            <w:bookmarkStart w:id="141" w:name="_Toc45893457"/>
            <w:bookmarkStart w:id="142" w:name="_Toc53178184"/>
            <w:bookmarkStart w:id="143" w:name="_Toc53178635"/>
            <w:bookmarkStart w:id="144" w:name="_Toc61178861"/>
            <w:bookmarkStart w:id="145" w:name="_Toc61179331"/>
            <w:bookmarkStart w:id="146" w:name="_Toc67916627"/>
            <w:bookmarkStart w:id="147" w:name="_Toc74663225"/>
            <w:bookmarkStart w:id="148" w:name="_Toc82621765"/>
            <w:bookmarkStart w:id="149" w:name="_Toc90422612"/>
            <w:bookmarkStart w:id="150" w:name="_Toc106782805"/>
            <w:bookmarkStart w:id="151" w:name="_Toc107311696"/>
            <w:bookmarkStart w:id="152" w:name="_Toc107419280"/>
            <w:bookmarkStart w:id="153" w:name="_Toc107474907"/>
            <w:bookmarkStart w:id="154" w:name="_Toc114255500"/>
            <w:bookmarkStart w:id="155" w:name="_Toc115186180"/>
            <w:bookmarkStart w:id="156" w:name="_Toc123048994"/>
            <w:bookmarkStart w:id="157" w:name="_Toc123051913"/>
            <w:bookmarkStart w:id="158" w:name="_Toc123054382"/>
            <w:bookmarkStart w:id="159" w:name="_Toc123717483"/>
            <w:bookmarkStart w:id="160" w:name="_Toc124157059"/>
            <w:bookmarkStart w:id="161" w:name="_Toc124266463"/>
            <w:bookmarkStart w:id="162" w:name="_Toc131595821"/>
            <w:bookmarkStart w:id="163" w:name="_Toc131740819"/>
            <w:bookmarkStart w:id="164" w:name="_Toc131766353"/>
            <w:bookmarkStart w:id="165" w:name="_Toc138837575"/>
            <w:bookmarkStart w:id="166" w:name="_Toc156567396"/>
            <w:r w:rsidRPr="00685F06">
              <w:rPr>
                <w:rFonts w:ascii="Arial" w:hAnsi="Arial"/>
                <w:sz w:val="24"/>
                <w:szCs w:val="18"/>
                <w:lang w:val="en-GB"/>
              </w:rPr>
              <w:lastRenderedPageBreak/>
              <w:t>6.5.2</w:t>
            </w:r>
            <w:r w:rsidRPr="00685F06">
              <w:rPr>
                <w:rFonts w:ascii="Arial" w:hAnsi="Arial"/>
                <w:sz w:val="24"/>
                <w:szCs w:val="18"/>
                <w:lang w:val="en-GB"/>
              </w:rPr>
              <w:tab/>
              <w:t>Modulation quality</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2F6C06BF" w14:textId="77777777" w:rsidR="001D5EDF" w:rsidRPr="00685F06" w:rsidRDefault="001D5EDF" w:rsidP="001D5EDF">
            <w:pPr>
              <w:keepNext/>
              <w:keepLines/>
              <w:spacing w:before="120" w:after="180"/>
              <w:outlineLvl w:val="3"/>
              <w:rPr>
                <w:rFonts w:ascii="Arial" w:hAnsi="Arial"/>
                <w:sz w:val="22"/>
                <w:szCs w:val="18"/>
                <w:lang w:val="en-GB"/>
              </w:rPr>
            </w:pPr>
            <w:bookmarkStart w:id="167" w:name="_Toc21127476"/>
            <w:bookmarkStart w:id="168" w:name="_Toc29811685"/>
            <w:bookmarkStart w:id="169" w:name="_Toc36817237"/>
            <w:bookmarkStart w:id="170" w:name="_Toc37260153"/>
            <w:bookmarkStart w:id="171" w:name="_Toc37267541"/>
            <w:bookmarkStart w:id="172" w:name="_Toc44712143"/>
            <w:bookmarkStart w:id="173" w:name="_Toc45893456"/>
            <w:bookmarkStart w:id="174" w:name="_Toc53178183"/>
            <w:bookmarkStart w:id="175" w:name="_Toc53178634"/>
            <w:bookmarkStart w:id="176" w:name="_Toc61178860"/>
            <w:bookmarkStart w:id="177" w:name="_Toc61179330"/>
            <w:bookmarkStart w:id="178" w:name="_Toc67916626"/>
            <w:bookmarkStart w:id="179" w:name="_Toc74663224"/>
            <w:bookmarkStart w:id="180" w:name="_Toc82621764"/>
            <w:bookmarkStart w:id="181" w:name="_Toc90422611"/>
            <w:bookmarkStart w:id="182" w:name="_Toc106782804"/>
            <w:bookmarkStart w:id="183" w:name="_Toc107311695"/>
            <w:bookmarkStart w:id="184" w:name="_Toc107419279"/>
            <w:bookmarkStart w:id="185" w:name="_Toc107474906"/>
            <w:bookmarkStart w:id="186" w:name="_Toc114255499"/>
            <w:bookmarkStart w:id="187" w:name="_Toc115186179"/>
            <w:bookmarkStart w:id="188" w:name="_Toc123048993"/>
            <w:bookmarkStart w:id="189" w:name="_Toc123051912"/>
            <w:bookmarkStart w:id="190" w:name="_Toc123054381"/>
            <w:bookmarkStart w:id="191" w:name="_Toc123717482"/>
            <w:bookmarkStart w:id="192" w:name="_Toc124157058"/>
            <w:bookmarkStart w:id="193" w:name="_Toc124266462"/>
            <w:bookmarkStart w:id="194" w:name="_Toc131595820"/>
            <w:bookmarkStart w:id="195" w:name="_Toc131740818"/>
            <w:bookmarkStart w:id="196" w:name="_Toc131766352"/>
            <w:bookmarkStart w:id="197" w:name="_Toc138837574"/>
            <w:bookmarkStart w:id="198" w:name="_Toc156567395"/>
            <w:r w:rsidRPr="00685F06">
              <w:rPr>
                <w:rFonts w:ascii="Arial" w:hAnsi="Arial"/>
                <w:sz w:val="22"/>
                <w:szCs w:val="18"/>
                <w:lang w:val="en-GB"/>
              </w:rPr>
              <w:t>6.5.2.1</w:t>
            </w:r>
            <w:r w:rsidRPr="00685F06">
              <w:rPr>
                <w:rFonts w:ascii="Arial" w:hAnsi="Arial"/>
                <w:sz w:val="22"/>
                <w:szCs w:val="18"/>
                <w:lang w:val="en-GB"/>
              </w:rPr>
              <w:tab/>
              <w:t>General</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5E4B9996" w14:textId="77777777" w:rsidR="001D5EDF" w:rsidRPr="00685F06" w:rsidRDefault="001D5EDF" w:rsidP="001D5EDF">
            <w:pPr>
              <w:spacing w:after="180"/>
              <w:rPr>
                <w:sz w:val="18"/>
                <w:szCs w:val="18"/>
                <w:lang w:val="en-GB"/>
              </w:rPr>
            </w:pPr>
            <w:r w:rsidRPr="00685F06">
              <w:rPr>
                <w:sz w:val="18"/>
                <w:szCs w:val="18"/>
                <w:lang w:val="en-GB"/>
              </w:rPr>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15500548" w14:textId="77777777" w:rsidR="001D5EDF" w:rsidRPr="00685F06" w:rsidRDefault="001D5EDF" w:rsidP="001D5EDF">
            <w:pPr>
              <w:spacing w:after="180"/>
              <w:rPr>
                <w:rFonts w:cs="v5.0.0"/>
                <w:sz w:val="18"/>
                <w:szCs w:val="18"/>
                <w:lang w:val="en-GB"/>
              </w:rPr>
            </w:pPr>
            <w:r w:rsidRPr="00685F06">
              <w:rPr>
                <w:rFonts w:cs="v5.0.0"/>
                <w:sz w:val="18"/>
                <w:szCs w:val="18"/>
                <w:lang w:val="en-GB"/>
              </w:rPr>
              <w:t xml:space="preserve">For </w:t>
            </w:r>
            <w:r w:rsidRPr="00685F06">
              <w:rPr>
                <w:rFonts w:cs="v5.0.0"/>
                <w:i/>
                <w:iCs/>
                <w:sz w:val="18"/>
                <w:szCs w:val="18"/>
                <w:lang w:val="en-GB"/>
              </w:rPr>
              <w:t xml:space="preserve">BS type 1-C </w:t>
            </w:r>
            <w:r w:rsidRPr="00685F06">
              <w:rPr>
                <w:rFonts w:cs="v5.0.0"/>
                <w:sz w:val="18"/>
                <w:szCs w:val="18"/>
                <w:lang w:val="en-GB"/>
              </w:rPr>
              <w:t xml:space="preserve">this requirement </w:t>
            </w:r>
            <w:r w:rsidRPr="00685F06">
              <w:rPr>
                <w:rFonts w:eastAsia="SimSun" w:cs="v5.0.0"/>
                <w:sz w:val="18"/>
                <w:szCs w:val="18"/>
                <w:lang w:eastAsia="zh-CN"/>
              </w:rPr>
              <w:t xml:space="preserve">shall be applied </w:t>
            </w:r>
            <w:r w:rsidRPr="00685F06">
              <w:rPr>
                <w:rFonts w:cs="v5.0.0"/>
                <w:sz w:val="18"/>
                <w:szCs w:val="18"/>
                <w:lang w:val="en-GB"/>
              </w:rPr>
              <w:t>at the</w:t>
            </w:r>
            <w:r w:rsidRPr="00685F06">
              <w:rPr>
                <w:rFonts w:cs="v5.0.0"/>
                <w:i/>
                <w:sz w:val="18"/>
                <w:szCs w:val="18"/>
                <w:lang w:val="en-GB"/>
              </w:rPr>
              <w:t xml:space="preserve"> antenna connector</w:t>
            </w:r>
            <w:r w:rsidRPr="00685F06">
              <w:rPr>
                <w:rFonts w:cs="v5.0.0"/>
                <w:sz w:val="18"/>
                <w:szCs w:val="18"/>
                <w:lang w:val="en-GB"/>
              </w:rPr>
              <w:t xml:space="preserve"> supporting transmission in the </w:t>
            </w:r>
            <w:r w:rsidRPr="00685F06">
              <w:rPr>
                <w:rFonts w:cs="v5.0.0"/>
                <w:i/>
                <w:iCs/>
                <w:sz w:val="18"/>
                <w:szCs w:val="18"/>
                <w:lang w:val="en-GB"/>
              </w:rPr>
              <w:t>operating band</w:t>
            </w:r>
            <w:r w:rsidRPr="00685F06">
              <w:rPr>
                <w:rFonts w:cs="v5.0.0"/>
                <w:sz w:val="18"/>
                <w:szCs w:val="18"/>
                <w:lang w:val="en-GB"/>
              </w:rPr>
              <w:t>.</w:t>
            </w:r>
          </w:p>
          <w:p w14:paraId="39E76350" w14:textId="77777777" w:rsidR="001D5EDF" w:rsidRPr="00685F06" w:rsidRDefault="001D5EDF" w:rsidP="001D5EDF">
            <w:pPr>
              <w:spacing w:after="180"/>
              <w:rPr>
                <w:sz w:val="18"/>
                <w:szCs w:val="18"/>
                <w:lang w:val="en-GB"/>
              </w:rPr>
            </w:pPr>
            <w:r w:rsidRPr="00685F06">
              <w:rPr>
                <w:rFonts w:cs="v5.0.0"/>
                <w:sz w:val="18"/>
                <w:szCs w:val="18"/>
                <w:lang w:val="en-GB"/>
              </w:rPr>
              <w:t xml:space="preserve">For </w:t>
            </w:r>
            <w:r w:rsidRPr="00685F06">
              <w:rPr>
                <w:rFonts w:cs="v5.0.0"/>
                <w:i/>
                <w:iCs/>
                <w:sz w:val="18"/>
                <w:szCs w:val="18"/>
                <w:lang w:val="en-GB"/>
              </w:rPr>
              <w:t>BS type 1-H</w:t>
            </w:r>
            <w:r w:rsidRPr="00685F06">
              <w:rPr>
                <w:rFonts w:cs="v5.0.0"/>
                <w:sz w:val="18"/>
                <w:szCs w:val="18"/>
                <w:lang w:val="en-GB"/>
              </w:rPr>
              <w:t xml:space="preserve"> this requirement </w:t>
            </w:r>
            <w:r w:rsidRPr="00685F06">
              <w:rPr>
                <w:rFonts w:eastAsia="SimSun" w:cs="v5.0.0"/>
                <w:sz w:val="18"/>
                <w:szCs w:val="18"/>
                <w:lang w:eastAsia="zh-CN"/>
              </w:rPr>
              <w:t xml:space="preserve">shall be applied </w:t>
            </w:r>
            <w:r w:rsidRPr="00685F06">
              <w:rPr>
                <w:rFonts w:cs="v5.0.0"/>
                <w:sz w:val="18"/>
                <w:szCs w:val="18"/>
                <w:lang w:val="en-GB"/>
              </w:rPr>
              <w:t xml:space="preserve">at each </w:t>
            </w:r>
            <w:r w:rsidRPr="00685F06">
              <w:rPr>
                <w:rFonts w:cs="v5.0.0"/>
                <w:i/>
                <w:sz w:val="18"/>
                <w:szCs w:val="18"/>
                <w:lang w:val="en-GB"/>
              </w:rPr>
              <w:t>TAB connector</w:t>
            </w:r>
            <w:r w:rsidRPr="00685F06">
              <w:rPr>
                <w:rFonts w:cs="v5.0.0"/>
                <w:sz w:val="18"/>
                <w:szCs w:val="18"/>
                <w:lang w:val="en-GB"/>
              </w:rPr>
              <w:t xml:space="preserve"> supporting transmission in the </w:t>
            </w:r>
            <w:r w:rsidRPr="00685F06">
              <w:rPr>
                <w:rFonts w:cs="v5.0.0"/>
                <w:i/>
                <w:iCs/>
                <w:sz w:val="18"/>
                <w:szCs w:val="18"/>
                <w:lang w:val="en-GB"/>
              </w:rPr>
              <w:t>operating band.</w:t>
            </w:r>
          </w:p>
          <w:p w14:paraId="6E0AE410" w14:textId="77777777" w:rsidR="001D5EDF" w:rsidRPr="00685F06" w:rsidRDefault="001D5EDF" w:rsidP="001D5EDF">
            <w:pPr>
              <w:keepNext/>
              <w:keepLines/>
              <w:spacing w:before="120" w:after="180"/>
              <w:outlineLvl w:val="3"/>
              <w:rPr>
                <w:rFonts w:ascii="Arial" w:hAnsi="Arial"/>
                <w:sz w:val="22"/>
                <w:szCs w:val="18"/>
                <w:lang w:val="en-GB"/>
              </w:rPr>
            </w:pPr>
            <w:r w:rsidRPr="00685F06">
              <w:rPr>
                <w:rFonts w:ascii="Arial" w:hAnsi="Arial"/>
                <w:sz w:val="22"/>
                <w:szCs w:val="18"/>
                <w:lang w:val="en-GB"/>
              </w:rPr>
              <w:t>6.5.2.2</w:t>
            </w:r>
            <w:r w:rsidRPr="00685F06">
              <w:rPr>
                <w:rFonts w:ascii="Arial" w:hAnsi="Arial"/>
                <w:sz w:val="22"/>
                <w:szCs w:val="18"/>
                <w:lang w:val="en-GB"/>
              </w:rPr>
              <w:tab/>
              <w:t xml:space="preserve">Minimum Requirement for </w:t>
            </w:r>
            <w:r w:rsidRPr="00685F06">
              <w:rPr>
                <w:rFonts w:ascii="Arial" w:hAnsi="Arial"/>
                <w:i/>
                <w:sz w:val="22"/>
                <w:szCs w:val="18"/>
                <w:lang w:val="en-GB"/>
              </w:rPr>
              <w:t>BS type 1-C</w:t>
            </w:r>
            <w:r w:rsidRPr="00685F06">
              <w:rPr>
                <w:rFonts w:ascii="Arial" w:hAnsi="Arial"/>
                <w:sz w:val="22"/>
                <w:szCs w:val="18"/>
                <w:lang w:val="en-GB"/>
              </w:rPr>
              <w:t xml:space="preserve"> and </w:t>
            </w:r>
            <w:r w:rsidRPr="00685F06">
              <w:rPr>
                <w:rFonts w:ascii="Arial" w:hAnsi="Arial"/>
                <w:i/>
                <w:sz w:val="22"/>
                <w:szCs w:val="18"/>
                <w:lang w:val="en-GB"/>
              </w:rPr>
              <w:t>BS type 1-H</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32DC23FD" w14:textId="77777777" w:rsidR="001D5EDF" w:rsidRPr="00685F06" w:rsidRDefault="001D5EDF" w:rsidP="001D5EDF">
            <w:pPr>
              <w:spacing w:after="180"/>
              <w:rPr>
                <w:sz w:val="18"/>
                <w:szCs w:val="18"/>
                <w:lang w:val="en-GB"/>
              </w:rPr>
            </w:pPr>
            <w:r w:rsidRPr="00685F06">
              <w:rPr>
                <w:sz w:val="18"/>
                <w:szCs w:val="18"/>
                <w:lang w:eastAsia="zh-CN"/>
              </w:rPr>
              <w:t xml:space="preserve">For </w:t>
            </w:r>
            <w:r w:rsidRPr="00685F06">
              <w:rPr>
                <w:i/>
                <w:iCs/>
                <w:sz w:val="18"/>
                <w:szCs w:val="18"/>
                <w:lang w:eastAsia="zh-CN"/>
              </w:rPr>
              <w:t xml:space="preserve">BS type 1-C </w:t>
            </w:r>
            <w:r w:rsidRPr="00685F06">
              <w:rPr>
                <w:sz w:val="18"/>
                <w:szCs w:val="18"/>
                <w:lang w:eastAsia="zh-CN"/>
              </w:rPr>
              <w:t>and</w:t>
            </w:r>
            <w:r w:rsidRPr="00685F06">
              <w:rPr>
                <w:i/>
                <w:iCs/>
                <w:sz w:val="18"/>
                <w:szCs w:val="18"/>
                <w:lang w:eastAsia="zh-CN"/>
              </w:rPr>
              <w:t xml:space="preserve"> 1-H</w:t>
            </w:r>
            <w:r w:rsidRPr="00685F06">
              <w:rPr>
                <w:sz w:val="18"/>
                <w:szCs w:val="18"/>
                <w:lang w:eastAsia="zh-CN"/>
              </w:rPr>
              <w:t xml:space="preserve">, </w:t>
            </w:r>
            <w:r w:rsidRPr="00685F06">
              <w:rPr>
                <w:sz w:val="18"/>
                <w:szCs w:val="18"/>
                <w:lang w:val="en-GB"/>
              </w:rPr>
              <w:t xml:space="preserve">the EVM levels </w:t>
            </w:r>
            <w:r w:rsidRPr="00685F06">
              <w:rPr>
                <w:rFonts w:eastAsia="SimSun"/>
                <w:sz w:val="18"/>
                <w:szCs w:val="18"/>
                <w:lang w:eastAsia="zh-CN"/>
              </w:rPr>
              <w:t xml:space="preserve">of </w:t>
            </w:r>
            <w:r w:rsidRPr="00685F06">
              <w:rPr>
                <w:rFonts w:eastAsia="SimSun"/>
                <w:sz w:val="18"/>
                <w:szCs w:val="18"/>
                <w:lang w:val="en-GB"/>
              </w:rPr>
              <w:t xml:space="preserve">each </w:t>
            </w:r>
            <w:r w:rsidRPr="00685F06">
              <w:rPr>
                <w:rFonts w:eastAsia="SimSun"/>
                <w:sz w:val="18"/>
                <w:szCs w:val="18"/>
                <w:lang w:eastAsia="zh-CN"/>
              </w:rPr>
              <w:t xml:space="preserve">NR </w:t>
            </w:r>
            <w:r w:rsidRPr="00685F06">
              <w:rPr>
                <w:rFonts w:eastAsia="SimSun"/>
                <w:sz w:val="18"/>
                <w:szCs w:val="18"/>
                <w:lang w:val="en-GB"/>
              </w:rPr>
              <w:t>carrier</w:t>
            </w:r>
            <w:r w:rsidRPr="00685F06">
              <w:rPr>
                <w:sz w:val="18"/>
                <w:szCs w:val="18"/>
                <w:lang w:val="en-GB"/>
              </w:rPr>
              <w:t xml:space="preserve"> for different modulation schemes on PDSCH</w:t>
            </w:r>
            <w:r w:rsidRPr="00685F06">
              <w:rPr>
                <w:rFonts w:eastAsia="SimSun"/>
                <w:sz w:val="18"/>
                <w:szCs w:val="18"/>
                <w:lang w:eastAsia="zh-CN"/>
              </w:rPr>
              <w:t xml:space="preserve"> </w:t>
            </w:r>
            <w:r w:rsidRPr="00685F06">
              <w:rPr>
                <w:sz w:val="18"/>
                <w:szCs w:val="18"/>
                <w:lang w:val="en-GB"/>
              </w:rPr>
              <w:t>outlined in table 6.5.2.2-1 shall be met using the frame structure described in clause 6.5.2.3.</w:t>
            </w:r>
          </w:p>
          <w:p w14:paraId="425D6339" w14:textId="77777777" w:rsidR="001D5EDF" w:rsidRPr="00685F06" w:rsidRDefault="001D5EDF" w:rsidP="001D5EDF">
            <w:pPr>
              <w:keepNext/>
              <w:keepLines/>
              <w:spacing w:before="60" w:after="180"/>
              <w:jc w:val="center"/>
              <w:rPr>
                <w:rFonts w:ascii="Arial" w:hAnsi="Arial"/>
                <w:b/>
                <w:sz w:val="18"/>
                <w:szCs w:val="18"/>
                <w:lang w:val="en-GB"/>
              </w:rPr>
            </w:pPr>
            <w:r w:rsidRPr="00685F06">
              <w:rPr>
                <w:rFonts w:ascii="Arial" w:hAnsi="Arial"/>
                <w:b/>
                <w:sz w:val="18"/>
                <w:szCs w:val="18"/>
                <w:lang w:val="en-GB"/>
              </w:rPr>
              <w:t xml:space="preserve">Table 6.5.2.2-1: EVM requirements for </w:t>
            </w:r>
            <w:r w:rsidRPr="00685F06">
              <w:rPr>
                <w:rFonts w:ascii="Arial" w:hAnsi="Arial"/>
                <w:b/>
                <w:i/>
                <w:sz w:val="18"/>
                <w:szCs w:val="18"/>
                <w:lang w:val="en-GB"/>
              </w:rPr>
              <w:t>BS type 1-C</w:t>
            </w:r>
            <w:r w:rsidRPr="00685F06">
              <w:rPr>
                <w:rFonts w:ascii="Arial" w:hAnsi="Arial"/>
                <w:b/>
                <w:sz w:val="18"/>
                <w:szCs w:val="18"/>
                <w:lang w:val="en-GB"/>
              </w:rPr>
              <w:t xml:space="preserve"> and </w:t>
            </w:r>
            <w:r w:rsidRPr="00685F06">
              <w:rPr>
                <w:rFonts w:ascii="Arial" w:hAnsi="Arial"/>
                <w:b/>
                <w:i/>
                <w:sz w:val="18"/>
                <w:szCs w:val="18"/>
                <w:lang w:val="en-GB"/>
              </w:rPr>
              <w:t>BS type 1-H</w:t>
            </w:r>
            <w:r w:rsidRPr="00685F06">
              <w:rPr>
                <w:rFonts w:ascii="Arial" w:hAnsi="Arial"/>
                <w:b/>
                <w:sz w:val="18"/>
                <w:szCs w:val="18"/>
                <w:lang w:val="en-GB"/>
              </w:rPr>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1D5EDF" w:rsidRPr="00685F06" w14:paraId="4A8C41AE" w14:textId="77777777" w:rsidTr="00D945C9">
              <w:trPr>
                <w:cantSplit/>
                <w:jc w:val="center"/>
              </w:trPr>
              <w:tc>
                <w:tcPr>
                  <w:tcW w:w="3214" w:type="dxa"/>
                </w:tcPr>
                <w:p w14:paraId="13B45208" w14:textId="77777777" w:rsidR="001D5EDF" w:rsidRPr="00685F06" w:rsidRDefault="001D5EDF" w:rsidP="001D5EDF">
                  <w:pPr>
                    <w:keepNext/>
                    <w:keepLines/>
                    <w:jc w:val="center"/>
                    <w:rPr>
                      <w:rFonts w:ascii="Arial" w:hAnsi="Arial" w:cs="Arial"/>
                      <w:b/>
                      <w:sz w:val="16"/>
                      <w:szCs w:val="18"/>
                      <w:lang w:val="en-GB"/>
                    </w:rPr>
                  </w:pPr>
                  <w:r w:rsidRPr="00685F06">
                    <w:rPr>
                      <w:rFonts w:ascii="Arial" w:hAnsi="Arial" w:cs="Arial"/>
                      <w:b/>
                      <w:sz w:val="16"/>
                      <w:szCs w:val="18"/>
                      <w:lang w:val="en-GB"/>
                    </w:rPr>
                    <w:t>Modulation scheme for PDSCH</w:t>
                  </w:r>
                </w:p>
              </w:tc>
              <w:tc>
                <w:tcPr>
                  <w:tcW w:w="2583" w:type="dxa"/>
                </w:tcPr>
                <w:p w14:paraId="07BBCBF6" w14:textId="77777777" w:rsidR="001D5EDF" w:rsidRPr="00685F06" w:rsidRDefault="001D5EDF" w:rsidP="001D5EDF">
                  <w:pPr>
                    <w:keepNext/>
                    <w:keepLines/>
                    <w:jc w:val="center"/>
                    <w:rPr>
                      <w:rFonts w:ascii="Arial" w:hAnsi="Arial" w:cs="Arial"/>
                      <w:b/>
                      <w:sz w:val="16"/>
                      <w:szCs w:val="18"/>
                      <w:lang w:val="en-GB"/>
                    </w:rPr>
                  </w:pPr>
                  <w:r w:rsidRPr="00685F06">
                    <w:rPr>
                      <w:rFonts w:ascii="Arial" w:hAnsi="Arial" w:cs="Arial"/>
                      <w:b/>
                      <w:sz w:val="16"/>
                      <w:szCs w:val="18"/>
                      <w:lang w:val="en-GB"/>
                    </w:rPr>
                    <w:t>Required EVM</w:t>
                  </w:r>
                </w:p>
              </w:tc>
            </w:tr>
            <w:tr w:rsidR="001D5EDF" w:rsidRPr="00685F06" w14:paraId="68FC547F" w14:textId="77777777" w:rsidTr="00D945C9">
              <w:trPr>
                <w:cantSplit/>
                <w:jc w:val="center"/>
              </w:trPr>
              <w:tc>
                <w:tcPr>
                  <w:tcW w:w="3214" w:type="dxa"/>
                </w:tcPr>
                <w:p w14:paraId="01C09B96"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sz w:val="16"/>
                      <w:szCs w:val="18"/>
                      <w:lang w:val="en-GB"/>
                    </w:rPr>
                    <w:t>QPSK</w:t>
                  </w:r>
                </w:p>
              </w:tc>
              <w:tc>
                <w:tcPr>
                  <w:tcW w:w="2583" w:type="dxa"/>
                </w:tcPr>
                <w:p w14:paraId="551D8822"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sz w:val="16"/>
                      <w:szCs w:val="18"/>
                      <w:lang w:val="en-GB"/>
                    </w:rPr>
                    <w:t>17.5 %</w:t>
                  </w:r>
                </w:p>
              </w:tc>
            </w:tr>
            <w:tr w:rsidR="001D5EDF" w:rsidRPr="00685F06" w14:paraId="6FBD7394" w14:textId="77777777" w:rsidTr="00D945C9">
              <w:trPr>
                <w:cantSplit/>
                <w:jc w:val="center"/>
              </w:trPr>
              <w:tc>
                <w:tcPr>
                  <w:tcW w:w="3214" w:type="dxa"/>
                </w:tcPr>
                <w:p w14:paraId="33427C4E"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sz w:val="16"/>
                      <w:szCs w:val="18"/>
                      <w:lang w:val="en-GB"/>
                    </w:rPr>
                    <w:t>16QAM</w:t>
                  </w:r>
                </w:p>
              </w:tc>
              <w:tc>
                <w:tcPr>
                  <w:tcW w:w="2583" w:type="dxa"/>
                </w:tcPr>
                <w:p w14:paraId="18A792F5"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sz w:val="16"/>
                      <w:szCs w:val="18"/>
                      <w:lang w:val="en-GB"/>
                    </w:rPr>
                    <w:t>12.5 %</w:t>
                  </w:r>
                </w:p>
              </w:tc>
            </w:tr>
            <w:tr w:rsidR="001D5EDF" w:rsidRPr="00685F06" w14:paraId="25B39750" w14:textId="77777777" w:rsidTr="00D945C9">
              <w:trPr>
                <w:cantSplit/>
                <w:jc w:val="center"/>
              </w:trPr>
              <w:tc>
                <w:tcPr>
                  <w:tcW w:w="3214" w:type="dxa"/>
                </w:tcPr>
                <w:p w14:paraId="5207E5E8"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sz w:val="16"/>
                      <w:szCs w:val="18"/>
                      <w:lang w:val="en-GB"/>
                    </w:rPr>
                    <w:t>64QAM</w:t>
                  </w:r>
                </w:p>
              </w:tc>
              <w:tc>
                <w:tcPr>
                  <w:tcW w:w="2583" w:type="dxa"/>
                </w:tcPr>
                <w:p w14:paraId="140BD9EA"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sz w:val="16"/>
                      <w:szCs w:val="18"/>
                      <w:lang w:val="en-GB"/>
                    </w:rPr>
                    <w:t>8 %</w:t>
                  </w:r>
                </w:p>
              </w:tc>
            </w:tr>
            <w:tr w:rsidR="001D5EDF" w:rsidRPr="00685F06" w14:paraId="54270524" w14:textId="77777777" w:rsidTr="00D945C9">
              <w:trPr>
                <w:cantSplit/>
                <w:jc w:val="center"/>
              </w:trPr>
              <w:tc>
                <w:tcPr>
                  <w:tcW w:w="3214" w:type="dxa"/>
                </w:tcPr>
                <w:p w14:paraId="75C09F77"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sz w:val="16"/>
                      <w:szCs w:val="18"/>
                      <w:lang w:val="en-GB"/>
                    </w:rPr>
                    <w:t>256QAM</w:t>
                  </w:r>
                </w:p>
              </w:tc>
              <w:tc>
                <w:tcPr>
                  <w:tcW w:w="2583" w:type="dxa"/>
                </w:tcPr>
                <w:p w14:paraId="79B29C67"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sz w:val="16"/>
                      <w:szCs w:val="18"/>
                      <w:lang w:val="en-GB"/>
                    </w:rPr>
                    <w:t>3.5 %</w:t>
                  </w:r>
                </w:p>
              </w:tc>
            </w:tr>
            <w:tr w:rsidR="001D5EDF" w:rsidRPr="00685F06" w14:paraId="7A9481C0" w14:textId="77777777" w:rsidTr="00D945C9">
              <w:trPr>
                <w:cantSplit/>
                <w:jc w:val="center"/>
              </w:trPr>
              <w:tc>
                <w:tcPr>
                  <w:tcW w:w="3214" w:type="dxa"/>
                  <w:tcBorders>
                    <w:top w:val="single" w:sz="4" w:space="0" w:color="auto"/>
                    <w:left w:val="single" w:sz="4" w:space="0" w:color="auto"/>
                    <w:bottom w:val="single" w:sz="4" w:space="0" w:color="auto"/>
                    <w:right w:val="single" w:sz="4" w:space="0" w:color="auto"/>
                  </w:tcBorders>
                </w:tcPr>
                <w:p w14:paraId="77FD1B4E"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hint="eastAsia"/>
                      <w:sz w:val="16"/>
                      <w:szCs w:val="18"/>
                      <w:lang w:val="en-GB" w:eastAsia="zh-CN"/>
                    </w:rPr>
                    <w:t>1</w:t>
                  </w:r>
                  <w:r w:rsidRPr="00685F06">
                    <w:rPr>
                      <w:rFonts w:ascii="Arial" w:hAnsi="Arial" w:cs="Arial"/>
                      <w:sz w:val="16"/>
                      <w:szCs w:val="18"/>
                      <w:lang w:val="en-GB" w:eastAsia="zh-CN"/>
                    </w:rPr>
                    <w:t>024QAM</w:t>
                  </w:r>
                </w:p>
              </w:tc>
              <w:tc>
                <w:tcPr>
                  <w:tcW w:w="2583" w:type="dxa"/>
                  <w:tcBorders>
                    <w:top w:val="single" w:sz="4" w:space="0" w:color="auto"/>
                    <w:left w:val="single" w:sz="4" w:space="0" w:color="auto"/>
                    <w:bottom w:val="single" w:sz="4" w:space="0" w:color="auto"/>
                    <w:right w:val="single" w:sz="4" w:space="0" w:color="auto"/>
                  </w:tcBorders>
                </w:tcPr>
                <w:p w14:paraId="440D6863" w14:textId="77777777" w:rsidR="001D5EDF" w:rsidRPr="00685F06" w:rsidRDefault="001D5EDF" w:rsidP="001D5EDF">
                  <w:pPr>
                    <w:keepNext/>
                    <w:keepLines/>
                    <w:jc w:val="center"/>
                    <w:rPr>
                      <w:rFonts w:ascii="Arial" w:hAnsi="Arial" w:cs="Arial"/>
                      <w:sz w:val="16"/>
                      <w:szCs w:val="18"/>
                      <w:vertAlign w:val="superscript"/>
                      <w:lang w:val="en-GB" w:eastAsia="zh-CN"/>
                    </w:rPr>
                  </w:pPr>
                  <w:r w:rsidRPr="00685F06">
                    <w:rPr>
                      <w:rFonts w:ascii="Arial" w:hAnsi="Arial" w:cs="Arial"/>
                      <w:sz w:val="16"/>
                      <w:szCs w:val="18"/>
                      <w:lang w:val="en-GB" w:eastAsia="zh-CN"/>
                    </w:rPr>
                    <w:t>2.5 %</w:t>
                  </w:r>
                  <w:r w:rsidRPr="00685F06">
                    <w:rPr>
                      <w:rFonts w:ascii="Arial" w:hAnsi="Arial" w:cs="Arial"/>
                      <w:sz w:val="16"/>
                      <w:szCs w:val="18"/>
                      <w:vertAlign w:val="superscript"/>
                      <w:lang w:val="en-GB" w:eastAsia="zh-CN"/>
                    </w:rPr>
                    <w:t>1</w:t>
                  </w:r>
                </w:p>
                <w:p w14:paraId="516A6AEA"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sz w:val="16"/>
                      <w:szCs w:val="18"/>
                      <w:lang w:val="en-GB" w:eastAsia="zh-CN"/>
                    </w:rPr>
                    <w:t>2.8 %</w:t>
                  </w:r>
                  <w:r w:rsidRPr="00685F06">
                    <w:rPr>
                      <w:rFonts w:ascii="Arial" w:hAnsi="Arial" w:cs="Arial"/>
                      <w:sz w:val="16"/>
                      <w:szCs w:val="18"/>
                      <w:vertAlign w:val="superscript"/>
                      <w:lang w:val="en-GB" w:eastAsia="zh-CN"/>
                    </w:rPr>
                    <w:t>2</w:t>
                  </w:r>
                </w:p>
              </w:tc>
            </w:tr>
            <w:tr w:rsidR="001D5EDF" w:rsidRPr="00685F06" w14:paraId="2B262C48" w14:textId="77777777" w:rsidTr="00D945C9">
              <w:trPr>
                <w:cantSplit/>
                <w:jc w:val="center"/>
              </w:trPr>
              <w:tc>
                <w:tcPr>
                  <w:tcW w:w="5797" w:type="dxa"/>
                  <w:gridSpan w:val="2"/>
                </w:tcPr>
                <w:p w14:paraId="2E428E6C" w14:textId="77777777" w:rsidR="001D5EDF" w:rsidRPr="00685F06" w:rsidRDefault="001D5EDF" w:rsidP="001D5EDF">
                  <w:pPr>
                    <w:keepNext/>
                    <w:keepLines/>
                    <w:ind w:left="851" w:hanging="851"/>
                    <w:rPr>
                      <w:rFonts w:ascii="Arial" w:eastAsia="DengXian" w:hAnsi="Arial"/>
                      <w:sz w:val="16"/>
                      <w:szCs w:val="18"/>
                      <w:lang w:val="en-GB" w:eastAsia="zh-CN"/>
                    </w:rPr>
                  </w:pPr>
                  <w:r w:rsidRPr="00685F06">
                    <w:rPr>
                      <w:rFonts w:ascii="Arial" w:eastAsia="DengXian" w:hAnsi="Arial"/>
                      <w:sz w:val="16"/>
                      <w:szCs w:val="18"/>
                      <w:lang w:val="en-GB"/>
                    </w:rPr>
                    <w:t>Note</w:t>
                  </w:r>
                  <w:r w:rsidRPr="00685F06">
                    <w:rPr>
                      <w:rFonts w:ascii="Arial" w:eastAsia="DengXian" w:hAnsi="Arial"/>
                      <w:sz w:val="16"/>
                      <w:szCs w:val="18"/>
                      <w:lang w:val="en-GB" w:eastAsia="zh-CN"/>
                    </w:rPr>
                    <w:t>1</w:t>
                  </w:r>
                  <w:r w:rsidRPr="00685F06">
                    <w:rPr>
                      <w:rFonts w:ascii="Arial" w:eastAsia="DengXian" w:hAnsi="Arial"/>
                      <w:sz w:val="16"/>
                      <w:szCs w:val="18"/>
                      <w:lang w:val="en-GB"/>
                    </w:rPr>
                    <w:t>:</w:t>
                  </w:r>
                  <w:r w:rsidRPr="00685F06">
                    <w:rPr>
                      <w:rFonts w:ascii="Arial" w:eastAsia="DengXian" w:hAnsi="Arial"/>
                      <w:sz w:val="16"/>
                      <w:szCs w:val="18"/>
                      <w:lang w:val="en-GB"/>
                    </w:rPr>
                    <w:tab/>
                  </w:r>
                  <w:r w:rsidRPr="00685F06">
                    <w:rPr>
                      <w:rFonts w:ascii="Arial" w:eastAsia="DengXian" w:hAnsi="Arial"/>
                      <w:sz w:val="16"/>
                      <w:szCs w:val="18"/>
                      <w:lang w:val="en-GB" w:eastAsia="zh-CN"/>
                    </w:rPr>
                    <w:t>This requirement is applicable for frequencies equal to or below 4.2 GHz.</w:t>
                  </w:r>
                </w:p>
                <w:p w14:paraId="4A5E9FD3" w14:textId="77777777" w:rsidR="001D5EDF" w:rsidRPr="00685F06" w:rsidRDefault="001D5EDF" w:rsidP="001D5EDF">
                  <w:pPr>
                    <w:keepNext/>
                    <w:keepLines/>
                    <w:ind w:left="851" w:hanging="851"/>
                    <w:rPr>
                      <w:rFonts w:ascii="Arial" w:hAnsi="Arial"/>
                      <w:sz w:val="16"/>
                      <w:szCs w:val="18"/>
                      <w:lang w:val="en-GB"/>
                    </w:rPr>
                  </w:pPr>
                  <w:r w:rsidRPr="00685F06">
                    <w:rPr>
                      <w:rFonts w:ascii="Arial" w:eastAsia="DengXian" w:hAnsi="Arial"/>
                      <w:sz w:val="16"/>
                      <w:szCs w:val="18"/>
                      <w:lang w:val="en-GB"/>
                    </w:rPr>
                    <w:t xml:space="preserve">Note </w:t>
                  </w:r>
                  <w:r w:rsidRPr="00685F06">
                    <w:rPr>
                      <w:rFonts w:ascii="Arial" w:eastAsia="DengXian" w:hAnsi="Arial"/>
                      <w:sz w:val="16"/>
                      <w:szCs w:val="18"/>
                      <w:lang w:val="en-GB" w:eastAsia="zh-CN"/>
                    </w:rPr>
                    <w:t>2</w:t>
                  </w:r>
                  <w:r w:rsidRPr="00685F06">
                    <w:rPr>
                      <w:rFonts w:ascii="Arial" w:eastAsia="DengXian" w:hAnsi="Arial"/>
                      <w:sz w:val="16"/>
                      <w:szCs w:val="18"/>
                      <w:lang w:val="en-GB"/>
                    </w:rPr>
                    <w:t>:</w:t>
                  </w:r>
                  <w:r w:rsidRPr="00685F06">
                    <w:rPr>
                      <w:rFonts w:ascii="Arial" w:eastAsia="DengXian" w:hAnsi="Arial"/>
                      <w:sz w:val="16"/>
                      <w:szCs w:val="18"/>
                      <w:lang w:val="en-GB"/>
                    </w:rPr>
                    <w:tab/>
                  </w:r>
                  <w:r w:rsidRPr="00685F06">
                    <w:rPr>
                      <w:rFonts w:ascii="Arial" w:eastAsia="DengXian" w:hAnsi="Arial"/>
                      <w:sz w:val="16"/>
                      <w:szCs w:val="18"/>
                      <w:lang w:val="en-GB" w:eastAsia="zh-CN"/>
                    </w:rPr>
                    <w:t>This requirement is applicable for frequencies above 4.2 GHz.</w:t>
                  </w:r>
                </w:p>
              </w:tc>
            </w:tr>
          </w:tbl>
          <w:p w14:paraId="417E8883" w14:textId="77777777" w:rsidR="001D5EDF" w:rsidRDefault="001D5EDF" w:rsidP="00D945C9">
            <w:pPr>
              <w:pStyle w:val="BodyText"/>
              <w:snapToGrid w:val="0"/>
              <w:rPr>
                <w:lang w:val="en-GB"/>
              </w:rPr>
            </w:pPr>
          </w:p>
        </w:tc>
      </w:tr>
    </w:tbl>
    <w:p w14:paraId="192BAAC5" w14:textId="77777777" w:rsidR="001D5EDF" w:rsidRDefault="001D5EDF" w:rsidP="001D5EDF">
      <w:pPr>
        <w:pStyle w:val="BodyText"/>
        <w:snapToGrid w:val="0"/>
        <w:rPr>
          <w:lang w:val="en-GB"/>
        </w:rPr>
      </w:pPr>
    </w:p>
    <w:p w14:paraId="3B430E60" w14:textId="512E1853" w:rsidR="001D5EDF" w:rsidRDefault="001D5EDF" w:rsidP="001D5EDF">
      <w:pPr>
        <w:pStyle w:val="BodyText"/>
        <w:snapToGrid w:val="0"/>
      </w:pPr>
      <w:r>
        <w:t>In table 6.5.2.2-1 above, t</w:t>
      </w:r>
      <w:r>
        <w:rPr>
          <w:lang w:val="en-GB"/>
        </w:rPr>
        <w:t xml:space="preserve">he </w:t>
      </w:r>
      <w:r>
        <w:t>EVM requirement is specified depending on the modulation schemes and physical channels. The EVM</w:t>
      </w:r>
      <w:r w:rsidRPr="00EA5B22">
        <w:t xml:space="preserve"> for each modulation scheme was derived by considering the </w:t>
      </w:r>
      <w:r>
        <w:t xml:space="preserve">EVM impacts on </w:t>
      </w:r>
      <w:r w:rsidR="00CE12CF">
        <w:t>overall link</w:t>
      </w:r>
      <w:r>
        <w:t xml:space="preserve"> performance, as explained in TR 38.817-02 [</w:t>
      </w:r>
      <w:r w:rsidR="00C55391">
        <w:t>6</w:t>
      </w:r>
      <w:r>
        <w:t>]</w:t>
      </w:r>
      <w:r w:rsidRPr="00EA5B22">
        <w:t>.</w:t>
      </w:r>
    </w:p>
    <w:p w14:paraId="32119522" w14:textId="5461ECF9" w:rsidR="004D2D1D" w:rsidRDefault="004D2D1D" w:rsidP="00B71328">
      <w:pPr>
        <w:spacing w:after="120"/>
      </w:pPr>
      <w:r>
        <w:t>Since LP-WUS/LP-SS is a new physical channel using On-Off Keying (</w:t>
      </w:r>
      <w:r w:rsidRPr="00300E45">
        <w:rPr>
          <w:bCs/>
          <w:lang w:eastAsia="zh-CN" w:bidi="ar"/>
        </w:rPr>
        <w:t>OOK</w:t>
      </w:r>
      <w:r>
        <w:rPr>
          <w:bCs/>
          <w:lang w:eastAsia="zh-CN" w:bidi="ar"/>
        </w:rPr>
        <w:t xml:space="preserve">) modulation, a new core requirement </w:t>
      </w:r>
      <w:r w:rsidR="00A112A8">
        <w:rPr>
          <w:bCs/>
          <w:lang w:eastAsia="zh-CN" w:bidi="ar"/>
        </w:rPr>
        <w:t>would need to</w:t>
      </w:r>
      <w:r>
        <w:rPr>
          <w:bCs/>
          <w:lang w:eastAsia="zh-CN" w:bidi="ar"/>
        </w:rPr>
        <w:t xml:space="preserve"> be added for the modulation quality for LP-WUS/LP-SS. The EVM requirement for LP-WUS/LP-SS should be derived by considering the </w:t>
      </w:r>
      <w:r>
        <w:t>EVM impacts on overall link performance according to RAN1 waveform design.</w:t>
      </w:r>
    </w:p>
    <w:p w14:paraId="0EC2F3B6" w14:textId="77777777" w:rsidR="00022E03" w:rsidRDefault="00022E03" w:rsidP="00022E03">
      <w:pPr>
        <w:spacing w:after="120"/>
        <w:rPr>
          <w:lang w:val="en-GB"/>
        </w:rPr>
      </w:pPr>
      <w:r>
        <w:rPr>
          <w:lang w:val="en-GB"/>
        </w:rPr>
        <w:t>On the other hand, it was agreed at RAN1#117 as follows [7]:</w:t>
      </w:r>
    </w:p>
    <w:tbl>
      <w:tblPr>
        <w:tblStyle w:val="TableGrid"/>
        <w:tblW w:w="0" w:type="auto"/>
        <w:tblLook w:val="04A0" w:firstRow="1" w:lastRow="0" w:firstColumn="1" w:lastColumn="0" w:noHBand="0" w:noVBand="1"/>
      </w:tblPr>
      <w:tblGrid>
        <w:gridCol w:w="9062"/>
      </w:tblGrid>
      <w:tr w:rsidR="00022E03" w14:paraId="6438F8EE" w14:textId="77777777" w:rsidTr="00463979">
        <w:tc>
          <w:tcPr>
            <w:tcW w:w="9062" w:type="dxa"/>
          </w:tcPr>
          <w:p w14:paraId="680C447D" w14:textId="77777777" w:rsidR="00022E03" w:rsidRPr="00F33942" w:rsidRDefault="00022E03" w:rsidP="00463979">
            <w:pPr>
              <w:rPr>
                <w:lang w:eastAsia="zh-CN"/>
              </w:rPr>
            </w:pPr>
            <w:r w:rsidRPr="00F33942">
              <w:rPr>
                <w:lang w:eastAsia="zh-CN"/>
              </w:rPr>
              <w:t xml:space="preserve">For evaluation of LP-WUS and LP-SS design to achieve coverage of PUSCH for message3 from RAN1 perspective, at least the following SNR values should be considered: </w:t>
            </w:r>
          </w:p>
          <w:p w14:paraId="39AC522B" w14:textId="77777777" w:rsidR="00022E03" w:rsidRDefault="00022E03" w:rsidP="00463979">
            <w:pPr>
              <w:numPr>
                <w:ilvl w:val="0"/>
                <w:numId w:val="34"/>
              </w:numPr>
              <w:rPr>
                <w:rFonts w:eastAsia="Microsoft YaHei"/>
                <w:iCs/>
                <w:lang w:eastAsia="zh-CN"/>
              </w:rPr>
            </w:pPr>
            <w:r>
              <w:rPr>
                <w:rFonts w:eastAsia="Microsoft YaHei" w:hint="eastAsia"/>
                <w:iCs/>
                <w:lang w:eastAsia="zh-CN"/>
              </w:rPr>
              <w:t>S</w:t>
            </w:r>
            <w:r>
              <w:rPr>
                <w:rFonts w:eastAsia="Microsoft YaHei"/>
                <w:iCs/>
                <w:lang w:eastAsia="zh-CN"/>
              </w:rPr>
              <w:t xml:space="preserve">NR=-3dB for </w:t>
            </w:r>
            <w:r w:rsidRPr="00D9052E">
              <w:rPr>
                <w:rFonts w:eastAsia="Microsoft YaHei"/>
                <w:iCs/>
                <w:lang w:eastAsia="zh-CN"/>
              </w:rPr>
              <w:t>NF</w:t>
            </w:r>
            <w:r>
              <w:rPr>
                <w:rFonts w:eastAsia="Microsoft YaHei"/>
                <w:iCs/>
                <w:lang w:eastAsia="zh-CN"/>
              </w:rPr>
              <w:t xml:space="preserve"> of LR = NF of </w:t>
            </w:r>
            <w:r w:rsidRPr="00D9052E">
              <w:rPr>
                <w:rFonts w:eastAsia="Microsoft YaHei"/>
                <w:iCs/>
                <w:lang w:eastAsia="zh-CN"/>
              </w:rPr>
              <w:t>MR+ 8dB</w:t>
            </w:r>
          </w:p>
          <w:p w14:paraId="22D8FE89" w14:textId="77777777" w:rsidR="00022E03" w:rsidRDefault="00022E03" w:rsidP="00463979">
            <w:pPr>
              <w:numPr>
                <w:ilvl w:val="0"/>
                <w:numId w:val="34"/>
              </w:numPr>
              <w:rPr>
                <w:rFonts w:eastAsia="Microsoft YaHei"/>
                <w:iCs/>
                <w:lang w:eastAsia="zh-CN"/>
              </w:rPr>
            </w:pPr>
            <w:r>
              <w:rPr>
                <w:rFonts w:eastAsia="Microsoft YaHei" w:hint="eastAsia"/>
                <w:iCs/>
                <w:lang w:eastAsia="zh-CN"/>
              </w:rPr>
              <w:t>S</w:t>
            </w:r>
            <w:r>
              <w:rPr>
                <w:rFonts w:eastAsia="Microsoft YaHei"/>
                <w:iCs/>
                <w:lang w:eastAsia="zh-CN"/>
              </w:rPr>
              <w:t xml:space="preserve">NR= </w:t>
            </w:r>
            <w:r w:rsidRPr="00D9052E">
              <w:rPr>
                <w:rFonts w:eastAsia="Microsoft YaHei"/>
                <w:iCs/>
                <w:lang w:eastAsia="zh-CN"/>
              </w:rPr>
              <w:t>-0.</w:t>
            </w:r>
            <w:r>
              <w:rPr>
                <w:rFonts w:eastAsia="Microsoft YaHei"/>
                <w:iCs/>
                <w:lang w:eastAsia="zh-CN"/>
              </w:rPr>
              <w:t xml:space="preserve">5dB for </w:t>
            </w:r>
            <w:r w:rsidRPr="00D9052E">
              <w:rPr>
                <w:rFonts w:eastAsia="Microsoft YaHei"/>
                <w:iCs/>
                <w:lang w:eastAsia="zh-CN"/>
              </w:rPr>
              <w:t xml:space="preserve">NF of LR = NF of MR+ </w:t>
            </w:r>
            <w:r>
              <w:rPr>
                <w:rFonts w:eastAsia="Microsoft YaHei"/>
                <w:iCs/>
                <w:lang w:eastAsia="zh-CN"/>
              </w:rPr>
              <w:t>5</w:t>
            </w:r>
            <w:r w:rsidRPr="00D9052E">
              <w:rPr>
                <w:rFonts w:eastAsia="Microsoft YaHei"/>
                <w:iCs/>
                <w:lang w:eastAsia="zh-CN"/>
              </w:rPr>
              <w:t>dB</w:t>
            </w:r>
          </w:p>
          <w:p w14:paraId="79A9891C" w14:textId="77777777" w:rsidR="00022E03" w:rsidRDefault="00022E03" w:rsidP="00463979">
            <w:pPr>
              <w:numPr>
                <w:ilvl w:val="0"/>
                <w:numId w:val="34"/>
              </w:numPr>
              <w:rPr>
                <w:rFonts w:eastAsia="Microsoft YaHei"/>
                <w:iCs/>
                <w:lang w:eastAsia="zh-CN"/>
              </w:rPr>
            </w:pPr>
            <w:r>
              <w:rPr>
                <w:rFonts w:eastAsia="Microsoft YaHei" w:hint="eastAsia"/>
                <w:iCs/>
                <w:lang w:eastAsia="zh-CN"/>
              </w:rPr>
              <w:t>S</w:t>
            </w:r>
            <w:r>
              <w:rPr>
                <w:rFonts w:eastAsia="Microsoft YaHei"/>
                <w:iCs/>
                <w:lang w:eastAsia="zh-CN"/>
              </w:rPr>
              <w:t xml:space="preserve">NR=2dB for </w:t>
            </w:r>
            <w:r w:rsidRPr="00D9052E">
              <w:rPr>
                <w:rFonts w:eastAsia="Microsoft YaHei"/>
                <w:iCs/>
                <w:lang w:eastAsia="zh-CN"/>
              </w:rPr>
              <w:t>NF</w:t>
            </w:r>
            <w:r>
              <w:rPr>
                <w:rFonts w:eastAsia="Microsoft YaHei"/>
                <w:iCs/>
                <w:lang w:eastAsia="zh-CN"/>
              </w:rPr>
              <w:t xml:space="preserve"> of LR = NF of </w:t>
            </w:r>
            <w:r w:rsidRPr="00D9052E">
              <w:rPr>
                <w:rFonts w:eastAsia="Microsoft YaHei"/>
                <w:iCs/>
                <w:lang w:eastAsia="zh-CN"/>
              </w:rPr>
              <w:t xml:space="preserve">MR+ </w:t>
            </w:r>
            <w:r>
              <w:rPr>
                <w:rFonts w:eastAsia="Microsoft YaHei"/>
                <w:iCs/>
                <w:lang w:eastAsia="zh-CN"/>
              </w:rPr>
              <w:t>2dB</w:t>
            </w:r>
          </w:p>
          <w:p w14:paraId="77FDF1FA" w14:textId="77777777" w:rsidR="00022E03" w:rsidRPr="00B71328" w:rsidRDefault="00022E03" w:rsidP="00463979">
            <w:pPr>
              <w:numPr>
                <w:ilvl w:val="0"/>
                <w:numId w:val="34"/>
              </w:numPr>
              <w:rPr>
                <w:rFonts w:eastAsia="Microsoft YaHei"/>
                <w:iCs/>
                <w:lang w:eastAsia="zh-CN"/>
              </w:rPr>
            </w:pPr>
            <w:r w:rsidRPr="00296F32">
              <w:rPr>
                <w:rFonts w:eastAsia="Microsoft YaHei"/>
                <w:iCs/>
                <w:lang w:eastAsia="zh-CN"/>
              </w:rPr>
              <w:t>Note 1: The NF of MR is assumed as 7dB</w:t>
            </w:r>
          </w:p>
        </w:tc>
      </w:tr>
    </w:tbl>
    <w:p w14:paraId="78B2BF10" w14:textId="77777777" w:rsidR="00022E03" w:rsidRDefault="00022E03" w:rsidP="00022E03">
      <w:pPr>
        <w:pStyle w:val="BodyText"/>
        <w:snapToGrid w:val="0"/>
      </w:pPr>
    </w:p>
    <w:p w14:paraId="1175F2AA" w14:textId="6D33036C" w:rsidR="00B71328" w:rsidRDefault="00B71328" w:rsidP="00B71328">
      <w:pPr>
        <w:spacing w:after="120"/>
        <w:rPr>
          <w:lang w:val="en-GB"/>
        </w:rPr>
      </w:pPr>
      <w:r>
        <w:rPr>
          <w:lang w:val="en-GB"/>
        </w:rPr>
        <w:t>On the other hand, it was agreed at RAN1#11</w:t>
      </w:r>
      <w:r w:rsidR="007000FC">
        <w:rPr>
          <w:lang w:val="en-GB"/>
        </w:rPr>
        <w:t>8-bis</w:t>
      </w:r>
      <w:r>
        <w:rPr>
          <w:lang w:val="en-GB"/>
        </w:rPr>
        <w:t xml:space="preserve"> as follows [</w:t>
      </w:r>
      <w:r w:rsidR="007000FC">
        <w:rPr>
          <w:lang w:val="en-GB"/>
        </w:rPr>
        <w:t>10</w:t>
      </w:r>
      <w:r>
        <w:rPr>
          <w:lang w:val="en-GB"/>
        </w:rPr>
        <w:t>]:</w:t>
      </w:r>
    </w:p>
    <w:tbl>
      <w:tblPr>
        <w:tblStyle w:val="TableGrid"/>
        <w:tblW w:w="0" w:type="auto"/>
        <w:tblLook w:val="04A0" w:firstRow="1" w:lastRow="0" w:firstColumn="1" w:lastColumn="0" w:noHBand="0" w:noVBand="1"/>
      </w:tblPr>
      <w:tblGrid>
        <w:gridCol w:w="9062"/>
      </w:tblGrid>
      <w:tr w:rsidR="00B71328" w14:paraId="31996339" w14:textId="77777777" w:rsidTr="003C5338">
        <w:tc>
          <w:tcPr>
            <w:tcW w:w="9062" w:type="dxa"/>
          </w:tcPr>
          <w:p w14:paraId="332DDA96" w14:textId="77777777" w:rsidR="007000FC" w:rsidRDefault="007000FC" w:rsidP="007000FC">
            <w:pPr>
              <w:jc w:val="both"/>
              <w:rPr>
                <w:rFonts w:eastAsiaTheme="minorEastAsia" w:cs="Times"/>
                <w:lang w:val="en-GB" w:eastAsia="zh-CN"/>
              </w:rPr>
            </w:pPr>
            <w:r>
              <w:rPr>
                <w:rFonts w:eastAsiaTheme="minorEastAsia" w:cs="Times" w:hint="eastAsia"/>
                <w:lang w:eastAsia="zh-CN"/>
              </w:rPr>
              <w:t>To determine the binary sequences for LP-SS, consider the following for performance comparison:</w:t>
            </w:r>
          </w:p>
          <w:p w14:paraId="01278DFA" w14:textId="77777777" w:rsidR="007000FC" w:rsidRDefault="007000FC" w:rsidP="007000FC">
            <w:pPr>
              <w:pStyle w:val="ListParagraph"/>
              <w:widowControl w:val="0"/>
              <w:numPr>
                <w:ilvl w:val="0"/>
                <w:numId w:val="34"/>
              </w:numPr>
              <w:tabs>
                <w:tab w:val="left" w:pos="420"/>
              </w:tabs>
              <w:overflowPunct w:val="0"/>
              <w:autoSpaceDE w:val="0"/>
              <w:autoSpaceDN w:val="0"/>
              <w:adjustRightInd w:val="0"/>
              <w:spacing w:after="120" w:line="276" w:lineRule="auto"/>
              <w:jc w:val="both"/>
              <w:textAlignment w:val="baseline"/>
              <w:rPr>
                <w:rFonts w:eastAsiaTheme="minorHAnsi" w:cstheme="minorBidi"/>
                <w:lang w:eastAsia="ja-JP"/>
              </w:rPr>
            </w:pPr>
            <w:r>
              <w:t>Sync accuracy T’: the achieved sync accuracy T’ for a set of 4 sequences with the same number of occupied OFDM symbols (timing estimation error smaller than ≤T’ us for P=90 % of the time for SNR=-3dB, -6dB (low priority))</w:t>
            </w:r>
          </w:p>
          <w:p w14:paraId="4347B938" w14:textId="794F6506" w:rsidR="00B71328" w:rsidRPr="007000FC" w:rsidRDefault="007000FC" w:rsidP="007000FC">
            <w:pPr>
              <w:numPr>
                <w:ilvl w:val="1"/>
                <w:numId w:val="34"/>
              </w:numPr>
              <w:spacing w:after="160" w:line="276" w:lineRule="auto"/>
              <w:contextualSpacing/>
              <w:jc w:val="both"/>
              <w:rPr>
                <w:rFonts w:eastAsia="Microsoft YaHei"/>
                <w:bCs/>
                <w:iCs/>
                <w:lang w:eastAsia="zh-CN"/>
              </w:rPr>
            </w:pPr>
            <w:r>
              <w:rPr>
                <w:rFonts w:eastAsia="Microsoft YaHei" w:hint="eastAsia"/>
                <w:bCs/>
                <w:iCs/>
                <w:lang w:eastAsia="zh-CN"/>
              </w:rPr>
              <w:t>Assume the sliding window size is at least [-25us, 25us].</w:t>
            </w:r>
          </w:p>
        </w:tc>
      </w:tr>
    </w:tbl>
    <w:p w14:paraId="2BD49511" w14:textId="77777777" w:rsidR="00B71328" w:rsidRDefault="00B71328" w:rsidP="001D5EDF">
      <w:pPr>
        <w:pStyle w:val="BodyText"/>
        <w:snapToGrid w:val="0"/>
      </w:pPr>
    </w:p>
    <w:p w14:paraId="2DD0BE1C" w14:textId="53558CCA" w:rsidR="007C4B79" w:rsidRDefault="00022E03" w:rsidP="007C4B79">
      <w:pPr>
        <w:pStyle w:val="BodyText"/>
        <w:snapToGrid w:val="0"/>
        <w:rPr>
          <w:rFonts w:eastAsia="SimSun"/>
          <w:lang w:eastAsia="zh-CN"/>
        </w:rPr>
      </w:pPr>
      <w:r w:rsidRPr="00022E03">
        <w:t>Based on RAN1 assumptions for LP-WUS operation (in low SNR) and design, the EVM requirement do not seem relevant for LP-WUS</w:t>
      </w:r>
      <w:r>
        <w:t xml:space="preserve">. </w:t>
      </w:r>
      <w:r w:rsidR="00121F58">
        <w:rPr>
          <w:rFonts w:eastAsia="SimSun"/>
          <w:szCs w:val="20"/>
          <w:lang w:val="en-GB" w:eastAsia="zh-CN"/>
        </w:rPr>
        <w:t xml:space="preserve">Therefore, </w:t>
      </w:r>
      <w:r>
        <w:rPr>
          <w:rFonts w:eastAsia="SimSun"/>
          <w:szCs w:val="20"/>
          <w:lang w:val="en-GB" w:eastAsia="zh-CN"/>
        </w:rPr>
        <w:t>it is proposed to consider the EVM requirement</w:t>
      </w:r>
      <w:r w:rsidR="005C4E3F">
        <w:rPr>
          <w:rFonts w:eastAsia="SimSun"/>
          <w:szCs w:val="20"/>
          <w:lang w:val="en-GB" w:eastAsia="zh-CN"/>
        </w:rPr>
        <w:t xml:space="preserve"> </w:t>
      </w:r>
      <w:r w:rsidR="005C4E3F">
        <w:rPr>
          <w:bCs/>
          <w:lang w:eastAsia="zh-CN" w:bidi="ar"/>
        </w:rPr>
        <w:t xml:space="preserve">for LP-WUS/LP-SS </w:t>
      </w:r>
      <w:r w:rsidR="005C4E3F">
        <w:rPr>
          <w:rFonts w:eastAsia="SimSun"/>
          <w:szCs w:val="20"/>
          <w:lang w:val="en-GB" w:eastAsia="zh-CN"/>
        </w:rPr>
        <w:t xml:space="preserve">only </w:t>
      </w:r>
      <w:r w:rsidR="005C4E3F">
        <w:rPr>
          <w:rFonts w:eastAsia="SimSun"/>
          <w:lang w:eastAsia="zh-CN"/>
        </w:rPr>
        <w:t>when its need become clear</w:t>
      </w:r>
      <w:r w:rsidR="00121F58">
        <w:rPr>
          <w:rFonts w:eastAsia="SimSun"/>
          <w:lang w:eastAsia="zh-CN"/>
        </w:rPr>
        <w:t>.</w:t>
      </w:r>
    </w:p>
    <w:p w14:paraId="7611FE5A" w14:textId="77777777" w:rsidR="00121F58" w:rsidRPr="00B27937" w:rsidRDefault="00121F58" w:rsidP="007C4B79">
      <w:pPr>
        <w:pStyle w:val="BodyText"/>
        <w:snapToGrid w:val="0"/>
        <w:rPr>
          <w:rFonts w:eastAsia="SimSun"/>
          <w:szCs w:val="20"/>
          <w:lang w:val="en-GB" w:eastAsia="zh-CN"/>
        </w:rPr>
      </w:pPr>
    </w:p>
    <w:p w14:paraId="2C826C92" w14:textId="6BEAA16C" w:rsidR="008D5F98" w:rsidRPr="00B27937" w:rsidRDefault="00C40FC6" w:rsidP="008D5F98">
      <w:pPr>
        <w:keepNext/>
        <w:spacing w:after="240"/>
        <w:ind w:right="284"/>
        <w:outlineLvl w:val="0"/>
        <w:rPr>
          <w:rFonts w:ascii="Arial" w:hAnsi="Arial"/>
          <w:b/>
          <w:sz w:val="24"/>
          <w:lang w:val="en-GB"/>
        </w:rPr>
      </w:pPr>
      <w:r w:rsidRPr="00B27937">
        <w:rPr>
          <w:rFonts w:ascii="Arial" w:hAnsi="Arial"/>
          <w:b/>
          <w:sz w:val="24"/>
          <w:lang w:val="en-GB"/>
        </w:rPr>
        <w:lastRenderedPageBreak/>
        <w:t>3</w:t>
      </w:r>
      <w:r w:rsidR="008D5F98" w:rsidRPr="00B27937">
        <w:rPr>
          <w:rFonts w:ascii="Arial" w:hAnsi="Arial"/>
          <w:b/>
          <w:sz w:val="24"/>
          <w:lang w:val="en-GB"/>
        </w:rPr>
        <w:t>.</w:t>
      </w:r>
      <w:r w:rsidR="008D5F98" w:rsidRPr="00B27937">
        <w:rPr>
          <w:rFonts w:ascii="Arial" w:hAnsi="Arial"/>
          <w:b/>
          <w:sz w:val="24"/>
          <w:lang w:val="en-GB"/>
        </w:rPr>
        <w:tab/>
        <w:t>Conclusion</w:t>
      </w:r>
    </w:p>
    <w:p w14:paraId="4424EAB9" w14:textId="189DEA30" w:rsidR="00245F7A" w:rsidRPr="00B27937" w:rsidRDefault="00245F7A" w:rsidP="00245F7A">
      <w:pPr>
        <w:pStyle w:val="BodyText"/>
        <w:snapToGrid w:val="0"/>
        <w:rPr>
          <w:lang w:val="en-GB"/>
        </w:rPr>
      </w:pPr>
      <w:r w:rsidRPr="00B27937">
        <w:rPr>
          <w:color w:val="000000"/>
          <w:szCs w:val="20"/>
          <w:lang w:val="en-GB"/>
        </w:rPr>
        <w:t xml:space="preserve">This contribution has provided </w:t>
      </w:r>
      <w:r w:rsidR="00A0070D">
        <w:rPr>
          <w:color w:val="000000"/>
          <w:szCs w:val="20"/>
          <w:lang w:val="en-GB"/>
        </w:rPr>
        <w:t xml:space="preserve">proposals to progress the issues that were FFS in the agreed WF </w:t>
      </w:r>
      <w:r>
        <w:rPr>
          <w:color w:val="000000"/>
          <w:szCs w:val="20"/>
          <w:lang w:val="en-GB"/>
        </w:rPr>
        <w:t>in last RAN4 meeting</w:t>
      </w:r>
      <w:r w:rsidRPr="00B27937">
        <w:rPr>
          <w:lang w:val="en-GB"/>
        </w:rPr>
        <w:t>.</w:t>
      </w:r>
    </w:p>
    <w:p w14:paraId="74EE4BBE" w14:textId="253C298E" w:rsidR="004D5692" w:rsidRDefault="00245F7A" w:rsidP="004D5692">
      <w:pPr>
        <w:pStyle w:val="BodyText"/>
        <w:snapToGrid w:val="0"/>
        <w:rPr>
          <w:b/>
          <w:bCs/>
        </w:rPr>
      </w:pPr>
      <w:r w:rsidRPr="00C91D0A">
        <w:rPr>
          <w:b/>
          <w:bCs/>
          <w:lang w:val="en-GB"/>
        </w:rPr>
        <w:t xml:space="preserve">Proposal 1: </w:t>
      </w:r>
      <w:r w:rsidR="00C91D0A" w:rsidRPr="00C91D0A">
        <w:rPr>
          <w:b/>
          <w:bCs/>
          <w:lang w:val="en-GB"/>
        </w:rPr>
        <w:t>Finalize the definition of LP-WUS power boosting as in the Adhoc WF to avoid further delay in the progress on other related topics</w:t>
      </w:r>
      <w:r w:rsidR="004D5692" w:rsidRPr="00C91D0A">
        <w:rPr>
          <w:b/>
          <w:bCs/>
        </w:rPr>
        <w:t>.</w:t>
      </w:r>
    </w:p>
    <w:p w14:paraId="3E569934" w14:textId="48714920" w:rsidR="00AC7D64" w:rsidRPr="00C91D0A" w:rsidRDefault="00AC7D64" w:rsidP="004D5692">
      <w:pPr>
        <w:pStyle w:val="BodyText"/>
        <w:snapToGrid w:val="0"/>
        <w:rPr>
          <w:rFonts w:eastAsia="SimSun"/>
          <w:b/>
          <w:bCs/>
          <w:color w:val="000000" w:themeColor="text1"/>
          <w:lang w:eastAsia="zh-CN"/>
        </w:rPr>
      </w:pPr>
      <w:r>
        <w:rPr>
          <w:b/>
          <w:bCs/>
        </w:rPr>
        <w:t>“</w:t>
      </w:r>
      <w:r w:rsidRPr="00AC7D64">
        <w:rPr>
          <w:b/>
          <w:bCs/>
        </w:rPr>
        <w:t>The LP-WUS power boosting is the difference between the average power of LP-WUS REs (which occupy certain REs within a NR transmission bandwidth configuration) and the average power over all REs (from both LP-WUS and the NR carrier containing the LP-WUS REs)”</w:t>
      </w:r>
    </w:p>
    <w:p w14:paraId="5589E879" w14:textId="457004C1" w:rsidR="00245F7A" w:rsidRDefault="00245F7A" w:rsidP="00245F7A">
      <w:pPr>
        <w:pStyle w:val="BodyText"/>
        <w:snapToGrid w:val="0"/>
        <w:rPr>
          <w:b/>
          <w:bCs/>
          <w:lang w:val="en-GB"/>
        </w:rPr>
      </w:pPr>
      <w:r w:rsidRPr="00B27937">
        <w:rPr>
          <w:b/>
          <w:bCs/>
          <w:lang w:val="en-GB"/>
        </w:rPr>
        <w:t xml:space="preserve">Proposal </w:t>
      </w:r>
      <w:r>
        <w:rPr>
          <w:b/>
          <w:bCs/>
          <w:lang w:val="en-GB"/>
        </w:rPr>
        <w:t>2</w:t>
      </w:r>
      <w:r w:rsidRPr="00B27937">
        <w:rPr>
          <w:b/>
          <w:bCs/>
          <w:lang w:val="en-GB"/>
        </w:rPr>
        <w:t xml:space="preserve">: </w:t>
      </w:r>
      <w:r w:rsidR="00C91D0A">
        <w:rPr>
          <w:b/>
          <w:bCs/>
          <w:lang w:val="en-GB"/>
        </w:rPr>
        <w:t>How to</w:t>
      </w:r>
      <w:r w:rsidR="00C91D0A" w:rsidRPr="00C91D0A">
        <w:rPr>
          <w:b/>
          <w:bCs/>
          <w:lang w:val="en-GB"/>
        </w:rPr>
        <w:t xml:space="preserve"> </w:t>
      </w:r>
      <w:r w:rsidR="00AC7D64">
        <w:rPr>
          <w:b/>
          <w:bCs/>
          <w:lang w:val="en-GB"/>
        </w:rPr>
        <w:t>at</w:t>
      </w:r>
      <w:r w:rsidR="00C91D0A" w:rsidRPr="00C91D0A">
        <w:rPr>
          <w:b/>
          <w:bCs/>
          <w:lang w:val="en-GB"/>
        </w:rPr>
        <w:t xml:space="preserve">tain the required power for </w:t>
      </w:r>
      <w:r w:rsidR="00C91D0A">
        <w:rPr>
          <w:b/>
          <w:bCs/>
          <w:lang w:val="en-GB"/>
        </w:rPr>
        <w:t xml:space="preserve">LP-WUS </w:t>
      </w:r>
      <w:r w:rsidR="00E22025">
        <w:rPr>
          <w:b/>
          <w:bCs/>
          <w:lang w:val="en-GB"/>
        </w:rPr>
        <w:t xml:space="preserve">power </w:t>
      </w:r>
      <w:r w:rsidR="00C91D0A" w:rsidRPr="00C91D0A">
        <w:rPr>
          <w:b/>
          <w:bCs/>
          <w:lang w:val="en-GB"/>
        </w:rPr>
        <w:t>boosting should be treated as implementation issue of the BS scheduler and thus there is no need to reflect this in the specifications</w:t>
      </w:r>
      <w:r w:rsidR="008D5D1C" w:rsidRPr="00B27937">
        <w:rPr>
          <w:b/>
          <w:bCs/>
          <w:color w:val="000000"/>
          <w:szCs w:val="20"/>
          <w:lang w:val="en-GB"/>
        </w:rPr>
        <w:t>.</w:t>
      </w:r>
    </w:p>
    <w:p w14:paraId="23051608" w14:textId="05A737B4" w:rsidR="008D5D1C" w:rsidRDefault="008D5D1C" w:rsidP="008D5D1C">
      <w:pPr>
        <w:pStyle w:val="BodyText"/>
        <w:snapToGrid w:val="0"/>
        <w:rPr>
          <w:b/>
          <w:bCs/>
          <w:color w:val="000000"/>
          <w:szCs w:val="20"/>
          <w:lang w:val="en-GB"/>
        </w:rPr>
      </w:pPr>
      <w:r w:rsidRPr="00B27937">
        <w:rPr>
          <w:b/>
          <w:bCs/>
          <w:lang w:val="en-GB"/>
        </w:rPr>
        <w:t xml:space="preserve">Proposal </w:t>
      </w:r>
      <w:r>
        <w:rPr>
          <w:b/>
          <w:bCs/>
          <w:lang w:val="en-GB"/>
        </w:rPr>
        <w:t>3</w:t>
      </w:r>
      <w:r w:rsidRPr="00B27937">
        <w:rPr>
          <w:b/>
          <w:bCs/>
          <w:lang w:val="en-GB"/>
        </w:rPr>
        <w:t xml:space="preserve">: </w:t>
      </w:r>
      <w:r w:rsidR="00C91D0A" w:rsidRPr="00C91D0A">
        <w:rPr>
          <w:b/>
          <w:bCs/>
          <w:lang w:val="en-GB"/>
        </w:rPr>
        <w:t>BS manufacturers should be allowed to declare the supported LP-WUS power boosting level, including 0 dB (no power boosting)</w:t>
      </w:r>
      <w:r w:rsidR="00234F50">
        <w:rPr>
          <w:b/>
          <w:bCs/>
          <w:lang w:val="en-GB"/>
        </w:rPr>
        <w:t xml:space="preserve">, </w:t>
      </w:r>
      <w:r w:rsidR="00234F50" w:rsidRPr="00234F50">
        <w:rPr>
          <w:b/>
          <w:bCs/>
          <w:lang w:val="en-GB"/>
        </w:rPr>
        <w:t>in the manufacturer declarations for BS supporting LP-WUS operation</w:t>
      </w:r>
      <w:r w:rsidRPr="00B27937">
        <w:rPr>
          <w:b/>
          <w:bCs/>
          <w:color w:val="000000"/>
          <w:szCs w:val="20"/>
          <w:lang w:val="en-GB"/>
        </w:rPr>
        <w:t>.</w:t>
      </w:r>
    </w:p>
    <w:p w14:paraId="1AA6097C" w14:textId="63D0A11A" w:rsidR="008D5D1C" w:rsidRDefault="008D5D1C" w:rsidP="008D5D1C">
      <w:pPr>
        <w:pStyle w:val="BodyText"/>
        <w:snapToGrid w:val="0"/>
        <w:rPr>
          <w:b/>
          <w:bCs/>
          <w:color w:val="000000"/>
          <w:szCs w:val="20"/>
          <w:lang w:val="en-GB"/>
        </w:rPr>
      </w:pPr>
      <w:r w:rsidRPr="00B27937">
        <w:rPr>
          <w:b/>
          <w:bCs/>
          <w:lang w:val="en-GB"/>
        </w:rPr>
        <w:t xml:space="preserve">Proposal </w:t>
      </w:r>
      <w:r w:rsidR="00C91D0A">
        <w:rPr>
          <w:b/>
          <w:bCs/>
          <w:lang w:val="en-GB"/>
        </w:rPr>
        <w:t>4</w:t>
      </w:r>
      <w:r w:rsidRPr="00B27937">
        <w:rPr>
          <w:b/>
          <w:bCs/>
          <w:lang w:val="en-GB"/>
        </w:rPr>
        <w:t xml:space="preserve">: </w:t>
      </w:r>
      <w:r>
        <w:rPr>
          <w:b/>
          <w:bCs/>
          <w:lang w:val="en-GB"/>
        </w:rPr>
        <w:t>F</w:t>
      </w:r>
      <w:r w:rsidRPr="008D5D1C">
        <w:rPr>
          <w:b/>
          <w:bCs/>
          <w:lang w:val="en-GB"/>
        </w:rPr>
        <w:t>irst focus on the power boosting and transmit signal quality requirements that clearly need to be defined, then work on other Tx requirements when their need become clear</w:t>
      </w:r>
      <w:r w:rsidRPr="00B27937">
        <w:rPr>
          <w:b/>
          <w:bCs/>
          <w:color w:val="000000"/>
          <w:szCs w:val="20"/>
          <w:lang w:val="en-GB"/>
        </w:rPr>
        <w:t>.</w:t>
      </w:r>
    </w:p>
    <w:p w14:paraId="0299A70D" w14:textId="604EAE4B" w:rsidR="00D12C54" w:rsidRDefault="00D12C54" w:rsidP="00245F7A">
      <w:pPr>
        <w:pStyle w:val="BodyText"/>
        <w:snapToGrid w:val="0"/>
        <w:rPr>
          <w:b/>
          <w:bCs/>
          <w:color w:val="000000"/>
          <w:szCs w:val="20"/>
          <w:lang w:val="en-GB"/>
        </w:rPr>
      </w:pPr>
      <w:r>
        <w:rPr>
          <w:b/>
          <w:bCs/>
          <w:lang w:val="en-GB"/>
        </w:rPr>
        <w:t xml:space="preserve">Proposal </w:t>
      </w:r>
      <w:r w:rsidR="00C91D0A">
        <w:rPr>
          <w:b/>
          <w:bCs/>
          <w:lang w:val="en-GB"/>
        </w:rPr>
        <w:t>5</w:t>
      </w:r>
      <w:r>
        <w:rPr>
          <w:b/>
          <w:bCs/>
          <w:lang w:val="en-GB"/>
        </w:rPr>
        <w:t>:</w:t>
      </w:r>
      <w:r w:rsidR="00C91D0A" w:rsidRPr="00C91D0A">
        <w:t xml:space="preserve"> </w:t>
      </w:r>
      <w:r w:rsidR="005C4E3F">
        <w:rPr>
          <w:b/>
          <w:bCs/>
          <w:lang w:val="en-GB"/>
        </w:rPr>
        <w:t>C</w:t>
      </w:r>
      <w:r w:rsidR="005C4E3F" w:rsidRPr="005C4E3F">
        <w:rPr>
          <w:b/>
          <w:bCs/>
          <w:lang w:val="en-GB"/>
        </w:rPr>
        <w:t>onsider the EVM requirement for LP-WUS/LP-SS only when its need become clear</w:t>
      </w:r>
      <w:r>
        <w:rPr>
          <w:b/>
          <w:bCs/>
          <w:lang w:val="en-GB"/>
        </w:rPr>
        <w:t>.</w:t>
      </w:r>
    </w:p>
    <w:p w14:paraId="77EA8191" w14:textId="77777777" w:rsidR="00A62614" w:rsidRPr="00B27937" w:rsidRDefault="00A62614" w:rsidP="00A62614">
      <w:pPr>
        <w:pStyle w:val="BodyText"/>
        <w:snapToGrid w:val="0"/>
        <w:rPr>
          <w:lang w:val="en-GB"/>
        </w:rPr>
      </w:pPr>
    </w:p>
    <w:p w14:paraId="5C9B67A5" w14:textId="77777777" w:rsidR="00D733BA" w:rsidRPr="00B27937" w:rsidRDefault="00D733BA" w:rsidP="00D733BA">
      <w:pPr>
        <w:keepNext/>
        <w:spacing w:after="240"/>
        <w:ind w:left="1985" w:right="284" w:hanging="1985"/>
        <w:outlineLvl w:val="0"/>
        <w:rPr>
          <w:rFonts w:ascii="Arial" w:hAnsi="Arial"/>
          <w:b/>
          <w:sz w:val="24"/>
          <w:lang w:val="en-GB"/>
        </w:rPr>
      </w:pPr>
      <w:r w:rsidRPr="00B27937">
        <w:rPr>
          <w:rFonts w:ascii="Arial" w:hAnsi="Arial"/>
          <w:b/>
          <w:sz w:val="24"/>
          <w:lang w:val="en-GB"/>
        </w:rPr>
        <w:t>References</w:t>
      </w:r>
    </w:p>
    <w:p w14:paraId="58D7C7C0" w14:textId="1ABAFFC7" w:rsidR="00B8550A" w:rsidRPr="00B27937" w:rsidRDefault="00B8550A" w:rsidP="00B8550A">
      <w:pPr>
        <w:tabs>
          <w:tab w:val="center" w:pos="4153"/>
          <w:tab w:val="right" w:pos="8306"/>
        </w:tabs>
        <w:ind w:left="567" w:hanging="567"/>
        <w:rPr>
          <w:szCs w:val="20"/>
          <w:lang w:val="en-GB"/>
        </w:rPr>
      </w:pPr>
      <w:r w:rsidRPr="00B27937">
        <w:rPr>
          <w:szCs w:val="20"/>
          <w:lang w:val="en-GB"/>
        </w:rPr>
        <w:t>[1]</w:t>
      </w:r>
      <w:r w:rsidRPr="00B27937">
        <w:rPr>
          <w:szCs w:val="20"/>
          <w:lang w:val="en-GB"/>
        </w:rPr>
        <w:tab/>
        <w:t>RP-2</w:t>
      </w:r>
      <w:r w:rsidR="00A62269" w:rsidRPr="00B27937">
        <w:rPr>
          <w:szCs w:val="20"/>
          <w:lang w:val="en-GB"/>
        </w:rPr>
        <w:t>4</w:t>
      </w:r>
      <w:r w:rsidR="00142AA2">
        <w:rPr>
          <w:szCs w:val="20"/>
          <w:lang w:val="en-GB"/>
        </w:rPr>
        <w:t>1824</w:t>
      </w:r>
      <w:r w:rsidRPr="00B27937">
        <w:rPr>
          <w:szCs w:val="20"/>
          <w:lang w:val="en-GB"/>
        </w:rPr>
        <w:t>, “</w:t>
      </w:r>
      <w:r w:rsidR="00CC7709" w:rsidRPr="00CC7709">
        <w:rPr>
          <w:szCs w:val="20"/>
          <w:lang w:val="en-GB"/>
        </w:rPr>
        <w:t>Revised WID: Low-power wake-up signal and receiver for NR (LP-WUS/WUR)</w:t>
      </w:r>
      <w:r w:rsidRPr="00B27937">
        <w:rPr>
          <w:szCs w:val="20"/>
          <w:lang w:val="en-GB"/>
        </w:rPr>
        <w:t xml:space="preserve">”, </w:t>
      </w:r>
      <w:r w:rsidR="00CC7709" w:rsidRPr="00CC7709">
        <w:rPr>
          <w:szCs w:val="20"/>
          <w:lang w:val="en-GB"/>
        </w:rPr>
        <w:t>vivo, NTT DOCOMO</w:t>
      </w:r>
      <w:r w:rsidRPr="00B27937">
        <w:rPr>
          <w:szCs w:val="20"/>
          <w:lang w:val="en-GB"/>
        </w:rPr>
        <w:t>.</w:t>
      </w:r>
    </w:p>
    <w:p w14:paraId="1397AE40" w14:textId="2794A7FD" w:rsidR="008D4CA0" w:rsidRPr="00B27937" w:rsidRDefault="008D4CA0" w:rsidP="008D4CA0">
      <w:pPr>
        <w:tabs>
          <w:tab w:val="center" w:pos="4153"/>
          <w:tab w:val="right" w:pos="8306"/>
        </w:tabs>
        <w:ind w:left="567" w:hanging="567"/>
        <w:rPr>
          <w:szCs w:val="20"/>
          <w:lang w:val="en-GB"/>
        </w:rPr>
      </w:pPr>
      <w:r w:rsidRPr="00B27937">
        <w:rPr>
          <w:szCs w:val="20"/>
          <w:lang w:val="en-GB"/>
        </w:rPr>
        <w:t>[</w:t>
      </w:r>
      <w:r>
        <w:rPr>
          <w:szCs w:val="20"/>
          <w:lang w:val="en-GB"/>
        </w:rPr>
        <w:t>2</w:t>
      </w:r>
      <w:r w:rsidRPr="00B27937">
        <w:rPr>
          <w:szCs w:val="20"/>
          <w:lang w:val="en-GB"/>
        </w:rPr>
        <w:t>]</w:t>
      </w:r>
      <w:r w:rsidRPr="00B27937">
        <w:rPr>
          <w:szCs w:val="20"/>
          <w:lang w:val="en-GB"/>
        </w:rPr>
        <w:tab/>
        <w:t>R</w:t>
      </w:r>
      <w:r>
        <w:rPr>
          <w:szCs w:val="20"/>
          <w:lang w:val="en-GB"/>
        </w:rPr>
        <w:t>4</w:t>
      </w:r>
      <w:r w:rsidRPr="00B27937">
        <w:rPr>
          <w:szCs w:val="20"/>
          <w:lang w:val="en-GB"/>
        </w:rPr>
        <w:t>-24</w:t>
      </w:r>
      <w:r w:rsidR="00B109C7">
        <w:rPr>
          <w:szCs w:val="20"/>
          <w:lang w:val="en-GB"/>
        </w:rPr>
        <w:t>1</w:t>
      </w:r>
      <w:r w:rsidR="00D85A51">
        <w:rPr>
          <w:szCs w:val="20"/>
          <w:lang w:val="en-GB"/>
        </w:rPr>
        <w:t>9802</w:t>
      </w:r>
      <w:r w:rsidRPr="00B27937">
        <w:rPr>
          <w:szCs w:val="20"/>
          <w:lang w:val="en-GB"/>
        </w:rPr>
        <w:t>, “</w:t>
      </w:r>
      <w:r w:rsidR="00D85A51" w:rsidRPr="00D85A51">
        <w:rPr>
          <w:szCs w:val="20"/>
          <w:lang w:val="en-GB"/>
        </w:rPr>
        <w:t>WF for [113][308] NR_LPWUS</w:t>
      </w:r>
      <w:r w:rsidRPr="00B27937">
        <w:rPr>
          <w:szCs w:val="20"/>
          <w:lang w:val="en-GB"/>
        </w:rPr>
        <w:t xml:space="preserve">”, </w:t>
      </w:r>
      <w:r w:rsidR="00B109C7" w:rsidRPr="00B109C7">
        <w:rPr>
          <w:szCs w:val="20"/>
          <w:lang w:val="en-GB"/>
        </w:rPr>
        <w:t>Huawei</w:t>
      </w:r>
      <w:r w:rsidRPr="00B27937">
        <w:rPr>
          <w:szCs w:val="20"/>
          <w:lang w:val="en-GB"/>
        </w:rPr>
        <w:t>.</w:t>
      </w:r>
    </w:p>
    <w:p w14:paraId="05D945F6" w14:textId="6310CAC3" w:rsidR="00D270E2" w:rsidRPr="00B27937" w:rsidRDefault="00D270E2" w:rsidP="00D270E2">
      <w:pPr>
        <w:tabs>
          <w:tab w:val="center" w:pos="4153"/>
          <w:tab w:val="right" w:pos="8306"/>
        </w:tabs>
        <w:ind w:left="567" w:hanging="567"/>
        <w:rPr>
          <w:szCs w:val="20"/>
          <w:lang w:val="en-GB"/>
        </w:rPr>
      </w:pPr>
      <w:r w:rsidRPr="00B27937">
        <w:rPr>
          <w:szCs w:val="20"/>
          <w:lang w:val="en-GB"/>
        </w:rPr>
        <w:t>[</w:t>
      </w:r>
      <w:r>
        <w:rPr>
          <w:szCs w:val="20"/>
          <w:lang w:val="en-GB"/>
        </w:rPr>
        <w:t>3</w:t>
      </w:r>
      <w:r w:rsidRPr="00B27937">
        <w:rPr>
          <w:szCs w:val="20"/>
          <w:lang w:val="en-GB"/>
        </w:rPr>
        <w:t>]</w:t>
      </w:r>
      <w:r w:rsidRPr="00B27937">
        <w:rPr>
          <w:szCs w:val="20"/>
          <w:lang w:val="en-GB"/>
        </w:rPr>
        <w:tab/>
        <w:t>R</w:t>
      </w:r>
      <w:r>
        <w:rPr>
          <w:szCs w:val="20"/>
          <w:lang w:val="en-GB"/>
        </w:rPr>
        <w:t>4</w:t>
      </w:r>
      <w:r w:rsidRPr="00B27937">
        <w:rPr>
          <w:szCs w:val="20"/>
          <w:lang w:val="en-GB"/>
        </w:rPr>
        <w:t>-24</w:t>
      </w:r>
      <w:r>
        <w:rPr>
          <w:szCs w:val="20"/>
          <w:lang w:val="en-GB"/>
        </w:rPr>
        <w:t>06140</w:t>
      </w:r>
      <w:r w:rsidRPr="00B27937">
        <w:rPr>
          <w:szCs w:val="20"/>
          <w:lang w:val="en-GB"/>
        </w:rPr>
        <w:t>, “</w:t>
      </w:r>
      <w:r w:rsidRPr="00D270E2">
        <w:rPr>
          <w:szCs w:val="20"/>
          <w:lang w:val="en-GB"/>
        </w:rPr>
        <w:t>Way Forward for [110bis][314] NR_LPWUS</w:t>
      </w:r>
      <w:r w:rsidRPr="00B27937">
        <w:rPr>
          <w:szCs w:val="20"/>
          <w:lang w:val="en-GB"/>
        </w:rPr>
        <w:t xml:space="preserve">”, </w:t>
      </w:r>
      <w:r w:rsidRPr="00B109C7">
        <w:rPr>
          <w:szCs w:val="20"/>
          <w:lang w:val="en-GB"/>
        </w:rPr>
        <w:t>Huawei</w:t>
      </w:r>
      <w:r w:rsidRPr="00B27937">
        <w:rPr>
          <w:szCs w:val="20"/>
          <w:lang w:val="en-GB"/>
        </w:rPr>
        <w:t>.</w:t>
      </w:r>
    </w:p>
    <w:p w14:paraId="2297D533" w14:textId="6B84A37E" w:rsidR="00146C5A" w:rsidRPr="00B27937" w:rsidRDefault="00146C5A" w:rsidP="00146C5A">
      <w:pPr>
        <w:ind w:left="567" w:hanging="567"/>
        <w:rPr>
          <w:lang w:val="en-GB"/>
        </w:rPr>
      </w:pPr>
      <w:r w:rsidRPr="00B27937">
        <w:rPr>
          <w:lang w:val="en-GB"/>
        </w:rPr>
        <w:t>[</w:t>
      </w:r>
      <w:r>
        <w:rPr>
          <w:lang w:val="en-GB"/>
        </w:rPr>
        <w:t>4</w:t>
      </w:r>
      <w:r w:rsidRPr="00B27937">
        <w:rPr>
          <w:lang w:val="en-GB"/>
        </w:rPr>
        <w:t>]</w:t>
      </w:r>
      <w:r w:rsidRPr="00B27937">
        <w:rPr>
          <w:lang w:val="en-GB"/>
        </w:rPr>
        <w:tab/>
        <w:t>3GPP T</w:t>
      </w:r>
      <w:r>
        <w:rPr>
          <w:lang w:val="en-GB"/>
        </w:rPr>
        <w:t>R</w:t>
      </w:r>
      <w:r w:rsidRPr="00B27937">
        <w:rPr>
          <w:lang w:val="en-GB"/>
        </w:rPr>
        <w:t xml:space="preserve"> 38.</w:t>
      </w:r>
      <w:r>
        <w:rPr>
          <w:lang w:val="en-GB"/>
        </w:rPr>
        <w:t xml:space="preserve">869 </w:t>
      </w:r>
      <w:r w:rsidRPr="00B27937">
        <w:rPr>
          <w:szCs w:val="20"/>
          <w:lang w:val="en-GB"/>
        </w:rPr>
        <w:t>v1</w:t>
      </w:r>
      <w:r>
        <w:rPr>
          <w:szCs w:val="20"/>
          <w:lang w:val="en-GB"/>
        </w:rPr>
        <w:t>8</w:t>
      </w:r>
      <w:r w:rsidRPr="00B27937">
        <w:rPr>
          <w:szCs w:val="20"/>
          <w:lang w:val="en-GB"/>
        </w:rPr>
        <w:t>.</w:t>
      </w:r>
      <w:r>
        <w:rPr>
          <w:szCs w:val="20"/>
          <w:lang w:val="en-GB"/>
        </w:rPr>
        <w:t>0</w:t>
      </w:r>
      <w:r w:rsidRPr="00B27937">
        <w:rPr>
          <w:szCs w:val="20"/>
          <w:lang w:val="en-GB"/>
        </w:rPr>
        <w:t>.0</w:t>
      </w:r>
      <w:r w:rsidRPr="00B27937">
        <w:rPr>
          <w:lang w:val="en-GB"/>
        </w:rPr>
        <w:t>: “</w:t>
      </w:r>
      <w:r w:rsidRPr="00146C5A">
        <w:rPr>
          <w:lang w:val="en-GB"/>
        </w:rPr>
        <w:t>Study on low-power wake-up signal and receiver for NR</w:t>
      </w:r>
      <w:r w:rsidRPr="00B27937">
        <w:rPr>
          <w:lang w:val="en-GB"/>
        </w:rPr>
        <w:t>”.</w:t>
      </w:r>
    </w:p>
    <w:p w14:paraId="3CC9DCC9" w14:textId="0A384368" w:rsidR="00EA5B22" w:rsidRPr="00B27937" w:rsidRDefault="00EA5B22" w:rsidP="00EA5B22">
      <w:pPr>
        <w:ind w:left="567" w:hanging="567"/>
        <w:rPr>
          <w:lang w:val="en-GB"/>
        </w:rPr>
      </w:pPr>
      <w:r w:rsidRPr="00B27937">
        <w:rPr>
          <w:lang w:val="en-GB"/>
        </w:rPr>
        <w:t>[</w:t>
      </w:r>
      <w:r w:rsidR="00D10F9E">
        <w:rPr>
          <w:lang w:val="en-GB"/>
        </w:rPr>
        <w:t>5</w:t>
      </w:r>
      <w:r w:rsidRPr="00B27937">
        <w:rPr>
          <w:lang w:val="en-GB"/>
        </w:rPr>
        <w:t>]</w:t>
      </w:r>
      <w:r w:rsidRPr="00B27937">
        <w:rPr>
          <w:lang w:val="en-GB"/>
        </w:rPr>
        <w:tab/>
        <w:t>3GPP TS 38.10</w:t>
      </w:r>
      <w:r>
        <w:rPr>
          <w:lang w:val="en-GB"/>
        </w:rPr>
        <w:t>4</w:t>
      </w:r>
      <w:r w:rsidRPr="00B27937">
        <w:rPr>
          <w:lang w:val="en-GB"/>
        </w:rPr>
        <w:t xml:space="preserve"> </w:t>
      </w:r>
      <w:r w:rsidRPr="00B27937">
        <w:rPr>
          <w:szCs w:val="20"/>
          <w:lang w:val="en-GB"/>
        </w:rPr>
        <w:t>v18.</w:t>
      </w:r>
      <w:r w:rsidR="00022E03">
        <w:rPr>
          <w:szCs w:val="20"/>
          <w:lang w:val="en-GB"/>
        </w:rPr>
        <w:t>8</w:t>
      </w:r>
      <w:r w:rsidRPr="00B27937">
        <w:rPr>
          <w:szCs w:val="20"/>
          <w:lang w:val="en-GB"/>
        </w:rPr>
        <w:t>.0</w:t>
      </w:r>
      <w:r w:rsidRPr="00B27937">
        <w:rPr>
          <w:lang w:val="en-GB"/>
        </w:rPr>
        <w:t xml:space="preserve">: “NR; </w:t>
      </w:r>
      <w:r>
        <w:rPr>
          <w:lang w:val="en-GB"/>
        </w:rPr>
        <w:t>Base Station</w:t>
      </w:r>
      <w:r w:rsidRPr="00B27937">
        <w:rPr>
          <w:lang w:val="en-GB"/>
        </w:rPr>
        <w:t xml:space="preserve"> (</w:t>
      </w:r>
      <w:r>
        <w:rPr>
          <w:lang w:val="en-GB"/>
        </w:rPr>
        <w:t>BS</w:t>
      </w:r>
      <w:r w:rsidRPr="00B27937">
        <w:rPr>
          <w:lang w:val="en-GB"/>
        </w:rPr>
        <w:t>) radio transmission and reception”.</w:t>
      </w:r>
    </w:p>
    <w:p w14:paraId="40E83911" w14:textId="2B7BA737" w:rsidR="00EA5B22" w:rsidRPr="00B27937" w:rsidRDefault="00EA5B22" w:rsidP="00EA5B22">
      <w:pPr>
        <w:ind w:left="567" w:hanging="567"/>
        <w:rPr>
          <w:lang w:val="en-GB"/>
        </w:rPr>
      </w:pPr>
      <w:r w:rsidRPr="00B27937">
        <w:rPr>
          <w:lang w:val="en-GB"/>
        </w:rPr>
        <w:t>[</w:t>
      </w:r>
      <w:r w:rsidR="00D10F9E">
        <w:rPr>
          <w:lang w:val="en-GB"/>
        </w:rPr>
        <w:t>6</w:t>
      </w:r>
      <w:r w:rsidRPr="00B27937">
        <w:rPr>
          <w:lang w:val="en-GB"/>
        </w:rPr>
        <w:t>]</w:t>
      </w:r>
      <w:r w:rsidRPr="00B27937">
        <w:rPr>
          <w:lang w:val="en-GB"/>
        </w:rPr>
        <w:tab/>
        <w:t>3GPP T</w:t>
      </w:r>
      <w:r>
        <w:rPr>
          <w:lang w:val="en-GB"/>
        </w:rPr>
        <w:t>R</w:t>
      </w:r>
      <w:r w:rsidRPr="00B27937">
        <w:rPr>
          <w:lang w:val="en-GB"/>
        </w:rPr>
        <w:t xml:space="preserve"> 38.</w:t>
      </w:r>
      <w:r>
        <w:rPr>
          <w:lang w:val="en-GB"/>
        </w:rPr>
        <w:t xml:space="preserve">817-02 </w:t>
      </w:r>
      <w:r w:rsidRPr="00B27937">
        <w:rPr>
          <w:szCs w:val="20"/>
          <w:lang w:val="en-GB"/>
        </w:rPr>
        <w:t>v1</w:t>
      </w:r>
      <w:r>
        <w:rPr>
          <w:szCs w:val="20"/>
          <w:lang w:val="en-GB"/>
        </w:rPr>
        <w:t>5</w:t>
      </w:r>
      <w:r w:rsidRPr="00B27937">
        <w:rPr>
          <w:szCs w:val="20"/>
          <w:lang w:val="en-GB"/>
        </w:rPr>
        <w:t>.</w:t>
      </w:r>
      <w:r>
        <w:rPr>
          <w:szCs w:val="20"/>
          <w:lang w:val="en-GB"/>
        </w:rPr>
        <w:t>11</w:t>
      </w:r>
      <w:r w:rsidRPr="00B27937">
        <w:rPr>
          <w:szCs w:val="20"/>
          <w:lang w:val="en-GB"/>
        </w:rPr>
        <w:t>.0</w:t>
      </w:r>
      <w:r w:rsidRPr="00B27937">
        <w:rPr>
          <w:lang w:val="en-GB"/>
        </w:rPr>
        <w:t xml:space="preserve">: “NR; </w:t>
      </w:r>
      <w:r w:rsidRPr="00EA5B22">
        <w:rPr>
          <w:lang w:val="en-GB"/>
        </w:rPr>
        <w:t>General aspects for Base Station (BS) Radio Frequency (RF) for NR</w:t>
      </w:r>
      <w:r w:rsidRPr="00B27937">
        <w:rPr>
          <w:lang w:val="en-GB"/>
        </w:rPr>
        <w:t>”.</w:t>
      </w:r>
    </w:p>
    <w:p w14:paraId="4C2035F3" w14:textId="197E7107" w:rsidR="00610367" w:rsidRDefault="00610367" w:rsidP="00610367">
      <w:pPr>
        <w:tabs>
          <w:tab w:val="center" w:pos="4153"/>
          <w:tab w:val="right" w:pos="8306"/>
        </w:tabs>
        <w:ind w:left="567" w:hanging="567"/>
        <w:rPr>
          <w:szCs w:val="20"/>
          <w:lang w:val="en-GB"/>
        </w:rPr>
      </w:pPr>
      <w:r w:rsidRPr="00B27937">
        <w:rPr>
          <w:szCs w:val="20"/>
          <w:lang w:val="en-GB"/>
        </w:rPr>
        <w:t>[</w:t>
      </w:r>
      <w:r w:rsidR="00D10F9E">
        <w:rPr>
          <w:szCs w:val="20"/>
          <w:lang w:val="en-GB"/>
        </w:rPr>
        <w:t>7</w:t>
      </w:r>
      <w:r w:rsidRPr="00B27937">
        <w:rPr>
          <w:szCs w:val="20"/>
          <w:lang w:val="en-GB"/>
        </w:rPr>
        <w:t>]</w:t>
      </w:r>
      <w:r w:rsidRPr="00B27937">
        <w:rPr>
          <w:szCs w:val="20"/>
          <w:lang w:val="en-GB"/>
        </w:rPr>
        <w:tab/>
        <w:t>R</w:t>
      </w:r>
      <w:r>
        <w:rPr>
          <w:szCs w:val="20"/>
          <w:lang w:val="en-GB"/>
        </w:rPr>
        <w:t>P</w:t>
      </w:r>
      <w:r w:rsidRPr="00B27937">
        <w:rPr>
          <w:szCs w:val="20"/>
          <w:lang w:val="en-GB"/>
        </w:rPr>
        <w:t>-24</w:t>
      </w:r>
      <w:r>
        <w:rPr>
          <w:szCs w:val="20"/>
          <w:lang w:val="en-GB"/>
        </w:rPr>
        <w:t>1039</w:t>
      </w:r>
      <w:r w:rsidRPr="00B27937">
        <w:rPr>
          <w:szCs w:val="20"/>
          <w:lang w:val="en-GB"/>
        </w:rPr>
        <w:t>, “</w:t>
      </w:r>
      <w:r w:rsidRPr="00ED0830">
        <w:rPr>
          <w:szCs w:val="20"/>
          <w:lang w:val="en-GB"/>
        </w:rPr>
        <w:t>Status report for WI: Low-power wake-up signal and receiver for NR (LP-WUS/WUR)</w:t>
      </w:r>
      <w:r w:rsidRPr="00B27937">
        <w:rPr>
          <w:szCs w:val="20"/>
          <w:lang w:val="en-GB"/>
        </w:rPr>
        <w:t xml:space="preserve">”, </w:t>
      </w:r>
      <w:r>
        <w:rPr>
          <w:szCs w:val="20"/>
          <w:lang w:val="en-GB"/>
        </w:rPr>
        <w:t>vivo</w:t>
      </w:r>
      <w:r w:rsidRPr="00B27937">
        <w:rPr>
          <w:szCs w:val="20"/>
          <w:lang w:val="en-GB"/>
        </w:rPr>
        <w:t>.</w:t>
      </w:r>
    </w:p>
    <w:p w14:paraId="02E954D4" w14:textId="35C25F89" w:rsidR="00410BDB" w:rsidRPr="00B27937" w:rsidRDefault="00410BDB" w:rsidP="00410BDB">
      <w:pPr>
        <w:ind w:left="567" w:hanging="567"/>
        <w:rPr>
          <w:lang w:val="en-GB"/>
        </w:rPr>
      </w:pPr>
      <w:r w:rsidRPr="00B27937">
        <w:rPr>
          <w:lang w:val="en-GB"/>
        </w:rPr>
        <w:t>[</w:t>
      </w:r>
      <w:r w:rsidR="00D10F9E">
        <w:rPr>
          <w:lang w:val="en-GB"/>
        </w:rPr>
        <w:t>8</w:t>
      </w:r>
      <w:r w:rsidRPr="00B27937">
        <w:rPr>
          <w:lang w:val="en-GB"/>
        </w:rPr>
        <w:t>]</w:t>
      </w:r>
      <w:r w:rsidRPr="00B27937">
        <w:rPr>
          <w:lang w:val="en-GB"/>
        </w:rPr>
        <w:tab/>
        <w:t>3GPP TS 3</w:t>
      </w:r>
      <w:r>
        <w:rPr>
          <w:lang w:val="en-GB"/>
        </w:rPr>
        <w:t>6</w:t>
      </w:r>
      <w:r w:rsidRPr="00B27937">
        <w:rPr>
          <w:lang w:val="en-GB"/>
        </w:rPr>
        <w:t>.1</w:t>
      </w:r>
      <w:r>
        <w:rPr>
          <w:lang w:val="en-GB"/>
        </w:rPr>
        <w:t>41</w:t>
      </w:r>
      <w:r w:rsidRPr="00B27937">
        <w:rPr>
          <w:lang w:val="en-GB"/>
        </w:rPr>
        <w:t xml:space="preserve"> </w:t>
      </w:r>
      <w:r w:rsidRPr="00B27937">
        <w:rPr>
          <w:szCs w:val="20"/>
          <w:lang w:val="en-GB"/>
        </w:rPr>
        <w:t>v18.</w:t>
      </w:r>
      <w:r w:rsidR="00022E03">
        <w:rPr>
          <w:szCs w:val="20"/>
          <w:lang w:val="en-GB"/>
        </w:rPr>
        <w:t>5</w:t>
      </w:r>
      <w:r w:rsidRPr="00B27937">
        <w:rPr>
          <w:szCs w:val="20"/>
          <w:lang w:val="en-GB"/>
        </w:rPr>
        <w:t>.0</w:t>
      </w:r>
      <w:r w:rsidRPr="00B27937">
        <w:rPr>
          <w:lang w:val="en-GB"/>
        </w:rPr>
        <w:t>: “</w:t>
      </w:r>
      <w:r w:rsidRPr="00245F7A">
        <w:rPr>
          <w:lang w:val="en-GB"/>
        </w:rPr>
        <w:t>Evolved Universal Terrestrial Radio Access (E-UTRA);</w:t>
      </w:r>
      <w:r>
        <w:rPr>
          <w:lang w:val="en-GB"/>
        </w:rPr>
        <w:t xml:space="preserve"> Base Station</w:t>
      </w:r>
      <w:r w:rsidRPr="00B27937">
        <w:rPr>
          <w:lang w:val="en-GB"/>
        </w:rPr>
        <w:t xml:space="preserve"> (</w:t>
      </w:r>
      <w:r>
        <w:rPr>
          <w:lang w:val="en-GB"/>
        </w:rPr>
        <w:t>BS</w:t>
      </w:r>
      <w:r w:rsidRPr="00B27937">
        <w:rPr>
          <w:lang w:val="en-GB"/>
        </w:rPr>
        <w:t xml:space="preserve">) </w:t>
      </w:r>
      <w:r w:rsidRPr="00CB3986">
        <w:t>conformance testing</w:t>
      </w:r>
      <w:r w:rsidRPr="00B27937">
        <w:rPr>
          <w:lang w:val="en-GB"/>
        </w:rPr>
        <w:t>”.</w:t>
      </w:r>
    </w:p>
    <w:p w14:paraId="4C6803E9" w14:textId="7F397F8F" w:rsidR="00410BDB" w:rsidRPr="00B27937" w:rsidRDefault="00410BDB" w:rsidP="00410BDB">
      <w:pPr>
        <w:ind w:left="567" w:hanging="567"/>
        <w:rPr>
          <w:lang w:val="en-GB"/>
        </w:rPr>
      </w:pPr>
      <w:r w:rsidRPr="00B27937">
        <w:rPr>
          <w:lang w:val="en-GB"/>
        </w:rPr>
        <w:t>[</w:t>
      </w:r>
      <w:r w:rsidR="00D10F9E">
        <w:rPr>
          <w:lang w:val="en-GB"/>
        </w:rPr>
        <w:t>9</w:t>
      </w:r>
      <w:r w:rsidRPr="00B27937">
        <w:rPr>
          <w:lang w:val="en-GB"/>
        </w:rPr>
        <w:t>]</w:t>
      </w:r>
      <w:r w:rsidRPr="00B27937">
        <w:rPr>
          <w:lang w:val="en-GB"/>
        </w:rPr>
        <w:tab/>
        <w:t>3GPP T</w:t>
      </w:r>
      <w:r>
        <w:rPr>
          <w:lang w:val="en-GB"/>
        </w:rPr>
        <w:t>S</w:t>
      </w:r>
      <w:r w:rsidRPr="00B27937">
        <w:rPr>
          <w:lang w:val="en-GB"/>
        </w:rPr>
        <w:t xml:space="preserve"> 38.</w:t>
      </w:r>
      <w:r>
        <w:rPr>
          <w:lang w:val="en-GB"/>
        </w:rPr>
        <w:t>141-1</w:t>
      </w:r>
      <w:r w:rsidRPr="00B27937">
        <w:rPr>
          <w:lang w:val="en-GB"/>
        </w:rPr>
        <w:t xml:space="preserve"> </w:t>
      </w:r>
      <w:r w:rsidRPr="00B27937">
        <w:rPr>
          <w:szCs w:val="20"/>
          <w:lang w:val="en-GB"/>
        </w:rPr>
        <w:t>v18.</w:t>
      </w:r>
      <w:r w:rsidR="00022E03">
        <w:rPr>
          <w:szCs w:val="20"/>
          <w:lang w:val="en-GB"/>
        </w:rPr>
        <w:t>8</w:t>
      </w:r>
      <w:r w:rsidRPr="00B27937">
        <w:rPr>
          <w:szCs w:val="20"/>
          <w:lang w:val="en-GB"/>
        </w:rPr>
        <w:t>.0</w:t>
      </w:r>
      <w:r w:rsidRPr="00B27937">
        <w:rPr>
          <w:lang w:val="en-GB"/>
        </w:rPr>
        <w:t>: “</w:t>
      </w:r>
      <w:r w:rsidRPr="008C3753">
        <w:t>NR;</w:t>
      </w:r>
      <w:r>
        <w:t xml:space="preserve"> </w:t>
      </w:r>
      <w:r w:rsidRPr="00245F7A">
        <w:rPr>
          <w:lang w:val="en-GB"/>
        </w:rPr>
        <w:t>Base Station (BS) conformance testing</w:t>
      </w:r>
      <w:r>
        <w:rPr>
          <w:lang w:val="en-GB"/>
        </w:rPr>
        <w:t xml:space="preserve"> </w:t>
      </w:r>
      <w:r w:rsidRPr="00245F7A">
        <w:rPr>
          <w:lang w:val="en-GB"/>
        </w:rPr>
        <w:t>Part 1: Conducted conformance testing</w:t>
      </w:r>
      <w:r w:rsidRPr="00B27937">
        <w:rPr>
          <w:lang w:val="en-GB"/>
        </w:rPr>
        <w:t>”.</w:t>
      </w:r>
    </w:p>
    <w:p w14:paraId="52C50768" w14:textId="4FDA44D7" w:rsidR="007B4AE0" w:rsidRDefault="007B4AE0" w:rsidP="007B4AE0">
      <w:pPr>
        <w:tabs>
          <w:tab w:val="center" w:pos="4153"/>
          <w:tab w:val="right" w:pos="8306"/>
        </w:tabs>
        <w:ind w:left="567" w:hanging="567"/>
        <w:rPr>
          <w:szCs w:val="20"/>
          <w:lang w:val="en-GB"/>
        </w:rPr>
      </w:pPr>
      <w:r w:rsidRPr="00B27937">
        <w:rPr>
          <w:szCs w:val="20"/>
          <w:lang w:val="en-GB"/>
        </w:rPr>
        <w:t>[</w:t>
      </w:r>
      <w:r>
        <w:rPr>
          <w:szCs w:val="20"/>
          <w:lang w:val="en-GB"/>
        </w:rPr>
        <w:t>10</w:t>
      </w:r>
      <w:r w:rsidRPr="00B27937">
        <w:rPr>
          <w:szCs w:val="20"/>
          <w:lang w:val="en-GB"/>
        </w:rPr>
        <w:t>]</w:t>
      </w:r>
      <w:r w:rsidRPr="00B27937">
        <w:rPr>
          <w:szCs w:val="20"/>
          <w:lang w:val="en-GB"/>
        </w:rPr>
        <w:tab/>
        <w:t>R</w:t>
      </w:r>
      <w:r>
        <w:rPr>
          <w:szCs w:val="20"/>
          <w:lang w:val="en-GB"/>
        </w:rPr>
        <w:t>P</w:t>
      </w:r>
      <w:r w:rsidRPr="00B27937">
        <w:rPr>
          <w:szCs w:val="20"/>
          <w:lang w:val="en-GB"/>
        </w:rPr>
        <w:t>-24</w:t>
      </w:r>
      <w:r>
        <w:rPr>
          <w:szCs w:val="20"/>
          <w:lang w:val="en-GB"/>
        </w:rPr>
        <w:t>2619</w:t>
      </w:r>
      <w:r w:rsidRPr="00B27937">
        <w:rPr>
          <w:szCs w:val="20"/>
          <w:lang w:val="en-GB"/>
        </w:rPr>
        <w:t>, “</w:t>
      </w:r>
      <w:r w:rsidRPr="00ED0830">
        <w:rPr>
          <w:szCs w:val="20"/>
          <w:lang w:val="en-GB"/>
        </w:rPr>
        <w:t>Status report for WI: Low-power wake-up signal and receiver for NR (LP-WUS/WUR)</w:t>
      </w:r>
      <w:r w:rsidRPr="00B27937">
        <w:rPr>
          <w:szCs w:val="20"/>
          <w:lang w:val="en-GB"/>
        </w:rPr>
        <w:t xml:space="preserve">”, </w:t>
      </w:r>
      <w:r>
        <w:rPr>
          <w:szCs w:val="20"/>
          <w:lang w:val="en-GB"/>
        </w:rPr>
        <w:t>vivo</w:t>
      </w:r>
      <w:r w:rsidRPr="00B27937">
        <w:rPr>
          <w:szCs w:val="20"/>
          <w:lang w:val="en-GB"/>
        </w:rPr>
        <w:t>.</w:t>
      </w:r>
    </w:p>
    <w:p w14:paraId="1EEB8663" w14:textId="77777777" w:rsidR="00595D46" w:rsidRPr="00B27937" w:rsidRDefault="00595D46" w:rsidP="00DB63BC">
      <w:pPr>
        <w:tabs>
          <w:tab w:val="center" w:pos="4153"/>
          <w:tab w:val="right" w:pos="8306"/>
        </w:tabs>
        <w:ind w:left="567" w:hanging="567"/>
        <w:rPr>
          <w:szCs w:val="20"/>
          <w:lang w:val="en-GB"/>
        </w:rPr>
      </w:pPr>
    </w:p>
    <w:sectPr w:rsidR="00595D46" w:rsidRPr="00B27937" w:rsidSect="00082857">
      <w:headerReference w:type="default" r:id="rId22"/>
      <w:footerReference w:type="default" r:id="rId2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E4B562" w14:textId="77777777" w:rsidR="00D93D3E" w:rsidRPr="004E3B67" w:rsidRDefault="00D93D3E" w:rsidP="00DA44AD">
      <w:pPr>
        <w:rPr>
          <w:rFonts w:eastAsia="SimSun" w:cs="Arial"/>
          <w:color w:val="0000FF"/>
          <w:kern w:val="2"/>
          <w:lang w:eastAsia="zh-CN"/>
        </w:rPr>
      </w:pPr>
      <w:r>
        <w:separator/>
      </w:r>
    </w:p>
  </w:endnote>
  <w:endnote w:type="continuationSeparator" w:id="0">
    <w:p w14:paraId="0691D455" w14:textId="77777777" w:rsidR="00D93D3E" w:rsidRPr="004E3B67" w:rsidRDefault="00D93D3E" w:rsidP="00DA44AD">
      <w:pPr>
        <w:rPr>
          <w:rFonts w:eastAsia="SimSun" w:cs="Arial"/>
          <w:color w:val="0000FF"/>
          <w:kern w:val="2"/>
          <w:lang w:eastAsia="zh-CN"/>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New York">
    <w:panose1 w:val="020405030605060203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Malgun Gothic">
    <w:panose1 w:val="020B0503020000020004"/>
    <w:charset w:val="81"/>
    <w:family w:val="swiss"/>
    <w:pitch w:val="variable"/>
    <w:sig w:usb0="9000002F" w:usb1="29D77CFB" w:usb2="00000012" w:usb3="00000000" w:csb0="00080001" w:csb1="00000000"/>
  </w:font>
  <w:font w:name="Tms Rmn">
    <w:panose1 w:val="02020603040505020304"/>
    <w:charset w:val="00"/>
    <w:family w:val="roman"/>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5D9C51" w14:textId="77777777" w:rsidR="00B12F84" w:rsidRDefault="00B12F84">
    <w:pPr>
      <w:pStyle w:val="Footer"/>
      <w:jc w:val="center"/>
    </w:pPr>
    <w:r>
      <w:fldChar w:fldCharType="begin"/>
    </w:r>
    <w:r>
      <w:instrText xml:space="preserve"> PAGE   \* MERGEFORMAT </w:instrText>
    </w:r>
    <w:r>
      <w:fldChar w:fldCharType="separate"/>
    </w:r>
    <w:r w:rsidRPr="00A21FAA">
      <w:rPr>
        <w:noProof/>
        <w:lang w:val="zh-CN"/>
      </w:rPr>
      <w:t>5</w:t>
    </w:r>
    <w:r>
      <w:rPr>
        <w:noProof/>
        <w:lang w:val="zh-CN"/>
      </w:rPr>
      <w:fldChar w:fldCharType="end"/>
    </w:r>
  </w:p>
  <w:p w14:paraId="42429C87" w14:textId="77777777" w:rsidR="00B12F84" w:rsidRDefault="00B12F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4C22C6" w14:textId="77777777" w:rsidR="00D93D3E" w:rsidRPr="004E3B67" w:rsidRDefault="00D93D3E" w:rsidP="00DA44AD">
      <w:pPr>
        <w:rPr>
          <w:rFonts w:eastAsia="SimSun" w:cs="Arial"/>
          <w:color w:val="0000FF"/>
          <w:kern w:val="2"/>
          <w:lang w:eastAsia="zh-CN"/>
        </w:rPr>
      </w:pPr>
      <w:r>
        <w:separator/>
      </w:r>
    </w:p>
  </w:footnote>
  <w:footnote w:type="continuationSeparator" w:id="0">
    <w:p w14:paraId="0D13F59A" w14:textId="77777777" w:rsidR="00D93D3E" w:rsidRPr="004E3B67" w:rsidRDefault="00D93D3E" w:rsidP="00DA44AD">
      <w:pPr>
        <w:rPr>
          <w:rFonts w:eastAsia="SimSun" w:cs="Arial"/>
          <w:color w:val="0000FF"/>
          <w:kern w:val="2"/>
          <w:lang w:eastAsia="zh-CN"/>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A92E7C" w14:textId="77777777" w:rsidR="00B12F84" w:rsidRDefault="00B12F84" w:rsidP="00956F21">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D304CE72"/>
    <w:lvl w:ilvl="0">
      <w:start w:val="1"/>
      <w:numFmt w:val="decimal"/>
      <w:lvlText w:val="%1."/>
      <w:lvlJc w:val="left"/>
      <w:pPr>
        <w:tabs>
          <w:tab w:val="num" w:pos="926"/>
        </w:tabs>
        <w:ind w:left="926" w:hanging="360"/>
      </w:pPr>
    </w:lvl>
  </w:abstractNum>
  <w:abstractNum w:abstractNumId="1" w15:restartNumberingAfterBreak="0">
    <w:nsid w:val="FFFFFF7F"/>
    <w:multiLevelType w:val="singleLevel"/>
    <w:tmpl w:val="A08E0CDA"/>
    <w:lvl w:ilvl="0">
      <w:start w:val="1"/>
      <w:numFmt w:val="decimal"/>
      <w:pStyle w:val="ListNumber2"/>
      <w:lvlText w:val="%1."/>
      <w:lvlJc w:val="left"/>
      <w:pPr>
        <w:tabs>
          <w:tab w:val="num" w:pos="643"/>
        </w:tabs>
        <w:ind w:left="643" w:hanging="360"/>
      </w:pPr>
    </w:lvl>
  </w:abstractNum>
  <w:abstractNum w:abstractNumId="2" w15:restartNumberingAfterBreak="0">
    <w:nsid w:val="05B06A65"/>
    <w:multiLevelType w:val="hybridMultilevel"/>
    <w:tmpl w:val="0EE4B05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 w15:restartNumberingAfterBreak="0">
    <w:nsid w:val="0A3A02DE"/>
    <w:multiLevelType w:val="hybridMultilevel"/>
    <w:tmpl w:val="7BFAA642"/>
    <w:lvl w:ilvl="0" w:tplc="EEEEE7D8">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6EF063B"/>
    <w:multiLevelType w:val="multilevel"/>
    <w:tmpl w:val="8FC8589A"/>
    <w:lvl w:ilvl="0">
      <w:start w:val="7"/>
      <w:numFmt w:val="bullet"/>
      <w:lvlText w:val="-"/>
      <w:lvlJc w:val="left"/>
      <w:pPr>
        <w:ind w:left="620" w:hanging="360"/>
      </w:pPr>
      <w:rPr>
        <w:rFonts w:ascii="Arial" w:eastAsiaTheme="minorEastAsia" w:hAnsi="Arial" w:cs="Arial" w:hint="default"/>
      </w:rPr>
    </w:lvl>
    <w:lvl w:ilvl="1">
      <w:start w:val="1"/>
      <w:numFmt w:val="bullet"/>
      <w:lvlText w:val="o"/>
      <w:lvlJc w:val="left"/>
      <w:pPr>
        <w:ind w:left="1340" w:hanging="360"/>
      </w:pPr>
      <w:rPr>
        <w:rFonts w:ascii="Courier New" w:hAnsi="Courier New" w:cs="Courier New" w:hint="default"/>
      </w:rPr>
    </w:lvl>
    <w:lvl w:ilvl="2">
      <w:start w:val="1"/>
      <w:numFmt w:val="bullet"/>
      <w:lvlText w:val=""/>
      <w:lvlJc w:val="left"/>
      <w:pPr>
        <w:ind w:left="2060" w:hanging="360"/>
      </w:pPr>
      <w:rPr>
        <w:rFonts w:ascii="Wingdings" w:hAnsi="Wingdings" w:hint="default"/>
      </w:rPr>
    </w:lvl>
    <w:lvl w:ilvl="3">
      <w:start w:val="1"/>
      <w:numFmt w:val="bullet"/>
      <w:lvlText w:val=""/>
      <w:lvlJc w:val="left"/>
      <w:pPr>
        <w:ind w:left="2780" w:hanging="360"/>
      </w:pPr>
      <w:rPr>
        <w:rFonts w:ascii="Symbol" w:hAnsi="Symbol" w:hint="default"/>
      </w:rPr>
    </w:lvl>
    <w:lvl w:ilvl="4">
      <w:start w:val="1"/>
      <w:numFmt w:val="bullet"/>
      <w:lvlText w:val="o"/>
      <w:lvlJc w:val="left"/>
      <w:pPr>
        <w:ind w:left="3500" w:hanging="360"/>
      </w:pPr>
      <w:rPr>
        <w:rFonts w:ascii="Courier New" w:hAnsi="Courier New" w:cs="Courier New" w:hint="default"/>
      </w:rPr>
    </w:lvl>
    <w:lvl w:ilvl="5">
      <w:start w:val="1"/>
      <w:numFmt w:val="bullet"/>
      <w:lvlText w:val=""/>
      <w:lvlJc w:val="left"/>
      <w:pPr>
        <w:ind w:left="4220" w:hanging="360"/>
      </w:pPr>
      <w:rPr>
        <w:rFonts w:ascii="Wingdings" w:hAnsi="Wingdings" w:hint="default"/>
      </w:rPr>
    </w:lvl>
    <w:lvl w:ilvl="6">
      <w:start w:val="1"/>
      <w:numFmt w:val="bullet"/>
      <w:lvlText w:val=""/>
      <w:lvlJc w:val="left"/>
      <w:pPr>
        <w:ind w:left="4940" w:hanging="360"/>
      </w:pPr>
      <w:rPr>
        <w:rFonts w:ascii="Symbol" w:hAnsi="Symbol" w:hint="default"/>
      </w:rPr>
    </w:lvl>
    <w:lvl w:ilvl="7">
      <w:start w:val="1"/>
      <w:numFmt w:val="bullet"/>
      <w:lvlText w:val="o"/>
      <w:lvlJc w:val="left"/>
      <w:pPr>
        <w:ind w:left="5660" w:hanging="360"/>
      </w:pPr>
      <w:rPr>
        <w:rFonts w:ascii="Courier New" w:hAnsi="Courier New" w:cs="Courier New" w:hint="default"/>
      </w:rPr>
    </w:lvl>
    <w:lvl w:ilvl="8">
      <w:start w:val="1"/>
      <w:numFmt w:val="bullet"/>
      <w:lvlText w:val=""/>
      <w:lvlJc w:val="left"/>
      <w:pPr>
        <w:ind w:left="6380" w:hanging="360"/>
      </w:pPr>
      <w:rPr>
        <w:rFonts w:ascii="Wingdings" w:hAnsi="Wingdings" w:hint="default"/>
      </w:rPr>
    </w:lvl>
  </w:abstractNum>
  <w:abstractNum w:abstractNumId="5"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B2C2C40"/>
    <w:multiLevelType w:val="hybridMultilevel"/>
    <w:tmpl w:val="B966F9D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1C7434E8"/>
    <w:multiLevelType w:val="multilevel"/>
    <w:tmpl w:val="1C7434E8"/>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13412A3"/>
    <w:multiLevelType w:val="multilevel"/>
    <w:tmpl w:val="7A3A9B88"/>
    <w:lvl w:ilvl="0">
      <w:start w:val="1"/>
      <w:numFmt w:val="bullet"/>
      <w:lvlText w:val=""/>
      <w:lvlJc w:val="left"/>
      <w:pPr>
        <w:ind w:left="936" w:hanging="360"/>
      </w:pPr>
      <w:rPr>
        <w:rFonts w:ascii="Symbol" w:hAnsi="Symbol" w:hint="default"/>
      </w:rPr>
    </w:lvl>
    <w:lvl w:ilvl="1">
      <w:start w:val="7"/>
      <w:numFmt w:val="bullet"/>
      <w:lvlText w:val="-"/>
      <w:lvlJc w:val="left"/>
      <w:pPr>
        <w:ind w:left="1656" w:hanging="360"/>
      </w:pPr>
      <w:rPr>
        <w:rFonts w:ascii="Arial" w:eastAsiaTheme="minorEastAsia" w:hAnsi="Arial" w:cs="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9" w15:restartNumberingAfterBreak="0">
    <w:nsid w:val="25BE2940"/>
    <w:multiLevelType w:val="multilevel"/>
    <w:tmpl w:val="25BE2940"/>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B0F25D9"/>
    <w:multiLevelType w:val="multilevel"/>
    <w:tmpl w:val="7DA6DB28"/>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DF7065B"/>
    <w:multiLevelType w:val="multilevel"/>
    <w:tmpl w:val="12C2DAD0"/>
    <w:lvl w:ilvl="0">
      <w:start w:val="7"/>
      <w:numFmt w:val="bullet"/>
      <w:lvlText w:val="-"/>
      <w:lvlJc w:val="left"/>
      <w:pPr>
        <w:ind w:left="936" w:hanging="360"/>
      </w:pPr>
      <w:rPr>
        <w:rFonts w:ascii="Arial" w:eastAsiaTheme="minorEastAsia" w:hAnsi="Arial" w:cs="Aria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3"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5EA10C6"/>
    <w:multiLevelType w:val="multilevel"/>
    <w:tmpl w:val="45451CC1"/>
    <w:lvl w:ilvl="0">
      <w:start w:val="5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65A4A89"/>
    <w:multiLevelType w:val="hybridMultilevel"/>
    <w:tmpl w:val="8B280054"/>
    <w:lvl w:ilvl="0" w:tplc="B6623AA8">
      <w:start w:val="7"/>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6C41047"/>
    <w:multiLevelType w:val="multilevel"/>
    <w:tmpl w:val="2AB83C8E"/>
    <w:lvl w:ilvl="0">
      <w:start w:val="1"/>
      <w:numFmt w:val="bullet"/>
      <w:lvlText w:val=""/>
      <w:lvlJc w:val="left"/>
      <w:pPr>
        <w:ind w:left="936" w:hanging="360"/>
      </w:pPr>
      <w:rPr>
        <w:rFonts w:ascii="Symbol" w:hAnsi="Symbol" w:hint="default"/>
      </w:rPr>
    </w:lvl>
    <w:lvl w:ilvl="1">
      <w:start w:val="7"/>
      <w:numFmt w:val="bullet"/>
      <w:lvlText w:val="-"/>
      <w:lvlJc w:val="left"/>
      <w:pPr>
        <w:ind w:left="1656" w:hanging="360"/>
      </w:pPr>
      <w:rPr>
        <w:rFonts w:ascii="Arial" w:eastAsiaTheme="minorEastAsia" w:hAnsi="Arial" w:cs="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7" w15:restartNumberingAfterBreak="0">
    <w:nsid w:val="49452662"/>
    <w:multiLevelType w:val="hybridMultilevel"/>
    <w:tmpl w:val="CFBCEEEE"/>
    <w:lvl w:ilvl="0" w:tplc="8BC0C932">
      <w:start w:val="1"/>
      <w:numFmt w:val="bullet"/>
      <w:lvlText w:val="•"/>
      <w:lvlJc w:val="left"/>
      <w:pPr>
        <w:tabs>
          <w:tab w:val="num" w:pos="360"/>
        </w:tabs>
        <w:ind w:left="360" w:hanging="360"/>
      </w:pPr>
      <w:rPr>
        <w:rFonts w:ascii="Arial" w:hAnsi="Arial" w:hint="default"/>
      </w:rPr>
    </w:lvl>
    <w:lvl w:ilvl="1" w:tplc="113C858E">
      <w:start w:val="1"/>
      <w:numFmt w:val="bullet"/>
      <w:lvlText w:val="•"/>
      <w:lvlJc w:val="left"/>
      <w:pPr>
        <w:tabs>
          <w:tab w:val="num" w:pos="1080"/>
        </w:tabs>
        <w:ind w:left="1080" w:hanging="360"/>
      </w:pPr>
      <w:rPr>
        <w:rFonts w:ascii="Arial" w:hAnsi="Arial" w:hint="default"/>
      </w:rPr>
    </w:lvl>
    <w:lvl w:ilvl="2" w:tplc="34CA9E76">
      <w:numFmt w:val="bullet"/>
      <w:lvlText w:val="•"/>
      <w:lvlJc w:val="left"/>
      <w:pPr>
        <w:tabs>
          <w:tab w:val="num" w:pos="1800"/>
        </w:tabs>
        <w:ind w:left="1800" w:hanging="360"/>
      </w:pPr>
      <w:rPr>
        <w:rFonts w:ascii="Arial" w:hAnsi="Arial" w:hint="default"/>
      </w:rPr>
    </w:lvl>
    <w:lvl w:ilvl="3" w:tplc="A4362D0E" w:tentative="1">
      <w:start w:val="1"/>
      <w:numFmt w:val="bullet"/>
      <w:lvlText w:val="•"/>
      <w:lvlJc w:val="left"/>
      <w:pPr>
        <w:tabs>
          <w:tab w:val="num" w:pos="2520"/>
        </w:tabs>
        <w:ind w:left="2520" w:hanging="360"/>
      </w:pPr>
      <w:rPr>
        <w:rFonts w:ascii="Arial" w:hAnsi="Arial" w:hint="default"/>
      </w:rPr>
    </w:lvl>
    <w:lvl w:ilvl="4" w:tplc="D806EBA4" w:tentative="1">
      <w:start w:val="1"/>
      <w:numFmt w:val="bullet"/>
      <w:lvlText w:val="•"/>
      <w:lvlJc w:val="left"/>
      <w:pPr>
        <w:tabs>
          <w:tab w:val="num" w:pos="3240"/>
        </w:tabs>
        <w:ind w:left="3240" w:hanging="360"/>
      </w:pPr>
      <w:rPr>
        <w:rFonts w:ascii="Arial" w:hAnsi="Arial" w:hint="default"/>
      </w:rPr>
    </w:lvl>
    <w:lvl w:ilvl="5" w:tplc="B8C4DA0A" w:tentative="1">
      <w:start w:val="1"/>
      <w:numFmt w:val="bullet"/>
      <w:lvlText w:val="•"/>
      <w:lvlJc w:val="left"/>
      <w:pPr>
        <w:tabs>
          <w:tab w:val="num" w:pos="3960"/>
        </w:tabs>
        <w:ind w:left="3960" w:hanging="360"/>
      </w:pPr>
      <w:rPr>
        <w:rFonts w:ascii="Arial" w:hAnsi="Arial" w:hint="default"/>
      </w:rPr>
    </w:lvl>
    <w:lvl w:ilvl="6" w:tplc="6532A95C" w:tentative="1">
      <w:start w:val="1"/>
      <w:numFmt w:val="bullet"/>
      <w:lvlText w:val="•"/>
      <w:lvlJc w:val="left"/>
      <w:pPr>
        <w:tabs>
          <w:tab w:val="num" w:pos="4680"/>
        </w:tabs>
        <w:ind w:left="4680" w:hanging="360"/>
      </w:pPr>
      <w:rPr>
        <w:rFonts w:ascii="Arial" w:hAnsi="Arial" w:hint="default"/>
      </w:rPr>
    </w:lvl>
    <w:lvl w:ilvl="7" w:tplc="D396BE54" w:tentative="1">
      <w:start w:val="1"/>
      <w:numFmt w:val="bullet"/>
      <w:lvlText w:val="•"/>
      <w:lvlJc w:val="left"/>
      <w:pPr>
        <w:tabs>
          <w:tab w:val="num" w:pos="5400"/>
        </w:tabs>
        <w:ind w:left="5400" w:hanging="360"/>
      </w:pPr>
      <w:rPr>
        <w:rFonts w:ascii="Arial" w:hAnsi="Arial" w:hint="default"/>
      </w:rPr>
    </w:lvl>
    <w:lvl w:ilvl="8" w:tplc="2CF04F14" w:tentative="1">
      <w:start w:val="1"/>
      <w:numFmt w:val="bullet"/>
      <w:lvlText w:val="•"/>
      <w:lvlJc w:val="left"/>
      <w:pPr>
        <w:tabs>
          <w:tab w:val="num" w:pos="6120"/>
        </w:tabs>
        <w:ind w:left="6120" w:hanging="360"/>
      </w:pPr>
      <w:rPr>
        <w:rFonts w:ascii="Arial" w:hAnsi="Arial" w:hint="default"/>
      </w:rPr>
    </w:lvl>
  </w:abstractNum>
  <w:abstractNum w:abstractNumId="18" w15:restartNumberingAfterBreak="0">
    <w:nsid w:val="49BF75D0"/>
    <w:multiLevelType w:val="hybridMultilevel"/>
    <w:tmpl w:val="EC622A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0871714"/>
    <w:multiLevelType w:val="multilevel"/>
    <w:tmpl w:val="43DA9826"/>
    <w:lvl w:ilvl="0">
      <w:start w:val="1"/>
      <w:numFmt w:val="bullet"/>
      <w:lvlText w:val=""/>
      <w:lvlJc w:val="left"/>
      <w:pPr>
        <w:ind w:left="936" w:hanging="360"/>
      </w:pPr>
      <w:rPr>
        <w:rFonts w:ascii="Symbol" w:hAnsi="Symbol" w:hint="default"/>
      </w:rPr>
    </w:lvl>
    <w:lvl w:ilvl="1">
      <w:start w:val="7"/>
      <w:numFmt w:val="bullet"/>
      <w:lvlText w:val="-"/>
      <w:lvlJc w:val="left"/>
      <w:pPr>
        <w:ind w:left="1656" w:hanging="360"/>
      </w:pPr>
      <w:rPr>
        <w:rFonts w:ascii="Arial" w:eastAsiaTheme="minorEastAsia" w:hAnsi="Arial" w:cs="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0" w15:restartNumberingAfterBreak="0">
    <w:nsid w:val="56B51819"/>
    <w:multiLevelType w:val="multilevel"/>
    <w:tmpl w:val="56B51819"/>
    <w:lvl w:ilvl="0">
      <w:start w:val="1"/>
      <w:numFmt w:val="bullet"/>
      <w:lvlText w:val="•"/>
      <w:lvlJc w:val="left"/>
      <w:pPr>
        <w:ind w:left="420" w:hanging="420"/>
      </w:pPr>
      <w:rPr>
        <w:rFonts w:ascii="Arial" w:hAnsi="Arial" w:hint="default"/>
      </w:rPr>
    </w:lvl>
    <w:lvl w:ilvl="1">
      <w:start w:val="2"/>
      <w:numFmt w:val="bullet"/>
      <w:lvlText w:val="-"/>
      <w:lvlJc w:val="left"/>
      <w:pPr>
        <w:ind w:left="840" w:hanging="420"/>
      </w:pPr>
      <w:rPr>
        <w:rFonts w:ascii="New York" w:eastAsia="New York" w:hAnsi="New York" w:cs="SimSun"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58B73482"/>
    <w:multiLevelType w:val="multilevel"/>
    <w:tmpl w:val="920C7A24"/>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7"/>
      <w:numFmt w:val="bullet"/>
      <w:lvlText w:val="-"/>
      <w:lvlJc w:val="left"/>
      <w:pPr>
        <w:ind w:left="2376" w:hanging="360"/>
      </w:pPr>
      <w:rPr>
        <w:rFonts w:ascii="Arial" w:eastAsiaTheme="minorEastAsia" w:hAnsi="Arial" w:cs="Arial"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2" w15:restartNumberingAfterBreak="0">
    <w:nsid w:val="599A20A4"/>
    <w:multiLevelType w:val="multilevel"/>
    <w:tmpl w:val="599A20A4"/>
    <w:lvl w:ilvl="0">
      <w:start w:val="1"/>
      <w:numFmt w:val="decimal"/>
      <w:lvlText w:val="%1."/>
      <w:lvlJc w:val="left"/>
      <w:pPr>
        <w:ind w:left="644" w:hanging="360"/>
      </w:pPr>
      <w:rPr>
        <w:rFonts w:hint="default"/>
        <w:i w:val="0"/>
        <w:iCs/>
        <w:vertAlign w:val="baseline"/>
      </w:rPr>
    </w:lvl>
    <w:lvl w:ilvl="1">
      <w:start w:val="1"/>
      <w:numFmt w:val="lowerLetter"/>
      <w:lvlText w:val="%2."/>
      <w:lvlJc w:val="left"/>
      <w:pPr>
        <w:ind w:left="1364" w:hanging="360"/>
      </w:pPr>
      <w:rPr>
        <w:vertAlign w:val="baseline"/>
      </w:r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3" w15:restartNumberingAfterBreak="0">
    <w:nsid w:val="5B6568FB"/>
    <w:multiLevelType w:val="hybridMultilevel"/>
    <w:tmpl w:val="D2EC37D8"/>
    <w:lvl w:ilvl="0" w:tplc="04190003">
      <w:start w:val="1"/>
      <w:numFmt w:val="bullet"/>
      <w:lvlText w:val="o"/>
      <w:lvlJc w:val="left"/>
      <w:pPr>
        <w:ind w:left="360" w:hanging="360"/>
      </w:pPr>
      <w:rPr>
        <w:rFonts w:ascii="Courier New" w:hAnsi="Courier New" w:cs="Courier New" w:hint="default"/>
      </w:rPr>
    </w:lvl>
    <w:lvl w:ilvl="1" w:tplc="08090005">
      <w:start w:val="1"/>
      <w:numFmt w:val="bullet"/>
      <w:lvlText w:val=""/>
      <w:lvlJc w:val="left"/>
      <w:pPr>
        <w:ind w:left="780" w:hanging="360"/>
      </w:pPr>
      <w:rPr>
        <w:rFonts w:ascii="Wingdings" w:hAnsi="Wingdings" w:hint="default"/>
      </w:rPr>
    </w:lvl>
    <w:lvl w:ilvl="2" w:tplc="08090001">
      <w:start w:val="1"/>
      <w:numFmt w:val="bullet"/>
      <w:lvlText w:val=""/>
      <w:lvlJc w:val="left"/>
      <w:pPr>
        <w:ind w:left="1200" w:hanging="360"/>
      </w:pPr>
      <w:rPr>
        <w:rFonts w:ascii="Symbol" w:hAnsi="Symbo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03F2BE3"/>
    <w:multiLevelType w:val="multilevel"/>
    <w:tmpl w:val="89226A6E"/>
    <w:lvl w:ilvl="0">
      <w:start w:val="7"/>
      <w:numFmt w:val="bullet"/>
      <w:lvlText w:val="-"/>
      <w:lvlJc w:val="left"/>
      <w:pPr>
        <w:ind w:left="936" w:hanging="360"/>
      </w:pPr>
      <w:rPr>
        <w:rFonts w:ascii="Arial" w:eastAsiaTheme="minorEastAsia" w:hAnsi="Arial" w:cs="Arial" w:hint="default"/>
      </w:rPr>
    </w:lvl>
    <w:lvl w:ilvl="1">
      <w:start w:val="7"/>
      <w:numFmt w:val="bullet"/>
      <w:lvlText w:val="-"/>
      <w:lvlJc w:val="left"/>
      <w:pPr>
        <w:ind w:left="1656" w:hanging="360"/>
      </w:pPr>
      <w:rPr>
        <w:rFonts w:ascii="Arial" w:eastAsiaTheme="minorEastAsia" w:hAnsi="Arial" w:cs="Arial" w:hint="default"/>
      </w:rPr>
    </w:lvl>
    <w:lvl w:ilvl="2">
      <w:start w:val="7"/>
      <w:numFmt w:val="bullet"/>
      <w:lvlText w:val="-"/>
      <w:lvlJc w:val="left"/>
      <w:pPr>
        <w:ind w:left="2376" w:hanging="360"/>
      </w:pPr>
      <w:rPr>
        <w:rFonts w:ascii="Arial" w:eastAsiaTheme="minorEastAsia" w:hAnsi="Arial" w:cs="Arial"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6"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03C6C1E"/>
    <w:multiLevelType w:val="multilevel"/>
    <w:tmpl w:val="FEB057D6"/>
    <w:lvl w:ilvl="0">
      <w:start w:val="54"/>
      <w:numFmt w:val="bullet"/>
      <w:lvlText w:val="-"/>
      <w:lvlJc w:val="left"/>
      <w:pPr>
        <w:ind w:left="720" w:hanging="360"/>
      </w:pPr>
      <w:rPr>
        <w:rFonts w:ascii="Times New Roman" w:eastAsia="Times New Roman" w:hAnsi="Times New Roman" w:cs="Times New Roman" w:hint="default"/>
      </w:rPr>
    </w:lvl>
    <w:lvl w:ilvl="1">
      <w:start w:val="7"/>
      <w:numFmt w:val="bullet"/>
      <w:lvlText w:val="-"/>
      <w:lvlJc w:val="left"/>
      <w:pPr>
        <w:ind w:left="1440" w:hanging="360"/>
      </w:pPr>
      <w:rPr>
        <w:rFonts w:ascii="Arial" w:eastAsiaTheme="minorEastAsia" w:hAnsi="Arial" w:cs="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9"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0" w15:restartNumberingAfterBreak="0">
    <w:nsid w:val="74A946AD"/>
    <w:multiLevelType w:val="multilevel"/>
    <w:tmpl w:val="74A946A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74BF213B"/>
    <w:multiLevelType w:val="multilevel"/>
    <w:tmpl w:val="157A39BC"/>
    <w:lvl w:ilvl="0">
      <w:start w:val="1"/>
      <w:numFmt w:val="bullet"/>
      <w:lvlText w:val=""/>
      <w:lvlJc w:val="left"/>
      <w:pPr>
        <w:ind w:left="936" w:hanging="360"/>
      </w:pPr>
      <w:rPr>
        <w:rFonts w:ascii="Symbol" w:hAnsi="Symbol" w:hint="default"/>
      </w:rPr>
    </w:lvl>
    <w:lvl w:ilvl="1">
      <w:start w:val="7"/>
      <w:numFmt w:val="bullet"/>
      <w:lvlText w:val="-"/>
      <w:lvlJc w:val="left"/>
      <w:pPr>
        <w:ind w:left="1656" w:hanging="360"/>
      </w:pPr>
      <w:rPr>
        <w:rFonts w:ascii="Arial" w:eastAsiaTheme="minorEastAsia" w:hAnsi="Arial" w:cs="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2"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33" w15:restartNumberingAfterBreak="0">
    <w:nsid w:val="7BED18BC"/>
    <w:multiLevelType w:val="multilevel"/>
    <w:tmpl w:val="0D0A88C6"/>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567"/>
        </w:tabs>
        <w:ind w:left="567" w:hanging="567"/>
      </w:pPr>
      <w:rPr>
        <w:rFonts w:hint="default"/>
        <w:u w:val="none"/>
        <w:lang w:val="en-US"/>
      </w:rPr>
    </w:lvl>
    <w:lvl w:ilvl="2">
      <w:start w:val="1"/>
      <w:numFmt w:val="decimal"/>
      <w:pStyle w:val="Heading3"/>
      <w:lvlText w:val="%1.%2.%3"/>
      <w:lvlJc w:val="left"/>
      <w:pPr>
        <w:tabs>
          <w:tab w:val="num" w:pos="-5500"/>
        </w:tabs>
        <w:ind w:left="-2949" w:hanging="1304"/>
      </w:pPr>
      <w:rPr>
        <w:rFonts w:hint="default"/>
        <w:u w:val="none"/>
      </w:rPr>
    </w:lvl>
    <w:lvl w:ilvl="3">
      <w:start w:val="1"/>
      <w:numFmt w:val="decimal"/>
      <w:pStyle w:val="Heading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num w:numId="1" w16cid:durableId="1446382749">
    <w:abstractNumId w:val="33"/>
  </w:num>
  <w:num w:numId="2" w16cid:durableId="1378358345">
    <w:abstractNumId w:val="29"/>
  </w:num>
  <w:num w:numId="3" w16cid:durableId="312832844">
    <w:abstractNumId w:val="28"/>
  </w:num>
  <w:num w:numId="4" w16cid:durableId="1464615844">
    <w:abstractNumId w:val="1"/>
  </w:num>
  <w:num w:numId="5" w16cid:durableId="67966147">
    <w:abstractNumId w:val="11"/>
  </w:num>
  <w:num w:numId="6" w16cid:durableId="1362168526">
    <w:abstractNumId w:val="10"/>
  </w:num>
  <w:num w:numId="7" w16cid:durableId="1289357492">
    <w:abstractNumId w:val="7"/>
  </w:num>
  <w:num w:numId="8" w16cid:durableId="1733504785">
    <w:abstractNumId w:val="14"/>
  </w:num>
  <w:num w:numId="9" w16cid:durableId="2032032018">
    <w:abstractNumId w:val="27"/>
  </w:num>
  <w:num w:numId="10" w16cid:durableId="382291291">
    <w:abstractNumId w:val="21"/>
  </w:num>
  <w:num w:numId="11" w16cid:durableId="1113943285">
    <w:abstractNumId w:val="4"/>
  </w:num>
  <w:num w:numId="12" w16cid:durableId="657197586">
    <w:abstractNumId w:val="8"/>
  </w:num>
  <w:num w:numId="13" w16cid:durableId="628901087">
    <w:abstractNumId w:val="16"/>
  </w:num>
  <w:num w:numId="14" w16cid:durableId="1966306107">
    <w:abstractNumId w:val="12"/>
  </w:num>
  <w:num w:numId="15" w16cid:durableId="529800094">
    <w:abstractNumId w:val="15"/>
  </w:num>
  <w:num w:numId="16" w16cid:durableId="1401561338">
    <w:abstractNumId w:val="31"/>
  </w:num>
  <w:num w:numId="17" w16cid:durableId="1190682149">
    <w:abstractNumId w:val="19"/>
  </w:num>
  <w:num w:numId="18" w16cid:durableId="1690646213">
    <w:abstractNumId w:val="25"/>
  </w:num>
  <w:num w:numId="19" w16cid:durableId="711656470">
    <w:abstractNumId w:val="9"/>
  </w:num>
  <w:num w:numId="20" w16cid:durableId="1007638519">
    <w:abstractNumId w:val="22"/>
  </w:num>
  <w:num w:numId="21" w16cid:durableId="11612647">
    <w:abstractNumId w:val="18"/>
  </w:num>
  <w:num w:numId="22" w16cid:durableId="521011901">
    <w:abstractNumId w:val="21"/>
  </w:num>
  <w:num w:numId="23" w16cid:durableId="1382483309">
    <w:abstractNumId w:val="2"/>
  </w:num>
  <w:num w:numId="24" w16cid:durableId="1049761175">
    <w:abstractNumId w:val="2"/>
  </w:num>
  <w:num w:numId="25" w16cid:durableId="544098482">
    <w:abstractNumId w:val="24"/>
  </w:num>
  <w:num w:numId="26" w16cid:durableId="2060395324">
    <w:abstractNumId w:val="17"/>
  </w:num>
  <w:num w:numId="27" w16cid:durableId="1333558635">
    <w:abstractNumId w:val="0"/>
  </w:num>
  <w:num w:numId="28" w16cid:durableId="1828324793">
    <w:abstractNumId w:val="5"/>
  </w:num>
  <w:num w:numId="29" w16cid:durableId="1113524535">
    <w:abstractNumId w:val="23"/>
  </w:num>
  <w:num w:numId="30" w16cid:durableId="924844659">
    <w:abstractNumId w:val="20"/>
  </w:num>
  <w:num w:numId="31" w16cid:durableId="567348568">
    <w:abstractNumId w:val="30"/>
  </w:num>
  <w:num w:numId="32" w16cid:durableId="287324682">
    <w:abstractNumId w:val="32"/>
  </w:num>
  <w:num w:numId="33" w16cid:durableId="695352027">
    <w:abstractNumId w:val="6"/>
  </w:num>
  <w:num w:numId="34" w16cid:durableId="167452448">
    <w:abstractNumId w:val="13"/>
  </w:num>
  <w:num w:numId="35" w16cid:durableId="2083945673">
    <w:abstractNumId w:val="3"/>
  </w:num>
  <w:num w:numId="36" w16cid:durableId="1397049777">
    <w:abstractNumId w:val="2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bordersDoNotSurroundHeader/>
  <w:bordersDoNotSurroundFooter/>
  <w:defaultTabStop w:val="420"/>
  <w:hyphenationZone w:val="425"/>
  <w:drawingGridHorizontalSpacing w:val="100"/>
  <w:drawingGridVerticalSpacing w:val="156"/>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34B3"/>
    <w:rsid w:val="00001F6D"/>
    <w:rsid w:val="00004FAF"/>
    <w:rsid w:val="00011961"/>
    <w:rsid w:val="00011C73"/>
    <w:rsid w:val="000121A8"/>
    <w:rsid w:val="000131F1"/>
    <w:rsid w:val="00014829"/>
    <w:rsid w:val="0001518B"/>
    <w:rsid w:val="00015683"/>
    <w:rsid w:val="00016253"/>
    <w:rsid w:val="000164B7"/>
    <w:rsid w:val="000177C2"/>
    <w:rsid w:val="00017839"/>
    <w:rsid w:val="0002170E"/>
    <w:rsid w:val="00021A4A"/>
    <w:rsid w:val="0002245D"/>
    <w:rsid w:val="00022E03"/>
    <w:rsid w:val="00024882"/>
    <w:rsid w:val="00025CE8"/>
    <w:rsid w:val="00025DAB"/>
    <w:rsid w:val="00026358"/>
    <w:rsid w:val="00027DA7"/>
    <w:rsid w:val="00027ECA"/>
    <w:rsid w:val="00030788"/>
    <w:rsid w:val="000314EE"/>
    <w:rsid w:val="00032440"/>
    <w:rsid w:val="000324EE"/>
    <w:rsid w:val="0003256F"/>
    <w:rsid w:val="00034F99"/>
    <w:rsid w:val="00035281"/>
    <w:rsid w:val="00035C7F"/>
    <w:rsid w:val="0003706E"/>
    <w:rsid w:val="000370E0"/>
    <w:rsid w:val="00037BCA"/>
    <w:rsid w:val="00040902"/>
    <w:rsid w:val="00041199"/>
    <w:rsid w:val="000427BC"/>
    <w:rsid w:val="00043AAA"/>
    <w:rsid w:val="0004439A"/>
    <w:rsid w:val="0004514B"/>
    <w:rsid w:val="00045F24"/>
    <w:rsid w:val="0004643E"/>
    <w:rsid w:val="000465CA"/>
    <w:rsid w:val="00047242"/>
    <w:rsid w:val="00047243"/>
    <w:rsid w:val="00047B25"/>
    <w:rsid w:val="0005125B"/>
    <w:rsid w:val="000525B3"/>
    <w:rsid w:val="000527B3"/>
    <w:rsid w:val="0005280A"/>
    <w:rsid w:val="00053D11"/>
    <w:rsid w:val="0005446A"/>
    <w:rsid w:val="000545D2"/>
    <w:rsid w:val="00055C9E"/>
    <w:rsid w:val="000572F3"/>
    <w:rsid w:val="000633D4"/>
    <w:rsid w:val="00063A25"/>
    <w:rsid w:val="00063BA0"/>
    <w:rsid w:val="00064516"/>
    <w:rsid w:val="00065BFF"/>
    <w:rsid w:val="00065DE8"/>
    <w:rsid w:val="0007028E"/>
    <w:rsid w:val="000705D2"/>
    <w:rsid w:val="0007409D"/>
    <w:rsid w:val="0007466B"/>
    <w:rsid w:val="00074991"/>
    <w:rsid w:val="0007550C"/>
    <w:rsid w:val="00075E52"/>
    <w:rsid w:val="0007651A"/>
    <w:rsid w:val="00076700"/>
    <w:rsid w:val="00076CA8"/>
    <w:rsid w:val="00077737"/>
    <w:rsid w:val="00077F91"/>
    <w:rsid w:val="0008160D"/>
    <w:rsid w:val="00081881"/>
    <w:rsid w:val="00081F39"/>
    <w:rsid w:val="00082857"/>
    <w:rsid w:val="000831F8"/>
    <w:rsid w:val="00083382"/>
    <w:rsid w:val="00085C8B"/>
    <w:rsid w:val="00086CAD"/>
    <w:rsid w:val="00086D91"/>
    <w:rsid w:val="00087885"/>
    <w:rsid w:val="0009065B"/>
    <w:rsid w:val="000915CB"/>
    <w:rsid w:val="0009465C"/>
    <w:rsid w:val="00095014"/>
    <w:rsid w:val="00096219"/>
    <w:rsid w:val="000A11C9"/>
    <w:rsid w:val="000A15C9"/>
    <w:rsid w:val="000A1AE0"/>
    <w:rsid w:val="000A3B75"/>
    <w:rsid w:val="000A40A0"/>
    <w:rsid w:val="000A40B2"/>
    <w:rsid w:val="000A62A7"/>
    <w:rsid w:val="000A73B7"/>
    <w:rsid w:val="000A743E"/>
    <w:rsid w:val="000B2C03"/>
    <w:rsid w:val="000B378E"/>
    <w:rsid w:val="000B3E94"/>
    <w:rsid w:val="000B4FB9"/>
    <w:rsid w:val="000B50A0"/>
    <w:rsid w:val="000B5EC0"/>
    <w:rsid w:val="000B77B1"/>
    <w:rsid w:val="000B7932"/>
    <w:rsid w:val="000B7DD9"/>
    <w:rsid w:val="000C0FDB"/>
    <w:rsid w:val="000C1F71"/>
    <w:rsid w:val="000C2832"/>
    <w:rsid w:val="000C338F"/>
    <w:rsid w:val="000C395A"/>
    <w:rsid w:val="000C3FE4"/>
    <w:rsid w:val="000C40A1"/>
    <w:rsid w:val="000C40FA"/>
    <w:rsid w:val="000C4961"/>
    <w:rsid w:val="000C511B"/>
    <w:rsid w:val="000C5C2A"/>
    <w:rsid w:val="000C6117"/>
    <w:rsid w:val="000C62EB"/>
    <w:rsid w:val="000C6F23"/>
    <w:rsid w:val="000C7176"/>
    <w:rsid w:val="000C7A5A"/>
    <w:rsid w:val="000C7E84"/>
    <w:rsid w:val="000D08C7"/>
    <w:rsid w:val="000D17A1"/>
    <w:rsid w:val="000D3573"/>
    <w:rsid w:val="000D38C3"/>
    <w:rsid w:val="000D47F1"/>
    <w:rsid w:val="000D61C7"/>
    <w:rsid w:val="000D70B9"/>
    <w:rsid w:val="000E003D"/>
    <w:rsid w:val="000E0DD4"/>
    <w:rsid w:val="000E1255"/>
    <w:rsid w:val="000E165C"/>
    <w:rsid w:val="000E54CF"/>
    <w:rsid w:val="000E775A"/>
    <w:rsid w:val="000F4C9D"/>
    <w:rsid w:val="000F5053"/>
    <w:rsid w:val="000F6FCC"/>
    <w:rsid w:val="000F7673"/>
    <w:rsid w:val="000F7B8A"/>
    <w:rsid w:val="00100B8B"/>
    <w:rsid w:val="00102774"/>
    <w:rsid w:val="00102E64"/>
    <w:rsid w:val="00102F16"/>
    <w:rsid w:val="00103927"/>
    <w:rsid w:val="00104193"/>
    <w:rsid w:val="00104C97"/>
    <w:rsid w:val="001050A9"/>
    <w:rsid w:val="0010532E"/>
    <w:rsid w:val="00105969"/>
    <w:rsid w:val="001062DA"/>
    <w:rsid w:val="00106689"/>
    <w:rsid w:val="00110693"/>
    <w:rsid w:val="00110E4D"/>
    <w:rsid w:val="00112215"/>
    <w:rsid w:val="00112B76"/>
    <w:rsid w:val="00112F5F"/>
    <w:rsid w:val="0011368D"/>
    <w:rsid w:val="00114B16"/>
    <w:rsid w:val="00114EE4"/>
    <w:rsid w:val="0011512E"/>
    <w:rsid w:val="00115C7D"/>
    <w:rsid w:val="00117943"/>
    <w:rsid w:val="00117E18"/>
    <w:rsid w:val="001205A6"/>
    <w:rsid w:val="001208C6"/>
    <w:rsid w:val="00120D99"/>
    <w:rsid w:val="001212A9"/>
    <w:rsid w:val="00121879"/>
    <w:rsid w:val="00121DD6"/>
    <w:rsid w:val="00121F58"/>
    <w:rsid w:val="00124780"/>
    <w:rsid w:val="00124BD1"/>
    <w:rsid w:val="00125EC1"/>
    <w:rsid w:val="0012680F"/>
    <w:rsid w:val="00126CF8"/>
    <w:rsid w:val="00126F81"/>
    <w:rsid w:val="001305B1"/>
    <w:rsid w:val="00130B11"/>
    <w:rsid w:val="00131431"/>
    <w:rsid w:val="0013170F"/>
    <w:rsid w:val="001322E7"/>
    <w:rsid w:val="00134AB1"/>
    <w:rsid w:val="00140453"/>
    <w:rsid w:val="00141310"/>
    <w:rsid w:val="00142AA2"/>
    <w:rsid w:val="001442DC"/>
    <w:rsid w:val="0014630D"/>
    <w:rsid w:val="001469CC"/>
    <w:rsid w:val="00146C5A"/>
    <w:rsid w:val="001507B9"/>
    <w:rsid w:val="0015193D"/>
    <w:rsid w:val="00152480"/>
    <w:rsid w:val="001534FB"/>
    <w:rsid w:val="00154F33"/>
    <w:rsid w:val="00155C9B"/>
    <w:rsid w:val="00156634"/>
    <w:rsid w:val="00156C3C"/>
    <w:rsid w:val="0015709B"/>
    <w:rsid w:val="00157BE6"/>
    <w:rsid w:val="00164C1F"/>
    <w:rsid w:val="001652F2"/>
    <w:rsid w:val="00165384"/>
    <w:rsid w:val="00165467"/>
    <w:rsid w:val="00165996"/>
    <w:rsid w:val="00165AB4"/>
    <w:rsid w:val="00166067"/>
    <w:rsid w:val="001664E6"/>
    <w:rsid w:val="00170984"/>
    <w:rsid w:val="00173453"/>
    <w:rsid w:val="00175752"/>
    <w:rsid w:val="001772D5"/>
    <w:rsid w:val="0017777F"/>
    <w:rsid w:val="00177CC6"/>
    <w:rsid w:val="001804BB"/>
    <w:rsid w:val="00180596"/>
    <w:rsid w:val="001819B5"/>
    <w:rsid w:val="00181BCD"/>
    <w:rsid w:val="001822A8"/>
    <w:rsid w:val="0018262D"/>
    <w:rsid w:val="00182EAB"/>
    <w:rsid w:val="001858BD"/>
    <w:rsid w:val="0018602E"/>
    <w:rsid w:val="0018630F"/>
    <w:rsid w:val="001869D7"/>
    <w:rsid w:val="00190B82"/>
    <w:rsid w:val="001915B6"/>
    <w:rsid w:val="00191771"/>
    <w:rsid w:val="00192246"/>
    <w:rsid w:val="00194718"/>
    <w:rsid w:val="00194E04"/>
    <w:rsid w:val="00195331"/>
    <w:rsid w:val="00195640"/>
    <w:rsid w:val="0019643A"/>
    <w:rsid w:val="00196C84"/>
    <w:rsid w:val="001A03B2"/>
    <w:rsid w:val="001A0E45"/>
    <w:rsid w:val="001A2597"/>
    <w:rsid w:val="001A46B9"/>
    <w:rsid w:val="001A5284"/>
    <w:rsid w:val="001A60EB"/>
    <w:rsid w:val="001A62E2"/>
    <w:rsid w:val="001A7B13"/>
    <w:rsid w:val="001B0A89"/>
    <w:rsid w:val="001B125E"/>
    <w:rsid w:val="001B25C4"/>
    <w:rsid w:val="001B3135"/>
    <w:rsid w:val="001B32EF"/>
    <w:rsid w:val="001B5AEE"/>
    <w:rsid w:val="001B7072"/>
    <w:rsid w:val="001C1228"/>
    <w:rsid w:val="001C139A"/>
    <w:rsid w:val="001C2C6E"/>
    <w:rsid w:val="001C40F0"/>
    <w:rsid w:val="001C4ACA"/>
    <w:rsid w:val="001C5287"/>
    <w:rsid w:val="001D03E1"/>
    <w:rsid w:val="001D0753"/>
    <w:rsid w:val="001D1299"/>
    <w:rsid w:val="001D2ADD"/>
    <w:rsid w:val="001D31B6"/>
    <w:rsid w:val="001D31C9"/>
    <w:rsid w:val="001D50C6"/>
    <w:rsid w:val="001D5EDF"/>
    <w:rsid w:val="001E5C65"/>
    <w:rsid w:val="001E6C67"/>
    <w:rsid w:val="001F0E70"/>
    <w:rsid w:val="001F10E1"/>
    <w:rsid w:val="001F1F9E"/>
    <w:rsid w:val="001F410B"/>
    <w:rsid w:val="001F54F4"/>
    <w:rsid w:val="001F5EEB"/>
    <w:rsid w:val="001F67B7"/>
    <w:rsid w:val="001F6BB2"/>
    <w:rsid w:val="00200374"/>
    <w:rsid w:val="0020177C"/>
    <w:rsid w:val="002026FB"/>
    <w:rsid w:val="00202846"/>
    <w:rsid w:val="00202BA2"/>
    <w:rsid w:val="00202C39"/>
    <w:rsid w:val="002038D1"/>
    <w:rsid w:val="0020392E"/>
    <w:rsid w:val="00210120"/>
    <w:rsid w:val="002103A8"/>
    <w:rsid w:val="0022458B"/>
    <w:rsid w:val="00227C62"/>
    <w:rsid w:val="0023039C"/>
    <w:rsid w:val="00230538"/>
    <w:rsid w:val="002312C1"/>
    <w:rsid w:val="00232498"/>
    <w:rsid w:val="002326C8"/>
    <w:rsid w:val="00234C04"/>
    <w:rsid w:val="00234C19"/>
    <w:rsid w:val="00234F50"/>
    <w:rsid w:val="002373B3"/>
    <w:rsid w:val="002400FE"/>
    <w:rsid w:val="002410D7"/>
    <w:rsid w:val="002425AB"/>
    <w:rsid w:val="00243217"/>
    <w:rsid w:val="00243380"/>
    <w:rsid w:val="00243A8B"/>
    <w:rsid w:val="002447BF"/>
    <w:rsid w:val="00244E81"/>
    <w:rsid w:val="00245927"/>
    <w:rsid w:val="00245F7A"/>
    <w:rsid w:val="002461F2"/>
    <w:rsid w:val="002471E9"/>
    <w:rsid w:val="00247FF6"/>
    <w:rsid w:val="00251F2A"/>
    <w:rsid w:val="00252B73"/>
    <w:rsid w:val="0025673D"/>
    <w:rsid w:val="00257A1B"/>
    <w:rsid w:val="00257EC5"/>
    <w:rsid w:val="0026028E"/>
    <w:rsid w:val="00262D64"/>
    <w:rsid w:val="00264344"/>
    <w:rsid w:val="002649DC"/>
    <w:rsid w:val="00264FF8"/>
    <w:rsid w:val="002668EF"/>
    <w:rsid w:val="002671C3"/>
    <w:rsid w:val="00271638"/>
    <w:rsid w:val="00273C60"/>
    <w:rsid w:val="002752A7"/>
    <w:rsid w:val="00275312"/>
    <w:rsid w:val="002762C1"/>
    <w:rsid w:val="002764DE"/>
    <w:rsid w:val="00277ECF"/>
    <w:rsid w:val="00280810"/>
    <w:rsid w:val="00280D82"/>
    <w:rsid w:val="00281226"/>
    <w:rsid w:val="00281778"/>
    <w:rsid w:val="00281795"/>
    <w:rsid w:val="002819B9"/>
    <w:rsid w:val="00281D94"/>
    <w:rsid w:val="0028520A"/>
    <w:rsid w:val="00285AE8"/>
    <w:rsid w:val="00285FF9"/>
    <w:rsid w:val="00286901"/>
    <w:rsid w:val="00286B93"/>
    <w:rsid w:val="00286E9A"/>
    <w:rsid w:val="002870C0"/>
    <w:rsid w:val="00287FBF"/>
    <w:rsid w:val="00290D0C"/>
    <w:rsid w:val="00291344"/>
    <w:rsid w:val="0029137A"/>
    <w:rsid w:val="0029167D"/>
    <w:rsid w:val="00291E61"/>
    <w:rsid w:val="00292206"/>
    <w:rsid w:val="002932A6"/>
    <w:rsid w:val="00293651"/>
    <w:rsid w:val="002948B1"/>
    <w:rsid w:val="00295573"/>
    <w:rsid w:val="00297976"/>
    <w:rsid w:val="002979E1"/>
    <w:rsid w:val="00297BA7"/>
    <w:rsid w:val="002A1440"/>
    <w:rsid w:val="002A1CF2"/>
    <w:rsid w:val="002A490E"/>
    <w:rsid w:val="002A534A"/>
    <w:rsid w:val="002A55FE"/>
    <w:rsid w:val="002A56EA"/>
    <w:rsid w:val="002A6EEC"/>
    <w:rsid w:val="002A7EEB"/>
    <w:rsid w:val="002B0CFD"/>
    <w:rsid w:val="002B1A9A"/>
    <w:rsid w:val="002B20FF"/>
    <w:rsid w:val="002B24A9"/>
    <w:rsid w:val="002B2CB5"/>
    <w:rsid w:val="002B4612"/>
    <w:rsid w:val="002B4C00"/>
    <w:rsid w:val="002B4FFB"/>
    <w:rsid w:val="002B526F"/>
    <w:rsid w:val="002B6AC5"/>
    <w:rsid w:val="002B7956"/>
    <w:rsid w:val="002B7B4C"/>
    <w:rsid w:val="002C15A3"/>
    <w:rsid w:val="002C1880"/>
    <w:rsid w:val="002C2C61"/>
    <w:rsid w:val="002C3D0D"/>
    <w:rsid w:val="002C6E5A"/>
    <w:rsid w:val="002C77EA"/>
    <w:rsid w:val="002D1086"/>
    <w:rsid w:val="002D25AD"/>
    <w:rsid w:val="002D2C40"/>
    <w:rsid w:val="002D2F37"/>
    <w:rsid w:val="002D2F4E"/>
    <w:rsid w:val="002E2771"/>
    <w:rsid w:val="002E3293"/>
    <w:rsid w:val="002E3298"/>
    <w:rsid w:val="002E4F3A"/>
    <w:rsid w:val="002E7817"/>
    <w:rsid w:val="002E7D24"/>
    <w:rsid w:val="002F2015"/>
    <w:rsid w:val="002F21AD"/>
    <w:rsid w:val="002F530E"/>
    <w:rsid w:val="002F6246"/>
    <w:rsid w:val="002F6843"/>
    <w:rsid w:val="002F68B0"/>
    <w:rsid w:val="003000CC"/>
    <w:rsid w:val="003017D5"/>
    <w:rsid w:val="00302FBA"/>
    <w:rsid w:val="00304037"/>
    <w:rsid w:val="003047D6"/>
    <w:rsid w:val="003049E9"/>
    <w:rsid w:val="00305086"/>
    <w:rsid w:val="0030516B"/>
    <w:rsid w:val="00310134"/>
    <w:rsid w:val="0031084A"/>
    <w:rsid w:val="00311CBC"/>
    <w:rsid w:val="003123B2"/>
    <w:rsid w:val="00313167"/>
    <w:rsid w:val="00315089"/>
    <w:rsid w:val="00315222"/>
    <w:rsid w:val="003155C6"/>
    <w:rsid w:val="003173B2"/>
    <w:rsid w:val="00317B74"/>
    <w:rsid w:val="00320012"/>
    <w:rsid w:val="00322AA2"/>
    <w:rsid w:val="00322F9E"/>
    <w:rsid w:val="003242B1"/>
    <w:rsid w:val="00324F3C"/>
    <w:rsid w:val="0032606C"/>
    <w:rsid w:val="003270B6"/>
    <w:rsid w:val="0032763D"/>
    <w:rsid w:val="003278E8"/>
    <w:rsid w:val="00330204"/>
    <w:rsid w:val="00330ABA"/>
    <w:rsid w:val="003318E0"/>
    <w:rsid w:val="00332383"/>
    <w:rsid w:val="00332647"/>
    <w:rsid w:val="00332A7E"/>
    <w:rsid w:val="003334B9"/>
    <w:rsid w:val="00333BA5"/>
    <w:rsid w:val="003341B6"/>
    <w:rsid w:val="00335593"/>
    <w:rsid w:val="00336892"/>
    <w:rsid w:val="00336AD2"/>
    <w:rsid w:val="00336F18"/>
    <w:rsid w:val="0033789E"/>
    <w:rsid w:val="0034007C"/>
    <w:rsid w:val="00341C1C"/>
    <w:rsid w:val="00343AE6"/>
    <w:rsid w:val="0034587B"/>
    <w:rsid w:val="00347805"/>
    <w:rsid w:val="00347DF7"/>
    <w:rsid w:val="00351708"/>
    <w:rsid w:val="00355891"/>
    <w:rsid w:val="003567DA"/>
    <w:rsid w:val="00360C83"/>
    <w:rsid w:val="003610F2"/>
    <w:rsid w:val="003615AA"/>
    <w:rsid w:val="003624E1"/>
    <w:rsid w:val="00363C7E"/>
    <w:rsid w:val="003646FB"/>
    <w:rsid w:val="003648E3"/>
    <w:rsid w:val="00365028"/>
    <w:rsid w:val="0036574A"/>
    <w:rsid w:val="00366626"/>
    <w:rsid w:val="003666CF"/>
    <w:rsid w:val="00366DCA"/>
    <w:rsid w:val="0036748A"/>
    <w:rsid w:val="00371ABF"/>
    <w:rsid w:val="003722A0"/>
    <w:rsid w:val="0037339E"/>
    <w:rsid w:val="00375226"/>
    <w:rsid w:val="00375893"/>
    <w:rsid w:val="00375F15"/>
    <w:rsid w:val="003760B5"/>
    <w:rsid w:val="003766F4"/>
    <w:rsid w:val="0037694B"/>
    <w:rsid w:val="00376CE7"/>
    <w:rsid w:val="003776AF"/>
    <w:rsid w:val="00377B81"/>
    <w:rsid w:val="003810B5"/>
    <w:rsid w:val="003831B2"/>
    <w:rsid w:val="00383320"/>
    <w:rsid w:val="00384142"/>
    <w:rsid w:val="00386BAA"/>
    <w:rsid w:val="00386EFE"/>
    <w:rsid w:val="00392D96"/>
    <w:rsid w:val="00394BA2"/>
    <w:rsid w:val="003952D7"/>
    <w:rsid w:val="00396B31"/>
    <w:rsid w:val="00396E35"/>
    <w:rsid w:val="00397C16"/>
    <w:rsid w:val="003A06EE"/>
    <w:rsid w:val="003A0A6C"/>
    <w:rsid w:val="003A0B9A"/>
    <w:rsid w:val="003A1DDF"/>
    <w:rsid w:val="003A37BB"/>
    <w:rsid w:val="003A3CC3"/>
    <w:rsid w:val="003A467C"/>
    <w:rsid w:val="003A4B32"/>
    <w:rsid w:val="003A6195"/>
    <w:rsid w:val="003A6E75"/>
    <w:rsid w:val="003A7349"/>
    <w:rsid w:val="003A759D"/>
    <w:rsid w:val="003A7779"/>
    <w:rsid w:val="003A79DB"/>
    <w:rsid w:val="003B02B0"/>
    <w:rsid w:val="003B0E2F"/>
    <w:rsid w:val="003B2605"/>
    <w:rsid w:val="003B2647"/>
    <w:rsid w:val="003B43F9"/>
    <w:rsid w:val="003B4649"/>
    <w:rsid w:val="003B4E34"/>
    <w:rsid w:val="003B60BC"/>
    <w:rsid w:val="003B6E63"/>
    <w:rsid w:val="003B74FC"/>
    <w:rsid w:val="003B7DF4"/>
    <w:rsid w:val="003C1640"/>
    <w:rsid w:val="003C1865"/>
    <w:rsid w:val="003C22E1"/>
    <w:rsid w:val="003C26CC"/>
    <w:rsid w:val="003C35EF"/>
    <w:rsid w:val="003C381C"/>
    <w:rsid w:val="003C63C2"/>
    <w:rsid w:val="003C6DB9"/>
    <w:rsid w:val="003C7AE3"/>
    <w:rsid w:val="003D0BDA"/>
    <w:rsid w:val="003D12D2"/>
    <w:rsid w:val="003D138D"/>
    <w:rsid w:val="003D3ABA"/>
    <w:rsid w:val="003D4DD9"/>
    <w:rsid w:val="003D785B"/>
    <w:rsid w:val="003D79E9"/>
    <w:rsid w:val="003E2586"/>
    <w:rsid w:val="003E3160"/>
    <w:rsid w:val="003E4916"/>
    <w:rsid w:val="003E4CA4"/>
    <w:rsid w:val="003E4EC9"/>
    <w:rsid w:val="003E502F"/>
    <w:rsid w:val="003E6485"/>
    <w:rsid w:val="003E7989"/>
    <w:rsid w:val="003F105D"/>
    <w:rsid w:val="003F24C2"/>
    <w:rsid w:val="003F4EF4"/>
    <w:rsid w:val="003F5894"/>
    <w:rsid w:val="003F61FD"/>
    <w:rsid w:val="003F661B"/>
    <w:rsid w:val="003F6626"/>
    <w:rsid w:val="003F6AE7"/>
    <w:rsid w:val="0040043E"/>
    <w:rsid w:val="00400C70"/>
    <w:rsid w:val="00403264"/>
    <w:rsid w:val="004034CF"/>
    <w:rsid w:val="00404126"/>
    <w:rsid w:val="0040629F"/>
    <w:rsid w:val="0040659A"/>
    <w:rsid w:val="00407291"/>
    <w:rsid w:val="00410BDB"/>
    <w:rsid w:val="00411520"/>
    <w:rsid w:val="00411BDB"/>
    <w:rsid w:val="00412424"/>
    <w:rsid w:val="00413706"/>
    <w:rsid w:val="00414499"/>
    <w:rsid w:val="00414D83"/>
    <w:rsid w:val="00415E96"/>
    <w:rsid w:val="00417D72"/>
    <w:rsid w:val="0042132D"/>
    <w:rsid w:val="00421415"/>
    <w:rsid w:val="004226F7"/>
    <w:rsid w:val="00423D60"/>
    <w:rsid w:val="00423E87"/>
    <w:rsid w:val="00424293"/>
    <w:rsid w:val="00425068"/>
    <w:rsid w:val="00425262"/>
    <w:rsid w:val="004256E9"/>
    <w:rsid w:val="00425992"/>
    <w:rsid w:val="00425B41"/>
    <w:rsid w:val="00427426"/>
    <w:rsid w:val="00427C17"/>
    <w:rsid w:val="00430AC9"/>
    <w:rsid w:val="00430C4F"/>
    <w:rsid w:val="00432A5B"/>
    <w:rsid w:val="00434EBB"/>
    <w:rsid w:val="004369EC"/>
    <w:rsid w:val="00437F6F"/>
    <w:rsid w:val="00440EC2"/>
    <w:rsid w:val="00441903"/>
    <w:rsid w:val="00441F71"/>
    <w:rsid w:val="00442785"/>
    <w:rsid w:val="00442B93"/>
    <w:rsid w:val="00442E2C"/>
    <w:rsid w:val="00442EC1"/>
    <w:rsid w:val="00444CFE"/>
    <w:rsid w:val="004463A2"/>
    <w:rsid w:val="004467A8"/>
    <w:rsid w:val="00450693"/>
    <w:rsid w:val="0045109B"/>
    <w:rsid w:val="00452624"/>
    <w:rsid w:val="00452885"/>
    <w:rsid w:val="004528AA"/>
    <w:rsid w:val="00454E07"/>
    <w:rsid w:val="004550C5"/>
    <w:rsid w:val="00456CFD"/>
    <w:rsid w:val="00457108"/>
    <w:rsid w:val="00457A1E"/>
    <w:rsid w:val="00464D33"/>
    <w:rsid w:val="00465A4A"/>
    <w:rsid w:val="00466247"/>
    <w:rsid w:val="00467165"/>
    <w:rsid w:val="0046724B"/>
    <w:rsid w:val="00467BEB"/>
    <w:rsid w:val="00470773"/>
    <w:rsid w:val="00470FE3"/>
    <w:rsid w:val="00471C2A"/>
    <w:rsid w:val="00471C2F"/>
    <w:rsid w:val="00476129"/>
    <w:rsid w:val="004767E5"/>
    <w:rsid w:val="00480363"/>
    <w:rsid w:val="00480440"/>
    <w:rsid w:val="00480441"/>
    <w:rsid w:val="00480AE7"/>
    <w:rsid w:val="00480C88"/>
    <w:rsid w:val="00480E54"/>
    <w:rsid w:val="00481B02"/>
    <w:rsid w:val="00482222"/>
    <w:rsid w:val="004823C4"/>
    <w:rsid w:val="004825D6"/>
    <w:rsid w:val="0048328A"/>
    <w:rsid w:val="0048374D"/>
    <w:rsid w:val="00484111"/>
    <w:rsid w:val="004847E3"/>
    <w:rsid w:val="00485373"/>
    <w:rsid w:val="0048798D"/>
    <w:rsid w:val="004908A0"/>
    <w:rsid w:val="00490E53"/>
    <w:rsid w:val="00492303"/>
    <w:rsid w:val="004931F4"/>
    <w:rsid w:val="0049446C"/>
    <w:rsid w:val="00494757"/>
    <w:rsid w:val="00494EC2"/>
    <w:rsid w:val="00495159"/>
    <w:rsid w:val="004954F3"/>
    <w:rsid w:val="00497F99"/>
    <w:rsid w:val="004A01F0"/>
    <w:rsid w:val="004A0E25"/>
    <w:rsid w:val="004A11F1"/>
    <w:rsid w:val="004A227F"/>
    <w:rsid w:val="004A263B"/>
    <w:rsid w:val="004A2ED0"/>
    <w:rsid w:val="004A51F2"/>
    <w:rsid w:val="004A54DB"/>
    <w:rsid w:val="004A7709"/>
    <w:rsid w:val="004B0469"/>
    <w:rsid w:val="004B0604"/>
    <w:rsid w:val="004B1117"/>
    <w:rsid w:val="004B16B0"/>
    <w:rsid w:val="004B1986"/>
    <w:rsid w:val="004B1C09"/>
    <w:rsid w:val="004B23D3"/>
    <w:rsid w:val="004B2CD0"/>
    <w:rsid w:val="004B2FCE"/>
    <w:rsid w:val="004B30E2"/>
    <w:rsid w:val="004B4181"/>
    <w:rsid w:val="004B4459"/>
    <w:rsid w:val="004B4D12"/>
    <w:rsid w:val="004B6BCE"/>
    <w:rsid w:val="004C0846"/>
    <w:rsid w:val="004C0C6D"/>
    <w:rsid w:val="004C2F79"/>
    <w:rsid w:val="004C4C3B"/>
    <w:rsid w:val="004C659B"/>
    <w:rsid w:val="004C6872"/>
    <w:rsid w:val="004C75BD"/>
    <w:rsid w:val="004C781D"/>
    <w:rsid w:val="004C78AA"/>
    <w:rsid w:val="004C7B16"/>
    <w:rsid w:val="004C7C3B"/>
    <w:rsid w:val="004D1CD2"/>
    <w:rsid w:val="004D2D1D"/>
    <w:rsid w:val="004D5692"/>
    <w:rsid w:val="004D7012"/>
    <w:rsid w:val="004D71BC"/>
    <w:rsid w:val="004D7645"/>
    <w:rsid w:val="004D7AB8"/>
    <w:rsid w:val="004E03A4"/>
    <w:rsid w:val="004E13FF"/>
    <w:rsid w:val="004E2C74"/>
    <w:rsid w:val="004E2FB6"/>
    <w:rsid w:val="004E31BA"/>
    <w:rsid w:val="004E41E6"/>
    <w:rsid w:val="004E4C82"/>
    <w:rsid w:val="004E5646"/>
    <w:rsid w:val="004E5B42"/>
    <w:rsid w:val="004F0446"/>
    <w:rsid w:val="004F0CDD"/>
    <w:rsid w:val="004F10FF"/>
    <w:rsid w:val="004F3136"/>
    <w:rsid w:val="004F35E7"/>
    <w:rsid w:val="004F4672"/>
    <w:rsid w:val="004F7C02"/>
    <w:rsid w:val="0050070D"/>
    <w:rsid w:val="00502B2E"/>
    <w:rsid w:val="00502B36"/>
    <w:rsid w:val="00503D81"/>
    <w:rsid w:val="00503E43"/>
    <w:rsid w:val="00506D9A"/>
    <w:rsid w:val="0051051B"/>
    <w:rsid w:val="00511A80"/>
    <w:rsid w:val="005122AD"/>
    <w:rsid w:val="00512C3D"/>
    <w:rsid w:val="00513AE7"/>
    <w:rsid w:val="00513DD6"/>
    <w:rsid w:val="00515918"/>
    <w:rsid w:val="00517949"/>
    <w:rsid w:val="00520283"/>
    <w:rsid w:val="00520514"/>
    <w:rsid w:val="00520B98"/>
    <w:rsid w:val="00521A11"/>
    <w:rsid w:val="00521A1F"/>
    <w:rsid w:val="00522A0B"/>
    <w:rsid w:val="00526336"/>
    <w:rsid w:val="00526376"/>
    <w:rsid w:val="00527220"/>
    <w:rsid w:val="005302AC"/>
    <w:rsid w:val="005309A4"/>
    <w:rsid w:val="005312F4"/>
    <w:rsid w:val="00531438"/>
    <w:rsid w:val="0053281F"/>
    <w:rsid w:val="005342F1"/>
    <w:rsid w:val="00535DD2"/>
    <w:rsid w:val="00536C6E"/>
    <w:rsid w:val="00536DB6"/>
    <w:rsid w:val="00540DBA"/>
    <w:rsid w:val="005416BA"/>
    <w:rsid w:val="00541D55"/>
    <w:rsid w:val="00541DFE"/>
    <w:rsid w:val="0054516B"/>
    <w:rsid w:val="005477C5"/>
    <w:rsid w:val="00547986"/>
    <w:rsid w:val="005525AF"/>
    <w:rsid w:val="005553AF"/>
    <w:rsid w:val="00555A8B"/>
    <w:rsid w:val="00555AF8"/>
    <w:rsid w:val="00556ED8"/>
    <w:rsid w:val="00557E66"/>
    <w:rsid w:val="005602B1"/>
    <w:rsid w:val="005608AE"/>
    <w:rsid w:val="00561A45"/>
    <w:rsid w:val="00564729"/>
    <w:rsid w:val="0056560B"/>
    <w:rsid w:val="00565B3B"/>
    <w:rsid w:val="00565DC8"/>
    <w:rsid w:val="0057114A"/>
    <w:rsid w:val="0057213E"/>
    <w:rsid w:val="00572C81"/>
    <w:rsid w:val="00573339"/>
    <w:rsid w:val="005750FD"/>
    <w:rsid w:val="00575199"/>
    <w:rsid w:val="00575303"/>
    <w:rsid w:val="005762BA"/>
    <w:rsid w:val="005765A4"/>
    <w:rsid w:val="00577568"/>
    <w:rsid w:val="005778F1"/>
    <w:rsid w:val="00577989"/>
    <w:rsid w:val="005779DE"/>
    <w:rsid w:val="00577EE7"/>
    <w:rsid w:val="00580957"/>
    <w:rsid w:val="00580F3C"/>
    <w:rsid w:val="00582B77"/>
    <w:rsid w:val="0058313C"/>
    <w:rsid w:val="005840CD"/>
    <w:rsid w:val="005851EE"/>
    <w:rsid w:val="005867EF"/>
    <w:rsid w:val="0058744F"/>
    <w:rsid w:val="005877AC"/>
    <w:rsid w:val="005914E0"/>
    <w:rsid w:val="00591A05"/>
    <w:rsid w:val="00591A4B"/>
    <w:rsid w:val="00591FB2"/>
    <w:rsid w:val="005930F5"/>
    <w:rsid w:val="0059358C"/>
    <w:rsid w:val="00595D46"/>
    <w:rsid w:val="00595F79"/>
    <w:rsid w:val="00596CEE"/>
    <w:rsid w:val="00596F4E"/>
    <w:rsid w:val="00597205"/>
    <w:rsid w:val="005A0268"/>
    <w:rsid w:val="005A05F8"/>
    <w:rsid w:val="005A3B05"/>
    <w:rsid w:val="005A3D30"/>
    <w:rsid w:val="005A4984"/>
    <w:rsid w:val="005A54C7"/>
    <w:rsid w:val="005A5BE1"/>
    <w:rsid w:val="005A6D80"/>
    <w:rsid w:val="005A73B2"/>
    <w:rsid w:val="005A7B03"/>
    <w:rsid w:val="005B10FF"/>
    <w:rsid w:val="005B155B"/>
    <w:rsid w:val="005B2767"/>
    <w:rsid w:val="005B392F"/>
    <w:rsid w:val="005B3AFA"/>
    <w:rsid w:val="005B3CE6"/>
    <w:rsid w:val="005B5C56"/>
    <w:rsid w:val="005B6D33"/>
    <w:rsid w:val="005C0598"/>
    <w:rsid w:val="005C1631"/>
    <w:rsid w:val="005C1651"/>
    <w:rsid w:val="005C1F2A"/>
    <w:rsid w:val="005C3BCF"/>
    <w:rsid w:val="005C484B"/>
    <w:rsid w:val="005C4E3F"/>
    <w:rsid w:val="005C6206"/>
    <w:rsid w:val="005C6ACA"/>
    <w:rsid w:val="005C6B5F"/>
    <w:rsid w:val="005C740B"/>
    <w:rsid w:val="005C78FC"/>
    <w:rsid w:val="005D1DB5"/>
    <w:rsid w:val="005D2578"/>
    <w:rsid w:val="005D2F52"/>
    <w:rsid w:val="005D3000"/>
    <w:rsid w:val="005D3757"/>
    <w:rsid w:val="005D5680"/>
    <w:rsid w:val="005D6818"/>
    <w:rsid w:val="005D6D50"/>
    <w:rsid w:val="005D6F8E"/>
    <w:rsid w:val="005D6FC2"/>
    <w:rsid w:val="005E098B"/>
    <w:rsid w:val="005E0A88"/>
    <w:rsid w:val="005E1259"/>
    <w:rsid w:val="005E17D3"/>
    <w:rsid w:val="005E363B"/>
    <w:rsid w:val="005E48A7"/>
    <w:rsid w:val="005E52E7"/>
    <w:rsid w:val="005E645F"/>
    <w:rsid w:val="005F2396"/>
    <w:rsid w:val="005F2429"/>
    <w:rsid w:val="005F48FA"/>
    <w:rsid w:val="00600C52"/>
    <w:rsid w:val="00600E1C"/>
    <w:rsid w:val="00601B23"/>
    <w:rsid w:val="00601B35"/>
    <w:rsid w:val="00601D2D"/>
    <w:rsid w:val="006025EF"/>
    <w:rsid w:val="00602D5C"/>
    <w:rsid w:val="006039AD"/>
    <w:rsid w:val="006042FD"/>
    <w:rsid w:val="00604A72"/>
    <w:rsid w:val="006052F6"/>
    <w:rsid w:val="00606385"/>
    <w:rsid w:val="00610146"/>
    <w:rsid w:val="00610367"/>
    <w:rsid w:val="006147A1"/>
    <w:rsid w:val="0061524E"/>
    <w:rsid w:val="0061601E"/>
    <w:rsid w:val="006162E9"/>
    <w:rsid w:val="00616DC4"/>
    <w:rsid w:val="006177BA"/>
    <w:rsid w:val="00617CA9"/>
    <w:rsid w:val="00617F87"/>
    <w:rsid w:val="00620B91"/>
    <w:rsid w:val="0062176F"/>
    <w:rsid w:val="0062177E"/>
    <w:rsid w:val="00622EEE"/>
    <w:rsid w:val="00623751"/>
    <w:rsid w:val="0062438A"/>
    <w:rsid w:val="00624FC2"/>
    <w:rsid w:val="0062548E"/>
    <w:rsid w:val="00625BA1"/>
    <w:rsid w:val="00626464"/>
    <w:rsid w:val="00630A84"/>
    <w:rsid w:val="006321FA"/>
    <w:rsid w:val="00632FBA"/>
    <w:rsid w:val="0063459B"/>
    <w:rsid w:val="00636381"/>
    <w:rsid w:val="00637EC4"/>
    <w:rsid w:val="00637EE8"/>
    <w:rsid w:val="006403A2"/>
    <w:rsid w:val="006410D9"/>
    <w:rsid w:val="006415DA"/>
    <w:rsid w:val="0064219A"/>
    <w:rsid w:val="00642617"/>
    <w:rsid w:val="00642F33"/>
    <w:rsid w:val="00643528"/>
    <w:rsid w:val="006439D1"/>
    <w:rsid w:val="0064419D"/>
    <w:rsid w:val="0064572A"/>
    <w:rsid w:val="006458AE"/>
    <w:rsid w:val="006459D4"/>
    <w:rsid w:val="00645FDB"/>
    <w:rsid w:val="006500AE"/>
    <w:rsid w:val="00650DF0"/>
    <w:rsid w:val="00653275"/>
    <w:rsid w:val="00653D72"/>
    <w:rsid w:val="0065762D"/>
    <w:rsid w:val="00661F0E"/>
    <w:rsid w:val="006625B6"/>
    <w:rsid w:val="00662942"/>
    <w:rsid w:val="00663DA7"/>
    <w:rsid w:val="006645B2"/>
    <w:rsid w:val="006703C1"/>
    <w:rsid w:val="00671EC7"/>
    <w:rsid w:val="0067384D"/>
    <w:rsid w:val="00673A9D"/>
    <w:rsid w:val="006771DB"/>
    <w:rsid w:val="00677355"/>
    <w:rsid w:val="00680E4F"/>
    <w:rsid w:val="0068134B"/>
    <w:rsid w:val="006848A0"/>
    <w:rsid w:val="00684D2C"/>
    <w:rsid w:val="00685EF2"/>
    <w:rsid w:val="00685F06"/>
    <w:rsid w:val="00687353"/>
    <w:rsid w:val="00687CBD"/>
    <w:rsid w:val="00690774"/>
    <w:rsid w:val="00690C26"/>
    <w:rsid w:val="00690F40"/>
    <w:rsid w:val="006914F4"/>
    <w:rsid w:val="00691EBB"/>
    <w:rsid w:val="00693CFF"/>
    <w:rsid w:val="00694302"/>
    <w:rsid w:val="0069650D"/>
    <w:rsid w:val="006A13EC"/>
    <w:rsid w:val="006A179E"/>
    <w:rsid w:val="006A20D6"/>
    <w:rsid w:val="006A2897"/>
    <w:rsid w:val="006A31E9"/>
    <w:rsid w:val="006A32FE"/>
    <w:rsid w:val="006A6F1B"/>
    <w:rsid w:val="006B196A"/>
    <w:rsid w:val="006B272E"/>
    <w:rsid w:val="006B30C9"/>
    <w:rsid w:val="006B369F"/>
    <w:rsid w:val="006B5C6F"/>
    <w:rsid w:val="006C3009"/>
    <w:rsid w:val="006C696B"/>
    <w:rsid w:val="006C775C"/>
    <w:rsid w:val="006D16AB"/>
    <w:rsid w:val="006D1A9D"/>
    <w:rsid w:val="006D2E3B"/>
    <w:rsid w:val="006D3FE6"/>
    <w:rsid w:val="006D536A"/>
    <w:rsid w:val="006D630D"/>
    <w:rsid w:val="006D6663"/>
    <w:rsid w:val="006D67F1"/>
    <w:rsid w:val="006E0497"/>
    <w:rsid w:val="006E0B7A"/>
    <w:rsid w:val="006E0BB6"/>
    <w:rsid w:val="006E0F32"/>
    <w:rsid w:val="006E139C"/>
    <w:rsid w:val="006E2661"/>
    <w:rsid w:val="006E4F67"/>
    <w:rsid w:val="006E7CFC"/>
    <w:rsid w:val="006E7FB3"/>
    <w:rsid w:val="006F054A"/>
    <w:rsid w:val="006F0635"/>
    <w:rsid w:val="006F0EFB"/>
    <w:rsid w:val="006F1B92"/>
    <w:rsid w:val="006F4784"/>
    <w:rsid w:val="006F4B4A"/>
    <w:rsid w:val="006F4B95"/>
    <w:rsid w:val="006F5936"/>
    <w:rsid w:val="006F5E11"/>
    <w:rsid w:val="006F6FB2"/>
    <w:rsid w:val="007000FC"/>
    <w:rsid w:val="00700585"/>
    <w:rsid w:val="007026F1"/>
    <w:rsid w:val="0070386D"/>
    <w:rsid w:val="00704D0B"/>
    <w:rsid w:val="00706EB1"/>
    <w:rsid w:val="007070B7"/>
    <w:rsid w:val="00707B56"/>
    <w:rsid w:val="0071019B"/>
    <w:rsid w:val="00713F42"/>
    <w:rsid w:val="0071557C"/>
    <w:rsid w:val="0071569C"/>
    <w:rsid w:val="00716343"/>
    <w:rsid w:val="00716997"/>
    <w:rsid w:val="0072060D"/>
    <w:rsid w:val="0072066F"/>
    <w:rsid w:val="007210C6"/>
    <w:rsid w:val="00721460"/>
    <w:rsid w:val="00722077"/>
    <w:rsid w:val="00722861"/>
    <w:rsid w:val="00722B63"/>
    <w:rsid w:val="0072332D"/>
    <w:rsid w:val="00723995"/>
    <w:rsid w:val="00724A32"/>
    <w:rsid w:val="007259BE"/>
    <w:rsid w:val="00730FDB"/>
    <w:rsid w:val="007310BE"/>
    <w:rsid w:val="00731BD3"/>
    <w:rsid w:val="00733E51"/>
    <w:rsid w:val="007341B2"/>
    <w:rsid w:val="00735BE0"/>
    <w:rsid w:val="007367D0"/>
    <w:rsid w:val="00740047"/>
    <w:rsid w:val="007405DD"/>
    <w:rsid w:val="007437F4"/>
    <w:rsid w:val="00744408"/>
    <w:rsid w:val="00744DA4"/>
    <w:rsid w:val="00745AC8"/>
    <w:rsid w:val="007463EE"/>
    <w:rsid w:val="00746E4C"/>
    <w:rsid w:val="00747251"/>
    <w:rsid w:val="007502B2"/>
    <w:rsid w:val="0075085E"/>
    <w:rsid w:val="007522A1"/>
    <w:rsid w:val="00752A77"/>
    <w:rsid w:val="00752A87"/>
    <w:rsid w:val="0075381C"/>
    <w:rsid w:val="00753AF2"/>
    <w:rsid w:val="007540A2"/>
    <w:rsid w:val="007545BD"/>
    <w:rsid w:val="00756544"/>
    <w:rsid w:val="0076153D"/>
    <w:rsid w:val="007626E6"/>
    <w:rsid w:val="007627BA"/>
    <w:rsid w:val="007630E7"/>
    <w:rsid w:val="00763760"/>
    <w:rsid w:val="00763BA6"/>
    <w:rsid w:val="0076534E"/>
    <w:rsid w:val="00765AC0"/>
    <w:rsid w:val="0076642E"/>
    <w:rsid w:val="00766D64"/>
    <w:rsid w:val="00767124"/>
    <w:rsid w:val="00767F0A"/>
    <w:rsid w:val="00770B56"/>
    <w:rsid w:val="007746B8"/>
    <w:rsid w:val="00775BCA"/>
    <w:rsid w:val="00776C89"/>
    <w:rsid w:val="0077704A"/>
    <w:rsid w:val="0077752B"/>
    <w:rsid w:val="007775F8"/>
    <w:rsid w:val="00780226"/>
    <w:rsid w:val="0078032A"/>
    <w:rsid w:val="0078078E"/>
    <w:rsid w:val="00780B64"/>
    <w:rsid w:val="00780E2E"/>
    <w:rsid w:val="007817D9"/>
    <w:rsid w:val="007821C7"/>
    <w:rsid w:val="00782D5B"/>
    <w:rsid w:val="00783252"/>
    <w:rsid w:val="00785904"/>
    <w:rsid w:val="00785A4B"/>
    <w:rsid w:val="007874E2"/>
    <w:rsid w:val="007877ED"/>
    <w:rsid w:val="007901D6"/>
    <w:rsid w:val="0079084A"/>
    <w:rsid w:val="00793C73"/>
    <w:rsid w:val="0079605E"/>
    <w:rsid w:val="00796949"/>
    <w:rsid w:val="00796E7D"/>
    <w:rsid w:val="007A0355"/>
    <w:rsid w:val="007A0F2D"/>
    <w:rsid w:val="007A1782"/>
    <w:rsid w:val="007A1A01"/>
    <w:rsid w:val="007A2122"/>
    <w:rsid w:val="007A25F6"/>
    <w:rsid w:val="007A2802"/>
    <w:rsid w:val="007A295A"/>
    <w:rsid w:val="007A38B8"/>
    <w:rsid w:val="007A4717"/>
    <w:rsid w:val="007A4D0E"/>
    <w:rsid w:val="007A5056"/>
    <w:rsid w:val="007A7510"/>
    <w:rsid w:val="007A7C5F"/>
    <w:rsid w:val="007B0EFE"/>
    <w:rsid w:val="007B15B1"/>
    <w:rsid w:val="007B1BB9"/>
    <w:rsid w:val="007B24B7"/>
    <w:rsid w:val="007B4AE0"/>
    <w:rsid w:val="007B54E7"/>
    <w:rsid w:val="007B648C"/>
    <w:rsid w:val="007B6589"/>
    <w:rsid w:val="007B7060"/>
    <w:rsid w:val="007C0EAC"/>
    <w:rsid w:val="007C3E0C"/>
    <w:rsid w:val="007C4B79"/>
    <w:rsid w:val="007C4E42"/>
    <w:rsid w:val="007C5220"/>
    <w:rsid w:val="007C57BB"/>
    <w:rsid w:val="007C5D4B"/>
    <w:rsid w:val="007C6799"/>
    <w:rsid w:val="007C7667"/>
    <w:rsid w:val="007D0266"/>
    <w:rsid w:val="007D237F"/>
    <w:rsid w:val="007D2A5C"/>
    <w:rsid w:val="007D4014"/>
    <w:rsid w:val="007D6C3A"/>
    <w:rsid w:val="007E1669"/>
    <w:rsid w:val="007E1877"/>
    <w:rsid w:val="007E1F0D"/>
    <w:rsid w:val="007E43BE"/>
    <w:rsid w:val="007E4D1A"/>
    <w:rsid w:val="007E5219"/>
    <w:rsid w:val="007E57BB"/>
    <w:rsid w:val="007E6BBC"/>
    <w:rsid w:val="007F05DA"/>
    <w:rsid w:val="007F1A57"/>
    <w:rsid w:val="007F234A"/>
    <w:rsid w:val="007F2E19"/>
    <w:rsid w:val="007F4B91"/>
    <w:rsid w:val="007F6C21"/>
    <w:rsid w:val="007F6D05"/>
    <w:rsid w:val="0080255D"/>
    <w:rsid w:val="0080303E"/>
    <w:rsid w:val="008033C4"/>
    <w:rsid w:val="00803657"/>
    <w:rsid w:val="00804A6C"/>
    <w:rsid w:val="00805605"/>
    <w:rsid w:val="00805EBC"/>
    <w:rsid w:val="0081135D"/>
    <w:rsid w:val="0081155C"/>
    <w:rsid w:val="0081207C"/>
    <w:rsid w:val="00812AF4"/>
    <w:rsid w:val="00813E7E"/>
    <w:rsid w:val="00814601"/>
    <w:rsid w:val="00814761"/>
    <w:rsid w:val="00814801"/>
    <w:rsid w:val="00815ED5"/>
    <w:rsid w:val="008170AC"/>
    <w:rsid w:val="00817C56"/>
    <w:rsid w:val="008224BE"/>
    <w:rsid w:val="0082397C"/>
    <w:rsid w:val="00823A11"/>
    <w:rsid w:val="008247C1"/>
    <w:rsid w:val="00826AB1"/>
    <w:rsid w:val="00826F07"/>
    <w:rsid w:val="008302AE"/>
    <w:rsid w:val="00831141"/>
    <w:rsid w:val="00831B17"/>
    <w:rsid w:val="0083299B"/>
    <w:rsid w:val="00832BD4"/>
    <w:rsid w:val="0083318C"/>
    <w:rsid w:val="00833376"/>
    <w:rsid w:val="00836205"/>
    <w:rsid w:val="00843036"/>
    <w:rsid w:val="00843281"/>
    <w:rsid w:val="00845FC2"/>
    <w:rsid w:val="00847531"/>
    <w:rsid w:val="00847840"/>
    <w:rsid w:val="008478E2"/>
    <w:rsid w:val="008504E3"/>
    <w:rsid w:val="00851A47"/>
    <w:rsid w:val="00855BBA"/>
    <w:rsid w:val="00855FA1"/>
    <w:rsid w:val="0085604F"/>
    <w:rsid w:val="008572A5"/>
    <w:rsid w:val="00857FC3"/>
    <w:rsid w:val="00861530"/>
    <w:rsid w:val="00861885"/>
    <w:rsid w:val="0086657E"/>
    <w:rsid w:val="008705C9"/>
    <w:rsid w:val="008714B5"/>
    <w:rsid w:val="0087449B"/>
    <w:rsid w:val="00875532"/>
    <w:rsid w:val="00875609"/>
    <w:rsid w:val="00875969"/>
    <w:rsid w:val="00876959"/>
    <w:rsid w:val="00876E47"/>
    <w:rsid w:val="0088290C"/>
    <w:rsid w:val="00883811"/>
    <w:rsid w:val="008868B6"/>
    <w:rsid w:val="00886E22"/>
    <w:rsid w:val="00887DB6"/>
    <w:rsid w:val="00891FE1"/>
    <w:rsid w:val="0089442A"/>
    <w:rsid w:val="00895F95"/>
    <w:rsid w:val="00897491"/>
    <w:rsid w:val="008975A8"/>
    <w:rsid w:val="008A0793"/>
    <w:rsid w:val="008A17B7"/>
    <w:rsid w:val="008A748B"/>
    <w:rsid w:val="008A7931"/>
    <w:rsid w:val="008A7F73"/>
    <w:rsid w:val="008B0037"/>
    <w:rsid w:val="008B0AA8"/>
    <w:rsid w:val="008B26B7"/>
    <w:rsid w:val="008B2D30"/>
    <w:rsid w:val="008B4C7B"/>
    <w:rsid w:val="008B4D55"/>
    <w:rsid w:val="008B4D96"/>
    <w:rsid w:val="008B4FB6"/>
    <w:rsid w:val="008B6D79"/>
    <w:rsid w:val="008C0A32"/>
    <w:rsid w:val="008C0AF9"/>
    <w:rsid w:val="008C2072"/>
    <w:rsid w:val="008C4EED"/>
    <w:rsid w:val="008C5B77"/>
    <w:rsid w:val="008D036B"/>
    <w:rsid w:val="008D1E3E"/>
    <w:rsid w:val="008D245F"/>
    <w:rsid w:val="008D2B77"/>
    <w:rsid w:val="008D3245"/>
    <w:rsid w:val="008D44D7"/>
    <w:rsid w:val="008D498F"/>
    <w:rsid w:val="008D4CA0"/>
    <w:rsid w:val="008D5378"/>
    <w:rsid w:val="008D53C0"/>
    <w:rsid w:val="008D5D1C"/>
    <w:rsid w:val="008D5F98"/>
    <w:rsid w:val="008D693D"/>
    <w:rsid w:val="008D7F9F"/>
    <w:rsid w:val="008E0A41"/>
    <w:rsid w:val="008E0E4F"/>
    <w:rsid w:val="008E118C"/>
    <w:rsid w:val="008E1D10"/>
    <w:rsid w:val="008E33E8"/>
    <w:rsid w:val="008E389A"/>
    <w:rsid w:val="008E419A"/>
    <w:rsid w:val="008E540F"/>
    <w:rsid w:val="008E58F5"/>
    <w:rsid w:val="008E592B"/>
    <w:rsid w:val="008E5ABC"/>
    <w:rsid w:val="008E6990"/>
    <w:rsid w:val="008E71AC"/>
    <w:rsid w:val="008F26BF"/>
    <w:rsid w:val="008F376C"/>
    <w:rsid w:val="008F4C4C"/>
    <w:rsid w:val="008F65A8"/>
    <w:rsid w:val="00900A50"/>
    <w:rsid w:val="009013B4"/>
    <w:rsid w:val="00902F40"/>
    <w:rsid w:val="00903904"/>
    <w:rsid w:val="00904269"/>
    <w:rsid w:val="009061B8"/>
    <w:rsid w:val="00906699"/>
    <w:rsid w:val="009103A6"/>
    <w:rsid w:val="00911285"/>
    <w:rsid w:val="00911FB0"/>
    <w:rsid w:val="00912525"/>
    <w:rsid w:val="0091336E"/>
    <w:rsid w:val="0091393D"/>
    <w:rsid w:val="00913AE1"/>
    <w:rsid w:val="00913D90"/>
    <w:rsid w:val="0091531D"/>
    <w:rsid w:val="00917196"/>
    <w:rsid w:val="00921A7B"/>
    <w:rsid w:val="00921FD6"/>
    <w:rsid w:val="00922837"/>
    <w:rsid w:val="00924C0B"/>
    <w:rsid w:val="0093178A"/>
    <w:rsid w:val="00932D28"/>
    <w:rsid w:val="00932D73"/>
    <w:rsid w:val="00936E44"/>
    <w:rsid w:val="00936F9A"/>
    <w:rsid w:val="00937583"/>
    <w:rsid w:val="00937FC2"/>
    <w:rsid w:val="009415F4"/>
    <w:rsid w:val="00942A7C"/>
    <w:rsid w:val="00945508"/>
    <w:rsid w:val="00946F0B"/>
    <w:rsid w:val="009474B0"/>
    <w:rsid w:val="009478A1"/>
    <w:rsid w:val="0095095D"/>
    <w:rsid w:val="00950D85"/>
    <w:rsid w:val="00952624"/>
    <w:rsid w:val="0095291E"/>
    <w:rsid w:val="00952A35"/>
    <w:rsid w:val="00954325"/>
    <w:rsid w:val="00955EF9"/>
    <w:rsid w:val="00956F21"/>
    <w:rsid w:val="0096097E"/>
    <w:rsid w:val="00960A43"/>
    <w:rsid w:val="00960B83"/>
    <w:rsid w:val="00960C56"/>
    <w:rsid w:val="00962B9B"/>
    <w:rsid w:val="00962E41"/>
    <w:rsid w:val="009647FE"/>
    <w:rsid w:val="00964B26"/>
    <w:rsid w:val="00967165"/>
    <w:rsid w:val="00967874"/>
    <w:rsid w:val="009708D3"/>
    <w:rsid w:val="009731B2"/>
    <w:rsid w:val="00974380"/>
    <w:rsid w:val="0097560E"/>
    <w:rsid w:val="009765D3"/>
    <w:rsid w:val="00976B1F"/>
    <w:rsid w:val="00980661"/>
    <w:rsid w:val="00983150"/>
    <w:rsid w:val="009843DA"/>
    <w:rsid w:val="00985BF6"/>
    <w:rsid w:val="00990676"/>
    <w:rsid w:val="00990AE7"/>
    <w:rsid w:val="00990B2E"/>
    <w:rsid w:val="00990FD3"/>
    <w:rsid w:val="00990FE7"/>
    <w:rsid w:val="009918FC"/>
    <w:rsid w:val="0099272E"/>
    <w:rsid w:val="00995995"/>
    <w:rsid w:val="00996989"/>
    <w:rsid w:val="009A14BC"/>
    <w:rsid w:val="009A17AC"/>
    <w:rsid w:val="009A205B"/>
    <w:rsid w:val="009A2177"/>
    <w:rsid w:val="009A306A"/>
    <w:rsid w:val="009A3361"/>
    <w:rsid w:val="009A37F5"/>
    <w:rsid w:val="009A4F7F"/>
    <w:rsid w:val="009A5BF8"/>
    <w:rsid w:val="009A5EBD"/>
    <w:rsid w:val="009B426B"/>
    <w:rsid w:val="009B67E2"/>
    <w:rsid w:val="009B6874"/>
    <w:rsid w:val="009B7298"/>
    <w:rsid w:val="009B7904"/>
    <w:rsid w:val="009C1E83"/>
    <w:rsid w:val="009C296F"/>
    <w:rsid w:val="009C2B5B"/>
    <w:rsid w:val="009C51ED"/>
    <w:rsid w:val="009C54E0"/>
    <w:rsid w:val="009C5B7D"/>
    <w:rsid w:val="009C5C36"/>
    <w:rsid w:val="009C7F0F"/>
    <w:rsid w:val="009D08A3"/>
    <w:rsid w:val="009D483E"/>
    <w:rsid w:val="009D48A7"/>
    <w:rsid w:val="009D66EB"/>
    <w:rsid w:val="009D6AB2"/>
    <w:rsid w:val="009D6DA5"/>
    <w:rsid w:val="009D770C"/>
    <w:rsid w:val="009E0E0F"/>
    <w:rsid w:val="009E0EFF"/>
    <w:rsid w:val="009E0FB5"/>
    <w:rsid w:val="009E118F"/>
    <w:rsid w:val="009E12C9"/>
    <w:rsid w:val="009E1608"/>
    <w:rsid w:val="009F0AF5"/>
    <w:rsid w:val="009F2DA3"/>
    <w:rsid w:val="009F2DB3"/>
    <w:rsid w:val="009F35C6"/>
    <w:rsid w:val="009F3B02"/>
    <w:rsid w:val="009F51FF"/>
    <w:rsid w:val="009F57D6"/>
    <w:rsid w:val="009F7882"/>
    <w:rsid w:val="00A0070D"/>
    <w:rsid w:val="00A00886"/>
    <w:rsid w:val="00A00C6F"/>
    <w:rsid w:val="00A01E32"/>
    <w:rsid w:val="00A0236C"/>
    <w:rsid w:val="00A02B6B"/>
    <w:rsid w:val="00A0360A"/>
    <w:rsid w:val="00A044A1"/>
    <w:rsid w:val="00A05B95"/>
    <w:rsid w:val="00A07946"/>
    <w:rsid w:val="00A07CB9"/>
    <w:rsid w:val="00A10F94"/>
    <w:rsid w:val="00A112A8"/>
    <w:rsid w:val="00A115C1"/>
    <w:rsid w:val="00A12E52"/>
    <w:rsid w:val="00A12F34"/>
    <w:rsid w:val="00A13D14"/>
    <w:rsid w:val="00A140CB"/>
    <w:rsid w:val="00A143A3"/>
    <w:rsid w:val="00A16BC9"/>
    <w:rsid w:val="00A174A5"/>
    <w:rsid w:val="00A175AB"/>
    <w:rsid w:val="00A215E6"/>
    <w:rsid w:val="00A21845"/>
    <w:rsid w:val="00A21FAA"/>
    <w:rsid w:val="00A2220A"/>
    <w:rsid w:val="00A22781"/>
    <w:rsid w:val="00A30BA1"/>
    <w:rsid w:val="00A31322"/>
    <w:rsid w:val="00A33FD0"/>
    <w:rsid w:val="00A3694C"/>
    <w:rsid w:val="00A405CB"/>
    <w:rsid w:val="00A422FE"/>
    <w:rsid w:val="00A425D7"/>
    <w:rsid w:val="00A438E7"/>
    <w:rsid w:val="00A43981"/>
    <w:rsid w:val="00A43D1E"/>
    <w:rsid w:val="00A446E1"/>
    <w:rsid w:val="00A5013D"/>
    <w:rsid w:val="00A512D3"/>
    <w:rsid w:val="00A52FB3"/>
    <w:rsid w:val="00A530A6"/>
    <w:rsid w:val="00A53BA1"/>
    <w:rsid w:val="00A54CE6"/>
    <w:rsid w:val="00A5557F"/>
    <w:rsid w:val="00A561C9"/>
    <w:rsid w:val="00A5632E"/>
    <w:rsid w:val="00A56719"/>
    <w:rsid w:val="00A613DF"/>
    <w:rsid w:val="00A6162F"/>
    <w:rsid w:val="00A62269"/>
    <w:rsid w:val="00A6237B"/>
    <w:rsid w:val="00A62614"/>
    <w:rsid w:val="00A626EC"/>
    <w:rsid w:val="00A62D41"/>
    <w:rsid w:val="00A64B69"/>
    <w:rsid w:val="00A672D1"/>
    <w:rsid w:val="00A678E2"/>
    <w:rsid w:val="00A72CE0"/>
    <w:rsid w:val="00A73988"/>
    <w:rsid w:val="00A7412A"/>
    <w:rsid w:val="00A74381"/>
    <w:rsid w:val="00A75895"/>
    <w:rsid w:val="00A76831"/>
    <w:rsid w:val="00A77AFA"/>
    <w:rsid w:val="00A8045C"/>
    <w:rsid w:val="00A82310"/>
    <w:rsid w:val="00A82E94"/>
    <w:rsid w:val="00A835E7"/>
    <w:rsid w:val="00A876D6"/>
    <w:rsid w:val="00A9127C"/>
    <w:rsid w:val="00A92258"/>
    <w:rsid w:val="00A92D3E"/>
    <w:rsid w:val="00A92EE9"/>
    <w:rsid w:val="00A949D9"/>
    <w:rsid w:val="00A95312"/>
    <w:rsid w:val="00A955DA"/>
    <w:rsid w:val="00A9589E"/>
    <w:rsid w:val="00A96611"/>
    <w:rsid w:val="00A96A22"/>
    <w:rsid w:val="00A97415"/>
    <w:rsid w:val="00AA12C7"/>
    <w:rsid w:val="00AA21C4"/>
    <w:rsid w:val="00AA4970"/>
    <w:rsid w:val="00AA5A4E"/>
    <w:rsid w:val="00AA74CC"/>
    <w:rsid w:val="00AB0A55"/>
    <w:rsid w:val="00AB0C5B"/>
    <w:rsid w:val="00AB19E3"/>
    <w:rsid w:val="00AB4E13"/>
    <w:rsid w:val="00AB5152"/>
    <w:rsid w:val="00AB572C"/>
    <w:rsid w:val="00AB620C"/>
    <w:rsid w:val="00AC1E9B"/>
    <w:rsid w:val="00AC25CB"/>
    <w:rsid w:val="00AC3DCF"/>
    <w:rsid w:val="00AC5C91"/>
    <w:rsid w:val="00AC6BB7"/>
    <w:rsid w:val="00AC7394"/>
    <w:rsid w:val="00AC75E7"/>
    <w:rsid w:val="00AC7D64"/>
    <w:rsid w:val="00AD0228"/>
    <w:rsid w:val="00AD0434"/>
    <w:rsid w:val="00AD0B26"/>
    <w:rsid w:val="00AD1368"/>
    <w:rsid w:val="00AD3FDD"/>
    <w:rsid w:val="00AD4274"/>
    <w:rsid w:val="00AD42BC"/>
    <w:rsid w:val="00AD467A"/>
    <w:rsid w:val="00AD74D7"/>
    <w:rsid w:val="00AE1A8E"/>
    <w:rsid w:val="00AE1F09"/>
    <w:rsid w:val="00AE2F54"/>
    <w:rsid w:val="00AE2F9D"/>
    <w:rsid w:val="00AE6A98"/>
    <w:rsid w:val="00AE6FE4"/>
    <w:rsid w:val="00AE70FF"/>
    <w:rsid w:val="00AF0320"/>
    <w:rsid w:val="00AF270A"/>
    <w:rsid w:val="00AF2DEA"/>
    <w:rsid w:val="00AF3B40"/>
    <w:rsid w:val="00AF59FB"/>
    <w:rsid w:val="00B00176"/>
    <w:rsid w:val="00B016D7"/>
    <w:rsid w:val="00B0313E"/>
    <w:rsid w:val="00B032C7"/>
    <w:rsid w:val="00B03D67"/>
    <w:rsid w:val="00B03DA0"/>
    <w:rsid w:val="00B0573C"/>
    <w:rsid w:val="00B05D44"/>
    <w:rsid w:val="00B05FC7"/>
    <w:rsid w:val="00B06C7C"/>
    <w:rsid w:val="00B071C9"/>
    <w:rsid w:val="00B0721C"/>
    <w:rsid w:val="00B07503"/>
    <w:rsid w:val="00B109C7"/>
    <w:rsid w:val="00B12C64"/>
    <w:rsid w:val="00B12F84"/>
    <w:rsid w:val="00B13D2F"/>
    <w:rsid w:val="00B13E82"/>
    <w:rsid w:val="00B14CF8"/>
    <w:rsid w:val="00B15ABA"/>
    <w:rsid w:val="00B15D1B"/>
    <w:rsid w:val="00B16E84"/>
    <w:rsid w:val="00B20909"/>
    <w:rsid w:val="00B20CC1"/>
    <w:rsid w:val="00B21B00"/>
    <w:rsid w:val="00B21F7D"/>
    <w:rsid w:val="00B22C58"/>
    <w:rsid w:val="00B241BE"/>
    <w:rsid w:val="00B26FEA"/>
    <w:rsid w:val="00B27937"/>
    <w:rsid w:val="00B27F50"/>
    <w:rsid w:val="00B3207E"/>
    <w:rsid w:val="00B320FD"/>
    <w:rsid w:val="00B32248"/>
    <w:rsid w:val="00B32FEA"/>
    <w:rsid w:val="00B335CE"/>
    <w:rsid w:val="00B33B42"/>
    <w:rsid w:val="00B33EEB"/>
    <w:rsid w:val="00B36574"/>
    <w:rsid w:val="00B37498"/>
    <w:rsid w:val="00B40FA3"/>
    <w:rsid w:val="00B42002"/>
    <w:rsid w:val="00B44825"/>
    <w:rsid w:val="00B44D0D"/>
    <w:rsid w:val="00B4502C"/>
    <w:rsid w:val="00B45094"/>
    <w:rsid w:val="00B45C4B"/>
    <w:rsid w:val="00B45CDD"/>
    <w:rsid w:val="00B46625"/>
    <w:rsid w:val="00B46B7A"/>
    <w:rsid w:val="00B46D3B"/>
    <w:rsid w:val="00B515B4"/>
    <w:rsid w:val="00B52E03"/>
    <w:rsid w:val="00B52E6A"/>
    <w:rsid w:val="00B537A9"/>
    <w:rsid w:val="00B53D36"/>
    <w:rsid w:val="00B54610"/>
    <w:rsid w:val="00B56055"/>
    <w:rsid w:val="00B60D61"/>
    <w:rsid w:val="00B61388"/>
    <w:rsid w:val="00B63D9A"/>
    <w:rsid w:val="00B64CBF"/>
    <w:rsid w:val="00B65BF9"/>
    <w:rsid w:val="00B66487"/>
    <w:rsid w:val="00B67EE8"/>
    <w:rsid w:val="00B704B5"/>
    <w:rsid w:val="00B71328"/>
    <w:rsid w:val="00B72C95"/>
    <w:rsid w:val="00B731AA"/>
    <w:rsid w:val="00B766E3"/>
    <w:rsid w:val="00B802EF"/>
    <w:rsid w:val="00B80C5F"/>
    <w:rsid w:val="00B80E66"/>
    <w:rsid w:val="00B8356B"/>
    <w:rsid w:val="00B84F06"/>
    <w:rsid w:val="00B8550A"/>
    <w:rsid w:val="00B85838"/>
    <w:rsid w:val="00B86230"/>
    <w:rsid w:val="00B86DA8"/>
    <w:rsid w:val="00B87C09"/>
    <w:rsid w:val="00B90C8F"/>
    <w:rsid w:val="00B90D5B"/>
    <w:rsid w:val="00B90F91"/>
    <w:rsid w:val="00B9167A"/>
    <w:rsid w:val="00B9447E"/>
    <w:rsid w:val="00B955F3"/>
    <w:rsid w:val="00B95E33"/>
    <w:rsid w:val="00B96174"/>
    <w:rsid w:val="00B9695F"/>
    <w:rsid w:val="00BA0648"/>
    <w:rsid w:val="00BA0B33"/>
    <w:rsid w:val="00BA1109"/>
    <w:rsid w:val="00BA1D63"/>
    <w:rsid w:val="00BA2C1A"/>
    <w:rsid w:val="00BA39FA"/>
    <w:rsid w:val="00BA42F3"/>
    <w:rsid w:val="00BA469E"/>
    <w:rsid w:val="00BA48C9"/>
    <w:rsid w:val="00BA49C9"/>
    <w:rsid w:val="00BA7D12"/>
    <w:rsid w:val="00BA7E32"/>
    <w:rsid w:val="00BB07C1"/>
    <w:rsid w:val="00BB12F2"/>
    <w:rsid w:val="00BB1B19"/>
    <w:rsid w:val="00BB22E7"/>
    <w:rsid w:val="00BB2A12"/>
    <w:rsid w:val="00BB2D5B"/>
    <w:rsid w:val="00BB2D9B"/>
    <w:rsid w:val="00BB4495"/>
    <w:rsid w:val="00BB492C"/>
    <w:rsid w:val="00BB4F24"/>
    <w:rsid w:val="00BB63AF"/>
    <w:rsid w:val="00BC0273"/>
    <w:rsid w:val="00BC0D8B"/>
    <w:rsid w:val="00BC1261"/>
    <w:rsid w:val="00BC2D7F"/>
    <w:rsid w:val="00BC2F74"/>
    <w:rsid w:val="00BC728E"/>
    <w:rsid w:val="00BD1396"/>
    <w:rsid w:val="00BD228A"/>
    <w:rsid w:val="00BD276A"/>
    <w:rsid w:val="00BD2E65"/>
    <w:rsid w:val="00BD3D49"/>
    <w:rsid w:val="00BD45B9"/>
    <w:rsid w:val="00BD6B58"/>
    <w:rsid w:val="00BD774C"/>
    <w:rsid w:val="00BD7788"/>
    <w:rsid w:val="00BE0357"/>
    <w:rsid w:val="00BE0829"/>
    <w:rsid w:val="00BE1921"/>
    <w:rsid w:val="00BE2798"/>
    <w:rsid w:val="00BE3C4D"/>
    <w:rsid w:val="00BE4D68"/>
    <w:rsid w:val="00BE5940"/>
    <w:rsid w:val="00BE688E"/>
    <w:rsid w:val="00BF0AD1"/>
    <w:rsid w:val="00BF0CF0"/>
    <w:rsid w:val="00BF120E"/>
    <w:rsid w:val="00BF296B"/>
    <w:rsid w:val="00BF34AD"/>
    <w:rsid w:val="00BF5796"/>
    <w:rsid w:val="00BF7079"/>
    <w:rsid w:val="00C00C61"/>
    <w:rsid w:val="00C00E7F"/>
    <w:rsid w:val="00C01E3F"/>
    <w:rsid w:val="00C039BC"/>
    <w:rsid w:val="00C04018"/>
    <w:rsid w:val="00C044E1"/>
    <w:rsid w:val="00C0472B"/>
    <w:rsid w:val="00C063F5"/>
    <w:rsid w:val="00C069F0"/>
    <w:rsid w:val="00C07982"/>
    <w:rsid w:val="00C111EB"/>
    <w:rsid w:val="00C1181E"/>
    <w:rsid w:val="00C1208A"/>
    <w:rsid w:val="00C123D3"/>
    <w:rsid w:val="00C14C89"/>
    <w:rsid w:val="00C166D2"/>
    <w:rsid w:val="00C17099"/>
    <w:rsid w:val="00C17410"/>
    <w:rsid w:val="00C1788A"/>
    <w:rsid w:val="00C2157B"/>
    <w:rsid w:val="00C21A19"/>
    <w:rsid w:val="00C21E62"/>
    <w:rsid w:val="00C22584"/>
    <w:rsid w:val="00C2356B"/>
    <w:rsid w:val="00C23B43"/>
    <w:rsid w:val="00C26B28"/>
    <w:rsid w:val="00C26B48"/>
    <w:rsid w:val="00C307E4"/>
    <w:rsid w:val="00C31B1A"/>
    <w:rsid w:val="00C328A0"/>
    <w:rsid w:val="00C33225"/>
    <w:rsid w:val="00C334B3"/>
    <w:rsid w:val="00C33C16"/>
    <w:rsid w:val="00C343E3"/>
    <w:rsid w:val="00C34A0F"/>
    <w:rsid w:val="00C36311"/>
    <w:rsid w:val="00C3657C"/>
    <w:rsid w:val="00C36B92"/>
    <w:rsid w:val="00C37464"/>
    <w:rsid w:val="00C37708"/>
    <w:rsid w:val="00C37E5F"/>
    <w:rsid w:val="00C409E2"/>
    <w:rsid w:val="00C40FC6"/>
    <w:rsid w:val="00C4167B"/>
    <w:rsid w:val="00C41EB7"/>
    <w:rsid w:val="00C41F6B"/>
    <w:rsid w:val="00C42598"/>
    <w:rsid w:val="00C42F8A"/>
    <w:rsid w:val="00C43C6E"/>
    <w:rsid w:val="00C44A86"/>
    <w:rsid w:val="00C45E75"/>
    <w:rsid w:val="00C47100"/>
    <w:rsid w:val="00C474AE"/>
    <w:rsid w:val="00C50E5E"/>
    <w:rsid w:val="00C51A06"/>
    <w:rsid w:val="00C51DC0"/>
    <w:rsid w:val="00C523B7"/>
    <w:rsid w:val="00C53540"/>
    <w:rsid w:val="00C53F4C"/>
    <w:rsid w:val="00C55391"/>
    <w:rsid w:val="00C557E7"/>
    <w:rsid w:val="00C55B60"/>
    <w:rsid w:val="00C60906"/>
    <w:rsid w:val="00C6393D"/>
    <w:rsid w:val="00C64D2F"/>
    <w:rsid w:val="00C654E3"/>
    <w:rsid w:val="00C65AD4"/>
    <w:rsid w:val="00C72B21"/>
    <w:rsid w:val="00C74BFA"/>
    <w:rsid w:val="00C77BAF"/>
    <w:rsid w:val="00C80D88"/>
    <w:rsid w:val="00C81800"/>
    <w:rsid w:val="00C83077"/>
    <w:rsid w:val="00C8338F"/>
    <w:rsid w:val="00C8662A"/>
    <w:rsid w:val="00C870ED"/>
    <w:rsid w:val="00C8779C"/>
    <w:rsid w:val="00C90BF1"/>
    <w:rsid w:val="00C91D0A"/>
    <w:rsid w:val="00C9306B"/>
    <w:rsid w:val="00C9398B"/>
    <w:rsid w:val="00C93B56"/>
    <w:rsid w:val="00C94D6B"/>
    <w:rsid w:val="00C951E3"/>
    <w:rsid w:val="00C956C4"/>
    <w:rsid w:val="00C95AE8"/>
    <w:rsid w:val="00CA2544"/>
    <w:rsid w:val="00CA38EF"/>
    <w:rsid w:val="00CA406E"/>
    <w:rsid w:val="00CA419A"/>
    <w:rsid w:val="00CA4965"/>
    <w:rsid w:val="00CA4E2E"/>
    <w:rsid w:val="00CA590E"/>
    <w:rsid w:val="00CA62E0"/>
    <w:rsid w:val="00CB0140"/>
    <w:rsid w:val="00CB0506"/>
    <w:rsid w:val="00CB1620"/>
    <w:rsid w:val="00CB3C25"/>
    <w:rsid w:val="00CB5D03"/>
    <w:rsid w:val="00CB68A2"/>
    <w:rsid w:val="00CB76E1"/>
    <w:rsid w:val="00CB78FC"/>
    <w:rsid w:val="00CB7BD5"/>
    <w:rsid w:val="00CC051E"/>
    <w:rsid w:val="00CC0A14"/>
    <w:rsid w:val="00CC1790"/>
    <w:rsid w:val="00CC2038"/>
    <w:rsid w:val="00CC2725"/>
    <w:rsid w:val="00CC348B"/>
    <w:rsid w:val="00CC34D9"/>
    <w:rsid w:val="00CC399A"/>
    <w:rsid w:val="00CC3CDC"/>
    <w:rsid w:val="00CC4F43"/>
    <w:rsid w:val="00CC59E5"/>
    <w:rsid w:val="00CC6623"/>
    <w:rsid w:val="00CC6D06"/>
    <w:rsid w:val="00CC7709"/>
    <w:rsid w:val="00CC7FF4"/>
    <w:rsid w:val="00CD1DA1"/>
    <w:rsid w:val="00CD2601"/>
    <w:rsid w:val="00CD266F"/>
    <w:rsid w:val="00CD28E7"/>
    <w:rsid w:val="00CD3A8D"/>
    <w:rsid w:val="00CD43A5"/>
    <w:rsid w:val="00CD4DAD"/>
    <w:rsid w:val="00CD5AC2"/>
    <w:rsid w:val="00CD5D1F"/>
    <w:rsid w:val="00CD79B7"/>
    <w:rsid w:val="00CE092D"/>
    <w:rsid w:val="00CE12CF"/>
    <w:rsid w:val="00CE1A3D"/>
    <w:rsid w:val="00CE27EB"/>
    <w:rsid w:val="00CE300D"/>
    <w:rsid w:val="00CE5C6C"/>
    <w:rsid w:val="00CE731F"/>
    <w:rsid w:val="00CE7DB9"/>
    <w:rsid w:val="00CF20F6"/>
    <w:rsid w:val="00CF28C1"/>
    <w:rsid w:val="00CF36F1"/>
    <w:rsid w:val="00CF3CA3"/>
    <w:rsid w:val="00CF436F"/>
    <w:rsid w:val="00CF63B4"/>
    <w:rsid w:val="00D00DA0"/>
    <w:rsid w:val="00D0172F"/>
    <w:rsid w:val="00D0323A"/>
    <w:rsid w:val="00D038AB"/>
    <w:rsid w:val="00D041E3"/>
    <w:rsid w:val="00D041EA"/>
    <w:rsid w:val="00D04308"/>
    <w:rsid w:val="00D045B9"/>
    <w:rsid w:val="00D0550D"/>
    <w:rsid w:val="00D06807"/>
    <w:rsid w:val="00D06DCE"/>
    <w:rsid w:val="00D07B9A"/>
    <w:rsid w:val="00D07E78"/>
    <w:rsid w:val="00D104B6"/>
    <w:rsid w:val="00D10F9E"/>
    <w:rsid w:val="00D1184F"/>
    <w:rsid w:val="00D11AF2"/>
    <w:rsid w:val="00D11BBF"/>
    <w:rsid w:val="00D12005"/>
    <w:rsid w:val="00D12C54"/>
    <w:rsid w:val="00D136DF"/>
    <w:rsid w:val="00D1389A"/>
    <w:rsid w:val="00D158C5"/>
    <w:rsid w:val="00D16777"/>
    <w:rsid w:val="00D177A1"/>
    <w:rsid w:val="00D17DA6"/>
    <w:rsid w:val="00D23C1B"/>
    <w:rsid w:val="00D255C1"/>
    <w:rsid w:val="00D25CC1"/>
    <w:rsid w:val="00D270E2"/>
    <w:rsid w:val="00D301EB"/>
    <w:rsid w:val="00D31306"/>
    <w:rsid w:val="00D31B1A"/>
    <w:rsid w:val="00D3239D"/>
    <w:rsid w:val="00D33BF4"/>
    <w:rsid w:val="00D34628"/>
    <w:rsid w:val="00D35404"/>
    <w:rsid w:val="00D35D18"/>
    <w:rsid w:val="00D369E3"/>
    <w:rsid w:val="00D404F0"/>
    <w:rsid w:val="00D408BA"/>
    <w:rsid w:val="00D42E51"/>
    <w:rsid w:val="00D4323A"/>
    <w:rsid w:val="00D44261"/>
    <w:rsid w:val="00D44E8D"/>
    <w:rsid w:val="00D45FA8"/>
    <w:rsid w:val="00D4737B"/>
    <w:rsid w:val="00D50FBE"/>
    <w:rsid w:val="00D52657"/>
    <w:rsid w:val="00D52E7C"/>
    <w:rsid w:val="00D54BD3"/>
    <w:rsid w:val="00D54D84"/>
    <w:rsid w:val="00D54E5E"/>
    <w:rsid w:val="00D55CFD"/>
    <w:rsid w:val="00D5612A"/>
    <w:rsid w:val="00D5665A"/>
    <w:rsid w:val="00D60477"/>
    <w:rsid w:val="00D60F5C"/>
    <w:rsid w:val="00D61185"/>
    <w:rsid w:val="00D6130C"/>
    <w:rsid w:val="00D61A31"/>
    <w:rsid w:val="00D62271"/>
    <w:rsid w:val="00D62275"/>
    <w:rsid w:val="00D631CD"/>
    <w:rsid w:val="00D635A2"/>
    <w:rsid w:val="00D63EE7"/>
    <w:rsid w:val="00D65137"/>
    <w:rsid w:val="00D664A9"/>
    <w:rsid w:val="00D670BB"/>
    <w:rsid w:val="00D67443"/>
    <w:rsid w:val="00D675AB"/>
    <w:rsid w:val="00D7005D"/>
    <w:rsid w:val="00D7053C"/>
    <w:rsid w:val="00D70C33"/>
    <w:rsid w:val="00D72297"/>
    <w:rsid w:val="00D72B54"/>
    <w:rsid w:val="00D733BA"/>
    <w:rsid w:val="00D73F96"/>
    <w:rsid w:val="00D766AF"/>
    <w:rsid w:val="00D7789A"/>
    <w:rsid w:val="00D8026C"/>
    <w:rsid w:val="00D8087F"/>
    <w:rsid w:val="00D815F4"/>
    <w:rsid w:val="00D81B8B"/>
    <w:rsid w:val="00D81CD8"/>
    <w:rsid w:val="00D8326B"/>
    <w:rsid w:val="00D83D3A"/>
    <w:rsid w:val="00D83E69"/>
    <w:rsid w:val="00D841CC"/>
    <w:rsid w:val="00D84B0A"/>
    <w:rsid w:val="00D85014"/>
    <w:rsid w:val="00D85A51"/>
    <w:rsid w:val="00D87152"/>
    <w:rsid w:val="00D87265"/>
    <w:rsid w:val="00D912E3"/>
    <w:rsid w:val="00D9286E"/>
    <w:rsid w:val="00D93844"/>
    <w:rsid w:val="00D93D3E"/>
    <w:rsid w:val="00D9498B"/>
    <w:rsid w:val="00D96292"/>
    <w:rsid w:val="00D9669F"/>
    <w:rsid w:val="00DA0D54"/>
    <w:rsid w:val="00DA1A47"/>
    <w:rsid w:val="00DA44AD"/>
    <w:rsid w:val="00DA4C59"/>
    <w:rsid w:val="00DA4F7F"/>
    <w:rsid w:val="00DA52B0"/>
    <w:rsid w:val="00DA5ED6"/>
    <w:rsid w:val="00DB1E0E"/>
    <w:rsid w:val="00DB63BC"/>
    <w:rsid w:val="00DB76FF"/>
    <w:rsid w:val="00DB7BAC"/>
    <w:rsid w:val="00DC00E3"/>
    <w:rsid w:val="00DC06D0"/>
    <w:rsid w:val="00DC252A"/>
    <w:rsid w:val="00DC28D5"/>
    <w:rsid w:val="00DC3749"/>
    <w:rsid w:val="00DC3E86"/>
    <w:rsid w:val="00DC67E1"/>
    <w:rsid w:val="00DD231A"/>
    <w:rsid w:val="00DD2CC8"/>
    <w:rsid w:val="00DD664E"/>
    <w:rsid w:val="00DD7D00"/>
    <w:rsid w:val="00DE29E5"/>
    <w:rsid w:val="00DE2DCE"/>
    <w:rsid w:val="00DE42D9"/>
    <w:rsid w:val="00DE4350"/>
    <w:rsid w:val="00DE450F"/>
    <w:rsid w:val="00DE6A2C"/>
    <w:rsid w:val="00DE7457"/>
    <w:rsid w:val="00DE79FC"/>
    <w:rsid w:val="00DE7EDC"/>
    <w:rsid w:val="00DF0D69"/>
    <w:rsid w:val="00DF1AFE"/>
    <w:rsid w:val="00DF1C66"/>
    <w:rsid w:val="00DF267E"/>
    <w:rsid w:val="00DF2EEB"/>
    <w:rsid w:val="00DF3BBE"/>
    <w:rsid w:val="00DF461D"/>
    <w:rsid w:val="00E002C6"/>
    <w:rsid w:val="00E020F5"/>
    <w:rsid w:val="00E033C0"/>
    <w:rsid w:val="00E049BE"/>
    <w:rsid w:val="00E04F30"/>
    <w:rsid w:val="00E05973"/>
    <w:rsid w:val="00E05D9E"/>
    <w:rsid w:val="00E06DEF"/>
    <w:rsid w:val="00E10AB2"/>
    <w:rsid w:val="00E1148F"/>
    <w:rsid w:val="00E1257B"/>
    <w:rsid w:val="00E12E93"/>
    <w:rsid w:val="00E14710"/>
    <w:rsid w:val="00E15353"/>
    <w:rsid w:val="00E15F11"/>
    <w:rsid w:val="00E16E5E"/>
    <w:rsid w:val="00E17331"/>
    <w:rsid w:val="00E1776C"/>
    <w:rsid w:val="00E20BC4"/>
    <w:rsid w:val="00E21CD6"/>
    <w:rsid w:val="00E22025"/>
    <w:rsid w:val="00E24D44"/>
    <w:rsid w:val="00E2544B"/>
    <w:rsid w:val="00E265D4"/>
    <w:rsid w:val="00E301FB"/>
    <w:rsid w:val="00E312DD"/>
    <w:rsid w:val="00E31B08"/>
    <w:rsid w:val="00E32FAD"/>
    <w:rsid w:val="00E33755"/>
    <w:rsid w:val="00E33A65"/>
    <w:rsid w:val="00E3579F"/>
    <w:rsid w:val="00E36878"/>
    <w:rsid w:val="00E36966"/>
    <w:rsid w:val="00E402EF"/>
    <w:rsid w:val="00E42B4F"/>
    <w:rsid w:val="00E4408E"/>
    <w:rsid w:val="00E44B2F"/>
    <w:rsid w:val="00E45C57"/>
    <w:rsid w:val="00E501D7"/>
    <w:rsid w:val="00E51B94"/>
    <w:rsid w:val="00E51BC5"/>
    <w:rsid w:val="00E530F1"/>
    <w:rsid w:val="00E533F3"/>
    <w:rsid w:val="00E53D09"/>
    <w:rsid w:val="00E545F9"/>
    <w:rsid w:val="00E559DD"/>
    <w:rsid w:val="00E55E8F"/>
    <w:rsid w:val="00E5637A"/>
    <w:rsid w:val="00E56918"/>
    <w:rsid w:val="00E60383"/>
    <w:rsid w:val="00E61717"/>
    <w:rsid w:val="00E629AE"/>
    <w:rsid w:val="00E62A2E"/>
    <w:rsid w:val="00E63E6E"/>
    <w:rsid w:val="00E64C1E"/>
    <w:rsid w:val="00E65E81"/>
    <w:rsid w:val="00E67ADE"/>
    <w:rsid w:val="00E7035E"/>
    <w:rsid w:val="00E708E6"/>
    <w:rsid w:val="00E70A6C"/>
    <w:rsid w:val="00E71140"/>
    <w:rsid w:val="00E71980"/>
    <w:rsid w:val="00E71F97"/>
    <w:rsid w:val="00E71FA9"/>
    <w:rsid w:val="00E73732"/>
    <w:rsid w:val="00E73E6A"/>
    <w:rsid w:val="00E74ECC"/>
    <w:rsid w:val="00E7676B"/>
    <w:rsid w:val="00E76FAE"/>
    <w:rsid w:val="00E776E8"/>
    <w:rsid w:val="00E80971"/>
    <w:rsid w:val="00E80BEC"/>
    <w:rsid w:val="00E814AF"/>
    <w:rsid w:val="00E821DF"/>
    <w:rsid w:val="00E91BEC"/>
    <w:rsid w:val="00E91F95"/>
    <w:rsid w:val="00E91FFF"/>
    <w:rsid w:val="00E92423"/>
    <w:rsid w:val="00E93A9F"/>
    <w:rsid w:val="00E93FD3"/>
    <w:rsid w:val="00E94058"/>
    <w:rsid w:val="00E94B40"/>
    <w:rsid w:val="00E95DCD"/>
    <w:rsid w:val="00EA0329"/>
    <w:rsid w:val="00EA06F5"/>
    <w:rsid w:val="00EA08FC"/>
    <w:rsid w:val="00EA0A2A"/>
    <w:rsid w:val="00EA18AE"/>
    <w:rsid w:val="00EA279F"/>
    <w:rsid w:val="00EA2837"/>
    <w:rsid w:val="00EA5707"/>
    <w:rsid w:val="00EA5B22"/>
    <w:rsid w:val="00EA7C80"/>
    <w:rsid w:val="00EA7FA7"/>
    <w:rsid w:val="00EB26EE"/>
    <w:rsid w:val="00EB2915"/>
    <w:rsid w:val="00EB29C9"/>
    <w:rsid w:val="00EB5BA4"/>
    <w:rsid w:val="00EB5F37"/>
    <w:rsid w:val="00EB6CB7"/>
    <w:rsid w:val="00EC0AD2"/>
    <w:rsid w:val="00EC1423"/>
    <w:rsid w:val="00EC147C"/>
    <w:rsid w:val="00EC2995"/>
    <w:rsid w:val="00EC353A"/>
    <w:rsid w:val="00EC3E08"/>
    <w:rsid w:val="00EC4164"/>
    <w:rsid w:val="00EC560D"/>
    <w:rsid w:val="00EC6BEB"/>
    <w:rsid w:val="00EC7012"/>
    <w:rsid w:val="00ED0830"/>
    <w:rsid w:val="00ED12F7"/>
    <w:rsid w:val="00ED2921"/>
    <w:rsid w:val="00ED2AC8"/>
    <w:rsid w:val="00ED3589"/>
    <w:rsid w:val="00ED45F4"/>
    <w:rsid w:val="00ED4996"/>
    <w:rsid w:val="00ED4E55"/>
    <w:rsid w:val="00ED6451"/>
    <w:rsid w:val="00EE1C8D"/>
    <w:rsid w:val="00EE1DCB"/>
    <w:rsid w:val="00EE1EA8"/>
    <w:rsid w:val="00EE273C"/>
    <w:rsid w:val="00EE3041"/>
    <w:rsid w:val="00EE33CB"/>
    <w:rsid w:val="00EE40BF"/>
    <w:rsid w:val="00EE60A4"/>
    <w:rsid w:val="00EE70FE"/>
    <w:rsid w:val="00EE759B"/>
    <w:rsid w:val="00EE76D8"/>
    <w:rsid w:val="00EE78F1"/>
    <w:rsid w:val="00EF00CD"/>
    <w:rsid w:val="00EF76FC"/>
    <w:rsid w:val="00F00694"/>
    <w:rsid w:val="00F00E95"/>
    <w:rsid w:val="00F01803"/>
    <w:rsid w:val="00F03C96"/>
    <w:rsid w:val="00F04448"/>
    <w:rsid w:val="00F0460D"/>
    <w:rsid w:val="00F057DE"/>
    <w:rsid w:val="00F11A86"/>
    <w:rsid w:val="00F1211A"/>
    <w:rsid w:val="00F12B8E"/>
    <w:rsid w:val="00F15CBB"/>
    <w:rsid w:val="00F16D18"/>
    <w:rsid w:val="00F20029"/>
    <w:rsid w:val="00F20FF5"/>
    <w:rsid w:val="00F213DB"/>
    <w:rsid w:val="00F2230A"/>
    <w:rsid w:val="00F224DE"/>
    <w:rsid w:val="00F22D2D"/>
    <w:rsid w:val="00F23BEE"/>
    <w:rsid w:val="00F23E81"/>
    <w:rsid w:val="00F247B1"/>
    <w:rsid w:val="00F25148"/>
    <w:rsid w:val="00F253D9"/>
    <w:rsid w:val="00F26605"/>
    <w:rsid w:val="00F27666"/>
    <w:rsid w:val="00F309B9"/>
    <w:rsid w:val="00F31688"/>
    <w:rsid w:val="00F317F7"/>
    <w:rsid w:val="00F31B43"/>
    <w:rsid w:val="00F3279F"/>
    <w:rsid w:val="00F34B75"/>
    <w:rsid w:val="00F37784"/>
    <w:rsid w:val="00F4027C"/>
    <w:rsid w:val="00F4121E"/>
    <w:rsid w:val="00F42C88"/>
    <w:rsid w:val="00F434B6"/>
    <w:rsid w:val="00F43979"/>
    <w:rsid w:val="00F4442C"/>
    <w:rsid w:val="00F457E2"/>
    <w:rsid w:val="00F45BB6"/>
    <w:rsid w:val="00F472D3"/>
    <w:rsid w:val="00F50DDC"/>
    <w:rsid w:val="00F50EAE"/>
    <w:rsid w:val="00F51684"/>
    <w:rsid w:val="00F52F1E"/>
    <w:rsid w:val="00F53768"/>
    <w:rsid w:val="00F548C8"/>
    <w:rsid w:val="00F55E9B"/>
    <w:rsid w:val="00F57C76"/>
    <w:rsid w:val="00F616DB"/>
    <w:rsid w:val="00F61D53"/>
    <w:rsid w:val="00F61FAF"/>
    <w:rsid w:val="00F62CC9"/>
    <w:rsid w:val="00F635D3"/>
    <w:rsid w:val="00F649F5"/>
    <w:rsid w:val="00F6512F"/>
    <w:rsid w:val="00F65759"/>
    <w:rsid w:val="00F65F19"/>
    <w:rsid w:val="00F65F8F"/>
    <w:rsid w:val="00F7136D"/>
    <w:rsid w:val="00F73A28"/>
    <w:rsid w:val="00F74E0C"/>
    <w:rsid w:val="00F761FB"/>
    <w:rsid w:val="00F779B2"/>
    <w:rsid w:val="00F77D69"/>
    <w:rsid w:val="00F80E23"/>
    <w:rsid w:val="00F82115"/>
    <w:rsid w:val="00F83C3D"/>
    <w:rsid w:val="00F84336"/>
    <w:rsid w:val="00F86349"/>
    <w:rsid w:val="00F866F7"/>
    <w:rsid w:val="00F900BF"/>
    <w:rsid w:val="00F90352"/>
    <w:rsid w:val="00F907E3"/>
    <w:rsid w:val="00F910C6"/>
    <w:rsid w:val="00F91CDF"/>
    <w:rsid w:val="00F92736"/>
    <w:rsid w:val="00F92A96"/>
    <w:rsid w:val="00F9373C"/>
    <w:rsid w:val="00F95155"/>
    <w:rsid w:val="00F97567"/>
    <w:rsid w:val="00FA074B"/>
    <w:rsid w:val="00FA0956"/>
    <w:rsid w:val="00FA2072"/>
    <w:rsid w:val="00FA28CC"/>
    <w:rsid w:val="00FA2CBF"/>
    <w:rsid w:val="00FA4172"/>
    <w:rsid w:val="00FA491A"/>
    <w:rsid w:val="00FA6B80"/>
    <w:rsid w:val="00FA7A20"/>
    <w:rsid w:val="00FB25DD"/>
    <w:rsid w:val="00FB2CCD"/>
    <w:rsid w:val="00FB333C"/>
    <w:rsid w:val="00FB4118"/>
    <w:rsid w:val="00FB737B"/>
    <w:rsid w:val="00FC0A6D"/>
    <w:rsid w:val="00FC39B9"/>
    <w:rsid w:val="00FC532F"/>
    <w:rsid w:val="00FC7FF3"/>
    <w:rsid w:val="00FD1205"/>
    <w:rsid w:val="00FD1E89"/>
    <w:rsid w:val="00FD3768"/>
    <w:rsid w:val="00FD48C7"/>
    <w:rsid w:val="00FD498F"/>
    <w:rsid w:val="00FD4BD6"/>
    <w:rsid w:val="00FD4D1D"/>
    <w:rsid w:val="00FD5063"/>
    <w:rsid w:val="00FE0D4B"/>
    <w:rsid w:val="00FE23E9"/>
    <w:rsid w:val="00FE486F"/>
    <w:rsid w:val="00FE4F12"/>
    <w:rsid w:val="00FE5497"/>
    <w:rsid w:val="00FE5A12"/>
    <w:rsid w:val="00FF267C"/>
    <w:rsid w:val="00FF3F51"/>
    <w:rsid w:val="00FF3F83"/>
    <w:rsid w:val="00FF5552"/>
    <w:rsid w:val="00FF5C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E8BD6A2"/>
  <w15:docId w15:val="{00593F12-DC67-461A-AC9F-035AC42086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GB"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646FB"/>
    <w:rPr>
      <w:rFonts w:ascii="Times New Roman" w:eastAsia="Times New Roman" w:hAnsi="Times New Roman"/>
      <w:szCs w:val="24"/>
      <w:lang w:val="en-US"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BodyText"/>
    <w:link w:val="Heading1Char"/>
    <w:qFormat/>
    <w:rsid w:val="00C334B3"/>
    <w:pPr>
      <w:keepNext/>
      <w:numPr>
        <w:numId w:val="1"/>
      </w:numPr>
      <w:spacing w:before="240" w:after="60"/>
      <w:outlineLvl w:val="0"/>
    </w:pPr>
    <w:rPr>
      <w:rFonts w:ascii="Helvetica" w:eastAsia="MS Mincho" w:hAnsi="Helvetica"/>
      <w:b/>
      <w:bCs/>
      <w:kern w:val="32"/>
      <w:sz w:val="28"/>
      <w:szCs w:val="32"/>
    </w:rPr>
  </w:style>
  <w:style w:type="paragraph" w:styleId="Heading2">
    <w:name w:val="heading 2"/>
    <w:aliases w:val="Head2A,2,H2,UNDERRUBRIK 1-2,DO NOT USE_h2,h2,h21,Heading 2 Char,H2 Char,h2 Char"/>
    <w:basedOn w:val="Normal"/>
    <w:next w:val="BodyText"/>
    <w:link w:val="Heading2Char1"/>
    <w:qFormat/>
    <w:rsid w:val="00C334B3"/>
    <w:pPr>
      <w:keepNext/>
      <w:numPr>
        <w:ilvl w:val="1"/>
        <w:numId w:val="1"/>
      </w:numPr>
      <w:spacing w:before="240" w:after="60"/>
      <w:outlineLvl w:val="1"/>
    </w:pPr>
    <w:rPr>
      <w:rFonts w:ascii="Helvetica" w:eastAsia="MS Mincho" w:hAnsi="Helvetica"/>
      <w:b/>
      <w:bCs/>
      <w:iCs/>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C334B3"/>
    <w:pPr>
      <w:keepNext/>
      <w:numPr>
        <w:ilvl w:val="2"/>
        <w:numId w:val="1"/>
      </w:numPr>
      <w:spacing w:before="240" w:after="60"/>
      <w:outlineLvl w:val="2"/>
    </w:pPr>
    <w:rPr>
      <w:rFonts w:ascii="Arial" w:eastAsia="MS Mincho" w:hAnsi="Arial"/>
      <w:b/>
      <w:bCs/>
      <w:sz w:val="26"/>
      <w:szCs w:val="26"/>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C334B3"/>
    <w:pPr>
      <w:keepNext/>
      <w:numPr>
        <w:ilvl w:val="3"/>
        <w:numId w:val="1"/>
      </w:numPr>
      <w:spacing w:before="240" w:after="60"/>
      <w:outlineLvl w:val="3"/>
    </w:pPr>
    <w:rPr>
      <w:rFonts w:eastAsia="MS Mincho"/>
      <w:b/>
      <w:bCs/>
      <w:sz w:val="28"/>
      <w:szCs w:val="28"/>
    </w:rPr>
  </w:style>
  <w:style w:type="paragraph" w:styleId="Heading5">
    <w:name w:val="heading 5"/>
    <w:basedOn w:val="Normal"/>
    <w:next w:val="Normal"/>
    <w:link w:val="Heading5Char"/>
    <w:uiPriority w:val="9"/>
    <w:semiHidden/>
    <w:unhideWhenUsed/>
    <w:qFormat/>
    <w:rsid w:val="00467165"/>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C334B3"/>
    <w:rPr>
      <w:rFonts w:ascii="Helvetica" w:eastAsia="MS Mincho" w:hAnsi="Helvetica"/>
      <w:b/>
      <w:bCs/>
      <w:kern w:val="32"/>
      <w:sz w:val="28"/>
      <w:szCs w:val="32"/>
      <w:lang w:val="en-US" w:eastAsia="en-US"/>
    </w:rPr>
  </w:style>
  <w:style w:type="character" w:customStyle="1" w:styleId="Heading2Char1">
    <w:name w:val="Heading 2 Char1"/>
    <w:aliases w:val="Head2A Char,2 Char,H2 Char1,UNDERRUBRIK 1-2 Char,DO NOT USE_h2 Char,h2 Char1,h21 Char,Heading 2 Char Char,H2 Char Char,h2 Char Char"/>
    <w:link w:val="Heading2"/>
    <w:rsid w:val="00C334B3"/>
    <w:rPr>
      <w:rFonts w:ascii="Helvetica" w:eastAsia="MS Mincho" w:hAnsi="Helvetica"/>
      <w:b/>
      <w:bCs/>
      <w:iCs/>
      <w:szCs w:val="28"/>
      <w:lang w:val="en-US"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C334B3"/>
    <w:rPr>
      <w:rFonts w:ascii="Arial" w:eastAsia="MS Mincho" w:hAnsi="Arial"/>
      <w:b/>
      <w:bCs/>
      <w:sz w:val="26"/>
      <w:szCs w:val="26"/>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334B3"/>
    <w:rPr>
      <w:rFonts w:ascii="Times New Roman" w:eastAsia="MS Mincho" w:hAnsi="Times New Roman"/>
      <w:b/>
      <w:bCs/>
      <w:sz w:val="28"/>
      <w:szCs w:val="28"/>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C334B3"/>
    <w:pPr>
      <w:spacing w:after="120"/>
      <w:jc w:val="both"/>
    </w:pP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C334B3"/>
    <w:rPr>
      <w:rFonts w:ascii="Times New Roman" w:eastAsia="MS Mincho" w:hAnsi="Times New Roman" w:cs="Times New Roman"/>
      <w:kern w:val="0"/>
      <w:sz w:val="20"/>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C334B3"/>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334B3"/>
    <w:rPr>
      <w:rFonts w:ascii="Arial" w:eastAsia="MS Mincho" w:hAnsi="Arial" w:cs="Times New Roman"/>
      <w:b/>
      <w:kern w:val="0"/>
      <w:sz w:val="20"/>
      <w:szCs w:val="24"/>
      <w:lang w:eastAsia="en-US"/>
    </w:rPr>
  </w:style>
  <w:style w:type="paragraph" w:styleId="List2">
    <w:name w:val="List 2"/>
    <w:basedOn w:val="List"/>
    <w:autoRedefine/>
    <w:rsid w:val="0069650D"/>
    <w:pPr>
      <w:numPr>
        <w:numId w:val="2"/>
      </w:numPr>
      <w:tabs>
        <w:tab w:val="clear" w:pos="2041"/>
      </w:tabs>
      <w:spacing w:before="120"/>
      <w:ind w:left="426" w:firstLineChars="0" w:hanging="426"/>
      <w:contextualSpacing w:val="0"/>
      <w:jc w:val="both"/>
    </w:pPr>
    <w:rPr>
      <w:rFonts w:eastAsia="SimSun"/>
      <w:szCs w:val="20"/>
      <w:lang w:eastAsia="zh-CN"/>
    </w:rPr>
  </w:style>
  <w:style w:type="paragraph" w:styleId="Footer">
    <w:name w:val="footer"/>
    <w:basedOn w:val="Normal"/>
    <w:link w:val="FooterChar"/>
    <w:rsid w:val="00C334B3"/>
    <w:pPr>
      <w:tabs>
        <w:tab w:val="center" w:pos="4153"/>
        <w:tab w:val="right" w:pos="8306"/>
      </w:tabs>
      <w:snapToGrid w:val="0"/>
    </w:pPr>
    <w:rPr>
      <w:sz w:val="18"/>
      <w:szCs w:val="18"/>
    </w:rPr>
  </w:style>
  <w:style w:type="character" w:customStyle="1" w:styleId="FooterChar">
    <w:name w:val="Footer Char"/>
    <w:link w:val="Footer"/>
    <w:uiPriority w:val="99"/>
    <w:rsid w:val="00C334B3"/>
    <w:rPr>
      <w:rFonts w:ascii="Times New Roman" w:eastAsia="Times New Roman" w:hAnsi="Times New Roman" w:cs="Times New Roman"/>
      <w:kern w:val="0"/>
      <w:sz w:val="18"/>
      <w:szCs w:val="18"/>
      <w:lang w:eastAsia="en-US"/>
    </w:rPr>
  </w:style>
  <w:style w:type="paragraph" w:styleId="NormalWeb">
    <w:name w:val="Normal (Web)"/>
    <w:basedOn w:val="Normal"/>
    <w:uiPriority w:val="99"/>
    <w:unhideWhenUsed/>
    <w:rsid w:val="00C334B3"/>
    <w:pPr>
      <w:spacing w:before="100" w:beforeAutospacing="1" w:after="100" w:afterAutospacing="1"/>
    </w:pPr>
    <w:rPr>
      <w:rFonts w:ascii="SimSun" w:eastAsia="SimSun" w:hAnsi="SimSun" w:cs="SimSun"/>
      <w:sz w:val="24"/>
      <w:lang w:eastAsia="zh-CN"/>
    </w:rPr>
  </w:style>
  <w:style w:type="paragraph" w:customStyle="1" w:styleId="TAC">
    <w:name w:val="TAC"/>
    <w:basedOn w:val="Normal"/>
    <w:link w:val="TACChar"/>
    <w:qFormat/>
    <w:rsid w:val="00C334B3"/>
    <w:pPr>
      <w:keepNext/>
      <w:keepLines/>
      <w:overflowPunct w:val="0"/>
      <w:autoSpaceDE w:val="0"/>
      <w:autoSpaceDN w:val="0"/>
      <w:adjustRightInd w:val="0"/>
      <w:jc w:val="center"/>
      <w:textAlignment w:val="baseline"/>
    </w:pPr>
    <w:rPr>
      <w:rFonts w:ascii="Arial" w:hAnsi="Arial"/>
      <w:sz w:val="18"/>
      <w:szCs w:val="20"/>
      <w:lang w:val="en-GB" w:eastAsia="ja-JP"/>
    </w:rPr>
  </w:style>
  <w:style w:type="character" w:customStyle="1" w:styleId="TACChar">
    <w:name w:val="TAC Char"/>
    <w:link w:val="TAC"/>
    <w:qFormat/>
    <w:rsid w:val="00C334B3"/>
    <w:rPr>
      <w:rFonts w:ascii="Arial" w:eastAsia="Times New Roman" w:hAnsi="Arial" w:cs="Times New Roman"/>
      <w:kern w:val="0"/>
      <w:sz w:val="18"/>
      <w:szCs w:val="20"/>
      <w:lang w:val="en-GB" w:eastAsia="ja-JP"/>
    </w:rPr>
  </w:style>
  <w:style w:type="paragraph" w:customStyle="1" w:styleId="EQ">
    <w:name w:val="EQ"/>
    <w:basedOn w:val="Normal"/>
    <w:next w:val="Normal"/>
    <w:rsid w:val="00C334B3"/>
    <w:pPr>
      <w:keepLines/>
      <w:tabs>
        <w:tab w:val="center" w:pos="4536"/>
        <w:tab w:val="right" w:pos="9072"/>
      </w:tabs>
      <w:overflowPunct w:val="0"/>
      <w:autoSpaceDE w:val="0"/>
      <w:autoSpaceDN w:val="0"/>
      <w:adjustRightInd w:val="0"/>
      <w:spacing w:after="180"/>
      <w:textAlignment w:val="baseline"/>
    </w:pPr>
    <w:rPr>
      <w:rFonts w:eastAsia="SimSun"/>
      <w:noProof/>
      <w:szCs w:val="20"/>
      <w:lang w:val="en-GB" w:eastAsia="ja-JP"/>
    </w:rPr>
  </w:style>
  <w:style w:type="paragraph" w:customStyle="1" w:styleId="B10">
    <w:name w:val="B1"/>
    <w:basedOn w:val="List"/>
    <w:link w:val="B1Char"/>
    <w:qFormat/>
    <w:rsid w:val="00C334B3"/>
    <w:pPr>
      <w:overflowPunct w:val="0"/>
      <w:autoSpaceDE w:val="0"/>
      <w:autoSpaceDN w:val="0"/>
      <w:adjustRightInd w:val="0"/>
      <w:spacing w:after="180"/>
      <w:ind w:left="568" w:firstLineChars="0" w:hanging="284"/>
      <w:contextualSpacing w:val="0"/>
      <w:textAlignment w:val="baseline"/>
    </w:pPr>
    <w:rPr>
      <w:rFonts w:eastAsia="SimSun"/>
      <w:szCs w:val="20"/>
      <w:lang w:val="en-GB" w:eastAsia="ja-JP"/>
    </w:rPr>
  </w:style>
  <w:style w:type="character" w:customStyle="1" w:styleId="B1Char">
    <w:name w:val="B1 Char"/>
    <w:link w:val="B10"/>
    <w:rsid w:val="00C334B3"/>
    <w:rPr>
      <w:rFonts w:ascii="Times New Roman" w:eastAsia="SimSun" w:hAnsi="Times New Roman" w:cs="Times New Roman"/>
      <w:kern w:val="0"/>
      <w:sz w:val="20"/>
      <w:szCs w:val="20"/>
      <w:lang w:val="en-GB" w:eastAsia="ja-JP"/>
    </w:rPr>
  </w:style>
  <w:style w:type="paragraph" w:styleId="List">
    <w:name w:val="List"/>
    <w:basedOn w:val="Normal"/>
    <w:uiPriority w:val="99"/>
    <w:semiHidden/>
    <w:unhideWhenUsed/>
    <w:rsid w:val="00C334B3"/>
    <w:pPr>
      <w:ind w:left="200" w:hangingChars="200" w:hanging="200"/>
      <w:contextualSpacing/>
    </w:pPr>
  </w:style>
  <w:style w:type="paragraph" w:styleId="BalloonText">
    <w:name w:val="Balloon Text"/>
    <w:basedOn w:val="Normal"/>
    <w:link w:val="BalloonTextChar"/>
    <w:uiPriority w:val="99"/>
    <w:semiHidden/>
    <w:unhideWhenUsed/>
    <w:rsid w:val="00C334B3"/>
    <w:rPr>
      <w:sz w:val="18"/>
      <w:szCs w:val="18"/>
    </w:rPr>
  </w:style>
  <w:style w:type="character" w:customStyle="1" w:styleId="BalloonTextChar">
    <w:name w:val="Balloon Text Char"/>
    <w:link w:val="BalloonText"/>
    <w:uiPriority w:val="99"/>
    <w:semiHidden/>
    <w:rsid w:val="00C334B3"/>
    <w:rPr>
      <w:rFonts w:ascii="Times New Roman" w:eastAsia="Times New Roman" w:hAnsi="Times New Roman" w:cs="Times New Roman"/>
      <w:kern w:val="0"/>
      <w:sz w:val="18"/>
      <w:szCs w:val="18"/>
      <w:lang w:eastAsia="en-US"/>
    </w:rPr>
  </w:style>
  <w:style w:type="paragraph" w:styleId="DocumentMap">
    <w:name w:val="Document Map"/>
    <w:basedOn w:val="Normal"/>
    <w:link w:val="DocumentMapChar"/>
    <w:uiPriority w:val="99"/>
    <w:semiHidden/>
    <w:unhideWhenUsed/>
    <w:rsid w:val="00C334B3"/>
    <w:rPr>
      <w:rFonts w:ascii="SimSun" w:eastAsia="SimSun"/>
      <w:sz w:val="18"/>
      <w:szCs w:val="18"/>
    </w:rPr>
  </w:style>
  <w:style w:type="character" w:customStyle="1" w:styleId="DocumentMapChar">
    <w:name w:val="Document Map Char"/>
    <w:link w:val="DocumentMap"/>
    <w:uiPriority w:val="99"/>
    <w:semiHidden/>
    <w:rsid w:val="00C334B3"/>
    <w:rPr>
      <w:rFonts w:ascii="SimSun" w:eastAsia="SimSun" w:hAnsi="Times New Roman" w:cs="Times New Roman"/>
      <w:kern w:val="0"/>
      <w:sz w:val="18"/>
      <w:szCs w:val="18"/>
      <w:lang w:eastAsia="en-US"/>
    </w:rPr>
  </w:style>
  <w:style w:type="table" w:styleId="TableGrid">
    <w:name w:val="Table Grid"/>
    <w:aliases w:val="TableGrid"/>
    <w:basedOn w:val="TableNormal"/>
    <w:uiPriority w:val="39"/>
    <w:qFormat/>
    <w:rsid w:val="006160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unhideWhenUsed/>
    <w:rsid w:val="00AA12C7"/>
    <w:rPr>
      <w:sz w:val="21"/>
      <w:szCs w:val="21"/>
    </w:rPr>
  </w:style>
  <w:style w:type="paragraph" w:styleId="CommentText">
    <w:name w:val="annotation text"/>
    <w:basedOn w:val="Normal"/>
    <w:link w:val="CommentTextChar"/>
    <w:uiPriority w:val="99"/>
    <w:semiHidden/>
    <w:unhideWhenUsed/>
    <w:rsid w:val="00AA12C7"/>
  </w:style>
  <w:style w:type="character" w:customStyle="1" w:styleId="CommentTextChar">
    <w:name w:val="Comment Text Char"/>
    <w:link w:val="CommentText"/>
    <w:uiPriority w:val="99"/>
    <w:semiHidden/>
    <w:rsid w:val="00AA12C7"/>
    <w:rPr>
      <w:rFonts w:ascii="Times New Roman" w:eastAsia="Times New Roman" w:hAnsi="Times New Roman"/>
      <w:szCs w:val="24"/>
      <w:lang w:eastAsia="en-US"/>
    </w:rPr>
  </w:style>
  <w:style w:type="paragraph" w:styleId="CommentSubject">
    <w:name w:val="annotation subject"/>
    <w:basedOn w:val="CommentText"/>
    <w:next w:val="CommentText"/>
    <w:link w:val="CommentSubjectChar"/>
    <w:uiPriority w:val="99"/>
    <w:semiHidden/>
    <w:unhideWhenUsed/>
    <w:rsid w:val="00AA12C7"/>
    <w:rPr>
      <w:b/>
      <w:bCs/>
    </w:rPr>
  </w:style>
  <w:style w:type="character" w:customStyle="1" w:styleId="CommentSubjectChar">
    <w:name w:val="Comment Subject Char"/>
    <w:link w:val="CommentSubject"/>
    <w:uiPriority w:val="99"/>
    <w:semiHidden/>
    <w:rsid w:val="00AA12C7"/>
    <w:rPr>
      <w:rFonts w:ascii="Times New Roman" w:eastAsia="Times New Roman" w:hAnsi="Times New Roman"/>
      <w:b/>
      <w:bCs/>
      <w:szCs w:val="24"/>
      <w:lang w:eastAsia="en-US"/>
    </w:rPr>
  </w:style>
  <w:style w:type="paragraph" w:styleId="Caption">
    <w:name w:val="caption"/>
    <w:aliases w:val="cap,cap Char,Caption Char,Caption Char1 Char,cap Char Char1,Caption Char Char1 Char,cap Char2 Char,ECC Caption,Ca,Figure Lable,Caption Char Char Char,cap Char Char Char"/>
    <w:basedOn w:val="Normal"/>
    <w:next w:val="Normal"/>
    <w:link w:val="CaptionChar1"/>
    <w:uiPriority w:val="35"/>
    <w:unhideWhenUsed/>
    <w:qFormat/>
    <w:rsid w:val="0069650D"/>
    <w:rPr>
      <w:b/>
      <w:bCs/>
      <w:sz w:val="21"/>
      <w:szCs w:val="21"/>
    </w:rPr>
  </w:style>
  <w:style w:type="paragraph" w:customStyle="1" w:styleId="Guidance">
    <w:name w:val="Guidance"/>
    <w:basedOn w:val="Normal"/>
    <w:link w:val="GuidanceChar"/>
    <w:rsid w:val="00C328A0"/>
    <w:pPr>
      <w:overflowPunct w:val="0"/>
      <w:autoSpaceDE w:val="0"/>
      <w:autoSpaceDN w:val="0"/>
      <w:adjustRightInd w:val="0"/>
      <w:spacing w:after="180"/>
      <w:textAlignment w:val="baseline"/>
    </w:pPr>
    <w:rPr>
      <w:rFonts w:eastAsia="MS Mincho"/>
      <w:i/>
      <w:color w:val="0000FF"/>
      <w:szCs w:val="20"/>
      <w:lang w:val="en-GB"/>
    </w:rPr>
  </w:style>
  <w:style w:type="character" w:customStyle="1" w:styleId="GuidanceChar">
    <w:name w:val="Guidance Char"/>
    <w:link w:val="Guidance"/>
    <w:rsid w:val="00C328A0"/>
    <w:rPr>
      <w:rFonts w:ascii="Times New Roman" w:eastAsia="MS Mincho" w:hAnsi="Times New Roman"/>
      <w:i/>
      <w:color w:val="0000FF"/>
      <w:lang w:val="en-GB" w:eastAsia="en-US"/>
    </w:rPr>
  </w:style>
  <w:style w:type="paragraph" w:styleId="ListParagraph">
    <w:name w:val="List Paragraph"/>
    <w:aliases w:val="- Bullets,?? ??,?????,????,Lista1,목록 단락,リスト段落,列出段落1,中等深浅网格 1 - 着色 21,列表段落,¥¡¡¡¡ì¬º¥¹¥È¶ÎÂä,ÁÐ³ö¶ÎÂä,列表段落1,—ño’i—Ž,¥ê¥¹¥È¶ÎÂä,R4_bullets,1st level - Bullet List Paragraph,Lettre d'introduction,Paragrafo elenco,Normal bullet 2,列出段落,清單段落1,列"/>
    <w:basedOn w:val="Normal"/>
    <w:link w:val="ListParagraphChar"/>
    <w:uiPriority w:val="34"/>
    <w:qFormat/>
    <w:rsid w:val="00D733BA"/>
    <w:pPr>
      <w:ind w:left="720"/>
      <w:contextualSpacing/>
    </w:pPr>
  </w:style>
  <w:style w:type="paragraph" w:customStyle="1" w:styleId="TAH">
    <w:name w:val="TAH"/>
    <w:basedOn w:val="TAC"/>
    <w:link w:val="TAHCar"/>
    <w:uiPriority w:val="99"/>
    <w:qFormat/>
    <w:rsid w:val="00407291"/>
    <w:rPr>
      <w:b/>
    </w:rPr>
  </w:style>
  <w:style w:type="paragraph" w:customStyle="1" w:styleId="TH">
    <w:name w:val="TH"/>
    <w:basedOn w:val="Normal"/>
    <w:link w:val="THChar"/>
    <w:qFormat/>
    <w:rsid w:val="00407291"/>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paragraph" w:customStyle="1" w:styleId="TAN">
    <w:name w:val="TAN"/>
    <w:basedOn w:val="Normal"/>
    <w:link w:val="TANChar"/>
    <w:qFormat/>
    <w:rsid w:val="00407291"/>
    <w:pPr>
      <w:keepNext/>
      <w:keepLines/>
      <w:overflowPunct w:val="0"/>
      <w:autoSpaceDE w:val="0"/>
      <w:autoSpaceDN w:val="0"/>
      <w:adjustRightInd w:val="0"/>
      <w:ind w:left="851" w:hanging="851"/>
      <w:textAlignment w:val="baseline"/>
    </w:pPr>
    <w:rPr>
      <w:rFonts w:ascii="Arial" w:hAnsi="Arial"/>
      <w:sz w:val="18"/>
      <w:szCs w:val="20"/>
      <w:lang w:val="en-GB" w:eastAsia="ja-JP"/>
    </w:rPr>
  </w:style>
  <w:style w:type="character" w:customStyle="1" w:styleId="THChar">
    <w:name w:val="TH Char"/>
    <w:link w:val="TH"/>
    <w:qFormat/>
    <w:rsid w:val="00407291"/>
    <w:rPr>
      <w:rFonts w:ascii="Arial" w:eastAsia="Times New Roman" w:hAnsi="Arial"/>
      <w:b/>
      <w:lang w:eastAsia="ja-JP"/>
    </w:rPr>
  </w:style>
  <w:style w:type="character" w:customStyle="1" w:styleId="TAHCar">
    <w:name w:val="TAH Car"/>
    <w:link w:val="TAH"/>
    <w:uiPriority w:val="99"/>
    <w:qFormat/>
    <w:locked/>
    <w:rsid w:val="00407291"/>
    <w:rPr>
      <w:rFonts w:ascii="Arial" w:eastAsia="Times New Roman" w:hAnsi="Arial"/>
      <w:b/>
      <w:sz w:val="18"/>
      <w:lang w:eastAsia="ja-JP"/>
    </w:rPr>
  </w:style>
  <w:style w:type="character" w:customStyle="1" w:styleId="TANChar">
    <w:name w:val="TAN Char"/>
    <w:link w:val="TAN"/>
    <w:qFormat/>
    <w:locked/>
    <w:rsid w:val="00407291"/>
    <w:rPr>
      <w:rFonts w:ascii="Arial" w:eastAsia="Times New Roman" w:hAnsi="Arial"/>
      <w:sz w:val="18"/>
      <w:lang w:eastAsia="ja-JP"/>
    </w:rPr>
  </w:style>
  <w:style w:type="character" w:customStyle="1" w:styleId="href">
    <w:name w:val="href"/>
    <w:basedOn w:val="DefaultParagraphFont"/>
    <w:rsid w:val="00575303"/>
  </w:style>
  <w:style w:type="paragraph" w:customStyle="1" w:styleId="TF">
    <w:name w:val="TF"/>
    <w:basedOn w:val="TH"/>
    <w:rsid w:val="00015683"/>
    <w:pPr>
      <w:keepNext w:val="0"/>
      <w:spacing w:before="0" w:after="240"/>
    </w:pPr>
    <w:rPr>
      <w:lang w:eastAsia="en-GB"/>
    </w:rPr>
  </w:style>
  <w:style w:type="paragraph" w:customStyle="1" w:styleId="Figuretitle">
    <w:name w:val="Figure_title"/>
    <w:basedOn w:val="Normal"/>
    <w:next w:val="Normal"/>
    <w:rsid w:val="00BB22E7"/>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szCs w:val="20"/>
      <w:lang w:val="en-GB"/>
    </w:rPr>
  </w:style>
  <w:style w:type="paragraph" w:customStyle="1" w:styleId="FigureNo">
    <w:name w:val="Figure_No"/>
    <w:basedOn w:val="Normal"/>
    <w:next w:val="Normal"/>
    <w:rsid w:val="00BB22E7"/>
    <w:pPr>
      <w:keepNext/>
      <w:keepLines/>
      <w:tabs>
        <w:tab w:val="left" w:pos="1134"/>
        <w:tab w:val="left" w:pos="1871"/>
        <w:tab w:val="left" w:pos="2268"/>
      </w:tabs>
      <w:overflowPunct w:val="0"/>
      <w:autoSpaceDE w:val="0"/>
      <w:autoSpaceDN w:val="0"/>
      <w:adjustRightInd w:val="0"/>
      <w:spacing w:before="480" w:after="120"/>
      <w:jc w:val="center"/>
      <w:textAlignment w:val="baseline"/>
    </w:pPr>
    <w:rPr>
      <w:caps/>
      <w:szCs w:val="20"/>
      <w:lang w:val="en-GB"/>
    </w:rPr>
  </w:style>
  <w:style w:type="paragraph" w:customStyle="1" w:styleId="TAL">
    <w:name w:val="TAL"/>
    <w:basedOn w:val="Normal"/>
    <w:link w:val="TALChar"/>
    <w:qFormat/>
    <w:rsid w:val="00291E61"/>
    <w:pPr>
      <w:keepNext/>
      <w:keepLines/>
    </w:pPr>
    <w:rPr>
      <w:rFonts w:ascii="Arial" w:eastAsia="Malgun Gothic" w:hAnsi="Arial"/>
      <w:sz w:val="18"/>
      <w:szCs w:val="20"/>
      <w:lang w:val="en-GB"/>
    </w:rPr>
  </w:style>
  <w:style w:type="paragraph" w:customStyle="1" w:styleId="Tabletext">
    <w:name w:val="Table_text"/>
    <w:basedOn w:val="Normal"/>
    <w:rsid w:val="00291E6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szCs w:val="20"/>
      <w:lang w:val="en-GB"/>
    </w:rPr>
  </w:style>
  <w:style w:type="character" w:customStyle="1" w:styleId="TALChar">
    <w:name w:val="TAL Char"/>
    <w:link w:val="TAL"/>
    <w:qFormat/>
    <w:rsid w:val="00291E61"/>
    <w:rPr>
      <w:rFonts w:ascii="Arial" w:eastAsia="Malgun Gothic" w:hAnsi="Arial"/>
      <w:sz w:val="18"/>
      <w:lang w:eastAsia="en-US"/>
    </w:rPr>
  </w:style>
  <w:style w:type="paragraph" w:customStyle="1" w:styleId="Tablelegend">
    <w:name w:val="Table_legend"/>
    <w:basedOn w:val="Normal"/>
    <w:rsid w:val="00515918"/>
    <w:pPr>
      <w:tabs>
        <w:tab w:val="left" w:pos="1134"/>
        <w:tab w:val="left" w:pos="1871"/>
        <w:tab w:val="left" w:pos="2268"/>
      </w:tabs>
      <w:overflowPunct w:val="0"/>
      <w:autoSpaceDE w:val="0"/>
      <w:autoSpaceDN w:val="0"/>
      <w:adjustRightInd w:val="0"/>
      <w:spacing w:before="120"/>
      <w:textAlignment w:val="baseline"/>
    </w:pPr>
    <w:rPr>
      <w:szCs w:val="20"/>
      <w:lang w:val="en-GB"/>
    </w:rPr>
  </w:style>
  <w:style w:type="paragraph" w:customStyle="1" w:styleId="TableNo">
    <w:name w:val="Table_No"/>
    <w:basedOn w:val="Normal"/>
    <w:next w:val="Normal"/>
    <w:rsid w:val="00515918"/>
    <w:pPr>
      <w:keepNext/>
      <w:tabs>
        <w:tab w:val="left" w:pos="1134"/>
        <w:tab w:val="left" w:pos="1871"/>
        <w:tab w:val="left" w:pos="2268"/>
      </w:tabs>
      <w:overflowPunct w:val="0"/>
      <w:autoSpaceDE w:val="0"/>
      <w:autoSpaceDN w:val="0"/>
      <w:adjustRightInd w:val="0"/>
      <w:spacing w:before="560" w:after="120"/>
      <w:jc w:val="center"/>
      <w:textAlignment w:val="baseline"/>
    </w:pPr>
    <w:rPr>
      <w:caps/>
      <w:szCs w:val="20"/>
      <w:lang w:val="en-GB"/>
    </w:rPr>
  </w:style>
  <w:style w:type="paragraph" w:customStyle="1" w:styleId="Tabletitle">
    <w:name w:val="Table_title"/>
    <w:basedOn w:val="Normal"/>
    <w:next w:val="Tabletext"/>
    <w:rsid w:val="00515918"/>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szCs w:val="20"/>
      <w:lang w:val="en-GB"/>
    </w:rPr>
  </w:style>
  <w:style w:type="paragraph" w:customStyle="1" w:styleId="Figure">
    <w:name w:val="Figure"/>
    <w:basedOn w:val="Normal"/>
    <w:next w:val="Normal"/>
    <w:rsid w:val="00515918"/>
    <w:pPr>
      <w:keepNext/>
      <w:keepLines/>
      <w:tabs>
        <w:tab w:val="left" w:pos="1134"/>
        <w:tab w:val="left" w:pos="1871"/>
        <w:tab w:val="left" w:pos="2268"/>
      </w:tabs>
      <w:overflowPunct w:val="0"/>
      <w:autoSpaceDE w:val="0"/>
      <w:autoSpaceDN w:val="0"/>
      <w:adjustRightInd w:val="0"/>
      <w:spacing w:before="120"/>
      <w:jc w:val="center"/>
      <w:textAlignment w:val="baseline"/>
    </w:pPr>
    <w:rPr>
      <w:sz w:val="24"/>
      <w:szCs w:val="20"/>
      <w:lang w:val="en-GB"/>
    </w:rPr>
  </w:style>
  <w:style w:type="paragraph" w:customStyle="1" w:styleId="Rientra1">
    <w:name w:val="Rientra1"/>
    <w:basedOn w:val="Normal"/>
    <w:uiPriority w:val="99"/>
    <w:rsid w:val="00515918"/>
    <w:pPr>
      <w:numPr>
        <w:numId w:val="3"/>
      </w:numPr>
      <w:tabs>
        <w:tab w:val="left" w:pos="0"/>
        <w:tab w:val="num" w:pos="502"/>
      </w:tabs>
      <w:suppressAutoHyphens/>
      <w:autoSpaceDN w:val="0"/>
      <w:spacing w:before="60" w:after="60"/>
      <w:ind w:left="502"/>
      <w:jc w:val="both"/>
    </w:pPr>
    <w:rPr>
      <w:rFonts w:eastAsia="SimSun"/>
      <w:szCs w:val="20"/>
      <w:lang w:val="en-GB"/>
    </w:rPr>
  </w:style>
  <w:style w:type="paragraph" w:customStyle="1" w:styleId="Tablefin">
    <w:name w:val="Table_fin"/>
    <w:basedOn w:val="Normal"/>
    <w:next w:val="Normal"/>
    <w:rsid w:val="00515918"/>
    <w:pPr>
      <w:suppressAutoHyphens/>
      <w:autoSpaceDN w:val="0"/>
      <w:jc w:val="both"/>
    </w:pPr>
    <w:rPr>
      <w:rFonts w:eastAsia="Batang"/>
      <w:szCs w:val="20"/>
      <w:lang w:val="en-GB"/>
    </w:rPr>
  </w:style>
  <w:style w:type="numbering" w:customStyle="1" w:styleId="LFO19">
    <w:name w:val="LFO19"/>
    <w:basedOn w:val="NoList"/>
    <w:rsid w:val="00515918"/>
    <w:pPr>
      <w:numPr>
        <w:numId w:val="3"/>
      </w:numPr>
    </w:pPr>
  </w:style>
  <w:style w:type="paragraph" w:styleId="BodyTextIndent2">
    <w:name w:val="Body Text Indent 2"/>
    <w:basedOn w:val="Normal"/>
    <w:link w:val="BodyTextIndent2Char"/>
    <w:unhideWhenUsed/>
    <w:qFormat/>
    <w:rsid w:val="00FE23E9"/>
    <w:pPr>
      <w:spacing w:after="120" w:line="480" w:lineRule="auto"/>
      <w:ind w:left="283"/>
    </w:pPr>
  </w:style>
  <w:style w:type="character" w:customStyle="1" w:styleId="BodyTextIndent2Char">
    <w:name w:val="Body Text Indent 2 Char"/>
    <w:basedOn w:val="DefaultParagraphFont"/>
    <w:link w:val="BodyTextIndent2"/>
    <w:uiPriority w:val="99"/>
    <w:rsid w:val="00FE23E9"/>
    <w:rPr>
      <w:rFonts w:ascii="Times New Roman" w:eastAsia="Times New Roman" w:hAnsi="Times New Roman"/>
      <w:szCs w:val="24"/>
      <w:lang w:val="en-US" w:eastAsia="en-US"/>
    </w:rPr>
  </w:style>
  <w:style w:type="paragraph" w:customStyle="1" w:styleId="ZU">
    <w:name w:val="ZU"/>
    <w:rsid w:val="00FE23E9"/>
    <w:pPr>
      <w:framePr w:w="10206" w:wrap="notBeside" w:vAnchor="page" w:hAnchor="margin" w:y="6238"/>
      <w:widowControl w:val="0"/>
      <w:pBdr>
        <w:top w:val="single" w:sz="12" w:space="1" w:color="auto"/>
      </w:pBdr>
      <w:jc w:val="right"/>
    </w:pPr>
    <w:rPr>
      <w:rFonts w:ascii="Arial" w:hAnsi="Arial"/>
      <w:noProof/>
      <w:lang w:eastAsia="en-US"/>
    </w:rPr>
  </w:style>
  <w:style w:type="character" w:customStyle="1" w:styleId="Heading5Char">
    <w:name w:val="Heading 5 Char"/>
    <w:basedOn w:val="DefaultParagraphFont"/>
    <w:link w:val="Heading5"/>
    <w:uiPriority w:val="9"/>
    <w:semiHidden/>
    <w:rsid w:val="00467165"/>
    <w:rPr>
      <w:rFonts w:asciiTheme="majorHAnsi" w:eastAsiaTheme="majorEastAsia" w:hAnsiTheme="majorHAnsi" w:cstheme="majorBidi"/>
      <w:color w:val="243F60" w:themeColor="accent1" w:themeShade="7F"/>
      <w:szCs w:val="24"/>
      <w:lang w:val="en-US" w:eastAsia="en-US"/>
    </w:rPr>
  </w:style>
  <w:style w:type="character" w:customStyle="1" w:styleId="CaptionChar1">
    <w:name w:val="Caption Char1"/>
    <w:aliases w:val="cap Char1,cap Char Char,Caption Char Char,Caption Char1 Char Char,cap Char Char1 Char,Caption Char Char1 Char Char,cap Char2 Char Char,ECC Caption Char,Ca Char,Figure Lable Char,Caption Char Char Char Char,cap Char Char Char Char"/>
    <w:link w:val="Caption"/>
    <w:uiPriority w:val="35"/>
    <w:qFormat/>
    <w:rsid w:val="0048798D"/>
    <w:rPr>
      <w:rFonts w:ascii="Times New Roman" w:eastAsia="Times New Roman" w:hAnsi="Times New Roman"/>
      <w:b/>
      <w:bCs/>
      <w:sz w:val="21"/>
      <w:szCs w:val="21"/>
      <w:lang w:val="en-US" w:eastAsia="en-US"/>
    </w:rPr>
  </w:style>
  <w:style w:type="paragraph" w:customStyle="1" w:styleId="enumlev1">
    <w:name w:val="enumlev1"/>
    <w:basedOn w:val="Normal"/>
    <w:rsid w:val="00CD2601"/>
    <w:pPr>
      <w:tabs>
        <w:tab w:val="left" w:pos="1134"/>
        <w:tab w:val="left" w:pos="1871"/>
        <w:tab w:val="left" w:pos="2608"/>
        <w:tab w:val="left" w:pos="3345"/>
      </w:tabs>
      <w:overflowPunct w:val="0"/>
      <w:autoSpaceDE w:val="0"/>
      <w:autoSpaceDN w:val="0"/>
      <w:adjustRightInd w:val="0"/>
      <w:spacing w:before="80"/>
      <w:ind w:left="1134" w:hanging="1134"/>
      <w:textAlignment w:val="baseline"/>
    </w:pPr>
    <w:rPr>
      <w:sz w:val="24"/>
      <w:szCs w:val="20"/>
      <w:lang w:val="en-GB"/>
    </w:rPr>
  </w:style>
  <w:style w:type="paragraph" w:customStyle="1" w:styleId="enumlev2">
    <w:name w:val="enumlev2"/>
    <w:basedOn w:val="enumlev1"/>
    <w:rsid w:val="00CD2601"/>
    <w:pPr>
      <w:ind w:left="1871" w:hanging="737"/>
    </w:pPr>
  </w:style>
  <w:style w:type="paragraph" w:customStyle="1" w:styleId="enumlev3">
    <w:name w:val="enumlev3"/>
    <w:basedOn w:val="enumlev2"/>
    <w:rsid w:val="00CD2601"/>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uiPriority w:val="99"/>
    <w:rsid w:val="00CD2601"/>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uiPriority w:val="99"/>
    <w:rsid w:val="00CD2601"/>
    <w:pPr>
      <w:keepLines/>
      <w:tabs>
        <w:tab w:val="left" w:pos="255"/>
        <w:tab w:val="left" w:pos="1134"/>
        <w:tab w:val="left" w:pos="1871"/>
        <w:tab w:val="left" w:pos="2268"/>
      </w:tabs>
      <w:overflowPunct w:val="0"/>
      <w:autoSpaceDE w:val="0"/>
      <w:autoSpaceDN w:val="0"/>
      <w:adjustRightInd w:val="0"/>
      <w:spacing w:before="120"/>
      <w:textAlignment w:val="baseline"/>
    </w:pPr>
    <w:rPr>
      <w:sz w:val="24"/>
      <w:szCs w:val="20"/>
      <w:lang w:val="en-GB"/>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uiPriority w:val="99"/>
    <w:rsid w:val="00CD2601"/>
    <w:rPr>
      <w:rFonts w:ascii="Times New Roman" w:eastAsia="Times New Roman" w:hAnsi="Times New Roman"/>
      <w:sz w:val="24"/>
      <w:lang w:eastAsia="en-US"/>
    </w:rPr>
  </w:style>
  <w:style w:type="table" w:customStyle="1" w:styleId="TableGrid1">
    <w:name w:val="Table Grid1"/>
    <w:basedOn w:val="TableNormal"/>
    <w:next w:val="TableGrid"/>
    <w:uiPriority w:val="59"/>
    <w:rsid w:val="00480C88"/>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
    <w:name w:val="NO"/>
    <w:basedOn w:val="Normal"/>
    <w:link w:val="NOChar"/>
    <w:qFormat/>
    <w:rsid w:val="00040902"/>
    <w:pPr>
      <w:keepLines/>
      <w:overflowPunct w:val="0"/>
      <w:autoSpaceDE w:val="0"/>
      <w:autoSpaceDN w:val="0"/>
      <w:adjustRightInd w:val="0"/>
      <w:spacing w:after="180"/>
      <w:ind w:left="1135" w:hanging="851"/>
      <w:textAlignment w:val="baseline"/>
    </w:pPr>
    <w:rPr>
      <w:szCs w:val="20"/>
      <w:lang w:val="en-GB" w:eastAsia="ja-JP"/>
    </w:rPr>
  </w:style>
  <w:style w:type="character" w:customStyle="1" w:styleId="NOChar">
    <w:name w:val="NO Char"/>
    <w:link w:val="NO"/>
    <w:qFormat/>
    <w:rsid w:val="00040902"/>
    <w:rPr>
      <w:rFonts w:ascii="Times New Roman" w:eastAsia="Times New Roman" w:hAnsi="Times New Roman"/>
      <w:lang w:eastAsia="ja-JP"/>
    </w:rPr>
  </w:style>
  <w:style w:type="paragraph" w:customStyle="1" w:styleId="Reference">
    <w:name w:val="Reference"/>
    <w:basedOn w:val="Normal"/>
    <w:qFormat/>
    <w:rsid w:val="00040902"/>
    <w:pPr>
      <w:ind w:left="567" w:hanging="283"/>
    </w:pPr>
    <w:rPr>
      <w:rFonts w:eastAsia="MS Mincho"/>
      <w:szCs w:val="20"/>
      <w:lang w:val="en-GB" w:eastAsia="en-GB"/>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R4_bullets Char,列出段落 Char,列 Char"/>
    <w:link w:val="ListParagraph"/>
    <w:uiPriority w:val="34"/>
    <w:qFormat/>
    <w:locked/>
    <w:rsid w:val="00D87265"/>
    <w:rPr>
      <w:rFonts w:ascii="Times New Roman" w:eastAsia="Times New Roman" w:hAnsi="Times New Roman"/>
      <w:szCs w:val="24"/>
      <w:lang w:val="en-US" w:eastAsia="en-US"/>
    </w:rPr>
  </w:style>
  <w:style w:type="character" w:customStyle="1" w:styleId="maintextChar">
    <w:name w:val="main text Char"/>
    <w:link w:val="maintext"/>
    <w:qFormat/>
    <w:locked/>
    <w:rsid w:val="00E32FAD"/>
    <w:rPr>
      <w:rFonts w:ascii="Malgun Gothic" w:eastAsia="Malgun Gothic" w:hAnsi="Malgun Gothic" w:cs="Batang"/>
      <w:lang w:eastAsia="ko-KR"/>
    </w:rPr>
  </w:style>
  <w:style w:type="paragraph" w:customStyle="1" w:styleId="maintext">
    <w:name w:val="main text"/>
    <w:basedOn w:val="Normal"/>
    <w:link w:val="maintextChar"/>
    <w:qFormat/>
    <w:rsid w:val="00E32FAD"/>
    <w:pPr>
      <w:spacing w:before="60" w:after="60" w:line="288" w:lineRule="auto"/>
      <w:ind w:firstLineChars="200" w:firstLine="200"/>
      <w:jc w:val="both"/>
    </w:pPr>
    <w:rPr>
      <w:rFonts w:ascii="Malgun Gothic" w:eastAsia="Malgun Gothic" w:hAnsi="Malgun Gothic" w:cs="Batang"/>
      <w:szCs w:val="20"/>
      <w:lang w:val="en-GB" w:eastAsia="ko-KR"/>
    </w:rPr>
  </w:style>
  <w:style w:type="paragraph" w:customStyle="1" w:styleId="TAR">
    <w:name w:val="TAR"/>
    <w:basedOn w:val="TAL"/>
    <w:rsid w:val="0040629F"/>
    <w:pPr>
      <w:jc w:val="right"/>
    </w:pPr>
    <w:rPr>
      <w:rFonts w:eastAsia="Times New Roman"/>
    </w:rPr>
  </w:style>
  <w:style w:type="paragraph" w:styleId="ListNumber2">
    <w:name w:val="List Number 2"/>
    <w:basedOn w:val="ListNumber"/>
    <w:rsid w:val="00016253"/>
    <w:pPr>
      <w:numPr>
        <w:numId w:val="4"/>
      </w:numPr>
      <w:tabs>
        <w:tab w:val="clear" w:pos="643"/>
      </w:tabs>
      <w:overflowPunct w:val="0"/>
      <w:autoSpaceDE w:val="0"/>
      <w:autoSpaceDN w:val="0"/>
      <w:adjustRightInd w:val="0"/>
      <w:spacing w:after="180"/>
      <w:ind w:left="851" w:hanging="284"/>
      <w:contextualSpacing w:val="0"/>
      <w:textAlignment w:val="baseline"/>
    </w:pPr>
    <w:rPr>
      <w:szCs w:val="20"/>
      <w:lang w:val="en-GB" w:eastAsia="en-GB"/>
    </w:rPr>
  </w:style>
  <w:style w:type="paragraph" w:styleId="ListNumber">
    <w:name w:val="List Number"/>
    <w:basedOn w:val="Normal"/>
    <w:uiPriority w:val="99"/>
    <w:semiHidden/>
    <w:unhideWhenUsed/>
    <w:rsid w:val="00016253"/>
    <w:pPr>
      <w:numPr>
        <w:numId w:val="5"/>
      </w:numPr>
      <w:contextualSpacing/>
    </w:pPr>
  </w:style>
  <w:style w:type="table" w:customStyle="1" w:styleId="TableGrid11">
    <w:name w:val="Table Grid11"/>
    <w:basedOn w:val="TableNormal"/>
    <w:next w:val="TableGrid"/>
    <w:uiPriority w:val="59"/>
    <w:rsid w:val="005851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link w:val="B1Car"/>
    <w:rsid w:val="00CD3A8D"/>
    <w:pPr>
      <w:numPr>
        <w:numId w:val="6"/>
      </w:numPr>
    </w:pPr>
    <w:rPr>
      <w:rFonts w:eastAsia="Times New Roman"/>
      <w:lang w:eastAsia="en-US"/>
    </w:rPr>
  </w:style>
  <w:style w:type="character" w:customStyle="1" w:styleId="B1Car">
    <w:name w:val="B1+ Car"/>
    <w:link w:val="B1"/>
    <w:rsid w:val="00CD3A8D"/>
    <w:rPr>
      <w:rFonts w:ascii="Times New Roman" w:eastAsia="Times New Roman" w:hAnsi="Times New Roman"/>
      <w:lang w:eastAsia="en-US"/>
    </w:rPr>
  </w:style>
  <w:style w:type="table" w:customStyle="1" w:styleId="TableGrid2">
    <w:name w:val="Table Grid2"/>
    <w:basedOn w:val="TableNormal"/>
    <w:next w:val="TableGrid"/>
    <w:uiPriority w:val="39"/>
    <w:qFormat/>
    <w:rsid w:val="00875532"/>
    <w:rPr>
      <w:rFonts w:ascii="Times New Roman" w:eastAsia="Times New Roman" w:hAnsi="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CCTablenote">
    <w:name w:val="ECC Table note"/>
    <w:basedOn w:val="Normal"/>
    <w:next w:val="Normal"/>
    <w:autoRedefine/>
    <w:qFormat/>
    <w:rsid w:val="005779DE"/>
    <w:pPr>
      <w:spacing w:before="60" w:line="276" w:lineRule="auto"/>
      <w:ind w:left="284" w:hanging="284"/>
    </w:pPr>
    <w:rPr>
      <w:rFonts w:ascii="Arial" w:hAnsi="Arial"/>
      <w:sz w:val="16"/>
      <w:szCs w:val="16"/>
      <w:lang w:val="en-GB"/>
    </w:rPr>
  </w:style>
  <w:style w:type="table" w:customStyle="1" w:styleId="ECCTable-redheader">
    <w:name w:val="ECC Table - red header"/>
    <w:basedOn w:val="TableNormal"/>
    <w:qFormat/>
    <w:rsid w:val="005779DE"/>
    <w:pPr>
      <w:spacing w:before="60" w:after="200" w:line="276" w:lineRule="auto"/>
    </w:pPr>
    <w:rPr>
      <w:rFonts w:ascii="Times New Roman" w:eastAsia="Calibri" w:hAnsi="Times New Roman"/>
      <w:lang w:val="de-DE" w:eastAsia="de-DE"/>
    </w:rPr>
    <w:tblP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cPr>
      <w:vAlign w:val="center"/>
    </w:tcPr>
    <w:tblStylePr w:type="firstRow">
      <w:pPr>
        <w:wordWrap/>
        <w:spacing w:beforeLines="0" w:before="100" w:beforeAutospacing="1" w:afterLines="0" w:after="100" w:afterAutospacing="1" w:line="240" w:lineRule="auto"/>
        <w:jc w:val="center"/>
      </w:pPr>
      <w:rPr>
        <w:b/>
        <w:i w:val="0"/>
        <w:color w:val="FFFFFF" w:themeColor="background1"/>
      </w:rPr>
      <w:tblPr/>
      <w:tcPr>
        <w:tcBorders>
          <w:top w:val="single" w:sz="4" w:space="0" w:color="D22A23"/>
          <w:left w:val="single" w:sz="4" w:space="0" w:color="D22A23"/>
          <w:bottom w:val="single" w:sz="4" w:space="0" w:color="D22A23"/>
          <w:right w:val="single" w:sz="4" w:space="0" w:color="D22A23"/>
          <w:insideH w:val="nil"/>
          <w:insideV w:val="single" w:sz="4" w:space="0" w:color="auto"/>
          <w:tl2br w:val="nil"/>
          <w:tr2bl w:val="nil"/>
        </w:tcBorders>
        <w:shd w:val="clear" w:color="auto" w:fill="D22A23"/>
      </w:tcPr>
    </w:tblStylePr>
  </w:style>
  <w:style w:type="paragraph" w:customStyle="1" w:styleId="H6">
    <w:name w:val="H6"/>
    <w:basedOn w:val="Heading5"/>
    <w:next w:val="Normal"/>
    <w:link w:val="H6Char"/>
    <w:qFormat/>
    <w:rsid w:val="004767E5"/>
    <w:pPr>
      <w:spacing w:before="120" w:after="180"/>
      <w:ind w:left="1985" w:hanging="1985"/>
      <w:outlineLvl w:val="9"/>
    </w:pPr>
    <w:rPr>
      <w:rFonts w:ascii="Arial" w:eastAsia="Times New Roman" w:hAnsi="Arial" w:cs="Times New Roman"/>
      <w:color w:val="auto"/>
      <w:szCs w:val="20"/>
      <w:lang w:val="en-GB"/>
    </w:rPr>
  </w:style>
  <w:style w:type="character" w:customStyle="1" w:styleId="H6Char">
    <w:name w:val="H6 Char"/>
    <w:link w:val="H6"/>
    <w:qFormat/>
    <w:rsid w:val="004767E5"/>
    <w:rPr>
      <w:rFonts w:ascii="Arial" w:eastAsia="Times New Roman" w:hAnsi="Arial"/>
      <w:lang w:eastAsia="en-US"/>
    </w:rPr>
  </w:style>
  <w:style w:type="paragraph" w:customStyle="1" w:styleId="ZT">
    <w:name w:val="ZT"/>
    <w:uiPriority w:val="99"/>
    <w:qFormat/>
    <w:rsid w:val="00617F87"/>
    <w:pPr>
      <w:framePr w:wrap="notBeside" w:hAnchor="margin" w:yAlign="center"/>
      <w:widowControl w:val="0"/>
      <w:spacing w:line="240" w:lineRule="atLeast"/>
      <w:jc w:val="right"/>
    </w:pPr>
    <w:rPr>
      <w:rFonts w:ascii="Arial" w:eastAsiaTheme="minorEastAsia" w:hAnsi="Arial"/>
      <w:b/>
      <w:sz w:val="34"/>
      <w:lang w:eastAsia="en-US"/>
    </w:rPr>
  </w:style>
  <w:style w:type="character" w:customStyle="1" w:styleId="normaltextrun">
    <w:name w:val="normaltextrun"/>
    <w:basedOn w:val="DefaultParagraphFont"/>
    <w:qFormat/>
    <w:rsid w:val="007C4B79"/>
  </w:style>
  <w:style w:type="paragraph" w:customStyle="1" w:styleId="paragraph">
    <w:name w:val="paragraph"/>
    <w:basedOn w:val="Normal"/>
    <w:rsid w:val="007C4B79"/>
    <w:pPr>
      <w:spacing w:before="100" w:beforeAutospacing="1" w:after="100" w:afterAutospacing="1"/>
    </w:pPr>
    <w:rPr>
      <w:sz w:val="24"/>
      <w:lang w:val="en-GB" w:eastAsia="en-GB"/>
    </w:rPr>
  </w:style>
  <w:style w:type="character" w:customStyle="1" w:styleId="eop">
    <w:name w:val="eop"/>
    <w:basedOn w:val="DefaultParagraphFont"/>
    <w:rsid w:val="007C4B79"/>
  </w:style>
  <w:style w:type="paragraph" w:styleId="Revision">
    <w:name w:val="Revision"/>
    <w:hidden/>
    <w:uiPriority w:val="99"/>
    <w:semiHidden/>
    <w:rsid w:val="002E3298"/>
    <w:rPr>
      <w:rFonts w:ascii="Times New Roman" w:eastAsia="Times New Roman" w:hAnsi="Times New Roman"/>
      <w:szCs w:val="24"/>
      <w:lang w:val="en-US" w:eastAsia="en-US"/>
    </w:rPr>
  </w:style>
  <w:style w:type="paragraph" w:styleId="Index2">
    <w:name w:val="index 2"/>
    <w:basedOn w:val="Index1"/>
    <w:next w:val="Normal"/>
    <w:semiHidden/>
    <w:qFormat/>
    <w:rsid w:val="00ED45F4"/>
    <w:pPr>
      <w:keepLines/>
      <w:overflowPunct w:val="0"/>
      <w:autoSpaceDE w:val="0"/>
      <w:autoSpaceDN w:val="0"/>
      <w:adjustRightInd w:val="0"/>
      <w:ind w:left="284" w:firstLine="0"/>
      <w:textAlignment w:val="baseline"/>
    </w:pPr>
    <w:rPr>
      <w:szCs w:val="20"/>
      <w:lang w:val="en-GB" w:eastAsia="en-GB"/>
    </w:rPr>
  </w:style>
  <w:style w:type="paragraph" w:styleId="Index1">
    <w:name w:val="index 1"/>
    <w:basedOn w:val="Normal"/>
    <w:next w:val="Normal"/>
    <w:autoRedefine/>
    <w:uiPriority w:val="99"/>
    <w:semiHidden/>
    <w:unhideWhenUsed/>
    <w:rsid w:val="00ED45F4"/>
    <w:pPr>
      <w:ind w:left="200" w:hanging="200"/>
    </w:pPr>
  </w:style>
  <w:style w:type="paragraph" w:customStyle="1" w:styleId="NW">
    <w:name w:val="NW"/>
    <w:basedOn w:val="NO"/>
    <w:rsid w:val="00F11A86"/>
    <w:pPr>
      <w:overflowPunct/>
      <w:autoSpaceDE/>
      <w:autoSpaceDN/>
      <w:adjustRightInd/>
      <w:spacing w:after="0"/>
      <w:textAlignment w:val="auto"/>
    </w:pPr>
    <w:rPr>
      <w:rFonts w:eastAsia="SimSun"/>
      <w:lang w:val="x-none" w:eastAsia="en-US"/>
    </w:rPr>
  </w:style>
  <w:style w:type="character" w:styleId="PlaceholderText">
    <w:name w:val="Placeholder Text"/>
    <w:basedOn w:val="DefaultParagraphFont"/>
    <w:uiPriority w:val="99"/>
    <w:semiHidden/>
    <w:rsid w:val="004D2D1D"/>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186628">
      <w:bodyDiv w:val="1"/>
      <w:marLeft w:val="0"/>
      <w:marRight w:val="0"/>
      <w:marTop w:val="0"/>
      <w:marBottom w:val="0"/>
      <w:divBdr>
        <w:top w:val="none" w:sz="0" w:space="0" w:color="auto"/>
        <w:left w:val="none" w:sz="0" w:space="0" w:color="auto"/>
        <w:bottom w:val="none" w:sz="0" w:space="0" w:color="auto"/>
        <w:right w:val="none" w:sz="0" w:space="0" w:color="auto"/>
      </w:divBdr>
    </w:div>
    <w:div w:id="110712184">
      <w:bodyDiv w:val="1"/>
      <w:marLeft w:val="0"/>
      <w:marRight w:val="0"/>
      <w:marTop w:val="0"/>
      <w:marBottom w:val="0"/>
      <w:divBdr>
        <w:top w:val="none" w:sz="0" w:space="0" w:color="auto"/>
        <w:left w:val="none" w:sz="0" w:space="0" w:color="auto"/>
        <w:bottom w:val="none" w:sz="0" w:space="0" w:color="auto"/>
        <w:right w:val="none" w:sz="0" w:space="0" w:color="auto"/>
      </w:divBdr>
      <w:divsChild>
        <w:div w:id="516697727">
          <w:marLeft w:val="360"/>
          <w:marRight w:val="0"/>
          <w:marTop w:val="200"/>
          <w:marBottom w:val="0"/>
          <w:divBdr>
            <w:top w:val="none" w:sz="0" w:space="0" w:color="auto"/>
            <w:left w:val="none" w:sz="0" w:space="0" w:color="auto"/>
            <w:bottom w:val="none" w:sz="0" w:space="0" w:color="auto"/>
            <w:right w:val="none" w:sz="0" w:space="0" w:color="auto"/>
          </w:divBdr>
        </w:div>
        <w:div w:id="894436205">
          <w:marLeft w:val="1080"/>
          <w:marRight w:val="0"/>
          <w:marTop w:val="100"/>
          <w:marBottom w:val="0"/>
          <w:divBdr>
            <w:top w:val="none" w:sz="0" w:space="0" w:color="auto"/>
            <w:left w:val="none" w:sz="0" w:space="0" w:color="auto"/>
            <w:bottom w:val="none" w:sz="0" w:space="0" w:color="auto"/>
            <w:right w:val="none" w:sz="0" w:space="0" w:color="auto"/>
          </w:divBdr>
        </w:div>
      </w:divsChild>
    </w:div>
    <w:div w:id="133257974">
      <w:bodyDiv w:val="1"/>
      <w:marLeft w:val="0"/>
      <w:marRight w:val="0"/>
      <w:marTop w:val="0"/>
      <w:marBottom w:val="0"/>
      <w:divBdr>
        <w:top w:val="none" w:sz="0" w:space="0" w:color="auto"/>
        <w:left w:val="none" w:sz="0" w:space="0" w:color="auto"/>
        <w:bottom w:val="none" w:sz="0" w:space="0" w:color="auto"/>
        <w:right w:val="none" w:sz="0" w:space="0" w:color="auto"/>
      </w:divBdr>
    </w:div>
    <w:div w:id="134493962">
      <w:bodyDiv w:val="1"/>
      <w:marLeft w:val="0"/>
      <w:marRight w:val="0"/>
      <w:marTop w:val="0"/>
      <w:marBottom w:val="0"/>
      <w:divBdr>
        <w:top w:val="none" w:sz="0" w:space="0" w:color="auto"/>
        <w:left w:val="none" w:sz="0" w:space="0" w:color="auto"/>
        <w:bottom w:val="none" w:sz="0" w:space="0" w:color="auto"/>
        <w:right w:val="none" w:sz="0" w:space="0" w:color="auto"/>
      </w:divBdr>
    </w:div>
    <w:div w:id="152764782">
      <w:bodyDiv w:val="1"/>
      <w:marLeft w:val="0"/>
      <w:marRight w:val="0"/>
      <w:marTop w:val="0"/>
      <w:marBottom w:val="0"/>
      <w:divBdr>
        <w:top w:val="none" w:sz="0" w:space="0" w:color="auto"/>
        <w:left w:val="none" w:sz="0" w:space="0" w:color="auto"/>
        <w:bottom w:val="none" w:sz="0" w:space="0" w:color="auto"/>
        <w:right w:val="none" w:sz="0" w:space="0" w:color="auto"/>
      </w:divBdr>
    </w:div>
    <w:div w:id="233244679">
      <w:bodyDiv w:val="1"/>
      <w:marLeft w:val="0"/>
      <w:marRight w:val="0"/>
      <w:marTop w:val="0"/>
      <w:marBottom w:val="0"/>
      <w:divBdr>
        <w:top w:val="none" w:sz="0" w:space="0" w:color="auto"/>
        <w:left w:val="none" w:sz="0" w:space="0" w:color="auto"/>
        <w:bottom w:val="none" w:sz="0" w:space="0" w:color="auto"/>
        <w:right w:val="none" w:sz="0" w:space="0" w:color="auto"/>
      </w:divBdr>
    </w:div>
    <w:div w:id="234828793">
      <w:bodyDiv w:val="1"/>
      <w:marLeft w:val="0"/>
      <w:marRight w:val="0"/>
      <w:marTop w:val="0"/>
      <w:marBottom w:val="0"/>
      <w:divBdr>
        <w:top w:val="none" w:sz="0" w:space="0" w:color="auto"/>
        <w:left w:val="none" w:sz="0" w:space="0" w:color="auto"/>
        <w:bottom w:val="none" w:sz="0" w:space="0" w:color="auto"/>
        <w:right w:val="none" w:sz="0" w:space="0" w:color="auto"/>
      </w:divBdr>
    </w:div>
    <w:div w:id="293489724">
      <w:bodyDiv w:val="1"/>
      <w:marLeft w:val="0"/>
      <w:marRight w:val="0"/>
      <w:marTop w:val="0"/>
      <w:marBottom w:val="0"/>
      <w:divBdr>
        <w:top w:val="none" w:sz="0" w:space="0" w:color="auto"/>
        <w:left w:val="none" w:sz="0" w:space="0" w:color="auto"/>
        <w:bottom w:val="none" w:sz="0" w:space="0" w:color="auto"/>
        <w:right w:val="none" w:sz="0" w:space="0" w:color="auto"/>
      </w:divBdr>
    </w:div>
    <w:div w:id="298731180">
      <w:bodyDiv w:val="1"/>
      <w:marLeft w:val="0"/>
      <w:marRight w:val="0"/>
      <w:marTop w:val="0"/>
      <w:marBottom w:val="0"/>
      <w:divBdr>
        <w:top w:val="none" w:sz="0" w:space="0" w:color="auto"/>
        <w:left w:val="none" w:sz="0" w:space="0" w:color="auto"/>
        <w:bottom w:val="none" w:sz="0" w:space="0" w:color="auto"/>
        <w:right w:val="none" w:sz="0" w:space="0" w:color="auto"/>
      </w:divBdr>
    </w:div>
    <w:div w:id="304623384">
      <w:bodyDiv w:val="1"/>
      <w:marLeft w:val="0"/>
      <w:marRight w:val="0"/>
      <w:marTop w:val="0"/>
      <w:marBottom w:val="0"/>
      <w:divBdr>
        <w:top w:val="none" w:sz="0" w:space="0" w:color="auto"/>
        <w:left w:val="none" w:sz="0" w:space="0" w:color="auto"/>
        <w:bottom w:val="none" w:sz="0" w:space="0" w:color="auto"/>
        <w:right w:val="none" w:sz="0" w:space="0" w:color="auto"/>
      </w:divBdr>
    </w:div>
    <w:div w:id="326711118">
      <w:bodyDiv w:val="1"/>
      <w:marLeft w:val="0"/>
      <w:marRight w:val="0"/>
      <w:marTop w:val="0"/>
      <w:marBottom w:val="0"/>
      <w:divBdr>
        <w:top w:val="none" w:sz="0" w:space="0" w:color="auto"/>
        <w:left w:val="none" w:sz="0" w:space="0" w:color="auto"/>
        <w:bottom w:val="none" w:sz="0" w:space="0" w:color="auto"/>
        <w:right w:val="none" w:sz="0" w:space="0" w:color="auto"/>
      </w:divBdr>
    </w:div>
    <w:div w:id="332951150">
      <w:bodyDiv w:val="1"/>
      <w:marLeft w:val="0"/>
      <w:marRight w:val="0"/>
      <w:marTop w:val="0"/>
      <w:marBottom w:val="0"/>
      <w:divBdr>
        <w:top w:val="none" w:sz="0" w:space="0" w:color="auto"/>
        <w:left w:val="none" w:sz="0" w:space="0" w:color="auto"/>
        <w:bottom w:val="none" w:sz="0" w:space="0" w:color="auto"/>
        <w:right w:val="none" w:sz="0" w:space="0" w:color="auto"/>
      </w:divBdr>
      <w:divsChild>
        <w:div w:id="285891992">
          <w:marLeft w:val="360"/>
          <w:marRight w:val="0"/>
          <w:marTop w:val="200"/>
          <w:marBottom w:val="0"/>
          <w:divBdr>
            <w:top w:val="none" w:sz="0" w:space="0" w:color="auto"/>
            <w:left w:val="none" w:sz="0" w:space="0" w:color="auto"/>
            <w:bottom w:val="none" w:sz="0" w:space="0" w:color="auto"/>
            <w:right w:val="none" w:sz="0" w:space="0" w:color="auto"/>
          </w:divBdr>
        </w:div>
        <w:div w:id="335692803">
          <w:marLeft w:val="1080"/>
          <w:marRight w:val="0"/>
          <w:marTop w:val="100"/>
          <w:marBottom w:val="0"/>
          <w:divBdr>
            <w:top w:val="none" w:sz="0" w:space="0" w:color="auto"/>
            <w:left w:val="none" w:sz="0" w:space="0" w:color="auto"/>
            <w:bottom w:val="none" w:sz="0" w:space="0" w:color="auto"/>
            <w:right w:val="none" w:sz="0" w:space="0" w:color="auto"/>
          </w:divBdr>
        </w:div>
        <w:div w:id="2145652840">
          <w:marLeft w:val="360"/>
          <w:marRight w:val="0"/>
          <w:marTop w:val="200"/>
          <w:marBottom w:val="0"/>
          <w:divBdr>
            <w:top w:val="none" w:sz="0" w:space="0" w:color="auto"/>
            <w:left w:val="none" w:sz="0" w:space="0" w:color="auto"/>
            <w:bottom w:val="none" w:sz="0" w:space="0" w:color="auto"/>
            <w:right w:val="none" w:sz="0" w:space="0" w:color="auto"/>
          </w:divBdr>
        </w:div>
        <w:div w:id="1254044650">
          <w:marLeft w:val="1080"/>
          <w:marRight w:val="0"/>
          <w:marTop w:val="100"/>
          <w:marBottom w:val="0"/>
          <w:divBdr>
            <w:top w:val="none" w:sz="0" w:space="0" w:color="auto"/>
            <w:left w:val="none" w:sz="0" w:space="0" w:color="auto"/>
            <w:bottom w:val="none" w:sz="0" w:space="0" w:color="auto"/>
            <w:right w:val="none" w:sz="0" w:space="0" w:color="auto"/>
          </w:divBdr>
        </w:div>
        <w:div w:id="200747442">
          <w:marLeft w:val="360"/>
          <w:marRight w:val="0"/>
          <w:marTop w:val="200"/>
          <w:marBottom w:val="0"/>
          <w:divBdr>
            <w:top w:val="none" w:sz="0" w:space="0" w:color="auto"/>
            <w:left w:val="none" w:sz="0" w:space="0" w:color="auto"/>
            <w:bottom w:val="none" w:sz="0" w:space="0" w:color="auto"/>
            <w:right w:val="none" w:sz="0" w:space="0" w:color="auto"/>
          </w:divBdr>
        </w:div>
        <w:div w:id="1741361845">
          <w:marLeft w:val="1080"/>
          <w:marRight w:val="0"/>
          <w:marTop w:val="100"/>
          <w:marBottom w:val="0"/>
          <w:divBdr>
            <w:top w:val="none" w:sz="0" w:space="0" w:color="auto"/>
            <w:left w:val="none" w:sz="0" w:space="0" w:color="auto"/>
            <w:bottom w:val="none" w:sz="0" w:space="0" w:color="auto"/>
            <w:right w:val="none" w:sz="0" w:space="0" w:color="auto"/>
          </w:divBdr>
        </w:div>
        <w:div w:id="386998121">
          <w:marLeft w:val="360"/>
          <w:marRight w:val="0"/>
          <w:marTop w:val="200"/>
          <w:marBottom w:val="0"/>
          <w:divBdr>
            <w:top w:val="none" w:sz="0" w:space="0" w:color="auto"/>
            <w:left w:val="none" w:sz="0" w:space="0" w:color="auto"/>
            <w:bottom w:val="none" w:sz="0" w:space="0" w:color="auto"/>
            <w:right w:val="none" w:sz="0" w:space="0" w:color="auto"/>
          </w:divBdr>
        </w:div>
      </w:divsChild>
    </w:div>
    <w:div w:id="343215266">
      <w:bodyDiv w:val="1"/>
      <w:marLeft w:val="0"/>
      <w:marRight w:val="0"/>
      <w:marTop w:val="0"/>
      <w:marBottom w:val="0"/>
      <w:divBdr>
        <w:top w:val="none" w:sz="0" w:space="0" w:color="auto"/>
        <w:left w:val="none" w:sz="0" w:space="0" w:color="auto"/>
        <w:bottom w:val="none" w:sz="0" w:space="0" w:color="auto"/>
        <w:right w:val="none" w:sz="0" w:space="0" w:color="auto"/>
      </w:divBdr>
    </w:div>
    <w:div w:id="347366267">
      <w:bodyDiv w:val="1"/>
      <w:marLeft w:val="0"/>
      <w:marRight w:val="0"/>
      <w:marTop w:val="0"/>
      <w:marBottom w:val="0"/>
      <w:divBdr>
        <w:top w:val="none" w:sz="0" w:space="0" w:color="auto"/>
        <w:left w:val="none" w:sz="0" w:space="0" w:color="auto"/>
        <w:bottom w:val="none" w:sz="0" w:space="0" w:color="auto"/>
        <w:right w:val="none" w:sz="0" w:space="0" w:color="auto"/>
      </w:divBdr>
    </w:div>
    <w:div w:id="361900079">
      <w:bodyDiv w:val="1"/>
      <w:marLeft w:val="0"/>
      <w:marRight w:val="0"/>
      <w:marTop w:val="0"/>
      <w:marBottom w:val="0"/>
      <w:divBdr>
        <w:top w:val="none" w:sz="0" w:space="0" w:color="auto"/>
        <w:left w:val="none" w:sz="0" w:space="0" w:color="auto"/>
        <w:bottom w:val="none" w:sz="0" w:space="0" w:color="auto"/>
        <w:right w:val="none" w:sz="0" w:space="0" w:color="auto"/>
      </w:divBdr>
    </w:div>
    <w:div w:id="376006678">
      <w:bodyDiv w:val="1"/>
      <w:marLeft w:val="0"/>
      <w:marRight w:val="0"/>
      <w:marTop w:val="0"/>
      <w:marBottom w:val="0"/>
      <w:divBdr>
        <w:top w:val="none" w:sz="0" w:space="0" w:color="auto"/>
        <w:left w:val="none" w:sz="0" w:space="0" w:color="auto"/>
        <w:bottom w:val="none" w:sz="0" w:space="0" w:color="auto"/>
        <w:right w:val="none" w:sz="0" w:space="0" w:color="auto"/>
      </w:divBdr>
    </w:div>
    <w:div w:id="406923190">
      <w:bodyDiv w:val="1"/>
      <w:marLeft w:val="0"/>
      <w:marRight w:val="0"/>
      <w:marTop w:val="0"/>
      <w:marBottom w:val="0"/>
      <w:divBdr>
        <w:top w:val="none" w:sz="0" w:space="0" w:color="auto"/>
        <w:left w:val="none" w:sz="0" w:space="0" w:color="auto"/>
        <w:bottom w:val="none" w:sz="0" w:space="0" w:color="auto"/>
        <w:right w:val="none" w:sz="0" w:space="0" w:color="auto"/>
      </w:divBdr>
    </w:div>
    <w:div w:id="411120389">
      <w:bodyDiv w:val="1"/>
      <w:marLeft w:val="0"/>
      <w:marRight w:val="0"/>
      <w:marTop w:val="0"/>
      <w:marBottom w:val="0"/>
      <w:divBdr>
        <w:top w:val="none" w:sz="0" w:space="0" w:color="auto"/>
        <w:left w:val="none" w:sz="0" w:space="0" w:color="auto"/>
        <w:bottom w:val="none" w:sz="0" w:space="0" w:color="auto"/>
        <w:right w:val="none" w:sz="0" w:space="0" w:color="auto"/>
      </w:divBdr>
    </w:div>
    <w:div w:id="415983374">
      <w:bodyDiv w:val="1"/>
      <w:marLeft w:val="0"/>
      <w:marRight w:val="0"/>
      <w:marTop w:val="0"/>
      <w:marBottom w:val="0"/>
      <w:divBdr>
        <w:top w:val="none" w:sz="0" w:space="0" w:color="auto"/>
        <w:left w:val="none" w:sz="0" w:space="0" w:color="auto"/>
        <w:bottom w:val="none" w:sz="0" w:space="0" w:color="auto"/>
        <w:right w:val="none" w:sz="0" w:space="0" w:color="auto"/>
      </w:divBdr>
    </w:div>
    <w:div w:id="445387082">
      <w:bodyDiv w:val="1"/>
      <w:marLeft w:val="0"/>
      <w:marRight w:val="0"/>
      <w:marTop w:val="0"/>
      <w:marBottom w:val="0"/>
      <w:divBdr>
        <w:top w:val="none" w:sz="0" w:space="0" w:color="auto"/>
        <w:left w:val="none" w:sz="0" w:space="0" w:color="auto"/>
        <w:bottom w:val="none" w:sz="0" w:space="0" w:color="auto"/>
        <w:right w:val="none" w:sz="0" w:space="0" w:color="auto"/>
      </w:divBdr>
    </w:div>
    <w:div w:id="503085865">
      <w:bodyDiv w:val="1"/>
      <w:marLeft w:val="0"/>
      <w:marRight w:val="0"/>
      <w:marTop w:val="0"/>
      <w:marBottom w:val="0"/>
      <w:divBdr>
        <w:top w:val="none" w:sz="0" w:space="0" w:color="auto"/>
        <w:left w:val="none" w:sz="0" w:space="0" w:color="auto"/>
        <w:bottom w:val="none" w:sz="0" w:space="0" w:color="auto"/>
        <w:right w:val="none" w:sz="0" w:space="0" w:color="auto"/>
      </w:divBdr>
    </w:div>
    <w:div w:id="516581289">
      <w:bodyDiv w:val="1"/>
      <w:marLeft w:val="0"/>
      <w:marRight w:val="0"/>
      <w:marTop w:val="0"/>
      <w:marBottom w:val="0"/>
      <w:divBdr>
        <w:top w:val="none" w:sz="0" w:space="0" w:color="auto"/>
        <w:left w:val="none" w:sz="0" w:space="0" w:color="auto"/>
        <w:bottom w:val="none" w:sz="0" w:space="0" w:color="auto"/>
        <w:right w:val="none" w:sz="0" w:space="0" w:color="auto"/>
      </w:divBdr>
    </w:div>
    <w:div w:id="537157261">
      <w:bodyDiv w:val="1"/>
      <w:marLeft w:val="0"/>
      <w:marRight w:val="0"/>
      <w:marTop w:val="0"/>
      <w:marBottom w:val="0"/>
      <w:divBdr>
        <w:top w:val="none" w:sz="0" w:space="0" w:color="auto"/>
        <w:left w:val="none" w:sz="0" w:space="0" w:color="auto"/>
        <w:bottom w:val="none" w:sz="0" w:space="0" w:color="auto"/>
        <w:right w:val="none" w:sz="0" w:space="0" w:color="auto"/>
      </w:divBdr>
    </w:div>
    <w:div w:id="587999799">
      <w:bodyDiv w:val="1"/>
      <w:marLeft w:val="0"/>
      <w:marRight w:val="0"/>
      <w:marTop w:val="0"/>
      <w:marBottom w:val="0"/>
      <w:divBdr>
        <w:top w:val="none" w:sz="0" w:space="0" w:color="auto"/>
        <w:left w:val="none" w:sz="0" w:space="0" w:color="auto"/>
        <w:bottom w:val="none" w:sz="0" w:space="0" w:color="auto"/>
        <w:right w:val="none" w:sz="0" w:space="0" w:color="auto"/>
      </w:divBdr>
    </w:div>
    <w:div w:id="608701950">
      <w:bodyDiv w:val="1"/>
      <w:marLeft w:val="0"/>
      <w:marRight w:val="0"/>
      <w:marTop w:val="0"/>
      <w:marBottom w:val="0"/>
      <w:divBdr>
        <w:top w:val="none" w:sz="0" w:space="0" w:color="auto"/>
        <w:left w:val="none" w:sz="0" w:space="0" w:color="auto"/>
        <w:bottom w:val="none" w:sz="0" w:space="0" w:color="auto"/>
        <w:right w:val="none" w:sz="0" w:space="0" w:color="auto"/>
      </w:divBdr>
    </w:div>
    <w:div w:id="612706580">
      <w:bodyDiv w:val="1"/>
      <w:marLeft w:val="0"/>
      <w:marRight w:val="0"/>
      <w:marTop w:val="0"/>
      <w:marBottom w:val="0"/>
      <w:divBdr>
        <w:top w:val="none" w:sz="0" w:space="0" w:color="auto"/>
        <w:left w:val="none" w:sz="0" w:space="0" w:color="auto"/>
        <w:bottom w:val="none" w:sz="0" w:space="0" w:color="auto"/>
        <w:right w:val="none" w:sz="0" w:space="0" w:color="auto"/>
      </w:divBdr>
    </w:div>
    <w:div w:id="614021540">
      <w:bodyDiv w:val="1"/>
      <w:marLeft w:val="0"/>
      <w:marRight w:val="0"/>
      <w:marTop w:val="0"/>
      <w:marBottom w:val="0"/>
      <w:divBdr>
        <w:top w:val="none" w:sz="0" w:space="0" w:color="auto"/>
        <w:left w:val="none" w:sz="0" w:space="0" w:color="auto"/>
        <w:bottom w:val="none" w:sz="0" w:space="0" w:color="auto"/>
        <w:right w:val="none" w:sz="0" w:space="0" w:color="auto"/>
      </w:divBdr>
    </w:div>
    <w:div w:id="640698070">
      <w:bodyDiv w:val="1"/>
      <w:marLeft w:val="0"/>
      <w:marRight w:val="0"/>
      <w:marTop w:val="0"/>
      <w:marBottom w:val="0"/>
      <w:divBdr>
        <w:top w:val="none" w:sz="0" w:space="0" w:color="auto"/>
        <w:left w:val="none" w:sz="0" w:space="0" w:color="auto"/>
        <w:bottom w:val="none" w:sz="0" w:space="0" w:color="auto"/>
        <w:right w:val="none" w:sz="0" w:space="0" w:color="auto"/>
      </w:divBdr>
    </w:div>
    <w:div w:id="641160627">
      <w:bodyDiv w:val="1"/>
      <w:marLeft w:val="0"/>
      <w:marRight w:val="0"/>
      <w:marTop w:val="0"/>
      <w:marBottom w:val="0"/>
      <w:divBdr>
        <w:top w:val="none" w:sz="0" w:space="0" w:color="auto"/>
        <w:left w:val="none" w:sz="0" w:space="0" w:color="auto"/>
        <w:bottom w:val="none" w:sz="0" w:space="0" w:color="auto"/>
        <w:right w:val="none" w:sz="0" w:space="0" w:color="auto"/>
      </w:divBdr>
    </w:div>
    <w:div w:id="647787008">
      <w:bodyDiv w:val="1"/>
      <w:marLeft w:val="0"/>
      <w:marRight w:val="0"/>
      <w:marTop w:val="0"/>
      <w:marBottom w:val="0"/>
      <w:divBdr>
        <w:top w:val="none" w:sz="0" w:space="0" w:color="auto"/>
        <w:left w:val="none" w:sz="0" w:space="0" w:color="auto"/>
        <w:bottom w:val="none" w:sz="0" w:space="0" w:color="auto"/>
        <w:right w:val="none" w:sz="0" w:space="0" w:color="auto"/>
      </w:divBdr>
    </w:div>
    <w:div w:id="652223899">
      <w:bodyDiv w:val="1"/>
      <w:marLeft w:val="0"/>
      <w:marRight w:val="0"/>
      <w:marTop w:val="0"/>
      <w:marBottom w:val="0"/>
      <w:divBdr>
        <w:top w:val="none" w:sz="0" w:space="0" w:color="auto"/>
        <w:left w:val="none" w:sz="0" w:space="0" w:color="auto"/>
        <w:bottom w:val="none" w:sz="0" w:space="0" w:color="auto"/>
        <w:right w:val="none" w:sz="0" w:space="0" w:color="auto"/>
      </w:divBdr>
      <w:divsChild>
        <w:div w:id="2139715144">
          <w:marLeft w:val="360"/>
          <w:marRight w:val="0"/>
          <w:marTop w:val="200"/>
          <w:marBottom w:val="0"/>
          <w:divBdr>
            <w:top w:val="none" w:sz="0" w:space="0" w:color="auto"/>
            <w:left w:val="none" w:sz="0" w:space="0" w:color="auto"/>
            <w:bottom w:val="none" w:sz="0" w:space="0" w:color="auto"/>
            <w:right w:val="none" w:sz="0" w:space="0" w:color="auto"/>
          </w:divBdr>
        </w:div>
        <w:div w:id="1306356114">
          <w:marLeft w:val="360"/>
          <w:marRight w:val="0"/>
          <w:marTop w:val="200"/>
          <w:marBottom w:val="0"/>
          <w:divBdr>
            <w:top w:val="none" w:sz="0" w:space="0" w:color="auto"/>
            <w:left w:val="none" w:sz="0" w:space="0" w:color="auto"/>
            <w:bottom w:val="none" w:sz="0" w:space="0" w:color="auto"/>
            <w:right w:val="none" w:sz="0" w:space="0" w:color="auto"/>
          </w:divBdr>
        </w:div>
        <w:div w:id="1111509593">
          <w:marLeft w:val="360"/>
          <w:marRight w:val="0"/>
          <w:marTop w:val="200"/>
          <w:marBottom w:val="0"/>
          <w:divBdr>
            <w:top w:val="none" w:sz="0" w:space="0" w:color="auto"/>
            <w:left w:val="none" w:sz="0" w:space="0" w:color="auto"/>
            <w:bottom w:val="none" w:sz="0" w:space="0" w:color="auto"/>
            <w:right w:val="none" w:sz="0" w:space="0" w:color="auto"/>
          </w:divBdr>
        </w:div>
        <w:div w:id="657148694">
          <w:marLeft w:val="360"/>
          <w:marRight w:val="0"/>
          <w:marTop w:val="200"/>
          <w:marBottom w:val="0"/>
          <w:divBdr>
            <w:top w:val="none" w:sz="0" w:space="0" w:color="auto"/>
            <w:left w:val="none" w:sz="0" w:space="0" w:color="auto"/>
            <w:bottom w:val="none" w:sz="0" w:space="0" w:color="auto"/>
            <w:right w:val="none" w:sz="0" w:space="0" w:color="auto"/>
          </w:divBdr>
        </w:div>
        <w:div w:id="503133545">
          <w:marLeft w:val="360"/>
          <w:marRight w:val="0"/>
          <w:marTop w:val="200"/>
          <w:marBottom w:val="0"/>
          <w:divBdr>
            <w:top w:val="none" w:sz="0" w:space="0" w:color="auto"/>
            <w:left w:val="none" w:sz="0" w:space="0" w:color="auto"/>
            <w:bottom w:val="none" w:sz="0" w:space="0" w:color="auto"/>
            <w:right w:val="none" w:sz="0" w:space="0" w:color="auto"/>
          </w:divBdr>
        </w:div>
      </w:divsChild>
    </w:div>
    <w:div w:id="656222883">
      <w:bodyDiv w:val="1"/>
      <w:marLeft w:val="0"/>
      <w:marRight w:val="0"/>
      <w:marTop w:val="0"/>
      <w:marBottom w:val="0"/>
      <w:divBdr>
        <w:top w:val="none" w:sz="0" w:space="0" w:color="auto"/>
        <w:left w:val="none" w:sz="0" w:space="0" w:color="auto"/>
        <w:bottom w:val="none" w:sz="0" w:space="0" w:color="auto"/>
        <w:right w:val="none" w:sz="0" w:space="0" w:color="auto"/>
      </w:divBdr>
    </w:div>
    <w:div w:id="671176877">
      <w:bodyDiv w:val="1"/>
      <w:marLeft w:val="0"/>
      <w:marRight w:val="0"/>
      <w:marTop w:val="0"/>
      <w:marBottom w:val="0"/>
      <w:divBdr>
        <w:top w:val="none" w:sz="0" w:space="0" w:color="auto"/>
        <w:left w:val="none" w:sz="0" w:space="0" w:color="auto"/>
        <w:bottom w:val="none" w:sz="0" w:space="0" w:color="auto"/>
        <w:right w:val="none" w:sz="0" w:space="0" w:color="auto"/>
      </w:divBdr>
    </w:div>
    <w:div w:id="696391212">
      <w:bodyDiv w:val="1"/>
      <w:marLeft w:val="0"/>
      <w:marRight w:val="0"/>
      <w:marTop w:val="0"/>
      <w:marBottom w:val="0"/>
      <w:divBdr>
        <w:top w:val="none" w:sz="0" w:space="0" w:color="auto"/>
        <w:left w:val="none" w:sz="0" w:space="0" w:color="auto"/>
        <w:bottom w:val="none" w:sz="0" w:space="0" w:color="auto"/>
        <w:right w:val="none" w:sz="0" w:space="0" w:color="auto"/>
      </w:divBdr>
    </w:div>
    <w:div w:id="716509342">
      <w:bodyDiv w:val="1"/>
      <w:marLeft w:val="0"/>
      <w:marRight w:val="0"/>
      <w:marTop w:val="0"/>
      <w:marBottom w:val="0"/>
      <w:divBdr>
        <w:top w:val="none" w:sz="0" w:space="0" w:color="auto"/>
        <w:left w:val="none" w:sz="0" w:space="0" w:color="auto"/>
        <w:bottom w:val="none" w:sz="0" w:space="0" w:color="auto"/>
        <w:right w:val="none" w:sz="0" w:space="0" w:color="auto"/>
      </w:divBdr>
      <w:divsChild>
        <w:div w:id="544831617">
          <w:marLeft w:val="360"/>
          <w:marRight w:val="0"/>
          <w:marTop w:val="200"/>
          <w:marBottom w:val="0"/>
          <w:divBdr>
            <w:top w:val="none" w:sz="0" w:space="0" w:color="auto"/>
            <w:left w:val="none" w:sz="0" w:space="0" w:color="auto"/>
            <w:bottom w:val="none" w:sz="0" w:space="0" w:color="auto"/>
            <w:right w:val="none" w:sz="0" w:space="0" w:color="auto"/>
          </w:divBdr>
        </w:div>
      </w:divsChild>
    </w:div>
    <w:div w:id="723409291">
      <w:bodyDiv w:val="1"/>
      <w:marLeft w:val="0"/>
      <w:marRight w:val="0"/>
      <w:marTop w:val="0"/>
      <w:marBottom w:val="0"/>
      <w:divBdr>
        <w:top w:val="none" w:sz="0" w:space="0" w:color="auto"/>
        <w:left w:val="none" w:sz="0" w:space="0" w:color="auto"/>
        <w:bottom w:val="none" w:sz="0" w:space="0" w:color="auto"/>
        <w:right w:val="none" w:sz="0" w:space="0" w:color="auto"/>
      </w:divBdr>
    </w:div>
    <w:div w:id="742333523">
      <w:bodyDiv w:val="1"/>
      <w:marLeft w:val="0"/>
      <w:marRight w:val="0"/>
      <w:marTop w:val="0"/>
      <w:marBottom w:val="0"/>
      <w:divBdr>
        <w:top w:val="none" w:sz="0" w:space="0" w:color="auto"/>
        <w:left w:val="none" w:sz="0" w:space="0" w:color="auto"/>
        <w:bottom w:val="none" w:sz="0" w:space="0" w:color="auto"/>
        <w:right w:val="none" w:sz="0" w:space="0" w:color="auto"/>
      </w:divBdr>
    </w:div>
    <w:div w:id="757211456">
      <w:bodyDiv w:val="1"/>
      <w:marLeft w:val="0"/>
      <w:marRight w:val="0"/>
      <w:marTop w:val="0"/>
      <w:marBottom w:val="0"/>
      <w:divBdr>
        <w:top w:val="none" w:sz="0" w:space="0" w:color="auto"/>
        <w:left w:val="none" w:sz="0" w:space="0" w:color="auto"/>
        <w:bottom w:val="none" w:sz="0" w:space="0" w:color="auto"/>
        <w:right w:val="none" w:sz="0" w:space="0" w:color="auto"/>
      </w:divBdr>
      <w:divsChild>
        <w:div w:id="402261077">
          <w:marLeft w:val="360"/>
          <w:marRight w:val="0"/>
          <w:marTop w:val="200"/>
          <w:marBottom w:val="0"/>
          <w:divBdr>
            <w:top w:val="none" w:sz="0" w:space="0" w:color="auto"/>
            <w:left w:val="none" w:sz="0" w:space="0" w:color="auto"/>
            <w:bottom w:val="none" w:sz="0" w:space="0" w:color="auto"/>
            <w:right w:val="none" w:sz="0" w:space="0" w:color="auto"/>
          </w:divBdr>
        </w:div>
        <w:div w:id="45567037">
          <w:marLeft w:val="360"/>
          <w:marRight w:val="0"/>
          <w:marTop w:val="200"/>
          <w:marBottom w:val="0"/>
          <w:divBdr>
            <w:top w:val="none" w:sz="0" w:space="0" w:color="auto"/>
            <w:left w:val="none" w:sz="0" w:space="0" w:color="auto"/>
            <w:bottom w:val="none" w:sz="0" w:space="0" w:color="auto"/>
            <w:right w:val="none" w:sz="0" w:space="0" w:color="auto"/>
          </w:divBdr>
        </w:div>
        <w:div w:id="1979147425">
          <w:marLeft w:val="360"/>
          <w:marRight w:val="0"/>
          <w:marTop w:val="200"/>
          <w:marBottom w:val="0"/>
          <w:divBdr>
            <w:top w:val="none" w:sz="0" w:space="0" w:color="auto"/>
            <w:left w:val="none" w:sz="0" w:space="0" w:color="auto"/>
            <w:bottom w:val="none" w:sz="0" w:space="0" w:color="auto"/>
            <w:right w:val="none" w:sz="0" w:space="0" w:color="auto"/>
          </w:divBdr>
        </w:div>
        <w:div w:id="669330102">
          <w:marLeft w:val="360"/>
          <w:marRight w:val="0"/>
          <w:marTop w:val="200"/>
          <w:marBottom w:val="0"/>
          <w:divBdr>
            <w:top w:val="none" w:sz="0" w:space="0" w:color="auto"/>
            <w:left w:val="none" w:sz="0" w:space="0" w:color="auto"/>
            <w:bottom w:val="none" w:sz="0" w:space="0" w:color="auto"/>
            <w:right w:val="none" w:sz="0" w:space="0" w:color="auto"/>
          </w:divBdr>
        </w:div>
        <w:div w:id="2092391851">
          <w:marLeft w:val="360"/>
          <w:marRight w:val="0"/>
          <w:marTop w:val="200"/>
          <w:marBottom w:val="0"/>
          <w:divBdr>
            <w:top w:val="none" w:sz="0" w:space="0" w:color="auto"/>
            <w:left w:val="none" w:sz="0" w:space="0" w:color="auto"/>
            <w:bottom w:val="none" w:sz="0" w:space="0" w:color="auto"/>
            <w:right w:val="none" w:sz="0" w:space="0" w:color="auto"/>
          </w:divBdr>
        </w:div>
        <w:div w:id="1893151789">
          <w:marLeft w:val="1080"/>
          <w:marRight w:val="0"/>
          <w:marTop w:val="100"/>
          <w:marBottom w:val="0"/>
          <w:divBdr>
            <w:top w:val="none" w:sz="0" w:space="0" w:color="auto"/>
            <w:left w:val="none" w:sz="0" w:space="0" w:color="auto"/>
            <w:bottom w:val="none" w:sz="0" w:space="0" w:color="auto"/>
            <w:right w:val="none" w:sz="0" w:space="0" w:color="auto"/>
          </w:divBdr>
        </w:div>
        <w:div w:id="908348650">
          <w:marLeft w:val="360"/>
          <w:marRight w:val="0"/>
          <w:marTop w:val="200"/>
          <w:marBottom w:val="0"/>
          <w:divBdr>
            <w:top w:val="none" w:sz="0" w:space="0" w:color="auto"/>
            <w:left w:val="none" w:sz="0" w:space="0" w:color="auto"/>
            <w:bottom w:val="none" w:sz="0" w:space="0" w:color="auto"/>
            <w:right w:val="none" w:sz="0" w:space="0" w:color="auto"/>
          </w:divBdr>
        </w:div>
        <w:div w:id="1590114529">
          <w:marLeft w:val="1080"/>
          <w:marRight w:val="0"/>
          <w:marTop w:val="100"/>
          <w:marBottom w:val="0"/>
          <w:divBdr>
            <w:top w:val="none" w:sz="0" w:space="0" w:color="auto"/>
            <w:left w:val="none" w:sz="0" w:space="0" w:color="auto"/>
            <w:bottom w:val="none" w:sz="0" w:space="0" w:color="auto"/>
            <w:right w:val="none" w:sz="0" w:space="0" w:color="auto"/>
          </w:divBdr>
        </w:div>
      </w:divsChild>
    </w:div>
    <w:div w:id="757294672">
      <w:bodyDiv w:val="1"/>
      <w:marLeft w:val="0"/>
      <w:marRight w:val="0"/>
      <w:marTop w:val="0"/>
      <w:marBottom w:val="0"/>
      <w:divBdr>
        <w:top w:val="none" w:sz="0" w:space="0" w:color="auto"/>
        <w:left w:val="none" w:sz="0" w:space="0" w:color="auto"/>
        <w:bottom w:val="none" w:sz="0" w:space="0" w:color="auto"/>
        <w:right w:val="none" w:sz="0" w:space="0" w:color="auto"/>
      </w:divBdr>
      <w:divsChild>
        <w:div w:id="664014825">
          <w:marLeft w:val="0"/>
          <w:marRight w:val="0"/>
          <w:marTop w:val="0"/>
          <w:marBottom w:val="0"/>
          <w:divBdr>
            <w:top w:val="none" w:sz="0" w:space="0" w:color="auto"/>
            <w:left w:val="none" w:sz="0" w:space="0" w:color="auto"/>
            <w:bottom w:val="none" w:sz="0" w:space="0" w:color="auto"/>
            <w:right w:val="none" w:sz="0" w:space="0" w:color="auto"/>
          </w:divBdr>
        </w:div>
        <w:div w:id="1591037862">
          <w:marLeft w:val="0"/>
          <w:marRight w:val="0"/>
          <w:marTop w:val="0"/>
          <w:marBottom w:val="0"/>
          <w:divBdr>
            <w:top w:val="none" w:sz="0" w:space="0" w:color="auto"/>
            <w:left w:val="none" w:sz="0" w:space="0" w:color="auto"/>
            <w:bottom w:val="none" w:sz="0" w:space="0" w:color="auto"/>
            <w:right w:val="none" w:sz="0" w:space="0" w:color="auto"/>
          </w:divBdr>
        </w:div>
      </w:divsChild>
    </w:div>
    <w:div w:id="768043396">
      <w:bodyDiv w:val="1"/>
      <w:marLeft w:val="0"/>
      <w:marRight w:val="0"/>
      <w:marTop w:val="0"/>
      <w:marBottom w:val="0"/>
      <w:divBdr>
        <w:top w:val="none" w:sz="0" w:space="0" w:color="auto"/>
        <w:left w:val="none" w:sz="0" w:space="0" w:color="auto"/>
        <w:bottom w:val="none" w:sz="0" w:space="0" w:color="auto"/>
        <w:right w:val="none" w:sz="0" w:space="0" w:color="auto"/>
      </w:divBdr>
    </w:div>
    <w:div w:id="788209033">
      <w:bodyDiv w:val="1"/>
      <w:marLeft w:val="0"/>
      <w:marRight w:val="0"/>
      <w:marTop w:val="0"/>
      <w:marBottom w:val="0"/>
      <w:divBdr>
        <w:top w:val="none" w:sz="0" w:space="0" w:color="auto"/>
        <w:left w:val="none" w:sz="0" w:space="0" w:color="auto"/>
        <w:bottom w:val="none" w:sz="0" w:space="0" w:color="auto"/>
        <w:right w:val="none" w:sz="0" w:space="0" w:color="auto"/>
      </w:divBdr>
      <w:divsChild>
        <w:div w:id="702825367">
          <w:marLeft w:val="360"/>
          <w:marRight w:val="0"/>
          <w:marTop w:val="200"/>
          <w:marBottom w:val="0"/>
          <w:divBdr>
            <w:top w:val="none" w:sz="0" w:space="0" w:color="auto"/>
            <w:left w:val="none" w:sz="0" w:space="0" w:color="auto"/>
            <w:bottom w:val="none" w:sz="0" w:space="0" w:color="auto"/>
            <w:right w:val="none" w:sz="0" w:space="0" w:color="auto"/>
          </w:divBdr>
        </w:div>
        <w:div w:id="210390734">
          <w:marLeft w:val="1080"/>
          <w:marRight w:val="0"/>
          <w:marTop w:val="100"/>
          <w:marBottom w:val="0"/>
          <w:divBdr>
            <w:top w:val="none" w:sz="0" w:space="0" w:color="auto"/>
            <w:left w:val="none" w:sz="0" w:space="0" w:color="auto"/>
            <w:bottom w:val="none" w:sz="0" w:space="0" w:color="auto"/>
            <w:right w:val="none" w:sz="0" w:space="0" w:color="auto"/>
          </w:divBdr>
        </w:div>
        <w:div w:id="1159082705">
          <w:marLeft w:val="1080"/>
          <w:marRight w:val="0"/>
          <w:marTop w:val="100"/>
          <w:marBottom w:val="0"/>
          <w:divBdr>
            <w:top w:val="none" w:sz="0" w:space="0" w:color="auto"/>
            <w:left w:val="none" w:sz="0" w:space="0" w:color="auto"/>
            <w:bottom w:val="none" w:sz="0" w:space="0" w:color="auto"/>
            <w:right w:val="none" w:sz="0" w:space="0" w:color="auto"/>
          </w:divBdr>
        </w:div>
        <w:div w:id="521208623">
          <w:marLeft w:val="1080"/>
          <w:marRight w:val="0"/>
          <w:marTop w:val="100"/>
          <w:marBottom w:val="0"/>
          <w:divBdr>
            <w:top w:val="none" w:sz="0" w:space="0" w:color="auto"/>
            <w:left w:val="none" w:sz="0" w:space="0" w:color="auto"/>
            <w:bottom w:val="none" w:sz="0" w:space="0" w:color="auto"/>
            <w:right w:val="none" w:sz="0" w:space="0" w:color="auto"/>
          </w:divBdr>
        </w:div>
        <w:div w:id="552893137">
          <w:marLeft w:val="360"/>
          <w:marRight w:val="0"/>
          <w:marTop w:val="200"/>
          <w:marBottom w:val="0"/>
          <w:divBdr>
            <w:top w:val="none" w:sz="0" w:space="0" w:color="auto"/>
            <w:left w:val="none" w:sz="0" w:space="0" w:color="auto"/>
            <w:bottom w:val="none" w:sz="0" w:space="0" w:color="auto"/>
            <w:right w:val="none" w:sz="0" w:space="0" w:color="auto"/>
          </w:divBdr>
        </w:div>
        <w:div w:id="1272778561">
          <w:marLeft w:val="1080"/>
          <w:marRight w:val="0"/>
          <w:marTop w:val="100"/>
          <w:marBottom w:val="0"/>
          <w:divBdr>
            <w:top w:val="none" w:sz="0" w:space="0" w:color="auto"/>
            <w:left w:val="none" w:sz="0" w:space="0" w:color="auto"/>
            <w:bottom w:val="none" w:sz="0" w:space="0" w:color="auto"/>
            <w:right w:val="none" w:sz="0" w:space="0" w:color="auto"/>
          </w:divBdr>
        </w:div>
        <w:div w:id="1183785107">
          <w:marLeft w:val="1080"/>
          <w:marRight w:val="0"/>
          <w:marTop w:val="100"/>
          <w:marBottom w:val="0"/>
          <w:divBdr>
            <w:top w:val="none" w:sz="0" w:space="0" w:color="auto"/>
            <w:left w:val="none" w:sz="0" w:space="0" w:color="auto"/>
            <w:bottom w:val="none" w:sz="0" w:space="0" w:color="auto"/>
            <w:right w:val="none" w:sz="0" w:space="0" w:color="auto"/>
          </w:divBdr>
        </w:div>
        <w:div w:id="1836526700">
          <w:marLeft w:val="1080"/>
          <w:marRight w:val="0"/>
          <w:marTop w:val="100"/>
          <w:marBottom w:val="0"/>
          <w:divBdr>
            <w:top w:val="none" w:sz="0" w:space="0" w:color="auto"/>
            <w:left w:val="none" w:sz="0" w:space="0" w:color="auto"/>
            <w:bottom w:val="none" w:sz="0" w:space="0" w:color="auto"/>
            <w:right w:val="none" w:sz="0" w:space="0" w:color="auto"/>
          </w:divBdr>
        </w:div>
      </w:divsChild>
    </w:div>
    <w:div w:id="799036266">
      <w:bodyDiv w:val="1"/>
      <w:marLeft w:val="0"/>
      <w:marRight w:val="0"/>
      <w:marTop w:val="0"/>
      <w:marBottom w:val="0"/>
      <w:divBdr>
        <w:top w:val="none" w:sz="0" w:space="0" w:color="auto"/>
        <w:left w:val="none" w:sz="0" w:space="0" w:color="auto"/>
        <w:bottom w:val="none" w:sz="0" w:space="0" w:color="auto"/>
        <w:right w:val="none" w:sz="0" w:space="0" w:color="auto"/>
      </w:divBdr>
    </w:div>
    <w:div w:id="825826215">
      <w:bodyDiv w:val="1"/>
      <w:marLeft w:val="0"/>
      <w:marRight w:val="0"/>
      <w:marTop w:val="0"/>
      <w:marBottom w:val="0"/>
      <w:divBdr>
        <w:top w:val="none" w:sz="0" w:space="0" w:color="auto"/>
        <w:left w:val="none" w:sz="0" w:space="0" w:color="auto"/>
        <w:bottom w:val="none" w:sz="0" w:space="0" w:color="auto"/>
        <w:right w:val="none" w:sz="0" w:space="0" w:color="auto"/>
      </w:divBdr>
    </w:div>
    <w:div w:id="836964586">
      <w:bodyDiv w:val="1"/>
      <w:marLeft w:val="0"/>
      <w:marRight w:val="0"/>
      <w:marTop w:val="0"/>
      <w:marBottom w:val="0"/>
      <w:divBdr>
        <w:top w:val="none" w:sz="0" w:space="0" w:color="auto"/>
        <w:left w:val="none" w:sz="0" w:space="0" w:color="auto"/>
        <w:bottom w:val="none" w:sz="0" w:space="0" w:color="auto"/>
        <w:right w:val="none" w:sz="0" w:space="0" w:color="auto"/>
      </w:divBdr>
      <w:divsChild>
        <w:div w:id="1166242083">
          <w:marLeft w:val="360"/>
          <w:marRight w:val="0"/>
          <w:marTop w:val="200"/>
          <w:marBottom w:val="0"/>
          <w:divBdr>
            <w:top w:val="none" w:sz="0" w:space="0" w:color="auto"/>
            <w:left w:val="none" w:sz="0" w:space="0" w:color="auto"/>
            <w:bottom w:val="none" w:sz="0" w:space="0" w:color="auto"/>
            <w:right w:val="none" w:sz="0" w:space="0" w:color="auto"/>
          </w:divBdr>
        </w:div>
        <w:div w:id="2144301072">
          <w:marLeft w:val="1080"/>
          <w:marRight w:val="0"/>
          <w:marTop w:val="100"/>
          <w:marBottom w:val="0"/>
          <w:divBdr>
            <w:top w:val="none" w:sz="0" w:space="0" w:color="auto"/>
            <w:left w:val="none" w:sz="0" w:space="0" w:color="auto"/>
            <w:bottom w:val="none" w:sz="0" w:space="0" w:color="auto"/>
            <w:right w:val="none" w:sz="0" w:space="0" w:color="auto"/>
          </w:divBdr>
        </w:div>
      </w:divsChild>
    </w:div>
    <w:div w:id="851995247">
      <w:bodyDiv w:val="1"/>
      <w:marLeft w:val="0"/>
      <w:marRight w:val="0"/>
      <w:marTop w:val="0"/>
      <w:marBottom w:val="0"/>
      <w:divBdr>
        <w:top w:val="none" w:sz="0" w:space="0" w:color="auto"/>
        <w:left w:val="none" w:sz="0" w:space="0" w:color="auto"/>
        <w:bottom w:val="none" w:sz="0" w:space="0" w:color="auto"/>
        <w:right w:val="none" w:sz="0" w:space="0" w:color="auto"/>
      </w:divBdr>
    </w:div>
    <w:div w:id="866060240">
      <w:bodyDiv w:val="1"/>
      <w:marLeft w:val="0"/>
      <w:marRight w:val="0"/>
      <w:marTop w:val="0"/>
      <w:marBottom w:val="0"/>
      <w:divBdr>
        <w:top w:val="none" w:sz="0" w:space="0" w:color="auto"/>
        <w:left w:val="none" w:sz="0" w:space="0" w:color="auto"/>
        <w:bottom w:val="none" w:sz="0" w:space="0" w:color="auto"/>
        <w:right w:val="none" w:sz="0" w:space="0" w:color="auto"/>
      </w:divBdr>
    </w:div>
    <w:div w:id="922447116">
      <w:bodyDiv w:val="1"/>
      <w:marLeft w:val="0"/>
      <w:marRight w:val="0"/>
      <w:marTop w:val="0"/>
      <w:marBottom w:val="0"/>
      <w:divBdr>
        <w:top w:val="none" w:sz="0" w:space="0" w:color="auto"/>
        <w:left w:val="none" w:sz="0" w:space="0" w:color="auto"/>
        <w:bottom w:val="none" w:sz="0" w:space="0" w:color="auto"/>
        <w:right w:val="none" w:sz="0" w:space="0" w:color="auto"/>
      </w:divBdr>
    </w:div>
    <w:div w:id="928080297">
      <w:bodyDiv w:val="1"/>
      <w:marLeft w:val="0"/>
      <w:marRight w:val="0"/>
      <w:marTop w:val="0"/>
      <w:marBottom w:val="0"/>
      <w:divBdr>
        <w:top w:val="none" w:sz="0" w:space="0" w:color="auto"/>
        <w:left w:val="none" w:sz="0" w:space="0" w:color="auto"/>
        <w:bottom w:val="none" w:sz="0" w:space="0" w:color="auto"/>
        <w:right w:val="none" w:sz="0" w:space="0" w:color="auto"/>
      </w:divBdr>
    </w:div>
    <w:div w:id="940068020">
      <w:bodyDiv w:val="1"/>
      <w:marLeft w:val="0"/>
      <w:marRight w:val="0"/>
      <w:marTop w:val="0"/>
      <w:marBottom w:val="0"/>
      <w:divBdr>
        <w:top w:val="none" w:sz="0" w:space="0" w:color="auto"/>
        <w:left w:val="none" w:sz="0" w:space="0" w:color="auto"/>
        <w:bottom w:val="none" w:sz="0" w:space="0" w:color="auto"/>
        <w:right w:val="none" w:sz="0" w:space="0" w:color="auto"/>
      </w:divBdr>
      <w:divsChild>
        <w:div w:id="386148162">
          <w:marLeft w:val="360"/>
          <w:marRight w:val="0"/>
          <w:marTop w:val="200"/>
          <w:marBottom w:val="0"/>
          <w:divBdr>
            <w:top w:val="none" w:sz="0" w:space="0" w:color="auto"/>
            <w:left w:val="none" w:sz="0" w:space="0" w:color="auto"/>
            <w:bottom w:val="none" w:sz="0" w:space="0" w:color="auto"/>
            <w:right w:val="none" w:sz="0" w:space="0" w:color="auto"/>
          </w:divBdr>
        </w:div>
        <w:div w:id="61830628">
          <w:marLeft w:val="360"/>
          <w:marRight w:val="0"/>
          <w:marTop w:val="200"/>
          <w:marBottom w:val="0"/>
          <w:divBdr>
            <w:top w:val="none" w:sz="0" w:space="0" w:color="auto"/>
            <w:left w:val="none" w:sz="0" w:space="0" w:color="auto"/>
            <w:bottom w:val="none" w:sz="0" w:space="0" w:color="auto"/>
            <w:right w:val="none" w:sz="0" w:space="0" w:color="auto"/>
          </w:divBdr>
        </w:div>
        <w:div w:id="1359425027">
          <w:marLeft w:val="360"/>
          <w:marRight w:val="0"/>
          <w:marTop w:val="200"/>
          <w:marBottom w:val="0"/>
          <w:divBdr>
            <w:top w:val="none" w:sz="0" w:space="0" w:color="auto"/>
            <w:left w:val="none" w:sz="0" w:space="0" w:color="auto"/>
            <w:bottom w:val="none" w:sz="0" w:space="0" w:color="auto"/>
            <w:right w:val="none" w:sz="0" w:space="0" w:color="auto"/>
          </w:divBdr>
        </w:div>
        <w:div w:id="1763986554">
          <w:marLeft w:val="360"/>
          <w:marRight w:val="0"/>
          <w:marTop w:val="200"/>
          <w:marBottom w:val="0"/>
          <w:divBdr>
            <w:top w:val="none" w:sz="0" w:space="0" w:color="auto"/>
            <w:left w:val="none" w:sz="0" w:space="0" w:color="auto"/>
            <w:bottom w:val="none" w:sz="0" w:space="0" w:color="auto"/>
            <w:right w:val="none" w:sz="0" w:space="0" w:color="auto"/>
          </w:divBdr>
        </w:div>
        <w:div w:id="1021279536">
          <w:marLeft w:val="360"/>
          <w:marRight w:val="0"/>
          <w:marTop w:val="200"/>
          <w:marBottom w:val="0"/>
          <w:divBdr>
            <w:top w:val="none" w:sz="0" w:space="0" w:color="auto"/>
            <w:left w:val="none" w:sz="0" w:space="0" w:color="auto"/>
            <w:bottom w:val="none" w:sz="0" w:space="0" w:color="auto"/>
            <w:right w:val="none" w:sz="0" w:space="0" w:color="auto"/>
          </w:divBdr>
        </w:div>
      </w:divsChild>
    </w:div>
    <w:div w:id="955066425">
      <w:bodyDiv w:val="1"/>
      <w:marLeft w:val="0"/>
      <w:marRight w:val="0"/>
      <w:marTop w:val="0"/>
      <w:marBottom w:val="0"/>
      <w:divBdr>
        <w:top w:val="none" w:sz="0" w:space="0" w:color="auto"/>
        <w:left w:val="none" w:sz="0" w:space="0" w:color="auto"/>
        <w:bottom w:val="none" w:sz="0" w:space="0" w:color="auto"/>
        <w:right w:val="none" w:sz="0" w:space="0" w:color="auto"/>
      </w:divBdr>
    </w:div>
    <w:div w:id="1040402665">
      <w:bodyDiv w:val="1"/>
      <w:marLeft w:val="0"/>
      <w:marRight w:val="0"/>
      <w:marTop w:val="0"/>
      <w:marBottom w:val="0"/>
      <w:divBdr>
        <w:top w:val="none" w:sz="0" w:space="0" w:color="auto"/>
        <w:left w:val="none" w:sz="0" w:space="0" w:color="auto"/>
        <w:bottom w:val="none" w:sz="0" w:space="0" w:color="auto"/>
        <w:right w:val="none" w:sz="0" w:space="0" w:color="auto"/>
      </w:divBdr>
    </w:div>
    <w:div w:id="1051610868">
      <w:bodyDiv w:val="1"/>
      <w:marLeft w:val="0"/>
      <w:marRight w:val="0"/>
      <w:marTop w:val="0"/>
      <w:marBottom w:val="0"/>
      <w:divBdr>
        <w:top w:val="none" w:sz="0" w:space="0" w:color="auto"/>
        <w:left w:val="none" w:sz="0" w:space="0" w:color="auto"/>
        <w:bottom w:val="none" w:sz="0" w:space="0" w:color="auto"/>
        <w:right w:val="none" w:sz="0" w:space="0" w:color="auto"/>
      </w:divBdr>
    </w:div>
    <w:div w:id="1056004573">
      <w:bodyDiv w:val="1"/>
      <w:marLeft w:val="0"/>
      <w:marRight w:val="0"/>
      <w:marTop w:val="0"/>
      <w:marBottom w:val="0"/>
      <w:divBdr>
        <w:top w:val="none" w:sz="0" w:space="0" w:color="auto"/>
        <w:left w:val="none" w:sz="0" w:space="0" w:color="auto"/>
        <w:bottom w:val="none" w:sz="0" w:space="0" w:color="auto"/>
        <w:right w:val="none" w:sz="0" w:space="0" w:color="auto"/>
      </w:divBdr>
    </w:div>
    <w:div w:id="1057783767">
      <w:bodyDiv w:val="1"/>
      <w:marLeft w:val="0"/>
      <w:marRight w:val="0"/>
      <w:marTop w:val="0"/>
      <w:marBottom w:val="0"/>
      <w:divBdr>
        <w:top w:val="none" w:sz="0" w:space="0" w:color="auto"/>
        <w:left w:val="none" w:sz="0" w:space="0" w:color="auto"/>
        <w:bottom w:val="none" w:sz="0" w:space="0" w:color="auto"/>
        <w:right w:val="none" w:sz="0" w:space="0" w:color="auto"/>
      </w:divBdr>
    </w:div>
    <w:div w:id="1065838394">
      <w:bodyDiv w:val="1"/>
      <w:marLeft w:val="0"/>
      <w:marRight w:val="0"/>
      <w:marTop w:val="0"/>
      <w:marBottom w:val="0"/>
      <w:divBdr>
        <w:top w:val="none" w:sz="0" w:space="0" w:color="auto"/>
        <w:left w:val="none" w:sz="0" w:space="0" w:color="auto"/>
        <w:bottom w:val="none" w:sz="0" w:space="0" w:color="auto"/>
        <w:right w:val="none" w:sz="0" w:space="0" w:color="auto"/>
      </w:divBdr>
    </w:div>
    <w:div w:id="1093354367">
      <w:bodyDiv w:val="1"/>
      <w:marLeft w:val="0"/>
      <w:marRight w:val="0"/>
      <w:marTop w:val="0"/>
      <w:marBottom w:val="0"/>
      <w:divBdr>
        <w:top w:val="none" w:sz="0" w:space="0" w:color="auto"/>
        <w:left w:val="none" w:sz="0" w:space="0" w:color="auto"/>
        <w:bottom w:val="none" w:sz="0" w:space="0" w:color="auto"/>
        <w:right w:val="none" w:sz="0" w:space="0" w:color="auto"/>
      </w:divBdr>
      <w:divsChild>
        <w:div w:id="1089499179">
          <w:marLeft w:val="0"/>
          <w:marRight w:val="0"/>
          <w:marTop w:val="0"/>
          <w:marBottom w:val="0"/>
          <w:divBdr>
            <w:top w:val="none" w:sz="0" w:space="0" w:color="auto"/>
            <w:left w:val="none" w:sz="0" w:space="0" w:color="auto"/>
            <w:bottom w:val="none" w:sz="0" w:space="0" w:color="auto"/>
            <w:right w:val="none" w:sz="0" w:space="0" w:color="auto"/>
          </w:divBdr>
        </w:div>
        <w:div w:id="1242913193">
          <w:marLeft w:val="0"/>
          <w:marRight w:val="0"/>
          <w:marTop w:val="0"/>
          <w:marBottom w:val="0"/>
          <w:divBdr>
            <w:top w:val="none" w:sz="0" w:space="0" w:color="auto"/>
            <w:left w:val="none" w:sz="0" w:space="0" w:color="auto"/>
            <w:bottom w:val="none" w:sz="0" w:space="0" w:color="auto"/>
            <w:right w:val="none" w:sz="0" w:space="0" w:color="auto"/>
          </w:divBdr>
        </w:div>
        <w:div w:id="1403675169">
          <w:marLeft w:val="0"/>
          <w:marRight w:val="0"/>
          <w:marTop w:val="0"/>
          <w:marBottom w:val="0"/>
          <w:divBdr>
            <w:top w:val="none" w:sz="0" w:space="0" w:color="auto"/>
            <w:left w:val="none" w:sz="0" w:space="0" w:color="auto"/>
            <w:bottom w:val="none" w:sz="0" w:space="0" w:color="auto"/>
            <w:right w:val="none" w:sz="0" w:space="0" w:color="auto"/>
          </w:divBdr>
        </w:div>
      </w:divsChild>
    </w:div>
    <w:div w:id="1138913680">
      <w:bodyDiv w:val="1"/>
      <w:marLeft w:val="0"/>
      <w:marRight w:val="0"/>
      <w:marTop w:val="0"/>
      <w:marBottom w:val="0"/>
      <w:divBdr>
        <w:top w:val="none" w:sz="0" w:space="0" w:color="auto"/>
        <w:left w:val="none" w:sz="0" w:space="0" w:color="auto"/>
        <w:bottom w:val="none" w:sz="0" w:space="0" w:color="auto"/>
        <w:right w:val="none" w:sz="0" w:space="0" w:color="auto"/>
      </w:divBdr>
      <w:divsChild>
        <w:div w:id="112526805">
          <w:marLeft w:val="360"/>
          <w:marRight w:val="0"/>
          <w:marTop w:val="200"/>
          <w:marBottom w:val="0"/>
          <w:divBdr>
            <w:top w:val="none" w:sz="0" w:space="0" w:color="auto"/>
            <w:left w:val="none" w:sz="0" w:space="0" w:color="auto"/>
            <w:bottom w:val="none" w:sz="0" w:space="0" w:color="auto"/>
            <w:right w:val="none" w:sz="0" w:space="0" w:color="auto"/>
          </w:divBdr>
        </w:div>
      </w:divsChild>
    </w:div>
    <w:div w:id="1153912895">
      <w:bodyDiv w:val="1"/>
      <w:marLeft w:val="0"/>
      <w:marRight w:val="0"/>
      <w:marTop w:val="0"/>
      <w:marBottom w:val="0"/>
      <w:divBdr>
        <w:top w:val="none" w:sz="0" w:space="0" w:color="auto"/>
        <w:left w:val="none" w:sz="0" w:space="0" w:color="auto"/>
        <w:bottom w:val="none" w:sz="0" w:space="0" w:color="auto"/>
        <w:right w:val="none" w:sz="0" w:space="0" w:color="auto"/>
      </w:divBdr>
      <w:divsChild>
        <w:div w:id="10692478">
          <w:marLeft w:val="0"/>
          <w:marRight w:val="0"/>
          <w:marTop w:val="0"/>
          <w:marBottom w:val="0"/>
          <w:divBdr>
            <w:top w:val="none" w:sz="0" w:space="0" w:color="auto"/>
            <w:left w:val="none" w:sz="0" w:space="0" w:color="auto"/>
            <w:bottom w:val="none" w:sz="0" w:space="0" w:color="auto"/>
            <w:right w:val="none" w:sz="0" w:space="0" w:color="auto"/>
          </w:divBdr>
        </w:div>
        <w:div w:id="503520587">
          <w:marLeft w:val="0"/>
          <w:marRight w:val="0"/>
          <w:marTop w:val="0"/>
          <w:marBottom w:val="0"/>
          <w:divBdr>
            <w:top w:val="none" w:sz="0" w:space="0" w:color="auto"/>
            <w:left w:val="none" w:sz="0" w:space="0" w:color="auto"/>
            <w:bottom w:val="none" w:sz="0" w:space="0" w:color="auto"/>
            <w:right w:val="none" w:sz="0" w:space="0" w:color="auto"/>
          </w:divBdr>
        </w:div>
      </w:divsChild>
    </w:div>
    <w:div w:id="1168404991">
      <w:bodyDiv w:val="1"/>
      <w:marLeft w:val="0"/>
      <w:marRight w:val="0"/>
      <w:marTop w:val="0"/>
      <w:marBottom w:val="0"/>
      <w:divBdr>
        <w:top w:val="none" w:sz="0" w:space="0" w:color="auto"/>
        <w:left w:val="none" w:sz="0" w:space="0" w:color="auto"/>
        <w:bottom w:val="none" w:sz="0" w:space="0" w:color="auto"/>
        <w:right w:val="none" w:sz="0" w:space="0" w:color="auto"/>
      </w:divBdr>
    </w:div>
    <w:div w:id="1192114252">
      <w:bodyDiv w:val="1"/>
      <w:marLeft w:val="0"/>
      <w:marRight w:val="0"/>
      <w:marTop w:val="0"/>
      <w:marBottom w:val="0"/>
      <w:divBdr>
        <w:top w:val="none" w:sz="0" w:space="0" w:color="auto"/>
        <w:left w:val="none" w:sz="0" w:space="0" w:color="auto"/>
        <w:bottom w:val="none" w:sz="0" w:space="0" w:color="auto"/>
        <w:right w:val="none" w:sz="0" w:space="0" w:color="auto"/>
      </w:divBdr>
    </w:div>
    <w:div w:id="1219322928">
      <w:bodyDiv w:val="1"/>
      <w:marLeft w:val="0"/>
      <w:marRight w:val="0"/>
      <w:marTop w:val="0"/>
      <w:marBottom w:val="0"/>
      <w:divBdr>
        <w:top w:val="none" w:sz="0" w:space="0" w:color="auto"/>
        <w:left w:val="none" w:sz="0" w:space="0" w:color="auto"/>
        <w:bottom w:val="none" w:sz="0" w:space="0" w:color="auto"/>
        <w:right w:val="none" w:sz="0" w:space="0" w:color="auto"/>
      </w:divBdr>
      <w:divsChild>
        <w:div w:id="1917858854">
          <w:marLeft w:val="360"/>
          <w:marRight w:val="0"/>
          <w:marTop w:val="200"/>
          <w:marBottom w:val="0"/>
          <w:divBdr>
            <w:top w:val="none" w:sz="0" w:space="0" w:color="auto"/>
            <w:left w:val="none" w:sz="0" w:space="0" w:color="auto"/>
            <w:bottom w:val="none" w:sz="0" w:space="0" w:color="auto"/>
            <w:right w:val="none" w:sz="0" w:space="0" w:color="auto"/>
          </w:divBdr>
        </w:div>
        <w:div w:id="589194162">
          <w:marLeft w:val="1080"/>
          <w:marRight w:val="0"/>
          <w:marTop w:val="100"/>
          <w:marBottom w:val="0"/>
          <w:divBdr>
            <w:top w:val="none" w:sz="0" w:space="0" w:color="auto"/>
            <w:left w:val="none" w:sz="0" w:space="0" w:color="auto"/>
            <w:bottom w:val="none" w:sz="0" w:space="0" w:color="auto"/>
            <w:right w:val="none" w:sz="0" w:space="0" w:color="auto"/>
          </w:divBdr>
        </w:div>
      </w:divsChild>
    </w:div>
    <w:div w:id="1227691087">
      <w:bodyDiv w:val="1"/>
      <w:marLeft w:val="0"/>
      <w:marRight w:val="0"/>
      <w:marTop w:val="0"/>
      <w:marBottom w:val="0"/>
      <w:divBdr>
        <w:top w:val="none" w:sz="0" w:space="0" w:color="auto"/>
        <w:left w:val="none" w:sz="0" w:space="0" w:color="auto"/>
        <w:bottom w:val="none" w:sz="0" w:space="0" w:color="auto"/>
        <w:right w:val="none" w:sz="0" w:space="0" w:color="auto"/>
      </w:divBdr>
      <w:divsChild>
        <w:div w:id="782573407">
          <w:marLeft w:val="360"/>
          <w:marRight w:val="0"/>
          <w:marTop w:val="200"/>
          <w:marBottom w:val="0"/>
          <w:divBdr>
            <w:top w:val="none" w:sz="0" w:space="0" w:color="auto"/>
            <w:left w:val="none" w:sz="0" w:space="0" w:color="auto"/>
            <w:bottom w:val="none" w:sz="0" w:space="0" w:color="auto"/>
            <w:right w:val="none" w:sz="0" w:space="0" w:color="auto"/>
          </w:divBdr>
        </w:div>
        <w:div w:id="2070809689">
          <w:marLeft w:val="1080"/>
          <w:marRight w:val="0"/>
          <w:marTop w:val="100"/>
          <w:marBottom w:val="0"/>
          <w:divBdr>
            <w:top w:val="none" w:sz="0" w:space="0" w:color="auto"/>
            <w:left w:val="none" w:sz="0" w:space="0" w:color="auto"/>
            <w:bottom w:val="none" w:sz="0" w:space="0" w:color="auto"/>
            <w:right w:val="none" w:sz="0" w:space="0" w:color="auto"/>
          </w:divBdr>
        </w:div>
      </w:divsChild>
    </w:div>
    <w:div w:id="1247155362">
      <w:bodyDiv w:val="1"/>
      <w:marLeft w:val="0"/>
      <w:marRight w:val="0"/>
      <w:marTop w:val="0"/>
      <w:marBottom w:val="0"/>
      <w:divBdr>
        <w:top w:val="none" w:sz="0" w:space="0" w:color="auto"/>
        <w:left w:val="none" w:sz="0" w:space="0" w:color="auto"/>
        <w:bottom w:val="none" w:sz="0" w:space="0" w:color="auto"/>
        <w:right w:val="none" w:sz="0" w:space="0" w:color="auto"/>
      </w:divBdr>
      <w:divsChild>
        <w:div w:id="1943604955">
          <w:marLeft w:val="360"/>
          <w:marRight w:val="0"/>
          <w:marTop w:val="200"/>
          <w:marBottom w:val="0"/>
          <w:divBdr>
            <w:top w:val="none" w:sz="0" w:space="0" w:color="auto"/>
            <w:left w:val="none" w:sz="0" w:space="0" w:color="auto"/>
            <w:bottom w:val="none" w:sz="0" w:space="0" w:color="auto"/>
            <w:right w:val="none" w:sz="0" w:space="0" w:color="auto"/>
          </w:divBdr>
        </w:div>
        <w:div w:id="995570621">
          <w:marLeft w:val="360"/>
          <w:marRight w:val="0"/>
          <w:marTop w:val="200"/>
          <w:marBottom w:val="0"/>
          <w:divBdr>
            <w:top w:val="none" w:sz="0" w:space="0" w:color="auto"/>
            <w:left w:val="none" w:sz="0" w:space="0" w:color="auto"/>
            <w:bottom w:val="none" w:sz="0" w:space="0" w:color="auto"/>
            <w:right w:val="none" w:sz="0" w:space="0" w:color="auto"/>
          </w:divBdr>
        </w:div>
        <w:div w:id="313609410">
          <w:marLeft w:val="1080"/>
          <w:marRight w:val="0"/>
          <w:marTop w:val="100"/>
          <w:marBottom w:val="0"/>
          <w:divBdr>
            <w:top w:val="none" w:sz="0" w:space="0" w:color="auto"/>
            <w:left w:val="none" w:sz="0" w:space="0" w:color="auto"/>
            <w:bottom w:val="none" w:sz="0" w:space="0" w:color="auto"/>
            <w:right w:val="none" w:sz="0" w:space="0" w:color="auto"/>
          </w:divBdr>
        </w:div>
      </w:divsChild>
    </w:div>
    <w:div w:id="1258948513">
      <w:bodyDiv w:val="1"/>
      <w:marLeft w:val="0"/>
      <w:marRight w:val="0"/>
      <w:marTop w:val="0"/>
      <w:marBottom w:val="0"/>
      <w:divBdr>
        <w:top w:val="none" w:sz="0" w:space="0" w:color="auto"/>
        <w:left w:val="none" w:sz="0" w:space="0" w:color="auto"/>
        <w:bottom w:val="none" w:sz="0" w:space="0" w:color="auto"/>
        <w:right w:val="none" w:sz="0" w:space="0" w:color="auto"/>
      </w:divBdr>
    </w:div>
    <w:div w:id="1294362482">
      <w:bodyDiv w:val="1"/>
      <w:marLeft w:val="0"/>
      <w:marRight w:val="0"/>
      <w:marTop w:val="0"/>
      <w:marBottom w:val="0"/>
      <w:divBdr>
        <w:top w:val="none" w:sz="0" w:space="0" w:color="auto"/>
        <w:left w:val="none" w:sz="0" w:space="0" w:color="auto"/>
        <w:bottom w:val="none" w:sz="0" w:space="0" w:color="auto"/>
        <w:right w:val="none" w:sz="0" w:space="0" w:color="auto"/>
      </w:divBdr>
    </w:div>
    <w:div w:id="1299645775">
      <w:bodyDiv w:val="1"/>
      <w:marLeft w:val="0"/>
      <w:marRight w:val="0"/>
      <w:marTop w:val="0"/>
      <w:marBottom w:val="0"/>
      <w:divBdr>
        <w:top w:val="none" w:sz="0" w:space="0" w:color="auto"/>
        <w:left w:val="none" w:sz="0" w:space="0" w:color="auto"/>
        <w:bottom w:val="none" w:sz="0" w:space="0" w:color="auto"/>
        <w:right w:val="none" w:sz="0" w:space="0" w:color="auto"/>
      </w:divBdr>
    </w:div>
    <w:div w:id="1317152599">
      <w:bodyDiv w:val="1"/>
      <w:marLeft w:val="0"/>
      <w:marRight w:val="0"/>
      <w:marTop w:val="0"/>
      <w:marBottom w:val="0"/>
      <w:divBdr>
        <w:top w:val="none" w:sz="0" w:space="0" w:color="auto"/>
        <w:left w:val="none" w:sz="0" w:space="0" w:color="auto"/>
        <w:bottom w:val="none" w:sz="0" w:space="0" w:color="auto"/>
        <w:right w:val="none" w:sz="0" w:space="0" w:color="auto"/>
      </w:divBdr>
    </w:div>
    <w:div w:id="1382900683">
      <w:bodyDiv w:val="1"/>
      <w:marLeft w:val="0"/>
      <w:marRight w:val="0"/>
      <w:marTop w:val="0"/>
      <w:marBottom w:val="0"/>
      <w:divBdr>
        <w:top w:val="none" w:sz="0" w:space="0" w:color="auto"/>
        <w:left w:val="none" w:sz="0" w:space="0" w:color="auto"/>
        <w:bottom w:val="none" w:sz="0" w:space="0" w:color="auto"/>
        <w:right w:val="none" w:sz="0" w:space="0" w:color="auto"/>
      </w:divBdr>
    </w:div>
    <w:div w:id="1427195923">
      <w:bodyDiv w:val="1"/>
      <w:marLeft w:val="0"/>
      <w:marRight w:val="0"/>
      <w:marTop w:val="0"/>
      <w:marBottom w:val="0"/>
      <w:divBdr>
        <w:top w:val="none" w:sz="0" w:space="0" w:color="auto"/>
        <w:left w:val="none" w:sz="0" w:space="0" w:color="auto"/>
        <w:bottom w:val="none" w:sz="0" w:space="0" w:color="auto"/>
        <w:right w:val="none" w:sz="0" w:space="0" w:color="auto"/>
      </w:divBdr>
      <w:divsChild>
        <w:div w:id="2124109343">
          <w:marLeft w:val="360"/>
          <w:marRight w:val="0"/>
          <w:marTop w:val="200"/>
          <w:marBottom w:val="0"/>
          <w:divBdr>
            <w:top w:val="none" w:sz="0" w:space="0" w:color="auto"/>
            <w:left w:val="none" w:sz="0" w:space="0" w:color="auto"/>
            <w:bottom w:val="none" w:sz="0" w:space="0" w:color="auto"/>
            <w:right w:val="none" w:sz="0" w:space="0" w:color="auto"/>
          </w:divBdr>
        </w:div>
        <w:div w:id="902719766">
          <w:marLeft w:val="360"/>
          <w:marRight w:val="0"/>
          <w:marTop w:val="200"/>
          <w:marBottom w:val="0"/>
          <w:divBdr>
            <w:top w:val="none" w:sz="0" w:space="0" w:color="auto"/>
            <w:left w:val="none" w:sz="0" w:space="0" w:color="auto"/>
            <w:bottom w:val="none" w:sz="0" w:space="0" w:color="auto"/>
            <w:right w:val="none" w:sz="0" w:space="0" w:color="auto"/>
          </w:divBdr>
        </w:div>
        <w:div w:id="623655221">
          <w:marLeft w:val="1080"/>
          <w:marRight w:val="0"/>
          <w:marTop w:val="100"/>
          <w:marBottom w:val="0"/>
          <w:divBdr>
            <w:top w:val="none" w:sz="0" w:space="0" w:color="auto"/>
            <w:left w:val="none" w:sz="0" w:space="0" w:color="auto"/>
            <w:bottom w:val="none" w:sz="0" w:space="0" w:color="auto"/>
            <w:right w:val="none" w:sz="0" w:space="0" w:color="auto"/>
          </w:divBdr>
        </w:div>
        <w:div w:id="247858164">
          <w:marLeft w:val="360"/>
          <w:marRight w:val="0"/>
          <w:marTop w:val="200"/>
          <w:marBottom w:val="0"/>
          <w:divBdr>
            <w:top w:val="none" w:sz="0" w:space="0" w:color="auto"/>
            <w:left w:val="none" w:sz="0" w:space="0" w:color="auto"/>
            <w:bottom w:val="none" w:sz="0" w:space="0" w:color="auto"/>
            <w:right w:val="none" w:sz="0" w:space="0" w:color="auto"/>
          </w:divBdr>
        </w:div>
        <w:div w:id="665060739">
          <w:marLeft w:val="360"/>
          <w:marRight w:val="0"/>
          <w:marTop w:val="200"/>
          <w:marBottom w:val="0"/>
          <w:divBdr>
            <w:top w:val="none" w:sz="0" w:space="0" w:color="auto"/>
            <w:left w:val="none" w:sz="0" w:space="0" w:color="auto"/>
            <w:bottom w:val="none" w:sz="0" w:space="0" w:color="auto"/>
            <w:right w:val="none" w:sz="0" w:space="0" w:color="auto"/>
          </w:divBdr>
        </w:div>
        <w:div w:id="817067215">
          <w:marLeft w:val="360"/>
          <w:marRight w:val="0"/>
          <w:marTop w:val="200"/>
          <w:marBottom w:val="0"/>
          <w:divBdr>
            <w:top w:val="none" w:sz="0" w:space="0" w:color="auto"/>
            <w:left w:val="none" w:sz="0" w:space="0" w:color="auto"/>
            <w:bottom w:val="none" w:sz="0" w:space="0" w:color="auto"/>
            <w:right w:val="none" w:sz="0" w:space="0" w:color="auto"/>
          </w:divBdr>
        </w:div>
      </w:divsChild>
    </w:div>
    <w:div w:id="1427768353">
      <w:bodyDiv w:val="1"/>
      <w:marLeft w:val="0"/>
      <w:marRight w:val="0"/>
      <w:marTop w:val="0"/>
      <w:marBottom w:val="0"/>
      <w:divBdr>
        <w:top w:val="none" w:sz="0" w:space="0" w:color="auto"/>
        <w:left w:val="none" w:sz="0" w:space="0" w:color="auto"/>
        <w:bottom w:val="none" w:sz="0" w:space="0" w:color="auto"/>
        <w:right w:val="none" w:sz="0" w:space="0" w:color="auto"/>
      </w:divBdr>
    </w:div>
    <w:div w:id="1439565439">
      <w:bodyDiv w:val="1"/>
      <w:marLeft w:val="0"/>
      <w:marRight w:val="0"/>
      <w:marTop w:val="0"/>
      <w:marBottom w:val="0"/>
      <w:divBdr>
        <w:top w:val="none" w:sz="0" w:space="0" w:color="auto"/>
        <w:left w:val="none" w:sz="0" w:space="0" w:color="auto"/>
        <w:bottom w:val="none" w:sz="0" w:space="0" w:color="auto"/>
        <w:right w:val="none" w:sz="0" w:space="0" w:color="auto"/>
      </w:divBdr>
    </w:div>
    <w:div w:id="1468626199">
      <w:bodyDiv w:val="1"/>
      <w:marLeft w:val="0"/>
      <w:marRight w:val="0"/>
      <w:marTop w:val="0"/>
      <w:marBottom w:val="0"/>
      <w:divBdr>
        <w:top w:val="none" w:sz="0" w:space="0" w:color="auto"/>
        <w:left w:val="none" w:sz="0" w:space="0" w:color="auto"/>
        <w:bottom w:val="none" w:sz="0" w:space="0" w:color="auto"/>
        <w:right w:val="none" w:sz="0" w:space="0" w:color="auto"/>
      </w:divBdr>
    </w:div>
    <w:div w:id="1469012092">
      <w:bodyDiv w:val="1"/>
      <w:marLeft w:val="0"/>
      <w:marRight w:val="0"/>
      <w:marTop w:val="0"/>
      <w:marBottom w:val="0"/>
      <w:divBdr>
        <w:top w:val="none" w:sz="0" w:space="0" w:color="auto"/>
        <w:left w:val="none" w:sz="0" w:space="0" w:color="auto"/>
        <w:bottom w:val="none" w:sz="0" w:space="0" w:color="auto"/>
        <w:right w:val="none" w:sz="0" w:space="0" w:color="auto"/>
      </w:divBdr>
    </w:div>
    <w:div w:id="1513372226">
      <w:bodyDiv w:val="1"/>
      <w:marLeft w:val="0"/>
      <w:marRight w:val="0"/>
      <w:marTop w:val="0"/>
      <w:marBottom w:val="0"/>
      <w:divBdr>
        <w:top w:val="none" w:sz="0" w:space="0" w:color="auto"/>
        <w:left w:val="none" w:sz="0" w:space="0" w:color="auto"/>
        <w:bottom w:val="none" w:sz="0" w:space="0" w:color="auto"/>
        <w:right w:val="none" w:sz="0" w:space="0" w:color="auto"/>
      </w:divBdr>
      <w:divsChild>
        <w:div w:id="1937396170">
          <w:marLeft w:val="360"/>
          <w:marRight w:val="0"/>
          <w:marTop w:val="200"/>
          <w:marBottom w:val="0"/>
          <w:divBdr>
            <w:top w:val="none" w:sz="0" w:space="0" w:color="auto"/>
            <w:left w:val="none" w:sz="0" w:space="0" w:color="auto"/>
            <w:bottom w:val="none" w:sz="0" w:space="0" w:color="auto"/>
            <w:right w:val="none" w:sz="0" w:space="0" w:color="auto"/>
          </w:divBdr>
        </w:div>
      </w:divsChild>
    </w:div>
    <w:div w:id="1520311658">
      <w:bodyDiv w:val="1"/>
      <w:marLeft w:val="0"/>
      <w:marRight w:val="0"/>
      <w:marTop w:val="0"/>
      <w:marBottom w:val="0"/>
      <w:divBdr>
        <w:top w:val="none" w:sz="0" w:space="0" w:color="auto"/>
        <w:left w:val="none" w:sz="0" w:space="0" w:color="auto"/>
        <w:bottom w:val="none" w:sz="0" w:space="0" w:color="auto"/>
        <w:right w:val="none" w:sz="0" w:space="0" w:color="auto"/>
      </w:divBdr>
    </w:div>
    <w:div w:id="1542134027">
      <w:bodyDiv w:val="1"/>
      <w:marLeft w:val="0"/>
      <w:marRight w:val="0"/>
      <w:marTop w:val="0"/>
      <w:marBottom w:val="0"/>
      <w:divBdr>
        <w:top w:val="none" w:sz="0" w:space="0" w:color="auto"/>
        <w:left w:val="none" w:sz="0" w:space="0" w:color="auto"/>
        <w:bottom w:val="none" w:sz="0" w:space="0" w:color="auto"/>
        <w:right w:val="none" w:sz="0" w:space="0" w:color="auto"/>
      </w:divBdr>
    </w:div>
    <w:div w:id="1595165203">
      <w:bodyDiv w:val="1"/>
      <w:marLeft w:val="0"/>
      <w:marRight w:val="0"/>
      <w:marTop w:val="0"/>
      <w:marBottom w:val="0"/>
      <w:divBdr>
        <w:top w:val="none" w:sz="0" w:space="0" w:color="auto"/>
        <w:left w:val="none" w:sz="0" w:space="0" w:color="auto"/>
        <w:bottom w:val="none" w:sz="0" w:space="0" w:color="auto"/>
        <w:right w:val="none" w:sz="0" w:space="0" w:color="auto"/>
      </w:divBdr>
    </w:div>
    <w:div w:id="1640767855">
      <w:bodyDiv w:val="1"/>
      <w:marLeft w:val="0"/>
      <w:marRight w:val="0"/>
      <w:marTop w:val="0"/>
      <w:marBottom w:val="0"/>
      <w:divBdr>
        <w:top w:val="none" w:sz="0" w:space="0" w:color="auto"/>
        <w:left w:val="none" w:sz="0" w:space="0" w:color="auto"/>
        <w:bottom w:val="none" w:sz="0" w:space="0" w:color="auto"/>
        <w:right w:val="none" w:sz="0" w:space="0" w:color="auto"/>
      </w:divBdr>
      <w:divsChild>
        <w:div w:id="1441873884">
          <w:marLeft w:val="360"/>
          <w:marRight w:val="0"/>
          <w:marTop w:val="200"/>
          <w:marBottom w:val="0"/>
          <w:divBdr>
            <w:top w:val="none" w:sz="0" w:space="0" w:color="auto"/>
            <w:left w:val="none" w:sz="0" w:space="0" w:color="auto"/>
            <w:bottom w:val="none" w:sz="0" w:space="0" w:color="auto"/>
            <w:right w:val="none" w:sz="0" w:space="0" w:color="auto"/>
          </w:divBdr>
        </w:div>
        <w:div w:id="1879051975">
          <w:marLeft w:val="1080"/>
          <w:marRight w:val="0"/>
          <w:marTop w:val="100"/>
          <w:marBottom w:val="0"/>
          <w:divBdr>
            <w:top w:val="none" w:sz="0" w:space="0" w:color="auto"/>
            <w:left w:val="none" w:sz="0" w:space="0" w:color="auto"/>
            <w:bottom w:val="none" w:sz="0" w:space="0" w:color="auto"/>
            <w:right w:val="none" w:sz="0" w:space="0" w:color="auto"/>
          </w:divBdr>
        </w:div>
      </w:divsChild>
    </w:div>
    <w:div w:id="1646549563">
      <w:bodyDiv w:val="1"/>
      <w:marLeft w:val="0"/>
      <w:marRight w:val="0"/>
      <w:marTop w:val="0"/>
      <w:marBottom w:val="0"/>
      <w:divBdr>
        <w:top w:val="none" w:sz="0" w:space="0" w:color="auto"/>
        <w:left w:val="none" w:sz="0" w:space="0" w:color="auto"/>
        <w:bottom w:val="none" w:sz="0" w:space="0" w:color="auto"/>
        <w:right w:val="none" w:sz="0" w:space="0" w:color="auto"/>
      </w:divBdr>
    </w:div>
    <w:div w:id="1730379263">
      <w:bodyDiv w:val="1"/>
      <w:marLeft w:val="0"/>
      <w:marRight w:val="0"/>
      <w:marTop w:val="0"/>
      <w:marBottom w:val="0"/>
      <w:divBdr>
        <w:top w:val="none" w:sz="0" w:space="0" w:color="auto"/>
        <w:left w:val="none" w:sz="0" w:space="0" w:color="auto"/>
        <w:bottom w:val="none" w:sz="0" w:space="0" w:color="auto"/>
        <w:right w:val="none" w:sz="0" w:space="0" w:color="auto"/>
      </w:divBdr>
    </w:div>
    <w:div w:id="1737240848">
      <w:bodyDiv w:val="1"/>
      <w:marLeft w:val="0"/>
      <w:marRight w:val="0"/>
      <w:marTop w:val="0"/>
      <w:marBottom w:val="0"/>
      <w:divBdr>
        <w:top w:val="none" w:sz="0" w:space="0" w:color="auto"/>
        <w:left w:val="none" w:sz="0" w:space="0" w:color="auto"/>
        <w:bottom w:val="none" w:sz="0" w:space="0" w:color="auto"/>
        <w:right w:val="none" w:sz="0" w:space="0" w:color="auto"/>
      </w:divBdr>
      <w:divsChild>
        <w:div w:id="600183682">
          <w:marLeft w:val="1080"/>
          <w:marRight w:val="0"/>
          <w:marTop w:val="100"/>
          <w:marBottom w:val="0"/>
          <w:divBdr>
            <w:top w:val="none" w:sz="0" w:space="0" w:color="auto"/>
            <w:left w:val="none" w:sz="0" w:space="0" w:color="auto"/>
            <w:bottom w:val="none" w:sz="0" w:space="0" w:color="auto"/>
            <w:right w:val="none" w:sz="0" w:space="0" w:color="auto"/>
          </w:divBdr>
        </w:div>
      </w:divsChild>
    </w:div>
    <w:div w:id="1771272858">
      <w:bodyDiv w:val="1"/>
      <w:marLeft w:val="0"/>
      <w:marRight w:val="0"/>
      <w:marTop w:val="0"/>
      <w:marBottom w:val="0"/>
      <w:divBdr>
        <w:top w:val="none" w:sz="0" w:space="0" w:color="auto"/>
        <w:left w:val="none" w:sz="0" w:space="0" w:color="auto"/>
        <w:bottom w:val="none" w:sz="0" w:space="0" w:color="auto"/>
        <w:right w:val="none" w:sz="0" w:space="0" w:color="auto"/>
      </w:divBdr>
      <w:divsChild>
        <w:div w:id="1451434692">
          <w:marLeft w:val="360"/>
          <w:marRight w:val="0"/>
          <w:marTop w:val="200"/>
          <w:marBottom w:val="0"/>
          <w:divBdr>
            <w:top w:val="none" w:sz="0" w:space="0" w:color="auto"/>
            <w:left w:val="none" w:sz="0" w:space="0" w:color="auto"/>
            <w:bottom w:val="none" w:sz="0" w:space="0" w:color="auto"/>
            <w:right w:val="none" w:sz="0" w:space="0" w:color="auto"/>
          </w:divBdr>
        </w:div>
        <w:div w:id="1944872518">
          <w:marLeft w:val="1080"/>
          <w:marRight w:val="0"/>
          <w:marTop w:val="100"/>
          <w:marBottom w:val="0"/>
          <w:divBdr>
            <w:top w:val="none" w:sz="0" w:space="0" w:color="auto"/>
            <w:left w:val="none" w:sz="0" w:space="0" w:color="auto"/>
            <w:bottom w:val="none" w:sz="0" w:space="0" w:color="auto"/>
            <w:right w:val="none" w:sz="0" w:space="0" w:color="auto"/>
          </w:divBdr>
        </w:div>
        <w:div w:id="194582175">
          <w:marLeft w:val="1080"/>
          <w:marRight w:val="0"/>
          <w:marTop w:val="100"/>
          <w:marBottom w:val="0"/>
          <w:divBdr>
            <w:top w:val="none" w:sz="0" w:space="0" w:color="auto"/>
            <w:left w:val="none" w:sz="0" w:space="0" w:color="auto"/>
            <w:bottom w:val="none" w:sz="0" w:space="0" w:color="auto"/>
            <w:right w:val="none" w:sz="0" w:space="0" w:color="auto"/>
          </w:divBdr>
        </w:div>
        <w:div w:id="816459335">
          <w:marLeft w:val="1080"/>
          <w:marRight w:val="0"/>
          <w:marTop w:val="100"/>
          <w:marBottom w:val="0"/>
          <w:divBdr>
            <w:top w:val="none" w:sz="0" w:space="0" w:color="auto"/>
            <w:left w:val="none" w:sz="0" w:space="0" w:color="auto"/>
            <w:bottom w:val="none" w:sz="0" w:space="0" w:color="auto"/>
            <w:right w:val="none" w:sz="0" w:space="0" w:color="auto"/>
          </w:divBdr>
        </w:div>
        <w:div w:id="878474887">
          <w:marLeft w:val="360"/>
          <w:marRight w:val="0"/>
          <w:marTop w:val="200"/>
          <w:marBottom w:val="0"/>
          <w:divBdr>
            <w:top w:val="none" w:sz="0" w:space="0" w:color="auto"/>
            <w:left w:val="none" w:sz="0" w:space="0" w:color="auto"/>
            <w:bottom w:val="none" w:sz="0" w:space="0" w:color="auto"/>
            <w:right w:val="none" w:sz="0" w:space="0" w:color="auto"/>
          </w:divBdr>
        </w:div>
        <w:div w:id="1203444588">
          <w:marLeft w:val="1080"/>
          <w:marRight w:val="0"/>
          <w:marTop w:val="100"/>
          <w:marBottom w:val="0"/>
          <w:divBdr>
            <w:top w:val="none" w:sz="0" w:space="0" w:color="auto"/>
            <w:left w:val="none" w:sz="0" w:space="0" w:color="auto"/>
            <w:bottom w:val="none" w:sz="0" w:space="0" w:color="auto"/>
            <w:right w:val="none" w:sz="0" w:space="0" w:color="auto"/>
          </w:divBdr>
        </w:div>
        <w:div w:id="410473007">
          <w:marLeft w:val="1080"/>
          <w:marRight w:val="0"/>
          <w:marTop w:val="100"/>
          <w:marBottom w:val="0"/>
          <w:divBdr>
            <w:top w:val="none" w:sz="0" w:space="0" w:color="auto"/>
            <w:left w:val="none" w:sz="0" w:space="0" w:color="auto"/>
            <w:bottom w:val="none" w:sz="0" w:space="0" w:color="auto"/>
            <w:right w:val="none" w:sz="0" w:space="0" w:color="auto"/>
          </w:divBdr>
        </w:div>
        <w:div w:id="962419117">
          <w:marLeft w:val="1080"/>
          <w:marRight w:val="0"/>
          <w:marTop w:val="100"/>
          <w:marBottom w:val="0"/>
          <w:divBdr>
            <w:top w:val="none" w:sz="0" w:space="0" w:color="auto"/>
            <w:left w:val="none" w:sz="0" w:space="0" w:color="auto"/>
            <w:bottom w:val="none" w:sz="0" w:space="0" w:color="auto"/>
            <w:right w:val="none" w:sz="0" w:space="0" w:color="auto"/>
          </w:divBdr>
        </w:div>
      </w:divsChild>
    </w:div>
    <w:div w:id="1843078883">
      <w:bodyDiv w:val="1"/>
      <w:marLeft w:val="0"/>
      <w:marRight w:val="0"/>
      <w:marTop w:val="0"/>
      <w:marBottom w:val="0"/>
      <w:divBdr>
        <w:top w:val="none" w:sz="0" w:space="0" w:color="auto"/>
        <w:left w:val="none" w:sz="0" w:space="0" w:color="auto"/>
        <w:bottom w:val="none" w:sz="0" w:space="0" w:color="auto"/>
        <w:right w:val="none" w:sz="0" w:space="0" w:color="auto"/>
      </w:divBdr>
    </w:div>
    <w:div w:id="1852180878">
      <w:bodyDiv w:val="1"/>
      <w:marLeft w:val="0"/>
      <w:marRight w:val="0"/>
      <w:marTop w:val="0"/>
      <w:marBottom w:val="0"/>
      <w:divBdr>
        <w:top w:val="none" w:sz="0" w:space="0" w:color="auto"/>
        <w:left w:val="none" w:sz="0" w:space="0" w:color="auto"/>
        <w:bottom w:val="none" w:sz="0" w:space="0" w:color="auto"/>
        <w:right w:val="none" w:sz="0" w:space="0" w:color="auto"/>
      </w:divBdr>
    </w:div>
    <w:div w:id="1864703245">
      <w:bodyDiv w:val="1"/>
      <w:marLeft w:val="0"/>
      <w:marRight w:val="0"/>
      <w:marTop w:val="0"/>
      <w:marBottom w:val="0"/>
      <w:divBdr>
        <w:top w:val="none" w:sz="0" w:space="0" w:color="auto"/>
        <w:left w:val="none" w:sz="0" w:space="0" w:color="auto"/>
        <w:bottom w:val="none" w:sz="0" w:space="0" w:color="auto"/>
        <w:right w:val="none" w:sz="0" w:space="0" w:color="auto"/>
      </w:divBdr>
    </w:div>
    <w:div w:id="1875196708">
      <w:bodyDiv w:val="1"/>
      <w:marLeft w:val="0"/>
      <w:marRight w:val="0"/>
      <w:marTop w:val="0"/>
      <w:marBottom w:val="0"/>
      <w:divBdr>
        <w:top w:val="none" w:sz="0" w:space="0" w:color="auto"/>
        <w:left w:val="none" w:sz="0" w:space="0" w:color="auto"/>
        <w:bottom w:val="none" w:sz="0" w:space="0" w:color="auto"/>
        <w:right w:val="none" w:sz="0" w:space="0" w:color="auto"/>
      </w:divBdr>
    </w:div>
    <w:div w:id="1908228277">
      <w:bodyDiv w:val="1"/>
      <w:marLeft w:val="0"/>
      <w:marRight w:val="0"/>
      <w:marTop w:val="0"/>
      <w:marBottom w:val="0"/>
      <w:divBdr>
        <w:top w:val="none" w:sz="0" w:space="0" w:color="auto"/>
        <w:left w:val="none" w:sz="0" w:space="0" w:color="auto"/>
        <w:bottom w:val="none" w:sz="0" w:space="0" w:color="auto"/>
        <w:right w:val="none" w:sz="0" w:space="0" w:color="auto"/>
      </w:divBdr>
      <w:divsChild>
        <w:div w:id="773087777">
          <w:marLeft w:val="360"/>
          <w:marRight w:val="0"/>
          <w:marTop w:val="200"/>
          <w:marBottom w:val="0"/>
          <w:divBdr>
            <w:top w:val="none" w:sz="0" w:space="0" w:color="auto"/>
            <w:left w:val="none" w:sz="0" w:space="0" w:color="auto"/>
            <w:bottom w:val="none" w:sz="0" w:space="0" w:color="auto"/>
            <w:right w:val="none" w:sz="0" w:space="0" w:color="auto"/>
          </w:divBdr>
        </w:div>
        <w:div w:id="874778231">
          <w:marLeft w:val="1080"/>
          <w:marRight w:val="0"/>
          <w:marTop w:val="100"/>
          <w:marBottom w:val="0"/>
          <w:divBdr>
            <w:top w:val="none" w:sz="0" w:space="0" w:color="auto"/>
            <w:left w:val="none" w:sz="0" w:space="0" w:color="auto"/>
            <w:bottom w:val="none" w:sz="0" w:space="0" w:color="auto"/>
            <w:right w:val="none" w:sz="0" w:space="0" w:color="auto"/>
          </w:divBdr>
        </w:div>
      </w:divsChild>
    </w:div>
    <w:div w:id="1908372757">
      <w:bodyDiv w:val="1"/>
      <w:marLeft w:val="0"/>
      <w:marRight w:val="0"/>
      <w:marTop w:val="0"/>
      <w:marBottom w:val="0"/>
      <w:divBdr>
        <w:top w:val="none" w:sz="0" w:space="0" w:color="auto"/>
        <w:left w:val="none" w:sz="0" w:space="0" w:color="auto"/>
        <w:bottom w:val="none" w:sz="0" w:space="0" w:color="auto"/>
        <w:right w:val="none" w:sz="0" w:space="0" w:color="auto"/>
      </w:divBdr>
    </w:div>
    <w:div w:id="1915510113">
      <w:bodyDiv w:val="1"/>
      <w:marLeft w:val="0"/>
      <w:marRight w:val="0"/>
      <w:marTop w:val="0"/>
      <w:marBottom w:val="0"/>
      <w:divBdr>
        <w:top w:val="none" w:sz="0" w:space="0" w:color="auto"/>
        <w:left w:val="none" w:sz="0" w:space="0" w:color="auto"/>
        <w:bottom w:val="none" w:sz="0" w:space="0" w:color="auto"/>
        <w:right w:val="none" w:sz="0" w:space="0" w:color="auto"/>
      </w:divBdr>
    </w:div>
    <w:div w:id="1967850099">
      <w:bodyDiv w:val="1"/>
      <w:marLeft w:val="0"/>
      <w:marRight w:val="0"/>
      <w:marTop w:val="0"/>
      <w:marBottom w:val="0"/>
      <w:divBdr>
        <w:top w:val="none" w:sz="0" w:space="0" w:color="auto"/>
        <w:left w:val="none" w:sz="0" w:space="0" w:color="auto"/>
        <w:bottom w:val="none" w:sz="0" w:space="0" w:color="auto"/>
        <w:right w:val="none" w:sz="0" w:space="0" w:color="auto"/>
      </w:divBdr>
      <w:divsChild>
        <w:div w:id="2059469018">
          <w:marLeft w:val="360"/>
          <w:marRight w:val="0"/>
          <w:marTop w:val="200"/>
          <w:marBottom w:val="0"/>
          <w:divBdr>
            <w:top w:val="none" w:sz="0" w:space="0" w:color="auto"/>
            <w:left w:val="none" w:sz="0" w:space="0" w:color="auto"/>
            <w:bottom w:val="none" w:sz="0" w:space="0" w:color="auto"/>
            <w:right w:val="none" w:sz="0" w:space="0" w:color="auto"/>
          </w:divBdr>
        </w:div>
        <w:div w:id="81606126">
          <w:marLeft w:val="1080"/>
          <w:marRight w:val="0"/>
          <w:marTop w:val="100"/>
          <w:marBottom w:val="0"/>
          <w:divBdr>
            <w:top w:val="none" w:sz="0" w:space="0" w:color="auto"/>
            <w:left w:val="none" w:sz="0" w:space="0" w:color="auto"/>
            <w:bottom w:val="none" w:sz="0" w:space="0" w:color="auto"/>
            <w:right w:val="none" w:sz="0" w:space="0" w:color="auto"/>
          </w:divBdr>
        </w:div>
      </w:divsChild>
    </w:div>
    <w:div w:id="1971474763">
      <w:bodyDiv w:val="1"/>
      <w:marLeft w:val="0"/>
      <w:marRight w:val="0"/>
      <w:marTop w:val="0"/>
      <w:marBottom w:val="0"/>
      <w:divBdr>
        <w:top w:val="none" w:sz="0" w:space="0" w:color="auto"/>
        <w:left w:val="none" w:sz="0" w:space="0" w:color="auto"/>
        <w:bottom w:val="none" w:sz="0" w:space="0" w:color="auto"/>
        <w:right w:val="none" w:sz="0" w:space="0" w:color="auto"/>
      </w:divBdr>
      <w:divsChild>
        <w:div w:id="1281376432">
          <w:marLeft w:val="360"/>
          <w:marRight w:val="0"/>
          <w:marTop w:val="200"/>
          <w:marBottom w:val="0"/>
          <w:divBdr>
            <w:top w:val="none" w:sz="0" w:space="0" w:color="auto"/>
            <w:left w:val="none" w:sz="0" w:space="0" w:color="auto"/>
            <w:bottom w:val="none" w:sz="0" w:space="0" w:color="auto"/>
            <w:right w:val="none" w:sz="0" w:space="0" w:color="auto"/>
          </w:divBdr>
        </w:div>
        <w:div w:id="1905144280">
          <w:marLeft w:val="1080"/>
          <w:marRight w:val="0"/>
          <w:marTop w:val="100"/>
          <w:marBottom w:val="0"/>
          <w:divBdr>
            <w:top w:val="none" w:sz="0" w:space="0" w:color="auto"/>
            <w:left w:val="none" w:sz="0" w:space="0" w:color="auto"/>
            <w:bottom w:val="none" w:sz="0" w:space="0" w:color="auto"/>
            <w:right w:val="none" w:sz="0" w:space="0" w:color="auto"/>
          </w:divBdr>
        </w:div>
        <w:div w:id="2076078412">
          <w:marLeft w:val="1080"/>
          <w:marRight w:val="0"/>
          <w:marTop w:val="100"/>
          <w:marBottom w:val="0"/>
          <w:divBdr>
            <w:top w:val="none" w:sz="0" w:space="0" w:color="auto"/>
            <w:left w:val="none" w:sz="0" w:space="0" w:color="auto"/>
            <w:bottom w:val="none" w:sz="0" w:space="0" w:color="auto"/>
            <w:right w:val="none" w:sz="0" w:space="0" w:color="auto"/>
          </w:divBdr>
        </w:div>
        <w:div w:id="1469594325">
          <w:marLeft w:val="1080"/>
          <w:marRight w:val="0"/>
          <w:marTop w:val="100"/>
          <w:marBottom w:val="0"/>
          <w:divBdr>
            <w:top w:val="none" w:sz="0" w:space="0" w:color="auto"/>
            <w:left w:val="none" w:sz="0" w:space="0" w:color="auto"/>
            <w:bottom w:val="none" w:sz="0" w:space="0" w:color="auto"/>
            <w:right w:val="none" w:sz="0" w:space="0" w:color="auto"/>
          </w:divBdr>
        </w:div>
        <w:div w:id="1547253977">
          <w:marLeft w:val="360"/>
          <w:marRight w:val="0"/>
          <w:marTop w:val="200"/>
          <w:marBottom w:val="0"/>
          <w:divBdr>
            <w:top w:val="none" w:sz="0" w:space="0" w:color="auto"/>
            <w:left w:val="none" w:sz="0" w:space="0" w:color="auto"/>
            <w:bottom w:val="none" w:sz="0" w:space="0" w:color="auto"/>
            <w:right w:val="none" w:sz="0" w:space="0" w:color="auto"/>
          </w:divBdr>
        </w:div>
        <w:div w:id="572274862">
          <w:marLeft w:val="1080"/>
          <w:marRight w:val="0"/>
          <w:marTop w:val="100"/>
          <w:marBottom w:val="0"/>
          <w:divBdr>
            <w:top w:val="none" w:sz="0" w:space="0" w:color="auto"/>
            <w:left w:val="none" w:sz="0" w:space="0" w:color="auto"/>
            <w:bottom w:val="none" w:sz="0" w:space="0" w:color="auto"/>
            <w:right w:val="none" w:sz="0" w:space="0" w:color="auto"/>
          </w:divBdr>
        </w:div>
        <w:div w:id="883057583">
          <w:marLeft w:val="1080"/>
          <w:marRight w:val="0"/>
          <w:marTop w:val="100"/>
          <w:marBottom w:val="0"/>
          <w:divBdr>
            <w:top w:val="none" w:sz="0" w:space="0" w:color="auto"/>
            <w:left w:val="none" w:sz="0" w:space="0" w:color="auto"/>
            <w:bottom w:val="none" w:sz="0" w:space="0" w:color="auto"/>
            <w:right w:val="none" w:sz="0" w:space="0" w:color="auto"/>
          </w:divBdr>
        </w:div>
        <w:div w:id="1023633321">
          <w:marLeft w:val="1080"/>
          <w:marRight w:val="0"/>
          <w:marTop w:val="100"/>
          <w:marBottom w:val="0"/>
          <w:divBdr>
            <w:top w:val="none" w:sz="0" w:space="0" w:color="auto"/>
            <w:left w:val="none" w:sz="0" w:space="0" w:color="auto"/>
            <w:bottom w:val="none" w:sz="0" w:space="0" w:color="auto"/>
            <w:right w:val="none" w:sz="0" w:space="0" w:color="auto"/>
          </w:divBdr>
        </w:div>
      </w:divsChild>
    </w:div>
    <w:div w:id="2002195444">
      <w:bodyDiv w:val="1"/>
      <w:marLeft w:val="0"/>
      <w:marRight w:val="0"/>
      <w:marTop w:val="0"/>
      <w:marBottom w:val="0"/>
      <w:divBdr>
        <w:top w:val="none" w:sz="0" w:space="0" w:color="auto"/>
        <w:left w:val="none" w:sz="0" w:space="0" w:color="auto"/>
        <w:bottom w:val="none" w:sz="0" w:space="0" w:color="auto"/>
        <w:right w:val="none" w:sz="0" w:space="0" w:color="auto"/>
      </w:divBdr>
    </w:div>
    <w:div w:id="2029137826">
      <w:bodyDiv w:val="1"/>
      <w:marLeft w:val="0"/>
      <w:marRight w:val="0"/>
      <w:marTop w:val="0"/>
      <w:marBottom w:val="0"/>
      <w:divBdr>
        <w:top w:val="none" w:sz="0" w:space="0" w:color="auto"/>
        <w:left w:val="none" w:sz="0" w:space="0" w:color="auto"/>
        <w:bottom w:val="none" w:sz="0" w:space="0" w:color="auto"/>
        <w:right w:val="none" w:sz="0" w:space="0" w:color="auto"/>
      </w:divBdr>
    </w:div>
    <w:div w:id="2039238928">
      <w:bodyDiv w:val="1"/>
      <w:marLeft w:val="0"/>
      <w:marRight w:val="0"/>
      <w:marTop w:val="0"/>
      <w:marBottom w:val="0"/>
      <w:divBdr>
        <w:top w:val="none" w:sz="0" w:space="0" w:color="auto"/>
        <w:left w:val="none" w:sz="0" w:space="0" w:color="auto"/>
        <w:bottom w:val="none" w:sz="0" w:space="0" w:color="auto"/>
        <w:right w:val="none" w:sz="0" w:space="0" w:color="auto"/>
      </w:divBdr>
    </w:div>
    <w:div w:id="2054226385">
      <w:bodyDiv w:val="1"/>
      <w:marLeft w:val="0"/>
      <w:marRight w:val="0"/>
      <w:marTop w:val="0"/>
      <w:marBottom w:val="0"/>
      <w:divBdr>
        <w:top w:val="none" w:sz="0" w:space="0" w:color="auto"/>
        <w:left w:val="none" w:sz="0" w:space="0" w:color="auto"/>
        <w:bottom w:val="none" w:sz="0" w:space="0" w:color="auto"/>
        <w:right w:val="none" w:sz="0" w:space="0" w:color="auto"/>
      </w:divBdr>
      <w:divsChild>
        <w:div w:id="1501115084">
          <w:marLeft w:val="360"/>
          <w:marRight w:val="0"/>
          <w:marTop w:val="200"/>
          <w:marBottom w:val="0"/>
          <w:divBdr>
            <w:top w:val="none" w:sz="0" w:space="0" w:color="auto"/>
            <w:left w:val="none" w:sz="0" w:space="0" w:color="auto"/>
            <w:bottom w:val="none" w:sz="0" w:space="0" w:color="auto"/>
            <w:right w:val="none" w:sz="0" w:space="0" w:color="auto"/>
          </w:divBdr>
        </w:div>
        <w:div w:id="1832675839">
          <w:marLeft w:val="1080"/>
          <w:marRight w:val="0"/>
          <w:marTop w:val="100"/>
          <w:marBottom w:val="0"/>
          <w:divBdr>
            <w:top w:val="none" w:sz="0" w:space="0" w:color="auto"/>
            <w:left w:val="none" w:sz="0" w:space="0" w:color="auto"/>
            <w:bottom w:val="none" w:sz="0" w:space="0" w:color="auto"/>
            <w:right w:val="none" w:sz="0" w:space="0" w:color="auto"/>
          </w:divBdr>
        </w:div>
        <w:div w:id="1825047972">
          <w:marLeft w:val="1080"/>
          <w:marRight w:val="0"/>
          <w:marTop w:val="100"/>
          <w:marBottom w:val="0"/>
          <w:divBdr>
            <w:top w:val="none" w:sz="0" w:space="0" w:color="auto"/>
            <w:left w:val="none" w:sz="0" w:space="0" w:color="auto"/>
            <w:bottom w:val="none" w:sz="0" w:space="0" w:color="auto"/>
            <w:right w:val="none" w:sz="0" w:space="0" w:color="auto"/>
          </w:divBdr>
        </w:div>
        <w:div w:id="1356155410">
          <w:marLeft w:val="1080"/>
          <w:marRight w:val="0"/>
          <w:marTop w:val="100"/>
          <w:marBottom w:val="0"/>
          <w:divBdr>
            <w:top w:val="none" w:sz="0" w:space="0" w:color="auto"/>
            <w:left w:val="none" w:sz="0" w:space="0" w:color="auto"/>
            <w:bottom w:val="none" w:sz="0" w:space="0" w:color="auto"/>
            <w:right w:val="none" w:sz="0" w:space="0" w:color="auto"/>
          </w:divBdr>
        </w:div>
        <w:div w:id="1836603480">
          <w:marLeft w:val="360"/>
          <w:marRight w:val="0"/>
          <w:marTop w:val="200"/>
          <w:marBottom w:val="0"/>
          <w:divBdr>
            <w:top w:val="none" w:sz="0" w:space="0" w:color="auto"/>
            <w:left w:val="none" w:sz="0" w:space="0" w:color="auto"/>
            <w:bottom w:val="none" w:sz="0" w:space="0" w:color="auto"/>
            <w:right w:val="none" w:sz="0" w:space="0" w:color="auto"/>
          </w:divBdr>
        </w:div>
        <w:div w:id="1599365226">
          <w:marLeft w:val="1080"/>
          <w:marRight w:val="0"/>
          <w:marTop w:val="100"/>
          <w:marBottom w:val="0"/>
          <w:divBdr>
            <w:top w:val="none" w:sz="0" w:space="0" w:color="auto"/>
            <w:left w:val="none" w:sz="0" w:space="0" w:color="auto"/>
            <w:bottom w:val="none" w:sz="0" w:space="0" w:color="auto"/>
            <w:right w:val="none" w:sz="0" w:space="0" w:color="auto"/>
          </w:divBdr>
        </w:div>
        <w:div w:id="511845420">
          <w:marLeft w:val="1080"/>
          <w:marRight w:val="0"/>
          <w:marTop w:val="100"/>
          <w:marBottom w:val="0"/>
          <w:divBdr>
            <w:top w:val="none" w:sz="0" w:space="0" w:color="auto"/>
            <w:left w:val="none" w:sz="0" w:space="0" w:color="auto"/>
            <w:bottom w:val="none" w:sz="0" w:space="0" w:color="auto"/>
            <w:right w:val="none" w:sz="0" w:space="0" w:color="auto"/>
          </w:divBdr>
        </w:div>
        <w:div w:id="981272276">
          <w:marLeft w:val="1080"/>
          <w:marRight w:val="0"/>
          <w:marTop w:val="100"/>
          <w:marBottom w:val="0"/>
          <w:divBdr>
            <w:top w:val="none" w:sz="0" w:space="0" w:color="auto"/>
            <w:left w:val="none" w:sz="0" w:space="0" w:color="auto"/>
            <w:bottom w:val="none" w:sz="0" w:space="0" w:color="auto"/>
            <w:right w:val="none" w:sz="0" w:space="0" w:color="auto"/>
          </w:divBdr>
        </w:div>
      </w:divsChild>
    </w:div>
    <w:div w:id="2063170052">
      <w:bodyDiv w:val="1"/>
      <w:marLeft w:val="0"/>
      <w:marRight w:val="0"/>
      <w:marTop w:val="0"/>
      <w:marBottom w:val="0"/>
      <w:divBdr>
        <w:top w:val="none" w:sz="0" w:space="0" w:color="auto"/>
        <w:left w:val="none" w:sz="0" w:space="0" w:color="auto"/>
        <w:bottom w:val="none" w:sz="0" w:space="0" w:color="auto"/>
        <w:right w:val="none" w:sz="0" w:space="0" w:color="auto"/>
      </w:divBdr>
    </w:div>
    <w:div w:id="2076391792">
      <w:bodyDiv w:val="1"/>
      <w:marLeft w:val="0"/>
      <w:marRight w:val="0"/>
      <w:marTop w:val="0"/>
      <w:marBottom w:val="0"/>
      <w:divBdr>
        <w:top w:val="none" w:sz="0" w:space="0" w:color="auto"/>
        <w:left w:val="none" w:sz="0" w:space="0" w:color="auto"/>
        <w:bottom w:val="none" w:sz="0" w:space="0" w:color="auto"/>
        <w:right w:val="none" w:sz="0" w:space="0" w:color="auto"/>
      </w:divBdr>
    </w:div>
    <w:div w:id="2105026090">
      <w:bodyDiv w:val="1"/>
      <w:marLeft w:val="0"/>
      <w:marRight w:val="0"/>
      <w:marTop w:val="0"/>
      <w:marBottom w:val="0"/>
      <w:divBdr>
        <w:top w:val="none" w:sz="0" w:space="0" w:color="auto"/>
        <w:left w:val="none" w:sz="0" w:space="0" w:color="auto"/>
        <w:bottom w:val="none" w:sz="0" w:space="0" w:color="auto"/>
        <w:right w:val="none" w:sz="0" w:space="0" w:color="auto"/>
      </w:divBdr>
    </w:div>
    <w:div w:id="2115130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sv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sv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sv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4904FB9-34F5-409A-BE48-84E80F9FA3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233</TotalTime>
  <Pages>9</Pages>
  <Words>2672</Words>
  <Characters>15231</Characters>
  <Application>Microsoft Office Word</Application>
  <DocSecurity>0</DocSecurity>
  <Lines>126</Lines>
  <Paragraphs>35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17868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 Everaere</dc:creator>
  <cp:lastModifiedBy>Man Hung Ng (Nokia)</cp:lastModifiedBy>
  <cp:revision>22</cp:revision>
  <dcterms:created xsi:type="dcterms:W3CDTF">2025-01-29T18:25:00Z</dcterms:created>
  <dcterms:modified xsi:type="dcterms:W3CDTF">2025-02-07T12:19:00Z</dcterms:modified>
</cp:coreProperties>
</file>