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24F3" w14:textId="1FD84C47"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9A7599">
        <w:rPr>
          <w:rFonts w:ascii="Arial" w:eastAsiaTheme="minorEastAsia" w:hAnsi="Arial" w:cs="Arial"/>
          <w:b/>
          <w:sz w:val="24"/>
          <w:szCs w:val="24"/>
          <w:lang w:eastAsia="zh-CN"/>
        </w:rPr>
        <w:t>1</w:t>
      </w:r>
      <w:r w:rsidR="00690647">
        <w:rPr>
          <w:rFonts w:ascii="Arial" w:eastAsiaTheme="minorEastAsia" w:hAnsi="Arial" w:cs="Arial"/>
          <w:b/>
          <w:sz w:val="24"/>
          <w:szCs w:val="24"/>
          <w:lang w:eastAsia="zh-CN"/>
        </w:rPr>
        <w:t>4</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0647" w:rsidRPr="00690647">
        <w:rPr>
          <w:rFonts w:ascii="Arial" w:eastAsiaTheme="minorEastAsia" w:hAnsi="Arial" w:cs="Arial"/>
          <w:b/>
          <w:sz w:val="24"/>
          <w:szCs w:val="24"/>
          <w:lang w:eastAsia="zh-CN"/>
        </w:rPr>
        <w:t>R4-2500689</w:t>
      </w:r>
    </w:p>
    <w:p w14:paraId="4196795D" w14:textId="3EEF30D8" w:rsidR="00E05CF6" w:rsidRDefault="00690647" w:rsidP="001E0A28">
      <w:pPr>
        <w:spacing w:after="120"/>
        <w:ind w:left="1985" w:hanging="1985"/>
        <w:rPr>
          <w:rFonts w:ascii="Arial" w:eastAsiaTheme="minorEastAsia" w:hAnsi="Arial" w:cs="Arial"/>
          <w:b/>
          <w:sz w:val="24"/>
          <w:szCs w:val="24"/>
          <w:lang w:eastAsia="zh-CN"/>
        </w:rPr>
      </w:pPr>
      <w:r w:rsidRPr="00690647">
        <w:rPr>
          <w:rFonts w:ascii="Arial" w:eastAsiaTheme="minorEastAsia" w:hAnsi="Arial" w:cs="Arial"/>
          <w:b/>
          <w:sz w:val="24"/>
          <w:szCs w:val="24"/>
          <w:lang w:eastAsia="zh-CN"/>
        </w:rPr>
        <w:t>Athens, GR, 17th – 21st February, 2025</w:t>
      </w:r>
    </w:p>
    <w:p w14:paraId="1A031BE8" w14:textId="77777777" w:rsidR="00A06829" w:rsidRDefault="00A06829" w:rsidP="001E0A28">
      <w:pPr>
        <w:spacing w:after="120"/>
        <w:ind w:left="1985" w:hanging="1985"/>
        <w:rPr>
          <w:rFonts w:ascii="Arial" w:eastAsia="MS Mincho" w:hAnsi="Arial" w:cs="Arial"/>
          <w:b/>
          <w:sz w:val="22"/>
        </w:rPr>
      </w:pPr>
    </w:p>
    <w:p w14:paraId="282755FA" w14:textId="2DEBF3F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0589">
        <w:rPr>
          <w:rFonts w:ascii="Arial" w:eastAsiaTheme="minorEastAsia" w:hAnsi="Arial" w:cs="Arial"/>
          <w:color w:val="000000"/>
          <w:sz w:val="22"/>
          <w:lang w:eastAsia="zh-CN"/>
        </w:rPr>
        <w:t>8</w:t>
      </w:r>
      <w:r w:rsidR="0083518B">
        <w:rPr>
          <w:rFonts w:ascii="Arial" w:eastAsiaTheme="minorEastAsia" w:hAnsi="Arial" w:cs="Arial"/>
          <w:color w:val="000000"/>
          <w:sz w:val="22"/>
          <w:lang w:eastAsia="zh-CN"/>
        </w:rPr>
        <w:t>.</w:t>
      </w:r>
      <w:r w:rsidR="00960589">
        <w:rPr>
          <w:rFonts w:ascii="Arial" w:eastAsiaTheme="minorEastAsia" w:hAnsi="Arial" w:cs="Arial"/>
          <w:color w:val="000000"/>
          <w:sz w:val="22"/>
          <w:lang w:eastAsia="zh-CN"/>
        </w:rPr>
        <w:t>4</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004531F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60589" w:rsidRPr="00960589">
        <w:rPr>
          <w:rFonts w:ascii="Arial" w:eastAsia="MS Mincho" w:hAnsi="Arial" w:cs="Arial"/>
          <w:color w:val="000000"/>
          <w:sz w:val="22"/>
        </w:rPr>
        <w:t xml:space="preserve">Topic summary for </w:t>
      </w:r>
      <w:r w:rsidR="00690647" w:rsidRPr="00690647">
        <w:rPr>
          <w:rFonts w:ascii="Arial" w:eastAsia="MS Mincho" w:hAnsi="Arial" w:cs="Arial"/>
          <w:color w:val="000000"/>
          <w:sz w:val="22"/>
        </w:rPr>
        <w:t xml:space="preserve">[114][137] </w:t>
      </w:r>
      <w:proofErr w:type="spellStart"/>
      <w:r w:rsidR="00690647" w:rsidRPr="00690647">
        <w:rPr>
          <w:rFonts w:ascii="Arial" w:eastAsia="MS Mincho" w:hAnsi="Arial" w:cs="Arial"/>
          <w:color w:val="000000"/>
          <w:sz w:val="22"/>
        </w:rPr>
        <w:t>NR_reply_LS_UE_RF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536535" w14:textId="64FD22EA"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w:t>
      </w:r>
      <w:r w:rsidR="00960589">
        <w:rPr>
          <w:iCs/>
          <w:color w:val="000000" w:themeColor="text1"/>
          <w:lang w:eastAsia="zh-CN"/>
        </w:rPr>
        <w:t>8</w:t>
      </w:r>
      <w:r w:rsidR="009C39B2">
        <w:rPr>
          <w:iCs/>
          <w:color w:val="000000" w:themeColor="text1"/>
          <w:lang w:eastAsia="zh-CN"/>
        </w:rPr>
        <w:t xml:space="preserve">. </w:t>
      </w:r>
    </w:p>
    <w:p w14:paraId="55CC4628" w14:textId="77DF4628" w:rsidR="00130452" w:rsidRDefault="00685CCA" w:rsidP="000F2217">
      <w:pPr>
        <w:pStyle w:val="aff8"/>
        <w:numPr>
          <w:ilvl w:val="0"/>
          <w:numId w:val="3"/>
        </w:numPr>
        <w:ind w:firstLineChars="0"/>
        <w:rPr>
          <w:lang w:val="en-US" w:eastAsia="zh-CN"/>
        </w:rPr>
      </w:pPr>
      <w:r>
        <w:rPr>
          <w:lang w:val="en-US" w:eastAsia="zh-CN"/>
        </w:rPr>
        <w:t>Reply to</w:t>
      </w:r>
      <w:r w:rsidR="008757B5">
        <w:rPr>
          <w:lang w:val="en-US" w:eastAsia="zh-CN"/>
        </w:rPr>
        <w:t xml:space="preserve"> </w:t>
      </w:r>
      <w:r w:rsidR="008757B5" w:rsidRPr="008757B5">
        <w:rPr>
          <w:lang w:val="en-US" w:eastAsia="zh-CN"/>
        </w:rPr>
        <w:t>LS on UE Capabilities for FR2-NTN</w:t>
      </w:r>
      <w:r w:rsidR="00AF3DCE" w:rsidRPr="00AF3DCE">
        <w:rPr>
          <w:lang w:val="en-US" w:eastAsia="zh-CN"/>
        </w:rPr>
        <w:t xml:space="preserve"> </w:t>
      </w:r>
      <w:r w:rsidR="003874EC" w:rsidRPr="003874EC">
        <w:rPr>
          <w:lang w:val="en-US" w:eastAsia="zh-CN"/>
        </w:rPr>
        <w:t>(</w:t>
      </w:r>
      <w:r w:rsidR="008757B5" w:rsidRPr="008757B5">
        <w:rPr>
          <w:lang w:val="en-US" w:eastAsia="zh-CN"/>
        </w:rPr>
        <w:t>R2-2411195</w:t>
      </w:r>
      <w:r w:rsidR="003874EC" w:rsidRPr="003874EC">
        <w:rPr>
          <w:lang w:val="en-US" w:eastAsia="zh-CN"/>
        </w:rPr>
        <w:t>)</w:t>
      </w:r>
    </w:p>
    <w:p w14:paraId="08C82D8B" w14:textId="0CDB9501" w:rsidR="00577B1A" w:rsidRPr="00AC6D1A" w:rsidRDefault="00577B1A" w:rsidP="00D47BAF">
      <w:pPr>
        <w:pStyle w:val="1"/>
        <w:rPr>
          <w:lang w:val="en-US" w:eastAsia="ja-JP"/>
        </w:rPr>
      </w:pPr>
      <w:r w:rsidRPr="00AC6D1A">
        <w:rPr>
          <w:lang w:val="en-US" w:eastAsia="ja-JP"/>
        </w:rPr>
        <w:t>Topic #</w:t>
      </w:r>
      <w:r w:rsidR="009A50ED" w:rsidRPr="00AC6D1A">
        <w:rPr>
          <w:lang w:val="en-US" w:eastAsia="ja-JP"/>
        </w:rPr>
        <w:t>1</w:t>
      </w:r>
      <w:r w:rsidRPr="00AC6D1A">
        <w:rPr>
          <w:lang w:val="en-US" w:eastAsia="ja-JP"/>
        </w:rPr>
        <w:t xml:space="preserve">: </w:t>
      </w:r>
      <w:r w:rsidR="00685CCA" w:rsidRPr="00AC6D1A">
        <w:rPr>
          <w:lang w:val="en-US" w:eastAsia="ja-JP"/>
        </w:rPr>
        <w:t xml:space="preserve">Reply to LS on </w:t>
      </w:r>
      <w:r w:rsidR="004971E9" w:rsidRPr="004971E9">
        <w:rPr>
          <w:lang w:val="en-US" w:eastAsia="ja-JP"/>
        </w:rPr>
        <w:t>UE Capabilities for FR2-NTN (R2-2411195)</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1CB72F32" w:rsidR="00CC0A06" w:rsidRPr="00805BE8" w:rsidRDefault="00CF4A1F" w:rsidP="00091659">
            <w:pPr>
              <w:spacing w:before="120" w:after="120"/>
              <w:rPr>
                <w:rFonts w:asciiTheme="minorHAnsi" w:hAnsiTheme="minorHAnsi" w:cstheme="minorHAnsi"/>
              </w:rPr>
            </w:pPr>
            <w:r w:rsidRPr="00CF4A1F">
              <w:rPr>
                <w:rFonts w:asciiTheme="minorHAnsi" w:hAnsiTheme="minorHAnsi" w:cstheme="minorHAnsi"/>
              </w:rPr>
              <w:t>R4-2500739</w:t>
            </w:r>
          </w:p>
        </w:tc>
        <w:tc>
          <w:tcPr>
            <w:tcW w:w="1080" w:type="dxa"/>
          </w:tcPr>
          <w:p w14:paraId="6CDBEB37" w14:textId="62EA7403" w:rsidR="00577B1A" w:rsidRPr="00805BE8" w:rsidRDefault="00CF4A1F"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3CA5C380" w14:textId="77777777" w:rsidR="00CF4A1F" w:rsidRDefault="00CF4A1F" w:rsidP="00CF4A1F">
            <w:pPr>
              <w:jc w:val="both"/>
              <w:rPr>
                <w:rFonts w:eastAsia="等线"/>
                <w:b/>
                <w:lang w:eastAsia="zh-CN"/>
              </w:rPr>
            </w:pPr>
            <w:r w:rsidRPr="00140A07">
              <w:rPr>
                <w:rFonts w:eastAsia="等线"/>
                <w:b/>
                <w:lang w:eastAsia="zh-CN"/>
              </w:rPr>
              <w:t>P</w:t>
            </w:r>
            <w:r w:rsidRPr="00140A07">
              <w:rPr>
                <w:rFonts w:eastAsia="等线" w:hint="eastAsia"/>
                <w:b/>
                <w:lang w:eastAsia="zh-CN"/>
              </w:rPr>
              <w:t>roposal</w:t>
            </w:r>
            <w:r w:rsidRPr="00140A07">
              <w:rPr>
                <w:rFonts w:eastAsia="等线"/>
                <w:b/>
                <w:lang w:eastAsia="zh-CN"/>
              </w:rPr>
              <w:t xml:space="preserve"> 1</w:t>
            </w:r>
            <w:r w:rsidRPr="00140A07">
              <w:rPr>
                <w:rFonts w:eastAsia="等线" w:hint="eastAsia"/>
                <w:b/>
                <w:lang w:eastAsia="zh-CN"/>
              </w:rPr>
              <w:t>:</w:t>
            </w:r>
            <w:r w:rsidRPr="00140A07">
              <w:rPr>
                <w:rFonts w:eastAsia="等线"/>
                <w:b/>
                <w:lang w:eastAsia="zh-CN"/>
              </w:rPr>
              <w:t xml:space="preserve"> For FR2-NTN, 200</w:t>
            </w:r>
            <w:r w:rsidRPr="00140A07">
              <w:rPr>
                <w:rFonts w:eastAsia="等线" w:hint="eastAsia"/>
                <w:b/>
                <w:lang w:eastAsia="zh-CN"/>
              </w:rPr>
              <w:t>M</w:t>
            </w:r>
            <w:r w:rsidRPr="00140A07">
              <w:rPr>
                <w:rFonts w:eastAsia="等线"/>
                <w:b/>
                <w:lang w:eastAsia="zh-CN"/>
              </w:rPr>
              <w:t>Hz is mandatory from current specification TS 38.101-5.</w:t>
            </w:r>
          </w:p>
          <w:p w14:paraId="3E49EA34" w14:textId="77777777" w:rsidR="00CF4A1F" w:rsidRPr="00140A07" w:rsidRDefault="00CF4A1F" w:rsidP="00CF4A1F">
            <w:pPr>
              <w:jc w:val="both"/>
              <w:rPr>
                <w:rFonts w:eastAsia="等线"/>
                <w:b/>
                <w:lang w:eastAsia="zh-CN"/>
              </w:rPr>
            </w:pPr>
            <w:r w:rsidRPr="00140A07">
              <w:rPr>
                <w:rFonts w:eastAsia="等线"/>
                <w:b/>
                <w:lang w:eastAsia="zh-CN"/>
              </w:rPr>
              <w:t>P</w:t>
            </w:r>
            <w:r w:rsidRPr="00140A07">
              <w:rPr>
                <w:rFonts w:eastAsia="等线" w:hint="eastAsia"/>
                <w:b/>
                <w:lang w:eastAsia="zh-CN"/>
              </w:rPr>
              <w:t>roposal</w:t>
            </w:r>
            <w:r w:rsidRPr="00140A07">
              <w:rPr>
                <w:rFonts w:eastAsia="等线"/>
                <w:b/>
                <w:lang w:eastAsia="zh-CN"/>
              </w:rPr>
              <w:t xml:space="preserve"> </w:t>
            </w:r>
            <w:r>
              <w:rPr>
                <w:rFonts w:eastAsia="等线"/>
                <w:b/>
                <w:lang w:eastAsia="zh-CN"/>
              </w:rPr>
              <w:t>2</w:t>
            </w:r>
            <w:r w:rsidRPr="00140A07">
              <w:rPr>
                <w:rFonts w:eastAsia="等线" w:hint="eastAsia"/>
                <w:b/>
                <w:lang w:eastAsia="zh-CN"/>
              </w:rPr>
              <w:t>:</w:t>
            </w:r>
            <w:r w:rsidRPr="00140A07">
              <w:rPr>
                <w:rFonts w:eastAsia="等线"/>
                <w:b/>
                <w:lang w:eastAsia="zh-CN"/>
              </w:rPr>
              <w:t xml:space="preserve"> For FR2-NTN, </w:t>
            </w:r>
            <w:r>
              <w:rPr>
                <w:rFonts w:eastAsia="等线"/>
                <w:b/>
                <w:lang w:eastAsia="zh-CN"/>
              </w:rPr>
              <w:t>2 UL/DL MIMO layers</w:t>
            </w:r>
            <w:r w:rsidRPr="00140A07">
              <w:rPr>
                <w:rFonts w:eastAsia="等线"/>
                <w:b/>
                <w:lang w:eastAsia="zh-CN"/>
              </w:rPr>
              <w:t xml:space="preserve"> is </w:t>
            </w:r>
            <w:r>
              <w:rPr>
                <w:rFonts w:eastAsia="等线"/>
                <w:b/>
                <w:lang w:eastAsia="zh-CN"/>
              </w:rPr>
              <w:t>not supported</w:t>
            </w:r>
            <w:r w:rsidRPr="00140A07">
              <w:rPr>
                <w:rFonts w:eastAsia="等线"/>
                <w:b/>
                <w:lang w:eastAsia="zh-CN"/>
              </w:rPr>
              <w:t xml:space="preserve"> from current specification TS 38.101-5.</w:t>
            </w:r>
          </w:p>
          <w:p w14:paraId="41AE76E4" w14:textId="353490DA" w:rsidR="007B4FC7" w:rsidRPr="00565EDC" w:rsidRDefault="007B4FC7" w:rsidP="00565EDC">
            <w:pPr>
              <w:spacing w:after="120"/>
              <w:ind w:left="288"/>
              <w:jc w:val="both"/>
              <w:rPr>
                <w:rFonts w:ascii="Arial" w:hAnsi="Arial" w:cs="Arial"/>
                <w:bCs/>
                <w:i/>
                <w:iCs/>
              </w:rPr>
            </w:pPr>
          </w:p>
        </w:tc>
      </w:tr>
      <w:tr w:rsidR="00045A41" w14:paraId="2986B5CE" w14:textId="77777777" w:rsidTr="00CC0A06">
        <w:trPr>
          <w:trHeight w:val="468"/>
        </w:trPr>
        <w:tc>
          <w:tcPr>
            <w:tcW w:w="1255" w:type="dxa"/>
          </w:tcPr>
          <w:p w14:paraId="4C9B708C" w14:textId="37F8F2BB" w:rsidR="00045A41" w:rsidRPr="00045A41" w:rsidRDefault="00CF4A1F" w:rsidP="00091659">
            <w:pPr>
              <w:spacing w:before="120" w:after="120"/>
              <w:rPr>
                <w:rFonts w:asciiTheme="minorHAnsi" w:hAnsiTheme="minorHAnsi" w:cstheme="minorHAnsi"/>
              </w:rPr>
            </w:pPr>
            <w:r w:rsidRPr="00CF4A1F">
              <w:rPr>
                <w:rFonts w:asciiTheme="minorHAnsi" w:hAnsiTheme="minorHAnsi" w:cstheme="minorHAnsi"/>
              </w:rPr>
              <w:t>R4-2500740</w:t>
            </w:r>
          </w:p>
        </w:tc>
        <w:tc>
          <w:tcPr>
            <w:tcW w:w="1080" w:type="dxa"/>
          </w:tcPr>
          <w:p w14:paraId="023999AF" w14:textId="4BC4F71B" w:rsidR="00045A41" w:rsidRDefault="00CF4A1F"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6713E704" w14:textId="77777777" w:rsidR="00CF4A1F" w:rsidRPr="000F4E43" w:rsidRDefault="00CF4A1F" w:rsidP="00CF4A1F">
            <w:pPr>
              <w:spacing w:afterLines="50" w:after="120"/>
              <w:rPr>
                <w:rFonts w:ascii="Arial" w:hAnsi="Arial" w:cs="Arial"/>
                <w:b/>
              </w:rPr>
            </w:pPr>
            <w:r w:rsidRPr="000F4E43">
              <w:rPr>
                <w:rFonts w:ascii="Arial" w:hAnsi="Arial" w:cs="Arial"/>
                <w:b/>
              </w:rPr>
              <w:t>1. Overall Description:</w:t>
            </w:r>
          </w:p>
          <w:p w14:paraId="01927A78" w14:textId="77777777" w:rsidR="00CF4A1F" w:rsidRPr="00991C8A" w:rsidRDefault="00CF4A1F" w:rsidP="00CF4A1F">
            <w:pPr>
              <w:pStyle w:val="a3"/>
              <w:spacing w:afterLines="50" w:after="120"/>
              <w:jc w:val="both"/>
              <w:rPr>
                <w:rFonts w:cs="Arial"/>
                <w:b w:val="0"/>
                <w:noProof w:val="0"/>
                <w:sz w:val="20"/>
              </w:rPr>
            </w:pPr>
            <w:r w:rsidRPr="00991C8A">
              <w:rPr>
                <w:rFonts w:cs="Arial"/>
                <w:b w:val="0"/>
                <w:noProof w:val="0"/>
                <w:sz w:val="20"/>
              </w:rPr>
              <w:t>RAN4 would like to thank RAN</w:t>
            </w:r>
            <w:r>
              <w:rPr>
                <w:rFonts w:cs="Arial"/>
                <w:b w:val="0"/>
                <w:noProof w:val="0"/>
                <w:sz w:val="20"/>
              </w:rPr>
              <w:t>2</w:t>
            </w:r>
            <w:r w:rsidRPr="00991C8A">
              <w:rPr>
                <w:rFonts w:cs="Arial"/>
                <w:b w:val="0"/>
                <w:noProof w:val="0"/>
                <w:sz w:val="20"/>
              </w:rPr>
              <w:t xml:space="preserve"> for LS on </w:t>
            </w:r>
            <w:r w:rsidRPr="003408AA">
              <w:rPr>
                <w:rFonts w:cs="Arial"/>
                <w:b w:val="0"/>
                <w:noProof w:val="0"/>
                <w:sz w:val="20"/>
              </w:rPr>
              <w:t>UE Capabilities for FR2-NTN</w:t>
            </w:r>
            <w:r w:rsidRPr="00991C8A">
              <w:rPr>
                <w:rFonts w:cs="Arial"/>
                <w:b w:val="0"/>
                <w:noProof w:val="0"/>
                <w:sz w:val="20"/>
              </w:rPr>
              <w:t xml:space="preserve">. </w:t>
            </w:r>
            <w:r>
              <w:rPr>
                <w:rFonts w:cs="Arial"/>
                <w:b w:val="0"/>
                <w:noProof w:val="0"/>
                <w:sz w:val="20"/>
              </w:rPr>
              <w:t>RAN4 has discussed UE capabilities for 200MHz channel bandwidth and 2 MIMO layers for FR2-NTN and confirmed that:</w:t>
            </w:r>
          </w:p>
          <w:p w14:paraId="6B71044A" w14:textId="77777777" w:rsidR="00CF4A1F" w:rsidRDefault="00CF4A1F" w:rsidP="00CF4A1F">
            <w:pPr>
              <w:pStyle w:val="a3"/>
              <w:numPr>
                <w:ilvl w:val="0"/>
                <w:numId w:val="21"/>
              </w:numPr>
              <w:spacing w:afterLines="50" w:after="120"/>
              <w:jc w:val="both"/>
              <w:rPr>
                <w:rFonts w:eastAsiaTheme="minorEastAsia" w:cs="Arial"/>
                <w:b w:val="0"/>
                <w:noProof w:val="0"/>
                <w:sz w:val="20"/>
                <w:lang w:eastAsia="zh-CN"/>
              </w:rPr>
            </w:pPr>
            <w:r>
              <w:rPr>
                <w:rFonts w:eastAsiaTheme="minorEastAsia" w:cs="Arial"/>
                <w:b w:val="0"/>
                <w:noProof w:val="0"/>
                <w:sz w:val="20"/>
                <w:lang w:eastAsia="zh-CN"/>
              </w:rPr>
              <w:t>Channel bandwidth 200MHz is mandatory for FR2-NTN</w:t>
            </w:r>
          </w:p>
          <w:p w14:paraId="69BE7BA6" w14:textId="77777777" w:rsidR="00CF4A1F" w:rsidRPr="000F4F67" w:rsidRDefault="00CF4A1F" w:rsidP="00CF4A1F">
            <w:pPr>
              <w:pStyle w:val="a3"/>
              <w:numPr>
                <w:ilvl w:val="0"/>
                <w:numId w:val="21"/>
              </w:numPr>
              <w:spacing w:afterLines="50" w:after="120"/>
              <w:jc w:val="both"/>
              <w:rPr>
                <w:rFonts w:eastAsiaTheme="minorEastAsia" w:cs="Arial"/>
                <w:b w:val="0"/>
                <w:noProof w:val="0"/>
                <w:sz w:val="20"/>
                <w:lang w:eastAsia="zh-CN"/>
              </w:rPr>
            </w:pPr>
            <w:r>
              <w:rPr>
                <w:rFonts w:eastAsiaTheme="minorEastAsia" w:cs="Arial"/>
                <w:b w:val="0"/>
                <w:noProof w:val="0"/>
                <w:sz w:val="20"/>
                <w:lang w:eastAsia="zh-CN"/>
              </w:rPr>
              <w:t>2 UL/DL MIMO layer is not supported for FR2-NTN</w:t>
            </w:r>
          </w:p>
          <w:p w14:paraId="4B9A82C5" w14:textId="77777777" w:rsidR="00CF4A1F" w:rsidRPr="00582E6C" w:rsidRDefault="00CF4A1F" w:rsidP="00CF4A1F">
            <w:pPr>
              <w:pStyle w:val="a3"/>
              <w:rPr>
                <w:rFonts w:eastAsia="等线" w:cs="Arial"/>
                <w:lang w:eastAsia="zh-CN"/>
              </w:rPr>
            </w:pPr>
          </w:p>
          <w:p w14:paraId="019795E3" w14:textId="77777777" w:rsidR="00CF4A1F" w:rsidRPr="000F4E43" w:rsidRDefault="00CF4A1F" w:rsidP="00CF4A1F">
            <w:pPr>
              <w:spacing w:after="120"/>
              <w:rPr>
                <w:rFonts w:ascii="Arial" w:hAnsi="Arial" w:cs="Arial"/>
                <w:b/>
              </w:rPr>
            </w:pPr>
            <w:r w:rsidRPr="000F4E43">
              <w:rPr>
                <w:rFonts w:ascii="Arial" w:hAnsi="Arial" w:cs="Arial"/>
                <w:b/>
              </w:rPr>
              <w:t>2. Actions:</w:t>
            </w:r>
          </w:p>
          <w:p w14:paraId="2F5DE288" w14:textId="77777777" w:rsidR="00CF4A1F" w:rsidRPr="000F4E43" w:rsidRDefault="00CF4A1F" w:rsidP="00CF4A1F">
            <w:pPr>
              <w:spacing w:after="120"/>
              <w:ind w:left="1985" w:hanging="1985"/>
              <w:rPr>
                <w:rFonts w:ascii="Arial" w:hAnsi="Arial" w:cs="Arial"/>
                <w:b/>
              </w:rPr>
            </w:pPr>
            <w:r w:rsidRPr="000F4E43">
              <w:rPr>
                <w:rFonts w:ascii="Arial" w:hAnsi="Arial" w:cs="Arial"/>
                <w:b/>
              </w:rPr>
              <w:t xml:space="preserve">To </w:t>
            </w:r>
            <w:r>
              <w:rPr>
                <w:rFonts w:ascii="Arial" w:hAnsi="Arial" w:cs="Arial"/>
                <w:b/>
              </w:rPr>
              <w:t>RAN2:</w:t>
            </w:r>
          </w:p>
          <w:p w14:paraId="76C9747C" w14:textId="7DD3EA15" w:rsidR="00045A41" w:rsidRPr="00CF4A1F" w:rsidRDefault="00CF4A1F" w:rsidP="00CF4A1F">
            <w:pPr>
              <w:spacing w:after="120"/>
              <w:ind w:left="993" w:hanging="993"/>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 xml:space="preserve">sks RAN2 to take the above information </w:t>
            </w:r>
            <w:r w:rsidRPr="00C024F9">
              <w:rPr>
                <w:rFonts w:ascii="Arial" w:hAnsi="Arial" w:cs="Arial"/>
              </w:rPr>
              <w:t>into account</w:t>
            </w:r>
            <w:r>
              <w:rPr>
                <w:rFonts w:ascii="Arial" w:hAnsi="Arial" w:cs="Arial"/>
              </w:rPr>
              <w:t>.</w:t>
            </w:r>
          </w:p>
        </w:tc>
      </w:tr>
      <w:tr w:rsidR="00045A41" w14:paraId="2144480C" w14:textId="77777777" w:rsidTr="00CC0A06">
        <w:trPr>
          <w:trHeight w:val="468"/>
        </w:trPr>
        <w:tc>
          <w:tcPr>
            <w:tcW w:w="1255" w:type="dxa"/>
          </w:tcPr>
          <w:p w14:paraId="25B25B97" w14:textId="6DF9ECF4" w:rsidR="00045A41" w:rsidRPr="00045A41" w:rsidRDefault="00CF4A1F" w:rsidP="00091659">
            <w:pPr>
              <w:spacing w:before="120" w:after="120"/>
              <w:rPr>
                <w:rFonts w:asciiTheme="minorHAnsi" w:hAnsiTheme="minorHAnsi" w:cstheme="minorHAnsi"/>
              </w:rPr>
            </w:pPr>
            <w:r w:rsidRPr="00CF4A1F">
              <w:rPr>
                <w:rFonts w:asciiTheme="minorHAnsi" w:hAnsiTheme="minorHAnsi" w:cstheme="minorHAnsi"/>
              </w:rPr>
              <w:t>R4-2501907</w:t>
            </w:r>
          </w:p>
        </w:tc>
        <w:tc>
          <w:tcPr>
            <w:tcW w:w="1080" w:type="dxa"/>
          </w:tcPr>
          <w:p w14:paraId="46707A56" w14:textId="50B5B50F" w:rsidR="00045A41" w:rsidRDefault="00CF4A1F" w:rsidP="00091659">
            <w:pPr>
              <w:spacing w:before="120" w:after="120"/>
              <w:rPr>
                <w:rFonts w:asciiTheme="minorHAnsi" w:hAnsiTheme="minorHAnsi" w:cstheme="minorHAnsi"/>
              </w:rPr>
            </w:pPr>
            <w:r>
              <w:rPr>
                <w:rFonts w:asciiTheme="minorHAnsi" w:hAnsiTheme="minorHAnsi" w:cstheme="minorHAnsi"/>
              </w:rPr>
              <w:t>Ericsson</w:t>
            </w:r>
          </w:p>
        </w:tc>
        <w:tc>
          <w:tcPr>
            <w:tcW w:w="7296" w:type="dxa"/>
          </w:tcPr>
          <w:p w14:paraId="6D1893EE" w14:textId="77777777" w:rsidR="00CF4A1F" w:rsidRPr="009942C1" w:rsidRDefault="00CF4A1F" w:rsidP="00CF4A1F">
            <w:pPr>
              <w:spacing w:after="120"/>
              <w:rPr>
                <w:rFonts w:eastAsia="宋体"/>
                <w:b/>
                <w:bCs/>
                <w:i/>
                <w:iCs/>
              </w:rPr>
            </w:pPr>
            <w:r w:rsidRPr="009942C1">
              <w:rPr>
                <w:rFonts w:eastAsia="宋体" w:hint="eastAsia"/>
                <w:b/>
                <w:bCs/>
                <w:i/>
                <w:iCs/>
              </w:rPr>
              <w:t>Observation 1: 200MHz channel bandwidth is mandatory to be supported without capability for FR2-NTN bands</w:t>
            </w:r>
          </w:p>
          <w:p w14:paraId="62EFF21E" w14:textId="77777777" w:rsidR="00CF4A1F" w:rsidRDefault="00CF4A1F" w:rsidP="00CF4A1F">
            <w:pPr>
              <w:spacing w:after="120"/>
              <w:rPr>
                <w:rFonts w:eastAsia="宋体"/>
                <w:b/>
                <w:bCs/>
                <w:i/>
                <w:iCs/>
              </w:rPr>
            </w:pPr>
            <w:r w:rsidRPr="0084660E">
              <w:rPr>
                <w:rFonts w:eastAsia="宋体" w:hint="eastAsia"/>
                <w:b/>
                <w:bCs/>
                <w:i/>
                <w:iCs/>
              </w:rPr>
              <w:t xml:space="preserve">Observation 2: </w:t>
            </w:r>
            <w:r>
              <w:rPr>
                <w:rFonts w:eastAsia="宋体" w:hint="eastAsia"/>
                <w:b/>
                <w:bCs/>
                <w:i/>
                <w:iCs/>
              </w:rPr>
              <w:t>There are no demodulation requirements regarding 2 MIMO layers</w:t>
            </w:r>
          </w:p>
          <w:p w14:paraId="388FB16F" w14:textId="77777777" w:rsidR="00045A41" w:rsidRDefault="00045A41" w:rsidP="00A87456">
            <w:pPr>
              <w:jc w:val="both"/>
              <w:rPr>
                <w:rFonts w:ascii="Arial" w:hAnsi="Arial" w:cs="Arial"/>
              </w:rPr>
            </w:pPr>
          </w:p>
          <w:p w14:paraId="53AE03AF" w14:textId="77777777" w:rsidR="00CF4A1F" w:rsidRDefault="00CF4A1F" w:rsidP="00A87456">
            <w:pPr>
              <w:jc w:val="both"/>
              <w:rPr>
                <w:rFonts w:ascii="Arial" w:hAnsi="Arial" w:cs="Arial"/>
              </w:rPr>
            </w:pPr>
            <w:r>
              <w:rPr>
                <w:rFonts w:ascii="Arial" w:hAnsi="Arial" w:cs="Arial"/>
              </w:rPr>
              <w:lastRenderedPageBreak/>
              <w:t>Attached LS</w:t>
            </w:r>
          </w:p>
          <w:p w14:paraId="3E8DFA6B" w14:textId="77777777" w:rsidR="00CF4A1F" w:rsidRDefault="00CF4A1F" w:rsidP="00CF4A1F">
            <w:pPr>
              <w:outlineLvl w:val="0"/>
              <w:rPr>
                <w:rFonts w:ascii="Arial" w:hAnsi="Arial" w:cs="Arial"/>
                <w:b/>
              </w:rPr>
            </w:pPr>
            <w:r w:rsidRPr="00226D00">
              <w:rPr>
                <w:rFonts w:ascii="Arial" w:hAnsi="Arial" w:cs="Arial"/>
                <w:b/>
              </w:rPr>
              <w:t>1. Overall Description:</w:t>
            </w:r>
          </w:p>
          <w:p w14:paraId="67CCB190" w14:textId="77777777" w:rsidR="00CF4A1F" w:rsidRDefault="00CF4A1F" w:rsidP="00CF4A1F">
            <w:pPr>
              <w:spacing w:before="120"/>
              <w:rPr>
                <w:rFonts w:ascii="Arial" w:hAnsi="Arial" w:cs="Arial"/>
              </w:rPr>
            </w:pPr>
            <w:bookmarkStart w:id="0" w:name="OLE_LINK1"/>
            <w:r w:rsidRPr="00AE6421">
              <w:rPr>
                <w:rFonts w:ascii="Arial" w:hAnsi="Arial" w:cs="Arial"/>
              </w:rPr>
              <w:t>RAN4 would like to thank RAN2 for their LS R2-2411195.</w:t>
            </w:r>
          </w:p>
          <w:p w14:paraId="32C4C139" w14:textId="77777777" w:rsidR="00CF4A1F" w:rsidRPr="00BE09AD" w:rsidRDefault="00CF4A1F" w:rsidP="00CF4A1F">
            <w:pPr>
              <w:spacing w:before="120"/>
              <w:rPr>
                <w:rFonts w:ascii="Arial" w:hAnsi="Arial" w:cs="Arial"/>
              </w:rPr>
            </w:pPr>
            <w:r w:rsidRPr="00B369F2">
              <w:rPr>
                <w:rFonts w:ascii="Arial" w:hAnsi="Arial" w:cs="Arial"/>
              </w:rPr>
              <w:t>RAN4 would like to reply RAN2 that from RAN4 perspective</w:t>
            </w:r>
            <w:r>
              <w:rPr>
                <w:rFonts w:ascii="Arial" w:hAnsi="Arial" w:cs="Arial" w:hint="eastAsia"/>
              </w:rPr>
              <w:t xml:space="preserve"> </w:t>
            </w:r>
            <w:r w:rsidRPr="00B369F2">
              <w:rPr>
                <w:rFonts w:ascii="Arial" w:hAnsi="Arial" w:cs="Arial"/>
              </w:rPr>
              <w:t>200MHz channel bandwidth is mandatory to be supported without capability for FR2-NTN bands</w:t>
            </w:r>
            <w:r>
              <w:rPr>
                <w:rFonts w:ascii="Arial" w:hAnsi="Arial" w:cs="Arial" w:hint="eastAsia"/>
              </w:rPr>
              <w:t>,</w:t>
            </w:r>
            <w:r w:rsidRPr="005821B7">
              <w:t xml:space="preserve"> </w:t>
            </w:r>
            <w:r w:rsidRPr="005821B7">
              <w:rPr>
                <w:rFonts w:ascii="Arial" w:hAnsi="Arial" w:cs="Arial"/>
              </w:rPr>
              <w:t>whereas support for 2 MIMO layers is not.</w:t>
            </w:r>
          </w:p>
          <w:bookmarkEnd w:id="0"/>
          <w:p w14:paraId="41356E5D" w14:textId="77777777" w:rsidR="00CF4A1F" w:rsidRPr="00C5545A" w:rsidRDefault="00CF4A1F" w:rsidP="00CF4A1F">
            <w:pPr>
              <w:pStyle w:val="a3"/>
              <w:tabs>
                <w:tab w:val="left" w:pos="420"/>
              </w:tabs>
              <w:spacing w:before="120"/>
              <w:rPr>
                <w:rFonts w:eastAsiaTheme="minorEastAsia"/>
              </w:rPr>
            </w:pPr>
          </w:p>
          <w:p w14:paraId="39D7CAA4" w14:textId="77777777" w:rsidR="00CF4A1F" w:rsidRPr="005103AB" w:rsidRDefault="00CF4A1F" w:rsidP="00CF4A1F">
            <w:pPr>
              <w:outlineLvl w:val="0"/>
              <w:rPr>
                <w:rFonts w:ascii="Arial" w:hAnsi="Arial" w:cs="Arial"/>
                <w:b/>
              </w:rPr>
            </w:pPr>
            <w:r w:rsidRPr="005103AB">
              <w:rPr>
                <w:rFonts w:ascii="Arial" w:hAnsi="Arial" w:cs="Arial"/>
                <w:b/>
              </w:rPr>
              <w:t>2. Actions:</w:t>
            </w:r>
          </w:p>
          <w:p w14:paraId="2685BBCA" w14:textId="77777777" w:rsidR="00CF4A1F" w:rsidRPr="005103AB" w:rsidRDefault="00CF4A1F" w:rsidP="00CF4A1F">
            <w:pPr>
              <w:ind w:left="1985" w:hanging="1985"/>
              <w:rPr>
                <w:rFonts w:ascii="Arial" w:hAnsi="Arial" w:cs="Arial"/>
                <w:b/>
              </w:rPr>
            </w:pPr>
            <w:r w:rsidRPr="005103AB">
              <w:rPr>
                <w:rFonts w:ascii="Arial" w:hAnsi="Arial" w:cs="Arial"/>
                <w:b/>
              </w:rPr>
              <w:t>To RAN</w:t>
            </w:r>
            <w:r>
              <w:rPr>
                <w:rFonts w:ascii="Arial" w:hAnsi="Arial" w:cs="Arial" w:hint="eastAsia"/>
                <w:b/>
              </w:rPr>
              <w:t>2</w:t>
            </w:r>
            <w:r w:rsidRPr="005103AB">
              <w:rPr>
                <w:rFonts w:ascii="Arial" w:hAnsi="Arial" w:cs="Arial"/>
                <w:b/>
              </w:rPr>
              <w:t xml:space="preserve"> group: </w:t>
            </w:r>
          </w:p>
          <w:p w14:paraId="6411FDD9" w14:textId="2442187A" w:rsidR="00CF4A1F" w:rsidRPr="00DA31AE" w:rsidRDefault="00CF4A1F" w:rsidP="00CF4A1F">
            <w:pPr>
              <w:spacing w:before="120"/>
              <w:rPr>
                <w:rFonts w:ascii="Arial" w:hAnsi="Arial" w:cs="Arial"/>
              </w:rPr>
            </w:pPr>
            <w:r w:rsidRPr="00B36CBF">
              <w:rPr>
                <w:rFonts w:ascii="Arial" w:hAnsi="Arial" w:cs="Arial"/>
              </w:rPr>
              <w:t>RAN4 respectfully asks RAN</w:t>
            </w:r>
            <w:r>
              <w:rPr>
                <w:rFonts w:ascii="Arial" w:hAnsi="Arial" w:cs="Arial" w:hint="eastAsia"/>
              </w:rPr>
              <w:t>2</w:t>
            </w:r>
            <w:r w:rsidRPr="00B36CBF">
              <w:rPr>
                <w:rFonts w:ascii="Arial" w:hAnsi="Arial" w:cs="Arial"/>
              </w:rPr>
              <w:t xml:space="preserve"> to take above into account.</w:t>
            </w:r>
          </w:p>
        </w:tc>
      </w:tr>
      <w:tr w:rsidR="00045A41" w14:paraId="59B67A78" w14:textId="77777777" w:rsidTr="00CC0A06">
        <w:trPr>
          <w:trHeight w:val="468"/>
        </w:trPr>
        <w:tc>
          <w:tcPr>
            <w:tcW w:w="1255" w:type="dxa"/>
          </w:tcPr>
          <w:p w14:paraId="28D11C8D" w14:textId="2CEF9A64" w:rsidR="00045A41" w:rsidRPr="00045A41" w:rsidRDefault="00215751" w:rsidP="00091659">
            <w:pPr>
              <w:spacing w:before="120" w:after="120"/>
              <w:rPr>
                <w:rFonts w:asciiTheme="minorHAnsi" w:hAnsiTheme="minorHAnsi" w:cstheme="minorHAnsi"/>
              </w:rPr>
            </w:pPr>
            <w:r w:rsidRPr="00215751">
              <w:rPr>
                <w:rFonts w:asciiTheme="minorHAnsi" w:hAnsiTheme="minorHAnsi" w:cstheme="minorHAnsi"/>
              </w:rPr>
              <w:lastRenderedPageBreak/>
              <w:t>R4-2500486</w:t>
            </w:r>
          </w:p>
        </w:tc>
        <w:tc>
          <w:tcPr>
            <w:tcW w:w="1080" w:type="dxa"/>
          </w:tcPr>
          <w:p w14:paraId="79412868" w14:textId="1D14F581" w:rsidR="00045A41" w:rsidRDefault="00215751" w:rsidP="00091659">
            <w:pPr>
              <w:spacing w:before="120" w:after="120"/>
              <w:rPr>
                <w:rFonts w:asciiTheme="minorHAnsi" w:hAnsiTheme="minorHAnsi" w:cstheme="minorHAnsi"/>
              </w:rPr>
            </w:pPr>
            <w:r>
              <w:rPr>
                <w:rFonts w:asciiTheme="minorHAnsi" w:hAnsiTheme="minorHAnsi" w:cstheme="minorHAnsi"/>
              </w:rPr>
              <w:t>Qualcomm</w:t>
            </w:r>
          </w:p>
        </w:tc>
        <w:tc>
          <w:tcPr>
            <w:tcW w:w="7296" w:type="dxa"/>
          </w:tcPr>
          <w:p w14:paraId="793EDB7D" w14:textId="77777777" w:rsidR="00EF3FE8" w:rsidRPr="00E90394" w:rsidRDefault="00EF3FE8" w:rsidP="00EF3FE8">
            <w:pPr>
              <w:rPr>
                <w:b/>
                <w:bCs/>
              </w:rPr>
            </w:pPr>
            <w:r w:rsidRPr="00E90394">
              <w:rPr>
                <w:b/>
                <w:bCs/>
              </w:rPr>
              <w:t xml:space="preserve">Proposal 1: For FR2-NTN, define only 100 MHz as mandatory channel BW. </w:t>
            </w:r>
          </w:p>
          <w:p w14:paraId="7B7750C1" w14:textId="77777777" w:rsidR="00EF3FE8" w:rsidRPr="00E90394" w:rsidRDefault="00EF3FE8" w:rsidP="00EF3FE8">
            <w:pPr>
              <w:rPr>
                <w:b/>
                <w:bCs/>
              </w:rPr>
            </w:pPr>
            <w:r w:rsidRPr="00E90394">
              <w:rPr>
                <w:b/>
                <w:bCs/>
              </w:rPr>
              <w:t>Proposal 2: Make UL MIMO support optional for FR2-NTN.</w:t>
            </w:r>
          </w:p>
          <w:p w14:paraId="2B61F02E" w14:textId="77777777" w:rsidR="00EF3FE8" w:rsidRPr="000A3909" w:rsidRDefault="00EF3FE8" w:rsidP="00EF3FE8">
            <w:pPr>
              <w:rPr>
                <w:b/>
              </w:rPr>
            </w:pPr>
            <w:r>
              <w:rPr>
                <w:b/>
              </w:rPr>
              <w:t xml:space="preserve">Proposal 3: Agree text for the LS in Appendix. </w:t>
            </w:r>
          </w:p>
          <w:p w14:paraId="78CD77BF" w14:textId="77777777" w:rsidR="00045A41" w:rsidRDefault="00045A41" w:rsidP="003874EC">
            <w:pPr>
              <w:jc w:val="both"/>
              <w:rPr>
                <w:lang w:eastAsia="zh-CN"/>
              </w:rPr>
            </w:pPr>
          </w:p>
          <w:p w14:paraId="491C0552" w14:textId="77777777" w:rsidR="00EF3FE8" w:rsidRDefault="00EF3FE8" w:rsidP="003874EC">
            <w:pPr>
              <w:jc w:val="both"/>
              <w:rPr>
                <w:lang w:eastAsia="zh-CN"/>
              </w:rPr>
            </w:pPr>
            <w:r>
              <w:rPr>
                <w:lang w:eastAsia="zh-CN"/>
              </w:rPr>
              <w:t>Attached LS:</w:t>
            </w:r>
          </w:p>
          <w:p w14:paraId="5304F3F4" w14:textId="77777777" w:rsidR="00EF3FE8" w:rsidRDefault="00EF3FE8" w:rsidP="00EF3FE8">
            <w:pPr>
              <w:pStyle w:val="1"/>
              <w:outlineLvl w:val="0"/>
            </w:pPr>
            <w:r>
              <w:t>1</w:t>
            </w:r>
            <w:r>
              <w:tab/>
              <w:t>Overall description</w:t>
            </w:r>
          </w:p>
          <w:p w14:paraId="000FC2CB" w14:textId="77777777" w:rsidR="00EF3FE8" w:rsidRDefault="00EF3FE8" w:rsidP="00EF3FE8">
            <w:r>
              <w:t xml:space="preserve">Ran4 respectfully thanks RAN2 for the questions in </w:t>
            </w:r>
            <w:proofErr w:type="gramStart"/>
            <w:r>
              <w:t>LS .</w:t>
            </w:r>
            <w:proofErr w:type="gramEnd"/>
            <w:r>
              <w:t xml:space="preserve"> </w:t>
            </w:r>
          </w:p>
          <w:p w14:paraId="77B08F7A" w14:textId="77777777" w:rsidR="00EF3FE8" w:rsidRDefault="00EF3FE8" w:rsidP="00EF3FE8">
            <w:r>
              <w:t xml:space="preserve">Ran4 has discussed the issue of 200 MHz channel BW and made the agreement that only 100 MHz channel BW should be mandatory for FR2-NTN UEs. </w:t>
            </w:r>
          </w:p>
          <w:p w14:paraId="4B7D4231" w14:textId="77777777" w:rsidR="00EF3FE8" w:rsidRPr="000F6242" w:rsidRDefault="00EF3FE8" w:rsidP="00EF3FE8">
            <w:pPr>
              <w:rPr>
                <w:i/>
                <w:iCs/>
              </w:rPr>
            </w:pPr>
            <w:r>
              <w:t xml:space="preserve">In addition, RAN4 also agreed that UL MIMO is not mandatory feature for the FR2-NTN terminals. </w:t>
            </w:r>
          </w:p>
          <w:p w14:paraId="1F61377B" w14:textId="77777777" w:rsidR="00EF3FE8" w:rsidRDefault="00EF3FE8" w:rsidP="00EF3FE8">
            <w:pPr>
              <w:pStyle w:val="1"/>
              <w:outlineLvl w:val="0"/>
            </w:pPr>
            <w:r>
              <w:t>2</w:t>
            </w:r>
            <w:r>
              <w:tab/>
              <w:t>Actions</w:t>
            </w:r>
          </w:p>
          <w:p w14:paraId="6F9A2FD0" w14:textId="77777777" w:rsidR="00EF3FE8" w:rsidRDefault="00EF3FE8" w:rsidP="00EF3FE8">
            <w:pPr>
              <w:spacing w:after="120"/>
              <w:ind w:left="1985" w:hanging="1985"/>
              <w:rPr>
                <w:rFonts w:ascii="Arial" w:hAnsi="Arial" w:cs="Arial"/>
                <w:b/>
              </w:rPr>
            </w:pPr>
            <w:r>
              <w:rPr>
                <w:rFonts w:ascii="Arial" w:hAnsi="Arial" w:cs="Arial"/>
                <w:b/>
              </w:rPr>
              <w:t xml:space="preserve">To: RAN2 </w:t>
            </w:r>
          </w:p>
          <w:p w14:paraId="09293F5E" w14:textId="77777777" w:rsidR="00EF3FE8" w:rsidRPr="002A7D72" w:rsidRDefault="00EF3FE8" w:rsidP="00EF3FE8">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113774">
              <w:t>RAN4 asks RAN2 to take the above information in to account in their work</w:t>
            </w:r>
          </w:p>
          <w:p w14:paraId="53B82028" w14:textId="222BB351" w:rsidR="00EF3FE8" w:rsidRPr="00DA31AE" w:rsidRDefault="00EF3FE8" w:rsidP="003874EC">
            <w:pPr>
              <w:jc w:val="both"/>
              <w:rPr>
                <w:lang w:eastAsia="zh-CN"/>
              </w:rPr>
            </w:pPr>
          </w:p>
        </w:tc>
      </w:tr>
      <w:tr w:rsidR="00CE7060" w14:paraId="6B7422A6" w14:textId="77777777" w:rsidTr="00CC0A06">
        <w:trPr>
          <w:trHeight w:val="468"/>
        </w:trPr>
        <w:tc>
          <w:tcPr>
            <w:tcW w:w="1255" w:type="dxa"/>
          </w:tcPr>
          <w:p w14:paraId="568325F4" w14:textId="7DD3D91B" w:rsidR="00CE7060" w:rsidRPr="00DA31AE" w:rsidRDefault="00EF3FE8" w:rsidP="00091659">
            <w:pPr>
              <w:spacing w:before="120" w:after="120"/>
              <w:rPr>
                <w:rFonts w:asciiTheme="minorHAnsi" w:hAnsiTheme="minorHAnsi" w:cstheme="minorHAnsi"/>
              </w:rPr>
            </w:pPr>
            <w:r w:rsidRPr="00EF3FE8">
              <w:rPr>
                <w:rFonts w:asciiTheme="minorHAnsi" w:hAnsiTheme="minorHAnsi" w:cstheme="minorHAnsi"/>
              </w:rPr>
              <w:t>R4-2501448</w:t>
            </w:r>
          </w:p>
        </w:tc>
        <w:tc>
          <w:tcPr>
            <w:tcW w:w="1080" w:type="dxa"/>
          </w:tcPr>
          <w:p w14:paraId="0053DAA9" w14:textId="75234AB2" w:rsidR="00CE7060" w:rsidRDefault="00215751" w:rsidP="00091659">
            <w:pPr>
              <w:spacing w:before="120" w:after="120"/>
              <w:rPr>
                <w:rFonts w:asciiTheme="minorHAnsi" w:hAnsiTheme="minorHAnsi" w:cstheme="minorHAnsi"/>
              </w:rPr>
            </w:pPr>
            <w:r w:rsidRPr="0027624F">
              <w:rPr>
                <w:rFonts w:asciiTheme="minorHAnsi" w:hAnsiTheme="minorHAnsi" w:cstheme="minorHAnsi"/>
              </w:rPr>
              <w:t xml:space="preserve">Huawei, </w:t>
            </w:r>
            <w:proofErr w:type="spellStart"/>
            <w:r w:rsidRPr="0027624F">
              <w:rPr>
                <w:rFonts w:asciiTheme="minorHAnsi" w:hAnsiTheme="minorHAnsi" w:cstheme="minorHAnsi"/>
              </w:rPr>
              <w:t>HiSilicon</w:t>
            </w:r>
            <w:proofErr w:type="spellEnd"/>
          </w:p>
        </w:tc>
        <w:tc>
          <w:tcPr>
            <w:tcW w:w="7296" w:type="dxa"/>
          </w:tcPr>
          <w:p w14:paraId="50DCD5C2" w14:textId="77777777" w:rsidR="00EF3FE8" w:rsidRDefault="00EF3FE8" w:rsidP="00EF3FE8">
            <w:pPr>
              <w:widowControl w:val="0"/>
              <w:rPr>
                <w:b/>
                <w:lang w:val="en-US" w:eastAsia="zh-CN"/>
              </w:rPr>
            </w:pPr>
            <w:r>
              <w:rPr>
                <w:b/>
                <w:lang w:val="en-US" w:eastAsia="zh-CN"/>
              </w:rPr>
              <w:t xml:space="preserve">Observation </w:t>
            </w:r>
            <w:r w:rsidRPr="00A11224">
              <w:rPr>
                <w:b/>
                <w:lang w:val="en-US" w:eastAsia="zh-CN"/>
              </w:rPr>
              <w:t>1:</w:t>
            </w:r>
            <w:r>
              <w:rPr>
                <w:b/>
                <w:lang w:val="en-US" w:eastAsia="zh-CN"/>
              </w:rPr>
              <w:t xml:space="preserve"> </w:t>
            </w:r>
            <w:r w:rsidRPr="00B95B37">
              <w:rPr>
                <w:b/>
                <w:lang w:val="en-US" w:eastAsia="zh-CN"/>
              </w:rPr>
              <w:t xml:space="preserve">For TN FR2-1 bands, it’s mandatory for UE to support the DL two MIMO layers in FR2 and UL/DL 200MHz in FR2 according to the following </w:t>
            </w:r>
            <w:proofErr w:type="spellStart"/>
            <w:r w:rsidRPr="00B95B37">
              <w:rPr>
                <w:b/>
                <w:lang w:val="en-US" w:eastAsia="zh-CN"/>
              </w:rPr>
              <w:t>perCCperFS</w:t>
            </w:r>
            <w:proofErr w:type="spellEnd"/>
            <w:r w:rsidRPr="00B95B37">
              <w:rPr>
                <w:b/>
                <w:lang w:val="en-US" w:eastAsia="zh-CN"/>
              </w:rPr>
              <w:t xml:space="preserve"> capabilities specified in TS 38.306.</w:t>
            </w:r>
          </w:p>
          <w:p w14:paraId="43014440" w14:textId="77777777" w:rsidR="00EF3FE8" w:rsidRDefault="00EF3FE8" w:rsidP="00EF3FE8">
            <w:pPr>
              <w:widowControl w:val="0"/>
              <w:rPr>
                <w:b/>
                <w:lang w:val="en-US" w:eastAsia="zh-CN"/>
              </w:rPr>
            </w:pPr>
            <w:r>
              <w:rPr>
                <w:b/>
                <w:lang w:val="en-US" w:eastAsia="zh-CN"/>
              </w:rPr>
              <w:t xml:space="preserve">Proposal </w:t>
            </w:r>
            <w:r w:rsidRPr="00A11224">
              <w:rPr>
                <w:b/>
                <w:lang w:val="en-US" w:eastAsia="zh-CN"/>
              </w:rPr>
              <w:t>1:</w:t>
            </w:r>
            <w:r>
              <w:rPr>
                <w:b/>
                <w:lang w:val="en-US" w:eastAsia="zh-CN"/>
              </w:rPr>
              <w:t xml:space="preserve"> </w:t>
            </w:r>
            <w:r w:rsidRPr="00945684">
              <w:rPr>
                <w:b/>
                <w:lang w:val="en-US" w:eastAsia="zh-CN"/>
              </w:rPr>
              <w:t>UE capabilities for 200Mhz channel bandwidth are mandatory for FR2-NTN bands</w:t>
            </w:r>
            <w:r>
              <w:rPr>
                <w:b/>
                <w:lang w:val="en-US" w:eastAsia="zh-CN"/>
              </w:rPr>
              <w:t>.</w:t>
            </w:r>
          </w:p>
          <w:p w14:paraId="2BF830C8" w14:textId="4CD5CDDE" w:rsidR="00EF3FE8" w:rsidRPr="00EF3FE8" w:rsidRDefault="00EF3FE8" w:rsidP="00EF3FE8">
            <w:pPr>
              <w:widowControl w:val="0"/>
              <w:rPr>
                <w:b/>
                <w:lang w:val="en-US" w:eastAsia="zh-CN"/>
              </w:rPr>
            </w:pPr>
            <w:r w:rsidRPr="00945684">
              <w:rPr>
                <w:b/>
                <w:lang w:val="en-US" w:eastAsia="zh-CN"/>
              </w:rPr>
              <w:t xml:space="preserve">Proposal 2: </w:t>
            </w:r>
            <w:r w:rsidRPr="00945684">
              <w:rPr>
                <w:rFonts w:eastAsiaTheme="minorEastAsia"/>
                <w:b/>
                <w:lang w:val="en-US" w:eastAsia="zh-CN"/>
              </w:rPr>
              <w:t xml:space="preserve">UE capabilities for 2 MIMO layers are </w:t>
            </w:r>
            <w:r w:rsidRPr="00237811">
              <w:rPr>
                <w:rFonts w:eastAsiaTheme="minorEastAsia"/>
                <w:b/>
                <w:lang w:val="en-US" w:eastAsia="zh-CN"/>
              </w:rPr>
              <w:t>not mandatory</w:t>
            </w:r>
            <w:r w:rsidRPr="00945684">
              <w:rPr>
                <w:rFonts w:eastAsiaTheme="minorEastAsia"/>
                <w:b/>
                <w:lang w:val="en-US" w:eastAsia="zh-CN"/>
              </w:rPr>
              <w:t xml:space="preserve"> for FR2-NTN bands</w:t>
            </w:r>
            <w:r>
              <w:rPr>
                <w:rFonts w:eastAsiaTheme="minorEastAsia"/>
                <w:b/>
                <w:lang w:val="en-US" w:eastAsia="zh-CN"/>
              </w:rPr>
              <w:t>.</w:t>
            </w:r>
          </w:p>
        </w:tc>
      </w:tr>
      <w:tr w:rsidR="00045A41" w14:paraId="6A7A316A" w14:textId="77777777" w:rsidTr="00CC0A06">
        <w:trPr>
          <w:trHeight w:val="468"/>
        </w:trPr>
        <w:tc>
          <w:tcPr>
            <w:tcW w:w="1255" w:type="dxa"/>
          </w:tcPr>
          <w:p w14:paraId="19A59A33" w14:textId="0A058FCD" w:rsidR="00045A41" w:rsidRPr="00045A41" w:rsidRDefault="007B2C64" w:rsidP="00091659">
            <w:pPr>
              <w:spacing w:before="120" w:after="120"/>
              <w:rPr>
                <w:rFonts w:asciiTheme="minorHAnsi" w:hAnsiTheme="minorHAnsi" w:cstheme="minorHAnsi"/>
              </w:rPr>
            </w:pPr>
            <w:r w:rsidRPr="007B2C64">
              <w:rPr>
                <w:rFonts w:asciiTheme="minorHAnsi" w:hAnsiTheme="minorHAnsi" w:cstheme="minorHAnsi"/>
              </w:rPr>
              <w:t>R4-2501826</w:t>
            </w:r>
          </w:p>
        </w:tc>
        <w:tc>
          <w:tcPr>
            <w:tcW w:w="1080" w:type="dxa"/>
          </w:tcPr>
          <w:p w14:paraId="01195732" w14:textId="3C9A3EE2" w:rsidR="00045A41" w:rsidRDefault="007B2C64" w:rsidP="00091659">
            <w:pPr>
              <w:spacing w:before="120" w:after="120"/>
              <w:rPr>
                <w:rFonts w:asciiTheme="minorHAnsi" w:hAnsiTheme="minorHAnsi" w:cstheme="minorHAnsi"/>
              </w:rPr>
            </w:pPr>
            <w:r>
              <w:rPr>
                <w:rFonts w:asciiTheme="minorHAnsi" w:hAnsiTheme="minorHAnsi" w:cstheme="minorHAnsi"/>
              </w:rPr>
              <w:t>Nokia</w:t>
            </w:r>
          </w:p>
        </w:tc>
        <w:tc>
          <w:tcPr>
            <w:tcW w:w="7296" w:type="dxa"/>
          </w:tcPr>
          <w:p w14:paraId="57FA080E" w14:textId="77777777" w:rsidR="007B2C64" w:rsidRPr="00A247DB" w:rsidRDefault="007B2C64" w:rsidP="007B2C64">
            <w:pPr>
              <w:pStyle w:val="RAN4observation0"/>
              <w:ind w:left="0"/>
              <w:rPr>
                <w:b/>
                <w:bCs/>
              </w:rPr>
            </w:pPr>
            <w:r>
              <w:rPr>
                <w:rFonts w:eastAsia="MS Mincho" w:hint="eastAsia"/>
                <w:b/>
                <w:bCs/>
                <w:lang w:eastAsia="ja-JP"/>
              </w:rPr>
              <w:t xml:space="preserve">200 MHz channel bandwidth (or any other) and </w:t>
            </w:r>
            <w:r w:rsidRPr="00A247DB">
              <w:rPr>
                <w:rFonts w:eastAsia="MS Mincho" w:hint="eastAsia"/>
                <w:b/>
                <w:bCs/>
                <w:lang w:eastAsia="ja-JP"/>
              </w:rPr>
              <w:t xml:space="preserve">2 </w:t>
            </w:r>
            <w:r w:rsidRPr="00A122A6">
              <w:rPr>
                <w:rFonts w:eastAsia="MS Mincho" w:hint="eastAsia"/>
                <w:b/>
                <w:bCs/>
                <w:sz w:val="22"/>
                <w:szCs w:val="22"/>
                <w:lang w:eastAsia="ja-JP"/>
              </w:rPr>
              <w:t>MIMO</w:t>
            </w:r>
            <w:r w:rsidRPr="00A247DB">
              <w:rPr>
                <w:rFonts w:eastAsia="MS Mincho" w:hint="eastAsia"/>
                <w:b/>
                <w:bCs/>
                <w:lang w:eastAsia="ja-JP"/>
              </w:rPr>
              <w:t xml:space="preserve"> layer</w:t>
            </w:r>
            <w:r>
              <w:rPr>
                <w:rFonts w:eastAsia="MS Mincho" w:hint="eastAsia"/>
                <w:b/>
                <w:bCs/>
                <w:lang w:eastAsia="ja-JP"/>
              </w:rPr>
              <w:t>s</w:t>
            </w:r>
            <w:r w:rsidRPr="00A247DB">
              <w:rPr>
                <w:rFonts w:eastAsia="MS Mincho" w:hint="eastAsia"/>
                <w:b/>
                <w:bCs/>
                <w:lang w:eastAsia="ja-JP"/>
              </w:rPr>
              <w:t xml:space="preserve"> can be optional for UE.</w:t>
            </w:r>
          </w:p>
          <w:p w14:paraId="411B41E3" w14:textId="77777777" w:rsidR="00045A41" w:rsidRDefault="00045A41" w:rsidP="003874EC">
            <w:pPr>
              <w:jc w:val="both"/>
              <w:rPr>
                <w:rFonts w:ascii="Arial" w:hAnsi="Arial" w:cs="Arial"/>
                <w:b/>
                <w:bCs/>
                <w:i/>
                <w:iCs/>
              </w:rPr>
            </w:pPr>
          </w:p>
          <w:p w14:paraId="40E49536" w14:textId="77777777" w:rsidR="007B2C64" w:rsidRDefault="007B2C64" w:rsidP="003874EC">
            <w:pPr>
              <w:jc w:val="both"/>
              <w:rPr>
                <w:rFonts w:ascii="Arial" w:hAnsi="Arial" w:cs="Arial"/>
                <w:b/>
                <w:bCs/>
                <w:i/>
                <w:iCs/>
              </w:rPr>
            </w:pPr>
            <w:r>
              <w:rPr>
                <w:rFonts w:ascii="Arial" w:hAnsi="Arial" w:cs="Arial"/>
                <w:b/>
                <w:bCs/>
                <w:i/>
                <w:iCs/>
              </w:rPr>
              <w:lastRenderedPageBreak/>
              <w:t>Attached LS:</w:t>
            </w:r>
          </w:p>
          <w:p w14:paraId="1C3D15E8" w14:textId="77777777" w:rsidR="007B2C64" w:rsidRPr="00DA632E" w:rsidRDefault="007B2C64" w:rsidP="007B2C64">
            <w:pPr>
              <w:outlineLvl w:val="0"/>
              <w:rPr>
                <w:rFonts w:ascii="Arial" w:hAnsi="Arial" w:cs="Arial"/>
                <w:b/>
              </w:rPr>
            </w:pPr>
            <w:r w:rsidRPr="00DA632E">
              <w:rPr>
                <w:rFonts w:ascii="Arial" w:hAnsi="Arial" w:cs="Arial"/>
                <w:b/>
              </w:rPr>
              <w:t>1. Overall Description:</w:t>
            </w:r>
          </w:p>
          <w:p w14:paraId="6E7E1E39" w14:textId="77777777" w:rsidR="007B2C64" w:rsidRPr="00DA632E" w:rsidRDefault="007B2C64" w:rsidP="007B2C64">
            <w:pPr>
              <w:spacing w:before="120"/>
              <w:rPr>
                <w:rFonts w:ascii="Arial" w:hAnsi="Arial" w:cs="Arial"/>
                <w:lang w:eastAsia="zh-CN"/>
              </w:rPr>
            </w:pPr>
            <w:r w:rsidRPr="00DA632E">
              <w:rPr>
                <w:rFonts w:ascii="Arial" w:hAnsi="Arial" w:cs="Arial"/>
              </w:rPr>
              <w:t>At RAN</w:t>
            </w:r>
            <w:r>
              <w:rPr>
                <w:rFonts w:ascii="Arial" w:eastAsia="MS Mincho" w:hAnsi="Arial" w:cs="Arial" w:hint="eastAsia"/>
                <w:lang w:eastAsia="ja-JP"/>
              </w:rPr>
              <w:t>4</w:t>
            </w:r>
            <w:r w:rsidRPr="00DA632E">
              <w:rPr>
                <w:rFonts w:ascii="Arial" w:hAnsi="Arial" w:cs="Arial"/>
              </w:rPr>
              <w:t>#1</w:t>
            </w:r>
            <w:r>
              <w:rPr>
                <w:rFonts w:ascii="Arial" w:eastAsia="MS Mincho" w:hAnsi="Arial" w:cs="Arial" w:hint="eastAsia"/>
                <w:lang w:eastAsia="ja-JP"/>
              </w:rPr>
              <w:t>14,</w:t>
            </w:r>
            <w:r w:rsidRPr="00DA632E">
              <w:rPr>
                <w:rFonts w:ascii="Arial" w:hAnsi="Arial" w:cs="Arial"/>
              </w:rPr>
              <w:t xml:space="preserve"> </w:t>
            </w:r>
            <w:r>
              <w:rPr>
                <w:rFonts w:ascii="Arial" w:eastAsia="MS Mincho" w:hAnsi="Arial" w:cs="Arial" w:hint="eastAsia"/>
                <w:lang w:eastAsia="ja-JP"/>
              </w:rPr>
              <w:t>RAN4</w:t>
            </w:r>
            <w:r w:rsidRPr="00DA632E">
              <w:rPr>
                <w:rFonts w:ascii="Arial" w:hAnsi="Arial" w:cs="Arial"/>
              </w:rPr>
              <w:t xml:space="preserve"> has </w:t>
            </w:r>
            <w:r>
              <w:rPr>
                <w:rFonts w:ascii="Arial" w:eastAsia="MS Mincho" w:hAnsi="Arial" w:cs="Arial" w:hint="eastAsia"/>
                <w:lang w:eastAsia="ja-JP"/>
              </w:rPr>
              <w:t>discussed LS</w:t>
            </w:r>
            <w:r w:rsidRPr="00DA632E">
              <w:rPr>
                <w:rFonts w:ascii="Arial" w:hAnsi="Arial" w:cs="Arial"/>
              </w:rPr>
              <w:t xml:space="preserve"> </w:t>
            </w:r>
            <w:r w:rsidRPr="00C261F0">
              <w:rPr>
                <w:rFonts w:ascii="Arial" w:hAnsi="Arial" w:cs="Arial"/>
              </w:rPr>
              <w:t xml:space="preserve">on UE Capabilities for FR2-NTN </w:t>
            </w:r>
            <w:r>
              <w:rPr>
                <w:rFonts w:ascii="Arial" w:eastAsia="MS Mincho" w:hAnsi="Arial" w:cs="Arial" w:hint="eastAsia"/>
                <w:lang w:eastAsia="ja-JP"/>
              </w:rPr>
              <w:t>(</w:t>
            </w:r>
            <w:r w:rsidRPr="00C261F0">
              <w:rPr>
                <w:rFonts w:ascii="Arial" w:eastAsia="MS Mincho" w:hAnsi="Arial" w:cs="Arial"/>
                <w:lang w:eastAsia="ja-JP"/>
              </w:rPr>
              <w:t>R2-2411195/R4-2500014</w:t>
            </w:r>
            <w:r>
              <w:rPr>
                <w:rFonts w:ascii="Arial" w:eastAsia="MS Mincho" w:hAnsi="Arial" w:cs="Arial" w:hint="eastAsia"/>
                <w:lang w:eastAsia="ja-JP"/>
              </w:rPr>
              <w:t>)</w:t>
            </w:r>
            <w:r w:rsidRPr="00DA632E">
              <w:rPr>
                <w:rFonts w:ascii="Arial" w:hAnsi="Arial" w:cs="Arial"/>
              </w:rPr>
              <w:t>. RAN</w:t>
            </w:r>
            <w:r>
              <w:rPr>
                <w:rFonts w:ascii="Arial" w:eastAsia="MS Mincho" w:hAnsi="Arial" w:cs="Arial" w:hint="eastAsia"/>
                <w:lang w:eastAsia="ja-JP"/>
              </w:rPr>
              <w:t>4</w:t>
            </w:r>
            <w:r w:rsidRPr="00DA632E">
              <w:rPr>
                <w:rFonts w:ascii="Arial" w:hAnsi="Arial" w:cs="Arial"/>
              </w:rPr>
              <w:t xml:space="preserve"> would like to </w:t>
            </w:r>
            <w:r>
              <w:rPr>
                <w:rFonts w:ascii="Arial" w:eastAsia="MS Mincho" w:hAnsi="Arial" w:cs="Arial" w:hint="eastAsia"/>
                <w:lang w:eastAsia="ja-JP"/>
              </w:rPr>
              <w:t xml:space="preserve">inform that </w:t>
            </w:r>
            <w:r w:rsidRPr="00DA632E">
              <w:rPr>
                <w:rFonts w:ascii="Arial" w:hAnsi="Arial" w:cs="Arial"/>
              </w:rPr>
              <w:t>UE capabilities for 200</w:t>
            </w:r>
            <w:r>
              <w:rPr>
                <w:rFonts w:ascii="Arial" w:eastAsia="MS Mincho" w:hAnsi="Arial" w:cs="Arial" w:hint="eastAsia"/>
                <w:lang w:eastAsia="ja-JP"/>
              </w:rPr>
              <w:t xml:space="preserve"> </w:t>
            </w:r>
            <w:r w:rsidRPr="00DA632E">
              <w:rPr>
                <w:rFonts w:ascii="Arial" w:hAnsi="Arial" w:cs="Arial"/>
              </w:rPr>
              <w:t>M</w:t>
            </w:r>
            <w:r>
              <w:rPr>
                <w:rFonts w:ascii="Arial" w:eastAsia="MS Mincho" w:hAnsi="Arial" w:cs="Arial" w:hint="eastAsia"/>
                <w:lang w:eastAsia="ja-JP"/>
              </w:rPr>
              <w:t>H</w:t>
            </w:r>
            <w:r w:rsidRPr="00DA632E">
              <w:rPr>
                <w:rFonts w:ascii="Arial" w:hAnsi="Arial" w:cs="Arial"/>
              </w:rPr>
              <w:t xml:space="preserve">z </w:t>
            </w:r>
            <w:r>
              <w:rPr>
                <w:rFonts w:ascii="Arial" w:eastAsia="MS Mincho" w:hAnsi="Arial" w:cs="Arial" w:hint="eastAsia"/>
                <w:lang w:eastAsia="ja-JP"/>
              </w:rPr>
              <w:t xml:space="preserve">(and any other) </w:t>
            </w:r>
            <w:r w:rsidRPr="00DA632E">
              <w:rPr>
                <w:rFonts w:ascii="Arial" w:hAnsi="Arial" w:cs="Arial"/>
              </w:rPr>
              <w:t xml:space="preserve">channel bandwidth and 2 MIMO layers are </w:t>
            </w:r>
            <w:r>
              <w:rPr>
                <w:rFonts w:ascii="Arial" w:eastAsia="MS Mincho" w:hAnsi="Arial" w:cs="Arial" w:hint="eastAsia"/>
                <w:lang w:eastAsia="ja-JP"/>
              </w:rPr>
              <w:t>optional</w:t>
            </w:r>
            <w:r w:rsidRPr="00DA632E">
              <w:rPr>
                <w:rFonts w:ascii="Arial" w:hAnsi="Arial" w:cs="Arial"/>
              </w:rPr>
              <w:t xml:space="preserve"> for FR2-NTN bands</w:t>
            </w:r>
            <w:r w:rsidRPr="00DA632E">
              <w:rPr>
                <w:rFonts w:ascii="Arial" w:hAnsi="Arial" w:cs="Arial"/>
                <w:lang w:eastAsia="zh-CN"/>
              </w:rPr>
              <w:t xml:space="preserve">. </w:t>
            </w:r>
          </w:p>
          <w:p w14:paraId="775A72B4" w14:textId="77777777" w:rsidR="007B2C64" w:rsidRPr="00DA632E" w:rsidRDefault="007B2C64" w:rsidP="007B2C64">
            <w:pPr>
              <w:tabs>
                <w:tab w:val="left" w:pos="420"/>
                <w:tab w:val="center" w:pos="4680"/>
                <w:tab w:val="right" w:pos="9360"/>
              </w:tabs>
              <w:spacing w:before="120"/>
              <w:rPr>
                <w:kern w:val="2"/>
                <w:lang w:eastAsia="zh-CN"/>
              </w:rPr>
            </w:pPr>
          </w:p>
          <w:p w14:paraId="63EF6949" w14:textId="77777777" w:rsidR="007B2C64" w:rsidRPr="00DA632E" w:rsidRDefault="007B2C64" w:rsidP="007B2C64">
            <w:pPr>
              <w:outlineLvl w:val="0"/>
              <w:rPr>
                <w:rFonts w:ascii="Arial" w:hAnsi="Arial" w:cs="Arial"/>
                <w:b/>
              </w:rPr>
            </w:pPr>
            <w:r w:rsidRPr="00DA632E">
              <w:rPr>
                <w:rFonts w:ascii="Arial" w:hAnsi="Arial" w:cs="Arial"/>
                <w:b/>
              </w:rPr>
              <w:t>2. Actions:</w:t>
            </w:r>
          </w:p>
          <w:p w14:paraId="72A70622" w14:textId="77777777" w:rsidR="007B2C64" w:rsidRPr="00DA632E" w:rsidRDefault="007B2C64" w:rsidP="007B2C64">
            <w:pPr>
              <w:ind w:left="1985" w:hanging="1985"/>
              <w:rPr>
                <w:rFonts w:ascii="Arial" w:hAnsi="Arial" w:cs="Arial"/>
                <w:b/>
              </w:rPr>
            </w:pPr>
            <w:r w:rsidRPr="00DA632E">
              <w:rPr>
                <w:rFonts w:ascii="Arial" w:hAnsi="Arial" w:cs="Arial"/>
                <w:b/>
              </w:rPr>
              <w:t>To RAN</w:t>
            </w:r>
            <w:r>
              <w:rPr>
                <w:rFonts w:ascii="Arial" w:eastAsia="MS Mincho" w:hAnsi="Arial" w:cs="Arial" w:hint="eastAsia"/>
                <w:b/>
                <w:lang w:eastAsia="ja-JP"/>
              </w:rPr>
              <w:t>2</w:t>
            </w:r>
            <w:r w:rsidRPr="00DA632E">
              <w:rPr>
                <w:rFonts w:ascii="Arial" w:hAnsi="Arial" w:cs="Arial"/>
                <w:b/>
              </w:rPr>
              <w:t xml:space="preserve"> group: </w:t>
            </w:r>
          </w:p>
          <w:p w14:paraId="4432C346" w14:textId="74035892" w:rsidR="007B2C64" w:rsidRPr="007B2C64" w:rsidRDefault="007B2C64" w:rsidP="007B2C64">
            <w:pPr>
              <w:spacing w:before="120"/>
              <w:rPr>
                <w:rFonts w:ascii="Arial" w:hAnsi="Arial" w:cs="Arial"/>
              </w:rPr>
            </w:pPr>
            <w:r w:rsidRPr="00DA632E">
              <w:rPr>
                <w:rFonts w:ascii="Arial" w:hAnsi="Arial" w:cs="Arial"/>
              </w:rPr>
              <w:t>RAN</w:t>
            </w:r>
            <w:r>
              <w:rPr>
                <w:rFonts w:ascii="Arial" w:eastAsia="MS Mincho" w:hAnsi="Arial" w:cs="Arial" w:hint="eastAsia"/>
                <w:lang w:eastAsia="ja-JP"/>
              </w:rPr>
              <w:t>4</w:t>
            </w:r>
            <w:r w:rsidRPr="00DA632E">
              <w:rPr>
                <w:rFonts w:ascii="Arial" w:hAnsi="Arial" w:cs="Arial"/>
              </w:rPr>
              <w:t xml:space="preserve"> respectfully asks </w:t>
            </w:r>
            <w:r w:rsidRPr="00DA632E">
              <w:rPr>
                <w:rFonts w:ascii="Arial" w:hAnsi="Arial" w:cs="Arial"/>
                <w:lang w:eastAsia="zh-CN"/>
              </w:rPr>
              <w:t xml:space="preserve">for </w:t>
            </w:r>
            <w:r w:rsidRPr="00DA632E">
              <w:rPr>
                <w:rFonts w:ascii="Arial" w:hAnsi="Arial" w:cs="Arial"/>
              </w:rPr>
              <w:t>RAN</w:t>
            </w:r>
            <w:r>
              <w:rPr>
                <w:rFonts w:ascii="Arial" w:eastAsia="MS Mincho" w:hAnsi="Arial" w:cs="Arial" w:hint="eastAsia"/>
                <w:lang w:eastAsia="ja-JP"/>
              </w:rPr>
              <w:t>2</w:t>
            </w:r>
            <w:r w:rsidRPr="00DA632E">
              <w:rPr>
                <w:rFonts w:ascii="Arial" w:hAnsi="Arial" w:cs="Arial"/>
                <w:lang w:eastAsia="zh-CN"/>
              </w:rPr>
              <w:t xml:space="preserve"> </w:t>
            </w:r>
            <w:r>
              <w:rPr>
                <w:rFonts w:ascii="Arial" w:eastAsia="MS Mincho" w:hAnsi="Arial" w:cs="Arial" w:hint="eastAsia"/>
                <w:lang w:eastAsia="ja-JP"/>
              </w:rPr>
              <w:t>to take the above conclusion into account</w:t>
            </w:r>
            <w:r w:rsidRPr="00DA632E">
              <w:rPr>
                <w:rFonts w:ascii="Arial" w:hAnsi="Arial" w:cs="Arial"/>
                <w:lang w:eastAsia="zh-CN"/>
              </w:rPr>
              <w:t>.</w:t>
            </w:r>
          </w:p>
        </w:tc>
      </w:tr>
    </w:tbl>
    <w:p w14:paraId="3C5F8788" w14:textId="77777777" w:rsidR="00D419F0" w:rsidRDefault="00D419F0" w:rsidP="00577B1A">
      <w:pPr>
        <w:rPr>
          <w:i/>
          <w:color w:val="0070C0"/>
          <w:lang w:eastAsia="zh-CN"/>
        </w:rPr>
      </w:pPr>
    </w:p>
    <w:p w14:paraId="289ACE91" w14:textId="0D60245C"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2DBCDB03" w:rsidR="00577B1A" w:rsidRPr="004A7544" w:rsidRDefault="00626ED2" w:rsidP="00626ED2">
      <w:pPr>
        <w:pStyle w:val="2"/>
        <w:numPr>
          <w:ilvl w:val="0"/>
          <w:numId w:val="0"/>
        </w:numPr>
      </w:pPr>
      <w:r>
        <w:t xml:space="preserve">1.2 </w:t>
      </w:r>
      <w:r w:rsidR="00577B1A" w:rsidRPr="004A7544">
        <w:rPr>
          <w:rFonts w:hint="eastAsia"/>
        </w:rPr>
        <w:t>Open issues</w:t>
      </w:r>
      <w:r w:rsidR="00577B1A">
        <w:t xml:space="preserve"> summary</w:t>
      </w:r>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1BE3592E" w:rsidR="00577B1A" w:rsidRPr="00626ED2" w:rsidRDefault="00DE336A" w:rsidP="00DE336A">
      <w:pPr>
        <w:pStyle w:val="3"/>
        <w:numPr>
          <w:ilvl w:val="0"/>
          <w:numId w:val="0"/>
        </w:numPr>
        <w:rPr>
          <w:sz w:val="24"/>
          <w:szCs w:val="16"/>
        </w:rPr>
      </w:pPr>
      <w:r>
        <w:rPr>
          <w:sz w:val="24"/>
          <w:szCs w:val="16"/>
        </w:rPr>
        <w:t xml:space="preserve">1.2.1 </w:t>
      </w:r>
      <w:r w:rsidR="00577B1A" w:rsidRPr="00626ED2">
        <w:rPr>
          <w:sz w:val="24"/>
          <w:szCs w:val="16"/>
        </w:rPr>
        <w:t xml:space="preserve">Sub-topic </w:t>
      </w:r>
      <w:r w:rsidR="00591402" w:rsidRPr="00626ED2">
        <w:rPr>
          <w:sz w:val="24"/>
          <w:szCs w:val="16"/>
        </w:rPr>
        <w:t>1</w:t>
      </w:r>
      <w:r w:rsidR="00577B1A" w:rsidRPr="00626ED2">
        <w:rPr>
          <w:sz w:val="24"/>
          <w:szCs w:val="16"/>
        </w:rPr>
        <w:t>-1</w:t>
      </w:r>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6D4CB483" w14:textId="1BBB2DAA" w:rsidR="00B36175" w:rsidRPr="00045592" w:rsidRDefault="00B36175" w:rsidP="00B36175">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w:t>
      </w:r>
      <w:r w:rsidR="00E46C53">
        <w:rPr>
          <w:b/>
          <w:color w:val="0070C0"/>
          <w:u w:val="single"/>
          <w:lang w:eastAsia="ko-KR"/>
        </w:rPr>
        <w:t>1</w:t>
      </w:r>
      <w:r w:rsidRPr="00045592">
        <w:rPr>
          <w:b/>
          <w:color w:val="0070C0"/>
          <w:u w:val="single"/>
          <w:lang w:eastAsia="ko-KR"/>
        </w:rPr>
        <w:t xml:space="preserve">: </w:t>
      </w:r>
      <w:r>
        <w:rPr>
          <w:b/>
          <w:color w:val="0070C0"/>
          <w:u w:val="single"/>
          <w:lang w:eastAsia="ko-KR"/>
        </w:rPr>
        <w:t xml:space="preserve">Whether </w:t>
      </w:r>
      <w:r w:rsidR="009C3749" w:rsidRPr="009C3749">
        <w:rPr>
          <w:b/>
          <w:color w:val="0070C0"/>
          <w:u w:val="single"/>
          <w:lang w:eastAsia="ko-KR"/>
        </w:rPr>
        <w:t xml:space="preserve">200MHz </w:t>
      </w:r>
      <w:r w:rsidR="009C3749">
        <w:rPr>
          <w:b/>
          <w:color w:val="0070C0"/>
          <w:u w:val="single"/>
          <w:lang w:eastAsia="ko-KR"/>
        </w:rPr>
        <w:t xml:space="preserve">CBW </w:t>
      </w:r>
      <w:r w:rsidR="009C3749" w:rsidRPr="009C3749">
        <w:rPr>
          <w:b/>
          <w:color w:val="0070C0"/>
          <w:u w:val="single"/>
          <w:lang w:eastAsia="ko-KR"/>
        </w:rPr>
        <w:t xml:space="preserve">is mandatory </w:t>
      </w:r>
      <w:r w:rsidR="009C3749">
        <w:rPr>
          <w:b/>
          <w:color w:val="0070C0"/>
          <w:u w:val="single"/>
          <w:lang w:eastAsia="ko-KR"/>
        </w:rPr>
        <w:t>f</w:t>
      </w:r>
      <w:r w:rsidR="009C3749" w:rsidRPr="009C3749">
        <w:rPr>
          <w:b/>
          <w:color w:val="0070C0"/>
          <w:u w:val="single"/>
          <w:lang w:eastAsia="ko-KR"/>
        </w:rPr>
        <w:t>or FR2-NTN</w:t>
      </w:r>
      <w:r w:rsidR="009C3749">
        <w:rPr>
          <w:b/>
          <w:color w:val="0070C0"/>
          <w:u w:val="single"/>
          <w:lang w:eastAsia="ko-KR"/>
        </w:rPr>
        <w:t>?</w:t>
      </w:r>
      <w:r w:rsidR="009C3749" w:rsidRPr="009C3749">
        <w:rPr>
          <w:b/>
          <w:color w:val="0070C0"/>
          <w:u w:val="single"/>
          <w:lang w:eastAsia="ko-KR"/>
        </w:rPr>
        <w:t xml:space="preserve"> </w:t>
      </w:r>
    </w:p>
    <w:p w14:paraId="32B5FC5A" w14:textId="77777777" w:rsidR="00B36175" w:rsidRPr="00045592" w:rsidRDefault="00B36175" w:rsidP="00B3617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A9EDECB" w14:textId="2DD78A70" w:rsidR="00B36175" w:rsidRPr="00045592" w:rsidRDefault="00B36175"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C3749">
        <w:rPr>
          <w:rFonts w:eastAsia="宋体"/>
          <w:color w:val="0070C0"/>
          <w:szCs w:val="24"/>
          <w:lang w:eastAsia="zh-CN"/>
        </w:rPr>
        <w:t>200MHz is mandatory</w:t>
      </w:r>
      <w:r w:rsidR="00AA7527">
        <w:rPr>
          <w:rFonts w:eastAsia="宋体"/>
          <w:color w:val="0070C0"/>
          <w:szCs w:val="24"/>
          <w:lang w:eastAsia="zh-CN"/>
        </w:rPr>
        <w:t xml:space="preserve"> (</w:t>
      </w:r>
      <w:r w:rsidR="009C3749">
        <w:rPr>
          <w:rFonts w:eastAsia="宋体"/>
          <w:color w:val="0070C0"/>
          <w:szCs w:val="24"/>
          <w:lang w:eastAsia="zh-CN"/>
        </w:rPr>
        <w:t>vivo, Ericsson, Huawei</w:t>
      </w:r>
      <w:r w:rsidR="00AA7527">
        <w:rPr>
          <w:rFonts w:eastAsia="宋体"/>
          <w:color w:val="0070C0"/>
          <w:szCs w:val="24"/>
          <w:lang w:eastAsia="zh-CN"/>
        </w:rPr>
        <w:t xml:space="preserve">) </w:t>
      </w:r>
    </w:p>
    <w:p w14:paraId="0BD5B9E9" w14:textId="325FBC3A" w:rsidR="00B36175" w:rsidRDefault="00B36175"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C3749">
        <w:rPr>
          <w:rFonts w:eastAsia="宋体"/>
          <w:color w:val="0070C0"/>
          <w:szCs w:val="24"/>
          <w:lang w:eastAsia="zh-CN"/>
        </w:rPr>
        <w:t>O</w:t>
      </w:r>
      <w:r w:rsidR="009C3749" w:rsidRPr="009C3749">
        <w:rPr>
          <w:rFonts w:eastAsia="宋体"/>
          <w:color w:val="0070C0"/>
          <w:szCs w:val="24"/>
          <w:lang w:eastAsia="zh-CN"/>
        </w:rPr>
        <w:t>nly 100 MHz as mandatory</w:t>
      </w:r>
      <w:r w:rsidR="009C3749">
        <w:rPr>
          <w:rFonts w:eastAsia="宋体"/>
          <w:color w:val="0070C0"/>
          <w:szCs w:val="24"/>
          <w:lang w:eastAsia="zh-CN"/>
        </w:rPr>
        <w:t xml:space="preserve"> (Qualcomm)</w:t>
      </w:r>
    </w:p>
    <w:p w14:paraId="53CF7000" w14:textId="62343FE9" w:rsidR="00FE61CB" w:rsidRDefault="00FE61CB"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9C3749">
        <w:rPr>
          <w:rFonts w:eastAsia="宋体"/>
          <w:color w:val="0070C0"/>
          <w:szCs w:val="24"/>
          <w:lang w:eastAsia="zh-CN"/>
        </w:rPr>
        <w:t>Any CBW is optional</w:t>
      </w:r>
      <w:r w:rsidR="00AA7527">
        <w:rPr>
          <w:rFonts w:eastAsia="宋体"/>
          <w:color w:val="0070C0"/>
          <w:szCs w:val="24"/>
          <w:lang w:eastAsia="zh-CN"/>
        </w:rPr>
        <w:t xml:space="preserve"> (</w:t>
      </w:r>
      <w:r w:rsidR="009C3749">
        <w:rPr>
          <w:rFonts w:eastAsia="宋体"/>
          <w:color w:val="0070C0"/>
          <w:szCs w:val="24"/>
          <w:lang w:eastAsia="zh-CN"/>
        </w:rPr>
        <w:t>Nokia</w:t>
      </w:r>
      <w:r w:rsidR="00AA7527">
        <w:rPr>
          <w:rFonts w:eastAsia="宋体"/>
          <w:color w:val="0070C0"/>
          <w:szCs w:val="24"/>
          <w:lang w:eastAsia="zh-CN"/>
        </w:rPr>
        <w:t>)</w:t>
      </w:r>
    </w:p>
    <w:p w14:paraId="2149E0E9" w14:textId="77777777" w:rsidR="00B36175" w:rsidRPr="00045592" w:rsidRDefault="00B36175" w:rsidP="00B3617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ADA6D4" w14:textId="77777777" w:rsidR="00277FE1" w:rsidRDefault="00C619CA" w:rsidP="00B3617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There </w:t>
      </w:r>
      <w:r w:rsidR="00277FE1">
        <w:rPr>
          <w:rFonts w:eastAsia="宋体"/>
          <w:color w:val="0070C0"/>
          <w:szCs w:val="24"/>
          <w:lang w:eastAsia="zh-CN"/>
        </w:rPr>
        <w:t>are valid arguments to be considered before picking a solution:</w:t>
      </w:r>
    </w:p>
    <w:p w14:paraId="694F9806" w14:textId="05192222" w:rsidR="00277FE1" w:rsidRDefault="00277FE1" w:rsidP="00277FE1">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TN is a good reference/benchmark for NTN?</w:t>
      </w:r>
    </w:p>
    <w:p w14:paraId="2A460624" w14:textId="6034FEA8" w:rsidR="00B36175" w:rsidRDefault="00277FE1" w:rsidP="00277FE1">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there is a need from deployment perspective, e.g., network deployment of 200MHz CBW or the need of roaming?</w:t>
      </w:r>
    </w:p>
    <w:p w14:paraId="002E33F6" w14:textId="6DFD8879" w:rsidR="000D2CC7" w:rsidRDefault="000D2CC7" w:rsidP="00DD19DE">
      <w:pPr>
        <w:rPr>
          <w:color w:val="0070C0"/>
          <w:lang w:val="en-US" w:eastAsia="zh-CN"/>
        </w:rPr>
      </w:pPr>
    </w:p>
    <w:p w14:paraId="326984C4" w14:textId="04387ECE" w:rsidR="0073091E" w:rsidRDefault="00EE2C18" w:rsidP="00DD19DE">
      <w:pPr>
        <w:rPr>
          <w:color w:val="0070C0"/>
          <w:lang w:val="en-US" w:eastAsia="zh-CN"/>
        </w:rPr>
      </w:pPr>
      <w:r>
        <w:rPr>
          <w:rFonts w:hint="eastAsia"/>
          <w:color w:val="0070C0"/>
          <w:lang w:val="en-US" w:eastAsia="zh-CN"/>
        </w:rPr>
        <w:t>C</w:t>
      </w:r>
      <w:r>
        <w:rPr>
          <w:color w:val="0070C0"/>
          <w:lang w:val="en-US" w:eastAsia="zh-CN"/>
        </w:rPr>
        <w:t xml:space="preserve">HTTL: </w:t>
      </w:r>
      <w:r w:rsidR="00B86B69">
        <w:rPr>
          <w:color w:val="0070C0"/>
          <w:lang w:val="en-US" w:eastAsia="zh-CN"/>
        </w:rPr>
        <w:t>Several meetings ago, mandatory or optional is not clear for FR2.</w:t>
      </w:r>
    </w:p>
    <w:p w14:paraId="06655086" w14:textId="47D65CAD" w:rsidR="00637BE0" w:rsidRDefault="00637BE0" w:rsidP="00DD19DE">
      <w:pPr>
        <w:rPr>
          <w:color w:val="0070C0"/>
          <w:lang w:val="en-US" w:eastAsia="zh-CN"/>
        </w:rPr>
      </w:pPr>
      <w:r>
        <w:rPr>
          <w:rFonts w:hint="eastAsia"/>
          <w:color w:val="0070C0"/>
          <w:lang w:val="en-US" w:eastAsia="zh-CN"/>
        </w:rPr>
        <w:t>M</w:t>
      </w:r>
      <w:r>
        <w:rPr>
          <w:color w:val="0070C0"/>
          <w:lang w:val="en-US" w:eastAsia="zh-CN"/>
        </w:rPr>
        <w:t>oderator: that is the reason for whether TN is a good reference for N</w:t>
      </w:r>
      <w:r w:rsidR="00921CE1">
        <w:rPr>
          <w:color w:val="0070C0"/>
          <w:lang w:val="en-US" w:eastAsia="zh-CN"/>
        </w:rPr>
        <w:t>TN. I also share the understanding.</w:t>
      </w:r>
    </w:p>
    <w:p w14:paraId="05AE43D9" w14:textId="7BAAA2ED" w:rsidR="00672042" w:rsidRDefault="00672042" w:rsidP="00DD19DE">
      <w:pPr>
        <w:rPr>
          <w:color w:val="0070C0"/>
          <w:lang w:val="en-US" w:eastAsia="zh-CN"/>
        </w:rPr>
      </w:pPr>
      <w:r>
        <w:rPr>
          <w:rFonts w:hint="eastAsia"/>
          <w:color w:val="0070C0"/>
          <w:lang w:val="en-US" w:eastAsia="zh-CN"/>
        </w:rPr>
        <w:t>C</w:t>
      </w:r>
      <w:r>
        <w:rPr>
          <w:color w:val="0070C0"/>
          <w:lang w:val="en-US" w:eastAsia="zh-CN"/>
        </w:rPr>
        <w:t xml:space="preserve">HTTL: </w:t>
      </w:r>
      <w:r w:rsidR="005A24A9">
        <w:rPr>
          <w:color w:val="0070C0"/>
          <w:lang w:val="en-US" w:eastAsia="zh-CN"/>
        </w:rPr>
        <w:t>all the channel bandwidths are going to be discussed for mandatory or optional.</w:t>
      </w:r>
    </w:p>
    <w:p w14:paraId="5C395874" w14:textId="2107E35F" w:rsidR="00E221E5" w:rsidRDefault="00E221E5" w:rsidP="00DD19DE">
      <w:pPr>
        <w:rPr>
          <w:color w:val="0070C0"/>
          <w:lang w:val="en-US" w:eastAsia="zh-CN"/>
        </w:rPr>
      </w:pPr>
      <w:r>
        <w:rPr>
          <w:rFonts w:hint="eastAsia"/>
          <w:color w:val="0070C0"/>
          <w:lang w:val="en-US" w:eastAsia="zh-CN"/>
        </w:rPr>
        <w:t>N</w:t>
      </w:r>
      <w:r>
        <w:rPr>
          <w:color w:val="0070C0"/>
          <w:lang w:val="en-US" w:eastAsia="zh-CN"/>
        </w:rPr>
        <w:t xml:space="preserve">okia: </w:t>
      </w:r>
      <w:r w:rsidR="00557424">
        <w:rPr>
          <w:color w:val="0070C0"/>
          <w:lang w:val="en-US" w:eastAsia="zh-CN"/>
        </w:rPr>
        <w:t>RAN2 asked the question.</w:t>
      </w:r>
      <w:r w:rsidR="0078078D">
        <w:rPr>
          <w:color w:val="0070C0"/>
          <w:lang w:val="en-US" w:eastAsia="zh-CN"/>
        </w:rPr>
        <w:t xml:space="preserve"> Reuse TN principle for NTN.</w:t>
      </w:r>
    </w:p>
    <w:p w14:paraId="46AA8914" w14:textId="1414C5F3" w:rsidR="00020D87" w:rsidRDefault="00020D87" w:rsidP="00DD19DE">
      <w:pPr>
        <w:rPr>
          <w:color w:val="0070C0"/>
          <w:lang w:val="en-US" w:eastAsia="zh-CN"/>
        </w:rPr>
      </w:pPr>
      <w:r>
        <w:rPr>
          <w:rFonts w:hint="eastAsia"/>
          <w:color w:val="0070C0"/>
          <w:lang w:val="en-US" w:eastAsia="zh-CN"/>
        </w:rPr>
        <w:t>Q</w:t>
      </w:r>
      <w:r>
        <w:rPr>
          <w:color w:val="0070C0"/>
          <w:lang w:val="en-US" w:eastAsia="zh-CN"/>
        </w:rPr>
        <w:t xml:space="preserve">ualcomm: </w:t>
      </w:r>
      <w:r w:rsidR="00596C48">
        <w:rPr>
          <w:color w:val="0070C0"/>
          <w:lang w:val="en-US" w:eastAsia="zh-CN"/>
        </w:rPr>
        <w:t>We can discuss and decide. That is the question from RAN2.</w:t>
      </w:r>
    </w:p>
    <w:p w14:paraId="7BFAB259" w14:textId="5B98F914" w:rsidR="00BC00DC" w:rsidRDefault="00BC00DC" w:rsidP="00DD19DE">
      <w:pPr>
        <w:rPr>
          <w:color w:val="0070C0"/>
          <w:lang w:val="en-US" w:eastAsia="zh-CN"/>
        </w:rPr>
      </w:pPr>
    </w:p>
    <w:p w14:paraId="1698565A" w14:textId="1CBFC4F4" w:rsidR="00BC00DC" w:rsidRPr="00E67A3D" w:rsidRDefault="00BC00DC" w:rsidP="00DD19DE">
      <w:pPr>
        <w:rPr>
          <w:color w:val="0070C0"/>
          <w:highlight w:val="green"/>
          <w:lang w:val="en-US" w:eastAsia="zh-CN"/>
        </w:rPr>
      </w:pPr>
      <w:r w:rsidRPr="00E67A3D">
        <w:rPr>
          <w:rFonts w:hint="eastAsia"/>
          <w:color w:val="0070C0"/>
          <w:highlight w:val="green"/>
          <w:lang w:val="en-US" w:eastAsia="zh-CN"/>
        </w:rPr>
        <w:t>A</w:t>
      </w:r>
      <w:r w:rsidRPr="00E67A3D">
        <w:rPr>
          <w:color w:val="0070C0"/>
          <w:highlight w:val="green"/>
          <w:lang w:val="en-US" w:eastAsia="zh-CN"/>
        </w:rPr>
        <w:t>greement:</w:t>
      </w:r>
    </w:p>
    <w:p w14:paraId="03F3836F" w14:textId="737A5800" w:rsidR="00BC00DC" w:rsidRPr="00E67A3D" w:rsidRDefault="00562E1F" w:rsidP="00BC00DC">
      <w:pPr>
        <w:pStyle w:val="aff8"/>
        <w:numPr>
          <w:ilvl w:val="0"/>
          <w:numId w:val="26"/>
        </w:numPr>
        <w:ind w:firstLineChars="0"/>
        <w:rPr>
          <w:color w:val="0070C0"/>
          <w:highlight w:val="green"/>
          <w:lang w:val="en-US" w:eastAsia="zh-CN"/>
        </w:rPr>
      </w:pPr>
      <w:r w:rsidRPr="00E67A3D">
        <w:rPr>
          <w:rFonts w:eastAsiaTheme="minorEastAsia" w:hint="eastAsia"/>
          <w:color w:val="0070C0"/>
          <w:highlight w:val="green"/>
          <w:lang w:val="en-US" w:eastAsia="zh-CN"/>
        </w:rPr>
        <w:lastRenderedPageBreak/>
        <w:t>F</w:t>
      </w:r>
      <w:r w:rsidRPr="00E67A3D">
        <w:rPr>
          <w:rFonts w:eastAsiaTheme="minorEastAsia"/>
          <w:color w:val="0070C0"/>
          <w:highlight w:val="green"/>
          <w:lang w:val="en-US" w:eastAsia="zh-CN"/>
        </w:rPr>
        <w:t>or FR2-NTN</w:t>
      </w:r>
    </w:p>
    <w:p w14:paraId="378EEEFD" w14:textId="38C19FD7" w:rsidR="00562E1F" w:rsidRPr="00E67A3D" w:rsidRDefault="00562E1F" w:rsidP="00562E1F">
      <w:pPr>
        <w:pStyle w:val="aff8"/>
        <w:numPr>
          <w:ilvl w:val="1"/>
          <w:numId w:val="26"/>
        </w:numPr>
        <w:ind w:firstLineChars="0"/>
        <w:rPr>
          <w:color w:val="0070C0"/>
          <w:highlight w:val="green"/>
          <w:lang w:val="en-US" w:eastAsia="zh-CN"/>
        </w:rPr>
      </w:pPr>
      <w:r w:rsidRPr="00E67A3D">
        <w:rPr>
          <w:rFonts w:eastAsiaTheme="minorEastAsia" w:hint="eastAsia"/>
          <w:color w:val="0070C0"/>
          <w:highlight w:val="green"/>
          <w:lang w:val="en-US" w:eastAsia="zh-CN"/>
        </w:rPr>
        <w:t>2</w:t>
      </w:r>
      <w:r w:rsidRPr="00E67A3D">
        <w:rPr>
          <w:rFonts w:eastAsiaTheme="minorEastAsia"/>
          <w:color w:val="0070C0"/>
          <w:highlight w:val="green"/>
          <w:lang w:val="en-US" w:eastAsia="zh-CN"/>
        </w:rPr>
        <w:t>00MHz</w:t>
      </w:r>
      <w:r w:rsidR="002A5D16" w:rsidRPr="00E67A3D">
        <w:rPr>
          <w:rFonts w:eastAsiaTheme="minorEastAsia"/>
          <w:color w:val="0070C0"/>
          <w:highlight w:val="green"/>
          <w:lang w:val="en-US" w:eastAsia="zh-CN"/>
        </w:rPr>
        <w:t xml:space="preserve"> and 400MHz</w:t>
      </w:r>
      <w:r w:rsidRPr="00E67A3D">
        <w:rPr>
          <w:rFonts w:eastAsiaTheme="minorEastAsia"/>
          <w:color w:val="0070C0"/>
          <w:highlight w:val="green"/>
          <w:lang w:val="en-US" w:eastAsia="zh-CN"/>
        </w:rPr>
        <w:t xml:space="preserve"> channel bandwidth</w:t>
      </w:r>
      <w:r w:rsidR="006E38F6" w:rsidRPr="00E67A3D">
        <w:rPr>
          <w:rFonts w:eastAsiaTheme="minorEastAsia"/>
          <w:color w:val="0070C0"/>
          <w:highlight w:val="green"/>
          <w:lang w:val="en-US" w:eastAsia="zh-CN"/>
        </w:rPr>
        <w:t>s are</w:t>
      </w:r>
      <w:r w:rsidRPr="00E67A3D">
        <w:rPr>
          <w:rFonts w:eastAsiaTheme="minorEastAsia"/>
          <w:color w:val="0070C0"/>
          <w:highlight w:val="green"/>
          <w:lang w:val="en-US" w:eastAsia="zh-CN"/>
        </w:rPr>
        <w:t xml:space="preserve"> optional</w:t>
      </w:r>
    </w:p>
    <w:p w14:paraId="51629394" w14:textId="6E192F33" w:rsidR="002A5D16" w:rsidRPr="00E67A3D" w:rsidRDefault="002A5D16" w:rsidP="00562E1F">
      <w:pPr>
        <w:pStyle w:val="aff8"/>
        <w:numPr>
          <w:ilvl w:val="1"/>
          <w:numId w:val="26"/>
        </w:numPr>
        <w:ind w:firstLineChars="0"/>
        <w:rPr>
          <w:color w:val="0070C0"/>
          <w:highlight w:val="green"/>
          <w:lang w:val="en-US" w:eastAsia="zh-CN"/>
        </w:rPr>
      </w:pPr>
      <w:r w:rsidRPr="00E67A3D">
        <w:rPr>
          <w:rFonts w:eastAsiaTheme="minorEastAsia"/>
          <w:color w:val="0070C0"/>
          <w:highlight w:val="green"/>
          <w:lang w:val="en-US" w:eastAsia="zh-CN"/>
        </w:rPr>
        <w:t>50MHz and 100MHz are mandatory</w:t>
      </w:r>
    </w:p>
    <w:p w14:paraId="337E63CF" w14:textId="77777777" w:rsidR="0073091E" w:rsidRPr="0073091E" w:rsidRDefault="0073091E" w:rsidP="00DD19DE">
      <w:pPr>
        <w:rPr>
          <w:rFonts w:hint="eastAsia"/>
          <w:color w:val="0070C0"/>
          <w:lang w:val="en-US" w:eastAsia="zh-CN"/>
        </w:rPr>
      </w:pPr>
    </w:p>
    <w:p w14:paraId="309F8662" w14:textId="62E21707" w:rsidR="009C3749" w:rsidRPr="00045592" w:rsidRDefault="009C3749" w:rsidP="009C3749">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w:t>
      </w:r>
      <w:r w:rsidR="00B94A0C">
        <w:rPr>
          <w:b/>
          <w:color w:val="0070C0"/>
          <w:u w:val="single"/>
          <w:lang w:eastAsia="ko-KR"/>
        </w:rPr>
        <w:t>2</w:t>
      </w:r>
      <w:r w:rsidRPr="00045592">
        <w:rPr>
          <w:b/>
          <w:color w:val="0070C0"/>
          <w:u w:val="single"/>
          <w:lang w:eastAsia="ko-KR"/>
        </w:rPr>
        <w:t xml:space="preserve">: </w:t>
      </w:r>
      <w:r>
        <w:rPr>
          <w:b/>
          <w:color w:val="0070C0"/>
          <w:u w:val="single"/>
          <w:lang w:eastAsia="ko-KR"/>
        </w:rPr>
        <w:t xml:space="preserve">Whether </w:t>
      </w:r>
      <w:r w:rsidR="00277FE1" w:rsidRPr="00277FE1">
        <w:rPr>
          <w:b/>
          <w:color w:val="0070C0"/>
          <w:u w:val="single"/>
          <w:lang w:eastAsia="ko-KR"/>
        </w:rPr>
        <w:t>2 MIMO layers</w:t>
      </w:r>
      <w:r w:rsidR="00277FE1">
        <w:rPr>
          <w:b/>
          <w:color w:val="0070C0"/>
          <w:u w:val="single"/>
          <w:lang w:eastAsia="ko-KR"/>
        </w:rPr>
        <w:t xml:space="preserve"> (DL/UL)</w:t>
      </w:r>
      <w:r w:rsidR="00277FE1" w:rsidRPr="00277FE1">
        <w:rPr>
          <w:b/>
          <w:color w:val="0070C0"/>
          <w:u w:val="single"/>
          <w:lang w:eastAsia="ko-KR"/>
        </w:rPr>
        <w:t xml:space="preserve"> are mandatory </w:t>
      </w:r>
      <w:r>
        <w:rPr>
          <w:b/>
          <w:color w:val="0070C0"/>
          <w:u w:val="single"/>
          <w:lang w:eastAsia="ko-KR"/>
        </w:rPr>
        <w:t>f</w:t>
      </w:r>
      <w:r w:rsidRPr="009C3749">
        <w:rPr>
          <w:b/>
          <w:color w:val="0070C0"/>
          <w:u w:val="single"/>
          <w:lang w:eastAsia="ko-KR"/>
        </w:rPr>
        <w:t>or FR2-NTN</w:t>
      </w:r>
      <w:r>
        <w:rPr>
          <w:b/>
          <w:color w:val="0070C0"/>
          <w:u w:val="single"/>
          <w:lang w:eastAsia="ko-KR"/>
        </w:rPr>
        <w:t>?</w:t>
      </w:r>
      <w:r w:rsidRPr="009C3749">
        <w:rPr>
          <w:b/>
          <w:color w:val="0070C0"/>
          <w:u w:val="single"/>
          <w:lang w:eastAsia="ko-KR"/>
        </w:rPr>
        <w:t xml:space="preserve"> </w:t>
      </w:r>
    </w:p>
    <w:p w14:paraId="72F31DE3" w14:textId="77777777" w:rsidR="009C3749" w:rsidRPr="00045592" w:rsidRDefault="009C3749" w:rsidP="009C37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CE87D2" w14:textId="75E833D0" w:rsidR="009C3749" w:rsidRPr="00045592" w:rsidRDefault="009C3749" w:rsidP="009C37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77FE1" w:rsidRPr="00277FE1">
        <w:rPr>
          <w:rFonts w:eastAsia="宋体"/>
          <w:color w:val="0070C0"/>
          <w:szCs w:val="24"/>
          <w:lang w:eastAsia="zh-CN"/>
        </w:rPr>
        <w:t xml:space="preserve">2 MIMO layers (DL/UL) </w:t>
      </w:r>
      <w:r w:rsidR="00277FE1">
        <w:rPr>
          <w:rFonts w:eastAsia="宋体"/>
          <w:color w:val="0070C0"/>
          <w:szCs w:val="24"/>
          <w:lang w:eastAsia="zh-CN"/>
        </w:rPr>
        <w:t xml:space="preserve">is optional </w:t>
      </w:r>
      <w:r>
        <w:rPr>
          <w:rFonts w:eastAsia="宋体"/>
          <w:color w:val="0070C0"/>
          <w:szCs w:val="24"/>
          <w:lang w:eastAsia="zh-CN"/>
        </w:rPr>
        <w:t xml:space="preserve">(vivo, Ericsson, </w:t>
      </w:r>
      <w:r w:rsidR="00277FE1">
        <w:rPr>
          <w:rFonts w:eastAsia="宋体"/>
          <w:color w:val="0070C0"/>
          <w:szCs w:val="24"/>
          <w:lang w:eastAsia="zh-CN"/>
        </w:rPr>
        <w:t xml:space="preserve">Qualcomm, </w:t>
      </w:r>
      <w:r>
        <w:rPr>
          <w:rFonts w:eastAsia="宋体"/>
          <w:color w:val="0070C0"/>
          <w:szCs w:val="24"/>
          <w:lang w:eastAsia="zh-CN"/>
        </w:rPr>
        <w:t>Huawei</w:t>
      </w:r>
      <w:r w:rsidR="00277FE1">
        <w:rPr>
          <w:rFonts w:eastAsia="宋体"/>
          <w:color w:val="0070C0"/>
          <w:szCs w:val="24"/>
          <w:lang w:eastAsia="zh-CN"/>
        </w:rPr>
        <w:t>, Nokia</w:t>
      </w:r>
      <w:r>
        <w:rPr>
          <w:rFonts w:eastAsia="宋体"/>
          <w:color w:val="0070C0"/>
          <w:szCs w:val="24"/>
          <w:lang w:eastAsia="zh-CN"/>
        </w:rPr>
        <w:t xml:space="preserve">) </w:t>
      </w:r>
    </w:p>
    <w:p w14:paraId="2CDD71E3" w14:textId="77777777" w:rsidR="009C3749" w:rsidRPr="00045592" w:rsidRDefault="009C3749" w:rsidP="009C37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B63C25" w14:textId="48FE3003" w:rsidR="00577B1A" w:rsidRPr="00E67A3D" w:rsidRDefault="00277FE1" w:rsidP="00277FE1">
      <w:pPr>
        <w:pStyle w:val="aff8"/>
        <w:numPr>
          <w:ilvl w:val="1"/>
          <w:numId w:val="1"/>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Option 1 is agreeable as all companies support it.</w:t>
      </w:r>
    </w:p>
    <w:p w14:paraId="7B56FA63" w14:textId="77777777" w:rsidR="00C63B3B" w:rsidRDefault="00C63B3B" w:rsidP="00E67A3D">
      <w:pPr>
        <w:spacing w:after="120"/>
        <w:rPr>
          <w:color w:val="0070C0"/>
          <w:lang w:eastAsia="zh-CN"/>
        </w:rPr>
      </w:pPr>
    </w:p>
    <w:p w14:paraId="2B17FCA0" w14:textId="28AD3B56" w:rsidR="00C63B3B" w:rsidRDefault="00C63B3B" w:rsidP="00E67A3D">
      <w:pPr>
        <w:spacing w:after="120"/>
        <w:rPr>
          <w:color w:val="0070C0"/>
          <w:lang w:eastAsia="zh-CN"/>
        </w:rPr>
      </w:pPr>
      <w:r>
        <w:rPr>
          <w:rFonts w:hint="eastAsia"/>
          <w:color w:val="0070C0"/>
          <w:lang w:eastAsia="zh-CN"/>
        </w:rPr>
        <w:t>V</w:t>
      </w:r>
      <w:r>
        <w:rPr>
          <w:color w:val="0070C0"/>
          <w:lang w:eastAsia="zh-CN"/>
        </w:rPr>
        <w:t>ivo: since there is no requirement, we can say it is not supported.</w:t>
      </w:r>
    </w:p>
    <w:p w14:paraId="18CA19BA" w14:textId="65B30CC2" w:rsidR="003A2DFE" w:rsidRDefault="003A2DFE" w:rsidP="00E67A3D">
      <w:pPr>
        <w:spacing w:after="120"/>
        <w:rPr>
          <w:color w:val="0070C0"/>
          <w:lang w:eastAsia="zh-CN"/>
        </w:rPr>
      </w:pPr>
      <w:r>
        <w:rPr>
          <w:rFonts w:hint="eastAsia"/>
          <w:color w:val="0070C0"/>
          <w:lang w:eastAsia="zh-CN"/>
        </w:rPr>
        <w:t>Q</w:t>
      </w:r>
      <w:r>
        <w:rPr>
          <w:color w:val="0070C0"/>
          <w:lang w:eastAsia="zh-CN"/>
        </w:rPr>
        <w:t xml:space="preserve">ualcomm: </w:t>
      </w:r>
      <w:r w:rsidR="00817C8A">
        <w:rPr>
          <w:color w:val="0070C0"/>
          <w:lang w:eastAsia="zh-CN"/>
        </w:rPr>
        <w:t>RAN2 copies the MIMO description from TN to NTN.</w:t>
      </w:r>
    </w:p>
    <w:p w14:paraId="474296D9" w14:textId="77777777" w:rsidR="00C63B3B" w:rsidRDefault="00C63B3B" w:rsidP="00E67A3D">
      <w:pPr>
        <w:spacing w:after="120"/>
        <w:rPr>
          <w:rFonts w:hint="eastAsia"/>
          <w:color w:val="0070C0"/>
          <w:lang w:eastAsia="zh-CN"/>
        </w:rPr>
      </w:pPr>
    </w:p>
    <w:p w14:paraId="0EAFF70C" w14:textId="52D0B0B5" w:rsidR="00E67A3D" w:rsidRPr="00023E12" w:rsidRDefault="00E67A3D" w:rsidP="00E67A3D">
      <w:pPr>
        <w:spacing w:after="120"/>
        <w:rPr>
          <w:color w:val="0070C0"/>
          <w:highlight w:val="green"/>
          <w:lang w:eastAsia="zh-CN"/>
        </w:rPr>
      </w:pPr>
      <w:r w:rsidRPr="00023E12">
        <w:rPr>
          <w:color w:val="0070C0"/>
          <w:highlight w:val="green"/>
          <w:lang w:eastAsia="zh-CN"/>
        </w:rPr>
        <w:t>Agreement:</w:t>
      </w:r>
    </w:p>
    <w:p w14:paraId="4F6B36C4" w14:textId="47FD3904" w:rsidR="00E67A3D" w:rsidRPr="00023E12" w:rsidRDefault="00E67A3D" w:rsidP="00E67A3D">
      <w:pPr>
        <w:pStyle w:val="aff8"/>
        <w:numPr>
          <w:ilvl w:val="0"/>
          <w:numId w:val="27"/>
        </w:numPr>
        <w:spacing w:after="120"/>
        <w:ind w:firstLineChars="0"/>
        <w:rPr>
          <w:rFonts w:hint="eastAsia"/>
          <w:color w:val="0070C0"/>
          <w:highlight w:val="green"/>
          <w:lang w:eastAsia="zh-CN"/>
        </w:rPr>
      </w:pPr>
      <w:r w:rsidRPr="00023E12">
        <w:rPr>
          <w:color w:val="0070C0"/>
          <w:szCs w:val="24"/>
          <w:highlight w:val="green"/>
          <w:lang w:eastAsia="zh-CN"/>
        </w:rPr>
        <w:t>2 MIMO layers (DL/UL) is optional</w:t>
      </w:r>
    </w:p>
    <w:sectPr w:rsidR="00E67A3D" w:rsidRPr="00023E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553B" w14:textId="77777777" w:rsidR="00AC5C41" w:rsidRDefault="00AC5C41">
      <w:r>
        <w:separator/>
      </w:r>
    </w:p>
  </w:endnote>
  <w:endnote w:type="continuationSeparator" w:id="0">
    <w:p w14:paraId="4DB7BAA8" w14:textId="77777777" w:rsidR="00AC5C41" w:rsidRDefault="00AC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824C" w14:textId="77777777" w:rsidR="00AC5C41" w:rsidRDefault="00AC5C41">
      <w:r>
        <w:separator/>
      </w:r>
    </w:p>
  </w:footnote>
  <w:footnote w:type="continuationSeparator" w:id="0">
    <w:p w14:paraId="5E4FA699" w14:textId="77777777" w:rsidR="00AC5C41" w:rsidRDefault="00AC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CD443F"/>
    <w:multiLevelType w:val="hybridMultilevel"/>
    <w:tmpl w:val="1538687E"/>
    <w:lvl w:ilvl="0" w:tplc="434ACE7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ED"/>
    <w:multiLevelType w:val="hybridMultilevel"/>
    <w:tmpl w:val="7F2C378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B12AA5"/>
    <w:multiLevelType w:val="hybridMultilevel"/>
    <w:tmpl w:val="E46C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8" w15:restartNumberingAfterBreak="0">
    <w:nsid w:val="31A84695"/>
    <w:multiLevelType w:val="hybridMultilevel"/>
    <w:tmpl w:val="0BA0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64120"/>
    <w:multiLevelType w:val="hybridMultilevel"/>
    <w:tmpl w:val="30AE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F67D9"/>
    <w:multiLevelType w:val="hybridMultilevel"/>
    <w:tmpl w:val="96C6C1C2"/>
    <w:lvl w:ilvl="0" w:tplc="04090001">
      <w:start w:val="1"/>
      <w:numFmt w:val="bullet"/>
      <w:lvlText w:val=""/>
      <w:lvlJc w:val="left"/>
      <w:pPr>
        <w:ind w:left="3612" w:hanging="360"/>
      </w:pPr>
      <w:rPr>
        <w:rFonts w:ascii="Symbol" w:hAnsi="Symbol" w:hint="default"/>
      </w:rPr>
    </w:lvl>
    <w:lvl w:ilvl="1" w:tplc="04090003" w:tentative="1">
      <w:start w:val="1"/>
      <w:numFmt w:val="bullet"/>
      <w:lvlText w:val="o"/>
      <w:lvlJc w:val="left"/>
      <w:pPr>
        <w:ind w:left="4332" w:hanging="360"/>
      </w:pPr>
      <w:rPr>
        <w:rFonts w:ascii="Courier New" w:hAnsi="Courier New" w:cs="Courier New" w:hint="default"/>
      </w:rPr>
    </w:lvl>
    <w:lvl w:ilvl="2" w:tplc="04090005" w:tentative="1">
      <w:start w:val="1"/>
      <w:numFmt w:val="bullet"/>
      <w:lvlText w:val=""/>
      <w:lvlJc w:val="left"/>
      <w:pPr>
        <w:ind w:left="5052" w:hanging="360"/>
      </w:pPr>
      <w:rPr>
        <w:rFonts w:ascii="Wingdings" w:hAnsi="Wingdings" w:hint="default"/>
      </w:rPr>
    </w:lvl>
    <w:lvl w:ilvl="3" w:tplc="04090001" w:tentative="1">
      <w:start w:val="1"/>
      <w:numFmt w:val="bullet"/>
      <w:lvlText w:val=""/>
      <w:lvlJc w:val="left"/>
      <w:pPr>
        <w:ind w:left="5772" w:hanging="360"/>
      </w:pPr>
      <w:rPr>
        <w:rFonts w:ascii="Symbol" w:hAnsi="Symbol" w:hint="default"/>
      </w:rPr>
    </w:lvl>
    <w:lvl w:ilvl="4" w:tplc="04090003" w:tentative="1">
      <w:start w:val="1"/>
      <w:numFmt w:val="bullet"/>
      <w:lvlText w:val="o"/>
      <w:lvlJc w:val="left"/>
      <w:pPr>
        <w:ind w:left="6492" w:hanging="360"/>
      </w:pPr>
      <w:rPr>
        <w:rFonts w:ascii="Courier New" w:hAnsi="Courier New" w:cs="Courier New" w:hint="default"/>
      </w:rPr>
    </w:lvl>
    <w:lvl w:ilvl="5" w:tplc="04090005" w:tentative="1">
      <w:start w:val="1"/>
      <w:numFmt w:val="bullet"/>
      <w:lvlText w:val=""/>
      <w:lvlJc w:val="left"/>
      <w:pPr>
        <w:ind w:left="7212" w:hanging="360"/>
      </w:pPr>
      <w:rPr>
        <w:rFonts w:ascii="Wingdings" w:hAnsi="Wingdings" w:hint="default"/>
      </w:rPr>
    </w:lvl>
    <w:lvl w:ilvl="6" w:tplc="04090001" w:tentative="1">
      <w:start w:val="1"/>
      <w:numFmt w:val="bullet"/>
      <w:lvlText w:val=""/>
      <w:lvlJc w:val="left"/>
      <w:pPr>
        <w:ind w:left="7932" w:hanging="360"/>
      </w:pPr>
      <w:rPr>
        <w:rFonts w:ascii="Symbol" w:hAnsi="Symbol" w:hint="default"/>
      </w:rPr>
    </w:lvl>
    <w:lvl w:ilvl="7" w:tplc="04090003" w:tentative="1">
      <w:start w:val="1"/>
      <w:numFmt w:val="bullet"/>
      <w:lvlText w:val="o"/>
      <w:lvlJc w:val="left"/>
      <w:pPr>
        <w:ind w:left="8652" w:hanging="360"/>
      </w:pPr>
      <w:rPr>
        <w:rFonts w:ascii="Courier New" w:hAnsi="Courier New" w:cs="Courier New" w:hint="default"/>
      </w:rPr>
    </w:lvl>
    <w:lvl w:ilvl="8" w:tplc="04090005" w:tentative="1">
      <w:start w:val="1"/>
      <w:numFmt w:val="bullet"/>
      <w:lvlText w:val=""/>
      <w:lvlJc w:val="left"/>
      <w:pPr>
        <w:ind w:left="9372"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B867B19"/>
    <w:multiLevelType w:val="hybridMultilevel"/>
    <w:tmpl w:val="7BCE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2012D"/>
    <w:multiLevelType w:val="hybridMultilevel"/>
    <w:tmpl w:val="A2C611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22"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22"/>
  </w:num>
  <w:num w:numId="4">
    <w:abstractNumId w:val="12"/>
  </w:num>
  <w:num w:numId="5">
    <w:abstractNumId w:val="14"/>
  </w:num>
  <w:num w:numId="6">
    <w:abstractNumId w:val="3"/>
  </w:num>
  <w:num w:numId="7">
    <w:abstractNumId w:val="7"/>
  </w:num>
  <w:num w:numId="8">
    <w:abstractNumId w:val="18"/>
  </w:num>
  <w:num w:numId="9">
    <w:abstractNumId w:val="19"/>
  </w:num>
  <w:num w:numId="10">
    <w:abstractNumId w:val="11"/>
  </w:num>
  <w:num w:numId="11">
    <w:abstractNumId w:val="21"/>
  </w:num>
  <w:num w:numId="12">
    <w:abstractNumId w:val="2"/>
  </w:num>
  <w:num w:numId="13">
    <w:abstractNumId w:val="23"/>
  </w:num>
  <w:num w:numId="14">
    <w:abstractNumId w:val="4"/>
  </w:num>
  <w:num w:numId="15">
    <w:abstractNumId w:val="0"/>
  </w:num>
  <w:num w:numId="16">
    <w:abstractNumId w:val="8"/>
  </w:num>
  <w:num w:numId="17">
    <w:abstractNumId w:val="13"/>
  </w:num>
  <w:num w:numId="18">
    <w:abstractNumId w:val="17"/>
  </w:num>
  <w:num w:numId="19">
    <w:abstractNumId w:val="16"/>
  </w:num>
  <w:num w:numId="20">
    <w:abstractNumId w:val="1"/>
  </w:num>
  <w:num w:numId="21">
    <w:abstractNumId w:val="9"/>
  </w:num>
  <w:num w:numId="22">
    <w:abstractNumId w:val="6"/>
  </w:num>
  <w:num w:numId="23">
    <w:abstractNumId w:val="10"/>
  </w:num>
  <w:num w:numId="24">
    <w:abstractNumId w:val="10"/>
  </w:num>
  <w:num w:numId="25">
    <w:abstractNumId w:val="10"/>
    <w:lvlOverride w:ilvl="0">
      <w:startOverride w:val="1"/>
    </w:lvlOverride>
    <w:lvlOverride w:ilvl="1">
      <w:startOverride w:val="2"/>
    </w:lvlOverride>
    <w:lvlOverride w:ilvl="2">
      <w:startOverride w:val="1"/>
    </w:lvlOverride>
  </w:num>
  <w:num w:numId="26">
    <w:abstractNumId w:val="20"/>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AB"/>
    <w:rsid w:val="0000223C"/>
    <w:rsid w:val="000029BE"/>
    <w:rsid w:val="00004165"/>
    <w:rsid w:val="000147EE"/>
    <w:rsid w:val="0001747C"/>
    <w:rsid w:val="00020C56"/>
    <w:rsid w:val="00020D87"/>
    <w:rsid w:val="00023E12"/>
    <w:rsid w:val="00026ACC"/>
    <w:rsid w:val="00026B09"/>
    <w:rsid w:val="000301F1"/>
    <w:rsid w:val="0003171D"/>
    <w:rsid w:val="00031C1D"/>
    <w:rsid w:val="0003399B"/>
    <w:rsid w:val="00035C50"/>
    <w:rsid w:val="00041436"/>
    <w:rsid w:val="000457A1"/>
    <w:rsid w:val="00045A4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2988"/>
    <w:rsid w:val="000C38C3"/>
    <w:rsid w:val="000C4549"/>
    <w:rsid w:val="000D09FD"/>
    <w:rsid w:val="000D19DE"/>
    <w:rsid w:val="000D2CC7"/>
    <w:rsid w:val="000D44FB"/>
    <w:rsid w:val="000D452A"/>
    <w:rsid w:val="000D574B"/>
    <w:rsid w:val="000D6CFC"/>
    <w:rsid w:val="000E4203"/>
    <w:rsid w:val="000E537B"/>
    <w:rsid w:val="000E57D0"/>
    <w:rsid w:val="000E7858"/>
    <w:rsid w:val="000F2217"/>
    <w:rsid w:val="000F39CA"/>
    <w:rsid w:val="000F4A1C"/>
    <w:rsid w:val="0010428E"/>
    <w:rsid w:val="00107927"/>
    <w:rsid w:val="00110973"/>
    <w:rsid w:val="00110E26"/>
    <w:rsid w:val="00111321"/>
    <w:rsid w:val="001128E7"/>
    <w:rsid w:val="00113381"/>
    <w:rsid w:val="00113AA3"/>
    <w:rsid w:val="00117BD6"/>
    <w:rsid w:val="001206C2"/>
    <w:rsid w:val="00121978"/>
    <w:rsid w:val="00123422"/>
    <w:rsid w:val="00123E01"/>
    <w:rsid w:val="00124B6A"/>
    <w:rsid w:val="001256A7"/>
    <w:rsid w:val="00130452"/>
    <w:rsid w:val="00130462"/>
    <w:rsid w:val="00136D4C"/>
    <w:rsid w:val="00142538"/>
    <w:rsid w:val="00142BB9"/>
    <w:rsid w:val="00144F96"/>
    <w:rsid w:val="00151EAC"/>
    <w:rsid w:val="00153528"/>
    <w:rsid w:val="00153BBC"/>
    <w:rsid w:val="00154E68"/>
    <w:rsid w:val="00162548"/>
    <w:rsid w:val="00172183"/>
    <w:rsid w:val="001751AB"/>
    <w:rsid w:val="00175A3F"/>
    <w:rsid w:val="00180E09"/>
    <w:rsid w:val="00183D4C"/>
    <w:rsid w:val="00183F6D"/>
    <w:rsid w:val="0018670E"/>
    <w:rsid w:val="001920EC"/>
    <w:rsid w:val="0019219A"/>
    <w:rsid w:val="00192A49"/>
    <w:rsid w:val="00195077"/>
    <w:rsid w:val="00195955"/>
    <w:rsid w:val="001A033F"/>
    <w:rsid w:val="001A08AA"/>
    <w:rsid w:val="001A1362"/>
    <w:rsid w:val="001A1955"/>
    <w:rsid w:val="001A3726"/>
    <w:rsid w:val="001A4E9D"/>
    <w:rsid w:val="001A59CB"/>
    <w:rsid w:val="001A6B12"/>
    <w:rsid w:val="001B7991"/>
    <w:rsid w:val="001C1409"/>
    <w:rsid w:val="001C2AE6"/>
    <w:rsid w:val="001C4A89"/>
    <w:rsid w:val="001C6177"/>
    <w:rsid w:val="001D0363"/>
    <w:rsid w:val="001D1066"/>
    <w:rsid w:val="001D12B4"/>
    <w:rsid w:val="001D1B07"/>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15751"/>
    <w:rsid w:val="00221E08"/>
    <w:rsid w:val="00222897"/>
    <w:rsid w:val="00222B0C"/>
    <w:rsid w:val="00226F93"/>
    <w:rsid w:val="00235117"/>
    <w:rsid w:val="00235394"/>
    <w:rsid w:val="00235577"/>
    <w:rsid w:val="002371B2"/>
    <w:rsid w:val="002435CA"/>
    <w:rsid w:val="00243692"/>
    <w:rsid w:val="0024469F"/>
    <w:rsid w:val="00250B5B"/>
    <w:rsid w:val="002518CE"/>
    <w:rsid w:val="00252DB8"/>
    <w:rsid w:val="002537BC"/>
    <w:rsid w:val="00255C58"/>
    <w:rsid w:val="00260EC7"/>
    <w:rsid w:val="00261539"/>
    <w:rsid w:val="0026179F"/>
    <w:rsid w:val="002666AE"/>
    <w:rsid w:val="00270ACC"/>
    <w:rsid w:val="00274E1A"/>
    <w:rsid w:val="00274E25"/>
    <w:rsid w:val="0027624F"/>
    <w:rsid w:val="00276BCB"/>
    <w:rsid w:val="002775B1"/>
    <w:rsid w:val="002775B9"/>
    <w:rsid w:val="00277FE1"/>
    <w:rsid w:val="002811C4"/>
    <w:rsid w:val="002812AB"/>
    <w:rsid w:val="00282213"/>
    <w:rsid w:val="00284016"/>
    <w:rsid w:val="002858BF"/>
    <w:rsid w:val="002877C1"/>
    <w:rsid w:val="002939AF"/>
    <w:rsid w:val="00294491"/>
    <w:rsid w:val="00294BDE"/>
    <w:rsid w:val="002A0CED"/>
    <w:rsid w:val="002A282D"/>
    <w:rsid w:val="002A4CD0"/>
    <w:rsid w:val="002A59D5"/>
    <w:rsid w:val="002A5D16"/>
    <w:rsid w:val="002A7DA6"/>
    <w:rsid w:val="002B516C"/>
    <w:rsid w:val="002B5E1D"/>
    <w:rsid w:val="002B60C1"/>
    <w:rsid w:val="002B667C"/>
    <w:rsid w:val="002B78CB"/>
    <w:rsid w:val="002C4B52"/>
    <w:rsid w:val="002C7784"/>
    <w:rsid w:val="002D03E5"/>
    <w:rsid w:val="002D36EB"/>
    <w:rsid w:val="002D6A93"/>
    <w:rsid w:val="002D6BDF"/>
    <w:rsid w:val="002E196D"/>
    <w:rsid w:val="002E2CE9"/>
    <w:rsid w:val="002E3BF7"/>
    <w:rsid w:val="002E403E"/>
    <w:rsid w:val="002E4C74"/>
    <w:rsid w:val="002F158C"/>
    <w:rsid w:val="002F4093"/>
    <w:rsid w:val="002F5636"/>
    <w:rsid w:val="003022A5"/>
    <w:rsid w:val="00307E51"/>
    <w:rsid w:val="00311363"/>
    <w:rsid w:val="0031313B"/>
    <w:rsid w:val="00315867"/>
    <w:rsid w:val="00321150"/>
    <w:rsid w:val="003222E9"/>
    <w:rsid w:val="003260D7"/>
    <w:rsid w:val="00336697"/>
    <w:rsid w:val="003418CB"/>
    <w:rsid w:val="00343023"/>
    <w:rsid w:val="00350D62"/>
    <w:rsid w:val="00353188"/>
    <w:rsid w:val="00355873"/>
    <w:rsid w:val="0035660F"/>
    <w:rsid w:val="00357710"/>
    <w:rsid w:val="003628B9"/>
    <w:rsid w:val="00362D8F"/>
    <w:rsid w:val="00367724"/>
    <w:rsid w:val="00370407"/>
    <w:rsid w:val="003710BA"/>
    <w:rsid w:val="003751A5"/>
    <w:rsid w:val="003770F6"/>
    <w:rsid w:val="00383E37"/>
    <w:rsid w:val="003874EC"/>
    <w:rsid w:val="00393042"/>
    <w:rsid w:val="00394AD5"/>
    <w:rsid w:val="0039642D"/>
    <w:rsid w:val="003A2DFE"/>
    <w:rsid w:val="003A2E40"/>
    <w:rsid w:val="003A5136"/>
    <w:rsid w:val="003A5435"/>
    <w:rsid w:val="003B0158"/>
    <w:rsid w:val="003B05C3"/>
    <w:rsid w:val="003B25C0"/>
    <w:rsid w:val="003B264E"/>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368E0"/>
    <w:rsid w:val="004412A0"/>
    <w:rsid w:val="00441744"/>
    <w:rsid w:val="00442337"/>
    <w:rsid w:val="0044420A"/>
    <w:rsid w:val="00446408"/>
    <w:rsid w:val="00450354"/>
    <w:rsid w:val="00450F27"/>
    <w:rsid w:val="004510E5"/>
    <w:rsid w:val="00456A75"/>
    <w:rsid w:val="00461E39"/>
    <w:rsid w:val="00462D3A"/>
    <w:rsid w:val="00463521"/>
    <w:rsid w:val="00466AA8"/>
    <w:rsid w:val="00471125"/>
    <w:rsid w:val="0047437A"/>
    <w:rsid w:val="00480E42"/>
    <w:rsid w:val="004813C0"/>
    <w:rsid w:val="00484C5D"/>
    <w:rsid w:val="0048543E"/>
    <w:rsid w:val="00485501"/>
    <w:rsid w:val="004868C1"/>
    <w:rsid w:val="0048750F"/>
    <w:rsid w:val="00490402"/>
    <w:rsid w:val="0049459C"/>
    <w:rsid w:val="004971E9"/>
    <w:rsid w:val="004A17E9"/>
    <w:rsid w:val="004A495F"/>
    <w:rsid w:val="004A7544"/>
    <w:rsid w:val="004B4425"/>
    <w:rsid w:val="004B6B0F"/>
    <w:rsid w:val="004C54E5"/>
    <w:rsid w:val="004C5B30"/>
    <w:rsid w:val="004C6E5D"/>
    <w:rsid w:val="004C7DC8"/>
    <w:rsid w:val="004C7E55"/>
    <w:rsid w:val="004D21B0"/>
    <w:rsid w:val="004D489D"/>
    <w:rsid w:val="004D737D"/>
    <w:rsid w:val="004E2659"/>
    <w:rsid w:val="004E39EE"/>
    <w:rsid w:val="004E475C"/>
    <w:rsid w:val="004E56E0"/>
    <w:rsid w:val="004E7329"/>
    <w:rsid w:val="004F2CB0"/>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5C90"/>
    <w:rsid w:val="00537416"/>
    <w:rsid w:val="00541573"/>
    <w:rsid w:val="0054348A"/>
    <w:rsid w:val="00552C2A"/>
    <w:rsid w:val="00555642"/>
    <w:rsid w:val="00557424"/>
    <w:rsid w:val="00562E1F"/>
    <w:rsid w:val="00565EDC"/>
    <w:rsid w:val="00571777"/>
    <w:rsid w:val="00572DC6"/>
    <w:rsid w:val="005764F9"/>
    <w:rsid w:val="00577B1A"/>
    <w:rsid w:val="00580FF5"/>
    <w:rsid w:val="0058519C"/>
    <w:rsid w:val="00587BD5"/>
    <w:rsid w:val="00590308"/>
    <w:rsid w:val="00591402"/>
    <w:rsid w:val="0059149A"/>
    <w:rsid w:val="0059221D"/>
    <w:rsid w:val="005956EE"/>
    <w:rsid w:val="00596C48"/>
    <w:rsid w:val="005A083E"/>
    <w:rsid w:val="005A24A9"/>
    <w:rsid w:val="005B4802"/>
    <w:rsid w:val="005B7460"/>
    <w:rsid w:val="005C1EA6"/>
    <w:rsid w:val="005D0B99"/>
    <w:rsid w:val="005D29BE"/>
    <w:rsid w:val="005D2E12"/>
    <w:rsid w:val="005D308E"/>
    <w:rsid w:val="005D3716"/>
    <w:rsid w:val="005D3A48"/>
    <w:rsid w:val="005D59BE"/>
    <w:rsid w:val="005D7AF8"/>
    <w:rsid w:val="005E17BF"/>
    <w:rsid w:val="005E366A"/>
    <w:rsid w:val="005E4EC1"/>
    <w:rsid w:val="005F2145"/>
    <w:rsid w:val="005F2E56"/>
    <w:rsid w:val="005F7A04"/>
    <w:rsid w:val="006016E1"/>
    <w:rsid w:val="00602D27"/>
    <w:rsid w:val="006144A1"/>
    <w:rsid w:val="00615EBB"/>
    <w:rsid w:val="00616096"/>
    <w:rsid w:val="006160A2"/>
    <w:rsid w:val="006202C5"/>
    <w:rsid w:val="00626800"/>
    <w:rsid w:val="00626ED2"/>
    <w:rsid w:val="006302AA"/>
    <w:rsid w:val="006325A6"/>
    <w:rsid w:val="006346E9"/>
    <w:rsid w:val="006363BD"/>
    <w:rsid w:val="00637BE0"/>
    <w:rsid w:val="006412DC"/>
    <w:rsid w:val="006418C7"/>
    <w:rsid w:val="00642BC6"/>
    <w:rsid w:val="00644790"/>
    <w:rsid w:val="006472BC"/>
    <w:rsid w:val="00647F7B"/>
    <w:rsid w:val="006501AF"/>
    <w:rsid w:val="00650DDE"/>
    <w:rsid w:val="00653BCF"/>
    <w:rsid w:val="0065505B"/>
    <w:rsid w:val="00665EAD"/>
    <w:rsid w:val="006670AC"/>
    <w:rsid w:val="00672042"/>
    <w:rsid w:val="00672307"/>
    <w:rsid w:val="00673A5D"/>
    <w:rsid w:val="00675E71"/>
    <w:rsid w:val="006808C6"/>
    <w:rsid w:val="00682668"/>
    <w:rsid w:val="00685CCA"/>
    <w:rsid w:val="00690647"/>
    <w:rsid w:val="006927FB"/>
    <w:rsid w:val="00692A68"/>
    <w:rsid w:val="00695D85"/>
    <w:rsid w:val="006A30A2"/>
    <w:rsid w:val="006A3BC9"/>
    <w:rsid w:val="006A50CC"/>
    <w:rsid w:val="006A6D23"/>
    <w:rsid w:val="006B25DE"/>
    <w:rsid w:val="006B561E"/>
    <w:rsid w:val="006C1C3B"/>
    <w:rsid w:val="006C4E43"/>
    <w:rsid w:val="006C6379"/>
    <w:rsid w:val="006C643E"/>
    <w:rsid w:val="006D110B"/>
    <w:rsid w:val="006D2932"/>
    <w:rsid w:val="006D3671"/>
    <w:rsid w:val="006D4176"/>
    <w:rsid w:val="006D4B9B"/>
    <w:rsid w:val="006E0A73"/>
    <w:rsid w:val="006E0FEE"/>
    <w:rsid w:val="006E17D5"/>
    <w:rsid w:val="006E3595"/>
    <w:rsid w:val="006E38F6"/>
    <w:rsid w:val="006E6C11"/>
    <w:rsid w:val="006F7C0C"/>
    <w:rsid w:val="00700755"/>
    <w:rsid w:val="0070646B"/>
    <w:rsid w:val="00707EB5"/>
    <w:rsid w:val="00711BD7"/>
    <w:rsid w:val="007130A2"/>
    <w:rsid w:val="00715463"/>
    <w:rsid w:val="007213E2"/>
    <w:rsid w:val="00721D19"/>
    <w:rsid w:val="00730655"/>
    <w:rsid w:val="0073091E"/>
    <w:rsid w:val="00731D77"/>
    <w:rsid w:val="00732360"/>
    <w:rsid w:val="0073390A"/>
    <w:rsid w:val="00734E64"/>
    <w:rsid w:val="007352B0"/>
    <w:rsid w:val="00736B37"/>
    <w:rsid w:val="00740A35"/>
    <w:rsid w:val="00743671"/>
    <w:rsid w:val="00750253"/>
    <w:rsid w:val="007520B4"/>
    <w:rsid w:val="00752D5B"/>
    <w:rsid w:val="00752FA2"/>
    <w:rsid w:val="007655D5"/>
    <w:rsid w:val="007763C1"/>
    <w:rsid w:val="00776EE7"/>
    <w:rsid w:val="00777E82"/>
    <w:rsid w:val="0078078D"/>
    <w:rsid w:val="00781359"/>
    <w:rsid w:val="00786921"/>
    <w:rsid w:val="00790426"/>
    <w:rsid w:val="007A1EAA"/>
    <w:rsid w:val="007A50D6"/>
    <w:rsid w:val="007A79FD"/>
    <w:rsid w:val="007B0B9D"/>
    <w:rsid w:val="007B26E3"/>
    <w:rsid w:val="007B2C64"/>
    <w:rsid w:val="007B376B"/>
    <w:rsid w:val="007B4FC7"/>
    <w:rsid w:val="007B5A43"/>
    <w:rsid w:val="007B64A6"/>
    <w:rsid w:val="007B709B"/>
    <w:rsid w:val="007C1343"/>
    <w:rsid w:val="007C54F7"/>
    <w:rsid w:val="007C5EF1"/>
    <w:rsid w:val="007C6A12"/>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50F4"/>
    <w:rsid w:val="00805BE8"/>
    <w:rsid w:val="00805F7A"/>
    <w:rsid w:val="00807B6C"/>
    <w:rsid w:val="00816078"/>
    <w:rsid w:val="008177E3"/>
    <w:rsid w:val="00817C8A"/>
    <w:rsid w:val="008202CB"/>
    <w:rsid w:val="00823AA9"/>
    <w:rsid w:val="008255B9"/>
    <w:rsid w:val="00825CD8"/>
    <w:rsid w:val="00827324"/>
    <w:rsid w:val="00831431"/>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757B5"/>
    <w:rsid w:val="00875EC1"/>
    <w:rsid w:val="00882447"/>
    <w:rsid w:val="00882B4B"/>
    <w:rsid w:val="008860BA"/>
    <w:rsid w:val="00886D1F"/>
    <w:rsid w:val="00891EE1"/>
    <w:rsid w:val="00893987"/>
    <w:rsid w:val="008963EF"/>
    <w:rsid w:val="0089688E"/>
    <w:rsid w:val="008A1FBE"/>
    <w:rsid w:val="008A7313"/>
    <w:rsid w:val="008B3194"/>
    <w:rsid w:val="008B5AE7"/>
    <w:rsid w:val="008B7D08"/>
    <w:rsid w:val="008C4E35"/>
    <w:rsid w:val="008C60E9"/>
    <w:rsid w:val="008D1B7C"/>
    <w:rsid w:val="008D38F9"/>
    <w:rsid w:val="008D6657"/>
    <w:rsid w:val="008D78BB"/>
    <w:rsid w:val="008E01FF"/>
    <w:rsid w:val="008E1F60"/>
    <w:rsid w:val="008E307E"/>
    <w:rsid w:val="008E3635"/>
    <w:rsid w:val="008F4DD1"/>
    <w:rsid w:val="008F6056"/>
    <w:rsid w:val="00902C07"/>
    <w:rsid w:val="00905804"/>
    <w:rsid w:val="009101E2"/>
    <w:rsid w:val="00915D73"/>
    <w:rsid w:val="00916077"/>
    <w:rsid w:val="009170A2"/>
    <w:rsid w:val="009208A6"/>
    <w:rsid w:val="00921CE1"/>
    <w:rsid w:val="00922AA4"/>
    <w:rsid w:val="00924514"/>
    <w:rsid w:val="00927316"/>
    <w:rsid w:val="0093133D"/>
    <w:rsid w:val="0093194C"/>
    <w:rsid w:val="0093276D"/>
    <w:rsid w:val="00933D12"/>
    <w:rsid w:val="00937065"/>
    <w:rsid w:val="00940285"/>
    <w:rsid w:val="009415B0"/>
    <w:rsid w:val="00943302"/>
    <w:rsid w:val="00947E7E"/>
    <w:rsid w:val="0095139A"/>
    <w:rsid w:val="00953E16"/>
    <w:rsid w:val="009542AC"/>
    <w:rsid w:val="00957A3E"/>
    <w:rsid w:val="00960589"/>
    <w:rsid w:val="00961BB2"/>
    <w:rsid w:val="00962108"/>
    <w:rsid w:val="009638D6"/>
    <w:rsid w:val="009645FD"/>
    <w:rsid w:val="0097408E"/>
    <w:rsid w:val="00974BB2"/>
    <w:rsid w:val="00974FA7"/>
    <w:rsid w:val="009756E5"/>
    <w:rsid w:val="00977A8C"/>
    <w:rsid w:val="00983910"/>
    <w:rsid w:val="00986E66"/>
    <w:rsid w:val="00987D61"/>
    <w:rsid w:val="009932AC"/>
    <w:rsid w:val="00994351"/>
    <w:rsid w:val="00996A8F"/>
    <w:rsid w:val="009A1DBF"/>
    <w:rsid w:val="009A4354"/>
    <w:rsid w:val="009A45DE"/>
    <w:rsid w:val="009A50ED"/>
    <w:rsid w:val="009A68E6"/>
    <w:rsid w:val="009A6E99"/>
    <w:rsid w:val="009A7598"/>
    <w:rsid w:val="009A7599"/>
    <w:rsid w:val="009B1DF8"/>
    <w:rsid w:val="009B3D20"/>
    <w:rsid w:val="009B5418"/>
    <w:rsid w:val="009C0727"/>
    <w:rsid w:val="009C3749"/>
    <w:rsid w:val="009C39B2"/>
    <w:rsid w:val="009C3C80"/>
    <w:rsid w:val="009C492F"/>
    <w:rsid w:val="009D08B1"/>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27C32"/>
    <w:rsid w:val="00A33DDF"/>
    <w:rsid w:val="00A34547"/>
    <w:rsid w:val="00A356D6"/>
    <w:rsid w:val="00A376B7"/>
    <w:rsid w:val="00A41BF5"/>
    <w:rsid w:val="00A44778"/>
    <w:rsid w:val="00A469E7"/>
    <w:rsid w:val="00A528C1"/>
    <w:rsid w:val="00A604A4"/>
    <w:rsid w:val="00A61B7D"/>
    <w:rsid w:val="00A61E65"/>
    <w:rsid w:val="00A63A85"/>
    <w:rsid w:val="00A63D3A"/>
    <w:rsid w:val="00A6605B"/>
    <w:rsid w:val="00A66ADC"/>
    <w:rsid w:val="00A676F6"/>
    <w:rsid w:val="00A7147D"/>
    <w:rsid w:val="00A81296"/>
    <w:rsid w:val="00A81B15"/>
    <w:rsid w:val="00A81BCC"/>
    <w:rsid w:val="00A837FF"/>
    <w:rsid w:val="00A84052"/>
    <w:rsid w:val="00A84DC8"/>
    <w:rsid w:val="00A85DBC"/>
    <w:rsid w:val="00A87456"/>
    <w:rsid w:val="00A87FEB"/>
    <w:rsid w:val="00A93F9F"/>
    <w:rsid w:val="00A9420E"/>
    <w:rsid w:val="00A967DE"/>
    <w:rsid w:val="00A970FE"/>
    <w:rsid w:val="00A97648"/>
    <w:rsid w:val="00AA1CFD"/>
    <w:rsid w:val="00AA2239"/>
    <w:rsid w:val="00AA33D2"/>
    <w:rsid w:val="00AA7527"/>
    <w:rsid w:val="00AB0C57"/>
    <w:rsid w:val="00AB1195"/>
    <w:rsid w:val="00AB4182"/>
    <w:rsid w:val="00AB5B87"/>
    <w:rsid w:val="00AC27DB"/>
    <w:rsid w:val="00AC57B0"/>
    <w:rsid w:val="00AC5C41"/>
    <w:rsid w:val="00AC6D1A"/>
    <w:rsid w:val="00AC6D6B"/>
    <w:rsid w:val="00AD2C81"/>
    <w:rsid w:val="00AD7736"/>
    <w:rsid w:val="00AE10CE"/>
    <w:rsid w:val="00AE175E"/>
    <w:rsid w:val="00AE5BF5"/>
    <w:rsid w:val="00AE70D4"/>
    <w:rsid w:val="00AE7868"/>
    <w:rsid w:val="00AF0326"/>
    <w:rsid w:val="00AF0407"/>
    <w:rsid w:val="00AF049B"/>
    <w:rsid w:val="00AF3DCE"/>
    <w:rsid w:val="00AF4D8B"/>
    <w:rsid w:val="00B0481C"/>
    <w:rsid w:val="00B067CA"/>
    <w:rsid w:val="00B06DEF"/>
    <w:rsid w:val="00B123DE"/>
    <w:rsid w:val="00B12A67"/>
    <w:rsid w:val="00B12B26"/>
    <w:rsid w:val="00B163F8"/>
    <w:rsid w:val="00B224ED"/>
    <w:rsid w:val="00B2472D"/>
    <w:rsid w:val="00B24CA0"/>
    <w:rsid w:val="00B2549F"/>
    <w:rsid w:val="00B346C2"/>
    <w:rsid w:val="00B36175"/>
    <w:rsid w:val="00B4108D"/>
    <w:rsid w:val="00B42376"/>
    <w:rsid w:val="00B56ED2"/>
    <w:rsid w:val="00B57265"/>
    <w:rsid w:val="00B633AE"/>
    <w:rsid w:val="00B665D2"/>
    <w:rsid w:val="00B6737C"/>
    <w:rsid w:val="00B7214D"/>
    <w:rsid w:val="00B74372"/>
    <w:rsid w:val="00B75525"/>
    <w:rsid w:val="00B80283"/>
    <w:rsid w:val="00B8095F"/>
    <w:rsid w:val="00B80B0C"/>
    <w:rsid w:val="00B80B11"/>
    <w:rsid w:val="00B831AE"/>
    <w:rsid w:val="00B83AA1"/>
    <w:rsid w:val="00B8446C"/>
    <w:rsid w:val="00B86B69"/>
    <w:rsid w:val="00B87725"/>
    <w:rsid w:val="00B94305"/>
    <w:rsid w:val="00B94A0C"/>
    <w:rsid w:val="00BA05CB"/>
    <w:rsid w:val="00BA259A"/>
    <w:rsid w:val="00BA259C"/>
    <w:rsid w:val="00BA29D3"/>
    <w:rsid w:val="00BA307F"/>
    <w:rsid w:val="00BA5280"/>
    <w:rsid w:val="00BA5D08"/>
    <w:rsid w:val="00BB14F1"/>
    <w:rsid w:val="00BB3629"/>
    <w:rsid w:val="00BB572E"/>
    <w:rsid w:val="00BB74FD"/>
    <w:rsid w:val="00BC00DC"/>
    <w:rsid w:val="00BC0D4C"/>
    <w:rsid w:val="00BC315A"/>
    <w:rsid w:val="00BC4C43"/>
    <w:rsid w:val="00BC5982"/>
    <w:rsid w:val="00BC60BF"/>
    <w:rsid w:val="00BD1D6B"/>
    <w:rsid w:val="00BD28BF"/>
    <w:rsid w:val="00BD2D12"/>
    <w:rsid w:val="00BD6404"/>
    <w:rsid w:val="00BD6938"/>
    <w:rsid w:val="00BE33AE"/>
    <w:rsid w:val="00BE49FD"/>
    <w:rsid w:val="00BF046F"/>
    <w:rsid w:val="00BF4D4F"/>
    <w:rsid w:val="00C01D50"/>
    <w:rsid w:val="00C056DC"/>
    <w:rsid w:val="00C12F44"/>
    <w:rsid w:val="00C1329B"/>
    <w:rsid w:val="00C134A8"/>
    <w:rsid w:val="00C1488F"/>
    <w:rsid w:val="00C14DB8"/>
    <w:rsid w:val="00C1572F"/>
    <w:rsid w:val="00C2257D"/>
    <w:rsid w:val="00C24C05"/>
    <w:rsid w:val="00C24D2F"/>
    <w:rsid w:val="00C26222"/>
    <w:rsid w:val="00C31283"/>
    <w:rsid w:val="00C33C48"/>
    <w:rsid w:val="00C340E5"/>
    <w:rsid w:val="00C358E8"/>
    <w:rsid w:val="00C35AA7"/>
    <w:rsid w:val="00C3654C"/>
    <w:rsid w:val="00C404C3"/>
    <w:rsid w:val="00C43BA1"/>
    <w:rsid w:val="00C43DAB"/>
    <w:rsid w:val="00C47F08"/>
    <w:rsid w:val="00C514A6"/>
    <w:rsid w:val="00C564BB"/>
    <w:rsid w:val="00C5739F"/>
    <w:rsid w:val="00C57CF0"/>
    <w:rsid w:val="00C619CA"/>
    <w:rsid w:val="00C63557"/>
    <w:rsid w:val="00C63B3B"/>
    <w:rsid w:val="00C649BD"/>
    <w:rsid w:val="00C65891"/>
    <w:rsid w:val="00C66AC9"/>
    <w:rsid w:val="00C724D3"/>
    <w:rsid w:val="00C72951"/>
    <w:rsid w:val="00C73B3B"/>
    <w:rsid w:val="00C77DD9"/>
    <w:rsid w:val="00C83BE6"/>
    <w:rsid w:val="00C85354"/>
    <w:rsid w:val="00C86ABA"/>
    <w:rsid w:val="00C879A5"/>
    <w:rsid w:val="00C943F3"/>
    <w:rsid w:val="00C94628"/>
    <w:rsid w:val="00C95CAB"/>
    <w:rsid w:val="00CA08C6"/>
    <w:rsid w:val="00CA0A77"/>
    <w:rsid w:val="00CA0DB3"/>
    <w:rsid w:val="00CA2729"/>
    <w:rsid w:val="00CA3057"/>
    <w:rsid w:val="00CA45F8"/>
    <w:rsid w:val="00CB0305"/>
    <w:rsid w:val="00CB33C7"/>
    <w:rsid w:val="00CB3FC5"/>
    <w:rsid w:val="00CB6DA7"/>
    <w:rsid w:val="00CB7E4C"/>
    <w:rsid w:val="00CC0A06"/>
    <w:rsid w:val="00CC0F79"/>
    <w:rsid w:val="00CC25B4"/>
    <w:rsid w:val="00CC5593"/>
    <w:rsid w:val="00CC5F88"/>
    <w:rsid w:val="00CC68CC"/>
    <w:rsid w:val="00CC69C8"/>
    <w:rsid w:val="00CC77A2"/>
    <w:rsid w:val="00CD307E"/>
    <w:rsid w:val="00CD629F"/>
    <w:rsid w:val="00CD6A1B"/>
    <w:rsid w:val="00CE0A7F"/>
    <w:rsid w:val="00CE1718"/>
    <w:rsid w:val="00CE7060"/>
    <w:rsid w:val="00CF4156"/>
    <w:rsid w:val="00CF4A1F"/>
    <w:rsid w:val="00D0036C"/>
    <w:rsid w:val="00D03D00"/>
    <w:rsid w:val="00D048F4"/>
    <w:rsid w:val="00D05C30"/>
    <w:rsid w:val="00D05F40"/>
    <w:rsid w:val="00D10052"/>
    <w:rsid w:val="00D11359"/>
    <w:rsid w:val="00D11D7F"/>
    <w:rsid w:val="00D13F2E"/>
    <w:rsid w:val="00D14450"/>
    <w:rsid w:val="00D3188C"/>
    <w:rsid w:val="00D31F00"/>
    <w:rsid w:val="00D32EEE"/>
    <w:rsid w:val="00D35F9B"/>
    <w:rsid w:val="00D36B69"/>
    <w:rsid w:val="00D408DD"/>
    <w:rsid w:val="00D40D94"/>
    <w:rsid w:val="00D419F0"/>
    <w:rsid w:val="00D45D72"/>
    <w:rsid w:val="00D46E93"/>
    <w:rsid w:val="00D47BAF"/>
    <w:rsid w:val="00D503DC"/>
    <w:rsid w:val="00D520E4"/>
    <w:rsid w:val="00D52E30"/>
    <w:rsid w:val="00D53A38"/>
    <w:rsid w:val="00D575DD"/>
    <w:rsid w:val="00D57DFA"/>
    <w:rsid w:val="00D672E0"/>
    <w:rsid w:val="00D67FCF"/>
    <w:rsid w:val="00D709CE"/>
    <w:rsid w:val="00D71F73"/>
    <w:rsid w:val="00D80786"/>
    <w:rsid w:val="00D81CAB"/>
    <w:rsid w:val="00D8576F"/>
    <w:rsid w:val="00D8677F"/>
    <w:rsid w:val="00D9702B"/>
    <w:rsid w:val="00D97CF9"/>
    <w:rsid w:val="00D97F0C"/>
    <w:rsid w:val="00DA31AE"/>
    <w:rsid w:val="00DA36AE"/>
    <w:rsid w:val="00DA3A86"/>
    <w:rsid w:val="00DB445F"/>
    <w:rsid w:val="00DC2500"/>
    <w:rsid w:val="00DC418C"/>
    <w:rsid w:val="00DC4F72"/>
    <w:rsid w:val="00DC77DC"/>
    <w:rsid w:val="00DD0453"/>
    <w:rsid w:val="00DD0C2C"/>
    <w:rsid w:val="00DD19DE"/>
    <w:rsid w:val="00DD2810"/>
    <w:rsid w:val="00DD28BC"/>
    <w:rsid w:val="00DD4108"/>
    <w:rsid w:val="00DE0683"/>
    <w:rsid w:val="00DE31F0"/>
    <w:rsid w:val="00DE336A"/>
    <w:rsid w:val="00DE3D1C"/>
    <w:rsid w:val="00DF1111"/>
    <w:rsid w:val="00DF167F"/>
    <w:rsid w:val="00DF3F7B"/>
    <w:rsid w:val="00E01C41"/>
    <w:rsid w:val="00E0227D"/>
    <w:rsid w:val="00E04B84"/>
    <w:rsid w:val="00E04EE5"/>
    <w:rsid w:val="00E05CF6"/>
    <w:rsid w:val="00E06466"/>
    <w:rsid w:val="00E06835"/>
    <w:rsid w:val="00E06FDA"/>
    <w:rsid w:val="00E11F03"/>
    <w:rsid w:val="00E13D49"/>
    <w:rsid w:val="00E14239"/>
    <w:rsid w:val="00E160A5"/>
    <w:rsid w:val="00E1713D"/>
    <w:rsid w:val="00E20A43"/>
    <w:rsid w:val="00E221E5"/>
    <w:rsid w:val="00E23898"/>
    <w:rsid w:val="00E265B7"/>
    <w:rsid w:val="00E319F1"/>
    <w:rsid w:val="00E33CD2"/>
    <w:rsid w:val="00E40E90"/>
    <w:rsid w:val="00E45C7E"/>
    <w:rsid w:val="00E46C53"/>
    <w:rsid w:val="00E531EB"/>
    <w:rsid w:val="00E54874"/>
    <w:rsid w:val="00E54B6F"/>
    <w:rsid w:val="00E55ACA"/>
    <w:rsid w:val="00E57B74"/>
    <w:rsid w:val="00E65BC6"/>
    <w:rsid w:val="00E661FF"/>
    <w:rsid w:val="00E67A3D"/>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0739"/>
    <w:rsid w:val="00EB61AE"/>
    <w:rsid w:val="00EC322D"/>
    <w:rsid w:val="00ED383A"/>
    <w:rsid w:val="00EE0268"/>
    <w:rsid w:val="00EE082A"/>
    <w:rsid w:val="00EE1080"/>
    <w:rsid w:val="00EE2C18"/>
    <w:rsid w:val="00EE70DE"/>
    <w:rsid w:val="00EF1EC5"/>
    <w:rsid w:val="00EF3FE8"/>
    <w:rsid w:val="00EF4C88"/>
    <w:rsid w:val="00EF55EB"/>
    <w:rsid w:val="00EF79DF"/>
    <w:rsid w:val="00F00921"/>
    <w:rsid w:val="00F00DCC"/>
    <w:rsid w:val="00F0156F"/>
    <w:rsid w:val="00F04F7F"/>
    <w:rsid w:val="00F05AC8"/>
    <w:rsid w:val="00F07167"/>
    <w:rsid w:val="00F072D8"/>
    <w:rsid w:val="00F07CE0"/>
    <w:rsid w:val="00F1068E"/>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10C"/>
    <w:rsid w:val="00F53FE2"/>
    <w:rsid w:val="00F575FF"/>
    <w:rsid w:val="00F577BA"/>
    <w:rsid w:val="00F618EF"/>
    <w:rsid w:val="00F65582"/>
    <w:rsid w:val="00F66E75"/>
    <w:rsid w:val="00F70E69"/>
    <w:rsid w:val="00F7537E"/>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C713D"/>
    <w:rsid w:val="00FD0694"/>
    <w:rsid w:val="00FD25BE"/>
    <w:rsid w:val="00FD2E70"/>
    <w:rsid w:val="00FD5AE3"/>
    <w:rsid w:val="00FD7645"/>
    <w:rsid w:val="00FD7AA7"/>
    <w:rsid w:val="00FE17F7"/>
    <w:rsid w:val="00FE2E78"/>
    <w:rsid w:val="00FE3F16"/>
    <w:rsid w:val="00FE61C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목록,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 字符"/>
    <w:link w:val="aff8"/>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affa">
    <w:name w:val="Quote"/>
    <w:basedOn w:val="a"/>
    <w:next w:val="a"/>
    <w:link w:val="affb"/>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b">
    <w:name w:val="引用 字符"/>
    <w:basedOn w:val="a0"/>
    <w:link w:val="affa"/>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a"/>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aff8"/>
    <w:next w:val="a"/>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a"/>
    <w:link w:val="RAN4observationChar"/>
    <w:qFormat/>
    <w:rsid w:val="00276BCB"/>
  </w:style>
  <w:style w:type="character" w:customStyle="1" w:styleId="RAN4observationChar">
    <w:name w:val="RAN4 observation Char"/>
    <w:basedOn w:val="a0"/>
    <w:link w:val="RAN4observation0"/>
    <w:rsid w:val="00276BCB"/>
    <w:rPr>
      <w:rFonts w:eastAsia="Calibri"/>
      <w:lang w:val="en-GB" w:eastAsia="en-US"/>
    </w:rPr>
  </w:style>
  <w:style w:type="paragraph" w:customStyle="1" w:styleId="Proposal">
    <w:name w:val="Proposal"/>
    <w:basedOn w:val="aff8"/>
    <w:next w:val="a"/>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CC0F79"/>
    <w:rPr>
      <w:rFonts w:eastAsia="MS Mincho"/>
      <w:b/>
      <w:lang w:val="en-US" w:eastAsia="zh-CN"/>
    </w:rPr>
  </w:style>
  <w:style w:type="paragraph" w:customStyle="1" w:styleId="RAN4H2">
    <w:name w:val="RAN4 H2"/>
    <w:basedOn w:val="2"/>
    <w:next w:val="a"/>
    <w:qFormat/>
    <w:rsid w:val="009D08B1"/>
    <w:pPr>
      <w:numPr>
        <w:numId w:val="18"/>
      </w:numPr>
      <w:ind w:left="431" w:hanging="431"/>
    </w:pPr>
    <w:rPr>
      <w:rFonts w:eastAsia="Times New Roman"/>
      <w:sz w:val="32"/>
      <w:szCs w:val="20"/>
      <w:lang w:val="en-GB" w:eastAsia="en-US"/>
    </w:rPr>
  </w:style>
  <w:style w:type="paragraph" w:customStyle="1" w:styleId="RAN4H1">
    <w:name w:val="RAN4 H1"/>
    <w:basedOn w:val="a"/>
    <w:next w:val="a"/>
    <w:qFormat/>
    <w:rsid w:val="009D08B1"/>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9D08B1"/>
    <w:pPr>
      <w:numPr>
        <w:ilvl w:val="2"/>
        <w:numId w:val="18"/>
      </w:numPr>
      <w:spacing w:after="160" w:line="259" w:lineRule="auto"/>
      <w:ind w:left="505" w:hanging="505"/>
    </w:pPr>
    <w:rPr>
      <w:rFonts w:ascii="Arial" w:eastAsiaTheme="minorHAnsi"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1252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5705815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99048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240E-A2FC-4EDF-99B1-A2DABA8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749</Words>
  <Characters>4272</Characters>
  <Application>Microsoft Office Word</Application>
  <DocSecurity>0</DocSecurity>
  <Lines>35</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34</cp:revision>
  <cp:lastPrinted>2019-04-25T01:09:00Z</cp:lastPrinted>
  <dcterms:created xsi:type="dcterms:W3CDTF">2025-02-17T02:52:00Z</dcterms:created>
  <dcterms:modified xsi:type="dcterms:W3CDTF">2025-02-20T10:17:00Z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